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91"/>
        <w:ind w:left="252" w:right="0" w:firstLine="0"/>
        <w:jc w:val="left"/>
        <w:rPr>
          <w:rFonts w:ascii="Tahoma"/>
          <w:sz w:val="16"/>
        </w:rPr>
      </w:pPr>
      <w:bookmarkStart w:name="Страница 1" w:id="1"/>
      <w:bookmarkEnd w:id="1"/>
      <w:r>
        <w:rPr/>
      </w:r>
      <w:r>
        <w:rPr>
          <w:rFonts w:ascii="Tahoma"/>
          <w:color w:val="E57272"/>
          <w:sz w:val="16"/>
        </w:rPr>
        <w:t>ISSN</w:t>
      </w:r>
      <w:r>
        <w:rPr>
          <w:rFonts w:ascii="Tahoma"/>
          <w:color w:val="E57272"/>
          <w:spacing w:val="-6"/>
          <w:sz w:val="16"/>
        </w:rPr>
        <w:t> </w:t>
      </w:r>
      <w:r>
        <w:rPr>
          <w:rFonts w:ascii="Tahoma"/>
          <w:color w:val="E57272"/>
          <w:sz w:val="16"/>
        </w:rPr>
        <w:t>2415-</w:t>
      </w:r>
      <w:r>
        <w:rPr>
          <w:rFonts w:ascii="Tahoma"/>
          <w:color w:val="E57272"/>
          <w:spacing w:val="-4"/>
          <w:sz w:val="16"/>
        </w:rPr>
        <w:t>752X</w:t>
      </w:r>
    </w:p>
    <w:p>
      <w:pPr>
        <w:spacing w:line="240" w:lineRule="auto" w:before="7"/>
        <w:rPr>
          <w:rFonts w:ascii="Tahoma"/>
          <w:sz w:val="16"/>
        </w:rPr>
      </w:pPr>
      <w:r>
        <w:rPr/>
        <w:br w:type="column"/>
      </w:r>
      <w:r>
        <w:rPr>
          <w:rFonts w:ascii="Tahoma"/>
          <w:sz w:val="16"/>
        </w:rPr>
      </w:r>
    </w:p>
    <w:p>
      <w:pPr>
        <w:spacing w:before="0"/>
        <w:ind w:left="252" w:right="0" w:firstLine="0"/>
        <w:jc w:val="left"/>
        <w:rPr>
          <w:rFonts w:ascii="Tahoma"/>
          <w:sz w:val="16"/>
        </w:rPr>
      </w:pPr>
      <w:r>
        <w:rPr>
          <w:rFonts w:ascii="Tahoma"/>
          <w:color w:val="E57272"/>
          <w:sz w:val="16"/>
        </w:rPr>
        <w:t>ISSN</w:t>
      </w:r>
      <w:r>
        <w:rPr>
          <w:rFonts w:ascii="Tahoma"/>
          <w:color w:val="E57272"/>
          <w:spacing w:val="-6"/>
          <w:sz w:val="16"/>
        </w:rPr>
        <w:t> </w:t>
      </w:r>
      <w:r>
        <w:rPr>
          <w:rFonts w:ascii="Tahoma"/>
          <w:color w:val="E57272"/>
          <w:sz w:val="16"/>
        </w:rPr>
        <w:t>2415-</w:t>
      </w:r>
      <w:r>
        <w:rPr>
          <w:rFonts w:ascii="Tahoma"/>
          <w:color w:val="E57272"/>
          <w:spacing w:val="-4"/>
          <w:sz w:val="16"/>
        </w:rPr>
        <w:t>752X</w:t>
      </w:r>
    </w:p>
    <w:p>
      <w:pPr>
        <w:spacing w:after="0"/>
        <w:jc w:val="left"/>
        <w:rPr>
          <w:rFonts w:ascii="Tahoma"/>
          <w:sz w:val="16"/>
        </w:rPr>
        <w:sectPr>
          <w:type w:val="continuous"/>
          <w:pgSz w:w="16730" w:h="12760" w:orient="landscape"/>
          <w:pgMar w:top="660" w:bottom="280" w:left="566" w:right="566"/>
          <w:cols w:num="2" w:equalWidth="0">
            <w:col w:w="1451" w:space="12709"/>
            <w:col w:w="1438"/>
          </w:cols>
        </w:sectPr>
      </w:pPr>
    </w:p>
    <w:p>
      <w:pPr>
        <w:pStyle w:val="BodyText"/>
        <w:spacing w:before="144"/>
        <w:ind w:left="0"/>
        <w:jc w:val="left"/>
        <w:rPr>
          <w:rFonts w:ascii="Tahoma"/>
          <w:sz w:val="20"/>
        </w:rPr>
      </w:pPr>
    </w:p>
    <w:p>
      <w:pPr>
        <w:pStyle w:val="BodyText"/>
        <w:spacing w:after="0"/>
        <w:jc w:val="left"/>
        <w:rPr>
          <w:rFonts w:ascii="Tahoma"/>
          <w:sz w:val="20"/>
        </w:rPr>
        <w:sectPr>
          <w:type w:val="continuous"/>
          <w:pgSz w:w="16730" w:h="12760" w:orient="landscape"/>
          <w:pgMar w:top="660" w:bottom="280" w:left="566" w:right="566"/>
        </w:sectPr>
      </w:pPr>
    </w:p>
    <w:p>
      <w:pPr>
        <w:pStyle w:val="BodyText"/>
        <w:ind w:left="25"/>
        <w:jc w:val="left"/>
        <w:rPr>
          <w:rFonts w:ascii="Tahoma"/>
          <w:sz w:val="20"/>
        </w:rPr>
      </w:pPr>
      <w:r>
        <w:rPr>
          <w:rFonts w:ascii="Tahoma"/>
          <w:sz w:val="20"/>
        </w:rPr>
        <w:drawing>
          <wp:inline distT="0" distB="0" distL="0" distR="0">
            <wp:extent cx="1648295" cy="384809"/>
            <wp:effectExtent l="0" t="0" r="0" b="0"/>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1648295" cy="384809"/>
                    </a:xfrm>
                    <a:prstGeom prst="rect">
                      <a:avLst/>
                    </a:prstGeom>
                  </pic:spPr>
                </pic:pic>
              </a:graphicData>
            </a:graphic>
          </wp:inline>
        </w:drawing>
      </w:r>
      <w:r>
        <w:rPr>
          <w:rFonts w:ascii="Tahoma"/>
          <w:sz w:val="20"/>
        </w:rPr>
      </w:r>
    </w:p>
    <w:p>
      <w:pPr>
        <w:pStyle w:val="BodyText"/>
        <w:spacing w:before="59"/>
        <w:ind w:left="0"/>
        <w:jc w:val="left"/>
        <w:rPr>
          <w:rFonts w:ascii="Tahoma"/>
          <w:sz w:val="45"/>
        </w:rPr>
      </w:pPr>
    </w:p>
    <w:p>
      <w:pPr>
        <w:spacing w:line="581" w:lineRule="exact" w:before="1"/>
        <w:ind w:left="35" w:right="0" w:firstLine="0"/>
        <w:jc w:val="left"/>
        <w:rPr>
          <w:rFonts w:ascii="Malgun Gothic" w:eastAsia="Malgun Gothic"/>
          <w:sz w:val="48"/>
        </w:rPr>
      </w:pPr>
      <w:r>
        <w:rPr>
          <w:rFonts w:ascii="Malgun Gothic" w:eastAsia="Malgun Gothic"/>
          <w:b/>
          <w:color w:val="E57272"/>
          <w:sz w:val="45"/>
        </w:rPr>
        <w:t>CIS</w:t>
      </w:r>
      <w:r>
        <w:rPr>
          <w:rFonts w:ascii="Malgun Gothic" w:eastAsia="Malgun Gothic"/>
          <w:b/>
          <w:color w:val="E57272"/>
          <w:spacing w:val="-17"/>
          <w:sz w:val="45"/>
        </w:rPr>
        <w:t> </w:t>
      </w:r>
      <w:r>
        <w:rPr>
          <w:rFonts w:ascii="Malgun Gothic" w:eastAsia="Malgun Gothic"/>
          <w:color w:val="E57272"/>
          <w:spacing w:val="-5"/>
          <w:sz w:val="48"/>
        </w:rPr>
        <w:t>대학생</w:t>
      </w:r>
    </w:p>
    <w:p>
      <w:pPr>
        <w:spacing w:line="237" w:lineRule="auto" w:before="124"/>
        <w:ind w:left="695" w:right="0" w:firstLine="0"/>
        <w:jc w:val="left"/>
        <w:rPr>
          <w:sz w:val="17"/>
        </w:rPr>
      </w:pPr>
      <w:r>
        <w:rPr/>
        <w:br w:type="column"/>
      </w:r>
      <w:r>
        <w:rPr>
          <w:color w:val="020203"/>
          <w:spacing w:val="-2"/>
          <w:sz w:val="17"/>
        </w:rPr>
        <w:t>KAZUIR&amp;WL </w:t>
      </w:r>
      <w:r>
        <w:rPr>
          <w:color w:val="020203"/>
          <w:sz w:val="17"/>
        </w:rPr>
        <w:t>KOREAN</w:t>
      </w:r>
      <w:r>
        <w:rPr>
          <w:color w:val="020203"/>
          <w:spacing w:val="-2"/>
          <w:sz w:val="17"/>
        </w:rPr>
        <w:t> </w:t>
      </w:r>
      <w:r>
        <w:rPr>
          <w:color w:val="020203"/>
          <w:sz w:val="17"/>
        </w:rPr>
        <w:t>STUDIES</w:t>
      </w:r>
    </w:p>
    <w:p>
      <w:pPr>
        <w:spacing w:line="240" w:lineRule="auto" w:before="206"/>
        <w:rPr>
          <w:sz w:val="33"/>
        </w:rPr>
      </w:pPr>
      <w:r>
        <w:rPr/>
        <w:br w:type="column"/>
      </w:r>
      <w:r>
        <w:rPr>
          <w:sz w:val="33"/>
        </w:rPr>
      </w:r>
    </w:p>
    <w:p>
      <w:pPr>
        <w:spacing w:line="670" w:lineRule="atLeast" w:before="0"/>
        <w:ind w:left="89" w:right="67" w:firstLine="0"/>
        <w:jc w:val="left"/>
        <w:rPr>
          <w:rFonts w:ascii="Arial" w:hAnsi="Arial"/>
          <w:b/>
          <w:sz w:val="33"/>
        </w:rPr>
      </w:pPr>
      <w:r>
        <w:rPr>
          <w:rFonts w:ascii="Arial" w:hAnsi="Arial"/>
          <w:b/>
          <w:sz w:val="33"/>
        </w:rPr>
        <w:drawing>
          <wp:anchor distT="0" distB="0" distL="0" distR="0" allowOverlap="1" layoutInCell="1" locked="0" behindDoc="1" simplePos="0" relativeHeight="482908672">
            <wp:simplePos x="0" y="0"/>
            <wp:positionH relativeFrom="page">
              <wp:posOffset>7741235</wp:posOffset>
            </wp:positionH>
            <wp:positionV relativeFrom="paragraph">
              <wp:posOffset>-340318</wp:posOffset>
            </wp:positionV>
            <wp:extent cx="380467" cy="384275"/>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380467" cy="384275"/>
                    </a:xfrm>
                    <a:prstGeom prst="rect">
                      <a:avLst/>
                    </a:prstGeom>
                  </pic:spPr>
                </pic:pic>
              </a:graphicData>
            </a:graphic>
          </wp:anchor>
        </w:drawing>
      </w:r>
      <w:r>
        <w:rPr>
          <w:rFonts w:ascii="Arial" w:hAnsi="Arial"/>
          <w:b/>
          <w:sz w:val="33"/>
        </w:rPr>
        <w:drawing>
          <wp:anchor distT="0" distB="0" distL="0" distR="0" allowOverlap="1" layoutInCell="1" locked="0" behindDoc="1" simplePos="0" relativeHeight="482909184">
            <wp:simplePos x="0" y="0"/>
            <wp:positionH relativeFrom="page">
              <wp:posOffset>2161965</wp:posOffset>
            </wp:positionH>
            <wp:positionV relativeFrom="paragraph">
              <wp:posOffset>-364787</wp:posOffset>
            </wp:positionV>
            <wp:extent cx="380469" cy="384275"/>
            <wp:effectExtent l="0" t="0" r="0" b="0"/>
            <wp:wrapNone/>
            <wp:docPr id="3" name="Image 3"/>
            <wp:cNvGraphicFramePr>
              <a:graphicFrameLocks/>
            </wp:cNvGraphicFramePr>
            <a:graphic>
              <a:graphicData uri="http://schemas.openxmlformats.org/drawingml/2006/picture">
                <pic:pic>
                  <pic:nvPicPr>
                    <pic:cNvPr id="3" name="Image 3"/>
                    <pic:cNvPicPr/>
                  </pic:nvPicPr>
                  <pic:blipFill>
                    <a:blip r:embed="rId6" cstate="print"/>
                    <a:stretch>
                      <a:fillRect/>
                    </a:stretch>
                  </pic:blipFill>
                  <pic:spPr>
                    <a:xfrm>
                      <a:off x="0" y="0"/>
                      <a:ext cx="380469" cy="384275"/>
                    </a:xfrm>
                    <a:prstGeom prst="rect">
                      <a:avLst/>
                    </a:prstGeom>
                  </pic:spPr>
                </pic:pic>
              </a:graphicData>
            </a:graphic>
          </wp:anchor>
        </w:drawing>
      </w:r>
      <w:r>
        <w:rPr>
          <w:rFonts w:ascii="Arial" w:hAnsi="Arial"/>
          <w:b/>
          <w:sz w:val="33"/>
        </w:rPr>
        <w:drawing>
          <wp:anchor distT="0" distB="0" distL="0" distR="0" allowOverlap="1" layoutInCell="1" locked="0" behindDoc="1" simplePos="0" relativeHeight="482909696">
            <wp:simplePos x="0" y="0"/>
            <wp:positionH relativeFrom="page">
              <wp:posOffset>5952323</wp:posOffset>
            </wp:positionH>
            <wp:positionV relativeFrom="paragraph">
              <wp:posOffset>-336778</wp:posOffset>
            </wp:positionV>
            <wp:extent cx="1674459" cy="390917"/>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1674459" cy="390917"/>
                    </a:xfrm>
                    <a:prstGeom prst="rect">
                      <a:avLst/>
                    </a:prstGeom>
                  </pic:spPr>
                </pic:pic>
              </a:graphicData>
            </a:graphic>
          </wp:anchor>
        </w:drawing>
      </w:r>
      <w:r>
        <w:rPr>
          <w:rFonts w:ascii="Arial" w:hAnsi="Arial"/>
          <w:b/>
          <w:color w:val="E57272"/>
          <w:spacing w:val="-2"/>
          <w:w w:val="105"/>
          <w:sz w:val="33"/>
        </w:rPr>
        <w:t>СБОРНИК </w:t>
      </w:r>
      <w:r>
        <w:rPr>
          <w:rFonts w:ascii="Arial" w:hAnsi="Arial"/>
          <w:b/>
          <w:color w:val="E57272"/>
          <w:w w:val="105"/>
          <w:sz w:val="33"/>
        </w:rPr>
        <w:t>НАУЧНЫХ</w:t>
      </w:r>
      <w:r>
        <w:rPr>
          <w:rFonts w:ascii="Arial" w:hAnsi="Arial"/>
          <w:b/>
          <w:color w:val="E57272"/>
          <w:spacing w:val="-25"/>
          <w:w w:val="105"/>
          <w:sz w:val="33"/>
        </w:rPr>
        <w:t> </w:t>
      </w:r>
      <w:r>
        <w:rPr>
          <w:rFonts w:ascii="Arial" w:hAnsi="Arial"/>
          <w:b/>
          <w:color w:val="E57272"/>
          <w:w w:val="105"/>
          <w:sz w:val="33"/>
        </w:rPr>
        <w:t>СТАТЕЙ</w:t>
      </w:r>
    </w:p>
    <w:p>
      <w:pPr>
        <w:spacing w:line="240" w:lineRule="auto" w:before="78"/>
        <w:rPr>
          <w:rFonts w:ascii="Arial"/>
          <w:b/>
          <w:sz w:val="17"/>
        </w:rPr>
      </w:pPr>
      <w:r>
        <w:rPr/>
        <w:br w:type="column"/>
      </w:r>
      <w:r>
        <w:rPr>
          <w:rFonts w:ascii="Arial"/>
          <w:b/>
          <w:sz w:val="17"/>
        </w:rPr>
      </w:r>
    </w:p>
    <w:p>
      <w:pPr>
        <w:spacing w:before="0"/>
        <w:ind w:left="19" w:right="0" w:firstLine="0"/>
        <w:jc w:val="left"/>
        <w:rPr>
          <w:sz w:val="17"/>
        </w:rPr>
      </w:pPr>
      <w:r>
        <w:rPr>
          <w:color w:val="202945"/>
          <w:sz w:val="17"/>
        </w:rPr>
        <w:t>КАЗУМОиМЯ</w:t>
      </w:r>
      <w:r>
        <w:rPr>
          <w:color w:val="202945"/>
          <w:spacing w:val="9"/>
          <w:sz w:val="17"/>
        </w:rPr>
        <w:t> </w:t>
      </w:r>
      <w:r>
        <w:rPr>
          <w:color w:val="202945"/>
          <w:sz w:val="17"/>
        </w:rPr>
        <w:t>им.Абылай</w:t>
      </w:r>
      <w:r>
        <w:rPr>
          <w:color w:val="202945"/>
          <w:spacing w:val="10"/>
          <w:sz w:val="17"/>
        </w:rPr>
        <w:t> </w:t>
      </w:r>
      <w:r>
        <w:rPr>
          <w:color w:val="202945"/>
          <w:spacing w:val="-4"/>
          <w:sz w:val="17"/>
        </w:rPr>
        <w:t>хана</w:t>
      </w:r>
    </w:p>
    <w:p>
      <w:pPr>
        <w:spacing w:after="0"/>
        <w:jc w:val="left"/>
        <w:rPr>
          <w:sz w:val="17"/>
        </w:rPr>
        <w:sectPr>
          <w:type w:val="continuous"/>
          <w:pgSz w:w="16730" w:h="12760" w:orient="landscape"/>
          <w:pgMar w:top="660" w:bottom="280" w:left="566" w:right="566"/>
          <w:cols w:num="4" w:equalWidth="0">
            <w:col w:w="2663" w:space="151"/>
            <w:col w:w="2183" w:space="3786"/>
            <w:col w:w="3442" w:space="39"/>
            <w:col w:w="3334"/>
          </w:cols>
        </w:sectPr>
      </w:pPr>
    </w:p>
    <w:p>
      <w:pPr>
        <w:pStyle w:val="Title"/>
        <w:rPr>
          <w:b/>
        </w:rPr>
      </w:pPr>
      <w:r>
        <w:rPr>
          <w:b/>
        </w:rPr>
        <mc:AlternateContent>
          <mc:Choice Requires="wps">
            <w:drawing>
              <wp:anchor distT="0" distB="0" distL="0" distR="0" allowOverlap="1" layoutInCell="1" locked="0" behindDoc="1" simplePos="0" relativeHeight="482910208">
                <wp:simplePos x="0" y="0"/>
                <wp:positionH relativeFrom="page">
                  <wp:posOffset>-6350</wp:posOffset>
                </wp:positionH>
                <wp:positionV relativeFrom="page">
                  <wp:posOffset>-25</wp:posOffset>
                </wp:positionV>
                <wp:extent cx="10634345" cy="8106409"/>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10634345" cy="8106409"/>
                          <a:chExt cx="10634345" cy="8106409"/>
                        </a:xfrm>
                      </wpg:grpSpPr>
                      <pic:pic>
                        <pic:nvPicPr>
                          <pic:cNvPr id="6" name="Image 6"/>
                          <pic:cNvPicPr/>
                        </pic:nvPicPr>
                        <pic:blipFill>
                          <a:blip r:embed="rId7" cstate="print"/>
                          <a:stretch>
                            <a:fillRect/>
                          </a:stretch>
                        </pic:blipFill>
                        <pic:spPr>
                          <a:xfrm>
                            <a:off x="0" y="3754166"/>
                            <a:ext cx="10633737" cy="4352205"/>
                          </a:xfrm>
                          <a:prstGeom prst="rect">
                            <a:avLst/>
                          </a:prstGeom>
                        </pic:spPr>
                      </pic:pic>
                      <wps:wsp>
                        <wps:cNvPr id="7" name="Graphic 7"/>
                        <wps:cNvSpPr/>
                        <wps:spPr>
                          <a:xfrm>
                            <a:off x="4702924" y="0"/>
                            <a:ext cx="949960" cy="8100059"/>
                          </a:xfrm>
                          <a:custGeom>
                            <a:avLst/>
                            <a:gdLst/>
                            <a:ahLst/>
                            <a:cxnLst/>
                            <a:rect l="l" t="t" r="r" b="b"/>
                            <a:pathLst>
                              <a:path w="949960" h="8100059">
                                <a:moveTo>
                                  <a:pt x="949704" y="0"/>
                                </a:moveTo>
                                <a:lnTo>
                                  <a:pt x="0" y="0"/>
                                </a:lnTo>
                                <a:lnTo>
                                  <a:pt x="0" y="8100014"/>
                                </a:lnTo>
                                <a:lnTo>
                                  <a:pt x="949704" y="8100014"/>
                                </a:lnTo>
                                <a:lnTo>
                                  <a:pt x="949704" y="0"/>
                                </a:lnTo>
                                <a:close/>
                              </a:path>
                            </a:pathLst>
                          </a:custGeom>
                          <a:solidFill>
                            <a:srgbClr val="E47171"/>
                          </a:solidFill>
                        </wps:spPr>
                        <wps:bodyPr wrap="square" lIns="0" tIns="0" rIns="0" bIns="0" rtlCol="0">
                          <a:prstTxWarp prst="textNoShape">
                            <a:avLst/>
                          </a:prstTxWarp>
                          <a:noAutofit/>
                        </wps:bodyPr>
                      </wps:wsp>
                      <wps:wsp>
                        <wps:cNvPr id="8" name="Graphic 8"/>
                        <wps:cNvSpPr/>
                        <wps:spPr>
                          <a:xfrm>
                            <a:off x="300294" y="755031"/>
                            <a:ext cx="10113010" cy="17780"/>
                          </a:xfrm>
                          <a:custGeom>
                            <a:avLst/>
                            <a:gdLst/>
                            <a:ahLst/>
                            <a:cxnLst/>
                            <a:rect l="l" t="t" r="r" b="b"/>
                            <a:pathLst>
                              <a:path w="10113010" h="17780">
                                <a:moveTo>
                                  <a:pt x="0" y="0"/>
                                </a:moveTo>
                                <a:lnTo>
                                  <a:pt x="3714940" y="1375"/>
                                </a:lnTo>
                              </a:path>
                              <a:path w="10113010" h="17780">
                                <a:moveTo>
                                  <a:pt x="6153310" y="16304"/>
                                </a:moveTo>
                                <a:lnTo>
                                  <a:pt x="10112752" y="17679"/>
                                </a:lnTo>
                              </a:path>
                            </a:pathLst>
                          </a:custGeom>
                          <a:ln w="27000">
                            <a:solidFill>
                              <a:srgbClr val="E47171"/>
                            </a:solidFill>
                            <a:prstDash val="solid"/>
                          </a:ln>
                        </wps:spPr>
                        <wps:bodyPr wrap="square" lIns="0" tIns="0" rIns="0" bIns="0" rtlCol="0">
                          <a:prstTxWarp prst="textNoShape">
                            <a:avLst/>
                          </a:prstTxWarp>
                          <a:noAutofit/>
                        </wps:bodyPr>
                      </wps:wsp>
                    </wpg:wgp>
                  </a:graphicData>
                </a:graphic>
              </wp:anchor>
            </w:drawing>
          </mc:Choice>
          <mc:Fallback>
            <w:pict>
              <v:group style="position:absolute;margin-left:-.50005pt;margin-top:-.002017pt;width:837.35pt;height:638.3pt;mso-position-horizontal-relative:page;mso-position-vertical-relative:page;z-index:-20406272" id="docshapegroup1" coordorigin="-10,0" coordsize="16747,12766">
                <v:shape style="position:absolute;left:-10;top:5912;width:16747;height:6854" type="#_x0000_t75" id="docshape2" stroked="false">
                  <v:imagedata r:id="rId7" o:title=""/>
                </v:shape>
                <v:rect style="position:absolute;left:7396;top:-1;width:1496;height:12756" id="docshape3" filled="true" fillcolor="#e47171" stroked="false">
                  <v:fill type="solid"/>
                </v:rect>
                <v:shape style="position:absolute;left:462;top:1188;width:15926;height:28" id="docshape4" coordorigin="463,1189" coordsize="15926,28" path="m463,1189l6313,1191m10153,1215l16388,1217e" filled="false" stroked="true" strokeweight="2.126pt" strokecolor="#e47171">
                  <v:path arrowok="t"/>
                  <v:stroke dashstyle="solid"/>
                </v:shape>
                <w10:wrap type="none"/>
              </v:group>
            </w:pict>
          </mc:Fallback>
        </mc:AlternateContent>
      </w:r>
      <w:r>
        <w:rPr>
          <w:b/>
        </w:rPr>
        <mc:AlternateContent>
          <mc:Choice Requires="wps">
            <w:drawing>
              <wp:anchor distT="0" distB="0" distL="0" distR="0" allowOverlap="1" layoutInCell="1" locked="0" behindDoc="0" simplePos="0" relativeHeight="15730688">
                <wp:simplePos x="0" y="0"/>
                <wp:positionH relativeFrom="page">
                  <wp:posOffset>4988665</wp:posOffset>
                </wp:positionH>
                <wp:positionV relativeFrom="page">
                  <wp:posOffset>458548</wp:posOffset>
                </wp:positionV>
                <wp:extent cx="313055" cy="7080250"/>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313055" cy="7080250"/>
                        </a:xfrm>
                        <a:prstGeom prst="rect">
                          <a:avLst/>
                        </a:prstGeom>
                      </wps:spPr>
                      <wps:txbx>
                        <w:txbxContent>
                          <w:p>
                            <w:pPr>
                              <w:spacing w:before="126"/>
                              <w:ind w:left="20" w:right="0" w:firstLine="0"/>
                              <w:jc w:val="left"/>
                              <w:rPr>
                                <w:rFonts w:ascii="Arial" w:hAnsi="Arial"/>
                                <w:b/>
                                <w:sz w:val="26"/>
                              </w:rPr>
                            </w:pPr>
                            <w:r>
                              <w:rPr>
                                <w:rFonts w:ascii="Arial" w:hAnsi="Arial"/>
                                <w:b/>
                                <w:color w:val="FFFFFF"/>
                                <w:spacing w:val="-4"/>
                                <w:sz w:val="26"/>
                              </w:rPr>
                              <w:t>СБОРНИК</w:t>
                            </w:r>
                            <w:r>
                              <w:rPr>
                                <w:rFonts w:ascii="Arial" w:hAnsi="Arial"/>
                                <w:b/>
                                <w:color w:val="FFFFFF"/>
                                <w:spacing w:val="-8"/>
                                <w:sz w:val="26"/>
                              </w:rPr>
                              <w:t> </w:t>
                            </w:r>
                            <w:r>
                              <w:rPr>
                                <w:rFonts w:ascii="Arial" w:hAnsi="Arial"/>
                                <w:b/>
                                <w:color w:val="FFFFFF"/>
                                <w:spacing w:val="-4"/>
                                <w:sz w:val="26"/>
                              </w:rPr>
                              <w:t>НАУЧНЫХ</w:t>
                            </w:r>
                            <w:r>
                              <w:rPr>
                                <w:rFonts w:ascii="Arial" w:hAnsi="Arial"/>
                                <w:b/>
                                <w:color w:val="FFFFFF"/>
                                <w:spacing w:val="-8"/>
                                <w:sz w:val="26"/>
                              </w:rPr>
                              <w:t> </w:t>
                            </w:r>
                            <w:r>
                              <w:rPr>
                                <w:rFonts w:ascii="Arial" w:hAnsi="Arial"/>
                                <w:b/>
                                <w:color w:val="FFFFFF"/>
                                <w:spacing w:val="-4"/>
                                <w:sz w:val="26"/>
                              </w:rPr>
                              <w:t>СТАТЕЙ</w:t>
                            </w:r>
                            <w:r>
                              <w:rPr>
                                <w:rFonts w:ascii="Arial" w:hAnsi="Arial"/>
                                <w:b/>
                                <w:color w:val="FFFFFF"/>
                                <w:spacing w:val="-8"/>
                                <w:sz w:val="26"/>
                              </w:rPr>
                              <w:t> </w:t>
                            </w:r>
                            <w:r>
                              <w:rPr>
                                <w:rFonts w:ascii="Arial" w:hAnsi="Arial"/>
                                <w:b/>
                                <w:color w:val="FFFFFF"/>
                                <w:spacing w:val="-4"/>
                                <w:sz w:val="26"/>
                              </w:rPr>
                              <w:t>ПО</w:t>
                            </w:r>
                            <w:r>
                              <w:rPr>
                                <w:rFonts w:ascii="Arial" w:hAnsi="Arial"/>
                                <w:b/>
                                <w:color w:val="FFFFFF"/>
                                <w:spacing w:val="-8"/>
                                <w:sz w:val="26"/>
                              </w:rPr>
                              <w:t> </w:t>
                            </w:r>
                            <w:r>
                              <w:rPr>
                                <w:rFonts w:ascii="Arial" w:hAnsi="Arial"/>
                                <w:b/>
                                <w:color w:val="FFFFFF"/>
                                <w:spacing w:val="-4"/>
                                <w:sz w:val="26"/>
                              </w:rPr>
                              <w:t>КОРЕЕВЕДЕНИЮ</w:t>
                            </w:r>
                            <w:r>
                              <w:rPr>
                                <w:rFonts w:ascii="Arial" w:hAnsi="Arial"/>
                                <w:b/>
                                <w:color w:val="FFFFFF"/>
                                <w:spacing w:val="-7"/>
                                <w:sz w:val="26"/>
                              </w:rPr>
                              <w:t> </w:t>
                            </w:r>
                            <w:r>
                              <w:rPr>
                                <w:rFonts w:ascii="Arial" w:hAnsi="Arial"/>
                                <w:b/>
                                <w:color w:val="FFFFFF"/>
                                <w:spacing w:val="-4"/>
                                <w:sz w:val="26"/>
                              </w:rPr>
                              <w:t>СТУДЕНТОВ</w:t>
                            </w:r>
                            <w:r>
                              <w:rPr>
                                <w:rFonts w:ascii="Arial" w:hAnsi="Arial"/>
                                <w:b/>
                                <w:color w:val="FFFFFF"/>
                                <w:spacing w:val="-8"/>
                                <w:sz w:val="26"/>
                              </w:rPr>
                              <w:t> </w:t>
                            </w:r>
                            <w:r>
                              <w:rPr>
                                <w:rFonts w:ascii="Arial" w:hAnsi="Arial"/>
                                <w:b/>
                                <w:color w:val="FFFFFF"/>
                                <w:spacing w:val="-4"/>
                                <w:sz w:val="26"/>
                              </w:rPr>
                              <w:t>ВУЗов</w:t>
                            </w:r>
                            <w:r>
                              <w:rPr>
                                <w:rFonts w:ascii="Arial" w:hAnsi="Arial"/>
                                <w:b/>
                                <w:color w:val="FFFFFF"/>
                                <w:spacing w:val="-8"/>
                                <w:sz w:val="26"/>
                              </w:rPr>
                              <w:t> </w:t>
                            </w:r>
                            <w:r>
                              <w:rPr>
                                <w:rFonts w:ascii="Arial" w:hAnsi="Arial"/>
                                <w:b/>
                                <w:color w:val="FFFFFF"/>
                                <w:spacing w:val="-4"/>
                                <w:sz w:val="26"/>
                              </w:rPr>
                              <w:t>СНГ</w:t>
                            </w:r>
                            <w:r>
                              <w:rPr>
                                <w:rFonts w:ascii="Arial" w:hAnsi="Arial"/>
                                <w:b/>
                                <w:color w:val="FFFFFF"/>
                                <w:spacing w:val="-8"/>
                                <w:sz w:val="26"/>
                              </w:rPr>
                              <w:t> </w:t>
                            </w:r>
                            <w:r>
                              <w:rPr>
                                <w:rFonts w:ascii="Arial" w:hAnsi="Arial"/>
                                <w:b/>
                                <w:color w:val="FFFFFF"/>
                                <w:spacing w:val="-4"/>
                                <w:sz w:val="26"/>
                              </w:rPr>
                              <w:t>ВЫПУСК</w:t>
                            </w:r>
                            <w:r>
                              <w:rPr>
                                <w:rFonts w:ascii="Arial" w:hAnsi="Arial"/>
                                <w:b/>
                                <w:color w:val="FFFFFF"/>
                                <w:spacing w:val="-7"/>
                                <w:sz w:val="26"/>
                              </w:rPr>
                              <w:t> </w:t>
                            </w:r>
                            <w:r>
                              <w:rPr>
                                <w:rFonts w:ascii="Arial" w:hAnsi="Arial"/>
                                <w:b/>
                                <w:color w:val="FFFFFF"/>
                                <w:spacing w:val="-5"/>
                                <w:sz w:val="26"/>
                              </w:rPr>
                              <w:t>13</w:t>
                            </w:r>
                          </w:p>
                        </w:txbxContent>
                      </wps:txbx>
                      <wps:bodyPr wrap="square" lIns="0" tIns="0" rIns="0" bIns="0" rtlCol="0" vert="vert27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92.808289pt;margin-top:36.106182pt;width:24.65pt;height:557.5pt;mso-position-horizontal-relative:page;mso-position-vertical-relative:page;z-index:15730688" type="#_x0000_t202" id="docshape5" filled="false" stroked="false">
                <v:textbox inset="0,0,0,0" style="layout-flow:vertical;mso-layout-flow-alt:bottom-to-top">
                  <w:txbxContent>
                    <w:p>
                      <w:pPr>
                        <w:spacing w:before="126"/>
                        <w:ind w:left="20" w:right="0" w:firstLine="0"/>
                        <w:jc w:val="left"/>
                        <w:rPr>
                          <w:rFonts w:ascii="Arial" w:hAnsi="Arial"/>
                          <w:b/>
                          <w:sz w:val="26"/>
                        </w:rPr>
                      </w:pPr>
                      <w:r>
                        <w:rPr>
                          <w:rFonts w:ascii="Arial" w:hAnsi="Arial"/>
                          <w:b/>
                          <w:color w:val="FFFFFF"/>
                          <w:spacing w:val="-4"/>
                          <w:sz w:val="26"/>
                        </w:rPr>
                        <w:t>СБОРНИК</w:t>
                      </w:r>
                      <w:r>
                        <w:rPr>
                          <w:rFonts w:ascii="Arial" w:hAnsi="Arial"/>
                          <w:b/>
                          <w:color w:val="FFFFFF"/>
                          <w:spacing w:val="-8"/>
                          <w:sz w:val="26"/>
                        </w:rPr>
                        <w:t> </w:t>
                      </w:r>
                      <w:r>
                        <w:rPr>
                          <w:rFonts w:ascii="Arial" w:hAnsi="Arial"/>
                          <w:b/>
                          <w:color w:val="FFFFFF"/>
                          <w:spacing w:val="-4"/>
                          <w:sz w:val="26"/>
                        </w:rPr>
                        <w:t>НАУЧНЫХ</w:t>
                      </w:r>
                      <w:r>
                        <w:rPr>
                          <w:rFonts w:ascii="Arial" w:hAnsi="Arial"/>
                          <w:b/>
                          <w:color w:val="FFFFFF"/>
                          <w:spacing w:val="-8"/>
                          <w:sz w:val="26"/>
                        </w:rPr>
                        <w:t> </w:t>
                      </w:r>
                      <w:r>
                        <w:rPr>
                          <w:rFonts w:ascii="Arial" w:hAnsi="Arial"/>
                          <w:b/>
                          <w:color w:val="FFFFFF"/>
                          <w:spacing w:val="-4"/>
                          <w:sz w:val="26"/>
                        </w:rPr>
                        <w:t>СТАТЕЙ</w:t>
                      </w:r>
                      <w:r>
                        <w:rPr>
                          <w:rFonts w:ascii="Arial" w:hAnsi="Arial"/>
                          <w:b/>
                          <w:color w:val="FFFFFF"/>
                          <w:spacing w:val="-8"/>
                          <w:sz w:val="26"/>
                        </w:rPr>
                        <w:t> </w:t>
                      </w:r>
                      <w:r>
                        <w:rPr>
                          <w:rFonts w:ascii="Arial" w:hAnsi="Arial"/>
                          <w:b/>
                          <w:color w:val="FFFFFF"/>
                          <w:spacing w:val="-4"/>
                          <w:sz w:val="26"/>
                        </w:rPr>
                        <w:t>ПО</w:t>
                      </w:r>
                      <w:r>
                        <w:rPr>
                          <w:rFonts w:ascii="Arial" w:hAnsi="Arial"/>
                          <w:b/>
                          <w:color w:val="FFFFFF"/>
                          <w:spacing w:val="-8"/>
                          <w:sz w:val="26"/>
                        </w:rPr>
                        <w:t> </w:t>
                      </w:r>
                      <w:r>
                        <w:rPr>
                          <w:rFonts w:ascii="Arial" w:hAnsi="Arial"/>
                          <w:b/>
                          <w:color w:val="FFFFFF"/>
                          <w:spacing w:val="-4"/>
                          <w:sz w:val="26"/>
                        </w:rPr>
                        <w:t>КОРЕЕВЕДЕНИЮ</w:t>
                      </w:r>
                      <w:r>
                        <w:rPr>
                          <w:rFonts w:ascii="Arial" w:hAnsi="Arial"/>
                          <w:b/>
                          <w:color w:val="FFFFFF"/>
                          <w:spacing w:val="-7"/>
                          <w:sz w:val="26"/>
                        </w:rPr>
                        <w:t> </w:t>
                      </w:r>
                      <w:r>
                        <w:rPr>
                          <w:rFonts w:ascii="Arial" w:hAnsi="Arial"/>
                          <w:b/>
                          <w:color w:val="FFFFFF"/>
                          <w:spacing w:val="-4"/>
                          <w:sz w:val="26"/>
                        </w:rPr>
                        <w:t>СТУДЕНТОВ</w:t>
                      </w:r>
                      <w:r>
                        <w:rPr>
                          <w:rFonts w:ascii="Arial" w:hAnsi="Arial"/>
                          <w:b/>
                          <w:color w:val="FFFFFF"/>
                          <w:spacing w:val="-8"/>
                          <w:sz w:val="26"/>
                        </w:rPr>
                        <w:t> </w:t>
                      </w:r>
                      <w:r>
                        <w:rPr>
                          <w:rFonts w:ascii="Arial" w:hAnsi="Arial"/>
                          <w:b/>
                          <w:color w:val="FFFFFF"/>
                          <w:spacing w:val="-4"/>
                          <w:sz w:val="26"/>
                        </w:rPr>
                        <w:t>ВУЗов</w:t>
                      </w:r>
                      <w:r>
                        <w:rPr>
                          <w:rFonts w:ascii="Arial" w:hAnsi="Arial"/>
                          <w:b/>
                          <w:color w:val="FFFFFF"/>
                          <w:spacing w:val="-8"/>
                          <w:sz w:val="26"/>
                        </w:rPr>
                        <w:t> </w:t>
                      </w:r>
                      <w:r>
                        <w:rPr>
                          <w:rFonts w:ascii="Arial" w:hAnsi="Arial"/>
                          <w:b/>
                          <w:color w:val="FFFFFF"/>
                          <w:spacing w:val="-4"/>
                          <w:sz w:val="26"/>
                        </w:rPr>
                        <w:t>СНГ</w:t>
                      </w:r>
                      <w:r>
                        <w:rPr>
                          <w:rFonts w:ascii="Arial" w:hAnsi="Arial"/>
                          <w:b/>
                          <w:color w:val="FFFFFF"/>
                          <w:spacing w:val="-8"/>
                          <w:sz w:val="26"/>
                        </w:rPr>
                        <w:t> </w:t>
                      </w:r>
                      <w:r>
                        <w:rPr>
                          <w:rFonts w:ascii="Arial" w:hAnsi="Arial"/>
                          <w:b/>
                          <w:color w:val="FFFFFF"/>
                          <w:spacing w:val="-4"/>
                          <w:sz w:val="26"/>
                        </w:rPr>
                        <w:t>ВЫПУСК</w:t>
                      </w:r>
                      <w:r>
                        <w:rPr>
                          <w:rFonts w:ascii="Arial" w:hAnsi="Arial"/>
                          <w:b/>
                          <w:color w:val="FFFFFF"/>
                          <w:spacing w:val="-7"/>
                          <w:sz w:val="26"/>
                        </w:rPr>
                        <w:t> </w:t>
                      </w:r>
                      <w:r>
                        <w:rPr>
                          <w:rFonts w:ascii="Arial" w:hAnsi="Arial"/>
                          <w:b/>
                          <w:color w:val="FFFFFF"/>
                          <w:spacing w:val="-5"/>
                          <w:sz w:val="26"/>
                        </w:rPr>
                        <w:t>13</w:t>
                      </w:r>
                    </w:p>
                  </w:txbxContent>
                </v:textbox>
                <w10:wrap type="none"/>
              </v:shape>
            </w:pict>
          </mc:Fallback>
        </mc:AlternateContent>
      </w:r>
      <w:r>
        <w:rPr>
          <w:color w:val="E57272"/>
          <w:w w:val="90"/>
        </w:rPr>
        <w:t>한국학</w:t>
      </w:r>
      <w:r>
        <w:rPr>
          <w:color w:val="E57272"/>
          <w:spacing w:val="-37"/>
          <w:w w:val="90"/>
        </w:rPr>
        <w:t> </w:t>
      </w:r>
      <w:r>
        <w:rPr>
          <w:color w:val="E57272"/>
          <w:w w:val="90"/>
        </w:rPr>
        <w:t>논문집</w:t>
      </w:r>
      <w:r>
        <w:rPr>
          <w:color w:val="E57272"/>
          <w:spacing w:val="-30"/>
          <w:w w:val="90"/>
        </w:rPr>
        <w:t> </w:t>
      </w:r>
      <w:r>
        <w:rPr>
          <w:b/>
          <w:color w:val="E57272"/>
          <w:spacing w:val="-5"/>
          <w:w w:val="90"/>
        </w:rPr>
        <w:t>13</w:t>
      </w:r>
    </w:p>
    <w:p>
      <w:pPr>
        <w:spacing w:line="192" w:lineRule="auto" w:before="590"/>
        <w:ind w:left="35" w:right="0" w:firstLine="0"/>
        <w:jc w:val="left"/>
        <w:rPr>
          <w:rFonts w:ascii="Malgun Gothic" w:eastAsia="Malgun Gothic"/>
          <w:sz w:val="24"/>
        </w:rPr>
      </w:pPr>
      <w:r>
        <w:rPr>
          <w:rFonts w:ascii="Malgun Gothic" w:eastAsia="Malgun Gothic"/>
          <w:color w:val="E57272"/>
          <w:w w:val="90"/>
          <w:sz w:val="24"/>
        </w:rPr>
        <w:t>카자흐</w:t>
      </w:r>
      <w:r>
        <w:rPr>
          <w:rFonts w:ascii="Malgun Gothic" w:eastAsia="Malgun Gothic"/>
          <w:color w:val="E57272"/>
          <w:spacing w:val="-17"/>
          <w:w w:val="90"/>
          <w:sz w:val="24"/>
        </w:rPr>
        <w:t> </w:t>
      </w:r>
      <w:r>
        <w:rPr>
          <w:rFonts w:ascii="Malgun Gothic" w:eastAsia="Malgun Gothic"/>
          <w:color w:val="E57272"/>
          <w:w w:val="90"/>
          <w:sz w:val="24"/>
        </w:rPr>
        <w:t>국제관계</w:t>
      </w:r>
      <w:r>
        <w:rPr>
          <w:rFonts w:ascii="Malgun Gothic" w:eastAsia="Malgun Gothic"/>
          <w:color w:val="E57272"/>
          <w:spacing w:val="-17"/>
          <w:w w:val="90"/>
          <w:sz w:val="24"/>
        </w:rPr>
        <w:t> </w:t>
      </w:r>
      <w:r>
        <w:rPr>
          <w:rFonts w:ascii="Malgun Gothic" w:eastAsia="Malgun Gothic"/>
          <w:color w:val="E57272"/>
          <w:w w:val="90"/>
          <w:sz w:val="24"/>
        </w:rPr>
        <w:t>및</w:t>
      </w:r>
      <w:r>
        <w:rPr>
          <w:rFonts w:ascii="Malgun Gothic" w:eastAsia="Malgun Gothic"/>
          <w:color w:val="E57272"/>
          <w:spacing w:val="-17"/>
          <w:w w:val="90"/>
          <w:sz w:val="24"/>
        </w:rPr>
        <w:t> </w:t>
      </w:r>
      <w:r>
        <w:rPr>
          <w:rFonts w:ascii="Malgun Gothic" w:eastAsia="Malgun Gothic"/>
          <w:color w:val="E57272"/>
          <w:w w:val="90"/>
          <w:sz w:val="24"/>
        </w:rPr>
        <w:t>세계언어대 </w:t>
      </w:r>
      <w:r>
        <w:rPr>
          <w:rFonts w:ascii="Malgun Gothic" w:eastAsia="Malgun Gothic"/>
          <w:color w:val="E57272"/>
          <w:spacing w:val="-2"/>
          <w:sz w:val="24"/>
        </w:rPr>
        <w:t>한국학센터</w:t>
      </w:r>
    </w:p>
    <w:p>
      <w:pPr>
        <w:spacing w:line="670" w:lineRule="atLeast" w:before="49"/>
        <w:ind w:left="35" w:right="1003" w:firstLine="0"/>
        <w:jc w:val="left"/>
        <w:rPr>
          <w:rFonts w:ascii="Arial" w:hAnsi="Arial"/>
          <w:b/>
          <w:sz w:val="33"/>
        </w:rPr>
      </w:pPr>
      <w:r>
        <w:rPr/>
        <w:br w:type="column"/>
      </w:r>
      <w:r>
        <w:rPr>
          <w:rFonts w:ascii="Arial" w:hAnsi="Arial"/>
          <w:b/>
          <w:color w:val="E57272"/>
          <w:w w:val="105"/>
          <w:sz w:val="33"/>
        </w:rPr>
        <w:t>ПО КОРЕЕВЕДЕНИЮ СТУДЕНТОВ ВУЗов </w:t>
      </w:r>
      <w:r>
        <w:rPr>
          <w:rFonts w:ascii="Arial" w:hAnsi="Arial"/>
          <w:b/>
          <w:color w:val="E57272"/>
          <w:w w:val="105"/>
          <w:sz w:val="33"/>
        </w:rPr>
        <w:t>СНГ</w:t>
      </w:r>
    </w:p>
    <w:p>
      <w:pPr>
        <w:spacing w:before="273"/>
        <w:ind w:left="82" w:right="0" w:firstLine="0"/>
        <w:jc w:val="left"/>
        <w:rPr>
          <w:rFonts w:ascii="Arial" w:hAnsi="Arial"/>
          <w:b/>
          <w:sz w:val="22"/>
        </w:rPr>
      </w:pPr>
      <w:r>
        <w:rPr>
          <w:rFonts w:ascii="Arial" w:hAnsi="Arial"/>
          <w:b/>
          <w:color w:val="E57272"/>
          <w:w w:val="105"/>
          <w:sz w:val="22"/>
        </w:rPr>
        <w:t>Выпуск</w:t>
      </w:r>
      <w:r>
        <w:rPr>
          <w:rFonts w:ascii="Arial" w:hAnsi="Arial"/>
          <w:b/>
          <w:color w:val="E57272"/>
          <w:spacing w:val="-15"/>
          <w:w w:val="105"/>
          <w:sz w:val="22"/>
        </w:rPr>
        <w:t> </w:t>
      </w:r>
      <w:r>
        <w:rPr>
          <w:rFonts w:ascii="Arial" w:hAnsi="Arial"/>
          <w:b/>
          <w:color w:val="E57272"/>
          <w:spacing w:val="-5"/>
          <w:w w:val="105"/>
          <w:sz w:val="22"/>
        </w:rPr>
        <w:t>13</w:t>
      </w:r>
    </w:p>
    <w:p>
      <w:pPr>
        <w:spacing w:before="218"/>
        <w:ind w:left="82" w:right="0" w:firstLine="0"/>
        <w:jc w:val="left"/>
        <w:rPr>
          <w:rFonts w:ascii="Arial" w:hAnsi="Arial"/>
          <w:b/>
          <w:sz w:val="22"/>
        </w:rPr>
      </w:pPr>
      <w:r>
        <w:rPr>
          <w:rFonts w:ascii="Arial" w:hAnsi="Arial"/>
          <w:b/>
          <w:color w:val="E57272"/>
          <w:w w:val="105"/>
          <w:sz w:val="22"/>
        </w:rPr>
        <w:t>Алматы</w:t>
      </w:r>
      <w:r>
        <w:rPr>
          <w:rFonts w:ascii="Arial" w:hAnsi="Arial"/>
          <w:b/>
          <w:color w:val="E57272"/>
          <w:spacing w:val="11"/>
          <w:w w:val="105"/>
          <w:sz w:val="22"/>
        </w:rPr>
        <w:t> </w:t>
      </w:r>
      <w:r>
        <w:rPr>
          <w:rFonts w:ascii="Arial" w:hAnsi="Arial"/>
          <w:b/>
          <w:color w:val="E57272"/>
          <w:spacing w:val="-4"/>
          <w:w w:val="105"/>
          <w:sz w:val="22"/>
        </w:rPr>
        <w:t>2026</w:t>
      </w:r>
    </w:p>
    <w:p>
      <w:pPr>
        <w:spacing w:after="0"/>
        <w:jc w:val="left"/>
        <w:rPr>
          <w:rFonts w:ascii="Arial" w:hAnsi="Arial"/>
          <w:b/>
          <w:sz w:val="22"/>
        </w:rPr>
        <w:sectPr>
          <w:type w:val="continuous"/>
          <w:pgSz w:w="16730" w:h="12760" w:orient="landscape"/>
          <w:pgMar w:top="660" w:bottom="280" w:left="566" w:right="566"/>
          <w:cols w:num="2" w:equalWidth="0">
            <w:col w:w="3438" w:space="5399"/>
            <w:col w:w="6761"/>
          </w:cols>
        </w:sectPr>
      </w:pPr>
    </w:p>
    <w:p>
      <w:pPr>
        <w:spacing w:before="64"/>
        <w:ind w:left="591" w:right="591" w:firstLine="0"/>
        <w:jc w:val="center"/>
        <w:rPr>
          <w:b/>
          <w:sz w:val="20"/>
        </w:rPr>
      </w:pPr>
      <w:r>
        <w:rPr>
          <w:b/>
          <w:sz w:val="20"/>
        </w:rPr>
        <w:t>КАЗАХСКИЙ</w:t>
      </w:r>
      <w:r>
        <w:rPr>
          <w:b/>
          <w:spacing w:val="-13"/>
          <w:sz w:val="20"/>
        </w:rPr>
        <w:t> </w:t>
      </w:r>
      <w:r>
        <w:rPr>
          <w:b/>
          <w:sz w:val="20"/>
        </w:rPr>
        <w:t>УНИВЕРСИТЕТ</w:t>
      </w:r>
      <w:r>
        <w:rPr>
          <w:b/>
          <w:spacing w:val="-12"/>
          <w:sz w:val="20"/>
        </w:rPr>
        <w:t> </w:t>
      </w:r>
      <w:r>
        <w:rPr>
          <w:b/>
          <w:sz w:val="20"/>
        </w:rPr>
        <w:t>МЕЖДУНАРОДНЫХ ОТНОШЕНИЙ И МИРОВЫХ ЯЗЫКОВ</w:t>
      </w:r>
    </w:p>
    <w:p>
      <w:pPr>
        <w:spacing w:before="1"/>
        <w:ind w:left="591" w:right="593" w:firstLine="0"/>
        <w:jc w:val="center"/>
        <w:rPr>
          <w:b/>
          <w:sz w:val="20"/>
        </w:rPr>
      </w:pPr>
      <w:r>
        <w:rPr>
          <w:b/>
          <w:sz w:val="20"/>
        </w:rPr>
        <w:t>ИМЕНИ</w:t>
      </w:r>
      <w:r>
        <w:rPr>
          <w:b/>
          <w:spacing w:val="-9"/>
          <w:sz w:val="20"/>
        </w:rPr>
        <w:t> </w:t>
      </w:r>
      <w:r>
        <w:rPr>
          <w:b/>
          <w:sz w:val="20"/>
        </w:rPr>
        <w:t>АБЫЛАЙ</w:t>
      </w:r>
      <w:r>
        <w:rPr>
          <w:b/>
          <w:spacing w:val="-8"/>
          <w:sz w:val="20"/>
        </w:rPr>
        <w:t> </w:t>
      </w:r>
      <w:r>
        <w:rPr>
          <w:b/>
          <w:spacing w:val="-4"/>
          <w:sz w:val="20"/>
        </w:rPr>
        <w:t>ХАНА</w:t>
      </w:r>
    </w:p>
    <w:p>
      <w:pPr>
        <w:pStyle w:val="BodyText"/>
        <w:spacing w:before="22"/>
        <w:ind w:left="0"/>
        <w:jc w:val="left"/>
        <w:rPr>
          <w:b/>
          <w:sz w:val="20"/>
        </w:rPr>
      </w:pPr>
    </w:p>
    <w:p>
      <w:pPr>
        <w:spacing w:before="0"/>
        <w:ind w:left="591" w:right="591" w:firstLine="0"/>
        <w:jc w:val="center"/>
        <w:rPr>
          <w:b/>
          <w:sz w:val="28"/>
        </w:rPr>
      </w:pPr>
      <w:r>
        <w:rPr>
          <w:b/>
          <w:sz w:val="28"/>
        </w:rPr>
        <w:t>ЦЕНТР</w:t>
      </w:r>
      <w:r>
        <w:rPr>
          <w:b/>
          <w:spacing w:val="-2"/>
          <w:sz w:val="28"/>
        </w:rPr>
        <w:t> КОРЕЕВЕДЕНИЯ</w:t>
      </w:r>
    </w:p>
    <w:p>
      <w:pPr>
        <w:pStyle w:val="BodyText"/>
        <w:spacing w:before="137"/>
        <w:ind w:left="0"/>
        <w:jc w:val="left"/>
        <w:rPr>
          <w:b/>
          <w:sz w:val="28"/>
        </w:rPr>
      </w:pPr>
    </w:p>
    <w:p>
      <w:pPr>
        <w:spacing w:before="1"/>
        <w:ind w:left="591" w:right="591" w:firstLine="0"/>
        <w:jc w:val="center"/>
        <w:rPr>
          <w:sz w:val="44"/>
        </w:rPr>
      </w:pPr>
      <w:r>
        <w:rPr>
          <w:sz w:val="44"/>
        </w:rPr>
        <w:t>СБОРНИК</w:t>
      </w:r>
      <w:r>
        <w:rPr>
          <w:spacing w:val="-21"/>
          <w:sz w:val="44"/>
        </w:rPr>
        <w:t> </w:t>
      </w:r>
      <w:r>
        <w:rPr>
          <w:sz w:val="44"/>
        </w:rPr>
        <w:t>НАУЧНЫХ</w:t>
      </w:r>
      <w:r>
        <w:rPr>
          <w:spacing w:val="-20"/>
          <w:sz w:val="44"/>
        </w:rPr>
        <w:t> </w:t>
      </w:r>
      <w:r>
        <w:rPr>
          <w:sz w:val="44"/>
        </w:rPr>
        <w:t>СТАТЕЙ ПО КОРЕЕВЕДЕНИЮ СТУДЕНТОВ ВУЗов СНГ</w:t>
      </w:r>
    </w:p>
    <w:p>
      <w:pPr>
        <w:spacing w:before="0"/>
        <w:ind w:left="594" w:right="591" w:firstLine="0"/>
        <w:jc w:val="center"/>
        <w:rPr>
          <w:sz w:val="28"/>
        </w:rPr>
      </w:pPr>
      <w:r>
        <w:rPr>
          <w:sz w:val="28"/>
        </w:rPr>
        <w:t>выпуск</w:t>
      </w:r>
      <w:r>
        <w:rPr>
          <w:spacing w:val="-8"/>
          <w:sz w:val="28"/>
        </w:rPr>
        <w:t> </w:t>
      </w:r>
      <w:r>
        <w:rPr>
          <w:spacing w:val="-5"/>
          <w:sz w:val="28"/>
        </w:rPr>
        <w:t>13</w:t>
      </w: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ind w:left="0"/>
        <w:jc w:val="left"/>
        <w:rPr>
          <w:sz w:val="28"/>
        </w:rPr>
      </w:pPr>
    </w:p>
    <w:p>
      <w:pPr>
        <w:pStyle w:val="BodyText"/>
        <w:spacing w:before="115"/>
        <w:ind w:left="0"/>
        <w:jc w:val="left"/>
        <w:rPr>
          <w:sz w:val="28"/>
        </w:rPr>
      </w:pPr>
    </w:p>
    <w:p>
      <w:pPr>
        <w:spacing w:before="0"/>
        <w:ind w:left="594" w:right="591" w:firstLine="0"/>
        <w:jc w:val="center"/>
        <w:rPr>
          <w:sz w:val="28"/>
        </w:rPr>
      </w:pPr>
      <w:r>
        <w:rPr>
          <w:sz w:val="28"/>
        </w:rPr>
        <w:t>Алматы,</w:t>
      </w:r>
      <w:r>
        <w:rPr>
          <w:spacing w:val="-7"/>
          <w:sz w:val="28"/>
        </w:rPr>
        <w:t> </w:t>
      </w:r>
      <w:r>
        <w:rPr>
          <w:spacing w:val="-4"/>
          <w:sz w:val="28"/>
        </w:rPr>
        <w:t>2026</w:t>
      </w:r>
    </w:p>
    <w:p>
      <w:pPr>
        <w:pStyle w:val="BodyText"/>
        <w:spacing w:before="11"/>
        <w:ind w:left="0"/>
        <w:jc w:val="left"/>
        <w:rPr>
          <w:sz w:val="19"/>
        </w:rPr>
      </w:pPr>
      <w:r>
        <w:rPr>
          <w:sz w:val="19"/>
        </w:rPr>
        <mc:AlternateContent>
          <mc:Choice Requires="wps">
            <w:drawing>
              <wp:anchor distT="0" distB="0" distL="0" distR="0" allowOverlap="1" layoutInCell="1" locked="0" behindDoc="1" simplePos="0" relativeHeight="487590400">
                <wp:simplePos x="0" y="0"/>
                <wp:positionH relativeFrom="page">
                  <wp:posOffset>1379474</wp:posOffset>
                </wp:positionH>
                <wp:positionV relativeFrom="paragraph">
                  <wp:posOffset>164135</wp:posOffset>
                </wp:positionV>
                <wp:extent cx="3844925" cy="616585"/>
                <wp:effectExtent l="0" t="0" r="0" b="0"/>
                <wp:wrapTopAndBottom/>
                <wp:docPr id="10" name="Textbox 10"/>
                <wp:cNvGraphicFramePr>
                  <a:graphicFrameLocks/>
                </wp:cNvGraphicFramePr>
                <a:graphic>
                  <a:graphicData uri="http://schemas.microsoft.com/office/word/2010/wordprocessingShape">
                    <wps:wsp>
                      <wps:cNvPr id="10" name="Textbox 10"/>
                      <wps:cNvSpPr txBox="1"/>
                      <wps:spPr>
                        <a:xfrm>
                          <a:off x="0" y="0"/>
                          <a:ext cx="3844925" cy="616585"/>
                        </a:xfrm>
                        <a:prstGeom prst="rect">
                          <a:avLst/>
                        </a:prstGeom>
                        <a:ln w="6095">
                          <a:solidFill>
                            <a:srgbClr val="000000"/>
                          </a:solidFill>
                          <a:prstDash val="solid"/>
                        </a:ln>
                      </wps:spPr>
                      <wps:txbx>
                        <w:txbxContent>
                          <w:p>
                            <w:pPr>
                              <w:spacing w:before="20"/>
                              <w:ind w:left="28" w:right="107" w:firstLine="0"/>
                              <w:jc w:val="both"/>
                              <w:rPr>
                                <w:sz w:val="20"/>
                              </w:rPr>
                            </w:pPr>
                            <w:r>
                              <w:rPr>
                                <w:sz w:val="20"/>
                              </w:rPr>
                              <w:t>“This work was supported by the </w:t>
                            </w:r>
                            <w:r>
                              <w:rPr>
                                <w:b/>
                                <w:i/>
                                <w:sz w:val="20"/>
                              </w:rPr>
                              <w:t>Core University Program for Korean Studies </w:t>
                            </w:r>
                            <w:r>
                              <w:rPr>
                                <w:sz w:val="20"/>
                              </w:rPr>
                              <w:t>of the Ministry of Education of the Republic of Korea and the Korean Studies Promotion Service at the Academy of Korean Studies </w:t>
                            </w:r>
                            <w:r>
                              <w:rPr>
                                <w:spacing w:val="-2"/>
                                <w:sz w:val="20"/>
                              </w:rPr>
                              <w:t>(AKS-2021-OLU-2250007).”</w:t>
                            </w:r>
                          </w:p>
                        </w:txbxContent>
                      </wps:txbx>
                      <wps:bodyPr wrap="square" lIns="0" tIns="0" rIns="0" bIns="0" rtlCol="0">
                        <a:noAutofit/>
                      </wps:bodyPr>
                    </wps:wsp>
                  </a:graphicData>
                </a:graphic>
              </wp:anchor>
            </w:drawing>
          </mc:Choice>
          <mc:Fallback>
            <w:pict>
              <v:shape style="position:absolute;margin-left:108.620003pt;margin-top:12.924072pt;width:302.75pt;height:48.55pt;mso-position-horizontal-relative:page;mso-position-vertical-relative:paragraph;z-index:-15726080;mso-wrap-distance-left:0;mso-wrap-distance-right:0" type="#_x0000_t202" id="docshape6" filled="false" stroked="true" strokeweight=".47998pt" strokecolor="#000000">
                <v:textbox inset="0,0,0,0">
                  <w:txbxContent>
                    <w:p>
                      <w:pPr>
                        <w:spacing w:before="20"/>
                        <w:ind w:left="28" w:right="107" w:firstLine="0"/>
                        <w:jc w:val="both"/>
                        <w:rPr>
                          <w:sz w:val="20"/>
                        </w:rPr>
                      </w:pPr>
                      <w:r>
                        <w:rPr>
                          <w:sz w:val="20"/>
                        </w:rPr>
                        <w:t>“This work was supported by the </w:t>
                      </w:r>
                      <w:r>
                        <w:rPr>
                          <w:b/>
                          <w:i/>
                          <w:sz w:val="20"/>
                        </w:rPr>
                        <w:t>Core University Program for Korean Studies </w:t>
                      </w:r>
                      <w:r>
                        <w:rPr>
                          <w:sz w:val="20"/>
                        </w:rPr>
                        <w:t>of the Ministry of Education of the Republic of Korea and the Korean Studies Promotion Service at the Academy of Korean Studies </w:t>
                      </w:r>
                      <w:r>
                        <w:rPr>
                          <w:spacing w:val="-2"/>
                          <w:sz w:val="20"/>
                        </w:rPr>
                        <w:t>(AKS-2021-OLU-2250007).”</w:t>
                      </w:r>
                    </w:p>
                  </w:txbxContent>
                </v:textbox>
                <v:stroke dashstyle="solid"/>
                <w10:wrap type="topAndBottom"/>
              </v:shape>
            </w:pict>
          </mc:Fallback>
        </mc:AlternateContent>
      </w:r>
    </w:p>
    <w:p>
      <w:pPr>
        <w:pStyle w:val="BodyText"/>
        <w:spacing w:after="0"/>
        <w:jc w:val="left"/>
        <w:rPr>
          <w:sz w:val="19"/>
        </w:rPr>
        <w:sectPr>
          <w:pgSz w:w="10320" w:h="14580"/>
          <w:pgMar w:top="1460" w:bottom="280" w:left="1417" w:right="1417"/>
        </w:sectPr>
      </w:pPr>
    </w:p>
    <w:p>
      <w:pPr>
        <w:spacing w:before="73"/>
        <w:ind w:left="568" w:right="0" w:firstLine="0"/>
        <w:jc w:val="left"/>
        <w:rPr>
          <w:b/>
          <w:sz w:val="20"/>
        </w:rPr>
      </w:pPr>
      <w:r>
        <w:rPr>
          <w:b/>
          <w:sz w:val="20"/>
        </w:rPr>
        <w:t>ББК</w:t>
      </w:r>
      <w:r>
        <w:rPr>
          <w:b/>
          <w:spacing w:val="-6"/>
          <w:sz w:val="20"/>
        </w:rPr>
        <w:t> </w:t>
      </w:r>
      <w:r>
        <w:rPr>
          <w:b/>
          <w:sz w:val="20"/>
        </w:rPr>
        <w:t>66.4</w:t>
      </w:r>
      <w:r>
        <w:rPr>
          <w:b/>
          <w:spacing w:val="-4"/>
          <w:sz w:val="20"/>
        </w:rPr>
        <w:t> </w:t>
      </w:r>
      <w:r>
        <w:rPr>
          <w:b/>
          <w:sz w:val="20"/>
        </w:rPr>
        <w:t>(519.5</w:t>
      </w:r>
      <w:r>
        <w:rPr>
          <w:b/>
          <w:spacing w:val="-3"/>
          <w:sz w:val="20"/>
        </w:rPr>
        <w:t> </w:t>
      </w:r>
      <w:r>
        <w:rPr>
          <w:b/>
          <w:spacing w:val="-2"/>
          <w:sz w:val="20"/>
        </w:rPr>
        <w:t>Корея)</w:t>
      </w:r>
    </w:p>
    <w:p>
      <w:pPr>
        <w:spacing w:before="1"/>
        <w:ind w:left="568" w:right="0" w:firstLine="0"/>
        <w:jc w:val="left"/>
        <w:rPr>
          <w:b/>
          <w:sz w:val="20"/>
        </w:rPr>
      </w:pPr>
      <w:r>
        <w:rPr>
          <w:b/>
          <w:sz w:val="20"/>
        </w:rPr>
        <w:t>C</w:t>
      </w:r>
      <w:r>
        <w:rPr>
          <w:b/>
          <w:spacing w:val="-2"/>
          <w:sz w:val="20"/>
        </w:rPr>
        <w:t> </w:t>
      </w:r>
      <w:r>
        <w:rPr>
          <w:b/>
          <w:spacing w:val="-5"/>
          <w:sz w:val="20"/>
        </w:rPr>
        <w:t>23</w:t>
      </w:r>
    </w:p>
    <w:p>
      <w:pPr>
        <w:pStyle w:val="BodyText"/>
        <w:ind w:left="0"/>
        <w:jc w:val="left"/>
        <w:rPr>
          <w:b/>
          <w:sz w:val="20"/>
        </w:rPr>
      </w:pPr>
    </w:p>
    <w:p>
      <w:pPr>
        <w:spacing w:before="1"/>
        <w:ind w:left="880" w:right="0" w:hanging="312"/>
        <w:jc w:val="left"/>
        <w:rPr>
          <w:b/>
          <w:sz w:val="20"/>
        </w:rPr>
      </w:pPr>
      <w:r>
        <w:rPr>
          <w:b/>
          <w:sz w:val="20"/>
        </w:rPr>
        <w:t>Редакционная</w:t>
      </w:r>
      <w:r>
        <w:rPr>
          <w:b/>
          <w:spacing w:val="-2"/>
          <w:sz w:val="20"/>
        </w:rPr>
        <w:t> </w:t>
      </w:r>
      <w:r>
        <w:rPr>
          <w:b/>
          <w:sz w:val="20"/>
        </w:rPr>
        <w:t>коллегия</w:t>
      </w:r>
      <w:r>
        <w:rPr>
          <w:b/>
          <w:spacing w:val="-2"/>
          <w:sz w:val="20"/>
        </w:rPr>
        <w:t> </w:t>
      </w:r>
      <w:r>
        <w:rPr>
          <w:b/>
          <w:sz w:val="20"/>
        </w:rPr>
        <w:t>«Сборника</w:t>
      </w:r>
      <w:r>
        <w:rPr>
          <w:b/>
          <w:spacing w:val="-2"/>
          <w:sz w:val="20"/>
        </w:rPr>
        <w:t> </w:t>
      </w:r>
      <w:r>
        <w:rPr>
          <w:b/>
          <w:sz w:val="20"/>
        </w:rPr>
        <w:t>научных</w:t>
      </w:r>
      <w:r>
        <w:rPr>
          <w:b/>
          <w:spacing w:val="-3"/>
          <w:sz w:val="20"/>
        </w:rPr>
        <w:t> </w:t>
      </w:r>
      <w:r>
        <w:rPr>
          <w:b/>
          <w:sz w:val="20"/>
        </w:rPr>
        <w:t>статей</w:t>
      </w:r>
      <w:r>
        <w:rPr>
          <w:b/>
          <w:spacing w:val="-4"/>
          <w:sz w:val="20"/>
        </w:rPr>
        <w:t> </w:t>
      </w:r>
      <w:r>
        <w:rPr>
          <w:b/>
          <w:sz w:val="20"/>
        </w:rPr>
        <w:t>по</w:t>
      </w:r>
      <w:r>
        <w:rPr>
          <w:b/>
          <w:spacing w:val="-1"/>
          <w:sz w:val="20"/>
        </w:rPr>
        <w:t> </w:t>
      </w:r>
      <w:r>
        <w:rPr>
          <w:b/>
          <w:sz w:val="20"/>
        </w:rPr>
        <w:t>корееведению студентов вузов СНГ (выпуск 13)»:</w:t>
      </w:r>
    </w:p>
    <w:p>
      <w:pPr>
        <w:spacing w:before="183"/>
        <w:ind w:left="568" w:right="0" w:firstLine="0"/>
        <w:jc w:val="left"/>
        <w:rPr>
          <w:b/>
          <w:sz w:val="20"/>
        </w:rPr>
      </w:pPr>
      <w:r>
        <w:rPr>
          <w:b/>
          <w:sz w:val="20"/>
        </w:rPr>
        <w:t>Главный</w:t>
      </w:r>
      <w:r>
        <w:rPr>
          <w:b/>
          <w:spacing w:val="-9"/>
          <w:sz w:val="20"/>
        </w:rPr>
        <w:t> </w:t>
      </w:r>
      <w:r>
        <w:rPr>
          <w:b/>
          <w:spacing w:val="-2"/>
          <w:sz w:val="20"/>
        </w:rPr>
        <w:t>редактор:</w:t>
      </w:r>
    </w:p>
    <w:p>
      <w:pPr>
        <w:spacing w:before="0"/>
        <w:ind w:left="568" w:right="0" w:firstLine="0"/>
        <w:jc w:val="left"/>
        <w:rPr>
          <w:sz w:val="20"/>
        </w:rPr>
      </w:pPr>
      <w:r>
        <w:rPr>
          <w:sz w:val="20"/>
        </w:rPr>
        <w:t>Пак</w:t>
      </w:r>
      <w:r>
        <w:rPr>
          <w:spacing w:val="-9"/>
          <w:sz w:val="20"/>
        </w:rPr>
        <w:t> </w:t>
      </w:r>
      <w:r>
        <w:rPr>
          <w:sz w:val="20"/>
        </w:rPr>
        <w:t>Н.С.,</w:t>
      </w:r>
      <w:r>
        <w:rPr>
          <w:spacing w:val="-7"/>
          <w:sz w:val="20"/>
        </w:rPr>
        <w:t> </w:t>
      </w:r>
      <w:r>
        <w:rPr>
          <w:sz w:val="20"/>
        </w:rPr>
        <w:t>д.ф.н.,</w:t>
      </w:r>
      <w:r>
        <w:rPr>
          <w:spacing w:val="-8"/>
          <w:sz w:val="20"/>
        </w:rPr>
        <w:t> </w:t>
      </w:r>
      <w:r>
        <w:rPr>
          <w:sz w:val="20"/>
        </w:rPr>
        <w:t>профессор</w:t>
      </w:r>
      <w:r>
        <w:rPr>
          <w:spacing w:val="-6"/>
          <w:sz w:val="20"/>
        </w:rPr>
        <w:t> </w:t>
      </w:r>
      <w:r>
        <w:rPr>
          <w:sz w:val="20"/>
        </w:rPr>
        <w:t>КазУМОиМЯ,</w:t>
      </w:r>
      <w:r>
        <w:rPr>
          <w:spacing w:val="-8"/>
          <w:sz w:val="20"/>
        </w:rPr>
        <w:t> </w:t>
      </w:r>
      <w:r>
        <w:rPr>
          <w:spacing w:val="-2"/>
          <w:sz w:val="20"/>
        </w:rPr>
        <w:t>Казахстан</w:t>
      </w:r>
    </w:p>
    <w:p>
      <w:pPr>
        <w:spacing w:before="229"/>
        <w:ind w:left="568" w:right="0" w:firstLine="0"/>
        <w:jc w:val="left"/>
        <w:rPr>
          <w:b/>
          <w:sz w:val="20"/>
        </w:rPr>
      </w:pPr>
      <w:r>
        <w:rPr>
          <w:b/>
          <w:spacing w:val="-2"/>
          <w:sz w:val="20"/>
        </w:rPr>
        <w:t>Ответственный</w:t>
      </w:r>
      <w:r>
        <w:rPr>
          <w:b/>
          <w:spacing w:val="7"/>
          <w:sz w:val="20"/>
        </w:rPr>
        <w:t> </w:t>
      </w:r>
      <w:r>
        <w:rPr>
          <w:b/>
          <w:spacing w:val="-2"/>
          <w:sz w:val="20"/>
        </w:rPr>
        <w:t>редактор:</w:t>
      </w:r>
    </w:p>
    <w:p>
      <w:pPr>
        <w:spacing w:before="0"/>
        <w:ind w:left="568" w:right="0" w:firstLine="0"/>
        <w:jc w:val="left"/>
        <w:rPr>
          <w:sz w:val="20"/>
        </w:rPr>
      </w:pPr>
      <w:r>
        <w:rPr>
          <w:sz w:val="20"/>
        </w:rPr>
        <w:t>Чан</w:t>
      </w:r>
      <w:r>
        <w:rPr>
          <w:spacing w:val="-10"/>
          <w:sz w:val="20"/>
        </w:rPr>
        <w:t> </w:t>
      </w:r>
      <w:r>
        <w:rPr>
          <w:sz w:val="20"/>
        </w:rPr>
        <w:t>Ходжон,</w:t>
      </w:r>
      <w:r>
        <w:rPr>
          <w:spacing w:val="-8"/>
          <w:sz w:val="20"/>
        </w:rPr>
        <w:t> </w:t>
      </w:r>
      <w:r>
        <w:rPr>
          <w:sz w:val="20"/>
        </w:rPr>
        <w:t>Ph.D.,</w:t>
      </w:r>
      <w:r>
        <w:rPr>
          <w:spacing w:val="-8"/>
          <w:sz w:val="20"/>
        </w:rPr>
        <w:t> </w:t>
      </w:r>
      <w:r>
        <w:rPr>
          <w:sz w:val="20"/>
        </w:rPr>
        <w:t>профессор</w:t>
      </w:r>
      <w:r>
        <w:rPr>
          <w:spacing w:val="-8"/>
          <w:sz w:val="20"/>
        </w:rPr>
        <w:t> </w:t>
      </w:r>
      <w:r>
        <w:rPr>
          <w:sz w:val="20"/>
        </w:rPr>
        <w:t>КазУМОиМЯ,</w:t>
      </w:r>
      <w:r>
        <w:rPr>
          <w:spacing w:val="-7"/>
          <w:sz w:val="20"/>
        </w:rPr>
        <w:t> </w:t>
      </w:r>
      <w:r>
        <w:rPr>
          <w:spacing w:val="-2"/>
          <w:sz w:val="20"/>
        </w:rPr>
        <w:t>Казахстан</w:t>
      </w:r>
    </w:p>
    <w:p>
      <w:pPr>
        <w:spacing w:before="185"/>
        <w:ind w:left="568" w:right="0" w:firstLine="0"/>
        <w:jc w:val="left"/>
        <w:rPr>
          <w:b/>
          <w:sz w:val="20"/>
        </w:rPr>
      </w:pPr>
      <w:r>
        <w:rPr>
          <w:b/>
          <w:sz w:val="20"/>
        </w:rPr>
        <w:t>Члены</w:t>
      </w:r>
      <w:r>
        <w:rPr>
          <w:b/>
          <w:spacing w:val="-10"/>
          <w:sz w:val="20"/>
        </w:rPr>
        <w:t> </w:t>
      </w:r>
      <w:r>
        <w:rPr>
          <w:b/>
          <w:sz w:val="20"/>
        </w:rPr>
        <w:t>редакционной</w:t>
      </w:r>
      <w:r>
        <w:rPr>
          <w:b/>
          <w:spacing w:val="-10"/>
          <w:sz w:val="20"/>
        </w:rPr>
        <w:t> </w:t>
      </w:r>
      <w:r>
        <w:rPr>
          <w:b/>
          <w:spacing w:val="-2"/>
          <w:sz w:val="20"/>
        </w:rPr>
        <w:t>коллегии:</w:t>
      </w:r>
    </w:p>
    <w:p>
      <w:pPr>
        <w:spacing w:line="229" w:lineRule="exact" w:before="1"/>
        <w:ind w:left="568" w:right="0" w:firstLine="0"/>
        <w:jc w:val="left"/>
        <w:rPr>
          <w:sz w:val="20"/>
        </w:rPr>
      </w:pPr>
      <w:r>
        <w:rPr>
          <w:sz w:val="20"/>
        </w:rPr>
        <w:t>Пэк</w:t>
      </w:r>
      <w:r>
        <w:rPr>
          <w:spacing w:val="-8"/>
          <w:sz w:val="20"/>
        </w:rPr>
        <w:t> </w:t>
      </w:r>
      <w:r>
        <w:rPr>
          <w:sz w:val="20"/>
        </w:rPr>
        <w:t>Тхэхён,</w:t>
      </w:r>
      <w:r>
        <w:rPr>
          <w:spacing w:val="-7"/>
          <w:sz w:val="20"/>
        </w:rPr>
        <w:t> </w:t>
      </w:r>
      <w:r>
        <w:rPr>
          <w:sz w:val="20"/>
        </w:rPr>
        <w:t>к.и.н.,</w:t>
      </w:r>
      <w:r>
        <w:rPr>
          <w:spacing w:val="-7"/>
          <w:sz w:val="20"/>
        </w:rPr>
        <w:t> </w:t>
      </w:r>
      <w:r>
        <w:rPr>
          <w:sz w:val="20"/>
        </w:rPr>
        <w:t>профессор</w:t>
      </w:r>
      <w:r>
        <w:rPr>
          <w:spacing w:val="-6"/>
          <w:sz w:val="20"/>
        </w:rPr>
        <w:t> </w:t>
      </w:r>
      <w:r>
        <w:rPr>
          <w:sz w:val="20"/>
        </w:rPr>
        <w:t>КИЦА,</w:t>
      </w:r>
      <w:r>
        <w:rPr>
          <w:spacing w:val="-6"/>
          <w:sz w:val="20"/>
        </w:rPr>
        <w:t> </w:t>
      </w:r>
      <w:r>
        <w:rPr>
          <w:spacing w:val="-2"/>
          <w:sz w:val="20"/>
        </w:rPr>
        <w:t>Кыргызстан</w:t>
      </w:r>
    </w:p>
    <w:p>
      <w:pPr>
        <w:spacing w:before="0"/>
        <w:ind w:left="568" w:right="1299" w:firstLine="0"/>
        <w:jc w:val="left"/>
        <w:rPr>
          <w:sz w:val="20"/>
        </w:rPr>
      </w:pPr>
      <w:r>
        <w:rPr>
          <w:sz w:val="20"/>
        </w:rPr>
        <w:t>Ко</w:t>
      </w:r>
      <w:r>
        <w:rPr>
          <w:spacing w:val="-6"/>
          <w:sz w:val="20"/>
        </w:rPr>
        <w:t> </w:t>
      </w:r>
      <w:r>
        <w:rPr>
          <w:sz w:val="20"/>
        </w:rPr>
        <w:t>Хоюн,</w:t>
      </w:r>
      <w:r>
        <w:rPr>
          <w:spacing w:val="-7"/>
          <w:sz w:val="20"/>
        </w:rPr>
        <w:t> </w:t>
      </w:r>
      <w:r>
        <w:rPr>
          <w:sz w:val="20"/>
        </w:rPr>
        <w:t>Ph.D.,</w:t>
      </w:r>
      <w:r>
        <w:rPr>
          <w:spacing w:val="-5"/>
          <w:sz w:val="20"/>
        </w:rPr>
        <w:t> </w:t>
      </w:r>
      <w:r>
        <w:rPr>
          <w:sz w:val="20"/>
        </w:rPr>
        <w:t>профессор</w:t>
      </w:r>
      <w:r>
        <w:rPr>
          <w:spacing w:val="-8"/>
          <w:sz w:val="20"/>
        </w:rPr>
        <w:t> </w:t>
      </w:r>
      <w:r>
        <w:rPr>
          <w:sz w:val="20"/>
        </w:rPr>
        <w:t>Назарбаев</w:t>
      </w:r>
      <w:r>
        <w:rPr>
          <w:spacing w:val="-8"/>
          <w:sz w:val="20"/>
        </w:rPr>
        <w:t> </w:t>
      </w:r>
      <w:r>
        <w:rPr>
          <w:sz w:val="20"/>
        </w:rPr>
        <w:t>Университет,</w:t>
      </w:r>
      <w:r>
        <w:rPr>
          <w:spacing w:val="-7"/>
          <w:sz w:val="20"/>
        </w:rPr>
        <w:t> </w:t>
      </w:r>
      <w:r>
        <w:rPr>
          <w:sz w:val="20"/>
        </w:rPr>
        <w:t>Казахстан Хан Н.Ч., Ph.D., профессор КазУМОиМЯ, Казахстан</w:t>
      </w:r>
    </w:p>
    <w:p>
      <w:pPr>
        <w:spacing w:before="0"/>
        <w:ind w:left="851" w:right="0" w:hanging="284"/>
        <w:jc w:val="left"/>
        <w:rPr>
          <w:sz w:val="20"/>
        </w:rPr>
      </w:pPr>
      <w:r>
        <w:rPr>
          <w:sz w:val="20"/>
        </w:rPr>
        <w:t>Ким</w:t>
      </w:r>
      <w:r>
        <w:rPr>
          <w:spacing w:val="-3"/>
          <w:sz w:val="20"/>
        </w:rPr>
        <w:t> </w:t>
      </w:r>
      <w:r>
        <w:rPr>
          <w:sz w:val="20"/>
        </w:rPr>
        <w:t>У.А.,</w:t>
      </w:r>
      <w:r>
        <w:rPr>
          <w:spacing w:val="-4"/>
          <w:sz w:val="20"/>
        </w:rPr>
        <w:t> </w:t>
      </w:r>
      <w:r>
        <w:rPr>
          <w:sz w:val="20"/>
        </w:rPr>
        <w:t>директор</w:t>
      </w:r>
      <w:r>
        <w:rPr>
          <w:spacing w:val="-3"/>
          <w:sz w:val="20"/>
        </w:rPr>
        <w:t> </w:t>
      </w:r>
      <w:r>
        <w:rPr>
          <w:sz w:val="20"/>
        </w:rPr>
        <w:t>Центра</w:t>
      </w:r>
      <w:r>
        <w:rPr>
          <w:spacing w:val="-1"/>
          <w:sz w:val="20"/>
        </w:rPr>
        <w:t> </w:t>
      </w:r>
      <w:r>
        <w:rPr>
          <w:sz w:val="20"/>
        </w:rPr>
        <w:t>корееведения</w:t>
      </w:r>
      <w:r>
        <w:rPr>
          <w:spacing w:val="-4"/>
          <w:sz w:val="20"/>
        </w:rPr>
        <w:t> </w:t>
      </w:r>
      <w:r>
        <w:rPr>
          <w:sz w:val="20"/>
        </w:rPr>
        <w:t>КазУМОиМЯ</w:t>
      </w:r>
      <w:r>
        <w:rPr>
          <w:spacing w:val="-5"/>
          <w:sz w:val="20"/>
        </w:rPr>
        <w:t> </w:t>
      </w:r>
      <w:r>
        <w:rPr>
          <w:sz w:val="20"/>
        </w:rPr>
        <w:t>им.</w:t>
      </w:r>
      <w:r>
        <w:rPr>
          <w:spacing w:val="-4"/>
          <w:sz w:val="20"/>
        </w:rPr>
        <w:t> </w:t>
      </w:r>
      <w:r>
        <w:rPr>
          <w:sz w:val="20"/>
        </w:rPr>
        <w:t>Абылай</w:t>
      </w:r>
      <w:r>
        <w:rPr>
          <w:spacing w:val="-5"/>
          <w:sz w:val="20"/>
        </w:rPr>
        <w:t> </w:t>
      </w:r>
      <w:r>
        <w:rPr>
          <w:sz w:val="20"/>
        </w:rPr>
        <w:t>хана, </w:t>
      </w:r>
      <w:r>
        <w:rPr>
          <w:spacing w:val="-2"/>
          <w:sz w:val="20"/>
        </w:rPr>
        <w:t>Казахстан</w:t>
      </w:r>
    </w:p>
    <w:p>
      <w:pPr>
        <w:spacing w:before="1"/>
        <w:ind w:left="568" w:right="2379" w:firstLine="0"/>
        <w:jc w:val="left"/>
        <w:rPr>
          <w:sz w:val="20"/>
        </w:rPr>
      </w:pPr>
      <w:r>
        <w:rPr>
          <w:sz w:val="20"/>
        </w:rPr>
        <w:t>Курманбекова</w:t>
      </w:r>
      <w:r>
        <w:rPr>
          <w:spacing w:val="-10"/>
          <w:sz w:val="20"/>
        </w:rPr>
        <w:t> </w:t>
      </w:r>
      <w:r>
        <w:rPr>
          <w:sz w:val="20"/>
        </w:rPr>
        <w:t>В.А.,</w:t>
      </w:r>
      <w:r>
        <w:rPr>
          <w:spacing w:val="-10"/>
          <w:sz w:val="20"/>
        </w:rPr>
        <w:t> </w:t>
      </w:r>
      <w:r>
        <w:rPr>
          <w:sz w:val="20"/>
        </w:rPr>
        <w:t>Ph.D,</w:t>
      </w:r>
      <w:r>
        <w:rPr>
          <w:spacing w:val="-11"/>
          <w:sz w:val="20"/>
        </w:rPr>
        <w:t> </w:t>
      </w:r>
      <w:r>
        <w:rPr>
          <w:sz w:val="20"/>
        </w:rPr>
        <w:t>КазУМОиМЯ,</w:t>
      </w:r>
      <w:r>
        <w:rPr>
          <w:spacing w:val="-10"/>
          <w:sz w:val="20"/>
        </w:rPr>
        <w:t> </w:t>
      </w:r>
      <w:r>
        <w:rPr>
          <w:sz w:val="20"/>
        </w:rPr>
        <w:t>Казахстан Борантаева Ф.Ж., КазУМОиМЯ, Казахстан Аксаналиева Ж.Н., КазУМОиМЯ, Казахстан</w:t>
      </w:r>
    </w:p>
    <w:p>
      <w:pPr>
        <w:spacing w:before="184"/>
        <w:ind w:left="568" w:right="0" w:firstLine="0"/>
        <w:jc w:val="left"/>
        <w:rPr>
          <w:b/>
          <w:sz w:val="20"/>
        </w:rPr>
      </w:pPr>
      <w:r>
        <w:rPr>
          <w:b/>
          <w:spacing w:val="-2"/>
          <w:sz w:val="20"/>
        </w:rPr>
        <w:t>Составители:</w:t>
      </w:r>
    </w:p>
    <w:p>
      <w:pPr>
        <w:spacing w:before="0"/>
        <w:ind w:left="568" w:right="2379" w:firstLine="0"/>
        <w:jc w:val="left"/>
        <w:rPr>
          <w:sz w:val="20"/>
        </w:rPr>
      </w:pPr>
      <w:r>
        <w:rPr>
          <w:sz w:val="20"/>
        </w:rPr>
        <w:t>Жайлауова А.Т., КазУМОиМЯ, Казахстан Слямгажиева</w:t>
      </w:r>
      <w:r>
        <w:rPr>
          <w:spacing w:val="-13"/>
          <w:sz w:val="20"/>
        </w:rPr>
        <w:t> </w:t>
      </w:r>
      <w:r>
        <w:rPr>
          <w:sz w:val="20"/>
        </w:rPr>
        <w:t>Д.С.,</w:t>
      </w:r>
      <w:r>
        <w:rPr>
          <w:spacing w:val="-12"/>
          <w:sz w:val="20"/>
        </w:rPr>
        <w:t> </w:t>
      </w:r>
      <w:r>
        <w:rPr>
          <w:sz w:val="20"/>
        </w:rPr>
        <w:t>КазУМОиМЯ,</w:t>
      </w:r>
      <w:r>
        <w:rPr>
          <w:spacing w:val="-13"/>
          <w:sz w:val="20"/>
        </w:rPr>
        <w:t> </w:t>
      </w:r>
      <w:r>
        <w:rPr>
          <w:sz w:val="20"/>
        </w:rPr>
        <w:t>Казахстан</w:t>
      </w:r>
    </w:p>
    <w:p>
      <w:pPr>
        <w:spacing w:before="229"/>
        <w:ind w:left="1273" w:right="564" w:hanging="706"/>
        <w:jc w:val="both"/>
        <w:rPr>
          <w:b/>
          <w:sz w:val="20"/>
        </w:rPr>
      </w:pPr>
      <w:r>
        <w:rPr>
          <w:b/>
          <w:sz w:val="20"/>
        </w:rPr>
        <w:t>C</w:t>
      </w:r>
      <w:r>
        <w:rPr>
          <w:b/>
          <w:spacing w:val="-3"/>
          <w:sz w:val="20"/>
        </w:rPr>
        <w:t> </w:t>
      </w:r>
      <w:r>
        <w:rPr>
          <w:b/>
          <w:sz w:val="20"/>
        </w:rPr>
        <w:t>23</w:t>
      </w:r>
      <w:r>
        <w:rPr>
          <w:b/>
          <w:spacing w:val="80"/>
          <w:sz w:val="20"/>
        </w:rPr>
        <w:t> </w:t>
      </w:r>
      <w:r>
        <w:rPr>
          <w:b/>
          <w:sz w:val="20"/>
        </w:rPr>
        <w:t>«Сборник научных статей по корееведению студентов вузов СНГ» Вып. 13. Алматы: КазУМОиМЯ им. Абылай хана. Казахстан. 2026. 346 с.</w:t>
      </w:r>
    </w:p>
    <w:p>
      <w:pPr>
        <w:spacing w:before="230"/>
        <w:ind w:left="568" w:right="0" w:firstLine="0"/>
        <w:jc w:val="left"/>
        <w:rPr>
          <w:b/>
          <w:sz w:val="20"/>
        </w:rPr>
      </w:pPr>
      <w:r>
        <w:rPr>
          <w:b/>
          <w:sz w:val="20"/>
        </w:rPr>
        <w:t>ISSN</w:t>
      </w:r>
      <w:r>
        <w:rPr>
          <w:b/>
          <w:spacing w:val="-9"/>
          <w:sz w:val="20"/>
        </w:rPr>
        <w:t> </w:t>
      </w:r>
      <w:r>
        <w:rPr>
          <w:b/>
          <w:sz w:val="20"/>
        </w:rPr>
        <w:t>2415-</w:t>
      </w:r>
      <w:r>
        <w:rPr>
          <w:b/>
          <w:spacing w:val="-4"/>
          <w:sz w:val="20"/>
        </w:rPr>
        <w:t>752Х</w:t>
      </w:r>
    </w:p>
    <w:p>
      <w:pPr>
        <w:pStyle w:val="BodyText"/>
        <w:ind w:left="0"/>
        <w:jc w:val="left"/>
        <w:rPr>
          <w:b/>
          <w:sz w:val="20"/>
        </w:rPr>
      </w:pPr>
    </w:p>
    <w:p>
      <w:pPr>
        <w:spacing w:before="0"/>
        <w:ind w:left="568" w:right="571" w:firstLine="395"/>
        <w:jc w:val="both"/>
        <w:rPr>
          <w:sz w:val="20"/>
        </w:rPr>
      </w:pPr>
      <w:r>
        <w:rPr>
          <w:sz w:val="20"/>
        </w:rPr>
        <w:t>В данном сборнике представлены статьи студентов вузов СНГ по различным областям корееведения. Статьи расположены в алфавитном порядке и публикуются на русском, корейском языках.</w:t>
      </w:r>
    </w:p>
    <w:p>
      <w:pPr>
        <w:spacing w:before="2"/>
        <w:ind w:left="568" w:right="571" w:firstLine="395"/>
        <w:jc w:val="both"/>
        <w:rPr>
          <w:sz w:val="20"/>
        </w:rPr>
      </w:pPr>
      <w:r>
        <w:rPr>
          <w:sz w:val="20"/>
        </w:rPr>
        <w:t>Данное издание выпущено при поддержке Академии Корееведения Республики Корея.</w:t>
      </w:r>
    </w:p>
    <w:p>
      <w:pPr>
        <w:spacing w:before="0"/>
        <w:ind w:left="568" w:right="569" w:firstLine="395"/>
        <w:jc w:val="both"/>
        <w:rPr>
          <w:sz w:val="20"/>
        </w:rPr>
      </w:pPr>
      <w:r>
        <w:rPr>
          <w:sz w:val="20"/>
        </w:rPr>
        <w:t>Сборник рассчитан на широкий круг читателей – студентов, магистрантов, аспирантов, докторантов, преподавателей, ученых, исследователей, а также тех, кто интересуется Кореей и проблемами </w:t>
      </w:r>
      <w:r>
        <w:rPr>
          <w:spacing w:val="-2"/>
          <w:sz w:val="20"/>
        </w:rPr>
        <w:t>корееведения.</w:t>
      </w:r>
    </w:p>
    <w:p>
      <w:pPr>
        <w:spacing w:before="228"/>
        <w:ind w:left="4889" w:right="0" w:firstLine="0"/>
        <w:jc w:val="left"/>
        <w:rPr>
          <w:b/>
          <w:sz w:val="20"/>
        </w:rPr>
      </w:pPr>
      <w:r>
        <w:rPr>
          <w:b/>
          <w:sz w:val="20"/>
        </w:rPr>
        <w:t>ББК</w:t>
      </w:r>
      <w:r>
        <w:rPr>
          <w:b/>
          <w:spacing w:val="-10"/>
          <w:sz w:val="20"/>
        </w:rPr>
        <w:t> </w:t>
      </w:r>
      <w:r>
        <w:rPr>
          <w:b/>
          <w:sz w:val="20"/>
        </w:rPr>
        <w:t>66.4</w:t>
      </w:r>
      <w:r>
        <w:rPr>
          <w:b/>
          <w:spacing w:val="-11"/>
          <w:sz w:val="20"/>
        </w:rPr>
        <w:t> </w:t>
      </w:r>
      <w:r>
        <w:rPr>
          <w:b/>
          <w:sz w:val="20"/>
        </w:rPr>
        <w:t>(519.5</w:t>
      </w:r>
      <w:r>
        <w:rPr>
          <w:b/>
          <w:spacing w:val="-8"/>
          <w:sz w:val="20"/>
        </w:rPr>
        <w:t> </w:t>
      </w:r>
      <w:r>
        <w:rPr>
          <w:b/>
          <w:spacing w:val="-2"/>
          <w:sz w:val="20"/>
        </w:rPr>
        <w:t>Корея)</w:t>
      </w:r>
    </w:p>
    <w:p>
      <w:pPr>
        <w:tabs>
          <w:tab w:pos="4101" w:val="left" w:leader="none"/>
        </w:tabs>
        <w:spacing w:before="1"/>
        <w:ind w:left="568" w:right="0" w:firstLine="0"/>
        <w:jc w:val="left"/>
        <w:rPr>
          <w:i/>
          <w:sz w:val="20"/>
        </w:rPr>
      </w:pPr>
      <w:r>
        <w:rPr>
          <w:b/>
          <w:sz w:val="20"/>
        </w:rPr>
        <w:t>ISSN</w:t>
      </w:r>
      <w:r>
        <w:rPr>
          <w:b/>
          <w:spacing w:val="-9"/>
          <w:sz w:val="20"/>
        </w:rPr>
        <w:t> </w:t>
      </w:r>
      <w:r>
        <w:rPr>
          <w:b/>
          <w:sz w:val="20"/>
        </w:rPr>
        <w:t>2415-</w:t>
      </w:r>
      <w:r>
        <w:rPr>
          <w:b/>
          <w:spacing w:val="-4"/>
          <w:sz w:val="20"/>
        </w:rPr>
        <w:t>752Х</w:t>
      </w:r>
      <w:r>
        <w:rPr>
          <w:b/>
          <w:sz w:val="20"/>
        </w:rPr>
        <w:tab/>
      </w:r>
      <w:r>
        <w:rPr>
          <w:i/>
          <w:sz w:val="20"/>
        </w:rPr>
        <w:t>©</w:t>
      </w:r>
      <w:r>
        <w:rPr>
          <w:i/>
          <w:spacing w:val="-7"/>
          <w:sz w:val="20"/>
        </w:rPr>
        <w:t> </w:t>
      </w:r>
      <w:r>
        <w:rPr>
          <w:i/>
          <w:sz w:val="20"/>
        </w:rPr>
        <w:t>КазУМОиМЯ</w:t>
      </w:r>
      <w:r>
        <w:rPr>
          <w:i/>
          <w:spacing w:val="-5"/>
          <w:sz w:val="20"/>
        </w:rPr>
        <w:t> </w:t>
      </w:r>
      <w:r>
        <w:rPr>
          <w:i/>
          <w:sz w:val="20"/>
        </w:rPr>
        <w:t>им.</w:t>
      </w:r>
      <w:r>
        <w:rPr>
          <w:i/>
          <w:spacing w:val="-7"/>
          <w:sz w:val="20"/>
        </w:rPr>
        <w:t> </w:t>
      </w:r>
      <w:r>
        <w:rPr>
          <w:i/>
          <w:sz w:val="20"/>
        </w:rPr>
        <w:t>Абылай</w:t>
      </w:r>
      <w:r>
        <w:rPr>
          <w:i/>
          <w:spacing w:val="-5"/>
          <w:sz w:val="20"/>
        </w:rPr>
        <w:t> </w:t>
      </w:r>
      <w:r>
        <w:rPr>
          <w:i/>
          <w:spacing w:val="-4"/>
          <w:sz w:val="20"/>
        </w:rPr>
        <w:t>хана</w:t>
      </w:r>
    </w:p>
    <w:p>
      <w:pPr>
        <w:spacing w:after="0"/>
        <w:jc w:val="left"/>
        <w:rPr>
          <w:i/>
          <w:sz w:val="20"/>
        </w:rPr>
        <w:sectPr>
          <w:pgSz w:w="10320" w:h="14580"/>
          <w:pgMar w:top="1220" w:bottom="280" w:left="1417" w:right="1417"/>
        </w:sectPr>
      </w:pPr>
    </w:p>
    <w:p>
      <w:pPr>
        <w:spacing w:before="66"/>
        <w:ind w:left="568" w:right="563" w:firstLine="0"/>
        <w:jc w:val="right"/>
        <w:rPr>
          <w:sz w:val="18"/>
        </w:rPr>
      </w:pPr>
      <w:r>
        <w:rPr>
          <w:spacing w:val="-2"/>
          <w:sz w:val="18"/>
        </w:rPr>
        <w:t>Содержание</w:t>
      </w:r>
    </w:p>
    <w:p>
      <w:pPr>
        <w:pStyle w:val="BodyText"/>
        <w:ind w:left="0"/>
        <w:jc w:val="left"/>
      </w:pPr>
    </w:p>
    <w:p>
      <w:pPr>
        <w:pStyle w:val="BodyText"/>
        <w:spacing w:before="107"/>
        <w:ind w:left="0"/>
        <w:jc w:val="left"/>
      </w:pPr>
    </w:p>
    <w:p>
      <w:pPr>
        <w:pStyle w:val="Heading1"/>
        <w:spacing w:before="0"/>
        <w:ind w:left="622" w:right="620"/>
        <w:jc w:val="center"/>
      </w:pPr>
      <w:bookmarkStart w:name="_bookmark0" w:id="2"/>
      <w:bookmarkEnd w:id="2"/>
      <w:r>
        <w:rPr>
          <w:b w:val="0"/>
        </w:rPr>
      </w:r>
      <w:hyperlink w:history="true" w:anchor="_bookmark0">
        <w:r>
          <w:rPr>
            <w:spacing w:val="-2"/>
          </w:rPr>
          <w:t>СОДЕРЖАНИЕ</w:t>
        </w:r>
      </w:hyperlink>
    </w:p>
    <w:p>
      <w:pPr>
        <w:tabs>
          <w:tab w:pos="6906" w:val="right" w:leader="dot"/>
        </w:tabs>
        <w:spacing w:before="253"/>
        <w:ind w:left="568" w:right="569" w:firstLine="0"/>
        <w:jc w:val="left"/>
        <w:rPr>
          <w:sz w:val="20"/>
        </w:rPr>
      </w:pPr>
      <w:r>
        <w:rPr>
          <w:b/>
          <w:sz w:val="20"/>
        </w:rPr>
        <w:t>АҚТАНБЕРГЕН</w:t>
      </w:r>
      <w:r>
        <w:rPr>
          <w:b/>
          <w:spacing w:val="37"/>
          <w:sz w:val="20"/>
        </w:rPr>
        <w:t> </w:t>
      </w:r>
      <w:r>
        <w:rPr>
          <w:b/>
          <w:sz w:val="20"/>
        </w:rPr>
        <w:t>А.,</w:t>
      </w:r>
      <w:r>
        <w:rPr>
          <w:b/>
          <w:spacing w:val="37"/>
          <w:sz w:val="20"/>
        </w:rPr>
        <w:t> </w:t>
      </w:r>
      <w:r>
        <w:rPr>
          <w:b/>
          <w:sz w:val="20"/>
        </w:rPr>
        <w:t>КИМ</w:t>
      </w:r>
      <w:r>
        <w:rPr>
          <w:b/>
          <w:spacing w:val="38"/>
          <w:sz w:val="20"/>
        </w:rPr>
        <w:t> </w:t>
      </w:r>
      <w:r>
        <w:rPr>
          <w:b/>
          <w:sz w:val="20"/>
        </w:rPr>
        <w:t>А.</w:t>
      </w:r>
      <w:r>
        <w:rPr>
          <w:b/>
          <w:spacing w:val="40"/>
          <w:sz w:val="20"/>
        </w:rPr>
        <w:t> </w:t>
      </w:r>
      <w:hyperlink w:history="true" w:anchor="_bookmark1">
        <w:r>
          <w:rPr>
            <w:sz w:val="20"/>
          </w:rPr>
          <w:t>Отражение</w:t>
        </w:r>
        <w:r>
          <w:rPr>
            <w:spacing w:val="37"/>
            <w:sz w:val="20"/>
          </w:rPr>
          <w:t> </w:t>
        </w:r>
        <w:r>
          <w:rPr>
            <w:sz w:val="20"/>
          </w:rPr>
          <w:t>образа</w:t>
        </w:r>
        <w:r>
          <w:rPr>
            <w:spacing w:val="80"/>
            <w:sz w:val="20"/>
          </w:rPr>
          <w:t> </w:t>
        </w:r>
        <w:r>
          <w:rPr>
            <w:sz w:val="20"/>
          </w:rPr>
          <w:t>королевы</w:t>
        </w:r>
        <w:r>
          <w:rPr>
            <w:spacing w:val="37"/>
            <w:sz w:val="20"/>
          </w:rPr>
          <w:t> </w:t>
        </w:r>
        <w:r>
          <w:rPr>
            <w:sz w:val="20"/>
          </w:rPr>
          <w:t>Сондок</w:t>
        </w:r>
        <w:r>
          <w:rPr>
            <w:spacing w:val="39"/>
            <w:sz w:val="20"/>
          </w:rPr>
          <w:t> </w:t>
        </w:r>
        <w:r>
          <w:rPr>
            <w:sz w:val="20"/>
          </w:rPr>
          <w:t>в</w:t>
        </w:r>
      </w:hyperlink>
      <w:r>
        <w:rPr>
          <w:sz w:val="20"/>
        </w:rPr>
        <w:t> </w:t>
      </w:r>
      <w:hyperlink w:history="true" w:anchor="_bookmark1">
        <w:r>
          <w:rPr>
            <w:sz w:val="20"/>
          </w:rPr>
          <w:t>легендах</w:t>
        </w:r>
        <w:r>
          <w:rPr>
            <w:spacing w:val="-6"/>
            <w:sz w:val="20"/>
          </w:rPr>
          <w:t> </w:t>
        </w:r>
        <w:r>
          <w:rPr>
            <w:sz w:val="20"/>
          </w:rPr>
          <w:t>и</w:t>
        </w:r>
        <w:r>
          <w:rPr>
            <w:spacing w:val="-7"/>
            <w:sz w:val="20"/>
          </w:rPr>
          <w:t> </w:t>
        </w:r>
        <w:r>
          <w:rPr>
            <w:sz w:val="20"/>
          </w:rPr>
          <w:t>современной</w:t>
        </w:r>
        <w:r>
          <w:rPr>
            <w:spacing w:val="-8"/>
            <w:sz w:val="20"/>
          </w:rPr>
          <w:t> </w:t>
        </w:r>
        <w:r>
          <w:rPr>
            <w:sz w:val="20"/>
          </w:rPr>
          <w:t>культуре</w:t>
        </w:r>
        <w:r>
          <w:rPr>
            <w:spacing w:val="-6"/>
            <w:sz w:val="20"/>
          </w:rPr>
          <w:t> </w:t>
        </w:r>
        <w:r>
          <w:rPr>
            <w:sz w:val="20"/>
          </w:rPr>
          <w:t>Южной</w:t>
        </w:r>
        <w:r>
          <w:rPr>
            <w:spacing w:val="-7"/>
            <w:sz w:val="20"/>
          </w:rPr>
          <w:t> </w:t>
        </w:r>
        <w:r>
          <w:rPr>
            <w:spacing w:val="-4"/>
            <w:sz w:val="20"/>
          </w:rPr>
          <w:t>Кореи</w:t>
        </w:r>
        <w:r>
          <w:rPr>
            <w:sz w:val="20"/>
          </w:rPr>
          <w:tab/>
        </w:r>
        <w:r>
          <w:rPr>
            <w:spacing w:val="-10"/>
            <w:sz w:val="20"/>
          </w:rPr>
          <w:t>5</w:t>
        </w:r>
      </w:hyperlink>
    </w:p>
    <w:p>
      <w:pPr>
        <w:tabs>
          <w:tab w:pos="6910" w:val="right" w:leader="dot"/>
        </w:tabs>
        <w:spacing w:before="1"/>
        <w:ind w:left="568" w:right="569" w:firstLine="0"/>
        <w:jc w:val="left"/>
        <w:rPr>
          <w:sz w:val="20"/>
        </w:rPr>
      </w:pPr>
      <w:r>
        <w:rPr>
          <w:b/>
          <w:sz w:val="20"/>
        </w:rPr>
        <w:t>АҚТАНБЕРГЕН</w:t>
      </w:r>
      <w:r>
        <w:rPr>
          <w:b/>
          <w:spacing w:val="40"/>
          <w:sz w:val="20"/>
        </w:rPr>
        <w:t> </w:t>
      </w:r>
      <w:r>
        <w:rPr>
          <w:b/>
          <w:sz w:val="20"/>
        </w:rPr>
        <w:t>A.</w:t>
      </w:r>
      <w:r>
        <w:rPr>
          <w:b/>
          <w:spacing w:val="40"/>
          <w:sz w:val="20"/>
        </w:rPr>
        <w:t> </w:t>
      </w:r>
      <w:hyperlink w:history="true" w:anchor="_bookmark2">
        <w:r>
          <w:rPr>
            <w:sz w:val="20"/>
          </w:rPr>
          <w:t>Корей</w:t>
        </w:r>
        <w:r>
          <w:rPr>
            <w:spacing w:val="40"/>
            <w:sz w:val="20"/>
          </w:rPr>
          <w:t> </w:t>
        </w:r>
        <w:r>
          <w:rPr>
            <w:sz w:val="20"/>
          </w:rPr>
          <w:t>және</w:t>
        </w:r>
        <w:r>
          <w:rPr>
            <w:spacing w:val="40"/>
            <w:sz w:val="20"/>
          </w:rPr>
          <w:t> </w:t>
        </w:r>
        <w:r>
          <w:rPr>
            <w:sz w:val="20"/>
          </w:rPr>
          <w:t>қазақ</w:t>
        </w:r>
        <w:r>
          <w:rPr>
            <w:spacing w:val="40"/>
            <w:sz w:val="20"/>
          </w:rPr>
          <w:t> </w:t>
        </w:r>
        <w:r>
          <w:rPr>
            <w:sz w:val="20"/>
          </w:rPr>
          <w:t>тіліндегі</w:t>
        </w:r>
        <w:r>
          <w:rPr>
            <w:spacing w:val="40"/>
            <w:sz w:val="20"/>
          </w:rPr>
          <w:t> </w:t>
        </w:r>
        <w:r>
          <w:rPr>
            <w:sz w:val="20"/>
          </w:rPr>
          <w:t>лингвомәдениеттану</w:t>
        </w:r>
      </w:hyperlink>
      <w:r>
        <w:rPr>
          <w:sz w:val="20"/>
        </w:rPr>
        <w:t> </w:t>
      </w:r>
      <w:hyperlink w:history="true" w:anchor="_bookmark2">
        <w:r>
          <w:rPr>
            <w:sz w:val="20"/>
          </w:rPr>
          <w:t>терминінің</w:t>
        </w:r>
        <w:r>
          <w:rPr>
            <w:spacing w:val="-12"/>
            <w:sz w:val="20"/>
          </w:rPr>
          <w:t> </w:t>
        </w:r>
        <w:r>
          <w:rPr>
            <w:spacing w:val="-2"/>
            <w:sz w:val="20"/>
          </w:rPr>
          <w:t>қалыптасуы</w:t>
        </w:r>
        <w:r>
          <w:rPr>
            <w:sz w:val="20"/>
          </w:rPr>
          <w:tab/>
        </w:r>
        <w:r>
          <w:rPr>
            <w:spacing w:val="-5"/>
            <w:sz w:val="20"/>
          </w:rPr>
          <w:t>14</w:t>
        </w:r>
      </w:hyperlink>
    </w:p>
    <w:p>
      <w:pPr>
        <w:tabs>
          <w:tab w:pos="2312" w:val="left" w:leader="none"/>
          <w:tab w:pos="2728" w:val="left" w:leader="none"/>
          <w:tab w:pos="3844" w:val="left" w:leader="none"/>
          <w:tab w:pos="6910" w:val="right" w:leader="dot"/>
        </w:tabs>
        <w:spacing w:before="1"/>
        <w:ind w:left="568" w:right="564" w:firstLine="0"/>
        <w:jc w:val="left"/>
        <w:rPr>
          <w:sz w:val="20"/>
        </w:rPr>
      </w:pPr>
      <w:r>
        <w:rPr>
          <w:b/>
          <w:spacing w:val="-2"/>
          <w:sz w:val="20"/>
        </w:rPr>
        <w:t>АҚТАНБЕРГЕН</w:t>
      </w:r>
      <w:r>
        <w:rPr>
          <w:b/>
          <w:sz w:val="20"/>
        </w:rPr>
        <w:tab/>
      </w:r>
      <w:r>
        <w:rPr>
          <w:b/>
          <w:spacing w:val="-6"/>
          <w:sz w:val="20"/>
        </w:rPr>
        <w:t>А.</w:t>
      </w:r>
      <w:r>
        <w:rPr>
          <w:b/>
          <w:sz w:val="20"/>
        </w:rPr>
        <w:tab/>
      </w:r>
      <w:hyperlink w:history="true" w:anchor="_bookmark3">
        <w:r>
          <w:rPr>
            <w:spacing w:val="-2"/>
            <w:sz w:val="20"/>
          </w:rPr>
          <w:t>Корейская</w:t>
        </w:r>
        <w:r>
          <w:rPr>
            <w:sz w:val="20"/>
          </w:rPr>
          <w:tab/>
          <w:t>империя</w:t>
        </w:r>
        <w:r>
          <w:rPr>
            <w:spacing w:val="80"/>
            <w:w w:val="150"/>
            <w:sz w:val="20"/>
          </w:rPr>
          <w:t> </w:t>
        </w:r>
        <w:r>
          <w:rPr>
            <w:sz w:val="20"/>
          </w:rPr>
          <w:t>(1897–1910):</w:t>
        </w:r>
        <w:r>
          <w:rPr>
            <w:spacing w:val="80"/>
            <w:w w:val="150"/>
            <w:sz w:val="20"/>
          </w:rPr>
          <w:t> </w:t>
        </w:r>
        <w:r>
          <w:rPr>
            <w:sz w:val="20"/>
          </w:rPr>
          <w:t>процессы</w:t>
        </w:r>
      </w:hyperlink>
      <w:r>
        <w:rPr>
          <w:sz w:val="20"/>
        </w:rPr>
        <w:t> </w:t>
      </w:r>
      <w:hyperlink w:history="true" w:anchor="_bookmark3">
        <w:r>
          <w:rPr>
            <w:sz w:val="20"/>
          </w:rPr>
          <w:t>модернизации</w:t>
        </w:r>
        <w:r>
          <w:rPr>
            <w:spacing w:val="-8"/>
            <w:sz w:val="20"/>
          </w:rPr>
          <w:t> </w:t>
        </w:r>
        <w:r>
          <w:rPr>
            <w:sz w:val="20"/>
          </w:rPr>
          <w:t>и</w:t>
        </w:r>
        <w:r>
          <w:rPr>
            <w:spacing w:val="-9"/>
            <w:sz w:val="20"/>
          </w:rPr>
          <w:t> </w:t>
        </w:r>
        <w:r>
          <w:rPr>
            <w:sz w:val="20"/>
          </w:rPr>
          <w:t>их</w:t>
        </w:r>
        <w:r>
          <w:rPr>
            <w:spacing w:val="-8"/>
            <w:sz w:val="20"/>
          </w:rPr>
          <w:t> </w:t>
        </w:r>
        <w:r>
          <w:rPr>
            <w:sz w:val="20"/>
          </w:rPr>
          <w:t>исторические</w:t>
        </w:r>
        <w:r>
          <w:rPr>
            <w:spacing w:val="-8"/>
            <w:sz w:val="20"/>
          </w:rPr>
          <w:t> </w:t>
        </w:r>
        <w:r>
          <w:rPr>
            <w:spacing w:val="-4"/>
            <w:sz w:val="20"/>
          </w:rPr>
          <w:t>итоги</w:t>
        </w:r>
        <w:r>
          <w:rPr>
            <w:sz w:val="20"/>
          </w:rPr>
          <w:tab/>
        </w:r>
        <w:r>
          <w:rPr>
            <w:spacing w:val="-5"/>
            <w:sz w:val="20"/>
          </w:rPr>
          <w:t>24</w:t>
        </w:r>
      </w:hyperlink>
    </w:p>
    <w:p>
      <w:pPr>
        <w:tabs>
          <w:tab w:pos="6910" w:val="right" w:leader="dot"/>
        </w:tabs>
        <w:spacing w:before="0"/>
        <w:ind w:left="568" w:right="570" w:firstLine="0"/>
        <w:jc w:val="center"/>
        <w:rPr>
          <w:sz w:val="20"/>
        </w:rPr>
      </w:pPr>
      <w:r>
        <w:rPr>
          <w:b/>
          <w:sz w:val="20"/>
        </w:rPr>
        <w:t>АЙТЖАНОВ</w:t>
      </w:r>
      <w:r>
        <w:rPr>
          <w:b/>
          <w:spacing w:val="-7"/>
          <w:sz w:val="20"/>
        </w:rPr>
        <w:t> </w:t>
      </w:r>
      <w:r>
        <w:rPr>
          <w:b/>
          <w:sz w:val="20"/>
        </w:rPr>
        <w:t>Р.,</w:t>
      </w:r>
      <w:r>
        <w:rPr>
          <w:b/>
          <w:spacing w:val="-8"/>
          <w:sz w:val="20"/>
        </w:rPr>
        <w:t> </w:t>
      </w:r>
      <w:r>
        <w:rPr>
          <w:b/>
          <w:sz w:val="20"/>
        </w:rPr>
        <w:t>ҒҰМАР</w:t>
      </w:r>
      <w:r>
        <w:rPr>
          <w:b/>
          <w:spacing w:val="-6"/>
          <w:sz w:val="20"/>
        </w:rPr>
        <w:t> </w:t>
      </w:r>
      <w:r>
        <w:rPr>
          <w:b/>
          <w:sz w:val="20"/>
        </w:rPr>
        <w:t>А.</w:t>
      </w:r>
      <w:r>
        <w:rPr>
          <w:b/>
          <w:spacing w:val="-5"/>
          <w:sz w:val="20"/>
        </w:rPr>
        <w:t> </w:t>
      </w:r>
      <w:hyperlink w:history="true" w:anchor="_bookmark4">
        <w:r>
          <w:rPr>
            <w:sz w:val="20"/>
          </w:rPr>
          <w:t>Киберкультура</w:t>
        </w:r>
        <w:r>
          <w:rPr>
            <w:spacing w:val="-8"/>
            <w:sz w:val="20"/>
          </w:rPr>
          <w:t> </w:t>
        </w:r>
        <w:r>
          <w:rPr>
            <w:sz w:val="20"/>
          </w:rPr>
          <w:t>Южной</w:t>
        </w:r>
        <w:r>
          <w:rPr>
            <w:spacing w:val="-7"/>
            <w:sz w:val="20"/>
          </w:rPr>
          <w:t> </w:t>
        </w:r>
        <w:r>
          <w:rPr>
            <w:sz w:val="20"/>
          </w:rPr>
          <w:t>Кореи</w:t>
        </w:r>
        <w:r>
          <w:rPr>
            <w:spacing w:val="-9"/>
            <w:sz w:val="20"/>
          </w:rPr>
          <w:t> </w:t>
        </w:r>
        <w:r>
          <w:rPr>
            <w:sz w:val="20"/>
          </w:rPr>
          <w:t>и</w:t>
        </w:r>
        <w:r>
          <w:rPr>
            <w:spacing w:val="-7"/>
            <w:sz w:val="20"/>
          </w:rPr>
          <w:t> </w:t>
        </w:r>
        <w:r>
          <w:rPr>
            <w:sz w:val="20"/>
          </w:rPr>
          <w:t>Казахстана:</w:t>
        </w:r>
      </w:hyperlink>
      <w:r>
        <w:rPr>
          <w:sz w:val="20"/>
        </w:rPr>
        <w:t> </w:t>
      </w:r>
      <w:hyperlink w:history="true" w:anchor="_bookmark4">
        <w:r>
          <w:rPr>
            <w:sz w:val="20"/>
          </w:rPr>
          <w:t>от</w:t>
        </w:r>
        <w:r>
          <w:rPr>
            <w:spacing w:val="-5"/>
            <w:sz w:val="20"/>
          </w:rPr>
          <w:t> </w:t>
        </w:r>
        <w:r>
          <w:rPr>
            <w:sz w:val="20"/>
          </w:rPr>
          <w:t>геймеров</w:t>
        </w:r>
        <w:r>
          <w:rPr>
            <w:spacing w:val="-5"/>
            <w:sz w:val="20"/>
          </w:rPr>
          <w:t> </w:t>
        </w:r>
        <w:r>
          <w:rPr>
            <w:sz w:val="20"/>
          </w:rPr>
          <w:t>до</w:t>
        </w:r>
        <w:r>
          <w:rPr>
            <w:spacing w:val="-3"/>
            <w:sz w:val="20"/>
          </w:rPr>
          <w:t> </w:t>
        </w:r>
        <w:r>
          <w:rPr>
            <w:spacing w:val="-2"/>
            <w:sz w:val="20"/>
          </w:rPr>
          <w:t>метавселенной</w:t>
        </w:r>
        <w:r>
          <w:rPr>
            <w:sz w:val="20"/>
          </w:rPr>
          <w:tab/>
        </w:r>
        <w:r>
          <w:rPr>
            <w:spacing w:val="-5"/>
            <w:sz w:val="20"/>
          </w:rPr>
          <w:t>39</w:t>
        </w:r>
      </w:hyperlink>
    </w:p>
    <w:p>
      <w:pPr>
        <w:tabs>
          <w:tab w:pos="6910" w:val="right" w:leader="dot"/>
        </w:tabs>
        <w:spacing w:line="172" w:lineRule="auto" w:before="8"/>
        <w:ind w:left="568" w:right="566" w:firstLine="0"/>
        <w:jc w:val="left"/>
        <w:rPr>
          <w:sz w:val="20"/>
        </w:rPr>
      </w:pPr>
      <w:r>
        <w:rPr>
          <w:rFonts w:ascii="Malgun Gothic" w:eastAsia="Malgun Gothic"/>
          <w:b/>
          <w:sz w:val="20"/>
        </w:rPr>
        <w:t>베케노바</w:t>
      </w:r>
      <w:r>
        <w:rPr>
          <w:rFonts w:ascii="Malgun Gothic" w:eastAsia="Malgun Gothic"/>
          <w:b/>
          <w:spacing w:val="-18"/>
          <w:sz w:val="20"/>
        </w:rPr>
        <w:t> </w:t>
      </w:r>
      <w:r>
        <w:rPr>
          <w:rFonts w:ascii="Malgun Gothic" w:eastAsia="Malgun Gothic"/>
          <w:b/>
          <w:sz w:val="20"/>
        </w:rPr>
        <w:t>아델리야</w:t>
      </w:r>
      <w:r>
        <w:rPr>
          <w:b/>
          <w:sz w:val="20"/>
        </w:rPr>
        <w:t>.</w:t>
      </w:r>
      <w:r>
        <w:rPr>
          <w:b/>
          <w:spacing w:val="-11"/>
          <w:sz w:val="20"/>
        </w:rPr>
        <w:t> </w:t>
      </w:r>
      <w:hyperlink w:history="true" w:anchor="_bookmark5">
        <w:r>
          <w:rPr>
            <w:rFonts w:ascii="Malgun Gothic" w:eastAsia="Malgun Gothic"/>
            <w:sz w:val="20"/>
          </w:rPr>
          <w:t>현대</w:t>
        </w:r>
        <w:r>
          <w:rPr>
            <w:rFonts w:ascii="Malgun Gothic" w:eastAsia="Malgun Gothic"/>
            <w:spacing w:val="-18"/>
            <w:sz w:val="20"/>
          </w:rPr>
          <w:t> </w:t>
        </w:r>
        <w:r>
          <w:rPr>
            <w:rFonts w:ascii="Malgun Gothic" w:eastAsia="Malgun Gothic"/>
            <w:sz w:val="20"/>
          </w:rPr>
          <w:t>한국</w:t>
        </w:r>
        <w:r>
          <w:rPr>
            <w:rFonts w:ascii="Malgun Gothic" w:eastAsia="Malgun Gothic"/>
            <w:spacing w:val="-17"/>
            <w:sz w:val="20"/>
          </w:rPr>
          <w:t> </w:t>
        </w:r>
        <w:r>
          <w:rPr>
            <w:rFonts w:ascii="Malgun Gothic" w:eastAsia="Malgun Gothic"/>
            <w:sz w:val="20"/>
          </w:rPr>
          <w:t>미디어에</w:t>
        </w:r>
        <w:r>
          <w:rPr>
            <w:rFonts w:ascii="Malgun Gothic" w:eastAsia="Malgun Gothic"/>
            <w:spacing w:val="-18"/>
            <w:sz w:val="20"/>
          </w:rPr>
          <w:t> </w:t>
        </w:r>
        <w:r>
          <w:rPr>
            <w:rFonts w:ascii="Malgun Gothic" w:eastAsia="Malgun Gothic"/>
            <w:sz w:val="20"/>
          </w:rPr>
          <w:t>나타난</w:t>
        </w:r>
        <w:r>
          <w:rPr>
            <w:rFonts w:ascii="Malgun Gothic" w:eastAsia="Malgun Gothic"/>
            <w:spacing w:val="-17"/>
            <w:sz w:val="20"/>
          </w:rPr>
          <w:t> </w:t>
        </w:r>
        <w:r>
          <w:rPr>
            <w:rFonts w:ascii="Malgun Gothic" w:eastAsia="Malgun Gothic"/>
            <w:sz w:val="20"/>
          </w:rPr>
          <w:t>사회문제</w:t>
        </w:r>
        <w:r>
          <w:rPr>
            <w:sz w:val="20"/>
          </w:rPr>
          <w:t>: </w:t>
        </w:r>
        <w:r>
          <w:rPr>
            <w:rFonts w:ascii="Malgun Gothic" w:eastAsia="Malgun Gothic"/>
            <w:sz w:val="20"/>
          </w:rPr>
          <w:t>불평등한</w:t>
        </w:r>
        <w:r>
          <w:rPr>
            <w:rFonts w:ascii="Malgun Gothic" w:eastAsia="Malgun Gothic"/>
            <w:spacing w:val="-18"/>
            <w:sz w:val="20"/>
          </w:rPr>
          <w:t> </w:t>
        </w:r>
        <w:r>
          <w:rPr>
            <w:rFonts w:ascii="Malgun Gothic" w:eastAsia="Malgun Gothic"/>
            <w:sz w:val="20"/>
          </w:rPr>
          <w:t>계층</w:t>
        </w:r>
      </w:hyperlink>
      <w:r>
        <w:rPr>
          <w:rFonts w:ascii="Malgun Gothic" w:eastAsia="Malgun Gothic"/>
          <w:sz w:val="20"/>
        </w:rPr>
        <w:t> </w:t>
      </w:r>
      <w:hyperlink w:history="true" w:anchor="_bookmark5">
        <w:r>
          <w:rPr>
            <w:rFonts w:ascii="Malgun Gothic" w:eastAsia="Malgun Gothic"/>
            <w:spacing w:val="-2"/>
            <w:sz w:val="20"/>
          </w:rPr>
          <w:t>구조와</w:t>
        </w:r>
        <w:r>
          <w:rPr>
            <w:rFonts w:ascii="Malgun Gothic" w:eastAsia="Malgun Gothic"/>
            <w:spacing w:val="-22"/>
            <w:sz w:val="20"/>
          </w:rPr>
          <w:t> </w:t>
        </w:r>
        <w:r>
          <w:rPr>
            <w:rFonts w:ascii="Malgun Gothic" w:eastAsia="Malgun Gothic"/>
            <w:spacing w:val="-2"/>
            <w:sz w:val="20"/>
          </w:rPr>
          <w:t>다문화</w:t>
        </w:r>
        <w:r>
          <w:rPr>
            <w:rFonts w:ascii="Malgun Gothic" w:eastAsia="Malgun Gothic"/>
            <w:spacing w:val="-20"/>
            <w:sz w:val="20"/>
          </w:rPr>
          <w:t> </w:t>
        </w:r>
        <w:r>
          <w:rPr>
            <w:rFonts w:ascii="Malgun Gothic" w:eastAsia="Malgun Gothic"/>
            <w:spacing w:val="-2"/>
            <w:sz w:val="20"/>
          </w:rPr>
          <w:t>인물</w:t>
        </w:r>
        <w:r>
          <w:rPr>
            <w:rFonts w:ascii="Malgun Gothic" w:eastAsia="Malgun Gothic"/>
            <w:spacing w:val="-17"/>
            <w:sz w:val="20"/>
          </w:rPr>
          <w:t> </w:t>
        </w:r>
        <w:r>
          <w:rPr>
            <w:rFonts w:ascii="Malgun Gothic" w:eastAsia="Malgun Gothic"/>
            <w:spacing w:val="-2"/>
            <w:sz w:val="20"/>
          </w:rPr>
          <w:t>재현을</w:t>
        </w:r>
        <w:r>
          <w:rPr>
            <w:rFonts w:ascii="Malgun Gothic" w:eastAsia="Malgun Gothic"/>
            <w:spacing w:val="-17"/>
            <w:sz w:val="20"/>
          </w:rPr>
          <w:t> </w:t>
        </w:r>
        <w:r>
          <w:rPr>
            <w:rFonts w:ascii="Malgun Gothic" w:eastAsia="Malgun Gothic"/>
            <w:spacing w:val="-4"/>
            <w:sz w:val="20"/>
          </w:rPr>
          <w:t>중심으로</w:t>
        </w:r>
        <w:r>
          <w:rPr>
            <w:sz w:val="20"/>
          </w:rPr>
          <w:tab/>
        </w:r>
        <w:r>
          <w:rPr>
            <w:spacing w:val="-5"/>
            <w:sz w:val="20"/>
          </w:rPr>
          <w:t>78</w:t>
        </w:r>
      </w:hyperlink>
    </w:p>
    <w:p>
      <w:pPr>
        <w:tabs>
          <w:tab w:pos="6910" w:val="right" w:leader="dot"/>
        </w:tabs>
        <w:spacing w:line="240" w:lineRule="auto" w:before="0"/>
        <w:ind w:left="568" w:right="568" w:firstLine="0"/>
        <w:jc w:val="both"/>
        <w:rPr>
          <w:sz w:val="20"/>
        </w:rPr>
      </w:pPr>
      <w:r>
        <w:rPr>
          <w:b/>
          <w:sz w:val="20"/>
        </w:rPr>
        <w:t>ЧЕРНЫШОВ</w:t>
      </w:r>
      <w:r>
        <w:rPr>
          <w:b/>
          <w:spacing w:val="-13"/>
          <w:sz w:val="20"/>
        </w:rPr>
        <w:t> </w:t>
      </w:r>
      <w:r>
        <w:rPr>
          <w:b/>
          <w:sz w:val="20"/>
        </w:rPr>
        <w:t>Т.,</w:t>
      </w:r>
      <w:r>
        <w:rPr>
          <w:b/>
          <w:spacing w:val="-10"/>
          <w:sz w:val="20"/>
        </w:rPr>
        <w:t> </w:t>
      </w:r>
      <w:r>
        <w:rPr>
          <w:b/>
          <w:sz w:val="20"/>
        </w:rPr>
        <w:t>ГРЕБЕНЩИКОВА</w:t>
      </w:r>
      <w:r>
        <w:rPr>
          <w:b/>
          <w:spacing w:val="-12"/>
          <w:sz w:val="20"/>
        </w:rPr>
        <w:t> </w:t>
      </w:r>
      <w:r>
        <w:rPr>
          <w:b/>
          <w:sz w:val="20"/>
        </w:rPr>
        <w:t>Е.</w:t>
      </w:r>
      <w:r>
        <w:rPr>
          <w:b/>
          <w:spacing w:val="-9"/>
          <w:sz w:val="20"/>
        </w:rPr>
        <w:t> </w:t>
      </w:r>
      <w:hyperlink w:history="true" w:anchor="_bookmark6">
        <w:r>
          <w:rPr>
            <w:sz w:val="20"/>
          </w:rPr>
          <w:t>Стратегии</w:t>
        </w:r>
        <w:r>
          <w:rPr>
            <w:spacing w:val="-13"/>
            <w:sz w:val="20"/>
          </w:rPr>
          <w:t> </w:t>
        </w:r>
        <w:r>
          <w:rPr>
            <w:sz w:val="20"/>
          </w:rPr>
          <w:t>Республики</w:t>
        </w:r>
        <w:r>
          <w:rPr>
            <w:spacing w:val="-12"/>
            <w:sz w:val="20"/>
          </w:rPr>
          <w:t> </w:t>
        </w:r>
        <w:r>
          <w:rPr>
            <w:sz w:val="20"/>
          </w:rPr>
          <w:t>Корея</w:t>
        </w:r>
        <w:r>
          <w:rPr>
            <w:spacing w:val="-12"/>
            <w:sz w:val="20"/>
          </w:rPr>
          <w:t> </w:t>
        </w:r>
        <w:r>
          <w:rPr>
            <w:sz w:val="20"/>
          </w:rPr>
          <w:t>на</w:t>
        </w:r>
      </w:hyperlink>
      <w:r>
        <w:rPr>
          <w:sz w:val="20"/>
        </w:rPr>
        <w:t> </w:t>
      </w:r>
      <w:hyperlink w:history="true" w:anchor="_bookmark6">
        <w:r>
          <w:rPr>
            <w:sz w:val="20"/>
          </w:rPr>
          <w:t>мировом рынке электромобилей в условиях усиления китайской</w:t>
        </w:r>
      </w:hyperlink>
      <w:r>
        <w:rPr>
          <w:sz w:val="20"/>
        </w:rPr>
        <w:t> </w:t>
      </w:r>
      <w:hyperlink w:history="true" w:anchor="_bookmark6">
        <w:r>
          <w:rPr>
            <w:spacing w:val="-2"/>
            <w:sz w:val="20"/>
          </w:rPr>
          <w:t>конкуренции</w:t>
        </w:r>
        <w:r>
          <w:rPr>
            <w:sz w:val="20"/>
          </w:rPr>
          <w:tab/>
        </w:r>
        <w:r>
          <w:rPr>
            <w:spacing w:val="-5"/>
            <w:sz w:val="20"/>
          </w:rPr>
          <w:t>87</w:t>
        </w:r>
      </w:hyperlink>
    </w:p>
    <w:p>
      <w:pPr>
        <w:tabs>
          <w:tab w:pos="6910" w:val="right" w:leader="dot"/>
        </w:tabs>
        <w:spacing w:before="0"/>
        <w:ind w:left="568" w:right="570" w:firstLine="0"/>
        <w:jc w:val="both"/>
        <w:rPr>
          <w:sz w:val="20"/>
        </w:rPr>
      </w:pPr>
      <w:r>
        <w:rPr>
          <w:b/>
          <w:sz w:val="20"/>
        </w:rPr>
        <w:t>ИСАЕВА С., ТЕГАЙ К. </w:t>
      </w:r>
      <w:hyperlink w:history="true" w:anchor="_bookmark7">
        <w:r>
          <w:rPr>
            <w:sz w:val="20"/>
          </w:rPr>
          <w:t>Стратегии перевода слэнга (на материале</w:t>
        </w:r>
      </w:hyperlink>
      <w:r>
        <w:rPr>
          <w:sz w:val="20"/>
        </w:rPr>
        <w:t> </w:t>
      </w:r>
      <w:hyperlink w:history="true" w:anchor="_bookmark7">
        <w:r>
          <w:rPr>
            <w:spacing w:val="-2"/>
            <w:sz w:val="20"/>
          </w:rPr>
          <w:t>вебтунов)</w:t>
        </w:r>
        <w:r>
          <w:rPr>
            <w:sz w:val="20"/>
          </w:rPr>
          <w:tab/>
        </w:r>
        <w:r>
          <w:rPr>
            <w:spacing w:val="-5"/>
            <w:sz w:val="20"/>
          </w:rPr>
          <w:t>100</w:t>
        </w:r>
      </w:hyperlink>
    </w:p>
    <w:p>
      <w:pPr>
        <w:tabs>
          <w:tab w:pos="6910" w:val="right" w:leader="dot"/>
        </w:tabs>
        <w:spacing w:before="0"/>
        <w:ind w:left="568" w:right="566" w:firstLine="0"/>
        <w:jc w:val="both"/>
        <w:rPr>
          <w:sz w:val="20"/>
        </w:rPr>
      </w:pPr>
      <w:r>
        <w:rPr>
          <w:b/>
          <w:sz w:val="20"/>
        </w:rPr>
        <w:t>КАИРБЕКОВА А.Б, ПЕН Я.В. </w:t>
      </w:r>
      <w:hyperlink w:history="true" w:anchor="_bookmark8">
        <w:r>
          <w:rPr>
            <w:sz w:val="20"/>
          </w:rPr>
          <w:t>Передача национально-культурных</w:t>
        </w:r>
      </w:hyperlink>
      <w:r>
        <w:rPr>
          <w:sz w:val="20"/>
        </w:rPr>
        <w:t> </w:t>
      </w:r>
      <w:hyperlink w:history="true" w:anchor="_bookmark8">
        <w:r>
          <w:rPr>
            <w:sz w:val="20"/>
          </w:rPr>
          <w:t>реалий в дипломатическом дискурсе: на примере выступлений</w:t>
        </w:r>
      </w:hyperlink>
      <w:r>
        <w:rPr>
          <w:sz w:val="20"/>
        </w:rPr>
        <w:t> </w:t>
      </w:r>
      <w:hyperlink w:history="true" w:anchor="_bookmark8">
        <w:r>
          <w:rPr>
            <w:sz w:val="20"/>
          </w:rPr>
          <w:t>представителей</w:t>
        </w:r>
        <w:r>
          <w:rPr>
            <w:spacing w:val="-10"/>
            <w:sz w:val="20"/>
          </w:rPr>
          <w:t> </w:t>
        </w:r>
        <w:r>
          <w:rPr>
            <w:sz w:val="20"/>
          </w:rPr>
          <w:t>Республики</w:t>
        </w:r>
        <w:r>
          <w:rPr>
            <w:spacing w:val="-8"/>
            <w:sz w:val="20"/>
          </w:rPr>
          <w:t> </w:t>
        </w:r>
        <w:r>
          <w:rPr>
            <w:sz w:val="20"/>
          </w:rPr>
          <w:t>Корея</w:t>
        </w:r>
        <w:r>
          <w:rPr>
            <w:spacing w:val="-10"/>
            <w:sz w:val="20"/>
          </w:rPr>
          <w:t> </w:t>
        </w:r>
        <w:r>
          <w:rPr>
            <w:sz w:val="20"/>
          </w:rPr>
          <w:t>в</w:t>
        </w:r>
        <w:r>
          <w:rPr>
            <w:spacing w:val="-9"/>
            <w:sz w:val="20"/>
          </w:rPr>
          <w:t> </w:t>
        </w:r>
        <w:r>
          <w:rPr>
            <w:spacing w:val="-5"/>
            <w:sz w:val="20"/>
          </w:rPr>
          <w:t>ООН</w:t>
        </w:r>
        <w:r>
          <w:rPr>
            <w:sz w:val="20"/>
          </w:rPr>
          <w:tab/>
        </w:r>
        <w:r>
          <w:rPr>
            <w:spacing w:val="-5"/>
            <w:sz w:val="20"/>
          </w:rPr>
          <w:t>115</w:t>
        </w:r>
      </w:hyperlink>
    </w:p>
    <w:p>
      <w:pPr>
        <w:tabs>
          <w:tab w:pos="6910" w:val="right" w:leader="dot"/>
        </w:tabs>
        <w:spacing w:before="0"/>
        <w:ind w:left="568" w:right="566" w:firstLine="0"/>
        <w:jc w:val="both"/>
        <w:rPr>
          <w:sz w:val="20"/>
        </w:rPr>
      </w:pPr>
      <w:r>
        <w:rPr>
          <w:b/>
          <w:sz w:val="20"/>
        </w:rPr>
        <w:t>КАЛИЛАЕВА Д. </w:t>
      </w:r>
      <w:hyperlink w:history="true" w:anchor="_bookmark9">
        <w:r>
          <w:rPr>
            <w:sz w:val="20"/>
          </w:rPr>
          <w:t>Имиджевая политика Южной Кореи: рост числа</w:t>
        </w:r>
      </w:hyperlink>
      <w:r>
        <w:rPr>
          <w:sz w:val="20"/>
        </w:rPr>
        <w:t> </w:t>
      </w:r>
      <w:hyperlink w:history="true" w:anchor="_bookmark9">
        <w:r>
          <w:rPr>
            <w:sz w:val="20"/>
          </w:rPr>
          <w:t>иностранных</w:t>
        </w:r>
        <w:r>
          <w:rPr>
            <w:spacing w:val="-8"/>
            <w:sz w:val="20"/>
          </w:rPr>
          <w:t> </w:t>
        </w:r>
        <w:r>
          <w:rPr>
            <w:sz w:val="20"/>
          </w:rPr>
          <w:t>студентов</w:t>
        </w:r>
        <w:r>
          <w:rPr>
            <w:spacing w:val="-9"/>
            <w:sz w:val="20"/>
          </w:rPr>
          <w:t> </w:t>
        </w:r>
        <w:r>
          <w:rPr>
            <w:sz w:val="20"/>
          </w:rPr>
          <w:t>как</w:t>
        </w:r>
        <w:r>
          <w:rPr>
            <w:spacing w:val="-8"/>
            <w:sz w:val="20"/>
          </w:rPr>
          <w:t> </w:t>
        </w:r>
        <w:r>
          <w:rPr>
            <w:sz w:val="20"/>
          </w:rPr>
          <w:t>инструмент</w:t>
        </w:r>
        <w:r>
          <w:rPr>
            <w:spacing w:val="-9"/>
            <w:sz w:val="20"/>
          </w:rPr>
          <w:t> </w:t>
        </w:r>
        <w:r>
          <w:rPr>
            <w:sz w:val="20"/>
          </w:rPr>
          <w:t>soft</w:t>
        </w:r>
        <w:r>
          <w:rPr>
            <w:spacing w:val="-9"/>
            <w:sz w:val="20"/>
          </w:rPr>
          <w:t> </w:t>
        </w:r>
        <w:r>
          <w:rPr>
            <w:spacing w:val="-2"/>
            <w:sz w:val="20"/>
          </w:rPr>
          <w:t>power</w:t>
        </w:r>
        <w:r>
          <w:rPr>
            <w:sz w:val="20"/>
          </w:rPr>
          <w:tab/>
        </w:r>
        <w:r>
          <w:rPr>
            <w:spacing w:val="-5"/>
            <w:sz w:val="20"/>
          </w:rPr>
          <w:t>126</w:t>
        </w:r>
      </w:hyperlink>
    </w:p>
    <w:p>
      <w:pPr>
        <w:spacing w:before="0"/>
        <w:ind w:left="568" w:right="0" w:firstLine="0"/>
        <w:jc w:val="both"/>
        <w:rPr>
          <w:sz w:val="20"/>
        </w:rPr>
      </w:pPr>
      <w:r>
        <w:rPr>
          <w:b/>
          <w:sz w:val="20"/>
        </w:rPr>
        <w:t>КАЛЫБАЕВА</w:t>
      </w:r>
      <w:r>
        <w:rPr>
          <w:b/>
          <w:spacing w:val="79"/>
          <w:sz w:val="20"/>
        </w:rPr>
        <w:t> </w:t>
      </w:r>
      <w:r>
        <w:rPr>
          <w:b/>
          <w:sz w:val="20"/>
        </w:rPr>
        <w:t>А.,</w:t>
      </w:r>
      <w:r>
        <w:rPr>
          <w:b/>
          <w:spacing w:val="55"/>
          <w:w w:val="150"/>
          <w:sz w:val="20"/>
        </w:rPr>
        <w:t> </w:t>
      </w:r>
      <w:r>
        <w:rPr>
          <w:b/>
          <w:sz w:val="20"/>
        </w:rPr>
        <w:t>ЦОЙ</w:t>
      </w:r>
      <w:r>
        <w:rPr>
          <w:b/>
          <w:spacing w:val="78"/>
          <w:sz w:val="20"/>
        </w:rPr>
        <w:t> </w:t>
      </w:r>
      <w:r>
        <w:rPr>
          <w:b/>
          <w:sz w:val="20"/>
        </w:rPr>
        <w:t>А.,</w:t>
      </w:r>
      <w:r>
        <w:rPr>
          <w:b/>
          <w:spacing w:val="55"/>
          <w:w w:val="150"/>
          <w:sz w:val="20"/>
        </w:rPr>
        <w:t> </w:t>
      </w:r>
      <w:r>
        <w:rPr>
          <w:b/>
          <w:sz w:val="20"/>
        </w:rPr>
        <w:t>БЕКСУЛТАНОВА</w:t>
      </w:r>
      <w:r>
        <w:rPr>
          <w:b/>
          <w:spacing w:val="79"/>
          <w:sz w:val="20"/>
        </w:rPr>
        <w:t> </w:t>
      </w:r>
      <w:r>
        <w:rPr>
          <w:b/>
          <w:sz w:val="20"/>
        </w:rPr>
        <w:t>Ж.</w:t>
      </w:r>
      <w:r>
        <w:rPr>
          <w:b/>
          <w:spacing w:val="55"/>
          <w:w w:val="150"/>
          <w:sz w:val="20"/>
        </w:rPr>
        <w:t> </w:t>
      </w:r>
      <w:hyperlink w:history="true" w:anchor="_bookmark10">
        <w:r>
          <w:rPr>
            <w:spacing w:val="-2"/>
            <w:sz w:val="20"/>
          </w:rPr>
          <w:t>Переводческие</w:t>
        </w:r>
      </w:hyperlink>
    </w:p>
    <w:p>
      <w:pPr>
        <w:spacing w:before="0"/>
        <w:ind w:left="568" w:right="568" w:firstLine="0"/>
        <w:jc w:val="both"/>
        <w:rPr>
          <w:sz w:val="20"/>
        </w:rPr>
      </w:pPr>
      <w:hyperlink w:history="true" w:anchor="_bookmark10">
        <w:r>
          <w:rPr>
            <w:sz w:val="20"/>
          </w:rPr>
          <w:t>аспекты</w:t>
        </w:r>
        <w:r>
          <w:rPr>
            <w:spacing w:val="-1"/>
            <w:sz w:val="20"/>
          </w:rPr>
          <w:t> </w:t>
        </w:r>
        <w:r>
          <w:rPr>
            <w:sz w:val="20"/>
          </w:rPr>
          <w:t>нулевой</w:t>
        </w:r>
        <w:r>
          <w:rPr>
            <w:spacing w:val="-5"/>
            <w:sz w:val="20"/>
          </w:rPr>
          <w:t> </w:t>
        </w:r>
        <w:r>
          <w:rPr>
            <w:sz w:val="20"/>
          </w:rPr>
          <w:t>эквивалентности</w:t>
        </w:r>
        <w:r>
          <w:rPr>
            <w:spacing w:val="-6"/>
            <w:sz w:val="20"/>
          </w:rPr>
          <w:t> </w:t>
        </w:r>
        <w:r>
          <w:rPr>
            <w:sz w:val="20"/>
          </w:rPr>
          <w:t>в</w:t>
        </w:r>
        <w:r>
          <w:rPr>
            <w:spacing w:val="-2"/>
            <w:sz w:val="20"/>
          </w:rPr>
          <w:t> </w:t>
        </w:r>
        <w:r>
          <w:rPr>
            <w:sz w:val="20"/>
          </w:rPr>
          <w:t>корейско-русской</w:t>
        </w:r>
        <w:r>
          <w:rPr>
            <w:spacing w:val="-5"/>
            <w:sz w:val="20"/>
          </w:rPr>
          <w:t> </w:t>
        </w:r>
        <w:r>
          <w:rPr>
            <w:sz w:val="20"/>
          </w:rPr>
          <w:t>языковой</w:t>
        </w:r>
        <w:r>
          <w:rPr>
            <w:spacing w:val="-5"/>
            <w:sz w:val="20"/>
          </w:rPr>
          <w:t> </w:t>
        </w:r>
        <w:r>
          <w:rPr>
            <w:sz w:val="20"/>
          </w:rPr>
          <w:t>паре</w:t>
        </w:r>
        <w:r>
          <w:rPr>
            <w:spacing w:val="-12"/>
            <w:sz w:val="20"/>
          </w:rPr>
          <w:t> </w:t>
        </w:r>
        <w:r>
          <w:rPr>
            <w:sz w:val="20"/>
          </w:rPr>
          <w:t>.138</w:t>
        </w:r>
      </w:hyperlink>
      <w:r>
        <w:rPr>
          <w:sz w:val="20"/>
        </w:rPr>
        <w:t> </w:t>
      </w:r>
      <w:r>
        <w:rPr>
          <w:b/>
          <w:sz w:val="20"/>
        </w:rPr>
        <w:t>КИМ А., КИМ Е., СУЛАЙМАНОВА К. </w:t>
      </w:r>
      <w:hyperlink w:history="true" w:anchor="_bookmark11">
        <w:r>
          <w:rPr>
            <w:sz w:val="20"/>
          </w:rPr>
          <w:t>Феномен k-pop: мягкая сила,</w:t>
        </w:r>
      </w:hyperlink>
      <w:r>
        <w:rPr>
          <w:sz w:val="20"/>
        </w:rPr>
        <w:t> </w:t>
      </w:r>
      <w:hyperlink w:history="true" w:anchor="_bookmark11">
        <w:r>
          <w:rPr>
            <w:sz w:val="20"/>
          </w:rPr>
          <w:t>глобализация</w:t>
        </w:r>
        <w:r>
          <w:rPr>
            <w:spacing w:val="-3"/>
            <w:sz w:val="20"/>
          </w:rPr>
          <w:t> </w:t>
        </w:r>
        <w:r>
          <w:rPr>
            <w:sz w:val="20"/>
          </w:rPr>
          <w:t>и</w:t>
        </w:r>
        <w:r>
          <w:rPr>
            <w:spacing w:val="-5"/>
            <w:sz w:val="20"/>
          </w:rPr>
          <w:t> </w:t>
        </w:r>
        <w:r>
          <w:rPr>
            <w:sz w:val="20"/>
          </w:rPr>
          <w:t>влияние</w:t>
        </w:r>
        <w:r>
          <w:rPr>
            <w:spacing w:val="-4"/>
            <w:sz w:val="20"/>
          </w:rPr>
          <w:t> </w:t>
        </w:r>
        <w:r>
          <w:rPr>
            <w:sz w:val="20"/>
          </w:rPr>
          <w:t>на</w:t>
        </w:r>
        <w:r>
          <w:rPr>
            <w:spacing w:val="-1"/>
            <w:sz w:val="20"/>
          </w:rPr>
          <w:t> </w:t>
        </w:r>
        <w:r>
          <w:rPr>
            <w:sz w:val="20"/>
          </w:rPr>
          <w:t>культурное</w:t>
        </w:r>
        <w:r>
          <w:rPr>
            <w:spacing w:val="-4"/>
            <w:sz w:val="20"/>
          </w:rPr>
          <w:t> </w:t>
        </w:r>
        <w:r>
          <w:rPr>
            <w:sz w:val="20"/>
          </w:rPr>
          <w:t>пространство</w:t>
        </w:r>
        <w:r>
          <w:rPr>
            <w:spacing w:val="-1"/>
            <w:sz w:val="20"/>
          </w:rPr>
          <w:t> </w:t>
        </w:r>
        <w:r>
          <w:rPr>
            <w:sz w:val="20"/>
          </w:rPr>
          <w:t>Казахстана</w:t>
        </w:r>
        <w:r>
          <w:rPr>
            <w:spacing w:val="69"/>
            <w:sz w:val="20"/>
          </w:rPr>
          <w:t>    </w:t>
        </w:r>
        <w:r>
          <w:rPr>
            <w:spacing w:val="-5"/>
            <w:sz w:val="20"/>
          </w:rPr>
          <w:t>149</w:t>
        </w:r>
      </w:hyperlink>
    </w:p>
    <w:p>
      <w:pPr>
        <w:tabs>
          <w:tab w:pos="6910" w:val="right" w:leader="dot"/>
        </w:tabs>
        <w:spacing w:before="0"/>
        <w:ind w:left="568" w:right="571" w:firstLine="0"/>
        <w:jc w:val="both"/>
        <w:rPr>
          <w:sz w:val="20"/>
        </w:rPr>
      </w:pPr>
      <w:r>
        <w:rPr>
          <w:b/>
          <w:sz w:val="20"/>
        </w:rPr>
        <w:t>КИМ МИ ЁН. </w:t>
      </w:r>
      <w:hyperlink w:history="true" w:anchor="_bookmark12">
        <w:r>
          <w:rPr>
            <w:sz w:val="20"/>
          </w:rPr>
          <w:t>Влияние «мягкой силы» Южной Кореи на ее</w:t>
        </w:r>
      </w:hyperlink>
      <w:r>
        <w:rPr>
          <w:sz w:val="20"/>
        </w:rPr>
        <w:t> </w:t>
      </w:r>
      <w:hyperlink w:history="true" w:anchor="_bookmark12">
        <w:r>
          <w:rPr>
            <w:sz w:val="20"/>
          </w:rPr>
          <w:t>экономические</w:t>
        </w:r>
        <w:r>
          <w:rPr>
            <w:spacing w:val="-9"/>
            <w:sz w:val="20"/>
          </w:rPr>
          <w:t> </w:t>
        </w:r>
        <w:r>
          <w:rPr>
            <w:sz w:val="20"/>
          </w:rPr>
          <w:t>и</w:t>
        </w:r>
        <w:r>
          <w:rPr>
            <w:spacing w:val="-9"/>
            <w:sz w:val="20"/>
          </w:rPr>
          <w:t> </w:t>
        </w:r>
        <w:r>
          <w:rPr>
            <w:sz w:val="20"/>
          </w:rPr>
          <w:t>политические</w:t>
        </w:r>
        <w:r>
          <w:rPr>
            <w:spacing w:val="-5"/>
            <w:sz w:val="20"/>
          </w:rPr>
          <w:t> </w:t>
        </w:r>
        <w:r>
          <w:rPr>
            <w:sz w:val="20"/>
          </w:rPr>
          <w:t>позиции</w:t>
        </w:r>
        <w:r>
          <w:rPr>
            <w:spacing w:val="-9"/>
            <w:sz w:val="20"/>
          </w:rPr>
          <w:t> </w:t>
        </w:r>
        <w:r>
          <w:rPr>
            <w:sz w:val="20"/>
          </w:rPr>
          <w:t>в</w:t>
        </w:r>
        <w:r>
          <w:rPr>
            <w:spacing w:val="-9"/>
            <w:sz w:val="20"/>
          </w:rPr>
          <w:t> </w:t>
        </w:r>
        <w:r>
          <w:rPr>
            <w:spacing w:val="-4"/>
            <w:sz w:val="20"/>
          </w:rPr>
          <w:t>мире</w:t>
        </w:r>
        <w:r>
          <w:rPr>
            <w:sz w:val="20"/>
          </w:rPr>
          <w:tab/>
        </w:r>
        <w:r>
          <w:rPr>
            <w:spacing w:val="-5"/>
            <w:sz w:val="20"/>
          </w:rPr>
          <w:t>159</w:t>
        </w:r>
      </w:hyperlink>
    </w:p>
    <w:p>
      <w:pPr>
        <w:tabs>
          <w:tab w:pos="6910" w:val="right" w:leader="dot"/>
        </w:tabs>
        <w:spacing w:before="0"/>
        <w:ind w:left="568" w:right="568" w:firstLine="0"/>
        <w:jc w:val="both"/>
        <w:rPr>
          <w:sz w:val="20"/>
        </w:rPr>
      </w:pPr>
      <w:r>
        <w:rPr>
          <w:b/>
          <w:sz w:val="20"/>
        </w:rPr>
        <w:t>МИРОШИНА А. </w:t>
      </w:r>
      <w:hyperlink w:history="true" w:anchor="_bookmark13">
        <w:r>
          <w:rPr>
            <w:sz w:val="20"/>
          </w:rPr>
          <w:t>Культурная дипломатия КНДР на примере</w:t>
        </w:r>
      </w:hyperlink>
      <w:r>
        <w:rPr>
          <w:sz w:val="20"/>
        </w:rPr>
        <w:t> </w:t>
      </w:r>
      <w:hyperlink w:history="true" w:anchor="_bookmark13">
        <w:r>
          <w:rPr>
            <w:sz w:val="20"/>
          </w:rPr>
          <w:t>взаимодействия</w:t>
        </w:r>
        <w:r>
          <w:rPr>
            <w:spacing w:val="-10"/>
            <w:sz w:val="20"/>
          </w:rPr>
          <w:t> </w:t>
        </w:r>
        <w:r>
          <w:rPr>
            <w:sz w:val="20"/>
          </w:rPr>
          <w:t>с</w:t>
        </w:r>
        <w:r>
          <w:rPr>
            <w:spacing w:val="-9"/>
            <w:sz w:val="20"/>
          </w:rPr>
          <w:t> </w:t>
        </w:r>
        <w:r>
          <w:rPr>
            <w:spacing w:val="-2"/>
            <w:sz w:val="20"/>
          </w:rPr>
          <w:t>СССР/Россией</w:t>
        </w:r>
        <w:r>
          <w:rPr>
            <w:sz w:val="20"/>
          </w:rPr>
          <w:tab/>
        </w:r>
        <w:r>
          <w:rPr>
            <w:spacing w:val="-5"/>
            <w:sz w:val="20"/>
          </w:rPr>
          <w:t>170</w:t>
        </w:r>
      </w:hyperlink>
    </w:p>
    <w:p>
      <w:pPr>
        <w:tabs>
          <w:tab w:pos="6910" w:val="right" w:leader="dot"/>
        </w:tabs>
        <w:spacing w:before="0"/>
        <w:ind w:left="568" w:right="570" w:firstLine="0"/>
        <w:jc w:val="left"/>
        <w:rPr>
          <w:sz w:val="20"/>
        </w:rPr>
      </w:pPr>
      <w:r>
        <w:rPr>
          <w:b/>
          <w:sz w:val="20"/>
        </w:rPr>
        <w:t>ПАНОВА</w:t>
      </w:r>
      <w:r>
        <w:rPr>
          <w:b/>
          <w:spacing w:val="40"/>
          <w:sz w:val="20"/>
        </w:rPr>
        <w:t> </w:t>
      </w:r>
      <w:r>
        <w:rPr>
          <w:b/>
          <w:sz w:val="20"/>
        </w:rPr>
        <w:t>Е.,</w:t>
      </w:r>
      <w:r>
        <w:rPr>
          <w:b/>
          <w:spacing w:val="40"/>
          <w:sz w:val="20"/>
        </w:rPr>
        <w:t> </w:t>
      </w:r>
      <w:r>
        <w:rPr>
          <w:b/>
          <w:sz w:val="20"/>
        </w:rPr>
        <w:t>МОЛДЫБАЕВА</w:t>
      </w:r>
      <w:r>
        <w:rPr>
          <w:b/>
          <w:spacing w:val="40"/>
          <w:sz w:val="20"/>
        </w:rPr>
        <w:t> </w:t>
      </w:r>
      <w:r>
        <w:rPr>
          <w:b/>
          <w:sz w:val="20"/>
        </w:rPr>
        <w:t>Т.</w:t>
      </w:r>
      <w:r>
        <w:rPr>
          <w:b/>
          <w:spacing w:val="40"/>
          <w:sz w:val="20"/>
        </w:rPr>
        <w:t> </w:t>
      </w:r>
      <w:hyperlink w:history="true" w:anchor="_bookmark14">
        <w:r>
          <w:rPr>
            <w:sz w:val="20"/>
          </w:rPr>
          <w:t>Сравнительный</w:t>
        </w:r>
        <w:r>
          <w:rPr>
            <w:spacing w:val="39"/>
            <w:sz w:val="20"/>
          </w:rPr>
          <w:t> </w:t>
        </w:r>
        <w:r>
          <w:rPr>
            <w:sz w:val="20"/>
          </w:rPr>
          <w:t>анализ</w:t>
        </w:r>
        <w:r>
          <w:rPr>
            <w:spacing w:val="40"/>
            <w:sz w:val="20"/>
          </w:rPr>
          <w:t> </w:t>
        </w:r>
        <w:r>
          <w:rPr>
            <w:sz w:val="20"/>
          </w:rPr>
          <w:t>культурных</w:t>
        </w:r>
      </w:hyperlink>
      <w:r>
        <w:rPr>
          <w:sz w:val="20"/>
        </w:rPr>
        <w:t> </w:t>
      </w:r>
      <w:hyperlink w:history="true" w:anchor="_bookmark14">
        <w:r>
          <w:rPr>
            <w:sz w:val="20"/>
          </w:rPr>
          <w:t>характеристик</w:t>
        </w:r>
        <w:r>
          <w:rPr>
            <w:spacing w:val="-9"/>
            <w:sz w:val="20"/>
          </w:rPr>
          <w:t> </w:t>
        </w:r>
        <w:r>
          <w:rPr>
            <w:sz w:val="20"/>
          </w:rPr>
          <w:t>корейских</w:t>
        </w:r>
        <w:r>
          <w:rPr>
            <w:spacing w:val="-8"/>
            <w:sz w:val="20"/>
          </w:rPr>
          <w:t> </w:t>
        </w:r>
        <w:r>
          <w:rPr>
            <w:sz w:val="20"/>
          </w:rPr>
          <w:t>фамильных</w:t>
        </w:r>
        <w:r>
          <w:rPr>
            <w:spacing w:val="-7"/>
            <w:sz w:val="20"/>
          </w:rPr>
          <w:t> </w:t>
        </w:r>
        <w:r>
          <w:rPr>
            <w:sz w:val="20"/>
          </w:rPr>
          <w:t>кланов</w:t>
        </w:r>
        <w:r>
          <w:rPr>
            <w:spacing w:val="-9"/>
            <w:sz w:val="20"/>
          </w:rPr>
          <w:t> </w:t>
        </w:r>
        <w:r>
          <w:rPr>
            <w:sz w:val="20"/>
          </w:rPr>
          <w:t>и</w:t>
        </w:r>
        <w:r>
          <w:rPr>
            <w:spacing w:val="-9"/>
            <w:sz w:val="20"/>
          </w:rPr>
          <w:t> </w:t>
        </w:r>
        <w:r>
          <w:rPr>
            <w:sz w:val="20"/>
          </w:rPr>
          <w:t>казахских</w:t>
        </w:r>
        <w:r>
          <w:rPr>
            <w:spacing w:val="-7"/>
            <w:sz w:val="20"/>
          </w:rPr>
          <w:t> </w:t>
        </w:r>
        <w:r>
          <w:rPr>
            <w:spacing w:val="-5"/>
            <w:sz w:val="20"/>
          </w:rPr>
          <w:t>ру</w:t>
        </w:r>
        <w:r>
          <w:rPr>
            <w:sz w:val="20"/>
          </w:rPr>
          <w:tab/>
        </w:r>
        <w:r>
          <w:rPr>
            <w:spacing w:val="-5"/>
            <w:sz w:val="20"/>
          </w:rPr>
          <w:t>181</w:t>
        </w:r>
      </w:hyperlink>
    </w:p>
    <w:p>
      <w:pPr>
        <w:tabs>
          <w:tab w:pos="6910" w:val="right" w:leader="dot"/>
        </w:tabs>
        <w:spacing w:before="0"/>
        <w:ind w:left="568" w:right="566" w:firstLine="0"/>
        <w:jc w:val="left"/>
        <w:rPr>
          <w:sz w:val="20"/>
        </w:rPr>
      </w:pPr>
      <w:r>
        <w:rPr>
          <w:b/>
          <w:sz w:val="20"/>
        </w:rPr>
        <w:t>ПОСЫСАЕВА</w:t>
      </w:r>
      <w:r>
        <w:rPr>
          <w:b/>
          <w:spacing w:val="80"/>
          <w:sz w:val="20"/>
        </w:rPr>
        <w:t> </w:t>
      </w:r>
      <w:r>
        <w:rPr>
          <w:b/>
          <w:sz w:val="20"/>
        </w:rPr>
        <w:t>Е.</w:t>
      </w:r>
      <w:r>
        <w:rPr>
          <w:b/>
          <w:spacing w:val="80"/>
          <w:sz w:val="20"/>
        </w:rPr>
        <w:t> </w:t>
      </w:r>
      <w:hyperlink w:history="true" w:anchor="_bookmark15">
        <w:r>
          <w:rPr>
            <w:sz w:val="20"/>
          </w:rPr>
          <w:t>Инновации</w:t>
        </w:r>
        <w:r>
          <w:rPr>
            <w:spacing w:val="80"/>
            <w:sz w:val="20"/>
          </w:rPr>
          <w:t> </w:t>
        </w:r>
        <w:r>
          <w:rPr>
            <w:sz w:val="20"/>
          </w:rPr>
          <w:t>в</w:t>
        </w:r>
        <w:r>
          <w:rPr>
            <w:spacing w:val="80"/>
            <w:sz w:val="20"/>
          </w:rPr>
          <w:t> </w:t>
        </w:r>
        <w:r>
          <w:rPr>
            <w:sz w:val="20"/>
          </w:rPr>
          <w:t>культурной</w:t>
        </w:r>
        <w:r>
          <w:rPr>
            <w:spacing w:val="80"/>
            <w:sz w:val="20"/>
          </w:rPr>
          <w:t> </w:t>
        </w:r>
        <w:r>
          <w:rPr>
            <w:sz w:val="20"/>
          </w:rPr>
          <w:t>политике</w:t>
        </w:r>
        <w:r>
          <w:rPr>
            <w:spacing w:val="80"/>
            <w:sz w:val="20"/>
          </w:rPr>
          <w:t> </w:t>
        </w:r>
        <w:r>
          <w:rPr>
            <w:sz w:val="20"/>
          </w:rPr>
          <w:t>-</w:t>
        </w:r>
        <w:r>
          <w:rPr>
            <w:spacing w:val="80"/>
            <w:sz w:val="20"/>
          </w:rPr>
          <w:t> </w:t>
        </w:r>
        <w:r>
          <w:rPr>
            <w:sz w:val="20"/>
          </w:rPr>
          <w:t>влияние</w:t>
        </w:r>
      </w:hyperlink>
      <w:r>
        <w:rPr>
          <w:spacing w:val="80"/>
          <w:sz w:val="20"/>
        </w:rPr>
        <w:t> </w:t>
      </w:r>
      <w:hyperlink w:history="true" w:anchor="_bookmark15">
        <w:r>
          <w:rPr>
            <w:sz w:val="20"/>
          </w:rPr>
          <w:t>современных</w:t>
        </w:r>
        <w:r>
          <w:rPr>
            <w:spacing w:val="-11"/>
            <w:sz w:val="20"/>
          </w:rPr>
          <w:t> </w:t>
        </w:r>
        <w:r>
          <w:rPr>
            <w:sz w:val="20"/>
          </w:rPr>
          <w:t>тенденций</w:t>
        </w:r>
        <w:r>
          <w:rPr>
            <w:spacing w:val="-13"/>
            <w:sz w:val="20"/>
          </w:rPr>
          <w:t> </w:t>
        </w:r>
        <w:r>
          <w:rPr>
            <w:sz w:val="20"/>
          </w:rPr>
          <w:t>на</w:t>
        </w:r>
        <w:r>
          <w:rPr>
            <w:spacing w:val="-9"/>
            <w:sz w:val="20"/>
          </w:rPr>
          <w:t> </w:t>
        </w:r>
        <w:r>
          <w:rPr>
            <w:sz w:val="20"/>
          </w:rPr>
          <w:t>традиционные</w:t>
        </w:r>
        <w:r>
          <w:rPr>
            <w:spacing w:val="-12"/>
            <w:sz w:val="20"/>
          </w:rPr>
          <w:t> </w:t>
        </w:r>
        <w:r>
          <w:rPr>
            <w:sz w:val="20"/>
          </w:rPr>
          <w:t>элементы</w:t>
        </w:r>
        <w:r>
          <w:rPr>
            <w:spacing w:val="-11"/>
            <w:sz w:val="20"/>
          </w:rPr>
          <w:t> </w:t>
        </w:r>
        <w:r>
          <w:rPr>
            <w:spacing w:val="-2"/>
            <w:sz w:val="20"/>
          </w:rPr>
          <w:t>культуры</w:t>
        </w:r>
        <w:r>
          <w:rPr>
            <w:sz w:val="20"/>
          </w:rPr>
          <w:tab/>
        </w:r>
        <w:r>
          <w:rPr>
            <w:spacing w:val="-5"/>
            <w:sz w:val="20"/>
          </w:rPr>
          <w:t>194</w:t>
        </w:r>
      </w:hyperlink>
    </w:p>
    <w:p>
      <w:pPr>
        <w:tabs>
          <w:tab w:pos="6910" w:val="right" w:leader="dot"/>
        </w:tabs>
        <w:spacing w:before="0"/>
        <w:ind w:left="568" w:right="569" w:firstLine="0"/>
        <w:jc w:val="left"/>
        <w:rPr>
          <w:sz w:val="20"/>
        </w:rPr>
      </w:pPr>
      <w:r>
        <w:rPr>
          <w:b/>
          <w:sz w:val="20"/>
        </w:rPr>
        <w:t>SHIOSHVILI M. </w:t>
      </w:r>
      <w:hyperlink w:history="true" w:anchor="_bookmark16">
        <w:r>
          <w:rPr>
            <w:sz w:val="20"/>
          </w:rPr>
          <w:t>Loanwords and language influence: english borrowings in</w:t>
        </w:r>
      </w:hyperlink>
      <w:r>
        <w:rPr>
          <w:sz w:val="20"/>
        </w:rPr>
        <w:t> </w:t>
      </w:r>
      <w:hyperlink w:history="true" w:anchor="_bookmark16">
        <w:r>
          <w:rPr>
            <w:sz w:val="20"/>
          </w:rPr>
          <w:t>modern</w:t>
        </w:r>
        <w:r>
          <w:rPr>
            <w:spacing w:val="-6"/>
            <w:sz w:val="20"/>
          </w:rPr>
          <w:t> </w:t>
        </w:r>
        <w:r>
          <w:rPr>
            <w:sz w:val="20"/>
          </w:rPr>
          <w:t>georgian</w:t>
        </w:r>
        <w:r>
          <w:rPr>
            <w:spacing w:val="-3"/>
            <w:sz w:val="20"/>
          </w:rPr>
          <w:t> </w:t>
        </w:r>
        <w:r>
          <w:rPr>
            <w:sz w:val="20"/>
          </w:rPr>
          <w:t>and</w:t>
        </w:r>
        <w:r>
          <w:rPr>
            <w:spacing w:val="-3"/>
            <w:sz w:val="20"/>
          </w:rPr>
          <w:t> </w:t>
        </w:r>
        <w:r>
          <w:rPr>
            <w:spacing w:val="-2"/>
            <w:sz w:val="20"/>
          </w:rPr>
          <w:t>korean</w:t>
        </w:r>
        <w:r>
          <w:rPr>
            <w:sz w:val="20"/>
          </w:rPr>
          <w:tab/>
        </w:r>
        <w:r>
          <w:rPr>
            <w:spacing w:val="-5"/>
            <w:sz w:val="20"/>
          </w:rPr>
          <w:t>207</w:t>
        </w:r>
      </w:hyperlink>
    </w:p>
    <w:p>
      <w:pPr>
        <w:tabs>
          <w:tab w:pos="6910" w:val="right" w:leader="dot"/>
        </w:tabs>
        <w:spacing w:before="0"/>
        <w:ind w:left="568" w:right="567" w:firstLine="0"/>
        <w:jc w:val="left"/>
        <w:rPr>
          <w:sz w:val="20"/>
        </w:rPr>
      </w:pPr>
      <w:r>
        <w:rPr>
          <w:b/>
          <w:sz w:val="20"/>
        </w:rPr>
        <w:t>ЦОЙ Я., СМАГУЛОВА С. </w:t>
      </w:r>
      <w:hyperlink w:history="true" w:anchor="_bookmark17">
        <w:r>
          <w:rPr>
            <w:sz w:val="20"/>
          </w:rPr>
          <w:t>Особенности заголовков новостных текстов</w:t>
        </w:r>
      </w:hyperlink>
      <w:r>
        <w:rPr>
          <w:sz w:val="20"/>
        </w:rPr>
        <w:t> </w:t>
      </w:r>
      <w:hyperlink w:history="true" w:anchor="_bookmark17">
        <w:r>
          <w:rPr>
            <w:sz w:val="20"/>
          </w:rPr>
          <w:t>южнокорейских</w:t>
        </w:r>
        <w:r>
          <w:rPr>
            <w:spacing w:val="-5"/>
            <w:sz w:val="20"/>
          </w:rPr>
          <w:t> </w:t>
        </w:r>
        <w:r>
          <w:rPr>
            <w:sz w:val="20"/>
          </w:rPr>
          <w:t>сми</w:t>
        </w:r>
        <w:r>
          <w:rPr>
            <w:spacing w:val="-7"/>
            <w:sz w:val="20"/>
          </w:rPr>
          <w:t> </w:t>
        </w:r>
        <w:r>
          <w:rPr>
            <w:sz w:val="20"/>
          </w:rPr>
          <w:t>и</w:t>
        </w:r>
        <w:r>
          <w:rPr>
            <w:spacing w:val="-6"/>
            <w:sz w:val="20"/>
          </w:rPr>
          <w:t> </w:t>
        </w:r>
        <w:r>
          <w:rPr>
            <w:sz w:val="20"/>
          </w:rPr>
          <w:t>их</w:t>
        </w:r>
        <w:r>
          <w:rPr>
            <w:spacing w:val="-5"/>
            <w:sz w:val="20"/>
          </w:rPr>
          <w:t> </w:t>
        </w:r>
        <w:r>
          <w:rPr>
            <w:sz w:val="20"/>
          </w:rPr>
          <w:t>перевод</w:t>
        </w:r>
        <w:r>
          <w:rPr>
            <w:spacing w:val="-7"/>
            <w:sz w:val="20"/>
          </w:rPr>
          <w:t> </w:t>
        </w:r>
        <w:r>
          <w:rPr>
            <w:sz w:val="20"/>
          </w:rPr>
          <w:t>на</w:t>
        </w:r>
        <w:r>
          <w:rPr>
            <w:spacing w:val="-6"/>
            <w:sz w:val="20"/>
          </w:rPr>
          <w:t> </w:t>
        </w:r>
        <w:r>
          <w:rPr>
            <w:sz w:val="20"/>
          </w:rPr>
          <w:t>русский</w:t>
        </w:r>
        <w:r>
          <w:rPr>
            <w:spacing w:val="-4"/>
            <w:sz w:val="20"/>
          </w:rPr>
          <w:t> язык</w:t>
        </w:r>
        <w:r>
          <w:rPr>
            <w:sz w:val="20"/>
          </w:rPr>
          <w:tab/>
        </w:r>
        <w:r>
          <w:rPr>
            <w:spacing w:val="-5"/>
            <w:sz w:val="20"/>
          </w:rPr>
          <w:t>214</w:t>
        </w:r>
      </w:hyperlink>
    </w:p>
    <w:p>
      <w:pPr>
        <w:tabs>
          <w:tab w:pos="6910" w:val="right" w:leader="dot"/>
        </w:tabs>
        <w:spacing w:before="0"/>
        <w:ind w:left="568" w:right="570" w:firstLine="0"/>
        <w:jc w:val="left"/>
        <w:rPr>
          <w:sz w:val="20"/>
        </w:rPr>
      </w:pPr>
      <w:r>
        <w:rPr>
          <w:b/>
          <w:sz w:val="20"/>
        </w:rPr>
        <w:t>ВОЛКОВА</w:t>
      </w:r>
      <w:r>
        <w:rPr>
          <w:b/>
          <w:spacing w:val="40"/>
          <w:sz w:val="20"/>
        </w:rPr>
        <w:t> </w:t>
      </w:r>
      <w:r>
        <w:rPr>
          <w:b/>
          <w:sz w:val="20"/>
        </w:rPr>
        <w:t>А.</w:t>
      </w:r>
      <w:r>
        <w:rPr>
          <w:b/>
          <w:spacing w:val="40"/>
          <w:sz w:val="20"/>
        </w:rPr>
        <w:t> </w:t>
      </w:r>
      <w:hyperlink w:history="true" w:anchor="_bookmark18">
        <w:r>
          <w:rPr>
            <w:sz w:val="20"/>
          </w:rPr>
          <w:t>Корейский</w:t>
        </w:r>
        <w:r>
          <w:rPr>
            <w:spacing w:val="40"/>
            <w:sz w:val="20"/>
          </w:rPr>
          <w:t> </w:t>
        </w:r>
        <w:r>
          <w:rPr>
            <w:sz w:val="20"/>
          </w:rPr>
          <w:t>буддизм:</w:t>
        </w:r>
        <w:r>
          <w:rPr>
            <w:spacing w:val="40"/>
            <w:sz w:val="20"/>
          </w:rPr>
          <w:t> </w:t>
        </w:r>
        <w:r>
          <w:rPr>
            <w:sz w:val="20"/>
          </w:rPr>
          <w:t>от</w:t>
        </w:r>
        <w:r>
          <w:rPr>
            <w:spacing w:val="40"/>
            <w:sz w:val="20"/>
          </w:rPr>
          <w:t> </w:t>
        </w:r>
        <w:r>
          <w:rPr>
            <w:sz w:val="20"/>
          </w:rPr>
          <w:t>Позднего</w:t>
        </w:r>
        <w:r>
          <w:rPr>
            <w:spacing w:val="40"/>
            <w:sz w:val="20"/>
          </w:rPr>
          <w:t> </w:t>
        </w:r>
        <w:r>
          <w:rPr>
            <w:sz w:val="20"/>
          </w:rPr>
          <w:t>Чосона</w:t>
        </w:r>
        <w:r>
          <w:rPr>
            <w:spacing w:val="40"/>
            <w:sz w:val="20"/>
          </w:rPr>
          <w:t> </w:t>
        </w:r>
        <w:r>
          <w:rPr>
            <w:sz w:val="20"/>
          </w:rPr>
          <w:t>до</w:t>
        </w:r>
        <w:r>
          <w:rPr>
            <w:spacing w:val="40"/>
            <w:sz w:val="20"/>
          </w:rPr>
          <w:t> </w:t>
        </w:r>
        <w:r>
          <w:rPr>
            <w:sz w:val="20"/>
          </w:rPr>
          <w:t>японской</w:t>
        </w:r>
      </w:hyperlink>
      <w:r>
        <w:rPr>
          <w:sz w:val="20"/>
        </w:rPr>
        <w:t> </w:t>
      </w:r>
      <w:hyperlink w:history="true" w:anchor="_bookmark18">
        <w:r>
          <w:rPr>
            <w:spacing w:val="-2"/>
            <w:sz w:val="20"/>
          </w:rPr>
          <w:t>оккупации</w:t>
        </w:r>
        <w:r>
          <w:rPr>
            <w:sz w:val="20"/>
          </w:rPr>
          <w:tab/>
        </w:r>
        <w:r>
          <w:rPr>
            <w:spacing w:val="-5"/>
            <w:sz w:val="20"/>
          </w:rPr>
          <w:t>225</w:t>
        </w:r>
      </w:hyperlink>
    </w:p>
    <w:p>
      <w:pPr>
        <w:tabs>
          <w:tab w:pos="6910" w:val="right" w:leader="dot"/>
        </w:tabs>
        <w:spacing w:before="0"/>
        <w:ind w:left="568" w:right="571" w:firstLine="0"/>
        <w:jc w:val="left"/>
        <w:rPr>
          <w:sz w:val="20"/>
        </w:rPr>
      </w:pPr>
      <w:r>
        <w:rPr>
          <w:b/>
          <w:sz w:val="20"/>
        </w:rPr>
        <w:t>ВОЛКОВА А.</w:t>
      </w:r>
      <w:r>
        <w:rPr>
          <w:b/>
          <w:spacing w:val="22"/>
          <w:sz w:val="20"/>
        </w:rPr>
        <w:t> </w:t>
      </w:r>
      <w:hyperlink w:history="true" w:anchor="_bookmark20">
        <w:r>
          <w:rPr>
            <w:sz w:val="20"/>
          </w:rPr>
          <w:t>Буддизм</w:t>
        </w:r>
        <w:r>
          <w:rPr>
            <w:spacing w:val="22"/>
            <w:sz w:val="20"/>
          </w:rPr>
          <w:t> </w:t>
        </w:r>
        <w:r>
          <w:rPr>
            <w:sz w:val="20"/>
          </w:rPr>
          <w:t>на</w:t>
        </w:r>
        <w:r>
          <w:rPr>
            <w:spacing w:val="23"/>
            <w:sz w:val="20"/>
          </w:rPr>
          <w:t> </w:t>
        </w:r>
        <w:r>
          <w:rPr>
            <w:sz w:val="20"/>
          </w:rPr>
          <w:t>Корейском</w:t>
        </w:r>
        <w:r>
          <w:rPr>
            <w:spacing w:val="21"/>
            <w:sz w:val="20"/>
          </w:rPr>
          <w:t> </w:t>
        </w:r>
        <w:r>
          <w:rPr>
            <w:sz w:val="20"/>
          </w:rPr>
          <w:t>полуострове во</w:t>
        </w:r>
        <w:r>
          <w:rPr>
            <w:spacing w:val="23"/>
            <w:sz w:val="20"/>
          </w:rPr>
          <w:t> </w:t>
        </w:r>
        <w:r>
          <w:rPr>
            <w:sz w:val="20"/>
          </w:rPr>
          <w:t>второй половине</w:t>
        </w:r>
      </w:hyperlink>
      <w:r>
        <w:rPr>
          <w:sz w:val="20"/>
        </w:rPr>
        <w:t> </w:t>
      </w:r>
      <w:hyperlink w:history="true" w:anchor="_bookmark20">
        <w:r>
          <w:rPr>
            <w:sz w:val="20"/>
          </w:rPr>
          <w:t>ХХ</w:t>
        </w:r>
        <w:r>
          <w:rPr>
            <w:spacing w:val="-4"/>
            <w:sz w:val="20"/>
          </w:rPr>
          <w:t> века</w:t>
        </w:r>
        <w:r>
          <w:rPr>
            <w:sz w:val="20"/>
          </w:rPr>
          <w:tab/>
        </w:r>
        <w:r>
          <w:rPr>
            <w:spacing w:val="-5"/>
            <w:sz w:val="20"/>
          </w:rPr>
          <w:t>236</w:t>
        </w:r>
      </w:hyperlink>
    </w:p>
    <w:p>
      <w:pPr>
        <w:spacing w:after="0"/>
        <w:jc w:val="left"/>
        <w:rPr>
          <w:sz w:val="20"/>
        </w:rPr>
        <w:sectPr>
          <w:footerReference w:type="default" r:id="rId8"/>
          <w:pgSz w:w="10320" w:h="14580"/>
          <w:pgMar w:header="0" w:footer="2433" w:top="660" w:bottom="2620" w:left="1417" w:right="1417"/>
          <w:pgNumType w:start="3"/>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ind w:left="0"/>
        <w:jc w:val="left"/>
        <w:rPr>
          <w:sz w:val="16"/>
        </w:rPr>
      </w:pPr>
    </w:p>
    <w:p>
      <w:pPr>
        <w:pStyle w:val="BodyText"/>
        <w:ind w:left="0"/>
        <w:jc w:val="left"/>
        <w:rPr>
          <w:sz w:val="16"/>
        </w:rPr>
      </w:pPr>
    </w:p>
    <w:p>
      <w:pPr>
        <w:pStyle w:val="BodyText"/>
        <w:spacing w:before="157"/>
        <w:ind w:left="0"/>
        <w:jc w:val="left"/>
        <w:rPr>
          <w:sz w:val="16"/>
        </w:rPr>
      </w:pPr>
    </w:p>
    <w:p>
      <w:pPr>
        <w:tabs>
          <w:tab w:pos="6608" w:val="left" w:leader="dot"/>
        </w:tabs>
        <w:spacing w:line="311" w:lineRule="exact" w:before="0"/>
        <w:ind w:left="568" w:right="0" w:firstLine="0"/>
        <w:jc w:val="left"/>
        <w:rPr>
          <w:sz w:val="20"/>
        </w:rPr>
      </w:pPr>
      <w:hyperlink w:history="true" w:anchor="_bookmark21">
        <w:r>
          <w:rPr>
            <w:spacing w:val="-2"/>
            <w:sz w:val="20"/>
          </w:rPr>
          <w:t>&lt;</w:t>
        </w:r>
        <w:r>
          <w:rPr>
            <w:rFonts w:ascii="Malgun Gothic" w:eastAsia="Malgun Gothic"/>
            <w:spacing w:val="-2"/>
            <w:sz w:val="20"/>
          </w:rPr>
          <w:t>참고</w:t>
        </w:r>
        <w:r>
          <w:rPr>
            <w:rFonts w:ascii="Malgun Gothic" w:eastAsia="Malgun Gothic"/>
            <w:spacing w:val="-20"/>
            <w:sz w:val="20"/>
          </w:rPr>
          <w:t> </w:t>
        </w:r>
        <w:r>
          <w:rPr>
            <w:spacing w:val="-2"/>
            <w:sz w:val="20"/>
          </w:rPr>
          <w:t>1&gt;</w:t>
        </w:r>
        <w:r>
          <w:rPr>
            <w:spacing w:val="2"/>
            <w:sz w:val="20"/>
          </w:rPr>
          <w:t> </w:t>
        </w:r>
        <w:r>
          <w:rPr>
            <w:rFonts w:ascii="Malgun Gothic" w:eastAsia="Malgun Gothic"/>
            <w:spacing w:val="-2"/>
            <w:sz w:val="20"/>
          </w:rPr>
          <w:t>한국</w:t>
        </w:r>
        <w:r>
          <w:rPr>
            <w:rFonts w:ascii="Malgun Gothic" w:eastAsia="Malgun Gothic"/>
            <w:spacing w:val="-19"/>
            <w:sz w:val="20"/>
          </w:rPr>
          <w:t> </w:t>
        </w:r>
        <w:r>
          <w:rPr>
            <w:rFonts w:ascii="Malgun Gothic" w:eastAsia="Malgun Gothic"/>
            <w:spacing w:val="-2"/>
            <w:sz w:val="20"/>
          </w:rPr>
          <w:t>인명</w:t>
        </w:r>
        <w:r>
          <w:rPr>
            <w:rFonts w:ascii="Malgun Gothic" w:eastAsia="Malgun Gothic"/>
            <w:spacing w:val="-19"/>
            <w:sz w:val="20"/>
          </w:rPr>
          <w:t> </w:t>
        </w:r>
        <w:r>
          <w:rPr>
            <w:rFonts w:ascii="Malgun Gothic" w:eastAsia="Malgun Gothic"/>
            <w:spacing w:val="-2"/>
            <w:sz w:val="20"/>
          </w:rPr>
          <w:t>지명의</w:t>
        </w:r>
        <w:r>
          <w:rPr>
            <w:rFonts w:ascii="Malgun Gothic" w:eastAsia="Malgun Gothic"/>
            <w:spacing w:val="-17"/>
            <w:sz w:val="20"/>
          </w:rPr>
          <w:t> </w:t>
        </w:r>
        <w:r>
          <w:rPr>
            <w:rFonts w:ascii="Malgun Gothic" w:eastAsia="Malgun Gothic"/>
            <w:spacing w:val="-2"/>
            <w:sz w:val="20"/>
          </w:rPr>
          <w:t>러시아어</w:t>
        </w:r>
        <w:r>
          <w:rPr>
            <w:rFonts w:ascii="Malgun Gothic" w:eastAsia="Malgun Gothic"/>
            <w:spacing w:val="-17"/>
            <w:sz w:val="20"/>
          </w:rPr>
          <w:t> </w:t>
        </w:r>
        <w:r>
          <w:rPr>
            <w:rFonts w:ascii="Malgun Gothic" w:eastAsia="Malgun Gothic"/>
            <w:spacing w:val="-5"/>
            <w:sz w:val="20"/>
          </w:rPr>
          <w:t>표기</w:t>
        </w:r>
        <w:r>
          <w:rPr>
            <w:sz w:val="20"/>
          </w:rPr>
          <w:tab/>
        </w:r>
        <w:r>
          <w:rPr>
            <w:spacing w:val="-5"/>
            <w:sz w:val="20"/>
          </w:rPr>
          <w:t>252</w:t>
        </w:r>
      </w:hyperlink>
    </w:p>
    <w:p>
      <w:pPr>
        <w:tabs>
          <w:tab w:pos="6608" w:val="left" w:leader="dot"/>
        </w:tabs>
        <w:spacing w:line="259" w:lineRule="exact" w:before="0"/>
        <w:ind w:left="568" w:right="0" w:firstLine="0"/>
        <w:jc w:val="left"/>
        <w:rPr>
          <w:sz w:val="20"/>
        </w:rPr>
      </w:pPr>
      <w:hyperlink w:history="true" w:anchor="_bookmark22">
        <w:r>
          <w:rPr>
            <w:sz w:val="20"/>
          </w:rPr>
          <w:t>&lt;</w:t>
        </w:r>
        <w:r>
          <w:rPr>
            <w:rFonts w:ascii="Malgun Gothic" w:eastAsia="Malgun Gothic"/>
            <w:sz w:val="20"/>
          </w:rPr>
          <w:t>참고</w:t>
        </w:r>
        <w:r>
          <w:rPr>
            <w:rFonts w:ascii="Malgun Gothic" w:eastAsia="Malgun Gothic"/>
            <w:spacing w:val="-20"/>
            <w:sz w:val="20"/>
          </w:rPr>
          <w:t> </w:t>
        </w:r>
        <w:r>
          <w:rPr>
            <w:sz w:val="20"/>
          </w:rPr>
          <w:t>2&gt;</w:t>
        </w:r>
        <w:r>
          <w:rPr>
            <w:spacing w:val="-13"/>
            <w:sz w:val="20"/>
          </w:rPr>
          <w:t> </w:t>
        </w:r>
        <w:r>
          <w:rPr>
            <w:sz w:val="20"/>
          </w:rPr>
          <w:t>CIS</w:t>
        </w:r>
        <w:r>
          <w:rPr>
            <w:spacing w:val="-12"/>
            <w:sz w:val="20"/>
          </w:rPr>
          <w:t> </w:t>
        </w:r>
        <w:r>
          <w:rPr>
            <w:sz w:val="20"/>
          </w:rPr>
          <w:t>(</w:t>
        </w:r>
        <w:r>
          <w:rPr>
            <w:rFonts w:ascii="Malgun Gothic" w:eastAsia="Malgun Gothic"/>
            <w:sz w:val="20"/>
          </w:rPr>
          <w:t>구</w:t>
        </w:r>
        <w:r>
          <w:rPr>
            <w:rFonts w:ascii="Malgun Gothic" w:eastAsia="Malgun Gothic"/>
            <w:spacing w:val="-20"/>
            <w:sz w:val="20"/>
          </w:rPr>
          <w:t> </w:t>
        </w:r>
        <w:r>
          <w:rPr>
            <w:rFonts w:ascii="Malgun Gothic" w:eastAsia="Malgun Gothic"/>
            <w:sz w:val="20"/>
          </w:rPr>
          <w:t>소련</w:t>
        </w:r>
        <w:r>
          <w:rPr>
            <w:sz w:val="20"/>
          </w:rPr>
          <w:t>)</w:t>
        </w:r>
        <w:r>
          <w:rPr>
            <w:spacing w:val="-5"/>
            <w:sz w:val="20"/>
          </w:rPr>
          <w:t> </w:t>
        </w:r>
        <w:r>
          <w:rPr>
            <w:rFonts w:ascii="Malgun Gothic" w:eastAsia="Malgun Gothic"/>
            <w:sz w:val="20"/>
          </w:rPr>
          <w:t>인명</w:t>
        </w:r>
        <w:r>
          <w:rPr>
            <w:rFonts w:ascii="Malgun Gothic" w:eastAsia="Malgun Gothic"/>
            <w:spacing w:val="-18"/>
            <w:sz w:val="20"/>
          </w:rPr>
          <w:t> </w:t>
        </w:r>
        <w:r>
          <w:rPr>
            <w:rFonts w:ascii="Malgun Gothic" w:eastAsia="Malgun Gothic"/>
            <w:sz w:val="20"/>
          </w:rPr>
          <w:t>지명의</w:t>
        </w:r>
        <w:r>
          <w:rPr>
            <w:rFonts w:ascii="Malgun Gothic" w:eastAsia="Malgun Gothic"/>
            <w:spacing w:val="-20"/>
            <w:sz w:val="20"/>
          </w:rPr>
          <w:t> </w:t>
        </w:r>
        <w:r>
          <w:rPr>
            <w:rFonts w:ascii="Malgun Gothic" w:eastAsia="Malgun Gothic"/>
            <w:sz w:val="20"/>
          </w:rPr>
          <w:t>한글</w:t>
        </w:r>
        <w:r>
          <w:rPr>
            <w:rFonts w:ascii="Malgun Gothic" w:eastAsia="Malgun Gothic"/>
            <w:spacing w:val="-18"/>
            <w:sz w:val="20"/>
          </w:rPr>
          <w:t> </w:t>
        </w:r>
        <w:r>
          <w:rPr>
            <w:rFonts w:ascii="Malgun Gothic" w:eastAsia="Malgun Gothic"/>
            <w:spacing w:val="-5"/>
            <w:sz w:val="20"/>
          </w:rPr>
          <w:t>표기</w:t>
        </w:r>
        <w:r>
          <w:rPr>
            <w:sz w:val="20"/>
          </w:rPr>
          <w:tab/>
        </w:r>
        <w:r>
          <w:rPr>
            <w:spacing w:val="-5"/>
            <w:sz w:val="20"/>
          </w:rPr>
          <w:t>253</w:t>
        </w:r>
      </w:hyperlink>
    </w:p>
    <w:p>
      <w:pPr>
        <w:tabs>
          <w:tab w:pos="6608" w:val="left" w:leader="dot"/>
        </w:tabs>
        <w:spacing w:line="260" w:lineRule="exact" w:before="0"/>
        <w:ind w:left="568" w:right="0" w:firstLine="0"/>
        <w:jc w:val="left"/>
        <w:rPr>
          <w:sz w:val="20"/>
        </w:rPr>
      </w:pPr>
      <w:hyperlink w:history="true" w:anchor="_bookmark23">
        <w:r>
          <w:rPr>
            <w:spacing w:val="-2"/>
            <w:sz w:val="20"/>
          </w:rPr>
          <w:t>&lt;</w:t>
        </w:r>
        <w:r>
          <w:rPr>
            <w:rFonts w:ascii="Malgun Gothic" w:eastAsia="Malgun Gothic"/>
            <w:spacing w:val="-2"/>
            <w:sz w:val="20"/>
          </w:rPr>
          <w:t>참고</w:t>
        </w:r>
        <w:r>
          <w:rPr>
            <w:rFonts w:ascii="Malgun Gothic" w:eastAsia="Malgun Gothic"/>
            <w:spacing w:val="-20"/>
            <w:sz w:val="20"/>
          </w:rPr>
          <w:t> </w:t>
        </w:r>
        <w:r>
          <w:rPr>
            <w:spacing w:val="-2"/>
            <w:sz w:val="20"/>
          </w:rPr>
          <w:t>3&gt;</w:t>
        </w:r>
        <w:r>
          <w:rPr>
            <w:spacing w:val="2"/>
            <w:sz w:val="20"/>
          </w:rPr>
          <w:t> </w:t>
        </w:r>
        <w:r>
          <w:rPr>
            <w:rFonts w:ascii="Malgun Gothic" w:eastAsia="Malgun Gothic"/>
            <w:spacing w:val="-2"/>
            <w:sz w:val="20"/>
          </w:rPr>
          <w:t>러시아어</w:t>
        </w:r>
        <w:r>
          <w:rPr>
            <w:rFonts w:ascii="Malgun Gothic" w:eastAsia="Malgun Gothic"/>
            <w:spacing w:val="-16"/>
            <w:sz w:val="20"/>
          </w:rPr>
          <w:t> </w:t>
        </w:r>
        <w:r>
          <w:rPr>
            <w:rFonts w:ascii="Malgun Gothic" w:eastAsia="Malgun Gothic"/>
            <w:spacing w:val="-2"/>
            <w:sz w:val="20"/>
          </w:rPr>
          <w:t>외래어</w:t>
        </w:r>
        <w:r>
          <w:rPr>
            <w:rFonts w:ascii="Malgun Gothic" w:eastAsia="Malgun Gothic"/>
            <w:spacing w:val="-17"/>
            <w:sz w:val="20"/>
          </w:rPr>
          <w:t> </w:t>
        </w:r>
        <w:r>
          <w:rPr>
            <w:rFonts w:ascii="Malgun Gothic" w:eastAsia="Malgun Gothic"/>
            <w:spacing w:val="-5"/>
            <w:sz w:val="20"/>
          </w:rPr>
          <w:t>표기법</w:t>
        </w:r>
        <w:r>
          <w:rPr>
            <w:sz w:val="20"/>
          </w:rPr>
          <w:tab/>
        </w:r>
        <w:r>
          <w:rPr>
            <w:spacing w:val="-5"/>
            <w:sz w:val="20"/>
          </w:rPr>
          <w:t>254</w:t>
        </w:r>
      </w:hyperlink>
    </w:p>
    <w:p>
      <w:pPr>
        <w:tabs>
          <w:tab w:pos="6608" w:val="left" w:leader="dot"/>
        </w:tabs>
        <w:spacing w:line="260" w:lineRule="exact" w:before="0"/>
        <w:ind w:left="568" w:right="0" w:firstLine="0"/>
        <w:jc w:val="left"/>
        <w:rPr>
          <w:sz w:val="20"/>
        </w:rPr>
      </w:pPr>
      <w:hyperlink w:history="true" w:anchor="_bookmark24">
        <w:r>
          <w:rPr>
            <w:spacing w:val="-2"/>
            <w:sz w:val="20"/>
          </w:rPr>
          <w:t>&lt;</w:t>
        </w:r>
        <w:r>
          <w:rPr>
            <w:rFonts w:ascii="Malgun Gothic" w:eastAsia="Malgun Gothic"/>
            <w:spacing w:val="-2"/>
            <w:sz w:val="20"/>
          </w:rPr>
          <w:t>참고</w:t>
        </w:r>
        <w:r>
          <w:rPr>
            <w:rFonts w:ascii="Malgun Gothic" w:eastAsia="Malgun Gothic"/>
            <w:spacing w:val="-19"/>
            <w:sz w:val="20"/>
          </w:rPr>
          <w:t> </w:t>
        </w:r>
        <w:r>
          <w:rPr>
            <w:spacing w:val="-2"/>
            <w:sz w:val="20"/>
          </w:rPr>
          <w:t>4&gt;</w:t>
        </w:r>
        <w:r>
          <w:rPr>
            <w:spacing w:val="2"/>
            <w:sz w:val="20"/>
          </w:rPr>
          <w:t> </w:t>
        </w:r>
        <w:r>
          <w:rPr>
            <w:spacing w:val="-2"/>
            <w:sz w:val="20"/>
          </w:rPr>
          <w:t>CIS(</w:t>
        </w:r>
        <w:r>
          <w:rPr>
            <w:rFonts w:ascii="Malgun Gothic" w:eastAsia="Malgun Gothic"/>
            <w:spacing w:val="-2"/>
            <w:sz w:val="20"/>
          </w:rPr>
          <w:t>구</w:t>
        </w:r>
        <w:r>
          <w:rPr>
            <w:rFonts w:ascii="Malgun Gothic" w:eastAsia="Malgun Gothic"/>
            <w:spacing w:val="-18"/>
            <w:sz w:val="20"/>
          </w:rPr>
          <w:t> </w:t>
        </w:r>
        <w:r>
          <w:rPr>
            <w:rFonts w:ascii="Malgun Gothic" w:eastAsia="Malgun Gothic"/>
            <w:spacing w:val="-2"/>
            <w:sz w:val="20"/>
          </w:rPr>
          <w:t>소련</w:t>
        </w:r>
        <w:r>
          <w:rPr>
            <w:spacing w:val="-2"/>
            <w:sz w:val="20"/>
          </w:rPr>
          <w:t>)</w:t>
        </w:r>
        <w:r>
          <w:rPr>
            <w:spacing w:val="3"/>
            <w:sz w:val="20"/>
          </w:rPr>
          <w:t> </w:t>
        </w:r>
        <w:r>
          <w:rPr>
            <w:rFonts w:ascii="Malgun Gothic" w:eastAsia="Malgun Gothic"/>
            <w:spacing w:val="-2"/>
            <w:sz w:val="20"/>
          </w:rPr>
          <w:t>인명의</w:t>
        </w:r>
        <w:r>
          <w:rPr>
            <w:rFonts w:ascii="Malgun Gothic" w:eastAsia="Malgun Gothic"/>
            <w:spacing w:val="-18"/>
            <w:sz w:val="20"/>
          </w:rPr>
          <w:t> </w:t>
        </w:r>
        <w:r>
          <w:rPr>
            <w:rFonts w:ascii="Malgun Gothic" w:eastAsia="Malgun Gothic"/>
            <w:spacing w:val="-2"/>
            <w:sz w:val="20"/>
          </w:rPr>
          <w:t>한글</w:t>
        </w:r>
        <w:r>
          <w:rPr>
            <w:rFonts w:ascii="Malgun Gothic" w:eastAsia="Malgun Gothic"/>
            <w:spacing w:val="-18"/>
            <w:sz w:val="20"/>
          </w:rPr>
          <w:t> </w:t>
        </w:r>
        <w:r>
          <w:rPr>
            <w:rFonts w:ascii="Malgun Gothic" w:eastAsia="Malgun Gothic"/>
            <w:spacing w:val="-2"/>
            <w:sz w:val="20"/>
          </w:rPr>
          <w:t>표기</w:t>
        </w:r>
        <w:r>
          <w:rPr>
            <w:rFonts w:ascii="Malgun Gothic" w:eastAsia="Malgun Gothic"/>
            <w:spacing w:val="-16"/>
            <w:sz w:val="20"/>
          </w:rPr>
          <w:t> </w:t>
        </w:r>
        <w:r>
          <w:rPr>
            <w:rFonts w:ascii="Malgun Gothic" w:eastAsia="Malgun Gothic"/>
            <w:spacing w:val="-5"/>
            <w:sz w:val="20"/>
          </w:rPr>
          <w:t>용례</w:t>
        </w:r>
        <w:r>
          <w:rPr>
            <w:sz w:val="20"/>
          </w:rPr>
          <w:tab/>
        </w:r>
        <w:r>
          <w:rPr>
            <w:spacing w:val="-5"/>
            <w:sz w:val="20"/>
          </w:rPr>
          <w:t>259</w:t>
        </w:r>
      </w:hyperlink>
    </w:p>
    <w:p>
      <w:pPr>
        <w:tabs>
          <w:tab w:pos="6608" w:val="left" w:leader="dot"/>
        </w:tabs>
        <w:spacing w:line="260" w:lineRule="exact" w:before="0"/>
        <w:ind w:left="568" w:right="0" w:firstLine="0"/>
        <w:jc w:val="left"/>
        <w:rPr>
          <w:sz w:val="20"/>
        </w:rPr>
      </w:pPr>
      <w:hyperlink w:history="true" w:anchor="_bookmark41">
        <w:r>
          <w:rPr>
            <w:spacing w:val="-2"/>
            <w:sz w:val="20"/>
          </w:rPr>
          <w:t>&lt;</w:t>
        </w:r>
        <w:r>
          <w:rPr>
            <w:rFonts w:ascii="Malgun Gothic" w:eastAsia="Malgun Gothic"/>
            <w:spacing w:val="-2"/>
            <w:sz w:val="20"/>
          </w:rPr>
          <w:t>참고</w:t>
        </w:r>
        <w:r>
          <w:rPr>
            <w:rFonts w:ascii="Malgun Gothic" w:eastAsia="Malgun Gothic"/>
            <w:spacing w:val="-19"/>
            <w:sz w:val="20"/>
          </w:rPr>
          <w:t> </w:t>
        </w:r>
        <w:r>
          <w:rPr>
            <w:spacing w:val="-2"/>
            <w:sz w:val="20"/>
          </w:rPr>
          <w:t>5&gt;</w:t>
        </w:r>
        <w:r>
          <w:rPr>
            <w:spacing w:val="2"/>
            <w:sz w:val="20"/>
          </w:rPr>
          <w:t> </w:t>
        </w:r>
        <w:r>
          <w:rPr>
            <w:spacing w:val="-2"/>
            <w:sz w:val="20"/>
          </w:rPr>
          <w:t>CIS(</w:t>
        </w:r>
        <w:r>
          <w:rPr>
            <w:rFonts w:ascii="Malgun Gothic" w:eastAsia="Malgun Gothic"/>
            <w:spacing w:val="-2"/>
            <w:sz w:val="20"/>
          </w:rPr>
          <w:t>구</w:t>
        </w:r>
        <w:r>
          <w:rPr>
            <w:rFonts w:ascii="Malgun Gothic" w:eastAsia="Malgun Gothic"/>
            <w:spacing w:val="-18"/>
            <w:sz w:val="20"/>
          </w:rPr>
          <w:t> </w:t>
        </w:r>
        <w:r>
          <w:rPr>
            <w:rFonts w:ascii="Malgun Gothic" w:eastAsia="Malgun Gothic"/>
            <w:spacing w:val="-2"/>
            <w:sz w:val="20"/>
          </w:rPr>
          <w:t>소련</w:t>
        </w:r>
        <w:r>
          <w:rPr>
            <w:spacing w:val="-2"/>
            <w:sz w:val="20"/>
          </w:rPr>
          <w:t>)</w:t>
        </w:r>
        <w:r>
          <w:rPr>
            <w:spacing w:val="3"/>
            <w:sz w:val="20"/>
          </w:rPr>
          <w:t> </w:t>
        </w:r>
        <w:r>
          <w:rPr>
            <w:rFonts w:ascii="Malgun Gothic" w:eastAsia="Malgun Gothic"/>
            <w:spacing w:val="-2"/>
            <w:sz w:val="20"/>
          </w:rPr>
          <w:t>지명의</w:t>
        </w:r>
        <w:r>
          <w:rPr>
            <w:rFonts w:ascii="Malgun Gothic" w:eastAsia="Malgun Gothic"/>
            <w:spacing w:val="-18"/>
            <w:sz w:val="20"/>
          </w:rPr>
          <w:t> </w:t>
        </w:r>
        <w:r>
          <w:rPr>
            <w:rFonts w:ascii="Malgun Gothic" w:eastAsia="Malgun Gothic"/>
            <w:spacing w:val="-2"/>
            <w:sz w:val="20"/>
          </w:rPr>
          <w:t>한글</w:t>
        </w:r>
        <w:r>
          <w:rPr>
            <w:rFonts w:ascii="Malgun Gothic" w:eastAsia="Malgun Gothic"/>
            <w:spacing w:val="-18"/>
            <w:sz w:val="20"/>
          </w:rPr>
          <w:t> </w:t>
        </w:r>
        <w:r>
          <w:rPr>
            <w:rFonts w:ascii="Malgun Gothic" w:eastAsia="Malgun Gothic"/>
            <w:spacing w:val="-2"/>
            <w:sz w:val="20"/>
          </w:rPr>
          <w:t>표기</w:t>
        </w:r>
        <w:r>
          <w:rPr>
            <w:rFonts w:ascii="Malgun Gothic" w:eastAsia="Malgun Gothic"/>
            <w:spacing w:val="-16"/>
            <w:sz w:val="20"/>
          </w:rPr>
          <w:t> </w:t>
        </w:r>
        <w:r>
          <w:rPr>
            <w:rFonts w:ascii="Malgun Gothic" w:eastAsia="Malgun Gothic"/>
            <w:spacing w:val="-5"/>
            <w:sz w:val="20"/>
          </w:rPr>
          <w:t>용례</w:t>
        </w:r>
        <w:r>
          <w:rPr>
            <w:sz w:val="20"/>
          </w:rPr>
          <w:tab/>
        </w:r>
        <w:r>
          <w:rPr>
            <w:spacing w:val="-5"/>
            <w:sz w:val="20"/>
          </w:rPr>
          <w:t>311</w:t>
        </w:r>
      </w:hyperlink>
    </w:p>
    <w:p>
      <w:pPr>
        <w:tabs>
          <w:tab w:pos="6608" w:val="left" w:leader="dot"/>
        </w:tabs>
        <w:spacing w:line="260" w:lineRule="exact" w:before="0"/>
        <w:ind w:left="568" w:right="0" w:firstLine="0"/>
        <w:jc w:val="left"/>
        <w:rPr>
          <w:sz w:val="20"/>
        </w:rPr>
      </w:pPr>
      <w:hyperlink w:history="true" w:anchor="_bookmark43">
        <w:r>
          <w:rPr>
            <w:rFonts w:ascii="Malgun Gothic" w:eastAsia="Malgun Gothic"/>
            <w:spacing w:val="-2"/>
            <w:sz w:val="20"/>
          </w:rPr>
          <w:t>참고문헌</w:t>
        </w:r>
        <w:r>
          <w:rPr>
            <w:rFonts w:ascii="Malgun Gothic" w:eastAsia="Malgun Gothic"/>
            <w:spacing w:val="-18"/>
            <w:sz w:val="20"/>
          </w:rPr>
          <w:t> </w:t>
        </w:r>
        <w:r>
          <w:rPr>
            <w:rFonts w:ascii="Malgun Gothic" w:eastAsia="Malgun Gothic"/>
            <w:spacing w:val="-2"/>
            <w:sz w:val="20"/>
          </w:rPr>
          <w:t>작성</w:t>
        </w:r>
        <w:r>
          <w:rPr>
            <w:rFonts w:ascii="Malgun Gothic" w:eastAsia="Malgun Gothic"/>
            <w:spacing w:val="-20"/>
            <w:sz w:val="20"/>
          </w:rPr>
          <w:t> </w:t>
        </w:r>
        <w:r>
          <w:rPr>
            <w:rFonts w:ascii="Malgun Gothic" w:eastAsia="Malgun Gothic"/>
            <w:spacing w:val="-5"/>
            <w:sz w:val="20"/>
          </w:rPr>
          <w:t>예시</w:t>
        </w:r>
        <w:r>
          <w:rPr>
            <w:sz w:val="20"/>
          </w:rPr>
          <w:tab/>
        </w:r>
        <w:r>
          <w:rPr>
            <w:spacing w:val="-5"/>
            <w:sz w:val="20"/>
          </w:rPr>
          <w:t>342</w:t>
        </w:r>
      </w:hyperlink>
    </w:p>
    <w:p>
      <w:pPr>
        <w:tabs>
          <w:tab w:pos="6608" w:val="left" w:leader="dot"/>
        </w:tabs>
        <w:spacing w:line="311" w:lineRule="exact" w:before="0"/>
        <w:ind w:left="568" w:right="0" w:firstLine="0"/>
        <w:jc w:val="left"/>
        <w:rPr>
          <w:sz w:val="20"/>
        </w:rPr>
      </w:pPr>
      <w:hyperlink w:history="true" w:anchor="_bookmark44">
        <w:r>
          <w:rPr>
            <w:rFonts w:ascii="Malgun Gothic" w:eastAsia="Malgun Gothic"/>
            <w:spacing w:val="-5"/>
            <w:sz w:val="20"/>
          </w:rPr>
          <w:t>목차</w:t>
        </w:r>
        <w:r>
          <w:rPr>
            <w:sz w:val="20"/>
          </w:rPr>
          <w:tab/>
        </w:r>
        <w:r>
          <w:rPr>
            <w:spacing w:val="-5"/>
            <w:sz w:val="20"/>
          </w:rPr>
          <w:t>343</w:t>
        </w:r>
      </w:hyperlink>
    </w:p>
    <w:p>
      <w:pPr>
        <w:spacing w:after="0" w:line="311" w:lineRule="exact"/>
        <w:jc w:val="left"/>
        <w:rPr>
          <w:sz w:val="20"/>
        </w:rPr>
        <w:sectPr>
          <w:pgSz w:w="10320" w:h="14580"/>
          <w:pgMar w:header="0" w:footer="2433" w:top="660" w:bottom="2620" w:left="1417" w:right="1417"/>
        </w:sectPr>
      </w:pPr>
    </w:p>
    <w:p>
      <w:pPr>
        <w:pStyle w:val="Heading1"/>
        <w:ind w:left="1590" w:hanging="682"/>
      </w:pPr>
      <w:bookmarkStart w:name="_bookmark1" w:id="3"/>
      <w:bookmarkEnd w:id="3"/>
      <w:r>
        <w:rPr>
          <w:b w:val="0"/>
        </w:rPr>
      </w:r>
      <w:r>
        <w:rPr>
          <w:spacing w:val="-16"/>
        </w:rPr>
        <w:t>ОТРАЖЕНИЕОБРАЗА</w:t>
      </w:r>
      <w:r>
        <w:rPr/>
        <w:t> </w:t>
      </w:r>
      <w:r>
        <w:rPr>
          <w:spacing w:val="-16"/>
        </w:rPr>
        <w:t>КОРОЛЕВЫСОНДОК</w:t>
      </w:r>
      <w:r>
        <w:rPr>
          <w:spacing w:val="-36"/>
        </w:rPr>
        <w:t> </w:t>
      </w:r>
      <w:r>
        <w:rPr>
          <w:spacing w:val="-16"/>
        </w:rPr>
        <w:t>ВЛЕГЕНДАХИ</w:t>
      </w:r>
      <w:r>
        <w:rPr>
          <w:spacing w:val="-12"/>
        </w:rPr>
        <w:t> СОВРЕМЕННОЙ</w:t>
      </w:r>
      <w:r>
        <w:rPr>
          <w:spacing w:val="-40"/>
        </w:rPr>
        <w:t> </w:t>
      </w:r>
      <w:r>
        <w:rPr>
          <w:spacing w:val="-12"/>
        </w:rPr>
        <w:t>КУЛЬТУРЕЮЖНОЙКОРЕИ</w:t>
      </w:r>
    </w:p>
    <w:p>
      <w:pPr>
        <w:pStyle w:val="BodyText"/>
        <w:spacing w:before="1"/>
        <w:ind w:left="0"/>
        <w:jc w:val="left"/>
        <w:rPr>
          <w:b/>
        </w:rPr>
      </w:pPr>
    </w:p>
    <w:p>
      <w:pPr>
        <w:spacing w:before="0"/>
        <w:ind w:left="3602" w:right="567" w:firstLine="571"/>
        <w:jc w:val="right"/>
        <w:rPr>
          <w:sz w:val="20"/>
        </w:rPr>
      </w:pPr>
      <w:r>
        <w:rPr>
          <w:sz w:val="20"/>
        </w:rPr>
        <w:t>Ақтанберген</w:t>
      </w:r>
      <w:r>
        <w:rPr>
          <w:spacing w:val="-13"/>
          <w:sz w:val="20"/>
        </w:rPr>
        <w:t> </w:t>
      </w:r>
      <w:r>
        <w:rPr>
          <w:sz w:val="20"/>
        </w:rPr>
        <w:t>Аян,</w:t>
      </w:r>
      <w:r>
        <w:rPr>
          <w:spacing w:val="-12"/>
          <w:sz w:val="20"/>
        </w:rPr>
        <w:t> </w:t>
      </w:r>
      <w:r>
        <w:rPr>
          <w:sz w:val="20"/>
        </w:rPr>
        <w:t>Ким</w:t>
      </w:r>
      <w:r>
        <w:rPr>
          <w:spacing w:val="-13"/>
          <w:sz w:val="20"/>
        </w:rPr>
        <w:t> </w:t>
      </w:r>
      <w:r>
        <w:rPr>
          <w:sz w:val="20"/>
        </w:rPr>
        <w:t>Альбина КазУМОиМЯ</w:t>
      </w:r>
      <w:r>
        <w:rPr>
          <w:spacing w:val="-5"/>
          <w:sz w:val="20"/>
        </w:rPr>
        <w:t> </w:t>
      </w:r>
      <w:r>
        <w:rPr>
          <w:sz w:val="20"/>
        </w:rPr>
        <w:t>им.</w:t>
      </w:r>
      <w:r>
        <w:rPr>
          <w:spacing w:val="-6"/>
          <w:sz w:val="20"/>
        </w:rPr>
        <w:t> </w:t>
      </w:r>
      <w:r>
        <w:rPr>
          <w:sz w:val="20"/>
        </w:rPr>
        <w:t>Абылай</w:t>
      </w:r>
      <w:r>
        <w:rPr>
          <w:spacing w:val="-7"/>
          <w:sz w:val="20"/>
        </w:rPr>
        <w:t> </w:t>
      </w:r>
      <w:r>
        <w:rPr>
          <w:sz w:val="20"/>
        </w:rPr>
        <w:t>хана,</w:t>
      </w:r>
      <w:r>
        <w:rPr>
          <w:spacing w:val="-4"/>
          <w:sz w:val="20"/>
        </w:rPr>
        <w:t> </w:t>
      </w:r>
      <w:r>
        <w:rPr>
          <w:sz w:val="20"/>
        </w:rPr>
        <w:t>3</w:t>
      </w:r>
      <w:r>
        <w:rPr>
          <w:spacing w:val="-5"/>
          <w:sz w:val="20"/>
        </w:rPr>
        <w:t> </w:t>
      </w:r>
      <w:r>
        <w:rPr>
          <w:spacing w:val="-4"/>
          <w:sz w:val="20"/>
        </w:rPr>
        <w:t>курс</w:t>
      </w:r>
    </w:p>
    <w:p>
      <w:pPr>
        <w:spacing w:line="480" w:lineRule="auto" w:before="0"/>
        <w:ind w:left="2143" w:right="567" w:firstLine="3130"/>
        <w:jc w:val="right"/>
        <w:rPr>
          <w:sz w:val="20"/>
        </w:rPr>
      </w:pPr>
      <w:r>
        <w:rPr>
          <w:sz w:val="20"/>
        </w:rPr>
        <w:t>Алматы,</w:t>
      </w:r>
      <w:r>
        <w:rPr>
          <w:spacing w:val="-13"/>
          <w:sz w:val="20"/>
        </w:rPr>
        <w:t> </w:t>
      </w:r>
      <w:r>
        <w:rPr>
          <w:sz w:val="20"/>
        </w:rPr>
        <w:t>Казахстан Научный</w:t>
      </w:r>
      <w:r>
        <w:rPr>
          <w:spacing w:val="-9"/>
          <w:sz w:val="20"/>
        </w:rPr>
        <w:t> </w:t>
      </w:r>
      <w:r>
        <w:rPr>
          <w:sz w:val="20"/>
        </w:rPr>
        <w:t>руководитель:</w:t>
      </w:r>
      <w:r>
        <w:rPr>
          <w:spacing w:val="-7"/>
          <w:sz w:val="20"/>
        </w:rPr>
        <w:t> </w:t>
      </w:r>
      <w:r>
        <w:rPr>
          <w:sz w:val="20"/>
        </w:rPr>
        <w:t>Тоқтарбаева</w:t>
      </w:r>
      <w:r>
        <w:rPr>
          <w:spacing w:val="-8"/>
          <w:sz w:val="20"/>
        </w:rPr>
        <w:t> </w:t>
      </w:r>
      <w:r>
        <w:rPr>
          <w:sz w:val="20"/>
        </w:rPr>
        <w:t>А.</w:t>
      </w:r>
      <w:r>
        <w:rPr>
          <w:spacing w:val="-8"/>
          <w:sz w:val="20"/>
        </w:rPr>
        <w:t> </w:t>
      </w:r>
      <w:r>
        <w:rPr>
          <w:spacing w:val="-2"/>
          <w:sz w:val="20"/>
        </w:rPr>
        <w:t>(КазУМОиМЯ)</w:t>
      </w:r>
    </w:p>
    <w:p>
      <w:pPr>
        <w:spacing w:before="22"/>
        <w:ind w:left="568" w:right="0" w:firstLine="0"/>
        <w:jc w:val="both"/>
        <w:rPr>
          <w:sz w:val="20"/>
        </w:rPr>
      </w:pPr>
      <w:r>
        <w:rPr>
          <w:b/>
          <w:spacing w:val="-2"/>
          <w:sz w:val="20"/>
        </w:rPr>
        <w:t>Аннотация: </w:t>
      </w:r>
      <w:r>
        <w:rPr>
          <w:spacing w:val="-2"/>
          <w:sz w:val="20"/>
        </w:rPr>
        <w:t>В</w:t>
      </w:r>
      <w:r>
        <w:rPr>
          <w:spacing w:val="-5"/>
          <w:sz w:val="20"/>
        </w:rPr>
        <w:t> </w:t>
      </w:r>
      <w:r>
        <w:rPr>
          <w:spacing w:val="-2"/>
          <w:sz w:val="20"/>
        </w:rPr>
        <w:t>статье</w:t>
      </w:r>
      <w:r>
        <w:rPr>
          <w:spacing w:val="-4"/>
          <w:sz w:val="20"/>
        </w:rPr>
        <w:t> </w:t>
      </w:r>
      <w:r>
        <w:rPr>
          <w:spacing w:val="-2"/>
          <w:sz w:val="20"/>
        </w:rPr>
        <w:t>рассматривается</w:t>
      </w:r>
      <w:r>
        <w:rPr>
          <w:spacing w:val="-3"/>
          <w:sz w:val="20"/>
        </w:rPr>
        <w:t> </w:t>
      </w:r>
      <w:r>
        <w:rPr>
          <w:spacing w:val="-2"/>
          <w:sz w:val="20"/>
        </w:rPr>
        <w:t>отражение</w:t>
      </w:r>
      <w:r>
        <w:rPr>
          <w:spacing w:val="-4"/>
          <w:sz w:val="20"/>
        </w:rPr>
        <w:t> </w:t>
      </w:r>
      <w:r>
        <w:rPr>
          <w:spacing w:val="-2"/>
          <w:sz w:val="20"/>
        </w:rPr>
        <w:t>образа</w:t>
      </w:r>
      <w:r>
        <w:rPr>
          <w:sz w:val="20"/>
        </w:rPr>
        <w:t> </w:t>
      </w:r>
      <w:r>
        <w:rPr>
          <w:spacing w:val="-2"/>
          <w:sz w:val="20"/>
        </w:rPr>
        <w:t>королевы</w:t>
      </w:r>
      <w:r>
        <w:rPr>
          <w:spacing w:val="-4"/>
          <w:sz w:val="20"/>
        </w:rPr>
        <w:t> </w:t>
      </w:r>
      <w:r>
        <w:rPr>
          <w:spacing w:val="-2"/>
          <w:sz w:val="20"/>
        </w:rPr>
        <w:t>Сондок</w:t>
      </w:r>
    </w:p>
    <w:p>
      <w:pPr>
        <w:spacing w:before="0"/>
        <w:ind w:left="568" w:right="563" w:firstLine="0"/>
        <w:jc w:val="both"/>
        <w:rPr>
          <w:sz w:val="20"/>
        </w:rPr>
      </w:pPr>
      <w:r>
        <w:rPr>
          <w:sz w:val="20"/>
        </w:rPr>
        <w:t>— первой женщины-правителя в истории Кореи, возглавившей государство Силла в VII веке. Особое внимание уделяется тому, как личность и деяния королевы, описанные в хрониках и легендах, стали частью культурного наследия и мифологического сознания корейского народа. В работе анализируется, каким образом этот образ, сочетающий мудрость, справедливость и духовную силу, сохраняется и переосмысливается в современной культуре Южной Кореи — в литературе, исторических сериалах и общественном восприятии. На основе легендарных сюжетов и современных интерпретаций выявляется, как фигура королевы Сондок превратилась в символ национальной гордости, мудрости и вдохновения для новых поколений.</w:t>
      </w:r>
    </w:p>
    <w:p>
      <w:pPr>
        <w:spacing w:before="1"/>
        <w:ind w:left="568" w:right="571" w:firstLine="0"/>
        <w:jc w:val="both"/>
        <w:rPr>
          <w:sz w:val="20"/>
        </w:rPr>
      </w:pPr>
      <w:r>
        <w:rPr>
          <w:b/>
          <w:sz w:val="20"/>
        </w:rPr>
        <w:t>Ключевые</w:t>
      </w:r>
      <w:r>
        <w:rPr>
          <w:b/>
          <w:spacing w:val="-3"/>
          <w:sz w:val="20"/>
        </w:rPr>
        <w:t> </w:t>
      </w:r>
      <w:r>
        <w:rPr>
          <w:b/>
          <w:sz w:val="20"/>
        </w:rPr>
        <w:t>слова: </w:t>
      </w:r>
      <w:r>
        <w:rPr>
          <w:sz w:val="20"/>
        </w:rPr>
        <w:t>королева</w:t>
      </w:r>
      <w:r>
        <w:rPr>
          <w:spacing w:val="-3"/>
          <w:sz w:val="20"/>
        </w:rPr>
        <w:t> </w:t>
      </w:r>
      <w:r>
        <w:rPr>
          <w:sz w:val="20"/>
        </w:rPr>
        <w:t>Сондок,</w:t>
      </w:r>
      <w:r>
        <w:rPr>
          <w:spacing w:val="-3"/>
          <w:sz w:val="20"/>
        </w:rPr>
        <w:t> </w:t>
      </w:r>
      <w:r>
        <w:rPr>
          <w:sz w:val="20"/>
        </w:rPr>
        <w:t>Силла,</w:t>
      </w:r>
      <w:r>
        <w:rPr>
          <w:spacing w:val="-3"/>
          <w:sz w:val="20"/>
        </w:rPr>
        <w:t> </w:t>
      </w:r>
      <w:r>
        <w:rPr>
          <w:sz w:val="20"/>
        </w:rPr>
        <w:t>корейские</w:t>
      </w:r>
      <w:r>
        <w:rPr>
          <w:spacing w:val="-3"/>
          <w:sz w:val="20"/>
        </w:rPr>
        <w:t> </w:t>
      </w:r>
      <w:r>
        <w:rPr>
          <w:sz w:val="20"/>
        </w:rPr>
        <w:t>легенды,</w:t>
      </w:r>
      <w:r>
        <w:rPr>
          <w:spacing w:val="-3"/>
          <w:sz w:val="20"/>
        </w:rPr>
        <w:t> </w:t>
      </w:r>
      <w:r>
        <w:rPr>
          <w:sz w:val="20"/>
        </w:rPr>
        <w:t>культура Южной Кореи, история Кореи, символ мудрости, культурное наследие</w:t>
      </w:r>
    </w:p>
    <w:p>
      <w:pPr>
        <w:pStyle w:val="BodyText"/>
        <w:spacing w:before="1"/>
        <w:ind w:left="0"/>
        <w:jc w:val="left"/>
        <w:rPr>
          <w:sz w:val="20"/>
        </w:rPr>
      </w:pPr>
    </w:p>
    <w:p>
      <w:pPr>
        <w:spacing w:before="0"/>
        <w:ind w:left="568" w:right="0" w:firstLine="0"/>
        <w:jc w:val="left"/>
        <w:rPr>
          <w:sz w:val="20"/>
        </w:rPr>
      </w:pPr>
      <w:r>
        <w:rPr>
          <w:b/>
          <w:sz w:val="20"/>
        </w:rPr>
        <w:t>Title:</w:t>
      </w:r>
      <w:r>
        <w:rPr>
          <w:b/>
          <w:spacing w:val="80"/>
          <w:w w:val="150"/>
          <w:sz w:val="20"/>
        </w:rPr>
        <w:t> </w:t>
      </w:r>
      <w:r>
        <w:rPr>
          <w:sz w:val="20"/>
        </w:rPr>
        <w:t>The</w:t>
      </w:r>
      <w:r>
        <w:rPr>
          <w:spacing w:val="80"/>
          <w:w w:val="150"/>
          <w:sz w:val="20"/>
        </w:rPr>
        <w:t> </w:t>
      </w:r>
      <w:r>
        <w:rPr>
          <w:sz w:val="20"/>
        </w:rPr>
        <w:t>Reflection</w:t>
      </w:r>
      <w:r>
        <w:rPr>
          <w:spacing w:val="80"/>
          <w:w w:val="150"/>
          <w:sz w:val="20"/>
        </w:rPr>
        <w:t> </w:t>
      </w:r>
      <w:r>
        <w:rPr>
          <w:sz w:val="20"/>
        </w:rPr>
        <w:t>of</w:t>
      </w:r>
      <w:r>
        <w:rPr>
          <w:spacing w:val="80"/>
          <w:w w:val="150"/>
          <w:sz w:val="20"/>
        </w:rPr>
        <w:t> </w:t>
      </w:r>
      <w:r>
        <w:rPr>
          <w:sz w:val="20"/>
        </w:rPr>
        <w:t>Queen</w:t>
      </w:r>
      <w:r>
        <w:rPr>
          <w:spacing w:val="80"/>
          <w:w w:val="150"/>
          <w:sz w:val="20"/>
        </w:rPr>
        <w:t> </w:t>
      </w:r>
      <w:r>
        <w:rPr>
          <w:sz w:val="20"/>
        </w:rPr>
        <w:t>Seondeok’s</w:t>
      </w:r>
      <w:r>
        <w:rPr>
          <w:spacing w:val="80"/>
          <w:w w:val="150"/>
          <w:sz w:val="20"/>
        </w:rPr>
        <w:t> </w:t>
      </w:r>
      <w:r>
        <w:rPr>
          <w:sz w:val="20"/>
        </w:rPr>
        <w:t>Image</w:t>
      </w:r>
      <w:r>
        <w:rPr>
          <w:spacing w:val="80"/>
          <w:sz w:val="20"/>
        </w:rPr>
        <w:t> </w:t>
      </w:r>
      <w:r>
        <w:rPr>
          <w:sz w:val="20"/>
        </w:rPr>
        <w:t>in</w:t>
      </w:r>
      <w:r>
        <w:rPr>
          <w:spacing w:val="80"/>
          <w:w w:val="150"/>
          <w:sz w:val="20"/>
        </w:rPr>
        <w:t> </w:t>
      </w:r>
      <w:r>
        <w:rPr>
          <w:sz w:val="20"/>
        </w:rPr>
        <w:t>Legends</w:t>
      </w:r>
      <w:r>
        <w:rPr>
          <w:spacing w:val="80"/>
          <w:w w:val="150"/>
          <w:sz w:val="20"/>
        </w:rPr>
        <w:t> </w:t>
      </w:r>
      <w:r>
        <w:rPr>
          <w:sz w:val="20"/>
        </w:rPr>
        <w:t>and Contemporary South Korean Culture</w:t>
      </w:r>
    </w:p>
    <w:p>
      <w:pPr>
        <w:spacing w:before="0"/>
        <w:ind w:left="568" w:right="0" w:firstLine="0"/>
        <w:jc w:val="left"/>
        <w:rPr>
          <w:sz w:val="20"/>
        </w:rPr>
      </w:pPr>
      <w:r>
        <w:rPr>
          <w:b/>
          <w:sz w:val="20"/>
        </w:rPr>
        <w:t>Author:</w:t>
      </w:r>
      <w:r>
        <w:rPr>
          <w:b/>
          <w:spacing w:val="23"/>
          <w:sz w:val="20"/>
        </w:rPr>
        <w:t> </w:t>
      </w:r>
      <w:r>
        <w:rPr>
          <w:sz w:val="20"/>
        </w:rPr>
        <w:t>Aktanbergen</w:t>
      </w:r>
      <w:r>
        <w:rPr>
          <w:spacing w:val="23"/>
          <w:sz w:val="20"/>
        </w:rPr>
        <w:t> </w:t>
      </w:r>
      <w:r>
        <w:rPr>
          <w:sz w:val="20"/>
        </w:rPr>
        <w:t>Ayan,</w:t>
      </w:r>
      <w:r>
        <w:rPr>
          <w:spacing w:val="22"/>
          <w:sz w:val="20"/>
        </w:rPr>
        <w:t> </w:t>
      </w:r>
      <w:r>
        <w:rPr>
          <w:sz w:val="20"/>
        </w:rPr>
        <w:t>Kim</w:t>
      </w:r>
      <w:r>
        <w:rPr>
          <w:spacing w:val="22"/>
          <w:sz w:val="20"/>
        </w:rPr>
        <w:t> </w:t>
      </w:r>
      <w:r>
        <w:rPr>
          <w:sz w:val="20"/>
        </w:rPr>
        <w:t>Albina,</w:t>
      </w:r>
      <w:r>
        <w:rPr>
          <w:spacing w:val="22"/>
          <w:sz w:val="20"/>
        </w:rPr>
        <w:t> </w:t>
      </w:r>
      <w:r>
        <w:rPr>
          <w:sz w:val="20"/>
        </w:rPr>
        <w:t>Kazakh</w:t>
      </w:r>
      <w:r>
        <w:rPr>
          <w:spacing w:val="22"/>
          <w:sz w:val="20"/>
        </w:rPr>
        <w:t> </w:t>
      </w:r>
      <w:r>
        <w:rPr>
          <w:sz w:val="20"/>
        </w:rPr>
        <w:t>Ablai Khan</w:t>
      </w:r>
      <w:r>
        <w:rPr>
          <w:spacing w:val="23"/>
          <w:sz w:val="20"/>
        </w:rPr>
        <w:t> </w:t>
      </w:r>
      <w:r>
        <w:rPr>
          <w:sz w:val="20"/>
        </w:rPr>
        <w:t>University</w:t>
      </w:r>
      <w:r>
        <w:rPr>
          <w:spacing w:val="22"/>
          <w:sz w:val="20"/>
        </w:rPr>
        <w:t> </w:t>
      </w:r>
      <w:r>
        <w:rPr>
          <w:sz w:val="20"/>
        </w:rPr>
        <w:t>of International Relations and World Languages (3</w:t>
      </w:r>
      <w:r>
        <w:rPr>
          <w:sz w:val="20"/>
          <w:vertAlign w:val="superscript"/>
        </w:rPr>
        <w:t>th</w:t>
      </w:r>
      <w:r>
        <w:rPr>
          <w:sz w:val="20"/>
          <w:vertAlign w:val="baseline"/>
        </w:rPr>
        <w:t> grade), Almaty, Kazakhstan </w:t>
      </w:r>
      <w:r>
        <w:rPr>
          <w:b/>
          <w:sz w:val="20"/>
          <w:vertAlign w:val="baseline"/>
        </w:rPr>
        <w:t>Advisor: </w:t>
      </w:r>
      <w:r>
        <w:rPr>
          <w:sz w:val="20"/>
          <w:vertAlign w:val="baseline"/>
        </w:rPr>
        <w:t>Toktarbayeva A., Ablai Khan University</w:t>
      </w:r>
    </w:p>
    <w:p>
      <w:pPr>
        <w:spacing w:before="0"/>
        <w:ind w:left="568" w:right="563" w:firstLine="0"/>
        <w:jc w:val="both"/>
        <w:rPr>
          <w:sz w:val="20"/>
        </w:rPr>
      </w:pPr>
      <w:r>
        <w:rPr>
          <w:b/>
          <w:sz w:val="20"/>
        </w:rPr>
        <w:t>Abstract: </w:t>
      </w:r>
      <w:r>
        <w:rPr>
          <w:sz w:val="20"/>
        </w:rPr>
        <w:t>This article examines the reflection of Queen Seondeok’s image — the first female ruler in Korean history, who governed the Kingdom of Silla in the 7th century. Special attention is given to how her personality and deeds, described in chronicles and legends, became part of Korea’s cultural heritage and</w:t>
      </w:r>
      <w:r>
        <w:rPr>
          <w:spacing w:val="-13"/>
          <w:sz w:val="20"/>
        </w:rPr>
        <w:t> </w:t>
      </w:r>
      <w:r>
        <w:rPr>
          <w:sz w:val="20"/>
        </w:rPr>
        <w:t>mythological</w:t>
      </w:r>
      <w:r>
        <w:rPr>
          <w:spacing w:val="-12"/>
          <w:sz w:val="20"/>
        </w:rPr>
        <w:t> </w:t>
      </w:r>
      <w:r>
        <w:rPr>
          <w:sz w:val="20"/>
        </w:rPr>
        <w:t>consciousness.</w:t>
      </w:r>
      <w:r>
        <w:rPr>
          <w:spacing w:val="-13"/>
          <w:sz w:val="20"/>
        </w:rPr>
        <w:t> </w:t>
      </w:r>
      <w:r>
        <w:rPr>
          <w:sz w:val="20"/>
        </w:rPr>
        <w:t>The</w:t>
      </w:r>
      <w:r>
        <w:rPr>
          <w:spacing w:val="-12"/>
          <w:sz w:val="20"/>
        </w:rPr>
        <w:t> </w:t>
      </w:r>
      <w:r>
        <w:rPr>
          <w:sz w:val="20"/>
        </w:rPr>
        <w:t>study</w:t>
      </w:r>
      <w:r>
        <w:rPr>
          <w:spacing w:val="-13"/>
          <w:sz w:val="20"/>
        </w:rPr>
        <w:t> </w:t>
      </w:r>
      <w:r>
        <w:rPr>
          <w:sz w:val="20"/>
        </w:rPr>
        <w:t>explores</w:t>
      </w:r>
      <w:r>
        <w:rPr>
          <w:spacing w:val="-12"/>
          <w:sz w:val="20"/>
        </w:rPr>
        <w:t> </w:t>
      </w:r>
      <w:r>
        <w:rPr>
          <w:sz w:val="20"/>
        </w:rPr>
        <w:t>how</w:t>
      </w:r>
      <w:r>
        <w:rPr>
          <w:spacing w:val="-13"/>
          <w:sz w:val="20"/>
        </w:rPr>
        <w:t> </w:t>
      </w:r>
      <w:r>
        <w:rPr>
          <w:sz w:val="20"/>
        </w:rPr>
        <w:t>this</w:t>
      </w:r>
      <w:r>
        <w:rPr>
          <w:spacing w:val="-12"/>
          <w:sz w:val="20"/>
        </w:rPr>
        <w:t> </w:t>
      </w:r>
      <w:r>
        <w:rPr>
          <w:sz w:val="20"/>
        </w:rPr>
        <w:t>image,</w:t>
      </w:r>
      <w:r>
        <w:rPr>
          <w:spacing w:val="-13"/>
          <w:sz w:val="20"/>
        </w:rPr>
        <w:t> </w:t>
      </w:r>
      <w:r>
        <w:rPr>
          <w:sz w:val="20"/>
        </w:rPr>
        <w:t>combining wisdom,</w:t>
      </w:r>
      <w:r>
        <w:rPr>
          <w:spacing w:val="-6"/>
          <w:sz w:val="20"/>
        </w:rPr>
        <w:t> </w:t>
      </w:r>
      <w:r>
        <w:rPr>
          <w:sz w:val="20"/>
        </w:rPr>
        <w:t>justice,</w:t>
      </w:r>
      <w:r>
        <w:rPr>
          <w:spacing w:val="-6"/>
          <w:sz w:val="20"/>
        </w:rPr>
        <w:t> </w:t>
      </w:r>
      <w:r>
        <w:rPr>
          <w:sz w:val="20"/>
        </w:rPr>
        <w:t>and</w:t>
      </w:r>
      <w:r>
        <w:rPr>
          <w:spacing w:val="-5"/>
          <w:sz w:val="20"/>
        </w:rPr>
        <w:t> </w:t>
      </w:r>
      <w:r>
        <w:rPr>
          <w:sz w:val="20"/>
        </w:rPr>
        <w:t>spiritual</w:t>
      </w:r>
      <w:r>
        <w:rPr>
          <w:spacing w:val="-11"/>
          <w:sz w:val="20"/>
        </w:rPr>
        <w:t> </w:t>
      </w:r>
      <w:r>
        <w:rPr>
          <w:sz w:val="20"/>
        </w:rPr>
        <w:t>strength,</w:t>
      </w:r>
      <w:r>
        <w:rPr>
          <w:spacing w:val="-6"/>
          <w:sz w:val="20"/>
        </w:rPr>
        <w:t> </w:t>
      </w:r>
      <w:r>
        <w:rPr>
          <w:sz w:val="20"/>
        </w:rPr>
        <w:t>is</w:t>
      </w:r>
      <w:r>
        <w:rPr>
          <w:spacing w:val="-10"/>
          <w:sz w:val="20"/>
        </w:rPr>
        <w:t> </w:t>
      </w:r>
      <w:r>
        <w:rPr>
          <w:sz w:val="20"/>
        </w:rPr>
        <w:t>preserved</w:t>
      </w:r>
      <w:r>
        <w:rPr>
          <w:spacing w:val="-7"/>
          <w:sz w:val="20"/>
        </w:rPr>
        <w:t> </w:t>
      </w:r>
      <w:r>
        <w:rPr>
          <w:sz w:val="20"/>
        </w:rPr>
        <w:t>and</w:t>
      </w:r>
      <w:r>
        <w:rPr>
          <w:spacing w:val="-5"/>
          <w:sz w:val="20"/>
        </w:rPr>
        <w:t> </w:t>
      </w:r>
      <w:r>
        <w:rPr>
          <w:sz w:val="20"/>
        </w:rPr>
        <w:t>reinterpreted</w:t>
      </w:r>
      <w:r>
        <w:rPr>
          <w:spacing w:val="-7"/>
          <w:sz w:val="20"/>
        </w:rPr>
        <w:t> </w:t>
      </w:r>
      <w:r>
        <w:rPr>
          <w:sz w:val="20"/>
        </w:rPr>
        <w:t>in</w:t>
      </w:r>
      <w:r>
        <w:rPr>
          <w:spacing w:val="-8"/>
          <w:sz w:val="20"/>
        </w:rPr>
        <w:t> </w:t>
      </w:r>
      <w:r>
        <w:rPr>
          <w:sz w:val="20"/>
        </w:rPr>
        <w:t>modern South Korean culture — through literature, historical dramas, and public perception.</w:t>
      </w:r>
      <w:r>
        <w:rPr>
          <w:spacing w:val="-13"/>
          <w:sz w:val="20"/>
        </w:rPr>
        <w:t> </w:t>
      </w:r>
      <w:r>
        <w:rPr>
          <w:sz w:val="20"/>
        </w:rPr>
        <w:t>Based</w:t>
      </w:r>
      <w:r>
        <w:rPr>
          <w:spacing w:val="-12"/>
          <w:sz w:val="20"/>
        </w:rPr>
        <w:t> </w:t>
      </w:r>
      <w:r>
        <w:rPr>
          <w:sz w:val="20"/>
        </w:rPr>
        <w:t>on</w:t>
      </w:r>
      <w:r>
        <w:rPr>
          <w:spacing w:val="-11"/>
          <w:sz w:val="20"/>
        </w:rPr>
        <w:t> </w:t>
      </w:r>
      <w:r>
        <w:rPr>
          <w:sz w:val="20"/>
        </w:rPr>
        <w:t>legendary</w:t>
      </w:r>
      <w:r>
        <w:rPr>
          <w:spacing w:val="-11"/>
          <w:sz w:val="20"/>
        </w:rPr>
        <w:t> </w:t>
      </w:r>
      <w:r>
        <w:rPr>
          <w:sz w:val="20"/>
        </w:rPr>
        <w:t>narratives</w:t>
      </w:r>
      <w:r>
        <w:rPr>
          <w:spacing w:val="-13"/>
          <w:sz w:val="20"/>
        </w:rPr>
        <w:t> </w:t>
      </w:r>
      <w:r>
        <w:rPr>
          <w:sz w:val="20"/>
        </w:rPr>
        <w:t>and</w:t>
      </w:r>
      <w:r>
        <w:rPr>
          <w:spacing w:val="-11"/>
          <w:sz w:val="20"/>
        </w:rPr>
        <w:t> </w:t>
      </w:r>
      <w:r>
        <w:rPr>
          <w:sz w:val="20"/>
        </w:rPr>
        <w:t>contemporary</w:t>
      </w:r>
      <w:r>
        <w:rPr>
          <w:spacing w:val="-13"/>
          <w:sz w:val="20"/>
        </w:rPr>
        <w:t> </w:t>
      </w:r>
      <w:r>
        <w:rPr>
          <w:sz w:val="20"/>
        </w:rPr>
        <w:t>interpretations,</w:t>
      </w:r>
      <w:r>
        <w:rPr>
          <w:spacing w:val="-12"/>
          <w:sz w:val="20"/>
        </w:rPr>
        <w:t> </w:t>
      </w:r>
      <w:r>
        <w:rPr>
          <w:sz w:val="20"/>
        </w:rPr>
        <w:t>the article reveals how</w:t>
      </w:r>
      <w:r>
        <w:rPr>
          <w:spacing w:val="-1"/>
          <w:sz w:val="20"/>
        </w:rPr>
        <w:t> </w:t>
      </w:r>
      <w:r>
        <w:rPr>
          <w:sz w:val="20"/>
        </w:rPr>
        <w:t>Queen Seondeok has transformed into a symbol of national pride, wisdom, and inspiration for future generations.</w:t>
      </w:r>
    </w:p>
    <w:p>
      <w:pPr>
        <w:spacing w:before="0"/>
        <w:ind w:left="568" w:right="570" w:firstLine="0"/>
        <w:jc w:val="both"/>
        <w:rPr>
          <w:sz w:val="20"/>
        </w:rPr>
      </w:pPr>
      <w:r>
        <w:rPr>
          <w:b/>
          <w:sz w:val="20"/>
        </w:rPr>
        <w:t>Keywords: </w:t>
      </w:r>
      <w:r>
        <w:rPr>
          <w:sz w:val="20"/>
        </w:rPr>
        <w:t>Queen Seondeok, Silla, Korean legends, South Korean culture, Korean history, symbol of wisdom, cultural heritage</w:t>
      </w:r>
    </w:p>
    <w:p>
      <w:pPr>
        <w:spacing w:after="0"/>
        <w:jc w:val="both"/>
        <w:rPr>
          <w:sz w:val="20"/>
        </w:rPr>
        <w:sectPr>
          <w:footerReference w:type="default" r:id="rId9"/>
          <w:pgSz w:w="10320" w:h="14580"/>
          <w:pgMar w:header="0" w:footer="0" w:top="1480" w:bottom="28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58"/>
        <w:ind w:left="0"/>
        <w:jc w:val="left"/>
        <w:rPr>
          <w:sz w:val="20"/>
        </w:rPr>
      </w:pPr>
    </w:p>
    <w:p>
      <w:pPr>
        <w:pStyle w:val="BodyText"/>
        <w:spacing w:after="0"/>
        <w:jc w:val="left"/>
        <w:rPr>
          <w:sz w:val="20"/>
        </w:rPr>
        <w:sectPr>
          <w:footerReference w:type="default" r:id="rId10"/>
          <w:pgSz w:w="10320" w:h="14580"/>
          <w:pgMar w:header="0" w:footer="2433" w:top="660" w:bottom="2620" w:left="1417" w:right="1417"/>
          <w:pgNumType w:start="6"/>
        </w:sectPr>
      </w:pPr>
    </w:p>
    <w:p>
      <w:pPr>
        <w:pStyle w:val="BodyText"/>
        <w:spacing w:before="3"/>
        <w:ind w:left="0"/>
        <w:jc w:val="left"/>
        <w:rPr>
          <w:sz w:val="8"/>
        </w:rPr>
      </w:pPr>
    </w:p>
    <w:p>
      <w:pPr>
        <w:pStyle w:val="BodyText"/>
        <w:ind w:left="513"/>
        <w:jc w:val="left"/>
        <w:rPr>
          <w:sz w:val="20"/>
        </w:rPr>
      </w:pPr>
      <w:r>
        <w:rPr>
          <w:sz w:val="20"/>
        </w:rPr>
        <w:drawing>
          <wp:inline distT="0" distB="0" distL="0" distR="0">
            <wp:extent cx="1478041" cy="2464879"/>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1" cstate="print"/>
                    <a:stretch>
                      <a:fillRect/>
                    </a:stretch>
                  </pic:blipFill>
                  <pic:spPr>
                    <a:xfrm>
                      <a:off x="0" y="0"/>
                      <a:ext cx="1478041" cy="2464879"/>
                    </a:xfrm>
                    <a:prstGeom prst="rect">
                      <a:avLst/>
                    </a:prstGeom>
                  </pic:spPr>
                </pic:pic>
              </a:graphicData>
            </a:graphic>
          </wp:inline>
        </w:drawing>
      </w:r>
      <w:r>
        <w:rPr>
          <w:sz w:val="20"/>
        </w:rPr>
      </w:r>
    </w:p>
    <w:p>
      <w:pPr>
        <w:pStyle w:val="BodyText"/>
        <w:spacing w:before="173"/>
        <w:jc w:val="left"/>
      </w:pPr>
      <w:r>
        <w:rPr/>
        <w:t>доминировали</w:t>
      </w:r>
      <w:r>
        <w:rPr>
          <w:spacing w:val="-13"/>
        </w:rPr>
        <w:t> </w:t>
      </w:r>
      <w:r>
        <w:rPr>
          <w:spacing w:val="-2"/>
        </w:rPr>
        <w:t>мужчины.</w:t>
      </w:r>
    </w:p>
    <w:p>
      <w:pPr>
        <w:pStyle w:val="Heading2"/>
        <w:numPr>
          <w:ilvl w:val="0"/>
          <w:numId w:val="1"/>
        </w:numPr>
        <w:tabs>
          <w:tab w:pos="983" w:val="left" w:leader="none"/>
        </w:tabs>
        <w:spacing w:line="225" w:lineRule="exact" w:before="92" w:after="0"/>
        <w:ind w:left="983" w:right="0" w:hanging="220"/>
        <w:jc w:val="both"/>
      </w:pPr>
      <w:r>
        <w:rPr>
          <w:b w:val="0"/>
        </w:rPr>
        <w:br w:type="column"/>
      </w:r>
      <w:r>
        <w:rPr>
          <w:spacing w:val="-2"/>
        </w:rPr>
        <w:t>Введение</w:t>
      </w:r>
    </w:p>
    <w:p>
      <w:pPr>
        <w:pStyle w:val="BodyText"/>
        <w:spacing w:line="314" w:lineRule="exact"/>
        <w:ind w:left="763"/>
      </w:pPr>
      <w:r>
        <w:rPr/>
        <w:t>Королева</w:t>
      </w:r>
      <w:r>
        <w:rPr>
          <w:spacing w:val="33"/>
        </w:rPr>
        <w:t> </w:t>
      </w:r>
      <w:r>
        <w:rPr/>
        <w:t>Сондок</w:t>
      </w:r>
      <w:r>
        <w:rPr>
          <w:spacing w:val="34"/>
        </w:rPr>
        <w:t> </w:t>
      </w:r>
      <w:r>
        <w:rPr/>
        <w:t>(кор.</w:t>
      </w:r>
      <w:r>
        <w:rPr>
          <w:spacing w:val="33"/>
        </w:rPr>
        <w:t> </w:t>
      </w:r>
      <w:r>
        <w:rPr>
          <w:rFonts w:ascii="Malgun Gothic" w:hAnsi="Malgun Gothic" w:eastAsia="Malgun Gothic"/>
          <w:spacing w:val="-4"/>
          <w:sz w:val="20"/>
        </w:rPr>
        <w:t>선덕여왕</w:t>
      </w:r>
      <w:r>
        <w:rPr>
          <w:spacing w:val="-4"/>
        </w:rPr>
        <w:t>,</w:t>
      </w:r>
    </w:p>
    <w:p>
      <w:pPr>
        <w:pStyle w:val="BodyText"/>
        <w:spacing w:line="232" w:lineRule="exact"/>
        <w:ind w:left="55"/>
      </w:pPr>
      <w:r>
        <w:rPr/>
        <w:t>правление</w:t>
      </w:r>
      <w:r>
        <w:rPr>
          <w:spacing w:val="32"/>
        </w:rPr>
        <w:t>  </w:t>
      </w:r>
      <w:r>
        <w:rPr/>
        <w:t>632–647</w:t>
      </w:r>
      <w:r>
        <w:rPr>
          <w:spacing w:val="32"/>
        </w:rPr>
        <w:t>  </w:t>
      </w:r>
      <w:r>
        <w:rPr/>
        <w:t>гг.)</w:t>
      </w:r>
      <w:r>
        <w:rPr>
          <w:spacing w:val="32"/>
        </w:rPr>
        <w:t>  </w:t>
      </w:r>
      <w:r>
        <w:rPr/>
        <w:t>была</w:t>
      </w:r>
      <w:r>
        <w:rPr>
          <w:spacing w:val="33"/>
        </w:rPr>
        <w:t>  </w:t>
      </w:r>
      <w:r>
        <w:rPr>
          <w:spacing w:val="-2"/>
        </w:rPr>
        <w:t>первой</w:t>
      </w:r>
    </w:p>
    <w:p>
      <w:pPr>
        <w:pStyle w:val="BodyText"/>
        <w:ind w:left="55" w:right="561"/>
      </w:pPr>
      <w:r>
        <w:rPr/>
        <w:t>царствующей королевой в истории древнекорейского государства Силла и первой женщиной-правительницей в истории Кореи [1]. Её правление пришлось</w:t>
      </w:r>
      <w:r>
        <w:rPr>
          <w:spacing w:val="-3"/>
        </w:rPr>
        <w:t> </w:t>
      </w:r>
      <w:r>
        <w:rPr/>
        <w:t>на</w:t>
      </w:r>
      <w:r>
        <w:rPr>
          <w:spacing w:val="-3"/>
        </w:rPr>
        <w:t> </w:t>
      </w:r>
      <w:r>
        <w:rPr/>
        <w:t>один</w:t>
      </w:r>
      <w:r>
        <w:rPr>
          <w:spacing w:val="-4"/>
        </w:rPr>
        <w:t> </w:t>
      </w:r>
      <w:r>
        <w:rPr/>
        <w:t>из</w:t>
      </w:r>
      <w:r>
        <w:rPr>
          <w:spacing w:val="-4"/>
        </w:rPr>
        <w:t> </w:t>
      </w:r>
      <w:r>
        <w:rPr/>
        <w:t>самых</w:t>
      </w:r>
      <w:r>
        <w:rPr>
          <w:spacing w:val="-3"/>
        </w:rPr>
        <w:t> </w:t>
      </w:r>
      <w:r>
        <w:rPr/>
        <w:t>критических периодов Трёх королевств (Силла, Когурё, Пэкче), когда Силла боролась за своё</w:t>
      </w:r>
      <w:r>
        <w:rPr>
          <w:spacing w:val="-13"/>
        </w:rPr>
        <w:t> </w:t>
      </w:r>
      <w:r>
        <w:rPr/>
        <w:t>выживание</w:t>
      </w:r>
      <w:r>
        <w:rPr>
          <w:spacing w:val="-12"/>
        </w:rPr>
        <w:t> </w:t>
      </w:r>
      <w:r>
        <w:rPr/>
        <w:t>и</w:t>
      </w:r>
      <w:r>
        <w:rPr>
          <w:spacing w:val="-14"/>
        </w:rPr>
        <w:t> </w:t>
      </w:r>
      <w:r>
        <w:rPr/>
        <w:t>будущую</w:t>
      </w:r>
      <w:r>
        <w:rPr>
          <w:spacing w:val="-12"/>
        </w:rPr>
        <w:t> </w:t>
      </w:r>
      <w:r>
        <w:rPr/>
        <w:t>унификацию Корейского полуострова. </w:t>
      </w:r>
      <w:r>
        <w:rPr/>
        <w:t>Королева Сондок важна не только как исторический деятель, но и как символ женской власти и мудрости в конфуцианском</w:t>
      </w:r>
      <w:r>
        <w:rPr>
          <w:spacing w:val="58"/>
          <w:w w:val="150"/>
        </w:rPr>
        <w:t>    </w:t>
      </w:r>
      <w:r>
        <w:rPr/>
        <w:t>обществе,</w:t>
      </w:r>
      <w:r>
        <w:rPr>
          <w:spacing w:val="60"/>
          <w:w w:val="150"/>
        </w:rPr>
        <w:t>    </w:t>
      </w:r>
      <w:r>
        <w:rPr>
          <w:spacing w:val="-5"/>
        </w:rPr>
        <w:t>где</w:t>
      </w:r>
    </w:p>
    <w:p>
      <w:pPr>
        <w:pStyle w:val="BodyText"/>
        <w:spacing w:after="0"/>
        <w:sectPr>
          <w:type w:val="continuous"/>
          <w:pgSz w:w="10320" w:h="14580"/>
          <w:pgMar w:header="0" w:footer="2433" w:top="660" w:bottom="280" w:left="1417" w:right="1417"/>
          <w:cols w:num="2" w:equalWidth="0">
            <w:col w:w="2939" w:space="40"/>
            <w:col w:w="4507"/>
          </w:cols>
        </w:sectPr>
      </w:pPr>
    </w:p>
    <w:p>
      <w:pPr>
        <w:pStyle w:val="BodyText"/>
        <w:spacing w:before="1"/>
        <w:ind w:right="562" w:firstLine="707"/>
      </w:pPr>
      <w:r>
        <w:rPr/>
        <w:t>Образ королевы Сондок интересен тем, что он сформировался на стыке исторических фактов и легенд, наделяющих её почти сакральной мудростью и способностью к пророчеству. Изучение этого образа требует внимания не только к сухим хроникам, но и к богатой мифологии, поскольку легенды и мифы часто отражают коллективное восприятие правителя и его роль в национальной идентичности. Именно мифологический контекст позволяет понять, как личность королевы Сондок была вписана в культурный код Кореи. В современном контексте, где наблюдается рост популярности корейской культуры (Халлю), фигура</w:t>
      </w:r>
      <w:r>
        <w:rPr>
          <w:spacing w:val="-14"/>
        </w:rPr>
        <w:t> </w:t>
      </w:r>
      <w:r>
        <w:rPr/>
        <w:t>королевы</w:t>
      </w:r>
      <w:r>
        <w:rPr>
          <w:spacing w:val="-14"/>
        </w:rPr>
        <w:t> </w:t>
      </w:r>
      <w:r>
        <w:rPr/>
        <w:t>Сондок,</w:t>
      </w:r>
      <w:r>
        <w:rPr>
          <w:spacing w:val="-14"/>
        </w:rPr>
        <w:t> </w:t>
      </w:r>
      <w:r>
        <w:rPr/>
        <w:t>романтизированная</w:t>
      </w:r>
      <w:r>
        <w:rPr>
          <w:spacing w:val="-13"/>
        </w:rPr>
        <w:t> </w:t>
      </w:r>
      <w:r>
        <w:rPr/>
        <w:t>и</w:t>
      </w:r>
      <w:r>
        <w:rPr>
          <w:spacing w:val="-14"/>
        </w:rPr>
        <w:t> </w:t>
      </w:r>
      <w:r>
        <w:rPr/>
        <w:t>драматизированная в кинематографе, приобретает глобальное значение, выступая идеалом сильного женского лидерства.</w:t>
      </w:r>
    </w:p>
    <w:p>
      <w:pPr>
        <w:pStyle w:val="BodyText"/>
        <w:ind w:right="560" w:firstLine="707"/>
      </w:pPr>
      <w:r>
        <w:rPr/>
        <w:t>Целью данной работы является комплексный анализ трансформации образа королевы Сондок, начиная с историографических</w:t>
      </w:r>
      <w:r>
        <w:rPr>
          <w:spacing w:val="-10"/>
        </w:rPr>
        <w:t> </w:t>
      </w:r>
      <w:r>
        <w:rPr/>
        <w:t>источников</w:t>
      </w:r>
      <w:r>
        <w:rPr>
          <w:spacing w:val="-10"/>
        </w:rPr>
        <w:t> </w:t>
      </w:r>
      <w:r>
        <w:rPr/>
        <w:t>(</w:t>
      </w:r>
      <w:r>
        <w:rPr>
          <w:i/>
        </w:rPr>
        <w:t>«Самгук</w:t>
      </w:r>
      <w:r>
        <w:rPr>
          <w:i/>
          <w:spacing w:val="-11"/>
        </w:rPr>
        <w:t> </w:t>
      </w:r>
      <w:r>
        <w:rPr>
          <w:i/>
        </w:rPr>
        <w:t>саги»</w:t>
      </w:r>
      <w:r>
        <w:rPr>
          <w:i/>
          <w:spacing w:val="-8"/>
        </w:rPr>
        <w:t> </w:t>
      </w:r>
      <w:r>
        <w:rPr/>
        <w:t>и</w:t>
      </w:r>
      <w:r>
        <w:rPr>
          <w:spacing w:val="-12"/>
        </w:rPr>
        <w:t> </w:t>
      </w:r>
      <w:r>
        <w:rPr>
          <w:i/>
        </w:rPr>
        <w:t>«Самгук</w:t>
      </w:r>
      <w:r>
        <w:rPr>
          <w:i/>
          <w:spacing w:val="-11"/>
        </w:rPr>
        <w:t> </w:t>
      </w:r>
      <w:r>
        <w:rPr>
          <w:i/>
        </w:rPr>
        <w:t>юса»</w:t>
      </w:r>
      <w:r>
        <w:rPr/>
        <w:t>)</w:t>
      </w:r>
      <w:r>
        <w:rPr>
          <w:spacing w:val="-11"/>
        </w:rPr>
        <w:t> </w:t>
      </w:r>
      <w:r>
        <w:rPr/>
        <w:t>и заканчивая современной интерпретацией в массовой культуре, с особым</w:t>
      </w:r>
      <w:r>
        <w:rPr>
          <w:spacing w:val="-6"/>
        </w:rPr>
        <w:t> </w:t>
      </w:r>
      <w:r>
        <w:rPr/>
        <w:t>акцентом</w:t>
      </w:r>
      <w:r>
        <w:rPr>
          <w:spacing w:val="-4"/>
        </w:rPr>
        <w:t> </w:t>
      </w:r>
      <w:r>
        <w:rPr/>
        <w:t>на</w:t>
      </w:r>
      <w:r>
        <w:rPr>
          <w:spacing w:val="-6"/>
        </w:rPr>
        <w:t> </w:t>
      </w:r>
      <w:r>
        <w:rPr/>
        <w:t>роль</w:t>
      </w:r>
      <w:r>
        <w:rPr>
          <w:spacing w:val="-6"/>
        </w:rPr>
        <w:t> </w:t>
      </w:r>
      <w:r>
        <w:rPr/>
        <w:t>мифологических</w:t>
      </w:r>
      <w:r>
        <w:rPr>
          <w:spacing w:val="-6"/>
        </w:rPr>
        <w:t> </w:t>
      </w:r>
      <w:r>
        <w:rPr/>
        <w:t>сюжетов</w:t>
      </w:r>
      <w:r>
        <w:rPr>
          <w:spacing w:val="-4"/>
        </w:rPr>
        <w:t> </w:t>
      </w:r>
      <w:r>
        <w:rPr/>
        <w:t>в</w:t>
      </w:r>
      <w:r>
        <w:rPr>
          <w:spacing w:val="-4"/>
        </w:rPr>
        <w:t> </w:t>
      </w:r>
      <w:r>
        <w:rPr/>
        <w:t>легитимации и популяризации её правления.</w:t>
      </w:r>
    </w:p>
    <w:p>
      <w:pPr>
        <w:pStyle w:val="Heading2"/>
        <w:numPr>
          <w:ilvl w:val="0"/>
          <w:numId w:val="1"/>
        </w:numPr>
        <w:tabs>
          <w:tab w:pos="1522" w:val="left" w:leader="none"/>
        </w:tabs>
        <w:spacing w:line="252" w:lineRule="exact" w:before="2" w:after="0"/>
        <w:ind w:left="1522" w:right="0" w:hanging="246"/>
        <w:jc w:val="both"/>
      </w:pPr>
      <w:r>
        <w:rPr/>
        <w:t>Источники</w:t>
      </w:r>
      <w:r>
        <w:rPr>
          <w:spacing w:val="19"/>
        </w:rPr>
        <w:t> </w:t>
      </w:r>
      <w:r>
        <w:rPr/>
        <w:t>формирования</w:t>
      </w:r>
      <w:r>
        <w:rPr>
          <w:spacing w:val="20"/>
        </w:rPr>
        <w:t> </w:t>
      </w:r>
      <w:r>
        <w:rPr/>
        <w:t>образа</w:t>
      </w:r>
      <w:r>
        <w:rPr>
          <w:spacing w:val="20"/>
        </w:rPr>
        <w:t> </w:t>
      </w:r>
      <w:r>
        <w:rPr/>
        <w:t>королевы</w:t>
      </w:r>
      <w:r>
        <w:rPr>
          <w:spacing w:val="19"/>
        </w:rPr>
        <w:t> </w:t>
      </w:r>
      <w:r>
        <w:rPr>
          <w:spacing w:val="-2"/>
        </w:rPr>
        <w:t>Сондок:</w:t>
      </w:r>
    </w:p>
    <w:p>
      <w:pPr>
        <w:spacing w:line="252" w:lineRule="exact" w:before="0"/>
        <w:ind w:left="568" w:right="0" w:firstLine="0"/>
        <w:jc w:val="both"/>
        <w:rPr>
          <w:b/>
          <w:sz w:val="22"/>
        </w:rPr>
      </w:pPr>
      <w:r>
        <w:rPr>
          <w:b/>
          <w:sz w:val="22"/>
        </w:rPr>
        <w:t>«Самгук</w:t>
      </w:r>
      <w:r>
        <w:rPr>
          <w:b/>
          <w:spacing w:val="-7"/>
          <w:sz w:val="22"/>
        </w:rPr>
        <w:t> </w:t>
      </w:r>
      <w:r>
        <w:rPr>
          <w:b/>
          <w:sz w:val="22"/>
        </w:rPr>
        <w:t>саги»</w:t>
      </w:r>
      <w:r>
        <w:rPr>
          <w:b/>
          <w:spacing w:val="-5"/>
          <w:sz w:val="22"/>
        </w:rPr>
        <w:t> </w:t>
      </w:r>
      <w:r>
        <w:rPr>
          <w:b/>
          <w:sz w:val="22"/>
        </w:rPr>
        <w:t>и</w:t>
      </w:r>
      <w:r>
        <w:rPr>
          <w:b/>
          <w:spacing w:val="-5"/>
          <w:sz w:val="22"/>
        </w:rPr>
        <w:t> </w:t>
      </w:r>
      <w:r>
        <w:rPr>
          <w:b/>
          <w:sz w:val="22"/>
        </w:rPr>
        <w:t>«Самгук</w:t>
      </w:r>
      <w:r>
        <w:rPr>
          <w:b/>
          <w:spacing w:val="-3"/>
          <w:sz w:val="22"/>
        </w:rPr>
        <w:t> </w:t>
      </w:r>
      <w:r>
        <w:rPr>
          <w:b/>
          <w:spacing w:val="-4"/>
          <w:sz w:val="22"/>
        </w:rPr>
        <w:t>юса»</w:t>
      </w:r>
    </w:p>
    <w:p>
      <w:pPr>
        <w:spacing w:after="0" w:line="252" w:lineRule="exact"/>
        <w:jc w:val="both"/>
        <w:rPr>
          <w:b/>
          <w:sz w:val="22"/>
        </w:rPr>
        <w:sectPr>
          <w:type w:val="continuous"/>
          <w:pgSz w:w="10320" w:h="14580"/>
          <w:pgMar w:header="0" w:footer="2433" w:top="660" w:bottom="280" w:left="1417" w:right="1417"/>
        </w:sectPr>
      </w:pPr>
    </w:p>
    <w:p>
      <w:pPr>
        <w:spacing w:before="66"/>
        <w:ind w:left="2224" w:right="0" w:firstLine="0"/>
        <w:jc w:val="left"/>
        <w:rPr>
          <w:sz w:val="18"/>
        </w:rPr>
      </w:pPr>
      <w:r>
        <w:rPr>
          <w:sz w:val="18"/>
        </w:rPr>
        <w:t>Ақтанберген</w:t>
      </w:r>
      <w:r>
        <w:rPr>
          <w:spacing w:val="-3"/>
          <w:sz w:val="18"/>
        </w:rPr>
        <w:t> </w:t>
      </w:r>
      <w:r>
        <w:rPr>
          <w:sz w:val="18"/>
        </w:rPr>
        <w:t>А.,</w:t>
      </w:r>
      <w:r>
        <w:rPr>
          <w:spacing w:val="-2"/>
          <w:sz w:val="18"/>
        </w:rPr>
        <w:t> </w:t>
      </w:r>
      <w:r>
        <w:rPr>
          <w:sz w:val="18"/>
        </w:rPr>
        <w:t>Ким</w:t>
      </w:r>
      <w:r>
        <w:rPr>
          <w:spacing w:val="-1"/>
          <w:sz w:val="18"/>
        </w:rPr>
        <w:t> </w:t>
      </w:r>
      <w:r>
        <w:rPr>
          <w:sz w:val="18"/>
        </w:rPr>
        <w:t>А. Отражение</w:t>
      </w:r>
      <w:r>
        <w:rPr>
          <w:spacing w:val="-3"/>
          <w:sz w:val="18"/>
        </w:rPr>
        <w:t> </w:t>
      </w:r>
      <w:r>
        <w:rPr>
          <w:sz w:val="18"/>
        </w:rPr>
        <w:t>образа</w:t>
      </w:r>
      <w:r>
        <w:rPr>
          <w:spacing w:val="-3"/>
          <w:sz w:val="18"/>
        </w:rPr>
        <w:t> </w:t>
      </w:r>
      <w:r>
        <w:rPr>
          <w:sz w:val="18"/>
        </w:rPr>
        <w:t>королевы</w:t>
      </w:r>
      <w:r>
        <w:rPr>
          <w:spacing w:val="-2"/>
          <w:sz w:val="18"/>
        </w:rPr>
        <w:t> Сондок</w:t>
      </w:r>
    </w:p>
    <w:p>
      <w:pPr>
        <w:pStyle w:val="BodyText"/>
        <w:spacing w:before="151"/>
        <w:ind w:left="0"/>
        <w:jc w:val="left"/>
        <w:rPr>
          <w:sz w:val="18"/>
        </w:rPr>
      </w:pPr>
    </w:p>
    <w:p>
      <w:pPr>
        <w:pStyle w:val="BodyText"/>
        <w:spacing w:before="1"/>
        <w:ind w:right="566" w:firstLine="707"/>
      </w:pPr>
      <w:r>
        <w:rPr/>
        <w:t>Образ королевы Сондок формировался на основе двух ключевых историографических источников периода Корё, а также более поздних текстов и устных преданий.</w:t>
      </w:r>
    </w:p>
    <w:p>
      <w:pPr>
        <w:spacing w:line="252" w:lineRule="exact" w:before="1"/>
        <w:ind w:left="568" w:right="0" w:firstLine="0"/>
        <w:jc w:val="both"/>
        <w:rPr>
          <w:i/>
          <w:sz w:val="22"/>
        </w:rPr>
      </w:pPr>
      <w:r>
        <w:rPr>
          <w:i/>
          <w:sz w:val="22"/>
        </w:rPr>
        <w:t>«Самгук</w:t>
      </w:r>
      <w:r>
        <w:rPr>
          <w:i/>
          <w:spacing w:val="-6"/>
          <w:sz w:val="22"/>
        </w:rPr>
        <w:t> </w:t>
      </w:r>
      <w:r>
        <w:rPr>
          <w:i/>
          <w:sz w:val="22"/>
        </w:rPr>
        <w:t>саги»</w:t>
      </w:r>
      <w:r>
        <w:rPr>
          <w:i/>
          <w:spacing w:val="-5"/>
          <w:sz w:val="22"/>
        </w:rPr>
        <w:t> </w:t>
      </w:r>
      <w:r>
        <w:rPr>
          <w:i/>
          <w:sz w:val="22"/>
        </w:rPr>
        <w:t>(Исторические</w:t>
      </w:r>
      <w:r>
        <w:rPr>
          <w:i/>
          <w:spacing w:val="-4"/>
          <w:sz w:val="22"/>
        </w:rPr>
        <w:t> </w:t>
      </w:r>
      <w:r>
        <w:rPr>
          <w:i/>
          <w:sz w:val="22"/>
        </w:rPr>
        <w:t>записи</w:t>
      </w:r>
      <w:r>
        <w:rPr>
          <w:i/>
          <w:spacing w:val="-4"/>
          <w:sz w:val="22"/>
        </w:rPr>
        <w:t> </w:t>
      </w:r>
      <w:r>
        <w:rPr>
          <w:i/>
          <w:sz w:val="22"/>
        </w:rPr>
        <w:t>Трёх</w:t>
      </w:r>
      <w:r>
        <w:rPr>
          <w:i/>
          <w:spacing w:val="-3"/>
          <w:sz w:val="22"/>
        </w:rPr>
        <w:t> </w:t>
      </w:r>
      <w:r>
        <w:rPr>
          <w:i/>
          <w:sz w:val="22"/>
        </w:rPr>
        <w:t>государств,</w:t>
      </w:r>
      <w:r>
        <w:rPr>
          <w:i/>
          <w:spacing w:val="-4"/>
          <w:sz w:val="22"/>
        </w:rPr>
        <w:t> </w:t>
      </w:r>
      <w:r>
        <w:rPr>
          <w:i/>
          <w:sz w:val="22"/>
        </w:rPr>
        <w:t>XII</w:t>
      </w:r>
      <w:r>
        <w:rPr>
          <w:i/>
          <w:spacing w:val="-2"/>
          <w:sz w:val="22"/>
        </w:rPr>
        <w:t> </w:t>
      </w:r>
      <w:r>
        <w:rPr>
          <w:i/>
          <w:spacing w:val="-5"/>
          <w:sz w:val="22"/>
        </w:rPr>
        <w:t>в.)</w:t>
      </w:r>
    </w:p>
    <w:p>
      <w:pPr>
        <w:pStyle w:val="BodyText"/>
        <w:ind w:right="560"/>
      </w:pPr>
      <w:r>
        <w:rPr/>
        <w:t>Это официальная хроника, составленная Ким Бусиком [1]. В этом труде Сондок представлена в первую очередь как политический и исторический деятель. Основное внимание уделяется факту её восшествия на престол из-за отсутствия наследников мужского пола в «священной</w:t>
      </w:r>
      <w:r>
        <w:rPr>
          <w:spacing w:val="-2"/>
        </w:rPr>
        <w:t> </w:t>
      </w:r>
      <w:r>
        <w:rPr/>
        <w:t>кости» (сонголь),</w:t>
      </w:r>
      <w:r>
        <w:rPr>
          <w:spacing w:val="-1"/>
        </w:rPr>
        <w:t> </w:t>
      </w:r>
      <w:r>
        <w:rPr/>
        <w:t>её</w:t>
      </w:r>
      <w:r>
        <w:rPr>
          <w:spacing w:val="-1"/>
        </w:rPr>
        <w:t> </w:t>
      </w:r>
      <w:r>
        <w:rPr/>
        <w:t>дипломатическим усилиям с династией Тан и военным конфликтам с государством Пэкче. Хроника</w:t>
      </w:r>
      <w:r>
        <w:rPr>
          <w:spacing w:val="-8"/>
        </w:rPr>
        <w:t> </w:t>
      </w:r>
      <w:r>
        <w:rPr/>
        <w:t>подчёркивает</w:t>
      </w:r>
      <w:r>
        <w:rPr>
          <w:spacing w:val="-9"/>
        </w:rPr>
        <w:t> </w:t>
      </w:r>
      <w:r>
        <w:rPr/>
        <w:t>её</w:t>
      </w:r>
      <w:r>
        <w:rPr>
          <w:spacing w:val="-10"/>
        </w:rPr>
        <w:t> </w:t>
      </w:r>
      <w:r>
        <w:rPr/>
        <w:t>роль</w:t>
      </w:r>
      <w:r>
        <w:rPr>
          <w:spacing w:val="-8"/>
        </w:rPr>
        <w:t> </w:t>
      </w:r>
      <w:r>
        <w:rPr/>
        <w:t>как</w:t>
      </w:r>
      <w:r>
        <w:rPr>
          <w:spacing w:val="-5"/>
        </w:rPr>
        <w:t> </w:t>
      </w:r>
      <w:r>
        <w:rPr/>
        <w:t>законной</w:t>
      </w:r>
      <w:r>
        <w:rPr>
          <w:spacing w:val="-9"/>
        </w:rPr>
        <w:t> </w:t>
      </w:r>
      <w:r>
        <w:rPr/>
        <w:t>правительницы,</w:t>
      </w:r>
      <w:r>
        <w:rPr>
          <w:spacing w:val="-8"/>
        </w:rPr>
        <w:t> </w:t>
      </w:r>
      <w:r>
        <w:rPr/>
        <w:t>хотя</w:t>
      </w:r>
      <w:r>
        <w:rPr>
          <w:spacing w:val="-9"/>
        </w:rPr>
        <w:t> </w:t>
      </w:r>
      <w:r>
        <w:rPr/>
        <w:t>и упоминает о трудностях, связанных с её полом и внутренними конфликтами, такими как восстание Пидама. «Самгук саги» фиксирует реалии её правления: военные поражения, потерю территорий и необходимость поиска сильных союзников (Тан) для обеспечения выживания государства, что является исторически достоверным, но менее героическим описанием [2].</w:t>
      </w:r>
    </w:p>
    <w:p>
      <w:pPr>
        <w:spacing w:before="0"/>
        <w:ind w:left="1276" w:right="0" w:firstLine="0"/>
        <w:jc w:val="both"/>
        <w:rPr>
          <w:i/>
          <w:sz w:val="22"/>
        </w:rPr>
      </w:pPr>
      <w:r>
        <w:rPr>
          <w:i/>
          <w:sz w:val="22"/>
        </w:rPr>
        <w:t>«Самгук</w:t>
      </w:r>
      <w:r>
        <w:rPr>
          <w:i/>
          <w:spacing w:val="-6"/>
          <w:sz w:val="22"/>
        </w:rPr>
        <w:t> </w:t>
      </w:r>
      <w:r>
        <w:rPr>
          <w:i/>
          <w:sz w:val="22"/>
        </w:rPr>
        <w:t>юса»</w:t>
      </w:r>
      <w:r>
        <w:rPr>
          <w:i/>
          <w:spacing w:val="-7"/>
          <w:sz w:val="22"/>
        </w:rPr>
        <w:t> </w:t>
      </w:r>
      <w:r>
        <w:rPr>
          <w:i/>
          <w:sz w:val="22"/>
        </w:rPr>
        <w:t>(Оставшиеся</w:t>
      </w:r>
      <w:r>
        <w:rPr>
          <w:i/>
          <w:spacing w:val="-3"/>
          <w:sz w:val="22"/>
        </w:rPr>
        <w:t> </w:t>
      </w:r>
      <w:r>
        <w:rPr>
          <w:i/>
          <w:sz w:val="22"/>
        </w:rPr>
        <w:t>предания</w:t>
      </w:r>
      <w:r>
        <w:rPr>
          <w:i/>
          <w:spacing w:val="-4"/>
          <w:sz w:val="22"/>
        </w:rPr>
        <w:t> </w:t>
      </w:r>
      <w:r>
        <w:rPr>
          <w:i/>
          <w:sz w:val="22"/>
        </w:rPr>
        <w:t>Трёх</w:t>
      </w:r>
      <w:r>
        <w:rPr>
          <w:i/>
          <w:spacing w:val="-4"/>
          <w:sz w:val="22"/>
        </w:rPr>
        <w:t> </w:t>
      </w:r>
      <w:r>
        <w:rPr>
          <w:i/>
          <w:sz w:val="22"/>
        </w:rPr>
        <w:t>государств,</w:t>
      </w:r>
      <w:r>
        <w:rPr>
          <w:i/>
          <w:spacing w:val="-3"/>
          <w:sz w:val="22"/>
        </w:rPr>
        <w:t> </w:t>
      </w:r>
      <w:r>
        <w:rPr>
          <w:i/>
          <w:spacing w:val="-4"/>
          <w:sz w:val="22"/>
        </w:rPr>
        <w:t>XIII</w:t>
      </w:r>
    </w:p>
    <w:p>
      <w:pPr>
        <w:spacing w:line="252" w:lineRule="exact" w:before="1"/>
        <w:ind w:left="568" w:right="0" w:firstLine="0"/>
        <w:jc w:val="left"/>
        <w:rPr>
          <w:i/>
          <w:sz w:val="22"/>
        </w:rPr>
      </w:pPr>
      <w:r>
        <w:rPr>
          <w:i/>
          <w:spacing w:val="-5"/>
          <w:sz w:val="22"/>
        </w:rPr>
        <w:t>в.)</w:t>
      </w:r>
    </w:p>
    <w:p>
      <w:pPr>
        <w:pStyle w:val="BodyText"/>
        <w:spacing w:line="252" w:lineRule="exact"/>
        <w:ind w:left="1276"/>
        <w:jc w:val="left"/>
      </w:pPr>
      <w:r>
        <w:rPr/>
        <w:t>Этот</w:t>
      </w:r>
      <w:r>
        <w:rPr>
          <w:spacing w:val="41"/>
        </w:rPr>
        <w:t>  </w:t>
      </w:r>
      <w:r>
        <w:rPr/>
        <w:t>сборник</w:t>
      </w:r>
      <w:r>
        <w:rPr>
          <w:spacing w:val="40"/>
        </w:rPr>
        <w:t>  </w:t>
      </w:r>
      <w:r>
        <w:rPr/>
        <w:t>легенд,</w:t>
      </w:r>
      <w:r>
        <w:rPr>
          <w:spacing w:val="41"/>
        </w:rPr>
        <w:t>  </w:t>
      </w:r>
      <w:r>
        <w:rPr/>
        <w:t>мифов,</w:t>
      </w:r>
      <w:r>
        <w:rPr>
          <w:spacing w:val="41"/>
        </w:rPr>
        <w:t>  </w:t>
      </w:r>
      <w:r>
        <w:rPr/>
        <w:t>народных</w:t>
      </w:r>
      <w:r>
        <w:rPr>
          <w:spacing w:val="41"/>
        </w:rPr>
        <w:t>  </w:t>
      </w:r>
      <w:r>
        <w:rPr/>
        <w:t>сказаний</w:t>
      </w:r>
      <w:r>
        <w:rPr>
          <w:spacing w:val="42"/>
        </w:rPr>
        <w:t>  </w:t>
      </w:r>
      <w:r>
        <w:rPr>
          <w:spacing w:val="-10"/>
        </w:rPr>
        <w:t>и</w:t>
      </w:r>
    </w:p>
    <w:p>
      <w:pPr>
        <w:pStyle w:val="BodyText"/>
        <w:ind w:right="505"/>
      </w:pPr>
      <w:r>
        <w:rPr/>
        <w:t>жизнеописаний, составленный буддийским монахом Ирёном, кардинально отличается от официальной хроники. В </w:t>
      </w:r>
      <w:r>
        <w:rPr>
          <w:i/>
        </w:rPr>
        <w:t>«Самгук юса» </w:t>
      </w:r>
      <w:r>
        <w:rPr/>
        <w:t>исторические</w:t>
      </w:r>
      <w:r>
        <w:rPr>
          <w:spacing w:val="-16"/>
        </w:rPr>
        <w:t> </w:t>
      </w:r>
      <w:r>
        <w:rPr/>
        <w:t>факты</w:t>
      </w:r>
      <w:r>
        <w:rPr>
          <w:spacing w:val="-14"/>
        </w:rPr>
        <w:t> </w:t>
      </w:r>
      <w:r>
        <w:rPr/>
        <w:t>отходят</w:t>
      </w:r>
      <w:r>
        <w:rPr>
          <w:spacing w:val="-14"/>
        </w:rPr>
        <w:t> </w:t>
      </w:r>
      <w:r>
        <w:rPr/>
        <w:t>на</w:t>
      </w:r>
      <w:r>
        <w:rPr>
          <w:spacing w:val="-13"/>
        </w:rPr>
        <w:t> </w:t>
      </w:r>
      <w:r>
        <w:rPr/>
        <w:t>второй</w:t>
      </w:r>
      <w:r>
        <w:rPr>
          <w:spacing w:val="-14"/>
        </w:rPr>
        <w:t> </w:t>
      </w:r>
      <w:r>
        <w:rPr/>
        <w:t>план,</w:t>
      </w:r>
      <w:r>
        <w:rPr>
          <w:spacing w:val="-14"/>
        </w:rPr>
        <w:t> </w:t>
      </w:r>
      <w:r>
        <w:rPr/>
        <w:t>уступая</w:t>
      </w:r>
      <w:r>
        <w:rPr>
          <w:spacing w:val="-14"/>
        </w:rPr>
        <w:t> </w:t>
      </w:r>
      <w:r>
        <w:rPr/>
        <w:t>место</w:t>
      </w:r>
      <w:r>
        <w:rPr>
          <w:spacing w:val="-13"/>
        </w:rPr>
        <w:t> </w:t>
      </w:r>
      <w:r>
        <w:rPr/>
        <w:t>чудесам, знамениям и пророчествам. Именно здесь закрепляется образ королевы Сондок как мудрой и проницательной правительницы, наделённой особым, сверхъестественным даром. Легенды этого источника были жизненно необходимы для легитимации женской власти в патриархальной среде, так как они представляли королеву Сондок не просто как вынужденную преемницу, а</w:t>
      </w:r>
      <w:r>
        <w:rPr>
          <w:spacing w:val="-2"/>
        </w:rPr>
        <w:t> </w:t>
      </w:r>
      <w:r>
        <w:rPr/>
        <w:t>как божественно </w:t>
      </w:r>
      <w:r>
        <w:rPr>
          <w:spacing w:val="-2"/>
        </w:rPr>
        <w:t>избранную</w:t>
      </w:r>
      <w:r>
        <w:rPr>
          <w:spacing w:val="-3"/>
        </w:rPr>
        <w:t> </w:t>
      </w:r>
      <w:r>
        <w:rPr>
          <w:spacing w:val="-2"/>
        </w:rPr>
        <w:t>фигуру,</w:t>
      </w:r>
      <w:r>
        <w:rPr/>
        <w:t> </w:t>
      </w:r>
      <w:r>
        <w:rPr>
          <w:spacing w:val="-2"/>
        </w:rPr>
        <w:t>чья</w:t>
      </w:r>
      <w:r>
        <w:rPr/>
        <w:t> </w:t>
      </w:r>
      <w:r>
        <w:rPr>
          <w:spacing w:val="-2"/>
        </w:rPr>
        <w:t>мудрость</w:t>
      </w:r>
      <w:r>
        <w:rPr/>
        <w:t> </w:t>
      </w:r>
      <w:r>
        <w:rPr>
          <w:spacing w:val="-2"/>
        </w:rPr>
        <w:t>превосходила</w:t>
      </w:r>
      <w:r>
        <w:rPr>
          <w:spacing w:val="2"/>
        </w:rPr>
        <w:t> </w:t>
      </w:r>
      <w:r>
        <w:rPr>
          <w:spacing w:val="-2"/>
        </w:rPr>
        <w:t>мужскую</w:t>
      </w:r>
      <w:r>
        <w:rPr>
          <w:spacing w:val="-3"/>
        </w:rPr>
        <w:t> </w:t>
      </w:r>
      <w:r>
        <w:rPr>
          <w:spacing w:val="-2"/>
        </w:rPr>
        <w:t>логику</w:t>
      </w:r>
      <w:r>
        <w:rPr>
          <w:spacing w:val="1"/>
        </w:rPr>
        <w:t> </w:t>
      </w:r>
      <w:r>
        <w:rPr>
          <w:spacing w:val="-4"/>
        </w:rPr>
        <w:t>[3].</w:t>
      </w:r>
    </w:p>
    <w:p>
      <w:pPr>
        <w:pStyle w:val="Heading2"/>
        <w:numPr>
          <w:ilvl w:val="0"/>
          <w:numId w:val="1"/>
        </w:numPr>
        <w:tabs>
          <w:tab w:pos="1528" w:val="left" w:leader="none"/>
        </w:tabs>
        <w:spacing w:line="240" w:lineRule="auto" w:before="2" w:after="0"/>
        <w:ind w:left="568" w:right="567" w:firstLine="707"/>
        <w:jc w:val="left"/>
      </w:pPr>
      <w:r>
        <w:rPr/>
        <w:t>Мифологическая</w:t>
      </w:r>
      <w:r>
        <w:rPr>
          <w:spacing w:val="23"/>
        </w:rPr>
        <w:t> </w:t>
      </w:r>
      <w:r>
        <w:rPr/>
        <w:t>конструкция</w:t>
      </w:r>
      <w:r>
        <w:rPr>
          <w:spacing w:val="25"/>
        </w:rPr>
        <w:t> </w:t>
      </w:r>
      <w:r>
        <w:rPr/>
        <w:t>образа:</w:t>
      </w:r>
      <w:r>
        <w:rPr>
          <w:spacing w:val="26"/>
        </w:rPr>
        <w:t> </w:t>
      </w:r>
      <w:r>
        <w:rPr/>
        <w:t>анализ</w:t>
      </w:r>
      <w:r>
        <w:rPr>
          <w:spacing w:val="25"/>
        </w:rPr>
        <w:t> </w:t>
      </w:r>
      <w:r>
        <w:rPr/>
        <w:t>«Трех </w:t>
      </w:r>
      <w:r>
        <w:rPr>
          <w:spacing w:val="-2"/>
        </w:rPr>
        <w:t>предсказаний»</w:t>
      </w:r>
    </w:p>
    <w:p>
      <w:pPr>
        <w:pStyle w:val="BodyText"/>
        <w:spacing w:line="251" w:lineRule="exact"/>
        <w:ind w:left="1276"/>
        <w:jc w:val="left"/>
      </w:pPr>
      <w:r>
        <w:rPr/>
        <w:t>Легендарный</w:t>
      </w:r>
      <w:r>
        <w:rPr>
          <w:spacing w:val="19"/>
        </w:rPr>
        <w:t> </w:t>
      </w:r>
      <w:r>
        <w:rPr/>
        <w:t>образ</w:t>
      </w:r>
      <w:r>
        <w:rPr>
          <w:spacing w:val="23"/>
        </w:rPr>
        <w:t> </w:t>
      </w:r>
      <w:r>
        <w:rPr/>
        <w:t>королевы</w:t>
      </w:r>
      <w:r>
        <w:rPr>
          <w:spacing w:val="23"/>
        </w:rPr>
        <w:t> </w:t>
      </w:r>
      <w:r>
        <w:rPr/>
        <w:t>Сондок,</w:t>
      </w:r>
      <w:r>
        <w:rPr>
          <w:spacing w:val="22"/>
        </w:rPr>
        <w:t> </w:t>
      </w:r>
      <w:r>
        <w:rPr/>
        <w:t>зафиксированный</w:t>
      </w:r>
      <w:r>
        <w:rPr>
          <w:spacing w:val="22"/>
        </w:rPr>
        <w:t> </w:t>
      </w:r>
      <w:r>
        <w:rPr>
          <w:spacing w:val="-10"/>
        </w:rPr>
        <w:t>в</w:t>
      </w:r>
    </w:p>
    <w:p>
      <w:pPr>
        <w:pStyle w:val="BodyText"/>
        <w:spacing w:before="1"/>
        <w:jc w:val="left"/>
      </w:pPr>
      <w:r>
        <w:rPr>
          <w:i/>
        </w:rPr>
        <w:t>«Самгук</w:t>
      </w:r>
      <w:r>
        <w:rPr>
          <w:i/>
          <w:spacing w:val="40"/>
        </w:rPr>
        <w:t> </w:t>
      </w:r>
      <w:r>
        <w:rPr>
          <w:i/>
        </w:rPr>
        <w:t>юса»</w:t>
      </w:r>
      <w:r>
        <w:rPr/>
        <w:t>,</w:t>
      </w:r>
      <w:r>
        <w:rPr>
          <w:spacing w:val="40"/>
        </w:rPr>
        <w:t> </w:t>
      </w:r>
      <w:r>
        <w:rPr/>
        <w:t>строится</w:t>
      </w:r>
      <w:r>
        <w:rPr>
          <w:spacing w:val="40"/>
        </w:rPr>
        <w:t> </w:t>
      </w:r>
      <w:r>
        <w:rPr/>
        <w:t>вокруг</w:t>
      </w:r>
      <w:r>
        <w:rPr>
          <w:spacing w:val="40"/>
        </w:rPr>
        <w:t> </w:t>
      </w:r>
      <w:r>
        <w:rPr/>
        <w:t>трёх</w:t>
      </w:r>
      <w:r>
        <w:rPr>
          <w:spacing w:val="40"/>
        </w:rPr>
        <w:t> </w:t>
      </w:r>
      <w:r>
        <w:rPr/>
        <w:t>основных</w:t>
      </w:r>
      <w:r>
        <w:rPr>
          <w:spacing w:val="40"/>
        </w:rPr>
        <w:t> </w:t>
      </w:r>
      <w:r>
        <w:rPr/>
        <w:t>мифологических </w:t>
      </w:r>
      <w:r>
        <w:rPr>
          <w:spacing w:val="-2"/>
        </w:rPr>
        <w:t>сюжетов,</w:t>
      </w:r>
      <w:r>
        <w:rPr>
          <w:spacing w:val="1"/>
        </w:rPr>
        <w:t> </w:t>
      </w:r>
      <w:r>
        <w:rPr>
          <w:spacing w:val="-2"/>
        </w:rPr>
        <w:t>демонстрирующих</w:t>
      </w:r>
      <w:r>
        <w:rPr>
          <w:spacing w:val="1"/>
        </w:rPr>
        <w:t> </w:t>
      </w:r>
      <w:r>
        <w:rPr>
          <w:spacing w:val="-2"/>
        </w:rPr>
        <w:t>её</w:t>
      </w:r>
      <w:r>
        <w:rPr/>
        <w:t> </w:t>
      </w:r>
      <w:r>
        <w:rPr>
          <w:spacing w:val="-2"/>
        </w:rPr>
        <w:t>трансцендентную</w:t>
      </w:r>
      <w:r>
        <w:rPr/>
        <w:t> </w:t>
      </w:r>
      <w:r>
        <w:rPr>
          <w:spacing w:val="-2"/>
        </w:rPr>
        <w:t>мудрость</w:t>
      </w:r>
      <w:r>
        <w:rPr>
          <w:spacing w:val="-1"/>
        </w:rPr>
        <w:t> </w:t>
      </w:r>
      <w:r>
        <w:rPr>
          <w:spacing w:val="-2"/>
        </w:rPr>
        <w:t>[3].</w:t>
      </w:r>
      <w:r>
        <w:rPr>
          <w:spacing w:val="-1"/>
        </w:rPr>
        <w:t> </w:t>
      </w:r>
      <w:r>
        <w:rPr>
          <w:spacing w:val="-5"/>
        </w:rPr>
        <w:t>Эти</w:t>
      </w:r>
    </w:p>
    <w:p>
      <w:pPr>
        <w:pStyle w:val="BodyText"/>
        <w:spacing w:before="1"/>
        <w:ind w:right="569"/>
        <w:jc w:val="left"/>
      </w:pPr>
      <w:r>
        <w:rPr/>
        <w:t>«Три предсказания» стали ключевыми элементами национального мифа о королеве.</w:t>
      </w:r>
    </w:p>
    <w:p>
      <w:pPr>
        <w:spacing w:line="251" w:lineRule="exact" w:before="0"/>
        <w:ind w:left="1276" w:right="0" w:firstLine="0"/>
        <w:jc w:val="left"/>
        <w:rPr>
          <w:i/>
          <w:sz w:val="22"/>
        </w:rPr>
      </w:pPr>
      <w:r>
        <w:rPr>
          <w:i/>
          <w:sz w:val="22"/>
        </w:rPr>
        <w:t>Легенда</w:t>
      </w:r>
      <w:r>
        <w:rPr>
          <w:i/>
          <w:spacing w:val="-5"/>
          <w:sz w:val="22"/>
        </w:rPr>
        <w:t> </w:t>
      </w:r>
      <w:r>
        <w:rPr>
          <w:i/>
          <w:sz w:val="22"/>
        </w:rPr>
        <w:t>о</w:t>
      </w:r>
      <w:r>
        <w:rPr>
          <w:i/>
          <w:spacing w:val="-7"/>
          <w:sz w:val="22"/>
        </w:rPr>
        <w:t> </w:t>
      </w:r>
      <w:r>
        <w:rPr>
          <w:i/>
          <w:sz w:val="22"/>
        </w:rPr>
        <w:t>пионах</w:t>
      </w:r>
      <w:r>
        <w:rPr>
          <w:i/>
          <w:spacing w:val="-4"/>
          <w:sz w:val="22"/>
        </w:rPr>
        <w:t> </w:t>
      </w:r>
      <w:r>
        <w:rPr>
          <w:i/>
          <w:sz w:val="22"/>
        </w:rPr>
        <w:t>(Пророчество</w:t>
      </w:r>
      <w:r>
        <w:rPr>
          <w:i/>
          <w:spacing w:val="-4"/>
          <w:sz w:val="22"/>
        </w:rPr>
        <w:t> </w:t>
      </w:r>
      <w:r>
        <w:rPr>
          <w:i/>
          <w:sz w:val="22"/>
        </w:rPr>
        <w:t>об</w:t>
      </w:r>
      <w:r>
        <w:rPr>
          <w:i/>
          <w:spacing w:val="-4"/>
          <w:sz w:val="22"/>
        </w:rPr>
        <w:t> </w:t>
      </w:r>
      <w:r>
        <w:rPr>
          <w:i/>
          <w:sz w:val="22"/>
        </w:rPr>
        <w:t>отсутствии</w:t>
      </w:r>
      <w:r>
        <w:rPr>
          <w:i/>
          <w:spacing w:val="-7"/>
          <w:sz w:val="22"/>
        </w:rPr>
        <w:t> </w:t>
      </w:r>
      <w:r>
        <w:rPr>
          <w:i/>
          <w:spacing w:val="-2"/>
          <w:sz w:val="22"/>
        </w:rPr>
        <w:t>аромата)</w:t>
      </w:r>
    </w:p>
    <w:p>
      <w:pPr>
        <w:pStyle w:val="BodyText"/>
        <w:spacing w:before="2"/>
        <w:ind w:right="569" w:firstLine="707"/>
        <w:jc w:val="left"/>
      </w:pPr>
      <w:r>
        <w:rPr/>
        <w:t>Первое</w:t>
      </w:r>
      <w:r>
        <w:rPr>
          <w:spacing w:val="40"/>
        </w:rPr>
        <w:t> </w:t>
      </w:r>
      <w:r>
        <w:rPr/>
        <w:t>предсказание</w:t>
      </w:r>
      <w:r>
        <w:rPr>
          <w:spacing w:val="40"/>
        </w:rPr>
        <w:t> </w:t>
      </w:r>
      <w:r>
        <w:rPr/>
        <w:t>произошло,</w:t>
      </w:r>
      <w:r>
        <w:rPr>
          <w:spacing w:val="40"/>
        </w:rPr>
        <w:t> </w:t>
      </w:r>
      <w:r>
        <w:rPr/>
        <w:t>когда</w:t>
      </w:r>
      <w:r>
        <w:rPr>
          <w:spacing w:val="40"/>
        </w:rPr>
        <w:t> </w:t>
      </w:r>
      <w:r>
        <w:rPr/>
        <w:t>королева</w:t>
      </w:r>
      <w:r>
        <w:rPr>
          <w:spacing w:val="40"/>
        </w:rPr>
        <w:t> </w:t>
      </w:r>
      <w:r>
        <w:rPr/>
        <w:t>Сондок была ещё принцессой Токман.</w:t>
      </w:r>
    </w:p>
    <w:p>
      <w:pPr>
        <w:pStyle w:val="BodyText"/>
        <w:spacing w:after="0"/>
        <w:jc w:val="lef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left="1276"/>
      </w:pPr>
      <w:r>
        <w:rPr>
          <w:b/>
        </w:rPr>
        <w:t>Сюжет:</w:t>
      </w:r>
      <w:r>
        <w:rPr>
          <w:b/>
          <w:spacing w:val="24"/>
        </w:rPr>
        <w:t> </w:t>
      </w:r>
      <w:r>
        <w:rPr/>
        <w:t>«Китайский</w:t>
      </w:r>
      <w:r>
        <w:rPr>
          <w:spacing w:val="22"/>
        </w:rPr>
        <w:t> </w:t>
      </w:r>
      <w:r>
        <w:rPr/>
        <w:t>император</w:t>
      </w:r>
      <w:r>
        <w:rPr>
          <w:spacing w:val="23"/>
        </w:rPr>
        <w:t> </w:t>
      </w:r>
      <w:r>
        <w:rPr/>
        <w:t>Тай-цзун</w:t>
      </w:r>
      <w:r>
        <w:rPr>
          <w:spacing w:val="22"/>
        </w:rPr>
        <w:t> </w:t>
      </w:r>
      <w:r>
        <w:rPr/>
        <w:t>подарил</w:t>
      </w:r>
      <w:r>
        <w:rPr>
          <w:spacing w:val="21"/>
        </w:rPr>
        <w:t> </w:t>
      </w:r>
      <w:r>
        <w:rPr/>
        <w:t>её</w:t>
      </w:r>
      <w:r>
        <w:rPr>
          <w:spacing w:val="23"/>
        </w:rPr>
        <w:t> </w:t>
      </w:r>
      <w:r>
        <w:rPr>
          <w:spacing w:val="-4"/>
        </w:rPr>
        <w:t>отцу</w:t>
      </w:r>
    </w:p>
    <w:p>
      <w:pPr>
        <w:pStyle w:val="BodyText"/>
        <w:spacing w:before="1"/>
        <w:ind w:right="561"/>
      </w:pPr>
      <w:r>
        <w:rPr/>
        <w:t>— королю Чинпхёну — картину с изображением красных, пурпурных и белых пионов и три меры семян этих цветов. Увидев картину, принцесса приказала посадить их, но сказала так: </w:t>
      </w:r>
      <w:r>
        <w:rPr>
          <w:i/>
        </w:rPr>
        <w:t>«Эти цветы, скорее всего, не пахнут». </w:t>
      </w:r>
      <w:r>
        <w:rPr/>
        <w:t>Люди дождались цветения всходов, расцвели красивые пионы, но они, действительно, не пахли» [4].</w:t>
      </w:r>
    </w:p>
    <w:p>
      <w:pPr>
        <w:pStyle w:val="BodyText"/>
        <w:tabs>
          <w:tab w:pos="2590" w:val="left" w:leader="none"/>
          <w:tab w:pos="3046" w:val="left" w:leader="none"/>
          <w:tab w:pos="3395" w:val="left" w:leader="none"/>
          <w:tab w:pos="4983" w:val="left" w:leader="none"/>
        </w:tabs>
        <w:ind w:right="561" w:firstLine="707"/>
        <w:jc w:val="right"/>
      </w:pPr>
      <w:r>
        <w:rPr>
          <w:b/>
        </w:rPr>
        <w:t>Истолкование: </w:t>
      </w:r>
      <w:r>
        <w:rPr/>
        <w:t>Королева позже объяснила: «Если бы они пахли,</w:t>
      </w:r>
      <w:r>
        <w:rPr>
          <w:spacing w:val="-12"/>
        </w:rPr>
        <w:t> </w:t>
      </w:r>
      <w:r>
        <w:rPr/>
        <w:t>то</w:t>
      </w:r>
      <w:r>
        <w:rPr>
          <w:spacing w:val="-12"/>
        </w:rPr>
        <w:t> </w:t>
      </w:r>
      <w:r>
        <w:rPr/>
        <w:t>на</w:t>
      </w:r>
      <w:r>
        <w:rPr>
          <w:spacing w:val="-12"/>
        </w:rPr>
        <w:t> </w:t>
      </w:r>
      <w:r>
        <w:rPr/>
        <w:t>картине</w:t>
      </w:r>
      <w:r>
        <w:rPr>
          <w:spacing w:val="-12"/>
        </w:rPr>
        <w:t> </w:t>
      </w:r>
      <w:r>
        <w:rPr/>
        <w:t>были</w:t>
      </w:r>
      <w:r>
        <w:rPr>
          <w:spacing w:val="-14"/>
        </w:rPr>
        <w:t> </w:t>
      </w:r>
      <w:r>
        <w:rPr/>
        <w:t>бы</w:t>
      </w:r>
      <w:r>
        <w:rPr>
          <w:spacing w:val="-11"/>
        </w:rPr>
        <w:t> </w:t>
      </w:r>
      <w:r>
        <w:rPr/>
        <w:t>изображены</w:t>
      </w:r>
      <w:r>
        <w:rPr>
          <w:spacing w:val="-12"/>
        </w:rPr>
        <w:t> </w:t>
      </w:r>
      <w:r>
        <w:rPr/>
        <w:t>парящие</w:t>
      </w:r>
      <w:r>
        <w:rPr>
          <w:spacing w:val="-12"/>
        </w:rPr>
        <w:t> </w:t>
      </w:r>
      <w:r>
        <w:rPr/>
        <w:t>над</w:t>
      </w:r>
      <w:r>
        <w:rPr>
          <w:spacing w:val="-12"/>
        </w:rPr>
        <w:t> </w:t>
      </w:r>
      <w:r>
        <w:rPr/>
        <w:t>ними</w:t>
      </w:r>
      <w:r>
        <w:rPr>
          <w:spacing w:val="-13"/>
        </w:rPr>
        <w:t> </w:t>
      </w:r>
      <w:r>
        <w:rPr/>
        <w:t>пчёлы и бабочки. И вообще, китайский император хотел посмеяться надо мной</w:t>
      </w:r>
      <w:r>
        <w:rPr>
          <w:spacing w:val="-14"/>
        </w:rPr>
        <w:t> </w:t>
      </w:r>
      <w:r>
        <w:rPr/>
        <w:t>из-за</w:t>
      </w:r>
      <w:r>
        <w:rPr>
          <w:spacing w:val="-14"/>
        </w:rPr>
        <w:t> </w:t>
      </w:r>
      <w:r>
        <w:rPr/>
        <w:t>того,</w:t>
      </w:r>
      <w:r>
        <w:rPr>
          <w:spacing w:val="-13"/>
        </w:rPr>
        <w:t> </w:t>
      </w:r>
      <w:r>
        <w:rPr/>
        <w:t>что</w:t>
      </w:r>
      <w:r>
        <w:rPr>
          <w:spacing w:val="-14"/>
        </w:rPr>
        <w:t> </w:t>
      </w:r>
      <w:r>
        <w:rPr/>
        <w:t>у</w:t>
      </w:r>
      <w:r>
        <w:rPr>
          <w:spacing w:val="-12"/>
        </w:rPr>
        <w:t> </w:t>
      </w:r>
      <w:r>
        <w:rPr/>
        <w:t>меня</w:t>
      </w:r>
      <w:r>
        <w:rPr>
          <w:spacing w:val="-13"/>
        </w:rPr>
        <w:t> </w:t>
      </w:r>
      <w:r>
        <w:rPr/>
        <w:t>нет</w:t>
      </w:r>
      <w:r>
        <w:rPr>
          <w:spacing w:val="-13"/>
        </w:rPr>
        <w:t> </w:t>
      </w:r>
      <w:r>
        <w:rPr/>
        <w:t>мужа».</w:t>
      </w:r>
      <w:r>
        <w:rPr>
          <w:spacing w:val="-13"/>
        </w:rPr>
        <w:t> </w:t>
      </w:r>
      <w:r>
        <w:rPr/>
        <w:t>В</w:t>
      </w:r>
      <w:r>
        <w:rPr>
          <w:spacing w:val="-14"/>
        </w:rPr>
        <w:t> </w:t>
      </w:r>
      <w:r>
        <w:rPr/>
        <w:t>другой</w:t>
      </w:r>
      <w:r>
        <w:rPr>
          <w:spacing w:val="-12"/>
        </w:rPr>
        <w:t> </w:t>
      </w:r>
      <w:r>
        <w:rPr/>
        <w:t>интерпретации,</w:t>
      </w:r>
      <w:r>
        <w:rPr>
          <w:spacing w:val="-14"/>
        </w:rPr>
        <w:t> </w:t>
      </w:r>
      <w:r>
        <w:rPr/>
        <w:t>она увидела</w:t>
      </w:r>
      <w:r>
        <w:rPr>
          <w:spacing w:val="-3"/>
        </w:rPr>
        <w:t> </w:t>
      </w:r>
      <w:r>
        <w:rPr/>
        <w:t>отсутствие</w:t>
      </w:r>
      <w:r>
        <w:rPr>
          <w:spacing w:val="-3"/>
        </w:rPr>
        <w:t> </w:t>
      </w:r>
      <w:r>
        <w:rPr/>
        <w:t>аромата</w:t>
      </w:r>
      <w:r>
        <w:rPr>
          <w:spacing w:val="-3"/>
        </w:rPr>
        <w:t> </w:t>
      </w:r>
      <w:r>
        <w:rPr/>
        <w:t>как</w:t>
      </w:r>
      <w:r>
        <w:rPr>
          <w:spacing w:val="-3"/>
        </w:rPr>
        <w:t> </w:t>
      </w:r>
      <w:r>
        <w:rPr/>
        <w:t>знак</w:t>
      </w:r>
      <w:r>
        <w:rPr>
          <w:spacing w:val="-3"/>
        </w:rPr>
        <w:t> </w:t>
      </w:r>
      <w:r>
        <w:rPr/>
        <w:t>того,</w:t>
      </w:r>
      <w:r>
        <w:rPr>
          <w:spacing w:val="-3"/>
        </w:rPr>
        <w:t> </w:t>
      </w:r>
      <w:r>
        <w:rPr/>
        <w:t>что</w:t>
      </w:r>
      <w:r>
        <w:rPr>
          <w:spacing w:val="-3"/>
        </w:rPr>
        <w:t> </w:t>
      </w:r>
      <w:r>
        <w:rPr/>
        <w:t>у</w:t>
      </w:r>
      <w:r>
        <w:rPr>
          <w:spacing w:val="-3"/>
        </w:rPr>
        <w:t> </w:t>
      </w:r>
      <w:r>
        <w:rPr/>
        <w:t>неё</w:t>
      </w:r>
      <w:r>
        <w:rPr>
          <w:spacing w:val="-5"/>
        </w:rPr>
        <w:t> </w:t>
      </w:r>
      <w:r>
        <w:rPr/>
        <w:t>не</w:t>
      </w:r>
      <w:r>
        <w:rPr>
          <w:spacing w:val="-3"/>
        </w:rPr>
        <w:t> </w:t>
      </w:r>
      <w:r>
        <w:rPr/>
        <w:t>будет</w:t>
      </w:r>
      <w:r>
        <w:rPr>
          <w:spacing w:val="-3"/>
        </w:rPr>
        <w:t> </w:t>
      </w:r>
      <w:r>
        <w:rPr/>
        <w:t>мужа. Эта</w:t>
      </w:r>
      <w:r>
        <w:rPr>
          <w:spacing w:val="40"/>
        </w:rPr>
        <w:t> </w:t>
      </w:r>
      <w:r>
        <w:rPr/>
        <w:t>легенда</w:t>
      </w:r>
      <w:r>
        <w:rPr>
          <w:spacing w:val="40"/>
        </w:rPr>
        <w:t> </w:t>
      </w:r>
      <w:r>
        <w:rPr/>
        <w:t>с</w:t>
      </w:r>
      <w:r>
        <w:rPr>
          <w:spacing w:val="40"/>
        </w:rPr>
        <w:t> </w:t>
      </w:r>
      <w:r>
        <w:rPr/>
        <w:t>ранних</w:t>
      </w:r>
      <w:r>
        <w:rPr>
          <w:spacing w:val="40"/>
        </w:rPr>
        <w:t> </w:t>
      </w:r>
      <w:r>
        <w:rPr/>
        <w:t>лет</w:t>
      </w:r>
      <w:r>
        <w:rPr>
          <w:spacing w:val="40"/>
        </w:rPr>
        <w:t> </w:t>
      </w:r>
      <w:r>
        <w:rPr/>
        <w:t>демонстрирует</w:t>
      </w:r>
      <w:r>
        <w:rPr>
          <w:spacing w:val="40"/>
        </w:rPr>
        <w:t> </w:t>
      </w:r>
      <w:r>
        <w:rPr/>
        <w:t>не</w:t>
      </w:r>
      <w:r>
        <w:rPr>
          <w:spacing w:val="40"/>
        </w:rPr>
        <w:t> </w:t>
      </w:r>
      <w:r>
        <w:rPr/>
        <w:t>только</w:t>
      </w:r>
      <w:r>
        <w:rPr>
          <w:spacing w:val="40"/>
        </w:rPr>
        <w:t> </w:t>
      </w:r>
      <w:r>
        <w:rPr/>
        <w:t>её</w:t>
      </w:r>
      <w:r>
        <w:rPr>
          <w:spacing w:val="80"/>
        </w:rPr>
        <w:t> </w:t>
      </w:r>
      <w:r>
        <w:rPr>
          <w:spacing w:val="-2"/>
        </w:rPr>
        <w:t>наблюдательность,</w:t>
      </w:r>
      <w:r>
        <w:rPr/>
        <w:tab/>
      </w:r>
      <w:r>
        <w:rPr>
          <w:spacing w:val="-6"/>
        </w:rPr>
        <w:t>но</w:t>
      </w:r>
      <w:r>
        <w:rPr/>
        <w:tab/>
      </w:r>
      <w:r>
        <w:rPr>
          <w:spacing w:val="-10"/>
        </w:rPr>
        <w:t>и</w:t>
      </w:r>
      <w:r>
        <w:rPr/>
        <w:tab/>
      </w:r>
      <w:r>
        <w:rPr>
          <w:spacing w:val="-2"/>
        </w:rPr>
        <w:t>политическую</w:t>
      </w:r>
      <w:r>
        <w:rPr/>
        <w:tab/>
      </w:r>
      <w:r>
        <w:rPr>
          <w:spacing w:val="-2"/>
        </w:rPr>
        <w:t>проницательность— </w:t>
      </w:r>
      <w:r>
        <w:rPr/>
        <w:t>способность</w:t>
      </w:r>
      <w:r>
        <w:rPr>
          <w:spacing w:val="40"/>
        </w:rPr>
        <w:t> </w:t>
      </w:r>
      <w:r>
        <w:rPr/>
        <w:t>распознавать</w:t>
      </w:r>
      <w:r>
        <w:rPr>
          <w:spacing w:val="40"/>
        </w:rPr>
        <w:t> </w:t>
      </w:r>
      <w:r>
        <w:rPr/>
        <w:t>скрытые</w:t>
      </w:r>
      <w:r>
        <w:rPr>
          <w:spacing w:val="40"/>
        </w:rPr>
        <w:t> </w:t>
      </w:r>
      <w:r>
        <w:rPr/>
        <w:t>смыслы</w:t>
      </w:r>
      <w:r>
        <w:rPr>
          <w:spacing w:val="40"/>
        </w:rPr>
        <w:t> </w:t>
      </w:r>
      <w:r>
        <w:rPr/>
        <w:t>и</w:t>
      </w:r>
      <w:r>
        <w:rPr>
          <w:spacing w:val="40"/>
        </w:rPr>
        <w:t> </w:t>
      </w:r>
      <w:r>
        <w:rPr/>
        <w:t>дипломатические намёки</w:t>
      </w:r>
      <w:r>
        <w:rPr>
          <w:spacing w:val="40"/>
        </w:rPr>
        <w:t> </w:t>
      </w:r>
      <w:r>
        <w:rPr/>
        <w:t>(насмешка</w:t>
      </w:r>
      <w:r>
        <w:rPr>
          <w:spacing w:val="40"/>
        </w:rPr>
        <w:t> </w:t>
      </w:r>
      <w:r>
        <w:rPr/>
        <w:t>императора</w:t>
      </w:r>
      <w:r>
        <w:rPr>
          <w:spacing w:val="40"/>
        </w:rPr>
        <w:t> </w:t>
      </w:r>
      <w:r>
        <w:rPr/>
        <w:t>Тана</w:t>
      </w:r>
      <w:r>
        <w:rPr>
          <w:spacing w:val="40"/>
        </w:rPr>
        <w:t> </w:t>
      </w:r>
      <w:r>
        <w:rPr/>
        <w:t>над</w:t>
      </w:r>
      <w:r>
        <w:rPr>
          <w:spacing w:val="40"/>
        </w:rPr>
        <w:t> </w:t>
      </w:r>
      <w:r>
        <w:rPr/>
        <w:t>тем,</w:t>
      </w:r>
      <w:r>
        <w:rPr>
          <w:spacing w:val="40"/>
        </w:rPr>
        <w:t> </w:t>
      </w:r>
      <w:r>
        <w:rPr/>
        <w:t>что</w:t>
      </w:r>
      <w:r>
        <w:rPr>
          <w:spacing w:val="40"/>
        </w:rPr>
        <w:t> </w:t>
      </w:r>
      <w:r>
        <w:rPr/>
        <w:t>Силлой</w:t>
      </w:r>
      <w:r>
        <w:rPr>
          <w:spacing w:val="40"/>
        </w:rPr>
        <w:t> </w:t>
      </w:r>
      <w:r>
        <w:rPr/>
        <w:t>будет править</w:t>
      </w:r>
      <w:r>
        <w:rPr>
          <w:spacing w:val="76"/>
          <w:w w:val="150"/>
        </w:rPr>
        <w:t> </w:t>
      </w:r>
      <w:r>
        <w:rPr/>
        <w:t>незамужняя</w:t>
      </w:r>
      <w:r>
        <w:rPr>
          <w:spacing w:val="78"/>
          <w:w w:val="150"/>
        </w:rPr>
        <w:t> </w:t>
      </w:r>
      <w:r>
        <w:rPr/>
        <w:t>женщина).</w:t>
      </w:r>
      <w:r>
        <w:rPr>
          <w:spacing w:val="79"/>
          <w:w w:val="150"/>
        </w:rPr>
        <w:t> </w:t>
      </w:r>
      <w:r>
        <w:rPr/>
        <w:t>Таким</w:t>
      </w:r>
      <w:r>
        <w:rPr>
          <w:spacing w:val="78"/>
          <w:w w:val="150"/>
        </w:rPr>
        <w:t> </w:t>
      </w:r>
      <w:r>
        <w:rPr/>
        <w:t>образом,</w:t>
      </w:r>
      <w:r>
        <w:rPr>
          <w:spacing w:val="79"/>
          <w:w w:val="150"/>
        </w:rPr>
        <w:t> </w:t>
      </w:r>
      <w:r>
        <w:rPr/>
        <w:t>её</w:t>
      </w:r>
      <w:r>
        <w:rPr>
          <w:spacing w:val="79"/>
          <w:w w:val="150"/>
        </w:rPr>
        <w:t> </w:t>
      </w:r>
      <w:r>
        <w:rPr>
          <w:spacing w:val="-2"/>
        </w:rPr>
        <w:t>мудрость</w:t>
      </w:r>
    </w:p>
    <w:p>
      <w:pPr>
        <w:pStyle w:val="BodyText"/>
      </w:pPr>
      <w:r>
        <w:rPr/>
        <w:t>представлена</w:t>
      </w:r>
      <w:r>
        <w:rPr>
          <w:spacing w:val="-5"/>
        </w:rPr>
        <w:t> </w:t>
      </w:r>
      <w:r>
        <w:rPr/>
        <w:t>как</w:t>
      </w:r>
      <w:r>
        <w:rPr>
          <w:spacing w:val="-4"/>
        </w:rPr>
        <w:t> </w:t>
      </w:r>
      <w:r>
        <w:rPr/>
        <w:t>интуитивная,</w:t>
      </w:r>
      <w:r>
        <w:rPr>
          <w:spacing w:val="-4"/>
        </w:rPr>
        <w:t> </w:t>
      </w:r>
      <w:r>
        <w:rPr/>
        <w:t>но</w:t>
      </w:r>
      <w:r>
        <w:rPr>
          <w:spacing w:val="-5"/>
        </w:rPr>
        <w:t> </w:t>
      </w:r>
      <w:r>
        <w:rPr/>
        <w:t>глубоко</w:t>
      </w:r>
      <w:r>
        <w:rPr>
          <w:spacing w:val="-4"/>
        </w:rPr>
        <w:t> </w:t>
      </w:r>
      <w:r>
        <w:rPr>
          <w:spacing w:val="-2"/>
        </w:rPr>
        <w:t>аналитическая.</w:t>
      </w:r>
    </w:p>
    <w:p>
      <w:pPr>
        <w:spacing w:before="1"/>
        <w:ind w:left="568" w:right="564" w:firstLine="707"/>
        <w:jc w:val="both"/>
        <w:rPr>
          <w:i/>
          <w:sz w:val="22"/>
        </w:rPr>
      </w:pPr>
      <w:r>
        <w:rPr>
          <w:i/>
          <w:sz w:val="22"/>
        </w:rPr>
        <w:t>Легенда о лягушках в пруду Озерного павильона (Пророчество о нападении)</w:t>
      </w:r>
    </w:p>
    <w:p>
      <w:pPr>
        <w:pStyle w:val="BodyText"/>
        <w:ind w:right="566" w:firstLine="707"/>
      </w:pPr>
      <w:r>
        <w:rPr/>
        <w:t>Второе пророчество касается защиты государства от внешнего врага.</w:t>
      </w:r>
    </w:p>
    <w:p>
      <w:pPr>
        <w:pStyle w:val="BodyText"/>
        <w:ind w:right="561" w:firstLine="707"/>
      </w:pPr>
      <w:r>
        <w:rPr>
          <w:b/>
        </w:rPr>
        <w:t>Сюжет: </w:t>
      </w:r>
      <w:r>
        <w:rPr/>
        <w:t>«Однажды люди пошли к королеве за разъяснениями происшествия в пруду </w:t>
      </w:r>
      <w:r>
        <w:rPr>
          <w:i/>
        </w:rPr>
        <w:t>Окмунчжи </w:t>
      </w:r>
      <w:r>
        <w:rPr/>
        <w:t>монастыря </w:t>
      </w:r>
      <w:r>
        <w:rPr>
          <w:i/>
        </w:rPr>
        <w:t>Ёнмёса </w:t>
      </w:r>
      <w:r>
        <w:rPr/>
        <w:t>в городе Кёнчжу. Дело в том, что в его окрестностях было слышно нескончаемое кваканье лягушек. Это продолжалось три- четыре дня» [4]. Королева, услышав кваканье жаб зимой в пруду Йонъмо (Озерный павильон), предсказала, что в пограничной крепости Йонъмок (Йонъмок-сон) будет нападение, и указала, что солдаты-нападающие будут спрятаны под корнями срубленного </w:t>
      </w:r>
      <w:r>
        <w:rPr>
          <w:spacing w:val="-2"/>
        </w:rPr>
        <w:t>дерева.</w:t>
      </w:r>
    </w:p>
    <w:p>
      <w:pPr>
        <w:pStyle w:val="BodyText"/>
        <w:ind w:right="561" w:firstLine="707"/>
      </w:pPr>
      <w:r>
        <w:rPr>
          <w:b/>
        </w:rPr>
        <w:t>Действие и Истолкование: </w:t>
      </w:r>
      <w:r>
        <w:rPr/>
        <w:t>Королева немедленно отправила</w:t>
      </w:r>
      <w:r>
        <w:rPr>
          <w:spacing w:val="-5"/>
        </w:rPr>
        <w:t> </w:t>
      </w:r>
      <w:r>
        <w:rPr/>
        <w:t>верных</w:t>
      </w:r>
      <w:r>
        <w:rPr>
          <w:spacing w:val="-5"/>
        </w:rPr>
        <w:t> </w:t>
      </w:r>
      <w:r>
        <w:rPr/>
        <w:t>подчинённых</w:t>
      </w:r>
      <w:r>
        <w:rPr>
          <w:spacing w:val="-5"/>
        </w:rPr>
        <w:t> </w:t>
      </w:r>
      <w:r>
        <w:rPr/>
        <w:t>в</w:t>
      </w:r>
      <w:r>
        <w:rPr>
          <w:spacing w:val="-5"/>
        </w:rPr>
        <w:t> </w:t>
      </w:r>
      <w:r>
        <w:rPr/>
        <w:t>указанное</w:t>
      </w:r>
      <w:r>
        <w:rPr>
          <w:spacing w:val="-7"/>
        </w:rPr>
        <w:t> </w:t>
      </w:r>
      <w:r>
        <w:rPr/>
        <w:t>ущелье</w:t>
      </w:r>
      <w:r>
        <w:rPr>
          <w:spacing w:val="-5"/>
        </w:rPr>
        <w:t> </w:t>
      </w:r>
      <w:r>
        <w:rPr/>
        <w:t>горы</w:t>
      </w:r>
      <w:r>
        <w:rPr>
          <w:spacing w:val="-5"/>
        </w:rPr>
        <w:t> </w:t>
      </w:r>
      <w:r>
        <w:rPr/>
        <w:t>Ёгынгок. Там</w:t>
      </w:r>
      <w:r>
        <w:rPr>
          <w:spacing w:val="-5"/>
        </w:rPr>
        <w:t> </w:t>
      </w:r>
      <w:r>
        <w:rPr/>
        <w:t>действительно</w:t>
      </w:r>
      <w:r>
        <w:rPr>
          <w:spacing w:val="-5"/>
        </w:rPr>
        <w:t> </w:t>
      </w:r>
      <w:r>
        <w:rPr/>
        <w:t>нашли</w:t>
      </w:r>
      <w:r>
        <w:rPr>
          <w:spacing w:val="-5"/>
        </w:rPr>
        <w:t> </w:t>
      </w:r>
      <w:r>
        <w:rPr/>
        <w:t>около</w:t>
      </w:r>
      <w:r>
        <w:rPr>
          <w:spacing w:val="-5"/>
        </w:rPr>
        <w:t> </w:t>
      </w:r>
      <w:r>
        <w:rPr/>
        <w:t>500</w:t>
      </w:r>
      <w:r>
        <w:rPr>
          <w:spacing w:val="-5"/>
        </w:rPr>
        <w:t> </w:t>
      </w:r>
      <w:r>
        <w:rPr/>
        <w:t>врагов,</w:t>
      </w:r>
      <w:r>
        <w:rPr>
          <w:spacing w:val="-5"/>
        </w:rPr>
        <w:t> </w:t>
      </w:r>
      <w:r>
        <w:rPr/>
        <w:t>и</w:t>
      </w:r>
      <w:r>
        <w:rPr>
          <w:spacing w:val="-5"/>
        </w:rPr>
        <w:t> </w:t>
      </w:r>
      <w:r>
        <w:rPr/>
        <w:t>генерала</w:t>
      </w:r>
      <w:r>
        <w:rPr>
          <w:spacing w:val="-5"/>
        </w:rPr>
        <w:t> </w:t>
      </w:r>
      <w:r>
        <w:rPr/>
        <w:t>по</w:t>
      </w:r>
      <w:r>
        <w:rPr>
          <w:spacing w:val="-5"/>
        </w:rPr>
        <w:t> </w:t>
      </w:r>
      <w:r>
        <w:rPr/>
        <w:t>имени</w:t>
      </w:r>
      <w:r>
        <w:rPr>
          <w:spacing w:val="-5"/>
        </w:rPr>
        <w:t> </w:t>
      </w:r>
      <w:r>
        <w:rPr/>
        <w:t>У Со,</w:t>
      </w:r>
      <w:r>
        <w:rPr>
          <w:spacing w:val="-8"/>
        </w:rPr>
        <w:t> </w:t>
      </w:r>
      <w:r>
        <w:rPr/>
        <w:t>который</w:t>
      </w:r>
      <w:r>
        <w:rPr>
          <w:spacing w:val="-9"/>
        </w:rPr>
        <w:t> </w:t>
      </w:r>
      <w:r>
        <w:rPr/>
        <w:t>спрятался</w:t>
      </w:r>
      <w:r>
        <w:rPr>
          <w:spacing w:val="-9"/>
        </w:rPr>
        <w:t> </w:t>
      </w:r>
      <w:r>
        <w:rPr/>
        <w:t>за</w:t>
      </w:r>
      <w:r>
        <w:rPr>
          <w:spacing w:val="-10"/>
        </w:rPr>
        <w:t> </w:t>
      </w:r>
      <w:r>
        <w:rPr/>
        <w:t>скалой.</w:t>
      </w:r>
      <w:r>
        <w:rPr>
          <w:spacing w:val="-8"/>
        </w:rPr>
        <w:t> </w:t>
      </w:r>
      <w:r>
        <w:rPr/>
        <w:t>Все</w:t>
      </w:r>
      <w:r>
        <w:rPr>
          <w:spacing w:val="-8"/>
        </w:rPr>
        <w:t> </w:t>
      </w:r>
      <w:r>
        <w:rPr/>
        <w:t>были</w:t>
      </w:r>
      <w:r>
        <w:rPr>
          <w:spacing w:val="-8"/>
        </w:rPr>
        <w:t> </w:t>
      </w:r>
      <w:r>
        <w:rPr/>
        <w:t>убиты</w:t>
      </w:r>
      <w:r>
        <w:rPr>
          <w:spacing w:val="-8"/>
        </w:rPr>
        <w:t> </w:t>
      </w:r>
      <w:r>
        <w:rPr/>
        <w:t>солдатами</w:t>
      </w:r>
      <w:r>
        <w:rPr>
          <w:spacing w:val="-9"/>
        </w:rPr>
        <w:t> </w:t>
      </w:r>
      <w:r>
        <w:rPr/>
        <w:t>Силла [5]. На вопрос людей о том, как она могла догадаться об этом, Сондок ответила: «Пруд </w:t>
      </w:r>
      <w:r>
        <w:rPr>
          <w:i/>
        </w:rPr>
        <w:t>Окмунчжи </w:t>
      </w:r>
      <w:r>
        <w:rPr/>
        <w:t>олицетворяет женщину. Женщина – это энергия </w:t>
      </w:r>
      <w:r>
        <w:rPr>
          <w:i/>
        </w:rPr>
        <w:t>инь</w:t>
      </w:r>
      <w:r>
        <w:rPr/>
        <w:t>, которая светит белым цветом. Белый цвет означает запад. А рассерженные лягушки – это военные. Поэтому</w:t>
      </w:r>
      <w:r>
        <w:rPr>
          <w:spacing w:val="20"/>
        </w:rPr>
        <w:t> </w:t>
      </w:r>
      <w:r>
        <w:rPr/>
        <w:t>я</w:t>
      </w:r>
      <w:r>
        <w:rPr>
          <w:spacing w:val="22"/>
        </w:rPr>
        <w:t> </w:t>
      </w:r>
      <w:r>
        <w:rPr/>
        <w:t>знала,</w:t>
      </w:r>
      <w:r>
        <w:rPr>
          <w:spacing w:val="23"/>
        </w:rPr>
        <w:t> </w:t>
      </w:r>
      <w:r>
        <w:rPr/>
        <w:t>что</w:t>
      </w:r>
      <w:r>
        <w:rPr>
          <w:spacing w:val="22"/>
        </w:rPr>
        <w:t> </w:t>
      </w:r>
      <w:r>
        <w:rPr/>
        <w:t>враги</w:t>
      </w:r>
      <w:r>
        <w:rPr>
          <w:spacing w:val="22"/>
        </w:rPr>
        <w:t> </w:t>
      </w:r>
      <w:r>
        <w:rPr/>
        <w:t>спрятались</w:t>
      </w:r>
      <w:r>
        <w:rPr>
          <w:spacing w:val="23"/>
        </w:rPr>
        <w:t> </w:t>
      </w:r>
      <w:r>
        <w:rPr/>
        <w:t>на</w:t>
      </w:r>
      <w:r>
        <w:rPr>
          <w:spacing w:val="20"/>
        </w:rPr>
        <w:t> </w:t>
      </w:r>
      <w:r>
        <w:rPr/>
        <w:t>западе</w:t>
      </w:r>
      <w:r>
        <w:rPr>
          <w:spacing w:val="21"/>
        </w:rPr>
        <w:t> </w:t>
      </w:r>
      <w:r>
        <w:rPr/>
        <w:t>страны».</w:t>
      </w:r>
      <w:r>
        <w:rPr>
          <w:spacing w:val="22"/>
        </w:rPr>
        <w:t> </w:t>
      </w:r>
      <w:r>
        <w:rPr>
          <w:spacing w:val="-2"/>
        </w:rPr>
        <w:t>Таким</w:t>
      </w:r>
    </w:p>
    <w:p>
      <w:pPr>
        <w:pStyle w:val="BodyText"/>
        <w:spacing w:after="0"/>
        <w:sectPr>
          <w:pgSz w:w="10320" w:h="14580"/>
          <w:pgMar w:header="0" w:footer="2433" w:top="660" w:bottom="2620" w:left="1417" w:right="1417"/>
        </w:sectPr>
      </w:pPr>
    </w:p>
    <w:p>
      <w:pPr>
        <w:spacing w:before="66"/>
        <w:ind w:left="2224" w:right="0" w:firstLine="0"/>
        <w:jc w:val="left"/>
        <w:rPr>
          <w:sz w:val="18"/>
        </w:rPr>
      </w:pPr>
      <w:r>
        <w:rPr>
          <w:sz w:val="18"/>
        </w:rPr>
        <w:t>Ақтанберген</w:t>
      </w:r>
      <w:r>
        <w:rPr>
          <w:spacing w:val="-3"/>
          <w:sz w:val="18"/>
        </w:rPr>
        <w:t> </w:t>
      </w:r>
      <w:r>
        <w:rPr>
          <w:sz w:val="18"/>
        </w:rPr>
        <w:t>А.,</w:t>
      </w:r>
      <w:r>
        <w:rPr>
          <w:spacing w:val="-2"/>
          <w:sz w:val="18"/>
        </w:rPr>
        <w:t> </w:t>
      </w:r>
      <w:r>
        <w:rPr>
          <w:sz w:val="18"/>
        </w:rPr>
        <w:t>Ким</w:t>
      </w:r>
      <w:r>
        <w:rPr>
          <w:spacing w:val="-1"/>
          <w:sz w:val="18"/>
        </w:rPr>
        <w:t> </w:t>
      </w:r>
      <w:r>
        <w:rPr>
          <w:sz w:val="18"/>
        </w:rPr>
        <w:t>А. Отражение</w:t>
      </w:r>
      <w:r>
        <w:rPr>
          <w:spacing w:val="-3"/>
          <w:sz w:val="18"/>
        </w:rPr>
        <w:t> </w:t>
      </w:r>
      <w:r>
        <w:rPr>
          <w:sz w:val="18"/>
        </w:rPr>
        <w:t>образа</w:t>
      </w:r>
      <w:r>
        <w:rPr>
          <w:spacing w:val="-3"/>
          <w:sz w:val="18"/>
        </w:rPr>
        <w:t> </w:t>
      </w:r>
      <w:r>
        <w:rPr>
          <w:sz w:val="18"/>
        </w:rPr>
        <w:t>королевы</w:t>
      </w:r>
      <w:r>
        <w:rPr>
          <w:spacing w:val="-2"/>
          <w:sz w:val="18"/>
        </w:rPr>
        <w:t> Сондок</w:t>
      </w:r>
    </w:p>
    <w:p>
      <w:pPr>
        <w:pStyle w:val="BodyText"/>
        <w:spacing w:before="151"/>
        <w:ind w:left="0"/>
        <w:jc w:val="left"/>
        <w:rPr>
          <w:sz w:val="18"/>
        </w:rPr>
      </w:pPr>
    </w:p>
    <w:p>
      <w:pPr>
        <w:pStyle w:val="BodyText"/>
        <w:spacing w:before="1"/>
        <w:ind w:right="562"/>
      </w:pPr>
      <w:r>
        <w:rPr/>
        <w:t>образом,</w:t>
      </w:r>
      <w:r>
        <w:rPr>
          <w:spacing w:val="-4"/>
        </w:rPr>
        <w:t> </w:t>
      </w:r>
      <w:r>
        <w:rPr/>
        <w:t>жабы</w:t>
      </w:r>
      <w:r>
        <w:rPr>
          <w:spacing w:val="-3"/>
        </w:rPr>
        <w:t> </w:t>
      </w:r>
      <w:r>
        <w:rPr/>
        <w:t>(«божественный</w:t>
      </w:r>
      <w:r>
        <w:rPr>
          <w:spacing w:val="-2"/>
        </w:rPr>
        <w:t> </w:t>
      </w:r>
      <w:r>
        <w:rPr/>
        <w:t>воин»</w:t>
      </w:r>
      <w:r>
        <w:rPr>
          <w:spacing w:val="-1"/>
        </w:rPr>
        <w:t> </w:t>
      </w:r>
      <w:r>
        <w:rPr/>
        <w:t>—</w:t>
      </w:r>
      <w:r>
        <w:rPr>
          <w:spacing w:val="-1"/>
        </w:rPr>
        <w:t> </w:t>
      </w:r>
      <w:r>
        <w:rPr/>
        <w:t>Ёксоль)</w:t>
      </w:r>
      <w:r>
        <w:rPr>
          <w:spacing w:val="-3"/>
        </w:rPr>
        <w:t> </w:t>
      </w:r>
      <w:r>
        <w:rPr/>
        <w:t>ассоциировались с мужским началом и воинами, а их скопление у пруда указывало на скрытую опасность.</w:t>
      </w:r>
    </w:p>
    <w:p>
      <w:pPr>
        <w:pStyle w:val="BodyText"/>
        <w:spacing w:before="1"/>
        <w:ind w:right="564" w:firstLine="707"/>
      </w:pPr>
      <w:r>
        <w:rPr/>
        <w:t>Эта легенда напрямую связывает мудрость правительницы с </w:t>
      </w:r>
      <w:r>
        <w:rPr>
          <w:i/>
        </w:rPr>
        <w:t>небесным мандатом </w:t>
      </w:r>
      <w:r>
        <w:rPr/>
        <w:t>и знанием космологических принципов (</w:t>
      </w:r>
      <w:r>
        <w:rPr>
          <w:i/>
        </w:rPr>
        <w:t>инь/ян</w:t>
      </w:r>
      <w:r>
        <w:rPr/>
        <w:t>, стороны света), превращая военный успех в результат божественного провидения.</w:t>
      </w:r>
    </w:p>
    <w:p>
      <w:pPr>
        <w:spacing w:line="251" w:lineRule="exact" w:before="0"/>
        <w:ind w:left="1276" w:right="0" w:firstLine="0"/>
        <w:jc w:val="both"/>
        <w:rPr>
          <w:i/>
          <w:sz w:val="22"/>
        </w:rPr>
      </w:pPr>
      <w:r>
        <w:rPr>
          <w:i/>
          <w:sz w:val="22"/>
        </w:rPr>
        <w:t>Пророчество</w:t>
      </w:r>
      <w:r>
        <w:rPr>
          <w:i/>
          <w:spacing w:val="-6"/>
          <w:sz w:val="22"/>
        </w:rPr>
        <w:t> </w:t>
      </w:r>
      <w:r>
        <w:rPr>
          <w:i/>
          <w:sz w:val="22"/>
        </w:rPr>
        <w:t>о</w:t>
      </w:r>
      <w:r>
        <w:rPr>
          <w:i/>
          <w:spacing w:val="-6"/>
          <w:sz w:val="22"/>
        </w:rPr>
        <w:t> </w:t>
      </w:r>
      <w:r>
        <w:rPr>
          <w:i/>
          <w:sz w:val="22"/>
        </w:rPr>
        <w:t>собственном</w:t>
      </w:r>
      <w:r>
        <w:rPr>
          <w:i/>
          <w:spacing w:val="-5"/>
          <w:sz w:val="22"/>
        </w:rPr>
        <w:t> </w:t>
      </w:r>
      <w:r>
        <w:rPr>
          <w:i/>
          <w:spacing w:val="-2"/>
          <w:sz w:val="22"/>
        </w:rPr>
        <w:t>захоронении</w:t>
      </w:r>
    </w:p>
    <w:p>
      <w:pPr>
        <w:pStyle w:val="BodyText"/>
        <w:spacing w:before="2"/>
        <w:ind w:right="562" w:firstLine="707"/>
      </w:pPr>
      <w:r>
        <w:rPr/>
        <w:t>Третье</w:t>
      </w:r>
      <w:r>
        <w:rPr>
          <w:spacing w:val="-12"/>
        </w:rPr>
        <w:t> </w:t>
      </w:r>
      <w:r>
        <w:rPr/>
        <w:t>предсказание</w:t>
      </w:r>
      <w:r>
        <w:rPr>
          <w:spacing w:val="-14"/>
        </w:rPr>
        <w:t> </w:t>
      </w:r>
      <w:r>
        <w:rPr/>
        <w:t>касается</w:t>
      </w:r>
      <w:r>
        <w:rPr>
          <w:spacing w:val="-12"/>
        </w:rPr>
        <w:t> </w:t>
      </w:r>
      <w:r>
        <w:rPr/>
        <w:t>смерти</w:t>
      </w:r>
      <w:r>
        <w:rPr>
          <w:spacing w:val="-12"/>
        </w:rPr>
        <w:t> </w:t>
      </w:r>
      <w:r>
        <w:rPr/>
        <w:t>и</w:t>
      </w:r>
      <w:r>
        <w:rPr>
          <w:spacing w:val="-12"/>
        </w:rPr>
        <w:t> </w:t>
      </w:r>
      <w:r>
        <w:rPr/>
        <w:t>посмертного</w:t>
      </w:r>
      <w:r>
        <w:rPr>
          <w:spacing w:val="-12"/>
        </w:rPr>
        <w:t> </w:t>
      </w:r>
      <w:r>
        <w:rPr/>
        <w:t>статуса </w:t>
      </w:r>
      <w:r>
        <w:rPr>
          <w:spacing w:val="-2"/>
        </w:rPr>
        <w:t>королевы.</w:t>
      </w:r>
    </w:p>
    <w:p>
      <w:pPr>
        <w:spacing w:before="0"/>
        <w:ind w:left="568" w:right="561" w:firstLine="0"/>
        <w:jc w:val="both"/>
        <w:rPr>
          <w:sz w:val="22"/>
        </w:rPr>
      </w:pPr>
      <w:r>
        <w:rPr>
          <w:b/>
          <w:sz w:val="22"/>
        </w:rPr>
        <w:t>Сюжет: </w:t>
      </w:r>
      <w:r>
        <w:rPr>
          <w:sz w:val="22"/>
        </w:rPr>
        <w:t>«Она точно предсказала место и время своей смерти и место захоронения </w:t>
      </w:r>
      <w:r>
        <w:rPr>
          <w:i/>
          <w:sz w:val="22"/>
        </w:rPr>
        <w:t>на вершине холма Торичхон (Небо 33-х богов)» </w:t>
      </w:r>
      <w:r>
        <w:rPr>
          <w:spacing w:val="-4"/>
          <w:sz w:val="22"/>
        </w:rPr>
        <w:t>[6].</w:t>
      </w:r>
    </w:p>
    <w:p>
      <w:pPr>
        <w:spacing w:line="252" w:lineRule="exact" w:before="0"/>
        <w:ind w:left="1276" w:right="0" w:firstLine="0"/>
        <w:jc w:val="both"/>
        <w:rPr>
          <w:sz w:val="22"/>
        </w:rPr>
      </w:pPr>
      <w:r>
        <w:rPr>
          <w:b/>
          <w:sz w:val="22"/>
        </w:rPr>
        <w:t>Истолкование:</w:t>
      </w:r>
      <w:r>
        <w:rPr>
          <w:b/>
          <w:spacing w:val="15"/>
          <w:sz w:val="22"/>
        </w:rPr>
        <w:t> </w:t>
      </w:r>
      <w:r>
        <w:rPr>
          <w:sz w:val="22"/>
        </w:rPr>
        <w:t>Спустя</w:t>
      </w:r>
      <w:r>
        <w:rPr>
          <w:spacing w:val="15"/>
          <w:sz w:val="22"/>
        </w:rPr>
        <w:t> </w:t>
      </w:r>
      <w:r>
        <w:rPr>
          <w:sz w:val="22"/>
        </w:rPr>
        <w:t>10</w:t>
      </w:r>
      <w:r>
        <w:rPr>
          <w:spacing w:val="15"/>
          <w:sz w:val="22"/>
        </w:rPr>
        <w:t> </w:t>
      </w:r>
      <w:r>
        <w:rPr>
          <w:sz w:val="22"/>
        </w:rPr>
        <w:t>лет</w:t>
      </w:r>
      <w:r>
        <w:rPr>
          <w:spacing w:val="13"/>
          <w:sz w:val="22"/>
        </w:rPr>
        <w:t> </w:t>
      </w:r>
      <w:r>
        <w:rPr>
          <w:sz w:val="22"/>
        </w:rPr>
        <w:t>после</w:t>
      </w:r>
      <w:r>
        <w:rPr>
          <w:spacing w:val="16"/>
          <w:sz w:val="22"/>
        </w:rPr>
        <w:t> </w:t>
      </w:r>
      <w:r>
        <w:rPr>
          <w:sz w:val="22"/>
        </w:rPr>
        <w:t>её</w:t>
      </w:r>
      <w:r>
        <w:rPr>
          <w:spacing w:val="15"/>
          <w:sz w:val="22"/>
        </w:rPr>
        <w:t> </w:t>
      </w:r>
      <w:r>
        <w:rPr>
          <w:sz w:val="22"/>
        </w:rPr>
        <w:t>смерти,</w:t>
      </w:r>
      <w:r>
        <w:rPr>
          <w:spacing w:val="15"/>
          <w:sz w:val="22"/>
        </w:rPr>
        <w:t> </w:t>
      </w:r>
      <w:r>
        <w:rPr>
          <w:sz w:val="22"/>
        </w:rPr>
        <w:t>прямо</w:t>
      </w:r>
      <w:r>
        <w:rPr>
          <w:spacing w:val="15"/>
          <w:sz w:val="22"/>
        </w:rPr>
        <w:t> </w:t>
      </w:r>
      <w:r>
        <w:rPr>
          <w:spacing w:val="-5"/>
          <w:sz w:val="22"/>
        </w:rPr>
        <w:t>под</w:t>
      </w:r>
    </w:p>
    <w:p>
      <w:pPr>
        <w:pStyle w:val="BodyText"/>
        <w:tabs>
          <w:tab w:pos="5660" w:val="left" w:leader="none"/>
        </w:tabs>
        <w:ind w:left="3568" w:right="509"/>
      </w:pPr>
      <w:r>
        <w:rPr/>
        <w:drawing>
          <wp:anchor distT="0" distB="0" distL="0" distR="0" allowOverlap="1" layoutInCell="1" locked="0" behindDoc="0" simplePos="0" relativeHeight="15731712">
            <wp:simplePos x="0" y="0"/>
            <wp:positionH relativeFrom="page">
              <wp:posOffset>1259839</wp:posOffset>
            </wp:positionH>
            <wp:positionV relativeFrom="paragraph">
              <wp:posOffset>127469</wp:posOffset>
            </wp:positionV>
            <wp:extent cx="1791335" cy="2829292"/>
            <wp:effectExtent l="0" t="0" r="0" b="0"/>
            <wp:wrapNone/>
            <wp:docPr id="14" name="Image 14"/>
            <wp:cNvGraphicFramePr>
              <a:graphicFrameLocks/>
            </wp:cNvGraphicFramePr>
            <a:graphic>
              <a:graphicData uri="http://schemas.openxmlformats.org/drawingml/2006/picture">
                <pic:pic>
                  <pic:nvPicPr>
                    <pic:cNvPr id="14" name="Image 14"/>
                    <pic:cNvPicPr/>
                  </pic:nvPicPr>
                  <pic:blipFill>
                    <a:blip r:embed="rId12" cstate="print"/>
                    <a:stretch>
                      <a:fillRect/>
                    </a:stretch>
                  </pic:blipFill>
                  <pic:spPr>
                    <a:xfrm>
                      <a:off x="0" y="0"/>
                      <a:ext cx="1791335" cy="2829292"/>
                    </a:xfrm>
                    <a:prstGeom prst="rect">
                      <a:avLst/>
                    </a:prstGeom>
                  </pic:spPr>
                </pic:pic>
              </a:graphicData>
            </a:graphic>
          </wp:anchor>
        </w:drawing>
      </w:r>
      <w:r>
        <w:rPr/>
        <w:t>местом её могилы был построен храм Сачхонванса (Храм Четырёх Небесных Царей). Таким образом, её могила оказалась прямо под буддийским храмом, что символизировало её переход в божественный ранг и защиту государства. </w:t>
      </w:r>
      <w:r>
        <w:rPr>
          <w:i/>
        </w:rPr>
        <w:t>Торичхон </w:t>
      </w:r>
      <w:r>
        <w:rPr/>
        <w:t>является одним из высших небес в буддийской космологии. Это </w:t>
      </w:r>
      <w:r>
        <w:rPr>
          <w:spacing w:val="-2"/>
        </w:rPr>
        <w:t>предсказание</w:t>
      </w:r>
      <w:r>
        <w:rPr/>
        <w:tab/>
      </w:r>
      <w:r>
        <w:rPr>
          <w:spacing w:val="-2"/>
        </w:rPr>
        <w:t>обеспечивает </w:t>
      </w:r>
      <w:r>
        <w:rPr/>
        <w:t>сакрализацию</w:t>
      </w:r>
      <w:r>
        <w:rPr>
          <w:spacing w:val="-9"/>
        </w:rPr>
        <w:t> </w:t>
      </w:r>
      <w:r>
        <w:rPr/>
        <w:t>её</w:t>
      </w:r>
      <w:r>
        <w:rPr>
          <w:spacing w:val="-10"/>
        </w:rPr>
        <w:t> </w:t>
      </w:r>
      <w:r>
        <w:rPr/>
        <w:t>власти</w:t>
      </w:r>
      <w:r>
        <w:rPr>
          <w:spacing w:val="-11"/>
        </w:rPr>
        <w:t> </w:t>
      </w:r>
      <w:r>
        <w:rPr/>
        <w:t>и</w:t>
      </w:r>
      <w:r>
        <w:rPr>
          <w:spacing w:val="-13"/>
        </w:rPr>
        <w:t> </w:t>
      </w:r>
      <w:r>
        <w:rPr/>
        <w:t>личности, гарантируя её покровительство государству</w:t>
      </w:r>
      <w:r>
        <w:rPr>
          <w:spacing w:val="-3"/>
        </w:rPr>
        <w:t> </w:t>
      </w:r>
      <w:r>
        <w:rPr/>
        <w:t>даже</w:t>
      </w:r>
      <w:r>
        <w:rPr>
          <w:spacing w:val="-2"/>
        </w:rPr>
        <w:t> </w:t>
      </w:r>
      <w:r>
        <w:rPr/>
        <w:t>после</w:t>
      </w:r>
      <w:r>
        <w:rPr>
          <w:spacing w:val="-2"/>
        </w:rPr>
        <w:t> </w:t>
      </w:r>
      <w:r>
        <w:rPr/>
        <w:t>смерти,</w:t>
      </w:r>
      <w:r>
        <w:rPr>
          <w:spacing w:val="-3"/>
        </w:rPr>
        <w:t> </w:t>
      </w:r>
      <w:r>
        <w:rPr/>
        <w:t>что было крайне важно для</w:t>
      </w:r>
      <w:r>
        <w:rPr>
          <w:spacing w:val="40"/>
        </w:rPr>
        <w:t> </w:t>
      </w:r>
      <w:r>
        <w:rPr/>
        <w:t>буддийского</w:t>
      </w:r>
      <w:r>
        <w:rPr>
          <w:spacing w:val="-2"/>
        </w:rPr>
        <w:t> </w:t>
      </w:r>
      <w:r>
        <w:rPr/>
        <w:t>государства</w:t>
      </w:r>
      <w:r>
        <w:rPr>
          <w:spacing w:val="-5"/>
        </w:rPr>
        <w:t> </w:t>
      </w:r>
      <w:r>
        <w:rPr/>
        <w:t>Силла</w:t>
      </w:r>
      <w:r>
        <w:rPr>
          <w:spacing w:val="-2"/>
        </w:rPr>
        <w:t> </w:t>
      </w:r>
      <w:r>
        <w:rPr/>
        <w:t>[4].</w:t>
      </w:r>
    </w:p>
    <w:p>
      <w:pPr>
        <w:spacing w:line="252" w:lineRule="exact" w:before="1"/>
        <w:ind w:left="4277" w:right="0" w:firstLine="0"/>
        <w:jc w:val="both"/>
        <w:rPr>
          <w:i/>
          <w:sz w:val="22"/>
        </w:rPr>
      </w:pPr>
      <w:r>
        <w:rPr>
          <w:i/>
          <w:sz w:val="22"/>
        </w:rPr>
        <w:t>Чхомсондэ</w:t>
      </w:r>
      <w:r>
        <w:rPr>
          <w:i/>
          <w:spacing w:val="-3"/>
          <w:sz w:val="22"/>
        </w:rPr>
        <w:t> </w:t>
      </w:r>
      <w:r>
        <w:rPr>
          <w:i/>
          <w:sz w:val="22"/>
        </w:rPr>
        <w:t>и</w:t>
      </w:r>
      <w:r>
        <w:rPr>
          <w:i/>
          <w:spacing w:val="-6"/>
          <w:sz w:val="22"/>
        </w:rPr>
        <w:t> </w:t>
      </w:r>
      <w:r>
        <w:rPr>
          <w:i/>
          <w:spacing w:val="-2"/>
          <w:sz w:val="22"/>
        </w:rPr>
        <w:t>звёзды</w:t>
      </w:r>
    </w:p>
    <w:p>
      <w:pPr>
        <w:pStyle w:val="BodyText"/>
        <w:ind w:left="3568" w:right="563" w:firstLine="708"/>
      </w:pPr>
      <w:r>
        <w:rPr/>
        <w:t>К образу королевы </w:t>
      </w:r>
      <w:r>
        <w:rPr/>
        <w:t>Сондок также</w:t>
      </w:r>
      <w:r>
        <w:rPr>
          <w:spacing w:val="23"/>
        </w:rPr>
        <w:t> </w:t>
      </w:r>
      <w:r>
        <w:rPr/>
        <w:t>приписывают</w:t>
      </w:r>
      <w:r>
        <w:rPr>
          <w:spacing w:val="22"/>
        </w:rPr>
        <w:t> </w:t>
      </w:r>
      <w:r>
        <w:rPr>
          <w:spacing w:val="-2"/>
        </w:rPr>
        <w:t>строительство</w:t>
      </w:r>
    </w:p>
    <w:p>
      <w:pPr>
        <w:spacing w:line="285" w:lineRule="exact" w:before="0"/>
        <w:ind w:left="568" w:right="0" w:firstLine="0"/>
        <w:jc w:val="both"/>
        <w:rPr>
          <w:sz w:val="22"/>
        </w:rPr>
      </w:pPr>
      <w:r>
        <w:rPr>
          <w:i/>
          <w:sz w:val="22"/>
        </w:rPr>
        <w:t>Чхомсондэ</w:t>
      </w:r>
      <w:r>
        <w:rPr>
          <w:i/>
          <w:spacing w:val="40"/>
          <w:sz w:val="22"/>
        </w:rPr>
        <w:t>  </w:t>
      </w:r>
      <w:r>
        <w:rPr>
          <w:sz w:val="22"/>
        </w:rPr>
        <w:t>(кор.</w:t>
      </w:r>
      <w:r>
        <w:rPr>
          <w:spacing w:val="39"/>
          <w:sz w:val="22"/>
        </w:rPr>
        <w:t>  </w:t>
      </w:r>
      <w:r>
        <w:rPr>
          <w:rFonts w:ascii="Malgun Gothic" w:hAnsi="Malgun Gothic" w:eastAsia="Malgun Gothic"/>
          <w:sz w:val="20"/>
        </w:rPr>
        <w:t>첨성대</w:t>
      </w:r>
      <w:r>
        <w:rPr>
          <w:sz w:val="22"/>
        </w:rPr>
        <w:t>,</w:t>
      </w:r>
      <w:r>
        <w:rPr>
          <w:spacing w:val="38"/>
          <w:sz w:val="22"/>
        </w:rPr>
        <w:t>  </w:t>
      </w:r>
      <w:r>
        <w:rPr>
          <w:sz w:val="22"/>
        </w:rPr>
        <w:t>букв.</w:t>
      </w:r>
      <w:r>
        <w:rPr>
          <w:spacing w:val="39"/>
          <w:sz w:val="22"/>
        </w:rPr>
        <w:t>  </w:t>
      </w:r>
      <w:r>
        <w:rPr>
          <w:sz w:val="22"/>
        </w:rPr>
        <w:t>«Башня</w:t>
      </w:r>
      <w:r>
        <w:rPr>
          <w:spacing w:val="39"/>
          <w:sz w:val="22"/>
        </w:rPr>
        <w:t>  </w:t>
      </w:r>
      <w:r>
        <w:rPr>
          <w:sz w:val="22"/>
        </w:rPr>
        <w:t>для</w:t>
      </w:r>
      <w:r>
        <w:rPr>
          <w:spacing w:val="37"/>
          <w:sz w:val="22"/>
        </w:rPr>
        <w:t>  </w:t>
      </w:r>
      <w:r>
        <w:rPr>
          <w:sz w:val="22"/>
        </w:rPr>
        <w:t>наблюдения</w:t>
      </w:r>
      <w:r>
        <w:rPr>
          <w:spacing w:val="39"/>
          <w:sz w:val="22"/>
        </w:rPr>
        <w:t>  </w:t>
      </w:r>
      <w:r>
        <w:rPr>
          <w:spacing w:val="-5"/>
          <w:sz w:val="22"/>
        </w:rPr>
        <w:t>за</w:t>
      </w:r>
    </w:p>
    <w:p>
      <w:pPr>
        <w:pStyle w:val="BodyText"/>
        <w:spacing w:line="233" w:lineRule="exact"/>
      </w:pPr>
      <w:r>
        <w:rPr/>
        <w:t>звёздами»),</w:t>
      </w:r>
      <w:r>
        <w:rPr>
          <w:spacing w:val="44"/>
        </w:rPr>
        <w:t> </w:t>
      </w:r>
      <w:r>
        <w:rPr/>
        <w:t>одной</w:t>
      </w:r>
      <w:r>
        <w:rPr>
          <w:spacing w:val="43"/>
        </w:rPr>
        <w:t> </w:t>
      </w:r>
      <w:r>
        <w:rPr/>
        <w:t>из</w:t>
      </w:r>
      <w:r>
        <w:rPr>
          <w:spacing w:val="43"/>
        </w:rPr>
        <w:t> </w:t>
      </w:r>
      <w:r>
        <w:rPr/>
        <w:t>старейших</w:t>
      </w:r>
      <w:r>
        <w:rPr>
          <w:spacing w:val="44"/>
        </w:rPr>
        <w:t> </w:t>
      </w:r>
      <w:r>
        <w:rPr/>
        <w:t>сохранившихся</w:t>
      </w:r>
      <w:r>
        <w:rPr>
          <w:spacing w:val="43"/>
        </w:rPr>
        <w:t> </w:t>
      </w:r>
      <w:r>
        <w:rPr/>
        <w:t>обсерваторий</w:t>
      </w:r>
      <w:r>
        <w:rPr>
          <w:spacing w:val="44"/>
        </w:rPr>
        <w:t> </w:t>
      </w:r>
      <w:r>
        <w:rPr>
          <w:spacing w:val="-10"/>
        </w:rPr>
        <w:t>в</w:t>
      </w:r>
    </w:p>
    <w:p>
      <w:pPr>
        <w:pStyle w:val="BodyText"/>
        <w:ind w:right="562"/>
      </w:pPr>
      <w:r>
        <w:rPr/>
        <w:t>Восточной Азии [7]. Это сооружение стало материальным символом её научной и астрономической мудрости, связывая её правление с небесным мандатоми гармонией космоса.</w:t>
      </w:r>
    </w:p>
    <w:p>
      <w:pPr>
        <w:pStyle w:val="Heading2"/>
        <w:numPr>
          <w:ilvl w:val="0"/>
          <w:numId w:val="1"/>
        </w:numPr>
        <w:tabs>
          <w:tab w:pos="1496" w:val="left" w:leader="none"/>
        </w:tabs>
        <w:spacing w:line="252" w:lineRule="exact" w:before="0" w:after="0"/>
        <w:ind w:left="1496" w:right="0" w:hanging="220"/>
        <w:jc w:val="both"/>
      </w:pPr>
      <w:r>
        <w:rPr/>
        <w:t>Современная</w:t>
      </w:r>
      <w:r>
        <w:rPr>
          <w:spacing w:val="-7"/>
        </w:rPr>
        <w:t> </w:t>
      </w:r>
      <w:r>
        <w:rPr/>
        <w:t>рецепция</w:t>
      </w:r>
      <w:r>
        <w:rPr>
          <w:spacing w:val="-5"/>
        </w:rPr>
        <w:t> </w:t>
      </w:r>
      <w:r>
        <w:rPr/>
        <w:t>образа:</w:t>
      </w:r>
      <w:r>
        <w:rPr>
          <w:spacing w:val="-5"/>
        </w:rPr>
        <w:t> </w:t>
      </w:r>
      <w:r>
        <w:rPr/>
        <w:t>от</w:t>
      </w:r>
      <w:r>
        <w:rPr>
          <w:spacing w:val="-8"/>
        </w:rPr>
        <w:t> </w:t>
      </w:r>
      <w:r>
        <w:rPr/>
        <w:t>летописи</w:t>
      </w:r>
      <w:r>
        <w:rPr>
          <w:spacing w:val="-5"/>
        </w:rPr>
        <w:t> </w:t>
      </w:r>
      <w:r>
        <w:rPr/>
        <w:t>к</w:t>
      </w:r>
      <w:r>
        <w:rPr>
          <w:spacing w:val="-6"/>
        </w:rPr>
        <w:t> </w:t>
      </w:r>
      <w:r>
        <w:rPr>
          <w:spacing w:val="-2"/>
        </w:rPr>
        <w:t>дораме</w:t>
      </w:r>
    </w:p>
    <w:p>
      <w:pPr>
        <w:pStyle w:val="Heading2"/>
        <w:spacing w:after="0" w:line="252" w:lineRule="exact"/>
        <w:jc w:val="both"/>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firstLine="707"/>
      </w:pPr>
      <w:r>
        <w:rPr/>
        <w:t>Современная</w:t>
      </w:r>
      <w:r>
        <w:rPr>
          <w:spacing w:val="-3"/>
        </w:rPr>
        <w:t> </w:t>
      </w:r>
      <w:r>
        <w:rPr/>
        <w:t>культура</w:t>
      </w:r>
      <w:r>
        <w:rPr>
          <w:spacing w:val="-6"/>
        </w:rPr>
        <w:t> </w:t>
      </w:r>
      <w:r>
        <w:rPr/>
        <w:t>Южной</w:t>
      </w:r>
      <w:r>
        <w:rPr>
          <w:spacing w:val="-3"/>
        </w:rPr>
        <w:t> </w:t>
      </w:r>
      <w:r>
        <w:rPr/>
        <w:t>Кореи</w:t>
      </w:r>
      <w:r>
        <w:rPr>
          <w:spacing w:val="-5"/>
        </w:rPr>
        <w:t> </w:t>
      </w:r>
      <w:r>
        <w:rPr/>
        <w:t>активно</w:t>
      </w:r>
      <w:r>
        <w:rPr>
          <w:spacing w:val="-3"/>
        </w:rPr>
        <w:t> </w:t>
      </w:r>
      <w:r>
        <w:rPr/>
        <w:t>использует</w:t>
      </w:r>
      <w:r>
        <w:rPr>
          <w:spacing w:val="-3"/>
        </w:rPr>
        <w:t> </w:t>
      </w:r>
      <w:r>
        <w:rPr/>
        <w:t>и трансформирует образ королевы Сондок, популяризируя его по всему миру.</w:t>
      </w:r>
    </w:p>
    <w:p>
      <w:pPr>
        <w:spacing w:line="252" w:lineRule="exact" w:before="1"/>
        <w:ind w:left="1276" w:right="0" w:firstLine="0"/>
        <w:jc w:val="both"/>
        <w:rPr>
          <w:i/>
          <w:sz w:val="22"/>
        </w:rPr>
      </w:pPr>
      <w:r>
        <w:rPr>
          <w:i/>
          <w:sz w:val="22"/>
        </w:rPr>
        <w:t>Телесериал</w:t>
      </w:r>
      <w:r>
        <w:rPr>
          <w:i/>
          <w:spacing w:val="-7"/>
          <w:sz w:val="22"/>
        </w:rPr>
        <w:t> </w:t>
      </w:r>
      <w:r>
        <w:rPr>
          <w:i/>
          <w:sz w:val="22"/>
        </w:rPr>
        <w:t>«Великая</w:t>
      </w:r>
      <w:r>
        <w:rPr>
          <w:i/>
          <w:spacing w:val="-5"/>
          <w:sz w:val="22"/>
        </w:rPr>
        <w:t> </w:t>
      </w:r>
      <w:r>
        <w:rPr>
          <w:i/>
          <w:sz w:val="22"/>
        </w:rPr>
        <w:t>королева</w:t>
      </w:r>
      <w:r>
        <w:rPr>
          <w:i/>
          <w:spacing w:val="-4"/>
          <w:sz w:val="22"/>
        </w:rPr>
        <w:t> </w:t>
      </w:r>
      <w:r>
        <w:rPr>
          <w:i/>
          <w:sz w:val="22"/>
        </w:rPr>
        <w:t>Сондок»</w:t>
      </w:r>
      <w:r>
        <w:rPr>
          <w:i/>
          <w:spacing w:val="-7"/>
          <w:sz w:val="22"/>
        </w:rPr>
        <w:t> </w:t>
      </w:r>
      <w:r>
        <w:rPr>
          <w:i/>
          <w:spacing w:val="-2"/>
          <w:sz w:val="22"/>
        </w:rPr>
        <w:t>(2009)</w:t>
      </w:r>
    </w:p>
    <w:p>
      <w:pPr>
        <w:pStyle w:val="BodyText"/>
        <w:ind w:right="563" w:firstLine="707"/>
      </w:pPr>
      <w:r>
        <w:rPr/>
        <w:t>Самым</w:t>
      </w:r>
      <w:r>
        <w:rPr>
          <w:spacing w:val="-2"/>
        </w:rPr>
        <w:t> </w:t>
      </w:r>
      <w:r>
        <w:rPr/>
        <w:t>известным</w:t>
      </w:r>
      <w:r>
        <w:rPr>
          <w:spacing w:val="-4"/>
        </w:rPr>
        <w:t> </w:t>
      </w:r>
      <w:r>
        <w:rPr/>
        <w:t>примером</w:t>
      </w:r>
      <w:r>
        <w:rPr>
          <w:spacing w:val="-2"/>
        </w:rPr>
        <w:t> </w:t>
      </w:r>
      <w:r>
        <w:rPr/>
        <w:t>является</w:t>
      </w:r>
      <w:r>
        <w:rPr>
          <w:spacing w:val="-2"/>
        </w:rPr>
        <w:t> </w:t>
      </w:r>
      <w:r>
        <w:rPr/>
        <w:t>телесериал</w:t>
      </w:r>
      <w:r>
        <w:rPr>
          <w:spacing w:val="-5"/>
        </w:rPr>
        <w:t> </w:t>
      </w:r>
      <w:r>
        <w:rPr/>
        <w:t>«Великая королева</w:t>
      </w:r>
      <w:r>
        <w:rPr>
          <w:spacing w:val="-4"/>
        </w:rPr>
        <w:t> </w:t>
      </w:r>
      <w:r>
        <w:rPr/>
        <w:t>Сондок»</w:t>
      </w:r>
      <w:r>
        <w:rPr>
          <w:spacing w:val="-6"/>
        </w:rPr>
        <w:t> </w:t>
      </w:r>
      <w:r>
        <w:rPr/>
        <w:t>(The</w:t>
      </w:r>
      <w:r>
        <w:rPr>
          <w:spacing w:val="-6"/>
        </w:rPr>
        <w:t> </w:t>
      </w:r>
      <w:r>
        <w:rPr/>
        <w:t>Great</w:t>
      </w:r>
      <w:r>
        <w:rPr>
          <w:spacing w:val="-3"/>
        </w:rPr>
        <w:t> </w:t>
      </w:r>
      <w:r>
        <w:rPr/>
        <w:t>Queen</w:t>
      </w:r>
      <w:r>
        <w:rPr>
          <w:spacing w:val="-4"/>
        </w:rPr>
        <w:t> </w:t>
      </w:r>
      <w:r>
        <w:rPr/>
        <w:t>Seondeok,</w:t>
      </w:r>
      <w:r>
        <w:rPr>
          <w:spacing w:val="-4"/>
        </w:rPr>
        <w:t> </w:t>
      </w:r>
      <w:r>
        <w:rPr/>
        <w:t>2009).</w:t>
      </w:r>
      <w:r>
        <w:rPr>
          <w:spacing w:val="-4"/>
        </w:rPr>
        <w:t> </w:t>
      </w:r>
      <w:r>
        <w:rPr/>
        <w:t>В</w:t>
      </w:r>
      <w:r>
        <w:rPr>
          <w:spacing w:val="-7"/>
        </w:rPr>
        <w:t> </w:t>
      </w:r>
      <w:r>
        <w:rPr/>
        <w:t>этой</w:t>
      </w:r>
      <w:r>
        <w:rPr>
          <w:spacing w:val="-7"/>
        </w:rPr>
        <w:t> </w:t>
      </w:r>
      <w:r>
        <w:rPr/>
        <w:t>дораме исторический образ радикально романтизируется и драматизируется, смещая акцент с божественного провидения на личную борьбу и политическую интригу [8].</w:t>
      </w:r>
    </w:p>
    <w:p>
      <w:pPr>
        <w:pStyle w:val="BodyText"/>
        <w:ind w:right="562" w:firstLine="707"/>
      </w:pPr>
      <w:r>
        <w:rPr>
          <w:b/>
        </w:rPr>
        <w:t>Трансформация наследования: </w:t>
      </w:r>
      <w:r>
        <w:rPr/>
        <w:t>Исторический факт отсутствия наследника мужского пола (необходимость правления женщины из «священной кости») превращается в пророчество о двойнях и необходимости воспитания Токман в изгнании как юноши-хварана. Этот сюжетный ход позволяет включить мотив личностного роста, борьбы за идентичность и преодоления </w:t>
      </w:r>
      <w:r>
        <w:rPr>
          <w:spacing w:val="-2"/>
        </w:rPr>
        <w:t>трудностей.</w:t>
      </w:r>
    </w:p>
    <w:p>
      <w:pPr>
        <w:pStyle w:val="BodyText"/>
        <w:tabs>
          <w:tab w:pos="5781" w:val="left" w:leader="none"/>
          <w:tab w:pos="6033" w:val="left" w:leader="none"/>
        </w:tabs>
        <w:spacing w:before="1"/>
        <w:ind w:left="3424" w:right="560" w:firstLine="708"/>
      </w:pPr>
      <w:r>
        <w:rPr/>
        <w:drawing>
          <wp:anchor distT="0" distB="0" distL="0" distR="0" allowOverlap="1" layoutInCell="1" locked="0" behindDoc="0" simplePos="0" relativeHeight="15732224">
            <wp:simplePos x="0" y="0"/>
            <wp:positionH relativeFrom="page">
              <wp:posOffset>1263650</wp:posOffset>
            </wp:positionH>
            <wp:positionV relativeFrom="paragraph">
              <wp:posOffset>5765</wp:posOffset>
            </wp:positionV>
            <wp:extent cx="1690370" cy="2616835"/>
            <wp:effectExtent l="0" t="0" r="0" b="0"/>
            <wp:wrapNone/>
            <wp:docPr id="15" name="Image 15" descr="Queen Seondeok (TV series) - Wikipedia"/>
            <wp:cNvGraphicFramePr>
              <a:graphicFrameLocks/>
            </wp:cNvGraphicFramePr>
            <a:graphic>
              <a:graphicData uri="http://schemas.openxmlformats.org/drawingml/2006/picture">
                <pic:pic>
                  <pic:nvPicPr>
                    <pic:cNvPr id="15" name="Image 15" descr="Queen Seondeok (TV series) - Wikipedia"/>
                    <pic:cNvPicPr/>
                  </pic:nvPicPr>
                  <pic:blipFill>
                    <a:blip r:embed="rId13" cstate="print"/>
                    <a:stretch>
                      <a:fillRect/>
                    </a:stretch>
                  </pic:blipFill>
                  <pic:spPr>
                    <a:xfrm>
                      <a:off x="0" y="0"/>
                      <a:ext cx="1690370" cy="2616835"/>
                    </a:xfrm>
                    <a:prstGeom prst="rect">
                      <a:avLst/>
                    </a:prstGeom>
                  </pic:spPr>
                </pic:pic>
              </a:graphicData>
            </a:graphic>
          </wp:anchor>
        </w:drawing>
      </w:r>
      <w:r>
        <w:rPr>
          <w:b/>
          <w:spacing w:val="-2"/>
        </w:rPr>
        <w:t>Антагонист:</w:t>
      </w:r>
      <w:r>
        <w:rPr>
          <w:b/>
        </w:rPr>
        <w:tab/>
        <w:tab/>
      </w:r>
      <w:r>
        <w:rPr>
          <w:spacing w:val="-2"/>
        </w:rPr>
        <w:t>Вводится </w:t>
      </w:r>
      <w:r>
        <w:rPr/>
        <w:t>сильный, но, возможно, частично или полностью вымышленный антагонист</w:t>
      </w:r>
      <w:r>
        <w:rPr>
          <w:spacing w:val="-12"/>
        </w:rPr>
        <w:t> </w:t>
      </w:r>
      <w:r>
        <w:rPr/>
        <w:t>—</w:t>
      </w:r>
      <w:r>
        <w:rPr>
          <w:spacing w:val="-12"/>
        </w:rPr>
        <w:t> </w:t>
      </w:r>
      <w:r>
        <w:rPr/>
        <w:t>леди</w:t>
      </w:r>
      <w:r>
        <w:rPr>
          <w:spacing w:val="-12"/>
        </w:rPr>
        <w:t> </w:t>
      </w:r>
      <w:r>
        <w:rPr>
          <w:b/>
        </w:rPr>
        <w:t>Мисиль</w:t>
      </w:r>
      <w:r>
        <w:rPr/>
        <w:t>.</w:t>
      </w:r>
      <w:r>
        <w:rPr>
          <w:spacing w:val="-12"/>
        </w:rPr>
        <w:t> </w:t>
      </w:r>
      <w:r>
        <w:rPr/>
        <w:t>Мисиль </w:t>
      </w:r>
      <w:r>
        <w:rPr>
          <w:spacing w:val="-2"/>
        </w:rPr>
        <w:t>служит</w:t>
      </w:r>
      <w:r>
        <w:rPr/>
        <w:tab/>
      </w:r>
      <w:r>
        <w:rPr>
          <w:spacing w:val="-2"/>
        </w:rPr>
        <w:t>контрастом,</w:t>
      </w:r>
    </w:p>
    <w:p>
      <w:pPr>
        <w:pStyle w:val="BodyText"/>
        <w:tabs>
          <w:tab w:pos="5886" w:val="left" w:leader="none"/>
        </w:tabs>
        <w:ind w:left="3424" w:right="563"/>
      </w:pPr>
      <w:r>
        <w:rPr>
          <w:spacing w:val="-2"/>
        </w:rPr>
        <w:t>подчёркивающим</w:t>
      </w:r>
      <w:r>
        <w:rPr/>
        <w:tab/>
      </w:r>
      <w:r>
        <w:rPr>
          <w:spacing w:val="-2"/>
        </w:rPr>
        <w:t>моральные </w:t>
      </w:r>
      <w:r>
        <w:rPr/>
        <w:t>качества и легитимность Сондок, превращая историю в эпическую битву за трон и судьбу Силла.</w:t>
      </w:r>
    </w:p>
    <w:p>
      <w:pPr>
        <w:pStyle w:val="BodyText"/>
        <w:spacing w:before="1"/>
        <w:ind w:left="3424" w:right="562" w:firstLine="708"/>
      </w:pPr>
      <w:r>
        <w:rPr>
          <w:b/>
        </w:rPr>
        <w:t>Романтика: </w:t>
      </w:r>
      <w:r>
        <w:rPr/>
        <w:t>Добавляется сильная романтическая линия (например, с Ким Юсином и Пидамом), которой нет </w:t>
      </w:r>
      <w:r>
        <w:rPr/>
        <w:t>в исторических источниках. Это делает образ королевы более близким и понятным современному </w:t>
      </w:r>
      <w:r>
        <w:rPr>
          <w:spacing w:val="-2"/>
        </w:rPr>
        <w:t>зрителю.</w:t>
      </w:r>
    </w:p>
    <w:p>
      <w:pPr>
        <w:spacing w:line="252" w:lineRule="exact" w:before="0"/>
        <w:ind w:left="1276" w:right="0" w:firstLine="0"/>
        <w:jc w:val="both"/>
        <w:rPr>
          <w:i/>
          <w:sz w:val="22"/>
        </w:rPr>
      </w:pPr>
      <w:r>
        <w:rPr>
          <w:i/>
          <w:sz w:val="22"/>
        </w:rPr>
        <w:t>Сравнение</w:t>
      </w:r>
      <w:r>
        <w:rPr>
          <w:i/>
          <w:spacing w:val="-7"/>
          <w:sz w:val="22"/>
        </w:rPr>
        <w:t> </w:t>
      </w:r>
      <w:r>
        <w:rPr>
          <w:i/>
          <w:sz w:val="22"/>
        </w:rPr>
        <w:t>легендарного</w:t>
      </w:r>
      <w:r>
        <w:rPr>
          <w:i/>
          <w:spacing w:val="-7"/>
          <w:sz w:val="22"/>
        </w:rPr>
        <w:t> </w:t>
      </w:r>
      <w:r>
        <w:rPr>
          <w:i/>
          <w:sz w:val="22"/>
        </w:rPr>
        <w:t>и</w:t>
      </w:r>
      <w:r>
        <w:rPr>
          <w:i/>
          <w:spacing w:val="-8"/>
          <w:sz w:val="22"/>
        </w:rPr>
        <w:t> </w:t>
      </w:r>
      <w:r>
        <w:rPr>
          <w:i/>
          <w:sz w:val="22"/>
        </w:rPr>
        <w:t>современного</w:t>
      </w:r>
      <w:r>
        <w:rPr>
          <w:i/>
          <w:spacing w:val="-6"/>
          <w:sz w:val="22"/>
        </w:rPr>
        <w:t> </w:t>
      </w:r>
      <w:r>
        <w:rPr>
          <w:i/>
          <w:spacing w:val="-2"/>
          <w:sz w:val="22"/>
        </w:rPr>
        <w:t>образа</w:t>
      </w:r>
    </w:p>
    <w:p>
      <w:pPr>
        <w:pStyle w:val="BodyText"/>
        <w:ind w:right="563" w:firstLine="707"/>
      </w:pPr>
      <w:r>
        <w:rPr/>
        <w:t>Современная образ королевы Сондок, во многом сформированная популярной культурой, представляет собой значительную трансформацию её легендарного образа, смещая акцент с мистического на прагматический.</w:t>
      </w:r>
    </w:p>
    <w:p>
      <w:pPr>
        <w:pStyle w:val="BodyText"/>
        <w:spacing w:before="1"/>
        <w:ind w:right="562" w:firstLine="707"/>
      </w:pPr>
      <w:r>
        <w:rPr/>
        <w:t>В первую очередь, это касается мотива мудрости. Если легендарный</w:t>
      </w:r>
      <w:r>
        <w:rPr>
          <w:spacing w:val="31"/>
        </w:rPr>
        <w:t>  </w:t>
      </w:r>
      <w:r>
        <w:rPr/>
        <w:t>образ</w:t>
      </w:r>
      <w:r>
        <w:rPr>
          <w:spacing w:val="31"/>
        </w:rPr>
        <w:t>  </w:t>
      </w:r>
      <w:r>
        <w:rPr/>
        <w:t>в</w:t>
      </w:r>
      <w:r>
        <w:rPr>
          <w:spacing w:val="32"/>
        </w:rPr>
        <w:t>  </w:t>
      </w:r>
      <w:r>
        <w:rPr>
          <w:i/>
        </w:rPr>
        <w:t>«Самгук</w:t>
      </w:r>
      <w:r>
        <w:rPr>
          <w:i/>
          <w:spacing w:val="32"/>
        </w:rPr>
        <w:t>  </w:t>
      </w:r>
      <w:r>
        <w:rPr>
          <w:i/>
        </w:rPr>
        <w:t>юса»</w:t>
      </w:r>
      <w:r>
        <w:rPr>
          <w:i/>
          <w:spacing w:val="33"/>
        </w:rPr>
        <w:t>  </w:t>
      </w:r>
      <w:r>
        <w:rPr/>
        <w:t>трактует</w:t>
      </w:r>
      <w:r>
        <w:rPr>
          <w:spacing w:val="30"/>
        </w:rPr>
        <w:t>  </w:t>
      </w:r>
      <w:r>
        <w:rPr/>
        <w:t>мудрость</w:t>
      </w:r>
      <w:r>
        <w:rPr>
          <w:spacing w:val="32"/>
        </w:rPr>
        <w:t>  </w:t>
      </w:r>
      <w:r>
        <w:rPr>
          <w:spacing w:val="-5"/>
        </w:rPr>
        <w:t>как</w:t>
      </w:r>
    </w:p>
    <w:p>
      <w:pPr>
        <w:pStyle w:val="BodyText"/>
        <w:spacing w:after="0"/>
        <w:sectPr>
          <w:pgSz w:w="10320" w:h="14580"/>
          <w:pgMar w:header="0" w:footer="2433" w:top="660" w:bottom="2620" w:left="1417" w:right="1417"/>
        </w:sectPr>
      </w:pPr>
    </w:p>
    <w:p>
      <w:pPr>
        <w:spacing w:before="66"/>
        <w:ind w:left="2224" w:right="0" w:firstLine="0"/>
        <w:jc w:val="left"/>
        <w:rPr>
          <w:sz w:val="18"/>
        </w:rPr>
      </w:pPr>
      <w:r>
        <w:rPr>
          <w:sz w:val="18"/>
        </w:rPr>
        <w:t>Ақтанберген</w:t>
      </w:r>
      <w:r>
        <w:rPr>
          <w:spacing w:val="-3"/>
          <w:sz w:val="18"/>
        </w:rPr>
        <w:t> </w:t>
      </w:r>
      <w:r>
        <w:rPr>
          <w:sz w:val="18"/>
        </w:rPr>
        <w:t>А.,</w:t>
      </w:r>
      <w:r>
        <w:rPr>
          <w:spacing w:val="-2"/>
          <w:sz w:val="18"/>
        </w:rPr>
        <w:t> </w:t>
      </w:r>
      <w:r>
        <w:rPr>
          <w:sz w:val="18"/>
        </w:rPr>
        <w:t>Ким</w:t>
      </w:r>
      <w:r>
        <w:rPr>
          <w:spacing w:val="-1"/>
          <w:sz w:val="18"/>
        </w:rPr>
        <w:t> </w:t>
      </w:r>
      <w:r>
        <w:rPr>
          <w:sz w:val="18"/>
        </w:rPr>
        <w:t>А. Отражение</w:t>
      </w:r>
      <w:r>
        <w:rPr>
          <w:spacing w:val="-3"/>
          <w:sz w:val="18"/>
        </w:rPr>
        <w:t> </w:t>
      </w:r>
      <w:r>
        <w:rPr>
          <w:sz w:val="18"/>
        </w:rPr>
        <w:t>образа</w:t>
      </w:r>
      <w:r>
        <w:rPr>
          <w:spacing w:val="-3"/>
          <w:sz w:val="18"/>
        </w:rPr>
        <w:t> </w:t>
      </w:r>
      <w:r>
        <w:rPr>
          <w:sz w:val="18"/>
        </w:rPr>
        <w:t>королевы</w:t>
      </w:r>
      <w:r>
        <w:rPr>
          <w:spacing w:val="-2"/>
          <w:sz w:val="18"/>
        </w:rPr>
        <w:t> Сондок</w:t>
      </w:r>
    </w:p>
    <w:p>
      <w:pPr>
        <w:pStyle w:val="BodyText"/>
        <w:spacing w:before="151"/>
        <w:ind w:left="0"/>
        <w:jc w:val="left"/>
        <w:rPr>
          <w:sz w:val="18"/>
        </w:rPr>
      </w:pPr>
    </w:p>
    <w:p>
      <w:pPr>
        <w:pStyle w:val="BodyText"/>
        <w:spacing w:before="1"/>
        <w:ind w:right="562"/>
      </w:pPr>
      <w:r>
        <w:rPr/>
        <w:t>сакральное пророчество и сверхъестественную интуицию, подтвержденные «Тремя предсказаниями» (Пионы, Жабы, Погребение), то современный образ в дорамах трансформирует её гениальность</w:t>
      </w:r>
      <w:r>
        <w:rPr>
          <w:spacing w:val="-14"/>
        </w:rPr>
        <w:t> </w:t>
      </w:r>
      <w:r>
        <w:rPr/>
        <w:t>в</w:t>
      </w:r>
      <w:r>
        <w:rPr>
          <w:spacing w:val="-14"/>
        </w:rPr>
        <w:t> </w:t>
      </w:r>
      <w:r>
        <w:rPr/>
        <w:t>практический</w:t>
      </w:r>
      <w:r>
        <w:rPr>
          <w:spacing w:val="-14"/>
        </w:rPr>
        <w:t> </w:t>
      </w:r>
      <w:r>
        <w:rPr/>
        <w:t>интеллект,</w:t>
      </w:r>
      <w:r>
        <w:rPr>
          <w:spacing w:val="-13"/>
        </w:rPr>
        <w:t> </w:t>
      </w:r>
      <w:r>
        <w:rPr/>
        <w:t>стратегическое</w:t>
      </w:r>
      <w:r>
        <w:rPr>
          <w:spacing w:val="-14"/>
        </w:rPr>
        <w:t> </w:t>
      </w:r>
      <w:r>
        <w:rPr/>
        <w:t>мышление, дипломатические способности и упорство в процессе обучения (например, через сюжет о хваранстве).</w:t>
      </w:r>
    </w:p>
    <w:p>
      <w:pPr>
        <w:pStyle w:val="BodyText"/>
        <w:spacing w:before="1"/>
        <w:ind w:right="562" w:firstLine="707"/>
      </w:pPr>
      <w:r>
        <w:rPr/>
        <w:t>Мотив восхождения на трон также подвергся сильной драматизации. В то время как историческое восшествие было прямым наследованием в рамках системы «священной кости» при отсутствии наследников мужского пола, в современной интерпретации этот путь превращается в эпическую борьбу с антагонистом</w:t>
      </w:r>
      <w:r>
        <w:rPr>
          <w:spacing w:val="-1"/>
        </w:rPr>
        <w:t> </w:t>
      </w:r>
      <w:r>
        <w:rPr/>
        <w:t>(леди Мисиль), преодоление изгнания, скрытие</w:t>
      </w:r>
      <w:r>
        <w:rPr>
          <w:spacing w:val="-1"/>
        </w:rPr>
        <w:t> </w:t>
      </w:r>
      <w:r>
        <w:rPr/>
        <w:t>пола и выполнение мистического пророчества о двойнях.</w:t>
      </w:r>
    </w:p>
    <w:p>
      <w:pPr>
        <w:pStyle w:val="BodyText"/>
        <w:spacing w:before="1"/>
        <w:ind w:right="560" w:firstLine="707"/>
      </w:pPr>
      <w:r>
        <w:rPr/>
        <w:t>Наконец, меняется и функция женской власти. Легенды акцентировали внимание на необходимости божественной легитимации её правления для преодоления гендерного барьера в патриархальном обществе, ставя в центр чудеса и знамения. Напротив, современный образ позиционирует её как идеал женского</w:t>
      </w:r>
      <w:r>
        <w:rPr>
          <w:spacing w:val="-14"/>
        </w:rPr>
        <w:t> </w:t>
      </w:r>
      <w:r>
        <w:rPr/>
        <w:t>лидерства,</w:t>
      </w:r>
      <w:r>
        <w:rPr>
          <w:spacing w:val="-14"/>
        </w:rPr>
        <w:t> </w:t>
      </w:r>
      <w:r>
        <w:rPr/>
        <w:t>равного</w:t>
      </w:r>
      <w:r>
        <w:rPr>
          <w:spacing w:val="-14"/>
        </w:rPr>
        <w:t> </w:t>
      </w:r>
      <w:r>
        <w:rPr/>
        <w:t>или</w:t>
      </w:r>
      <w:r>
        <w:rPr>
          <w:spacing w:val="-13"/>
        </w:rPr>
        <w:t> </w:t>
      </w:r>
      <w:r>
        <w:rPr/>
        <w:t>превосходящего</w:t>
      </w:r>
      <w:r>
        <w:rPr>
          <w:spacing w:val="-14"/>
        </w:rPr>
        <w:t> </w:t>
      </w:r>
      <w:r>
        <w:rPr/>
        <w:t>мужское,</w:t>
      </w:r>
      <w:r>
        <w:rPr>
          <w:spacing w:val="-14"/>
        </w:rPr>
        <w:t> </w:t>
      </w:r>
      <w:r>
        <w:rPr/>
        <w:t>смещая акцент на личность и компетенцию правительницы, а также на личностную драму, политические интриги и романтику, характерные</w:t>
      </w:r>
      <w:r>
        <w:rPr>
          <w:spacing w:val="-10"/>
        </w:rPr>
        <w:t> </w:t>
      </w:r>
      <w:r>
        <w:rPr/>
        <w:t>для</w:t>
      </w:r>
      <w:r>
        <w:rPr>
          <w:spacing w:val="-11"/>
        </w:rPr>
        <w:t> </w:t>
      </w:r>
      <w:r>
        <w:rPr/>
        <w:t>жанра</w:t>
      </w:r>
      <w:r>
        <w:rPr>
          <w:spacing w:val="-9"/>
        </w:rPr>
        <w:t> </w:t>
      </w:r>
      <w:r>
        <w:rPr/>
        <w:t>исторического</w:t>
      </w:r>
      <w:r>
        <w:rPr>
          <w:spacing w:val="-11"/>
        </w:rPr>
        <w:t> </w:t>
      </w:r>
      <w:r>
        <w:rPr/>
        <w:t>эпоса.</w:t>
      </w:r>
      <w:r>
        <w:rPr>
          <w:spacing w:val="-9"/>
        </w:rPr>
        <w:t> </w:t>
      </w:r>
      <w:r>
        <w:rPr/>
        <w:t>В</w:t>
      </w:r>
      <w:r>
        <w:rPr>
          <w:spacing w:val="-9"/>
        </w:rPr>
        <w:t> </w:t>
      </w:r>
      <w:r>
        <w:rPr/>
        <w:t>целом,</w:t>
      </w:r>
      <w:r>
        <w:rPr>
          <w:spacing w:val="-9"/>
        </w:rPr>
        <w:t> </w:t>
      </w:r>
      <w:r>
        <w:rPr/>
        <w:t>современная интерпретация сохраняет мотив королевы Сондок как мудрой правительницы, но заменяет сакральное провидение на обоснованное стратегическое предвидение и личные заслуги.</w:t>
      </w:r>
    </w:p>
    <w:p>
      <w:pPr>
        <w:pStyle w:val="BodyText"/>
        <w:ind w:right="565" w:firstLine="707"/>
      </w:pPr>
      <w:r>
        <w:rPr/>
        <w:t>Образ королевы Сондок сегодня выполняет несколько важных функций:</w:t>
      </w:r>
    </w:p>
    <w:p>
      <w:pPr>
        <w:spacing w:before="0"/>
        <w:ind w:left="568" w:right="562" w:firstLine="707"/>
        <w:jc w:val="both"/>
        <w:rPr>
          <w:sz w:val="22"/>
        </w:rPr>
      </w:pPr>
      <w:r>
        <w:rPr>
          <w:b/>
          <w:sz w:val="22"/>
        </w:rPr>
        <w:t>Национальная идентичность и гордость: </w:t>
      </w:r>
      <w:r>
        <w:rPr>
          <w:sz w:val="22"/>
        </w:rPr>
        <w:t>Она является символом </w:t>
      </w:r>
      <w:r>
        <w:rPr>
          <w:i/>
          <w:sz w:val="22"/>
        </w:rPr>
        <w:t>золотого века </w:t>
      </w:r>
      <w:r>
        <w:rPr>
          <w:b/>
          <w:sz w:val="22"/>
        </w:rPr>
        <w:t>Силла </w:t>
      </w:r>
      <w:r>
        <w:rPr>
          <w:sz w:val="22"/>
        </w:rPr>
        <w:t>и предвестницей объединения </w:t>
      </w:r>
      <w:r>
        <w:rPr>
          <w:spacing w:val="-2"/>
          <w:sz w:val="22"/>
        </w:rPr>
        <w:t>Кореи.</w:t>
      </w:r>
    </w:p>
    <w:p>
      <w:pPr>
        <w:spacing w:before="0"/>
        <w:ind w:left="568" w:right="559" w:firstLine="707"/>
        <w:jc w:val="both"/>
        <w:rPr>
          <w:sz w:val="22"/>
        </w:rPr>
      </w:pPr>
      <w:r>
        <w:rPr>
          <w:b/>
          <w:sz w:val="22"/>
        </w:rPr>
        <w:t>Популяризация истории: </w:t>
      </w:r>
      <w:r>
        <w:rPr>
          <w:sz w:val="22"/>
        </w:rPr>
        <w:t>Дорамы служат мощным инструментом популяризации корейской истории и культуры </w:t>
      </w:r>
      <w:r>
        <w:rPr>
          <w:spacing w:val="-2"/>
          <w:sz w:val="22"/>
        </w:rPr>
        <w:t>(</w:t>
      </w:r>
      <w:r>
        <w:rPr>
          <w:i/>
          <w:spacing w:val="-2"/>
          <w:sz w:val="22"/>
        </w:rPr>
        <w:t>Халлю</w:t>
      </w:r>
      <w:r>
        <w:rPr>
          <w:spacing w:val="-2"/>
          <w:sz w:val="22"/>
        </w:rPr>
        <w:t>).</w:t>
      </w:r>
    </w:p>
    <w:p>
      <w:pPr>
        <w:pStyle w:val="BodyText"/>
        <w:ind w:right="562" w:firstLine="707"/>
      </w:pPr>
      <w:r>
        <w:rPr>
          <w:b/>
        </w:rPr>
        <w:t>Идеал женской власти: </w:t>
      </w:r>
      <w:r>
        <w:rPr/>
        <w:t>В современном контексте Сондок является идеалом сильного, компетентного и просвещённого женского лидера, вдохновляя на преодоление гендерных </w:t>
      </w:r>
      <w:r>
        <w:rPr>
          <w:spacing w:val="-2"/>
        </w:rPr>
        <w:t>стереотипов.</w:t>
      </w:r>
    </w:p>
    <w:p>
      <w:pPr>
        <w:pStyle w:val="Heading2"/>
        <w:numPr>
          <w:ilvl w:val="0"/>
          <w:numId w:val="1"/>
        </w:numPr>
        <w:tabs>
          <w:tab w:pos="1496" w:val="left" w:leader="none"/>
        </w:tabs>
        <w:spacing w:line="252" w:lineRule="exact" w:before="0" w:after="0"/>
        <w:ind w:left="1496" w:right="0" w:hanging="220"/>
        <w:jc w:val="both"/>
      </w:pPr>
      <w:r>
        <w:rPr>
          <w:spacing w:val="-2"/>
        </w:rPr>
        <w:t>Заключение</w:t>
      </w:r>
    </w:p>
    <w:p>
      <w:pPr>
        <w:pStyle w:val="BodyText"/>
        <w:spacing w:before="1"/>
        <w:ind w:right="562" w:firstLine="707"/>
      </w:pPr>
      <w:r>
        <w:rPr/>
        <w:t>Образ королевы Сондок представляет собой яркий пример того,</w:t>
      </w:r>
      <w:r>
        <w:rPr>
          <w:spacing w:val="-3"/>
        </w:rPr>
        <w:t> </w:t>
      </w:r>
      <w:r>
        <w:rPr/>
        <w:t>как</w:t>
      </w:r>
      <w:r>
        <w:rPr>
          <w:spacing w:val="-3"/>
        </w:rPr>
        <w:t> </w:t>
      </w:r>
      <w:r>
        <w:rPr/>
        <w:t>история</w:t>
      </w:r>
      <w:r>
        <w:rPr>
          <w:spacing w:val="-4"/>
        </w:rPr>
        <w:t> </w:t>
      </w:r>
      <w:r>
        <w:rPr/>
        <w:t>и</w:t>
      </w:r>
      <w:r>
        <w:rPr>
          <w:spacing w:val="-3"/>
        </w:rPr>
        <w:t> </w:t>
      </w:r>
      <w:r>
        <w:rPr/>
        <w:t>миф</w:t>
      </w:r>
      <w:r>
        <w:rPr>
          <w:spacing w:val="-3"/>
        </w:rPr>
        <w:t> </w:t>
      </w:r>
      <w:r>
        <w:rPr/>
        <w:t>сплетаются,</w:t>
      </w:r>
      <w:r>
        <w:rPr>
          <w:spacing w:val="-3"/>
        </w:rPr>
        <w:t> </w:t>
      </w:r>
      <w:r>
        <w:rPr/>
        <w:t>создавая</w:t>
      </w:r>
      <w:r>
        <w:rPr>
          <w:spacing w:val="-3"/>
        </w:rPr>
        <w:t> </w:t>
      </w:r>
      <w:r>
        <w:rPr/>
        <w:t>мощный</w:t>
      </w:r>
      <w:r>
        <w:rPr>
          <w:spacing w:val="-3"/>
        </w:rPr>
        <w:t> </w:t>
      </w:r>
      <w:r>
        <w:rPr>
          <w:spacing w:val="-2"/>
        </w:rPr>
        <w:t>культурный</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06"/>
      </w:pPr>
      <w:r>
        <w:rPr/>
        <w:t>символ.</w:t>
      </w:r>
      <w:r>
        <w:rPr>
          <w:spacing w:val="-14"/>
        </w:rPr>
        <w:t> </w:t>
      </w:r>
      <w:r>
        <w:rPr/>
        <w:t>Историческая</w:t>
      </w:r>
      <w:r>
        <w:rPr>
          <w:spacing w:val="-14"/>
        </w:rPr>
        <w:t> </w:t>
      </w:r>
      <w:r>
        <w:rPr/>
        <w:t>королева</w:t>
      </w:r>
      <w:r>
        <w:rPr>
          <w:spacing w:val="-14"/>
        </w:rPr>
        <w:t> </w:t>
      </w:r>
      <w:r>
        <w:rPr/>
        <w:t>Сондок,</w:t>
      </w:r>
      <w:r>
        <w:rPr>
          <w:spacing w:val="-13"/>
        </w:rPr>
        <w:t> </w:t>
      </w:r>
      <w:r>
        <w:rPr/>
        <w:t>описанная</w:t>
      </w:r>
      <w:r>
        <w:rPr>
          <w:spacing w:val="-14"/>
        </w:rPr>
        <w:t> </w:t>
      </w:r>
      <w:r>
        <w:rPr/>
        <w:t>в</w:t>
      </w:r>
      <w:r>
        <w:rPr>
          <w:spacing w:val="-13"/>
        </w:rPr>
        <w:t> </w:t>
      </w:r>
      <w:r>
        <w:rPr>
          <w:i/>
        </w:rPr>
        <w:t>«Самгук</w:t>
      </w:r>
      <w:r>
        <w:rPr>
          <w:i/>
          <w:spacing w:val="-13"/>
        </w:rPr>
        <w:t> </w:t>
      </w:r>
      <w:r>
        <w:rPr>
          <w:i/>
        </w:rPr>
        <w:t>саги»</w:t>
      </w:r>
      <w:r>
        <w:rPr/>
        <w:t>, была дальновидной правительницей, столкнувшейся с серьёзными политическими и гендерными вызовами. Легендарная королева Сондок из </w:t>
      </w:r>
      <w:r>
        <w:rPr>
          <w:i/>
        </w:rPr>
        <w:t>«Самгук юса» </w:t>
      </w:r>
      <w:r>
        <w:rPr/>
        <w:t>стала воплощением сакральной мудрости и божественного провидения, необходимых для легитимации её беспрецедентного царствования в патриархальном обществе.</w:t>
      </w:r>
    </w:p>
    <w:p>
      <w:pPr>
        <w:pStyle w:val="BodyText"/>
        <w:spacing w:before="1"/>
        <w:ind w:right="562" w:firstLine="707"/>
      </w:pPr>
      <w:r>
        <w:rPr/>
        <w:t>Современные интерпретации, в частности популярная дорама, трансформировали этот образ, заменив сакральное пророчество на личностный рост и политическую борьбу. Тем не менее, ключевые мотивы — мудрость, сила и выдающееся лидерство — остались неизменными. Благодаря легендам, образ королевы</w:t>
      </w:r>
      <w:r>
        <w:rPr>
          <w:spacing w:val="53"/>
        </w:rPr>
        <w:t> </w:t>
      </w:r>
      <w:r>
        <w:rPr/>
        <w:t>Сондок</w:t>
      </w:r>
      <w:r>
        <w:rPr>
          <w:spacing w:val="53"/>
        </w:rPr>
        <w:t> </w:t>
      </w:r>
      <w:r>
        <w:rPr/>
        <w:t>дошел</w:t>
      </w:r>
      <w:r>
        <w:rPr>
          <w:spacing w:val="54"/>
        </w:rPr>
        <w:t> </w:t>
      </w:r>
      <w:r>
        <w:rPr/>
        <w:t>до</w:t>
      </w:r>
      <w:r>
        <w:rPr>
          <w:spacing w:val="56"/>
        </w:rPr>
        <w:t> </w:t>
      </w:r>
      <w:r>
        <w:rPr/>
        <w:t>нас</w:t>
      </w:r>
      <w:r>
        <w:rPr>
          <w:spacing w:val="56"/>
        </w:rPr>
        <w:t> </w:t>
      </w:r>
      <w:r>
        <w:rPr/>
        <w:t>в</w:t>
      </w:r>
      <w:r>
        <w:rPr>
          <w:spacing w:val="53"/>
        </w:rPr>
        <w:t> </w:t>
      </w:r>
      <w:r>
        <w:rPr/>
        <w:t>форме</w:t>
      </w:r>
      <w:r>
        <w:rPr>
          <w:spacing w:val="53"/>
        </w:rPr>
        <w:t> </w:t>
      </w:r>
      <w:r>
        <w:rPr/>
        <w:t>более</w:t>
      </w:r>
      <w:r>
        <w:rPr>
          <w:spacing w:val="54"/>
        </w:rPr>
        <w:t> </w:t>
      </w:r>
      <w:r>
        <w:rPr/>
        <w:t>яркой</w:t>
      </w:r>
      <w:r>
        <w:rPr>
          <w:spacing w:val="54"/>
        </w:rPr>
        <w:t> </w:t>
      </w:r>
      <w:r>
        <w:rPr/>
        <w:t>и</w:t>
      </w:r>
      <w:r>
        <w:rPr>
          <w:spacing w:val="53"/>
        </w:rPr>
        <w:t> </w:t>
      </w:r>
      <w:r>
        <w:rPr>
          <w:spacing w:val="-2"/>
        </w:rPr>
        <w:t>живой</w:t>
      </w:r>
    </w:p>
    <w:p>
      <w:pPr>
        <w:pStyle w:val="BodyText"/>
        <w:ind w:right="561"/>
      </w:pPr>
      <w:r>
        <w:rPr/>
        <w:t>«личности», чем сухие исторические записи. Можно утверждать, что мифологический образ оказался более удобным для общественного дискурса и культурной памяти. Он позволил современникам связать прошлое и настоящее: фольклорная королева Сондок олицетворяет для корейцев идеал</w:t>
      </w:r>
      <w:r>
        <w:rPr>
          <w:spacing w:val="-2"/>
        </w:rPr>
        <w:t> </w:t>
      </w:r>
      <w:r>
        <w:rPr/>
        <w:t>просвещённого лидера-женщины, который оправдывает и поддерживает современные ценности.</w:t>
      </w:r>
    </w:p>
    <w:p>
      <w:pPr>
        <w:pStyle w:val="BodyText"/>
        <w:ind w:right="561" w:firstLine="707"/>
      </w:pPr>
      <w:r>
        <w:rPr/>
        <w:t>Образ королевы Сондок сегодня является не просто историческим фактом, но и живым, развивающимся идеалом женской власти, имеющим огромное значение для изучения корейской истории, культуры и её места в глобальном культурном пространстве. Устойчивая популярность легенды объясняется её культурной и политической «полезностью» — она предлагает удобный образ для национального самосознания.</w:t>
      </w:r>
    </w:p>
    <w:p>
      <w:pPr>
        <w:pStyle w:val="Heading2"/>
        <w:spacing w:before="253"/>
        <w:ind w:left="1867"/>
      </w:pPr>
      <w:r>
        <w:rPr/>
        <w:t>Список</w:t>
      </w:r>
      <w:r>
        <w:rPr>
          <w:spacing w:val="-9"/>
        </w:rPr>
        <w:t> </w:t>
      </w:r>
      <w:r>
        <w:rPr/>
        <w:t>использованной</w:t>
      </w:r>
      <w:r>
        <w:rPr>
          <w:spacing w:val="-11"/>
        </w:rPr>
        <w:t> </w:t>
      </w:r>
      <w:r>
        <w:rPr>
          <w:spacing w:val="-2"/>
        </w:rPr>
        <w:t>литературы:</w:t>
      </w:r>
    </w:p>
    <w:p>
      <w:pPr>
        <w:pStyle w:val="BodyText"/>
        <w:spacing w:before="2"/>
        <w:ind w:left="0"/>
        <w:jc w:val="left"/>
        <w:rPr>
          <w:b/>
        </w:rPr>
      </w:pPr>
    </w:p>
    <w:p>
      <w:pPr>
        <w:pStyle w:val="ListParagraph"/>
        <w:numPr>
          <w:ilvl w:val="0"/>
          <w:numId w:val="2"/>
        </w:numPr>
        <w:tabs>
          <w:tab w:pos="964" w:val="left" w:leader="none"/>
        </w:tabs>
        <w:spacing w:line="240" w:lineRule="auto" w:before="0" w:after="0"/>
        <w:ind w:left="964" w:right="519" w:hanging="396"/>
        <w:jc w:val="both"/>
        <w:rPr>
          <w:sz w:val="20"/>
        </w:rPr>
      </w:pPr>
      <w:r>
        <w:rPr>
          <w:sz w:val="20"/>
        </w:rPr>
        <w:t>Ким</w:t>
      </w:r>
      <w:r>
        <w:rPr>
          <w:spacing w:val="-9"/>
          <w:sz w:val="20"/>
        </w:rPr>
        <w:t> </w:t>
      </w:r>
      <w:r>
        <w:rPr>
          <w:sz w:val="20"/>
        </w:rPr>
        <w:t>Бусик.</w:t>
      </w:r>
      <w:r>
        <w:rPr>
          <w:spacing w:val="-10"/>
          <w:sz w:val="20"/>
        </w:rPr>
        <w:t> </w:t>
      </w:r>
      <w:r>
        <w:rPr>
          <w:sz w:val="20"/>
        </w:rPr>
        <w:t>Самгук</w:t>
      </w:r>
      <w:r>
        <w:rPr>
          <w:spacing w:val="-11"/>
          <w:sz w:val="20"/>
        </w:rPr>
        <w:t> </w:t>
      </w:r>
      <w:r>
        <w:rPr>
          <w:sz w:val="20"/>
        </w:rPr>
        <w:t>саги</w:t>
      </w:r>
      <w:r>
        <w:rPr>
          <w:spacing w:val="-11"/>
          <w:sz w:val="20"/>
        </w:rPr>
        <w:t> </w:t>
      </w:r>
      <w:r>
        <w:rPr>
          <w:sz w:val="20"/>
        </w:rPr>
        <w:t>(Исторические</w:t>
      </w:r>
      <w:r>
        <w:rPr>
          <w:spacing w:val="-10"/>
          <w:sz w:val="20"/>
        </w:rPr>
        <w:t> </w:t>
      </w:r>
      <w:r>
        <w:rPr>
          <w:sz w:val="20"/>
        </w:rPr>
        <w:t>записи</w:t>
      </w:r>
      <w:r>
        <w:rPr>
          <w:spacing w:val="-11"/>
          <w:sz w:val="20"/>
        </w:rPr>
        <w:t> </w:t>
      </w:r>
      <w:r>
        <w:rPr>
          <w:sz w:val="20"/>
        </w:rPr>
        <w:t>трех</w:t>
      </w:r>
      <w:r>
        <w:rPr>
          <w:spacing w:val="-9"/>
          <w:sz w:val="20"/>
        </w:rPr>
        <w:t> </w:t>
      </w:r>
      <w:r>
        <w:rPr>
          <w:sz w:val="20"/>
        </w:rPr>
        <w:t>государств).</w:t>
      </w:r>
      <w:r>
        <w:rPr>
          <w:spacing w:val="-10"/>
          <w:sz w:val="20"/>
        </w:rPr>
        <w:t> </w:t>
      </w:r>
      <w:r>
        <w:rPr>
          <w:sz w:val="20"/>
        </w:rPr>
        <w:t>В</w:t>
      </w:r>
      <w:r>
        <w:rPr>
          <w:spacing w:val="-11"/>
          <w:sz w:val="20"/>
        </w:rPr>
        <w:t> </w:t>
      </w:r>
      <w:r>
        <w:rPr>
          <w:sz w:val="20"/>
        </w:rPr>
        <w:t>3</w:t>
      </w:r>
      <w:r>
        <w:rPr>
          <w:spacing w:val="-9"/>
          <w:sz w:val="20"/>
        </w:rPr>
        <w:t> </w:t>
      </w:r>
      <w:r>
        <w:rPr>
          <w:sz w:val="20"/>
        </w:rPr>
        <w:t>т. </w:t>
      </w:r>
      <w:r>
        <w:rPr>
          <w:spacing w:val="-2"/>
          <w:sz w:val="20"/>
        </w:rPr>
        <w:t>Т.</w:t>
      </w:r>
      <w:r>
        <w:rPr>
          <w:spacing w:val="-11"/>
          <w:sz w:val="20"/>
        </w:rPr>
        <w:t> </w:t>
      </w:r>
      <w:r>
        <w:rPr>
          <w:spacing w:val="-2"/>
          <w:sz w:val="20"/>
        </w:rPr>
        <w:t>1.</w:t>
      </w:r>
      <w:r>
        <w:rPr>
          <w:spacing w:val="-10"/>
          <w:sz w:val="20"/>
        </w:rPr>
        <w:t> </w:t>
      </w:r>
      <w:r>
        <w:rPr>
          <w:spacing w:val="-2"/>
          <w:sz w:val="20"/>
        </w:rPr>
        <w:t>Летописи</w:t>
      </w:r>
      <w:r>
        <w:rPr>
          <w:spacing w:val="-11"/>
          <w:sz w:val="20"/>
        </w:rPr>
        <w:t> </w:t>
      </w:r>
      <w:r>
        <w:rPr>
          <w:spacing w:val="-2"/>
          <w:sz w:val="20"/>
        </w:rPr>
        <w:t>Силла/</w:t>
      </w:r>
      <w:r>
        <w:rPr>
          <w:spacing w:val="-10"/>
          <w:sz w:val="20"/>
        </w:rPr>
        <w:t> </w:t>
      </w:r>
      <w:r>
        <w:rPr>
          <w:spacing w:val="-2"/>
          <w:sz w:val="20"/>
        </w:rPr>
        <w:t>Ким</w:t>
      </w:r>
      <w:r>
        <w:rPr>
          <w:spacing w:val="-11"/>
          <w:sz w:val="20"/>
        </w:rPr>
        <w:t> </w:t>
      </w:r>
      <w:r>
        <w:rPr>
          <w:spacing w:val="-2"/>
          <w:sz w:val="20"/>
        </w:rPr>
        <w:t>Бусик;</w:t>
      </w:r>
      <w:r>
        <w:rPr>
          <w:spacing w:val="-10"/>
          <w:sz w:val="20"/>
        </w:rPr>
        <w:t> </w:t>
      </w:r>
      <w:r>
        <w:rPr>
          <w:spacing w:val="-2"/>
          <w:sz w:val="20"/>
        </w:rPr>
        <w:t>изд.</w:t>
      </w:r>
      <w:r>
        <w:rPr>
          <w:spacing w:val="-11"/>
          <w:sz w:val="20"/>
        </w:rPr>
        <w:t> </w:t>
      </w:r>
      <w:r>
        <w:rPr>
          <w:spacing w:val="-2"/>
          <w:sz w:val="20"/>
        </w:rPr>
        <w:t>текста,</w:t>
      </w:r>
      <w:r>
        <w:rPr>
          <w:spacing w:val="-10"/>
          <w:sz w:val="20"/>
        </w:rPr>
        <w:t> </w:t>
      </w:r>
      <w:r>
        <w:rPr>
          <w:spacing w:val="-2"/>
          <w:sz w:val="20"/>
        </w:rPr>
        <w:t>пер.,</w:t>
      </w:r>
      <w:r>
        <w:rPr>
          <w:spacing w:val="-11"/>
          <w:sz w:val="20"/>
        </w:rPr>
        <w:t> </w:t>
      </w:r>
      <w:r>
        <w:rPr>
          <w:spacing w:val="-2"/>
          <w:sz w:val="20"/>
        </w:rPr>
        <w:t>вступ.</w:t>
      </w:r>
      <w:r>
        <w:rPr>
          <w:spacing w:val="-10"/>
          <w:sz w:val="20"/>
        </w:rPr>
        <w:t> </w:t>
      </w:r>
      <w:r>
        <w:rPr>
          <w:spacing w:val="-2"/>
          <w:sz w:val="20"/>
        </w:rPr>
        <w:t>ст.</w:t>
      </w:r>
      <w:r>
        <w:rPr>
          <w:spacing w:val="-11"/>
          <w:sz w:val="20"/>
        </w:rPr>
        <w:t> </w:t>
      </w:r>
      <w:r>
        <w:rPr>
          <w:spacing w:val="-2"/>
          <w:sz w:val="20"/>
        </w:rPr>
        <w:t>и</w:t>
      </w:r>
      <w:r>
        <w:rPr>
          <w:spacing w:val="-10"/>
          <w:sz w:val="20"/>
        </w:rPr>
        <w:t> </w:t>
      </w:r>
      <w:r>
        <w:rPr>
          <w:spacing w:val="-2"/>
          <w:sz w:val="20"/>
        </w:rPr>
        <w:t>коммент. </w:t>
      </w:r>
      <w:r>
        <w:rPr>
          <w:sz w:val="20"/>
        </w:rPr>
        <w:t>М.Н. Пака. Москва: Восточная литература, 2001. 384, VI, 202, VIII с. (Памятники письменности Востока; CXVI, 1).</w:t>
      </w:r>
    </w:p>
    <w:p>
      <w:pPr>
        <w:pStyle w:val="ListParagraph"/>
        <w:numPr>
          <w:ilvl w:val="0"/>
          <w:numId w:val="2"/>
        </w:numPr>
        <w:tabs>
          <w:tab w:pos="964" w:val="left" w:leader="none"/>
        </w:tabs>
        <w:spacing w:line="240" w:lineRule="auto" w:before="0" w:after="0"/>
        <w:ind w:left="964" w:right="573" w:hanging="396"/>
        <w:jc w:val="both"/>
        <w:rPr>
          <w:sz w:val="20"/>
        </w:rPr>
      </w:pPr>
      <w:r>
        <w:rPr>
          <w:sz w:val="20"/>
        </w:rPr>
        <w:t>Курбанов С.О. Курс лекций по истории Кореи с древности до конца XX в. Санкт-Петербург: Издательство СПбГУ, 2002. 626 с.</w:t>
      </w:r>
    </w:p>
    <w:p>
      <w:pPr>
        <w:pStyle w:val="ListParagraph"/>
        <w:numPr>
          <w:ilvl w:val="0"/>
          <w:numId w:val="2"/>
        </w:numPr>
        <w:tabs>
          <w:tab w:pos="964" w:val="left" w:leader="none"/>
        </w:tabs>
        <w:spacing w:line="240" w:lineRule="auto" w:before="1" w:after="0"/>
        <w:ind w:left="964" w:right="571" w:hanging="396"/>
        <w:jc w:val="both"/>
        <w:rPr>
          <w:sz w:val="20"/>
        </w:rPr>
      </w:pPr>
      <w:r>
        <w:rPr>
          <w:sz w:val="20"/>
        </w:rPr>
        <w:t>Ирён. Оставшиеся сведения [о] трёх государствах (Самгук юса) / Перевод с ханмуна, вступительная статья, комментарий и указатели Ю.В. Болтач. Санкт-Петербург: ИД «Гиперион», 2018. 894 с.</w:t>
      </w:r>
    </w:p>
    <w:p>
      <w:pPr>
        <w:pStyle w:val="ListParagraph"/>
        <w:numPr>
          <w:ilvl w:val="0"/>
          <w:numId w:val="2"/>
        </w:numPr>
        <w:tabs>
          <w:tab w:pos="964" w:val="left" w:leader="none"/>
        </w:tabs>
        <w:spacing w:line="240" w:lineRule="auto" w:before="0" w:after="0"/>
        <w:ind w:left="964" w:right="573" w:hanging="396"/>
        <w:jc w:val="both"/>
        <w:rPr>
          <w:sz w:val="20"/>
        </w:rPr>
      </w:pPr>
      <w:r>
        <w:rPr>
          <w:sz w:val="20"/>
        </w:rPr>
        <w:t>Самгук Юса. Глава 11. Три события, о которых заранее знала королева СонДок// Koryo-saram.site.</w:t>
      </w:r>
    </w:p>
    <w:p>
      <w:pPr>
        <w:pStyle w:val="ListParagraph"/>
        <w:spacing w:after="0" w:line="240" w:lineRule="auto"/>
        <w:jc w:val="both"/>
        <w:rPr>
          <w:sz w:val="20"/>
        </w:rPr>
        <w:sectPr>
          <w:pgSz w:w="10320" w:h="14580"/>
          <w:pgMar w:header="0" w:footer="2433" w:top="660" w:bottom="2620" w:left="1417" w:right="1417"/>
        </w:sectPr>
      </w:pPr>
    </w:p>
    <w:p>
      <w:pPr>
        <w:spacing w:before="66"/>
        <w:ind w:left="2224" w:right="0" w:firstLine="0"/>
        <w:jc w:val="left"/>
        <w:rPr>
          <w:sz w:val="18"/>
        </w:rPr>
      </w:pPr>
      <w:r>
        <w:rPr>
          <w:sz w:val="18"/>
        </w:rPr>
        <w:t>Ақтанберген</w:t>
      </w:r>
      <w:r>
        <w:rPr>
          <w:spacing w:val="-3"/>
          <w:sz w:val="18"/>
        </w:rPr>
        <w:t> </w:t>
      </w:r>
      <w:r>
        <w:rPr>
          <w:sz w:val="18"/>
        </w:rPr>
        <w:t>А.,</w:t>
      </w:r>
      <w:r>
        <w:rPr>
          <w:spacing w:val="-2"/>
          <w:sz w:val="18"/>
        </w:rPr>
        <w:t> </w:t>
      </w:r>
      <w:r>
        <w:rPr>
          <w:sz w:val="18"/>
        </w:rPr>
        <w:t>Ким</w:t>
      </w:r>
      <w:r>
        <w:rPr>
          <w:spacing w:val="-1"/>
          <w:sz w:val="18"/>
        </w:rPr>
        <w:t> </w:t>
      </w:r>
      <w:r>
        <w:rPr>
          <w:sz w:val="18"/>
        </w:rPr>
        <w:t>А. Отражение</w:t>
      </w:r>
      <w:r>
        <w:rPr>
          <w:spacing w:val="-3"/>
          <w:sz w:val="18"/>
        </w:rPr>
        <w:t> </w:t>
      </w:r>
      <w:r>
        <w:rPr>
          <w:sz w:val="18"/>
        </w:rPr>
        <w:t>образа</w:t>
      </w:r>
      <w:r>
        <w:rPr>
          <w:spacing w:val="-3"/>
          <w:sz w:val="18"/>
        </w:rPr>
        <w:t> </w:t>
      </w:r>
      <w:r>
        <w:rPr>
          <w:sz w:val="18"/>
        </w:rPr>
        <w:t>королевы</w:t>
      </w:r>
      <w:r>
        <w:rPr>
          <w:spacing w:val="-2"/>
          <w:sz w:val="18"/>
        </w:rPr>
        <w:t> Сондок</w:t>
      </w:r>
    </w:p>
    <w:p>
      <w:pPr>
        <w:pStyle w:val="BodyText"/>
        <w:spacing w:before="153"/>
        <w:ind w:left="0"/>
        <w:jc w:val="left"/>
        <w:rPr>
          <w:sz w:val="18"/>
        </w:rPr>
      </w:pPr>
    </w:p>
    <w:p>
      <w:pPr>
        <w:spacing w:before="0"/>
        <w:ind w:left="964" w:right="833" w:firstLine="0"/>
        <w:jc w:val="left"/>
        <w:rPr>
          <w:sz w:val="20"/>
        </w:rPr>
      </w:pPr>
      <w:hyperlink r:id="rId14">
        <w:r>
          <w:rPr>
            <w:color w:val="0000FF"/>
            <w:spacing w:val="-2"/>
            <w:sz w:val="20"/>
            <w:u w:val="single" w:color="0000FF"/>
          </w:rPr>
          <w:t>https://koryo-saram.site/samguk-yusa-glava-11-tri-sobytiya-o-kotoryh-</w:t>
        </w:r>
      </w:hyperlink>
      <w:r>
        <w:rPr>
          <w:color w:val="0000FF"/>
          <w:spacing w:val="-2"/>
          <w:sz w:val="20"/>
        </w:rPr>
        <w:t> </w:t>
      </w:r>
      <w:hyperlink r:id="rId14">
        <w:r>
          <w:rPr>
            <w:color w:val="0000FF"/>
            <w:spacing w:val="-2"/>
            <w:sz w:val="20"/>
            <w:u w:val="single" w:color="0000FF"/>
          </w:rPr>
          <w:t>zaranee-znala-koroleva-son-dok/</w:t>
        </w:r>
      </w:hyperlink>
    </w:p>
    <w:p>
      <w:pPr>
        <w:pStyle w:val="ListParagraph"/>
        <w:numPr>
          <w:ilvl w:val="0"/>
          <w:numId w:val="2"/>
        </w:numPr>
        <w:tabs>
          <w:tab w:pos="964" w:val="left" w:leader="none"/>
        </w:tabs>
        <w:spacing w:line="240" w:lineRule="auto" w:before="1" w:after="0"/>
        <w:ind w:left="964" w:right="562" w:hanging="396"/>
        <w:jc w:val="left"/>
        <w:rPr>
          <w:sz w:val="20"/>
        </w:rPr>
      </w:pPr>
      <w:r>
        <w:rPr>
          <w:sz w:val="20"/>
        </w:rPr>
        <w:t>Бутин Ю.М. От Чосона к Трем Государствам. (II в. до н.э. — IV в.). Новосибирск, 1984. 256 c.</w:t>
      </w:r>
    </w:p>
    <w:p>
      <w:pPr>
        <w:pStyle w:val="ListParagraph"/>
        <w:numPr>
          <w:ilvl w:val="0"/>
          <w:numId w:val="2"/>
        </w:numPr>
        <w:tabs>
          <w:tab w:pos="964" w:val="left" w:leader="none"/>
        </w:tabs>
        <w:spacing w:line="228" w:lineRule="exact" w:before="0" w:after="0"/>
        <w:ind w:left="964" w:right="0" w:hanging="396"/>
        <w:jc w:val="left"/>
        <w:rPr>
          <w:sz w:val="20"/>
        </w:rPr>
      </w:pPr>
      <w:r>
        <w:rPr>
          <w:sz w:val="20"/>
        </w:rPr>
        <w:t>Волков</w:t>
      </w:r>
      <w:r>
        <w:rPr>
          <w:spacing w:val="-4"/>
          <w:sz w:val="20"/>
        </w:rPr>
        <w:t> </w:t>
      </w:r>
      <w:r>
        <w:rPr>
          <w:sz w:val="20"/>
        </w:rPr>
        <w:t>С.В.</w:t>
      </w:r>
      <w:r>
        <w:rPr>
          <w:spacing w:val="-6"/>
          <w:sz w:val="20"/>
        </w:rPr>
        <w:t> </w:t>
      </w:r>
      <w:r>
        <w:rPr>
          <w:sz w:val="20"/>
        </w:rPr>
        <w:t>Ранняя</w:t>
      </w:r>
      <w:r>
        <w:rPr>
          <w:spacing w:val="-4"/>
          <w:sz w:val="20"/>
        </w:rPr>
        <w:t> </w:t>
      </w:r>
      <w:r>
        <w:rPr>
          <w:sz w:val="20"/>
        </w:rPr>
        <w:t>история</w:t>
      </w:r>
      <w:r>
        <w:rPr>
          <w:spacing w:val="-4"/>
          <w:sz w:val="20"/>
        </w:rPr>
        <w:t> </w:t>
      </w:r>
      <w:r>
        <w:rPr>
          <w:sz w:val="20"/>
        </w:rPr>
        <w:t>буддизма</w:t>
      </w:r>
      <w:r>
        <w:rPr>
          <w:spacing w:val="-6"/>
          <w:sz w:val="20"/>
        </w:rPr>
        <w:t> </w:t>
      </w:r>
      <w:r>
        <w:rPr>
          <w:sz w:val="20"/>
        </w:rPr>
        <w:t>в</w:t>
      </w:r>
      <w:r>
        <w:rPr>
          <w:spacing w:val="-3"/>
          <w:sz w:val="20"/>
        </w:rPr>
        <w:t> </w:t>
      </w:r>
      <w:r>
        <w:rPr>
          <w:sz w:val="20"/>
        </w:rPr>
        <w:t>Корее.</w:t>
      </w:r>
      <w:r>
        <w:rPr>
          <w:spacing w:val="-6"/>
          <w:sz w:val="20"/>
        </w:rPr>
        <w:t> </w:t>
      </w:r>
      <w:r>
        <w:rPr>
          <w:sz w:val="20"/>
        </w:rPr>
        <w:t>Москва,</w:t>
      </w:r>
      <w:r>
        <w:rPr>
          <w:spacing w:val="-5"/>
          <w:sz w:val="20"/>
        </w:rPr>
        <w:t> </w:t>
      </w:r>
      <w:r>
        <w:rPr>
          <w:sz w:val="20"/>
        </w:rPr>
        <w:t>1985.</w:t>
      </w:r>
      <w:r>
        <w:rPr>
          <w:spacing w:val="-2"/>
          <w:sz w:val="20"/>
        </w:rPr>
        <w:t> </w:t>
      </w:r>
      <w:r>
        <w:rPr>
          <w:sz w:val="20"/>
        </w:rPr>
        <w:t>152</w:t>
      </w:r>
      <w:r>
        <w:rPr>
          <w:spacing w:val="-4"/>
          <w:sz w:val="20"/>
        </w:rPr>
        <w:t> </w:t>
      </w:r>
      <w:r>
        <w:rPr>
          <w:spacing w:val="-5"/>
          <w:sz w:val="20"/>
        </w:rPr>
        <w:t>c.</w:t>
      </w:r>
    </w:p>
    <w:p>
      <w:pPr>
        <w:pStyle w:val="ListParagraph"/>
        <w:numPr>
          <w:ilvl w:val="0"/>
          <w:numId w:val="2"/>
        </w:numPr>
        <w:tabs>
          <w:tab w:pos="964" w:val="left" w:leader="none"/>
        </w:tabs>
        <w:spacing w:line="240" w:lineRule="auto" w:before="1" w:after="0"/>
        <w:ind w:left="964" w:right="567" w:hanging="396"/>
        <w:jc w:val="left"/>
        <w:rPr>
          <w:sz w:val="20"/>
        </w:rPr>
      </w:pPr>
      <w:r>
        <w:rPr>
          <w:sz w:val="20"/>
        </w:rPr>
        <w:t>Воробьев</w:t>
      </w:r>
      <w:r>
        <w:rPr>
          <w:spacing w:val="40"/>
          <w:sz w:val="20"/>
        </w:rPr>
        <w:t> </w:t>
      </w:r>
      <w:r>
        <w:rPr>
          <w:sz w:val="20"/>
        </w:rPr>
        <w:t>М.В.</w:t>
      </w:r>
      <w:r>
        <w:rPr>
          <w:spacing w:val="40"/>
          <w:sz w:val="20"/>
        </w:rPr>
        <w:t> </w:t>
      </w:r>
      <w:r>
        <w:rPr>
          <w:sz w:val="20"/>
        </w:rPr>
        <w:t>Древняя</w:t>
      </w:r>
      <w:r>
        <w:rPr>
          <w:spacing w:val="40"/>
          <w:sz w:val="20"/>
        </w:rPr>
        <w:t> </w:t>
      </w:r>
      <w:r>
        <w:rPr>
          <w:sz w:val="20"/>
        </w:rPr>
        <w:t>Корея.</w:t>
      </w:r>
      <w:r>
        <w:rPr>
          <w:spacing w:val="40"/>
          <w:sz w:val="20"/>
        </w:rPr>
        <w:t> </w:t>
      </w:r>
      <w:r>
        <w:rPr>
          <w:sz w:val="20"/>
        </w:rPr>
        <w:t>Историко-археологический</w:t>
      </w:r>
      <w:r>
        <w:rPr>
          <w:spacing w:val="40"/>
          <w:sz w:val="20"/>
        </w:rPr>
        <w:t> </w:t>
      </w:r>
      <w:r>
        <w:rPr>
          <w:sz w:val="20"/>
        </w:rPr>
        <w:t>очерк. Москва, 1961. 147 c.</w:t>
      </w:r>
    </w:p>
    <w:p>
      <w:pPr>
        <w:pStyle w:val="ListParagraph"/>
        <w:numPr>
          <w:ilvl w:val="0"/>
          <w:numId w:val="2"/>
        </w:numPr>
        <w:tabs>
          <w:tab w:pos="964" w:val="left" w:leader="none"/>
        </w:tabs>
        <w:spacing w:line="240" w:lineRule="auto" w:before="1" w:after="0"/>
        <w:ind w:left="964" w:right="567" w:hanging="396"/>
        <w:jc w:val="left"/>
        <w:rPr>
          <w:sz w:val="20"/>
        </w:rPr>
      </w:pPr>
      <w:r>
        <w:rPr>
          <w:sz w:val="20"/>
        </w:rPr>
        <w:t>The</w:t>
      </w:r>
      <w:r>
        <w:rPr>
          <w:spacing w:val="-4"/>
          <w:sz w:val="20"/>
        </w:rPr>
        <w:t> </w:t>
      </w:r>
      <w:r>
        <w:rPr>
          <w:sz w:val="20"/>
        </w:rPr>
        <w:t>Great</w:t>
      </w:r>
      <w:r>
        <w:rPr>
          <w:spacing w:val="-5"/>
          <w:sz w:val="20"/>
        </w:rPr>
        <w:t> </w:t>
      </w:r>
      <w:r>
        <w:rPr>
          <w:sz w:val="20"/>
        </w:rPr>
        <w:t>Queen</w:t>
      </w:r>
      <w:r>
        <w:rPr>
          <w:spacing w:val="-5"/>
          <w:sz w:val="20"/>
        </w:rPr>
        <w:t> </w:t>
      </w:r>
      <w:r>
        <w:rPr>
          <w:sz w:val="20"/>
        </w:rPr>
        <w:t>Seondeok:</w:t>
      </w:r>
      <w:r>
        <w:rPr>
          <w:spacing w:val="-5"/>
          <w:sz w:val="20"/>
        </w:rPr>
        <w:t> </w:t>
      </w:r>
      <w:r>
        <w:rPr>
          <w:sz w:val="20"/>
        </w:rPr>
        <w:t>[телесериал]/</w:t>
      </w:r>
      <w:r>
        <w:rPr>
          <w:spacing w:val="-4"/>
          <w:sz w:val="20"/>
        </w:rPr>
        <w:t> </w:t>
      </w:r>
      <w:r>
        <w:rPr>
          <w:sz w:val="20"/>
        </w:rPr>
        <w:t>реж.</w:t>
      </w:r>
      <w:r>
        <w:rPr>
          <w:spacing w:val="-3"/>
          <w:sz w:val="20"/>
        </w:rPr>
        <w:t> </w:t>
      </w:r>
      <w:r>
        <w:rPr>
          <w:sz w:val="20"/>
        </w:rPr>
        <w:t>Пак</w:t>
      </w:r>
      <w:r>
        <w:rPr>
          <w:spacing w:val="-5"/>
          <w:sz w:val="20"/>
        </w:rPr>
        <w:t> </w:t>
      </w:r>
      <w:r>
        <w:rPr>
          <w:sz w:val="20"/>
        </w:rPr>
        <w:t>Хон</w:t>
      </w:r>
      <w:r>
        <w:rPr>
          <w:spacing w:val="-5"/>
          <w:sz w:val="20"/>
        </w:rPr>
        <w:t> </w:t>
      </w:r>
      <w:r>
        <w:rPr>
          <w:sz w:val="20"/>
        </w:rPr>
        <w:t>Гюн,</w:t>
      </w:r>
      <w:r>
        <w:rPr>
          <w:spacing w:val="-4"/>
          <w:sz w:val="20"/>
        </w:rPr>
        <w:t> </w:t>
      </w:r>
      <w:r>
        <w:rPr>
          <w:sz w:val="20"/>
        </w:rPr>
        <w:t>Ким</w:t>
      </w:r>
      <w:r>
        <w:rPr>
          <w:spacing w:val="-3"/>
          <w:sz w:val="20"/>
        </w:rPr>
        <w:t> </w:t>
      </w:r>
      <w:r>
        <w:rPr>
          <w:sz w:val="20"/>
        </w:rPr>
        <w:t>Гын Хон. Южная Корея: MBC, 2009.</w:t>
      </w:r>
    </w:p>
    <w:p>
      <w:pPr>
        <w:pStyle w:val="ListParagraph"/>
        <w:spacing w:after="0" w:line="240" w:lineRule="auto"/>
        <w:jc w:val="left"/>
        <w:rPr>
          <w:sz w:val="20"/>
        </w:rPr>
        <w:sectPr>
          <w:pgSz w:w="10320" w:h="14580"/>
          <w:pgMar w:header="0" w:footer="2433" w:top="660" w:bottom="2620" w:left="1417" w:right="1417"/>
        </w:sectPr>
      </w:pPr>
    </w:p>
    <w:p>
      <w:pPr>
        <w:pStyle w:val="Heading1"/>
        <w:spacing w:line="252" w:lineRule="exact"/>
        <w:ind w:right="591"/>
        <w:jc w:val="center"/>
      </w:pPr>
      <w:bookmarkStart w:name="_bookmark2" w:id="4"/>
      <w:bookmarkEnd w:id="4"/>
      <w:r>
        <w:rPr>
          <w:b w:val="0"/>
        </w:rPr>
      </w:r>
      <w:r>
        <w:rPr/>
        <w:t>КОРЕЙ</w:t>
      </w:r>
      <w:r>
        <w:rPr>
          <w:spacing w:val="-3"/>
        </w:rPr>
        <w:t> </w:t>
      </w:r>
      <w:r>
        <w:rPr/>
        <w:t>ЖӘНЕ</w:t>
      </w:r>
      <w:r>
        <w:rPr>
          <w:spacing w:val="-8"/>
        </w:rPr>
        <w:t> </w:t>
      </w:r>
      <w:r>
        <w:rPr/>
        <w:t>ҚАЗАҚ</w:t>
      </w:r>
      <w:r>
        <w:rPr>
          <w:spacing w:val="-5"/>
        </w:rPr>
        <w:t> </w:t>
      </w:r>
      <w:r>
        <w:rPr>
          <w:spacing w:val="-2"/>
        </w:rPr>
        <w:t>ТІЛІНДЕГІ</w:t>
      </w:r>
    </w:p>
    <w:p>
      <w:pPr>
        <w:spacing w:line="252" w:lineRule="exact" w:before="0"/>
        <w:ind w:left="621" w:right="620" w:firstLine="0"/>
        <w:jc w:val="center"/>
        <w:rPr>
          <w:b/>
          <w:sz w:val="22"/>
        </w:rPr>
      </w:pPr>
      <w:r>
        <w:rPr>
          <w:b/>
          <w:spacing w:val="-2"/>
          <w:sz w:val="22"/>
        </w:rPr>
        <w:t>ЛИНГВОМӘДЕНИЕТТАНУ</w:t>
      </w:r>
      <w:r>
        <w:rPr>
          <w:b/>
          <w:spacing w:val="13"/>
          <w:sz w:val="22"/>
        </w:rPr>
        <w:t> </w:t>
      </w:r>
      <w:r>
        <w:rPr>
          <w:b/>
          <w:spacing w:val="-2"/>
          <w:sz w:val="22"/>
        </w:rPr>
        <w:t>ТЕРМИНІНІҢ</w:t>
      </w:r>
      <w:r>
        <w:rPr>
          <w:b/>
          <w:spacing w:val="10"/>
          <w:sz w:val="22"/>
        </w:rPr>
        <w:t> </w:t>
      </w:r>
      <w:r>
        <w:rPr>
          <w:b/>
          <w:spacing w:val="-2"/>
          <w:sz w:val="22"/>
        </w:rPr>
        <w:t>ҚАЛЫПТАСУЫ</w:t>
      </w:r>
    </w:p>
    <w:p>
      <w:pPr>
        <w:pStyle w:val="BodyText"/>
        <w:spacing w:before="2"/>
        <w:ind w:left="0"/>
        <w:jc w:val="left"/>
        <w:rPr>
          <w:b/>
        </w:rPr>
      </w:pPr>
    </w:p>
    <w:p>
      <w:pPr>
        <w:spacing w:before="0"/>
        <w:ind w:left="3208" w:right="564" w:firstLine="2222"/>
        <w:jc w:val="right"/>
        <w:rPr>
          <w:sz w:val="20"/>
        </w:rPr>
      </w:pPr>
      <w:r>
        <w:rPr>
          <w:sz w:val="20"/>
        </w:rPr>
        <w:t>Ақтанберген</w:t>
      </w:r>
      <w:r>
        <w:rPr>
          <w:spacing w:val="-13"/>
          <w:sz w:val="20"/>
        </w:rPr>
        <w:t> </w:t>
      </w:r>
      <w:r>
        <w:rPr>
          <w:sz w:val="20"/>
        </w:rPr>
        <w:t>Аян Абылай</w:t>
      </w:r>
      <w:r>
        <w:rPr>
          <w:spacing w:val="-7"/>
          <w:sz w:val="20"/>
        </w:rPr>
        <w:t> </w:t>
      </w:r>
      <w:r>
        <w:rPr>
          <w:sz w:val="20"/>
        </w:rPr>
        <w:t>хан</w:t>
      </w:r>
      <w:r>
        <w:rPr>
          <w:spacing w:val="-6"/>
          <w:sz w:val="20"/>
        </w:rPr>
        <w:t> </w:t>
      </w:r>
      <w:r>
        <w:rPr>
          <w:sz w:val="20"/>
        </w:rPr>
        <w:t>атындағы</w:t>
      </w:r>
      <w:r>
        <w:rPr>
          <w:spacing w:val="-4"/>
          <w:sz w:val="20"/>
        </w:rPr>
        <w:t> </w:t>
      </w:r>
      <w:r>
        <w:rPr>
          <w:sz w:val="20"/>
        </w:rPr>
        <w:t>ҚазХҚжӘТУ,</w:t>
      </w:r>
      <w:r>
        <w:rPr>
          <w:spacing w:val="-5"/>
          <w:sz w:val="20"/>
        </w:rPr>
        <w:t> </w:t>
      </w:r>
      <w:r>
        <w:rPr>
          <w:sz w:val="20"/>
        </w:rPr>
        <w:t>3</w:t>
      </w:r>
      <w:r>
        <w:rPr>
          <w:spacing w:val="-4"/>
          <w:sz w:val="20"/>
        </w:rPr>
        <w:t> курс</w:t>
      </w:r>
    </w:p>
    <w:p>
      <w:pPr>
        <w:spacing w:line="480" w:lineRule="auto" w:before="0"/>
        <w:ind w:left="2728" w:right="566" w:firstLine="2546"/>
        <w:jc w:val="right"/>
        <w:rPr>
          <w:sz w:val="20"/>
        </w:rPr>
      </w:pPr>
      <w:r>
        <w:rPr>
          <w:sz w:val="20"/>
        </w:rPr>
        <w:t>Алматы,</w:t>
      </w:r>
      <w:r>
        <w:rPr>
          <w:spacing w:val="-13"/>
          <w:sz w:val="20"/>
        </w:rPr>
        <w:t> </w:t>
      </w:r>
      <w:r>
        <w:rPr>
          <w:sz w:val="20"/>
        </w:rPr>
        <w:t>Қазақстан Ғылыми</w:t>
      </w:r>
      <w:r>
        <w:rPr>
          <w:spacing w:val="-5"/>
          <w:sz w:val="20"/>
        </w:rPr>
        <w:t> </w:t>
      </w:r>
      <w:r>
        <w:rPr>
          <w:sz w:val="20"/>
        </w:rPr>
        <w:t>жетекші:</w:t>
      </w:r>
      <w:r>
        <w:rPr>
          <w:spacing w:val="-7"/>
          <w:sz w:val="20"/>
        </w:rPr>
        <w:t> </w:t>
      </w:r>
      <w:r>
        <w:rPr>
          <w:sz w:val="20"/>
        </w:rPr>
        <w:t>Бүркітбай</w:t>
      </w:r>
      <w:r>
        <w:rPr>
          <w:spacing w:val="-6"/>
          <w:sz w:val="20"/>
        </w:rPr>
        <w:t> </w:t>
      </w:r>
      <w:r>
        <w:rPr>
          <w:sz w:val="20"/>
        </w:rPr>
        <w:t>Г.Ж.</w:t>
      </w:r>
      <w:r>
        <w:rPr>
          <w:spacing w:val="-6"/>
          <w:sz w:val="20"/>
        </w:rPr>
        <w:t> </w:t>
      </w:r>
      <w:r>
        <w:rPr>
          <w:spacing w:val="-2"/>
          <w:sz w:val="20"/>
        </w:rPr>
        <w:t>(ҚазХҚжӘТУ)</w:t>
      </w:r>
    </w:p>
    <w:p>
      <w:pPr>
        <w:spacing w:before="22"/>
        <w:ind w:left="568" w:right="566" w:firstLine="0"/>
        <w:jc w:val="both"/>
        <w:rPr>
          <w:sz w:val="20"/>
        </w:rPr>
      </w:pPr>
      <w:r>
        <w:rPr>
          <w:b/>
          <w:sz w:val="20"/>
        </w:rPr>
        <w:t>Аңдатпа:</w:t>
      </w:r>
      <w:r>
        <w:rPr>
          <w:b/>
          <w:spacing w:val="-9"/>
          <w:sz w:val="20"/>
        </w:rPr>
        <w:t> </w:t>
      </w:r>
      <w:r>
        <w:rPr>
          <w:sz w:val="20"/>
        </w:rPr>
        <w:t>Қазіргі</w:t>
      </w:r>
      <w:r>
        <w:rPr>
          <w:spacing w:val="-9"/>
          <w:sz w:val="20"/>
        </w:rPr>
        <w:t> </w:t>
      </w:r>
      <w:r>
        <w:rPr>
          <w:sz w:val="20"/>
        </w:rPr>
        <w:t>заманғы</w:t>
      </w:r>
      <w:r>
        <w:rPr>
          <w:spacing w:val="-9"/>
          <w:sz w:val="20"/>
        </w:rPr>
        <w:t> </w:t>
      </w:r>
      <w:r>
        <w:rPr>
          <w:sz w:val="20"/>
        </w:rPr>
        <w:t>гуманитарлық</w:t>
      </w:r>
      <w:r>
        <w:rPr>
          <w:spacing w:val="-11"/>
          <w:sz w:val="20"/>
        </w:rPr>
        <w:t> </w:t>
      </w:r>
      <w:r>
        <w:rPr>
          <w:sz w:val="20"/>
        </w:rPr>
        <w:t>ғылымдарда</w:t>
      </w:r>
      <w:r>
        <w:rPr>
          <w:spacing w:val="-10"/>
          <w:sz w:val="20"/>
        </w:rPr>
        <w:t> </w:t>
      </w:r>
      <w:r>
        <w:rPr>
          <w:sz w:val="20"/>
        </w:rPr>
        <w:t>тіл</w:t>
      </w:r>
      <w:r>
        <w:rPr>
          <w:spacing w:val="-11"/>
          <w:sz w:val="20"/>
        </w:rPr>
        <w:t> </w:t>
      </w:r>
      <w:r>
        <w:rPr>
          <w:sz w:val="20"/>
        </w:rPr>
        <w:t>мен</w:t>
      </w:r>
      <w:r>
        <w:rPr>
          <w:spacing w:val="-11"/>
          <w:sz w:val="20"/>
        </w:rPr>
        <w:t> </w:t>
      </w:r>
      <w:r>
        <w:rPr>
          <w:sz w:val="20"/>
        </w:rPr>
        <w:t>мәдениеттің өзара</w:t>
      </w:r>
      <w:r>
        <w:rPr>
          <w:spacing w:val="-13"/>
          <w:sz w:val="20"/>
        </w:rPr>
        <w:t> </w:t>
      </w:r>
      <w:r>
        <w:rPr>
          <w:sz w:val="20"/>
        </w:rPr>
        <w:t>байланысы</w:t>
      </w:r>
      <w:r>
        <w:rPr>
          <w:spacing w:val="-12"/>
          <w:sz w:val="20"/>
        </w:rPr>
        <w:t> </w:t>
      </w:r>
      <w:r>
        <w:rPr>
          <w:sz w:val="20"/>
        </w:rPr>
        <w:t>маңызды</w:t>
      </w:r>
      <w:r>
        <w:rPr>
          <w:spacing w:val="-13"/>
          <w:sz w:val="20"/>
        </w:rPr>
        <w:t> </w:t>
      </w:r>
      <w:r>
        <w:rPr>
          <w:sz w:val="20"/>
        </w:rPr>
        <w:t>зерттеу</w:t>
      </w:r>
      <w:r>
        <w:rPr>
          <w:spacing w:val="-12"/>
          <w:sz w:val="20"/>
        </w:rPr>
        <w:t> </w:t>
      </w:r>
      <w:r>
        <w:rPr>
          <w:sz w:val="20"/>
        </w:rPr>
        <w:t>тақырыптарының</w:t>
      </w:r>
      <w:r>
        <w:rPr>
          <w:spacing w:val="-13"/>
          <w:sz w:val="20"/>
        </w:rPr>
        <w:t> </w:t>
      </w:r>
      <w:r>
        <w:rPr>
          <w:sz w:val="20"/>
        </w:rPr>
        <w:t>бірі</w:t>
      </w:r>
      <w:r>
        <w:rPr>
          <w:spacing w:val="-12"/>
          <w:sz w:val="20"/>
        </w:rPr>
        <w:t> </w:t>
      </w:r>
      <w:r>
        <w:rPr>
          <w:sz w:val="20"/>
        </w:rPr>
        <w:t>болып</w:t>
      </w:r>
      <w:r>
        <w:rPr>
          <w:spacing w:val="-13"/>
          <w:sz w:val="20"/>
        </w:rPr>
        <w:t> </w:t>
      </w:r>
      <w:r>
        <w:rPr>
          <w:sz w:val="20"/>
        </w:rPr>
        <w:t>табылады. Мақалада тіл мен мәдениеттің өзара байланысын зерттейтін лингвомәдениеттану ғылымының теориялық және салыстырмалы аспектілері қарастырылады. Лингвомәдениеттану ұлттық мәдениеттің тілдік көрінісін, дәстүрлі және заманауи құндылықтарын, халықтың дүниетанымын, әлеуметтік қатынастарын, этикалық және эстетикалық нормаларын тілдік бірліктер арқылы талдауға бағытталған.Мақала барысында қазақ және корей тіл біліміндегі лингвомәдени бірліктер салыстырмалы түрде зерттеледі: қазақ тілінде бұл сала дәстүрлі көшпелі өмір салтына, салт-дәстүрге, заттық және рухани мәдениетке негізделсе, корей тіл білімінде әлеуметтік иерархия, конфуцийлік этикет, отбасылық және қоғамдық қатынастарға қатысты тілдік бірліктерге басымдық беріледі. Мақалада тілдік бірліктердің мәдени-семиотикалық жүйе ретіндегі қызметі, ұлттық дәстүрлердің тілдегі көрінісі және олардың этнолингвистикалық</w:t>
      </w:r>
      <w:r>
        <w:rPr>
          <w:spacing w:val="51"/>
          <w:sz w:val="20"/>
        </w:rPr>
        <w:t>  </w:t>
      </w:r>
      <w:r>
        <w:rPr>
          <w:sz w:val="20"/>
        </w:rPr>
        <w:t>маңызы</w:t>
      </w:r>
      <w:r>
        <w:rPr>
          <w:spacing w:val="52"/>
          <w:sz w:val="20"/>
        </w:rPr>
        <w:t>  </w:t>
      </w:r>
      <w:r>
        <w:rPr>
          <w:sz w:val="20"/>
        </w:rPr>
        <w:t>талданады.Сонымен</w:t>
      </w:r>
      <w:r>
        <w:rPr>
          <w:spacing w:val="52"/>
          <w:sz w:val="20"/>
        </w:rPr>
        <w:t>  </w:t>
      </w:r>
      <w:r>
        <w:rPr>
          <w:sz w:val="20"/>
        </w:rPr>
        <w:t>қатар,</w:t>
      </w:r>
      <w:r>
        <w:rPr>
          <w:spacing w:val="52"/>
          <w:sz w:val="20"/>
        </w:rPr>
        <w:t>  </w:t>
      </w:r>
      <w:r>
        <w:rPr>
          <w:spacing w:val="-2"/>
          <w:sz w:val="20"/>
        </w:rPr>
        <w:t>мақалада</w:t>
      </w:r>
    </w:p>
    <w:p>
      <w:pPr>
        <w:spacing w:line="201" w:lineRule="auto" w:before="33"/>
        <w:ind w:left="568" w:right="567" w:firstLine="0"/>
        <w:jc w:val="both"/>
        <w:rPr>
          <w:sz w:val="20"/>
        </w:rPr>
      </w:pPr>
      <w:r>
        <w:rPr>
          <w:sz w:val="20"/>
        </w:rPr>
        <w:t>лингвомәдени концепттердің (мысалы, қазақ тіліндегі «бата», «қонақ – құт»;</w:t>
      </w:r>
      <w:r>
        <w:rPr>
          <w:spacing w:val="-11"/>
          <w:sz w:val="20"/>
        </w:rPr>
        <w:t> </w:t>
      </w:r>
      <w:r>
        <w:rPr>
          <w:sz w:val="20"/>
        </w:rPr>
        <w:t>корей</w:t>
      </w:r>
      <w:r>
        <w:rPr>
          <w:spacing w:val="-12"/>
          <w:sz w:val="20"/>
        </w:rPr>
        <w:t> </w:t>
      </w:r>
      <w:r>
        <w:rPr>
          <w:sz w:val="20"/>
        </w:rPr>
        <w:t>тіліндегі</w:t>
      </w:r>
      <w:r>
        <w:rPr>
          <w:spacing w:val="-10"/>
          <w:sz w:val="20"/>
        </w:rPr>
        <w:t> </w:t>
      </w:r>
      <w:r>
        <w:rPr>
          <w:rFonts w:ascii="Malgun Gothic" w:hAnsi="Malgun Gothic" w:eastAsia="Malgun Gothic"/>
          <w:sz w:val="18"/>
        </w:rPr>
        <w:t>효</w:t>
      </w:r>
      <w:r>
        <w:rPr>
          <w:sz w:val="18"/>
        </w:rPr>
        <w:t>,</w:t>
      </w:r>
      <w:r>
        <w:rPr>
          <w:spacing w:val="-8"/>
          <w:sz w:val="18"/>
        </w:rPr>
        <w:t> </w:t>
      </w:r>
      <w:r>
        <w:rPr>
          <w:rFonts w:ascii="Malgun Gothic" w:hAnsi="Malgun Gothic" w:eastAsia="Malgun Gothic"/>
          <w:sz w:val="18"/>
        </w:rPr>
        <w:t>예</w:t>
      </w:r>
      <w:r>
        <w:rPr>
          <w:sz w:val="18"/>
        </w:rPr>
        <w:t>,</w:t>
      </w:r>
      <w:r>
        <w:rPr>
          <w:spacing w:val="-10"/>
          <w:sz w:val="18"/>
        </w:rPr>
        <w:t> </w:t>
      </w:r>
      <w:r>
        <w:rPr>
          <w:rFonts w:ascii="Malgun Gothic" w:hAnsi="Malgun Gothic" w:eastAsia="Malgun Gothic"/>
          <w:sz w:val="18"/>
        </w:rPr>
        <w:t>정</w:t>
      </w:r>
      <w:r>
        <w:rPr>
          <w:sz w:val="18"/>
        </w:rPr>
        <w:t>,</w:t>
      </w:r>
      <w:r>
        <w:rPr>
          <w:spacing w:val="-8"/>
          <w:sz w:val="18"/>
        </w:rPr>
        <w:t> </w:t>
      </w:r>
      <w:r>
        <w:rPr>
          <w:rFonts w:ascii="Malgun Gothic" w:hAnsi="Malgun Gothic" w:eastAsia="Malgun Gothic"/>
          <w:sz w:val="18"/>
        </w:rPr>
        <w:t>한</w:t>
      </w:r>
      <w:r>
        <w:rPr>
          <w:sz w:val="20"/>
        </w:rPr>
        <w:t>)</w:t>
      </w:r>
      <w:r>
        <w:rPr>
          <w:spacing w:val="-11"/>
          <w:sz w:val="20"/>
        </w:rPr>
        <w:t> </w:t>
      </w:r>
      <w:r>
        <w:rPr>
          <w:sz w:val="20"/>
        </w:rPr>
        <w:t>ұлттық</w:t>
      </w:r>
      <w:r>
        <w:rPr>
          <w:spacing w:val="-12"/>
          <w:sz w:val="20"/>
        </w:rPr>
        <w:t> </w:t>
      </w:r>
      <w:r>
        <w:rPr>
          <w:sz w:val="20"/>
        </w:rPr>
        <w:t>мәдениет</w:t>
      </w:r>
      <w:r>
        <w:rPr>
          <w:spacing w:val="-9"/>
          <w:sz w:val="20"/>
        </w:rPr>
        <w:t> </w:t>
      </w:r>
      <w:r>
        <w:rPr>
          <w:sz w:val="20"/>
        </w:rPr>
        <w:t>пен</w:t>
      </w:r>
      <w:r>
        <w:rPr>
          <w:spacing w:val="-10"/>
          <w:sz w:val="20"/>
        </w:rPr>
        <w:t> </w:t>
      </w:r>
      <w:r>
        <w:rPr>
          <w:sz w:val="20"/>
        </w:rPr>
        <w:t>әлеуметтік</w:t>
      </w:r>
      <w:r>
        <w:rPr>
          <w:spacing w:val="-10"/>
          <w:sz w:val="20"/>
        </w:rPr>
        <w:t> </w:t>
      </w:r>
      <w:r>
        <w:rPr>
          <w:sz w:val="20"/>
        </w:rPr>
        <w:t>тәртіпті бейнелеудегі</w:t>
      </w:r>
      <w:r>
        <w:rPr>
          <w:spacing w:val="79"/>
          <w:w w:val="150"/>
          <w:sz w:val="20"/>
        </w:rPr>
        <w:t>  </w:t>
      </w:r>
      <w:r>
        <w:rPr>
          <w:sz w:val="20"/>
        </w:rPr>
        <w:t>рөлі</w:t>
      </w:r>
      <w:r>
        <w:rPr>
          <w:spacing w:val="53"/>
          <w:sz w:val="20"/>
        </w:rPr>
        <w:t>   </w:t>
      </w:r>
      <w:r>
        <w:rPr>
          <w:sz w:val="20"/>
        </w:rPr>
        <w:t>ашылады.</w:t>
      </w:r>
      <w:r>
        <w:rPr>
          <w:spacing w:val="54"/>
          <w:sz w:val="20"/>
        </w:rPr>
        <w:t>   </w:t>
      </w:r>
      <w:r>
        <w:rPr>
          <w:sz w:val="20"/>
        </w:rPr>
        <w:t>Лингвомәдениеттану</w:t>
      </w:r>
      <w:r>
        <w:rPr>
          <w:spacing w:val="53"/>
          <w:sz w:val="20"/>
        </w:rPr>
        <w:t>   </w:t>
      </w:r>
      <w:r>
        <w:rPr>
          <w:spacing w:val="-2"/>
          <w:sz w:val="20"/>
        </w:rPr>
        <w:t>саласының</w:t>
      </w:r>
    </w:p>
    <w:p>
      <w:pPr>
        <w:spacing w:before="8"/>
        <w:ind w:left="568" w:right="570" w:firstLine="0"/>
        <w:jc w:val="both"/>
        <w:rPr>
          <w:sz w:val="20"/>
        </w:rPr>
      </w:pPr>
      <w:r>
        <w:rPr>
          <w:sz w:val="20"/>
        </w:rPr>
        <w:t>маңыздылығы тіл мен мәдениет арасындағы сабақтастықты, тарихи тәжірибені және мәдениетаралық коммуникацияны нығайту мүмкіндіктерін айқындауымен сипатталады.</w:t>
      </w:r>
    </w:p>
    <w:p>
      <w:pPr>
        <w:spacing w:before="0"/>
        <w:ind w:left="568" w:right="569" w:firstLine="0"/>
        <w:jc w:val="both"/>
        <w:rPr>
          <w:sz w:val="20"/>
        </w:rPr>
      </w:pPr>
      <w:r>
        <w:rPr>
          <w:b/>
          <w:sz w:val="20"/>
        </w:rPr>
        <w:t>Кілтті сөздер: </w:t>
      </w:r>
      <w:r>
        <w:rPr>
          <w:sz w:val="20"/>
        </w:rPr>
        <w:t>Лингвомәдениеттану, тіл мен мәдениет, лингвомәдени бірлік, ұлттық мәдениет, қазақ тіл білімi, корей тіл білімi, дәстүр, этикет, мәдени код, салыстырмалы зерттеу</w:t>
      </w:r>
    </w:p>
    <w:p>
      <w:pPr>
        <w:spacing w:line="311" w:lineRule="exact" w:before="165"/>
        <w:ind w:left="568" w:right="0" w:firstLine="0"/>
        <w:jc w:val="left"/>
        <w:rPr>
          <w:rFonts w:ascii="Malgun Gothic" w:eastAsia="Malgun Gothic"/>
          <w:sz w:val="20"/>
        </w:rPr>
      </w:pPr>
      <w:r>
        <w:rPr>
          <w:rFonts w:ascii="Malgun Gothic" w:eastAsia="Malgun Gothic"/>
          <w:b/>
          <w:spacing w:val="-2"/>
          <w:sz w:val="20"/>
        </w:rPr>
        <w:t>제목</w:t>
      </w:r>
      <w:r>
        <w:rPr>
          <w:b/>
          <w:spacing w:val="-2"/>
          <w:sz w:val="20"/>
        </w:rPr>
        <w:t>:</w:t>
      </w:r>
      <w:r>
        <w:rPr>
          <w:b/>
          <w:spacing w:val="1"/>
          <w:sz w:val="20"/>
        </w:rPr>
        <w:t> </w:t>
      </w:r>
      <w:r>
        <w:rPr>
          <w:rFonts w:ascii="Malgun Gothic" w:eastAsia="Malgun Gothic"/>
          <w:spacing w:val="-2"/>
          <w:sz w:val="20"/>
        </w:rPr>
        <w:t>카자흐어의</w:t>
      </w:r>
      <w:r>
        <w:rPr>
          <w:rFonts w:ascii="Malgun Gothic" w:eastAsia="Malgun Gothic"/>
          <w:spacing w:val="-17"/>
          <w:sz w:val="20"/>
        </w:rPr>
        <w:t> </w:t>
      </w:r>
      <w:r>
        <w:rPr>
          <w:rFonts w:ascii="Malgun Gothic" w:eastAsia="Malgun Gothic"/>
          <w:spacing w:val="-2"/>
          <w:sz w:val="20"/>
        </w:rPr>
        <w:t>언어문화학</w:t>
      </w:r>
      <w:r>
        <w:rPr>
          <w:rFonts w:ascii="Malgun Gothic" w:eastAsia="Malgun Gothic"/>
          <w:spacing w:val="-17"/>
          <w:sz w:val="20"/>
        </w:rPr>
        <w:t> </w:t>
      </w:r>
      <w:r>
        <w:rPr>
          <w:rFonts w:ascii="Malgun Gothic" w:eastAsia="Malgun Gothic"/>
          <w:spacing w:val="-5"/>
          <w:sz w:val="20"/>
        </w:rPr>
        <w:t>개념</w:t>
      </w:r>
    </w:p>
    <w:p>
      <w:pPr>
        <w:spacing w:line="172" w:lineRule="auto" w:before="23"/>
        <w:ind w:left="568" w:right="564" w:firstLine="0"/>
        <w:jc w:val="left"/>
        <w:rPr>
          <w:rFonts w:ascii="Malgun Gothic" w:eastAsia="Malgun Gothic"/>
          <w:sz w:val="20"/>
        </w:rPr>
      </w:pPr>
      <w:r>
        <w:rPr>
          <w:rFonts w:ascii="Malgun Gothic" w:eastAsia="Malgun Gothic"/>
          <w:b/>
          <w:sz w:val="20"/>
        </w:rPr>
        <w:t>필자</w:t>
      </w:r>
      <w:r>
        <w:rPr>
          <w:b/>
          <w:sz w:val="20"/>
        </w:rPr>
        <w:t>:</w:t>
      </w:r>
      <w:r>
        <w:rPr>
          <w:b/>
          <w:spacing w:val="-12"/>
          <w:sz w:val="20"/>
        </w:rPr>
        <w:t> </w:t>
      </w:r>
      <w:r>
        <w:rPr>
          <w:rFonts w:ascii="Malgun Gothic" w:eastAsia="Malgun Gothic"/>
          <w:sz w:val="20"/>
        </w:rPr>
        <w:t>악탄베르겐</w:t>
      </w:r>
      <w:r>
        <w:rPr>
          <w:rFonts w:ascii="Malgun Gothic" w:eastAsia="Malgun Gothic"/>
          <w:spacing w:val="-18"/>
          <w:sz w:val="20"/>
        </w:rPr>
        <w:t> </w:t>
      </w:r>
      <w:r>
        <w:rPr>
          <w:rFonts w:ascii="Malgun Gothic" w:eastAsia="Malgun Gothic"/>
          <w:sz w:val="20"/>
        </w:rPr>
        <w:t>아얀</w:t>
      </w:r>
      <w:r>
        <w:rPr>
          <w:sz w:val="20"/>
        </w:rPr>
        <w:t>,</w:t>
      </w:r>
      <w:r>
        <w:rPr>
          <w:spacing w:val="1"/>
          <w:sz w:val="20"/>
        </w:rPr>
        <w:t> </w:t>
      </w:r>
      <w:r>
        <w:rPr>
          <w:rFonts w:ascii="Malgun Gothic" w:eastAsia="Malgun Gothic"/>
          <w:sz w:val="20"/>
        </w:rPr>
        <w:t>카자흐</w:t>
      </w:r>
      <w:r>
        <w:rPr>
          <w:rFonts w:ascii="Malgun Gothic" w:eastAsia="Malgun Gothic"/>
          <w:spacing w:val="-18"/>
          <w:sz w:val="20"/>
        </w:rPr>
        <w:t> </w:t>
      </w:r>
      <w:r>
        <w:rPr>
          <w:rFonts w:ascii="Malgun Gothic" w:eastAsia="Malgun Gothic"/>
          <w:sz w:val="20"/>
        </w:rPr>
        <w:t>아블라이</w:t>
      </w:r>
      <w:r>
        <w:rPr>
          <w:rFonts w:ascii="Malgun Gothic" w:eastAsia="Malgun Gothic"/>
          <w:spacing w:val="-18"/>
          <w:sz w:val="20"/>
        </w:rPr>
        <w:t> </w:t>
      </w:r>
      <w:r>
        <w:rPr>
          <w:rFonts w:ascii="Malgun Gothic" w:eastAsia="Malgun Gothic"/>
          <w:sz w:val="20"/>
        </w:rPr>
        <w:t>한</w:t>
      </w:r>
      <w:r>
        <w:rPr>
          <w:rFonts w:ascii="Malgun Gothic" w:eastAsia="Malgun Gothic"/>
          <w:spacing w:val="-17"/>
          <w:sz w:val="20"/>
        </w:rPr>
        <w:t> </w:t>
      </w:r>
      <w:r>
        <w:rPr>
          <w:rFonts w:ascii="Malgun Gothic" w:eastAsia="Malgun Gothic"/>
          <w:sz w:val="20"/>
        </w:rPr>
        <w:t>국제관계</w:t>
      </w:r>
      <w:r>
        <w:rPr>
          <w:rFonts w:ascii="Malgun Gothic" w:eastAsia="Malgun Gothic"/>
          <w:spacing w:val="-17"/>
          <w:sz w:val="20"/>
        </w:rPr>
        <w:t> </w:t>
      </w:r>
      <w:r>
        <w:rPr>
          <w:rFonts w:ascii="Malgun Gothic" w:eastAsia="Malgun Gothic"/>
          <w:sz w:val="20"/>
        </w:rPr>
        <w:t>및</w:t>
      </w:r>
      <w:r>
        <w:rPr>
          <w:rFonts w:ascii="Malgun Gothic" w:eastAsia="Malgun Gothic"/>
          <w:spacing w:val="-18"/>
          <w:sz w:val="20"/>
        </w:rPr>
        <w:t> </w:t>
      </w:r>
      <w:r>
        <w:rPr>
          <w:rFonts w:ascii="Malgun Gothic" w:eastAsia="Malgun Gothic"/>
          <w:sz w:val="20"/>
        </w:rPr>
        <w:t>세계언어대</w:t>
      </w:r>
      <w:r>
        <w:rPr>
          <w:rFonts w:ascii="Malgun Gothic" w:eastAsia="Malgun Gothic"/>
          <w:spacing w:val="-18"/>
          <w:sz w:val="20"/>
        </w:rPr>
        <w:t> </w:t>
      </w:r>
      <w:r>
        <w:rPr>
          <w:sz w:val="20"/>
        </w:rPr>
        <w:t>3</w:t>
      </w:r>
      <w:r>
        <w:rPr>
          <w:spacing w:val="-11"/>
          <w:sz w:val="20"/>
        </w:rPr>
        <w:t> </w:t>
      </w:r>
      <w:r>
        <w:rPr>
          <w:rFonts w:ascii="Malgun Gothic" w:eastAsia="Malgun Gothic"/>
          <w:sz w:val="20"/>
        </w:rPr>
        <w:t>학 년</w:t>
      </w:r>
      <w:r>
        <w:rPr>
          <w:sz w:val="20"/>
        </w:rPr>
        <w:t>, </w:t>
      </w:r>
      <w:r>
        <w:rPr>
          <w:rFonts w:ascii="Malgun Gothic" w:eastAsia="Malgun Gothic"/>
          <w:sz w:val="20"/>
        </w:rPr>
        <w:t>알마티</w:t>
      </w:r>
      <w:r>
        <w:rPr>
          <w:sz w:val="20"/>
        </w:rPr>
        <w:t>, </w:t>
      </w:r>
      <w:r>
        <w:rPr>
          <w:rFonts w:ascii="Malgun Gothic" w:eastAsia="Malgun Gothic"/>
          <w:sz w:val="20"/>
        </w:rPr>
        <w:t>카자흐스탄</w:t>
      </w:r>
    </w:p>
    <w:p>
      <w:pPr>
        <w:spacing w:line="235" w:lineRule="exact" w:before="0"/>
        <w:ind w:left="568" w:right="0" w:firstLine="0"/>
        <w:jc w:val="left"/>
        <w:rPr>
          <w:rFonts w:ascii="Malgun Gothic" w:eastAsia="Malgun Gothic"/>
          <w:sz w:val="20"/>
        </w:rPr>
      </w:pPr>
      <w:r>
        <w:rPr>
          <w:rFonts w:ascii="Malgun Gothic" w:eastAsia="Malgun Gothic"/>
          <w:b/>
          <w:spacing w:val="-2"/>
          <w:sz w:val="20"/>
        </w:rPr>
        <w:t>지도교수</w:t>
      </w:r>
      <w:r>
        <w:rPr>
          <w:b/>
          <w:spacing w:val="-2"/>
          <w:sz w:val="20"/>
        </w:rPr>
        <w:t>:</w:t>
      </w:r>
      <w:r>
        <w:rPr>
          <w:b/>
          <w:spacing w:val="3"/>
          <w:sz w:val="20"/>
        </w:rPr>
        <w:t> </w:t>
      </w:r>
      <w:r>
        <w:rPr>
          <w:rFonts w:ascii="Malgun Gothic" w:eastAsia="Malgun Gothic"/>
          <w:spacing w:val="-2"/>
          <w:sz w:val="20"/>
        </w:rPr>
        <w:t>부르키트바이</w:t>
      </w:r>
      <w:r>
        <w:rPr>
          <w:rFonts w:ascii="Malgun Gothic" w:eastAsia="Malgun Gothic"/>
          <w:spacing w:val="-18"/>
          <w:sz w:val="20"/>
        </w:rPr>
        <w:t> </w:t>
      </w:r>
      <w:r>
        <w:rPr>
          <w:rFonts w:ascii="Malgun Gothic" w:eastAsia="Malgun Gothic"/>
          <w:spacing w:val="-2"/>
          <w:sz w:val="20"/>
        </w:rPr>
        <w:t>가우하르</w:t>
      </w:r>
      <w:r>
        <w:rPr>
          <w:spacing w:val="-2"/>
          <w:sz w:val="20"/>
        </w:rPr>
        <w:t>,</w:t>
      </w:r>
      <w:r>
        <w:rPr>
          <w:spacing w:val="3"/>
          <w:sz w:val="20"/>
        </w:rPr>
        <w:t> </w:t>
      </w:r>
      <w:r>
        <w:rPr>
          <w:rFonts w:ascii="Malgun Gothic" w:eastAsia="Malgun Gothic"/>
          <w:spacing w:val="-2"/>
          <w:sz w:val="20"/>
        </w:rPr>
        <w:t>카자흐</w:t>
      </w:r>
      <w:r>
        <w:rPr>
          <w:rFonts w:ascii="Malgun Gothic" w:eastAsia="Malgun Gothic"/>
          <w:spacing w:val="-18"/>
          <w:sz w:val="20"/>
        </w:rPr>
        <w:t> </w:t>
      </w:r>
      <w:r>
        <w:rPr>
          <w:rFonts w:ascii="Malgun Gothic" w:eastAsia="Malgun Gothic"/>
          <w:spacing w:val="-2"/>
          <w:sz w:val="20"/>
        </w:rPr>
        <w:t>국제관계</w:t>
      </w:r>
      <w:r>
        <w:rPr>
          <w:rFonts w:ascii="Malgun Gothic" w:eastAsia="Malgun Gothic"/>
          <w:spacing w:val="-18"/>
          <w:sz w:val="20"/>
        </w:rPr>
        <w:t> </w:t>
      </w:r>
      <w:r>
        <w:rPr>
          <w:rFonts w:ascii="Malgun Gothic" w:eastAsia="Malgun Gothic"/>
          <w:spacing w:val="-2"/>
          <w:sz w:val="20"/>
        </w:rPr>
        <w:t>및</w:t>
      </w:r>
      <w:r>
        <w:rPr>
          <w:rFonts w:ascii="Malgun Gothic" w:eastAsia="Malgun Gothic"/>
          <w:spacing w:val="-16"/>
          <w:sz w:val="20"/>
        </w:rPr>
        <w:t> </w:t>
      </w:r>
      <w:r>
        <w:rPr>
          <w:rFonts w:ascii="Malgun Gothic" w:eastAsia="Malgun Gothic"/>
          <w:spacing w:val="-2"/>
          <w:sz w:val="20"/>
        </w:rPr>
        <w:t>세계언어대</w:t>
      </w:r>
    </w:p>
    <w:p>
      <w:pPr>
        <w:spacing w:line="172" w:lineRule="auto" w:before="23"/>
        <w:ind w:left="568" w:right="555" w:firstLine="0"/>
        <w:jc w:val="left"/>
        <w:rPr>
          <w:rFonts w:ascii="Malgun Gothic" w:eastAsia="Malgun Gothic"/>
          <w:sz w:val="20"/>
        </w:rPr>
      </w:pPr>
      <w:r>
        <w:rPr>
          <w:rFonts w:ascii="Malgun Gothic" w:eastAsia="Malgun Gothic"/>
          <w:b/>
          <w:sz w:val="20"/>
        </w:rPr>
        <w:t>개요</w:t>
      </w:r>
      <w:r>
        <w:rPr>
          <w:b/>
          <w:sz w:val="20"/>
        </w:rPr>
        <w:t>:</w:t>
      </w:r>
      <w:r>
        <w:rPr>
          <w:b/>
          <w:spacing w:val="-13"/>
          <w:sz w:val="20"/>
        </w:rPr>
        <w:t> </w:t>
      </w:r>
      <w:r>
        <w:rPr>
          <w:rFonts w:ascii="Malgun Gothic" w:eastAsia="Malgun Gothic"/>
          <w:sz w:val="20"/>
        </w:rPr>
        <w:t>현대</w:t>
      </w:r>
      <w:r>
        <w:rPr>
          <w:rFonts w:ascii="Malgun Gothic" w:eastAsia="Malgun Gothic"/>
          <w:spacing w:val="-23"/>
          <w:sz w:val="20"/>
        </w:rPr>
        <w:t> </w:t>
      </w:r>
      <w:r>
        <w:rPr>
          <w:rFonts w:ascii="Malgun Gothic" w:eastAsia="Malgun Gothic"/>
          <w:sz w:val="20"/>
        </w:rPr>
        <w:t>인문학에서</w:t>
      </w:r>
      <w:r>
        <w:rPr>
          <w:rFonts w:ascii="Malgun Gothic" w:eastAsia="Malgun Gothic"/>
          <w:spacing w:val="-22"/>
          <w:sz w:val="20"/>
        </w:rPr>
        <w:t> </w:t>
      </w:r>
      <w:r>
        <w:rPr>
          <w:rFonts w:ascii="Malgun Gothic" w:eastAsia="Malgun Gothic"/>
          <w:sz w:val="20"/>
        </w:rPr>
        <w:t>언어와</w:t>
      </w:r>
      <w:r>
        <w:rPr>
          <w:rFonts w:ascii="Malgun Gothic" w:eastAsia="Malgun Gothic"/>
          <w:spacing w:val="-23"/>
          <w:sz w:val="20"/>
        </w:rPr>
        <w:t> </w:t>
      </w:r>
      <w:r>
        <w:rPr>
          <w:rFonts w:ascii="Malgun Gothic" w:eastAsia="Malgun Gothic"/>
          <w:sz w:val="20"/>
        </w:rPr>
        <w:t>문화의</w:t>
      </w:r>
      <w:r>
        <w:rPr>
          <w:rFonts w:ascii="Malgun Gothic" w:eastAsia="Malgun Gothic"/>
          <w:spacing w:val="-20"/>
          <w:sz w:val="20"/>
        </w:rPr>
        <w:t> </w:t>
      </w:r>
      <w:r>
        <w:rPr>
          <w:rFonts w:ascii="Malgun Gothic" w:eastAsia="Malgun Gothic"/>
          <w:sz w:val="20"/>
        </w:rPr>
        <w:t>상호</w:t>
      </w:r>
      <w:r>
        <w:rPr>
          <w:rFonts w:ascii="Malgun Gothic" w:eastAsia="Malgun Gothic"/>
          <w:spacing w:val="-20"/>
          <w:sz w:val="20"/>
        </w:rPr>
        <w:t> </w:t>
      </w:r>
      <w:r>
        <w:rPr>
          <w:rFonts w:ascii="Malgun Gothic" w:eastAsia="Malgun Gothic"/>
          <w:sz w:val="20"/>
        </w:rPr>
        <w:t>연관성은</w:t>
      </w:r>
      <w:r>
        <w:rPr>
          <w:rFonts w:ascii="Malgun Gothic" w:eastAsia="Malgun Gothic"/>
          <w:spacing w:val="-23"/>
          <w:sz w:val="20"/>
        </w:rPr>
        <w:t> </w:t>
      </w:r>
      <w:r>
        <w:rPr>
          <w:rFonts w:ascii="Malgun Gothic" w:eastAsia="Malgun Gothic"/>
          <w:sz w:val="20"/>
        </w:rPr>
        <w:t>중요한</w:t>
      </w:r>
      <w:r>
        <w:rPr>
          <w:rFonts w:ascii="Malgun Gothic" w:eastAsia="Malgun Gothic"/>
          <w:spacing w:val="-23"/>
          <w:sz w:val="20"/>
        </w:rPr>
        <w:t> </w:t>
      </w:r>
      <w:r>
        <w:rPr>
          <w:rFonts w:ascii="Malgun Gothic" w:eastAsia="Malgun Gothic"/>
          <w:sz w:val="20"/>
        </w:rPr>
        <w:t>연구</w:t>
      </w:r>
      <w:r>
        <w:rPr>
          <w:rFonts w:ascii="Malgun Gothic" w:eastAsia="Malgun Gothic"/>
          <w:spacing w:val="-20"/>
          <w:sz w:val="20"/>
        </w:rPr>
        <w:t> </w:t>
      </w:r>
      <w:r>
        <w:rPr>
          <w:rFonts w:ascii="Malgun Gothic" w:eastAsia="Malgun Gothic"/>
          <w:sz w:val="20"/>
        </w:rPr>
        <w:t>주제</w:t>
      </w:r>
      <w:r>
        <w:rPr>
          <w:rFonts w:ascii="Malgun Gothic" w:eastAsia="Malgun Gothic"/>
          <w:spacing w:val="-20"/>
          <w:sz w:val="20"/>
        </w:rPr>
        <w:t> </w:t>
      </w:r>
      <w:r>
        <w:rPr>
          <w:rFonts w:ascii="Malgun Gothic" w:eastAsia="Malgun Gothic"/>
          <w:sz w:val="20"/>
        </w:rPr>
        <w:t>중 하나이다</w:t>
      </w:r>
      <w:r>
        <w:rPr>
          <w:sz w:val="20"/>
        </w:rPr>
        <w:t>.</w:t>
      </w:r>
      <w:r>
        <w:rPr>
          <w:spacing w:val="-11"/>
          <w:sz w:val="20"/>
        </w:rPr>
        <w:t> </w:t>
      </w:r>
      <w:r>
        <w:rPr>
          <w:rFonts w:ascii="Malgun Gothic" w:eastAsia="Malgun Gothic"/>
          <w:sz w:val="20"/>
        </w:rPr>
        <w:t>본</w:t>
      </w:r>
      <w:r>
        <w:rPr>
          <w:rFonts w:ascii="Malgun Gothic" w:eastAsia="Malgun Gothic"/>
          <w:spacing w:val="-18"/>
          <w:sz w:val="20"/>
        </w:rPr>
        <w:t> </w:t>
      </w:r>
      <w:r>
        <w:rPr>
          <w:rFonts w:ascii="Malgun Gothic" w:eastAsia="Malgun Gothic"/>
          <w:sz w:val="20"/>
        </w:rPr>
        <w:t>논문은</w:t>
      </w:r>
      <w:r>
        <w:rPr>
          <w:rFonts w:ascii="Malgun Gothic" w:eastAsia="Malgun Gothic"/>
          <w:spacing w:val="-18"/>
          <w:sz w:val="20"/>
        </w:rPr>
        <w:t> </w:t>
      </w:r>
      <w:r>
        <w:rPr>
          <w:rFonts w:ascii="Malgun Gothic" w:eastAsia="Malgun Gothic"/>
          <w:sz w:val="20"/>
        </w:rPr>
        <w:t>언어와</w:t>
      </w:r>
      <w:r>
        <w:rPr>
          <w:rFonts w:ascii="Malgun Gothic" w:eastAsia="Malgun Gothic"/>
          <w:spacing w:val="-17"/>
          <w:sz w:val="20"/>
        </w:rPr>
        <w:t> </w:t>
      </w:r>
      <w:r>
        <w:rPr>
          <w:rFonts w:ascii="Malgun Gothic" w:eastAsia="Malgun Gothic"/>
          <w:sz w:val="20"/>
        </w:rPr>
        <w:t>문화의</w:t>
      </w:r>
      <w:r>
        <w:rPr>
          <w:rFonts w:ascii="Malgun Gothic" w:eastAsia="Malgun Gothic"/>
          <w:spacing w:val="-18"/>
          <w:sz w:val="20"/>
        </w:rPr>
        <w:t> </w:t>
      </w:r>
      <w:r>
        <w:rPr>
          <w:rFonts w:ascii="Malgun Gothic" w:eastAsia="Malgun Gothic"/>
          <w:sz w:val="20"/>
        </w:rPr>
        <w:t>상호</w:t>
      </w:r>
      <w:r>
        <w:rPr>
          <w:rFonts w:ascii="Malgun Gothic" w:eastAsia="Malgun Gothic"/>
          <w:spacing w:val="-17"/>
          <w:sz w:val="20"/>
        </w:rPr>
        <w:t> </w:t>
      </w:r>
      <w:r>
        <w:rPr>
          <w:rFonts w:ascii="Malgun Gothic" w:eastAsia="Malgun Gothic"/>
          <w:sz w:val="20"/>
        </w:rPr>
        <w:t>관계를</w:t>
      </w:r>
      <w:r>
        <w:rPr>
          <w:rFonts w:ascii="Malgun Gothic" w:eastAsia="Malgun Gothic"/>
          <w:spacing w:val="-18"/>
          <w:sz w:val="20"/>
        </w:rPr>
        <w:t> </w:t>
      </w:r>
      <w:r>
        <w:rPr>
          <w:rFonts w:ascii="Malgun Gothic" w:eastAsia="Malgun Gothic"/>
          <w:sz w:val="20"/>
        </w:rPr>
        <w:t>연구하는</w:t>
      </w:r>
      <w:r>
        <w:rPr>
          <w:rFonts w:ascii="Malgun Gothic" w:eastAsia="Malgun Gothic"/>
          <w:spacing w:val="-17"/>
          <w:sz w:val="20"/>
        </w:rPr>
        <w:t> </w:t>
      </w:r>
      <w:r>
        <w:rPr>
          <w:rFonts w:ascii="Malgun Gothic" w:eastAsia="Malgun Gothic"/>
          <w:sz w:val="20"/>
        </w:rPr>
        <w:t>학문인</w:t>
      </w:r>
      <w:r>
        <w:rPr>
          <w:rFonts w:ascii="Malgun Gothic" w:eastAsia="Malgun Gothic"/>
          <w:spacing w:val="-18"/>
          <w:sz w:val="20"/>
        </w:rPr>
        <w:t> </w:t>
      </w:r>
      <w:r>
        <w:rPr>
          <w:rFonts w:ascii="Malgun Gothic" w:eastAsia="Malgun Gothic"/>
          <w:spacing w:val="-5"/>
          <w:sz w:val="20"/>
        </w:rPr>
        <w:t>언어문</w:t>
      </w:r>
    </w:p>
    <w:p>
      <w:pPr>
        <w:spacing w:after="0" w:line="172" w:lineRule="auto"/>
        <w:jc w:val="left"/>
        <w:rPr>
          <w:rFonts w:ascii="Malgun Gothic" w:eastAsia="Malgun Gothic"/>
          <w:sz w:val="20"/>
        </w:rPr>
        <w:sectPr>
          <w:footerReference w:type="default" r:id="rId15"/>
          <w:pgSz w:w="10320" w:h="14580"/>
          <w:pgMar w:header="0" w:footer="0" w:top="1480" w:bottom="280" w:left="1417" w:right="1417"/>
        </w:sectPr>
      </w:pPr>
    </w:p>
    <w:p>
      <w:pPr>
        <w:spacing w:before="66"/>
        <w:ind w:left="1972"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w:t>
      </w:r>
      <w:r>
        <w:rPr>
          <w:spacing w:val="-3"/>
          <w:sz w:val="18"/>
        </w:rPr>
        <w:t> </w:t>
      </w:r>
      <w:r>
        <w:rPr>
          <w:sz w:val="18"/>
        </w:rPr>
        <w:t>және</w:t>
      </w:r>
      <w:r>
        <w:rPr>
          <w:spacing w:val="-3"/>
          <w:sz w:val="18"/>
        </w:rPr>
        <w:t> </w:t>
      </w:r>
      <w:r>
        <w:rPr>
          <w:sz w:val="18"/>
        </w:rPr>
        <w:t>қазақ</w:t>
      </w:r>
      <w:r>
        <w:rPr>
          <w:spacing w:val="-3"/>
          <w:sz w:val="18"/>
        </w:rPr>
        <w:t> </w:t>
      </w:r>
      <w:r>
        <w:rPr>
          <w:sz w:val="18"/>
        </w:rPr>
        <w:t>тіліндегі</w:t>
      </w:r>
      <w:r>
        <w:rPr>
          <w:spacing w:val="-2"/>
          <w:sz w:val="18"/>
        </w:rPr>
        <w:t> лингвомәдениеттану</w:t>
      </w:r>
    </w:p>
    <w:p>
      <w:pPr>
        <w:pStyle w:val="BodyText"/>
        <w:spacing w:before="163"/>
        <w:ind w:left="0"/>
        <w:jc w:val="left"/>
        <w:rPr>
          <w:sz w:val="18"/>
        </w:rPr>
      </w:pPr>
    </w:p>
    <w:p>
      <w:pPr>
        <w:spacing w:line="172" w:lineRule="auto" w:before="0"/>
        <w:ind w:left="568" w:right="516" w:firstLine="0"/>
        <w:jc w:val="both"/>
        <w:rPr>
          <w:sz w:val="20"/>
        </w:rPr>
      </w:pPr>
      <w:r>
        <w:rPr>
          <w:rFonts w:ascii="Malgun Gothic" w:hAnsi="Malgun Gothic" w:eastAsia="Malgun Gothic"/>
          <w:sz w:val="20"/>
        </w:rPr>
        <w:t>화학의</w:t>
      </w:r>
      <w:r>
        <w:rPr>
          <w:rFonts w:ascii="Malgun Gothic" w:hAnsi="Malgun Gothic" w:eastAsia="Malgun Gothic"/>
          <w:spacing w:val="-8"/>
          <w:sz w:val="20"/>
        </w:rPr>
        <w:t> </w:t>
      </w:r>
      <w:r>
        <w:rPr>
          <w:rFonts w:ascii="Malgun Gothic" w:hAnsi="Malgun Gothic" w:eastAsia="Malgun Gothic"/>
          <w:sz w:val="20"/>
        </w:rPr>
        <w:t>이론적</w:t>
      </w:r>
      <w:r>
        <w:rPr>
          <w:sz w:val="20"/>
        </w:rPr>
        <w:t>·</w:t>
      </w:r>
      <w:r>
        <w:rPr>
          <w:rFonts w:ascii="Malgun Gothic" w:hAnsi="Malgun Gothic" w:eastAsia="Malgun Gothic"/>
          <w:sz w:val="20"/>
        </w:rPr>
        <w:t>비교적</w:t>
      </w:r>
      <w:r>
        <w:rPr>
          <w:rFonts w:ascii="Malgun Gothic" w:hAnsi="Malgun Gothic" w:eastAsia="Malgun Gothic"/>
          <w:spacing w:val="-6"/>
          <w:sz w:val="20"/>
        </w:rPr>
        <w:t> </w:t>
      </w:r>
      <w:r>
        <w:rPr>
          <w:rFonts w:ascii="Malgun Gothic" w:hAnsi="Malgun Gothic" w:eastAsia="Malgun Gothic"/>
          <w:sz w:val="20"/>
        </w:rPr>
        <w:t>측면을</w:t>
      </w:r>
      <w:r>
        <w:rPr>
          <w:rFonts w:ascii="Malgun Gothic" w:hAnsi="Malgun Gothic" w:eastAsia="Malgun Gothic"/>
          <w:spacing w:val="-8"/>
          <w:sz w:val="20"/>
        </w:rPr>
        <w:t> </w:t>
      </w:r>
      <w:r>
        <w:rPr>
          <w:rFonts w:ascii="Malgun Gothic" w:hAnsi="Malgun Gothic" w:eastAsia="Malgun Gothic"/>
          <w:sz w:val="20"/>
        </w:rPr>
        <w:t>고찰한다</w:t>
      </w:r>
      <w:r>
        <w:rPr>
          <w:spacing w:val="6"/>
          <w:sz w:val="20"/>
        </w:rPr>
        <w:t>. </w:t>
      </w:r>
      <w:r>
        <w:rPr>
          <w:rFonts w:ascii="Malgun Gothic" w:hAnsi="Malgun Gothic" w:eastAsia="Malgun Gothic"/>
          <w:sz w:val="20"/>
        </w:rPr>
        <w:t>언어문화학은</w:t>
      </w:r>
      <w:r>
        <w:rPr>
          <w:rFonts w:ascii="Malgun Gothic" w:hAnsi="Malgun Gothic" w:eastAsia="Malgun Gothic"/>
          <w:spacing w:val="-6"/>
          <w:sz w:val="20"/>
        </w:rPr>
        <w:t> </w:t>
      </w:r>
      <w:r>
        <w:rPr>
          <w:rFonts w:ascii="Malgun Gothic" w:hAnsi="Malgun Gothic" w:eastAsia="Malgun Gothic"/>
          <w:sz w:val="20"/>
        </w:rPr>
        <w:t>민족</w:t>
      </w:r>
      <w:r>
        <w:rPr>
          <w:rFonts w:ascii="Malgun Gothic" w:hAnsi="Malgun Gothic" w:eastAsia="Malgun Gothic"/>
          <w:spacing w:val="-8"/>
          <w:sz w:val="20"/>
        </w:rPr>
        <w:t> </w:t>
      </w:r>
      <w:r>
        <w:rPr>
          <w:rFonts w:ascii="Malgun Gothic" w:hAnsi="Malgun Gothic" w:eastAsia="Malgun Gothic"/>
          <w:sz w:val="20"/>
        </w:rPr>
        <w:t>문화의</w:t>
      </w:r>
      <w:r>
        <w:rPr>
          <w:rFonts w:ascii="Malgun Gothic" w:hAnsi="Malgun Gothic" w:eastAsia="Malgun Gothic"/>
          <w:spacing w:val="-8"/>
          <w:sz w:val="20"/>
        </w:rPr>
        <w:t> </w:t>
      </w:r>
      <w:r>
        <w:rPr>
          <w:rFonts w:ascii="Malgun Gothic" w:hAnsi="Malgun Gothic" w:eastAsia="Malgun Gothic"/>
          <w:sz w:val="20"/>
        </w:rPr>
        <w:t>언어 적</w:t>
      </w:r>
      <w:r>
        <w:rPr>
          <w:rFonts w:ascii="Malgun Gothic" w:hAnsi="Malgun Gothic" w:eastAsia="Malgun Gothic"/>
          <w:spacing w:val="-18"/>
          <w:sz w:val="20"/>
        </w:rPr>
        <w:t> </w:t>
      </w:r>
      <w:r>
        <w:rPr>
          <w:rFonts w:ascii="Malgun Gothic" w:hAnsi="Malgun Gothic" w:eastAsia="Malgun Gothic"/>
          <w:sz w:val="20"/>
        </w:rPr>
        <w:t>표상</w:t>
      </w:r>
      <w:r>
        <w:rPr>
          <w:sz w:val="20"/>
        </w:rPr>
        <w:t>, </w:t>
      </w:r>
      <w:r>
        <w:rPr>
          <w:rFonts w:ascii="Malgun Gothic" w:hAnsi="Malgun Gothic" w:eastAsia="Malgun Gothic"/>
          <w:sz w:val="20"/>
        </w:rPr>
        <w:t>전통적</w:t>
      </w:r>
      <w:r>
        <w:rPr>
          <w:sz w:val="20"/>
        </w:rPr>
        <w:t>·</w:t>
      </w:r>
      <w:r>
        <w:rPr>
          <w:rFonts w:ascii="Malgun Gothic" w:hAnsi="Malgun Gothic" w:eastAsia="Malgun Gothic"/>
          <w:sz w:val="20"/>
        </w:rPr>
        <w:t>현대적</w:t>
      </w:r>
      <w:r>
        <w:rPr>
          <w:rFonts w:ascii="Malgun Gothic" w:hAnsi="Malgun Gothic" w:eastAsia="Malgun Gothic"/>
          <w:spacing w:val="-18"/>
          <w:sz w:val="20"/>
        </w:rPr>
        <w:t> </w:t>
      </w:r>
      <w:r>
        <w:rPr>
          <w:rFonts w:ascii="Malgun Gothic" w:hAnsi="Malgun Gothic" w:eastAsia="Malgun Gothic"/>
          <w:sz w:val="20"/>
        </w:rPr>
        <w:t>가치</w:t>
      </w:r>
      <w:r>
        <w:rPr>
          <w:sz w:val="20"/>
        </w:rPr>
        <w:t>, </w:t>
      </w:r>
      <w:r>
        <w:rPr>
          <w:rFonts w:ascii="Malgun Gothic" w:hAnsi="Malgun Gothic" w:eastAsia="Malgun Gothic"/>
          <w:sz w:val="20"/>
        </w:rPr>
        <w:t>민족의</w:t>
      </w:r>
      <w:r>
        <w:rPr>
          <w:rFonts w:ascii="Malgun Gothic" w:hAnsi="Malgun Gothic" w:eastAsia="Malgun Gothic"/>
          <w:spacing w:val="-18"/>
          <w:sz w:val="20"/>
        </w:rPr>
        <w:t> </w:t>
      </w:r>
      <w:r>
        <w:rPr>
          <w:rFonts w:ascii="Malgun Gothic" w:hAnsi="Malgun Gothic" w:eastAsia="Malgun Gothic"/>
          <w:sz w:val="20"/>
        </w:rPr>
        <w:t>세계관</w:t>
      </w:r>
      <w:r>
        <w:rPr>
          <w:sz w:val="20"/>
        </w:rPr>
        <w:t>, </w:t>
      </w:r>
      <w:r>
        <w:rPr>
          <w:rFonts w:ascii="Malgun Gothic" w:hAnsi="Malgun Gothic" w:eastAsia="Malgun Gothic"/>
          <w:sz w:val="20"/>
        </w:rPr>
        <w:t>사회적</w:t>
      </w:r>
      <w:r>
        <w:rPr>
          <w:rFonts w:ascii="Malgun Gothic" w:hAnsi="Malgun Gothic" w:eastAsia="Malgun Gothic"/>
          <w:spacing w:val="-18"/>
          <w:sz w:val="20"/>
        </w:rPr>
        <w:t> </w:t>
      </w:r>
      <w:r>
        <w:rPr>
          <w:rFonts w:ascii="Malgun Gothic" w:hAnsi="Malgun Gothic" w:eastAsia="Malgun Gothic"/>
          <w:sz w:val="20"/>
        </w:rPr>
        <w:t>관계</w:t>
      </w:r>
      <w:r>
        <w:rPr>
          <w:sz w:val="20"/>
        </w:rPr>
        <w:t>, </w:t>
      </w:r>
      <w:r>
        <w:rPr>
          <w:rFonts w:ascii="Malgun Gothic" w:hAnsi="Malgun Gothic" w:eastAsia="Malgun Gothic"/>
          <w:sz w:val="20"/>
        </w:rPr>
        <w:t>윤리적</w:t>
      </w:r>
      <w:r>
        <w:rPr>
          <w:sz w:val="20"/>
        </w:rPr>
        <w:t>·</w:t>
      </w:r>
      <w:r>
        <w:rPr>
          <w:rFonts w:ascii="Malgun Gothic" w:hAnsi="Malgun Gothic" w:eastAsia="Malgun Gothic"/>
          <w:sz w:val="20"/>
        </w:rPr>
        <w:t>미학적 규범을</w:t>
      </w:r>
      <w:r>
        <w:rPr>
          <w:rFonts w:ascii="Malgun Gothic" w:hAnsi="Malgun Gothic" w:eastAsia="Malgun Gothic"/>
          <w:spacing w:val="-15"/>
          <w:sz w:val="20"/>
        </w:rPr>
        <w:t> </w:t>
      </w:r>
      <w:r>
        <w:rPr>
          <w:rFonts w:ascii="Malgun Gothic" w:hAnsi="Malgun Gothic" w:eastAsia="Malgun Gothic"/>
          <w:sz w:val="20"/>
        </w:rPr>
        <w:t>언어</w:t>
      </w:r>
      <w:r>
        <w:rPr>
          <w:rFonts w:ascii="Malgun Gothic" w:hAnsi="Malgun Gothic" w:eastAsia="Malgun Gothic"/>
          <w:spacing w:val="-15"/>
          <w:sz w:val="20"/>
        </w:rPr>
        <w:t> </w:t>
      </w:r>
      <w:r>
        <w:rPr>
          <w:rFonts w:ascii="Malgun Gothic" w:hAnsi="Malgun Gothic" w:eastAsia="Malgun Gothic"/>
          <w:sz w:val="20"/>
        </w:rPr>
        <w:t>단위를</w:t>
      </w:r>
      <w:r>
        <w:rPr>
          <w:rFonts w:ascii="Malgun Gothic" w:hAnsi="Malgun Gothic" w:eastAsia="Malgun Gothic"/>
          <w:spacing w:val="-14"/>
          <w:sz w:val="20"/>
        </w:rPr>
        <w:t> </w:t>
      </w:r>
      <w:r>
        <w:rPr>
          <w:rFonts w:ascii="Malgun Gothic" w:hAnsi="Malgun Gothic" w:eastAsia="Malgun Gothic"/>
          <w:sz w:val="20"/>
        </w:rPr>
        <w:t>통해</w:t>
      </w:r>
      <w:r>
        <w:rPr>
          <w:rFonts w:ascii="Malgun Gothic" w:hAnsi="Malgun Gothic" w:eastAsia="Malgun Gothic"/>
          <w:spacing w:val="-15"/>
          <w:sz w:val="20"/>
        </w:rPr>
        <w:t> </w:t>
      </w:r>
      <w:r>
        <w:rPr>
          <w:rFonts w:ascii="Malgun Gothic" w:hAnsi="Malgun Gothic" w:eastAsia="Malgun Gothic"/>
          <w:sz w:val="20"/>
        </w:rPr>
        <w:t>분석하는</w:t>
      </w:r>
      <w:r>
        <w:rPr>
          <w:rFonts w:ascii="Malgun Gothic" w:hAnsi="Malgun Gothic" w:eastAsia="Malgun Gothic"/>
          <w:spacing w:val="-14"/>
          <w:sz w:val="20"/>
        </w:rPr>
        <w:t> </w:t>
      </w:r>
      <w:r>
        <w:rPr>
          <w:rFonts w:ascii="Malgun Gothic" w:hAnsi="Malgun Gothic" w:eastAsia="Malgun Gothic"/>
          <w:sz w:val="20"/>
        </w:rPr>
        <w:t>것을</w:t>
      </w:r>
      <w:r>
        <w:rPr>
          <w:rFonts w:ascii="Malgun Gothic" w:hAnsi="Malgun Gothic" w:eastAsia="Malgun Gothic"/>
          <w:spacing w:val="-14"/>
          <w:sz w:val="20"/>
        </w:rPr>
        <w:t> </w:t>
      </w:r>
      <w:r>
        <w:rPr>
          <w:rFonts w:ascii="Malgun Gothic" w:hAnsi="Malgun Gothic" w:eastAsia="Malgun Gothic"/>
          <w:sz w:val="20"/>
        </w:rPr>
        <w:t>목적으로</w:t>
      </w:r>
      <w:r>
        <w:rPr>
          <w:rFonts w:ascii="Malgun Gothic" w:hAnsi="Malgun Gothic" w:eastAsia="Malgun Gothic"/>
          <w:spacing w:val="-12"/>
          <w:sz w:val="20"/>
        </w:rPr>
        <w:t> </w:t>
      </w:r>
      <w:r>
        <w:rPr>
          <w:rFonts w:ascii="Malgun Gothic" w:hAnsi="Malgun Gothic" w:eastAsia="Malgun Gothic"/>
          <w:sz w:val="20"/>
        </w:rPr>
        <w:t>한다</w:t>
      </w:r>
      <w:r>
        <w:rPr>
          <w:spacing w:val="4"/>
          <w:sz w:val="20"/>
        </w:rPr>
        <w:t>. </w:t>
      </w:r>
      <w:r>
        <w:rPr>
          <w:rFonts w:ascii="Malgun Gothic" w:hAnsi="Malgun Gothic" w:eastAsia="Malgun Gothic"/>
          <w:sz w:val="20"/>
        </w:rPr>
        <w:t>논문에서는</w:t>
      </w:r>
      <w:r>
        <w:rPr>
          <w:rFonts w:ascii="Malgun Gothic" w:hAnsi="Malgun Gothic" w:eastAsia="Malgun Gothic"/>
          <w:spacing w:val="-14"/>
          <w:sz w:val="20"/>
        </w:rPr>
        <w:t> </w:t>
      </w:r>
      <w:r>
        <w:rPr>
          <w:rFonts w:ascii="Malgun Gothic" w:hAnsi="Malgun Gothic" w:eastAsia="Malgun Gothic"/>
          <w:sz w:val="20"/>
        </w:rPr>
        <w:t>카자 흐어와</w:t>
      </w:r>
      <w:r>
        <w:rPr>
          <w:rFonts w:ascii="Malgun Gothic" w:hAnsi="Malgun Gothic" w:eastAsia="Malgun Gothic"/>
          <w:spacing w:val="-13"/>
          <w:sz w:val="20"/>
        </w:rPr>
        <w:t> </w:t>
      </w:r>
      <w:r>
        <w:rPr>
          <w:rFonts w:ascii="Malgun Gothic" w:hAnsi="Malgun Gothic" w:eastAsia="Malgun Gothic"/>
          <w:sz w:val="20"/>
        </w:rPr>
        <w:t>한국어</w:t>
      </w:r>
      <w:r>
        <w:rPr>
          <w:rFonts w:ascii="Malgun Gothic" w:hAnsi="Malgun Gothic" w:eastAsia="Malgun Gothic"/>
          <w:spacing w:val="-13"/>
          <w:sz w:val="20"/>
        </w:rPr>
        <w:t> </w:t>
      </w:r>
      <w:r>
        <w:rPr>
          <w:rFonts w:ascii="Malgun Gothic" w:hAnsi="Malgun Gothic" w:eastAsia="Malgun Gothic"/>
          <w:sz w:val="20"/>
        </w:rPr>
        <w:t>언어학에서의</w:t>
      </w:r>
      <w:r>
        <w:rPr>
          <w:rFonts w:ascii="Malgun Gothic" w:hAnsi="Malgun Gothic" w:eastAsia="Malgun Gothic"/>
          <w:spacing w:val="-13"/>
          <w:sz w:val="20"/>
        </w:rPr>
        <w:t> </w:t>
      </w:r>
      <w:r>
        <w:rPr>
          <w:rFonts w:ascii="Malgun Gothic" w:hAnsi="Malgun Gothic" w:eastAsia="Malgun Gothic"/>
          <w:sz w:val="20"/>
        </w:rPr>
        <w:t>언어문화</w:t>
      </w:r>
      <w:r>
        <w:rPr>
          <w:rFonts w:ascii="Malgun Gothic" w:hAnsi="Malgun Gothic" w:eastAsia="Malgun Gothic"/>
          <w:spacing w:val="-13"/>
          <w:sz w:val="20"/>
        </w:rPr>
        <w:t> </w:t>
      </w:r>
      <w:r>
        <w:rPr>
          <w:rFonts w:ascii="Malgun Gothic" w:hAnsi="Malgun Gothic" w:eastAsia="Malgun Gothic"/>
          <w:sz w:val="20"/>
        </w:rPr>
        <w:t>단위를</w:t>
      </w:r>
      <w:r>
        <w:rPr>
          <w:rFonts w:ascii="Malgun Gothic" w:hAnsi="Malgun Gothic" w:eastAsia="Malgun Gothic"/>
          <w:spacing w:val="-13"/>
          <w:sz w:val="20"/>
        </w:rPr>
        <w:t> </w:t>
      </w:r>
      <w:r>
        <w:rPr>
          <w:rFonts w:ascii="Malgun Gothic" w:hAnsi="Malgun Gothic" w:eastAsia="Malgun Gothic"/>
          <w:sz w:val="20"/>
        </w:rPr>
        <w:t>비교</w:t>
      </w:r>
      <w:r>
        <w:rPr>
          <w:rFonts w:ascii="Malgun Gothic" w:hAnsi="Malgun Gothic" w:eastAsia="Malgun Gothic"/>
          <w:spacing w:val="-13"/>
          <w:sz w:val="20"/>
        </w:rPr>
        <w:t> </w:t>
      </w:r>
      <w:r>
        <w:rPr>
          <w:rFonts w:ascii="Malgun Gothic" w:hAnsi="Malgun Gothic" w:eastAsia="Malgun Gothic"/>
          <w:sz w:val="20"/>
        </w:rPr>
        <w:t>연구한다</w:t>
      </w:r>
      <w:r>
        <w:rPr>
          <w:sz w:val="20"/>
        </w:rPr>
        <w:t>. </w:t>
      </w:r>
      <w:r>
        <w:rPr>
          <w:rFonts w:ascii="Malgun Gothic" w:hAnsi="Malgun Gothic" w:eastAsia="Malgun Gothic"/>
          <w:sz w:val="20"/>
        </w:rPr>
        <w:t>즉</w:t>
      </w:r>
      <w:r>
        <w:rPr>
          <w:sz w:val="20"/>
        </w:rPr>
        <w:t>, </w:t>
      </w:r>
      <w:r>
        <w:rPr>
          <w:rFonts w:ascii="Malgun Gothic" w:hAnsi="Malgun Gothic" w:eastAsia="Malgun Gothic"/>
          <w:sz w:val="20"/>
        </w:rPr>
        <w:t>카자흐 어의</w:t>
      </w:r>
      <w:r>
        <w:rPr>
          <w:rFonts w:ascii="Malgun Gothic" w:hAnsi="Malgun Gothic" w:eastAsia="Malgun Gothic"/>
          <w:spacing w:val="-6"/>
          <w:sz w:val="20"/>
        </w:rPr>
        <w:t> </w:t>
      </w:r>
      <w:r>
        <w:rPr>
          <w:rFonts w:ascii="Malgun Gothic" w:hAnsi="Malgun Gothic" w:eastAsia="Malgun Gothic"/>
          <w:sz w:val="20"/>
        </w:rPr>
        <w:t>경우</w:t>
      </w:r>
      <w:r>
        <w:rPr>
          <w:rFonts w:ascii="Malgun Gothic" w:hAnsi="Malgun Gothic" w:eastAsia="Malgun Gothic"/>
          <w:spacing w:val="-4"/>
          <w:sz w:val="20"/>
        </w:rPr>
        <w:t> </w:t>
      </w:r>
      <w:r>
        <w:rPr>
          <w:rFonts w:ascii="Malgun Gothic" w:hAnsi="Malgun Gothic" w:eastAsia="Malgun Gothic"/>
          <w:sz w:val="20"/>
        </w:rPr>
        <w:t>전통적인</w:t>
      </w:r>
      <w:r>
        <w:rPr>
          <w:rFonts w:ascii="Malgun Gothic" w:hAnsi="Malgun Gothic" w:eastAsia="Malgun Gothic"/>
          <w:spacing w:val="-5"/>
          <w:sz w:val="20"/>
        </w:rPr>
        <w:t> </w:t>
      </w:r>
      <w:r>
        <w:rPr>
          <w:rFonts w:ascii="Malgun Gothic" w:hAnsi="Malgun Gothic" w:eastAsia="Malgun Gothic"/>
          <w:sz w:val="20"/>
        </w:rPr>
        <w:t>유목</w:t>
      </w:r>
      <w:r>
        <w:rPr>
          <w:rFonts w:ascii="Malgun Gothic" w:hAnsi="Malgun Gothic" w:eastAsia="Malgun Gothic"/>
          <w:spacing w:val="-4"/>
          <w:sz w:val="20"/>
        </w:rPr>
        <w:t> </w:t>
      </w:r>
      <w:r>
        <w:rPr>
          <w:rFonts w:ascii="Malgun Gothic" w:hAnsi="Malgun Gothic" w:eastAsia="Malgun Gothic"/>
          <w:sz w:val="20"/>
        </w:rPr>
        <w:t>생활</w:t>
      </w:r>
      <w:r>
        <w:rPr>
          <w:rFonts w:ascii="Malgun Gothic" w:hAnsi="Malgun Gothic" w:eastAsia="Malgun Gothic"/>
          <w:spacing w:val="-6"/>
          <w:sz w:val="20"/>
        </w:rPr>
        <w:t> </w:t>
      </w:r>
      <w:r>
        <w:rPr>
          <w:rFonts w:ascii="Malgun Gothic" w:hAnsi="Malgun Gothic" w:eastAsia="Malgun Gothic"/>
          <w:sz w:val="20"/>
        </w:rPr>
        <w:t>방식</w:t>
      </w:r>
      <w:r>
        <w:rPr>
          <w:sz w:val="20"/>
        </w:rPr>
        <w:t>, </w:t>
      </w:r>
      <w:r>
        <w:rPr>
          <w:rFonts w:ascii="Malgun Gothic" w:hAnsi="Malgun Gothic" w:eastAsia="Malgun Gothic"/>
          <w:sz w:val="20"/>
        </w:rPr>
        <w:t>관습과</w:t>
      </w:r>
      <w:r>
        <w:rPr>
          <w:rFonts w:ascii="Malgun Gothic" w:hAnsi="Malgun Gothic" w:eastAsia="Malgun Gothic"/>
          <w:spacing w:val="-5"/>
          <w:sz w:val="20"/>
        </w:rPr>
        <w:t> </w:t>
      </w:r>
      <w:r>
        <w:rPr>
          <w:rFonts w:ascii="Malgun Gothic" w:hAnsi="Malgun Gothic" w:eastAsia="Malgun Gothic"/>
          <w:sz w:val="20"/>
        </w:rPr>
        <w:t>전통</w:t>
      </w:r>
      <w:r>
        <w:rPr>
          <w:sz w:val="20"/>
        </w:rPr>
        <w:t>, </w:t>
      </w:r>
      <w:r>
        <w:rPr>
          <w:rFonts w:ascii="Malgun Gothic" w:hAnsi="Malgun Gothic" w:eastAsia="Malgun Gothic"/>
          <w:sz w:val="20"/>
        </w:rPr>
        <w:t>물질적</w:t>
      </w:r>
      <w:r>
        <w:rPr>
          <w:sz w:val="20"/>
        </w:rPr>
        <w:t>·</w:t>
      </w:r>
      <w:r>
        <w:rPr>
          <w:rFonts w:ascii="Malgun Gothic" w:hAnsi="Malgun Gothic" w:eastAsia="Malgun Gothic"/>
          <w:sz w:val="20"/>
        </w:rPr>
        <w:t>정신적</w:t>
      </w:r>
      <w:r>
        <w:rPr>
          <w:rFonts w:ascii="Malgun Gothic" w:hAnsi="Malgun Gothic" w:eastAsia="Malgun Gothic"/>
          <w:spacing w:val="-3"/>
          <w:sz w:val="20"/>
        </w:rPr>
        <w:t> </w:t>
      </w:r>
      <w:r>
        <w:rPr>
          <w:rFonts w:ascii="Malgun Gothic" w:hAnsi="Malgun Gothic" w:eastAsia="Malgun Gothic"/>
          <w:sz w:val="20"/>
        </w:rPr>
        <w:t>문화에 </w:t>
      </w:r>
      <w:r>
        <w:rPr>
          <w:rFonts w:ascii="Malgun Gothic" w:hAnsi="Malgun Gothic" w:eastAsia="Malgun Gothic"/>
          <w:spacing w:val="-2"/>
          <w:sz w:val="20"/>
        </w:rPr>
        <w:t>기반한</w:t>
      </w:r>
      <w:r>
        <w:rPr>
          <w:rFonts w:ascii="Malgun Gothic" w:hAnsi="Malgun Gothic" w:eastAsia="Malgun Gothic"/>
          <w:spacing w:val="-16"/>
          <w:sz w:val="20"/>
        </w:rPr>
        <w:t> </w:t>
      </w:r>
      <w:r>
        <w:rPr>
          <w:rFonts w:ascii="Malgun Gothic" w:hAnsi="Malgun Gothic" w:eastAsia="Malgun Gothic"/>
          <w:spacing w:val="-2"/>
          <w:sz w:val="20"/>
        </w:rPr>
        <w:t>언어문화</w:t>
      </w:r>
      <w:r>
        <w:rPr>
          <w:rFonts w:ascii="Malgun Gothic" w:hAnsi="Malgun Gothic" w:eastAsia="Malgun Gothic"/>
          <w:spacing w:val="-16"/>
          <w:sz w:val="20"/>
        </w:rPr>
        <w:t> </w:t>
      </w:r>
      <w:r>
        <w:rPr>
          <w:rFonts w:ascii="Malgun Gothic" w:hAnsi="Malgun Gothic" w:eastAsia="Malgun Gothic"/>
          <w:spacing w:val="-2"/>
          <w:sz w:val="20"/>
        </w:rPr>
        <w:t>현상이</w:t>
      </w:r>
      <w:r>
        <w:rPr>
          <w:rFonts w:ascii="Malgun Gothic" w:hAnsi="Malgun Gothic" w:eastAsia="Malgun Gothic"/>
          <w:spacing w:val="-15"/>
          <w:sz w:val="20"/>
        </w:rPr>
        <w:t> </w:t>
      </w:r>
      <w:r>
        <w:rPr>
          <w:rFonts w:ascii="Malgun Gothic" w:hAnsi="Malgun Gothic" w:eastAsia="Malgun Gothic"/>
          <w:spacing w:val="-2"/>
          <w:sz w:val="20"/>
        </w:rPr>
        <w:t>중심이</w:t>
      </w:r>
      <w:r>
        <w:rPr>
          <w:rFonts w:ascii="Malgun Gothic" w:hAnsi="Malgun Gothic" w:eastAsia="Malgun Gothic"/>
          <w:spacing w:val="-16"/>
          <w:sz w:val="20"/>
        </w:rPr>
        <w:t> </w:t>
      </w:r>
      <w:r>
        <w:rPr>
          <w:rFonts w:ascii="Malgun Gothic" w:hAnsi="Malgun Gothic" w:eastAsia="Malgun Gothic"/>
          <w:spacing w:val="-2"/>
          <w:sz w:val="20"/>
        </w:rPr>
        <w:t>되는</w:t>
      </w:r>
      <w:r>
        <w:rPr>
          <w:rFonts w:ascii="Malgun Gothic" w:hAnsi="Malgun Gothic" w:eastAsia="Malgun Gothic"/>
          <w:spacing w:val="-15"/>
          <w:sz w:val="20"/>
        </w:rPr>
        <w:t> </w:t>
      </w:r>
      <w:r>
        <w:rPr>
          <w:rFonts w:ascii="Malgun Gothic" w:hAnsi="Malgun Gothic" w:eastAsia="Malgun Gothic"/>
          <w:spacing w:val="-2"/>
          <w:sz w:val="20"/>
        </w:rPr>
        <w:t>반면</w:t>
      </w:r>
      <w:r>
        <w:rPr>
          <w:spacing w:val="-7"/>
          <w:sz w:val="20"/>
        </w:rPr>
        <w:t>, </w:t>
      </w:r>
      <w:r>
        <w:rPr>
          <w:rFonts w:ascii="Malgun Gothic" w:hAnsi="Malgun Gothic" w:eastAsia="Malgun Gothic"/>
          <w:spacing w:val="-2"/>
          <w:sz w:val="20"/>
        </w:rPr>
        <w:t>한국어의</w:t>
      </w:r>
      <w:r>
        <w:rPr>
          <w:rFonts w:ascii="Malgun Gothic" w:hAnsi="Malgun Gothic" w:eastAsia="Malgun Gothic"/>
          <w:spacing w:val="-15"/>
          <w:sz w:val="20"/>
        </w:rPr>
        <w:t> </w:t>
      </w:r>
      <w:r>
        <w:rPr>
          <w:rFonts w:ascii="Malgun Gothic" w:hAnsi="Malgun Gothic" w:eastAsia="Malgun Gothic"/>
          <w:spacing w:val="-2"/>
          <w:sz w:val="20"/>
        </w:rPr>
        <w:t>경우</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6"/>
          <w:sz w:val="20"/>
        </w:rPr>
        <w:t> </w:t>
      </w:r>
      <w:r>
        <w:rPr>
          <w:rFonts w:ascii="Malgun Gothic" w:hAnsi="Malgun Gothic" w:eastAsia="Malgun Gothic"/>
          <w:spacing w:val="-2"/>
          <w:sz w:val="20"/>
        </w:rPr>
        <w:t>위계</w:t>
      </w:r>
      <w:r>
        <w:rPr>
          <w:spacing w:val="-3"/>
          <w:sz w:val="20"/>
        </w:rPr>
        <w:t>, </w:t>
      </w:r>
      <w:r>
        <w:rPr>
          <w:rFonts w:ascii="Malgun Gothic" w:hAnsi="Malgun Gothic" w:eastAsia="Malgun Gothic"/>
          <w:spacing w:val="-2"/>
          <w:sz w:val="20"/>
        </w:rPr>
        <w:t>유 </w:t>
      </w:r>
      <w:r>
        <w:rPr>
          <w:rFonts w:ascii="Malgun Gothic" w:hAnsi="Malgun Gothic" w:eastAsia="Malgun Gothic"/>
          <w:sz w:val="20"/>
        </w:rPr>
        <w:t>교적</w:t>
      </w:r>
      <w:r>
        <w:rPr>
          <w:rFonts w:ascii="Malgun Gothic" w:hAnsi="Malgun Gothic" w:eastAsia="Malgun Gothic"/>
          <w:spacing w:val="-11"/>
          <w:sz w:val="20"/>
        </w:rPr>
        <w:t> </w:t>
      </w:r>
      <w:r>
        <w:rPr>
          <w:rFonts w:ascii="Malgun Gothic" w:hAnsi="Malgun Gothic" w:eastAsia="Malgun Gothic"/>
          <w:sz w:val="20"/>
        </w:rPr>
        <w:t>예절</w:t>
      </w:r>
      <w:r>
        <w:rPr>
          <w:sz w:val="20"/>
        </w:rPr>
        <w:t>, </w:t>
      </w:r>
      <w:r>
        <w:rPr>
          <w:rFonts w:ascii="Malgun Gothic" w:hAnsi="Malgun Gothic" w:eastAsia="Malgun Gothic"/>
          <w:sz w:val="20"/>
        </w:rPr>
        <w:t>가족</w:t>
      </w:r>
      <w:r>
        <w:rPr>
          <w:rFonts w:ascii="Malgun Gothic" w:hAnsi="Malgun Gothic" w:eastAsia="Malgun Gothic"/>
          <w:spacing w:val="-10"/>
          <w:sz w:val="20"/>
        </w:rPr>
        <w:t> </w:t>
      </w:r>
      <w:r>
        <w:rPr>
          <w:rFonts w:ascii="Malgun Gothic" w:hAnsi="Malgun Gothic" w:eastAsia="Malgun Gothic"/>
          <w:sz w:val="20"/>
        </w:rPr>
        <w:t>및</w:t>
      </w:r>
      <w:r>
        <w:rPr>
          <w:rFonts w:ascii="Malgun Gothic" w:hAnsi="Malgun Gothic" w:eastAsia="Malgun Gothic"/>
          <w:spacing w:val="-11"/>
          <w:sz w:val="20"/>
        </w:rPr>
        <w:t> </w:t>
      </w:r>
      <w:r>
        <w:rPr>
          <w:rFonts w:ascii="Malgun Gothic" w:hAnsi="Malgun Gothic" w:eastAsia="Malgun Gothic"/>
          <w:sz w:val="20"/>
        </w:rPr>
        <w:t>사회적</w:t>
      </w:r>
      <w:r>
        <w:rPr>
          <w:rFonts w:ascii="Malgun Gothic" w:hAnsi="Malgun Gothic" w:eastAsia="Malgun Gothic"/>
          <w:spacing w:val="-8"/>
          <w:sz w:val="20"/>
        </w:rPr>
        <w:t> </w:t>
      </w:r>
      <w:r>
        <w:rPr>
          <w:rFonts w:ascii="Malgun Gothic" w:hAnsi="Malgun Gothic" w:eastAsia="Malgun Gothic"/>
          <w:sz w:val="20"/>
        </w:rPr>
        <w:t>관계와</w:t>
      </w:r>
      <w:r>
        <w:rPr>
          <w:rFonts w:ascii="Malgun Gothic" w:hAnsi="Malgun Gothic" w:eastAsia="Malgun Gothic"/>
          <w:spacing w:val="-11"/>
          <w:sz w:val="20"/>
        </w:rPr>
        <w:t> </w:t>
      </w:r>
      <w:r>
        <w:rPr>
          <w:rFonts w:ascii="Malgun Gothic" w:hAnsi="Malgun Gothic" w:eastAsia="Malgun Gothic"/>
          <w:sz w:val="20"/>
        </w:rPr>
        <w:t>관련된</w:t>
      </w:r>
      <w:r>
        <w:rPr>
          <w:rFonts w:ascii="Malgun Gothic" w:hAnsi="Malgun Gothic" w:eastAsia="Malgun Gothic"/>
          <w:spacing w:val="-10"/>
          <w:sz w:val="20"/>
        </w:rPr>
        <w:t> </w:t>
      </w:r>
      <w:r>
        <w:rPr>
          <w:rFonts w:ascii="Malgun Gothic" w:hAnsi="Malgun Gothic" w:eastAsia="Malgun Gothic"/>
          <w:sz w:val="20"/>
        </w:rPr>
        <w:t>언어</w:t>
      </w:r>
      <w:r>
        <w:rPr>
          <w:rFonts w:ascii="Malgun Gothic" w:hAnsi="Malgun Gothic" w:eastAsia="Malgun Gothic"/>
          <w:spacing w:val="-11"/>
          <w:sz w:val="20"/>
        </w:rPr>
        <w:t> </w:t>
      </w:r>
      <w:r>
        <w:rPr>
          <w:rFonts w:ascii="Malgun Gothic" w:hAnsi="Malgun Gothic" w:eastAsia="Malgun Gothic"/>
          <w:sz w:val="20"/>
        </w:rPr>
        <w:t>단위에</w:t>
      </w:r>
      <w:r>
        <w:rPr>
          <w:rFonts w:ascii="Malgun Gothic" w:hAnsi="Malgun Gothic" w:eastAsia="Malgun Gothic"/>
          <w:spacing w:val="-8"/>
          <w:sz w:val="20"/>
        </w:rPr>
        <w:t> </w:t>
      </w:r>
      <w:r>
        <w:rPr>
          <w:rFonts w:ascii="Malgun Gothic" w:hAnsi="Malgun Gothic" w:eastAsia="Malgun Gothic"/>
          <w:sz w:val="20"/>
        </w:rPr>
        <w:t>중점을</w:t>
      </w:r>
      <w:r>
        <w:rPr>
          <w:rFonts w:ascii="Malgun Gothic" w:hAnsi="Malgun Gothic" w:eastAsia="Malgun Gothic"/>
          <w:spacing w:val="-11"/>
          <w:sz w:val="20"/>
        </w:rPr>
        <w:t> </w:t>
      </w:r>
      <w:r>
        <w:rPr>
          <w:rFonts w:ascii="Malgun Gothic" w:hAnsi="Malgun Gothic" w:eastAsia="Malgun Gothic"/>
          <w:sz w:val="20"/>
        </w:rPr>
        <w:t>둔다</w:t>
      </w:r>
      <w:r>
        <w:rPr>
          <w:sz w:val="20"/>
        </w:rPr>
        <w:t>. </w:t>
      </w:r>
      <w:r>
        <w:rPr>
          <w:rFonts w:ascii="Malgun Gothic" w:hAnsi="Malgun Gothic" w:eastAsia="Malgun Gothic"/>
          <w:sz w:val="20"/>
        </w:rPr>
        <w:t>또한 본</w:t>
      </w:r>
      <w:r>
        <w:rPr>
          <w:rFonts w:ascii="Malgun Gothic" w:hAnsi="Malgun Gothic" w:eastAsia="Malgun Gothic"/>
          <w:spacing w:val="-18"/>
          <w:sz w:val="20"/>
        </w:rPr>
        <w:t> </w:t>
      </w:r>
      <w:r>
        <w:rPr>
          <w:rFonts w:ascii="Malgun Gothic" w:hAnsi="Malgun Gothic" w:eastAsia="Malgun Gothic"/>
          <w:sz w:val="20"/>
        </w:rPr>
        <w:t>논문은</w:t>
      </w:r>
      <w:r>
        <w:rPr>
          <w:rFonts w:ascii="Malgun Gothic" w:hAnsi="Malgun Gothic" w:eastAsia="Malgun Gothic"/>
          <w:spacing w:val="-18"/>
          <w:sz w:val="20"/>
        </w:rPr>
        <w:t> </w:t>
      </w:r>
      <w:r>
        <w:rPr>
          <w:rFonts w:ascii="Malgun Gothic" w:hAnsi="Malgun Gothic" w:eastAsia="Malgun Gothic"/>
          <w:sz w:val="20"/>
        </w:rPr>
        <w:t>언어</w:t>
      </w:r>
      <w:r>
        <w:rPr>
          <w:rFonts w:ascii="Malgun Gothic" w:hAnsi="Malgun Gothic" w:eastAsia="Malgun Gothic"/>
          <w:spacing w:val="-17"/>
          <w:sz w:val="20"/>
        </w:rPr>
        <w:t> </w:t>
      </w:r>
      <w:r>
        <w:rPr>
          <w:rFonts w:ascii="Malgun Gothic" w:hAnsi="Malgun Gothic" w:eastAsia="Malgun Gothic"/>
          <w:sz w:val="20"/>
        </w:rPr>
        <w:t>단위가</w:t>
      </w:r>
      <w:r>
        <w:rPr>
          <w:rFonts w:ascii="Malgun Gothic" w:hAnsi="Malgun Gothic" w:eastAsia="Malgun Gothic"/>
          <w:spacing w:val="-18"/>
          <w:sz w:val="20"/>
        </w:rPr>
        <w:t> </w:t>
      </w:r>
      <w:r>
        <w:rPr>
          <w:rFonts w:ascii="Malgun Gothic" w:hAnsi="Malgun Gothic" w:eastAsia="Malgun Gothic"/>
          <w:sz w:val="20"/>
        </w:rPr>
        <w:t>문화적</w:t>
      </w:r>
      <w:r>
        <w:rPr>
          <w:sz w:val="20"/>
        </w:rPr>
        <w:t>·</w:t>
      </w:r>
      <w:r>
        <w:rPr>
          <w:rFonts w:ascii="Malgun Gothic" w:hAnsi="Malgun Gothic" w:eastAsia="Malgun Gothic"/>
          <w:sz w:val="20"/>
        </w:rPr>
        <w:t>기호학적</w:t>
      </w:r>
      <w:r>
        <w:rPr>
          <w:rFonts w:ascii="Malgun Gothic" w:hAnsi="Malgun Gothic" w:eastAsia="Malgun Gothic"/>
          <w:spacing w:val="-17"/>
          <w:sz w:val="20"/>
        </w:rPr>
        <w:t> </w:t>
      </w:r>
      <w:r>
        <w:rPr>
          <w:rFonts w:ascii="Malgun Gothic" w:hAnsi="Malgun Gothic" w:eastAsia="Malgun Gothic"/>
          <w:sz w:val="20"/>
        </w:rPr>
        <w:t>체계로서</w:t>
      </w:r>
      <w:r>
        <w:rPr>
          <w:rFonts w:ascii="Malgun Gothic" w:hAnsi="Malgun Gothic" w:eastAsia="Malgun Gothic"/>
          <w:spacing w:val="-18"/>
          <w:sz w:val="20"/>
        </w:rPr>
        <w:t> </w:t>
      </w:r>
      <w:r>
        <w:rPr>
          <w:rFonts w:ascii="Malgun Gothic" w:hAnsi="Malgun Gothic" w:eastAsia="Malgun Gothic"/>
          <w:sz w:val="20"/>
        </w:rPr>
        <w:t>수행하는</w:t>
      </w:r>
      <w:r>
        <w:rPr>
          <w:rFonts w:ascii="Malgun Gothic" w:hAnsi="Malgun Gothic" w:eastAsia="Malgun Gothic"/>
          <w:spacing w:val="-18"/>
          <w:sz w:val="20"/>
        </w:rPr>
        <w:t> </w:t>
      </w:r>
      <w:r>
        <w:rPr>
          <w:rFonts w:ascii="Malgun Gothic" w:hAnsi="Malgun Gothic" w:eastAsia="Malgun Gothic"/>
          <w:sz w:val="20"/>
        </w:rPr>
        <w:t>기능</w:t>
      </w:r>
      <w:r>
        <w:rPr>
          <w:spacing w:val="-6"/>
          <w:sz w:val="20"/>
        </w:rPr>
        <w:t>, </w:t>
      </w:r>
      <w:r>
        <w:rPr>
          <w:rFonts w:ascii="Malgun Gothic" w:hAnsi="Malgun Gothic" w:eastAsia="Malgun Gothic"/>
          <w:sz w:val="20"/>
        </w:rPr>
        <w:t>언어</w:t>
      </w:r>
      <w:r>
        <w:rPr>
          <w:rFonts w:ascii="Malgun Gothic" w:hAnsi="Malgun Gothic" w:eastAsia="Malgun Gothic"/>
          <w:spacing w:val="-18"/>
          <w:sz w:val="20"/>
        </w:rPr>
        <w:t> </w:t>
      </w:r>
      <w:r>
        <w:rPr>
          <w:rFonts w:ascii="Malgun Gothic" w:hAnsi="Malgun Gothic" w:eastAsia="Malgun Gothic"/>
          <w:sz w:val="20"/>
        </w:rPr>
        <w:t>속 </w:t>
      </w:r>
      <w:r>
        <w:rPr>
          <w:rFonts w:ascii="Malgun Gothic" w:hAnsi="Malgun Gothic" w:eastAsia="Malgun Gothic"/>
          <w:spacing w:val="-2"/>
          <w:sz w:val="20"/>
        </w:rPr>
        <w:t>에</w:t>
      </w:r>
      <w:r>
        <w:rPr>
          <w:rFonts w:ascii="Malgun Gothic" w:hAnsi="Malgun Gothic" w:eastAsia="Malgun Gothic"/>
          <w:spacing w:val="-16"/>
          <w:sz w:val="20"/>
        </w:rPr>
        <w:t> </w:t>
      </w:r>
      <w:r>
        <w:rPr>
          <w:rFonts w:ascii="Malgun Gothic" w:hAnsi="Malgun Gothic" w:eastAsia="Malgun Gothic"/>
          <w:spacing w:val="-2"/>
          <w:sz w:val="20"/>
        </w:rPr>
        <w:t>반영된</w:t>
      </w:r>
      <w:r>
        <w:rPr>
          <w:rFonts w:ascii="Malgun Gothic" w:hAnsi="Malgun Gothic" w:eastAsia="Malgun Gothic"/>
          <w:spacing w:val="-16"/>
          <w:sz w:val="20"/>
        </w:rPr>
        <w:t> </w:t>
      </w:r>
      <w:r>
        <w:rPr>
          <w:rFonts w:ascii="Malgun Gothic" w:hAnsi="Malgun Gothic" w:eastAsia="Malgun Gothic"/>
          <w:spacing w:val="-2"/>
          <w:sz w:val="20"/>
        </w:rPr>
        <w:t>민족</w:t>
      </w:r>
      <w:r>
        <w:rPr>
          <w:rFonts w:ascii="Malgun Gothic" w:hAnsi="Malgun Gothic" w:eastAsia="Malgun Gothic"/>
          <w:spacing w:val="-15"/>
          <w:sz w:val="20"/>
        </w:rPr>
        <w:t> </w:t>
      </w:r>
      <w:r>
        <w:rPr>
          <w:rFonts w:ascii="Malgun Gothic" w:hAnsi="Malgun Gothic" w:eastAsia="Malgun Gothic"/>
          <w:spacing w:val="-2"/>
          <w:sz w:val="20"/>
        </w:rPr>
        <w:t>전통</w:t>
      </w:r>
      <w:r>
        <w:rPr>
          <w:spacing w:val="-7"/>
          <w:sz w:val="20"/>
        </w:rPr>
        <w:t>, </w:t>
      </w:r>
      <w:r>
        <w:rPr>
          <w:rFonts w:ascii="Malgun Gothic" w:hAnsi="Malgun Gothic" w:eastAsia="Malgun Gothic"/>
          <w:spacing w:val="-2"/>
          <w:sz w:val="20"/>
        </w:rPr>
        <w:t>그리고</w:t>
      </w:r>
      <w:r>
        <w:rPr>
          <w:rFonts w:ascii="Malgun Gothic" w:hAnsi="Malgun Gothic" w:eastAsia="Malgun Gothic"/>
          <w:spacing w:val="-15"/>
          <w:sz w:val="20"/>
        </w:rPr>
        <w:t> </w:t>
      </w:r>
      <w:r>
        <w:rPr>
          <w:rFonts w:ascii="Malgun Gothic" w:hAnsi="Malgun Gothic" w:eastAsia="Malgun Gothic"/>
          <w:spacing w:val="-2"/>
          <w:sz w:val="20"/>
        </w:rPr>
        <w:t>그</w:t>
      </w:r>
      <w:r>
        <w:rPr>
          <w:rFonts w:ascii="Malgun Gothic" w:hAnsi="Malgun Gothic" w:eastAsia="Malgun Gothic"/>
          <w:spacing w:val="-16"/>
          <w:sz w:val="20"/>
        </w:rPr>
        <w:t> </w:t>
      </w:r>
      <w:r>
        <w:rPr>
          <w:rFonts w:ascii="Malgun Gothic" w:hAnsi="Malgun Gothic" w:eastAsia="Malgun Gothic"/>
          <w:spacing w:val="-2"/>
          <w:sz w:val="20"/>
        </w:rPr>
        <w:t>민족언어학적</w:t>
      </w:r>
      <w:r>
        <w:rPr>
          <w:rFonts w:ascii="Malgun Gothic" w:hAnsi="Malgun Gothic" w:eastAsia="Malgun Gothic"/>
          <w:spacing w:val="-15"/>
          <w:sz w:val="20"/>
        </w:rPr>
        <w:t> </w:t>
      </w:r>
      <w:r>
        <w:rPr>
          <w:rFonts w:ascii="Malgun Gothic" w:hAnsi="Malgun Gothic" w:eastAsia="Malgun Gothic"/>
          <w:spacing w:val="-2"/>
          <w:sz w:val="20"/>
        </w:rPr>
        <w:t>의의를</w:t>
      </w:r>
      <w:r>
        <w:rPr>
          <w:rFonts w:ascii="Malgun Gothic" w:hAnsi="Malgun Gothic" w:eastAsia="Malgun Gothic"/>
          <w:spacing w:val="-16"/>
          <w:sz w:val="20"/>
        </w:rPr>
        <w:t> </w:t>
      </w:r>
      <w:r>
        <w:rPr>
          <w:rFonts w:ascii="Malgun Gothic" w:hAnsi="Malgun Gothic" w:eastAsia="Malgun Gothic"/>
          <w:spacing w:val="-2"/>
          <w:sz w:val="20"/>
        </w:rPr>
        <w:t>분석한다</w:t>
      </w:r>
      <w:r>
        <w:rPr>
          <w:spacing w:val="-3"/>
          <w:sz w:val="20"/>
        </w:rPr>
        <w:t>. </w:t>
      </w:r>
      <w:r>
        <w:rPr>
          <w:rFonts w:ascii="Malgun Gothic" w:hAnsi="Malgun Gothic" w:eastAsia="Malgun Gothic"/>
          <w:spacing w:val="-2"/>
          <w:sz w:val="20"/>
        </w:rPr>
        <w:t>아울러</w:t>
      </w:r>
      <w:r>
        <w:rPr>
          <w:rFonts w:ascii="Malgun Gothic" w:hAnsi="Malgun Gothic" w:eastAsia="Malgun Gothic"/>
          <w:spacing w:val="-15"/>
          <w:sz w:val="20"/>
        </w:rPr>
        <w:t> </w:t>
      </w:r>
      <w:r>
        <w:rPr>
          <w:rFonts w:ascii="Malgun Gothic" w:hAnsi="Malgun Gothic" w:eastAsia="Malgun Gothic"/>
          <w:spacing w:val="-2"/>
          <w:sz w:val="20"/>
        </w:rPr>
        <w:t>카 </w:t>
      </w:r>
      <w:r>
        <w:rPr>
          <w:rFonts w:ascii="Malgun Gothic" w:hAnsi="Malgun Gothic" w:eastAsia="Malgun Gothic"/>
          <w:sz w:val="20"/>
        </w:rPr>
        <w:t>자흐어의 「바타</w:t>
      </w:r>
      <w:r>
        <w:rPr>
          <w:sz w:val="20"/>
        </w:rPr>
        <w:t>(bata)</w:t>
      </w:r>
      <w:r>
        <w:rPr>
          <w:rFonts w:ascii="Malgun Gothic" w:hAnsi="Malgun Gothic" w:eastAsia="Malgun Gothic"/>
          <w:sz w:val="20"/>
        </w:rPr>
        <w:t>」</w:t>
      </w:r>
      <w:r>
        <w:rPr>
          <w:sz w:val="20"/>
        </w:rPr>
        <w:t>, </w:t>
      </w:r>
      <w:r>
        <w:rPr>
          <w:rFonts w:ascii="Malgun Gothic" w:hAnsi="Malgun Gothic" w:eastAsia="Malgun Gothic"/>
          <w:sz w:val="20"/>
        </w:rPr>
        <w:t>「손님은 곧 복</w:t>
      </w:r>
      <w:r>
        <w:rPr>
          <w:sz w:val="20"/>
        </w:rPr>
        <w:t>(қонақ – құт)</w:t>
      </w:r>
      <w:r>
        <w:rPr>
          <w:rFonts w:ascii="Malgun Gothic" w:hAnsi="Malgun Gothic" w:eastAsia="Malgun Gothic"/>
          <w:sz w:val="20"/>
        </w:rPr>
        <w:t>」과 한국어의 효</w:t>
      </w:r>
      <w:r>
        <w:rPr>
          <w:sz w:val="20"/>
        </w:rPr>
        <w:t>, </w:t>
      </w:r>
      <w:r>
        <w:rPr>
          <w:rFonts w:ascii="Malgun Gothic" w:hAnsi="Malgun Gothic" w:eastAsia="Malgun Gothic"/>
          <w:sz w:val="20"/>
        </w:rPr>
        <w:t>예</w:t>
      </w:r>
      <w:r>
        <w:rPr>
          <w:sz w:val="20"/>
        </w:rPr>
        <w:t>, </w:t>
      </w:r>
      <w:r>
        <w:rPr>
          <w:rFonts w:ascii="Malgun Gothic" w:hAnsi="Malgun Gothic" w:eastAsia="Malgun Gothic"/>
          <w:sz w:val="20"/>
        </w:rPr>
        <w:t>정</w:t>
      </w:r>
      <w:r>
        <w:rPr>
          <w:spacing w:val="-7"/>
          <w:sz w:val="20"/>
        </w:rPr>
        <w:t>, </w:t>
      </w:r>
      <w:r>
        <w:rPr>
          <w:rFonts w:ascii="Malgun Gothic" w:hAnsi="Malgun Gothic" w:eastAsia="Malgun Gothic"/>
          <w:sz w:val="20"/>
        </w:rPr>
        <w:t>한과</w:t>
      </w:r>
      <w:r>
        <w:rPr>
          <w:rFonts w:ascii="Malgun Gothic" w:hAnsi="Malgun Gothic" w:eastAsia="Malgun Gothic"/>
          <w:spacing w:val="-18"/>
          <w:sz w:val="20"/>
        </w:rPr>
        <w:t> </w:t>
      </w:r>
      <w:r>
        <w:rPr>
          <w:rFonts w:ascii="Malgun Gothic" w:hAnsi="Malgun Gothic" w:eastAsia="Malgun Gothic"/>
          <w:sz w:val="20"/>
        </w:rPr>
        <w:t>같은</w:t>
      </w:r>
      <w:r>
        <w:rPr>
          <w:rFonts w:ascii="Malgun Gothic" w:hAnsi="Malgun Gothic" w:eastAsia="Malgun Gothic"/>
          <w:spacing w:val="-17"/>
          <w:sz w:val="20"/>
        </w:rPr>
        <w:t> </w:t>
      </w:r>
      <w:r>
        <w:rPr>
          <w:rFonts w:ascii="Malgun Gothic" w:hAnsi="Malgun Gothic" w:eastAsia="Malgun Gothic"/>
          <w:sz w:val="20"/>
        </w:rPr>
        <w:t>언어문화</w:t>
      </w:r>
      <w:r>
        <w:rPr>
          <w:rFonts w:ascii="Malgun Gothic" w:hAnsi="Malgun Gothic" w:eastAsia="Malgun Gothic"/>
          <w:spacing w:val="-18"/>
          <w:sz w:val="20"/>
        </w:rPr>
        <w:t> </w:t>
      </w:r>
      <w:r>
        <w:rPr>
          <w:rFonts w:ascii="Malgun Gothic" w:hAnsi="Malgun Gothic" w:eastAsia="Malgun Gothic"/>
          <w:sz w:val="20"/>
        </w:rPr>
        <w:t>개념들이</w:t>
      </w:r>
      <w:r>
        <w:rPr>
          <w:rFonts w:ascii="Malgun Gothic" w:hAnsi="Malgun Gothic" w:eastAsia="Malgun Gothic"/>
          <w:spacing w:val="-17"/>
          <w:sz w:val="20"/>
        </w:rPr>
        <w:t> </w:t>
      </w:r>
      <w:r>
        <w:rPr>
          <w:rFonts w:ascii="Malgun Gothic" w:hAnsi="Malgun Gothic" w:eastAsia="Malgun Gothic"/>
          <w:sz w:val="20"/>
        </w:rPr>
        <w:t>민족</w:t>
      </w:r>
      <w:r>
        <w:rPr>
          <w:rFonts w:ascii="Malgun Gothic" w:hAnsi="Malgun Gothic" w:eastAsia="Malgun Gothic"/>
          <w:spacing w:val="-18"/>
          <w:sz w:val="20"/>
        </w:rPr>
        <w:t> </w:t>
      </w:r>
      <w:r>
        <w:rPr>
          <w:rFonts w:ascii="Malgun Gothic" w:hAnsi="Malgun Gothic" w:eastAsia="Malgun Gothic"/>
          <w:sz w:val="20"/>
        </w:rPr>
        <w:t>문화와</w:t>
      </w:r>
      <w:r>
        <w:rPr>
          <w:rFonts w:ascii="Malgun Gothic" w:hAnsi="Malgun Gothic" w:eastAsia="Malgun Gothic"/>
          <w:spacing w:val="-17"/>
          <w:sz w:val="20"/>
        </w:rPr>
        <w:t> </w:t>
      </w:r>
      <w:r>
        <w:rPr>
          <w:rFonts w:ascii="Malgun Gothic" w:hAnsi="Malgun Gothic" w:eastAsia="Malgun Gothic"/>
          <w:sz w:val="20"/>
        </w:rPr>
        <w:t>사회</w:t>
      </w:r>
      <w:r>
        <w:rPr>
          <w:rFonts w:ascii="Malgun Gothic" w:hAnsi="Malgun Gothic" w:eastAsia="Malgun Gothic"/>
          <w:spacing w:val="-18"/>
          <w:sz w:val="20"/>
        </w:rPr>
        <w:t> </w:t>
      </w:r>
      <w:r>
        <w:rPr>
          <w:rFonts w:ascii="Malgun Gothic" w:hAnsi="Malgun Gothic" w:eastAsia="Malgun Gothic"/>
          <w:sz w:val="20"/>
        </w:rPr>
        <w:t>질서를</w:t>
      </w:r>
      <w:r>
        <w:rPr>
          <w:rFonts w:ascii="Malgun Gothic" w:hAnsi="Malgun Gothic" w:eastAsia="Malgun Gothic"/>
          <w:spacing w:val="-18"/>
          <w:sz w:val="20"/>
        </w:rPr>
        <w:t> </w:t>
      </w:r>
      <w:r>
        <w:rPr>
          <w:rFonts w:ascii="Malgun Gothic" w:hAnsi="Malgun Gothic" w:eastAsia="Malgun Gothic"/>
          <w:sz w:val="20"/>
        </w:rPr>
        <w:t>표상하는</w:t>
      </w:r>
      <w:r>
        <w:rPr>
          <w:rFonts w:ascii="Malgun Gothic" w:hAnsi="Malgun Gothic" w:eastAsia="Malgun Gothic"/>
          <w:spacing w:val="-17"/>
          <w:sz w:val="20"/>
        </w:rPr>
        <w:t> </w:t>
      </w:r>
      <w:r>
        <w:rPr>
          <w:rFonts w:ascii="Malgun Gothic" w:hAnsi="Malgun Gothic" w:eastAsia="Malgun Gothic"/>
          <w:sz w:val="20"/>
        </w:rPr>
        <w:t>데서 수행하는</w:t>
      </w:r>
      <w:r>
        <w:rPr>
          <w:rFonts w:ascii="Malgun Gothic" w:hAnsi="Malgun Gothic" w:eastAsia="Malgun Gothic"/>
          <w:spacing w:val="-14"/>
          <w:sz w:val="20"/>
        </w:rPr>
        <w:t> </w:t>
      </w:r>
      <w:r>
        <w:rPr>
          <w:rFonts w:ascii="Malgun Gothic" w:hAnsi="Malgun Gothic" w:eastAsia="Malgun Gothic"/>
          <w:sz w:val="20"/>
        </w:rPr>
        <w:t>역할을</w:t>
      </w:r>
      <w:r>
        <w:rPr>
          <w:rFonts w:ascii="Malgun Gothic" w:hAnsi="Malgun Gothic" w:eastAsia="Malgun Gothic"/>
          <w:spacing w:val="-13"/>
          <w:sz w:val="20"/>
        </w:rPr>
        <w:t> </w:t>
      </w:r>
      <w:r>
        <w:rPr>
          <w:rFonts w:ascii="Malgun Gothic" w:hAnsi="Malgun Gothic" w:eastAsia="Malgun Gothic"/>
          <w:sz w:val="20"/>
        </w:rPr>
        <w:t>밝힌다</w:t>
      </w:r>
      <w:r>
        <w:rPr>
          <w:spacing w:val="3"/>
          <w:sz w:val="20"/>
        </w:rPr>
        <w:t>. </w:t>
      </w:r>
      <w:r>
        <w:rPr>
          <w:rFonts w:ascii="Malgun Gothic" w:hAnsi="Malgun Gothic" w:eastAsia="Malgun Gothic"/>
          <w:sz w:val="20"/>
        </w:rPr>
        <w:t>언어문화학의</w:t>
      </w:r>
      <w:r>
        <w:rPr>
          <w:rFonts w:ascii="Malgun Gothic" w:hAnsi="Malgun Gothic" w:eastAsia="Malgun Gothic"/>
          <w:spacing w:val="-13"/>
          <w:sz w:val="20"/>
        </w:rPr>
        <w:t> </w:t>
      </w:r>
      <w:r>
        <w:rPr>
          <w:rFonts w:ascii="Malgun Gothic" w:hAnsi="Malgun Gothic" w:eastAsia="Malgun Gothic"/>
          <w:sz w:val="20"/>
        </w:rPr>
        <w:t>의의는</w:t>
      </w:r>
      <w:r>
        <w:rPr>
          <w:rFonts w:ascii="Malgun Gothic" w:hAnsi="Malgun Gothic" w:eastAsia="Malgun Gothic"/>
          <w:spacing w:val="-14"/>
          <w:sz w:val="20"/>
        </w:rPr>
        <w:t> </w:t>
      </w:r>
      <w:r>
        <w:rPr>
          <w:rFonts w:ascii="Malgun Gothic" w:hAnsi="Malgun Gothic" w:eastAsia="Malgun Gothic"/>
          <w:sz w:val="20"/>
        </w:rPr>
        <w:t>언어와</w:t>
      </w:r>
      <w:r>
        <w:rPr>
          <w:rFonts w:ascii="Malgun Gothic" w:hAnsi="Malgun Gothic" w:eastAsia="Malgun Gothic"/>
          <w:spacing w:val="-12"/>
          <w:sz w:val="20"/>
        </w:rPr>
        <w:t> </w:t>
      </w:r>
      <w:r>
        <w:rPr>
          <w:rFonts w:ascii="Malgun Gothic" w:hAnsi="Malgun Gothic" w:eastAsia="Malgun Gothic"/>
          <w:sz w:val="20"/>
        </w:rPr>
        <w:t>문화</w:t>
      </w:r>
      <w:r>
        <w:rPr>
          <w:rFonts w:ascii="Malgun Gothic" w:hAnsi="Malgun Gothic" w:eastAsia="Malgun Gothic"/>
          <w:spacing w:val="-14"/>
          <w:sz w:val="20"/>
        </w:rPr>
        <w:t> </w:t>
      </w:r>
      <w:r>
        <w:rPr>
          <w:rFonts w:ascii="Malgun Gothic" w:hAnsi="Malgun Gothic" w:eastAsia="Malgun Gothic"/>
          <w:sz w:val="20"/>
        </w:rPr>
        <w:t>간의</w:t>
      </w:r>
      <w:r>
        <w:rPr>
          <w:rFonts w:ascii="Malgun Gothic" w:hAnsi="Malgun Gothic" w:eastAsia="Malgun Gothic"/>
          <w:spacing w:val="-14"/>
          <w:sz w:val="20"/>
        </w:rPr>
        <w:t> </w:t>
      </w:r>
      <w:r>
        <w:rPr>
          <w:rFonts w:ascii="Malgun Gothic" w:hAnsi="Malgun Gothic" w:eastAsia="Malgun Gothic"/>
          <w:sz w:val="20"/>
        </w:rPr>
        <w:t>연속성</w:t>
      </w:r>
      <w:r>
        <w:rPr>
          <w:sz w:val="20"/>
        </w:rPr>
        <w:t>, </w:t>
      </w:r>
      <w:r>
        <w:rPr>
          <w:rFonts w:ascii="Malgun Gothic" w:hAnsi="Malgun Gothic" w:eastAsia="Malgun Gothic"/>
          <w:sz w:val="20"/>
        </w:rPr>
        <w:t>역사적</w:t>
      </w:r>
      <w:r>
        <w:rPr>
          <w:rFonts w:ascii="Malgun Gothic" w:hAnsi="Malgun Gothic" w:eastAsia="Malgun Gothic"/>
          <w:spacing w:val="-18"/>
          <w:sz w:val="20"/>
        </w:rPr>
        <w:t> </w:t>
      </w:r>
      <w:r>
        <w:rPr>
          <w:rFonts w:ascii="Malgun Gothic" w:hAnsi="Malgun Gothic" w:eastAsia="Malgun Gothic"/>
          <w:sz w:val="20"/>
        </w:rPr>
        <w:t>경험</w:t>
      </w:r>
      <w:r>
        <w:rPr>
          <w:spacing w:val="-7"/>
          <w:sz w:val="20"/>
        </w:rPr>
        <w:t>, </w:t>
      </w:r>
      <w:r>
        <w:rPr>
          <w:rFonts w:ascii="Malgun Gothic" w:hAnsi="Malgun Gothic" w:eastAsia="Malgun Gothic"/>
          <w:sz w:val="20"/>
        </w:rPr>
        <w:t>그리고</w:t>
      </w:r>
      <w:r>
        <w:rPr>
          <w:rFonts w:ascii="Malgun Gothic" w:hAnsi="Malgun Gothic" w:eastAsia="Malgun Gothic"/>
          <w:spacing w:val="-17"/>
          <w:sz w:val="20"/>
        </w:rPr>
        <w:t> </w:t>
      </w:r>
      <w:r>
        <w:rPr>
          <w:rFonts w:ascii="Malgun Gothic" w:hAnsi="Malgun Gothic" w:eastAsia="Malgun Gothic"/>
          <w:sz w:val="20"/>
        </w:rPr>
        <w:t>문화</w:t>
      </w:r>
      <w:r>
        <w:rPr>
          <w:rFonts w:ascii="Malgun Gothic" w:hAnsi="Malgun Gothic" w:eastAsia="Malgun Gothic"/>
          <w:spacing w:val="-18"/>
          <w:sz w:val="20"/>
        </w:rPr>
        <w:t> </w:t>
      </w:r>
      <w:r>
        <w:rPr>
          <w:rFonts w:ascii="Malgun Gothic" w:hAnsi="Malgun Gothic" w:eastAsia="Malgun Gothic"/>
          <w:sz w:val="20"/>
        </w:rPr>
        <w:t>간</w:t>
      </w:r>
      <w:r>
        <w:rPr>
          <w:rFonts w:ascii="Malgun Gothic" w:hAnsi="Malgun Gothic" w:eastAsia="Malgun Gothic"/>
          <w:spacing w:val="-17"/>
          <w:sz w:val="20"/>
        </w:rPr>
        <w:t> </w:t>
      </w:r>
      <w:r>
        <w:rPr>
          <w:rFonts w:ascii="Malgun Gothic" w:hAnsi="Malgun Gothic" w:eastAsia="Malgun Gothic"/>
          <w:sz w:val="20"/>
        </w:rPr>
        <w:t>의사소통을</w:t>
      </w:r>
      <w:r>
        <w:rPr>
          <w:rFonts w:ascii="Malgun Gothic" w:hAnsi="Malgun Gothic" w:eastAsia="Malgun Gothic"/>
          <w:spacing w:val="-18"/>
          <w:sz w:val="20"/>
        </w:rPr>
        <w:t> </w:t>
      </w:r>
      <w:r>
        <w:rPr>
          <w:rFonts w:ascii="Malgun Gothic" w:hAnsi="Malgun Gothic" w:eastAsia="Malgun Gothic"/>
          <w:sz w:val="20"/>
        </w:rPr>
        <w:t>강화할</w:t>
      </w:r>
      <w:r>
        <w:rPr>
          <w:rFonts w:ascii="Malgun Gothic" w:hAnsi="Malgun Gothic" w:eastAsia="Malgun Gothic"/>
          <w:spacing w:val="-17"/>
          <w:sz w:val="20"/>
        </w:rPr>
        <w:t> </w:t>
      </w:r>
      <w:r>
        <w:rPr>
          <w:rFonts w:ascii="Malgun Gothic" w:hAnsi="Malgun Gothic" w:eastAsia="Malgun Gothic"/>
          <w:sz w:val="20"/>
        </w:rPr>
        <w:t>수</w:t>
      </w:r>
      <w:r>
        <w:rPr>
          <w:rFonts w:ascii="Malgun Gothic" w:hAnsi="Malgun Gothic" w:eastAsia="Malgun Gothic"/>
          <w:spacing w:val="-18"/>
          <w:sz w:val="20"/>
        </w:rPr>
        <w:t> </w:t>
      </w:r>
      <w:r>
        <w:rPr>
          <w:rFonts w:ascii="Malgun Gothic" w:hAnsi="Malgun Gothic" w:eastAsia="Malgun Gothic"/>
          <w:sz w:val="20"/>
        </w:rPr>
        <w:t>있는</w:t>
      </w:r>
      <w:r>
        <w:rPr>
          <w:rFonts w:ascii="Malgun Gothic" w:hAnsi="Malgun Gothic" w:eastAsia="Malgun Gothic"/>
          <w:spacing w:val="-18"/>
          <w:sz w:val="20"/>
        </w:rPr>
        <w:t> </w:t>
      </w:r>
      <w:r>
        <w:rPr>
          <w:rFonts w:ascii="Malgun Gothic" w:hAnsi="Malgun Gothic" w:eastAsia="Malgun Gothic"/>
          <w:sz w:val="20"/>
        </w:rPr>
        <w:t>가능성을</w:t>
      </w:r>
      <w:r>
        <w:rPr>
          <w:rFonts w:ascii="Malgun Gothic" w:hAnsi="Malgun Gothic" w:eastAsia="Malgun Gothic"/>
          <w:spacing w:val="-17"/>
          <w:sz w:val="20"/>
        </w:rPr>
        <w:t> </w:t>
      </w:r>
      <w:r>
        <w:rPr>
          <w:rFonts w:ascii="Malgun Gothic" w:hAnsi="Malgun Gothic" w:eastAsia="Malgun Gothic"/>
          <w:sz w:val="20"/>
        </w:rPr>
        <w:t>제시하 </w:t>
      </w:r>
      <w:r>
        <w:rPr>
          <w:rFonts w:ascii="Malgun Gothic" w:hAnsi="Malgun Gothic" w:eastAsia="Malgun Gothic"/>
          <w:w w:val="105"/>
          <w:sz w:val="20"/>
        </w:rPr>
        <w:t>는 데 있다</w:t>
      </w:r>
      <w:r>
        <w:rPr>
          <w:w w:val="105"/>
          <w:sz w:val="20"/>
        </w:rPr>
        <w:t>.</w:t>
      </w:r>
    </w:p>
    <w:p>
      <w:pPr>
        <w:spacing w:line="170" w:lineRule="auto" w:before="0"/>
        <w:ind w:left="568" w:right="566" w:firstLine="0"/>
        <w:jc w:val="both"/>
        <w:rPr>
          <w:rFonts w:ascii="Malgun Gothic" w:eastAsia="Malgun Gothic"/>
          <w:sz w:val="20"/>
        </w:rPr>
      </w:pPr>
      <w:r>
        <w:rPr>
          <w:rFonts w:ascii="Malgun Gothic" w:eastAsia="Malgun Gothic"/>
          <w:b/>
          <w:sz w:val="20"/>
        </w:rPr>
        <w:t>주제어</w:t>
      </w:r>
      <w:r>
        <w:rPr>
          <w:b/>
          <w:sz w:val="20"/>
        </w:rPr>
        <w:t>:</w:t>
      </w:r>
      <w:r>
        <w:rPr>
          <w:b/>
          <w:spacing w:val="-12"/>
          <w:sz w:val="20"/>
        </w:rPr>
        <w:t> </w:t>
      </w:r>
      <w:r>
        <w:rPr>
          <w:rFonts w:ascii="Malgun Gothic" w:eastAsia="Malgun Gothic"/>
          <w:sz w:val="20"/>
        </w:rPr>
        <w:t>언어문화학</w:t>
      </w:r>
      <w:r>
        <w:rPr>
          <w:sz w:val="20"/>
        </w:rPr>
        <w:t>,</w:t>
      </w:r>
      <w:r>
        <w:rPr>
          <w:spacing w:val="-1"/>
          <w:sz w:val="20"/>
        </w:rPr>
        <w:t> </w:t>
      </w:r>
      <w:r>
        <w:rPr>
          <w:rFonts w:ascii="Malgun Gothic" w:eastAsia="Malgun Gothic"/>
          <w:sz w:val="20"/>
        </w:rPr>
        <w:t>언어와</w:t>
      </w:r>
      <w:r>
        <w:rPr>
          <w:rFonts w:ascii="Malgun Gothic" w:eastAsia="Malgun Gothic"/>
          <w:spacing w:val="-18"/>
          <w:sz w:val="20"/>
        </w:rPr>
        <w:t> </w:t>
      </w:r>
      <w:r>
        <w:rPr>
          <w:rFonts w:ascii="Malgun Gothic" w:eastAsia="Malgun Gothic"/>
          <w:sz w:val="20"/>
        </w:rPr>
        <w:t>문화</w:t>
      </w:r>
      <w:r>
        <w:rPr>
          <w:sz w:val="20"/>
        </w:rPr>
        <w:t>,</w:t>
      </w:r>
      <w:r>
        <w:rPr>
          <w:spacing w:val="-2"/>
          <w:sz w:val="20"/>
        </w:rPr>
        <w:t> </w:t>
      </w:r>
      <w:r>
        <w:rPr>
          <w:rFonts w:ascii="Malgun Gothic" w:eastAsia="Malgun Gothic"/>
          <w:sz w:val="20"/>
        </w:rPr>
        <w:t>언어문화</w:t>
      </w:r>
      <w:r>
        <w:rPr>
          <w:rFonts w:ascii="Malgun Gothic" w:eastAsia="Malgun Gothic"/>
          <w:spacing w:val="-18"/>
          <w:sz w:val="20"/>
        </w:rPr>
        <w:t> </w:t>
      </w:r>
      <w:r>
        <w:rPr>
          <w:rFonts w:ascii="Malgun Gothic" w:eastAsia="Malgun Gothic"/>
          <w:sz w:val="20"/>
        </w:rPr>
        <w:t>단위</w:t>
      </w:r>
      <w:r>
        <w:rPr>
          <w:sz w:val="20"/>
        </w:rPr>
        <w:t>, </w:t>
      </w:r>
      <w:r>
        <w:rPr>
          <w:rFonts w:ascii="Malgun Gothic" w:eastAsia="Malgun Gothic"/>
          <w:sz w:val="20"/>
        </w:rPr>
        <w:t>국가</w:t>
      </w:r>
      <w:r>
        <w:rPr>
          <w:rFonts w:ascii="Malgun Gothic" w:eastAsia="Malgun Gothic"/>
          <w:spacing w:val="-18"/>
          <w:sz w:val="20"/>
        </w:rPr>
        <w:t> </w:t>
      </w:r>
      <w:r>
        <w:rPr>
          <w:rFonts w:ascii="Malgun Gothic" w:eastAsia="Malgun Gothic"/>
          <w:sz w:val="20"/>
        </w:rPr>
        <w:t>문화</w:t>
      </w:r>
      <w:r>
        <w:rPr>
          <w:sz w:val="20"/>
        </w:rPr>
        <w:t>,</w:t>
      </w:r>
      <w:r>
        <w:rPr>
          <w:spacing w:val="-2"/>
          <w:sz w:val="20"/>
        </w:rPr>
        <w:t> </w:t>
      </w:r>
      <w:r>
        <w:rPr>
          <w:rFonts w:ascii="Malgun Gothic" w:eastAsia="Malgun Gothic"/>
          <w:sz w:val="20"/>
        </w:rPr>
        <w:t>카자흐어</w:t>
      </w:r>
      <w:r>
        <w:rPr>
          <w:rFonts w:ascii="Malgun Gothic" w:eastAsia="Malgun Gothic"/>
          <w:spacing w:val="-18"/>
          <w:sz w:val="20"/>
        </w:rPr>
        <w:t> </w:t>
      </w:r>
      <w:r>
        <w:rPr>
          <w:rFonts w:ascii="Malgun Gothic" w:eastAsia="Malgun Gothic"/>
          <w:sz w:val="20"/>
        </w:rPr>
        <w:t>언 어학</w:t>
      </w:r>
      <w:r>
        <w:rPr>
          <w:sz w:val="20"/>
        </w:rPr>
        <w:t>, </w:t>
      </w:r>
      <w:r>
        <w:rPr>
          <w:rFonts w:ascii="Malgun Gothic" w:eastAsia="Malgun Gothic"/>
          <w:sz w:val="20"/>
        </w:rPr>
        <w:t>한국어 언어학</w:t>
      </w:r>
      <w:r>
        <w:rPr>
          <w:sz w:val="20"/>
        </w:rPr>
        <w:t>, </w:t>
      </w:r>
      <w:r>
        <w:rPr>
          <w:rFonts w:ascii="Malgun Gothic" w:eastAsia="Malgun Gothic"/>
          <w:sz w:val="20"/>
        </w:rPr>
        <w:t>전통</w:t>
      </w:r>
      <w:r>
        <w:rPr>
          <w:sz w:val="20"/>
        </w:rPr>
        <w:t>, </w:t>
      </w:r>
      <w:r>
        <w:rPr>
          <w:rFonts w:ascii="Malgun Gothic" w:eastAsia="Malgun Gothic"/>
          <w:sz w:val="20"/>
        </w:rPr>
        <w:t>예절</w:t>
      </w:r>
      <w:r>
        <w:rPr>
          <w:sz w:val="20"/>
        </w:rPr>
        <w:t>, </w:t>
      </w:r>
      <w:r>
        <w:rPr>
          <w:rFonts w:ascii="Malgun Gothic" w:eastAsia="Malgun Gothic"/>
          <w:sz w:val="20"/>
        </w:rPr>
        <w:t>문화</w:t>
      </w:r>
      <w:r>
        <w:rPr>
          <w:rFonts w:ascii="Malgun Gothic" w:eastAsia="Malgun Gothic"/>
          <w:spacing w:val="-3"/>
          <w:sz w:val="20"/>
        </w:rPr>
        <w:t> </w:t>
      </w:r>
      <w:r>
        <w:rPr>
          <w:rFonts w:ascii="Malgun Gothic" w:eastAsia="Malgun Gothic"/>
          <w:sz w:val="20"/>
        </w:rPr>
        <w:t>코드</w:t>
      </w:r>
      <w:r>
        <w:rPr>
          <w:sz w:val="20"/>
        </w:rPr>
        <w:t>, </w:t>
      </w:r>
      <w:r>
        <w:rPr>
          <w:rFonts w:ascii="Malgun Gothic" w:eastAsia="Malgun Gothic"/>
          <w:sz w:val="20"/>
        </w:rPr>
        <w:t>비교</w:t>
      </w:r>
      <w:r>
        <w:rPr>
          <w:rFonts w:ascii="Malgun Gothic" w:eastAsia="Malgun Gothic"/>
          <w:spacing w:val="-3"/>
          <w:sz w:val="20"/>
        </w:rPr>
        <w:t> </w:t>
      </w:r>
      <w:r>
        <w:rPr>
          <w:rFonts w:ascii="Malgun Gothic" w:eastAsia="Malgun Gothic"/>
          <w:sz w:val="20"/>
        </w:rPr>
        <w:t>연구</w:t>
      </w:r>
    </w:p>
    <w:p>
      <w:pPr>
        <w:pStyle w:val="BodyText"/>
        <w:spacing w:before="213"/>
        <w:ind w:right="561" w:firstLine="707"/>
      </w:pPr>
      <w:r>
        <w:rPr/>
        <w:t>Қазіргі заманғы гуманитарлық ғылымдарда тіл мен мәдениеттің өзара байланысын зерттеу — ең өзекті мәселелердің бірі. Тіл — тек қарым-қатынас құралы ғана емес, сонымен қатар белгілі бір этностың дүниетанымы мен мәдени құндылықтарының тікелей</w:t>
      </w:r>
      <w:r>
        <w:rPr>
          <w:spacing w:val="70"/>
        </w:rPr>
        <w:t>   </w:t>
      </w:r>
      <w:r>
        <w:rPr/>
        <w:t>көрсеткіші.</w:t>
      </w:r>
      <w:r>
        <w:rPr>
          <w:spacing w:val="71"/>
        </w:rPr>
        <w:t>   </w:t>
      </w:r>
      <w:r>
        <w:rPr/>
        <w:t>Осыған</w:t>
      </w:r>
      <w:r>
        <w:rPr>
          <w:spacing w:val="72"/>
        </w:rPr>
        <w:t>   </w:t>
      </w:r>
      <w:r>
        <w:rPr/>
        <w:t>байланысты</w:t>
      </w:r>
      <w:r>
        <w:rPr>
          <w:spacing w:val="73"/>
        </w:rPr>
        <w:t>   </w:t>
      </w:r>
      <w:r>
        <w:rPr>
          <w:spacing w:val="-2"/>
        </w:rPr>
        <w:t>қалыптасқан</w:t>
      </w:r>
    </w:p>
    <w:p>
      <w:pPr>
        <w:pStyle w:val="BodyText"/>
        <w:ind w:right="507"/>
      </w:pPr>
      <w:r>
        <w:rPr/>
        <w:t>«лингвомәдениеттану» термині тіл мен мәдениеттің бірлігін, олардың өзара әрекеттестігін және ұлттық ерекшеліктерді бейнелеудегі</w:t>
      </w:r>
      <w:r>
        <w:rPr>
          <w:spacing w:val="-15"/>
        </w:rPr>
        <w:t> </w:t>
      </w:r>
      <w:r>
        <w:rPr/>
        <w:t>рөлін</w:t>
      </w:r>
      <w:r>
        <w:rPr>
          <w:spacing w:val="-13"/>
        </w:rPr>
        <w:t> </w:t>
      </w:r>
      <w:r>
        <w:rPr/>
        <w:t>зерттейтін</w:t>
      </w:r>
      <w:r>
        <w:rPr>
          <w:spacing w:val="-14"/>
        </w:rPr>
        <w:t> </w:t>
      </w:r>
      <w:r>
        <w:rPr/>
        <w:t>сала</w:t>
      </w:r>
      <w:r>
        <w:rPr>
          <w:spacing w:val="-12"/>
        </w:rPr>
        <w:t> </w:t>
      </w:r>
      <w:r>
        <w:rPr/>
        <w:t>ретінде</w:t>
      </w:r>
      <w:r>
        <w:rPr>
          <w:spacing w:val="-13"/>
        </w:rPr>
        <w:t> </w:t>
      </w:r>
      <w:r>
        <w:rPr/>
        <w:t>қарастырылады</w:t>
      </w:r>
      <w:r>
        <w:rPr>
          <w:spacing w:val="-14"/>
        </w:rPr>
        <w:t> </w:t>
      </w:r>
      <w:r>
        <w:rPr/>
        <w:t>[1,</w:t>
      </w:r>
      <w:r>
        <w:rPr>
          <w:spacing w:val="-13"/>
        </w:rPr>
        <w:t> </w:t>
      </w:r>
      <w:r>
        <w:rPr/>
        <w:t>45</w:t>
      </w:r>
      <w:r>
        <w:rPr>
          <w:spacing w:val="-13"/>
        </w:rPr>
        <w:t> </w:t>
      </w:r>
      <w:r>
        <w:rPr>
          <w:spacing w:val="-4"/>
        </w:rPr>
        <w:t>б.].</w:t>
      </w:r>
    </w:p>
    <w:p>
      <w:pPr>
        <w:pStyle w:val="BodyText"/>
        <w:ind w:right="562" w:firstLine="707"/>
      </w:pPr>
      <w:r>
        <w:rPr/>
        <w:t>«Лингвомәдениеттану»</w:t>
      </w:r>
      <w:r>
        <w:rPr>
          <w:spacing w:val="-10"/>
        </w:rPr>
        <w:t> </w:t>
      </w:r>
      <w:r>
        <w:rPr/>
        <w:t>(лат.</w:t>
      </w:r>
      <w:r>
        <w:rPr>
          <w:spacing w:val="-6"/>
        </w:rPr>
        <w:t> </w:t>
      </w:r>
      <w:r>
        <w:rPr>
          <w:i/>
        </w:rPr>
        <w:t>lingua</w:t>
      </w:r>
      <w:r>
        <w:rPr>
          <w:i/>
          <w:spacing w:val="-10"/>
        </w:rPr>
        <w:t> </w:t>
      </w:r>
      <w:r>
        <w:rPr/>
        <w:t>–тіл,</w:t>
      </w:r>
      <w:r>
        <w:rPr>
          <w:spacing w:val="-8"/>
        </w:rPr>
        <w:t> </w:t>
      </w:r>
      <w:r>
        <w:rPr>
          <w:i/>
        </w:rPr>
        <w:t>cultura</w:t>
      </w:r>
      <w:r>
        <w:rPr>
          <w:i/>
          <w:spacing w:val="-10"/>
        </w:rPr>
        <w:t> </w:t>
      </w:r>
      <w:r>
        <w:rPr/>
        <w:t>–</w:t>
      </w:r>
      <w:r>
        <w:rPr>
          <w:spacing w:val="-8"/>
        </w:rPr>
        <w:t> </w:t>
      </w:r>
      <w:r>
        <w:rPr/>
        <w:t>мәдениет) термині</w:t>
      </w:r>
      <w:r>
        <w:rPr>
          <w:spacing w:val="-14"/>
        </w:rPr>
        <w:t> </w:t>
      </w:r>
      <w:r>
        <w:rPr/>
        <w:t>тіл</w:t>
      </w:r>
      <w:r>
        <w:rPr>
          <w:spacing w:val="-14"/>
        </w:rPr>
        <w:t> </w:t>
      </w:r>
      <w:r>
        <w:rPr/>
        <w:t>мен</w:t>
      </w:r>
      <w:r>
        <w:rPr>
          <w:spacing w:val="-14"/>
        </w:rPr>
        <w:t> </w:t>
      </w:r>
      <w:r>
        <w:rPr/>
        <w:t>мәдениеттің</w:t>
      </w:r>
      <w:r>
        <w:rPr>
          <w:spacing w:val="-13"/>
        </w:rPr>
        <w:t> </w:t>
      </w:r>
      <w:r>
        <w:rPr/>
        <w:t>өзара</w:t>
      </w:r>
      <w:r>
        <w:rPr>
          <w:spacing w:val="-13"/>
        </w:rPr>
        <w:t> </w:t>
      </w:r>
      <w:r>
        <w:rPr/>
        <w:t>тығыз</w:t>
      </w:r>
      <w:r>
        <w:rPr>
          <w:spacing w:val="-14"/>
        </w:rPr>
        <w:t> </w:t>
      </w:r>
      <w:r>
        <w:rPr/>
        <w:t>байланысын</w:t>
      </w:r>
      <w:r>
        <w:rPr>
          <w:spacing w:val="-14"/>
        </w:rPr>
        <w:t> </w:t>
      </w:r>
      <w:r>
        <w:rPr/>
        <w:t>білдіреді.</w:t>
      </w:r>
      <w:r>
        <w:rPr>
          <w:spacing w:val="-13"/>
        </w:rPr>
        <w:t> </w:t>
      </w:r>
      <w:r>
        <w:rPr/>
        <w:t>Бұл ұғым — лингвистика мен мәдениеттанудың тоғысқан саласы. Лингвомәдениеттану белгілі бір этнос өкілдерінің тілі арқылы берілетін</w:t>
      </w:r>
      <w:r>
        <w:rPr>
          <w:spacing w:val="-3"/>
        </w:rPr>
        <w:t> </w:t>
      </w:r>
      <w:r>
        <w:rPr/>
        <w:t>ұлттық-мәдени</w:t>
      </w:r>
      <w:r>
        <w:rPr>
          <w:spacing w:val="-5"/>
        </w:rPr>
        <w:t> </w:t>
      </w:r>
      <w:r>
        <w:rPr/>
        <w:t>ақпараттарды</w:t>
      </w:r>
      <w:r>
        <w:rPr>
          <w:spacing w:val="-2"/>
        </w:rPr>
        <w:t> </w:t>
      </w:r>
      <w:r>
        <w:rPr/>
        <w:t>зерттейді.</w:t>
      </w:r>
      <w:r>
        <w:rPr>
          <w:spacing w:val="-4"/>
        </w:rPr>
        <w:t> </w:t>
      </w:r>
      <w:r>
        <w:rPr/>
        <w:t>Кез</w:t>
      </w:r>
      <w:r>
        <w:rPr>
          <w:spacing w:val="-3"/>
        </w:rPr>
        <w:t> </w:t>
      </w:r>
      <w:r>
        <w:rPr/>
        <w:t>келген</w:t>
      </w:r>
      <w:r>
        <w:rPr>
          <w:spacing w:val="-2"/>
        </w:rPr>
        <w:t> </w:t>
      </w:r>
      <w:r>
        <w:rPr/>
        <w:t>тілдік құбылыс белгілі бір мәдени мәнге ие болады [2, 4 б.].</w:t>
      </w:r>
    </w:p>
    <w:p>
      <w:pPr>
        <w:pStyle w:val="BodyText"/>
        <w:ind w:right="565" w:firstLine="707"/>
      </w:pPr>
      <w:r>
        <w:rPr/>
        <w:t>Бұл</w:t>
      </w:r>
      <w:r>
        <w:rPr>
          <w:spacing w:val="-14"/>
        </w:rPr>
        <w:t> </w:t>
      </w:r>
      <w:r>
        <w:rPr/>
        <w:t>ғылымның</w:t>
      </w:r>
      <w:r>
        <w:rPr>
          <w:spacing w:val="-14"/>
        </w:rPr>
        <w:t> </w:t>
      </w:r>
      <w:r>
        <w:rPr/>
        <w:t>негізгі</w:t>
      </w:r>
      <w:r>
        <w:rPr>
          <w:spacing w:val="-14"/>
        </w:rPr>
        <w:t> </w:t>
      </w:r>
      <w:r>
        <w:rPr/>
        <w:t>мақсаты</w:t>
      </w:r>
      <w:r>
        <w:rPr>
          <w:spacing w:val="-13"/>
        </w:rPr>
        <w:t> </w:t>
      </w:r>
      <w:r>
        <w:rPr/>
        <w:t>—</w:t>
      </w:r>
      <w:r>
        <w:rPr>
          <w:spacing w:val="-14"/>
        </w:rPr>
        <w:t> </w:t>
      </w:r>
      <w:r>
        <w:rPr/>
        <w:t>ұлттық</w:t>
      </w:r>
      <w:r>
        <w:rPr>
          <w:spacing w:val="-14"/>
        </w:rPr>
        <w:t> </w:t>
      </w:r>
      <w:r>
        <w:rPr/>
        <w:t>болмыстың</w:t>
      </w:r>
      <w:r>
        <w:rPr>
          <w:spacing w:val="-14"/>
        </w:rPr>
        <w:t> </w:t>
      </w:r>
      <w:r>
        <w:rPr/>
        <w:t>тілдегі көрінісін, халықтың танымдық және рухани әлемін таныту. Ол ұлттық сипатқа ие әлеуметтік, танымдық, этика-эстетикалық және тұрмыстық қатынастарды тілдік құралдар арқылы зерттейді [3, 10 </w:t>
      </w:r>
      <w:r>
        <w:rPr>
          <w:spacing w:val="-4"/>
        </w:rPr>
        <w:t>б.].</w:t>
      </w:r>
    </w:p>
    <w:p>
      <w:pPr>
        <w:pStyle w:val="BodyText"/>
        <w:ind w:right="562" w:firstLine="707"/>
      </w:pPr>
      <w:r>
        <w:rPr/>
        <w:t>Лингвомәдениеттану</w:t>
      </w:r>
      <w:r>
        <w:rPr>
          <w:spacing w:val="-14"/>
        </w:rPr>
        <w:t> </w:t>
      </w:r>
      <w:r>
        <w:rPr/>
        <w:t>тіл</w:t>
      </w:r>
      <w:r>
        <w:rPr>
          <w:spacing w:val="-14"/>
        </w:rPr>
        <w:t> </w:t>
      </w:r>
      <w:r>
        <w:rPr/>
        <w:t>білімінің</w:t>
      </w:r>
      <w:r>
        <w:rPr>
          <w:spacing w:val="-14"/>
        </w:rPr>
        <w:t> </w:t>
      </w:r>
      <w:r>
        <w:rPr/>
        <w:t>дербес</w:t>
      </w:r>
      <w:r>
        <w:rPr>
          <w:spacing w:val="-13"/>
        </w:rPr>
        <w:t> </w:t>
      </w:r>
      <w:r>
        <w:rPr/>
        <w:t>саласы</w:t>
      </w:r>
      <w:r>
        <w:rPr>
          <w:spacing w:val="-14"/>
        </w:rPr>
        <w:t> </w:t>
      </w:r>
      <w:r>
        <w:rPr/>
        <w:t>ретінде</w:t>
      </w:r>
      <w:r>
        <w:rPr>
          <w:spacing w:val="-14"/>
        </w:rPr>
        <w:t> </w:t>
      </w:r>
      <w:r>
        <w:rPr/>
        <w:t>ХХ ғасырдың 90-жылдары қалыптасты. «Лингвомәдениеттану» термині</w:t>
      </w:r>
      <w:r>
        <w:rPr>
          <w:spacing w:val="24"/>
        </w:rPr>
        <w:t> </w:t>
      </w:r>
      <w:r>
        <w:rPr/>
        <w:t>ресейлік</w:t>
      </w:r>
      <w:r>
        <w:rPr>
          <w:spacing w:val="24"/>
        </w:rPr>
        <w:t> </w:t>
      </w:r>
      <w:r>
        <w:rPr/>
        <w:t>фразеологиялық</w:t>
      </w:r>
      <w:r>
        <w:rPr>
          <w:spacing w:val="26"/>
        </w:rPr>
        <w:t> </w:t>
      </w:r>
      <w:r>
        <w:rPr/>
        <w:t>мектеп</w:t>
      </w:r>
      <w:r>
        <w:rPr>
          <w:spacing w:val="22"/>
        </w:rPr>
        <w:t> </w:t>
      </w:r>
      <w:r>
        <w:rPr/>
        <w:t>өкілдері</w:t>
      </w:r>
      <w:r>
        <w:rPr>
          <w:spacing w:val="31"/>
        </w:rPr>
        <w:t> </w:t>
      </w:r>
      <w:r>
        <w:rPr/>
        <w:t>—</w:t>
      </w:r>
      <w:r>
        <w:rPr>
          <w:spacing w:val="24"/>
        </w:rPr>
        <w:t> </w:t>
      </w:r>
      <w:r>
        <w:rPr/>
        <w:t>В.Н.</w:t>
      </w:r>
      <w:r>
        <w:rPr>
          <w:spacing w:val="26"/>
        </w:rPr>
        <w:t> </w:t>
      </w:r>
      <w:r>
        <w:rPr>
          <w:spacing w:val="-2"/>
        </w:rPr>
        <w:t>Телия,</w:t>
      </w:r>
    </w:p>
    <w:p>
      <w:pPr>
        <w:pStyle w:val="BodyText"/>
        <w:spacing w:after="0"/>
        <w:sectPr>
          <w:footerReference w:type="default" r:id="rId16"/>
          <w:pgSz w:w="10320" w:h="14580"/>
          <w:pgMar w:header="0" w:footer="2433" w:top="660" w:bottom="2620" w:left="1417" w:right="1417"/>
          <w:pgNumType w:start="15"/>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Ю.С. Степанов, А.Д. Арутюнова, В. Воробьев, В. Шаклеин, В. Маслованың зерттеулерінде пайда болды. Дегенмен тіл мен мәдениеттің өзара сабақтастығы алғаш рет ХІХ ғасырда В. фон Гумбольдтің «Адам тілдері құрылысының айырмашылығы және оның адамзаттың рухани дамуына әсері туралы» атты еңбегінде </w:t>
      </w:r>
      <w:r>
        <w:rPr>
          <w:spacing w:val="-2"/>
        </w:rPr>
        <w:t>айқындалды.</w:t>
      </w:r>
    </w:p>
    <w:p>
      <w:pPr>
        <w:pStyle w:val="BodyText"/>
        <w:spacing w:before="1"/>
        <w:ind w:right="561" w:firstLine="707"/>
      </w:pPr>
      <w:r>
        <w:rPr/>
        <w:t>Гумбольдт осы еңбегі арқылы тіл білімінде антропологиялық бағыттың негізін қалады. Сондай-ақ «ұлттың тілдік</w:t>
      </w:r>
      <w:r>
        <w:rPr>
          <w:spacing w:val="-14"/>
        </w:rPr>
        <w:t> </w:t>
      </w:r>
      <w:r>
        <w:rPr/>
        <w:t>санасы»</w:t>
      </w:r>
      <w:r>
        <w:rPr>
          <w:spacing w:val="-14"/>
        </w:rPr>
        <w:t> </w:t>
      </w:r>
      <w:r>
        <w:rPr/>
        <w:t>ұғымын</w:t>
      </w:r>
      <w:r>
        <w:rPr>
          <w:spacing w:val="-14"/>
        </w:rPr>
        <w:t> </w:t>
      </w:r>
      <w:r>
        <w:rPr/>
        <w:t>алғаш</w:t>
      </w:r>
      <w:r>
        <w:rPr>
          <w:spacing w:val="-13"/>
        </w:rPr>
        <w:t> </w:t>
      </w:r>
      <w:r>
        <w:rPr/>
        <w:t>рет</w:t>
      </w:r>
      <w:r>
        <w:rPr>
          <w:spacing w:val="-14"/>
        </w:rPr>
        <w:t> </w:t>
      </w:r>
      <w:r>
        <w:rPr/>
        <w:t>ғылыми</w:t>
      </w:r>
      <w:r>
        <w:rPr>
          <w:spacing w:val="-14"/>
        </w:rPr>
        <w:t> </w:t>
      </w:r>
      <w:r>
        <w:rPr/>
        <w:t>айналымға</w:t>
      </w:r>
      <w:r>
        <w:rPr>
          <w:spacing w:val="-14"/>
        </w:rPr>
        <w:t> </w:t>
      </w:r>
      <w:r>
        <w:rPr/>
        <w:t>енгізді.</w:t>
      </w:r>
      <w:r>
        <w:rPr>
          <w:spacing w:val="-13"/>
        </w:rPr>
        <w:t> </w:t>
      </w:r>
      <w:r>
        <w:rPr/>
        <w:t>Ғалым өз зерттеуінде «Ұлттың тілдік санасы деп тілде көрініс тапқан халықтың дүниетанымы мен аялық білімін, түсінігін атау керек. Әрбір тіл ұлттың ішкі әлемінде сипатталады, себебі ол орта сол ұлтқа</w:t>
      </w:r>
      <w:r>
        <w:rPr>
          <w:spacing w:val="-12"/>
        </w:rPr>
        <w:t> </w:t>
      </w:r>
      <w:r>
        <w:rPr/>
        <w:t>ғана</w:t>
      </w:r>
      <w:r>
        <w:rPr>
          <w:spacing w:val="-10"/>
        </w:rPr>
        <w:t> </w:t>
      </w:r>
      <w:r>
        <w:rPr/>
        <w:t>тиесілі.</w:t>
      </w:r>
      <w:r>
        <w:rPr>
          <w:spacing w:val="-11"/>
        </w:rPr>
        <w:t> </w:t>
      </w:r>
      <w:r>
        <w:rPr/>
        <w:t>Өзге</w:t>
      </w:r>
      <w:r>
        <w:rPr>
          <w:spacing w:val="-10"/>
        </w:rPr>
        <w:t> </w:t>
      </w:r>
      <w:r>
        <w:rPr/>
        <w:t>мәдениетті</w:t>
      </w:r>
      <w:r>
        <w:rPr>
          <w:spacing w:val="-10"/>
        </w:rPr>
        <w:t> </w:t>
      </w:r>
      <w:r>
        <w:rPr/>
        <w:t>игеру</w:t>
      </w:r>
      <w:r>
        <w:rPr>
          <w:spacing w:val="-11"/>
        </w:rPr>
        <w:t> </w:t>
      </w:r>
      <w:r>
        <w:rPr/>
        <w:t>үшін</w:t>
      </w:r>
      <w:r>
        <w:rPr>
          <w:spacing w:val="-11"/>
        </w:rPr>
        <w:t> </w:t>
      </w:r>
      <w:r>
        <w:rPr/>
        <w:t>сол</w:t>
      </w:r>
      <w:r>
        <w:rPr>
          <w:spacing w:val="-14"/>
        </w:rPr>
        <w:t> </w:t>
      </w:r>
      <w:r>
        <w:rPr/>
        <w:t>халықтың</w:t>
      </w:r>
      <w:r>
        <w:rPr>
          <w:spacing w:val="-11"/>
        </w:rPr>
        <w:t> </w:t>
      </w:r>
      <w:r>
        <w:rPr/>
        <w:t>рухын бойға сіңіру қажет» [4, 10-11 б.] деп, атап көрсеткен.</w:t>
      </w:r>
    </w:p>
    <w:p>
      <w:pPr>
        <w:pStyle w:val="BodyText"/>
        <w:spacing w:line="252" w:lineRule="exact"/>
        <w:ind w:left="1276"/>
      </w:pPr>
      <w:r>
        <w:rPr/>
        <w:t>Сепир-Уорф</w:t>
      </w:r>
      <w:r>
        <w:rPr>
          <w:spacing w:val="51"/>
        </w:rPr>
        <w:t> </w:t>
      </w:r>
      <w:r>
        <w:rPr/>
        <w:t>гипотезасына</w:t>
      </w:r>
      <w:r>
        <w:rPr>
          <w:spacing w:val="52"/>
        </w:rPr>
        <w:t> </w:t>
      </w:r>
      <w:r>
        <w:rPr/>
        <w:t>сүйенсек,</w:t>
      </w:r>
      <w:r>
        <w:rPr>
          <w:spacing w:val="52"/>
        </w:rPr>
        <w:t> </w:t>
      </w:r>
      <w:r>
        <w:rPr>
          <w:spacing w:val="-2"/>
        </w:rPr>
        <w:t>лингвомәдениеттану</w:t>
      </w:r>
    </w:p>
    <w:p>
      <w:pPr>
        <w:pStyle w:val="BodyText"/>
        <w:ind w:right="563"/>
      </w:pPr>
      <w:r>
        <w:rPr/>
        <w:t>— әртүрлі халықтардың лингвомәдени кеңістігіне контрастивтік талдау</w:t>
      </w:r>
      <w:r>
        <w:rPr>
          <w:spacing w:val="-6"/>
        </w:rPr>
        <w:t> </w:t>
      </w:r>
      <w:r>
        <w:rPr/>
        <w:t>жасаушы</w:t>
      </w:r>
      <w:r>
        <w:rPr>
          <w:spacing w:val="-3"/>
        </w:rPr>
        <w:t> </w:t>
      </w:r>
      <w:r>
        <w:rPr/>
        <w:t>ғылым.</w:t>
      </w:r>
      <w:r>
        <w:rPr>
          <w:spacing w:val="-9"/>
        </w:rPr>
        <w:t> </w:t>
      </w:r>
      <w:r>
        <w:rPr/>
        <w:t>Сондықтан</w:t>
      </w:r>
      <w:r>
        <w:rPr>
          <w:spacing w:val="-6"/>
        </w:rPr>
        <w:t> </w:t>
      </w:r>
      <w:r>
        <w:rPr/>
        <w:t>бұл</w:t>
      </w:r>
      <w:r>
        <w:rPr>
          <w:spacing w:val="-5"/>
        </w:rPr>
        <w:t> </w:t>
      </w:r>
      <w:r>
        <w:rPr/>
        <w:t>саланың</w:t>
      </w:r>
      <w:r>
        <w:rPr>
          <w:spacing w:val="-3"/>
        </w:rPr>
        <w:t> </w:t>
      </w:r>
      <w:r>
        <w:rPr/>
        <w:t>негізгі</w:t>
      </w:r>
      <w:r>
        <w:rPr>
          <w:spacing w:val="-2"/>
        </w:rPr>
        <w:t> </w:t>
      </w:r>
      <w:r>
        <w:rPr/>
        <w:t>нысаны</w:t>
      </w:r>
      <w:r>
        <w:rPr>
          <w:spacing w:val="-2"/>
        </w:rPr>
        <w:t> </w:t>
      </w:r>
      <w:r>
        <w:rPr/>
        <w:t>— тіл мен мәдениеттің сабақтастығын біртұтас жүйе ретінде қарастырып, одан туындайтын интерпретацияларды зерттеу [5].</w:t>
      </w:r>
    </w:p>
    <w:p>
      <w:pPr>
        <w:pStyle w:val="BodyText"/>
        <w:spacing w:line="252" w:lineRule="exact"/>
        <w:ind w:left="1276"/>
      </w:pPr>
      <w:r>
        <w:rPr/>
        <w:t>Лингвомәдениеттанудың</w:t>
      </w:r>
      <w:r>
        <w:rPr>
          <w:spacing w:val="-10"/>
        </w:rPr>
        <w:t> </w:t>
      </w:r>
      <w:r>
        <w:rPr/>
        <w:t>негізгі</w:t>
      </w:r>
      <w:r>
        <w:rPr>
          <w:spacing w:val="-5"/>
        </w:rPr>
        <w:t> </w:t>
      </w:r>
      <w:r>
        <w:rPr>
          <w:spacing w:val="-2"/>
        </w:rPr>
        <w:t>бағыттары:</w:t>
      </w:r>
    </w:p>
    <w:p>
      <w:pPr>
        <w:pStyle w:val="BodyText"/>
        <w:ind w:right="565" w:firstLine="707"/>
      </w:pPr>
      <w:r>
        <w:rPr/>
        <w:t>Нақты (жеке) лингвомәдениеттану: белгілі бір әлеуметтік топтың немесе этностың өзіне тән лингвомәдени жағдайын </w:t>
      </w:r>
      <w:r>
        <w:rPr>
          <w:spacing w:val="-2"/>
        </w:rPr>
        <w:t>зерттейді.</w:t>
      </w:r>
    </w:p>
    <w:p>
      <w:pPr>
        <w:pStyle w:val="BodyText"/>
        <w:spacing w:before="2"/>
        <w:ind w:right="563" w:firstLine="707"/>
      </w:pPr>
      <w:r>
        <w:rPr/>
        <w:t>Диахрондық лингвомәдениеттану: белгілі бір уақыт кезеңіндегі этностың лингвомәдени жағдайының өзгеру динамикасын қарастырады.</w:t>
      </w:r>
    </w:p>
    <w:p>
      <w:pPr>
        <w:pStyle w:val="BodyText"/>
        <w:ind w:right="561" w:firstLine="707"/>
      </w:pPr>
      <w:r>
        <w:rPr/>
        <w:t>Салыстырмалы лингвомәдениеттану: әртүрлі этностардың лингвистикалық және мәдени ерекшеліктерін өзара салыстыра отырып зерделейді.</w:t>
      </w:r>
    </w:p>
    <w:p>
      <w:pPr>
        <w:pStyle w:val="BodyText"/>
        <w:ind w:right="562" w:firstLine="707"/>
      </w:pPr>
      <w:r>
        <w:rPr/>
        <w:t>Лингвомәдени лексикография: мәдени аспектіні ескеретін лингвоелтанымдық және аймақтық сөздіктерді құрастырумен айналысады [6, 37 б.].</w:t>
      </w:r>
    </w:p>
    <w:p>
      <w:pPr>
        <w:pStyle w:val="BodyText"/>
        <w:ind w:right="564" w:firstLine="707"/>
      </w:pPr>
      <w:r>
        <w:rPr/>
        <w:t>Лингвомәдениеттанудың зерттеу нысаны — лингвомәдени бірліктер. Бұл бірліктер ұлттық мәдениеттің құндылықтарын, ұстанымдарын, халықтың дүниетанымын, бағалау жүйесі мен қарым-қатынасын бейнелі түрде сипаттайтын сөздер мен тіркестерді қамтиды.</w:t>
      </w:r>
    </w:p>
    <w:p>
      <w:pPr>
        <w:pStyle w:val="BodyText"/>
        <w:ind w:right="563" w:firstLine="707"/>
      </w:pPr>
      <w:r>
        <w:rPr/>
        <w:t>Мысалы, қазақ тіліндегі «бата» концептісі — халықтың ізгі </w:t>
      </w:r>
      <w:r>
        <w:rPr>
          <w:spacing w:val="-2"/>
        </w:rPr>
        <w:t>ниеті мен</w:t>
      </w:r>
      <w:r>
        <w:rPr>
          <w:spacing w:val="-3"/>
        </w:rPr>
        <w:t> </w:t>
      </w:r>
      <w:r>
        <w:rPr>
          <w:spacing w:val="-2"/>
        </w:rPr>
        <w:t>сөзге деген</w:t>
      </w:r>
      <w:r>
        <w:rPr>
          <w:spacing w:val="-3"/>
        </w:rPr>
        <w:t> </w:t>
      </w:r>
      <w:r>
        <w:rPr>
          <w:spacing w:val="-2"/>
        </w:rPr>
        <w:t>сенімін,</w:t>
      </w:r>
      <w:r>
        <w:rPr>
          <w:spacing w:val="-3"/>
        </w:rPr>
        <w:t> </w:t>
      </w:r>
      <w:r>
        <w:rPr>
          <w:spacing w:val="-2"/>
        </w:rPr>
        <w:t>рухани</w:t>
      </w:r>
      <w:r>
        <w:rPr>
          <w:spacing w:val="-3"/>
        </w:rPr>
        <w:t> </w:t>
      </w:r>
      <w:r>
        <w:rPr>
          <w:spacing w:val="-2"/>
        </w:rPr>
        <w:t>құндылықтарын</w:t>
      </w:r>
      <w:r>
        <w:rPr>
          <w:spacing w:val="-3"/>
        </w:rPr>
        <w:t> </w:t>
      </w:r>
      <w:r>
        <w:rPr>
          <w:spacing w:val="-2"/>
        </w:rPr>
        <w:t>айқындайтын </w:t>
      </w:r>
      <w:r>
        <w:rPr/>
        <w:t>бірлік.</w:t>
      </w:r>
      <w:r>
        <w:rPr>
          <w:spacing w:val="71"/>
        </w:rPr>
        <w:t> </w:t>
      </w:r>
      <w:r>
        <w:rPr/>
        <w:t>Бата</w:t>
      </w:r>
      <w:r>
        <w:rPr>
          <w:spacing w:val="76"/>
        </w:rPr>
        <w:t> </w:t>
      </w:r>
      <w:r>
        <w:rPr/>
        <w:t>беру</w:t>
      </w:r>
      <w:r>
        <w:rPr>
          <w:spacing w:val="74"/>
        </w:rPr>
        <w:t> </w:t>
      </w:r>
      <w:r>
        <w:rPr/>
        <w:t>дәстүрі</w:t>
      </w:r>
      <w:r>
        <w:rPr>
          <w:spacing w:val="77"/>
        </w:rPr>
        <w:t> </w:t>
      </w:r>
      <w:r>
        <w:rPr/>
        <w:t>арқылы</w:t>
      </w:r>
      <w:r>
        <w:rPr>
          <w:spacing w:val="75"/>
        </w:rPr>
        <w:t> </w:t>
      </w:r>
      <w:r>
        <w:rPr/>
        <w:t>үлкен</w:t>
      </w:r>
      <w:r>
        <w:rPr>
          <w:spacing w:val="76"/>
        </w:rPr>
        <w:t> </w:t>
      </w:r>
      <w:r>
        <w:rPr/>
        <w:t>мен</w:t>
      </w:r>
      <w:r>
        <w:rPr>
          <w:spacing w:val="74"/>
        </w:rPr>
        <w:t> </w:t>
      </w:r>
      <w:r>
        <w:rPr/>
        <w:t>кіші</w:t>
      </w:r>
      <w:r>
        <w:rPr>
          <w:spacing w:val="75"/>
        </w:rPr>
        <w:t> </w:t>
      </w:r>
      <w:r>
        <w:rPr>
          <w:spacing w:val="-2"/>
        </w:rPr>
        <w:t>арасындағы</w:t>
      </w:r>
    </w:p>
    <w:p>
      <w:pPr>
        <w:pStyle w:val="BodyText"/>
        <w:spacing w:after="0"/>
        <w:sectPr>
          <w:pgSz w:w="10320" w:h="14580"/>
          <w:pgMar w:header="0" w:footer="2433" w:top="660" w:bottom="2620" w:left="1417" w:right="1417"/>
        </w:sectPr>
      </w:pPr>
    </w:p>
    <w:p>
      <w:pPr>
        <w:spacing w:before="66"/>
        <w:ind w:left="1972"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w:t>
      </w:r>
      <w:r>
        <w:rPr>
          <w:spacing w:val="-3"/>
          <w:sz w:val="18"/>
        </w:rPr>
        <w:t> </w:t>
      </w:r>
      <w:r>
        <w:rPr>
          <w:sz w:val="18"/>
        </w:rPr>
        <w:t>және</w:t>
      </w:r>
      <w:r>
        <w:rPr>
          <w:spacing w:val="-3"/>
          <w:sz w:val="18"/>
        </w:rPr>
        <w:t> </w:t>
      </w:r>
      <w:r>
        <w:rPr>
          <w:sz w:val="18"/>
        </w:rPr>
        <w:t>қазақ</w:t>
      </w:r>
      <w:r>
        <w:rPr>
          <w:spacing w:val="-3"/>
          <w:sz w:val="18"/>
        </w:rPr>
        <w:t> </w:t>
      </w:r>
      <w:r>
        <w:rPr>
          <w:sz w:val="18"/>
        </w:rPr>
        <w:t>тіліндегі</w:t>
      </w:r>
      <w:r>
        <w:rPr>
          <w:spacing w:val="-2"/>
          <w:sz w:val="18"/>
        </w:rPr>
        <w:t> лингвомәдениеттану</w:t>
      </w:r>
    </w:p>
    <w:p>
      <w:pPr>
        <w:pStyle w:val="BodyText"/>
        <w:spacing w:before="151"/>
        <w:ind w:left="0"/>
        <w:jc w:val="left"/>
        <w:rPr>
          <w:sz w:val="18"/>
        </w:rPr>
      </w:pPr>
    </w:p>
    <w:p>
      <w:pPr>
        <w:pStyle w:val="BodyText"/>
        <w:spacing w:before="1"/>
        <w:ind w:right="563"/>
      </w:pPr>
      <w:r>
        <w:rPr/>
        <w:t>байланыс, жақсылыққа ұмтылу және әлеуметтік келісім сипатталады.</w:t>
      </w:r>
      <w:r>
        <w:rPr>
          <w:spacing w:val="-6"/>
        </w:rPr>
        <w:t> </w:t>
      </w:r>
      <w:r>
        <w:rPr/>
        <w:t>«Батамен</w:t>
      </w:r>
      <w:r>
        <w:rPr>
          <w:spacing w:val="-6"/>
        </w:rPr>
        <w:t> </w:t>
      </w:r>
      <w:r>
        <w:rPr/>
        <w:t>ел</w:t>
      </w:r>
      <w:r>
        <w:rPr>
          <w:spacing w:val="-5"/>
        </w:rPr>
        <w:t> </w:t>
      </w:r>
      <w:r>
        <w:rPr/>
        <w:t>көгереді»</w:t>
      </w:r>
      <w:r>
        <w:rPr>
          <w:spacing w:val="-6"/>
        </w:rPr>
        <w:t> </w:t>
      </w:r>
      <w:r>
        <w:rPr/>
        <w:t>деген</w:t>
      </w:r>
      <w:r>
        <w:rPr>
          <w:spacing w:val="-3"/>
        </w:rPr>
        <w:t> </w:t>
      </w:r>
      <w:r>
        <w:rPr/>
        <w:t>тәмсіл</w:t>
      </w:r>
      <w:r>
        <w:rPr>
          <w:spacing w:val="-6"/>
        </w:rPr>
        <w:t> </w:t>
      </w:r>
      <w:r>
        <w:rPr/>
        <w:t>бұл</w:t>
      </w:r>
      <w:r>
        <w:rPr>
          <w:spacing w:val="-3"/>
        </w:rPr>
        <w:t> </w:t>
      </w:r>
      <w:r>
        <w:rPr/>
        <w:t>ұғымның</w:t>
      </w:r>
      <w:r>
        <w:rPr>
          <w:spacing w:val="-6"/>
        </w:rPr>
        <w:t> </w:t>
      </w:r>
      <w:r>
        <w:rPr/>
        <w:t>жай ғана сөз емес, ұлттық мәдени код екенін көрсетеді. Лингвомәдениеттану ғылымының дамуы тіл мен мәдениеттің ажырамас байланысын тереңірек түсінуге, сол арқылы әртүрлі халықтар арасындағы мәдениетаралық коммуникация мен өзара түсіністікті нығайтуға мүмкіндік береді [7, 56 б.].</w:t>
      </w:r>
    </w:p>
    <w:p>
      <w:pPr>
        <w:pStyle w:val="BodyText"/>
        <w:ind w:right="562" w:firstLine="707"/>
      </w:pPr>
      <w:r>
        <w:rPr/>
        <w:t>Қазақ тіл білімінде лингвомәдениеттанымдық талдаулар әртүрлі</w:t>
      </w:r>
      <w:r>
        <w:rPr>
          <w:spacing w:val="-8"/>
        </w:rPr>
        <w:t> </w:t>
      </w:r>
      <w:r>
        <w:rPr/>
        <w:t>деңгейде</w:t>
      </w:r>
      <w:r>
        <w:rPr>
          <w:spacing w:val="-10"/>
        </w:rPr>
        <w:t> </w:t>
      </w:r>
      <w:r>
        <w:rPr/>
        <w:t>жүргізіліп</w:t>
      </w:r>
      <w:r>
        <w:rPr>
          <w:spacing w:val="-9"/>
        </w:rPr>
        <w:t> </w:t>
      </w:r>
      <w:r>
        <w:rPr/>
        <w:t>келеді.</w:t>
      </w:r>
      <w:r>
        <w:rPr>
          <w:spacing w:val="-9"/>
        </w:rPr>
        <w:t> </w:t>
      </w:r>
      <w:r>
        <w:rPr/>
        <w:t>«Лингвомәдениеттану»</w:t>
      </w:r>
      <w:r>
        <w:rPr>
          <w:spacing w:val="-9"/>
        </w:rPr>
        <w:t> </w:t>
      </w:r>
      <w:r>
        <w:rPr/>
        <w:t>термині дербес сала ретінде бекітілгенге дейін-ақ, тіл мен мәдениеттің сабақтастығы,</w:t>
      </w:r>
      <w:r>
        <w:rPr>
          <w:spacing w:val="-2"/>
        </w:rPr>
        <w:t> </w:t>
      </w:r>
      <w:r>
        <w:rPr/>
        <w:t>тіл</w:t>
      </w:r>
      <w:r>
        <w:rPr>
          <w:spacing w:val="-2"/>
        </w:rPr>
        <w:t> </w:t>
      </w:r>
      <w:r>
        <w:rPr/>
        <w:t>арқылы</w:t>
      </w:r>
      <w:r>
        <w:rPr>
          <w:spacing w:val="-3"/>
        </w:rPr>
        <w:t> </w:t>
      </w:r>
      <w:r>
        <w:rPr/>
        <w:t>ұлт</w:t>
      </w:r>
      <w:r>
        <w:rPr>
          <w:spacing w:val="-2"/>
        </w:rPr>
        <w:t> </w:t>
      </w:r>
      <w:r>
        <w:rPr/>
        <w:t>болмысын</w:t>
      </w:r>
      <w:r>
        <w:rPr>
          <w:spacing w:val="-2"/>
        </w:rPr>
        <w:t> </w:t>
      </w:r>
      <w:r>
        <w:rPr/>
        <w:t>тану</w:t>
      </w:r>
      <w:r>
        <w:rPr>
          <w:spacing w:val="-3"/>
        </w:rPr>
        <w:t> </w:t>
      </w:r>
      <w:r>
        <w:rPr/>
        <w:t>мәселелері</w:t>
      </w:r>
      <w:r>
        <w:rPr>
          <w:spacing w:val="-1"/>
        </w:rPr>
        <w:t> </w:t>
      </w:r>
      <w:r>
        <w:rPr/>
        <w:t>академик Ә.</w:t>
      </w:r>
      <w:r>
        <w:rPr>
          <w:spacing w:val="-14"/>
        </w:rPr>
        <w:t> </w:t>
      </w:r>
      <w:r>
        <w:rPr/>
        <w:t>Қайдардың</w:t>
      </w:r>
      <w:r>
        <w:rPr>
          <w:spacing w:val="-14"/>
        </w:rPr>
        <w:t> </w:t>
      </w:r>
      <w:r>
        <w:rPr/>
        <w:t>еңбектерінде</w:t>
      </w:r>
      <w:r>
        <w:rPr>
          <w:spacing w:val="-14"/>
        </w:rPr>
        <w:t> </w:t>
      </w:r>
      <w:r>
        <w:rPr/>
        <w:t>көрініс</w:t>
      </w:r>
      <w:r>
        <w:rPr>
          <w:spacing w:val="-13"/>
        </w:rPr>
        <w:t> </w:t>
      </w:r>
      <w:r>
        <w:rPr/>
        <w:t>тапты.</w:t>
      </w:r>
      <w:r>
        <w:rPr>
          <w:spacing w:val="-14"/>
        </w:rPr>
        <w:t> </w:t>
      </w:r>
      <w:r>
        <w:rPr/>
        <w:t>Ғалымның</w:t>
      </w:r>
      <w:r>
        <w:rPr>
          <w:spacing w:val="-14"/>
        </w:rPr>
        <w:t> </w:t>
      </w:r>
      <w:r>
        <w:rPr/>
        <w:t>«Қазақтар</w:t>
      </w:r>
      <w:r>
        <w:rPr>
          <w:spacing w:val="-14"/>
        </w:rPr>
        <w:t> </w:t>
      </w:r>
      <w:r>
        <w:rPr/>
        <w:t>ана тілі әлемінде: Адам, қоғам, табиғат» атты этнолингвистикалық сөздігінде</w:t>
      </w:r>
      <w:r>
        <w:rPr>
          <w:spacing w:val="-14"/>
        </w:rPr>
        <w:t> </w:t>
      </w:r>
      <w:r>
        <w:rPr/>
        <w:t>өзге</w:t>
      </w:r>
      <w:r>
        <w:rPr>
          <w:spacing w:val="-14"/>
        </w:rPr>
        <w:t> </w:t>
      </w:r>
      <w:r>
        <w:rPr/>
        <w:t>мәдениетте</w:t>
      </w:r>
      <w:r>
        <w:rPr>
          <w:spacing w:val="-13"/>
        </w:rPr>
        <w:t> </w:t>
      </w:r>
      <w:r>
        <w:rPr/>
        <w:t>баламасы</w:t>
      </w:r>
      <w:r>
        <w:rPr>
          <w:spacing w:val="-14"/>
        </w:rPr>
        <w:t> </w:t>
      </w:r>
      <w:r>
        <w:rPr/>
        <w:t>жоқ,</w:t>
      </w:r>
      <w:r>
        <w:rPr>
          <w:spacing w:val="-13"/>
        </w:rPr>
        <w:t> </w:t>
      </w:r>
      <w:r>
        <w:rPr/>
        <w:t>тек</w:t>
      </w:r>
      <w:r>
        <w:rPr>
          <w:spacing w:val="-14"/>
        </w:rPr>
        <w:t> </w:t>
      </w:r>
      <w:r>
        <w:rPr/>
        <w:t>ұлтқа</w:t>
      </w:r>
      <w:r>
        <w:rPr>
          <w:spacing w:val="-14"/>
        </w:rPr>
        <w:t> </w:t>
      </w:r>
      <w:r>
        <w:rPr/>
        <w:t>ғана</w:t>
      </w:r>
      <w:r>
        <w:rPr>
          <w:spacing w:val="-13"/>
        </w:rPr>
        <w:t> </w:t>
      </w:r>
      <w:r>
        <w:rPr/>
        <w:t>тән</w:t>
      </w:r>
      <w:r>
        <w:rPr>
          <w:spacing w:val="-13"/>
        </w:rPr>
        <w:t> </w:t>
      </w:r>
      <w:r>
        <w:rPr/>
        <w:t>мәдени атаулардың мағынасы айқындалып, қазақ сөзінің семантикасы жаңғыртылды [8, 19]. Бұл еңбек ұмытылуға айналған көне ұғымдардың қайта жаңғыруына негіз болды.</w:t>
      </w:r>
    </w:p>
    <w:p>
      <w:pPr>
        <w:pStyle w:val="BodyText"/>
        <w:ind w:right="561" w:firstLine="707"/>
      </w:pPr>
      <w:r>
        <w:rPr/>
        <w:t>Лингвомәдениеттану саласының қажеттілігі мен маңыздылығы – ұлттың рухани және материалдық қазынасын таңбалаушы сөздердің ішкі мәнін (уәжін) сақтап қалу болып табылады. Тіл — жай ғана қарым-қатынас құралы емес, ол — халықтың тарихи жадының қоймасы. Егер белгілі бір дәстүр қолданыстан шықса, онымен бірге сол ұғымды сипаттайтын тілдік бірліктердің де «жаны» сөніп, олар тек сөздік қордағы құрғақ лексемаларға</w:t>
      </w:r>
      <w:r>
        <w:rPr>
          <w:spacing w:val="42"/>
        </w:rPr>
        <w:t>  </w:t>
      </w:r>
      <w:r>
        <w:rPr/>
        <w:t>айналады.Көптеген</w:t>
      </w:r>
      <w:r>
        <w:rPr>
          <w:spacing w:val="46"/>
        </w:rPr>
        <w:t>  </w:t>
      </w:r>
      <w:r>
        <w:rPr/>
        <w:t>көне</w:t>
      </w:r>
      <w:r>
        <w:rPr>
          <w:spacing w:val="46"/>
        </w:rPr>
        <w:t>  </w:t>
      </w:r>
      <w:r>
        <w:rPr/>
        <w:t>жоралғылар,</w:t>
      </w:r>
      <w:r>
        <w:rPr>
          <w:spacing w:val="46"/>
        </w:rPr>
        <w:t>  </w:t>
      </w:r>
      <w:r>
        <w:rPr>
          <w:spacing w:val="-2"/>
        </w:rPr>
        <w:t>мәселен,</w:t>
      </w:r>
    </w:p>
    <w:p>
      <w:pPr>
        <w:pStyle w:val="BodyText"/>
        <w:spacing w:before="2"/>
        <w:ind w:right="563"/>
      </w:pPr>
      <w:r>
        <w:rPr/>
        <w:t>«ашамайға мінгізу» дәстүрі бүгінгі күні қалалық өмір салтына байланысты сирек орындалып, ұмытылуға айналды.Бұл жоралғының</w:t>
      </w:r>
      <w:r>
        <w:rPr>
          <w:spacing w:val="-14"/>
        </w:rPr>
        <w:t> </w:t>
      </w:r>
      <w:r>
        <w:rPr/>
        <w:t>өзіндік</w:t>
      </w:r>
      <w:r>
        <w:rPr>
          <w:spacing w:val="-14"/>
        </w:rPr>
        <w:t> </w:t>
      </w:r>
      <w:r>
        <w:rPr/>
        <w:t>лингвомәдени</w:t>
      </w:r>
      <w:r>
        <w:rPr>
          <w:spacing w:val="-14"/>
        </w:rPr>
        <w:t> </w:t>
      </w:r>
      <w:r>
        <w:rPr/>
        <w:t>мәні</w:t>
      </w:r>
      <w:r>
        <w:rPr>
          <w:spacing w:val="-13"/>
        </w:rPr>
        <w:t> </w:t>
      </w:r>
      <w:r>
        <w:rPr/>
        <w:t>мен</w:t>
      </w:r>
      <w:r>
        <w:rPr>
          <w:spacing w:val="-14"/>
        </w:rPr>
        <w:t> </w:t>
      </w:r>
      <w:r>
        <w:rPr/>
        <w:t>терең</w:t>
      </w:r>
      <w:r>
        <w:rPr>
          <w:spacing w:val="-14"/>
        </w:rPr>
        <w:t> </w:t>
      </w:r>
      <w:r>
        <w:rPr/>
        <w:t>тәрбиелік</w:t>
      </w:r>
      <w:r>
        <w:rPr>
          <w:spacing w:val="-14"/>
        </w:rPr>
        <w:t> </w:t>
      </w:r>
      <w:r>
        <w:rPr/>
        <w:t>астары бар. «Ашамай» — бала атқа еркін отыруы үшін арнайы жасалған, екі қапталы аша тәрізді кішкене ер. Бұл тек атқа мінгізу процесі емес,</w:t>
      </w:r>
      <w:r>
        <w:rPr>
          <w:spacing w:val="-10"/>
        </w:rPr>
        <w:t> </w:t>
      </w:r>
      <w:r>
        <w:rPr/>
        <w:t>ұл</w:t>
      </w:r>
      <w:r>
        <w:rPr>
          <w:spacing w:val="-10"/>
        </w:rPr>
        <w:t> </w:t>
      </w:r>
      <w:r>
        <w:rPr/>
        <w:t>баланың</w:t>
      </w:r>
      <w:r>
        <w:rPr>
          <w:spacing w:val="-11"/>
        </w:rPr>
        <w:t> </w:t>
      </w:r>
      <w:r>
        <w:rPr/>
        <w:t>есею</w:t>
      </w:r>
      <w:r>
        <w:rPr>
          <w:spacing w:val="-12"/>
        </w:rPr>
        <w:t> </w:t>
      </w:r>
      <w:r>
        <w:rPr/>
        <w:t>жолындағы</w:t>
      </w:r>
      <w:r>
        <w:rPr>
          <w:spacing w:val="-10"/>
        </w:rPr>
        <w:t> </w:t>
      </w:r>
      <w:r>
        <w:rPr/>
        <w:t>ең</w:t>
      </w:r>
      <w:r>
        <w:rPr>
          <w:spacing w:val="-11"/>
        </w:rPr>
        <w:t> </w:t>
      </w:r>
      <w:r>
        <w:rPr/>
        <w:t>алғашқы</w:t>
      </w:r>
      <w:r>
        <w:rPr>
          <w:spacing w:val="-10"/>
        </w:rPr>
        <w:t> </w:t>
      </w:r>
      <w:r>
        <w:rPr/>
        <w:t>әлеуметтік</w:t>
      </w:r>
      <w:r>
        <w:rPr>
          <w:spacing w:val="-10"/>
        </w:rPr>
        <w:t> </w:t>
      </w:r>
      <w:r>
        <w:rPr/>
        <w:t>статусын бекітетін «ер азамат болуға қадам» ритуалы болып табылады.</w:t>
      </w:r>
    </w:p>
    <w:p>
      <w:pPr>
        <w:pStyle w:val="BodyText"/>
        <w:ind w:right="561" w:firstLine="707"/>
      </w:pPr>
      <w:r>
        <w:rPr/>
        <w:t>Лингвомәдени талдау аспектілері: «Ашамайға мінгізу» — баланың ат тізгінін алғаш рет өз қолына алуын сипаттайтын фразеологизм. Бұл жердегі «ат» символы — еркіндік пен жауапкершіліктің нышаны. Баланың «тізгін ұстауы» — болашақта өз</w:t>
      </w:r>
      <w:r>
        <w:rPr>
          <w:spacing w:val="-14"/>
        </w:rPr>
        <w:t> </w:t>
      </w:r>
      <w:r>
        <w:rPr/>
        <w:t>өміріне,</w:t>
      </w:r>
      <w:r>
        <w:rPr>
          <w:spacing w:val="-14"/>
        </w:rPr>
        <w:t> </w:t>
      </w:r>
      <w:r>
        <w:rPr/>
        <w:t>еліне</w:t>
      </w:r>
      <w:r>
        <w:rPr>
          <w:spacing w:val="-14"/>
        </w:rPr>
        <w:t> </w:t>
      </w:r>
      <w:r>
        <w:rPr/>
        <w:t>ие</w:t>
      </w:r>
      <w:r>
        <w:rPr>
          <w:spacing w:val="-13"/>
        </w:rPr>
        <w:t> </w:t>
      </w:r>
      <w:r>
        <w:rPr/>
        <w:t>болу</w:t>
      </w:r>
      <w:r>
        <w:rPr>
          <w:spacing w:val="-14"/>
        </w:rPr>
        <w:t> </w:t>
      </w:r>
      <w:r>
        <w:rPr/>
        <w:t>қабілетін</w:t>
      </w:r>
      <w:r>
        <w:rPr>
          <w:spacing w:val="-14"/>
        </w:rPr>
        <w:t> </w:t>
      </w:r>
      <w:r>
        <w:rPr/>
        <w:t>қалыптастырудың</w:t>
      </w:r>
      <w:r>
        <w:rPr>
          <w:spacing w:val="-13"/>
        </w:rPr>
        <w:t> </w:t>
      </w:r>
      <w:r>
        <w:rPr/>
        <w:t>символикалық көрінісі.Бұл жоралғы кезінде айтылатын «байғазы» лексемасы да лингвомәдениеттану</w:t>
      </w:r>
      <w:r>
        <w:rPr>
          <w:spacing w:val="43"/>
        </w:rPr>
        <w:t> </w:t>
      </w:r>
      <w:r>
        <w:rPr/>
        <w:t>тұрғысынан</w:t>
      </w:r>
      <w:r>
        <w:rPr>
          <w:spacing w:val="45"/>
        </w:rPr>
        <w:t> </w:t>
      </w:r>
      <w:r>
        <w:rPr/>
        <w:t>маңызды.</w:t>
      </w:r>
      <w:r>
        <w:rPr>
          <w:spacing w:val="45"/>
        </w:rPr>
        <w:t> </w:t>
      </w:r>
      <w:r>
        <w:rPr/>
        <w:t>Ол</w:t>
      </w:r>
      <w:r>
        <w:rPr>
          <w:spacing w:val="45"/>
        </w:rPr>
        <w:t> </w:t>
      </w:r>
      <w:r>
        <w:rPr/>
        <w:t>тек</w:t>
      </w:r>
      <w:r>
        <w:rPr>
          <w:spacing w:val="46"/>
        </w:rPr>
        <w:t> </w:t>
      </w:r>
      <w:r>
        <w:rPr/>
        <w:t>сыйлық</w:t>
      </w:r>
      <w:r>
        <w:rPr>
          <w:spacing w:val="46"/>
        </w:rPr>
        <w:t> </w:t>
      </w:r>
      <w:r>
        <w:rPr>
          <w:spacing w:val="-4"/>
        </w:rPr>
        <w:t>қана</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емес, баланың жаңа жетістігін қоғамның (ағайын-туыстың) мақұлдауы мен қолдауының белгісі.</w:t>
      </w:r>
    </w:p>
    <w:p>
      <w:pPr>
        <w:pStyle w:val="BodyText"/>
        <w:ind w:right="511" w:firstLine="707"/>
      </w:pPr>
      <w:r>
        <w:rPr/>
        <w:t>Егер бұл рухани мәдениеттің бөлшегі ұрпақтан ұрпаққа </w:t>
      </w:r>
      <w:r>
        <w:rPr>
          <w:spacing w:val="-2"/>
        </w:rPr>
        <w:t>үздіксіз</w:t>
      </w:r>
      <w:r>
        <w:rPr>
          <w:spacing w:val="-8"/>
        </w:rPr>
        <w:t> </w:t>
      </w:r>
      <w:r>
        <w:rPr>
          <w:spacing w:val="-2"/>
        </w:rPr>
        <w:t>жалғасын</w:t>
      </w:r>
      <w:r>
        <w:rPr>
          <w:spacing w:val="-1"/>
        </w:rPr>
        <w:t> </w:t>
      </w:r>
      <w:r>
        <w:rPr>
          <w:spacing w:val="-2"/>
        </w:rPr>
        <w:t>тапқанда,</w:t>
      </w:r>
      <w:r>
        <w:rPr>
          <w:spacing w:val="-1"/>
        </w:rPr>
        <w:t> </w:t>
      </w:r>
      <w:r>
        <w:rPr>
          <w:spacing w:val="-2"/>
        </w:rPr>
        <w:t>тілдік</w:t>
      </w:r>
      <w:r>
        <w:rPr>
          <w:spacing w:val="-3"/>
        </w:rPr>
        <w:t> </w:t>
      </w:r>
      <w:r>
        <w:rPr>
          <w:spacing w:val="-2"/>
        </w:rPr>
        <w:t>жүйедегі</w:t>
      </w:r>
      <w:r>
        <w:rPr/>
        <w:t> </w:t>
      </w:r>
      <w:r>
        <w:rPr>
          <w:spacing w:val="-2"/>
        </w:rPr>
        <w:t>«ашамай»,</w:t>
      </w:r>
      <w:r>
        <w:rPr>
          <w:spacing w:val="-1"/>
        </w:rPr>
        <w:t> </w:t>
      </w:r>
      <w:r>
        <w:rPr>
          <w:spacing w:val="-2"/>
        </w:rPr>
        <w:t>«тізгін</w:t>
      </w:r>
      <w:r>
        <w:rPr>
          <w:spacing w:val="-4"/>
        </w:rPr>
        <w:t> </w:t>
      </w:r>
      <w:r>
        <w:rPr>
          <w:spacing w:val="-2"/>
        </w:rPr>
        <w:t>қағу»,</w:t>
      </w:r>
    </w:p>
    <w:p>
      <w:pPr>
        <w:pStyle w:val="BodyText"/>
        <w:ind w:right="565"/>
      </w:pPr>
      <w:r>
        <w:rPr/>
        <w:t>«тақымы қату» сияқты тіркестердің мағынасы бүгінгі жастарға түсінікті әрі жақын болар еді. Қазіргі көзқараспен қарасақ, бұл дәстүр тек этнографиялық жәдігер ретінде ғана қабылданады. Сондықтан лингвомәдениеттану ғылымы мұндай атаулардың астарындағы халықтық педагогика мен дүниетанымдық кодтарды ашып көрсетуімен құнды.</w:t>
      </w:r>
    </w:p>
    <w:p>
      <w:pPr>
        <w:pStyle w:val="BodyText"/>
        <w:ind w:right="509" w:firstLine="707"/>
      </w:pPr>
      <w:r>
        <w:rPr/>
        <w:t>Қазақ тіл білімінде тіл мен мәдениеттің өзара</w:t>
      </w:r>
      <w:r>
        <w:rPr>
          <w:spacing w:val="40"/>
        </w:rPr>
        <w:t> </w:t>
      </w:r>
      <w:r>
        <w:rPr/>
        <w:t>сабақтастығын терең зерделеген ғалымдардың бірі — профессор Е. Жанпейісов. Ғалым өз зерттеулерінде қазақ халқының заттық және рухани мәдениетінің бірегейлігін дәйектеу үшін этнолингвистикалық және салғастырмалы әдістерді кеңінен қолданды. Лингвомәдениеттану саласының басты ерекшелігі де осында: мұндай талдаулар барысында ұлттық мәдени атаулардың өзге</w:t>
      </w:r>
      <w:r>
        <w:rPr>
          <w:spacing w:val="-14"/>
        </w:rPr>
        <w:t> </w:t>
      </w:r>
      <w:r>
        <w:rPr/>
        <w:t>тілдердегі</w:t>
      </w:r>
      <w:r>
        <w:rPr>
          <w:spacing w:val="-14"/>
        </w:rPr>
        <w:t> </w:t>
      </w:r>
      <w:r>
        <w:rPr/>
        <w:t>баламалары</w:t>
      </w:r>
      <w:r>
        <w:rPr>
          <w:spacing w:val="-14"/>
        </w:rPr>
        <w:t> </w:t>
      </w:r>
      <w:r>
        <w:rPr/>
        <w:t>сараланып,</w:t>
      </w:r>
      <w:r>
        <w:rPr>
          <w:spacing w:val="-13"/>
        </w:rPr>
        <w:t> </w:t>
      </w:r>
      <w:r>
        <w:rPr/>
        <w:t>олардың</w:t>
      </w:r>
      <w:r>
        <w:rPr>
          <w:spacing w:val="-14"/>
        </w:rPr>
        <w:t> </w:t>
      </w:r>
      <w:r>
        <w:rPr/>
        <w:t>толық</w:t>
      </w:r>
      <w:r>
        <w:rPr>
          <w:spacing w:val="-14"/>
        </w:rPr>
        <w:t> </w:t>
      </w:r>
      <w:r>
        <w:rPr/>
        <w:t>эквивалентті, жартылай эквивалентті немесе бейэквивалентті (тек бір ұлтқа тән) екендігі нақтыланады. Осы орайда Е. Жанпейісов төрт түлік мал шаруашылығына қатысты әбзелдерді, күтім мен жосын- жоралғыларды [9, 28] басқа түркі тілдерімен салыстыра зерттеді. Бұл ізденістер қазақтың төл материалдық мәдениетіне қатысты лексемалардың этно-мәдени мазмұны мен</w:t>
      </w:r>
      <w:r>
        <w:rPr>
          <w:spacing w:val="-1"/>
        </w:rPr>
        <w:t> </w:t>
      </w:r>
      <w:r>
        <w:rPr/>
        <w:t>шынайы мән-мағынасын ашуға мүмкіндік берді.</w:t>
      </w:r>
    </w:p>
    <w:p>
      <w:pPr>
        <w:pStyle w:val="BodyText"/>
        <w:spacing w:before="2"/>
        <w:ind w:right="509" w:firstLine="707"/>
      </w:pPr>
      <w:r>
        <w:rPr/>
        <w:t>Қазіргі кезеңде қазақ тіл білімінде лингвомәдениеттану дербес ғылыми пән ретінде орнығып келе жатқанымен, ұлттық мәдениеттің тілде көрініс табатын мағыналық қырларын айқындауға</w:t>
      </w:r>
      <w:r>
        <w:rPr>
          <w:spacing w:val="-14"/>
        </w:rPr>
        <w:t> </w:t>
      </w:r>
      <w:r>
        <w:rPr/>
        <w:t>бағытталған</w:t>
      </w:r>
      <w:r>
        <w:rPr>
          <w:spacing w:val="-14"/>
        </w:rPr>
        <w:t> </w:t>
      </w:r>
      <w:r>
        <w:rPr/>
        <w:t>зерттеулер</w:t>
      </w:r>
      <w:r>
        <w:rPr>
          <w:spacing w:val="-14"/>
        </w:rPr>
        <w:t> </w:t>
      </w:r>
      <w:r>
        <w:rPr/>
        <w:t>жүйелі</w:t>
      </w:r>
      <w:r>
        <w:rPr>
          <w:spacing w:val="-13"/>
        </w:rPr>
        <w:t> </w:t>
      </w:r>
      <w:r>
        <w:rPr/>
        <w:t>түрде</w:t>
      </w:r>
      <w:r>
        <w:rPr>
          <w:spacing w:val="-14"/>
        </w:rPr>
        <w:t> </w:t>
      </w:r>
      <w:r>
        <w:rPr/>
        <w:t>жүргізіле</w:t>
      </w:r>
      <w:r>
        <w:rPr>
          <w:spacing w:val="-14"/>
        </w:rPr>
        <w:t> </w:t>
      </w:r>
      <w:r>
        <w:rPr/>
        <w:t>бастады. Тіл, ұлт және мәдениет арасындағы өзара тығыз байланыс лингвомәдениеттану ғылымының негізгі зерттеу нысаны ретінде қарастырылады.</w:t>
      </w:r>
      <w:r>
        <w:rPr>
          <w:spacing w:val="-9"/>
        </w:rPr>
        <w:t> </w:t>
      </w:r>
      <w:r>
        <w:rPr/>
        <w:t>Бұл</w:t>
      </w:r>
      <w:r>
        <w:rPr>
          <w:spacing w:val="-9"/>
        </w:rPr>
        <w:t> </w:t>
      </w:r>
      <w:r>
        <w:rPr/>
        <w:t>сала</w:t>
      </w:r>
      <w:r>
        <w:rPr>
          <w:spacing w:val="-9"/>
        </w:rPr>
        <w:t> </w:t>
      </w:r>
      <w:r>
        <w:rPr/>
        <w:t>қазақ</w:t>
      </w:r>
      <w:r>
        <w:rPr>
          <w:spacing w:val="-9"/>
        </w:rPr>
        <w:t> </w:t>
      </w:r>
      <w:r>
        <w:rPr/>
        <w:t>халқының</w:t>
      </w:r>
      <w:r>
        <w:rPr>
          <w:spacing w:val="-9"/>
        </w:rPr>
        <w:t> </w:t>
      </w:r>
      <w:r>
        <w:rPr/>
        <w:t>дүниетанымын</w:t>
      </w:r>
      <w:r>
        <w:rPr>
          <w:spacing w:val="-9"/>
        </w:rPr>
        <w:t> </w:t>
      </w:r>
      <w:r>
        <w:rPr/>
        <w:t>ғана</w:t>
      </w:r>
      <w:r>
        <w:rPr>
          <w:spacing w:val="-9"/>
        </w:rPr>
        <w:t> </w:t>
      </w:r>
      <w:r>
        <w:rPr/>
        <w:t>емес, өзге этностардың өмір салты мен мәдени ерекшеліктері туралы да құнды мәлімет береді. Сонымен қатар лингвомәдениеттану көрші халықтар арасындағы тарихи, мәдени сабақтастықты, салт- дәстүрлер мен наным-сенімдердегі ортақ белгілерді салыстыра зерттеуді мақсат етеді.</w:t>
      </w:r>
      <w:r>
        <w:rPr>
          <w:spacing w:val="-1"/>
        </w:rPr>
        <w:t> </w:t>
      </w:r>
      <w:r>
        <w:rPr/>
        <w:t>Осы тұрғыдан</w:t>
      </w:r>
      <w:r>
        <w:rPr>
          <w:spacing w:val="-1"/>
        </w:rPr>
        <w:t> </w:t>
      </w:r>
      <w:r>
        <w:rPr/>
        <w:t>алғанда, лингвомәдениеттану зерттеу ауқымының кеңдігімен тіл білімінің басқа бағыттарынан ерекшеленеді. Мысалы, қазақ дүниетанымында «қонақ – құт» деп есептеледі.</w:t>
      </w:r>
      <w:r>
        <w:rPr>
          <w:spacing w:val="80"/>
        </w:rPr>
        <w:t> </w:t>
      </w:r>
      <w:r>
        <w:rPr/>
        <w:t>Қонақжайлық</w:t>
      </w:r>
      <w:r>
        <w:rPr>
          <w:spacing w:val="80"/>
        </w:rPr>
        <w:t> </w:t>
      </w:r>
      <w:r>
        <w:rPr/>
        <w:t>ұғымы</w:t>
      </w:r>
      <w:r>
        <w:rPr>
          <w:spacing w:val="80"/>
        </w:rPr>
        <w:t> </w:t>
      </w:r>
      <w:r>
        <w:rPr/>
        <w:t>халықтың</w:t>
      </w:r>
      <w:r>
        <w:rPr>
          <w:spacing w:val="80"/>
        </w:rPr>
        <w:t> </w:t>
      </w:r>
      <w:r>
        <w:rPr/>
        <w:t>әлеуметтік</w:t>
      </w:r>
      <w:r>
        <w:rPr>
          <w:spacing w:val="80"/>
        </w:rPr>
        <w:t> </w:t>
      </w:r>
      <w:r>
        <w:rPr/>
        <w:t>қарым-</w:t>
      </w:r>
    </w:p>
    <w:p>
      <w:pPr>
        <w:pStyle w:val="BodyText"/>
        <w:spacing w:after="0"/>
        <w:sectPr>
          <w:pgSz w:w="10320" w:h="14580"/>
          <w:pgMar w:header="0" w:footer="2433" w:top="660" w:bottom="2620" w:left="1417" w:right="1417"/>
        </w:sectPr>
      </w:pPr>
    </w:p>
    <w:p>
      <w:pPr>
        <w:spacing w:before="66"/>
        <w:ind w:left="1972"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w:t>
      </w:r>
      <w:r>
        <w:rPr>
          <w:spacing w:val="-3"/>
          <w:sz w:val="18"/>
        </w:rPr>
        <w:t> </w:t>
      </w:r>
      <w:r>
        <w:rPr>
          <w:sz w:val="18"/>
        </w:rPr>
        <w:t>және</w:t>
      </w:r>
      <w:r>
        <w:rPr>
          <w:spacing w:val="-3"/>
          <w:sz w:val="18"/>
        </w:rPr>
        <w:t> </w:t>
      </w:r>
      <w:r>
        <w:rPr>
          <w:sz w:val="18"/>
        </w:rPr>
        <w:t>қазақ</w:t>
      </w:r>
      <w:r>
        <w:rPr>
          <w:spacing w:val="-3"/>
          <w:sz w:val="18"/>
        </w:rPr>
        <w:t> </w:t>
      </w:r>
      <w:r>
        <w:rPr>
          <w:sz w:val="18"/>
        </w:rPr>
        <w:t>тіліндегі</w:t>
      </w:r>
      <w:r>
        <w:rPr>
          <w:spacing w:val="-2"/>
          <w:sz w:val="18"/>
        </w:rPr>
        <w:t> лингвомәдениеттану</w:t>
      </w:r>
    </w:p>
    <w:p>
      <w:pPr>
        <w:pStyle w:val="BodyText"/>
        <w:spacing w:before="151"/>
        <w:ind w:left="0"/>
        <w:jc w:val="left"/>
        <w:rPr>
          <w:sz w:val="18"/>
        </w:rPr>
      </w:pPr>
    </w:p>
    <w:p>
      <w:pPr>
        <w:pStyle w:val="BodyText"/>
        <w:spacing w:before="1"/>
        <w:ind w:right="566"/>
      </w:pPr>
      <w:r>
        <w:rPr/>
        <w:t>қатынасын,</w:t>
      </w:r>
      <w:r>
        <w:rPr>
          <w:spacing w:val="-2"/>
        </w:rPr>
        <w:t> </w:t>
      </w:r>
      <w:r>
        <w:rPr/>
        <w:t>этикалық нормаларын</w:t>
      </w:r>
      <w:r>
        <w:rPr>
          <w:spacing w:val="-2"/>
        </w:rPr>
        <w:t> </w:t>
      </w:r>
      <w:r>
        <w:rPr/>
        <w:t>айқындайтын мәдени құндылық ретінде қалыптасқан. Осыған байланысты қонақты төрге шығару, дәм ұсыну, сый-құрмет көрсету дәстүрлері қалыптасқан.</w:t>
      </w:r>
    </w:p>
    <w:p>
      <w:pPr>
        <w:pStyle w:val="BodyText"/>
        <w:spacing w:before="1"/>
        <w:ind w:right="564" w:firstLine="707"/>
      </w:pPr>
      <w:r>
        <w:rPr>
          <w:i/>
        </w:rPr>
        <w:t>Қонақ келсе – ырыс келеді, Қонақ аз отырып, көп</w:t>
      </w:r>
      <w:r>
        <w:rPr>
          <w:i/>
          <w:spacing w:val="-1"/>
        </w:rPr>
        <w:t> </w:t>
      </w:r>
      <w:r>
        <w:rPr>
          <w:i/>
        </w:rPr>
        <w:t>сынайды </w:t>
      </w:r>
      <w:r>
        <w:rPr/>
        <w:t>деген халық мақалдары қонаққа деген көзқарастың тек тұрмыстық емес, терең мәдени мағынаға ие екенін көрсетеді. Мұндай тілдік бірліктерде халықтың өмір тәжірибесі, әлеуметтік құндылықтары мен мінез-құлық нормалары жинақталған. Қонақжайлықтың қалыптасу себебі көшпелі</w:t>
      </w:r>
      <w:r>
        <w:rPr>
          <w:spacing w:val="-1"/>
        </w:rPr>
        <w:t> </w:t>
      </w:r>
      <w:r>
        <w:rPr/>
        <w:t>өмір салтымен, табиғи орта жағдайымен және өзара көмекке негізделген қоғамдық қатынастармен тығыз </w:t>
      </w:r>
      <w:r>
        <w:rPr>
          <w:spacing w:val="-2"/>
        </w:rPr>
        <w:t>байланысты.</w:t>
      </w:r>
    </w:p>
    <w:p>
      <w:pPr>
        <w:pStyle w:val="BodyText"/>
        <w:ind w:right="562" w:firstLine="707"/>
      </w:pPr>
      <w:r>
        <w:rPr/>
        <w:t>Қазақ тіл білімінде лингвомәдени бірліктердің мағыналық табиғатын арнайы зерттеген ғалымдардың бірі – Нұргелді Уәли. Ғалым лингвомәдени ақпараттың адам санасында кодталған жүйе ретінде сақталатынын дәлелдейді:</w:t>
      </w:r>
    </w:p>
    <w:p>
      <w:pPr>
        <w:pStyle w:val="BodyText"/>
        <w:ind w:right="565" w:firstLine="707"/>
      </w:pPr>
      <w:r>
        <w:rPr/>
        <w:t>«Тілдік таңбалар арқылы берілетін ақпарат пен мәдени мазмұндағы ақпарат кодталған семиотикалық жүйе ретінде танылады. Мұндай жүйедегі кодтың адресат тарапынан қалай қабылданып, қалай ашылатынын талдау лингвомәдени зерттеулердің маңызды бағыты [10, 6] болып табылады».</w:t>
      </w:r>
    </w:p>
    <w:p>
      <w:pPr>
        <w:pStyle w:val="BodyText"/>
        <w:ind w:right="564" w:firstLine="707"/>
      </w:pPr>
      <w:r>
        <w:rPr/>
        <w:t>Зерттеуші бұл тұста халықтың тарихи жадында сақталған дүниетаным, сенім, ойлау жүйесі мен тұрмыс-тіршілігі қысқа әрі бейнелі тілдік құрылымдар арқылы берілетінін атап көрсетеді. Осылайша лингвомәдени бірліктер ұлттық мәдениеттің тілдегі көрінісі ретінде ерекше маңызға ие болады.</w:t>
      </w:r>
    </w:p>
    <w:p>
      <w:pPr>
        <w:pStyle w:val="BodyText"/>
        <w:spacing w:before="1"/>
        <w:ind w:right="563" w:firstLine="707"/>
      </w:pPr>
      <w:r>
        <w:rPr/>
        <w:t>Әлемнің тілдік бейнесін қалыптастыратын архетиптер мен стереотиптер әр этностың тарихи тәжірибесі мен мәдени санасына тән ұлттық болмысты айқындайды. Бұл тілдік сананың құрамында көрініс табатын ұғымдар арқылы халықтың дүниені қабылдау ерекшелігі</w:t>
      </w:r>
      <w:r>
        <w:rPr>
          <w:spacing w:val="-10"/>
        </w:rPr>
        <w:t> </w:t>
      </w:r>
      <w:r>
        <w:rPr/>
        <w:t>анықталады.</w:t>
      </w:r>
      <w:r>
        <w:rPr>
          <w:spacing w:val="-9"/>
        </w:rPr>
        <w:t> </w:t>
      </w:r>
      <w:r>
        <w:rPr/>
        <w:t>Мәселен,</w:t>
      </w:r>
      <w:r>
        <w:rPr>
          <w:spacing w:val="-10"/>
        </w:rPr>
        <w:t> </w:t>
      </w:r>
      <w:r>
        <w:rPr/>
        <w:t>қазақ</w:t>
      </w:r>
      <w:r>
        <w:rPr>
          <w:spacing w:val="-7"/>
        </w:rPr>
        <w:t> </w:t>
      </w:r>
      <w:r>
        <w:rPr/>
        <w:t>халқының</w:t>
      </w:r>
      <w:r>
        <w:rPr>
          <w:spacing w:val="-10"/>
        </w:rPr>
        <w:t> </w:t>
      </w:r>
      <w:r>
        <w:rPr/>
        <w:t>тілдік</w:t>
      </w:r>
      <w:r>
        <w:rPr>
          <w:spacing w:val="-7"/>
        </w:rPr>
        <w:t> </w:t>
      </w:r>
      <w:r>
        <w:rPr>
          <w:spacing w:val="-2"/>
        </w:rPr>
        <w:t>санасында</w:t>
      </w:r>
    </w:p>
    <w:p>
      <w:pPr>
        <w:pStyle w:val="BodyText"/>
        <w:ind w:right="564"/>
      </w:pPr>
      <w:r>
        <w:rPr/>
        <w:t>«үлкенді құрметтеу», «төр», «бата» ұғымдары ұрпақтар сабақтастығын, дәстүрге адалдықты білдіретін мәдени құндылықтар</w:t>
      </w:r>
      <w:r>
        <w:rPr>
          <w:spacing w:val="-3"/>
        </w:rPr>
        <w:t> </w:t>
      </w:r>
      <w:r>
        <w:rPr/>
        <w:t>ретінде</w:t>
      </w:r>
      <w:r>
        <w:rPr>
          <w:spacing w:val="-1"/>
        </w:rPr>
        <w:t> </w:t>
      </w:r>
      <w:r>
        <w:rPr/>
        <w:t>орныққан.</w:t>
      </w:r>
      <w:r>
        <w:rPr>
          <w:spacing w:val="-1"/>
        </w:rPr>
        <w:t> </w:t>
      </w:r>
      <w:r>
        <w:rPr/>
        <w:t>Корей</w:t>
      </w:r>
      <w:r>
        <w:rPr>
          <w:spacing w:val="-4"/>
        </w:rPr>
        <w:t> </w:t>
      </w:r>
      <w:r>
        <w:rPr/>
        <w:t>халқының</w:t>
      </w:r>
      <w:r>
        <w:rPr>
          <w:spacing w:val="-1"/>
        </w:rPr>
        <w:t> </w:t>
      </w:r>
      <w:r>
        <w:rPr/>
        <w:t>тілдік</w:t>
      </w:r>
      <w:r>
        <w:rPr>
          <w:spacing w:val="-3"/>
        </w:rPr>
        <w:t> </w:t>
      </w:r>
      <w:r>
        <w:rPr>
          <w:spacing w:val="-2"/>
        </w:rPr>
        <w:t>санасында</w:t>
      </w:r>
    </w:p>
    <w:p>
      <w:pPr>
        <w:pStyle w:val="BodyText"/>
        <w:spacing w:line="284" w:lineRule="exact"/>
      </w:pPr>
      <w:r>
        <w:rPr/>
        <w:t>иерархиялық</w:t>
      </w:r>
      <w:r>
        <w:rPr>
          <w:spacing w:val="-6"/>
        </w:rPr>
        <w:t> </w:t>
      </w:r>
      <w:r>
        <w:rPr/>
        <w:t>қатынастарды</w:t>
      </w:r>
      <w:r>
        <w:rPr>
          <w:spacing w:val="-3"/>
        </w:rPr>
        <w:t> </w:t>
      </w:r>
      <w:r>
        <w:rPr/>
        <w:t>білдіретін</w:t>
      </w:r>
      <w:r>
        <w:rPr>
          <w:spacing w:val="-3"/>
        </w:rPr>
        <w:t> </w:t>
      </w:r>
      <w:r>
        <w:rPr/>
        <w:t>«хё»</w:t>
      </w:r>
      <w:r>
        <w:rPr>
          <w:spacing w:val="-4"/>
        </w:rPr>
        <w:t> </w:t>
      </w:r>
      <w:r>
        <w:rPr/>
        <w:t>(</w:t>
      </w:r>
      <w:r>
        <w:rPr>
          <w:rFonts w:ascii="Malgun Gothic" w:hAnsi="Malgun Gothic" w:eastAsia="Malgun Gothic"/>
          <w:sz w:val="20"/>
        </w:rPr>
        <w:t>효</w:t>
      </w:r>
      <w:r>
        <w:rPr/>
        <w:t>)</w:t>
      </w:r>
      <w:r>
        <w:rPr>
          <w:spacing w:val="-2"/>
        </w:rPr>
        <w:t> </w:t>
      </w:r>
      <w:r>
        <w:rPr/>
        <w:t>–</w:t>
      </w:r>
      <w:r>
        <w:rPr>
          <w:spacing w:val="-3"/>
        </w:rPr>
        <w:t> </w:t>
      </w:r>
      <w:r>
        <w:rPr/>
        <w:t>ата-анаға</w:t>
      </w:r>
      <w:r>
        <w:rPr>
          <w:spacing w:val="-3"/>
        </w:rPr>
        <w:t> </w:t>
      </w:r>
      <w:r>
        <w:rPr>
          <w:spacing w:val="-2"/>
        </w:rPr>
        <w:t>құрмет,</w:t>
      </w:r>
    </w:p>
    <w:p>
      <w:pPr>
        <w:pStyle w:val="BodyText"/>
        <w:spacing w:line="233" w:lineRule="exact"/>
      </w:pPr>
      <w:r>
        <w:rPr/>
        <w:t>маңызды</w:t>
      </w:r>
      <w:r>
        <w:rPr>
          <w:spacing w:val="57"/>
          <w:w w:val="150"/>
        </w:rPr>
        <w:t> </w:t>
      </w:r>
      <w:r>
        <w:rPr/>
        <w:t>әлеуметтік-мәдени</w:t>
      </w:r>
      <w:r>
        <w:rPr>
          <w:spacing w:val="59"/>
          <w:w w:val="150"/>
        </w:rPr>
        <w:t> </w:t>
      </w:r>
      <w:r>
        <w:rPr/>
        <w:t>архетиптер</w:t>
      </w:r>
      <w:r>
        <w:rPr>
          <w:spacing w:val="59"/>
          <w:w w:val="150"/>
        </w:rPr>
        <w:t> </w:t>
      </w:r>
      <w:r>
        <w:rPr/>
        <w:t>ретінде</w:t>
      </w:r>
      <w:r>
        <w:rPr>
          <w:spacing w:val="58"/>
          <w:w w:val="150"/>
        </w:rPr>
        <w:t> </w:t>
      </w:r>
      <w:r>
        <w:rPr/>
        <w:t>танылады.</w:t>
      </w:r>
      <w:r>
        <w:rPr>
          <w:spacing w:val="58"/>
          <w:w w:val="150"/>
        </w:rPr>
        <w:t> </w:t>
      </w:r>
      <w:r>
        <w:rPr>
          <w:spacing w:val="-5"/>
        </w:rPr>
        <w:t>Ал</w:t>
      </w:r>
    </w:p>
    <w:p>
      <w:pPr>
        <w:pStyle w:val="BodyText"/>
        <w:ind w:right="562"/>
      </w:pPr>
      <w:r>
        <w:rPr/>
        <w:t>ағылшын халқының тілдік санасында тұлғалық еркіндік пен жеке шекараны сақтау ұғымдары басым болып, олар тілде прагматикалық</w:t>
      </w:r>
      <w:r>
        <w:rPr>
          <w:spacing w:val="-14"/>
        </w:rPr>
        <w:t> </w:t>
      </w:r>
      <w:r>
        <w:rPr/>
        <w:t>және</w:t>
      </w:r>
      <w:r>
        <w:rPr>
          <w:spacing w:val="-14"/>
        </w:rPr>
        <w:t> </w:t>
      </w:r>
      <w:r>
        <w:rPr/>
        <w:t>әлеуметтік</w:t>
      </w:r>
      <w:r>
        <w:rPr>
          <w:spacing w:val="-14"/>
        </w:rPr>
        <w:t> </w:t>
      </w:r>
      <w:r>
        <w:rPr/>
        <w:t>қарым-қатынас</w:t>
      </w:r>
      <w:r>
        <w:rPr>
          <w:spacing w:val="-13"/>
        </w:rPr>
        <w:t> </w:t>
      </w:r>
      <w:r>
        <w:rPr/>
        <w:t>нормалары</w:t>
      </w:r>
      <w:r>
        <w:rPr>
          <w:spacing w:val="-13"/>
        </w:rPr>
        <w:t> </w:t>
      </w:r>
      <w:r>
        <w:rPr/>
        <w:t>арқылы көрініс табады.</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firstLine="707"/>
      </w:pPr>
      <w:r>
        <w:rPr/>
        <w:t>Ал</w:t>
      </w:r>
      <w:r>
        <w:rPr>
          <w:spacing w:val="-14"/>
        </w:rPr>
        <w:t> </w:t>
      </w:r>
      <w:r>
        <w:rPr/>
        <w:t>корей</w:t>
      </w:r>
      <w:r>
        <w:rPr>
          <w:spacing w:val="-14"/>
        </w:rPr>
        <w:t> </w:t>
      </w:r>
      <w:r>
        <w:rPr/>
        <w:t>тіл</w:t>
      </w:r>
      <w:r>
        <w:rPr>
          <w:spacing w:val="-14"/>
        </w:rPr>
        <w:t> </w:t>
      </w:r>
      <w:r>
        <w:rPr/>
        <w:t>білімінде</w:t>
      </w:r>
      <w:r>
        <w:rPr>
          <w:spacing w:val="-13"/>
        </w:rPr>
        <w:t> </w:t>
      </w:r>
      <w:r>
        <w:rPr/>
        <w:t>лингвомәдениеттанымдық</w:t>
      </w:r>
      <w:r>
        <w:rPr>
          <w:spacing w:val="-14"/>
        </w:rPr>
        <w:t> </w:t>
      </w:r>
      <w:r>
        <w:rPr/>
        <w:t>бағыттағы зерттеулер</w:t>
      </w:r>
      <w:r>
        <w:rPr>
          <w:spacing w:val="53"/>
          <w:w w:val="150"/>
        </w:rPr>
        <w:t>    </w:t>
      </w:r>
      <w:r>
        <w:rPr/>
        <w:t>әртүрлі</w:t>
      </w:r>
      <w:r>
        <w:rPr>
          <w:spacing w:val="53"/>
          <w:w w:val="150"/>
        </w:rPr>
        <w:t>    </w:t>
      </w:r>
      <w:r>
        <w:rPr/>
        <w:t>деңгейде</w:t>
      </w:r>
      <w:r>
        <w:rPr>
          <w:spacing w:val="54"/>
          <w:w w:val="150"/>
        </w:rPr>
        <w:t>    </w:t>
      </w:r>
      <w:r>
        <w:rPr/>
        <w:t>жүргізіліп</w:t>
      </w:r>
      <w:r>
        <w:rPr>
          <w:spacing w:val="53"/>
          <w:w w:val="150"/>
        </w:rPr>
        <w:t>    </w:t>
      </w:r>
      <w:r>
        <w:rPr>
          <w:spacing w:val="-2"/>
        </w:rPr>
        <w:t>келеді.</w:t>
      </w:r>
    </w:p>
    <w:p>
      <w:pPr>
        <w:pStyle w:val="BodyText"/>
        <w:ind w:right="561"/>
      </w:pPr>
      <w:r>
        <w:rPr/>
        <w:t>«Лингвомәдениеттану» термині дербес ғылыми сала ретінде бекітілмей тұрып-ақ, тіл мен мәдениеттің өзара сабақтастығы, тіл арқылы ұлттық болмысты тану мәселелері корей гуманитарлық ғылымында кеңінен қарастырылған. Әсіресе конфуцийлік дүниетанымға негізделген тілдік этикет, әлеуметтік иерархия мен мәдени құндылықтарды сипаттайтын еңбектерде тілдің мәдени қызметі айқын көрініс тапты [11]. Корей ғалымдарының тіл мен мәдениетті</w:t>
      </w:r>
      <w:r>
        <w:rPr>
          <w:spacing w:val="-14"/>
        </w:rPr>
        <w:t> </w:t>
      </w:r>
      <w:r>
        <w:rPr/>
        <w:t>тұтастықта</w:t>
      </w:r>
      <w:r>
        <w:rPr>
          <w:spacing w:val="-14"/>
        </w:rPr>
        <w:t> </w:t>
      </w:r>
      <w:r>
        <w:rPr/>
        <w:t>қарастыруға</w:t>
      </w:r>
      <w:r>
        <w:rPr>
          <w:spacing w:val="-14"/>
        </w:rPr>
        <w:t> </w:t>
      </w:r>
      <w:r>
        <w:rPr/>
        <w:t>бағытталған</w:t>
      </w:r>
      <w:r>
        <w:rPr>
          <w:spacing w:val="-13"/>
        </w:rPr>
        <w:t> </w:t>
      </w:r>
      <w:r>
        <w:rPr/>
        <w:t>зерттеулері</w:t>
      </w:r>
      <w:r>
        <w:rPr>
          <w:spacing w:val="-14"/>
        </w:rPr>
        <w:t> </w:t>
      </w:r>
      <w:r>
        <w:rPr/>
        <w:t>ұлттық мәдени атаулардың мағынасын ашып, корей сөздерінің мәдени- семантикалық қырын жаңғыртуға негіз болды. Бұл еңбектер корей халқының</w:t>
      </w:r>
      <w:r>
        <w:rPr>
          <w:spacing w:val="17"/>
        </w:rPr>
        <w:t> </w:t>
      </w:r>
      <w:r>
        <w:rPr/>
        <w:t>тарихи</w:t>
      </w:r>
      <w:r>
        <w:rPr>
          <w:spacing w:val="17"/>
        </w:rPr>
        <w:t> </w:t>
      </w:r>
      <w:r>
        <w:rPr/>
        <w:t>санасында</w:t>
      </w:r>
      <w:r>
        <w:rPr>
          <w:spacing w:val="19"/>
        </w:rPr>
        <w:t> </w:t>
      </w:r>
      <w:r>
        <w:rPr/>
        <w:t>сақталған</w:t>
      </w:r>
      <w:r>
        <w:rPr>
          <w:spacing w:val="17"/>
        </w:rPr>
        <w:t> </w:t>
      </w:r>
      <w:r>
        <w:rPr/>
        <w:t>көне</w:t>
      </w:r>
      <w:r>
        <w:rPr>
          <w:spacing w:val="18"/>
        </w:rPr>
        <w:t> </w:t>
      </w:r>
      <w:r>
        <w:rPr/>
        <w:t>ұғымдардың</w:t>
      </w:r>
      <w:r>
        <w:rPr>
          <w:spacing w:val="18"/>
        </w:rPr>
        <w:t> </w:t>
      </w:r>
      <w:r>
        <w:rPr>
          <w:spacing w:val="-2"/>
        </w:rPr>
        <w:t>ғылыми</w:t>
      </w:r>
    </w:p>
    <w:p>
      <w:pPr>
        <w:pStyle w:val="BodyText"/>
        <w:spacing w:line="192" w:lineRule="auto" w:before="43"/>
        <w:ind w:right="561"/>
      </w:pPr>
      <w:r>
        <w:rPr/>
        <w:t>айналымға қайта енуіне жол ашты.Корей тіл білімінде лингвомәдениеттану дербес ғылыми бағыт ретінде </w:t>
      </w:r>
      <w:r>
        <w:rPr>
          <w:rFonts w:ascii="Malgun Gothic" w:hAnsi="Malgun Gothic" w:eastAsia="Malgun Gothic"/>
          <w:sz w:val="20"/>
        </w:rPr>
        <w:t>언어와 문화의 관계 </w:t>
      </w:r>
      <w:r>
        <w:rPr/>
        <w:t>(тіл мен мәдениеттің арақатынасы) мәселелерін зерттеу аясында қалыптасты. Қазақ тіліндегі «лингвомәдениеттану» терминіне</w:t>
      </w:r>
      <w:r>
        <w:rPr>
          <w:spacing w:val="-4"/>
        </w:rPr>
        <w:t> </w:t>
      </w:r>
      <w:r>
        <w:rPr/>
        <w:t>мағыналас</w:t>
      </w:r>
      <w:r>
        <w:rPr>
          <w:spacing w:val="-4"/>
        </w:rPr>
        <w:t> </w:t>
      </w:r>
      <w:r>
        <w:rPr/>
        <w:t>ұғымдар</w:t>
      </w:r>
      <w:r>
        <w:rPr>
          <w:spacing w:val="-5"/>
        </w:rPr>
        <w:t> </w:t>
      </w:r>
      <w:r>
        <w:rPr/>
        <w:t>корей</w:t>
      </w:r>
      <w:r>
        <w:rPr>
          <w:spacing w:val="-6"/>
        </w:rPr>
        <w:t> </w:t>
      </w:r>
      <w:r>
        <w:rPr/>
        <w:t>ғылымында</w:t>
      </w:r>
      <w:r>
        <w:rPr>
          <w:spacing w:val="-3"/>
        </w:rPr>
        <w:t> </w:t>
      </w:r>
      <w:r>
        <w:rPr>
          <w:rFonts w:ascii="Malgun Gothic" w:hAnsi="Malgun Gothic" w:eastAsia="Malgun Gothic"/>
          <w:sz w:val="20"/>
        </w:rPr>
        <w:t>언어문화학</w:t>
      </w:r>
      <w:r>
        <w:rPr>
          <w:rFonts w:ascii="Malgun Gothic" w:hAnsi="Malgun Gothic" w:eastAsia="Malgun Gothic"/>
          <w:spacing w:val="-18"/>
          <w:sz w:val="20"/>
        </w:rPr>
        <w:t> </w:t>
      </w:r>
      <w:r>
        <w:rPr/>
        <w:t>(eoneo munhwahak — тіл мәдениеті туралы ғылым) және </w:t>
      </w:r>
      <w:r>
        <w:rPr>
          <w:rFonts w:ascii="Malgun Gothic" w:hAnsi="Malgun Gothic" w:eastAsia="Malgun Gothic"/>
          <w:sz w:val="20"/>
        </w:rPr>
        <w:t>문화언어학 </w:t>
      </w:r>
      <w:r>
        <w:rPr>
          <w:spacing w:val="-2"/>
        </w:rPr>
        <w:t>(munhwa</w:t>
      </w:r>
      <w:r>
        <w:rPr>
          <w:spacing w:val="-3"/>
        </w:rPr>
        <w:t> </w:t>
      </w:r>
      <w:r>
        <w:rPr>
          <w:spacing w:val="-2"/>
        </w:rPr>
        <w:t>eoneohak</w:t>
      </w:r>
      <w:r>
        <w:rPr>
          <w:spacing w:val="1"/>
        </w:rPr>
        <w:t> </w:t>
      </w:r>
      <w:r>
        <w:rPr>
          <w:spacing w:val="-2"/>
        </w:rPr>
        <w:t>—</w:t>
      </w:r>
      <w:r>
        <w:rPr/>
        <w:t> </w:t>
      </w:r>
      <w:r>
        <w:rPr>
          <w:spacing w:val="-2"/>
        </w:rPr>
        <w:t>мәдени-тілтаным)</w:t>
      </w:r>
      <w:r>
        <w:rPr>
          <w:spacing w:val="-3"/>
        </w:rPr>
        <w:t> </w:t>
      </w:r>
      <w:r>
        <w:rPr>
          <w:spacing w:val="-2"/>
        </w:rPr>
        <w:t>атауларымен</w:t>
      </w:r>
      <w:r>
        <w:rPr/>
        <w:t> </w:t>
      </w:r>
      <w:r>
        <w:rPr>
          <w:spacing w:val="-2"/>
        </w:rPr>
        <w:t>қолданылады.</w:t>
      </w:r>
    </w:p>
    <w:p>
      <w:pPr>
        <w:pStyle w:val="BodyText"/>
        <w:spacing w:before="5"/>
        <w:ind w:right="565"/>
      </w:pPr>
      <w:r>
        <w:rPr/>
        <w:t>Бұл терминдер тілдік бірліктер арқылы ұлттық мәдениет, дүниетаным, әлеуметтік құндылықтар мен тарихи тәжірибенің қалай таңбаланатынын зерттеуге бағытталған.</w:t>
      </w:r>
    </w:p>
    <w:p>
      <w:pPr>
        <w:pStyle w:val="BodyText"/>
        <w:tabs>
          <w:tab w:pos="2153" w:val="left" w:leader="none"/>
          <w:tab w:pos="3430" w:val="left" w:leader="none"/>
          <w:tab w:pos="5270" w:val="left" w:leader="none"/>
        </w:tabs>
        <w:ind w:right="563" w:firstLine="707"/>
      </w:pPr>
      <w:r>
        <w:rPr/>
        <w:t>Корей лингвомәдениеттануының теориялық негіздері XX </w:t>
      </w:r>
      <w:r>
        <w:rPr>
          <w:spacing w:val="-2"/>
        </w:rPr>
        <w:t>ғасырдың</w:t>
      </w:r>
      <w:r>
        <w:rPr/>
        <w:tab/>
      </w:r>
      <w:r>
        <w:rPr>
          <w:spacing w:val="-2"/>
        </w:rPr>
        <w:t>екінші</w:t>
      </w:r>
      <w:r>
        <w:rPr/>
        <w:tab/>
      </w:r>
      <w:r>
        <w:rPr>
          <w:spacing w:val="-2"/>
        </w:rPr>
        <w:t>жартысында</w:t>
      </w:r>
      <w:r>
        <w:rPr/>
        <w:tab/>
      </w:r>
      <w:r>
        <w:rPr>
          <w:spacing w:val="-2"/>
        </w:rPr>
        <w:t>этнолингвистика, </w:t>
      </w:r>
      <w:r>
        <w:rPr/>
        <w:t>прагмалингвистика және әлеуметтік лингвистика бағыттарының ықпалымен</w:t>
      </w:r>
      <w:r>
        <w:rPr>
          <w:spacing w:val="42"/>
        </w:rPr>
        <w:t> </w:t>
      </w:r>
      <w:r>
        <w:rPr/>
        <w:t>дамыды.</w:t>
      </w:r>
      <w:r>
        <w:rPr>
          <w:spacing w:val="43"/>
        </w:rPr>
        <w:t> </w:t>
      </w:r>
      <w:r>
        <w:rPr/>
        <w:t>Корей</w:t>
      </w:r>
      <w:r>
        <w:rPr>
          <w:spacing w:val="43"/>
        </w:rPr>
        <w:t> </w:t>
      </w:r>
      <w:r>
        <w:rPr/>
        <w:t>зерттеушілері</w:t>
      </w:r>
      <w:r>
        <w:rPr>
          <w:spacing w:val="43"/>
        </w:rPr>
        <w:t> </w:t>
      </w:r>
      <w:r>
        <w:rPr/>
        <w:t>тілдік</w:t>
      </w:r>
      <w:r>
        <w:rPr>
          <w:spacing w:val="42"/>
        </w:rPr>
        <w:t> </w:t>
      </w:r>
      <w:r>
        <w:rPr/>
        <w:t>таңбаларды</w:t>
      </w:r>
      <w:r>
        <w:rPr>
          <w:spacing w:val="44"/>
        </w:rPr>
        <w:t> </w:t>
      </w:r>
      <w:r>
        <w:rPr>
          <w:spacing w:val="-5"/>
        </w:rPr>
        <w:t>тек</w:t>
      </w:r>
    </w:p>
    <w:p>
      <w:pPr>
        <w:pStyle w:val="BodyText"/>
        <w:spacing w:line="189" w:lineRule="auto"/>
        <w:ind w:right="563"/>
      </w:pPr>
      <w:r>
        <w:rPr/>
        <w:t>грамматикалық немесе лексикалық жүйе ретінде емес, </w:t>
      </w:r>
      <w:r>
        <w:rPr>
          <w:rFonts w:ascii="Malgun Gothic" w:hAnsi="Malgun Gothic" w:eastAsia="Malgun Gothic"/>
          <w:sz w:val="20"/>
        </w:rPr>
        <w:t>문화적</w:t>
      </w:r>
      <w:r>
        <w:rPr>
          <w:rFonts w:ascii="Malgun Gothic" w:hAnsi="Malgun Gothic" w:eastAsia="Malgun Gothic"/>
          <w:spacing w:val="-10"/>
          <w:sz w:val="20"/>
        </w:rPr>
        <w:t> </w:t>
      </w:r>
      <w:r>
        <w:rPr>
          <w:rFonts w:ascii="Malgun Gothic" w:hAnsi="Malgun Gothic" w:eastAsia="Malgun Gothic"/>
          <w:sz w:val="20"/>
        </w:rPr>
        <w:t>기호 체계 </w:t>
      </w:r>
      <w:r>
        <w:rPr/>
        <w:t>(мәдени семиотикалық жүйе) ретінде қарастырады. Осы тұрғыдан</w:t>
      </w:r>
      <w:r>
        <w:rPr>
          <w:spacing w:val="-4"/>
        </w:rPr>
        <w:t> </w:t>
      </w:r>
      <w:r>
        <w:rPr/>
        <w:t>алғанда, тіл —</w:t>
      </w:r>
      <w:r>
        <w:rPr>
          <w:spacing w:val="-3"/>
        </w:rPr>
        <w:t> </w:t>
      </w:r>
      <w:r>
        <w:rPr/>
        <w:t>корей</w:t>
      </w:r>
      <w:r>
        <w:rPr>
          <w:spacing w:val="-2"/>
        </w:rPr>
        <w:t> </w:t>
      </w:r>
      <w:r>
        <w:rPr/>
        <w:t>халқының</w:t>
      </w:r>
      <w:r>
        <w:rPr>
          <w:spacing w:val="1"/>
        </w:rPr>
        <w:t> </w:t>
      </w:r>
      <w:r>
        <w:rPr/>
        <w:t>тарихи</w:t>
      </w:r>
      <w:r>
        <w:rPr>
          <w:spacing w:val="-2"/>
        </w:rPr>
        <w:t> </w:t>
      </w:r>
      <w:r>
        <w:rPr/>
        <w:t>жады</w:t>
      </w:r>
      <w:r>
        <w:rPr>
          <w:spacing w:val="1"/>
        </w:rPr>
        <w:t> </w:t>
      </w:r>
      <w:r>
        <w:rPr/>
        <w:t>мен</w:t>
      </w:r>
      <w:r>
        <w:rPr>
          <w:spacing w:val="1"/>
        </w:rPr>
        <w:t> </w:t>
      </w:r>
      <w:r>
        <w:rPr>
          <w:spacing w:val="-2"/>
        </w:rPr>
        <w:t>рухани</w:t>
      </w:r>
    </w:p>
    <w:p>
      <w:pPr>
        <w:pStyle w:val="BodyText"/>
        <w:spacing w:line="252" w:lineRule="exact" w:before="8"/>
      </w:pPr>
      <w:r>
        <w:rPr/>
        <w:t>мәдениетінің</w:t>
      </w:r>
      <w:r>
        <w:rPr>
          <w:spacing w:val="-5"/>
        </w:rPr>
        <w:t> </w:t>
      </w:r>
      <w:r>
        <w:rPr/>
        <w:t>сақтаушысы</w:t>
      </w:r>
      <w:r>
        <w:rPr>
          <w:spacing w:val="-5"/>
        </w:rPr>
        <w:t> </w:t>
      </w:r>
      <w:r>
        <w:rPr/>
        <w:t>әрі</w:t>
      </w:r>
      <w:r>
        <w:rPr>
          <w:spacing w:val="-7"/>
        </w:rPr>
        <w:t> </w:t>
      </w:r>
      <w:r>
        <w:rPr/>
        <w:t>жеткізушісі</w:t>
      </w:r>
      <w:r>
        <w:rPr>
          <w:spacing w:val="-6"/>
        </w:rPr>
        <w:t> </w:t>
      </w:r>
      <w:r>
        <w:rPr/>
        <w:t>болып</w:t>
      </w:r>
      <w:r>
        <w:rPr>
          <w:spacing w:val="-5"/>
        </w:rPr>
        <w:t> </w:t>
      </w:r>
      <w:r>
        <w:rPr/>
        <w:t>табылады</w:t>
      </w:r>
      <w:r>
        <w:rPr>
          <w:spacing w:val="-6"/>
        </w:rPr>
        <w:t> </w:t>
      </w:r>
      <w:r>
        <w:rPr>
          <w:spacing w:val="-2"/>
        </w:rPr>
        <w:t>[12].</w:t>
      </w:r>
    </w:p>
    <w:p>
      <w:pPr>
        <w:pStyle w:val="BodyText"/>
        <w:spacing w:line="216" w:lineRule="auto" w:before="20"/>
        <w:ind w:right="509" w:firstLine="707"/>
      </w:pPr>
      <w:r>
        <w:rPr/>
        <w:t>Корей тіліндегі лингвомәдени талдауларда ұлттық дүниетанымды</w:t>
      </w:r>
      <w:r>
        <w:rPr>
          <w:spacing w:val="-14"/>
        </w:rPr>
        <w:t> </w:t>
      </w:r>
      <w:r>
        <w:rPr/>
        <w:t>айқындайтын</w:t>
      </w:r>
      <w:r>
        <w:rPr>
          <w:spacing w:val="-14"/>
        </w:rPr>
        <w:t> </w:t>
      </w:r>
      <w:r>
        <w:rPr/>
        <w:t>негізгі</w:t>
      </w:r>
      <w:r>
        <w:rPr>
          <w:spacing w:val="-14"/>
        </w:rPr>
        <w:t> </w:t>
      </w:r>
      <w:r>
        <w:rPr/>
        <w:t>концепттер</w:t>
      </w:r>
      <w:r>
        <w:rPr>
          <w:spacing w:val="-13"/>
        </w:rPr>
        <w:t> </w:t>
      </w:r>
      <w:r>
        <w:rPr/>
        <w:t>ерекше</w:t>
      </w:r>
      <w:r>
        <w:rPr>
          <w:spacing w:val="-14"/>
        </w:rPr>
        <w:t> </w:t>
      </w:r>
      <w:r>
        <w:rPr/>
        <w:t>орын</w:t>
      </w:r>
      <w:r>
        <w:rPr>
          <w:spacing w:val="-14"/>
        </w:rPr>
        <w:t> </w:t>
      </w:r>
      <w:r>
        <w:rPr/>
        <w:t>алады. Мәселен,</w:t>
      </w:r>
      <w:r>
        <w:rPr>
          <w:spacing w:val="-5"/>
        </w:rPr>
        <w:t> </w:t>
      </w:r>
      <w:r>
        <w:rPr>
          <w:rFonts w:ascii="Malgun Gothic" w:hAnsi="Malgun Gothic" w:eastAsia="Malgun Gothic"/>
          <w:sz w:val="20"/>
        </w:rPr>
        <w:t>효</w:t>
      </w:r>
      <w:r>
        <w:rPr>
          <w:rFonts w:ascii="Malgun Gothic" w:hAnsi="Malgun Gothic" w:eastAsia="Malgun Gothic"/>
          <w:spacing w:val="-23"/>
          <w:sz w:val="20"/>
        </w:rPr>
        <w:t> </w:t>
      </w:r>
      <w:r>
        <w:rPr/>
        <w:t>(hyo</w:t>
      </w:r>
      <w:r>
        <w:rPr>
          <w:spacing w:val="-5"/>
        </w:rPr>
        <w:t> </w:t>
      </w:r>
      <w:r>
        <w:rPr/>
        <w:t>—</w:t>
      </w:r>
      <w:r>
        <w:rPr>
          <w:spacing w:val="-5"/>
        </w:rPr>
        <w:t> </w:t>
      </w:r>
      <w:r>
        <w:rPr/>
        <w:t>ата-анаға</w:t>
      </w:r>
      <w:r>
        <w:rPr>
          <w:spacing w:val="-5"/>
        </w:rPr>
        <w:t> </w:t>
      </w:r>
      <w:r>
        <w:rPr/>
        <w:t>құрмет),</w:t>
      </w:r>
      <w:r>
        <w:rPr>
          <w:spacing w:val="-5"/>
        </w:rPr>
        <w:t> </w:t>
      </w:r>
      <w:r>
        <w:rPr>
          <w:rFonts w:ascii="Malgun Gothic" w:hAnsi="Malgun Gothic" w:eastAsia="Malgun Gothic"/>
          <w:sz w:val="20"/>
        </w:rPr>
        <w:t>예</w:t>
      </w:r>
      <w:r>
        <w:rPr>
          <w:rFonts w:ascii="Malgun Gothic" w:hAnsi="Malgun Gothic" w:eastAsia="Malgun Gothic"/>
          <w:spacing w:val="-23"/>
          <w:sz w:val="20"/>
        </w:rPr>
        <w:t> </w:t>
      </w:r>
      <w:r>
        <w:rPr/>
        <w:t>(ye</w:t>
      </w:r>
      <w:r>
        <w:rPr>
          <w:spacing w:val="-5"/>
        </w:rPr>
        <w:t> </w:t>
      </w:r>
      <w:r>
        <w:rPr/>
        <w:t>—</w:t>
      </w:r>
      <w:r>
        <w:rPr>
          <w:spacing w:val="-8"/>
        </w:rPr>
        <w:t> </w:t>
      </w:r>
      <w:r>
        <w:rPr/>
        <w:t>әдеп,</w:t>
      </w:r>
      <w:r>
        <w:rPr>
          <w:spacing w:val="-6"/>
        </w:rPr>
        <w:t> </w:t>
      </w:r>
      <w:r>
        <w:rPr/>
        <w:t>рәсім,</w:t>
      </w:r>
      <w:r>
        <w:rPr>
          <w:spacing w:val="-8"/>
        </w:rPr>
        <w:t> </w:t>
      </w:r>
      <w:r>
        <w:rPr/>
        <w:t>этикет),</w:t>
      </w:r>
    </w:p>
    <w:p>
      <w:pPr>
        <w:pStyle w:val="BodyText"/>
        <w:spacing w:line="253" w:lineRule="exact"/>
      </w:pPr>
      <w:r>
        <w:rPr>
          <w:rFonts w:ascii="Malgun Gothic" w:hAnsi="Malgun Gothic" w:eastAsia="Malgun Gothic"/>
          <w:sz w:val="20"/>
        </w:rPr>
        <w:t>정</w:t>
      </w:r>
      <w:r>
        <w:rPr>
          <w:rFonts w:ascii="Malgun Gothic" w:hAnsi="Malgun Gothic" w:eastAsia="Malgun Gothic"/>
          <w:spacing w:val="-12"/>
          <w:sz w:val="20"/>
        </w:rPr>
        <w:t> </w:t>
      </w:r>
      <w:r>
        <w:rPr/>
        <w:t>(jeong</w:t>
      </w:r>
      <w:r>
        <w:rPr>
          <w:spacing w:val="7"/>
        </w:rPr>
        <w:t> </w:t>
      </w:r>
      <w:r>
        <w:rPr/>
        <w:t>—</w:t>
      </w:r>
      <w:r>
        <w:rPr>
          <w:spacing w:val="6"/>
        </w:rPr>
        <w:t> </w:t>
      </w:r>
      <w:r>
        <w:rPr/>
        <w:t>эмоциялық</w:t>
      </w:r>
      <w:r>
        <w:rPr>
          <w:spacing w:val="5"/>
        </w:rPr>
        <w:t> </w:t>
      </w:r>
      <w:r>
        <w:rPr/>
        <w:t>жақындық,</w:t>
      </w:r>
      <w:r>
        <w:rPr>
          <w:spacing w:val="5"/>
        </w:rPr>
        <w:t> </w:t>
      </w:r>
      <w:r>
        <w:rPr/>
        <w:t>адамаралық</w:t>
      </w:r>
      <w:r>
        <w:rPr>
          <w:spacing w:val="6"/>
        </w:rPr>
        <w:t> </w:t>
      </w:r>
      <w:r>
        <w:rPr/>
        <w:t>жылылық),</w:t>
      </w:r>
      <w:r>
        <w:rPr>
          <w:spacing w:val="8"/>
        </w:rPr>
        <w:t> </w:t>
      </w:r>
      <w:r>
        <w:rPr>
          <w:rFonts w:ascii="Malgun Gothic" w:hAnsi="Malgun Gothic" w:eastAsia="Malgun Gothic"/>
          <w:sz w:val="20"/>
        </w:rPr>
        <w:t>한</w:t>
      </w:r>
      <w:r>
        <w:rPr>
          <w:rFonts w:ascii="Malgun Gothic" w:hAnsi="Malgun Gothic" w:eastAsia="Malgun Gothic"/>
          <w:spacing w:val="-11"/>
          <w:sz w:val="20"/>
        </w:rPr>
        <w:t> </w:t>
      </w:r>
      <w:r>
        <w:rPr>
          <w:spacing w:val="-4"/>
        </w:rPr>
        <w:t>(han</w:t>
      </w:r>
    </w:p>
    <w:p>
      <w:pPr>
        <w:pStyle w:val="BodyText"/>
        <w:spacing w:line="232" w:lineRule="exact"/>
      </w:pPr>
      <w:r>
        <w:rPr/>
        <w:t>—</w:t>
      </w:r>
      <w:r>
        <w:rPr>
          <w:spacing w:val="72"/>
          <w:w w:val="150"/>
        </w:rPr>
        <w:t> </w:t>
      </w:r>
      <w:r>
        <w:rPr/>
        <w:t>тарихи</w:t>
      </w:r>
      <w:r>
        <w:rPr>
          <w:spacing w:val="69"/>
          <w:w w:val="150"/>
        </w:rPr>
        <w:t> </w:t>
      </w:r>
      <w:r>
        <w:rPr/>
        <w:t>жинақталған</w:t>
      </w:r>
      <w:r>
        <w:rPr>
          <w:spacing w:val="70"/>
          <w:w w:val="150"/>
        </w:rPr>
        <w:t> </w:t>
      </w:r>
      <w:r>
        <w:rPr/>
        <w:t>ішкі</w:t>
      </w:r>
      <w:r>
        <w:rPr>
          <w:spacing w:val="72"/>
          <w:w w:val="150"/>
        </w:rPr>
        <w:t> </w:t>
      </w:r>
      <w:r>
        <w:rPr/>
        <w:t>мұң,</w:t>
      </w:r>
      <w:r>
        <w:rPr>
          <w:spacing w:val="73"/>
          <w:w w:val="150"/>
        </w:rPr>
        <w:t> </w:t>
      </w:r>
      <w:r>
        <w:rPr/>
        <w:t>трагедиялық</w:t>
      </w:r>
      <w:r>
        <w:rPr>
          <w:spacing w:val="74"/>
          <w:w w:val="150"/>
        </w:rPr>
        <w:t> </w:t>
      </w:r>
      <w:r>
        <w:rPr/>
        <w:t>сана)</w:t>
      </w:r>
      <w:r>
        <w:rPr>
          <w:spacing w:val="72"/>
          <w:w w:val="150"/>
        </w:rPr>
        <w:t> </w:t>
      </w:r>
      <w:r>
        <w:rPr>
          <w:spacing w:val="-2"/>
        </w:rPr>
        <w:t>сияқты</w:t>
      </w:r>
    </w:p>
    <w:p>
      <w:pPr>
        <w:pStyle w:val="BodyText"/>
        <w:ind w:right="559"/>
      </w:pPr>
      <w:r>
        <w:rPr/>
        <w:t>ұғымдар корей тілдік санасының өзегін құрайтын лингвомәдени концепттер</w:t>
      </w:r>
      <w:r>
        <w:rPr>
          <w:spacing w:val="-14"/>
        </w:rPr>
        <w:t> </w:t>
      </w:r>
      <w:r>
        <w:rPr/>
        <w:t>ретінде</w:t>
      </w:r>
      <w:r>
        <w:rPr>
          <w:spacing w:val="-14"/>
        </w:rPr>
        <w:t> </w:t>
      </w:r>
      <w:r>
        <w:rPr/>
        <w:t>танылады</w:t>
      </w:r>
      <w:r>
        <w:rPr>
          <w:spacing w:val="-14"/>
        </w:rPr>
        <w:t> </w:t>
      </w:r>
      <w:r>
        <w:rPr/>
        <w:t>[13].</w:t>
      </w:r>
      <w:r>
        <w:rPr>
          <w:spacing w:val="-13"/>
        </w:rPr>
        <w:t> </w:t>
      </w:r>
      <w:r>
        <w:rPr/>
        <w:t>Бұл</w:t>
      </w:r>
      <w:r>
        <w:rPr>
          <w:spacing w:val="-14"/>
        </w:rPr>
        <w:t> </w:t>
      </w:r>
      <w:r>
        <w:rPr/>
        <w:t>сөздер</w:t>
      </w:r>
      <w:r>
        <w:rPr>
          <w:spacing w:val="-13"/>
        </w:rPr>
        <w:t> </w:t>
      </w:r>
      <w:r>
        <w:rPr/>
        <w:t>тек</w:t>
      </w:r>
      <w:r>
        <w:rPr>
          <w:spacing w:val="-14"/>
        </w:rPr>
        <w:t> </w:t>
      </w:r>
      <w:r>
        <w:rPr/>
        <w:t>сөздік</w:t>
      </w:r>
      <w:r>
        <w:rPr>
          <w:spacing w:val="-14"/>
        </w:rPr>
        <w:t> </w:t>
      </w:r>
      <w:r>
        <w:rPr/>
        <w:t>мағынамен шектелмей,</w:t>
      </w:r>
      <w:r>
        <w:rPr>
          <w:spacing w:val="75"/>
        </w:rPr>
        <w:t>  </w:t>
      </w:r>
      <w:r>
        <w:rPr/>
        <w:t>корей</w:t>
      </w:r>
      <w:r>
        <w:rPr>
          <w:spacing w:val="77"/>
        </w:rPr>
        <w:t>  </w:t>
      </w:r>
      <w:r>
        <w:rPr/>
        <w:t>қоғамындағы</w:t>
      </w:r>
      <w:r>
        <w:rPr>
          <w:spacing w:val="79"/>
        </w:rPr>
        <w:t>  </w:t>
      </w:r>
      <w:r>
        <w:rPr/>
        <w:t>мінез-құлық</w:t>
      </w:r>
      <w:r>
        <w:rPr>
          <w:spacing w:val="79"/>
        </w:rPr>
        <w:t>  </w:t>
      </w:r>
      <w:r>
        <w:rPr>
          <w:spacing w:val="-2"/>
        </w:rPr>
        <w:t>нормаларын,</w:t>
      </w:r>
    </w:p>
    <w:p>
      <w:pPr>
        <w:pStyle w:val="BodyText"/>
        <w:spacing w:after="0"/>
        <w:sectPr>
          <w:pgSz w:w="10320" w:h="14580"/>
          <w:pgMar w:header="0" w:footer="2433" w:top="660" w:bottom="2620" w:left="1417" w:right="1417"/>
        </w:sectPr>
      </w:pPr>
    </w:p>
    <w:p>
      <w:pPr>
        <w:spacing w:before="66"/>
        <w:ind w:left="1972"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w:t>
      </w:r>
      <w:r>
        <w:rPr>
          <w:spacing w:val="-3"/>
          <w:sz w:val="18"/>
        </w:rPr>
        <w:t> </w:t>
      </w:r>
      <w:r>
        <w:rPr>
          <w:sz w:val="18"/>
        </w:rPr>
        <w:t>және</w:t>
      </w:r>
      <w:r>
        <w:rPr>
          <w:spacing w:val="-3"/>
          <w:sz w:val="18"/>
        </w:rPr>
        <w:t> </w:t>
      </w:r>
      <w:r>
        <w:rPr>
          <w:sz w:val="18"/>
        </w:rPr>
        <w:t>қазақ</w:t>
      </w:r>
      <w:r>
        <w:rPr>
          <w:spacing w:val="-3"/>
          <w:sz w:val="18"/>
        </w:rPr>
        <w:t> </w:t>
      </w:r>
      <w:r>
        <w:rPr>
          <w:sz w:val="18"/>
        </w:rPr>
        <w:t>тіліндегі</w:t>
      </w:r>
      <w:r>
        <w:rPr>
          <w:spacing w:val="-2"/>
          <w:sz w:val="18"/>
        </w:rPr>
        <w:t> лингвомәдениеттану</w:t>
      </w:r>
    </w:p>
    <w:p>
      <w:pPr>
        <w:pStyle w:val="BodyText"/>
        <w:spacing w:before="151"/>
        <w:ind w:left="0"/>
        <w:jc w:val="left"/>
        <w:rPr>
          <w:sz w:val="18"/>
        </w:rPr>
      </w:pPr>
    </w:p>
    <w:p>
      <w:pPr>
        <w:pStyle w:val="BodyText"/>
        <w:spacing w:before="1"/>
        <w:ind w:right="566"/>
      </w:pPr>
      <w:r>
        <w:rPr/>
        <w:t>моральдық жауапкершілік пен әлеуметтік қатынастарды реттейтін мәдени код қызметін атқарады.</w:t>
      </w:r>
    </w:p>
    <w:p>
      <w:pPr>
        <w:pStyle w:val="BodyText"/>
        <w:spacing w:line="216" w:lineRule="auto" w:before="21"/>
        <w:ind w:right="563" w:firstLine="707"/>
        <w:rPr>
          <w:rFonts w:ascii="Malgun Gothic" w:hAnsi="Malgun Gothic" w:eastAsia="Malgun Gothic"/>
          <w:sz w:val="20"/>
        </w:rPr>
      </w:pPr>
      <w:r>
        <w:rPr/>
        <w:t>Корей тіл білімінде лингвомәдениеттанудың маңызды нысандарының</w:t>
      </w:r>
      <w:r>
        <w:rPr>
          <w:spacing w:val="-10"/>
        </w:rPr>
        <w:t> </w:t>
      </w:r>
      <w:r>
        <w:rPr/>
        <w:t>бірі</w:t>
      </w:r>
      <w:r>
        <w:rPr>
          <w:spacing w:val="-6"/>
        </w:rPr>
        <w:t> </w:t>
      </w:r>
      <w:r>
        <w:rPr/>
        <w:t>—</w:t>
      </w:r>
      <w:r>
        <w:rPr>
          <w:spacing w:val="-9"/>
        </w:rPr>
        <w:t> </w:t>
      </w:r>
      <w:r>
        <w:rPr/>
        <w:t>сөйлеу</w:t>
      </w:r>
      <w:r>
        <w:rPr>
          <w:spacing w:val="-7"/>
        </w:rPr>
        <w:t> </w:t>
      </w:r>
      <w:r>
        <w:rPr/>
        <w:t>этикеті</w:t>
      </w:r>
      <w:r>
        <w:rPr>
          <w:spacing w:val="-7"/>
        </w:rPr>
        <w:t> </w:t>
      </w:r>
      <w:r>
        <w:rPr/>
        <w:t>мен</w:t>
      </w:r>
      <w:r>
        <w:rPr>
          <w:spacing w:val="-7"/>
        </w:rPr>
        <w:t> </w:t>
      </w:r>
      <w:r>
        <w:rPr/>
        <w:t>сыпайылық</w:t>
      </w:r>
      <w:r>
        <w:rPr>
          <w:spacing w:val="-7"/>
        </w:rPr>
        <w:t> </w:t>
      </w:r>
      <w:r>
        <w:rPr/>
        <w:t>категориясы. Корей</w:t>
      </w:r>
      <w:r>
        <w:rPr>
          <w:spacing w:val="39"/>
        </w:rPr>
        <w:t> </w:t>
      </w:r>
      <w:r>
        <w:rPr/>
        <w:t>тіліндегі</w:t>
      </w:r>
      <w:r>
        <w:rPr>
          <w:spacing w:val="42"/>
        </w:rPr>
        <w:t> </w:t>
      </w:r>
      <w:r>
        <w:rPr>
          <w:rFonts w:ascii="Malgun Gothic" w:hAnsi="Malgun Gothic" w:eastAsia="Malgun Gothic"/>
          <w:sz w:val="20"/>
        </w:rPr>
        <w:t>존댓말</w:t>
      </w:r>
      <w:r>
        <w:rPr>
          <w:rFonts w:ascii="Malgun Gothic" w:hAnsi="Malgun Gothic" w:eastAsia="Malgun Gothic"/>
          <w:spacing w:val="20"/>
          <w:sz w:val="20"/>
        </w:rPr>
        <w:t> </w:t>
      </w:r>
      <w:r>
        <w:rPr/>
        <w:t>(jondaetmal</w:t>
      </w:r>
      <w:r>
        <w:rPr>
          <w:spacing w:val="39"/>
        </w:rPr>
        <w:t> </w:t>
      </w:r>
      <w:r>
        <w:rPr/>
        <w:t>—</w:t>
      </w:r>
      <w:r>
        <w:rPr>
          <w:spacing w:val="40"/>
        </w:rPr>
        <w:t> </w:t>
      </w:r>
      <w:r>
        <w:rPr/>
        <w:t>сыпайы</w:t>
      </w:r>
      <w:r>
        <w:rPr>
          <w:spacing w:val="38"/>
        </w:rPr>
        <w:t> </w:t>
      </w:r>
      <w:r>
        <w:rPr/>
        <w:t>сөйлеу)</w:t>
      </w:r>
      <w:r>
        <w:rPr>
          <w:spacing w:val="38"/>
        </w:rPr>
        <w:t> </w:t>
      </w:r>
      <w:r>
        <w:rPr/>
        <w:t>және</w:t>
      </w:r>
      <w:r>
        <w:rPr>
          <w:spacing w:val="39"/>
        </w:rPr>
        <w:t> </w:t>
      </w:r>
      <w:r>
        <w:rPr>
          <w:rFonts w:ascii="Malgun Gothic" w:hAnsi="Malgun Gothic" w:eastAsia="Malgun Gothic"/>
          <w:spacing w:val="-5"/>
          <w:sz w:val="20"/>
        </w:rPr>
        <w:t>반말</w:t>
      </w:r>
    </w:p>
    <w:p>
      <w:pPr>
        <w:pStyle w:val="BodyText"/>
        <w:spacing w:line="221" w:lineRule="exact"/>
      </w:pPr>
      <w:r>
        <w:rPr/>
        <w:t>(banmal</w:t>
      </w:r>
      <w:r>
        <w:rPr>
          <w:spacing w:val="66"/>
          <w:w w:val="150"/>
        </w:rPr>
        <w:t> </w:t>
      </w:r>
      <w:r>
        <w:rPr/>
        <w:t>—</w:t>
      </w:r>
      <w:r>
        <w:rPr>
          <w:spacing w:val="63"/>
          <w:w w:val="150"/>
        </w:rPr>
        <w:t> </w:t>
      </w:r>
      <w:r>
        <w:rPr/>
        <w:t>бейресми</w:t>
      </w:r>
      <w:r>
        <w:rPr>
          <w:spacing w:val="62"/>
          <w:w w:val="150"/>
        </w:rPr>
        <w:t> </w:t>
      </w:r>
      <w:r>
        <w:rPr/>
        <w:t>сөйлеу)</w:t>
      </w:r>
      <w:r>
        <w:rPr>
          <w:spacing w:val="64"/>
          <w:w w:val="150"/>
        </w:rPr>
        <w:t> </w:t>
      </w:r>
      <w:r>
        <w:rPr/>
        <w:t>формалары</w:t>
      </w:r>
      <w:r>
        <w:rPr>
          <w:spacing w:val="65"/>
          <w:w w:val="150"/>
        </w:rPr>
        <w:t> </w:t>
      </w:r>
      <w:r>
        <w:rPr/>
        <w:t>таза</w:t>
      </w:r>
      <w:r>
        <w:rPr>
          <w:spacing w:val="63"/>
          <w:w w:val="150"/>
        </w:rPr>
        <w:t> </w:t>
      </w:r>
      <w:r>
        <w:rPr>
          <w:spacing w:val="-2"/>
        </w:rPr>
        <w:t>грамматикалық</w:t>
      </w:r>
    </w:p>
    <w:p>
      <w:pPr>
        <w:pStyle w:val="BodyText"/>
        <w:ind w:right="562"/>
      </w:pPr>
      <w:r>
        <w:rPr/>
        <w:t>құбылыс қана емес, әлеуметтік иерархияны, жас ерекшелігін, туыстық және қызметтік қатынасты білдіретін лингвомәдени бірліктер болып табылады. Бұл формалар арқылы корей қоғамындағы «үлкен–кіші», «басшы–бағынушы» сияқты қатынастар тілдік деңгейде нақты айқындалады [14].</w:t>
      </w:r>
    </w:p>
    <w:p>
      <w:pPr>
        <w:pStyle w:val="BodyText"/>
        <w:spacing w:line="201" w:lineRule="auto" w:before="32"/>
        <w:ind w:right="564" w:firstLine="707"/>
      </w:pPr>
      <w:r>
        <w:rPr/>
        <w:t>Корей лингвомәдениеттануында лингвомәдени бірлік </w:t>
      </w:r>
      <w:r>
        <w:rPr>
          <w:rFonts w:ascii="Malgun Gothic" w:hAnsi="Malgun Gothic" w:eastAsia="Malgun Gothic"/>
          <w:sz w:val="20"/>
        </w:rPr>
        <w:t>언어문화 단위 </w:t>
      </w:r>
      <w:r>
        <w:rPr/>
        <w:t>немесе </w:t>
      </w:r>
      <w:r>
        <w:rPr>
          <w:rFonts w:ascii="Malgun Gothic" w:hAnsi="Malgun Gothic" w:eastAsia="Malgun Gothic"/>
          <w:sz w:val="20"/>
        </w:rPr>
        <w:t>문화언어 단위 </w:t>
      </w:r>
      <w:r>
        <w:rPr/>
        <w:t>ретінде сипатталады. Мұндай бірліктер</w:t>
      </w:r>
      <w:r>
        <w:rPr>
          <w:spacing w:val="45"/>
        </w:rPr>
        <w:t> </w:t>
      </w:r>
      <w:r>
        <w:rPr/>
        <w:t>тілдік</w:t>
      </w:r>
      <w:r>
        <w:rPr>
          <w:spacing w:val="44"/>
        </w:rPr>
        <w:t> </w:t>
      </w:r>
      <w:r>
        <w:rPr/>
        <w:t>жүйеден</w:t>
      </w:r>
      <w:r>
        <w:rPr>
          <w:spacing w:val="46"/>
        </w:rPr>
        <w:t> </w:t>
      </w:r>
      <w:r>
        <w:rPr/>
        <w:t>тыс</w:t>
      </w:r>
      <w:r>
        <w:rPr>
          <w:spacing w:val="43"/>
        </w:rPr>
        <w:t> </w:t>
      </w:r>
      <w:r>
        <w:rPr/>
        <w:t>мәдени</w:t>
      </w:r>
      <w:r>
        <w:rPr>
          <w:spacing w:val="45"/>
        </w:rPr>
        <w:t> </w:t>
      </w:r>
      <w:r>
        <w:rPr/>
        <w:t>мазмұнды</w:t>
      </w:r>
      <w:r>
        <w:rPr>
          <w:spacing w:val="42"/>
        </w:rPr>
        <w:t> </w:t>
      </w:r>
      <w:r>
        <w:rPr/>
        <w:t>қамтып,</w:t>
      </w:r>
      <w:r>
        <w:rPr>
          <w:spacing w:val="43"/>
        </w:rPr>
        <w:t> </w:t>
      </w:r>
      <w:r>
        <w:rPr>
          <w:spacing w:val="-2"/>
        </w:rPr>
        <w:t>ұлттық</w:t>
      </w:r>
    </w:p>
    <w:p>
      <w:pPr>
        <w:pStyle w:val="BodyText"/>
        <w:spacing w:before="8"/>
        <w:ind w:right="559"/>
      </w:pPr>
      <w:r>
        <w:rPr/>
        <w:t>тәжірибені жинақтайды. Егер тілдік мағына сөздің семантикалық құрылымымен шектелсе, мәдени мағына халықтың тарихи жады, әлеуметтік институттары мен дүниетанымымен тікелей байланысты болады. Осы себепті корей тіл білімінде мақал- мәтелдер, тұрақты формулалар, этикет сөздер мен концептуалдық атаулар лингвомәдени талдаудың негізгі материалы ретінде қарастырылады.Фразеологизмдер мен мақал-мәтелдер халықтың ұлттық ойлау жүйесін, дүниетанымын бейнелейді. Корей тілінде көптеген мақал-мәтелдер бар, олардың мағыналары корей қоғамының өмір салтымен тікелей байланысты:</w:t>
      </w:r>
    </w:p>
    <w:p>
      <w:pPr>
        <w:spacing w:line="284" w:lineRule="exact" w:before="0"/>
        <w:ind w:left="1276" w:right="0" w:firstLine="0"/>
        <w:jc w:val="both"/>
        <w:rPr>
          <w:sz w:val="22"/>
        </w:rPr>
      </w:pPr>
      <w:r>
        <w:rPr>
          <w:rFonts w:ascii="Malgun Gothic" w:hAnsi="Malgun Gothic" w:eastAsia="Malgun Gothic"/>
          <w:sz w:val="20"/>
        </w:rPr>
        <w:t>호랑이도</w:t>
      </w:r>
      <w:r>
        <w:rPr>
          <w:rFonts w:ascii="Malgun Gothic" w:hAnsi="Malgun Gothic" w:eastAsia="Malgun Gothic"/>
          <w:spacing w:val="-14"/>
          <w:sz w:val="20"/>
        </w:rPr>
        <w:t> </w:t>
      </w:r>
      <w:r>
        <w:rPr>
          <w:rFonts w:ascii="Malgun Gothic" w:hAnsi="Malgun Gothic" w:eastAsia="Malgun Gothic"/>
          <w:sz w:val="20"/>
        </w:rPr>
        <w:t>제</w:t>
      </w:r>
      <w:r>
        <w:rPr>
          <w:rFonts w:ascii="Malgun Gothic" w:hAnsi="Malgun Gothic" w:eastAsia="Malgun Gothic"/>
          <w:spacing w:val="-15"/>
          <w:sz w:val="20"/>
        </w:rPr>
        <w:t> </w:t>
      </w:r>
      <w:r>
        <w:rPr>
          <w:rFonts w:ascii="Malgun Gothic" w:hAnsi="Malgun Gothic" w:eastAsia="Malgun Gothic"/>
          <w:sz w:val="20"/>
        </w:rPr>
        <w:t>말</w:t>
      </w:r>
      <w:r>
        <w:rPr>
          <w:rFonts w:ascii="Malgun Gothic" w:hAnsi="Malgun Gothic" w:eastAsia="Malgun Gothic"/>
          <w:spacing w:val="-14"/>
          <w:sz w:val="20"/>
        </w:rPr>
        <w:t> </w:t>
      </w:r>
      <w:r>
        <w:rPr>
          <w:rFonts w:ascii="Malgun Gothic" w:hAnsi="Malgun Gothic" w:eastAsia="Malgun Gothic"/>
          <w:sz w:val="20"/>
        </w:rPr>
        <w:t>하면</w:t>
      </w:r>
      <w:r>
        <w:rPr>
          <w:rFonts w:ascii="Malgun Gothic" w:hAnsi="Malgun Gothic" w:eastAsia="Malgun Gothic"/>
          <w:spacing w:val="-15"/>
          <w:sz w:val="20"/>
        </w:rPr>
        <w:t> </w:t>
      </w:r>
      <w:r>
        <w:rPr>
          <w:rFonts w:ascii="Malgun Gothic" w:hAnsi="Malgun Gothic" w:eastAsia="Malgun Gothic"/>
          <w:sz w:val="20"/>
        </w:rPr>
        <w:t>온다</w:t>
      </w:r>
      <w:r>
        <w:rPr>
          <w:rFonts w:ascii="Malgun Gothic" w:hAnsi="Malgun Gothic" w:eastAsia="Malgun Gothic"/>
          <w:spacing w:val="-9"/>
          <w:sz w:val="20"/>
        </w:rPr>
        <w:t> </w:t>
      </w:r>
      <w:r>
        <w:rPr>
          <w:i/>
          <w:sz w:val="22"/>
        </w:rPr>
        <w:t>(Жолбарысты</w:t>
      </w:r>
      <w:r>
        <w:rPr>
          <w:i/>
          <w:spacing w:val="6"/>
          <w:sz w:val="22"/>
        </w:rPr>
        <w:t> </w:t>
      </w:r>
      <w:r>
        <w:rPr>
          <w:i/>
          <w:sz w:val="22"/>
        </w:rPr>
        <w:t>айтсаң,</w:t>
      </w:r>
      <w:r>
        <w:rPr>
          <w:i/>
          <w:spacing w:val="5"/>
          <w:sz w:val="22"/>
        </w:rPr>
        <w:t> </w:t>
      </w:r>
      <w:r>
        <w:rPr>
          <w:i/>
          <w:sz w:val="22"/>
        </w:rPr>
        <w:t>ол</w:t>
      </w:r>
      <w:r>
        <w:rPr>
          <w:i/>
          <w:spacing w:val="5"/>
          <w:sz w:val="22"/>
        </w:rPr>
        <w:t> </w:t>
      </w:r>
      <w:r>
        <w:rPr>
          <w:i/>
          <w:sz w:val="22"/>
        </w:rPr>
        <w:t>келеді)</w:t>
      </w:r>
      <w:r>
        <w:rPr>
          <w:i/>
          <w:spacing w:val="10"/>
          <w:sz w:val="22"/>
        </w:rPr>
        <w:t> </w:t>
      </w:r>
      <w:r>
        <w:rPr>
          <w:spacing w:val="-10"/>
          <w:sz w:val="22"/>
        </w:rPr>
        <w:t>–</w:t>
      </w:r>
    </w:p>
    <w:p>
      <w:pPr>
        <w:spacing w:line="203" w:lineRule="exact" w:before="0"/>
        <w:ind w:left="568" w:right="0" w:firstLine="0"/>
        <w:jc w:val="both"/>
        <w:rPr>
          <w:sz w:val="22"/>
        </w:rPr>
      </w:pPr>
      <w:r>
        <w:rPr>
          <w:spacing w:val="-2"/>
          <w:sz w:val="22"/>
        </w:rPr>
        <w:t>қазақ</w:t>
      </w:r>
      <w:r>
        <w:rPr>
          <w:spacing w:val="-3"/>
          <w:sz w:val="22"/>
        </w:rPr>
        <w:t> </w:t>
      </w:r>
      <w:r>
        <w:rPr>
          <w:spacing w:val="-2"/>
          <w:sz w:val="22"/>
        </w:rPr>
        <w:t>тіліндегі</w:t>
      </w:r>
      <w:r>
        <w:rPr>
          <w:sz w:val="22"/>
        </w:rPr>
        <w:t> </w:t>
      </w:r>
      <w:r>
        <w:rPr>
          <w:i/>
          <w:spacing w:val="-2"/>
          <w:sz w:val="22"/>
        </w:rPr>
        <w:t>Аузыңды</w:t>
      </w:r>
      <w:r>
        <w:rPr>
          <w:i/>
          <w:spacing w:val="-4"/>
          <w:sz w:val="22"/>
        </w:rPr>
        <w:t> </w:t>
      </w:r>
      <w:r>
        <w:rPr>
          <w:i/>
          <w:spacing w:val="-2"/>
          <w:sz w:val="22"/>
        </w:rPr>
        <w:t>ашсаң,</w:t>
      </w:r>
      <w:r>
        <w:rPr>
          <w:i/>
          <w:spacing w:val="-6"/>
          <w:sz w:val="22"/>
        </w:rPr>
        <w:t> </w:t>
      </w:r>
      <w:r>
        <w:rPr>
          <w:i/>
          <w:spacing w:val="-2"/>
          <w:sz w:val="22"/>
        </w:rPr>
        <w:t>жүрегің</w:t>
      </w:r>
      <w:r>
        <w:rPr>
          <w:i/>
          <w:spacing w:val="-5"/>
          <w:sz w:val="22"/>
        </w:rPr>
        <w:t> </w:t>
      </w:r>
      <w:r>
        <w:rPr>
          <w:i/>
          <w:spacing w:val="-2"/>
          <w:sz w:val="22"/>
        </w:rPr>
        <w:t>көрінеді</w:t>
      </w:r>
      <w:r>
        <w:rPr>
          <w:i/>
          <w:spacing w:val="1"/>
          <w:sz w:val="22"/>
        </w:rPr>
        <w:t> </w:t>
      </w:r>
      <w:r>
        <w:rPr>
          <w:spacing w:val="-2"/>
          <w:sz w:val="22"/>
        </w:rPr>
        <w:t>мағынасына ұқсас.</w:t>
      </w:r>
    </w:p>
    <w:p>
      <w:pPr>
        <w:spacing w:line="313" w:lineRule="exact" w:before="0"/>
        <w:ind w:left="1276" w:right="0" w:firstLine="0"/>
        <w:jc w:val="both"/>
        <w:rPr>
          <w:sz w:val="22"/>
        </w:rPr>
      </w:pPr>
      <w:r>
        <w:rPr>
          <w:rFonts w:ascii="Malgun Gothic" w:hAnsi="Malgun Gothic" w:eastAsia="Malgun Gothic"/>
          <w:sz w:val="20"/>
        </w:rPr>
        <w:t>가재는</w:t>
      </w:r>
      <w:r>
        <w:rPr>
          <w:rFonts w:ascii="Malgun Gothic" w:hAnsi="Malgun Gothic" w:eastAsia="Malgun Gothic"/>
          <w:spacing w:val="9"/>
          <w:sz w:val="20"/>
        </w:rPr>
        <w:t> </w:t>
      </w:r>
      <w:r>
        <w:rPr>
          <w:rFonts w:ascii="Malgun Gothic" w:hAnsi="Malgun Gothic" w:eastAsia="Malgun Gothic"/>
          <w:sz w:val="20"/>
        </w:rPr>
        <w:t>게</w:t>
      </w:r>
      <w:r>
        <w:rPr>
          <w:rFonts w:ascii="Malgun Gothic" w:hAnsi="Malgun Gothic" w:eastAsia="Malgun Gothic"/>
          <w:spacing w:val="8"/>
          <w:sz w:val="20"/>
        </w:rPr>
        <w:t> </w:t>
      </w:r>
      <w:r>
        <w:rPr>
          <w:rFonts w:ascii="Malgun Gothic" w:hAnsi="Malgun Gothic" w:eastAsia="Malgun Gothic"/>
          <w:sz w:val="20"/>
        </w:rPr>
        <w:t>편이라</w:t>
      </w:r>
      <w:r>
        <w:rPr>
          <w:rFonts w:ascii="Malgun Gothic" w:hAnsi="Malgun Gothic" w:eastAsia="Malgun Gothic"/>
          <w:spacing w:val="11"/>
          <w:sz w:val="20"/>
        </w:rPr>
        <w:t> </w:t>
      </w:r>
      <w:r>
        <w:rPr>
          <w:i/>
          <w:sz w:val="22"/>
        </w:rPr>
        <w:t>(Шаян</w:t>
      </w:r>
      <w:r>
        <w:rPr>
          <w:i/>
          <w:spacing w:val="29"/>
          <w:sz w:val="22"/>
        </w:rPr>
        <w:t> </w:t>
      </w:r>
      <w:r>
        <w:rPr>
          <w:i/>
          <w:sz w:val="22"/>
        </w:rPr>
        <w:t>өзіне</w:t>
      </w:r>
      <w:r>
        <w:rPr>
          <w:i/>
          <w:spacing w:val="29"/>
          <w:sz w:val="22"/>
        </w:rPr>
        <w:t> </w:t>
      </w:r>
      <w:r>
        <w:rPr>
          <w:i/>
          <w:sz w:val="22"/>
        </w:rPr>
        <w:t>жақындарға</w:t>
      </w:r>
      <w:r>
        <w:rPr>
          <w:i/>
          <w:spacing w:val="28"/>
          <w:sz w:val="22"/>
        </w:rPr>
        <w:t> </w:t>
      </w:r>
      <w:r>
        <w:rPr>
          <w:i/>
          <w:sz w:val="22"/>
        </w:rPr>
        <w:t>жақтасады)</w:t>
      </w:r>
      <w:r>
        <w:rPr>
          <w:i/>
          <w:spacing w:val="32"/>
          <w:sz w:val="22"/>
        </w:rPr>
        <w:t> </w:t>
      </w:r>
      <w:r>
        <w:rPr>
          <w:spacing w:val="-10"/>
          <w:sz w:val="22"/>
        </w:rPr>
        <w:t>–</w:t>
      </w:r>
    </w:p>
    <w:p>
      <w:pPr>
        <w:spacing w:line="233" w:lineRule="exact" w:before="0"/>
        <w:ind w:left="568" w:right="0" w:firstLine="0"/>
        <w:jc w:val="both"/>
        <w:rPr>
          <w:sz w:val="22"/>
        </w:rPr>
      </w:pPr>
      <w:r>
        <w:rPr>
          <w:i/>
          <w:sz w:val="22"/>
        </w:rPr>
        <w:t>Балық</w:t>
      </w:r>
      <w:r>
        <w:rPr>
          <w:i/>
          <w:spacing w:val="-5"/>
          <w:sz w:val="22"/>
        </w:rPr>
        <w:t> </w:t>
      </w:r>
      <w:r>
        <w:rPr>
          <w:i/>
          <w:sz w:val="22"/>
        </w:rPr>
        <w:t>басынан</w:t>
      </w:r>
      <w:r>
        <w:rPr>
          <w:i/>
          <w:spacing w:val="-5"/>
          <w:sz w:val="22"/>
        </w:rPr>
        <w:t> </w:t>
      </w:r>
      <w:r>
        <w:rPr>
          <w:i/>
          <w:sz w:val="22"/>
        </w:rPr>
        <w:t>шіриді</w:t>
      </w:r>
      <w:r>
        <w:rPr>
          <w:i/>
          <w:spacing w:val="-3"/>
          <w:sz w:val="22"/>
        </w:rPr>
        <w:t> </w:t>
      </w:r>
      <w:r>
        <w:rPr>
          <w:sz w:val="22"/>
        </w:rPr>
        <w:t>деген</w:t>
      </w:r>
      <w:r>
        <w:rPr>
          <w:spacing w:val="-5"/>
          <w:sz w:val="22"/>
        </w:rPr>
        <w:t> </w:t>
      </w:r>
      <w:r>
        <w:rPr>
          <w:sz w:val="22"/>
        </w:rPr>
        <w:t>мағынаға</w:t>
      </w:r>
      <w:r>
        <w:rPr>
          <w:spacing w:val="-7"/>
          <w:sz w:val="22"/>
        </w:rPr>
        <w:t> </w:t>
      </w:r>
      <w:r>
        <w:rPr>
          <w:sz w:val="22"/>
        </w:rPr>
        <w:t>жақын</w:t>
      </w:r>
      <w:r>
        <w:rPr>
          <w:spacing w:val="-4"/>
          <w:sz w:val="22"/>
        </w:rPr>
        <w:t> </w:t>
      </w:r>
      <w:r>
        <w:rPr>
          <w:spacing w:val="-2"/>
          <w:sz w:val="22"/>
        </w:rPr>
        <w:t>[11].</w:t>
      </w:r>
    </w:p>
    <w:p>
      <w:pPr>
        <w:pStyle w:val="BodyText"/>
        <w:spacing w:before="2"/>
        <w:ind w:right="562" w:firstLine="707"/>
      </w:pPr>
      <w:r>
        <w:rPr/>
        <w:t>Сонымен</w:t>
      </w:r>
      <w:r>
        <w:rPr>
          <w:spacing w:val="-14"/>
        </w:rPr>
        <w:t> </w:t>
      </w:r>
      <w:r>
        <w:rPr/>
        <w:t>қатар</w:t>
      </w:r>
      <w:r>
        <w:rPr>
          <w:spacing w:val="-14"/>
        </w:rPr>
        <w:t> </w:t>
      </w:r>
      <w:r>
        <w:rPr/>
        <w:t>корей</w:t>
      </w:r>
      <w:r>
        <w:rPr>
          <w:spacing w:val="-14"/>
        </w:rPr>
        <w:t> </w:t>
      </w:r>
      <w:r>
        <w:rPr/>
        <w:t>лингвомәдениеттануы</w:t>
      </w:r>
      <w:r>
        <w:rPr>
          <w:spacing w:val="-13"/>
        </w:rPr>
        <w:t> </w:t>
      </w:r>
      <w:r>
        <w:rPr/>
        <w:t>салғастырмалы сипатта да дамып келеді. Корей ғалымдары ұлттық-мәдени атауларды</w:t>
      </w:r>
      <w:r>
        <w:rPr>
          <w:spacing w:val="-11"/>
        </w:rPr>
        <w:t> </w:t>
      </w:r>
      <w:r>
        <w:rPr/>
        <w:t>қытай,</w:t>
      </w:r>
      <w:r>
        <w:rPr>
          <w:spacing w:val="-12"/>
        </w:rPr>
        <w:t> </w:t>
      </w:r>
      <w:r>
        <w:rPr/>
        <w:t>жапон</w:t>
      </w:r>
      <w:r>
        <w:rPr>
          <w:spacing w:val="-12"/>
        </w:rPr>
        <w:t> </w:t>
      </w:r>
      <w:r>
        <w:rPr/>
        <w:t>және</w:t>
      </w:r>
      <w:r>
        <w:rPr>
          <w:spacing w:val="-11"/>
        </w:rPr>
        <w:t> </w:t>
      </w:r>
      <w:r>
        <w:rPr/>
        <w:t>батыс</w:t>
      </w:r>
      <w:r>
        <w:rPr>
          <w:spacing w:val="-8"/>
        </w:rPr>
        <w:t> </w:t>
      </w:r>
      <w:r>
        <w:rPr/>
        <w:t>тілдерімен</w:t>
      </w:r>
      <w:r>
        <w:rPr>
          <w:spacing w:val="-9"/>
        </w:rPr>
        <w:t> </w:t>
      </w:r>
      <w:r>
        <w:rPr/>
        <w:t>салыстыра</w:t>
      </w:r>
      <w:r>
        <w:rPr>
          <w:spacing w:val="-9"/>
        </w:rPr>
        <w:t> </w:t>
      </w:r>
      <w:r>
        <w:rPr/>
        <w:t>отырып, олардың толық эквивалентті, жартылай эквивалентті немесе бейэквивалентті екенін анықтайды. Бұл зерттеулер корей мәдениетіне ғана тән ұғымдардың тілдегі шынайы мағынасын ашуға мүмкіндік береді.</w:t>
      </w:r>
    </w:p>
    <w:p>
      <w:pPr>
        <w:pStyle w:val="BodyText"/>
        <w:spacing w:before="1"/>
        <w:ind w:right="562" w:firstLine="707"/>
      </w:pPr>
      <w:r>
        <w:rPr/>
        <w:t>Осылайша, корей тіліндегі «лингвомәдениеттану» термині тіл</w:t>
      </w:r>
      <w:r>
        <w:rPr>
          <w:spacing w:val="-14"/>
        </w:rPr>
        <w:t> </w:t>
      </w:r>
      <w:r>
        <w:rPr/>
        <w:t>мен</w:t>
      </w:r>
      <w:r>
        <w:rPr>
          <w:spacing w:val="-14"/>
        </w:rPr>
        <w:t> </w:t>
      </w:r>
      <w:r>
        <w:rPr/>
        <w:t>мәдениетті</w:t>
      </w:r>
      <w:r>
        <w:rPr>
          <w:spacing w:val="-14"/>
        </w:rPr>
        <w:t> </w:t>
      </w:r>
      <w:r>
        <w:rPr/>
        <w:t>тұтас</w:t>
      </w:r>
      <w:r>
        <w:rPr>
          <w:spacing w:val="-13"/>
        </w:rPr>
        <w:t> </w:t>
      </w:r>
      <w:r>
        <w:rPr/>
        <w:t>семиотикалық</w:t>
      </w:r>
      <w:r>
        <w:rPr>
          <w:spacing w:val="-14"/>
        </w:rPr>
        <w:t> </w:t>
      </w:r>
      <w:r>
        <w:rPr/>
        <w:t>жүйе</w:t>
      </w:r>
      <w:r>
        <w:rPr>
          <w:spacing w:val="-14"/>
        </w:rPr>
        <w:t> </w:t>
      </w:r>
      <w:r>
        <w:rPr/>
        <w:t>ретінде</w:t>
      </w:r>
      <w:r>
        <w:rPr>
          <w:spacing w:val="-14"/>
        </w:rPr>
        <w:t> </w:t>
      </w:r>
      <w:r>
        <w:rPr/>
        <w:t>қарастыратын, ұлттық болмыстың тілдік бейнесін айқындауға бағытталған кешенді ғылыми сала болып табылады. Бұл бағыт мазмұны мен әдіснамасы</w:t>
      </w:r>
      <w:r>
        <w:rPr>
          <w:spacing w:val="59"/>
        </w:rPr>
        <w:t>  </w:t>
      </w:r>
      <w:r>
        <w:rPr/>
        <w:t>жағынан</w:t>
      </w:r>
      <w:r>
        <w:rPr>
          <w:spacing w:val="59"/>
        </w:rPr>
        <w:t>  </w:t>
      </w:r>
      <w:r>
        <w:rPr/>
        <w:t>қазақ</w:t>
      </w:r>
      <w:r>
        <w:rPr>
          <w:spacing w:val="60"/>
        </w:rPr>
        <w:t>  </w:t>
      </w:r>
      <w:r>
        <w:rPr/>
        <w:t>лингвомәдениеттануымен</w:t>
      </w:r>
      <w:r>
        <w:rPr>
          <w:spacing w:val="60"/>
        </w:rPr>
        <w:t>  </w:t>
      </w:r>
      <w:r>
        <w:rPr>
          <w:spacing w:val="-2"/>
        </w:rPr>
        <w:t>тығыз</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сабақтасып, салыстырмалы зерттеулер жүргізуге теориялық негіз </w:t>
      </w:r>
      <w:r>
        <w:rPr>
          <w:spacing w:val="-2"/>
        </w:rPr>
        <w:t>қалайды.</w:t>
      </w:r>
    </w:p>
    <w:p>
      <w:pPr>
        <w:pStyle w:val="BodyText"/>
        <w:ind w:right="562" w:firstLine="707"/>
      </w:pPr>
      <w:r>
        <w:rPr/>
        <w:t>Қазақ және корей тіл біліміндегі лингвомәдениеттанудың теориялық негіздері ұқсас: екі тілде де зерттеушілер тілдік бірліктерді тек грамматикалық немесе лексикалық жүйе ретінде емес, мәдени семиотикалық жүйе ретінде қарастырады. Бұл тұрғыдан алғанда тіл — ұлттық тарихи жадының және рухани мәдениеттің сақтаушысы.</w:t>
      </w:r>
    </w:p>
    <w:p>
      <w:pPr>
        <w:pStyle w:val="BodyText"/>
        <w:spacing w:before="1"/>
        <w:ind w:right="559" w:firstLine="707"/>
      </w:pPr>
      <w:r>
        <w:rPr/>
        <w:t>Алайда айырмашылықтар да айқын көрінеді. Қазақ тіл білімінде</w:t>
      </w:r>
      <w:r>
        <w:rPr>
          <w:spacing w:val="-11"/>
        </w:rPr>
        <w:t> </w:t>
      </w:r>
      <w:r>
        <w:rPr/>
        <w:t>зерттеулер</w:t>
      </w:r>
      <w:r>
        <w:rPr>
          <w:spacing w:val="-11"/>
        </w:rPr>
        <w:t> </w:t>
      </w:r>
      <w:r>
        <w:rPr/>
        <w:t>көбіне</w:t>
      </w:r>
      <w:r>
        <w:rPr>
          <w:spacing w:val="-12"/>
        </w:rPr>
        <w:t> </w:t>
      </w:r>
      <w:r>
        <w:rPr/>
        <w:t>дәстүрлі</w:t>
      </w:r>
      <w:r>
        <w:rPr>
          <w:spacing w:val="-10"/>
        </w:rPr>
        <w:t> </w:t>
      </w:r>
      <w:r>
        <w:rPr/>
        <w:t>өмір</w:t>
      </w:r>
      <w:r>
        <w:rPr>
          <w:spacing w:val="-12"/>
        </w:rPr>
        <w:t> </w:t>
      </w:r>
      <w:r>
        <w:rPr/>
        <w:t>салты,</w:t>
      </w:r>
      <w:r>
        <w:rPr>
          <w:spacing w:val="-13"/>
        </w:rPr>
        <w:t> </w:t>
      </w:r>
      <w:r>
        <w:rPr/>
        <w:t>көшпелі</w:t>
      </w:r>
      <w:r>
        <w:rPr>
          <w:spacing w:val="-10"/>
        </w:rPr>
        <w:t> </w:t>
      </w:r>
      <w:r>
        <w:rPr/>
        <w:t>мәдениет, тұрмыстық жоралғылар мен салт-дәстүрлерге бағытталған. Мысалы,</w:t>
      </w:r>
      <w:r>
        <w:rPr>
          <w:spacing w:val="-10"/>
        </w:rPr>
        <w:t> </w:t>
      </w:r>
      <w:r>
        <w:rPr/>
        <w:t>қонақ</w:t>
      </w:r>
      <w:r>
        <w:rPr>
          <w:spacing w:val="-8"/>
        </w:rPr>
        <w:t> </w:t>
      </w:r>
      <w:r>
        <w:rPr/>
        <w:t>–</w:t>
      </w:r>
      <w:r>
        <w:rPr>
          <w:spacing w:val="-7"/>
        </w:rPr>
        <w:t> </w:t>
      </w:r>
      <w:r>
        <w:rPr/>
        <w:t>құт,</w:t>
      </w:r>
      <w:r>
        <w:rPr>
          <w:spacing w:val="-8"/>
        </w:rPr>
        <w:t> </w:t>
      </w:r>
      <w:r>
        <w:rPr/>
        <w:t>қонақ</w:t>
      </w:r>
      <w:r>
        <w:rPr>
          <w:spacing w:val="-6"/>
        </w:rPr>
        <w:t> </w:t>
      </w:r>
      <w:r>
        <w:rPr/>
        <w:t>аз</w:t>
      </w:r>
      <w:r>
        <w:rPr>
          <w:spacing w:val="-8"/>
        </w:rPr>
        <w:t> </w:t>
      </w:r>
      <w:r>
        <w:rPr/>
        <w:t>отырып,</w:t>
      </w:r>
      <w:r>
        <w:rPr>
          <w:spacing w:val="-7"/>
        </w:rPr>
        <w:t> </w:t>
      </w:r>
      <w:r>
        <w:rPr/>
        <w:t>көп</w:t>
      </w:r>
      <w:r>
        <w:rPr>
          <w:spacing w:val="-8"/>
        </w:rPr>
        <w:t> </w:t>
      </w:r>
      <w:r>
        <w:rPr/>
        <w:t>сынайды</w:t>
      </w:r>
      <w:r>
        <w:rPr>
          <w:spacing w:val="-7"/>
        </w:rPr>
        <w:t> </w:t>
      </w:r>
      <w:r>
        <w:rPr/>
        <w:t>сияқты</w:t>
      </w:r>
      <w:r>
        <w:rPr>
          <w:spacing w:val="-7"/>
        </w:rPr>
        <w:t> </w:t>
      </w:r>
      <w:r>
        <w:rPr/>
        <w:t>мақал- мәтелдер</w:t>
      </w:r>
      <w:r>
        <w:rPr>
          <w:spacing w:val="-5"/>
        </w:rPr>
        <w:t> </w:t>
      </w:r>
      <w:r>
        <w:rPr/>
        <w:t>қонақжайлық</w:t>
      </w:r>
      <w:r>
        <w:rPr>
          <w:spacing w:val="-3"/>
        </w:rPr>
        <w:t> </w:t>
      </w:r>
      <w:r>
        <w:rPr/>
        <w:t>мәдениетінен</w:t>
      </w:r>
      <w:r>
        <w:rPr>
          <w:spacing w:val="-6"/>
        </w:rPr>
        <w:t> </w:t>
      </w:r>
      <w:r>
        <w:rPr/>
        <w:t>туған</w:t>
      </w:r>
      <w:r>
        <w:rPr>
          <w:spacing w:val="-5"/>
        </w:rPr>
        <w:t> </w:t>
      </w:r>
      <w:r>
        <w:rPr/>
        <w:t>тілдік</w:t>
      </w:r>
      <w:r>
        <w:rPr>
          <w:spacing w:val="-7"/>
        </w:rPr>
        <w:t> </w:t>
      </w:r>
      <w:r>
        <w:rPr/>
        <w:t>бірліктер</w:t>
      </w:r>
      <w:r>
        <w:rPr>
          <w:spacing w:val="-5"/>
        </w:rPr>
        <w:t> </w:t>
      </w:r>
      <w:r>
        <w:rPr/>
        <w:t>ретінде талданады [15]. Ал корей тіл білімінде зерттеулер конфуцийлік иерархиялық</w:t>
      </w:r>
      <w:r>
        <w:rPr>
          <w:spacing w:val="77"/>
        </w:rPr>
        <w:t>  </w:t>
      </w:r>
      <w:r>
        <w:rPr/>
        <w:t>жүйе,</w:t>
      </w:r>
      <w:r>
        <w:rPr>
          <w:spacing w:val="77"/>
        </w:rPr>
        <w:t>  </w:t>
      </w:r>
      <w:r>
        <w:rPr/>
        <w:t>этикет</w:t>
      </w:r>
      <w:r>
        <w:rPr>
          <w:spacing w:val="77"/>
        </w:rPr>
        <w:t>  </w:t>
      </w:r>
      <w:r>
        <w:rPr/>
        <w:t>және</w:t>
      </w:r>
      <w:r>
        <w:rPr>
          <w:spacing w:val="77"/>
        </w:rPr>
        <w:t>  </w:t>
      </w:r>
      <w:r>
        <w:rPr/>
        <w:t>әлеуметтік</w:t>
      </w:r>
      <w:r>
        <w:rPr>
          <w:spacing w:val="77"/>
        </w:rPr>
        <w:t>  </w:t>
      </w:r>
      <w:r>
        <w:rPr/>
        <w:t>мінез-</w:t>
      </w:r>
      <w:r>
        <w:rPr>
          <w:spacing w:val="-2"/>
        </w:rPr>
        <w:t>құлық</w:t>
      </w:r>
    </w:p>
    <w:p>
      <w:pPr>
        <w:pStyle w:val="BodyText"/>
        <w:spacing w:line="196" w:lineRule="auto"/>
        <w:ind w:right="561"/>
      </w:pPr>
      <w:r>
        <w:rPr/>
        <w:t>нормаларына көбірек көңіл бөледі. </w:t>
      </w:r>
      <w:r>
        <w:rPr>
          <w:rFonts w:ascii="Malgun Gothic" w:hAnsi="Malgun Gothic" w:eastAsia="Malgun Gothic"/>
          <w:sz w:val="20"/>
        </w:rPr>
        <w:t>효</w:t>
      </w:r>
      <w:r>
        <w:rPr>
          <w:rFonts w:ascii="Malgun Gothic" w:hAnsi="Malgun Gothic" w:eastAsia="Malgun Gothic"/>
          <w:spacing w:val="-10"/>
          <w:sz w:val="20"/>
        </w:rPr>
        <w:t> </w:t>
      </w:r>
      <w:r>
        <w:rPr/>
        <w:t>(ата-анаға құрмет), </w:t>
      </w:r>
      <w:r>
        <w:rPr>
          <w:rFonts w:ascii="Malgun Gothic" w:hAnsi="Malgun Gothic" w:eastAsia="Malgun Gothic"/>
          <w:sz w:val="20"/>
        </w:rPr>
        <w:t>예</w:t>
      </w:r>
      <w:r>
        <w:rPr>
          <w:rFonts w:ascii="Malgun Gothic" w:hAnsi="Malgun Gothic" w:eastAsia="Malgun Gothic"/>
          <w:spacing w:val="-12"/>
          <w:sz w:val="20"/>
        </w:rPr>
        <w:t> </w:t>
      </w:r>
      <w:r>
        <w:rPr/>
        <w:t>(әдеп, рәсім), </w:t>
      </w:r>
      <w:r>
        <w:rPr>
          <w:rFonts w:ascii="Malgun Gothic" w:hAnsi="Malgun Gothic" w:eastAsia="Malgun Gothic"/>
          <w:sz w:val="20"/>
        </w:rPr>
        <w:t>정 </w:t>
      </w:r>
      <w:r>
        <w:rPr/>
        <w:t>(эмоциялық жақындық), </w:t>
      </w:r>
      <w:r>
        <w:rPr>
          <w:rFonts w:ascii="Malgun Gothic" w:hAnsi="Malgun Gothic" w:eastAsia="Malgun Gothic"/>
          <w:sz w:val="20"/>
        </w:rPr>
        <w:t>한 </w:t>
      </w:r>
      <w:r>
        <w:rPr/>
        <w:t>(трагедиялық сана) сияқты ұғымдар</w:t>
      </w:r>
      <w:r>
        <w:rPr>
          <w:spacing w:val="-3"/>
        </w:rPr>
        <w:t> </w:t>
      </w:r>
      <w:r>
        <w:rPr/>
        <w:t>корей</w:t>
      </w:r>
      <w:r>
        <w:rPr>
          <w:spacing w:val="-3"/>
        </w:rPr>
        <w:t> </w:t>
      </w:r>
      <w:r>
        <w:rPr/>
        <w:t>тілдік</w:t>
      </w:r>
      <w:r>
        <w:rPr>
          <w:spacing w:val="-3"/>
        </w:rPr>
        <w:t> </w:t>
      </w:r>
      <w:r>
        <w:rPr/>
        <w:t>санасының</w:t>
      </w:r>
      <w:r>
        <w:rPr>
          <w:spacing w:val="-3"/>
        </w:rPr>
        <w:t> </w:t>
      </w:r>
      <w:r>
        <w:rPr/>
        <w:t>негізгі</w:t>
      </w:r>
      <w:r>
        <w:rPr>
          <w:spacing w:val="-2"/>
        </w:rPr>
        <w:t> </w:t>
      </w:r>
      <w:r>
        <w:rPr/>
        <w:t>лингвомәдени</w:t>
      </w:r>
      <w:r>
        <w:rPr>
          <w:spacing w:val="-4"/>
        </w:rPr>
        <w:t> </w:t>
      </w:r>
      <w:r>
        <w:rPr/>
        <w:t>концепттері болып табылады. Сонымен қатар, корей тіліндегі </w:t>
      </w:r>
      <w:r>
        <w:rPr>
          <w:rFonts w:ascii="Malgun Gothic" w:hAnsi="Malgun Gothic" w:eastAsia="Malgun Gothic"/>
          <w:sz w:val="20"/>
        </w:rPr>
        <w:t>존댓말 </w:t>
      </w:r>
      <w:r>
        <w:rPr/>
        <w:t>/ </w:t>
      </w:r>
      <w:r>
        <w:rPr>
          <w:rFonts w:ascii="Malgun Gothic" w:hAnsi="Malgun Gothic" w:eastAsia="Malgun Gothic"/>
          <w:sz w:val="20"/>
        </w:rPr>
        <w:t>반말 </w:t>
      </w:r>
      <w:r>
        <w:rPr/>
        <w:t>жүйесі</w:t>
      </w:r>
      <w:r>
        <w:rPr>
          <w:spacing w:val="40"/>
        </w:rPr>
        <w:t> </w:t>
      </w:r>
      <w:r>
        <w:rPr/>
        <w:t>әлеуметтік</w:t>
      </w:r>
      <w:r>
        <w:rPr>
          <w:spacing w:val="43"/>
        </w:rPr>
        <w:t> </w:t>
      </w:r>
      <w:r>
        <w:rPr/>
        <w:t>қатынасты</w:t>
      </w:r>
      <w:r>
        <w:rPr>
          <w:spacing w:val="42"/>
        </w:rPr>
        <w:t> </w:t>
      </w:r>
      <w:r>
        <w:rPr/>
        <w:t>көрсететін</w:t>
      </w:r>
      <w:r>
        <w:rPr>
          <w:spacing w:val="43"/>
        </w:rPr>
        <w:t> </w:t>
      </w:r>
      <w:r>
        <w:rPr/>
        <w:t>маңызды</w:t>
      </w:r>
      <w:r>
        <w:rPr>
          <w:spacing w:val="44"/>
        </w:rPr>
        <w:t> </w:t>
      </w:r>
      <w:r>
        <w:rPr>
          <w:spacing w:val="-2"/>
        </w:rPr>
        <w:t>лингвомәдени</w:t>
      </w:r>
    </w:p>
    <w:p>
      <w:pPr>
        <w:pStyle w:val="BodyText"/>
        <w:spacing w:line="252" w:lineRule="exact"/>
      </w:pPr>
      <w:r>
        <w:rPr/>
        <w:t>бірлік</w:t>
      </w:r>
      <w:r>
        <w:rPr>
          <w:spacing w:val="-5"/>
        </w:rPr>
        <w:t> </w:t>
      </w:r>
      <w:r>
        <w:rPr/>
        <w:t>ретінде</w:t>
      </w:r>
      <w:r>
        <w:rPr>
          <w:spacing w:val="-2"/>
        </w:rPr>
        <w:t> қарастырылады.</w:t>
      </w:r>
    </w:p>
    <w:p>
      <w:pPr>
        <w:pStyle w:val="BodyText"/>
        <w:tabs>
          <w:tab w:pos="3445" w:val="left" w:leader="none"/>
          <w:tab w:pos="4930" w:val="left" w:leader="none"/>
          <w:tab w:pos="6418" w:val="left" w:leader="none"/>
        </w:tabs>
        <w:ind w:right="562" w:firstLine="707"/>
      </w:pPr>
      <w:r>
        <w:rPr>
          <w:spacing w:val="-2"/>
        </w:rPr>
        <w:t>Салыстырмалы</w:t>
      </w:r>
      <w:r>
        <w:rPr/>
        <w:tab/>
      </w:r>
      <w:r>
        <w:rPr>
          <w:spacing w:val="-2"/>
        </w:rPr>
        <w:t>тұрғыда</w:t>
      </w:r>
      <w:r>
        <w:rPr/>
        <w:tab/>
      </w:r>
      <w:r>
        <w:rPr>
          <w:spacing w:val="-2"/>
        </w:rPr>
        <w:t>қарасақ,</w:t>
      </w:r>
      <w:r>
        <w:rPr/>
        <w:tab/>
      </w:r>
      <w:r>
        <w:rPr>
          <w:spacing w:val="-2"/>
        </w:rPr>
        <w:t>қазақ </w:t>
      </w:r>
      <w:r>
        <w:rPr/>
        <w:t>лингвомәдениеттануы ұлттық дәстүр, заттық және рухани мәдениеттің</w:t>
      </w:r>
      <w:r>
        <w:rPr>
          <w:spacing w:val="-12"/>
        </w:rPr>
        <w:t> </w:t>
      </w:r>
      <w:r>
        <w:rPr/>
        <w:t>тілдегі</w:t>
      </w:r>
      <w:r>
        <w:rPr>
          <w:spacing w:val="-10"/>
        </w:rPr>
        <w:t> </w:t>
      </w:r>
      <w:r>
        <w:rPr/>
        <w:t>көрінісін</w:t>
      </w:r>
      <w:r>
        <w:rPr>
          <w:spacing w:val="-12"/>
        </w:rPr>
        <w:t> </w:t>
      </w:r>
      <w:r>
        <w:rPr/>
        <w:t>зерттесе,</w:t>
      </w:r>
      <w:r>
        <w:rPr>
          <w:spacing w:val="-11"/>
        </w:rPr>
        <w:t> </w:t>
      </w:r>
      <w:r>
        <w:rPr/>
        <w:t>корей</w:t>
      </w:r>
      <w:r>
        <w:rPr>
          <w:spacing w:val="-11"/>
        </w:rPr>
        <w:t> </w:t>
      </w:r>
      <w:r>
        <w:rPr/>
        <w:t>лингвомәдениеттануы әлеуметтік тәртіп, отбасылық этикет пен моральдық қатынастарға қатысты</w:t>
      </w:r>
      <w:r>
        <w:rPr>
          <w:spacing w:val="-13"/>
        </w:rPr>
        <w:t> </w:t>
      </w:r>
      <w:r>
        <w:rPr/>
        <w:t>тілдік</w:t>
      </w:r>
      <w:r>
        <w:rPr>
          <w:spacing w:val="-12"/>
        </w:rPr>
        <w:t> </w:t>
      </w:r>
      <w:r>
        <w:rPr/>
        <w:t>бірліктерді</w:t>
      </w:r>
      <w:r>
        <w:rPr>
          <w:spacing w:val="-12"/>
        </w:rPr>
        <w:t> </w:t>
      </w:r>
      <w:r>
        <w:rPr/>
        <w:t>талдауға</w:t>
      </w:r>
      <w:r>
        <w:rPr>
          <w:spacing w:val="-12"/>
        </w:rPr>
        <w:t> </w:t>
      </w:r>
      <w:r>
        <w:rPr/>
        <w:t>көбірек</w:t>
      </w:r>
      <w:r>
        <w:rPr>
          <w:spacing w:val="-14"/>
        </w:rPr>
        <w:t> </w:t>
      </w:r>
      <w:r>
        <w:rPr/>
        <w:t>бағытталған.</w:t>
      </w:r>
      <w:r>
        <w:rPr>
          <w:spacing w:val="-14"/>
        </w:rPr>
        <w:t> </w:t>
      </w:r>
      <w:r>
        <w:rPr/>
        <w:t>Дегенмен, екі</w:t>
      </w:r>
      <w:r>
        <w:rPr>
          <w:spacing w:val="-11"/>
        </w:rPr>
        <w:t> </w:t>
      </w:r>
      <w:r>
        <w:rPr/>
        <w:t>тілде</w:t>
      </w:r>
      <w:r>
        <w:rPr>
          <w:spacing w:val="-11"/>
        </w:rPr>
        <w:t> </w:t>
      </w:r>
      <w:r>
        <w:rPr/>
        <w:t>де</w:t>
      </w:r>
      <w:r>
        <w:rPr>
          <w:spacing w:val="-11"/>
        </w:rPr>
        <w:t> </w:t>
      </w:r>
      <w:r>
        <w:rPr/>
        <w:t>лингвомәдениеттану</w:t>
      </w:r>
      <w:r>
        <w:rPr>
          <w:spacing w:val="-12"/>
        </w:rPr>
        <w:t> </w:t>
      </w:r>
      <w:r>
        <w:rPr/>
        <w:t>ұлттық</w:t>
      </w:r>
      <w:r>
        <w:rPr>
          <w:spacing w:val="-11"/>
        </w:rPr>
        <w:t> </w:t>
      </w:r>
      <w:r>
        <w:rPr/>
        <w:t>болмыстың</w:t>
      </w:r>
      <w:r>
        <w:rPr>
          <w:spacing w:val="-12"/>
        </w:rPr>
        <w:t> </w:t>
      </w:r>
      <w:r>
        <w:rPr/>
        <w:t>тілдік</w:t>
      </w:r>
      <w:r>
        <w:rPr>
          <w:spacing w:val="-11"/>
        </w:rPr>
        <w:t> </w:t>
      </w:r>
      <w:r>
        <w:rPr/>
        <w:t>бейнесін ашуға, тарихи тәжірибені және дүниетанымды зерттеуге арналған кешенді ғылыми сала ретінде қалыптасқан.</w:t>
      </w:r>
    </w:p>
    <w:p>
      <w:pPr>
        <w:pStyle w:val="BodyText"/>
        <w:spacing w:line="252" w:lineRule="exact"/>
        <w:ind w:left="1276"/>
      </w:pPr>
      <w:r>
        <w:rPr/>
        <w:t>Осы</w:t>
      </w:r>
      <w:r>
        <w:rPr>
          <w:spacing w:val="69"/>
        </w:rPr>
        <w:t>  </w:t>
      </w:r>
      <w:r>
        <w:rPr/>
        <w:t>тұрғыдан,</w:t>
      </w:r>
      <w:r>
        <w:rPr>
          <w:spacing w:val="68"/>
        </w:rPr>
        <w:t>  </w:t>
      </w:r>
      <w:r>
        <w:rPr/>
        <w:t>қазақ</w:t>
      </w:r>
      <w:r>
        <w:rPr>
          <w:spacing w:val="68"/>
        </w:rPr>
        <w:t>  </w:t>
      </w:r>
      <w:r>
        <w:rPr/>
        <w:t>және</w:t>
      </w:r>
      <w:r>
        <w:rPr>
          <w:spacing w:val="68"/>
        </w:rPr>
        <w:t>  </w:t>
      </w:r>
      <w:r>
        <w:rPr/>
        <w:t>корей</w:t>
      </w:r>
      <w:r>
        <w:rPr>
          <w:spacing w:val="68"/>
        </w:rPr>
        <w:t>  </w:t>
      </w:r>
      <w:r>
        <w:rPr/>
        <w:t>тіл</w:t>
      </w:r>
      <w:r>
        <w:rPr>
          <w:spacing w:val="69"/>
        </w:rPr>
        <w:t>  </w:t>
      </w:r>
      <w:r>
        <w:rPr>
          <w:spacing w:val="-2"/>
        </w:rPr>
        <w:t>біліміндегі</w:t>
      </w:r>
    </w:p>
    <w:p>
      <w:pPr>
        <w:pStyle w:val="BodyText"/>
        <w:ind w:right="562"/>
      </w:pPr>
      <w:r>
        <w:rPr/>
        <w:t>«лингвомәдениеттану» терминдерінің қолданысы құрылымдық, әдіснамалық жағынан ұқсас болса да, зерттеу объектілері мен мәдени контекстке байланысты ерекшеленеді. Қазақ тіл білімінде бұл сала этнографиялық жәдігерлер мен дәстүрлі өмір салтына негізделсе, корей тіл білімінде әлеуметтік этикет, конфуцийлік моральдық нормалар және қоғамдағы иерархиялық қатынастар зерттеу</w:t>
      </w:r>
      <w:r>
        <w:rPr>
          <w:spacing w:val="-4"/>
        </w:rPr>
        <w:t> </w:t>
      </w:r>
      <w:r>
        <w:rPr/>
        <w:t>нысаны</w:t>
      </w:r>
      <w:r>
        <w:rPr>
          <w:spacing w:val="-6"/>
        </w:rPr>
        <w:t> </w:t>
      </w:r>
      <w:r>
        <w:rPr/>
        <w:t>болып</w:t>
      </w:r>
      <w:r>
        <w:rPr>
          <w:spacing w:val="-4"/>
        </w:rPr>
        <w:t> </w:t>
      </w:r>
      <w:r>
        <w:rPr/>
        <w:t>табылады.</w:t>
      </w:r>
      <w:r>
        <w:rPr>
          <w:spacing w:val="-4"/>
        </w:rPr>
        <w:t> </w:t>
      </w:r>
      <w:r>
        <w:rPr/>
        <w:t>Екеуі</w:t>
      </w:r>
      <w:r>
        <w:rPr>
          <w:spacing w:val="-3"/>
        </w:rPr>
        <w:t> </w:t>
      </w:r>
      <w:r>
        <w:rPr/>
        <w:t>де</w:t>
      </w:r>
      <w:r>
        <w:rPr>
          <w:spacing w:val="-4"/>
        </w:rPr>
        <w:t> </w:t>
      </w:r>
      <w:r>
        <w:rPr/>
        <w:t>ұлттық</w:t>
      </w:r>
      <w:r>
        <w:rPr>
          <w:spacing w:val="-6"/>
        </w:rPr>
        <w:t> </w:t>
      </w:r>
      <w:r>
        <w:rPr/>
        <w:t>мәдениет</w:t>
      </w:r>
      <w:r>
        <w:rPr>
          <w:spacing w:val="-4"/>
        </w:rPr>
        <w:t> </w:t>
      </w:r>
      <w:r>
        <w:rPr/>
        <w:t>пен</w:t>
      </w:r>
      <w:r>
        <w:rPr>
          <w:spacing w:val="-4"/>
        </w:rPr>
        <w:t> </w:t>
      </w:r>
      <w:r>
        <w:rPr/>
        <w:t>тіл арасындағы өзара байланысты анықтауға бағытталған ғылыми бағыт ретінде құнды болып табылады.</w:t>
      </w:r>
    </w:p>
    <w:p>
      <w:pPr>
        <w:pStyle w:val="BodyText"/>
        <w:spacing w:after="0"/>
        <w:sectPr>
          <w:pgSz w:w="10320" w:h="14580"/>
          <w:pgMar w:header="0" w:footer="2433" w:top="660" w:bottom="2620" w:left="1417" w:right="1417"/>
        </w:sectPr>
      </w:pPr>
    </w:p>
    <w:p>
      <w:pPr>
        <w:spacing w:before="66"/>
        <w:ind w:left="1972"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w:t>
      </w:r>
      <w:r>
        <w:rPr>
          <w:spacing w:val="-3"/>
          <w:sz w:val="18"/>
        </w:rPr>
        <w:t> </w:t>
      </w:r>
      <w:r>
        <w:rPr>
          <w:sz w:val="18"/>
        </w:rPr>
        <w:t>және</w:t>
      </w:r>
      <w:r>
        <w:rPr>
          <w:spacing w:val="-3"/>
          <w:sz w:val="18"/>
        </w:rPr>
        <w:t> </w:t>
      </w:r>
      <w:r>
        <w:rPr>
          <w:sz w:val="18"/>
        </w:rPr>
        <w:t>қазақ</w:t>
      </w:r>
      <w:r>
        <w:rPr>
          <w:spacing w:val="-3"/>
          <w:sz w:val="18"/>
        </w:rPr>
        <w:t> </w:t>
      </w:r>
      <w:r>
        <w:rPr>
          <w:sz w:val="18"/>
        </w:rPr>
        <w:t>тіліндегі</w:t>
      </w:r>
      <w:r>
        <w:rPr>
          <w:spacing w:val="-2"/>
          <w:sz w:val="18"/>
        </w:rPr>
        <w:t> лингвомәдениеттану</w:t>
      </w:r>
    </w:p>
    <w:p>
      <w:pPr>
        <w:pStyle w:val="BodyText"/>
        <w:spacing w:before="151"/>
        <w:ind w:left="0"/>
        <w:jc w:val="left"/>
        <w:rPr>
          <w:sz w:val="18"/>
        </w:rPr>
      </w:pPr>
    </w:p>
    <w:p>
      <w:pPr>
        <w:pStyle w:val="Heading2"/>
        <w:spacing w:before="1"/>
        <w:ind w:left="2035"/>
      </w:pPr>
      <w:r>
        <w:rPr/>
        <w:t>Пайдаланылған</w:t>
      </w:r>
      <w:r>
        <w:rPr>
          <w:spacing w:val="-10"/>
        </w:rPr>
        <w:t> </w:t>
      </w:r>
      <w:r>
        <w:rPr/>
        <w:t>әдебиеттер</w:t>
      </w:r>
      <w:r>
        <w:rPr>
          <w:spacing w:val="-8"/>
        </w:rPr>
        <w:t> </w:t>
      </w:r>
      <w:r>
        <w:rPr>
          <w:spacing w:val="-2"/>
        </w:rPr>
        <w:t>тізімі:</w:t>
      </w:r>
    </w:p>
    <w:p>
      <w:pPr>
        <w:pStyle w:val="BodyText"/>
        <w:spacing w:before="2"/>
        <w:ind w:left="0"/>
        <w:jc w:val="left"/>
        <w:rPr>
          <w:b/>
        </w:rPr>
      </w:pPr>
    </w:p>
    <w:p>
      <w:pPr>
        <w:pStyle w:val="ListParagraph"/>
        <w:numPr>
          <w:ilvl w:val="0"/>
          <w:numId w:val="3"/>
        </w:numPr>
        <w:tabs>
          <w:tab w:pos="1367" w:val="left" w:leader="none"/>
        </w:tabs>
        <w:spacing w:line="240" w:lineRule="auto" w:before="0" w:after="0"/>
        <w:ind w:left="1367" w:right="563" w:hanging="360"/>
        <w:jc w:val="both"/>
        <w:rPr>
          <w:sz w:val="20"/>
        </w:rPr>
      </w:pPr>
      <w:r>
        <w:rPr>
          <w:color w:val="1F2021"/>
          <w:sz w:val="20"/>
        </w:rPr>
        <w:t>Воробьев В.В. Лингвокультурология (теория и методы). </w:t>
      </w:r>
      <w:r>
        <w:rPr>
          <w:sz w:val="20"/>
          <w:u w:val="single" w:color="0000FF"/>
        </w:rPr>
        <w:t>М.</w:t>
      </w:r>
      <w:r>
        <w:rPr>
          <w:sz w:val="20"/>
        </w:rPr>
        <w:t>: </w:t>
      </w:r>
      <w:r>
        <w:rPr>
          <w:color w:val="1F2021"/>
          <w:sz w:val="20"/>
        </w:rPr>
        <w:t>Издательство Российского университета дружбы народов, 1997. 332 с.</w:t>
      </w:r>
    </w:p>
    <w:p>
      <w:pPr>
        <w:pStyle w:val="ListParagraph"/>
        <w:numPr>
          <w:ilvl w:val="0"/>
          <w:numId w:val="3"/>
        </w:numPr>
        <w:tabs>
          <w:tab w:pos="1367" w:val="left" w:leader="none"/>
        </w:tabs>
        <w:spacing w:line="240" w:lineRule="auto" w:before="0" w:after="0"/>
        <w:ind w:left="1367" w:right="568" w:hanging="360"/>
        <w:jc w:val="both"/>
        <w:rPr>
          <w:sz w:val="20"/>
        </w:rPr>
      </w:pPr>
      <w:r>
        <w:rPr>
          <w:sz w:val="20"/>
        </w:rPr>
        <w:t>Сейсенова А.Д. Лингвистикалық мәдениеттану этикет формулаларына салыстырмалы талдау. Алматы, 1998. 183б.</w:t>
      </w:r>
    </w:p>
    <w:p>
      <w:pPr>
        <w:pStyle w:val="ListParagraph"/>
        <w:numPr>
          <w:ilvl w:val="0"/>
          <w:numId w:val="3"/>
        </w:numPr>
        <w:tabs>
          <w:tab w:pos="1367" w:val="left" w:leader="none"/>
        </w:tabs>
        <w:spacing w:line="240" w:lineRule="auto" w:before="0" w:after="0"/>
        <w:ind w:left="1367" w:right="569" w:hanging="360"/>
        <w:jc w:val="both"/>
        <w:rPr>
          <w:sz w:val="20"/>
        </w:rPr>
      </w:pPr>
      <w:r>
        <w:rPr>
          <w:sz w:val="20"/>
        </w:rPr>
        <w:t>Қайдар Ә. Қазақ тілінің өзекті мәселелері лингвомәдениеттану аспектісі. Алматы: Дәуір, 2004. 280б.</w:t>
      </w:r>
    </w:p>
    <w:p>
      <w:pPr>
        <w:pStyle w:val="ListParagraph"/>
        <w:numPr>
          <w:ilvl w:val="0"/>
          <w:numId w:val="3"/>
        </w:numPr>
        <w:tabs>
          <w:tab w:pos="1367" w:val="left" w:leader="none"/>
        </w:tabs>
        <w:spacing w:line="240" w:lineRule="auto" w:before="0" w:after="0"/>
        <w:ind w:left="1367" w:right="564" w:hanging="360"/>
        <w:jc w:val="both"/>
        <w:rPr>
          <w:sz w:val="20"/>
        </w:rPr>
      </w:pPr>
      <w:r>
        <w:rPr>
          <w:sz w:val="20"/>
        </w:rPr>
        <w:t>Гумбольдт В.Ф. Язык и философия культуры. М.: Прогресс, 1985. 450с.</w:t>
      </w:r>
    </w:p>
    <w:p>
      <w:pPr>
        <w:pStyle w:val="ListParagraph"/>
        <w:numPr>
          <w:ilvl w:val="0"/>
          <w:numId w:val="3"/>
        </w:numPr>
        <w:tabs>
          <w:tab w:pos="1367" w:val="left" w:leader="none"/>
        </w:tabs>
        <w:spacing w:line="240" w:lineRule="auto" w:before="0" w:after="0"/>
        <w:ind w:left="1367" w:right="569" w:hanging="360"/>
        <w:jc w:val="both"/>
        <w:rPr>
          <w:sz w:val="20"/>
        </w:rPr>
      </w:pPr>
      <w:r>
        <w:rPr>
          <w:sz w:val="20"/>
        </w:rPr>
        <w:t>Петрова</w:t>
      </w:r>
      <w:r>
        <w:rPr>
          <w:spacing w:val="-13"/>
          <w:sz w:val="20"/>
        </w:rPr>
        <w:t> </w:t>
      </w:r>
      <w:r>
        <w:rPr>
          <w:sz w:val="20"/>
        </w:rPr>
        <w:t>В.В.</w:t>
      </w:r>
      <w:r>
        <w:rPr>
          <w:spacing w:val="-12"/>
          <w:sz w:val="20"/>
        </w:rPr>
        <w:t> </w:t>
      </w:r>
      <w:r>
        <w:rPr>
          <w:sz w:val="20"/>
        </w:rPr>
        <w:t>Новое</w:t>
      </w:r>
      <w:r>
        <w:rPr>
          <w:spacing w:val="-13"/>
          <w:sz w:val="20"/>
        </w:rPr>
        <w:t> </w:t>
      </w:r>
      <w:r>
        <w:rPr>
          <w:sz w:val="20"/>
        </w:rPr>
        <w:t>в</w:t>
      </w:r>
      <w:r>
        <w:rPr>
          <w:spacing w:val="-12"/>
          <w:sz w:val="20"/>
        </w:rPr>
        <w:t> </w:t>
      </w:r>
      <w:r>
        <w:rPr>
          <w:sz w:val="20"/>
        </w:rPr>
        <w:t>зарубежной</w:t>
      </w:r>
      <w:r>
        <w:rPr>
          <w:spacing w:val="-13"/>
          <w:sz w:val="20"/>
        </w:rPr>
        <w:t> </w:t>
      </w:r>
      <w:r>
        <w:rPr>
          <w:sz w:val="20"/>
        </w:rPr>
        <w:t>лингвистике.</w:t>
      </w:r>
      <w:r>
        <w:rPr>
          <w:spacing w:val="-12"/>
          <w:sz w:val="20"/>
        </w:rPr>
        <w:t> </w:t>
      </w:r>
      <w:r>
        <w:rPr>
          <w:sz w:val="20"/>
        </w:rPr>
        <w:t>М.:</w:t>
      </w:r>
      <w:r>
        <w:rPr>
          <w:spacing w:val="-13"/>
          <w:sz w:val="20"/>
        </w:rPr>
        <w:t> </w:t>
      </w:r>
      <w:r>
        <w:rPr>
          <w:sz w:val="20"/>
        </w:rPr>
        <w:t>Издательство иностранной литературы, 1986. 356с.</w:t>
      </w:r>
    </w:p>
    <w:p>
      <w:pPr>
        <w:pStyle w:val="ListParagraph"/>
        <w:numPr>
          <w:ilvl w:val="0"/>
          <w:numId w:val="3"/>
        </w:numPr>
        <w:tabs>
          <w:tab w:pos="1367" w:val="left" w:leader="none"/>
        </w:tabs>
        <w:spacing w:line="240" w:lineRule="auto" w:before="0" w:after="0"/>
        <w:ind w:left="1367" w:right="572" w:hanging="360"/>
        <w:jc w:val="both"/>
        <w:rPr>
          <w:sz w:val="20"/>
        </w:rPr>
      </w:pPr>
      <w:r>
        <w:rPr>
          <w:sz w:val="20"/>
        </w:rPr>
        <w:t>Сүлейменова Э.Д. Лингвистикалық энциклопедиялық сөздік. Алматы: Ғылым, 1998. 320б.</w:t>
      </w:r>
    </w:p>
    <w:p>
      <w:pPr>
        <w:pStyle w:val="ListParagraph"/>
        <w:numPr>
          <w:ilvl w:val="0"/>
          <w:numId w:val="3"/>
        </w:numPr>
        <w:tabs>
          <w:tab w:pos="1367" w:val="left" w:leader="none"/>
        </w:tabs>
        <w:spacing w:line="240" w:lineRule="auto" w:before="1" w:after="0"/>
        <w:ind w:left="1367" w:right="572" w:hanging="360"/>
        <w:jc w:val="both"/>
        <w:rPr>
          <w:sz w:val="20"/>
        </w:rPr>
      </w:pPr>
      <w:r>
        <w:rPr>
          <w:sz w:val="20"/>
        </w:rPr>
        <w:t>Балтабай А. Лингвомәдениеттану және ұлттық код. Астана: Фолиант, 2017. 215б.</w:t>
      </w:r>
    </w:p>
    <w:p>
      <w:pPr>
        <w:pStyle w:val="ListParagraph"/>
        <w:numPr>
          <w:ilvl w:val="0"/>
          <w:numId w:val="3"/>
        </w:numPr>
        <w:tabs>
          <w:tab w:pos="1367" w:val="left" w:leader="none"/>
        </w:tabs>
        <w:spacing w:line="240" w:lineRule="auto" w:before="0" w:after="0"/>
        <w:ind w:left="1367" w:right="570" w:hanging="360"/>
        <w:jc w:val="both"/>
        <w:rPr>
          <w:sz w:val="20"/>
        </w:rPr>
      </w:pPr>
      <w:r>
        <w:rPr>
          <w:sz w:val="20"/>
        </w:rPr>
        <w:t>Қайдар</w:t>
      </w:r>
      <w:r>
        <w:rPr>
          <w:spacing w:val="-13"/>
          <w:sz w:val="20"/>
        </w:rPr>
        <w:t> </w:t>
      </w:r>
      <w:r>
        <w:rPr>
          <w:sz w:val="20"/>
        </w:rPr>
        <w:t>Ә.</w:t>
      </w:r>
      <w:r>
        <w:rPr>
          <w:spacing w:val="-12"/>
          <w:sz w:val="20"/>
        </w:rPr>
        <w:t> </w:t>
      </w:r>
      <w:r>
        <w:rPr>
          <w:sz w:val="20"/>
        </w:rPr>
        <w:t>Қазақтан</w:t>
      </w:r>
      <w:r>
        <w:rPr>
          <w:spacing w:val="-13"/>
          <w:sz w:val="20"/>
        </w:rPr>
        <w:t> </w:t>
      </w:r>
      <w:r>
        <w:rPr>
          <w:sz w:val="20"/>
        </w:rPr>
        <w:t>ана</w:t>
      </w:r>
      <w:r>
        <w:rPr>
          <w:spacing w:val="-12"/>
          <w:sz w:val="20"/>
        </w:rPr>
        <w:t> </w:t>
      </w:r>
      <w:r>
        <w:rPr>
          <w:sz w:val="20"/>
        </w:rPr>
        <w:t>тілі</w:t>
      </w:r>
      <w:r>
        <w:rPr>
          <w:spacing w:val="-13"/>
          <w:sz w:val="20"/>
        </w:rPr>
        <w:t> </w:t>
      </w:r>
      <w:r>
        <w:rPr>
          <w:sz w:val="20"/>
        </w:rPr>
        <w:t>әлемінде</w:t>
      </w:r>
      <w:r>
        <w:rPr>
          <w:spacing w:val="-12"/>
          <w:sz w:val="20"/>
        </w:rPr>
        <w:t> </w:t>
      </w:r>
      <w:r>
        <w:rPr>
          <w:sz w:val="20"/>
        </w:rPr>
        <w:t>этнолингвистикалық</w:t>
      </w:r>
      <w:r>
        <w:rPr>
          <w:spacing w:val="-13"/>
          <w:sz w:val="20"/>
        </w:rPr>
        <w:t> </w:t>
      </w:r>
      <w:r>
        <w:rPr>
          <w:sz w:val="20"/>
        </w:rPr>
        <w:t>сөздік. Алматы: Дайк-Пресс, 2009. Т.1. Адам. 780б.</w:t>
      </w:r>
    </w:p>
    <w:p>
      <w:pPr>
        <w:pStyle w:val="ListParagraph"/>
        <w:numPr>
          <w:ilvl w:val="0"/>
          <w:numId w:val="3"/>
        </w:numPr>
        <w:tabs>
          <w:tab w:pos="1366" w:val="left" w:leader="none"/>
        </w:tabs>
        <w:spacing w:line="240" w:lineRule="auto" w:before="0" w:after="0"/>
        <w:ind w:left="1366" w:right="0" w:hanging="359"/>
        <w:jc w:val="both"/>
        <w:rPr>
          <w:sz w:val="20"/>
        </w:rPr>
      </w:pPr>
      <w:r>
        <w:rPr>
          <w:sz w:val="20"/>
        </w:rPr>
        <w:t>Жанпейісов</w:t>
      </w:r>
      <w:r>
        <w:rPr>
          <w:spacing w:val="33"/>
          <w:sz w:val="20"/>
        </w:rPr>
        <w:t> </w:t>
      </w:r>
      <w:r>
        <w:rPr>
          <w:sz w:val="20"/>
        </w:rPr>
        <w:t>Е.</w:t>
      </w:r>
      <w:r>
        <w:rPr>
          <w:spacing w:val="35"/>
          <w:sz w:val="20"/>
        </w:rPr>
        <w:t> </w:t>
      </w:r>
      <w:r>
        <w:rPr>
          <w:sz w:val="20"/>
        </w:rPr>
        <w:t>Қазақ</w:t>
      </w:r>
      <w:r>
        <w:rPr>
          <w:spacing w:val="34"/>
          <w:sz w:val="20"/>
        </w:rPr>
        <w:t> </w:t>
      </w:r>
      <w:r>
        <w:rPr>
          <w:sz w:val="20"/>
        </w:rPr>
        <w:t>ескіліктері.</w:t>
      </w:r>
      <w:r>
        <w:rPr>
          <w:spacing w:val="35"/>
          <w:sz w:val="20"/>
        </w:rPr>
        <w:t> </w:t>
      </w:r>
      <w:r>
        <w:rPr>
          <w:sz w:val="20"/>
        </w:rPr>
        <w:t>Алматы:</w:t>
      </w:r>
      <w:r>
        <w:rPr>
          <w:spacing w:val="34"/>
          <w:sz w:val="20"/>
        </w:rPr>
        <w:t> </w:t>
      </w:r>
      <w:r>
        <w:rPr>
          <w:sz w:val="20"/>
        </w:rPr>
        <w:t>Қазақ</w:t>
      </w:r>
      <w:r>
        <w:rPr>
          <w:spacing w:val="37"/>
          <w:sz w:val="20"/>
        </w:rPr>
        <w:t> </w:t>
      </w:r>
      <w:r>
        <w:rPr>
          <w:sz w:val="20"/>
        </w:rPr>
        <w:t>тілі</w:t>
      </w:r>
      <w:r>
        <w:rPr>
          <w:spacing w:val="37"/>
          <w:sz w:val="20"/>
        </w:rPr>
        <w:t> </w:t>
      </w:r>
      <w:r>
        <w:rPr>
          <w:spacing w:val="-2"/>
          <w:sz w:val="20"/>
        </w:rPr>
        <w:t>баспасы,</w:t>
      </w:r>
    </w:p>
    <w:p>
      <w:pPr>
        <w:spacing w:before="0"/>
        <w:ind w:left="1367" w:right="0" w:firstLine="0"/>
        <w:jc w:val="both"/>
        <w:rPr>
          <w:sz w:val="20"/>
        </w:rPr>
      </w:pPr>
      <w:r>
        <w:rPr>
          <w:sz w:val="20"/>
        </w:rPr>
        <w:t>2018.</w:t>
      </w:r>
      <w:r>
        <w:rPr>
          <w:spacing w:val="-1"/>
          <w:sz w:val="20"/>
        </w:rPr>
        <w:t> </w:t>
      </w:r>
      <w:r>
        <w:rPr>
          <w:spacing w:val="-2"/>
          <w:sz w:val="20"/>
        </w:rPr>
        <w:t>352б.</w:t>
      </w:r>
    </w:p>
    <w:p>
      <w:pPr>
        <w:pStyle w:val="ListParagraph"/>
        <w:numPr>
          <w:ilvl w:val="0"/>
          <w:numId w:val="3"/>
        </w:numPr>
        <w:tabs>
          <w:tab w:pos="1367" w:val="left" w:leader="none"/>
        </w:tabs>
        <w:spacing w:line="240" w:lineRule="auto" w:before="0" w:after="0"/>
        <w:ind w:left="1367" w:right="567" w:hanging="360"/>
        <w:jc w:val="both"/>
        <w:rPr>
          <w:sz w:val="20"/>
        </w:rPr>
      </w:pPr>
      <w:r>
        <w:rPr>
          <w:sz w:val="20"/>
        </w:rPr>
        <w:t>Уәли Н. Сөз мәдениетінің теориялық негіздері. Филология ғылымдарының докторы ғылыми дәрежесін алу үшін дайындаған авторефераты. Алматы, 2007. 45б.</w:t>
      </w:r>
    </w:p>
    <w:p>
      <w:pPr>
        <w:pStyle w:val="ListParagraph"/>
        <w:numPr>
          <w:ilvl w:val="0"/>
          <w:numId w:val="3"/>
        </w:numPr>
        <w:tabs>
          <w:tab w:pos="1366" w:val="left" w:leader="none"/>
        </w:tabs>
        <w:spacing w:line="256" w:lineRule="exact" w:before="0" w:after="0"/>
        <w:ind w:left="1366" w:right="0" w:hanging="359"/>
        <w:jc w:val="left"/>
        <w:rPr>
          <w:sz w:val="20"/>
        </w:rPr>
      </w:pPr>
      <w:r>
        <w:rPr>
          <w:rFonts w:ascii="Malgun Gothic" w:eastAsia="Malgun Gothic"/>
          <w:sz w:val="18"/>
        </w:rPr>
        <w:t>한용</w:t>
      </w:r>
      <w:r>
        <w:rPr>
          <w:sz w:val="18"/>
        </w:rPr>
        <w:t>,</w:t>
      </w:r>
      <w:r>
        <w:rPr>
          <w:spacing w:val="-8"/>
          <w:sz w:val="18"/>
        </w:rPr>
        <w:t> </w:t>
      </w:r>
      <w:r>
        <w:rPr>
          <w:rFonts w:ascii="Malgun Gothic" w:eastAsia="Malgun Gothic"/>
          <w:sz w:val="18"/>
        </w:rPr>
        <w:t>김지훈</w:t>
      </w:r>
      <w:r>
        <w:rPr>
          <w:sz w:val="18"/>
        </w:rPr>
        <w:t>.</w:t>
      </w:r>
      <w:r>
        <w:rPr>
          <w:spacing w:val="-6"/>
          <w:sz w:val="18"/>
        </w:rPr>
        <w:t> </w:t>
      </w:r>
      <w:r>
        <w:rPr>
          <w:rFonts w:ascii="Malgun Gothic" w:eastAsia="Malgun Gothic"/>
          <w:sz w:val="18"/>
        </w:rPr>
        <w:t>러시아어와</w:t>
      </w:r>
      <w:r>
        <w:rPr>
          <w:rFonts w:ascii="Malgun Gothic" w:eastAsia="Malgun Gothic"/>
          <w:spacing w:val="-23"/>
          <w:sz w:val="18"/>
        </w:rPr>
        <w:t> </w:t>
      </w:r>
      <w:r>
        <w:rPr>
          <w:rFonts w:ascii="Malgun Gothic" w:eastAsia="Malgun Gothic"/>
          <w:sz w:val="18"/>
        </w:rPr>
        <w:t>한국어</w:t>
      </w:r>
      <w:r>
        <w:rPr>
          <w:rFonts w:ascii="Malgun Gothic" w:eastAsia="Malgun Gothic"/>
          <w:spacing w:val="-23"/>
          <w:sz w:val="18"/>
        </w:rPr>
        <w:t> </w:t>
      </w:r>
      <w:r>
        <w:rPr>
          <w:rFonts w:ascii="Malgun Gothic" w:eastAsia="Malgun Gothic"/>
          <w:sz w:val="18"/>
        </w:rPr>
        <w:t>언어문화</w:t>
      </w:r>
      <w:r>
        <w:rPr>
          <w:rFonts w:ascii="Malgun Gothic" w:eastAsia="Malgun Gothic"/>
          <w:spacing w:val="-23"/>
          <w:sz w:val="18"/>
        </w:rPr>
        <w:t> </w:t>
      </w:r>
      <w:r>
        <w:rPr>
          <w:rFonts w:ascii="Malgun Gothic" w:eastAsia="Malgun Gothic"/>
          <w:sz w:val="18"/>
        </w:rPr>
        <w:t>비교</w:t>
      </w:r>
      <w:r>
        <w:rPr>
          <w:rFonts w:ascii="Malgun Gothic" w:eastAsia="Malgun Gothic"/>
          <w:spacing w:val="-25"/>
          <w:sz w:val="18"/>
        </w:rPr>
        <w:t> </w:t>
      </w:r>
      <w:r>
        <w:rPr>
          <w:rFonts w:ascii="Malgun Gothic" w:eastAsia="Malgun Gothic"/>
          <w:sz w:val="18"/>
        </w:rPr>
        <w:t>연구</w:t>
      </w:r>
      <w:r>
        <w:rPr>
          <w:rFonts w:ascii="Malgun Gothic" w:eastAsia="Malgun Gothic"/>
          <w:spacing w:val="-25"/>
          <w:sz w:val="18"/>
        </w:rPr>
        <w:t> </w:t>
      </w:r>
      <w:r>
        <w:rPr>
          <w:sz w:val="18"/>
        </w:rPr>
        <w:t>//</w:t>
      </w:r>
      <w:r>
        <w:rPr>
          <w:spacing w:val="-5"/>
          <w:sz w:val="18"/>
        </w:rPr>
        <w:t> </w:t>
      </w:r>
      <w:r>
        <w:rPr>
          <w:rFonts w:ascii="Malgun Gothic" w:eastAsia="Malgun Gothic"/>
          <w:sz w:val="18"/>
        </w:rPr>
        <w:t>러시아학</w:t>
      </w:r>
      <w:r>
        <w:rPr>
          <w:sz w:val="20"/>
        </w:rPr>
        <w:t>.</w:t>
      </w:r>
      <w:r>
        <w:rPr>
          <w:spacing w:val="-8"/>
          <w:sz w:val="20"/>
        </w:rPr>
        <w:t> </w:t>
      </w:r>
      <w:r>
        <w:rPr>
          <w:spacing w:val="-2"/>
          <w:sz w:val="20"/>
        </w:rPr>
        <w:t>2017.</w:t>
      </w:r>
    </w:p>
    <w:p>
      <w:pPr>
        <w:spacing w:line="187" w:lineRule="exact" w:before="0"/>
        <w:ind w:left="1367" w:right="0" w:firstLine="0"/>
        <w:jc w:val="both"/>
        <w:rPr>
          <w:sz w:val="20"/>
        </w:rPr>
      </w:pPr>
      <w:r>
        <w:rPr>
          <w:sz w:val="20"/>
        </w:rPr>
        <w:t>№15.</w:t>
      </w:r>
      <w:r>
        <w:rPr>
          <w:spacing w:val="-3"/>
          <w:sz w:val="20"/>
        </w:rPr>
        <w:t> </w:t>
      </w:r>
      <w:r>
        <w:rPr>
          <w:sz w:val="20"/>
        </w:rPr>
        <w:t>С.</w:t>
      </w:r>
      <w:r>
        <w:rPr>
          <w:spacing w:val="-3"/>
          <w:sz w:val="20"/>
        </w:rPr>
        <w:t> </w:t>
      </w:r>
      <w:r>
        <w:rPr>
          <w:spacing w:val="-2"/>
          <w:sz w:val="20"/>
        </w:rPr>
        <w:t>27–51.</w:t>
      </w:r>
    </w:p>
    <w:p>
      <w:pPr>
        <w:pStyle w:val="ListParagraph"/>
        <w:numPr>
          <w:ilvl w:val="0"/>
          <w:numId w:val="3"/>
        </w:numPr>
        <w:tabs>
          <w:tab w:pos="1367" w:val="left" w:leader="none"/>
        </w:tabs>
        <w:spacing w:line="208" w:lineRule="auto" w:before="5" w:after="0"/>
        <w:ind w:left="1367" w:right="562" w:hanging="360"/>
        <w:jc w:val="both"/>
        <w:rPr>
          <w:sz w:val="20"/>
        </w:rPr>
      </w:pPr>
      <w:r>
        <w:rPr>
          <w:rFonts w:ascii="Malgun Gothic" w:hAnsi="Malgun Gothic" w:eastAsia="Malgun Gothic"/>
          <w:sz w:val="18"/>
        </w:rPr>
        <w:t>한영수</w:t>
      </w:r>
      <w:r>
        <w:rPr>
          <w:sz w:val="18"/>
        </w:rPr>
        <w:t>. </w:t>
      </w:r>
      <w:r>
        <w:rPr>
          <w:rFonts w:ascii="Malgun Gothic" w:hAnsi="Malgun Gothic" w:eastAsia="Malgun Gothic"/>
          <w:sz w:val="18"/>
        </w:rPr>
        <w:t>한국어</w:t>
      </w:r>
      <w:r>
        <w:rPr>
          <w:rFonts w:ascii="Malgun Gothic" w:hAnsi="Malgun Gothic" w:eastAsia="Malgun Gothic"/>
          <w:spacing w:val="-16"/>
          <w:sz w:val="18"/>
        </w:rPr>
        <w:t> </w:t>
      </w:r>
      <w:r>
        <w:rPr>
          <w:rFonts w:ascii="Malgun Gothic" w:hAnsi="Malgun Gothic" w:eastAsia="Malgun Gothic"/>
          <w:sz w:val="18"/>
        </w:rPr>
        <w:t>속어와</w:t>
      </w:r>
      <w:r>
        <w:rPr>
          <w:rFonts w:ascii="Malgun Gothic" w:hAnsi="Malgun Gothic" w:eastAsia="Malgun Gothic"/>
          <w:spacing w:val="-16"/>
          <w:sz w:val="18"/>
        </w:rPr>
        <w:t> </w:t>
      </w:r>
      <w:r>
        <w:rPr>
          <w:rFonts w:ascii="Malgun Gothic" w:hAnsi="Malgun Gothic" w:eastAsia="Malgun Gothic"/>
          <w:sz w:val="18"/>
        </w:rPr>
        <w:t>문화적</w:t>
      </w:r>
      <w:r>
        <w:rPr>
          <w:rFonts w:ascii="Malgun Gothic" w:hAnsi="Malgun Gothic" w:eastAsia="Malgun Gothic"/>
          <w:spacing w:val="-16"/>
          <w:sz w:val="18"/>
        </w:rPr>
        <w:t> </w:t>
      </w:r>
      <w:r>
        <w:rPr>
          <w:rFonts w:ascii="Malgun Gothic" w:hAnsi="Malgun Gothic" w:eastAsia="Malgun Gothic"/>
          <w:sz w:val="18"/>
        </w:rPr>
        <w:t>의미</w:t>
      </w:r>
      <w:r>
        <w:rPr>
          <w:rFonts w:ascii="Malgun Gothic" w:hAnsi="Malgun Gothic" w:eastAsia="Malgun Gothic"/>
          <w:spacing w:val="-16"/>
          <w:sz w:val="18"/>
        </w:rPr>
        <w:t> </w:t>
      </w:r>
      <w:r>
        <w:rPr>
          <w:sz w:val="18"/>
        </w:rPr>
        <w:t>// </w:t>
      </w:r>
      <w:r>
        <w:rPr>
          <w:rFonts w:ascii="Malgun Gothic" w:hAnsi="Malgun Gothic" w:eastAsia="Malgun Gothic"/>
          <w:sz w:val="18"/>
        </w:rPr>
        <w:t>언어와</w:t>
      </w:r>
      <w:r>
        <w:rPr>
          <w:rFonts w:ascii="Malgun Gothic" w:hAnsi="Malgun Gothic" w:eastAsia="Malgun Gothic"/>
          <w:spacing w:val="-16"/>
          <w:sz w:val="18"/>
        </w:rPr>
        <w:t> </w:t>
      </w:r>
      <w:r>
        <w:rPr>
          <w:rFonts w:ascii="Malgun Gothic" w:hAnsi="Malgun Gothic" w:eastAsia="Malgun Gothic"/>
          <w:sz w:val="18"/>
        </w:rPr>
        <w:t>문화연구</w:t>
      </w:r>
      <w:r>
        <w:rPr>
          <w:sz w:val="20"/>
        </w:rPr>
        <w:t>. 2020. Vol. </w:t>
      </w:r>
      <w:r>
        <w:rPr>
          <w:sz w:val="20"/>
        </w:rPr>
        <w:t>12, No. 3. С. 45–62.</w:t>
      </w:r>
    </w:p>
    <w:p>
      <w:pPr>
        <w:pStyle w:val="ListParagraph"/>
        <w:numPr>
          <w:ilvl w:val="0"/>
          <w:numId w:val="3"/>
        </w:numPr>
        <w:tabs>
          <w:tab w:pos="1366" w:val="left" w:leader="none"/>
        </w:tabs>
        <w:spacing w:line="236" w:lineRule="exact" w:before="0" w:after="0"/>
        <w:ind w:left="1366" w:right="0" w:hanging="359"/>
        <w:jc w:val="left"/>
        <w:rPr>
          <w:sz w:val="20"/>
        </w:rPr>
      </w:pPr>
      <w:r>
        <w:rPr>
          <w:rFonts w:ascii="Malgun Gothic" w:eastAsia="Malgun Gothic"/>
          <w:sz w:val="18"/>
        </w:rPr>
        <w:t>장민호</w:t>
      </w:r>
      <w:r>
        <w:rPr>
          <w:sz w:val="18"/>
        </w:rPr>
        <w:t>.</w:t>
      </w:r>
      <w:r>
        <w:rPr>
          <w:spacing w:val="75"/>
          <w:w w:val="150"/>
          <w:sz w:val="18"/>
        </w:rPr>
        <w:t> </w:t>
      </w:r>
      <w:r>
        <w:rPr>
          <w:rFonts w:ascii="Malgun Gothic" w:eastAsia="Malgun Gothic"/>
          <w:sz w:val="18"/>
        </w:rPr>
        <w:t>효</w:t>
      </w:r>
      <w:r>
        <w:rPr>
          <w:sz w:val="18"/>
        </w:rPr>
        <w:t>,</w:t>
      </w:r>
      <w:r>
        <w:rPr>
          <w:spacing w:val="74"/>
          <w:w w:val="150"/>
          <w:sz w:val="18"/>
        </w:rPr>
        <w:t> </w:t>
      </w:r>
      <w:r>
        <w:rPr>
          <w:rFonts w:ascii="Malgun Gothic" w:eastAsia="Malgun Gothic"/>
          <w:sz w:val="18"/>
        </w:rPr>
        <w:t>예</w:t>
      </w:r>
      <w:r>
        <w:rPr>
          <w:sz w:val="18"/>
        </w:rPr>
        <w:t>,</w:t>
      </w:r>
      <w:r>
        <w:rPr>
          <w:spacing w:val="76"/>
          <w:w w:val="150"/>
          <w:sz w:val="18"/>
        </w:rPr>
        <w:t> </w:t>
      </w:r>
      <w:r>
        <w:rPr>
          <w:rFonts w:ascii="Malgun Gothic" w:eastAsia="Malgun Gothic"/>
          <w:sz w:val="18"/>
        </w:rPr>
        <w:t>정</w:t>
      </w:r>
      <w:r>
        <w:rPr>
          <w:sz w:val="18"/>
        </w:rPr>
        <w:t>,</w:t>
      </w:r>
      <w:r>
        <w:rPr>
          <w:spacing w:val="76"/>
          <w:w w:val="150"/>
          <w:sz w:val="18"/>
        </w:rPr>
        <w:t> </w:t>
      </w:r>
      <w:r>
        <w:rPr>
          <w:rFonts w:ascii="Malgun Gothic" w:eastAsia="Malgun Gothic"/>
          <w:sz w:val="18"/>
        </w:rPr>
        <w:t>한</w:t>
      </w:r>
      <w:r>
        <w:rPr>
          <w:sz w:val="18"/>
        </w:rPr>
        <w:t>:</w:t>
      </w:r>
      <w:r>
        <w:rPr>
          <w:spacing w:val="74"/>
          <w:w w:val="150"/>
          <w:sz w:val="18"/>
        </w:rPr>
        <w:t> </w:t>
      </w:r>
      <w:r>
        <w:rPr>
          <w:rFonts w:ascii="Malgun Gothic" w:eastAsia="Malgun Gothic"/>
          <w:sz w:val="18"/>
        </w:rPr>
        <w:t>한국어</w:t>
      </w:r>
      <w:r>
        <w:rPr>
          <w:rFonts w:ascii="Malgun Gothic" w:eastAsia="Malgun Gothic"/>
          <w:spacing w:val="79"/>
          <w:sz w:val="18"/>
        </w:rPr>
        <w:t> </w:t>
      </w:r>
      <w:r>
        <w:rPr>
          <w:rFonts w:ascii="Malgun Gothic" w:eastAsia="Malgun Gothic"/>
          <w:sz w:val="18"/>
        </w:rPr>
        <w:t>속</w:t>
      </w:r>
      <w:r>
        <w:rPr>
          <w:rFonts w:ascii="Malgun Gothic" w:eastAsia="Malgun Gothic"/>
          <w:spacing w:val="48"/>
          <w:w w:val="150"/>
          <w:sz w:val="18"/>
        </w:rPr>
        <w:t> </w:t>
      </w:r>
      <w:r>
        <w:rPr>
          <w:rFonts w:ascii="Malgun Gothic" w:eastAsia="Malgun Gothic"/>
          <w:sz w:val="18"/>
        </w:rPr>
        <w:t>개념과</w:t>
      </w:r>
      <w:r>
        <w:rPr>
          <w:rFonts w:ascii="Malgun Gothic" w:eastAsia="Malgun Gothic"/>
          <w:spacing w:val="78"/>
          <w:sz w:val="18"/>
        </w:rPr>
        <w:t> </w:t>
      </w:r>
      <w:r>
        <w:rPr>
          <w:rFonts w:ascii="Malgun Gothic" w:eastAsia="Malgun Gothic"/>
          <w:sz w:val="18"/>
        </w:rPr>
        <w:t>사회문화적</w:t>
      </w:r>
      <w:r>
        <w:rPr>
          <w:rFonts w:ascii="Malgun Gothic" w:eastAsia="Malgun Gothic"/>
          <w:spacing w:val="77"/>
          <w:sz w:val="18"/>
        </w:rPr>
        <w:t> </w:t>
      </w:r>
      <w:r>
        <w:rPr>
          <w:rFonts w:ascii="Malgun Gothic" w:eastAsia="Malgun Gothic"/>
          <w:sz w:val="18"/>
        </w:rPr>
        <w:t>역할</w:t>
      </w:r>
      <w:r>
        <w:rPr>
          <w:rFonts w:ascii="Malgun Gothic" w:eastAsia="Malgun Gothic"/>
          <w:spacing w:val="79"/>
          <w:sz w:val="18"/>
        </w:rPr>
        <w:t> </w:t>
      </w:r>
      <w:r>
        <w:rPr>
          <w:spacing w:val="-5"/>
          <w:sz w:val="20"/>
        </w:rPr>
        <w:t>//</w:t>
      </w:r>
    </w:p>
    <w:p>
      <w:pPr>
        <w:spacing w:line="239" w:lineRule="exact" w:before="0"/>
        <w:ind w:left="1367" w:right="0" w:firstLine="0"/>
        <w:jc w:val="both"/>
        <w:rPr>
          <w:sz w:val="20"/>
        </w:rPr>
      </w:pPr>
      <w:r>
        <w:rPr>
          <w:rFonts w:ascii="Malgun Gothic" w:hAnsi="Malgun Gothic" w:eastAsia="Malgun Gothic"/>
          <w:sz w:val="18"/>
        </w:rPr>
        <w:t>문화언어학연구</w:t>
      </w:r>
      <w:r>
        <w:rPr>
          <w:sz w:val="20"/>
        </w:rPr>
        <w:t>.</w:t>
      </w:r>
      <w:r>
        <w:rPr>
          <w:spacing w:val="-2"/>
          <w:sz w:val="20"/>
        </w:rPr>
        <w:t> </w:t>
      </w:r>
      <w:r>
        <w:rPr>
          <w:sz w:val="20"/>
        </w:rPr>
        <w:t>2019.</w:t>
      </w:r>
      <w:r>
        <w:rPr>
          <w:spacing w:val="-2"/>
          <w:sz w:val="20"/>
        </w:rPr>
        <w:t> </w:t>
      </w:r>
      <w:r>
        <w:rPr>
          <w:sz w:val="20"/>
        </w:rPr>
        <w:t>№7.</w:t>
      </w:r>
      <w:r>
        <w:rPr>
          <w:spacing w:val="-1"/>
          <w:sz w:val="20"/>
        </w:rPr>
        <w:t> </w:t>
      </w:r>
      <w:r>
        <w:rPr>
          <w:sz w:val="20"/>
        </w:rPr>
        <w:t>С.</w:t>
      </w:r>
      <w:r>
        <w:rPr>
          <w:spacing w:val="-5"/>
          <w:sz w:val="20"/>
        </w:rPr>
        <w:t> </w:t>
      </w:r>
      <w:r>
        <w:rPr>
          <w:spacing w:val="-2"/>
          <w:sz w:val="20"/>
        </w:rPr>
        <w:t>15–33.</w:t>
      </w:r>
    </w:p>
    <w:p>
      <w:pPr>
        <w:pStyle w:val="ListParagraph"/>
        <w:numPr>
          <w:ilvl w:val="0"/>
          <w:numId w:val="3"/>
        </w:numPr>
        <w:tabs>
          <w:tab w:pos="1366" w:val="left" w:leader="none"/>
        </w:tabs>
        <w:spacing w:line="265" w:lineRule="exact" w:before="0" w:after="0"/>
        <w:ind w:left="1366" w:right="0" w:hanging="359"/>
        <w:jc w:val="left"/>
        <w:rPr>
          <w:sz w:val="20"/>
        </w:rPr>
      </w:pPr>
      <w:r>
        <w:rPr>
          <w:rFonts w:ascii="Malgun Gothic" w:eastAsia="Malgun Gothic"/>
          <w:sz w:val="18"/>
        </w:rPr>
        <w:t>박지연</w:t>
      </w:r>
      <w:r>
        <w:rPr>
          <w:sz w:val="18"/>
        </w:rPr>
        <w:t>.</w:t>
      </w:r>
      <w:r>
        <w:rPr>
          <w:spacing w:val="5"/>
          <w:sz w:val="18"/>
        </w:rPr>
        <w:t> </w:t>
      </w:r>
      <w:r>
        <w:rPr>
          <w:rFonts w:ascii="Malgun Gothic" w:eastAsia="Malgun Gothic"/>
          <w:sz w:val="18"/>
        </w:rPr>
        <w:t>한국어</w:t>
      </w:r>
      <w:r>
        <w:rPr>
          <w:rFonts w:ascii="Malgun Gothic" w:eastAsia="Malgun Gothic"/>
          <w:spacing w:val="-14"/>
          <w:sz w:val="18"/>
        </w:rPr>
        <w:t> </w:t>
      </w:r>
      <w:r>
        <w:rPr>
          <w:rFonts w:ascii="Malgun Gothic" w:eastAsia="Malgun Gothic"/>
          <w:sz w:val="18"/>
        </w:rPr>
        <w:t>존댓말과</w:t>
      </w:r>
      <w:r>
        <w:rPr>
          <w:rFonts w:ascii="Malgun Gothic" w:eastAsia="Malgun Gothic"/>
          <w:spacing w:val="-14"/>
          <w:sz w:val="18"/>
        </w:rPr>
        <w:t> </w:t>
      </w:r>
      <w:r>
        <w:rPr>
          <w:rFonts w:ascii="Malgun Gothic" w:eastAsia="Malgun Gothic"/>
          <w:sz w:val="18"/>
        </w:rPr>
        <w:t>반말의</w:t>
      </w:r>
      <w:r>
        <w:rPr>
          <w:rFonts w:ascii="Malgun Gothic" w:eastAsia="Malgun Gothic"/>
          <w:spacing w:val="-14"/>
          <w:sz w:val="18"/>
        </w:rPr>
        <w:t> </w:t>
      </w:r>
      <w:r>
        <w:rPr>
          <w:rFonts w:ascii="Malgun Gothic" w:eastAsia="Malgun Gothic"/>
          <w:sz w:val="18"/>
        </w:rPr>
        <w:t>사회문화적</w:t>
      </w:r>
      <w:r>
        <w:rPr>
          <w:rFonts w:ascii="Malgun Gothic" w:eastAsia="Malgun Gothic"/>
          <w:spacing w:val="-14"/>
          <w:sz w:val="18"/>
        </w:rPr>
        <w:t> </w:t>
      </w:r>
      <w:r>
        <w:rPr>
          <w:rFonts w:ascii="Malgun Gothic" w:eastAsia="Malgun Gothic"/>
          <w:sz w:val="18"/>
        </w:rPr>
        <w:t>의미</w:t>
      </w:r>
      <w:r>
        <w:rPr>
          <w:rFonts w:ascii="Malgun Gothic" w:eastAsia="Malgun Gothic"/>
          <w:spacing w:val="-13"/>
          <w:sz w:val="18"/>
        </w:rPr>
        <w:t> </w:t>
      </w:r>
      <w:r>
        <w:rPr>
          <w:sz w:val="18"/>
        </w:rPr>
        <w:t>//</w:t>
      </w:r>
      <w:r>
        <w:rPr>
          <w:spacing w:val="4"/>
          <w:sz w:val="18"/>
        </w:rPr>
        <w:t> </w:t>
      </w:r>
      <w:r>
        <w:rPr>
          <w:rFonts w:ascii="Malgun Gothic" w:eastAsia="Malgun Gothic"/>
          <w:sz w:val="18"/>
        </w:rPr>
        <w:t>언어문화학</w:t>
      </w:r>
      <w:r>
        <w:rPr>
          <w:sz w:val="20"/>
        </w:rPr>
        <w:t>.</w:t>
      </w:r>
      <w:r>
        <w:rPr>
          <w:spacing w:val="4"/>
          <w:sz w:val="20"/>
        </w:rPr>
        <w:t> </w:t>
      </w:r>
      <w:r>
        <w:rPr>
          <w:spacing w:val="-2"/>
          <w:sz w:val="20"/>
        </w:rPr>
        <w:t>2018.</w:t>
      </w:r>
    </w:p>
    <w:p>
      <w:pPr>
        <w:spacing w:line="213" w:lineRule="exact" w:before="0"/>
        <w:ind w:left="1367" w:right="0" w:firstLine="0"/>
        <w:jc w:val="both"/>
        <w:rPr>
          <w:sz w:val="20"/>
        </w:rPr>
      </w:pPr>
      <w:r>
        <w:rPr>
          <w:sz w:val="20"/>
        </w:rPr>
        <w:t>Vol.</w:t>
      </w:r>
      <w:r>
        <w:rPr>
          <w:spacing w:val="-2"/>
          <w:sz w:val="20"/>
        </w:rPr>
        <w:t> </w:t>
      </w:r>
      <w:r>
        <w:rPr>
          <w:sz w:val="20"/>
        </w:rPr>
        <w:t>6,</w:t>
      </w:r>
      <w:r>
        <w:rPr>
          <w:spacing w:val="-2"/>
          <w:sz w:val="20"/>
        </w:rPr>
        <w:t> </w:t>
      </w:r>
      <w:r>
        <w:rPr>
          <w:sz w:val="20"/>
        </w:rPr>
        <w:t>No.</w:t>
      </w:r>
      <w:r>
        <w:rPr>
          <w:spacing w:val="-3"/>
          <w:sz w:val="20"/>
        </w:rPr>
        <w:t> </w:t>
      </w:r>
      <w:r>
        <w:rPr>
          <w:sz w:val="20"/>
        </w:rPr>
        <w:t>2.</w:t>
      </w:r>
      <w:r>
        <w:rPr>
          <w:spacing w:val="1"/>
          <w:sz w:val="20"/>
        </w:rPr>
        <w:t> </w:t>
      </w:r>
      <w:r>
        <w:rPr>
          <w:sz w:val="20"/>
        </w:rPr>
        <w:t>С.</w:t>
      </w:r>
      <w:r>
        <w:rPr>
          <w:spacing w:val="-2"/>
          <w:sz w:val="20"/>
        </w:rPr>
        <w:t> 21–38.</w:t>
      </w:r>
    </w:p>
    <w:p>
      <w:pPr>
        <w:pStyle w:val="ListParagraph"/>
        <w:numPr>
          <w:ilvl w:val="0"/>
          <w:numId w:val="3"/>
        </w:numPr>
        <w:tabs>
          <w:tab w:pos="1367" w:val="left" w:leader="none"/>
        </w:tabs>
        <w:spacing w:line="240" w:lineRule="auto" w:before="1" w:after="0"/>
        <w:ind w:left="1367" w:right="568" w:hanging="360"/>
        <w:jc w:val="both"/>
        <w:rPr>
          <w:sz w:val="20"/>
        </w:rPr>
      </w:pPr>
      <w:r>
        <w:rPr>
          <w:sz w:val="20"/>
        </w:rPr>
        <w:t>Абаған А.Б., Жұбатова Б.Н. Фрaзеологизмдердегі ұлттық мәдениеттің бейнеленуі (қaзaқ және корей тілінің мaтериaлдaры негізін // Journal of Oriental Studies. 2017. Т. 83, № 4. Б. 70–78.</w:t>
      </w:r>
    </w:p>
    <w:p>
      <w:pPr>
        <w:pStyle w:val="ListParagraph"/>
        <w:spacing w:after="0" w:line="240" w:lineRule="auto"/>
        <w:jc w:val="both"/>
        <w:rPr>
          <w:sz w:val="20"/>
        </w:rPr>
        <w:sectPr>
          <w:pgSz w:w="10320" w:h="14580"/>
          <w:pgMar w:header="0" w:footer="2433" w:top="660" w:bottom="2620" w:left="1417" w:right="1417"/>
        </w:sectPr>
      </w:pPr>
    </w:p>
    <w:p>
      <w:pPr>
        <w:pStyle w:val="Heading1"/>
        <w:ind w:left="1060" w:firstLine="38"/>
      </w:pPr>
      <w:bookmarkStart w:name="_bookmark3" w:id="5"/>
      <w:bookmarkEnd w:id="5"/>
      <w:r>
        <w:rPr>
          <w:b w:val="0"/>
        </w:rPr>
      </w:r>
      <w:r>
        <w:rPr/>
        <w:t>КОРЕЙСКАЯ ИМПЕРИЯ (1897–1910): ПРОЦЕССЫ МОДЕРНИЗАЦИИ</w:t>
      </w:r>
      <w:r>
        <w:rPr>
          <w:spacing w:val="-9"/>
        </w:rPr>
        <w:t> </w:t>
      </w:r>
      <w:r>
        <w:rPr/>
        <w:t>И</w:t>
      </w:r>
      <w:r>
        <w:rPr>
          <w:spacing w:val="-5"/>
        </w:rPr>
        <w:t> </w:t>
      </w:r>
      <w:r>
        <w:rPr/>
        <w:t>ИХ</w:t>
      </w:r>
      <w:r>
        <w:rPr>
          <w:spacing w:val="-8"/>
        </w:rPr>
        <w:t> </w:t>
      </w:r>
      <w:r>
        <w:rPr/>
        <w:t>ИСТОРИЧЕСКИЕ</w:t>
      </w:r>
      <w:r>
        <w:rPr>
          <w:spacing w:val="-9"/>
        </w:rPr>
        <w:t> </w:t>
      </w:r>
      <w:r>
        <w:rPr>
          <w:spacing w:val="-2"/>
        </w:rPr>
        <w:t>ИТОГИ</w:t>
      </w:r>
    </w:p>
    <w:p>
      <w:pPr>
        <w:pStyle w:val="BodyText"/>
        <w:spacing w:before="1"/>
        <w:ind w:left="0"/>
        <w:jc w:val="left"/>
        <w:rPr>
          <w:b/>
        </w:rPr>
      </w:pPr>
    </w:p>
    <w:p>
      <w:pPr>
        <w:spacing w:before="0"/>
        <w:ind w:left="3602" w:right="566" w:firstLine="1829"/>
        <w:jc w:val="right"/>
        <w:rPr>
          <w:sz w:val="20"/>
        </w:rPr>
      </w:pPr>
      <w:r>
        <w:rPr>
          <w:sz w:val="20"/>
        </w:rPr>
        <w:t>Ақтанберген</w:t>
      </w:r>
      <w:r>
        <w:rPr>
          <w:spacing w:val="-13"/>
          <w:sz w:val="20"/>
        </w:rPr>
        <w:t> </w:t>
      </w:r>
      <w:r>
        <w:rPr>
          <w:sz w:val="20"/>
        </w:rPr>
        <w:t>Аян КазУМОиМЯ</w:t>
      </w:r>
      <w:r>
        <w:rPr>
          <w:spacing w:val="-5"/>
          <w:sz w:val="20"/>
        </w:rPr>
        <w:t> </w:t>
      </w:r>
      <w:r>
        <w:rPr>
          <w:sz w:val="20"/>
        </w:rPr>
        <w:t>им.</w:t>
      </w:r>
      <w:r>
        <w:rPr>
          <w:spacing w:val="-6"/>
          <w:sz w:val="20"/>
        </w:rPr>
        <w:t> </w:t>
      </w:r>
      <w:r>
        <w:rPr>
          <w:sz w:val="20"/>
        </w:rPr>
        <w:t>Абылай</w:t>
      </w:r>
      <w:r>
        <w:rPr>
          <w:spacing w:val="-7"/>
          <w:sz w:val="20"/>
        </w:rPr>
        <w:t> </w:t>
      </w:r>
      <w:r>
        <w:rPr>
          <w:sz w:val="20"/>
        </w:rPr>
        <w:t>хана,</w:t>
      </w:r>
      <w:r>
        <w:rPr>
          <w:spacing w:val="-4"/>
          <w:sz w:val="20"/>
        </w:rPr>
        <w:t> </w:t>
      </w:r>
      <w:r>
        <w:rPr>
          <w:sz w:val="20"/>
        </w:rPr>
        <w:t>3</w:t>
      </w:r>
      <w:r>
        <w:rPr>
          <w:spacing w:val="-5"/>
          <w:sz w:val="20"/>
        </w:rPr>
        <w:t> </w:t>
      </w:r>
      <w:r>
        <w:rPr>
          <w:spacing w:val="-4"/>
          <w:sz w:val="20"/>
        </w:rPr>
        <w:t>курс</w:t>
      </w:r>
    </w:p>
    <w:p>
      <w:pPr>
        <w:spacing w:line="480" w:lineRule="auto" w:before="0"/>
        <w:ind w:left="2143" w:right="567" w:firstLine="3130"/>
        <w:jc w:val="right"/>
        <w:rPr>
          <w:sz w:val="20"/>
        </w:rPr>
      </w:pPr>
      <w:r>
        <w:rPr>
          <w:sz w:val="20"/>
        </w:rPr>
        <w:t>Алматы,</w:t>
      </w:r>
      <w:r>
        <w:rPr>
          <w:spacing w:val="-13"/>
          <w:sz w:val="20"/>
        </w:rPr>
        <w:t> </w:t>
      </w:r>
      <w:r>
        <w:rPr>
          <w:sz w:val="20"/>
        </w:rPr>
        <w:t>Казахстан Научный</w:t>
      </w:r>
      <w:r>
        <w:rPr>
          <w:spacing w:val="-9"/>
          <w:sz w:val="20"/>
        </w:rPr>
        <w:t> </w:t>
      </w:r>
      <w:r>
        <w:rPr>
          <w:sz w:val="20"/>
        </w:rPr>
        <w:t>руководитель:</w:t>
      </w:r>
      <w:r>
        <w:rPr>
          <w:spacing w:val="-7"/>
          <w:sz w:val="20"/>
        </w:rPr>
        <w:t> </w:t>
      </w:r>
      <w:r>
        <w:rPr>
          <w:sz w:val="20"/>
        </w:rPr>
        <w:t>Тоқтарбаева</w:t>
      </w:r>
      <w:r>
        <w:rPr>
          <w:spacing w:val="-8"/>
          <w:sz w:val="20"/>
        </w:rPr>
        <w:t> </w:t>
      </w:r>
      <w:r>
        <w:rPr>
          <w:sz w:val="20"/>
        </w:rPr>
        <w:t>А.</w:t>
      </w:r>
      <w:r>
        <w:rPr>
          <w:spacing w:val="-8"/>
          <w:sz w:val="20"/>
        </w:rPr>
        <w:t> </w:t>
      </w:r>
      <w:r>
        <w:rPr>
          <w:spacing w:val="-2"/>
          <w:sz w:val="20"/>
        </w:rPr>
        <w:t>(КазУМОиМЯ)</w:t>
      </w:r>
    </w:p>
    <w:p>
      <w:pPr>
        <w:spacing w:line="184" w:lineRule="auto" w:before="65"/>
        <w:ind w:left="568" w:right="568" w:firstLine="0"/>
        <w:jc w:val="both"/>
        <w:rPr>
          <w:sz w:val="20"/>
        </w:rPr>
      </w:pPr>
      <w:r>
        <w:rPr>
          <w:b/>
          <w:sz w:val="20"/>
        </w:rPr>
        <w:t>Аннотация: </w:t>
      </w:r>
      <w:r>
        <w:rPr>
          <w:sz w:val="20"/>
        </w:rPr>
        <w:t>Статья рассматривает процессы модернизации в Корейской империи (</w:t>
      </w:r>
      <w:r>
        <w:rPr>
          <w:rFonts w:ascii="Malgun Gothic" w:hAnsi="Malgun Gothic" w:eastAsia="Malgun Gothic"/>
          <w:sz w:val="18"/>
        </w:rPr>
        <w:t>대한제국</w:t>
      </w:r>
      <w:r>
        <w:rPr>
          <w:sz w:val="20"/>
        </w:rPr>
        <w:t>, 1897–1910) и их исторические результаты. Особое внимание</w:t>
      </w:r>
      <w:r>
        <w:rPr>
          <w:spacing w:val="55"/>
          <w:w w:val="150"/>
          <w:sz w:val="20"/>
        </w:rPr>
        <w:t> </w:t>
      </w:r>
      <w:r>
        <w:rPr>
          <w:sz w:val="20"/>
        </w:rPr>
        <w:t>уделяется</w:t>
      </w:r>
      <w:r>
        <w:rPr>
          <w:spacing w:val="79"/>
          <w:sz w:val="20"/>
        </w:rPr>
        <w:t> </w:t>
      </w:r>
      <w:r>
        <w:rPr>
          <w:sz w:val="20"/>
        </w:rPr>
        <w:t>реформам</w:t>
      </w:r>
      <w:r>
        <w:rPr>
          <w:spacing w:val="79"/>
          <w:sz w:val="20"/>
        </w:rPr>
        <w:t> </w:t>
      </w:r>
      <w:r>
        <w:rPr>
          <w:sz w:val="20"/>
        </w:rPr>
        <w:t>Кванму</w:t>
      </w:r>
      <w:r>
        <w:rPr>
          <w:spacing w:val="78"/>
          <w:sz w:val="20"/>
        </w:rPr>
        <w:t> </w:t>
      </w:r>
      <w:r>
        <w:rPr>
          <w:sz w:val="20"/>
        </w:rPr>
        <w:t>(</w:t>
      </w:r>
      <w:r>
        <w:rPr>
          <w:rFonts w:ascii="Malgun Gothic" w:hAnsi="Malgun Gothic" w:eastAsia="Malgun Gothic"/>
          <w:sz w:val="18"/>
        </w:rPr>
        <w:t>광무개혁</w:t>
      </w:r>
      <w:r>
        <w:rPr>
          <w:sz w:val="20"/>
        </w:rPr>
        <w:t>),</w:t>
      </w:r>
      <w:r>
        <w:rPr>
          <w:spacing w:val="79"/>
          <w:sz w:val="20"/>
        </w:rPr>
        <w:t> </w:t>
      </w:r>
      <w:r>
        <w:rPr>
          <w:sz w:val="20"/>
        </w:rPr>
        <w:t>направленным</w:t>
      </w:r>
      <w:r>
        <w:rPr>
          <w:spacing w:val="79"/>
          <w:sz w:val="20"/>
        </w:rPr>
        <w:t> </w:t>
      </w:r>
      <w:r>
        <w:rPr>
          <w:spacing w:val="-5"/>
          <w:sz w:val="20"/>
        </w:rPr>
        <w:t>на</w:t>
      </w:r>
    </w:p>
    <w:p>
      <w:pPr>
        <w:spacing w:line="240" w:lineRule="auto" w:before="0"/>
        <w:ind w:left="568" w:right="572" w:firstLine="0"/>
        <w:jc w:val="both"/>
        <w:rPr>
          <w:sz w:val="20"/>
        </w:rPr>
      </w:pPr>
      <w:r>
        <w:rPr>
          <w:sz w:val="20"/>
        </w:rPr>
        <w:t>укрепление государственного суверенитета, централизацию власти, создание регулярной армии, реформу финансовой системы и развитие образования.</w:t>
      </w:r>
      <w:r>
        <w:rPr>
          <w:spacing w:val="79"/>
          <w:sz w:val="20"/>
        </w:rPr>
        <w:t> </w:t>
      </w:r>
      <w:r>
        <w:rPr>
          <w:sz w:val="20"/>
        </w:rPr>
        <w:t>Анализируются</w:t>
      </w:r>
      <w:r>
        <w:rPr>
          <w:spacing w:val="55"/>
          <w:w w:val="150"/>
          <w:sz w:val="20"/>
        </w:rPr>
        <w:t> </w:t>
      </w:r>
      <w:r>
        <w:rPr>
          <w:sz w:val="20"/>
        </w:rPr>
        <w:t>внутренние</w:t>
      </w:r>
      <w:r>
        <w:rPr>
          <w:spacing w:val="58"/>
          <w:w w:val="150"/>
          <w:sz w:val="20"/>
        </w:rPr>
        <w:t> </w:t>
      </w:r>
      <w:r>
        <w:rPr>
          <w:sz w:val="20"/>
        </w:rPr>
        <w:t>преобразования</w:t>
      </w:r>
      <w:r>
        <w:rPr>
          <w:spacing w:val="55"/>
          <w:w w:val="150"/>
          <w:sz w:val="20"/>
        </w:rPr>
        <w:t> </w:t>
      </w:r>
      <w:r>
        <w:rPr>
          <w:sz w:val="20"/>
        </w:rPr>
        <w:t>и</w:t>
      </w:r>
      <w:r>
        <w:rPr>
          <w:spacing w:val="55"/>
          <w:w w:val="150"/>
          <w:sz w:val="20"/>
        </w:rPr>
        <w:t> </w:t>
      </w:r>
      <w:r>
        <w:rPr>
          <w:spacing w:val="-2"/>
          <w:sz w:val="20"/>
        </w:rPr>
        <w:t>внешнее</w:t>
      </w:r>
    </w:p>
    <w:p>
      <w:pPr>
        <w:spacing w:line="256" w:lineRule="exact" w:before="0"/>
        <w:ind w:left="568" w:right="0" w:firstLine="0"/>
        <w:jc w:val="both"/>
        <w:rPr>
          <w:sz w:val="20"/>
        </w:rPr>
      </w:pPr>
      <w:r>
        <w:rPr>
          <w:sz w:val="20"/>
        </w:rPr>
        <w:t>давление</w:t>
      </w:r>
      <w:r>
        <w:rPr>
          <w:spacing w:val="-5"/>
          <w:sz w:val="20"/>
        </w:rPr>
        <w:t> </w:t>
      </w:r>
      <w:r>
        <w:rPr>
          <w:sz w:val="20"/>
        </w:rPr>
        <w:t>со</w:t>
      </w:r>
      <w:r>
        <w:rPr>
          <w:spacing w:val="-3"/>
          <w:sz w:val="20"/>
        </w:rPr>
        <w:t> </w:t>
      </w:r>
      <w:r>
        <w:rPr>
          <w:sz w:val="20"/>
        </w:rPr>
        <w:t>стороны</w:t>
      </w:r>
      <w:r>
        <w:rPr>
          <w:spacing w:val="-4"/>
          <w:sz w:val="20"/>
        </w:rPr>
        <w:t> </w:t>
      </w:r>
      <w:r>
        <w:rPr>
          <w:sz w:val="20"/>
        </w:rPr>
        <w:t>Японии</w:t>
      </w:r>
      <w:r>
        <w:rPr>
          <w:spacing w:val="-6"/>
          <w:sz w:val="20"/>
        </w:rPr>
        <w:t> </w:t>
      </w:r>
      <w:r>
        <w:rPr>
          <w:sz w:val="20"/>
        </w:rPr>
        <w:t>(</w:t>
      </w:r>
      <w:r>
        <w:rPr>
          <w:rFonts w:ascii="Malgun Gothic" w:hAnsi="Malgun Gothic" w:eastAsia="Malgun Gothic"/>
          <w:sz w:val="18"/>
        </w:rPr>
        <w:t>일본</w:t>
      </w:r>
      <w:r>
        <w:rPr>
          <w:sz w:val="20"/>
        </w:rPr>
        <w:t>),</w:t>
      </w:r>
      <w:r>
        <w:rPr>
          <w:spacing w:val="-4"/>
          <w:sz w:val="20"/>
        </w:rPr>
        <w:t> </w:t>
      </w:r>
      <w:r>
        <w:rPr>
          <w:sz w:val="20"/>
        </w:rPr>
        <w:t>Китая</w:t>
      </w:r>
      <w:r>
        <w:rPr>
          <w:spacing w:val="-5"/>
          <w:sz w:val="20"/>
        </w:rPr>
        <w:t> </w:t>
      </w:r>
      <w:r>
        <w:rPr>
          <w:sz w:val="20"/>
        </w:rPr>
        <w:t>(</w:t>
      </w:r>
      <w:r>
        <w:rPr>
          <w:rFonts w:ascii="Malgun Gothic" w:hAnsi="Malgun Gothic" w:eastAsia="Malgun Gothic"/>
          <w:sz w:val="18"/>
        </w:rPr>
        <w:t>청</w:t>
      </w:r>
      <w:r>
        <w:rPr>
          <w:sz w:val="20"/>
        </w:rPr>
        <w:t>)</w:t>
      </w:r>
      <w:r>
        <w:rPr>
          <w:spacing w:val="-4"/>
          <w:sz w:val="20"/>
        </w:rPr>
        <w:t> </w:t>
      </w:r>
      <w:r>
        <w:rPr>
          <w:sz w:val="20"/>
        </w:rPr>
        <w:t>и</w:t>
      </w:r>
      <w:r>
        <w:rPr>
          <w:spacing w:val="-5"/>
          <w:sz w:val="20"/>
        </w:rPr>
        <w:t> </w:t>
      </w:r>
      <w:r>
        <w:rPr>
          <w:sz w:val="20"/>
        </w:rPr>
        <w:t>России</w:t>
      </w:r>
      <w:r>
        <w:rPr>
          <w:spacing w:val="-4"/>
          <w:sz w:val="20"/>
        </w:rPr>
        <w:t> </w:t>
      </w:r>
      <w:r>
        <w:rPr>
          <w:sz w:val="20"/>
        </w:rPr>
        <w:t>(</w:t>
      </w:r>
      <w:r>
        <w:rPr>
          <w:rFonts w:ascii="Malgun Gothic" w:hAnsi="Malgun Gothic" w:eastAsia="Malgun Gothic"/>
          <w:sz w:val="18"/>
        </w:rPr>
        <w:t>러시아</w:t>
      </w:r>
      <w:r>
        <w:rPr>
          <w:sz w:val="20"/>
        </w:rPr>
        <w:t>),</w:t>
      </w:r>
      <w:r>
        <w:rPr>
          <w:spacing w:val="-4"/>
          <w:sz w:val="20"/>
        </w:rPr>
        <w:t> </w:t>
      </w:r>
      <w:r>
        <w:rPr>
          <w:spacing w:val="-2"/>
          <w:sz w:val="20"/>
        </w:rPr>
        <w:t>которые</w:t>
      </w:r>
    </w:p>
    <w:p>
      <w:pPr>
        <w:spacing w:line="213" w:lineRule="exact" w:before="0"/>
        <w:ind w:left="568" w:right="0" w:firstLine="0"/>
        <w:jc w:val="both"/>
        <w:rPr>
          <w:sz w:val="20"/>
        </w:rPr>
      </w:pPr>
      <w:r>
        <w:rPr>
          <w:sz w:val="20"/>
        </w:rPr>
        <w:t>ограничивали</w:t>
      </w:r>
      <w:r>
        <w:rPr>
          <w:spacing w:val="-1"/>
          <w:sz w:val="20"/>
        </w:rPr>
        <w:t> </w:t>
      </w:r>
      <w:r>
        <w:rPr>
          <w:sz w:val="20"/>
        </w:rPr>
        <w:t>возможности реализации</w:t>
      </w:r>
      <w:r>
        <w:rPr>
          <w:spacing w:val="-1"/>
          <w:sz w:val="20"/>
        </w:rPr>
        <w:t> </w:t>
      </w:r>
      <w:r>
        <w:rPr>
          <w:sz w:val="20"/>
        </w:rPr>
        <w:t>реформ</w:t>
      </w:r>
      <w:r>
        <w:rPr>
          <w:spacing w:val="-1"/>
          <w:sz w:val="20"/>
        </w:rPr>
        <w:t> </w:t>
      </w:r>
      <w:r>
        <w:rPr>
          <w:sz w:val="20"/>
        </w:rPr>
        <w:t>и</w:t>
      </w:r>
      <w:r>
        <w:rPr>
          <w:spacing w:val="-1"/>
          <w:sz w:val="20"/>
        </w:rPr>
        <w:t> </w:t>
      </w:r>
      <w:r>
        <w:rPr>
          <w:sz w:val="20"/>
        </w:rPr>
        <w:t>существенно</w:t>
      </w:r>
      <w:r>
        <w:rPr>
          <w:spacing w:val="1"/>
          <w:sz w:val="20"/>
        </w:rPr>
        <w:t> </w:t>
      </w:r>
      <w:r>
        <w:rPr>
          <w:sz w:val="20"/>
        </w:rPr>
        <w:t>влияли</w:t>
      </w:r>
      <w:r>
        <w:rPr>
          <w:spacing w:val="-1"/>
          <w:sz w:val="20"/>
        </w:rPr>
        <w:t> </w:t>
      </w:r>
      <w:r>
        <w:rPr>
          <w:spacing w:val="-5"/>
          <w:sz w:val="20"/>
        </w:rPr>
        <w:t>на</w:t>
      </w:r>
    </w:p>
    <w:p>
      <w:pPr>
        <w:spacing w:before="0"/>
        <w:ind w:left="568" w:right="568" w:firstLine="0"/>
        <w:jc w:val="both"/>
        <w:rPr>
          <w:sz w:val="20"/>
        </w:rPr>
      </w:pPr>
      <w:r>
        <w:rPr>
          <w:sz w:val="20"/>
        </w:rPr>
        <w:t>политическую и экономическую стабильность. Показано, что реформы Кванму являлись комплексным проектом модернизации, однако их успех был ограничен внешними факторами, что привело к постепенной утрате самостоятельности</w:t>
      </w:r>
      <w:r>
        <w:rPr>
          <w:spacing w:val="33"/>
          <w:sz w:val="20"/>
        </w:rPr>
        <w:t>  </w:t>
      </w:r>
      <w:r>
        <w:rPr>
          <w:sz w:val="20"/>
        </w:rPr>
        <w:t>Корейской</w:t>
      </w:r>
      <w:r>
        <w:rPr>
          <w:spacing w:val="33"/>
          <w:sz w:val="20"/>
        </w:rPr>
        <w:t>  </w:t>
      </w:r>
      <w:r>
        <w:rPr>
          <w:sz w:val="20"/>
        </w:rPr>
        <w:t>империи</w:t>
      </w:r>
      <w:r>
        <w:rPr>
          <w:spacing w:val="33"/>
          <w:sz w:val="20"/>
        </w:rPr>
        <w:t>  </w:t>
      </w:r>
      <w:r>
        <w:rPr>
          <w:sz w:val="20"/>
        </w:rPr>
        <w:t>и</w:t>
      </w:r>
      <w:r>
        <w:rPr>
          <w:spacing w:val="33"/>
          <w:sz w:val="20"/>
        </w:rPr>
        <w:t>  </w:t>
      </w:r>
      <w:r>
        <w:rPr>
          <w:sz w:val="20"/>
        </w:rPr>
        <w:t>окончательной</w:t>
      </w:r>
      <w:r>
        <w:rPr>
          <w:spacing w:val="33"/>
          <w:sz w:val="20"/>
        </w:rPr>
        <w:t>  </w:t>
      </w:r>
      <w:r>
        <w:rPr>
          <w:spacing w:val="-2"/>
          <w:sz w:val="20"/>
        </w:rPr>
        <w:t>аннексии</w:t>
      </w:r>
    </w:p>
    <w:p>
      <w:pPr>
        <w:spacing w:line="256" w:lineRule="exact" w:before="0"/>
        <w:ind w:left="568" w:right="0" w:firstLine="0"/>
        <w:jc w:val="both"/>
        <w:rPr>
          <w:sz w:val="20"/>
        </w:rPr>
      </w:pPr>
      <w:r>
        <w:rPr>
          <w:sz w:val="20"/>
        </w:rPr>
        <w:t>Японией</w:t>
      </w:r>
      <w:r>
        <w:rPr>
          <w:spacing w:val="44"/>
          <w:sz w:val="20"/>
        </w:rPr>
        <w:t> </w:t>
      </w:r>
      <w:r>
        <w:rPr>
          <w:sz w:val="20"/>
        </w:rPr>
        <w:t>(</w:t>
      </w:r>
      <w:r>
        <w:rPr>
          <w:rFonts w:ascii="Malgun Gothic" w:hAnsi="Malgun Gothic" w:eastAsia="Malgun Gothic"/>
          <w:sz w:val="18"/>
        </w:rPr>
        <w:t>한일병합조약</w:t>
      </w:r>
      <w:r>
        <w:rPr>
          <w:sz w:val="20"/>
        </w:rPr>
        <w:t>,</w:t>
      </w:r>
      <w:r>
        <w:rPr>
          <w:spacing w:val="47"/>
          <w:sz w:val="20"/>
        </w:rPr>
        <w:t> </w:t>
      </w:r>
      <w:r>
        <w:rPr>
          <w:sz w:val="20"/>
        </w:rPr>
        <w:t>Hanil</w:t>
      </w:r>
      <w:r>
        <w:rPr>
          <w:spacing w:val="45"/>
          <w:sz w:val="20"/>
        </w:rPr>
        <w:t> </w:t>
      </w:r>
      <w:r>
        <w:rPr>
          <w:sz w:val="20"/>
        </w:rPr>
        <w:t>Byeonghap</w:t>
      </w:r>
      <w:r>
        <w:rPr>
          <w:spacing w:val="45"/>
          <w:sz w:val="20"/>
        </w:rPr>
        <w:t> </w:t>
      </w:r>
      <w:r>
        <w:rPr>
          <w:sz w:val="20"/>
        </w:rPr>
        <w:t>Joyak)</w:t>
      </w:r>
      <w:r>
        <w:rPr>
          <w:spacing w:val="46"/>
          <w:sz w:val="20"/>
        </w:rPr>
        <w:t> </w:t>
      </w:r>
      <w:r>
        <w:rPr>
          <w:sz w:val="20"/>
        </w:rPr>
        <w:t>в</w:t>
      </w:r>
      <w:r>
        <w:rPr>
          <w:spacing w:val="43"/>
          <w:sz w:val="20"/>
        </w:rPr>
        <w:t> </w:t>
      </w:r>
      <w:r>
        <w:rPr>
          <w:sz w:val="20"/>
        </w:rPr>
        <w:t>1910</w:t>
      </w:r>
      <w:r>
        <w:rPr>
          <w:spacing w:val="46"/>
          <w:sz w:val="20"/>
        </w:rPr>
        <w:t> </w:t>
      </w:r>
      <w:r>
        <w:rPr>
          <w:sz w:val="20"/>
        </w:rPr>
        <w:t>году.</w:t>
      </w:r>
      <w:r>
        <w:rPr>
          <w:spacing w:val="49"/>
          <w:sz w:val="20"/>
        </w:rPr>
        <w:t> </w:t>
      </w:r>
      <w:r>
        <w:rPr>
          <w:spacing w:val="-2"/>
          <w:sz w:val="20"/>
        </w:rPr>
        <w:t>Реформы</w:t>
      </w:r>
    </w:p>
    <w:p>
      <w:pPr>
        <w:spacing w:line="212" w:lineRule="exact" w:before="0"/>
        <w:ind w:left="568" w:right="0" w:firstLine="0"/>
        <w:jc w:val="both"/>
        <w:rPr>
          <w:sz w:val="20"/>
        </w:rPr>
      </w:pPr>
      <w:r>
        <w:rPr>
          <w:sz w:val="20"/>
        </w:rPr>
        <w:t>рассматриваются</w:t>
      </w:r>
      <w:r>
        <w:rPr>
          <w:spacing w:val="57"/>
          <w:w w:val="150"/>
          <w:sz w:val="20"/>
        </w:rPr>
        <w:t> </w:t>
      </w:r>
      <w:r>
        <w:rPr>
          <w:sz w:val="20"/>
        </w:rPr>
        <w:t>как</w:t>
      </w:r>
      <w:r>
        <w:rPr>
          <w:spacing w:val="56"/>
          <w:w w:val="150"/>
          <w:sz w:val="20"/>
        </w:rPr>
        <w:t> </w:t>
      </w:r>
      <w:r>
        <w:rPr>
          <w:sz w:val="20"/>
        </w:rPr>
        <w:t>прерванный</w:t>
      </w:r>
      <w:r>
        <w:rPr>
          <w:spacing w:val="57"/>
          <w:w w:val="150"/>
          <w:sz w:val="20"/>
        </w:rPr>
        <w:t> </w:t>
      </w:r>
      <w:r>
        <w:rPr>
          <w:sz w:val="20"/>
        </w:rPr>
        <w:t>этап</w:t>
      </w:r>
      <w:r>
        <w:rPr>
          <w:spacing w:val="55"/>
          <w:w w:val="150"/>
          <w:sz w:val="20"/>
        </w:rPr>
        <w:t> </w:t>
      </w:r>
      <w:r>
        <w:rPr>
          <w:sz w:val="20"/>
        </w:rPr>
        <w:t>национальной</w:t>
      </w:r>
      <w:r>
        <w:rPr>
          <w:spacing w:val="55"/>
          <w:w w:val="150"/>
          <w:sz w:val="20"/>
        </w:rPr>
        <w:t> </w:t>
      </w:r>
      <w:r>
        <w:rPr>
          <w:spacing w:val="-2"/>
          <w:sz w:val="20"/>
        </w:rPr>
        <w:t>модернизации,</w:t>
      </w:r>
    </w:p>
    <w:p>
      <w:pPr>
        <w:spacing w:before="0"/>
        <w:ind w:left="568" w:right="570" w:firstLine="0"/>
        <w:jc w:val="both"/>
        <w:rPr>
          <w:sz w:val="20"/>
        </w:rPr>
      </w:pPr>
      <w:r>
        <w:rPr>
          <w:sz w:val="20"/>
        </w:rPr>
        <w:t>который</w:t>
      </w:r>
      <w:r>
        <w:rPr>
          <w:spacing w:val="-13"/>
          <w:sz w:val="20"/>
        </w:rPr>
        <w:t> </w:t>
      </w:r>
      <w:r>
        <w:rPr>
          <w:sz w:val="20"/>
        </w:rPr>
        <w:t>оказал</w:t>
      </w:r>
      <w:r>
        <w:rPr>
          <w:spacing w:val="-12"/>
          <w:sz w:val="20"/>
        </w:rPr>
        <w:t> </w:t>
      </w:r>
      <w:r>
        <w:rPr>
          <w:sz w:val="20"/>
        </w:rPr>
        <w:t>влияние</w:t>
      </w:r>
      <w:r>
        <w:rPr>
          <w:spacing w:val="-13"/>
          <w:sz w:val="20"/>
        </w:rPr>
        <w:t> </w:t>
      </w:r>
      <w:r>
        <w:rPr>
          <w:sz w:val="20"/>
        </w:rPr>
        <w:t>на</w:t>
      </w:r>
      <w:r>
        <w:rPr>
          <w:spacing w:val="-12"/>
          <w:sz w:val="20"/>
        </w:rPr>
        <w:t> </w:t>
      </w:r>
      <w:r>
        <w:rPr>
          <w:sz w:val="20"/>
        </w:rPr>
        <w:t>последующее</w:t>
      </w:r>
      <w:r>
        <w:rPr>
          <w:spacing w:val="-13"/>
          <w:sz w:val="20"/>
        </w:rPr>
        <w:t> </w:t>
      </w:r>
      <w:r>
        <w:rPr>
          <w:sz w:val="20"/>
        </w:rPr>
        <w:t>формирование</w:t>
      </w:r>
      <w:r>
        <w:rPr>
          <w:spacing w:val="-12"/>
          <w:sz w:val="20"/>
        </w:rPr>
        <w:t> </w:t>
      </w:r>
      <w:r>
        <w:rPr>
          <w:sz w:val="20"/>
        </w:rPr>
        <w:t>государственного управления и национального самосознания.</w:t>
      </w:r>
    </w:p>
    <w:p>
      <w:pPr>
        <w:spacing w:before="0"/>
        <w:ind w:left="568" w:right="570" w:firstLine="0"/>
        <w:jc w:val="both"/>
        <w:rPr>
          <w:sz w:val="20"/>
        </w:rPr>
      </w:pPr>
      <w:r>
        <w:rPr>
          <w:b/>
          <w:sz w:val="20"/>
        </w:rPr>
        <w:t>Ключевые слова: </w:t>
      </w:r>
      <w:r>
        <w:rPr>
          <w:sz w:val="20"/>
        </w:rPr>
        <w:t>Корейская империя, реформы Кванму, модернизация, внешнеполитическое давление, Япония, Китай, Россия, суверенитет, административные</w:t>
      </w:r>
      <w:r>
        <w:rPr>
          <w:spacing w:val="-13"/>
          <w:sz w:val="20"/>
        </w:rPr>
        <w:t> </w:t>
      </w:r>
      <w:r>
        <w:rPr>
          <w:sz w:val="20"/>
        </w:rPr>
        <w:t>реформы,</w:t>
      </w:r>
      <w:r>
        <w:rPr>
          <w:spacing w:val="-12"/>
          <w:sz w:val="20"/>
        </w:rPr>
        <w:t> </w:t>
      </w:r>
      <w:r>
        <w:rPr>
          <w:sz w:val="20"/>
        </w:rPr>
        <w:t>экономические</w:t>
      </w:r>
      <w:r>
        <w:rPr>
          <w:spacing w:val="-13"/>
          <w:sz w:val="20"/>
        </w:rPr>
        <w:t> </w:t>
      </w:r>
      <w:r>
        <w:rPr>
          <w:sz w:val="20"/>
        </w:rPr>
        <w:t>реформы,</w:t>
      </w:r>
      <w:r>
        <w:rPr>
          <w:spacing w:val="-12"/>
          <w:sz w:val="20"/>
        </w:rPr>
        <w:t> </w:t>
      </w:r>
      <w:r>
        <w:rPr>
          <w:sz w:val="20"/>
        </w:rPr>
        <w:t>военные</w:t>
      </w:r>
      <w:r>
        <w:rPr>
          <w:spacing w:val="-13"/>
          <w:sz w:val="20"/>
        </w:rPr>
        <w:t> </w:t>
      </w:r>
      <w:r>
        <w:rPr>
          <w:sz w:val="20"/>
        </w:rPr>
        <w:t>реформы, образование, социальные изменения</w:t>
      </w:r>
    </w:p>
    <w:p>
      <w:pPr>
        <w:spacing w:before="219"/>
        <w:ind w:left="568" w:right="565" w:firstLine="0"/>
        <w:jc w:val="both"/>
        <w:rPr>
          <w:sz w:val="20"/>
        </w:rPr>
      </w:pPr>
      <w:r>
        <w:rPr>
          <w:b/>
          <w:sz w:val="20"/>
        </w:rPr>
        <w:t>Title: </w:t>
      </w:r>
      <w:r>
        <w:rPr>
          <w:sz w:val="20"/>
        </w:rPr>
        <w:t>The Korean Empire (1897–1910): Processes of Modernization and their Historical Outcomes</w:t>
      </w:r>
    </w:p>
    <w:p>
      <w:pPr>
        <w:spacing w:before="0"/>
        <w:ind w:left="568" w:right="566" w:firstLine="0"/>
        <w:jc w:val="both"/>
        <w:rPr>
          <w:sz w:val="20"/>
        </w:rPr>
      </w:pPr>
      <w:r>
        <w:rPr>
          <w:b/>
          <w:sz w:val="20"/>
        </w:rPr>
        <w:t>Author: </w:t>
      </w:r>
      <w:r>
        <w:rPr>
          <w:sz w:val="20"/>
        </w:rPr>
        <w:t>Aktanbergen Ayan, Kazakh Ablai Khan University of International Relations and World Languages (3</w:t>
      </w:r>
      <w:r>
        <w:rPr>
          <w:sz w:val="20"/>
          <w:vertAlign w:val="superscript"/>
        </w:rPr>
        <w:t>th</w:t>
      </w:r>
      <w:r>
        <w:rPr>
          <w:sz w:val="20"/>
          <w:vertAlign w:val="baseline"/>
        </w:rPr>
        <w:t> grade), Almaty, Kazakhstan</w:t>
      </w:r>
    </w:p>
    <w:p>
      <w:pPr>
        <w:spacing w:line="228" w:lineRule="exact" w:before="0"/>
        <w:ind w:left="568" w:right="0" w:firstLine="0"/>
        <w:jc w:val="both"/>
        <w:rPr>
          <w:sz w:val="20"/>
        </w:rPr>
      </w:pPr>
      <w:r>
        <w:rPr>
          <w:b/>
          <w:sz w:val="20"/>
        </w:rPr>
        <w:t>Advisor:</w:t>
      </w:r>
      <w:r>
        <w:rPr>
          <w:b/>
          <w:spacing w:val="-5"/>
          <w:sz w:val="20"/>
        </w:rPr>
        <w:t> </w:t>
      </w:r>
      <w:r>
        <w:rPr>
          <w:sz w:val="20"/>
        </w:rPr>
        <w:t>Toktarbayeva</w:t>
      </w:r>
      <w:r>
        <w:rPr>
          <w:spacing w:val="-5"/>
          <w:sz w:val="20"/>
        </w:rPr>
        <w:t> </w:t>
      </w:r>
      <w:r>
        <w:rPr>
          <w:sz w:val="20"/>
        </w:rPr>
        <w:t>A.,</w:t>
      </w:r>
      <w:r>
        <w:rPr>
          <w:spacing w:val="-4"/>
          <w:sz w:val="20"/>
        </w:rPr>
        <w:t> </w:t>
      </w:r>
      <w:r>
        <w:rPr>
          <w:sz w:val="20"/>
        </w:rPr>
        <w:t>Ablai</w:t>
      </w:r>
      <w:r>
        <w:rPr>
          <w:spacing w:val="-5"/>
          <w:sz w:val="20"/>
        </w:rPr>
        <w:t> </w:t>
      </w:r>
      <w:r>
        <w:rPr>
          <w:sz w:val="20"/>
        </w:rPr>
        <w:t>Khan</w:t>
      </w:r>
      <w:r>
        <w:rPr>
          <w:spacing w:val="-4"/>
          <w:sz w:val="20"/>
        </w:rPr>
        <w:t> </w:t>
      </w:r>
      <w:r>
        <w:rPr>
          <w:spacing w:val="-2"/>
          <w:sz w:val="20"/>
        </w:rPr>
        <w:t>University</w:t>
      </w:r>
    </w:p>
    <w:p>
      <w:pPr>
        <w:spacing w:line="192" w:lineRule="auto" w:before="38"/>
        <w:ind w:left="568" w:right="567" w:firstLine="0"/>
        <w:jc w:val="both"/>
        <w:rPr>
          <w:sz w:val="20"/>
        </w:rPr>
      </w:pPr>
      <w:r>
        <w:rPr>
          <w:b/>
          <w:sz w:val="20"/>
        </w:rPr>
        <w:t>Abstract: </w:t>
      </w:r>
      <w:r>
        <w:rPr>
          <w:sz w:val="20"/>
        </w:rPr>
        <w:t>The article examines the modernization processes in the Korean Empire (</w:t>
      </w:r>
      <w:r>
        <w:rPr>
          <w:rFonts w:ascii="Malgun Gothic" w:hAnsi="Malgun Gothic" w:eastAsia="Malgun Gothic"/>
          <w:sz w:val="18"/>
        </w:rPr>
        <w:t>대한제국</w:t>
      </w:r>
      <w:r>
        <w:rPr>
          <w:sz w:val="20"/>
        </w:rPr>
        <w:t>, 1897–1910) and their historical outcomes. Special attention is given to the Gwangmu Reforms (</w:t>
      </w:r>
      <w:r>
        <w:rPr>
          <w:rFonts w:ascii="Malgun Gothic" w:hAnsi="Malgun Gothic" w:eastAsia="Malgun Gothic"/>
          <w:sz w:val="18"/>
        </w:rPr>
        <w:t>광무개혁</w:t>
      </w:r>
      <w:r>
        <w:rPr>
          <w:sz w:val="20"/>
        </w:rPr>
        <w:t>), aimed at strengthening state sovereignty,</w:t>
      </w:r>
      <w:r>
        <w:rPr>
          <w:spacing w:val="37"/>
          <w:sz w:val="20"/>
        </w:rPr>
        <w:t> </w:t>
      </w:r>
      <w:r>
        <w:rPr>
          <w:sz w:val="20"/>
        </w:rPr>
        <w:t>centralizing</w:t>
      </w:r>
      <w:r>
        <w:rPr>
          <w:spacing w:val="37"/>
          <w:sz w:val="20"/>
        </w:rPr>
        <w:t> </w:t>
      </w:r>
      <w:r>
        <w:rPr>
          <w:sz w:val="20"/>
        </w:rPr>
        <w:t>power,</w:t>
      </w:r>
      <w:r>
        <w:rPr>
          <w:spacing w:val="39"/>
          <w:sz w:val="20"/>
        </w:rPr>
        <w:t> </w:t>
      </w:r>
      <w:r>
        <w:rPr>
          <w:sz w:val="20"/>
        </w:rPr>
        <w:t>establishing</w:t>
      </w:r>
      <w:r>
        <w:rPr>
          <w:spacing w:val="39"/>
          <w:sz w:val="20"/>
        </w:rPr>
        <w:t> </w:t>
      </w:r>
      <w:r>
        <w:rPr>
          <w:sz w:val="20"/>
        </w:rPr>
        <w:t>a</w:t>
      </w:r>
      <w:r>
        <w:rPr>
          <w:spacing w:val="36"/>
          <w:sz w:val="20"/>
        </w:rPr>
        <w:t> </w:t>
      </w:r>
      <w:r>
        <w:rPr>
          <w:sz w:val="20"/>
        </w:rPr>
        <w:t>regular</w:t>
      </w:r>
      <w:r>
        <w:rPr>
          <w:spacing w:val="38"/>
          <w:sz w:val="20"/>
        </w:rPr>
        <w:t> </w:t>
      </w:r>
      <w:r>
        <w:rPr>
          <w:sz w:val="20"/>
        </w:rPr>
        <w:t>army,</w:t>
      </w:r>
      <w:r>
        <w:rPr>
          <w:spacing w:val="37"/>
          <w:sz w:val="20"/>
        </w:rPr>
        <w:t> </w:t>
      </w:r>
      <w:r>
        <w:rPr>
          <w:sz w:val="20"/>
        </w:rPr>
        <w:t>reforming</w:t>
      </w:r>
      <w:r>
        <w:rPr>
          <w:spacing w:val="37"/>
          <w:sz w:val="20"/>
        </w:rPr>
        <w:t> </w:t>
      </w:r>
      <w:r>
        <w:rPr>
          <w:spacing w:val="-5"/>
          <w:sz w:val="20"/>
        </w:rPr>
        <w:t>the</w:t>
      </w:r>
    </w:p>
    <w:p>
      <w:pPr>
        <w:spacing w:line="184" w:lineRule="auto" w:before="54"/>
        <w:ind w:left="568" w:right="563" w:firstLine="0"/>
        <w:jc w:val="both"/>
        <w:rPr>
          <w:sz w:val="20"/>
        </w:rPr>
      </w:pPr>
      <w:r>
        <w:rPr>
          <w:sz w:val="20"/>
        </w:rPr>
        <w:t>financial system, and developing education. The study analyzes internal transformations and external pressures from Japan (</w:t>
      </w:r>
      <w:r>
        <w:rPr>
          <w:rFonts w:ascii="Malgun Gothic" w:eastAsia="Malgun Gothic"/>
          <w:sz w:val="18"/>
        </w:rPr>
        <w:t>일본</w:t>
      </w:r>
      <w:r>
        <w:rPr>
          <w:sz w:val="20"/>
        </w:rPr>
        <w:t>), China (</w:t>
      </w:r>
      <w:r>
        <w:rPr>
          <w:rFonts w:ascii="Malgun Gothic" w:eastAsia="Malgun Gothic"/>
          <w:sz w:val="18"/>
        </w:rPr>
        <w:t>청</w:t>
      </w:r>
      <w:r>
        <w:rPr>
          <w:sz w:val="20"/>
        </w:rPr>
        <w:t>), and Russia</w:t>
      </w:r>
      <w:r>
        <w:rPr>
          <w:spacing w:val="38"/>
          <w:sz w:val="20"/>
        </w:rPr>
        <w:t> </w:t>
      </w:r>
      <w:r>
        <w:rPr>
          <w:sz w:val="20"/>
        </w:rPr>
        <w:t>(</w:t>
      </w:r>
      <w:r>
        <w:rPr>
          <w:rFonts w:ascii="Malgun Gothic" w:eastAsia="Malgun Gothic"/>
          <w:sz w:val="18"/>
        </w:rPr>
        <w:t>러시아</w:t>
      </w:r>
      <w:r>
        <w:rPr>
          <w:sz w:val="20"/>
        </w:rPr>
        <w:t>),</w:t>
      </w:r>
      <w:r>
        <w:rPr>
          <w:spacing w:val="37"/>
          <w:sz w:val="20"/>
        </w:rPr>
        <w:t> </w:t>
      </w:r>
      <w:r>
        <w:rPr>
          <w:sz w:val="20"/>
        </w:rPr>
        <w:t>which</w:t>
      </w:r>
      <w:r>
        <w:rPr>
          <w:spacing w:val="38"/>
          <w:sz w:val="20"/>
        </w:rPr>
        <w:t> </w:t>
      </w:r>
      <w:r>
        <w:rPr>
          <w:sz w:val="20"/>
        </w:rPr>
        <w:t>limited</w:t>
      </w:r>
      <w:r>
        <w:rPr>
          <w:spacing w:val="37"/>
          <w:sz w:val="20"/>
        </w:rPr>
        <w:t> </w:t>
      </w:r>
      <w:r>
        <w:rPr>
          <w:sz w:val="20"/>
        </w:rPr>
        <w:t>the</w:t>
      </w:r>
      <w:r>
        <w:rPr>
          <w:spacing w:val="37"/>
          <w:sz w:val="20"/>
        </w:rPr>
        <w:t> </w:t>
      </w:r>
      <w:r>
        <w:rPr>
          <w:sz w:val="20"/>
        </w:rPr>
        <w:t>effectiveness</w:t>
      </w:r>
      <w:r>
        <w:rPr>
          <w:spacing w:val="36"/>
          <w:sz w:val="20"/>
        </w:rPr>
        <w:t> </w:t>
      </w:r>
      <w:r>
        <w:rPr>
          <w:sz w:val="20"/>
        </w:rPr>
        <w:t>of</w:t>
      </w:r>
      <w:r>
        <w:rPr>
          <w:spacing w:val="37"/>
          <w:sz w:val="20"/>
        </w:rPr>
        <w:t> </w:t>
      </w:r>
      <w:r>
        <w:rPr>
          <w:sz w:val="20"/>
        </w:rPr>
        <w:t>reforms</w:t>
      </w:r>
      <w:r>
        <w:rPr>
          <w:spacing w:val="35"/>
          <w:sz w:val="20"/>
        </w:rPr>
        <w:t> </w:t>
      </w:r>
      <w:r>
        <w:rPr>
          <w:sz w:val="20"/>
        </w:rPr>
        <w:t>and</w:t>
      </w:r>
      <w:r>
        <w:rPr>
          <w:spacing w:val="38"/>
          <w:sz w:val="20"/>
        </w:rPr>
        <w:t> </w:t>
      </w:r>
      <w:r>
        <w:rPr>
          <w:spacing w:val="-2"/>
          <w:sz w:val="20"/>
        </w:rPr>
        <w:t>influenced</w:t>
      </w:r>
    </w:p>
    <w:p>
      <w:pPr>
        <w:spacing w:after="0" w:line="184" w:lineRule="auto"/>
        <w:jc w:val="both"/>
        <w:rPr>
          <w:sz w:val="20"/>
        </w:rPr>
        <w:sectPr>
          <w:footerReference w:type="default" r:id="rId17"/>
          <w:pgSz w:w="10320" w:h="14580"/>
          <w:pgMar w:header="0" w:footer="0" w:top="1480" w:bottom="28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53"/>
        <w:ind w:left="0"/>
        <w:jc w:val="left"/>
        <w:rPr>
          <w:sz w:val="18"/>
        </w:rPr>
      </w:pPr>
    </w:p>
    <w:p>
      <w:pPr>
        <w:spacing w:before="0"/>
        <w:ind w:left="568" w:right="569" w:firstLine="0"/>
        <w:jc w:val="both"/>
        <w:rPr>
          <w:sz w:val="20"/>
        </w:rPr>
      </w:pPr>
      <w:r>
        <w:rPr>
          <w:sz w:val="20"/>
        </w:rPr>
        <w:t>political</w:t>
      </w:r>
      <w:r>
        <w:rPr>
          <w:spacing w:val="-13"/>
          <w:sz w:val="20"/>
        </w:rPr>
        <w:t> </w:t>
      </w:r>
      <w:r>
        <w:rPr>
          <w:sz w:val="20"/>
        </w:rPr>
        <w:t>and</w:t>
      </w:r>
      <w:r>
        <w:rPr>
          <w:spacing w:val="-12"/>
          <w:sz w:val="20"/>
        </w:rPr>
        <w:t> </w:t>
      </w:r>
      <w:r>
        <w:rPr>
          <w:sz w:val="20"/>
        </w:rPr>
        <w:t>economic</w:t>
      </w:r>
      <w:r>
        <w:rPr>
          <w:spacing w:val="-13"/>
          <w:sz w:val="20"/>
        </w:rPr>
        <w:t> </w:t>
      </w:r>
      <w:r>
        <w:rPr>
          <w:sz w:val="20"/>
        </w:rPr>
        <w:t>stability.</w:t>
      </w:r>
      <w:r>
        <w:rPr>
          <w:spacing w:val="-12"/>
          <w:sz w:val="20"/>
        </w:rPr>
        <w:t> </w:t>
      </w:r>
      <w:r>
        <w:rPr>
          <w:sz w:val="20"/>
        </w:rPr>
        <w:t>The</w:t>
      </w:r>
      <w:r>
        <w:rPr>
          <w:spacing w:val="-13"/>
          <w:sz w:val="20"/>
        </w:rPr>
        <w:t> </w:t>
      </w:r>
      <w:r>
        <w:rPr>
          <w:sz w:val="20"/>
        </w:rPr>
        <w:t>Gwangmu</w:t>
      </w:r>
      <w:r>
        <w:rPr>
          <w:spacing w:val="-12"/>
          <w:sz w:val="20"/>
        </w:rPr>
        <w:t> </w:t>
      </w:r>
      <w:r>
        <w:rPr>
          <w:sz w:val="20"/>
        </w:rPr>
        <w:t>Reforms</w:t>
      </w:r>
      <w:r>
        <w:rPr>
          <w:spacing w:val="-13"/>
          <w:sz w:val="20"/>
        </w:rPr>
        <w:t> </w:t>
      </w:r>
      <w:r>
        <w:rPr>
          <w:sz w:val="20"/>
        </w:rPr>
        <w:t>are</w:t>
      </w:r>
      <w:r>
        <w:rPr>
          <w:spacing w:val="-12"/>
          <w:sz w:val="20"/>
        </w:rPr>
        <w:t> </w:t>
      </w:r>
      <w:r>
        <w:rPr>
          <w:sz w:val="20"/>
        </w:rPr>
        <w:t>shown</w:t>
      </w:r>
      <w:r>
        <w:rPr>
          <w:spacing w:val="-13"/>
          <w:sz w:val="20"/>
        </w:rPr>
        <w:t> </w:t>
      </w:r>
      <w:r>
        <w:rPr>
          <w:sz w:val="20"/>
        </w:rPr>
        <w:t>to</w:t>
      </w:r>
      <w:r>
        <w:rPr>
          <w:spacing w:val="-12"/>
          <w:sz w:val="20"/>
        </w:rPr>
        <w:t> </w:t>
      </w:r>
      <w:r>
        <w:rPr>
          <w:sz w:val="20"/>
        </w:rPr>
        <w:t>have</w:t>
      </w:r>
      <w:r>
        <w:rPr>
          <w:spacing w:val="-13"/>
          <w:sz w:val="20"/>
        </w:rPr>
        <w:t> </w:t>
      </w:r>
      <w:r>
        <w:rPr>
          <w:sz w:val="20"/>
        </w:rPr>
        <w:t>been a comprehensive modernization project, yet their success was constrained by external</w:t>
      </w:r>
      <w:r>
        <w:rPr>
          <w:spacing w:val="41"/>
          <w:sz w:val="20"/>
        </w:rPr>
        <w:t> </w:t>
      </w:r>
      <w:r>
        <w:rPr>
          <w:sz w:val="20"/>
        </w:rPr>
        <w:t>factors,</w:t>
      </w:r>
      <w:r>
        <w:rPr>
          <w:spacing w:val="41"/>
          <w:sz w:val="20"/>
        </w:rPr>
        <w:t> </w:t>
      </w:r>
      <w:r>
        <w:rPr>
          <w:sz w:val="20"/>
        </w:rPr>
        <w:t>leading</w:t>
      </w:r>
      <w:r>
        <w:rPr>
          <w:spacing w:val="41"/>
          <w:sz w:val="20"/>
        </w:rPr>
        <w:t> </w:t>
      </w:r>
      <w:r>
        <w:rPr>
          <w:sz w:val="20"/>
        </w:rPr>
        <w:t>to</w:t>
      </w:r>
      <w:r>
        <w:rPr>
          <w:spacing w:val="39"/>
          <w:sz w:val="20"/>
        </w:rPr>
        <w:t> </w:t>
      </w:r>
      <w:r>
        <w:rPr>
          <w:sz w:val="20"/>
        </w:rPr>
        <w:t>the</w:t>
      </w:r>
      <w:r>
        <w:rPr>
          <w:spacing w:val="41"/>
          <w:sz w:val="20"/>
        </w:rPr>
        <w:t> </w:t>
      </w:r>
      <w:r>
        <w:rPr>
          <w:sz w:val="20"/>
        </w:rPr>
        <w:t>gradual</w:t>
      </w:r>
      <w:r>
        <w:rPr>
          <w:spacing w:val="41"/>
          <w:sz w:val="20"/>
        </w:rPr>
        <w:t> </w:t>
      </w:r>
      <w:r>
        <w:rPr>
          <w:sz w:val="20"/>
        </w:rPr>
        <w:t>loss</w:t>
      </w:r>
      <w:r>
        <w:rPr>
          <w:spacing w:val="40"/>
          <w:sz w:val="20"/>
        </w:rPr>
        <w:t> </w:t>
      </w:r>
      <w:r>
        <w:rPr>
          <w:sz w:val="20"/>
        </w:rPr>
        <w:t>of</w:t>
      </w:r>
      <w:r>
        <w:rPr>
          <w:spacing w:val="41"/>
          <w:sz w:val="20"/>
        </w:rPr>
        <w:t> </w:t>
      </w:r>
      <w:r>
        <w:rPr>
          <w:sz w:val="20"/>
        </w:rPr>
        <w:t>independence</w:t>
      </w:r>
      <w:r>
        <w:rPr>
          <w:spacing w:val="41"/>
          <w:sz w:val="20"/>
        </w:rPr>
        <w:t> </w:t>
      </w:r>
      <w:r>
        <w:rPr>
          <w:sz w:val="20"/>
        </w:rPr>
        <w:t>and</w:t>
      </w:r>
      <w:r>
        <w:rPr>
          <w:spacing w:val="39"/>
          <w:sz w:val="20"/>
        </w:rPr>
        <w:t> </w:t>
      </w:r>
      <w:r>
        <w:rPr>
          <w:sz w:val="20"/>
        </w:rPr>
        <w:t>the</w:t>
      </w:r>
      <w:r>
        <w:rPr>
          <w:spacing w:val="38"/>
          <w:sz w:val="20"/>
        </w:rPr>
        <w:t> </w:t>
      </w:r>
      <w:r>
        <w:rPr>
          <w:spacing w:val="-2"/>
          <w:sz w:val="20"/>
        </w:rPr>
        <w:t>final</w:t>
      </w:r>
    </w:p>
    <w:p>
      <w:pPr>
        <w:spacing w:line="257" w:lineRule="exact" w:before="0"/>
        <w:ind w:left="568" w:right="0" w:firstLine="0"/>
        <w:jc w:val="both"/>
        <w:rPr>
          <w:sz w:val="20"/>
        </w:rPr>
      </w:pPr>
      <w:r>
        <w:rPr>
          <w:sz w:val="20"/>
        </w:rPr>
        <w:t>annexation</w:t>
      </w:r>
      <w:r>
        <w:rPr>
          <w:spacing w:val="16"/>
          <w:sz w:val="20"/>
        </w:rPr>
        <w:t> </w:t>
      </w:r>
      <w:r>
        <w:rPr>
          <w:sz w:val="20"/>
        </w:rPr>
        <w:t>by</w:t>
      </w:r>
      <w:r>
        <w:rPr>
          <w:spacing w:val="19"/>
          <w:sz w:val="20"/>
        </w:rPr>
        <w:t> </w:t>
      </w:r>
      <w:r>
        <w:rPr>
          <w:sz w:val="20"/>
        </w:rPr>
        <w:t>Japan</w:t>
      </w:r>
      <w:r>
        <w:rPr>
          <w:spacing w:val="16"/>
          <w:sz w:val="20"/>
        </w:rPr>
        <w:t> </w:t>
      </w:r>
      <w:r>
        <w:rPr>
          <w:sz w:val="20"/>
        </w:rPr>
        <w:t>(</w:t>
      </w:r>
      <w:r>
        <w:rPr>
          <w:rFonts w:ascii="Malgun Gothic" w:eastAsia="Malgun Gothic"/>
          <w:sz w:val="18"/>
        </w:rPr>
        <w:t>한일병합조약</w:t>
      </w:r>
      <w:r>
        <w:rPr>
          <w:sz w:val="20"/>
        </w:rPr>
        <w:t>,</w:t>
      </w:r>
      <w:r>
        <w:rPr>
          <w:spacing w:val="19"/>
          <w:sz w:val="20"/>
        </w:rPr>
        <w:t> </w:t>
      </w:r>
      <w:r>
        <w:rPr>
          <w:sz w:val="20"/>
        </w:rPr>
        <w:t>Hanil</w:t>
      </w:r>
      <w:r>
        <w:rPr>
          <w:spacing w:val="17"/>
          <w:sz w:val="20"/>
        </w:rPr>
        <w:t> </w:t>
      </w:r>
      <w:r>
        <w:rPr>
          <w:sz w:val="20"/>
        </w:rPr>
        <w:t>Byeonghap</w:t>
      </w:r>
      <w:r>
        <w:rPr>
          <w:spacing w:val="17"/>
          <w:sz w:val="20"/>
        </w:rPr>
        <w:t> </w:t>
      </w:r>
      <w:r>
        <w:rPr>
          <w:sz w:val="20"/>
        </w:rPr>
        <w:t>Joyak)</w:t>
      </w:r>
      <w:r>
        <w:rPr>
          <w:spacing w:val="18"/>
          <w:sz w:val="20"/>
        </w:rPr>
        <w:t> </w:t>
      </w:r>
      <w:r>
        <w:rPr>
          <w:sz w:val="20"/>
        </w:rPr>
        <w:t>in</w:t>
      </w:r>
      <w:r>
        <w:rPr>
          <w:spacing w:val="19"/>
          <w:sz w:val="20"/>
        </w:rPr>
        <w:t> </w:t>
      </w:r>
      <w:r>
        <w:rPr>
          <w:sz w:val="20"/>
        </w:rPr>
        <w:t>1910.</w:t>
      </w:r>
      <w:r>
        <w:rPr>
          <w:spacing w:val="18"/>
          <w:sz w:val="20"/>
        </w:rPr>
        <w:t> </w:t>
      </w:r>
      <w:r>
        <w:rPr>
          <w:spacing w:val="-2"/>
          <w:sz w:val="20"/>
        </w:rPr>
        <w:t>These</w:t>
      </w:r>
    </w:p>
    <w:p>
      <w:pPr>
        <w:spacing w:line="212" w:lineRule="exact" w:before="0"/>
        <w:ind w:left="568" w:right="0" w:firstLine="0"/>
        <w:jc w:val="both"/>
        <w:rPr>
          <w:sz w:val="20"/>
        </w:rPr>
      </w:pPr>
      <w:r>
        <w:rPr>
          <w:sz w:val="20"/>
        </w:rPr>
        <w:t>reforms</w:t>
      </w:r>
      <w:r>
        <w:rPr>
          <w:spacing w:val="49"/>
          <w:sz w:val="20"/>
        </w:rPr>
        <w:t> </w:t>
      </w:r>
      <w:r>
        <w:rPr>
          <w:sz w:val="20"/>
        </w:rPr>
        <w:t>are</w:t>
      </w:r>
      <w:r>
        <w:rPr>
          <w:spacing w:val="51"/>
          <w:sz w:val="20"/>
        </w:rPr>
        <w:t> </w:t>
      </w:r>
      <w:r>
        <w:rPr>
          <w:sz w:val="20"/>
        </w:rPr>
        <w:t>interpreted</w:t>
      </w:r>
      <w:r>
        <w:rPr>
          <w:spacing w:val="52"/>
          <w:sz w:val="20"/>
        </w:rPr>
        <w:t> </w:t>
      </w:r>
      <w:r>
        <w:rPr>
          <w:sz w:val="20"/>
        </w:rPr>
        <w:t>as</w:t>
      </w:r>
      <w:r>
        <w:rPr>
          <w:spacing w:val="50"/>
          <w:sz w:val="20"/>
        </w:rPr>
        <w:t> </w:t>
      </w:r>
      <w:r>
        <w:rPr>
          <w:sz w:val="20"/>
        </w:rPr>
        <w:t>an</w:t>
      </w:r>
      <w:r>
        <w:rPr>
          <w:spacing w:val="51"/>
          <w:sz w:val="20"/>
        </w:rPr>
        <w:t> </w:t>
      </w:r>
      <w:r>
        <w:rPr>
          <w:sz w:val="20"/>
        </w:rPr>
        <w:t>interrupted</w:t>
      </w:r>
      <w:r>
        <w:rPr>
          <w:spacing w:val="52"/>
          <w:sz w:val="20"/>
        </w:rPr>
        <w:t> </w:t>
      </w:r>
      <w:r>
        <w:rPr>
          <w:sz w:val="20"/>
        </w:rPr>
        <w:t>stage</w:t>
      </w:r>
      <w:r>
        <w:rPr>
          <w:spacing w:val="51"/>
          <w:sz w:val="20"/>
        </w:rPr>
        <w:t> </w:t>
      </w:r>
      <w:r>
        <w:rPr>
          <w:sz w:val="20"/>
        </w:rPr>
        <w:t>of</w:t>
      </w:r>
      <w:r>
        <w:rPr>
          <w:spacing w:val="51"/>
          <w:sz w:val="20"/>
        </w:rPr>
        <w:t> </w:t>
      </w:r>
      <w:r>
        <w:rPr>
          <w:sz w:val="20"/>
        </w:rPr>
        <w:t>national</w:t>
      </w:r>
      <w:r>
        <w:rPr>
          <w:spacing w:val="51"/>
          <w:sz w:val="20"/>
        </w:rPr>
        <w:t> </w:t>
      </w:r>
      <w:r>
        <w:rPr>
          <w:spacing w:val="-2"/>
          <w:sz w:val="20"/>
        </w:rPr>
        <w:t>modernization,</w:t>
      </w:r>
    </w:p>
    <w:p>
      <w:pPr>
        <w:spacing w:before="1"/>
        <w:ind w:left="568" w:right="0" w:firstLine="0"/>
        <w:jc w:val="both"/>
        <w:rPr>
          <w:sz w:val="20"/>
        </w:rPr>
      </w:pPr>
      <w:r>
        <w:rPr>
          <w:sz w:val="20"/>
        </w:rPr>
        <w:t>shaping</w:t>
      </w:r>
      <w:r>
        <w:rPr>
          <w:spacing w:val="-4"/>
          <w:sz w:val="20"/>
        </w:rPr>
        <w:t> </w:t>
      </w:r>
      <w:r>
        <w:rPr>
          <w:sz w:val="20"/>
        </w:rPr>
        <w:t>later</w:t>
      </w:r>
      <w:r>
        <w:rPr>
          <w:spacing w:val="-4"/>
          <w:sz w:val="20"/>
        </w:rPr>
        <w:t> </w:t>
      </w:r>
      <w:r>
        <w:rPr>
          <w:sz w:val="20"/>
        </w:rPr>
        <w:t>state</w:t>
      </w:r>
      <w:r>
        <w:rPr>
          <w:spacing w:val="-5"/>
          <w:sz w:val="20"/>
        </w:rPr>
        <w:t> </w:t>
      </w:r>
      <w:r>
        <w:rPr>
          <w:sz w:val="20"/>
        </w:rPr>
        <w:t>governance</w:t>
      </w:r>
      <w:r>
        <w:rPr>
          <w:spacing w:val="-6"/>
          <w:sz w:val="20"/>
        </w:rPr>
        <w:t> </w:t>
      </w:r>
      <w:r>
        <w:rPr>
          <w:sz w:val="20"/>
        </w:rPr>
        <w:t>and</w:t>
      </w:r>
      <w:r>
        <w:rPr>
          <w:spacing w:val="-4"/>
          <w:sz w:val="20"/>
        </w:rPr>
        <w:t> </w:t>
      </w:r>
      <w:r>
        <w:rPr>
          <w:sz w:val="20"/>
        </w:rPr>
        <w:t>national</w:t>
      </w:r>
      <w:r>
        <w:rPr>
          <w:spacing w:val="-4"/>
          <w:sz w:val="20"/>
        </w:rPr>
        <w:t> </w:t>
      </w:r>
      <w:r>
        <w:rPr>
          <w:spacing w:val="-2"/>
          <w:sz w:val="20"/>
        </w:rPr>
        <w:t>consciousness.</w:t>
      </w:r>
    </w:p>
    <w:p>
      <w:pPr>
        <w:spacing w:before="0"/>
        <w:ind w:left="568" w:right="568" w:firstLine="0"/>
        <w:jc w:val="both"/>
        <w:rPr>
          <w:sz w:val="20"/>
        </w:rPr>
      </w:pPr>
      <w:r>
        <w:rPr>
          <w:b/>
          <w:sz w:val="20"/>
        </w:rPr>
        <w:t>Keywords: </w:t>
      </w:r>
      <w:r>
        <w:rPr>
          <w:sz w:val="20"/>
        </w:rPr>
        <w:t>Korean Empire, Gwangmu Reforms, modernization, foreign pressure, Japan, Qing, Russia, sovereignty, administrative reforms, economic reforms, military reforms, education, social changes</w:t>
      </w:r>
    </w:p>
    <w:p>
      <w:pPr>
        <w:pStyle w:val="Heading2"/>
        <w:spacing w:before="228"/>
        <w:ind w:left="1276"/>
      </w:pPr>
      <w:r>
        <w:rPr>
          <w:spacing w:val="-2"/>
        </w:rPr>
        <w:t>Введение</w:t>
      </w:r>
    </w:p>
    <w:p>
      <w:pPr>
        <w:pStyle w:val="BodyText"/>
        <w:spacing w:before="1"/>
        <w:ind w:right="564" w:firstLine="707"/>
      </w:pPr>
      <w:r>
        <w:rPr/>
        <w:t>История</w:t>
      </w:r>
      <w:r>
        <w:rPr>
          <w:spacing w:val="-3"/>
        </w:rPr>
        <w:t> </w:t>
      </w:r>
      <w:r>
        <w:rPr/>
        <w:t>Корейского</w:t>
      </w:r>
      <w:r>
        <w:rPr>
          <w:spacing w:val="-5"/>
        </w:rPr>
        <w:t> </w:t>
      </w:r>
      <w:r>
        <w:rPr/>
        <w:t>полуострова</w:t>
      </w:r>
      <w:r>
        <w:rPr>
          <w:spacing w:val="-2"/>
        </w:rPr>
        <w:t> </w:t>
      </w:r>
      <w:r>
        <w:rPr/>
        <w:t>на</w:t>
      </w:r>
      <w:r>
        <w:rPr>
          <w:spacing w:val="-5"/>
        </w:rPr>
        <w:t> </w:t>
      </w:r>
      <w:r>
        <w:rPr/>
        <w:t>рубеже</w:t>
      </w:r>
      <w:r>
        <w:rPr>
          <w:spacing w:val="-4"/>
        </w:rPr>
        <w:t> </w:t>
      </w:r>
      <w:r>
        <w:rPr/>
        <w:t>XIX–XX</w:t>
      </w:r>
      <w:r>
        <w:rPr>
          <w:spacing w:val="-3"/>
        </w:rPr>
        <w:t> </w:t>
      </w:r>
      <w:r>
        <w:rPr/>
        <w:t>веков представляет собой сложный и многослойный процесс трансформации государства, общества и международного положения [1]. Этот период характеризуется сочетанием внутренних структурных изменений и нарастающего влияния внешних сил, что создаёт уникальные условия для анализа динамики</w:t>
      </w:r>
      <w:r>
        <w:rPr>
          <w:spacing w:val="68"/>
          <w:w w:val="150"/>
        </w:rPr>
        <w:t>  </w:t>
      </w:r>
      <w:r>
        <w:rPr/>
        <w:t>политической</w:t>
      </w:r>
      <w:r>
        <w:rPr>
          <w:spacing w:val="68"/>
          <w:w w:val="150"/>
        </w:rPr>
        <w:t>  </w:t>
      </w:r>
      <w:r>
        <w:rPr/>
        <w:t>модернизации</w:t>
      </w:r>
      <w:r>
        <w:rPr>
          <w:spacing w:val="68"/>
          <w:w w:val="150"/>
        </w:rPr>
        <w:t>  </w:t>
      </w:r>
      <w:r>
        <w:rPr/>
        <w:t>и</w:t>
      </w:r>
      <w:r>
        <w:rPr>
          <w:spacing w:val="68"/>
          <w:w w:val="150"/>
        </w:rPr>
        <w:t>  </w:t>
      </w:r>
      <w:r>
        <w:rPr>
          <w:spacing w:val="-2"/>
        </w:rPr>
        <w:t>национального</w:t>
      </w:r>
    </w:p>
    <w:p>
      <w:pPr>
        <w:pStyle w:val="BodyText"/>
        <w:spacing w:line="285" w:lineRule="exact"/>
      </w:pPr>
      <w:r>
        <w:rPr/>
        <w:t>суверенитета.</w:t>
      </w:r>
      <w:r>
        <w:rPr>
          <w:spacing w:val="49"/>
        </w:rPr>
        <w:t>  </w:t>
      </w:r>
      <w:r>
        <w:rPr/>
        <w:t>Корейская</w:t>
      </w:r>
      <w:r>
        <w:rPr>
          <w:spacing w:val="49"/>
        </w:rPr>
        <w:t>  </w:t>
      </w:r>
      <w:r>
        <w:rPr/>
        <w:t>империя</w:t>
      </w:r>
      <w:r>
        <w:rPr>
          <w:spacing w:val="50"/>
        </w:rPr>
        <w:t>  </w:t>
      </w:r>
      <w:r>
        <w:rPr/>
        <w:t>(</w:t>
      </w:r>
      <w:r>
        <w:rPr>
          <w:rFonts w:ascii="Malgun Gothic" w:hAnsi="Malgun Gothic" w:eastAsia="Malgun Gothic"/>
          <w:sz w:val="20"/>
        </w:rPr>
        <w:t>대한제국</w:t>
      </w:r>
      <w:r>
        <w:rPr/>
        <w:t>,</w:t>
      </w:r>
      <w:r>
        <w:rPr>
          <w:spacing w:val="50"/>
        </w:rPr>
        <w:t>  </w:t>
      </w:r>
      <w:r>
        <w:rPr/>
        <w:t>Daehan</w:t>
      </w:r>
      <w:r>
        <w:rPr>
          <w:spacing w:val="50"/>
        </w:rPr>
        <w:t>  </w:t>
      </w:r>
      <w:r>
        <w:rPr>
          <w:spacing w:val="-2"/>
        </w:rPr>
        <w:t>Jeguk)</w:t>
      </w:r>
    </w:p>
    <w:p>
      <w:pPr>
        <w:pStyle w:val="BodyText"/>
        <w:spacing w:line="232" w:lineRule="exact"/>
      </w:pPr>
      <w:r>
        <w:rPr/>
        <w:t>возникла</w:t>
      </w:r>
      <w:r>
        <w:rPr>
          <w:spacing w:val="65"/>
        </w:rPr>
        <w:t> </w:t>
      </w:r>
      <w:r>
        <w:rPr/>
        <w:t>в</w:t>
      </w:r>
      <w:r>
        <w:rPr>
          <w:spacing w:val="63"/>
        </w:rPr>
        <w:t> </w:t>
      </w:r>
      <w:r>
        <w:rPr/>
        <w:t>этих</w:t>
      </w:r>
      <w:r>
        <w:rPr>
          <w:spacing w:val="65"/>
        </w:rPr>
        <w:t> </w:t>
      </w:r>
      <w:r>
        <w:rPr/>
        <w:t>условиях</w:t>
      </w:r>
      <w:r>
        <w:rPr>
          <w:spacing w:val="66"/>
        </w:rPr>
        <w:t> </w:t>
      </w:r>
      <w:r>
        <w:rPr/>
        <w:t>как</w:t>
      </w:r>
      <w:r>
        <w:rPr>
          <w:spacing w:val="68"/>
        </w:rPr>
        <w:t> </w:t>
      </w:r>
      <w:r>
        <w:rPr/>
        <w:t>попытка</w:t>
      </w:r>
      <w:r>
        <w:rPr>
          <w:spacing w:val="65"/>
        </w:rPr>
        <w:t> </w:t>
      </w:r>
      <w:r>
        <w:rPr/>
        <w:t>сочетать</w:t>
      </w:r>
      <w:r>
        <w:rPr>
          <w:spacing w:val="68"/>
        </w:rPr>
        <w:t> </w:t>
      </w:r>
      <w:r>
        <w:rPr>
          <w:spacing w:val="-2"/>
        </w:rPr>
        <w:t>традиционное</w:t>
      </w:r>
    </w:p>
    <w:p>
      <w:pPr>
        <w:pStyle w:val="BodyText"/>
        <w:ind w:right="566"/>
      </w:pPr>
      <w:r>
        <w:rPr/>
        <w:t>конфуцианское государственное устройство с требованиями</w:t>
      </w:r>
      <w:r>
        <w:rPr>
          <w:spacing w:val="-1"/>
        </w:rPr>
        <w:t> </w:t>
      </w:r>
      <w:r>
        <w:rPr/>
        <w:t>эпохи модернизации и международного признания.</w:t>
      </w:r>
    </w:p>
    <w:p>
      <w:pPr>
        <w:pStyle w:val="BodyText"/>
        <w:ind w:right="561" w:firstLine="707"/>
      </w:pPr>
      <w:r>
        <w:rPr/>
        <w:t>Период существования Корейской империи отличался высокой</w:t>
      </w:r>
      <w:r>
        <w:rPr>
          <w:spacing w:val="-1"/>
        </w:rPr>
        <w:t> </w:t>
      </w:r>
      <w:r>
        <w:rPr/>
        <w:t>степенью институциональной</w:t>
      </w:r>
      <w:r>
        <w:rPr>
          <w:spacing w:val="-1"/>
        </w:rPr>
        <w:t> </w:t>
      </w:r>
      <w:r>
        <w:rPr/>
        <w:t>нестабильности,</w:t>
      </w:r>
      <w:r>
        <w:rPr>
          <w:spacing w:val="-1"/>
        </w:rPr>
        <w:t> </w:t>
      </w:r>
      <w:r>
        <w:rPr/>
        <w:t>вызванной сочетанием нескольких факторов. С одной стороны, это были внутренние противоречия старой бюрократической системы и сословной структуры общества, с другой — быстро меняющаяся международная</w:t>
      </w:r>
      <w:r>
        <w:rPr>
          <w:spacing w:val="14"/>
        </w:rPr>
        <w:t> </w:t>
      </w:r>
      <w:r>
        <w:rPr/>
        <w:t>среда,</w:t>
      </w:r>
      <w:r>
        <w:rPr>
          <w:spacing w:val="17"/>
        </w:rPr>
        <w:t> </w:t>
      </w:r>
      <w:r>
        <w:rPr/>
        <w:t>в</w:t>
      </w:r>
      <w:r>
        <w:rPr>
          <w:spacing w:val="14"/>
        </w:rPr>
        <w:t> </w:t>
      </w:r>
      <w:r>
        <w:rPr/>
        <w:t>которой</w:t>
      </w:r>
      <w:r>
        <w:rPr>
          <w:spacing w:val="14"/>
        </w:rPr>
        <w:t> </w:t>
      </w:r>
      <w:r>
        <w:rPr/>
        <w:t>роль</w:t>
      </w:r>
      <w:r>
        <w:rPr>
          <w:spacing w:val="15"/>
        </w:rPr>
        <w:t> </w:t>
      </w:r>
      <w:r>
        <w:rPr/>
        <w:t>Восточной</w:t>
      </w:r>
      <w:r>
        <w:rPr>
          <w:spacing w:val="12"/>
        </w:rPr>
        <w:t> </w:t>
      </w:r>
      <w:r>
        <w:rPr/>
        <w:t>Азии</w:t>
      </w:r>
      <w:r>
        <w:rPr>
          <w:spacing w:val="16"/>
        </w:rPr>
        <w:t> </w:t>
      </w:r>
      <w:r>
        <w:rPr>
          <w:spacing w:val="-2"/>
        </w:rPr>
        <w:t>усиливали</w:t>
      </w:r>
    </w:p>
    <w:p>
      <w:pPr>
        <w:pStyle w:val="BodyText"/>
        <w:spacing w:line="284" w:lineRule="exact"/>
      </w:pPr>
      <w:r>
        <w:rPr/>
        <w:t>Япония</w:t>
      </w:r>
      <w:r>
        <w:rPr>
          <w:spacing w:val="15"/>
        </w:rPr>
        <w:t> </w:t>
      </w:r>
      <w:r>
        <w:rPr/>
        <w:t>(</w:t>
      </w:r>
      <w:r>
        <w:rPr>
          <w:rFonts w:ascii="Malgun Gothic" w:hAnsi="Malgun Gothic" w:eastAsia="Malgun Gothic"/>
          <w:sz w:val="20"/>
        </w:rPr>
        <w:t>일본</w:t>
      </w:r>
      <w:r>
        <w:rPr/>
        <w:t>),</w:t>
      </w:r>
      <w:r>
        <w:rPr>
          <w:spacing w:val="18"/>
        </w:rPr>
        <w:t> </w:t>
      </w:r>
      <w:r>
        <w:rPr/>
        <w:t>Россия</w:t>
      </w:r>
      <w:r>
        <w:rPr>
          <w:spacing w:val="15"/>
        </w:rPr>
        <w:t> </w:t>
      </w:r>
      <w:r>
        <w:rPr/>
        <w:t>(</w:t>
      </w:r>
      <w:r>
        <w:rPr>
          <w:rFonts w:ascii="Malgun Gothic" w:hAnsi="Malgun Gothic" w:eastAsia="Malgun Gothic"/>
          <w:sz w:val="20"/>
        </w:rPr>
        <w:t>러시아</w:t>
      </w:r>
      <w:r>
        <w:rPr/>
        <w:t>)</w:t>
      </w:r>
      <w:r>
        <w:rPr>
          <w:spacing w:val="19"/>
        </w:rPr>
        <w:t> </w:t>
      </w:r>
      <w:r>
        <w:rPr/>
        <w:t>и</w:t>
      </w:r>
      <w:r>
        <w:rPr>
          <w:spacing w:val="18"/>
        </w:rPr>
        <w:t> </w:t>
      </w:r>
      <w:r>
        <w:rPr/>
        <w:t>Китай</w:t>
      </w:r>
      <w:r>
        <w:rPr>
          <w:spacing w:val="18"/>
        </w:rPr>
        <w:t> </w:t>
      </w:r>
      <w:r>
        <w:rPr/>
        <w:t>(</w:t>
      </w:r>
      <w:r>
        <w:rPr>
          <w:rFonts w:ascii="Malgun Gothic" w:hAnsi="Malgun Gothic" w:eastAsia="Malgun Gothic"/>
          <w:sz w:val="20"/>
        </w:rPr>
        <w:t>청</w:t>
      </w:r>
      <w:r>
        <w:rPr/>
        <w:t>)</w:t>
      </w:r>
      <w:r>
        <w:rPr>
          <w:spacing w:val="17"/>
        </w:rPr>
        <w:t> </w:t>
      </w:r>
      <w:r>
        <w:rPr/>
        <w:t>[2].</w:t>
      </w:r>
      <w:r>
        <w:rPr>
          <w:spacing w:val="14"/>
        </w:rPr>
        <w:t> </w:t>
      </w:r>
      <w:r>
        <w:rPr/>
        <w:t>В</w:t>
      </w:r>
      <w:r>
        <w:rPr>
          <w:spacing w:val="17"/>
        </w:rPr>
        <w:t> </w:t>
      </w:r>
      <w:r>
        <w:rPr/>
        <w:t>таких</w:t>
      </w:r>
      <w:r>
        <w:rPr>
          <w:spacing w:val="17"/>
        </w:rPr>
        <w:t> </w:t>
      </w:r>
      <w:r>
        <w:rPr>
          <w:spacing w:val="-2"/>
        </w:rPr>
        <w:t>условиях</w:t>
      </w:r>
    </w:p>
    <w:p>
      <w:pPr>
        <w:pStyle w:val="BodyText"/>
        <w:spacing w:line="233" w:lineRule="exact"/>
      </w:pPr>
      <w:r>
        <w:rPr/>
        <w:t>традиционные</w:t>
      </w:r>
      <w:r>
        <w:rPr>
          <w:spacing w:val="10"/>
        </w:rPr>
        <w:t> </w:t>
      </w:r>
      <w:r>
        <w:rPr/>
        <w:t>методы</w:t>
      </w:r>
      <w:r>
        <w:rPr>
          <w:spacing w:val="14"/>
        </w:rPr>
        <w:t> </w:t>
      </w:r>
      <w:r>
        <w:rPr/>
        <w:t>управления</w:t>
      </w:r>
      <w:r>
        <w:rPr>
          <w:spacing w:val="12"/>
        </w:rPr>
        <w:t> </w:t>
      </w:r>
      <w:r>
        <w:rPr/>
        <w:t>оказались</w:t>
      </w:r>
      <w:r>
        <w:rPr>
          <w:spacing w:val="13"/>
        </w:rPr>
        <w:t> </w:t>
      </w:r>
      <w:r>
        <w:rPr/>
        <w:t>недостаточными</w:t>
      </w:r>
      <w:r>
        <w:rPr>
          <w:spacing w:val="13"/>
        </w:rPr>
        <w:t> </w:t>
      </w:r>
      <w:r>
        <w:rPr>
          <w:spacing w:val="-5"/>
        </w:rPr>
        <w:t>для</w:t>
      </w:r>
    </w:p>
    <w:p>
      <w:pPr>
        <w:pStyle w:val="BodyText"/>
        <w:spacing w:before="1"/>
        <w:ind w:right="567"/>
      </w:pPr>
      <w:r>
        <w:rPr/>
        <w:t>обеспечения устойчивости государства и защиты национальных </w:t>
      </w:r>
      <w:r>
        <w:rPr>
          <w:spacing w:val="-2"/>
        </w:rPr>
        <w:t>интересов.</w:t>
      </w:r>
    </w:p>
    <w:p>
      <w:pPr>
        <w:pStyle w:val="BodyText"/>
        <w:ind w:right="562" w:firstLine="707"/>
      </w:pPr>
      <w:r>
        <w:rPr/>
        <w:t>Особое место в истории Корейской империи занимают реформаторские процессы, направленные на обновление политических, экономических, военных и культурных институтов [3]. Эти процессы не возникли в вакууме: они были реакцией на структурные слабости государства, необходимость централизации власти и создания современной управленческой, военной и финансовой системы. В то же время, проведение реформ происходило</w:t>
      </w:r>
      <w:r>
        <w:rPr>
          <w:spacing w:val="32"/>
        </w:rPr>
        <w:t>  </w:t>
      </w:r>
      <w:r>
        <w:rPr/>
        <w:t>под</w:t>
      </w:r>
      <w:r>
        <w:rPr>
          <w:spacing w:val="34"/>
        </w:rPr>
        <w:t>  </w:t>
      </w:r>
      <w:r>
        <w:rPr/>
        <w:t>постоянным</w:t>
      </w:r>
      <w:r>
        <w:rPr>
          <w:spacing w:val="34"/>
        </w:rPr>
        <w:t>  </w:t>
      </w:r>
      <w:r>
        <w:rPr/>
        <w:t>давлением</w:t>
      </w:r>
      <w:r>
        <w:rPr>
          <w:spacing w:val="34"/>
        </w:rPr>
        <w:t>  </w:t>
      </w:r>
      <w:r>
        <w:rPr/>
        <w:t>внешних</w:t>
      </w:r>
      <w:r>
        <w:rPr>
          <w:spacing w:val="34"/>
        </w:rPr>
        <w:t>  </w:t>
      </w:r>
      <w:r>
        <w:rPr/>
        <w:t>сил,</w:t>
      </w:r>
      <w:r>
        <w:rPr>
          <w:spacing w:val="35"/>
        </w:rPr>
        <w:t>  </w:t>
      </w:r>
      <w:r>
        <w:rPr>
          <w:spacing w:val="-5"/>
        </w:rPr>
        <w:t>что</w:t>
      </w:r>
    </w:p>
    <w:p>
      <w:pPr>
        <w:pStyle w:val="BodyText"/>
        <w:spacing w:after="0"/>
        <w:sectPr>
          <w:footerReference w:type="default" r:id="rId18"/>
          <w:pgSz w:w="10320" w:h="14580"/>
          <w:pgMar w:header="0" w:footer="2433" w:top="660" w:bottom="2620" w:left="1417" w:right="1417"/>
          <w:pgNumType w:start="25"/>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8"/>
      </w:pPr>
      <w:r>
        <w:rPr/>
        <w:t>превращало каждый шаг модернизации в сложный баланс между внутренними потребностями и международными ограничениями.</w:t>
      </w:r>
    </w:p>
    <w:p>
      <w:pPr>
        <w:pStyle w:val="BodyText"/>
        <w:spacing w:line="201" w:lineRule="auto" w:before="33"/>
        <w:ind w:right="564" w:firstLine="707"/>
      </w:pPr>
      <w:r>
        <w:rPr/>
        <w:t>Цель данной статьи заключается в комплексном анализе реформ Кванму (</w:t>
      </w:r>
      <w:r>
        <w:rPr>
          <w:rFonts w:ascii="Malgun Gothic" w:hAnsi="Malgun Gothic" w:eastAsia="Malgun Gothic"/>
          <w:sz w:val="20"/>
        </w:rPr>
        <w:t>광무개혁</w:t>
      </w:r>
      <w:r>
        <w:rPr/>
        <w:t>, Gwangmu Gaehyeok) как ключевого механизма</w:t>
      </w:r>
      <w:r>
        <w:rPr>
          <w:spacing w:val="37"/>
        </w:rPr>
        <w:t> </w:t>
      </w:r>
      <w:r>
        <w:rPr/>
        <w:t>модернизации</w:t>
      </w:r>
      <w:r>
        <w:rPr>
          <w:spacing w:val="37"/>
        </w:rPr>
        <w:t> </w:t>
      </w:r>
      <w:r>
        <w:rPr/>
        <w:t>Корейской</w:t>
      </w:r>
      <w:r>
        <w:rPr>
          <w:spacing w:val="38"/>
        </w:rPr>
        <w:t> </w:t>
      </w:r>
      <w:r>
        <w:rPr/>
        <w:t>империи,</w:t>
      </w:r>
      <w:r>
        <w:rPr>
          <w:spacing w:val="37"/>
        </w:rPr>
        <w:t> </w:t>
      </w:r>
      <w:r>
        <w:rPr/>
        <w:t>а</w:t>
      </w:r>
      <w:r>
        <w:rPr>
          <w:spacing w:val="37"/>
        </w:rPr>
        <w:t> </w:t>
      </w:r>
      <w:r>
        <w:rPr/>
        <w:t>также</w:t>
      </w:r>
      <w:r>
        <w:rPr>
          <w:spacing w:val="38"/>
        </w:rPr>
        <w:t> </w:t>
      </w:r>
      <w:r>
        <w:rPr>
          <w:spacing w:val="-2"/>
        </w:rPr>
        <w:t>изучении</w:t>
      </w:r>
    </w:p>
    <w:p>
      <w:pPr>
        <w:pStyle w:val="BodyText"/>
        <w:spacing w:before="8"/>
        <w:ind w:right="562"/>
      </w:pPr>
      <w:r>
        <w:rPr/>
        <w:t>внешнеполитических факторов, которые определяли возможности и</w:t>
      </w:r>
      <w:r>
        <w:rPr>
          <w:spacing w:val="-14"/>
        </w:rPr>
        <w:t> </w:t>
      </w:r>
      <w:r>
        <w:rPr/>
        <w:t>ограничения</w:t>
      </w:r>
      <w:r>
        <w:rPr>
          <w:spacing w:val="-14"/>
        </w:rPr>
        <w:t> </w:t>
      </w:r>
      <w:r>
        <w:rPr/>
        <w:t>реализации</w:t>
      </w:r>
      <w:r>
        <w:rPr>
          <w:spacing w:val="-14"/>
        </w:rPr>
        <w:t> </w:t>
      </w:r>
      <w:r>
        <w:rPr/>
        <w:t>этих</w:t>
      </w:r>
      <w:r>
        <w:rPr>
          <w:spacing w:val="-13"/>
        </w:rPr>
        <w:t> </w:t>
      </w:r>
      <w:r>
        <w:rPr/>
        <w:t>реформ.</w:t>
      </w:r>
      <w:r>
        <w:rPr>
          <w:spacing w:val="-14"/>
        </w:rPr>
        <w:t> </w:t>
      </w:r>
      <w:r>
        <w:rPr/>
        <w:t>Важным</w:t>
      </w:r>
      <w:r>
        <w:rPr>
          <w:spacing w:val="-14"/>
        </w:rPr>
        <w:t> </w:t>
      </w:r>
      <w:r>
        <w:rPr/>
        <w:t>аспектом</w:t>
      </w:r>
      <w:r>
        <w:rPr>
          <w:spacing w:val="-14"/>
        </w:rPr>
        <w:t> </w:t>
      </w:r>
      <w:r>
        <w:rPr/>
        <w:t>является оценка их исторического значения и последствий для корейской государственности, культуры и национального самосознания, а также</w:t>
      </w:r>
      <w:r>
        <w:rPr>
          <w:spacing w:val="-14"/>
        </w:rPr>
        <w:t> </w:t>
      </w:r>
      <w:r>
        <w:rPr/>
        <w:t>выявление</w:t>
      </w:r>
      <w:r>
        <w:rPr>
          <w:spacing w:val="-14"/>
        </w:rPr>
        <w:t> </w:t>
      </w:r>
      <w:r>
        <w:rPr/>
        <w:t>причин,</w:t>
      </w:r>
      <w:r>
        <w:rPr>
          <w:spacing w:val="-14"/>
        </w:rPr>
        <w:t> </w:t>
      </w:r>
      <w:r>
        <w:rPr/>
        <w:t>по</w:t>
      </w:r>
      <w:r>
        <w:rPr>
          <w:spacing w:val="-13"/>
        </w:rPr>
        <w:t> </w:t>
      </w:r>
      <w:r>
        <w:rPr/>
        <w:t>которым</w:t>
      </w:r>
      <w:r>
        <w:rPr>
          <w:spacing w:val="-14"/>
        </w:rPr>
        <w:t> </w:t>
      </w:r>
      <w:r>
        <w:rPr/>
        <w:t>модернизационный</w:t>
      </w:r>
      <w:r>
        <w:rPr>
          <w:spacing w:val="-14"/>
        </w:rPr>
        <w:t> </w:t>
      </w:r>
      <w:r>
        <w:rPr/>
        <w:t>проект</w:t>
      </w:r>
      <w:r>
        <w:rPr>
          <w:spacing w:val="-14"/>
        </w:rPr>
        <w:t> </w:t>
      </w:r>
      <w:r>
        <w:rPr/>
        <w:t>не достиг своих стратегических целей.</w:t>
      </w:r>
    </w:p>
    <w:p>
      <w:pPr>
        <w:pStyle w:val="Heading2"/>
        <w:numPr>
          <w:ilvl w:val="0"/>
          <w:numId w:val="4"/>
        </w:numPr>
        <w:tabs>
          <w:tab w:pos="1665" w:val="left" w:leader="none"/>
        </w:tabs>
        <w:spacing w:line="208" w:lineRule="auto" w:before="230" w:after="0"/>
        <w:ind w:left="568" w:right="563" w:firstLine="707"/>
        <w:jc w:val="both"/>
      </w:pPr>
      <w:r>
        <w:rPr/>
        <w:t>Провозглашение Корейской империи (</w:t>
      </w:r>
      <w:r>
        <w:rPr>
          <w:rFonts w:ascii="Malgun Gothic" w:hAnsi="Malgun Gothic" w:eastAsia="Malgun Gothic"/>
          <w:sz w:val="20"/>
        </w:rPr>
        <w:t>대한제국</w:t>
      </w:r>
      <w:r>
        <w:rPr/>
        <w:t>, Daehan Jeguk) и политический кризис конца XIX века</w:t>
      </w:r>
    </w:p>
    <w:p>
      <w:pPr>
        <w:pStyle w:val="BodyText"/>
        <w:spacing w:line="213" w:lineRule="auto" w:before="27"/>
        <w:ind w:right="563" w:firstLine="707"/>
      </w:pPr>
      <w:r>
        <w:rPr/>
        <w:t>Конец</w:t>
      </w:r>
      <w:r>
        <w:rPr>
          <w:spacing w:val="-10"/>
        </w:rPr>
        <w:t> </w:t>
      </w:r>
      <w:r>
        <w:rPr/>
        <w:t>XIX</w:t>
      </w:r>
      <w:r>
        <w:rPr>
          <w:spacing w:val="-10"/>
        </w:rPr>
        <w:t> </w:t>
      </w:r>
      <w:r>
        <w:rPr/>
        <w:t>века</w:t>
      </w:r>
      <w:r>
        <w:rPr>
          <w:spacing w:val="-11"/>
        </w:rPr>
        <w:t> </w:t>
      </w:r>
      <w:r>
        <w:rPr/>
        <w:t>стал</w:t>
      </w:r>
      <w:r>
        <w:rPr>
          <w:spacing w:val="-11"/>
        </w:rPr>
        <w:t> </w:t>
      </w:r>
      <w:r>
        <w:rPr/>
        <w:t>для</w:t>
      </w:r>
      <w:r>
        <w:rPr>
          <w:spacing w:val="-12"/>
        </w:rPr>
        <w:t> </w:t>
      </w:r>
      <w:r>
        <w:rPr/>
        <w:t>Корейского</w:t>
      </w:r>
      <w:r>
        <w:rPr>
          <w:spacing w:val="-9"/>
        </w:rPr>
        <w:t> </w:t>
      </w:r>
      <w:r>
        <w:rPr/>
        <w:t>полуострова</w:t>
      </w:r>
      <w:r>
        <w:rPr>
          <w:spacing w:val="-11"/>
        </w:rPr>
        <w:t> </w:t>
      </w:r>
      <w:r>
        <w:rPr/>
        <w:t>периодом глубокого системного кризиса, затронувшего все ключевые сферы общественной и государственной жизни. Государство Чосон</w:t>
      </w:r>
      <w:r>
        <w:rPr>
          <w:spacing w:val="-1"/>
        </w:rPr>
        <w:t> </w:t>
      </w:r>
      <w:r>
        <w:rPr/>
        <w:t>(</w:t>
      </w:r>
      <w:r>
        <w:rPr>
          <w:rFonts w:ascii="Malgun Gothic" w:hAnsi="Malgun Gothic" w:eastAsia="Malgun Gothic"/>
          <w:sz w:val="20"/>
        </w:rPr>
        <w:t>조선</w:t>
      </w:r>
      <w:r>
        <w:rPr/>
        <w:t>, Joseon),</w:t>
      </w:r>
      <w:r>
        <w:rPr>
          <w:spacing w:val="52"/>
        </w:rPr>
        <w:t> </w:t>
      </w:r>
      <w:r>
        <w:rPr/>
        <w:t>существовавшее</w:t>
      </w:r>
      <w:r>
        <w:rPr>
          <w:spacing w:val="53"/>
        </w:rPr>
        <w:t> </w:t>
      </w:r>
      <w:r>
        <w:rPr/>
        <w:t>более</w:t>
      </w:r>
      <w:r>
        <w:rPr>
          <w:spacing w:val="55"/>
        </w:rPr>
        <w:t> </w:t>
      </w:r>
      <w:r>
        <w:rPr/>
        <w:t>пяти</w:t>
      </w:r>
      <w:r>
        <w:rPr>
          <w:spacing w:val="52"/>
        </w:rPr>
        <w:t> </w:t>
      </w:r>
      <w:r>
        <w:rPr/>
        <w:t>столетий,</w:t>
      </w:r>
      <w:r>
        <w:rPr>
          <w:spacing w:val="55"/>
        </w:rPr>
        <w:t> </w:t>
      </w:r>
      <w:r>
        <w:rPr/>
        <w:t>вступило</w:t>
      </w:r>
      <w:r>
        <w:rPr>
          <w:spacing w:val="55"/>
        </w:rPr>
        <w:t> </w:t>
      </w:r>
      <w:r>
        <w:rPr/>
        <w:t>в</w:t>
      </w:r>
      <w:r>
        <w:rPr>
          <w:spacing w:val="53"/>
        </w:rPr>
        <w:t> </w:t>
      </w:r>
      <w:r>
        <w:rPr>
          <w:spacing w:val="-4"/>
        </w:rPr>
        <w:t>фазу</w:t>
      </w:r>
    </w:p>
    <w:p>
      <w:pPr>
        <w:pStyle w:val="BodyText"/>
        <w:spacing w:before="1"/>
        <w:ind w:right="564"/>
      </w:pPr>
      <w:r>
        <w:rPr/>
        <w:t>институционального истощения: традиционная конфуцианская модель управления перестала соответствовать условиям быстро меняющегося</w:t>
      </w:r>
      <w:r>
        <w:rPr>
          <w:spacing w:val="-12"/>
        </w:rPr>
        <w:t> </w:t>
      </w:r>
      <w:r>
        <w:rPr/>
        <w:t>международного</w:t>
      </w:r>
      <w:r>
        <w:rPr>
          <w:spacing w:val="-9"/>
        </w:rPr>
        <w:t> </w:t>
      </w:r>
      <w:r>
        <w:rPr/>
        <w:t>порядка.</w:t>
      </w:r>
      <w:r>
        <w:rPr>
          <w:spacing w:val="-9"/>
        </w:rPr>
        <w:t> </w:t>
      </w:r>
      <w:r>
        <w:rPr/>
        <w:t>Бюрократическая</w:t>
      </w:r>
      <w:r>
        <w:rPr>
          <w:spacing w:val="-9"/>
        </w:rPr>
        <w:t> </w:t>
      </w:r>
      <w:r>
        <w:rPr>
          <w:spacing w:val="-2"/>
        </w:rPr>
        <w:t>система,</w:t>
      </w:r>
    </w:p>
    <w:p>
      <w:pPr>
        <w:pStyle w:val="BodyText"/>
        <w:tabs>
          <w:tab w:pos="2084" w:val="left" w:leader="none"/>
          <w:tab w:pos="2591" w:val="left" w:leader="none"/>
          <w:tab w:pos="3873" w:val="left" w:leader="none"/>
          <w:tab w:pos="5264" w:val="left" w:leader="none"/>
          <w:tab w:pos="6315" w:val="left" w:leader="none"/>
        </w:tabs>
        <w:spacing w:line="284" w:lineRule="exact"/>
        <w:jc w:val="left"/>
      </w:pPr>
      <w:r>
        <w:rPr>
          <w:spacing w:val="-2"/>
        </w:rPr>
        <w:t>опиравшаяся</w:t>
      </w:r>
      <w:r>
        <w:rPr/>
        <w:tab/>
      </w:r>
      <w:r>
        <w:rPr>
          <w:spacing w:val="-5"/>
        </w:rPr>
        <w:t>на</w:t>
      </w:r>
      <w:r>
        <w:rPr/>
        <w:tab/>
      </w:r>
      <w:r>
        <w:rPr>
          <w:spacing w:val="-2"/>
        </w:rPr>
        <w:t>сословные</w:t>
      </w:r>
      <w:r>
        <w:rPr/>
        <w:tab/>
      </w:r>
      <w:r>
        <w:rPr>
          <w:spacing w:val="-2"/>
        </w:rPr>
        <w:t>привилегии</w:t>
      </w:r>
      <w:r>
        <w:rPr/>
        <w:tab/>
      </w:r>
      <w:r>
        <w:rPr>
          <w:spacing w:val="-2"/>
        </w:rPr>
        <w:t>янбанов</w:t>
      </w:r>
      <w:r>
        <w:rPr/>
        <w:tab/>
      </w:r>
      <w:r>
        <w:rPr>
          <w:spacing w:val="-2"/>
        </w:rPr>
        <w:t>(</w:t>
      </w:r>
      <w:r>
        <w:rPr>
          <w:rFonts w:ascii="Malgun Gothic" w:hAnsi="Malgun Gothic" w:eastAsia="Malgun Gothic"/>
          <w:spacing w:val="-2"/>
          <w:sz w:val="20"/>
        </w:rPr>
        <w:t>양반</w:t>
      </w:r>
      <w:r>
        <w:rPr>
          <w:spacing w:val="-2"/>
        </w:rPr>
        <w:t>),</w:t>
      </w:r>
    </w:p>
    <w:p>
      <w:pPr>
        <w:pStyle w:val="BodyText"/>
        <w:tabs>
          <w:tab w:pos="2413" w:val="left" w:leader="none"/>
          <w:tab w:pos="4008" w:val="left" w:leader="none"/>
          <w:tab w:pos="5351" w:val="left" w:leader="none"/>
          <w:tab w:pos="6699" w:val="left" w:leader="none"/>
        </w:tabs>
        <w:spacing w:line="233" w:lineRule="exact"/>
        <w:jc w:val="left"/>
      </w:pPr>
      <w:r>
        <w:rPr>
          <w:spacing w:val="-2"/>
        </w:rPr>
        <w:t>демонстрировала</w:t>
      </w:r>
      <w:r>
        <w:rPr/>
        <w:tab/>
      </w:r>
      <w:r>
        <w:rPr>
          <w:spacing w:val="-2"/>
        </w:rPr>
        <w:t>неспособность</w:t>
      </w:r>
      <w:r>
        <w:rPr/>
        <w:tab/>
      </w:r>
      <w:r>
        <w:rPr>
          <w:spacing w:val="-2"/>
        </w:rPr>
        <w:t>эффективно</w:t>
      </w:r>
      <w:r>
        <w:rPr/>
        <w:tab/>
      </w:r>
      <w:r>
        <w:rPr>
          <w:spacing w:val="-2"/>
        </w:rPr>
        <w:t>реагировать</w:t>
      </w:r>
      <w:r>
        <w:rPr/>
        <w:tab/>
      </w:r>
      <w:r>
        <w:rPr>
          <w:spacing w:val="-5"/>
        </w:rPr>
        <w:t>на</w:t>
      </w:r>
    </w:p>
    <w:p>
      <w:pPr>
        <w:pStyle w:val="BodyText"/>
        <w:spacing w:line="252" w:lineRule="exact" w:before="2"/>
        <w:jc w:val="left"/>
      </w:pPr>
      <w:r>
        <w:rPr/>
        <w:t>экономические,</w:t>
      </w:r>
      <w:r>
        <w:rPr>
          <w:spacing w:val="-11"/>
        </w:rPr>
        <w:t> </w:t>
      </w:r>
      <w:r>
        <w:rPr/>
        <w:t>социальные</w:t>
      </w:r>
      <w:r>
        <w:rPr>
          <w:spacing w:val="-8"/>
        </w:rPr>
        <w:t> </w:t>
      </w:r>
      <w:r>
        <w:rPr/>
        <w:t>и</w:t>
      </w:r>
      <w:r>
        <w:rPr>
          <w:spacing w:val="-9"/>
        </w:rPr>
        <w:t> </w:t>
      </w:r>
      <w:r>
        <w:rPr/>
        <w:t>внешнеполитические</w:t>
      </w:r>
      <w:r>
        <w:rPr>
          <w:spacing w:val="-8"/>
        </w:rPr>
        <w:t> </w:t>
      </w:r>
      <w:r>
        <w:rPr/>
        <w:t>вызовы</w:t>
      </w:r>
      <w:r>
        <w:rPr>
          <w:spacing w:val="-8"/>
        </w:rPr>
        <w:t> </w:t>
      </w:r>
      <w:r>
        <w:rPr>
          <w:spacing w:val="-4"/>
        </w:rPr>
        <w:t>[4].</w:t>
      </w:r>
    </w:p>
    <w:p>
      <w:pPr>
        <w:pStyle w:val="BodyText"/>
        <w:spacing w:line="201" w:lineRule="auto" w:before="32"/>
        <w:ind w:right="561" w:firstLine="707"/>
      </w:pPr>
      <w:r>
        <w:rPr/>
        <w:t>Внутренние проблемы усугублялись активным вмешательством иностранных держав. Китай (</w:t>
      </w:r>
      <w:r>
        <w:rPr>
          <w:rFonts w:ascii="Malgun Gothic" w:hAnsi="Malgun Gothic" w:eastAsia="Malgun Gothic"/>
          <w:sz w:val="20"/>
        </w:rPr>
        <w:t>청</w:t>
      </w:r>
      <w:r>
        <w:rPr/>
        <w:t>) на протяжении веков</w:t>
      </w:r>
      <w:r>
        <w:rPr>
          <w:spacing w:val="67"/>
          <w:w w:val="150"/>
        </w:rPr>
        <w:t> </w:t>
      </w:r>
      <w:r>
        <w:rPr/>
        <w:t>рассматривал</w:t>
      </w:r>
      <w:r>
        <w:rPr>
          <w:spacing w:val="69"/>
          <w:w w:val="150"/>
        </w:rPr>
        <w:t> </w:t>
      </w:r>
      <w:r>
        <w:rPr/>
        <w:t>Корею</w:t>
      </w:r>
      <w:r>
        <w:rPr>
          <w:spacing w:val="69"/>
          <w:w w:val="150"/>
        </w:rPr>
        <w:t> </w:t>
      </w:r>
      <w:r>
        <w:rPr/>
        <w:t>как</w:t>
      </w:r>
      <w:r>
        <w:rPr>
          <w:spacing w:val="69"/>
          <w:w w:val="150"/>
        </w:rPr>
        <w:t> </w:t>
      </w:r>
      <w:r>
        <w:rPr/>
        <w:t>зону</w:t>
      </w:r>
      <w:r>
        <w:rPr>
          <w:spacing w:val="69"/>
          <w:w w:val="150"/>
        </w:rPr>
        <w:t> </w:t>
      </w:r>
      <w:r>
        <w:rPr/>
        <w:t>своего</w:t>
      </w:r>
      <w:r>
        <w:rPr>
          <w:spacing w:val="69"/>
          <w:w w:val="150"/>
        </w:rPr>
        <w:t> </w:t>
      </w:r>
      <w:r>
        <w:rPr/>
        <w:t>влияния,</w:t>
      </w:r>
      <w:r>
        <w:rPr>
          <w:spacing w:val="68"/>
          <w:w w:val="150"/>
        </w:rPr>
        <w:t> </w:t>
      </w:r>
      <w:r>
        <w:rPr>
          <w:spacing w:val="-2"/>
        </w:rPr>
        <w:t>однако</w:t>
      </w:r>
    </w:p>
    <w:p>
      <w:pPr>
        <w:pStyle w:val="BodyText"/>
        <w:spacing w:line="201" w:lineRule="auto" w:before="41"/>
        <w:ind w:right="562"/>
      </w:pPr>
      <w:r>
        <w:rPr/>
        <w:t>поражение в японо-китайской войне 1894–1895 годов резко ослабило его позиции [5]. Япония (</w:t>
      </w:r>
      <w:r>
        <w:rPr>
          <w:rFonts w:ascii="Malgun Gothic" w:hAnsi="Malgun Gothic" w:eastAsia="Malgun Gothic"/>
          <w:sz w:val="20"/>
        </w:rPr>
        <w:t>일본</w:t>
      </w:r>
      <w:r>
        <w:rPr/>
        <w:t>), напротив, превратилась в доминирующую</w:t>
      </w:r>
      <w:r>
        <w:rPr>
          <w:spacing w:val="46"/>
        </w:rPr>
        <w:t>  </w:t>
      </w:r>
      <w:r>
        <w:rPr/>
        <w:t>силу</w:t>
      </w:r>
      <w:r>
        <w:rPr>
          <w:spacing w:val="46"/>
        </w:rPr>
        <w:t>  </w:t>
      </w:r>
      <w:r>
        <w:rPr/>
        <w:t>в</w:t>
      </w:r>
      <w:r>
        <w:rPr>
          <w:spacing w:val="47"/>
        </w:rPr>
        <w:t>  </w:t>
      </w:r>
      <w:r>
        <w:rPr/>
        <w:t>регионе,</w:t>
      </w:r>
      <w:r>
        <w:rPr>
          <w:spacing w:val="46"/>
        </w:rPr>
        <w:t>  </w:t>
      </w:r>
      <w:r>
        <w:rPr/>
        <w:t>рассматривая</w:t>
      </w:r>
      <w:r>
        <w:rPr>
          <w:spacing w:val="47"/>
        </w:rPr>
        <w:t>  </w:t>
      </w:r>
      <w:r>
        <w:rPr/>
        <w:t>Корею</w:t>
      </w:r>
      <w:r>
        <w:rPr>
          <w:spacing w:val="47"/>
        </w:rPr>
        <w:t>  </w:t>
      </w:r>
      <w:r>
        <w:rPr>
          <w:spacing w:val="-5"/>
        </w:rPr>
        <w:t>как</w:t>
      </w:r>
    </w:p>
    <w:p>
      <w:pPr>
        <w:pStyle w:val="BodyText"/>
        <w:spacing w:line="201" w:lineRule="auto" w:before="41"/>
        <w:ind w:right="564"/>
      </w:pPr>
      <w:r>
        <w:rPr>
          <w:spacing w:val="-2"/>
        </w:rPr>
        <w:t>стратегически важный плацдарм для дальнейшей экспансии. Россия </w:t>
      </w:r>
      <w:r>
        <w:rPr/>
        <w:t>(</w:t>
      </w:r>
      <w:r>
        <w:rPr>
          <w:rFonts w:ascii="Malgun Gothic" w:hAnsi="Malgun Gothic" w:eastAsia="Malgun Gothic"/>
          <w:sz w:val="20"/>
        </w:rPr>
        <w:t>러시아</w:t>
      </w:r>
      <w:r>
        <w:rPr/>
        <w:t>) также пыталась укрепить своё присутствие, поддерживая корейский</w:t>
      </w:r>
      <w:r>
        <w:rPr>
          <w:spacing w:val="72"/>
          <w:w w:val="150"/>
        </w:rPr>
        <w:t> </w:t>
      </w:r>
      <w:r>
        <w:rPr/>
        <w:t>двор,</w:t>
      </w:r>
      <w:r>
        <w:rPr>
          <w:spacing w:val="73"/>
          <w:w w:val="150"/>
        </w:rPr>
        <w:t> </w:t>
      </w:r>
      <w:r>
        <w:rPr/>
        <w:t>однако</w:t>
      </w:r>
      <w:r>
        <w:rPr>
          <w:spacing w:val="71"/>
          <w:w w:val="150"/>
        </w:rPr>
        <w:t> </w:t>
      </w:r>
      <w:r>
        <w:rPr/>
        <w:t>её</w:t>
      </w:r>
      <w:r>
        <w:rPr>
          <w:spacing w:val="74"/>
          <w:w w:val="150"/>
        </w:rPr>
        <w:t> </w:t>
      </w:r>
      <w:r>
        <w:rPr/>
        <w:t>влияние</w:t>
      </w:r>
      <w:r>
        <w:rPr>
          <w:spacing w:val="75"/>
          <w:w w:val="150"/>
        </w:rPr>
        <w:t> </w:t>
      </w:r>
      <w:r>
        <w:rPr/>
        <w:t>носило</w:t>
      </w:r>
      <w:r>
        <w:rPr>
          <w:spacing w:val="73"/>
          <w:w w:val="150"/>
        </w:rPr>
        <w:t> </w:t>
      </w:r>
      <w:r>
        <w:rPr/>
        <w:t>ограниченный</w:t>
      </w:r>
      <w:r>
        <w:rPr>
          <w:spacing w:val="71"/>
          <w:w w:val="150"/>
        </w:rPr>
        <w:t> </w:t>
      </w:r>
      <w:r>
        <w:rPr>
          <w:spacing w:val="-10"/>
        </w:rPr>
        <w:t>и</w:t>
      </w:r>
    </w:p>
    <w:p>
      <w:pPr>
        <w:pStyle w:val="BodyText"/>
        <w:spacing w:before="5"/>
      </w:pPr>
      <w:r>
        <w:rPr/>
        <w:t>нестабильный</w:t>
      </w:r>
      <w:r>
        <w:rPr>
          <w:spacing w:val="-6"/>
        </w:rPr>
        <w:t> </w:t>
      </w:r>
      <w:r>
        <w:rPr>
          <w:spacing w:val="-2"/>
        </w:rPr>
        <w:t>характер.</w:t>
      </w:r>
    </w:p>
    <w:p>
      <w:pPr>
        <w:pStyle w:val="BodyText"/>
        <w:spacing w:after="0"/>
        <w:sectPr>
          <w:pgSz w:w="10320" w:h="14580"/>
          <w:pgMar w:header="0" w:footer="2433" w:top="660" w:bottom="2620" w:left="1417" w:right="1417"/>
        </w:sectPr>
      </w:pPr>
    </w:p>
    <w:p>
      <w:pPr>
        <w:spacing w:before="66"/>
        <w:ind w:left="3216" w:right="0" w:firstLine="0"/>
        <w:jc w:val="both"/>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84"/>
        <w:ind w:left="0"/>
        <w:jc w:val="left"/>
        <w:rPr>
          <w:sz w:val="18"/>
        </w:rPr>
      </w:pPr>
    </w:p>
    <w:p>
      <w:pPr>
        <w:pStyle w:val="BodyText"/>
        <w:spacing w:line="201" w:lineRule="auto"/>
        <w:ind w:right="562" w:firstLine="707"/>
      </w:pPr>
      <w:r>
        <w:rPr/>
        <w:t>Кульминацией кризиса стала трагическая гибель императрицы Мин — Мёнсон-хванху (</w:t>
      </w:r>
      <w:r>
        <w:rPr>
          <w:rFonts w:ascii="Malgun Gothic" w:hAnsi="Malgun Gothic" w:eastAsia="Malgun Gothic"/>
          <w:sz w:val="20"/>
        </w:rPr>
        <w:t>명성황후</w:t>
      </w:r>
      <w:r>
        <w:rPr/>
        <w:t>, Myeongseong Hwanghu)</w:t>
      </w:r>
      <w:r>
        <w:rPr>
          <w:spacing w:val="19"/>
        </w:rPr>
        <w:t> </w:t>
      </w:r>
      <w:r>
        <w:rPr/>
        <w:t>—</w:t>
      </w:r>
      <w:r>
        <w:rPr>
          <w:spacing w:val="19"/>
        </w:rPr>
        <w:t> </w:t>
      </w:r>
      <w:r>
        <w:rPr/>
        <w:t>в</w:t>
      </w:r>
      <w:r>
        <w:rPr>
          <w:spacing w:val="17"/>
        </w:rPr>
        <w:t> </w:t>
      </w:r>
      <w:r>
        <w:rPr/>
        <w:t>октябре</w:t>
      </w:r>
      <w:r>
        <w:rPr>
          <w:spacing w:val="17"/>
        </w:rPr>
        <w:t> </w:t>
      </w:r>
      <w:r>
        <w:rPr/>
        <w:t>1895</w:t>
      </w:r>
      <w:r>
        <w:rPr>
          <w:spacing w:val="18"/>
        </w:rPr>
        <w:t> </w:t>
      </w:r>
      <w:r>
        <w:rPr/>
        <w:t>года,</w:t>
      </w:r>
      <w:r>
        <w:rPr>
          <w:spacing w:val="18"/>
        </w:rPr>
        <w:t> </w:t>
      </w:r>
      <w:r>
        <w:rPr/>
        <w:t>известная</w:t>
      </w:r>
      <w:r>
        <w:rPr>
          <w:spacing w:val="18"/>
        </w:rPr>
        <w:t> </w:t>
      </w:r>
      <w:r>
        <w:rPr/>
        <w:t>в</w:t>
      </w:r>
      <w:r>
        <w:rPr>
          <w:spacing w:val="17"/>
        </w:rPr>
        <w:t> </w:t>
      </w:r>
      <w:r>
        <w:rPr/>
        <w:t>историографии</w:t>
      </w:r>
      <w:r>
        <w:rPr>
          <w:spacing w:val="17"/>
        </w:rPr>
        <w:t> </w:t>
      </w:r>
      <w:r>
        <w:rPr>
          <w:spacing w:val="-5"/>
        </w:rPr>
        <w:t>как</w:t>
      </w:r>
    </w:p>
    <w:p>
      <w:pPr>
        <w:pStyle w:val="BodyText"/>
        <w:spacing w:line="292" w:lineRule="exact"/>
        <w:ind w:left="3300"/>
      </w:pPr>
      <w:r>
        <w:rPr/>
        <w:drawing>
          <wp:anchor distT="0" distB="0" distL="0" distR="0" allowOverlap="1" layoutInCell="1" locked="0" behindDoc="0" simplePos="0" relativeHeight="15732736">
            <wp:simplePos x="0" y="0"/>
            <wp:positionH relativeFrom="page">
              <wp:posOffset>1263650</wp:posOffset>
            </wp:positionH>
            <wp:positionV relativeFrom="paragraph">
              <wp:posOffset>55859</wp:posOffset>
            </wp:positionV>
            <wp:extent cx="1616075" cy="2695575"/>
            <wp:effectExtent l="0" t="0" r="0" b="0"/>
            <wp:wrapNone/>
            <wp:docPr id="18" name="Image 18" descr="A person in a traditional dress  AI-generated content may be incorrect."/>
            <wp:cNvGraphicFramePr>
              <a:graphicFrameLocks/>
            </wp:cNvGraphicFramePr>
            <a:graphic>
              <a:graphicData uri="http://schemas.openxmlformats.org/drawingml/2006/picture">
                <pic:pic>
                  <pic:nvPicPr>
                    <pic:cNvPr id="18" name="Image 18" descr="A person in a traditional dress  AI-generated content may be incorrect."/>
                    <pic:cNvPicPr/>
                  </pic:nvPicPr>
                  <pic:blipFill>
                    <a:blip r:embed="rId19" cstate="print"/>
                    <a:stretch>
                      <a:fillRect/>
                    </a:stretch>
                  </pic:blipFill>
                  <pic:spPr>
                    <a:xfrm>
                      <a:off x="0" y="0"/>
                      <a:ext cx="1616075" cy="2695575"/>
                    </a:xfrm>
                    <a:prstGeom prst="rect">
                      <a:avLst/>
                    </a:prstGeom>
                  </pic:spPr>
                </pic:pic>
              </a:graphicData>
            </a:graphic>
          </wp:anchor>
        </w:drawing>
      </w:r>
      <w:r>
        <w:rPr/>
        <w:t>«инцидент</w:t>
      </w:r>
      <w:r>
        <w:rPr>
          <w:spacing w:val="60"/>
        </w:rPr>
        <w:t> </w:t>
      </w:r>
      <w:r>
        <w:rPr/>
        <w:t>года</w:t>
      </w:r>
      <w:r>
        <w:rPr>
          <w:spacing w:val="61"/>
        </w:rPr>
        <w:t> </w:t>
      </w:r>
      <w:r>
        <w:rPr/>
        <w:t>Эульми»</w:t>
      </w:r>
      <w:r>
        <w:rPr>
          <w:spacing w:val="62"/>
        </w:rPr>
        <w:t> </w:t>
      </w:r>
      <w:r>
        <w:rPr>
          <w:spacing w:val="-2"/>
        </w:rPr>
        <w:t>(</w:t>
      </w:r>
      <w:r>
        <w:rPr>
          <w:rFonts w:ascii="Malgun Gothic" w:hAnsi="Malgun Gothic" w:eastAsia="Malgun Gothic"/>
          <w:spacing w:val="-2"/>
          <w:sz w:val="20"/>
        </w:rPr>
        <w:t>을미사변</w:t>
      </w:r>
      <w:r>
        <w:rPr>
          <w:spacing w:val="-2"/>
        </w:rPr>
        <w:t>).</w:t>
      </w:r>
    </w:p>
    <w:p>
      <w:pPr>
        <w:pStyle w:val="BodyText"/>
        <w:spacing w:line="232" w:lineRule="exact"/>
        <w:ind w:left="3300"/>
      </w:pPr>
      <w:r>
        <w:rPr/>
        <w:t>Японские</w:t>
      </w:r>
      <w:r>
        <w:rPr>
          <w:spacing w:val="55"/>
          <w:w w:val="150"/>
        </w:rPr>
        <w:t>  </w:t>
      </w:r>
      <w:r>
        <w:rPr/>
        <w:t>агенты</w:t>
      </w:r>
      <w:r>
        <w:rPr>
          <w:spacing w:val="55"/>
          <w:w w:val="150"/>
        </w:rPr>
        <w:t>  </w:t>
      </w:r>
      <w:r>
        <w:rPr/>
        <w:t>и</w:t>
      </w:r>
      <w:r>
        <w:rPr>
          <w:spacing w:val="54"/>
          <w:w w:val="150"/>
        </w:rPr>
        <w:t>  </w:t>
      </w:r>
      <w:r>
        <w:rPr>
          <w:spacing w:val="-2"/>
        </w:rPr>
        <w:t>прояпонски</w:t>
      </w:r>
    </w:p>
    <w:p>
      <w:pPr>
        <w:pStyle w:val="BodyText"/>
        <w:tabs>
          <w:tab w:pos="5647" w:val="left" w:leader="none"/>
        </w:tabs>
        <w:ind w:left="3300" w:right="560"/>
      </w:pPr>
      <w:r>
        <w:rPr>
          <w:spacing w:val="-2"/>
        </w:rPr>
        <w:t>настроенные</w:t>
      </w:r>
      <w:r>
        <w:rPr/>
        <w:tab/>
      </w:r>
      <w:r>
        <w:rPr>
          <w:spacing w:val="-2"/>
        </w:rPr>
        <w:t>реформаторы </w:t>
      </w:r>
      <w:r>
        <w:rPr/>
        <w:t>организовали её жестокое убийство </w:t>
      </w:r>
      <w:r>
        <w:rPr>
          <w:spacing w:val="-2"/>
        </w:rPr>
        <w:t>непосредственно</w:t>
      </w:r>
      <w:r>
        <w:rPr>
          <w:spacing w:val="-4"/>
        </w:rPr>
        <w:t> </w:t>
      </w:r>
      <w:r>
        <w:rPr>
          <w:spacing w:val="-2"/>
        </w:rPr>
        <w:t>во</w:t>
      </w:r>
      <w:r>
        <w:rPr>
          <w:spacing w:val="-8"/>
        </w:rPr>
        <w:t> </w:t>
      </w:r>
      <w:r>
        <w:rPr>
          <w:spacing w:val="-2"/>
        </w:rPr>
        <w:t>дворце</w:t>
      </w:r>
      <w:r>
        <w:rPr>
          <w:spacing w:val="-3"/>
        </w:rPr>
        <w:t> </w:t>
      </w:r>
      <w:r>
        <w:rPr>
          <w:spacing w:val="-2"/>
        </w:rPr>
        <w:t>Кёнбоккун</w:t>
      </w:r>
    </w:p>
    <w:p>
      <w:pPr>
        <w:pStyle w:val="BodyText"/>
        <w:spacing w:line="286" w:lineRule="exact"/>
        <w:ind w:left="3300"/>
      </w:pPr>
      <w:r>
        <w:rPr/>
        <w:t>(</w:t>
      </w:r>
      <w:r>
        <w:rPr>
          <w:rFonts w:ascii="Malgun Gothic" w:hAnsi="Malgun Gothic" w:eastAsia="Malgun Gothic"/>
          <w:sz w:val="20"/>
        </w:rPr>
        <w:t>경복궁</w:t>
      </w:r>
      <w:r>
        <w:rPr/>
        <w:t>).</w:t>
      </w:r>
      <w:r>
        <w:rPr>
          <w:spacing w:val="57"/>
          <w:w w:val="150"/>
        </w:rPr>
        <w:t>  </w:t>
      </w:r>
      <w:r>
        <w:rPr/>
        <w:t>Императрица</w:t>
      </w:r>
      <w:r>
        <w:rPr>
          <w:spacing w:val="57"/>
          <w:w w:val="150"/>
        </w:rPr>
        <w:t>  </w:t>
      </w:r>
      <w:r>
        <w:rPr>
          <w:spacing w:val="-2"/>
        </w:rPr>
        <w:t>выступала</w:t>
      </w:r>
    </w:p>
    <w:p>
      <w:pPr>
        <w:pStyle w:val="BodyText"/>
        <w:spacing w:line="232" w:lineRule="exact"/>
        <w:ind w:left="3300"/>
      </w:pPr>
      <w:r>
        <w:rPr/>
        <w:t>против усиления</w:t>
      </w:r>
      <w:r>
        <w:rPr>
          <w:spacing w:val="-1"/>
        </w:rPr>
        <w:t> </w:t>
      </w:r>
      <w:r>
        <w:rPr/>
        <w:t>японского</w:t>
      </w:r>
      <w:r>
        <w:rPr>
          <w:spacing w:val="2"/>
        </w:rPr>
        <w:t> </w:t>
      </w:r>
      <w:r>
        <w:rPr/>
        <w:t>влияния </w:t>
      </w:r>
      <w:r>
        <w:rPr>
          <w:spacing w:val="-10"/>
        </w:rPr>
        <w:t>и</w:t>
      </w:r>
    </w:p>
    <w:p>
      <w:pPr>
        <w:pStyle w:val="BodyText"/>
        <w:ind w:left="3300" w:right="564"/>
      </w:pPr>
      <w:r>
        <w:rPr/>
        <w:t>стремилась опереться на Россию как противовес Японии, что сделало её ключевой мишенью политического давления [6].</w:t>
      </w:r>
    </w:p>
    <w:p>
      <w:pPr>
        <w:pStyle w:val="BodyText"/>
        <w:tabs>
          <w:tab w:pos="6126" w:val="left" w:leader="none"/>
        </w:tabs>
        <w:spacing w:before="1"/>
        <w:ind w:left="3300" w:right="562" w:firstLine="708"/>
      </w:pPr>
      <w:r>
        <w:rPr/>
        <w:t>Убийство Мёнсон-хванху имело далеко идущие последствия. Оно не только подорвало авторитет корейского двора, но </w:t>
      </w:r>
      <w:r>
        <w:rPr/>
        <w:t>и </w:t>
      </w:r>
      <w:r>
        <w:rPr>
          <w:spacing w:val="-2"/>
        </w:rPr>
        <w:t>продемонстрировало</w:t>
      </w:r>
      <w:r>
        <w:rPr/>
        <w:tab/>
      </w:r>
      <w:r>
        <w:rPr>
          <w:spacing w:val="-2"/>
        </w:rPr>
        <w:t>пределы </w:t>
      </w:r>
      <w:r>
        <w:rPr/>
        <w:t>корейского суверенитета в условиях внешнего</w:t>
      </w:r>
      <w:r>
        <w:rPr>
          <w:spacing w:val="-2"/>
        </w:rPr>
        <w:t> </w:t>
      </w:r>
      <w:r>
        <w:rPr/>
        <w:t>вмешательства. Опасаясь</w:t>
      </w:r>
      <w:r>
        <w:rPr>
          <w:spacing w:val="1"/>
        </w:rPr>
        <w:t> </w:t>
      </w:r>
      <w:r>
        <w:rPr>
          <w:spacing w:val="-5"/>
        </w:rPr>
        <w:t>за</w:t>
      </w:r>
    </w:p>
    <w:p>
      <w:pPr>
        <w:pStyle w:val="BodyText"/>
        <w:spacing w:line="282" w:lineRule="exact"/>
      </w:pPr>
      <w:r>
        <w:rPr/>
        <w:t>свою</w:t>
      </w:r>
      <w:r>
        <w:rPr>
          <w:spacing w:val="12"/>
        </w:rPr>
        <w:t> </w:t>
      </w:r>
      <w:r>
        <w:rPr/>
        <w:t>жизнь</w:t>
      </w:r>
      <w:r>
        <w:rPr>
          <w:spacing w:val="13"/>
        </w:rPr>
        <w:t> </w:t>
      </w:r>
      <w:r>
        <w:rPr/>
        <w:t>и</w:t>
      </w:r>
      <w:r>
        <w:rPr>
          <w:spacing w:val="13"/>
        </w:rPr>
        <w:t> </w:t>
      </w:r>
      <w:r>
        <w:rPr/>
        <w:t>судьбу</w:t>
      </w:r>
      <w:r>
        <w:rPr>
          <w:spacing w:val="13"/>
        </w:rPr>
        <w:t> </w:t>
      </w:r>
      <w:r>
        <w:rPr/>
        <w:t>наследника,</w:t>
      </w:r>
      <w:r>
        <w:rPr>
          <w:spacing w:val="13"/>
        </w:rPr>
        <w:t> </w:t>
      </w:r>
      <w:r>
        <w:rPr/>
        <w:t>король</w:t>
      </w:r>
      <w:r>
        <w:rPr>
          <w:spacing w:val="14"/>
        </w:rPr>
        <w:t> </w:t>
      </w:r>
      <w:r>
        <w:rPr/>
        <w:t>Коджон</w:t>
      </w:r>
      <w:r>
        <w:rPr>
          <w:spacing w:val="10"/>
        </w:rPr>
        <w:t> </w:t>
      </w:r>
      <w:r>
        <w:rPr/>
        <w:t>(</w:t>
      </w:r>
      <w:r>
        <w:rPr>
          <w:rFonts w:ascii="Malgun Gothic" w:hAnsi="Malgun Gothic" w:eastAsia="Malgun Gothic"/>
          <w:sz w:val="20"/>
        </w:rPr>
        <w:t>고종</w:t>
      </w:r>
      <w:r>
        <w:rPr/>
        <w:t>,</w:t>
      </w:r>
      <w:r>
        <w:rPr>
          <w:spacing w:val="13"/>
        </w:rPr>
        <w:t> </w:t>
      </w:r>
      <w:r>
        <w:rPr/>
        <w:t>Gojong)</w:t>
      </w:r>
      <w:r>
        <w:rPr>
          <w:spacing w:val="14"/>
        </w:rPr>
        <w:t> </w:t>
      </w:r>
      <w:r>
        <w:rPr>
          <w:spacing w:val="-10"/>
        </w:rPr>
        <w:t>в</w:t>
      </w:r>
    </w:p>
    <w:p>
      <w:pPr>
        <w:pStyle w:val="BodyText"/>
        <w:spacing w:line="233" w:lineRule="exact"/>
      </w:pPr>
      <w:r>
        <w:rPr/>
        <w:t>1896</w:t>
      </w:r>
      <w:r>
        <w:rPr>
          <w:spacing w:val="77"/>
        </w:rPr>
        <w:t> </w:t>
      </w:r>
      <w:r>
        <w:rPr/>
        <w:t>году</w:t>
      </w:r>
      <w:r>
        <w:rPr>
          <w:spacing w:val="79"/>
        </w:rPr>
        <w:t> </w:t>
      </w:r>
      <w:r>
        <w:rPr/>
        <w:t>бежал</w:t>
      </w:r>
      <w:r>
        <w:rPr>
          <w:spacing w:val="55"/>
          <w:w w:val="150"/>
        </w:rPr>
        <w:t> </w:t>
      </w:r>
      <w:r>
        <w:rPr/>
        <w:t>из</w:t>
      </w:r>
      <w:r>
        <w:rPr>
          <w:spacing w:val="78"/>
        </w:rPr>
        <w:t> </w:t>
      </w:r>
      <w:r>
        <w:rPr/>
        <w:t>дворца</w:t>
      </w:r>
      <w:r>
        <w:rPr>
          <w:spacing w:val="54"/>
          <w:w w:val="150"/>
        </w:rPr>
        <w:t> </w:t>
      </w:r>
      <w:r>
        <w:rPr/>
        <w:t>и</w:t>
      </w:r>
      <w:r>
        <w:rPr>
          <w:spacing w:val="78"/>
        </w:rPr>
        <w:t> </w:t>
      </w:r>
      <w:r>
        <w:rPr/>
        <w:t>укрылся</w:t>
      </w:r>
      <w:r>
        <w:rPr>
          <w:spacing w:val="78"/>
        </w:rPr>
        <w:t> </w:t>
      </w:r>
      <w:r>
        <w:rPr/>
        <w:t>в</w:t>
      </w:r>
      <w:r>
        <w:rPr>
          <w:spacing w:val="53"/>
          <w:w w:val="150"/>
        </w:rPr>
        <w:t> </w:t>
      </w:r>
      <w:r>
        <w:rPr/>
        <w:t>здании</w:t>
      </w:r>
      <w:r>
        <w:rPr>
          <w:spacing w:val="53"/>
          <w:w w:val="150"/>
        </w:rPr>
        <w:t> </w:t>
      </w:r>
      <w:r>
        <w:rPr>
          <w:spacing w:val="-2"/>
        </w:rPr>
        <w:t>российского</w:t>
      </w:r>
    </w:p>
    <w:p>
      <w:pPr>
        <w:pStyle w:val="BodyText"/>
        <w:spacing w:line="201" w:lineRule="auto" w:before="35"/>
        <w:ind w:right="560"/>
      </w:pPr>
      <w:r>
        <w:rPr/>
        <w:t>посольства в Сеуле вместе со своим сыном, наследным принцем Ичхоком</w:t>
      </w:r>
      <w:r>
        <w:rPr>
          <w:spacing w:val="-4"/>
        </w:rPr>
        <w:t> </w:t>
      </w:r>
      <w:r>
        <w:rPr/>
        <w:t>(</w:t>
      </w:r>
      <w:r>
        <w:rPr>
          <w:rFonts w:ascii="Malgun Gothic" w:hAnsi="Malgun Gothic" w:eastAsia="Malgun Gothic"/>
          <w:sz w:val="20"/>
        </w:rPr>
        <w:t>이척</w:t>
      </w:r>
      <w:r>
        <w:rPr/>
        <w:t>),</w:t>
      </w:r>
      <w:r>
        <w:rPr>
          <w:spacing w:val="-4"/>
        </w:rPr>
        <w:t> </w:t>
      </w:r>
      <w:r>
        <w:rPr/>
        <w:t>будущим</w:t>
      </w:r>
      <w:r>
        <w:rPr>
          <w:spacing w:val="-7"/>
        </w:rPr>
        <w:t> </w:t>
      </w:r>
      <w:r>
        <w:rPr/>
        <w:t>императором</w:t>
      </w:r>
      <w:r>
        <w:rPr>
          <w:spacing w:val="-5"/>
        </w:rPr>
        <w:t> </w:t>
      </w:r>
      <w:r>
        <w:rPr/>
        <w:t>Сунджоном</w:t>
      </w:r>
      <w:r>
        <w:rPr>
          <w:spacing w:val="-4"/>
        </w:rPr>
        <w:t> </w:t>
      </w:r>
      <w:r>
        <w:rPr/>
        <w:t>(</w:t>
      </w:r>
      <w:r>
        <w:rPr>
          <w:rFonts w:ascii="Malgun Gothic" w:hAnsi="Malgun Gothic" w:eastAsia="Malgun Gothic"/>
          <w:sz w:val="20"/>
        </w:rPr>
        <w:t>순종</w:t>
      </w:r>
      <w:r>
        <w:rPr/>
        <w:t>,</w:t>
      </w:r>
      <w:r>
        <w:rPr>
          <w:spacing w:val="-4"/>
        </w:rPr>
        <w:t> </w:t>
      </w:r>
      <w:r>
        <w:rPr/>
        <w:t>Sunjong) [7]. Этот эпизод, известный как «убежище в русской миссии» (</w:t>
      </w:r>
      <w:r>
        <w:rPr>
          <w:rFonts w:ascii="Malgun Gothic" w:hAnsi="Malgun Gothic" w:eastAsia="Malgun Gothic"/>
          <w:sz w:val="20"/>
        </w:rPr>
        <w:t>아관파천</w:t>
      </w:r>
      <w:r>
        <w:rPr/>
        <w:t>),</w:t>
      </w:r>
      <w:r>
        <w:rPr>
          <w:spacing w:val="-3"/>
        </w:rPr>
        <w:t> </w:t>
      </w:r>
      <w:r>
        <w:rPr/>
        <w:t>стал</w:t>
      </w:r>
      <w:r>
        <w:rPr>
          <w:spacing w:val="-4"/>
        </w:rPr>
        <w:t> </w:t>
      </w:r>
      <w:r>
        <w:rPr/>
        <w:t>символом</w:t>
      </w:r>
      <w:r>
        <w:rPr>
          <w:spacing w:val="-5"/>
        </w:rPr>
        <w:t> </w:t>
      </w:r>
      <w:r>
        <w:rPr/>
        <w:t>крайней</w:t>
      </w:r>
      <w:r>
        <w:rPr>
          <w:spacing w:val="-3"/>
        </w:rPr>
        <w:t> </w:t>
      </w:r>
      <w:r>
        <w:rPr/>
        <w:t>политической</w:t>
      </w:r>
      <w:r>
        <w:rPr>
          <w:spacing w:val="-5"/>
        </w:rPr>
        <w:t> </w:t>
      </w:r>
      <w:r>
        <w:rPr/>
        <w:t>нестабильности</w:t>
      </w:r>
      <w:r>
        <w:rPr>
          <w:spacing w:val="-4"/>
        </w:rPr>
        <w:t> </w:t>
      </w:r>
      <w:r>
        <w:rPr/>
        <w:t>и зависимости корейского государства от внешних сил [8].</w:t>
      </w:r>
    </w:p>
    <w:p>
      <w:pPr>
        <w:pStyle w:val="BodyText"/>
        <w:spacing w:before="6"/>
        <w:ind w:right="564" w:firstLine="707"/>
      </w:pPr>
      <w:r>
        <w:rPr/>
        <w:t>Возвращение Коджона во дворец в 1897 году сопровождалось</w:t>
      </w:r>
      <w:r>
        <w:rPr>
          <w:spacing w:val="9"/>
        </w:rPr>
        <w:t> </w:t>
      </w:r>
      <w:r>
        <w:rPr/>
        <w:t>принципиально</w:t>
      </w:r>
      <w:r>
        <w:rPr>
          <w:spacing w:val="9"/>
        </w:rPr>
        <w:t> </w:t>
      </w:r>
      <w:r>
        <w:rPr/>
        <w:t>важным</w:t>
      </w:r>
      <w:r>
        <w:rPr>
          <w:spacing w:val="9"/>
        </w:rPr>
        <w:t> </w:t>
      </w:r>
      <w:r>
        <w:rPr/>
        <w:t>политическим</w:t>
      </w:r>
      <w:r>
        <w:rPr>
          <w:spacing w:val="9"/>
        </w:rPr>
        <w:t> </w:t>
      </w:r>
      <w:r>
        <w:rPr>
          <w:spacing w:val="-2"/>
        </w:rPr>
        <w:t>решением</w:t>
      </w:r>
    </w:p>
    <w:p>
      <w:pPr>
        <w:pStyle w:val="BodyText"/>
        <w:spacing w:line="189" w:lineRule="auto"/>
        <w:ind w:right="562"/>
      </w:pPr>
      <w:r>
        <w:rPr/>
        <w:t>— провозглашением Корейской империи (</w:t>
      </w:r>
      <w:r>
        <w:rPr>
          <w:rFonts w:ascii="Malgun Gothic" w:hAnsi="Malgun Gothic" w:eastAsia="Malgun Gothic"/>
          <w:sz w:val="20"/>
        </w:rPr>
        <w:t>대한제국</w:t>
      </w:r>
      <w:r>
        <w:rPr/>
        <w:t>). Король Коджон принял титул императора (</w:t>
      </w:r>
      <w:r>
        <w:rPr>
          <w:rFonts w:ascii="Malgun Gothic" w:hAnsi="Malgun Gothic" w:eastAsia="Malgun Gothic"/>
          <w:sz w:val="20"/>
        </w:rPr>
        <w:t>황제</w:t>
      </w:r>
      <w:r>
        <w:rPr/>
        <w:t>), тем самым заявив о полном</w:t>
      </w:r>
      <w:r>
        <w:rPr>
          <w:spacing w:val="49"/>
        </w:rPr>
        <w:t>  </w:t>
      </w:r>
      <w:r>
        <w:rPr/>
        <w:t>суверенитете</w:t>
      </w:r>
      <w:r>
        <w:rPr>
          <w:spacing w:val="48"/>
        </w:rPr>
        <w:t>  </w:t>
      </w:r>
      <w:r>
        <w:rPr/>
        <w:t>государства</w:t>
      </w:r>
      <w:r>
        <w:rPr>
          <w:spacing w:val="50"/>
        </w:rPr>
        <w:t>  </w:t>
      </w:r>
      <w:r>
        <w:rPr/>
        <w:t>и</w:t>
      </w:r>
      <w:r>
        <w:rPr>
          <w:spacing w:val="49"/>
        </w:rPr>
        <w:t>  </w:t>
      </w:r>
      <w:r>
        <w:rPr/>
        <w:t>отказе</w:t>
      </w:r>
      <w:r>
        <w:rPr>
          <w:spacing w:val="48"/>
        </w:rPr>
        <w:t>  </w:t>
      </w:r>
      <w:r>
        <w:rPr/>
        <w:t>от</w:t>
      </w:r>
      <w:r>
        <w:rPr>
          <w:spacing w:val="49"/>
        </w:rPr>
        <w:t>  </w:t>
      </w:r>
      <w:r>
        <w:rPr>
          <w:spacing w:val="-2"/>
        </w:rPr>
        <w:t>вассальных</w:t>
      </w:r>
    </w:p>
    <w:p>
      <w:pPr>
        <w:pStyle w:val="BodyText"/>
        <w:spacing w:after="0" w:line="189" w:lineRule="auto"/>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6"/>
      </w:pPr>
      <w:r>
        <w:rPr/>
        <w:drawing>
          <wp:anchor distT="0" distB="0" distL="0" distR="0" allowOverlap="1" layoutInCell="1" locked="0" behindDoc="0" simplePos="0" relativeHeight="15733248">
            <wp:simplePos x="0" y="0"/>
            <wp:positionH relativeFrom="page">
              <wp:posOffset>3576320</wp:posOffset>
            </wp:positionH>
            <wp:positionV relativeFrom="paragraph">
              <wp:posOffset>188370</wp:posOffset>
            </wp:positionV>
            <wp:extent cx="1713864" cy="2760285"/>
            <wp:effectExtent l="0" t="0" r="0" b="0"/>
            <wp:wrapNone/>
            <wp:docPr id="19" name="Image 19"/>
            <wp:cNvGraphicFramePr>
              <a:graphicFrameLocks/>
            </wp:cNvGraphicFramePr>
            <a:graphic>
              <a:graphicData uri="http://schemas.openxmlformats.org/drawingml/2006/picture">
                <pic:pic>
                  <pic:nvPicPr>
                    <pic:cNvPr id="19" name="Image 19"/>
                    <pic:cNvPicPr/>
                  </pic:nvPicPr>
                  <pic:blipFill>
                    <a:blip r:embed="rId20" cstate="print"/>
                    <a:stretch>
                      <a:fillRect/>
                    </a:stretch>
                  </pic:blipFill>
                  <pic:spPr>
                    <a:xfrm>
                      <a:off x="0" y="0"/>
                      <a:ext cx="1713864" cy="2760285"/>
                    </a:xfrm>
                    <a:prstGeom prst="rect">
                      <a:avLst/>
                    </a:prstGeom>
                  </pic:spPr>
                </pic:pic>
              </a:graphicData>
            </a:graphic>
          </wp:anchor>
        </w:drawing>
      </w:r>
      <w:r>
        <w:rPr/>
        <w:t>отношений с Китаем [1]. Этот шаг имел не только символическое, но</w:t>
      </w:r>
      <w:r>
        <w:rPr>
          <w:spacing w:val="40"/>
        </w:rPr>
        <w:t> </w:t>
      </w:r>
      <w:r>
        <w:rPr/>
        <w:t>и</w:t>
      </w:r>
      <w:r>
        <w:rPr>
          <w:spacing w:val="40"/>
        </w:rPr>
        <w:t> </w:t>
      </w:r>
      <w:r>
        <w:rPr/>
        <w:t>правовое</w:t>
      </w:r>
      <w:r>
        <w:rPr>
          <w:spacing w:val="40"/>
        </w:rPr>
        <w:t> </w:t>
      </w:r>
      <w:r>
        <w:rPr/>
        <w:t>значение: имперский</w:t>
      </w:r>
    </w:p>
    <w:p>
      <w:pPr>
        <w:pStyle w:val="BodyText"/>
        <w:ind w:right="3446"/>
      </w:pPr>
      <w:r>
        <w:rPr/>
        <w:t>статус</w:t>
      </w:r>
      <w:r>
        <w:rPr>
          <w:spacing w:val="-14"/>
        </w:rPr>
        <w:t> </w:t>
      </w:r>
      <w:r>
        <w:rPr/>
        <w:t>должен</w:t>
      </w:r>
      <w:r>
        <w:rPr>
          <w:spacing w:val="-14"/>
        </w:rPr>
        <w:t> </w:t>
      </w:r>
      <w:r>
        <w:rPr/>
        <w:t>был</w:t>
      </w:r>
      <w:r>
        <w:rPr>
          <w:spacing w:val="-14"/>
        </w:rPr>
        <w:t> </w:t>
      </w:r>
      <w:r>
        <w:rPr/>
        <w:t>обеспечить</w:t>
      </w:r>
      <w:r>
        <w:rPr>
          <w:spacing w:val="-13"/>
        </w:rPr>
        <w:t> </w:t>
      </w:r>
      <w:r>
        <w:rPr/>
        <w:t>Корее формальное равенство с другими империями Восточной Азии и </w:t>
      </w:r>
      <w:r>
        <w:rPr>
          <w:spacing w:val="-2"/>
        </w:rPr>
        <w:t>Европы.</w:t>
      </w:r>
    </w:p>
    <w:p>
      <w:pPr>
        <w:pStyle w:val="BodyText"/>
        <w:tabs>
          <w:tab w:pos="2859" w:val="left" w:leader="none"/>
        </w:tabs>
        <w:spacing w:before="1"/>
        <w:ind w:right="3443" w:firstLine="707"/>
      </w:pPr>
      <w:r>
        <w:rPr/>
        <w:t>Провозглашение империи рассматривалось как попытка преодолеть кризис легитимности и создать условия для глубокой </w:t>
      </w:r>
      <w:r>
        <w:rPr>
          <w:spacing w:val="-2"/>
        </w:rPr>
        <w:t>модернизации</w:t>
      </w:r>
      <w:r>
        <w:rPr/>
        <w:tab/>
      </w:r>
      <w:r>
        <w:rPr>
          <w:spacing w:val="-2"/>
        </w:rPr>
        <w:t>государства. </w:t>
      </w:r>
      <w:r>
        <w:rPr/>
        <w:t>Имперская форма правления позволяла императору Коджону сосредоточить власть в своих руках и приступить к системным преобразованиям, направленным на укрепление административного аппарата, армии и финансовой системы.</w:t>
      </w:r>
      <w:r>
        <w:rPr>
          <w:spacing w:val="30"/>
        </w:rPr>
        <w:t>  </w:t>
      </w:r>
      <w:r>
        <w:rPr/>
        <w:t>Вместе</w:t>
      </w:r>
      <w:r>
        <w:rPr>
          <w:spacing w:val="29"/>
        </w:rPr>
        <w:t>  </w:t>
      </w:r>
      <w:r>
        <w:rPr/>
        <w:t>с</w:t>
      </w:r>
      <w:r>
        <w:rPr>
          <w:spacing w:val="30"/>
        </w:rPr>
        <w:t>  </w:t>
      </w:r>
      <w:r>
        <w:rPr/>
        <w:t>тем</w:t>
      </w:r>
      <w:r>
        <w:rPr>
          <w:spacing w:val="30"/>
        </w:rPr>
        <w:t>  </w:t>
      </w:r>
      <w:r>
        <w:rPr>
          <w:spacing w:val="-2"/>
        </w:rPr>
        <w:t>трагедия</w:t>
      </w:r>
    </w:p>
    <w:p>
      <w:pPr>
        <w:pStyle w:val="BodyText"/>
        <w:ind w:right="507"/>
      </w:pPr>
      <w:r>
        <w:rPr/>
        <w:t>убийства</w:t>
      </w:r>
      <w:r>
        <w:rPr>
          <w:spacing w:val="-14"/>
        </w:rPr>
        <w:t> </w:t>
      </w:r>
      <w:r>
        <w:rPr/>
        <w:t>императрицы</w:t>
      </w:r>
      <w:r>
        <w:rPr>
          <w:spacing w:val="-14"/>
        </w:rPr>
        <w:t> </w:t>
      </w:r>
      <w:r>
        <w:rPr/>
        <w:t>Мин</w:t>
      </w:r>
      <w:r>
        <w:rPr>
          <w:spacing w:val="-14"/>
        </w:rPr>
        <w:t> </w:t>
      </w:r>
      <w:r>
        <w:rPr/>
        <w:t>и</w:t>
      </w:r>
      <w:r>
        <w:rPr>
          <w:spacing w:val="-13"/>
        </w:rPr>
        <w:t> </w:t>
      </w:r>
      <w:r>
        <w:rPr/>
        <w:t>последующие</w:t>
      </w:r>
      <w:r>
        <w:rPr>
          <w:spacing w:val="-14"/>
        </w:rPr>
        <w:t> </w:t>
      </w:r>
      <w:r>
        <w:rPr/>
        <w:t>события</w:t>
      </w:r>
      <w:r>
        <w:rPr>
          <w:spacing w:val="-14"/>
        </w:rPr>
        <w:t> </w:t>
      </w:r>
      <w:r>
        <w:rPr/>
        <w:t>ясно</w:t>
      </w:r>
      <w:r>
        <w:rPr>
          <w:spacing w:val="-14"/>
        </w:rPr>
        <w:t> </w:t>
      </w:r>
      <w:r>
        <w:rPr/>
        <w:t>показали, что любые реформы</w:t>
      </w:r>
      <w:r>
        <w:rPr>
          <w:spacing w:val="-1"/>
        </w:rPr>
        <w:t> </w:t>
      </w:r>
      <w:r>
        <w:rPr/>
        <w:t>будут осуществляться в условиях постоянного внешнего давления, прежде всего со стороны Японии.</w:t>
      </w:r>
    </w:p>
    <w:p>
      <w:pPr>
        <w:pStyle w:val="BodyText"/>
        <w:ind w:right="562" w:firstLine="707"/>
      </w:pPr>
      <w:r>
        <w:rPr/>
        <w:t>Таким образом, провозглашение Корейской империи стало ответом на сочетание внутренних структурных проблем и внешнеполитической угрозы. Этот акт одновременно символизировал стремление к национальному суверенитету и обозначил пределы реальной независимости корейского государства.</w:t>
      </w:r>
      <w:r>
        <w:rPr>
          <w:spacing w:val="19"/>
        </w:rPr>
        <w:t> </w:t>
      </w:r>
      <w:r>
        <w:rPr/>
        <w:t>Именно</w:t>
      </w:r>
      <w:r>
        <w:rPr>
          <w:spacing w:val="18"/>
        </w:rPr>
        <w:t> </w:t>
      </w:r>
      <w:r>
        <w:rPr/>
        <w:t>в</w:t>
      </w:r>
      <w:r>
        <w:rPr>
          <w:spacing w:val="15"/>
        </w:rPr>
        <w:t> </w:t>
      </w:r>
      <w:r>
        <w:rPr/>
        <w:t>этой</w:t>
      </w:r>
      <w:r>
        <w:rPr>
          <w:spacing w:val="19"/>
        </w:rPr>
        <w:t> </w:t>
      </w:r>
      <w:r>
        <w:rPr/>
        <w:t>противоречивой</w:t>
      </w:r>
      <w:r>
        <w:rPr>
          <w:spacing w:val="18"/>
        </w:rPr>
        <w:t> </w:t>
      </w:r>
      <w:r>
        <w:rPr/>
        <w:t>обстановке</w:t>
      </w:r>
      <w:r>
        <w:rPr>
          <w:spacing w:val="19"/>
        </w:rPr>
        <w:t> </w:t>
      </w:r>
      <w:r>
        <w:rPr/>
        <w:t>и</w:t>
      </w:r>
      <w:r>
        <w:rPr>
          <w:spacing w:val="19"/>
        </w:rPr>
        <w:t> </w:t>
      </w:r>
      <w:r>
        <w:rPr>
          <w:spacing w:val="-2"/>
        </w:rPr>
        <w:t>начали</w:t>
      </w:r>
    </w:p>
    <w:p>
      <w:pPr>
        <w:pStyle w:val="BodyText"/>
        <w:tabs>
          <w:tab w:pos="2309" w:val="left" w:leader="none"/>
          <w:tab w:pos="3473" w:val="left" w:leader="none"/>
          <w:tab w:pos="4493" w:val="left" w:leader="none"/>
          <w:tab w:pos="5803" w:val="left" w:leader="none"/>
        </w:tabs>
        <w:spacing w:line="286" w:lineRule="exact"/>
        <w:jc w:val="left"/>
      </w:pPr>
      <w:r>
        <w:rPr>
          <w:spacing w:val="-2"/>
        </w:rPr>
        <w:t>формироваться</w:t>
      </w:r>
      <w:r>
        <w:rPr/>
        <w:tab/>
      </w:r>
      <w:r>
        <w:rPr>
          <w:spacing w:val="-2"/>
        </w:rPr>
        <w:t>реформы</w:t>
      </w:r>
      <w:r>
        <w:rPr/>
        <w:tab/>
      </w:r>
      <w:r>
        <w:rPr>
          <w:spacing w:val="-2"/>
        </w:rPr>
        <w:t>Кванму</w:t>
      </w:r>
      <w:r>
        <w:rPr/>
        <w:tab/>
      </w:r>
      <w:r>
        <w:rPr>
          <w:spacing w:val="-2"/>
        </w:rPr>
        <w:t>(</w:t>
      </w:r>
      <w:r>
        <w:rPr>
          <w:rFonts w:ascii="Malgun Gothic" w:hAnsi="Malgun Gothic" w:eastAsia="Malgun Gothic"/>
          <w:spacing w:val="-2"/>
          <w:sz w:val="20"/>
        </w:rPr>
        <w:t>광무개혁</w:t>
      </w:r>
      <w:r>
        <w:rPr>
          <w:spacing w:val="-2"/>
        </w:rPr>
        <w:t>),</w:t>
      </w:r>
      <w:r>
        <w:rPr/>
        <w:tab/>
      </w:r>
      <w:r>
        <w:rPr>
          <w:spacing w:val="-2"/>
        </w:rPr>
        <w:t>призванные</w:t>
      </w:r>
    </w:p>
    <w:p>
      <w:pPr>
        <w:pStyle w:val="BodyText"/>
        <w:tabs>
          <w:tab w:pos="1868" w:val="left" w:leader="none"/>
          <w:tab w:pos="3140" w:val="left" w:leader="none"/>
          <w:tab w:pos="3987" w:val="left" w:leader="none"/>
          <w:tab w:pos="4342" w:val="left" w:leader="none"/>
          <w:tab w:pos="5815" w:val="left" w:leader="none"/>
        </w:tabs>
        <w:spacing w:line="232" w:lineRule="exact"/>
        <w:jc w:val="left"/>
      </w:pPr>
      <w:r>
        <w:rPr>
          <w:spacing w:val="-2"/>
        </w:rPr>
        <w:t>превратить</w:t>
      </w:r>
      <w:r>
        <w:rPr/>
        <w:tab/>
      </w:r>
      <w:r>
        <w:rPr>
          <w:spacing w:val="-2"/>
        </w:rPr>
        <w:t>имперский</w:t>
      </w:r>
      <w:r>
        <w:rPr/>
        <w:tab/>
      </w:r>
      <w:r>
        <w:rPr>
          <w:spacing w:val="-2"/>
        </w:rPr>
        <w:t>статус</w:t>
      </w:r>
      <w:r>
        <w:rPr/>
        <w:tab/>
      </w:r>
      <w:r>
        <w:rPr>
          <w:spacing w:val="-10"/>
        </w:rPr>
        <w:t>в</w:t>
      </w:r>
      <w:r>
        <w:rPr/>
        <w:tab/>
      </w:r>
      <w:r>
        <w:rPr>
          <w:spacing w:val="-2"/>
        </w:rPr>
        <w:t>действенный</w:t>
      </w:r>
      <w:r>
        <w:rPr/>
        <w:tab/>
      </w:r>
      <w:r>
        <w:rPr>
          <w:spacing w:val="-2"/>
        </w:rPr>
        <w:t>инструмент</w:t>
      </w:r>
    </w:p>
    <w:p>
      <w:pPr>
        <w:pStyle w:val="BodyText"/>
        <w:spacing w:line="252" w:lineRule="exact"/>
        <w:jc w:val="left"/>
      </w:pPr>
      <w:r>
        <w:rPr>
          <w:spacing w:val="-2"/>
        </w:rPr>
        <w:t>модернизации.</w:t>
      </w:r>
    </w:p>
    <w:p>
      <w:pPr>
        <w:pStyle w:val="Heading2"/>
        <w:numPr>
          <w:ilvl w:val="0"/>
          <w:numId w:val="4"/>
        </w:numPr>
        <w:tabs>
          <w:tab w:pos="1594" w:val="left" w:leader="none"/>
        </w:tabs>
        <w:spacing w:line="342" w:lineRule="exact" w:before="194" w:after="0"/>
        <w:ind w:left="1594" w:right="0" w:hanging="318"/>
        <w:jc w:val="both"/>
      </w:pPr>
      <w:r>
        <w:rPr/>
        <w:t>Реформы</w:t>
      </w:r>
      <w:r>
        <w:rPr>
          <w:spacing w:val="65"/>
          <w:w w:val="150"/>
        </w:rPr>
        <w:t> </w:t>
      </w:r>
      <w:r>
        <w:rPr/>
        <w:t>Кванму</w:t>
      </w:r>
      <w:r>
        <w:rPr>
          <w:spacing w:val="66"/>
          <w:w w:val="150"/>
        </w:rPr>
        <w:t> </w:t>
      </w:r>
      <w:r>
        <w:rPr/>
        <w:t>(</w:t>
      </w:r>
      <w:r>
        <w:rPr>
          <w:rFonts w:ascii="Malgun Gothic" w:hAnsi="Malgun Gothic" w:eastAsia="Malgun Gothic"/>
          <w:sz w:val="20"/>
        </w:rPr>
        <w:t>광무개혁</w:t>
      </w:r>
      <w:r>
        <w:rPr/>
        <w:t>,</w:t>
      </w:r>
      <w:r>
        <w:rPr>
          <w:spacing w:val="65"/>
          <w:w w:val="150"/>
        </w:rPr>
        <w:t> </w:t>
      </w:r>
      <w:r>
        <w:rPr/>
        <w:t>Gwangmu</w:t>
      </w:r>
      <w:r>
        <w:rPr>
          <w:spacing w:val="65"/>
          <w:w w:val="150"/>
        </w:rPr>
        <w:t> </w:t>
      </w:r>
      <w:r>
        <w:rPr>
          <w:spacing w:val="-2"/>
        </w:rPr>
        <w:t>Gaehyeok):</w:t>
      </w:r>
    </w:p>
    <w:p>
      <w:pPr>
        <w:spacing w:line="232" w:lineRule="exact" w:before="0"/>
        <w:ind w:left="568" w:right="0" w:firstLine="0"/>
        <w:jc w:val="both"/>
        <w:rPr>
          <w:b/>
          <w:sz w:val="22"/>
        </w:rPr>
      </w:pPr>
      <w:r>
        <w:rPr>
          <w:b/>
          <w:sz w:val="22"/>
        </w:rPr>
        <w:t>причины,</w:t>
      </w:r>
      <w:r>
        <w:rPr>
          <w:b/>
          <w:spacing w:val="-3"/>
          <w:sz w:val="22"/>
        </w:rPr>
        <w:t> </w:t>
      </w:r>
      <w:r>
        <w:rPr>
          <w:b/>
          <w:sz w:val="22"/>
        </w:rPr>
        <w:t>направления</w:t>
      </w:r>
      <w:r>
        <w:rPr>
          <w:b/>
          <w:spacing w:val="-6"/>
          <w:sz w:val="22"/>
        </w:rPr>
        <w:t> </w:t>
      </w:r>
      <w:r>
        <w:rPr>
          <w:b/>
          <w:sz w:val="22"/>
        </w:rPr>
        <w:t>и</w:t>
      </w:r>
      <w:r>
        <w:rPr>
          <w:b/>
          <w:spacing w:val="-2"/>
          <w:sz w:val="22"/>
        </w:rPr>
        <w:t> содержание</w:t>
      </w:r>
    </w:p>
    <w:p>
      <w:pPr>
        <w:pStyle w:val="BodyText"/>
        <w:spacing w:line="242" w:lineRule="auto"/>
        <w:ind w:right="565" w:firstLine="707"/>
      </w:pPr>
      <w:r>
        <w:rPr/>
        <w:t>Провозглашение Корейской империи в 1897 году создало лишь</w:t>
      </w:r>
      <w:r>
        <w:rPr>
          <w:spacing w:val="43"/>
        </w:rPr>
        <w:t> </w:t>
      </w:r>
      <w:r>
        <w:rPr/>
        <w:t>формальную</w:t>
      </w:r>
      <w:r>
        <w:rPr>
          <w:spacing w:val="49"/>
        </w:rPr>
        <w:t> </w:t>
      </w:r>
      <w:r>
        <w:rPr/>
        <w:t>основу</w:t>
      </w:r>
      <w:r>
        <w:rPr>
          <w:spacing w:val="47"/>
        </w:rPr>
        <w:t> </w:t>
      </w:r>
      <w:r>
        <w:rPr/>
        <w:t>для</w:t>
      </w:r>
      <w:r>
        <w:rPr>
          <w:spacing w:val="46"/>
        </w:rPr>
        <w:t> </w:t>
      </w:r>
      <w:r>
        <w:rPr/>
        <w:t>укрепления</w:t>
      </w:r>
      <w:r>
        <w:rPr>
          <w:spacing w:val="45"/>
        </w:rPr>
        <w:t> </w:t>
      </w:r>
      <w:r>
        <w:rPr/>
        <w:t>суверенитета,</w:t>
      </w:r>
      <w:r>
        <w:rPr>
          <w:spacing w:val="48"/>
        </w:rPr>
        <w:t> </w:t>
      </w:r>
      <w:r>
        <w:rPr>
          <w:spacing w:val="-2"/>
        </w:rPr>
        <w:t>однако</w:t>
      </w:r>
    </w:p>
    <w:p>
      <w:pPr>
        <w:pStyle w:val="BodyText"/>
        <w:spacing w:line="201" w:lineRule="auto" w:before="29"/>
        <w:ind w:right="562"/>
      </w:pPr>
      <w:r>
        <w:rPr/>
        <w:t>само по себе не решало структурных проблем государства. После убийства императрицы Мин (</w:t>
      </w:r>
      <w:r>
        <w:rPr>
          <w:rFonts w:ascii="Malgun Gothic" w:hAnsi="Malgun Gothic" w:eastAsia="Malgun Gothic"/>
          <w:sz w:val="20"/>
        </w:rPr>
        <w:t>명성황후</w:t>
      </w:r>
      <w:r>
        <w:rPr/>
        <w:t>, Myeongseong Hwanghu) и бегства</w:t>
      </w:r>
      <w:r>
        <w:rPr>
          <w:spacing w:val="52"/>
        </w:rPr>
        <w:t>  </w:t>
      </w:r>
      <w:r>
        <w:rPr/>
        <w:t>короля</w:t>
      </w:r>
      <w:r>
        <w:rPr>
          <w:spacing w:val="53"/>
        </w:rPr>
        <w:t>  </w:t>
      </w:r>
      <w:r>
        <w:rPr/>
        <w:t>Коджона</w:t>
      </w:r>
      <w:r>
        <w:rPr>
          <w:spacing w:val="53"/>
        </w:rPr>
        <w:t>  </w:t>
      </w:r>
      <w:r>
        <w:rPr/>
        <w:t>из</w:t>
      </w:r>
      <w:r>
        <w:rPr>
          <w:spacing w:val="53"/>
        </w:rPr>
        <w:t>  </w:t>
      </w:r>
      <w:r>
        <w:rPr/>
        <w:t>дворца</w:t>
      </w:r>
      <w:r>
        <w:rPr>
          <w:spacing w:val="52"/>
        </w:rPr>
        <w:t>  </w:t>
      </w:r>
      <w:r>
        <w:rPr/>
        <w:t>стало</w:t>
      </w:r>
      <w:r>
        <w:rPr>
          <w:spacing w:val="53"/>
        </w:rPr>
        <w:t>  </w:t>
      </w:r>
      <w:r>
        <w:rPr/>
        <w:t>очевидно,</w:t>
      </w:r>
      <w:r>
        <w:rPr>
          <w:spacing w:val="53"/>
        </w:rPr>
        <w:t>  </w:t>
      </w:r>
      <w:r>
        <w:rPr>
          <w:spacing w:val="-5"/>
        </w:rPr>
        <w:t>что</w:t>
      </w:r>
    </w:p>
    <w:p>
      <w:pPr>
        <w:pStyle w:val="BodyText"/>
        <w:spacing w:before="8"/>
      </w:pPr>
      <w:r>
        <w:rPr/>
        <w:t>традиционная</w:t>
      </w:r>
      <w:r>
        <w:rPr>
          <w:spacing w:val="79"/>
          <w:w w:val="150"/>
        </w:rPr>
        <w:t> </w:t>
      </w:r>
      <w:r>
        <w:rPr/>
        <w:t>система</w:t>
      </w:r>
      <w:r>
        <w:rPr>
          <w:spacing w:val="78"/>
          <w:w w:val="150"/>
        </w:rPr>
        <w:t> </w:t>
      </w:r>
      <w:r>
        <w:rPr/>
        <w:t>управления</w:t>
      </w:r>
      <w:r>
        <w:rPr>
          <w:spacing w:val="77"/>
          <w:w w:val="150"/>
        </w:rPr>
        <w:t> </w:t>
      </w:r>
      <w:r>
        <w:rPr/>
        <w:t>эпохи</w:t>
      </w:r>
      <w:r>
        <w:rPr>
          <w:spacing w:val="79"/>
          <w:w w:val="150"/>
        </w:rPr>
        <w:t> </w:t>
      </w:r>
      <w:r>
        <w:rPr/>
        <w:t>Чосон</w:t>
      </w:r>
      <w:r>
        <w:rPr>
          <w:spacing w:val="26"/>
        </w:rPr>
        <w:t>  </w:t>
      </w:r>
      <w:r>
        <w:rPr/>
        <w:t>не</w:t>
      </w:r>
      <w:r>
        <w:rPr>
          <w:spacing w:val="27"/>
        </w:rPr>
        <w:t>  </w:t>
      </w:r>
      <w:r>
        <w:rPr>
          <w:spacing w:val="-2"/>
        </w:rPr>
        <w:t>способна</w:t>
      </w:r>
    </w:p>
    <w:p>
      <w:pPr>
        <w:pStyle w:val="BodyText"/>
        <w:spacing w:after="0"/>
        <w:sectPr>
          <w:pgSz w:w="10320" w:h="14580"/>
          <w:pgMar w:header="0" w:footer="2433" w:top="660" w:bottom="262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72"/>
        <w:ind w:left="0"/>
        <w:jc w:val="left"/>
        <w:rPr>
          <w:sz w:val="18"/>
        </w:rPr>
      </w:pPr>
    </w:p>
    <w:p>
      <w:pPr>
        <w:pStyle w:val="BodyText"/>
        <w:spacing w:line="216" w:lineRule="auto"/>
        <w:ind w:right="565"/>
      </w:pPr>
      <w:r>
        <w:rPr/>
        <w:t>обеспечить ни внутреннюю стабильность, ни защиту от внешнего вмешательства [3]. Именно осознание этой уязвимости стало ключевой причиной начала реформ Кванму (</w:t>
      </w:r>
      <w:r>
        <w:rPr>
          <w:rFonts w:ascii="Malgun Gothic" w:hAnsi="Malgun Gothic" w:eastAsia="Malgun Gothic"/>
          <w:sz w:val="20"/>
        </w:rPr>
        <w:t>광무개혁</w:t>
      </w:r>
      <w:r>
        <w:rPr/>
        <w:t>).</w:t>
      </w:r>
    </w:p>
    <w:p>
      <w:pPr>
        <w:pStyle w:val="BodyText"/>
        <w:spacing w:line="221" w:lineRule="exact"/>
        <w:ind w:left="1276"/>
      </w:pPr>
      <w:r>
        <w:rPr/>
        <w:t>Главной</w:t>
      </w:r>
      <w:r>
        <w:rPr>
          <w:spacing w:val="76"/>
        </w:rPr>
        <w:t> </w:t>
      </w:r>
      <w:r>
        <w:rPr/>
        <w:t>причиной</w:t>
      </w:r>
      <w:r>
        <w:rPr>
          <w:spacing w:val="77"/>
        </w:rPr>
        <w:t> </w:t>
      </w:r>
      <w:r>
        <w:rPr/>
        <w:t>внедрения</w:t>
      </w:r>
      <w:r>
        <w:rPr>
          <w:spacing w:val="77"/>
        </w:rPr>
        <w:t> </w:t>
      </w:r>
      <w:r>
        <w:rPr/>
        <w:t>реформ</w:t>
      </w:r>
      <w:r>
        <w:rPr>
          <w:spacing w:val="76"/>
        </w:rPr>
        <w:t> </w:t>
      </w:r>
      <w:r>
        <w:rPr/>
        <w:t>было</w:t>
      </w:r>
      <w:r>
        <w:rPr>
          <w:spacing w:val="76"/>
        </w:rPr>
        <w:t> </w:t>
      </w:r>
      <w:r>
        <w:rPr>
          <w:spacing w:val="-2"/>
        </w:rPr>
        <w:t>стремление</w:t>
      </w:r>
    </w:p>
    <w:p>
      <w:pPr>
        <w:pStyle w:val="BodyText"/>
        <w:ind w:right="563"/>
      </w:pPr>
      <w:r>
        <w:rPr/>
        <w:t>корейского правительства превратить имперский статус из символического</w:t>
      </w:r>
      <w:r>
        <w:rPr>
          <w:spacing w:val="-14"/>
        </w:rPr>
        <w:t> </w:t>
      </w:r>
      <w:r>
        <w:rPr/>
        <w:t>жеста</w:t>
      </w:r>
      <w:r>
        <w:rPr>
          <w:spacing w:val="-14"/>
        </w:rPr>
        <w:t> </w:t>
      </w:r>
      <w:r>
        <w:rPr/>
        <w:t>в</w:t>
      </w:r>
      <w:r>
        <w:rPr>
          <w:spacing w:val="-14"/>
        </w:rPr>
        <w:t> </w:t>
      </w:r>
      <w:r>
        <w:rPr/>
        <w:t>реальный</w:t>
      </w:r>
      <w:r>
        <w:rPr>
          <w:spacing w:val="-13"/>
        </w:rPr>
        <w:t> </w:t>
      </w:r>
      <w:r>
        <w:rPr/>
        <w:t>политический</w:t>
      </w:r>
      <w:r>
        <w:rPr>
          <w:spacing w:val="-14"/>
        </w:rPr>
        <w:t> </w:t>
      </w:r>
      <w:r>
        <w:rPr/>
        <w:t>ресурс.</w:t>
      </w:r>
      <w:r>
        <w:rPr>
          <w:spacing w:val="-14"/>
        </w:rPr>
        <w:t> </w:t>
      </w:r>
      <w:r>
        <w:rPr/>
        <w:t>Император Коджон исходил из того, что сохранение независимости возможно лишь при наличии:</w:t>
      </w:r>
    </w:p>
    <w:p>
      <w:pPr>
        <w:pStyle w:val="BodyText"/>
        <w:ind w:left="1276" w:right="561"/>
        <w:jc w:val="left"/>
      </w:pPr>
      <w:r>
        <w:rPr/>
        <w:t>централизованного</w:t>
      </w:r>
      <w:r>
        <w:rPr>
          <w:spacing w:val="-9"/>
        </w:rPr>
        <w:t> </w:t>
      </w:r>
      <w:r>
        <w:rPr/>
        <w:t>и</w:t>
      </w:r>
      <w:r>
        <w:rPr>
          <w:spacing w:val="-11"/>
        </w:rPr>
        <w:t> </w:t>
      </w:r>
      <w:r>
        <w:rPr/>
        <w:t>эффективного</w:t>
      </w:r>
      <w:r>
        <w:rPr>
          <w:spacing w:val="-9"/>
        </w:rPr>
        <w:t> </w:t>
      </w:r>
      <w:r>
        <w:rPr/>
        <w:t>аппарата</w:t>
      </w:r>
      <w:r>
        <w:rPr>
          <w:spacing w:val="-9"/>
        </w:rPr>
        <w:t> </w:t>
      </w:r>
      <w:r>
        <w:rPr/>
        <w:t>власти; современной армии;</w:t>
      </w:r>
    </w:p>
    <w:p>
      <w:pPr>
        <w:pStyle w:val="BodyText"/>
        <w:spacing w:before="1"/>
        <w:ind w:left="1276" w:right="1299"/>
        <w:jc w:val="left"/>
      </w:pPr>
      <w:r>
        <w:rPr/>
        <w:t>устойчивой</w:t>
      </w:r>
      <w:r>
        <w:rPr>
          <w:spacing w:val="-14"/>
        </w:rPr>
        <w:t> </w:t>
      </w:r>
      <w:r>
        <w:rPr/>
        <w:t>финансово-экономической</w:t>
      </w:r>
      <w:r>
        <w:rPr>
          <w:spacing w:val="-14"/>
        </w:rPr>
        <w:t> </w:t>
      </w:r>
      <w:r>
        <w:rPr/>
        <w:t>базы; образованной управленческой элиты.</w:t>
      </w:r>
    </w:p>
    <w:p>
      <w:pPr>
        <w:pStyle w:val="BodyText"/>
        <w:spacing w:before="1"/>
        <w:ind w:right="566" w:firstLine="707"/>
      </w:pPr>
      <w:r>
        <w:rPr/>
        <w:t>Реформы Кванму стали ответом не только на внутренний кризис, но и на усиливающееся давление Японии, которая после японо-китайской войны всё активнее вмешивалась во внутренние дела Кореи.</w:t>
      </w:r>
    </w:p>
    <w:p>
      <w:pPr>
        <w:spacing w:line="308" w:lineRule="exact" w:before="0"/>
        <w:ind w:left="1276" w:right="0" w:firstLine="0"/>
        <w:jc w:val="both"/>
        <w:rPr>
          <w:i/>
          <w:sz w:val="22"/>
        </w:rPr>
      </w:pPr>
      <w:r>
        <w:rPr>
          <w:i/>
          <w:sz w:val="22"/>
        </w:rPr>
        <w:drawing>
          <wp:anchor distT="0" distB="0" distL="0" distR="0" allowOverlap="1" layoutInCell="1" locked="0" behindDoc="1" simplePos="0" relativeHeight="487592960">
            <wp:simplePos x="0" y="0"/>
            <wp:positionH relativeFrom="page">
              <wp:posOffset>2094864</wp:posOffset>
            </wp:positionH>
            <wp:positionV relativeFrom="paragraph">
              <wp:posOffset>203798</wp:posOffset>
            </wp:positionV>
            <wp:extent cx="2381474" cy="1341120"/>
            <wp:effectExtent l="0" t="0" r="0" b="0"/>
            <wp:wrapTopAndBottom/>
            <wp:docPr id="20" name="Image 20"/>
            <wp:cNvGraphicFramePr>
              <a:graphicFrameLocks/>
            </wp:cNvGraphicFramePr>
            <a:graphic>
              <a:graphicData uri="http://schemas.openxmlformats.org/drawingml/2006/picture">
                <pic:pic>
                  <pic:nvPicPr>
                    <pic:cNvPr id="20" name="Image 20"/>
                    <pic:cNvPicPr/>
                  </pic:nvPicPr>
                  <pic:blipFill>
                    <a:blip r:embed="rId21" cstate="print"/>
                    <a:stretch>
                      <a:fillRect/>
                    </a:stretch>
                  </pic:blipFill>
                  <pic:spPr>
                    <a:xfrm>
                      <a:off x="0" y="0"/>
                      <a:ext cx="2381474" cy="1341120"/>
                    </a:xfrm>
                    <a:prstGeom prst="rect">
                      <a:avLst/>
                    </a:prstGeom>
                  </pic:spPr>
                </pic:pic>
              </a:graphicData>
            </a:graphic>
          </wp:anchor>
        </w:drawing>
      </w:r>
      <w:r>
        <w:rPr>
          <w:i/>
          <w:spacing w:val="-2"/>
          <w:sz w:val="22"/>
        </w:rPr>
        <w:t>Административно-политические реформы</w:t>
      </w:r>
      <w:r>
        <w:rPr>
          <w:i/>
          <w:spacing w:val="-1"/>
          <w:sz w:val="22"/>
        </w:rPr>
        <w:t> </w:t>
      </w:r>
      <w:r>
        <w:rPr>
          <w:i/>
          <w:spacing w:val="-2"/>
          <w:sz w:val="22"/>
        </w:rPr>
        <w:t>(</w:t>
      </w:r>
      <w:r>
        <w:rPr>
          <w:rFonts w:ascii="Malgun Gothic" w:hAnsi="Malgun Gothic" w:eastAsia="Malgun Gothic"/>
          <w:spacing w:val="-2"/>
          <w:sz w:val="21"/>
        </w:rPr>
        <w:t>행정</w:t>
      </w:r>
      <w:r>
        <w:rPr>
          <w:i/>
          <w:spacing w:val="-2"/>
          <w:sz w:val="20"/>
        </w:rPr>
        <w:t>·</w:t>
      </w:r>
      <w:r>
        <w:rPr>
          <w:rFonts w:ascii="Malgun Gothic" w:hAnsi="Malgun Gothic" w:eastAsia="Malgun Gothic"/>
          <w:spacing w:val="-2"/>
          <w:sz w:val="21"/>
        </w:rPr>
        <w:t>정치</w:t>
      </w:r>
      <w:r>
        <w:rPr>
          <w:rFonts w:ascii="Malgun Gothic" w:hAnsi="Malgun Gothic" w:eastAsia="Malgun Gothic"/>
          <w:spacing w:val="-23"/>
          <w:sz w:val="21"/>
        </w:rPr>
        <w:t> </w:t>
      </w:r>
      <w:r>
        <w:rPr>
          <w:rFonts w:ascii="Malgun Gothic" w:hAnsi="Malgun Gothic" w:eastAsia="Malgun Gothic"/>
          <w:spacing w:val="-5"/>
          <w:sz w:val="21"/>
        </w:rPr>
        <w:t>개혁</w:t>
      </w:r>
      <w:r>
        <w:rPr>
          <w:i/>
          <w:spacing w:val="-5"/>
          <w:sz w:val="22"/>
        </w:rPr>
        <w:t>)</w:t>
      </w:r>
    </w:p>
    <w:p>
      <w:pPr>
        <w:pStyle w:val="BodyText"/>
        <w:ind w:right="563" w:firstLine="707"/>
      </w:pPr>
      <w:r>
        <w:rPr/>
        <w:t>В административной сфере реформы Кванму были направлены на демонтаж устаревшей системы управления, основанной на сословных привилегиях и фракционной борьбе [9]. Была проведена реорганизация центральных органов власти, в результате которой сформировались современные министерства:</w:t>
      </w:r>
    </w:p>
    <w:p>
      <w:pPr>
        <w:pStyle w:val="ListParagraph"/>
        <w:numPr>
          <w:ilvl w:val="0"/>
          <w:numId w:val="5"/>
        </w:numPr>
        <w:tabs>
          <w:tab w:pos="850" w:val="left" w:leader="none"/>
        </w:tabs>
        <w:spacing w:line="255" w:lineRule="exact" w:before="0" w:after="0"/>
        <w:ind w:left="850" w:right="0" w:hanging="282"/>
        <w:jc w:val="left"/>
        <w:rPr>
          <w:sz w:val="22"/>
        </w:rPr>
      </w:pPr>
      <w:r>
        <w:rPr>
          <w:sz w:val="22"/>
        </w:rPr>
        <w:t>Министерство</w:t>
      </w:r>
      <w:r>
        <w:rPr>
          <w:spacing w:val="-9"/>
          <w:sz w:val="22"/>
        </w:rPr>
        <w:t> </w:t>
      </w:r>
      <w:r>
        <w:rPr>
          <w:sz w:val="22"/>
        </w:rPr>
        <w:t>внутренних</w:t>
      </w:r>
      <w:r>
        <w:rPr>
          <w:spacing w:val="-6"/>
          <w:sz w:val="22"/>
        </w:rPr>
        <w:t> </w:t>
      </w:r>
      <w:r>
        <w:rPr>
          <w:sz w:val="22"/>
        </w:rPr>
        <w:t>дел</w:t>
      </w:r>
      <w:r>
        <w:rPr>
          <w:spacing w:val="-8"/>
          <w:sz w:val="22"/>
        </w:rPr>
        <w:t> </w:t>
      </w:r>
      <w:r>
        <w:rPr>
          <w:spacing w:val="-4"/>
          <w:sz w:val="22"/>
        </w:rPr>
        <w:t>(</w:t>
      </w:r>
      <w:r>
        <w:rPr>
          <w:rFonts w:ascii="Malgun Gothic" w:hAnsi="Malgun Gothic" w:eastAsia="Malgun Gothic"/>
          <w:spacing w:val="-4"/>
          <w:sz w:val="20"/>
        </w:rPr>
        <w:t>내부</w:t>
      </w:r>
      <w:r>
        <w:rPr>
          <w:spacing w:val="-4"/>
          <w:sz w:val="22"/>
        </w:rPr>
        <w:t>);</w:t>
      </w:r>
    </w:p>
    <w:p>
      <w:pPr>
        <w:pStyle w:val="ListParagraph"/>
        <w:numPr>
          <w:ilvl w:val="0"/>
          <w:numId w:val="5"/>
        </w:numPr>
        <w:tabs>
          <w:tab w:pos="850" w:val="left" w:leader="none"/>
        </w:tabs>
        <w:spacing w:line="264" w:lineRule="exact" w:before="0" w:after="0"/>
        <w:ind w:left="850" w:right="0" w:hanging="282"/>
        <w:jc w:val="left"/>
        <w:rPr>
          <w:sz w:val="22"/>
        </w:rPr>
      </w:pPr>
      <w:r>
        <w:rPr>
          <w:sz w:val="22"/>
        </w:rPr>
        <w:t>Министерство</w:t>
      </w:r>
      <w:r>
        <w:rPr>
          <w:spacing w:val="-10"/>
          <w:sz w:val="22"/>
        </w:rPr>
        <w:t> </w:t>
      </w:r>
      <w:r>
        <w:rPr>
          <w:sz w:val="22"/>
        </w:rPr>
        <w:t>финансов</w:t>
      </w:r>
      <w:r>
        <w:rPr>
          <w:spacing w:val="-10"/>
          <w:sz w:val="22"/>
        </w:rPr>
        <w:t> </w:t>
      </w:r>
      <w:r>
        <w:rPr>
          <w:spacing w:val="-2"/>
          <w:sz w:val="22"/>
        </w:rPr>
        <w:t>(</w:t>
      </w:r>
      <w:r>
        <w:rPr>
          <w:rFonts w:ascii="Malgun Gothic" w:hAnsi="Malgun Gothic" w:eastAsia="Malgun Gothic"/>
          <w:spacing w:val="-2"/>
          <w:sz w:val="20"/>
        </w:rPr>
        <w:t>탁지부</w:t>
      </w:r>
      <w:r>
        <w:rPr>
          <w:spacing w:val="-2"/>
          <w:sz w:val="22"/>
        </w:rPr>
        <w:t>);</w:t>
      </w:r>
    </w:p>
    <w:p>
      <w:pPr>
        <w:pStyle w:val="ListParagraph"/>
        <w:numPr>
          <w:ilvl w:val="0"/>
          <w:numId w:val="5"/>
        </w:numPr>
        <w:tabs>
          <w:tab w:pos="850" w:val="left" w:leader="none"/>
        </w:tabs>
        <w:spacing w:line="264" w:lineRule="exact" w:before="0" w:after="0"/>
        <w:ind w:left="850" w:right="0" w:hanging="282"/>
        <w:jc w:val="left"/>
        <w:rPr>
          <w:sz w:val="22"/>
        </w:rPr>
      </w:pPr>
      <w:r>
        <w:rPr>
          <w:sz w:val="22"/>
        </w:rPr>
        <w:t>Министерство</w:t>
      </w:r>
      <w:r>
        <w:rPr>
          <w:spacing w:val="-6"/>
          <w:sz w:val="22"/>
        </w:rPr>
        <w:t> </w:t>
      </w:r>
      <w:r>
        <w:rPr>
          <w:sz w:val="22"/>
        </w:rPr>
        <w:t>иностранных</w:t>
      </w:r>
      <w:r>
        <w:rPr>
          <w:spacing w:val="-6"/>
          <w:sz w:val="22"/>
        </w:rPr>
        <w:t> </w:t>
      </w:r>
      <w:r>
        <w:rPr>
          <w:sz w:val="22"/>
        </w:rPr>
        <w:t>дел</w:t>
      </w:r>
      <w:r>
        <w:rPr>
          <w:spacing w:val="-5"/>
          <w:sz w:val="22"/>
        </w:rPr>
        <w:t> </w:t>
      </w:r>
      <w:r>
        <w:rPr>
          <w:spacing w:val="-4"/>
          <w:sz w:val="22"/>
        </w:rPr>
        <w:t>(</w:t>
      </w:r>
      <w:r>
        <w:rPr>
          <w:rFonts w:ascii="Malgun Gothic" w:hAnsi="Malgun Gothic" w:eastAsia="Malgun Gothic"/>
          <w:spacing w:val="-4"/>
          <w:sz w:val="20"/>
        </w:rPr>
        <w:t>외부</w:t>
      </w:r>
      <w:r>
        <w:rPr>
          <w:spacing w:val="-4"/>
          <w:sz w:val="22"/>
        </w:rPr>
        <w:t>);</w:t>
      </w:r>
    </w:p>
    <w:p>
      <w:pPr>
        <w:pStyle w:val="ListParagraph"/>
        <w:numPr>
          <w:ilvl w:val="0"/>
          <w:numId w:val="5"/>
        </w:numPr>
        <w:tabs>
          <w:tab w:pos="850" w:val="left" w:leader="none"/>
        </w:tabs>
        <w:spacing w:line="264" w:lineRule="exact" w:before="0" w:after="0"/>
        <w:ind w:left="850" w:right="0" w:hanging="282"/>
        <w:jc w:val="left"/>
        <w:rPr>
          <w:sz w:val="22"/>
        </w:rPr>
      </w:pPr>
      <w:r>
        <w:rPr>
          <w:sz w:val="22"/>
        </w:rPr>
        <w:t>Министерство</w:t>
      </w:r>
      <w:r>
        <w:rPr>
          <w:spacing w:val="-9"/>
          <w:sz w:val="22"/>
        </w:rPr>
        <w:t> </w:t>
      </w:r>
      <w:r>
        <w:rPr>
          <w:sz w:val="22"/>
        </w:rPr>
        <w:t>армии</w:t>
      </w:r>
      <w:r>
        <w:rPr>
          <w:spacing w:val="-9"/>
          <w:sz w:val="22"/>
        </w:rPr>
        <w:t> </w:t>
      </w:r>
      <w:r>
        <w:rPr>
          <w:spacing w:val="-2"/>
          <w:sz w:val="22"/>
        </w:rPr>
        <w:t>(</w:t>
      </w:r>
      <w:r>
        <w:rPr>
          <w:rFonts w:ascii="Malgun Gothic" w:hAnsi="Malgun Gothic" w:eastAsia="Malgun Gothic"/>
          <w:spacing w:val="-2"/>
          <w:sz w:val="20"/>
        </w:rPr>
        <w:t>군부</w:t>
      </w:r>
      <w:r>
        <w:rPr>
          <w:spacing w:val="-2"/>
          <w:sz w:val="22"/>
        </w:rPr>
        <w:t>);</w:t>
      </w:r>
    </w:p>
    <w:p>
      <w:pPr>
        <w:pStyle w:val="ListParagraph"/>
        <w:numPr>
          <w:ilvl w:val="0"/>
          <w:numId w:val="5"/>
        </w:numPr>
        <w:tabs>
          <w:tab w:pos="850" w:val="left" w:leader="none"/>
        </w:tabs>
        <w:spacing w:line="293" w:lineRule="exact" w:before="0" w:after="0"/>
        <w:ind w:left="850" w:right="0" w:hanging="282"/>
        <w:jc w:val="left"/>
        <w:rPr>
          <w:sz w:val="22"/>
        </w:rPr>
      </w:pPr>
      <w:r>
        <w:rPr>
          <w:spacing w:val="-2"/>
          <w:sz w:val="22"/>
        </w:rPr>
        <w:t>Министерство</w:t>
      </w:r>
      <w:r>
        <w:rPr>
          <w:spacing w:val="9"/>
          <w:sz w:val="22"/>
        </w:rPr>
        <w:t> </w:t>
      </w:r>
      <w:r>
        <w:rPr>
          <w:spacing w:val="-2"/>
          <w:sz w:val="22"/>
        </w:rPr>
        <w:t>образования</w:t>
      </w:r>
      <w:r>
        <w:rPr>
          <w:spacing w:val="8"/>
          <w:sz w:val="22"/>
        </w:rPr>
        <w:t> </w:t>
      </w:r>
      <w:r>
        <w:rPr>
          <w:spacing w:val="-4"/>
          <w:sz w:val="22"/>
        </w:rPr>
        <w:t>(</w:t>
      </w:r>
      <w:r>
        <w:rPr>
          <w:rFonts w:ascii="Malgun Gothic" w:hAnsi="Malgun Gothic" w:eastAsia="Malgun Gothic"/>
          <w:spacing w:val="-4"/>
          <w:sz w:val="20"/>
        </w:rPr>
        <w:t>학부</w:t>
      </w:r>
      <w:r>
        <w:rPr>
          <w:spacing w:val="-4"/>
          <w:sz w:val="22"/>
        </w:rPr>
        <w:t>).</w:t>
      </w:r>
    </w:p>
    <w:p>
      <w:pPr>
        <w:pStyle w:val="BodyText"/>
        <w:spacing w:line="232" w:lineRule="exact"/>
        <w:ind w:left="1276"/>
      </w:pPr>
      <w:r>
        <w:rPr/>
        <w:t>Целью</w:t>
      </w:r>
      <w:r>
        <w:rPr>
          <w:spacing w:val="10"/>
        </w:rPr>
        <w:t> </w:t>
      </w:r>
      <w:r>
        <w:rPr/>
        <w:t>этих</w:t>
      </w:r>
      <w:r>
        <w:rPr>
          <w:spacing w:val="12"/>
        </w:rPr>
        <w:t> </w:t>
      </w:r>
      <w:r>
        <w:rPr/>
        <w:t>преобразований</w:t>
      </w:r>
      <w:r>
        <w:rPr>
          <w:spacing w:val="11"/>
        </w:rPr>
        <w:t> </w:t>
      </w:r>
      <w:r>
        <w:rPr/>
        <w:t>было</w:t>
      </w:r>
      <w:r>
        <w:rPr>
          <w:spacing w:val="12"/>
        </w:rPr>
        <w:t> </w:t>
      </w:r>
      <w:r>
        <w:rPr/>
        <w:t>усиление</w:t>
      </w:r>
      <w:r>
        <w:rPr>
          <w:spacing w:val="11"/>
        </w:rPr>
        <w:t> </w:t>
      </w:r>
      <w:r>
        <w:rPr/>
        <w:t>личной</w:t>
      </w:r>
      <w:r>
        <w:rPr>
          <w:spacing w:val="11"/>
        </w:rPr>
        <w:t> </w:t>
      </w:r>
      <w:r>
        <w:rPr>
          <w:spacing w:val="-2"/>
        </w:rPr>
        <w:t>власти</w:t>
      </w:r>
    </w:p>
    <w:p>
      <w:pPr>
        <w:pStyle w:val="BodyText"/>
        <w:ind w:right="564"/>
      </w:pPr>
      <w:r>
        <w:rPr/>
        <w:t>императора и</w:t>
      </w:r>
      <w:r>
        <w:rPr>
          <w:spacing w:val="-3"/>
        </w:rPr>
        <w:t> </w:t>
      </w:r>
      <w:r>
        <w:rPr/>
        <w:t>ослабление</w:t>
      </w:r>
      <w:r>
        <w:rPr>
          <w:spacing w:val="-2"/>
        </w:rPr>
        <w:t> </w:t>
      </w:r>
      <w:r>
        <w:rPr/>
        <w:t>влияния традиционной</w:t>
      </w:r>
      <w:r>
        <w:rPr>
          <w:spacing w:val="-1"/>
        </w:rPr>
        <w:t> </w:t>
      </w:r>
      <w:r>
        <w:rPr/>
        <w:t>янбанской</w:t>
      </w:r>
      <w:r>
        <w:rPr>
          <w:spacing w:val="-3"/>
        </w:rPr>
        <w:t> </w:t>
      </w:r>
      <w:r>
        <w:rPr/>
        <w:t>элиты. Впервые в истории Кореи предпринималась попытка выстроить вертикаль</w:t>
      </w:r>
      <w:r>
        <w:rPr>
          <w:spacing w:val="40"/>
        </w:rPr>
        <w:t> </w:t>
      </w:r>
      <w:r>
        <w:rPr/>
        <w:t>управления,</w:t>
      </w:r>
      <w:r>
        <w:rPr>
          <w:spacing w:val="44"/>
        </w:rPr>
        <w:t> </w:t>
      </w:r>
      <w:r>
        <w:rPr/>
        <w:t>при</w:t>
      </w:r>
      <w:r>
        <w:rPr>
          <w:spacing w:val="43"/>
        </w:rPr>
        <w:t> </w:t>
      </w:r>
      <w:r>
        <w:rPr/>
        <w:t>которой</w:t>
      </w:r>
      <w:r>
        <w:rPr>
          <w:spacing w:val="42"/>
        </w:rPr>
        <w:t> </w:t>
      </w:r>
      <w:r>
        <w:rPr/>
        <w:t>государственные</w:t>
      </w:r>
      <w:r>
        <w:rPr>
          <w:spacing w:val="45"/>
        </w:rPr>
        <w:t> </w:t>
      </w:r>
      <w:r>
        <w:rPr>
          <w:spacing w:val="-2"/>
        </w:rPr>
        <w:t>должности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определялись не происхождением, а функциональной необходимостью и образованием.</w:t>
      </w:r>
    </w:p>
    <w:p>
      <w:pPr>
        <w:spacing w:line="287" w:lineRule="exact" w:before="0"/>
        <w:ind w:left="1276" w:right="0" w:firstLine="0"/>
        <w:jc w:val="both"/>
        <w:rPr>
          <w:i/>
          <w:sz w:val="22"/>
        </w:rPr>
      </w:pPr>
      <w:r>
        <w:rPr>
          <w:i/>
          <w:spacing w:val="-2"/>
          <w:sz w:val="22"/>
        </w:rPr>
        <w:t>Правовые</w:t>
      </w:r>
      <w:r>
        <w:rPr>
          <w:i/>
          <w:sz w:val="22"/>
        </w:rPr>
        <w:t> </w:t>
      </w:r>
      <w:r>
        <w:rPr>
          <w:i/>
          <w:spacing w:val="-2"/>
          <w:sz w:val="22"/>
        </w:rPr>
        <w:t>и</w:t>
      </w:r>
      <w:r>
        <w:rPr>
          <w:i/>
          <w:spacing w:val="-3"/>
          <w:sz w:val="22"/>
        </w:rPr>
        <w:t> </w:t>
      </w:r>
      <w:r>
        <w:rPr>
          <w:i/>
          <w:spacing w:val="-2"/>
          <w:sz w:val="22"/>
        </w:rPr>
        <w:t>социальные реформы</w:t>
      </w:r>
      <w:r>
        <w:rPr>
          <w:i/>
          <w:spacing w:val="-3"/>
          <w:sz w:val="22"/>
        </w:rPr>
        <w:t> </w:t>
      </w:r>
      <w:r>
        <w:rPr>
          <w:i/>
          <w:spacing w:val="-2"/>
          <w:sz w:val="22"/>
        </w:rPr>
        <w:t>(</w:t>
      </w:r>
      <w:r>
        <w:rPr>
          <w:rFonts w:ascii="Malgun Gothic" w:hAnsi="Malgun Gothic" w:eastAsia="Malgun Gothic"/>
          <w:spacing w:val="-2"/>
          <w:sz w:val="21"/>
        </w:rPr>
        <w:t>법제</w:t>
      </w:r>
      <w:r>
        <w:rPr>
          <w:i/>
          <w:spacing w:val="-2"/>
          <w:sz w:val="20"/>
        </w:rPr>
        <w:t>·</w:t>
      </w:r>
      <w:r>
        <w:rPr>
          <w:rFonts w:ascii="Malgun Gothic" w:hAnsi="Malgun Gothic" w:eastAsia="Malgun Gothic"/>
          <w:spacing w:val="-2"/>
          <w:sz w:val="21"/>
        </w:rPr>
        <w:t>사회</w:t>
      </w:r>
      <w:r>
        <w:rPr>
          <w:rFonts w:ascii="Malgun Gothic" w:hAnsi="Malgun Gothic" w:eastAsia="Malgun Gothic"/>
          <w:spacing w:val="-24"/>
          <w:sz w:val="21"/>
        </w:rPr>
        <w:t> </w:t>
      </w:r>
      <w:r>
        <w:rPr>
          <w:rFonts w:ascii="Malgun Gothic" w:hAnsi="Malgun Gothic" w:eastAsia="Malgun Gothic"/>
          <w:spacing w:val="-5"/>
          <w:sz w:val="21"/>
        </w:rPr>
        <w:t>개혁</w:t>
      </w:r>
      <w:r>
        <w:rPr>
          <w:i/>
          <w:spacing w:val="-5"/>
          <w:sz w:val="22"/>
        </w:rPr>
        <w:t>)</w:t>
      </w:r>
    </w:p>
    <w:p>
      <w:pPr>
        <w:pStyle w:val="BodyText"/>
        <w:spacing w:line="230" w:lineRule="exact"/>
        <w:ind w:left="1276"/>
      </w:pPr>
      <w:r>
        <w:rPr/>
        <w:t>Не</w:t>
      </w:r>
      <w:r>
        <w:rPr>
          <w:spacing w:val="56"/>
          <w:w w:val="150"/>
        </w:rPr>
        <w:t>  </w:t>
      </w:r>
      <w:r>
        <w:rPr/>
        <w:t>менее</w:t>
      </w:r>
      <w:r>
        <w:rPr>
          <w:spacing w:val="56"/>
          <w:w w:val="150"/>
        </w:rPr>
        <w:t>  </w:t>
      </w:r>
      <w:r>
        <w:rPr/>
        <w:t>важным</w:t>
      </w:r>
      <w:r>
        <w:rPr>
          <w:spacing w:val="54"/>
          <w:w w:val="150"/>
        </w:rPr>
        <w:t>  </w:t>
      </w:r>
      <w:r>
        <w:rPr/>
        <w:t>направлением</w:t>
      </w:r>
      <w:r>
        <w:rPr>
          <w:spacing w:val="55"/>
          <w:w w:val="150"/>
        </w:rPr>
        <w:t>  </w:t>
      </w:r>
      <w:r>
        <w:rPr/>
        <w:t>стала</w:t>
      </w:r>
      <w:r>
        <w:rPr>
          <w:spacing w:val="56"/>
          <w:w w:val="150"/>
        </w:rPr>
        <w:t>  </w:t>
      </w:r>
      <w:r>
        <w:rPr>
          <w:spacing w:val="-2"/>
        </w:rPr>
        <w:t>правовая</w:t>
      </w:r>
    </w:p>
    <w:p>
      <w:pPr>
        <w:pStyle w:val="BodyText"/>
        <w:ind w:right="564"/>
      </w:pPr>
      <w:r>
        <w:rPr/>
        <w:t>модернизация. В рамках реформ Кванму начался переход от традиционного конфуцианского правопорядка к более формализованной системе законов. Проводилась кодификация законодательства, вводились письменные процедуры судопроизводства, что должно было сократить произвол местных чиновников [10].</w:t>
      </w:r>
    </w:p>
    <w:p>
      <w:pPr>
        <w:pStyle w:val="BodyText"/>
        <w:ind w:right="562" w:firstLine="707"/>
      </w:pPr>
      <w:r>
        <w:rPr/>
        <w:t>Социальные реформы были направлены на постепенное разрушение жёсткой сословной структуры общества. Формально отменялись ограничения, препятствовавшие социальной мобильности,</w:t>
      </w:r>
      <w:r>
        <w:rPr>
          <w:spacing w:val="-14"/>
        </w:rPr>
        <w:t> </w:t>
      </w:r>
      <w:r>
        <w:rPr/>
        <w:t>расширялся</w:t>
      </w:r>
      <w:r>
        <w:rPr>
          <w:spacing w:val="-14"/>
        </w:rPr>
        <w:t> </w:t>
      </w:r>
      <w:r>
        <w:rPr/>
        <w:t>доступ</w:t>
      </w:r>
      <w:r>
        <w:rPr>
          <w:spacing w:val="-14"/>
        </w:rPr>
        <w:t> </w:t>
      </w:r>
      <w:r>
        <w:rPr/>
        <w:t>к</w:t>
      </w:r>
      <w:r>
        <w:rPr>
          <w:spacing w:val="-13"/>
        </w:rPr>
        <w:t> </w:t>
      </w:r>
      <w:r>
        <w:rPr/>
        <w:t>образованию</w:t>
      </w:r>
      <w:r>
        <w:rPr>
          <w:spacing w:val="-14"/>
        </w:rPr>
        <w:t> </w:t>
      </w:r>
      <w:r>
        <w:rPr/>
        <w:t>и</w:t>
      </w:r>
      <w:r>
        <w:rPr>
          <w:spacing w:val="-14"/>
        </w:rPr>
        <w:t> </w:t>
      </w:r>
      <w:r>
        <w:rPr/>
        <w:t>государственной службе. Эти меры носили ограниченный характер, однако они символизировали отход от средневековой социальной модели и стремление к формированию «подданного империи», а не представителя конкретного сословия.</w:t>
      </w:r>
    </w:p>
    <w:p>
      <w:pPr>
        <w:spacing w:line="287" w:lineRule="exact" w:before="0"/>
        <w:ind w:left="1276" w:right="0" w:firstLine="0"/>
        <w:jc w:val="both"/>
        <w:rPr>
          <w:i/>
          <w:sz w:val="22"/>
        </w:rPr>
      </w:pPr>
      <w:r>
        <w:rPr>
          <w:i/>
          <w:spacing w:val="-2"/>
          <w:sz w:val="22"/>
        </w:rPr>
        <w:t>Экономические</w:t>
      </w:r>
      <w:r>
        <w:rPr>
          <w:i/>
          <w:spacing w:val="2"/>
          <w:sz w:val="22"/>
        </w:rPr>
        <w:t> </w:t>
      </w:r>
      <w:r>
        <w:rPr>
          <w:i/>
          <w:spacing w:val="-2"/>
          <w:sz w:val="22"/>
        </w:rPr>
        <w:t>реформы</w:t>
      </w:r>
      <w:r>
        <w:rPr>
          <w:i/>
          <w:spacing w:val="-1"/>
          <w:sz w:val="22"/>
        </w:rPr>
        <w:t> </w:t>
      </w:r>
      <w:r>
        <w:rPr>
          <w:i/>
          <w:spacing w:val="-2"/>
          <w:sz w:val="22"/>
        </w:rPr>
        <w:t>(</w:t>
      </w:r>
      <w:r>
        <w:rPr>
          <w:rFonts w:ascii="Malgun Gothic" w:hAnsi="Malgun Gothic" w:eastAsia="Malgun Gothic"/>
          <w:spacing w:val="-2"/>
          <w:sz w:val="21"/>
        </w:rPr>
        <w:t>경제</w:t>
      </w:r>
      <w:r>
        <w:rPr>
          <w:rFonts w:ascii="Malgun Gothic" w:hAnsi="Malgun Gothic" w:eastAsia="Malgun Gothic"/>
          <w:spacing w:val="-22"/>
          <w:sz w:val="21"/>
        </w:rPr>
        <w:t> </w:t>
      </w:r>
      <w:r>
        <w:rPr>
          <w:rFonts w:ascii="Malgun Gothic" w:hAnsi="Malgun Gothic" w:eastAsia="Malgun Gothic"/>
          <w:spacing w:val="-5"/>
          <w:sz w:val="21"/>
        </w:rPr>
        <w:t>개혁</w:t>
      </w:r>
      <w:r>
        <w:rPr>
          <w:i/>
          <w:spacing w:val="-5"/>
          <w:sz w:val="22"/>
        </w:rPr>
        <w:t>)</w:t>
      </w:r>
    </w:p>
    <w:p>
      <w:pPr>
        <w:pStyle w:val="BodyText"/>
        <w:spacing w:line="230" w:lineRule="exact"/>
        <w:ind w:left="1276"/>
      </w:pPr>
      <w:r>
        <w:rPr/>
        <w:t>Экономическая</w:t>
      </w:r>
      <w:r>
        <w:rPr>
          <w:spacing w:val="62"/>
        </w:rPr>
        <w:t> </w:t>
      </w:r>
      <w:r>
        <w:rPr/>
        <w:t>слабость</w:t>
      </w:r>
      <w:r>
        <w:rPr>
          <w:spacing w:val="65"/>
        </w:rPr>
        <w:t> </w:t>
      </w:r>
      <w:r>
        <w:rPr/>
        <w:t>государства</w:t>
      </w:r>
      <w:r>
        <w:rPr>
          <w:spacing w:val="68"/>
        </w:rPr>
        <w:t> </w:t>
      </w:r>
      <w:r>
        <w:rPr/>
        <w:t>являлась</w:t>
      </w:r>
      <w:r>
        <w:rPr>
          <w:spacing w:val="68"/>
        </w:rPr>
        <w:t> </w:t>
      </w:r>
      <w:r>
        <w:rPr/>
        <w:t>одной</w:t>
      </w:r>
      <w:r>
        <w:rPr>
          <w:spacing w:val="67"/>
        </w:rPr>
        <w:t> </w:t>
      </w:r>
      <w:r>
        <w:rPr>
          <w:spacing w:val="-5"/>
        </w:rPr>
        <w:t>из</w:t>
      </w:r>
    </w:p>
    <w:p>
      <w:pPr>
        <w:pStyle w:val="BodyText"/>
        <w:spacing w:line="216" w:lineRule="auto" w:before="20"/>
        <w:ind w:right="562"/>
      </w:pPr>
      <w:r>
        <w:rPr/>
        <w:t>главных</w:t>
      </w:r>
      <w:r>
        <w:rPr>
          <w:spacing w:val="-1"/>
        </w:rPr>
        <w:t> </w:t>
      </w:r>
      <w:r>
        <w:rPr/>
        <w:t>причин</w:t>
      </w:r>
      <w:r>
        <w:rPr>
          <w:spacing w:val="-2"/>
        </w:rPr>
        <w:t> </w:t>
      </w:r>
      <w:r>
        <w:rPr/>
        <w:t>уязвимости</w:t>
      </w:r>
      <w:r>
        <w:rPr>
          <w:spacing w:val="-2"/>
        </w:rPr>
        <w:t> </w:t>
      </w:r>
      <w:r>
        <w:rPr/>
        <w:t>Кореи.</w:t>
      </w:r>
      <w:r>
        <w:rPr>
          <w:spacing w:val="-1"/>
        </w:rPr>
        <w:t> </w:t>
      </w:r>
      <w:r>
        <w:rPr/>
        <w:t>В</w:t>
      </w:r>
      <w:r>
        <w:rPr>
          <w:spacing w:val="-2"/>
        </w:rPr>
        <w:t> </w:t>
      </w:r>
      <w:r>
        <w:rPr/>
        <w:t>рамках</w:t>
      </w:r>
      <w:r>
        <w:rPr>
          <w:spacing w:val="-3"/>
        </w:rPr>
        <w:t> </w:t>
      </w:r>
      <w:r>
        <w:rPr/>
        <w:t>реформ</w:t>
      </w:r>
      <w:r>
        <w:rPr>
          <w:spacing w:val="-2"/>
        </w:rPr>
        <w:t> </w:t>
      </w:r>
      <w:r>
        <w:rPr/>
        <w:t>Кванму</w:t>
      </w:r>
      <w:r>
        <w:rPr>
          <w:spacing w:val="-1"/>
        </w:rPr>
        <w:t> </w:t>
      </w:r>
      <w:r>
        <w:rPr/>
        <w:t>была предпринята попытка создать устойчивую финансовую систему. Вводился</w:t>
      </w:r>
      <w:r>
        <w:rPr>
          <w:spacing w:val="53"/>
          <w:w w:val="150"/>
        </w:rPr>
        <w:t> </w:t>
      </w:r>
      <w:r>
        <w:rPr/>
        <w:t>кадастровый</w:t>
      </w:r>
      <w:r>
        <w:rPr>
          <w:spacing w:val="77"/>
        </w:rPr>
        <w:t> </w:t>
      </w:r>
      <w:r>
        <w:rPr/>
        <w:t>учёт</w:t>
      </w:r>
      <w:r>
        <w:rPr>
          <w:spacing w:val="54"/>
          <w:w w:val="150"/>
        </w:rPr>
        <w:t> </w:t>
      </w:r>
      <w:r>
        <w:rPr/>
        <w:t>земель</w:t>
      </w:r>
      <w:r>
        <w:rPr>
          <w:spacing w:val="53"/>
          <w:w w:val="150"/>
        </w:rPr>
        <w:t> </w:t>
      </w:r>
      <w:r>
        <w:rPr/>
        <w:t>(</w:t>
      </w:r>
      <w:r>
        <w:rPr>
          <w:rFonts w:ascii="Malgun Gothic" w:hAnsi="Malgun Gothic" w:eastAsia="Malgun Gothic"/>
          <w:sz w:val="20"/>
        </w:rPr>
        <w:t>지계사업</w:t>
      </w:r>
      <w:r>
        <w:rPr/>
        <w:t>),</w:t>
      </w:r>
      <w:r>
        <w:rPr>
          <w:spacing w:val="77"/>
        </w:rPr>
        <w:t> </w:t>
      </w:r>
      <w:r>
        <w:rPr/>
        <w:t>основанный</w:t>
      </w:r>
      <w:r>
        <w:rPr>
          <w:spacing w:val="54"/>
          <w:w w:val="150"/>
        </w:rPr>
        <w:t> </w:t>
      </w:r>
      <w:r>
        <w:rPr>
          <w:spacing w:val="-5"/>
        </w:rPr>
        <w:t>на</w:t>
      </w:r>
    </w:p>
    <w:p>
      <w:pPr>
        <w:pStyle w:val="BodyText"/>
        <w:spacing w:line="221" w:lineRule="exact"/>
      </w:pPr>
      <w:r>
        <w:rPr/>
        <w:t>современных</w:t>
      </w:r>
      <w:r>
        <w:rPr>
          <w:spacing w:val="62"/>
        </w:rPr>
        <w:t> </w:t>
      </w:r>
      <w:r>
        <w:rPr/>
        <w:t>методах</w:t>
      </w:r>
      <w:r>
        <w:rPr>
          <w:spacing w:val="62"/>
        </w:rPr>
        <w:t> </w:t>
      </w:r>
      <w:r>
        <w:rPr/>
        <w:t>картографии,</w:t>
      </w:r>
      <w:r>
        <w:rPr>
          <w:spacing w:val="62"/>
        </w:rPr>
        <w:t> </w:t>
      </w:r>
      <w:r>
        <w:rPr/>
        <w:t>что</w:t>
      </w:r>
      <w:r>
        <w:rPr>
          <w:spacing w:val="61"/>
        </w:rPr>
        <w:t> </w:t>
      </w:r>
      <w:r>
        <w:rPr/>
        <w:t>позволяло</w:t>
      </w:r>
      <w:r>
        <w:rPr>
          <w:spacing w:val="63"/>
        </w:rPr>
        <w:t> </w:t>
      </w:r>
      <w:r>
        <w:rPr>
          <w:spacing w:val="-2"/>
        </w:rPr>
        <w:t>упорядочить</w:t>
      </w:r>
    </w:p>
    <w:p>
      <w:pPr>
        <w:pStyle w:val="BodyText"/>
        <w:spacing w:line="252" w:lineRule="exact" w:before="2"/>
      </w:pPr>
      <w:r>
        <w:rPr/>
        <w:t>налогообложение</w:t>
      </w:r>
      <w:r>
        <w:rPr>
          <w:spacing w:val="-7"/>
        </w:rPr>
        <w:t> </w:t>
      </w:r>
      <w:r>
        <w:rPr/>
        <w:t>и</w:t>
      </w:r>
      <w:r>
        <w:rPr>
          <w:spacing w:val="-9"/>
        </w:rPr>
        <w:t> </w:t>
      </w:r>
      <w:r>
        <w:rPr/>
        <w:t>увеличить</w:t>
      </w:r>
      <w:r>
        <w:rPr>
          <w:spacing w:val="-6"/>
        </w:rPr>
        <w:t> </w:t>
      </w:r>
      <w:r>
        <w:rPr/>
        <w:t>доходы</w:t>
      </w:r>
      <w:r>
        <w:rPr>
          <w:spacing w:val="-6"/>
        </w:rPr>
        <w:t> </w:t>
      </w:r>
      <w:r>
        <w:rPr>
          <w:spacing w:val="-2"/>
        </w:rPr>
        <w:t>государства.</w:t>
      </w:r>
    </w:p>
    <w:p>
      <w:pPr>
        <w:pStyle w:val="BodyText"/>
        <w:ind w:right="562" w:firstLine="707"/>
      </w:pPr>
      <w:r>
        <w:rPr/>
        <w:t>Правительство поощряло развитие инфраструктуры: строительство дорог, телеграфных линий, модернизацию городского пространства. Одновременно предпринимались попытки ограничить неконтролируемое проникновение иностранного капитала, прежде всего японского, хотя на практике это оказалось крайне затруднительным [11].</w:t>
      </w:r>
    </w:p>
    <w:p>
      <w:pPr>
        <w:spacing w:line="286" w:lineRule="exact" w:before="0"/>
        <w:ind w:left="1276" w:right="0" w:firstLine="0"/>
        <w:jc w:val="both"/>
        <w:rPr>
          <w:i/>
          <w:sz w:val="22"/>
        </w:rPr>
      </w:pPr>
      <w:r>
        <w:rPr>
          <w:i/>
          <w:spacing w:val="-2"/>
          <w:sz w:val="22"/>
        </w:rPr>
        <w:t>Военные</w:t>
      </w:r>
      <w:r>
        <w:rPr>
          <w:i/>
          <w:spacing w:val="-1"/>
          <w:sz w:val="22"/>
        </w:rPr>
        <w:t> </w:t>
      </w:r>
      <w:r>
        <w:rPr>
          <w:i/>
          <w:spacing w:val="-2"/>
          <w:sz w:val="22"/>
        </w:rPr>
        <w:t>реформы</w:t>
      </w:r>
      <w:r>
        <w:rPr>
          <w:i/>
          <w:spacing w:val="-3"/>
          <w:sz w:val="22"/>
        </w:rPr>
        <w:t> </w:t>
      </w:r>
      <w:r>
        <w:rPr>
          <w:i/>
          <w:spacing w:val="-2"/>
          <w:sz w:val="22"/>
        </w:rPr>
        <w:t>(</w:t>
      </w:r>
      <w:r>
        <w:rPr>
          <w:rFonts w:ascii="Malgun Gothic" w:hAnsi="Malgun Gothic" w:eastAsia="Malgun Gothic"/>
          <w:spacing w:val="-2"/>
          <w:sz w:val="21"/>
        </w:rPr>
        <w:t>군사</w:t>
      </w:r>
      <w:r>
        <w:rPr>
          <w:rFonts w:ascii="Malgun Gothic" w:hAnsi="Malgun Gothic" w:eastAsia="Malgun Gothic"/>
          <w:spacing w:val="-24"/>
          <w:sz w:val="21"/>
        </w:rPr>
        <w:t> </w:t>
      </w:r>
      <w:r>
        <w:rPr>
          <w:rFonts w:ascii="Malgun Gothic" w:hAnsi="Malgun Gothic" w:eastAsia="Malgun Gothic"/>
          <w:spacing w:val="-5"/>
          <w:sz w:val="21"/>
        </w:rPr>
        <w:t>개혁</w:t>
      </w:r>
      <w:r>
        <w:rPr>
          <w:i/>
          <w:spacing w:val="-5"/>
          <w:sz w:val="22"/>
        </w:rPr>
        <w:t>)</w:t>
      </w:r>
    </w:p>
    <w:p>
      <w:pPr>
        <w:pStyle w:val="BodyText"/>
        <w:spacing w:line="201" w:lineRule="auto" w:before="10"/>
        <w:ind w:right="561" w:firstLine="707"/>
      </w:pPr>
      <w:r>
        <w:rPr/>
        <w:t>Военная реформа рассматривалась как ключевой элемент сохранения независимости. Был создан Совет маршалов (</w:t>
      </w:r>
      <w:r>
        <w:rPr>
          <w:rFonts w:ascii="Malgun Gothic" w:hAnsi="Malgun Gothic" w:eastAsia="Malgun Gothic"/>
          <w:sz w:val="20"/>
        </w:rPr>
        <w:t>원수부</w:t>
      </w:r>
      <w:r>
        <w:rPr/>
        <w:t>), централизовавший</w:t>
      </w:r>
      <w:r>
        <w:rPr>
          <w:spacing w:val="59"/>
        </w:rPr>
        <w:t>   </w:t>
      </w:r>
      <w:r>
        <w:rPr/>
        <w:t>командование</w:t>
      </w:r>
      <w:r>
        <w:rPr>
          <w:spacing w:val="61"/>
        </w:rPr>
        <w:t>   </w:t>
      </w:r>
      <w:r>
        <w:rPr/>
        <w:t>вооружёнными</w:t>
      </w:r>
      <w:r>
        <w:rPr>
          <w:spacing w:val="61"/>
        </w:rPr>
        <w:t>   </w:t>
      </w:r>
      <w:r>
        <w:rPr>
          <w:spacing w:val="-2"/>
        </w:rPr>
        <w:t>силами.</w:t>
      </w:r>
    </w:p>
    <w:p>
      <w:pPr>
        <w:pStyle w:val="BodyText"/>
        <w:spacing w:before="8"/>
        <w:ind w:right="563"/>
      </w:pPr>
      <w:r>
        <w:rPr/>
        <w:t>Формировалась регулярная армия, вводилась военная полиция, инженерные подразделения, применялись элементы западной военной подготовки.</w:t>
      </w:r>
    </w:p>
    <w:p>
      <w:pPr>
        <w:pStyle w:val="BodyText"/>
        <w:ind w:right="565" w:firstLine="707"/>
      </w:pPr>
      <w:r>
        <w:rPr/>
        <w:t>Однако корейская армия развивалась в условиях постоянного</w:t>
      </w:r>
      <w:r>
        <w:rPr>
          <w:spacing w:val="60"/>
        </w:rPr>
        <w:t> </w:t>
      </w:r>
      <w:r>
        <w:rPr/>
        <w:t>внешнего</w:t>
      </w:r>
      <w:r>
        <w:rPr>
          <w:spacing w:val="62"/>
        </w:rPr>
        <w:t> </w:t>
      </w:r>
      <w:r>
        <w:rPr/>
        <w:t>давления.</w:t>
      </w:r>
      <w:r>
        <w:rPr>
          <w:spacing w:val="63"/>
        </w:rPr>
        <w:t> </w:t>
      </w:r>
      <w:r>
        <w:rPr/>
        <w:t>Японские</w:t>
      </w:r>
      <w:r>
        <w:rPr>
          <w:spacing w:val="62"/>
        </w:rPr>
        <w:t> </w:t>
      </w:r>
      <w:r>
        <w:rPr/>
        <w:t>военные</w:t>
      </w:r>
      <w:r>
        <w:rPr>
          <w:spacing w:val="63"/>
        </w:rPr>
        <w:t> </w:t>
      </w:r>
      <w:r>
        <w:rPr>
          <w:spacing w:val="-2"/>
        </w:rPr>
        <w:t>советники,</w:t>
      </w:r>
    </w:p>
    <w:p>
      <w:pPr>
        <w:pStyle w:val="BodyText"/>
        <w:spacing w:after="0"/>
        <w:sectPr>
          <w:pgSz w:w="10320" w:h="14580"/>
          <w:pgMar w:header="0" w:footer="2433" w:top="660" w:bottom="262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51"/>
        <w:ind w:left="0"/>
        <w:jc w:val="left"/>
        <w:rPr>
          <w:sz w:val="18"/>
        </w:rPr>
      </w:pPr>
    </w:p>
    <w:p>
      <w:pPr>
        <w:pStyle w:val="BodyText"/>
        <w:spacing w:before="1"/>
        <w:ind w:right="565"/>
      </w:pPr>
      <w:r>
        <w:rPr/>
        <w:t>контроль над портами и транспортными путями, а позднее прямое военное</w:t>
      </w:r>
      <w:r>
        <w:rPr>
          <w:spacing w:val="-1"/>
        </w:rPr>
        <w:t> </w:t>
      </w:r>
      <w:r>
        <w:rPr/>
        <w:t>присутствие</w:t>
      </w:r>
      <w:r>
        <w:rPr>
          <w:spacing w:val="-1"/>
        </w:rPr>
        <w:t> </w:t>
      </w:r>
      <w:r>
        <w:rPr/>
        <w:t>Японии</w:t>
      </w:r>
      <w:r>
        <w:rPr>
          <w:spacing w:val="-2"/>
        </w:rPr>
        <w:t> </w:t>
      </w:r>
      <w:r>
        <w:rPr/>
        <w:t>существенно</w:t>
      </w:r>
      <w:r>
        <w:rPr>
          <w:spacing w:val="-1"/>
        </w:rPr>
        <w:t> </w:t>
      </w:r>
      <w:r>
        <w:rPr/>
        <w:t>ограничивали</w:t>
      </w:r>
      <w:r>
        <w:rPr>
          <w:spacing w:val="-1"/>
        </w:rPr>
        <w:t> </w:t>
      </w:r>
      <w:r>
        <w:rPr/>
        <w:t>реальные возможности модернизации армии [12].</w:t>
      </w:r>
    </w:p>
    <w:p>
      <w:pPr>
        <w:spacing w:line="286" w:lineRule="exact" w:before="0"/>
        <w:ind w:left="1276" w:right="0" w:firstLine="0"/>
        <w:jc w:val="both"/>
        <w:rPr>
          <w:i/>
          <w:sz w:val="22"/>
        </w:rPr>
      </w:pPr>
      <w:r>
        <w:rPr>
          <w:i/>
          <w:sz w:val="22"/>
        </w:rPr>
        <w:t>Реформы</w:t>
      </w:r>
      <w:r>
        <w:rPr>
          <w:i/>
          <w:spacing w:val="-14"/>
          <w:sz w:val="22"/>
        </w:rPr>
        <w:t> </w:t>
      </w:r>
      <w:r>
        <w:rPr>
          <w:i/>
          <w:sz w:val="22"/>
        </w:rPr>
        <w:t>в</w:t>
      </w:r>
      <w:r>
        <w:rPr>
          <w:i/>
          <w:spacing w:val="-14"/>
          <w:sz w:val="22"/>
        </w:rPr>
        <w:t> </w:t>
      </w:r>
      <w:r>
        <w:rPr>
          <w:i/>
          <w:sz w:val="22"/>
        </w:rPr>
        <w:t>сфере</w:t>
      </w:r>
      <w:r>
        <w:rPr>
          <w:i/>
          <w:spacing w:val="-14"/>
          <w:sz w:val="22"/>
        </w:rPr>
        <w:t> </w:t>
      </w:r>
      <w:r>
        <w:rPr>
          <w:i/>
          <w:sz w:val="22"/>
        </w:rPr>
        <w:t>образования</w:t>
      </w:r>
      <w:r>
        <w:rPr>
          <w:i/>
          <w:spacing w:val="-13"/>
          <w:sz w:val="22"/>
        </w:rPr>
        <w:t> </w:t>
      </w:r>
      <w:r>
        <w:rPr>
          <w:i/>
          <w:sz w:val="22"/>
        </w:rPr>
        <w:t>и</w:t>
      </w:r>
      <w:r>
        <w:rPr>
          <w:i/>
          <w:spacing w:val="-12"/>
          <w:sz w:val="22"/>
        </w:rPr>
        <w:t> </w:t>
      </w:r>
      <w:r>
        <w:rPr>
          <w:i/>
          <w:sz w:val="22"/>
        </w:rPr>
        <w:t>культуры</w:t>
      </w:r>
      <w:r>
        <w:rPr>
          <w:i/>
          <w:spacing w:val="-10"/>
          <w:sz w:val="22"/>
        </w:rPr>
        <w:t> </w:t>
      </w:r>
      <w:r>
        <w:rPr>
          <w:i/>
          <w:sz w:val="22"/>
        </w:rPr>
        <w:t>(</w:t>
      </w:r>
      <w:r>
        <w:rPr>
          <w:rFonts w:ascii="Malgun Gothic" w:hAnsi="Malgun Gothic" w:eastAsia="Malgun Gothic"/>
          <w:sz w:val="21"/>
        </w:rPr>
        <w:t>교육</w:t>
      </w:r>
      <w:r>
        <w:rPr>
          <w:i/>
          <w:sz w:val="20"/>
        </w:rPr>
        <w:t>·</w:t>
      </w:r>
      <w:r>
        <w:rPr>
          <w:rFonts w:ascii="Malgun Gothic" w:hAnsi="Malgun Gothic" w:eastAsia="Malgun Gothic"/>
          <w:sz w:val="21"/>
        </w:rPr>
        <w:t>문화</w:t>
      </w:r>
      <w:r>
        <w:rPr>
          <w:rFonts w:ascii="Malgun Gothic" w:hAnsi="Malgun Gothic" w:eastAsia="Malgun Gothic"/>
          <w:spacing w:val="-23"/>
          <w:sz w:val="21"/>
        </w:rPr>
        <w:t> </w:t>
      </w:r>
      <w:r>
        <w:rPr>
          <w:rFonts w:ascii="Malgun Gothic" w:hAnsi="Malgun Gothic" w:eastAsia="Malgun Gothic"/>
          <w:spacing w:val="-5"/>
          <w:sz w:val="21"/>
        </w:rPr>
        <w:t>개혁</w:t>
      </w:r>
      <w:r>
        <w:rPr>
          <w:i/>
          <w:spacing w:val="-5"/>
          <w:sz w:val="22"/>
        </w:rPr>
        <w:t>)</w:t>
      </w:r>
    </w:p>
    <w:p>
      <w:pPr>
        <w:pStyle w:val="BodyText"/>
        <w:spacing w:line="230" w:lineRule="exact"/>
        <w:ind w:left="1276"/>
      </w:pPr>
      <w:r>
        <w:rPr/>
        <w:t>Реформы</w:t>
      </w:r>
      <w:r>
        <w:rPr>
          <w:spacing w:val="57"/>
        </w:rPr>
        <w:t>   </w:t>
      </w:r>
      <w:r>
        <w:rPr/>
        <w:t>Кванму</w:t>
      </w:r>
      <w:r>
        <w:rPr>
          <w:spacing w:val="57"/>
        </w:rPr>
        <w:t>   </w:t>
      </w:r>
      <w:r>
        <w:rPr/>
        <w:t>предполагали</w:t>
      </w:r>
      <w:r>
        <w:rPr>
          <w:spacing w:val="57"/>
        </w:rPr>
        <w:t>   </w:t>
      </w:r>
      <w:r>
        <w:rPr/>
        <w:t>создание</w:t>
      </w:r>
      <w:r>
        <w:rPr>
          <w:spacing w:val="57"/>
        </w:rPr>
        <w:t>   </w:t>
      </w:r>
      <w:r>
        <w:rPr>
          <w:spacing w:val="-4"/>
        </w:rPr>
        <w:t>новой</w:t>
      </w:r>
    </w:p>
    <w:p>
      <w:pPr>
        <w:pStyle w:val="BodyText"/>
        <w:spacing w:before="1"/>
        <w:ind w:right="562"/>
      </w:pPr>
      <w:r>
        <w:rPr/>
        <w:t>образовательной</w:t>
      </w:r>
      <w:r>
        <w:rPr>
          <w:spacing w:val="-12"/>
        </w:rPr>
        <w:t> </w:t>
      </w:r>
      <w:r>
        <w:rPr/>
        <w:t>системы,</w:t>
      </w:r>
      <w:r>
        <w:rPr>
          <w:spacing w:val="-8"/>
        </w:rPr>
        <w:t> </w:t>
      </w:r>
      <w:r>
        <w:rPr/>
        <w:t>способной</w:t>
      </w:r>
      <w:r>
        <w:rPr>
          <w:spacing w:val="-8"/>
        </w:rPr>
        <w:t> </w:t>
      </w:r>
      <w:r>
        <w:rPr/>
        <w:t>подготовить</w:t>
      </w:r>
      <w:r>
        <w:rPr>
          <w:spacing w:val="-11"/>
        </w:rPr>
        <w:t> </w:t>
      </w:r>
      <w:r>
        <w:rPr/>
        <w:t>управленческую и</w:t>
      </w:r>
      <w:r>
        <w:rPr>
          <w:spacing w:val="-14"/>
        </w:rPr>
        <w:t> </w:t>
      </w:r>
      <w:r>
        <w:rPr/>
        <w:t>техническую</w:t>
      </w:r>
      <w:r>
        <w:rPr>
          <w:spacing w:val="-13"/>
        </w:rPr>
        <w:t> </w:t>
      </w:r>
      <w:r>
        <w:rPr/>
        <w:t>элиту.</w:t>
      </w:r>
      <w:r>
        <w:rPr>
          <w:spacing w:val="-14"/>
        </w:rPr>
        <w:t> </w:t>
      </w:r>
      <w:r>
        <w:rPr/>
        <w:t>Открывались</w:t>
      </w:r>
      <w:r>
        <w:rPr>
          <w:spacing w:val="-14"/>
        </w:rPr>
        <w:t> </w:t>
      </w:r>
      <w:r>
        <w:rPr/>
        <w:t>государственные</w:t>
      </w:r>
      <w:r>
        <w:rPr>
          <w:spacing w:val="-12"/>
        </w:rPr>
        <w:t> </w:t>
      </w:r>
      <w:r>
        <w:rPr/>
        <w:t>школы</w:t>
      </w:r>
      <w:r>
        <w:rPr>
          <w:spacing w:val="-12"/>
        </w:rPr>
        <w:t> </w:t>
      </w:r>
      <w:r>
        <w:rPr/>
        <w:t>нового типа, вводилось преподавание естественных наук, математики и иностранных языков [2]. Образование рассматривалось как стратегический ресурс, необходимый для модернизации армии, экономики и дипломатии.</w:t>
      </w:r>
    </w:p>
    <w:p>
      <w:pPr>
        <w:pStyle w:val="BodyText"/>
        <w:ind w:right="565" w:firstLine="707"/>
      </w:pPr>
      <w:r>
        <w:rPr/>
        <w:t>При этом традиционное конфуцианское образование не было полностью упразднено, что отражало компромиссный характер реформ и стремление избежать резкого разрыва с культурной традицией.</w:t>
      </w:r>
    </w:p>
    <w:p>
      <w:pPr>
        <w:pStyle w:val="Heading2"/>
        <w:numPr>
          <w:ilvl w:val="0"/>
          <w:numId w:val="4"/>
        </w:numPr>
        <w:tabs>
          <w:tab w:pos="1499" w:val="left" w:leader="none"/>
        </w:tabs>
        <w:spacing w:line="223" w:lineRule="auto" w:before="213" w:after="0"/>
        <w:ind w:left="568" w:right="561" w:firstLine="707"/>
        <w:jc w:val="both"/>
      </w:pPr>
      <w:r>
        <w:rPr/>
        <w:t>Внешнеполитическое</w:t>
      </w:r>
      <w:r>
        <w:rPr>
          <w:spacing w:val="-3"/>
        </w:rPr>
        <w:t> </w:t>
      </w:r>
      <w:r>
        <w:rPr/>
        <w:t>давление Японии</w:t>
      </w:r>
      <w:r>
        <w:rPr>
          <w:spacing w:val="-3"/>
        </w:rPr>
        <w:t> </w:t>
      </w:r>
      <w:r>
        <w:rPr/>
        <w:t>(</w:t>
      </w:r>
      <w:r>
        <w:rPr>
          <w:rFonts w:ascii="Malgun Gothic" w:hAnsi="Malgun Gothic" w:eastAsia="Malgun Gothic"/>
          <w:sz w:val="20"/>
        </w:rPr>
        <w:t>일본의</w:t>
      </w:r>
      <w:r>
        <w:rPr>
          <w:rFonts w:ascii="Malgun Gothic" w:hAnsi="Malgun Gothic" w:eastAsia="Malgun Gothic"/>
          <w:spacing w:val="-17"/>
          <w:sz w:val="20"/>
        </w:rPr>
        <w:t> </w:t>
      </w:r>
      <w:r>
        <w:rPr>
          <w:rFonts w:ascii="Malgun Gothic" w:hAnsi="Malgun Gothic" w:eastAsia="Malgun Gothic"/>
          <w:sz w:val="20"/>
        </w:rPr>
        <w:t>압박</w:t>
      </w:r>
      <w:r>
        <w:rPr/>
        <w:t>)</w:t>
      </w:r>
      <w:r>
        <w:rPr>
          <w:spacing w:val="-2"/>
        </w:rPr>
        <w:t> </w:t>
      </w:r>
      <w:r>
        <w:rPr/>
        <w:t>и ограничение модернизационного потенциала Корейской </w:t>
      </w:r>
      <w:r>
        <w:rPr>
          <w:spacing w:val="-2"/>
        </w:rPr>
        <w:t>империи</w:t>
      </w:r>
    </w:p>
    <w:p>
      <w:pPr>
        <w:pStyle w:val="BodyText"/>
        <w:spacing w:line="286" w:lineRule="exact"/>
        <w:ind w:right="565"/>
        <w:jc w:val="right"/>
      </w:pPr>
      <w:r>
        <w:rPr/>
        <w:t>Реформы</w:t>
      </w:r>
      <w:r>
        <w:rPr>
          <w:spacing w:val="59"/>
        </w:rPr>
        <w:t> </w:t>
      </w:r>
      <w:r>
        <w:rPr/>
        <w:t>Кванму</w:t>
      </w:r>
      <w:r>
        <w:rPr>
          <w:spacing w:val="59"/>
        </w:rPr>
        <w:t> </w:t>
      </w:r>
      <w:r>
        <w:rPr/>
        <w:t>(</w:t>
      </w:r>
      <w:r>
        <w:rPr>
          <w:rFonts w:ascii="Malgun Gothic" w:hAnsi="Malgun Gothic" w:eastAsia="Malgun Gothic"/>
          <w:sz w:val="20"/>
        </w:rPr>
        <w:t>광무개혁</w:t>
      </w:r>
      <w:r>
        <w:rPr/>
        <w:t>),</w:t>
      </w:r>
      <w:r>
        <w:rPr>
          <w:spacing w:val="60"/>
        </w:rPr>
        <w:t> </w:t>
      </w:r>
      <w:r>
        <w:rPr/>
        <w:t>несмотря</w:t>
      </w:r>
      <w:r>
        <w:rPr>
          <w:spacing w:val="59"/>
        </w:rPr>
        <w:t> </w:t>
      </w:r>
      <w:r>
        <w:rPr/>
        <w:t>на</w:t>
      </w:r>
      <w:r>
        <w:rPr>
          <w:spacing w:val="59"/>
        </w:rPr>
        <w:t> </w:t>
      </w:r>
      <w:r>
        <w:rPr/>
        <w:t>их</w:t>
      </w:r>
      <w:r>
        <w:rPr>
          <w:spacing w:val="59"/>
        </w:rPr>
        <w:t> </w:t>
      </w:r>
      <w:r>
        <w:rPr>
          <w:spacing w:val="-2"/>
        </w:rPr>
        <w:t>системный</w:t>
      </w:r>
    </w:p>
    <w:p>
      <w:pPr>
        <w:pStyle w:val="BodyText"/>
        <w:spacing w:line="232" w:lineRule="exact"/>
        <w:ind w:left="0" w:right="564"/>
        <w:jc w:val="right"/>
      </w:pPr>
      <w:r>
        <w:rPr/>
        <w:t>характер</w:t>
      </w:r>
      <w:r>
        <w:rPr>
          <w:spacing w:val="-2"/>
        </w:rPr>
        <w:t> </w:t>
      </w:r>
      <w:r>
        <w:rPr/>
        <w:t>и</w:t>
      </w:r>
      <w:r>
        <w:rPr>
          <w:spacing w:val="-1"/>
        </w:rPr>
        <w:t> </w:t>
      </w:r>
      <w:r>
        <w:rPr/>
        <w:t>направленность</w:t>
      </w:r>
      <w:r>
        <w:rPr>
          <w:spacing w:val="-1"/>
        </w:rPr>
        <w:t> </w:t>
      </w:r>
      <w:r>
        <w:rPr/>
        <w:t>на укрепление</w:t>
      </w:r>
      <w:r>
        <w:rPr>
          <w:spacing w:val="-1"/>
        </w:rPr>
        <w:t> </w:t>
      </w:r>
      <w:r>
        <w:rPr/>
        <w:t>суверенитета </w:t>
      </w:r>
      <w:r>
        <w:rPr>
          <w:spacing w:val="-2"/>
        </w:rPr>
        <w:t>Корейской</w:t>
      </w:r>
    </w:p>
    <w:p>
      <w:pPr>
        <w:pStyle w:val="BodyText"/>
        <w:ind w:right="562"/>
      </w:pPr>
      <w:r>
        <w:rPr/>
        <w:t>империи, разворачивались в крайне неблагоприятной внешнеполитической обстановке. Уже в конце XIX века стало очевидно, что внутренние преобразования не могут быть реализованы изолированно от международного контекста, в </w:t>
      </w:r>
      <w:r>
        <w:rPr>
          <w:spacing w:val="-2"/>
        </w:rPr>
        <w:t>котором</w:t>
      </w:r>
      <w:r>
        <w:rPr>
          <w:spacing w:val="-4"/>
        </w:rPr>
        <w:t> </w:t>
      </w:r>
      <w:r>
        <w:rPr>
          <w:spacing w:val="-2"/>
        </w:rPr>
        <w:t>доминирующую</w:t>
      </w:r>
      <w:r>
        <w:rPr/>
        <w:t> </w:t>
      </w:r>
      <w:r>
        <w:rPr>
          <w:spacing w:val="-2"/>
        </w:rPr>
        <w:t>роль</w:t>
      </w:r>
      <w:r>
        <w:rPr>
          <w:spacing w:val="1"/>
        </w:rPr>
        <w:t> </w:t>
      </w:r>
      <w:r>
        <w:rPr>
          <w:spacing w:val="-2"/>
        </w:rPr>
        <w:t>всё более</w:t>
      </w:r>
      <w:r>
        <w:rPr>
          <w:spacing w:val="2"/>
        </w:rPr>
        <w:t> </w:t>
      </w:r>
      <w:r>
        <w:rPr>
          <w:spacing w:val="-2"/>
        </w:rPr>
        <w:t>уверенно</w:t>
      </w:r>
      <w:r>
        <w:rPr/>
        <w:t> </w:t>
      </w:r>
      <w:r>
        <w:rPr>
          <w:spacing w:val="-2"/>
        </w:rPr>
        <w:t>занимала</w:t>
      </w:r>
      <w:r>
        <w:rPr>
          <w:spacing w:val="-1"/>
        </w:rPr>
        <w:t> </w:t>
      </w:r>
      <w:r>
        <w:rPr>
          <w:spacing w:val="-2"/>
        </w:rPr>
        <w:t>Япония</w:t>
      </w:r>
    </w:p>
    <w:p>
      <w:pPr>
        <w:pStyle w:val="BodyText"/>
        <w:spacing w:line="285" w:lineRule="exact"/>
        <w:jc w:val="left"/>
      </w:pPr>
      <w:r>
        <w:rPr/>
        <w:t>(</w:t>
      </w:r>
      <w:r>
        <w:rPr>
          <w:rFonts w:ascii="Malgun Gothic" w:hAnsi="Malgun Gothic" w:eastAsia="Malgun Gothic"/>
          <w:sz w:val="20"/>
        </w:rPr>
        <w:t>일본</w:t>
      </w:r>
      <w:r>
        <w:rPr/>
        <w:t>).</w:t>
      </w:r>
      <w:r>
        <w:rPr>
          <w:spacing w:val="47"/>
        </w:rPr>
        <w:t> </w:t>
      </w:r>
      <w:r>
        <w:rPr/>
        <w:t>Именно</w:t>
      </w:r>
      <w:r>
        <w:rPr>
          <w:spacing w:val="46"/>
        </w:rPr>
        <w:t> </w:t>
      </w:r>
      <w:r>
        <w:rPr/>
        <w:t>внешнее</w:t>
      </w:r>
      <w:r>
        <w:rPr>
          <w:spacing w:val="45"/>
        </w:rPr>
        <w:t> </w:t>
      </w:r>
      <w:r>
        <w:rPr/>
        <w:t>давление</w:t>
      </w:r>
      <w:r>
        <w:rPr>
          <w:spacing w:val="47"/>
        </w:rPr>
        <w:t> </w:t>
      </w:r>
      <w:r>
        <w:rPr/>
        <w:t>стало</w:t>
      </w:r>
      <w:r>
        <w:rPr>
          <w:spacing w:val="47"/>
        </w:rPr>
        <w:t> </w:t>
      </w:r>
      <w:r>
        <w:rPr/>
        <w:t>тем</w:t>
      </w:r>
      <w:r>
        <w:rPr>
          <w:spacing w:val="44"/>
        </w:rPr>
        <w:t> </w:t>
      </w:r>
      <w:r>
        <w:rPr/>
        <w:t>фактором,</w:t>
      </w:r>
      <w:r>
        <w:rPr>
          <w:spacing w:val="48"/>
        </w:rPr>
        <w:t> </w:t>
      </w:r>
      <w:r>
        <w:rPr>
          <w:spacing w:val="-2"/>
        </w:rPr>
        <w:t>который</w:t>
      </w:r>
    </w:p>
    <w:p>
      <w:pPr>
        <w:pStyle w:val="BodyText"/>
        <w:spacing w:line="233" w:lineRule="exact"/>
        <w:jc w:val="left"/>
      </w:pPr>
      <w:r>
        <w:rPr/>
        <w:t>постепенно</w:t>
      </w:r>
      <w:r>
        <w:rPr>
          <w:spacing w:val="20"/>
        </w:rPr>
        <w:t> </w:t>
      </w:r>
      <w:r>
        <w:rPr/>
        <w:t>нейтрализовал</w:t>
      </w:r>
      <w:r>
        <w:rPr>
          <w:spacing w:val="21"/>
        </w:rPr>
        <w:t> </w:t>
      </w:r>
      <w:r>
        <w:rPr/>
        <w:t>результаты</w:t>
      </w:r>
      <w:r>
        <w:rPr>
          <w:spacing w:val="21"/>
        </w:rPr>
        <w:t> </w:t>
      </w:r>
      <w:r>
        <w:rPr/>
        <w:t>модернизационных</w:t>
      </w:r>
      <w:r>
        <w:rPr>
          <w:spacing w:val="21"/>
        </w:rPr>
        <w:t> </w:t>
      </w:r>
      <w:r>
        <w:rPr>
          <w:spacing w:val="-2"/>
        </w:rPr>
        <w:t>усилий</w:t>
      </w:r>
    </w:p>
    <w:p>
      <w:pPr>
        <w:pStyle w:val="BodyText"/>
        <w:spacing w:line="252" w:lineRule="exact" w:before="1"/>
        <w:jc w:val="left"/>
      </w:pPr>
      <w:r>
        <w:rPr/>
        <w:t>корейского</w:t>
      </w:r>
      <w:r>
        <w:rPr>
          <w:spacing w:val="-6"/>
        </w:rPr>
        <w:t> </w:t>
      </w:r>
      <w:r>
        <w:rPr>
          <w:spacing w:val="-2"/>
        </w:rPr>
        <w:t>правительства.</w:t>
      </w:r>
    </w:p>
    <w:p>
      <w:pPr>
        <w:pStyle w:val="BodyText"/>
        <w:ind w:right="562" w:firstLine="707"/>
      </w:pPr>
      <w:r>
        <w:rPr/>
        <w:t>Японское вмешательство в корейские дела имело длительную предысторию. Ключевым рубежом стал Японско- корейский</w:t>
      </w:r>
      <w:r>
        <w:rPr>
          <w:spacing w:val="15"/>
        </w:rPr>
        <w:t> </w:t>
      </w:r>
      <w:r>
        <w:rPr/>
        <w:t>договор</w:t>
      </w:r>
      <w:r>
        <w:rPr>
          <w:spacing w:val="20"/>
        </w:rPr>
        <w:t> </w:t>
      </w:r>
      <w:r>
        <w:rPr/>
        <w:t>1876</w:t>
      </w:r>
      <w:r>
        <w:rPr>
          <w:spacing w:val="19"/>
        </w:rPr>
        <w:t> </w:t>
      </w:r>
      <w:r>
        <w:rPr/>
        <w:t>года,</w:t>
      </w:r>
      <w:r>
        <w:rPr>
          <w:spacing w:val="20"/>
        </w:rPr>
        <w:t> </w:t>
      </w:r>
      <w:r>
        <w:rPr/>
        <w:t>известный</w:t>
      </w:r>
      <w:r>
        <w:rPr>
          <w:spacing w:val="18"/>
        </w:rPr>
        <w:t> </w:t>
      </w:r>
      <w:r>
        <w:rPr/>
        <w:t>как</w:t>
      </w:r>
      <w:r>
        <w:rPr>
          <w:spacing w:val="20"/>
        </w:rPr>
        <w:t> </w:t>
      </w:r>
      <w:r>
        <w:rPr/>
        <w:t>Канхваский</w:t>
      </w:r>
      <w:r>
        <w:rPr>
          <w:spacing w:val="18"/>
        </w:rPr>
        <w:t> </w:t>
      </w:r>
      <w:r>
        <w:rPr>
          <w:spacing w:val="-2"/>
        </w:rPr>
        <w:t>договор</w:t>
      </w:r>
    </w:p>
    <w:p>
      <w:pPr>
        <w:pStyle w:val="BodyText"/>
        <w:spacing w:line="189" w:lineRule="auto"/>
        <w:ind w:right="561"/>
      </w:pPr>
      <w:r>
        <w:rPr/>
        <w:t>(</w:t>
      </w:r>
      <w:r>
        <w:rPr>
          <w:rFonts w:ascii="Malgun Gothic" w:hAnsi="Malgun Gothic" w:eastAsia="Malgun Gothic"/>
          <w:sz w:val="20"/>
        </w:rPr>
        <w:t>강화도조약</w:t>
      </w:r>
      <w:r>
        <w:rPr/>
        <w:t>). Этот документ, подписанный под угрозой военной силы,</w:t>
      </w:r>
      <w:r>
        <w:rPr>
          <w:spacing w:val="-14"/>
        </w:rPr>
        <w:t> </w:t>
      </w:r>
      <w:r>
        <w:rPr/>
        <w:t>открыл</w:t>
      </w:r>
      <w:r>
        <w:rPr>
          <w:spacing w:val="-14"/>
        </w:rPr>
        <w:t> </w:t>
      </w:r>
      <w:r>
        <w:rPr/>
        <w:t>порты</w:t>
      </w:r>
      <w:r>
        <w:rPr>
          <w:spacing w:val="-14"/>
        </w:rPr>
        <w:t> </w:t>
      </w:r>
      <w:r>
        <w:rPr/>
        <w:t>Пусан</w:t>
      </w:r>
      <w:r>
        <w:rPr>
          <w:spacing w:val="-13"/>
        </w:rPr>
        <w:t> </w:t>
      </w:r>
      <w:r>
        <w:rPr/>
        <w:t>(</w:t>
      </w:r>
      <w:r>
        <w:rPr>
          <w:rFonts w:ascii="Malgun Gothic" w:hAnsi="Malgun Gothic" w:eastAsia="Malgun Gothic"/>
          <w:sz w:val="20"/>
        </w:rPr>
        <w:t>부산</w:t>
      </w:r>
      <w:r>
        <w:rPr/>
        <w:t>),</w:t>
      </w:r>
      <w:r>
        <w:rPr>
          <w:spacing w:val="-14"/>
        </w:rPr>
        <w:t> </w:t>
      </w:r>
      <w:r>
        <w:rPr/>
        <w:t>Вонсан</w:t>
      </w:r>
      <w:r>
        <w:rPr>
          <w:spacing w:val="-14"/>
        </w:rPr>
        <w:t> </w:t>
      </w:r>
      <w:r>
        <w:rPr/>
        <w:t>(</w:t>
      </w:r>
      <w:r>
        <w:rPr>
          <w:rFonts w:ascii="Malgun Gothic" w:hAnsi="Malgun Gothic" w:eastAsia="Malgun Gothic"/>
          <w:sz w:val="20"/>
        </w:rPr>
        <w:t>원산</w:t>
      </w:r>
      <w:r>
        <w:rPr/>
        <w:t>)</w:t>
      </w:r>
      <w:r>
        <w:rPr>
          <w:spacing w:val="-14"/>
        </w:rPr>
        <w:t> </w:t>
      </w:r>
      <w:r>
        <w:rPr/>
        <w:t>и</w:t>
      </w:r>
      <w:r>
        <w:rPr>
          <w:spacing w:val="-13"/>
        </w:rPr>
        <w:t> </w:t>
      </w:r>
      <w:r>
        <w:rPr/>
        <w:t>Инчхон</w:t>
      </w:r>
      <w:r>
        <w:rPr>
          <w:spacing w:val="-14"/>
        </w:rPr>
        <w:t> </w:t>
      </w:r>
      <w:r>
        <w:rPr/>
        <w:t>(</w:t>
      </w:r>
      <w:r>
        <w:rPr>
          <w:rFonts w:ascii="Malgun Gothic" w:hAnsi="Malgun Gothic" w:eastAsia="Malgun Gothic"/>
          <w:sz w:val="20"/>
        </w:rPr>
        <w:t>인천</w:t>
      </w:r>
      <w:r>
        <w:rPr/>
        <w:t>)</w:t>
      </w:r>
      <w:r>
        <w:rPr>
          <w:spacing w:val="-14"/>
        </w:rPr>
        <w:t> </w:t>
      </w:r>
      <w:r>
        <w:rPr/>
        <w:t>для японской</w:t>
      </w:r>
      <w:r>
        <w:rPr>
          <w:spacing w:val="77"/>
        </w:rPr>
        <w:t>  </w:t>
      </w:r>
      <w:r>
        <w:rPr/>
        <w:t>торговли</w:t>
      </w:r>
      <w:r>
        <w:rPr>
          <w:spacing w:val="77"/>
        </w:rPr>
        <w:t>  </w:t>
      </w:r>
      <w:r>
        <w:rPr/>
        <w:t>и</w:t>
      </w:r>
      <w:r>
        <w:rPr>
          <w:spacing w:val="76"/>
        </w:rPr>
        <w:t>  </w:t>
      </w:r>
      <w:r>
        <w:rPr/>
        <w:t>предоставил</w:t>
      </w:r>
      <w:r>
        <w:rPr>
          <w:spacing w:val="78"/>
        </w:rPr>
        <w:t>  </w:t>
      </w:r>
      <w:r>
        <w:rPr/>
        <w:t>японским</w:t>
      </w:r>
      <w:r>
        <w:rPr>
          <w:spacing w:val="77"/>
        </w:rPr>
        <w:t>  </w:t>
      </w:r>
      <w:r>
        <w:rPr>
          <w:spacing w:val="-2"/>
        </w:rPr>
        <w:t>подданным</w:t>
      </w:r>
    </w:p>
    <w:p>
      <w:pPr>
        <w:pStyle w:val="BodyText"/>
        <w:spacing w:before="9"/>
        <w:ind w:right="563"/>
        <w:jc w:val="right"/>
      </w:pPr>
      <w:r>
        <w:rPr/>
        <w:t>экстерриториальные</w:t>
      </w:r>
      <w:r>
        <w:rPr>
          <w:spacing w:val="40"/>
        </w:rPr>
        <w:t> </w:t>
      </w:r>
      <w:r>
        <w:rPr/>
        <w:t>права.</w:t>
      </w:r>
      <w:r>
        <w:rPr>
          <w:spacing w:val="40"/>
        </w:rPr>
        <w:t> </w:t>
      </w:r>
      <w:r>
        <w:rPr/>
        <w:t>Договор</w:t>
      </w:r>
      <w:r>
        <w:rPr>
          <w:spacing w:val="40"/>
        </w:rPr>
        <w:t> </w:t>
      </w:r>
      <w:r>
        <w:rPr/>
        <w:t>фактически</w:t>
      </w:r>
      <w:r>
        <w:rPr>
          <w:spacing w:val="40"/>
        </w:rPr>
        <w:t> </w:t>
      </w:r>
      <w:r>
        <w:rPr/>
        <w:t>лишал</w:t>
      </w:r>
      <w:r>
        <w:rPr>
          <w:spacing w:val="40"/>
        </w:rPr>
        <w:t> </w:t>
      </w:r>
      <w:r>
        <w:rPr/>
        <w:t>Корею</w:t>
      </w:r>
      <w:r>
        <w:rPr>
          <w:spacing w:val="40"/>
        </w:rPr>
        <w:t> </w:t>
      </w:r>
      <w:r>
        <w:rPr/>
        <w:t>экономического</w:t>
      </w:r>
      <w:r>
        <w:rPr>
          <w:spacing w:val="40"/>
        </w:rPr>
        <w:t> </w:t>
      </w:r>
      <w:r>
        <w:rPr/>
        <w:t>суверенитета</w:t>
      </w:r>
      <w:r>
        <w:rPr>
          <w:spacing w:val="40"/>
        </w:rPr>
        <w:t> </w:t>
      </w:r>
      <w:r>
        <w:rPr/>
        <w:t>и</w:t>
      </w:r>
      <w:r>
        <w:rPr>
          <w:spacing w:val="40"/>
        </w:rPr>
        <w:t> </w:t>
      </w:r>
      <w:r>
        <w:rPr/>
        <w:t>создавал</w:t>
      </w:r>
      <w:r>
        <w:rPr>
          <w:spacing w:val="40"/>
        </w:rPr>
        <w:t> </w:t>
      </w:r>
      <w:r>
        <w:rPr/>
        <w:t>правовую</w:t>
      </w:r>
      <w:r>
        <w:rPr>
          <w:spacing w:val="40"/>
        </w:rPr>
        <w:t> </w:t>
      </w:r>
      <w:r>
        <w:rPr/>
        <w:t>основу</w:t>
      </w:r>
      <w:r>
        <w:rPr>
          <w:spacing w:val="40"/>
        </w:rPr>
        <w:t> </w:t>
      </w:r>
      <w:r>
        <w:rPr/>
        <w:t>для дальнейшего</w:t>
      </w:r>
      <w:r>
        <w:rPr>
          <w:spacing w:val="-14"/>
        </w:rPr>
        <w:t> </w:t>
      </w:r>
      <w:r>
        <w:rPr/>
        <w:t>вмешательства</w:t>
      </w:r>
      <w:r>
        <w:rPr>
          <w:spacing w:val="-14"/>
        </w:rPr>
        <w:t> </w:t>
      </w:r>
      <w:r>
        <w:rPr/>
        <w:t>Японии</w:t>
      </w:r>
      <w:r>
        <w:rPr>
          <w:spacing w:val="-14"/>
        </w:rPr>
        <w:t> </w:t>
      </w:r>
      <w:r>
        <w:rPr/>
        <w:t>во</w:t>
      </w:r>
      <w:r>
        <w:rPr>
          <w:spacing w:val="-13"/>
        </w:rPr>
        <w:t> </w:t>
      </w:r>
      <w:r>
        <w:rPr/>
        <w:t>внутренние</w:t>
      </w:r>
      <w:r>
        <w:rPr>
          <w:spacing w:val="-15"/>
        </w:rPr>
        <w:t> </w:t>
      </w:r>
      <w:r>
        <w:rPr/>
        <w:t>дела</w:t>
      </w:r>
      <w:r>
        <w:rPr>
          <w:spacing w:val="-14"/>
        </w:rPr>
        <w:t> </w:t>
      </w:r>
      <w:r>
        <w:rPr/>
        <w:t>страны</w:t>
      </w:r>
      <w:r>
        <w:rPr>
          <w:spacing w:val="-14"/>
        </w:rPr>
        <w:t> </w:t>
      </w:r>
      <w:r>
        <w:rPr/>
        <w:t>[6]. В</w:t>
      </w:r>
      <w:r>
        <w:rPr>
          <w:spacing w:val="80"/>
        </w:rPr>
        <w:t> </w:t>
      </w:r>
      <w:r>
        <w:rPr/>
        <w:t>последующие</w:t>
      </w:r>
      <w:r>
        <w:rPr>
          <w:spacing w:val="80"/>
        </w:rPr>
        <w:t> </w:t>
      </w:r>
      <w:r>
        <w:rPr/>
        <w:t>десятилетия</w:t>
      </w:r>
      <w:r>
        <w:rPr>
          <w:spacing w:val="80"/>
        </w:rPr>
        <w:t> </w:t>
      </w:r>
      <w:r>
        <w:rPr/>
        <w:t>Япония</w:t>
      </w:r>
      <w:r>
        <w:rPr>
          <w:spacing w:val="80"/>
        </w:rPr>
        <w:t> </w:t>
      </w:r>
      <w:r>
        <w:rPr/>
        <w:t>последовательно расширяла</w:t>
      </w:r>
      <w:r>
        <w:rPr>
          <w:spacing w:val="-8"/>
        </w:rPr>
        <w:t> </w:t>
      </w:r>
      <w:r>
        <w:rPr/>
        <w:t>своё</w:t>
      </w:r>
      <w:r>
        <w:rPr>
          <w:spacing w:val="-5"/>
        </w:rPr>
        <w:t> </w:t>
      </w:r>
      <w:r>
        <w:rPr/>
        <w:t>присутствие</w:t>
      </w:r>
      <w:r>
        <w:rPr>
          <w:spacing w:val="-5"/>
        </w:rPr>
        <w:t> </w:t>
      </w:r>
      <w:r>
        <w:rPr/>
        <w:t>на</w:t>
      </w:r>
      <w:r>
        <w:rPr>
          <w:spacing w:val="-6"/>
        </w:rPr>
        <w:t> </w:t>
      </w:r>
      <w:r>
        <w:rPr/>
        <w:t>Корейском</w:t>
      </w:r>
      <w:r>
        <w:rPr>
          <w:spacing w:val="-5"/>
        </w:rPr>
        <w:t> </w:t>
      </w:r>
      <w:r>
        <w:rPr/>
        <w:t>полуострове,</w:t>
      </w:r>
      <w:r>
        <w:rPr>
          <w:spacing w:val="-5"/>
        </w:rPr>
        <w:t> </w:t>
      </w:r>
      <w:r>
        <w:rPr>
          <w:spacing w:val="-2"/>
        </w:rPr>
        <w:t>используя</w:t>
      </w:r>
    </w:p>
    <w:p>
      <w:pPr>
        <w:pStyle w:val="BodyText"/>
        <w:spacing w:after="0"/>
        <w:jc w:val="righ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44"/>
        <w:ind w:left="0"/>
        <w:jc w:val="left"/>
        <w:rPr>
          <w:sz w:val="16"/>
        </w:rPr>
      </w:pPr>
    </w:p>
    <w:p>
      <w:pPr>
        <w:pStyle w:val="BodyText"/>
        <w:spacing w:line="201" w:lineRule="auto"/>
        <w:ind w:right="561"/>
      </w:pPr>
      <w:r>
        <w:rPr/>
        <w:t>экономические, дипломатические и военные механизмы. После японо-китайской войны 1894–1895 годов влияние Китая (</w:t>
      </w:r>
      <w:r>
        <w:rPr>
          <w:rFonts w:ascii="Malgun Gothic" w:hAnsi="Malgun Gothic" w:eastAsia="Malgun Gothic"/>
          <w:sz w:val="20"/>
        </w:rPr>
        <w:t>청</w:t>
      </w:r>
      <w:r>
        <w:rPr/>
        <w:t>) резко сократилось, а Япония превратилась в главного внешнего игрока в</w:t>
      </w:r>
    </w:p>
    <w:p>
      <w:pPr>
        <w:pStyle w:val="BodyText"/>
        <w:spacing w:line="213" w:lineRule="auto" w:before="31"/>
        <w:ind w:right="563"/>
      </w:pPr>
      <w:r>
        <w:rPr/>
        <w:t>Корее</w:t>
      </w:r>
      <w:r>
        <w:rPr>
          <w:spacing w:val="-10"/>
        </w:rPr>
        <w:t> </w:t>
      </w:r>
      <w:r>
        <w:rPr/>
        <w:t>[13].</w:t>
      </w:r>
      <w:r>
        <w:rPr>
          <w:spacing w:val="-11"/>
        </w:rPr>
        <w:t> </w:t>
      </w:r>
      <w:r>
        <w:rPr/>
        <w:t>Именно</w:t>
      </w:r>
      <w:r>
        <w:rPr>
          <w:spacing w:val="-11"/>
        </w:rPr>
        <w:t> </w:t>
      </w:r>
      <w:r>
        <w:rPr/>
        <w:t>в</w:t>
      </w:r>
      <w:r>
        <w:rPr>
          <w:spacing w:val="-12"/>
        </w:rPr>
        <w:t> </w:t>
      </w:r>
      <w:r>
        <w:rPr/>
        <w:t>этот</w:t>
      </w:r>
      <w:r>
        <w:rPr>
          <w:spacing w:val="-14"/>
        </w:rPr>
        <w:t> </w:t>
      </w:r>
      <w:r>
        <w:rPr/>
        <w:t>период</w:t>
      </w:r>
      <w:r>
        <w:rPr>
          <w:spacing w:val="-10"/>
        </w:rPr>
        <w:t> </w:t>
      </w:r>
      <w:r>
        <w:rPr/>
        <w:t>усилилось</w:t>
      </w:r>
      <w:r>
        <w:rPr>
          <w:spacing w:val="-10"/>
        </w:rPr>
        <w:t> </w:t>
      </w:r>
      <w:r>
        <w:rPr/>
        <w:t>давление</w:t>
      </w:r>
      <w:r>
        <w:rPr>
          <w:spacing w:val="-11"/>
        </w:rPr>
        <w:t> </w:t>
      </w:r>
      <w:r>
        <w:rPr/>
        <w:t>на</w:t>
      </w:r>
      <w:r>
        <w:rPr>
          <w:spacing w:val="-11"/>
        </w:rPr>
        <w:t> </w:t>
      </w:r>
      <w:r>
        <w:rPr/>
        <w:t>корейский двор, кульминацией которого стало убийство императрицы Мёнсон-хванху</w:t>
      </w:r>
      <w:r>
        <w:rPr>
          <w:spacing w:val="-14"/>
        </w:rPr>
        <w:t> </w:t>
      </w:r>
      <w:r>
        <w:rPr/>
        <w:t>(</w:t>
      </w:r>
      <w:r>
        <w:rPr>
          <w:rFonts w:ascii="Malgun Gothic" w:hAnsi="Malgun Gothic" w:eastAsia="Malgun Gothic"/>
          <w:sz w:val="20"/>
        </w:rPr>
        <w:t>명성황후</w:t>
      </w:r>
      <w:r>
        <w:rPr/>
        <w:t>)</w:t>
      </w:r>
      <w:r>
        <w:rPr>
          <w:spacing w:val="-11"/>
        </w:rPr>
        <w:t> </w:t>
      </w:r>
      <w:r>
        <w:rPr/>
        <w:t>и</w:t>
      </w:r>
      <w:r>
        <w:rPr>
          <w:spacing w:val="-12"/>
        </w:rPr>
        <w:t> </w:t>
      </w:r>
      <w:r>
        <w:rPr/>
        <w:t>вынужденное</w:t>
      </w:r>
      <w:r>
        <w:rPr>
          <w:spacing w:val="-11"/>
        </w:rPr>
        <w:t> </w:t>
      </w:r>
      <w:r>
        <w:rPr/>
        <w:t>бегство</w:t>
      </w:r>
      <w:r>
        <w:rPr>
          <w:spacing w:val="-12"/>
        </w:rPr>
        <w:t> </w:t>
      </w:r>
      <w:r>
        <w:rPr/>
        <w:t>Коджона</w:t>
      </w:r>
      <w:r>
        <w:rPr>
          <w:spacing w:val="-11"/>
        </w:rPr>
        <w:t> </w:t>
      </w:r>
      <w:r>
        <w:rPr/>
        <w:t>(</w:t>
      </w:r>
      <w:r>
        <w:rPr>
          <w:rFonts w:ascii="Malgun Gothic" w:hAnsi="Malgun Gothic" w:eastAsia="Malgun Gothic"/>
          <w:sz w:val="20"/>
        </w:rPr>
        <w:t>고종</w:t>
      </w:r>
      <w:r>
        <w:rPr/>
        <w:t>)</w:t>
      </w:r>
      <w:r>
        <w:rPr>
          <w:spacing w:val="-11"/>
        </w:rPr>
        <w:t> </w:t>
      </w:r>
      <w:r>
        <w:rPr/>
        <w:t>в российское посольство.</w:t>
      </w:r>
    </w:p>
    <w:p>
      <w:pPr>
        <w:pStyle w:val="BodyText"/>
        <w:spacing w:before="1"/>
        <w:ind w:right="563" w:firstLine="707"/>
      </w:pPr>
      <w:r>
        <w:rPr/>
        <w:t>Даже</w:t>
      </w:r>
      <w:r>
        <w:rPr>
          <w:spacing w:val="-7"/>
        </w:rPr>
        <w:t> </w:t>
      </w:r>
      <w:r>
        <w:rPr/>
        <w:t>после</w:t>
      </w:r>
      <w:r>
        <w:rPr>
          <w:spacing w:val="-9"/>
        </w:rPr>
        <w:t> </w:t>
      </w:r>
      <w:r>
        <w:rPr/>
        <w:t>провозглашения</w:t>
      </w:r>
      <w:r>
        <w:rPr>
          <w:spacing w:val="-9"/>
        </w:rPr>
        <w:t> </w:t>
      </w:r>
      <w:r>
        <w:rPr/>
        <w:t>Корейской</w:t>
      </w:r>
      <w:r>
        <w:rPr>
          <w:spacing w:val="-8"/>
        </w:rPr>
        <w:t> </w:t>
      </w:r>
      <w:r>
        <w:rPr/>
        <w:t>империи</w:t>
      </w:r>
      <w:r>
        <w:rPr>
          <w:spacing w:val="-11"/>
        </w:rPr>
        <w:t> </w:t>
      </w:r>
      <w:r>
        <w:rPr/>
        <w:t>Япония</w:t>
      </w:r>
      <w:r>
        <w:rPr>
          <w:spacing w:val="-9"/>
        </w:rPr>
        <w:t> </w:t>
      </w:r>
      <w:r>
        <w:rPr/>
        <w:t>не признала реальную самостоятельность корейского государства. Напротив, имперский статус Кореи рассматривался японскими политическими кругами как временное и формальное явление. В дипломатической</w:t>
      </w:r>
      <w:r>
        <w:rPr>
          <w:spacing w:val="-14"/>
        </w:rPr>
        <w:t> </w:t>
      </w:r>
      <w:r>
        <w:rPr/>
        <w:t>сфере</w:t>
      </w:r>
      <w:r>
        <w:rPr>
          <w:spacing w:val="-14"/>
        </w:rPr>
        <w:t> </w:t>
      </w:r>
      <w:r>
        <w:rPr/>
        <w:t>Япония</w:t>
      </w:r>
      <w:r>
        <w:rPr>
          <w:spacing w:val="-14"/>
        </w:rPr>
        <w:t> </w:t>
      </w:r>
      <w:r>
        <w:rPr/>
        <w:t>добивалась</w:t>
      </w:r>
      <w:r>
        <w:rPr>
          <w:spacing w:val="-13"/>
        </w:rPr>
        <w:t> </w:t>
      </w:r>
      <w:r>
        <w:rPr/>
        <w:t>ограничения</w:t>
      </w:r>
      <w:r>
        <w:rPr>
          <w:spacing w:val="-14"/>
        </w:rPr>
        <w:t> </w:t>
      </w:r>
      <w:r>
        <w:rPr/>
        <w:t>корейской внешней политики, препятствуя установлению равноправных отношений</w:t>
      </w:r>
      <w:r>
        <w:rPr>
          <w:spacing w:val="46"/>
        </w:rPr>
        <w:t>  </w:t>
      </w:r>
      <w:r>
        <w:rPr/>
        <w:t>Кореи</w:t>
      </w:r>
      <w:r>
        <w:rPr>
          <w:spacing w:val="45"/>
        </w:rPr>
        <w:t>  </w:t>
      </w:r>
      <w:r>
        <w:rPr/>
        <w:t>с</w:t>
      </w:r>
      <w:r>
        <w:rPr>
          <w:spacing w:val="46"/>
        </w:rPr>
        <w:t>  </w:t>
      </w:r>
      <w:r>
        <w:rPr/>
        <w:t>другими</w:t>
      </w:r>
      <w:r>
        <w:rPr>
          <w:spacing w:val="45"/>
        </w:rPr>
        <w:t>  </w:t>
      </w:r>
      <w:r>
        <w:rPr/>
        <w:t>державами.</w:t>
      </w:r>
      <w:r>
        <w:rPr>
          <w:spacing w:val="47"/>
        </w:rPr>
        <w:t>  </w:t>
      </w:r>
      <w:r>
        <w:rPr/>
        <w:t>Любые</w:t>
      </w:r>
      <w:r>
        <w:rPr>
          <w:spacing w:val="47"/>
        </w:rPr>
        <w:t>  </w:t>
      </w:r>
      <w:r>
        <w:rPr>
          <w:spacing w:val="-2"/>
        </w:rPr>
        <w:t>попытки</w:t>
      </w:r>
    </w:p>
    <w:p>
      <w:pPr>
        <w:pStyle w:val="BodyText"/>
        <w:spacing w:line="285" w:lineRule="exact"/>
      </w:pPr>
      <w:r>
        <w:rPr/>
        <w:t>императора</w:t>
      </w:r>
      <w:r>
        <w:rPr>
          <w:spacing w:val="64"/>
        </w:rPr>
        <w:t>  </w:t>
      </w:r>
      <w:r>
        <w:rPr/>
        <w:t>Коджона</w:t>
      </w:r>
      <w:r>
        <w:rPr>
          <w:spacing w:val="65"/>
        </w:rPr>
        <w:t>  </w:t>
      </w:r>
      <w:r>
        <w:rPr/>
        <w:t>опереться</w:t>
      </w:r>
      <w:r>
        <w:rPr>
          <w:spacing w:val="65"/>
        </w:rPr>
        <w:t>  </w:t>
      </w:r>
      <w:r>
        <w:rPr/>
        <w:t>на</w:t>
      </w:r>
      <w:r>
        <w:rPr>
          <w:spacing w:val="66"/>
        </w:rPr>
        <w:t>  </w:t>
      </w:r>
      <w:r>
        <w:rPr/>
        <w:t>Россию</w:t>
      </w:r>
      <w:r>
        <w:rPr>
          <w:spacing w:val="65"/>
        </w:rPr>
        <w:t>  </w:t>
      </w:r>
      <w:r>
        <w:rPr/>
        <w:t>(</w:t>
      </w:r>
      <w:r>
        <w:rPr>
          <w:rFonts w:ascii="Malgun Gothic" w:hAnsi="Malgun Gothic" w:eastAsia="Malgun Gothic"/>
          <w:sz w:val="20"/>
        </w:rPr>
        <w:t>러시아</w:t>
      </w:r>
      <w:r>
        <w:rPr/>
        <w:t>)</w:t>
      </w:r>
      <w:r>
        <w:rPr>
          <w:spacing w:val="66"/>
        </w:rPr>
        <w:t>  </w:t>
      </w:r>
      <w:r>
        <w:rPr>
          <w:spacing w:val="-5"/>
        </w:rPr>
        <w:t>или</w:t>
      </w:r>
    </w:p>
    <w:p>
      <w:pPr>
        <w:pStyle w:val="BodyText"/>
        <w:spacing w:line="232" w:lineRule="exact"/>
      </w:pPr>
      <w:r>
        <w:rPr/>
        <w:t>европейские</w:t>
      </w:r>
      <w:r>
        <w:rPr>
          <w:spacing w:val="-9"/>
        </w:rPr>
        <w:t> </w:t>
      </w:r>
      <w:r>
        <w:rPr/>
        <w:t>страны</w:t>
      </w:r>
      <w:r>
        <w:rPr>
          <w:spacing w:val="-6"/>
        </w:rPr>
        <w:t> </w:t>
      </w:r>
      <w:r>
        <w:rPr/>
        <w:t>вызывали</w:t>
      </w:r>
      <w:r>
        <w:rPr>
          <w:spacing w:val="-7"/>
        </w:rPr>
        <w:t> </w:t>
      </w:r>
      <w:r>
        <w:rPr/>
        <w:t>жёсткую</w:t>
      </w:r>
      <w:r>
        <w:rPr>
          <w:spacing w:val="-6"/>
        </w:rPr>
        <w:t> </w:t>
      </w:r>
      <w:r>
        <w:rPr/>
        <w:t>реакцию</w:t>
      </w:r>
      <w:r>
        <w:rPr>
          <w:spacing w:val="-6"/>
        </w:rPr>
        <w:t> </w:t>
      </w:r>
      <w:r>
        <w:rPr>
          <w:spacing w:val="-2"/>
        </w:rPr>
        <w:t>Токио.</w:t>
      </w:r>
    </w:p>
    <w:p>
      <w:pPr>
        <w:pStyle w:val="BodyText"/>
        <w:ind w:right="564" w:firstLine="707"/>
      </w:pPr>
      <w:r>
        <w:rPr/>
        <w:t>Экономическое давление Японии носило системный характер. Японские компании получали приоритетные права на торговлю, строительство железных дорог, разработку полезных ископаемых</w:t>
      </w:r>
      <w:r>
        <w:rPr>
          <w:spacing w:val="31"/>
        </w:rPr>
        <w:t>  </w:t>
      </w:r>
      <w:r>
        <w:rPr/>
        <w:t>и</w:t>
      </w:r>
      <w:r>
        <w:rPr>
          <w:spacing w:val="31"/>
        </w:rPr>
        <w:t>  </w:t>
      </w:r>
      <w:r>
        <w:rPr/>
        <w:t>эксплуатацию</w:t>
      </w:r>
      <w:r>
        <w:rPr>
          <w:spacing w:val="31"/>
        </w:rPr>
        <w:t>  </w:t>
      </w:r>
      <w:r>
        <w:rPr/>
        <w:t>портовой</w:t>
      </w:r>
      <w:r>
        <w:rPr>
          <w:spacing w:val="31"/>
        </w:rPr>
        <w:t>  </w:t>
      </w:r>
      <w:r>
        <w:rPr/>
        <w:t>инфраструктуры</w:t>
      </w:r>
      <w:r>
        <w:rPr>
          <w:spacing w:val="32"/>
        </w:rPr>
        <w:t>  </w:t>
      </w:r>
      <w:r>
        <w:rPr>
          <w:spacing w:val="-2"/>
        </w:rPr>
        <w:t>[14].</w:t>
      </w:r>
    </w:p>
    <w:p>
      <w:pPr>
        <w:pStyle w:val="BodyText"/>
        <w:spacing w:line="285" w:lineRule="exact"/>
      </w:pPr>
      <w:r>
        <w:rPr/>
        <w:t>Контроль</w:t>
      </w:r>
      <w:r>
        <w:rPr>
          <w:spacing w:val="76"/>
        </w:rPr>
        <w:t> </w:t>
      </w:r>
      <w:r>
        <w:rPr/>
        <w:t>над</w:t>
      </w:r>
      <w:r>
        <w:rPr>
          <w:spacing w:val="76"/>
        </w:rPr>
        <w:t> </w:t>
      </w:r>
      <w:r>
        <w:rPr/>
        <w:t>портом</w:t>
      </w:r>
      <w:r>
        <w:rPr>
          <w:spacing w:val="72"/>
        </w:rPr>
        <w:t> </w:t>
      </w:r>
      <w:r>
        <w:rPr/>
        <w:t>Пусан</w:t>
      </w:r>
      <w:r>
        <w:rPr>
          <w:spacing w:val="76"/>
        </w:rPr>
        <w:t> </w:t>
      </w:r>
      <w:r>
        <w:rPr/>
        <w:t>(</w:t>
      </w:r>
      <w:r>
        <w:rPr>
          <w:rFonts w:ascii="Malgun Gothic" w:hAnsi="Malgun Gothic" w:eastAsia="Malgun Gothic"/>
          <w:sz w:val="20"/>
        </w:rPr>
        <w:t>부산</w:t>
      </w:r>
      <w:r>
        <w:rPr/>
        <w:t>)</w:t>
      </w:r>
      <w:r>
        <w:rPr>
          <w:spacing w:val="76"/>
        </w:rPr>
        <w:t> </w:t>
      </w:r>
      <w:r>
        <w:rPr/>
        <w:t>имел</w:t>
      </w:r>
      <w:r>
        <w:rPr>
          <w:spacing w:val="74"/>
        </w:rPr>
        <w:t> </w:t>
      </w:r>
      <w:r>
        <w:rPr/>
        <w:t>особое</w:t>
      </w:r>
      <w:r>
        <w:rPr>
          <w:spacing w:val="76"/>
        </w:rPr>
        <w:t> </w:t>
      </w:r>
      <w:r>
        <w:rPr/>
        <w:t>значение:</w:t>
      </w:r>
      <w:r>
        <w:rPr>
          <w:spacing w:val="76"/>
        </w:rPr>
        <w:t> </w:t>
      </w:r>
      <w:r>
        <w:rPr>
          <w:spacing w:val="-5"/>
        </w:rPr>
        <w:t>он</w:t>
      </w:r>
    </w:p>
    <w:p>
      <w:pPr>
        <w:pStyle w:val="BodyText"/>
        <w:spacing w:line="232" w:lineRule="exact"/>
      </w:pPr>
      <w:r>
        <w:rPr/>
        <w:t>превратился</w:t>
      </w:r>
      <w:r>
        <w:rPr>
          <w:spacing w:val="44"/>
        </w:rPr>
        <w:t> </w:t>
      </w:r>
      <w:r>
        <w:rPr/>
        <w:t>не</w:t>
      </w:r>
      <w:r>
        <w:rPr>
          <w:spacing w:val="47"/>
        </w:rPr>
        <w:t> </w:t>
      </w:r>
      <w:r>
        <w:rPr/>
        <w:t>только</w:t>
      </w:r>
      <w:r>
        <w:rPr>
          <w:spacing w:val="44"/>
        </w:rPr>
        <w:t> </w:t>
      </w:r>
      <w:r>
        <w:rPr/>
        <w:t>в</w:t>
      </w:r>
      <w:r>
        <w:rPr>
          <w:spacing w:val="46"/>
        </w:rPr>
        <w:t> </w:t>
      </w:r>
      <w:r>
        <w:rPr/>
        <w:t>экономический,</w:t>
      </w:r>
      <w:r>
        <w:rPr>
          <w:spacing w:val="48"/>
        </w:rPr>
        <w:t> </w:t>
      </w:r>
      <w:r>
        <w:rPr/>
        <w:t>но</w:t>
      </w:r>
      <w:r>
        <w:rPr>
          <w:spacing w:val="44"/>
        </w:rPr>
        <w:t> </w:t>
      </w:r>
      <w:r>
        <w:rPr/>
        <w:t>и</w:t>
      </w:r>
      <w:r>
        <w:rPr>
          <w:spacing w:val="46"/>
        </w:rPr>
        <w:t> </w:t>
      </w:r>
      <w:r>
        <w:rPr/>
        <w:t>в</w:t>
      </w:r>
      <w:r>
        <w:rPr>
          <w:spacing w:val="44"/>
        </w:rPr>
        <w:t> </w:t>
      </w:r>
      <w:r>
        <w:rPr>
          <w:spacing w:val="-2"/>
        </w:rPr>
        <w:t>стратегический</w:t>
      </w:r>
    </w:p>
    <w:p>
      <w:pPr>
        <w:pStyle w:val="BodyText"/>
        <w:ind w:right="564"/>
      </w:pPr>
      <w:r>
        <w:rPr/>
        <w:t>пункт, обеспечивавший быструю переброску японских войск и снабжение. Финансовая зависимость Корейской империи от японского капитала существенно ограничивала возможности реализации экономических реформ Кванму.</w:t>
      </w:r>
    </w:p>
    <w:p>
      <w:pPr>
        <w:pStyle w:val="BodyText"/>
        <w:spacing w:line="201" w:lineRule="auto" w:before="34"/>
        <w:ind w:right="561" w:firstLine="707"/>
      </w:pPr>
      <w:r>
        <w:rPr/>
        <w:t>Военная сфера</w:t>
      </w:r>
      <w:r>
        <w:rPr>
          <w:spacing w:val="-1"/>
        </w:rPr>
        <w:t> </w:t>
      </w:r>
      <w:r>
        <w:rPr/>
        <w:t>стала одним</w:t>
      </w:r>
      <w:r>
        <w:rPr>
          <w:spacing w:val="-1"/>
        </w:rPr>
        <w:t> </w:t>
      </w:r>
      <w:r>
        <w:rPr/>
        <w:t>из</w:t>
      </w:r>
      <w:r>
        <w:rPr>
          <w:spacing w:val="-1"/>
        </w:rPr>
        <w:t> </w:t>
      </w:r>
      <w:r>
        <w:rPr/>
        <w:t>главных</w:t>
      </w:r>
      <w:r>
        <w:rPr>
          <w:spacing w:val="-1"/>
        </w:rPr>
        <w:t> </w:t>
      </w:r>
      <w:r>
        <w:rPr/>
        <w:t>объектов</w:t>
      </w:r>
      <w:r>
        <w:rPr>
          <w:spacing w:val="-1"/>
        </w:rPr>
        <w:t> </w:t>
      </w:r>
      <w:r>
        <w:rPr/>
        <w:t>японского вмешательства. Несмотря на создание Совета маршалов (</w:t>
      </w:r>
      <w:r>
        <w:rPr>
          <w:rFonts w:ascii="Malgun Gothic" w:hAnsi="Malgun Gothic" w:eastAsia="Malgun Gothic"/>
          <w:sz w:val="20"/>
        </w:rPr>
        <w:t>원수부</w:t>
      </w:r>
      <w:r>
        <w:rPr/>
        <w:t>) и попытки</w:t>
      </w:r>
      <w:r>
        <w:rPr>
          <w:spacing w:val="17"/>
        </w:rPr>
        <w:t> </w:t>
      </w:r>
      <w:r>
        <w:rPr/>
        <w:t>сформировать</w:t>
      </w:r>
      <w:r>
        <w:rPr>
          <w:spacing w:val="17"/>
        </w:rPr>
        <w:t> </w:t>
      </w:r>
      <w:r>
        <w:rPr/>
        <w:t>регулярную</w:t>
      </w:r>
      <w:r>
        <w:rPr>
          <w:spacing w:val="17"/>
        </w:rPr>
        <w:t> </w:t>
      </w:r>
      <w:r>
        <w:rPr/>
        <w:t>армию,</w:t>
      </w:r>
      <w:r>
        <w:rPr>
          <w:spacing w:val="17"/>
        </w:rPr>
        <w:t> </w:t>
      </w:r>
      <w:r>
        <w:rPr/>
        <w:t>Корея</w:t>
      </w:r>
      <w:r>
        <w:rPr>
          <w:spacing w:val="14"/>
        </w:rPr>
        <w:t> </w:t>
      </w:r>
      <w:r>
        <w:rPr/>
        <w:t>не</w:t>
      </w:r>
      <w:r>
        <w:rPr>
          <w:spacing w:val="17"/>
        </w:rPr>
        <w:t> </w:t>
      </w:r>
      <w:r>
        <w:rPr>
          <w:spacing w:val="-2"/>
        </w:rPr>
        <w:t>располагала</w:t>
      </w:r>
    </w:p>
    <w:p>
      <w:pPr>
        <w:pStyle w:val="BodyText"/>
        <w:spacing w:before="7"/>
        <w:ind w:right="564"/>
      </w:pPr>
      <w:r>
        <w:rPr/>
        <w:t>реальными средствами для противодействия японской военной мощи. Японские войска контролировали ключевые транспортные узлы, а присутствие военных советников позволяло Токио влиять на</w:t>
      </w:r>
      <w:r>
        <w:rPr>
          <w:spacing w:val="-14"/>
        </w:rPr>
        <w:t> </w:t>
      </w:r>
      <w:r>
        <w:rPr/>
        <w:t>организацию</w:t>
      </w:r>
      <w:r>
        <w:rPr>
          <w:spacing w:val="-14"/>
        </w:rPr>
        <w:t> </w:t>
      </w:r>
      <w:r>
        <w:rPr/>
        <w:t>и</w:t>
      </w:r>
      <w:r>
        <w:rPr>
          <w:spacing w:val="-14"/>
        </w:rPr>
        <w:t> </w:t>
      </w:r>
      <w:r>
        <w:rPr/>
        <w:t>деятельность</w:t>
      </w:r>
      <w:r>
        <w:rPr>
          <w:spacing w:val="-13"/>
        </w:rPr>
        <w:t> </w:t>
      </w:r>
      <w:r>
        <w:rPr/>
        <w:t>корейских</w:t>
      </w:r>
      <w:r>
        <w:rPr>
          <w:spacing w:val="-14"/>
        </w:rPr>
        <w:t> </w:t>
      </w:r>
      <w:r>
        <w:rPr/>
        <w:t>вооружённых</w:t>
      </w:r>
      <w:r>
        <w:rPr>
          <w:spacing w:val="-14"/>
        </w:rPr>
        <w:t> </w:t>
      </w:r>
      <w:r>
        <w:rPr/>
        <w:t>сил.</w:t>
      </w:r>
      <w:r>
        <w:rPr>
          <w:spacing w:val="-14"/>
        </w:rPr>
        <w:t> </w:t>
      </w:r>
      <w:r>
        <w:rPr/>
        <w:t>Таким образом, военная модернизация, задуманная как опора независимости, оказалась под внешним контролем.</w:t>
      </w:r>
    </w:p>
    <w:p>
      <w:pPr>
        <w:pStyle w:val="BodyText"/>
        <w:tabs>
          <w:tab w:pos="3001" w:val="left" w:leader="none"/>
          <w:tab w:pos="4299" w:val="left" w:leader="none"/>
          <w:tab w:pos="5605" w:val="left" w:leader="none"/>
        </w:tabs>
        <w:spacing w:line="216" w:lineRule="auto" w:before="21"/>
        <w:ind w:right="561" w:firstLine="707"/>
      </w:pPr>
      <w:r>
        <w:rPr>
          <w:spacing w:val="-2"/>
        </w:rPr>
        <w:t>Решающим</w:t>
      </w:r>
      <w:r>
        <w:rPr/>
        <w:tab/>
      </w:r>
      <w:r>
        <w:rPr>
          <w:spacing w:val="-2"/>
        </w:rPr>
        <w:t>этапом</w:t>
      </w:r>
      <w:r>
        <w:rPr/>
        <w:tab/>
      </w:r>
      <w:r>
        <w:rPr>
          <w:spacing w:val="-2"/>
        </w:rPr>
        <w:t>утраты</w:t>
      </w:r>
      <w:r>
        <w:rPr/>
        <w:tab/>
      </w:r>
      <w:r>
        <w:rPr>
          <w:spacing w:val="-2"/>
        </w:rPr>
        <w:t>политической </w:t>
      </w:r>
      <w:r>
        <w:rPr/>
        <w:t>самостоятельности стала Русско-японская война 1904–1905 годов </w:t>
      </w:r>
      <w:r>
        <w:rPr>
          <w:spacing w:val="-2"/>
        </w:rPr>
        <w:t>(</w:t>
      </w:r>
      <w:r>
        <w:rPr>
          <w:rFonts w:ascii="Malgun Gothic" w:hAnsi="Malgun Gothic" w:eastAsia="Malgun Gothic"/>
          <w:spacing w:val="-2"/>
          <w:sz w:val="20"/>
        </w:rPr>
        <w:t>러일전쟁</w:t>
      </w:r>
      <w:r>
        <w:rPr>
          <w:spacing w:val="-2"/>
        </w:rPr>
        <w:t>).</w:t>
      </w:r>
      <w:r>
        <w:rPr>
          <w:spacing w:val="-6"/>
        </w:rPr>
        <w:t> </w:t>
      </w:r>
      <w:r>
        <w:rPr>
          <w:spacing w:val="-2"/>
        </w:rPr>
        <w:t>Победа</w:t>
      </w:r>
      <w:r>
        <w:rPr>
          <w:spacing w:val="-3"/>
        </w:rPr>
        <w:t> </w:t>
      </w:r>
      <w:r>
        <w:rPr>
          <w:spacing w:val="-2"/>
        </w:rPr>
        <w:t>Японии</w:t>
      </w:r>
      <w:r>
        <w:rPr>
          <w:spacing w:val="-4"/>
        </w:rPr>
        <w:t> </w:t>
      </w:r>
      <w:r>
        <w:rPr>
          <w:spacing w:val="-2"/>
        </w:rPr>
        <w:t>в</w:t>
      </w:r>
      <w:r>
        <w:rPr>
          <w:spacing w:val="-5"/>
        </w:rPr>
        <w:t> </w:t>
      </w:r>
      <w:r>
        <w:rPr>
          <w:spacing w:val="-2"/>
        </w:rPr>
        <w:t>этом</w:t>
      </w:r>
      <w:r>
        <w:rPr>
          <w:spacing w:val="-4"/>
        </w:rPr>
        <w:t> </w:t>
      </w:r>
      <w:r>
        <w:rPr>
          <w:spacing w:val="-2"/>
        </w:rPr>
        <w:t>конфликте</w:t>
      </w:r>
      <w:r>
        <w:rPr>
          <w:spacing w:val="-7"/>
        </w:rPr>
        <w:t> </w:t>
      </w:r>
      <w:r>
        <w:rPr>
          <w:spacing w:val="-2"/>
        </w:rPr>
        <w:t>кардинально</w:t>
      </w:r>
      <w:r>
        <w:rPr>
          <w:spacing w:val="-4"/>
        </w:rPr>
        <w:t> </w:t>
      </w:r>
      <w:r>
        <w:rPr>
          <w:spacing w:val="-2"/>
        </w:rPr>
        <w:t>изменила</w:t>
      </w:r>
    </w:p>
    <w:p>
      <w:pPr>
        <w:pStyle w:val="BodyText"/>
        <w:spacing w:line="221" w:lineRule="exact"/>
      </w:pPr>
      <w:r>
        <w:rPr/>
        <w:t>баланс</w:t>
      </w:r>
      <w:r>
        <w:rPr>
          <w:spacing w:val="24"/>
        </w:rPr>
        <w:t>  </w:t>
      </w:r>
      <w:r>
        <w:rPr/>
        <w:t>сил</w:t>
      </w:r>
      <w:r>
        <w:rPr>
          <w:spacing w:val="27"/>
        </w:rPr>
        <w:t>  </w:t>
      </w:r>
      <w:r>
        <w:rPr/>
        <w:t>в</w:t>
      </w:r>
      <w:r>
        <w:rPr>
          <w:spacing w:val="27"/>
        </w:rPr>
        <w:t>  </w:t>
      </w:r>
      <w:r>
        <w:rPr/>
        <w:t>Восточной</w:t>
      </w:r>
      <w:r>
        <w:rPr>
          <w:spacing w:val="28"/>
        </w:rPr>
        <w:t>  </w:t>
      </w:r>
      <w:r>
        <w:rPr/>
        <w:t>Азии</w:t>
      </w:r>
      <w:r>
        <w:rPr>
          <w:spacing w:val="27"/>
        </w:rPr>
        <w:t>  </w:t>
      </w:r>
      <w:r>
        <w:rPr/>
        <w:t>и</w:t>
      </w:r>
      <w:r>
        <w:rPr>
          <w:spacing w:val="27"/>
        </w:rPr>
        <w:t>  </w:t>
      </w:r>
      <w:r>
        <w:rPr/>
        <w:t>лишила</w:t>
      </w:r>
      <w:r>
        <w:rPr>
          <w:spacing w:val="28"/>
        </w:rPr>
        <w:t>  </w:t>
      </w:r>
      <w:r>
        <w:rPr/>
        <w:t>Корею</w:t>
      </w:r>
      <w:r>
        <w:rPr>
          <w:spacing w:val="28"/>
        </w:rPr>
        <w:t>  </w:t>
      </w:r>
      <w:r>
        <w:rPr>
          <w:spacing w:val="-2"/>
        </w:rPr>
        <w:t>последней</w:t>
      </w:r>
    </w:p>
    <w:p>
      <w:pPr>
        <w:pStyle w:val="BodyText"/>
        <w:spacing w:line="252" w:lineRule="exact"/>
      </w:pPr>
      <w:r>
        <w:rPr>
          <w:spacing w:val="-2"/>
        </w:rPr>
        <w:t>возможности</w:t>
      </w:r>
      <w:r>
        <w:rPr>
          <w:spacing w:val="-4"/>
        </w:rPr>
        <w:t> </w:t>
      </w:r>
      <w:r>
        <w:rPr>
          <w:spacing w:val="-2"/>
        </w:rPr>
        <w:t>маневра</w:t>
      </w:r>
      <w:r>
        <w:rPr>
          <w:spacing w:val="-1"/>
        </w:rPr>
        <w:t> </w:t>
      </w:r>
      <w:r>
        <w:rPr>
          <w:spacing w:val="-2"/>
        </w:rPr>
        <w:t>между</w:t>
      </w:r>
      <w:r>
        <w:rPr>
          <w:spacing w:val="-1"/>
        </w:rPr>
        <w:t> </w:t>
      </w:r>
      <w:r>
        <w:rPr>
          <w:spacing w:val="-2"/>
        </w:rPr>
        <w:t>великими</w:t>
      </w:r>
      <w:r>
        <w:rPr>
          <w:spacing w:val="-5"/>
        </w:rPr>
        <w:t> </w:t>
      </w:r>
      <w:r>
        <w:rPr>
          <w:spacing w:val="-2"/>
        </w:rPr>
        <w:t>державами.</w:t>
      </w:r>
      <w:r>
        <w:rPr>
          <w:spacing w:val="-1"/>
        </w:rPr>
        <w:t> </w:t>
      </w:r>
      <w:r>
        <w:rPr>
          <w:spacing w:val="-2"/>
        </w:rPr>
        <w:t>В 1905</w:t>
      </w:r>
      <w:r>
        <w:rPr>
          <w:spacing w:val="-4"/>
        </w:rPr>
        <w:t> </w:t>
      </w:r>
      <w:r>
        <w:rPr>
          <w:spacing w:val="-2"/>
        </w:rPr>
        <w:t>году</w:t>
      </w:r>
      <w:r>
        <w:rPr>
          <w:spacing w:val="-3"/>
        </w:rPr>
        <w:t> </w:t>
      </w:r>
      <w:r>
        <w:rPr>
          <w:spacing w:val="-5"/>
        </w:rPr>
        <w:t>был</w:t>
      </w:r>
    </w:p>
    <w:p>
      <w:pPr>
        <w:pStyle w:val="BodyText"/>
        <w:spacing w:after="0" w:line="252" w:lineRule="exact"/>
        <w:sectPr>
          <w:pgSz w:w="10320" w:h="14580"/>
          <w:pgMar w:header="0" w:footer="2433" w:top="660" w:bottom="262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22"/>
        <w:ind w:left="0"/>
        <w:jc w:val="left"/>
        <w:rPr>
          <w:sz w:val="18"/>
        </w:rPr>
      </w:pPr>
    </w:p>
    <w:p>
      <w:pPr>
        <w:pStyle w:val="BodyText"/>
        <w:spacing w:line="213" w:lineRule="auto" w:before="1"/>
        <w:ind w:right="563"/>
      </w:pPr>
      <w:r>
        <w:rPr/>
        <w:t>навязан Договор Эульса (</w:t>
      </w:r>
      <w:r>
        <w:rPr>
          <w:rFonts w:ascii="Malgun Gothic" w:hAnsi="Malgun Gothic" w:eastAsia="Malgun Gothic"/>
          <w:sz w:val="20"/>
        </w:rPr>
        <w:t>을사조약</w:t>
      </w:r>
      <w:r>
        <w:rPr/>
        <w:t>), в результате которого Корейская империя утратила право на самостоятельную внешнюю политику [12]. В Сеуле был учреждён институт генерального резидента</w:t>
      </w:r>
      <w:r>
        <w:rPr>
          <w:spacing w:val="29"/>
        </w:rPr>
        <w:t>  </w:t>
      </w:r>
      <w:r>
        <w:rPr/>
        <w:t>(</w:t>
      </w:r>
      <w:r>
        <w:rPr>
          <w:rFonts w:ascii="Malgun Gothic" w:hAnsi="Malgun Gothic" w:eastAsia="Malgun Gothic"/>
          <w:sz w:val="20"/>
        </w:rPr>
        <w:t>통감부</w:t>
      </w:r>
      <w:r>
        <w:rPr/>
        <w:t>),</w:t>
      </w:r>
      <w:r>
        <w:rPr>
          <w:spacing w:val="29"/>
        </w:rPr>
        <w:t>  </w:t>
      </w:r>
      <w:r>
        <w:rPr/>
        <w:t>фактически</w:t>
      </w:r>
      <w:r>
        <w:rPr>
          <w:spacing w:val="28"/>
        </w:rPr>
        <w:t>  </w:t>
      </w:r>
      <w:r>
        <w:rPr/>
        <w:t>контролировавшего</w:t>
      </w:r>
      <w:r>
        <w:rPr>
          <w:spacing w:val="28"/>
        </w:rPr>
        <w:t>  </w:t>
      </w:r>
      <w:r>
        <w:rPr>
          <w:spacing w:val="-2"/>
        </w:rPr>
        <w:t>ключевые</w:t>
      </w:r>
    </w:p>
    <w:p>
      <w:pPr>
        <w:pStyle w:val="BodyText"/>
        <w:spacing w:line="220" w:lineRule="exact"/>
      </w:pPr>
      <w:r>
        <w:rPr/>
        <w:t>решения</w:t>
      </w:r>
      <w:r>
        <w:rPr>
          <w:spacing w:val="-7"/>
        </w:rPr>
        <w:t> </w:t>
      </w:r>
      <w:r>
        <w:rPr/>
        <w:t>корейского</w:t>
      </w:r>
      <w:r>
        <w:rPr>
          <w:spacing w:val="-5"/>
        </w:rPr>
        <w:t> </w:t>
      </w:r>
      <w:r>
        <w:rPr>
          <w:spacing w:val="-2"/>
        </w:rPr>
        <w:t>правительства.</w:t>
      </w:r>
    </w:p>
    <w:p>
      <w:pPr>
        <w:pStyle w:val="BodyText"/>
        <w:ind w:right="562" w:firstLine="707"/>
      </w:pPr>
      <w:r>
        <w:rPr/>
        <w:t>С этого момента реформы Кванму утратили даже относительную автономию. Административные, военные и экономические инициативы реализовывались лишь в той мере, в какой они не противоречили интересам Японии. Император Коджон оказался отстранён от реальной власти, а его попытки привлечь международное сообщество, включая отправку тайной миссии на Гаагскую конференцию 1907 года, завершились неудачей</w:t>
      </w:r>
      <w:r>
        <w:rPr>
          <w:spacing w:val="33"/>
        </w:rPr>
        <w:t> </w:t>
      </w:r>
      <w:r>
        <w:rPr/>
        <w:t>и</w:t>
      </w:r>
      <w:r>
        <w:rPr>
          <w:spacing w:val="32"/>
        </w:rPr>
        <w:t> </w:t>
      </w:r>
      <w:r>
        <w:rPr/>
        <w:t>привели</w:t>
      </w:r>
      <w:r>
        <w:rPr>
          <w:spacing w:val="34"/>
        </w:rPr>
        <w:t> </w:t>
      </w:r>
      <w:r>
        <w:rPr/>
        <w:t>к</w:t>
      </w:r>
      <w:r>
        <w:rPr>
          <w:spacing w:val="31"/>
        </w:rPr>
        <w:t> </w:t>
      </w:r>
      <w:r>
        <w:rPr/>
        <w:t>его</w:t>
      </w:r>
      <w:r>
        <w:rPr>
          <w:spacing w:val="33"/>
        </w:rPr>
        <w:t> </w:t>
      </w:r>
      <w:r>
        <w:rPr/>
        <w:t>принудительному</w:t>
      </w:r>
      <w:r>
        <w:rPr>
          <w:spacing w:val="33"/>
        </w:rPr>
        <w:t> </w:t>
      </w:r>
      <w:r>
        <w:rPr/>
        <w:t>отречению</w:t>
      </w:r>
      <w:r>
        <w:rPr>
          <w:spacing w:val="33"/>
        </w:rPr>
        <w:t> </w:t>
      </w:r>
      <w:r>
        <w:rPr/>
        <w:t>в</w:t>
      </w:r>
      <w:r>
        <w:rPr>
          <w:spacing w:val="33"/>
        </w:rPr>
        <w:t> </w:t>
      </w:r>
      <w:r>
        <w:rPr>
          <w:spacing w:val="-2"/>
        </w:rPr>
        <w:t>пользу</w:t>
      </w:r>
    </w:p>
    <w:p>
      <w:pPr>
        <w:pStyle w:val="BodyText"/>
        <w:spacing w:line="287" w:lineRule="exact"/>
      </w:pPr>
      <w:r>
        <w:rPr/>
        <w:t>будущего</w:t>
      </w:r>
      <w:r>
        <w:rPr>
          <w:spacing w:val="-8"/>
        </w:rPr>
        <w:t> </w:t>
      </w:r>
      <w:r>
        <w:rPr/>
        <w:t>короля</w:t>
      </w:r>
      <w:r>
        <w:rPr>
          <w:spacing w:val="-4"/>
        </w:rPr>
        <w:t> </w:t>
      </w:r>
      <w:r>
        <w:rPr/>
        <w:t>Сунджона</w:t>
      </w:r>
      <w:r>
        <w:rPr>
          <w:spacing w:val="-4"/>
        </w:rPr>
        <w:t> (</w:t>
      </w:r>
      <w:r>
        <w:rPr>
          <w:rFonts w:ascii="Malgun Gothic" w:hAnsi="Malgun Gothic" w:eastAsia="Malgun Gothic"/>
          <w:spacing w:val="-4"/>
          <w:sz w:val="20"/>
        </w:rPr>
        <w:t>순종</w:t>
      </w:r>
      <w:r>
        <w:rPr>
          <w:spacing w:val="-4"/>
        </w:rPr>
        <w:t>).</w:t>
      </w:r>
    </w:p>
    <w:p>
      <w:pPr>
        <w:pStyle w:val="BodyText"/>
        <w:spacing w:line="232" w:lineRule="exact"/>
        <w:ind w:left="1276"/>
      </w:pPr>
      <w:r>
        <w:rPr/>
        <w:t>Таким</w:t>
      </w:r>
      <w:r>
        <w:rPr>
          <w:spacing w:val="71"/>
          <w:w w:val="150"/>
        </w:rPr>
        <w:t> </w:t>
      </w:r>
      <w:r>
        <w:rPr/>
        <w:t>образом,</w:t>
      </w:r>
      <w:r>
        <w:rPr>
          <w:spacing w:val="71"/>
          <w:w w:val="150"/>
        </w:rPr>
        <w:t> </w:t>
      </w:r>
      <w:r>
        <w:rPr/>
        <w:t>внешнеполитическое</w:t>
      </w:r>
      <w:r>
        <w:rPr>
          <w:spacing w:val="73"/>
          <w:w w:val="150"/>
        </w:rPr>
        <w:t> </w:t>
      </w:r>
      <w:r>
        <w:rPr/>
        <w:t>давление</w:t>
      </w:r>
      <w:r>
        <w:rPr>
          <w:spacing w:val="70"/>
          <w:w w:val="150"/>
        </w:rPr>
        <w:t> </w:t>
      </w:r>
      <w:r>
        <w:rPr>
          <w:spacing w:val="-2"/>
        </w:rPr>
        <w:t>Японии</w:t>
      </w:r>
    </w:p>
    <w:p>
      <w:pPr>
        <w:pStyle w:val="BodyText"/>
        <w:ind w:right="562"/>
      </w:pPr>
      <w:r>
        <w:rPr/>
        <w:t>стало ключевым фактором, определившим судьбу Корейской империи. Оно не только ограничило реализацию реформ Кванму, но и превратило модернизацию в противоречивый процесс, при котором</w:t>
      </w:r>
      <w:r>
        <w:rPr>
          <w:spacing w:val="-5"/>
        </w:rPr>
        <w:t> </w:t>
      </w:r>
      <w:r>
        <w:rPr/>
        <w:t>внутренние</w:t>
      </w:r>
      <w:r>
        <w:rPr>
          <w:spacing w:val="-4"/>
        </w:rPr>
        <w:t> </w:t>
      </w:r>
      <w:r>
        <w:rPr/>
        <w:t>усилия</w:t>
      </w:r>
      <w:r>
        <w:rPr>
          <w:spacing w:val="-6"/>
        </w:rPr>
        <w:t> </w:t>
      </w:r>
      <w:r>
        <w:rPr/>
        <w:t>по</w:t>
      </w:r>
      <w:r>
        <w:rPr>
          <w:spacing w:val="-4"/>
        </w:rPr>
        <w:t> </w:t>
      </w:r>
      <w:r>
        <w:rPr/>
        <w:t>обновлению</w:t>
      </w:r>
      <w:r>
        <w:rPr>
          <w:spacing w:val="-4"/>
        </w:rPr>
        <w:t> </w:t>
      </w:r>
      <w:r>
        <w:rPr/>
        <w:t>государства</w:t>
      </w:r>
      <w:r>
        <w:rPr>
          <w:spacing w:val="-4"/>
        </w:rPr>
        <w:t> </w:t>
      </w:r>
      <w:r>
        <w:rPr/>
        <w:t>постоянно нейтрализовывались внешним контролем.</w:t>
      </w:r>
      <w:r>
        <w:rPr>
          <w:spacing w:val="-1"/>
        </w:rPr>
        <w:t> </w:t>
      </w:r>
      <w:r>
        <w:rPr/>
        <w:t>Именно в этих</w:t>
      </w:r>
      <w:r>
        <w:rPr>
          <w:spacing w:val="-1"/>
        </w:rPr>
        <w:t> </w:t>
      </w:r>
      <w:r>
        <w:rPr/>
        <w:t>условиях были заложены предпосылки для</w:t>
      </w:r>
      <w:r>
        <w:rPr>
          <w:spacing w:val="-1"/>
        </w:rPr>
        <w:t> </w:t>
      </w:r>
      <w:r>
        <w:rPr/>
        <w:t>окончательной</w:t>
      </w:r>
      <w:r>
        <w:rPr>
          <w:spacing w:val="-3"/>
        </w:rPr>
        <w:t> </w:t>
      </w:r>
      <w:r>
        <w:rPr/>
        <w:t>аннексии</w:t>
      </w:r>
      <w:r>
        <w:rPr>
          <w:spacing w:val="-1"/>
        </w:rPr>
        <w:t> </w:t>
      </w:r>
      <w:r>
        <w:rPr/>
        <w:t>Кореи в 1910 году, что определяет необходимость оценки исторических итогов модернизации Корейской империи и её долгосрочного значения для корейской истории.</w:t>
      </w:r>
    </w:p>
    <w:p>
      <w:pPr>
        <w:pStyle w:val="Heading2"/>
        <w:numPr>
          <w:ilvl w:val="0"/>
          <w:numId w:val="4"/>
        </w:numPr>
        <w:tabs>
          <w:tab w:pos="1614" w:val="left" w:leader="none"/>
        </w:tabs>
        <w:spacing w:line="240" w:lineRule="auto" w:before="252" w:after="0"/>
        <w:ind w:left="568" w:right="568" w:firstLine="707"/>
        <w:jc w:val="left"/>
      </w:pPr>
      <w:r>
        <w:rPr/>
        <w:t>Усиление</w:t>
      </w:r>
      <w:r>
        <w:rPr>
          <w:spacing w:val="80"/>
        </w:rPr>
        <w:t> </w:t>
      </w:r>
      <w:r>
        <w:rPr/>
        <w:t>внешнего</w:t>
      </w:r>
      <w:r>
        <w:rPr>
          <w:spacing w:val="80"/>
        </w:rPr>
        <w:t> </w:t>
      </w:r>
      <w:r>
        <w:rPr/>
        <w:t>давления</w:t>
      </w:r>
      <w:r>
        <w:rPr>
          <w:spacing w:val="80"/>
        </w:rPr>
        <w:t> </w:t>
      </w:r>
      <w:r>
        <w:rPr/>
        <w:t>и</w:t>
      </w:r>
      <w:r>
        <w:rPr>
          <w:spacing w:val="80"/>
        </w:rPr>
        <w:t> </w:t>
      </w:r>
      <w:r>
        <w:rPr/>
        <w:t>кризис</w:t>
      </w:r>
      <w:r>
        <w:rPr>
          <w:spacing w:val="80"/>
        </w:rPr>
        <w:t> </w:t>
      </w:r>
      <w:r>
        <w:rPr/>
        <w:t>реформ Корейской империи</w:t>
      </w:r>
    </w:p>
    <w:p>
      <w:pPr>
        <w:pStyle w:val="BodyText"/>
        <w:tabs>
          <w:tab w:pos="1518" w:val="left" w:leader="none"/>
          <w:tab w:pos="1868" w:val="left" w:leader="none"/>
          <w:tab w:pos="2775" w:val="left" w:leader="none"/>
          <w:tab w:pos="3733" w:val="left" w:leader="none"/>
          <w:tab w:pos="4692" w:val="left" w:leader="none"/>
        </w:tabs>
        <w:spacing w:line="285" w:lineRule="exact"/>
        <w:ind w:left="0" w:right="567"/>
        <w:jc w:val="right"/>
      </w:pPr>
      <w:r>
        <w:rPr>
          <w:spacing w:val="-2"/>
        </w:rPr>
        <w:t>Проведённые</w:t>
      </w:r>
      <w:r>
        <w:rPr/>
        <w:tab/>
      </w:r>
      <w:r>
        <w:rPr>
          <w:spacing w:val="-10"/>
        </w:rPr>
        <w:t>в</w:t>
      </w:r>
      <w:r>
        <w:rPr/>
        <w:tab/>
      </w:r>
      <w:r>
        <w:rPr>
          <w:spacing w:val="-2"/>
        </w:rPr>
        <w:t>рамках</w:t>
      </w:r>
      <w:r>
        <w:rPr/>
        <w:tab/>
      </w:r>
      <w:r>
        <w:rPr>
          <w:spacing w:val="-2"/>
        </w:rPr>
        <w:t>реформ</w:t>
      </w:r>
      <w:r>
        <w:rPr/>
        <w:tab/>
      </w:r>
      <w:r>
        <w:rPr>
          <w:spacing w:val="-2"/>
        </w:rPr>
        <w:t>Кванму</w:t>
      </w:r>
      <w:r>
        <w:rPr/>
        <w:tab/>
      </w:r>
      <w:r>
        <w:rPr>
          <w:spacing w:val="-2"/>
        </w:rPr>
        <w:t>(</w:t>
      </w:r>
      <w:r>
        <w:rPr>
          <w:rFonts w:ascii="Malgun Gothic" w:hAnsi="Malgun Gothic" w:eastAsia="Malgun Gothic"/>
          <w:spacing w:val="-2"/>
          <w:sz w:val="20"/>
        </w:rPr>
        <w:t>광무개혁</w:t>
      </w:r>
      <w:r>
        <w:rPr>
          <w:spacing w:val="-2"/>
        </w:rPr>
        <w:t>)</w:t>
      </w:r>
    </w:p>
    <w:p>
      <w:pPr>
        <w:pStyle w:val="BodyText"/>
        <w:spacing w:line="232" w:lineRule="exact"/>
        <w:ind w:right="567"/>
        <w:jc w:val="right"/>
      </w:pPr>
      <w:r>
        <w:rPr/>
        <w:t>преобразования,</w:t>
      </w:r>
      <w:r>
        <w:rPr>
          <w:spacing w:val="80"/>
          <w:w w:val="150"/>
        </w:rPr>
        <w:t> </w:t>
      </w:r>
      <w:r>
        <w:rPr/>
        <w:t>несмотря</w:t>
      </w:r>
      <w:r>
        <w:rPr>
          <w:spacing w:val="80"/>
          <w:w w:val="150"/>
        </w:rPr>
        <w:t> </w:t>
      </w:r>
      <w:r>
        <w:rPr/>
        <w:t>на</w:t>
      </w:r>
      <w:r>
        <w:rPr>
          <w:spacing w:val="80"/>
          <w:w w:val="150"/>
        </w:rPr>
        <w:t> </w:t>
      </w:r>
      <w:r>
        <w:rPr/>
        <w:t>их</w:t>
      </w:r>
      <w:r>
        <w:rPr>
          <w:spacing w:val="80"/>
          <w:w w:val="150"/>
        </w:rPr>
        <w:t> </w:t>
      </w:r>
      <w:r>
        <w:rPr/>
        <w:t>масштабность</w:t>
      </w:r>
      <w:r>
        <w:rPr>
          <w:spacing w:val="26"/>
        </w:rPr>
        <w:t>  </w:t>
      </w:r>
      <w:r>
        <w:rPr/>
        <w:t>и</w:t>
      </w:r>
      <w:r>
        <w:rPr>
          <w:spacing w:val="26"/>
        </w:rPr>
        <w:t>  </w:t>
      </w:r>
      <w:r>
        <w:rPr>
          <w:spacing w:val="-2"/>
        </w:rPr>
        <w:t>системный</w:t>
      </w:r>
    </w:p>
    <w:p>
      <w:pPr>
        <w:pStyle w:val="BodyText"/>
        <w:ind w:right="561"/>
      </w:pPr>
      <w:r>
        <w:rPr/>
        <w:t>характер, развивались в условиях постоянно нарастающего внешнеполитического давления, прежде всего со стороны Японской империи. Если на раннем этапе реформы рассматривались как инструмент укрепления суверенитета и внутренней</w:t>
      </w:r>
      <w:r>
        <w:rPr>
          <w:spacing w:val="-11"/>
        </w:rPr>
        <w:t> </w:t>
      </w:r>
      <w:r>
        <w:rPr/>
        <w:t>консолидации</w:t>
      </w:r>
      <w:r>
        <w:rPr>
          <w:spacing w:val="-11"/>
        </w:rPr>
        <w:t> </w:t>
      </w:r>
      <w:r>
        <w:rPr/>
        <w:t>государства,</w:t>
      </w:r>
      <w:r>
        <w:rPr>
          <w:spacing w:val="-13"/>
        </w:rPr>
        <w:t> </w:t>
      </w:r>
      <w:r>
        <w:rPr/>
        <w:t>то</w:t>
      </w:r>
      <w:r>
        <w:rPr>
          <w:spacing w:val="-11"/>
        </w:rPr>
        <w:t> </w:t>
      </w:r>
      <w:r>
        <w:rPr/>
        <w:t>к</w:t>
      </w:r>
      <w:r>
        <w:rPr>
          <w:spacing w:val="-12"/>
        </w:rPr>
        <w:t> </w:t>
      </w:r>
      <w:r>
        <w:rPr/>
        <w:t>началу</w:t>
      </w:r>
      <w:r>
        <w:rPr>
          <w:spacing w:val="-13"/>
        </w:rPr>
        <w:t> </w:t>
      </w:r>
      <w:r>
        <w:rPr/>
        <w:t>XX</w:t>
      </w:r>
      <w:r>
        <w:rPr>
          <w:spacing w:val="-12"/>
        </w:rPr>
        <w:t> </w:t>
      </w:r>
      <w:r>
        <w:rPr/>
        <w:t>века</w:t>
      </w:r>
      <w:r>
        <w:rPr>
          <w:spacing w:val="-10"/>
        </w:rPr>
        <w:t> </w:t>
      </w:r>
      <w:r>
        <w:rPr/>
        <w:t>они</w:t>
      </w:r>
      <w:r>
        <w:rPr>
          <w:spacing w:val="-12"/>
        </w:rPr>
        <w:t> </w:t>
      </w:r>
      <w:r>
        <w:rPr/>
        <w:t>всё в большей степени приобретали характер вынужденных, оборонительных мер, направленных на сдерживание утраты реальной независимости.</w:t>
      </w:r>
    </w:p>
    <w:p>
      <w:pPr>
        <w:pStyle w:val="BodyText"/>
        <w:ind w:right="560" w:firstLine="707"/>
      </w:pPr>
      <w:r>
        <w:rPr/>
        <w:t>Ключевым фактором, подорвавшим эффективность реформаторского курса, стало вмешательство Японии во внутренние</w:t>
      </w:r>
      <w:r>
        <w:rPr>
          <w:spacing w:val="50"/>
        </w:rPr>
        <w:t> </w:t>
      </w:r>
      <w:r>
        <w:rPr/>
        <w:t>дела</w:t>
      </w:r>
      <w:r>
        <w:rPr>
          <w:spacing w:val="54"/>
        </w:rPr>
        <w:t> </w:t>
      </w:r>
      <w:r>
        <w:rPr/>
        <w:t>Кореи</w:t>
      </w:r>
      <w:r>
        <w:rPr>
          <w:spacing w:val="50"/>
        </w:rPr>
        <w:t> </w:t>
      </w:r>
      <w:r>
        <w:rPr/>
        <w:t>после</w:t>
      </w:r>
      <w:r>
        <w:rPr>
          <w:spacing w:val="53"/>
        </w:rPr>
        <w:t> </w:t>
      </w:r>
      <w:r>
        <w:rPr/>
        <w:t>победы</w:t>
      </w:r>
      <w:r>
        <w:rPr>
          <w:spacing w:val="54"/>
        </w:rPr>
        <w:t> </w:t>
      </w:r>
      <w:r>
        <w:rPr/>
        <w:t>в</w:t>
      </w:r>
      <w:r>
        <w:rPr>
          <w:spacing w:val="52"/>
        </w:rPr>
        <w:t> </w:t>
      </w:r>
      <w:r>
        <w:rPr/>
        <w:t>японо-китайской</w:t>
      </w:r>
      <w:r>
        <w:rPr>
          <w:spacing w:val="52"/>
        </w:rPr>
        <w:t> </w:t>
      </w:r>
      <w:r>
        <w:rPr>
          <w:spacing w:val="-2"/>
        </w:rPr>
        <w:t>войне</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59"/>
      </w:pPr>
      <w:r>
        <w:rPr/>
        <w:t>1894–1895 гг. и особенно после русско-японской войны 1904–1905 гг. Именно последняя окончательно изменила баланс сил в Восточной</w:t>
      </w:r>
      <w:r>
        <w:rPr>
          <w:spacing w:val="42"/>
        </w:rPr>
        <w:t> </w:t>
      </w:r>
      <w:r>
        <w:rPr/>
        <w:t>Азии,</w:t>
      </w:r>
      <w:r>
        <w:rPr>
          <w:spacing w:val="45"/>
        </w:rPr>
        <w:t> </w:t>
      </w:r>
      <w:r>
        <w:rPr/>
        <w:t>превратив</w:t>
      </w:r>
      <w:r>
        <w:rPr>
          <w:spacing w:val="45"/>
        </w:rPr>
        <w:t> </w:t>
      </w:r>
      <w:r>
        <w:rPr/>
        <w:t>Корею</w:t>
      </w:r>
      <w:r>
        <w:rPr>
          <w:spacing w:val="46"/>
        </w:rPr>
        <w:t> </w:t>
      </w:r>
      <w:r>
        <w:rPr/>
        <w:t>в</w:t>
      </w:r>
      <w:r>
        <w:rPr>
          <w:spacing w:val="42"/>
        </w:rPr>
        <w:t> </w:t>
      </w:r>
      <w:r>
        <w:rPr/>
        <w:t>объект</w:t>
      </w:r>
      <w:r>
        <w:rPr>
          <w:spacing w:val="44"/>
        </w:rPr>
        <w:t> </w:t>
      </w:r>
      <w:r>
        <w:rPr/>
        <w:t>прямого</w:t>
      </w:r>
      <w:r>
        <w:rPr>
          <w:spacing w:val="46"/>
        </w:rPr>
        <w:t> </w:t>
      </w:r>
      <w:r>
        <w:rPr>
          <w:spacing w:val="-2"/>
        </w:rPr>
        <w:t>японского</w:t>
      </w:r>
    </w:p>
    <w:p>
      <w:pPr>
        <w:pStyle w:val="BodyText"/>
        <w:spacing w:line="192" w:lineRule="auto" w:before="42"/>
        <w:ind w:right="562"/>
      </w:pPr>
      <w:r>
        <w:rPr/>
        <w:t>политического и военного контроля. Заключение Японо- корейского</w:t>
      </w:r>
      <w:r>
        <w:rPr>
          <w:spacing w:val="80"/>
          <w:w w:val="150"/>
        </w:rPr>
        <w:t> </w:t>
      </w:r>
      <w:r>
        <w:rPr/>
        <w:t>протекторального</w:t>
      </w:r>
      <w:r>
        <w:rPr>
          <w:spacing w:val="80"/>
          <w:w w:val="150"/>
        </w:rPr>
        <w:t> </w:t>
      </w:r>
      <w:r>
        <w:rPr/>
        <w:t>договора</w:t>
      </w:r>
      <w:r>
        <w:rPr>
          <w:spacing w:val="80"/>
          <w:w w:val="150"/>
        </w:rPr>
        <w:t> </w:t>
      </w:r>
      <w:r>
        <w:rPr/>
        <w:t>1905</w:t>
      </w:r>
      <w:r>
        <w:rPr>
          <w:spacing w:val="80"/>
          <w:w w:val="150"/>
        </w:rPr>
        <w:t> </w:t>
      </w:r>
      <w:r>
        <w:rPr/>
        <w:t>года</w:t>
      </w:r>
      <w:r>
        <w:rPr>
          <w:spacing w:val="80"/>
          <w:w w:val="150"/>
        </w:rPr>
        <w:t> </w:t>
      </w:r>
      <w:r>
        <w:rPr/>
        <w:t>(</w:t>
      </w:r>
      <w:r>
        <w:rPr>
          <w:rFonts w:ascii="Malgun Gothic" w:hAnsi="Malgun Gothic" w:eastAsia="Malgun Gothic"/>
          <w:sz w:val="20"/>
        </w:rPr>
        <w:t>을사조약</w:t>
      </w:r>
      <w:r>
        <w:rPr>
          <w:sz w:val="20"/>
        </w:rPr>
        <w:t>,</w:t>
      </w:r>
      <w:r>
        <w:rPr>
          <w:rFonts w:ascii="Malgun Gothic" w:hAnsi="Malgun Gothic" w:eastAsia="Malgun Gothic"/>
          <w:sz w:val="20"/>
        </w:rPr>
        <w:t>乙巳條約</w:t>
      </w:r>
      <w:r>
        <w:rPr>
          <w:spacing w:val="-3"/>
        </w:rPr>
        <w:t>), </w:t>
      </w:r>
      <w:r>
        <w:rPr/>
        <w:t>известного</w:t>
      </w:r>
      <w:r>
        <w:rPr>
          <w:spacing w:val="-7"/>
        </w:rPr>
        <w:t> </w:t>
      </w:r>
      <w:r>
        <w:rPr/>
        <w:t>также</w:t>
      </w:r>
      <w:r>
        <w:rPr>
          <w:spacing w:val="-6"/>
        </w:rPr>
        <w:t> </w:t>
      </w:r>
      <w:r>
        <w:rPr/>
        <w:t>как</w:t>
      </w:r>
      <w:r>
        <w:rPr>
          <w:spacing w:val="-3"/>
        </w:rPr>
        <w:t> «</w:t>
      </w:r>
      <w:r>
        <w:rPr/>
        <w:t>Договор</w:t>
      </w:r>
      <w:r>
        <w:rPr>
          <w:spacing w:val="-9"/>
        </w:rPr>
        <w:t> </w:t>
      </w:r>
      <w:r>
        <w:rPr/>
        <w:t>года</w:t>
      </w:r>
      <w:r>
        <w:rPr>
          <w:spacing w:val="-6"/>
        </w:rPr>
        <w:t> </w:t>
      </w:r>
      <w:r>
        <w:rPr/>
        <w:t>Ыльса»,</w:t>
      </w:r>
      <w:r>
        <w:rPr>
          <w:spacing w:val="-7"/>
        </w:rPr>
        <w:t> </w:t>
      </w:r>
      <w:r>
        <w:rPr/>
        <w:t>фактически лишило</w:t>
      </w:r>
      <w:r>
        <w:rPr>
          <w:spacing w:val="-3"/>
        </w:rPr>
        <w:t> </w:t>
      </w:r>
      <w:r>
        <w:rPr/>
        <w:t>Корейскую</w:t>
      </w:r>
      <w:r>
        <w:rPr>
          <w:spacing w:val="1"/>
        </w:rPr>
        <w:t> </w:t>
      </w:r>
      <w:r>
        <w:rPr/>
        <w:t>империю права на самостоятельную</w:t>
      </w:r>
      <w:r>
        <w:rPr>
          <w:spacing w:val="1"/>
        </w:rPr>
        <w:t> </w:t>
      </w:r>
      <w:r>
        <w:rPr>
          <w:spacing w:val="-2"/>
        </w:rPr>
        <w:t>внешнюю</w:t>
      </w:r>
    </w:p>
    <w:p>
      <w:pPr>
        <w:pStyle w:val="BodyText"/>
        <w:spacing w:before="6"/>
        <w:ind w:right="565"/>
      </w:pPr>
      <w:r>
        <w:rPr/>
        <w:t>политику, что стало тяжёлым ударом по самой логике реформ </w:t>
      </w:r>
      <w:r>
        <w:rPr>
          <w:spacing w:val="-2"/>
        </w:rPr>
        <w:t>Кванму.</w:t>
      </w:r>
    </w:p>
    <w:p>
      <w:pPr>
        <w:pStyle w:val="BodyText"/>
        <w:spacing w:line="192" w:lineRule="auto" w:before="42"/>
        <w:ind w:right="566" w:firstLine="707"/>
      </w:pPr>
      <w:r>
        <w:rPr/>
        <w:t>Особое значение в этом контексте имела роль японских резидентов-генералов, прежде всего Ито Хиробуми (</w:t>
      </w:r>
      <w:r>
        <w:rPr>
          <w:rFonts w:ascii="Malgun Gothic" w:hAnsi="Malgun Gothic" w:eastAsia="Malgun Gothic"/>
          <w:sz w:val="20"/>
        </w:rPr>
        <w:t>伊藤博文</w:t>
      </w:r>
      <w:r>
        <w:rPr>
          <w:sz w:val="20"/>
        </w:rPr>
        <w:t>, </w:t>
      </w:r>
      <w:r>
        <w:rPr>
          <w:rFonts w:ascii="Malgun Gothic" w:hAnsi="Malgun Gothic" w:eastAsia="Malgun Gothic"/>
          <w:sz w:val="20"/>
        </w:rPr>
        <w:t>이토 히로부미</w:t>
      </w:r>
      <w:r>
        <w:rPr/>
        <w:t>), которые оказывали прямое влияние на корейскую администрацию,</w:t>
      </w:r>
      <w:r>
        <w:rPr>
          <w:spacing w:val="38"/>
        </w:rPr>
        <w:t> </w:t>
      </w:r>
      <w:r>
        <w:rPr/>
        <w:t>финансовую</w:t>
      </w:r>
      <w:r>
        <w:rPr>
          <w:spacing w:val="42"/>
        </w:rPr>
        <w:t> </w:t>
      </w:r>
      <w:r>
        <w:rPr/>
        <w:t>систему</w:t>
      </w:r>
      <w:r>
        <w:rPr>
          <w:spacing w:val="41"/>
        </w:rPr>
        <w:t> </w:t>
      </w:r>
      <w:r>
        <w:rPr/>
        <w:t>и</w:t>
      </w:r>
      <w:r>
        <w:rPr>
          <w:spacing w:val="41"/>
        </w:rPr>
        <w:t> </w:t>
      </w:r>
      <w:r>
        <w:rPr/>
        <w:t>армию</w:t>
      </w:r>
      <w:r>
        <w:rPr>
          <w:spacing w:val="40"/>
        </w:rPr>
        <w:t> </w:t>
      </w:r>
      <w:r>
        <w:rPr/>
        <w:t>[15].</w:t>
      </w:r>
      <w:r>
        <w:rPr>
          <w:spacing w:val="39"/>
        </w:rPr>
        <w:t> </w:t>
      </w:r>
      <w:r>
        <w:rPr>
          <w:spacing w:val="-2"/>
        </w:rPr>
        <w:t>Формально</w:t>
      </w:r>
    </w:p>
    <w:p>
      <w:pPr>
        <w:pStyle w:val="BodyText"/>
        <w:spacing w:line="192" w:lineRule="auto" w:before="50"/>
        <w:ind w:right="562"/>
      </w:pPr>
      <w:r>
        <w:rPr/>
        <w:t>сохраняя институт императорской власти, Япония постепенно разрушала</w:t>
      </w:r>
      <w:r>
        <w:rPr>
          <w:spacing w:val="40"/>
        </w:rPr>
        <w:t> </w:t>
      </w:r>
      <w:r>
        <w:rPr/>
        <w:t>его</w:t>
      </w:r>
      <w:r>
        <w:rPr>
          <w:spacing w:val="40"/>
        </w:rPr>
        <w:t> </w:t>
      </w:r>
      <w:r>
        <w:rPr/>
        <w:t>реальное</w:t>
      </w:r>
      <w:r>
        <w:rPr>
          <w:spacing w:val="40"/>
        </w:rPr>
        <w:t> </w:t>
      </w:r>
      <w:r>
        <w:rPr/>
        <w:t>содержание.</w:t>
      </w:r>
      <w:r>
        <w:rPr>
          <w:spacing w:val="40"/>
        </w:rPr>
        <w:t> </w:t>
      </w:r>
      <w:r>
        <w:rPr/>
        <w:t>Император</w:t>
      </w:r>
      <w:r>
        <w:rPr>
          <w:spacing w:val="40"/>
        </w:rPr>
        <w:t> </w:t>
      </w:r>
      <w:r>
        <w:rPr/>
        <w:t>Коджон</w:t>
      </w:r>
      <w:r>
        <w:rPr>
          <w:spacing w:val="20"/>
        </w:rPr>
        <w:t> (</w:t>
      </w:r>
      <w:r>
        <w:rPr>
          <w:rFonts w:ascii="Malgun Gothic" w:hAnsi="Malgun Gothic" w:eastAsia="Malgun Gothic"/>
          <w:sz w:val="20"/>
        </w:rPr>
        <w:t>고종</w:t>
      </w:r>
      <w:r>
        <w:rPr>
          <w:sz w:val="20"/>
        </w:rPr>
        <w:t>,</w:t>
      </w:r>
      <w:r>
        <w:rPr>
          <w:rFonts w:ascii="Malgun Gothic" w:hAnsi="Malgun Gothic" w:eastAsia="Malgun Gothic"/>
          <w:sz w:val="20"/>
        </w:rPr>
        <w:t>高宗</w:t>
      </w:r>
      <w:r>
        <w:rPr>
          <w:spacing w:val="-5"/>
        </w:rPr>
        <w:t>), </w:t>
      </w:r>
      <w:r>
        <w:rPr/>
        <w:t>провозгласивший</w:t>
      </w:r>
      <w:r>
        <w:rPr>
          <w:spacing w:val="-14"/>
        </w:rPr>
        <w:t> </w:t>
      </w:r>
      <w:r>
        <w:rPr/>
        <w:t>Корейскую</w:t>
      </w:r>
      <w:r>
        <w:rPr>
          <w:spacing w:val="-14"/>
        </w:rPr>
        <w:t> </w:t>
      </w:r>
      <w:r>
        <w:rPr/>
        <w:t>империю</w:t>
      </w:r>
      <w:r>
        <w:rPr>
          <w:spacing w:val="-7"/>
        </w:rPr>
        <w:t> (</w:t>
      </w:r>
      <w:r>
        <w:rPr>
          <w:rFonts w:ascii="Malgun Gothic" w:hAnsi="Malgun Gothic" w:eastAsia="Malgun Gothic"/>
          <w:sz w:val="20"/>
        </w:rPr>
        <w:t>대한제국</w:t>
      </w:r>
      <w:r>
        <w:rPr>
          <w:spacing w:val="-7"/>
        </w:rPr>
        <w:t>) </w:t>
      </w:r>
      <w:r>
        <w:rPr/>
        <w:t>в</w:t>
      </w:r>
      <w:r>
        <w:rPr>
          <w:spacing w:val="-14"/>
        </w:rPr>
        <w:t> </w:t>
      </w:r>
      <w:r>
        <w:rPr/>
        <w:t>1897</w:t>
      </w:r>
      <w:r>
        <w:rPr>
          <w:spacing w:val="-13"/>
        </w:rPr>
        <w:t> </w:t>
      </w:r>
      <w:r>
        <w:rPr/>
        <w:t>году как</w:t>
      </w:r>
      <w:r>
        <w:rPr>
          <w:spacing w:val="47"/>
        </w:rPr>
        <w:t>  </w:t>
      </w:r>
      <w:r>
        <w:rPr/>
        <w:t>символ</w:t>
      </w:r>
      <w:r>
        <w:rPr>
          <w:spacing w:val="48"/>
        </w:rPr>
        <w:t>  </w:t>
      </w:r>
      <w:r>
        <w:rPr/>
        <w:t>полной</w:t>
      </w:r>
      <w:r>
        <w:rPr>
          <w:spacing w:val="47"/>
        </w:rPr>
        <w:t>  </w:t>
      </w:r>
      <w:r>
        <w:rPr/>
        <w:t>независимости,</w:t>
      </w:r>
      <w:r>
        <w:rPr>
          <w:spacing w:val="48"/>
        </w:rPr>
        <w:t>  </w:t>
      </w:r>
      <w:r>
        <w:rPr/>
        <w:t>оказался</w:t>
      </w:r>
      <w:r>
        <w:rPr>
          <w:spacing w:val="47"/>
        </w:rPr>
        <w:t>  </w:t>
      </w:r>
      <w:r>
        <w:rPr/>
        <w:t>в</w:t>
      </w:r>
      <w:r>
        <w:rPr>
          <w:spacing w:val="47"/>
        </w:rPr>
        <w:t>  </w:t>
      </w:r>
      <w:r>
        <w:rPr>
          <w:spacing w:val="-2"/>
        </w:rPr>
        <w:t>положении</w:t>
      </w:r>
    </w:p>
    <w:p>
      <w:pPr>
        <w:pStyle w:val="BodyText"/>
        <w:spacing w:before="6"/>
        <w:ind w:right="566"/>
      </w:pPr>
      <w:r>
        <w:rPr/>
        <w:t>политической изоляции и фактической несвободы в принятии </w:t>
      </w:r>
      <w:r>
        <w:rPr>
          <w:spacing w:val="-2"/>
        </w:rPr>
        <w:t>решений.</w:t>
      </w:r>
    </w:p>
    <w:p>
      <w:pPr>
        <w:pStyle w:val="BodyText"/>
        <w:spacing w:line="201" w:lineRule="auto" w:before="33"/>
        <w:ind w:right="561" w:firstLine="707"/>
      </w:pPr>
      <w:r>
        <w:rPr/>
        <w:t>Серьёзный кризис затронул и военную сферу реформ. Создание регулярной армии нового образца (</w:t>
      </w:r>
      <w:r>
        <w:rPr>
          <w:rFonts w:ascii="Malgun Gothic" w:hAnsi="Malgun Gothic" w:eastAsia="Malgun Gothic"/>
          <w:sz w:val="20"/>
        </w:rPr>
        <w:t>신식 군대</w:t>
      </w:r>
      <w:r>
        <w:rPr/>
        <w:t>), оснащённой</w:t>
      </w:r>
      <w:r>
        <w:rPr>
          <w:spacing w:val="70"/>
        </w:rPr>
        <w:t>  </w:t>
      </w:r>
      <w:r>
        <w:rPr/>
        <w:t>современным</w:t>
      </w:r>
      <w:r>
        <w:rPr>
          <w:spacing w:val="73"/>
        </w:rPr>
        <w:t>  </w:t>
      </w:r>
      <w:r>
        <w:rPr/>
        <w:t>вооружением</w:t>
      </w:r>
      <w:r>
        <w:rPr>
          <w:spacing w:val="70"/>
        </w:rPr>
        <w:t>  </w:t>
      </w:r>
      <w:r>
        <w:rPr/>
        <w:t>и</w:t>
      </w:r>
      <w:r>
        <w:rPr>
          <w:spacing w:val="71"/>
        </w:rPr>
        <w:t>  </w:t>
      </w:r>
      <w:r>
        <w:rPr/>
        <w:t>обученной</w:t>
      </w:r>
      <w:r>
        <w:rPr>
          <w:spacing w:val="72"/>
        </w:rPr>
        <w:t>  </w:t>
      </w:r>
      <w:r>
        <w:rPr>
          <w:spacing w:val="-5"/>
        </w:rPr>
        <w:t>по</w:t>
      </w:r>
    </w:p>
    <w:p>
      <w:pPr>
        <w:pStyle w:val="BodyText"/>
        <w:spacing w:before="8"/>
        <w:ind w:right="563"/>
      </w:pPr>
      <w:r>
        <w:rPr/>
        <w:t>европейским стандартам, рассматривалось как ключевая гарантия суверенитета. Однако именно армия стала одной из первых жертв японского вмешательства: под предлогом «обеспечения порядка» японская сторона последовательно ограничивала численность корейских войск, контролировала их командование и в конечном итоге добилась их роспуска в 1907 году. Этот шаг вызвал волну вооружённого</w:t>
      </w:r>
      <w:r>
        <w:rPr>
          <w:spacing w:val="23"/>
        </w:rPr>
        <w:t> </w:t>
      </w:r>
      <w:r>
        <w:rPr/>
        <w:t>сопротивления,</w:t>
      </w:r>
      <w:r>
        <w:rPr>
          <w:spacing w:val="25"/>
        </w:rPr>
        <w:t> </w:t>
      </w:r>
      <w:r>
        <w:rPr/>
        <w:t>в</w:t>
      </w:r>
      <w:r>
        <w:rPr>
          <w:spacing w:val="24"/>
        </w:rPr>
        <w:t> </w:t>
      </w:r>
      <w:r>
        <w:rPr/>
        <w:t>том</w:t>
      </w:r>
      <w:r>
        <w:rPr>
          <w:spacing w:val="25"/>
        </w:rPr>
        <w:t> </w:t>
      </w:r>
      <w:r>
        <w:rPr/>
        <w:t>числе</w:t>
      </w:r>
      <w:r>
        <w:rPr>
          <w:spacing w:val="25"/>
        </w:rPr>
        <w:t> </w:t>
      </w:r>
      <w:r>
        <w:rPr/>
        <w:t>движение</w:t>
      </w:r>
      <w:r>
        <w:rPr>
          <w:spacing w:val="26"/>
        </w:rPr>
        <w:t> </w:t>
      </w:r>
      <w:r>
        <w:rPr>
          <w:spacing w:val="-2"/>
        </w:rPr>
        <w:t>«праведных</w:t>
      </w:r>
    </w:p>
    <w:p>
      <w:pPr>
        <w:pStyle w:val="BodyText"/>
        <w:spacing w:line="285" w:lineRule="exact"/>
      </w:pPr>
      <w:r>
        <w:rPr/>
        <w:t>армий»</w:t>
      </w:r>
      <w:r>
        <w:rPr>
          <w:spacing w:val="11"/>
        </w:rPr>
        <w:t> </w:t>
      </w:r>
      <w:r>
        <w:rPr/>
        <w:t>(</w:t>
      </w:r>
      <w:r>
        <w:rPr>
          <w:rFonts w:ascii="Malgun Gothic" w:hAnsi="Malgun Gothic" w:eastAsia="Malgun Gothic"/>
          <w:sz w:val="20"/>
        </w:rPr>
        <w:t>의병</w:t>
      </w:r>
      <w:r>
        <w:rPr>
          <w:rFonts w:ascii="Malgun Gothic" w:hAnsi="Malgun Gothic" w:eastAsia="Malgun Gothic"/>
          <w:spacing w:val="-8"/>
          <w:sz w:val="20"/>
        </w:rPr>
        <w:t> </w:t>
      </w:r>
      <w:r>
        <w:rPr>
          <w:rFonts w:ascii="Malgun Gothic" w:hAnsi="Malgun Gothic" w:eastAsia="Malgun Gothic"/>
          <w:sz w:val="20"/>
        </w:rPr>
        <w:t>운동</w:t>
      </w:r>
      <w:r>
        <w:rPr/>
        <w:t>),</w:t>
      </w:r>
      <w:r>
        <w:rPr>
          <w:spacing w:val="12"/>
        </w:rPr>
        <w:t> </w:t>
      </w:r>
      <w:r>
        <w:rPr/>
        <w:t>однако</w:t>
      </w:r>
      <w:r>
        <w:rPr>
          <w:spacing w:val="11"/>
        </w:rPr>
        <w:t> </w:t>
      </w:r>
      <w:r>
        <w:rPr/>
        <w:t>оно</w:t>
      </w:r>
      <w:r>
        <w:rPr>
          <w:spacing w:val="12"/>
        </w:rPr>
        <w:t> </w:t>
      </w:r>
      <w:r>
        <w:rPr/>
        <w:t>носило</w:t>
      </w:r>
      <w:r>
        <w:rPr>
          <w:spacing w:val="11"/>
        </w:rPr>
        <w:t> </w:t>
      </w:r>
      <w:r>
        <w:rPr/>
        <w:t>фрагментарный</w:t>
      </w:r>
      <w:r>
        <w:rPr>
          <w:spacing w:val="11"/>
        </w:rPr>
        <w:t> </w:t>
      </w:r>
      <w:r>
        <w:rPr/>
        <w:t>характер</w:t>
      </w:r>
      <w:r>
        <w:rPr>
          <w:spacing w:val="13"/>
        </w:rPr>
        <w:t> </w:t>
      </w:r>
      <w:r>
        <w:rPr>
          <w:spacing w:val="-10"/>
        </w:rPr>
        <w:t>и</w:t>
      </w:r>
    </w:p>
    <w:p>
      <w:pPr>
        <w:pStyle w:val="BodyText"/>
        <w:spacing w:line="232" w:lineRule="exact"/>
      </w:pPr>
      <w:r>
        <w:rPr/>
        <w:t>не</w:t>
      </w:r>
      <w:r>
        <w:rPr>
          <w:spacing w:val="-4"/>
        </w:rPr>
        <w:t> </w:t>
      </w:r>
      <w:r>
        <w:rPr/>
        <w:t>смогло</w:t>
      </w:r>
      <w:r>
        <w:rPr>
          <w:spacing w:val="-3"/>
        </w:rPr>
        <w:t> </w:t>
      </w:r>
      <w:r>
        <w:rPr/>
        <w:t>изменить</w:t>
      </w:r>
      <w:r>
        <w:rPr>
          <w:spacing w:val="-4"/>
        </w:rPr>
        <w:t> </w:t>
      </w:r>
      <w:r>
        <w:rPr/>
        <w:t>общий</w:t>
      </w:r>
      <w:r>
        <w:rPr>
          <w:spacing w:val="-3"/>
        </w:rPr>
        <w:t> </w:t>
      </w:r>
      <w:r>
        <w:rPr/>
        <w:t>ход</w:t>
      </w:r>
      <w:r>
        <w:rPr>
          <w:spacing w:val="-4"/>
        </w:rPr>
        <w:t> </w:t>
      </w:r>
      <w:r>
        <w:rPr/>
        <w:t>событий</w:t>
      </w:r>
      <w:r>
        <w:rPr>
          <w:spacing w:val="-3"/>
        </w:rPr>
        <w:t> </w:t>
      </w:r>
      <w:r>
        <w:rPr>
          <w:spacing w:val="-4"/>
        </w:rPr>
        <w:t>[6].</w:t>
      </w:r>
    </w:p>
    <w:p>
      <w:pPr>
        <w:pStyle w:val="BodyText"/>
        <w:ind w:right="561" w:firstLine="707"/>
      </w:pPr>
      <w:r>
        <w:rPr/>
        <w:t>Экономические реформы также столкнулись с системными ограничениями. Несмотря на попытки государства усилить контроль над земельными ресурсами, финансами и инфраструктурой, японский капитал всё активнее проникал в корейскую экономику, подчиняя её интересам метрополии. Железные дороги, порты и промышленные предприятия, которые первоначально задумывались как элементы национальной модернизации,</w:t>
      </w:r>
      <w:r>
        <w:rPr>
          <w:spacing w:val="27"/>
        </w:rPr>
        <w:t>  </w:t>
      </w:r>
      <w:r>
        <w:rPr/>
        <w:t>всё</w:t>
      </w:r>
      <w:r>
        <w:rPr>
          <w:spacing w:val="27"/>
        </w:rPr>
        <w:t>  </w:t>
      </w:r>
      <w:r>
        <w:rPr/>
        <w:t>чаще</w:t>
      </w:r>
      <w:r>
        <w:rPr>
          <w:spacing w:val="27"/>
        </w:rPr>
        <w:t>  </w:t>
      </w:r>
      <w:r>
        <w:rPr/>
        <w:t>использовались</w:t>
      </w:r>
      <w:r>
        <w:rPr>
          <w:spacing w:val="27"/>
        </w:rPr>
        <w:t>  </w:t>
      </w:r>
      <w:r>
        <w:rPr/>
        <w:t>в</w:t>
      </w:r>
      <w:r>
        <w:rPr>
          <w:spacing w:val="27"/>
        </w:rPr>
        <w:t>  </w:t>
      </w:r>
      <w:r>
        <w:rPr/>
        <w:t>стратегических</w:t>
      </w:r>
      <w:r>
        <w:rPr>
          <w:spacing w:val="27"/>
        </w:rPr>
        <w:t>  </w:t>
      </w:r>
      <w:r>
        <w:rPr>
          <w:spacing w:val="-10"/>
        </w:rPr>
        <w:t>и</w:t>
      </w:r>
    </w:p>
    <w:p>
      <w:pPr>
        <w:pStyle w:val="BodyText"/>
        <w:spacing w:after="0"/>
        <w:sectPr>
          <w:pgSz w:w="10320" w:h="14580"/>
          <w:pgMar w:header="0" w:footer="2433" w:top="660" w:bottom="262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51"/>
        <w:ind w:left="0"/>
        <w:jc w:val="left"/>
        <w:rPr>
          <w:sz w:val="18"/>
        </w:rPr>
      </w:pPr>
    </w:p>
    <w:p>
      <w:pPr>
        <w:pStyle w:val="BodyText"/>
        <w:spacing w:before="1"/>
        <w:ind w:right="565"/>
      </w:pPr>
      <w:r>
        <w:rPr/>
        <w:t>колониальных целях Японии [16]. В результате реформы Кванму постепенно утрачивали своё первоначальное содержание, превращаясь из проекта национального обновления в инструмент управляемой трансформации под внешним контролем.</w:t>
      </w:r>
    </w:p>
    <w:p>
      <w:pPr>
        <w:pStyle w:val="BodyText"/>
        <w:ind w:right="562" w:firstLine="707"/>
      </w:pPr>
      <w:r>
        <w:rPr/>
        <w:t>Таким образом, к середине первого десятилетия XX века реформаторский курс Корейской империи оказался в состоянии глубокого кризиса. Внутренние усилия по модернизации, начатые во</w:t>
      </w:r>
      <w:r>
        <w:rPr>
          <w:spacing w:val="-3"/>
        </w:rPr>
        <w:t> </w:t>
      </w:r>
      <w:r>
        <w:rPr/>
        <w:t>второй</w:t>
      </w:r>
      <w:r>
        <w:rPr>
          <w:spacing w:val="-4"/>
        </w:rPr>
        <w:t> </w:t>
      </w:r>
      <w:r>
        <w:rPr/>
        <w:t>половине</w:t>
      </w:r>
      <w:r>
        <w:rPr>
          <w:spacing w:val="-3"/>
        </w:rPr>
        <w:t> </w:t>
      </w:r>
      <w:r>
        <w:rPr/>
        <w:t>1890-х</w:t>
      </w:r>
      <w:r>
        <w:rPr>
          <w:spacing w:val="-3"/>
        </w:rPr>
        <w:t> </w:t>
      </w:r>
      <w:r>
        <w:rPr/>
        <w:t>годов,</w:t>
      </w:r>
      <w:r>
        <w:rPr>
          <w:spacing w:val="-3"/>
        </w:rPr>
        <w:t> </w:t>
      </w:r>
      <w:r>
        <w:rPr/>
        <w:t>вступили</w:t>
      </w:r>
      <w:r>
        <w:rPr>
          <w:spacing w:val="-3"/>
        </w:rPr>
        <w:t> </w:t>
      </w:r>
      <w:r>
        <w:rPr/>
        <w:t>в</w:t>
      </w:r>
      <w:r>
        <w:rPr>
          <w:spacing w:val="-5"/>
        </w:rPr>
        <w:t> </w:t>
      </w:r>
      <w:r>
        <w:rPr/>
        <w:t>прямое</w:t>
      </w:r>
      <w:r>
        <w:rPr>
          <w:spacing w:val="-3"/>
        </w:rPr>
        <w:t> </w:t>
      </w:r>
      <w:r>
        <w:rPr/>
        <w:t>противоречие с реальностью международной политики, в которой судьба Кореи решалась без её участия. Этот разрыв между реформаторскими намерениями и фактическими возможностями государства стал преддверием окончательной утраты независимости, что логически подводит к рассмотрению завершающего этапа существования Корейской империи и её аннексии Японией.</w:t>
      </w:r>
    </w:p>
    <w:p>
      <w:pPr>
        <w:pStyle w:val="BodyText"/>
        <w:ind w:left="0"/>
        <w:jc w:val="left"/>
      </w:pPr>
    </w:p>
    <w:p>
      <w:pPr>
        <w:pStyle w:val="Heading2"/>
        <w:numPr>
          <w:ilvl w:val="0"/>
          <w:numId w:val="4"/>
        </w:numPr>
        <w:tabs>
          <w:tab w:pos="1499" w:val="left" w:leader="none"/>
        </w:tabs>
        <w:spacing w:line="240" w:lineRule="auto" w:before="0" w:after="0"/>
        <w:ind w:left="568" w:right="567" w:firstLine="707"/>
        <w:jc w:val="both"/>
      </w:pPr>
      <w:r>
        <w:rPr/>
        <w:t>Аннексия</w:t>
      </w:r>
      <w:r>
        <w:rPr>
          <w:spacing w:val="-3"/>
        </w:rPr>
        <w:t> </w:t>
      </w:r>
      <w:r>
        <w:rPr/>
        <w:t>Корейской</w:t>
      </w:r>
      <w:r>
        <w:rPr>
          <w:spacing w:val="-3"/>
        </w:rPr>
        <w:t> </w:t>
      </w:r>
      <w:r>
        <w:rPr/>
        <w:t>империи</w:t>
      </w:r>
      <w:r>
        <w:rPr>
          <w:spacing w:val="-1"/>
        </w:rPr>
        <w:t> </w:t>
      </w:r>
      <w:r>
        <w:rPr/>
        <w:t>и</w:t>
      </w:r>
      <w:r>
        <w:rPr>
          <w:spacing w:val="-1"/>
        </w:rPr>
        <w:t> </w:t>
      </w:r>
      <w:r>
        <w:rPr/>
        <w:t>окончательный крах проекта модернизации</w:t>
      </w:r>
    </w:p>
    <w:p>
      <w:pPr>
        <w:pStyle w:val="BodyText"/>
        <w:spacing w:line="194" w:lineRule="auto"/>
        <w:ind w:right="564" w:firstLine="707"/>
      </w:pPr>
      <w:r>
        <w:rPr/>
        <w:t>К</w:t>
      </w:r>
      <w:r>
        <w:rPr>
          <w:spacing w:val="80"/>
        </w:rPr>
        <w:t> </w:t>
      </w:r>
      <w:r>
        <w:rPr/>
        <w:t>началу</w:t>
      </w:r>
      <w:r>
        <w:rPr>
          <w:spacing w:val="80"/>
        </w:rPr>
        <w:t> </w:t>
      </w:r>
      <w:r>
        <w:rPr/>
        <w:t>1910-х</w:t>
      </w:r>
      <w:r>
        <w:rPr>
          <w:spacing w:val="80"/>
        </w:rPr>
        <w:t> </w:t>
      </w:r>
      <w:r>
        <w:rPr/>
        <w:t>годов</w:t>
      </w:r>
      <w:r>
        <w:rPr>
          <w:spacing w:val="80"/>
        </w:rPr>
        <w:t> </w:t>
      </w:r>
      <w:r>
        <w:rPr/>
        <w:t>Корейская</w:t>
      </w:r>
      <w:r>
        <w:rPr>
          <w:spacing w:val="80"/>
        </w:rPr>
        <w:t> </w:t>
      </w:r>
      <w:r>
        <w:rPr/>
        <w:t>империя</w:t>
      </w:r>
      <w:r>
        <w:rPr>
          <w:spacing w:val="40"/>
        </w:rPr>
        <w:t> (</w:t>
      </w:r>
      <w:r>
        <w:rPr>
          <w:rFonts w:ascii="Malgun Gothic" w:hAnsi="Malgun Gothic" w:eastAsia="Malgun Gothic"/>
          <w:sz w:val="20"/>
        </w:rPr>
        <w:t>대한제국</w:t>
      </w:r>
      <w:r>
        <w:rPr>
          <w:sz w:val="20"/>
        </w:rPr>
        <w:t>,</w:t>
      </w:r>
      <w:r>
        <w:rPr>
          <w:rFonts w:ascii="Malgun Gothic" w:hAnsi="Malgun Gothic" w:eastAsia="Malgun Gothic"/>
          <w:sz w:val="20"/>
        </w:rPr>
        <w:t>大韓帝國</w:t>
      </w:r>
      <w:r>
        <w:rPr/>
        <w:t>) находилась в состоянии глубокого политического и институционального кризиса, при котором продолжение реформ Кванму (</w:t>
      </w:r>
      <w:r>
        <w:rPr>
          <w:rFonts w:ascii="Malgun Gothic" w:hAnsi="Malgun Gothic" w:eastAsia="Malgun Gothic"/>
          <w:sz w:val="20"/>
        </w:rPr>
        <w:t>광무개혁</w:t>
      </w:r>
      <w:r>
        <w:rPr/>
        <w:t>) стало фактически невозможным. Если на предыдущем</w:t>
      </w:r>
      <w:r>
        <w:rPr>
          <w:spacing w:val="15"/>
        </w:rPr>
        <w:t> </w:t>
      </w:r>
      <w:r>
        <w:rPr/>
        <w:t>этапе</w:t>
      </w:r>
      <w:r>
        <w:rPr>
          <w:spacing w:val="21"/>
        </w:rPr>
        <w:t> </w:t>
      </w:r>
      <w:r>
        <w:rPr/>
        <w:t>реформы</w:t>
      </w:r>
      <w:r>
        <w:rPr>
          <w:spacing w:val="21"/>
        </w:rPr>
        <w:t> </w:t>
      </w:r>
      <w:r>
        <w:rPr/>
        <w:t>были</w:t>
      </w:r>
      <w:r>
        <w:rPr>
          <w:spacing w:val="20"/>
        </w:rPr>
        <w:t> </w:t>
      </w:r>
      <w:r>
        <w:rPr/>
        <w:t>серьёзно</w:t>
      </w:r>
      <w:r>
        <w:rPr>
          <w:spacing w:val="21"/>
        </w:rPr>
        <w:t> </w:t>
      </w:r>
      <w:r>
        <w:rPr/>
        <w:t>ограничены</w:t>
      </w:r>
      <w:r>
        <w:rPr>
          <w:spacing w:val="21"/>
        </w:rPr>
        <w:t> </w:t>
      </w:r>
      <w:r>
        <w:rPr>
          <w:spacing w:val="-2"/>
        </w:rPr>
        <w:t>внешним</w:t>
      </w:r>
    </w:p>
    <w:p>
      <w:pPr>
        <w:pStyle w:val="BodyText"/>
        <w:spacing w:before="8"/>
        <w:ind w:right="562"/>
      </w:pPr>
      <w:r>
        <w:rPr/>
        <w:t>контролем, то на завершающем этапе существования империи они утратили даже формальный характер государственной политики. Корейское государство перестало быть субъектом</w:t>
      </w:r>
      <w:r>
        <w:rPr>
          <w:spacing w:val="-2"/>
        </w:rPr>
        <w:t> </w:t>
      </w:r>
      <w:r>
        <w:rPr/>
        <w:t>модернизации и превратилось в объект колониального переустройства.</w:t>
      </w:r>
    </w:p>
    <w:p>
      <w:pPr>
        <w:pStyle w:val="BodyText"/>
        <w:spacing w:line="192" w:lineRule="auto" w:before="39"/>
        <w:ind w:right="562" w:firstLine="707"/>
      </w:pPr>
      <w:r>
        <w:rPr/>
        <w:t>Кульминацией этого процесса стало подписание Японо- корейского</w:t>
      </w:r>
      <w:r>
        <w:rPr>
          <w:spacing w:val="40"/>
        </w:rPr>
        <w:t> </w:t>
      </w:r>
      <w:r>
        <w:rPr/>
        <w:t>договора</w:t>
      </w:r>
      <w:r>
        <w:rPr>
          <w:spacing w:val="40"/>
        </w:rPr>
        <w:t> </w:t>
      </w:r>
      <w:r>
        <w:rPr/>
        <w:t>о</w:t>
      </w:r>
      <w:r>
        <w:rPr>
          <w:spacing w:val="40"/>
        </w:rPr>
        <w:t> </w:t>
      </w:r>
      <w:r>
        <w:rPr/>
        <w:t>присоединении</w:t>
      </w:r>
      <w:r>
        <w:rPr>
          <w:spacing w:val="40"/>
        </w:rPr>
        <w:t> </w:t>
      </w:r>
      <w:r>
        <w:rPr/>
        <w:t>1910</w:t>
      </w:r>
      <w:r>
        <w:rPr>
          <w:spacing w:val="40"/>
        </w:rPr>
        <w:t> </w:t>
      </w:r>
      <w:r>
        <w:rPr/>
        <w:t>года</w:t>
      </w:r>
      <w:r>
        <w:rPr>
          <w:spacing w:val="20"/>
        </w:rPr>
        <w:t> (</w:t>
      </w:r>
      <w:r>
        <w:rPr>
          <w:rFonts w:ascii="Malgun Gothic" w:hAnsi="Malgun Gothic" w:eastAsia="Malgun Gothic"/>
          <w:sz w:val="20"/>
        </w:rPr>
        <w:t>한일병합조약</w:t>
      </w:r>
      <w:r>
        <w:rPr>
          <w:sz w:val="20"/>
        </w:rPr>
        <w:t>,</w:t>
      </w:r>
      <w:r>
        <w:rPr>
          <w:rFonts w:ascii="Malgun Gothic" w:hAnsi="Malgun Gothic" w:eastAsia="Malgun Gothic"/>
          <w:sz w:val="20"/>
        </w:rPr>
        <w:t>韓日倂合條約</w:t>
      </w:r>
      <w:r>
        <w:rPr/>
        <w:t>), который юридически оформил аннексию Кореи Японией</w:t>
      </w:r>
      <w:r>
        <w:rPr>
          <w:spacing w:val="16"/>
        </w:rPr>
        <w:t>. </w:t>
      </w:r>
      <w:r>
        <w:rPr/>
        <w:t>Данный</w:t>
      </w:r>
      <w:r>
        <w:rPr>
          <w:spacing w:val="31"/>
        </w:rPr>
        <w:t> </w:t>
      </w:r>
      <w:r>
        <w:rPr/>
        <w:t>акт</w:t>
      </w:r>
      <w:r>
        <w:rPr>
          <w:spacing w:val="30"/>
        </w:rPr>
        <w:t> </w:t>
      </w:r>
      <w:r>
        <w:rPr/>
        <w:t>означал</w:t>
      </w:r>
      <w:r>
        <w:rPr>
          <w:spacing w:val="35"/>
        </w:rPr>
        <w:t> </w:t>
      </w:r>
      <w:r>
        <w:rPr/>
        <w:t>не</w:t>
      </w:r>
      <w:r>
        <w:rPr>
          <w:spacing w:val="33"/>
        </w:rPr>
        <w:t> </w:t>
      </w:r>
      <w:r>
        <w:rPr/>
        <w:t>просто</w:t>
      </w:r>
      <w:r>
        <w:rPr>
          <w:spacing w:val="31"/>
        </w:rPr>
        <w:t> </w:t>
      </w:r>
      <w:r>
        <w:rPr/>
        <w:t>ликвидацию</w:t>
      </w:r>
      <w:r>
        <w:rPr>
          <w:spacing w:val="34"/>
        </w:rPr>
        <w:t> </w:t>
      </w:r>
      <w:r>
        <w:rPr>
          <w:spacing w:val="-2"/>
        </w:rPr>
        <w:t>Корейской</w:t>
      </w:r>
    </w:p>
    <w:p>
      <w:pPr>
        <w:pStyle w:val="BodyText"/>
        <w:spacing w:before="9"/>
        <w:ind w:right="561"/>
      </w:pPr>
      <w:r>
        <w:rPr/>
        <w:t>империи как политического образования, но и окончательный разрыв</w:t>
      </w:r>
      <w:r>
        <w:rPr>
          <w:spacing w:val="-14"/>
        </w:rPr>
        <w:t> </w:t>
      </w:r>
      <w:r>
        <w:rPr/>
        <w:t>с</w:t>
      </w:r>
      <w:r>
        <w:rPr>
          <w:spacing w:val="-14"/>
        </w:rPr>
        <w:t> </w:t>
      </w:r>
      <w:r>
        <w:rPr/>
        <w:t>реформаторским</w:t>
      </w:r>
      <w:r>
        <w:rPr>
          <w:spacing w:val="-14"/>
        </w:rPr>
        <w:t> </w:t>
      </w:r>
      <w:r>
        <w:rPr/>
        <w:t>курсом</w:t>
      </w:r>
      <w:r>
        <w:rPr>
          <w:spacing w:val="-13"/>
        </w:rPr>
        <w:t> </w:t>
      </w:r>
      <w:r>
        <w:rPr/>
        <w:t>конца</w:t>
      </w:r>
      <w:r>
        <w:rPr>
          <w:spacing w:val="-14"/>
        </w:rPr>
        <w:t> </w:t>
      </w:r>
      <w:r>
        <w:rPr/>
        <w:t>XIX</w:t>
      </w:r>
      <w:r>
        <w:rPr>
          <w:spacing w:val="-14"/>
        </w:rPr>
        <w:t> </w:t>
      </w:r>
      <w:r>
        <w:rPr/>
        <w:t>—</w:t>
      </w:r>
      <w:r>
        <w:rPr>
          <w:spacing w:val="-14"/>
        </w:rPr>
        <w:t> </w:t>
      </w:r>
      <w:r>
        <w:rPr/>
        <w:t>начала</w:t>
      </w:r>
      <w:r>
        <w:rPr>
          <w:spacing w:val="-13"/>
        </w:rPr>
        <w:t> </w:t>
      </w:r>
      <w:r>
        <w:rPr/>
        <w:t>XX</w:t>
      </w:r>
      <w:r>
        <w:rPr>
          <w:spacing w:val="-14"/>
        </w:rPr>
        <w:t> </w:t>
      </w:r>
      <w:r>
        <w:rPr/>
        <w:t>века.</w:t>
      </w:r>
      <w:r>
        <w:rPr>
          <w:spacing w:val="-14"/>
        </w:rPr>
        <w:t> </w:t>
      </w:r>
      <w:r>
        <w:rPr/>
        <w:t>Все институты, созданные в рамках реформ Кванму — императорская администрация, армия, финансовые органы, система управления землями, — были либо распущены, либо интегрированы в колониальную</w:t>
      </w:r>
      <w:r>
        <w:rPr>
          <w:spacing w:val="70"/>
        </w:rPr>
        <w:t>   </w:t>
      </w:r>
      <w:r>
        <w:rPr/>
        <w:t>структуру</w:t>
      </w:r>
      <w:r>
        <w:rPr>
          <w:spacing w:val="71"/>
        </w:rPr>
        <w:t>   </w:t>
      </w:r>
      <w:r>
        <w:rPr/>
        <w:t>Генерал-губернаторства</w:t>
      </w:r>
      <w:r>
        <w:rPr>
          <w:spacing w:val="72"/>
        </w:rPr>
        <w:t>   </w:t>
      </w:r>
      <w:r>
        <w:rPr>
          <w:spacing w:val="-2"/>
        </w:rPr>
        <w:t>Кореи</w:t>
      </w:r>
    </w:p>
    <w:p>
      <w:pPr>
        <w:spacing w:line="284" w:lineRule="exact" w:before="0"/>
        <w:ind w:left="568" w:right="0" w:firstLine="0"/>
        <w:jc w:val="both"/>
        <w:rPr>
          <w:sz w:val="22"/>
        </w:rPr>
      </w:pPr>
      <w:r>
        <w:rPr>
          <w:sz w:val="22"/>
        </w:rPr>
        <w:t>(</w:t>
      </w:r>
      <w:r>
        <w:rPr>
          <w:rFonts w:ascii="Malgun Gothic" w:eastAsia="Malgun Gothic"/>
          <w:sz w:val="20"/>
        </w:rPr>
        <w:t>조선총독부</w:t>
      </w:r>
      <w:r>
        <w:rPr>
          <w:sz w:val="22"/>
        </w:rPr>
        <w:t>)</w:t>
      </w:r>
      <w:r>
        <w:rPr>
          <w:spacing w:val="-10"/>
          <w:sz w:val="22"/>
        </w:rPr>
        <w:t> </w:t>
      </w:r>
      <w:r>
        <w:rPr>
          <w:spacing w:val="-4"/>
          <w:sz w:val="22"/>
        </w:rPr>
        <w:t>[6].</w:t>
      </w:r>
    </w:p>
    <w:p>
      <w:pPr>
        <w:pStyle w:val="BodyText"/>
        <w:spacing w:line="233" w:lineRule="exact"/>
        <w:ind w:left="1276"/>
      </w:pPr>
      <w:r>
        <w:rPr/>
        <w:t>Особое</w:t>
      </w:r>
      <w:r>
        <w:rPr>
          <w:spacing w:val="70"/>
          <w:w w:val="150"/>
        </w:rPr>
        <w:t> </w:t>
      </w:r>
      <w:r>
        <w:rPr/>
        <w:t>значение</w:t>
      </w:r>
      <w:r>
        <w:rPr>
          <w:spacing w:val="70"/>
          <w:w w:val="150"/>
        </w:rPr>
        <w:t> </w:t>
      </w:r>
      <w:r>
        <w:rPr/>
        <w:t>имеет</w:t>
      </w:r>
      <w:r>
        <w:rPr>
          <w:spacing w:val="68"/>
          <w:w w:val="150"/>
        </w:rPr>
        <w:t> </w:t>
      </w:r>
      <w:r>
        <w:rPr/>
        <w:t>тот</w:t>
      </w:r>
      <w:r>
        <w:rPr>
          <w:spacing w:val="69"/>
          <w:w w:val="150"/>
        </w:rPr>
        <w:t> </w:t>
      </w:r>
      <w:r>
        <w:rPr/>
        <w:t>факт,</w:t>
      </w:r>
      <w:r>
        <w:rPr>
          <w:spacing w:val="69"/>
          <w:w w:val="150"/>
        </w:rPr>
        <w:t> </w:t>
      </w:r>
      <w:r>
        <w:rPr/>
        <w:t>что</w:t>
      </w:r>
      <w:r>
        <w:rPr>
          <w:spacing w:val="70"/>
          <w:w w:val="150"/>
        </w:rPr>
        <w:t> </w:t>
      </w:r>
      <w:r>
        <w:rPr/>
        <w:t>аннексия</w:t>
      </w:r>
      <w:r>
        <w:rPr>
          <w:spacing w:val="68"/>
          <w:w w:val="150"/>
        </w:rPr>
        <w:t> </w:t>
      </w:r>
      <w:r>
        <w:rPr>
          <w:spacing w:val="-2"/>
        </w:rPr>
        <w:t>стала</w:t>
      </w:r>
    </w:p>
    <w:p>
      <w:pPr>
        <w:pStyle w:val="BodyText"/>
        <w:spacing w:before="1"/>
        <w:ind w:right="567"/>
      </w:pPr>
      <w:r>
        <w:rPr/>
        <w:t>возможной не в результате внезапного военного завоевания, а как итог</w:t>
      </w:r>
      <w:r>
        <w:rPr>
          <w:spacing w:val="75"/>
          <w:w w:val="150"/>
        </w:rPr>
        <w:t> </w:t>
      </w:r>
      <w:r>
        <w:rPr/>
        <w:t>длительного</w:t>
      </w:r>
      <w:r>
        <w:rPr>
          <w:spacing w:val="75"/>
          <w:w w:val="150"/>
        </w:rPr>
        <w:t> </w:t>
      </w:r>
      <w:r>
        <w:rPr/>
        <w:t>процесса</w:t>
      </w:r>
      <w:r>
        <w:rPr>
          <w:spacing w:val="75"/>
          <w:w w:val="150"/>
        </w:rPr>
        <w:t> </w:t>
      </w:r>
      <w:r>
        <w:rPr/>
        <w:t>политического,</w:t>
      </w:r>
      <w:r>
        <w:rPr>
          <w:spacing w:val="75"/>
          <w:w w:val="150"/>
        </w:rPr>
        <w:t> </w:t>
      </w:r>
      <w:r>
        <w:rPr/>
        <w:t>экономического</w:t>
      </w:r>
      <w:r>
        <w:rPr>
          <w:spacing w:val="75"/>
          <w:w w:val="150"/>
        </w:rPr>
        <w:t> </w:t>
      </w:r>
      <w:r>
        <w:rPr>
          <w:spacing w:val="-10"/>
        </w:rPr>
        <w:t>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дипломатического давления. Японская сторона последовательно демонстрировала, что любые попытки Кореи сохранить хотя бы ограниченный суверенитет будут нейтрализованы. В этом смысле крах реформ Кванму был обусловлен не их внутренней несостоятельностью, а отсутствием благоприятных международных условий для их реализации.</w:t>
      </w:r>
    </w:p>
    <w:p>
      <w:pPr>
        <w:pStyle w:val="BodyText"/>
        <w:spacing w:before="1"/>
        <w:ind w:right="506" w:firstLine="707"/>
      </w:pPr>
      <w:r>
        <w:rPr/>
        <w:t>Важно подчеркнуть, что японская колониальная администрация во многом использовала инфраструктурные и институциональные заделы, созданные в период реформ Кванму. Железные дороги, система учета земель, элементы бюрократического</w:t>
      </w:r>
      <w:r>
        <w:rPr>
          <w:spacing w:val="-14"/>
        </w:rPr>
        <w:t> </w:t>
      </w:r>
      <w:r>
        <w:rPr/>
        <w:t>управления</w:t>
      </w:r>
      <w:r>
        <w:rPr>
          <w:spacing w:val="-14"/>
        </w:rPr>
        <w:t> </w:t>
      </w:r>
      <w:r>
        <w:rPr/>
        <w:t>и</w:t>
      </w:r>
      <w:r>
        <w:rPr>
          <w:spacing w:val="-14"/>
        </w:rPr>
        <w:t> </w:t>
      </w:r>
      <w:r>
        <w:rPr/>
        <w:t>даже</w:t>
      </w:r>
      <w:r>
        <w:rPr>
          <w:spacing w:val="-13"/>
        </w:rPr>
        <w:t> </w:t>
      </w:r>
      <w:r>
        <w:rPr/>
        <w:t>образовательные</w:t>
      </w:r>
      <w:r>
        <w:rPr>
          <w:spacing w:val="-14"/>
        </w:rPr>
        <w:t> </w:t>
      </w:r>
      <w:r>
        <w:rPr/>
        <w:t>учреждения, возникшие в конце XIX — начале XX века, были переориентированы на нужды колониального управления [17]. Это обстоятельство</w:t>
      </w:r>
      <w:r>
        <w:rPr>
          <w:spacing w:val="71"/>
        </w:rPr>
        <w:t>  </w:t>
      </w:r>
      <w:r>
        <w:rPr/>
        <w:t>позволяет</w:t>
      </w:r>
      <w:r>
        <w:rPr>
          <w:spacing w:val="70"/>
        </w:rPr>
        <w:t>  </w:t>
      </w:r>
      <w:r>
        <w:rPr/>
        <w:t>рассматривать</w:t>
      </w:r>
      <w:r>
        <w:rPr>
          <w:spacing w:val="69"/>
        </w:rPr>
        <w:t>  </w:t>
      </w:r>
      <w:r>
        <w:rPr/>
        <w:t>реформы</w:t>
      </w:r>
      <w:r>
        <w:rPr>
          <w:spacing w:val="70"/>
        </w:rPr>
        <w:t>  </w:t>
      </w:r>
      <w:r>
        <w:rPr/>
        <w:t>не</w:t>
      </w:r>
      <w:r>
        <w:rPr>
          <w:spacing w:val="69"/>
        </w:rPr>
        <w:t>  </w:t>
      </w:r>
      <w:r>
        <w:rPr/>
        <w:t>как</w:t>
      </w:r>
    </w:p>
    <w:p>
      <w:pPr>
        <w:pStyle w:val="BodyText"/>
        <w:ind w:right="563"/>
      </w:pPr>
      <w:r>
        <w:rPr/>
        <w:t>«бесполезную попытку», а как прерванный этап национальной модернизации, результаты которого были присвоены внешней </w:t>
      </w:r>
      <w:r>
        <w:rPr>
          <w:spacing w:val="-2"/>
        </w:rPr>
        <w:t>силой.</w:t>
      </w:r>
    </w:p>
    <w:p>
      <w:pPr>
        <w:pStyle w:val="BodyText"/>
        <w:ind w:right="562" w:firstLine="707"/>
      </w:pPr>
      <w:r>
        <w:rPr/>
        <w:t>Аннексия 1910 года стала для корейского общества не только политической катастрофой, но и глубокой культурно- исторической травмой. Ликвидация императорской власти, исчезновение Кореи с карты мира и насильственное включение в состав Японской империи радикально изменили траекторию исторического</w:t>
      </w:r>
      <w:r>
        <w:rPr>
          <w:spacing w:val="-8"/>
        </w:rPr>
        <w:t> </w:t>
      </w:r>
      <w:r>
        <w:rPr/>
        <w:t>развития</w:t>
      </w:r>
      <w:r>
        <w:rPr>
          <w:spacing w:val="-9"/>
        </w:rPr>
        <w:t> </w:t>
      </w:r>
      <w:r>
        <w:rPr/>
        <w:t>страны.</w:t>
      </w:r>
      <w:r>
        <w:rPr>
          <w:spacing w:val="-8"/>
        </w:rPr>
        <w:t> </w:t>
      </w:r>
      <w:r>
        <w:rPr/>
        <w:t>Вместе</w:t>
      </w:r>
      <w:r>
        <w:rPr>
          <w:spacing w:val="-8"/>
        </w:rPr>
        <w:t> </w:t>
      </w:r>
      <w:r>
        <w:rPr/>
        <w:t>с</w:t>
      </w:r>
      <w:r>
        <w:rPr>
          <w:spacing w:val="-8"/>
        </w:rPr>
        <w:t> </w:t>
      </w:r>
      <w:r>
        <w:rPr/>
        <w:t>тем</w:t>
      </w:r>
      <w:r>
        <w:rPr>
          <w:spacing w:val="-11"/>
        </w:rPr>
        <w:t> </w:t>
      </w:r>
      <w:r>
        <w:rPr/>
        <w:t>именно</w:t>
      </w:r>
      <w:r>
        <w:rPr>
          <w:spacing w:val="-9"/>
        </w:rPr>
        <w:t> </w:t>
      </w:r>
      <w:r>
        <w:rPr/>
        <w:t>в</w:t>
      </w:r>
      <w:r>
        <w:rPr>
          <w:spacing w:val="-9"/>
        </w:rPr>
        <w:t> </w:t>
      </w:r>
      <w:r>
        <w:rPr/>
        <w:t>этот</w:t>
      </w:r>
      <w:r>
        <w:rPr>
          <w:spacing w:val="-9"/>
        </w:rPr>
        <w:t> </w:t>
      </w:r>
      <w:r>
        <w:rPr/>
        <w:t>период формируются новые формы национального самосознания, сопротивления и исторической рефлексии, которые во многом опирались на опыт реформаторского движения рубежа веков.</w:t>
      </w:r>
    </w:p>
    <w:p>
      <w:pPr>
        <w:pStyle w:val="Heading2"/>
        <w:spacing w:line="223" w:lineRule="exact" w:before="1"/>
        <w:ind w:left="1276"/>
      </w:pPr>
      <w:r>
        <w:rPr>
          <w:spacing w:val="-2"/>
        </w:rPr>
        <w:t>Заключение</w:t>
      </w:r>
    </w:p>
    <w:p>
      <w:pPr>
        <w:pStyle w:val="BodyText"/>
        <w:spacing w:line="208" w:lineRule="auto" w:before="4"/>
        <w:ind w:right="562" w:firstLine="707"/>
      </w:pPr>
      <w:r>
        <w:rPr/>
        <w:t>Реформы Кванму (</w:t>
      </w:r>
      <w:r>
        <w:rPr>
          <w:rFonts w:ascii="Malgun Gothic" w:hAnsi="Malgun Gothic" w:eastAsia="Malgun Gothic"/>
          <w:sz w:val="20"/>
        </w:rPr>
        <w:t>광무개혁</w:t>
      </w:r>
      <w:r>
        <w:rPr/>
        <w:t>), проведённые в период существования</w:t>
      </w:r>
      <w:r>
        <w:rPr>
          <w:spacing w:val="60"/>
          <w:w w:val="150"/>
        </w:rPr>
        <w:t> </w:t>
      </w:r>
      <w:r>
        <w:rPr/>
        <w:t>Корейской</w:t>
      </w:r>
      <w:r>
        <w:rPr>
          <w:spacing w:val="60"/>
          <w:w w:val="150"/>
        </w:rPr>
        <w:t> </w:t>
      </w:r>
      <w:r>
        <w:rPr/>
        <w:t>империи</w:t>
      </w:r>
      <w:r>
        <w:rPr>
          <w:spacing w:val="58"/>
          <w:w w:val="150"/>
        </w:rPr>
        <w:t> </w:t>
      </w:r>
      <w:r>
        <w:rPr/>
        <w:t>(1897–1910),</w:t>
      </w:r>
      <w:r>
        <w:rPr>
          <w:spacing w:val="62"/>
          <w:w w:val="150"/>
        </w:rPr>
        <w:t> </w:t>
      </w:r>
      <w:r>
        <w:rPr>
          <w:spacing w:val="-2"/>
        </w:rPr>
        <w:t>представляют</w:t>
      </w:r>
    </w:p>
    <w:p>
      <w:pPr>
        <w:pStyle w:val="BodyText"/>
        <w:spacing w:before="7"/>
        <w:ind w:right="562"/>
      </w:pPr>
      <w:r>
        <w:rPr/>
        <w:t>собой один из наиболее значимых и одновременно трагичных этапов в истории корейской государственности. Они стали попыткой ответить на вызовы эпохи империализма, международного</w:t>
      </w:r>
      <w:r>
        <w:rPr>
          <w:spacing w:val="-14"/>
        </w:rPr>
        <w:t> </w:t>
      </w:r>
      <w:r>
        <w:rPr/>
        <w:t>давления</w:t>
      </w:r>
      <w:r>
        <w:rPr>
          <w:spacing w:val="-14"/>
        </w:rPr>
        <w:t> </w:t>
      </w:r>
      <w:r>
        <w:rPr/>
        <w:t>и</w:t>
      </w:r>
      <w:r>
        <w:rPr>
          <w:spacing w:val="-14"/>
        </w:rPr>
        <w:t> </w:t>
      </w:r>
      <w:r>
        <w:rPr/>
        <w:t>ускоренной</w:t>
      </w:r>
      <w:r>
        <w:rPr>
          <w:spacing w:val="-13"/>
        </w:rPr>
        <w:t> </w:t>
      </w:r>
      <w:r>
        <w:rPr/>
        <w:t>модернизации,</w:t>
      </w:r>
      <w:r>
        <w:rPr>
          <w:spacing w:val="-14"/>
        </w:rPr>
        <w:t> </w:t>
      </w:r>
      <w:r>
        <w:rPr/>
        <w:t>с</w:t>
      </w:r>
      <w:r>
        <w:rPr>
          <w:spacing w:val="-14"/>
        </w:rPr>
        <w:t> </w:t>
      </w:r>
      <w:r>
        <w:rPr/>
        <w:t>которыми столкнулись</w:t>
      </w:r>
      <w:r>
        <w:rPr>
          <w:spacing w:val="-11"/>
        </w:rPr>
        <w:t> </w:t>
      </w:r>
      <w:r>
        <w:rPr/>
        <w:t>традиционные</w:t>
      </w:r>
      <w:r>
        <w:rPr>
          <w:spacing w:val="-10"/>
        </w:rPr>
        <w:t> </w:t>
      </w:r>
      <w:r>
        <w:rPr/>
        <w:t>государства</w:t>
      </w:r>
      <w:r>
        <w:rPr>
          <w:spacing w:val="-11"/>
        </w:rPr>
        <w:t> </w:t>
      </w:r>
      <w:r>
        <w:rPr/>
        <w:t>Восточной</w:t>
      </w:r>
      <w:r>
        <w:rPr>
          <w:spacing w:val="-12"/>
        </w:rPr>
        <w:t> </w:t>
      </w:r>
      <w:r>
        <w:rPr/>
        <w:t>Азии</w:t>
      </w:r>
      <w:r>
        <w:rPr>
          <w:spacing w:val="-12"/>
        </w:rPr>
        <w:t> </w:t>
      </w:r>
      <w:r>
        <w:rPr/>
        <w:t>на</w:t>
      </w:r>
      <w:r>
        <w:rPr>
          <w:spacing w:val="-11"/>
        </w:rPr>
        <w:t> </w:t>
      </w:r>
      <w:r>
        <w:rPr/>
        <w:t>рубеже XIX–XX веков.В научных исследованиях корейских и российских корееведов данный этап рассматривается как попытка институционального и политического обновления традиционного государства</w:t>
      </w:r>
      <w:r>
        <w:rPr>
          <w:spacing w:val="-14"/>
        </w:rPr>
        <w:t> </w:t>
      </w:r>
      <w:r>
        <w:rPr/>
        <w:t>в</w:t>
      </w:r>
      <w:r>
        <w:rPr>
          <w:spacing w:val="-14"/>
        </w:rPr>
        <w:t> </w:t>
      </w:r>
      <w:r>
        <w:rPr/>
        <w:t>условиях</w:t>
      </w:r>
      <w:r>
        <w:rPr>
          <w:spacing w:val="-14"/>
        </w:rPr>
        <w:t> </w:t>
      </w:r>
      <w:r>
        <w:rPr/>
        <w:t>нарастающего</w:t>
      </w:r>
      <w:r>
        <w:rPr>
          <w:spacing w:val="-13"/>
        </w:rPr>
        <w:t> </w:t>
      </w:r>
      <w:r>
        <w:rPr/>
        <w:t>внешнего</w:t>
      </w:r>
      <w:r>
        <w:rPr>
          <w:spacing w:val="-14"/>
        </w:rPr>
        <w:t> </w:t>
      </w:r>
      <w:r>
        <w:rPr/>
        <w:t>давления</w:t>
      </w:r>
      <w:r>
        <w:rPr>
          <w:spacing w:val="-14"/>
        </w:rPr>
        <w:t> </w:t>
      </w:r>
      <w:r>
        <w:rPr/>
        <w:t>и</w:t>
      </w:r>
      <w:r>
        <w:rPr>
          <w:spacing w:val="-14"/>
        </w:rPr>
        <w:t> </w:t>
      </w:r>
      <w:r>
        <w:rPr/>
        <w:t>кризиса прежней системы международных отношений в Восточной Азии.</w:t>
      </w:r>
    </w:p>
    <w:p>
      <w:pPr>
        <w:pStyle w:val="BodyText"/>
        <w:spacing w:after="0"/>
        <w:sectPr>
          <w:pgSz w:w="10320" w:h="14580"/>
          <w:pgMar w:header="0" w:footer="2433" w:top="660" w:bottom="2620" w:left="1417" w:right="1417"/>
        </w:sectPr>
      </w:pPr>
    </w:p>
    <w:p>
      <w:pPr>
        <w:spacing w:before="66"/>
        <w:ind w:left="3216" w:right="0" w:firstLine="0"/>
        <w:jc w:val="left"/>
        <w:rPr>
          <w:sz w:val="18"/>
        </w:rPr>
      </w:pPr>
      <w:r>
        <w:rPr>
          <w:sz w:val="18"/>
        </w:rPr>
        <w:t>Ақтанберген</w:t>
      </w:r>
      <w:r>
        <w:rPr>
          <w:spacing w:val="-4"/>
          <w:sz w:val="18"/>
        </w:rPr>
        <w:t> </w:t>
      </w:r>
      <w:r>
        <w:rPr>
          <w:sz w:val="18"/>
        </w:rPr>
        <w:t>А.</w:t>
      </w:r>
      <w:r>
        <w:rPr>
          <w:spacing w:val="-1"/>
          <w:sz w:val="18"/>
        </w:rPr>
        <w:t> </w:t>
      </w:r>
      <w:r>
        <w:rPr>
          <w:sz w:val="18"/>
        </w:rPr>
        <w:t>Корейская</w:t>
      </w:r>
      <w:r>
        <w:rPr>
          <w:spacing w:val="-2"/>
          <w:sz w:val="18"/>
        </w:rPr>
        <w:t> </w:t>
      </w:r>
      <w:r>
        <w:rPr>
          <w:sz w:val="18"/>
        </w:rPr>
        <w:t>империя</w:t>
      </w:r>
      <w:r>
        <w:rPr>
          <w:spacing w:val="-1"/>
          <w:sz w:val="18"/>
        </w:rPr>
        <w:t> </w:t>
      </w:r>
      <w:r>
        <w:rPr>
          <w:sz w:val="18"/>
        </w:rPr>
        <w:t>(1897-</w:t>
      </w:r>
      <w:r>
        <w:rPr>
          <w:spacing w:val="-4"/>
          <w:sz w:val="18"/>
        </w:rPr>
        <w:t>1910)</w:t>
      </w:r>
    </w:p>
    <w:p>
      <w:pPr>
        <w:pStyle w:val="BodyText"/>
        <w:spacing w:before="151"/>
        <w:ind w:left="0"/>
        <w:jc w:val="left"/>
        <w:rPr>
          <w:sz w:val="18"/>
        </w:rPr>
      </w:pPr>
    </w:p>
    <w:p>
      <w:pPr>
        <w:pStyle w:val="BodyText"/>
        <w:spacing w:before="1"/>
        <w:ind w:right="561" w:firstLine="707"/>
      </w:pPr>
      <w:r>
        <w:rPr/>
        <w:t>Анализ реформ показывает, что корейская правящая элита осознавала необходимость системных преобразований в сфере </w:t>
      </w:r>
      <w:r>
        <w:rPr>
          <w:spacing w:val="-2"/>
        </w:rPr>
        <w:t>государственного управления, военного строительства, финансовой </w:t>
      </w:r>
      <w:r>
        <w:rPr/>
        <w:t>политики и образования. Провозглашение империи, усиление монархической власти, создание регулярной армии и развитие инфраструктуры свидетельствуют о стремлении адаптировать государство к требованиям эпохи модернизации. В ряде исследований отмечается, что реформы Кванму по своей логике соотносятся с более широкими модернизационными процессами в регионе, включая реформы Мэйдзи в Японии и поздние преобразования в Цинском Китае, хотя корейский путь имел собственные ограничения и специфику.</w:t>
      </w:r>
    </w:p>
    <w:p>
      <w:pPr>
        <w:pStyle w:val="BodyText"/>
        <w:ind w:right="561" w:firstLine="707"/>
      </w:pPr>
      <w:r>
        <w:rPr/>
        <w:t>Вместе с тем большинство исследователей сходятся во мнении, что решающим фактором, ограничившим реализацию реформ, стало усиление внешнего вмешательства, прежде всего со стороны Японии. Потеря дипломатической самостоятельности, роспуск национальной армии и экономическая зависимость существенно сузили возможности проведения последовательной модернизационной политики. В этом контексте реформы Кванму всё</w:t>
      </w:r>
      <w:r>
        <w:rPr>
          <w:spacing w:val="-9"/>
        </w:rPr>
        <w:t> </w:t>
      </w:r>
      <w:r>
        <w:rPr/>
        <w:t>чаще</w:t>
      </w:r>
      <w:r>
        <w:rPr>
          <w:spacing w:val="-9"/>
        </w:rPr>
        <w:t> </w:t>
      </w:r>
      <w:r>
        <w:rPr/>
        <w:t>интерпретируются</w:t>
      </w:r>
      <w:r>
        <w:rPr>
          <w:spacing w:val="-10"/>
        </w:rPr>
        <w:t> </w:t>
      </w:r>
      <w:r>
        <w:rPr/>
        <w:t>в</w:t>
      </w:r>
      <w:r>
        <w:rPr>
          <w:spacing w:val="-10"/>
        </w:rPr>
        <w:t> </w:t>
      </w:r>
      <w:r>
        <w:rPr/>
        <w:t>научной</w:t>
      </w:r>
      <w:r>
        <w:rPr>
          <w:spacing w:val="-13"/>
        </w:rPr>
        <w:t> </w:t>
      </w:r>
      <w:r>
        <w:rPr/>
        <w:t>литературе</w:t>
      </w:r>
      <w:r>
        <w:rPr>
          <w:spacing w:val="-11"/>
        </w:rPr>
        <w:t> </w:t>
      </w:r>
      <w:r>
        <w:rPr/>
        <w:t>не</w:t>
      </w:r>
      <w:r>
        <w:rPr>
          <w:spacing w:val="-9"/>
        </w:rPr>
        <w:t> </w:t>
      </w:r>
      <w:r>
        <w:rPr/>
        <w:t>как</w:t>
      </w:r>
      <w:r>
        <w:rPr>
          <w:spacing w:val="-10"/>
        </w:rPr>
        <w:t> </w:t>
      </w:r>
      <w:r>
        <w:rPr/>
        <w:t>внутренне несостоятельный проект, а как процесс, прерванный внешнеполитическими обстоятельствами.</w:t>
      </w:r>
    </w:p>
    <w:p>
      <w:pPr>
        <w:pStyle w:val="BodyText"/>
        <w:ind w:right="562" w:firstLine="707"/>
      </w:pPr>
      <w:r>
        <w:rPr/>
        <w:t>Современная корейская и зарубежная историография подчёркивает, что реформы Кванму свидетельствуют о наличии в Корее конца XIX века собственного модернизационного потенциала. Их неудача была обусловлена не столько отсутствием реформаторских идей или ресурсов, сколько неблагоприятной международной обстановкой и колониальным давлением. Именно поэтому</w:t>
      </w:r>
      <w:r>
        <w:rPr>
          <w:spacing w:val="-10"/>
        </w:rPr>
        <w:t> </w:t>
      </w:r>
      <w:r>
        <w:rPr/>
        <w:t>данные</w:t>
      </w:r>
      <w:r>
        <w:rPr>
          <w:spacing w:val="-8"/>
        </w:rPr>
        <w:t> </w:t>
      </w:r>
      <w:r>
        <w:rPr/>
        <w:t>реформы</w:t>
      </w:r>
      <w:r>
        <w:rPr>
          <w:spacing w:val="-10"/>
        </w:rPr>
        <w:t> </w:t>
      </w:r>
      <w:r>
        <w:rPr/>
        <w:t>рассматриваются</w:t>
      </w:r>
      <w:r>
        <w:rPr>
          <w:spacing w:val="-9"/>
        </w:rPr>
        <w:t> </w:t>
      </w:r>
      <w:r>
        <w:rPr/>
        <w:t>как</w:t>
      </w:r>
      <w:r>
        <w:rPr>
          <w:spacing w:val="-9"/>
        </w:rPr>
        <w:t> </w:t>
      </w:r>
      <w:r>
        <w:rPr/>
        <w:t>прерванный</w:t>
      </w:r>
      <w:r>
        <w:rPr>
          <w:spacing w:val="-9"/>
        </w:rPr>
        <w:t> </w:t>
      </w:r>
      <w:r>
        <w:rPr/>
        <w:t>проект национальной модернизации, а не как вторичное или запоздалое заимствование западных моделей.</w:t>
      </w:r>
    </w:p>
    <w:p>
      <w:pPr>
        <w:pStyle w:val="BodyText"/>
        <w:spacing w:before="1"/>
        <w:ind w:right="562" w:firstLine="707"/>
      </w:pPr>
      <w:r>
        <w:rPr/>
        <w:t>Таким образом, историческое значение реформ Кванму заключается не только в их практических результатах, но и в их символическом и концептуальном наследии. Они стали последней попыткой сохранить государственный суверенитет Кореи в условиях глобальных имперских трансформаций и важным источником исторического опыта, который оказал влияние на формирование национального самосознания и последующие модернизационные процессы в Корее XX века.</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Heading2"/>
        <w:spacing w:before="1"/>
        <w:ind w:left="1867"/>
      </w:pPr>
      <w:r>
        <w:rPr/>
        <w:t>Список</w:t>
      </w:r>
      <w:r>
        <w:rPr>
          <w:spacing w:val="-9"/>
        </w:rPr>
        <w:t> </w:t>
      </w:r>
      <w:r>
        <w:rPr/>
        <w:t>использованной</w:t>
      </w:r>
      <w:r>
        <w:rPr>
          <w:spacing w:val="-11"/>
        </w:rPr>
        <w:t> </w:t>
      </w:r>
      <w:r>
        <w:rPr>
          <w:spacing w:val="-2"/>
        </w:rPr>
        <w:t>литературы:</w:t>
      </w:r>
    </w:p>
    <w:p>
      <w:pPr>
        <w:pStyle w:val="BodyText"/>
        <w:spacing w:before="2"/>
        <w:ind w:left="0"/>
        <w:jc w:val="left"/>
        <w:rPr>
          <w:b/>
        </w:rPr>
      </w:pPr>
    </w:p>
    <w:p>
      <w:pPr>
        <w:pStyle w:val="ListParagraph"/>
        <w:numPr>
          <w:ilvl w:val="0"/>
          <w:numId w:val="6"/>
        </w:numPr>
        <w:tabs>
          <w:tab w:pos="1449" w:val="left" w:leader="none"/>
        </w:tabs>
        <w:spacing w:line="240" w:lineRule="auto" w:before="0" w:after="0"/>
        <w:ind w:left="1449" w:right="563" w:hanging="442"/>
        <w:jc w:val="both"/>
        <w:rPr>
          <w:sz w:val="20"/>
        </w:rPr>
      </w:pPr>
      <w:r>
        <w:rPr>
          <w:sz w:val="20"/>
        </w:rPr>
        <w:t>Курбанов С.О. Курс лекций по истории Кореи с древности до конца XX в. Санкт-Петербург: Издательство СПбГУ, 2002. 626 </w:t>
      </w:r>
      <w:r>
        <w:rPr>
          <w:spacing w:val="-6"/>
          <w:sz w:val="20"/>
        </w:rPr>
        <w:t>с.</w:t>
      </w:r>
    </w:p>
    <w:p>
      <w:pPr>
        <w:pStyle w:val="ListParagraph"/>
        <w:numPr>
          <w:ilvl w:val="0"/>
          <w:numId w:val="6"/>
        </w:numPr>
        <w:tabs>
          <w:tab w:pos="1449" w:val="left" w:leader="none"/>
        </w:tabs>
        <w:spacing w:line="240" w:lineRule="auto" w:before="0" w:after="0"/>
        <w:ind w:left="1449" w:right="566" w:hanging="442"/>
        <w:jc w:val="both"/>
        <w:rPr>
          <w:sz w:val="20"/>
        </w:rPr>
      </w:pPr>
      <w:r>
        <w:rPr>
          <w:sz w:val="20"/>
        </w:rPr>
        <w:t>Ли</w:t>
      </w:r>
      <w:r>
        <w:rPr>
          <w:spacing w:val="-9"/>
          <w:sz w:val="20"/>
        </w:rPr>
        <w:t> </w:t>
      </w:r>
      <w:r>
        <w:rPr>
          <w:sz w:val="20"/>
        </w:rPr>
        <w:t>Ги</w:t>
      </w:r>
      <w:r>
        <w:rPr>
          <w:spacing w:val="-9"/>
          <w:sz w:val="20"/>
        </w:rPr>
        <w:t> </w:t>
      </w:r>
      <w:r>
        <w:rPr>
          <w:sz w:val="20"/>
        </w:rPr>
        <w:t>Бэк.</w:t>
      </w:r>
      <w:r>
        <w:rPr>
          <w:spacing w:val="-8"/>
          <w:sz w:val="20"/>
        </w:rPr>
        <w:t> </w:t>
      </w:r>
      <w:r>
        <w:rPr>
          <w:sz w:val="20"/>
        </w:rPr>
        <w:t>История</w:t>
      </w:r>
      <w:r>
        <w:rPr>
          <w:spacing w:val="-9"/>
          <w:sz w:val="20"/>
        </w:rPr>
        <w:t> </w:t>
      </w:r>
      <w:r>
        <w:rPr>
          <w:sz w:val="20"/>
        </w:rPr>
        <w:t>Кореи:</w:t>
      </w:r>
      <w:r>
        <w:rPr>
          <w:spacing w:val="-6"/>
          <w:sz w:val="20"/>
        </w:rPr>
        <w:t> </w:t>
      </w:r>
      <w:r>
        <w:rPr>
          <w:sz w:val="20"/>
        </w:rPr>
        <w:t>новая</w:t>
      </w:r>
      <w:r>
        <w:rPr>
          <w:spacing w:val="-9"/>
          <w:sz w:val="20"/>
        </w:rPr>
        <w:t> </w:t>
      </w:r>
      <w:r>
        <w:rPr>
          <w:sz w:val="20"/>
        </w:rPr>
        <w:t>трактовка/</w:t>
      </w:r>
      <w:r>
        <w:rPr>
          <w:spacing w:val="-8"/>
          <w:sz w:val="20"/>
        </w:rPr>
        <w:t> </w:t>
      </w:r>
      <w:r>
        <w:rPr>
          <w:sz w:val="20"/>
        </w:rPr>
        <w:t>Пер.</w:t>
      </w:r>
      <w:r>
        <w:rPr>
          <w:spacing w:val="-8"/>
          <w:sz w:val="20"/>
        </w:rPr>
        <w:t> </w:t>
      </w:r>
      <w:r>
        <w:rPr>
          <w:sz w:val="20"/>
        </w:rPr>
        <w:t>с</w:t>
      </w:r>
      <w:r>
        <w:rPr>
          <w:spacing w:val="-8"/>
          <w:sz w:val="20"/>
        </w:rPr>
        <w:t> </w:t>
      </w:r>
      <w:r>
        <w:rPr>
          <w:sz w:val="20"/>
        </w:rPr>
        <w:t>кор.</w:t>
      </w:r>
      <w:r>
        <w:rPr>
          <w:spacing w:val="-8"/>
          <w:sz w:val="20"/>
        </w:rPr>
        <w:t> </w:t>
      </w:r>
      <w:r>
        <w:rPr>
          <w:sz w:val="20"/>
        </w:rPr>
        <w:t>под</w:t>
      </w:r>
      <w:r>
        <w:rPr>
          <w:spacing w:val="-9"/>
          <w:sz w:val="20"/>
        </w:rPr>
        <w:t> </w:t>
      </w:r>
      <w:r>
        <w:rPr>
          <w:sz w:val="20"/>
        </w:rPr>
        <w:t>ред. С.О. Курбанова. М., 2000. 463 с.</w:t>
      </w:r>
    </w:p>
    <w:p>
      <w:pPr>
        <w:pStyle w:val="ListParagraph"/>
        <w:numPr>
          <w:ilvl w:val="0"/>
          <w:numId w:val="6"/>
        </w:numPr>
        <w:tabs>
          <w:tab w:pos="1449" w:val="left" w:leader="none"/>
        </w:tabs>
        <w:spacing w:line="240" w:lineRule="auto" w:before="0" w:after="0"/>
        <w:ind w:left="1449" w:right="571" w:hanging="442"/>
        <w:jc w:val="both"/>
        <w:rPr>
          <w:sz w:val="20"/>
        </w:rPr>
      </w:pPr>
      <w:r>
        <w:rPr>
          <w:sz w:val="20"/>
        </w:rPr>
        <w:t>Пак М.Н. История и историография Кореи: Избранные труды. М.: </w:t>
      </w:r>
      <w:r>
        <w:rPr>
          <w:color w:val="212121"/>
          <w:sz w:val="20"/>
        </w:rPr>
        <w:t>Вост. лит., 2003. 911 c.</w:t>
      </w:r>
    </w:p>
    <w:p>
      <w:pPr>
        <w:pStyle w:val="ListParagraph"/>
        <w:numPr>
          <w:ilvl w:val="0"/>
          <w:numId w:val="6"/>
        </w:numPr>
        <w:tabs>
          <w:tab w:pos="1449" w:val="left" w:leader="none"/>
        </w:tabs>
        <w:spacing w:line="240" w:lineRule="auto" w:before="0" w:after="0"/>
        <w:ind w:left="1449" w:right="569" w:hanging="442"/>
        <w:jc w:val="both"/>
        <w:rPr>
          <w:sz w:val="20"/>
        </w:rPr>
      </w:pPr>
      <w:r>
        <w:rPr>
          <w:sz w:val="20"/>
        </w:rPr>
        <w:t>Тихонов В.М. История Кореи. Т. 1: С древнейших времен до 1876 г. М., 2003. 461 c.</w:t>
      </w:r>
    </w:p>
    <w:p>
      <w:pPr>
        <w:pStyle w:val="ListParagraph"/>
        <w:numPr>
          <w:ilvl w:val="0"/>
          <w:numId w:val="6"/>
        </w:numPr>
        <w:tabs>
          <w:tab w:pos="1449" w:val="left" w:leader="none"/>
        </w:tabs>
        <w:spacing w:line="240" w:lineRule="auto" w:before="0" w:after="0"/>
        <w:ind w:left="1449" w:right="564" w:hanging="442"/>
        <w:jc w:val="both"/>
        <w:rPr>
          <w:sz w:val="20"/>
        </w:rPr>
      </w:pPr>
      <w:r>
        <w:rPr>
          <w:sz w:val="20"/>
        </w:rPr>
        <w:t>Тягай</w:t>
      </w:r>
      <w:r>
        <w:rPr>
          <w:spacing w:val="-6"/>
          <w:sz w:val="20"/>
        </w:rPr>
        <w:t> </w:t>
      </w:r>
      <w:r>
        <w:rPr>
          <w:sz w:val="20"/>
        </w:rPr>
        <w:t>Г.Д.</w:t>
      </w:r>
      <w:r>
        <w:rPr>
          <w:spacing w:val="-4"/>
          <w:sz w:val="20"/>
        </w:rPr>
        <w:t> </w:t>
      </w:r>
      <w:r>
        <w:rPr>
          <w:sz w:val="20"/>
        </w:rPr>
        <w:t>Очерк</w:t>
      </w:r>
      <w:r>
        <w:rPr>
          <w:spacing w:val="-5"/>
          <w:sz w:val="20"/>
        </w:rPr>
        <w:t> </w:t>
      </w:r>
      <w:r>
        <w:rPr>
          <w:sz w:val="20"/>
        </w:rPr>
        <w:t>истории</w:t>
      </w:r>
      <w:r>
        <w:rPr>
          <w:spacing w:val="-3"/>
          <w:sz w:val="20"/>
        </w:rPr>
        <w:t> </w:t>
      </w:r>
      <w:r>
        <w:rPr>
          <w:sz w:val="20"/>
        </w:rPr>
        <w:t>Кореи</w:t>
      </w:r>
      <w:r>
        <w:rPr>
          <w:spacing w:val="-5"/>
          <w:sz w:val="20"/>
        </w:rPr>
        <w:t> </w:t>
      </w:r>
      <w:r>
        <w:rPr>
          <w:sz w:val="20"/>
        </w:rPr>
        <w:t>во</w:t>
      </w:r>
      <w:r>
        <w:rPr>
          <w:spacing w:val="-4"/>
          <w:sz w:val="20"/>
        </w:rPr>
        <w:t> </w:t>
      </w:r>
      <w:r>
        <w:rPr>
          <w:sz w:val="20"/>
        </w:rPr>
        <w:t>второй</w:t>
      </w:r>
      <w:r>
        <w:rPr>
          <w:spacing w:val="-6"/>
          <w:sz w:val="20"/>
        </w:rPr>
        <w:t> </w:t>
      </w:r>
      <w:r>
        <w:rPr>
          <w:sz w:val="20"/>
        </w:rPr>
        <w:t>половине XIX</w:t>
      </w:r>
      <w:r>
        <w:rPr>
          <w:spacing w:val="-3"/>
          <w:sz w:val="20"/>
        </w:rPr>
        <w:t> </w:t>
      </w:r>
      <w:r>
        <w:rPr>
          <w:sz w:val="20"/>
        </w:rPr>
        <w:t>в.</w:t>
      </w:r>
      <w:r>
        <w:rPr>
          <w:spacing w:val="-4"/>
          <w:sz w:val="20"/>
        </w:rPr>
        <w:t> </w:t>
      </w:r>
      <w:r>
        <w:rPr>
          <w:sz w:val="20"/>
        </w:rPr>
        <w:t>М., 1960. 239 c.</w:t>
      </w:r>
    </w:p>
    <w:p>
      <w:pPr>
        <w:pStyle w:val="ListParagraph"/>
        <w:numPr>
          <w:ilvl w:val="0"/>
          <w:numId w:val="6"/>
        </w:numPr>
        <w:tabs>
          <w:tab w:pos="1449" w:val="left" w:leader="none"/>
        </w:tabs>
        <w:spacing w:line="240" w:lineRule="auto" w:before="0" w:after="0"/>
        <w:ind w:left="1449" w:right="562" w:hanging="442"/>
        <w:jc w:val="both"/>
        <w:rPr>
          <w:sz w:val="20"/>
        </w:rPr>
      </w:pPr>
      <w:r>
        <w:rPr>
          <w:sz w:val="20"/>
        </w:rPr>
        <w:t>Заборовская Л.В. Политика Цинской империи в Корее в 1876- 1910 гг. М., 1987. 131 c.</w:t>
      </w:r>
    </w:p>
    <w:p>
      <w:pPr>
        <w:pStyle w:val="ListParagraph"/>
        <w:numPr>
          <w:ilvl w:val="0"/>
          <w:numId w:val="6"/>
        </w:numPr>
        <w:tabs>
          <w:tab w:pos="1449" w:val="left" w:leader="none"/>
        </w:tabs>
        <w:spacing w:line="240" w:lineRule="auto" w:before="1" w:after="0"/>
        <w:ind w:left="1449" w:right="571" w:hanging="442"/>
        <w:jc w:val="both"/>
        <w:rPr>
          <w:sz w:val="20"/>
        </w:rPr>
      </w:pPr>
      <w:r>
        <w:rPr>
          <w:sz w:val="20"/>
        </w:rPr>
        <w:t>Шипаев В.И. Колониальное закабаление Кореи японским империализмом (1895-1917). М., 1964. 242 c.</w:t>
      </w:r>
    </w:p>
    <w:p>
      <w:pPr>
        <w:pStyle w:val="ListParagraph"/>
        <w:numPr>
          <w:ilvl w:val="0"/>
          <w:numId w:val="6"/>
        </w:numPr>
        <w:tabs>
          <w:tab w:pos="1449" w:val="left" w:leader="none"/>
        </w:tabs>
        <w:spacing w:line="240" w:lineRule="auto" w:before="0" w:after="0"/>
        <w:ind w:left="1449" w:right="562" w:hanging="442"/>
        <w:jc w:val="both"/>
        <w:rPr>
          <w:sz w:val="20"/>
        </w:rPr>
      </w:pPr>
      <w:r>
        <w:rPr>
          <w:sz w:val="20"/>
        </w:rPr>
        <w:t>Пак Б.Б. Российская дипломатия и Корея. Кн. 2. 1888-1897 .М.: Институт востоковедения РАН, 2004. 272 с.</w:t>
      </w:r>
    </w:p>
    <w:p>
      <w:pPr>
        <w:pStyle w:val="ListParagraph"/>
        <w:numPr>
          <w:ilvl w:val="0"/>
          <w:numId w:val="6"/>
        </w:numPr>
        <w:tabs>
          <w:tab w:pos="1449" w:val="left" w:leader="none"/>
        </w:tabs>
        <w:spacing w:line="240" w:lineRule="auto" w:before="0" w:after="0"/>
        <w:ind w:left="1449" w:right="566" w:hanging="442"/>
        <w:jc w:val="both"/>
        <w:rPr>
          <w:sz w:val="20"/>
        </w:rPr>
      </w:pPr>
      <w:r>
        <w:rPr>
          <w:sz w:val="20"/>
        </w:rPr>
        <w:t>Пак В.Б. Российская дипломатия и Корея (1860-1888). Москва; Иркутск; Санкт-Петербург, 1998. 245 c.</w:t>
      </w:r>
    </w:p>
    <w:p>
      <w:pPr>
        <w:pStyle w:val="ListParagraph"/>
        <w:numPr>
          <w:ilvl w:val="0"/>
          <w:numId w:val="6"/>
        </w:numPr>
        <w:tabs>
          <w:tab w:pos="1449" w:val="left" w:leader="none"/>
        </w:tabs>
        <w:spacing w:line="240" w:lineRule="auto" w:before="0" w:after="0"/>
        <w:ind w:left="1449" w:right="567" w:hanging="442"/>
        <w:jc w:val="both"/>
        <w:rPr>
          <w:sz w:val="20"/>
        </w:rPr>
      </w:pPr>
      <w:r>
        <w:rPr>
          <w:sz w:val="20"/>
        </w:rPr>
        <w:t>Тягай Г.Д., Пак В.П. Национальная идея и просветительство в Корее в начале XX в. М., 1996.231 c.</w:t>
      </w:r>
    </w:p>
    <w:p>
      <w:pPr>
        <w:pStyle w:val="ListParagraph"/>
        <w:numPr>
          <w:ilvl w:val="0"/>
          <w:numId w:val="6"/>
        </w:numPr>
        <w:tabs>
          <w:tab w:pos="1449" w:val="left" w:leader="none"/>
        </w:tabs>
        <w:spacing w:line="240" w:lineRule="auto" w:before="0" w:after="0"/>
        <w:ind w:left="1449" w:right="568" w:hanging="442"/>
        <w:jc w:val="both"/>
        <w:rPr>
          <w:sz w:val="20"/>
        </w:rPr>
      </w:pPr>
      <w:r>
        <w:rPr>
          <w:sz w:val="20"/>
        </w:rPr>
        <w:t>Тригубенко М.Е., Толорая Г.Д. Очерки экономики Республики Корея. М.: 1993. 152 c.</w:t>
      </w:r>
    </w:p>
    <w:p>
      <w:pPr>
        <w:pStyle w:val="ListParagraph"/>
        <w:numPr>
          <w:ilvl w:val="0"/>
          <w:numId w:val="6"/>
        </w:numPr>
        <w:tabs>
          <w:tab w:pos="1449" w:val="left" w:leader="none"/>
        </w:tabs>
        <w:spacing w:line="240" w:lineRule="auto" w:before="0" w:after="0"/>
        <w:ind w:left="1449" w:right="562" w:hanging="442"/>
        <w:jc w:val="both"/>
        <w:rPr>
          <w:sz w:val="20"/>
        </w:rPr>
      </w:pPr>
      <w:r>
        <w:rPr>
          <w:sz w:val="20"/>
        </w:rPr>
        <w:t>Пак Чон Хё. Русско-японская война 1904-1905 гг. и Корея. М., 1997. 278 c.</w:t>
      </w:r>
    </w:p>
    <w:p>
      <w:pPr>
        <w:pStyle w:val="ListParagraph"/>
        <w:numPr>
          <w:ilvl w:val="0"/>
          <w:numId w:val="6"/>
        </w:numPr>
        <w:tabs>
          <w:tab w:pos="1448" w:val="left" w:leader="none"/>
        </w:tabs>
        <w:spacing w:line="229" w:lineRule="exact" w:before="1" w:after="0"/>
        <w:ind w:left="1448" w:right="0" w:hanging="441"/>
        <w:jc w:val="both"/>
        <w:rPr>
          <w:sz w:val="20"/>
        </w:rPr>
      </w:pPr>
      <w:r>
        <w:rPr>
          <w:sz w:val="20"/>
        </w:rPr>
        <w:t>Симбирцева</w:t>
      </w:r>
      <w:r>
        <w:rPr>
          <w:spacing w:val="-7"/>
          <w:sz w:val="20"/>
        </w:rPr>
        <w:t> </w:t>
      </w:r>
      <w:r>
        <w:rPr>
          <w:sz w:val="20"/>
        </w:rPr>
        <w:t>Т.М.</w:t>
      </w:r>
      <w:r>
        <w:rPr>
          <w:spacing w:val="-9"/>
          <w:sz w:val="20"/>
        </w:rPr>
        <w:t> </w:t>
      </w:r>
      <w:r>
        <w:rPr>
          <w:sz w:val="20"/>
        </w:rPr>
        <w:t>Корея</w:t>
      </w:r>
      <w:r>
        <w:rPr>
          <w:spacing w:val="-10"/>
          <w:sz w:val="20"/>
        </w:rPr>
        <w:t> </w:t>
      </w:r>
      <w:r>
        <w:rPr>
          <w:sz w:val="20"/>
        </w:rPr>
        <w:t>на</w:t>
      </w:r>
      <w:r>
        <w:rPr>
          <w:spacing w:val="-10"/>
          <w:sz w:val="20"/>
        </w:rPr>
        <w:t> </w:t>
      </w:r>
      <w:r>
        <w:rPr>
          <w:sz w:val="20"/>
        </w:rPr>
        <w:t>перекрестке</w:t>
      </w:r>
      <w:r>
        <w:rPr>
          <w:spacing w:val="-10"/>
          <w:sz w:val="20"/>
        </w:rPr>
        <w:t> </w:t>
      </w:r>
      <w:r>
        <w:rPr>
          <w:sz w:val="20"/>
        </w:rPr>
        <w:t>эпох.</w:t>
      </w:r>
      <w:r>
        <w:rPr>
          <w:spacing w:val="-7"/>
          <w:sz w:val="20"/>
        </w:rPr>
        <w:t> </w:t>
      </w:r>
      <w:r>
        <w:rPr>
          <w:sz w:val="20"/>
        </w:rPr>
        <w:t>М.,</w:t>
      </w:r>
      <w:r>
        <w:rPr>
          <w:spacing w:val="-9"/>
          <w:sz w:val="20"/>
        </w:rPr>
        <w:t> </w:t>
      </w:r>
      <w:r>
        <w:rPr>
          <w:sz w:val="20"/>
        </w:rPr>
        <w:t>2000.</w:t>
      </w:r>
      <w:r>
        <w:rPr>
          <w:spacing w:val="-11"/>
          <w:sz w:val="20"/>
        </w:rPr>
        <w:t> </w:t>
      </w:r>
      <w:r>
        <w:rPr>
          <w:sz w:val="20"/>
        </w:rPr>
        <w:t>256</w:t>
      </w:r>
      <w:r>
        <w:rPr>
          <w:spacing w:val="-7"/>
          <w:sz w:val="20"/>
        </w:rPr>
        <w:t> </w:t>
      </w:r>
      <w:r>
        <w:rPr>
          <w:spacing w:val="-5"/>
          <w:sz w:val="20"/>
        </w:rPr>
        <w:t>c.</w:t>
      </w:r>
    </w:p>
    <w:p>
      <w:pPr>
        <w:pStyle w:val="ListParagraph"/>
        <w:numPr>
          <w:ilvl w:val="0"/>
          <w:numId w:val="6"/>
        </w:numPr>
        <w:tabs>
          <w:tab w:pos="1449" w:val="left" w:leader="none"/>
        </w:tabs>
        <w:spacing w:line="240" w:lineRule="auto" w:before="0" w:after="0"/>
        <w:ind w:left="1449" w:right="563" w:hanging="442"/>
        <w:jc w:val="both"/>
        <w:rPr>
          <w:sz w:val="20"/>
        </w:rPr>
      </w:pPr>
      <w:r>
        <w:rPr>
          <w:sz w:val="20"/>
        </w:rPr>
        <w:t>Ткаченко В.П. Корейский полуостров и интересы России. М., 2000. 206 c.</w:t>
      </w:r>
    </w:p>
    <w:p>
      <w:pPr>
        <w:pStyle w:val="ListParagraph"/>
        <w:numPr>
          <w:ilvl w:val="0"/>
          <w:numId w:val="6"/>
        </w:numPr>
        <w:tabs>
          <w:tab w:pos="1448" w:val="left" w:leader="none"/>
        </w:tabs>
        <w:spacing w:line="240" w:lineRule="auto" w:before="0" w:after="0"/>
        <w:ind w:left="1448" w:right="0" w:hanging="441"/>
        <w:jc w:val="both"/>
        <w:rPr>
          <w:sz w:val="20"/>
        </w:rPr>
      </w:pPr>
      <w:r>
        <w:rPr>
          <w:sz w:val="20"/>
        </w:rPr>
        <w:t>Пак</w:t>
      </w:r>
      <w:r>
        <w:rPr>
          <w:spacing w:val="-9"/>
          <w:sz w:val="20"/>
        </w:rPr>
        <w:t> </w:t>
      </w:r>
      <w:r>
        <w:rPr>
          <w:sz w:val="20"/>
        </w:rPr>
        <w:t>Б.Д.</w:t>
      </w:r>
      <w:r>
        <w:rPr>
          <w:spacing w:val="-8"/>
          <w:sz w:val="20"/>
        </w:rPr>
        <w:t> </w:t>
      </w:r>
      <w:r>
        <w:rPr>
          <w:sz w:val="20"/>
        </w:rPr>
        <w:t>Россия</w:t>
      </w:r>
      <w:r>
        <w:rPr>
          <w:spacing w:val="-8"/>
          <w:sz w:val="20"/>
        </w:rPr>
        <w:t> </w:t>
      </w:r>
      <w:r>
        <w:rPr>
          <w:sz w:val="20"/>
        </w:rPr>
        <w:t>и</w:t>
      </w:r>
      <w:r>
        <w:rPr>
          <w:spacing w:val="-8"/>
          <w:sz w:val="20"/>
        </w:rPr>
        <w:t> </w:t>
      </w:r>
      <w:r>
        <w:rPr>
          <w:sz w:val="20"/>
        </w:rPr>
        <w:t>Корея.</w:t>
      </w:r>
      <w:r>
        <w:rPr>
          <w:spacing w:val="-7"/>
          <w:sz w:val="20"/>
        </w:rPr>
        <w:t> </w:t>
      </w:r>
      <w:r>
        <w:rPr>
          <w:sz w:val="20"/>
        </w:rPr>
        <w:t>М.,</w:t>
      </w:r>
      <w:r>
        <w:rPr>
          <w:spacing w:val="-6"/>
          <w:sz w:val="20"/>
        </w:rPr>
        <w:t> </w:t>
      </w:r>
      <w:r>
        <w:rPr>
          <w:sz w:val="20"/>
        </w:rPr>
        <w:t>1979.</w:t>
      </w:r>
      <w:r>
        <w:rPr>
          <w:spacing w:val="-8"/>
          <w:sz w:val="20"/>
        </w:rPr>
        <w:t> </w:t>
      </w:r>
      <w:r>
        <w:rPr>
          <w:sz w:val="20"/>
        </w:rPr>
        <w:t>Изд.</w:t>
      </w:r>
      <w:r>
        <w:rPr>
          <w:spacing w:val="-8"/>
          <w:sz w:val="20"/>
        </w:rPr>
        <w:t> </w:t>
      </w:r>
      <w:r>
        <w:rPr>
          <w:sz w:val="20"/>
        </w:rPr>
        <w:t>2-е</w:t>
      </w:r>
      <w:r>
        <w:rPr>
          <w:spacing w:val="-8"/>
          <w:sz w:val="20"/>
        </w:rPr>
        <w:t> </w:t>
      </w:r>
      <w:r>
        <w:rPr>
          <w:sz w:val="20"/>
        </w:rPr>
        <w:t>доп.:</w:t>
      </w:r>
      <w:r>
        <w:rPr>
          <w:spacing w:val="-8"/>
          <w:sz w:val="20"/>
        </w:rPr>
        <w:t> </w:t>
      </w:r>
      <w:r>
        <w:rPr>
          <w:sz w:val="20"/>
        </w:rPr>
        <w:t>М.,</w:t>
      </w:r>
      <w:r>
        <w:rPr>
          <w:spacing w:val="-8"/>
          <w:sz w:val="20"/>
        </w:rPr>
        <w:t> </w:t>
      </w:r>
      <w:r>
        <w:rPr>
          <w:sz w:val="20"/>
        </w:rPr>
        <w:t>2004.</w:t>
      </w:r>
      <w:r>
        <w:rPr>
          <w:spacing w:val="-7"/>
          <w:sz w:val="20"/>
        </w:rPr>
        <w:t> </w:t>
      </w:r>
      <w:r>
        <w:rPr>
          <w:sz w:val="20"/>
        </w:rPr>
        <w:t>520</w:t>
      </w:r>
      <w:r>
        <w:rPr>
          <w:spacing w:val="-8"/>
          <w:sz w:val="20"/>
        </w:rPr>
        <w:t> </w:t>
      </w:r>
      <w:r>
        <w:rPr>
          <w:spacing w:val="-5"/>
          <w:sz w:val="20"/>
        </w:rPr>
        <w:t>с.</w:t>
      </w:r>
    </w:p>
    <w:p>
      <w:pPr>
        <w:pStyle w:val="ListParagraph"/>
        <w:numPr>
          <w:ilvl w:val="0"/>
          <w:numId w:val="6"/>
        </w:numPr>
        <w:tabs>
          <w:tab w:pos="1449" w:val="left" w:leader="none"/>
        </w:tabs>
        <w:spacing w:line="240" w:lineRule="auto" w:before="0" w:after="0"/>
        <w:ind w:left="1449" w:right="562" w:hanging="442"/>
        <w:jc w:val="both"/>
        <w:rPr>
          <w:sz w:val="20"/>
        </w:rPr>
      </w:pPr>
      <w:r>
        <w:rPr>
          <w:sz w:val="20"/>
        </w:rPr>
        <w:t>Толстокулаков, И.А. Политическая модернизация Южной Кореи. В 2 ч. Ч. 1 / И.А. Толстокулаков. Владивосток</w:t>
      </w:r>
      <w:r>
        <w:rPr>
          <w:spacing w:val="-13"/>
          <w:sz w:val="20"/>
        </w:rPr>
        <w:t> </w:t>
      </w:r>
      <w:r>
        <w:rPr>
          <w:sz w:val="20"/>
        </w:rPr>
        <w:t>: Изд-во Дальневост. ун-та, 2007. 366 с.</w:t>
      </w:r>
    </w:p>
    <w:p>
      <w:pPr>
        <w:pStyle w:val="ListParagraph"/>
        <w:numPr>
          <w:ilvl w:val="0"/>
          <w:numId w:val="6"/>
        </w:numPr>
        <w:tabs>
          <w:tab w:pos="1448" w:val="left" w:leader="none"/>
        </w:tabs>
        <w:spacing w:line="229" w:lineRule="exact" w:before="0" w:after="0"/>
        <w:ind w:left="1448" w:right="0" w:hanging="441"/>
        <w:jc w:val="both"/>
        <w:rPr>
          <w:sz w:val="20"/>
        </w:rPr>
      </w:pPr>
      <w:r>
        <w:rPr>
          <w:sz w:val="20"/>
        </w:rPr>
        <w:t>Нilbert</w:t>
      </w:r>
      <w:r>
        <w:rPr>
          <w:spacing w:val="-6"/>
          <w:sz w:val="20"/>
        </w:rPr>
        <w:t> </w:t>
      </w:r>
      <w:r>
        <w:rPr>
          <w:sz w:val="20"/>
        </w:rPr>
        <w:t>Н.В.</w:t>
      </w:r>
      <w:r>
        <w:rPr>
          <w:spacing w:val="-6"/>
          <w:sz w:val="20"/>
        </w:rPr>
        <w:t> </w:t>
      </w:r>
      <w:r>
        <w:rPr>
          <w:sz w:val="20"/>
        </w:rPr>
        <w:t>Тhе</w:t>
      </w:r>
      <w:r>
        <w:rPr>
          <w:spacing w:val="-6"/>
          <w:sz w:val="20"/>
        </w:rPr>
        <w:t> </w:t>
      </w:r>
      <w:r>
        <w:rPr>
          <w:sz w:val="20"/>
        </w:rPr>
        <w:t>History</w:t>
      </w:r>
      <w:r>
        <w:rPr>
          <w:spacing w:val="-5"/>
          <w:sz w:val="20"/>
        </w:rPr>
        <w:t> </w:t>
      </w:r>
      <w:r>
        <w:rPr>
          <w:sz w:val="20"/>
        </w:rPr>
        <w:t>оf</w:t>
      </w:r>
      <w:r>
        <w:rPr>
          <w:spacing w:val="-6"/>
          <w:sz w:val="20"/>
        </w:rPr>
        <w:t> </w:t>
      </w:r>
      <w:r>
        <w:rPr>
          <w:sz w:val="20"/>
        </w:rPr>
        <w:t>Korea:</w:t>
      </w:r>
      <w:r>
        <w:rPr>
          <w:spacing w:val="-7"/>
          <w:sz w:val="20"/>
        </w:rPr>
        <w:t> </w:t>
      </w:r>
      <w:r>
        <w:rPr>
          <w:sz w:val="20"/>
        </w:rPr>
        <w:t>In</w:t>
      </w:r>
      <w:r>
        <w:rPr>
          <w:spacing w:val="-7"/>
          <w:sz w:val="20"/>
        </w:rPr>
        <w:t> </w:t>
      </w:r>
      <w:r>
        <w:rPr>
          <w:sz w:val="20"/>
        </w:rPr>
        <w:t>2</w:t>
      </w:r>
      <w:r>
        <w:rPr>
          <w:spacing w:val="-10"/>
          <w:sz w:val="20"/>
        </w:rPr>
        <w:t> </w:t>
      </w:r>
      <w:r>
        <w:rPr>
          <w:sz w:val="20"/>
        </w:rPr>
        <w:t>Vol.</w:t>
      </w:r>
      <w:r>
        <w:rPr>
          <w:spacing w:val="-6"/>
          <w:sz w:val="20"/>
        </w:rPr>
        <w:t> </w:t>
      </w:r>
      <w:r>
        <w:rPr>
          <w:sz w:val="20"/>
        </w:rPr>
        <w:t>Seoul,</w:t>
      </w:r>
      <w:r>
        <w:rPr>
          <w:spacing w:val="-6"/>
          <w:sz w:val="20"/>
        </w:rPr>
        <w:t> </w:t>
      </w:r>
      <w:r>
        <w:rPr>
          <w:spacing w:val="-2"/>
          <w:sz w:val="20"/>
        </w:rPr>
        <w:t>1905.</w:t>
      </w:r>
    </w:p>
    <w:p>
      <w:pPr>
        <w:pStyle w:val="ListParagraph"/>
        <w:spacing w:after="0" w:line="229" w:lineRule="exact"/>
        <w:jc w:val="both"/>
        <w:rPr>
          <w:sz w:val="20"/>
        </w:rPr>
        <w:sectPr>
          <w:pgSz w:w="10320" w:h="14580"/>
          <w:pgMar w:header="0" w:footer="2433" w:top="660" w:bottom="2620" w:left="1417" w:right="1417"/>
        </w:sectPr>
      </w:pPr>
    </w:p>
    <w:p>
      <w:pPr>
        <w:pStyle w:val="Heading1"/>
        <w:ind w:left="1840" w:hanging="1167"/>
      </w:pPr>
      <w:bookmarkStart w:name="_bookmark4" w:id="6"/>
      <w:bookmarkEnd w:id="6"/>
      <w:r>
        <w:rPr>
          <w:b w:val="0"/>
        </w:rPr>
      </w:r>
      <w:r>
        <w:rPr/>
        <w:t>КИБЕРКУЛЬТУРА</w:t>
      </w:r>
      <w:r>
        <w:rPr>
          <w:spacing w:val="-9"/>
        </w:rPr>
        <w:t> </w:t>
      </w:r>
      <w:r>
        <w:rPr/>
        <w:t>ЮЖНОЙ</w:t>
      </w:r>
      <w:r>
        <w:rPr>
          <w:spacing w:val="-7"/>
        </w:rPr>
        <w:t> </w:t>
      </w:r>
      <w:r>
        <w:rPr/>
        <w:t>КОРЕИ</w:t>
      </w:r>
      <w:r>
        <w:rPr>
          <w:spacing w:val="-7"/>
        </w:rPr>
        <w:t> </w:t>
      </w:r>
      <w:r>
        <w:rPr/>
        <w:t>И</w:t>
      </w:r>
      <w:r>
        <w:rPr>
          <w:spacing w:val="-7"/>
        </w:rPr>
        <w:t> </w:t>
      </w:r>
      <w:r>
        <w:rPr/>
        <w:t>КАЗАХСТАНА:</w:t>
      </w:r>
      <w:r>
        <w:rPr>
          <w:spacing w:val="-5"/>
        </w:rPr>
        <w:t> </w:t>
      </w:r>
      <w:r>
        <w:rPr/>
        <w:t>ОТ ГЕЙМЕРОВ ДО МЕТАВСЕЛЕННОЙ</w:t>
      </w:r>
    </w:p>
    <w:p>
      <w:pPr>
        <w:pStyle w:val="BodyText"/>
        <w:spacing w:before="1"/>
        <w:ind w:left="0"/>
        <w:jc w:val="left"/>
        <w:rPr>
          <w:b/>
        </w:rPr>
      </w:pPr>
    </w:p>
    <w:p>
      <w:pPr>
        <w:spacing w:before="0"/>
        <w:ind w:left="3621" w:right="562" w:firstLine="634"/>
        <w:jc w:val="right"/>
        <w:rPr>
          <w:sz w:val="20"/>
        </w:rPr>
      </w:pPr>
      <w:r>
        <w:rPr>
          <w:sz w:val="20"/>
        </w:rPr>
        <w:t>Айтжанов</w:t>
      </w:r>
      <w:r>
        <w:rPr>
          <w:spacing w:val="-10"/>
          <w:sz w:val="20"/>
        </w:rPr>
        <w:t> </w:t>
      </w:r>
      <w:r>
        <w:rPr>
          <w:sz w:val="20"/>
        </w:rPr>
        <w:t>Руслан,</w:t>
      </w:r>
      <w:r>
        <w:rPr>
          <w:spacing w:val="-12"/>
          <w:sz w:val="20"/>
        </w:rPr>
        <w:t> </w:t>
      </w:r>
      <w:r>
        <w:rPr>
          <w:sz w:val="20"/>
        </w:rPr>
        <w:t>Ғұмар</w:t>
      </w:r>
      <w:r>
        <w:rPr>
          <w:spacing w:val="-11"/>
          <w:sz w:val="20"/>
        </w:rPr>
        <w:t> </w:t>
      </w:r>
      <w:r>
        <w:rPr>
          <w:sz w:val="20"/>
        </w:rPr>
        <w:t>Аман КазУМОиМЯ</w:t>
      </w:r>
      <w:r>
        <w:rPr>
          <w:spacing w:val="-10"/>
          <w:sz w:val="20"/>
        </w:rPr>
        <w:t> </w:t>
      </w:r>
      <w:r>
        <w:rPr>
          <w:sz w:val="20"/>
        </w:rPr>
        <w:t>им.</w:t>
      </w:r>
      <w:r>
        <w:rPr>
          <w:spacing w:val="-8"/>
          <w:sz w:val="20"/>
        </w:rPr>
        <w:t> </w:t>
      </w:r>
      <w:r>
        <w:rPr>
          <w:sz w:val="20"/>
        </w:rPr>
        <w:t>Абылай</w:t>
      </w:r>
      <w:r>
        <w:rPr>
          <w:spacing w:val="-8"/>
          <w:sz w:val="20"/>
        </w:rPr>
        <w:t> </w:t>
      </w:r>
      <w:r>
        <w:rPr>
          <w:sz w:val="20"/>
        </w:rPr>
        <w:t>хана,</w:t>
      </w:r>
      <w:r>
        <w:rPr>
          <w:spacing w:val="-8"/>
          <w:sz w:val="20"/>
        </w:rPr>
        <w:t> </w:t>
      </w:r>
      <w:r>
        <w:rPr>
          <w:sz w:val="20"/>
        </w:rPr>
        <w:t>4</w:t>
      </w:r>
      <w:r>
        <w:rPr>
          <w:spacing w:val="-8"/>
          <w:sz w:val="20"/>
        </w:rPr>
        <w:t> </w:t>
      </w:r>
      <w:r>
        <w:rPr>
          <w:spacing w:val="-4"/>
          <w:sz w:val="20"/>
        </w:rPr>
        <w:t>курс</w:t>
      </w:r>
    </w:p>
    <w:p>
      <w:pPr>
        <w:spacing w:line="480" w:lineRule="auto" w:before="0"/>
        <w:ind w:left="1860" w:right="566" w:firstLine="3425"/>
        <w:jc w:val="right"/>
        <w:rPr>
          <w:sz w:val="20"/>
        </w:rPr>
      </w:pPr>
      <w:r>
        <w:rPr>
          <w:spacing w:val="-2"/>
          <w:sz w:val="20"/>
        </w:rPr>
        <w:t>Алматы,</w:t>
      </w:r>
      <w:r>
        <w:rPr>
          <w:spacing w:val="-11"/>
          <w:sz w:val="20"/>
        </w:rPr>
        <w:t> </w:t>
      </w:r>
      <w:r>
        <w:rPr>
          <w:spacing w:val="-2"/>
          <w:sz w:val="20"/>
        </w:rPr>
        <w:t>Казахстан Научный</w:t>
      </w:r>
      <w:r>
        <w:rPr>
          <w:spacing w:val="-10"/>
          <w:sz w:val="20"/>
        </w:rPr>
        <w:t> </w:t>
      </w:r>
      <w:r>
        <w:rPr>
          <w:spacing w:val="-2"/>
          <w:sz w:val="20"/>
        </w:rPr>
        <w:t>руководитель:</w:t>
      </w:r>
      <w:r>
        <w:rPr>
          <w:spacing w:val="-6"/>
          <w:sz w:val="20"/>
        </w:rPr>
        <w:t> </w:t>
      </w:r>
      <w:r>
        <w:rPr>
          <w:spacing w:val="-2"/>
          <w:sz w:val="20"/>
        </w:rPr>
        <w:t>Курманбекова</w:t>
      </w:r>
      <w:r>
        <w:rPr>
          <w:spacing w:val="-6"/>
          <w:sz w:val="20"/>
        </w:rPr>
        <w:t> </w:t>
      </w:r>
      <w:r>
        <w:rPr>
          <w:spacing w:val="-2"/>
          <w:sz w:val="20"/>
        </w:rPr>
        <w:t>В.А.</w:t>
      </w:r>
      <w:r>
        <w:rPr>
          <w:spacing w:val="-9"/>
          <w:sz w:val="20"/>
        </w:rPr>
        <w:t> </w:t>
      </w:r>
      <w:r>
        <w:rPr>
          <w:spacing w:val="-2"/>
          <w:sz w:val="20"/>
        </w:rPr>
        <w:t>(КазУМОиМЯ)</w:t>
      </w:r>
    </w:p>
    <w:p>
      <w:pPr>
        <w:spacing w:before="0"/>
        <w:ind w:left="568" w:right="564" w:firstLine="0"/>
        <w:jc w:val="both"/>
        <w:rPr>
          <w:sz w:val="20"/>
        </w:rPr>
      </w:pPr>
      <w:r>
        <w:rPr>
          <w:b/>
          <w:sz w:val="20"/>
        </w:rPr>
        <w:t>Аннотация: </w:t>
      </w:r>
      <w:r>
        <w:rPr>
          <w:sz w:val="20"/>
        </w:rPr>
        <w:t>В данной статье рассматривается феномен киберкультуры в Южной Корее и Казахстане, а также ее влияние на формирование современной</w:t>
      </w:r>
      <w:r>
        <w:rPr>
          <w:spacing w:val="-8"/>
          <w:sz w:val="20"/>
        </w:rPr>
        <w:t> </w:t>
      </w:r>
      <w:r>
        <w:rPr>
          <w:sz w:val="20"/>
        </w:rPr>
        <w:t>цифровой</w:t>
      </w:r>
      <w:r>
        <w:rPr>
          <w:spacing w:val="-8"/>
          <w:sz w:val="20"/>
        </w:rPr>
        <w:t> </w:t>
      </w:r>
      <w:r>
        <w:rPr>
          <w:sz w:val="20"/>
        </w:rPr>
        <w:t>идентичности.</w:t>
      </w:r>
      <w:r>
        <w:rPr>
          <w:spacing w:val="-3"/>
          <w:sz w:val="20"/>
        </w:rPr>
        <w:t> </w:t>
      </w:r>
      <w:r>
        <w:rPr>
          <w:b/>
          <w:sz w:val="20"/>
        </w:rPr>
        <w:t>Цель</w:t>
      </w:r>
      <w:r>
        <w:rPr>
          <w:b/>
          <w:spacing w:val="-7"/>
          <w:sz w:val="20"/>
        </w:rPr>
        <w:t> </w:t>
      </w:r>
      <w:r>
        <w:rPr>
          <w:b/>
          <w:sz w:val="20"/>
        </w:rPr>
        <w:t>исследования</w:t>
      </w:r>
      <w:r>
        <w:rPr>
          <w:b/>
          <w:spacing w:val="-6"/>
          <w:sz w:val="20"/>
        </w:rPr>
        <w:t> </w:t>
      </w:r>
      <w:r>
        <w:rPr>
          <w:sz w:val="20"/>
        </w:rPr>
        <w:t>заключается</w:t>
      </w:r>
      <w:r>
        <w:rPr>
          <w:spacing w:val="-8"/>
          <w:sz w:val="20"/>
        </w:rPr>
        <w:t> </w:t>
      </w:r>
      <w:r>
        <w:rPr>
          <w:sz w:val="20"/>
        </w:rPr>
        <w:t>в анализе ключевых аспектов развития киберкультуры - от геймерских сообществ и киберспорта до становления метавселенных и виртуальных пространств. Особое внимание уделяется тому, как технологические инновации,</w:t>
      </w:r>
      <w:r>
        <w:rPr>
          <w:spacing w:val="-11"/>
          <w:sz w:val="20"/>
        </w:rPr>
        <w:t> </w:t>
      </w:r>
      <w:r>
        <w:rPr>
          <w:sz w:val="20"/>
        </w:rPr>
        <w:t>интернет-инфраструктура</w:t>
      </w:r>
      <w:r>
        <w:rPr>
          <w:spacing w:val="-11"/>
          <w:sz w:val="20"/>
        </w:rPr>
        <w:t> </w:t>
      </w:r>
      <w:r>
        <w:rPr>
          <w:sz w:val="20"/>
        </w:rPr>
        <w:t>и</w:t>
      </w:r>
      <w:r>
        <w:rPr>
          <w:spacing w:val="-13"/>
          <w:sz w:val="20"/>
        </w:rPr>
        <w:t> </w:t>
      </w:r>
      <w:r>
        <w:rPr>
          <w:sz w:val="20"/>
        </w:rPr>
        <w:t>культурные</w:t>
      </w:r>
      <w:r>
        <w:rPr>
          <w:spacing w:val="-9"/>
          <w:sz w:val="20"/>
        </w:rPr>
        <w:t> </w:t>
      </w:r>
      <w:r>
        <w:rPr>
          <w:sz w:val="20"/>
        </w:rPr>
        <w:t>ценности</w:t>
      </w:r>
      <w:r>
        <w:rPr>
          <w:spacing w:val="-13"/>
          <w:sz w:val="20"/>
        </w:rPr>
        <w:t> </w:t>
      </w:r>
      <w:r>
        <w:rPr>
          <w:sz w:val="20"/>
        </w:rPr>
        <w:t>определяют специфику цифрового взаимодействия в каждой из стран.</w:t>
      </w:r>
    </w:p>
    <w:p>
      <w:pPr>
        <w:spacing w:before="0"/>
        <w:ind w:left="568" w:right="569" w:firstLine="0"/>
        <w:jc w:val="both"/>
        <w:rPr>
          <w:sz w:val="20"/>
        </w:rPr>
      </w:pPr>
      <w:r>
        <w:rPr>
          <w:b/>
          <w:sz w:val="20"/>
        </w:rPr>
        <w:t>Ключевые слова</w:t>
      </w:r>
      <w:r>
        <w:rPr>
          <w:sz w:val="20"/>
        </w:rPr>
        <w:t>: геймеры, киберспорт, метавселенная, цифровая идентичность, цифровизация, интернет-культура, виртуальные </w:t>
      </w:r>
      <w:r>
        <w:rPr>
          <w:spacing w:val="-2"/>
          <w:sz w:val="20"/>
        </w:rPr>
        <w:t>сообщества.</w:t>
      </w:r>
    </w:p>
    <w:p>
      <w:pPr>
        <w:pStyle w:val="BodyText"/>
        <w:spacing w:before="1"/>
        <w:ind w:left="0"/>
        <w:jc w:val="left"/>
        <w:rPr>
          <w:sz w:val="20"/>
        </w:rPr>
      </w:pPr>
    </w:p>
    <w:p>
      <w:pPr>
        <w:spacing w:before="0"/>
        <w:ind w:left="568" w:right="0" w:firstLine="0"/>
        <w:jc w:val="left"/>
        <w:rPr>
          <w:sz w:val="20"/>
        </w:rPr>
      </w:pPr>
      <w:r>
        <w:rPr>
          <w:b/>
          <w:sz w:val="20"/>
        </w:rPr>
        <w:t>Title:</w:t>
      </w:r>
      <w:r>
        <w:rPr>
          <w:b/>
          <w:spacing w:val="40"/>
          <w:sz w:val="20"/>
        </w:rPr>
        <w:t> </w:t>
      </w:r>
      <w:r>
        <w:rPr>
          <w:sz w:val="20"/>
        </w:rPr>
        <w:t>Cyberculture</w:t>
      </w:r>
      <w:r>
        <w:rPr>
          <w:spacing w:val="40"/>
          <w:sz w:val="20"/>
        </w:rPr>
        <w:t> </w:t>
      </w:r>
      <w:r>
        <w:rPr>
          <w:sz w:val="20"/>
        </w:rPr>
        <w:t>of</w:t>
      </w:r>
      <w:r>
        <w:rPr>
          <w:spacing w:val="40"/>
          <w:sz w:val="20"/>
        </w:rPr>
        <w:t> </w:t>
      </w:r>
      <w:r>
        <w:rPr>
          <w:sz w:val="20"/>
        </w:rPr>
        <w:t>South</w:t>
      </w:r>
      <w:r>
        <w:rPr>
          <w:spacing w:val="40"/>
          <w:sz w:val="20"/>
        </w:rPr>
        <w:t> </w:t>
      </w:r>
      <w:r>
        <w:rPr>
          <w:sz w:val="20"/>
        </w:rPr>
        <w:t>Korea</w:t>
      </w:r>
      <w:r>
        <w:rPr>
          <w:spacing w:val="40"/>
          <w:sz w:val="20"/>
        </w:rPr>
        <w:t> </w:t>
      </w:r>
      <w:r>
        <w:rPr>
          <w:sz w:val="20"/>
        </w:rPr>
        <w:t>and</w:t>
      </w:r>
      <w:r>
        <w:rPr>
          <w:spacing w:val="40"/>
          <w:sz w:val="20"/>
        </w:rPr>
        <w:t> </w:t>
      </w:r>
      <w:r>
        <w:rPr>
          <w:sz w:val="20"/>
        </w:rPr>
        <w:t>Kazakhstan:</w:t>
      </w:r>
      <w:r>
        <w:rPr>
          <w:spacing w:val="40"/>
          <w:sz w:val="20"/>
        </w:rPr>
        <w:t> </w:t>
      </w:r>
      <w:r>
        <w:rPr>
          <w:sz w:val="20"/>
        </w:rPr>
        <w:t>From</w:t>
      </w:r>
      <w:r>
        <w:rPr>
          <w:spacing w:val="40"/>
          <w:sz w:val="20"/>
        </w:rPr>
        <w:t> </w:t>
      </w:r>
      <w:r>
        <w:rPr>
          <w:sz w:val="20"/>
        </w:rPr>
        <w:t>Gamers</w:t>
      </w:r>
      <w:r>
        <w:rPr>
          <w:spacing w:val="40"/>
          <w:sz w:val="20"/>
        </w:rPr>
        <w:t> </w:t>
      </w:r>
      <w:r>
        <w:rPr>
          <w:sz w:val="20"/>
        </w:rPr>
        <w:t>to</w:t>
      </w:r>
      <w:r>
        <w:rPr>
          <w:spacing w:val="40"/>
          <w:sz w:val="20"/>
        </w:rPr>
        <w:t> </w:t>
      </w:r>
      <w:r>
        <w:rPr>
          <w:sz w:val="20"/>
        </w:rPr>
        <w:t>the </w:t>
      </w:r>
      <w:r>
        <w:rPr>
          <w:spacing w:val="-2"/>
          <w:sz w:val="20"/>
        </w:rPr>
        <w:t>Metaverse</w:t>
      </w:r>
    </w:p>
    <w:p>
      <w:pPr>
        <w:spacing w:before="0"/>
        <w:ind w:left="568" w:right="569" w:firstLine="0"/>
        <w:jc w:val="left"/>
        <w:rPr>
          <w:sz w:val="20"/>
        </w:rPr>
      </w:pPr>
      <w:r>
        <w:rPr>
          <w:b/>
          <w:sz w:val="20"/>
        </w:rPr>
        <w:t>Author:</w:t>
      </w:r>
      <w:r>
        <w:rPr>
          <w:b/>
          <w:spacing w:val="22"/>
          <w:sz w:val="20"/>
        </w:rPr>
        <w:t> </w:t>
      </w:r>
      <w:r>
        <w:rPr>
          <w:sz w:val="20"/>
        </w:rPr>
        <w:t>Aitzhanov Ruslan, Gumar</w:t>
      </w:r>
      <w:r>
        <w:rPr>
          <w:spacing w:val="21"/>
          <w:sz w:val="20"/>
        </w:rPr>
        <w:t> </w:t>
      </w:r>
      <w:r>
        <w:rPr>
          <w:sz w:val="20"/>
        </w:rPr>
        <w:t>Aman</w:t>
      </w:r>
      <w:r>
        <w:rPr>
          <w:spacing w:val="21"/>
          <w:sz w:val="20"/>
        </w:rPr>
        <w:t> </w:t>
      </w:r>
      <w:r>
        <w:rPr>
          <w:sz w:val="20"/>
        </w:rPr>
        <w:t>Kazakh</w:t>
      </w:r>
      <w:r>
        <w:rPr>
          <w:spacing w:val="21"/>
          <w:sz w:val="20"/>
        </w:rPr>
        <w:t> </w:t>
      </w:r>
      <w:r>
        <w:rPr>
          <w:sz w:val="20"/>
        </w:rPr>
        <w:t>Ablai Khan</w:t>
      </w:r>
      <w:r>
        <w:rPr>
          <w:spacing w:val="22"/>
          <w:sz w:val="20"/>
        </w:rPr>
        <w:t> </w:t>
      </w:r>
      <w:r>
        <w:rPr>
          <w:sz w:val="20"/>
        </w:rPr>
        <w:t>University</w:t>
      </w:r>
      <w:r>
        <w:rPr>
          <w:spacing w:val="21"/>
          <w:sz w:val="20"/>
        </w:rPr>
        <w:t> </w:t>
      </w:r>
      <w:r>
        <w:rPr>
          <w:sz w:val="20"/>
        </w:rPr>
        <w:t>of International Relations and World Languages (4</w:t>
      </w:r>
      <w:r>
        <w:rPr>
          <w:sz w:val="20"/>
          <w:vertAlign w:val="superscript"/>
        </w:rPr>
        <w:t>th</w:t>
      </w:r>
      <w:r>
        <w:rPr>
          <w:sz w:val="20"/>
          <w:vertAlign w:val="baseline"/>
        </w:rPr>
        <w:t> year), Almaty, Kazakhstan </w:t>
      </w:r>
      <w:r>
        <w:rPr>
          <w:b/>
          <w:sz w:val="20"/>
          <w:vertAlign w:val="baseline"/>
        </w:rPr>
        <w:t>Advisor: </w:t>
      </w:r>
      <w:r>
        <w:rPr>
          <w:sz w:val="20"/>
          <w:vertAlign w:val="baseline"/>
        </w:rPr>
        <w:t>Kurmanbekova V.A., Ablai Khan University</w:t>
      </w:r>
    </w:p>
    <w:p>
      <w:pPr>
        <w:spacing w:before="0"/>
        <w:ind w:left="568" w:right="563" w:firstLine="0"/>
        <w:jc w:val="both"/>
        <w:rPr>
          <w:sz w:val="20"/>
        </w:rPr>
      </w:pPr>
      <w:r>
        <w:rPr>
          <w:b/>
          <w:sz w:val="20"/>
        </w:rPr>
        <w:t>Abstract: </w:t>
      </w:r>
      <w:r>
        <w:rPr>
          <w:sz w:val="20"/>
        </w:rPr>
        <w:t>This article examines the phenomenon of cyberculture in South Korea and Kazakhstan, as well as its influence on the formation of modern digital identity. The aim of the study is to analyze the key aspects of the development</w:t>
      </w:r>
      <w:r>
        <w:rPr>
          <w:spacing w:val="-8"/>
          <w:sz w:val="20"/>
        </w:rPr>
        <w:t> </w:t>
      </w:r>
      <w:r>
        <w:rPr>
          <w:sz w:val="20"/>
        </w:rPr>
        <w:t>of</w:t>
      </w:r>
      <w:r>
        <w:rPr>
          <w:spacing w:val="-9"/>
          <w:sz w:val="20"/>
        </w:rPr>
        <w:t> </w:t>
      </w:r>
      <w:r>
        <w:rPr>
          <w:sz w:val="20"/>
        </w:rPr>
        <w:t>cyberculture</w:t>
      </w:r>
      <w:r>
        <w:rPr>
          <w:spacing w:val="-7"/>
          <w:sz w:val="20"/>
        </w:rPr>
        <w:t> </w:t>
      </w:r>
      <w:r>
        <w:rPr>
          <w:sz w:val="20"/>
        </w:rPr>
        <w:t>-</w:t>
      </w:r>
      <w:r>
        <w:rPr>
          <w:spacing w:val="-9"/>
          <w:sz w:val="20"/>
        </w:rPr>
        <w:t> </w:t>
      </w:r>
      <w:r>
        <w:rPr>
          <w:sz w:val="20"/>
        </w:rPr>
        <w:t>from</w:t>
      </w:r>
      <w:r>
        <w:rPr>
          <w:spacing w:val="-9"/>
          <w:sz w:val="20"/>
        </w:rPr>
        <w:t> </w:t>
      </w:r>
      <w:r>
        <w:rPr>
          <w:sz w:val="20"/>
        </w:rPr>
        <w:t>gaming</w:t>
      </w:r>
      <w:r>
        <w:rPr>
          <w:spacing w:val="-9"/>
          <w:sz w:val="20"/>
        </w:rPr>
        <w:t> </w:t>
      </w:r>
      <w:r>
        <w:rPr>
          <w:sz w:val="20"/>
        </w:rPr>
        <w:t>communities</w:t>
      </w:r>
      <w:r>
        <w:rPr>
          <w:spacing w:val="-9"/>
          <w:sz w:val="20"/>
        </w:rPr>
        <w:t> </w:t>
      </w:r>
      <w:r>
        <w:rPr>
          <w:sz w:val="20"/>
        </w:rPr>
        <w:t>and</w:t>
      </w:r>
      <w:r>
        <w:rPr>
          <w:spacing w:val="-9"/>
          <w:sz w:val="20"/>
        </w:rPr>
        <w:t> </w:t>
      </w:r>
      <w:r>
        <w:rPr>
          <w:sz w:val="20"/>
        </w:rPr>
        <w:t>cybersports</w:t>
      </w:r>
      <w:r>
        <w:rPr>
          <w:spacing w:val="-9"/>
          <w:sz w:val="20"/>
        </w:rPr>
        <w:t> </w:t>
      </w:r>
      <w:r>
        <w:rPr>
          <w:sz w:val="20"/>
        </w:rPr>
        <w:t>to</w:t>
      </w:r>
      <w:r>
        <w:rPr>
          <w:spacing w:val="-7"/>
          <w:sz w:val="20"/>
        </w:rPr>
        <w:t> </w:t>
      </w:r>
      <w:r>
        <w:rPr>
          <w:sz w:val="20"/>
        </w:rPr>
        <w:t>the emergence of metaverses and virtual spaces. Special attention is paid to how technological</w:t>
      </w:r>
      <w:r>
        <w:rPr>
          <w:spacing w:val="-8"/>
          <w:sz w:val="20"/>
        </w:rPr>
        <w:t> </w:t>
      </w:r>
      <w:r>
        <w:rPr>
          <w:sz w:val="20"/>
        </w:rPr>
        <w:t>innovations,</w:t>
      </w:r>
      <w:r>
        <w:rPr>
          <w:spacing w:val="-8"/>
          <w:sz w:val="20"/>
        </w:rPr>
        <w:t> </w:t>
      </w:r>
      <w:r>
        <w:rPr>
          <w:sz w:val="20"/>
        </w:rPr>
        <w:t>internet</w:t>
      </w:r>
      <w:r>
        <w:rPr>
          <w:spacing w:val="-8"/>
          <w:sz w:val="20"/>
        </w:rPr>
        <w:t> </w:t>
      </w:r>
      <w:r>
        <w:rPr>
          <w:sz w:val="20"/>
        </w:rPr>
        <w:t>infrastructure,</w:t>
      </w:r>
      <w:r>
        <w:rPr>
          <w:spacing w:val="-8"/>
          <w:sz w:val="20"/>
        </w:rPr>
        <w:t> </w:t>
      </w:r>
      <w:r>
        <w:rPr>
          <w:sz w:val="20"/>
        </w:rPr>
        <w:t>and</w:t>
      </w:r>
      <w:r>
        <w:rPr>
          <w:spacing w:val="-7"/>
          <w:sz w:val="20"/>
        </w:rPr>
        <w:t> </w:t>
      </w:r>
      <w:r>
        <w:rPr>
          <w:sz w:val="20"/>
        </w:rPr>
        <w:t>cultural</w:t>
      </w:r>
      <w:r>
        <w:rPr>
          <w:spacing w:val="-2"/>
          <w:sz w:val="20"/>
        </w:rPr>
        <w:t> </w:t>
      </w:r>
      <w:r>
        <w:rPr>
          <w:sz w:val="20"/>
        </w:rPr>
        <w:t>values</w:t>
      </w:r>
      <w:r>
        <w:rPr>
          <w:spacing w:val="-8"/>
          <w:sz w:val="20"/>
        </w:rPr>
        <w:t> </w:t>
      </w:r>
      <w:r>
        <w:rPr>
          <w:sz w:val="20"/>
        </w:rPr>
        <w:t>determine the specifics of digital interaction in each country.</w:t>
      </w:r>
    </w:p>
    <w:p>
      <w:pPr>
        <w:spacing w:before="1"/>
        <w:ind w:left="568" w:right="569" w:firstLine="0"/>
        <w:jc w:val="both"/>
        <w:rPr>
          <w:sz w:val="20"/>
        </w:rPr>
      </w:pPr>
      <w:r>
        <w:rPr>
          <w:b/>
          <w:sz w:val="20"/>
        </w:rPr>
        <w:t>Keywords: </w:t>
      </w:r>
      <w:r>
        <w:rPr>
          <w:sz w:val="20"/>
        </w:rPr>
        <w:t>Gamers, cybersport, metaverse, digital identity, digitalization, internet culture, virtual communities.</w:t>
      </w:r>
    </w:p>
    <w:p>
      <w:pPr>
        <w:pStyle w:val="BodyText"/>
        <w:spacing w:before="21"/>
        <w:ind w:left="0"/>
        <w:jc w:val="left"/>
        <w:rPr>
          <w:sz w:val="20"/>
        </w:rPr>
      </w:pPr>
    </w:p>
    <w:p>
      <w:pPr>
        <w:pStyle w:val="BodyText"/>
        <w:ind w:right="561" w:firstLine="707"/>
      </w:pPr>
      <w:r>
        <w:rPr/>
        <w:t>Термин «киберкультура» вошёл в оборот в 1990-х гг. и обычно понимается как новая разновидность культуры, формируемая носителями с помощью цифровых технологий. Теоретически киберкультуру изучают с разных позиций. Французский философ Пьер Леви разглядывает её через призму коллективного интеллекта</w:t>
      </w:r>
      <w:r>
        <w:rPr>
          <w:spacing w:val="3"/>
        </w:rPr>
        <w:t> </w:t>
      </w:r>
      <w:r>
        <w:rPr/>
        <w:t>и</w:t>
      </w:r>
      <w:r>
        <w:rPr>
          <w:spacing w:val="2"/>
        </w:rPr>
        <w:t> </w:t>
      </w:r>
      <w:r>
        <w:rPr/>
        <w:t>идей</w:t>
      </w:r>
      <w:r>
        <w:rPr>
          <w:spacing w:val="3"/>
        </w:rPr>
        <w:t> </w:t>
      </w:r>
      <w:r>
        <w:rPr/>
        <w:t>Просвещения.</w:t>
      </w:r>
      <w:r>
        <w:rPr>
          <w:spacing w:val="2"/>
        </w:rPr>
        <w:t> </w:t>
      </w:r>
      <w:r>
        <w:rPr/>
        <w:t>Он</w:t>
      </w:r>
      <w:r>
        <w:rPr>
          <w:spacing w:val="3"/>
        </w:rPr>
        <w:t> </w:t>
      </w:r>
      <w:r>
        <w:rPr>
          <w:spacing w:val="-2"/>
        </w:rPr>
        <w:t>рассматривает</w:t>
      </w:r>
    </w:p>
    <w:p>
      <w:pPr>
        <w:pStyle w:val="BodyText"/>
        <w:spacing w:after="0"/>
        <w:sectPr>
          <w:footerReference w:type="default" r:id="rId22"/>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pPr>
      <w:r>
        <w:rPr>
          <w:spacing w:val="-2"/>
        </w:rPr>
        <w:t>киберкультуру как</w:t>
      </w:r>
      <w:r>
        <w:rPr>
          <w:spacing w:val="1"/>
        </w:rPr>
        <w:t> </w:t>
      </w:r>
      <w:r>
        <w:rPr>
          <w:spacing w:val="-2"/>
        </w:rPr>
        <w:t>продолжение</w:t>
      </w:r>
      <w:r>
        <w:rPr>
          <w:spacing w:val="-1"/>
        </w:rPr>
        <w:t> </w:t>
      </w:r>
      <w:r>
        <w:rPr>
          <w:spacing w:val="-2"/>
        </w:rPr>
        <w:t>прогрессивных</w:t>
      </w:r>
      <w:r>
        <w:rPr>
          <w:spacing w:val="1"/>
        </w:rPr>
        <w:t> </w:t>
      </w:r>
      <w:r>
        <w:rPr>
          <w:spacing w:val="-2"/>
        </w:rPr>
        <w:t>идеалов</w:t>
      </w:r>
      <w:r>
        <w:rPr/>
        <w:t> </w:t>
      </w:r>
      <w:r>
        <w:rPr>
          <w:spacing w:val="-2"/>
        </w:rPr>
        <w:t>XVIII</w:t>
      </w:r>
      <w:r>
        <w:rPr>
          <w:spacing w:val="1"/>
        </w:rPr>
        <w:t> </w:t>
      </w:r>
      <w:r>
        <w:rPr>
          <w:spacing w:val="-4"/>
        </w:rPr>
        <w:t>века</w:t>
      </w:r>
    </w:p>
    <w:p>
      <w:pPr>
        <w:pStyle w:val="BodyText"/>
        <w:spacing w:before="1"/>
        <w:ind w:right="562"/>
      </w:pPr>
      <w:r>
        <w:rPr/>
        <w:t>- свободы, равенства и братства - реализуемых через сеть. В частности,</w:t>
      </w:r>
      <w:r>
        <w:rPr>
          <w:spacing w:val="-14"/>
        </w:rPr>
        <w:t> </w:t>
      </w:r>
      <w:r>
        <w:rPr/>
        <w:t>П.Леви</w:t>
      </w:r>
      <w:r>
        <w:rPr>
          <w:spacing w:val="-14"/>
        </w:rPr>
        <w:t> </w:t>
      </w:r>
      <w:r>
        <w:rPr/>
        <w:t>отмечает,</w:t>
      </w:r>
      <w:r>
        <w:rPr>
          <w:spacing w:val="-14"/>
        </w:rPr>
        <w:t> </w:t>
      </w:r>
      <w:r>
        <w:rPr/>
        <w:t>что</w:t>
      </w:r>
      <w:r>
        <w:rPr>
          <w:spacing w:val="-13"/>
        </w:rPr>
        <w:t> </w:t>
      </w:r>
      <w:r>
        <w:rPr/>
        <w:t>развитие</w:t>
      </w:r>
      <w:r>
        <w:rPr>
          <w:spacing w:val="-14"/>
        </w:rPr>
        <w:t> </w:t>
      </w:r>
      <w:r>
        <w:rPr/>
        <w:t>цифровых</w:t>
      </w:r>
      <w:r>
        <w:rPr>
          <w:spacing w:val="-14"/>
        </w:rPr>
        <w:t> </w:t>
      </w:r>
      <w:r>
        <w:rPr/>
        <w:t>коммуникаций открывает радикальные возможности для обмена информацией и самоорганизации людей [1]. Манюэль Кастельс описывает киберкультуру</w:t>
      </w:r>
      <w:r>
        <w:rPr>
          <w:spacing w:val="67"/>
        </w:rPr>
        <w:t>   </w:t>
      </w:r>
      <w:r>
        <w:rPr/>
        <w:t>в</w:t>
      </w:r>
      <w:r>
        <w:rPr>
          <w:spacing w:val="69"/>
        </w:rPr>
        <w:t>   </w:t>
      </w:r>
      <w:r>
        <w:rPr/>
        <w:t>контексте</w:t>
      </w:r>
      <w:r>
        <w:rPr>
          <w:spacing w:val="69"/>
        </w:rPr>
        <w:t>   </w:t>
      </w:r>
      <w:r>
        <w:rPr/>
        <w:t>«сетевого</w:t>
      </w:r>
      <w:r>
        <w:rPr>
          <w:spacing w:val="69"/>
        </w:rPr>
        <w:t>   </w:t>
      </w:r>
      <w:r>
        <w:rPr/>
        <w:t>общества»</w:t>
      </w:r>
      <w:r>
        <w:rPr>
          <w:spacing w:val="70"/>
        </w:rPr>
        <w:t>   </w:t>
      </w:r>
      <w:r>
        <w:rPr>
          <w:spacing w:val="-10"/>
        </w:rPr>
        <w:t>и</w:t>
      </w:r>
    </w:p>
    <w:p>
      <w:pPr>
        <w:pStyle w:val="BodyText"/>
        <w:ind w:right="562"/>
      </w:pPr>
      <w:r>
        <w:rPr/>
        <w:t>«информационной</w:t>
      </w:r>
      <w:r>
        <w:rPr>
          <w:spacing w:val="-3"/>
        </w:rPr>
        <w:t> </w:t>
      </w:r>
      <w:r>
        <w:rPr/>
        <w:t>эпохи». Для М. Кастельса характерно внимание к тому, как Интернет меняет социальные сообщества: он вводит понятие виртуальных сообществ, рассматривая их как сети интерактивных коммуникаций. М.Кастельс показал, что культура Интернета отчасти определяется теми, кто создаёт сетевые технологии, и концепцией «реальной виртуальности», когда реальность и виртуальная среда сплетаются в новой форме жизни общества [2]. Кроме того, ряд западных авторов акцентирует внимание на культурном измерении. Американский критик Марк Дери ввёл в обиход понятие «киберкультурные войны», описывая влияние сетевого контркульта 1960-х (панков, хакеров) на массовую культуру 1990-х.</w:t>
      </w:r>
    </w:p>
    <w:p>
      <w:pPr>
        <w:pStyle w:val="BodyText"/>
        <w:spacing w:before="1"/>
        <w:ind w:right="565" w:firstLine="707"/>
      </w:pPr>
      <w:r>
        <w:rPr/>
        <w:t>Феминистская мыслительница Алла Митрофанова и др. подчеркивают технологический и антропологический разрыв, утверждая, что киберкультура открыла новую технологическую и культурную эпоху современности.</w:t>
      </w:r>
    </w:p>
    <w:p>
      <w:pPr>
        <w:pStyle w:val="BodyText"/>
        <w:ind w:right="562" w:firstLine="707"/>
      </w:pPr>
      <w:r>
        <w:rPr/>
        <w:t>В социальной теории выделяют подход цифровой социологии: киберкультура рассматривается как сложный объект цифровой трансформации общества. Как отмечено в современных исследованиях,</w:t>
      </w:r>
      <w:r>
        <w:rPr>
          <w:spacing w:val="-11"/>
        </w:rPr>
        <w:t> </w:t>
      </w:r>
      <w:r>
        <w:rPr/>
        <w:t>киберкультура</w:t>
      </w:r>
      <w:r>
        <w:rPr>
          <w:spacing w:val="-9"/>
        </w:rPr>
        <w:t> </w:t>
      </w:r>
      <w:r>
        <w:rPr/>
        <w:t>-</w:t>
      </w:r>
      <w:r>
        <w:rPr>
          <w:spacing w:val="-12"/>
        </w:rPr>
        <w:t> </w:t>
      </w:r>
      <w:r>
        <w:rPr/>
        <w:t>«один</w:t>
      </w:r>
      <w:r>
        <w:rPr>
          <w:spacing w:val="-11"/>
        </w:rPr>
        <w:t> </w:t>
      </w:r>
      <w:r>
        <w:rPr/>
        <w:t>из</w:t>
      </w:r>
      <w:r>
        <w:rPr>
          <w:spacing w:val="-12"/>
        </w:rPr>
        <w:t> </w:t>
      </w:r>
      <w:r>
        <w:rPr/>
        <w:t>самых</w:t>
      </w:r>
      <w:r>
        <w:rPr>
          <w:spacing w:val="-11"/>
        </w:rPr>
        <w:t> </w:t>
      </w:r>
      <w:r>
        <w:rPr/>
        <w:t>сложных</w:t>
      </w:r>
      <w:r>
        <w:rPr>
          <w:spacing w:val="-11"/>
        </w:rPr>
        <w:t> </w:t>
      </w:r>
      <w:r>
        <w:rPr/>
        <w:t>и</w:t>
      </w:r>
      <w:r>
        <w:rPr>
          <w:spacing w:val="-11"/>
        </w:rPr>
        <w:t> </w:t>
      </w:r>
      <w:r>
        <w:rPr/>
        <w:t>важных объектов</w:t>
      </w:r>
      <w:r>
        <w:rPr>
          <w:spacing w:val="-14"/>
        </w:rPr>
        <w:t> </w:t>
      </w:r>
      <w:r>
        <w:rPr/>
        <w:t>исследования</w:t>
      </w:r>
      <w:r>
        <w:rPr>
          <w:spacing w:val="-13"/>
        </w:rPr>
        <w:t> </w:t>
      </w:r>
      <w:r>
        <w:rPr/>
        <w:t>цифровой</w:t>
      </w:r>
      <w:r>
        <w:rPr>
          <w:spacing w:val="-13"/>
        </w:rPr>
        <w:t> </w:t>
      </w:r>
      <w:r>
        <w:rPr/>
        <w:t>социологии»,</w:t>
      </w:r>
      <w:r>
        <w:rPr>
          <w:spacing w:val="-13"/>
        </w:rPr>
        <w:t> </w:t>
      </w:r>
      <w:r>
        <w:rPr/>
        <w:t>но</w:t>
      </w:r>
      <w:r>
        <w:rPr>
          <w:spacing w:val="-13"/>
        </w:rPr>
        <w:t> </w:t>
      </w:r>
      <w:r>
        <w:rPr/>
        <w:t>при</w:t>
      </w:r>
      <w:r>
        <w:rPr>
          <w:spacing w:val="-14"/>
        </w:rPr>
        <w:t> </w:t>
      </w:r>
      <w:r>
        <w:rPr/>
        <w:t>этом</w:t>
      </w:r>
      <w:r>
        <w:rPr>
          <w:spacing w:val="-13"/>
        </w:rPr>
        <w:t> </w:t>
      </w:r>
      <w:r>
        <w:rPr/>
        <w:t>само</w:t>
      </w:r>
      <w:r>
        <w:rPr>
          <w:spacing w:val="-13"/>
        </w:rPr>
        <w:t> </w:t>
      </w:r>
      <w:r>
        <w:rPr/>
        <w:t>её содержание выходит за рамки чисто социологических категорий. Важным</w:t>
      </w:r>
      <w:r>
        <w:rPr>
          <w:spacing w:val="-5"/>
        </w:rPr>
        <w:t> </w:t>
      </w:r>
      <w:r>
        <w:rPr/>
        <w:t>ранним</w:t>
      </w:r>
      <w:r>
        <w:rPr>
          <w:spacing w:val="-5"/>
        </w:rPr>
        <w:t> </w:t>
      </w:r>
      <w:r>
        <w:rPr/>
        <w:t>автором</w:t>
      </w:r>
      <w:r>
        <w:rPr>
          <w:spacing w:val="-4"/>
        </w:rPr>
        <w:t> </w:t>
      </w:r>
      <w:r>
        <w:rPr/>
        <w:t>считаются</w:t>
      </w:r>
      <w:r>
        <w:rPr>
          <w:spacing w:val="-5"/>
        </w:rPr>
        <w:t> </w:t>
      </w:r>
      <w:r>
        <w:rPr/>
        <w:t>Говард</w:t>
      </w:r>
      <w:r>
        <w:rPr>
          <w:spacing w:val="-4"/>
        </w:rPr>
        <w:t> </w:t>
      </w:r>
      <w:r>
        <w:rPr/>
        <w:t>Рейнхольд,</w:t>
      </w:r>
      <w:r>
        <w:rPr>
          <w:spacing w:val="-4"/>
        </w:rPr>
        <w:t> </w:t>
      </w:r>
      <w:r>
        <w:rPr/>
        <w:t>описавший основы феномена в своей книге, и другие социологи-гуманитарии, предложившие обоснования киберкультуры как нового культурного конструктa.</w:t>
      </w:r>
    </w:p>
    <w:p>
      <w:pPr>
        <w:pStyle w:val="BodyText"/>
        <w:tabs>
          <w:tab w:pos="3761" w:val="left" w:leader="none"/>
          <w:tab w:pos="5193" w:val="left" w:leader="none"/>
        </w:tabs>
        <w:ind w:right="561" w:firstLine="707"/>
      </w:pPr>
      <w:r>
        <w:rPr/>
        <w:t>Каждая из названных парадигм вносит свою трактовку: </w:t>
      </w:r>
      <w:r>
        <w:rPr>
          <w:spacing w:val="-2"/>
        </w:rPr>
        <w:t>когнитивно-философскую,</w:t>
      </w:r>
      <w:r>
        <w:rPr/>
        <w:tab/>
      </w:r>
      <w:r>
        <w:rPr>
          <w:spacing w:val="-2"/>
        </w:rPr>
        <w:t>сетевую</w:t>
      </w:r>
      <w:r>
        <w:rPr/>
        <w:tab/>
      </w:r>
      <w:r>
        <w:rPr>
          <w:spacing w:val="-2"/>
        </w:rPr>
        <w:t>социологическую, </w:t>
      </w:r>
      <w:r>
        <w:rPr/>
        <w:t>культурологическую. Их объединяет понимание того, что цифровые технологии не просто создают инструменты, а формируют качественно иные формы культуры и сознания. Многослойный анализ киберкультуры обычно анализируют через несколько взаимосвязанных уровней - технологический, социальный, культурный и философский.</w:t>
      </w:r>
    </w:p>
    <w:p>
      <w:pPr>
        <w:pStyle w:val="BodyText"/>
        <w:spacing w:after="0"/>
        <w:sectPr>
          <w:footerReference w:type="default" r:id="rId23"/>
          <w:pgSz w:w="10320" w:h="14580"/>
          <w:pgMar w:header="0" w:footer="2433" w:top="660" w:bottom="2620" w:left="1417" w:right="1417"/>
          <w:pgNumType w:start="40"/>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ListParagraph"/>
        <w:numPr>
          <w:ilvl w:val="0"/>
          <w:numId w:val="7"/>
        </w:numPr>
        <w:tabs>
          <w:tab w:pos="1586" w:val="left" w:leader="none"/>
        </w:tabs>
        <w:spacing w:line="240" w:lineRule="auto" w:before="1" w:after="0"/>
        <w:ind w:left="568" w:right="562" w:firstLine="707"/>
        <w:jc w:val="both"/>
        <w:rPr>
          <w:sz w:val="22"/>
        </w:rPr>
      </w:pPr>
      <w:r>
        <w:rPr>
          <w:sz w:val="22"/>
        </w:rPr>
        <w:t>Технологический уровень связан с инфраструктурой цифрового общества. Это сами цифровые сети, компьютеры, интернет-платформы,</w:t>
      </w:r>
      <w:r>
        <w:rPr>
          <w:spacing w:val="-14"/>
          <w:sz w:val="22"/>
        </w:rPr>
        <w:t> </w:t>
      </w:r>
      <w:r>
        <w:rPr>
          <w:sz w:val="22"/>
        </w:rPr>
        <w:t>программное</w:t>
      </w:r>
      <w:r>
        <w:rPr>
          <w:spacing w:val="-14"/>
          <w:sz w:val="22"/>
        </w:rPr>
        <w:t> </w:t>
      </w:r>
      <w:r>
        <w:rPr>
          <w:sz w:val="22"/>
        </w:rPr>
        <w:t>обеспечение</w:t>
      </w:r>
      <w:r>
        <w:rPr>
          <w:spacing w:val="-14"/>
          <w:sz w:val="22"/>
        </w:rPr>
        <w:t> </w:t>
      </w:r>
      <w:r>
        <w:rPr>
          <w:sz w:val="22"/>
        </w:rPr>
        <w:t>и</w:t>
      </w:r>
      <w:r>
        <w:rPr>
          <w:spacing w:val="-13"/>
          <w:sz w:val="22"/>
        </w:rPr>
        <w:t> </w:t>
      </w:r>
      <w:r>
        <w:rPr>
          <w:sz w:val="22"/>
        </w:rPr>
        <w:t>которые</w:t>
      </w:r>
      <w:r>
        <w:rPr>
          <w:spacing w:val="-14"/>
          <w:sz w:val="22"/>
        </w:rPr>
        <w:t> </w:t>
      </w:r>
      <w:r>
        <w:rPr>
          <w:sz w:val="22"/>
        </w:rPr>
        <w:t>создают новые</w:t>
      </w:r>
      <w:r>
        <w:rPr>
          <w:spacing w:val="80"/>
          <w:w w:val="150"/>
          <w:sz w:val="22"/>
        </w:rPr>
        <w:t> </w:t>
      </w:r>
      <w:r>
        <w:rPr>
          <w:sz w:val="22"/>
        </w:rPr>
        <w:t>возможности</w:t>
      </w:r>
      <w:r>
        <w:rPr>
          <w:spacing w:val="80"/>
          <w:w w:val="150"/>
          <w:sz w:val="22"/>
        </w:rPr>
        <w:t> </w:t>
      </w:r>
      <w:r>
        <w:rPr>
          <w:sz w:val="22"/>
        </w:rPr>
        <w:t>коммуникации.</w:t>
      </w:r>
      <w:r>
        <w:rPr>
          <w:spacing w:val="80"/>
          <w:w w:val="150"/>
          <w:sz w:val="22"/>
        </w:rPr>
        <w:t> </w:t>
      </w:r>
      <w:r>
        <w:rPr>
          <w:sz w:val="22"/>
        </w:rPr>
        <w:t>Благодаря</w:t>
      </w:r>
      <w:r>
        <w:rPr>
          <w:spacing w:val="80"/>
          <w:w w:val="150"/>
          <w:sz w:val="22"/>
        </w:rPr>
        <w:t> </w:t>
      </w:r>
      <w:r>
        <w:rPr>
          <w:sz w:val="22"/>
        </w:rPr>
        <w:t>им</w:t>
      </w:r>
      <w:r>
        <w:rPr>
          <w:spacing w:val="80"/>
          <w:w w:val="150"/>
          <w:sz w:val="22"/>
        </w:rPr>
        <w:t> </w:t>
      </w:r>
      <w:r>
        <w:rPr>
          <w:sz w:val="22"/>
        </w:rPr>
        <w:t>возникла</w:t>
      </w:r>
    </w:p>
    <w:p>
      <w:pPr>
        <w:pStyle w:val="BodyText"/>
        <w:ind w:right="564"/>
      </w:pPr>
      <w:r>
        <w:rPr/>
        <w:t>«интернет-среда»</w:t>
      </w:r>
      <w:r>
        <w:rPr>
          <w:spacing w:val="-1"/>
        </w:rPr>
        <w:t> </w:t>
      </w:r>
      <w:r>
        <w:rPr/>
        <w:t>как</w:t>
      </w:r>
      <w:r>
        <w:rPr>
          <w:spacing w:val="-1"/>
        </w:rPr>
        <w:t> </w:t>
      </w:r>
      <w:r>
        <w:rPr/>
        <w:t>глобальное пространство</w:t>
      </w:r>
      <w:r>
        <w:rPr>
          <w:spacing w:val="-2"/>
        </w:rPr>
        <w:t> </w:t>
      </w:r>
      <w:r>
        <w:rPr/>
        <w:t>коммуникации,</w:t>
      </w:r>
      <w:r>
        <w:rPr>
          <w:spacing w:val="-2"/>
        </w:rPr>
        <w:t> </w:t>
      </w:r>
      <w:r>
        <w:rPr/>
        <w:t>где обмен информацией носит преимущественно виртуальный характер.</w:t>
      </w:r>
      <w:r>
        <w:rPr>
          <w:spacing w:val="68"/>
        </w:rPr>
        <w:t> </w:t>
      </w:r>
      <w:r>
        <w:rPr/>
        <w:t>На</w:t>
      </w:r>
      <w:r>
        <w:rPr>
          <w:spacing w:val="63"/>
        </w:rPr>
        <w:t> </w:t>
      </w:r>
      <w:r>
        <w:rPr/>
        <w:t>этом</w:t>
      </w:r>
      <w:r>
        <w:rPr>
          <w:spacing w:val="66"/>
        </w:rPr>
        <w:t> </w:t>
      </w:r>
      <w:r>
        <w:rPr/>
        <w:t>уровне</w:t>
      </w:r>
      <w:r>
        <w:rPr>
          <w:spacing w:val="68"/>
        </w:rPr>
        <w:t> </w:t>
      </w:r>
      <w:r>
        <w:rPr/>
        <w:t>киберкультура</w:t>
      </w:r>
      <w:r>
        <w:rPr>
          <w:spacing w:val="68"/>
        </w:rPr>
        <w:t> </w:t>
      </w:r>
      <w:r>
        <w:rPr/>
        <w:t>понимается</w:t>
      </w:r>
      <w:r>
        <w:rPr>
          <w:spacing w:val="64"/>
        </w:rPr>
        <w:t> </w:t>
      </w:r>
      <w:r>
        <w:rPr/>
        <w:t>как</w:t>
      </w:r>
      <w:r>
        <w:rPr>
          <w:spacing w:val="67"/>
        </w:rPr>
        <w:t> </w:t>
      </w:r>
      <w:r>
        <w:rPr>
          <w:spacing w:val="-4"/>
        </w:rPr>
        <w:t>плод</w:t>
      </w:r>
    </w:p>
    <w:p>
      <w:pPr>
        <w:pStyle w:val="BodyText"/>
        <w:ind w:right="563"/>
      </w:pPr>
      <w:r>
        <w:rPr/>
        <w:t>«всемирной</w:t>
      </w:r>
      <w:r>
        <w:rPr>
          <w:spacing w:val="-14"/>
        </w:rPr>
        <w:t> </w:t>
      </w:r>
      <w:r>
        <w:rPr/>
        <w:t>сети»</w:t>
      </w:r>
      <w:r>
        <w:rPr>
          <w:spacing w:val="-12"/>
        </w:rPr>
        <w:t> </w:t>
      </w:r>
      <w:r>
        <w:rPr/>
        <w:t>-</w:t>
      </w:r>
      <w:r>
        <w:rPr>
          <w:spacing w:val="-14"/>
        </w:rPr>
        <w:t> </w:t>
      </w:r>
      <w:r>
        <w:rPr/>
        <w:t>совокупности</w:t>
      </w:r>
      <w:r>
        <w:rPr>
          <w:spacing w:val="-12"/>
        </w:rPr>
        <w:t> </w:t>
      </w:r>
      <w:r>
        <w:rPr/>
        <w:t>цифровых</w:t>
      </w:r>
      <w:r>
        <w:rPr>
          <w:spacing w:val="-14"/>
        </w:rPr>
        <w:t> </w:t>
      </w:r>
      <w:r>
        <w:rPr/>
        <w:t>средств,</w:t>
      </w:r>
      <w:r>
        <w:rPr>
          <w:spacing w:val="-12"/>
        </w:rPr>
        <w:t> </w:t>
      </w:r>
      <w:r>
        <w:rPr/>
        <w:t>через</w:t>
      </w:r>
      <w:r>
        <w:rPr>
          <w:spacing w:val="-14"/>
        </w:rPr>
        <w:t> </w:t>
      </w:r>
      <w:r>
        <w:rPr/>
        <w:t>которые реализуются все последующие слои. Оцифровывание мира и виртуализация общественных связей приводят к появлению новых форм взаимодействия.</w:t>
      </w:r>
    </w:p>
    <w:p>
      <w:pPr>
        <w:pStyle w:val="ListParagraph"/>
        <w:numPr>
          <w:ilvl w:val="0"/>
          <w:numId w:val="7"/>
        </w:numPr>
        <w:tabs>
          <w:tab w:pos="1528" w:val="left" w:leader="none"/>
        </w:tabs>
        <w:spacing w:line="240" w:lineRule="auto" w:before="1" w:after="0"/>
        <w:ind w:left="568" w:right="564" w:firstLine="707"/>
        <w:jc w:val="both"/>
        <w:rPr>
          <w:sz w:val="22"/>
        </w:rPr>
      </w:pPr>
      <w:r>
        <w:rPr>
          <w:sz w:val="22"/>
        </w:rPr>
        <w:t>Социальный уровень описывает, как новые технологии меняют саму социальную жизнь и структуры. В киберкультуре важна</w:t>
      </w:r>
      <w:r>
        <w:rPr>
          <w:spacing w:val="-7"/>
          <w:sz w:val="22"/>
        </w:rPr>
        <w:t> </w:t>
      </w:r>
      <w:r>
        <w:rPr>
          <w:sz w:val="22"/>
        </w:rPr>
        <w:t>роль</w:t>
      </w:r>
      <w:r>
        <w:rPr>
          <w:spacing w:val="-6"/>
          <w:sz w:val="22"/>
        </w:rPr>
        <w:t> </w:t>
      </w:r>
      <w:r>
        <w:rPr>
          <w:sz w:val="22"/>
        </w:rPr>
        <w:t>виртуальных</w:t>
      </w:r>
      <w:r>
        <w:rPr>
          <w:spacing w:val="-11"/>
          <w:sz w:val="22"/>
        </w:rPr>
        <w:t> </w:t>
      </w:r>
      <w:r>
        <w:rPr>
          <w:sz w:val="22"/>
        </w:rPr>
        <w:t>сообществ</w:t>
      </w:r>
      <w:r>
        <w:rPr>
          <w:spacing w:val="-8"/>
          <w:sz w:val="22"/>
        </w:rPr>
        <w:t> </w:t>
      </w:r>
      <w:r>
        <w:rPr>
          <w:sz w:val="22"/>
        </w:rPr>
        <w:t>и</w:t>
      </w:r>
      <w:r>
        <w:rPr>
          <w:spacing w:val="-7"/>
          <w:sz w:val="22"/>
        </w:rPr>
        <w:t> </w:t>
      </w:r>
      <w:r>
        <w:rPr>
          <w:sz w:val="22"/>
        </w:rPr>
        <w:t>сетевых</w:t>
      </w:r>
      <w:r>
        <w:rPr>
          <w:spacing w:val="-9"/>
          <w:sz w:val="22"/>
        </w:rPr>
        <w:t> </w:t>
      </w:r>
      <w:r>
        <w:rPr>
          <w:sz w:val="22"/>
        </w:rPr>
        <w:t>групп.</w:t>
      </w:r>
      <w:r>
        <w:rPr>
          <w:spacing w:val="-7"/>
          <w:sz w:val="22"/>
        </w:rPr>
        <w:t> </w:t>
      </w:r>
      <w:r>
        <w:rPr>
          <w:sz w:val="22"/>
        </w:rPr>
        <w:t>Пользователи сети</w:t>
      </w:r>
      <w:r>
        <w:rPr>
          <w:spacing w:val="80"/>
          <w:sz w:val="22"/>
        </w:rPr>
        <w:t> </w:t>
      </w:r>
      <w:r>
        <w:rPr>
          <w:sz w:val="22"/>
        </w:rPr>
        <w:t>получают</w:t>
      </w:r>
      <w:r>
        <w:rPr>
          <w:spacing w:val="80"/>
          <w:sz w:val="22"/>
        </w:rPr>
        <w:t> </w:t>
      </w:r>
      <w:r>
        <w:rPr>
          <w:sz w:val="22"/>
        </w:rPr>
        <w:t>новые</w:t>
      </w:r>
      <w:r>
        <w:rPr>
          <w:spacing w:val="80"/>
          <w:sz w:val="22"/>
        </w:rPr>
        <w:t> </w:t>
      </w:r>
      <w:r>
        <w:rPr>
          <w:sz w:val="22"/>
        </w:rPr>
        <w:t>социальные</w:t>
      </w:r>
      <w:r>
        <w:rPr>
          <w:spacing w:val="80"/>
          <w:sz w:val="22"/>
        </w:rPr>
        <w:t> </w:t>
      </w:r>
      <w:r>
        <w:rPr>
          <w:sz w:val="22"/>
        </w:rPr>
        <w:t>статусы</w:t>
      </w:r>
      <w:r>
        <w:rPr>
          <w:spacing w:val="80"/>
          <w:sz w:val="22"/>
        </w:rPr>
        <w:t> </w:t>
      </w:r>
      <w:r>
        <w:rPr>
          <w:sz w:val="22"/>
        </w:rPr>
        <w:t>и</w:t>
      </w:r>
      <w:r>
        <w:rPr>
          <w:spacing w:val="80"/>
          <w:sz w:val="22"/>
        </w:rPr>
        <w:t> </w:t>
      </w:r>
      <w:r>
        <w:rPr>
          <w:sz w:val="22"/>
        </w:rPr>
        <w:t>роли,</w:t>
      </w:r>
      <w:r>
        <w:rPr>
          <w:spacing w:val="80"/>
          <w:sz w:val="22"/>
        </w:rPr>
        <w:t> </w:t>
      </w:r>
      <w:r>
        <w:rPr>
          <w:sz w:val="22"/>
        </w:rPr>
        <w:t>например</w:t>
      </w:r>
    </w:p>
    <w:p>
      <w:pPr>
        <w:pStyle w:val="BodyText"/>
        <w:ind w:right="562"/>
      </w:pPr>
      <w:r>
        <w:rPr/>
        <w:t>«геймер», «блогер», «нетизен», которые могут не</w:t>
      </w:r>
      <w:r>
        <w:rPr>
          <w:spacing w:val="-1"/>
        </w:rPr>
        <w:t> </w:t>
      </w:r>
      <w:r>
        <w:rPr/>
        <w:t>иметь аналогов в офлайн-среде.</w:t>
      </w:r>
      <w:r>
        <w:rPr>
          <w:spacing w:val="-14"/>
        </w:rPr>
        <w:t> </w:t>
      </w:r>
      <w:r>
        <w:rPr/>
        <w:t>Интернет</w:t>
      </w:r>
      <w:r>
        <w:rPr>
          <w:spacing w:val="-14"/>
        </w:rPr>
        <w:t> </w:t>
      </w:r>
      <w:r>
        <w:rPr/>
        <w:t>поощряет</w:t>
      </w:r>
      <w:r>
        <w:rPr>
          <w:spacing w:val="-14"/>
        </w:rPr>
        <w:t> </w:t>
      </w:r>
      <w:r>
        <w:rPr/>
        <w:t>анонимность</w:t>
      </w:r>
      <w:r>
        <w:rPr>
          <w:spacing w:val="-13"/>
        </w:rPr>
        <w:t> </w:t>
      </w:r>
      <w:r>
        <w:rPr/>
        <w:t>и</w:t>
      </w:r>
      <w:r>
        <w:rPr>
          <w:spacing w:val="-14"/>
        </w:rPr>
        <w:t> </w:t>
      </w:r>
      <w:r>
        <w:rPr/>
        <w:t>свободный</w:t>
      </w:r>
      <w:r>
        <w:rPr>
          <w:spacing w:val="-14"/>
        </w:rPr>
        <w:t> </w:t>
      </w:r>
      <w:r>
        <w:rPr/>
        <w:t>обмен мнениями, что позволяет людям находить единомышленников вне географических ограничений. «Анонимность, обеспечиваемая всемирной сетью, является важным элементом киберкультуры» - она дает доступ к информации и участию в сообществах, зачастую недоступных</w:t>
      </w:r>
      <w:r>
        <w:rPr>
          <w:spacing w:val="-8"/>
        </w:rPr>
        <w:t> </w:t>
      </w:r>
      <w:r>
        <w:rPr/>
        <w:t>в</w:t>
      </w:r>
      <w:r>
        <w:rPr>
          <w:spacing w:val="-11"/>
        </w:rPr>
        <w:t> </w:t>
      </w:r>
      <w:r>
        <w:rPr/>
        <w:t>физическом</w:t>
      </w:r>
      <w:r>
        <w:rPr>
          <w:spacing w:val="-8"/>
        </w:rPr>
        <w:t> </w:t>
      </w:r>
      <w:r>
        <w:rPr/>
        <w:t>мире.</w:t>
      </w:r>
      <w:r>
        <w:rPr>
          <w:spacing w:val="-7"/>
        </w:rPr>
        <w:t> </w:t>
      </w:r>
      <w:r>
        <w:rPr/>
        <w:t>Социальный</w:t>
      </w:r>
      <w:r>
        <w:rPr>
          <w:spacing w:val="-11"/>
        </w:rPr>
        <w:t> </w:t>
      </w:r>
      <w:r>
        <w:rPr/>
        <w:t>слой</w:t>
      </w:r>
      <w:r>
        <w:rPr>
          <w:spacing w:val="-11"/>
        </w:rPr>
        <w:t> </w:t>
      </w:r>
      <w:r>
        <w:rPr/>
        <w:t>киберкультуры включает в себя онлайн-идентичности, сетевую солидарность и новые нормы поведения (сетевая этика). Сети поощряют идеи плюрализма</w:t>
      </w:r>
      <w:r>
        <w:rPr>
          <w:spacing w:val="27"/>
        </w:rPr>
        <w:t>  </w:t>
      </w:r>
      <w:r>
        <w:rPr/>
        <w:t>и</w:t>
      </w:r>
      <w:r>
        <w:rPr>
          <w:spacing w:val="28"/>
        </w:rPr>
        <w:t>  </w:t>
      </w:r>
      <w:r>
        <w:rPr/>
        <w:t>самопредставления:</w:t>
      </w:r>
      <w:r>
        <w:rPr>
          <w:spacing w:val="27"/>
        </w:rPr>
        <w:t>  </w:t>
      </w:r>
      <w:r>
        <w:rPr/>
        <w:t>как</w:t>
      </w:r>
      <w:r>
        <w:rPr>
          <w:spacing w:val="28"/>
        </w:rPr>
        <w:t>  </w:t>
      </w:r>
      <w:r>
        <w:rPr/>
        <w:t>пишут</w:t>
      </w:r>
      <w:r>
        <w:rPr>
          <w:spacing w:val="27"/>
        </w:rPr>
        <w:t>  </w:t>
      </w:r>
      <w:r>
        <w:rPr>
          <w:spacing w:val="-2"/>
        </w:rPr>
        <w:t>исследователи,</w:t>
      </w:r>
    </w:p>
    <w:p>
      <w:pPr>
        <w:pStyle w:val="BodyText"/>
        <w:spacing w:before="1"/>
        <w:ind w:right="563"/>
      </w:pPr>
      <w:r>
        <w:rPr/>
        <w:t>«виртуальная</w:t>
      </w:r>
      <w:r>
        <w:rPr>
          <w:spacing w:val="-10"/>
        </w:rPr>
        <w:t> </w:t>
      </w:r>
      <w:r>
        <w:rPr/>
        <w:t>среда</w:t>
      </w:r>
      <w:r>
        <w:rPr>
          <w:spacing w:val="-6"/>
        </w:rPr>
        <w:t> </w:t>
      </w:r>
      <w:r>
        <w:rPr/>
        <w:t>становится</w:t>
      </w:r>
      <w:r>
        <w:rPr>
          <w:spacing w:val="-6"/>
        </w:rPr>
        <w:t> </w:t>
      </w:r>
      <w:r>
        <w:rPr/>
        <w:t>воплощением</w:t>
      </w:r>
      <w:r>
        <w:rPr>
          <w:spacing w:val="-10"/>
        </w:rPr>
        <w:t> </w:t>
      </w:r>
      <w:r>
        <w:rPr/>
        <w:t>идеала</w:t>
      </w:r>
      <w:r>
        <w:rPr>
          <w:spacing w:val="-6"/>
        </w:rPr>
        <w:t> </w:t>
      </w:r>
      <w:r>
        <w:rPr/>
        <w:t>незыблемости личной информационной свободы».</w:t>
      </w:r>
    </w:p>
    <w:p>
      <w:pPr>
        <w:pStyle w:val="ListParagraph"/>
        <w:numPr>
          <w:ilvl w:val="0"/>
          <w:numId w:val="7"/>
        </w:numPr>
        <w:tabs>
          <w:tab w:pos="1487" w:val="left" w:leader="none"/>
          <w:tab w:pos="3045" w:val="left" w:leader="none"/>
          <w:tab w:pos="5276" w:val="left" w:leader="none"/>
        </w:tabs>
        <w:spacing w:line="240" w:lineRule="auto" w:before="0" w:after="0"/>
        <w:ind w:left="568" w:right="561" w:firstLine="707"/>
        <w:jc w:val="both"/>
        <w:rPr>
          <w:sz w:val="22"/>
        </w:rPr>
      </w:pPr>
      <w:r>
        <w:rPr>
          <w:sz w:val="22"/>
        </w:rPr>
        <w:t>Культурный</w:t>
      </w:r>
      <w:r>
        <w:rPr>
          <w:spacing w:val="-12"/>
          <w:sz w:val="22"/>
        </w:rPr>
        <w:t> </w:t>
      </w:r>
      <w:r>
        <w:rPr>
          <w:sz w:val="22"/>
        </w:rPr>
        <w:t>уровень</w:t>
      </w:r>
      <w:r>
        <w:rPr>
          <w:spacing w:val="-11"/>
          <w:sz w:val="22"/>
        </w:rPr>
        <w:t> </w:t>
      </w:r>
      <w:r>
        <w:rPr>
          <w:sz w:val="22"/>
        </w:rPr>
        <w:t>отражает</w:t>
      </w:r>
      <w:r>
        <w:rPr>
          <w:spacing w:val="-12"/>
          <w:sz w:val="22"/>
        </w:rPr>
        <w:t> </w:t>
      </w:r>
      <w:r>
        <w:rPr>
          <w:sz w:val="22"/>
        </w:rPr>
        <w:t>новые</w:t>
      </w:r>
      <w:r>
        <w:rPr>
          <w:spacing w:val="-11"/>
          <w:sz w:val="22"/>
        </w:rPr>
        <w:t> </w:t>
      </w:r>
      <w:r>
        <w:rPr>
          <w:sz w:val="22"/>
        </w:rPr>
        <w:t>ценности,</w:t>
      </w:r>
      <w:r>
        <w:rPr>
          <w:spacing w:val="-14"/>
          <w:sz w:val="22"/>
        </w:rPr>
        <w:t> </w:t>
      </w:r>
      <w:r>
        <w:rPr>
          <w:sz w:val="22"/>
        </w:rPr>
        <w:t>смыслы</w:t>
      </w:r>
      <w:r>
        <w:rPr>
          <w:spacing w:val="-11"/>
          <w:sz w:val="22"/>
        </w:rPr>
        <w:t> </w:t>
      </w:r>
      <w:r>
        <w:rPr>
          <w:sz w:val="22"/>
        </w:rPr>
        <w:t>и формы</w:t>
      </w:r>
      <w:r>
        <w:rPr>
          <w:spacing w:val="-10"/>
          <w:sz w:val="22"/>
        </w:rPr>
        <w:t> </w:t>
      </w:r>
      <w:r>
        <w:rPr>
          <w:sz w:val="22"/>
        </w:rPr>
        <w:t>искусства,</w:t>
      </w:r>
      <w:r>
        <w:rPr>
          <w:spacing w:val="-10"/>
          <w:sz w:val="22"/>
        </w:rPr>
        <w:t> </w:t>
      </w:r>
      <w:r>
        <w:rPr>
          <w:sz w:val="22"/>
        </w:rPr>
        <w:t>сформированные</w:t>
      </w:r>
      <w:r>
        <w:rPr>
          <w:spacing w:val="-9"/>
          <w:sz w:val="22"/>
        </w:rPr>
        <w:t> </w:t>
      </w:r>
      <w:r>
        <w:rPr>
          <w:sz w:val="22"/>
        </w:rPr>
        <w:t>цифровой</w:t>
      </w:r>
      <w:r>
        <w:rPr>
          <w:spacing w:val="-13"/>
          <w:sz w:val="22"/>
        </w:rPr>
        <w:t> </w:t>
      </w:r>
      <w:r>
        <w:rPr>
          <w:sz w:val="22"/>
        </w:rPr>
        <w:t>эпохой.</w:t>
      </w:r>
      <w:r>
        <w:rPr>
          <w:spacing w:val="-11"/>
          <w:sz w:val="22"/>
        </w:rPr>
        <w:t> </w:t>
      </w:r>
      <w:r>
        <w:rPr>
          <w:sz w:val="22"/>
        </w:rPr>
        <w:t>Сюда</w:t>
      </w:r>
      <w:r>
        <w:rPr>
          <w:spacing w:val="-12"/>
          <w:sz w:val="22"/>
        </w:rPr>
        <w:t> </w:t>
      </w:r>
      <w:r>
        <w:rPr>
          <w:sz w:val="22"/>
        </w:rPr>
        <w:t>входят феномены цифрового искусства, субкультур, масс-медиа, а также сам</w:t>
      </w:r>
      <w:r>
        <w:rPr>
          <w:spacing w:val="-3"/>
          <w:sz w:val="22"/>
        </w:rPr>
        <w:t> </w:t>
      </w:r>
      <w:r>
        <w:rPr>
          <w:sz w:val="22"/>
        </w:rPr>
        <w:t>«сетевой</w:t>
      </w:r>
      <w:r>
        <w:rPr>
          <w:spacing w:val="-4"/>
          <w:sz w:val="22"/>
        </w:rPr>
        <w:t> </w:t>
      </w:r>
      <w:r>
        <w:rPr>
          <w:sz w:val="22"/>
        </w:rPr>
        <w:t>этос»</w:t>
      </w:r>
      <w:r>
        <w:rPr>
          <w:spacing w:val="-2"/>
          <w:sz w:val="22"/>
        </w:rPr>
        <w:t> </w:t>
      </w:r>
      <w:r>
        <w:rPr>
          <w:sz w:val="22"/>
        </w:rPr>
        <w:t>со</w:t>
      </w:r>
      <w:r>
        <w:rPr>
          <w:spacing w:val="-2"/>
          <w:sz w:val="22"/>
        </w:rPr>
        <w:t> </w:t>
      </w:r>
      <w:r>
        <w:rPr>
          <w:sz w:val="22"/>
        </w:rPr>
        <w:t>своей</w:t>
      </w:r>
      <w:r>
        <w:rPr>
          <w:spacing w:val="-2"/>
          <w:sz w:val="22"/>
        </w:rPr>
        <w:t> </w:t>
      </w:r>
      <w:r>
        <w:rPr>
          <w:sz w:val="22"/>
        </w:rPr>
        <w:t>эстетикой.</w:t>
      </w:r>
      <w:r>
        <w:rPr>
          <w:spacing w:val="-5"/>
          <w:sz w:val="22"/>
        </w:rPr>
        <w:t> </w:t>
      </w:r>
      <w:r>
        <w:rPr>
          <w:sz w:val="22"/>
        </w:rPr>
        <w:t>Киберкультура</w:t>
      </w:r>
      <w:r>
        <w:rPr>
          <w:spacing w:val="-2"/>
          <w:sz w:val="22"/>
        </w:rPr>
        <w:t> </w:t>
      </w:r>
      <w:r>
        <w:rPr>
          <w:sz w:val="22"/>
        </w:rPr>
        <w:t>привнесла</w:t>
      </w:r>
      <w:r>
        <w:rPr>
          <w:spacing w:val="-1"/>
          <w:sz w:val="22"/>
        </w:rPr>
        <w:t> </w:t>
      </w:r>
      <w:r>
        <w:rPr>
          <w:sz w:val="22"/>
        </w:rPr>
        <w:t>в </w:t>
      </w:r>
      <w:r>
        <w:rPr>
          <w:spacing w:val="-2"/>
          <w:sz w:val="22"/>
        </w:rPr>
        <w:t>повседневность</w:t>
      </w:r>
      <w:r>
        <w:rPr>
          <w:sz w:val="22"/>
        </w:rPr>
        <w:tab/>
      </w:r>
      <w:r>
        <w:rPr>
          <w:spacing w:val="-2"/>
          <w:sz w:val="22"/>
        </w:rPr>
        <w:t>«открытость,</w:t>
      </w:r>
      <w:r>
        <w:rPr>
          <w:sz w:val="22"/>
        </w:rPr>
        <w:tab/>
      </w:r>
      <w:r>
        <w:rPr>
          <w:spacing w:val="-2"/>
          <w:sz w:val="22"/>
        </w:rPr>
        <w:t>интерактивность, </w:t>
      </w:r>
      <w:r>
        <w:rPr>
          <w:sz w:val="22"/>
        </w:rPr>
        <w:t>гипертекстуальность, креативность». Виртуальные миры создают собственные мифы и символы, влияя на массовое сознание. Интерактивные медиатехнологии трансформируют искусство и общение, рождая новые жанр. Таким образом, киберкультура порождает конвергенцию цифровых и традиционных культурных </w:t>
      </w:r>
      <w:r>
        <w:rPr>
          <w:spacing w:val="-2"/>
          <w:sz w:val="22"/>
        </w:rPr>
        <w:t>практик.</w:t>
      </w:r>
    </w:p>
    <w:p>
      <w:pPr>
        <w:pStyle w:val="ListParagraph"/>
        <w:numPr>
          <w:ilvl w:val="0"/>
          <w:numId w:val="7"/>
        </w:numPr>
        <w:tabs>
          <w:tab w:pos="1538" w:val="left" w:leader="none"/>
        </w:tabs>
        <w:spacing w:line="240" w:lineRule="auto" w:before="0" w:after="0"/>
        <w:ind w:left="568" w:right="564" w:firstLine="707"/>
        <w:jc w:val="both"/>
        <w:rPr>
          <w:sz w:val="22"/>
        </w:rPr>
      </w:pPr>
      <w:r>
        <w:rPr>
          <w:sz w:val="22"/>
        </w:rPr>
        <w:t>Философский уровень изучает изменения мышления и мировоззрения.</w:t>
      </w:r>
      <w:r>
        <w:rPr>
          <w:spacing w:val="78"/>
          <w:w w:val="150"/>
          <w:sz w:val="22"/>
        </w:rPr>
        <w:t> </w:t>
      </w:r>
      <w:r>
        <w:rPr>
          <w:sz w:val="22"/>
        </w:rPr>
        <w:t>Киберкультура</w:t>
      </w:r>
      <w:r>
        <w:rPr>
          <w:spacing w:val="79"/>
          <w:w w:val="150"/>
          <w:sz w:val="22"/>
        </w:rPr>
        <w:t> </w:t>
      </w:r>
      <w:r>
        <w:rPr>
          <w:sz w:val="22"/>
        </w:rPr>
        <w:t>меняет</w:t>
      </w:r>
      <w:r>
        <w:rPr>
          <w:spacing w:val="78"/>
          <w:w w:val="150"/>
          <w:sz w:val="22"/>
        </w:rPr>
        <w:t> </w:t>
      </w:r>
      <w:r>
        <w:rPr>
          <w:sz w:val="22"/>
        </w:rPr>
        <w:t>восприятие</w:t>
      </w:r>
      <w:r>
        <w:rPr>
          <w:spacing w:val="79"/>
          <w:w w:val="150"/>
          <w:sz w:val="22"/>
        </w:rPr>
        <w:t> </w:t>
      </w:r>
      <w:r>
        <w:rPr>
          <w:spacing w:val="-2"/>
          <w:sz w:val="22"/>
        </w:rPr>
        <w:t>реальности</w:t>
      </w:r>
    </w:p>
    <w:p>
      <w:pPr>
        <w:pStyle w:val="ListParagraph"/>
        <w:spacing w:after="0" w:line="240" w:lineRule="auto"/>
        <w:jc w:val="both"/>
        <w:rPr>
          <w:sz w:val="22"/>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(понятия «реальное» и «виртуальное» становятся ближе), трансформирует самоощущение личности и концепцию пространства-времени.</w:t>
      </w:r>
      <w:r>
        <w:rPr>
          <w:spacing w:val="55"/>
          <w:w w:val="150"/>
        </w:rPr>
        <w:t> </w:t>
      </w:r>
      <w:r>
        <w:rPr/>
        <w:t>Философы</w:t>
      </w:r>
      <w:r>
        <w:rPr>
          <w:spacing w:val="58"/>
          <w:w w:val="150"/>
        </w:rPr>
        <w:t> </w:t>
      </w:r>
      <w:r>
        <w:rPr/>
        <w:t>отмечают,</w:t>
      </w:r>
      <w:r>
        <w:rPr>
          <w:spacing w:val="59"/>
          <w:w w:val="150"/>
        </w:rPr>
        <w:t> </w:t>
      </w:r>
      <w:r>
        <w:rPr/>
        <w:t>что</w:t>
      </w:r>
      <w:r>
        <w:rPr>
          <w:spacing w:val="59"/>
          <w:w w:val="150"/>
        </w:rPr>
        <w:t> </w:t>
      </w:r>
      <w:r>
        <w:rPr/>
        <w:t>мы</w:t>
      </w:r>
      <w:r>
        <w:rPr>
          <w:spacing w:val="57"/>
          <w:w w:val="150"/>
        </w:rPr>
        <w:t> </w:t>
      </w:r>
      <w:r>
        <w:rPr/>
        <w:t>живём</w:t>
      </w:r>
      <w:r>
        <w:rPr>
          <w:spacing w:val="60"/>
          <w:w w:val="150"/>
        </w:rPr>
        <w:t> </w:t>
      </w:r>
      <w:r>
        <w:rPr>
          <w:spacing w:val="-10"/>
        </w:rPr>
        <w:t>в</w:t>
      </w:r>
    </w:p>
    <w:p>
      <w:pPr>
        <w:pStyle w:val="BodyText"/>
        <w:spacing w:before="1"/>
        <w:ind w:right="557"/>
      </w:pPr>
      <w:r>
        <w:rPr/>
        <w:t>«новой эпохе», где границы физического и виртуального размываются. Феномен «интерсубъективности», киборг- идентичности и гиперреальности, всё это части философских исследований киберкультуры. К примеру, идеалистические установки</w:t>
      </w:r>
      <w:r>
        <w:rPr>
          <w:spacing w:val="-13"/>
        </w:rPr>
        <w:t> </w:t>
      </w:r>
      <w:r>
        <w:rPr/>
        <w:t>ранних</w:t>
      </w:r>
      <w:r>
        <w:rPr>
          <w:spacing w:val="-13"/>
        </w:rPr>
        <w:t> </w:t>
      </w:r>
      <w:r>
        <w:rPr/>
        <w:t>интернет-групп</w:t>
      </w:r>
      <w:r>
        <w:rPr>
          <w:spacing w:val="-14"/>
        </w:rPr>
        <w:t> </w:t>
      </w:r>
      <w:r>
        <w:rPr/>
        <w:t>(анархизм,</w:t>
      </w:r>
      <w:r>
        <w:rPr>
          <w:spacing w:val="-13"/>
        </w:rPr>
        <w:t> </w:t>
      </w:r>
      <w:r>
        <w:rPr/>
        <w:t>свобода</w:t>
      </w:r>
      <w:r>
        <w:rPr>
          <w:spacing w:val="-12"/>
        </w:rPr>
        <w:t> </w:t>
      </w:r>
      <w:r>
        <w:rPr/>
        <w:t>информации) со</w:t>
      </w:r>
      <w:r>
        <w:rPr>
          <w:spacing w:val="76"/>
        </w:rPr>
        <w:t>  </w:t>
      </w:r>
      <w:r>
        <w:rPr/>
        <w:t>временем</w:t>
      </w:r>
      <w:r>
        <w:rPr>
          <w:spacing w:val="75"/>
        </w:rPr>
        <w:t>  </w:t>
      </w:r>
      <w:r>
        <w:rPr/>
        <w:t>меняются</w:t>
      </w:r>
      <w:r>
        <w:rPr>
          <w:spacing w:val="75"/>
        </w:rPr>
        <w:t>  </w:t>
      </w:r>
      <w:r>
        <w:rPr/>
        <w:t>на</w:t>
      </w:r>
      <w:r>
        <w:rPr>
          <w:spacing w:val="75"/>
        </w:rPr>
        <w:t>  </w:t>
      </w:r>
      <w:r>
        <w:rPr/>
        <w:t>более</w:t>
      </w:r>
      <w:r>
        <w:rPr>
          <w:spacing w:val="76"/>
        </w:rPr>
        <w:t>  </w:t>
      </w:r>
      <w:r>
        <w:rPr/>
        <w:t>прагматичные</w:t>
      </w:r>
      <w:r>
        <w:rPr>
          <w:spacing w:val="75"/>
        </w:rPr>
        <w:t>  </w:t>
      </w:r>
      <w:r>
        <w:rPr>
          <w:spacing w:val="-2"/>
        </w:rPr>
        <w:t>формы</w:t>
      </w:r>
    </w:p>
    <w:p>
      <w:pPr>
        <w:pStyle w:val="BodyText"/>
        <w:ind w:right="509"/>
      </w:pPr>
      <w:r>
        <w:rPr/>
        <w:t>«мониторинга» и «контроля». Философски киберкультура порождает дискуссии о сущности человека в эру технологий: кто мы</w:t>
      </w:r>
      <w:r>
        <w:rPr>
          <w:spacing w:val="-16"/>
        </w:rPr>
        <w:t> </w:t>
      </w:r>
      <w:r>
        <w:rPr/>
        <w:t>-</w:t>
      </w:r>
      <w:r>
        <w:rPr>
          <w:spacing w:val="-14"/>
        </w:rPr>
        <w:t> </w:t>
      </w:r>
      <w:r>
        <w:rPr/>
        <w:t>прежде</w:t>
      </w:r>
      <w:r>
        <w:rPr>
          <w:spacing w:val="-14"/>
        </w:rPr>
        <w:t> </w:t>
      </w:r>
      <w:r>
        <w:rPr/>
        <w:t>всего</w:t>
      </w:r>
      <w:r>
        <w:rPr>
          <w:spacing w:val="-13"/>
        </w:rPr>
        <w:t> </w:t>
      </w:r>
      <w:r>
        <w:rPr/>
        <w:t>биологические</w:t>
      </w:r>
      <w:r>
        <w:rPr>
          <w:spacing w:val="-14"/>
        </w:rPr>
        <w:t> </w:t>
      </w:r>
      <w:r>
        <w:rPr/>
        <w:t>существа</w:t>
      </w:r>
      <w:r>
        <w:rPr>
          <w:spacing w:val="-14"/>
        </w:rPr>
        <w:t> </w:t>
      </w:r>
      <w:r>
        <w:rPr/>
        <w:t>или</w:t>
      </w:r>
      <w:r>
        <w:rPr>
          <w:spacing w:val="-14"/>
        </w:rPr>
        <w:t> </w:t>
      </w:r>
      <w:r>
        <w:rPr/>
        <w:t>цифровые</w:t>
      </w:r>
      <w:r>
        <w:rPr>
          <w:spacing w:val="-13"/>
        </w:rPr>
        <w:t> </w:t>
      </w:r>
      <w:r>
        <w:rPr/>
        <w:t>субъекты, и как технологии меняют наше понимание «человеческого». [3]. Далее мы рассмотрим исторические предпосылки и этапы формирования киберкультуры в Южной Кореи.</w:t>
      </w:r>
    </w:p>
    <w:p>
      <w:pPr>
        <w:pStyle w:val="BodyText"/>
        <w:ind w:right="561" w:firstLine="707"/>
      </w:pPr>
      <w:r>
        <w:rPr/>
        <w:t>1980-е годы – развитие сетей и универ-сального доступа. В начале</w:t>
      </w:r>
      <w:r>
        <w:rPr>
          <w:spacing w:val="-13"/>
        </w:rPr>
        <w:t> </w:t>
      </w:r>
      <w:r>
        <w:rPr/>
        <w:t>1980‑х</w:t>
      </w:r>
      <w:r>
        <w:rPr>
          <w:spacing w:val="-13"/>
        </w:rPr>
        <w:t> </w:t>
      </w:r>
      <w:r>
        <w:rPr/>
        <w:t>Корея</w:t>
      </w:r>
      <w:r>
        <w:rPr>
          <w:spacing w:val="-14"/>
        </w:rPr>
        <w:t> </w:t>
      </w:r>
      <w:r>
        <w:rPr/>
        <w:t>активно</w:t>
      </w:r>
      <w:r>
        <w:rPr>
          <w:spacing w:val="-13"/>
        </w:rPr>
        <w:t> </w:t>
      </w:r>
      <w:r>
        <w:rPr/>
        <w:t>строила</w:t>
      </w:r>
      <w:r>
        <w:rPr>
          <w:spacing w:val="-13"/>
        </w:rPr>
        <w:t> </w:t>
      </w:r>
      <w:r>
        <w:rPr/>
        <w:t>телекоммуникационную</w:t>
      </w:r>
      <w:r>
        <w:rPr>
          <w:spacing w:val="-14"/>
        </w:rPr>
        <w:t> </w:t>
      </w:r>
      <w:r>
        <w:rPr/>
        <w:t>сеть: государственная корпорация Korea Telecom (KT) инвестировала в расширение телефонных линий. Уже к 1990 г. Проникновение домашнего телефона выросло с 21</w:t>
      </w:r>
      <w:r>
        <w:rPr>
          <w:spacing w:val="-13"/>
        </w:rPr>
        <w:t> </w:t>
      </w:r>
      <w:r>
        <w:rPr/>
        <w:t>% в 1980-м до 90</w:t>
      </w:r>
      <w:r>
        <w:rPr>
          <w:spacing w:val="-13"/>
        </w:rPr>
        <w:t> </w:t>
      </w:r>
      <w:r>
        <w:rPr/>
        <w:t>%. В это же время под руководством пионера интернет-технологий Кил Нам Чона</w:t>
      </w:r>
      <w:r>
        <w:rPr>
          <w:spacing w:val="-4"/>
        </w:rPr>
        <w:t> </w:t>
      </w:r>
      <w:r>
        <w:rPr/>
        <w:t>(Kilnam</w:t>
      </w:r>
      <w:r>
        <w:rPr>
          <w:spacing w:val="-1"/>
        </w:rPr>
        <w:t> </w:t>
      </w:r>
      <w:r>
        <w:rPr/>
        <w:t>Chon)</w:t>
      </w:r>
      <w:r>
        <w:rPr>
          <w:spacing w:val="-4"/>
        </w:rPr>
        <w:t> </w:t>
      </w:r>
      <w:r>
        <w:rPr/>
        <w:t>в</w:t>
      </w:r>
      <w:r>
        <w:rPr>
          <w:spacing w:val="-3"/>
        </w:rPr>
        <w:t> </w:t>
      </w:r>
      <w:r>
        <w:rPr/>
        <w:t>1982</w:t>
      </w:r>
      <w:r>
        <w:rPr>
          <w:spacing w:val="-2"/>
        </w:rPr>
        <w:t> </w:t>
      </w:r>
      <w:r>
        <w:rPr/>
        <w:t>году</w:t>
      </w:r>
      <w:r>
        <w:rPr>
          <w:spacing w:val="-4"/>
        </w:rPr>
        <w:t> </w:t>
      </w:r>
      <w:r>
        <w:rPr/>
        <w:t>была</w:t>
      </w:r>
      <w:r>
        <w:rPr>
          <w:spacing w:val="-2"/>
        </w:rPr>
        <w:t> </w:t>
      </w:r>
      <w:r>
        <w:rPr/>
        <w:t>запущена</w:t>
      </w:r>
      <w:r>
        <w:rPr>
          <w:spacing w:val="-5"/>
        </w:rPr>
        <w:t> </w:t>
      </w:r>
      <w:r>
        <w:rPr/>
        <w:t>экспериментальная сеть SDN (Software Development Network), использовавшая протокол TCP/IP. Это сделало Корею одной из первых стран (вне США и Европы), применивших интернет-протокол TCP/IP. Таким образом уже в 1980-е были заложены технические основы для будущего Интернета. 1990-е годы- либерализация и появление первых широкополосных сетей. В начале 1990-х происходила коммерциализация телекоммуникаций: KT был частично приватизирован, появились альтернативные операторы.</w:t>
      </w:r>
    </w:p>
    <w:p>
      <w:pPr>
        <w:pStyle w:val="BodyText"/>
        <w:spacing w:before="1"/>
        <w:ind w:right="562" w:firstLine="707"/>
      </w:pPr>
      <w:r>
        <w:rPr/>
        <w:t>В</w:t>
      </w:r>
      <w:r>
        <w:rPr>
          <w:spacing w:val="-1"/>
        </w:rPr>
        <w:t> </w:t>
      </w:r>
      <w:r>
        <w:rPr/>
        <w:t>1998 году</w:t>
      </w:r>
      <w:r>
        <w:rPr>
          <w:spacing w:val="-2"/>
        </w:rPr>
        <w:t> </w:t>
      </w:r>
      <w:r>
        <w:rPr/>
        <w:t>кабельный провайдер Thrunet запустил первый коммерческий</w:t>
      </w:r>
      <w:r>
        <w:rPr>
          <w:spacing w:val="-2"/>
        </w:rPr>
        <w:t> </w:t>
      </w:r>
      <w:r>
        <w:rPr/>
        <w:t>широкополосный</w:t>
      </w:r>
      <w:r>
        <w:rPr>
          <w:spacing w:val="-1"/>
        </w:rPr>
        <w:t> </w:t>
      </w:r>
      <w:r>
        <w:rPr/>
        <w:t>доступ</w:t>
      </w:r>
      <w:r>
        <w:rPr>
          <w:spacing w:val="-2"/>
        </w:rPr>
        <w:t> </w:t>
      </w:r>
      <w:r>
        <w:rPr/>
        <w:t>по</w:t>
      </w:r>
      <w:r>
        <w:rPr>
          <w:spacing w:val="-2"/>
        </w:rPr>
        <w:t> </w:t>
      </w:r>
      <w:r>
        <w:rPr/>
        <w:t>кабельному</w:t>
      </w:r>
      <w:r>
        <w:rPr>
          <w:spacing w:val="-1"/>
        </w:rPr>
        <w:t> </w:t>
      </w:r>
      <w:r>
        <w:rPr/>
        <w:t>модему,</w:t>
      </w:r>
      <w:r>
        <w:rPr>
          <w:spacing w:val="-2"/>
        </w:rPr>
        <w:t> </w:t>
      </w:r>
      <w:r>
        <w:rPr/>
        <w:t>а</w:t>
      </w:r>
      <w:r>
        <w:rPr>
          <w:spacing w:val="-1"/>
        </w:rPr>
        <w:t> </w:t>
      </w:r>
      <w:r>
        <w:rPr/>
        <w:t>в 1999</w:t>
      </w:r>
      <w:r>
        <w:rPr>
          <w:spacing w:val="-1"/>
        </w:rPr>
        <w:t> </w:t>
      </w:r>
      <w:r>
        <w:rPr/>
        <w:t>году региональный</w:t>
      </w:r>
      <w:r>
        <w:rPr>
          <w:spacing w:val="-3"/>
        </w:rPr>
        <w:t> </w:t>
      </w:r>
      <w:r>
        <w:rPr/>
        <w:t>оператор</w:t>
      </w:r>
      <w:r>
        <w:rPr>
          <w:spacing w:val="-1"/>
        </w:rPr>
        <w:t> </w:t>
      </w:r>
      <w:r>
        <w:rPr/>
        <w:t>Hanaro</w:t>
      </w:r>
      <w:r>
        <w:rPr>
          <w:spacing w:val="-1"/>
        </w:rPr>
        <w:t> </w:t>
      </w:r>
      <w:r>
        <w:rPr/>
        <w:t>предложил</w:t>
      </w:r>
      <w:r>
        <w:rPr>
          <w:spacing w:val="-1"/>
        </w:rPr>
        <w:t> </w:t>
      </w:r>
      <w:r>
        <w:rPr/>
        <w:t>DSL-сервисы [4]. В то же время предпри-ятия наподобие Cyber Korea 21 были нацелены на создание «информационного общества». По данным ЮНЕСКО, в этот период были реализованы инфраструктурные программы Cyber Korea 21, e-Korea Vision и IT839 Strategy, призванные обеспечить всеобщий доступ к высокоскоростному Интернету. 2000-е годы – бум широкополосного Интернета. Уже к началу</w:t>
      </w:r>
      <w:r>
        <w:rPr>
          <w:spacing w:val="23"/>
        </w:rPr>
        <w:t> </w:t>
      </w:r>
      <w:r>
        <w:rPr/>
        <w:t>2000-х</w:t>
      </w:r>
      <w:r>
        <w:rPr>
          <w:spacing w:val="23"/>
        </w:rPr>
        <w:t> </w:t>
      </w:r>
      <w:r>
        <w:rPr/>
        <w:t>годов</w:t>
      </w:r>
      <w:r>
        <w:rPr>
          <w:spacing w:val="22"/>
        </w:rPr>
        <w:t> </w:t>
      </w:r>
      <w:r>
        <w:rPr/>
        <w:t>внедрение</w:t>
      </w:r>
      <w:r>
        <w:rPr>
          <w:spacing w:val="24"/>
        </w:rPr>
        <w:t> </w:t>
      </w:r>
      <w:r>
        <w:rPr/>
        <w:t>высокоскоростного</w:t>
      </w:r>
      <w:r>
        <w:rPr>
          <w:spacing w:val="23"/>
        </w:rPr>
        <w:t> </w:t>
      </w:r>
      <w:r>
        <w:rPr/>
        <w:t>доступа</w:t>
      </w:r>
      <w:r>
        <w:rPr>
          <w:spacing w:val="21"/>
        </w:rPr>
        <w:t> </w:t>
      </w:r>
      <w:r>
        <w:rPr>
          <w:spacing w:val="-2"/>
        </w:rPr>
        <w:t>резко</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0"/>
      </w:pPr>
      <w:r>
        <w:rPr/>
        <w:t>ускорилось. Так, в 2001 году доля южнокорейских домохозяйств с широкополосным подключением превысила 50</w:t>
      </w:r>
      <w:r>
        <w:rPr>
          <w:spacing w:val="-14"/>
        </w:rPr>
        <w:t> </w:t>
      </w:r>
      <w:r>
        <w:rPr/>
        <w:t>% , а к марту 2002 эта цифра составляла 43</w:t>
      </w:r>
      <w:r>
        <w:rPr>
          <w:spacing w:val="-13"/>
        </w:rPr>
        <w:t> </w:t>
      </w:r>
      <w:r>
        <w:rPr/>
        <w:t>% - рекорд на мировом уровне. Правительство продолжало инвестировать в оптико-волоконные сети и внедрение 3G/4G; к концу 2000-х Южная Корея уже считалась мировой лидером по скорости и доступности интернета. Одновременно</w:t>
      </w:r>
      <w:r>
        <w:rPr>
          <w:spacing w:val="-11"/>
        </w:rPr>
        <w:t> </w:t>
      </w:r>
      <w:r>
        <w:rPr/>
        <w:t>развивалась</w:t>
      </w:r>
      <w:r>
        <w:rPr>
          <w:spacing w:val="-11"/>
        </w:rPr>
        <w:t> </w:t>
      </w:r>
      <w:r>
        <w:rPr/>
        <w:t>мобильная</w:t>
      </w:r>
      <w:r>
        <w:rPr>
          <w:spacing w:val="-12"/>
        </w:rPr>
        <w:t> </w:t>
      </w:r>
      <w:r>
        <w:rPr/>
        <w:t>инфраструктура:</w:t>
      </w:r>
      <w:r>
        <w:rPr>
          <w:spacing w:val="-10"/>
        </w:rPr>
        <w:t> </w:t>
      </w:r>
      <w:r>
        <w:rPr/>
        <w:t>с</w:t>
      </w:r>
      <w:r>
        <w:rPr>
          <w:spacing w:val="-11"/>
        </w:rPr>
        <w:t> </w:t>
      </w:r>
      <w:r>
        <w:rPr/>
        <w:t>2000-х</w:t>
      </w:r>
      <w:r>
        <w:rPr>
          <w:spacing w:val="-11"/>
        </w:rPr>
        <w:t> </w:t>
      </w:r>
      <w:r>
        <w:rPr/>
        <w:t>по 2010-е были развернуты сети WiBro и LTE, а к 2020 году страна стала одной из первых, внедривших сети 5G [5].</w:t>
      </w:r>
    </w:p>
    <w:p>
      <w:pPr>
        <w:pStyle w:val="BodyText"/>
        <w:spacing w:line="201" w:lineRule="auto" w:before="33"/>
        <w:ind w:right="559" w:firstLine="763"/>
      </w:pPr>
      <w:r>
        <w:rPr/>
        <w:t>Влияние технологий и медиа на формирование киберкультуры. PC-банги и онлайн-игры. PC-банги («PC </w:t>
      </w:r>
      <w:r>
        <w:rPr>
          <w:rFonts w:ascii="Malgun Gothic" w:hAnsi="Malgun Gothic" w:eastAsia="Malgun Gothic"/>
          <w:sz w:val="20"/>
        </w:rPr>
        <w:t>방</w:t>
      </w:r>
      <w:r>
        <w:rPr/>
        <w:t>»)- специализированные</w:t>
      </w:r>
      <w:r>
        <w:rPr>
          <w:spacing w:val="34"/>
        </w:rPr>
        <w:t> </w:t>
      </w:r>
      <w:r>
        <w:rPr/>
        <w:t>компьютерные</w:t>
      </w:r>
      <w:r>
        <w:rPr>
          <w:spacing w:val="37"/>
        </w:rPr>
        <w:t> </w:t>
      </w:r>
      <w:r>
        <w:rPr/>
        <w:t>клубы</w:t>
      </w:r>
      <w:r>
        <w:rPr>
          <w:spacing w:val="35"/>
        </w:rPr>
        <w:t> </w:t>
      </w:r>
      <w:r>
        <w:rPr/>
        <w:t>стали</w:t>
      </w:r>
      <w:r>
        <w:rPr>
          <w:spacing w:val="34"/>
        </w:rPr>
        <w:t> </w:t>
      </w:r>
      <w:r>
        <w:rPr/>
        <w:t>важной</w:t>
      </w:r>
      <w:r>
        <w:rPr>
          <w:spacing w:val="36"/>
        </w:rPr>
        <w:t> </w:t>
      </w:r>
      <w:r>
        <w:rPr>
          <w:spacing w:val="-2"/>
        </w:rPr>
        <w:t>частью</w:t>
      </w:r>
    </w:p>
    <w:p>
      <w:pPr>
        <w:pStyle w:val="BodyText"/>
        <w:spacing w:before="9"/>
        <w:ind w:right="561"/>
      </w:pPr>
      <w:r>
        <w:rPr/>
        <w:t>южнокорейской субкультуры. Удобный доступ к мощным ПК и скоростному Интернету сделал компьютерные игры массовым </w:t>
      </w:r>
      <w:r>
        <w:rPr>
          <w:spacing w:val="-2"/>
        </w:rPr>
        <w:t>развлечением. Корейские</w:t>
      </w:r>
      <w:r>
        <w:rPr>
          <w:spacing w:val="-3"/>
        </w:rPr>
        <w:t> </w:t>
      </w:r>
      <w:r>
        <w:rPr>
          <w:spacing w:val="-2"/>
        </w:rPr>
        <w:t>геймеры и индустрия онлайн-игр выросли </w:t>
      </w:r>
      <w:r>
        <w:rPr/>
        <w:t>на этих возможностях: по оценке исследователей, «существование повсеместной сети PC-бангов (интернет-кафе) создало сильную поддержку</w:t>
      </w:r>
      <w:r>
        <w:rPr>
          <w:spacing w:val="-11"/>
        </w:rPr>
        <w:t> </w:t>
      </w:r>
      <w:r>
        <w:rPr/>
        <w:t>индустрии»</w:t>
      </w:r>
      <w:r>
        <w:rPr>
          <w:spacing w:val="-11"/>
        </w:rPr>
        <w:t> </w:t>
      </w:r>
      <w:r>
        <w:rPr/>
        <w:t>игр,</w:t>
      </w:r>
      <w:r>
        <w:rPr>
          <w:spacing w:val="-11"/>
        </w:rPr>
        <w:t> </w:t>
      </w:r>
      <w:r>
        <w:rPr/>
        <w:t>и</w:t>
      </w:r>
      <w:r>
        <w:rPr>
          <w:spacing w:val="-11"/>
        </w:rPr>
        <w:t> </w:t>
      </w:r>
      <w:r>
        <w:rPr/>
        <w:t>Южная</w:t>
      </w:r>
      <w:r>
        <w:rPr>
          <w:spacing w:val="-11"/>
        </w:rPr>
        <w:t> </w:t>
      </w:r>
      <w:r>
        <w:rPr/>
        <w:t>Корея</w:t>
      </w:r>
      <w:r>
        <w:rPr>
          <w:spacing w:val="-11"/>
        </w:rPr>
        <w:t> </w:t>
      </w:r>
      <w:r>
        <w:rPr/>
        <w:t>демонстрирует</w:t>
      </w:r>
      <w:r>
        <w:rPr>
          <w:spacing w:val="-11"/>
        </w:rPr>
        <w:t> </w:t>
      </w:r>
      <w:r>
        <w:rPr/>
        <w:t>«самый высокий процент подписчиков на онлайн-игры среди всех стран» [6]. В результате именно в Корее в конце 1990-х – 2000-х выросло киберспортивное</w:t>
      </w:r>
      <w:r>
        <w:rPr>
          <w:spacing w:val="-14"/>
        </w:rPr>
        <w:t> </w:t>
      </w:r>
      <w:r>
        <w:rPr/>
        <w:t>сообщество:</w:t>
      </w:r>
      <w:r>
        <w:rPr>
          <w:spacing w:val="-14"/>
        </w:rPr>
        <w:t> </w:t>
      </w:r>
      <w:r>
        <w:rPr/>
        <w:t>культовые</w:t>
      </w:r>
      <w:r>
        <w:rPr>
          <w:spacing w:val="-14"/>
        </w:rPr>
        <w:t> </w:t>
      </w:r>
      <w:r>
        <w:rPr/>
        <w:t>игры</w:t>
      </w:r>
      <w:r>
        <w:rPr>
          <w:spacing w:val="-13"/>
        </w:rPr>
        <w:t> </w:t>
      </w:r>
      <w:r>
        <w:rPr/>
        <w:t>вроде</w:t>
      </w:r>
      <w:r>
        <w:rPr>
          <w:spacing w:val="-14"/>
        </w:rPr>
        <w:t> </w:t>
      </w:r>
      <w:r>
        <w:rPr/>
        <w:t>StarCraft</w:t>
      </w:r>
      <w:r>
        <w:rPr>
          <w:spacing w:val="-14"/>
        </w:rPr>
        <w:t> </w:t>
      </w:r>
      <w:r>
        <w:rPr/>
        <w:t>стали профессиональными лидами, транслируемыми по ТВ и в сети, а миллионы геймеров ежедневно проводили время в PC-бангах и </w:t>
      </w:r>
      <w:r>
        <w:rPr>
          <w:spacing w:val="-2"/>
        </w:rPr>
        <w:t>онлайн-турнирах.</w:t>
      </w:r>
    </w:p>
    <w:p>
      <w:pPr>
        <w:pStyle w:val="BodyText"/>
        <w:ind w:right="559" w:firstLine="707"/>
      </w:pPr>
      <w:r>
        <w:rPr/>
        <w:t>С развитием широкополосного Интернета популярность приобрели видеоплатформы и стриминг. В Южной Корее работает несколько крупных площадок live-стриминга: первая из них – AfreecaTV – запущена в 2005 году и к сегодняшнему дню насчитывает порядка 2,48 млн уникальных зрителей в месяц [7]. Опрошенные</w:t>
      </w:r>
      <w:r>
        <w:rPr>
          <w:spacing w:val="-16"/>
        </w:rPr>
        <w:t> </w:t>
      </w:r>
      <w:r>
        <w:rPr/>
        <w:t>корейцы</w:t>
      </w:r>
      <w:r>
        <w:rPr>
          <w:spacing w:val="-14"/>
        </w:rPr>
        <w:t> </w:t>
      </w:r>
      <w:r>
        <w:rPr/>
        <w:t>активно</w:t>
      </w:r>
      <w:r>
        <w:rPr>
          <w:spacing w:val="-14"/>
        </w:rPr>
        <w:t> </w:t>
      </w:r>
      <w:r>
        <w:rPr/>
        <w:t>используют</w:t>
      </w:r>
      <w:r>
        <w:rPr>
          <w:spacing w:val="-13"/>
        </w:rPr>
        <w:t> </w:t>
      </w:r>
      <w:r>
        <w:rPr/>
        <w:t>эту</w:t>
      </w:r>
      <w:r>
        <w:rPr>
          <w:spacing w:val="-14"/>
        </w:rPr>
        <w:t> </w:t>
      </w:r>
      <w:r>
        <w:rPr/>
        <w:t>форму</w:t>
      </w:r>
      <w:r>
        <w:rPr>
          <w:spacing w:val="-14"/>
        </w:rPr>
        <w:t> </w:t>
      </w:r>
      <w:r>
        <w:rPr/>
        <w:t>медиа:</w:t>
      </w:r>
      <w:r>
        <w:rPr>
          <w:spacing w:val="-14"/>
        </w:rPr>
        <w:t> </w:t>
      </w:r>
      <w:r>
        <w:rPr/>
        <w:t>в</w:t>
      </w:r>
      <w:r>
        <w:rPr>
          <w:spacing w:val="-13"/>
        </w:rPr>
        <w:t> </w:t>
      </w:r>
      <w:r>
        <w:rPr/>
        <w:t>2023 году 68</w:t>
      </w:r>
      <w:r>
        <w:rPr>
          <w:spacing w:val="-13"/>
        </w:rPr>
        <w:t> </w:t>
      </w:r>
      <w:r>
        <w:rPr/>
        <w:t>% жителей республики регулярно смотрели онлайн- трансляции, а 20 % сами организовывали прямые эфиры.</w:t>
      </w:r>
    </w:p>
    <w:p>
      <w:pPr>
        <w:pStyle w:val="BodyText"/>
        <w:ind w:right="562" w:firstLine="707"/>
      </w:pPr>
      <w:r>
        <w:rPr/>
        <w:t>Стриминг игр и событий стал частью повседневной. Популярность YouTube, Twitch, корейских OTT-сервисов тоже подкрепляется сверхскоростным доступом в сеть и сформированным в стране медийным спросом. Социальные сети. На заре 2000-х в Корее появились первые собственные SNS [8]. Пример – Cyworld (запущен в 1999 году) – веб-платформа, где у каждого был «мини-домашний сайт» с друзьями и аватарами. Сервис</w:t>
      </w:r>
      <w:r>
        <w:rPr>
          <w:spacing w:val="66"/>
        </w:rPr>
        <w:t> </w:t>
      </w:r>
      <w:r>
        <w:rPr/>
        <w:t>пережил</w:t>
      </w:r>
      <w:r>
        <w:rPr>
          <w:spacing w:val="65"/>
        </w:rPr>
        <w:t> </w:t>
      </w:r>
      <w:r>
        <w:rPr/>
        <w:t>«золотое</w:t>
      </w:r>
      <w:r>
        <w:rPr>
          <w:spacing w:val="67"/>
        </w:rPr>
        <w:t> </w:t>
      </w:r>
      <w:r>
        <w:rPr/>
        <w:t>десятилетие»:</w:t>
      </w:r>
      <w:r>
        <w:rPr>
          <w:spacing w:val="67"/>
        </w:rPr>
        <w:t> </w:t>
      </w:r>
      <w:r>
        <w:rPr/>
        <w:t>на</w:t>
      </w:r>
      <w:r>
        <w:rPr>
          <w:spacing w:val="67"/>
        </w:rPr>
        <w:t> </w:t>
      </w:r>
      <w:r>
        <w:rPr/>
        <w:t>пике</w:t>
      </w:r>
      <w:r>
        <w:rPr>
          <w:spacing w:val="67"/>
        </w:rPr>
        <w:t> </w:t>
      </w:r>
      <w:r>
        <w:rPr>
          <w:spacing w:val="-2"/>
        </w:rPr>
        <w:t>популярности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имели место 7 млн ежедневных посетителей и 26 млн зарегистрированных пользователей. Пользователи активно обменивались фотографиями («дотори»), блогами, играми и виртуальными подарками. Позже появились другие сервисы: мессенджер KakaoTalk с соцфункциями (в 2014 г. - ~63 млн пользователей) и специализированные приложения (Naver, Band, ZEPETO и др.).</w:t>
      </w:r>
    </w:p>
    <w:p>
      <w:pPr>
        <w:pStyle w:val="BodyText"/>
        <w:ind w:right="562" w:firstLine="707"/>
      </w:pPr>
      <w:r>
        <w:rPr/>
        <w:t>Соцсети стимулировали рост пользовательского контента: фотоблоги, короткие видео и текстовые посты стали обычным способом общения. Качество инфраструктуры обеспечило мгновенный</w:t>
      </w:r>
      <w:r>
        <w:rPr>
          <w:spacing w:val="-6"/>
        </w:rPr>
        <w:t> </w:t>
      </w:r>
      <w:r>
        <w:rPr/>
        <w:t>обмен</w:t>
      </w:r>
      <w:r>
        <w:rPr>
          <w:spacing w:val="-6"/>
        </w:rPr>
        <w:t> </w:t>
      </w:r>
      <w:r>
        <w:rPr/>
        <w:t>и</w:t>
      </w:r>
      <w:r>
        <w:rPr>
          <w:spacing w:val="-7"/>
        </w:rPr>
        <w:t> </w:t>
      </w:r>
      <w:r>
        <w:rPr/>
        <w:t>хранение</w:t>
      </w:r>
      <w:r>
        <w:rPr>
          <w:spacing w:val="-6"/>
        </w:rPr>
        <w:t> </w:t>
      </w:r>
      <w:r>
        <w:rPr/>
        <w:t>контента,</w:t>
      </w:r>
      <w:r>
        <w:rPr>
          <w:spacing w:val="-6"/>
        </w:rPr>
        <w:t> </w:t>
      </w:r>
      <w:r>
        <w:rPr/>
        <w:t>что</w:t>
      </w:r>
      <w:r>
        <w:rPr>
          <w:spacing w:val="-6"/>
        </w:rPr>
        <w:t> </w:t>
      </w:r>
      <w:r>
        <w:rPr/>
        <w:t>значительно</w:t>
      </w:r>
      <w:r>
        <w:rPr>
          <w:spacing w:val="-5"/>
        </w:rPr>
        <w:t> </w:t>
      </w:r>
      <w:r>
        <w:rPr>
          <w:spacing w:val="-2"/>
        </w:rPr>
        <w:t>ускорило</w:t>
      </w:r>
    </w:p>
    <w:p>
      <w:pPr>
        <w:pStyle w:val="BodyText"/>
        <w:spacing w:before="1"/>
        <w:ind w:right="559"/>
      </w:pPr>
      <w:r>
        <w:rPr/>
        <w:t>«социализацию» в Сети и закрепило привычку онлайн- коммуникаций среди всех возрастов.</w:t>
      </w:r>
    </w:p>
    <w:p>
      <w:pPr>
        <w:pStyle w:val="BodyText"/>
        <w:spacing w:before="1"/>
        <w:ind w:right="565" w:firstLine="707"/>
      </w:pPr>
      <w:r>
        <w:rPr/>
        <w:t>Свободный доступ и привычка к цифровому общению создали</w:t>
      </w:r>
      <w:r>
        <w:rPr>
          <w:spacing w:val="40"/>
        </w:rPr>
        <w:t>  </w:t>
      </w:r>
      <w:r>
        <w:rPr/>
        <w:t>платформу</w:t>
      </w:r>
      <w:r>
        <w:rPr>
          <w:spacing w:val="40"/>
        </w:rPr>
        <w:t>  </w:t>
      </w:r>
      <w:r>
        <w:rPr/>
        <w:t>для</w:t>
      </w:r>
      <w:r>
        <w:rPr>
          <w:spacing w:val="41"/>
        </w:rPr>
        <w:t>  </w:t>
      </w:r>
      <w:r>
        <w:rPr/>
        <w:t>гражданских</w:t>
      </w:r>
      <w:r>
        <w:rPr>
          <w:spacing w:val="40"/>
        </w:rPr>
        <w:t>  </w:t>
      </w:r>
      <w:r>
        <w:rPr/>
        <w:t>инициатив.</w:t>
      </w:r>
      <w:r>
        <w:rPr>
          <w:spacing w:val="41"/>
        </w:rPr>
        <w:t>  </w:t>
      </w:r>
      <w:r>
        <w:rPr>
          <w:spacing w:val="-2"/>
        </w:rPr>
        <w:t>Корейские</w:t>
      </w:r>
    </w:p>
    <w:p>
      <w:pPr>
        <w:pStyle w:val="BodyText"/>
        <w:ind w:right="562"/>
      </w:pPr>
      <w:r>
        <w:rPr/>
        <w:t>«нетизены» (нетизен – интернет-гражданин) неоднократно выходили в офлайн благодаря Интернету. Например, 27 ноября 2002</w:t>
      </w:r>
      <w:r>
        <w:rPr>
          <w:spacing w:val="-2"/>
        </w:rPr>
        <w:t> </w:t>
      </w:r>
      <w:r>
        <w:rPr/>
        <w:t>года</w:t>
      </w:r>
      <w:r>
        <w:rPr>
          <w:spacing w:val="-1"/>
        </w:rPr>
        <w:t> </w:t>
      </w:r>
      <w:r>
        <w:rPr/>
        <w:t>пользователь</w:t>
      </w:r>
      <w:r>
        <w:rPr>
          <w:spacing w:val="-1"/>
        </w:rPr>
        <w:t> </w:t>
      </w:r>
      <w:r>
        <w:rPr/>
        <w:t>OhmyNews</w:t>
      </w:r>
      <w:r>
        <w:rPr>
          <w:spacing w:val="-2"/>
        </w:rPr>
        <w:t> </w:t>
      </w:r>
      <w:r>
        <w:rPr/>
        <w:t>«Ang.Ma»</w:t>
      </w:r>
      <w:r>
        <w:rPr>
          <w:spacing w:val="-2"/>
        </w:rPr>
        <w:t> </w:t>
      </w:r>
      <w:r>
        <w:rPr/>
        <w:t>призвал «выходить</w:t>
      </w:r>
      <w:r>
        <w:rPr>
          <w:spacing w:val="-3"/>
        </w:rPr>
        <w:t> </w:t>
      </w:r>
      <w:r>
        <w:rPr/>
        <w:t>с зажжёнными свечами» в знак протеста против оправдания американских солдат, убивших двух школьниц; уже через несколько дней – 30 ноября – в 17 городах страны прошли акции с участием тысяч людей. Впоследствии именно такое сетевое движение (свечные протесты, студенческие флешмобы) сыграло роль и в политике: «интернет и сетевые активисты сыграли критически важную роль» в неожиданной победе независимого кандидата Но Му Хёна на президентских выборах 2003 года.</w:t>
      </w:r>
    </w:p>
    <w:p>
      <w:pPr>
        <w:pStyle w:val="BodyText"/>
        <w:ind w:right="562" w:firstLine="707"/>
      </w:pPr>
      <w:r>
        <w:rPr/>
        <w:t>Аналогичный</w:t>
      </w:r>
      <w:r>
        <w:rPr>
          <w:spacing w:val="-10"/>
        </w:rPr>
        <w:t> </w:t>
      </w:r>
      <w:r>
        <w:rPr/>
        <w:t>эффект</w:t>
      </w:r>
      <w:r>
        <w:rPr>
          <w:spacing w:val="-7"/>
        </w:rPr>
        <w:t> </w:t>
      </w:r>
      <w:r>
        <w:rPr/>
        <w:t>продемонстрировали</w:t>
      </w:r>
      <w:r>
        <w:rPr>
          <w:spacing w:val="-7"/>
        </w:rPr>
        <w:t> </w:t>
      </w:r>
      <w:r>
        <w:rPr/>
        <w:t>акции</w:t>
      </w:r>
      <w:r>
        <w:rPr>
          <w:spacing w:val="-7"/>
        </w:rPr>
        <w:t> </w:t>
      </w:r>
      <w:r>
        <w:rPr/>
        <w:t>2008</w:t>
      </w:r>
      <w:r>
        <w:rPr>
          <w:spacing w:val="-7"/>
        </w:rPr>
        <w:t> </w:t>
      </w:r>
      <w:r>
        <w:rPr/>
        <w:t>года (протесты против импорта американской говядины) и «свечная революция» 2016-2017 годов (массовые демонстрации против коррупции при содействии онлайн-координации), когда граждане координировали митинги, собирали пожертвования и распространяли информацию в соцсетях [9]. Таким образом интернет стал «электронной площадкой» для общественного диалога и мобилизации южнокорейцев. Следующая тема, которую мы</w:t>
      </w:r>
      <w:r>
        <w:rPr>
          <w:spacing w:val="-9"/>
        </w:rPr>
        <w:t> </w:t>
      </w:r>
      <w:r>
        <w:rPr/>
        <w:t>затронули</w:t>
      </w:r>
      <w:r>
        <w:rPr>
          <w:spacing w:val="-12"/>
        </w:rPr>
        <w:t> </w:t>
      </w:r>
      <w:r>
        <w:rPr/>
        <w:t>становление</w:t>
      </w:r>
      <w:r>
        <w:rPr>
          <w:spacing w:val="-9"/>
        </w:rPr>
        <w:t> </w:t>
      </w:r>
      <w:r>
        <w:rPr/>
        <w:t>и</w:t>
      </w:r>
      <w:r>
        <w:rPr>
          <w:spacing w:val="-10"/>
        </w:rPr>
        <w:t> </w:t>
      </w:r>
      <w:r>
        <w:rPr/>
        <w:t>развитие</w:t>
      </w:r>
      <w:r>
        <w:rPr>
          <w:spacing w:val="-9"/>
        </w:rPr>
        <w:t> </w:t>
      </w:r>
      <w:r>
        <w:rPr/>
        <w:t>киберкультуры</w:t>
      </w:r>
      <w:r>
        <w:rPr>
          <w:spacing w:val="-9"/>
        </w:rPr>
        <w:t> </w:t>
      </w:r>
      <w:r>
        <w:rPr/>
        <w:t>в</w:t>
      </w:r>
      <w:r>
        <w:rPr>
          <w:spacing w:val="-10"/>
        </w:rPr>
        <w:t> </w:t>
      </w:r>
      <w:r>
        <w:rPr/>
        <w:t>Казахстане: современные тенденции и особенности. Казахстан в последние годы активно внедряет цифровые технологии во все сферы общества,</w:t>
      </w:r>
      <w:r>
        <w:rPr>
          <w:spacing w:val="54"/>
        </w:rPr>
        <w:t>   </w:t>
      </w:r>
      <w:r>
        <w:rPr/>
        <w:t>что</w:t>
      </w:r>
      <w:r>
        <w:rPr>
          <w:spacing w:val="53"/>
        </w:rPr>
        <w:t>   </w:t>
      </w:r>
      <w:r>
        <w:rPr/>
        <w:t>существенно</w:t>
      </w:r>
      <w:r>
        <w:rPr>
          <w:spacing w:val="54"/>
        </w:rPr>
        <w:t>   </w:t>
      </w:r>
      <w:r>
        <w:rPr/>
        <w:t>влияет</w:t>
      </w:r>
      <w:r>
        <w:rPr>
          <w:spacing w:val="54"/>
        </w:rPr>
        <w:t>   </w:t>
      </w:r>
      <w:r>
        <w:rPr/>
        <w:t>на</w:t>
      </w:r>
      <w:r>
        <w:rPr>
          <w:spacing w:val="53"/>
        </w:rPr>
        <w:t>   </w:t>
      </w:r>
      <w:r>
        <w:rPr>
          <w:spacing w:val="-2"/>
        </w:rPr>
        <w:t>формирование</w:t>
      </w:r>
    </w:p>
    <w:p>
      <w:pPr>
        <w:pStyle w:val="BodyText"/>
        <w:ind w:right="562"/>
      </w:pPr>
      <w:r>
        <w:rPr/>
        <w:t>«киберкультуры»</w:t>
      </w:r>
      <w:r>
        <w:rPr>
          <w:spacing w:val="-14"/>
        </w:rPr>
        <w:t> </w:t>
      </w:r>
      <w:r>
        <w:rPr/>
        <w:t>-</w:t>
      </w:r>
      <w:r>
        <w:rPr>
          <w:spacing w:val="-14"/>
        </w:rPr>
        <w:t> </w:t>
      </w:r>
      <w:r>
        <w:rPr/>
        <w:t>совокупности</w:t>
      </w:r>
      <w:r>
        <w:rPr>
          <w:spacing w:val="-14"/>
        </w:rPr>
        <w:t> </w:t>
      </w:r>
      <w:r>
        <w:rPr/>
        <w:t>форм</w:t>
      </w:r>
      <w:r>
        <w:rPr>
          <w:spacing w:val="-13"/>
        </w:rPr>
        <w:t> </w:t>
      </w:r>
      <w:r>
        <w:rPr/>
        <w:t>поведения,</w:t>
      </w:r>
      <w:r>
        <w:rPr>
          <w:spacing w:val="-14"/>
        </w:rPr>
        <w:t> </w:t>
      </w:r>
      <w:r>
        <w:rPr/>
        <w:t>коммуникаций</w:t>
      </w:r>
      <w:r>
        <w:rPr>
          <w:spacing w:val="-14"/>
        </w:rPr>
        <w:t> </w:t>
      </w:r>
      <w:r>
        <w:rPr/>
        <w:t>и потребления контента в цифровом пространстве.</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2" w:firstLine="707"/>
      </w:pPr>
      <w:r>
        <w:rPr/>
        <w:t>Цифровая трансформация стала одним из приоритетов государства:</w:t>
      </w:r>
      <w:r>
        <w:rPr>
          <w:spacing w:val="-5"/>
        </w:rPr>
        <w:t> </w:t>
      </w:r>
      <w:r>
        <w:rPr/>
        <w:t>реализуются</w:t>
      </w:r>
      <w:r>
        <w:rPr>
          <w:spacing w:val="-8"/>
        </w:rPr>
        <w:t> </w:t>
      </w:r>
      <w:r>
        <w:rPr/>
        <w:t>масштабные</w:t>
      </w:r>
      <w:r>
        <w:rPr>
          <w:spacing w:val="-6"/>
        </w:rPr>
        <w:t> </w:t>
      </w:r>
      <w:r>
        <w:rPr/>
        <w:t>инфраструктурные</w:t>
      </w:r>
      <w:r>
        <w:rPr>
          <w:spacing w:val="-5"/>
        </w:rPr>
        <w:t> </w:t>
      </w:r>
      <w:r>
        <w:rPr/>
        <w:t>проекты и</w:t>
      </w:r>
      <w:r>
        <w:rPr>
          <w:spacing w:val="-14"/>
        </w:rPr>
        <w:t> </w:t>
      </w:r>
      <w:r>
        <w:rPr/>
        <w:t>программы,</w:t>
      </w:r>
      <w:r>
        <w:rPr>
          <w:spacing w:val="-14"/>
        </w:rPr>
        <w:t> </w:t>
      </w:r>
      <w:r>
        <w:rPr/>
        <w:t>развивается</w:t>
      </w:r>
      <w:r>
        <w:rPr>
          <w:spacing w:val="-14"/>
        </w:rPr>
        <w:t> </w:t>
      </w:r>
      <w:r>
        <w:rPr/>
        <w:t>электронное</w:t>
      </w:r>
      <w:r>
        <w:rPr>
          <w:spacing w:val="-13"/>
        </w:rPr>
        <w:t> </w:t>
      </w:r>
      <w:r>
        <w:rPr/>
        <w:t>правительство</w:t>
      </w:r>
      <w:r>
        <w:rPr>
          <w:spacing w:val="-14"/>
        </w:rPr>
        <w:t> </w:t>
      </w:r>
      <w:r>
        <w:rPr/>
        <w:t>и</w:t>
      </w:r>
      <w:r>
        <w:rPr>
          <w:spacing w:val="-14"/>
        </w:rPr>
        <w:t> </w:t>
      </w:r>
      <w:r>
        <w:rPr/>
        <w:t>улучшается доступ к интернету. Это, в свою очередь, формирует новые нормы онлайн-общения, активности в социальных сетях и интересы молодежи. В работе рассматриваются современные тенденции цифровизации и особенности казахстанской киберкультуры: от уровня проникновения интернета и электронных сервисов до поведения пользователей в сети, популярности социальных платформ, блогеров, киберспорта и адаптации глобальных медийных практик.</w:t>
      </w:r>
    </w:p>
    <w:p>
      <w:pPr>
        <w:pStyle w:val="BodyText"/>
        <w:spacing w:before="1"/>
        <w:ind w:right="563" w:firstLine="707"/>
      </w:pPr>
      <w:r>
        <w:rPr/>
        <w:t>Казахстан обладает достаточно развитой цифровой инфраструктурой связи. По официальным данным, большинство населения имеет доступ к интернету: в 2021 году 92,9% граждан в возрасте 6-74 лет были пользователями интернета. При этом цифровой</w:t>
      </w:r>
      <w:r>
        <w:rPr>
          <w:spacing w:val="-9"/>
        </w:rPr>
        <w:t> </w:t>
      </w:r>
      <w:r>
        <w:rPr/>
        <w:t>разрыв</w:t>
      </w:r>
      <w:r>
        <w:rPr>
          <w:spacing w:val="-9"/>
        </w:rPr>
        <w:t> </w:t>
      </w:r>
      <w:r>
        <w:rPr/>
        <w:t>между</w:t>
      </w:r>
      <w:r>
        <w:rPr>
          <w:spacing w:val="-10"/>
        </w:rPr>
        <w:t> </w:t>
      </w:r>
      <w:r>
        <w:rPr/>
        <w:t>городом</w:t>
      </w:r>
      <w:r>
        <w:rPr>
          <w:spacing w:val="-9"/>
        </w:rPr>
        <w:t> </w:t>
      </w:r>
      <w:r>
        <w:rPr/>
        <w:t>и</w:t>
      </w:r>
      <w:r>
        <w:rPr>
          <w:spacing w:val="-9"/>
        </w:rPr>
        <w:t> </w:t>
      </w:r>
      <w:r>
        <w:rPr/>
        <w:t>селом</w:t>
      </w:r>
      <w:r>
        <w:rPr>
          <w:spacing w:val="-8"/>
        </w:rPr>
        <w:t> </w:t>
      </w:r>
      <w:r>
        <w:rPr/>
        <w:t>сокращается</w:t>
      </w:r>
      <w:r>
        <w:rPr>
          <w:spacing w:val="-8"/>
        </w:rPr>
        <w:t> </w:t>
      </w:r>
      <w:r>
        <w:rPr/>
        <w:t>–</w:t>
      </w:r>
      <w:r>
        <w:rPr>
          <w:spacing w:val="-8"/>
        </w:rPr>
        <w:t> </w:t>
      </w:r>
      <w:r>
        <w:rPr/>
        <w:t>около</w:t>
      </w:r>
      <w:r>
        <w:rPr>
          <w:spacing w:val="-8"/>
        </w:rPr>
        <w:t> </w:t>
      </w:r>
      <w:r>
        <w:rPr/>
        <w:t>94% городских и ~ 90% сельских жителей уже пользуются интернетом. К примеру, по статистике на май 2025 г. Число мобильных абонентов с доступом в интернет превысило 19,16 млн человек (из 26,56</w:t>
      </w:r>
      <w:r>
        <w:rPr>
          <w:spacing w:val="-7"/>
        </w:rPr>
        <w:t> </w:t>
      </w:r>
      <w:r>
        <w:rPr/>
        <w:t>млн</w:t>
      </w:r>
      <w:r>
        <w:rPr>
          <w:spacing w:val="-8"/>
        </w:rPr>
        <w:t> </w:t>
      </w:r>
      <w:r>
        <w:rPr/>
        <w:t>всего</w:t>
      </w:r>
      <w:r>
        <w:rPr>
          <w:spacing w:val="-7"/>
        </w:rPr>
        <w:t> </w:t>
      </w:r>
      <w:r>
        <w:rPr/>
        <w:t>мобильных</w:t>
      </w:r>
      <w:r>
        <w:rPr>
          <w:spacing w:val="-6"/>
        </w:rPr>
        <w:t> </w:t>
      </w:r>
      <w:r>
        <w:rPr/>
        <w:t>абонентов),</w:t>
      </w:r>
      <w:r>
        <w:rPr>
          <w:spacing w:val="-7"/>
        </w:rPr>
        <w:t> </w:t>
      </w:r>
      <w:r>
        <w:rPr/>
        <w:t>что</w:t>
      </w:r>
      <w:r>
        <w:rPr>
          <w:spacing w:val="-7"/>
        </w:rPr>
        <w:t> </w:t>
      </w:r>
      <w:r>
        <w:rPr/>
        <w:t>подтверждает</w:t>
      </w:r>
      <w:r>
        <w:rPr>
          <w:spacing w:val="-7"/>
        </w:rPr>
        <w:t> </w:t>
      </w:r>
      <w:r>
        <w:rPr/>
        <w:t>высокую степень охвата. [10]</w:t>
      </w:r>
    </w:p>
    <w:p>
      <w:pPr>
        <w:pStyle w:val="BodyText"/>
        <w:ind w:right="561" w:firstLine="707"/>
      </w:pPr>
      <w:r>
        <w:rPr/>
        <w:t>Для устранения оставшихся «белых пятен» в доступности сети реализуются крупные инфраструктурные проекты. В результате 99% аулов и сел по всей стране получат доступ к стабильному интернету [11]. Подключение охватит школы, медицинские учреждения, органы местной власти, бюджетные организации, общественные точки доступа и более 40 пунктов пропуска на границе. В 88% населенных пунктов будет использована волоконно-оптическая технология, в 12% – спутниковая</w:t>
      </w:r>
      <w:r>
        <w:rPr>
          <w:spacing w:val="-3"/>
        </w:rPr>
        <w:t> </w:t>
      </w:r>
      <w:r>
        <w:rPr/>
        <w:t>[12].</w:t>
      </w:r>
      <w:r>
        <w:rPr>
          <w:spacing w:val="-3"/>
        </w:rPr>
        <w:t> </w:t>
      </w:r>
      <w:r>
        <w:rPr/>
        <w:t>К</w:t>
      </w:r>
      <w:r>
        <w:rPr>
          <w:spacing w:val="-4"/>
        </w:rPr>
        <w:t> </w:t>
      </w:r>
      <w:r>
        <w:rPr/>
        <w:t>2027</w:t>
      </w:r>
      <w:r>
        <w:rPr>
          <w:spacing w:val="-3"/>
        </w:rPr>
        <w:t> </w:t>
      </w:r>
      <w:r>
        <w:rPr/>
        <w:t>году</w:t>
      </w:r>
      <w:r>
        <w:rPr>
          <w:spacing w:val="-3"/>
        </w:rPr>
        <w:t> </w:t>
      </w:r>
      <w:r>
        <w:rPr/>
        <w:t>охват</w:t>
      </w:r>
      <w:r>
        <w:rPr>
          <w:spacing w:val="-4"/>
        </w:rPr>
        <w:t> </w:t>
      </w:r>
      <w:r>
        <w:rPr/>
        <w:t>4G</w:t>
      </w:r>
      <w:r>
        <w:rPr>
          <w:spacing w:val="-4"/>
        </w:rPr>
        <w:t> </w:t>
      </w:r>
      <w:r>
        <w:rPr/>
        <w:t>достигнет</w:t>
      </w:r>
      <w:r>
        <w:rPr>
          <w:spacing w:val="-3"/>
        </w:rPr>
        <w:t> </w:t>
      </w:r>
      <w:r>
        <w:rPr/>
        <w:t>92%</w:t>
      </w:r>
      <w:r>
        <w:rPr>
          <w:spacing w:val="-3"/>
        </w:rPr>
        <w:t> </w:t>
      </w:r>
      <w:r>
        <w:rPr/>
        <w:t>населенных пунктов, а сеть 5G будет развернута в 20 городах. Кроме того, планируется охватить 40 тыс. км автодорог связью 4G. Для отдаленных 504 сел до конца 2025 года будет подключен спутниковый интернет. Глава ведомства отметил стратегическую роль</w:t>
      </w:r>
      <w:r>
        <w:rPr>
          <w:spacing w:val="-5"/>
        </w:rPr>
        <w:t> </w:t>
      </w:r>
      <w:r>
        <w:rPr/>
        <w:t>Казахстана</w:t>
      </w:r>
      <w:r>
        <w:rPr>
          <w:spacing w:val="-7"/>
        </w:rPr>
        <w:t> </w:t>
      </w:r>
      <w:r>
        <w:rPr/>
        <w:t>в</w:t>
      </w:r>
      <w:r>
        <w:rPr>
          <w:spacing w:val="-5"/>
        </w:rPr>
        <w:t> </w:t>
      </w:r>
      <w:r>
        <w:rPr/>
        <w:t>транзите</w:t>
      </w:r>
      <w:r>
        <w:rPr>
          <w:spacing w:val="-5"/>
        </w:rPr>
        <w:t> </w:t>
      </w:r>
      <w:r>
        <w:rPr/>
        <w:t>международного</w:t>
      </w:r>
      <w:r>
        <w:rPr>
          <w:spacing w:val="-5"/>
        </w:rPr>
        <w:t> </w:t>
      </w:r>
      <w:r>
        <w:rPr/>
        <w:t>трафика.</w:t>
      </w:r>
      <w:r>
        <w:rPr>
          <w:spacing w:val="-5"/>
        </w:rPr>
        <w:t> </w:t>
      </w:r>
      <w:r>
        <w:rPr/>
        <w:t>Он</w:t>
      </w:r>
      <w:r>
        <w:rPr>
          <w:spacing w:val="-8"/>
        </w:rPr>
        <w:t> </w:t>
      </w:r>
      <w:r>
        <w:rPr/>
        <w:t>сообщил, что</w:t>
      </w:r>
      <w:r>
        <w:rPr>
          <w:spacing w:val="-4"/>
        </w:rPr>
        <w:t> </w:t>
      </w:r>
      <w:r>
        <w:rPr/>
        <w:t>по</w:t>
      </w:r>
      <w:r>
        <w:rPr>
          <w:spacing w:val="-4"/>
        </w:rPr>
        <w:t> </w:t>
      </w:r>
      <w:r>
        <w:rPr/>
        <w:t>поручению</w:t>
      </w:r>
      <w:r>
        <w:rPr>
          <w:spacing w:val="-4"/>
        </w:rPr>
        <w:t> </w:t>
      </w:r>
      <w:r>
        <w:rPr/>
        <w:t>Президента</w:t>
      </w:r>
      <w:r>
        <w:rPr>
          <w:spacing w:val="-4"/>
        </w:rPr>
        <w:t> </w:t>
      </w:r>
      <w:r>
        <w:rPr/>
        <w:t>реализуются</w:t>
      </w:r>
      <w:r>
        <w:rPr>
          <w:spacing w:val="-5"/>
        </w:rPr>
        <w:t> </w:t>
      </w:r>
      <w:r>
        <w:rPr/>
        <w:t>проекты</w:t>
      </w:r>
      <w:r>
        <w:rPr>
          <w:spacing w:val="-4"/>
        </w:rPr>
        <w:t> </w:t>
      </w:r>
      <w:r>
        <w:rPr/>
        <w:t>(ВОЛС</w:t>
      </w:r>
      <w:r>
        <w:rPr>
          <w:spacing w:val="-5"/>
        </w:rPr>
        <w:t> </w:t>
      </w:r>
      <w:r>
        <w:rPr/>
        <w:t>по</w:t>
      </w:r>
      <w:r>
        <w:rPr>
          <w:spacing w:val="-4"/>
        </w:rPr>
        <w:t> </w:t>
      </w:r>
      <w:r>
        <w:rPr/>
        <w:t>дну Каспия и гипермагистраль), которые позволят увеличить долю страны в транзите с 1,5% до 5% к 2027 году. Для становления страны</w:t>
      </w:r>
      <w:r>
        <w:rPr>
          <w:spacing w:val="-6"/>
        </w:rPr>
        <w:t> </w:t>
      </w:r>
      <w:r>
        <w:rPr/>
        <w:t>региональным</w:t>
      </w:r>
      <w:r>
        <w:rPr>
          <w:spacing w:val="-7"/>
        </w:rPr>
        <w:t> </w:t>
      </w:r>
      <w:r>
        <w:rPr/>
        <w:t>IT-хабом</w:t>
      </w:r>
      <w:r>
        <w:rPr>
          <w:spacing w:val="-7"/>
        </w:rPr>
        <w:t> </w:t>
      </w:r>
      <w:r>
        <w:rPr/>
        <w:t>к</w:t>
      </w:r>
      <w:r>
        <w:rPr>
          <w:spacing w:val="-9"/>
        </w:rPr>
        <w:t> </w:t>
      </w:r>
      <w:r>
        <w:rPr/>
        <w:t>2030</w:t>
      </w:r>
      <w:r>
        <w:rPr>
          <w:spacing w:val="-9"/>
        </w:rPr>
        <w:t> </w:t>
      </w:r>
      <w:r>
        <w:rPr/>
        <w:t>году</w:t>
      </w:r>
      <w:r>
        <w:rPr>
          <w:spacing w:val="-5"/>
        </w:rPr>
        <w:t> </w:t>
      </w:r>
      <w:r>
        <w:rPr/>
        <w:t>планируется</w:t>
      </w:r>
      <w:r>
        <w:rPr>
          <w:spacing w:val="-7"/>
        </w:rPr>
        <w:t> </w:t>
      </w:r>
      <w:r>
        <w:rPr/>
        <w:t>увеличить количество</w:t>
      </w:r>
      <w:r>
        <w:rPr>
          <w:spacing w:val="-2"/>
        </w:rPr>
        <w:t> </w:t>
      </w:r>
      <w:r>
        <w:rPr/>
        <w:t>IT-стоек</w:t>
      </w:r>
      <w:r>
        <w:rPr>
          <w:spacing w:val="-1"/>
        </w:rPr>
        <w:t> </w:t>
      </w:r>
      <w:r>
        <w:rPr/>
        <w:t>с</w:t>
      </w:r>
      <w:r>
        <w:rPr>
          <w:spacing w:val="-2"/>
        </w:rPr>
        <w:t> </w:t>
      </w:r>
      <w:r>
        <w:rPr/>
        <w:t>4</w:t>
      </w:r>
      <w:r>
        <w:rPr>
          <w:spacing w:val="-3"/>
        </w:rPr>
        <w:t> </w:t>
      </w:r>
      <w:r>
        <w:rPr/>
        <w:t>до</w:t>
      </w:r>
      <w:r>
        <w:rPr>
          <w:spacing w:val="-2"/>
        </w:rPr>
        <w:t> </w:t>
      </w:r>
      <w:r>
        <w:rPr/>
        <w:t>20</w:t>
      </w:r>
      <w:r>
        <w:rPr>
          <w:spacing w:val="-1"/>
        </w:rPr>
        <w:t> </w:t>
      </w:r>
      <w:r>
        <w:rPr/>
        <w:t>тысяч</w:t>
      </w:r>
      <w:r>
        <w:rPr>
          <w:spacing w:val="-2"/>
        </w:rPr>
        <w:t> </w:t>
      </w:r>
      <w:r>
        <w:rPr/>
        <w:t>и</w:t>
      </w:r>
      <w:r>
        <w:rPr>
          <w:spacing w:val="-2"/>
        </w:rPr>
        <w:t> </w:t>
      </w:r>
      <w:r>
        <w:rPr/>
        <w:t>построить</w:t>
      </w:r>
      <w:r>
        <w:rPr>
          <w:spacing w:val="-1"/>
        </w:rPr>
        <w:t> </w:t>
      </w:r>
      <w:r>
        <w:rPr/>
        <w:t>не</w:t>
      </w:r>
      <w:r>
        <w:rPr>
          <w:spacing w:val="-5"/>
        </w:rPr>
        <w:t> </w:t>
      </w:r>
      <w:r>
        <w:rPr/>
        <w:t>менее</w:t>
      </w:r>
      <w:r>
        <w:rPr>
          <w:spacing w:val="-1"/>
        </w:rPr>
        <w:t> </w:t>
      </w:r>
      <w:r>
        <w:rPr/>
        <w:t>9</w:t>
      </w:r>
      <w:r>
        <w:rPr>
          <w:spacing w:val="-1"/>
        </w:rPr>
        <w:t> </w:t>
      </w:r>
      <w:r>
        <w:rPr>
          <w:spacing w:val="-2"/>
        </w:rPr>
        <w:t>ЦОДов</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уровня</w:t>
      </w:r>
      <w:r>
        <w:rPr>
          <w:spacing w:val="-8"/>
        </w:rPr>
        <w:t> </w:t>
      </w:r>
      <w:r>
        <w:rPr/>
        <w:t>Tier</w:t>
      </w:r>
      <w:r>
        <w:rPr>
          <w:spacing w:val="-6"/>
        </w:rPr>
        <w:t> </w:t>
      </w:r>
      <w:r>
        <w:rPr/>
        <w:t>III-IV</w:t>
      </w:r>
      <w:r>
        <w:rPr>
          <w:spacing w:val="-8"/>
        </w:rPr>
        <w:t> </w:t>
      </w:r>
      <w:r>
        <w:rPr/>
        <w:t>[13].</w:t>
      </w:r>
      <w:r>
        <w:rPr>
          <w:spacing w:val="-7"/>
        </w:rPr>
        <w:t> </w:t>
      </w:r>
      <w:r>
        <w:rPr/>
        <w:t>Портал</w:t>
      </w:r>
      <w:r>
        <w:rPr>
          <w:spacing w:val="-7"/>
        </w:rPr>
        <w:t> </w:t>
      </w:r>
      <w:r>
        <w:rPr/>
        <w:t>eGov</w:t>
      </w:r>
      <w:r>
        <w:rPr>
          <w:spacing w:val="-7"/>
        </w:rPr>
        <w:t> </w:t>
      </w:r>
      <w:r>
        <w:rPr/>
        <w:t>и</w:t>
      </w:r>
      <w:r>
        <w:rPr>
          <w:spacing w:val="-7"/>
        </w:rPr>
        <w:t> </w:t>
      </w:r>
      <w:r>
        <w:rPr/>
        <w:t>мобильное</w:t>
      </w:r>
      <w:r>
        <w:rPr>
          <w:spacing w:val="-6"/>
        </w:rPr>
        <w:t> </w:t>
      </w:r>
      <w:r>
        <w:rPr/>
        <w:t>приложение</w:t>
      </w:r>
      <w:r>
        <w:rPr>
          <w:spacing w:val="-6"/>
        </w:rPr>
        <w:t> </w:t>
      </w:r>
      <w:r>
        <w:rPr/>
        <w:t>eGov Mobile</w:t>
      </w:r>
      <w:r>
        <w:rPr>
          <w:spacing w:val="-4"/>
        </w:rPr>
        <w:t> </w:t>
      </w:r>
      <w:r>
        <w:rPr/>
        <w:t>стали</w:t>
      </w:r>
      <w:r>
        <w:rPr>
          <w:spacing w:val="-3"/>
        </w:rPr>
        <w:t> </w:t>
      </w:r>
      <w:r>
        <w:rPr/>
        <w:t>неотъемлемой</w:t>
      </w:r>
      <w:r>
        <w:rPr>
          <w:spacing w:val="-3"/>
        </w:rPr>
        <w:t> </w:t>
      </w:r>
      <w:r>
        <w:rPr/>
        <w:t>частью</w:t>
      </w:r>
      <w:r>
        <w:rPr>
          <w:spacing w:val="-4"/>
        </w:rPr>
        <w:t> </w:t>
      </w:r>
      <w:r>
        <w:rPr/>
        <w:t>жизни</w:t>
      </w:r>
      <w:r>
        <w:rPr>
          <w:spacing w:val="-3"/>
        </w:rPr>
        <w:t> </w:t>
      </w:r>
      <w:r>
        <w:rPr/>
        <w:t>граждан:</w:t>
      </w:r>
      <w:r>
        <w:rPr>
          <w:spacing w:val="-1"/>
        </w:rPr>
        <w:t> </w:t>
      </w:r>
      <w:r>
        <w:rPr/>
        <w:t>на</w:t>
      </w:r>
      <w:r>
        <w:rPr>
          <w:spacing w:val="-5"/>
        </w:rPr>
        <w:t> </w:t>
      </w:r>
      <w:r>
        <w:rPr/>
        <w:t>начало</w:t>
      </w:r>
      <w:r>
        <w:rPr>
          <w:spacing w:val="-2"/>
        </w:rPr>
        <w:t> </w:t>
      </w:r>
      <w:r>
        <w:rPr/>
        <w:t>2025 г. Там</w:t>
      </w:r>
      <w:r>
        <w:rPr>
          <w:spacing w:val="-3"/>
        </w:rPr>
        <w:t> </w:t>
      </w:r>
      <w:r>
        <w:rPr/>
        <w:t>было</w:t>
      </w:r>
      <w:r>
        <w:rPr>
          <w:spacing w:val="-2"/>
        </w:rPr>
        <w:t> </w:t>
      </w:r>
      <w:r>
        <w:rPr/>
        <w:t>уже</w:t>
      </w:r>
      <w:r>
        <w:rPr>
          <w:spacing w:val="-2"/>
        </w:rPr>
        <w:t> </w:t>
      </w:r>
      <w:r>
        <w:rPr/>
        <w:t>более 700 электронных</w:t>
      </w:r>
      <w:r>
        <w:rPr>
          <w:spacing w:val="-2"/>
        </w:rPr>
        <w:t> </w:t>
      </w:r>
      <w:r>
        <w:rPr/>
        <w:t>услуг</w:t>
      </w:r>
      <w:r>
        <w:rPr>
          <w:spacing w:val="-2"/>
        </w:rPr>
        <w:t> </w:t>
      </w:r>
      <w:r>
        <w:rPr/>
        <w:t>(к</w:t>
      </w:r>
      <w:r>
        <w:rPr>
          <w:spacing w:val="-2"/>
        </w:rPr>
        <w:t> </w:t>
      </w:r>
      <w:r>
        <w:rPr/>
        <w:t>середине</w:t>
      </w:r>
      <w:r>
        <w:rPr>
          <w:spacing w:val="-2"/>
        </w:rPr>
        <w:t> </w:t>
      </w:r>
      <w:r>
        <w:rPr/>
        <w:t>2025</w:t>
      </w:r>
      <w:r>
        <w:rPr>
          <w:spacing w:val="-3"/>
        </w:rPr>
        <w:t> </w:t>
      </w:r>
      <w:r>
        <w:rPr/>
        <w:t>г. – свыше 1200), а 11 млн пользователей активно использовали eGov Mobile.</w:t>
      </w:r>
      <w:r>
        <w:rPr>
          <w:spacing w:val="-4"/>
        </w:rPr>
        <w:t> </w:t>
      </w:r>
      <w:r>
        <w:rPr/>
        <w:t>Что</w:t>
      </w:r>
      <w:r>
        <w:rPr>
          <w:spacing w:val="-4"/>
        </w:rPr>
        <w:t> </w:t>
      </w:r>
      <w:r>
        <w:rPr/>
        <w:t>составляет</w:t>
      </w:r>
      <w:r>
        <w:rPr>
          <w:spacing w:val="-5"/>
        </w:rPr>
        <w:t> </w:t>
      </w:r>
      <w:r>
        <w:rPr/>
        <w:t>более</w:t>
      </w:r>
      <w:r>
        <w:rPr>
          <w:spacing w:val="-1"/>
        </w:rPr>
        <w:t> </w:t>
      </w:r>
      <w:r>
        <w:rPr/>
        <w:t>половины</w:t>
      </w:r>
      <w:r>
        <w:rPr>
          <w:spacing w:val="-2"/>
        </w:rPr>
        <w:t> </w:t>
      </w:r>
      <w:r>
        <w:rPr/>
        <w:t>населения.</w:t>
      </w:r>
      <w:r>
        <w:rPr>
          <w:spacing w:val="-4"/>
        </w:rPr>
        <w:t> </w:t>
      </w:r>
      <w:r>
        <w:rPr/>
        <w:t>Доля</w:t>
      </w:r>
      <w:r>
        <w:rPr>
          <w:spacing w:val="-3"/>
        </w:rPr>
        <w:t> </w:t>
      </w:r>
      <w:r>
        <w:rPr/>
        <w:t>цифровых транзакций в экономике выросла с 7% (2014) до 89% (2024).</w:t>
      </w:r>
    </w:p>
    <w:p>
      <w:pPr>
        <w:pStyle w:val="BodyText"/>
        <w:spacing w:before="1"/>
        <w:ind w:right="557" w:firstLine="707"/>
      </w:pPr>
      <w:r>
        <w:rPr/>
        <w:t>Казахстан занимает лидирующие позиции в глобальных рейтингах: например, по Индексу развития электронного правительства 2022 года он вышел на 28-е место в мире (EGDI = 0,86),</w:t>
      </w:r>
      <w:r>
        <w:rPr>
          <w:spacing w:val="-6"/>
        </w:rPr>
        <w:t> </w:t>
      </w:r>
      <w:r>
        <w:rPr/>
        <w:t>а</w:t>
      </w:r>
      <w:r>
        <w:rPr>
          <w:spacing w:val="-3"/>
        </w:rPr>
        <w:t> </w:t>
      </w:r>
      <w:r>
        <w:rPr/>
        <w:t>по</w:t>
      </w:r>
      <w:r>
        <w:rPr>
          <w:spacing w:val="-3"/>
        </w:rPr>
        <w:t> </w:t>
      </w:r>
      <w:r>
        <w:rPr/>
        <w:t>Индексу</w:t>
      </w:r>
      <w:r>
        <w:rPr>
          <w:spacing w:val="-3"/>
        </w:rPr>
        <w:t> </w:t>
      </w:r>
      <w:r>
        <w:rPr/>
        <w:t>онлайн-услуг</w:t>
      </w:r>
      <w:r>
        <w:rPr>
          <w:spacing w:val="-2"/>
        </w:rPr>
        <w:t> </w:t>
      </w:r>
      <w:r>
        <w:rPr/>
        <w:t>(OSI)</w:t>
      </w:r>
      <w:r>
        <w:rPr>
          <w:spacing w:val="-3"/>
        </w:rPr>
        <w:t> </w:t>
      </w:r>
      <w:r>
        <w:rPr/>
        <w:t>вошёл</w:t>
      </w:r>
      <w:r>
        <w:rPr>
          <w:spacing w:val="-6"/>
        </w:rPr>
        <w:t> </w:t>
      </w:r>
      <w:r>
        <w:rPr/>
        <w:t>в</w:t>
      </w:r>
      <w:r>
        <w:rPr>
          <w:spacing w:val="-4"/>
        </w:rPr>
        <w:t> </w:t>
      </w:r>
      <w:r>
        <w:rPr/>
        <w:t>десятку</w:t>
      </w:r>
      <w:r>
        <w:rPr>
          <w:spacing w:val="-3"/>
        </w:rPr>
        <w:t> </w:t>
      </w:r>
      <w:r>
        <w:rPr/>
        <w:t>лучших</w:t>
      </w:r>
      <w:r>
        <w:rPr>
          <w:spacing w:val="-6"/>
        </w:rPr>
        <w:t> </w:t>
      </w:r>
      <w:r>
        <w:rPr/>
        <w:t>(8- е место). Среди стран СНГ Казахстан – безусловный лидер по показателям EGDI и OSI [14]. Эти достижения стали результатом системной государственной политики. Так, государственная программа «Цифровой Казахстан» представляла собой комплексный план по ускорению роста экономики через </w:t>
      </w:r>
      <w:r>
        <w:rPr>
          <w:spacing w:val="-2"/>
        </w:rPr>
        <w:t>цифровизацию.</w:t>
      </w:r>
    </w:p>
    <w:p>
      <w:pPr>
        <w:pStyle w:val="BodyText"/>
        <w:ind w:right="564" w:firstLine="707"/>
      </w:pPr>
      <w:r>
        <w:rPr/>
        <w:t>Программа</w:t>
      </w:r>
      <w:r>
        <w:rPr>
          <w:spacing w:val="-14"/>
        </w:rPr>
        <w:t> </w:t>
      </w:r>
      <w:r>
        <w:rPr/>
        <w:t>включала</w:t>
      </w:r>
      <w:r>
        <w:rPr>
          <w:spacing w:val="-14"/>
        </w:rPr>
        <w:t> </w:t>
      </w:r>
      <w:r>
        <w:rPr/>
        <w:t>пять</w:t>
      </w:r>
      <w:r>
        <w:rPr>
          <w:spacing w:val="-14"/>
        </w:rPr>
        <w:t> </w:t>
      </w:r>
      <w:r>
        <w:rPr/>
        <w:t>ключевых</w:t>
      </w:r>
      <w:r>
        <w:rPr>
          <w:spacing w:val="-13"/>
        </w:rPr>
        <w:t> </w:t>
      </w:r>
      <w:r>
        <w:rPr/>
        <w:t>направлений:</w:t>
      </w:r>
      <w:r>
        <w:rPr>
          <w:spacing w:val="-14"/>
        </w:rPr>
        <w:t> </w:t>
      </w:r>
      <w:r>
        <w:rPr/>
        <w:t>развитие цифровой экономики, перевод государственных услуг в электронный</w:t>
      </w:r>
      <w:r>
        <w:rPr>
          <w:spacing w:val="79"/>
        </w:rPr>
        <w:t> </w:t>
      </w:r>
      <w:r>
        <w:rPr/>
        <w:t>формат,</w:t>
      </w:r>
      <w:r>
        <w:rPr>
          <w:spacing w:val="55"/>
          <w:w w:val="150"/>
        </w:rPr>
        <w:t> </w:t>
      </w:r>
      <w:r>
        <w:rPr/>
        <w:t>ликвидацию</w:t>
      </w:r>
      <w:r>
        <w:rPr>
          <w:spacing w:val="55"/>
          <w:w w:val="150"/>
        </w:rPr>
        <w:t> </w:t>
      </w:r>
      <w:r>
        <w:rPr/>
        <w:t>цифрового</w:t>
      </w:r>
      <w:r>
        <w:rPr>
          <w:spacing w:val="52"/>
          <w:w w:val="150"/>
        </w:rPr>
        <w:t> </w:t>
      </w:r>
      <w:r>
        <w:rPr/>
        <w:t>разрыва</w:t>
      </w:r>
      <w:r>
        <w:rPr>
          <w:spacing w:val="54"/>
          <w:w w:val="150"/>
        </w:rPr>
        <w:t> </w:t>
      </w:r>
      <w:r>
        <w:rPr>
          <w:spacing w:val="-2"/>
        </w:rPr>
        <w:t>(проект</w:t>
      </w:r>
    </w:p>
    <w:p>
      <w:pPr>
        <w:pStyle w:val="BodyText"/>
        <w:ind w:right="564"/>
      </w:pPr>
      <w:r>
        <w:rPr/>
        <w:t>«Цифровой Шелковый путь» по инфраструктуре), повышение цифровой грамотности населения, создание инновационной экосистем. В 2023-2029 гг. Принята Концепция цифровой трансформации, которая переводит госуслуги на платформенную модель GovTech. В рамках этой концепции внедряется единая платформа QazTech для всех гос. систем, а в качестве цели поставлено предоставлять 100% услуг в формате «за 5 минут» к 2029 году. Также утверждены стратегии по развитию искусственного интеллекта, укреплению кибербезопасности и другие, что создаёт рамки для дальнейшей цифровой </w:t>
      </w:r>
      <w:r>
        <w:rPr>
          <w:spacing w:val="-2"/>
        </w:rPr>
        <w:t>трансформации.</w:t>
      </w:r>
    </w:p>
    <w:p>
      <w:pPr>
        <w:pStyle w:val="BodyText"/>
        <w:spacing w:before="1"/>
        <w:ind w:right="561" w:firstLine="707"/>
      </w:pPr>
      <w:r>
        <w:rPr/>
        <w:t>Онлайн-поведение казахстанцев в сети отражает глобальные тенденции и локальные особенности [15]. Согласно исследованию, 66,2% молодых людей пользуются социальными сетями регулярно (ещё 21,5% - время от времени). Основными площадками общения остаются мессенджеры и видео платформы: WhatsApp используют 89,4% опрошенных, Instagram – 79,8%, TikTok – 63,9% молодежи. Мессенджер Telegram сохранил значительную аудиторию (24,6% среди молодежи) – он популярен для новостных каналов и коммуникации. Доля пользователей Facebook</w:t>
      </w:r>
      <w:r>
        <w:rPr>
          <w:spacing w:val="-2"/>
        </w:rPr>
        <w:t> </w:t>
      </w:r>
      <w:r>
        <w:rPr/>
        <w:t>и</w:t>
      </w:r>
      <w:r>
        <w:rPr>
          <w:spacing w:val="-2"/>
        </w:rPr>
        <w:t> </w:t>
      </w:r>
      <w:r>
        <w:rPr/>
        <w:t>русскоязычных</w:t>
      </w:r>
      <w:r>
        <w:rPr>
          <w:spacing w:val="-2"/>
        </w:rPr>
        <w:t> </w:t>
      </w:r>
      <w:r>
        <w:rPr/>
        <w:t>сетей</w:t>
      </w:r>
      <w:r>
        <w:rPr>
          <w:spacing w:val="-2"/>
        </w:rPr>
        <w:t> </w:t>
      </w:r>
      <w:r>
        <w:rPr/>
        <w:t>с</w:t>
      </w:r>
      <w:r>
        <w:rPr>
          <w:spacing w:val="-2"/>
        </w:rPr>
        <w:t> </w:t>
      </w:r>
      <w:r>
        <w:rPr/>
        <w:t>каждым</w:t>
      </w:r>
      <w:r>
        <w:rPr>
          <w:spacing w:val="-2"/>
        </w:rPr>
        <w:t> </w:t>
      </w:r>
      <w:r>
        <w:rPr/>
        <w:t>годом</w:t>
      </w:r>
      <w:r>
        <w:rPr>
          <w:spacing w:val="-2"/>
        </w:rPr>
        <w:t> </w:t>
      </w:r>
      <w:r>
        <w:rPr/>
        <w:t>падает: </w:t>
      </w:r>
      <w:r>
        <w:rPr>
          <w:spacing w:val="-2"/>
        </w:rPr>
        <w:t>Facebook</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1"/>
      </w:pPr>
      <w:r>
        <w:rPr/>
        <w:t>используют 9-10%, VK – менее 5%. Контент, который ищут и потребляют казахстанские пользователи, также глобализирован: молодёжь чаще всего смотрит информационный контент (69,2% респондентов) и развлекательный (60,6%), тогда как вовлекающие дискуссии и мемы интересуют меньше (соответственно 33,3% и 14,8% респондентов). При этом поиск видеоконтента в YouTube и поисковых системах больше ориентирован на музыку и кино, что отражает интересы поколения Z. Надёжность и доступность технологий позволяют людям иметь постоянно подключение: по опросу Бюро статистики, 100% казахстанских домохозяйств оснащены мобильными телефонами, а 92,9% населения имеет постоянный</w:t>
      </w:r>
      <w:r>
        <w:rPr>
          <w:spacing w:val="-8"/>
        </w:rPr>
        <w:t> </w:t>
      </w:r>
      <w:r>
        <w:rPr/>
        <w:t>доступ</w:t>
      </w:r>
      <w:r>
        <w:rPr>
          <w:spacing w:val="-9"/>
        </w:rPr>
        <w:t> </w:t>
      </w:r>
      <w:r>
        <w:rPr/>
        <w:t>к</w:t>
      </w:r>
      <w:r>
        <w:rPr>
          <w:spacing w:val="-8"/>
        </w:rPr>
        <w:t> </w:t>
      </w:r>
      <w:r>
        <w:rPr/>
        <w:t>интернету</w:t>
      </w:r>
      <w:r>
        <w:rPr>
          <w:spacing w:val="-8"/>
        </w:rPr>
        <w:t> </w:t>
      </w:r>
      <w:r>
        <w:rPr/>
        <w:t>[16].</w:t>
      </w:r>
      <w:r>
        <w:rPr>
          <w:spacing w:val="-8"/>
        </w:rPr>
        <w:t> </w:t>
      </w:r>
      <w:r>
        <w:rPr/>
        <w:t>Растёт</w:t>
      </w:r>
      <w:r>
        <w:rPr>
          <w:spacing w:val="-9"/>
        </w:rPr>
        <w:t> </w:t>
      </w:r>
      <w:r>
        <w:rPr/>
        <w:t>и</w:t>
      </w:r>
      <w:r>
        <w:rPr>
          <w:spacing w:val="-11"/>
        </w:rPr>
        <w:t> </w:t>
      </w:r>
      <w:r>
        <w:rPr/>
        <w:t>число</w:t>
      </w:r>
      <w:r>
        <w:rPr>
          <w:spacing w:val="-8"/>
        </w:rPr>
        <w:t> </w:t>
      </w:r>
      <w:r>
        <w:rPr/>
        <w:t>устройств:</w:t>
      </w:r>
      <w:r>
        <w:rPr>
          <w:spacing w:val="-9"/>
        </w:rPr>
        <w:t> </w:t>
      </w:r>
      <w:r>
        <w:rPr/>
        <w:t>уже более половины семей имеют ПК или ноутбук, что расширяет возможности работы и образования онлайн. В Казахстане активно развиваются локальные медиа в интернете появляются национальные блоги, новостные сайты и специализированные каналы на YouTube/Telegram. Например, государство и общественные организации создают Telegram-каналы для </w:t>
      </w:r>
      <w:r>
        <w:rPr>
          <w:spacing w:val="-2"/>
        </w:rPr>
        <w:t>оповещений.</w:t>
      </w:r>
    </w:p>
    <w:p>
      <w:pPr>
        <w:pStyle w:val="BodyText"/>
        <w:spacing w:before="1"/>
        <w:ind w:right="561" w:firstLine="707"/>
      </w:pPr>
      <w:r>
        <w:rPr/>
        <w:t>Отдельно стоит выделить феномен инфлюенсеров: государственные программы прямо учитывают их влияние. В Концепции развития киберспорта отмечено, что среди ключевых направлений – создание и развитие специализированных новостных потоков, блогов и онлайн-информации, а также взаимодействие с инфлюенсерами. Это говорит о понимании роли блогеров и контент-создателей в формировании общественного дискурса и культуры.</w:t>
      </w:r>
    </w:p>
    <w:p>
      <w:pPr>
        <w:pStyle w:val="BodyText"/>
        <w:ind w:right="562" w:firstLine="707"/>
      </w:pPr>
      <w:r>
        <w:rPr/>
        <w:t>Среди</w:t>
      </w:r>
      <w:r>
        <w:rPr>
          <w:spacing w:val="-14"/>
        </w:rPr>
        <w:t> </w:t>
      </w:r>
      <w:r>
        <w:rPr/>
        <w:t>составляющих</w:t>
      </w:r>
      <w:r>
        <w:rPr>
          <w:spacing w:val="-14"/>
        </w:rPr>
        <w:t> </w:t>
      </w:r>
      <w:r>
        <w:rPr/>
        <w:t>киберкультуры</w:t>
      </w:r>
      <w:r>
        <w:rPr>
          <w:spacing w:val="-14"/>
        </w:rPr>
        <w:t> </w:t>
      </w:r>
      <w:r>
        <w:rPr/>
        <w:t>особое</w:t>
      </w:r>
      <w:r>
        <w:rPr>
          <w:spacing w:val="-13"/>
        </w:rPr>
        <w:t> </w:t>
      </w:r>
      <w:r>
        <w:rPr/>
        <w:t>место</w:t>
      </w:r>
      <w:r>
        <w:rPr>
          <w:spacing w:val="-14"/>
        </w:rPr>
        <w:t> </w:t>
      </w:r>
      <w:r>
        <w:rPr/>
        <w:t>занимает киберспорт. Государство признало его важность для молодежной культуры и науки – в 2025 году утверждена Концепция развития киберспорта в РК на 2025-2029 гг. Документ нацелен на создание инфраструктуры (студенческих и школьных лиг, арен, студий трансляций, клубов), интеграцию киберспорта в образовательную систему и популяризацию соревнований на всех уровнях. Программа ставит амбициозные цели – например, прогнозируется, что аудитория киберспорта достигнет 5 млн человек к 2026 году. Также упомянуты планы по профессионализации отрасли, поддержке аналитики и проведению научных исследований в области психологии и экономики киберспорта. Таким образом, киберспорт</w:t>
      </w:r>
      <w:r>
        <w:rPr>
          <w:spacing w:val="2"/>
        </w:rPr>
        <w:t> </w:t>
      </w:r>
      <w:r>
        <w:rPr/>
        <w:t>официально</w:t>
      </w:r>
      <w:r>
        <w:rPr>
          <w:spacing w:val="-1"/>
        </w:rPr>
        <w:t> </w:t>
      </w:r>
      <w:r>
        <w:rPr/>
        <w:t>становится</w:t>
      </w:r>
      <w:r>
        <w:rPr>
          <w:spacing w:val="2"/>
        </w:rPr>
        <w:t> </w:t>
      </w:r>
      <w:r>
        <w:rPr/>
        <w:t>частью</w:t>
      </w:r>
      <w:r>
        <w:rPr>
          <w:spacing w:val="2"/>
        </w:rPr>
        <w:t> </w:t>
      </w:r>
      <w:r>
        <w:rPr/>
        <w:t>цифровой</w:t>
      </w:r>
      <w:r>
        <w:rPr>
          <w:spacing w:val="3"/>
        </w:rPr>
        <w:t> </w:t>
      </w:r>
      <w:r>
        <w:rPr>
          <w:spacing w:val="-2"/>
        </w:rPr>
        <w:t>молодёжной</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pPr>
      <w:r>
        <w:rPr/>
        <w:t>культуры,</w:t>
      </w:r>
      <w:r>
        <w:rPr>
          <w:spacing w:val="-8"/>
        </w:rPr>
        <w:t> </w:t>
      </w:r>
      <w:r>
        <w:rPr/>
        <w:t>что</w:t>
      </w:r>
      <w:r>
        <w:rPr>
          <w:spacing w:val="-9"/>
        </w:rPr>
        <w:t> </w:t>
      </w:r>
      <w:r>
        <w:rPr/>
        <w:t>стимулирует</w:t>
      </w:r>
      <w:r>
        <w:rPr>
          <w:spacing w:val="-8"/>
        </w:rPr>
        <w:t> </w:t>
      </w:r>
      <w:r>
        <w:rPr/>
        <w:t>рост</w:t>
      </w:r>
      <w:r>
        <w:rPr>
          <w:spacing w:val="-8"/>
        </w:rPr>
        <w:t> </w:t>
      </w:r>
      <w:r>
        <w:rPr/>
        <w:t>интереса</w:t>
      </w:r>
      <w:r>
        <w:rPr>
          <w:spacing w:val="-8"/>
        </w:rPr>
        <w:t> </w:t>
      </w:r>
      <w:r>
        <w:rPr/>
        <w:t>к</w:t>
      </w:r>
      <w:r>
        <w:rPr>
          <w:spacing w:val="-8"/>
        </w:rPr>
        <w:t> </w:t>
      </w:r>
      <w:r>
        <w:rPr/>
        <w:t>компьютерным</w:t>
      </w:r>
      <w:r>
        <w:rPr>
          <w:spacing w:val="-8"/>
        </w:rPr>
        <w:t> </w:t>
      </w:r>
      <w:r>
        <w:rPr/>
        <w:t>играм</w:t>
      </w:r>
      <w:r>
        <w:rPr>
          <w:spacing w:val="-8"/>
        </w:rPr>
        <w:t> </w:t>
      </w:r>
      <w:r>
        <w:rPr>
          <w:spacing w:val="-10"/>
        </w:rPr>
        <w:t>и</w:t>
      </w:r>
    </w:p>
    <w:p>
      <w:pPr>
        <w:pStyle w:val="BodyText"/>
        <w:spacing w:line="252" w:lineRule="exact" w:before="1"/>
      </w:pPr>
      <w:r>
        <w:rPr/>
        <w:t>IT-профессиям</w:t>
      </w:r>
      <w:r>
        <w:rPr>
          <w:spacing w:val="-7"/>
        </w:rPr>
        <w:t> </w:t>
      </w:r>
      <w:r>
        <w:rPr>
          <w:spacing w:val="-2"/>
        </w:rPr>
        <w:t>[17].</w:t>
      </w:r>
    </w:p>
    <w:p>
      <w:pPr>
        <w:pStyle w:val="BodyText"/>
        <w:ind w:right="560" w:firstLine="707"/>
      </w:pPr>
      <w:r>
        <w:rPr/>
        <w:t>Киберкультура Казахстана неотрывно связана с мировыми медийными трендами. Молодёжь охотно потребляет контент на международных платформах: TikTok (в стране на начало 2025 г. Было 15,7 млн пользователей) и YouTube используются для развлечений и творчества; Instagram (12,4 млн пользователей) и Telegram для общения и обмена информацией. Эти каналы приносят западный и восточноазиатский опыт: короткий формат и визуализация становятся нормой, а мессенджеры служат площадками для вирусных новостей и мемов. Любопытным явлением стало возникновение Q-pop -местной поп-субкультуры, во многом вдохновлённой корейским K-pop. Группы вроде Ninety One, дебютовавшие в 2015 г., смешали западные EDM- и хип-хоп- стили с казахской идентичностью и современной эстетикой. Q-pop быстро приобрёл популярность у молодежи, и эксперты отмечают его растущее влияние на национальную культуру</w:t>
      </w:r>
      <w:r>
        <w:rPr>
          <w:spacing w:val="-2"/>
        </w:rPr>
        <w:t> </w:t>
      </w:r>
      <w:r>
        <w:rPr/>
        <w:t>и имидж страны. Исследователи подчеркивают, что Казахстан может продвигать Q- pop как «мягкую силу», укрепляя глобальное влияние страны. Аналогично,</w:t>
      </w:r>
      <w:r>
        <w:rPr>
          <w:spacing w:val="-14"/>
        </w:rPr>
        <w:t> </w:t>
      </w:r>
      <w:r>
        <w:rPr/>
        <w:t>национальное</w:t>
      </w:r>
      <w:r>
        <w:rPr>
          <w:spacing w:val="-14"/>
        </w:rPr>
        <w:t> </w:t>
      </w:r>
      <w:r>
        <w:rPr/>
        <w:t>телевидение</w:t>
      </w:r>
      <w:r>
        <w:rPr>
          <w:spacing w:val="-14"/>
        </w:rPr>
        <w:t> </w:t>
      </w:r>
      <w:r>
        <w:rPr/>
        <w:t>и</w:t>
      </w:r>
      <w:r>
        <w:rPr>
          <w:spacing w:val="-13"/>
        </w:rPr>
        <w:t> </w:t>
      </w:r>
      <w:r>
        <w:rPr/>
        <w:t>Интернет-платформы</w:t>
      </w:r>
      <w:r>
        <w:rPr>
          <w:spacing w:val="-14"/>
        </w:rPr>
        <w:t> </w:t>
      </w:r>
      <w:r>
        <w:rPr/>
        <w:t>всё активнее используют западные форматы влогов, онлайн-шоу, челленджи и азиатские тренды, адаптируя их под казахстанскую аудиторию. Таким образом, киберкультура Казахстана представляет собой гибрид глобальных практик и локальных особенностей: молодёжь с лёгкостью переключается между мировыми сервисами и национальными.</w:t>
      </w:r>
    </w:p>
    <w:p>
      <w:pPr>
        <w:pStyle w:val="BodyText"/>
        <w:spacing w:before="1"/>
        <w:ind w:right="508" w:firstLine="707"/>
      </w:pPr>
      <w:r>
        <w:rPr/>
        <w:t>В Казахстане прослеживается динамичное становление киберкультуры на фоне стремительной цифровизации общества. Высокий уровень доступа в интернет (более 90% населения), развитая ИКТ‑инфраструктура и электронное правительство сделали цифровую среду привычной частью жизни большинства казахстанцев. Молодёжь активно использует социальные сети и мессенджеры для коммуникации, обучения и развлечений. При этом</w:t>
      </w:r>
      <w:r>
        <w:rPr>
          <w:spacing w:val="-14"/>
        </w:rPr>
        <w:t> </w:t>
      </w:r>
      <w:r>
        <w:rPr/>
        <w:t>проявляются</w:t>
      </w:r>
      <w:r>
        <w:rPr>
          <w:spacing w:val="-14"/>
        </w:rPr>
        <w:t> </w:t>
      </w:r>
      <w:r>
        <w:rPr/>
        <w:t>локальные</w:t>
      </w:r>
      <w:r>
        <w:rPr>
          <w:spacing w:val="-14"/>
        </w:rPr>
        <w:t> </w:t>
      </w:r>
      <w:r>
        <w:rPr/>
        <w:t>черты:</w:t>
      </w:r>
      <w:r>
        <w:rPr>
          <w:spacing w:val="-13"/>
        </w:rPr>
        <w:t> </w:t>
      </w:r>
      <w:r>
        <w:rPr/>
        <w:t>интерес</w:t>
      </w:r>
      <w:r>
        <w:rPr>
          <w:spacing w:val="-14"/>
        </w:rPr>
        <w:t> </w:t>
      </w:r>
      <w:r>
        <w:rPr/>
        <w:t>к</w:t>
      </w:r>
      <w:r>
        <w:rPr>
          <w:spacing w:val="-14"/>
        </w:rPr>
        <w:t> </w:t>
      </w:r>
      <w:r>
        <w:rPr/>
        <w:t>казахскому</w:t>
      </w:r>
      <w:r>
        <w:rPr>
          <w:spacing w:val="-14"/>
        </w:rPr>
        <w:t> </w:t>
      </w:r>
      <w:r>
        <w:rPr/>
        <w:t>контенту, национальной</w:t>
      </w:r>
      <w:r>
        <w:rPr>
          <w:spacing w:val="-6"/>
        </w:rPr>
        <w:t> </w:t>
      </w:r>
      <w:r>
        <w:rPr/>
        <w:t>поп-музыке</w:t>
      </w:r>
      <w:r>
        <w:rPr>
          <w:spacing w:val="-4"/>
        </w:rPr>
        <w:t> </w:t>
      </w:r>
      <w:r>
        <w:rPr/>
        <w:t>и</w:t>
      </w:r>
      <w:r>
        <w:rPr>
          <w:spacing w:val="-5"/>
        </w:rPr>
        <w:t> </w:t>
      </w:r>
      <w:r>
        <w:rPr/>
        <w:t>киберспорту,</w:t>
      </w:r>
      <w:r>
        <w:rPr>
          <w:spacing w:val="-5"/>
        </w:rPr>
        <w:t> </w:t>
      </w:r>
      <w:r>
        <w:rPr/>
        <w:t>что</w:t>
      </w:r>
      <w:r>
        <w:rPr>
          <w:spacing w:val="-5"/>
        </w:rPr>
        <w:t> </w:t>
      </w:r>
      <w:r>
        <w:rPr/>
        <w:t>связано</w:t>
      </w:r>
      <w:r>
        <w:rPr>
          <w:spacing w:val="-5"/>
        </w:rPr>
        <w:t> </w:t>
      </w:r>
      <w:r>
        <w:rPr/>
        <w:t>с</w:t>
      </w:r>
      <w:r>
        <w:rPr>
          <w:spacing w:val="-4"/>
        </w:rPr>
        <w:t> </w:t>
      </w:r>
      <w:r>
        <w:rPr/>
        <w:t>культурной адаптацией западно-азиатских моделей. Государственные</w:t>
      </w:r>
      <w:r>
        <w:rPr>
          <w:spacing w:val="40"/>
        </w:rPr>
        <w:t> </w:t>
      </w:r>
      <w:r>
        <w:rPr/>
        <w:t>стратегии поддерживают эти тренды, что ускоряет формирование устойчивой цифровой культуры. В целом, казахстанская киберкультура является синтезом глобальных медийных практик и национальных</w:t>
      </w:r>
      <w:r>
        <w:rPr>
          <w:spacing w:val="40"/>
        </w:rPr>
        <w:t> </w:t>
      </w:r>
      <w:r>
        <w:rPr/>
        <w:t>особенностей,</w:t>
      </w:r>
      <w:r>
        <w:rPr>
          <w:spacing w:val="40"/>
        </w:rPr>
        <w:t> </w:t>
      </w:r>
      <w:r>
        <w:rPr/>
        <w:t>что</w:t>
      </w:r>
      <w:r>
        <w:rPr>
          <w:spacing w:val="40"/>
        </w:rPr>
        <w:t> </w:t>
      </w:r>
      <w:r>
        <w:rPr/>
        <w:t>создаёт</w:t>
      </w:r>
      <w:r>
        <w:rPr>
          <w:spacing w:val="40"/>
        </w:rPr>
        <w:t> </w:t>
      </w:r>
      <w:r>
        <w:rPr/>
        <w:t>уникальную</w:t>
      </w:r>
      <w:r>
        <w:rPr>
          <w:spacing w:val="40"/>
        </w:rPr>
        <w:t> </w:t>
      </w:r>
      <w:r>
        <w:rPr/>
        <w:t>среду</w:t>
      </w:r>
      <w:r>
        <w:rPr>
          <w:spacing w:val="40"/>
        </w:rPr>
        <w:t> </w:t>
      </w:r>
      <w:r>
        <w:rPr/>
        <w:t>для</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6"/>
      </w:pPr>
      <w:r>
        <w:rPr/>
        <w:t>творчества, общения и самоидентификации в цифровом пространстве. Далее тема, которую мы исследовали геймерские сообщества и киберспорт как ядро киберкультуры двух стран.</w:t>
      </w:r>
    </w:p>
    <w:p>
      <w:pPr>
        <w:pStyle w:val="BodyText"/>
        <w:spacing w:before="1"/>
        <w:ind w:right="561" w:firstLine="707"/>
      </w:pPr>
      <w:r>
        <w:rPr/>
        <w:t>Киберспорт и геймерские сообщества становятся важнейшей частью «цифровой» культуры во многих странах. Казахстан и Южная Корея активно развивают эту сферу, однако с разным</w:t>
      </w:r>
      <w:r>
        <w:rPr>
          <w:spacing w:val="-1"/>
        </w:rPr>
        <w:t> </w:t>
      </w:r>
      <w:r>
        <w:rPr/>
        <w:t>уровнем</w:t>
      </w:r>
      <w:r>
        <w:rPr>
          <w:spacing w:val="-2"/>
        </w:rPr>
        <w:t> </w:t>
      </w:r>
      <w:r>
        <w:rPr/>
        <w:t>зрелости:</w:t>
      </w:r>
      <w:r>
        <w:rPr>
          <w:spacing w:val="-1"/>
        </w:rPr>
        <w:t> </w:t>
      </w:r>
      <w:r>
        <w:rPr/>
        <w:t>Корея – пионер</w:t>
      </w:r>
      <w:r>
        <w:rPr>
          <w:spacing w:val="-1"/>
        </w:rPr>
        <w:t> </w:t>
      </w:r>
      <w:r>
        <w:rPr/>
        <w:t>мирового</w:t>
      </w:r>
      <w:r>
        <w:rPr>
          <w:spacing w:val="-1"/>
        </w:rPr>
        <w:t> </w:t>
      </w:r>
      <w:r>
        <w:rPr/>
        <w:t>киберспорта</w:t>
      </w:r>
      <w:r>
        <w:rPr>
          <w:spacing w:val="-3"/>
        </w:rPr>
        <w:t> </w:t>
      </w:r>
      <w:r>
        <w:rPr/>
        <w:t>с многочисленными международными достижениями, а Казахстан – быстрорастущий рынок, где государство только начинает крупные инициативы в этой области.</w:t>
      </w:r>
    </w:p>
    <w:p>
      <w:pPr>
        <w:pStyle w:val="BodyText"/>
        <w:ind w:right="507" w:firstLine="707"/>
      </w:pPr>
      <w:r>
        <w:rPr/>
        <w:t>В данном разделе рассмотрены институционализация и государственная поддержка киберспорта, участие в</w:t>
      </w:r>
      <w:r>
        <w:rPr>
          <w:spacing w:val="40"/>
        </w:rPr>
        <w:t> </w:t>
      </w:r>
      <w:r>
        <w:rPr/>
        <w:t>международных турнирах и наличие профессиональных команд, влияние на молодёжную культуру, экономический эффект, а также интеграция киберспорта в образование в обеих странах. В Казахстане киберспорт официально признан видом спорта. Приказом Минкультуры и спорта от 25 июня 2018 г. Киберспорт включён в реестр видов спорта республики. Региональный общественный союз «Федерация киберспорта Казахстана» (Qazaq Cybersport Federation, QCF) имеет официальный статус аккредитованной</w:t>
      </w:r>
      <w:r>
        <w:rPr>
          <w:spacing w:val="-14"/>
        </w:rPr>
        <w:t> </w:t>
      </w:r>
      <w:r>
        <w:rPr/>
        <w:t>спортивной</w:t>
      </w:r>
      <w:r>
        <w:rPr>
          <w:spacing w:val="-13"/>
        </w:rPr>
        <w:t> </w:t>
      </w:r>
      <w:r>
        <w:rPr/>
        <w:t>федерации</w:t>
      </w:r>
      <w:r>
        <w:rPr>
          <w:spacing w:val="-12"/>
        </w:rPr>
        <w:t> </w:t>
      </w:r>
      <w:r>
        <w:rPr/>
        <w:t>по</w:t>
      </w:r>
      <w:r>
        <w:rPr>
          <w:spacing w:val="-14"/>
        </w:rPr>
        <w:t> </w:t>
      </w:r>
      <w:r>
        <w:rPr/>
        <w:t>виду</w:t>
      </w:r>
      <w:r>
        <w:rPr>
          <w:spacing w:val="-12"/>
        </w:rPr>
        <w:t> </w:t>
      </w:r>
      <w:r>
        <w:rPr/>
        <w:t>«киберспорт»</w:t>
      </w:r>
      <w:r>
        <w:rPr>
          <w:spacing w:val="-14"/>
        </w:rPr>
        <w:t> </w:t>
      </w:r>
      <w:r>
        <w:rPr/>
        <w:t>[18]. В июне 2020 г. Федерация получила сертификат признания Национального олимпийского комитета РК, что по закону обеспечивает её полномочия по развитию вида спорта и даёт право на</w:t>
      </w:r>
      <w:r>
        <w:rPr>
          <w:spacing w:val="-6"/>
        </w:rPr>
        <w:t> </w:t>
      </w:r>
      <w:r>
        <w:rPr/>
        <w:t>проведение</w:t>
      </w:r>
      <w:r>
        <w:rPr>
          <w:spacing w:val="-5"/>
        </w:rPr>
        <w:t> </w:t>
      </w:r>
      <w:r>
        <w:rPr/>
        <w:t>национальных</w:t>
      </w:r>
      <w:r>
        <w:rPr>
          <w:spacing w:val="-6"/>
        </w:rPr>
        <w:t> </w:t>
      </w:r>
      <w:r>
        <w:rPr/>
        <w:t>и</w:t>
      </w:r>
      <w:r>
        <w:rPr>
          <w:spacing w:val="-6"/>
        </w:rPr>
        <w:t> </w:t>
      </w:r>
      <w:r>
        <w:rPr/>
        <w:t>международных</w:t>
      </w:r>
      <w:r>
        <w:rPr>
          <w:spacing w:val="-8"/>
        </w:rPr>
        <w:t> </w:t>
      </w:r>
      <w:r>
        <w:rPr/>
        <w:t>турниров.</w:t>
      </w:r>
      <w:r>
        <w:rPr>
          <w:spacing w:val="-6"/>
        </w:rPr>
        <w:t> </w:t>
      </w:r>
      <w:r>
        <w:rPr/>
        <w:t>С</w:t>
      </w:r>
      <w:r>
        <w:rPr>
          <w:spacing w:val="-6"/>
        </w:rPr>
        <w:t> </w:t>
      </w:r>
      <w:r>
        <w:rPr/>
        <w:t>2020</w:t>
      </w:r>
      <w:r>
        <w:rPr>
          <w:spacing w:val="-6"/>
        </w:rPr>
        <w:t> </w:t>
      </w:r>
      <w:r>
        <w:rPr/>
        <w:t>г. QCF является полноправным членом Азиатской федерации киберспорта и Международной федерации киберспорта (IeSF), что открывает</w:t>
      </w:r>
      <w:r>
        <w:rPr>
          <w:spacing w:val="-3"/>
        </w:rPr>
        <w:t> </w:t>
      </w:r>
      <w:r>
        <w:rPr/>
        <w:t>возможности</w:t>
      </w:r>
      <w:r>
        <w:rPr>
          <w:spacing w:val="-4"/>
        </w:rPr>
        <w:t> </w:t>
      </w:r>
      <w:r>
        <w:rPr/>
        <w:t>для</w:t>
      </w:r>
      <w:r>
        <w:rPr>
          <w:spacing w:val="-3"/>
        </w:rPr>
        <w:t> </w:t>
      </w:r>
      <w:r>
        <w:rPr/>
        <w:t>организации</w:t>
      </w:r>
      <w:r>
        <w:rPr>
          <w:spacing w:val="-3"/>
        </w:rPr>
        <w:t> </w:t>
      </w:r>
      <w:r>
        <w:rPr/>
        <w:t>на</w:t>
      </w:r>
      <w:r>
        <w:rPr>
          <w:spacing w:val="-3"/>
        </w:rPr>
        <w:t> </w:t>
      </w:r>
      <w:r>
        <w:rPr/>
        <w:t>территории</w:t>
      </w:r>
      <w:r>
        <w:rPr>
          <w:spacing w:val="-3"/>
        </w:rPr>
        <w:t> </w:t>
      </w:r>
      <w:r>
        <w:rPr/>
        <w:t>Казахстана крупных международных соревнований под эгидой IeSF. Недавно Министерство туризма и спорта РК представило Концепцию развития киберспорта на 2025-2029 годы, что отражает стремление страны стать одним из мировых центров этой индустрии. Среди ключевых</w:t>
      </w:r>
      <w:r>
        <w:rPr>
          <w:spacing w:val="-14"/>
        </w:rPr>
        <w:t> </w:t>
      </w:r>
      <w:r>
        <w:rPr/>
        <w:t>мер</w:t>
      </w:r>
      <w:r>
        <w:rPr>
          <w:spacing w:val="-14"/>
        </w:rPr>
        <w:t> </w:t>
      </w:r>
      <w:r>
        <w:rPr/>
        <w:t>–</w:t>
      </w:r>
      <w:r>
        <w:rPr>
          <w:spacing w:val="-14"/>
        </w:rPr>
        <w:t> </w:t>
      </w:r>
      <w:r>
        <w:rPr/>
        <w:t>строительство</w:t>
      </w:r>
      <w:r>
        <w:rPr>
          <w:spacing w:val="-13"/>
        </w:rPr>
        <w:t> </w:t>
      </w:r>
      <w:r>
        <w:rPr/>
        <w:t>специализированных</w:t>
      </w:r>
      <w:r>
        <w:rPr>
          <w:spacing w:val="-14"/>
        </w:rPr>
        <w:t> </w:t>
      </w:r>
      <w:r>
        <w:rPr/>
        <w:t>арен</w:t>
      </w:r>
      <w:r>
        <w:rPr>
          <w:spacing w:val="-14"/>
        </w:rPr>
        <w:t> </w:t>
      </w:r>
      <w:r>
        <w:rPr/>
        <w:t>и</w:t>
      </w:r>
      <w:r>
        <w:rPr>
          <w:spacing w:val="-14"/>
        </w:rPr>
        <w:t> </w:t>
      </w:r>
      <w:r>
        <w:rPr/>
        <w:t>центров, поддержка инфраструктуры, а также создание регулярных студенческих и региональных лиг. Таким образом, в Казахстане наблюдается</w:t>
      </w:r>
      <w:r>
        <w:rPr>
          <w:spacing w:val="-2"/>
        </w:rPr>
        <w:t> </w:t>
      </w:r>
      <w:r>
        <w:rPr/>
        <w:t>активная</w:t>
      </w:r>
      <w:r>
        <w:rPr>
          <w:spacing w:val="-2"/>
        </w:rPr>
        <w:t> </w:t>
      </w:r>
      <w:r>
        <w:rPr/>
        <w:t>государственная</w:t>
      </w:r>
      <w:r>
        <w:rPr>
          <w:spacing w:val="-2"/>
        </w:rPr>
        <w:t> </w:t>
      </w:r>
      <w:r>
        <w:rPr/>
        <w:t>поддержка</w:t>
      </w:r>
      <w:r>
        <w:rPr>
          <w:spacing w:val="-5"/>
        </w:rPr>
        <w:t> </w:t>
      </w:r>
      <w:r>
        <w:rPr/>
        <w:t>и</w:t>
      </w:r>
      <w:r>
        <w:rPr>
          <w:spacing w:val="-2"/>
        </w:rPr>
        <w:t> </w:t>
      </w:r>
      <w:r>
        <w:rPr/>
        <w:t>формирование регулирующей среды для профессионализации киберспорта.</w:t>
      </w:r>
    </w:p>
    <w:p>
      <w:pPr>
        <w:pStyle w:val="BodyText"/>
        <w:ind w:right="563" w:firstLine="707"/>
      </w:pPr>
      <w:r>
        <w:rPr/>
        <w:t>В Южной Корее государственная поддержка киберспорта исторически высока. Корея одна из первых официально признала киберспорт</w:t>
      </w:r>
      <w:r>
        <w:rPr>
          <w:spacing w:val="-14"/>
        </w:rPr>
        <w:t> </w:t>
      </w:r>
      <w:r>
        <w:rPr/>
        <w:t>полноценным</w:t>
      </w:r>
      <w:r>
        <w:rPr>
          <w:spacing w:val="-12"/>
        </w:rPr>
        <w:t> </w:t>
      </w:r>
      <w:r>
        <w:rPr/>
        <w:t>видом</w:t>
      </w:r>
      <w:r>
        <w:rPr>
          <w:spacing w:val="-11"/>
        </w:rPr>
        <w:t> </w:t>
      </w:r>
      <w:r>
        <w:rPr/>
        <w:t>спорта</w:t>
      </w:r>
      <w:r>
        <w:rPr>
          <w:spacing w:val="-13"/>
        </w:rPr>
        <w:t> </w:t>
      </w:r>
      <w:r>
        <w:rPr/>
        <w:t>и</w:t>
      </w:r>
      <w:r>
        <w:rPr>
          <w:spacing w:val="-11"/>
        </w:rPr>
        <w:t> </w:t>
      </w:r>
      <w:r>
        <w:rPr/>
        <w:t>видом</w:t>
      </w:r>
      <w:r>
        <w:rPr>
          <w:spacing w:val="-11"/>
        </w:rPr>
        <w:t> </w:t>
      </w:r>
      <w:r>
        <w:rPr>
          <w:spacing w:val="-2"/>
        </w:rPr>
        <w:t>профессиональной</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0"/>
      </w:pPr>
      <w:r>
        <w:rPr/>
        <w:t>деятельности. В 2000 году Министерство культуры спонсировало проведение World Cyber Games – первого крупного международного</w:t>
      </w:r>
      <w:r>
        <w:rPr>
          <w:spacing w:val="-4"/>
        </w:rPr>
        <w:t> </w:t>
      </w:r>
      <w:r>
        <w:rPr/>
        <w:t>турнира</w:t>
      </w:r>
      <w:r>
        <w:rPr>
          <w:spacing w:val="-6"/>
        </w:rPr>
        <w:t> </w:t>
      </w:r>
      <w:r>
        <w:rPr/>
        <w:t>по</w:t>
      </w:r>
      <w:r>
        <w:rPr>
          <w:spacing w:val="-4"/>
        </w:rPr>
        <w:t> </w:t>
      </w:r>
      <w:r>
        <w:rPr/>
        <w:t>киберспорту.</w:t>
      </w:r>
      <w:r>
        <w:rPr>
          <w:spacing w:val="-4"/>
        </w:rPr>
        <w:t> </w:t>
      </w:r>
      <w:r>
        <w:rPr/>
        <w:t>С</w:t>
      </w:r>
      <w:r>
        <w:rPr>
          <w:spacing w:val="-6"/>
        </w:rPr>
        <w:t> </w:t>
      </w:r>
      <w:r>
        <w:rPr/>
        <w:t>тех</w:t>
      </w:r>
      <w:r>
        <w:rPr>
          <w:spacing w:val="-4"/>
        </w:rPr>
        <w:t> </w:t>
      </w:r>
      <w:r>
        <w:rPr/>
        <w:t>пор</w:t>
      </w:r>
      <w:r>
        <w:rPr>
          <w:spacing w:val="-4"/>
        </w:rPr>
        <w:t> </w:t>
      </w:r>
      <w:r>
        <w:rPr/>
        <w:t>правительство неоднократно инвестировало в объекты и инфраструктуру: например, совместно с городом Пусан министерство вложило по 3 млрд вон в строительство «Пусан Арены Киберспорта» - первой крупной арены вне Сеула. Министерство организует и спонсирует массовые мероприятия – например, национальные школьные турниры и региональные лиги. Так, в 2025 году запущена Korean Esports League (KEL) – лига, организованная при поддержке министерства,</w:t>
      </w:r>
      <w:r>
        <w:rPr>
          <w:spacing w:val="-14"/>
        </w:rPr>
        <w:t> </w:t>
      </w:r>
      <w:r>
        <w:rPr/>
        <w:t>Федерации</w:t>
      </w:r>
      <w:r>
        <w:rPr>
          <w:spacing w:val="-14"/>
        </w:rPr>
        <w:t> </w:t>
      </w:r>
      <w:r>
        <w:rPr/>
        <w:t>киберспорта</w:t>
      </w:r>
      <w:r>
        <w:rPr>
          <w:spacing w:val="-14"/>
        </w:rPr>
        <w:t> </w:t>
      </w:r>
      <w:r>
        <w:rPr/>
        <w:t>(KeSPA)</w:t>
      </w:r>
      <w:r>
        <w:rPr>
          <w:spacing w:val="-13"/>
        </w:rPr>
        <w:t> </w:t>
      </w:r>
      <w:r>
        <w:rPr/>
        <w:t>и</w:t>
      </w:r>
      <w:r>
        <w:rPr>
          <w:spacing w:val="-14"/>
        </w:rPr>
        <w:t> </w:t>
      </w:r>
      <w:r>
        <w:rPr/>
        <w:t>ведущих</w:t>
      </w:r>
      <w:r>
        <w:rPr>
          <w:spacing w:val="-14"/>
        </w:rPr>
        <w:t> </w:t>
      </w:r>
      <w:r>
        <w:rPr/>
        <w:t>игровых компаний. В частности, министерство ежегодно проводит все корейские школьные и университетские турниры и поддерживает сотрудничество с отраслевыми ассоциациями. В целом, в Корее киберспорт встроен в государственную политику культуры и спорта, получает государственное финансирование и признание наравне с традиционными видами спорта.</w:t>
      </w:r>
    </w:p>
    <w:p>
      <w:pPr>
        <w:pStyle w:val="BodyText"/>
        <w:ind w:right="508" w:firstLine="707"/>
      </w:pPr>
      <w:r>
        <w:rPr/>
        <w:t>Казахстан начал проявлять себя на мировой сцене преимущественно в дисциплинах CS: GO/CS2 и Dota 2. Казахстанские команды завоевывали медали на крупных турнирах например, победа на DreamHack Open Winter 2016 и на PGL Major Краков 2017. Недавно в Астане прошёл PGL Astana 2025 - международный</w:t>
      </w:r>
      <w:r>
        <w:rPr>
          <w:spacing w:val="-14"/>
        </w:rPr>
        <w:t> </w:t>
      </w:r>
      <w:r>
        <w:rPr/>
        <w:t>турнир</w:t>
      </w:r>
      <w:r>
        <w:rPr>
          <w:spacing w:val="-14"/>
        </w:rPr>
        <w:t> </w:t>
      </w:r>
      <w:r>
        <w:rPr/>
        <w:t>по</w:t>
      </w:r>
      <w:r>
        <w:rPr>
          <w:spacing w:val="-14"/>
        </w:rPr>
        <w:t> </w:t>
      </w:r>
      <w:r>
        <w:rPr/>
        <w:t>CS2,</w:t>
      </w:r>
      <w:r>
        <w:rPr>
          <w:spacing w:val="-13"/>
        </w:rPr>
        <w:t> </w:t>
      </w:r>
      <w:r>
        <w:rPr/>
        <w:t>собравший</w:t>
      </w:r>
      <w:r>
        <w:rPr>
          <w:spacing w:val="-14"/>
        </w:rPr>
        <w:t> </w:t>
      </w:r>
      <w:r>
        <w:rPr/>
        <w:t>16</w:t>
      </w:r>
      <w:r>
        <w:rPr>
          <w:spacing w:val="-14"/>
        </w:rPr>
        <w:t> </w:t>
      </w:r>
      <w:r>
        <w:rPr/>
        <w:t>лучших</w:t>
      </w:r>
      <w:r>
        <w:rPr>
          <w:spacing w:val="-14"/>
        </w:rPr>
        <w:t> </w:t>
      </w:r>
      <w:r>
        <w:rPr/>
        <w:t>команд</w:t>
      </w:r>
      <w:r>
        <w:rPr>
          <w:spacing w:val="-13"/>
        </w:rPr>
        <w:t> </w:t>
      </w:r>
      <w:r>
        <w:rPr/>
        <w:t>мира. Национальная сборная Казахстана по киберспорту насчитывает 74 атлета, представляющих страну на международных чемпионатах [19]. В целом Казахстан ежегодно проводит около 150 турниров разного уровня, например студенческих, любительских, профессиональных, по всей стране, а ежегодно в международных квалификациях участвуют казахстанские команды по CS2, PUBG Mobile, Dota 2, eFootball и др. Однако пока на мировом уровне казахстанские</w:t>
      </w:r>
      <w:r>
        <w:rPr>
          <w:spacing w:val="-14"/>
        </w:rPr>
        <w:t> </w:t>
      </w:r>
      <w:r>
        <w:rPr/>
        <w:t>клубы</w:t>
      </w:r>
      <w:r>
        <w:rPr>
          <w:spacing w:val="-14"/>
        </w:rPr>
        <w:t> </w:t>
      </w:r>
      <w:r>
        <w:rPr/>
        <w:t>уступают</w:t>
      </w:r>
      <w:r>
        <w:rPr>
          <w:spacing w:val="-14"/>
        </w:rPr>
        <w:t> </w:t>
      </w:r>
      <w:r>
        <w:rPr/>
        <w:t>крупным</w:t>
      </w:r>
      <w:r>
        <w:rPr>
          <w:spacing w:val="-13"/>
        </w:rPr>
        <w:t> </w:t>
      </w:r>
      <w:r>
        <w:rPr/>
        <w:t>зарубежным</w:t>
      </w:r>
      <w:r>
        <w:rPr>
          <w:spacing w:val="-14"/>
        </w:rPr>
        <w:t> </w:t>
      </w:r>
      <w:r>
        <w:rPr/>
        <w:t>организациям, и их финансирование относительно невелико.</w:t>
      </w:r>
    </w:p>
    <w:p>
      <w:pPr>
        <w:pStyle w:val="BodyText"/>
        <w:ind w:right="560" w:firstLine="707"/>
      </w:pPr>
      <w:r>
        <w:rPr/>
        <w:t>В Южной Корее сформирована целая плеяда звёздных команд и игроков, известная на мировом уровне. Лиги корейских организаций работают практически по всем ведущим играм. Например, League of Legends Champions Korea (LCK) – одна из самых сильных лиг в мире, а корейские игроки десятки раз побеждали на мировых чемпионатах по LoL. Легендарный игрок Faker (Lee Sang-hyeok) выиграл шестой титул чемпиона мира по LoL</w:t>
      </w:r>
      <w:r>
        <w:rPr>
          <w:spacing w:val="-15"/>
        </w:rPr>
        <w:t> </w:t>
      </w:r>
      <w:r>
        <w:rPr/>
        <w:t>в</w:t>
      </w:r>
      <w:r>
        <w:rPr>
          <w:spacing w:val="-13"/>
        </w:rPr>
        <w:t> </w:t>
      </w:r>
      <w:r>
        <w:rPr/>
        <w:t>2025</w:t>
      </w:r>
      <w:r>
        <w:rPr>
          <w:spacing w:val="-11"/>
        </w:rPr>
        <w:t> </w:t>
      </w:r>
      <w:r>
        <w:rPr/>
        <w:t>году</w:t>
      </w:r>
      <w:r>
        <w:rPr>
          <w:spacing w:val="-11"/>
        </w:rPr>
        <w:t> </w:t>
      </w:r>
      <w:r>
        <w:rPr/>
        <w:t>–</w:t>
      </w:r>
      <w:r>
        <w:rPr>
          <w:spacing w:val="-12"/>
        </w:rPr>
        <w:t> </w:t>
      </w:r>
      <w:r>
        <w:rPr/>
        <w:t>рекорд</w:t>
      </w:r>
      <w:r>
        <w:rPr>
          <w:spacing w:val="-13"/>
        </w:rPr>
        <w:t> </w:t>
      </w:r>
      <w:r>
        <w:rPr/>
        <w:t>мирового</w:t>
      </w:r>
      <w:r>
        <w:rPr>
          <w:spacing w:val="-12"/>
        </w:rPr>
        <w:t> </w:t>
      </w:r>
      <w:r>
        <w:rPr/>
        <w:t>масштаба</w:t>
      </w:r>
      <w:r>
        <w:rPr>
          <w:spacing w:val="-10"/>
        </w:rPr>
        <w:t> </w:t>
      </w:r>
      <w:r>
        <w:rPr/>
        <w:t>–</w:t>
      </w:r>
      <w:r>
        <w:rPr>
          <w:spacing w:val="-12"/>
        </w:rPr>
        <w:t> </w:t>
      </w:r>
      <w:r>
        <w:rPr/>
        <w:t>и</w:t>
      </w:r>
      <w:r>
        <w:rPr>
          <w:spacing w:val="-12"/>
        </w:rPr>
        <w:t> </w:t>
      </w:r>
      <w:r>
        <w:rPr/>
        <w:t>в</w:t>
      </w:r>
      <w:r>
        <w:rPr>
          <w:spacing w:val="-12"/>
        </w:rPr>
        <w:t> </w:t>
      </w:r>
      <w:r>
        <w:rPr/>
        <w:t>2023</w:t>
      </w:r>
      <w:r>
        <w:rPr>
          <w:spacing w:val="-12"/>
        </w:rPr>
        <w:t> </w:t>
      </w:r>
      <w:r>
        <w:rPr/>
        <w:t>году</w:t>
      </w:r>
      <w:r>
        <w:rPr>
          <w:spacing w:val="-11"/>
        </w:rPr>
        <w:t> </w:t>
      </w:r>
      <w:r>
        <w:rPr>
          <w:spacing w:val="-2"/>
        </w:rPr>
        <w:t>принёс</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5"/>
      </w:pPr>
      <w:r>
        <w:rPr/>
        <w:t>Южной Корее золотую медаль Азиатских игр. Корейские профессионалы также активно выступают в StarCraft II, PUBG, Overwatch и других дисциплинах.</w:t>
      </w:r>
    </w:p>
    <w:p>
      <w:pPr>
        <w:pStyle w:val="BodyText"/>
        <w:spacing w:before="1"/>
        <w:ind w:right="563" w:firstLine="707"/>
      </w:pPr>
      <w:r>
        <w:rPr/>
        <w:t>Южная Корея регулярно принимает международные соревнования: например, здесь проводились турниры Intel Extreme Masters, Mid-Season Invitational по LoL, финалы KeSPA Cup и т.д. Международная Федерация киберспорта (IeSF) регулярно сотрудничает с корейскими организациями [20]. Таким образом, в Южной Корее киберспорт обрёл глобальное признание благодаря сильным командам и игрокам, а также обширной инфраструктуре лиг и арен.</w:t>
      </w:r>
    </w:p>
    <w:p>
      <w:pPr>
        <w:pStyle w:val="BodyText"/>
        <w:ind w:right="562" w:firstLine="707"/>
      </w:pPr>
      <w:r>
        <w:rPr/>
        <w:t>В Казахстане киберспорт становится важной частью цифровой молодёжной культуры. По данным новой Концепции развития, интерес к киберспорту и онлайн‑играм в 2024 году проявляли</w:t>
      </w:r>
      <w:r>
        <w:rPr>
          <w:spacing w:val="-1"/>
        </w:rPr>
        <w:t> </w:t>
      </w:r>
      <w:r>
        <w:rPr/>
        <w:t>около</w:t>
      </w:r>
      <w:r>
        <w:rPr>
          <w:spacing w:val="-2"/>
        </w:rPr>
        <w:t> </w:t>
      </w:r>
      <w:r>
        <w:rPr/>
        <w:t>3,5 млн</w:t>
      </w:r>
      <w:r>
        <w:rPr>
          <w:spacing w:val="-3"/>
        </w:rPr>
        <w:t> </w:t>
      </w:r>
      <w:r>
        <w:rPr/>
        <w:t>казахстанцев,</w:t>
      </w:r>
      <w:r>
        <w:rPr>
          <w:spacing w:val="-1"/>
        </w:rPr>
        <w:t> </w:t>
      </w:r>
      <w:r>
        <w:rPr/>
        <w:t>а</w:t>
      </w:r>
      <w:r>
        <w:rPr>
          <w:spacing w:val="-2"/>
        </w:rPr>
        <w:t> </w:t>
      </w:r>
      <w:r>
        <w:rPr/>
        <w:t>к 2026</w:t>
      </w:r>
      <w:r>
        <w:rPr>
          <w:spacing w:val="-2"/>
        </w:rPr>
        <w:t> </w:t>
      </w:r>
      <w:r>
        <w:rPr/>
        <w:t>году аудитория, по прогнозу, должна вырасти до 5 млн человек. Участие в турнирах и кибер-клубах даёт молодёжи новые формы самоорганизации, развития</w:t>
      </w:r>
      <w:r>
        <w:rPr>
          <w:spacing w:val="-7"/>
        </w:rPr>
        <w:t> </w:t>
      </w:r>
      <w:r>
        <w:rPr/>
        <w:t>навыков</w:t>
      </w:r>
      <w:r>
        <w:rPr>
          <w:spacing w:val="-6"/>
        </w:rPr>
        <w:t> </w:t>
      </w:r>
      <w:r>
        <w:rPr/>
        <w:t>командной</w:t>
      </w:r>
      <w:r>
        <w:rPr>
          <w:spacing w:val="-6"/>
        </w:rPr>
        <w:t> </w:t>
      </w:r>
      <w:r>
        <w:rPr/>
        <w:t>работы</w:t>
      </w:r>
      <w:r>
        <w:rPr>
          <w:spacing w:val="-5"/>
        </w:rPr>
        <w:t> </w:t>
      </w:r>
      <w:r>
        <w:rPr/>
        <w:t>и</w:t>
      </w:r>
      <w:r>
        <w:rPr>
          <w:spacing w:val="-8"/>
        </w:rPr>
        <w:t> </w:t>
      </w:r>
      <w:r>
        <w:rPr/>
        <w:t>стратегического</w:t>
      </w:r>
      <w:r>
        <w:rPr>
          <w:spacing w:val="-5"/>
        </w:rPr>
        <w:t> </w:t>
      </w:r>
      <w:r>
        <w:rPr/>
        <w:t>мышления. Регулярные</w:t>
      </w:r>
      <w:r>
        <w:rPr>
          <w:spacing w:val="-4"/>
        </w:rPr>
        <w:t> </w:t>
      </w:r>
      <w:r>
        <w:rPr/>
        <w:t>школьные</w:t>
      </w:r>
      <w:r>
        <w:rPr>
          <w:spacing w:val="-4"/>
        </w:rPr>
        <w:t> </w:t>
      </w:r>
      <w:r>
        <w:rPr/>
        <w:t>и</w:t>
      </w:r>
      <w:r>
        <w:rPr>
          <w:spacing w:val="-4"/>
        </w:rPr>
        <w:t> </w:t>
      </w:r>
      <w:r>
        <w:rPr/>
        <w:t>студенческие</w:t>
      </w:r>
      <w:r>
        <w:rPr>
          <w:spacing w:val="-4"/>
        </w:rPr>
        <w:t> </w:t>
      </w:r>
      <w:r>
        <w:rPr/>
        <w:t>турниры,</w:t>
      </w:r>
      <w:r>
        <w:rPr>
          <w:spacing w:val="-4"/>
        </w:rPr>
        <w:t> </w:t>
      </w:r>
      <w:r>
        <w:rPr/>
        <w:t>конкурсы</w:t>
      </w:r>
      <w:r>
        <w:rPr>
          <w:spacing w:val="-4"/>
        </w:rPr>
        <w:t> </w:t>
      </w:r>
      <w:r>
        <w:rPr/>
        <w:t>по</w:t>
      </w:r>
      <w:r>
        <w:rPr>
          <w:spacing w:val="-7"/>
        </w:rPr>
        <w:t> </w:t>
      </w:r>
      <w:r>
        <w:rPr/>
        <w:t>гейм- дизайну и стримингу уже стали популярным культурным феноменом.</w:t>
      </w:r>
      <w:r>
        <w:rPr>
          <w:spacing w:val="-3"/>
        </w:rPr>
        <w:t> </w:t>
      </w:r>
      <w:r>
        <w:rPr/>
        <w:t>В</w:t>
      </w:r>
      <w:r>
        <w:rPr>
          <w:spacing w:val="-2"/>
        </w:rPr>
        <w:t> </w:t>
      </w:r>
      <w:r>
        <w:rPr/>
        <w:t>сообщениях</w:t>
      </w:r>
      <w:r>
        <w:rPr>
          <w:spacing w:val="-1"/>
        </w:rPr>
        <w:t> </w:t>
      </w:r>
      <w:r>
        <w:rPr/>
        <w:t>СМИ</w:t>
      </w:r>
      <w:r>
        <w:rPr>
          <w:spacing w:val="-1"/>
        </w:rPr>
        <w:t> </w:t>
      </w:r>
      <w:r>
        <w:rPr/>
        <w:t>подчеркивается,</w:t>
      </w:r>
      <w:r>
        <w:rPr>
          <w:spacing w:val="-1"/>
        </w:rPr>
        <w:t> </w:t>
      </w:r>
      <w:r>
        <w:rPr/>
        <w:t>что</w:t>
      </w:r>
      <w:r>
        <w:rPr>
          <w:spacing w:val="-1"/>
        </w:rPr>
        <w:t> </w:t>
      </w:r>
      <w:r>
        <w:rPr/>
        <w:t>электронный спорт способствует интеграции молодежи в цифровую культуру и служит альтернативным направлением самовыражения.</w:t>
      </w:r>
    </w:p>
    <w:p>
      <w:pPr>
        <w:pStyle w:val="BodyText"/>
        <w:spacing w:before="1"/>
        <w:ind w:right="561" w:firstLine="707"/>
      </w:pPr>
      <w:r>
        <w:rPr/>
        <w:t>В Южной Корее культура гейминга вошла в жизнь подростков прочно благодаря истории PC-банг1990-х и телевещанию турниров. Сегодня многие молодые люди рассматривают киберспорт как карьеру: тысячи школьников участвуют в соревнованиях, популярные команды имеют «фан- клубы» как у традиционных спортсменов. Школьные команды получают поддержку от преподавателей, а победители национальных турниров становятся медийными героями. Государственные</w:t>
      </w:r>
      <w:r>
        <w:rPr>
          <w:spacing w:val="-14"/>
        </w:rPr>
        <w:t> </w:t>
      </w:r>
      <w:r>
        <w:rPr/>
        <w:t>и</w:t>
      </w:r>
      <w:r>
        <w:rPr>
          <w:spacing w:val="-14"/>
        </w:rPr>
        <w:t> </w:t>
      </w:r>
      <w:r>
        <w:rPr/>
        <w:t>корпоративные</w:t>
      </w:r>
      <w:r>
        <w:rPr>
          <w:spacing w:val="-12"/>
        </w:rPr>
        <w:t> </w:t>
      </w:r>
      <w:r>
        <w:rPr/>
        <w:t>инициативы</w:t>
      </w:r>
      <w:r>
        <w:rPr>
          <w:spacing w:val="-13"/>
        </w:rPr>
        <w:t> </w:t>
      </w:r>
      <w:r>
        <w:rPr/>
        <w:t>делают</w:t>
      </w:r>
      <w:r>
        <w:rPr>
          <w:spacing w:val="-14"/>
        </w:rPr>
        <w:t> </w:t>
      </w:r>
      <w:r>
        <w:rPr/>
        <w:t>киберспорт престижным</w:t>
      </w:r>
      <w:r>
        <w:rPr>
          <w:spacing w:val="-14"/>
        </w:rPr>
        <w:t> </w:t>
      </w:r>
      <w:r>
        <w:rPr/>
        <w:t>среди</w:t>
      </w:r>
      <w:r>
        <w:rPr>
          <w:spacing w:val="-14"/>
        </w:rPr>
        <w:t> </w:t>
      </w:r>
      <w:r>
        <w:rPr/>
        <w:t>молодых</w:t>
      </w:r>
      <w:r>
        <w:rPr>
          <w:spacing w:val="-14"/>
        </w:rPr>
        <w:t> </w:t>
      </w:r>
      <w:r>
        <w:rPr/>
        <w:t>людей:</w:t>
      </w:r>
      <w:r>
        <w:rPr>
          <w:spacing w:val="-13"/>
        </w:rPr>
        <w:t> </w:t>
      </w:r>
      <w:r>
        <w:rPr/>
        <w:t>так,</w:t>
      </w:r>
      <w:r>
        <w:rPr>
          <w:spacing w:val="-14"/>
        </w:rPr>
        <w:t> </w:t>
      </w:r>
      <w:r>
        <w:rPr/>
        <w:t>национальные</w:t>
      </w:r>
      <w:r>
        <w:rPr>
          <w:spacing w:val="-14"/>
        </w:rPr>
        <w:t> </w:t>
      </w:r>
      <w:r>
        <w:rPr/>
        <w:t>чемпионаты среди старших классов открыто показываются в СМИ и считаются важным событием для школьников.</w:t>
      </w:r>
    </w:p>
    <w:p>
      <w:pPr>
        <w:pStyle w:val="BodyText"/>
        <w:spacing w:before="1"/>
        <w:ind w:right="562" w:firstLine="707"/>
      </w:pPr>
      <w:r>
        <w:rPr/>
        <w:t>В целом, и в Казахстане, и в Южной Корее киберспорт оказывает сильное влияние на молодежь, однако в Корее это явление более укоренено: там игровые соревнования давно воспринимаются</w:t>
      </w:r>
      <w:r>
        <w:rPr>
          <w:spacing w:val="14"/>
        </w:rPr>
        <w:t> </w:t>
      </w:r>
      <w:r>
        <w:rPr/>
        <w:t>как</w:t>
      </w:r>
      <w:r>
        <w:rPr>
          <w:spacing w:val="19"/>
        </w:rPr>
        <w:t> </w:t>
      </w:r>
      <w:r>
        <w:rPr/>
        <w:t>мейнстрим,</w:t>
      </w:r>
      <w:r>
        <w:rPr>
          <w:spacing w:val="18"/>
        </w:rPr>
        <w:t> </w:t>
      </w:r>
      <w:r>
        <w:rPr/>
        <w:t>тогда</w:t>
      </w:r>
      <w:r>
        <w:rPr>
          <w:spacing w:val="17"/>
        </w:rPr>
        <w:t> </w:t>
      </w:r>
      <w:r>
        <w:rPr/>
        <w:t>как</w:t>
      </w:r>
      <w:r>
        <w:rPr>
          <w:spacing w:val="19"/>
        </w:rPr>
        <w:t> </w:t>
      </w:r>
      <w:r>
        <w:rPr/>
        <w:t>в</w:t>
      </w:r>
      <w:r>
        <w:rPr>
          <w:spacing w:val="17"/>
        </w:rPr>
        <w:t> </w:t>
      </w:r>
      <w:r>
        <w:rPr/>
        <w:t>Казахстане</w:t>
      </w:r>
      <w:r>
        <w:rPr>
          <w:spacing w:val="19"/>
        </w:rPr>
        <w:t> </w:t>
      </w:r>
      <w:r>
        <w:rPr>
          <w:spacing w:val="-2"/>
        </w:rPr>
        <w:t>массовая</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культура киберспорта только формируется. В обеих странах киберспорт рассматривается как драйвер экономического роста.</w:t>
      </w:r>
    </w:p>
    <w:p>
      <w:pPr>
        <w:pStyle w:val="BodyText"/>
        <w:ind w:right="562" w:firstLine="707"/>
      </w:pPr>
      <w:r>
        <w:rPr/>
        <w:t>Для Казахстана национальная стратегия специально отмечает, что индустрия создаёт рабочие места в IT, маркетинге, организации мероприятий и туристическом секторе. Проведение международных турниров поощряет спортивный туризм и привлекает инвесторов. Хотя по сравнению с развитыми объём казахстанского рынка невелик, темпы роста впечатляют: за последние годы призовые фонды турниров выросли. По оценкам экспертов,</w:t>
      </w:r>
      <w:r>
        <w:rPr>
          <w:spacing w:val="-4"/>
        </w:rPr>
        <w:t> </w:t>
      </w:r>
      <w:r>
        <w:rPr/>
        <w:t>глобальный</w:t>
      </w:r>
      <w:r>
        <w:rPr>
          <w:spacing w:val="-3"/>
        </w:rPr>
        <w:t> </w:t>
      </w:r>
      <w:r>
        <w:rPr/>
        <w:t>рынок</w:t>
      </w:r>
      <w:r>
        <w:rPr>
          <w:spacing w:val="-3"/>
        </w:rPr>
        <w:t> </w:t>
      </w:r>
      <w:r>
        <w:rPr/>
        <w:t>киберспорта</w:t>
      </w:r>
      <w:r>
        <w:rPr>
          <w:spacing w:val="-3"/>
        </w:rPr>
        <w:t> </w:t>
      </w:r>
      <w:r>
        <w:rPr/>
        <w:t>к</w:t>
      </w:r>
      <w:r>
        <w:rPr>
          <w:spacing w:val="-3"/>
        </w:rPr>
        <w:t> </w:t>
      </w:r>
      <w:r>
        <w:rPr/>
        <w:t>2034</w:t>
      </w:r>
      <w:r>
        <w:rPr>
          <w:spacing w:val="-6"/>
        </w:rPr>
        <w:t> </w:t>
      </w:r>
      <w:r>
        <w:rPr/>
        <w:t>г.</w:t>
      </w:r>
      <w:r>
        <w:rPr>
          <w:spacing w:val="-1"/>
        </w:rPr>
        <w:t> </w:t>
      </w:r>
      <w:r>
        <w:rPr/>
        <w:t>может</w:t>
      </w:r>
      <w:r>
        <w:rPr>
          <w:spacing w:val="-3"/>
        </w:rPr>
        <w:t> </w:t>
      </w:r>
      <w:r>
        <w:rPr>
          <w:spacing w:val="-2"/>
        </w:rPr>
        <w:t>достичь</w:t>
      </w:r>
    </w:p>
    <w:p>
      <w:pPr>
        <w:pStyle w:val="BodyText"/>
        <w:spacing w:line="252" w:lineRule="exact"/>
      </w:pPr>
      <w:r>
        <w:rPr/>
        <w:t>$48</w:t>
      </w:r>
      <w:r>
        <w:rPr>
          <w:spacing w:val="-4"/>
        </w:rPr>
        <w:t> </w:t>
      </w:r>
      <w:r>
        <w:rPr/>
        <w:t>млрд,</w:t>
      </w:r>
      <w:r>
        <w:rPr>
          <w:spacing w:val="-3"/>
        </w:rPr>
        <w:t> </w:t>
      </w:r>
      <w:r>
        <w:rPr/>
        <w:t>и</w:t>
      </w:r>
      <w:r>
        <w:rPr>
          <w:spacing w:val="-6"/>
        </w:rPr>
        <w:t> </w:t>
      </w:r>
      <w:r>
        <w:rPr/>
        <w:t>Казахстан</w:t>
      </w:r>
      <w:r>
        <w:rPr>
          <w:spacing w:val="-3"/>
        </w:rPr>
        <w:t> </w:t>
      </w:r>
      <w:r>
        <w:rPr/>
        <w:t>стремится</w:t>
      </w:r>
      <w:r>
        <w:rPr>
          <w:spacing w:val="-4"/>
        </w:rPr>
        <w:t> </w:t>
      </w:r>
      <w:r>
        <w:rPr/>
        <w:t>использовать</w:t>
      </w:r>
      <w:r>
        <w:rPr>
          <w:spacing w:val="-6"/>
        </w:rPr>
        <w:t> </w:t>
      </w:r>
      <w:r>
        <w:rPr/>
        <w:t>эту</w:t>
      </w:r>
      <w:r>
        <w:rPr>
          <w:spacing w:val="-4"/>
        </w:rPr>
        <w:t> </w:t>
      </w:r>
      <w:r>
        <w:rPr>
          <w:spacing w:val="-2"/>
        </w:rPr>
        <w:t>тенденцию.</w:t>
      </w:r>
    </w:p>
    <w:p>
      <w:pPr>
        <w:pStyle w:val="BodyText"/>
        <w:spacing w:before="1"/>
        <w:ind w:right="563" w:firstLine="707"/>
      </w:pPr>
      <w:r>
        <w:rPr/>
        <w:t>Для Южной Кореи киберспорт – мощная коммерческая отрасль. Согласно аналитике Korea Creative Content Agency, стоимость</w:t>
      </w:r>
      <w:r>
        <w:rPr>
          <w:spacing w:val="-12"/>
        </w:rPr>
        <w:t> </w:t>
      </w:r>
      <w:r>
        <w:rPr/>
        <w:t>корейской</w:t>
      </w:r>
      <w:r>
        <w:rPr>
          <w:spacing w:val="-12"/>
        </w:rPr>
        <w:t> </w:t>
      </w:r>
      <w:r>
        <w:rPr/>
        <w:t>киберспортивной</w:t>
      </w:r>
      <w:r>
        <w:rPr>
          <w:spacing w:val="-13"/>
        </w:rPr>
        <w:t> </w:t>
      </w:r>
      <w:r>
        <w:rPr/>
        <w:t>индустрии</w:t>
      </w:r>
      <w:r>
        <w:rPr>
          <w:spacing w:val="-14"/>
        </w:rPr>
        <w:t> </w:t>
      </w:r>
      <w:r>
        <w:rPr/>
        <w:t>выросла</w:t>
      </w:r>
      <w:r>
        <w:rPr>
          <w:spacing w:val="-13"/>
        </w:rPr>
        <w:t> </w:t>
      </w:r>
      <w:r>
        <w:rPr/>
        <w:t>с</w:t>
      </w:r>
      <w:r>
        <w:rPr>
          <w:spacing w:val="-11"/>
        </w:rPr>
        <w:t> </w:t>
      </w:r>
      <w:r>
        <w:rPr/>
        <w:t>113,86 млрд вон в 2018 г. До 256,95 млрд вон в 2023 г. (практически удвоившись за год 2022-2023). Основная часть этой суммы приходится на бюджеты клубов и команд (более 111 млрд вон в 2023 г.), а на долю медиа (телевизионных и онлайн-трансляций) пришлось почти 95,5 млрд вон [21].</w:t>
      </w:r>
    </w:p>
    <w:p>
      <w:pPr>
        <w:pStyle w:val="BodyText"/>
        <w:ind w:right="497" w:firstLine="707"/>
        <w:jc w:val="left"/>
      </w:pPr>
      <w:r>
        <w:rPr/>
        <w:t>В Корее существуют крупные спонсоры (Samsung, Nexon, Riot Games), а киберспортивные организации торгуются на бирже. Полученные</w:t>
      </w:r>
      <w:r>
        <w:rPr>
          <w:spacing w:val="-14"/>
        </w:rPr>
        <w:t> </w:t>
      </w:r>
      <w:r>
        <w:rPr/>
        <w:t>доходы</w:t>
      </w:r>
      <w:r>
        <w:rPr>
          <w:spacing w:val="-14"/>
        </w:rPr>
        <w:t> </w:t>
      </w:r>
      <w:r>
        <w:rPr/>
        <w:t>инвестируются</w:t>
      </w:r>
      <w:r>
        <w:rPr>
          <w:spacing w:val="-16"/>
        </w:rPr>
        <w:t> </w:t>
      </w:r>
      <w:r>
        <w:rPr/>
        <w:t>в</w:t>
      </w:r>
      <w:r>
        <w:rPr>
          <w:spacing w:val="-14"/>
        </w:rPr>
        <w:t> </w:t>
      </w:r>
      <w:r>
        <w:rPr/>
        <w:t>дальнейшее</w:t>
      </w:r>
      <w:r>
        <w:rPr>
          <w:spacing w:val="-14"/>
        </w:rPr>
        <w:t> </w:t>
      </w:r>
      <w:r>
        <w:rPr/>
        <w:t>развитие</w:t>
      </w:r>
      <w:r>
        <w:rPr>
          <w:spacing w:val="-14"/>
        </w:rPr>
        <w:t> </w:t>
      </w:r>
      <w:r>
        <w:rPr/>
        <w:t>отрасли: строятся</w:t>
      </w:r>
      <w:r>
        <w:rPr>
          <w:spacing w:val="40"/>
        </w:rPr>
        <w:t> </w:t>
      </w:r>
      <w:r>
        <w:rPr/>
        <w:t>новые</w:t>
      </w:r>
      <w:r>
        <w:rPr>
          <w:spacing w:val="40"/>
        </w:rPr>
        <w:t> </w:t>
      </w:r>
      <w:r>
        <w:rPr/>
        <w:t>арены,</w:t>
      </w:r>
      <w:r>
        <w:rPr>
          <w:spacing w:val="40"/>
        </w:rPr>
        <w:t> </w:t>
      </w:r>
      <w:r>
        <w:rPr/>
        <w:t>финансируются</w:t>
      </w:r>
      <w:r>
        <w:rPr>
          <w:spacing w:val="40"/>
        </w:rPr>
        <w:t> </w:t>
      </w:r>
      <w:r>
        <w:rPr/>
        <w:t>академии</w:t>
      </w:r>
      <w:r>
        <w:rPr>
          <w:spacing w:val="40"/>
        </w:rPr>
        <w:t> </w:t>
      </w:r>
      <w:r>
        <w:rPr/>
        <w:t>и</w:t>
      </w:r>
      <w:r>
        <w:rPr>
          <w:spacing w:val="40"/>
        </w:rPr>
        <w:t> </w:t>
      </w:r>
      <w:r>
        <w:rPr/>
        <w:t>покрываются призовые. Таким образом, экономика киберспорта в Корее заметно больше</w:t>
      </w:r>
      <w:r>
        <w:rPr>
          <w:spacing w:val="36"/>
        </w:rPr>
        <w:t> </w:t>
      </w:r>
      <w:r>
        <w:rPr/>
        <w:t>казахстанской</w:t>
      </w:r>
      <w:r>
        <w:rPr>
          <w:spacing w:val="38"/>
        </w:rPr>
        <w:t> </w:t>
      </w:r>
      <w:r>
        <w:rPr/>
        <w:t>по</w:t>
      </w:r>
      <w:r>
        <w:rPr>
          <w:spacing w:val="35"/>
        </w:rPr>
        <w:t> </w:t>
      </w:r>
      <w:r>
        <w:rPr/>
        <w:t>масштабам,</w:t>
      </w:r>
      <w:r>
        <w:rPr>
          <w:spacing w:val="35"/>
        </w:rPr>
        <w:t> </w:t>
      </w:r>
      <w:r>
        <w:rPr/>
        <w:t>и</w:t>
      </w:r>
      <w:r>
        <w:rPr>
          <w:spacing w:val="38"/>
        </w:rPr>
        <w:t> </w:t>
      </w:r>
      <w:r>
        <w:rPr/>
        <w:t>составляет</w:t>
      </w:r>
      <w:r>
        <w:rPr>
          <w:spacing w:val="38"/>
        </w:rPr>
        <w:t> </w:t>
      </w:r>
      <w:r>
        <w:rPr/>
        <w:t>значительную часть индустрии развлечений страны.</w:t>
      </w:r>
    </w:p>
    <w:p>
      <w:pPr>
        <w:pStyle w:val="BodyText"/>
        <w:spacing w:before="1"/>
        <w:ind w:right="563" w:firstLine="707"/>
      </w:pPr>
      <w:r>
        <w:rPr/>
        <w:t>В Казахстане интеграция киберспорта в образование находится на начальном этапе. Согласно концепции на 2025-2029 годы, к 2029 г. Не менее семи вузов страны должны будут предлагать специализированные курсы по киберспорту, включая дисциплины по игровому дизайну, кибербезопасности и управлению спортивными командами. Планируется создание региональных «академий киберспорта» для подготовки спортсменов, тренеров и аналитиков, а также регулярное проведение студенческих чемпионатов национальных и международных для развития талантов. Кроме того, в Казахстане уже реализуются пилотные образовательные программы и лиги среди школ. Например, турниры со школьными командами под эгидой</w:t>
      </w:r>
      <w:r>
        <w:rPr>
          <w:spacing w:val="7"/>
        </w:rPr>
        <w:t> </w:t>
      </w:r>
      <w:r>
        <w:rPr/>
        <w:t>Союза</w:t>
      </w:r>
      <w:r>
        <w:rPr>
          <w:spacing w:val="8"/>
        </w:rPr>
        <w:t> </w:t>
      </w:r>
      <w:r>
        <w:rPr/>
        <w:t>школьников.</w:t>
      </w:r>
      <w:r>
        <w:rPr>
          <w:spacing w:val="10"/>
        </w:rPr>
        <w:t> </w:t>
      </w:r>
      <w:r>
        <w:rPr/>
        <w:t>Таким</w:t>
      </w:r>
      <w:r>
        <w:rPr>
          <w:spacing w:val="10"/>
        </w:rPr>
        <w:t> </w:t>
      </w:r>
      <w:r>
        <w:rPr/>
        <w:t>образом,</w:t>
      </w:r>
      <w:r>
        <w:rPr>
          <w:spacing w:val="10"/>
        </w:rPr>
        <w:t> </w:t>
      </w:r>
      <w:r>
        <w:rPr/>
        <w:t>в</w:t>
      </w:r>
      <w:r>
        <w:rPr>
          <w:spacing w:val="9"/>
        </w:rPr>
        <w:t> </w:t>
      </w:r>
      <w:r>
        <w:rPr/>
        <w:t>обозримом</w:t>
      </w:r>
      <w:r>
        <w:rPr>
          <w:spacing w:val="10"/>
        </w:rPr>
        <w:t> </w:t>
      </w:r>
      <w:r>
        <w:rPr>
          <w:spacing w:val="-2"/>
        </w:rPr>
        <w:t>будущем</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pPr>
      <w:r>
        <w:rPr/>
        <w:t>ожидается</w:t>
      </w:r>
      <w:r>
        <w:rPr>
          <w:spacing w:val="-6"/>
        </w:rPr>
        <w:t> </w:t>
      </w:r>
      <w:r>
        <w:rPr/>
        <w:t>активное</w:t>
      </w:r>
      <w:r>
        <w:rPr>
          <w:spacing w:val="-6"/>
        </w:rPr>
        <w:t> </w:t>
      </w:r>
      <w:r>
        <w:rPr/>
        <w:t>вовлечение</w:t>
      </w:r>
      <w:r>
        <w:rPr>
          <w:spacing w:val="-6"/>
        </w:rPr>
        <w:t> </w:t>
      </w:r>
      <w:r>
        <w:rPr/>
        <w:t>учебных</w:t>
      </w:r>
      <w:r>
        <w:rPr>
          <w:spacing w:val="-6"/>
        </w:rPr>
        <w:t> </w:t>
      </w:r>
      <w:r>
        <w:rPr/>
        <w:t>учреждений</w:t>
      </w:r>
      <w:r>
        <w:rPr>
          <w:spacing w:val="-6"/>
        </w:rPr>
        <w:t> </w:t>
      </w:r>
      <w:r>
        <w:rPr/>
        <w:t>в</w:t>
      </w:r>
      <w:r>
        <w:rPr>
          <w:spacing w:val="-7"/>
        </w:rPr>
        <w:t> </w:t>
      </w:r>
      <w:r>
        <w:rPr/>
        <w:t>подготовку кадров для киберспорта.</w:t>
      </w:r>
    </w:p>
    <w:p>
      <w:pPr>
        <w:pStyle w:val="BodyText"/>
        <w:ind w:right="561" w:firstLine="707"/>
      </w:pPr>
      <w:r>
        <w:rPr/>
        <w:t>Южная Корея имеет гораздо более развитую систему образования, связанную с киберспортом. Уже несколько лет существуют специализированные средние школы и университетские кафедры «киберспорта». Крупные университеты. Например, университет Чунг-Анг приравняли киберспорт к традиционному спорту и принимают игроков на отделение спортивных наук. В отдельных школах появились классические спортивные секции по киберспорту.</w:t>
      </w:r>
      <w:r>
        <w:rPr>
          <w:spacing w:val="40"/>
        </w:rPr>
        <w:t> </w:t>
      </w:r>
      <w:r>
        <w:rPr/>
        <w:t>К тому же, в 2020-х годах активно развивается профориентация: такие организации, как KeSPA, вместе с министерством проводят на кампусах конкурсы и мастер-классы,</w:t>
      </w:r>
      <w:r>
        <w:rPr>
          <w:spacing w:val="-11"/>
        </w:rPr>
        <w:t> </w:t>
      </w:r>
      <w:r>
        <w:rPr/>
        <w:t>а</w:t>
      </w:r>
      <w:r>
        <w:rPr>
          <w:spacing w:val="-11"/>
        </w:rPr>
        <w:t> </w:t>
      </w:r>
      <w:r>
        <w:rPr/>
        <w:t>студенты</w:t>
      </w:r>
      <w:r>
        <w:rPr>
          <w:spacing w:val="-11"/>
        </w:rPr>
        <w:t> </w:t>
      </w:r>
      <w:r>
        <w:rPr/>
        <w:t>могут</w:t>
      </w:r>
      <w:r>
        <w:rPr>
          <w:spacing w:val="-12"/>
        </w:rPr>
        <w:t> </w:t>
      </w:r>
      <w:r>
        <w:rPr/>
        <w:t>получать</w:t>
      </w:r>
      <w:r>
        <w:rPr>
          <w:spacing w:val="-14"/>
        </w:rPr>
        <w:t> </w:t>
      </w:r>
      <w:r>
        <w:rPr/>
        <w:t>стипендии</w:t>
      </w:r>
      <w:r>
        <w:rPr>
          <w:spacing w:val="-13"/>
        </w:rPr>
        <w:t> </w:t>
      </w:r>
      <w:r>
        <w:rPr/>
        <w:t>и</w:t>
      </w:r>
      <w:r>
        <w:rPr>
          <w:spacing w:val="-12"/>
        </w:rPr>
        <w:t> </w:t>
      </w:r>
      <w:r>
        <w:rPr/>
        <w:t>стажировки в знаменитых командах. Например, Gen.G Elite Esports Academy – совместный проект с американским образовательным стартапом. Образовательные программы начинаются ещё в старших классах: проводятся школьные лиги, поддерживаемые государством и геймдев-компаниями. В результате Южная Корея фактически интегрировала киберспорт в систему образования – от школы до университета – задолго до Казахстана.</w:t>
      </w:r>
    </w:p>
    <w:p>
      <w:pPr>
        <w:pStyle w:val="BodyText"/>
        <w:ind w:right="562" w:firstLine="707"/>
      </w:pPr>
      <w:r>
        <w:rPr/>
        <w:t>Таким образом, и Казахстан, и Южная Корея признают киберспорт важной частью современной культуры, однако находятся на разных этапах его развития. Обе страны имеют государственную поддержку: Казахстан только начинает масштабные госпрограммы и создаёт инфраструктуру для роста отрасли, тогда как Корея имеет полувековую историю признания киберспорта спортом и глубоко интегрированную систему поддержки</w:t>
      </w:r>
      <w:r>
        <w:rPr>
          <w:spacing w:val="-4"/>
        </w:rPr>
        <w:t> </w:t>
      </w:r>
      <w:r>
        <w:rPr/>
        <w:t>финансирование</w:t>
      </w:r>
      <w:r>
        <w:rPr>
          <w:spacing w:val="-1"/>
        </w:rPr>
        <w:t> </w:t>
      </w:r>
      <w:r>
        <w:rPr/>
        <w:t>арен,</w:t>
      </w:r>
      <w:r>
        <w:rPr>
          <w:spacing w:val="-1"/>
        </w:rPr>
        <w:t> </w:t>
      </w:r>
      <w:r>
        <w:rPr/>
        <w:t>формальные спортивные титулы для</w:t>
      </w:r>
      <w:r>
        <w:rPr>
          <w:spacing w:val="-8"/>
        </w:rPr>
        <w:t> </w:t>
      </w:r>
      <w:r>
        <w:rPr/>
        <w:t>игроков,</w:t>
      </w:r>
      <w:r>
        <w:rPr>
          <w:spacing w:val="-8"/>
        </w:rPr>
        <w:t> </w:t>
      </w:r>
      <w:r>
        <w:rPr/>
        <w:t>регуляции.</w:t>
      </w:r>
      <w:r>
        <w:rPr>
          <w:spacing w:val="-8"/>
        </w:rPr>
        <w:t> </w:t>
      </w:r>
      <w:r>
        <w:rPr/>
        <w:t>В</w:t>
      </w:r>
      <w:r>
        <w:rPr>
          <w:spacing w:val="-11"/>
        </w:rPr>
        <w:t> </w:t>
      </w:r>
      <w:r>
        <w:rPr/>
        <w:t>международных</w:t>
      </w:r>
      <w:r>
        <w:rPr>
          <w:spacing w:val="-10"/>
        </w:rPr>
        <w:t> </w:t>
      </w:r>
      <w:r>
        <w:rPr/>
        <w:t>соревнованиях</w:t>
      </w:r>
      <w:r>
        <w:rPr>
          <w:spacing w:val="-8"/>
        </w:rPr>
        <w:t> </w:t>
      </w:r>
      <w:r>
        <w:rPr/>
        <w:t>корейцы традиционно доминируют, а в Казахстане пока единичные успехи, однако постепенно появляются активные команды. Молодёжная культура обеих стран характеризуется значительным увлечением играми, но в Корее это давно сформированный мейнстрим, тогда как в Казахстане сейчас этот интерес стремительно растёт и поощряется государством.</w:t>
      </w:r>
    </w:p>
    <w:p>
      <w:pPr>
        <w:pStyle w:val="BodyText"/>
        <w:spacing w:before="3"/>
        <w:ind w:right="563" w:firstLine="707"/>
      </w:pPr>
      <w:r>
        <w:rPr/>
        <w:t>Экономический вклад киберспорта в экономику Кореи уже значителен – сотни миллиардов вон в год, и отрасль активно коммерциализируется, тогда как в Казахстане рынок ещё небольшой, но показывает высокие темпы роста. Наконец, образование:</w:t>
      </w:r>
      <w:r>
        <w:rPr>
          <w:spacing w:val="26"/>
        </w:rPr>
        <w:t> </w:t>
      </w:r>
      <w:r>
        <w:rPr/>
        <w:t>Корея</w:t>
      </w:r>
      <w:r>
        <w:rPr>
          <w:spacing w:val="27"/>
        </w:rPr>
        <w:t> </w:t>
      </w:r>
      <w:r>
        <w:rPr/>
        <w:t>много</w:t>
      </w:r>
      <w:r>
        <w:rPr>
          <w:spacing w:val="27"/>
        </w:rPr>
        <w:t> </w:t>
      </w:r>
      <w:r>
        <w:rPr/>
        <w:t>лет</w:t>
      </w:r>
      <w:r>
        <w:rPr>
          <w:spacing w:val="28"/>
        </w:rPr>
        <w:t> </w:t>
      </w:r>
      <w:r>
        <w:rPr/>
        <w:t>назад</w:t>
      </w:r>
      <w:r>
        <w:rPr>
          <w:spacing w:val="30"/>
        </w:rPr>
        <w:t> </w:t>
      </w:r>
      <w:r>
        <w:rPr/>
        <w:t>ввела</w:t>
      </w:r>
      <w:r>
        <w:rPr>
          <w:spacing w:val="27"/>
        </w:rPr>
        <w:t> </w:t>
      </w:r>
      <w:r>
        <w:rPr/>
        <w:t>киберспорт</w:t>
      </w:r>
      <w:r>
        <w:rPr>
          <w:spacing w:val="27"/>
        </w:rPr>
        <w:t> </w:t>
      </w:r>
      <w:r>
        <w:rPr/>
        <w:t>в</w:t>
      </w:r>
      <w:r>
        <w:rPr>
          <w:spacing w:val="26"/>
        </w:rPr>
        <w:t> </w:t>
      </w:r>
      <w:r>
        <w:rPr>
          <w:spacing w:val="-2"/>
        </w:rPr>
        <w:t>учебные</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программы и создаёт профессиональные академии, а в Казахстане это только начинается – строятся планы подготовки кадров и включаются специальные дисциплины.</w:t>
      </w:r>
    </w:p>
    <w:p>
      <w:pPr>
        <w:pStyle w:val="BodyText"/>
        <w:spacing w:before="1"/>
        <w:ind w:right="559" w:firstLine="707"/>
      </w:pPr>
      <w:r>
        <w:rPr/>
        <w:t>Следующей темы для исследования мы взяли онлайн- коммуникация и цифровые сообщества: формы взаимодействия и самоидентификации. В последние десятилетия интернет и цифровые платформы стали неотъемлемой частью повседневного общения. Онлайн-коммуникация охватывает всевозможные цифровые</w:t>
      </w:r>
      <w:r>
        <w:rPr>
          <w:spacing w:val="-5"/>
        </w:rPr>
        <w:t> </w:t>
      </w:r>
      <w:r>
        <w:rPr/>
        <w:t>каналы</w:t>
      </w:r>
      <w:r>
        <w:rPr>
          <w:spacing w:val="-3"/>
        </w:rPr>
        <w:t> </w:t>
      </w:r>
      <w:r>
        <w:rPr/>
        <w:t>–</w:t>
      </w:r>
      <w:r>
        <w:rPr>
          <w:spacing w:val="-6"/>
        </w:rPr>
        <w:t> </w:t>
      </w:r>
      <w:r>
        <w:rPr/>
        <w:t>от</w:t>
      </w:r>
      <w:r>
        <w:rPr>
          <w:spacing w:val="-3"/>
        </w:rPr>
        <w:t> </w:t>
      </w:r>
      <w:r>
        <w:rPr/>
        <w:t>социальных</w:t>
      </w:r>
      <w:r>
        <w:rPr>
          <w:spacing w:val="-6"/>
        </w:rPr>
        <w:t> </w:t>
      </w:r>
      <w:r>
        <w:rPr/>
        <w:t>сетей</w:t>
      </w:r>
      <w:r>
        <w:rPr>
          <w:spacing w:val="-6"/>
        </w:rPr>
        <w:t> </w:t>
      </w:r>
      <w:r>
        <w:rPr/>
        <w:t>и</w:t>
      </w:r>
      <w:r>
        <w:rPr>
          <w:spacing w:val="-3"/>
        </w:rPr>
        <w:t> </w:t>
      </w:r>
      <w:r>
        <w:rPr/>
        <w:t>мессенджеров</w:t>
      </w:r>
      <w:r>
        <w:rPr>
          <w:spacing w:val="-4"/>
        </w:rPr>
        <w:t> </w:t>
      </w:r>
      <w:r>
        <w:rPr/>
        <w:t>до</w:t>
      </w:r>
      <w:r>
        <w:rPr>
          <w:spacing w:val="-5"/>
        </w:rPr>
        <w:t> </w:t>
      </w:r>
      <w:r>
        <w:rPr/>
        <w:t>видео- стриминга и кардинально изменила характер человеческого </w:t>
      </w:r>
      <w:r>
        <w:rPr>
          <w:spacing w:val="-2"/>
        </w:rPr>
        <w:t>взаимодействия.</w:t>
      </w:r>
    </w:p>
    <w:p>
      <w:pPr>
        <w:pStyle w:val="BodyText"/>
        <w:ind w:right="562" w:firstLine="707"/>
      </w:pPr>
      <w:r>
        <w:rPr/>
        <w:t>Появление социальных сетей, платформ для совместного творчества и стриминговых сервисов сформировало новые формы общения, которые часто сочетают массовые и межличностные элементы. Одновременно в цифровой среде активно формируются цифровые</w:t>
      </w:r>
      <w:r>
        <w:rPr>
          <w:spacing w:val="-4"/>
        </w:rPr>
        <w:t> </w:t>
      </w:r>
      <w:r>
        <w:rPr/>
        <w:t>сообщества</w:t>
      </w:r>
      <w:r>
        <w:rPr>
          <w:spacing w:val="-5"/>
        </w:rPr>
        <w:t> </w:t>
      </w:r>
      <w:r>
        <w:rPr/>
        <w:t>–</w:t>
      </w:r>
      <w:r>
        <w:rPr>
          <w:spacing w:val="-5"/>
        </w:rPr>
        <w:t> </w:t>
      </w:r>
      <w:r>
        <w:rPr/>
        <w:t>добровольные</w:t>
      </w:r>
      <w:r>
        <w:rPr>
          <w:spacing w:val="-4"/>
        </w:rPr>
        <w:t> </w:t>
      </w:r>
      <w:r>
        <w:rPr/>
        <w:t>объединения</w:t>
      </w:r>
      <w:r>
        <w:rPr>
          <w:spacing w:val="-6"/>
        </w:rPr>
        <w:t> </w:t>
      </w:r>
      <w:r>
        <w:rPr/>
        <w:t>пользователей с общими интересами. Пользователи этих сообществ выстраивают своеобразные идентичности и осуществляют самопрезентацию в виртуальном пространстве.</w:t>
      </w:r>
    </w:p>
    <w:p>
      <w:pPr>
        <w:pStyle w:val="BodyText"/>
        <w:ind w:right="509" w:firstLine="707"/>
      </w:pPr>
      <w:r>
        <w:rPr/>
        <w:t>В рамках рассмотрения темы отметим три ключевых аспекта:</w:t>
      </w:r>
      <w:r>
        <w:rPr>
          <w:spacing w:val="-7"/>
        </w:rPr>
        <w:t> </w:t>
      </w:r>
      <w:r>
        <w:rPr/>
        <w:t>влияние</w:t>
      </w:r>
      <w:r>
        <w:rPr>
          <w:spacing w:val="-11"/>
        </w:rPr>
        <w:t> </w:t>
      </w:r>
      <w:r>
        <w:rPr/>
        <w:t>социальных</w:t>
      </w:r>
      <w:r>
        <w:rPr>
          <w:spacing w:val="-8"/>
        </w:rPr>
        <w:t> </w:t>
      </w:r>
      <w:r>
        <w:rPr/>
        <w:t>сетей</w:t>
      </w:r>
      <w:r>
        <w:rPr>
          <w:spacing w:val="-12"/>
        </w:rPr>
        <w:t> </w:t>
      </w:r>
      <w:r>
        <w:rPr/>
        <w:t>на</w:t>
      </w:r>
      <w:r>
        <w:rPr>
          <w:spacing w:val="-8"/>
        </w:rPr>
        <w:t> </w:t>
      </w:r>
      <w:r>
        <w:rPr/>
        <w:t>общение</w:t>
      </w:r>
      <w:r>
        <w:rPr>
          <w:spacing w:val="-8"/>
        </w:rPr>
        <w:t> </w:t>
      </w:r>
      <w:r>
        <w:rPr/>
        <w:t>и</w:t>
      </w:r>
      <w:r>
        <w:rPr>
          <w:spacing w:val="-12"/>
        </w:rPr>
        <w:t> </w:t>
      </w:r>
      <w:r>
        <w:rPr/>
        <w:t>самопрезентацию, роль стриминговых платформ в создании сообществ и механизмы виртуальной самоидентификации. Социальные сети стали главным инструментом коммуникации XXI века, заметно расширив возможности</w:t>
      </w:r>
      <w:r>
        <w:rPr>
          <w:spacing w:val="-14"/>
        </w:rPr>
        <w:t> </w:t>
      </w:r>
      <w:r>
        <w:rPr/>
        <w:t>для</w:t>
      </w:r>
      <w:r>
        <w:rPr>
          <w:spacing w:val="-14"/>
        </w:rPr>
        <w:t> </w:t>
      </w:r>
      <w:r>
        <w:rPr/>
        <w:t>взаимодействия.</w:t>
      </w:r>
      <w:r>
        <w:rPr>
          <w:spacing w:val="-14"/>
        </w:rPr>
        <w:t> </w:t>
      </w:r>
      <w:r>
        <w:rPr/>
        <w:t>Они</w:t>
      </w:r>
      <w:r>
        <w:rPr>
          <w:spacing w:val="-13"/>
        </w:rPr>
        <w:t> </w:t>
      </w:r>
      <w:r>
        <w:rPr/>
        <w:t>обладают</w:t>
      </w:r>
      <w:r>
        <w:rPr>
          <w:spacing w:val="-14"/>
        </w:rPr>
        <w:t> </w:t>
      </w:r>
      <w:r>
        <w:rPr/>
        <w:t>характеристиками, существенно</w:t>
      </w:r>
      <w:r>
        <w:rPr>
          <w:spacing w:val="-14"/>
        </w:rPr>
        <w:t> </w:t>
      </w:r>
      <w:r>
        <w:rPr/>
        <w:t>отличающимися</w:t>
      </w:r>
      <w:r>
        <w:rPr>
          <w:spacing w:val="-14"/>
        </w:rPr>
        <w:t> </w:t>
      </w:r>
      <w:r>
        <w:rPr/>
        <w:t>от</w:t>
      </w:r>
      <w:r>
        <w:rPr>
          <w:spacing w:val="-13"/>
        </w:rPr>
        <w:t> </w:t>
      </w:r>
      <w:r>
        <w:rPr/>
        <w:t>традиционных</w:t>
      </w:r>
      <w:r>
        <w:rPr>
          <w:spacing w:val="-14"/>
        </w:rPr>
        <w:t> </w:t>
      </w:r>
      <w:r>
        <w:rPr/>
        <w:t>форм</w:t>
      </w:r>
      <w:r>
        <w:rPr>
          <w:spacing w:val="-13"/>
        </w:rPr>
        <w:t> </w:t>
      </w:r>
      <w:r>
        <w:rPr/>
        <w:t>общения.</w:t>
      </w:r>
      <w:r>
        <w:rPr>
          <w:spacing w:val="-14"/>
        </w:rPr>
        <w:t> </w:t>
      </w:r>
      <w:r>
        <w:rPr/>
        <w:t>Так, коммуникативная среда социальных сетей отличается поверхностностью, нестабильностью и постоянной сменяемостью состояний и предпочтений участников [22]. В такой среде быстро рождаются и распространяются «суррогаты» социальных</w:t>
      </w:r>
      <w:r>
        <w:rPr>
          <w:spacing w:val="40"/>
        </w:rPr>
        <w:t> </w:t>
      </w:r>
      <w:r>
        <w:rPr/>
        <w:t>ценностей что сказывается на восприятии реальных отношений. Большое</w:t>
      </w:r>
      <w:r>
        <w:rPr>
          <w:spacing w:val="40"/>
        </w:rPr>
        <w:t>  </w:t>
      </w:r>
      <w:r>
        <w:rPr/>
        <w:t>значение</w:t>
      </w:r>
      <w:r>
        <w:rPr>
          <w:spacing w:val="40"/>
        </w:rPr>
        <w:t>  </w:t>
      </w:r>
      <w:r>
        <w:rPr/>
        <w:t>приобретает</w:t>
      </w:r>
      <w:r>
        <w:rPr>
          <w:spacing w:val="40"/>
        </w:rPr>
        <w:t>  </w:t>
      </w:r>
      <w:r>
        <w:rPr/>
        <w:t>также</w:t>
      </w:r>
      <w:r>
        <w:rPr>
          <w:spacing w:val="40"/>
        </w:rPr>
        <w:t>  </w:t>
      </w:r>
      <w:r>
        <w:rPr/>
        <w:t>эффект</w:t>
      </w:r>
      <w:r>
        <w:rPr>
          <w:spacing w:val="40"/>
        </w:rPr>
        <w:t>  </w:t>
      </w:r>
      <w:r>
        <w:rPr/>
        <w:t>«лайков»</w:t>
      </w:r>
      <w:r>
        <w:rPr>
          <w:spacing w:val="40"/>
        </w:rPr>
        <w:t>  </w:t>
      </w:r>
      <w:r>
        <w:rPr/>
        <w:t>и</w:t>
      </w:r>
    </w:p>
    <w:p>
      <w:pPr>
        <w:pStyle w:val="BodyText"/>
        <w:ind w:right="563"/>
      </w:pPr>
      <w:r>
        <w:rPr/>
        <w:t>«репостов», когда одобрение сообщества становится показателем ценности сказанного или показанного.</w:t>
      </w:r>
    </w:p>
    <w:p>
      <w:pPr>
        <w:pStyle w:val="BodyText"/>
        <w:ind w:right="563" w:firstLine="707"/>
      </w:pPr>
      <w:r>
        <w:rPr/>
        <w:t>Социальные</w:t>
      </w:r>
      <w:r>
        <w:rPr>
          <w:spacing w:val="-14"/>
        </w:rPr>
        <w:t> </w:t>
      </w:r>
      <w:r>
        <w:rPr/>
        <w:t>сети</w:t>
      </w:r>
      <w:r>
        <w:rPr>
          <w:spacing w:val="-14"/>
        </w:rPr>
        <w:t> </w:t>
      </w:r>
      <w:r>
        <w:rPr/>
        <w:t>дают</w:t>
      </w:r>
      <w:r>
        <w:rPr>
          <w:spacing w:val="-14"/>
        </w:rPr>
        <w:t> </w:t>
      </w:r>
      <w:r>
        <w:rPr/>
        <w:t>пользователю</w:t>
      </w:r>
      <w:r>
        <w:rPr>
          <w:spacing w:val="-13"/>
        </w:rPr>
        <w:t> </w:t>
      </w:r>
      <w:r>
        <w:rPr/>
        <w:t>широкие</w:t>
      </w:r>
      <w:r>
        <w:rPr>
          <w:spacing w:val="-14"/>
        </w:rPr>
        <w:t> </w:t>
      </w:r>
      <w:r>
        <w:rPr/>
        <w:t>возможности для самопрезентации и управления информацией о себе. Исследования показывают, что в сетевом пространстве человек имеет больше каналов и инструментов демонстрации своей личности</w:t>
      </w:r>
      <w:r>
        <w:rPr>
          <w:spacing w:val="25"/>
        </w:rPr>
        <w:t> </w:t>
      </w:r>
      <w:r>
        <w:rPr/>
        <w:t>и</w:t>
      </w:r>
      <w:r>
        <w:rPr>
          <w:spacing w:val="28"/>
        </w:rPr>
        <w:t> </w:t>
      </w:r>
      <w:r>
        <w:rPr/>
        <w:t>черт</w:t>
      </w:r>
      <w:r>
        <w:rPr>
          <w:spacing w:val="29"/>
        </w:rPr>
        <w:t> </w:t>
      </w:r>
      <w:r>
        <w:rPr/>
        <w:t>характера:</w:t>
      </w:r>
      <w:r>
        <w:rPr>
          <w:spacing w:val="30"/>
        </w:rPr>
        <w:t> </w:t>
      </w:r>
      <w:r>
        <w:rPr/>
        <w:t>от</w:t>
      </w:r>
      <w:r>
        <w:rPr>
          <w:spacing w:val="28"/>
        </w:rPr>
        <w:t> </w:t>
      </w:r>
      <w:r>
        <w:rPr/>
        <w:t>фотографии</w:t>
      </w:r>
      <w:r>
        <w:rPr>
          <w:spacing w:val="27"/>
        </w:rPr>
        <w:t> </w:t>
      </w:r>
      <w:r>
        <w:rPr/>
        <w:t>профиля</w:t>
      </w:r>
      <w:r>
        <w:rPr>
          <w:spacing w:val="28"/>
        </w:rPr>
        <w:t> </w:t>
      </w:r>
      <w:r>
        <w:rPr/>
        <w:t>до</w:t>
      </w:r>
      <w:r>
        <w:rPr>
          <w:spacing w:val="30"/>
        </w:rPr>
        <w:t> </w:t>
      </w:r>
      <w:r>
        <w:rPr>
          <w:spacing w:val="-2"/>
        </w:rPr>
        <w:t>длинного</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6"/>
      </w:pPr>
      <w:r>
        <w:rPr/>
        <w:t>блога или серии сторис в Instagram. При этом далеко не всегда онлайн-образ точно совпадает с офлайн-реальностью.</w:t>
      </w:r>
    </w:p>
    <w:p>
      <w:pPr>
        <w:pStyle w:val="BodyText"/>
        <w:ind w:right="562" w:firstLine="707"/>
      </w:pPr>
      <w:r>
        <w:rPr/>
        <w:t>Цифровое пространство даёт возможность сознательно построить «идеальное</w:t>
      </w:r>
      <w:r>
        <w:rPr>
          <w:spacing w:val="-2"/>
        </w:rPr>
        <w:t> </w:t>
      </w:r>
      <w:r>
        <w:rPr/>
        <w:t>Я»- с отобранными снимками, отредактированными видео и тщательно сформулированными сообщениями,</w:t>
      </w:r>
      <w:r>
        <w:rPr>
          <w:spacing w:val="-3"/>
        </w:rPr>
        <w:t> </w:t>
      </w:r>
      <w:r>
        <w:rPr/>
        <w:t>которые</w:t>
      </w:r>
      <w:r>
        <w:rPr>
          <w:spacing w:val="-2"/>
        </w:rPr>
        <w:t> </w:t>
      </w:r>
      <w:r>
        <w:rPr/>
        <w:t>выгодно</w:t>
      </w:r>
      <w:r>
        <w:rPr>
          <w:spacing w:val="-5"/>
        </w:rPr>
        <w:t> </w:t>
      </w:r>
      <w:r>
        <w:rPr/>
        <w:t>подчёркивают</w:t>
      </w:r>
      <w:r>
        <w:rPr>
          <w:spacing w:val="-3"/>
        </w:rPr>
        <w:t> </w:t>
      </w:r>
      <w:r>
        <w:rPr/>
        <w:t>избранные</w:t>
      </w:r>
      <w:r>
        <w:rPr>
          <w:spacing w:val="-4"/>
        </w:rPr>
        <w:t> </w:t>
      </w:r>
      <w:r>
        <w:rPr/>
        <w:t>стороны личности. Согласно исследованию Неврюева и соавторов, онлайн- образ может отражать реальную личность, но при этом включать качества и черты, которые часто отсутствуют или подавляются в </w:t>
      </w:r>
      <w:r>
        <w:rPr>
          <w:spacing w:val="-2"/>
        </w:rPr>
        <w:t>офлайн‑жизни.</w:t>
      </w:r>
    </w:p>
    <w:p>
      <w:pPr>
        <w:pStyle w:val="BodyText"/>
        <w:ind w:right="507" w:firstLine="707"/>
      </w:pPr>
      <w:r>
        <w:rPr/>
        <w:t>Процесс построения этой «идеальной» идентичности является</w:t>
      </w:r>
      <w:r>
        <w:rPr>
          <w:spacing w:val="-5"/>
        </w:rPr>
        <w:t> </w:t>
      </w:r>
      <w:r>
        <w:rPr/>
        <w:t>своеобразной</w:t>
      </w:r>
      <w:r>
        <w:rPr>
          <w:spacing w:val="-5"/>
        </w:rPr>
        <w:t> </w:t>
      </w:r>
      <w:r>
        <w:rPr/>
        <w:t>стратегией</w:t>
      </w:r>
      <w:r>
        <w:rPr>
          <w:spacing w:val="-9"/>
        </w:rPr>
        <w:t> </w:t>
      </w:r>
      <w:r>
        <w:rPr/>
        <w:t>самопрезентации</w:t>
      </w:r>
      <w:r>
        <w:rPr>
          <w:spacing w:val="-5"/>
        </w:rPr>
        <w:t> </w:t>
      </w:r>
      <w:r>
        <w:rPr/>
        <w:t>для</w:t>
      </w:r>
      <w:r>
        <w:rPr>
          <w:spacing w:val="-5"/>
        </w:rPr>
        <w:t> </w:t>
      </w:r>
      <w:r>
        <w:rPr/>
        <w:t>повышения самооценки и социального признания. В то же время злоупотребление самопрезентацией в соцсетях может вести к искажению реальности и психологическим проблемам.</w:t>
      </w:r>
      <w:r>
        <w:rPr>
          <w:spacing w:val="40"/>
        </w:rPr>
        <w:t> </w:t>
      </w:r>
      <w:r>
        <w:rPr/>
        <w:t>Чрезмерный акцент на создании идеального образа иногда сопровождается чувством неадекватности или одиночества. Результаты</w:t>
      </w:r>
      <w:r>
        <w:rPr>
          <w:spacing w:val="-8"/>
        </w:rPr>
        <w:t> </w:t>
      </w:r>
      <w:r>
        <w:rPr/>
        <w:t>анализа</w:t>
      </w:r>
      <w:r>
        <w:rPr>
          <w:spacing w:val="-8"/>
        </w:rPr>
        <w:t> </w:t>
      </w:r>
      <w:r>
        <w:rPr/>
        <w:t>показывают,</w:t>
      </w:r>
      <w:r>
        <w:rPr>
          <w:spacing w:val="-8"/>
        </w:rPr>
        <w:t> </w:t>
      </w:r>
      <w:r>
        <w:rPr/>
        <w:t>что</w:t>
      </w:r>
      <w:r>
        <w:rPr>
          <w:spacing w:val="-9"/>
        </w:rPr>
        <w:t> </w:t>
      </w:r>
      <w:r>
        <w:rPr/>
        <w:t>у</w:t>
      </w:r>
      <w:r>
        <w:rPr>
          <w:spacing w:val="-8"/>
        </w:rPr>
        <w:t> </w:t>
      </w:r>
      <w:r>
        <w:rPr/>
        <w:t>людей</w:t>
      </w:r>
      <w:r>
        <w:rPr>
          <w:spacing w:val="-9"/>
        </w:rPr>
        <w:t> </w:t>
      </w:r>
      <w:r>
        <w:rPr/>
        <w:t>со</w:t>
      </w:r>
      <w:r>
        <w:rPr>
          <w:spacing w:val="-11"/>
        </w:rPr>
        <w:t> </w:t>
      </w:r>
      <w:r>
        <w:rPr/>
        <w:t>фрагментарной</w:t>
      </w:r>
      <w:r>
        <w:rPr>
          <w:spacing w:val="-9"/>
        </w:rPr>
        <w:t> </w:t>
      </w:r>
      <w:r>
        <w:rPr/>
        <w:t>или неустойчивой личностью чаще встречаются попытки «исказить» собственное представление о себе в сети: от лёгких преувеличений до полностью выдуманных образов. Иными словами, онлайн‑среда может усиливать существующие внутренние конфликты и роли, скрывая их под «красивыми» фасадами. Это указывает на двойственную</w:t>
      </w:r>
      <w:r>
        <w:rPr>
          <w:spacing w:val="-14"/>
        </w:rPr>
        <w:t> </w:t>
      </w:r>
      <w:r>
        <w:rPr/>
        <w:t>природу</w:t>
      </w:r>
      <w:r>
        <w:rPr>
          <w:spacing w:val="-14"/>
        </w:rPr>
        <w:t> </w:t>
      </w:r>
      <w:r>
        <w:rPr/>
        <w:t>влияния</w:t>
      </w:r>
      <w:r>
        <w:rPr>
          <w:spacing w:val="-14"/>
        </w:rPr>
        <w:t> </w:t>
      </w:r>
      <w:r>
        <w:rPr/>
        <w:t>социальных</w:t>
      </w:r>
      <w:r>
        <w:rPr>
          <w:spacing w:val="-13"/>
        </w:rPr>
        <w:t> </w:t>
      </w:r>
      <w:r>
        <w:rPr/>
        <w:t>сетей:</w:t>
      </w:r>
      <w:r>
        <w:rPr>
          <w:spacing w:val="-14"/>
        </w:rPr>
        <w:t> </w:t>
      </w:r>
      <w:r>
        <w:rPr/>
        <w:t>с</w:t>
      </w:r>
      <w:r>
        <w:rPr>
          <w:spacing w:val="-14"/>
        </w:rPr>
        <w:t> </w:t>
      </w:r>
      <w:r>
        <w:rPr/>
        <w:t>одной</w:t>
      </w:r>
      <w:r>
        <w:rPr>
          <w:spacing w:val="-14"/>
        </w:rPr>
        <w:t> </w:t>
      </w:r>
      <w:r>
        <w:rPr/>
        <w:t>стороны, они расширяют свободу самовыражения, а с другой – порождают</w:t>
      </w:r>
    </w:p>
    <w:p>
      <w:pPr>
        <w:pStyle w:val="BodyText"/>
        <w:spacing w:line="252" w:lineRule="exact" w:before="2"/>
      </w:pPr>
      <w:r>
        <w:rPr/>
        <w:t>«игру</w:t>
      </w:r>
      <w:r>
        <w:rPr>
          <w:spacing w:val="-5"/>
        </w:rPr>
        <w:t> </w:t>
      </w:r>
      <w:r>
        <w:rPr/>
        <w:t>масками»,</w:t>
      </w:r>
      <w:r>
        <w:rPr>
          <w:spacing w:val="-7"/>
        </w:rPr>
        <w:t> </w:t>
      </w:r>
      <w:r>
        <w:rPr/>
        <w:t>усложняя</w:t>
      </w:r>
      <w:r>
        <w:rPr>
          <w:spacing w:val="-6"/>
        </w:rPr>
        <w:t> </w:t>
      </w:r>
      <w:r>
        <w:rPr/>
        <w:t>адекватную</w:t>
      </w:r>
      <w:r>
        <w:rPr>
          <w:spacing w:val="-4"/>
        </w:rPr>
        <w:t> </w:t>
      </w:r>
      <w:r>
        <w:rPr>
          <w:spacing w:val="-2"/>
        </w:rPr>
        <w:t>коммуникацию.</w:t>
      </w:r>
    </w:p>
    <w:p>
      <w:pPr>
        <w:pStyle w:val="BodyText"/>
        <w:ind w:right="561" w:firstLine="707"/>
      </w:pPr>
      <w:r>
        <w:rPr/>
        <w:t>Стриминговые видео-трансляционные платформы создали новое</w:t>
      </w:r>
      <w:r>
        <w:rPr>
          <w:spacing w:val="-14"/>
        </w:rPr>
        <w:t> </w:t>
      </w:r>
      <w:r>
        <w:rPr/>
        <w:t>поколение</w:t>
      </w:r>
      <w:r>
        <w:rPr>
          <w:spacing w:val="-14"/>
        </w:rPr>
        <w:t> </w:t>
      </w:r>
      <w:r>
        <w:rPr/>
        <w:t>онлайн-сообществ,</w:t>
      </w:r>
      <w:r>
        <w:rPr>
          <w:spacing w:val="-14"/>
        </w:rPr>
        <w:t> </w:t>
      </w:r>
      <w:r>
        <w:rPr/>
        <w:t>основанное</w:t>
      </w:r>
      <w:r>
        <w:rPr>
          <w:spacing w:val="-13"/>
        </w:rPr>
        <w:t> </w:t>
      </w:r>
      <w:r>
        <w:rPr/>
        <w:t>на</w:t>
      </w:r>
      <w:r>
        <w:rPr>
          <w:spacing w:val="-14"/>
        </w:rPr>
        <w:t> </w:t>
      </w:r>
      <w:r>
        <w:rPr/>
        <w:t>живом</w:t>
      </w:r>
      <w:r>
        <w:rPr>
          <w:spacing w:val="-14"/>
        </w:rPr>
        <w:t> </w:t>
      </w:r>
      <w:r>
        <w:rPr/>
        <w:t>общении и совместном потреблении контента. Ключевая особенность таких сервисов – интерактивность. Платформы вроде YouTube Live, Twitch, а в Южной Корее – AfreecaTV и Какао TV – позволяют зрителям не только наблюдать трансляцию, но и активно взаимодействовать со стримерами и друг с другом через чат, голосовые сообщения и виртуальные подарки. Так, на платформе AfreecaTV доступно двустороннее общение: зрители могут в реальном</w:t>
      </w:r>
      <w:r>
        <w:rPr>
          <w:spacing w:val="33"/>
        </w:rPr>
        <w:t>  </w:t>
      </w:r>
      <w:r>
        <w:rPr/>
        <w:t>времени</w:t>
      </w:r>
      <w:r>
        <w:rPr>
          <w:spacing w:val="34"/>
        </w:rPr>
        <w:t>  </w:t>
      </w:r>
      <w:r>
        <w:rPr/>
        <w:t>писать</w:t>
      </w:r>
      <w:r>
        <w:rPr>
          <w:spacing w:val="35"/>
        </w:rPr>
        <w:t>  </w:t>
      </w:r>
      <w:r>
        <w:rPr/>
        <w:t>комментарии</w:t>
      </w:r>
      <w:r>
        <w:rPr>
          <w:spacing w:val="34"/>
        </w:rPr>
        <w:t>  </w:t>
      </w:r>
      <w:r>
        <w:rPr/>
        <w:t>и</w:t>
      </w:r>
      <w:r>
        <w:rPr>
          <w:spacing w:val="33"/>
        </w:rPr>
        <w:t>  </w:t>
      </w:r>
      <w:r>
        <w:rPr/>
        <w:t>дарить</w:t>
      </w:r>
      <w:r>
        <w:rPr>
          <w:spacing w:val="35"/>
        </w:rPr>
        <w:t>  </w:t>
      </w:r>
      <w:r>
        <w:rPr>
          <w:spacing w:val="-2"/>
        </w:rPr>
        <w:t>цифровые</w:t>
      </w:r>
    </w:p>
    <w:p>
      <w:pPr>
        <w:pStyle w:val="BodyText"/>
        <w:ind w:right="562"/>
      </w:pPr>
      <w:r>
        <w:rPr/>
        <w:t>«звёздные шары», а стример (ведущий трансляции) отвечает и создаёт контент с учётом реакции аудитории. Как отмечено на одном из сайтов о корейской стриминговой культуре: «AfreecaTV позволяет</w:t>
      </w:r>
      <w:r>
        <w:rPr>
          <w:spacing w:val="56"/>
          <w:w w:val="150"/>
        </w:rPr>
        <w:t>  </w:t>
      </w:r>
      <w:r>
        <w:rPr/>
        <w:t>двустороннее</w:t>
      </w:r>
      <w:r>
        <w:rPr>
          <w:spacing w:val="57"/>
          <w:w w:val="150"/>
        </w:rPr>
        <w:t>  </w:t>
      </w:r>
      <w:r>
        <w:rPr/>
        <w:t>общение</w:t>
      </w:r>
      <w:r>
        <w:rPr>
          <w:spacing w:val="57"/>
          <w:w w:val="150"/>
        </w:rPr>
        <w:t>  </w:t>
      </w:r>
      <w:r>
        <w:rPr/>
        <w:t>между</w:t>
      </w:r>
      <w:r>
        <w:rPr>
          <w:spacing w:val="56"/>
          <w:w w:val="150"/>
        </w:rPr>
        <w:t>  </w:t>
      </w:r>
      <w:r>
        <w:rPr/>
        <w:t>создателями</w:t>
      </w:r>
      <w:r>
        <w:rPr>
          <w:spacing w:val="56"/>
          <w:w w:val="150"/>
        </w:rPr>
        <w:t>  </w:t>
      </w:r>
      <w:r>
        <w:rPr>
          <w:spacing w:val="-10"/>
        </w:rPr>
        <w:t>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зрителями… стримеры стараются развлечь своих зрителей и вызвать их реакцию». Это создает чувство сопричастности и принадлежности к общему событию – форму-ется «виртуальная аудитория» или сообщество вокруг стримера.</w:t>
      </w:r>
    </w:p>
    <w:p>
      <w:pPr>
        <w:pStyle w:val="BodyText"/>
        <w:ind w:right="508" w:firstLine="707"/>
      </w:pPr>
      <w:r>
        <w:rPr/>
        <w:t>Люди заходят на трансляцию не только ради самого контента,</w:t>
      </w:r>
      <w:r>
        <w:rPr>
          <w:spacing w:val="-12"/>
        </w:rPr>
        <w:t> </w:t>
      </w:r>
      <w:r>
        <w:rPr/>
        <w:t>но</w:t>
      </w:r>
      <w:r>
        <w:rPr>
          <w:spacing w:val="-12"/>
        </w:rPr>
        <w:t> </w:t>
      </w:r>
      <w:r>
        <w:rPr/>
        <w:t>и</w:t>
      </w:r>
      <w:r>
        <w:rPr>
          <w:spacing w:val="-13"/>
        </w:rPr>
        <w:t> </w:t>
      </w:r>
      <w:r>
        <w:rPr/>
        <w:t>ради</w:t>
      </w:r>
      <w:r>
        <w:rPr>
          <w:spacing w:val="-13"/>
        </w:rPr>
        <w:t> </w:t>
      </w:r>
      <w:r>
        <w:rPr/>
        <w:t>живого</w:t>
      </w:r>
      <w:r>
        <w:rPr>
          <w:spacing w:val="-12"/>
        </w:rPr>
        <w:t> </w:t>
      </w:r>
      <w:r>
        <w:rPr/>
        <w:t>общения</w:t>
      </w:r>
      <w:r>
        <w:rPr>
          <w:spacing w:val="-12"/>
        </w:rPr>
        <w:t> </w:t>
      </w:r>
      <w:r>
        <w:rPr/>
        <w:t>с</w:t>
      </w:r>
      <w:r>
        <w:rPr>
          <w:spacing w:val="-11"/>
        </w:rPr>
        <w:t> </w:t>
      </w:r>
      <w:r>
        <w:rPr/>
        <w:t>единомышленниками,</w:t>
      </w:r>
      <w:r>
        <w:rPr>
          <w:spacing w:val="-12"/>
        </w:rPr>
        <w:t> </w:t>
      </w:r>
      <w:r>
        <w:rPr/>
        <w:t>шуток, обсуждения и поддержания внутриобщинных традиций. Фанатское сообщество стримера в цифровой среде действует весьма динамично. Так, платформа AfreecaTV ввела собственную систему продвижения</w:t>
      </w:r>
      <w:r>
        <w:rPr>
          <w:spacing w:val="80"/>
        </w:rPr>
        <w:t> </w:t>
      </w:r>
      <w:r>
        <w:rPr/>
        <w:t>и</w:t>
      </w:r>
      <w:r>
        <w:rPr>
          <w:spacing w:val="80"/>
        </w:rPr>
        <w:t> </w:t>
      </w:r>
      <w:r>
        <w:rPr/>
        <w:t>монетизации:</w:t>
      </w:r>
      <w:r>
        <w:rPr>
          <w:spacing w:val="80"/>
        </w:rPr>
        <w:t> </w:t>
      </w:r>
      <w:r>
        <w:rPr/>
        <w:t>зрители</w:t>
      </w:r>
      <w:r>
        <w:rPr>
          <w:spacing w:val="80"/>
        </w:rPr>
        <w:t> </w:t>
      </w:r>
      <w:r>
        <w:rPr/>
        <w:t>отправляют</w:t>
      </w:r>
      <w:r>
        <w:rPr>
          <w:spacing w:val="80"/>
        </w:rPr>
        <w:t> </w:t>
      </w:r>
      <w:r>
        <w:rPr/>
        <w:t>стримерам</w:t>
      </w:r>
    </w:p>
    <w:p>
      <w:pPr>
        <w:pStyle w:val="BodyText"/>
        <w:ind w:right="563"/>
      </w:pPr>
      <w:r>
        <w:rPr/>
        <w:t>«звёздные шары» - внутриигровую валюту, которую стримеры могут</w:t>
      </w:r>
      <w:r>
        <w:rPr>
          <w:spacing w:val="-16"/>
        </w:rPr>
        <w:t> </w:t>
      </w:r>
      <w:r>
        <w:rPr/>
        <w:t>конвертировать</w:t>
      </w:r>
      <w:r>
        <w:rPr>
          <w:spacing w:val="-14"/>
        </w:rPr>
        <w:t> </w:t>
      </w:r>
      <w:r>
        <w:rPr/>
        <w:t>в</w:t>
      </w:r>
      <w:r>
        <w:rPr>
          <w:spacing w:val="-14"/>
        </w:rPr>
        <w:t> </w:t>
      </w:r>
      <w:r>
        <w:rPr/>
        <w:t>реальные</w:t>
      </w:r>
      <w:r>
        <w:rPr>
          <w:spacing w:val="-13"/>
        </w:rPr>
        <w:t> </w:t>
      </w:r>
      <w:r>
        <w:rPr/>
        <w:t>деньги.</w:t>
      </w:r>
      <w:r>
        <w:rPr>
          <w:spacing w:val="-14"/>
        </w:rPr>
        <w:t> </w:t>
      </w:r>
      <w:r>
        <w:rPr/>
        <w:t>Благодаря</w:t>
      </w:r>
      <w:r>
        <w:rPr>
          <w:spacing w:val="-14"/>
        </w:rPr>
        <w:t> </w:t>
      </w:r>
      <w:r>
        <w:rPr/>
        <w:t>этому</w:t>
      </w:r>
      <w:r>
        <w:rPr>
          <w:spacing w:val="-14"/>
        </w:rPr>
        <w:t> </w:t>
      </w:r>
      <w:r>
        <w:rPr/>
        <w:t>у</w:t>
      </w:r>
      <w:r>
        <w:rPr>
          <w:spacing w:val="-13"/>
        </w:rPr>
        <w:t> </w:t>
      </w:r>
      <w:r>
        <w:rPr/>
        <w:t>многих популярных «BJ» (Broadcast Jockey, «вещатель» на AfreecaTV) появилась возможность зарабатывать огромные суммы.</w:t>
      </w:r>
    </w:p>
    <w:p>
      <w:pPr>
        <w:pStyle w:val="BodyText"/>
        <w:spacing w:before="1"/>
        <w:ind w:right="561" w:firstLine="707"/>
      </w:pPr>
      <w:r>
        <w:rPr/>
        <w:t>По данным Korea Herald, лучшие стримеры на AfreecaTV в год получают десятки миллиардов вон (десятки миллионов долларов) от зрителей [23]. Цифровое сообщество фанатов становится своего рода инвестором и спонсором творчества стримера,</w:t>
      </w:r>
      <w:r>
        <w:rPr>
          <w:spacing w:val="-16"/>
        </w:rPr>
        <w:t> </w:t>
      </w:r>
      <w:r>
        <w:rPr/>
        <w:t>формируя</w:t>
      </w:r>
      <w:r>
        <w:rPr>
          <w:spacing w:val="-14"/>
        </w:rPr>
        <w:t> </w:t>
      </w:r>
      <w:r>
        <w:rPr/>
        <w:t>вокруг</w:t>
      </w:r>
      <w:r>
        <w:rPr>
          <w:spacing w:val="-14"/>
        </w:rPr>
        <w:t> </w:t>
      </w:r>
      <w:r>
        <w:rPr/>
        <w:t>него</w:t>
      </w:r>
      <w:r>
        <w:rPr>
          <w:spacing w:val="-13"/>
        </w:rPr>
        <w:t> </w:t>
      </w:r>
      <w:r>
        <w:rPr/>
        <w:t>ядро</w:t>
      </w:r>
      <w:r>
        <w:rPr>
          <w:spacing w:val="-14"/>
        </w:rPr>
        <w:t> </w:t>
      </w:r>
      <w:r>
        <w:rPr/>
        <w:t>лояльной</w:t>
      </w:r>
      <w:r>
        <w:rPr>
          <w:spacing w:val="-14"/>
        </w:rPr>
        <w:t> </w:t>
      </w:r>
      <w:r>
        <w:rPr/>
        <w:t>аудитории.</w:t>
      </w:r>
      <w:r>
        <w:rPr>
          <w:spacing w:val="-14"/>
        </w:rPr>
        <w:t> </w:t>
      </w:r>
      <w:r>
        <w:rPr/>
        <w:t>Сами</w:t>
      </w:r>
      <w:r>
        <w:rPr>
          <w:spacing w:val="-13"/>
        </w:rPr>
        <w:t> </w:t>
      </w:r>
      <w:r>
        <w:rPr/>
        <w:t>же стриминговые</w:t>
      </w:r>
      <w:r>
        <w:rPr>
          <w:spacing w:val="-7"/>
        </w:rPr>
        <w:t> </w:t>
      </w:r>
      <w:r>
        <w:rPr/>
        <w:t>платформы</w:t>
      </w:r>
      <w:r>
        <w:rPr>
          <w:spacing w:val="-6"/>
        </w:rPr>
        <w:t> </w:t>
      </w:r>
      <w:r>
        <w:rPr/>
        <w:t>обладают</w:t>
      </w:r>
      <w:r>
        <w:rPr>
          <w:spacing w:val="-8"/>
        </w:rPr>
        <w:t> </w:t>
      </w:r>
      <w:r>
        <w:rPr/>
        <w:t>техническими</w:t>
      </w:r>
      <w:r>
        <w:rPr>
          <w:spacing w:val="-6"/>
        </w:rPr>
        <w:t> </w:t>
      </w:r>
      <w:r>
        <w:rPr/>
        <w:t>особенностями, способствующими созданию сообществ. Они предоставляют большой выбор контента и удобные алгоритмы рекомендаций, которые подстраиваются под интересы пользователя. Например, алгоритмы могут «подбрасывать» новые трансляции похожих стримеров или тематические подборки, увеличивая перекрёстное взаимодействие разных групп зрителей. Таким образом, на цифровых платформах одновременно расширяется диапазон тем и форматов, но в то же время упрощается объединение людей по узким интересам. Этот феномен особенно заметен в К-поп- сообществах:</w:t>
      </w:r>
      <w:r>
        <w:rPr>
          <w:spacing w:val="-1"/>
        </w:rPr>
        <w:t> </w:t>
      </w:r>
      <w:r>
        <w:rPr/>
        <w:t>фанаты корейской музыки</w:t>
      </w:r>
      <w:r>
        <w:rPr>
          <w:spacing w:val="-3"/>
        </w:rPr>
        <w:t> </w:t>
      </w:r>
      <w:r>
        <w:rPr/>
        <w:t>собираются на Twitch</w:t>
      </w:r>
      <w:r>
        <w:rPr>
          <w:spacing w:val="-2"/>
        </w:rPr>
        <w:t> </w:t>
      </w:r>
      <w:r>
        <w:rPr/>
        <w:t>или YouTube, чтобы вместе смотреть концерты, общаться с идолами через чаты, участвовать в виртуальных фандомных мероприятиях.</w:t>
      </w:r>
    </w:p>
    <w:p>
      <w:pPr>
        <w:pStyle w:val="BodyText"/>
        <w:ind w:right="562" w:firstLine="707"/>
      </w:pPr>
      <w:r>
        <w:rPr/>
        <w:t>Иностранные поклонники K‑культуры поддерживают друг друга в создании фан-сообществ, которые регулярно обсуждают фильмы,</w:t>
      </w:r>
      <w:r>
        <w:rPr>
          <w:spacing w:val="-14"/>
        </w:rPr>
        <w:t> </w:t>
      </w:r>
      <w:r>
        <w:rPr/>
        <w:t>сериалы</w:t>
      </w:r>
      <w:r>
        <w:rPr>
          <w:spacing w:val="-11"/>
        </w:rPr>
        <w:t> </w:t>
      </w:r>
      <w:r>
        <w:rPr/>
        <w:t>и</w:t>
      </w:r>
      <w:r>
        <w:rPr>
          <w:spacing w:val="-12"/>
        </w:rPr>
        <w:t> </w:t>
      </w:r>
      <w:r>
        <w:rPr/>
        <w:t>музыку</w:t>
      </w:r>
      <w:r>
        <w:rPr>
          <w:spacing w:val="-12"/>
        </w:rPr>
        <w:t> </w:t>
      </w:r>
      <w:r>
        <w:rPr/>
        <w:t>онлайн,</w:t>
      </w:r>
      <w:r>
        <w:rPr>
          <w:spacing w:val="-12"/>
        </w:rPr>
        <w:t> </w:t>
      </w:r>
      <w:r>
        <w:rPr/>
        <w:t>демонстрируя</w:t>
      </w:r>
      <w:r>
        <w:rPr>
          <w:spacing w:val="-13"/>
        </w:rPr>
        <w:t> </w:t>
      </w:r>
      <w:r>
        <w:rPr/>
        <w:t>общий</w:t>
      </w:r>
      <w:r>
        <w:rPr>
          <w:spacing w:val="-12"/>
        </w:rPr>
        <w:t> </w:t>
      </w:r>
      <w:r>
        <w:rPr>
          <w:spacing w:val="-2"/>
        </w:rPr>
        <w:t>цифровой</w:t>
      </w:r>
    </w:p>
    <w:p>
      <w:pPr>
        <w:pStyle w:val="BodyText"/>
        <w:spacing w:before="2"/>
        <w:ind w:right="508"/>
      </w:pPr>
      <w:r>
        <w:rPr/>
        <w:t>«айденти» (online identity). В итоге стриминговые платформы выступают не просто как техническая инфраструктура для просмотра</w:t>
      </w:r>
      <w:r>
        <w:rPr>
          <w:spacing w:val="-14"/>
        </w:rPr>
        <w:t> </w:t>
      </w:r>
      <w:r>
        <w:rPr/>
        <w:t>видео,</w:t>
      </w:r>
      <w:r>
        <w:rPr>
          <w:spacing w:val="-14"/>
        </w:rPr>
        <w:t> </w:t>
      </w:r>
      <w:r>
        <w:rPr/>
        <w:t>но</w:t>
      </w:r>
      <w:r>
        <w:rPr>
          <w:spacing w:val="-14"/>
        </w:rPr>
        <w:t> </w:t>
      </w:r>
      <w:r>
        <w:rPr/>
        <w:t>как</w:t>
      </w:r>
      <w:r>
        <w:rPr>
          <w:spacing w:val="-13"/>
        </w:rPr>
        <w:t> </w:t>
      </w:r>
      <w:r>
        <w:rPr/>
        <w:t>площадки</w:t>
      </w:r>
      <w:r>
        <w:rPr>
          <w:spacing w:val="-14"/>
        </w:rPr>
        <w:t> </w:t>
      </w:r>
      <w:r>
        <w:rPr/>
        <w:t>для</w:t>
      </w:r>
      <w:r>
        <w:rPr>
          <w:spacing w:val="-14"/>
        </w:rPr>
        <w:t> </w:t>
      </w:r>
      <w:r>
        <w:rPr/>
        <w:t>социальных</w:t>
      </w:r>
      <w:r>
        <w:rPr>
          <w:spacing w:val="-14"/>
        </w:rPr>
        <w:t> </w:t>
      </w:r>
      <w:r>
        <w:rPr/>
        <w:t>взаимодействий. Они</w:t>
      </w:r>
      <w:r>
        <w:rPr>
          <w:spacing w:val="-4"/>
        </w:rPr>
        <w:t> </w:t>
      </w:r>
      <w:r>
        <w:rPr/>
        <w:t>эффективно</w:t>
      </w:r>
      <w:r>
        <w:rPr>
          <w:spacing w:val="-3"/>
        </w:rPr>
        <w:t> </w:t>
      </w:r>
      <w:r>
        <w:rPr/>
        <w:t>удовлетворяют</w:t>
      </w:r>
      <w:r>
        <w:rPr>
          <w:spacing w:val="-3"/>
        </w:rPr>
        <w:t> </w:t>
      </w:r>
      <w:r>
        <w:rPr/>
        <w:t>потребности</w:t>
      </w:r>
      <w:r>
        <w:rPr>
          <w:spacing w:val="-3"/>
        </w:rPr>
        <w:t> </w:t>
      </w:r>
      <w:r>
        <w:rPr/>
        <w:t>людей</w:t>
      </w:r>
      <w:r>
        <w:rPr>
          <w:spacing w:val="-3"/>
        </w:rPr>
        <w:t> </w:t>
      </w:r>
      <w:r>
        <w:rPr/>
        <w:t>в</w:t>
      </w:r>
      <w:r>
        <w:rPr>
          <w:spacing w:val="-4"/>
        </w:rPr>
        <w:t> </w:t>
      </w:r>
      <w:r>
        <w:rPr/>
        <w:t>развлечении,</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pPr>
      <w:r>
        <w:rPr/>
        <w:t>самовыражении и общении, объединяя в реальном времени аудитории по всему миру.</w:t>
      </w:r>
    </w:p>
    <w:p>
      <w:pPr>
        <w:pStyle w:val="BodyText"/>
        <w:ind w:right="511" w:firstLine="707"/>
      </w:pPr>
      <w:r>
        <w:rPr/>
        <w:t>Психологические исследования отмечают, что доверие к стримеру и чувство принадлежности к его аудитории («мы» в чате, фан-клубе) усиливают позитивное отношение зрителей к контенту и усиливают их вовлечённость. Чувство «социальной идентичности» в таких группах может влиять даже на потребительское поведение и решение о поддержке стримера (покупке подписки или доната). В частности, выяснено, что ощущение</w:t>
      </w:r>
      <w:r>
        <w:rPr>
          <w:spacing w:val="-4"/>
        </w:rPr>
        <w:t> </w:t>
      </w:r>
      <w:r>
        <w:rPr/>
        <w:t>себя</w:t>
      </w:r>
      <w:r>
        <w:rPr>
          <w:spacing w:val="-5"/>
        </w:rPr>
        <w:t> </w:t>
      </w:r>
      <w:r>
        <w:rPr/>
        <w:t>членом</w:t>
      </w:r>
      <w:r>
        <w:rPr>
          <w:spacing w:val="-7"/>
        </w:rPr>
        <w:t> </w:t>
      </w:r>
      <w:r>
        <w:rPr/>
        <w:t>референтной</w:t>
      </w:r>
      <w:r>
        <w:rPr>
          <w:spacing w:val="-8"/>
        </w:rPr>
        <w:t> </w:t>
      </w:r>
      <w:r>
        <w:rPr/>
        <w:t>группы</w:t>
      </w:r>
      <w:r>
        <w:rPr>
          <w:spacing w:val="-7"/>
        </w:rPr>
        <w:t> </w:t>
      </w:r>
      <w:r>
        <w:rPr/>
        <w:t>увеличивает</w:t>
      </w:r>
      <w:r>
        <w:rPr>
          <w:spacing w:val="-5"/>
        </w:rPr>
        <w:t> </w:t>
      </w:r>
      <w:r>
        <w:rPr/>
        <w:t>доверие</w:t>
      </w:r>
      <w:r>
        <w:rPr>
          <w:spacing w:val="-4"/>
        </w:rPr>
        <w:t> </w:t>
      </w:r>
      <w:r>
        <w:rPr/>
        <w:t>и интерес</w:t>
      </w:r>
      <w:r>
        <w:rPr>
          <w:spacing w:val="-2"/>
        </w:rPr>
        <w:t> </w:t>
      </w:r>
      <w:r>
        <w:rPr/>
        <w:t>к цифровому</w:t>
      </w:r>
      <w:r>
        <w:rPr>
          <w:spacing w:val="-1"/>
        </w:rPr>
        <w:t> </w:t>
      </w:r>
      <w:r>
        <w:rPr/>
        <w:t>продукту</w:t>
      </w:r>
      <w:r>
        <w:rPr>
          <w:spacing w:val="-1"/>
        </w:rPr>
        <w:t> </w:t>
      </w:r>
      <w:r>
        <w:rPr/>
        <w:t>или</w:t>
      </w:r>
      <w:r>
        <w:rPr>
          <w:spacing w:val="-1"/>
        </w:rPr>
        <w:t> </w:t>
      </w:r>
      <w:r>
        <w:rPr/>
        <w:t>услуге,</w:t>
      </w:r>
      <w:r>
        <w:rPr>
          <w:spacing w:val="-3"/>
        </w:rPr>
        <w:t> </w:t>
      </w:r>
      <w:r>
        <w:rPr/>
        <w:t>что</w:t>
      </w:r>
      <w:r>
        <w:rPr>
          <w:spacing w:val="-1"/>
        </w:rPr>
        <w:t> </w:t>
      </w:r>
      <w:r>
        <w:rPr/>
        <w:t>напрямую</w:t>
      </w:r>
      <w:r>
        <w:rPr>
          <w:spacing w:val="-1"/>
        </w:rPr>
        <w:t> </w:t>
      </w:r>
      <w:r>
        <w:rPr/>
        <w:t>связано</w:t>
      </w:r>
      <w:r>
        <w:rPr>
          <w:spacing w:val="-3"/>
        </w:rPr>
        <w:t> </w:t>
      </w:r>
      <w:r>
        <w:rPr/>
        <w:t>с продолжением</w:t>
      </w:r>
      <w:r>
        <w:rPr>
          <w:spacing w:val="-10"/>
        </w:rPr>
        <w:t> </w:t>
      </w:r>
      <w:r>
        <w:rPr/>
        <w:t>просмотра</w:t>
      </w:r>
      <w:r>
        <w:rPr>
          <w:spacing w:val="-12"/>
        </w:rPr>
        <w:t> </w:t>
      </w:r>
      <w:r>
        <w:rPr/>
        <w:t>или</w:t>
      </w:r>
      <w:r>
        <w:rPr>
          <w:spacing w:val="-11"/>
        </w:rPr>
        <w:t> </w:t>
      </w:r>
      <w:r>
        <w:rPr/>
        <w:t>финансовой</w:t>
      </w:r>
      <w:r>
        <w:rPr>
          <w:spacing w:val="-11"/>
        </w:rPr>
        <w:t> </w:t>
      </w:r>
      <w:r>
        <w:rPr/>
        <w:t>поддержкой</w:t>
      </w:r>
      <w:r>
        <w:rPr>
          <w:spacing w:val="-10"/>
        </w:rPr>
        <w:t> </w:t>
      </w:r>
      <w:r>
        <w:rPr/>
        <w:t>трансляции. Таким образом, вокруг популярных стримеров возникают полноценные цифровые сообщества, способные влиять на поведение своих участников.</w:t>
      </w:r>
    </w:p>
    <w:p>
      <w:pPr>
        <w:pStyle w:val="BodyText"/>
        <w:ind w:right="564" w:firstLine="707"/>
      </w:pPr>
      <w:r>
        <w:rPr/>
        <w:t>Виртуальная самоидентификация (или цифровая идентичность)</w:t>
      </w:r>
      <w:r>
        <w:rPr>
          <w:spacing w:val="9"/>
        </w:rPr>
        <w:t> </w:t>
      </w:r>
      <w:r>
        <w:rPr/>
        <w:t>–</w:t>
      </w:r>
      <w:r>
        <w:rPr>
          <w:spacing w:val="12"/>
        </w:rPr>
        <w:t> </w:t>
      </w:r>
      <w:r>
        <w:rPr/>
        <w:t>это</w:t>
      </w:r>
      <w:r>
        <w:rPr>
          <w:spacing w:val="13"/>
        </w:rPr>
        <w:t> </w:t>
      </w:r>
      <w:r>
        <w:rPr/>
        <w:t>процесс</w:t>
      </w:r>
      <w:r>
        <w:rPr>
          <w:spacing w:val="12"/>
        </w:rPr>
        <w:t> </w:t>
      </w:r>
      <w:r>
        <w:rPr/>
        <w:t>конструирования</w:t>
      </w:r>
      <w:r>
        <w:rPr>
          <w:spacing w:val="13"/>
        </w:rPr>
        <w:t> </w:t>
      </w:r>
      <w:r>
        <w:rPr/>
        <w:t>и</w:t>
      </w:r>
      <w:r>
        <w:rPr>
          <w:spacing w:val="13"/>
        </w:rPr>
        <w:t> </w:t>
      </w:r>
      <w:r>
        <w:rPr/>
        <w:t>осознания</w:t>
      </w:r>
      <w:r>
        <w:rPr>
          <w:spacing w:val="13"/>
        </w:rPr>
        <w:t> </w:t>
      </w:r>
      <w:r>
        <w:rPr>
          <w:spacing w:val="-2"/>
        </w:rPr>
        <w:t>своего</w:t>
      </w:r>
    </w:p>
    <w:p>
      <w:pPr>
        <w:pStyle w:val="BodyText"/>
        <w:ind w:right="561"/>
      </w:pPr>
      <w:r>
        <w:rPr/>
        <w:t>«Я» в цифровом пространстве. В ходе онлайн-коммуникации каждый</w:t>
      </w:r>
      <w:r>
        <w:rPr>
          <w:spacing w:val="-11"/>
        </w:rPr>
        <w:t> </w:t>
      </w:r>
      <w:r>
        <w:rPr/>
        <w:t>пользователь,</w:t>
      </w:r>
      <w:r>
        <w:rPr>
          <w:spacing w:val="-11"/>
        </w:rPr>
        <w:t> </w:t>
      </w:r>
      <w:r>
        <w:rPr/>
        <w:t>по</w:t>
      </w:r>
      <w:r>
        <w:rPr>
          <w:spacing w:val="-13"/>
        </w:rPr>
        <w:t> </w:t>
      </w:r>
      <w:r>
        <w:rPr/>
        <w:t>сути,</w:t>
      </w:r>
      <w:r>
        <w:rPr>
          <w:spacing w:val="-11"/>
        </w:rPr>
        <w:t> </w:t>
      </w:r>
      <w:r>
        <w:rPr/>
        <w:t>становится</w:t>
      </w:r>
      <w:r>
        <w:rPr>
          <w:spacing w:val="-11"/>
        </w:rPr>
        <w:t> </w:t>
      </w:r>
      <w:r>
        <w:rPr/>
        <w:t>«человеком-виртуалом», создавая образ, часто отличный от своего офлайн-Я. Виртуальная личность может рассматриваться как своего рода «аватар» - искусственно сконструированный образ, которым управляет её автор.</w:t>
      </w:r>
      <w:r>
        <w:rPr>
          <w:spacing w:val="-11"/>
        </w:rPr>
        <w:t> </w:t>
      </w:r>
      <w:r>
        <w:rPr/>
        <w:t>Цифровая</w:t>
      </w:r>
      <w:r>
        <w:rPr>
          <w:spacing w:val="-12"/>
        </w:rPr>
        <w:t> </w:t>
      </w:r>
      <w:r>
        <w:rPr/>
        <w:t>идентичность</w:t>
      </w:r>
      <w:r>
        <w:rPr>
          <w:spacing w:val="-12"/>
        </w:rPr>
        <w:t> </w:t>
      </w:r>
      <w:r>
        <w:rPr/>
        <w:t>приобретает</w:t>
      </w:r>
      <w:r>
        <w:rPr>
          <w:spacing w:val="-13"/>
        </w:rPr>
        <w:t> </w:t>
      </w:r>
      <w:r>
        <w:rPr/>
        <w:t>проективный</w:t>
      </w:r>
      <w:r>
        <w:rPr>
          <w:spacing w:val="-12"/>
        </w:rPr>
        <w:t> </w:t>
      </w:r>
      <w:r>
        <w:rPr/>
        <w:t>характер: пользователь сознательно или бессознательно выстраивает в сети свой «бренд», формирует медийный образ, который отражает предпочтительные его стороны.</w:t>
      </w:r>
    </w:p>
    <w:p>
      <w:pPr>
        <w:pStyle w:val="BodyText"/>
        <w:spacing w:before="2"/>
        <w:ind w:right="509" w:firstLine="707"/>
      </w:pPr>
      <w:r>
        <w:rPr/>
        <w:t>Чернавин описывает: «по сути, это искусственная, сконструированная её автором виртуальная личность. В этом случае идентичность формируется как проект или серия проектов, которые реализуются в интернете во имя продвижения собственного бренда». Одна из отличительных черт онлайн‑коммуникации – анонимность и возможность множественности идентичностей. Интернет позволяет скрыть реальные</w:t>
      </w:r>
      <w:r>
        <w:rPr>
          <w:spacing w:val="-14"/>
        </w:rPr>
        <w:t> </w:t>
      </w:r>
      <w:r>
        <w:rPr/>
        <w:t>социальные</w:t>
      </w:r>
      <w:r>
        <w:rPr>
          <w:spacing w:val="-14"/>
        </w:rPr>
        <w:t> </w:t>
      </w:r>
      <w:r>
        <w:rPr/>
        <w:t>характеристики</w:t>
      </w:r>
      <w:r>
        <w:rPr>
          <w:spacing w:val="-14"/>
        </w:rPr>
        <w:t> </w:t>
      </w:r>
      <w:r>
        <w:rPr/>
        <w:t>(профессию,</w:t>
      </w:r>
      <w:r>
        <w:rPr>
          <w:spacing w:val="-13"/>
        </w:rPr>
        <w:t> </w:t>
      </w:r>
      <w:r>
        <w:rPr/>
        <w:t>национальность, пол</w:t>
      </w:r>
      <w:r>
        <w:rPr>
          <w:spacing w:val="-11"/>
        </w:rPr>
        <w:t> </w:t>
      </w:r>
      <w:r>
        <w:rPr/>
        <w:t>и</w:t>
      </w:r>
      <w:r>
        <w:rPr>
          <w:spacing w:val="-11"/>
        </w:rPr>
        <w:t> </w:t>
      </w:r>
      <w:r>
        <w:rPr/>
        <w:t>пр.)</w:t>
      </w:r>
      <w:r>
        <w:rPr>
          <w:spacing w:val="-10"/>
        </w:rPr>
        <w:t> </w:t>
      </w:r>
      <w:r>
        <w:rPr/>
        <w:t>–</w:t>
      </w:r>
      <w:r>
        <w:rPr>
          <w:spacing w:val="-10"/>
        </w:rPr>
        <w:t> </w:t>
      </w:r>
      <w:r>
        <w:rPr/>
        <w:t>никнеймы</w:t>
      </w:r>
      <w:r>
        <w:rPr>
          <w:spacing w:val="-10"/>
        </w:rPr>
        <w:t> </w:t>
      </w:r>
      <w:r>
        <w:rPr/>
        <w:t>часто</w:t>
      </w:r>
      <w:r>
        <w:rPr>
          <w:spacing w:val="-11"/>
        </w:rPr>
        <w:t> </w:t>
      </w:r>
      <w:r>
        <w:rPr/>
        <w:t>никак</w:t>
      </w:r>
      <w:r>
        <w:rPr>
          <w:spacing w:val="-9"/>
        </w:rPr>
        <w:t> </w:t>
      </w:r>
      <w:r>
        <w:rPr/>
        <w:t>не</w:t>
      </w:r>
      <w:r>
        <w:rPr>
          <w:spacing w:val="-10"/>
        </w:rPr>
        <w:t> </w:t>
      </w:r>
      <w:r>
        <w:rPr/>
        <w:t>связаны</w:t>
      </w:r>
      <w:r>
        <w:rPr>
          <w:spacing w:val="-10"/>
        </w:rPr>
        <w:t> </w:t>
      </w:r>
      <w:r>
        <w:rPr/>
        <w:t>с</w:t>
      </w:r>
      <w:r>
        <w:rPr>
          <w:spacing w:val="-10"/>
        </w:rPr>
        <w:t> </w:t>
      </w:r>
      <w:r>
        <w:rPr/>
        <w:t>реальными</w:t>
      </w:r>
      <w:r>
        <w:rPr>
          <w:spacing w:val="-11"/>
        </w:rPr>
        <w:t> </w:t>
      </w:r>
      <w:r>
        <w:rPr/>
        <w:t>именами и признаками личности. В результате человек может выступать в разных ролях в разных сообществах: например, быть активным стримером по интересам игр, одновременно оставаться скромным новым пользователем форума по искусству.</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firstLine="707"/>
      </w:pPr>
      <w:r>
        <w:rPr/>
        <w:t>Виртуальные коммуникации «не заставляют смотреть в глаза»,</w:t>
      </w:r>
      <w:r>
        <w:rPr>
          <w:spacing w:val="-5"/>
        </w:rPr>
        <w:t> </w:t>
      </w:r>
      <w:r>
        <w:rPr/>
        <w:t>они</w:t>
      </w:r>
      <w:r>
        <w:rPr>
          <w:spacing w:val="-7"/>
        </w:rPr>
        <w:t> </w:t>
      </w:r>
      <w:r>
        <w:rPr/>
        <w:t>создают</w:t>
      </w:r>
      <w:r>
        <w:rPr>
          <w:spacing w:val="-6"/>
        </w:rPr>
        <w:t> </w:t>
      </w:r>
      <w:r>
        <w:rPr/>
        <w:t>среду,</w:t>
      </w:r>
      <w:r>
        <w:rPr>
          <w:spacing w:val="-6"/>
        </w:rPr>
        <w:t> </w:t>
      </w:r>
      <w:r>
        <w:rPr/>
        <w:t>где</w:t>
      </w:r>
      <w:r>
        <w:rPr>
          <w:spacing w:val="-5"/>
        </w:rPr>
        <w:t> </w:t>
      </w:r>
      <w:r>
        <w:rPr/>
        <w:t>социальные</w:t>
      </w:r>
      <w:r>
        <w:rPr>
          <w:spacing w:val="-5"/>
        </w:rPr>
        <w:t> </w:t>
      </w:r>
      <w:r>
        <w:rPr/>
        <w:t>статусы</w:t>
      </w:r>
      <w:r>
        <w:rPr>
          <w:spacing w:val="-8"/>
        </w:rPr>
        <w:t> </w:t>
      </w:r>
      <w:r>
        <w:rPr/>
        <w:t>и</w:t>
      </w:r>
      <w:r>
        <w:rPr>
          <w:spacing w:val="-6"/>
        </w:rPr>
        <w:t> </w:t>
      </w:r>
      <w:r>
        <w:rPr/>
        <w:t>возраст</w:t>
      </w:r>
      <w:r>
        <w:rPr>
          <w:spacing w:val="-6"/>
        </w:rPr>
        <w:t> </w:t>
      </w:r>
      <w:r>
        <w:rPr/>
        <w:t>почти неощутимы. Благодаря такому устройству среду часто называют удобной для самоидентификации: пользователь может экспериментировать с собственной личностью, не опасаясь мгновенной социальной стигмы. К тому же цифровые взаимодействия вне пространственных и временных ограничений позволяют многократно возвращаться к уже созданным фрагментам общения. При необходимости можно тщательно отредактировать свой текст, выбрать лучшее фото и т.</w:t>
      </w:r>
      <w:r>
        <w:rPr>
          <w:spacing w:val="-14"/>
        </w:rPr>
        <w:t> </w:t>
      </w:r>
      <w:r>
        <w:rPr/>
        <w:t>п., прежде чем «опубликоваться» - чего не было в офлайн-общении. Всё это даёт</w:t>
      </w:r>
      <w:r>
        <w:rPr>
          <w:spacing w:val="38"/>
        </w:rPr>
        <w:t> </w:t>
      </w:r>
      <w:r>
        <w:rPr/>
        <w:t>человеку</w:t>
      </w:r>
      <w:r>
        <w:rPr>
          <w:spacing w:val="39"/>
        </w:rPr>
        <w:t> </w:t>
      </w:r>
      <w:r>
        <w:rPr/>
        <w:t>безграничное</w:t>
      </w:r>
      <w:r>
        <w:rPr>
          <w:spacing w:val="41"/>
        </w:rPr>
        <w:t> </w:t>
      </w:r>
      <w:r>
        <w:rPr/>
        <w:t>пространство</w:t>
      </w:r>
      <w:r>
        <w:rPr>
          <w:spacing w:val="39"/>
        </w:rPr>
        <w:t> </w:t>
      </w:r>
      <w:r>
        <w:rPr/>
        <w:t>для</w:t>
      </w:r>
      <w:r>
        <w:rPr>
          <w:spacing w:val="41"/>
        </w:rPr>
        <w:t> </w:t>
      </w:r>
      <w:r>
        <w:rPr/>
        <w:t>творчества</w:t>
      </w:r>
      <w:r>
        <w:rPr>
          <w:spacing w:val="39"/>
        </w:rPr>
        <w:t> </w:t>
      </w:r>
      <w:r>
        <w:rPr>
          <w:spacing w:val="-2"/>
        </w:rPr>
        <w:t>своего</w:t>
      </w:r>
    </w:p>
    <w:p>
      <w:pPr>
        <w:pStyle w:val="BodyText"/>
        <w:ind w:right="562"/>
      </w:pPr>
      <w:r>
        <w:rPr/>
        <w:t>«Я»: он может многократно переосмысливать и корректировать собственный образ. Важно также, что виртуальная идентичность может дополнять или изменять офлайн-идентичность.</w:t>
      </w:r>
    </w:p>
    <w:p>
      <w:pPr>
        <w:pStyle w:val="BodyText"/>
        <w:ind w:right="509" w:firstLine="707"/>
      </w:pPr>
      <w:r>
        <w:rPr/>
        <w:t>Психологи подчёркивают, что цифровое «Я» может как отражать</w:t>
      </w:r>
      <w:r>
        <w:rPr>
          <w:spacing w:val="-12"/>
        </w:rPr>
        <w:t> </w:t>
      </w:r>
      <w:r>
        <w:rPr/>
        <w:t>реальную</w:t>
      </w:r>
      <w:r>
        <w:rPr>
          <w:spacing w:val="-11"/>
        </w:rPr>
        <w:t> </w:t>
      </w:r>
      <w:r>
        <w:rPr/>
        <w:t>личность,</w:t>
      </w:r>
      <w:r>
        <w:rPr>
          <w:spacing w:val="-12"/>
        </w:rPr>
        <w:t> </w:t>
      </w:r>
      <w:r>
        <w:rPr/>
        <w:t>так</w:t>
      </w:r>
      <w:r>
        <w:rPr>
          <w:spacing w:val="-11"/>
        </w:rPr>
        <w:t> </w:t>
      </w:r>
      <w:r>
        <w:rPr/>
        <w:t>и</w:t>
      </w:r>
      <w:r>
        <w:rPr>
          <w:spacing w:val="-12"/>
        </w:rPr>
        <w:t> </w:t>
      </w:r>
      <w:r>
        <w:rPr/>
        <w:t>компенсировать</w:t>
      </w:r>
      <w:r>
        <w:rPr>
          <w:spacing w:val="-14"/>
        </w:rPr>
        <w:t> </w:t>
      </w:r>
      <w:r>
        <w:rPr/>
        <w:t>её</w:t>
      </w:r>
      <w:r>
        <w:rPr>
          <w:spacing w:val="-11"/>
        </w:rPr>
        <w:t> </w:t>
      </w:r>
      <w:r>
        <w:rPr/>
        <w:t>ограничения. Так, в одном исследовании установлено, что интроверты могут вести себя онлайн более экстровертировано, а цифровой образ включает в себя черты, которых не было в реальной жизни. Это явление объясняют стремлением сконструировать «идеальное Я». Формируя такое онлайн-«Я», человек получает возможность реализовать скрытые желания и потребности. Поскольку онлайн- образ строится по собственным идеалам автора, он может значительно отличаться</w:t>
      </w:r>
      <w:r>
        <w:rPr>
          <w:spacing w:val="-3"/>
        </w:rPr>
        <w:t> </w:t>
      </w:r>
      <w:r>
        <w:rPr/>
        <w:t>от его</w:t>
      </w:r>
      <w:r>
        <w:rPr>
          <w:spacing w:val="-2"/>
        </w:rPr>
        <w:t> </w:t>
      </w:r>
      <w:r>
        <w:rPr/>
        <w:t>реального</w:t>
      </w:r>
      <w:r>
        <w:rPr>
          <w:spacing w:val="-2"/>
        </w:rPr>
        <w:t> </w:t>
      </w:r>
      <w:r>
        <w:rPr/>
        <w:t>образа. При этом</w:t>
      </w:r>
      <w:r>
        <w:rPr>
          <w:spacing w:val="-3"/>
        </w:rPr>
        <w:t> </w:t>
      </w:r>
      <w:r>
        <w:rPr/>
        <w:t>остаётся открытым вопрос, насколько сам пользователь осознаёт эти изменения: является ли это сознательной стратегией самопрезентации или бессознательным процессом, детерминированным условиями сети.</w:t>
      </w:r>
    </w:p>
    <w:p>
      <w:pPr>
        <w:pStyle w:val="BodyText"/>
        <w:spacing w:before="1"/>
        <w:ind w:right="561" w:firstLine="707"/>
      </w:pPr>
      <w:r>
        <w:rPr/>
        <w:t>Наконец, виртуальная идентичность включается в более широкий социальный контекст. Социальная идентичность – ощущение своей принадлежности к различным группам влияет на восприятие информации и поведение в интернете. Так, человек сильнее</w:t>
      </w:r>
      <w:r>
        <w:rPr>
          <w:spacing w:val="-2"/>
        </w:rPr>
        <w:t> </w:t>
      </w:r>
      <w:r>
        <w:rPr/>
        <w:t>доверяет</w:t>
      </w:r>
      <w:r>
        <w:rPr>
          <w:spacing w:val="-3"/>
        </w:rPr>
        <w:t> </w:t>
      </w:r>
      <w:r>
        <w:rPr/>
        <w:t>тому</w:t>
      </w:r>
      <w:r>
        <w:rPr>
          <w:spacing w:val="-2"/>
        </w:rPr>
        <w:t> </w:t>
      </w:r>
      <w:r>
        <w:rPr/>
        <w:t>контенту</w:t>
      </w:r>
      <w:r>
        <w:rPr>
          <w:spacing w:val="-3"/>
        </w:rPr>
        <w:t> </w:t>
      </w:r>
      <w:r>
        <w:rPr/>
        <w:t>или</w:t>
      </w:r>
      <w:r>
        <w:rPr>
          <w:spacing w:val="-3"/>
        </w:rPr>
        <w:t> </w:t>
      </w:r>
      <w:r>
        <w:rPr/>
        <w:t>товару,</w:t>
      </w:r>
      <w:r>
        <w:rPr>
          <w:spacing w:val="-2"/>
        </w:rPr>
        <w:t> </w:t>
      </w:r>
      <w:r>
        <w:rPr/>
        <w:t>которые</w:t>
      </w:r>
      <w:r>
        <w:rPr>
          <w:spacing w:val="-1"/>
        </w:rPr>
        <w:t> </w:t>
      </w:r>
      <w:r>
        <w:rPr/>
        <w:t>рекомендуют участники его виртуальной группы.</w:t>
      </w:r>
    </w:p>
    <w:p>
      <w:pPr>
        <w:pStyle w:val="BodyText"/>
        <w:spacing w:before="2"/>
        <w:ind w:right="562" w:firstLine="707"/>
      </w:pPr>
      <w:r>
        <w:rPr/>
        <w:t>При этом цифровая среда служит полигоном для поиска и подтверждения личностной идентичности – в её рамках можно примерять разные «титулы» и коллективно их «оттачивать» через коммуникацию.</w:t>
      </w:r>
      <w:r>
        <w:rPr>
          <w:spacing w:val="62"/>
        </w:rPr>
        <w:t> </w:t>
      </w:r>
      <w:r>
        <w:rPr/>
        <w:t>Онлайн-коммуникация</w:t>
      </w:r>
      <w:r>
        <w:rPr>
          <w:spacing w:val="63"/>
        </w:rPr>
        <w:t> </w:t>
      </w:r>
      <w:r>
        <w:rPr/>
        <w:t>и</w:t>
      </w:r>
      <w:r>
        <w:rPr>
          <w:spacing w:val="61"/>
        </w:rPr>
        <w:t> </w:t>
      </w:r>
      <w:r>
        <w:rPr/>
        <w:t>цифровые</w:t>
      </w:r>
      <w:r>
        <w:rPr>
          <w:spacing w:val="66"/>
        </w:rPr>
        <w:t> </w:t>
      </w:r>
      <w:r>
        <w:rPr>
          <w:spacing w:val="-2"/>
        </w:rPr>
        <w:t>сообщества</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pPr>
      <w:r>
        <w:rPr/>
        <w:t>формируют новые алгоритмы человеческого взаимодействия и </w:t>
      </w:r>
      <w:r>
        <w:rPr>
          <w:spacing w:val="-2"/>
        </w:rPr>
        <w:t>самовосприятия.</w:t>
      </w:r>
    </w:p>
    <w:p>
      <w:pPr>
        <w:pStyle w:val="BodyText"/>
        <w:ind w:right="564" w:firstLine="707"/>
      </w:pPr>
      <w:r>
        <w:rPr/>
        <w:t>Социальные сети дали людям «глобальную деревню» с невиданной</w:t>
      </w:r>
      <w:r>
        <w:rPr>
          <w:spacing w:val="-5"/>
        </w:rPr>
        <w:t> </w:t>
      </w:r>
      <w:r>
        <w:rPr/>
        <w:t>прежде</w:t>
      </w:r>
      <w:r>
        <w:rPr>
          <w:spacing w:val="-7"/>
        </w:rPr>
        <w:t> </w:t>
      </w:r>
      <w:r>
        <w:rPr/>
        <w:t>скоростью</w:t>
      </w:r>
      <w:r>
        <w:rPr>
          <w:spacing w:val="-5"/>
        </w:rPr>
        <w:t> </w:t>
      </w:r>
      <w:r>
        <w:rPr/>
        <w:t>обмена</w:t>
      </w:r>
      <w:r>
        <w:rPr>
          <w:spacing w:val="-5"/>
        </w:rPr>
        <w:t> </w:t>
      </w:r>
      <w:r>
        <w:rPr/>
        <w:t>сообщениями,</w:t>
      </w:r>
      <w:r>
        <w:rPr>
          <w:spacing w:val="-5"/>
        </w:rPr>
        <w:t> </w:t>
      </w:r>
      <w:r>
        <w:rPr/>
        <w:t>но</w:t>
      </w:r>
      <w:r>
        <w:rPr>
          <w:spacing w:val="-5"/>
        </w:rPr>
        <w:t> </w:t>
      </w:r>
      <w:r>
        <w:rPr/>
        <w:t>общение</w:t>
      </w:r>
      <w:r>
        <w:rPr>
          <w:spacing w:val="-5"/>
        </w:rPr>
        <w:t> </w:t>
      </w:r>
      <w:r>
        <w:rPr/>
        <w:t>в ней часто носит поверхностный и изменчивый характер. Стремясь произвести</w:t>
      </w:r>
      <w:r>
        <w:rPr>
          <w:spacing w:val="-14"/>
        </w:rPr>
        <w:t> </w:t>
      </w:r>
      <w:r>
        <w:rPr/>
        <w:t>благоприятное</w:t>
      </w:r>
      <w:r>
        <w:rPr>
          <w:spacing w:val="-14"/>
        </w:rPr>
        <w:t> </w:t>
      </w:r>
      <w:r>
        <w:rPr/>
        <w:t>впечатление,</w:t>
      </w:r>
      <w:r>
        <w:rPr>
          <w:spacing w:val="-14"/>
        </w:rPr>
        <w:t> </w:t>
      </w:r>
      <w:r>
        <w:rPr/>
        <w:t>пользователи</w:t>
      </w:r>
      <w:r>
        <w:rPr>
          <w:spacing w:val="-13"/>
        </w:rPr>
        <w:t> </w:t>
      </w:r>
      <w:r>
        <w:rPr/>
        <w:t>выстраивают образы самопрезентации, используя все возможности сети.</w:t>
      </w:r>
    </w:p>
    <w:p>
      <w:pPr>
        <w:pStyle w:val="BodyText"/>
        <w:ind w:right="564" w:firstLine="707"/>
      </w:pPr>
      <w:r>
        <w:rPr/>
        <w:t>Стриминговые платформы, в свою очередь, создали коллективные форматы досуга: прямые трансляции объединяют живые аудитории вокруг стримеров, поддерживая двустороннюю связь и экономику «звёздных подарков».</w:t>
      </w:r>
    </w:p>
    <w:p>
      <w:pPr>
        <w:pStyle w:val="BodyText"/>
        <w:spacing w:before="1"/>
        <w:ind w:right="562" w:firstLine="707"/>
      </w:pPr>
      <w:r>
        <w:rPr/>
        <w:t>Наконец, цифровая среда кардинально изменила механизм идентичности: человек-концерт становится «человеком- интернетом», постоянно проектирующим себя в виде «аватара» и приспосабливающимся</w:t>
      </w:r>
      <w:r>
        <w:rPr>
          <w:spacing w:val="-3"/>
        </w:rPr>
        <w:t> </w:t>
      </w:r>
      <w:r>
        <w:rPr/>
        <w:t>к</w:t>
      </w:r>
      <w:r>
        <w:rPr>
          <w:spacing w:val="-2"/>
        </w:rPr>
        <w:t> </w:t>
      </w:r>
      <w:r>
        <w:rPr/>
        <w:t>правилам виртуального</w:t>
      </w:r>
      <w:r>
        <w:rPr>
          <w:spacing w:val="-2"/>
        </w:rPr>
        <w:t> </w:t>
      </w:r>
      <w:r>
        <w:rPr/>
        <w:t>общения. Всё</w:t>
      </w:r>
      <w:r>
        <w:rPr>
          <w:spacing w:val="-2"/>
        </w:rPr>
        <w:t> </w:t>
      </w:r>
      <w:r>
        <w:rPr/>
        <w:t>это приводит к тому, что самоопределение в сети (виртуальная самоидентификация) становится динамичным и многогранным процессом, где реальное и идеализированное «Я» переплетаются.</w:t>
      </w:r>
    </w:p>
    <w:p>
      <w:pPr>
        <w:pStyle w:val="BodyText"/>
        <w:spacing w:before="1"/>
        <w:ind w:right="562" w:firstLine="707"/>
      </w:pPr>
      <w:r>
        <w:rPr/>
        <w:t>Таким образом, онлайн-коммуникация и цифровые сообщества оказывают сложное и многоуровневое влияние на формы взаимодействия людей и на способы, которыми они представляют себя и воспринимают собственную идентичность в современном мире. Сравнение цифровое искусство и медиаиндустрия в структуре киберкультуры Южной Кореи и </w:t>
      </w:r>
      <w:r>
        <w:rPr>
          <w:spacing w:val="-2"/>
        </w:rPr>
        <w:t>Казахстана.</w:t>
      </w:r>
    </w:p>
    <w:p>
      <w:pPr>
        <w:pStyle w:val="BodyText"/>
        <w:ind w:right="559" w:firstLine="707"/>
      </w:pPr>
      <w:r>
        <w:rPr/>
        <w:t>В современном обществе цифровое искусство и медиаиндустрия выступают важными элементами киберкультуры, отражая специфику общественных ценностей и экономических практик. В настоящей работе проводится сравнительный анализ развития контент-индустрии, творческих практик и культурных кодов в киберкультуре Южной Кореи и Казахстана. Рассматриваются основные цифровые платформы, форматы контента и экономические показатели, а также творческие сообщества художников, дизайнеров, музыкальных и видео- продюсеров в обеих странах. Особое внимание уделено уникальным культурным особенностям и государственным программам поддержки.</w:t>
      </w:r>
    </w:p>
    <w:p>
      <w:pPr>
        <w:pStyle w:val="BodyText"/>
        <w:ind w:right="563" w:firstLine="707"/>
      </w:pPr>
      <w:r>
        <w:rPr/>
        <w:t>Южная</w:t>
      </w:r>
      <w:r>
        <w:rPr>
          <w:spacing w:val="-7"/>
        </w:rPr>
        <w:t> </w:t>
      </w:r>
      <w:r>
        <w:rPr/>
        <w:t>Корея</w:t>
      </w:r>
      <w:r>
        <w:rPr>
          <w:spacing w:val="-7"/>
        </w:rPr>
        <w:t> </w:t>
      </w:r>
      <w:r>
        <w:rPr/>
        <w:t>известна</w:t>
      </w:r>
      <w:r>
        <w:rPr>
          <w:spacing w:val="-9"/>
        </w:rPr>
        <w:t> </w:t>
      </w:r>
      <w:r>
        <w:rPr/>
        <w:t>как</w:t>
      </w:r>
      <w:r>
        <w:rPr>
          <w:spacing w:val="-6"/>
        </w:rPr>
        <w:t> </w:t>
      </w:r>
      <w:r>
        <w:rPr/>
        <w:t>мировой</w:t>
      </w:r>
      <w:r>
        <w:rPr>
          <w:spacing w:val="-10"/>
        </w:rPr>
        <w:t> </w:t>
      </w:r>
      <w:r>
        <w:rPr/>
        <w:t>лидер</w:t>
      </w:r>
      <w:r>
        <w:rPr>
          <w:spacing w:val="-6"/>
        </w:rPr>
        <w:t> </w:t>
      </w:r>
      <w:r>
        <w:rPr/>
        <w:t>в</w:t>
      </w:r>
      <w:r>
        <w:rPr>
          <w:spacing w:val="-10"/>
        </w:rPr>
        <w:t> </w:t>
      </w:r>
      <w:r>
        <w:rPr/>
        <w:t>производстве</w:t>
      </w:r>
      <w:r>
        <w:rPr>
          <w:spacing w:val="-9"/>
        </w:rPr>
        <w:t> </w:t>
      </w:r>
      <w:r>
        <w:rPr/>
        <w:t>и экспорте цифрового контента. Креативные отрасли страны демонстрируют</w:t>
      </w:r>
      <w:r>
        <w:rPr>
          <w:spacing w:val="37"/>
        </w:rPr>
        <w:t>  </w:t>
      </w:r>
      <w:r>
        <w:rPr/>
        <w:t>устойчивый</w:t>
      </w:r>
      <w:r>
        <w:rPr>
          <w:spacing w:val="37"/>
        </w:rPr>
        <w:t>  </w:t>
      </w:r>
      <w:r>
        <w:rPr/>
        <w:t>рост</w:t>
      </w:r>
      <w:r>
        <w:rPr>
          <w:spacing w:val="39"/>
        </w:rPr>
        <w:t>  </w:t>
      </w:r>
      <w:r>
        <w:rPr/>
        <w:t>–</w:t>
      </w:r>
      <w:r>
        <w:rPr>
          <w:spacing w:val="38"/>
        </w:rPr>
        <w:t>  </w:t>
      </w:r>
      <w:r>
        <w:rPr/>
        <w:t>по</w:t>
      </w:r>
      <w:r>
        <w:rPr>
          <w:spacing w:val="36"/>
        </w:rPr>
        <w:t>  </w:t>
      </w:r>
      <w:r>
        <w:rPr/>
        <w:t>данным</w:t>
      </w:r>
      <w:r>
        <w:rPr>
          <w:spacing w:val="38"/>
        </w:rPr>
        <w:t>  </w:t>
      </w:r>
      <w:r>
        <w:rPr>
          <w:spacing w:val="-2"/>
        </w:rPr>
        <w:t>ООНКТАД,</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совокупный экспорт развлекательного и культурного контента составил</w:t>
      </w:r>
      <w:r>
        <w:rPr>
          <w:spacing w:val="-14"/>
        </w:rPr>
        <w:t> </w:t>
      </w:r>
      <w:r>
        <w:rPr/>
        <w:t>$12,4</w:t>
      </w:r>
      <w:r>
        <w:rPr>
          <w:spacing w:val="-12"/>
        </w:rPr>
        <w:t> </w:t>
      </w:r>
      <w:r>
        <w:rPr/>
        <w:t>млрд</w:t>
      </w:r>
      <w:r>
        <w:rPr>
          <w:spacing w:val="-13"/>
        </w:rPr>
        <w:t> </w:t>
      </w:r>
      <w:r>
        <w:rPr/>
        <w:t>в</w:t>
      </w:r>
      <w:r>
        <w:rPr>
          <w:spacing w:val="-14"/>
        </w:rPr>
        <w:t> </w:t>
      </w:r>
      <w:r>
        <w:rPr/>
        <w:t>2021</w:t>
      </w:r>
      <w:r>
        <w:rPr>
          <w:spacing w:val="-13"/>
        </w:rPr>
        <w:t> </w:t>
      </w:r>
      <w:r>
        <w:rPr/>
        <w:t>году[24].</w:t>
      </w:r>
      <w:r>
        <w:rPr>
          <w:spacing w:val="-13"/>
        </w:rPr>
        <w:t> </w:t>
      </w:r>
      <w:r>
        <w:rPr/>
        <w:t>При</w:t>
      </w:r>
      <w:r>
        <w:rPr>
          <w:spacing w:val="-13"/>
        </w:rPr>
        <w:t> </w:t>
      </w:r>
      <w:r>
        <w:rPr/>
        <w:t>этом</w:t>
      </w:r>
      <w:r>
        <w:rPr>
          <w:spacing w:val="-14"/>
        </w:rPr>
        <w:t> </w:t>
      </w:r>
      <w:r>
        <w:rPr/>
        <w:t>годовые</w:t>
      </w:r>
      <w:r>
        <w:rPr>
          <w:spacing w:val="-12"/>
        </w:rPr>
        <w:t> </w:t>
      </w:r>
      <w:r>
        <w:rPr/>
        <w:t>темпы</w:t>
      </w:r>
      <w:r>
        <w:rPr>
          <w:spacing w:val="-13"/>
        </w:rPr>
        <w:t> </w:t>
      </w:r>
      <w:r>
        <w:rPr/>
        <w:t>роста креативного</w:t>
      </w:r>
      <w:r>
        <w:rPr>
          <w:spacing w:val="-14"/>
        </w:rPr>
        <w:t> </w:t>
      </w:r>
      <w:r>
        <w:rPr/>
        <w:t>сектора</w:t>
      </w:r>
      <w:r>
        <w:rPr>
          <w:spacing w:val="-14"/>
        </w:rPr>
        <w:t> </w:t>
      </w:r>
      <w:r>
        <w:rPr/>
        <w:t>находились</w:t>
      </w:r>
      <w:r>
        <w:rPr>
          <w:spacing w:val="-14"/>
        </w:rPr>
        <w:t> </w:t>
      </w:r>
      <w:r>
        <w:rPr/>
        <w:t>на</w:t>
      </w:r>
      <w:r>
        <w:rPr>
          <w:spacing w:val="-13"/>
        </w:rPr>
        <w:t> </w:t>
      </w:r>
      <w:r>
        <w:rPr/>
        <w:t>уровне</w:t>
      </w:r>
      <w:r>
        <w:rPr>
          <w:spacing w:val="-14"/>
        </w:rPr>
        <w:t> </w:t>
      </w:r>
      <w:r>
        <w:rPr/>
        <w:t>4-5</w:t>
      </w:r>
      <w:r>
        <w:rPr>
          <w:spacing w:val="-14"/>
        </w:rPr>
        <w:t> </w:t>
      </w:r>
      <w:r>
        <w:rPr/>
        <w:t>%,</w:t>
      </w:r>
      <w:r>
        <w:rPr>
          <w:spacing w:val="-14"/>
        </w:rPr>
        <w:t> </w:t>
      </w:r>
      <w:r>
        <w:rPr/>
        <w:t>а</w:t>
      </w:r>
      <w:r>
        <w:rPr>
          <w:spacing w:val="-13"/>
        </w:rPr>
        <w:t> </w:t>
      </w:r>
      <w:r>
        <w:rPr/>
        <w:t>в</w:t>
      </w:r>
      <w:r>
        <w:rPr>
          <w:spacing w:val="-14"/>
        </w:rPr>
        <w:t> </w:t>
      </w:r>
      <w:r>
        <w:rPr/>
        <w:t>отрасли</w:t>
      </w:r>
      <w:r>
        <w:rPr>
          <w:spacing w:val="-14"/>
        </w:rPr>
        <w:t> </w:t>
      </w:r>
      <w:r>
        <w:rPr/>
        <w:t>занято более 600 тыс.</w:t>
      </w:r>
    </w:p>
    <w:p>
      <w:pPr>
        <w:pStyle w:val="BodyText"/>
        <w:ind w:right="561" w:firstLine="707"/>
      </w:pPr>
      <w:r>
        <w:rPr/>
        <w:t>В</w:t>
      </w:r>
      <w:r>
        <w:rPr>
          <w:spacing w:val="-14"/>
        </w:rPr>
        <w:t> </w:t>
      </w:r>
      <w:r>
        <w:rPr/>
        <w:t>экономике</w:t>
      </w:r>
      <w:r>
        <w:rPr>
          <w:spacing w:val="-14"/>
        </w:rPr>
        <w:t> </w:t>
      </w:r>
      <w:r>
        <w:rPr/>
        <w:t>Кореи</w:t>
      </w:r>
      <w:r>
        <w:rPr>
          <w:spacing w:val="-14"/>
        </w:rPr>
        <w:t> </w:t>
      </w:r>
      <w:r>
        <w:rPr/>
        <w:t>цифровые</w:t>
      </w:r>
      <w:r>
        <w:rPr>
          <w:spacing w:val="-13"/>
        </w:rPr>
        <w:t> </w:t>
      </w:r>
      <w:r>
        <w:rPr/>
        <w:t>платформы</w:t>
      </w:r>
      <w:r>
        <w:rPr>
          <w:spacing w:val="-14"/>
        </w:rPr>
        <w:t> </w:t>
      </w:r>
      <w:r>
        <w:rPr/>
        <w:t>играют</w:t>
      </w:r>
      <w:r>
        <w:rPr>
          <w:spacing w:val="-14"/>
        </w:rPr>
        <w:t> </w:t>
      </w:r>
      <w:r>
        <w:rPr/>
        <w:t>ключевую роль: в 2022 году выручка корейской отрасли вебтунов превысила 1,8 трлн вон (около $1,3</w:t>
      </w:r>
      <w:r>
        <w:rPr>
          <w:spacing w:val="-3"/>
        </w:rPr>
        <w:t> </w:t>
      </w:r>
      <w:r>
        <w:rPr/>
        <w:t>млрд). Прибыль индустрии обеспечивают в основном крупные платформы (Naver Webtoon, Kakao) – на них приходится</w:t>
      </w:r>
      <w:r>
        <w:rPr>
          <w:spacing w:val="14"/>
        </w:rPr>
        <w:t> </w:t>
      </w:r>
      <w:r>
        <w:rPr/>
        <w:t>61,7</w:t>
      </w:r>
      <w:r>
        <w:rPr>
          <w:spacing w:val="-14"/>
        </w:rPr>
        <w:t> </w:t>
      </w:r>
      <w:r>
        <w:rPr/>
        <w:t>%</w:t>
      </w:r>
      <w:r>
        <w:rPr>
          <w:spacing w:val="19"/>
        </w:rPr>
        <w:t> </w:t>
      </w:r>
      <w:r>
        <w:rPr/>
        <w:t>продаж.</w:t>
      </w:r>
      <w:r>
        <w:rPr>
          <w:spacing w:val="17"/>
        </w:rPr>
        <w:t> </w:t>
      </w:r>
      <w:r>
        <w:rPr/>
        <w:t>Корейские</w:t>
      </w:r>
      <w:r>
        <w:rPr>
          <w:spacing w:val="17"/>
        </w:rPr>
        <w:t> </w:t>
      </w:r>
      <w:r>
        <w:rPr/>
        <w:t>вебтуны</w:t>
      </w:r>
      <w:r>
        <w:rPr>
          <w:spacing w:val="18"/>
        </w:rPr>
        <w:t> </w:t>
      </w:r>
      <w:r>
        <w:rPr/>
        <w:t>также</w:t>
      </w:r>
      <w:r>
        <w:rPr>
          <w:spacing w:val="16"/>
        </w:rPr>
        <w:t> </w:t>
      </w:r>
      <w:r>
        <w:rPr>
          <w:spacing w:val="-2"/>
        </w:rPr>
        <w:t>интенсивно</w:t>
      </w:r>
    </w:p>
    <w:p>
      <w:pPr>
        <w:pStyle w:val="BodyText"/>
        <w:ind w:right="377"/>
        <w:jc w:val="left"/>
      </w:pPr>
      <w:r>
        <w:rPr/>
        <w:t>экспортируются (в 2022 г. 45</w:t>
      </w:r>
      <w:r>
        <w:rPr>
          <w:spacing w:val="-14"/>
        </w:rPr>
        <w:t> </w:t>
      </w:r>
      <w:r>
        <w:rPr/>
        <w:t>% экспорта пришлось</w:t>
      </w:r>
      <w:r>
        <w:rPr>
          <w:spacing w:val="-1"/>
        </w:rPr>
        <w:t> </w:t>
      </w:r>
      <w:r>
        <w:rPr/>
        <w:t>на Японию, 14</w:t>
      </w:r>
      <w:r>
        <w:rPr>
          <w:spacing w:val="-15"/>
        </w:rPr>
        <w:t> </w:t>
      </w:r>
      <w:r>
        <w:rPr/>
        <w:t>% на Китай, 13,5</w:t>
      </w:r>
      <w:r>
        <w:rPr>
          <w:spacing w:val="-4"/>
        </w:rPr>
        <w:t> </w:t>
      </w:r>
      <w:r>
        <w:rPr/>
        <w:t>% -</w:t>
      </w:r>
      <w:r>
        <w:rPr>
          <w:spacing w:val="-3"/>
        </w:rPr>
        <w:t> </w:t>
      </w:r>
      <w:r>
        <w:rPr/>
        <w:t>на США</w:t>
      </w:r>
      <w:r>
        <w:rPr>
          <w:spacing w:val="-2"/>
        </w:rPr>
        <w:t> </w:t>
      </w:r>
      <w:r>
        <w:rPr/>
        <w:t>и</w:t>
      </w:r>
      <w:r>
        <w:rPr>
          <w:spacing w:val="-2"/>
        </w:rPr>
        <w:t> </w:t>
      </w:r>
      <w:r>
        <w:rPr/>
        <w:t>12,7 % -</w:t>
      </w:r>
      <w:r>
        <w:rPr>
          <w:spacing w:val="-3"/>
        </w:rPr>
        <w:t> </w:t>
      </w:r>
      <w:r>
        <w:rPr/>
        <w:t>на</w:t>
      </w:r>
      <w:r>
        <w:rPr>
          <w:spacing w:val="-4"/>
        </w:rPr>
        <w:t> </w:t>
      </w:r>
      <w:r>
        <w:rPr/>
        <w:t>Юго-Восточную Азию)[25]. Корея стала родиной формата Webtoon, а ее компании постепенно выходят</w:t>
      </w:r>
      <w:r>
        <w:rPr>
          <w:spacing w:val="80"/>
        </w:rPr>
        <w:t> </w:t>
      </w:r>
      <w:r>
        <w:rPr/>
        <w:t>на</w:t>
      </w:r>
      <w:r>
        <w:rPr>
          <w:spacing w:val="80"/>
        </w:rPr>
        <w:t> </w:t>
      </w:r>
      <w:r>
        <w:rPr/>
        <w:t>зарубежные</w:t>
      </w:r>
      <w:r>
        <w:rPr>
          <w:spacing w:val="80"/>
        </w:rPr>
        <w:t> </w:t>
      </w:r>
      <w:r>
        <w:rPr/>
        <w:t>рынки</w:t>
      </w:r>
      <w:r>
        <w:rPr>
          <w:spacing w:val="80"/>
        </w:rPr>
        <w:t> </w:t>
      </w:r>
      <w:r>
        <w:rPr/>
        <w:t>и</w:t>
      </w:r>
      <w:r>
        <w:rPr>
          <w:spacing w:val="80"/>
        </w:rPr>
        <w:t> </w:t>
      </w:r>
      <w:r>
        <w:rPr/>
        <w:t>инвестируют</w:t>
      </w:r>
      <w:r>
        <w:rPr>
          <w:spacing w:val="80"/>
        </w:rPr>
        <w:t> </w:t>
      </w:r>
      <w:r>
        <w:rPr/>
        <w:t>в</w:t>
      </w:r>
      <w:r>
        <w:rPr>
          <w:spacing w:val="80"/>
        </w:rPr>
        <w:t> </w:t>
      </w:r>
      <w:r>
        <w:rPr/>
        <w:t>зарубежные платформы.</w:t>
      </w:r>
      <w:r>
        <w:rPr>
          <w:spacing w:val="80"/>
        </w:rPr>
        <w:t> </w:t>
      </w:r>
      <w:r>
        <w:rPr/>
        <w:t>Например,</w:t>
      </w:r>
      <w:r>
        <w:rPr>
          <w:spacing w:val="80"/>
        </w:rPr>
        <w:t> </w:t>
      </w:r>
      <w:r>
        <w:rPr/>
        <w:t>Naver</w:t>
      </w:r>
      <w:r>
        <w:rPr>
          <w:spacing w:val="80"/>
        </w:rPr>
        <w:t> </w:t>
      </w:r>
      <w:r>
        <w:rPr/>
        <w:t>Webtoon</w:t>
      </w:r>
      <w:r>
        <w:rPr>
          <w:spacing w:val="80"/>
        </w:rPr>
        <w:t> </w:t>
      </w:r>
      <w:r>
        <w:rPr/>
        <w:t>и</w:t>
      </w:r>
      <w:r>
        <w:rPr>
          <w:spacing w:val="80"/>
        </w:rPr>
        <w:t> </w:t>
      </w:r>
      <w:r>
        <w:rPr/>
        <w:t>Kakao</w:t>
      </w:r>
      <w:r>
        <w:rPr>
          <w:spacing w:val="80"/>
        </w:rPr>
        <w:t> </w:t>
      </w:r>
      <w:r>
        <w:rPr/>
        <w:t>приобретают иностранные</w:t>
      </w:r>
      <w:r>
        <w:rPr>
          <w:spacing w:val="40"/>
        </w:rPr>
        <w:t> </w:t>
      </w:r>
      <w:r>
        <w:rPr/>
        <w:t>сервисы,</w:t>
      </w:r>
      <w:r>
        <w:rPr>
          <w:spacing w:val="40"/>
        </w:rPr>
        <w:t> </w:t>
      </w:r>
      <w:r>
        <w:rPr/>
        <w:t>а</w:t>
      </w:r>
      <w:r>
        <w:rPr>
          <w:spacing w:val="40"/>
        </w:rPr>
        <w:t> </w:t>
      </w:r>
      <w:r>
        <w:rPr/>
        <w:t>Kakao’s</w:t>
      </w:r>
      <w:r>
        <w:rPr>
          <w:spacing w:val="40"/>
        </w:rPr>
        <w:t> </w:t>
      </w:r>
      <w:r>
        <w:rPr/>
        <w:t>Piccoma</w:t>
      </w:r>
      <w:r>
        <w:rPr>
          <w:spacing w:val="40"/>
        </w:rPr>
        <w:t> </w:t>
      </w:r>
      <w:r>
        <w:rPr/>
        <w:t>занимает</w:t>
      </w:r>
      <w:r>
        <w:rPr>
          <w:spacing w:val="40"/>
        </w:rPr>
        <w:t> </w:t>
      </w:r>
      <w:r>
        <w:rPr/>
        <w:t>лидирующую позицию на японском рынке цифровых комиксов.</w:t>
      </w:r>
    </w:p>
    <w:p>
      <w:pPr>
        <w:pStyle w:val="BodyText"/>
        <w:spacing w:before="1"/>
        <w:ind w:right="506" w:firstLine="707"/>
      </w:pPr>
      <w:r>
        <w:rPr/>
        <w:t>Другая важная часть контент-индустрии – K-pop и кино/сериалы. Знаковые культурные продукты, такие как музыкальная группа BTS и сериал «Игра в кальмара», в сумме принесли</w:t>
      </w:r>
      <w:r>
        <w:rPr>
          <w:spacing w:val="-12"/>
        </w:rPr>
        <w:t> </w:t>
      </w:r>
      <w:r>
        <w:rPr/>
        <w:t>экспортные</w:t>
      </w:r>
      <w:r>
        <w:rPr>
          <w:spacing w:val="-12"/>
        </w:rPr>
        <w:t> </w:t>
      </w:r>
      <w:r>
        <w:rPr/>
        <w:t>доходы</w:t>
      </w:r>
      <w:r>
        <w:rPr>
          <w:spacing w:val="-11"/>
        </w:rPr>
        <w:t> </w:t>
      </w:r>
      <w:r>
        <w:rPr/>
        <w:t>в</w:t>
      </w:r>
      <w:r>
        <w:rPr>
          <w:spacing w:val="-13"/>
        </w:rPr>
        <w:t> </w:t>
      </w:r>
      <w:r>
        <w:rPr/>
        <w:t>$12,4</w:t>
      </w:r>
      <w:r>
        <w:rPr>
          <w:spacing w:val="-14"/>
        </w:rPr>
        <w:t> </w:t>
      </w:r>
      <w:r>
        <w:rPr/>
        <w:t>млрд</w:t>
      </w:r>
      <w:r>
        <w:rPr>
          <w:spacing w:val="-12"/>
        </w:rPr>
        <w:t> </w:t>
      </w:r>
      <w:r>
        <w:rPr/>
        <w:t>за</w:t>
      </w:r>
      <w:r>
        <w:rPr>
          <w:spacing w:val="-12"/>
        </w:rPr>
        <w:t> </w:t>
      </w:r>
      <w:r>
        <w:rPr/>
        <w:t>2021</w:t>
      </w:r>
      <w:r>
        <w:rPr>
          <w:spacing w:val="-10"/>
        </w:rPr>
        <w:t> </w:t>
      </w:r>
      <w:r>
        <w:rPr/>
        <w:t>г.</w:t>
      </w:r>
      <w:r>
        <w:rPr>
          <w:spacing w:val="-12"/>
        </w:rPr>
        <w:t> </w:t>
      </w:r>
      <w:r>
        <w:rPr/>
        <w:t>Таким</w:t>
      </w:r>
      <w:r>
        <w:rPr>
          <w:spacing w:val="-12"/>
        </w:rPr>
        <w:t> </w:t>
      </w:r>
      <w:r>
        <w:rPr/>
        <w:t>образом, экспорт популярной культуры («K-wave») превысил по объемам доходы традиционной электронной индустрии в несколько раз.</w:t>
      </w:r>
    </w:p>
    <w:p>
      <w:pPr>
        <w:pStyle w:val="BodyText"/>
        <w:ind w:right="561" w:firstLine="707"/>
      </w:pPr>
      <w:r>
        <w:rPr/>
        <w:t>К правительственным мерам стимулирования отрасли относятся создание специализированных ведомств и программ. Министерство культуры, спорта и туризма Республики Корея координирует работу различных агентств (KoCCA – Корейское агентство креативного контента и др.) и ежегодно выделяет триллионы</w:t>
      </w:r>
      <w:r>
        <w:rPr>
          <w:spacing w:val="-11"/>
        </w:rPr>
        <w:t> </w:t>
      </w:r>
      <w:r>
        <w:rPr/>
        <w:t>вон</w:t>
      </w:r>
      <w:r>
        <w:rPr>
          <w:spacing w:val="-11"/>
        </w:rPr>
        <w:t> </w:t>
      </w:r>
      <w:r>
        <w:rPr/>
        <w:t>на</w:t>
      </w:r>
      <w:r>
        <w:rPr>
          <w:spacing w:val="-11"/>
        </w:rPr>
        <w:t> </w:t>
      </w:r>
      <w:r>
        <w:rPr/>
        <w:t>поддержку</w:t>
      </w:r>
      <w:r>
        <w:rPr>
          <w:spacing w:val="-11"/>
        </w:rPr>
        <w:t> </w:t>
      </w:r>
      <w:r>
        <w:rPr/>
        <w:t>проектов.</w:t>
      </w:r>
      <w:r>
        <w:rPr>
          <w:spacing w:val="-11"/>
        </w:rPr>
        <w:t> </w:t>
      </w:r>
      <w:r>
        <w:rPr/>
        <w:t>Введены</w:t>
      </w:r>
      <w:r>
        <w:rPr>
          <w:spacing w:val="-10"/>
        </w:rPr>
        <w:t> </w:t>
      </w:r>
      <w:r>
        <w:rPr/>
        <w:t>льготы</w:t>
      </w:r>
      <w:r>
        <w:rPr>
          <w:spacing w:val="-11"/>
        </w:rPr>
        <w:t> </w:t>
      </w:r>
      <w:r>
        <w:rPr/>
        <w:t>(субсидии, гранты,</w:t>
      </w:r>
      <w:r>
        <w:rPr>
          <w:spacing w:val="-3"/>
        </w:rPr>
        <w:t> </w:t>
      </w:r>
      <w:r>
        <w:rPr/>
        <w:t>налоговые</w:t>
      </w:r>
      <w:r>
        <w:rPr>
          <w:spacing w:val="-2"/>
        </w:rPr>
        <w:t> </w:t>
      </w:r>
      <w:r>
        <w:rPr/>
        <w:t>преференции,</w:t>
      </w:r>
      <w:r>
        <w:rPr>
          <w:spacing w:val="-1"/>
        </w:rPr>
        <w:t> </w:t>
      </w:r>
      <w:r>
        <w:rPr/>
        <w:t>льготные</w:t>
      </w:r>
      <w:r>
        <w:rPr>
          <w:spacing w:val="-2"/>
        </w:rPr>
        <w:t> </w:t>
      </w:r>
      <w:r>
        <w:rPr/>
        <w:t>кредиты) и</w:t>
      </w:r>
      <w:r>
        <w:rPr>
          <w:spacing w:val="-4"/>
        </w:rPr>
        <w:t> </w:t>
      </w:r>
      <w:r>
        <w:rPr/>
        <w:t>усиливается защита интеллектуальной собственности. Эти меры вместе с инициативами частного сектора обеспечили Корее статус глобальной «кузницы контента».</w:t>
      </w:r>
    </w:p>
    <w:p>
      <w:pPr>
        <w:pStyle w:val="BodyText"/>
        <w:ind w:right="563" w:firstLine="707"/>
      </w:pPr>
      <w:r>
        <w:rPr/>
        <w:t>Ключевую роль в распространении корейского цифрового контента играют интернет-платформы и сервисы «новых медиа». Высокие</w:t>
      </w:r>
      <w:r>
        <w:rPr>
          <w:spacing w:val="-5"/>
        </w:rPr>
        <w:t> </w:t>
      </w:r>
      <w:r>
        <w:rPr/>
        <w:t>показатели</w:t>
      </w:r>
      <w:r>
        <w:rPr>
          <w:spacing w:val="-5"/>
        </w:rPr>
        <w:t> </w:t>
      </w:r>
      <w:r>
        <w:rPr/>
        <w:t>проникновения</w:t>
      </w:r>
      <w:r>
        <w:rPr>
          <w:spacing w:val="-3"/>
        </w:rPr>
        <w:t> </w:t>
      </w:r>
      <w:r>
        <w:rPr/>
        <w:t>интернета</w:t>
      </w:r>
      <w:r>
        <w:rPr>
          <w:spacing w:val="-4"/>
        </w:rPr>
        <w:t> </w:t>
      </w:r>
      <w:r>
        <w:rPr/>
        <w:t>и</w:t>
      </w:r>
      <w:r>
        <w:rPr>
          <w:spacing w:val="-3"/>
        </w:rPr>
        <w:t> </w:t>
      </w:r>
      <w:r>
        <w:rPr/>
        <w:t>социальных</w:t>
      </w:r>
      <w:r>
        <w:rPr>
          <w:spacing w:val="-5"/>
        </w:rPr>
        <w:t> </w:t>
      </w:r>
      <w:r>
        <w:rPr/>
        <w:t>сетей свидетельствуют о практически полном охвате цифровой аудиторией. Корея обладает одной из самых быстрых инфраструктур связи, что обеспечивает массовое потребление цифрового видео, музыки и игр. Популярны корейские стриминговые</w:t>
      </w:r>
      <w:r>
        <w:rPr>
          <w:spacing w:val="34"/>
        </w:rPr>
        <w:t> </w:t>
      </w:r>
      <w:r>
        <w:rPr/>
        <w:t>сервисы</w:t>
      </w:r>
      <w:r>
        <w:rPr>
          <w:spacing w:val="36"/>
        </w:rPr>
        <w:t> </w:t>
      </w:r>
      <w:r>
        <w:rPr/>
        <w:t>(например,</w:t>
      </w:r>
      <w:r>
        <w:rPr>
          <w:spacing w:val="36"/>
        </w:rPr>
        <w:t> </w:t>
      </w:r>
      <w:r>
        <w:rPr/>
        <w:t>Rakuten</w:t>
      </w:r>
      <w:r>
        <w:rPr>
          <w:spacing w:val="37"/>
        </w:rPr>
        <w:t> </w:t>
      </w:r>
      <w:r>
        <w:rPr/>
        <w:t>Viki,V</w:t>
      </w:r>
      <w:r>
        <w:rPr>
          <w:spacing w:val="34"/>
        </w:rPr>
        <w:t> </w:t>
      </w:r>
      <w:r>
        <w:rPr/>
        <w:t>Live),</w:t>
      </w:r>
      <w:r>
        <w:rPr>
          <w:spacing w:val="35"/>
        </w:rPr>
        <w:t> </w:t>
      </w:r>
      <w:r>
        <w:rPr/>
        <w:t>а</w:t>
      </w:r>
      <w:r>
        <w:rPr>
          <w:spacing w:val="37"/>
        </w:rPr>
        <w:t> </w:t>
      </w:r>
      <w:r>
        <w:rPr>
          <w:spacing w:val="-2"/>
        </w:rPr>
        <w:t>также</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1"/>
      </w:pPr>
      <w:r>
        <w:rPr/>
        <w:t>глобальные платформы (Netflix активно инвестирует в K-драмы). Таким образом, контент-индустрия Южной Кореи опирается на совокупность государственных программ и мощную цифровую инфраструктуру, позволяющую ей создавать и экспортировать медийные форматы мирового уровня. Казахстан.</w:t>
      </w:r>
    </w:p>
    <w:p>
      <w:pPr>
        <w:pStyle w:val="BodyText"/>
        <w:tabs>
          <w:tab w:pos="2425" w:val="left" w:leader="none"/>
          <w:tab w:pos="2900" w:val="left" w:leader="none"/>
          <w:tab w:pos="4560" w:val="left" w:leader="none"/>
          <w:tab w:pos="5843" w:val="left" w:leader="none"/>
          <w:tab w:pos="6659" w:val="left" w:leader="none"/>
        </w:tabs>
        <w:ind w:right="508" w:firstLine="707"/>
        <w:jc w:val="right"/>
      </w:pPr>
      <w:r>
        <w:rPr/>
        <w:t>В</w:t>
      </w:r>
      <w:r>
        <w:rPr>
          <w:spacing w:val="40"/>
        </w:rPr>
        <w:t> </w:t>
      </w:r>
      <w:r>
        <w:rPr/>
        <w:t>Казахстане</w:t>
      </w:r>
      <w:r>
        <w:rPr>
          <w:spacing w:val="40"/>
        </w:rPr>
        <w:t> </w:t>
      </w:r>
      <w:r>
        <w:rPr/>
        <w:t>контент-индустрия</w:t>
      </w:r>
      <w:r>
        <w:rPr>
          <w:spacing w:val="40"/>
        </w:rPr>
        <w:t> </w:t>
      </w:r>
      <w:r>
        <w:rPr/>
        <w:t>развивается</w:t>
      </w:r>
      <w:r>
        <w:rPr>
          <w:spacing w:val="40"/>
        </w:rPr>
        <w:t> </w:t>
      </w:r>
      <w:r>
        <w:rPr/>
        <w:t>с</w:t>
      </w:r>
      <w:r>
        <w:rPr>
          <w:spacing w:val="40"/>
        </w:rPr>
        <w:t> </w:t>
      </w:r>
      <w:r>
        <w:rPr/>
        <w:t>меньшей </w:t>
      </w:r>
      <w:r>
        <w:rPr>
          <w:spacing w:val="-2"/>
        </w:rPr>
        <w:t>интенсивностью,</w:t>
      </w:r>
      <w:r>
        <w:rPr/>
        <w:tab/>
      </w:r>
      <w:r>
        <w:rPr>
          <w:spacing w:val="-6"/>
        </w:rPr>
        <w:t>но</w:t>
      </w:r>
      <w:r>
        <w:rPr/>
        <w:tab/>
      </w:r>
      <w:r>
        <w:rPr>
          <w:spacing w:val="-2"/>
        </w:rPr>
        <w:t>демонстрирует</w:t>
      </w:r>
      <w:r>
        <w:rPr/>
        <w:tab/>
      </w:r>
      <w:r>
        <w:rPr>
          <w:spacing w:val="-2"/>
        </w:rPr>
        <w:t>тенденцию</w:t>
      </w:r>
      <w:r>
        <w:rPr/>
        <w:tab/>
      </w:r>
      <w:r>
        <w:rPr>
          <w:spacing w:val="-2"/>
        </w:rPr>
        <w:t>роста.</w:t>
      </w:r>
      <w:r>
        <w:rPr/>
        <w:tab/>
      </w:r>
      <w:r>
        <w:rPr>
          <w:spacing w:val="-6"/>
        </w:rPr>
        <w:t>На </w:t>
      </w:r>
      <w:r>
        <w:rPr/>
        <w:t>творческие</w:t>
      </w:r>
      <w:r>
        <w:rPr>
          <w:spacing w:val="-5"/>
        </w:rPr>
        <w:t> </w:t>
      </w:r>
      <w:r>
        <w:rPr/>
        <w:t>и</w:t>
      </w:r>
      <w:r>
        <w:rPr>
          <w:spacing w:val="-8"/>
        </w:rPr>
        <w:t> </w:t>
      </w:r>
      <w:r>
        <w:rPr/>
        <w:t>медийные</w:t>
      </w:r>
      <w:r>
        <w:rPr>
          <w:spacing w:val="-4"/>
        </w:rPr>
        <w:t> </w:t>
      </w:r>
      <w:r>
        <w:rPr/>
        <w:t>индустрии</w:t>
      </w:r>
      <w:r>
        <w:rPr>
          <w:spacing w:val="-5"/>
        </w:rPr>
        <w:t> </w:t>
      </w:r>
      <w:r>
        <w:rPr/>
        <w:t>пока</w:t>
      </w:r>
      <w:r>
        <w:rPr>
          <w:spacing w:val="-4"/>
        </w:rPr>
        <w:t> </w:t>
      </w:r>
      <w:r>
        <w:rPr/>
        <w:t>приходится</w:t>
      </w:r>
      <w:r>
        <w:rPr>
          <w:spacing w:val="-5"/>
        </w:rPr>
        <w:t> </w:t>
      </w:r>
      <w:r>
        <w:rPr/>
        <w:t>около</w:t>
      </w:r>
      <w:r>
        <w:rPr>
          <w:spacing w:val="-8"/>
        </w:rPr>
        <w:t> </w:t>
      </w:r>
      <w:r>
        <w:rPr/>
        <w:t>1</w:t>
      </w:r>
      <w:r>
        <w:rPr>
          <w:spacing w:val="-10"/>
        </w:rPr>
        <w:t> </w:t>
      </w:r>
      <w:r>
        <w:rPr/>
        <w:t>%</w:t>
      </w:r>
      <w:r>
        <w:rPr>
          <w:spacing w:val="-4"/>
        </w:rPr>
        <w:t> </w:t>
      </w:r>
      <w:r>
        <w:rPr/>
        <w:t>ВВП страны. Государство в последние годы активизировало усилия по поддержке «креативного сектора». Так, с 2026 г. Вступают в силу правила</w:t>
      </w:r>
      <w:r>
        <w:rPr>
          <w:spacing w:val="-5"/>
        </w:rPr>
        <w:t> </w:t>
      </w:r>
      <w:r>
        <w:rPr/>
        <w:t>господдержки</w:t>
      </w:r>
      <w:r>
        <w:rPr>
          <w:spacing w:val="-6"/>
        </w:rPr>
        <w:t> </w:t>
      </w:r>
      <w:r>
        <w:rPr/>
        <w:t>креативной</w:t>
      </w:r>
      <w:r>
        <w:rPr>
          <w:spacing w:val="-6"/>
        </w:rPr>
        <w:t> </w:t>
      </w:r>
      <w:r>
        <w:rPr/>
        <w:t>индустрии,</w:t>
      </w:r>
      <w:r>
        <w:rPr>
          <w:spacing w:val="-6"/>
        </w:rPr>
        <w:t> </w:t>
      </w:r>
      <w:r>
        <w:rPr/>
        <w:t>предусматривающие финансирование</w:t>
      </w:r>
      <w:r>
        <w:rPr>
          <w:spacing w:val="-14"/>
        </w:rPr>
        <w:t> </w:t>
      </w:r>
      <w:r>
        <w:rPr/>
        <w:t>от</w:t>
      </w:r>
      <w:r>
        <w:rPr>
          <w:spacing w:val="-14"/>
        </w:rPr>
        <w:t> </w:t>
      </w:r>
      <w:r>
        <w:rPr/>
        <w:t>идей</w:t>
      </w:r>
      <w:r>
        <w:rPr>
          <w:spacing w:val="-15"/>
        </w:rPr>
        <w:t> </w:t>
      </w:r>
      <w:r>
        <w:rPr/>
        <w:t>и</w:t>
      </w:r>
      <w:r>
        <w:rPr>
          <w:spacing w:val="-14"/>
        </w:rPr>
        <w:t> </w:t>
      </w:r>
      <w:r>
        <w:rPr/>
        <w:t>пилотных</w:t>
      </w:r>
      <w:r>
        <w:rPr>
          <w:spacing w:val="-13"/>
        </w:rPr>
        <w:t> </w:t>
      </w:r>
      <w:r>
        <w:rPr/>
        <w:t>проектов</w:t>
      </w:r>
      <w:r>
        <w:rPr>
          <w:spacing w:val="-14"/>
        </w:rPr>
        <w:t> </w:t>
      </w:r>
      <w:r>
        <w:rPr/>
        <w:t>до</w:t>
      </w:r>
      <w:r>
        <w:rPr>
          <w:spacing w:val="-14"/>
        </w:rPr>
        <w:t> </w:t>
      </w:r>
      <w:r>
        <w:rPr/>
        <w:t>выхода</w:t>
      </w:r>
      <w:r>
        <w:rPr>
          <w:spacing w:val="-14"/>
        </w:rPr>
        <w:t> </w:t>
      </w:r>
      <w:r>
        <w:rPr/>
        <w:t>на</w:t>
      </w:r>
      <w:r>
        <w:rPr>
          <w:spacing w:val="-15"/>
        </w:rPr>
        <w:t> </w:t>
      </w:r>
      <w:r>
        <w:rPr/>
        <w:t>экспорт. Программы субсидирования включают гранты, стипендии, льготные</w:t>
      </w:r>
      <w:r>
        <w:rPr>
          <w:spacing w:val="-6"/>
        </w:rPr>
        <w:t> </w:t>
      </w:r>
      <w:r>
        <w:rPr/>
        <w:t>кредиты,</w:t>
      </w:r>
      <w:r>
        <w:rPr>
          <w:spacing w:val="-6"/>
        </w:rPr>
        <w:t> </w:t>
      </w:r>
      <w:r>
        <w:rPr/>
        <w:t>покрытие</w:t>
      </w:r>
      <w:r>
        <w:rPr>
          <w:spacing w:val="-6"/>
        </w:rPr>
        <w:t> </w:t>
      </w:r>
      <w:r>
        <w:rPr/>
        <w:t>расходов</w:t>
      </w:r>
      <w:r>
        <w:rPr>
          <w:spacing w:val="-6"/>
        </w:rPr>
        <w:t> </w:t>
      </w:r>
      <w:r>
        <w:rPr/>
        <w:t>на</w:t>
      </w:r>
      <w:r>
        <w:rPr>
          <w:spacing w:val="-6"/>
        </w:rPr>
        <w:t> </w:t>
      </w:r>
      <w:r>
        <w:rPr/>
        <w:t>защиту</w:t>
      </w:r>
      <w:r>
        <w:rPr>
          <w:spacing w:val="-6"/>
        </w:rPr>
        <w:t> </w:t>
      </w:r>
      <w:r>
        <w:rPr/>
        <w:t>интеллектуальной собственности, а также поощрения за международные достижения. Предусмотрена</w:t>
      </w:r>
      <w:r>
        <w:rPr>
          <w:spacing w:val="-1"/>
        </w:rPr>
        <w:t> </w:t>
      </w:r>
      <w:r>
        <w:rPr/>
        <w:t>поддержка</w:t>
      </w:r>
      <w:r>
        <w:rPr>
          <w:spacing w:val="-1"/>
        </w:rPr>
        <w:t> </w:t>
      </w:r>
      <w:r>
        <w:rPr/>
        <w:t>целевых</w:t>
      </w:r>
      <w:r>
        <w:rPr>
          <w:spacing w:val="-1"/>
        </w:rPr>
        <w:t> </w:t>
      </w:r>
      <w:r>
        <w:rPr/>
        <w:t>направлений:</w:t>
      </w:r>
      <w:r>
        <w:rPr>
          <w:spacing w:val="-1"/>
        </w:rPr>
        <w:t> </w:t>
      </w:r>
      <w:r>
        <w:rPr/>
        <w:t>моды,</w:t>
      </w:r>
      <w:r>
        <w:rPr>
          <w:spacing w:val="-1"/>
        </w:rPr>
        <w:t> </w:t>
      </w:r>
      <w:r>
        <w:rPr/>
        <w:t>цифрового искусства</w:t>
      </w:r>
      <w:r>
        <w:rPr>
          <w:spacing w:val="80"/>
        </w:rPr>
        <w:t> </w:t>
      </w:r>
      <w:r>
        <w:rPr/>
        <w:t>(проекты</w:t>
      </w:r>
      <w:r>
        <w:rPr>
          <w:spacing w:val="80"/>
        </w:rPr>
        <w:t> </w:t>
      </w:r>
      <w:r>
        <w:rPr/>
        <w:t>на</w:t>
      </w:r>
      <w:r>
        <w:rPr>
          <w:spacing w:val="80"/>
        </w:rPr>
        <w:t> </w:t>
      </w:r>
      <w:r>
        <w:rPr/>
        <w:t>блокчейне,</w:t>
      </w:r>
      <w:r>
        <w:rPr>
          <w:spacing w:val="80"/>
        </w:rPr>
        <w:t> </w:t>
      </w:r>
      <w:r>
        <w:rPr/>
        <w:t>NFT,</w:t>
      </w:r>
      <w:r>
        <w:rPr>
          <w:spacing w:val="80"/>
        </w:rPr>
        <w:t> </w:t>
      </w:r>
      <w:r>
        <w:rPr/>
        <w:t>инфраструктура</w:t>
      </w:r>
      <w:r>
        <w:rPr>
          <w:spacing w:val="80"/>
        </w:rPr>
        <w:t> </w:t>
      </w:r>
      <w:r>
        <w:rPr/>
        <w:t>для цифровых</w:t>
      </w:r>
      <w:r>
        <w:rPr>
          <w:spacing w:val="40"/>
        </w:rPr>
        <w:t> </w:t>
      </w:r>
      <w:r>
        <w:rPr/>
        <w:t>объектов),</w:t>
      </w:r>
      <w:r>
        <w:rPr>
          <w:spacing w:val="40"/>
        </w:rPr>
        <w:t> </w:t>
      </w:r>
      <w:r>
        <w:rPr/>
        <w:t>новых</w:t>
      </w:r>
      <w:r>
        <w:rPr>
          <w:spacing w:val="40"/>
        </w:rPr>
        <w:t> </w:t>
      </w:r>
      <w:r>
        <w:rPr/>
        <w:t>медиа</w:t>
      </w:r>
      <w:r>
        <w:rPr>
          <w:spacing w:val="40"/>
        </w:rPr>
        <w:t> </w:t>
      </w:r>
      <w:r>
        <w:rPr/>
        <w:t>(VR,</w:t>
      </w:r>
      <w:r>
        <w:rPr>
          <w:spacing w:val="40"/>
        </w:rPr>
        <w:t> </w:t>
      </w:r>
      <w:r>
        <w:rPr/>
        <w:t>подкасты,</w:t>
      </w:r>
      <w:r>
        <w:rPr>
          <w:spacing w:val="40"/>
        </w:rPr>
        <w:t> </w:t>
      </w:r>
      <w:r>
        <w:rPr/>
        <w:t>видеоигры,</w:t>
      </w:r>
      <w:r>
        <w:rPr>
          <w:spacing w:val="40"/>
        </w:rPr>
        <w:t> </w:t>
      </w:r>
      <w:r>
        <w:rPr/>
        <w:t>анимация)</w:t>
      </w:r>
      <w:r>
        <w:rPr>
          <w:spacing w:val="80"/>
        </w:rPr>
        <w:t> </w:t>
      </w:r>
      <w:r>
        <w:rPr/>
        <w:t>и</w:t>
      </w:r>
      <w:r>
        <w:rPr>
          <w:spacing w:val="80"/>
        </w:rPr>
        <w:t> </w:t>
      </w:r>
      <w:r>
        <w:rPr/>
        <w:t>мультимедийных</w:t>
      </w:r>
      <w:r>
        <w:rPr>
          <w:spacing w:val="80"/>
        </w:rPr>
        <w:t> </w:t>
      </w:r>
      <w:r>
        <w:rPr/>
        <w:t>инсталляций.</w:t>
      </w:r>
      <w:r>
        <w:rPr>
          <w:spacing w:val="80"/>
        </w:rPr>
        <w:t> </w:t>
      </w:r>
      <w:r>
        <w:rPr/>
        <w:t>При</w:t>
      </w:r>
      <w:r>
        <w:rPr>
          <w:spacing w:val="80"/>
        </w:rPr>
        <w:t> </w:t>
      </w:r>
      <w:r>
        <w:rPr/>
        <w:t>этом</w:t>
      </w:r>
      <w:r>
        <w:rPr>
          <w:spacing w:val="80"/>
        </w:rPr>
        <w:t> </w:t>
      </w:r>
      <w:r>
        <w:rPr/>
        <w:t>акцент делается</w:t>
      </w:r>
      <w:r>
        <w:rPr>
          <w:spacing w:val="80"/>
        </w:rPr>
        <w:t> </w:t>
      </w:r>
      <w:r>
        <w:rPr/>
        <w:t>на</w:t>
      </w:r>
      <w:r>
        <w:rPr>
          <w:spacing w:val="80"/>
        </w:rPr>
        <w:t> </w:t>
      </w:r>
      <w:r>
        <w:rPr/>
        <w:t>смешанное</w:t>
      </w:r>
      <w:r>
        <w:rPr>
          <w:spacing w:val="80"/>
        </w:rPr>
        <w:t> </w:t>
      </w:r>
      <w:r>
        <w:rPr/>
        <w:t>финансирование</w:t>
      </w:r>
      <w:r>
        <w:rPr>
          <w:spacing w:val="80"/>
        </w:rPr>
        <w:t> </w:t>
      </w:r>
      <w:r>
        <w:rPr/>
        <w:t>с</w:t>
      </w:r>
      <w:r>
        <w:rPr>
          <w:spacing w:val="80"/>
        </w:rPr>
        <w:t> </w:t>
      </w:r>
      <w:r>
        <w:rPr/>
        <w:t>участием</w:t>
      </w:r>
      <w:r>
        <w:rPr>
          <w:spacing w:val="80"/>
        </w:rPr>
        <w:t> </w:t>
      </w:r>
      <w:r>
        <w:rPr/>
        <w:t>частных</w:t>
      </w:r>
    </w:p>
    <w:p>
      <w:pPr>
        <w:pStyle w:val="BodyText"/>
      </w:pPr>
      <w:r>
        <w:rPr/>
        <w:t>инвестиций</w:t>
      </w:r>
      <w:r>
        <w:rPr>
          <w:spacing w:val="-7"/>
        </w:rPr>
        <w:t> </w:t>
      </w:r>
      <w:r>
        <w:rPr/>
        <w:t>и</w:t>
      </w:r>
      <w:r>
        <w:rPr>
          <w:spacing w:val="-6"/>
        </w:rPr>
        <w:t> </w:t>
      </w:r>
      <w:r>
        <w:rPr/>
        <w:t>возвратностью</w:t>
      </w:r>
      <w:r>
        <w:rPr>
          <w:spacing w:val="-6"/>
        </w:rPr>
        <w:t> </w:t>
      </w:r>
      <w:r>
        <w:rPr>
          <w:spacing w:val="-2"/>
        </w:rPr>
        <w:t>средств.</w:t>
      </w:r>
    </w:p>
    <w:p>
      <w:pPr>
        <w:pStyle w:val="BodyText"/>
        <w:tabs>
          <w:tab w:pos="1887" w:val="left" w:leader="none"/>
          <w:tab w:pos="2194" w:val="left" w:leader="none"/>
          <w:tab w:pos="2530" w:val="left" w:leader="none"/>
          <w:tab w:pos="3233" w:val="left" w:leader="none"/>
          <w:tab w:pos="3592" w:val="left" w:leader="none"/>
          <w:tab w:pos="3813" w:val="left" w:leader="none"/>
          <w:tab w:pos="4651" w:val="left" w:leader="none"/>
          <w:tab w:pos="5303" w:val="left" w:leader="none"/>
          <w:tab w:pos="5838" w:val="left" w:leader="none"/>
        </w:tabs>
        <w:spacing w:before="1"/>
        <w:ind w:right="508" w:firstLine="707"/>
        <w:jc w:val="right"/>
      </w:pPr>
      <w:r>
        <w:rPr/>
        <w:t>Рынок</w:t>
      </w:r>
      <w:r>
        <w:rPr>
          <w:spacing w:val="40"/>
        </w:rPr>
        <w:t> </w:t>
      </w:r>
      <w:r>
        <w:rPr/>
        <w:t>цифровой</w:t>
      </w:r>
      <w:r>
        <w:rPr>
          <w:spacing w:val="40"/>
        </w:rPr>
        <w:t> </w:t>
      </w:r>
      <w:r>
        <w:rPr/>
        <w:t>рекламы</w:t>
      </w:r>
      <w:r>
        <w:rPr>
          <w:spacing w:val="40"/>
        </w:rPr>
        <w:t> </w:t>
      </w:r>
      <w:r>
        <w:rPr/>
        <w:t>в</w:t>
      </w:r>
      <w:r>
        <w:rPr>
          <w:spacing w:val="40"/>
        </w:rPr>
        <w:t> </w:t>
      </w:r>
      <w:r>
        <w:rPr/>
        <w:t>Казахстане</w:t>
      </w:r>
      <w:r>
        <w:rPr>
          <w:spacing w:val="40"/>
        </w:rPr>
        <w:t> </w:t>
      </w:r>
      <w:r>
        <w:rPr/>
        <w:t>растет</w:t>
      </w:r>
      <w:r>
        <w:rPr>
          <w:spacing w:val="40"/>
        </w:rPr>
        <w:t> </w:t>
      </w:r>
      <w:r>
        <w:rPr/>
        <w:t>быстрыми темпами. Согласно отчёту минкультуры Казахстана за 2024 г.,89</w:t>
      </w:r>
      <w:r>
        <w:rPr>
          <w:spacing w:val="-10"/>
        </w:rPr>
        <w:t> </w:t>
      </w:r>
      <w:r>
        <w:rPr/>
        <w:t>% населения</w:t>
      </w:r>
      <w:r>
        <w:rPr>
          <w:spacing w:val="-10"/>
        </w:rPr>
        <w:t> </w:t>
      </w:r>
      <w:r>
        <w:rPr/>
        <w:t>страны</w:t>
      </w:r>
      <w:r>
        <w:rPr>
          <w:spacing w:val="-6"/>
        </w:rPr>
        <w:t> </w:t>
      </w:r>
      <w:r>
        <w:rPr/>
        <w:t>использует</w:t>
      </w:r>
      <w:r>
        <w:rPr>
          <w:spacing w:val="-6"/>
        </w:rPr>
        <w:t> </w:t>
      </w:r>
      <w:r>
        <w:rPr/>
        <w:t>интернет</w:t>
      </w:r>
      <w:r>
        <w:rPr>
          <w:spacing w:val="-10"/>
        </w:rPr>
        <w:t> </w:t>
      </w:r>
      <w:r>
        <w:rPr/>
        <w:t>ежедневно,</w:t>
      </w:r>
      <w:r>
        <w:rPr>
          <w:spacing w:val="-10"/>
        </w:rPr>
        <w:t> </w:t>
      </w:r>
      <w:r>
        <w:rPr/>
        <w:t>а</w:t>
      </w:r>
      <w:r>
        <w:rPr>
          <w:spacing w:val="-9"/>
        </w:rPr>
        <w:t> </w:t>
      </w:r>
      <w:r>
        <w:rPr/>
        <w:t>57</w:t>
      </w:r>
      <w:r>
        <w:rPr>
          <w:spacing w:val="-9"/>
        </w:rPr>
        <w:t> </w:t>
      </w:r>
      <w:r>
        <w:rPr/>
        <w:t>%</w:t>
      </w:r>
      <w:r>
        <w:rPr>
          <w:spacing w:val="-5"/>
        </w:rPr>
        <w:t> </w:t>
      </w:r>
      <w:r>
        <w:rPr/>
        <w:t>называют социальные</w:t>
      </w:r>
      <w:r>
        <w:rPr>
          <w:spacing w:val="40"/>
        </w:rPr>
        <w:t> </w:t>
      </w:r>
      <w:r>
        <w:rPr/>
        <w:t>сети</w:t>
      </w:r>
      <w:r>
        <w:rPr>
          <w:spacing w:val="40"/>
        </w:rPr>
        <w:t> </w:t>
      </w:r>
      <w:r>
        <w:rPr/>
        <w:t>главным</w:t>
      </w:r>
      <w:r>
        <w:rPr>
          <w:spacing w:val="40"/>
        </w:rPr>
        <w:t> </w:t>
      </w:r>
      <w:r>
        <w:rPr/>
        <w:t>источником</w:t>
      </w:r>
      <w:r>
        <w:rPr>
          <w:spacing w:val="40"/>
        </w:rPr>
        <w:t> </w:t>
      </w:r>
      <w:r>
        <w:rPr/>
        <w:t>новостей</w:t>
      </w:r>
      <w:r>
        <w:rPr>
          <w:spacing w:val="40"/>
        </w:rPr>
        <w:t> </w:t>
      </w:r>
      <w:r>
        <w:rPr/>
        <w:t>[26].</w:t>
      </w:r>
      <w:r>
        <w:rPr>
          <w:spacing w:val="40"/>
        </w:rPr>
        <w:t> </w:t>
      </w:r>
      <w:r>
        <w:rPr/>
        <w:t>Активно</w:t>
      </w:r>
      <w:r>
        <w:rPr>
          <w:spacing w:val="40"/>
        </w:rPr>
        <w:t> </w:t>
      </w:r>
      <w:r>
        <w:rPr/>
        <w:t>растут сервисы YouTube, Instagram, TikTok, Telegram и др. Такие цифры</w:t>
      </w:r>
      <w:r>
        <w:rPr>
          <w:spacing w:val="-14"/>
        </w:rPr>
        <w:t> </w:t>
      </w:r>
      <w:r>
        <w:rPr/>
        <w:t>указывают</w:t>
      </w:r>
      <w:r>
        <w:rPr>
          <w:spacing w:val="-14"/>
        </w:rPr>
        <w:t> </w:t>
      </w:r>
      <w:r>
        <w:rPr/>
        <w:t>на</w:t>
      </w:r>
      <w:r>
        <w:rPr>
          <w:spacing w:val="-14"/>
        </w:rPr>
        <w:t> </w:t>
      </w:r>
      <w:r>
        <w:rPr/>
        <w:t>значительный</w:t>
      </w:r>
      <w:r>
        <w:rPr>
          <w:spacing w:val="-13"/>
        </w:rPr>
        <w:t> </w:t>
      </w:r>
      <w:r>
        <w:rPr/>
        <w:t>потенциал</w:t>
      </w:r>
      <w:r>
        <w:rPr>
          <w:spacing w:val="-14"/>
        </w:rPr>
        <w:t> </w:t>
      </w:r>
      <w:r>
        <w:rPr/>
        <w:t>цифровой</w:t>
      </w:r>
      <w:r>
        <w:rPr>
          <w:spacing w:val="-14"/>
        </w:rPr>
        <w:t> </w:t>
      </w:r>
      <w:r>
        <w:rPr/>
        <w:t>аудитории. </w:t>
      </w:r>
      <w:r>
        <w:rPr>
          <w:spacing w:val="-2"/>
        </w:rPr>
        <w:t>Увеличивается</w:t>
      </w:r>
      <w:r>
        <w:rPr/>
        <w:tab/>
      </w:r>
      <w:r>
        <w:rPr>
          <w:spacing w:val="-10"/>
        </w:rPr>
        <w:t>и</w:t>
      </w:r>
      <w:r>
        <w:rPr/>
        <w:tab/>
      </w:r>
      <w:r>
        <w:rPr>
          <w:spacing w:val="-2"/>
        </w:rPr>
        <w:t>внутреннее</w:t>
      </w:r>
      <w:r>
        <w:rPr/>
        <w:tab/>
      </w:r>
      <w:r>
        <w:rPr>
          <w:spacing w:val="-2"/>
        </w:rPr>
        <w:t>производство</w:t>
      </w:r>
      <w:r>
        <w:rPr/>
        <w:tab/>
      </w:r>
      <w:r>
        <w:rPr>
          <w:spacing w:val="-2"/>
        </w:rPr>
        <w:t>контента:</w:t>
      </w:r>
      <w:r>
        <w:rPr>
          <w:spacing w:val="40"/>
        </w:rPr>
        <w:t> </w:t>
      </w:r>
      <w:r>
        <w:rPr/>
        <w:t>отмечен</w:t>
      </w:r>
      <w:r>
        <w:rPr>
          <w:spacing w:val="40"/>
        </w:rPr>
        <w:t> </w:t>
      </w:r>
      <w:r>
        <w:rPr/>
        <w:t>рост</w:t>
      </w:r>
      <w:r>
        <w:rPr>
          <w:spacing w:val="40"/>
        </w:rPr>
        <w:t> </w:t>
      </w:r>
      <w:r>
        <w:rPr/>
        <w:t>спроса</w:t>
      </w:r>
      <w:r>
        <w:rPr>
          <w:spacing w:val="40"/>
        </w:rPr>
        <w:t> </w:t>
      </w:r>
      <w:r>
        <w:rPr/>
        <w:t>на</w:t>
      </w:r>
      <w:r>
        <w:rPr>
          <w:spacing w:val="40"/>
        </w:rPr>
        <w:t> </w:t>
      </w:r>
      <w:r>
        <w:rPr/>
        <w:t>локальные</w:t>
      </w:r>
      <w:r>
        <w:rPr>
          <w:spacing w:val="40"/>
        </w:rPr>
        <w:t> </w:t>
      </w:r>
      <w:r>
        <w:rPr/>
        <w:t>культурные</w:t>
      </w:r>
      <w:r>
        <w:rPr>
          <w:spacing w:val="40"/>
        </w:rPr>
        <w:t> </w:t>
      </w:r>
      <w:r>
        <w:rPr/>
        <w:t>продукты,</w:t>
      </w:r>
      <w:r>
        <w:rPr>
          <w:spacing w:val="40"/>
        </w:rPr>
        <w:t> </w:t>
      </w:r>
      <w:r>
        <w:rPr/>
        <w:t>что</w:t>
      </w:r>
      <w:r>
        <w:rPr>
          <w:spacing w:val="40"/>
        </w:rPr>
        <w:t> </w:t>
      </w:r>
      <w:r>
        <w:rPr/>
        <w:t>связывают с усилением национальной идентичности. Тем не менее пока</w:t>
      </w:r>
      <w:r>
        <w:rPr>
          <w:spacing w:val="-9"/>
        </w:rPr>
        <w:t> </w:t>
      </w:r>
      <w:r>
        <w:rPr/>
        <w:t>основная</w:t>
      </w:r>
      <w:r>
        <w:rPr>
          <w:spacing w:val="-10"/>
        </w:rPr>
        <w:t> </w:t>
      </w:r>
      <w:r>
        <w:rPr/>
        <w:t>доля</w:t>
      </w:r>
      <w:r>
        <w:rPr>
          <w:spacing w:val="-10"/>
        </w:rPr>
        <w:t> </w:t>
      </w:r>
      <w:r>
        <w:rPr/>
        <w:t>медийных</w:t>
      </w:r>
      <w:r>
        <w:rPr>
          <w:spacing w:val="-9"/>
        </w:rPr>
        <w:t> </w:t>
      </w:r>
      <w:r>
        <w:rPr/>
        <w:t>компаний</w:t>
      </w:r>
      <w:r>
        <w:rPr>
          <w:spacing w:val="-10"/>
        </w:rPr>
        <w:t> </w:t>
      </w:r>
      <w:r>
        <w:rPr/>
        <w:t>по-прежнему</w:t>
      </w:r>
      <w:r>
        <w:rPr>
          <w:spacing w:val="-10"/>
        </w:rPr>
        <w:t> </w:t>
      </w:r>
      <w:r>
        <w:rPr/>
        <w:t>принадлежит традиционным СМИ, многие из которых адаптируются к онлайн- форматам.</w:t>
      </w:r>
      <w:r>
        <w:rPr>
          <w:spacing w:val="80"/>
        </w:rPr>
        <w:t> </w:t>
      </w:r>
      <w:r>
        <w:rPr/>
        <w:t>В</w:t>
      </w:r>
      <w:r>
        <w:rPr>
          <w:spacing w:val="80"/>
        </w:rPr>
        <w:t> </w:t>
      </w:r>
      <w:r>
        <w:rPr/>
        <w:t>целом</w:t>
      </w:r>
      <w:r>
        <w:rPr>
          <w:spacing w:val="80"/>
        </w:rPr>
        <w:t> </w:t>
      </w:r>
      <w:r>
        <w:rPr/>
        <w:t>экономический</w:t>
      </w:r>
      <w:r>
        <w:rPr>
          <w:spacing w:val="80"/>
        </w:rPr>
        <w:t> </w:t>
      </w:r>
      <w:r>
        <w:rPr/>
        <w:t>потенциал</w:t>
      </w:r>
      <w:r>
        <w:rPr>
          <w:spacing w:val="80"/>
        </w:rPr>
        <w:t> </w:t>
      </w:r>
      <w:r>
        <w:rPr/>
        <w:t>казахстанской медиаиндустрии</w:t>
      </w:r>
      <w:r>
        <w:rPr>
          <w:spacing w:val="40"/>
        </w:rPr>
        <w:t> </w:t>
      </w:r>
      <w:r>
        <w:rPr/>
        <w:t>признан</w:t>
      </w:r>
      <w:r>
        <w:rPr>
          <w:spacing w:val="40"/>
        </w:rPr>
        <w:t> </w:t>
      </w:r>
      <w:r>
        <w:rPr/>
        <w:t>большим,</w:t>
      </w:r>
      <w:r>
        <w:rPr>
          <w:spacing w:val="40"/>
        </w:rPr>
        <w:t> </w:t>
      </w:r>
      <w:r>
        <w:rPr/>
        <w:t>однако</w:t>
      </w:r>
      <w:r>
        <w:rPr>
          <w:spacing w:val="40"/>
        </w:rPr>
        <w:t> </w:t>
      </w:r>
      <w:r>
        <w:rPr/>
        <w:t>для</w:t>
      </w:r>
      <w:r>
        <w:rPr>
          <w:spacing w:val="40"/>
        </w:rPr>
        <w:t> </w:t>
      </w:r>
      <w:r>
        <w:rPr/>
        <w:t>его</w:t>
      </w:r>
      <w:r>
        <w:rPr>
          <w:spacing w:val="40"/>
        </w:rPr>
        <w:t> </w:t>
      </w:r>
      <w:r>
        <w:rPr/>
        <w:t>реализации необходимы</w:t>
      </w:r>
      <w:r>
        <w:rPr>
          <w:spacing w:val="80"/>
        </w:rPr>
        <w:t> </w:t>
      </w:r>
      <w:r>
        <w:rPr/>
        <w:t>инвестиции</w:t>
      </w:r>
      <w:r>
        <w:rPr>
          <w:spacing w:val="80"/>
        </w:rPr>
        <w:t> </w:t>
      </w:r>
      <w:r>
        <w:rPr/>
        <w:t>и</w:t>
      </w:r>
      <w:r>
        <w:rPr>
          <w:spacing w:val="80"/>
        </w:rPr>
        <w:t> </w:t>
      </w:r>
      <w:r>
        <w:rPr/>
        <w:t>развитие</w:t>
      </w:r>
      <w:r>
        <w:rPr>
          <w:spacing w:val="80"/>
        </w:rPr>
        <w:t> </w:t>
      </w:r>
      <w:r>
        <w:rPr/>
        <w:t>инфраструктуры.</w:t>
      </w:r>
      <w:r>
        <w:rPr>
          <w:spacing w:val="80"/>
        </w:rPr>
        <w:t> </w:t>
      </w:r>
      <w:r>
        <w:rPr/>
        <w:t>Новые законодательные</w:t>
      </w:r>
      <w:r>
        <w:rPr>
          <w:spacing w:val="40"/>
        </w:rPr>
        <w:t> </w:t>
      </w:r>
      <w:r>
        <w:rPr/>
        <w:t>инициативы</w:t>
      </w:r>
      <w:r>
        <w:rPr>
          <w:spacing w:val="40"/>
        </w:rPr>
        <w:t> </w:t>
      </w:r>
      <w:r>
        <w:rPr/>
        <w:t>–</w:t>
      </w:r>
      <w:r>
        <w:rPr>
          <w:spacing w:val="40"/>
        </w:rPr>
        <w:t> </w:t>
      </w:r>
      <w:r>
        <w:rPr/>
        <w:t>например,</w:t>
      </w:r>
      <w:r>
        <w:rPr>
          <w:spacing w:val="40"/>
        </w:rPr>
        <w:t> </w:t>
      </w:r>
      <w:r>
        <w:rPr/>
        <w:t>закон</w:t>
      </w:r>
      <w:r>
        <w:rPr>
          <w:spacing w:val="40"/>
        </w:rPr>
        <w:t> </w:t>
      </w:r>
      <w:r>
        <w:rPr/>
        <w:t>о</w:t>
      </w:r>
      <w:r>
        <w:rPr>
          <w:spacing w:val="40"/>
        </w:rPr>
        <w:t> </w:t>
      </w:r>
      <w:r>
        <w:rPr/>
        <w:t>«работнике</w:t>
      </w:r>
      <w:r>
        <w:rPr>
          <w:spacing w:val="40"/>
        </w:rPr>
        <w:t> </w:t>
      </w:r>
      <w:r>
        <w:rPr>
          <w:spacing w:val="-2"/>
        </w:rPr>
        <w:t>креативной</w:t>
      </w:r>
      <w:r>
        <w:rPr/>
        <w:tab/>
      </w:r>
      <w:r>
        <w:rPr>
          <w:spacing w:val="-2"/>
        </w:rPr>
        <w:t>индустрии»</w:t>
      </w:r>
      <w:r>
        <w:rPr/>
        <w:tab/>
      </w:r>
      <w:r>
        <w:rPr>
          <w:spacing w:val="-10"/>
        </w:rPr>
        <w:t>и</w:t>
      </w:r>
      <w:r>
        <w:rPr/>
        <w:tab/>
      </w:r>
      <w:r>
        <w:rPr>
          <w:spacing w:val="-2"/>
        </w:rPr>
        <w:t>«реестре</w:t>
      </w:r>
      <w:r>
        <w:rPr/>
        <w:tab/>
      </w:r>
      <w:r>
        <w:rPr>
          <w:spacing w:val="-2"/>
        </w:rPr>
        <w:t>субъектов</w:t>
      </w:r>
      <w:r>
        <w:rPr/>
        <w:tab/>
      </w:r>
      <w:r>
        <w:rPr>
          <w:spacing w:val="-2"/>
        </w:rPr>
        <w:t>креативной </w:t>
      </w:r>
      <w:r>
        <w:rPr/>
        <w:t>индустрии» - нацелены на формирование понятной правовой базы</w:t>
      </w:r>
    </w:p>
    <w:p>
      <w:pPr>
        <w:pStyle w:val="BodyText"/>
        <w:spacing w:before="1"/>
      </w:pPr>
      <w:r>
        <w:rPr/>
        <w:t>для </w:t>
      </w:r>
      <w:r>
        <w:rPr>
          <w:spacing w:val="-2"/>
        </w:rPr>
        <w:t>отрасли.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firstLine="707"/>
      </w:pPr>
      <w:r>
        <w:rPr/>
        <w:t>Корейские цифровые художники, дизайнеры и медиа- продюсеры работают на стыке искусства и высоких технологий. Фестиваль</w:t>
      </w:r>
      <w:r>
        <w:rPr>
          <w:spacing w:val="-10"/>
        </w:rPr>
        <w:t> </w:t>
      </w:r>
      <w:r>
        <w:rPr/>
        <w:t>медиа-арта</w:t>
      </w:r>
      <w:r>
        <w:rPr>
          <w:spacing w:val="-11"/>
        </w:rPr>
        <w:t> </w:t>
      </w:r>
      <w:r>
        <w:rPr/>
        <w:t>Media</w:t>
      </w:r>
      <w:r>
        <w:rPr>
          <w:spacing w:val="-10"/>
        </w:rPr>
        <w:t> </w:t>
      </w:r>
      <w:r>
        <w:rPr/>
        <w:t>City</w:t>
      </w:r>
      <w:r>
        <w:rPr>
          <w:spacing w:val="-12"/>
        </w:rPr>
        <w:t> </w:t>
      </w:r>
      <w:r>
        <w:rPr/>
        <w:t>Seoul</w:t>
      </w:r>
      <w:r>
        <w:rPr>
          <w:spacing w:val="35"/>
        </w:rPr>
        <w:t> </w:t>
      </w:r>
      <w:r>
        <w:rPr/>
        <w:t>демонстрирует</w:t>
      </w:r>
      <w:r>
        <w:rPr>
          <w:spacing w:val="-10"/>
        </w:rPr>
        <w:t> </w:t>
      </w:r>
      <w:r>
        <w:rPr/>
        <w:t>глобальный характер</w:t>
      </w:r>
      <w:r>
        <w:rPr>
          <w:spacing w:val="-14"/>
        </w:rPr>
        <w:t> </w:t>
      </w:r>
      <w:r>
        <w:rPr/>
        <w:t>корейской</w:t>
      </w:r>
      <w:r>
        <w:rPr>
          <w:spacing w:val="-14"/>
        </w:rPr>
        <w:t> </w:t>
      </w:r>
      <w:r>
        <w:rPr/>
        <w:t>киберкультуры:</w:t>
      </w:r>
      <w:r>
        <w:rPr>
          <w:spacing w:val="-14"/>
        </w:rPr>
        <w:t> </w:t>
      </w:r>
      <w:r>
        <w:rPr/>
        <w:t>на</w:t>
      </w:r>
      <w:r>
        <w:rPr>
          <w:spacing w:val="-13"/>
        </w:rPr>
        <w:t> </w:t>
      </w:r>
      <w:r>
        <w:rPr/>
        <w:t>Биеннале</w:t>
      </w:r>
      <w:r>
        <w:rPr>
          <w:spacing w:val="-14"/>
        </w:rPr>
        <w:t> </w:t>
      </w:r>
      <w:r>
        <w:rPr/>
        <w:t>2016</w:t>
      </w:r>
      <w:r>
        <w:rPr>
          <w:spacing w:val="-14"/>
        </w:rPr>
        <w:t> </w:t>
      </w:r>
      <w:r>
        <w:rPr/>
        <w:t>года</w:t>
      </w:r>
      <w:r>
        <w:rPr>
          <w:spacing w:val="-14"/>
        </w:rPr>
        <w:t> </w:t>
      </w:r>
      <w:r>
        <w:rPr/>
        <w:t>собраны работы 61 художника из разных стран, создающие «произведения, говорящие на языке неизвестного будущего». Например, инсталляции</w:t>
      </w:r>
      <w:r>
        <w:rPr>
          <w:spacing w:val="55"/>
        </w:rPr>
        <w:t>  </w:t>
      </w:r>
      <w:r>
        <w:rPr/>
        <w:t>представителей</w:t>
      </w:r>
      <w:r>
        <w:rPr>
          <w:spacing w:val="57"/>
        </w:rPr>
        <w:t>  </w:t>
      </w:r>
      <w:r>
        <w:rPr/>
        <w:t>медиа-арта</w:t>
      </w:r>
      <w:r>
        <w:rPr>
          <w:spacing w:val="56"/>
        </w:rPr>
        <w:t>  </w:t>
      </w:r>
      <w:r>
        <w:rPr/>
        <w:t>призваны</w:t>
      </w:r>
      <w:r>
        <w:rPr>
          <w:spacing w:val="57"/>
        </w:rPr>
        <w:t>  </w:t>
      </w:r>
      <w:r>
        <w:rPr>
          <w:spacing w:val="-2"/>
        </w:rPr>
        <w:t>отразить</w:t>
      </w:r>
    </w:p>
    <w:p>
      <w:pPr>
        <w:pStyle w:val="BodyText"/>
        <w:ind w:right="562"/>
      </w:pPr>
      <w:r>
        <w:rPr/>
        <w:t>«характеристики поколения коренных жителей цифрового общества». Эти выставки свидетельствуют о том, что в Корее ценятся междисциплинарные формы – объединяющие видео, звук, перформанс и интерактив.</w:t>
      </w:r>
    </w:p>
    <w:p>
      <w:pPr>
        <w:pStyle w:val="BodyText"/>
        <w:spacing w:before="1"/>
        <w:ind w:right="506" w:firstLine="707"/>
      </w:pPr>
      <w:r>
        <w:rPr/>
        <w:t>Существует и</w:t>
      </w:r>
      <w:r>
        <w:rPr>
          <w:spacing w:val="-4"/>
        </w:rPr>
        <w:t> </w:t>
      </w:r>
      <w:r>
        <w:rPr/>
        <w:t>развитое сообщество ученых</w:t>
      </w:r>
      <w:r>
        <w:rPr>
          <w:spacing w:val="-2"/>
        </w:rPr>
        <w:t> </w:t>
      </w:r>
      <w:r>
        <w:rPr/>
        <w:t>и</w:t>
      </w:r>
      <w:r>
        <w:rPr>
          <w:spacing w:val="-1"/>
        </w:rPr>
        <w:t> </w:t>
      </w:r>
      <w:r>
        <w:rPr/>
        <w:t>индустриалов: при Корейской ассоциации медиа-арт индустрии (KMAIA) курируются научные журналы, семинары и выставки, а министерства поддерживают образовательные программы и конференции по культурным технологиям. В коммерческом</w:t>
      </w:r>
      <w:r>
        <w:rPr>
          <w:spacing w:val="40"/>
        </w:rPr>
        <w:t> </w:t>
      </w:r>
      <w:r>
        <w:rPr/>
        <w:t>секторе</w:t>
      </w:r>
      <w:r>
        <w:rPr>
          <w:spacing w:val="-14"/>
        </w:rPr>
        <w:t> </w:t>
      </w:r>
      <w:r>
        <w:rPr/>
        <w:t>ведущими</w:t>
      </w:r>
      <w:r>
        <w:rPr>
          <w:spacing w:val="-14"/>
        </w:rPr>
        <w:t> </w:t>
      </w:r>
      <w:r>
        <w:rPr/>
        <w:t>являются</w:t>
      </w:r>
      <w:r>
        <w:rPr>
          <w:spacing w:val="-14"/>
        </w:rPr>
        <w:t> </w:t>
      </w:r>
      <w:r>
        <w:rPr/>
        <w:t>компании-разработчики</w:t>
      </w:r>
      <w:r>
        <w:rPr>
          <w:spacing w:val="-13"/>
        </w:rPr>
        <w:t> </w:t>
      </w:r>
      <w:r>
        <w:rPr/>
        <w:t>игр,</w:t>
      </w:r>
      <w:r>
        <w:rPr>
          <w:spacing w:val="-14"/>
        </w:rPr>
        <w:t> </w:t>
      </w:r>
      <w:r>
        <w:rPr/>
        <w:t>анимации, и развлечений. Корейские игровые студии развивают крупные MMO-проекты и VR-опыты, также мы наблюдаем интеграцию игровых вселенных с поп-культурой. Кроме того, индустрия рекламных агентств и моды использует передовые цифровые решения: многие бренды сотрудничают с 3D-дизайнерами для создания цифровых показов и AR-фильтров.</w:t>
      </w:r>
    </w:p>
    <w:p>
      <w:pPr>
        <w:pStyle w:val="BodyText"/>
        <w:spacing w:before="1"/>
        <w:ind w:right="559" w:firstLine="707"/>
      </w:pPr>
      <w:r>
        <w:rPr/>
        <w:t>Ярким примером кросс-медиа проектов служит экспорт IP: успех</w:t>
      </w:r>
      <w:r>
        <w:rPr>
          <w:spacing w:val="-14"/>
        </w:rPr>
        <w:t> </w:t>
      </w:r>
      <w:r>
        <w:rPr/>
        <w:t>вебтунов</w:t>
      </w:r>
      <w:r>
        <w:rPr>
          <w:spacing w:val="-14"/>
        </w:rPr>
        <w:t> </w:t>
      </w:r>
      <w:r>
        <w:rPr/>
        <w:t>Sweet</w:t>
      </w:r>
      <w:r>
        <w:rPr>
          <w:spacing w:val="-14"/>
        </w:rPr>
        <w:t> </w:t>
      </w:r>
      <w:r>
        <w:rPr/>
        <w:t>Home,</w:t>
      </w:r>
      <w:r>
        <w:rPr>
          <w:spacing w:val="-13"/>
        </w:rPr>
        <w:t> </w:t>
      </w:r>
      <w:r>
        <w:rPr/>
        <w:t>Hellbound</w:t>
      </w:r>
      <w:r>
        <w:rPr>
          <w:spacing w:val="-14"/>
        </w:rPr>
        <w:t> </w:t>
      </w:r>
      <w:r>
        <w:rPr/>
        <w:t>и</w:t>
      </w:r>
      <w:r>
        <w:rPr>
          <w:spacing w:val="-14"/>
        </w:rPr>
        <w:t> </w:t>
      </w:r>
      <w:r>
        <w:rPr/>
        <w:t>т.д.</w:t>
      </w:r>
      <w:r>
        <w:rPr>
          <w:spacing w:val="-14"/>
        </w:rPr>
        <w:t> </w:t>
      </w:r>
      <w:r>
        <w:rPr/>
        <w:t>Показал,</w:t>
      </w:r>
      <w:r>
        <w:rPr>
          <w:spacing w:val="-13"/>
        </w:rPr>
        <w:t> </w:t>
      </w:r>
      <w:r>
        <w:rPr/>
        <w:t>как</w:t>
      </w:r>
      <w:r>
        <w:rPr>
          <w:spacing w:val="-14"/>
        </w:rPr>
        <w:t> </w:t>
      </w:r>
      <w:r>
        <w:rPr/>
        <w:t>цифровые комиксы могут порождать сериалы и фильмы на международных OTT-платформах.</w:t>
      </w:r>
      <w:r>
        <w:rPr>
          <w:spacing w:val="40"/>
        </w:rPr>
        <w:t> </w:t>
      </w:r>
      <w:r>
        <w:rPr/>
        <w:t>Пример медиа-арта: участники выставки Media City Seoul 2016 (Сеул) в костюмах «цифровых лошадей» - иллюстрация экспериментальных инсталляций, задающих новые языки визуального искусства в Корее.</w:t>
      </w:r>
    </w:p>
    <w:p>
      <w:pPr>
        <w:pStyle w:val="BodyText"/>
        <w:ind w:right="561" w:firstLine="707"/>
      </w:pPr>
      <w:r>
        <w:rPr/>
        <w:t>В Казахстане цифровые творческие практики развиваются главным</w:t>
      </w:r>
      <w:r>
        <w:rPr>
          <w:spacing w:val="-11"/>
        </w:rPr>
        <w:t> </w:t>
      </w:r>
      <w:r>
        <w:rPr/>
        <w:t>образом</w:t>
      </w:r>
      <w:r>
        <w:rPr>
          <w:spacing w:val="-12"/>
        </w:rPr>
        <w:t> </w:t>
      </w:r>
      <w:r>
        <w:rPr/>
        <w:t>силами</w:t>
      </w:r>
      <w:r>
        <w:rPr>
          <w:spacing w:val="-11"/>
        </w:rPr>
        <w:t> </w:t>
      </w:r>
      <w:r>
        <w:rPr/>
        <w:t>молодых</w:t>
      </w:r>
      <w:r>
        <w:rPr>
          <w:spacing w:val="-12"/>
        </w:rPr>
        <w:t> </w:t>
      </w:r>
      <w:r>
        <w:rPr/>
        <w:t>художников</w:t>
      </w:r>
      <w:r>
        <w:rPr>
          <w:spacing w:val="-12"/>
        </w:rPr>
        <w:t> </w:t>
      </w:r>
      <w:r>
        <w:rPr/>
        <w:t>и</w:t>
      </w:r>
      <w:r>
        <w:rPr>
          <w:spacing w:val="-11"/>
        </w:rPr>
        <w:t> </w:t>
      </w:r>
      <w:r>
        <w:rPr/>
        <w:t>стартапов.</w:t>
      </w:r>
      <w:r>
        <w:rPr>
          <w:spacing w:val="-11"/>
        </w:rPr>
        <w:t> </w:t>
      </w:r>
      <w:r>
        <w:rPr/>
        <w:t>Так,</w:t>
      </w:r>
      <w:r>
        <w:rPr>
          <w:spacing w:val="-10"/>
        </w:rPr>
        <w:t> </w:t>
      </w:r>
      <w:r>
        <w:rPr/>
        <w:t>по данным Forbes 2024, дуэт казахстанских художников- иллюстраторов</w:t>
      </w:r>
      <w:r>
        <w:rPr>
          <w:spacing w:val="-3"/>
        </w:rPr>
        <w:t> </w:t>
      </w:r>
      <w:r>
        <w:rPr/>
        <w:t>Кайсар</w:t>
      </w:r>
      <w:r>
        <w:rPr>
          <w:spacing w:val="-5"/>
        </w:rPr>
        <w:t> </w:t>
      </w:r>
      <w:r>
        <w:rPr/>
        <w:t>Салыков</w:t>
      </w:r>
      <w:r>
        <w:rPr>
          <w:spacing w:val="-3"/>
        </w:rPr>
        <w:t> </w:t>
      </w:r>
      <w:r>
        <w:rPr/>
        <w:t>и</w:t>
      </w:r>
      <w:r>
        <w:rPr>
          <w:spacing w:val="-3"/>
        </w:rPr>
        <w:t> </w:t>
      </w:r>
      <w:r>
        <w:rPr/>
        <w:t>Артем</w:t>
      </w:r>
      <w:r>
        <w:rPr>
          <w:spacing w:val="-2"/>
        </w:rPr>
        <w:t> </w:t>
      </w:r>
      <w:r>
        <w:rPr/>
        <w:t>Крыловский</w:t>
      </w:r>
      <w:r>
        <w:rPr>
          <w:spacing w:val="-3"/>
        </w:rPr>
        <w:t> </w:t>
      </w:r>
      <w:r>
        <w:rPr/>
        <w:t>работает</w:t>
      </w:r>
      <w:r>
        <w:rPr>
          <w:spacing w:val="-4"/>
        </w:rPr>
        <w:t> </w:t>
      </w:r>
      <w:r>
        <w:rPr/>
        <w:t>«на передовой цифрового искусства». Они создают виртуальные пространства и анимационные перформансы с помощью современных графических программ. Их короткометражный анимационный фильм «Шанс» завоевал главный приз жюри за лучшую анимацию на Каннах кинофестивале короткометражных фильмов в 2022 году.</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firstLine="707"/>
      </w:pPr>
      <w:r>
        <w:rPr/>
        <w:t>Это отражает факт глобального признания казахстанского цифрового</w:t>
      </w:r>
      <w:r>
        <w:rPr>
          <w:spacing w:val="60"/>
          <w:w w:val="150"/>
        </w:rPr>
        <w:t>  </w:t>
      </w:r>
      <w:r>
        <w:rPr/>
        <w:t>искусства.</w:t>
      </w:r>
      <w:r>
        <w:rPr>
          <w:spacing w:val="60"/>
          <w:w w:val="150"/>
        </w:rPr>
        <w:t>  </w:t>
      </w:r>
      <w:r>
        <w:rPr/>
        <w:t>Развиваются</w:t>
      </w:r>
      <w:r>
        <w:rPr>
          <w:spacing w:val="60"/>
          <w:w w:val="150"/>
        </w:rPr>
        <w:t>  </w:t>
      </w:r>
      <w:r>
        <w:rPr/>
        <w:t>и</w:t>
      </w:r>
      <w:r>
        <w:rPr>
          <w:spacing w:val="60"/>
          <w:w w:val="150"/>
        </w:rPr>
        <w:t>  </w:t>
      </w:r>
      <w:r>
        <w:rPr/>
        <w:t>смежные</w:t>
      </w:r>
      <w:r>
        <w:rPr>
          <w:spacing w:val="61"/>
          <w:w w:val="150"/>
        </w:rPr>
        <w:t>  </w:t>
      </w:r>
      <w:r>
        <w:rPr>
          <w:spacing w:val="-2"/>
        </w:rPr>
        <w:t>области</w:t>
      </w:r>
    </w:p>
    <w:p>
      <w:pPr>
        <w:pStyle w:val="BodyText"/>
        <w:ind w:right="559"/>
      </w:pPr>
      <w:r>
        <w:rPr/>
        <w:t>«креативных индустрий».</w:t>
      </w:r>
      <w:r>
        <w:rPr>
          <w:spacing w:val="-2"/>
        </w:rPr>
        <w:t> </w:t>
      </w:r>
      <w:r>
        <w:rPr/>
        <w:t>Например,</w:t>
      </w:r>
      <w:r>
        <w:rPr>
          <w:spacing w:val="-2"/>
        </w:rPr>
        <w:t> </w:t>
      </w:r>
      <w:r>
        <w:rPr/>
        <w:t>IT-предприниматели</w:t>
      </w:r>
      <w:r>
        <w:rPr>
          <w:spacing w:val="-2"/>
        </w:rPr>
        <w:t> </w:t>
      </w:r>
      <w:r>
        <w:rPr/>
        <w:t>создают игры</w:t>
      </w:r>
      <w:r>
        <w:rPr>
          <w:spacing w:val="-11"/>
        </w:rPr>
        <w:t> </w:t>
      </w:r>
      <w:r>
        <w:rPr/>
        <w:t>и</w:t>
      </w:r>
      <w:r>
        <w:rPr>
          <w:spacing w:val="-12"/>
        </w:rPr>
        <w:t> </w:t>
      </w:r>
      <w:r>
        <w:rPr/>
        <w:t>виртуальные</w:t>
      </w:r>
      <w:r>
        <w:rPr>
          <w:spacing w:val="-11"/>
        </w:rPr>
        <w:t> </w:t>
      </w:r>
      <w:r>
        <w:rPr/>
        <w:t>платформы:</w:t>
      </w:r>
      <w:r>
        <w:rPr>
          <w:spacing w:val="-11"/>
        </w:rPr>
        <w:t> </w:t>
      </w:r>
      <w:r>
        <w:rPr/>
        <w:t>сооснователь</w:t>
      </w:r>
      <w:r>
        <w:rPr>
          <w:spacing w:val="-13"/>
        </w:rPr>
        <w:t> </w:t>
      </w:r>
      <w:r>
        <w:rPr/>
        <w:t>стартапа</w:t>
      </w:r>
      <w:r>
        <w:rPr>
          <w:spacing w:val="-12"/>
        </w:rPr>
        <w:t> </w:t>
      </w:r>
      <w:r>
        <w:rPr/>
        <w:t>iDos</w:t>
      </w:r>
      <w:r>
        <w:rPr>
          <w:spacing w:val="-11"/>
        </w:rPr>
        <w:t> </w:t>
      </w:r>
      <w:r>
        <w:rPr/>
        <w:t>Games развивает в Казахстане экосистему мобильных блокчейн-игр и формирует игровые лаборатории при университетах. Медиа- продюсеры привлекают молодую аудиторию через соцсети: основатель популярного TikTok-хауса BIP House продвигает начинающих блогеров, суммарно охватывая более 60</w:t>
      </w:r>
      <w:r>
        <w:rPr>
          <w:spacing w:val="-13"/>
        </w:rPr>
        <w:t> </w:t>
      </w:r>
      <w:r>
        <w:rPr/>
        <w:t>млн подписчиков по всему миру. Эта онлайн-инфраструктура служит площадкой для выпуска авторских видео, челленджей и интерактивного контента. В музыкальной сфере появились продюсеры, организующие онлайн-концерты и фестивали с элементами VR/AR.</w:t>
      </w:r>
    </w:p>
    <w:p>
      <w:pPr>
        <w:pStyle w:val="BodyText"/>
        <w:spacing w:before="1"/>
        <w:ind w:right="564" w:firstLine="707"/>
      </w:pPr>
      <w:r>
        <w:rPr/>
        <w:t>Пример казахстанского цифрового искусства: кадр из анимации «Шанс» дуэта W8. Эти визуальные композиции создавались с помощью 3D-графики и отражают творческие возможности казахстанских авторов в области компьютерной </w:t>
      </w:r>
      <w:r>
        <w:rPr>
          <w:spacing w:val="-2"/>
        </w:rPr>
        <w:t>анимации.</w:t>
      </w:r>
    </w:p>
    <w:p>
      <w:pPr>
        <w:pStyle w:val="BodyText"/>
        <w:ind w:right="566" w:firstLine="707"/>
      </w:pPr>
      <w:r>
        <w:rPr/>
        <w:t>Хотя Южная Корея и Казахстан разделяют глобальные цифровые тренды, у них формируются свои культурные коды.</w:t>
      </w:r>
    </w:p>
    <w:p>
      <w:pPr>
        <w:pStyle w:val="BodyText"/>
        <w:ind w:right="559" w:firstLine="707"/>
      </w:pPr>
      <w:r>
        <w:rPr/>
        <w:t>В Южной Корее киберкультура ориентирована на быстрое новаторство</w:t>
      </w:r>
      <w:r>
        <w:rPr>
          <w:spacing w:val="-1"/>
        </w:rPr>
        <w:t> </w:t>
      </w:r>
      <w:r>
        <w:rPr/>
        <w:t>и</w:t>
      </w:r>
      <w:r>
        <w:rPr>
          <w:spacing w:val="-3"/>
        </w:rPr>
        <w:t> </w:t>
      </w:r>
      <w:r>
        <w:rPr/>
        <w:t>коллективизм.</w:t>
      </w:r>
      <w:r>
        <w:rPr>
          <w:spacing w:val="-2"/>
        </w:rPr>
        <w:t> </w:t>
      </w:r>
      <w:r>
        <w:rPr/>
        <w:t>Страна –</w:t>
      </w:r>
      <w:r>
        <w:rPr>
          <w:spacing w:val="-3"/>
        </w:rPr>
        <w:t> </w:t>
      </w:r>
      <w:r>
        <w:rPr/>
        <w:t>с</w:t>
      </w:r>
      <w:r>
        <w:rPr>
          <w:spacing w:val="-1"/>
        </w:rPr>
        <w:t> </w:t>
      </w:r>
      <w:r>
        <w:rPr/>
        <w:t>почти</w:t>
      </w:r>
      <w:r>
        <w:rPr>
          <w:spacing w:val="-4"/>
        </w:rPr>
        <w:t> </w:t>
      </w:r>
      <w:r>
        <w:rPr/>
        <w:t>всеобщим</w:t>
      </w:r>
      <w:r>
        <w:rPr>
          <w:spacing w:val="-4"/>
        </w:rPr>
        <w:t> </w:t>
      </w:r>
      <w:r>
        <w:rPr/>
        <w:t>доступом в интернет</w:t>
      </w:r>
      <w:r>
        <w:rPr>
          <w:spacing w:val="80"/>
        </w:rPr>
        <w:t> </w:t>
      </w:r>
      <w:r>
        <w:rPr/>
        <w:t>и сверхмобильной связью. В таких условиях онлайн- общение стало частью повседневной жизни: корейцы активно участвуют в фан-сообществах и форумах, строго следят за репутацией кумиров и собственных.</w:t>
      </w:r>
    </w:p>
    <w:p>
      <w:pPr>
        <w:pStyle w:val="BodyText"/>
        <w:ind w:right="509" w:firstLine="707"/>
      </w:pPr>
      <w:r>
        <w:rPr/>
        <w:t>Государство даже ввело реализацию использования реальных имен в онлайн-чатах после ряда трагических случаев киберпреследования звезд. Глобальная культурная экспансия</w:t>
      </w:r>
      <w:r>
        <w:rPr>
          <w:spacing w:val="40"/>
        </w:rPr>
        <w:t> </w:t>
      </w:r>
      <w:r>
        <w:rPr/>
        <w:t>Кореи</w:t>
      </w:r>
      <w:r>
        <w:rPr>
          <w:spacing w:val="-14"/>
        </w:rPr>
        <w:t> </w:t>
      </w:r>
      <w:r>
        <w:rPr/>
        <w:t>делает</w:t>
      </w:r>
      <w:r>
        <w:rPr>
          <w:spacing w:val="-13"/>
        </w:rPr>
        <w:t> </w:t>
      </w:r>
      <w:r>
        <w:rPr/>
        <w:t>национальный</w:t>
      </w:r>
      <w:r>
        <w:rPr>
          <w:spacing w:val="-14"/>
        </w:rPr>
        <w:t> </w:t>
      </w:r>
      <w:r>
        <w:rPr/>
        <w:t>контент</w:t>
      </w:r>
      <w:r>
        <w:rPr>
          <w:spacing w:val="-13"/>
        </w:rPr>
        <w:t> </w:t>
      </w:r>
      <w:r>
        <w:rPr/>
        <w:t>все</w:t>
      </w:r>
      <w:r>
        <w:rPr>
          <w:spacing w:val="-13"/>
        </w:rPr>
        <w:t> </w:t>
      </w:r>
      <w:r>
        <w:rPr/>
        <w:t>более</w:t>
      </w:r>
      <w:r>
        <w:rPr>
          <w:spacing w:val="-13"/>
        </w:rPr>
        <w:t> </w:t>
      </w:r>
      <w:r>
        <w:rPr/>
        <w:t>интернациональным, но</w:t>
      </w:r>
      <w:r>
        <w:rPr>
          <w:spacing w:val="36"/>
        </w:rPr>
        <w:t> </w:t>
      </w:r>
      <w:r>
        <w:rPr/>
        <w:t>внутри</w:t>
      </w:r>
      <w:r>
        <w:rPr>
          <w:spacing w:val="36"/>
        </w:rPr>
        <w:t> </w:t>
      </w:r>
      <w:r>
        <w:rPr/>
        <w:t>страны</w:t>
      </w:r>
      <w:r>
        <w:rPr>
          <w:spacing w:val="37"/>
        </w:rPr>
        <w:t> </w:t>
      </w:r>
      <w:r>
        <w:rPr/>
        <w:t>сохраняются</w:t>
      </w:r>
      <w:r>
        <w:rPr>
          <w:spacing w:val="35"/>
        </w:rPr>
        <w:t> </w:t>
      </w:r>
      <w:r>
        <w:rPr/>
        <w:t>традиционные</w:t>
      </w:r>
      <w:r>
        <w:rPr>
          <w:spacing w:val="37"/>
        </w:rPr>
        <w:t> </w:t>
      </w:r>
      <w:r>
        <w:rPr/>
        <w:t>ценности,</w:t>
      </w:r>
      <w:r>
        <w:rPr>
          <w:spacing w:val="35"/>
        </w:rPr>
        <w:t> </w:t>
      </w:r>
      <w:r>
        <w:rPr/>
        <w:t>которые</w:t>
      </w:r>
    </w:p>
    <w:p>
      <w:pPr>
        <w:pStyle w:val="BodyText"/>
        <w:ind w:right="561"/>
      </w:pPr>
      <w:r>
        <w:rPr/>
        <w:t>«наступают» на цифровую площадку в форме образовательного контента и государственной пропаганды. Кроме того, высокая медиаграмотность и технологическая подкованность позволяют корейцам легко адаптироваться к новым форматам.</w:t>
      </w:r>
      <w:r>
        <w:rPr>
          <w:spacing w:val="40"/>
        </w:rPr>
        <w:t> </w:t>
      </w:r>
      <w:r>
        <w:rPr/>
        <w:t>Корейская киберкультура</w:t>
      </w:r>
      <w:r>
        <w:rPr>
          <w:spacing w:val="-6"/>
        </w:rPr>
        <w:t> </w:t>
      </w:r>
      <w:r>
        <w:rPr/>
        <w:t>характеризуется</w:t>
      </w:r>
      <w:r>
        <w:rPr>
          <w:spacing w:val="-6"/>
        </w:rPr>
        <w:t> </w:t>
      </w:r>
      <w:r>
        <w:rPr/>
        <w:t>синтезом</w:t>
      </w:r>
      <w:r>
        <w:rPr>
          <w:spacing w:val="-7"/>
        </w:rPr>
        <w:t> </w:t>
      </w:r>
      <w:r>
        <w:rPr/>
        <w:t>национальной</w:t>
      </w:r>
      <w:r>
        <w:rPr>
          <w:spacing w:val="-7"/>
        </w:rPr>
        <w:t> </w:t>
      </w:r>
      <w:r>
        <w:rPr/>
        <w:t>гордости</w:t>
      </w:r>
      <w:r>
        <w:rPr>
          <w:spacing w:val="-7"/>
        </w:rPr>
        <w:t> </w:t>
      </w:r>
      <w:r>
        <w:rPr/>
        <w:t>и стремления быть на острие глобальных цифровых инноваций: на экран попадают и фольклорные элементы, и cutting-edge </w:t>
      </w:r>
      <w:r>
        <w:rPr>
          <w:spacing w:val="-2"/>
        </w:rPr>
        <w:t>технологии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tabs>
          <w:tab w:pos="1549" w:val="left" w:leader="none"/>
          <w:tab w:pos="1931" w:val="left" w:leader="none"/>
          <w:tab w:pos="1995" w:val="left" w:leader="none"/>
          <w:tab w:pos="3006" w:val="left" w:leader="none"/>
          <w:tab w:pos="3565" w:val="left" w:leader="none"/>
          <w:tab w:pos="4589" w:val="left" w:leader="none"/>
          <w:tab w:pos="4954" w:val="left" w:leader="none"/>
          <w:tab w:pos="5089" w:val="left" w:leader="none"/>
          <w:tab w:pos="6288" w:val="left" w:leader="none"/>
          <w:tab w:pos="6798" w:val="left" w:leader="none"/>
        </w:tabs>
        <w:spacing w:before="1"/>
        <w:ind w:right="509" w:firstLine="707"/>
        <w:jc w:val="right"/>
      </w:pPr>
      <w:r>
        <w:rPr/>
        <w:t>В Казахстане цифровая культура пока более фрагментарна. По</w:t>
      </w:r>
      <w:r>
        <w:rPr>
          <w:spacing w:val="80"/>
        </w:rPr>
        <w:t> </w:t>
      </w:r>
      <w:r>
        <w:rPr/>
        <w:t>данным</w:t>
      </w:r>
      <w:r>
        <w:rPr>
          <w:spacing w:val="80"/>
        </w:rPr>
        <w:t> </w:t>
      </w:r>
      <w:r>
        <w:rPr/>
        <w:t>министерства</w:t>
      </w:r>
      <w:r>
        <w:rPr>
          <w:spacing w:val="80"/>
        </w:rPr>
        <w:t> </w:t>
      </w:r>
      <w:r>
        <w:rPr/>
        <w:t>культуры,</w:t>
      </w:r>
      <w:r>
        <w:rPr>
          <w:spacing w:val="80"/>
        </w:rPr>
        <w:t> </w:t>
      </w:r>
      <w:r>
        <w:rPr/>
        <w:t>92,3</w:t>
      </w:r>
      <w:r>
        <w:rPr>
          <w:spacing w:val="-14"/>
        </w:rPr>
        <w:t> </w:t>
      </w:r>
      <w:r>
        <w:rPr/>
        <w:t>%</w:t>
      </w:r>
      <w:r>
        <w:rPr>
          <w:spacing w:val="80"/>
        </w:rPr>
        <w:t> </w:t>
      </w:r>
      <w:r>
        <w:rPr/>
        <w:t>населения</w:t>
      </w:r>
      <w:r>
        <w:rPr>
          <w:spacing w:val="80"/>
        </w:rPr>
        <w:t> </w:t>
      </w:r>
      <w:r>
        <w:rPr/>
        <w:t>имеют доступ в интернет, однако доля активных пользователей соцсетей 71,5</w:t>
      </w:r>
      <w:r>
        <w:rPr>
          <w:spacing w:val="-11"/>
        </w:rPr>
        <w:t> </w:t>
      </w:r>
      <w:r>
        <w:rPr/>
        <w:t>% ниже, чем в Корее. Казахо язычное интернет-пространство совмещает</w:t>
      </w:r>
      <w:r>
        <w:rPr>
          <w:spacing w:val="-14"/>
        </w:rPr>
        <w:t> </w:t>
      </w:r>
      <w:r>
        <w:rPr/>
        <w:t>влияние</w:t>
      </w:r>
      <w:r>
        <w:rPr>
          <w:spacing w:val="-14"/>
        </w:rPr>
        <w:t> </w:t>
      </w:r>
      <w:r>
        <w:rPr/>
        <w:t>русского</w:t>
      </w:r>
      <w:r>
        <w:rPr>
          <w:spacing w:val="-14"/>
        </w:rPr>
        <w:t> </w:t>
      </w:r>
      <w:r>
        <w:rPr/>
        <w:t>интернета</w:t>
      </w:r>
      <w:r>
        <w:rPr>
          <w:spacing w:val="-13"/>
        </w:rPr>
        <w:t> </w:t>
      </w:r>
      <w:r>
        <w:rPr/>
        <w:t>и</w:t>
      </w:r>
      <w:r>
        <w:rPr>
          <w:spacing w:val="-14"/>
        </w:rPr>
        <w:t> </w:t>
      </w:r>
      <w:r>
        <w:rPr/>
        <w:t>новые</w:t>
      </w:r>
      <w:r>
        <w:rPr>
          <w:spacing w:val="-14"/>
        </w:rPr>
        <w:t> </w:t>
      </w:r>
      <w:r>
        <w:rPr/>
        <w:t>глобальные</w:t>
      </w:r>
      <w:r>
        <w:rPr>
          <w:spacing w:val="-13"/>
        </w:rPr>
        <w:t> </w:t>
      </w:r>
      <w:r>
        <w:rPr/>
        <w:t>тренды. В совокупности с молодежной вовлеченностью развивается</w:t>
      </w:r>
      <w:r>
        <w:rPr>
          <w:spacing w:val="40"/>
        </w:rPr>
        <w:t> </w:t>
      </w:r>
      <w:r>
        <w:rPr/>
        <w:t>интерес</w:t>
      </w:r>
      <w:r>
        <w:rPr>
          <w:spacing w:val="80"/>
          <w:w w:val="150"/>
        </w:rPr>
        <w:t> </w:t>
      </w:r>
      <w:r>
        <w:rPr/>
        <w:t>к</w:t>
      </w:r>
      <w:r>
        <w:rPr>
          <w:spacing w:val="80"/>
          <w:w w:val="150"/>
        </w:rPr>
        <w:t> </w:t>
      </w:r>
      <w:r>
        <w:rPr/>
        <w:t>локальной</w:t>
      </w:r>
      <w:r>
        <w:rPr>
          <w:spacing w:val="80"/>
          <w:w w:val="150"/>
        </w:rPr>
        <w:t> </w:t>
      </w:r>
      <w:r>
        <w:rPr/>
        <w:t>тематике:</w:t>
      </w:r>
      <w:r>
        <w:rPr>
          <w:spacing w:val="80"/>
          <w:w w:val="150"/>
        </w:rPr>
        <w:t> </w:t>
      </w:r>
      <w:r>
        <w:rPr/>
        <w:t>граждане</w:t>
      </w:r>
      <w:r>
        <w:rPr>
          <w:spacing w:val="80"/>
          <w:w w:val="150"/>
        </w:rPr>
        <w:t> </w:t>
      </w:r>
      <w:r>
        <w:rPr/>
        <w:t>страны</w:t>
      </w:r>
      <w:r>
        <w:rPr>
          <w:spacing w:val="80"/>
          <w:w w:val="150"/>
        </w:rPr>
        <w:t> </w:t>
      </w:r>
      <w:r>
        <w:rPr/>
        <w:t>всё</w:t>
      </w:r>
      <w:r>
        <w:rPr>
          <w:spacing w:val="80"/>
          <w:w w:val="150"/>
        </w:rPr>
        <w:t> </w:t>
      </w:r>
      <w:r>
        <w:rPr/>
        <w:t>чаще </w:t>
      </w:r>
      <w:r>
        <w:rPr>
          <w:spacing w:val="-2"/>
        </w:rPr>
        <w:t>потребляют</w:t>
      </w:r>
      <w:r>
        <w:rPr/>
        <w:tab/>
      </w:r>
      <w:r>
        <w:rPr>
          <w:spacing w:val="-2"/>
        </w:rPr>
        <w:t>отечественные</w:t>
      </w:r>
      <w:r>
        <w:rPr/>
        <w:tab/>
      </w:r>
      <w:r>
        <w:rPr>
          <w:spacing w:val="-2"/>
        </w:rPr>
        <w:t>сериалы</w:t>
      </w:r>
      <w:r>
        <w:rPr/>
        <w:tab/>
      </w:r>
      <w:r>
        <w:rPr>
          <w:spacing w:val="-10"/>
        </w:rPr>
        <w:t>и</w:t>
      </w:r>
      <w:r>
        <w:rPr/>
        <w:tab/>
      </w:r>
      <w:r>
        <w:rPr>
          <w:spacing w:val="-2"/>
        </w:rPr>
        <w:t>обучающие</w:t>
      </w:r>
      <w:r>
        <w:rPr/>
        <w:tab/>
      </w:r>
      <w:r>
        <w:rPr>
          <w:spacing w:val="-2"/>
        </w:rPr>
        <w:t>курсы, </w:t>
      </w:r>
      <w:r>
        <w:rPr/>
        <w:t>отражающие</w:t>
      </w:r>
      <w:r>
        <w:rPr>
          <w:spacing w:val="80"/>
        </w:rPr>
        <w:t> </w:t>
      </w:r>
      <w:r>
        <w:rPr/>
        <w:t>национальные</w:t>
      </w:r>
      <w:r>
        <w:rPr>
          <w:spacing w:val="80"/>
        </w:rPr>
        <w:t> </w:t>
      </w:r>
      <w:r>
        <w:rPr/>
        <w:t>ценности</w:t>
      </w:r>
      <w:r>
        <w:rPr>
          <w:spacing w:val="80"/>
        </w:rPr>
        <w:t> </w:t>
      </w:r>
      <w:r>
        <w:rPr/>
        <w:t>и</w:t>
      </w:r>
      <w:r>
        <w:rPr>
          <w:spacing w:val="80"/>
        </w:rPr>
        <w:t> </w:t>
      </w:r>
      <w:r>
        <w:rPr/>
        <w:t>исторические</w:t>
      </w:r>
      <w:r>
        <w:rPr>
          <w:spacing w:val="80"/>
        </w:rPr>
        <w:t> </w:t>
      </w:r>
      <w:r>
        <w:rPr/>
        <w:t>коды.</w:t>
      </w:r>
      <w:r>
        <w:rPr>
          <w:spacing w:val="80"/>
        </w:rPr>
        <w:t> </w:t>
      </w:r>
      <w:r>
        <w:rPr/>
        <w:t>Минкульт</w:t>
      </w:r>
      <w:r>
        <w:rPr>
          <w:spacing w:val="40"/>
        </w:rPr>
        <w:t> </w:t>
      </w:r>
      <w:r>
        <w:rPr/>
        <w:t>призывает</w:t>
      </w:r>
      <w:r>
        <w:rPr>
          <w:spacing w:val="40"/>
        </w:rPr>
        <w:t> </w:t>
      </w:r>
      <w:r>
        <w:rPr/>
        <w:t>развивать</w:t>
      </w:r>
      <w:r>
        <w:rPr>
          <w:spacing w:val="40"/>
        </w:rPr>
        <w:t> </w:t>
      </w:r>
      <w:r>
        <w:rPr/>
        <w:t>«медиаграмотность»,</w:t>
      </w:r>
      <w:r>
        <w:rPr>
          <w:spacing w:val="40"/>
        </w:rPr>
        <w:t> </w:t>
      </w:r>
      <w:r>
        <w:rPr/>
        <w:t>поскольку </w:t>
      </w:r>
      <w:r>
        <w:rPr>
          <w:spacing w:val="-2"/>
        </w:rPr>
        <w:t>вместе</w:t>
      </w:r>
      <w:r>
        <w:rPr/>
        <w:tab/>
      </w:r>
      <w:r>
        <w:rPr>
          <w:spacing w:val="-10"/>
        </w:rPr>
        <w:t>с</w:t>
      </w:r>
      <w:r>
        <w:rPr/>
        <w:tab/>
        <w:tab/>
      </w:r>
      <w:r>
        <w:rPr>
          <w:spacing w:val="-2"/>
        </w:rPr>
        <w:t>ростом</w:t>
      </w:r>
      <w:r>
        <w:rPr/>
        <w:tab/>
      </w:r>
      <w:r>
        <w:rPr>
          <w:spacing w:val="-2"/>
        </w:rPr>
        <w:t>онлайн-аудитории</w:t>
      </w:r>
      <w:r>
        <w:rPr/>
        <w:tab/>
        <w:tab/>
      </w:r>
      <w:r>
        <w:rPr>
          <w:spacing w:val="-2"/>
        </w:rPr>
        <w:t>увеличивается</w:t>
      </w:r>
      <w:r>
        <w:rPr/>
        <w:tab/>
      </w:r>
      <w:r>
        <w:rPr>
          <w:spacing w:val="-10"/>
        </w:rPr>
        <w:t>и </w:t>
      </w:r>
      <w:r>
        <w:rPr/>
        <w:t>распространение</w:t>
      </w:r>
      <w:r>
        <w:rPr>
          <w:spacing w:val="38"/>
        </w:rPr>
        <w:t> </w:t>
      </w:r>
      <w:r>
        <w:rPr/>
        <w:t>дезинформации.</w:t>
      </w:r>
      <w:r>
        <w:rPr>
          <w:spacing w:val="39"/>
        </w:rPr>
        <w:t> </w:t>
      </w:r>
      <w:r>
        <w:rPr/>
        <w:t>Основной</w:t>
      </w:r>
      <w:r>
        <w:rPr>
          <w:spacing w:val="38"/>
        </w:rPr>
        <w:t> </w:t>
      </w:r>
      <w:r>
        <w:rPr/>
        <w:t>тренд</w:t>
      </w:r>
      <w:r>
        <w:rPr>
          <w:spacing w:val="40"/>
        </w:rPr>
        <w:t> </w:t>
      </w:r>
      <w:r>
        <w:rPr/>
        <w:t>потребления</w:t>
      </w:r>
      <w:r>
        <w:rPr>
          <w:spacing w:val="40"/>
        </w:rPr>
        <w:t> </w:t>
      </w:r>
      <w:r>
        <w:rPr/>
        <w:t>– мобильный и короткий контент: молодёжь предпочитает короткие</w:t>
      </w:r>
    </w:p>
    <w:p>
      <w:pPr>
        <w:pStyle w:val="BodyText"/>
        <w:spacing w:line="252" w:lineRule="exact" w:before="2"/>
      </w:pPr>
      <w:r>
        <w:rPr/>
        <w:t>видео,</w:t>
      </w:r>
      <w:r>
        <w:rPr>
          <w:spacing w:val="-1"/>
        </w:rPr>
        <w:t> </w:t>
      </w:r>
      <w:r>
        <w:rPr/>
        <w:t>сторис</w:t>
      </w:r>
      <w:r>
        <w:rPr>
          <w:spacing w:val="-4"/>
        </w:rPr>
        <w:t> </w:t>
      </w:r>
      <w:r>
        <w:rPr/>
        <w:t>и </w:t>
      </w:r>
      <w:r>
        <w:rPr>
          <w:spacing w:val="-2"/>
        </w:rPr>
        <w:t>подкасты.</w:t>
      </w:r>
    </w:p>
    <w:p>
      <w:pPr>
        <w:pStyle w:val="BodyText"/>
        <w:ind w:right="559" w:firstLine="707"/>
      </w:pPr>
      <w:r>
        <w:rPr/>
        <w:t>Таким образом, казахстанская киберкультура формируется на</w:t>
      </w:r>
      <w:r>
        <w:rPr>
          <w:spacing w:val="-2"/>
        </w:rPr>
        <w:t> </w:t>
      </w:r>
      <w:r>
        <w:rPr/>
        <w:t>стыке</w:t>
      </w:r>
      <w:r>
        <w:rPr>
          <w:spacing w:val="-2"/>
        </w:rPr>
        <w:t> </w:t>
      </w:r>
      <w:r>
        <w:rPr/>
        <w:t>традиций</w:t>
      </w:r>
      <w:r>
        <w:rPr>
          <w:spacing w:val="-5"/>
        </w:rPr>
        <w:t> </w:t>
      </w:r>
      <w:r>
        <w:rPr/>
        <w:t>сообщества</w:t>
      </w:r>
      <w:r>
        <w:rPr>
          <w:spacing w:val="-2"/>
        </w:rPr>
        <w:t> </w:t>
      </w:r>
      <w:r>
        <w:rPr/>
        <w:t>(«асар»,</w:t>
      </w:r>
      <w:r>
        <w:rPr>
          <w:spacing w:val="-4"/>
        </w:rPr>
        <w:t> </w:t>
      </w:r>
      <w:r>
        <w:rPr/>
        <w:t>семейная</w:t>
      </w:r>
      <w:r>
        <w:rPr>
          <w:spacing w:val="-5"/>
        </w:rPr>
        <w:t> </w:t>
      </w:r>
      <w:r>
        <w:rPr/>
        <w:t>взаимопомощь)</w:t>
      </w:r>
      <w:r>
        <w:rPr>
          <w:spacing w:val="-1"/>
        </w:rPr>
        <w:t> </w:t>
      </w:r>
      <w:r>
        <w:rPr/>
        <w:t>и современных цифровых практик. Государство при этом активно продвигает идеи «третьей идентичности»: сочетания родного казахского и русского языка с международными медиаформатами. Происходит постепенная перестройка культурных кодов: старое уважение к коллективу и семейным узам переходит в онлайн- коммуникативные этики, а стремление к модернизации сочетается с сохранением национального наследия.</w:t>
      </w:r>
    </w:p>
    <w:p>
      <w:pPr>
        <w:pStyle w:val="BodyText"/>
        <w:spacing w:before="1"/>
        <w:ind w:right="563" w:firstLine="707"/>
      </w:pPr>
      <w:r>
        <w:rPr/>
        <w:t>В целом киберкультура обеих стран отличается высоким уровнем цифровизации, но в каждой стране при этом проявляются свои культурные особенности. Южнокорейская культура сетевого взаимодействия подчинена идеям технологического прогресса, эффективности</w:t>
      </w:r>
      <w:r>
        <w:rPr>
          <w:spacing w:val="-9"/>
        </w:rPr>
        <w:t> </w:t>
      </w:r>
      <w:r>
        <w:rPr/>
        <w:t>и</w:t>
      </w:r>
      <w:r>
        <w:rPr>
          <w:spacing w:val="-9"/>
        </w:rPr>
        <w:t> </w:t>
      </w:r>
      <w:r>
        <w:rPr/>
        <w:t>глобальной</w:t>
      </w:r>
      <w:r>
        <w:rPr>
          <w:spacing w:val="-9"/>
        </w:rPr>
        <w:t> </w:t>
      </w:r>
      <w:r>
        <w:rPr/>
        <w:t>экспансии,</w:t>
      </w:r>
      <w:r>
        <w:rPr>
          <w:spacing w:val="-9"/>
        </w:rPr>
        <w:t> </w:t>
      </w:r>
      <w:r>
        <w:rPr/>
        <w:t>тогда</w:t>
      </w:r>
      <w:r>
        <w:rPr>
          <w:spacing w:val="-10"/>
        </w:rPr>
        <w:t> </w:t>
      </w:r>
      <w:r>
        <w:rPr/>
        <w:t>как</w:t>
      </w:r>
      <w:r>
        <w:rPr>
          <w:spacing w:val="-10"/>
        </w:rPr>
        <w:t> </w:t>
      </w:r>
      <w:r>
        <w:rPr/>
        <w:t>в</w:t>
      </w:r>
      <w:r>
        <w:rPr>
          <w:spacing w:val="-9"/>
        </w:rPr>
        <w:t> </w:t>
      </w:r>
      <w:r>
        <w:rPr/>
        <w:t>Казахстане</w:t>
      </w:r>
      <w:r>
        <w:rPr>
          <w:spacing w:val="-9"/>
        </w:rPr>
        <w:t> </w:t>
      </w:r>
      <w:r>
        <w:rPr/>
        <w:t>она балансирует между новациями и поиском национальной </w:t>
      </w:r>
      <w:r>
        <w:rPr>
          <w:spacing w:val="-2"/>
        </w:rPr>
        <w:t>самоидентификации.</w:t>
      </w:r>
    </w:p>
    <w:p>
      <w:pPr>
        <w:pStyle w:val="BodyText"/>
        <w:ind w:right="561" w:firstLine="707"/>
      </w:pPr>
      <w:r>
        <w:rPr/>
        <w:t>Метавселенная – это совокупность сетевых виртуальных пространств, в которых пользователи с помощью аватаров взаимодействуют друг с другом и с цифровыми объектами. Основой таких миров являются передовые технологии: расширенная и виртуальная реальность (AR/VR), высокоскоростные сети (5G/6G), облачные вычисления и искусственный интеллект для создания иммерсионных сред [27].</w:t>
      </w:r>
    </w:p>
    <w:p>
      <w:pPr>
        <w:pStyle w:val="BodyText"/>
        <w:ind w:right="563" w:firstLine="707"/>
      </w:pPr>
      <w:r>
        <w:rPr/>
        <w:t>В</w:t>
      </w:r>
      <w:r>
        <w:rPr>
          <w:spacing w:val="-14"/>
        </w:rPr>
        <w:t> </w:t>
      </w:r>
      <w:r>
        <w:rPr/>
        <w:t>частности,</w:t>
      </w:r>
      <w:r>
        <w:rPr>
          <w:spacing w:val="-14"/>
        </w:rPr>
        <w:t> </w:t>
      </w:r>
      <w:r>
        <w:rPr/>
        <w:t>технологии</w:t>
      </w:r>
      <w:r>
        <w:rPr>
          <w:spacing w:val="-14"/>
        </w:rPr>
        <w:t> </w:t>
      </w:r>
      <w:r>
        <w:rPr/>
        <w:t>AR</w:t>
      </w:r>
      <w:r>
        <w:rPr>
          <w:spacing w:val="-13"/>
        </w:rPr>
        <w:t> </w:t>
      </w:r>
      <w:r>
        <w:rPr/>
        <w:t>и</w:t>
      </w:r>
      <w:r>
        <w:rPr>
          <w:spacing w:val="-14"/>
        </w:rPr>
        <w:t> </w:t>
      </w:r>
      <w:r>
        <w:rPr/>
        <w:t>VR</w:t>
      </w:r>
      <w:r>
        <w:rPr>
          <w:spacing w:val="-11"/>
        </w:rPr>
        <w:t> </w:t>
      </w:r>
      <w:r>
        <w:rPr/>
        <w:t>позволяют</w:t>
      </w:r>
      <w:r>
        <w:rPr>
          <w:spacing w:val="-13"/>
        </w:rPr>
        <w:t> </w:t>
      </w:r>
      <w:r>
        <w:rPr/>
        <w:t>интегрировать компьютерно-сгенерированный контент в реальный мир или полностью</w:t>
      </w:r>
      <w:r>
        <w:rPr>
          <w:spacing w:val="56"/>
          <w:w w:val="150"/>
        </w:rPr>
        <w:t> </w:t>
      </w:r>
      <w:r>
        <w:rPr/>
        <w:t>замещать</w:t>
      </w:r>
      <w:r>
        <w:rPr>
          <w:spacing w:val="56"/>
          <w:w w:val="150"/>
        </w:rPr>
        <w:t> </w:t>
      </w:r>
      <w:r>
        <w:rPr/>
        <w:t>его</w:t>
      </w:r>
      <w:r>
        <w:rPr>
          <w:spacing w:val="59"/>
          <w:w w:val="150"/>
        </w:rPr>
        <w:t> </w:t>
      </w:r>
      <w:r>
        <w:rPr/>
        <w:t>в</w:t>
      </w:r>
      <w:r>
        <w:rPr>
          <w:spacing w:val="58"/>
          <w:w w:val="150"/>
        </w:rPr>
        <w:t> </w:t>
      </w:r>
      <w:r>
        <w:rPr/>
        <w:t>виртуальной</w:t>
      </w:r>
      <w:r>
        <w:rPr>
          <w:spacing w:val="55"/>
          <w:w w:val="150"/>
        </w:rPr>
        <w:t> </w:t>
      </w:r>
      <w:r>
        <w:rPr/>
        <w:t>среде.</w:t>
      </w:r>
      <w:r>
        <w:rPr>
          <w:spacing w:val="57"/>
          <w:w w:val="150"/>
        </w:rPr>
        <w:t> </w:t>
      </w:r>
      <w:r>
        <w:rPr/>
        <w:t>Развитие</w:t>
      </w:r>
      <w:r>
        <w:rPr>
          <w:spacing w:val="58"/>
          <w:w w:val="150"/>
        </w:rPr>
        <w:t> </w:t>
      </w:r>
      <w:r>
        <w:rPr>
          <w:spacing w:val="-4"/>
        </w:rPr>
        <w:t>этих</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59"/>
      </w:pPr>
      <w:r>
        <w:rPr/>
        <w:t>технологий</w:t>
      </w:r>
      <w:r>
        <w:rPr>
          <w:spacing w:val="-14"/>
        </w:rPr>
        <w:t> </w:t>
      </w:r>
      <w:r>
        <w:rPr/>
        <w:t>во</w:t>
      </w:r>
      <w:r>
        <w:rPr>
          <w:spacing w:val="-14"/>
        </w:rPr>
        <w:t> </w:t>
      </w:r>
      <w:r>
        <w:rPr/>
        <w:t>многом</w:t>
      </w:r>
      <w:r>
        <w:rPr>
          <w:spacing w:val="-14"/>
        </w:rPr>
        <w:t> </w:t>
      </w:r>
      <w:r>
        <w:rPr/>
        <w:t>поддерживается</w:t>
      </w:r>
      <w:r>
        <w:rPr>
          <w:spacing w:val="-13"/>
        </w:rPr>
        <w:t> </w:t>
      </w:r>
      <w:r>
        <w:rPr/>
        <w:t>государством:</w:t>
      </w:r>
      <w:r>
        <w:rPr>
          <w:spacing w:val="-14"/>
        </w:rPr>
        <w:t> </w:t>
      </w:r>
      <w:r>
        <w:rPr/>
        <w:t>в</w:t>
      </w:r>
      <w:r>
        <w:rPr>
          <w:spacing w:val="-13"/>
        </w:rPr>
        <w:t> </w:t>
      </w:r>
      <w:r>
        <w:rPr/>
        <w:t>январе</w:t>
      </w:r>
      <w:r>
        <w:rPr>
          <w:spacing w:val="-13"/>
        </w:rPr>
        <w:t> </w:t>
      </w:r>
      <w:r>
        <w:rPr/>
        <w:t>2022 г. Корейское министерство науки и ИКТ опубликовало стратегию, в которой поставлено цель войти в пятёрку крупнейших мета- рынков</w:t>
      </w:r>
      <w:r>
        <w:rPr>
          <w:spacing w:val="-3"/>
        </w:rPr>
        <w:t> </w:t>
      </w:r>
      <w:r>
        <w:rPr/>
        <w:t>мира</w:t>
      </w:r>
      <w:r>
        <w:rPr>
          <w:spacing w:val="-5"/>
        </w:rPr>
        <w:t> </w:t>
      </w:r>
      <w:r>
        <w:rPr/>
        <w:t>к</w:t>
      </w:r>
      <w:r>
        <w:rPr>
          <w:spacing w:val="-5"/>
        </w:rPr>
        <w:t> </w:t>
      </w:r>
      <w:r>
        <w:rPr/>
        <w:t>2026</w:t>
      </w:r>
      <w:r>
        <w:rPr>
          <w:spacing w:val="-6"/>
        </w:rPr>
        <w:t> </w:t>
      </w:r>
      <w:r>
        <w:rPr/>
        <w:t>году</w:t>
      </w:r>
      <w:r>
        <w:rPr>
          <w:spacing w:val="-5"/>
        </w:rPr>
        <w:t> </w:t>
      </w:r>
      <w:r>
        <w:rPr/>
        <w:t>и</w:t>
      </w:r>
      <w:r>
        <w:rPr>
          <w:spacing w:val="-3"/>
        </w:rPr>
        <w:t> </w:t>
      </w:r>
      <w:r>
        <w:rPr/>
        <w:t>подготовить</w:t>
      </w:r>
      <w:r>
        <w:rPr>
          <w:spacing w:val="-3"/>
        </w:rPr>
        <w:t> </w:t>
      </w:r>
      <w:r>
        <w:rPr/>
        <w:t>40</w:t>
      </w:r>
      <w:r>
        <w:rPr>
          <w:spacing w:val="-14"/>
        </w:rPr>
        <w:t> </w:t>
      </w:r>
      <w:r>
        <w:rPr/>
        <w:t>000</w:t>
      </w:r>
      <w:r>
        <w:rPr>
          <w:spacing w:val="-5"/>
        </w:rPr>
        <w:t> </w:t>
      </w:r>
      <w:r>
        <w:rPr/>
        <w:t>специалистов</w:t>
      </w:r>
      <w:r>
        <w:rPr>
          <w:spacing w:val="-4"/>
        </w:rPr>
        <w:t> </w:t>
      </w:r>
      <w:r>
        <w:rPr/>
        <w:t>в</w:t>
      </w:r>
      <w:r>
        <w:rPr>
          <w:spacing w:val="-6"/>
        </w:rPr>
        <w:t> </w:t>
      </w:r>
      <w:r>
        <w:rPr/>
        <w:t>этой области.</w:t>
      </w:r>
      <w:r>
        <w:rPr>
          <w:spacing w:val="-14"/>
        </w:rPr>
        <w:t> </w:t>
      </w:r>
      <w:r>
        <w:rPr/>
        <w:t>При</w:t>
      </w:r>
      <w:r>
        <w:rPr>
          <w:spacing w:val="-13"/>
        </w:rPr>
        <w:t> </w:t>
      </w:r>
      <w:r>
        <w:rPr/>
        <w:t>этом</w:t>
      </w:r>
      <w:r>
        <w:rPr>
          <w:spacing w:val="-13"/>
        </w:rPr>
        <w:t> </w:t>
      </w:r>
      <w:r>
        <w:rPr/>
        <w:t>развитие</w:t>
      </w:r>
      <w:r>
        <w:rPr>
          <w:spacing w:val="-12"/>
        </w:rPr>
        <w:t> </w:t>
      </w:r>
      <w:r>
        <w:rPr/>
        <w:t>VR,</w:t>
      </w:r>
      <w:r>
        <w:rPr>
          <w:spacing w:val="-12"/>
        </w:rPr>
        <w:t> </w:t>
      </w:r>
      <w:r>
        <w:rPr/>
        <w:t>AR</w:t>
      </w:r>
      <w:r>
        <w:rPr>
          <w:spacing w:val="-13"/>
        </w:rPr>
        <w:t> </w:t>
      </w:r>
      <w:r>
        <w:rPr/>
        <w:t>и</w:t>
      </w:r>
      <w:r>
        <w:rPr>
          <w:spacing w:val="-12"/>
        </w:rPr>
        <w:t> </w:t>
      </w:r>
      <w:r>
        <w:rPr/>
        <w:t>технологий</w:t>
      </w:r>
      <w:r>
        <w:rPr>
          <w:spacing w:val="-13"/>
        </w:rPr>
        <w:t> </w:t>
      </w:r>
      <w:r>
        <w:rPr/>
        <w:t>захвата</w:t>
      </w:r>
      <w:r>
        <w:rPr>
          <w:spacing w:val="-12"/>
        </w:rPr>
        <w:t> </w:t>
      </w:r>
      <w:r>
        <w:rPr/>
        <w:t>движений (motion capture) в Южной Корее преимущественно возлагается на частный</w:t>
      </w:r>
      <w:r>
        <w:rPr>
          <w:spacing w:val="-4"/>
        </w:rPr>
        <w:t> </w:t>
      </w:r>
      <w:r>
        <w:rPr/>
        <w:t>сектор,</w:t>
      </w:r>
      <w:r>
        <w:rPr>
          <w:spacing w:val="-4"/>
        </w:rPr>
        <w:t> </w:t>
      </w:r>
      <w:r>
        <w:rPr/>
        <w:t>а</w:t>
      </w:r>
      <w:r>
        <w:rPr>
          <w:spacing w:val="-7"/>
        </w:rPr>
        <w:t> </w:t>
      </w:r>
      <w:r>
        <w:rPr/>
        <w:t>государство</w:t>
      </w:r>
      <w:r>
        <w:rPr>
          <w:spacing w:val="-4"/>
        </w:rPr>
        <w:t> </w:t>
      </w:r>
      <w:r>
        <w:rPr/>
        <w:t>предоставляет</w:t>
      </w:r>
      <w:r>
        <w:rPr>
          <w:spacing w:val="-4"/>
        </w:rPr>
        <w:t> </w:t>
      </w:r>
      <w:r>
        <w:rPr/>
        <w:t>поддержку</w:t>
      </w:r>
      <w:r>
        <w:rPr>
          <w:spacing w:val="-7"/>
        </w:rPr>
        <w:t> </w:t>
      </w:r>
      <w:r>
        <w:rPr/>
        <w:t>стартапам и образовательным программам.</w:t>
      </w:r>
    </w:p>
    <w:p>
      <w:pPr>
        <w:pStyle w:val="BodyText"/>
        <w:spacing w:before="1"/>
        <w:ind w:right="562" w:firstLine="707"/>
      </w:pPr>
      <w:r>
        <w:rPr/>
        <w:t>Ключевыми инновациями метавселенной также считаются блокчейн</w:t>
      </w:r>
      <w:r>
        <w:rPr>
          <w:spacing w:val="-11"/>
        </w:rPr>
        <w:t> </w:t>
      </w:r>
      <w:r>
        <w:rPr/>
        <w:t>и</w:t>
      </w:r>
      <w:r>
        <w:rPr>
          <w:spacing w:val="-8"/>
        </w:rPr>
        <w:t> </w:t>
      </w:r>
      <w:r>
        <w:rPr/>
        <w:t>NFT-технологии,</w:t>
      </w:r>
      <w:r>
        <w:rPr>
          <w:spacing w:val="-8"/>
        </w:rPr>
        <w:t> </w:t>
      </w:r>
      <w:r>
        <w:rPr/>
        <w:t>которые</w:t>
      </w:r>
      <w:r>
        <w:rPr>
          <w:spacing w:val="-7"/>
        </w:rPr>
        <w:t> </w:t>
      </w:r>
      <w:r>
        <w:rPr/>
        <w:t>призваны</w:t>
      </w:r>
      <w:r>
        <w:rPr>
          <w:spacing w:val="-10"/>
        </w:rPr>
        <w:t> </w:t>
      </w:r>
      <w:r>
        <w:rPr/>
        <w:t>обеспечить</w:t>
      </w:r>
      <w:r>
        <w:rPr>
          <w:spacing w:val="-8"/>
        </w:rPr>
        <w:t> </w:t>
      </w:r>
      <w:r>
        <w:rPr/>
        <w:t>защиту прав</w:t>
      </w:r>
      <w:r>
        <w:rPr>
          <w:spacing w:val="-6"/>
        </w:rPr>
        <w:t> </w:t>
      </w:r>
      <w:r>
        <w:rPr/>
        <w:t>на</w:t>
      </w:r>
      <w:r>
        <w:rPr>
          <w:spacing w:val="-5"/>
        </w:rPr>
        <w:t> </w:t>
      </w:r>
      <w:r>
        <w:rPr/>
        <w:t>цифровые</w:t>
      </w:r>
      <w:r>
        <w:rPr>
          <w:spacing w:val="-7"/>
        </w:rPr>
        <w:t> </w:t>
      </w:r>
      <w:r>
        <w:rPr/>
        <w:t>объекты</w:t>
      </w:r>
      <w:r>
        <w:rPr>
          <w:spacing w:val="-5"/>
        </w:rPr>
        <w:t> </w:t>
      </w:r>
      <w:r>
        <w:rPr/>
        <w:t>и</w:t>
      </w:r>
      <w:r>
        <w:rPr>
          <w:spacing w:val="-5"/>
        </w:rPr>
        <w:t> </w:t>
      </w:r>
      <w:r>
        <w:rPr/>
        <w:t>организовать</w:t>
      </w:r>
      <w:r>
        <w:rPr>
          <w:spacing w:val="-8"/>
        </w:rPr>
        <w:t> </w:t>
      </w:r>
      <w:r>
        <w:rPr/>
        <w:t>экономику</w:t>
      </w:r>
      <w:r>
        <w:rPr>
          <w:spacing w:val="-5"/>
        </w:rPr>
        <w:t> </w:t>
      </w:r>
      <w:r>
        <w:rPr/>
        <w:t>виртуальных миров.</w:t>
      </w:r>
      <w:r>
        <w:rPr>
          <w:spacing w:val="-3"/>
        </w:rPr>
        <w:t> </w:t>
      </w:r>
      <w:r>
        <w:rPr/>
        <w:t>Так,</w:t>
      </w:r>
      <w:r>
        <w:rPr>
          <w:spacing w:val="-3"/>
        </w:rPr>
        <w:t> </w:t>
      </w:r>
      <w:r>
        <w:rPr/>
        <w:t>уже</w:t>
      </w:r>
      <w:r>
        <w:rPr>
          <w:spacing w:val="-3"/>
        </w:rPr>
        <w:t> </w:t>
      </w:r>
      <w:r>
        <w:rPr/>
        <w:t>сегодня</w:t>
      </w:r>
      <w:r>
        <w:rPr>
          <w:spacing w:val="-4"/>
        </w:rPr>
        <w:t> </w:t>
      </w:r>
      <w:r>
        <w:rPr/>
        <w:t>для</w:t>
      </w:r>
      <w:r>
        <w:rPr>
          <w:spacing w:val="-3"/>
        </w:rPr>
        <w:t> </w:t>
      </w:r>
      <w:r>
        <w:rPr/>
        <w:t>фиксации</w:t>
      </w:r>
      <w:r>
        <w:rPr>
          <w:spacing w:val="-3"/>
        </w:rPr>
        <w:t> </w:t>
      </w:r>
      <w:r>
        <w:rPr/>
        <w:t>прав</w:t>
      </w:r>
      <w:r>
        <w:rPr>
          <w:spacing w:val="-3"/>
        </w:rPr>
        <w:t> </w:t>
      </w:r>
      <w:r>
        <w:rPr/>
        <w:t>на</w:t>
      </w:r>
      <w:r>
        <w:rPr>
          <w:spacing w:val="-3"/>
        </w:rPr>
        <w:t> </w:t>
      </w:r>
      <w:r>
        <w:rPr/>
        <w:t>цифровое</w:t>
      </w:r>
      <w:r>
        <w:rPr>
          <w:spacing w:val="-3"/>
        </w:rPr>
        <w:t> </w:t>
      </w:r>
      <w:r>
        <w:rPr/>
        <w:t>искусство в «метапространствах» применяются NFT-подобные методы токенизации,</w:t>
      </w:r>
      <w:r>
        <w:rPr>
          <w:spacing w:val="-14"/>
        </w:rPr>
        <w:t> </w:t>
      </w:r>
      <w:r>
        <w:rPr/>
        <w:t>позволяющие</w:t>
      </w:r>
      <w:r>
        <w:rPr>
          <w:spacing w:val="-14"/>
        </w:rPr>
        <w:t> </w:t>
      </w:r>
      <w:r>
        <w:rPr/>
        <w:t>наделить</w:t>
      </w:r>
      <w:r>
        <w:rPr>
          <w:spacing w:val="-13"/>
        </w:rPr>
        <w:t> </w:t>
      </w:r>
      <w:r>
        <w:rPr/>
        <w:t>цифровой</w:t>
      </w:r>
      <w:r>
        <w:rPr>
          <w:spacing w:val="-14"/>
        </w:rPr>
        <w:t> </w:t>
      </w:r>
      <w:r>
        <w:rPr/>
        <w:t>объект</w:t>
      </w:r>
      <w:r>
        <w:rPr>
          <w:spacing w:val="-13"/>
        </w:rPr>
        <w:t> </w:t>
      </w:r>
      <w:r>
        <w:rPr/>
        <w:t>уникальным кодом с невозможностью несанкционированного копирования. Важную роль играют и криптографические протоколы, позволяющие владеть виртуальными ресурсами без центрального </w:t>
      </w:r>
      <w:r>
        <w:rPr>
          <w:spacing w:val="-2"/>
        </w:rPr>
        <w:t>доверителя.</w:t>
      </w:r>
    </w:p>
    <w:p>
      <w:pPr>
        <w:pStyle w:val="BodyText"/>
        <w:spacing w:before="1"/>
        <w:ind w:right="562" w:firstLine="707"/>
      </w:pPr>
      <w:r>
        <w:rPr/>
        <w:t>Комплексная</w:t>
      </w:r>
      <w:r>
        <w:rPr>
          <w:spacing w:val="-1"/>
        </w:rPr>
        <w:t> </w:t>
      </w:r>
      <w:r>
        <w:rPr/>
        <w:t>инфраструктура метавселенной</w:t>
      </w:r>
      <w:r>
        <w:rPr>
          <w:spacing w:val="-3"/>
        </w:rPr>
        <w:t> </w:t>
      </w:r>
      <w:r>
        <w:rPr/>
        <w:t>включает</w:t>
      </w:r>
      <w:r>
        <w:rPr>
          <w:spacing w:val="-1"/>
        </w:rPr>
        <w:t> </w:t>
      </w:r>
      <w:r>
        <w:rPr/>
        <w:t>3D- движки (Unity, Unreal), сенсоры, шлемы VR, очки AR, устройства захвата движений и передовые графические процессоры.</w:t>
      </w:r>
    </w:p>
    <w:p>
      <w:pPr>
        <w:pStyle w:val="BodyText"/>
        <w:ind w:right="564" w:firstLine="763"/>
      </w:pPr>
      <w:r>
        <w:rPr/>
        <w:t>Основные технологические инновации метавселенной: AR/VR-устройства: погружение пользователя в виртуальные трёхмерные пространства (технологии «расширенной реальности» позволяют накладывать информацию на реальный мир, а VR создаёт полностью виртуальную среду).</w:t>
      </w:r>
    </w:p>
    <w:p>
      <w:pPr>
        <w:pStyle w:val="BodyText"/>
        <w:ind w:right="564" w:firstLine="707"/>
      </w:pPr>
      <w:r>
        <w:rPr/>
        <w:t>Виртуальные пространства открывают новые возможности для</w:t>
      </w:r>
      <w:r>
        <w:rPr>
          <w:spacing w:val="56"/>
        </w:rPr>
        <w:t>   </w:t>
      </w:r>
      <w:r>
        <w:rPr/>
        <w:t>обучения</w:t>
      </w:r>
      <w:r>
        <w:rPr>
          <w:spacing w:val="56"/>
        </w:rPr>
        <w:t>   </w:t>
      </w:r>
      <w:r>
        <w:rPr/>
        <w:t>и</w:t>
      </w:r>
      <w:r>
        <w:rPr>
          <w:spacing w:val="56"/>
        </w:rPr>
        <w:t>   </w:t>
      </w:r>
      <w:r>
        <w:rPr/>
        <w:t>тренингов.</w:t>
      </w:r>
      <w:r>
        <w:rPr>
          <w:spacing w:val="56"/>
        </w:rPr>
        <w:t>   </w:t>
      </w:r>
      <w:r>
        <w:rPr/>
        <w:t>Уже</w:t>
      </w:r>
      <w:r>
        <w:rPr>
          <w:spacing w:val="56"/>
        </w:rPr>
        <w:t>   </w:t>
      </w:r>
      <w:r>
        <w:rPr/>
        <w:t>сейчас</w:t>
      </w:r>
      <w:r>
        <w:rPr>
          <w:spacing w:val="56"/>
        </w:rPr>
        <w:t>   </w:t>
      </w:r>
      <w:r>
        <w:rPr>
          <w:spacing w:val="-2"/>
        </w:rPr>
        <w:t>создаются</w:t>
      </w:r>
    </w:p>
    <w:p>
      <w:pPr>
        <w:pStyle w:val="BodyText"/>
        <w:ind w:right="562"/>
      </w:pPr>
      <w:r>
        <w:rPr/>
        <w:t>«метавселенная‑кабинеты»</w:t>
      </w:r>
      <w:r>
        <w:rPr>
          <w:spacing w:val="-3"/>
        </w:rPr>
        <w:t> </w:t>
      </w:r>
      <w:r>
        <w:rPr/>
        <w:t>и</w:t>
      </w:r>
      <w:r>
        <w:rPr>
          <w:spacing w:val="-3"/>
        </w:rPr>
        <w:t> </w:t>
      </w:r>
      <w:r>
        <w:rPr/>
        <w:t>кампусы.</w:t>
      </w:r>
      <w:r>
        <w:rPr>
          <w:spacing w:val="-2"/>
        </w:rPr>
        <w:t> </w:t>
      </w:r>
      <w:r>
        <w:rPr/>
        <w:t>Например,</w:t>
      </w:r>
      <w:r>
        <w:rPr>
          <w:spacing w:val="-5"/>
        </w:rPr>
        <w:t> </w:t>
      </w:r>
      <w:r>
        <w:rPr/>
        <w:t>Фонд</w:t>
      </w:r>
      <w:r>
        <w:rPr>
          <w:spacing w:val="-3"/>
        </w:rPr>
        <w:t> </w:t>
      </w:r>
      <w:r>
        <w:rPr/>
        <w:t>Института Седжона запустил проект Metaverse KSI Campus для изучающих корейский</w:t>
      </w:r>
      <w:r>
        <w:rPr>
          <w:spacing w:val="-13"/>
        </w:rPr>
        <w:t> </w:t>
      </w:r>
      <w:r>
        <w:rPr/>
        <w:t>язык</w:t>
      </w:r>
      <w:r>
        <w:rPr>
          <w:spacing w:val="-12"/>
        </w:rPr>
        <w:t> </w:t>
      </w:r>
      <w:r>
        <w:rPr/>
        <w:t>по</w:t>
      </w:r>
      <w:r>
        <w:rPr>
          <w:spacing w:val="-11"/>
        </w:rPr>
        <w:t> </w:t>
      </w:r>
      <w:r>
        <w:rPr/>
        <w:t>всему</w:t>
      </w:r>
      <w:r>
        <w:rPr>
          <w:spacing w:val="-14"/>
        </w:rPr>
        <w:t> </w:t>
      </w:r>
      <w:r>
        <w:rPr/>
        <w:t>миру:</w:t>
      </w:r>
      <w:r>
        <w:rPr>
          <w:spacing w:val="-9"/>
        </w:rPr>
        <w:t> </w:t>
      </w:r>
      <w:r>
        <w:rPr/>
        <w:t>в</w:t>
      </w:r>
      <w:r>
        <w:rPr>
          <w:spacing w:val="-14"/>
        </w:rPr>
        <w:t> </w:t>
      </w:r>
      <w:r>
        <w:rPr/>
        <w:t>этой</w:t>
      </w:r>
      <w:r>
        <w:rPr>
          <w:spacing w:val="-9"/>
        </w:rPr>
        <w:t> </w:t>
      </w:r>
      <w:r>
        <w:rPr/>
        <w:t>виртуальной</w:t>
      </w:r>
      <w:r>
        <w:rPr>
          <w:spacing w:val="-14"/>
        </w:rPr>
        <w:t> </w:t>
      </w:r>
      <w:r>
        <w:rPr/>
        <w:t>школе</w:t>
      </w:r>
      <w:r>
        <w:rPr>
          <w:spacing w:val="-9"/>
        </w:rPr>
        <w:t> </w:t>
      </w:r>
      <w:r>
        <w:rPr/>
        <w:t>студенты могут одновременно посещать занятия, общаться между собой на корейском языке и погружаться в аутентичную культуру [28].</w:t>
      </w:r>
    </w:p>
    <w:p>
      <w:pPr>
        <w:pStyle w:val="BodyText"/>
        <w:ind w:right="563" w:firstLine="707"/>
      </w:pPr>
      <w:r>
        <w:rPr/>
        <w:t>Исследования показывают, что такие образовательные платформы на базе расширенной реальности (XR) и интернета вещей (IoE) способны существенно улучшить учебные сервисы будущего, делая обучение более интерактивным и доступным. К примеру, в метавселенной возможно проводить виртуальные экскурсии в музеи, лабораторные практикумы или исторические реконструкции,</w:t>
      </w:r>
      <w:r>
        <w:rPr>
          <w:spacing w:val="53"/>
        </w:rPr>
        <w:t>   </w:t>
      </w:r>
      <w:r>
        <w:rPr/>
        <w:t>что</w:t>
      </w:r>
      <w:r>
        <w:rPr>
          <w:spacing w:val="78"/>
          <w:w w:val="150"/>
        </w:rPr>
        <w:t>  </w:t>
      </w:r>
      <w:r>
        <w:rPr/>
        <w:t>особенно</w:t>
      </w:r>
      <w:r>
        <w:rPr>
          <w:spacing w:val="79"/>
          <w:w w:val="150"/>
        </w:rPr>
        <w:t>  </w:t>
      </w:r>
      <w:r>
        <w:rPr/>
        <w:t>актуально</w:t>
      </w:r>
      <w:r>
        <w:rPr>
          <w:spacing w:val="79"/>
          <w:w w:val="150"/>
        </w:rPr>
        <w:t>  </w:t>
      </w:r>
      <w:r>
        <w:rPr/>
        <w:t>после</w:t>
      </w:r>
      <w:r>
        <w:rPr>
          <w:spacing w:val="79"/>
          <w:w w:val="150"/>
        </w:rPr>
        <w:t>  </w:t>
      </w:r>
      <w:r>
        <w:rPr>
          <w:spacing w:val="-2"/>
        </w:rPr>
        <w:t>опыта</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дистанционного обучения во время пандемии. Однако учёные указывают</w:t>
      </w:r>
      <w:r>
        <w:rPr>
          <w:spacing w:val="-12"/>
        </w:rPr>
        <w:t> </w:t>
      </w:r>
      <w:r>
        <w:rPr/>
        <w:t>и</w:t>
      </w:r>
      <w:r>
        <w:rPr>
          <w:spacing w:val="-12"/>
        </w:rPr>
        <w:t> </w:t>
      </w:r>
      <w:r>
        <w:rPr/>
        <w:t>на</w:t>
      </w:r>
      <w:r>
        <w:rPr>
          <w:spacing w:val="-12"/>
        </w:rPr>
        <w:t> </w:t>
      </w:r>
      <w:r>
        <w:rPr/>
        <w:t>риски:</w:t>
      </w:r>
      <w:r>
        <w:rPr>
          <w:spacing w:val="-13"/>
        </w:rPr>
        <w:t> </w:t>
      </w:r>
      <w:r>
        <w:rPr/>
        <w:t>с</w:t>
      </w:r>
      <w:r>
        <w:rPr>
          <w:spacing w:val="-11"/>
        </w:rPr>
        <w:t> </w:t>
      </w:r>
      <w:r>
        <w:rPr/>
        <w:t>одной</w:t>
      </w:r>
      <w:r>
        <w:rPr>
          <w:spacing w:val="-12"/>
        </w:rPr>
        <w:t> </w:t>
      </w:r>
      <w:r>
        <w:rPr/>
        <w:t>стороны,</w:t>
      </w:r>
      <w:r>
        <w:rPr>
          <w:spacing w:val="-11"/>
        </w:rPr>
        <w:t> </w:t>
      </w:r>
      <w:r>
        <w:rPr/>
        <w:t>качественное</w:t>
      </w:r>
      <w:r>
        <w:rPr>
          <w:spacing w:val="-11"/>
        </w:rPr>
        <w:t> </w:t>
      </w:r>
      <w:r>
        <w:rPr/>
        <w:t>иммерсивное обучение может повысить вовлечённость студентов, с другой – возникают вопросы этики (цена ошибок в виртуальном эксперименте), влияния на зрение и развитие детей, а также новые угрозы академической честности (плагиат в виртуальных средах).</w:t>
      </w:r>
    </w:p>
    <w:p>
      <w:pPr>
        <w:pStyle w:val="BodyText"/>
        <w:spacing w:before="1"/>
        <w:ind w:right="561" w:firstLine="707"/>
      </w:pPr>
      <w:r>
        <w:rPr/>
        <w:t>Метавселенная открывает беспрецедентные каналы для распространения</w:t>
      </w:r>
      <w:r>
        <w:rPr>
          <w:spacing w:val="-13"/>
        </w:rPr>
        <w:t> </w:t>
      </w:r>
      <w:r>
        <w:rPr/>
        <w:t>культуры.</w:t>
      </w:r>
      <w:r>
        <w:rPr>
          <w:spacing w:val="-12"/>
        </w:rPr>
        <w:t> </w:t>
      </w:r>
      <w:r>
        <w:rPr/>
        <w:t>Национальный</w:t>
      </w:r>
      <w:r>
        <w:rPr>
          <w:spacing w:val="-13"/>
        </w:rPr>
        <w:t> </w:t>
      </w:r>
      <w:r>
        <w:rPr/>
        <w:t>музей</w:t>
      </w:r>
      <w:r>
        <w:rPr>
          <w:spacing w:val="-14"/>
        </w:rPr>
        <w:t> </w:t>
      </w:r>
      <w:r>
        <w:rPr/>
        <w:t>Кореи,</w:t>
      </w:r>
      <w:r>
        <w:rPr>
          <w:spacing w:val="-13"/>
        </w:rPr>
        <w:t> </w:t>
      </w:r>
      <w:r>
        <w:rPr/>
        <w:t>например, создал виртуальную выставку «Healing Garden» на платформе ZEPETO,</w:t>
      </w:r>
      <w:r>
        <w:rPr>
          <w:spacing w:val="-7"/>
        </w:rPr>
        <w:t> </w:t>
      </w:r>
      <w:r>
        <w:rPr/>
        <w:t>где</w:t>
      </w:r>
      <w:r>
        <w:rPr>
          <w:spacing w:val="-6"/>
        </w:rPr>
        <w:t> </w:t>
      </w:r>
      <w:r>
        <w:rPr/>
        <w:t>представители</w:t>
      </w:r>
      <w:r>
        <w:rPr>
          <w:spacing w:val="-7"/>
        </w:rPr>
        <w:t> </w:t>
      </w:r>
      <w:r>
        <w:rPr/>
        <w:t>поколения</w:t>
      </w:r>
      <w:r>
        <w:rPr>
          <w:spacing w:val="-4"/>
        </w:rPr>
        <w:t> </w:t>
      </w:r>
      <w:r>
        <w:rPr/>
        <w:t>Z</w:t>
      </w:r>
      <w:r>
        <w:rPr>
          <w:spacing w:val="-7"/>
        </w:rPr>
        <w:t> </w:t>
      </w:r>
      <w:r>
        <w:rPr/>
        <w:t>и</w:t>
      </w:r>
      <w:r>
        <w:rPr>
          <w:spacing w:val="-7"/>
        </w:rPr>
        <w:t> </w:t>
      </w:r>
      <w:r>
        <w:rPr/>
        <w:t>зарубежные</w:t>
      </w:r>
      <w:r>
        <w:rPr>
          <w:spacing w:val="-6"/>
        </w:rPr>
        <w:t> </w:t>
      </w:r>
      <w:r>
        <w:rPr/>
        <w:t>посетители смогли в цифровом парке «посетить» статуи бодхисаттвы, выполнять задания, фотографироваться и общаться. За первые четыре</w:t>
      </w:r>
      <w:r>
        <w:rPr>
          <w:spacing w:val="-1"/>
        </w:rPr>
        <w:t> </w:t>
      </w:r>
      <w:r>
        <w:rPr/>
        <w:t>дня после запуска</w:t>
      </w:r>
      <w:r>
        <w:rPr>
          <w:spacing w:val="-1"/>
        </w:rPr>
        <w:t> </w:t>
      </w:r>
      <w:r>
        <w:rPr/>
        <w:t>«Healing</w:t>
      </w:r>
      <w:r>
        <w:rPr>
          <w:spacing w:val="-1"/>
        </w:rPr>
        <w:t> </w:t>
      </w:r>
      <w:r>
        <w:rPr/>
        <w:t>Garden»</w:t>
      </w:r>
      <w:r>
        <w:rPr>
          <w:spacing w:val="-1"/>
        </w:rPr>
        <w:t> </w:t>
      </w:r>
      <w:r>
        <w:rPr/>
        <w:t>его</w:t>
      </w:r>
      <w:r>
        <w:rPr>
          <w:spacing w:val="-1"/>
        </w:rPr>
        <w:t> </w:t>
      </w:r>
      <w:r>
        <w:rPr/>
        <w:t>посетили более 950 тысяч человек (93</w:t>
      </w:r>
      <w:r>
        <w:rPr>
          <w:spacing w:val="-14"/>
        </w:rPr>
        <w:t> </w:t>
      </w:r>
      <w:r>
        <w:rPr/>
        <w:t>% из которых были из-за рубежа), что демонстрирует способность метавселенных привлекать глобальную аудиторию.</w:t>
      </w:r>
    </w:p>
    <w:p>
      <w:pPr>
        <w:pStyle w:val="BodyText"/>
        <w:ind w:right="560" w:firstLine="707"/>
      </w:pPr>
      <w:r>
        <w:rPr/>
        <w:t>Кроме того, в Корее активно развиваются виртуальные поп‑идолы: музыкальные группы из аватаров K-pop собирают десятки тысяч фанатов и даже дают концерты на стадионах, транслируя шоу на больших экранах. Эти виртуальные артисты («Re:Revolution», «Isegye Idol» и др.) перешагнули из узкой интернет‑ниши в массовую культуру, возглавляя мировые чарты и проводя международные туры. Таким образом, метавселенная становится новым механизмом культурной дипломатии: она позволяет популяризировать искусство, историю и образ жизни Южной Кореи по всему миру, создавая новые форматы взаимодействия (интерактивные выставки, концерты, модные </w:t>
      </w:r>
      <w:r>
        <w:rPr>
          <w:spacing w:val="-2"/>
        </w:rPr>
        <w:t>показы).</w:t>
      </w:r>
    </w:p>
    <w:p>
      <w:pPr>
        <w:pStyle w:val="BodyText"/>
        <w:spacing w:before="1"/>
        <w:ind w:right="565" w:firstLine="707"/>
      </w:pPr>
      <w:r>
        <w:rPr/>
        <w:t>Виртуальные миры формируют свои экономические экосистемы. Южная Корея рассматривает метавселенную как отрасль роста: в рамках «Цифровой Новой сделки» выделяются сотни миллионов долларов на развитие стартапов и научно‑исследовательских проектов в этой сфере.</w:t>
      </w:r>
    </w:p>
    <w:p>
      <w:pPr>
        <w:pStyle w:val="BodyText"/>
        <w:ind w:right="562" w:firstLine="707"/>
      </w:pPr>
      <w:r>
        <w:rPr/>
        <w:t>Уже сегодня</w:t>
      </w:r>
      <w:r>
        <w:rPr>
          <w:spacing w:val="-2"/>
        </w:rPr>
        <w:t> </w:t>
      </w:r>
      <w:r>
        <w:rPr/>
        <w:t>ряд государственных сервисов</w:t>
      </w:r>
      <w:r>
        <w:rPr>
          <w:spacing w:val="-2"/>
        </w:rPr>
        <w:t> </w:t>
      </w:r>
      <w:r>
        <w:rPr/>
        <w:t>интегрируются в метавселенную. К примеру, проект Metaverse Seoul («Метавселенная Сеул») позволяет пользователям через аватаров обращаться в налоговые службы, получать консультации по бизнесу, ознакомиться с электронными книгами и другими услугами городской администрации. Первоначальные сервисы включают</w:t>
      </w:r>
      <w:r>
        <w:rPr>
          <w:spacing w:val="73"/>
          <w:w w:val="150"/>
        </w:rPr>
        <w:t> </w:t>
      </w:r>
      <w:r>
        <w:rPr/>
        <w:t>помощь</w:t>
      </w:r>
      <w:r>
        <w:rPr>
          <w:spacing w:val="75"/>
          <w:w w:val="150"/>
        </w:rPr>
        <w:t> </w:t>
      </w:r>
      <w:r>
        <w:rPr/>
        <w:t>в</w:t>
      </w:r>
      <w:r>
        <w:rPr>
          <w:spacing w:val="73"/>
          <w:w w:val="150"/>
        </w:rPr>
        <w:t> </w:t>
      </w:r>
      <w:r>
        <w:rPr/>
        <w:t>вопросах</w:t>
      </w:r>
      <w:r>
        <w:rPr>
          <w:spacing w:val="71"/>
          <w:w w:val="150"/>
        </w:rPr>
        <w:t> </w:t>
      </w:r>
      <w:r>
        <w:rPr/>
        <w:t>налогообложения,</w:t>
      </w:r>
      <w:r>
        <w:rPr>
          <w:spacing w:val="74"/>
          <w:w w:val="150"/>
        </w:rPr>
        <w:t> </w:t>
      </w:r>
      <w:r>
        <w:rPr>
          <w:spacing w:val="-2"/>
        </w:rPr>
        <w:t>молодежное</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1"/>
      </w:pPr>
      <w:r>
        <w:rPr/>
        <w:t>консультирование и поддержку малого бизнеса, а планы на будущее предполагают расширение на недвижимость, помощь иностранным</w:t>
      </w:r>
      <w:r>
        <w:rPr>
          <w:spacing w:val="-4"/>
        </w:rPr>
        <w:t> </w:t>
      </w:r>
      <w:r>
        <w:rPr/>
        <w:t>инвесторам</w:t>
      </w:r>
      <w:r>
        <w:rPr>
          <w:spacing w:val="-7"/>
        </w:rPr>
        <w:t> </w:t>
      </w:r>
      <w:r>
        <w:rPr/>
        <w:t>с</w:t>
      </w:r>
      <w:r>
        <w:rPr>
          <w:spacing w:val="-4"/>
        </w:rPr>
        <w:t> </w:t>
      </w:r>
      <w:r>
        <w:rPr/>
        <w:t>поддержкой</w:t>
      </w:r>
      <w:r>
        <w:rPr>
          <w:spacing w:val="-4"/>
        </w:rPr>
        <w:t> </w:t>
      </w:r>
      <w:r>
        <w:rPr/>
        <w:t>дополненной</w:t>
      </w:r>
      <w:r>
        <w:rPr>
          <w:spacing w:val="-4"/>
        </w:rPr>
        <w:t> </w:t>
      </w:r>
      <w:r>
        <w:rPr/>
        <w:t>реальности</w:t>
      </w:r>
      <w:r>
        <w:rPr>
          <w:spacing w:val="-4"/>
        </w:rPr>
        <w:t> </w:t>
      </w:r>
      <w:r>
        <w:rPr/>
        <w:t>и даже внедрение блокчейн‑решений и криптовалют для управления городской инфраструктурой. В самом частном секторе возникают новые формы торговли и трудовых отношений: например, создаются виртуальные рынки для NFT‑товаров (одежда и недвижимость в метавселенной), появляются профессионалы по разработке</w:t>
      </w:r>
      <w:r>
        <w:rPr>
          <w:spacing w:val="77"/>
        </w:rPr>
        <w:t>  </w:t>
      </w:r>
      <w:r>
        <w:rPr/>
        <w:t>аватаров,</w:t>
      </w:r>
      <w:r>
        <w:rPr>
          <w:spacing w:val="78"/>
        </w:rPr>
        <w:t>  </w:t>
      </w:r>
      <w:r>
        <w:rPr/>
        <w:t>виртуальных</w:t>
      </w:r>
      <w:r>
        <w:rPr>
          <w:spacing w:val="79"/>
        </w:rPr>
        <w:t>  </w:t>
      </w:r>
      <w:r>
        <w:rPr/>
        <w:t>пространств,</w:t>
      </w:r>
      <w:r>
        <w:rPr>
          <w:spacing w:val="52"/>
          <w:w w:val="150"/>
        </w:rPr>
        <w:t>  </w:t>
      </w:r>
      <w:r>
        <w:rPr/>
        <w:t>а</w:t>
      </w:r>
      <w:r>
        <w:rPr>
          <w:spacing w:val="80"/>
        </w:rPr>
        <w:t>  </w:t>
      </w:r>
      <w:r>
        <w:rPr>
          <w:spacing w:val="-2"/>
        </w:rPr>
        <w:t>также</w:t>
      </w:r>
    </w:p>
    <w:p>
      <w:pPr>
        <w:pStyle w:val="BodyText"/>
        <w:ind w:right="563"/>
      </w:pPr>
      <w:r>
        <w:rPr/>
        <w:t>«киберспортсмены» и «внутриигровые» маркетологи. По оценкам аналитиков, метаэкономика Южной Кореи может вырасти на миллиарды долларов в ближайшие годы благодаря сочетанию киберспорта, виртуальных брендов и цифровых сервисов. Виртуальная коммерция требует и новых решений: уже тестируются центральные банкноты в цифровом формате и интегрируются платёжные системы с метавселенными.</w:t>
      </w:r>
    </w:p>
    <w:p>
      <w:pPr>
        <w:pStyle w:val="BodyText"/>
        <w:spacing w:before="1"/>
        <w:ind w:right="562" w:firstLine="707"/>
      </w:pPr>
      <w:r>
        <w:rPr/>
        <w:t>Метавселенная трансформирует способы общения. Вместо переписки в мессенджерах или видеозвонков люди смогут встречаться в общих виртуальных локациях – проводить конференции, фестивали или просто вечеринки в формате VR. Например,</w:t>
      </w:r>
      <w:r>
        <w:rPr>
          <w:spacing w:val="73"/>
          <w:w w:val="150"/>
        </w:rPr>
        <w:t>  </w:t>
      </w:r>
      <w:r>
        <w:rPr/>
        <w:t>«Метавселенная</w:t>
      </w:r>
      <w:r>
        <w:rPr>
          <w:spacing w:val="75"/>
          <w:w w:val="150"/>
        </w:rPr>
        <w:t>  </w:t>
      </w:r>
      <w:r>
        <w:rPr/>
        <w:t>Сеул»</w:t>
      </w:r>
      <w:r>
        <w:rPr>
          <w:spacing w:val="75"/>
          <w:w w:val="150"/>
        </w:rPr>
        <w:t>  </w:t>
      </w:r>
      <w:r>
        <w:rPr/>
        <w:t>позиционируется</w:t>
      </w:r>
      <w:r>
        <w:rPr>
          <w:spacing w:val="76"/>
          <w:w w:val="150"/>
        </w:rPr>
        <w:t>  </w:t>
      </w:r>
      <w:r>
        <w:rPr>
          <w:spacing w:val="-5"/>
        </w:rPr>
        <w:t>как</w:t>
      </w:r>
    </w:p>
    <w:p>
      <w:pPr>
        <w:pStyle w:val="BodyText"/>
        <w:tabs>
          <w:tab w:pos="1407" w:val="left" w:leader="none"/>
          <w:tab w:pos="2276" w:val="left" w:leader="none"/>
          <w:tab w:pos="2698" w:val="left" w:leader="none"/>
          <w:tab w:pos="3797" w:val="left" w:leader="none"/>
          <w:tab w:pos="4937" w:val="left" w:leader="none"/>
          <w:tab w:pos="5323" w:val="left" w:leader="none"/>
          <w:tab w:pos="5865" w:val="left" w:leader="none"/>
          <w:tab w:pos="6105" w:val="left" w:leader="none"/>
        </w:tabs>
        <w:ind w:right="560"/>
        <w:jc w:val="right"/>
      </w:pPr>
      <w:r>
        <w:rPr/>
        <w:t>«пространство</w:t>
      </w:r>
      <w:r>
        <w:rPr>
          <w:spacing w:val="40"/>
        </w:rPr>
        <w:t> </w:t>
      </w:r>
      <w:r>
        <w:rPr/>
        <w:t>свободы,</w:t>
      </w:r>
      <w:r>
        <w:rPr>
          <w:spacing w:val="40"/>
        </w:rPr>
        <w:t> </w:t>
      </w:r>
      <w:r>
        <w:rPr/>
        <w:t>товарищества</w:t>
      </w:r>
      <w:r>
        <w:rPr>
          <w:spacing w:val="40"/>
        </w:rPr>
        <w:t> </w:t>
      </w:r>
      <w:r>
        <w:rPr/>
        <w:t>и</w:t>
      </w:r>
      <w:r>
        <w:rPr>
          <w:spacing w:val="40"/>
        </w:rPr>
        <w:t> </w:t>
      </w:r>
      <w:r>
        <w:rPr/>
        <w:t>связи»</w:t>
      </w:r>
      <w:r>
        <w:rPr>
          <w:spacing w:val="40"/>
        </w:rPr>
        <w:t> </w:t>
      </w:r>
      <w:r>
        <w:rPr/>
        <w:t>для</w:t>
      </w:r>
      <w:r>
        <w:rPr>
          <w:spacing w:val="40"/>
        </w:rPr>
        <w:t> </w:t>
      </w:r>
      <w:r>
        <w:rPr/>
        <w:t>контактного общения</w:t>
      </w:r>
      <w:r>
        <w:rPr>
          <w:spacing w:val="40"/>
        </w:rPr>
        <w:t> </w:t>
      </w:r>
      <w:r>
        <w:rPr/>
        <w:t>молодой</w:t>
      </w:r>
      <w:r>
        <w:rPr>
          <w:spacing w:val="40"/>
        </w:rPr>
        <w:t> </w:t>
      </w:r>
      <w:r>
        <w:rPr/>
        <w:t>аудитории.</w:t>
      </w:r>
      <w:r>
        <w:rPr>
          <w:spacing w:val="40"/>
        </w:rPr>
        <w:t> </w:t>
      </w:r>
      <w:r>
        <w:rPr/>
        <w:t>Виртуальные</w:t>
      </w:r>
      <w:r>
        <w:rPr>
          <w:spacing w:val="40"/>
        </w:rPr>
        <w:t> </w:t>
      </w:r>
      <w:r>
        <w:rPr/>
        <w:t>аватары</w:t>
      </w:r>
      <w:r>
        <w:rPr>
          <w:spacing w:val="40"/>
        </w:rPr>
        <w:t> </w:t>
      </w:r>
      <w:r>
        <w:rPr/>
        <w:t>позволяют преодолевать</w:t>
      </w:r>
      <w:r>
        <w:rPr>
          <w:spacing w:val="40"/>
        </w:rPr>
        <w:t> </w:t>
      </w:r>
      <w:r>
        <w:rPr/>
        <w:t>географические</w:t>
      </w:r>
      <w:r>
        <w:rPr>
          <w:spacing w:val="40"/>
        </w:rPr>
        <w:t> </w:t>
      </w:r>
      <w:r>
        <w:rPr/>
        <w:t>барьеры</w:t>
      </w:r>
      <w:r>
        <w:rPr>
          <w:spacing w:val="40"/>
        </w:rPr>
        <w:t> </w:t>
      </w:r>
      <w:r>
        <w:rPr/>
        <w:t>и</w:t>
      </w:r>
      <w:r>
        <w:rPr>
          <w:spacing w:val="40"/>
        </w:rPr>
        <w:t> </w:t>
      </w:r>
      <w:r>
        <w:rPr/>
        <w:t>языковые</w:t>
      </w:r>
      <w:r>
        <w:rPr>
          <w:spacing w:val="40"/>
        </w:rPr>
        <w:t> </w:t>
      </w:r>
      <w:r>
        <w:rPr/>
        <w:t>трудности,</w:t>
      </w:r>
      <w:r>
        <w:rPr>
          <w:spacing w:val="40"/>
        </w:rPr>
        <w:t> </w:t>
      </w:r>
      <w:r>
        <w:rPr/>
        <w:t>а </w:t>
      </w:r>
      <w:r>
        <w:rPr>
          <w:spacing w:val="-2"/>
        </w:rPr>
        <w:t>также</w:t>
      </w:r>
      <w:r>
        <w:rPr/>
        <w:tab/>
      </w:r>
      <w:r>
        <w:rPr>
          <w:spacing w:val="-2"/>
        </w:rPr>
        <w:t>выполнять</w:t>
      </w:r>
      <w:r>
        <w:rPr/>
        <w:tab/>
      </w:r>
      <w:r>
        <w:rPr>
          <w:spacing w:val="-2"/>
        </w:rPr>
        <w:t>функции</w:t>
      </w:r>
      <w:r>
        <w:rPr/>
        <w:tab/>
      </w:r>
      <w:r>
        <w:rPr>
          <w:spacing w:val="-37"/>
        </w:rPr>
        <w:t> </w:t>
      </w:r>
      <w:r>
        <w:rPr/>
        <w:t>соцсетей</w:t>
        <w:tab/>
      </w:r>
      <w:r>
        <w:rPr>
          <w:spacing w:val="-2"/>
        </w:rPr>
        <w:t>нового</w:t>
      </w:r>
      <w:r>
        <w:rPr/>
        <w:tab/>
      </w:r>
      <w:r>
        <w:rPr>
          <w:spacing w:val="-2"/>
        </w:rPr>
        <w:t>поколения: </w:t>
      </w:r>
      <w:r>
        <w:rPr/>
        <w:t>организовывать события, обсуждать новости и даже участвовать в уличных</w:t>
      </w:r>
      <w:r>
        <w:rPr>
          <w:spacing w:val="25"/>
        </w:rPr>
        <w:t> </w:t>
      </w:r>
      <w:r>
        <w:rPr/>
        <w:t>акциях</w:t>
      </w:r>
      <w:r>
        <w:rPr>
          <w:spacing w:val="25"/>
        </w:rPr>
        <w:t> </w:t>
      </w:r>
      <w:r>
        <w:rPr/>
        <w:t>или</w:t>
      </w:r>
      <w:r>
        <w:rPr>
          <w:spacing w:val="24"/>
        </w:rPr>
        <w:t> </w:t>
      </w:r>
      <w:r>
        <w:rPr/>
        <w:t>молодежных консультированиях.</w:t>
      </w:r>
      <w:r>
        <w:rPr>
          <w:spacing w:val="25"/>
        </w:rPr>
        <w:t> </w:t>
      </w:r>
      <w:r>
        <w:rPr/>
        <w:t>Например, школьные</w:t>
      </w:r>
      <w:r>
        <w:rPr>
          <w:spacing w:val="-4"/>
        </w:rPr>
        <w:t> </w:t>
      </w:r>
      <w:r>
        <w:rPr/>
        <w:t>учителя</w:t>
      </w:r>
      <w:r>
        <w:rPr>
          <w:spacing w:val="-5"/>
        </w:rPr>
        <w:t> </w:t>
      </w:r>
      <w:r>
        <w:rPr/>
        <w:t>могут</w:t>
      </w:r>
      <w:r>
        <w:rPr>
          <w:spacing w:val="-7"/>
        </w:rPr>
        <w:t> </w:t>
      </w:r>
      <w:r>
        <w:rPr/>
        <w:t>проводить</w:t>
      </w:r>
      <w:r>
        <w:rPr>
          <w:spacing w:val="-5"/>
        </w:rPr>
        <w:t> </w:t>
      </w:r>
      <w:r>
        <w:rPr/>
        <w:t>уроки</w:t>
      </w:r>
      <w:r>
        <w:rPr>
          <w:spacing w:val="-5"/>
        </w:rPr>
        <w:t> </w:t>
      </w:r>
      <w:r>
        <w:rPr/>
        <w:t>на</w:t>
      </w:r>
      <w:r>
        <w:rPr>
          <w:spacing w:val="-5"/>
        </w:rPr>
        <w:t> </w:t>
      </w:r>
      <w:r>
        <w:rPr/>
        <w:t>виртуальных</w:t>
      </w:r>
      <w:r>
        <w:rPr>
          <w:spacing w:val="-5"/>
        </w:rPr>
        <w:t> </w:t>
      </w:r>
      <w:r>
        <w:rPr/>
        <w:t>полях,</w:t>
      </w:r>
      <w:r>
        <w:rPr>
          <w:spacing w:val="-5"/>
        </w:rPr>
        <w:t> </w:t>
      </w:r>
      <w:r>
        <w:rPr/>
        <w:t>а студенты</w:t>
      </w:r>
      <w:r>
        <w:rPr>
          <w:spacing w:val="-14"/>
        </w:rPr>
        <w:t> </w:t>
      </w:r>
      <w:r>
        <w:rPr/>
        <w:t>из</w:t>
      </w:r>
      <w:r>
        <w:rPr>
          <w:spacing w:val="-14"/>
        </w:rPr>
        <w:t> </w:t>
      </w:r>
      <w:r>
        <w:rPr/>
        <w:t>разных</w:t>
      </w:r>
      <w:r>
        <w:rPr>
          <w:spacing w:val="-14"/>
        </w:rPr>
        <w:t> </w:t>
      </w:r>
      <w:r>
        <w:rPr/>
        <w:t>стран</w:t>
      </w:r>
      <w:r>
        <w:rPr>
          <w:spacing w:val="-14"/>
        </w:rPr>
        <w:t> </w:t>
      </w:r>
      <w:r>
        <w:rPr/>
        <w:t>–</w:t>
      </w:r>
      <w:r>
        <w:rPr>
          <w:spacing w:val="-13"/>
        </w:rPr>
        <w:t> </w:t>
      </w:r>
      <w:r>
        <w:rPr/>
        <w:t>вместе</w:t>
      </w:r>
      <w:r>
        <w:rPr>
          <w:spacing w:val="-14"/>
        </w:rPr>
        <w:t> </w:t>
      </w:r>
      <w:r>
        <w:rPr/>
        <w:t>экспериментировать</w:t>
      </w:r>
      <w:r>
        <w:rPr>
          <w:spacing w:val="-14"/>
        </w:rPr>
        <w:t> </w:t>
      </w:r>
      <w:r>
        <w:rPr/>
        <w:t>и</w:t>
      </w:r>
      <w:r>
        <w:rPr>
          <w:spacing w:val="-14"/>
        </w:rPr>
        <w:t> </w:t>
      </w:r>
      <w:r>
        <w:rPr/>
        <w:t>общаться. </w:t>
      </w:r>
      <w:r>
        <w:rPr>
          <w:spacing w:val="-2"/>
        </w:rPr>
        <w:t>Метавселенная</w:t>
      </w:r>
      <w:r>
        <w:rPr/>
        <w:tab/>
      </w:r>
      <w:r>
        <w:rPr>
          <w:spacing w:val="-2"/>
        </w:rPr>
        <w:t>способствует</w:t>
      </w:r>
      <w:r>
        <w:rPr/>
        <w:tab/>
      </w:r>
      <w:r>
        <w:rPr>
          <w:spacing w:val="-2"/>
        </w:rPr>
        <w:t>непрерывной</w:t>
      </w:r>
      <w:r>
        <w:rPr/>
        <w:tab/>
      </w:r>
      <w:r>
        <w:rPr>
          <w:spacing w:val="-2"/>
        </w:rPr>
        <w:t>связи</w:t>
      </w:r>
      <w:r>
        <w:rPr/>
        <w:tab/>
        <w:tab/>
      </w:r>
      <w:r>
        <w:rPr>
          <w:spacing w:val="-10"/>
        </w:rPr>
        <w:t>с</w:t>
      </w:r>
    </w:p>
    <w:p>
      <w:pPr>
        <w:pStyle w:val="BodyText"/>
        <w:spacing w:before="1"/>
        <w:ind w:right="561"/>
      </w:pPr>
      <w:r>
        <w:rPr/>
        <w:t>«цифровым сообществом», что уже отмечают социальные психологи. При этом отмечается, что пользователям доступно пространство «без предрассудков и дискриминации», где можно свободно</w:t>
      </w:r>
      <w:r>
        <w:rPr>
          <w:spacing w:val="-7"/>
        </w:rPr>
        <w:t> </w:t>
      </w:r>
      <w:r>
        <w:rPr/>
        <w:t>выражать</w:t>
      </w:r>
      <w:r>
        <w:rPr>
          <w:spacing w:val="-9"/>
        </w:rPr>
        <w:t> </w:t>
      </w:r>
      <w:r>
        <w:rPr/>
        <w:t>себя.</w:t>
      </w:r>
      <w:r>
        <w:rPr>
          <w:spacing w:val="-9"/>
        </w:rPr>
        <w:t> </w:t>
      </w:r>
      <w:r>
        <w:rPr/>
        <w:t>Технически</w:t>
      </w:r>
      <w:r>
        <w:rPr>
          <w:spacing w:val="-7"/>
        </w:rPr>
        <w:t> </w:t>
      </w:r>
      <w:r>
        <w:rPr/>
        <w:t>метавселенная</w:t>
      </w:r>
      <w:r>
        <w:rPr>
          <w:spacing w:val="-7"/>
        </w:rPr>
        <w:t> </w:t>
      </w:r>
      <w:r>
        <w:rPr/>
        <w:t>пока</w:t>
      </w:r>
      <w:r>
        <w:rPr>
          <w:spacing w:val="-6"/>
        </w:rPr>
        <w:t> </w:t>
      </w:r>
      <w:r>
        <w:rPr/>
        <w:t>далека</w:t>
      </w:r>
      <w:r>
        <w:rPr>
          <w:spacing w:val="-6"/>
        </w:rPr>
        <w:t> </w:t>
      </w:r>
      <w:r>
        <w:rPr/>
        <w:t>от идеала.</w:t>
      </w:r>
      <w:r>
        <w:rPr>
          <w:spacing w:val="64"/>
        </w:rPr>
        <w:t> </w:t>
      </w:r>
      <w:r>
        <w:rPr/>
        <w:t>Имеются</w:t>
      </w:r>
      <w:r>
        <w:rPr>
          <w:spacing w:val="64"/>
        </w:rPr>
        <w:t> </w:t>
      </w:r>
      <w:r>
        <w:rPr/>
        <w:t>ограничения</w:t>
      </w:r>
      <w:r>
        <w:rPr>
          <w:spacing w:val="64"/>
        </w:rPr>
        <w:t> </w:t>
      </w:r>
      <w:r>
        <w:rPr/>
        <w:t>по</w:t>
      </w:r>
      <w:r>
        <w:rPr>
          <w:spacing w:val="64"/>
        </w:rPr>
        <w:t> </w:t>
      </w:r>
      <w:r>
        <w:rPr/>
        <w:t>вычислительной</w:t>
      </w:r>
      <w:r>
        <w:rPr>
          <w:spacing w:val="64"/>
        </w:rPr>
        <w:t> </w:t>
      </w:r>
      <w:r>
        <w:rPr/>
        <w:t>мощности</w:t>
      </w:r>
      <w:r>
        <w:rPr>
          <w:spacing w:val="64"/>
        </w:rPr>
        <w:t> </w:t>
      </w:r>
      <w:r>
        <w:rPr>
          <w:spacing w:val="-10"/>
        </w:rPr>
        <w:t>и</w:t>
      </w:r>
    </w:p>
    <w:p>
      <w:pPr>
        <w:pStyle w:val="BodyText"/>
        <w:spacing w:before="1"/>
        <w:ind w:right="565"/>
      </w:pPr>
      <w:r>
        <w:rPr/>
        <w:t>«пропускной способности» сети: рендеринг детализированных 3D‑миров в реальном времени требует значительных ресурсов.</w:t>
      </w:r>
    </w:p>
    <w:p>
      <w:pPr>
        <w:pStyle w:val="BodyText"/>
        <w:ind w:right="564" w:firstLine="707"/>
      </w:pPr>
      <w:r>
        <w:rPr/>
        <w:t>Как отмечают эксперты, текущие платформы страдают от высокой нагрузки на железо, дискомфорта от долгого ношения гарнитур</w:t>
      </w:r>
      <w:r>
        <w:rPr>
          <w:spacing w:val="75"/>
        </w:rPr>
        <w:t> </w:t>
      </w:r>
      <w:r>
        <w:rPr/>
        <w:t>и</w:t>
      </w:r>
      <w:r>
        <w:rPr>
          <w:spacing w:val="74"/>
        </w:rPr>
        <w:t> </w:t>
      </w:r>
      <w:r>
        <w:rPr/>
        <w:t>проблемы</w:t>
      </w:r>
      <w:r>
        <w:rPr>
          <w:spacing w:val="79"/>
        </w:rPr>
        <w:t> </w:t>
      </w:r>
      <w:r>
        <w:rPr/>
        <w:t>несовместимости</w:t>
      </w:r>
      <w:r>
        <w:rPr>
          <w:spacing w:val="74"/>
        </w:rPr>
        <w:t> </w:t>
      </w:r>
      <w:r>
        <w:rPr/>
        <w:t>стандартов.</w:t>
      </w:r>
      <w:r>
        <w:rPr>
          <w:spacing w:val="78"/>
        </w:rPr>
        <w:t> </w:t>
      </w:r>
      <w:r>
        <w:rPr>
          <w:spacing w:val="-2"/>
        </w:rPr>
        <w:t>Появление</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единого, прозрачного «мета-протокола» затруднено: разные компании разрабатывают свои движки и экосистемы, что ведёт к фрагментации. Кроме того, масштабных виртуальных миров потребуются гигантские дата‑центры и всё более быстрые сети (начиная от 5G и далее).</w:t>
      </w:r>
    </w:p>
    <w:p>
      <w:pPr>
        <w:pStyle w:val="BodyText"/>
        <w:ind w:right="562" w:firstLine="707"/>
      </w:pPr>
      <w:r>
        <w:rPr/>
        <w:t>Кибербезопасность – ещё одна серьёзная задача: по аналогии с интернетом существуют угрозы утечек персональных данных, взлома кошельков и аккаунтов пользователей. В виртуальной среде пользователи могут подвергаться «вторжению» в</w:t>
      </w:r>
      <w:r>
        <w:rPr>
          <w:spacing w:val="-11"/>
        </w:rPr>
        <w:t> </w:t>
      </w:r>
      <w:r>
        <w:rPr/>
        <w:t>личное</w:t>
      </w:r>
      <w:r>
        <w:rPr>
          <w:spacing w:val="-10"/>
        </w:rPr>
        <w:t> </w:t>
      </w:r>
      <w:r>
        <w:rPr/>
        <w:t>пространство:</w:t>
      </w:r>
      <w:r>
        <w:rPr>
          <w:spacing w:val="-10"/>
        </w:rPr>
        <w:t> </w:t>
      </w:r>
      <w:r>
        <w:rPr/>
        <w:t>например,</w:t>
      </w:r>
      <w:r>
        <w:rPr>
          <w:spacing w:val="-10"/>
        </w:rPr>
        <w:t> </w:t>
      </w:r>
      <w:r>
        <w:rPr/>
        <w:t>в</w:t>
      </w:r>
      <w:r>
        <w:rPr>
          <w:spacing w:val="-13"/>
        </w:rPr>
        <w:t> </w:t>
      </w:r>
      <w:r>
        <w:rPr/>
        <w:t>публичных</w:t>
      </w:r>
      <w:r>
        <w:rPr>
          <w:spacing w:val="-10"/>
        </w:rPr>
        <w:t> </w:t>
      </w:r>
      <w:r>
        <w:rPr/>
        <w:t>метавселенных</w:t>
      </w:r>
      <w:r>
        <w:rPr>
          <w:spacing w:val="-10"/>
        </w:rPr>
        <w:t> </w:t>
      </w:r>
      <w:r>
        <w:rPr/>
        <w:t>уже фиксируются случаи кибератак и домогательств. Это заставляет разработчиков блокировать нецензурные выражения, запрещать нежелательные прикосновения аватаров и вводить кодексы этики.</w:t>
      </w:r>
    </w:p>
    <w:p>
      <w:pPr>
        <w:pStyle w:val="BodyText"/>
        <w:spacing w:before="2"/>
        <w:ind w:right="561" w:firstLine="707"/>
      </w:pPr>
      <w:r>
        <w:rPr/>
        <w:t>Таким образом, технические риски включают в себя не только перегрузки и отказы систем, но и угрозы безопасности. Интенсивное погружение в метавселенную может влиять на психику</w:t>
      </w:r>
      <w:r>
        <w:rPr>
          <w:spacing w:val="-16"/>
        </w:rPr>
        <w:t> </w:t>
      </w:r>
      <w:r>
        <w:rPr/>
        <w:t>и</w:t>
      </w:r>
      <w:r>
        <w:rPr>
          <w:spacing w:val="-14"/>
        </w:rPr>
        <w:t> </w:t>
      </w:r>
      <w:r>
        <w:rPr/>
        <w:t>общество.</w:t>
      </w:r>
      <w:r>
        <w:rPr>
          <w:spacing w:val="-14"/>
        </w:rPr>
        <w:t> </w:t>
      </w:r>
      <w:r>
        <w:rPr/>
        <w:t>Среди</w:t>
      </w:r>
      <w:r>
        <w:rPr>
          <w:spacing w:val="-13"/>
        </w:rPr>
        <w:t> </w:t>
      </w:r>
      <w:r>
        <w:rPr/>
        <w:t>возможных</w:t>
      </w:r>
      <w:r>
        <w:rPr>
          <w:spacing w:val="-14"/>
        </w:rPr>
        <w:t> </w:t>
      </w:r>
      <w:r>
        <w:rPr/>
        <w:t>проблем</w:t>
      </w:r>
      <w:r>
        <w:rPr>
          <w:spacing w:val="-14"/>
        </w:rPr>
        <w:t> </w:t>
      </w:r>
      <w:r>
        <w:rPr/>
        <w:t>–</w:t>
      </w:r>
      <w:r>
        <w:rPr>
          <w:spacing w:val="-14"/>
        </w:rPr>
        <w:t> </w:t>
      </w:r>
      <w:r>
        <w:rPr/>
        <w:t>рост</w:t>
      </w:r>
      <w:r>
        <w:rPr>
          <w:spacing w:val="-13"/>
        </w:rPr>
        <w:t> </w:t>
      </w:r>
      <w:r>
        <w:rPr/>
        <w:t>зависимости от виртуальных развлечений, ухудшение навыков «оффлайн»- общения и усиление социальной изоляции. Некоторые исследователи отмечают, что виртуальный мир формирует новые потребности, и нарушение баланса между реальной и цифровой жизнью может приводить к фрустрации и тревоге.</w:t>
      </w:r>
    </w:p>
    <w:p>
      <w:pPr>
        <w:pStyle w:val="BodyText"/>
        <w:ind w:right="565" w:firstLine="707"/>
      </w:pPr>
      <w:r>
        <w:rPr/>
        <w:t>Анонимность в метавселенной даёт людям свободу, но она же провоцирует агрессию: случаи кибербуллинга, домогательств и травли аватаров уже описаны в СМИ. В частности, виртуальные айдолы</w:t>
      </w:r>
      <w:r>
        <w:rPr>
          <w:spacing w:val="-14"/>
        </w:rPr>
        <w:t> </w:t>
      </w:r>
      <w:r>
        <w:rPr/>
        <w:t>сталкиваются</w:t>
      </w:r>
      <w:r>
        <w:rPr>
          <w:spacing w:val="-14"/>
        </w:rPr>
        <w:t> </w:t>
      </w:r>
      <w:r>
        <w:rPr/>
        <w:t>с</w:t>
      </w:r>
      <w:r>
        <w:rPr>
          <w:spacing w:val="-14"/>
        </w:rPr>
        <w:t> </w:t>
      </w:r>
      <w:r>
        <w:rPr/>
        <w:t>«гипердокшингом»</w:t>
      </w:r>
      <w:r>
        <w:rPr>
          <w:spacing w:val="-13"/>
        </w:rPr>
        <w:t> </w:t>
      </w:r>
      <w:r>
        <w:rPr/>
        <w:t>и</w:t>
      </w:r>
      <w:r>
        <w:rPr>
          <w:spacing w:val="-14"/>
        </w:rPr>
        <w:t> </w:t>
      </w:r>
      <w:r>
        <w:rPr/>
        <w:t>«кибертравлей»,</w:t>
      </w:r>
      <w:r>
        <w:rPr>
          <w:spacing w:val="-14"/>
        </w:rPr>
        <w:t> </w:t>
      </w:r>
      <w:r>
        <w:rPr/>
        <w:t>когда личность исполнителя становится целью для преследователей.</w:t>
      </w:r>
    </w:p>
    <w:p>
      <w:pPr>
        <w:pStyle w:val="BodyText"/>
        <w:ind w:right="562" w:firstLine="707"/>
      </w:pPr>
      <w:r>
        <w:rPr/>
        <w:t>Возникают и вопросы цифрового неравенства: для доступа к качественным VR-платформам требуется дорогая техника, что может усилить разрыв между социальными группами. Наконец, метамедицина</w:t>
      </w:r>
      <w:r>
        <w:rPr>
          <w:spacing w:val="-12"/>
        </w:rPr>
        <w:t> </w:t>
      </w:r>
      <w:r>
        <w:rPr/>
        <w:t>и</w:t>
      </w:r>
      <w:r>
        <w:rPr>
          <w:spacing w:val="-12"/>
        </w:rPr>
        <w:t> </w:t>
      </w:r>
      <w:r>
        <w:rPr/>
        <w:t>киберспорт</w:t>
      </w:r>
      <w:r>
        <w:rPr>
          <w:spacing w:val="-10"/>
        </w:rPr>
        <w:t> </w:t>
      </w:r>
      <w:r>
        <w:rPr/>
        <w:t>поднимают</w:t>
      </w:r>
      <w:r>
        <w:rPr>
          <w:spacing w:val="-10"/>
        </w:rPr>
        <w:t> </w:t>
      </w:r>
      <w:r>
        <w:rPr/>
        <w:t>новые</w:t>
      </w:r>
      <w:r>
        <w:rPr>
          <w:spacing w:val="-11"/>
        </w:rPr>
        <w:t> </w:t>
      </w:r>
      <w:r>
        <w:rPr/>
        <w:t>этические</w:t>
      </w:r>
      <w:r>
        <w:rPr>
          <w:spacing w:val="-12"/>
        </w:rPr>
        <w:t> </w:t>
      </w:r>
      <w:r>
        <w:rPr/>
        <w:t>дилеммы: допустимо ли, например, лечить психологические проблемы исключительно виртуальными методами, или где заканчивается игра и начинается реальность.</w:t>
      </w:r>
    </w:p>
    <w:p>
      <w:pPr>
        <w:pStyle w:val="BodyText"/>
        <w:ind w:right="564" w:firstLine="707"/>
      </w:pPr>
      <w:r>
        <w:rPr/>
        <w:t>Юридическая</w:t>
      </w:r>
      <w:r>
        <w:rPr>
          <w:spacing w:val="-14"/>
        </w:rPr>
        <w:t> </w:t>
      </w:r>
      <w:r>
        <w:rPr/>
        <w:t>система</w:t>
      </w:r>
      <w:r>
        <w:rPr>
          <w:spacing w:val="-13"/>
        </w:rPr>
        <w:t> </w:t>
      </w:r>
      <w:r>
        <w:rPr/>
        <w:t>пока</w:t>
      </w:r>
      <w:r>
        <w:rPr>
          <w:spacing w:val="-11"/>
        </w:rPr>
        <w:t> </w:t>
      </w:r>
      <w:r>
        <w:rPr/>
        <w:t>не</w:t>
      </w:r>
      <w:r>
        <w:rPr>
          <w:spacing w:val="-14"/>
        </w:rPr>
        <w:t> </w:t>
      </w:r>
      <w:r>
        <w:rPr/>
        <w:t>готова</w:t>
      </w:r>
      <w:r>
        <w:rPr>
          <w:spacing w:val="-12"/>
        </w:rPr>
        <w:t> </w:t>
      </w:r>
      <w:r>
        <w:rPr/>
        <w:t>к</w:t>
      </w:r>
      <w:r>
        <w:rPr>
          <w:spacing w:val="-14"/>
        </w:rPr>
        <w:t> </w:t>
      </w:r>
      <w:r>
        <w:rPr/>
        <w:t>виртуальным</w:t>
      </w:r>
      <w:r>
        <w:rPr>
          <w:spacing w:val="-13"/>
        </w:rPr>
        <w:t> </w:t>
      </w:r>
      <w:r>
        <w:rPr/>
        <w:t>мирам. Уже сейчас возникают коллизии: как распространяются законы о собственности и защите данных в метавселен-ных, особенно если участники находятся в разных странах?</w:t>
      </w:r>
    </w:p>
    <w:p>
      <w:pPr>
        <w:pStyle w:val="BodyText"/>
        <w:ind w:right="564" w:firstLine="707"/>
      </w:pPr>
      <w:r>
        <w:rPr/>
        <w:t>Виртуальные пространства порождают «серые зоны» для права:</w:t>
      </w:r>
      <w:r>
        <w:rPr>
          <w:spacing w:val="-8"/>
        </w:rPr>
        <w:t> </w:t>
      </w:r>
      <w:r>
        <w:rPr/>
        <w:t>юристы</w:t>
      </w:r>
      <w:r>
        <w:rPr>
          <w:spacing w:val="-6"/>
        </w:rPr>
        <w:t> </w:t>
      </w:r>
      <w:r>
        <w:rPr/>
        <w:t>спорят</w:t>
      </w:r>
      <w:r>
        <w:rPr>
          <w:spacing w:val="-9"/>
        </w:rPr>
        <w:t> </w:t>
      </w:r>
      <w:r>
        <w:rPr/>
        <w:t>о</w:t>
      </w:r>
      <w:r>
        <w:rPr>
          <w:spacing w:val="-7"/>
        </w:rPr>
        <w:t> </w:t>
      </w:r>
      <w:r>
        <w:rPr/>
        <w:t>том,</w:t>
      </w:r>
      <w:r>
        <w:rPr>
          <w:spacing w:val="-6"/>
        </w:rPr>
        <w:t> </w:t>
      </w:r>
      <w:r>
        <w:rPr/>
        <w:t>как</w:t>
      </w:r>
      <w:r>
        <w:rPr>
          <w:spacing w:val="-6"/>
        </w:rPr>
        <w:t> </w:t>
      </w:r>
      <w:r>
        <w:rPr/>
        <w:t>именно</w:t>
      </w:r>
      <w:r>
        <w:rPr>
          <w:spacing w:val="-8"/>
        </w:rPr>
        <w:t> </w:t>
      </w:r>
      <w:r>
        <w:rPr/>
        <w:t>будут</w:t>
      </w:r>
      <w:r>
        <w:rPr>
          <w:spacing w:val="-7"/>
        </w:rPr>
        <w:t> </w:t>
      </w:r>
      <w:r>
        <w:rPr/>
        <w:t>применяться</w:t>
      </w:r>
      <w:r>
        <w:rPr>
          <w:spacing w:val="-7"/>
        </w:rPr>
        <w:t> </w:t>
      </w:r>
      <w:r>
        <w:rPr>
          <w:spacing w:val="-2"/>
        </w:rPr>
        <w:t>законы</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pPr>
      <w:r>
        <w:rPr/>
        <w:t>об авторском праве, торговых марках и личной информации в глобальной</w:t>
      </w:r>
      <w:r>
        <w:rPr>
          <w:spacing w:val="-5"/>
        </w:rPr>
        <w:t> </w:t>
      </w:r>
      <w:r>
        <w:rPr/>
        <w:t>виртуальной</w:t>
      </w:r>
      <w:r>
        <w:rPr>
          <w:spacing w:val="-5"/>
        </w:rPr>
        <w:t> </w:t>
      </w:r>
      <w:r>
        <w:rPr/>
        <w:t>экосистеме.</w:t>
      </w:r>
      <w:r>
        <w:rPr>
          <w:spacing w:val="-4"/>
        </w:rPr>
        <w:t> </w:t>
      </w:r>
      <w:r>
        <w:rPr/>
        <w:t>Например,</w:t>
      </w:r>
      <w:r>
        <w:rPr>
          <w:spacing w:val="-4"/>
        </w:rPr>
        <w:t> </w:t>
      </w:r>
      <w:r>
        <w:rPr/>
        <w:t>создание</w:t>
      </w:r>
      <w:r>
        <w:rPr>
          <w:spacing w:val="-4"/>
        </w:rPr>
        <w:t> </w:t>
      </w:r>
      <w:r>
        <w:rPr/>
        <w:t>контента пользователями вызывает вопрос – кому принадлежат эти права?</w:t>
      </w:r>
    </w:p>
    <w:p>
      <w:pPr>
        <w:pStyle w:val="BodyText"/>
        <w:spacing w:before="1"/>
        <w:ind w:right="563" w:firstLine="707"/>
      </w:pPr>
      <w:r>
        <w:rPr/>
        <w:t>Российские эксперты предполагают, что многие принципы традиционного права сложно применять онлайн, и защищаться придётся в первую очередь с помощью NFT и умных контрактов. Конфликты возникают и внутри платформ: разработчики обычно включают в договоры пункт о том, что все созданные в метавселенной объекты принадлежат им до тех пор, пока не доказано иное.</w:t>
      </w:r>
    </w:p>
    <w:p>
      <w:pPr>
        <w:pStyle w:val="BodyText"/>
        <w:ind w:right="563" w:firstLine="707"/>
      </w:pPr>
      <w:r>
        <w:rPr/>
        <w:t>С этической точки зрения, киберкультура сталкивается с проблемами приватности, а также со злоупотреблениями алгоритмами.</w:t>
      </w:r>
      <w:r>
        <w:rPr>
          <w:spacing w:val="-14"/>
        </w:rPr>
        <w:t> </w:t>
      </w:r>
      <w:r>
        <w:rPr/>
        <w:t>Многие</w:t>
      </w:r>
      <w:r>
        <w:rPr>
          <w:spacing w:val="-14"/>
        </w:rPr>
        <w:t> </w:t>
      </w:r>
      <w:r>
        <w:rPr/>
        <w:t>государства</w:t>
      </w:r>
      <w:r>
        <w:rPr>
          <w:spacing w:val="-14"/>
        </w:rPr>
        <w:t> </w:t>
      </w:r>
      <w:r>
        <w:rPr/>
        <w:t>уже</w:t>
      </w:r>
      <w:r>
        <w:rPr>
          <w:spacing w:val="-13"/>
        </w:rPr>
        <w:t> </w:t>
      </w:r>
      <w:r>
        <w:rPr/>
        <w:t>работают</w:t>
      </w:r>
      <w:r>
        <w:rPr>
          <w:spacing w:val="-14"/>
        </w:rPr>
        <w:t> </w:t>
      </w:r>
      <w:r>
        <w:rPr/>
        <w:t>над</w:t>
      </w:r>
      <w:r>
        <w:rPr>
          <w:spacing w:val="-14"/>
        </w:rPr>
        <w:t> </w:t>
      </w:r>
      <w:r>
        <w:rPr/>
        <w:t>регуляторикой метавселенных: в Южной Корее разработан «Кодекс этики» для цифровых</w:t>
      </w:r>
      <w:r>
        <w:rPr>
          <w:spacing w:val="-14"/>
        </w:rPr>
        <w:t> </w:t>
      </w:r>
      <w:r>
        <w:rPr/>
        <w:t>миров,</w:t>
      </w:r>
      <w:r>
        <w:rPr>
          <w:spacing w:val="-14"/>
        </w:rPr>
        <w:t> </w:t>
      </w:r>
      <w:r>
        <w:rPr/>
        <w:t>а</w:t>
      </w:r>
      <w:r>
        <w:rPr>
          <w:spacing w:val="-14"/>
        </w:rPr>
        <w:t> </w:t>
      </w:r>
      <w:r>
        <w:rPr/>
        <w:t>международные</w:t>
      </w:r>
      <w:r>
        <w:rPr>
          <w:spacing w:val="-13"/>
        </w:rPr>
        <w:t> </w:t>
      </w:r>
      <w:r>
        <w:rPr/>
        <w:t>организации</w:t>
      </w:r>
      <w:r>
        <w:rPr>
          <w:spacing w:val="-14"/>
        </w:rPr>
        <w:t> </w:t>
      </w:r>
      <w:r>
        <w:rPr/>
        <w:t>обсуждают</w:t>
      </w:r>
      <w:r>
        <w:rPr>
          <w:spacing w:val="-14"/>
        </w:rPr>
        <w:t> </w:t>
      </w:r>
      <w:r>
        <w:rPr/>
        <w:t>нормы по</w:t>
      </w:r>
      <w:r>
        <w:rPr>
          <w:spacing w:val="-2"/>
        </w:rPr>
        <w:t> </w:t>
      </w:r>
      <w:r>
        <w:rPr/>
        <w:t>кибербезопасности</w:t>
      </w:r>
      <w:r>
        <w:rPr>
          <w:spacing w:val="-2"/>
        </w:rPr>
        <w:t> </w:t>
      </w:r>
      <w:r>
        <w:rPr/>
        <w:t>и</w:t>
      </w:r>
      <w:r>
        <w:rPr>
          <w:spacing w:val="-2"/>
        </w:rPr>
        <w:t> </w:t>
      </w:r>
      <w:r>
        <w:rPr/>
        <w:t>цифровому</w:t>
      </w:r>
      <w:r>
        <w:rPr>
          <w:spacing w:val="-2"/>
        </w:rPr>
        <w:t> </w:t>
      </w:r>
      <w:r>
        <w:rPr/>
        <w:t>праву.</w:t>
      </w:r>
      <w:r>
        <w:rPr>
          <w:spacing w:val="-1"/>
        </w:rPr>
        <w:t> </w:t>
      </w:r>
      <w:r>
        <w:rPr/>
        <w:t>Тем</w:t>
      </w:r>
      <w:r>
        <w:rPr>
          <w:spacing w:val="-2"/>
        </w:rPr>
        <w:t> </w:t>
      </w:r>
      <w:r>
        <w:rPr/>
        <w:t>не</w:t>
      </w:r>
      <w:r>
        <w:rPr>
          <w:spacing w:val="-3"/>
        </w:rPr>
        <w:t> </w:t>
      </w:r>
      <w:r>
        <w:rPr/>
        <w:t>менее,</w:t>
      </w:r>
      <w:r>
        <w:rPr>
          <w:spacing w:val="-1"/>
        </w:rPr>
        <w:t> </w:t>
      </w:r>
      <w:r>
        <w:rPr/>
        <w:t>правовые рамки пока отстают от технологического прогресса, что создаёт риски нарушений приватности, интеллектуальных свобод и даже безопасности граждан.</w:t>
      </w:r>
    </w:p>
    <w:p>
      <w:pPr>
        <w:pStyle w:val="BodyText"/>
        <w:ind w:right="559" w:firstLine="707"/>
      </w:pPr>
      <w:r>
        <w:rPr/>
        <w:t>Далее мы выявим роль государства и молодежных инициатив</w:t>
      </w:r>
      <w:r>
        <w:rPr>
          <w:spacing w:val="-14"/>
        </w:rPr>
        <w:t> </w:t>
      </w:r>
      <w:r>
        <w:rPr/>
        <w:t>в</w:t>
      </w:r>
      <w:r>
        <w:rPr>
          <w:spacing w:val="-14"/>
        </w:rPr>
        <w:t> </w:t>
      </w:r>
      <w:r>
        <w:rPr/>
        <w:t>формировании</w:t>
      </w:r>
      <w:r>
        <w:rPr>
          <w:spacing w:val="-14"/>
        </w:rPr>
        <w:t> </w:t>
      </w:r>
      <w:r>
        <w:rPr/>
        <w:t>национальных</w:t>
      </w:r>
      <w:r>
        <w:rPr>
          <w:spacing w:val="-13"/>
        </w:rPr>
        <w:t> </w:t>
      </w:r>
      <w:r>
        <w:rPr/>
        <w:t>моделей</w:t>
      </w:r>
      <w:r>
        <w:rPr>
          <w:spacing w:val="-14"/>
        </w:rPr>
        <w:t> </w:t>
      </w:r>
      <w:r>
        <w:rPr/>
        <w:t>киберкультуры. Южная Корея известна мировыми рекордами по охвату широкополосного интернета: на 2023 год практически 100% корейских домохозяйств имели интернет, а 93% населения были интернет-пользователями. Такая инфраструктура подкрепляется государственными стратегиями. В сентябре 2023 года правительство страны объявило: «Цифровую стратегию Кореи» - панправительственную программу по развитию шести ключевых технологий и созданию «лучшей в мире цифровой инфраструктуры». На практике это означает увеличение инвестиций в исследования и развитие AI, супервычислителей, дата-центров и других цифровых ресурсов.</w:t>
      </w:r>
    </w:p>
    <w:p>
      <w:pPr>
        <w:pStyle w:val="BodyText"/>
        <w:ind w:right="564" w:firstLine="707"/>
      </w:pPr>
      <w:r>
        <w:rPr/>
        <w:t>Кроме того, правительство активно продвигает креативные индустрии.</w:t>
      </w:r>
      <w:r>
        <w:rPr>
          <w:spacing w:val="-11"/>
        </w:rPr>
        <w:t> </w:t>
      </w:r>
      <w:r>
        <w:rPr/>
        <w:t>В</w:t>
      </w:r>
      <w:r>
        <w:rPr>
          <w:spacing w:val="-11"/>
        </w:rPr>
        <w:t> </w:t>
      </w:r>
      <w:r>
        <w:rPr/>
        <w:t>2008</w:t>
      </w:r>
      <w:r>
        <w:rPr>
          <w:spacing w:val="-11"/>
        </w:rPr>
        <w:t> </w:t>
      </w:r>
      <w:r>
        <w:rPr/>
        <w:t>году</w:t>
      </w:r>
      <w:r>
        <w:rPr>
          <w:spacing w:val="-11"/>
        </w:rPr>
        <w:t> </w:t>
      </w:r>
      <w:r>
        <w:rPr/>
        <w:t>была</w:t>
      </w:r>
      <w:r>
        <w:rPr>
          <w:spacing w:val="-10"/>
        </w:rPr>
        <w:t> </w:t>
      </w:r>
      <w:r>
        <w:rPr/>
        <w:t>создана</w:t>
      </w:r>
      <w:r>
        <w:rPr>
          <w:spacing w:val="-10"/>
        </w:rPr>
        <w:t> </w:t>
      </w:r>
      <w:r>
        <w:rPr/>
        <w:t>Korea</w:t>
      </w:r>
      <w:r>
        <w:rPr>
          <w:spacing w:val="-10"/>
        </w:rPr>
        <w:t> </w:t>
      </w:r>
      <w:r>
        <w:rPr/>
        <w:t>Creative</w:t>
      </w:r>
      <w:r>
        <w:rPr>
          <w:spacing w:val="-10"/>
        </w:rPr>
        <w:t> </w:t>
      </w:r>
      <w:r>
        <w:rPr/>
        <w:t>Content</w:t>
      </w:r>
      <w:r>
        <w:rPr>
          <w:spacing w:val="-10"/>
        </w:rPr>
        <w:t> </w:t>
      </w:r>
      <w:r>
        <w:rPr/>
        <w:t>Agency (KCCA)</w:t>
      </w:r>
      <w:r>
        <w:rPr>
          <w:spacing w:val="-14"/>
        </w:rPr>
        <w:t> </w:t>
      </w:r>
      <w:r>
        <w:rPr/>
        <w:t>для</w:t>
      </w:r>
      <w:r>
        <w:rPr>
          <w:spacing w:val="-14"/>
        </w:rPr>
        <w:t> </w:t>
      </w:r>
      <w:r>
        <w:rPr/>
        <w:t>поддержки</w:t>
      </w:r>
      <w:r>
        <w:rPr>
          <w:spacing w:val="-14"/>
        </w:rPr>
        <w:t> </w:t>
      </w:r>
      <w:r>
        <w:rPr/>
        <w:t>индустрии</w:t>
      </w:r>
      <w:r>
        <w:rPr>
          <w:spacing w:val="-13"/>
        </w:rPr>
        <w:t> </w:t>
      </w:r>
      <w:r>
        <w:rPr/>
        <w:t>контента.</w:t>
      </w:r>
      <w:r>
        <w:rPr>
          <w:spacing w:val="-14"/>
        </w:rPr>
        <w:t> </w:t>
      </w:r>
      <w:r>
        <w:rPr/>
        <w:t>KCCA</w:t>
      </w:r>
      <w:r>
        <w:rPr>
          <w:spacing w:val="-14"/>
        </w:rPr>
        <w:t> </w:t>
      </w:r>
      <w:r>
        <w:rPr/>
        <w:t>и</w:t>
      </w:r>
      <w:r>
        <w:rPr>
          <w:spacing w:val="-14"/>
        </w:rPr>
        <w:t> </w:t>
      </w:r>
      <w:r>
        <w:rPr/>
        <w:t>министерство культуры организуют гранты, образовательные программы и льготные кредиты для компаний и талантов в сфере видео, игр, музыки и анимации. По данным InvestKOREA, правительство объявило четыре национальных «повестки дня» по развитию контент-индустрии,</w:t>
      </w:r>
      <w:r>
        <w:rPr>
          <w:spacing w:val="57"/>
          <w:w w:val="150"/>
        </w:rPr>
        <w:t> </w:t>
      </w:r>
      <w:r>
        <w:rPr/>
        <w:t>включая</w:t>
      </w:r>
      <w:r>
        <w:rPr>
          <w:spacing w:val="58"/>
          <w:w w:val="150"/>
        </w:rPr>
        <w:t> </w:t>
      </w:r>
      <w:r>
        <w:rPr/>
        <w:t>усиление</w:t>
      </w:r>
      <w:r>
        <w:rPr>
          <w:spacing w:val="58"/>
          <w:w w:val="150"/>
        </w:rPr>
        <w:t> </w:t>
      </w:r>
      <w:r>
        <w:rPr/>
        <w:t>поддержки</w:t>
      </w:r>
      <w:r>
        <w:rPr>
          <w:spacing w:val="58"/>
          <w:w w:val="150"/>
        </w:rPr>
        <w:t> </w:t>
      </w:r>
      <w:r>
        <w:rPr/>
        <w:t>стартапов</w:t>
      </w:r>
      <w:r>
        <w:rPr>
          <w:spacing w:val="57"/>
          <w:w w:val="150"/>
        </w:rPr>
        <w:t> </w:t>
      </w:r>
      <w:r>
        <w:rPr>
          <w:spacing w:val="-10"/>
        </w:rPr>
        <w:t>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предоставление льготных финансовых механизмов, чтобы сделать корейский контент мировым «игроком» на экспортном рынке. Офис Korea Creative Content Agency (KCCA), одного из ключевых инструментов господдержки креативных индустрий Кореи.</w:t>
      </w:r>
    </w:p>
    <w:p>
      <w:pPr>
        <w:pStyle w:val="BodyText"/>
        <w:ind w:right="565" w:firstLine="707"/>
      </w:pPr>
      <w:r>
        <w:rPr/>
        <w:t>Агентство занимается финансовой и консультационной поддержкой производственных компаний и авторов в области игр, музыки, анимации и др. Согласно его миссии, Корея стремится стать «культурной супердержавой» путем системной поддержки креативных проектов.</w:t>
      </w:r>
    </w:p>
    <w:p>
      <w:pPr>
        <w:pStyle w:val="BodyText"/>
        <w:ind w:right="559" w:firstLine="707"/>
      </w:pPr>
      <w:r>
        <w:rPr/>
        <w:t>Законы и нормативные акты дополнительно укрепляют цифровую среду. Так, существует «Закон о развитии отрасли контента», предусматривающий льготы и проекты для медиа- компаний. Государство также постепенно снимает интернет- ограничения: по сравнению с прошлым веком цензура в сети стала минимальной, что позволяет гражданам свободно выражать свои мнения и создавать независимые медиа-платформы.</w:t>
      </w:r>
    </w:p>
    <w:p>
      <w:pPr>
        <w:pStyle w:val="BodyText"/>
        <w:spacing w:before="1"/>
        <w:ind w:right="562" w:firstLine="707"/>
      </w:pPr>
      <w:r>
        <w:rPr/>
        <w:t>В совокупности эти меры – от инфраструктуры до финансовых</w:t>
      </w:r>
      <w:r>
        <w:rPr>
          <w:spacing w:val="-14"/>
        </w:rPr>
        <w:t> </w:t>
      </w:r>
      <w:r>
        <w:rPr/>
        <w:t>стимулов</w:t>
      </w:r>
      <w:r>
        <w:rPr>
          <w:spacing w:val="-14"/>
        </w:rPr>
        <w:t> </w:t>
      </w:r>
      <w:r>
        <w:rPr/>
        <w:t>–</w:t>
      </w:r>
      <w:r>
        <w:rPr>
          <w:spacing w:val="-14"/>
        </w:rPr>
        <w:t> </w:t>
      </w:r>
      <w:r>
        <w:rPr/>
        <w:t>делают</w:t>
      </w:r>
      <w:r>
        <w:rPr>
          <w:spacing w:val="-13"/>
        </w:rPr>
        <w:t> </w:t>
      </w:r>
      <w:r>
        <w:rPr/>
        <w:t>Корею</w:t>
      </w:r>
      <w:r>
        <w:rPr>
          <w:spacing w:val="-14"/>
        </w:rPr>
        <w:t> </w:t>
      </w:r>
      <w:r>
        <w:rPr/>
        <w:t>одной</w:t>
      </w:r>
      <w:r>
        <w:rPr>
          <w:spacing w:val="-14"/>
        </w:rPr>
        <w:t> </w:t>
      </w:r>
      <w:r>
        <w:rPr/>
        <w:t>из</w:t>
      </w:r>
      <w:r>
        <w:rPr>
          <w:spacing w:val="-14"/>
        </w:rPr>
        <w:t> </w:t>
      </w:r>
      <w:r>
        <w:rPr/>
        <w:t>самых</w:t>
      </w:r>
      <w:r>
        <w:rPr>
          <w:spacing w:val="-13"/>
        </w:rPr>
        <w:t> </w:t>
      </w:r>
      <w:r>
        <w:rPr/>
        <w:t>«цифровых» стран мира. В Казахстане также проводится масштабная цифровая трансформация экономики. Кроме того, в декабре 2025 года правительство утвердило правила государственной поддержки креативных индустрий.</w:t>
      </w:r>
    </w:p>
    <w:p>
      <w:pPr>
        <w:pStyle w:val="BodyText"/>
        <w:ind w:right="564" w:firstLine="707"/>
      </w:pPr>
      <w:r>
        <w:rPr/>
        <w:t>Эти правила предполагают финансовое и нефинансовое стимулирование: финансирование креативных проектов и пилотных инициатив, совместное финансирование с частными инвесторами, поддержка экспорта контента, гранты и стипендии для стартапов (от 5 до 50 млн тенге).</w:t>
      </w:r>
    </w:p>
    <w:p>
      <w:pPr>
        <w:pStyle w:val="BodyText"/>
        <w:ind w:right="562" w:firstLine="707"/>
      </w:pPr>
      <w:r>
        <w:rPr/>
        <w:t>В</w:t>
      </w:r>
      <w:r>
        <w:rPr>
          <w:spacing w:val="-13"/>
        </w:rPr>
        <w:t> </w:t>
      </w:r>
      <w:r>
        <w:rPr/>
        <w:t>числе</w:t>
      </w:r>
      <w:r>
        <w:rPr>
          <w:spacing w:val="-12"/>
        </w:rPr>
        <w:t> </w:t>
      </w:r>
      <w:r>
        <w:rPr/>
        <w:t>приоритетных</w:t>
      </w:r>
      <w:r>
        <w:rPr>
          <w:spacing w:val="-14"/>
        </w:rPr>
        <w:t> </w:t>
      </w:r>
      <w:r>
        <w:rPr/>
        <w:t>направлений</w:t>
      </w:r>
      <w:r>
        <w:rPr>
          <w:spacing w:val="-11"/>
        </w:rPr>
        <w:t> </w:t>
      </w:r>
      <w:r>
        <w:rPr/>
        <w:t>–</w:t>
      </w:r>
      <w:r>
        <w:rPr>
          <w:spacing w:val="-12"/>
        </w:rPr>
        <w:t> </w:t>
      </w:r>
      <w:r>
        <w:rPr/>
        <w:t>цифровое</w:t>
      </w:r>
      <w:r>
        <w:rPr>
          <w:spacing w:val="-14"/>
        </w:rPr>
        <w:t> </w:t>
      </w:r>
      <w:r>
        <w:rPr/>
        <w:t>искусство</w:t>
      </w:r>
      <w:r>
        <w:rPr>
          <w:spacing w:val="-12"/>
        </w:rPr>
        <w:t> </w:t>
      </w:r>
      <w:r>
        <w:rPr/>
        <w:t>и новые медиа. Также предусмотрены консультации, акселерация, образовательные программы и маркетинговая поддержка для творческих команд. Наконец, государство осуществляет прямую поддержку талантливой молодёжи [29]. Так, президент Казахстана инициировал программу грантов «Тәуелсіздік ұрпақтары» (Поколение Независимости), направленную на выявление и поддержку</w:t>
      </w:r>
      <w:r>
        <w:rPr>
          <w:spacing w:val="-3"/>
        </w:rPr>
        <w:t> </w:t>
      </w:r>
      <w:r>
        <w:rPr/>
        <w:t>молодых</w:t>
      </w:r>
      <w:r>
        <w:rPr>
          <w:spacing w:val="-3"/>
        </w:rPr>
        <w:t> </w:t>
      </w:r>
      <w:r>
        <w:rPr/>
        <w:t>лидеров.</w:t>
      </w:r>
      <w:r>
        <w:rPr>
          <w:spacing w:val="-3"/>
        </w:rPr>
        <w:t> </w:t>
      </w:r>
      <w:r>
        <w:rPr/>
        <w:t>Победителям</w:t>
      </w:r>
      <w:r>
        <w:rPr>
          <w:spacing w:val="-6"/>
        </w:rPr>
        <w:t> </w:t>
      </w:r>
      <w:r>
        <w:rPr/>
        <w:t>конкурса</w:t>
      </w:r>
      <w:r>
        <w:rPr>
          <w:spacing w:val="-5"/>
        </w:rPr>
        <w:t> </w:t>
      </w:r>
      <w:r>
        <w:rPr/>
        <w:t>(30</w:t>
      </w:r>
      <w:r>
        <w:rPr>
          <w:spacing w:val="-6"/>
        </w:rPr>
        <w:t> </w:t>
      </w:r>
      <w:r>
        <w:rPr/>
        <w:t>проектов) государство выделило по 3 млн тенге на реализацию их идей. В числе выигравших направлений – наука, культура, ИТ, медиа и др. Министр</w:t>
      </w:r>
      <w:r>
        <w:rPr>
          <w:spacing w:val="-14"/>
        </w:rPr>
        <w:t> </w:t>
      </w:r>
      <w:r>
        <w:rPr/>
        <w:t>культуры</w:t>
      </w:r>
      <w:r>
        <w:rPr>
          <w:spacing w:val="-14"/>
        </w:rPr>
        <w:t> </w:t>
      </w:r>
      <w:r>
        <w:rPr/>
        <w:t>и</w:t>
      </w:r>
      <w:r>
        <w:rPr>
          <w:spacing w:val="-14"/>
        </w:rPr>
        <w:t> </w:t>
      </w:r>
      <w:r>
        <w:rPr/>
        <w:t>информации</w:t>
      </w:r>
      <w:r>
        <w:rPr>
          <w:spacing w:val="-13"/>
        </w:rPr>
        <w:t> </w:t>
      </w:r>
      <w:r>
        <w:rPr/>
        <w:t>подчеркивает,</w:t>
      </w:r>
      <w:r>
        <w:rPr>
          <w:spacing w:val="-14"/>
        </w:rPr>
        <w:t> </w:t>
      </w:r>
      <w:r>
        <w:rPr/>
        <w:t>что</w:t>
      </w:r>
      <w:r>
        <w:rPr>
          <w:spacing w:val="-14"/>
        </w:rPr>
        <w:t> </w:t>
      </w:r>
      <w:r>
        <w:rPr/>
        <w:t>«всесторонняя поддержка молодёжи является одним из приоритетов государственной</w:t>
      </w:r>
      <w:r>
        <w:rPr>
          <w:spacing w:val="-3"/>
        </w:rPr>
        <w:t> </w:t>
      </w:r>
      <w:r>
        <w:rPr/>
        <w:t>политики».</w:t>
      </w:r>
      <w:r>
        <w:rPr>
          <w:spacing w:val="2"/>
        </w:rPr>
        <w:t> </w:t>
      </w:r>
      <w:r>
        <w:rPr/>
        <w:t>Таким образом,</w:t>
      </w:r>
      <w:r>
        <w:rPr>
          <w:spacing w:val="2"/>
        </w:rPr>
        <w:t> </w:t>
      </w:r>
      <w:r>
        <w:rPr/>
        <w:t>в</w:t>
      </w:r>
      <w:r>
        <w:rPr>
          <w:spacing w:val="-1"/>
        </w:rPr>
        <w:t> </w:t>
      </w:r>
      <w:r>
        <w:rPr/>
        <w:t>Казахстане </w:t>
      </w:r>
      <w:r>
        <w:rPr>
          <w:spacing w:val="-2"/>
        </w:rPr>
        <w:t>созданы</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5"/>
      </w:pPr>
      <w:r>
        <w:rPr/>
        <w:t>условия для роста цифровых и культурных инициатив как через общенациональные программы, так и через целевые гранты.</w:t>
      </w:r>
    </w:p>
    <w:p>
      <w:pPr>
        <w:pStyle w:val="BodyText"/>
        <w:ind w:right="564" w:firstLine="707"/>
      </w:pPr>
      <w:r>
        <w:rPr/>
        <w:t>Южнокорейская молодёжь с раннего возраста погружена в цифровую</w:t>
      </w:r>
      <w:r>
        <w:rPr>
          <w:spacing w:val="-2"/>
        </w:rPr>
        <w:t> </w:t>
      </w:r>
      <w:r>
        <w:rPr/>
        <w:t>среду</w:t>
      </w:r>
      <w:r>
        <w:rPr>
          <w:spacing w:val="-2"/>
        </w:rPr>
        <w:t> </w:t>
      </w:r>
      <w:r>
        <w:rPr/>
        <w:t>и</w:t>
      </w:r>
      <w:r>
        <w:rPr>
          <w:spacing w:val="-3"/>
        </w:rPr>
        <w:t> </w:t>
      </w:r>
      <w:r>
        <w:rPr/>
        <w:t>активно</w:t>
      </w:r>
      <w:r>
        <w:rPr>
          <w:spacing w:val="-2"/>
        </w:rPr>
        <w:t> </w:t>
      </w:r>
      <w:r>
        <w:rPr/>
        <w:t>генерирует</w:t>
      </w:r>
      <w:r>
        <w:rPr>
          <w:spacing w:val="-2"/>
        </w:rPr>
        <w:t> </w:t>
      </w:r>
      <w:r>
        <w:rPr/>
        <w:t>контент</w:t>
      </w:r>
      <w:r>
        <w:rPr>
          <w:spacing w:val="-3"/>
        </w:rPr>
        <w:t> </w:t>
      </w:r>
      <w:r>
        <w:rPr/>
        <w:t>в</w:t>
      </w:r>
      <w:r>
        <w:rPr>
          <w:spacing w:val="-3"/>
        </w:rPr>
        <w:t> </w:t>
      </w:r>
      <w:r>
        <w:rPr/>
        <w:t>интернете.</w:t>
      </w:r>
      <w:r>
        <w:rPr>
          <w:spacing w:val="-2"/>
        </w:rPr>
        <w:t> </w:t>
      </w:r>
      <w:r>
        <w:rPr/>
        <w:t>Ярким примером является феномен киберактивизма: уже в 2002 году корейские</w:t>
      </w:r>
      <w:r>
        <w:rPr>
          <w:spacing w:val="17"/>
        </w:rPr>
        <w:t> </w:t>
      </w:r>
      <w:r>
        <w:rPr/>
        <w:t>подростки</w:t>
      </w:r>
      <w:r>
        <w:rPr>
          <w:spacing w:val="20"/>
        </w:rPr>
        <w:t> </w:t>
      </w:r>
      <w:r>
        <w:rPr/>
        <w:t>организовали</w:t>
      </w:r>
      <w:r>
        <w:rPr>
          <w:spacing w:val="19"/>
        </w:rPr>
        <w:t> </w:t>
      </w:r>
      <w:r>
        <w:rPr/>
        <w:t>массовые</w:t>
      </w:r>
      <w:r>
        <w:rPr>
          <w:spacing w:val="21"/>
        </w:rPr>
        <w:t> </w:t>
      </w:r>
      <w:r>
        <w:rPr/>
        <w:t>интернет-петиции</w:t>
      </w:r>
      <w:r>
        <w:rPr>
          <w:spacing w:val="20"/>
        </w:rPr>
        <w:t> </w:t>
      </w:r>
      <w:r>
        <w:rPr>
          <w:spacing w:val="-10"/>
        </w:rPr>
        <w:t>и</w:t>
      </w:r>
    </w:p>
    <w:p>
      <w:pPr>
        <w:pStyle w:val="BodyText"/>
        <w:spacing w:before="1"/>
        <w:ind w:right="563"/>
      </w:pPr>
      <w:r>
        <w:rPr/>
        <w:t>«свечные шествия» против несправедливости что стало прецедентом сетевого протеста.</w:t>
      </w:r>
    </w:p>
    <w:p>
      <w:pPr>
        <w:pStyle w:val="BodyText"/>
        <w:ind w:right="565" w:firstLine="707"/>
      </w:pPr>
      <w:r>
        <w:rPr/>
        <w:t>В</w:t>
      </w:r>
      <w:r>
        <w:rPr>
          <w:spacing w:val="-10"/>
        </w:rPr>
        <w:t> </w:t>
      </w:r>
      <w:r>
        <w:rPr/>
        <w:t>целом</w:t>
      </w:r>
      <w:r>
        <w:rPr>
          <w:spacing w:val="-10"/>
        </w:rPr>
        <w:t> </w:t>
      </w:r>
      <w:r>
        <w:rPr/>
        <w:t>корейская</w:t>
      </w:r>
      <w:r>
        <w:rPr>
          <w:spacing w:val="-10"/>
        </w:rPr>
        <w:t> </w:t>
      </w:r>
      <w:r>
        <w:rPr/>
        <w:t>молодёжь</w:t>
      </w:r>
      <w:r>
        <w:rPr>
          <w:spacing w:val="-9"/>
        </w:rPr>
        <w:t> </w:t>
      </w:r>
      <w:r>
        <w:rPr/>
        <w:t>использует</w:t>
      </w:r>
      <w:r>
        <w:rPr>
          <w:spacing w:val="-10"/>
        </w:rPr>
        <w:t> </w:t>
      </w:r>
      <w:r>
        <w:rPr/>
        <w:t>социальные</w:t>
      </w:r>
      <w:r>
        <w:rPr>
          <w:spacing w:val="-8"/>
        </w:rPr>
        <w:t> </w:t>
      </w:r>
      <w:r>
        <w:rPr/>
        <w:t>сети</w:t>
      </w:r>
      <w:r>
        <w:rPr>
          <w:spacing w:val="-10"/>
        </w:rPr>
        <w:t> </w:t>
      </w:r>
      <w:r>
        <w:rPr/>
        <w:t>и форумы не только для развлечений, но и для обсуждения важных проблем.</w:t>
      </w:r>
      <w:r>
        <w:rPr>
          <w:spacing w:val="72"/>
        </w:rPr>
        <w:t> </w:t>
      </w:r>
      <w:r>
        <w:rPr/>
        <w:t>По</w:t>
      </w:r>
      <w:r>
        <w:rPr>
          <w:spacing w:val="72"/>
        </w:rPr>
        <w:t> </w:t>
      </w:r>
      <w:r>
        <w:rPr/>
        <w:t>словам</w:t>
      </w:r>
      <w:r>
        <w:rPr>
          <w:spacing w:val="73"/>
        </w:rPr>
        <w:t> </w:t>
      </w:r>
      <w:r>
        <w:rPr/>
        <w:t>исследователей,</w:t>
      </w:r>
      <w:r>
        <w:rPr>
          <w:spacing w:val="73"/>
        </w:rPr>
        <w:t> </w:t>
      </w:r>
      <w:r>
        <w:rPr/>
        <w:t>молодые</w:t>
      </w:r>
      <w:r>
        <w:rPr>
          <w:spacing w:val="72"/>
        </w:rPr>
        <w:t> </w:t>
      </w:r>
      <w:r>
        <w:rPr/>
        <w:t>люди</w:t>
      </w:r>
      <w:r>
        <w:rPr>
          <w:spacing w:val="73"/>
        </w:rPr>
        <w:t> </w:t>
      </w:r>
      <w:r>
        <w:rPr>
          <w:spacing w:val="-2"/>
        </w:rPr>
        <w:t>привыкли</w:t>
      </w:r>
    </w:p>
    <w:p>
      <w:pPr>
        <w:pStyle w:val="BodyText"/>
        <w:ind w:right="561"/>
      </w:pPr>
      <w:r>
        <w:rPr/>
        <w:t>«выражать</w:t>
      </w:r>
      <w:r>
        <w:rPr>
          <w:spacing w:val="-1"/>
        </w:rPr>
        <w:t> </w:t>
      </w:r>
      <w:r>
        <w:rPr/>
        <w:t>мнения</w:t>
      </w:r>
      <w:r>
        <w:rPr>
          <w:spacing w:val="-2"/>
        </w:rPr>
        <w:t> </w:t>
      </w:r>
      <w:r>
        <w:rPr/>
        <w:t>онлайн» -</w:t>
      </w:r>
      <w:r>
        <w:rPr>
          <w:spacing w:val="-2"/>
        </w:rPr>
        <w:t> </w:t>
      </w:r>
      <w:r>
        <w:rPr/>
        <w:t>и</w:t>
      </w:r>
      <w:r>
        <w:rPr>
          <w:spacing w:val="-2"/>
        </w:rPr>
        <w:t> </w:t>
      </w:r>
      <w:r>
        <w:rPr/>
        <w:t>на</w:t>
      </w:r>
      <w:r>
        <w:rPr>
          <w:spacing w:val="-1"/>
        </w:rPr>
        <w:t> </w:t>
      </w:r>
      <w:r>
        <w:rPr/>
        <w:t>таких</w:t>
      </w:r>
      <w:r>
        <w:rPr>
          <w:spacing w:val="-1"/>
        </w:rPr>
        <w:t> </w:t>
      </w:r>
      <w:r>
        <w:rPr/>
        <w:t>платформах,</w:t>
      </w:r>
      <w:r>
        <w:rPr>
          <w:spacing w:val="-1"/>
        </w:rPr>
        <w:t> </w:t>
      </w:r>
      <w:r>
        <w:rPr/>
        <w:t>как</w:t>
      </w:r>
      <w:r>
        <w:rPr>
          <w:spacing w:val="-1"/>
        </w:rPr>
        <w:t> </w:t>
      </w:r>
      <w:r>
        <w:rPr/>
        <w:t>Facebook, Myspace и национальные порталы Daum и Naver, они создают коллективную идентичность, привлекая внимание власти к своим запросам.</w:t>
      </w:r>
      <w:r>
        <w:rPr>
          <w:spacing w:val="28"/>
        </w:rPr>
        <w:t> </w:t>
      </w:r>
      <w:r>
        <w:rPr/>
        <w:t>Иными</w:t>
      </w:r>
      <w:r>
        <w:rPr>
          <w:spacing w:val="28"/>
        </w:rPr>
        <w:t> </w:t>
      </w:r>
      <w:r>
        <w:rPr/>
        <w:t>словами,</w:t>
      </w:r>
      <w:r>
        <w:rPr>
          <w:spacing w:val="27"/>
        </w:rPr>
        <w:t> </w:t>
      </w:r>
      <w:r>
        <w:rPr/>
        <w:t>цифровая</w:t>
      </w:r>
      <w:r>
        <w:rPr>
          <w:spacing w:val="28"/>
        </w:rPr>
        <w:t> </w:t>
      </w:r>
      <w:r>
        <w:rPr/>
        <w:t>среда</w:t>
      </w:r>
      <w:r>
        <w:rPr>
          <w:spacing w:val="28"/>
        </w:rPr>
        <w:t> </w:t>
      </w:r>
      <w:r>
        <w:rPr/>
        <w:t>дала</w:t>
      </w:r>
      <w:r>
        <w:rPr>
          <w:spacing w:val="27"/>
        </w:rPr>
        <w:t> </w:t>
      </w:r>
      <w:r>
        <w:rPr/>
        <w:t>им</w:t>
      </w:r>
      <w:r>
        <w:rPr>
          <w:spacing w:val="28"/>
        </w:rPr>
        <w:t> </w:t>
      </w:r>
      <w:r>
        <w:rPr>
          <w:spacing w:val="-2"/>
        </w:rPr>
        <w:t>возможность</w:t>
      </w:r>
    </w:p>
    <w:p>
      <w:pPr>
        <w:pStyle w:val="BodyText"/>
        <w:ind w:right="559"/>
      </w:pPr>
      <w:r>
        <w:rPr/>
        <w:t>«конструировать коллективную идентичность» и оказывать давление</w:t>
      </w:r>
      <w:r>
        <w:rPr>
          <w:spacing w:val="-10"/>
        </w:rPr>
        <w:t> </w:t>
      </w:r>
      <w:r>
        <w:rPr/>
        <w:t>на</w:t>
      </w:r>
      <w:r>
        <w:rPr>
          <w:spacing w:val="-10"/>
        </w:rPr>
        <w:t> </w:t>
      </w:r>
      <w:r>
        <w:rPr/>
        <w:t>политические</w:t>
      </w:r>
      <w:r>
        <w:rPr>
          <w:spacing w:val="-10"/>
        </w:rPr>
        <w:t> </w:t>
      </w:r>
      <w:r>
        <w:rPr/>
        <w:t>решения</w:t>
      </w:r>
      <w:r>
        <w:rPr>
          <w:spacing w:val="-11"/>
        </w:rPr>
        <w:t> </w:t>
      </w:r>
      <w:r>
        <w:rPr/>
        <w:t>без</w:t>
      </w:r>
      <w:r>
        <w:rPr>
          <w:spacing w:val="-11"/>
        </w:rPr>
        <w:t> </w:t>
      </w:r>
      <w:r>
        <w:rPr/>
        <w:t>необходимости</w:t>
      </w:r>
      <w:r>
        <w:rPr>
          <w:spacing w:val="-11"/>
        </w:rPr>
        <w:t> </w:t>
      </w:r>
      <w:r>
        <w:rPr/>
        <w:t>участвовать в традиционных институтах. Что касается цифрового искусства и медиа,</w:t>
      </w:r>
      <w:r>
        <w:rPr>
          <w:spacing w:val="-7"/>
        </w:rPr>
        <w:t> </w:t>
      </w:r>
      <w:r>
        <w:rPr/>
        <w:t>здесь</w:t>
      </w:r>
      <w:r>
        <w:rPr>
          <w:spacing w:val="-9"/>
        </w:rPr>
        <w:t> </w:t>
      </w:r>
      <w:r>
        <w:rPr/>
        <w:t>тоже</w:t>
      </w:r>
      <w:r>
        <w:rPr>
          <w:spacing w:val="-6"/>
        </w:rPr>
        <w:t> </w:t>
      </w:r>
      <w:r>
        <w:rPr/>
        <w:t>наблюдается</w:t>
      </w:r>
      <w:r>
        <w:rPr>
          <w:spacing w:val="-8"/>
        </w:rPr>
        <w:t> </w:t>
      </w:r>
      <w:r>
        <w:rPr/>
        <w:t>активность</w:t>
      </w:r>
      <w:r>
        <w:rPr>
          <w:spacing w:val="-7"/>
        </w:rPr>
        <w:t> </w:t>
      </w:r>
      <w:r>
        <w:rPr/>
        <w:t>молодёжи.</w:t>
      </w:r>
      <w:r>
        <w:rPr>
          <w:spacing w:val="-7"/>
        </w:rPr>
        <w:t> </w:t>
      </w:r>
      <w:r>
        <w:rPr/>
        <w:t>Поколения</w:t>
      </w:r>
      <w:r>
        <w:rPr>
          <w:spacing w:val="-8"/>
        </w:rPr>
        <w:t> </w:t>
      </w:r>
      <w:r>
        <w:rPr/>
        <w:t>Z и миллениалов активно включены в глобальную фан-культуру K- DRAMA, K-POP, а также в новые формы искусства. Рост интереса к цифровому искусству очевиден – в 2022 году объём южнокорейского арт-рынка впервые превысил 1 трлн вон, и среди ключевых тенденций отмечается «удар по цифровому искусству».</w:t>
      </w:r>
    </w:p>
    <w:p>
      <w:pPr>
        <w:pStyle w:val="BodyText"/>
        <w:ind w:right="561" w:firstLine="707"/>
      </w:pPr>
      <w:r>
        <w:rPr/>
        <w:t>Согласно исследованию Корейской службы художественного управления (KAMS), молодые коллекционеры (так называемые «MZ» - Миллениумы и Gen Z) являются цифровыми аборигенами, которые узнают о новых работах через соцсети</w:t>
      </w:r>
      <w:r>
        <w:rPr>
          <w:spacing w:val="-9"/>
        </w:rPr>
        <w:t> </w:t>
      </w:r>
      <w:r>
        <w:rPr/>
        <w:t>и</w:t>
      </w:r>
      <w:r>
        <w:rPr>
          <w:spacing w:val="-11"/>
        </w:rPr>
        <w:t> </w:t>
      </w:r>
      <w:r>
        <w:rPr/>
        <w:t>ориентируются</w:t>
      </w:r>
      <w:r>
        <w:rPr>
          <w:spacing w:val="-11"/>
        </w:rPr>
        <w:t> </w:t>
      </w:r>
      <w:r>
        <w:rPr/>
        <w:t>на</w:t>
      </w:r>
      <w:r>
        <w:rPr>
          <w:spacing w:val="-8"/>
        </w:rPr>
        <w:t> </w:t>
      </w:r>
      <w:r>
        <w:rPr/>
        <w:t>примеры</w:t>
      </w:r>
      <w:r>
        <w:rPr>
          <w:spacing w:val="-8"/>
        </w:rPr>
        <w:t> </w:t>
      </w:r>
      <w:r>
        <w:rPr/>
        <w:t>знаменитостей</w:t>
      </w:r>
      <w:r>
        <w:rPr>
          <w:spacing w:val="-7"/>
        </w:rPr>
        <w:t> </w:t>
      </w:r>
      <w:r>
        <w:rPr/>
        <w:t>(в</w:t>
      </w:r>
      <w:r>
        <w:rPr>
          <w:spacing w:val="-9"/>
        </w:rPr>
        <w:t> </w:t>
      </w:r>
      <w:r>
        <w:rPr/>
        <w:t>том</w:t>
      </w:r>
      <w:r>
        <w:rPr>
          <w:spacing w:val="-12"/>
        </w:rPr>
        <w:t> </w:t>
      </w:r>
      <w:r>
        <w:rPr/>
        <w:t>числе</w:t>
      </w:r>
      <w:r>
        <w:rPr>
          <w:spacing w:val="-10"/>
        </w:rPr>
        <w:t> </w:t>
      </w:r>
      <w:r>
        <w:rPr/>
        <w:t>в K-POP), интересующихся искусством [30]. Например, участники корейских арт-фестивалей и ярмарок сами активно привносят в выставки элементы интерактивности и использования диджитал- технологий. Таким образом, корейская молодежь не пассивно получает контент от государства или индустрии, а создаёт собственный цифровой контент и участвует в культурной жизни страны. Несмотря на традиционно иерархичную структуру общества, молодые корейцы используют интернет как альтернативную публичную сферу, где они могут творчески выражать свою идентичность и влиять на общественный дискурс.</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firstLine="707"/>
      </w:pPr>
      <w:r>
        <w:rPr/>
        <w:t>Молодёжь Казахстана также проявляет себя в цифровом пространстве, хотя масштаб и характер инициатив здесь иной. Одним</w:t>
      </w:r>
      <w:r>
        <w:rPr>
          <w:spacing w:val="-12"/>
        </w:rPr>
        <w:t> </w:t>
      </w:r>
      <w:r>
        <w:rPr/>
        <w:t>из</w:t>
      </w:r>
      <w:r>
        <w:rPr>
          <w:spacing w:val="-12"/>
        </w:rPr>
        <w:t> </w:t>
      </w:r>
      <w:r>
        <w:rPr/>
        <w:t>заметных</w:t>
      </w:r>
      <w:r>
        <w:rPr>
          <w:spacing w:val="-10"/>
        </w:rPr>
        <w:t> </w:t>
      </w:r>
      <w:r>
        <w:rPr/>
        <w:t>феноменов</w:t>
      </w:r>
      <w:r>
        <w:rPr>
          <w:spacing w:val="-12"/>
        </w:rPr>
        <w:t> </w:t>
      </w:r>
      <w:r>
        <w:rPr/>
        <w:t>стал</w:t>
      </w:r>
      <w:r>
        <w:rPr>
          <w:spacing w:val="-10"/>
        </w:rPr>
        <w:t> </w:t>
      </w:r>
      <w:r>
        <w:rPr/>
        <w:t>хэштег-активизм</w:t>
      </w:r>
      <w:r>
        <w:rPr>
          <w:spacing w:val="-11"/>
        </w:rPr>
        <w:t> </w:t>
      </w:r>
      <w:r>
        <w:rPr/>
        <w:t>в</w:t>
      </w:r>
      <w:r>
        <w:rPr>
          <w:spacing w:val="-12"/>
        </w:rPr>
        <w:t> </w:t>
      </w:r>
      <w:r>
        <w:rPr/>
        <w:t>социальных сетях.</w:t>
      </w:r>
      <w:r>
        <w:rPr>
          <w:spacing w:val="-12"/>
        </w:rPr>
        <w:t> </w:t>
      </w:r>
      <w:r>
        <w:rPr/>
        <w:t>Как</w:t>
      </w:r>
      <w:r>
        <w:rPr>
          <w:spacing w:val="-11"/>
        </w:rPr>
        <w:t> </w:t>
      </w:r>
      <w:r>
        <w:rPr/>
        <w:t>показало</w:t>
      </w:r>
      <w:r>
        <w:rPr>
          <w:spacing w:val="-11"/>
        </w:rPr>
        <w:t> </w:t>
      </w:r>
      <w:r>
        <w:rPr/>
        <w:t>исследование</w:t>
      </w:r>
      <w:r>
        <w:rPr>
          <w:spacing w:val="-12"/>
        </w:rPr>
        <w:t> </w:t>
      </w:r>
      <w:r>
        <w:rPr/>
        <w:t>Kosnozarov</w:t>
      </w:r>
      <w:r>
        <w:rPr>
          <w:spacing w:val="-14"/>
        </w:rPr>
        <w:t> </w:t>
      </w:r>
      <w:r>
        <w:rPr/>
        <w:t>(2019),</w:t>
      </w:r>
      <w:r>
        <w:rPr>
          <w:spacing w:val="-12"/>
        </w:rPr>
        <w:t> </w:t>
      </w:r>
      <w:r>
        <w:rPr/>
        <w:t>казахстанские блогеры и «интернет-деятели» активно используют Instagram, YouTube и Facebook для гражданской активности, привлекая внимание ровесников к социальным и политическим вопросам.</w:t>
      </w:r>
    </w:p>
    <w:p>
      <w:pPr>
        <w:pStyle w:val="BodyText"/>
        <w:ind w:left="1276"/>
      </w:pPr>
      <w:r>
        <w:rPr/>
        <w:t>Социальные</w:t>
      </w:r>
      <w:r>
        <w:rPr>
          <w:spacing w:val="63"/>
        </w:rPr>
        <w:t>   </w:t>
      </w:r>
      <w:r>
        <w:rPr/>
        <w:t>сети</w:t>
      </w:r>
      <w:r>
        <w:rPr>
          <w:spacing w:val="64"/>
        </w:rPr>
        <w:t>   </w:t>
      </w:r>
      <w:r>
        <w:rPr/>
        <w:t>предоставляют</w:t>
      </w:r>
      <w:r>
        <w:rPr>
          <w:spacing w:val="63"/>
        </w:rPr>
        <w:t>   </w:t>
      </w:r>
      <w:r>
        <w:rPr/>
        <w:t>этим</w:t>
      </w:r>
      <w:r>
        <w:rPr>
          <w:spacing w:val="64"/>
        </w:rPr>
        <w:t>   </w:t>
      </w:r>
      <w:r>
        <w:rPr>
          <w:spacing w:val="-2"/>
        </w:rPr>
        <w:t>авторам</w:t>
      </w:r>
    </w:p>
    <w:p>
      <w:pPr>
        <w:pStyle w:val="BodyText"/>
        <w:spacing w:before="1"/>
        <w:ind w:right="561"/>
      </w:pPr>
      <w:r>
        <w:rPr/>
        <w:t>«альтернативное</w:t>
      </w:r>
      <w:r>
        <w:rPr>
          <w:spacing w:val="-5"/>
        </w:rPr>
        <w:t> </w:t>
      </w:r>
      <w:r>
        <w:rPr/>
        <w:t>публичное</w:t>
      </w:r>
      <w:r>
        <w:rPr>
          <w:spacing w:val="-5"/>
        </w:rPr>
        <w:t> </w:t>
      </w:r>
      <w:r>
        <w:rPr/>
        <w:t>пространство»</w:t>
      </w:r>
      <w:r>
        <w:rPr>
          <w:spacing w:val="-8"/>
        </w:rPr>
        <w:t> </w:t>
      </w:r>
      <w:r>
        <w:rPr/>
        <w:t>для</w:t>
      </w:r>
      <w:r>
        <w:rPr>
          <w:spacing w:val="-5"/>
        </w:rPr>
        <w:t> </w:t>
      </w:r>
      <w:r>
        <w:rPr/>
        <w:t>обмена</w:t>
      </w:r>
      <w:r>
        <w:rPr>
          <w:spacing w:val="-5"/>
        </w:rPr>
        <w:t> </w:t>
      </w:r>
      <w:r>
        <w:rPr/>
        <w:t>мнениями</w:t>
      </w:r>
      <w:r>
        <w:rPr>
          <w:spacing w:val="-9"/>
        </w:rPr>
        <w:t> </w:t>
      </w:r>
      <w:r>
        <w:rPr/>
        <w:t>и культурного взаимодействия. Контент молодых креаторов часто отражает актуальные тенденции и настроения молодежи, таким образом формируя новую цифровую идентичность. Как отмечают авторы, «социальные медиа обеспечивают платформу для разнообразного культурного обмена; зная последние тренды и вкусы молодёжи, создатели контента получают их внимание». Появляются и другие формы цифрового творчества. Так, в Казахстане регулярно проводят хакатоны, IT-конкурсы и технологические фестивали. Крупнейший из них – IT-Fest, ежегодный молодёжный фестиваль цифровых технологий и креативных индустрий.</w:t>
      </w:r>
    </w:p>
    <w:p>
      <w:pPr>
        <w:pStyle w:val="BodyText"/>
        <w:ind w:right="561" w:firstLine="707"/>
      </w:pPr>
      <w:r>
        <w:rPr/>
        <w:t>В декабре 2025 года IT-Fest в Алматы собрал более 3500 участников</w:t>
      </w:r>
      <w:r>
        <w:rPr>
          <w:spacing w:val="-1"/>
        </w:rPr>
        <w:t> </w:t>
      </w:r>
      <w:r>
        <w:rPr/>
        <w:t>– школьников,</w:t>
      </w:r>
      <w:r>
        <w:rPr>
          <w:spacing w:val="-1"/>
        </w:rPr>
        <w:t> </w:t>
      </w:r>
      <w:r>
        <w:rPr/>
        <w:t>студентов</w:t>
      </w:r>
      <w:r>
        <w:rPr>
          <w:spacing w:val="-2"/>
        </w:rPr>
        <w:t> </w:t>
      </w:r>
      <w:r>
        <w:rPr/>
        <w:t>и</w:t>
      </w:r>
      <w:r>
        <w:rPr>
          <w:spacing w:val="-2"/>
        </w:rPr>
        <w:t> </w:t>
      </w:r>
      <w:r>
        <w:rPr/>
        <w:t>молодых</w:t>
      </w:r>
      <w:r>
        <w:rPr>
          <w:spacing w:val="-1"/>
        </w:rPr>
        <w:t> </w:t>
      </w:r>
      <w:r>
        <w:rPr/>
        <w:t>специалистов –</w:t>
      </w:r>
      <w:r>
        <w:rPr>
          <w:spacing w:val="-1"/>
        </w:rPr>
        <w:t> </w:t>
      </w:r>
      <w:r>
        <w:rPr/>
        <w:t>из Казахстана</w:t>
      </w:r>
      <w:r>
        <w:rPr>
          <w:spacing w:val="-11"/>
        </w:rPr>
        <w:t> </w:t>
      </w:r>
      <w:r>
        <w:rPr/>
        <w:t>и</w:t>
      </w:r>
      <w:r>
        <w:rPr>
          <w:spacing w:val="-9"/>
        </w:rPr>
        <w:t> </w:t>
      </w:r>
      <w:r>
        <w:rPr/>
        <w:t>соседних</w:t>
      </w:r>
      <w:r>
        <w:rPr>
          <w:spacing w:val="-9"/>
        </w:rPr>
        <w:t> </w:t>
      </w:r>
      <w:r>
        <w:rPr/>
        <w:t>стран</w:t>
      </w:r>
      <w:r>
        <w:rPr>
          <w:spacing w:val="-8"/>
        </w:rPr>
        <w:t> </w:t>
      </w:r>
      <w:r>
        <w:rPr/>
        <w:t>в</w:t>
      </w:r>
      <w:r>
        <w:rPr>
          <w:spacing w:val="-9"/>
        </w:rPr>
        <w:t> </w:t>
      </w:r>
      <w:r>
        <w:rPr/>
        <w:t>том</w:t>
      </w:r>
      <w:r>
        <w:rPr>
          <w:spacing w:val="-11"/>
        </w:rPr>
        <w:t> </w:t>
      </w:r>
      <w:r>
        <w:rPr/>
        <w:t>числе</w:t>
      </w:r>
      <w:r>
        <w:rPr>
          <w:spacing w:val="-12"/>
        </w:rPr>
        <w:t> </w:t>
      </w:r>
      <w:r>
        <w:rPr/>
        <w:t>Южной</w:t>
      </w:r>
      <w:r>
        <w:rPr>
          <w:spacing w:val="-11"/>
        </w:rPr>
        <w:t> </w:t>
      </w:r>
      <w:r>
        <w:rPr/>
        <w:t>Кореи.</w:t>
      </w:r>
      <w:r>
        <w:rPr>
          <w:spacing w:val="-8"/>
        </w:rPr>
        <w:t> </w:t>
      </w:r>
      <w:r>
        <w:rPr/>
        <w:t>Участники демонстрировали проекты в секциях хакатона, стартап-баттлов, киберспорт-соревнований, секторах «Movie &amp; Video», «Design &amp; Animation» и др. Вице-министр цифрового развития Казахстана Дмитрий Мун подчеркнул, что подобные события дают молодым талантам шанс «проявить себя» и создают «кадровую базу для экономики ИИ». По его словам, цель Казахстана – стать страной с цифровой экономикой, и</w:t>
      </w:r>
      <w:r>
        <w:rPr>
          <w:spacing w:val="-1"/>
        </w:rPr>
        <w:t> </w:t>
      </w:r>
      <w:r>
        <w:rPr/>
        <w:t>для этого нужны тысячи инженеров и IT- специалистов; мероприятия вроде IT-Fest призваны выявлять и вдохновлять такую молодёжь.</w:t>
      </w:r>
    </w:p>
    <w:p>
      <w:pPr>
        <w:pStyle w:val="BodyText"/>
        <w:ind w:right="563" w:firstLine="707"/>
      </w:pPr>
      <w:r>
        <w:rPr/>
        <w:t>Церемония награждения на IT-Fest 2025 в Алматы: фестиваль поддерживается как государственными органами, так и индустрией. Выступая перед участниками, чиновники отмечали стратегическую</w:t>
      </w:r>
      <w:r>
        <w:rPr>
          <w:spacing w:val="32"/>
        </w:rPr>
        <w:t> </w:t>
      </w:r>
      <w:r>
        <w:rPr/>
        <w:t>роль</w:t>
      </w:r>
      <w:r>
        <w:rPr>
          <w:spacing w:val="32"/>
        </w:rPr>
        <w:t> </w:t>
      </w:r>
      <w:r>
        <w:rPr/>
        <w:t>подобных</w:t>
      </w:r>
      <w:r>
        <w:rPr>
          <w:spacing w:val="35"/>
        </w:rPr>
        <w:t> </w:t>
      </w:r>
      <w:r>
        <w:rPr/>
        <w:t>площадок</w:t>
      </w:r>
      <w:r>
        <w:rPr>
          <w:spacing w:val="33"/>
        </w:rPr>
        <w:t> </w:t>
      </w:r>
      <w:r>
        <w:rPr/>
        <w:t>для</w:t>
      </w:r>
      <w:r>
        <w:rPr>
          <w:spacing w:val="34"/>
        </w:rPr>
        <w:t> </w:t>
      </w:r>
      <w:r>
        <w:rPr/>
        <w:t>подготовки</w:t>
      </w:r>
      <w:r>
        <w:rPr>
          <w:spacing w:val="32"/>
        </w:rPr>
        <w:t> </w:t>
      </w:r>
      <w:r>
        <w:rPr>
          <w:spacing w:val="-2"/>
        </w:rPr>
        <w:t>новых</w:t>
      </w:r>
    </w:p>
    <w:p>
      <w:pPr>
        <w:pStyle w:val="BodyText"/>
        <w:spacing w:before="1"/>
        <w:ind w:right="562"/>
      </w:pPr>
      <w:r>
        <w:rPr/>
        <w:t>«цифровых</w:t>
      </w:r>
      <w:r>
        <w:rPr>
          <w:spacing w:val="-9"/>
        </w:rPr>
        <w:t> </w:t>
      </w:r>
      <w:r>
        <w:rPr/>
        <w:t>кадров»</w:t>
      </w:r>
      <w:r>
        <w:rPr>
          <w:spacing w:val="-7"/>
        </w:rPr>
        <w:t> </w:t>
      </w:r>
      <w:r>
        <w:rPr/>
        <w:t>и</w:t>
      </w:r>
      <w:r>
        <w:rPr>
          <w:spacing w:val="-7"/>
        </w:rPr>
        <w:t> </w:t>
      </w:r>
      <w:r>
        <w:rPr/>
        <w:t>продвижения</w:t>
      </w:r>
      <w:r>
        <w:rPr>
          <w:spacing w:val="-7"/>
        </w:rPr>
        <w:t> </w:t>
      </w:r>
      <w:r>
        <w:rPr/>
        <w:t>инноваций</w:t>
      </w:r>
      <w:r>
        <w:rPr>
          <w:spacing w:val="-7"/>
        </w:rPr>
        <w:t> </w:t>
      </w:r>
      <w:r>
        <w:rPr/>
        <w:t>в</w:t>
      </w:r>
      <w:r>
        <w:rPr>
          <w:spacing w:val="-8"/>
        </w:rPr>
        <w:t> </w:t>
      </w:r>
      <w:r>
        <w:rPr/>
        <w:t>экономике.</w:t>
      </w:r>
      <w:r>
        <w:rPr>
          <w:spacing w:val="-6"/>
        </w:rPr>
        <w:t> </w:t>
      </w:r>
      <w:r>
        <w:rPr/>
        <w:t>Кроме технологических соревнований, студенты сами организуют творческие программы и выставки внутри фестиваля. Таким образом,</w:t>
      </w:r>
      <w:r>
        <w:rPr>
          <w:spacing w:val="61"/>
          <w:w w:val="150"/>
        </w:rPr>
        <w:t> </w:t>
      </w:r>
      <w:r>
        <w:rPr/>
        <w:t>молодёжь</w:t>
      </w:r>
      <w:r>
        <w:rPr>
          <w:spacing w:val="63"/>
          <w:w w:val="150"/>
        </w:rPr>
        <w:t> </w:t>
      </w:r>
      <w:r>
        <w:rPr/>
        <w:t>Казахстана</w:t>
      </w:r>
      <w:r>
        <w:rPr>
          <w:spacing w:val="60"/>
          <w:w w:val="150"/>
        </w:rPr>
        <w:t> </w:t>
      </w:r>
      <w:r>
        <w:rPr/>
        <w:t>проявляет</w:t>
      </w:r>
      <w:r>
        <w:rPr>
          <w:spacing w:val="60"/>
          <w:w w:val="150"/>
        </w:rPr>
        <w:t> </w:t>
      </w:r>
      <w:r>
        <w:rPr/>
        <w:t>себя</w:t>
      </w:r>
      <w:r>
        <w:rPr>
          <w:spacing w:val="59"/>
          <w:w w:val="150"/>
        </w:rPr>
        <w:t> </w:t>
      </w:r>
      <w:r>
        <w:rPr/>
        <w:t>не</w:t>
      </w:r>
      <w:r>
        <w:rPr>
          <w:spacing w:val="63"/>
          <w:w w:val="150"/>
        </w:rPr>
        <w:t> </w:t>
      </w:r>
      <w:r>
        <w:rPr/>
        <w:t>только</w:t>
      </w:r>
      <w:r>
        <w:rPr>
          <w:spacing w:val="61"/>
          <w:w w:val="150"/>
        </w:rPr>
        <w:t> </w:t>
      </w:r>
      <w:r>
        <w:rPr>
          <w:spacing w:val="-5"/>
        </w:rPr>
        <w:t>как</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1"/>
      </w:pPr>
      <w:r>
        <w:rPr/>
        <w:t>потребитель цифрового контента, но и как активный создатель: от программирования и робототехники до видео- и анимационного искусства. Влияние описанных практик оборачивается трансформацией национальной цифровой идентичности – сложного сочетания чувства принадлежности, культурных ценностей и технологий.</w:t>
      </w:r>
    </w:p>
    <w:p>
      <w:pPr>
        <w:pStyle w:val="BodyText"/>
        <w:spacing w:before="1"/>
        <w:ind w:right="559" w:firstLine="707"/>
      </w:pPr>
      <w:r>
        <w:rPr/>
        <w:t>В Южной Корее повсеместное проникновение интернета и совместные усилия государства и общества породили у населения самосознание</w:t>
      </w:r>
      <w:r>
        <w:rPr>
          <w:spacing w:val="-14"/>
        </w:rPr>
        <w:t> </w:t>
      </w:r>
      <w:r>
        <w:rPr/>
        <w:t>«цифрового</w:t>
      </w:r>
      <w:r>
        <w:rPr>
          <w:spacing w:val="-14"/>
        </w:rPr>
        <w:t> </w:t>
      </w:r>
      <w:r>
        <w:rPr/>
        <w:t>гражданина».</w:t>
      </w:r>
      <w:r>
        <w:rPr>
          <w:spacing w:val="-14"/>
        </w:rPr>
        <w:t> </w:t>
      </w:r>
      <w:r>
        <w:rPr/>
        <w:t>С</w:t>
      </w:r>
      <w:r>
        <w:rPr>
          <w:spacing w:val="-13"/>
        </w:rPr>
        <w:t> </w:t>
      </w:r>
      <w:r>
        <w:rPr/>
        <w:t>одной</w:t>
      </w:r>
      <w:r>
        <w:rPr>
          <w:spacing w:val="-14"/>
        </w:rPr>
        <w:t> </w:t>
      </w:r>
      <w:r>
        <w:rPr/>
        <w:t>стороны,</w:t>
      </w:r>
      <w:r>
        <w:rPr>
          <w:spacing w:val="-14"/>
        </w:rPr>
        <w:t> </w:t>
      </w:r>
      <w:r>
        <w:rPr/>
        <w:t>массовое увлечение K-pop, K-drama и вообще «халлю» формирует позитивный образ страны за рубежом и усиливает национальную гордость. С другой – активное участие молодёжи в интернет- активизме показывает, что корейцы используют цифровые пространства для выстраивания демократической «коллективной </w:t>
      </w:r>
      <w:r>
        <w:rPr>
          <w:spacing w:val="-2"/>
        </w:rPr>
        <w:t>идентичности».</w:t>
      </w:r>
    </w:p>
    <w:p>
      <w:pPr>
        <w:pStyle w:val="BodyText"/>
        <w:ind w:right="563" w:firstLine="707"/>
      </w:pPr>
      <w:r>
        <w:rPr/>
        <w:t>Исследования отмечают, что «молодые люди, выросшие в эпоху</w:t>
      </w:r>
      <w:r>
        <w:rPr>
          <w:spacing w:val="-10"/>
        </w:rPr>
        <w:t> </w:t>
      </w:r>
      <w:r>
        <w:rPr/>
        <w:t>интернета,</w:t>
      </w:r>
      <w:r>
        <w:rPr>
          <w:spacing w:val="-12"/>
        </w:rPr>
        <w:t> </w:t>
      </w:r>
      <w:r>
        <w:rPr/>
        <w:t>получили</w:t>
      </w:r>
      <w:r>
        <w:rPr>
          <w:spacing w:val="-10"/>
        </w:rPr>
        <w:t> </w:t>
      </w:r>
      <w:r>
        <w:rPr/>
        <w:t>возможность</w:t>
      </w:r>
      <w:r>
        <w:rPr>
          <w:spacing w:val="-12"/>
        </w:rPr>
        <w:t> </w:t>
      </w:r>
      <w:r>
        <w:rPr/>
        <w:t>выражать</w:t>
      </w:r>
      <w:r>
        <w:rPr>
          <w:spacing w:val="-14"/>
        </w:rPr>
        <w:t> </w:t>
      </w:r>
      <w:r>
        <w:rPr/>
        <w:t>мнения</w:t>
      </w:r>
      <w:r>
        <w:rPr>
          <w:spacing w:val="-10"/>
        </w:rPr>
        <w:t> </w:t>
      </w:r>
      <w:r>
        <w:rPr/>
        <w:t>онлайн» и «конструируют коллективную идентичность», влияют на политические решения через сетевые сообщества. Таким образом, цифровая идентичность корейцев складывается из прагматичного сочетания технологической компетентности, глобальной культурной интеграции и новых гражданских практик в сети.</w:t>
      </w:r>
    </w:p>
    <w:p>
      <w:pPr>
        <w:pStyle w:val="BodyText"/>
        <w:ind w:right="563" w:firstLine="707"/>
      </w:pPr>
      <w:r>
        <w:rPr/>
        <w:t>В Казахстане цифровая идентичность молодёжи ещё формируется на стыке традиций и глобальных трендов. С одной стороны, госпрограмма «Цифровой Казахстан» продвигает образ модернизированного гражданина и «креативного общества» на уровне национальной стратегии. С другой – сами молодые люди выбирают</w:t>
      </w:r>
      <w:r>
        <w:rPr>
          <w:spacing w:val="-10"/>
        </w:rPr>
        <w:t> </w:t>
      </w:r>
      <w:r>
        <w:rPr/>
        <w:t>платформы</w:t>
      </w:r>
      <w:r>
        <w:rPr>
          <w:spacing w:val="-10"/>
        </w:rPr>
        <w:t> </w:t>
      </w:r>
      <w:r>
        <w:rPr/>
        <w:t>(социальные</w:t>
      </w:r>
      <w:r>
        <w:rPr>
          <w:spacing w:val="-10"/>
        </w:rPr>
        <w:t> </w:t>
      </w:r>
      <w:r>
        <w:rPr/>
        <w:t>сети,</w:t>
      </w:r>
      <w:r>
        <w:rPr>
          <w:spacing w:val="-11"/>
        </w:rPr>
        <w:t> </w:t>
      </w:r>
      <w:r>
        <w:rPr/>
        <w:t>видеохостинги),</w:t>
      </w:r>
      <w:r>
        <w:rPr>
          <w:spacing w:val="-10"/>
        </w:rPr>
        <w:t> </w:t>
      </w:r>
      <w:r>
        <w:rPr/>
        <w:t>где</w:t>
      </w:r>
      <w:r>
        <w:rPr>
          <w:spacing w:val="-10"/>
        </w:rPr>
        <w:t> </w:t>
      </w:r>
      <w:r>
        <w:rPr/>
        <w:t>могут представлять себя вне рамок официальной идеологии. Как отмечают казахстанские исследователи, для местной молодёжи социальные медиа стали «альтернативным публичным пространством», которое они используют для самовыражения и культурного обмена.</w:t>
      </w:r>
    </w:p>
    <w:p>
      <w:pPr>
        <w:pStyle w:val="BodyText"/>
        <w:spacing w:before="1"/>
        <w:ind w:right="563" w:firstLine="707"/>
      </w:pPr>
      <w:r>
        <w:rPr/>
        <w:t>В этом виртуальном пространстве важную роль играют и локальные маркеры (казахская</w:t>
      </w:r>
      <w:r>
        <w:rPr>
          <w:spacing w:val="-1"/>
        </w:rPr>
        <w:t> </w:t>
      </w:r>
      <w:r>
        <w:rPr/>
        <w:t>музыка, язык, проблемы общества), и глобальные атрибуты цифровой культуры. Такое смешение создает у молодых казахов гибридную цифровую идентичность: они соединяют национальную самобытность с глобальной молодежной</w:t>
      </w:r>
      <w:r>
        <w:rPr>
          <w:spacing w:val="-3"/>
        </w:rPr>
        <w:t> </w:t>
      </w:r>
      <w:r>
        <w:rPr/>
        <w:t>культурой.</w:t>
      </w:r>
      <w:r>
        <w:rPr>
          <w:spacing w:val="-4"/>
        </w:rPr>
        <w:t> </w:t>
      </w:r>
      <w:r>
        <w:rPr/>
        <w:t>При</w:t>
      </w:r>
      <w:r>
        <w:rPr>
          <w:spacing w:val="-3"/>
        </w:rPr>
        <w:t> </w:t>
      </w:r>
      <w:r>
        <w:rPr/>
        <w:t>этом</w:t>
      </w:r>
      <w:r>
        <w:rPr>
          <w:spacing w:val="-3"/>
        </w:rPr>
        <w:t> </w:t>
      </w:r>
      <w:r>
        <w:rPr/>
        <w:t>государство</w:t>
      </w:r>
      <w:r>
        <w:rPr>
          <w:spacing w:val="-2"/>
        </w:rPr>
        <w:t> </w:t>
      </w:r>
      <w:r>
        <w:rPr/>
        <w:t>старается</w:t>
      </w:r>
      <w:r>
        <w:rPr>
          <w:spacing w:val="-3"/>
        </w:rPr>
        <w:t> </w:t>
      </w:r>
      <w:r>
        <w:rPr/>
        <w:t>«склеить» эти</w:t>
      </w:r>
      <w:r>
        <w:rPr>
          <w:spacing w:val="50"/>
        </w:rPr>
        <w:t> </w:t>
      </w:r>
      <w:r>
        <w:rPr/>
        <w:t>составляющие</w:t>
      </w:r>
      <w:r>
        <w:rPr>
          <w:spacing w:val="54"/>
        </w:rPr>
        <w:t> </w:t>
      </w:r>
      <w:r>
        <w:rPr/>
        <w:t>через</w:t>
      </w:r>
      <w:r>
        <w:rPr>
          <w:spacing w:val="50"/>
        </w:rPr>
        <w:t> </w:t>
      </w:r>
      <w:r>
        <w:rPr/>
        <w:t>образовательные</w:t>
      </w:r>
      <w:r>
        <w:rPr>
          <w:spacing w:val="54"/>
        </w:rPr>
        <w:t> </w:t>
      </w:r>
      <w:r>
        <w:rPr/>
        <w:t>программы,</w:t>
      </w:r>
      <w:r>
        <w:rPr>
          <w:spacing w:val="52"/>
        </w:rPr>
        <w:t> </w:t>
      </w:r>
      <w:r>
        <w:rPr/>
        <w:t>гранты</w:t>
      </w:r>
      <w:r>
        <w:rPr>
          <w:spacing w:val="52"/>
        </w:rPr>
        <w:t> </w:t>
      </w:r>
      <w:r>
        <w:rPr>
          <w:spacing w:val="-10"/>
        </w:rPr>
        <w:t>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общественные дискуссии о тех же искусственном интеллекте и языке, но результаты перемен всё еще находятся в динамике и зависят от активности самой молодёжи.</w:t>
      </w:r>
    </w:p>
    <w:p>
      <w:pPr>
        <w:pStyle w:val="BodyText"/>
        <w:spacing w:before="1"/>
        <w:ind w:right="562" w:firstLine="707"/>
      </w:pPr>
      <w:r>
        <w:rPr/>
        <w:t>И</w:t>
      </w:r>
      <w:r>
        <w:rPr>
          <w:spacing w:val="-13"/>
        </w:rPr>
        <w:t> </w:t>
      </w:r>
      <w:r>
        <w:rPr/>
        <w:t>в</w:t>
      </w:r>
      <w:r>
        <w:rPr>
          <w:spacing w:val="-13"/>
        </w:rPr>
        <w:t> </w:t>
      </w:r>
      <w:r>
        <w:rPr/>
        <w:t>ходе</w:t>
      </w:r>
      <w:r>
        <w:rPr>
          <w:spacing w:val="-11"/>
        </w:rPr>
        <w:t> </w:t>
      </w:r>
      <w:r>
        <w:rPr/>
        <w:t>исследования</w:t>
      </w:r>
      <w:r>
        <w:rPr>
          <w:spacing w:val="-13"/>
        </w:rPr>
        <w:t> </w:t>
      </w:r>
      <w:r>
        <w:rPr/>
        <w:t>была</w:t>
      </w:r>
      <w:r>
        <w:rPr>
          <w:spacing w:val="-11"/>
        </w:rPr>
        <w:t> </w:t>
      </w:r>
      <w:r>
        <w:rPr/>
        <w:t>рассмотрена</w:t>
      </w:r>
      <w:r>
        <w:rPr>
          <w:spacing w:val="-14"/>
        </w:rPr>
        <w:t> </w:t>
      </w:r>
      <w:r>
        <w:rPr/>
        <w:t>киберкультура</w:t>
      </w:r>
      <w:r>
        <w:rPr>
          <w:spacing w:val="-12"/>
        </w:rPr>
        <w:t> </w:t>
      </w:r>
      <w:r>
        <w:rPr/>
        <w:t>как сложное,</w:t>
      </w:r>
      <w:r>
        <w:rPr>
          <w:spacing w:val="-14"/>
        </w:rPr>
        <w:t> </w:t>
      </w:r>
      <w:r>
        <w:rPr/>
        <w:t>многослойное</w:t>
      </w:r>
      <w:r>
        <w:rPr>
          <w:spacing w:val="-14"/>
        </w:rPr>
        <w:t> </w:t>
      </w:r>
      <w:r>
        <w:rPr/>
        <w:t>социокультурное</w:t>
      </w:r>
      <w:r>
        <w:rPr>
          <w:spacing w:val="-14"/>
        </w:rPr>
        <w:t> </w:t>
      </w:r>
      <w:r>
        <w:rPr/>
        <w:t>явление,</w:t>
      </w:r>
      <w:r>
        <w:rPr>
          <w:spacing w:val="-13"/>
        </w:rPr>
        <w:t> </w:t>
      </w:r>
      <w:r>
        <w:rPr/>
        <w:t>формирующееся в условиях глобальной цифровизации общества. Анализ теоретических подходов позволил определить киберкультуру не только</w:t>
      </w:r>
      <w:r>
        <w:rPr>
          <w:spacing w:val="-6"/>
        </w:rPr>
        <w:t> </w:t>
      </w:r>
      <w:r>
        <w:rPr/>
        <w:t>как</w:t>
      </w:r>
      <w:r>
        <w:rPr>
          <w:spacing w:val="-4"/>
        </w:rPr>
        <w:t> </w:t>
      </w:r>
      <w:r>
        <w:rPr/>
        <w:t>совокупность</w:t>
      </w:r>
      <w:r>
        <w:rPr>
          <w:spacing w:val="-9"/>
        </w:rPr>
        <w:t> </w:t>
      </w:r>
      <w:r>
        <w:rPr/>
        <w:t>цифровых</w:t>
      </w:r>
      <w:r>
        <w:rPr>
          <w:spacing w:val="-4"/>
        </w:rPr>
        <w:t> </w:t>
      </w:r>
      <w:r>
        <w:rPr/>
        <w:t>практик,</w:t>
      </w:r>
      <w:r>
        <w:rPr>
          <w:spacing w:val="-4"/>
        </w:rPr>
        <w:t> </w:t>
      </w:r>
      <w:r>
        <w:rPr/>
        <w:t>но</w:t>
      </w:r>
      <w:r>
        <w:rPr>
          <w:spacing w:val="-4"/>
        </w:rPr>
        <w:t> </w:t>
      </w:r>
      <w:r>
        <w:rPr/>
        <w:t>и</w:t>
      </w:r>
      <w:r>
        <w:rPr>
          <w:spacing w:val="-8"/>
        </w:rPr>
        <w:t> </w:t>
      </w:r>
      <w:r>
        <w:rPr/>
        <w:t>как</w:t>
      </w:r>
      <w:r>
        <w:rPr>
          <w:spacing w:val="-3"/>
        </w:rPr>
        <w:t> </w:t>
      </w:r>
      <w:r>
        <w:rPr/>
        <w:t>пространство формирования новых форм идентичности, коммуникации и культурного производства. Исторический обзор развития киберкультуры в Южной Корее показал, что её становление во многом</w:t>
      </w:r>
      <w:r>
        <w:rPr>
          <w:spacing w:val="-4"/>
        </w:rPr>
        <w:t> </w:t>
      </w:r>
      <w:r>
        <w:rPr/>
        <w:t>обусловлено</w:t>
      </w:r>
      <w:r>
        <w:rPr>
          <w:spacing w:val="-4"/>
        </w:rPr>
        <w:t> </w:t>
      </w:r>
      <w:r>
        <w:rPr/>
        <w:t>ранним</w:t>
      </w:r>
      <w:r>
        <w:rPr>
          <w:spacing w:val="-5"/>
        </w:rPr>
        <w:t> </w:t>
      </w:r>
      <w:r>
        <w:rPr/>
        <w:t>развитием</w:t>
      </w:r>
      <w:r>
        <w:rPr>
          <w:spacing w:val="-4"/>
        </w:rPr>
        <w:t> </w:t>
      </w:r>
      <w:r>
        <w:rPr/>
        <w:t>интернет-инфраструктуры, активной государственной поддержкой цифровых технологий и значительной ролью медиаиндустрии. Южная Корея демонстрирует модель опережающей цифровизации, где киберкультура органично интегрирована в повседневную жизнь общества и выступает важным элементом национального имиджа на глобальном уровне.</w:t>
      </w:r>
    </w:p>
    <w:p>
      <w:pPr>
        <w:pStyle w:val="BodyText"/>
        <w:tabs>
          <w:tab w:pos="937" w:val="left" w:leader="none"/>
          <w:tab w:pos="1746" w:val="left" w:leader="none"/>
          <w:tab w:pos="1983" w:val="left" w:leader="none"/>
          <w:tab w:pos="2050" w:val="left" w:leader="none"/>
          <w:tab w:pos="2599" w:val="left" w:leader="none"/>
          <w:tab w:pos="3056" w:val="left" w:leader="none"/>
          <w:tab w:pos="4238" w:val="left" w:leader="none"/>
          <w:tab w:pos="4291" w:val="left" w:leader="none"/>
          <w:tab w:pos="4390" w:val="left" w:leader="none"/>
          <w:tab w:pos="4958" w:val="left" w:leader="none"/>
          <w:tab w:pos="5450" w:val="left" w:leader="none"/>
          <w:tab w:pos="5833" w:val="left" w:leader="none"/>
          <w:tab w:pos="5913" w:val="left" w:leader="none"/>
          <w:tab w:pos="6253" w:val="left" w:leader="none"/>
        </w:tabs>
        <w:spacing w:before="1"/>
        <w:ind w:right="508" w:firstLine="707"/>
        <w:jc w:val="right"/>
      </w:pPr>
      <w:r>
        <w:rPr/>
        <w:t>В свою очередь, киберкультура в Казахстане находится на этапе</w:t>
      </w:r>
      <w:r>
        <w:rPr>
          <w:spacing w:val="80"/>
        </w:rPr>
        <w:t> </w:t>
      </w:r>
      <w:r>
        <w:rPr/>
        <w:t>активного</w:t>
      </w:r>
      <w:r>
        <w:rPr>
          <w:spacing w:val="80"/>
        </w:rPr>
        <w:t> </w:t>
      </w:r>
      <w:r>
        <w:rPr/>
        <w:t>формирования.</w:t>
      </w:r>
      <w:r>
        <w:rPr>
          <w:spacing w:val="80"/>
        </w:rPr>
        <w:t> </w:t>
      </w:r>
      <w:r>
        <w:rPr/>
        <w:t>Несмотря</w:t>
      </w:r>
      <w:r>
        <w:rPr>
          <w:spacing w:val="80"/>
        </w:rPr>
        <w:t> </w:t>
      </w:r>
      <w:r>
        <w:rPr/>
        <w:t>на</w:t>
      </w:r>
      <w:r>
        <w:rPr>
          <w:spacing w:val="80"/>
        </w:rPr>
        <w:t> </w:t>
      </w:r>
      <w:r>
        <w:rPr/>
        <w:t>более</w:t>
      </w:r>
      <w:r>
        <w:rPr>
          <w:spacing w:val="80"/>
        </w:rPr>
        <w:t> </w:t>
      </w:r>
      <w:r>
        <w:rPr/>
        <w:t>позднее</w:t>
      </w:r>
      <w:r>
        <w:rPr>
          <w:spacing w:val="40"/>
        </w:rPr>
        <w:t> </w:t>
      </w:r>
      <w:r>
        <w:rPr/>
        <w:t>развитие</w:t>
      </w:r>
      <w:r>
        <w:rPr>
          <w:spacing w:val="80"/>
        </w:rPr>
        <w:t> </w:t>
      </w:r>
      <w:r>
        <w:rPr/>
        <w:t>цифровой</w:t>
      </w:r>
      <w:r>
        <w:rPr>
          <w:spacing w:val="80"/>
        </w:rPr>
        <w:t> </w:t>
      </w:r>
      <w:r>
        <w:rPr/>
        <w:t>среды,</w:t>
      </w:r>
      <w:r>
        <w:rPr>
          <w:spacing w:val="80"/>
        </w:rPr>
        <w:t> </w:t>
      </w:r>
      <w:r>
        <w:rPr/>
        <w:t>в</w:t>
      </w:r>
      <w:r>
        <w:rPr>
          <w:spacing w:val="80"/>
        </w:rPr>
        <w:t> </w:t>
      </w:r>
      <w:r>
        <w:rPr/>
        <w:t>стране</w:t>
      </w:r>
      <w:r>
        <w:rPr>
          <w:spacing w:val="80"/>
        </w:rPr>
        <w:t> </w:t>
      </w:r>
      <w:r>
        <w:rPr/>
        <w:t>наблюдается</w:t>
      </w:r>
      <w:r>
        <w:rPr>
          <w:spacing w:val="80"/>
        </w:rPr>
        <w:t> </w:t>
      </w:r>
      <w:r>
        <w:rPr/>
        <w:t>устойчивая </w:t>
      </w:r>
      <w:r>
        <w:rPr>
          <w:spacing w:val="-2"/>
        </w:rPr>
        <w:t>адаптация</w:t>
      </w:r>
      <w:r>
        <w:rPr/>
        <w:tab/>
      </w:r>
      <w:r>
        <w:rPr>
          <w:spacing w:val="-2"/>
        </w:rPr>
        <w:t>глобальных</w:t>
      </w:r>
      <w:r>
        <w:rPr/>
        <w:tab/>
      </w:r>
      <w:r>
        <w:rPr>
          <w:spacing w:val="-40"/>
        </w:rPr>
        <w:t> </w:t>
      </w:r>
      <w:r>
        <w:rPr/>
        <w:t>киберкультурных</w:t>
        <w:tab/>
      </w:r>
      <w:r>
        <w:rPr>
          <w:spacing w:val="-2"/>
        </w:rPr>
        <w:t>практик</w:t>
      </w:r>
      <w:r>
        <w:rPr/>
        <w:tab/>
        <w:tab/>
      </w:r>
      <w:r>
        <w:rPr>
          <w:spacing w:val="-38"/>
        </w:rPr>
        <w:t> </w:t>
      </w:r>
      <w:r>
        <w:rPr/>
        <w:t>с</w:t>
        <w:tab/>
      </w:r>
      <w:r>
        <w:rPr>
          <w:spacing w:val="-2"/>
        </w:rPr>
        <w:t>учётом </w:t>
      </w:r>
      <w:r>
        <w:rPr/>
        <w:t>национального</w:t>
      </w:r>
      <w:r>
        <w:rPr>
          <w:spacing w:val="40"/>
        </w:rPr>
        <w:t> </w:t>
      </w:r>
      <w:r>
        <w:rPr/>
        <w:t>контекста.</w:t>
      </w:r>
      <w:r>
        <w:rPr>
          <w:spacing w:val="40"/>
        </w:rPr>
        <w:t> </w:t>
      </w:r>
      <w:r>
        <w:rPr/>
        <w:t>Рост</w:t>
      </w:r>
      <w:r>
        <w:rPr>
          <w:spacing w:val="40"/>
        </w:rPr>
        <w:t> </w:t>
      </w:r>
      <w:r>
        <w:rPr/>
        <w:t>цифровой</w:t>
      </w:r>
      <w:r>
        <w:rPr>
          <w:spacing w:val="40"/>
        </w:rPr>
        <w:t> </w:t>
      </w:r>
      <w:r>
        <w:rPr/>
        <w:t>грамотности,</w:t>
      </w:r>
      <w:r>
        <w:rPr>
          <w:spacing w:val="40"/>
        </w:rPr>
        <w:t> </w:t>
      </w:r>
      <w:r>
        <w:rPr/>
        <w:t>развитие </w:t>
      </w:r>
      <w:r>
        <w:rPr>
          <w:spacing w:val="-2"/>
        </w:rPr>
        <w:t>онлайн-сообществ</w:t>
      </w:r>
      <w:r>
        <w:rPr/>
        <w:tab/>
      </w:r>
      <w:r>
        <w:rPr>
          <w:spacing w:val="-31"/>
        </w:rPr>
        <w:t> </w:t>
      </w:r>
      <w:r>
        <w:rPr/>
        <w:t>и</w:t>
        <w:tab/>
      </w:r>
      <w:r>
        <w:rPr>
          <w:spacing w:val="-2"/>
        </w:rPr>
        <w:t>поддержка</w:t>
      </w:r>
      <w:r>
        <w:rPr/>
        <w:tab/>
        <w:tab/>
        <w:tab/>
      </w:r>
      <w:r>
        <w:rPr>
          <w:spacing w:val="-2"/>
        </w:rPr>
        <w:t>молодежных</w:t>
      </w:r>
      <w:r>
        <w:rPr/>
        <w:tab/>
        <w:tab/>
      </w:r>
      <w:r>
        <w:rPr>
          <w:spacing w:val="-2"/>
        </w:rPr>
        <w:t>инициатив </w:t>
      </w:r>
      <w:r>
        <w:rPr/>
        <w:t>способствуют формированию собственной модели киберкультуры. Особое</w:t>
      </w:r>
      <w:r>
        <w:rPr>
          <w:spacing w:val="80"/>
        </w:rPr>
        <w:t> </w:t>
      </w:r>
      <w:r>
        <w:rPr/>
        <w:t>внимание</w:t>
      </w:r>
      <w:r>
        <w:rPr>
          <w:spacing w:val="80"/>
        </w:rPr>
        <w:t> </w:t>
      </w:r>
      <w:r>
        <w:rPr/>
        <w:t>в</w:t>
      </w:r>
      <w:r>
        <w:rPr>
          <w:spacing w:val="80"/>
        </w:rPr>
        <w:t> </w:t>
      </w:r>
      <w:r>
        <w:rPr/>
        <w:t>работе</w:t>
      </w:r>
      <w:r>
        <w:rPr>
          <w:spacing w:val="80"/>
        </w:rPr>
        <w:t> </w:t>
      </w:r>
      <w:r>
        <w:rPr/>
        <w:t>было</w:t>
      </w:r>
      <w:r>
        <w:rPr>
          <w:spacing w:val="80"/>
        </w:rPr>
        <w:t> </w:t>
      </w:r>
      <w:r>
        <w:rPr/>
        <w:t>уделено</w:t>
      </w:r>
      <w:r>
        <w:rPr>
          <w:spacing w:val="80"/>
        </w:rPr>
        <w:t> </w:t>
      </w:r>
      <w:r>
        <w:rPr/>
        <w:t>геймерским сообществам и киберспорту, которые в обеих странах выступают ядром</w:t>
      </w:r>
      <w:r>
        <w:rPr>
          <w:spacing w:val="-14"/>
        </w:rPr>
        <w:t> </w:t>
      </w:r>
      <w:r>
        <w:rPr/>
        <w:t>современной</w:t>
      </w:r>
      <w:r>
        <w:rPr>
          <w:spacing w:val="-14"/>
        </w:rPr>
        <w:t> </w:t>
      </w:r>
      <w:r>
        <w:rPr/>
        <w:t>киберкультуры.</w:t>
      </w:r>
      <w:r>
        <w:rPr>
          <w:spacing w:val="-14"/>
        </w:rPr>
        <w:t> </w:t>
      </w:r>
      <w:r>
        <w:rPr/>
        <w:t>Сравнительный</w:t>
      </w:r>
      <w:r>
        <w:rPr>
          <w:spacing w:val="-13"/>
        </w:rPr>
        <w:t> </w:t>
      </w:r>
      <w:r>
        <w:rPr/>
        <w:t>анализ</w:t>
      </w:r>
      <w:r>
        <w:rPr>
          <w:spacing w:val="-14"/>
        </w:rPr>
        <w:t> </w:t>
      </w:r>
      <w:r>
        <w:rPr/>
        <w:t>показал, что в Южной Корее киберспорт имеет институционализированный и</w:t>
      </w:r>
      <w:r>
        <w:rPr>
          <w:spacing w:val="40"/>
        </w:rPr>
        <w:t> </w:t>
      </w:r>
      <w:r>
        <w:rPr/>
        <w:t>экономически</w:t>
      </w:r>
      <w:r>
        <w:rPr>
          <w:spacing w:val="40"/>
        </w:rPr>
        <w:t> </w:t>
      </w:r>
      <w:r>
        <w:rPr/>
        <w:t>значимый</w:t>
      </w:r>
      <w:r>
        <w:rPr>
          <w:spacing w:val="40"/>
        </w:rPr>
        <w:t> </w:t>
      </w:r>
      <w:r>
        <w:rPr/>
        <w:t>характер,</w:t>
      </w:r>
      <w:r>
        <w:rPr>
          <w:spacing w:val="40"/>
        </w:rPr>
        <w:t> </w:t>
      </w:r>
      <w:r>
        <w:rPr/>
        <w:t>тогда</w:t>
      </w:r>
      <w:r>
        <w:rPr>
          <w:spacing w:val="40"/>
        </w:rPr>
        <w:t> </w:t>
      </w:r>
      <w:r>
        <w:rPr/>
        <w:t>как</w:t>
      </w:r>
      <w:r>
        <w:rPr>
          <w:spacing w:val="40"/>
        </w:rPr>
        <w:t> </w:t>
      </w:r>
      <w:r>
        <w:rPr/>
        <w:t>в</w:t>
      </w:r>
      <w:r>
        <w:rPr>
          <w:spacing w:val="40"/>
        </w:rPr>
        <w:t> </w:t>
      </w:r>
      <w:r>
        <w:rPr/>
        <w:t>Казахстане</w:t>
      </w:r>
      <w:r>
        <w:rPr>
          <w:spacing w:val="40"/>
        </w:rPr>
        <w:t> </w:t>
      </w:r>
      <w:r>
        <w:rPr/>
        <w:t>он </w:t>
      </w:r>
      <w:r>
        <w:rPr>
          <w:spacing w:val="-2"/>
        </w:rPr>
        <w:t>развивается</w:t>
      </w:r>
      <w:r>
        <w:rPr/>
        <w:tab/>
        <w:tab/>
      </w:r>
      <w:r>
        <w:rPr>
          <w:spacing w:val="-4"/>
        </w:rPr>
        <w:t>как</w:t>
      </w:r>
      <w:r>
        <w:rPr/>
        <w:tab/>
      </w:r>
      <w:r>
        <w:rPr>
          <w:spacing w:val="-2"/>
        </w:rPr>
        <w:t>перспективное</w:t>
      </w:r>
      <w:r>
        <w:rPr/>
        <w:tab/>
        <w:tab/>
      </w:r>
      <w:r>
        <w:rPr>
          <w:spacing w:val="-2"/>
        </w:rPr>
        <w:t>направление,</w:t>
      </w:r>
      <w:r>
        <w:rPr/>
        <w:tab/>
      </w:r>
      <w:r>
        <w:rPr>
          <w:spacing w:val="-2"/>
        </w:rPr>
        <w:t>постепенно </w:t>
      </w:r>
      <w:r>
        <w:rPr/>
        <w:t>приобретая</w:t>
      </w:r>
      <w:r>
        <w:rPr>
          <w:spacing w:val="40"/>
        </w:rPr>
        <w:t> </w:t>
      </w:r>
      <w:r>
        <w:rPr/>
        <w:t>социальное</w:t>
      </w:r>
      <w:r>
        <w:rPr>
          <w:spacing w:val="40"/>
        </w:rPr>
        <w:t> </w:t>
      </w:r>
      <w:r>
        <w:rPr/>
        <w:t>и</w:t>
      </w:r>
      <w:r>
        <w:rPr>
          <w:spacing w:val="40"/>
        </w:rPr>
        <w:t> </w:t>
      </w:r>
      <w:r>
        <w:rPr/>
        <w:t>культурное</w:t>
      </w:r>
      <w:r>
        <w:rPr>
          <w:spacing w:val="40"/>
        </w:rPr>
        <w:t> </w:t>
      </w:r>
      <w:r>
        <w:rPr/>
        <w:t>признание.</w:t>
      </w:r>
      <w:r>
        <w:rPr>
          <w:spacing w:val="40"/>
        </w:rPr>
        <w:t> </w:t>
      </w:r>
      <w:r>
        <w:rPr/>
        <w:t>Рассмотрение онлайн-коммуникации,</w:t>
      </w:r>
      <w:r>
        <w:rPr>
          <w:spacing w:val="40"/>
        </w:rPr>
        <w:t> </w:t>
      </w:r>
      <w:r>
        <w:rPr/>
        <w:t>цифровых</w:t>
      </w:r>
      <w:r>
        <w:rPr>
          <w:spacing w:val="40"/>
        </w:rPr>
        <w:t> </w:t>
      </w:r>
      <w:r>
        <w:rPr/>
        <w:t>сообществ,</w:t>
      </w:r>
      <w:r>
        <w:rPr>
          <w:spacing w:val="40"/>
        </w:rPr>
        <w:t> </w:t>
      </w:r>
      <w:r>
        <w:rPr/>
        <w:t>а</w:t>
      </w:r>
      <w:r>
        <w:rPr>
          <w:spacing w:val="40"/>
        </w:rPr>
        <w:t> </w:t>
      </w:r>
      <w:r>
        <w:rPr/>
        <w:t>также</w:t>
      </w:r>
      <w:r>
        <w:rPr>
          <w:spacing w:val="40"/>
        </w:rPr>
        <w:t> </w:t>
      </w:r>
      <w:r>
        <w:rPr/>
        <w:t>цифрового искусства и медиаиндустрии</w:t>
      </w:r>
      <w:r>
        <w:rPr>
          <w:spacing w:val="-1"/>
        </w:rPr>
        <w:t> </w:t>
      </w:r>
      <w:r>
        <w:rPr/>
        <w:t>позволило выявить их ключевую роль </w:t>
      </w:r>
      <w:r>
        <w:rPr>
          <w:spacing w:val="-10"/>
        </w:rPr>
        <w:t>в</w:t>
      </w:r>
      <w:r>
        <w:rPr/>
        <w:tab/>
      </w:r>
      <w:r>
        <w:rPr>
          <w:spacing w:val="-2"/>
        </w:rPr>
        <w:t>процессе</w:t>
      </w:r>
      <w:r>
        <w:rPr/>
        <w:tab/>
        <w:tab/>
      </w:r>
      <w:r>
        <w:rPr>
          <w:spacing w:val="-2"/>
        </w:rPr>
        <w:t>самоидентификации</w:t>
      </w:r>
      <w:r>
        <w:rPr/>
        <w:tab/>
      </w:r>
      <w:r>
        <w:rPr>
          <w:spacing w:val="-2"/>
        </w:rPr>
        <w:t>молодежи</w:t>
      </w:r>
      <w:r>
        <w:rPr/>
        <w:tab/>
      </w:r>
      <w:r>
        <w:rPr>
          <w:spacing w:val="-10"/>
        </w:rPr>
        <w:t>и</w:t>
      </w:r>
      <w:r>
        <w:rPr/>
        <w:tab/>
      </w:r>
      <w:r>
        <w:rPr>
          <w:spacing w:val="-55"/>
        </w:rPr>
        <w:t> </w:t>
      </w:r>
      <w:r>
        <w:rPr>
          <w:spacing w:val="-2"/>
        </w:rPr>
        <w:t>трансляции</w:t>
      </w:r>
    </w:p>
    <w:p>
      <w:pPr>
        <w:pStyle w:val="BodyText"/>
        <w:spacing w:line="252" w:lineRule="exact" w:before="1"/>
      </w:pPr>
      <w:r>
        <w:rPr/>
        <w:t>культурных</w:t>
      </w:r>
      <w:r>
        <w:rPr>
          <w:spacing w:val="-7"/>
        </w:rPr>
        <w:t> </w:t>
      </w:r>
      <w:r>
        <w:rPr/>
        <w:t>кодов</w:t>
      </w:r>
      <w:r>
        <w:rPr>
          <w:spacing w:val="-6"/>
        </w:rPr>
        <w:t> </w:t>
      </w:r>
      <w:r>
        <w:rPr/>
        <w:t>в</w:t>
      </w:r>
      <w:r>
        <w:rPr>
          <w:spacing w:val="-8"/>
        </w:rPr>
        <w:t> </w:t>
      </w:r>
      <w:r>
        <w:rPr/>
        <w:t>виртуальной</w:t>
      </w:r>
      <w:r>
        <w:rPr>
          <w:spacing w:val="-6"/>
        </w:rPr>
        <w:t> </w:t>
      </w:r>
      <w:r>
        <w:rPr>
          <w:spacing w:val="-2"/>
        </w:rPr>
        <w:t>среде.</w:t>
      </w:r>
    </w:p>
    <w:p>
      <w:pPr>
        <w:pStyle w:val="BodyText"/>
        <w:ind w:right="564" w:firstLine="707"/>
      </w:pPr>
      <w:r>
        <w:rPr/>
        <w:t>Метавселенная и виртуальные пространства были проанализированы как новый этап эволюции киберкультуры, открывающий широкие возможности, но одновременно порождающий</w:t>
      </w:r>
      <w:r>
        <w:rPr>
          <w:spacing w:val="28"/>
        </w:rPr>
        <w:t>  </w:t>
      </w:r>
      <w:r>
        <w:rPr/>
        <w:t>ряд</w:t>
      </w:r>
      <w:r>
        <w:rPr>
          <w:spacing w:val="28"/>
        </w:rPr>
        <w:t>  </w:t>
      </w:r>
      <w:r>
        <w:rPr/>
        <w:t>социальных</w:t>
      </w:r>
      <w:r>
        <w:rPr>
          <w:spacing w:val="29"/>
        </w:rPr>
        <w:t>  </w:t>
      </w:r>
      <w:r>
        <w:rPr/>
        <w:t>и</w:t>
      </w:r>
      <w:r>
        <w:rPr>
          <w:spacing w:val="27"/>
        </w:rPr>
        <w:t>  </w:t>
      </w:r>
      <w:r>
        <w:rPr/>
        <w:t>этических</w:t>
      </w:r>
      <w:r>
        <w:rPr>
          <w:spacing w:val="27"/>
        </w:rPr>
        <w:t>  </w:t>
      </w:r>
      <w:r>
        <w:rPr/>
        <w:t>вызовов.</w:t>
      </w:r>
      <w:r>
        <w:rPr>
          <w:spacing w:val="29"/>
        </w:rPr>
        <w:t>  </w:t>
      </w:r>
      <w:r>
        <w:rPr>
          <w:spacing w:val="-2"/>
        </w:rPr>
        <w:t>Таким</w:t>
      </w:r>
    </w:p>
    <w:p>
      <w:pPr>
        <w:pStyle w:val="BodyText"/>
        <w:spacing w:after="0"/>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1"/>
        <w:ind w:left="0"/>
        <w:jc w:val="left"/>
        <w:rPr>
          <w:sz w:val="18"/>
        </w:rPr>
      </w:pPr>
    </w:p>
    <w:p>
      <w:pPr>
        <w:pStyle w:val="BodyText"/>
        <w:spacing w:before="1"/>
        <w:ind w:right="564"/>
      </w:pPr>
      <w:r>
        <w:rPr/>
        <w:t>образом, киберкультура в Южной Корее и Казахстане развивается в рамках различных исторических и социокультурных условий, однако в обоих случаях она становится важным фактором формирования цифровой идентичности и культурного будущего общества. Перспективы дальнейшего развития киберкультуры напрямую связаны с уровнем цифровой политики государства, вовлечённостью молодежи и способностью адаптироваться к глобальным технологическим изменениям.</w:t>
      </w:r>
    </w:p>
    <w:p>
      <w:pPr>
        <w:pStyle w:val="BodyText"/>
        <w:ind w:left="0"/>
        <w:jc w:val="left"/>
      </w:pPr>
    </w:p>
    <w:p>
      <w:pPr>
        <w:pStyle w:val="Heading2"/>
        <w:ind w:left="1867"/>
      </w:pPr>
      <w:r>
        <w:rPr/>
        <w:t>Список</w:t>
      </w:r>
      <w:r>
        <w:rPr>
          <w:spacing w:val="-9"/>
        </w:rPr>
        <w:t> </w:t>
      </w:r>
      <w:r>
        <w:rPr/>
        <w:t>использованной</w:t>
      </w:r>
      <w:r>
        <w:rPr>
          <w:spacing w:val="-11"/>
        </w:rPr>
        <w:t> </w:t>
      </w:r>
      <w:r>
        <w:rPr>
          <w:spacing w:val="-2"/>
        </w:rPr>
        <w:t>литературы:</w:t>
      </w:r>
    </w:p>
    <w:p>
      <w:pPr>
        <w:pStyle w:val="BodyText"/>
        <w:spacing w:before="2"/>
        <w:ind w:left="0"/>
        <w:jc w:val="left"/>
        <w:rPr>
          <w:b/>
        </w:rPr>
      </w:pPr>
    </w:p>
    <w:p>
      <w:pPr>
        <w:pStyle w:val="ListParagraph"/>
        <w:numPr>
          <w:ilvl w:val="0"/>
          <w:numId w:val="8"/>
        </w:numPr>
        <w:tabs>
          <w:tab w:pos="769" w:val="left" w:leader="none"/>
        </w:tabs>
        <w:spacing w:line="240" w:lineRule="auto" w:before="1" w:after="0"/>
        <w:ind w:left="568" w:right="604" w:firstLine="0"/>
        <w:jc w:val="left"/>
        <w:rPr>
          <w:sz w:val="20"/>
        </w:rPr>
      </w:pPr>
      <w:r>
        <w:rPr>
          <w:sz w:val="20"/>
        </w:rPr>
        <w:t>Google books // Pierre Lévy, Cyberculture </w:t>
      </w:r>
      <w:hyperlink r:id="rId24">
        <w:r>
          <w:rPr>
            <w:color w:val="0000FF"/>
            <w:spacing w:val="-2"/>
            <w:sz w:val="20"/>
            <w:u w:val="single" w:color="0000FF"/>
          </w:rPr>
          <w:t>https://books.google.kz/books?id=iDdl_FwGZE8C&amp;printsec=frontcover&amp;hl=r</w:t>
        </w:r>
      </w:hyperlink>
      <w:r>
        <w:rPr>
          <w:color w:val="0000FF"/>
          <w:spacing w:val="-2"/>
          <w:sz w:val="20"/>
        </w:rPr>
        <w:t> </w:t>
      </w:r>
      <w:hyperlink r:id="rId24">
        <w:r>
          <w:rPr>
            <w:color w:val="0000FF"/>
            <w:spacing w:val="-2"/>
            <w:sz w:val="20"/>
            <w:u w:val="single" w:color="0000FF"/>
          </w:rPr>
          <w:t>u#v=onepage&amp;q&amp;f=false</w:t>
        </w:r>
      </w:hyperlink>
    </w:p>
    <w:p>
      <w:pPr>
        <w:pStyle w:val="ListParagraph"/>
        <w:numPr>
          <w:ilvl w:val="0"/>
          <w:numId w:val="8"/>
        </w:numPr>
        <w:tabs>
          <w:tab w:pos="757" w:val="left" w:leader="none"/>
        </w:tabs>
        <w:spacing w:line="240" w:lineRule="auto" w:before="0" w:after="0"/>
        <w:ind w:left="568" w:right="521" w:firstLine="0"/>
        <w:jc w:val="left"/>
        <w:rPr>
          <w:sz w:val="20"/>
        </w:rPr>
      </w:pPr>
      <w:r>
        <w:rPr>
          <w:spacing w:val="-2"/>
          <w:sz w:val="20"/>
        </w:rPr>
        <w:t>Bstudy // Концепция культуры информационного общества М. Кастельса. </w:t>
      </w:r>
      <w:hyperlink r:id="rId25">
        <w:r>
          <w:rPr>
            <w:color w:val="0000FF"/>
            <w:spacing w:val="-2"/>
            <w:sz w:val="20"/>
            <w:u w:val="single" w:color="0000FF"/>
          </w:rPr>
          <w:t>https://bstudy.net/748806/iskusstvo/kontseptsiya_kultury_informatsionnogo_o</w:t>
        </w:r>
      </w:hyperlink>
      <w:r>
        <w:rPr>
          <w:color w:val="0000FF"/>
          <w:spacing w:val="-2"/>
          <w:sz w:val="20"/>
        </w:rPr>
        <w:t> </w:t>
      </w:r>
      <w:hyperlink r:id="rId25">
        <w:r>
          <w:rPr>
            <w:color w:val="0000FF"/>
            <w:spacing w:val="-2"/>
            <w:sz w:val="20"/>
            <w:u w:val="single" w:color="0000FF"/>
          </w:rPr>
          <w:t>bschestva_kastelsa</w:t>
        </w:r>
      </w:hyperlink>
    </w:p>
    <w:p>
      <w:pPr>
        <w:pStyle w:val="ListParagraph"/>
        <w:numPr>
          <w:ilvl w:val="0"/>
          <w:numId w:val="8"/>
        </w:numPr>
        <w:tabs>
          <w:tab w:pos="843" w:val="left" w:leader="none"/>
        </w:tabs>
        <w:spacing w:line="240" w:lineRule="auto" w:before="0" w:after="0"/>
        <w:ind w:left="568" w:right="572" w:firstLine="0"/>
        <w:jc w:val="left"/>
        <w:rPr>
          <w:sz w:val="20"/>
        </w:rPr>
      </w:pPr>
      <w:r>
        <w:rPr>
          <w:sz w:val="20"/>
        </w:rPr>
        <w:t>Researchgate</w:t>
      </w:r>
      <w:r>
        <w:rPr>
          <w:spacing w:val="40"/>
          <w:sz w:val="20"/>
        </w:rPr>
        <w:t> </w:t>
      </w:r>
      <w:r>
        <w:rPr>
          <w:sz w:val="20"/>
        </w:rPr>
        <w:t>//</w:t>
      </w:r>
      <w:r>
        <w:rPr>
          <w:spacing w:val="40"/>
          <w:sz w:val="20"/>
        </w:rPr>
        <w:t> </w:t>
      </w:r>
      <w:r>
        <w:rPr>
          <w:sz w:val="20"/>
        </w:rPr>
        <w:t>A</w:t>
      </w:r>
      <w:r>
        <w:rPr>
          <w:spacing w:val="40"/>
          <w:sz w:val="20"/>
        </w:rPr>
        <w:t> </w:t>
      </w:r>
      <w:r>
        <w:rPr>
          <w:sz w:val="20"/>
        </w:rPr>
        <w:t>Critique</w:t>
      </w:r>
      <w:r>
        <w:rPr>
          <w:spacing w:val="40"/>
          <w:sz w:val="20"/>
        </w:rPr>
        <w:t> </w:t>
      </w:r>
      <w:r>
        <w:rPr>
          <w:sz w:val="20"/>
        </w:rPr>
        <w:t>and</w:t>
      </w:r>
      <w:r>
        <w:rPr>
          <w:spacing w:val="40"/>
          <w:sz w:val="20"/>
        </w:rPr>
        <w:t> </w:t>
      </w:r>
      <w:r>
        <w:rPr>
          <w:sz w:val="20"/>
        </w:rPr>
        <w:t>Reconstruction</w:t>
      </w:r>
      <w:r>
        <w:rPr>
          <w:spacing w:val="40"/>
          <w:sz w:val="20"/>
        </w:rPr>
        <w:t> </w:t>
      </w:r>
      <w:r>
        <w:rPr>
          <w:sz w:val="20"/>
        </w:rPr>
        <w:t>of</w:t>
      </w:r>
      <w:r>
        <w:rPr>
          <w:spacing w:val="40"/>
          <w:sz w:val="20"/>
        </w:rPr>
        <w:t> </w:t>
      </w:r>
      <w:r>
        <w:rPr>
          <w:sz w:val="20"/>
        </w:rPr>
        <w:t>the</w:t>
      </w:r>
      <w:r>
        <w:rPr>
          <w:spacing w:val="40"/>
          <w:sz w:val="20"/>
        </w:rPr>
        <w:t> </w:t>
      </w:r>
      <w:r>
        <w:rPr>
          <w:sz w:val="20"/>
        </w:rPr>
        <w:t>Conception</w:t>
      </w:r>
      <w:r>
        <w:rPr>
          <w:spacing w:val="40"/>
          <w:sz w:val="20"/>
        </w:rPr>
        <w:t> </w:t>
      </w:r>
      <w:r>
        <w:rPr>
          <w:sz w:val="20"/>
        </w:rPr>
        <w:t>of</w:t>
      </w:r>
      <w:r>
        <w:rPr>
          <w:spacing w:val="80"/>
          <w:sz w:val="20"/>
        </w:rPr>
        <w:t> </w:t>
      </w:r>
      <w:r>
        <w:rPr>
          <w:sz w:val="20"/>
        </w:rPr>
        <w:t>“Networked Learning” </w:t>
      </w:r>
      <w:hyperlink r:id="rId26">
        <w:r>
          <w:rPr>
            <w:color w:val="0000FF"/>
            <w:spacing w:val="-2"/>
            <w:sz w:val="20"/>
            <w:u w:val="single" w:color="0000FF"/>
          </w:rPr>
          <w:t>https://www.researchgate.net/publication/330286307_A_Critique_and_Recons</w:t>
        </w:r>
      </w:hyperlink>
      <w:r>
        <w:rPr>
          <w:color w:val="0000FF"/>
          <w:spacing w:val="-2"/>
          <w:sz w:val="20"/>
        </w:rPr>
        <w:t> </w:t>
      </w:r>
      <w:hyperlink r:id="rId26">
        <w:r>
          <w:rPr>
            <w:color w:val="0000FF"/>
            <w:spacing w:val="-2"/>
            <w:sz w:val="20"/>
            <w:u w:val="single" w:color="0000FF"/>
          </w:rPr>
          <w:t>truction_of_the_Conception_of_Networked_Learning</w:t>
        </w:r>
      </w:hyperlink>
    </w:p>
    <w:p>
      <w:pPr>
        <w:pStyle w:val="ListParagraph"/>
        <w:numPr>
          <w:ilvl w:val="0"/>
          <w:numId w:val="8"/>
        </w:numPr>
        <w:tabs>
          <w:tab w:pos="768" w:val="left" w:leader="none"/>
        </w:tabs>
        <w:spacing w:line="240" w:lineRule="auto" w:before="0" w:after="0"/>
        <w:ind w:left="568" w:right="2517" w:firstLine="0"/>
        <w:jc w:val="left"/>
        <w:rPr>
          <w:sz w:val="20"/>
        </w:rPr>
      </w:pPr>
      <w:r>
        <w:rPr>
          <w:sz w:val="20"/>
        </w:rPr>
        <w:t>Wikipedia // Internet in South Korea </w:t>
      </w:r>
      <w:hyperlink r:id="rId27">
        <w:r>
          <w:rPr>
            <w:color w:val="0000FF"/>
            <w:spacing w:val="-2"/>
            <w:sz w:val="20"/>
            <w:u w:val="single" w:color="0000FF"/>
          </w:rPr>
          <w:t>https://en.wikipedia.org/wiki/Internet_in_South_Korea</w:t>
        </w:r>
      </w:hyperlink>
    </w:p>
    <w:p>
      <w:pPr>
        <w:pStyle w:val="ListParagraph"/>
        <w:numPr>
          <w:ilvl w:val="0"/>
          <w:numId w:val="8"/>
        </w:numPr>
        <w:tabs>
          <w:tab w:pos="915" w:val="left" w:leader="none"/>
        </w:tabs>
        <w:spacing w:line="240" w:lineRule="auto" w:before="0" w:after="0"/>
        <w:ind w:left="568" w:right="571" w:firstLine="0"/>
        <w:jc w:val="left"/>
        <w:rPr>
          <w:sz w:val="20"/>
        </w:rPr>
      </w:pPr>
      <w:r>
        <w:rPr>
          <w:sz w:val="20"/>
        </w:rPr>
        <w:t>Experiences</w:t>
      </w:r>
      <w:r>
        <w:rPr>
          <w:spacing w:val="80"/>
          <w:w w:val="150"/>
          <w:sz w:val="20"/>
        </w:rPr>
        <w:t> </w:t>
      </w:r>
      <w:r>
        <w:rPr>
          <w:sz w:val="20"/>
        </w:rPr>
        <w:t>and</w:t>
      </w:r>
      <w:r>
        <w:rPr>
          <w:spacing w:val="80"/>
          <w:w w:val="150"/>
          <w:sz w:val="20"/>
        </w:rPr>
        <w:t> </w:t>
      </w:r>
      <w:r>
        <w:rPr>
          <w:sz w:val="20"/>
        </w:rPr>
        <w:t>Emerging</w:t>
      </w:r>
      <w:r>
        <w:rPr>
          <w:spacing w:val="80"/>
          <w:w w:val="150"/>
          <w:sz w:val="20"/>
        </w:rPr>
        <w:t> </w:t>
      </w:r>
      <w:r>
        <w:rPr>
          <w:sz w:val="20"/>
        </w:rPr>
        <w:t>Trends</w:t>
      </w:r>
      <w:r>
        <w:rPr>
          <w:spacing w:val="80"/>
          <w:w w:val="150"/>
          <w:sz w:val="20"/>
        </w:rPr>
        <w:t> </w:t>
      </w:r>
      <w:r>
        <w:rPr>
          <w:sz w:val="20"/>
        </w:rPr>
        <w:t>Related</w:t>
      </w:r>
      <w:r>
        <w:rPr>
          <w:spacing w:val="80"/>
          <w:w w:val="150"/>
          <w:sz w:val="20"/>
        </w:rPr>
        <w:t> </w:t>
      </w:r>
      <w:r>
        <w:rPr>
          <w:sz w:val="20"/>
        </w:rPr>
        <w:t>to</w:t>
      </w:r>
      <w:r>
        <w:rPr>
          <w:spacing w:val="80"/>
          <w:w w:val="150"/>
          <w:sz w:val="20"/>
        </w:rPr>
        <w:t> </w:t>
      </w:r>
      <w:r>
        <w:rPr>
          <w:sz w:val="20"/>
        </w:rPr>
        <w:t>Information</w:t>
      </w:r>
      <w:r>
        <w:rPr>
          <w:spacing w:val="80"/>
          <w:w w:val="150"/>
          <w:sz w:val="20"/>
        </w:rPr>
        <w:t> </w:t>
      </w:r>
      <w:r>
        <w:rPr>
          <w:sz w:val="20"/>
        </w:rPr>
        <w:t>and</w:t>
      </w:r>
      <w:r>
        <w:rPr>
          <w:spacing w:val="80"/>
          <w:sz w:val="20"/>
        </w:rPr>
        <w:t> </w:t>
      </w:r>
      <w:r>
        <w:rPr>
          <w:sz w:val="20"/>
        </w:rPr>
        <w:t>Communications Technology, Innovation and Productivity in Korea </w:t>
      </w:r>
      <w:hyperlink r:id="rId28">
        <w:r>
          <w:rPr>
            <w:color w:val="0000FF"/>
            <w:spacing w:val="-2"/>
            <w:sz w:val="20"/>
            <w:u w:val="single" w:color="0000FF"/>
          </w:rPr>
          <w:t>file:///C:/Users/User/Downloads/Experiences-and-Emerging-Trends-Related-</w:t>
        </w:r>
      </w:hyperlink>
      <w:r>
        <w:rPr>
          <w:color w:val="0000FF"/>
          <w:spacing w:val="80"/>
          <w:sz w:val="20"/>
        </w:rPr>
        <w:t> </w:t>
      </w:r>
      <w:hyperlink r:id="rId28">
        <w:r>
          <w:rPr>
            <w:color w:val="0000FF"/>
            <w:spacing w:val="-2"/>
            <w:sz w:val="20"/>
            <w:u w:val="single" w:color="0000FF"/>
          </w:rPr>
          <w:t>to-Information-and-Communications-Technology-Innovation-and-</w:t>
        </w:r>
      </w:hyperlink>
      <w:r>
        <w:rPr>
          <w:color w:val="0000FF"/>
          <w:spacing w:val="80"/>
          <w:w w:val="150"/>
          <w:sz w:val="20"/>
        </w:rPr>
        <w:t> </w:t>
      </w:r>
      <w:hyperlink r:id="rId28">
        <w:r>
          <w:rPr>
            <w:color w:val="0000FF"/>
            <w:spacing w:val="-2"/>
            <w:sz w:val="20"/>
            <w:u w:val="single" w:color="0000FF"/>
          </w:rPr>
          <w:t>Productivity-in-Korea.pdf</w:t>
        </w:r>
      </w:hyperlink>
    </w:p>
    <w:p>
      <w:pPr>
        <w:pStyle w:val="ListParagraph"/>
        <w:numPr>
          <w:ilvl w:val="0"/>
          <w:numId w:val="8"/>
        </w:numPr>
        <w:tabs>
          <w:tab w:pos="770" w:val="left" w:leader="none"/>
        </w:tabs>
        <w:spacing w:line="240" w:lineRule="auto" w:before="1" w:after="0"/>
        <w:ind w:left="568" w:right="567" w:firstLine="0"/>
        <w:jc w:val="left"/>
        <w:rPr>
          <w:sz w:val="20"/>
        </w:rPr>
      </w:pPr>
      <w:r>
        <w:rPr>
          <w:sz w:val="20"/>
        </w:rPr>
        <w:t>Yaewon</w:t>
      </w:r>
      <w:r>
        <w:rPr>
          <w:spacing w:val="-3"/>
          <w:sz w:val="20"/>
        </w:rPr>
        <w:t> </w:t>
      </w:r>
      <w:r>
        <w:rPr>
          <w:sz w:val="20"/>
        </w:rPr>
        <w:t>Jin,</w:t>
      </w:r>
      <w:r>
        <w:rPr>
          <w:spacing w:val="-2"/>
          <w:sz w:val="20"/>
        </w:rPr>
        <w:t> </w:t>
      </w:r>
      <w:r>
        <w:rPr>
          <w:sz w:val="20"/>
        </w:rPr>
        <w:t>Veli-Matti</w:t>
      </w:r>
      <w:r>
        <w:rPr>
          <w:spacing w:val="-2"/>
          <w:sz w:val="20"/>
        </w:rPr>
        <w:t> </w:t>
      </w:r>
      <w:r>
        <w:rPr>
          <w:sz w:val="20"/>
        </w:rPr>
        <w:t>Karhulahti</w:t>
      </w:r>
      <w:r>
        <w:rPr>
          <w:spacing w:val="-2"/>
          <w:sz w:val="20"/>
        </w:rPr>
        <w:t> </w:t>
      </w:r>
      <w:r>
        <w:rPr>
          <w:sz w:val="20"/>
        </w:rPr>
        <w:t>// Evolution</w:t>
      </w:r>
      <w:r>
        <w:rPr>
          <w:spacing w:val="-3"/>
          <w:sz w:val="20"/>
        </w:rPr>
        <w:t> </w:t>
      </w:r>
      <w:r>
        <w:rPr>
          <w:sz w:val="20"/>
        </w:rPr>
        <w:t>of</w:t>
      </w:r>
      <w:r>
        <w:rPr>
          <w:spacing w:val="-3"/>
          <w:sz w:val="20"/>
        </w:rPr>
        <w:t> </w:t>
      </w:r>
      <w:r>
        <w:rPr>
          <w:sz w:val="20"/>
        </w:rPr>
        <w:t>PC</w:t>
      </w:r>
      <w:r>
        <w:rPr>
          <w:spacing w:val="-3"/>
          <w:sz w:val="20"/>
        </w:rPr>
        <w:t> </w:t>
      </w:r>
      <w:r>
        <w:rPr>
          <w:sz w:val="20"/>
        </w:rPr>
        <w:t>Bangs:</w:t>
      </w:r>
      <w:r>
        <w:rPr>
          <w:spacing w:val="-2"/>
          <w:sz w:val="20"/>
        </w:rPr>
        <w:t> </w:t>
      </w:r>
      <w:r>
        <w:rPr>
          <w:sz w:val="20"/>
        </w:rPr>
        <w:t>Traditions</w:t>
      </w:r>
      <w:r>
        <w:rPr>
          <w:spacing w:val="-3"/>
          <w:sz w:val="20"/>
        </w:rPr>
        <w:t> </w:t>
      </w:r>
      <w:r>
        <w:rPr>
          <w:sz w:val="20"/>
        </w:rPr>
        <w:t>and Trends in South Korea</w:t>
      </w:r>
    </w:p>
    <w:p>
      <w:pPr>
        <w:spacing w:line="228" w:lineRule="exact" w:before="0"/>
        <w:ind w:left="568" w:right="0" w:firstLine="0"/>
        <w:jc w:val="left"/>
        <w:rPr>
          <w:sz w:val="20"/>
        </w:rPr>
      </w:pPr>
      <w:hyperlink r:id="rId29">
        <w:r>
          <w:rPr>
            <w:color w:val="0000FF"/>
            <w:spacing w:val="-2"/>
            <w:sz w:val="20"/>
            <w:u w:val="single" w:color="0000FF"/>
          </w:rPr>
          <w:t>https://dl.digra.org/index.php/dl/article/view/1824/1824</w:t>
        </w:r>
      </w:hyperlink>
    </w:p>
    <w:p>
      <w:pPr>
        <w:pStyle w:val="ListParagraph"/>
        <w:numPr>
          <w:ilvl w:val="0"/>
          <w:numId w:val="8"/>
        </w:numPr>
        <w:tabs>
          <w:tab w:pos="768" w:val="left" w:leader="none"/>
        </w:tabs>
        <w:spacing w:line="240" w:lineRule="auto" w:before="0" w:after="0"/>
        <w:ind w:left="568" w:right="2738" w:firstLine="0"/>
        <w:jc w:val="left"/>
        <w:rPr>
          <w:sz w:val="20"/>
        </w:rPr>
      </w:pPr>
      <w:r>
        <w:rPr>
          <w:sz w:val="20"/>
        </w:rPr>
        <w:t>Wikipedia // Soop (service) </w:t>
      </w:r>
      <w:hyperlink r:id="rId30">
        <w:r>
          <w:rPr>
            <w:color w:val="0000FF"/>
            <w:spacing w:val="-2"/>
            <w:sz w:val="20"/>
            <w:u w:val="single" w:color="0000FF"/>
          </w:rPr>
          <w:t>https://en.wikipedia.org/wiki/Soop_%28service%29</w:t>
        </w:r>
      </w:hyperlink>
    </w:p>
    <w:p>
      <w:pPr>
        <w:pStyle w:val="ListParagraph"/>
        <w:numPr>
          <w:ilvl w:val="0"/>
          <w:numId w:val="8"/>
        </w:numPr>
        <w:tabs>
          <w:tab w:pos="778" w:val="left" w:leader="none"/>
        </w:tabs>
        <w:spacing w:line="240" w:lineRule="auto" w:before="1" w:after="0"/>
        <w:ind w:left="568" w:right="576" w:firstLine="0"/>
        <w:jc w:val="left"/>
        <w:rPr>
          <w:sz w:val="20"/>
        </w:rPr>
      </w:pPr>
      <w:r>
        <w:rPr>
          <w:sz w:val="20"/>
        </w:rPr>
        <w:t>Heysung Lee, Yibing Sun, Hernando Rojas // Parasocial Relationships with Live Streamers: Evidence from South Korea and the United States </w:t>
      </w:r>
      <w:hyperlink r:id="rId31">
        <w:r>
          <w:rPr>
            <w:color w:val="0000FF"/>
            <w:spacing w:val="-2"/>
            <w:sz w:val="20"/>
            <w:u w:val="single" w:color="0000FF"/>
          </w:rPr>
          <w:t>https://www.ajpor.org/article/123169-parasocial-relationships-with-live-</w:t>
        </w:r>
      </w:hyperlink>
      <w:r>
        <w:rPr>
          <w:color w:val="0000FF"/>
          <w:spacing w:val="-2"/>
          <w:sz w:val="20"/>
        </w:rPr>
        <w:t> </w:t>
      </w:r>
      <w:hyperlink r:id="rId31">
        <w:r>
          <w:rPr>
            <w:color w:val="0000FF"/>
            <w:spacing w:val="-2"/>
            <w:sz w:val="20"/>
            <w:u w:val="single" w:color="0000FF"/>
          </w:rPr>
          <w:t>streamers-evidence-from-south-korea-and-the-united-states</w:t>
        </w:r>
      </w:hyperlink>
    </w:p>
    <w:p>
      <w:pPr>
        <w:pStyle w:val="ListParagraph"/>
        <w:numPr>
          <w:ilvl w:val="0"/>
          <w:numId w:val="8"/>
        </w:numPr>
        <w:tabs>
          <w:tab w:pos="769" w:val="left" w:leader="none"/>
        </w:tabs>
        <w:spacing w:line="240" w:lineRule="auto" w:before="0" w:after="0"/>
        <w:ind w:left="568" w:right="628" w:firstLine="0"/>
        <w:jc w:val="left"/>
        <w:rPr>
          <w:sz w:val="20"/>
        </w:rPr>
      </w:pPr>
      <w:r>
        <w:rPr>
          <w:sz w:val="20"/>
        </w:rPr>
        <w:t>Английская Википедия // Internet activism in South Korea </w:t>
      </w:r>
      <w:hyperlink r:id="rId32">
        <w:r>
          <w:rPr>
            <w:color w:val="0000FF"/>
            <w:spacing w:val="-2"/>
            <w:sz w:val="20"/>
            <w:u w:val="single" w:color="0000FF"/>
          </w:rPr>
          <w:t>https://wikihandbk.com/wiki/%D0%90%D0%BD%D0%B3%D0%BB%D0%</w:t>
        </w:r>
      </w:hyperlink>
      <w:r>
        <w:rPr>
          <w:color w:val="0000FF"/>
          <w:spacing w:val="-2"/>
          <w:sz w:val="20"/>
        </w:rPr>
        <w:t> </w:t>
      </w:r>
      <w:hyperlink r:id="rId32">
        <w:r>
          <w:rPr>
            <w:color w:val="0000FF"/>
            <w:spacing w:val="-2"/>
            <w:sz w:val="20"/>
            <w:u w:val="single" w:color="0000FF"/>
          </w:rPr>
          <w:t>B8%D0%B9%D1%81%D0%BA%D0%B0%D1%8F_%D0%92%D0%B8%D</w:t>
        </w:r>
      </w:hyperlink>
      <w:r>
        <w:rPr>
          <w:color w:val="0000FF"/>
          <w:spacing w:val="-2"/>
          <w:sz w:val="20"/>
        </w:rPr>
        <w:t> </w:t>
      </w:r>
      <w:hyperlink r:id="rId32">
        <w:r>
          <w:rPr>
            <w:color w:val="0000FF"/>
            <w:spacing w:val="-2"/>
            <w:sz w:val="20"/>
            <w:u w:val="single" w:color="0000FF"/>
          </w:rPr>
          <w:t>0%BA%D0%B8%D0%BF%D0%B5%D0%B4%D0%B8%D1%8F%3AIntern</w:t>
        </w:r>
      </w:hyperlink>
    </w:p>
    <w:p>
      <w:pPr>
        <w:spacing w:line="229" w:lineRule="exact" w:before="0"/>
        <w:ind w:left="568" w:right="0" w:firstLine="0"/>
        <w:jc w:val="left"/>
        <w:rPr>
          <w:sz w:val="20"/>
        </w:rPr>
      </w:pPr>
      <w:hyperlink r:id="rId32">
        <w:r>
          <w:rPr>
            <w:color w:val="0000FF"/>
            <w:spacing w:val="-2"/>
            <w:sz w:val="20"/>
            <w:u w:val="single" w:color="0000FF"/>
          </w:rPr>
          <w:t>et_activism_in_South_Korea</w:t>
        </w:r>
      </w:hyperlink>
    </w:p>
    <w:p>
      <w:pPr>
        <w:spacing w:after="0" w:line="229" w:lineRule="exact"/>
        <w:jc w:val="left"/>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pStyle w:val="ListParagraph"/>
        <w:numPr>
          <w:ilvl w:val="0"/>
          <w:numId w:val="8"/>
        </w:numPr>
        <w:tabs>
          <w:tab w:pos="879" w:val="left" w:leader="none"/>
        </w:tabs>
        <w:spacing w:line="240" w:lineRule="auto" w:before="0" w:after="0"/>
        <w:ind w:left="568" w:right="572" w:firstLine="0"/>
        <w:jc w:val="left"/>
        <w:rPr>
          <w:sz w:val="20"/>
        </w:rPr>
      </w:pPr>
      <w:r>
        <w:rPr>
          <w:sz w:val="20"/>
        </w:rPr>
        <w:t>UNDP // A Digital Transformation In The Public Sector Project Involving 12 Countries Has Been Launched In Kazakhstan </w:t>
      </w:r>
      <w:hyperlink r:id="rId33">
        <w:r>
          <w:rPr>
            <w:color w:val="0000FF"/>
            <w:spacing w:val="-2"/>
            <w:sz w:val="20"/>
            <w:u w:val="single" w:color="0000FF"/>
          </w:rPr>
          <w:t>https://www.undp.org/kazakhstan/press-releases/digital-transformation-public-</w:t>
        </w:r>
      </w:hyperlink>
      <w:r>
        <w:rPr>
          <w:color w:val="0000FF"/>
          <w:spacing w:val="-2"/>
          <w:sz w:val="20"/>
        </w:rPr>
        <w:t> </w:t>
      </w:r>
      <w:hyperlink r:id="rId33">
        <w:r>
          <w:rPr>
            <w:color w:val="0000FF"/>
            <w:spacing w:val="-2"/>
            <w:sz w:val="20"/>
            <w:u w:val="single" w:color="0000FF"/>
          </w:rPr>
          <w:t>sector-project-involving-12-countries-has-been-launched-kazakhstan</w:t>
        </w:r>
      </w:hyperlink>
    </w:p>
    <w:p>
      <w:pPr>
        <w:pStyle w:val="ListParagraph"/>
        <w:numPr>
          <w:ilvl w:val="0"/>
          <w:numId w:val="8"/>
        </w:numPr>
        <w:tabs>
          <w:tab w:pos="869" w:val="left" w:leader="none"/>
        </w:tabs>
        <w:spacing w:line="240" w:lineRule="auto" w:before="0" w:after="0"/>
        <w:ind w:left="568" w:right="2407" w:firstLine="0"/>
        <w:jc w:val="left"/>
        <w:rPr>
          <w:sz w:val="20"/>
        </w:rPr>
      </w:pPr>
      <w:r>
        <w:rPr>
          <w:sz w:val="20"/>
        </w:rPr>
        <w:t>DataReportal // Digital 2025: Kazakhstan </w:t>
      </w:r>
      <w:hyperlink r:id="rId34">
        <w:r>
          <w:rPr>
            <w:color w:val="0000FF"/>
            <w:spacing w:val="-2"/>
            <w:sz w:val="20"/>
            <w:u w:val="single" w:color="0000FF"/>
          </w:rPr>
          <w:t>https://datareportal.com/reports/digital-2025-kazakhstan</w:t>
        </w:r>
      </w:hyperlink>
    </w:p>
    <w:p>
      <w:pPr>
        <w:pStyle w:val="ListParagraph"/>
        <w:numPr>
          <w:ilvl w:val="0"/>
          <w:numId w:val="8"/>
        </w:numPr>
        <w:tabs>
          <w:tab w:pos="946" w:val="left" w:leader="none"/>
        </w:tabs>
        <w:spacing w:line="240" w:lineRule="auto" w:before="1" w:after="0"/>
        <w:ind w:left="568" w:right="568" w:firstLine="0"/>
        <w:jc w:val="left"/>
        <w:rPr>
          <w:sz w:val="20"/>
        </w:rPr>
      </w:pPr>
      <w:r>
        <w:rPr>
          <w:sz w:val="20"/>
        </w:rPr>
        <w:t>Zakon</w:t>
      </w:r>
      <w:r>
        <w:rPr>
          <w:spacing w:val="40"/>
          <w:sz w:val="20"/>
        </w:rPr>
        <w:t> </w:t>
      </w:r>
      <w:r>
        <w:rPr>
          <w:sz w:val="20"/>
        </w:rPr>
        <w:t>kz</w:t>
      </w:r>
      <w:r>
        <w:rPr>
          <w:spacing w:val="40"/>
          <w:sz w:val="20"/>
        </w:rPr>
        <w:t> </w:t>
      </w:r>
      <w:r>
        <w:rPr>
          <w:sz w:val="20"/>
        </w:rPr>
        <w:t>//</w:t>
      </w:r>
      <w:r>
        <w:rPr>
          <w:spacing w:val="40"/>
          <w:sz w:val="20"/>
        </w:rPr>
        <w:t> </w:t>
      </w:r>
      <w:r>
        <w:rPr>
          <w:color w:val="171D28"/>
          <w:sz w:val="20"/>
        </w:rPr>
        <w:t>Цифровая</w:t>
      </w:r>
      <w:r>
        <w:rPr>
          <w:color w:val="171D28"/>
          <w:spacing w:val="40"/>
          <w:sz w:val="20"/>
        </w:rPr>
        <w:t> </w:t>
      </w:r>
      <w:r>
        <w:rPr>
          <w:color w:val="171D28"/>
          <w:sz w:val="20"/>
        </w:rPr>
        <w:t>революция:</w:t>
      </w:r>
      <w:r>
        <w:rPr>
          <w:color w:val="171D28"/>
          <w:spacing w:val="40"/>
          <w:sz w:val="20"/>
        </w:rPr>
        <w:t> </w:t>
      </w:r>
      <w:r>
        <w:rPr>
          <w:color w:val="171D28"/>
          <w:sz w:val="20"/>
        </w:rPr>
        <w:t>интернет</w:t>
      </w:r>
      <w:r>
        <w:rPr>
          <w:color w:val="171D28"/>
          <w:spacing w:val="40"/>
          <w:sz w:val="20"/>
        </w:rPr>
        <w:t> </w:t>
      </w:r>
      <w:r>
        <w:rPr>
          <w:color w:val="171D28"/>
          <w:sz w:val="20"/>
        </w:rPr>
        <w:t>охватит</w:t>
      </w:r>
      <w:r>
        <w:rPr>
          <w:color w:val="171D28"/>
          <w:spacing w:val="40"/>
          <w:sz w:val="20"/>
        </w:rPr>
        <w:t> </w:t>
      </w:r>
      <w:r>
        <w:rPr>
          <w:color w:val="171D28"/>
          <w:sz w:val="20"/>
        </w:rPr>
        <w:t>99%</w:t>
      </w:r>
      <w:r>
        <w:rPr>
          <w:color w:val="171D28"/>
          <w:spacing w:val="40"/>
          <w:sz w:val="20"/>
        </w:rPr>
        <w:t> </w:t>
      </w:r>
      <w:r>
        <w:rPr>
          <w:color w:val="171D28"/>
          <w:sz w:val="20"/>
        </w:rPr>
        <w:t>аулов</w:t>
      </w:r>
      <w:r>
        <w:rPr>
          <w:color w:val="171D28"/>
          <w:spacing w:val="80"/>
          <w:sz w:val="20"/>
        </w:rPr>
        <w:t> </w:t>
      </w:r>
      <w:r>
        <w:rPr>
          <w:color w:val="171D28"/>
          <w:spacing w:val="-2"/>
          <w:sz w:val="20"/>
        </w:rPr>
        <w:t>Казахстана</w:t>
      </w:r>
    </w:p>
    <w:p>
      <w:pPr>
        <w:spacing w:before="0"/>
        <w:ind w:left="568" w:right="1044" w:firstLine="0"/>
        <w:jc w:val="left"/>
        <w:rPr>
          <w:sz w:val="20"/>
        </w:rPr>
      </w:pPr>
      <w:hyperlink r:id="rId35">
        <w:r>
          <w:rPr>
            <w:color w:val="0000FF"/>
            <w:spacing w:val="-2"/>
            <w:sz w:val="20"/>
            <w:u w:val="single" w:color="0000FF"/>
          </w:rPr>
          <w:t>https://www.zakon.kz/sobytiia/6480291-tsifrovaya-revolyutsiya-internet-</w:t>
        </w:r>
      </w:hyperlink>
      <w:r>
        <w:rPr>
          <w:color w:val="0000FF"/>
          <w:spacing w:val="-2"/>
          <w:sz w:val="20"/>
        </w:rPr>
        <w:t> </w:t>
      </w:r>
      <w:hyperlink r:id="rId35">
        <w:r>
          <w:rPr>
            <w:color w:val="0000FF"/>
            <w:spacing w:val="-2"/>
            <w:sz w:val="20"/>
            <w:u w:val="single" w:color="0000FF"/>
          </w:rPr>
          <w:t>okhvatit-99-aulov-kazakhstana.html</w:t>
        </w:r>
      </w:hyperlink>
    </w:p>
    <w:p>
      <w:pPr>
        <w:pStyle w:val="ListParagraph"/>
        <w:numPr>
          <w:ilvl w:val="0"/>
          <w:numId w:val="8"/>
        </w:numPr>
        <w:tabs>
          <w:tab w:pos="1110" w:val="left" w:leader="none"/>
        </w:tabs>
        <w:spacing w:line="240" w:lineRule="auto" w:before="0" w:after="0"/>
        <w:ind w:left="568" w:right="564" w:firstLine="0"/>
        <w:jc w:val="both"/>
        <w:rPr>
          <w:sz w:val="20"/>
        </w:rPr>
      </w:pPr>
      <w:r>
        <w:rPr>
          <w:sz w:val="20"/>
        </w:rPr>
        <w:t>Официальный информационный ресурс Премьер-министра Республики Казахстан // 100% населения Казахстана обеспечат доступом в интернет к 2027 году</w:t>
      </w:r>
    </w:p>
    <w:p>
      <w:pPr>
        <w:spacing w:before="1"/>
        <w:ind w:left="568" w:right="0" w:firstLine="0"/>
        <w:jc w:val="left"/>
        <w:rPr>
          <w:sz w:val="20"/>
        </w:rPr>
      </w:pPr>
      <w:hyperlink r:id="rId36">
        <w:r>
          <w:rPr>
            <w:color w:val="0000FF"/>
            <w:spacing w:val="-2"/>
            <w:sz w:val="20"/>
            <w:u w:val="single" w:color="0000FF"/>
          </w:rPr>
          <w:t>https://clck.ru/3RCzCY</w:t>
        </w:r>
      </w:hyperlink>
    </w:p>
    <w:p>
      <w:pPr>
        <w:pStyle w:val="ListParagraph"/>
        <w:numPr>
          <w:ilvl w:val="0"/>
          <w:numId w:val="8"/>
        </w:numPr>
        <w:tabs>
          <w:tab w:pos="893" w:val="left" w:leader="none"/>
        </w:tabs>
        <w:spacing w:line="240" w:lineRule="auto" w:before="0" w:after="0"/>
        <w:ind w:left="568" w:right="566" w:firstLine="0"/>
        <w:jc w:val="left"/>
        <w:rPr>
          <w:sz w:val="20"/>
        </w:rPr>
      </w:pPr>
      <w:r>
        <w:rPr>
          <w:sz w:val="20"/>
        </w:rPr>
        <w:t>Казинформ // Казахстан вошел в топ 10 в мире по</w:t>
      </w:r>
      <w:r>
        <w:rPr>
          <w:spacing w:val="23"/>
          <w:sz w:val="20"/>
        </w:rPr>
        <w:t> </w:t>
      </w:r>
      <w:r>
        <w:rPr>
          <w:sz w:val="20"/>
        </w:rPr>
        <w:t>уровню развития</w:t>
      </w:r>
      <w:r>
        <w:rPr>
          <w:spacing w:val="40"/>
          <w:sz w:val="20"/>
        </w:rPr>
        <w:t> </w:t>
      </w:r>
      <w:r>
        <w:rPr>
          <w:sz w:val="20"/>
        </w:rPr>
        <w:t>цифровых услуг</w:t>
      </w:r>
    </w:p>
    <w:p>
      <w:pPr>
        <w:spacing w:before="0"/>
        <w:ind w:left="568" w:right="1011" w:firstLine="0"/>
        <w:jc w:val="left"/>
        <w:rPr>
          <w:sz w:val="20"/>
        </w:rPr>
      </w:pPr>
      <w:hyperlink r:id="rId37">
        <w:r>
          <w:rPr>
            <w:color w:val="0000FF"/>
            <w:spacing w:val="-2"/>
            <w:sz w:val="20"/>
            <w:u w:val="single" w:color="0000FF"/>
          </w:rPr>
          <w:t>https://www.inform.kz/ru/kazahstan-voshel-v-top-10-v-mire-po-urovnyu-</w:t>
        </w:r>
      </w:hyperlink>
      <w:r>
        <w:rPr>
          <w:color w:val="0000FF"/>
          <w:spacing w:val="-2"/>
          <w:sz w:val="20"/>
        </w:rPr>
        <w:t> </w:t>
      </w:r>
      <w:hyperlink r:id="rId37">
        <w:r>
          <w:rPr>
            <w:color w:val="0000FF"/>
            <w:spacing w:val="-2"/>
            <w:sz w:val="20"/>
            <w:u w:val="single" w:color="0000FF"/>
          </w:rPr>
          <w:t>razvitiya-tsifrovih-uslug-f606f5ъ</w:t>
        </w:r>
      </w:hyperlink>
    </w:p>
    <w:p>
      <w:pPr>
        <w:pStyle w:val="ListParagraph"/>
        <w:numPr>
          <w:ilvl w:val="0"/>
          <w:numId w:val="8"/>
        </w:numPr>
        <w:tabs>
          <w:tab w:pos="910" w:val="left" w:leader="none"/>
        </w:tabs>
        <w:spacing w:line="240" w:lineRule="auto" w:before="0" w:after="0"/>
        <w:ind w:left="568" w:right="568" w:firstLine="0"/>
        <w:jc w:val="left"/>
        <w:rPr>
          <w:sz w:val="20"/>
        </w:rPr>
      </w:pPr>
      <w:r>
        <w:rPr>
          <w:sz w:val="20"/>
        </w:rPr>
        <w:t>Әділет</w:t>
      </w:r>
      <w:r>
        <w:rPr>
          <w:spacing w:val="34"/>
          <w:sz w:val="20"/>
        </w:rPr>
        <w:t> </w:t>
      </w:r>
      <w:r>
        <w:rPr>
          <w:sz w:val="20"/>
        </w:rPr>
        <w:t>//</w:t>
      </w:r>
      <w:r>
        <w:rPr>
          <w:spacing w:val="34"/>
          <w:sz w:val="20"/>
        </w:rPr>
        <w:t> </w:t>
      </w:r>
      <w:r>
        <w:rPr>
          <w:sz w:val="20"/>
        </w:rPr>
        <w:t>Об</w:t>
      </w:r>
      <w:r>
        <w:rPr>
          <w:spacing w:val="33"/>
          <w:sz w:val="20"/>
        </w:rPr>
        <w:t> </w:t>
      </w:r>
      <w:r>
        <w:rPr>
          <w:sz w:val="20"/>
        </w:rPr>
        <w:t>утверждении</w:t>
      </w:r>
      <w:r>
        <w:rPr>
          <w:spacing w:val="33"/>
          <w:sz w:val="20"/>
        </w:rPr>
        <w:t> </w:t>
      </w:r>
      <w:r>
        <w:rPr>
          <w:sz w:val="20"/>
        </w:rPr>
        <w:t>Государственной</w:t>
      </w:r>
      <w:r>
        <w:rPr>
          <w:spacing w:val="35"/>
          <w:sz w:val="20"/>
        </w:rPr>
        <w:t> </w:t>
      </w:r>
      <w:r>
        <w:rPr>
          <w:sz w:val="20"/>
        </w:rPr>
        <w:t>программы</w:t>
      </w:r>
      <w:r>
        <w:rPr>
          <w:spacing w:val="34"/>
          <w:sz w:val="20"/>
        </w:rPr>
        <w:t> </w:t>
      </w:r>
      <w:r>
        <w:rPr>
          <w:sz w:val="20"/>
        </w:rPr>
        <w:t>"Цифровой </w:t>
      </w:r>
      <w:r>
        <w:rPr>
          <w:spacing w:val="-2"/>
          <w:sz w:val="20"/>
        </w:rPr>
        <w:t>Казахстан"</w:t>
      </w:r>
    </w:p>
    <w:p>
      <w:pPr>
        <w:spacing w:line="229" w:lineRule="exact" w:before="0"/>
        <w:ind w:left="568" w:right="0" w:firstLine="0"/>
        <w:jc w:val="left"/>
        <w:rPr>
          <w:sz w:val="20"/>
        </w:rPr>
      </w:pPr>
      <w:hyperlink r:id="rId38">
        <w:r>
          <w:rPr>
            <w:color w:val="0000FF"/>
            <w:spacing w:val="-2"/>
            <w:sz w:val="20"/>
            <w:u w:val="single" w:color="0000FF"/>
          </w:rPr>
          <w:t>https://adilet.zan.kz/rus/docs/P1700000827</w:t>
        </w:r>
      </w:hyperlink>
    </w:p>
    <w:p>
      <w:pPr>
        <w:pStyle w:val="ListParagraph"/>
        <w:numPr>
          <w:ilvl w:val="0"/>
          <w:numId w:val="8"/>
        </w:numPr>
        <w:tabs>
          <w:tab w:pos="879" w:val="left" w:leader="none"/>
        </w:tabs>
        <w:spacing w:line="240" w:lineRule="auto" w:before="0" w:after="0"/>
        <w:ind w:left="568" w:right="571" w:firstLine="0"/>
        <w:jc w:val="left"/>
        <w:rPr>
          <w:sz w:val="20"/>
        </w:rPr>
      </w:pPr>
      <w:r>
        <w:rPr>
          <w:sz w:val="20"/>
        </w:rPr>
        <w:t>Azattyq ryhy // Какие соцсети и мессенджеры предпочитает молодежь </w:t>
      </w:r>
      <w:r>
        <w:rPr>
          <w:spacing w:val="-2"/>
          <w:sz w:val="20"/>
        </w:rPr>
        <w:t>Казахстана</w:t>
      </w:r>
    </w:p>
    <w:p>
      <w:pPr>
        <w:spacing w:before="0"/>
        <w:ind w:left="568" w:right="1090" w:firstLine="0"/>
        <w:jc w:val="left"/>
        <w:rPr>
          <w:sz w:val="20"/>
        </w:rPr>
      </w:pPr>
      <w:hyperlink r:id="rId39">
        <w:r>
          <w:rPr>
            <w:color w:val="0000FF"/>
            <w:spacing w:val="-2"/>
            <w:sz w:val="20"/>
            <w:u w:val="single" w:color="0000FF"/>
          </w:rPr>
          <w:t>https://rus.azattyq-ruhy.kz/society/95592-kakie-sotsseti-i-messendzhery-</w:t>
        </w:r>
      </w:hyperlink>
      <w:r>
        <w:rPr>
          <w:color w:val="0000FF"/>
          <w:spacing w:val="-2"/>
          <w:sz w:val="20"/>
        </w:rPr>
        <w:t> </w:t>
      </w:r>
      <w:hyperlink r:id="rId39">
        <w:r>
          <w:rPr>
            <w:color w:val="0000FF"/>
            <w:spacing w:val="-2"/>
            <w:sz w:val="20"/>
            <w:u w:val="single" w:color="0000FF"/>
          </w:rPr>
          <w:t>predpochitaet-molodezh-kazakhstana</w:t>
        </w:r>
      </w:hyperlink>
    </w:p>
    <w:p>
      <w:pPr>
        <w:pStyle w:val="ListParagraph"/>
        <w:numPr>
          <w:ilvl w:val="0"/>
          <w:numId w:val="8"/>
        </w:numPr>
        <w:tabs>
          <w:tab w:pos="965" w:val="left" w:leader="none"/>
        </w:tabs>
        <w:spacing w:line="240" w:lineRule="auto" w:before="1" w:after="0"/>
        <w:ind w:left="568" w:right="568" w:firstLine="0"/>
        <w:jc w:val="left"/>
        <w:rPr>
          <w:sz w:val="20"/>
        </w:rPr>
      </w:pPr>
      <w:r>
        <w:rPr>
          <w:sz w:val="20"/>
        </w:rPr>
        <w:t>Әділет</w:t>
      </w:r>
      <w:r>
        <w:rPr>
          <w:spacing w:val="80"/>
          <w:sz w:val="20"/>
        </w:rPr>
        <w:t> </w:t>
      </w:r>
      <w:r>
        <w:rPr>
          <w:sz w:val="20"/>
        </w:rPr>
        <w:t>//</w:t>
      </w:r>
      <w:r>
        <w:rPr>
          <w:spacing w:val="80"/>
          <w:sz w:val="20"/>
        </w:rPr>
        <w:t> </w:t>
      </w:r>
      <w:r>
        <w:rPr>
          <w:sz w:val="20"/>
        </w:rPr>
        <w:t>Об</w:t>
      </w:r>
      <w:r>
        <w:rPr>
          <w:spacing w:val="80"/>
          <w:sz w:val="20"/>
        </w:rPr>
        <w:t> </w:t>
      </w:r>
      <w:r>
        <w:rPr>
          <w:sz w:val="20"/>
        </w:rPr>
        <w:t>утверждении</w:t>
      </w:r>
      <w:r>
        <w:rPr>
          <w:spacing w:val="80"/>
          <w:sz w:val="20"/>
        </w:rPr>
        <w:t> </w:t>
      </w:r>
      <w:r>
        <w:rPr>
          <w:sz w:val="20"/>
        </w:rPr>
        <w:t>Концепции</w:t>
      </w:r>
      <w:r>
        <w:rPr>
          <w:spacing w:val="80"/>
          <w:sz w:val="20"/>
        </w:rPr>
        <w:t> </w:t>
      </w:r>
      <w:r>
        <w:rPr>
          <w:sz w:val="20"/>
        </w:rPr>
        <w:t>развития</w:t>
      </w:r>
      <w:r>
        <w:rPr>
          <w:spacing w:val="80"/>
          <w:sz w:val="20"/>
        </w:rPr>
        <w:t> </w:t>
      </w:r>
      <w:r>
        <w:rPr>
          <w:sz w:val="20"/>
        </w:rPr>
        <w:t>киберспорта</w:t>
      </w:r>
      <w:r>
        <w:rPr>
          <w:spacing w:val="80"/>
          <w:sz w:val="20"/>
        </w:rPr>
        <w:t> </w:t>
      </w:r>
      <w:r>
        <w:rPr>
          <w:sz w:val="20"/>
        </w:rPr>
        <w:t>в Республике Казахстан на 2025-2029 годы </w:t>
      </w:r>
      <w:hyperlink r:id="rId40">
        <w:r>
          <w:rPr>
            <w:color w:val="0000FF"/>
            <w:spacing w:val="-2"/>
            <w:sz w:val="20"/>
            <w:u w:val="single" w:color="0000FF"/>
          </w:rPr>
          <w:t>https://adilet.zan.kz/rus/docs/P2500000399#z125</w:t>
        </w:r>
      </w:hyperlink>
    </w:p>
    <w:p>
      <w:pPr>
        <w:pStyle w:val="ListParagraph"/>
        <w:numPr>
          <w:ilvl w:val="0"/>
          <w:numId w:val="8"/>
        </w:numPr>
        <w:tabs>
          <w:tab w:pos="869" w:val="left" w:leader="none"/>
        </w:tabs>
        <w:spacing w:line="240" w:lineRule="auto" w:before="0" w:after="0"/>
        <w:ind w:left="568" w:right="571" w:firstLine="0"/>
        <w:jc w:val="left"/>
        <w:rPr>
          <w:sz w:val="20"/>
        </w:rPr>
      </w:pPr>
      <w:r>
        <w:rPr>
          <w:sz w:val="20"/>
        </w:rPr>
        <w:t>Zakon</w:t>
      </w:r>
      <w:r>
        <w:rPr>
          <w:spacing w:val="-6"/>
          <w:sz w:val="20"/>
        </w:rPr>
        <w:t> </w:t>
      </w:r>
      <w:r>
        <w:rPr>
          <w:sz w:val="20"/>
        </w:rPr>
        <w:t>kz</w:t>
      </w:r>
      <w:r>
        <w:rPr>
          <w:spacing w:val="-5"/>
          <w:sz w:val="20"/>
        </w:rPr>
        <w:t> </w:t>
      </w:r>
      <w:r>
        <w:rPr>
          <w:sz w:val="20"/>
        </w:rPr>
        <w:t>//</w:t>
      </w:r>
      <w:r>
        <w:rPr>
          <w:spacing w:val="-5"/>
          <w:sz w:val="20"/>
        </w:rPr>
        <w:t> </w:t>
      </w:r>
      <w:r>
        <w:rPr>
          <w:sz w:val="20"/>
        </w:rPr>
        <w:t>Казахстан</w:t>
      </w:r>
      <w:r>
        <w:rPr>
          <w:spacing w:val="-5"/>
          <w:sz w:val="20"/>
        </w:rPr>
        <w:t> </w:t>
      </w:r>
      <w:r>
        <w:rPr>
          <w:sz w:val="20"/>
        </w:rPr>
        <w:t>признал</w:t>
      </w:r>
      <w:r>
        <w:rPr>
          <w:spacing w:val="-6"/>
          <w:sz w:val="20"/>
        </w:rPr>
        <w:t> </w:t>
      </w:r>
      <w:r>
        <w:rPr>
          <w:sz w:val="20"/>
        </w:rPr>
        <w:t>киберспорт</w:t>
      </w:r>
      <w:r>
        <w:rPr>
          <w:spacing w:val="-4"/>
          <w:sz w:val="20"/>
        </w:rPr>
        <w:t> </w:t>
      </w:r>
      <w:r>
        <w:rPr>
          <w:sz w:val="20"/>
        </w:rPr>
        <w:t>официальным</w:t>
      </w:r>
      <w:r>
        <w:rPr>
          <w:spacing w:val="-3"/>
          <w:sz w:val="20"/>
        </w:rPr>
        <w:t> </w:t>
      </w:r>
      <w:r>
        <w:rPr>
          <w:sz w:val="20"/>
        </w:rPr>
        <w:t>видом</w:t>
      </w:r>
      <w:r>
        <w:rPr>
          <w:spacing w:val="-3"/>
          <w:sz w:val="20"/>
        </w:rPr>
        <w:t> </w:t>
      </w:r>
      <w:r>
        <w:rPr>
          <w:sz w:val="20"/>
        </w:rPr>
        <w:t>спорта </w:t>
      </w:r>
      <w:hyperlink r:id="rId41">
        <w:r>
          <w:rPr>
            <w:color w:val="0000FF"/>
            <w:spacing w:val="-2"/>
            <w:sz w:val="20"/>
            <w:u w:val="single" w:color="0000FF"/>
          </w:rPr>
          <w:t>https://www.zakon.kz/redaktsiia-zakonkz/4925317-kazahstan-priznal-</w:t>
        </w:r>
      </w:hyperlink>
      <w:r>
        <w:rPr>
          <w:color w:val="0000FF"/>
          <w:spacing w:val="-2"/>
          <w:sz w:val="20"/>
        </w:rPr>
        <w:t> </w:t>
      </w:r>
      <w:hyperlink r:id="rId41">
        <w:r>
          <w:rPr>
            <w:color w:val="0000FF"/>
            <w:spacing w:val="-2"/>
            <w:sz w:val="20"/>
            <w:u w:val="single" w:color="0000FF"/>
          </w:rPr>
          <w:t>kibersport.html</w:t>
        </w:r>
      </w:hyperlink>
    </w:p>
    <w:p>
      <w:pPr>
        <w:pStyle w:val="ListParagraph"/>
        <w:numPr>
          <w:ilvl w:val="0"/>
          <w:numId w:val="8"/>
        </w:numPr>
        <w:tabs>
          <w:tab w:pos="869" w:val="left" w:leader="none"/>
        </w:tabs>
        <w:spacing w:line="240" w:lineRule="auto" w:before="0" w:after="0"/>
        <w:ind w:left="568" w:right="874" w:firstLine="0"/>
        <w:jc w:val="left"/>
        <w:rPr>
          <w:sz w:val="20"/>
        </w:rPr>
      </w:pPr>
      <w:r>
        <w:rPr>
          <w:sz w:val="20"/>
        </w:rPr>
        <w:t>The</w:t>
      </w:r>
      <w:r>
        <w:rPr>
          <w:spacing w:val="-7"/>
          <w:sz w:val="20"/>
        </w:rPr>
        <w:t> </w:t>
      </w:r>
      <w:r>
        <w:rPr>
          <w:sz w:val="20"/>
        </w:rPr>
        <w:t>tech</w:t>
      </w:r>
      <w:r>
        <w:rPr>
          <w:spacing w:val="-3"/>
          <w:sz w:val="20"/>
        </w:rPr>
        <w:t> </w:t>
      </w:r>
      <w:r>
        <w:rPr>
          <w:sz w:val="20"/>
        </w:rPr>
        <w:t>//</w:t>
      </w:r>
      <w:r>
        <w:rPr>
          <w:spacing w:val="-5"/>
          <w:sz w:val="20"/>
        </w:rPr>
        <w:t> </w:t>
      </w:r>
      <w:r>
        <w:rPr>
          <w:sz w:val="20"/>
        </w:rPr>
        <w:t>Future:</w:t>
      </w:r>
      <w:r>
        <w:rPr>
          <w:spacing w:val="-5"/>
          <w:sz w:val="20"/>
        </w:rPr>
        <w:t> </w:t>
      </w:r>
      <w:r>
        <w:rPr>
          <w:sz w:val="20"/>
        </w:rPr>
        <w:t>главные</w:t>
      </w:r>
      <w:r>
        <w:rPr>
          <w:spacing w:val="-4"/>
          <w:sz w:val="20"/>
        </w:rPr>
        <w:t> </w:t>
      </w:r>
      <w:r>
        <w:rPr>
          <w:sz w:val="20"/>
        </w:rPr>
        <w:t>чемпионаты</w:t>
      </w:r>
      <w:r>
        <w:rPr>
          <w:spacing w:val="-1"/>
          <w:sz w:val="20"/>
        </w:rPr>
        <w:t> </w:t>
      </w:r>
      <w:r>
        <w:rPr>
          <w:sz w:val="20"/>
        </w:rPr>
        <w:t>по</w:t>
      </w:r>
      <w:r>
        <w:rPr>
          <w:spacing w:val="-4"/>
          <w:sz w:val="20"/>
        </w:rPr>
        <w:t> </w:t>
      </w:r>
      <w:r>
        <w:rPr>
          <w:sz w:val="20"/>
        </w:rPr>
        <w:t>киберспорту</w:t>
      </w:r>
      <w:r>
        <w:rPr>
          <w:spacing w:val="-3"/>
          <w:sz w:val="20"/>
        </w:rPr>
        <w:t> </w:t>
      </w:r>
      <w:r>
        <w:rPr>
          <w:sz w:val="20"/>
        </w:rPr>
        <w:t>в</w:t>
      </w:r>
      <w:r>
        <w:rPr>
          <w:spacing w:val="-6"/>
          <w:sz w:val="20"/>
        </w:rPr>
        <w:t> </w:t>
      </w:r>
      <w:r>
        <w:rPr>
          <w:sz w:val="20"/>
        </w:rPr>
        <w:t>2025</w:t>
      </w:r>
      <w:r>
        <w:rPr>
          <w:spacing w:val="-3"/>
          <w:sz w:val="20"/>
        </w:rPr>
        <w:t> </w:t>
      </w:r>
      <w:r>
        <w:rPr>
          <w:sz w:val="20"/>
        </w:rPr>
        <w:t>году </w:t>
      </w:r>
      <w:hyperlink r:id="rId42">
        <w:r>
          <w:rPr>
            <w:color w:val="0000FF"/>
            <w:spacing w:val="-2"/>
            <w:sz w:val="20"/>
            <w:u w:val="single" w:color="0000FF"/>
          </w:rPr>
          <w:t>https://the-tech.kz/ot-pgl-astana-do-the-games-of-the-future-glavnye-</w:t>
        </w:r>
      </w:hyperlink>
      <w:r>
        <w:rPr>
          <w:color w:val="0000FF"/>
          <w:spacing w:val="-2"/>
          <w:sz w:val="20"/>
        </w:rPr>
        <w:t> </w:t>
      </w:r>
      <w:hyperlink r:id="rId42">
        <w:r>
          <w:rPr>
            <w:color w:val="0000FF"/>
            <w:spacing w:val="-2"/>
            <w:sz w:val="20"/>
            <w:u w:val="single" w:color="0000FF"/>
          </w:rPr>
          <w:t>chempionaty-po-kibersportu-v-2025-godu/</w:t>
        </w:r>
      </w:hyperlink>
    </w:p>
    <w:p>
      <w:pPr>
        <w:pStyle w:val="ListParagraph"/>
        <w:numPr>
          <w:ilvl w:val="0"/>
          <w:numId w:val="8"/>
        </w:numPr>
        <w:tabs>
          <w:tab w:pos="869" w:val="left" w:leader="none"/>
        </w:tabs>
        <w:spacing w:line="240" w:lineRule="auto" w:before="0" w:after="0"/>
        <w:ind w:left="568" w:right="4117" w:firstLine="0"/>
        <w:jc w:val="left"/>
        <w:rPr>
          <w:sz w:val="20"/>
        </w:rPr>
      </w:pPr>
      <w:r>
        <w:rPr>
          <w:sz w:val="20"/>
        </w:rPr>
        <w:t>Wikipedia</w:t>
      </w:r>
      <w:r>
        <w:rPr>
          <w:spacing w:val="-11"/>
          <w:sz w:val="20"/>
        </w:rPr>
        <w:t> </w:t>
      </w:r>
      <w:r>
        <w:rPr>
          <w:sz w:val="20"/>
        </w:rPr>
        <w:t>//</w:t>
      </w:r>
      <w:r>
        <w:rPr>
          <w:spacing w:val="-12"/>
          <w:sz w:val="20"/>
        </w:rPr>
        <w:t> </w:t>
      </w:r>
      <w:r>
        <w:rPr>
          <w:sz w:val="20"/>
        </w:rPr>
        <w:t>Champions</w:t>
      </w:r>
      <w:r>
        <w:rPr>
          <w:spacing w:val="-12"/>
          <w:sz w:val="20"/>
        </w:rPr>
        <w:t> </w:t>
      </w:r>
      <w:r>
        <w:rPr>
          <w:sz w:val="20"/>
        </w:rPr>
        <w:t>Korea </w:t>
      </w:r>
      <w:hyperlink r:id="rId43">
        <w:r>
          <w:rPr>
            <w:color w:val="0000FF"/>
            <w:spacing w:val="-2"/>
            <w:sz w:val="20"/>
            <w:u w:val="single" w:color="0000FF"/>
          </w:rPr>
          <w:t>https://clck.ru/3RD27U</w:t>
        </w:r>
      </w:hyperlink>
    </w:p>
    <w:p>
      <w:pPr>
        <w:pStyle w:val="ListParagraph"/>
        <w:numPr>
          <w:ilvl w:val="0"/>
          <w:numId w:val="8"/>
        </w:numPr>
        <w:tabs>
          <w:tab w:pos="869" w:val="left" w:leader="none"/>
        </w:tabs>
        <w:spacing w:line="240" w:lineRule="auto" w:before="0" w:after="0"/>
        <w:ind w:left="568" w:right="652" w:firstLine="0"/>
        <w:jc w:val="left"/>
        <w:rPr>
          <w:sz w:val="20"/>
        </w:rPr>
      </w:pPr>
      <w:r>
        <w:rPr>
          <w:sz w:val="20"/>
        </w:rPr>
        <w:t>KOCCA // 2025 Global and South Korean eSports Market Analysis </w:t>
      </w:r>
      <w:hyperlink r:id="rId44">
        <w:r>
          <w:rPr>
            <w:color w:val="0000FF"/>
            <w:spacing w:val="-2"/>
            <w:sz w:val="20"/>
            <w:u w:val="single" w:color="0000FF"/>
          </w:rPr>
          <w:t>https://welcon.kocca.kr/cmm/fms/pdf/90(2025)_Global_and_South_Korean_e</w:t>
        </w:r>
      </w:hyperlink>
      <w:r>
        <w:rPr>
          <w:color w:val="0000FF"/>
          <w:spacing w:val="-2"/>
          <w:sz w:val="20"/>
        </w:rPr>
        <w:t> </w:t>
      </w:r>
      <w:hyperlink r:id="rId44">
        <w:r>
          <w:rPr>
            <w:color w:val="0000FF"/>
            <w:spacing w:val="-2"/>
            <w:sz w:val="20"/>
            <w:u w:val="single" w:color="0000FF"/>
          </w:rPr>
          <w:t>Sports_Market_Analysis-</w:t>
        </w:r>
      </w:hyperlink>
      <w:r>
        <w:rPr>
          <w:color w:val="0000FF"/>
          <w:spacing w:val="-2"/>
          <w:sz w:val="20"/>
        </w:rPr>
        <w:t> </w:t>
      </w:r>
      <w:hyperlink r:id="rId44">
        <w:r>
          <w:rPr>
            <w:color w:val="0000FF"/>
            <w:spacing w:val="-2"/>
            <w:sz w:val="20"/>
            <w:u w:val="single" w:color="0000FF"/>
          </w:rPr>
          <w:t>251208D_%EB%AF%B8%EB%A6%AC%EB%B3%B4%EA%B8%B0?atch</w:t>
        </w:r>
      </w:hyperlink>
      <w:r>
        <w:rPr>
          <w:color w:val="0000FF"/>
          <w:spacing w:val="-2"/>
          <w:sz w:val="20"/>
        </w:rPr>
        <w:t> </w:t>
      </w:r>
      <w:hyperlink r:id="rId44">
        <w:r>
          <w:rPr>
            <w:color w:val="0000FF"/>
            <w:spacing w:val="-2"/>
            <w:sz w:val="20"/>
            <w:u w:val="single" w:color="0000FF"/>
          </w:rPr>
          <w:t>FileId=FILE_a03186a2-10ad-47d2-8624-</w:t>
        </w:r>
      </w:hyperlink>
    </w:p>
    <w:p>
      <w:pPr>
        <w:spacing w:before="0"/>
        <w:ind w:left="568" w:right="0" w:firstLine="0"/>
        <w:jc w:val="left"/>
        <w:rPr>
          <w:sz w:val="20"/>
        </w:rPr>
      </w:pPr>
      <w:hyperlink r:id="rId44">
        <w:r>
          <w:rPr>
            <w:color w:val="0000FF"/>
            <w:spacing w:val="-2"/>
            <w:sz w:val="20"/>
            <w:u w:val="single" w:color="0000FF"/>
          </w:rPr>
          <w:t>9f71754fbb1e&amp;fileSn=1&amp;preview=Y</w:t>
        </w:r>
      </w:hyperlink>
    </w:p>
    <w:p>
      <w:pPr>
        <w:pStyle w:val="ListParagraph"/>
        <w:numPr>
          <w:ilvl w:val="0"/>
          <w:numId w:val="8"/>
        </w:numPr>
        <w:tabs>
          <w:tab w:pos="995" w:val="left" w:leader="none"/>
        </w:tabs>
        <w:spacing w:line="240" w:lineRule="auto" w:before="1" w:after="0"/>
        <w:ind w:left="568" w:right="567" w:firstLine="0"/>
        <w:jc w:val="left"/>
        <w:rPr>
          <w:sz w:val="20"/>
        </w:rPr>
      </w:pPr>
      <w:r>
        <w:rPr>
          <w:sz w:val="20"/>
        </w:rPr>
        <w:t>Научный</w:t>
      </w:r>
      <w:r>
        <w:rPr>
          <w:spacing w:val="80"/>
          <w:sz w:val="20"/>
        </w:rPr>
        <w:t> </w:t>
      </w:r>
      <w:r>
        <w:rPr>
          <w:sz w:val="20"/>
        </w:rPr>
        <w:t>лидер</w:t>
      </w:r>
      <w:r>
        <w:rPr>
          <w:spacing w:val="80"/>
          <w:sz w:val="20"/>
        </w:rPr>
        <w:t> </w:t>
      </w:r>
      <w:r>
        <w:rPr>
          <w:sz w:val="20"/>
        </w:rPr>
        <w:t>//</w:t>
      </w:r>
      <w:r>
        <w:rPr>
          <w:spacing w:val="80"/>
          <w:sz w:val="20"/>
        </w:rPr>
        <w:t> </w:t>
      </w:r>
      <w:r>
        <w:rPr>
          <w:sz w:val="20"/>
        </w:rPr>
        <w:t>Сoциальные</w:t>
      </w:r>
      <w:r>
        <w:rPr>
          <w:spacing w:val="80"/>
          <w:sz w:val="20"/>
        </w:rPr>
        <w:t> </w:t>
      </w:r>
      <w:r>
        <w:rPr>
          <w:sz w:val="20"/>
        </w:rPr>
        <w:t>Мeдиа,</w:t>
      </w:r>
      <w:r>
        <w:rPr>
          <w:spacing w:val="80"/>
          <w:sz w:val="20"/>
        </w:rPr>
        <w:t> </w:t>
      </w:r>
      <w:r>
        <w:rPr>
          <w:sz w:val="20"/>
        </w:rPr>
        <w:t>Кaк</w:t>
      </w:r>
      <w:r>
        <w:rPr>
          <w:spacing w:val="80"/>
          <w:sz w:val="20"/>
        </w:rPr>
        <w:t> </w:t>
      </w:r>
      <w:r>
        <w:rPr>
          <w:sz w:val="20"/>
        </w:rPr>
        <w:t>Инфoрмационно-</w:t>
      </w:r>
      <w:r>
        <w:rPr>
          <w:spacing w:val="40"/>
          <w:sz w:val="20"/>
        </w:rPr>
        <w:t> </w:t>
      </w:r>
      <w:r>
        <w:rPr>
          <w:sz w:val="20"/>
        </w:rPr>
        <w:t>Кoммуникационный Ииститут Фoрмирования Имиджa</w:t>
      </w:r>
    </w:p>
    <w:p>
      <w:pPr>
        <w:pStyle w:val="ListParagraph"/>
        <w:spacing w:after="0" w:line="240" w:lineRule="auto"/>
        <w:jc w:val="left"/>
        <w:rPr>
          <w:sz w:val="20"/>
        </w:rPr>
        <w:sectPr>
          <w:pgSz w:w="10320" w:h="14580"/>
          <w:pgMar w:header="0" w:footer="2433" w:top="660" w:bottom="2620" w:left="1417" w:right="1417"/>
        </w:sectPr>
      </w:pPr>
    </w:p>
    <w:p>
      <w:pPr>
        <w:spacing w:before="66"/>
        <w:ind w:left="1747" w:right="0" w:firstLine="0"/>
        <w:jc w:val="left"/>
        <w:rPr>
          <w:sz w:val="18"/>
        </w:rPr>
      </w:pPr>
      <w:r>
        <w:rPr>
          <w:sz w:val="18"/>
        </w:rPr>
        <w:t>Айтжанов</w:t>
      </w:r>
      <w:r>
        <w:rPr>
          <w:spacing w:val="-3"/>
          <w:sz w:val="18"/>
        </w:rPr>
        <w:t> </w:t>
      </w:r>
      <w:r>
        <w:rPr>
          <w:sz w:val="18"/>
        </w:rPr>
        <w:t>Р., Ғұмар</w:t>
      </w:r>
      <w:r>
        <w:rPr>
          <w:spacing w:val="1"/>
          <w:sz w:val="18"/>
        </w:rPr>
        <w:t> </w:t>
      </w:r>
      <w:r>
        <w:rPr>
          <w:sz w:val="18"/>
        </w:rPr>
        <w:t>А.</w:t>
      </w:r>
      <w:r>
        <w:rPr>
          <w:spacing w:val="-1"/>
          <w:sz w:val="18"/>
        </w:rPr>
        <w:t> </w:t>
      </w:r>
      <w:r>
        <w:rPr>
          <w:sz w:val="18"/>
        </w:rPr>
        <w:t>Киберкультура</w:t>
      </w:r>
      <w:r>
        <w:rPr>
          <w:spacing w:val="-3"/>
          <w:sz w:val="18"/>
        </w:rPr>
        <w:t> </w:t>
      </w:r>
      <w:r>
        <w:rPr>
          <w:sz w:val="18"/>
        </w:rPr>
        <w:t>Южной</w:t>
      </w:r>
      <w:r>
        <w:rPr>
          <w:spacing w:val="-4"/>
          <w:sz w:val="18"/>
        </w:rPr>
        <w:t> </w:t>
      </w:r>
      <w:r>
        <w:rPr>
          <w:sz w:val="18"/>
        </w:rPr>
        <w:t>Кореи</w:t>
      </w:r>
      <w:r>
        <w:rPr>
          <w:spacing w:val="-3"/>
          <w:sz w:val="18"/>
        </w:rPr>
        <w:t> </w:t>
      </w:r>
      <w:r>
        <w:rPr>
          <w:sz w:val="18"/>
        </w:rPr>
        <w:t>и</w:t>
      </w:r>
      <w:r>
        <w:rPr>
          <w:spacing w:val="-1"/>
          <w:sz w:val="18"/>
        </w:rPr>
        <w:t> </w:t>
      </w:r>
      <w:r>
        <w:rPr>
          <w:spacing w:val="-2"/>
          <w:sz w:val="18"/>
        </w:rPr>
        <w:t>Казахстана</w:t>
      </w:r>
    </w:p>
    <w:p>
      <w:pPr>
        <w:pStyle w:val="BodyText"/>
        <w:spacing w:before="153"/>
        <w:ind w:left="0"/>
        <w:jc w:val="left"/>
        <w:rPr>
          <w:sz w:val="18"/>
        </w:rPr>
      </w:pPr>
    </w:p>
    <w:p>
      <w:pPr>
        <w:spacing w:before="0"/>
        <w:ind w:left="568" w:right="1299" w:firstLine="0"/>
        <w:jc w:val="left"/>
        <w:rPr>
          <w:sz w:val="20"/>
        </w:rPr>
      </w:pPr>
      <w:hyperlink r:id="rId45">
        <w:r>
          <w:rPr>
            <w:color w:val="0000FF"/>
            <w:spacing w:val="-2"/>
            <w:sz w:val="20"/>
            <w:u w:val="single" w:color="0000FF"/>
          </w:rPr>
          <w:t>https://scilead.ru/article/5723-sotsialnie-media-kak-informatsionno-</w:t>
        </w:r>
      </w:hyperlink>
      <w:r>
        <w:rPr>
          <w:color w:val="0000FF"/>
          <w:spacing w:val="-2"/>
          <w:sz w:val="20"/>
        </w:rPr>
        <w:t> </w:t>
      </w:r>
      <w:hyperlink r:id="rId45">
        <w:r>
          <w:rPr>
            <w:color w:val="0000FF"/>
            <w:spacing w:val="-2"/>
            <w:sz w:val="20"/>
            <w:u w:val="single" w:color="0000FF"/>
          </w:rPr>
          <w:t>kommunika</w:t>
        </w:r>
      </w:hyperlink>
    </w:p>
    <w:p>
      <w:pPr>
        <w:pStyle w:val="ListParagraph"/>
        <w:numPr>
          <w:ilvl w:val="0"/>
          <w:numId w:val="8"/>
        </w:numPr>
        <w:tabs>
          <w:tab w:pos="870" w:val="left" w:leader="none"/>
        </w:tabs>
        <w:spacing w:line="240" w:lineRule="auto" w:before="1" w:after="0"/>
        <w:ind w:left="870" w:right="0" w:hanging="302"/>
        <w:jc w:val="left"/>
        <w:rPr>
          <w:sz w:val="20"/>
        </w:rPr>
      </w:pPr>
      <w:r>
        <w:rPr>
          <w:sz w:val="20"/>
        </w:rPr>
        <w:t>Creatrip</w:t>
      </w:r>
      <w:r>
        <w:rPr>
          <w:spacing w:val="-6"/>
          <w:sz w:val="20"/>
        </w:rPr>
        <w:t> </w:t>
      </w:r>
      <w:r>
        <w:rPr>
          <w:sz w:val="20"/>
        </w:rPr>
        <w:t>//</w:t>
      </w:r>
      <w:r>
        <w:rPr>
          <w:spacing w:val="-8"/>
          <w:sz w:val="20"/>
        </w:rPr>
        <w:t> </w:t>
      </w:r>
      <w:r>
        <w:rPr>
          <w:sz w:val="20"/>
        </w:rPr>
        <w:t>Сумасшедший</w:t>
      </w:r>
      <w:r>
        <w:rPr>
          <w:spacing w:val="-6"/>
          <w:sz w:val="20"/>
        </w:rPr>
        <w:t> </w:t>
      </w:r>
      <w:r>
        <w:rPr>
          <w:sz w:val="20"/>
        </w:rPr>
        <w:t>мир</w:t>
      </w:r>
      <w:r>
        <w:rPr>
          <w:spacing w:val="-7"/>
          <w:sz w:val="20"/>
        </w:rPr>
        <w:t> </w:t>
      </w:r>
      <w:r>
        <w:rPr>
          <w:sz w:val="20"/>
        </w:rPr>
        <w:t>прямых</w:t>
      </w:r>
      <w:r>
        <w:rPr>
          <w:spacing w:val="-6"/>
          <w:sz w:val="20"/>
        </w:rPr>
        <w:t> </w:t>
      </w:r>
      <w:r>
        <w:rPr>
          <w:sz w:val="20"/>
        </w:rPr>
        <w:t>трансляций</w:t>
      </w:r>
      <w:r>
        <w:rPr>
          <w:spacing w:val="-8"/>
          <w:sz w:val="20"/>
        </w:rPr>
        <w:t> </w:t>
      </w:r>
      <w:r>
        <w:rPr>
          <w:sz w:val="20"/>
        </w:rPr>
        <w:t>в</w:t>
      </w:r>
      <w:r>
        <w:rPr>
          <w:spacing w:val="-5"/>
          <w:sz w:val="20"/>
        </w:rPr>
        <w:t> </w:t>
      </w:r>
      <w:r>
        <w:rPr>
          <w:spacing w:val="-2"/>
          <w:sz w:val="20"/>
        </w:rPr>
        <w:t>Корее</w:t>
      </w:r>
    </w:p>
    <w:p>
      <w:pPr>
        <w:spacing w:line="229" w:lineRule="exact" w:before="1"/>
        <w:ind w:left="568" w:right="0" w:firstLine="0"/>
        <w:jc w:val="left"/>
        <w:rPr>
          <w:sz w:val="20"/>
        </w:rPr>
      </w:pPr>
      <w:hyperlink r:id="rId46">
        <w:r>
          <w:rPr>
            <w:color w:val="0000FF"/>
            <w:spacing w:val="-2"/>
            <w:sz w:val="20"/>
            <w:u w:val="single" w:color="0000FF"/>
          </w:rPr>
          <w:t>https://creatrip.com/ru/blog/11180</w:t>
        </w:r>
      </w:hyperlink>
    </w:p>
    <w:p>
      <w:pPr>
        <w:pStyle w:val="ListParagraph"/>
        <w:numPr>
          <w:ilvl w:val="0"/>
          <w:numId w:val="8"/>
        </w:numPr>
        <w:tabs>
          <w:tab w:pos="870" w:val="left" w:leader="none"/>
        </w:tabs>
        <w:spacing w:line="229" w:lineRule="exact" w:before="0" w:after="0"/>
        <w:ind w:left="870" w:right="0" w:hanging="302"/>
        <w:jc w:val="left"/>
        <w:rPr>
          <w:sz w:val="20"/>
        </w:rPr>
      </w:pPr>
      <w:r>
        <w:rPr>
          <w:sz w:val="20"/>
        </w:rPr>
        <w:t>Forbes</w:t>
      </w:r>
      <w:r>
        <w:rPr>
          <w:spacing w:val="-8"/>
          <w:sz w:val="20"/>
        </w:rPr>
        <w:t> </w:t>
      </w:r>
      <w:r>
        <w:rPr>
          <w:sz w:val="20"/>
        </w:rPr>
        <w:t>//</w:t>
      </w:r>
      <w:r>
        <w:rPr>
          <w:spacing w:val="-9"/>
          <w:sz w:val="20"/>
        </w:rPr>
        <w:t> </w:t>
      </w:r>
      <w:r>
        <w:rPr>
          <w:sz w:val="20"/>
        </w:rPr>
        <w:t>Инвестиционный</w:t>
      </w:r>
      <w:r>
        <w:rPr>
          <w:spacing w:val="-9"/>
          <w:sz w:val="20"/>
        </w:rPr>
        <w:t> </w:t>
      </w:r>
      <w:r>
        <w:rPr>
          <w:sz w:val="20"/>
        </w:rPr>
        <w:t>кейс:</w:t>
      </w:r>
      <w:r>
        <w:rPr>
          <w:spacing w:val="-8"/>
          <w:sz w:val="20"/>
        </w:rPr>
        <w:t> </w:t>
      </w:r>
      <w:r>
        <w:rPr>
          <w:sz w:val="20"/>
        </w:rPr>
        <w:t>Южная</w:t>
      </w:r>
      <w:r>
        <w:rPr>
          <w:spacing w:val="-9"/>
          <w:sz w:val="20"/>
        </w:rPr>
        <w:t> </w:t>
      </w:r>
      <w:r>
        <w:rPr>
          <w:spacing w:val="-4"/>
          <w:sz w:val="20"/>
        </w:rPr>
        <w:t>Корея</w:t>
      </w:r>
    </w:p>
    <w:p>
      <w:pPr>
        <w:spacing w:before="0"/>
        <w:ind w:left="568" w:right="0" w:firstLine="0"/>
        <w:jc w:val="left"/>
        <w:rPr>
          <w:sz w:val="20"/>
        </w:rPr>
      </w:pPr>
      <w:hyperlink r:id="rId47">
        <w:r>
          <w:rPr>
            <w:color w:val="0000FF"/>
            <w:spacing w:val="-2"/>
            <w:sz w:val="20"/>
            <w:u w:val="single" w:color="0000FF"/>
          </w:rPr>
          <w:t>https://forbes.kz/articles/investitsionnyiy_keys_yujnaya_koreya</w:t>
        </w:r>
      </w:hyperlink>
    </w:p>
    <w:p>
      <w:pPr>
        <w:pStyle w:val="ListParagraph"/>
        <w:numPr>
          <w:ilvl w:val="0"/>
          <w:numId w:val="8"/>
        </w:numPr>
        <w:tabs>
          <w:tab w:pos="889" w:val="left" w:leader="none"/>
        </w:tabs>
        <w:spacing w:line="240" w:lineRule="auto" w:before="1" w:after="0"/>
        <w:ind w:left="568" w:right="570" w:firstLine="0"/>
        <w:jc w:val="left"/>
        <w:rPr>
          <w:sz w:val="20"/>
        </w:rPr>
      </w:pPr>
      <w:r>
        <w:rPr>
          <w:sz w:val="20"/>
        </w:rPr>
        <w:t>Korea net // Продажи корейских вебтунов впервые превысили 2 трлн </w:t>
      </w:r>
      <w:r>
        <w:rPr>
          <w:spacing w:val="-4"/>
          <w:sz w:val="20"/>
        </w:rPr>
        <w:t>вон</w:t>
      </w:r>
      <w:r>
        <w:rPr>
          <w:spacing w:val="40"/>
          <w:sz w:val="20"/>
        </w:rPr>
        <w:t>  </w:t>
      </w:r>
      <w:hyperlink r:id="rId48">
        <w:r>
          <w:rPr>
            <w:color w:val="0000FF"/>
            <w:spacing w:val="-2"/>
            <w:sz w:val="20"/>
            <w:u w:val="single" w:color="0000FF"/>
          </w:rPr>
          <w:t>https://russian.korea.net/NewsFocus/Culture/view?articleId=264344#:~:text</w:t>
        </w:r>
      </w:hyperlink>
    </w:p>
    <w:p>
      <w:pPr>
        <w:pStyle w:val="ListParagraph"/>
        <w:numPr>
          <w:ilvl w:val="0"/>
          <w:numId w:val="8"/>
        </w:numPr>
        <w:tabs>
          <w:tab w:pos="942" w:val="left" w:leader="none"/>
        </w:tabs>
        <w:spacing w:line="240" w:lineRule="auto" w:before="1" w:after="0"/>
        <w:ind w:left="568" w:right="568" w:firstLine="0"/>
        <w:jc w:val="left"/>
        <w:rPr>
          <w:sz w:val="20"/>
        </w:rPr>
      </w:pPr>
      <w:r>
        <w:rPr>
          <w:sz w:val="20"/>
        </w:rPr>
        <w:t>Eurasian</w:t>
      </w:r>
      <w:r>
        <w:rPr>
          <w:spacing w:val="40"/>
          <w:sz w:val="20"/>
        </w:rPr>
        <w:t> </w:t>
      </w:r>
      <w:r>
        <w:rPr>
          <w:sz w:val="20"/>
        </w:rPr>
        <w:t>digital</w:t>
      </w:r>
      <w:r>
        <w:rPr>
          <w:spacing w:val="40"/>
          <w:sz w:val="20"/>
        </w:rPr>
        <w:t> </w:t>
      </w:r>
      <w:r>
        <w:rPr>
          <w:sz w:val="20"/>
        </w:rPr>
        <w:t>foundation</w:t>
      </w:r>
      <w:r>
        <w:rPr>
          <w:spacing w:val="40"/>
          <w:sz w:val="20"/>
        </w:rPr>
        <w:t> </w:t>
      </w:r>
      <w:r>
        <w:rPr>
          <w:sz w:val="20"/>
        </w:rPr>
        <w:t>//</w:t>
      </w:r>
      <w:r>
        <w:rPr>
          <w:spacing w:val="40"/>
          <w:sz w:val="20"/>
        </w:rPr>
        <w:t> </w:t>
      </w:r>
      <w:r>
        <w:rPr>
          <w:color w:val="1F1F1F"/>
          <w:sz w:val="20"/>
        </w:rPr>
        <w:t>Доклад</w:t>
      </w:r>
      <w:r>
        <w:rPr>
          <w:color w:val="1F1F1F"/>
          <w:spacing w:val="40"/>
          <w:sz w:val="20"/>
        </w:rPr>
        <w:t> </w:t>
      </w:r>
      <w:r>
        <w:rPr>
          <w:color w:val="1F1F1F"/>
          <w:sz w:val="20"/>
        </w:rPr>
        <w:t>Минкультуры</w:t>
      </w:r>
      <w:r>
        <w:rPr>
          <w:color w:val="1F1F1F"/>
          <w:spacing w:val="40"/>
          <w:sz w:val="20"/>
        </w:rPr>
        <w:t> </w:t>
      </w:r>
      <w:r>
        <w:rPr>
          <w:color w:val="1F1F1F"/>
          <w:sz w:val="20"/>
        </w:rPr>
        <w:t>РК:</w:t>
      </w:r>
      <w:r>
        <w:rPr>
          <w:color w:val="1F1F1F"/>
          <w:spacing w:val="40"/>
          <w:sz w:val="20"/>
        </w:rPr>
        <w:t> </w:t>
      </w:r>
      <w:r>
        <w:rPr>
          <w:color w:val="1F1F1F"/>
          <w:sz w:val="20"/>
        </w:rPr>
        <w:t>Интернет становится главным источником новостей в стране </w:t>
      </w:r>
      <w:hyperlink r:id="rId49">
        <w:r>
          <w:rPr>
            <w:color w:val="0000FF"/>
            <w:spacing w:val="-2"/>
            <w:sz w:val="20"/>
            <w:u w:val="single" w:color="0000FF"/>
          </w:rPr>
          <w:t>https://digitalrights.asia/events/kazakhstan-culture-ministry-internet-primary-</w:t>
        </w:r>
      </w:hyperlink>
      <w:r>
        <w:rPr>
          <w:color w:val="0000FF"/>
          <w:spacing w:val="-2"/>
          <w:sz w:val="20"/>
        </w:rPr>
        <w:t> </w:t>
      </w:r>
      <w:hyperlink r:id="rId49">
        <w:r>
          <w:rPr>
            <w:color w:val="0000FF"/>
            <w:spacing w:val="-2"/>
            <w:sz w:val="20"/>
            <w:u w:val="single" w:color="0000FF"/>
          </w:rPr>
          <w:t>news-source/</w:t>
        </w:r>
      </w:hyperlink>
    </w:p>
    <w:p>
      <w:pPr>
        <w:pStyle w:val="ListParagraph"/>
        <w:numPr>
          <w:ilvl w:val="0"/>
          <w:numId w:val="8"/>
        </w:numPr>
        <w:tabs>
          <w:tab w:pos="869" w:val="left" w:leader="none"/>
        </w:tabs>
        <w:spacing w:line="240" w:lineRule="auto" w:before="0" w:after="0"/>
        <w:ind w:left="568" w:right="642" w:firstLine="0"/>
        <w:jc w:val="left"/>
        <w:rPr>
          <w:sz w:val="20"/>
        </w:rPr>
      </w:pPr>
      <w:r>
        <w:rPr>
          <w:sz w:val="20"/>
        </w:rPr>
        <w:t>Wikipedia // Метавселенная </w:t>
      </w:r>
      <w:hyperlink r:id="rId50">
        <w:r>
          <w:rPr>
            <w:color w:val="0000FF"/>
            <w:spacing w:val="-2"/>
            <w:sz w:val="20"/>
            <w:u w:val="single" w:color="0000FF"/>
          </w:rPr>
          <w:t>https://ru.wikipedia.org/wiki/%D0%9C%D0%B5%D1%82%D0%B0%D0%B</w:t>
        </w:r>
      </w:hyperlink>
      <w:r>
        <w:rPr>
          <w:color w:val="0000FF"/>
          <w:spacing w:val="-2"/>
          <w:sz w:val="20"/>
        </w:rPr>
        <w:t> </w:t>
      </w:r>
      <w:hyperlink r:id="rId50">
        <w:r>
          <w:rPr>
            <w:color w:val="0000FF"/>
            <w:spacing w:val="-2"/>
            <w:sz w:val="20"/>
            <w:u w:val="single" w:color="0000FF"/>
          </w:rPr>
          <w:t>2%D1%81%D0%B5%D0%BB%D0%B5%D0%BD%D0%BD%D0%B0%D1</w:t>
        </w:r>
      </w:hyperlink>
    </w:p>
    <w:p>
      <w:pPr>
        <w:spacing w:line="229" w:lineRule="exact" w:before="0"/>
        <w:ind w:left="568" w:right="0" w:firstLine="0"/>
        <w:jc w:val="left"/>
        <w:rPr>
          <w:sz w:val="20"/>
        </w:rPr>
      </w:pPr>
      <w:hyperlink r:id="rId50">
        <w:r>
          <w:rPr>
            <w:color w:val="0000FF"/>
            <w:spacing w:val="-5"/>
            <w:sz w:val="20"/>
            <w:u w:val="single" w:color="0000FF"/>
          </w:rPr>
          <w:t>%8F</w:t>
        </w:r>
      </w:hyperlink>
    </w:p>
    <w:p>
      <w:pPr>
        <w:pStyle w:val="ListParagraph"/>
        <w:numPr>
          <w:ilvl w:val="0"/>
          <w:numId w:val="8"/>
        </w:numPr>
        <w:tabs>
          <w:tab w:pos="858" w:val="left" w:leader="none"/>
        </w:tabs>
        <w:spacing w:line="240" w:lineRule="auto" w:before="0" w:after="0"/>
        <w:ind w:left="568" w:right="571" w:firstLine="0"/>
        <w:jc w:val="left"/>
        <w:rPr>
          <w:sz w:val="20"/>
        </w:rPr>
      </w:pPr>
      <w:r>
        <w:rPr>
          <w:spacing w:val="-2"/>
          <w:sz w:val="20"/>
        </w:rPr>
        <w:t>Korea net</w:t>
      </w:r>
      <w:r>
        <w:rPr>
          <w:spacing w:val="-3"/>
          <w:sz w:val="20"/>
        </w:rPr>
        <w:t> </w:t>
      </w:r>
      <w:r>
        <w:rPr>
          <w:spacing w:val="-2"/>
          <w:sz w:val="20"/>
        </w:rPr>
        <w:t>//</w:t>
      </w:r>
      <w:r>
        <w:rPr>
          <w:spacing w:val="-3"/>
          <w:sz w:val="20"/>
        </w:rPr>
        <w:t> </w:t>
      </w:r>
      <w:r>
        <w:rPr>
          <w:spacing w:val="-2"/>
          <w:sz w:val="20"/>
        </w:rPr>
        <w:t>Виртуальный кампус</w:t>
      </w:r>
      <w:r>
        <w:rPr>
          <w:spacing w:val="-3"/>
          <w:sz w:val="20"/>
        </w:rPr>
        <w:t> </w:t>
      </w:r>
      <w:r>
        <w:rPr>
          <w:spacing w:val="-2"/>
          <w:sz w:val="20"/>
        </w:rPr>
        <w:t>Института короля</w:t>
      </w:r>
      <w:r>
        <w:rPr>
          <w:spacing w:val="-3"/>
          <w:sz w:val="20"/>
        </w:rPr>
        <w:t> </w:t>
      </w:r>
      <w:r>
        <w:rPr>
          <w:spacing w:val="-2"/>
          <w:sz w:val="20"/>
        </w:rPr>
        <w:t>Седжона: Обучение </w:t>
      </w:r>
      <w:r>
        <w:rPr>
          <w:sz w:val="20"/>
        </w:rPr>
        <w:t>и практика корейского языка в метавселенной </w:t>
      </w:r>
      <w:hyperlink r:id="rId51">
        <w:r>
          <w:rPr>
            <w:color w:val="0000FF"/>
            <w:spacing w:val="-2"/>
            <w:sz w:val="20"/>
            <w:u w:val="single" w:color="0000FF"/>
          </w:rPr>
          <w:t>https://russian.korea.net/NewsFocus/HonoraryReporters/view?articleId=23922</w:t>
        </w:r>
      </w:hyperlink>
      <w:r>
        <w:rPr>
          <w:color w:val="0000FF"/>
          <w:spacing w:val="80"/>
          <w:w w:val="150"/>
          <w:sz w:val="20"/>
        </w:rPr>
        <w:t> </w:t>
      </w:r>
      <w:hyperlink r:id="rId51">
        <w:r>
          <w:rPr>
            <w:color w:val="0000FF"/>
            <w:spacing w:val="-10"/>
            <w:sz w:val="20"/>
            <w:u w:val="single" w:color="0000FF"/>
          </w:rPr>
          <w:t>1</w:t>
        </w:r>
      </w:hyperlink>
    </w:p>
    <w:p>
      <w:pPr>
        <w:pStyle w:val="ListParagraph"/>
        <w:numPr>
          <w:ilvl w:val="0"/>
          <w:numId w:val="8"/>
        </w:numPr>
        <w:tabs>
          <w:tab w:pos="901" w:val="left" w:leader="none"/>
        </w:tabs>
        <w:spacing w:line="240" w:lineRule="auto" w:before="0" w:after="0"/>
        <w:ind w:left="568" w:right="572" w:firstLine="0"/>
        <w:jc w:val="left"/>
        <w:rPr>
          <w:sz w:val="20"/>
        </w:rPr>
      </w:pPr>
      <w:r>
        <w:rPr>
          <w:sz w:val="20"/>
        </w:rPr>
        <w:t>zakon</w:t>
      </w:r>
      <w:r>
        <w:rPr>
          <w:spacing w:val="23"/>
          <w:sz w:val="20"/>
        </w:rPr>
        <w:t> </w:t>
      </w:r>
      <w:r>
        <w:rPr>
          <w:sz w:val="20"/>
        </w:rPr>
        <w:t>kz</w:t>
      </w:r>
      <w:r>
        <w:rPr>
          <w:spacing w:val="22"/>
          <w:sz w:val="20"/>
        </w:rPr>
        <w:t> </w:t>
      </w:r>
      <w:r>
        <w:rPr>
          <w:sz w:val="20"/>
        </w:rPr>
        <w:t>//</w:t>
      </w:r>
      <w:r>
        <w:rPr>
          <w:spacing w:val="24"/>
          <w:sz w:val="20"/>
        </w:rPr>
        <w:t> </w:t>
      </w:r>
      <w:r>
        <w:rPr>
          <w:sz w:val="20"/>
        </w:rPr>
        <w:t>Господдержка</w:t>
      </w:r>
      <w:r>
        <w:rPr>
          <w:spacing w:val="24"/>
          <w:sz w:val="20"/>
        </w:rPr>
        <w:t> </w:t>
      </w:r>
      <w:r>
        <w:rPr>
          <w:sz w:val="20"/>
        </w:rPr>
        <w:t>и</w:t>
      </w:r>
      <w:r>
        <w:rPr>
          <w:spacing w:val="23"/>
          <w:sz w:val="20"/>
        </w:rPr>
        <w:t> </w:t>
      </w:r>
      <w:r>
        <w:rPr>
          <w:sz w:val="20"/>
        </w:rPr>
        <w:t>стимулирование</w:t>
      </w:r>
      <w:r>
        <w:rPr>
          <w:spacing w:val="24"/>
          <w:sz w:val="20"/>
        </w:rPr>
        <w:t> </w:t>
      </w:r>
      <w:r>
        <w:rPr>
          <w:sz w:val="20"/>
        </w:rPr>
        <w:t>креативной</w:t>
      </w:r>
      <w:r>
        <w:rPr>
          <w:spacing w:val="23"/>
          <w:sz w:val="20"/>
        </w:rPr>
        <w:t> </w:t>
      </w:r>
      <w:r>
        <w:rPr>
          <w:sz w:val="20"/>
        </w:rPr>
        <w:t>индустрии: утверждены правила</w:t>
      </w:r>
    </w:p>
    <w:p>
      <w:pPr>
        <w:spacing w:before="0"/>
        <w:ind w:left="568" w:right="1198" w:firstLine="0"/>
        <w:jc w:val="left"/>
        <w:rPr>
          <w:sz w:val="20"/>
        </w:rPr>
      </w:pPr>
      <w:hyperlink r:id="rId52">
        <w:r>
          <w:rPr>
            <w:color w:val="0000FF"/>
            <w:spacing w:val="-2"/>
            <w:sz w:val="20"/>
            <w:u w:val="single" w:color="0000FF"/>
          </w:rPr>
          <w:t>https://www.zakon.kz/pravo/6503564-gospodderzhka-i-stimulirovanie-</w:t>
        </w:r>
      </w:hyperlink>
      <w:r>
        <w:rPr>
          <w:color w:val="0000FF"/>
          <w:spacing w:val="-2"/>
          <w:sz w:val="20"/>
        </w:rPr>
        <w:t> </w:t>
      </w:r>
      <w:hyperlink r:id="rId52">
        <w:r>
          <w:rPr>
            <w:color w:val="0000FF"/>
            <w:spacing w:val="-2"/>
            <w:sz w:val="20"/>
            <w:u w:val="single" w:color="0000FF"/>
          </w:rPr>
          <w:t>kreativnoy-industrii-utverzhdeny-pravila.html</w:t>
        </w:r>
      </w:hyperlink>
    </w:p>
    <w:p>
      <w:pPr>
        <w:pStyle w:val="ListParagraph"/>
        <w:numPr>
          <w:ilvl w:val="0"/>
          <w:numId w:val="8"/>
        </w:numPr>
        <w:tabs>
          <w:tab w:pos="869" w:val="left" w:leader="none"/>
        </w:tabs>
        <w:spacing w:line="240" w:lineRule="auto" w:before="1" w:after="0"/>
        <w:ind w:left="568" w:right="616" w:firstLine="0"/>
        <w:jc w:val="left"/>
        <w:rPr>
          <w:sz w:val="20"/>
        </w:rPr>
      </w:pPr>
      <w:r>
        <w:rPr>
          <w:sz w:val="20"/>
        </w:rPr>
        <w:t>Korea arts management service // Center Stage Korea 2017 </w:t>
      </w:r>
      <w:hyperlink r:id="rId53">
        <w:r>
          <w:rPr>
            <w:color w:val="0000FF"/>
            <w:spacing w:val="-2"/>
            <w:sz w:val="20"/>
            <w:u w:val="single" w:color="0000FF"/>
          </w:rPr>
          <w:t>https://www.gokams.or.kr:442/eng/01_kams/kams_view.aspx?Idx=235&amp;flag=</w:t>
        </w:r>
      </w:hyperlink>
      <w:r>
        <w:rPr>
          <w:color w:val="0000FF"/>
          <w:spacing w:val="-2"/>
          <w:sz w:val="20"/>
        </w:rPr>
        <w:t> </w:t>
      </w:r>
      <w:hyperlink r:id="rId53">
        <w:r>
          <w:rPr>
            <w:color w:val="0000FF"/>
            <w:spacing w:val="-2"/>
            <w:sz w:val="20"/>
            <w:u w:val="single" w:color="0000FF"/>
          </w:rPr>
          <w:t>notice&amp;gubun=1</w:t>
        </w:r>
      </w:hyperlink>
    </w:p>
    <w:p>
      <w:pPr>
        <w:pStyle w:val="ListParagraph"/>
        <w:spacing w:after="0" w:line="240" w:lineRule="auto"/>
        <w:jc w:val="left"/>
        <w:rPr>
          <w:sz w:val="20"/>
        </w:rPr>
        <w:sectPr>
          <w:pgSz w:w="10320" w:h="14580"/>
          <w:pgMar w:header="0" w:footer="2433" w:top="660" w:bottom="2620" w:left="1417" w:right="1417"/>
        </w:sectPr>
      </w:pPr>
    </w:p>
    <w:p>
      <w:pPr>
        <w:spacing w:line="170" w:lineRule="auto" w:before="60"/>
        <w:ind w:left="3016" w:right="569" w:hanging="2437"/>
        <w:jc w:val="left"/>
        <w:rPr>
          <w:rFonts w:ascii="Malgun Gothic" w:eastAsia="Malgun Gothic"/>
          <w:b/>
          <w:sz w:val="20"/>
        </w:rPr>
      </w:pPr>
      <w:bookmarkStart w:name="_bookmark5" w:id="7"/>
      <w:bookmarkEnd w:id="7"/>
      <w:r>
        <w:rPr/>
      </w:r>
      <w:r>
        <w:rPr>
          <w:rFonts w:ascii="Malgun Gothic" w:eastAsia="Malgun Gothic"/>
          <w:b/>
          <w:sz w:val="20"/>
        </w:rPr>
        <w:t>현대</w:t>
      </w:r>
      <w:r>
        <w:rPr>
          <w:rFonts w:ascii="Malgun Gothic" w:eastAsia="Malgun Gothic"/>
          <w:b/>
          <w:spacing w:val="-20"/>
          <w:sz w:val="20"/>
        </w:rPr>
        <w:t> </w:t>
      </w:r>
      <w:r>
        <w:rPr>
          <w:rFonts w:ascii="Malgun Gothic" w:eastAsia="Malgun Gothic"/>
          <w:b/>
          <w:sz w:val="20"/>
        </w:rPr>
        <w:t>한국</w:t>
      </w:r>
      <w:r>
        <w:rPr>
          <w:rFonts w:ascii="Malgun Gothic" w:eastAsia="Malgun Gothic"/>
          <w:b/>
          <w:spacing w:val="-20"/>
          <w:sz w:val="20"/>
        </w:rPr>
        <w:t> </w:t>
      </w:r>
      <w:r>
        <w:rPr>
          <w:rFonts w:ascii="Malgun Gothic" w:eastAsia="Malgun Gothic"/>
          <w:b/>
          <w:sz w:val="20"/>
        </w:rPr>
        <w:t>미디어에</w:t>
      </w:r>
      <w:r>
        <w:rPr>
          <w:rFonts w:ascii="Malgun Gothic" w:eastAsia="Malgun Gothic"/>
          <w:b/>
          <w:spacing w:val="-20"/>
          <w:sz w:val="20"/>
        </w:rPr>
        <w:t> </w:t>
      </w:r>
      <w:r>
        <w:rPr>
          <w:rFonts w:ascii="Malgun Gothic" w:eastAsia="Malgun Gothic"/>
          <w:b/>
          <w:sz w:val="20"/>
        </w:rPr>
        <w:t>나타난</w:t>
      </w:r>
      <w:r>
        <w:rPr>
          <w:rFonts w:ascii="Malgun Gothic" w:eastAsia="Malgun Gothic"/>
          <w:b/>
          <w:spacing w:val="-20"/>
          <w:sz w:val="20"/>
        </w:rPr>
        <w:t> </w:t>
      </w:r>
      <w:r>
        <w:rPr>
          <w:rFonts w:ascii="Malgun Gothic" w:eastAsia="Malgun Gothic"/>
          <w:b/>
          <w:sz w:val="20"/>
        </w:rPr>
        <w:t>사회문제</w:t>
      </w:r>
      <w:r>
        <w:rPr>
          <w:b/>
          <w:sz w:val="20"/>
        </w:rPr>
        <w:t>:</w:t>
      </w:r>
      <w:r>
        <w:rPr>
          <w:b/>
          <w:spacing w:val="-13"/>
          <w:sz w:val="20"/>
        </w:rPr>
        <w:t> </w:t>
      </w:r>
      <w:r>
        <w:rPr>
          <w:rFonts w:ascii="Malgun Gothic" w:eastAsia="Malgun Gothic"/>
          <w:b/>
          <w:sz w:val="20"/>
        </w:rPr>
        <w:t>불평등한</w:t>
      </w:r>
      <w:r>
        <w:rPr>
          <w:rFonts w:ascii="Malgun Gothic" w:eastAsia="Malgun Gothic"/>
          <w:b/>
          <w:spacing w:val="-20"/>
          <w:sz w:val="20"/>
        </w:rPr>
        <w:t> </w:t>
      </w:r>
      <w:r>
        <w:rPr>
          <w:rFonts w:ascii="Malgun Gothic" w:eastAsia="Malgun Gothic"/>
          <w:b/>
          <w:sz w:val="20"/>
        </w:rPr>
        <w:t>계층</w:t>
      </w:r>
      <w:r>
        <w:rPr>
          <w:rFonts w:ascii="Malgun Gothic" w:eastAsia="Malgun Gothic"/>
          <w:b/>
          <w:spacing w:val="-20"/>
          <w:sz w:val="20"/>
        </w:rPr>
        <w:t> </w:t>
      </w:r>
      <w:r>
        <w:rPr>
          <w:rFonts w:ascii="Malgun Gothic" w:eastAsia="Malgun Gothic"/>
          <w:b/>
          <w:sz w:val="20"/>
        </w:rPr>
        <w:t>구조와</w:t>
      </w:r>
      <w:r>
        <w:rPr>
          <w:rFonts w:ascii="Malgun Gothic" w:eastAsia="Malgun Gothic"/>
          <w:b/>
          <w:spacing w:val="-20"/>
          <w:sz w:val="20"/>
        </w:rPr>
        <w:t> </w:t>
      </w:r>
      <w:r>
        <w:rPr>
          <w:rFonts w:ascii="Malgun Gothic" w:eastAsia="Malgun Gothic"/>
          <w:b/>
          <w:sz w:val="20"/>
        </w:rPr>
        <w:t>다문화</w:t>
      </w:r>
      <w:r>
        <w:rPr>
          <w:rFonts w:ascii="Malgun Gothic" w:eastAsia="Malgun Gothic"/>
          <w:b/>
          <w:spacing w:val="-20"/>
          <w:sz w:val="20"/>
        </w:rPr>
        <w:t> </w:t>
      </w:r>
      <w:r>
        <w:rPr>
          <w:rFonts w:ascii="Malgun Gothic" w:eastAsia="Malgun Gothic"/>
          <w:b/>
          <w:sz w:val="20"/>
        </w:rPr>
        <w:t>인물 재현을</w:t>
      </w:r>
      <w:r>
        <w:rPr>
          <w:rFonts w:ascii="Malgun Gothic" w:eastAsia="Malgun Gothic"/>
          <w:b/>
          <w:spacing w:val="-6"/>
          <w:sz w:val="20"/>
        </w:rPr>
        <w:t> </w:t>
      </w:r>
      <w:r>
        <w:rPr>
          <w:rFonts w:ascii="Malgun Gothic" w:eastAsia="Malgun Gothic"/>
          <w:b/>
          <w:sz w:val="20"/>
        </w:rPr>
        <w:t>중심으로</w:t>
      </w:r>
    </w:p>
    <w:p>
      <w:pPr>
        <w:spacing w:line="172" w:lineRule="auto" w:before="231"/>
        <w:ind w:left="4476" w:right="566" w:firstLine="789"/>
        <w:jc w:val="right"/>
        <w:rPr>
          <w:rFonts w:ascii="Malgun Gothic" w:eastAsia="Malgun Gothic"/>
          <w:sz w:val="20"/>
        </w:rPr>
      </w:pPr>
      <w:r>
        <w:rPr>
          <w:rFonts w:ascii="Malgun Gothic" w:eastAsia="Malgun Gothic"/>
          <w:spacing w:val="-2"/>
          <w:sz w:val="20"/>
        </w:rPr>
        <w:t>베케노바</w:t>
      </w:r>
      <w:r>
        <w:rPr>
          <w:rFonts w:ascii="Malgun Gothic" w:eastAsia="Malgun Gothic"/>
          <w:spacing w:val="-17"/>
          <w:sz w:val="20"/>
        </w:rPr>
        <w:t> </w:t>
      </w:r>
      <w:r>
        <w:rPr>
          <w:rFonts w:ascii="Malgun Gothic" w:eastAsia="Malgun Gothic"/>
          <w:spacing w:val="-2"/>
          <w:sz w:val="20"/>
        </w:rPr>
        <w:t>아델리야 유라시아</w:t>
      </w:r>
      <w:r>
        <w:rPr>
          <w:rFonts w:ascii="Malgun Gothic" w:eastAsia="Malgun Gothic"/>
          <w:spacing w:val="-18"/>
          <w:sz w:val="20"/>
        </w:rPr>
        <w:t> </w:t>
      </w:r>
      <w:r>
        <w:rPr>
          <w:rFonts w:ascii="Malgun Gothic" w:eastAsia="Malgun Gothic"/>
          <w:spacing w:val="-2"/>
          <w:sz w:val="20"/>
        </w:rPr>
        <w:t>국립대학교</w:t>
      </w:r>
      <w:r>
        <w:rPr>
          <w:rFonts w:ascii="Malgun Gothic" w:eastAsia="Malgun Gothic"/>
          <w:spacing w:val="-20"/>
          <w:sz w:val="20"/>
        </w:rPr>
        <w:t> </w:t>
      </w:r>
      <w:r>
        <w:rPr>
          <w:spacing w:val="-2"/>
          <w:sz w:val="20"/>
        </w:rPr>
        <w:t>3</w:t>
      </w:r>
      <w:r>
        <w:rPr>
          <w:spacing w:val="-11"/>
          <w:sz w:val="20"/>
        </w:rPr>
        <w:t> </w:t>
      </w:r>
      <w:r>
        <w:rPr>
          <w:rFonts w:ascii="Malgun Gothic" w:eastAsia="Malgun Gothic"/>
          <w:spacing w:val="-2"/>
          <w:sz w:val="20"/>
        </w:rPr>
        <w:t>학년 </w:t>
      </w:r>
      <w:r>
        <w:rPr>
          <w:rFonts w:ascii="Malgun Gothic" w:eastAsia="Malgun Gothic"/>
          <w:sz w:val="20"/>
        </w:rPr>
        <w:t>카자흐스탄</w:t>
      </w:r>
      <w:r>
        <w:rPr>
          <w:rFonts w:ascii="Malgun Gothic" w:eastAsia="Malgun Gothic"/>
          <w:spacing w:val="-10"/>
          <w:sz w:val="20"/>
        </w:rPr>
        <w:t> </w:t>
      </w:r>
      <w:r>
        <w:rPr>
          <w:rFonts w:ascii="Malgun Gothic" w:eastAsia="Malgun Gothic"/>
          <w:sz w:val="20"/>
        </w:rPr>
        <w:t>아스타나</w:t>
      </w:r>
    </w:p>
    <w:p>
      <w:pPr>
        <w:spacing w:before="153"/>
        <w:ind w:left="0" w:right="564" w:firstLine="0"/>
        <w:jc w:val="right"/>
        <w:rPr>
          <w:sz w:val="20"/>
        </w:rPr>
      </w:pPr>
      <w:r>
        <w:rPr>
          <w:rFonts w:ascii="Malgun Gothic" w:eastAsia="Malgun Gothic"/>
          <w:spacing w:val="-2"/>
          <w:sz w:val="20"/>
        </w:rPr>
        <w:t>지도교수</w:t>
      </w:r>
      <w:r>
        <w:rPr>
          <w:spacing w:val="-2"/>
          <w:sz w:val="20"/>
        </w:rPr>
        <w:t>:</w:t>
      </w:r>
      <w:r>
        <w:rPr>
          <w:spacing w:val="3"/>
          <w:sz w:val="20"/>
        </w:rPr>
        <w:t> </w:t>
      </w:r>
      <w:r>
        <w:rPr>
          <w:rFonts w:ascii="Malgun Gothic" w:eastAsia="Malgun Gothic"/>
          <w:spacing w:val="-2"/>
          <w:sz w:val="20"/>
        </w:rPr>
        <w:t>이하영</w:t>
      </w:r>
      <w:r>
        <w:rPr>
          <w:spacing w:val="-2"/>
          <w:sz w:val="20"/>
        </w:rPr>
        <w:t>(</w:t>
      </w:r>
      <w:r>
        <w:rPr>
          <w:rFonts w:ascii="Malgun Gothic" w:eastAsia="Malgun Gothic"/>
          <w:spacing w:val="-2"/>
          <w:sz w:val="20"/>
        </w:rPr>
        <w:t>유라시아</w:t>
      </w:r>
      <w:r>
        <w:rPr>
          <w:rFonts w:ascii="Malgun Gothic" w:eastAsia="Malgun Gothic"/>
          <w:spacing w:val="-15"/>
          <w:sz w:val="20"/>
        </w:rPr>
        <w:t> </w:t>
      </w:r>
      <w:r>
        <w:rPr>
          <w:rFonts w:ascii="Malgun Gothic" w:eastAsia="Malgun Gothic"/>
          <w:spacing w:val="-2"/>
          <w:sz w:val="20"/>
        </w:rPr>
        <w:t>국립대학교</w:t>
      </w:r>
      <w:r>
        <w:rPr>
          <w:spacing w:val="-2"/>
          <w:sz w:val="20"/>
        </w:rPr>
        <w:t>)</w:t>
      </w:r>
    </w:p>
    <w:p>
      <w:pPr>
        <w:spacing w:line="172" w:lineRule="auto" w:before="203"/>
        <w:ind w:left="568" w:right="561" w:firstLine="0"/>
        <w:jc w:val="both"/>
        <w:rPr>
          <w:sz w:val="20"/>
        </w:rPr>
      </w:pPr>
      <w:r>
        <w:rPr>
          <w:rFonts w:ascii="Malgun Gothic" w:hAnsi="Malgun Gothic" w:eastAsia="Malgun Gothic"/>
          <w:b/>
          <w:sz w:val="20"/>
        </w:rPr>
        <w:t>개요</w:t>
      </w:r>
      <w:r>
        <w:rPr>
          <w:b/>
          <w:sz w:val="20"/>
        </w:rPr>
        <w:t>: </w:t>
      </w:r>
      <w:r>
        <w:rPr>
          <w:rFonts w:ascii="Malgun Gothic" w:hAnsi="Malgun Gothic" w:eastAsia="Malgun Gothic"/>
          <w:sz w:val="20"/>
        </w:rPr>
        <w:t>본</w:t>
      </w:r>
      <w:r>
        <w:rPr>
          <w:rFonts w:ascii="Malgun Gothic" w:hAnsi="Malgun Gothic" w:eastAsia="Malgun Gothic"/>
          <w:spacing w:val="-12"/>
          <w:sz w:val="20"/>
        </w:rPr>
        <w:t> </w:t>
      </w:r>
      <w:r>
        <w:rPr>
          <w:rFonts w:ascii="Malgun Gothic" w:hAnsi="Malgun Gothic" w:eastAsia="Malgun Gothic"/>
          <w:sz w:val="20"/>
        </w:rPr>
        <w:t>연구는</w:t>
      </w:r>
      <w:r>
        <w:rPr>
          <w:rFonts w:ascii="Malgun Gothic" w:hAnsi="Malgun Gothic" w:eastAsia="Malgun Gothic"/>
          <w:spacing w:val="-12"/>
          <w:sz w:val="20"/>
        </w:rPr>
        <w:t> </w:t>
      </w:r>
      <w:r>
        <w:rPr>
          <w:rFonts w:ascii="Malgun Gothic" w:hAnsi="Malgun Gothic" w:eastAsia="Malgun Gothic"/>
          <w:sz w:val="20"/>
        </w:rPr>
        <w:t>현대</w:t>
      </w:r>
      <w:r>
        <w:rPr>
          <w:rFonts w:ascii="Malgun Gothic" w:hAnsi="Malgun Gothic" w:eastAsia="Malgun Gothic"/>
          <w:spacing w:val="-12"/>
          <w:sz w:val="20"/>
        </w:rPr>
        <w:t> </w:t>
      </w:r>
      <w:r>
        <w:rPr>
          <w:rFonts w:ascii="Malgun Gothic" w:hAnsi="Malgun Gothic" w:eastAsia="Malgun Gothic"/>
          <w:sz w:val="20"/>
        </w:rPr>
        <w:t>한국</w:t>
      </w:r>
      <w:r>
        <w:rPr>
          <w:rFonts w:ascii="Malgun Gothic" w:hAnsi="Malgun Gothic" w:eastAsia="Malgun Gothic"/>
          <w:spacing w:val="-12"/>
          <w:sz w:val="20"/>
        </w:rPr>
        <w:t> </w:t>
      </w:r>
      <w:r>
        <w:rPr>
          <w:rFonts w:ascii="Malgun Gothic" w:hAnsi="Malgun Gothic" w:eastAsia="Malgun Gothic"/>
          <w:sz w:val="20"/>
        </w:rPr>
        <w:t>영화와</w:t>
      </w:r>
      <w:r>
        <w:rPr>
          <w:rFonts w:ascii="Malgun Gothic" w:hAnsi="Malgun Gothic" w:eastAsia="Malgun Gothic"/>
          <w:spacing w:val="-12"/>
          <w:sz w:val="20"/>
        </w:rPr>
        <w:t> </w:t>
      </w:r>
      <w:r>
        <w:rPr>
          <w:rFonts w:ascii="Malgun Gothic" w:hAnsi="Malgun Gothic" w:eastAsia="Malgun Gothic"/>
          <w:sz w:val="20"/>
        </w:rPr>
        <w:t>드라마</w:t>
      </w:r>
      <w:r>
        <w:rPr>
          <w:rFonts w:ascii="Malgun Gothic" w:hAnsi="Malgun Gothic" w:eastAsia="Malgun Gothic"/>
          <w:spacing w:val="-12"/>
          <w:sz w:val="20"/>
        </w:rPr>
        <w:t> </w:t>
      </w:r>
      <w:r>
        <w:rPr>
          <w:rFonts w:ascii="Malgun Gothic" w:hAnsi="Malgun Gothic" w:eastAsia="Malgun Gothic"/>
          <w:sz w:val="20"/>
        </w:rPr>
        <w:t>속</w:t>
      </w:r>
      <w:r>
        <w:rPr>
          <w:rFonts w:ascii="Malgun Gothic" w:hAnsi="Malgun Gothic" w:eastAsia="Malgun Gothic"/>
          <w:spacing w:val="-12"/>
          <w:sz w:val="20"/>
        </w:rPr>
        <w:t> </w:t>
      </w:r>
      <w:r>
        <w:rPr>
          <w:rFonts w:ascii="Malgun Gothic" w:hAnsi="Malgun Gothic" w:eastAsia="Malgun Gothic"/>
          <w:sz w:val="20"/>
        </w:rPr>
        <w:t>계층</w:t>
      </w:r>
      <w:r>
        <w:rPr>
          <w:rFonts w:ascii="Malgun Gothic" w:hAnsi="Malgun Gothic" w:eastAsia="Malgun Gothic"/>
          <w:spacing w:val="-10"/>
          <w:sz w:val="20"/>
        </w:rPr>
        <w:t> </w:t>
      </w:r>
      <w:r>
        <w:rPr>
          <w:rFonts w:ascii="Malgun Gothic" w:hAnsi="Malgun Gothic" w:eastAsia="Malgun Gothic"/>
          <w:sz w:val="20"/>
        </w:rPr>
        <w:t>불평등과</w:t>
      </w:r>
      <w:r>
        <w:rPr>
          <w:rFonts w:ascii="Malgun Gothic" w:hAnsi="Malgun Gothic" w:eastAsia="Malgun Gothic"/>
          <w:spacing w:val="-12"/>
          <w:sz w:val="20"/>
        </w:rPr>
        <w:t> </w:t>
      </w:r>
      <w:r>
        <w:rPr>
          <w:rFonts w:ascii="Malgun Gothic" w:hAnsi="Malgun Gothic" w:eastAsia="Malgun Gothic"/>
          <w:sz w:val="20"/>
        </w:rPr>
        <w:t>다문화</w:t>
      </w:r>
      <w:r>
        <w:rPr>
          <w:rFonts w:ascii="Malgun Gothic" w:hAnsi="Malgun Gothic" w:eastAsia="Malgun Gothic"/>
          <w:spacing w:val="-9"/>
          <w:sz w:val="20"/>
        </w:rPr>
        <w:t> </w:t>
      </w:r>
      <w:r>
        <w:rPr>
          <w:rFonts w:ascii="Malgun Gothic" w:hAnsi="Malgun Gothic" w:eastAsia="Malgun Gothic"/>
          <w:sz w:val="20"/>
        </w:rPr>
        <w:t>인물 </w:t>
      </w:r>
      <w:r>
        <w:rPr>
          <w:rFonts w:ascii="Malgun Gothic" w:hAnsi="Malgun Gothic" w:eastAsia="Malgun Gothic"/>
          <w:spacing w:val="-2"/>
          <w:sz w:val="20"/>
        </w:rPr>
        <w:t>재현을</w:t>
      </w:r>
      <w:r>
        <w:rPr>
          <w:rFonts w:ascii="Malgun Gothic" w:hAnsi="Malgun Gothic" w:eastAsia="Malgun Gothic"/>
          <w:spacing w:val="-16"/>
          <w:sz w:val="20"/>
        </w:rPr>
        <w:t> </w:t>
      </w:r>
      <w:r>
        <w:rPr>
          <w:rFonts w:ascii="Malgun Gothic" w:hAnsi="Malgun Gothic" w:eastAsia="Malgun Gothic"/>
          <w:spacing w:val="-2"/>
          <w:sz w:val="20"/>
        </w:rPr>
        <w:t>분석하고</w:t>
      </w:r>
      <w:r>
        <w:rPr>
          <w:spacing w:val="-2"/>
          <w:sz w:val="20"/>
        </w:rPr>
        <w:t>,</w:t>
      </w:r>
      <w:r>
        <w:rPr>
          <w:spacing w:val="-9"/>
          <w:sz w:val="20"/>
        </w:rPr>
        <w:t> </w:t>
      </w:r>
      <w:r>
        <w:rPr>
          <w:rFonts w:ascii="Malgun Gothic" w:hAnsi="Malgun Gothic" w:eastAsia="Malgun Gothic"/>
          <w:spacing w:val="-2"/>
          <w:sz w:val="20"/>
        </w:rPr>
        <w:t>이</w:t>
      </w:r>
      <w:r>
        <w:rPr>
          <w:rFonts w:ascii="Malgun Gothic" w:hAnsi="Malgun Gothic" w:eastAsia="Malgun Gothic"/>
          <w:spacing w:val="-16"/>
          <w:sz w:val="20"/>
        </w:rPr>
        <w:t> </w:t>
      </w:r>
      <w:r>
        <w:rPr>
          <w:rFonts w:ascii="Malgun Gothic" w:hAnsi="Malgun Gothic" w:eastAsia="Malgun Gothic"/>
          <w:spacing w:val="-2"/>
          <w:sz w:val="20"/>
        </w:rPr>
        <w:t>두</w:t>
      </w:r>
      <w:r>
        <w:rPr>
          <w:rFonts w:ascii="Malgun Gothic" w:hAnsi="Malgun Gothic" w:eastAsia="Malgun Gothic"/>
          <w:spacing w:val="-15"/>
          <w:sz w:val="20"/>
        </w:rPr>
        <w:t> </w:t>
      </w:r>
      <w:r>
        <w:rPr>
          <w:rFonts w:ascii="Malgun Gothic" w:hAnsi="Malgun Gothic" w:eastAsia="Malgun Gothic"/>
          <w:spacing w:val="-2"/>
          <w:sz w:val="20"/>
        </w:rPr>
        <w:t>사회</w:t>
      </w:r>
      <w:r>
        <w:rPr>
          <w:rFonts w:ascii="Malgun Gothic" w:hAnsi="Malgun Gothic" w:eastAsia="Malgun Gothic"/>
          <w:spacing w:val="-16"/>
          <w:sz w:val="20"/>
        </w:rPr>
        <w:t> </w:t>
      </w:r>
      <w:r>
        <w:rPr>
          <w:rFonts w:ascii="Malgun Gothic" w:hAnsi="Malgun Gothic" w:eastAsia="Malgun Gothic"/>
          <w:spacing w:val="-2"/>
          <w:sz w:val="20"/>
        </w:rPr>
        <w:t>문제가</w:t>
      </w:r>
      <w:r>
        <w:rPr>
          <w:rFonts w:ascii="Malgun Gothic" w:hAnsi="Malgun Gothic" w:eastAsia="Malgun Gothic"/>
          <w:spacing w:val="-16"/>
          <w:sz w:val="20"/>
        </w:rPr>
        <w:t> </w:t>
      </w:r>
      <w:r>
        <w:rPr>
          <w:rFonts w:ascii="Malgun Gothic" w:hAnsi="Malgun Gothic" w:eastAsia="Malgun Gothic"/>
          <w:spacing w:val="-2"/>
          <w:sz w:val="20"/>
        </w:rPr>
        <w:t>어떻게</w:t>
      </w:r>
      <w:r>
        <w:rPr>
          <w:rFonts w:ascii="Malgun Gothic" w:hAnsi="Malgun Gothic" w:eastAsia="Malgun Gothic"/>
          <w:spacing w:val="-15"/>
          <w:sz w:val="20"/>
        </w:rPr>
        <w:t> </w:t>
      </w:r>
      <w:r>
        <w:rPr>
          <w:rFonts w:ascii="Malgun Gothic" w:hAnsi="Malgun Gothic" w:eastAsia="Malgun Gothic"/>
          <w:spacing w:val="-2"/>
          <w:sz w:val="20"/>
        </w:rPr>
        <w:t>겹쳐</w:t>
      </w:r>
      <w:r>
        <w:rPr>
          <w:rFonts w:ascii="Malgun Gothic" w:hAnsi="Malgun Gothic" w:eastAsia="Malgun Gothic"/>
          <w:spacing w:val="-16"/>
          <w:sz w:val="20"/>
        </w:rPr>
        <w:t> </w:t>
      </w:r>
      <w:r>
        <w:rPr>
          <w:rFonts w:ascii="Malgun Gothic" w:hAnsi="Malgun Gothic" w:eastAsia="Malgun Gothic"/>
          <w:spacing w:val="-2"/>
          <w:sz w:val="20"/>
        </w:rPr>
        <w:t>나타나는지를</w:t>
      </w:r>
      <w:r>
        <w:rPr>
          <w:rFonts w:ascii="Malgun Gothic" w:hAnsi="Malgun Gothic" w:eastAsia="Malgun Gothic"/>
          <w:spacing w:val="-15"/>
          <w:sz w:val="20"/>
        </w:rPr>
        <w:t> </w:t>
      </w:r>
      <w:r>
        <w:rPr>
          <w:rFonts w:ascii="Malgun Gothic" w:hAnsi="Malgun Gothic" w:eastAsia="Malgun Gothic"/>
          <w:spacing w:val="-2"/>
          <w:sz w:val="20"/>
        </w:rPr>
        <w:t>살펴본다</w:t>
      </w:r>
      <w:r>
        <w:rPr>
          <w:spacing w:val="-2"/>
          <w:sz w:val="20"/>
        </w:rPr>
        <w:t>. </w:t>
      </w:r>
      <w:r>
        <w:rPr>
          <w:rFonts w:ascii="Malgun Gothic" w:hAnsi="Malgun Gothic" w:eastAsia="Malgun Gothic"/>
          <w:sz w:val="20"/>
        </w:rPr>
        <w:t>분석</w:t>
      </w:r>
      <w:r>
        <w:rPr>
          <w:rFonts w:ascii="Malgun Gothic" w:hAnsi="Malgun Gothic" w:eastAsia="Malgun Gothic"/>
          <w:spacing w:val="-7"/>
          <w:sz w:val="20"/>
        </w:rPr>
        <w:t> </w:t>
      </w:r>
      <w:r>
        <w:rPr>
          <w:rFonts w:ascii="Malgun Gothic" w:hAnsi="Malgun Gothic" w:eastAsia="Malgun Gothic"/>
          <w:sz w:val="20"/>
        </w:rPr>
        <w:t>대상</w:t>
      </w:r>
      <w:r>
        <w:rPr>
          <w:rFonts w:ascii="Malgun Gothic" w:hAnsi="Malgun Gothic" w:eastAsia="Malgun Gothic"/>
          <w:spacing w:val="-7"/>
          <w:sz w:val="20"/>
        </w:rPr>
        <w:t> </w:t>
      </w:r>
      <w:r>
        <w:rPr>
          <w:rFonts w:ascii="Malgun Gothic" w:hAnsi="Malgun Gothic" w:eastAsia="Malgun Gothic"/>
          <w:sz w:val="20"/>
        </w:rPr>
        <w:t>작품으로는</w:t>
      </w:r>
      <w:r>
        <w:rPr>
          <w:rFonts w:ascii="Malgun Gothic" w:hAnsi="Malgun Gothic" w:eastAsia="Malgun Gothic"/>
          <w:spacing w:val="-6"/>
          <w:sz w:val="20"/>
        </w:rPr>
        <w:t> </w:t>
      </w:r>
      <w:r>
        <w:rPr>
          <w:sz w:val="20"/>
        </w:rPr>
        <w:t>&lt;</w:t>
      </w:r>
      <w:r>
        <w:rPr>
          <w:rFonts w:ascii="Malgun Gothic" w:hAnsi="Malgun Gothic" w:eastAsia="Malgun Gothic"/>
          <w:sz w:val="20"/>
        </w:rPr>
        <w:t>기생충</w:t>
      </w:r>
      <w:r>
        <w:rPr>
          <w:sz w:val="20"/>
        </w:rPr>
        <w:t>&gt;(2019), &lt;</w:t>
      </w:r>
      <w:r>
        <w:rPr>
          <w:rFonts w:ascii="Malgun Gothic" w:hAnsi="Malgun Gothic" w:eastAsia="Malgun Gothic"/>
          <w:sz w:val="20"/>
        </w:rPr>
        <w:t>버닝</w:t>
      </w:r>
      <w:r>
        <w:rPr>
          <w:sz w:val="20"/>
        </w:rPr>
        <w:t>&gt;(2018), &lt;</w:t>
      </w:r>
      <w:r>
        <w:rPr>
          <w:rFonts w:ascii="Malgun Gothic" w:hAnsi="Malgun Gothic" w:eastAsia="Malgun Gothic"/>
          <w:sz w:val="20"/>
        </w:rPr>
        <w:t>부산행</w:t>
      </w:r>
      <w:r>
        <w:rPr>
          <w:sz w:val="20"/>
        </w:rPr>
        <w:t>&gt;(2016), &lt; </w:t>
      </w:r>
      <w:r>
        <w:rPr>
          <w:rFonts w:ascii="Malgun Gothic" w:hAnsi="Malgun Gothic" w:eastAsia="Malgun Gothic"/>
          <w:sz w:val="20"/>
        </w:rPr>
        <w:t>오징어</w:t>
      </w:r>
      <w:r>
        <w:rPr>
          <w:rFonts w:ascii="Malgun Gothic" w:hAnsi="Malgun Gothic" w:eastAsia="Malgun Gothic"/>
          <w:spacing w:val="-18"/>
          <w:sz w:val="20"/>
        </w:rPr>
        <w:t> </w:t>
      </w:r>
      <w:r>
        <w:rPr>
          <w:rFonts w:ascii="Malgun Gothic" w:hAnsi="Malgun Gothic" w:eastAsia="Malgun Gothic"/>
          <w:sz w:val="20"/>
        </w:rPr>
        <w:t>게임</w:t>
      </w:r>
      <w:r>
        <w:rPr>
          <w:sz w:val="20"/>
        </w:rPr>
        <w:t>&gt;(2021),</w:t>
      </w:r>
      <w:r>
        <w:rPr>
          <w:spacing w:val="-3"/>
          <w:sz w:val="20"/>
        </w:rPr>
        <w:t> </w:t>
      </w:r>
      <w:r>
        <w:rPr>
          <w:sz w:val="20"/>
        </w:rPr>
        <w:t>&lt;</w:t>
      </w:r>
      <w:r>
        <w:rPr>
          <w:rFonts w:ascii="Malgun Gothic" w:hAnsi="Malgun Gothic" w:eastAsia="Malgun Gothic"/>
          <w:sz w:val="20"/>
        </w:rPr>
        <w:t>이태원</w:t>
      </w:r>
      <w:r>
        <w:rPr>
          <w:rFonts w:ascii="Malgun Gothic" w:hAnsi="Malgun Gothic" w:eastAsia="Malgun Gothic"/>
          <w:spacing w:val="-18"/>
          <w:sz w:val="20"/>
        </w:rPr>
        <w:t> </w:t>
      </w:r>
      <w:r>
        <w:rPr>
          <w:rFonts w:ascii="Malgun Gothic" w:hAnsi="Malgun Gothic" w:eastAsia="Malgun Gothic"/>
          <w:sz w:val="20"/>
        </w:rPr>
        <w:t>클라쓰</w:t>
      </w:r>
      <w:r>
        <w:rPr>
          <w:sz w:val="20"/>
        </w:rPr>
        <w:t>&gt;(2020) </w:t>
      </w:r>
      <w:r>
        <w:rPr>
          <w:rFonts w:ascii="Malgun Gothic" w:hAnsi="Malgun Gothic" w:eastAsia="Malgun Gothic"/>
          <w:sz w:val="20"/>
        </w:rPr>
        <w:t>등을</w:t>
      </w:r>
      <w:r>
        <w:rPr>
          <w:rFonts w:ascii="Malgun Gothic" w:hAnsi="Malgun Gothic" w:eastAsia="Malgun Gothic"/>
          <w:spacing w:val="-18"/>
          <w:sz w:val="20"/>
        </w:rPr>
        <w:t> </w:t>
      </w:r>
      <w:r>
        <w:rPr>
          <w:rFonts w:ascii="Malgun Gothic" w:hAnsi="Malgun Gothic" w:eastAsia="Malgun Gothic"/>
          <w:sz w:val="20"/>
        </w:rPr>
        <w:t>선정하였다</w:t>
      </w:r>
      <w:r>
        <w:rPr>
          <w:sz w:val="20"/>
        </w:rPr>
        <w:t>. </w:t>
      </w:r>
      <w:r>
        <w:rPr>
          <w:rFonts w:ascii="Malgun Gothic" w:hAnsi="Malgun Gothic" w:eastAsia="Malgun Gothic"/>
          <w:sz w:val="20"/>
        </w:rPr>
        <w:t>연구</w:t>
      </w:r>
      <w:r>
        <w:rPr>
          <w:rFonts w:ascii="Malgun Gothic" w:hAnsi="Malgun Gothic" w:eastAsia="Malgun Gothic"/>
          <w:spacing w:val="-18"/>
          <w:sz w:val="20"/>
        </w:rPr>
        <w:t> </w:t>
      </w:r>
      <w:r>
        <w:rPr>
          <w:rFonts w:ascii="Malgun Gothic" w:hAnsi="Malgun Gothic" w:eastAsia="Malgun Gothic"/>
          <w:sz w:val="20"/>
        </w:rPr>
        <w:t>결과</w:t>
      </w:r>
      <w:r>
        <w:rPr>
          <w:sz w:val="20"/>
        </w:rPr>
        <w:t>, </w:t>
      </w:r>
      <w:r>
        <w:rPr>
          <w:rFonts w:ascii="Malgun Gothic" w:hAnsi="Malgun Gothic" w:eastAsia="Malgun Gothic"/>
          <w:sz w:val="20"/>
        </w:rPr>
        <w:t>한국</w:t>
      </w:r>
      <w:r>
        <w:rPr>
          <w:rFonts w:ascii="Malgun Gothic" w:hAnsi="Malgun Gothic" w:eastAsia="Malgun Gothic"/>
          <w:spacing w:val="-18"/>
          <w:sz w:val="20"/>
        </w:rPr>
        <w:t> </w:t>
      </w:r>
      <w:r>
        <w:rPr>
          <w:rFonts w:ascii="Malgun Gothic" w:hAnsi="Malgun Gothic" w:eastAsia="Malgun Gothic"/>
          <w:sz w:val="20"/>
        </w:rPr>
        <w:t>미디어는</w:t>
      </w:r>
      <w:r>
        <w:rPr>
          <w:rFonts w:ascii="Malgun Gothic" w:hAnsi="Malgun Gothic" w:eastAsia="Malgun Gothic"/>
          <w:spacing w:val="-18"/>
          <w:sz w:val="20"/>
        </w:rPr>
        <w:t> </w:t>
      </w:r>
      <w:r>
        <w:rPr>
          <w:rFonts w:ascii="Malgun Gothic" w:hAnsi="Malgun Gothic" w:eastAsia="Malgun Gothic"/>
          <w:sz w:val="20"/>
        </w:rPr>
        <w:t>계층</w:t>
      </w:r>
      <w:r>
        <w:rPr>
          <w:rFonts w:ascii="Malgun Gothic" w:hAnsi="Malgun Gothic" w:eastAsia="Malgun Gothic"/>
          <w:spacing w:val="-17"/>
          <w:sz w:val="20"/>
        </w:rPr>
        <w:t> </w:t>
      </w:r>
      <w:r>
        <w:rPr>
          <w:rFonts w:ascii="Malgun Gothic" w:hAnsi="Malgun Gothic" w:eastAsia="Malgun Gothic"/>
          <w:sz w:val="20"/>
        </w:rPr>
        <w:t>갈등을</w:t>
      </w:r>
      <w:r>
        <w:rPr>
          <w:rFonts w:ascii="Malgun Gothic" w:hAnsi="Malgun Gothic" w:eastAsia="Malgun Gothic"/>
          <w:spacing w:val="-18"/>
          <w:sz w:val="20"/>
        </w:rPr>
        <w:t> </w:t>
      </w:r>
      <w:r>
        <w:rPr>
          <w:rFonts w:ascii="Malgun Gothic" w:hAnsi="Malgun Gothic" w:eastAsia="Malgun Gothic"/>
          <w:sz w:val="20"/>
        </w:rPr>
        <w:t>단순한</w:t>
      </w:r>
      <w:r>
        <w:rPr>
          <w:rFonts w:ascii="Malgun Gothic" w:hAnsi="Malgun Gothic" w:eastAsia="Malgun Gothic"/>
          <w:spacing w:val="-17"/>
          <w:sz w:val="20"/>
        </w:rPr>
        <w:t> </w:t>
      </w:r>
      <w:r>
        <w:rPr>
          <w:rFonts w:ascii="Malgun Gothic" w:hAnsi="Malgun Gothic" w:eastAsia="Malgun Gothic"/>
          <w:sz w:val="20"/>
        </w:rPr>
        <w:t>부의</w:t>
      </w:r>
      <w:r>
        <w:rPr>
          <w:rFonts w:ascii="Malgun Gothic" w:hAnsi="Malgun Gothic" w:eastAsia="Malgun Gothic"/>
          <w:spacing w:val="-18"/>
          <w:sz w:val="20"/>
        </w:rPr>
        <w:t> </w:t>
      </w:r>
      <w:r>
        <w:rPr>
          <w:rFonts w:ascii="Malgun Gothic" w:hAnsi="Malgun Gothic" w:eastAsia="Malgun Gothic"/>
          <w:sz w:val="20"/>
        </w:rPr>
        <w:t>차이를</w:t>
      </w:r>
      <w:r>
        <w:rPr>
          <w:rFonts w:ascii="Malgun Gothic" w:hAnsi="Malgun Gothic" w:eastAsia="Malgun Gothic"/>
          <w:spacing w:val="-18"/>
          <w:sz w:val="20"/>
        </w:rPr>
        <w:t> </w:t>
      </w:r>
      <w:r>
        <w:rPr>
          <w:rFonts w:ascii="Malgun Gothic" w:hAnsi="Malgun Gothic" w:eastAsia="Malgun Gothic"/>
          <w:sz w:val="20"/>
        </w:rPr>
        <w:t>넘어</w:t>
      </w:r>
      <w:r>
        <w:rPr>
          <w:sz w:val="20"/>
        </w:rPr>
        <w:t>,</w:t>
      </w:r>
      <w:r>
        <w:rPr>
          <w:spacing w:val="-7"/>
          <w:sz w:val="20"/>
        </w:rPr>
        <w:t> </w:t>
      </w:r>
      <w:r>
        <w:rPr>
          <w:rFonts w:ascii="Malgun Gothic" w:hAnsi="Malgun Gothic" w:eastAsia="Malgun Gothic"/>
          <w:sz w:val="20"/>
        </w:rPr>
        <w:t>공간</w:t>
      </w:r>
      <w:r>
        <w:rPr>
          <w:sz w:val="20"/>
        </w:rPr>
        <w:t>, </w:t>
      </w:r>
      <w:r>
        <w:rPr>
          <w:rFonts w:ascii="Malgun Gothic" w:hAnsi="Malgun Gothic" w:eastAsia="Malgun Gothic"/>
          <w:sz w:val="20"/>
        </w:rPr>
        <w:t>감각</w:t>
      </w:r>
      <w:r>
        <w:rPr>
          <w:sz w:val="20"/>
        </w:rPr>
        <w:t>, </w:t>
      </w:r>
      <w:r>
        <w:rPr>
          <w:rFonts w:ascii="Malgun Gothic" w:hAnsi="Malgun Gothic" w:eastAsia="Malgun Gothic"/>
          <w:sz w:val="20"/>
        </w:rPr>
        <w:t>재난</w:t>
      </w:r>
      <w:r>
        <w:rPr>
          <w:rFonts w:ascii="Malgun Gothic" w:hAnsi="Malgun Gothic" w:eastAsia="Malgun Gothic"/>
          <w:spacing w:val="-18"/>
          <w:sz w:val="20"/>
        </w:rPr>
        <w:t> </w:t>
      </w:r>
      <w:r>
        <w:rPr>
          <w:rFonts w:ascii="Malgun Gothic" w:hAnsi="Malgun Gothic" w:eastAsia="Malgun Gothic"/>
          <w:sz w:val="20"/>
        </w:rPr>
        <w:t>등 의</w:t>
      </w:r>
      <w:r>
        <w:rPr>
          <w:rFonts w:ascii="Malgun Gothic" w:hAnsi="Malgun Gothic" w:eastAsia="Malgun Gothic"/>
          <w:spacing w:val="-18"/>
          <w:sz w:val="20"/>
        </w:rPr>
        <w:t> </w:t>
      </w:r>
      <w:r>
        <w:rPr>
          <w:rFonts w:ascii="Malgun Gothic" w:hAnsi="Malgun Gothic" w:eastAsia="Malgun Gothic"/>
          <w:sz w:val="20"/>
        </w:rPr>
        <w:t>장치를</w:t>
      </w:r>
      <w:r>
        <w:rPr>
          <w:rFonts w:ascii="Malgun Gothic" w:hAnsi="Malgun Gothic" w:eastAsia="Malgun Gothic"/>
          <w:spacing w:val="-18"/>
          <w:sz w:val="20"/>
        </w:rPr>
        <w:t> </w:t>
      </w:r>
      <w:r>
        <w:rPr>
          <w:rFonts w:ascii="Malgun Gothic" w:hAnsi="Malgun Gothic" w:eastAsia="Malgun Gothic"/>
          <w:sz w:val="20"/>
        </w:rPr>
        <w:t>통해</w:t>
      </w:r>
      <w:r>
        <w:rPr>
          <w:rFonts w:ascii="Malgun Gothic" w:hAnsi="Malgun Gothic" w:eastAsia="Malgun Gothic"/>
          <w:spacing w:val="-17"/>
          <w:sz w:val="20"/>
        </w:rPr>
        <w:t> </w:t>
      </w:r>
      <w:r>
        <w:rPr>
          <w:rFonts w:ascii="Malgun Gothic" w:hAnsi="Malgun Gothic" w:eastAsia="Malgun Gothic"/>
          <w:sz w:val="20"/>
        </w:rPr>
        <w:t>시각적으로</w:t>
      </w:r>
      <w:r>
        <w:rPr>
          <w:rFonts w:ascii="Malgun Gothic" w:hAnsi="Malgun Gothic" w:eastAsia="Malgun Gothic"/>
          <w:spacing w:val="-18"/>
          <w:sz w:val="20"/>
        </w:rPr>
        <w:t> </w:t>
      </w:r>
      <w:r>
        <w:rPr>
          <w:rFonts w:ascii="Malgun Gothic" w:hAnsi="Malgun Gothic" w:eastAsia="Malgun Gothic"/>
          <w:sz w:val="20"/>
        </w:rPr>
        <w:t>드러내며</w:t>
      </w:r>
      <w:r>
        <w:rPr>
          <w:sz w:val="20"/>
        </w:rPr>
        <w:t>,</w:t>
      </w:r>
      <w:r>
        <w:rPr>
          <w:spacing w:val="-5"/>
          <w:sz w:val="20"/>
        </w:rPr>
        <w:t> </w:t>
      </w:r>
      <w:r>
        <w:rPr>
          <w:rFonts w:ascii="Malgun Gothic" w:hAnsi="Malgun Gothic" w:eastAsia="Malgun Gothic"/>
          <w:sz w:val="20"/>
        </w:rPr>
        <w:t>이러한</w:t>
      </w:r>
      <w:r>
        <w:rPr>
          <w:rFonts w:ascii="Malgun Gothic" w:hAnsi="Malgun Gothic" w:eastAsia="Malgun Gothic"/>
          <w:spacing w:val="-17"/>
          <w:sz w:val="20"/>
        </w:rPr>
        <w:t> </w:t>
      </w:r>
      <w:r>
        <w:rPr>
          <w:rFonts w:ascii="Malgun Gothic" w:hAnsi="Malgun Gothic" w:eastAsia="Malgun Gothic"/>
          <w:sz w:val="20"/>
        </w:rPr>
        <w:t>불평등</w:t>
      </w:r>
      <w:r>
        <w:rPr>
          <w:rFonts w:ascii="Malgun Gothic" w:hAnsi="Malgun Gothic" w:eastAsia="Malgun Gothic"/>
          <w:spacing w:val="-18"/>
          <w:sz w:val="20"/>
        </w:rPr>
        <w:t> </w:t>
      </w:r>
      <w:r>
        <w:rPr>
          <w:rFonts w:ascii="Malgun Gothic" w:hAnsi="Malgun Gothic" w:eastAsia="Malgun Gothic"/>
          <w:sz w:val="20"/>
        </w:rPr>
        <w:t>구조는</w:t>
      </w:r>
      <w:r>
        <w:rPr>
          <w:rFonts w:ascii="Malgun Gothic" w:hAnsi="Malgun Gothic" w:eastAsia="Malgun Gothic"/>
          <w:spacing w:val="-18"/>
          <w:sz w:val="20"/>
        </w:rPr>
        <w:t> </w:t>
      </w:r>
      <w:r>
        <w:rPr>
          <w:rFonts w:ascii="Malgun Gothic" w:hAnsi="Malgun Gothic" w:eastAsia="Malgun Gothic"/>
          <w:sz w:val="20"/>
        </w:rPr>
        <w:t>사회적</w:t>
      </w:r>
      <w:r>
        <w:rPr>
          <w:rFonts w:ascii="Malgun Gothic" w:hAnsi="Malgun Gothic" w:eastAsia="Malgun Gothic"/>
          <w:spacing w:val="-17"/>
          <w:sz w:val="20"/>
        </w:rPr>
        <w:t> </w:t>
      </w:r>
      <w:r>
        <w:rPr>
          <w:rFonts w:ascii="Malgun Gothic" w:hAnsi="Malgun Gothic" w:eastAsia="Malgun Gothic"/>
          <w:sz w:val="20"/>
        </w:rPr>
        <w:t>폐쇄 </w:t>
      </w:r>
      <w:r>
        <w:rPr>
          <w:rFonts w:ascii="Malgun Gothic" w:hAnsi="Malgun Gothic" w:eastAsia="Malgun Gothic"/>
          <w:spacing w:val="-2"/>
          <w:sz w:val="20"/>
        </w:rPr>
        <w:t>와</w:t>
      </w:r>
      <w:r>
        <w:rPr>
          <w:rFonts w:ascii="Malgun Gothic" w:hAnsi="Malgun Gothic" w:eastAsia="Malgun Gothic"/>
          <w:spacing w:val="-16"/>
          <w:sz w:val="20"/>
        </w:rPr>
        <w:t> </w:t>
      </w:r>
      <w:r>
        <w:rPr>
          <w:rFonts w:ascii="Malgun Gothic" w:hAnsi="Malgun Gothic" w:eastAsia="Malgun Gothic"/>
          <w:spacing w:val="-2"/>
          <w:sz w:val="20"/>
        </w:rPr>
        <w:t>기회</w:t>
      </w:r>
      <w:r>
        <w:rPr>
          <w:rFonts w:ascii="Malgun Gothic" w:hAnsi="Malgun Gothic" w:eastAsia="Malgun Gothic"/>
          <w:spacing w:val="-16"/>
          <w:sz w:val="20"/>
        </w:rPr>
        <w:t> </w:t>
      </w:r>
      <w:r>
        <w:rPr>
          <w:rFonts w:ascii="Malgun Gothic" w:hAnsi="Malgun Gothic" w:eastAsia="Malgun Gothic"/>
          <w:spacing w:val="-2"/>
          <w:sz w:val="20"/>
        </w:rPr>
        <w:t>독점과</w:t>
      </w:r>
      <w:r>
        <w:rPr>
          <w:rFonts w:ascii="Malgun Gothic" w:hAnsi="Malgun Gothic" w:eastAsia="Malgun Gothic"/>
          <w:spacing w:val="-15"/>
          <w:sz w:val="20"/>
        </w:rPr>
        <w:t> </w:t>
      </w:r>
      <w:r>
        <w:rPr>
          <w:rFonts w:ascii="Malgun Gothic" w:hAnsi="Malgun Gothic" w:eastAsia="Malgun Gothic"/>
          <w:spacing w:val="-2"/>
          <w:sz w:val="20"/>
        </w:rPr>
        <w:t>같은</w:t>
      </w:r>
      <w:r>
        <w:rPr>
          <w:rFonts w:ascii="Malgun Gothic" w:hAnsi="Malgun Gothic" w:eastAsia="Malgun Gothic"/>
          <w:spacing w:val="-16"/>
          <w:sz w:val="20"/>
        </w:rPr>
        <w:t> </w:t>
      </w:r>
      <w:r>
        <w:rPr>
          <w:rFonts w:ascii="Malgun Gothic" w:hAnsi="Malgun Gothic" w:eastAsia="Malgun Gothic"/>
          <w:spacing w:val="-2"/>
          <w:sz w:val="20"/>
        </w:rPr>
        <w:t>제도적</w:t>
      </w:r>
      <w:r>
        <w:rPr>
          <w:rFonts w:ascii="Malgun Gothic" w:hAnsi="Malgun Gothic" w:eastAsia="Malgun Gothic"/>
          <w:spacing w:val="-15"/>
          <w:sz w:val="20"/>
        </w:rPr>
        <w:t> </w:t>
      </w:r>
      <w:r>
        <w:rPr>
          <w:rFonts w:ascii="Malgun Gothic" w:hAnsi="Malgun Gothic" w:eastAsia="Malgun Gothic"/>
          <w:spacing w:val="-2"/>
          <w:sz w:val="20"/>
        </w:rPr>
        <w:t>기제를</w:t>
      </w:r>
      <w:r>
        <w:rPr>
          <w:rFonts w:ascii="Malgun Gothic" w:hAnsi="Malgun Gothic" w:eastAsia="Malgun Gothic"/>
          <w:spacing w:val="-16"/>
          <w:sz w:val="20"/>
        </w:rPr>
        <w:t> </w:t>
      </w:r>
      <w:r>
        <w:rPr>
          <w:rFonts w:ascii="Malgun Gothic" w:hAnsi="Malgun Gothic" w:eastAsia="Malgun Gothic"/>
          <w:spacing w:val="-2"/>
          <w:sz w:val="20"/>
        </w:rPr>
        <w:t>통해</w:t>
      </w:r>
      <w:r>
        <w:rPr>
          <w:rFonts w:ascii="Malgun Gothic" w:hAnsi="Malgun Gothic" w:eastAsia="Malgun Gothic"/>
          <w:spacing w:val="-16"/>
          <w:sz w:val="20"/>
        </w:rPr>
        <w:t> </w:t>
      </w:r>
      <w:r>
        <w:rPr>
          <w:rFonts w:ascii="Malgun Gothic" w:hAnsi="Malgun Gothic" w:eastAsia="Malgun Gothic"/>
          <w:spacing w:val="-2"/>
          <w:sz w:val="20"/>
        </w:rPr>
        <w:t>유지됨이</w:t>
      </w:r>
      <w:r>
        <w:rPr>
          <w:rFonts w:ascii="Malgun Gothic" w:hAnsi="Malgun Gothic" w:eastAsia="Malgun Gothic"/>
          <w:spacing w:val="-15"/>
          <w:sz w:val="20"/>
        </w:rPr>
        <w:t> </w:t>
      </w:r>
      <w:r>
        <w:rPr>
          <w:rFonts w:ascii="Malgun Gothic" w:hAnsi="Malgun Gothic" w:eastAsia="Malgun Gothic"/>
          <w:spacing w:val="-2"/>
          <w:sz w:val="20"/>
        </w:rPr>
        <w:t>확인되었다</w:t>
      </w:r>
      <w:r>
        <w:rPr>
          <w:spacing w:val="-2"/>
          <w:sz w:val="20"/>
        </w:rPr>
        <w:t>.</w:t>
      </w:r>
      <w:r>
        <w:rPr>
          <w:spacing w:val="-11"/>
          <w:sz w:val="20"/>
        </w:rPr>
        <w:t> </w:t>
      </w:r>
      <w:r>
        <w:rPr>
          <w:rFonts w:ascii="Malgun Gothic" w:hAnsi="Malgun Gothic" w:eastAsia="Malgun Gothic"/>
          <w:spacing w:val="-2"/>
          <w:sz w:val="20"/>
        </w:rPr>
        <w:t>특히</w:t>
      </w:r>
      <w:r>
        <w:rPr>
          <w:rFonts w:ascii="Malgun Gothic" w:hAnsi="Malgun Gothic" w:eastAsia="Malgun Gothic"/>
          <w:spacing w:val="-15"/>
          <w:sz w:val="20"/>
        </w:rPr>
        <w:t> </w:t>
      </w:r>
      <w:r>
        <w:rPr>
          <w:rFonts w:ascii="Malgun Gothic" w:hAnsi="Malgun Gothic" w:eastAsia="Malgun Gothic"/>
          <w:spacing w:val="-2"/>
          <w:sz w:val="20"/>
        </w:rPr>
        <w:t>상위 </w:t>
      </w:r>
      <w:r>
        <w:rPr>
          <w:rFonts w:ascii="Malgun Gothic" w:hAnsi="Malgun Gothic" w:eastAsia="Malgun Gothic"/>
          <w:spacing w:val="-4"/>
          <w:sz w:val="20"/>
        </w:rPr>
        <w:t>계층은</w:t>
      </w:r>
      <w:r>
        <w:rPr>
          <w:rFonts w:ascii="Malgun Gothic" w:hAnsi="Malgun Gothic" w:eastAsia="Malgun Gothic"/>
          <w:spacing w:val="-14"/>
          <w:sz w:val="20"/>
        </w:rPr>
        <w:t> </w:t>
      </w:r>
      <w:r>
        <w:rPr>
          <w:rFonts w:ascii="Malgun Gothic" w:hAnsi="Malgun Gothic" w:eastAsia="Malgun Gothic"/>
          <w:spacing w:val="-4"/>
          <w:sz w:val="20"/>
        </w:rPr>
        <w:t>문화자본을</w:t>
      </w:r>
      <w:r>
        <w:rPr>
          <w:rFonts w:ascii="Malgun Gothic" w:hAnsi="Malgun Gothic" w:eastAsia="Malgun Gothic"/>
          <w:spacing w:val="-14"/>
          <w:sz w:val="20"/>
        </w:rPr>
        <w:t> </w:t>
      </w:r>
      <w:r>
        <w:rPr>
          <w:rFonts w:ascii="Malgun Gothic" w:hAnsi="Malgun Gothic" w:eastAsia="Malgun Gothic"/>
          <w:spacing w:val="-4"/>
          <w:sz w:val="20"/>
        </w:rPr>
        <w:t>활용하여</w:t>
      </w:r>
      <w:r>
        <w:rPr>
          <w:rFonts w:ascii="Malgun Gothic" w:hAnsi="Malgun Gothic" w:eastAsia="Malgun Gothic"/>
          <w:spacing w:val="-13"/>
          <w:sz w:val="20"/>
        </w:rPr>
        <w:t> </w:t>
      </w:r>
      <w:r>
        <w:rPr>
          <w:rFonts w:ascii="Malgun Gothic" w:hAnsi="Malgun Gothic" w:eastAsia="Malgun Gothic"/>
          <w:spacing w:val="-4"/>
          <w:sz w:val="20"/>
        </w:rPr>
        <w:t>그들의</w:t>
      </w:r>
      <w:r>
        <w:rPr>
          <w:rFonts w:ascii="Malgun Gothic" w:hAnsi="Malgun Gothic" w:eastAsia="Malgun Gothic"/>
          <w:spacing w:val="-14"/>
          <w:sz w:val="20"/>
        </w:rPr>
        <w:t> </w:t>
      </w:r>
      <w:r>
        <w:rPr>
          <w:rFonts w:ascii="Malgun Gothic" w:hAnsi="Malgun Gothic" w:eastAsia="Malgun Gothic"/>
          <w:spacing w:val="-4"/>
          <w:sz w:val="20"/>
        </w:rPr>
        <w:t>특권을</w:t>
      </w:r>
      <w:r>
        <w:rPr>
          <w:rFonts w:ascii="Malgun Gothic" w:hAnsi="Malgun Gothic" w:eastAsia="Malgun Gothic"/>
          <w:spacing w:val="-13"/>
          <w:sz w:val="20"/>
        </w:rPr>
        <w:t> </w:t>
      </w:r>
      <w:r>
        <w:rPr>
          <w:rFonts w:ascii="Malgun Gothic" w:hAnsi="Malgun Gothic" w:eastAsia="Malgun Gothic"/>
          <w:spacing w:val="-4"/>
          <w:sz w:val="20"/>
        </w:rPr>
        <w:t>자연스러운</w:t>
      </w:r>
      <w:r>
        <w:rPr>
          <w:rFonts w:ascii="Malgun Gothic" w:hAnsi="Malgun Gothic" w:eastAsia="Malgun Gothic"/>
          <w:spacing w:val="-14"/>
          <w:sz w:val="20"/>
        </w:rPr>
        <w:t> </w:t>
      </w:r>
      <w:r>
        <w:rPr>
          <w:rFonts w:ascii="Malgun Gothic" w:hAnsi="Malgun Gothic" w:eastAsia="Malgun Gothic"/>
          <w:spacing w:val="-4"/>
          <w:sz w:val="20"/>
        </w:rPr>
        <w:t>것으로</w:t>
      </w:r>
      <w:r>
        <w:rPr>
          <w:rFonts w:ascii="Malgun Gothic" w:hAnsi="Malgun Gothic" w:eastAsia="Malgun Gothic"/>
          <w:spacing w:val="-14"/>
          <w:sz w:val="20"/>
        </w:rPr>
        <w:t> </w:t>
      </w:r>
      <w:r>
        <w:rPr>
          <w:rFonts w:ascii="Malgun Gothic" w:hAnsi="Malgun Gothic" w:eastAsia="Malgun Gothic"/>
          <w:spacing w:val="-4"/>
          <w:sz w:val="20"/>
        </w:rPr>
        <w:t>보이게</w:t>
      </w:r>
      <w:r>
        <w:rPr>
          <w:rFonts w:ascii="Malgun Gothic" w:hAnsi="Malgun Gothic" w:eastAsia="Malgun Gothic"/>
          <w:spacing w:val="-13"/>
          <w:sz w:val="20"/>
        </w:rPr>
        <w:t> </w:t>
      </w:r>
      <w:r>
        <w:rPr>
          <w:rFonts w:ascii="Malgun Gothic" w:hAnsi="Malgun Gothic" w:eastAsia="Malgun Gothic"/>
          <w:spacing w:val="-4"/>
          <w:sz w:val="20"/>
        </w:rPr>
        <w:t>만 </w:t>
      </w:r>
      <w:r>
        <w:rPr>
          <w:rFonts w:ascii="Malgun Gothic" w:hAnsi="Malgun Gothic" w:eastAsia="Malgun Gothic"/>
          <w:sz w:val="20"/>
        </w:rPr>
        <w:t>들며</w:t>
      </w:r>
      <w:r>
        <w:rPr>
          <w:rFonts w:ascii="Malgun Gothic" w:hAnsi="Malgun Gothic" w:eastAsia="Malgun Gothic"/>
          <w:spacing w:val="-18"/>
          <w:sz w:val="20"/>
        </w:rPr>
        <w:t> </w:t>
      </w:r>
      <w:r>
        <w:rPr>
          <w:rFonts w:ascii="Malgun Gothic" w:hAnsi="Malgun Gothic" w:eastAsia="Malgun Gothic"/>
          <w:sz w:val="20"/>
        </w:rPr>
        <w:t>계층</w:t>
      </w:r>
      <w:r>
        <w:rPr>
          <w:rFonts w:ascii="Malgun Gothic" w:hAnsi="Malgun Gothic" w:eastAsia="Malgun Gothic"/>
          <w:spacing w:val="-18"/>
          <w:sz w:val="20"/>
        </w:rPr>
        <w:t> </w:t>
      </w:r>
      <w:r>
        <w:rPr>
          <w:rFonts w:ascii="Malgun Gothic" w:hAnsi="Malgun Gothic" w:eastAsia="Malgun Gothic"/>
          <w:sz w:val="20"/>
        </w:rPr>
        <w:t>재생산을</w:t>
      </w:r>
      <w:r>
        <w:rPr>
          <w:rFonts w:ascii="Malgun Gothic" w:hAnsi="Malgun Gothic" w:eastAsia="Malgun Gothic"/>
          <w:spacing w:val="-17"/>
          <w:sz w:val="20"/>
        </w:rPr>
        <w:t> </w:t>
      </w:r>
      <w:r>
        <w:rPr>
          <w:rFonts w:ascii="Malgun Gothic" w:hAnsi="Malgun Gothic" w:eastAsia="Malgun Gothic"/>
          <w:sz w:val="20"/>
        </w:rPr>
        <w:t>공고히</w:t>
      </w:r>
      <w:r>
        <w:rPr>
          <w:rFonts w:ascii="Malgun Gothic" w:hAnsi="Malgun Gothic" w:eastAsia="Malgun Gothic"/>
          <w:spacing w:val="-18"/>
          <w:sz w:val="20"/>
        </w:rPr>
        <w:t> </w:t>
      </w:r>
      <w:r>
        <w:rPr>
          <w:rFonts w:ascii="Malgun Gothic" w:hAnsi="Malgun Gothic" w:eastAsia="Malgun Gothic"/>
          <w:sz w:val="20"/>
        </w:rPr>
        <w:t>한다</w:t>
      </w:r>
      <w:r>
        <w:rPr>
          <w:sz w:val="20"/>
        </w:rPr>
        <w:t>.</w:t>
      </w:r>
      <w:r>
        <w:rPr>
          <w:spacing w:val="-5"/>
          <w:sz w:val="20"/>
        </w:rPr>
        <w:t> </w:t>
      </w:r>
      <w:r>
        <w:rPr>
          <w:rFonts w:ascii="Malgun Gothic" w:hAnsi="Malgun Gothic" w:eastAsia="Malgun Gothic"/>
          <w:sz w:val="20"/>
        </w:rPr>
        <w:t>또한</w:t>
      </w:r>
      <w:r>
        <w:rPr>
          <w:rFonts w:ascii="Malgun Gothic" w:hAnsi="Malgun Gothic" w:eastAsia="Malgun Gothic"/>
          <w:spacing w:val="-17"/>
          <w:sz w:val="20"/>
        </w:rPr>
        <w:t> </w:t>
      </w:r>
      <w:r>
        <w:rPr>
          <w:rFonts w:ascii="Malgun Gothic" w:hAnsi="Malgun Gothic" w:eastAsia="Malgun Gothic"/>
          <w:sz w:val="20"/>
        </w:rPr>
        <w:t>다문화</w:t>
      </w:r>
      <w:r>
        <w:rPr>
          <w:rFonts w:ascii="Malgun Gothic" w:hAnsi="Malgun Gothic" w:eastAsia="Malgun Gothic"/>
          <w:spacing w:val="-18"/>
          <w:sz w:val="20"/>
        </w:rPr>
        <w:t> </w:t>
      </w:r>
      <w:r>
        <w:rPr>
          <w:rFonts w:ascii="Malgun Gothic" w:hAnsi="Malgun Gothic" w:eastAsia="Malgun Gothic"/>
          <w:sz w:val="20"/>
        </w:rPr>
        <w:t>인물은</w:t>
      </w:r>
      <w:r>
        <w:rPr>
          <w:rFonts w:ascii="Malgun Gothic" w:hAnsi="Malgun Gothic" w:eastAsia="Malgun Gothic"/>
          <w:spacing w:val="-18"/>
          <w:sz w:val="20"/>
        </w:rPr>
        <w:t> </w:t>
      </w:r>
      <w:r>
        <w:rPr>
          <w:rFonts w:ascii="Malgun Gothic" w:hAnsi="Malgun Gothic" w:eastAsia="Malgun Gothic"/>
          <w:sz w:val="20"/>
        </w:rPr>
        <w:t>초기에는</w:t>
      </w:r>
      <w:r>
        <w:rPr>
          <w:rFonts w:ascii="Malgun Gothic" w:hAnsi="Malgun Gothic" w:eastAsia="Malgun Gothic"/>
          <w:spacing w:val="-17"/>
          <w:sz w:val="20"/>
        </w:rPr>
        <w:t> </w:t>
      </w:r>
      <w:r>
        <w:rPr>
          <w:rFonts w:ascii="Malgun Gothic" w:hAnsi="Malgun Gothic" w:eastAsia="Malgun Gothic"/>
          <w:sz w:val="20"/>
        </w:rPr>
        <w:t>피해자로 묘사되었지만</w:t>
      </w:r>
      <w:r>
        <w:rPr>
          <w:sz w:val="20"/>
        </w:rPr>
        <w:t>,</w:t>
      </w:r>
      <w:r>
        <w:rPr>
          <w:spacing w:val="9"/>
          <w:sz w:val="20"/>
        </w:rPr>
        <w:t> </w:t>
      </w:r>
      <w:r>
        <w:rPr>
          <w:rFonts w:ascii="Malgun Gothic" w:hAnsi="Malgun Gothic" w:eastAsia="Malgun Gothic"/>
          <w:sz w:val="20"/>
        </w:rPr>
        <w:t>최근에는</w:t>
      </w:r>
      <w:r>
        <w:rPr>
          <w:rFonts w:ascii="Malgun Gothic" w:hAnsi="Malgun Gothic" w:eastAsia="Malgun Gothic"/>
          <w:spacing w:val="-11"/>
          <w:sz w:val="20"/>
        </w:rPr>
        <w:t> </w:t>
      </w:r>
      <w:r>
        <w:rPr>
          <w:rFonts w:ascii="Malgun Gothic" w:hAnsi="Malgun Gothic" w:eastAsia="Malgun Gothic"/>
          <w:sz w:val="20"/>
        </w:rPr>
        <w:t>점차</w:t>
      </w:r>
      <w:r>
        <w:rPr>
          <w:rFonts w:ascii="Malgun Gothic" w:hAnsi="Malgun Gothic" w:eastAsia="Malgun Gothic"/>
          <w:spacing w:val="-11"/>
          <w:sz w:val="20"/>
        </w:rPr>
        <w:t> </w:t>
      </w:r>
      <w:r>
        <w:rPr>
          <w:rFonts w:ascii="Malgun Gothic" w:hAnsi="Malgun Gothic" w:eastAsia="Malgun Gothic"/>
          <w:sz w:val="20"/>
        </w:rPr>
        <w:t>주체적인</w:t>
      </w:r>
      <w:r>
        <w:rPr>
          <w:rFonts w:ascii="Malgun Gothic" w:hAnsi="Malgun Gothic" w:eastAsia="Malgun Gothic"/>
          <w:spacing w:val="-11"/>
          <w:sz w:val="20"/>
        </w:rPr>
        <w:t> </w:t>
      </w:r>
      <w:r>
        <w:rPr>
          <w:rFonts w:ascii="Malgun Gothic" w:hAnsi="Malgun Gothic" w:eastAsia="Malgun Gothic"/>
          <w:sz w:val="20"/>
        </w:rPr>
        <w:t>역할로</w:t>
      </w:r>
      <w:r>
        <w:rPr>
          <w:rFonts w:ascii="Malgun Gothic" w:hAnsi="Malgun Gothic" w:eastAsia="Malgun Gothic"/>
          <w:spacing w:val="-11"/>
          <w:sz w:val="20"/>
        </w:rPr>
        <w:t> </w:t>
      </w:r>
      <w:r>
        <w:rPr>
          <w:rFonts w:ascii="Malgun Gothic" w:hAnsi="Malgun Gothic" w:eastAsia="Malgun Gothic"/>
          <w:sz w:val="20"/>
        </w:rPr>
        <w:t>전환되는</w:t>
      </w:r>
      <w:r>
        <w:rPr>
          <w:rFonts w:ascii="Malgun Gothic" w:hAnsi="Malgun Gothic" w:eastAsia="Malgun Gothic"/>
          <w:spacing w:val="-11"/>
          <w:sz w:val="20"/>
        </w:rPr>
        <w:t> </w:t>
      </w:r>
      <w:r>
        <w:rPr>
          <w:rFonts w:ascii="Malgun Gothic" w:hAnsi="Malgun Gothic" w:eastAsia="Malgun Gothic"/>
          <w:sz w:val="20"/>
        </w:rPr>
        <w:t>경향을</w:t>
      </w:r>
      <w:r>
        <w:rPr>
          <w:rFonts w:ascii="Malgun Gothic" w:hAnsi="Malgun Gothic" w:eastAsia="Malgun Gothic"/>
          <w:spacing w:val="-11"/>
          <w:sz w:val="20"/>
        </w:rPr>
        <w:t> </w:t>
      </w:r>
      <w:r>
        <w:rPr>
          <w:rFonts w:ascii="Malgun Gothic" w:hAnsi="Malgun Gothic" w:eastAsia="Malgun Gothic"/>
          <w:sz w:val="20"/>
        </w:rPr>
        <w:t>보인다</w:t>
      </w:r>
      <w:r>
        <w:rPr>
          <w:sz w:val="20"/>
        </w:rPr>
        <w:t>. </w:t>
      </w:r>
      <w:r>
        <w:rPr>
          <w:rFonts w:ascii="Malgun Gothic" w:hAnsi="Malgun Gothic" w:eastAsia="Malgun Gothic"/>
          <w:spacing w:val="-2"/>
          <w:sz w:val="20"/>
        </w:rPr>
        <w:t>그러나</w:t>
      </w:r>
      <w:r>
        <w:rPr>
          <w:rFonts w:ascii="Malgun Gothic" w:hAnsi="Malgun Gothic" w:eastAsia="Malgun Gothic"/>
          <w:spacing w:val="-16"/>
          <w:sz w:val="20"/>
        </w:rPr>
        <w:t> </w:t>
      </w:r>
      <w:r>
        <w:rPr>
          <w:rFonts w:ascii="Malgun Gothic" w:hAnsi="Malgun Gothic" w:eastAsia="Malgun Gothic"/>
          <w:spacing w:val="-2"/>
          <w:sz w:val="20"/>
        </w:rPr>
        <w:t>여전히</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5"/>
          <w:sz w:val="20"/>
        </w:rPr>
        <w:t> </w:t>
      </w:r>
      <w:r>
        <w:rPr>
          <w:rFonts w:ascii="Malgun Gothic" w:hAnsi="Malgun Gothic" w:eastAsia="Malgun Gothic"/>
          <w:spacing w:val="-2"/>
          <w:sz w:val="20"/>
        </w:rPr>
        <w:t>유형화와</w:t>
      </w:r>
      <w:r>
        <w:rPr>
          <w:rFonts w:ascii="Malgun Gothic" w:hAnsi="Malgun Gothic" w:eastAsia="Malgun Gothic"/>
          <w:spacing w:val="-16"/>
          <w:sz w:val="20"/>
        </w:rPr>
        <w:t> </w:t>
      </w:r>
      <w:r>
        <w:rPr>
          <w:rFonts w:ascii="Malgun Gothic" w:hAnsi="Malgun Gothic" w:eastAsia="Malgun Gothic"/>
          <w:spacing w:val="-2"/>
          <w:sz w:val="20"/>
        </w:rPr>
        <w:t>동화의</w:t>
      </w:r>
      <w:r>
        <w:rPr>
          <w:rFonts w:ascii="Malgun Gothic" w:hAnsi="Malgun Gothic" w:eastAsia="Malgun Gothic"/>
          <w:spacing w:val="-15"/>
          <w:sz w:val="20"/>
        </w:rPr>
        <w:t> </w:t>
      </w:r>
      <w:r>
        <w:rPr>
          <w:rFonts w:ascii="Malgun Gothic" w:hAnsi="Malgun Gothic" w:eastAsia="Malgun Gothic"/>
          <w:spacing w:val="-2"/>
          <w:sz w:val="20"/>
        </w:rPr>
        <w:t>문제는</w:t>
      </w:r>
      <w:r>
        <w:rPr>
          <w:rFonts w:ascii="Malgun Gothic" w:hAnsi="Malgun Gothic" w:eastAsia="Malgun Gothic"/>
          <w:spacing w:val="-16"/>
          <w:sz w:val="20"/>
        </w:rPr>
        <w:t> </w:t>
      </w:r>
      <w:r>
        <w:rPr>
          <w:rFonts w:ascii="Malgun Gothic" w:hAnsi="Malgun Gothic" w:eastAsia="Malgun Gothic"/>
          <w:spacing w:val="-2"/>
          <w:sz w:val="20"/>
        </w:rPr>
        <w:t>남아</w:t>
      </w:r>
      <w:r>
        <w:rPr>
          <w:rFonts w:ascii="Malgun Gothic" w:hAnsi="Malgun Gothic" w:eastAsia="Malgun Gothic"/>
          <w:spacing w:val="-16"/>
          <w:sz w:val="20"/>
        </w:rPr>
        <w:t> </w:t>
      </w:r>
      <w:r>
        <w:rPr>
          <w:rFonts w:ascii="Malgun Gothic" w:hAnsi="Malgun Gothic" w:eastAsia="Malgun Gothic"/>
          <w:spacing w:val="-2"/>
          <w:sz w:val="20"/>
        </w:rPr>
        <w:t>있다</w:t>
      </w:r>
      <w:r>
        <w:rPr>
          <w:spacing w:val="-2"/>
          <w:sz w:val="20"/>
        </w:rPr>
        <w:t>.</w:t>
      </w:r>
      <w:r>
        <w:rPr>
          <w:spacing w:val="-10"/>
          <w:sz w:val="20"/>
        </w:rPr>
        <w:t> </w:t>
      </w:r>
      <w:r>
        <w:rPr>
          <w:rFonts w:ascii="Malgun Gothic" w:hAnsi="Malgun Gothic" w:eastAsia="Malgun Gothic"/>
          <w:spacing w:val="-2"/>
          <w:sz w:val="20"/>
        </w:rPr>
        <w:t>이주민</w:t>
      </w:r>
      <w:r>
        <w:rPr>
          <w:rFonts w:ascii="Malgun Gothic" w:hAnsi="Malgun Gothic" w:eastAsia="Malgun Gothic"/>
          <w:spacing w:val="-16"/>
          <w:sz w:val="20"/>
        </w:rPr>
        <w:t> </w:t>
      </w:r>
      <w:r>
        <w:rPr>
          <w:rFonts w:ascii="Malgun Gothic" w:hAnsi="Malgun Gothic" w:eastAsia="Malgun Gothic"/>
          <w:spacing w:val="-2"/>
          <w:sz w:val="20"/>
        </w:rPr>
        <w:t>재현</w:t>
      </w:r>
      <w:r>
        <w:rPr>
          <w:rFonts w:ascii="Malgun Gothic" w:hAnsi="Malgun Gothic" w:eastAsia="Malgun Gothic"/>
          <w:spacing w:val="-15"/>
          <w:sz w:val="20"/>
        </w:rPr>
        <w:t> </w:t>
      </w:r>
      <w:r>
        <w:rPr>
          <w:rFonts w:ascii="Malgun Gothic" w:hAnsi="Malgun Gothic" w:eastAsia="Malgun Gothic"/>
          <w:spacing w:val="-2"/>
          <w:sz w:val="20"/>
        </w:rPr>
        <w:t>프 </w:t>
      </w:r>
      <w:r>
        <w:rPr>
          <w:rFonts w:ascii="Malgun Gothic" w:hAnsi="Malgun Gothic" w:eastAsia="Malgun Gothic"/>
          <w:spacing w:val="-4"/>
          <w:sz w:val="20"/>
        </w:rPr>
        <w:t>로그램에</w:t>
      </w:r>
      <w:r>
        <w:rPr>
          <w:rFonts w:ascii="Malgun Gothic" w:hAnsi="Malgun Gothic" w:eastAsia="Malgun Gothic"/>
          <w:spacing w:val="-14"/>
          <w:sz w:val="20"/>
        </w:rPr>
        <w:t> </w:t>
      </w:r>
      <w:r>
        <w:rPr>
          <w:rFonts w:ascii="Malgun Gothic" w:hAnsi="Malgun Gothic" w:eastAsia="Malgun Gothic"/>
          <w:spacing w:val="-4"/>
          <w:sz w:val="20"/>
        </w:rPr>
        <w:t>대한</w:t>
      </w:r>
      <w:r>
        <w:rPr>
          <w:rFonts w:ascii="Malgun Gothic" w:hAnsi="Malgun Gothic" w:eastAsia="Malgun Gothic"/>
          <w:spacing w:val="-14"/>
          <w:sz w:val="20"/>
        </w:rPr>
        <w:t> </w:t>
      </w:r>
      <w:r>
        <w:rPr>
          <w:rFonts w:ascii="Malgun Gothic" w:hAnsi="Malgun Gothic" w:eastAsia="Malgun Gothic"/>
          <w:spacing w:val="-4"/>
          <w:sz w:val="20"/>
        </w:rPr>
        <w:t>분석을</w:t>
      </w:r>
      <w:r>
        <w:rPr>
          <w:rFonts w:ascii="Malgun Gothic" w:hAnsi="Malgun Gothic" w:eastAsia="Malgun Gothic"/>
          <w:spacing w:val="-13"/>
          <w:sz w:val="20"/>
        </w:rPr>
        <w:t> </w:t>
      </w:r>
      <w:r>
        <w:rPr>
          <w:rFonts w:ascii="Malgun Gothic" w:hAnsi="Malgun Gothic" w:eastAsia="Malgun Gothic"/>
          <w:spacing w:val="-4"/>
          <w:sz w:val="20"/>
        </w:rPr>
        <w:t>통해</w:t>
      </w:r>
      <w:r>
        <w:rPr>
          <w:rFonts w:ascii="Malgun Gothic" w:hAnsi="Malgun Gothic" w:eastAsia="Malgun Gothic"/>
          <w:spacing w:val="-14"/>
          <w:sz w:val="20"/>
        </w:rPr>
        <w:t> </w:t>
      </w:r>
      <w:r>
        <w:rPr>
          <w:rFonts w:ascii="Malgun Gothic" w:hAnsi="Malgun Gothic" w:eastAsia="Malgun Gothic"/>
          <w:spacing w:val="-4"/>
          <w:sz w:val="20"/>
        </w:rPr>
        <w:t>미디어는</w:t>
      </w:r>
      <w:r>
        <w:rPr>
          <w:rFonts w:ascii="Malgun Gothic" w:hAnsi="Malgun Gothic" w:eastAsia="Malgun Gothic"/>
          <w:spacing w:val="-13"/>
          <w:sz w:val="20"/>
        </w:rPr>
        <w:t> </w:t>
      </w:r>
      <w:r>
        <w:rPr>
          <w:rFonts w:ascii="Malgun Gothic" w:hAnsi="Malgun Gothic" w:eastAsia="Malgun Gothic"/>
          <w:spacing w:val="-4"/>
          <w:sz w:val="20"/>
        </w:rPr>
        <w:t>이들을</w:t>
      </w:r>
      <w:r>
        <w:rPr>
          <w:rFonts w:ascii="Malgun Gothic" w:hAnsi="Malgun Gothic" w:eastAsia="Malgun Gothic"/>
          <w:spacing w:val="-14"/>
          <w:sz w:val="20"/>
        </w:rPr>
        <w:t> </w:t>
      </w:r>
      <w:r>
        <w:rPr>
          <w:rFonts w:ascii="Malgun Gothic" w:hAnsi="Malgun Gothic" w:eastAsia="Malgun Gothic"/>
          <w:spacing w:val="-4"/>
          <w:sz w:val="20"/>
        </w:rPr>
        <w:t>동경집단과</w:t>
      </w:r>
      <w:r>
        <w:rPr>
          <w:rFonts w:ascii="Malgun Gothic" w:hAnsi="Malgun Gothic" w:eastAsia="Malgun Gothic"/>
          <w:spacing w:val="-14"/>
          <w:sz w:val="20"/>
        </w:rPr>
        <w:t> </w:t>
      </w:r>
      <w:r>
        <w:rPr>
          <w:rFonts w:ascii="Malgun Gothic" w:hAnsi="Malgun Gothic" w:eastAsia="Malgun Gothic"/>
          <w:spacing w:val="-4"/>
          <w:sz w:val="20"/>
        </w:rPr>
        <w:t>동정집단으로</w:t>
      </w:r>
      <w:r>
        <w:rPr>
          <w:rFonts w:ascii="Malgun Gothic" w:hAnsi="Malgun Gothic" w:eastAsia="Malgun Gothic"/>
          <w:spacing w:val="-13"/>
          <w:sz w:val="20"/>
        </w:rPr>
        <w:t> </w:t>
      </w:r>
      <w:r>
        <w:rPr>
          <w:rFonts w:ascii="Malgun Gothic" w:hAnsi="Malgun Gothic" w:eastAsia="Malgun Gothic"/>
          <w:spacing w:val="-4"/>
          <w:sz w:val="20"/>
        </w:rPr>
        <w:t>이 </w:t>
      </w:r>
      <w:r>
        <w:rPr>
          <w:rFonts w:ascii="Malgun Gothic" w:hAnsi="Malgun Gothic" w:eastAsia="Malgun Gothic"/>
          <w:spacing w:val="-2"/>
          <w:sz w:val="20"/>
        </w:rPr>
        <w:t>분화하며</w:t>
      </w:r>
      <w:r>
        <w:rPr>
          <w:rFonts w:ascii="Malgun Gothic" w:hAnsi="Malgun Gothic" w:eastAsia="Malgun Gothic"/>
          <w:spacing w:val="-16"/>
          <w:sz w:val="20"/>
        </w:rPr>
        <w:t> </w:t>
      </w:r>
      <w:r>
        <w:rPr>
          <w:rFonts w:ascii="Malgun Gothic" w:hAnsi="Malgun Gothic" w:eastAsia="Malgun Gothic"/>
          <w:spacing w:val="-2"/>
          <w:sz w:val="20"/>
        </w:rPr>
        <w:t>이중적</w:t>
      </w:r>
      <w:r>
        <w:rPr>
          <w:rFonts w:ascii="Malgun Gothic" w:hAnsi="Malgun Gothic" w:eastAsia="Malgun Gothic"/>
          <w:spacing w:val="-16"/>
          <w:sz w:val="20"/>
        </w:rPr>
        <w:t> </w:t>
      </w:r>
      <w:r>
        <w:rPr>
          <w:rFonts w:ascii="Malgun Gothic" w:hAnsi="Malgun Gothic" w:eastAsia="Malgun Gothic"/>
          <w:spacing w:val="-2"/>
          <w:sz w:val="20"/>
        </w:rPr>
        <w:t>잣대를</w:t>
      </w:r>
      <w:r>
        <w:rPr>
          <w:rFonts w:ascii="Malgun Gothic" w:hAnsi="Malgun Gothic" w:eastAsia="Malgun Gothic"/>
          <w:spacing w:val="-15"/>
          <w:sz w:val="20"/>
        </w:rPr>
        <w:t> </w:t>
      </w:r>
      <w:r>
        <w:rPr>
          <w:rFonts w:ascii="Malgun Gothic" w:hAnsi="Malgun Gothic" w:eastAsia="Malgun Gothic"/>
          <w:spacing w:val="-2"/>
          <w:sz w:val="20"/>
        </w:rPr>
        <w:t>적용하는</w:t>
      </w:r>
      <w:r>
        <w:rPr>
          <w:rFonts w:ascii="Malgun Gothic" w:hAnsi="Malgun Gothic" w:eastAsia="Malgun Gothic"/>
          <w:spacing w:val="-16"/>
          <w:sz w:val="20"/>
        </w:rPr>
        <w:t> </w:t>
      </w:r>
      <w:r>
        <w:rPr>
          <w:rFonts w:ascii="Malgun Gothic" w:hAnsi="Malgun Gothic" w:eastAsia="Malgun Gothic"/>
          <w:spacing w:val="-2"/>
          <w:sz w:val="20"/>
        </w:rPr>
        <w:t>경향이</w:t>
      </w:r>
      <w:r>
        <w:rPr>
          <w:rFonts w:ascii="Malgun Gothic" w:hAnsi="Malgun Gothic" w:eastAsia="Malgun Gothic"/>
          <w:spacing w:val="-15"/>
          <w:sz w:val="20"/>
        </w:rPr>
        <w:t> </w:t>
      </w:r>
      <w:r>
        <w:rPr>
          <w:rFonts w:ascii="Malgun Gothic" w:hAnsi="Malgun Gothic" w:eastAsia="Malgun Gothic"/>
          <w:spacing w:val="-2"/>
          <w:sz w:val="20"/>
        </w:rPr>
        <w:t>있음이</w:t>
      </w:r>
      <w:r>
        <w:rPr>
          <w:rFonts w:ascii="Malgun Gothic" w:hAnsi="Malgun Gothic" w:eastAsia="Malgun Gothic"/>
          <w:spacing w:val="-16"/>
          <w:sz w:val="20"/>
        </w:rPr>
        <w:t> </w:t>
      </w:r>
      <w:r>
        <w:rPr>
          <w:rFonts w:ascii="Malgun Gothic" w:hAnsi="Malgun Gothic" w:eastAsia="Malgun Gothic"/>
          <w:spacing w:val="-2"/>
          <w:sz w:val="20"/>
        </w:rPr>
        <w:t>밝혀졌다</w:t>
      </w:r>
      <w:r>
        <w:rPr>
          <w:spacing w:val="-2"/>
          <w:sz w:val="20"/>
        </w:rPr>
        <w:t>.</w:t>
      </w:r>
      <w:r>
        <w:rPr>
          <w:spacing w:val="-10"/>
          <w:sz w:val="20"/>
        </w:rPr>
        <w:t> </w:t>
      </w:r>
      <w:r>
        <w:rPr>
          <w:rFonts w:ascii="Malgun Gothic" w:hAnsi="Malgun Gothic" w:eastAsia="Malgun Gothic"/>
          <w:spacing w:val="-2"/>
          <w:sz w:val="20"/>
        </w:rPr>
        <w:t>특히</w:t>
      </w:r>
      <w:r>
        <w:rPr>
          <w:rFonts w:ascii="Malgun Gothic" w:hAnsi="Malgun Gothic" w:eastAsia="Malgun Gothic"/>
          <w:spacing w:val="-16"/>
          <w:sz w:val="20"/>
        </w:rPr>
        <w:t> </w:t>
      </w:r>
      <w:r>
        <w:rPr>
          <w:spacing w:val="-2"/>
          <w:sz w:val="20"/>
        </w:rPr>
        <w:t>&lt;</w:t>
      </w:r>
      <w:r>
        <w:rPr>
          <w:rFonts w:ascii="Malgun Gothic" w:hAnsi="Malgun Gothic" w:eastAsia="Malgun Gothic"/>
          <w:spacing w:val="-2"/>
          <w:sz w:val="20"/>
        </w:rPr>
        <w:t>오징어 </w:t>
      </w:r>
      <w:r>
        <w:rPr>
          <w:rFonts w:ascii="Malgun Gothic" w:hAnsi="Malgun Gothic" w:eastAsia="Malgun Gothic"/>
          <w:sz w:val="20"/>
        </w:rPr>
        <w:t>게임</w:t>
      </w:r>
      <w:r>
        <w:rPr>
          <w:sz w:val="20"/>
        </w:rPr>
        <w:t>&gt;</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알리</w:t>
      </w:r>
      <w:r>
        <w:rPr>
          <w:rFonts w:ascii="Malgun Gothic" w:hAnsi="Malgun Gothic" w:eastAsia="Malgun Gothic"/>
          <w:spacing w:val="-17"/>
          <w:sz w:val="20"/>
        </w:rPr>
        <w:t> </w:t>
      </w:r>
      <w:r>
        <w:rPr>
          <w:rFonts w:ascii="Malgun Gothic" w:hAnsi="Malgun Gothic" w:eastAsia="Malgun Gothic"/>
          <w:sz w:val="20"/>
        </w:rPr>
        <w:t>압둘</w:t>
      </w:r>
      <w:r>
        <w:rPr>
          <w:sz w:val="20"/>
        </w:rPr>
        <w:t>, &lt;</w:t>
      </w:r>
      <w:r>
        <w:rPr>
          <w:rFonts w:ascii="Malgun Gothic" w:hAnsi="Malgun Gothic" w:eastAsia="Malgun Gothic"/>
          <w:sz w:val="20"/>
        </w:rPr>
        <w:t>이태원</w:t>
      </w:r>
      <w:r>
        <w:rPr>
          <w:rFonts w:ascii="Malgun Gothic" w:hAnsi="Malgun Gothic" w:eastAsia="Malgun Gothic"/>
          <w:spacing w:val="-16"/>
          <w:sz w:val="20"/>
        </w:rPr>
        <w:t> </w:t>
      </w:r>
      <w:r>
        <w:rPr>
          <w:rFonts w:ascii="Malgun Gothic" w:hAnsi="Malgun Gothic" w:eastAsia="Malgun Gothic"/>
          <w:sz w:val="20"/>
        </w:rPr>
        <w:t>클라쓰</w:t>
      </w:r>
      <w:r>
        <w:rPr>
          <w:sz w:val="20"/>
        </w:rPr>
        <w:t>&gt;</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김토니</w:t>
      </w:r>
      <w:r>
        <w:rPr>
          <w:sz w:val="20"/>
        </w:rPr>
        <w:t>, &lt;</w:t>
      </w:r>
      <w:r>
        <w:rPr>
          <w:rFonts w:ascii="Malgun Gothic" w:hAnsi="Malgun Gothic" w:eastAsia="Malgun Gothic"/>
          <w:sz w:val="20"/>
        </w:rPr>
        <w:t>부산행</w:t>
      </w:r>
      <w:r>
        <w:rPr>
          <w:sz w:val="20"/>
        </w:rPr>
        <w:t>&gt;</w:t>
      </w:r>
      <w:r>
        <w:rPr>
          <w:rFonts w:ascii="Malgun Gothic" w:hAnsi="Malgun Gothic" w:eastAsia="Malgun Gothic"/>
          <w:sz w:val="20"/>
        </w:rPr>
        <w:t>과</w:t>
      </w:r>
      <w:r>
        <w:rPr>
          <w:rFonts w:ascii="Malgun Gothic" w:hAnsi="Malgun Gothic" w:eastAsia="Malgun Gothic"/>
          <w:spacing w:val="-18"/>
          <w:sz w:val="20"/>
        </w:rPr>
        <w:t> </w:t>
      </w:r>
      <w:r>
        <w:rPr>
          <w:sz w:val="20"/>
        </w:rPr>
        <w:t>&lt;</w:t>
      </w:r>
      <w:r>
        <w:rPr>
          <w:rFonts w:ascii="Malgun Gothic" w:hAnsi="Malgun Gothic" w:eastAsia="Malgun Gothic"/>
          <w:sz w:val="20"/>
        </w:rPr>
        <w:t>버닝</w:t>
      </w:r>
      <w:r>
        <w:rPr>
          <w:sz w:val="20"/>
        </w:rPr>
        <w:t>&gt;</w:t>
      </w:r>
      <w:r>
        <w:rPr>
          <w:rFonts w:ascii="Malgun Gothic" w:hAnsi="Malgun Gothic" w:eastAsia="Malgun Gothic"/>
          <w:sz w:val="20"/>
        </w:rPr>
        <w:t>의</w:t>
      </w:r>
      <w:r>
        <w:rPr>
          <w:rFonts w:ascii="Malgun Gothic" w:hAnsi="Malgun Gothic" w:eastAsia="Malgun Gothic"/>
          <w:spacing w:val="-17"/>
          <w:sz w:val="20"/>
        </w:rPr>
        <w:t> </w:t>
      </w:r>
      <w:r>
        <w:rPr>
          <w:rFonts w:ascii="Malgun Gothic" w:hAnsi="Malgun Gothic" w:eastAsia="Malgun Gothic"/>
          <w:sz w:val="20"/>
        </w:rPr>
        <w:t>하 층</w:t>
      </w:r>
      <w:r>
        <w:rPr>
          <w:rFonts w:ascii="Malgun Gothic" w:hAnsi="Malgun Gothic" w:eastAsia="Malgun Gothic"/>
          <w:spacing w:val="-18"/>
          <w:sz w:val="20"/>
        </w:rPr>
        <w:t> </w:t>
      </w:r>
      <w:r>
        <w:rPr>
          <w:rFonts w:ascii="Malgun Gothic" w:hAnsi="Malgun Gothic" w:eastAsia="Malgun Gothic"/>
          <w:sz w:val="20"/>
        </w:rPr>
        <w:t>인물들은</w:t>
      </w:r>
      <w:r>
        <w:rPr>
          <w:rFonts w:ascii="Malgun Gothic" w:hAnsi="Malgun Gothic" w:eastAsia="Malgun Gothic"/>
          <w:spacing w:val="-18"/>
          <w:sz w:val="20"/>
        </w:rPr>
        <w:t> </w:t>
      </w:r>
      <w:r>
        <w:rPr>
          <w:rFonts w:ascii="Malgun Gothic" w:hAnsi="Malgun Gothic" w:eastAsia="Malgun Gothic"/>
          <w:sz w:val="20"/>
        </w:rPr>
        <w:t>경제적</w:t>
      </w:r>
      <w:r>
        <w:rPr>
          <w:rFonts w:ascii="Malgun Gothic" w:hAnsi="Malgun Gothic" w:eastAsia="Malgun Gothic"/>
          <w:spacing w:val="-17"/>
          <w:sz w:val="20"/>
        </w:rPr>
        <w:t> </w:t>
      </w:r>
      <w:r>
        <w:rPr>
          <w:rFonts w:ascii="Malgun Gothic" w:hAnsi="Malgun Gothic" w:eastAsia="Malgun Gothic"/>
          <w:sz w:val="20"/>
        </w:rPr>
        <w:t>취약성과</w:t>
      </w:r>
      <w:r>
        <w:rPr>
          <w:rFonts w:ascii="Malgun Gothic" w:hAnsi="Malgun Gothic" w:eastAsia="Malgun Gothic"/>
          <w:spacing w:val="-18"/>
          <w:sz w:val="20"/>
        </w:rPr>
        <w:t> </w:t>
      </w:r>
      <w:r>
        <w:rPr>
          <w:rFonts w:ascii="Malgun Gothic" w:hAnsi="Malgun Gothic" w:eastAsia="Malgun Gothic"/>
          <w:sz w:val="20"/>
        </w:rPr>
        <w:t>문화적</w:t>
      </w:r>
      <w:r>
        <w:rPr>
          <w:rFonts w:ascii="Malgun Gothic" w:hAnsi="Malgun Gothic" w:eastAsia="Malgun Gothic"/>
          <w:spacing w:val="-17"/>
          <w:sz w:val="20"/>
        </w:rPr>
        <w:t> </w:t>
      </w:r>
      <w:r>
        <w:rPr>
          <w:rFonts w:ascii="Malgun Gothic" w:hAnsi="Malgun Gothic" w:eastAsia="Malgun Gothic"/>
          <w:sz w:val="20"/>
        </w:rPr>
        <w:t>차별이</w:t>
      </w:r>
      <w:r>
        <w:rPr>
          <w:rFonts w:ascii="Malgun Gothic" w:hAnsi="Malgun Gothic" w:eastAsia="Malgun Gothic"/>
          <w:spacing w:val="-18"/>
          <w:sz w:val="20"/>
        </w:rPr>
        <w:t> </w:t>
      </w:r>
      <w:r>
        <w:rPr>
          <w:rFonts w:ascii="Malgun Gothic" w:hAnsi="Malgun Gothic" w:eastAsia="Malgun Gothic"/>
          <w:sz w:val="20"/>
        </w:rPr>
        <w:t>동시에</w:t>
      </w:r>
      <w:r>
        <w:rPr>
          <w:rFonts w:ascii="Malgun Gothic" w:hAnsi="Malgun Gothic" w:eastAsia="Malgun Gothic"/>
          <w:spacing w:val="-18"/>
          <w:sz w:val="20"/>
        </w:rPr>
        <w:t> </w:t>
      </w:r>
      <w:r>
        <w:rPr>
          <w:rFonts w:ascii="Malgun Gothic" w:hAnsi="Malgun Gothic" w:eastAsia="Malgun Gothic"/>
          <w:sz w:val="20"/>
        </w:rPr>
        <w:t>작용하는</w:t>
      </w:r>
      <w:r>
        <w:rPr>
          <w:rFonts w:ascii="Malgun Gothic" w:hAnsi="Malgun Gothic" w:eastAsia="Malgun Gothic"/>
          <w:spacing w:val="-17"/>
          <w:sz w:val="20"/>
        </w:rPr>
        <w:t> </w:t>
      </w:r>
      <w:r>
        <w:rPr>
          <w:sz w:val="20"/>
        </w:rPr>
        <w:t>‘</w:t>
      </w:r>
      <w:r>
        <w:rPr>
          <w:rFonts w:ascii="Malgun Gothic" w:hAnsi="Malgun Gothic" w:eastAsia="Malgun Gothic"/>
          <w:sz w:val="20"/>
        </w:rPr>
        <w:t>이중적</w:t>
      </w:r>
      <w:r>
        <w:rPr>
          <w:rFonts w:ascii="Malgun Gothic" w:hAnsi="Malgun Gothic" w:eastAsia="Malgun Gothic"/>
          <w:spacing w:val="-18"/>
          <w:sz w:val="20"/>
        </w:rPr>
        <w:t> </w:t>
      </w:r>
      <w:r>
        <w:rPr>
          <w:rFonts w:ascii="Malgun Gothic" w:hAnsi="Malgun Gothic" w:eastAsia="Malgun Gothic"/>
          <w:sz w:val="20"/>
        </w:rPr>
        <w:t>소 </w:t>
      </w:r>
      <w:r>
        <w:rPr>
          <w:rFonts w:ascii="Malgun Gothic" w:hAnsi="Malgun Gothic" w:eastAsia="Malgun Gothic"/>
          <w:spacing w:val="-2"/>
          <w:sz w:val="20"/>
        </w:rPr>
        <w:t>외</w:t>
      </w:r>
      <w:r>
        <w:rPr>
          <w:spacing w:val="-2"/>
          <w:sz w:val="20"/>
        </w:rPr>
        <w:t>’</w:t>
      </w:r>
      <w:r>
        <w:rPr>
          <w:rFonts w:ascii="Malgun Gothic" w:hAnsi="Malgun Gothic" w:eastAsia="Malgun Gothic"/>
          <w:spacing w:val="-2"/>
          <w:sz w:val="20"/>
        </w:rPr>
        <w:t>를</w:t>
      </w:r>
      <w:r>
        <w:rPr>
          <w:rFonts w:ascii="Malgun Gothic" w:hAnsi="Malgun Gothic" w:eastAsia="Malgun Gothic"/>
          <w:spacing w:val="-16"/>
          <w:sz w:val="20"/>
        </w:rPr>
        <w:t> </w:t>
      </w:r>
      <w:r>
        <w:rPr>
          <w:rFonts w:ascii="Malgun Gothic" w:hAnsi="Malgun Gothic" w:eastAsia="Malgun Gothic"/>
          <w:spacing w:val="-2"/>
          <w:sz w:val="20"/>
        </w:rPr>
        <w:t>경험하며</w:t>
      </w:r>
      <w:r>
        <w:rPr>
          <w:spacing w:val="-2"/>
          <w:sz w:val="20"/>
        </w:rPr>
        <w:t>,</w:t>
      </w:r>
      <w:r>
        <w:rPr>
          <w:spacing w:val="-11"/>
          <w:sz w:val="20"/>
        </w:rPr>
        <w:t> </w:t>
      </w:r>
      <w:r>
        <w:rPr>
          <w:rFonts w:ascii="Malgun Gothic" w:hAnsi="Malgun Gothic" w:eastAsia="Malgun Gothic"/>
          <w:spacing w:val="-2"/>
          <w:sz w:val="20"/>
        </w:rPr>
        <w:t>이는</w:t>
      </w:r>
      <w:r>
        <w:rPr>
          <w:rFonts w:ascii="Malgun Gothic" w:hAnsi="Malgun Gothic" w:eastAsia="Malgun Gothic"/>
          <w:spacing w:val="-15"/>
          <w:sz w:val="20"/>
        </w:rPr>
        <w:t> </w:t>
      </w:r>
      <w:r>
        <w:rPr>
          <w:rFonts w:ascii="Malgun Gothic" w:hAnsi="Malgun Gothic" w:eastAsia="Malgun Gothic"/>
          <w:spacing w:val="-2"/>
          <w:sz w:val="20"/>
        </w:rPr>
        <w:t>한국</w:t>
      </w:r>
      <w:r>
        <w:rPr>
          <w:rFonts w:ascii="Malgun Gothic" w:hAnsi="Malgun Gothic" w:eastAsia="Malgun Gothic"/>
          <w:spacing w:val="-16"/>
          <w:sz w:val="20"/>
        </w:rPr>
        <w:t> </w:t>
      </w:r>
      <w:r>
        <w:rPr>
          <w:rFonts w:ascii="Malgun Gothic" w:hAnsi="Malgun Gothic" w:eastAsia="Malgun Gothic"/>
          <w:spacing w:val="-2"/>
          <w:sz w:val="20"/>
        </w:rPr>
        <w:t>사회의</w:t>
      </w:r>
      <w:r>
        <w:rPr>
          <w:rFonts w:ascii="Malgun Gothic" w:hAnsi="Malgun Gothic" w:eastAsia="Malgun Gothic"/>
          <w:spacing w:val="-15"/>
          <w:sz w:val="20"/>
        </w:rPr>
        <w:t> </w:t>
      </w:r>
      <w:r>
        <w:rPr>
          <w:rFonts w:ascii="Malgun Gothic" w:hAnsi="Malgun Gothic" w:eastAsia="Malgun Gothic"/>
          <w:spacing w:val="-2"/>
          <w:sz w:val="20"/>
        </w:rPr>
        <w:t>구조적</w:t>
      </w:r>
      <w:r>
        <w:rPr>
          <w:rFonts w:ascii="Malgun Gothic" w:hAnsi="Malgun Gothic" w:eastAsia="Malgun Gothic"/>
          <w:spacing w:val="-16"/>
          <w:sz w:val="20"/>
        </w:rPr>
        <w:t> </w:t>
      </w:r>
      <w:r>
        <w:rPr>
          <w:rFonts w:ascii="Malgun Gothic" w:hAnsi="Malgun Gothic" w:eastAsia="Malgun Gothic"/>
          <w:spacing w:val="-2"/>
          <w:sz w:val="20"/>
        </w:rPr>
        <w:t>불평등을</w:t>
      </w:r>
      <w:r>
        <w:rPr>
          <w:rFonts w:ascii="Malgun Gothic" w:hAnsi="Malgun Gothic" w:eastAsia="Malgun Gothic"/>
          <w:spacing w:val="-15"/>
          <w:sz w:val="20"/>
        </w:rPr>
        <w:t> </w:t>
      </w:r>
      <w:r>
        <w:rPr>
          <w:rFonts w:ascii="Malgun Gothic" w:hAnsi="Malgun Gothic" w:eastAsia="Malgun Gothic"/>
          <w:spacing w:val="-2"/>
          <w:sz w:val="20"/>
        </w:rPr>
        <w:t>보여주는</w:t>
      </w:r>
      <w:r>
        <w:rPr>
          <w:rFonts w:ascii="Malgun Gothic" w:hAnsi="Malgun Gothic" w:eastAsia="Malgun Gothic"/>
          <w:spacing w:val="-16"/>
          <w:sz w:val="20"/>
        </w:rPr>
        <w:t> </w:t>
      </w:r>
      <w:r>
        <w:rPr>
          <w:rFonts w:ascii="Malgun Gothic" w:hAnsi="Malgun Gothic" w:eastAsia="Malgun Gothic"/>
          <w:spacing w:val="-2"/>
          <w:sz w:val="20"/>
        </w:rPr>
        <w:t>중요한</w:t>
      </w:r>
      <w:r>
        <w:rPr>
          <w:rFonts w:ascii="Malgun Gothic" w:hAnsi="Malgun Gothic" w:eastAsia="Malgun Gothic"/>
          <w:spacing w:val="-16"/>
          <w:sz w:val="20"/>
        </w:rPr>
        <w:t> </w:t>
      </w:r>
      <w:r>
        <w:rPr>
          <w:rFonts w:ascii="Malgun Gothic" w:hAnsi="Malgun Gothic" w:eastAsia="Malgun Gothic"/>
          <w:spacing w:val="-2"/>
          <w:sz w:val="20"/>
        </w:rPr>
        <w:t>사례 </w:t>
      </w:r>
      <w:r>
        <w:rPr>
          <w:rFonts w:ascii="Malgun Gothic" w:hAnsi="Malgun Gothic" w:eastAsia="Malgun Gothic"/>
          <w:spacing w:val="-4"/>
          <w:sz w:val="20"/>
        </w:rPr>
        <w:t>가</w:t>
      </w:r>
      <w:r>
        <w:rPr>
          <w:rFonts w:ascii="Malgun Gothic" w:hAnsi="Malgun Gothic" w:eastAsia="Malgun Gothic"/>
          <w:spacing w:val="-14"/>
          <w:sz w:val="20"/>
        </w:rPr>
        <w:t> </w:t>
      </w:r>
      <w:r>
        <w:rPr>
          <w:rFonts w:ascii="Malgun Gothic" w:hAnsi="Malgun Gothic" w:eastAsia="Malgun Gothic"/>
          <w:spacing w:val="-4"/>
          <w:sz w:val="20"/>
        </w:rPr>
        <w:t>된다</w:t>
      </w:r>
      <w:r>
        <w:rPr>
          <w:spacing w:val="-4"/>
          <w:sz w:val="20"/>
        </w:rPr>
        <w:t>.</w:t>
      </w:r>
      <w:r>
        <w:rPr>
          <w:spacing w:val="-9"/>
          <w:sz w:val="20"/>
        </w:rPr>
        <w:t> </w:t>
      </w:r>
      <w:r>
        <w:rPr>
          <w:rFonts w:ascii="Malgun Gothic" w:hAnsi="Malgun Gothic" w:eastAsia="Malgun Gothic"/>
          <w:spacing w:val="-4"/>
          <w:sz w:val="20"/>
        </w:rPr>
        <w:t>본</w:t>
      </w:r>
      <w:r>
        <w:rPr>
          <w:rFonts w:ascii="Malgun Gothic" w:hAnsi="Malgun Gothic" w:eastAsia="Malgun Gothic"/>
          <w:spacing w:val="-13"/>
          <w:sz w:val="20"/>
        </w:rPr>
        <w:t> </w:t>
      </w:r>
      <w:r>
        <w:rPr>
          <w:rFonts w:ascii="Malgun Gothic" w:hAnsi="Malgun Gothic" w:eastAsia="Malgun Gothic"/>
          <w:spacing w:val="-4"/>
          <w:sz w:val="20"/>
        </w:rPr>
        <w:t>연구는</w:t>
      </w:r>
      <w:r>
        <w:rPr>
          <w:rFonts w:ascii="Malgun Gothic" w:hAnsi="Malgun Gothic" w:eastAsia="Malgun Gothic"/>
          <w:spacing w:val="-14"/>
          <w:sz w:val="20"/>
        </w:rPr>
        <w:t> </w:t>
      </w:r>
      <w:r>
        <w:rPr>
          <w:rFonts w:ascii="Malgun Gothic" w:hAnsi="Malgun Gothic" w:eastAsia="Malgun Gothic"/>
          <w:spacing w:val="-4"/>
          <w:sz w:val="20"/>
        </w:rPr>
        <w:t>한국</w:t>
      </w:r>
      <w:r>
        <w:rPr>
          <w:rFonts w:ascii="Malgun Gothic" w:hAnsi="Malgun Gothic" w:eastAsia="Malgun Gothic"/>
          <w:spacing w:val="-13"/>
          <w:sz w:val="20"/>
        </w:rPr>
        <w:t> </w:t>
      </w:r>
      <w:r>
        <w:rPr>
          <w:rFonts w:ascii="Malgun Gothic" w:hAnsi="Malgun Gothic" w:eastAsia="Malgun Gothic"/>
          <w:spacing w:val="-4"/>
          <w:sz w:val="20"/>
        </w:rPr>
        <w:t>미디어를</w:t>
      </w:r>
      <w:r>
        <w:rPr>
          <w:rFonts w:ascii="Malgun Gothic" w:hAnsi="Malgun Gothic" w:eastAsia="Malgun Gothic"/>
          <w:spacing w:val="-14"/>
          <w:sz w:val="20"/>
        </w:rPr>
        <w:t> </w:t>
      </w:r>
      <w:r>
        <w:rPr>
          <w:rFonts w:ascii="Malgun Gothic" w:hAnsi="Malgun Gothic" w:eastAsia="Malgun Gothic"/>
          <w:spacing w:val="-4"/>
          <w:sz w:val="20"/>
        </w:rPr>
        <w:t>통해</w:t>
      </w:r>
      <w:r>
        <w:rPr>
          <w:rFonts w:ascii="Malgun Gothic" w:hAnsi="Malgun Gothic" w:eastAsia="Malgun Gothic"/>
          <w:spacing w:val="-13"/>
          <w:sz w:val="20"/>
        </w:rPr>
        <w:t> </w:t>
      </w:r>
      <w:r>
        <w:rPr>
          <w:rFonts w:ascii="Malgun Gothic" w:hAnsi="Malgun Gothic" w:eastAsia="Malgun Gothic"/>
          <w:spacing w:val="-4"/>
          <w:sz w:val="20"/>
        </w:rPr>
        <w:t>사회적</w:t>
      </w:r>
      <w:r>
        <w:rPr>
          <w:rFonts w:ascii="Malgun Gothic" w:hAnsi="Malgun Gothic" w:eastAsia="Malgun Gothic"/>
          <w:spacing w:val="-14"/>
          <w:sz w:val="20"/>
        </w:rPr>
        <w:t> </w:t>
      </w:r>
      <w:r>
        <w:rPr>
          <w:rFonts w:ascii="Malgun Gothic" w:hAnsi="Malgun Gothic" w:eastAsia="Malgun Gothic"/>
          <w:spacing w:val="-4"/>
          <w:sz w:val="20"/>
        </w:rPr>
        <w:t>불평등과</w:t>
      </w:r>
      <w:r>
        <w:rPr>
          <w:rFonts w:ascii="Malgun Gothic" w:hAnsi="Malgun Gothic" w:eastAsia="Malgun Gothic"/>
          <w:spacing w:val="-14"/>
          <w:sz w:val="20"/>
        </w:rPr>
        <w:t> </w:t>
      </w:r>
      <w:r>
        <w:rPr>
          <w:rFonts w:ascii="Malgun Gothic" w:hAnsi="Malgun Gothic" w:eastAsia="Malgun Gothic"/>
          <w:spacing w:val="-4"/>
          <w:sz w:val="20"/>
        </w:rPr>
        <w:t>차별이</w:t>
      </w:r>
      <w:r>
        <w:rPr>
          <w:rFonts w:ascii="Malgun Gothic" w:hAnsi="Malgun Gothic" w:eastAsia="Malgun Gothic"/>
          <w:spacing w:val="-13"/>
          <w:sz w:val="20"/>
        </w:rPr>
        <w:t> </w:t>
      </w:r>
      <w:r>
        <w:rPr>
          <w:rFonts w:ascii="Malgun Gothic" w:hAnsi="Malgun Gothic" w:eastAsia="Malgun Gothic"/>
          <w:spacing w:val="-4"/>
          <w:sz w:val="20"/>
        </w:rPr>
        <w:t>어떻게</w:t>
      </w:r>
      <w:r>
        <w:rPr>
          <w:rFonts w:ascii="Malgun Gothic" w:hAnsi="Malgun Gothic" w:eastAsia="Malgun Gothic"/>
          <w:spacing w:val="-14"/>
          <w:sz w:val="20"/>
        </w:rPr>
        <w:t> </w:t>
      </w:r>
      <w:r>
        <w:rPr>
          <w:rFonts w:ascii="Malgun Gothic" w:hAnsi="Malgun Gothic" w:eastAsia="Malgun Gothic"/>
          <w:spacing w:val="-4"/>
          <w:sz w:val="20"/>
        </w:rPr>
        <w:t>재 </w:t>
      </w:r>
      <w:r>
        <w:rPr>
          <w:rFonts w:ascii="Malgun Gothic" w:hAnsi="Malgun Gothic" w:eastAsia="Malgun Gothic"/>
          <w:sz w:val="20"/>
        </w:rPr>
        <w:t>현되고</w:t>
      </w:r>
      <w:r>
        <w:rPr>
          <w:rFonts w:ascii="Malgun Gothic" w:hAnsi="Malgun Gothic" w:eastAsia="Malgun Gothic"/>
          <w:spacing w:val="-18"/>
          <w:sz w:val="20"/>
        </w:rPr>
        <w:t> </w:t>
      </w:r>
      <w:r>
        <w:rPr>
          <w:rFonts w:ascii="Malgun Gothic" w:hAnsi="Malgun Gothic" w:eastAsia="Malgun Gothic"/>
          <w:sz w:val="20"/>
        </w:rPr>
        <w:t>그</w:t>
      </w:r>
      <w:r>
        <w:rPr>
          <w:rFonts w:ascii="Malgun Gothic" w:hAnsi="Malgun Gothic" w:eastAsia="Malgun Gothic"/>
          <w:spacing w:val="-18"/>
          <w:sz w:val="20"/>
        </w:rPr>
        <w:t> </w:t>
      </w:r>
      <w:r>
        <w:rPr>
          <w:rFonts w:ascii="Malgun Gothic" w:hAnsi="Malgun Gothic" w:eastAsia="Malgun Gothic"/>
          <w:sz w:val="20"/>
        </w:rPr>
        <w:t>기제가</w:t>
      </w:r>
      <w:r>
        <w:rPr>
          <w:rFonts w:ascii="Malgun Gothic" w:hAnsi="Malgun Gothic" w:eastAsia="Malgun Gothic"/>
          <w:spacing w:val="-17"/>
          <w:sz w:val="20"/>
        </w:rPr>
        <w:t> </w:t>
      </w:r>
      <w:r>
        <w:rPr>
          <w:rFonts w:ascii="Malgun Gothic" w:hAnsi="Malgun Gothic" w:eastAsia="Malgun Gothic"/>
          <w:sz w:val="20"/>
        </w:rPr>
        <w:t>작동하는지</w:t>
      </w:r>
      <w:r>
        <w:rPr>
          <w:rFonts w:ascii="Malgun Gothic" w:hAnsi="Malgun Gothic" w:eastAsia="Malgun Gothic"/>
          <w:spacing w:val="-18"/>
          <w:sz w:val="20"/>
        </w:rPr>
        <w:t> </w:t>
      </w:r>
      <w:r>
        <w:rPr>
          <w:rFonts w:ascii="Malgun Gothic" w:hAnsi="Malgun Gothic" w:eastAsia="Malgun Gothic"/>
          <w:sz w:val="20"/>
        </w:rPr>
        <w:t>이해하고</w:t>
      </w:r>
      <w:r>
        <w:rPr>
          <w:sz w:val="20"/>
        </w:rPr>
        <w:t>,</w:t>
      </w:r>
      <w:r>
        <w:rPr>
          <w:spacing w:val="-6"/>
          <w:sz w:val="20"/>
        </w:rPr>
        <w:t> </w:t>
      </w:r>
      <w:r>
        <w:rPr>
          <w:rFonts w:ascii="Malgun Gothic" w:hAnsi="Malgun Gothic" w:eastAsia="Malgun Gothic"/>
          <w:sz w:val="20"/>
        </w:rPr>
        <w:t>이를</w:t>
      </w:r>
      <w:r>
        <w:rPr>
          <w:rFonts w:ascii="Malgun Gothic" w:hAnsi="Malgun Gothic" w:eastAsia="Malgun Gothic"/>
          <w:spacing w:val="-17"/>
          <w:sz w:val="20"/>
        </w:rPr>
        <w:t> </w:t>
      </w:r>
      <w:r>
        <w:rPr>
          <w:rFonts w:ascii="Malgun Gothic" w:hAnsi="Malgun Gothic" w:eastAsia="Malgun Gothic"/>
          <w:sz w:val="20"/>
        </w:rPr>
        <w:t>비판적으로</w:t>
      </w:r>
      <w:r>
        <w:rPr>
          <w:rFonts w:ascii="Malgun Gothic" w:hAnsi="Malgun Gothic" w:eastAsia="Malgun Gothic"/>
          <w:spacing w:val="-18"/>
          <w:sz w:val="20"/>
        </w:rPr>
        <w:t> </w:t>
      </w:r>
      <w:r>
        <w:rPr>
          <w:rFonts w:ascii="Malgun Gothic" w:hAnsi="Malgun Gothic" w:eastAsia="Malgun Gothic"/>
          <w:sz w:val="20"/>
        </w:rPr>
        <w:t>성찰할</w:t>
      </w:r>
      <w:r>
        <w:rPr>
          <w:rFonts w:ascii="Malgun Gothic" w:hAnsi="Malgun Gothic" w:eastAsia="Malgun Gothic"/>
          <w:spacing w:val="-17"/>
          <w:sz w:val="20"/>
        </w:rPr>
        <w:t> </w:t>
      </w:r>
      <w:r>
        <w:rPr>
          <w:rFonts w:ascii="Malgun Gothic" w:hAnsi="Malgun Gothic" w:eastAsia="Malgun Gothic"/>
          <w:sz w:val="20"/>
        </w:rPr>
        <w:t>수</w:t>
      </w:r>
      <w:r>
        <w:rPr>
          <w:rFonts w:ascii="Malgun Gothic" w:hAnsi="Malgun Gothic" w:eastAsia="Malgun Gothic"/>
          <w:spacing w:val="-18"/>
          <w:sz w:val="20"/>
        </w:rPr>
        <w:t> </w:t>
      </w:r>
      <w:r>
        <w:rPr>
          <w:rFonts w:ascii="Malgun Gothic" w:hAnsi="Malgun Gothic" w:eastAsia="Malgun Gothic"/>
          <w:sz w:val="20"/>
        </w:rPr>
        <w:t>있는 기회를</w:t>
      </w:r>
      <w:r>
        <w:rPr>
          <w:rFonts w:ascii="Malgun Gothic" w:hAnsi="Malgun Gothic" w:eastAsia="Malgun Gothic"/>
          <w:spacing w:val="-10"/>
          <w:sz w:val="20"/>
        </w:rPr>
        <w:t> </w:t>
      </w:r>
      <w:r>
        <w:rPr>
          <w:rFonts w:ascii="Malgun Gothic" w:hAnsi="Malgun Gothic" w:eastAsia="Malgun Gothic"/>
          <w:sz w:val="20"/>
        </w:rPr>
        <w:t>제공한다</w:t>
      </w:r>
      <w:r>
        <w:rPr>
          <w:sz w:val="20"/>
        </w:rPr>
        <w:t>.</w:t>
      </w:r>
    </w:p>
    <w:p>
      <w:pPr>
        <w:spacing w:line="219" w:lineRule="exact" w:before="0"/>
        <w:ind w:left="568" w:right="0" w:firstLine="0"/>
        <w:jc w:val="both"/>
        <w:rPr>
          <w:sz w:val="20"/>
        </w:rPr>
      </w:pPr>
      <w:r>
        <w:rPr>
          <w:rFonts w:ascii="Malgun Gothic" w:eastAsia="Malgun Gothic"/>
          <w:b/>
          <w:spacing w:val="-2"/>
          <w:sz w:val="20"/>
        </w:rPr>
        <w:t>주제어</w:t>
      </w:r>
      <w:r>
        <w:rPr>
          <w:b/>
          <w:spacing w:val="-2"/>
          <w:sz w:val="20"/>
        </w:rPr>
        <w:t>:</w:t>
      </w:r>
      <w:r>
        <w:rPr>
          <w:b/>
          <w:spacing w:val="-8"/>
          <w:sz w:val="20"/>
        </w:rPr>
        <w:t> </w:t>
      </w:r>
      <w:r>
        <w:rPr>
          <w:rFonts w:ascii="Malgun Gothic" w:eastAsia="Malgun Gothic"/>
          <w:spacing w:val="-2"/>
          <w:sz w:val="20"/>
        </w:rPr>
        <w:t>계층</w:t>
      </w:r>
      <w:r>
        <w:rPr>
          <w:rFonts w:ascii="Malgun Gothic" w:eastAsia="Malgun Gothic"/>
          <w:spacing w:val="-27"/>
          <w:sz w:val="20"/>
        </w:rPr>
        <w:t> </w:t>
      </w:r>
      <w:r>
        <w:rPr>
          <w:rFonts w:ascii="Malgun Gothic" w:eastAsia="Malgun Gothic"/>
          <w:spacing w:val="-2"/>
          <w:sz w:val="20"/>
        </w:rPr>
        <w:t>불평등</w:t>
      </w:r>
      <w:r>
        <w:rPr>
          <w:spacing w:val="-2"/>
          <w:sz w:val="20"/>
        </w:rPr>
        <w:t>,</w:t>
      </w:r>
      <w:r>
        <w:rPr>
          <w:spacing w:val="-5"/>
          <w:sz w:val="20"/>
        </w:rPr>
        <w:t> </w:t>
      </w:r>
      <w:r>
        <w:rPr>
          <w:rFonts w:ascii="Malgun Gothic" w:eastAsia="Malgun Gothic"/>
          <w:spacing w:val="-2"/>
          <w:sz w:val="20"/>
        </w:rPr>
        <w:t>다문화</w:t>
      </w:r>
      <w:r>
        <w:rPr>
          <w:rFonts w:ascii="Malgun Gothic" w:eastAsia="Malgun Gothic"/>
          <w:spacing w:val="-23"/>
          <w:sz w:val="20"/>
        </w:rPr>
        <w:t> </w:t>
      </w:r>
      <w:r>
        <w:rPr>
          <w:rFonts w:ascii="Malgun Gothic" w:eastAsia="Malgun Gothic"/>
          <w:spacing w:val="-2"/>
          <w:sz w:val="20"/>
        </w:rPr>
        <w:t>재현</w:t>
      </w:r>
      <w:r>
        <w:rPr>
          <w:spacing w:val="-2"/>
          <w:sz w:val="20"/>
        </w:rPr>
        <w:t>,</w:t>
      </w:r>
      <w:r>
        <w:rPr>
          <w:spacing w:val="-6"/>
          <w:sz w:val="20"/>
        </w:rPr>
        <w:t> </w:t>
      </w:r>
      <w:r>
        <w:rPr>
          <w:rFonts w:ascii="Malgun Gothic" w:eastAsia="Malgun Gothic"/>
          <w:spacing w:val="-2"/>
          <w:sz w:val="20"/>
        </w:rPr>
        <w:t>이중적</w:t>
      </w:r>
      <w:r>
        <w:rPr>
          <w:rFonts w:ascii="Malgun Gothic" w:eastAsia="Malgun Gothic"/>
          <w:spacing w:val="-25"/>
          <w:sz w:val="20"/>
        </w:rPr>
        <w:t> </w:t>
      </w:r>
      <w:r>
        <w:rPr>
          <w:rFonts w:ascii="Malgun Gothic" w:eastAsia="Malgun Gothic"/>
          <w:spacing w:val="-2"/>
          <w:sz w:val="20"/>
        </w:rPr>
        <w:t>소외</w:t>
      </w:r>
      <w:r>
        <w:rPr>
          <w:spacing w:val="-2"/>
          <w:sz w:val="20"/>
        </w:rPr>
        <w:t>,</w:t>
      </w:r>
      <w:r>
        <w:rPr>
          <w:spacing w:val="-6"/>
          <w:sz w:val="20"/>
        </w:rPr>
        <w:t> </w:t>
      </w:r>
      <w:r>
        <w:rPr>
          <w:rFonts w:ascii="Malgun Gothic" w:eastAsia="Malgun Gothic"/>
          <w:spacing w:val="-2"/>
          <w:sz w:val="20"/>
        </w:rPr>
        <w:t>한국</w:t>
      </w:r>
      <w:r>
        <w:rPr>
          <w:rFonts w:ascii="Malgun Gothic" w:eastAsia="Malgun Gothic"/>
          <w:spacing w:val="-26"/>
          <w:sz w:val="20"/>
        </w:rPr>
        <w:t> </w:t>
      </w:r>
      <w:r>
        <w:rPr>
          <w:rFonts w:ascii="Malgun Gothic" w:eastAsia="Malgun Gothic"/>
          <w:spacing w:val="-2"/>
          <w:sz w:val="20"/>
        </w:rPr>
        <w:t>영화</w:t>
      </w:r>
      <w:r>
        <w:rPr>
          <w:spacing w:val="-2"/>
          <w:sz w:val="20"/>
        </w:rPr>
        <w:t>/</w:t>
      </w:r>
      <w:r>
        <w:rPr>
          <w:rFonts w:ascii="Malgun Gothic" w:eastAsia="Malgun Gothic"/>
          <w:spacing w:val="-2"/>
          <w:sz w:val="20"/>
        </w:rPr>
        <w:t>드라마</w:t>
      </w:r>
      <w:r>
        <w:rPr>
          <w:spacing w:val="-2"/>
          <w:sz w:val="20"/>
        </w:rPr>
        <w:t>,</w:t>
      </w:r>
      <w:r>
        <w:rPr>
          <w:spacing w:val="-6"/>
          <w:sz w:val="20"/>
        </w:rPr>
        <w:t> </w:t>
      </w:r>
      <w:r>
        <w:rPr>
          <w:rFonts w:ascii="Malgun Gothic" w:eastAsia="Malgun Gothic"/>
          <w:spacing w:val="-4"/>
          <w:sz w:val="20"/>
        </w:rPr>
        <w:t>타자화</w:t>
      </w:r>
      <w:r>
        <w:rPr>
          <w:spacing w:val="-4"/>
          <w:sz w:val="20"/>
        </w:rPr>
        <w:t>,</w:t>
      </w:r>
    </w:p>
    <w:p>
      <w:pPr>
        <w:spacing w:line="312" w:lineRule="exact" w:before="0"/>
        <w:ind w:left="568" w:right="0" w:firstLine="0"/>
        <w:jc w:val="both"/>
        <w:rPr>
          <w:rFonts w:ascii="Malgun Gothic" w:eastAsia="Malgun Gothic"/>
          <w:sz w:val="20"/>
        </w:rPr>
      </w:pPr>
      <w:r>
        <w:rPr>
          <w:rFonts w:ascii="Malgun Gothic" w:eastAsia="Malgun Gothic"/>
          <w:spacing w:val="-2"/>
          <w:sz w:val="20"/>
        </w:rPr>
        <w:t>특권의</w:t>
      </w:r>
      <w:r>
        <w:rPr>
          <w:rFonts w:ascii="Malgun Gothic" w:eastAsia="Malgun Gothic"/>
          <w:spacing w:val="-20"/>
          <w:sz w:val="20"/>
        </w:rPr>
        <w:t> </w:t>
      </w:r>
      <w:r>
        <w:rPr>
          <w:rFonts w:ascii="Malgun Gothic" w:eastAsia="Malgun Gothic"/>
          <w:spacing w:val="-5"/>
          <w:sz w:val="20"/>
        </w:rPr>
        <w:t>폭력성</w:t>
      </w:r>
    </w:p>
    <w:p>
      <w:pPr>
        <w:spacing w:before="214"/>
        <w:ind w:left="568" w:right="497" w:firstLine="0"/>
        <w:jc w:val="left"/>
        <w:rPr>
          <w:sz w:val="20"/>
        </w:rPr>
      </w:pPr>
      <w:r>
        <w:rPr>
          <w:b/>
          <w:spacing w:val="-2"/>
          <w:sz w:val="20"/>
        </w:rPr>
        <w:t>Название статьи: </w:t>
      </w:r>
      <w:r>
        <w:rPr>
          <w:spacing w:val="-2"/>
          <w:sz w:val="20"/>
        </w:rPr>
        <w:t>Социальные проблемы в современных корейских медиа: </w:t>
      </w:r>
      <w:r>
        <w:rPr>
          <w:sz w:val="20"/>
        </w:rPr>
        <w:t>анализ</w:t>
      </w:r>
      <w:r>
        <w:rPr>
          <w:spacing w:val="-9"/>
          <w:sz w:val="20"/>
        </w:rPr>
        <w:t> </w:t>
      </w:r>
      <w:r>
        <w:rPr>
          <w:sz w:val="20"/>
        </w:rPr>
        <w:t>неравной</w:t>
      </w:r>
      <w:r>
        <w:rPr>
          <w:spacing w:val="-8"/>
          <w:sz w:val="20"/>
        </w:rPr>
        <w:t> </w:t>
      </w:r>
      <w:r>
        <w:rPr>
          <w:sz w:val="20"/>
        </w:rPr>
        <w:t>классовой</w:t>
      </w:r>
      <w:r>
        <w:rPr>
          <w:spacing w:val="-10"/>
          <w:sz w:val="20"/>
        </w:rPr>
        <w:t> </w:t>
      </w:r>
      <w:r>
        <w:rPr>
          <w:sz w:val="20"/>
        </w:rPr>
        <w:t>структуры</w:t>
      </w:r>
      <w:r>
        <w:rPr>
          <w:spacing w:val="-9"/>
          <w:sz w:val="20"/>
        </w:rPr>
        <w:t> </w:t>
      </w:r>
      <w:r>
        <w:rPr>
          <w:sz w:val="20"/>
        </w:rPr>
        <w:t>и</w:t>
      </w:r>
      <w:r>
        <w:rPr>
          <w:spacing w:val="-10"/>
          <w:sz w:val="20"/>
        </w:rPr>
        <w:t> </w:t>
      </w:r>
      <w:r>
        <w:rPr>
          <w:sz w:val="20"/>
        </w:rPr>
        <w:t>репрезентации</w:t>
      </w:r>
      <w:r>
        <w:rPr>
          <w:spacing w:val="-8"/>
          <w:sz w:val="20"/>
        </w:rPr>
        <w:t> </w:t>
      </w:r>
      <w:r>
        <w:rPr>
          <w:sz w:val="20"/>
        </w:rPr>
        <w:t>мультикультурных </w:t>
      </w:r>
      <w:r>
        <w:rPr>
          <w:spacing w:val="-2"/>
          <w:sz w:val="20"/>
        </w:rPr>
        <w:t>персонажей</w:t>
      </w:r>
    </w:p>
    <w:p>
      <w:pPr>
        <w:spacing w:before="2"/>
        <w:ind w:left="568" w:right="564" w:firstLine="0"/>
        <w:jc w:val="left"/>
        <w:rPr>
          <w:sz w:val="20"/>
        </w:rPr>
      </w:pPr>
      <w:r>
        <w:rPr>
          <w:b/>
          <w:sz w:val="20"/>
        </w:rPr>
        <w:t>Автор:</w:t>
      </w:r>
      <w:r>
        <w:rPr>
          <w:b/>
          <w:spacing w:val="26"/>
          <w:sz w:val="20"/>
        </w:rPr>
        <w:t> </w:t>
      </w:r>
      <w:r>
        <w:rPr>
          <w:sz w:val="20"/>
        </w:rPr>
        <w:t>Бекенова</w:t>
      </w:r>
      <w:r>
        <w:rPr>
          <w:spacing w:val="26"/>
          <w:sz w:val="20"/>
        </w:rPr>
        <w:t> </w:t>
      </w:r>
      <w:r>
        <w:rPr>
          <w:sz w:val="20"/>
        </w:rPr>
        <w:t>Аделия,</w:t>
      </w:r>
      <w:r>
        <w:rPr>
          <w:spacing w:val="30"/>
          <w:sz w:val="20"/>
        </w:rPr>
        <w:t> </w:t>
      </w:r>
      <w:r>
        <w:rPr>
          <w:sz w:val="20"/>
        </w:rPr>
        <w:t>Евразийский</w:t>
      </w:r>
      <w:r>
        <w:rPr>
          <w:spacing w:val="24"/>
          <w:sz w:val="20"/>
        </w:rPr>
        <w:t> </w:t>
      </w:r>
      <w:r>
        <w:rPr>
          <w:sz w:val="20"/>
        </w:rPr>
        <w:t>Национальный</w:t>
      </w:r>
      <w:r>
        <w:rPr>
          <w:spacing w:val="24"/>
          <w:sz w:val="20"/>
        </w:rPr>
        <w:t> </w:t>
      </w:r>
      <w:r>
        <w:rPr>
          <w:sz w:val="20"/>
        </w:rPr>
        <w:t>Университет</w:t>
      </w:r>
      <w:r>
        <w:rPr>
          <w:spacing w:val="26"/>
          <w:sz w:val="20"/>
        </w:rPr>
        <w:t> </w:t>
      </w:r>
      <w:r>
        <w:rPr>
          <w:sz w:val="20"/>
        </w:rPr>
        <w:t>им. Л.Н. Гумилева, 3 курс, Астана, Казахстан</w:t>
      </w:r>
    </w:p>
    <w:p>
      <w:pPr>
        <w:spacing w:before="0"/>
        <w:ind w:left="568" w:right="0" w:firstLine="0"/>
        <w:jc w:val="left"/>
        <w:rPr>
          <w:sz w:val="20"/>
        </w:rPr>
      </w:pPr>
      <w:r>
        <w:rPr>
          <w:b/>
          <w:sz w:val="20"/>
        </w:rPr>
        <w:t>Научный</w:t>
      </w:r>
      <w:r>
        <w:rPr>
          <w:b/>
          <w:spacing w:val="40"/>
          <w:sz w:val="20"/>
        </w:rPr>
        <w:t> </w:t>
      </w:r>
      <w:r>
        <w:rPr>
          <w:b/>
          <w:sz w:val="20"/>
        </w:rPr>
        <w:t>руководитель:</w:t>
      </w:r>
      <w:r>
        <w:rPr>
          <w:b/>
          <w:spacing w:val="40"/>
          <w:sz w:val="20"/>
        </w:rPr>
        <w:t> </w:t>
      </w:r>
      <w:r>
        <w:rPr>
          <w:sz w:val="20"/>
        </w:rPr>
        <w:t>Ли</w:t>
      </w:r>
      <w:r>
        <w:rPr>
          <w:spacing w:val="40"/>
          <w:sz w:val="20"/>
        </w:rPr>
        <w:t> </w:t>
      </w:r>
      <w:r>
        <w:rPr>
          <w:sz w:val="20"/>
        </w:rPr>
        <w:t>Хаён,</w:t>
      </w:r>
      <w:r>
        <w:rPr>
          <w:spacing w:val="40"/>
          <w:sz w:val="20"/>
        </w:rPr>
        <w:t> </w:t>
      </w:r>
      <w:r>
        <w:rPr>
          <w:sz w:val="20"/>
        </w:rPr>
        <w:t>профессор,</w:t>
      </w:r>
      <w:r>
        <w:rPr>
          <w:spacing w:val="40"/>
          <w:sz w:val="20"/>
        </w:rPr>
        <w:t> </w:t>
      </w:r>
      <w:r>
        <w:rPr>
          <w:sz w:val="20"/>
        </w:rPr>
        <w:t>магистр,</w:t>
      </w:r>
      <w:r>
        <w:rPr>
          <w:spacing w:val="40"/>
          <w:sz w:val="20"/>
        </w:rPr>
        <w:t> </w:t>
      </w:r>
      <w:r>
        <w:rPr>
          <w:sz w:val="20"/>
        </w:rPr>
        <w:t>Евразийский национальный университет</w:t>
      </w:r>
    </w:p>
    <w:p>
      <w:pPr>
        <w:spacing w:after="0"/>
        <w:jc w:val="left"/>
        <w:rPr>
          <w:sz w:val="20"/>
        </w:rPr>
        <w:sectPr>
          <w:footerReference w:type="default" r:id="rId54"/>
          <w:pgSz w:w="10320" w:h="14580"/>
          <w:pgMar w:header="0" w:footer="0" w:top="1500" w:bottom="280" w:left="1417" w:right="1417"/>
        </w:sectPr>
      </w:pPr>
    </w:p>
    <w:p>
      <w:pPr>
        <w:spacing w:line="316" w:lineRule="exact" w:before="0"/>
        <w:ind w:left="2364" w:right="0" w:firstLine="0"/>
        <w:jc w:val="left"/>
        <w:rPr>
          <w:rFonts w:ascii="Malgun Gothic" w:eastAsia="Malgun Gothic"/>
          <w:sz w:val="18"/>
        </w:rPr>
      </w:pPr>
      <w:r>
        <w:rPr>
          <w:rFonts w:ascii="Malgun Gothic" w:eastAsia="Malgun Gothic"/>
          <w:sz w:val="18"/>
        </w:rPr>
        <w:t>베케노바</w:t>
      </w:r>
      <w:r>
        <w:rPr>
          <w:rFonts w:ascii="Malgun Gothic" w:eastAsia="Malgun Gothic"/>
          <w:spacing w:val="-4"/>
          <w:sz w:val="18"/>
        </w:rPr>
        <w:t> </w:t>
      </w:r>
      <w:r>
        <w:rPr>
          <w:rFonts w:ascii="Malgun Gothic" w:eastAsia="Malgun Gothic"/>
          <w:sz w:val="18"/>
        </w:rPr>
        <w:t>아델리야.</w:t>
      </w:r>
      <w:r>
        <w:rPr>
          <w:rFonts w:ascii="Malgun Gothic" w:eastAsia="Malgun Gothic"/>
          <w:spacing w:val="-1"/>
          <w:sz w:val="18"/>
        </w:rPr>
        <w:t> </w:t>
      </w:r>
      <w:r>
        <w:rPr>
          <w:rFonts w:ascii="Malgun Gothic" w:eastAsia="Malgun Gothic"/>
          <w:sz w:val="18"/>
        </w:rPr>
        <w:t>현대</w:t>
      </w:r>
      <w:r>
        <w:rPr>
          <w:rFonts w:ascii="Malgun Gothic" w:eastAsia="Malgun Gothic"/>
          <w:spacing w:val="-2"/>
          <w:sz w:val="18"/>
        </w:rPr>
        <w:t> </w:t>
      </w:r>
      <w:r>
        <w:rPr>
          <w:rFonts w:ascii="Malgun Gothic" w:eastAsia="Malgun Gothic"/>
          <w:sz w:val="18"/>
        </w:rPr>
        <w:t>한국</w:t>
      </w:r>
      <w:r>
        <w:rPr>
          <w:rFonts w:ascii="Malgun Gothic" w:eastAsia="Malgun Gothic"/>
          <w:spacing w:val="-2"/>
          <w:sz w:val="18"/>
        </w:rPr>
        <w:t> </w:t>
      </w:r>
      <w:r>
        <w:rPr>
          <w:rFonts w:ascii="Malgun Gothic" w:eastAsia="Malgun Gothic"/>
          <w:sz w:val="18"/>
        </w:rPr>
        <w:t>미디어에</w:t>
      </w:r>
      <w:r>
        <w:rPr>
          <w:rFonts w:ascii="Malgun Gothic" w:eastAsia="Malgun Gothic"/>
          <w:spacing w:val="-2"/>
          <w:sz w:val="18"/>
        </w:rPr>
        <w:t> </w:t>
      </w:r>
      <w:r>
        <w:rPr>
          <w:rFonts w:ascii="Malgun Gothic" w:eastAsia="Malgun Gothic"/>
          <w:sz w:val="18"/>
        </w:rPr>
        <w:t>나타난 </w:t>
      </w:r>
      <w:r>
        <w:rPr>
          <w:rFonts w:ascii="Malgun Gothic" w:eastAsia="Malgun Gothic"/>
          <w:spacing w:val="-4"/>
          <w:sz w:val="18"/>
        </w:rPr>
        <w:t>사회문제</w:t>
      </w:r>
    </w:p>
    <w:p>
      <w:pPr>
        <w:spacing w:before="298"/>
        <w:ind w:left="568" w:right="521" w:firstLine="0"/>
        <w:jc w:val="both"/>
        <w:rPr>
          <w:sz w:val="20"/>
        </w:rPr>
      </w:pPr>
      <w:r>
        <w:rPr>
          <w:b/>
          <w:sz w:val="20"/>
        </w:rPr>
        <w:t>Аннотация: </w:t>
      </w:r>
      <w:r>
        <w:rPr>
          <w:sz w:val="20"/>
        </w:rPr>
        <w:t>данное исследование анализирует классовое неравенство и репрезентацию мультикультурных персонажей в современных корейских </w:t>
      </w:r>
      <w:r>
        <w:rPr>
          <w:spacing w:val="-2"/>
          <w:sz w:val="20"/>
        </w:rPr>
        <w:t>фильмах и</w:t>
      </w:r>
      <w:r>
        <w:rPr>
          <w:spacing w:val="-5"/>
          <w:sz w:val="20"/>
        </w:rPr>
        <w:t> </w:t>
      </w:r>
      <w:r>
        <w:rPr>
          <w:spacing w:val="-2"/>
          <w:sz w:val="20"/>
        </w:rPr>
        <w:t>драмах,</w:t>
      </w:r>
      <w:r>
        <w:rPr>
          <w:spacing w:val="-4"/>
          <w:sz w:val="20"/>
        </w:rPr>
        <w:t> </w:t>
      </w:r>
      <w:r>
        <w:rPr>
          <w:spacing w:val="-2"/>
          <w:sz w:val="20"/>
        </w:rPr>
        <w:t>изучая,</w:t>
      </w:r>
      <w:r>
        <w:rPr>
          <w:spacing w:val="-4"/>
          <w:sz w:val="20"/>
        </w:rPr>
        <w:t> </w:t>
      </w:r>
      <w:r>
        <w:rPr>
          <w:spacing w:val="-2"/>
          <w:sz w:val="20"/>
        </w:rPr>
        <w:t>как</w:t>
      </w:r>
      <w:r>
        <w:rPr>
          <w:spacing w:val="-5"/>
          <w:sz w:val="20"/>
        </w:rPr>
        <w:t> </w:t>
      </w:r>
      <w:r>
        <w:rPr>
          <w:spacing w:val="-2"/>
          <w:sz w:val="20"/>
        </w:rPr>
        <w:t>эти</w:t>
      </w:r>
      <w:r>
        <w:rPr>
          <w:spacing w:val="-5"/>
          <w:sz w:val="20"/>
        </w:rPr>
        <w:t> </w:t>
      </w:r>
      <w:r>
        <w:rPr>
          <w:spacing w:val="-2"/>
          <w:sz w:val="20"/>
        </w:rPr>
        <w:t>две</w:t>
      </w:r>
      <w:r>
        <w:rPr>
          <w:spacing w:val="-4"/>
          <w:sz w:val="20"/>
        </w:rPr>
        <w:t> </w:t>
      </w:r>
      <w:r>
        <w:rPr>
          <w:spacing w:val="-2"/>
          <w:sz w:val="20"/>
        </w:rPr>
        <w:t>социальные проблемы</w:t>
      </w:r>
      <w:r>
        <w:rPr>
          <w:spacing w:val="-4"/>
          <w:sz w:val="20"/>
        </w:rPr>
        <w:t> </w:t>
      </w:r>
      <w:r>
        <w:rPr>
          <w:spacing w:val="-2"/>
          <w:sz w:val="20"/>
        </w:rPr>
        <w:t>пересекаются. </w:t>
      </w:r>
      <w:r>
        <w:rPr>
          <w:sz w:val="20"/>
        </w:rPr>
        <w:t>В</w:t>
      </w:r>
      <w:r>
        <w:rPr>
          <w:spacing w:val="38"/>
          <w:sz w:val="20"/>
        </w:rPr>
        <w:t> </w:t>
      </w:r>
      <w:r>
        <w:rPr>
          <w:sz w:val="20"/>
        </w:rPr>
        <w:t>качестве</w:t>
      </w:r>
      <w:r>
        <w:rPr>
          <w:spacing w:val="39"/>
          <w:sz w:val="20"/>
        </w:rPr>
        <w:t> </w:t>
      </w:r>
      <w:r>
        <w:rPr>
          <w:sz w:val="20"/>
        </w:rPr>
        <w:t>анализируемых</w:t>
      </w:r>
      <w:r>
        <w:rPr>
          <w:spacing w:val="40"/>
          <w:sz w:val="20"/>
        </w:rPr>
        <w:t> </w:t>
      </w:r>
      <w:r>
        <w:rPr>
          <w:sz w:val="20"/>
        </w:rPr>
        <w:t>произведений</w:t>
      </w:r>
      <w:r>
        <w:rPr>
          <w:spacing w:val="40"/>
          <w:sz w:val="20"/>
        </w:rPr>
        <w:t> </w:t>
      </w:r>
      <w:r>
        <w:rPr>
          <w:sz w:val="20"/>
        </w:rPr>
        <w:t>выбраны:</w:t>
      </w:r>
      <w:r>
        <w:rPr>
          <w:spacing w:val="39"/>
          <w:sz w:val="20"/>
        </w:rPr>
        <w:t> </w:t>
      </w:r>
      <w:r>
        <w:rPr>
          <w:sz w:val="20"/>
        </w:rPr>
        <w:t>«Паразиты»</w:t>
      </w:r>
      <w:r>
        <w:rPr>
          <w:spacing w:val="40"/>
          <w:sz w:val="20"/>
        </w:rPr>
        <w:t> </w:t>
      </w:r>
      <w:r>
        <w:rPr>
          <w:sz w:val="20"/>
        </w:rPr>
        <w:t>(2019),</w:t>
      </w:r>
    </w:p>
    <w:p>
      <w:pPr>
        <w:spacing w:line="229" w:lineRule="exact" w:before="0"/>
        <w:ind w:left="568" w:right="0" w:firstLine="0"/>
        <w:jc w:val="both"/>
        <w:rPr>
          <w:sz w:val="20"/>
        </w:rPr>
      </w:pPr>
      <w:r>
        <w:rPr>
          <w:sz w:val="20"/>
        </w:rPr>
        <w:t>«Пылающий»</w:t>
      </w:r>
      <w:r>
        <w:rPr>
          <w:spacing w:val="-2"/>
          <w:sz w:val="20"/>
        </w:rPr>
        <w:t> </w:t>
      </w:r>
      <w:r>
        <w:rPr>
          <w:sz w:val="20"/>
        </w:rPr>
        <w:t>(2018),</w:t>
      </w:r>
      <w:r>
        <w:rPr>
          <w:spacing w:val="-5"/>
          <w:sz w:val="20"/>
        </w:rPr>
        <w:t> </w:t>
      </w:r>
      <w:r>
        <w:rPr>
          <w:sz w:val="20"/>
        </w:rPr>
        <w:t>«Поезд</w:t>
      </w:r>
      <w:r>
        <w:rPr>
          <w:spacing w:val="-3"/>
          <w:sz w:val="20"/>
        </w:rPr>
        <w:t> </w:t>
      </w:r>
      <w:r>
        <w:rPr>
          <w:sz w:val="20"/>
        </w:rPr>
        <w:t>в</w:t>
      </w:r>
      <w:r>
        <w:rPr>
          <w:spacing w:val="-3"/>
          <w:sz w:val="20"/>
        </w:rPr>
        <w:t> </w:t>
      </w:r>
      <w:r>
        <w:rPr>
          <w:sz w:val="20"/>
        </w:rPr>
        <w:t>Пусан»</w:t>
      </w:r>
      <w:r>
        <w:rPr>
          <w:spacing w:val="-2"/>
          <w:sz w:val="20"/>
        </w:rPr>
        <w:t> </w:t>
      </w:r>
      <w:r>
        <w:rPr>
          <w:sz w:val="20"/>
        </w:rPr>
        <w:t>(2016),</w:t>
      </w:r>
      <w:r>
        <w:rPr>
          <w:spacing w:val="-3"/>
          <w:sz w:val="20"/>
        </w:rPr>
        <w:t> </w:t>
      </w:r>
      <w:r>
        <w:rPr>
          <w:sz w:val="20"/>
        </w:rPr>
        <w:t>«Игра</w:t>
      </w:r>
      <w:r>
        <w:rPr>
          <w:spacing w:val="-2"/>
          <w:sz w:val="20"/>
        </w:rPr>
        <w:t> </w:t>
      </w:r>
      <w:r>
        <w:rPr>
          <w:sz w:val="20"/>
        </w:rPr>
        <w:t>в</w:t>
      </w:r>
      <w:r>
        <w:rPr>
          <w:spacing w:val="-3"/>
          <w:sz w:val="20"/>
        </w:rPr>
        <w:t> </w:t>
      </w:r>
      <w:r>
        <w:rPr>
          <w:sz w:val="20"/>
        </w:rPr>
        <w:t>кальмара»</w:t>
      </w:r>
      <w:r>
        <w:rPr>
          <w:spacing w:val="-2"/>
          <w:sz w:val="20"/>
        </w:rPr>
        <w:t> </w:t>
      </w:r>
      <w:r>
        <w:rPr>
          <w:sz w:val="20"/>
        </w:rPr>
        <w:t>(2021)</w:t>
      </w:r>
      <w:r>
        <w:rPr>
          <w:spacing w:val="-2"/>
          <w:sz w:val="20"/>
        </w:rPr>
        <w:t> </w:t>
      </w:r>
      <w:r>
        <w:rPr>
          <w:spacing w:val="-10"/>
          <w:sz w:val="20"/>
        </w:rPr>
        <w:t>и</w:t>
      </w:r>
    </w:p>
    <w:p>
      <w:pPr>
        <w:spacing w:before="0"/>
        <w:ind w:left="568" w:right="565" w:firstLine="0"/>
        <w:jc w:val="both"/>
        <w:rPr>
          <w:sz w:val="20"/>
        </w:rPr>
      </w:pPr>
      <w:r>
        <w:rPr>
          <w:sz w:val="20"/>
        </w:rPr>
        <w:t>«Итэвон Класс» (2020).Результаты исследования показывают, что корейские медиа визуализируют классовый конфликт, выходя за рамки простого различия в богатстве, через пространственные, сенсорные и катастрофические образы. Установлено, что структура неравенства поддерживается</w:t>
      </w:r>
      <w:r>
        <w:rPr>
          <w:spacing w:val="69"/>
          <w:sz w:val="20"/>
        </w:rPr>
        <w:t>  </w:t>
      </w:r>
      <w:r>
        <w:rPr>
          <w:sz w:val="20"/>
        </w:rPr>
        <w:t>институциональными</w:t>
      </w:r>
      <w:r>
        <w:rPr>
          <w:spacing w:val="69"/>
          <w:sz w:val="20"/>
        </w:rPr>
        <w:t>  </w:t>
      </w:r>
      <w:r>
        <w:rPr>
          <w:sz w:val="20"/>
        </w:rPr>
        <w:t>механизмами,</w:t>
      </w:r>
      <w:r>
        <w:rPr>
          <w:spacing w:val="69"/>
          <w:sz w:val="20"/>
        </w:rPr>
        <w:t>  </w:t>
      </w:r>
      <w:r>
        <w:rPr>
          <w:sz w:val="20"/>
        </w:rPr>
        <w:t>такими</w:t>
      </w:r>
      <w:r>
        <w:rPr>
          <w:spacing w:val="69"/>
          <w:sz w:val="20"/>
        </w:rPr>
        <w:t>  </w:t>
      </w:r>
      <w:r>
        <w:rPr>
          <w:spacing w:val="-5"/>
          <w:sz w:val="20"/>
        </w:rPr>
        <w:t>как</w:t>
      </w:r>
    </w:p>
    <w:p>
      <w:pPr>
        <w:spacing w:line="192" w:lineRule="auto" w:before="0"/>
        <w:ind w:left="568" w:right="563" w:firstLine="0"/>
        <w:jc w:val="both"/>
        <w:rPr>
          <w:sz w:val="20"/>
        </w:rPr>
      </w:pPr>
      <w:r>
        <w:rPr>
          <w:sz w:val="20"/>
        </w:rPr>
        <w:t>«социальное закрытие» (</w:t>
      </w:r>
      <w:r>
        <w:rPr>
          <w:rFonts w:ascii="Malgun Gothic" w:hAnsi="Malgun Gothic" w:eastAsia="Malgun Gothic"/>
          <w:sz w:val="18"/>
        </w:rPr>
        <w:t>사회적</w:t>
      </w:r>
      <w:r>
        <w:rPr>
          <w:rFonts w:ascii="Malgun Gothic" w:hAnsi="Malgun Gothic" w:eastAsia="Malgun Gothic"/>
          <w:spacing w:val="-13"/>
          <w:sz w:val="18"/>
        </w:rPr>
        <w:t> </w:t>
      </w:r>
      <w:r>
        <w:rPr>
          <w:rFonts w:ascii="Malgun Gothic" w:hAnsi="Malgun Gothic" w:eastAsia="Malgun Gothic"/>
          <w:sz w:val="18"/>
        </w:rPr>
        <w:t>폐쇄</w:t>
      </w:r>
      <w:r>
        <w:rPr>
          <w:sz w:val="20"/>
        </w:rPr>
        <w:t>) и «накопление возможностей» (</w:t>
      </w:r>
      <w:r>
        <w:rPr>
          <w:rFonts w:ascii="Malgun Gothic" w:hAnsi="Malgun Gothic" w:eastAsia="Malgun Gothic"/>
          <w:sz w:val="18"/>
        </w:rPr>
        <w:t>기회 독점</w:t>
      </w:r>
      <w:r>
        <w:rPr>
          <w:sz w:val="20"/>
        </w:rPr>
        <w:t>). В частности, высшие слои общества используют культурный капитал</w:t>
      </w:r>
      <w:r>
        <w:rPr>
          <w:spacing w:val="39"/>
          <w:sz w:val="20"/>
        </w:rPr>
        <w:t>  </w:t>
      </w:r>
      <w:r>
        <w:rPr>
          <w:sz w:val="20"/>
        </w:rPr>
        <w:t>для</w:t>
      </w:r>
      <w:r>
        <w:rPr>
          <w:spacing w:val="40"/>
          <w:sz w:val="20"/>
        </w:rPr>
        <w:t>  </w:t>
      </w:r>
      <w:r>
        <w:rPr>
          <w:sz w:val="20"/>
        </w:rPr>
        <w:t>закрепления</w:t>
      </w:r>
      <w:r>
        <w:rPr>
          <w:spacing w:val="42"/>
          <w:sz w:val="20"/>
        </w:rPr>
        <w:t>  </w:t>
      </w:r>
      <w:r>
        <w:rPr>
          <w:sz w:val="20"/>
        </w:rPr>
        <w:t>своих</w:t>
      </w:r>
      <w:r>
        <w:rPr>
          <w:spacing w:val="40"/>
          <w:sz w:val="20"/>
        </w:rPr>
        <w:t>  </w:t>
      </w:r>
      <w:r>
        <w:rPr>
          <w:sz w:val="20"/>
        </w:rPr>
        <w:t>привилегий,</w:t>
      </w:r>
      <w:r>
        <w:rPr>
          <w:spacing w:val="40"/>
          <w:sz w:val="20"/>
        </w:rPr>
        <w:t>  </w:t>
      </w:r>
      <w:r>
        <w:rPr>
          <w:sz w:val="20"/>
        </w:rPr>
        <w:t>маскируя</w:t>
      </w:r>
      <w:r>
        <w:rPr>
          <w:spacing w:val="41"/>
          <w:sz w:val="20"/>
        </w:rPr>
        <w:t>  </w:t>
      </w:r>
      <w:r>
        <w:rPr>
          <w:spacing w:val="-2"/>
          <w:sz w:val="20"/>
        </w:rPr>
        <w:t>классовое</w:t>
      </w:r>
    </w:p>
    <w:p>
      <w:pPr>
        <w:spacing w:before="4"/>
        <w:ind w:left="568" w:right="569" w:firstLine="0"/>
        <w:jc w:val="both"/>
        <w:rPr>
          <w:sz w:val="20"/>
        </w:rPr>
      </w:pPr>
      <w:r>
        <w:rPr>
          <w:sz w:val="20"/>
        </w:rPr>
        <w:t>воспроизводство.Кроме того, хотя мультикультурные персонажи переходят от изображения жертв к более субъектным ролям, проблемы социальной типизации и ассимиляции остаются. Анализ программ о мигрантах</w:t>
      </w:r>
      <w:r>
        <w:rPr>
          <w:spacing w:val="74"/>
          <w:sz w:val="20"/>
        </w:rPr>
        <w:t> </w:t>
      </w:r>
      <w:r>
        <w:rPr>
          <w:sz w:val="20"/>
        </w:rPr>
        <w:t>выявил</w:t>
      </w:r>
      <w:r>
        <w:rPr>
          <w:spacing w:val="75"/>
          <w:sz w:val="20"/>
        </w:rPr>
        <w:t> </w:t>
      </w:r>
      <w:r>
        <w:rPr>
          <w:sz w:val="20"/>
        </w:rPr>
        <w:t>тенденцию</w:t>
      </w:r>
      <w:r>
        <w:rPr>
          <w:spacing w:val="75"/>
          <w:sz w:val="20"/>
        </w:rPr>
        <w:t> </w:t>
      </w:r>
      <w:r>
        <w:rPr>
          <w:sz w:val="20"/>
        </w:rPr>
        <w:t>медиа</w:t>
      </w:r>
      <w:r>
        <w:rPr>
          <w:spacing w:val="77"/>
          <w:sz w:val="20"/>
        </w:rPr>
        <w:t> </w:t>
      </w:r>
      <w:r>
        <w:rPr>
          <w:sz w:val="20"/>
        </w:rPr>
        <w:t>применять</w:t>
      </w:r>
      <w:r>
        <w:rPr>
          <w:spacing w:val="76"/>
          <w:sz w:val="20"/>
        </w:rPr>
        <w:t> </w:t>
      </w:r>
      <w:r>
        <w:rPr>
          <w:sz w:val="20"/>
        </w:rPr>
        <w:t>«двойной</w:t>
      </w:r>
      <w:r>
        <w:rPr>
          <w:spacing w:val="75"/>
          <w:sz w:val="20"/>
        </w:rPr>
        <w:t> </w:t>
      </w:r>
      <w:r>
        <w:rPr>
          <w:spacing w:val="-2"/>
          <w:sz w:val="20"/>
        </w:rPr>
        <w:t>стандарт»</w:t>
      </w:r>
    </w:p>
    <w:p>
      <w:pPr>
        <w:spacing w:line="192" w:lineRule="auto" w:before="0"/>
        <w:ind w:left="568" w:right="562" w:firstLine="0"/>
        <w:jc w:val="both"/>
        <w:rPr>
          <w:sz w:val="20"/>
        </w:rPr>
      </w:pPr>
      <w:r>
        <w:rPr>
          <w:sz w:val="20"/>
        </w:rPr>
        <w:t>(</w:t>
      </w:r>
      <w:r>
        <w:rPr>
          <w:rFonts w:ascii="Malgun Gothic" w:hAnsi="Malgun Gothic" w:eastAsia="Malgun Gothic"/>
          <w:sz w:val="18"/>
        </w:rPr>
        <w:t>이중적</w:t>
      </w:r>
      <w:r>
        <w:rPr>
          <w:rFonts w:ascii="Malgun Gothic" w:hAnsi="Malgun Gothic" w:eastAsia="Malgun Gothic"/>
          <w:spacing w:val="-14"/>
          <w:sz w:val="18"/>
        </w:rPr>
        <w:t> </w:t>
      </w:r>
      <w:r>
        <w:rPr>
          <w:rFonts w:ascii="Malgun Gothic" w:hAnsi="Malgun Gothic" w:eastAsia="Malgun Gothic"/>
          <w:sz w:val="18"/>
        </w:rPr>
        <w:t>잣대</w:t>
      </w:r>
      <w:r>
        <w:rPr>
          <w:sz w:val="20"/>
        </w:rPr>
        <w:t>) и разделять персонажей на «группу восхищения» (</w:t>
      </w:r>
      <w:r>
        <w:rPr>
          <w:rFonts w:ascii="Malgun Gothic" w:hAnsi="Malgun Gothic" w:eastAsia="Malgun Gothic"/>
          <w:sz w:val="18"/>
        </w:rPr>
        <w:t>동경집단</w:t>
      </w:r>
      <w:r>
        <w:rPr>
          <w:sz w:val="20"/>
        </w:rPr>
        <w:t>) и</w:t>
      </w:r>
      <w:r>
        <w:rPr>
          <w:spacing w:val="-6"/>
          <w:sz w:val="20"/>
        </w:rPr>
        <w:t> </w:t>
      </w:r>
      <w:r>
        <w:rPr>
          <w:sz w:val="20"/>
        </w:rPr>
        <w:t>«группу</w:t>
      </w:r>
      <w:r>
        <w:rPr>
          <w:spacing w:val="-4"/>
          <w:sz w:val="20"/>
        </w:rPr>
        <w:t> </w:t>
      </w:r>
      <w:r>
        <w:rPr>
          <w:sz w:val="20"/>
        </w:rPr>
        <w:t>жалости»</w:t>
      </w:r>
      <w:r>
        <w:rPr>
          <w:spacing w:val="-4"/>
          <w:sz w:val="20"/>
        </w:rPr>
        <w:t> </w:t>
      </w:r>
      <w:r>
        <w:rPr>
          <w:sz w:val="20"/>
        </w:rPr>
        <w:t>(</w:t>
      </w:r>
      <w:r>
        <w:rPr>
          <w:rFonts w:ascii="Malgun Gothic" w:hAnsi="Malgun Gothic" w:eastAsia="Malgun Gothic"/>
          <w:sz w:val="18"/>
        </w:rPr>
        <w:t>동정집단</w:t>
      </w:r>
      <w:r>
        <w:rPr>
          <w:sz w:val="20"/>
        </w:rPr>
        <w:t>).</w:t>
      </w:r>
      <w:r>
        <w:rPr>
          <w:spacing w:val="-5"/>
          <w:sz w:val="20"/>
        </w:rPr>
        <w:t> </w:t>
      </w:r>
      <w:r>
        <w:rPr>
          <w:sz w:val="20"/>
        </w:rPr>
        <w:t>Персонажи</w:t>
      </w:r>
      <w:r>
        <w:rPr>
          <w:spacing w:val="-6"/>
          <w:sz w:val="20"/>
        </w:rPr>
        <w:t> </w:t>
      </w:r>
      <w:r>
        <w:rPr>
          <w:sz w:val="20"/>
        </w:rPr>
        <w:t>низшего</w:t>
      </w:r>
      <w:r>
        <w:rPr>
          <w:spacing w:val="-4"/>
          <w:sz w:val="20"/>
        </w:rPr>
        <w:t> </w:t>
      </w:r>
      <w:r>
        <w:rPr>
          <w:sz w:val="20"/>
        </w:rPr>
        <w:t>класса,</w:t>
      </w:r>
      <w:r>
        <w:rPr>
          <w:spacing w:val="-4"/>
          <w:sz w:val="20"/>
        </w:rPr>
        <w:t> </w:t>
      </w:r>
      <w:r>
        <w:rPr>
          <w:sz w:val="20"/>
        </w:rPr>
        <w:t>такие</w:t>
      </w:r>
      <w:r>
        <w:rPr>
          <w:spacing w:val="-5"/>
          <w:sz w:val="20"/>
        </w:rPr>
        <w:t> </w:t>
      </w:r>
      <w:r>
        <w:rPr>
          <w:sz w:val="20"/>
        </w:rPr>
        <w:t>как</w:t>
      </w:r>
      <w:r>
        <w:rPr>
          <w:spacing w:val="-6"/>
          <w:sz w:val="20"/>
        </w:rPr>
        <w:t> </w:t>
      </w:r>
      <w:r>
        <w:rPr>
          <w:sz w:val="20"/>
        </w:rPr>
        <w:t>Али Абдул</w:t>
      </w:r>
      <w:r>
        <w:rPr>
          <w:spacing w:val="20"/>
          <w:sz w:val="20"/>
        </w:rPr>
        <w:t> </w:t>
      </w:r>
      <w:r>
        <w:rPr>
          <w:sz w:val="20"/>
        </w:rPr>
        <w:t>(«Игра</w:t>
      </w:r>
      <w:r>
        <w:rPr>
          <w:spacing w:val="21"/>
          <w:sz w:val="20"/>
        </w:rPr>
        <w:t> </w:t>
      </w:r>
      <w:r>
        <w:rPr>
          <w:sz w:val="20"/>
        </w:rPr>
        <w:t>в</w:t>
      </w:r>
      <w:r>
        <w:rPr>
          <w:spacing w:val="21"/>
          <w:sz w:val="20"/>
        </w:rPr>
        <w:t> </w:t>
      </w:r>
      <w:r>
        <w:rPr>
          <w:sz w:val="20"/>
        </w:rPr>
        <w:t>кальмара»),</w:t>
      </w:r>
      <w:r>
        <w:rPr>
          <w:spacing w:val="20"/>
          <w:sz w:val="20"/>
        </w:rPr>
        <w:t> </w:t>
      </w:r>
      <w:r>
        <w:rPr>
          <w:sz w:val="20"/>
        </w:rPr>
        <w:t>Ким</w:t>
      </w:r>
      <w:r>
        <w:rPr>
          <w:spacing w:val="22"/>
          <w:sz w:val="20"/>
        </w:rPr>
        <w:t> </w:t>
      </w:r>
      <w:r>
        <w:rPr>
          <w:sz w:val="20"/>
        </w:rPr>
        <w:t>Тони</w:t>
      </w:r>
      <w:r>
        <w:rPr>
          <w:spacing w:val="20"/>
          <w:sz w:val="20"/>
        </w:rPr>
        <w:t> </w:t>
      </w:r>
      <w:r>
        <w:rPr>
          <w:sz w:val="20"/>
        </w:rPr>
        <w:t>(«Итэвон</w:t>
      </w:r>
      <w:r>
        <w:rPr>
          <w:spacing w:val="21"/>
          <w:sz w:val="20"/>
        </w:rPr>
        <w:t> </w:t>
      </w:r>
      <w:r>
        <w:rPr>
          <w:sz w:val="20"/>
        </w:rPr>
        <w:t>Класс»),</w:t>
      </w:r>
      <w:r>
        <w:rPr>
          <w:spacing w:val="22"/>
          <w:sz w:val="20"/>
        </w:rPr>
        <w:t> </w:t>
      </w:r>
      <w:r>
        <w:rPr>
          <w:sz w:val="20"/>
        </w:rPr>
        <w:t>а</w:t>
      </w:r>
      <w:r>
        <w:rPr>
          <w:spacing w:val="19"/>
          <w:sz w:val="20"/>
        </w:rPr>
        <w:t> </w:t>
      </w:r>
      <w:r>
        <w:rPr>
          <w:sz w:val="20"/>
        </w:rPr>
        <w:t>также</w:t>
      </w:r>
      <w:r>
        <w:rPr>
          <w:spacing w:val="21"/>
          <w:sz w:val="20"/>
        </w:rPr>
        <w:t> </w:t>
      </w:r>
      <w:r>
        <w:rPr>
          <w:spacing w:val="-2"/>
          <w:sz w:val="20"/>
        </w:rPr>
        <w:t>герои</w:t>
      </w:r>
    </w:p>
    <w:p>
      <w:pPr>
        <w:spacing w:line="204" w:lineRule="auto" w:before="29"/>
        <w:ind w:left="568" w:right="569" w:firstLine="0"/>
        <w:jc w:val="both"/>
        <w:rPr>
          <w:sz w:val="20"/>
        </w:rPr>
      </w:pPr>
      <w:r>
        <w:rPr>
          <w:sz w:val="20"/>
        </w:rPr>
        <w:t>«Поезда в Пусан» и «Пылающего», переживают «двойное исключение» (</w:t>
      </w:r>
      <w:r>
        <w:rPr>
          <w:rFonts w:ascii="Malgun Gothic" w:hAnsi="Malgun Gothic" w:eastAsia="Malgun Gothic"/>
          <w:sz w:val="18"/>
        </w:rPr>
        <w:t>이중적</w:t>
      </w:r>
      <w:r>
        <w:rPr>
          <w:rFonts w:ascii="Malgun Gothic" w:hAnsi="Malgun Gothic" w:eastAsia="Malgun Gothic"/>
          <w:spacing w:val="-16"/>
          <w:sz w:val="18"/>
        </w:rPr>
        <w:t> </w:t>
      </w:r>
      <w:r>
        <w:rPr>
          <w:rFonts w:ascii="Malgun Gothic" w:hAnsi="Malgun Gothic" w:eastAsia="Malgun Gothic"/>
          <w:sz w:val="18"/>
        </w:rPr>
        <w:t>소외</w:t>
      </w:r>
      <w:r>
        <w:rPr>
          <w:sz w:val="20"/>
        </w:rPr>
        <w:t>),</w:t>
      </w:r>
      <w:r>
        <w:rPr>
          <w:spacing w:val="-13"/>
          <w:sz w:val="20"/>
        </w:rPr>
        <w:t> </w:t>
      </w:r>
      <w:r>
        <w:rPr>
          <w:sz w:val="20"/>
        </w:rPr>
        <w:t>где</w:t>
      </w:r>
      <w:r>
        <w:rPr>
          <w:spacing w:val="-9"/>
          <w:sz w:val="20"/>
        </w:rPr>
        <w:t> </w:t>
      </w:r>
      <w:r>
        <w:rPr>
          <w:sz w:val="20"/>
        </w:rPr>
        <w:t>экономическая</w:t>
      </w:r>
      <w:r>
        <w:rPr>
          <w:spacing w:val="-7"/>
          <w:sz w:val="20"/>
        </w:rPr>
        <w:t> </w:t>
      </w:r>
      <w:r>
        <w:rPr>
          <w:sz w:val="20"/>
        </w:rPr>
        <w:t>уязвимость</w:t>
      </w:r>
      <w:r>
        <w:rPr>
          <w:spacing w:val="-7"/>
          <w:sz w:val="20"/>
        </w:rPr>
        <w:t> </w:t>
      </w:r>
      <w:r>
        <w:rPr>
          <w:sz w:val="20"/>
        </w:rPr>
        <w:t>и</w:t>
      </w:r>
      <w:r>
        <w:rPr>
          <w:spacing w:val="-7"/>
          <w:sz w:val="20"/>
        </w:rPr>
        <w:t> </w:t>
      </w:r>
      <w:r>
        <w:rPr>
          <w:sz w:val="20"/>
        </w:rPr>
        <w:t>культурная</w:t>
      </w:r>
      <w:r>
        <w:rPr>
          <w:spacing w:val="-7"/>
          <w:sz w:val="20"/>
        </w:rPr>
        <w:t> </w:t>
      </w:r>
      <w:r>
        <w:rPr>
          <w:sz w:val="20"/>
        </w:rPr>
        <w:t>дискриминация действуют</w:t>
      </w:r>
      <w:r>
        <w:rPr>
          <w:spacing w:val="30"/>
          <w:sz w:val="20"/>
        </w:rPr>
        <w:t> </w:t>
      </w:r>
      <w:r>
        <w:rPr>
          <w:sz w:val="20"/>
        </w:rPr>
        <w:t>одновременно.</w:t>
      </w:r>
      <w:r>
        <w:rPr>
          <w:spacing w:val="30"/>
          <w:sz w:val="20"/>
        </w:rPr>
        <w:t> </w:t>
      </w:r>
      <w:r>
        <w:rPr>
          <w:sz w:val="20"/>
        </w:rPr>
        <w:t>Это</w:t>
      </w:r>
      <w:r>
        <w:rPr>
          <w:spacing w:val="31"/>
          <w:sz w:val="20"/>
        </w:rPr>
        <w:t> </w:t>
      </w:r>
      <w:r>
        <w:rPr>
          <w:sz w:val="20"/>
        </w:rPr>
        <w:t>служит</w:t>
      </w:r>
      <w:r>
        <w:rPr>
          <w:spacing w:val="32"/>
          <w:sz w:val="20"/>
        </w:rPr>
        <w:t> </w:t>
      </w:r>
      <w:r>
        <w:rPr>
          <w:sz w:val="20"/>
        </w:rPr>
        <w:t>важным</w:t>
      </w:r>
      <w:r>
        <w:rPr>
          <w:spacing w:val="32"/>
          <w:sz w:val="20"/>
        </w:rPr>
        <w:t> </w:t>
      </w:r>
      <w:r>
        <w:rPr>
          <w:sz w:val="20"/>
        </w:rPr>
        <w:t>примером</w:t>
      </w:r>
      <w:r>
        <w:rPr>
          <w:spacing w:val="31"/>
          <w:sz w:val="20"/>
        </w:rPr>
        <w:t> </w:t>
      </w:r>
      <w:r>
        <w:rPr>
          <w:spacing w:val="-2"/>
          <w:sz w:val="20"/>
        </w:rPr>
        <w:t>структурного</w:t>
      </w:r>
    </w:p>
    <w:p>
      <w:pPr>
        <w:spacing w:before="5"/>
        <w:ind w:left="568" w:right="569" w:firstLine="0"/>
        <w:jc w:val="both"/>
        <w:rPr>
          <w:sz w:val="20"/>
        </w:rPr>
      </w:pPr>
      <w:r>
        <w:rPr>
          <w:sz w:val="20"/>
        </w:rPr>
        <w:t>неравенства в корейском обществе.Настоящее исследование предоставляет возможность понять, как социальное неравенство и дискриминация воспроизводятся в корейских медиа, и призывает к критическому осмыслению этих процессов.</w:t>
      </w:r>
    </w:p>
    <w:p>
      <w:pPr>
        <w:spacing w:before="0"/>
        <w:ind w:left="568" w:right="569" w:firstLine="0"/>
        <w:jc w:val="both"/>
        <w:rPr>
          <w:sz w:val="20"/>
        </w:rPr>
      </w:pPr>
      <w:r>
        <w:rPr>
          <w:b/>
          <w:sz w:val="20"/>
        </w:rPr>
        <w:t>Ключевые слова: </w:t>
      </w:r>
      <w:r>
        <w:rPr>
          <w:sz w:val="20"/>
        </w:rPr>
        <w:t>социальное неравенство,репрезентация мультикультурализма,двойная маргинализация,корейское кино / корейские драмы, «инаковизация» (othering), насилие привилегий</w:t>
      </w:r>
    </w:p>
    <w:p>
      <w:pPr>
        <w:pStyle w:val="ListParagraph"/>
        <w:numPr>
          <w:ilvl w:val="0"/>
          <w:numId w:val="9"/>
        </w:numPr>
        <w:tabs>
          <w:tab w:pos="968" w:val="left" w:leader="none"/>
        </w:tabs>
        <w:spacing w:line="240" w:lineRule="auto" w:before="164" w:after="0"/>
        <w:ind w:left="968" w:right="0" w:hanging="201"/>
        <w:jc w:val="both"/>
        <w:rPr>
          <w:rFonts w:ascii="Malgun Gothic" w:eastAsia="Malgun Gothic"/>
          <w:b/>
          <w:sz w:val="20"/>
        </w:rPr>
      </w:pPr>
      <w:r>
        <w:rPr>
          <w:rFonts w:ascii="Malgun Gothic" w:eastAsia="Malgun Gothic"/>
          <w:b/>
          <w:spacing w:val="-5"/>
          <w:sz w:val="20"/>
        </w:rPr>
        <w:t>서론</w:t>
      </w:r>
    </w:p>
    <w:p>
      <w:pPr>
        <w:pStyle w:val="ListParagraph"/>
        <w:numPr>
          <w:ilvl w:val="1"/>
          <w:numId w:val="9"/>
        </w:numPr>
        <w:tabs>
          <w:tab w:pos="1116" w:val="left" w:leader="none"/>
        </w:tabs>
        <w:spacing w:line="311" w:lineRule="exact" w:before="129" w:after="0"/>
        <w:ind w:left="1116" w:right="0" w:hanging="349"/>
        <w:jc w:val="both"/>
        <w:rPr>
          <w:rFonts w:ascii="Malgun Gothic" w:eastAsia="Malgun Gothic"/>
          <w:b/>
          <w:sz w:val="20"/>
        </w:rPr>
      </w:pPr>
      <w:r>
        <w:rPr>
          <w:rFonts w:ascii="Malgun Gothic" w:eastAsia="Malgun Gothic"/>
          <w:b/>
          <w:spacing w:val="-2"/>
          <w:sz w:val="20"/>
        </w:rPr>
        <w:t>연구의</w:t>
      </w:r>
      <w:r>
        <w:rPr>
          <w:rFonts w:ascii="Malgun Gothic" w:eastAsia="Malgun Gothic"/>
          <w:b/>
          <w:spacing w:val="-19"/>
          <w:sz w:val="20"/>
        </w:rPr>
        <w:t> </w:t>
      </w:r>
      <w:r>
        <w:rPr>
          <w:rFonts w:ascii="Malgun Gothic" w:eastAsia="Malgun Gothic"/>
          <w:b/>
          <w:spacing w:val="-2"/>
          <w:sz w:val="20"/>
        </w:rPr>
        <w:t>배경</w:t>
      </w:r>
      <w:r>
        <w:rPr>
          <w:rFonts w:ascii="Malgun Gothic" w:eastAsia="Malgun Gothic"/>
          <w:b/>
          <w:spacing w:val="-19"/>
          <w:sz w:val="20"/>
        </w:rPr>
        <w:t> </w:t>
      </w:r>
      <w:r>
        <w:rPr>
          <w:rFonts w:ascii="Malgun Gothic" w:eastAsia="Malgun Gothic"/>
          <w:b/>
          <w:spacing w:val="-2"/>
          <w:sz w:val="20"/>
        </w:rPr>
        <w:t>및</w:t>
      </w:r>
      <w:r>
        <w:rPr>
          <w:rFonts w:ascii="Malgun Gothic" w:eastAsia="Malgun Gothic"/>
          <w:b/>
          <w:spacing w:val="-18"/>
          <w:sz w:val="20"/>
        </w:rPr>
        <w:t> </w:t>
      </w:r>
      <w:r>
        <w:rPr>
          <w:rFonts w:ascii="Malgun Gothic" w:eastAsia="Malgun Gothic"/>
          <w:b/>
          <w:spacing w:val="-5"/>
          <w:sz w:val="20"/>
        </w:rPr>
        <w:t>목적</w:t>
      </w:r>
    </w:p>
    <w:p>
      <w:pPr>
        <w:spacing w:line="172" w:lineRule="auto" w:before="23"/>
        <w:ind w:left="568" w:right="564" w:firstLine="199"/>
        <w:jc w:val="both"/>
        <w:rPr>
          <w:rFonts w:ascii="Malgun Gothic" w:hAnsi="Malgun Gothic" w:eastAsia="Malgun Gothic"/>
          <w:sz w:val="20"/>
        </w:rPr>
      </w:pPr>
      <w:r>
        <w:rPr>
          <w:spacing w:val="-4"/>
          <w:sz w:val="20"/>
        </w:rPr>
        <w:t>2000</w:t>
      </w:r>
      <w:r>
        <w:rPr>
          <w:spacing w:val="-9"/>
          <w:sz w:val="20"/>
        </w:rPr>
        <w:t> </w:t>
      </w:r>
      <w:r>
        <w:rPr>
          <w:rFonts w:ascii="Malgun Gothic" w:hAnsi="Malgun Gothic" w:eastAsia="Malgun Gothic"/>
          <w:spacing w:val="-4"/>
          <w:sz w:val="20"/>
        </w:rPr>
        <w:t>년대</w:t>
      </w:r>
      <w:r>
        <w:rPr>
          <w:rFonts w:ascii="Malgun Gothic" w:hAnsi="Malgun Gothic" w:eastAsia="Malgun Gothic"/>
          <w:spacing w:val="-14"/>
          <w:sz w:val="20"/>
        </w:rPr>
        <w:t> </w:t>
      </w:r>
      <w:r>
        <w:rPr>
          <w:rFonts w:ascii="Malgun Gothic" w:hAnsi="Malgun Gothic" w:eastAsia="Malgun Gothic"/>
          <w:spacing w:val="-4"/>
          <w:sz w:val="20"/>
        </w:rPr>
        <w:t>이후</w:t>
      </w:r>
      <w:r>
        <w:rPr>
          <w:rFonts w:ascii="Malgun Gothic" w:hAnsi="Malgun Gothic" w:eastAsia="Malgun Gothic"/>
          <w:spacing w:val="-13"/>
          <w:sz w:val="20"/>
        </w:rPr>
        <w:t> </w:t>
      </w:r>
      <w:r>
        <w:rPr>
          <w:rFonts w:ascii="Malgun Gothic" w:hAnsi="Malgun Gothic" w:eastAsia="Malgun Gothic"/>
          <w:spacing w:val="-4"/>
          <w:sz w:val="20"/>
        </w:rPr>
        <w:t>계층</w:t>
      </w:r>
      <w:r>
        <w:rPr>
          <w:rFonts w:ascii="Malgun Gothic" w:hAnsi="Malgun Gothic" w:eastAsia="Malgun Gothic"/>
          <w:spacing w:val="-14"/>
          <w:sz w:val="20"/>
        </w:rPr>
        <w:t> </w:t>
      </w:r>
      <w:r>
        <w:rPr>
          <w:rFonts w:ascii="Malgun Gothic" w:hAnsi="Malgun Gothic" w:eastAsia="Malgun Gothic"/>
          <w:spacing w:val="-4"/>
          <w:sz w:val="20"/>
        </w:rPr>
        <w:t>불평등은</w:t>
      </w:r>
      <w:r>
        <w:rPr>
          <w:rFonts w:ascii="Malgun Gothic" w:hAnsi="Malgun Gothic" w:eastAsia="Malgun Gothic"/>
          <w:spacing w:val="-13"/>
          <w:sz w:val="20"/>
        </w:rPr>
        <w:t> </w:t>
      </w:r>
      <w:r>
        <w:rPr>
          <w:rFonts w:ascii="Malgun Gothic" w:hAnsi="Malgun Gothic" w:eastAsia="Malgun Gothic"/>
          <w:spacing w:val="-4"/>
          <w:sz w:val="20"/>
        </w:rPr>
        <w:t>단순한</w:t>
      </w:r>
      <w:r>
        <w:rPr>
          <w:rFonts w:ascii="Malgun Gothic" w:hAnsi="Malgun Gothic" w:eastAsia="Malgun Gothic"/>
          <w:spacing w:val="-14"/>
          <w:sz w:val="20"/>
        </w:rPr>
        <w:t> </w:t>
      </w:r>
      <w:r>
        <w:rPr>
          <w:rFonts w:ascii="Malgun Gothic" w:hAnsi="Malgun Gothic" w:eastAsia="Malgun Gothic"/>
          <w:spacing w:val="-4"/>
          <w:sz w:val="20"/>
        </w:rPr>
        <w:t>부의</w:t>
      </w:r>
      <w:r>
        <w:rPr>
          <w:rFonts w:ascii="Malgun Gothic" w:hAnsi="Malgun Gothic" w:eastAsia="Malgun Gothic"/>
          <w:spacing w:val="-13"/>
          <w:sz w:val="20"/>
        </w:rPr>
        <w:t> </w:t>
      </w:r>
      <w:r>
        <w:rPr>
          <w:rFonts w:ascii="Malgun Gothic" w:hAnsi="Malgun Gothic" w:eastAsia="Malgun Gothic"/>
          <w:spacing w:val="-4"/>
          <w:sz w:val="20"/>
        </w:rPr>
        <w:t>격차</w:t>
      </w:r>
      <w:r>
        <w:rPr>
          <w:rFonts w:ascii="Malgun Gothic" w:hAnsi="Malgun Gothic" w:eastAsia="Malgun Gothic"/>
          <w:spacing w:val="-14"/>
          <w:sz w:val="20"/>
        </w:rPr>
        <w:t> </w:t>
      </w:r>
      <w:r>
        <w:rPr>
          <w:rFonts w:ascii="Malgun Gothic" w:hAnsi="Malgun Gothic" w:eastAsia="Malgun Gothic"/>
          <w:spacing w:val="-4"/>
          <w:sz w:val="20"/>
        </w:rPr>
        <w:t>문제를</w:t>
      </w:r>
      <w:r>
        <w:rPr>
          <w:rFonts w:ascii="Malgun Gothic" w:hAnsi="Malgun Gothic" w:eastAsia="Malgun Gothic"/>
          <w:spacing w:val="-14"/>
          <w:sz w:val="20"/>
        </w:rPr>
        <w:t> </w:t>
      </w:r>
      <w:r>
        <w:rPr>
          <w:rFonts w:ascii="Malgun Gothic" w:hAnsi="Malgun Gothic" w:eastAsia="Malgun Gothic"/>
          <w:spacing w:val="-4"/>
          <w:sz w:val="20"/>
        </w:rPr>
        <w:t>넘어</w:t>
      </w:r>
      <w:r>
        <w:rPr>
          <w:spacing w:val="-4"/>
          <w:sz w:val="20"/>
        </w:rPr>
        <w:t>,</w:t>
      </w:r>
      <w:r>
        <w:rPr>
          <w:spacing w:val="-8"/>
          <w:sz w:val="20"/>
        </w:rPr>
        <w:t> </w:t>
      </w:r>
      <w:r>
        <w:rPr>
          <w:rFonts w:ascii="Malgun Gothic" w:hAnsi="Malgun Gothic" w:eastAsia="Malgun Gothic"/>
          <w:spacing w:val="-4"/>
          <w:sz w:val="20"/>
        </w:rPr>
        <w:t>인간의</w:t>
      </w:r>
      <w:r>
        <w:rPr>
          <w:rFonts w:ascii="Malgun Gothic" w:hAnsi="Malgun Gothic" w:eastAsia="Malgun Gothic"/>
          <w:spacing w:val="-14"/>
          <w:sz w:val="20"/>
        </w:rPr>
        <w:t> </w:t>
      </w:r>
      <w:r>
        <w:rPr>
          <w:rFonts w:ascii="Malgun Gothic" w:hAnsi="Malgun Gothic" w:eastAsia="Malgun Gothic"/>
          <w:spacing w:val="-4"/>
          <w:sz w:val="20"/>
        </w:rPr>
        <w:t>존 </w:t>
      </w:r>
      <w:r>
        <w:rPr>
          <w:rFonts w:ascii="Malgun Gothic" w:hAnsi="Malgun Gothic" w:eastAsia="Malgun Gothic"/>
          <w:sz w:val="20"/>
        </w:rPr>
        <w:t>엄성과</w:t>
      </w:r>
      <w:r>
        <w:rPr>
          <w:rFonts w:ascii="Malgun Gothic" w:hAnsi="Malgun Gothic" w:eastAsia="Malgun Gothic"/>
          <w:spacing w:val="-5"/>
          <w:sz w:val="20"/>
        </w:rPr>
        <w:t> </w:t>
      </w:r>
      <w:r>
        <w:rPr>
          <w:rFonts w:ascii="Malgun Gothic" w:hAnsi="Malgun Gothic" w:eastAsia="Malgun Gothic"/>
          <w:sz w:val="20"/>
        </w:rPr>
        <w:t>생존권을</w:t>
      </w:r>
      <w:r>
        <w:rPr>
          <w:rFonts w:ascii="Malgun Gothic" w:hAnsi="Malgun Gothic" w:eastAsia="Malgun Gothic"/>
          <w:spacing w:val="-4"/>
          <w:sz w:val="20"/>
        </w:rPr>
        <w:t> </w:t>
      </w:r>
      <w:r>
        <w:rPr>
          <w:rFonts w:ascii="Malgun Gothic" w:hAnsi="Malgun Gothic" w:eastAsia="Malgun Gothic"/>
          <w:sz w:val="20"/>
        </w:rPr>
        <w:t>위협하는</w:t>
      </w:r>
      <w:r>
        <w:rPr>
          <w:rFonts w:ascii="Malgun Gothic" w:hAnsi="Malgun Gothic" w:eastAsia="Malgun Gothic"/>
          <w:spacing w:val="-3"/>
          <w:sz w:val="20"/>
        </w:rPr>
        <w:t> </w:t>
      </w:r>
      <w:r>
        <w:rPr>
          <w:rFonts w:ascii="Malgun Gothic" w:hAnsi="Malgun Gothic" w:eastAsia="Malgun Gothic"/>
          <w:sz w:val="20"/>
        </w:rPr>
        <w:t>구조적</w:t>
      </w:r>
      <w:r>
        <w:rPr>
          <w:rFonts w:ascii="Malgun Gothic" w:hAnsi="Malgun Gothic" w:eastAsia="Malgun Gothic"/>
          <w:spacing w:val="-5"/>
          <w:sz w:val="20"/>
        </w:rPr>
        <w:t> </w:t>
      </w:r>
      <w:r>
        <w:rPr>
          <w:rFonts w:ascii="Malgun Gothic" w:hAnsi="Malgun Gothic" w:eastAsia="Malgun Gothic"/>
          <w:sz w:val="20"/>
        </w:rPr>
        <w:t>문제로</w:t>
      </w:r>
      <w:r>
        <w:rPr>
          <w:rFonts w:ascii="Malgun Gothic" w:hAnsi="Malgun Gothic" w:eastAsia="Malgun Gothic"/>
          <w:spacing w:val="-4"/>
          <w:sz w:val="20"/>
        </w:rPr>
        <w:t> </w:t>
      </w:r>
      <w:r>
        <w:rPr>
          <w:rFonts w:ascii="Malgun Gothic" w:hAnsi="Malgun Gothic" w:eastAsia="Malgun Gothic"/>
          <w:sz w:val="20"/>
        </w:rPr>
        <w:t>인식되기</w:t>
      </w:r>
      <w:r>
        <w:rPr>
          <w:rFonts w:ascii="Malgun Gothic" w:hAnsi="Malgun Gothic" w:eastAsia="Malgun Gothic"/>
          <w:spacing w:val="-5"/>
          <w:sz w:val="20"/>
        </w:rPr>
        <w:t> </w:t>
      </w:r>
      <w:r>
        <w:rPr>
          <w:rFonts w:ascii="Malgun Gothic" w:hAnsi="Malgun Gothic" w:eastAsia="Malgun Gothic"/>
          <w:sz w:val="20"/>
        </w:rPr>
        <w:t>시작하였다</w:t>
      </w:r>
      <w:r>
        <w:rPr>
          <w:sz w:val="20"/>
        </w:rPr>
        <w:t>.</w:t>
      </w:r>
      <w:r>
        <w:rPr>
          <w:spacing w:val="16"/>
          <w:sz w:val="20"/>
        </w:rPr>
        <w:t> </w:t>
      </w:r>
      <w:r>
        <w:rPr>
          <w:rFonts w:ascii="Malgun Gothic" w:hAnsi="Malgun Gothic" w:eastAsia="Malgun Gothic"/>
          <w:sz w:val="20"/>
        </w:rPr>
        <w:t>이러한 불평등은</w:t>
      </w:r>
      <w:r>
        <w:rPr>
          <w:rFonts w:ascii="Malgun Gothic" w:hAnsi="Malgun Gothic" w:eastAsia="Malgun Gothic"/>
          <w:spacing w:val="-17"/>
          <w:sz w:val="20"/>
        </w:rPr>
        <w:t> </w:t>
      </w:r>
      <w:r>
        <w:rPr>
          <w:rFonts w:ascii="Malgun Gothic" w:hAnsi="Malgun Gothic" w:eastAsia="Malgun Gothic"/>
          <w:sz w:val="20"/>
        </w:rPr>
        <w:t>경제적</w:t>
      </w:r>
      <w:r>
        <w:rPr>
          <w:rFonts w:ascii="Malgun Gothic" w:hAnsi="Malgun Gothic" w:eastAsia="Malgun Gothic"/>
          <w:spacing w:val="-16"/>
          <w:sz w:val="20"/>
        </w:rPr>
        <w:t> </w:t>
      </w:r>
      <w:r>
        <w:rPr>
          <w:rFonts w:ascii="Malgun Gothic" w:hAnsi="Malgun Gothic" w:eastAsia="Malgun Gothic"/>
          <w:sz w:val="20"/>
        </w:rPr>
        <w:t>차이뿐</w:t>
      </w:r>
      <w:r>
        <w:rPr>
          <w:rFonts w:ascii="Malgun Gothic" w:hAnsi="Malgun Gothic" w:eastAsia="Malgun Gothic"/>
          <w:spacing w:val="-17"/>
          <w:sz w:val="20"/>
        </w:rPr>
        <w:t> </w:t>
      </w:r>
      <w:r>
        <w:rPr>
          <w:rFonts w:ascii="Malgun Gothic" w:hAnsi="Malgun Gothic" w:eastAsia="Malgun Gothic"/>
          <w:sz w:val="20"/>
        </w:rPr>
        <w:t>아니라</w:t>
      </w:r>
      <w:r>
        <w:rPr>
          <w:rFonts w:ascii="Malgun Gothic" w:hAnsi="Malgun Gothic" w:eastAsia="Malgun Gothic"/>
          <w:spacing w:val="-17"/>
          <w:sz w:val="20"/>
        </w:rPr>
        <w:t> </w:t>
      </w:r>
      <w:r>
        <w:rPr>
          <w:rFonts w:ascii="Malgun Gothic" w:hAnsi="Malgun Gothic" w:eastAsia="Malgun Gothic"/>
          <w:sz w:val="20"/>
        </w:rPr>
        <w:t>교육</w:t>
      </w:r>
      <w:r>
        <w:rPr>
          <w:sz w:val="20"/>
        </w:rPr>
        <w:t>·</w:t>
      </w:r>
      <w:r>
        <w:rPr>
          <w:rFonts w:ascii="Malgun Gothic" w:hAnsi="Malgun Gothic" w:eastAsia="Malgun Gothic"/>
          <w:sz w:val="20"/>
        </w:rPr>
        <w:t>고용</w:t>
      </w:r>
      <w:r>
        <w:rPr>
          <w:sz w:val="20"/>
        </w:rPr>
        <w:t>·</w:t>
      </w:r>
      <w:r>
        <w:rPr>
          <w:rFonts w:ascii="Malgun Gothic" w:hAnsi="Malgun Gothic" w:eastAsia="Malgun Gothic"/>
          <w:sz w:val="20"/>
        </w:rPr>
        <w:t>주거</w:t>
      </w:r>
      <w:r>
        <w:rPr>
          <w:rFonts w:ascii="Malgun Gothic" w:hAnsi="Malgun Gothic" w:eastAsia="Malgun Gothic"/>
          <w:spacing w:val="-17"/>
          <w:sz w:val="20"/>
        </w:rPr>
        <w:t> </w:t>
      </w:r>
      <w:r>
        <w:rPr>
          <w:rFonts w:ascii="Malgun Gothic" w:hAnsi="Malgun Gothic" w:eastAsia="Malgun Gothic"/>
          <w:sz w:val="20"/>
        </w:rPr>
        <w:t>기회의</w:t>
      </w:r>
      <w:r>
        <w:rPr>
          <w:rFonts w:ascii="Malgun Gothic" w:hAnsi="Malgun Gothic" w:eastAsia="Malgun Gothic"/>
          <w:spacing w:val="-14"/>
          <w:sz w:val="20"/>
        </w:rPr>
        <w:t> </w:t>
      </w:r>
      <w:r>
        <w:rPr>
          <w:rFonts w:ascii="Malgun Gothic" w:hAnsi="Malgun Gothic" w:eastAsia="Malgun Gothic"/>
          <w:sz w:val="20"/>
        </w:rPr>
        <w:t>격차로</w:t>
      </w:r>
      <w:r>
        <w:rPr>
          <w:rFonts w:ascii="Malgun Gothic" w:hAnsi="Malgun Gothic" w:eastAsia="Malgun Gothic"/>
          <w:spacing w:val="-16"/>
          <w:sz w:val="20"/>
        </w:rPr>
        <w:t> </w:t>
      </w:r>
      <w:r>
        <w:rPr>
          <w:rFonts w:ascii="Malgun Gothic" w:hAnsi="Malgun Gothic" w:eastAsia="Malgun Gothic"/>
          <w:sz w:val="20"/>
        </w:rPr>
        <w:t>확장되면 </w:t>
      </w:r>
      <w:r>
        <w:rPr>
          <w:rFonts w:ascii="Malgun Gothic" w:hAnsi="Malgun Gothic" w:eastAsia="Malgun Gothic"/>
          <w:spacing w:val="-2"/>
          <w:sz w:val="20"/>
        </w:rPr>
        <w:t>서</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6"/>
          <w:sz w:val="20"/>
        </w:rPr>
        <w:t> </w:t>
      </w:r>
      <w:r>
        <w:rPr>
          <w:rFonts w:ascii="Malgun Gothic" w:hAnsi="Malgun Gothic" w:eastAsia="Malgun Gothic"/>
          <w:spacing w:val="-2"/>
          <w:sz w:val="20"/>
        </w:rPr>
        <w:t>갈등을</w:t>
      </w:r>
      <w:r>
        <w:rPr>
          <w:rFonts w:ascii="Malgun Gothic" w:hAnsi="Malgun Gothic" w:eastAsia="Malgun Gothic"/>
          <w:spacing w:val="-15"/>
          <w:sz w:val="20"/>
        </w:rPr>
        <w:t> </w:t>
      </w:r>
      <w:r>
        <w:rPr>
          <w:rFonts w:ascii="Malgun Gothic" w:hAnsi="Malgun Gothic" w:eastAsia="Malgun Gothic"/>
          <w:spacing w:val="-2"/>
          <w:sz w:val="20"/>
        </w:rPr>
        <w:t>심화시키고</w:t>
      </w:r>
      <w:r>
        <w:rPr>
          <w:rFonts w:ascii="Malgun Gothic" w:hAnsi="Malgun Gothic" w:eastAsia="Malgun Gothic"/>
          <w:spacing w:val="-16"/>
          <w:sz w:val="20"/>
        </w:rPr>
        <w:t> </w:t>
      </w:r>
      <w:r>
        <w:rPr>
          <w:rFonts w:ascii="Malgun Gothic" w:hAnsi="Malgun Gothic" w:eastAsia="Malgun Gothic"/>
          <w:spacing w:val="-2"/>
          <w:sz w:val="20"/>
        </w:rPr>
        <w:t>있다</w:t>
      </w:r>
      <w:r>
        <w:rPr>
          <w:spacing w:val="-2"/>
          <w:sz w:val="20"/>
        </w:rPr>
        <w:t>.</w:t>
      </w:r>
      <w:r>
        <w:rPr>
          <w:spacing w:val="-10"/>
          <w:sz w:val="20"/>
        </w:rPr>
        <w:t> </w:t>
      </w:r>
      <w:r>
        <w:rPr>
          <w:rFonts w:ascii="Malgun Gothic" w:hAnsi="Malgun Gothic" w:eastAsia="Malgun Gothic"/>
          <w:spacing w:val="-2"/>
          <w:sz w:val="20"/>
        </w:rPr>
        <w:t>동시에</w:t>
      </w:r>
      <w:r>
        <w:rPr>
          <w:rFonts w:ascii="Malgun Gothic" w:hAnsi="Malgun Gothic" w:eastAsia="Malgun Gothic"/>
          <w:spacing w:val="-16"/>
          <w:sz w:val="20"/>
        </w:rPr>
        <w:t> </w:t>
      </w:r>
      <w:r>
        <w:rPr>
          <w:rFonts w:ascii="Malgun Gothic" w:hAnsi="Malgun Gothic" w:eastAsia="Malgun Gothic"/>
          <w:spacing w:val="-2"/>
          <w:sz w:val="20"/>
        </w:rPr>
        <w:t>국내</w:t>
      </w:r>
      <w:r>
        <w:rPr>
          <w:rFonts w:ascii="Malgun Gothic" w:hAnsi="Malgun Gothic" w:eastAsia="Malgun Gothic"/>
          <w:spacing w:val="-15"/>
          <w:sz w:val="20"/>
        </w:rPr>
        <w:t> </w:t>
      </w:r>
      <w:r>
        <w:rPr>
          <w:rFonts w:ascii="Malgun Gothic" w:hAnsi="Malgun Gothic" w:eastAsia="Malgun Gothic"/>
          <w:spacing w:val="-2"/>
          <w:sz w:val="20"/>
        </w:rPr>
        <w:t>거주</w:t>
      </w:r>
      <w:r>
        <w:rPr>
          <w:rFonts w:ascii="Malgun Gothic" w:hAnsi="Malgun Gothic" w:eastAsia="Malgun Gothic"/>
          <w:spacing w:val="-16"/>
          <w:sz w:val="20"/>
        </w:rPr>
        <w:t> </w:t>
      </w:r>
      <w:r>
        <w:rPr>
          <w:rFonts w:ascii="Malgun Gothic" w:hAnsi="Malgun Gothic" w:eastAsia="Malgun Gothic"/>
          <w:spacing w:val="-2"/>
          <w:sz w:val="20"/>
        </w:rPr>
        <w:t>외국인의</w:t>
      </w:r>
      <w:r>
        <w:rPr>
          <w:rFonts w:ascii="Malgun Gothic" w:hAnsi="Malgun Gothic" w:eastAsia="Malgun Gothic"/>
          <w:spacing w:val="-16"/>
          <w:sz w:val="20"/>
        </w:rPr>
        <w:t> </w:t>
      </w:r>
      <w:r>
        <w:rPr>
          <w:rFonts w:ascii="Malgun Gothic" w:hAnsi="Malgun Gothic" w:eastAsia="Malgun Gothic"/>
          <w:spacing w:val="-2"/>
          <w:sz w:val="20"/>
        </w:rPr>
        <w:t>수가</w:t>
      </w:r>
      <w:r>
        <w:rPr>
          <w:rFonts w:ascii="Malgun Gothic" w:hAnsi="Malgun Gothic" w:eastAsia="Malgun Gothic"/>
          <w:spacing w:val="-15"/>
          <w:sz w:val="20"/>
        </w:rPr>
        <w:t> </w:t>
      </w:r>
      <w:r>
        <w:rPr>
          <w:rFonts w:ascii="Malgun Gothic" w:hAnsi="Malgun Gothic" w:eastAsia="Malgun Gothic"/>
          <w:spacing w:val="-2"/>
          <w:sz w:val="20"/>
        </w:rPr>
        <w:t>증가 </w:t>
      </w:r>
      <w:r>
        <w:rPr>
          <w:rFonts w:ascii="Malgun Gothic" w:hAnsi="Malgun Gothic" w:eastAsia="Malgun Gothic"/>
          <w:sz w:val="20"/>
        </w:rPr>
        <w:t>함에</w:t>
      </w:r>
      <w:r>
        <w:rPr>
          <w:rFonts w:ascii="Malgun Gothic" w:hAnsi="Malgun Gothic" w:eastAsia="Malgun Gothic"/>
          <w:spacing w:val="-14"/>
          <w:sz w:val="20"/>
        </w:rPr>
        <w:t> </w:t>
      </w:r>
      <w:r>
        <w:rPr>
          <w:rFonts w:ascii="Malgun Gothic" w:hAnsi="Malgun Gothic" w:eastAsia="Malgun Gothic"/>
          <w:sz w:val="20"/>
        </w:rPr>
        <w:t>따라</w:t>
      </w:r>
      <w:r>
        <w:rPr>
          <w:rFonts w:ascii="Malgun Gothic" w:hAnsi="Malgun Gothic" w:eastAsia="Malgun Gothic"/>
          <w:spacing w:val="-12"/>
          <w:sz w:val="20"/>
        </w:rPr>
        <w:t> </w:t>
      </w:r>
      <w:r>
        <w:rPr>
          <w:rFonts w:ascii="Malgun Gothic" w:hAnsi="Malgun Gothic" w:eastAsia="Malgun Gothic"/>
          <w:sz w:val="20"/>
        </w:rPr>
        <w:t>다문화</w:t>
      </w:r>
      <w:r>
        <w:rPr>
          <w:rFonts w:ascii="Malgun Gothic" w:hAnsi="Malgun Gothic" w:eastAsia="Malgun Gothic"/>
          <w:spacing w:val="-11"/>
          <w:sz w:val="20"/>
        </w:rPr>
        <w:t> </w:t>
      </w:r>
      <w:r>
        <w:rPr>
          <w:rFonts w:ascii="Malgun Gothic" w:hAnsi="Malgun Gothic" w:eastAsia="Malgun Gothic"/>
          <w:sz w:val="20"/>
        </w:rPr>
        <w:t>사회로의</w:t>
      </w:r>
      <w:r>
        <w:rPr>
          <w:rFonts w:ascii="Malgun Gothic" w:hAnsi="Malgun Gothic" w:eastAsia="Malgun Gothic"/>
          <w:spacing w:val="-14"/>
          <w:sz w:val="20"/>
        </w:rPr>
        <w:t> </w:t>
      </w:r>
      <w:r>
        <w:rPr>
          <w:rFonts w:ascii="Malgun Gothic" w:hAnsi="Malgun Gothic" w:eastAsia="Malgun Gothic"/>
          <w:sz w:val="20"/>
        </w:rPr>
        <w:t>전환이</w:t>
      </w:r>
      <w:r>
        <w:rPr>
          <w:rFonts w:ascii="Malgun Gothic" w:hAnsi="Malgun Gothic" w:eastAsia="Malgun Gothic"/>
          <w:spacing w:val="-14"/>
          <w:sz w:val="20"/>
        </w:rPr>
        <w:t> </w:t>
      </w:r>
      <w:r>
        <w:rPr>
          <w:rFonts w:ascii="Malgun Gothic" w:hAnsi="Malgun Gothic" w:eastAsia="Malgun Gothic"/>
          <w:sz w:val="20"/>
        </w:rPr>
        <w:t>본격적으로</w:t>
      </w:r>
      <w:r>
        <w:rPr>
          <w:rFonts w:ascii="Malgun Gothic" w:hAnsi="Malgun Gothic" w:eastAsia="Malgun Gothic"/>
          <w:spacing w:val="-14"/>
          <w:sz w:val="20"/>
        </w:rPr>
        <w:t> </w:t>
      </w:r>
      <w:r>
        <w:rPr>
          <w:rFonts w:ascii="Malgun Gothic" w:hAnsi="Malgun Gothic" w:eastAsia="Malgun Gothic"/>
          <w:sz w:val="20"/>
        </w:rPr>
        <w:t>진행되었으며</w:t>
      </w:r>
      <w:r>
        <w:rPr>
          <w:sz w:val="20"/>
        </w:rPr>
        <w:t>,</w:t>
      </w:r>
      <w:r>
        <w:rPr>
          <w:spacing w:val="7"/>
          <w:sz w:val="20"/>
        </w:rPr>
        <w:t> </w:t>
      </w:r>
      <w:r>
        <w:rPr>
          <w:rFonts w:ascii="Malgun Gothic" w:hAnsi="Malgun Gothic" w:eastAsia="Malgun Gothic"/>
          <w:sz w:val="20"/>
        </w:rPr>
        <w:t>이에</w:t>
      </w:r>
      <w:r>
        <w:rPr>
          <w:rFonts w:ascii="Malgun Gothic" w:hAnsi="Malgun Gothic" w:eastAsia="Malgun Gothic"/>
          <w:spacing w:val="-12"/>
          <w:sz w:val="20"/>
        </w:rPr>
        <w:t> </w:t>
      </w:r>
      <w:r>
        <w:rPr>
          <w:rFonts w:ascii="Malgun Gothic" w:hAnsi="Malgun Gothic" w:eastAsia="Malgun Gothic"/>
          <w:sz w:val="20"/>
        </w:rPr>
        <w:t>따라 </w:t>
      </w:r>
      <w:r>
        <w:rPr>
          <w:rFonts w:ascii="Malgun Gothic" w:hAnsi="Malgun Gothic" w:eastAsia="Malgun Gothic"/>
          <w:spacing w:val="-2"/>
          <w:sz w:val="20"/>
        </w:rPr>
        <w:t>인종차별</w:t>
      </w:r>
      <w:r>
        <w:rPr>
          <w:spacing w:val="-2"/>
          <w:sz w:val="20"/>
        </w:rPr>
        <w:t>,</w:t>
      </w:r>
      <w:r>
        <w:rPr>
          <w:spacing w:val="-11"/>
          <w:sz w:val="20"/>
        </w:rPr>
        <w:t> </w:t>
      </w:r>
      <w:r>
        <w:rPr>
          <w:rFonts w:ascii="Malgun Gothic" w:hAnsi="Malgun Gothic" w:eastAsia="Malgun Gothic"/>
          <w:spacing w:val="-2"/>
          <w:sz w:val="20"/>
        </w:rPr>
        <w:t>문화적</w:t>
      </w:r>
      <w:r>
        <w:rPr>
          <w:rFonts w:ascii="Malgun Gothic" w:hAnsi="Malgun Gothic" w:eastAsia="Malgun Gothic"/>
          <w:spacing w:val="-16"/>
          <w:sz w:val="20"/>
        </w:rPr>
        <w:t> </w:t>
      </w:r>
      <w:r>
        <w:rPr>
          <w:rFonts w:ascii="Malgun Gothic" w:hAnsi="Malgun Gothic" w:eastAsia="Malgun Gothic"/>
          <w:spacing w:val="-2"/>
          <w:sz w:val="20"/>
        </w:rPr>
        <w:t>편견</w:t>
      </w:r>
      <w:r>
        <w:rPr>
          <w:spacing w:val="-2"/>
          <w:sz w:val="20"/>
        </w:rPr>
        <w:t>,</w:t>
      </w:r>
      <w:r>
        <w:rPr>
          <w:spacing w:val="4"/>
          <w:sz w:val="20"/>
        </w:rPr>
        <w:t> </w:t>
      </w:r>
      <w:r>
        <w:rPr>
          <w:rFonts w:ascii="Malgun Gothic" w:hAnsi="Malgun Gothic" w:eastAsia="Malgun Gothic"/>
          <w:spacing w:val="-2"/>
          <w:sz w:val="20"/>
        </w:rPr>
        <w:t>정체성</w:t>
      </w:r>
      <w:r>
        <w:rPr>
          <w:rFonts w:ascii="Malgun Gothic" w:hAnsi="Malgun Gothic" w:eastAsia="Malgun Gothic"/>
          <w:spacing w:val="-16"/>
          <w:sz w:val="20"/>
        </w:rPr>
        <w:t> </w:t>
      </w:r>
      <w:r>
        <w:rPr>
          <w:rFonts w:ascii="Malgun Gothic" w:hAnsi="Malgun Gothic" w:eastAsia="Malgun Gothic"/>
          <w:spacing w:val="-2"/>
          <w:sz w:val="20"/>
        </w:rPr>
        <w:t>갈등과</w:t>
      </w:r>
      <w:r>
        <w:rPr>
          <w:rFonts w:ascii="Malgun Gothic" w:hAnsi="Malgun Gothic" w:eastAsia="Malgun Gothic"/>
          <w:spacing w:val="-16"/>
          <w:sz w:val="20"/>
        </w:rPr>
        <w:t> </w:t>
      </w:r>
      <w:r>
        <w:rPr>
          <w:rFonts w:ascii="Malgun Gothic" w:hAnsi="Malgun Gothic" w:eastAsia="Malgun Gothic"/>
          <w:spacing w:val="-2"/>
          <w:sz w:val="20"/>
        </w:rPr>
        <w:t>같은</w:t>
      </w:r>
      <w:r>
        <w:rPr>
          <w:rFonts w:ascii="Malgun Gothic" w:hAnsi="Malgun Gothic" w:eastAsia="Malgun Gothic"/>
          <w:spacing w:val="-15"/>
          <w:sz w:val="20"/>
        </w:rPr>
        <w:t> </w:t>
      </w:r>
      <w:r>
        <w:rPr>
          <w:rFonts w:ascii="Malgun Gothic" w:hAnsi="Malgun Gothic" w:eastAsia="Malgun Gothic"/>
          <w:spacing w:val="-2"/>
          <w:sz w:val="20"/>
        </w:rPr>
        <w:t>문제가</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5"/>
          <w:sz w:val="20"/>
        </w:rPr>
        <w:t> </w:t>
      </w:r>
      <w:r>
        <w:rPr>
          <w:rFonts w:ascii="Malgun Gothic" w:hAnsi="Malgun Gothic" w:eastAsia="Malgun Gothic"/>
          <w:spacing w:val="-2"/>
          <w:sz w:val="20"/>
        </w:rPr>
        <w:t>이슈로</w:t>
      </w:r>
      <w:r>
        <w:rPr>
          <w:rFonts w:ascii="Malgun Gothic" w:hAnsi="Malgun Gothic" w:eastAsia="Malgun Gothic"/>
          <w:spacing w:val="-16"/>
          <w:sz w:val="20"/>
        </w:rPr>
        <w:t> </w:t>
      </w:r>
      <w:r>
        <w:rPr>
          <w:rFonts w:ascii="Malgun Gothic" w:hAnsi="Malgun Gothic" w:eastAsia="Malgun Gothic"/>
          <w:spacing w:val="-2"/>
          <w:sz w:val="20"/>
        </w:rPr>
        <w:t>부상하 였다</w:t>
      </w:r>
      <w:r>
        <w:rPr>
          <w:spacing w:val="-2"/>
          <w:sz w:val="20"/>
        </w:rPr>
        <w:t>.</w:t>
      </w:r>
      <w:r>
        <w:rPr>
          <w:spacing w:val="6"/>
          <w:sz w:val="20"/>
        </w:rPr>
        <w:t> </w:t>
      </w:r>
      <w:r>
        <w:rPr>
          <w:rFonts w:ascii="Malgun Gothic" w:hAnsi="Malgun Gothic" w:eastAsia="Malgun Gothic"/>
          <w:spacing w:val="-2"/>
          <w:sz w:val="20"/>
        </w:rPr>
        <w:t>이와</w:t>
      </w:r>
      <w:r>
        <w:rPr>
          <w:rFonts w:ascii="Malgun Gothic" w:hAnsi="Malgun Gothic" w:eastAsia="Malgun Gothic"/>
          <w:spacing w:val="-12"/>
          <w:sz w:val="20"/>
        </w:rPr>
        <w:t> </w:t>
      </w:r>
      <w:r>
        <w:rPr>
          <w:rFonts w:ascii="Malgun Gothic" w:hAnsi="Malgun Gothic" w:eastAsia="Malgun Gothic"/>
          <w:spacing w:val="-2"/>
          <w:sz w:val="20"/>
        </w:rPr>
        <w:t>같은</w:t>
      </w:r>
      <w:r>
        <w:rPr>
          <w:rFonts w:ascii="Malgun Gothic" w:hAnsi="Malgun Gothic" w:eastAsia="Malgun Gothic"/>
          <w:spacing w:val="-14"/>
          <w:sz w:val="20"/>
        </w:rPr>
        <w:t> </w:t>
      </w:r>
      <w:r>
        <w:rPr>
          <w:rFonts w:ascii="Malgun Gothic" w:hAnsi="Malgun Gothic" w:eastAsia="Malgun Gothic"/>
          <w:spacing w:val="-2"/>
          <w:sz w:val="20"/>
        </w:rPr>
        <w:t>변화는</w:t>
      </w:r>
      <w:r>
        <w:rPr>
          <w:rFonts w:ascii="Malgun Gothic" w:hAnsi="Malgun Gothic" w:eastAsia="Malgun Gothic"/>
          <w:spacing w:val="-14"/>
          <w:sz w:val="20"/>
        </w:rPr>
        <w:t> </w:t>
      </w:r>
      <w:r>
        <w:rPr>
          <w:rFonts w:ascii="Malgun Gothic" w:hAnsi="Malgun Gothic" w:eastAsia="Malgun Gothic"/>
          <w:spacing w:val="-2"/>
          <w:sz w:val="20"/>
        </w:rPr>
        <w:t>한국</w:t>
      </w:r>
      <w:r>
        <w:rPr>
          <w:rFonts w:ascii="Malgun Gothic" w:hAnsi="Malgun Gothic" w:eastAsia="Malgun Gothic"/>
          <w:spacing w:val="-15"/>
          <w:sz w:val="20"/>
        </w:rPr>
        <w:t> </w:t>
      </w:r>
      <w:r>
        <w:rPr>
          <w:rFonts w:ascii="Malgun Gothic" w:hAnsi="Malgun Gothic" w:eastAsia="Malgun Gothic"/>
          <w:spacing w:val="-2"/>
          <w:sz w:val="20"/>
        </w:rPr>
        <w:t>사회가</w:t>
      </w:r>
      <w:r>
        <w:rPr>
          <w:rFonts w:ascii="Malgun Gothic" w:hAnsi="Malgun Gothic" w:eastAsia="Malgun Gothic"/>
          <w:spacing w:val="-11"/>
          <w:sz w:val="20"/>
        </w:rPr>
        <w:t> </w:t>
      </w:r>
      <w:r>
        <w:rPr>
          <w:rFonts w:ascii="Malgun Gothic" w:hAnsi="Malgun Gothic" w:eastAsia="Malgun Gothic"/>
          <w:spacing w:val="-2"/>
          <w:sz w:val="20"/>
        </w:rPr>
        <w:t>내부적으로</w:t>
      </w:r>
      <w:r>
        <w:rPr>
          <w:rFonts w:ascii="Malgun Gothic" w:hAnsi="Malgun Gothic" w:eastAsia="Malgun Gothic"/>
          <w:spacing w:val="-12"/>
          <w:sz w:val="20"/>
        </w:rPr>
        <w:t> </w:t>
      </w:r>
      <w:r>
        <w:rPr>
          <w:rFonts w:ascii="Malgun Gothic" w:hAnsi="Malgun Gothic" w:eastAsia="Malgun Gothic"/>
          <w:spacing w:val="-2"/>
          <w:sz w:val="20"/>
        </w:rPr>
        <w:t>직면한</w:t>
      </w:r>
      <w:r>
        <w:rPr>
          <w:rFonts w:ascii="Malgun Gothic" w:hAnsi="Malgun Gothic" w:eastAsia="Malgun Gothic"/>
          <w:spacing w:val="-14"/>
          <w:sz w:val="20"/>
        </w:rPr>
        <w:t> </w:t>
      </w:r>
      <w:r>
        <w:rPr>
          <w:rFonts w:ascii="Malgun Gothic" w:hAnsi="Malgun Gothic" w:eastAsia="Malgun Gothic"/>
          <w:spacing w:val="-2"/>
          <w:sz w:val="20"/>
        </w:rPr>
        <w:t>불평등의</w:t>
      </w:r>
      <w:r>
        <w:rPr>
          <w:rFonts w:ascii="Malgun Gothic" w:hAnsi="Malgun Gothic" w:eastAsia="Malgun Gothic"/>
          <w:spacing w:val="-14"/>
          <w:sz w:val="20"/>
        </w:rPr>
        <w:t> </w:t>
      </w:r>
      <w:r>
        <w:rPr>
          <w:rFonts w:ascii="Malgun Gothic" w:hAnsi="Malgun Gothic" w:eastAsia="Malgun Gothic"/>
          <w:spacing w:val="-5"/>
          <w:sz w:val="20"/>
        </w:rPr>
        <w:t>양상이</w:t>
      </w:r>
    </w:p>
    <w:p>
      <w:pPr>
        <w:spacing w:after="0" w:line="172" w:lineRule="auto"/>
        <w:jc w:val="both"/>
        <w:rPr>
          <w:rFonts w:ascii="Malgun Gothic" w:hAnsi="Malgun Gothic" w:eastAsia="Malgun Gothic"/>
          <w:sz w:val="20"/>
        </w:rPr>
        <w:sectPr>
          <w:footerReference w:type="default" r:id="rId55"/>
          <w:pgSz w:w="10320" w:h="14580"/>
          <w:pgMar w:header="0" w:footer="2433" w:top="680" w:bottom="2620" w:left="1417" w:right="1417"/>
          <w:pgNumType w:start="79"/>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563" w:firstLine="0"/>
        <w:jc w:val="both"/>
        <w:rPr>
          <w:sz w:val="20"/>
        </w:rPr>
      </w:pPr>
      <w:r>
        <w:rPr>
          <w:rFonts w:ascii="Malgun Gothic" w:eastAsia="Malgun Gothic"/>
          <w:spacing w:val="-2"/>
          <w:sz w:val="20"/>
        </w:rPr>
        <w:t>단일한</w:t>
      </w:r>
      <w:r>
        <w:rPr>
          <w:rFonts w:ascii="Malgun Gothic" w:eastAsia="Malgun Gothic"/>
          <w:spacing w:val="-16"/>
          <w:sz w:val="20"/>
        </w:rPr>
        <w:t> </w:t>
      </w:r>
      <w:r>
        <w:rPr>
          <w:rFonts w:ascii="Malgun Gothic" w:eastAsia="Malgun Gothic"/>
          <w:spacing w:val="-2"/>
          <w:sz w:val="20"/>
        </w:rPr>
        <w:t>차원에서</w:t>
      </w:r>
      <w:r>
        <w:rPr>
          <w:rFonts w:ascii="Malgun Gothic" w:eastAsia="Malgun Gothic"/>
          <w:spacing w:val="-16"/>
          <w:sz w:val="20"/>
        </w:rPr>
        <w:t> </w:t>
      </w:r>
      <w:r>
        <w:rPr>
          <w:rFonts w:ascii="Malgun Gothic" w:eastAsia="Malgun Gothic"/>
          <w:spacing w:val="-2"/>
          <w:sz w:val="20"/>
        </w:rPr>
        <w:t>설명될</w:t>
      </w:r>
      <w:r>
        <w:rPr>
          <w:rFonts w:ascii="Malgun Gothic" w:eastAsia="Malgun Gothic"/>
          <w:spacing w:val="-15"/>
          <w:sz w:val="20"/>
        </w:rPr>
        <w:t> </w:t>
      </w:r>
      <w:r>
        <w:rPr>
          <w:rFonts w:ascii="Malgun Gothic" w:eastAsia="Malgun Gothic"/>
          <w:spacing w:val="-2"/>
          <w:sz w:val="20"/>
        </w:rPr>
        <w:t>수</w:t>
      </w:r>
      <w:r>
        <w:rPr>
          <w:rFonts w:ascii="Malgun Gothic" w:eastAsia="Malgun Gothic"/>
          <w:spacing w:val="-16"/>
          <w:sz w:val="20"/>
        </w:rPr>
        <w:t> </w:t>
      </w:r>
      <w:r>
        <w:rPr>
          <w:rFonts w:ascii="Malgun Gothic" w:eastAsia="Malgun Gothic"/>
          <w:spacing w:val="-2"/>
          <w:sz w:val="20"/>
        </w:rPr>
        <w:t>없으며</w:t>
      </w:r>
      <w:r>
        <w:rPr>
          <w:spacing w:val="-2"/>
          <w:sz w:val="20"/>
        </w:rPr>
        <w:t>,</w:t>
      </w:r>
      <w:r>
        <w:rPr>
          <w:spacing w:val="-10"/>
          <w:sz w:val="20"/>
        </w:rPr>
        <w:t> </w:t>
      </w:r>
      <w:r>
        <w:rPr>
          <w:rFonts w:ascii="Malgun Gothic" w:eastAsia="Malgun Gothic"/>
          <w:spacing w:val="-2"/>
          <w:sz w:val="20"/>
        </w:rPr>
        <w:t>계층</w:t>
      </w:r>
      <w:r>
        <w:rPr>
          <w:rFonts w:ascii="Malgun Gothic" w:eastAsia="Malgun Gothic"/>
          <w:spacing w:val="-16"/>
          <w:sz w:val="20"/>
        </w:rPr>
        <w:t> </w:t>
      </w:r>
      <w:r>
        <w:rPr>
          <w:rFonts w:ascii="Malgun Gothic" w:eastAsia="Malgun Gothic"/>
          <w:spacing w:val="-2"/>
          <w:sz w:val="20"/>
        </w:rPr>
        <w:t>문제와</w:t>
      </w:r>
      <w:r>
        <w:rPr>
          <w:rFonts w:ascii="Malgun Gothic" w:eastAsia="Malgun Gothic"/>
          <w:spacing w:val="-15"/>
          <w:sz w:val="20"/>
        </w:rPr>
        <w:t> </w:t>
      </w:r>
      <w:r>
        <w:rPr>
          <w:rFonts w:ascii="Malgun Gothic" w:eastAsia="Malgun Gothic"/>
          <w:spacing w:val="-2"/>
          <w:sz w:val="20"/>
        </w:rPr>
        <w:t>다문화</w:t>
      </w:r>
      <w:r>
        <w:rPr>
          <w:rFonts w:ascii="Malgun Gothic" w:eastAsia="Malgun Gothic"/>
          <w:spacing w:val="-16"/>
          <w:sz w:val="20"/>
        </w:rPr>
        <w:t> </w:t>
      </w:r>
      <w:r>
        <w:rPr>
          <w:rFonts w:ascii="Malgun Gothic" w:eastAsia="Malgun Gothic"/>
          <w:spacing w:val="-2"/>
          <w:sz w:val="20"/>
        </w:rPr>
        <w:t>문제가</w:t>
      </w:r>
      <w:r>
        <w:rPr>
          <w:rFonts w:ascii="Malgun Gothic" w:eastAsia="Malgun Gothic"/>
          <w:spacing w:val="-16"/>
          <w:sz w:val="20"/>
        </w:rPr>
        <w:t> </w:t>
      </w:r>
      <w:r>
        <w:rPr>
          <w:rFonts w:ascii="Malgun Gothic" w:eastAsia="Malgun Gothic"/>
          <w:spacing w:val="-2"/>
          <w:sz w:val="20"/>
        </w:rPr>
        <w:t>서로</w:t>
      </w:r>
      <w:r>
        <w:rPr>
          <w:rFonts w:ascii="Malgun Gothic" w:eastAsia="Malgun Gothic"/>
          <w:spacing w:val="-15"/>
          <w:sz w:val="20"/>
        </w:rPr>
        <w:t> </w:t>
      </w:r>
      <w:r>
        <w:rPr>
          <w:rFonts w:ascii="Malgun Gothic" w:eastAsia="Malgun Gothic"/>
          <w:spacing w:val="-2"/>
          <w:sz w:val="20"/>
        </w:rPr>
        <w:t>결합 </w:t>
      </w:r>
      <w:r>
        <w:rPr>
          <w:rFonts w:ascii="Malgun Gothic" w:eastAsia="Malgun Gothic"/>
          <w:sz w:val="20"/>
        </w:rPr>
        <w:t>된 복합적 사회 문제임을 시사한다</w:t>
      </w:r>
      <w:r>
        <w:rPr>
          <w:sz w:val="20"/>
        </w:rPr>
        <w:t>.</w:t>
      </w:r>
    </w:p>
    <w:p>
      <w:pPr>
        <w:spacing w:line="172" w:lineRule="auto" w:before="0"/>
        <w:ind w:left="568" w:right="563" w:firstLine="199"/>
        <w:jc w:val="both"/>
        <w:rPr>
          <w:sz w:val="20"/>
        </w:rPr>
      </w:pPr>
      <w:r>
        <w:rPr>
          <w:rFonts w:ascii="Malgun Gothic" w:eastAsia="Malgun Gothic"/>
          <w:sz w:val="20"/>
        </w:rPr>
        <w:t>현대</w:t>
      </w:r>
      <w:r>
        <w:rPr>
          <w:rFonts w:ascii="Malgun Gothic" w:eastAsia="Malgun Gothic"/>
          <w:spacing w:val="-13"/>
          <w:sz w:val="20"/>
        </w:rPr>
        <w:t> </w:t>
      </w:r>
      <w:r>
        <w:rPr>
          <w:rFonts w:ascii="Malgun Gothic" w:eastAsia="Malgun Gothic"/>
          <w:sz w:val="20"/>
        </w:rPr>
        <w:t>한국</w:t>
      </w:r>
      <w:r>
        <w:rPr>
          <w:rFonts w:ascii="Malgun Gothic" w:eastAsia="Malgun Gothic"/>
          <w:spacing w:val="-13"/>
          <w:sz w:val="20"/>
        </w:rPr>
        <w:t> </w:t>
      </w:r>
      <w:r>
        <w:rPr>
          <w:rFonts w:ascii="Malgun Gothic" w:eastAsia="Malgun Gothic"/>
          <w:sz w:val="20"/>
        </w:rPr>
        <w:t>영화와</w:t>
      </w:r>
      <w:r>
        <w:rPr>
          <w:rFonts w:ascii="Malgun Gothic" w:eastAsia="Malgun Gothic"/>
          <w:spacing w:val="-13"/>
          <w:sz w:val="20"/>
        </w:rPr>
        <w:t> </w:t>
      </w:r>
      <w:r>
        <w:rPr>
          <w:rFonts w:ascii="Malgun Gothic" w:eastAsia="Malgun Gothic"/>
          <w:sz w:val="20"/>
        </w:rPr>
        <w:t>드라마는</w:t>
      </w:r>
      <w:r>
        <w:rPr>
          <w:rFonts w:ascii="Malgun Gothic" w:eastAsia="Malgun Gothic"/>
          <w:spacing w:val="-13"/>
          <w:sz w:val="20"/>
        </w:rPr>
        <w:t> </w:t>
      </w:r>
      <w:r>
        <w:rPr>
          <w:rFonts w:ascii="Malgun Gothic" w:eastAsia="Malgun Gothic"/>
          <w:sz w:val="20"/>
        </w:rPr>
        <w:t>이러한</w:t>
      </w:r>
      <w:r>
        <w:rPr>
          <w:rFonts w:ascii="Malgun Gothic" w:eastAsia="Malgun Gothic"/>
          <w:spacing w:val="-13"/>
          <w:sz w:val="20"/>
        </w:rPr>
        <w:t> </w:t>
      </w:r>
      <w:r>
        <w:rPr>
          <w:rFonts w:ascii="Malgun Gothic" w:eastAsia="Malgun Gothic"/>
          <w:sz w:val="20"/>
        </w:rPr>
        <w:t>사회적</w:t>
      </w:r>
      <w:r>
        <w:rPr>
          <w:rFonts w:ascii="Malgun Gothic" w:eastAsia="Malgun Gothic"/>
          <w:spacing w:val="-13"/>
          <w:sz w:val="20"/>
        </w:rPr>
        <w:t> </w:t>
      </w:r>
      <w:r>
        <w:rPr>
          <w:rFonts w:ascii="Malgun Gothic" w:eastAsia="Malgun Gothic"/>
          <w:sz w:val="20"/>
        </w:rPr>
        <w:t>현실을</w:t>
      </w:r>
      <w:r>
        <w:rPr>
          <w:rFonts w:ascii="Malgun Gothic" w:eastAsia="Malgun Gothic"/>
          <w:spacing w:val="-13"/>
          <w:sz w:val="20"/>
        </w:rPr>
        <w:t> </w:t>
      </w:r>
      <w:r>
        <w:rPr>
          <w:rFonts w:ascii="Malgun Gothic" w:eastAsia="Malgun Gothic"/>
          <w:sz w:val="20"/>
        </w:rPr>
        <w:t>반영하는</w:t>
      </w:r>
      <w:r>
        <w:rPr>
          <w:rFonts w:ascii="Malgun Gothic" w:eastAsia="Malgun Gothic"/>
          <w:spacing w:val="-14"/>
          <w:sz w:val="20"/>
        </w:rPr>
        <w:t> </w:t>
      </w:r>
      <w:r>
        <w:rPr>
          <w:rFonts w:ascii="Malgun Gothic" w:eastAsia="Malgun Gothic"/>
          <w:sz w:val="20"/>
        </w:rPr>
        <w:t>중요한</w:t>
      </w:r>
      <w:r>
        <w:rPr>
          <w:rFonts w:ascii="Malgun Gothic" w:eastAsia="Malgun Gothic"/>
          <w:spacing w:val="-13"/>
          <w:sz w:val="20"/>
        </w:rPr>
        <w:t> </w:t>
      </w:r>
      <w:r>
        <w:rPr>
          <w:rFonts w:ascii="Malgun Gothic" w:eastAsia="Malgun Gothic"/>
          <w:sz w:val="20"/>
        </w:rPr>
        <w:t>문 </w:t>
      </w:r>
      <w:r>
        <w:rPr>
          <w:rFonts w:ascii="Malgun Gothic" w:eastAsia="Malgun Gothic"/>
          <w:spacing w:val="-2"/>
          <w:sz w:val="20"/>
        </w:rPr>
        <w:t>화</w:t>
      </w:r>
      <w:r>
        <w:rPr>
          <w:rFonts w:ascii="Malgun Gothic" w:eastAsia="Malgun Gothic"/>
          <w:spacing w:val="-16"/>
          <w:sz w:val="20"/>
        </w:rPr>
        <w:t> </w:t>
      </w:r>
      <w:r>
        <w:rPr>
          <w:rFonts w:ascii="Malgun Gothic" w:eastAsia="Malgun Gothic"/>
          <w:spacing w:val="-2"/>
          <w:sz w:val="20"/>
        </w:rPr>
        <w:t>텍스트로</w:t>
      </w:r>
      <w:r>
        <w:rPr>
          <w:rFonts w:ascii="Malgun Gothic" w:eastAsia="Malgun Gothic"/>
          <w:spacing w:val="-16"/>
          <w:sz w:val="20"/>
        </w:rPr>
        <w:t> </w:t>
      </w:r>
      <w:r>
        <w:rPr>
          <w:rFonts w:ascii="Malgun Gothic" w:eastAsia="Malgun Gothic"/>
          <w:spacing w:val="-2"/>
          <w:sz w:val="20"/>
        </w:rPr>
        <w:t>기능하고</w:t>
      </w:r>
      <w:r>
        <w:rPr>
          <w:rFonts w:ascii="Malgun Gothic" w:eastAsia="Malgun Gothic"/>
          <w:spacing w:val="-15"/>
          <w:sz w:val="20"/>
        </w:rPr>
        <w:t> </w:t>
      </w:r>
      <w:r>
        <w:rPr>
          <w:rFonts w:ascii="Malgun Gothic" w:eastAsia="Malgun Gothic"/>
          <w:spacing w:val="-2"/>
          <w:sz w:val="20"/>
        </w:rPr>
        <w:t>있다</w:t>
      </w:r>
      <w:r>
        <w:rPr>
          <w:spacing w:val="-2"/>
          <w:sz w:val="20"/>
        </w:rPr>
        <w:t>.</w:t>
      </w:r>
      <w:r>
        <w:rPr>
          <w:spacing w:val="-11"/>
          <w:sz w:val="20"/>
        </w:rPr>
        <w:t> </w:t>
      </w:r>
      <w:r>
        <w:rPr>
          <w:rFonts w:ascii="Malgun Gothic" w:eastAsia="Malgun Gothic"/>
          <w:spacing w:val="-2"/>
          <w:sz w:val="20"/>
        </w:rPr>
        <w:t>이들</w:t>
      </w:r>
      <w:r>
        <w:rPr>
          <w:rFonts w:ascii="Malgun Gothic" w:eastAsia="Malgun Gothic"/>
          <w:spacing w:val="-15"/>
          <w:sz w:val="20"/>
        </w:rPr>
        <w:t> </w:t>
      </w:r>
      <w:r>
        <w:rPr>
          <w:rFonts w:ascii="Malgun Gothic" w:eastAsia="Malgun Gothic"/>
          <w:spacing w:val="-2"/>
          <w:sz w:val="20"/>
        </w:rPr>
        <w:t>작품은</w:t>
      </w:r>
      <w:r>
        <w:rPr>
          <w:rFonts w:ascii="Malgun Gothic" w:eastAsia="Malgun Gothic"/>
          <w:spacing w:val="-16"/>
          <w:sz w:val="20"/>
        </w:rPr>
        <w:t> </w:t>
      </w:r>
      <w:r>
        <w:rPr>
          <w:rFonts w:ascii="Malgun Gothic" w:eastAsia="Malgun Gothic"/>
          <w:spacing w:val="-2"/>
          <w:sz w:val="20"/>
        </w:rPr>
        <w:t>불평등한</w:t>
      </w:r>
      <w:r>
        <w:rPr>
          <w:rFonts w:ascii="Malgun Gothic" w:eastAsia="Malgun Gothic"/>
          <w:spacing w:val="-15"/>
          <w:sz w:val="20"/>
        </w:rPr>
        <w:t> </w:t>
      </w:r>
      <w:r>
        <w:rPr>
          <w:rFonts w:ascii="Malgun Gothic" w:eastAsia="Malgun Gothic"/>
          <w:spacing w:val="-2"/>
          <w:sz w:val="20"/>
        </w:rPr>
        <w:t>계층</w:t>
      </w:r>
      <w:r>
        <w:rPr>
          <w:rFonts w:ascii="Malgun Gothic" w:eastAsia="Malgun Gothic"/>
          <w:spacing w:val="-16"/>
          <w:sz w:val="20"/>
        </w:rPr>
        <w:t> </w:t>
      </w:r>
      <w:r>
        <w:rPr>
          <w:rFonts w:ascii="Malgun Gothic" w:eastAsia="Malgun Gothic"/>
          <w:spacing w:val="-2"/>
          <w:sz w:val="20"/>
        </w:rPr>
        <w:t>구조로</w:t>
      </w:r>
      <w:r>
        <w:rPr>
          <w:rFonts w:ascii="Malgun Gothic" w:eastAsia="Malgun Gothic"/>
          <w:spacing w:val="-16"/>
          <w:sz w:val="20"/>
        </w:rPr>
        <w:t> </w:t>
      </w:r>
      <w:r>
        <w:rPr>
          <w:rFonts w:ascii="Malgun Gothic" w:eastAsia="Malgun Gothic"/>
          <w:spacing w:val="-2"/>
          <w:sz w:val="20"/>
        </w:rPr>
        <w:t>인해</w:t>
      </w:r>
      <w:r>
        <w:rPr>
          <w:rFonts w:ascii="Malgun Gothic" w:eastAsia="Malgun Gothic"/>
          <w:spacing w:val="-15"/>
          <w:sz w:val="20"/>
        </w:rPr>
        <w:t> </w:t>
      </w:r>
      <w:r>
        <w:rPr>
          <w:rFonts w:ascii="Malgun Gothic" w:eastAsia="Malgun Gothic"/>
          <w:spacing w:val="-2"/>
          <w:sz w:val="20"/>
        </w:rPr>
        <w:t>발생 </w:t>
      </w:r>
      <w:r>
        <w:rPr>
          <w:rFonts w:ascii="Malgun Gothic" w:eastAsia="Malgun Gothic"/>
          <w:sz w:val="20"/>
        </w:rPr>
        <w:t>하는</w:t>
      </w:r>
      <w:r>
        <w:rPr>
          <w:rFonts w:ascii="Malgun Gothic" w:eastAsia="Malgun Gothic"/>
          <w:spacing w:val="-13"/>
          <w:sz w:val="20"/>
        </w:rPr>
        <w:t> </w:t>
      </w:r>
      <w:r>
        <w:rPr>
          <w:rFonts w:ascii="Malgun Gothic" w:eastAsia="Malgun Gothic"/>
          <w:sz w:val="20"/>
        </w:rPr>
        <w:t>갈등과</w:t>
      </w:r>
      <w:r>
        <w:rPr>
          <w:rFonts w:ascii="Malgun Gothic" w:eastAsia="Malgun Gothic"/>
          <w:spacing w:val="-13"/>
          <w:sz w:val="20"/>
        </w:rPr>
        <w:t> </w:t>
      </w:r>
      <w:r>
        <w:rPr>
          <w:rFonts w:ascii="Malgun Gothic" w:eastAsia="Malgun Gothic"/>
          <w:sz w:val="20"/>
        </w:rPr>
        <w:t>사회적</w:t>
      </w:r>
      <w:r>
        <w:rPr>
          <w:rFonts w:ascii="Malgun Gothic" w:eastAsia="Malgun Gothic"/>
          <w:spacing w:val="-13"/>
          <w:sz w:val="20"/>
        </w:rPr>
        <w:t> </w:t>
      </w:r>
      <w:r>
        <w:rPr>
          <w:rFonts w:ascii="Malgun Gothic" w:eastAsia="Malgun Gothic"/>
          <w:sz w:val="20"/>
        </w:rPr>
        <w:t>긴장을</w:t>
      </w:r>
      <w:r>
        <w:rPr>
          <w:rFonts w:ascii="Malgun Gothic" w:eastAsia="Malgun Gothic"/>
          <w:spacing w:val="-13"/>
          <w:sz w:val="20"/>
        </w:rPr>
        <w:t> </w:t>
      </w:r>
      <w:r>
        <w:rPr>
          <w:rFonts w:ascii="Malgun Gothic" w:eastAsia="Malgun Gothic"/>
          <w:sz w:val="20"/>
        </w:rPr>
        <w:t>서사적으로</w:t>
      </w:r>
      <w:r>
        <w:rPr>
          <w:rFonts w:ascii="Malgun Gothic" w:eastAsia="Malgun Gothic"/>
          <w:spacing w:val="-13"/>
          <w:sz w:val="20"/>
        </w:rPr>
        <w:t> </w:t>
      </w:r>
      <w:r>
        <w:rPr>
          <w:rFonts w:ascii="Malgun Gothic" w:eastAsia="Malgun Gothic"/>
          <w:sz w:val="20"/>
        </w:rPr>
        <w:t>드러내는</w:t>
      </w:r>
      <w:r>
        <w:rPr>
          <w:rFonts w:ascii="Malgun Gothic" w:eastAsia="Malgun Gothic"/>
          <w:spacing w:val="-13"/>
          <w:sz w:val="20"/>
        </w:rPr>
        <w:t> </w:t>
      </w:r>
      <w:r>
        <w:rPr>
          <w:rFonts w:ascii="Malgun Gothic" w:eastAsia="Malgun Gothic"/>
          <w:sz w:val="20"/>
        </w:rPr>
        <w:t>동시에</w:t>
      </w:r>
      <w:r>
        <w:rPr>
          <w:sz w:val="20"/>
        </w:rPr>
        <w:t>,</w:t>
      </w:r>
      <w:r>
        <w:rPr>
          <w:spacing w:val="8"/>
          <w:sz w:val="20"/>
        </w:rPr>
        <w:t> </w:t>
      </w:r>
      <w:r>
        <w:rPr>
          <w:rFonts w:ascii="Malgun Gothic" w:eastAsia="Malgun Gothic"/>
          <w:sz w:val="20"/>
        </w:rPr>
        <w:t>다문화</w:t>
      </w:r>
      <w:r>
        <w:rPr>
          <w:rFonts w:ascii="Malgun Gothic" w:eastAsia="Malgun Gothic"/>
          <w:spacing w:val="-13"/>
          <w:sz w:val="20"/>
        </w:rPr>
        <w:t> </w:t>
      </w:r>
      <w:r>
        <w:rPr>
          <w:rFonts w:ascii="Malgun Gothic" w:eastAsia="Malgun Gothic"/>
          <w:sz w:val="20"/>
        </w:rPr>
        <w:t>배경을 </w:t>
      </w:r>
      <w:r>
        <w:rPr>
          <w:rFonts w:ascii="Malgun Gothic" w:eastAsia="Malgun Gothic"/>
          <w:spacing w:val="-4"/>
          <w:sz w:val="20"/>
        </w:rPr>
        <w:t>지닌</w:t>
      </w:r>
      <w:r>
        <w:rPr>
          <w:rFonts w:ascii="Malgun Gothic" w:eastAsia="Malgun Gothic"/>
          <w:spacing w:val="-14"/>
          <w:sz w:val="20"/>
        </w:rPr>
        <w:t> </w:t>
      </w:r>
      <w:r>
        <w:rPr>
          <w:rFonts w:ascii="Malgun Gothic" w:eastAsia="Malgun Gothic"/>
          <w:spacing w:val="-4"/>
          <w:sz w:val="20"/>
        </w:rPr>
        <w:t>인물들을</w:t>
      </w:r>
      <w:r>
        <w:rPr>
          <w:rFonts w:ascii="Malgun Gothic" w:eastAsia="Malgun Gothic"/>
          <w:spacing w:val="-14"/>
          <w:sz w:val="20"/>
        </w:rPr>
        <w:t> </w:t>
      </w:r>
      <w:r>
        <w:rPr>
          <w:rFonts w:ascii="Malgun Gothic" w:eastAsia="Malgun Gothic"/>
          <w:spacing w:val="-4"/>
          <w:sz w:val="20"/>
        </w:rPr>
        <w:t>등장시켜</w:t>
      </w:r>
      <w:r>
        <w:rPr>
          <w:rFonts w:ascii="Malgun Gothic" w:eastAsia="Malgun Gothic"/>
          <w:spacing w:val="-13"/>
          <w:sz w:val="20"/>
        </w:rPr>
        <w:t> </w:t>
      </w:r>
      <w:r>
        <w:rPr>
          <w:rFonts w:ascii="Malgun Gothic" w:eastAsia="Malgun Gothic"/>
          <w:spacing w:val="-4"/>
          <w:sz w:val="20"/>
        </w:rPr>
        <w:t>한국</w:t>
      </w:r>
      <w:r>
        <w:rPr>
          <w:rFonts w:ascii="Malgun Gothic" w:eastAsia="Malgun Gothic"/>
          <w:spacing w:val="-14"/>
          <w:sz w:val="20"/>
        </w:rPr>
        <w:t> </w:t>
      </w:r>
      <w:r>
        <w:rPr>
          <w:rFonts w:ascii="Malgun Gothic" w:eastAsia="Malgun Gothic"/>
          <w:spacing w:val="-4"/>
          <w:sz w:val="20"/>
        </w:rPr>
        <w:t>사회가</w:t>
      </w:r>
      <w:r>
        <w:rPr>
          <w:rFonts w:ascii="Malgun Gothic" w:eastAsia="Malgun Gothic"/>
          <w:spacing w:val="-13"/>
          <w:sz w:val="20"/>
        </w:rPr>
        <w:t> </w:t>
      </w:r>
      <w:r>
        <w:rPr>
          <w:rFonts w:ascii="Malgun Gothic" w:eastAsia="Malgun Gothic"/>
          <w:spacing w:val="-4"/>
          <w:sz w:val="20"/>
        </w:rPr>
        <w:t>지닌</w:t>
      </w:r>
      <w:r>
        <w:rPr>
          <w:rFonts w:ascii="Malgun Gothic" w:eastAsia="Malgun Gothic"/>
          <w:spacing w:val="-14"/>
          <w:sz w:val="20"/>
        </w:rPr>
        <w:t> </w:t>
      </w:r>
      <w:r>
        <w:rPr>
          <w:rFonts w:ascii="Malgun Gothic" w:eastAsia="Malgun Gothic"/>
          <w:spacing w:val="-4"/>
          <w:sz w:val="20"/>
        </w:rPr>
        <w:t>배타성</w:t>
      </w:r>
      <w:r>
        <w:rPr>
          <w:spacing w:val="-4"/>
          <w:sz w:val="20"/>
        </w:rPr>
        <w:t>,</w:t>
      </w:r>
      <w:r>
        <w:rPr>
          <w:spacing w:val="-8"/>
          <w:sz w:val="20"/>
        </w:rPr>
        <w:t> </w:t>
      </w:r>
      <w:r>
        <w:rPr>
          <w:rFonts w:ascii="Malgun Gothic" w:eastAsia="Malgun Gothic"/>
          <w:spacing w:val="-4"/>
          <w:sz w:val="20"/>
        </w:rPr>
        <w:t>차별</w:t>
      </w:r>
      <w:r>
        <w:rPr>
          <w:spacing w:val="-4"/>
          <w:sz w:val="20"/>
        </w:rPr>
        <w:t>,</w:t>
      </w:r>
      <w:r>
        <w:rPr>
          <w:spacing w:val="-7"/>
          <w:sz w:val="20"/>
        </w:rPr>
        <w:t> </w:t>
      </w:r>
      <w:r>
        <w:rPr>
          <w:rFonts w:ascii="Malgun Gothic" w:eastAsia="Malgun Gothic"/>
          <w:spacing w:val="-4"/>
          <w:sz w:val="20"/>
        </w:rPr>
        <w:t>사회적</w:t>
      </w:r>
      <w:r>
        <w:rPr>
          <w:rFonts w:ascii="Malgun Gothic" w:eastAsia="Malgun Gothic"/>
          <w:spacing w:val="-14"/>
          <w:sz w:val="20"/>
        </w:rPr>
        <w:t> </w:t>
      </w:r>
      <w:r>
        <w:rPr>
          <w:rFonts w:ascii="Malgun Gothic" w:eastAsia="Malgun Gothic"/>
          <w:spacing w:val="-4"/>
          <w:sz w:val="20"/>
        </w:rPr>
        <w:t>주변화</w:t>
      </w:r>
      <w:r>
        <w:rPr>
          <w:rFonts w:ascii="Malgun Gothic" w:eastAsia="Malgun Gothic"/>
          <w:spacing w:val="-13"/>
          <w:sz w:val="20"/>
        </w:rPr>
        <w:t> </w:t>
      </w:r>
      <w:r>
        <w:rPr>
          <w:rFonts w:ascii="Malgun Gothic" w:eastAsia="Malgun Gothic"/>
          <w:spacing w:val="-4"/>
          <w:sz w:val="20"/>
        </w:rPr>
        <w:t>문 </w:t>
      </w:r>
      <w:r>
        <w:rPr>
          <w:rFonts w:ascii="Malgun Gothic" w:eastAsia="Malgun Gothic"/>
          <w:sz w:val="20"/>
        </w:rPr>
        <w:t>제를</w:t>
      </w:r>
      <w:r>
        <w:rPr>
          <w:rFonts w:ascii="Malgun Gothic" w:eastAsia="Malgun Gothic"/>
          <w:spacing w:val="-18"/>
          <w:sz w:val="20"/>
        </w:rPr>
        <w:t> </w:t>
      </w:r>
      <w:r>
        <w:rPr>
          <w:rFonts w:ascii="Malgun Gothic" w:eastAsia="Malgun Gothic"/>
          <w:sz w:val="20"/>
        </w:rPr>
        <w:t>드러낸다</w:t>
      </w:r>
      <w:r>
        <w:rPr>
          <w:sz w:val="20"/>
        </w:rPr>
        <w:t>.</w:t>
      </w:r>
      <w:r>
        <w:rPr>
          <w:spacing w:val="-8"/>
          <w:sz w:val="20"/>
        </w:rPr>
        <w:t> </w:t>
      </w:r>
      <w:r>
        <w:rPr>
          <w:rFonts w:ascii="Malgun Gothic" w:eastAsia="Malgun Gothic"/>
          <w:sz w:val="20"/>
        </w:rPr>
        <w:t>이러한</w:t>
      </w:r>
      <w:r>
        <w:rPr>
          <w:rFonts w:ascii="Malgun Gothic" w:eastAsia="Malgun Gothic"/>
          <w:spacing w:val="-18"/>
          <w:sz w:val="20"/>
        </w:rPr>
        <w:t> </w:t>
      </w:r>
      <w:r>
        <w:rPr>
          <w:rFonts w:ascii="Malgun Gothic" w:eastAsia="Malgun Gothic"/>
          <w:sz w:val="20"/>
        </w:rPr>
        <w:t>점에서</w:t>
      </w:r>
      <w:r>
        <w:rPr>
          <w:rFonts w:ascii="Malgun Gothic" w:eastAsia="Malgun Gothic"/>
          <w:spacing w:val="-17"/>
          <w:sz w:val="20"/>
        </w:rPr>
        <w:t> </w:t>
      </w:r>
      <w:r>
        <w:rPr>
          <w:rFonts w:ascii="Malgun Gothic" w:eastAsia="Malgun Gothic"/>
          <w:sz w:val="20"/>
        </w:rPr>
        <w:t>한국</w:t>
      </w:r>
      <w:r>
        <w:rPr>
          <w:rFonts w:ascii="Malgun Gothic" w:eastAsia="Malgun Gothic"/>
          <w:spacing w:val="-18"/>
          <w:sz w:val="20"/>
        </w:rPr>
        <w:t> </w:t>
      </w:r>
      <w:r>
        <w:rPr>
          <w:rFonts w:ascii="Malgun Gothic" w:eastAsia="Malgun Gothic"/>
          <w:sz w:val="20"/>
        </w:rPr>
        <w:t>미디어는</w:t>
      </w:r>
      <w:r>
        <w:rPr>
          <w:rFonts w:ascii="Malgun Gothic" w:eastAsia="Malgun Gothic"/>
          <w:spacing w:val="-16"/>
          <w:sz w:val="20"/>
        </w:rPr>
        <w:t> </w:t>
      </w:r>
      <w:r>
        <w:rPr>
          <w:rFonts w:ascii="Malgun Gothic" w:eastAsia="Malgun Gothic"/>
          <w:sz w:val="20"/>
        </w:rPr>
        <w:t>단순한</w:t>
      </w:r>
      <w:r>
        <w:rPr>
          <w:rFonts w:ascii="Malgun Gothic" w:eastAsia="Malgun Gothic"/>
          <w:spacing w:val="-18"/>
          <w:sz w:val="20"/>
        </w:rPr>
        <w:t> </w:t>
      </w:r>
      <w:r>
        <w:rPr>
          <w:rFonts w:ascii="Malgun Gothic" w:eastAsia="Malgun Gothic"/>
          <w:sz w:val="20"/>
        </w:rPr>
        <w:t>오락적</w:t>
      </w:r>
      <w:r>
        <w:rPr>
          <w:rFonts w:ascii="Malgun Gothic" w:eastAsia="Malgun Gothic"/>
          <w:spacing w:val="-18"/>
          <w:sz w:val="20"/>
        </w:rPr>
        <w:t> </w:t>
      </w:r>
      <w:r>
        <w:rPr>
          <w:rFonts w:ascii="Malgun Gothic" w:eastAsia="Malgun Gothic"/>
          <w:sz w:val="20"/>
        </w:rPr>
        <w:t>콘텐츠를</w:t>
      </w:r>
      <w:r>
        <w:rPr>
          <w:rFonts w:ascii="Malgun Gothic" w:eastAsia="Malgun Gothic"/>
          <w:spacing w:val="-17"/>
          <w:sz w:val="20"/>
        </w:rPr>
        <w:t> </w:t>
      </w:r>
      <w:r>
        <w:rPr>
          <w:rFonts w:ascii="Malgun Gothic" w:eastAsia="Malgun Gothic"/>
          <w:sz w:val="20"/>
        </w:rPr>
        <w:t>넘 어</w:t>
      </w:r>
      <w:r>
        <w:rPr>
          <w:rFonts w:ascii="Malgun Gothic" w:eastAsia="Malgun Gothic"/>
          <w:spacing w:val="-18"/>
          <w:sz w:val="20"/>
        </w:rPr>
        <w:t> </w:t>
      </w:r>
      <w:r>
        <w:rPr>
          <w:rFonts w:ascii="Malgun Gothic" w:eastAsia="Malgun Gothic"/>
          <w:sz w:val="20"/>
        </w:rPr>
        <w:t>사회</w:t>
      </w:r>
      <w:r>
        <w:rPr>
          <w:rFonts w:ascii="Malgun Gothic" w:eastAsia="Malgun Gothic"/>
          <w:spacing w:val="-18"/>
          <w:sz w:val="20"/>
        </w:rPr>
        <w:t> </w:t>
      </w:r>
      <w:r>
        <w:rPr>
          <w:rFonts w:ascii="Malgun Gothic" w:eastAsia="Malgun Gothic"/>
          <w:sz w:val="20"/>
        </w:rPr>
        <w:t>담론을</w:t>
      </w:r>
      <w:r>
        <w:rPr>
          <w:rFonts w:ascii="Malgun Gothic" w:eastAsia="Malgun Gothic"/>
          <w:spacing w:val="-17"/>
          <w:sz w:val="20"/>
        </w:rPr>
        <w:t> </w:t>
      </w:r>
      <w:r>
        <w:rPr>
          <w:rFonts w:ascii="Malgun Gothic" w:eastAsia="Malgun Gothic"/>
          <w:sz w:val="20"/>
        </w:rPr>
        <w:t>재현하고</w:t>
      </w:r>
      <w:r>
        <w:rPr>
          <w:rFonts w:ascii="Malgun Gothic" w:eastAsia="Malgun Gothic"/>
          <w:spacing w:val="-18"/>
          <w:sz w:val="20"/>
        </w:rPr>
        <w:t> </w:t>
      </w:r>
      <w:r>
        <w:rPr>
          <w:rFonts w:ascii="Malgun Gothic" w:eastAsia="Malgun Gothic"/>
          <w:sz w:val="20"/>
        </w:rPr>
        <w:t>형성하는</w:t>
      </w:r>
      <w:r>
        <w:rPr>
          <w:rFonts w:ascii="Malgun Gothic" w:eastAsia="Malgun Gothic"/>
          <w:spacing w:val="-17"/>
          <w:sz w:val="20"/>
        </w:rPr>
        <w:t> </w:t>
      </w:r>
      <w:r>
        <w:rPr>
          <w:rFonts w:ascii="Malgun Gothic" w:eastAsia="Malgun Gothic"/>
          <w:sz w:val="20"/>
        </w:rPr>
        <w:t>역할을</w:t>
      </w:r>
      <w:r>
        <w:rPr>
          <w:rFonts w:ascii="Malgun Gothic" w:eastAsia="Malgun Gothic"/>
          <w:spacing w:val="-18"/>
          <w:sz w:val="20"/>
        </w:rPr>
        <w:t> </w:t>
      </w:r>
      <w:r>
        <w:rPr>
          <w:rFonts w:ascii="Malgun Gothic" w:eastAsia="Malgun Gothic"/>
          <w:sz w:val="20"/>
        </w:rPr>
        <w:t>수행하며</w:t>
      </w:r>
      <w:r>
        <w:rPr>
          <w:sz w:val="20"/>
        </w:rPr>
        <w:t>,</w:t>
      </w:r>
      <w:r>
        <w:rPr>
          <w:spacing w:val="-8"/>
          <w:sz w:val="20"/>
        </w:rPr>
        <w:t> </w:t>
      </w:r>
      <w:r>
        <w:rPr>
          <w:rFonts w:ascii="Malgun Gothic" w:eastAsia="Malgun Gothic"/>
          <w:sz w:val="20"/>
        </w:rPr>
        <w:t>대중이</w:t>
      </w:r>
      <w:r>
        <w:rPr>
          <w:rFonts w:ascii="Malgun Gothic" w:eastAsia="Malgun Gothic"/>
          <w:spacing w:val="-17"/>
          <w:sz w:val="20"/>
        </w:rPr>
        <w:t> </w:t>
      </w:r>
      <w:r>
        <w:rPr>
          <w:rFonts w:ascii="Malgun Gothic" w:eastAsia="Malgun Gothic"/>
          <w:sz w:val="20"/>
        </w:rPr>
        <w:t>사회</w:t>
      </w:r>
      <w:r>
        <w:rPr>
          <w:rFonts w:ascii="Malgun Gothic" w:eastAsia="Malgun Gothic"/>
          <w:spacing w:val="-17"/>
          <w:sz w:val="20"/>
        </w:rPr>
        <w:t> </w:t>
      </w:r>
      <w:r>
        <w:rPr>
          <w:rFonts w:ascii="Malgun Gothic" w:eastAsia="Malgun Gothic"/>
          <w:sz w:val="20"/>
        </w:rPr>
        <w:t>문제를 성찰할 수 있는 기회를 제공한다</w:t>
      </w:r>
      <w:r>
        <w:rPr>
          <w:sz w:val="20"/>
        </w:rPr>
        <w:t>.</w:t>
      </w:r>
    </w:p>
    <w:p>
      <w:pPr>
        <w:spacing w:line="172" w:lineRule="auto" w:before="0"/>
        <w:ind w:left="568" w:right="566" w:firstLine="199"/>
        <w:jc w:val="both"/>
        <w:rPr>
          <w:sz w:val="20"/>
        </w:rPr>
      </w:pPr>
      <w:r>
        <w:rPr>
          <w:rFonts w:ascii="Malgun Gothic" w:hAnsi="Malgun Gothic" w:eastAsia="Malgun Gothic"/>
          <w:spacing w:val="-4"/>
          <w:sz w:val="20"/>
        </w:rPr>
        <w:t>본</w:t>
      </w:r>
      <w:r>
        <w:rPr>
          <w:rFonts w:ascii="Malgun Gothic" w:hAnsi="Malgun Gothic" w:eastAsia="Malgun Gothic"/>
          <w:spacing w:val="-14"/>
          <w:sz w:val="20"/>
        </w:rPr>
        <w:t> </w:t>
      </w:r>
      <w:r>
        <w:rPr>
          <w:rFonts w:ascii="Malgun Gothic" w:hAnsi="Malgun Gothic" w:eastAsia="Malgun Gothic"/>
          <w:spacing w:val="-4"/>
          <w:sz w:val="20"/>
        </w:rPr>
        <w:t>연구의</w:t>
      </w:r>
      <w:r>
        <w:rPr>
          <w:rFonts w:ascii="Malgun Gothic" w:hAnsi="Malgun Gothic" w:eastAsia="Malgun Gothic"/>
          <w:spacing w:val="-14"/>
          <w:sz w:val="20"/>
        </w:rPr>
        <w:t> </w:t>
      </w:r>
      <w:r>
        <w:rPr>
          <w:rFonts w:ascii="Malgun Gothic" w:hAnsi="Malgun Gothic" w:eastAsia="Malgun Gothic"/>
          <w:spacing w:val="-4"/>
          <w:sz w:val="20"/>
        </w:rPr>
        <w:t>목적은</w:t>
      </w:r>
      <w:r>
        <w:rPr>
          <w:rFonts w:ascii="Malgun Gothic" w:hAnsi="Malgun Gothic" w:eastAsia="Malgun Gothic"/>
          <w:spacing w:val="-13"/>
          <w:sz w:val="20"/>
        </w:rPr>
        <w:t> </w:t>
      </w:r>
      <w:r>
        <w:rPr>
          <w:rFonts w:ascii="Malgun Gothic" w:hAnsi="Malgun Gothic" w:eastAsia="Malgun Gothic"/>
          <w:spacing w:val="-4"/>
          <w:sz w:val="20"/>
        </w:rPr>
        <w:t>현대</w:t>
      </w:r>
      <w:r>
        <w:rPr>
          <w:rFonts w:ascii="Malgun Gothic" w:hAnsi="Malgun Gothic" w:eastAsia="Malgun Gothic"/>
          <w:spacing w:val="-14"/>
          <w:sz w:val="20"/>
        </w:rPr>
        <w:t> </w:t>
      </w:r>
      <w:r>
        <w:rPr>
          <w:rFonts w:ascii="Malgun Gothic" w:hAnsi="Malgun Gothic" w:eastAsia="Malgun Gothic"/>
          <w:spacing w:val="-4"/>
          <w:sz w:val="20"/>
        </w:rPr>
        <w:t>한국</w:t>
      </w:r>
      <w:r>
        <w:rPr>
          <w:rFonts w:ascii="Malgun Gothic" w:hAnsi="Malgun Gothic" w:eastAsia="Malgun Gothic"/>
          <w:spacing w:val="-13"/>
          <w:sz w:val="20"/>
        </w:rPr>
        <w:t> </w:t>
      </w:r>
      <w:r>
        <w:rPr>
          <w:rFonts w:ascii="Malgun Gothic" w:hAnsi="Malgun Gothic" w:eastAsia="Malgun Gothic"/>
          <w:spacing w:val="-4"/>
          <w:sz w:val="20"/>
        </w:rPr>
        <w:t>영화와</w:t>
      </w:r>
      <w:r>
        <w:rPr>
          <w:rFonts w:ascii="Malgun Gothic" w:hAnsi="Malgun Gothic" w:eastAsia="Malgun Gothic"/>
          <w:spacing w:val="-14"/>
          <w:sz w:val="20"/>
        </w:rPr>
        <w:t> </w:t>
      </w:r>
      <w:r>
        <w:rPr>
          <w:rFonts w:ascii="Malgun Gothic" w:hAnsi="Malgun Gothic" w:eastAsia="Malgun Gothic"/>
          <w:spacing w:val="-4"/>
          <w:sz w:val="20"/>
        </w:rPr>
        <w:t>드라마</w:t>
      </w:r>
      <w:r>
        <w:rPr>
          <w:rFonts w:ascii="Malgun Gothic" w:hAnsi="Malgun Gothic" w:eastAsia="Malgun Gothic"/>
          <w:spacing w:val="-14"/>
          <w:sz w:val="20"/>
        </w:rPr>
        <w:t> </w:t>
      </w:r>
      <w:r>
        <w:rPr>
          <w:rFonts w:ascii="Malgun Gothic" w:hAnsi="Malgun Gothic" w:eastAsia="Malgun Gothic"/>
          <w:spacing w:val="-4"/>
          <w:sz w:val="20"/>
        </w:rPr>
        <w:t>속에서</w:t>
      </w:r>
      <w:r>
        <w:rPr>
          <w:rFonts w:ascii="Malgun Gothic" w:hAnsi="Malgun Gothic" w:eastAsia="Malgun Gothic"/>
          <w:spacing w:val="-13"/>
          <w:sz w:val="20"/>
        </w:rPr>
        <w:t> </w:t>
      </w:r>
      <w:r>
        <w:rPr>
          <w:rFonts w:ascii="Malgun Gothic" w:hAnsi="Malgun Gothic" w:eastAsia="Malgun Gothic"/>
          <w:spacing w:val="-4"/>
          <w:sz w:val="20"/>
        </w:rPr>
        <w:t>계층</w:t>
      </w:r>
      <w:r>
        <w:rPr>
          <w:rFonts w:ascii="Malgun Gothic" w:hAnsi="Malgun Gothic" w:eastAsia="Malgun Gothic"/>
          <w:spacing w:val="-14"/>
          <w:sz w:val="20"/>
        </w:rPr>
        <w:t> </w:t>
      </w:r>
      <w:r>
        <w:rPr>
          <w:rFonts w:ascii="Malgun Gothic" w:hAnsi="Malgun Gothic" w:eastAsia="Malgun Gothic"/>
          <w:spacing w:val="-4"/>
          <w:sz w:val="20"/>
        </w:rPr>
        <w:t>간</w:t>
      </w:r>
      <w:r>
        <w:rPr>
          <w:rFonts w:ascii="Malgun Gothic" w:hAnsi="Malgun Gothic" w:eastAsia="Malgun Gothic"/>
          <w:spacing w:val="-13"/>
          <w:sz w:val="20"/>
        </w:rPr>
        <w:t> </w:t>
      </w:r>
      <w:r>
        <w:rPr>
          <w:rFonts w:ascii="Malgun Gothic" w:hAnsi="Malgun Gothic" w:eastAsia="Malgun Gothic"/>
          <w:spacing w:val="-4"/>
          <w:sz w:val="20"/>
        </w:rPr>
        <w:t>불평등과</w:t>
      </w:r>
      <w:r>
        <w:rPr>
          <w:rFonts w:ascii="Malgun Gothic" w:hAnsi="Malgun Gothic" w:eastAsia="Malgun Gothic"/>
          <w:spacing w:val="-13"/>
          <w:sz w:val="20"/>
        </w:rPr>
        <w:t> </w:t>
      </w:r>
      <w:r>
        <w:rPr>
          <w:rFonts w:ascii="Malgun Gothic" w:hAnsi="Malgun Gothic" w:eastAsia="Malgun Gothic"/>
          <w:spacing w:val="-4"/>
          <w:sz w:val="20"/>
        </w:rPr>
        <w:t>다 문화</w:t>
      </w:r>
      <w:r>
        <w:rPr>
          <w:rFonts w:ascii="Malgun Gothic" w:hAnsi="Malgun Gothic" w:eastAsia="Malgun Gothic"/>
          <w:spacing w:val="-14"/>
          <w:sz w:val="20"/>
        </w:rPr>
        <w:t> </w:t>
      </w:r>
      <w:r>
        <w:rPr>
          <w:rFonts w:ascii="Malgun Gothic" w:hAnsi="Malgun Gothic" w:eastAsia="Malgun Gothic"/>
          <w:spacing w:val="-4"/>
          <w:sz w:val="20"/>
        </w:rPr>
        <w:t>인물</w:t>
      </w:r>
      <w:r>
        <w:rPr>
          <w:rFonts w:ascii="Malgun Gothic" w:hAnsi="Malgun Gothic" w:eastAsia="Malgun Gothic"/>
          <w:spacing w:val="-14"/>
          <w:sz w:val="20"/>
        </w:rPr>
        <w:t> </w:t>
      </w:r>
      <w:r>
        <w:rPr>
          <w:rFonts w:ascii="Malgun Gothic" w:hAnsi="Malgun Gothic" w:eastAsia="Malgun Gothic"/>
          <w:spacing w:val="-4"/>
          <w:sz w:val="20"/>
        </w:rPr>
        <w:t>재현이</w:t>
      </w:r>
      <w:r>
        <w:rPr>
          <w:rFonts w:ascii="Malgun Gothic" w:hAnsi="Malgun Gothic" w:eastAsia="Malgun Gothic"/>
          <w:spacing w:val="-13"/>
          <w:sz w:val="20"/>
        </w:rPr>
        <w:t> </w:t>
      </w:r>
      <w:r>
        <w:rPr>
          <w:rFonts w:ascii="Malgun Gothic" w:hAnsi="Malgun Gothic" w:eastAsia="Malgun Gothic"/>
          <w:spacing w:val="-4"/>
          <w:sz w:val="20"/>
        </w:rPr>
        <w:t>어떠한</w:t>
      </w:r>
      <w:r>
        <w:rPr>
          <w:rFonts w:ascii="Malgun Gothic" w:hAnsi="Malgun Gothic" w:eastAsia="Malgun Gothic"/>
          <w:spacing w:val="-14"/>
          <w:sz w:val="20"/>
        </w:rPr>
        <w:t> </w:t>
      </w:r>
      <w:r>
        <w:rPr>
          <w:rFonts w:ascii="Malgun Gothic" w:hAnsi="Malgun Gothic" w:eastAsia="Malgun Gothic"/>
          <w:spacing w:val="-4"/>
          <w:sz w:val="20"/>
        </w:rPr>
        <w:t>방식으로</w:t>
      </w:r>
      <w:r>
        <w:rPr>
          <w:rFonts w:ascii="Malgun Gothic" w:hAnsi="Malgun Gothic" w:eastAsia="Malgun Gothic"/>
          <w:spacing w:val="-13"/>
          <w:sz w:val="20"/>
        </w:rPr>
        <w:t> </w:t>
      </w:r>
      <w:r>
        <w:rPr>
          <w:rFonts w:ascii="Malgun Gothic" w:hAnsi="Malgun Gothic" w:eastAsia="Malgun Gothic"/>
          <w:spacing w:val="-4"/>
          <w:sz w:val="20"/>
        </w:rPr>
        <w:t>나타나며</w:t>
      </w:r>
      <w:r>
        <w:rPr>
          <w:rFonts w:ascii="Malgun Gothic" w:hAnsi="Malgun Gothic" w:eastAsia="Malgun Gothic"/>
          <w:spacing w:val="-14"/>
          <w:sz w:val="20"/>
        </w:rPr>
        <w:t> </w:t>
      </w:r>
      <w:r>
        <w:rPr>
          <w:rFonts w:ascii="Malgun Gothic" w:hAnsi="Malgun Gothic" w:eastAsia="Malgun Gothic"/>
          <w:spacing w:val="-4"/>
          <w:sz w:val="20"/>
        </w:rPr>
        <w:t>상호</w:t>
      </w:r>
      <w:r>
        <w:rPr>
          <w:rFonts w:ascii="Malgun Gothic" w:hAnsi="Malgun Gothic" w:eastAsia="Malgun Gothic"/>
          <w:spacing w:val="-14"/>
          <w:sz w:val="20"/>
        </w:rPr>
        <w:t> </w:t>
      </w:r>
      <w:r>
        <w:rPr>
          <w:rFonts w:ascii="Malgun Gothic" w:hAnsi="Malgun Gothic" w:eastAsia="Malgun Gothic"/>
          <w:spacing w:val="-4"/>
          <w:sz w:val="20"/>
        </w:rPr>
        <w:t>교차하는지를</w:t>
      </w:r>
      <w:r>
        <w:rPr>
          <w:rFonts w:ascii="Malgun Gothic" w:hAnsi="Malgun Gothic" w:eastAsia="Malgun Gothic"/>
          <w:spacing w:val="-13"/>
          <w:sz w:val="20"/>
        </w:rPr>
        <w:t> </w:t>
      </w:r>
      <w:r>
        <w:rPr>
          <w:rFonts w:ascii="Malgun Gothic" w:hAnsi="Malgun Gothic" w:eastAsia="Malgun Gothic"/>
          <w:spacing w:val="-4"/>
          <w:sz w:val="20"/>
        </w:rPr>
        <w:t>분석하는 </w:t>
      </w:r>
      <w:r>
        <w:rPr>
          <w:rFonts w:ascii="Malgun Gothic" w:hAnsi="Malgun Gothic" w:eastAsia="Malgun Gothic"/>
          <w:spacing w:val="-2"/>
          <w:sz w:val="20"/>
        </w:rPr>
        <w:t>데</w:t>
      </w:r>
      <w:r>
        <w:rPr>
          <w:rFonts w:ascii="Malgun Gothic" w:hAnsi="Malgun Gothic" w:eastAsia="Malgun Gothic"/>
          <w:spacing w:val="-16"/>
          <w:sz w:val="20"/>
        </w:rPr>
        <w:t> </w:t>
      </w:r>
      <w:r>
        <w:rPr>
          <w:rFonts w:ascii="Malgun Gothic" w:hAnsi="Malgun Gothic" w:eastAsia="Malgun Gothic"/>
          <w:spacing w:val="-2"/>
          <w:sz w:val="20"/>
        </w:rPr>
        <w:t>있다</w:t>
      </w:r>
      <w:r>
        <w:rPr>
          <w:spacing w:val="-2"/>
          <w:sz w:val="20"/>
        </w:rPr>
        <w:t>.</w:t>
      </w:r>
      <w:r>
        <w:rPr>
          <w:spacing w:val="-11"/>
          <w:sz w:val="20"/>
        </w:rPr>
        <w:t> </w:t>
      </w:r>
      <w:r>
        <w:rPr>
          <w:rFonts w:ascii="Malgun Gothic" w:hAnsi="Malgun Gothic" w:eastAsia="Malgun Gothic"/>
          <w:spacing w:val="-2"/>
          <w:sz w:val="20"/>
        </w:rPr>
        <w:t>또한</w:t>
      </w:r>
      <w:r>
        <w:rPr>
          <w:rFonts w:ascii="Malgun Gothic" w:hAnsi="Malgun Gothic" w:eastAsia="Malgun Gothic"/>
          <w:spacing w:val="-15"/>
          <w:sz w:val="20"/>
        </w:rPr>
        <w:t> </w:t>
      </w:r>
      <w:r>
        <w:rPr>
          <w:rFonts w:ascii="Malgun Gothic" w:hAnsi="Malgun Gothic" w:eastAsia="Malgun Gothic"/>
          <w:spacing w:val="-2"/>
          <w:sz w:val="20"/>
        </w:rPr>
        <w:t>이러한</w:t>
      </w:r>
      <w:r>
        <w:rPr>
          <w:rFonts w:ascii="Malgun Gothic" w:hAnsi="Malgun Gothic" w:eastAsia="Malgun Gothic"/>
          <w:spacing w:val="-16"/>
          <w:sz w:val="20"/>
        </w:rPr>
        <w:t> </w:t>
      </w:r>
      <w:r>
        <w:rPr>
          <w:rFonts w:ascii="Malgun Gothic" w:hAnsi="Malgun Gothic" w:eastAsia="Malgun Gothic"/>
          <w:spacing w:val="-2"/>
          <w:sz w:val="20"/>
        </w:rPr>
        <w:t>재현이</w:t>
      </w:r>
      <w:r>
        <w:rPr>
          <w:rFonts w:ascii="Malgun Gothic" w:hAnsi="Malgun Gothic" w:eastAsia="Malgun Gothic"/>
          <w:spacing w:val="-15"/>
          <w:sz w:val="20"/>
        </w:rPr>
        <w:t> </w:t>
      </w:r>
      <w:r>
        <w:rPr>
          <w:rFonts w:ascii="Malgun Gothic" w:hAnsi="Malgun Gothic" w:eastAsia="Malgun Gothic"/>
          <w:spacing w:val="-2"/>
          <w:sz w:val="20"/>
        </w:rPr>
        <w:t>한국</w:t>
      </w:r>
      <w:r>
        <w:rPr>
          <w:rFonts w:ascii="Malgun Gothic" w:hAnsi="Malgun Gothic" w:eastAsia="Malgun Gothic"/>
          <w:spacing w:val="-16"/>
          <w:sz w:val="20"/>
        </w:rPr>
        <w:t> </w:t>
      </w:r>
      <w:r>
        <w:rPr>
          <w:rFonts w:ascii="Malgun Gothic" w:hAnsi="Malgun Gothic" w:eastAsia="Malgun Gothic"/>
          <w:spacing w:val="-2"/>
          <w:sz w:val="20"/>
        </w:rPr>
        <w:t>사회에</w:t>
      </w:r>
      <w:r>
        <w:rPr>
          <w:rFonts w:ascii="Malgun Gothic" w:hAnsi="Malgun Gothic" w:eastAsia="Malgun Gothic"/>
          <w:spacing w:val="-15"/>
          <w:sz w:val="20"/>
        </w:rPr>
        <w:t> </w:t>
      </w:r>
      <w:r>
        <w:rPr>
          <w:rFonts w:ascii="Malgun Gothic" w:hAnsi="Malgun Gothic" w:eastAsia="Malgun Gothic"/>
          <w:spacing w:val="-2"/>
          <w:sz w:val="20"/>
        </w:rPr>
        <w:t>어떤</w:t>
      </w:r>
      <w:r>
        <w:rPr>
          <w:rFonts w:ascii="Malgun Gothic" w:hAnsi="Malgun Gothic" w:eastAsia="Malgun Gothic"/>
          <w:spacing w:val="-16"/>
          <w:sz w:val="20"/>
        </w:rPr>
        <w:t> </w:t>
      </w:r>
      <w:r>
        <w:rPr>
          <w:rFonts w:ascii="Malgun Gothic" w:hAnsi="Malgun Gothic" w:eastAsia="Malgun Gothic"/>
          <w:spacing w:val="-2"/>
          <w:sz w:val="20"/>
        </w:rPr>
        <w:t>비판적</w:t>
      </w:r>
      <w:r>
        <w:rPr>
          <w:rFonts w:ascii="Malgun Gothic" w:hAnsi="Malgun Gothic" w:eastAsia="Malgun Gothic"/>
          <w:spacing w:val="-16"/>
          <w:sz w:val="20"/>
        </w:rPr>
        <w:t> </w:t>
      </w:r>
      <w:r>
        <w:rPr>
          <w:rFonts w:ascii="Malgun Gothic" w:hAnsi="Malgun Gothic" w:eastAsia="Malgun Gothic"/>
          <w:spacing w:val="-2"/>
          <w:sz w:val="20"/>
        </w:rPr>
        <w:t>메시지를</w:t>
      </w:r>
      <w:r>
        <w:rPr>
          <w:rFonts w:ascii="Malgun Gothic" w:hAnsi="Malgun Gothic" w:eastAsia="Malgun Gothic"/>
          <w:spacing w:val="-15"/>
          <w:sz w:val="20"/>
        </w:rPr>
        <w:t> </w:t>
      </w:r>
      <w:r>
        <w:rPr>
          <w:rFonts w:ascii="Malgun Gothic" w:hAnsi="Malgun Gothic" w:eastAsia="Malgun Gothic"/>
          <w:spacing w:val="-2"/>
          <w:sz w:val="20"/>
        </w:rPr>
        <w:t>전달하고 </w:t>
      </w:r>
      <w:r>
        <w:rPr>
          <w:rFonts w:ascii="Malgun Gothic" w:hAnsi="Malgun Gothic" w:eastAsia="Malgun Gothic"/>
          <w:sz w:val="20"/>
        </w:rPr>
        <w:t>있으며</w:t>
      </w:r>
      <w:r>
        <w:rPr>
          <w:sz w:val="20"/>
        </w:rPr>
        <w:t>,</w:t>
      </w:r>
      <w:r>
        <w:rPr>
          <w:spacing w:val="8"/>
          <w:sz w:val="20"/>
        </w:rPr>
        <w:t> </w:t>
      </w:r>
      <w:r>
        <w:rPr>
          <w:rFonts w:ascii="Malgun Gothic" w:hAnsi="Malgun Gothic" w:eastAsia="Malgun Gothic"/>
          <w:sz w:val="20"/>
        </w:rPr>
        <w:t>사회적</w:t>
      </w:r>
      <w:r>
        <w:rPr>
          <w:rFonts w:ascii="Malgun Gothic" w:hAnsi="Malgun Gothic" w:eastAsia="Malgun Gothic"/>
          <w:spacing w:val="-13"/>
          <w:sz w:val="20"/>
        </w:rPr>
        <w:t> </w:t>
      </w:r>
      <w:r>
        <w:rPr>
          <w:rFonts w:ascii="Malgun Gothic" w:hAnsi="Malgun Gothic" w:eastAsia="Malgun Gothic"/>
          <w:sz w:val="20"/>
        </w:rPr>
        <w:t>정의와</w:t>
      </w:r>
      <w:r>
        <w:rPr>
          <w:rFonts w:ascii="Malgun Gothic" w:hAnsi="Malgun Gothic" w:eastAsia="Malgun Gothic"/>
          <w:spacing w:val="-13"/>
          <w:sz w:val="20"/>
        </w:rPr>
        <w:t> </w:t>
      </w:r>
      <w:r>
        <w:rPr>
          <w:rFonts w:ascii="Malgun Gothic" w:hAnsi="Malgun Gothic" w:eastAsia="Malgun Gothic"/>
          <w:sz w:val="20"/>
        </w:rPr>
        <w:t>윤리적</w:t>
      </w:r>
      <w:r>
        <w:rPr>
          <w:rFonts w:ascii="Malgun Gothic" w:hAnsi="Malgun Gothic" w:eastAsia="Malgun Gothic"/>
          <w:spacing w:val="-13"/>
          <w:sz w:val="20"/>
        </w:rPr>
        <w:t> </w:t>
      </w:r>
      <w:r>
        <w:rPr>
          <w:rFonts w:ascii="Malgun Gothic" w:hAnsi="Malgun Gothic" w:eastAsia="Malgun Gothic"/>
          <w:sz w:val="20"/>
        </w:rPr>
        <w:t>책임이라는</w:t>
      </w:r>
      <w:r>
        <w:rPr>
          <w:rFonts w:ascii="Malgun Gothic" w:hAnsi="Malgun Gothic" w:eastAsia="Malgun Gothic"/>
          <w:spacing w:val="-13"/>
          <w:sz w:val="20"/>
        </w:rPr>
        <w:t> </w:t>
      </w:r>
      <w:r>
        <w:rPr>
          <w:rFonts w:ascii="Malgun Gothic" w:hAnsi="Malgun Gothic" w:eastAsia="Malgun Gothic"/>
          <w:sz w:val="20"/>
        </w:rPr>
        <w:t>관점에서</w:t>
      </w:r>
      <w:r>
        <w:rPr>
          <w:rFonts w:ascii="Malgun Gothic" w:hAnsi="Malgun Gothic" w:eastAsia="Malgun Gothic"/>
          <w:spacing w:val="-12"/>
          <w:sz w:val="20"/>
        </w:rPr>
        <w:t> </w:t>
      </w:r>
      <w:r>
        <w:rPr>
          <w:rFonts w:ascii="Malgun Gothic" w:hAnsi="Malgun Gothic" w:eastAsia="Malgun Gothic"/>
          <w:sz w:val="20"/>
        </w:rPr>
        <w:t>어떠한</w:t>
      </w:r>
      <w:r>
        <w:rPr>
          <w:rFonts w:ascii="Malgun Gothic" w:hAnsi="Malgun Gothic" w:eastAsia="Malgun Gothic"/>
          <w:spacing w:val="-13"/>
          <w:sz w:val="20"/>
        </w:rPr>
        <w:t> </w:t>
      </w:r>
      <w:r>
        <w:rPr>
          <w:rFonts w:ascii="Malgun Gothic" w:hAnsi="Malgun Gothic" w:eastAsia="Malgun Gothic"/>
          <w:sz w:val="20"/>
        </w:rPr>
        <w:t>문제를</w:t>
      </w:r>
      <w:r>
        <w:rPr>
          <w:rFonts w:ascii="Malgun Gothic" w:hAnsi="Malgun Gothic" w:eastAsia="Malgun Gothic"/>
          <w:spacing w:val="-13"/>
          <w:sz w:val="20"/>
        </w:rPr>
        <w:t> </w:t>
      </w:r>
      <w:r>
        <w:rPr>
          <w:rFonts w:ascii="Malgun Gothic" w:hAnsi="Malgun Gothic" w:eastAsia="Malgun Gothic"/>
          <w:sz w:val="20"/>
        </w:rPr>
        <w:t>제기 하는지</w:t>
      </w:r>
      <w:r>
        <w:rPr>
          <w:rFonts w:ascii="Malgun Gothic" w:hAnsi="Malgun Gothic" w:eastAsia="Malgun Gothic"/>
          <w:spacing w:val="-18"/>
          <w:sz w:val="20"/>
        </w:rPr>
        <w:t> </w:t>
      </w:r>
      <w:r>
        <w:rPr>
          <w:rFonts w:ascii="Malgun Gothic" w:hAnsi="Malgun Gothic" w:eastAsia="Malgun Gothic"/>
          <w:sz w:val="20"/>
        </w:rPr>
        <w:t>고찰하고자</w:t>
      </w:r>
      <w:r>
        <w:rPr>
          <w:rFonts w:ascii="Malgun Gothic" w:hAnsi="Malgun Gothic" w:eastAsia="Malgun Gothic"/>
          <w:spacing w:val="-18"/>
          <w:sz w:val="20"/>
        </w:rPr>
        <w:t> </w:t>
      </w:r>
      <w:r>
        <w:rPr>
          <w:rFonts w:ascii="Malgun Gothic" w:hAnsi="Malgun Gothic" w:eastAsia="Malgun Gothic"/>
          <w:sz w:val="20"/>
        </w:rPr>
        <w:t>한다</w:t>
      </w:r>
      <w:r>
        <w:rPr>
          <w:sz w:val="20"/>
        </w:rPr>
        <w:t>.</w:t>
      </w:r>
      <w:r>
        <w:rPr>
          <w:spacing w:val="-10"/>
          <w:sz w:val="20"/>
        </w:rPr>
        <w:t> </w:t>
      </w:r>
      <w:r>
        <w:rPr>
          <w:rFonts w:ascii="Malgun Gothic" w:hAnsi="Malgun Gothic" w:eastAsia="Malgun Gothic"/>
          <w:sz w:val="20"/>
        </w:rPr>
        <w:t>본</w:t>
      </w:r>
      <w:r>
        <w:rPr>
          <w:rFonts w:ascii="Malgun Gothic" w:hAnsi="Malgun Gothic" w:eastAsia="Malgun Gothic"/>
          <w:spacing w:val="-18"/>
          <w:sz w:val="20"/>
        </w:rPr>
        <w:t> </w:t>
      </w:r>
      <w:r>
        <w:rPr>
          <w:rFonts w:ascii="Malgun Gothic" w:hAnsi="Malgun Gothic" w:eastAsia="Malgun Gothic"/>
          <w:sz w:val="20"/>
        </w:rPr>
        <w:t>연구는</w:t>
      </w:r>
      <w:r>
        <w:rPr>
          <w:rFonts w:ascii="Malgun Gothic" w:hAnsi="Malgun Gothic" w:eastAsia="Malgun Gothic"/>
          <w:spacing w:val="-17"/>
          <w:sz w:val="20"/>
        </w:rPr>
        <w:t> </w:t>
      </w:r>
      <w:r>
        <w:rPr>
          <w:rFonts w:ascii="Malgun Gothic" w:hAnsi="Malgun Gothic" w:eastAsia="Malgun Gothic"/>
          <w:sz w:val="20"/>
        </w:rPr>
        <w:t>특히</w:t>
      </w:r>
      <w:r>
        <w:rPr>
          <w:rFonts w:ascii="Malgun Gothic" w:hAnsi="Malgun Gothic" w:eastAsia="Malgun Gothic"/>
          <w:spacing w:val="-18"/>
          <w:sz w:val="20"/>
        </w:rPr>
        <w:t> </w:t>
      </w:r>
      <w:r>
        <w:rPr>
          <w:rFonts w:ascii="Malgun Gothic" w:hAnsi="Malgun Gothic" w:eastAsia="Malgun Gothic"/>
          <w:sz w:val="20"/>
        </w:rPr>
        <w:t>계층적</w:t>
      </w:r>
      <w:r>
        <w:rPr>
          <w:rFonts w:ascii="Malgun Gothic" w:hAnsi="Malgun Gothic" w:eastAsia="Malgun Gothic"/>
          <w:spacing w:val="-18"/>
          <w:sz w:val="20"/>
        </w:rPr>
        <w:t> </w:t>
      </w:r>
      <w:r>
        <w:rPr>
          <w:rFonts w:ascii="Malgun Gothic" w:hAnsi="Malgun Gothic" w:eastAsia="Malgun Gothic"/>
          <w:sz w:val="20"/>
        </w:rPr>
        <w:t>약자성과</w:t>
      </w:r>
      <w:r>
        <w:rPr>
          <w:rFonts w:ascii="Malgun Gothic" w:hAnsi="Malgun Gothic" w:eastAsia="Malgun Gothic"/>
          <w:spacing w:val="-17"/>
          <w:sz w:val="20"/>
        </w:rPr>
        <w:t> </w:t>
      </w:r>
      <w:r>
        <w:rPr>
          <w:rFonts w:ascii="Malgun Gothic" w:hAnsi="Malgun Gothic" w:eastAsia="Malgun Gothic"/>
          <w:sz w:val="20"/>
        </w:rPr>
        <w:t>문화적</w:t>
      </w:r>
      <w:r>
        <w:rPr>
          <w:rFonts w:ascii="Malgun Gothic" w:hAnsi="Malgun Gothic" w:eastAsia="Malgun Gothic"/>
          <w:spacing w:val="-17"/>
          <w:sz w:val="20"/>
        </w:rPr>
        <w:t> </w:t>
      </w:r>
      <w:r>
        <w:rPr>
          <w:rFonts w:ascii="Malgun Gothic" w:hAnsi="Malgun Gothic" w:eastAsia="Malgun Gothic"/>
          <w:sz w:val="20"/>
        </w:rPr>
        <w:t>소수성 이</w:t>
      </w:r>
      <w:r>
        <w:rPr>
          <w:rFonts w:ascii="Malgun Gothic" w:hAnsi="Malgun Gothic" w:eastAsia="Malgun Gothic"/>
          <w:spacing w:val="-17"/>
          <w:sz w:val="20"/>
        </w:rPr>
        <w:t> </w:t>
      </w:r>
      <w:r>
        <w:rPr>
          <w:rFonts w:ascii="Malgun Gothic" w:hAnsi="Malgun Gothic" w:eastAsia="Malgun Gothic"/>
          <w:sz w:val="20"/>
        </w:rPr>
        <w:t>결합된</w:t>
      </w:r>
      <w:r>
        <w:rPr>
          <w:rFonts w:ascii="Malgun Gothic" w:hAnsi="Malgun Gothic" w:eastAsia="Malgun Gothic"/>
          <w:spacing w:val="-11"/>
          <w:sz w:val="20"/>
        </w:rPr>
        <w:t> </w:t>
      </w:r>
      <w:r>
        <w:rPr>
          <w:rFonts w:ascii="Malgun Gothic" w:hAnsi="Malgun Gothic" w:eastAsia="Malgun Gothic"/>
          <w:sz w:val="20"/>
        </w:rPr>
        <w:t>인물</w:t>
      </w:r>
      <w:r>
        <w:rPr>
          <w:rFonts w:ascii="Malgun Gothic" w:hAnsi="Malgun Gothic" w:eastAsia="Malgun Gothic"/>
          <w:spacing w:val="-10"/>
          <w:sz w:val="20"/>
        </w:rPr>
        <w:t> </w:t>
      </w:r>
      <w:r>
        <w:rPr>
          <w:rFonts w:ascii="Malgun Gothic" w:hAnsi="Malgun Gothic" w:eastAsia="Malgun Gothic"/>
          <w:sz w:val="20"/>
        </w:rPr>
        <w:t>재현에서</w:t>
      </w:r>
      <w:r>
        <w:rPr>
          <w:rFonts w:ascii="Malgun Gothic" w:hAnsi="Malgun Gothic" w:eastAsia="Malgun Gothic"/>
          <w:spacing w:val="-9"/>
          <w:sz w:val="20"/>
        </w:rPr>
        <w:t> </w:t>
      </w:r>
      <w:r>
        <w:rPr>
          <w:rFonts w:ascii="Malgun Gothic" w:hAnsi="Malgun Gothic" w:eastAsia="Malgun Gothic"/>
          <w:sz w:val="20"/>
        </w:rPr>
        <w:t>나타나는</w:t>
      </w:r>
      <w:r>
        <w:rPr>
          <w:rFonts w:ascii="Malgun Gothic" w:hAnsi="Malgun Gothic" w:eastAsia="Malgun Gothic"/>
          <w:spacing w:val="-18"/>
          <w:sz w:val="20"/>
        </w:rPr>
        <w:t> </w:t>
      </w:r>
      <w:r>
        <w:rPr>
          <w:sz w:val="20"/>
        </w:rPr>
        <w:t>‘</w:t>
      </w:r>
      <w:r>
        <w:rPr>
          <w:rFonts w:ascii="Malgun Gothic" w:hAnsi="Malgun Gothic" w:eastAsia="Malgun Gothic"/>
          <w:sz w:val="20"/>
        </w:rPr>
        <w:t>이중적</w:t>
      </w:r>
      <w:r>
        <w:rPr>
          <w:rFonts w:ascii="Malgun Gothic" w:hAnsi="Malgun Gothic" w:eastAsia="Malgun Gothic"/>
          <w:spacing w:val="-10"/>
          <w:sz w:val="20"/>
        </w:rPr>
        <w:t> </w:t>
      </w:r>
      <w:r>
        <w:rPr>
          <w:rFonts w:ascii="Malgun Gothic" w:hAnsi="Malgun Gothic" w:eastAsia="Malgun Gothic"/>
          <w:sz w:val="20"/>
        </w:rPr>
        <w:t>소외</w:t>
      </w:r>
      <w:r>
        <w:rPr>
          <w:sz w:val="20"/>
        </w:rPr>
        <w:t>’</w:t>
      </w:r>
      <w:r>
        <w:rPr>
          <w:spacing w:val="10"/>
          <w:sz w:val="20"/>
        </w:rPr>
        <w:t> </w:t>
      </w:r>
      <w:r>
        <w:rPr>
          <w:rFonts w:ascii="Malgun Gothic" w:hAnsi="Malgun Gothic" w:eastAsia="Malgun Gothic"/>
          <w:sz w:val="20"/>
        </w:rPr>
        <w:t>현상에</w:t>
      </w:r>
      <w:r>
        <w:rPr>
          <w:rFonts w:ascii="Malgun Gothic" w:hAnsi="Malgun Gothic" w:eastAsia="Malgun Gothic"/>
          <w:spacing w:val="-11"/>
          <w:sz w:val="20"/>
        </w:rPr>
        <w:t> </w:t>
      </w:r>
      <w:r>
        <w:rPr>
          <w:rFonts w:ascii="Malgun Gothic" w:hAnsi="Malgun Gothic" w:eastAsia="Malgun Gothic"/>
          <w:sz w:val="20"/>
        </w:rPr>
        <w:t>주목하여</w:t>
      </w:r>
      <w:r>
        <w:rPr>
          <w:sz w:val="20"/>
        </w:rPr>
        <w:t>,</w:t>
      </w:r>
      <w:r>
        <w:rPr>
          <w:spacing w:val="10"/>
          <w:sz w:val="20"/>
        </w:rPr>
        <w:t> </w:t>
      </w:r>
      <w:r>
        <w:rPr>
          <w:rFonts w:ascii="Malgun Gothic" w:hAnsi="Malgun Gothic" w:eastAsia="Malgun Gothic"/>
          <w:sz w:val="20"/>
        </w:rPr>
        <w:t>한국 미디어</w:t>
      </w:r>
      <w:r>
        <w:rPr>
          <w:rFonts w:ascii="Malgun Gothic" w:hAnsi="Malgun Gothic" w:eastAsia="Malgun Gothic"/>
          <w:spacing w:val="-14"/>
          <w:sz w:val="20"/>
        </w:rPr>
        <w:t> </w:t>
      </w:r>
      <w:r>
        <w:rPr>
          <w:rFonts w:ascii="Malgun Gothic" w:hAnsi="Malgun Gothic" w:eastAsia="Malgun Gothic"/>
          <w:sz w:val="20"/>
        </w:rPr>
        <w:t>속</w:t>
      </w:r>
      <w:r>
        <w:rPr>
          <w:rFonts w:ascii="Malgun Gothic" w:hAnsi="Malgun Gothic" w:eastAsia="Malgun Gothic"/>
          <w:spacing w:val="-14"/>
          <w:sz w:val="20"/>
        </w:rPr>
        <w:t> </w:t>
      </w:r>
      <w:r>
        <w:rPr>
          <w:rFonts w:ascii="Malgun Gothic" w:hAnsi="Malgun Gothic" w:eastAsia="Malgun Gothic"/>
          <w:sz w:val="20"/>
        </w:rPr>
        <w:t>사회적</w:t>
      </w:r>
      <w:r>
        <w:rPr>
          <w:rFonts w:ascii="Malgun Gothic" w:hAnsi="Malgun Gothic" w:eastAsia="Malgun Gothic"/>
          <w:spacing w:val="-14"/>
          <w:sz w:val="20"/>
        </w:rPr>
        <w:t> </w:t>
      </w:r>
      <w:r>
        <w:rPr>
          <w:rFonts w:ascii="Malgun Gothic" w:hAnsi="Malgun Gothic" w:eastAsia="Malgun Gothic"/>
          <w:sz w:val="20"/>
        </w:rPr>
        <w:t>불평등</w:t>
      </w:r>
      <w:r>
        <w:rPr>
          <w:rFonts w:ascii="Malgun Gothic" w:hAnsi="Malgun Gothic" w:eastAsia="Malgun Gothic"/>
          <w:spacing w:val="-14"/>
          <w:sz w:val="20"/>
        </w:rPr>
        <w:t> </w:t>
      </w:r>
      <w:r>
        <w:rPr>
          <w:rFonts w:ascii="Malgun Gothic" w:hAnsi="Malgun Gothic" w:eastAsia="Malgun Gothic"/>
          <w:sz w:val="20"/>
        </w:rPr>
        <w:t>구조를</w:t>
      </w:r>
      <w:r>
        <w:rPr>
          <w:rFonts w:ascii="Malgun Gothic" w:hAnsi="Malgun Gothic" w:eastAsia="Malgun Gothic"/>
          <w:spacing w:val="-14"/>
          <w:sz w:val="20"/>
        </w:rPr>
        <w:t> </w:t>
      </w:r>
      <w:r>
        <w:rPr>
          <w:rFonts w:ascii="Malgun Gothic" w:hAnsi="Malgun Gothic" w:eastAsia="Malgun Gothic"/>
          <w:sz w:val="20"/>
        </w:rPr>
        <w:t>비판적으로</w:t>
      </w:r>
      <w:r>
        <w:rPr>
          <w:rFonts w:ascii="Malgun Gothic" w:hAnsi="Malgun Gothic" w:eastAsia="Malgun Gothic"/>
          <w:spacing w:val="-14"/>
          <w:sz w:val="20"/>
        </w:rPr>
        <w:t> </w:t>
      </w:r>
      <w:r>
        <w:rPr>
          <w:rFonts w:ascii="Malgun Gothic" w:hAnsi="Malgun Gothic" w:eastAsia="Malgun Gothic"/>
          <w:sz w:val="20"/>
        </w:rPr>
        <w:t>해석하는</w:t>
      </w:r>
      <w:r>
        <w:rPr>
          <w:rFonts w:ascii="Malgun Gothic" w:hAnsi="Malgun Gothic" w:eastAsia="Malgun Gothic"/>
          <w:spacing w:val="-12"/>
          <w:sz w:val="20"/>
        </w:rPr>
        <w:t> </w:t>
      </w:r>
      <w:r>
        <w:rPr>
          <w:rFonts w:ascii="Malgun Gothic" w:hAnsi="Malgun Gothic" w:eastAsia="Malgun Gothic"/>
          <w:sz w:val="20"/>
        </w:rPr>
        <w:t>데</w:t>
      </w:r>
      <w:r>
        <w:rPr>
          <w:rFonts w:ascii="Malgun Gothic" w:hAnsi="Malgun Gothic" w:eastAsia="Malgun Gothic"/>
          <w:spacing w:val="-14"/>
          <w:sz w:val="20"/>
        </w:rPr>
        <w:t> </w:t>
      </w:r>
      <w:r>
        <w:rPr>
          <w:rFonts w:ascii="Malgun Gothic" w:hAnsi="Malgun Gothic" w:eastAsia="Malgun Gothic"/>
          <w:sz w:val="20"/>
        </w:rPr>
        <w:t>기여하고자</w:t>
      </w:r>
      <w:r>
        <w:rPr>
          <w:rFonts w:ascii="Malgun Gothic" w:hAnsi="Malgun Gothic" w:eastAsia="Malgun Gothic"/>
          <w:spacing w:val="-14"/>
          <w:sz w:val="20"/>
        </w:rPr>
        <w:t> </w:t>
      </w:r>
      <w:r>
        <w:rPr>
          <w:rFonts w:ascii="Malgun Gothic" w:hAnsi="Malgun Gothic" w:eastAsia="Malgun Gothic"/>
          <w:sz w:val="20"/>
        </w:rPr>
        <w:t>한 </w:t>
      </w:r>
      <w:r>
        <w:rPr>
          <w:rFonts w:ascii="Malgun Gothic" w:hAnsi="Malgun Gothic" w:eastAsia="Malgun Gothic"/>
          <w:spacing w:val="-6"/>
          <w:sz w:val="20"/>
        </w:rPr>
        <w:t>다</w:t>
      </w:r>
      <w:r>
        <w:rPr>
          <w:spacing w:val="-6"/>
          <w:sz w:val="20"/>
        </w:rPr>
        <w:t>.</w:t>
      </w:r>
    </w:p>
    <w:p>
      <w:pPr>
        <w:pStyle w:val="ListParagraph"/>
        <w:numPr>
          <w:ilvl w:val="1"/>
          <w:numId w:val="9"/>
        </w:numPr>
        <w:tabs>
          <w:tab w:pos="1116" w:val="left" w:leader="none"/>
        </w:tabs>
        <w:spacing w:line="311" w:lineRule="exact" w:before="140" w:after="0"/>
        <w:ind w:left="1116" w:right="0" w:hanging="349"/>
        <w:jc w:val="both"/>
        <w:rPr>
          <w:rFonts w:ascii="Malgun Gothic" w:eastAsia="Malgun Gothic"/>
          <w:b/>
          <w:sz w:val="20"/>
        </w:rPr>
      </w:pPr>
      <w:r>
        <w:rPr>
          <w:rFonts w:ascii="Malgun Gothic" w:eastAsia="Malgun Gothic"/>
          <w:b/>
          <w:spacing w:val="-2"/>
          <w:sz w:val="20"/>
        </w:rPr>
        <w:t>연구</w:t>
      </w:r>
      <w:r>
        <w:rPr>
          <w:rFonts w:ascii="Malgun Gothic" w:eastAsia="Malgun Gothic"/>
          <w:b/>
          <w:spacing w:val="-22"/>
          <w:sz w:val="20"/>
        </w:rPr>
        <w:t> </w:t>
      </w:r>
      <w:r>
        <w:rPr>
          <w:rFonts w:ascii="Malgun Gothic" w:eastAsia="Malgun Gothic"/>
          <w:b/>
          <w:spacing w:val="-2"/>
          <w:sz w:val="20"/>
        </w:rPr>
        <w:t>방법</w:t>
      </w:r>
      <w:r>
        <w:rPr>
          <w:rFonts w:ascii="Malgun Gothic" w:eastAsia="Malgun Gothic"/>
          <w:b/>
          <w:spacing w:val="-16"/>
          <w:sz w:val="20"/>
        </w:rPr>
        <w:t> </w:t>
      </w:r>
      <w:r>
        <w:rPr>
          <w:rFonts w:ascii="Malgun Gothic" w:eastAsia="Malgun Gothic"/>
          <w:b/>
          <w:spacing w:val="-2"/>
          <w:sz w:val="20"/>
        </w:rPr>
        <w:t>및</w:t>
      </w:r>
      <w:r>
        <w:rPr>
          <w:rFonts w:ascii="Malgun Gothic" w:eastAsia="Malgun Gothic"/>
          <w:b/>
          <w:spacing w:val="-20"/>
          <w:sz w:val="20"/>
        </w:rPr>
        <w:t> </w:t>
      </w:r>
      <w:r>
        <w:rPr>
          <w:rFonts w:ascii="Malgun Gothic" w:eastAsia="Malgun Gothic"/>
          <w:b/>
          <w:spacing w:val="-2"/>
          <w:sz w:val="20"/>
        </w:rPr>
        <w:t>논문</w:t>
      </w:r>
      <w:r>
        <w:rPr>
          <w:rFonts w:ascii="Malgun Gothic" w:eastAsia="Malgun Gothic"/>
          <w:b/>
          <w:spacing w:val="-17"/>
          <w:sz w:val="20"/>
        </w:rPr>
        <w:t> </w:t>
      </w:r>
      <w:r>
        <w:rPr>
          <w:rFonts w:ascii="Malgun Gothic" w:eastAsia="Malgun Gothic"/>
          <w:b/>
          <w:spacing w:val="-5"/>
          <w:sz w:val="20"/>
        </w:rPr>
        <w:t>구성</w:t>
      </w:r>
    </w:p>
    <w:p>
      <w:pPr>
        <w:spacing w:line="172" w:lineRule="auto" w:before="23"/>
        <w:ind w:left="568" w:right="563" w:firstLine="199"/>
        <w:jc w:val="both"/>
        <w:rPr>
          <w:sz w:val="20"/>
        </w:rPr>
      </w:pPr>
      <w:r>
        <w:rPr>
          <w:rFonts w:ascii="Malgun Gothic" w:hAnsi="Malgun Gothic" w:eastAsia="Malgun Gothic"/>
          <w:sz w:val="20"/>
        </w:rPr>
        <w:t>본</w:t>
      </w:r>
      <w:r>
        <w:rPr>
          <w:rFonts w:ascii="Malgun Gothic" w:hAnsi="Malgun Gothic" w:eastAsia="Malgun Gothic"/>
          <w:spacing w:val="-14"/>
          <w:sz w:val="20"/>
        </w:rPr>
        <w:t> </w:t>
      </w:r>
      <w:r>
        <w:rPr>
          <w:rFonts w:ascii="Malgun Gothic" w:hAnsi="Malgun Gothic" w:eastAsia="Malgun Gothic"/>
          <w:sz w:val="20"/>
        </w:rPr>
        <w:t>연구는</w:t>
      </w:r>
      <w:r>
        <w:rPr>
          <w:rFonts w:ascii="Malgun Gothic" w:hAnsi="Malgun Gothic" w:eastAsia="Malgun Gothic"/>
          <w:spacing w:val="-14"/>
          <w:sz w:val="20"/>
        </w:rPr>
        <w:t> </w:t>
      </w:r>
      <w:r>
        <w:rPr>
          <w:rFonts w:ascii="Malgun Gothic" w:hAnsi="Malgun Gothic" w:eastAsia="Malgun Gothic"/>
          <w:sz w:val="20"/>
        </w:rPr>
        <w:t>현대</w:t>
      </w:r>
      <w:r>
        <w:rPr>
          <w:rFonts w:ascii="Malgun Gothic" w:hAnsi="Malgun Gothic" w:eastAsia="Malgun Gothic"/>
          <w:spacing w:val="-14"/>
          <w:sz w:val="20"/>
        </w:rPr>
        <w:t> </w:t>
      </w:r>
      <w:r>
        <w:rPr>
          <w:rFonts w:ascii="Malgun Gothic" w:hAnsi="Malgun Gothic" w:eastAsia="Malgun Gothic"/>
          <w:sz w:val="20"/>
        </w:rPr>
        <w:t>한국</w:t>
      </w:r>
      <w:r>
        <w:rPr>
          <w:rFonts w:ascii="Malgun Gothic" w:hAnsi="Malgun Gothic" w:eastAsia="Malgun Gothic"/>
          <w:spacing w:val="-14"/>
          <w:sz w:val="20"/>
        </w:rPr>
        <w:t> </w:t>
      </w:r>
      <w:r>
        <w:rPr>
          <w:rFonts w:ascii="Malgun Gothic" w:hAnsi="Malgun Gothic" w:eastAsia="Malgun Gothic"/>
          <w:sz w:val="20"/>
        </w:rPr>
        <w:t>미디어</w:t>
      </w:r>
      <w:r>
        <w:rPr>
          <w:rFonts w:ascii="Malgun Gothic" w:hAnsi="Malgun Gothic" w:eastAsia="Malgun Gothic"/>
          <w:spacing w:val="-12"/>
          <w:sz w:val="20"/>
        </w:rPr>
        <w:t> </w:t>
      </w:r>
      <w:r>
        <w:rPr>
          <w:rFonts w:ascii="Malgun Gothic" w:hAnsi="Malgun Gothic" w:eastAsia="Malgun Gothic"/>
          <w:sz w:val="20"/>
        </w:rPr>
        <w:t>텍스트에서</w:t>
      </w:r>
      <w:r>
        <w:rPr>
          <w:rFonts w:ascii="Malgun Gothic" w:hAnsi="Malgun Gothic" w:eastAsia="Malgun Gothic"/>
          <w:spacing w:val="-14"/>
          <w:sz w:val="20"/>
        </w:rPr>
        <w:t> </w:t>
      </w:r>
      <w:r>
        <w:rPr>
          <w:rFonts w:ascii="Malgun Gothic" w:hAnsi="Malgun Gothic" w:eastAsia="Malgun Gothic"/>
          <w:sz w:val="20"/>
        </w:rPr>
        <w:t>나타나는</w:t>
      </w:r>
      <w:r>
        <w:rPr>
          <w:rFonts w:ascii="Malgun Gothic" w:hAnsi="Malgun Gothic" w:eastAsia="Malgun Gothic"/>
          <w:spacing w:val="-14"/>
          <w:sz w:val="20"/>
        </w:rPr>
        <w:t> </w:t>
      </w:r>
      <w:r>
        <w:rPr>
          <w:rFonts w:ascii="Malgun Gothic" w:hAnsi="Malgun Gothic" w:eastAsia="Malgun Gothic"/>
          <w:sz w:val="20"/>
        </w:rPr>
        <w:t>계층</w:t>
      </w:r>
      <w:r>
        <w:rPr>
          <w:rFonts w:ascii="Malgun Gothic" w:hAnsi="Malgun Gothic" w:eastAsia="Malgun Gothic"/>
          <w:spacing w:val="-14"/>
          <w:sz w:val="20"/>
        </w:rPr>
        <w:t> </w:t>
      </w:r>
      <w:r>
        <w:rPr>
          <w:rFonts w:ascii="Malgun Gothic" w:hAnsi="Malgun Gothic" w:eastAsia="Malgun Gothic"/>
          <w:sz w:val="20"/>
        </w:rPr>
        <w:t>불평등과</w:t>
      </w:r>
      <w:r>
        <w:rPr>
          <w:rFonts w:ascii="Malgun Gothic" w:hAnsi="Malgun Gothic" w:eastAsia="Malgun Gothic"/>
          <w:spacing w:val="-14"/>
          <w:sz w:val="20"/>
        </w:rPr>
        <w:t> </w:t>
      </w:r>
      <w:r>
        <w:rPr>
          <w:rFonts w:ascii="Malgun Gothic" w:hAnsi="Malgun Gothic" w:eastAsia="Malgun Gothic"/>
          <w:sz w:val="20"/>
        </w:rPr>
        <w:t>다문 화</w:t>
      </w:r>
      <w:r>
        <w:rPr>
          <w:rFonts w:ascii="Malgun Gothic" w:hAnsi="Malgun Gothic" w:eastAsia="Malgun Gothic"/>
          <w:spacing w:val="-18"/>
          <w:sz w:val="20"/>
        </w:rPr>
        <w:t> </w:t>
      </w:r>
      <w:r>
        <w:rPr>
          <w:rFonts w:ascii="Malgun Gothic" w:hAnsi="Malgun Gothic" w:eastAsia="Malgun Gothic"/>
          <w:sz w:val="20"/>
        </w:rPr>
        <w:t>인물</w:t>
      </w:r>
      <w:r>
        <w:rPr>
          <w:rFonts w:ascii="Malgun Gothic" w:hAnsi="Malgun Gothic" w:eastAsia="Malgun Gothic"/>
          <w:spacing w:val="-18"/>
          <w:sz w:val="20"/>
        </w:rPr>
        <w:t> </w:t>
      </w:r>
      <w:r>
        <w:rPr>
          <w:rFonts w:ascii="Malgun Gothic" w:hAnsi="Malgun Gothic" w:eastAsia="Malgun Gothic"/>
          <w:sz w:val="20"/>
        </w:rPr>
        <w:t>재현의</w:t>
      </w:r>
      <w:r>
        <w:rPr>
          <w:rFonts w:ascii="Malgun Gothic" w:hAnsi="Malgun Gothic" w:eastAsia="Malgun Gothic"/>
          <w:spacing w:val="-17"/>
          <w:sz w:val="20"/>
        </w:rPr>
        <w:t> </w:t>
      </w:r>
      <w:r>
        <w:rPr>
          <w:rFonts w:ascii="Malgun Gothic" w:hAnsi="Malgun Gothic" w:eastAsia="Malgun Gothic"/>
          <w:sz w:val="20"/>
        </w:rPr>
        <w:t>특성을</w:t>
      </w:r>
      <w:r>
        <w:rPr>
          <w:rFonts w:ascii="Malgun Gothic" w:hAnsi="Malgun Gothic" w:eastAsia="Malgun Gothic"/>
          <w:spacing w:val="-18"/>
          <w:sz w:val="20"/>
        </w:rPr>
        <w:t> </w:t>
      </w:r>
      <w:r>
        <w:rPr>
          <w:rFonts w:ascii="Malgun Gothic" w:hAnsi="Malgun Gothic" w:eastAsia="Malgun Gothic"/>
          <w:sz w:val="20"/>
        </w:rPr>
        <w:t>분석하기</w:t>
      </w:r>
      <w:r>
        <w:rPr>
          <w:rFonts w:ascii="Malgun Gothic" w:hAnsi="Malgun Gothic" w:eastAsia="Malgun Gothic"/>
          <w:spacing w:val="-17"/>
          <w:sz w:val="20"/>
        </w:rPr>
        <w:t> </w:t>
      </w:r>
      <w:r>
        <w:rPr>
          <w:rFonts w:ascii="Malgun Gothic" w:hAnsi="Malgun Gothic" w:eastAsia="Malgun Gothic"/>
          <w:sz w:val="20"/>
        </w:rPr>
        <w:t>위해</w:t>
      </w:r>
      <w:r>
        <w:rPr>
          <w:rFonts w:ascii="Malgun Gothic" w:hAnsi="Malgun Gothic" w:eastAsia="Malgun Gothic"/>
          <w:spacing w:val="-18"/>
          <w:sz w:val="20"/>
        </w:rPr>
        <w:t> </w:t>
      </w:r>
      <w:r>
        <w:rPr>
          <w:rFonts w:ascii="Malgun Gothic" w:hAnsi="Malgun Gothic" w:eastAsia="Malgun Gothic"/>
          <w:sz w:val="20"/>
        </w:rPr>
        <w:t>사회적</w:t>
      </w:r>
      <w:r>
        <w:rPr>
          <w:rFonts w:ascii="Malgun Gothic" w:hAnsi="Malgun Gothic" w:eastAsia="Malgun Gothic"/>
          <w:spacing w:val="-18"/>
          <w:sz w:val="20"/>
        </w:rPr>
        <w:t> </w:t>
      </w:r>
      <w:r>
        <w:rPr>
          <w:rFonts w:ascii="Malgun Gothic" w:hAnsi="Malgun Gothic" w:eastAsia="Malgun Gothic"/>
          <w:sz w:val="20"/>
        </w:rPr>
        <w:t>불평등과</w:t>
      </w:r>
      <w:r>
        <w:rPr>
          <w:rFonts w:ascii="Malgun Gothic" w:hAnsi="Malgun Gothic" w:eastAsia="Malgun Gothic"/>
          <w:spacing w:val="-17"/>
          <w:sz w:val="20"/>
        </w:rPr>
        <w:t> </w:t>
      </w:r>
      <w:r>
        <w:rPr>
          <w:rFonts w:ascii="Malgun Gothic" w:hAnsi="Malgun Gothic" w:eastAsia="Malgun Gothic"/>
          <w:sz w:val="20"/>
        </w:rPr>
        <w:t>타자</w:t>
      </w:r>
      <w:r>
        <w:rPr>
          <w:rFonts w:ascii="Malgun Gothic" w:hAnsi="Malgun Gothic" w:eastAsia="Malgun Gothic"/>
          <w:spacing w:val="-18"/>
          <w:sz w:val="20"/>
        </w:rPr>
        <w:t> </w:t>
      </w:r>
      <w:r>
        <w:rPr>
          <w:rFonts w:ascii="Malgun Gothic" w:hAnsi="Malgun Gothic" w:eastAsia="Malgun Gothic"/>
          <w:sz w:val="20"/>
        </w:rPr>
        <w:t>재현</w:t>
      </w:r>
      <w:r>
        <w:rPr>
          <w:rFonts w:ascii="Malgun Gothic" w:hAnsi="Malgun Gothic" w:eastAsia="Malgun Gothic"/>
          <w:spacing w:val="-17"/>
          <w:sz w:val="20"/>
        </w:rPr>
        <w:t> </w:t>
      </w:r>
      <w:r>
        <w:rPr>
          <w:rFonts w:ascii="Malgun Gothic" w:hAnsi="Malgun Gothic" w:eastAsia="Malgun Gothic"/>
          <w:sz w:val="20"/>
        </w:rPr>
        <w:t>문제를 서사적으로</w:t>
      </w:r>
      <w:r>
        <w:rPr>
          <w:rFonts w:ascii="Malgun Gothic" w:hAnsi="Malgun Gothic" w:eastAsia="Malgun Gothic"/>
          <w:spacing w:val="-13"/>
          <w:sz w:val="20"/>
        </w:rPr>
        <w:t> </w:t>
      </w:r>
      <w:r>
        <w:rPr>
          <w:rFonts w:ascii="Malgun Gothic" w:hAnsi="Malgun Gothic" w:eastAsia="Malgun Gothic"/>
          <w:sz w:val="20"/>
        </w:rPr>
        <w:t>드러낸</w:t>
      </w:r>
      <w:r>
        <w:rPr>
          <w:rFonts w:ascii="Malgun Gothic" w:hAnsi="Malgun Gothic" w:eastAsia="Malgun Gothic"/>
          <w:spacing w:val="-13"/>
          <w:sz w:val="20"/>
        </w:rPr>
        <w:t> </w:t>
      </w:r>
      <w:r>
        <w:rPr>
          <w:rFonts w:ascii="Malgun Gothic" w:hAnsi="Malgun Gothic" w:eastAsia="Malgun Gothic"/>
          <w:sz w:val="20"/>
        </w:rPr>
        <w:t>작품으로</w:t>
      </w:r>
      <w:r>
        <w:rPr>
          <w:rFonts w:ascii="Malgun Gothic" w:hAnsi="Malgun Gothic" w:eastAsia="Malgun Gothic"/>
          <w:spacing w:val="-13"/>
          <w:sz w:val="20"/>
        </w:rPr>
        <w:t> </w:t>
      </w:r>
      <w:r>
        <w:rPr>
          <w:rFonts w:ascii="Malgun Gothic" w:hAnsi="Malgun Gothic" w:eastAsia="Malgun Gothic"/>
          <w:sz w:val="20"/>
        </w:rPr>
        <w:t>선정된</w:t>
      </w:r>
      <w:r>
        <w:rPr>
          <w:rFonts w:ascii="Malgun Gothic" w:hAnsi="Malgun Gothic" w:eastAsia="Malgun Gothic"/>
          <w:spacing w:val="-11"/>
          <w:sz w:val="20"/>
        </w:rPr>
        <w:t> </w:t>
      </w:r>
      <w:r>
        <w:rPr>
          <w:rFonts w:ascii="Malgun Gothic" w:hAnsi="Malgun Gothic" w:eastAsia="Malgun Gothic"/>
          <w:sz w:val="20"/>
        </w:rPr>
        <w:t>영화와</w:t>
      </w:r>
      <w:r>
        <w:rPr>
          <w:rFonts w:ascii="Malgun Gothic" w:hAnsi="Malgun Gothic" w:eastAsia="Malgun Gothic"/>
          <w:spacing w:val="-11"/>
          <w:sz w:val="20"/>
        </w:rPr>
        <w:t> </w:t>
      </w:r>
      <w:r>
        <w:rPr>
          <w:rFonts w:ascii="Malgun Gothic" w:hAnsi="Malgun Gothic" w:eastAsia="Malgun Gothic"/>
          <w:sz w:val="20"/>
        </w:rPr>
        <w:t>드라마를</w:t>
      </w:r>
      <w:r>
        <w:rPr>
          <w:rFonts w:ascii="Malgun Gothic" w:hAnsi="Malgun Gothic" w:eastAsia="Malgun Gothic"/>
          <w:spacing w:val="-13"/>
          <w:sz w:val="20"/>
        </w:rPr>
        <w:t> </w:t>
      </w:r>
      <w:r>
        <w:rPr>
          <w:rFonts w:ascii="Malgun Gothic" w:hAnsi="Malgun Gothic" w:eastAsia="Malgun Gothic"/>
          <w:sz w:val="20"/>
        </w:rPr>
        <w:t>분석</w:t>
      </w:r>
      <w:r>
        <w:rPr>
          <w:rFonts w:ascii="Malgun Gothic" w:hAnsi="Malgun Gothic" w:eastAsia="Malgun Gothic"/>
          <w:spacing w:val="-13"/>
          <w:sz w:val="20"/>
        </w:rPr>
        <w:t> </w:t>
      </w:r>
      <w:r>
        <w:rPr>
          <w:rFonts w:ascii="Malgun Gothic" w:hAnsi="Malgun Gothic" w:eastAsia="Malgun Gothic"/>
          <w:sz w:val="20"/>
        </w:rPr>
        <w:t>하였다</w:t>
      </w:r>
      <w:r>
        <w:rPr>
          <w:spacing w:val="4"/>
          <w:sz w:val="20"/>
        </w:rPr>
        <w:t>. </w:t>
      </w:r>
      <w:r>
        <w:rPr>
          <w:rFonts w:ascii="Malgun Gothic" w:hAnsi="Malgun Gothic" w:eastAsia="Malgun Gothic"/>
          <w:sz w:val="20"/>
        </w:rPr>
        <w:t>분석 대상 작품은 봉준호 감독의 영화 〈기생충〉</w:t>
      </w:r>
      <w:r>
        <w:rPr>
          <w:sz w:val="20"/>
        </w:rPr>
        <w:t>(2019</w:t>
      </w:r>
      <w:r>
        <w:rPr>
          <w:spacing w:val="13"/>
          <w:sz w:val="20"/>
        </w:rPr>
        <w:t>), </w:t>
      </w:r>
      <w:r>
        <w:rPr>
          <w:rFonts w:ascii="Malgun Gothic" w:hAnsi="Malgun Gothic" w:eastAsia="Malgun Gothic"/>
          <w:sz w:val="20"/>
        </w:rPr>
        <w:t>이창동 감독의 〈버 </w:t>
      </w:r>
      <w:r>
        <w:rPr>
          <w:rFonts w:ascii="Malgun Gothic" w:hAnsi="Malgun Gothic" w:eastAsia="Malgun Gothic"/>
          <w:spacing w:val="24"/>
          <w:w w:val="110"/>
          <w:sz w:val="20"/>
        </w:rPr>
        <w:t>닝</w:t>
      </w:r>
      <w:r>
        <w:rPr>
          <w:rFonts w:ascii="Malgun Gothic" w:hAnsi="Malgun Gothic" w:eastAsia="Malgun Gothic"/>
          <w:spacing w:val="23"/>
          <w:w w:val="110"/>
          <w:sz w:val="20"/>
        </w:rPr>
        <w:t>〉</w:t>
      </w:r>
      <w:r>
        <w:rPr>
          <w:w w:val="110"/>
          <w:sz w:val="20"/>
        </w:rPr>
        <w:t>(2018),</w:t>
      </w:r>
      <w:r>
        <w:rPr>
          <w:spacing w:val="-14"/>
          <w:w w:val="110"/>
          <w:sz w:val="20"/>
        </w:rPr>
        <w:t> </w:t>
      </w:r>
      <w:r>
        <w:rPr>
          <w:rFonts w:ascii="Malgun Gothic" w:hAnsi="Malgun Gothic" w:eastAsia="Malgun Gothic"/>
          <w:w w:val="110"/>
          <w:sz w:val="20"/>
        </w:rPr>
        <w:t>연상호</w:t>
      </w:r>
      <w:r>
        <w:rPr>
          <w:rFonts w:ascii="Malgun Gothic" w:hAnsi="Malgun Gothic" w:eastAsia="Malgun Gothic"/>
          <w:spacing w:val="-20"/>
          <w:w w:val="110"/>
          <w:sz w:val="20"/>
        </w:rPr>
        <w:t> </w:t>
      </w:r>
      <w:r>
        <w:rPr>
          <w:rFonts w:ascii="Malgun Gothic" w:hAnsi="Malgun Gothic" w:eastAsia="Malgun Gothic"/>
          <w:w w:val="110"/>
          <w:sz w:val="20"/>
        </w:rPr>
        <w:t>감독의</w:t>
      </w:r>
      <w:r>
        <w:rPr>
          <w:rFonts w:ascii="Malgun Gothic" w:hAnsi="Malgun Gothic" w:eastAsia="Malgun Gothic"/>
          <w:spacing w:val="-19"/>
          <w:w w:val="110"/>
          <w:sz w:val="20"/>
        </w:rPr>
        <w:t> </w:t>
      </w:r>
      <w:r>
        <w:rPr>
          <w:rFonts w:ascii="Malgun Gothic" w:hAnsi="Malgun Gothic" w:eastAsia="Malgun Gothic"/>
          <w:spacing w:val="23"/>
          <w:w w:val="120"/>
          <w:sz w:val="20"/>
        </w:rPr>
        <w:t>〈</w:t>
      </w:r>
      <w:r>
        <w:rPr>
          <w:rFonts w:ascii="Malgun Gothic" w:hAnsi="Malgun Gothic" w:eastAsia="Malgun Gothic"/>
          <w:w w:val="110"/>
          <w:sz w:val="20"/>
        </w:rPr>
        <w:t>부산행</w:t>
      </w:r>
      <w:r>
        <w:rPr>
          <w:rFonts w:ascii="Malgun Gothic" w:hAnsi="Malgun Gothic" w:eastAsia="Malgun Gothic"/>
          <w:spacing w:val="25"/>
          <w:w w:val="120"/>
          <w:sz w:val="20"/>
        </w:rPr>
        <w:t>〉</w:t>
      </w:r>
      <w:r>
        <w:rPr>
          <w:w w:val="110"/>
          <w:sz w:val="20"/>
        </w:rPr>
        <w:t>(2016),</w:t>
      </w:r>
      <w:r>
        <w:rPr>
          <w:spacing w:val="-14"/>
          <w:w w:val="110"/>
          <w:sz w:val="20"/>
        </w:rPr>
        <w:t> </w:t>
      </w:r>
      <w:r>
        <w:rPr>
          <w:rFonts w:ascii="Malgun Gothic" w:hAnsi="Malgun Gothic" w:eastAsia="Malgun Gothic"/>
          <w:w w:val="110"/>
          <w:sz w:val="20"/>
        </w:rPr>
        <w:t>드라마</w:t>
      </w:r>
      <w:r>
        <w:rPr>
          <w:rFonts w:ascii="Malgun Gothic" w:hAnsi="Malgun Gothic" w:eastAsia="Malgun Gothic"/>
          <w:spacing w:val="-19"/>
          <w:w w:val="110"/>
          <w:sz w:val="20"/>
        </w:rPr>
        <w:t> </w:t>
      </w:r>
      <w:r>
        <w:rPr>
          <w:rFonts w:ascii="Malgun Gothic" w:hAnsi="Malgun Gothic" w:eastAsia="Malgun Gothic"/>
          <w:spacing w:val="23"/>
          <w:w w:val="120"/>
          <w:sz w:val="20"/>
        </w:rPr>
        <w:t>〈</w:t>
      </w:r>
      <w:r>
        <w:rPr>
          <w:rFonts w:ascii="Malgun Gothic" w:hAnsi="Malgun Gothic" w:eastAsia="Malgun Gothic"/>
          <w:w w:val="110"/>
          <w:sz w:val="20"/>
        </w:rPr>
        <w:t>오징어게임</w:t>
      </w:r>
      <w:r>
        <w:rPr>
          <w:rFonts w:ascii="Malgun Gothic" w:hAnsi="Malgun Gothic" w:eastAsia="Malgun Gothic"/>
          <w:spacing w:val="-19"/>
          <w:w w:val="110"/>
          <w:sz w:val="20"/>
        </w:rPr>
        <w:t> </w:t>
      </w:r>
      <w:r>
        <w:rPr>
          <w:rFonts w:ascii="Malgun Gothic" w:hAnsi="Malgun Gothic" w:eastAsia="Malgun Gothic"/>
          <w:w w:val="120"/>
          <w:sz w:val="20"/>
        </w:rPr>
        <w:t>〉 </w:t>
      </w:r>
      <w:r>
        <w:rPr>
          <w:sz w:val="20"/>
        </w:rPr>
        <w:t>(2021), </w:t>
      </w:r>
      <w:r>
        <w:rPr>
          <w:rFonts w:ascii="Malgun Gothic" w:hAnsi="Malgun Gothic" w:eastAsia="Malgun Gothic"/>
          <w:sz w:val="20"/>
        </w:rPr>
        <w:t>〈이태원클라쓰〉</w:t>
      </w:r>
      <w:r>
        <w:rPr>
          <w:sz w:val="20"/>
        </w:rPr>
        <w:t>(2020), </w:t>
      </w:r>
      <w:r>
        <w:rPr>
          <w:rFonts w:ascii="Malgun Gothic" w:hAnsi="Malgun Gothic" w:eastAsia="Malgun Gothic"/>
          <w:sz w:val="20"/>
        </w:rPr>
        <w:t>〈더글로리〉</w:t>
      </w:r>
      <w:r>
        <w:rPr>
          <w:sz w:val="20"/>
        </w:rPr>
        <w:t>(2022–2023) </w:t>
      </w:r>
      <w:r>
        <w:rPr>
          <w:rFonts w:ascii="Malgun Gothic" w:hAnsi="Malgun Gothic" w:eastAsia="Malgun Gothic"/>
          <w:sz w:val="20"/>
        </w:rPr>
        <w:t>등을 포함하 </w:t>
      </w:r>
      <w:r>
        <w:rPr>
          <w:rFonts w:ascii="Malgun Gothic" w:hAnsi="Malgun Gothic" w:eastAsia="Malgun Gothic"/>
          <w:spacing w:val="-4"/>
          <w:w w:val="110"/>
          <w:sz w:val="20"/>
        </w:rPr>
        <w:t>였다</w:t>
      </w:r>
      <w:r>
        <w:rPr>
          <w:spacing w:val="-4"/>
          <w:w w:val="110"/>
          <w:sz w:val="20"/>
        </w:rPr>
        <w:t>.</w:t>
      </w:r>
    </w:p>
    <w:p>
      <w:pPr>
        <w:spacing w:line="172" w:lineRule="auto" w:before="0"/>
        <w:ind w:left="568" w:right="563" w:firstLine="199"/>
        <w:jc w:val="both"/>
        <w:rPr>
          <w:sz w:val="20"/>
        </w:rPr>
      </w:pPr>
      <w:r>
        <w:rPr>
          <w:rFonts w:ascii="Malgun Gothic" w:hAnsi="Malgun Gothic" w:eastAsia="Malgun Gothic"/>
          <w:spacing w:val="-4"/>
          <w:sz w:val="20"/>
        </w:rPr>
        <w:t>연구</w:t>
      </w:r>
      <w:r>
        <w:rPr>
          <w:rFonts w:ascii="Malgun Gothic" w:hAnsi="Malgun Gothic" w:eastAsia="Malgun Gothic"/>
          <w:spacing w:val="-13"/>
          <w:sz w:val="20"/>
        </w:rPr>
        <w:t> </w:t>
      </w:r>
      <w:r>
        <w:rPr>
          <w:rFonts w:ascii="Malgun Gothic" w:hAnsi="Malgun Gothic" w:eastAsia="Malgun Gothic"/>
          <w:spacing w:val="-4"/>
          <w:sz w:val="20"/>
        </w:rPr>
        <w:t>방법은</w:t>
      </w:r>
      <w:r>
        <w:rPr>
          <w:rFonts w:ascii="Malgun Gothic" w:hAnsi="Malgun Gothic" w:eastAsia="Malgun Gothic"/>
          <w:spacing w:val="-12"/>
          <w:sz w:val="20"/>
        </w:rPr>
        <w:t> </w:t>
      </w:r>
      <w:r>
        <w:rPr>
          <w:rFonts w:ascii="Malgun Gothic" w:hAnsi="Malgun Gothic" w:eastAsia="Malgun Gothic"/>
          <w:spacing w:val="-4"/>
          <w:sz w:val="20"/>
        </w:rPr>
        <w:t>비판적</w:t>
      </w:r>
      <w:r>
        <w:rPr>
          <w:rFonts w:ascii="Malgun Gothic" w:hAnsi="Malgun Gothic" w:eastAsia="Malgun Gothic"/>
          <w:spacing w:val="-13"/>
          <w:sz w:val="20"/>
        </w:rPr>
        <w:t> </w:t>
      </w:r>
      <w:r>
        <w:rPr>
          <w:rFonts w:ascii="Malgun Gothic" w:hAnsi="Malgun Gothic" w:eastAsia="Malgun Gothic"/>
          <w:spacing w:val="-4"/>
          <w:sz w:val="20"/>
        </w:rPr>
        <w:t>담론</w:t>
      </w:r>
      <w:r>
        <w:rPr>
          <w:rFonts w:ascii="Malgun Gothic" w:hAnsi="Malgun Gothic" w:eastAsia="Malgun Gothic"/>
          <w:spacing w:val="-13"/>
          <w:sz w:val="20"/>
        </w:rPr>
        <w:t> </w:t>
      </w:r>
      <w:r>
        <w:rPr>
          <w:rFonts w:ascii="Malgun Gothic" w:hAnsi="Malgun Gothic" w:eastAsia="Malgun Gothic"/>
          <w:spacing w:val="-4"/>
          <w:sz w:val="20"/>
        </w:rPr>
        <w:t>분석</w:t>
      </w:r>
      <w:r>
        <w:rPr>
          <w:spacing w:val="-4"/>
          <w:sz w:val="20"/>
        </w:rPr>
        <w:t>(Critical</w:t>
      </w:r>
      <w:r>
        <w:rPr>
          <w:spacing w:val="7"/>
          <w:sz w:val="20"/>
        </w:rPr>
        <w:t> </w:t>
      </w:r>
      <w:r>
        <w:rPr>
          <w:spacing w:val="-4"/>
          <w:sz w:val="20"/>
        </w:rPr>
        <w:t>Discourse</w:t>
      </w:r>
      <w:r>
        <w:rPr>
          <w:spacing w:val="8"/>
          <w:sz w:val="20"/>
        </w:rPr>
        <w:t> </w:t>
      </w:r>
      <w:r>
        <w:rPr>
          <w:spacing w:val="-4"/>
          <w:sz w:val="20"/>
        </w:rPr>
        <w:t>Analysis)</w:t>
      </w:r>
      <w:r>
        <w:rPr>
          <w:rFonts w:ascii="Malgun Gothic" w:hAnsi="Malgun Gothic" w:eastAsia="Malgun Gothic"/>
          <w:spacing w:val="-4"/>
          <w:sz w:val="20"/>
        </w:rPr>
        <w:t>과</w:t>
      </w:r>
      <w:r>
        <w:rPr>
          <w:rFonts w:ascii="Malgun Gothic" w:hAnsi="Malgun Gothic" w:eastAsia="Malgun Gothic"/>
          <w:spacing w:val="-13"/>
          <w:sz w:val="20"/>
        </w:rPr>
        <w:t> </w:t>
      </w:r>
      <w:r>
        <w:rPr>
          <w:rFonts w:ascii="Malgun Gothic" w:hAnsi="Malgun Gothic" w:eastAsia="Malgun Gothic"/>
          <w:spacing w:val="-4"/>
          <w:sz w:val="20"/>
        </w:rPr>
        <w:t>기호학적</w:t>
      </w:r>
      <w:r>
        <w:rPr>
          <w:rFonts w:ascii="Malgun Gothic" w:hAnsi="Malgun Gothic" w:eastAsia="Malgun Gothic"/>
          <w:spacing w:val="-12"/>
          <w:sz w:val="20"/>
        </w:rPr>
        <w:t> </w:t>
      </w:r>
      <w:r>
        <w:rPr>
          <w:rFonts w:ascii="Malgun Gothic" w:hAnsi="Malgun Gothic" w:eastAsia="Malgun Gothic"/>
          <w:spacing w:val="-4"/>
          <w:sz w:val="20"/>
        </w:rPr>
        <w:t>분 </w:t>
      </w:r>
      <w:r>
        <w:rPr>
          <w:rFonts w:ascii="Malgun Gothic" w:hAnsi="Malgun Gothic" w:eastAsia="Malgun Gothic"/>
          <w:sz w:val="20"/>
        </w:rPr>
        <w:t>석</w:t>
      </w:r>
      <w:r>
        <w:rPr>
          <w:sz w:val="20"/>
        </w:rPr>
        <w:t>(Semiotic Analysis) </w:t>
      </w:r>
      <w:r>
        <w:rPr>
          <w:rFonts w:ascii="Malgun Gothic" w:hAnsi="Malgun Gothic" w:eastAsia="Malgun Gothic"/>
          <w:sz w:val="20"/>
        </w:rPr>
        <w:t>을</w:t>
      </w:r>
      <w:r>
        <w:rPr>
          <w:rFonts w:ascii="Malgun Gothic" w:hAnsi="Malgun Gothic" w:eastAsia="Malgun Gothic"/>
          <w:spacing w:val="-6"/>
          <w:sz w:val="20"/>
        </w:rPr>
        <w:t> </w:t>
      </w:r>
      <w:r>
        <w:rPr>
          <w:rFonts w:ascii="Malgun Gothic" w:hAnsi="Malgun Gothic" w:eastAsia="Malgun Gothic"/>
          <w:sz w:val="20"/>
        </w:rPr>
        <w:t>결합하여</w:t>
      </w:r>
      <w:r>
        <w:rPr>
          <w:rFonts w:ascii="Malgun Gothic" w:hAnsi="Malgun Gothic" w:eastAsia="Malgun Gothic"/>
          <w:spacing w:val="-6"/>
          <w:sz w:val="20"/>
        </w:rPr>
        <w:t> </w:t>
      </w:r>
      <w:r>
        <w:rPr>
          <w:rFonts w:ascii="Malgun Gothic" w:hAnsi="Malgun Gothic" w:eastAsia="Malgun Gothic"/>
          <w:sz w:val="20"/>
        </w:rPr>
        <w:t>수행한다</w:t>
      </w:r>
      <w:r>
        <w:rPr>
          <w:sz w:val="20"/>
        </w:rPr>
        <w:t>. </w:t>
      </w:r>
      <w:r>
        <w:rPr>
          <w:rFonts w:ascii="Malgun Gothic" w:hAnsi="Malgun Gothic" w:eastAsia="Malgun Gothic"/>
          <w:sz w:val="20"/>
        </w:rPr>
        <w:t>비판적</w:t>
      </w:r>
      <w:r>
        <w:rPr>
          <w:rFonts w:ascii="Malgun Gothic" w:hAnsi="Malgun Gothic" w:eastAsia="Malgun Gothic"/>
          <w:spacing w:val="-5"/>
          <w:sz w:val="20"/>
        </w:rPr>
        <w:t> </w:t>
      </w:r>
      <w:r>
        <w:rPr>
          <w:rFonts w:ascii="Malgun Gothic" w:hAnsi="Malgun Gothic" w:eastAsia="Malgun Gothic"/>
          <w:sz w:val="20"/>
        </w:rPr>
        <w:t>담론</w:t>
      </w:r>
      <w:r>
        <w:rPr>
          <w:rFonts w:ascii="Malgun Gothic" w:hAnsi="Malgun Gothic" w:eastAsia="Malgun Gothic"/>
          <w:spacing w:val="-6"/>
          <w:sz w:val="20"/>
        </w:rPr>
        <w:t> </w:t>
      </w:r>
      <w:r>
        <w:rPr>
          <w:rFonts w:ascii="Malgun Gothic" w:hAnsi="Malgun Gothic" w:eastAsia="Malgun Gothic"/>
          <w:sz w:val="20"/>
        </w:rPr>
        <w:t>분석은</w:t>
      </w:r>
      <w:r>
        <w:rPr>
          <w:rFonts w:ascii="Malgun Gothic" w:hAnsi="Malgun Gothic" w:eastAsia="Malgun Gothic"/>
          <w:spacing w:val="-6"/>
          <w:sz w:val="20"/>
        </w:rPr>
        <w:t> </w:t>
      </w:r>
      <w:r>
        <w:rPr>
          <w:rFonts w:ascii="Malgun Gothic" w:hAnsi="Malgun Gothic" w:eastAsia="Malgun Gothic"/>
          <w:sz w:val="20"/>
        </w:rPr>
        <w:t>미디어 </w:t>
      </w:r>
      <w:r>
        <w:rPr>
          <w:rFonts w:ascii="Malgun Gothic" w:hAnsi="Malgun Gothic" w:eastAsia="Malgun Gothic"/>
          <w:spacing w:val="-4"/>
          <w:sz w:val="20"/>
        </w:rPr>
        <w:t>텍스트가</w:t>
      </w:r>
      <w:r>
        <w:rPr>
          <w:rFonts w:ascii="Malgun Gothic" w:hAnsi="Malgun Gothic" w:eastAsia="Malgun Gothic"/>
          <w:spacing w:val="-14"/>
          <w:sz w:val="20"/>
        </w:rPr>
        <w:t> </w:t>
      </w:r>
      <w:r>
        <w:rPr>
          <w:rFonts w:ascii="Malgun Gothic" w:hAnsi="Malgun Gothic" w:eastAsia="Malgun Gothic"/>
          <w:spacing w:val="-4"/>
          <w:sz w:val="20"/>
        </w:rPr>
        <w:t>사회</w:t>
      </w:r>
      <w:r>
        <w:rPr>
          <w:rFonts w:ascii="Malgun Gothic" w:hAnsi="Malgun Gothic" w:eastAsia="Malgun Gothic"/>
          <w:spacing w:val="-14"/>
          <w:sz w:val="20"/>
        </w:rPr>
        <w:t> </w:t>
      </w:r>
      <w:r>
        <w:rPr>
          <w:rFonts w:ascii="Malgun Gothic" w:hAnsi="Malgun Gothic" w:eastAsia="Malgun Gothic"/>
          <w:spacing w:val="-4"/>
          <w:sz w:val="20"/>
        </w:rPr>
        <w:t>권력</w:t>
      </w:r>
      <w:r>
        <w:rPr>
          <w:rFonts w:ascii="Malgun Gothic" w:hAnsi="Malgun Gothic" w:eastAsia="Malgun Gothic"/>
          <w:spacing w:val="-13"/>
          <w:sz w:val="20"/>
        </w:rPr>
        <w:t> </w:t>
      </w:r>
      <w:r>
        <w:rPr>
          <w:rFonts w:ascii="Malgun Gothic" w:hAnsi="Malgun Gothic" w:eastAsia="Malgun Gothic"/>
          <w:spacing w:val="-4"/>
          <w:sz w:val="20"/>
        </w:rPr>
        <w:t>관계와</w:t>
      </w:r>
      <w:r>
        <w:rPr>
          <w:rFonts w:ascii="Malgun Gothic" w:hAnsi="Malgun Gothic" w:eastAsia="Malgun Gothic"/>
          <w:spacing w:val="-14"/>
          <w:sz w:val="20"/>
        </w:rPr>
        <w:t> </w:t>
      </w:r>
      <w:r>
        <w:rPr>
          <w:rFonts w:ascii="Malgun Gothic" w:hAnsi="Malgun Gothic" w:eastAsia="Malgun Gothic"/>
          <w:spacing w:val="-4"/>
          <w:sz w:val="20"/>
        </w:rPr>
        <w:t>지배</w:t>
      </w:r>
      <w:r>
        <w:rPr>
          <w:rFonts w:ascii="Malgun Gothic" w:hAnsi="Malgun Gothic" w:eastAsia="Malgun Gothic"/>
          <w:spacing w:val="-13"/>
          <w:sz w:val="20"/>
        </w:rPr>
        <w:t> </w:t>
      </w:r>
      <w:r>
        <w:rPr>
          <w:rFonts w:ascii="Malgun Gothic" w:hAnsi="Malgun Gothic" w:eastAsia="Malgun Gothic"/>
          <w:spacing w:val="-4"/>
          <w:sz w:val="20"/>
        </w:rPr>
        <w:t>이데올로기를</w:t>
      </w:r>
      <w:r>
        <w:rPr>
          <w:rFonts w:ascii="Malgun Gothic" w:hAnsi="Malgun Gothic" w:eastAsia="Malgun Gothic"/>
          <w:spacing w:val="-14"/>
          <w:sz w:val="20"/>
        </w:rPr>
        <w:t> </w:t>
      </w:r>
      <w:r>
        <w:rPr>
          <w:rFonts w:ascii="Malgun Gothic" w:hAnsi="Malgun Gothic" w:eastAsia="Malgun Gothic"/>
          <w:spacing w:val="-4"/>
          <w:sz w:val="20"/>
        </w:rPr>
        <w:t>어떻게</w:t>
      </w:r>
      <w:r>
        <w:rPr>
          <w:rFonts w:ascii="Malgun Gothic" w:hAnsi="Malgun Gothic" w:eastAsia="Malgun Gothic"/>
          <w:spacing w:val="-14"/>
          <w:sz w:val="20"/>
        </w:rPr>
        <w:t> </w:t>
      </w:r>
      <w:r>
        <w:rPr>
          <w:rFonts w:ascii="Malgun Gothic" w:hAnsi="Malgun Gothic" w:eastAsia="Malgun Gothic"/>
          <w:spacing w:val="-4"/>
          <w:sz w:val="20"/>
        </w:rPr>
        <w:t>재현하고</w:t>
      </w:r>
      <w:r>
        <w:rPr>
          <w:rFonts w:ascii="Malgun Gothic" w:hAnsi="Malgun Gothic" w:eastAsia="Malgun Gothic"/>
          <w:spacing w:val="-13"/>
          <w:sz w:val="20"/>
        </w:rPr>
        <w:t> </w:t>
      </w:r>
      <w:r>
        <w:rPr>
          <w:rFonts w:ascii="Malgun Gothic" w:hAnsi="Malgun Gothic" w:eastAsia="Malgun Gothic"/>
          <w:spacing w:val="-4"/>
          <w:sz w:val="20"/>
        </w:rPr>
        <w:t>정당화하 </w:t>
      </w:r>
      <w:r>
        <w:rPr>
          <w:rFonts w:ascii="Malgun Gothic" w:hAnsi="Malgun Gothic" w:eastAsia="Malgun Gothic"/>
          <w:sz w:val="20"/>
        </w:rPr>
        <w:t>는지를</w:t>
      </w:r>
      <w:r>
        <w:rPr>
          <w:rFonts w:ascii="Malgun Gothic" w:hAnsi="Malgun Gothic" w:eastAsia="Malgun Gothic"/>
          <w:spacing w:val="-9"/>
          <w:sz w:val="20"/>
        </w:rPr>
        <w:t> </w:t>
      </w:r>
      <w:r>
        <w:rPr>
          <w:rFonts w:ascii="Malgun Gothic" w:hAnsi="Malgun Gothic" w:eastAsia="Malgun Gothic"/>
          <w:sz w:val="20"/>
        </w:rPr>
        <w:t>분석하는</w:t>
      </w:r>
      <w:r>
        <w:rPr>
          <w:rFonts w:ascii="Malgun Gothic" w:hAnsi="Malgun Gothic" w:eastAsia="Malgun Gothic"/>
          <w:spacing w:val="-8"/>
          <w:sz w:val="20"/>
        </w:rPr>
        <w:t> </w:t>
      </w:r>
      <w:r>
        <w:rPr>
          <w:rFonts w:ascii="Malgun Gothic" w:hAnsi="Malgun Gothic" w:eastAsia="Malgun Gothic"/>
          <w:sz w:val="20"/>
        </w:rPr>
        <w:t>데</w:t>
      </w:r>
      <w:r>
        <w:rPr>
          <w:rFonts w:ascii="Malgun Gothic" w:hAnsi="Malgun Gothic" w:eastAsia="Malgun Gothic"/>
          <w:spacing w:val="-9"/>
          <w:sz w:val="20"/>
        </w:rPr>
        <w:t> </w:t>
      </w:r>
      <w:r>
        <w:rPr>
          <w:rFonts w:ascii="Malgun Gothic" w:hAnsi="Malgun Gothic" w:eastAsia="Malgun Gothic"/>
          <w:sz w:val="20"/>
        </w:rPr>
        <w:t>사용되며</w:t>
      </w:r>
      <w:r>
        <w:rPr>
          <w:sz w:val="20"/>
        </w:rPr>
        <w:t>, </w:t>
      </w:r>
      <w:r>
        <w:rPr>
          <w:rFonts w:ascii="Malgun Gothic" w:hAnsi="Malgun Gothic" w:eastAsia="Malgun Gothic"/>
          <w:sz w:val="20"/>
        </w:rPr>
        <w:t>기호학적</w:t>
      </w:r>
      <w:r>
        <w:rPr>
          <w:rFonts w:ascii="Malgun Gothic" w:hAnsi="Malgun Gothic" w:eastAsia="Malgun Gothic"/>
          <w:spacing w:val="-8"/>
          <w:sz w:val="20"/>
        </w:rPr>
        <w:t> </w:t>
      </w:r>
      <w:r>
        <w:rPr>
          <w:rFonts w:ascii="Malgun Gothic" w:hAnsi="Malgun Gothic" w:eastAsia="Malgun Gothic"/>
          <w:sz w:val="20"/>
        </w:rPr>
        <w:t>분석은</w:t>
      </w:r>
      <w:r>
        <w:rPr>
          <w:rFonts w:ascii="Malgun Gothic" w:hAnsi="Malgun Gothic" w:eastAsia="Malgun Gothic"/>
          <w:spacing w:val="-8"/>
          <w:sz w:val="20"/>
        </w:rPr>
        <w:t> </w:t>
      </w:r>
      <w:r>
        <w:rPr>
          <w:rFonts w:ascii="Malgun Gothic" w:hAnsi="Malgun Gothic" w:eastAsia="Malgun Gothic"/>
          <w:sz w:val="20"/>
        </w:rPr>
        <w:t>공간</w:t>
      </w:r>
      <w:r>
        <w:rPr>
          <w:sz w:val="20"/>
        </w:rPr>
        <w:t>, </w:t>
      </w:r>
      <w:r>
        <w:rPr>
          <w:rFonts w:ascii="Malgun Gothic" w:hAnsi="Malgun Gothic" w:eastAsia="Malgun Gothic"/>
          <w:sz w:val="20"/>
        </w:rPr>
        <w:t>장면</w:t>
      </w:r>
      <w:r>
        <w:rPr>
          <w:rFonts w:ascii="Malgun Gothic" w:hAnsi="Malgun Gothic" w:eastAsia="Malgun Gothic"/>
          <w:spacing w:val="-9"/>
          <w:sz w:val="20"/>
        </w:rPr>
        <w:t> </w:t>
      </w:r>
      <w:r>
        <w:rPr>
          <w:rFonts w:ascii="Malgun Gothic" w:hAnsi="Malgun Gothic" w:eastAsia="Malgun Gothic"/>
          <w:sz w:val="20"/>
        </w:rPr>
        <w:t>구성</w:t>
      </w:r>
      <w:r>
        <w:rPr>
          <w:sz w:val="20"/>
        </w:rPr>
        <w:t>, </w:t>
      </w:r>
      <w:r>
        <w:rPr>
          <w:rFonts w:ascii="Malgun Gothic" w:hAnsi="Malgun Gothic" w:eastAsia="Malgun Gothic"/>
          <w:sz w:val="20"/>
        </w:rPr>
        <w:t>상징적 기표</w:t>
      </w:r>
      <w:r>
        <w:rPr>
          <w:rFonts w:ascii="Malgun Gothic" w:hAnsi="Malgun Gothic" w:eastAsia="Malgun Gothic"/>
          <w:spacing w:val="-14"/>
          <w:sz w:val="20"/>
        </w:rPr>
        <w:t> </w:t>
      </w:r>
      <w:r>
        <w:rPr>
          <w:rFonts w:ascii="Malgun Gothic" w:hAnsi="Malgun Gothic" w:eastAsia="Malgun Gothic"/>
          <w:sz w:val="20"/>
        </w:rPr>
        <w:t>등을</w:t>
      </w:r>
      <w:r>
        <w:rPr>
          <w:rFonts w:ascii="Malgun Gothic" w:hAnsi="Malgun Gothic" w:eastAsia="Malgun Gothic"/>
          <w:spacing w:val="-14"/>
          <w:sz w:val="20"/>
        </w:rPr>
        <w:t> </w:t>
      </w:r>
      <w:r>
        <w:rPr>
          <w:rFonts w:ascii="Malgun Gothic" w:hAnsi="Malgun Gothic" w:eastAsia="Malgun Gothic"/>
          <w:sz w:val="20"/>
        </w:rPr>
        <w:t>통해</w:t>
      </w:r>
      <w:r>
        <w:rPr>
          <w:rFonts w:ascii="Malgun Gothic" w:hAnsi="Malgun Gothic" w:eastAsia="Malgun Gothic"/>
          <w:spacing w:val="-14"/>
          <w:sz w:val="20"/>
        </w:rPr>
        <w:t> </w:t>
      </w:r>
      <w:r>
        <w:rPr>
          <w:rFonts w:ascii="Malgun Gothic" w:hAnsi="Malgun Gothic" w:eastAsia="Malgun Gothic"/>
          <w:sz w:val="20"/>
        </w:rPr>
        <w:t>계층적</w:t>
      </w:r>
      <w:r>
        <w:rPr>
          <w:rFonts w:ascii="Malgun Gothic" w:hAnsi="Malgun Gothic" w:eastAsia="Malgun Gothic"/>
          <w:spacing w:val="-14"/>
          <w:sz w:val="20"/>
        </w:rPr>
        <w:t> </w:t>
      </w:r>
      <w:r>
        <w:rPr>
          <w:rFonts w:ascii="Malgun Gothic" w:hAnsi="Malgun Gothic" w:eastAsia="Malgun Gothic"/>
          <w:sz w:val="20"/>
        </w:rPr>
        <w:t>위계</w:t>
      </w:r>
      <w:r>
        <w:rPr>
          <w:rFonts w:ascii="Malgun Gothic" w:hAnsi="Malgun Gothic" w:eastAsia="Malgun Gothic"/>
          <w:spacing w:val="-12"/>
          <w:sz w:val="20"/>
        </w:rPr>
        <w:t> </w:t>
      </w:r>
      <w:r>
        <w:rPr>
          <w:rFonts w:ascii="Malgun Gothic" w:hAnsi="Malgun Gothic" w:eastAsia="Malgun Gothic"/>
          <w:sz w:val="20"/>
        </w:rPr>
        <w:t>구조와</w:t>
      </w:r>
      <w:r>
        <w:rPr>
          <w:rFonts w:ascii="Malgun Gothic" w:hAnsi="Malgun Gothic" w:eastAsia="Malgun Gothic"/>
          <w:spacing w:val="-14"/>
          <w:sz w:val="20"/>
        </w:rPr>
        <w:t> </w:t>
      </w:r>
      <w:r>
        <w:rPr>
          <w:rFonts w:ascii="Malgun Gothic" w:hAnsi="Malgun Gothic" w:eastAsia="Malgun Gothic"/>
          <w:sz w:val="20"/>
        </w:rPr>
        <w:t>타자화의</w:t>
      </w:r>
      <w:r>
        <w:rPr>
          <w:rFonts w:ascii="Malgun Gothic" w:hAnsi="Malgun Gothic" w:eastAsia="Malgun Gothic"/>
          <w:spacing w:val="-14"/>
          <w:sz w:val="20"/>
        </w:rPr>
        <w:t> </w:t>
      </w:r>
      <w:r>
        <w:rPr>
          <w:rFonts w:ascii="Malgun Gothic" w:hAnsi="Malgun Gothic" w:eastAsia="Malgun Gothic"/>
          <w:sz w:val="20"/>
        </w:rPr>
        <w:t>방식이</w:t>
      </w:r>
      <w:r>
        <w:rPr>
          <w:rFonts w:ascii="Malgun Gothic" w:hAnsi="Malgun Gothic" w:eastAsia="Malgun Gothic"/>
          <w:spacing w:val="-14"/>
          <w:sz w:val="20"/>
        </w:rPr>
        <w:t> </w:t>
      </w:r>
      <w:r>
        <w:rPr>
          <w:rFonts w:ascii="Malgun Gothic" w:hAnsi="Malgun Gothic" w:eastAsia="Malgun Gothic"/>
          <w:sz w:val="20"/>
        </w:rPr>
        <w:t>어떻게</w:t>
      </w:r>
      <w:r>
        <w:rPr>
          <w:rFonts w:ascii="Malgun Gothic" w:hAnsi="Malgun Gothic" w:eastAsia="Malgun Gothic"/>
          <w:spacing w:val="-14"/>
          <w:sz w:val="20"/>
        </w:rPr>
        <w:t> </w:t>
      </w:r>
      <w:r>
        <w:rPr>
          <w:rFonts w:ascii="Malgun Gothic" w:hAnsi="Malgun Gothic" w:eastAsia="Malgun Gothic"/>
          <w:sz w:val="20"/>
        </w:rPr>
        <w:t>표현되는지 </w:t>
      </w:r>
      <w:r>
        <w:rPr>
          <w:rFonts w:ascii="Malgun Gothic" w:hAnsi="Malgun Gothic" w:eastAsia="Malgun Gothic"/>
          <w:spacing w:val="-2"/>
          <w:sz w:val="20"/>
        </w:rPr>
        <w:t>를</w:t>
      </w:r>
      <w:r>
        <w:rPr>
          <w:rFonts w:ascii="Malgun Gothic" w:hAnsi="Malgun Gothic" w:eastAsia="Malgun Gothic"/>
          <w:spacing w:val="-16"/>
          <w:sz w:val="20"/>
        </w:rPr>
        <w:t> </w:t>
      </w:r>
      <w:r>
        <w:rPr>
          <w:rFonts w:ascii="Malgun Gothic" w:hAnsi="Malgun Gothic" w:eastAsia="Malgun Gothic"/>
          <w:spacing w:val="-2"/>
          <w:sz w:val="20"/>
        </w:rPr>
        <w:t>해석하는</w:t>
      </w:r>
      <w:r>
        <w:rPr>
          <w:rFonts w:ascii="Malgun Gothic" w:hAnsi="Malgun Gothic" w:eastAsia="Malgun Gothic"/>
          <w:spacing w:val="-16"/>
          <w:sz w:val="20"/>
        </w:rPr>
        <w:t> </w:t>
      </w:r>
      <w:r>
        <w:rPr>
          <w:rFonts w:ascii="Malgun Gothic" w:hAnsi="Malgun Gothic" w:eastAsia="Malgun Gothic"/>
          <w:spacing w:val="-2"/>
          <w:sz w:val="20"/>
        </w:rPr>
        <w:t>데</w:t>
      </w:r>
      <w:r>
        <w:rPr>
          <w:rFonts w:ascii="Malgun Gothic" w:hAnsi="Malgun Gothic" w:eastAsia="Malgun Gothic"/>
          <w:spacing w:val="-15"/>
          <w:sz w:val="20"/>
        </w:rPr>
        <w:t> </w:t>
      </w:r>
      <w:r>
        <w:rPr>
          <w:rFonts w:ascii="Malgun Gothic" w:hAnsi="Malgun Gothic" w:eastAsia="Malgun Gothic"/>
          <w:spacing w:val="-2"/>
          <w:sz w:val="20"/>
        </w:rPr>
        <w:t>활용된다</w:t>
      </w:r>
      <w:r>
        <w:rPr>
          <w:spacing w:val="-2"/>
          <w:sz w:val="20"/>
        </w:rPr>
        <w:t>.</w:t>
      </w:r>
      <w:r>
        <w:rPr>
          <w:spacing w:val="-11"/>
          <w:sz w:val="20"/>
        </w:rPr>
        <w:t> </w:t>
      </w:r>
      <w:r>
        <w:rPr>
          <w:rFonts w:ascii="Malgun Gothic" w:hAnsi="Malgun Gothic" w:eastAsia="Malgun Gothic"/>
          <w:spacing w:val="-2"/>
          <w:sz w:val="20"/>
        </w:rPr>
        <w:t>또한</w:t>
      </w:r>
      <w:r>
        <w:rPr>
          <w:rFonts w:ascii="Malgun Gothic" w:hAnsi="Malgun Gothic" w:eastAsia="Malgun Gothic"/>
          <w:spacing w:val="-15"/>
          <w:sz w:val="20"/>
        </w:rPr>
        <w:t> </w:t>
      </w:r>
      <w:r>
        <w:rPr>
          <w:spacing w:val="-2"/>
          <w:sz w:val="20"/>
        </w:rPr>
        <w:t>‘</w:t>
      </w:r>
      <w:r>
        <w:rPr>
          <w:rFonts w:ascii="Malgun Gothic" w:hAnsi="Malgun Gothic" w:eastAsia="Malgun Gothic"/>
          <w:spacing w:val="-2"/>
          <w:sz w:val="20"/>
        </w:rPr>
        <w:t>교차성</w:t>
      </w:r>
      <w:r>
        <w:rPr>
          <w:spacing w:val="-2"/>
          <w:sz w:val="20"/>
        </w:rPr>
        <w:t>(intersectionality)’</w:t>
      </w:r>
      <w:r>
        <w:rPr>
          <w:spacing w:val="-11"/>
          <w:sz w:val="20"/>
        </w:rPr>
        <w:t> </w:t>
      </w:r>
      <w:r>
        <w:rPr>
          <w:rFonts w:ascii="Malgun Gothic" w:hAnsi="Malgun Gothic" w:eastAsia="Malgun Gothic"/>
          <w:spacing w:val="-2"/>
          <w:sz w:val="20"/>
        </w:rPr>
        <w:t>이론을</w:t>
      </w:r>
      <w:r>
        <w:rPr>
          <w:rFonts w:ascii="Malgun Gothic" w:hAnsi="Malgun Gothic" w:eastAsia="Malgun Gothic"/>
          <w:spacing w:val="-15"/>
          <w:sz w:val="20"/>
        </w:rPr>
        <w:t> </w:t>
      </w:r>
      <w:r>
        <w:rPr>
          <w:rFonts w:ascii="Malgun Gothic" w:hAnsi="Malgun Gothic" w:eastAsia="Malgun Gothic"/>
          <w:spacing w:val="-2"/>
          <w:sz w:val="20"/>
        </w:rPr>
        <w:t>보조</w:t>
      </w:r>
      <w:r>
        <w:rPr>
          <w:rFonts w:ascii="Malgun Gothic" w:hAnsi="Malgun Gothic" w:eastAsia="Malgun Gothic"/>
          <w:spacing w:val="-16"/>
          <w:sz w:val="20"/>
        </w:rPr>
        <w:t> </w:t>
      </w:r>
      <w:r>
        <w:rPr>
          <w:rFonts w:ascii="Malgun Gothic" w:hAnsi="Malgun Gothic" w:eastAsia="Malgun Gothic"/>
          <w:spacing w:val="-2"/>
          <w:sz w:val="20"/>
        </w:rPr>
        <w:t>분석 </w:t>
      </w:r>
      <w:r>
        <w:rPr>
          <w:rFonts w:ascii="Malgun Gothic" w:hAnsi="Malgun Gothic" w:eastAsia="Malgun Gothic"/>
          <w:sz w:val="20"/>
        </w:rPr>
        <w:t>틀로</w:t>
      </w:r>
      <w:r>
        <w:rPr>
          <w:rFonts w:ascii="Malgun Gothic" w:hAnsi="Malgun Gothic" w:eastAsia="Malgun Gothic"/>
          <w:spacing w:val="-18"/>
          <w:sz w:val="20"/>
        </w:rPr>
        <w:t> </w:t>
      </w:r>
      <w:r>
        <w:rPr>
          <w:rFonts w:ascii="Malgun Gothic" w:hAnsi="Malgun Gothic" w:eastAsia="Malgun Gothic"/>
          <w:sz w:val="20"/>
        </w:rPr>
        <w:t>적용하여</w:t>
      </w:r>
      <w:r>
        <w:rPr>
          <w:sz w:val="20"/>
        </w:rPr>
        <w:t>,</w:t>
      </w:r>
      <w:r>
        <w:rPr>
          <w:spacing w:val="-7"/>
          <w:sz w:val="20"/>
        </w:rPr>
        <w:t> </w:t>
      </w:r>
      <w:r>
        <w:rPr>
          <w:rFonts w:ascii="Malgun Gothic" w:hAnsi="Malgun Gothic" w:eastAsia="Malgun Gothic"/>
          <w:sz w:val="20"/>
        </w:rPr>
        <w:t>계층적</w:t>
      </w:r>
      <w:r>
        <w:rPr>
          <w:rFonts w:ascii="Malgun Gothic" w:hAnsi="Malgun Gothic" w:eastAsia="Malgun Gothic"/>
          <w:spacing w:val="-18"/>
          <w:sz w:val="20"/>
        </w:rPr>
        <w:t> </w:t>
      </w:r>
      <w:r>
        <w:rPr>
          <w:rFonts w:ascii="Malgun Gothic" w:hAnsi="Malgun Gothic" w:eastAsia="Malgun Gothic"/>
          <w:sz w:val="20"/>
        </w:rPr>
        <w:t>약자성과</w:t>
      </w:r>
      <w:r>
        <w:rPr>
          <w:rFonts w:ascii="Malgun Gothic" w:hAnsi="Malgun Gothic" w:eastAsia="Malgun Gothic"/>
          <w:spacing w:val="-17"/>
          <w:sz w:val="20"/>
        </w:rPr>
        <w:t> </w:t>
      </w:r>
      <w:r>
        <w:rPr>
          <w:rFonts w:ascii="Malgun Gothic" w:hAnsi="Malgun Gothic" w:eastAsia="Malgun Gothic"/>
          <w:sz w:val="20"/>
        </w:rPr>
        <w:t>다문화</w:t>
      </w:r>
      <w:r>
        <w:rPr>
          <w:rFonts w:ascii="Malgun Gothic" w:hAnsi="Malgun Gothic" w:eastAsia="Malgun Gothic"/>
          <w:spacing w:val="-18"/>
          <w:sz w:val="20"/>
        </w:rPr>
        <w:t> </w:t>
      </w:r>
      <w:r>
        <w:rPr>
          <w:rFonts w:ascii="Malgun Gothic" w:hAnsi="Malgun Gothic" w:eastAsia="Malgun Gothic"/>
          <w:sz w:val="20"/>
        </w:rPr>
        <w:t>정체성이</w:t>
      </w:r>
      <w:r>
        <w:rPr>
          <w:rFonts w:ascii="Malgun Gothic" w:hAnsi="Malgun Gothic" w:eastAsia="Malgun Gothic"/>
          <w:spacing w:val="-17"/>
          <w:sz w:val="20"/>
        </w:rPr>
        <w:t> </w:t>
      </w:r>
      <w:r>
        <w:rPr>
          <w:rFonts w:ascii="Malgun Gothic" w:hAnsi="Malgun Gothic" w:eastAsia="Malgun Gothic"/>
          <w:sz w:val="20"/>
        </w:rPr>
        <w:t>결합될</w:t>
      </w:r>
      <w:r>
        <w:rPr>
          <w:rFonts w:ascii="Malgun Gothic" w:hAnsi="Malgun Gothic" w:eastAsia="Malgun Gothic"/>
          <w:spacing w:val="-18"/>
          <w:sz w:val="20"/>
        </w:rPr>
        <w:t> </w:t>
      </w:r>
      <w:r>
        <w:rPr>
          <w:rFonts w:ascii="Malgun Gothic" w:hAnsi="Malgun Gothic" w:eastAsia="Malgun Gothic"/>
          <w:sz w:val="20"/>
        </w:rPr>
        <w:t>때</w:t>
      </w:r>
      <w:r>
        <w:rPr>
          <w:rFonts w:ascii="Malgun Gothic" w:hAnsi="Malgun Gothic" w:eastAsia="Malgun Gothic"/>
          <w:spacing w:val="-18"/>
          <w:sz w:val="20"/>
        </w:rPr>
        <w:t> </w:t>
      </w:r>
      <w:r>
        <w:rPr>
          <w:rFonts w:ascii="Malgun Gothic" w:hAnsi="Malgun Gothic" w:eastAsia="Malgun Gothic"/>
          <w:sz w:val="20"/>
        </w:rPr>
        <w:t>발생하는</w:t>
      </w:r>
      <w:r>
        <w:rPr>
          <w:rFonts w:ascii="Malgun Gothic" w:hAnsi="Malgun Gothic" w:eastAsia="Malgun Gothic"/>
          <w:spacing w:val="-17"/>
          <w:sz w:val="20"/>
        </w:rPr>
        <w:t> </w:t>
      </w:r>
      <w:r>
        <w:rPr>
          <w:rFonts w:ascii="Malgun Gothic" w:hAnsi="Malgun Gothic" w:eastAsia="Malgun Gothic"/>
          <w:sz w:val="20"/>
        </w:rPr>
        <w:t>이 중적 소외 메커니즘을 분석한다</w:t>
      </w:r>
      <w:r>
        <w:rPr>
          <w:sz w:val="20"/>
        </w:rPr>
        <w:t>.</w:t>
      </w:r>
    </w:p>
    <w:p>
      <w:pPr>
        <w:spacing w:line="172" w:lineRule="auto" w:before="0"/>
        <w:ind w:left="568" w:right="564" w:firstLine="199"/>
        <w:jc w:val="both"/>
        <w:rPr>
          <w:rFonts w:ascii="Malgun Gothic" w:eastAsia="Malgun Gothic"/>
          <w:sz w:val="20"/>
        </w:rPr>
      </w:pPr>
      <w:r>
        <w:rPr>
          <w:rFonts w:ascii="Malgun Gothic" w:eastAsia="Malgun Gothic"/>
          <w:spacing w:val="-2"/>
          <w:sz w:val="20"/>
        </w:rPr>
        <w:t>본</w:t>
      </w:r>
      <w:r>
        <w:rPr>
          <w:rFonts w:ascii="Malgun Gothic" w:eastAsia="Malgun Gothic"/>
          <w:spacing w:val="-16"/>
          <w:sz w:val="20"/>
        </w:rPr>
        <w:t> </w:t>
      </w:r>
      <w:r>
        <w:rPr>
          <w:rFonts w:ascii="Malgun Gothic" w:eastAsia="Malgun Gothic"/>
          <w:spacing w:val="-2"/>
          <w:sz w:val="20"/>
        </w:rPr>
        <w:t>논문의</w:t>
      </w:r>
      <w:r>
        <w:rPr>
          <w:rFonts w:ascii="Malgun Gothic" w:eastAsia="Malgun Gothic"/>
          <w:spacing w:val="-16"/>
          <w:sz w:val="20"/>
        </w:rPr>
        <w:t> </w:t>
      </w:r>
      <w:r>
        <w:rPr>
          <w:rFonts w:ascii="Malgun Gothic" w:eastAsia="Malgun Gothic"/>
          <w:spacing w:val="-2"/>
          <w:sz w:val="20"/>
        </w:rPr>
        <w:t>구성은</w:t>
      </w:r>
      <w:r>
        <w:rPr>
          <w:rFonts w:ascii="Malgun Gothic" w:eastAsia="Malgun Gothic"/>
          <w:spacing w:val="-15"/>
          <w:sz w:val="20"/>
        </w:rPr>
        <w:t> </w:t>
      </w:r>
      <w:r>
        <w:rPr>
          <w:rFonts w:ascii="Malgun Gothic" w:eastAsia="Malgun Gothic"/>
          <w:spacing w:val="-2"/>
          <w:sz w:val="20"/>
        </w:rPr>
        <w:t>다음과</w:t>
      </w:r>
      <w:r>
        <w:rPr>
          <w:rFonts w:ascii="Malgun Gothic" w:eastAsia="Malgun Gothic"/>
          <w:spacing w:val="-16"/>
          <w:sz w:val="20"/>
        </w:rPr>
        <w:t> </w:t>
      </w:r>
      <w:r>
        <w:rPr>
          <w:rFonts w:ascii="Malgun Gothic" w:eastAsia="Malgun Gothic"/>
          <w:spacing w:val="-2"/>
          <w:sz w:val="20"/>
        </w:rPr>
        <w:t>같다</w:t>
      </w:r>
      <w:r>
        <w:rPr>
          <w:spacing w:val="-2"/>
          <w:sz w:val="20"/>
        </w:rPr>
        <w:t>.</w:t>
      </w:r>
      <w:r>
        <w:rPr>
          <w:spacing w:val="-10"/>
          <w:sz w:val="20"/>
        </w:rPr>
        <w:t> </w:t>
      </w:r>
      <w:r>
        <w:rPr>
          <w:rFonts w:ascii="Malgun Gothic" w:eastAsia="Malgun Gothic"/>
          <w:spacing w:val="-2"/>
          <w:sz w:val="20"/>
        </w:rPr>
        <w:t>제</w:t>
      </w:r>
      <w:r>
        <w:rPr>
          <w:rFonts w:ascii="Malgun Gothic" w:eastAsia="Malgun Gothic"/>
          <w:spacing w:val="-16"/>
          <w:sz w:val="20"/>
        </w:rPr>
        <w:t> </w:t>
      </w:r>
      <w:r>
        <w:rPr>
          <w:spacing w:val="-2"/>
          <w:sz w:val="20"/>
        </w:rPr>
        <w:t>1</w:t>
      </w:r>
      <w:r>
        <w:rPr>
          <w:spacing w:val="-7"/>
          <w:sz w:val="20"/>
        </w:rPr>
        <w:t> </w:t>
      </w:r>
      <w:r>
        <w:rPr>
          <w:rFonts w:ascii="Malgun Gothic" w:eastAsia="Malgun Gothic"/>
          <w:spacing w:val="-2"/>
          <w:sz w:val="20"/>
        </w:rPr>
        <w:t>장</w:t>
      </w:r>
      <w:r>
        <w:rPr>
          <w:rFonts w:ascii="Malgun Gothic" w:eastAsia="Malgun Gothic"/>
          <w:spacing w:val="-16"/>
          <w:sz w:val="20"/>
        </w:rPr>
        <w:t> </w:t>
      </w:r>
      <w:r>
        <w:rPr>
          <w:rFonts w:ascii="Malgun Gothic" w:eastAsia="Malgun Gothic"/>
          <w:spacing w:val="-2"/>
          <w:sz w:val="20"/>
        </w:rPr>
        <w:t>서론에서는</w:t>
      </w:r>
      <w:r>
        <w:rPr>
          <w:rFonts w:ascii="Malgun Gothic" w:eastAsia="Malgun Gothic"/>
          <w:spacing w:val="-15"/>
          <w:sz w:val="20"/>
        </w:rPr>
        <w:t> </w:t>
      </w:r>
      <w:r>
        <w:rPr>
          <w:rFonts w:ascii="Malgun Gothic" w:eastAsia="Malgun Gothic"/>
          <w:spacing w:val="-2"/>
          <w:sz w:val="20"/>
        </w:rPr>
        <w:t>연구의</w:t>
      </w:r>
      <w:r>
        <w:rPr>
          <w:rFonts w:ascii="Malgun Gothic" w:eastAsia="Malgun Gothic"/>
          <w:spacing w:val="-16"/>
          <w:sz w:val="20"/>
        </w:rPr>
        <w:t> </w:t>
      </w:r>
      <w:r>
        <w:rPr>
          <w:rFonts w:ascii="Malgun Gothic" w:eastAsia="Malgun Gothic"/>
          <w:spacing w:val="-2"/>
          <w:sz w:val="20"/>
        </w:rPr>
        <w:t>배경과</w:t>
      </w:r>
      <w:r>
        <w:rPr>
          <w:rFonts w:ascii="Malgun Gothic" w:eastAsia="Malgun Gothic"/>
          <w:spacing w:val="-16"/>
          <w:sz w:val="20"/>
        </w:rPr>
        <w:t> </w:t>
      </w:r>
      <w:r>
        <w:rPr>
          <w:rFonts w:ascii="Malgun Gothic" w:eastAsia="Malgun Gothic"/>
          <w:spacing w:val="-2"/>
          <w:sz w:val="20"/>
        </w:rPr>
        <w:t>목적</w:t>
      </w:r>
      <w:r>
        <w:rPr>
          <w:spacing w:val="-2"/>
          <w:sz w:val="20"/>
        </w:rPr>
        <w:t>, </w:t>
      </w:r>
      <w:r>
        <w:rPr>
          <w:rFonts w:ascii="Malgun Gothic" w:eastAsia="Malgun Gothic"/>
          <w:sz w:val="20"/>
        </w:rPr>
        <w:t>선행연구</w:t>
      </w:r>
      <w:r>
        <w:rPr>
          <w:rFonts w:ascii="Malgun Gothic" w:eastAsia="Malgun Gothic"/>
          <w:spacing w:val="-18"/>
          <w:sz w:val="20"/>
        </w:rPr>
        <w:t> </w:t>
      </w:r>
      <w:r>
        <w:rPr>
          <w:rFonts w:ascii="Malgun Gothic" w:eastAsia="Malgun Gothic"/>
          <w:sz w:val="20"/>
        </w:rPr>
        <w:t>검토</w:t>
      </w:r>
      <w:r>
        <w:rPr>
          <w:sz w:val="20"/>
        </w:rPr>
        <w:t>,</w:t>
      </w:r>
      <w:r>
        <w:rPr>
          <w:spacing w:val="-13"/>
          <w:sz w:val="20"/>
        </w:rPr>
        <w:t> </w:t>
      </w:r>
      <w:r>
        <w:rPr>
          <w:rFonts w:ascii="Malgun Gothic" w:eastAsia="Malgun Gothic"/>
          <w:sz w:val="20"/>
        </w:rPr>
        <w:t>연구</w:t>
      </w:r>
      <w:r>
        <w:rPr>
          <w:rFonts w:ascii="Malgun Gothic" w:eastAsia="Malgun Gothic"/>
          <w:spacing w:val="-17"/>
          <w:sz w:val="20"/>
        </w:rPr>
        <w:t> </w:t>
      </w:r>
      <w:r>
        <w:rPr>
          <w:rFonts w:ascii="Malgun Gothic" w:eastAsia="Malgun Gothic"/>
          <w:sz w:val="20"/>
        </w:rPr>
        <w:t>방법을</w:t>
      </w:r>
      <w:r>
        <w:rPr>
          <w:rFonts w:ascii="Malgun Gothic" w:eastAsia="Malgun Gothic"/>
          <w:spacing w:val="-18"/>
          <w:sz w:val="20"/>
        </w:rPr>
        <w:t> </w:t>
      </w:r>
      <w:r>
        <w:rPr>
          <w:rFonts w:ascii="Malgun Gothic" w:eastAsia="Malgun Gothic"/>
          <w:sz w:val="20"/>
        </w:rPr>
        <w:t>제시한다</w:t>
      </w:r>
      <w:r>
        <w:rPr>
          <w:sz w:val="20"/>
        </w:rPr>
        <w:t>.</w:t>
      </w:r>
      <w:r>
        <w:rPr>
          <w:spacing w:val="-12"/>
          <w:sz w:val="20"/>
        </w:rPr>
        <w:t> </w:t>
      </w:r>
      <w:r>
        <w:rPr>
          <w:rFonts w:ascii="Malgun Gothic" w:eastAsia="Malgun Gothic"/>
          <w:sz w:val="20"/>
        </w:rPr>
        <w:t>제</w:t>
      </w:r>
      <w:r>
        <w:rPr>
          <w:rFonts w:ascii="Malgun Gothic" w:eastAsia="Malgun Gothic"/>
          <w:spacing w:val="-18"/>
          <w:sz w:val="20"/>
        </w:rPr>
        <w:t> </w:t>
      </w:r>
      <w:r>
        <w:rPr>
          <w:sz w:val="20"/>
        </w:rPr>
        <w:t>2</w:t>
      </w:r>
      <w:r>
        <w:rPr>
          <w:spacing w:val="-12"/>
          <w:sz w:val="20"/>
        </w:rPr>
        <w:t> </w:t>
      </w:r>
      <w:r>
        <w:rPr>
          <w:rFonts w:ascii="Malgun Gothic" w:eastAsia="Malgun Gothic"/>
          <w:sz w:val="20"/>
        </w:rPr>
        <w:t>장</w:t>
      </w:r>
      <w:r>
        <w:rPr>
          <w:rFonts w:ascii="Malgun Gothic" w:eastAsia="Malgun Gothic"/>
          <w:spacing w:val="-18"/>
          <w:sz w:val="20"/>
        </w:rPr>
        <w:t> </w:t>
      </w:r>
      <w:r>
        <w:rPr>
          <w:rFonts w:ascii="Malgun Gothic" w:eastAsia="Malgun Gothic"/>
          <w:sz w:val="20"/>
        </w:rPr>
        <w:t>이론적</w:t>
      </w:r>
      <w:r>
        <w:rPr>
          <w:rFonts w:ascii="Malgun Gothic" w:eastAsia="Malgun Gothic"/>
          <w:spacing w:val="-17"/>
          <w:sz w:val="20"/>
        </w:rPr>
        <w:t> </w:t>
      </w:r>
      <w:r>
        <w:rPr>
          <w:rFonts w:ascii="Malgun Gothic" w:eastAsia="Malgun Gothic"/>
          <w:sz w:val="20"/>
        </w:rPr>
        <w:t>배경에서는</w:t>
      </w:r>
      <w:r>
        <w:rPr>
          <w:rFonts w:ascii="Malgun Gothic" w:eastAsia="Malgun Gothic"/>
          <w:spacing w:val="-18"/>
          <w:sz w:val="20"/>
        </w:rPr>
        <w:t> </w:t>
      </w:r>
      <w:r>
        <w:rPr>
          <w:rFonts w:ascii="Malgun Gothic" w:eastAsia="Malgun Gothic"/>
          <w:sz w:val="20"/>
        </w:rPr>
        <w:t>계층</w:t>
      </w:r>
      <w:r>
        <w:rPr>
          <w:rFonts w:ascii="Malgun Gothic" w:eastAsia="Malgun Gothic"/>
          <w:spacing w:val="-18"/>
          <w:sz w:val="20"/>
        </w:rPr>
        <w:t> </w:t>
      </w:r>
      <w:r>
        <w:rPr>
          <w:rFonts w:ascii="Malgun Gothic" w:eastAsia="Malgun Gothic"/>
          <w:sz w:val="20"/>
        </w:rPr>
        <w:t>불 </w:t>
      </w:r>
      <w:r>
        <w:rPr>
          <w:rFonts w:ascii="Malgun Gothic" w:eastAsia="Malgun Gothic"/>
          <w:spacing w:val="-4"/>
          <w:sz w:val="20"/>
        </w:rPr>
        <w:t>평등의</w:t>
      </w:r>
      <w:r>
        <w:rPr>
          <w:rFonts w:ascii="Malgun Gothic" w:eastAsia="Malgun Gothic"/>
          <w:spacing w:val="-14"/>
          <w:sz w:val="20"/>
        </w:rPr>
        <w:t> </w:t>
      </w:r>
      <w:r>
        <w:rPr>
          <w:rFonts w:ascii="Malgun Gothic" w:eastAsia="Malgun Gothic"/>
          <w:spacing w:val="-4"/>
          <w:sz w:val="20"/>
        </w:rPr>
        <w:t>구조적</w:t>
      </w:r>
      <w:r>
        <w:rPr>
          <w:rFonts w:ascii="Malgun Gothic" w:eastAsia="Malgun Gothic"/>
          <w:spacing w:val="-14"/>
          <w:sz w:val="20"/>
        </w:rPr>
        <w:t> </w:t>
      </w:r>
      <w:r>
        <w:rPr>
          <w:rFonts w:ascii="Malgun Gothic" w:eastAsia="Malgun Gothic"/>
          <w:spacing w:val="-4"/>
          <w:sz w:val="20"/>
        </w:rPr>
        <w:t>특성과</w:t>
      </w:r>
      <w:r>
        <w:rPr>
          <w:rFonts w:ascii="Malgun Gothic" w:eastAsia="Malgun Gothic"/>
          <w:spacing w:val="-13"/>
          <w:sz w:val="20"/>
        </w:rPr>
        <w:t> </w:t>
      </w:r>
      <w:r>
        <w:rPr>
          <w:rFonts w:ascii="Malgun Gothic" w:eastAsia="Malgun Gothic"/>
          <w:spacing w:val="-4"/>
          <w:sz w:val="20"/>
        </w:rPr>
        <w:t>미디어</w:t>
      </w:r>
      <w:r>
        <w:rPr>
          <w:rFonts w:ascii="Malgun Gothic" w:eastAsia="Malgun Gothic"/>
          <w:spacing w:val="-14"/>
          <w:sz w:val="20"/>
        </w:rPr>
        <w:t> </w:t>
      </w:r>
      <w:r>
        <w:rPr>
          <w:rFonts w:ascii="Malgun Gothic" w:eastAsia="Malgun Gothic"/>
          <w:spacing w:val="-4"/>
          <w:sz w:val="20"/>
        </w:rPr>
        <w:t>재현</w:t>
      </w:r>
      <w:r>
        <w:rPr>
          <w:rFonts w:ascii="Malgun Gothic" w:eastAsia="Malgun Gothic"/>
          <w:spacing w:val="-13"/>
          <w:sz w:val="20"/>
        </w:rPr>
        <w:t> </w:t>
      </w:r>
      <w:r>
        <w:rPr>
          <w:rFonts w:ascii="Malgun Gothic" w:eastAsia="Malgun Gothic"/>
          <w:spacing w:val="-4"/>
          <w:sz w:val="20"/>
        </w:rPr>
        <w:t>이론</w:t>
      </w:r>
      <w:r>
        <w:rPr>
          <w:spacing w:val="-4"/>
          <w:sz w:val="20"/>
        </w:rPr>
        <w:t>,</w:t>
      </w:r>
      <w:r>
        <w:rPr>
          <w:spacing w:val="-9"/>
          <w:sz w:val="20"/>
        </w:rPr>
        <w:t> </w:t>
      </w:r>
      <w:r>
        <w:rPr>
          <w:rFonts w:ascii="Malgun Gothic" w:eastAsia="Malgun Gothic"/>
          <w:spacing w:val="-4"/>
          <w:sz w:val="20"/>
        </w:rPr>
        <w:t>다문화</w:t>
      </w:r>
      <w:r>
        <w:rPr>
          <w:rFonts w:ascii="Malgun Gothic" w:eastAsia="Malgun Gothic"/>
          <w:spacing w:val="-13"/>
          <w:sz w:val="20"/>
        </w:rPr>
        <w:t> </w:t>
      </w:r>
      <w:r>
        <w:rPr>
          <w:rFonts w:ascii="Malgun Gothic" w:eastAsia="Malgun Gothic"/>
          <w:spacing w:val="-4"/>
          <w:sz w:val="20"/>
        </w:rPr>
        <w:t>재현</w:t>
      </w:r>
      <w:r>
        <w:rPr>
          <w:rFonts w:ascii="Malgun Gothic" w:eastAsia="Malgun Gothic"/>
          <w:spacing w:val="-14"/>
          <w:sz w:val="20"/>
        </w:rPr>
        <w:t> </w:t>
      </w:r>
      <w:r>
        <w:rPr>
          <w:rFonts w:ascii="Malgun Gothic" w:eastAsia="Malgun Gothic"/>
          <w:spacing w:val="-4"/>
          <w:sz w:val="20"/>
        </w:rPr>
        <w:t>연구</w:t>
      </w:r>
      <w:r>
        <w:rPr>
          <w:spacing w:val="-4"/>
          <w:sz w:val="20"/>
        </w:rPr>
        <w:t>,</w:t>
      </w:r>
      <w:r>
        <w:rPr>
          <w:spacing w:val="-8"/>
          <w:sz w:val="20"/>
        </w:rPr>
        <w:t> </w:t>
      </w:r>
      <w:r>
        <w:rPr>
          <w:rFonts w:ascii="Malgun Gothic" w:eastAsia="Malgun Gothic"/>
          <w:spacing w:val="-4"/>
          <w:sz w:val="20"/>
        </w:rPr>
        <w:t>교차성</w:t>
      </w:r>
      <w:r>
        <w:rPr>
          <w:rFonts w:ascii="Malgun Gothic" w:eastAsia="Malgun Gothic"/>
          <w:spacing w:val="-13"/>
          <w:sz w:val="20"/>
        </w:rPr>
        <w:t> </w:t>
      </w:r>
      <w:r>
        <w:rPr>
          <w:rFonts w:ascii="Malgun Gothic" w:eastAsia="Malgun Gothic"/>
          <w:spacing w:val="-4"/>
          <w:sz w:val="20"/>
        </w:rPr>
        <w:t>이론에 </w:t>
      </w:r>
      <w:r>
        <w:rPr>
          <w:rFonts w:ascii="Malgun Gothic" w:eastAsia="Malgun Gothic"/>
          <w:sz w:val="20"/>
        </w:rPr>
        <w:t>대해</w:t>
      </w:r>
      <w:r>
        <w:rPr>
          <w:rFonts w:ascii="Malgun Gothic" w:eastAsia="Malgun Gothic"/>
          <w:spacing w:val="-17"/>
          <w:sz w:val="20"/>
        </w:rPr>
        <w:t> </w:t>
      </w:r>
      <w:r>
        <w:rPr>
          <w:rFonts w:ascii="Malgun Gothic" w:eastAsia="Malgun Gothic"/>
          <w:sz w:val="20"/>
        </w:rPr>
        <w:t>논의한다</w:t>
      </w:r>
      <w:r>
        <w:rPr>
          <w:sz w:val="20"/>
        </w:rPr>
        <w:t>.</w:t>
      </w:r>
      <w:r>
        <w:rPr>
          <w:spacing w:val="10"/>
          <w:sz w:val="20"/>
        </w:rPr>
        <w:t> </w:t>
      </w:r>
      <w:r>
        <w:rPr>
          <w:rFonts w:ascii="Malgun Gothic" w:eastAsia="Malgun Gothic"/>
          <w:sz w:val="20"/>
        </w:rPr>
        <w:t>제</w:t>
      </w:r>
      <w:r>
        <w:rPr>
          <w:rFonts w:ascii="Malgun Gothic" w:eastAsia="Malgun Gothic"/>
          <w:spacing w:val="-18"/>
          <w:sz w:val="20"/>
        </w:rPr>
        <w:t> </w:t>
      </w:r>
      <w:r>
        <w:rPr>
          <w:sz w:val="20"/>
        </w:rPr>
        <w:t>3</w:t>
      </w:r>
      <w:r>
        <w:rPr>
          <w:spacing w:val="-11"/>
          <w:sz w:val="20"/>
        </w:rPr>
        <w:t> </w:t>
      </w:r>
      <w:r>
        <w:rPr>
          <w:rFonts w:ascii="Malgun Gothic" w:eastAsia="Malgun Gothic"/>
          <w:sz w:val="20"/>
        </w:rPr>
        <w:t>장에서는</w:t>
      </w:r>
      <w:r>
        <w:rPr>
          <w:rFonts w:ascii="Malgun Gothic" w:eastAsia="Malgun Gothic"/>
          <w:spacing w:val="-11"/>
          <w:sz w:val="20"/>
        </w:rPr>
        <w:t> </w:t>
      </w:r>
      <w:r>
        <w:rPr>
          <w:rFonts w:ascii="Malgun Gothic" w:eastAsia="Malgun Gothic"/>
          <w:sz w:val="20"/>
        </w:rPr>
        <w:t>한국</w:t>
      </w:r>
      <w:r>
        <w:rPr>
          <w:rFonts w:ascii="Malgun Gothic" w:eastAsia="Malgun Gothic"/>
          <w:spacing w:val="-11"/>
          <w:sz w:val="20"/>
        </w:rPr>
        <w:t> </w:t>
      </w:r>
      <w:r>
        <w:rPr>
          <w:rFonts w:ascii="Malgun Gothic" w:eastAsia="Malgun Gothic"/>
          <w:sz w:val="20"/>
        </w:rPr>
        <w:t>영화</w:t>
      </w:r>
      <w:r>
        <w:rPr>
          <w:rFonts w:ascii="Malgun Gothic" w:eastAsia="Malgun Gothic"/>
          <w:spacing w:val="-11"/>
          <w:sz w:val="20"/>
        </w:rPr>
        <w:t> </w:t>
      </w:r>
      <w:r>
        <w:rPr>
          <w:rFonts w:ascii="Malgun Gothic" w:eastAsia="Malgun Gothic"/>
          <w:sz w:val="20"/>
        </w:rPr>
        <w:t>작품을</w:t>
      </w:r>
      <w:r>
        <w:rPr>
          <w:rFonts w:ascii="Malgun Gothic" w:eastAsia="Malgun Gothic"/>
          <w:spacing w:val="-11"/>
          <w:sz w:val="20"/>
        </w:rPr>
        <w:t> </w:t>
      </w:r>
      <w:r>
        <w:rPr>
          <w:rFonts w:ascii="Malgun Gothic" w:eastAsia="Malgun Gothic"/>
          <w:sz w:val="20"/>
        </w:rPr>
        <w:t>중심으로</w:t>
      </w:r>
      <w:r>
        <w:rPr>
          <w:rFonts w:ascii="Malgun Gothic" w:eastAsia="Malgun Gothic"/>
          <w:spacing w:val="-11"/>
          <w:sz w:val="20"/>
        </w:rPr>
        <w:t> </w:t>
      </w:r>
      <w:r>
        <w:rPr>
          <w:rFonts w:ascii="Malgun Gothic" w:eastAsia="Malgun Gothic"/>
          <w:sz w:val="20"/>
        </w:rPr>
        <w:t>계층</w:t>
      </w:r>
      <w:r>
        <w:rPr>
          <w:rFonts w:ascii="Malgun Gothic" w:eastAsia="Malgun Gothic"/>
          <w:spacing w:val="-10"/>
          <w:sz w:val="20"/>
        </w:rPr>
        <w:t> </w:t>
      </w:r>
      <w:r>
        <w:rPr>
          <w:rFonts w:ascii="Malgun Gothic" w:eastAsia="Malgun Gothic"/>
          <w:sz w:val="20"/>
        </w:rPr>
        <w:t>불평등의 미학적</w:t>
      </w:r>
      <w:r>
        <w:rPr>
          <w:rFonts w:ascii="Malgun Gothic" w:eastAsia="Malgun Gothic"/>
          <w:spacing w:val="-15"/>
          <w:sz w:val="20"/>
        </w:rPr>
        <w:t> </w:t>
      </w:r>
      <w:r>
        <w:rPr>
          <w:rFonts w:ascii="Malgun Gothic" w:eastAsia="Malgun Gothic"/>
          <w:sz w:val="20"/>
        </w:rPr>
        <w:t>재현과</w:t>
      </w:r>
      <w:r>
        <w:rPr>
          <w:rFonts w:ascii="Malgun Gothic" w:eastAsia="Malgun Gothic"/>
          <w:spacing w:val="-9"/>
          <w:sz w:val="20"/>
        </w:rPr>
        <w:t> </w:t>
      </w:r>
      <w:r>
        <w:rPr>
          <w:rFonts w:ascii="Malgun Gothic" w:eastAsia="Malgun Gothic"/>
          <w:sz w:val="20"/>
        </w:rPr>
        <w:t>사회</w:t>
      </w:r>
      <w:r>
        <w:rPr>
          <w:rFonts w:ascii="Malgun Gothic" w:eastAsia="Malgun Gothic"/>
          <w:spacing w:val="-11"/>
          <w:sz w:val="20"/>
        </w:rPr>
        <w:t> </w:t>
      </w:r>
      <w:r>
        <w:rPr>
          <w:rFonts w:ascii="Malgun Gothic" w:eastAsia="Malgun Gothic"/>
          <w:sz w:val="20"/>
        </w:rPr>
        <w:t>구조</w:t>
      </w:r>
      <w:r>
        <w:rPr>
          <w:rFonts w:ascii="Malgun Gothic" w:eastAsia="Malgun Gothic"/>
          <w:spacing w:val="-11"/>
          <w:sz w:val="20"/>
        </w:rPr>
        <w:t> </w:t>
      </w:r>
      <w:r>
        <w:rPr>
          <w:rFonts w:ascii="Malgun Gothic" w:eastAsia="Malgun Gothic"/>
          <w:sz w:val="20"/>
        </w:rPr>
        <w:t>비판</w:t>
      </w:r>
      <w:r>
        <w:rPr>
          <w:rFonts w:ascii="Malgun Gothic" w:eastAsia="Malgun Gothic"/>
          <w:spacing w:val="-10"/>
          <w:sz w:val="20"/>
        </w:rPr>
        <w:t> </w:t>
      </w:r>
      <w:r>
        <w:rPr>
          <w:rFonts w:ascii="Malgun Gothic" w:eastAsia="Malgun Gothic"/>
          <w:sz w:val="20"/>
        </w:rPr>
        <w:t>전략을</w:t>
      </w:r>
      <w:r>
        <w:rPr>
          <w:rFonts w:ascii="Malgun Gothic" w:eastAsia="Malgun Gothic"/>
          <w:spacing w:val="-11"/>
          <w:sz w:val="20"/>
        </w:rPr>
        <w:t> </w:t>
      </w:r>
      <w:r>
        <w:rPr>
          <w:rFonts w:ascii="Malgun Gothic" w:eastAsia="Malgun Gothic"/>
          <w:sz w:val="20"/>
        </w:rPr>
        <w:t>분석한다</w:t>
      </w:r>
      <w:r>
        <w:rPr>
          <w:sz w:val="20"/>
        </w:rPr>
        <w:t>.</w:t>
      </w:r>
      <w:r>
        <w:rPr>
          <w:spacing w:val="11"/>
          <w:sz w:val="20"/>
        </w:rPr>
        <w:t> </w:t>
      </w:r>
      <w:r>
        <w:rPr>
          <w:rFonts w:ascii="Malgun Gothic" w:eastAsia="Malgun Gothic"/>
          <w:sz w:val="20"/>
        </w:rPr>
        <w:t>제</w:t>
      </w:r>
      <w:r>
        <w:rPr>
          <w:rFonts w:ascii="Malgun Gothic" w:eastAsia="Malgun Gothic"/>
          <w:spacing w:val="-20"/>
          <w:sz w:val="20"/>
        </w:rPr>
        <w:t> </w:t>
      </w:r>
      <w:r>
        <w:rPr>
          <w:sz w:val="20"/>
        </w:rPr>
        <w:t>4</w:t>
      </w:r>
      <w:r>
        <w:rPr>
          <w:spacing w:val="-11"/>
          <w:sz w:val="20"/>
        </w:rPr>
        <w:t> </w:t>
      </w:r>
      <w:r>
        <w:rPr>
          <w:rFonts w:ascii="Malgun Gothic" w:eastAsia="Malgun Gothic"/>
          <w:sz w:val="20"/>
        </w:rPr>
        <w:t>장에서는</w:t>
      </w:r>
      <w:r>
        <w:rPr>
          <w:rFonts w:ascii="Malgun Gothic" w:eastAsia="Malgun Gothic"/>
          <w:spacing w:val="-10"/>
          <w:sz w:val="20"/>
        </w:rPr>
        <w:t> </w:t>
      </w:r>
      <w:r>
        <w:rPr>
          <w:rFonts w:ascii="Malgun Gothic" w:eastAsia="Malgun Gothic"/>
          <w:spacing w:val="-4"/>
          <w:sz w:val="20"/>
        </w:rPr>
        <w:t>드라마에</w:t>
      </w:r>
    </w:p>
    <w:p>
      <w:pPr>
        <w:spacing w:after="0" w:line="172" w:lineRule="auto"/>
        <w:jc w:val="both"/>
        <w:rPr>
          <w:rFonts w:ascii="Malgun Gothic" w:eastAsia="Malgun Gothic"/>
          <w:sz w:val="20"/>
        </w:rPr>
        <w:sectPr>
          <w:pgSz w:w="10320" w:h="14580"/>
          <w:pgMar w:header="0" w:footer="2433" w:top="660" w:bottom="2620" w:left="1417" w:right="1417"/>
        </w:sectPr>
      </w:pPr>
    </w:p>
    <w:p>
      <w:pPr>
        <w:spacing w:line="316" w:lineRule="exact" w:before="0"/>
        <w:ind w:left="2364" w:right="0" w:firstLine="0"/>
        <w:jc w:val="left"/>
        <w:rPr>
          <w:rFonts w:ascii="Malgun Gothic" w:eastAsia="Malgun Gothic"/>
          <w:sz w:val="18"/>
        </w:rPr>
      </w:pPr>
      <w:r>
        <w:rPr>
          <w:rFonts w:ascii="Malgun Gothic" w:eastAsia="Malgun Gothic"/>
          <w:sz w:val="18"/>
        </w:rPr>
        <w:t>베케노바</w:t>
      </w:r>
      <w:r>
        <w:rPr>
          <w:rFonts w:ascii="Malgun Gothic" w:eastAsia="Malgun Gothic"/>
          <w:spacing w:val="-4"/>
          <w:sz w:val="18"/>
        </w:rPr>
        <w:t> </w:t>
      </w:r>
      <w:r>
        <w:rPr>
          <w:rFonts w:ascii="Malgun Gothic" w:eastAsia="Malgun Gothic"/>
          <w:sz w:val="18"/>
        </w:rPr>
        <w:t>아델리야.</w:t>
      </w:r>
      <w:r>
        <w:rPr>
          <w:rFonts w:ascii="Malgun Gothic" w:eastAsia="Malgun Gothic"/>
          <w:spacing w:val="-1"/>
          <w:sz w:val="18"/>
        </w:rPr>
        <w:t> </w:t>
      </w:r>
      <w:r>
        <w:rPr>
          <w:rFonts w:ascii="Malgun Gothic" w:eastAsia="Malgun Gothic"/>
          <w:sz w:val="18"/>
        </w:rPr>
        <w:t>현대</w:t>
      </w:r>
      <w:r>
        <w:rPr>
          <w:rFonts w:ascii="Malgun Gothic" w:eastAsia="Malgun Gothic"/>
          <w:spacing w:val="-2"/>
          <w:sz w:val="18"/>
        </w:rPr>
        <w:t> </w:t>
      </w:r>
      <w:r>
        <w:rPr>
          <w:rFonts w:ascii="Malgun Gothic" w:eastAsia="Malgun Gothic"/>
          <w:sz w:val="18"/>
        </w:rPr>
        <w:t>한국</w:t>
      </w:r>
      <w:r>
        <w:rPr>
          <w:rFonts w:ascii="Malgun Gothic" w:eastAsia="Malgun Gothic"/>
          <w:spacing w:val="-2"/>
          <w:sz w:val="18"/>
        </w:rPr>
        <w:t> </w:t>
      </w:r>
      <w:r>
        <w:rPr>
          <w:rFonts w:ascii="Malgun Gothic" w:eastAsia="Malgun Gothic"/>
          <w:sz w:val="18"/>
        </w:rPr>
        <w:t>미디어에</w:t>
      </w:r>
      <w:r>
        <w:rPr>
          <w:rFonts w:ascii="Malgun Gothic" w:eastAsia="Malgun Gothic"/>
          <w:spacing w:val="-2"/>
          <w:sz w:val="18"/>
        </w:rPr>
        <w:t> </w:t>
      </w:r>
      <w:r>
        <w:rPr>
          <w:rFonts w:ascii="Malgun Gothic" w:eastAsia="Malgun Gothic"/>
          <w:sz w:val="18"/>
        </w:rPr>
        <w:t>나타난 </w:t>
      </w:r>
      <w:r>
        <w:rPr>
          <w:rFonts w:ascii="Malgun Gothic" w:eastAsia="Malgun Gothic"/>
          <w:spacing w:val="-4"/>
          <w:sz w:val="18"/>
        </w:rPr>
        <w:t>사회문제</w:t>
      </w:r>
    </w:p>
    <w:p>
      <w:pPr>
        <w:spacing w:line="172" w:lineRule="auto" w:before="307"/>
        <w:ind w:left="568" w:right="566" w:firstLine="0"/>
        <w:jc w:val="both"/>
        <w:rPr>
          <w:sz w:val="20"/>
        </w:rPr>
      </w:pPr>
      <w:r>
        <w:rPr>
          <w:rFonts w:ascii="Malgun Gothic" w:hAnsi="Malgun Gothic" w:eastAsia="Malgun Gothic"/>
          <w:sz w:val="20"/>
        </w:rPr>
        <w:t>나타난</w:t>
      </w:r>
      <w:r>
        <w:rPr>
          <w:rFonts w:ascii="Malgun Gothic" w:hAnsi="Malgun Gothic" w:eastAsia="Malgun Gothic"/>
          <w:spacing w:val="-18"/>
          <w:sz w:val="20"/>
        </w:rPr>
        <w:t> </w:t>
      </w:r>
      <w:r>
        <w:rPr>
          <w:rFonts w:ascii="Malgun Gothic" w:hAnsi="Malgun Gothic" w:eastAsia="Malgun Gothic"/>
          <w:sz w:val="20"/>
        </w:rPr>
        <w:t>다문화</w:t>
      </w:r>
      <w:r>
        <w:rPr>
          <w:rFonts w:ascii="Malgun Gothic" w:hAnsi="Malgun Gothic" w:eastAsia="Malgun Gothic"/>
          <w:spacing w:val="-18"/>
          <w:sz w:val="20"/>
        </w:rPr>
        <w:t> </w:t>
      </w:r>
      <w:r>
        <w:rPr>
          <w:rFonts w:ascii="Malgun Gothic" w:hAnsi="Malgun Gothic" w:eastAsia="Malgun Gothic"/>
          <w:sz w:val="20"/>
        </w:rPr>
        <w:t>인물</w:t>
      </w:r>
      <w:r>
        <w:rPr>
          <w:rFonts w:ascii="Malgun Gothic" w:hAnsi="Malgun Gothic" w:eastAsia="Malgun Gothic"/>
          <w:spacing w:val="-17"/>
          <w:sz w:val="20"/>
        </w:rPr>
        <w:t> </w:t>
      </w:r>
      <w:r>
        <w:rPr>
          <w:rFonts w:ascii="Malgun Gothic" w:hAnsi="Malgun Gothic" w:eastAsia="Malgun Gothic"/>
          <w:sz w:val="20"/>
        </w:rPr>
        <w:t>재현과</w:t>
      </w:r>
      <w:r>
        <w:rPr>
          <w:rFonts w:ascii="Malgun Gothic" w:hAnsi="Malgun Gothic" w:eastAsia="Malgun Gothic"/>
          <w:spacing w:val="-18"/>
          <w:sz w:val="20"/>
        </w:rPr>
        <w:t> </w:t>
      </w:r>
      <w:r>
        <w:rPr>
          <w:rFonts w:ascii="Malgun Gothic" w:hAnsi="Malgun Gothic" w:eastAsia="Malgun Gothic"/>
          <w:sz w:val="20"/>
        </w:rPr>
        <w:t>이중적</w:t>
      </w:r>
      <w:r>
        <w:rPr>
          <w:rFonts w:ascii="Malgun Gothic" w:hAnsi="Malgun Gothic" w:eastAsia="Malgun Gothic"/>
          <w:spacing w:val="-17"/>
          <w:sz w:val="20"/>
        </w:rPr>
        <w:t> </w:t>
      </w:r>
      <w:r>
        <w:rPr>
          <w:rFonts w:ascii="Malgun Gothic" w:hAnsi="Malgun Gothic" w:eastAsia="Malgun Gothic"/>
          <w:sz w:val="20"/>
        </w:rPr>
        <w:t>소외</w:t>
      </w:r>
      <w:r>
        <w:rPr>
          <w:rFonts w:ascii="Malgun Gothic" w:hAnsi="Malgun Gothic" w:eastAsia="Malgun Gothic"/>
          <w:spacing w:val="-18"/>
          <w:sz w:val="20"/>
        </w:rPr>
        <w:t> </w:t>
      </w:r>
      <w:r>
        <w:rPr>
          <w:rFonts w:ascii="Malgun Gothic" w:hAnsi="Malgun Gothic" w:eastAsia="Malgun Gothic"/>
          <w:sz w:val="20"/>
        </w:rPr>
        <w:t>현상을</w:t>
      </w:r>
      <w:r>
        <w:rPr>
          <w:rFonts w:ascii="Malgun Gothic" w:hAnsi="Malgun Gothic" w:eastAsia="Malgun Gothic"/>
          <w:spacing w:val="-18"/>
          <w:sz w:val="20"/>
        </w:rPr>
        <w:t> </w:t>
      </w:r>
      <w:r>
        <w:rPr>
          <w:rFonts w:ascii="Malgun Gothic" w:hAnsi="Malgun Gothic" w:eastAsia="Malgun Gothic"/>
          <w:sz w:val="20"/>
        </w:rPr>
        <w:t>심층적으로</w:t>
      </w:r>
      <w:r>
        <w:rPr>
          <w:rFonts w:ascii="Malgun Gothic" w:hAnsi="Malgun Gothic" w:eastAsia="Malgun Gothic"/>
          <w:spacing w:val="-17"/>
          <w:sz w:val="20"/>
        </w:rPr>
        <w:t> </w:t>
      </w:r>
      <w:r>
        <w:rPr>
          <w:rFonts w:ascii="Malgun Gothic" w:hAnsi="Malgun Gothic" w:eastAsia="Malgun Gothic"/>
          <w:sz w:val="20"/>
        </w:rPr>
        <w:t>고찰한다</w:t>
      </w:r>
      <w:r>
        <w:rPr>
          <w:sz w:val="20"/>
        </w:rPr>
        <w:t>.</w:t>
      </w:r>
      <w:r>
        <w:rPr>
          <w:spacing w:val="-10"/>
          <w:sz w:val="20"/>
        </w:rPr>
        <w:t> </w:t>
      </w:r>
      <w:r>
        <w:rPr>
          <w:rFonts w:ascii="Malgun Gothic" w:hAnsi="Malgun Gothic" w:eastAsia="Malgun Gothic"/>
          <w:sz w:val="20"/>
        </w:rPr>
        <w:t>제 </w:t>
      </w:r>
      <w:r>
        <w:rPr>
          <w:spacing w:val="-4"/>
          <w:sz w:val="20"/>
        </w:rPr>
        <w:t>5</w:t>
      </w:r>
      <w:r>
        <w:rPr>
          <w:spacing w:val="-9"/>
          <w:sz w:val="20"/>
        </w:rPr>
        <w:t> </w:t>
      </w:r>
      <w:r>
        <w:rPr>
          <w:rFonts w:ascii="Malgun Gothic" w:hAnsi="Malgun Gothic" w:eastAsia="Malgun Gothic"/>
          <w:spacing w:val="-4"/>
          <w:sz w:val="20"/>
        </w:rPr>
        <w:t>장</w:t>
      </w:r>
      <w:r>
        <w:rPr>
          <w:rFonts w:ascii="Malgun Gothic" w:hAnsi="Malgun Gothic" w:eastAsia="Malgun Gothic"/>
          <w:spacing w:val="-14"/>
          <w:sz w:val="20"/>
        </w:rPr>
        <w:t> </w:t>
      </w:r>
      <w:r>
        <w:rPr>
          <w:rFonts w:ascii="Malgun Gothic" w:hAnsi="Malgun Gothic" w:eastAsia="Malgun Gothic"/>
          <w:spacing w:val="-4"/>
          <w:sz w:val="20"/>
        </w:rPr>
        <w:t>결론에서는</w:t>
      </w:r>
      <w:r>
        <w:rPr>
          <w:rFonts w:ascii="Malgun Gothic" w:hAnsi="Malgun Gothic" w:eastAsia="Malgun Gothic"/>
          <w:spacing w:val="-13"/>
          <w:sz w:val="20"/>
        </w:rPr>
        <w:t> </w:t>
      </w:r>
      <w:r>
        <w:rPr>
          <w:rFonts w:ascii="Malgun Gothic" w:hAnsi="Malgun Gothic" w:eastAsia="Malgun Gothic"/>
          <w:spacing w:val="-4"/>
          <w:sz w:val="20"/>
        </w:rPr>
        <w:t>연구</w:t>
      </w:r>
      <w:r>
        <w:rPr>
          <w:rFonts w:ascii="Malgun Gothic" w:hAnsi="Malgun Gothic" w:eastAsia="Malgun Gothic"/>
          <w:spacing w:val="-14"/>
          <w:sz w:val="20"/>
        </w:rPr>
        <w:t> </w:t>
      </w:r>
      <w:r>
        <w:rPr>
          <w:rFonts w:ascii="Malgun Gothic" w:hAnsi="Malgun Gothic" w:eastAsia="Malgun Gothic"/>
          <w:spacing w:val="-4"/>
          <w:sz w:val="20"/>
        </w:rPr>
        <w:t>결과를</w:t>
      </w:r>
      <w:r>
        <w:rPr>
          <w:rFonts w:ascii="Malgun Gothic" w:hAnsi="Malgun Gothic" w:eastAsia="Malgun Gothic"/>
          <w:spacing w:val="-13"/>
          <w:sz w:val="20"/>
        </w:rPr>
        <w:t> </w:t>
      </w:r>
      <w:r>
        <w:rPr>
          <w:rFonts w:ascii="Malgun Gothic" w:hAnsi="Malgun Gothic" w:eastAsia="Malgun Gothic"/>
          <w:spacing w:val="-4"/>
          <w:sz w:val="20"/>
        </w:rPr>
        <w:t>요약하고</w:t>
      </w:r>
      <w:r>
        <w:rPr>
          <w:rFonts w:ascii="Malgun Gothic" w:hAnsi="Malgun Gothic" w:eastAsia="Malgun Gothic"/>
          <w:spacing w:val="-14"/>
          <w:sz w:val="20"/>
        </w:rPr>
        <w:t> </w:t>
      </w:r>
      <w:r>
        <w:rPr>
          <w:rFonts w:ascii="Malgun Gothic" w:hAnsi="Malgun Gothic" w:eastAsia="Malgun Gothic"/>
          <w:spacing w:val="-4"/>
          <w:sz w:val="20"/>
        </w:rPr>
        <w:t>학문적</w:t>
      </w:r>
      <w:r>
        <w:rPr>
          <w:spacing w:val="-4"/>
          <w:sz w:val="20"/>
        </w:rPr>
        <w:t>·</w:t>
      </w:r>
      <w:r>
        <w:rPr>
          <w:rFonts w:ascii="Malgun Gothic" w:hAnsi="Malgun Gothic" w:eastAsia="Malgun Gothic"/>
          <w:spacing w:val="-4"/>
          <w:sz w:val="20"/>
        </w:rPr>
        <w:t>사회적</w:t>
      </w:r>
      <w:r>
        <w:rPr>
          <w:rFonts w:ascii="Malgun Gothic" w:hAnsi="Malgun Gothic" w:eastAsia="Malgun Gothic"/>
          <w:spacing w:val="-13"/>
          <w:sz w:val="20"/>
        </w:rPr>
        <w:t> </w:t>
      </w:r>
      <w:r>
        <w:rPr>
          <w:rFonts w:ascii="Malgun Gothic" w:hAnsi="Malgun Gothic" w:eastAsia="Malgun Gothic"/>
          <w:spacing w:val="-4"/>
          <w:sz w:val="20"/>
        </w:rPr>
        <w:t>함의를</w:t>
      </w:r>
      <w:r>
        <w:rPr>
          <w:rFonts w:ascii="Malgun Gothic" w:hAnsi="Malgun Gothic" w:eastAsia="Malgun Gothic"/>
          <w:spacing w:val="-14"/>
          <w:sz w:val="20"/>
        </w:rPr>
        <w:t> </w:t>
      </w:r>
      <w:r>
        <w:rPr>
          <w:rFonts w:ascii="Malgun Gothic" w:hAnsi="Malgun Gothic" w:eastAsia="Malgun Gothic"/>
          <w:spacing w:val="-4"/>
          <w:sz w:val="20"/>
        </w:rPr>
        <w:t>제시하며</w:t>
      </w:r>
      <w:r>
        <w:rPr>
          <w:rFonts w:ascii="Malgun Gothic" w:hAnsi="Malgun Gothic" w:eastAsia="Malgun Gothic"/>
          <w:spacing w:val="-14"/>
          <w:sz w:val="20"/>
        </w:rPr>
        <w:t> </w:t>
      </w:r>
      <w:r>
        <w:rPr>
          <w:rFonts w:ascii="Malgun Gothic" w:hAnsi="Malgun Gothic" w:eastAsia="Malgun Gothic"/>
          <w:spacing w:val="-4"/>
          <w:sz w:val="20"/>
        </w:rPr>
        <w:t>후 </w:t>
      </w:r>
      <w:r>
        <w:rPr>
          <w:rFonts w:ascii="Malgun Gothic" w:hAnsi="Malgun Gothic" w:eastAsia="Malgun Gothic"/>
          <w:sz w:val="20"/>
        </w:rPr>
        <w:t>속 연구 방향을 제안한다</w:t>
      </w:r>
      <w:r>
        <w:rPr>
          <w:sz w:val="20"/>
        </w:rPr>
        <w:t>.</w:t>
      </w:r>
    </w:p>
    <w:p>
      <w:pPr>
        <w:pStyle w:val="ListParagraph"/>
        <w:numPr>
          <w:ilvl w:val="0"/>
          <w:numId w:val="9"/>
        </w:numPr>
        <w:tabs>
          <w:tab w:pos="968" w:val="left" w:leader="none"/>
        </w:tabs>
        <w:spacing w:line="240" w:lineRule="auto" w:before="153" w:after="0"/>
        <w:ind w:left="968" w:right="0" w:hanging="201"/>
        <w:jc w:val="both"/>
        <w:rPr>
          <w:rFonts w:ascii="Malgun Gothic" w:eastAsia="Malgun Gothic"/>
          <w:b/>
          <w:sz w:val="20"/>
        </w:rPr>
      </w:pPr>
      <w:r>
        <w:rPr>
          <w:rFonts w:ascii="Malgun Gothic" w:eastAsia="Malgun Gothic"/>
          <w:b/>
          <w:spacing w:val="-2"/>
          <w:sz w:val="20"/>
        </w:rPr>
        <w:t>이론적</w:t>
      </w:r>
      <w:r>
        <w:rPr>
          <w:rFonts w:ascii="Malgun Gothic" w:eastAsia="Malgun Gothic"/>
          <w:b/>
          <w:spacing w:val="-22"/>
          <w:sz w:val="20"/>
        </w:rPr>
        <w:t> </w:t>
      </w:r>
      <w:r>
        <w:rPr>
          <w:rFonts w:ascii="Malgun Gothic" w:eastAsia="Malgun Gothic"/>
          <w:b/>
          <w:spacing w:val="-2"/>
          <w:sz w:val="20"/>
        </w:rPr>
        <w:t>배경</w:t>
      </w:r>
      <w:r>
        <w:rPr>
          <w:rFonts w:ascii="Malgun Gothic" w:eastAsia="Malgun Gothic"/>
          <w:b/>
          <w:spacing w:val="-16"/>
          <w:sz w:val="20"/>
        </w:rPr>
        <w:t> </w:t>
      </w:r>
      <w:r>
        <w:rPr>
          <w:rFonts w:ascii="Malgun Gothic" w:eastAsia="Malgun Gothic"/>
          <w:b/>
          <w:spacing w:val="-2"/>
          <w:sz w:val="20"/>
        </w:rPr>
        <w:t>및</w:t>
      </w:r>
      <w:r>
        <w:rPr>
          <w:rFonts w:ascii="Malgun Gothic" w:eastAsia="Malgun Gothic"/>
          <w:b/>
          <w:spacing w:val="-20"/>
          <w:sz w:val="20"/>
        </w:rPr>
        <w:t> </w:t>
      </w:r>
      <w:r>
        <w:rPr>
          <w:rFonts w:ascii="Malgun Gothic" w:eastAsia="Malgun Gothic"/>
          <w:b/>
          <w:spacing w:val="-2"/>
          <w:sz w:val="20"/>
        </w:rPr>
        <w:t>개념</w:t>
      </w:r>
      <w:r>
        <w:rPr>
          <w:rFonts w:ascii="Malgun Gothic" w:eastAsia="Malgun Gothic"/>
          <w:b/>
          <w:spacing w:val="-19"/>
          <w:sz w:val="20"/>
        </w:rPr>
        <w:t> </w:t>
      </w:r>
      <w:r>
        <w:rPr>
          <w:rFonts w:ascii="Malgun Gothic" w:eastAsia="Malgun Gothic"/>
          <w:b/>
          <w:spacing w:val="-5"/>
          <w:sz w:val="20"/>
        </w:rPr>
        <w:t>정의</w:t>
      </w:r>
    </w:p>
    <w:p>
      <w:pPr>
        <w:spacing w:line="172" w:lineRule="auto" w:before="203"/>
        <w:ind w:left="568" w:right="563" w:firstLine="199"/>
        <w:jc w:val="both"/>
        <w:rPr>
          <w:sz w:val="20"/>
        </w:rPr>
      </w:pPr>
      <w:r>
        <w:rPr>
          <w:rFonts w:ascii="Malgun Gothic" w:eastAsia="Malgun Gothic"/>
          <w:sz w:val="20"/>
        </w:rPr>
        <w:t>현대</w:t>
      </w:r>
      <w:r>
        <w:rPr>
          <w:rFonts w:ascii="Malgun Gothic" w:eastAsia="Malgun Gothic"/>
          <w:spacing w:val="-13"/>
          <w:sz w:val="20"/>
        </w:rPr>
        <w:t> </w:t>
      </w:r>
      <w:r>
        <w:rPr>
          <w:rFonts w:ascii="Malgun Gothic" w:eastAsia="Malgun Gothic"/>
          <w:sz w:val="20"/>
        </w:rPr>
        <w:t>한국</w:t>
      </w:r>
      <w:r>
        <w:rPr>
          <w:rFonts w:ascii="Malgun Gothic" w:eastAsia="Malgun Gothic"/>
          <w:spacing w:val="-13"/>
          <w:sz w:val="20"/>
        </w:rPr>
        <w:t> </w:t>
      </w:r>
      <w:r>
        <w:rPr>
          <w:rFonts w:ascii="Malgun Gothic" w:eastAsia="Malgun Gothic"/>
          <w:sz w:val="20"/>
        </w:rPr>
        <w:t>사회의</w:t>
      </w:r>
      <w:r>
        <w:rPr>
          <w:rFonts w:ascii="Malgun Gothic" w:eastAsia="Malgun Gothic"/>
          <w:spacing w:val="-13"/>
          <w:sz w:val="20"/>
        </w:rPr>
        <w:t> </w:t>
      </w:r>
      <w:r>
        <w:rPr>
          <w:rFonts w:ascii="Malgun Gothic" w:eastAsia="Malgun Gothic"/>
          <w:sz w:val="20"/>
        </w:rPr>
        <w:t>불평등</w:t>
      </w:r>
      <w:r>
        <w:rPr>
          <w:rFonts w:ascii="Malgun Gothic" w:eastAsia="Malgun Gothic"/>
          <w:spacing w:val="-13"/>
          <w:sz w:val="20"/>
        </w:rPr>
        <w:t> </w:t>
      </w:r>
      <w:r>
        <w:rPr>
          <w:rFonts w:ascii="Malgun Gothic" w:eastAsia="Malgun Gothic"/>
          <w:sz w:val="20"/>
        </w:rPr>
        <w:t>문제는</w:t>
      </w:r>
      <w:r>
        <w:rPr>
          <w:rFonts w:ascii="Malgun Gothic" w:eastAsia="Malgun Gothic"/>
          <w:spacing w:val="-13"/>
          <w:sz w:val="20"/>
        </w:rPr>
        <w:t> </w:t>
      </w:r>
      <w:r>
        <w:rPr>
          <w:rFonts w:ascii="Malgun Gothic" w:eastAsia="Malgun Gothic"/>
          <w:sz w:val="20"/>
        </w:rPr>
        <w:t>단일</w:t>
      </w:r>
      <w:r>
        <w:rPr>
          <w:rFonts w:ascii="Malgun Gothic" w:eastAsia="Malgun Gothic"/>
          <w:spacing w:val="-13"/>
          <w:sz w:val="20"/>
        </w:rPr>
        <w:t> </w:t>
      </w:r>
      <w:r>
        <w:rPr>
          <w:rFonts w:ascii="Malgun Gothic" w:eastAsia="Malgun Gothic"/>
          <w:sz w:val="20"/>
        </w:rPr>
        <w:t>차원에서</w:t>
      </w:r>
      <w:r>
        <w:rPr>
          <w:rFonts w:ascii="Malgun Gothic" w:eastAsia="Malgun Gothic"/>
          <w:spacing w:val="-13"/>
          <w:sz w:val="20"/>
        </w:rPr>
        <w:t> </w:t>
      </w:r>
      <w:r>
        <w:rPr>
          <w:rFonts w:ascii="Malgun Gothic" w:eastAsia="Malgun Gothic"/>
          <w:sz w:val="20"/>
        </w:rPr>
        <w:t>설명하기</w:t>
      </w:r>
      <w:r>
        <w:rPr>
          <w:rFonts w:ascii="Malgun Gothic" w:eastAsia="Malgun Gothic"/>
          <w:spacing w:val="-14"/>
          <w:sz w:val="20"/>
        </w:rPr>
        <w:t> </w:t>
      </w:r>
      <w:r>
        <w:rPr>
          <w:rFonts w:ascii="Malgun Gothic" w:eastAsia="Malgun Gothic"/>
          <w:sz w:val="20"/>
        </w:rPr>
        <w:t>어려운</w:t>
      </w:r>
      <w:r>
        <w:rPr>
          <w:rFonts w:ascii="Malgun Gothic" w:eastAsia="Malgun Gothic"/>
          <w:spacing w:val="-13"/>
          <w:sz w:val="20"/>
        </w:rPr>
        <w:t> </w:t>
      </w:r>
      <w:r>
        <w:rPr>
          <w:rFonts w:ascii="Malgun Gothic" w:eastAsia="Malgun Gothic"/>
          <w:sz w:val="20"/>
        </w:rPr>
        <w:t>복합 적</w:t>
      </w:r>
      <w:r>
        <w:rPr>
          <w:rFonts w:ascii="Malgun Gothic" w:eastAsia="Malgun Gothic"/>
          <w:spacing w:val="-18"/>
          <w:sz w:val="20"/>
        </w:rPr>
        <w:t> </w:t>
      </w:r>
      <w:r>
        <w:rPr>
          <w:rFonts w:ascii="Malgun Gothic" w:eastAsia="Malgun Gothic"/>
          <w:sz w:val="20"/>
        </w:rPr>
        <w:t>구조를</w:t>
      </w:r>
      <w:r>
        <w:rPr>
          <w:rFonts w:ascii="Malgun Gothic" w:eastAsia="Malgun Gothic"/>
          <w:spacing w:val="-18"/>
          <w:sz w:val="20"/>
        </w:rPr>
        <w:t> </w:t>
      </w:r>
      <w:r>
        <w:rPr>
          <w:rFonts w:ascii="Malgun Gothic" w:eastAsia="Malgun Gothic"/>
          <w:sz w:val="20"/>
        </w:rPr>
        <w:t>지니며</w:t>
      </w:r>
      <w:r>
        <w:rPr>
          <w:sz w:val="20"/>
        </w:rPr>
        <w:t>,</w:t>
      </w:r>
      <w:r>
        <w:rPr>
          <w:spacing w:val="-7"/>
          <w:sz w:val="20"/>
        </w:rPr>
        <w:t> </w:t>
      </w:r>
      <w:r>
        <w:rPr>
          <w:rFonts w:ascii="Malgun Gothic" w:eastAsia="Malgun Gothic"/>
          <w:sz w:val="20"/>
        </w:rPr>
        <w:t>미디어</w:t>
      </w:r>
      <w:r>
        <w:rPr>
          <w:rFonts w:ascii="Malgun Gothic" w:eastAsia="Malgun Gothic"/>
          <w:spacing w:val="-17"/>
          <w:sz w:val="20"/>
        </w:rPr>
        <w:t> </w:t>
      </w:r>
      <w:r>
        <w:rPr>
          <w:rFonts w:ascii="Malgun Gothic" w:eastAsia="Malgun Gothic"/>
          <w:sz w:val="20"/>
        </w:rPr>
        <w:t>텍스트는</w:t>
      </w:r>
      <w:r>
        <w:rPr>
          <w:rFonts w:ascii="Malgun Gothic" w:eastAsia="Malgun Gothic"/>
          <w:spacing w:val="-18"/>
          <w:sz w:val="20"/>
        </w:rPr>
        <w:t> </w:t>
      </w:r>
      <w:r>
        <w:rPr>
          <w:rFonts w:ascii="Malgun Gothic" w:eastAsia="Malgun Gothic"/>
          <w:sz w:val="20"/>
        </w:rPr>
        <w:t>이러한</w:t>
      </w:r>
      <w:r>
        <w:rPr>
          <w:rFonts w:ascii="Malgun Gothic" w:eastAsia="Malgun Gothic"/>
          <w:spacing w:val="-17"/>
          <w:sz w:val="20"/>
        </w:rPr>
        <w:t> </w:t>
      </w:r>
      <w:r>
        <w:rPr>
          <w:rFonts w:ascii="Malgun Gothic" w:eastAsia="Malgun Gothic"/>
          <w:sz w:val="20"/>
        </w:rPr>
        <w:t>구조적</w:t>
      </w:r>
      <w:r>
        <w:rPr>
          <w:rFonts w:ascii="Malgun Gothic" w:eastAsia="Malgun Gothic"/>
          <w:spacing w:val="-18"/>
          <w:sz w:val="20"/>
        </w:rPr>
        <w:t> </w:t>
      </w:r>
      <w:r>
        <w:rPr>
          <w:rFonts w:ascii="Malgun Gothic" w:eastAsia="Malgun Gothic"/>
          <w:sz w:val="20"/>
        </w:rPr>
        <w:t>현실을</w:t>
      </w:r>
      <w:r>
        <w:rPr>
          <w:rFonts w:ascii="Malgun Gothic" w:eastAsia="Malgun Gothic"/>
          <w:spacing w:val="-18"/>
          <w:sz w:val="20"/>
        </w:rPr>
        <w:t> </w:t>
      </w:r>
      <w:r>
        <w:rPr>
          <w:rFonts w:ascii="Malgun Gothic" w:eastAsia="Malgun Gothic"/>
          <w:sz w:val="20"/>
        </w:rPr>
        <w:t>서사와</w:t>
      </w:r>
      <w:r>
        <w:rPr>
          <w:rFonts w:ascii="Malgun Gothic" w:eastAsia="Malgun Gothic"/>
          <w:spacing w:val="-17"/>
          <w:sz w:val="20"/>
        </w:rPr>
        <w:t> </w:t>
      </w:r>
      <w:r>
        <w:rPr>
          <w:rFonts w:ascii="Malgun Gothic" w:eastAsia="Malgun Gothic"/>
          <w:sz w:val="20"/>
        </w:rPr>
        <w:t>상징을 </w:t>
      </w:r>
      <w:r>
        <w:rPr>
          <w:rFonts w:ascii="Malgun Gothic" w:eastAsia="Malgun Gothic"/>
          <w:spacing w:val="-2"/>
          <w:sz w:val="20"/>
        </w:rPr>
        <w:t>통해</w:t>
      </w:r>
      <w:r>
        <w:rPr>
          <w:rFonts w:ascii="Malgun Gothic" w:eastAsia="Malgun Gothic"/>
          <w:spacing w:val="-16"/>
          <w:sz w:val="20"/>
        </w:rPr>
        <w:t> </w:t>
      </w:r>
      <w:r>
        <w:rPr>
          <w:rFonts w:ascii="Malgun Gothic" w:eastAsia="Malgun Gothic"/>
          <w:spacing w:val="-2"/>
          <w:sz w:val="20"/>
        </w:rPr>
        <w:t>재현한다</w:t>
      </w:r>
      <w:r>
        <w:rPr>
          <w:spacing w:val="-2"/>
          <w:sz w:val="20"/>
        </w:rPr>
        <w:t>.</w:t>
      </w:r>
      <w:r>
        <w:rPr>
          <w:spacing w:val="-11"/>
          <w:sz w:val="20"/>
        </w:rPr>
        <w:t> </w:t>
      </w:r>
      <w:r>
        <w:rPr>
          <w:rFonts w:ascii="Malgun Gothic" w:eastAsia="Malgun Gothic"/>
          <w:spacing w:val="-2"/>
          <w:sz w:val="20"/>
        </w:rPr>
        <w:t>따라서</w:t>
      </w:r>
      <w:r>
        <w:rPr>
          <w:rFonts w:ascii="Malgun Gothic" w:eastAsia="Malgun Gothic"/>
          <w:spacing w:val="-15"/>
          <w:sz w:val="20"/>
        </w:rPr>
        <w:t> </w:t>
      </w:r>
      <w:r>
        <w:rPr>
          <w:rFonts w:ascii="Malgun Gothic" w:eastAsia="Malgun Gothic"/>
          <w:spacing w:val="-2"/>
          <w:sz w:val="20"/>
        </w:rPr>
        <w:t>본</w:t>
      </w:r>
      <w:r>
        <w:rPr>
          <w:rFonts w:ascii="Malgun Gothic" w:eastAsia="Malgun Gothic"/>
          <w:spacing w:val="-16"/>
          <w:sz w:val="20"/>
        </w:rPr>
        <w:t> </w:t>
      </w:r>
      <w:r>
        <w:rPr>
          <w:rFonts w:ascii="Malgun Gothic" w:eastAsia="Malgun Gothic"/>
          <w:spacing w:val="-2"/>
          <w:sz w:val="20"/>
        </w:rPr>
        <w:t>연구는</w:t>
      </w:r>
      <w:r>
        <w:rPr>
          <w:rFonts w:ascii="Malgun Gothic" w:eastAsia="Malgun Gothic"/>
          <w:spacing w:val="-15"/>
          <w:sz w:val="20"/>
        </w:rPr>
        <w:t> </w:t>
      </w:r>
      <w:r>
        <w:rPr>
          <w:rFonts w:ascii="Malgun Gothic" w:eastAsia="Malgun Gothic"/>
          <w:spacing w:val="-2"/>
          <w:sz w:val="20"/>
        </w:rPr>
        <w:t>계층</w:t>
      </w:r>
      <w:r>
        <w:rPr>
          <w:rFonts w:ascii="Malgun Gothic" w:eastAsia="Malgun Gothic"/>
          <w:spacing w:val="-16"/>
          <w:sz w:val="20"/>
        </w:rPr>
        <w:t> </w:t>
      </w:r>
      <w:r>
        <w:rPr>
          <w:rFonts w:ascii="Malgun Gothic" w:eastAsia="Malgun Gothic"/>
          <w:spacing w:val="-2"/>
          <w:sz w:val="20"/>
        </w:rPr>
        <w:t>불평등을</w:t>
      </w:r>
      <w:r>
        <w:rPr>
          <w:rFonts w:ascii="Malgun Gothic" w:eastAsia="Malgun Gothic"/>
          <w:spacing w:val="-15"/>
          <w:sz w:val="20"/>
        </w:rPr>
        <w:t> </w:t>
      </w:r>
      <w:r>
        <w:rPr>
          <w:rFonts w:ascii="Malgun Gothic" w:eastAsia="Malgun Gothic"/>
          <w:spacing w:val="-2"/>
          <w:sz w:val="20"/>
        </w:rPr>
        <w:t>구조적</w:t>
      </w:r>
      <w:r>
        <w:rPr>
          <w:rFonts w:ascii="Malgun Gothic" w:eastAsia="Malgun Gothic"/>
          <w:spacing w:val="-16"/>
          <w:sz w:val="20"/>
        </w:rPr>
        <w:t> </w:t>
      </w:r>
      <w:r>
        <w:rPr>
          <w:rFonts w:ascii="Malgun Gothic" w:eastAsia="Malgun Gothic"/>
          <w:spacing w:val="-2"/>
          <w:sz w:val="20"/>
        </w:rPr>
        <w:t>문제로</w:t>
      </w:r>
      <w:r>
        <w:rPr>
          <w:rFonts w:ascii="Malgun Gothic" w:eastAsia="Malgun Gothic"/>
          <w:spacing w:val="-16"/>
          <w:sz w:val="20"/>
        </w:rPr>
        <w:t> </w:t>
      </w:r>
      <w:r>
        <w:rPr>
          <w:rFonts w:ascii="Malgun Gothic" w:eastAsia="Malgun Gothic"/>
          <w:spacing w:val="-2"/>
          <w:sz w:val="20"/>
        </w:rPr>
        <w:t>이해하고</w:t>
      </w:r>
      <w:r>
        <w:rPr>
          <w:spacing w:val="-2"/>
          <w:sz w:val="20"/>
        </w:rPr>
        <w:t>, </w:t>
      </w:r>
      <w:r>
        <w:rPr>
          <w:rFonts w:ascii="Malgun Gothic" w:eastAsia="Malgun Gothic"/>
          <w:sz w:val="20"/>
        </w:rPr>
        <w:t>이를</w:t>
      </w:r>
      <w:r>
        <w:rPr>
          <w:rFonts w:ascii="Malgun Gothic" w:eastAsia="Malgun Gothic"/>
          <w:spacing w:val="-18"/>
          <w:sz w:val="20"/>
        </w:rPr>
        <w:t> </w:t>
      </w:r>
      <w:r>
        <w:rPr>
          <w:rFonts w:ascii="Malgun Gothic" w:eastAsia="Malgun Gothic"/>
          <w:sz w:val="20"/>
        </w:rPr>
        <w:t>심화시키는</w:t>
      </w:r>
      <w:r>
        <w:rPr>
          <w:rFonts w:ascii="Malgun Gothic" w:eastAsia="Malgun Gothic"/>
          <w:spacing w:val="-14"/>
          <w:sz w:val="20"/>
        </w:rPr>
        <w:t> </w:t>
      </w:r>
      <w:r>
        <w:rPr>
          <w:rFonts w:ascii="Malgun Gothic" w:eastAsia="Malgun Gothic"/>
          <w:sz w:val="20"/>
        </w:rPr>
        <w:t>사회</w:t>
      </w:r>
      <w:r>
        <w:rPr>
          <w:rFonts w:ascii="Malgun Gothic" w:eastAsia="Malgun Gothic"/>
          <w:spacing w:val="-11"/>
          <w:sz w:val="20"/>
        </w:rPr>
        <w:t> </w:t>
      </w:r>
      <w:r>
        <w:rPr>
          <w:rFonts w:ascii="Malgun Gothic" w:eastAsia="Malgun Gothic"/>
          <w:sz w:val="20"/>
        </w:rPr>
        <w:t>시스템의</w:t>
      </w:r>
      <w:r>
        <w:rPr>
          <w:rFonts w:ascii="Malgun Gothic" w:eastAsia="Malgun Gothic"/>
          <w:spacing w:val="-11"/>
          <w:sz w:val="20"/>
        </w:rPr>
        <w:t> </w:t>
      </w:r>
      <w:r>
        <w:rPr>
          <w:rFonts w:ascii="Malgun Gothic" w:eastAsia="Malgun Gothic"/>
          <w:sz w:val="20"/>
        </w:rPr>
        <w:t>내적</w:t>
      </w:r>
      <w:r>
        <w:rPr>
          <w:rFonts w:ascii="Malgun Gothic" w:eastAsia="Malgun Gothic"/>
          <w:spacing w:val="-11"/>
          <w:sz w:val="20"/>
        </w:rPr>
        <w:t> </w:t>
      </w:r>
      <w:r>
        <w:rPr>
          <w:rFonts w:ascii="Malgun Gothic" w:eastAsia="Malgun Gothic"/>
          <w:sz w:val="20"/>
        </w:rPr>
        <w:t>충돌을</w:t>
      </w:r>
      <w:r>
        <w:rPr>
          <w:rFonts w:ascii="Malgun Gothic" w:eastAsia="Malgun Gothic"/>
          <w:spacing w:val="-18"/>
          <w:sz w:val="20"/>
        </w:rPr>
        <w:t> </w:t>
      </w:r>
      <w:r>
        <w:rPr>
          <w:rFonts w:ascii="Malgun Gothic" w:eastAsia="Malgun Gothic"/>
          <w:sz w:val="20"/>
        </w:rPr>
        <w:t>구조적</w:t>
      </w:r>
      <w:r>
        <w:rPr>
          <w:rFonts w:ascii="Malgun Gothic" w:eastAsia="Malgun Gothic"/>
          <w:spacing w:val="-10"/>
          <w:sz w:val="20"/>
        </w:rPr>
        <w:t> </w:t>
      </w:r>
      <w:r>
        <w:rPr>
          <w:rFonts w:ascii="Malgun Gothic" w:eastAsia="Malgun Gothic"/>
          <w:sz w:val="20"/>
        </w:rPr>
        <w:t>모순</w:t>
      </w:r>
      <w:r>
        <w:rPr>
          <w:rFonts w:ascii="Malgun Gothic" w:eastAsia="Malgun Gothic"/>
          <w:spacing w:val="-18"/>
          <w:sz w:val="20"/>
        </w:rPr>
        <w:t> </w:t>
      </w:r>
      <w:r>
        <w:rPr>
          <w:rFonts w:ascii="Malgun Gothic" w:eastAsia="Malgun Gothic"/>
          <w:sz w:val="20"/>
        </w:rPr>
        <w:t>개념으로</w:t>
      </w:r>
      <w:r>
        <w:rPr>
          <w:rFonts w:ascii="Malgun Gothic" w:eastAsia="Malgun Gothic"/>
          <w:spacing w:val="-10"/>
          <w:sz w:val="20"/>
        </w:rPr>
        <w:t> </w:t>
      </w:r>
      <w:r>
        <w:rPr>
          <w:rFonts w:ascii="Malgun Gothic" w:eastAsia="Malgun Gothic"/>
          <w:sz w:val="20"/>
        </w:rPr>
        <w:t>설명 한다</w:t>
      </w:r>
      <w:r>
        <w:rPr>
          <w:sz w:val="20"/>
        </w:rPr>
        <w:t>.</w:t>
      </w:r>
      <w:r>
        <w:rPr>
          <w:spacing w:val="-13"/>
          <w:sz w:val="20"/>
        </w:rPr>
        <w:t> </w:t>
      </w:r>
      <w:r>
        <w:rPr>
          <w:rFonts w:ascii="Malgun Gothic" w:eastAsia="Malgun Gothic"/>
          <w:sz w:val="20"/>
        </w:rPr>
        <w:t>더불어</w:t>
      </w:r>
      <w:r>
        <w:rPr>
          <w:sz w:val="20"/>
        </w:rPr>
        <w:t>,</w:t>
      </w:r>
      <w:r>
        <w:rPr>
          <w:spacing w:val="-12"/>
          <w:sz w:val="20"/>
        </w:rPr>
        <w:t> </w:t>
      </w:r>
      <w:r>
        <w:rPr>
          <w:rFonts w:ascii="Malgun Gothic" w:eastAsia="Malgun Gothic"/>
          <w:sz w:val="20"/>
        </w:rPr>
        <w:t>미디어</w:t>
      </w:r>
      <w:r>
        <w:rPr>
          <w:rFonts w:ascii="Malgun Gothic" w:eastAsia="Malgun Gothic"/>
          <w:spacing w:val="-18"/>
          <w:sz w:val="20"/>
        </w:rPr>
        <w:t> </w:t>
      </w:r>
      <w:r>
        <w:rPr>
          <w:rFonts w:ascii="Malgun Gothic" w:eastAsia="Malgun Gothic"/>
          <w:sz w:val="20"/>
        </w:rPr>
        <w:t>속</w:t>
      </w:r>
      <w:r>
        <w:rPr>
          <w:rFonts w:ascii="Malgun Gothic" w:eastAsia="Malgun Gothic"/>
          <w:spacing w:val="-18"/>
          <w:sz w:val="20"/>
        </w:rPr>
        <w:t> </w:t>
      </w:r>
      <w:r>
        <w:rPr>
          <w:rFonts w:ascii="Malgun Gothic" w:eastAsia="Malgun Gothic"/>
          <w:sz w:val="20"/>
        </w:rPr>
        <w:t>특정</w:t>
      </w:r>
      <w:r>
        <w:rPr>
          <w:rFonts w:ascii="Malgun Gothic" w:eastAsia="Malgun Gothic"/>
          <w:spacing w:val="-17"/>
          <w:sz w:val="20"/>
        </w:rPr>
        <w:t> </w:t>
      </w:r>
      <w:r>
        <w:rPr>
          <w:rFonts w:ascii="Malgun Gothic" w:eastAsia="Malgun Gothic"/>
          <w:sz w:val="20"/>
        </w:rPr>
        <w:t>인물들이</w:t>
      </w:r>
      <w:r>
        <w:rPr>
          <w:rFonts w:ascii="Malgun Gothic" w:eastAsia="Malgun Gothic"/>
          <w:spacing w:val="-18"/>
          <w:sz w:val="20"/>
        </w:rPr>
        <w:t> </w:t>
      </w:r>
      <w:r>
        <w:rPr>
          <w:rFonts w:ascii="Malgun Gothic" w:eastAsia="Malgun Gothic"/>
          <w:sz w:val="20"/>
        </w:rPr>
        <w:t>경제적</w:t>
      </w:r>
      <w:r>
        <w:rPr>
          <w:rFonts w:ascii="Malgun Gothic" w:eastAsia="Malgun Gothic"/>
          <w:spacing w:val="-17"/>
          <w:sz w:val="20"/>
        </w:rPr>
        <w:t> </w:t>
      </w:r>
      <w:r>
        <w:rPr>
          <w:rFonts w:ascii="Malgun Gothic" w:eastAsia="Malgun Gothic"/>
          <w:sz w:val="20"/>
        </w:rPr>
        <w:t>약자성과</w:t>
      </w:r>
      <w:r>
        <w:rPr>
          <w:rFonts w:ascii="Malgun Gothic" w:eastAsia="Malgun Gothic"/>
          <w:spacing w:val="-18"/>
          <w:sz w:val="20"/>
        </w:rPr>
        <w:t> </w:t>
      </w:r>
      <w:r>
        <w:rPr>
          <w:rFonts w:ascii="Malgun Gothic" w:eastAsia="Malgun Gothic"/>
          <w:sz w:val="20"/>
        </w:rPr>
        <w:t>사회적</w:t>
      </w:r>
      <w:r>
        <w:rPr>
          <w:rFonts w:ascii="Malgun Gothic" w:eastAsia="Malgun Gothic"/>
          <w:spacing w:val="-18"/>
          <w:sz w:val="20"/>
        </w:rPr>
        <w:t> </w:t>
      </w:r>
      <w:r>
        <w:rPr>
          <w:rFonts w:ascii="Malgun Gothic" w:eastAsia="Malgun Gothic"/>
          <w:sz w:val="20"/>
        </w:rPr>
        <w:t>주변성이 결합된</w:t>
      </w:r>
      <w:r>
        <w:rPr>
          <w:rFonts w:ascii="Malgun Gothic" w:eastAsia="Malgun Gothic"/>
          <w:spacing w:val="-18"/>
          <w:sz w:val="20"/>
        </w:rPr>
        <w:t> </w:t>
      </w:r>
      <w:r>
        <w:rPr>
          <w:rFonts w:ascii="Malgun Gothic" w:eastAsia="Malgun Gothic"/>
          <w:sz w:val="20"/>
        </w:rPr>
        <w:t>상태로</w:t>
      </w:r>
      <w:r>
        <w:rPr>
          <w:rFonts w:ascii="Malgun Gothic" w:eastAsia="Malgun Gothic"/>
          <w:spacing w:val="-15"/>
          <w:sz w:val="20"/>
        </w:rPr>
        <w:t> </w:t>
      </w:r>
      <w:r>
        <w:rPr>
          <w:rFonts w:ascii="Malgun Gothic" w:eastAsia="Malgun Gothic"/>
          <w:sz w:val="20"/>
        </w:rPr>
        <w:t>묘사되는</w:t>
      </w:r>
      <w:r>
        <w:rPr>
          <w:rFonts w:ascii="Malgun Gothic" w:eastAsia="Malgun Gothic"/>
          <w:spacing w:val="-10"/>
          <w:sz w:val="20"/>
        </w:rPr>
        <w:t> </w:t>
      </w:r>
      <w:r>
        <w:rPr>
          <w:rFonts w:ascii="Malgun Gothic" w:eastAsia="Malgun Gothic"/>
          <w:sz w:val="20"/>
        </w:rPr>
        <w:t>현상을</w:t>
      </w:r>
      <w:r>
        <w:rPr>
          <w:rFonts w:ascii="Malgun Gothic" w:eastAsia="Malgun Gothic"/>
          <w:spacing w:val="-18"/>
          <w:sz w:val="20"/>
        </w:rPr>
        <w:t> </w:t>
      </w:r>
      <w:r>
        <w:rPr>
          <w:rFonts w:ascii="Malgun Gothic" w:eastAsia="Malgun Gothic"/>
          <w:sz w:val="20"/>
        </w:rPr>
        <w:t>이중적</w:t>
      </w:r>
      <w:r>
        <w:rPr>
          <w:rFonts w:ascii="Malgun Gothic" w:eastAsia="Malgun Gothic"/>
          <w:spacing w:val="-10"/>
          <w:sz w:val="20"/>
        </w:rPr>
        <w:t> </w:t>
      </w:r>
      <w:r>
        <w:rPr>
          <w:rFonts w:ascii="Malgun Gothic" w:eastAsia="Malgun Gothic"/>
          <w:sz w:val="20"/>
        </w:rPr>
        <w:t>소외</w:t>
      </w:r>
      <w:r>
        <w:rPr>
          <w:rFonts w:ascii="Malgun Gothic" w:eastAsia="Malgun Gothic"/>
          <w:spacing w:val="-18"/>
          <w:sz w:val="20"/>
        </w:rPr>
        <w:t> </w:t>
      </w:r>
      <w:r>
        <w:rPr>
          <w:rFonts w:ascii="Malgun Gothic" w:eastAsia="Malgun Gothic"/>
          <w:sz w:val="20"/>
        </w:rPr>
        <w:t>개념을</w:t>
      </w:r>
      <w:r>
        <w:rPr>
          <w:rFonts w:ascii="Malgun Gothic" w:eastAsia="Malgun Gothic"/>
          <w:spacing w:val="-11"/>
          <w:sz w:val="20"/>
        </w:rPr>
        <w:t> </w:t>
      </w:r>
      <w:r>
        <w:rPr>
          <w:rFonts w:ascii="Malgun Gothic" w:eastAsia="Malgun Gothic"/>
          <w:sz w:val="20"/>
        </w:rPr>
        <w:t>통해</w:t>
      </w:r>
      <w:r>
        <w:rPr>
          <w:rFonts w:ascii="Malgun Gothic" w:eastAsia="Malgun Gothic"/>
          <w:spacing w:val="-11"/>
          <w:sz w:val="20"/>
        </w:rPr>
        <w:t> </w:t>
      </w:r>
      <w:r>
        <w:rPr>
          <w:rFonts w:ascii="Malgun Gothic" w:eastAsia="Malgun Gothic"/>
          <w:sz w:val="20"/>
        </w:rPr>
        <w:t>분석하고자</w:t>
      </w:r>
      <w:r>
        <w:rPr>
          <w:rFonts w:ascii="Malgun Gothic" w:eastAsia="Malgun Gothic"/>
          <w:spacing w:val="-10"/>
          <w:sz w:val="20"/>
        </w:rPr>
        <w:t> </w:t>
      </w:r>
      <w:r>
        <w:rPr>
          <w:rFonts w:ascii="Malgun Gothic" w:eastAsia="Malgun Gothic"/>
          <w:sz w:val="20"/>
        </w:rPr>
        <w:t>한 </w:t>
      </w:r>
      <w:r>
        <w:rPr>
          <w:rFonts w:ascii="Malgun Gothic" w:eastAsia="Malgun Gothic"/>
          <w:spacing w:val="-6"/>
          <w:sz w:val="20"/>
        </w:rPr>
        <w:t>다</w:t>
      </w:r>
      <w:r>
        <w:rPr>
          <w:spacing w:val="-6"/>
          <w:sz w:val="20"/>
        </w:rPr>
        <w:t>.</w:t>
      </w:r>
    </w:p>
    <w:p>
      <w:pPr>
        <w:pStyle w:val="ListParagraph"/>
        <w:numPr>
          <w:ilvl w:val="1"/>
          <w:numId w:val="9"/>
        </w:numPr>
        <w:tabs>
          <w:tab w:pos="1116" w:val="left" w:leader="none"/>
        </w:tabs>
        <w:spacing w:line="312" w:lineRule="exact" w:before="148" w:after="0"/>
        <w:ind w:left="1116" w:right="0" w:hanging="349"/>
        <w:jc w:val="both"/>
        <w:rPr>
          <w:rFonts w:ascii="Malgun Gothic" w:eastAsia="Malgun Gothic"/>
          <w:b/>
          <w:sz w:val="20"/>
        </w:rPr>
      </w:pPr>
      <w:r>
        <w:rPr>
          <w:rFonts w:ascii="Malgun Gothic" w:eastAsia="Malgun Gothic"/>
          <w:b/>
          <w:spacing w:val="-2"/>
          <w:sz w:val="20"/>
        </w:rPr>
        <w:t>계층</w:t>
      </w:r>
      <w:r>
        <w:rPr>
          <w:rFonts w:ascii="Malgun Gothic" w:eastAsia="Malgun Gothic"/>
          <w:b/>
          <w:spacing w:val="-20"/>
          <w:sz w:val="20"/>
        </w:rPr>
        <w:t> </w:t>
      </w:r>
      <w:r>
        <w:rPr>
          <w:rFonts w:ascii="Malgun Gothic" w:eastAsia="Malgun Gothic"/>
          <w:b/>
          <w:spacing w:val="-5"/>
          <w:sz w:val="20"/>
        </w:rPr>
        <w:t>불평등</w:t>
      </w:r>
    </w:p>
    <w:p>
      <w:pPr>
        <w:spacing w:line="172" w:lineRule="auto" w:before="24"/>
        <w:ind w:left="568" w:right="563" w:firstLine="199"/>
        <w:jc w:val="both"/>
        <w:rPr>
          <w:sz w:val="20"/>
        </w:rPr>
      </w:pPr>
      <w:r>
        <w:rPr>
          <w:rFonts w:ascii="Malgun Gothic" w:eastAsia="Malgun Gothic"/>
          <w:sz w:val="20"/>
        </w:rPr>
        <w:t>본</w:t>
      </w:r>
      <w:r>
        <w:rPr>
          <w:rFonts w:ascii="Malgun Gothic" w:eastAsia="Malgun Gothic"/>
          <w:spacing w:val="-13"/>
          <w:sz w:val="20"/>
        </w:rPr>
        <w:t> </w:t>
      </w:r>
      <w:r>
        <w:rPr>
          <w:rFonts w:ascii="Malgun Gothic" w:eastAsia="Malgun Gothic"/>
          <w:sz w:val="20"/>
        </w:rPr>
        <w:t>연구에서</w:t>
      </w:r>
      <w:r>
        <w:rPr>
          <w:rFonts w:ascii="Malgun Gothic" w:eastAsia="Malgun Gothic"/>
          <w:spacing w:val="-13"/>
          <w:sz w:val="20"/>
        </w:rPr>
        <w:t> </w:t>
      </w:r>
      <w:r>
        <w:rPr>
          <w:rFonts w:ascii="Malgun Gothic" w:eastAsia="Malgun Gothic"/>
          <w:sz w:val="20"/>
        </w:rPr>
        <w:t>계층</w:t>
      </w:r>
      <w:r>
        <w:rPr>
          <w:rFonts w:ascii="Malgun Gothic" w:eastAsia="Malgun Gothic"/>
          <w:spacing w:val="-13"/>
          <w:sz w:val="20"/>
        </w:rPr>
        <w:t> </w:t>
      </w:r>
      <w:r>
        <w:rPr>
          <w:rFonts w:ascii="Malgun Gothic" w:eastAsia="Malgun Gothic"/>
          <w:sz w:val="20"/>
        </w:rPr>
        <w:t>불평등은</w:t>
      </w:r>
      <w:r>
        <w:rPr>
          <w:rFonts w:ascii="Malgun Gothic" w:eastAsia="Malgun Gothic"/>
          <w:spacing w:val="-13"/>
          <w:sz w:val="20"/>
        </w:rPr>
        <w:t> </w:t>
      </w:r>
      <w:r>
        <w:rPr>
          <w:rFonts w:ascii="Malgun Gothic" w:eastAsia="Malgun Gothic"/>
          <w:sz w:val="20"/>
        </w:rPr>
        <w:t>단순한</w:t>
      </w:r>
      <w:r>
        <w:rPr>
          <w:rFonts w:ascii="Malgun Gothic" w:eastAsia="Malgun Gothic"/>
          <w:spacing w:val="-13"/>
          <w:sz w:val="20"/>
        </w:rPr>
        <w:t> </w:t>
      </w:r>
      <w:r>
        <w:rPr>
          <w:rFonts w:ascii="Malgun Gothic" w:eastAsia="Malgun Gothic"/>
          <w:sz w:val="20"/>
        </w:rPr>
        <w:t>소득</w:t>
      </w:r>
      <w:r>
        <w:rPr>
          <w:rFonts w:ascii="Malgun Gothic" w:eastAsia="Malgun Gothic"/>
          <w:spacing w:val="-13"/>
          <w:sz w:val="20"/>
        </w:rPr>
        <w:t> </w:t>
      </w:r>
      <w:r>
        <w:rPr>
          <w:rFonts w:ascii="Malgun Gothic" w:eastAsia="Malgun Gothic"/>
          <w:sz w:val="20"/>
        </w:rPr>
        <w:t>차이나</w:t>
      </w:r>
      <w:r>
        <w:rPr>
          <w:rFonts w:ascii="Malgun Gothic" w:eastAsia="Malgun Gothic"/>
          <w:spacing w:val="-13"/>
          <w:sz w:val="20"/>
        </w:rPr>
        <w:t> </w:t>
      </w:r>
      <w:r>
        <w:rPr>
          <w:rFonts w:ascii="Malgun Gothic" w:eastAsia="Malgun Gothic"/>
          <w:sz w:val="20"/>
        </w:rPr>
        <w:t>경제력</w:t>
      </w:r>
      <w:r>
        <w:rPr>
          <w:rFonts w:ascii="Malgun Gothic" w:eastAsia="Malgun Gothic"/>
          <w:spacing w:val="-14"/>
          <w:sz w:val="20"/>
        </w:rPr>
        <w:t> </w:t>
      </w:r>
      <w:r>
        <w:rPr>
          <w:rFonts w:ascii="Malgun Gothic" w:eastAsia="Malgun Gothic"/>
          <w:sz w:val="20"/>
        </w:rPr>
        <w:t>격차의</w:t>
      </w:r>
      <w:r>
        <w:rPr>
          <w:rFonts w:ascii="Malgun Gothic" w:eastAsia="Malgun Gothic"/>
          <w:spacing w:val="-13"/>
          <w:sz w:val="20"/>
        </w:rPr>
        <w:t> </w:t>
      </w:r>
      <w:r>
        <w:rPr>
          <w:rFonts w:ascii="Malgun Gothic" w:eastAsia="Malgun Gothic"/>
          <w:sz w:val="20"/>
        </w:rPr>
        <w:t>문제가 아니라</w:t>
      </w:r>
      <w:r>
        <w:rPr>
          <w:sz w:val="20"/>
        </w:rPr>
        <w:t>,</w:t>
      </w:r>
      <w:r>
        <w:rPr>
          <w:spacing w:val="8"/>
          <w:sz w:val="20"/>
        </w:rPr>
        <w:t> </w:t>
      </w:r>
      <w:r>
        <w:rPr>
          <w:rFonts w:ascii="Malgun Gothic" w:eastAsia="Malgun Gothic"/>
          <w:sz w:val="20"/>
        </w:rPr>
        <w:t>사회적</w:t>
      </w:r>
      <w:r>
        <w:rPr>
          <w:rFonts w:ascii="Malgun Gothic" w:eastAsia="Malgun Gothic"/>
          <w:spacing w:val="-13"/>
          <w:sz w:val="20"/>
        </w:rPr>
        <w:t> </w:t>
      </w:r>
      <w:r>
        <w:rPr>
          <w:rFonts w:ascii="Malgun Gothic" w:eastAsia="Malgun Gothic"/>
          <w:sz w:val="20"/>
        </w:rPr>
        <w:t>자원과</w:t>
      </w:r>
      <w:r>
        <w:rPr>
          <w:rFonts w:ascii="Malgun Gothic" w:eastAsia="Malgun Gothic"/>
          <w:spacing w:val="-13"/>
          <w:sz w:val="20"/>
        </w:rPr>
        <w:t> </w:t>
      </w:r>
      <w:r>
        <w:rPr>
          <w:rFonts w:ascii="Malgun Gothic" w:eastAsia="Malgun Gothic"/>
          <w:sz w:val="20"/>
        </w:rPr>
        <w:t>기회의</w:t>
      </w:r>
      <w:r>
        <w:rPr>
          <w:rFonts w:ascii="Malgun Gothic" w:eastAsia="Malgun Gothic"/>
          <w:spacing w:val="-13"/>
          <w:sz w:val="20"/>
        </w:rPr>
        <w:t> </w:t>
      </w:r>
      <w:r>
        <w:rPr>
          <w:rFonts w:ascii="Malgun Gothic" w:eastAsia="Malgun Gothic"/>
          <w:sz w:val="20"/>
        </w:rPr>
        <w:t>불평등한</w:t>
      </w:r>
      <w:r>
        <w:rPr>
          <w:rFonts w:ascii="Malgun Gothic" w:eastAsia="Malgun Gothic"/>
          <w:spacing w:val="-13"/>
          <w:sz w:val="20"/>
        </w:rPr>
        <w:t> </w:t>
      </w:r>
      <w:r>
        <w:rPr>
          <w:rFonts w:ascii="Malgun Gothic" w:eastAsia="Malgun Gothic"/>
          <w:sz w:val="20"/>
        </w:rPr>
        <w:t>분배를</w:t>
      </w:r>
      <w:r>
        <w:rPr>
          <w:rFonts w:ascii="Malgun Gothic" w:eastAsia="Malgun Gothic"/>
          <w:spacing w:val="-13"/>
          <w:sz w:val="20"/>
        </w:rPr>
        <w:t> </w:t>
      </w:r>
      <w:r>
        <w:rPr>
          <w:rFonts w:ascii="Malgun Gothic" w:eastAsia="Malgun Gothic"/>
          <w:sz w:val="20"/>
        </w:rPr>
        <w:t>통해</w:t>
      </w:r>
      <w:r>
        <w:rPr>
          <w:rFonts w:ascii="Malgun Gothic" w:eastAsia="Malgun Gothic"/>
          <w:spacing w:val="-13"/>
          <w:sz w:val="20"/>
        </w:rPr>
        <w:t> </w:t>
      </w:r>
      <w:r>
        <w:rPr>
          <w:rFonts w:ascii="Malgun Gothic" w:eastAsia="Malgun Gothic"/>
          <w:sz w:val="20"/>
        </w:rPr>
        <w:t>지속적으로</w:t>
      </w:r>
      <w:r>
        <w:rPr>
          <w:rFonts w:ascii="Malgun Gothic" w:eastAsia="Malgun Gothic"/>
          <w:spacing w:val="-10"/>
          <w:sz w:val="20"/>
        </w:rPr>
        <w:t> </w:t>
      </w:r>
      <w:r>
        <w:rPr>
          <w:rFonts w:ascii="Malgun Gothic" w:eastAsia="Malgun Gothic"/>
          <w:sz w:val="20"/>
        </w:rPr>
        <w:t>재생산 되는</w:t>
      </w:r>
      <w:r>
        <w:rPr>
          <w:rFonts w:ascii="Malgun Gothic" w:eastAsia="Malgun Gothic"/>
          <w:spacing w:val="-18"/>
          <w:sz w:val="20"/>
        </w:rPr>
        <w:t> </w:t>
      </w:r>
      <w:r>
        <w:rPr>
          <w:rFonts w:ascii="Malgun Gothic" w:eastAsia="Malgun Gothic"/>
          <w:sz w:val="20"/>
        </w:rPr>
        <w:t>구조적</w:t>
      </w:r>
      <w:r>
        <w:rPr>
          <w:rFonts w:ascii="Malgun Gothic" w:eastAsia="Malgun Gothic"/>
          <w:spacing w:val="-18"/>
          <w:sz w:val="20"/>
        </w:rPr>
        <w:t> </w:t>
      </w:r>
      <w:r>
        <w:rPr>
          <w:rFonts w:ascii="Malgun Gothic" w:eastAsia="Malgun Gothic"/>
          <w:sz w:val="20"/>
        </w:rPr>
        <w:t>불평등으로</w:t>
      </w:r>
      <w:r>
        <w:rPr>
          <w:rFonts w:ascii="Malgun Gothic" w:eastAsia="Malgun Gothic"/>
          <w:spacing w:val="-17"/>
          <w:sz w:val="20"/>
        </w:rPr>
        <w:t> </w:t>
      </w:r>
      <w:r>
        <w:rPr>
          <w:rFonts w:ascii="Malgun Gothic" w:eastAsia="Malgun Gothic"/>
          <w:sz w:val="20"/>
        </w:rPr>
        <w:t>이해된다</w:t>
      </w:r>
      <w:r>
        <w:rPr>
          <w:sz w:val="20"/>
        </w:rPr>
        <w:t>.</w:t>
      </w:r>
      <w:r>
        <w:rPr>
          <w:spacing w:val="-9"/>
          <w:sz w:val="20"/>
        </w:rPr>
        <w:t> </w:t>
      </w:r>
      <w:r>
        <w:rPr>
          <w:rFonts w:ascii="Malgun Gothic" w:eastAsia="Malgun Gothic"/>
          <w:sz w:val="20"/>
        </w:rPr>
        <w:t>이는</w:t>
      </w:r>
      <w:r>
        <w:rPr>
          <w:rFonts w:ascii="Malgun Gothic" w:eastAsia="Malgun Gothic"/>
          <w:spacing w:val="-18"/>
          <w:sz w:val="20"/>
        </w:rPr>
        <w:t> </w:t>
      </w:r>
      <w:r>
        <w:rPr>
          <w:rFonts w:ascii="Malgun Gothic" w:eastAsia="Malgun Gothic"/>
          <w:sz w:val="20"/>
        </w:rPr>
        <w:t>개인의</w:t>
      </w:r>
      <w:r>
        <w:rPr>
          <w:rFonts w:ascii="Malgun Gothic" w:eastAsia="Malgun Gothic"/>
          <w:spacing w:val="-17"/>
          <w:sz w:val="20"/>
        </w:rPr>
        <w:t> </w:t>
      </w:r>
      <w:r>
        <w:rPr>
          <w:rFonts w:ascii="Malgun Gothic" w:eastAsia="Malgun Gothic"/>
          <w:sz w:val="20"/>
        </w:rPr>
        <w:t>노력</w:t>
      </w:r>
      <w:r>
        <w:rPr>
          <w:rFonts w:ascii="Malgun Gothic" w:eastAsia="Malgun Gothic"/>
          <w:spacing w:val="-17"/>
          <w:sz w:val="20"/>
        </w:rPr>
        <w:t> </w:t>
      </w:r>
      <w:r>
        <w:rPr>
          <w:rFonts w:ascii="Malgun Gothic" w:eastAsia="Malgun Gothic"/>
          <w:sz w:val="20"/>
        </w:rPr>
        <w:t>여부와</w:t>
      </w:r>
      <w:r>
        <w:rPr>
          <w:rFonts w:ascii="Malgun Gothic" w:eastAsia="Malgun Gothic"/>
          <w:spacing w:val="-18"/>
          <w:sz w:val="20"/>
        </w:rPr>
        <w:t> </w:t>
      </w:r>
      <w:r>
        <w:rPr>
          <w:rFonts w:ascii="Malgun Gothic" w:eastAsia="Malgun Gothic"/>
          <w:sz w:val="20"/>
        </w:rPr>
        <w:t>무관하게</w:t>
      </w:r>
      <w:r>
        <w:rPr>
          <w:rFonts w:ascii="Malgun Gothic" w:eastAsia="Malgun Gothic"/>
          <w:spacing w:val="-16"/>
          <w:sz w:val="20"/>
        </w:rPr>
        <w:t> </w:t>
      </w:r>
      <w:r>
        <w:rPr>
          <w:rFonts w:ascii="Malgun Gothic" w:eastAsia="Malgun Gothic"/>
          <w:sz w:val="20"/>
        </w:rPr>
        <w:t>출 신</w:t>
      </w:r>
      <w:r>
        <w:rPr>
          <w:rFonts w:ascii="Malgun Gothic" w:eastAsia="Malgun Gothic"/>
          <w:spacing w:val="-18"/>
          <w:sz w:val="20"/>
        </w:rPr>
        <w:t> </w:t>
      </w:r>
      <w:r>
        <w:rPr>
          <w:rFonts w:ascii="Malgun Gothic" w:eastAsia="Malgun Gothic"/>
          <w:sz w:val="20"/>
        </w:rPr>
        <w:t>배경</w:t>
      </w:r>
      <w:r>
        <w:rPr>
          <w:sz w:val="20"/>
        </w:rPr>
        <w:t>,</w:t>
      </w:r>
      <w:r>
        <w:rPr>
          <w:spacing w:val="-13"/>
          <w:sz w:val="20"/>
        </w:rPr>
        <w:t> </w:t>
      </w:r>
      <w:r>
        <w:rPr>
          <w:rFonts w:ascii="Malgun Gothic" w:eastAsia="Malgun Gothic"/>
          <w:sz w:val="20"/>
        </w:rPr>
        <w:t>고용</w:t>
      </w:r>
      <w:r>
        <w:rPr>
          <w:rFonts w:ascii="Malgun Gothic" w:eastAsia="Malgun Gothic"/>
          <w:spacing w:val="-17"/>
          <w:sz w:val="20"/>
        </w:rPr>
        <w:t> </w:t>
      </w:r>
      <w:r>
        <w:rPr>
          <w:rFonts w:ascii="Malgun Gothic" w:eastAsia="Malgun Gothic"/>
          <w:sz w:val="20"/>
        </w:rPr>
        <w:t>형태</w:t>
      </w:r>
      <w:r>
        <w:rPr>
          <w:sz w:val="20"/>
        </w:rPr>
        <w:t>,</w:t>
      </w:r>
      <w:r>
        <w:rPr>
          <w:spacing w:val="-13"/>
          <w:sz w:val="20"/>
        </w:rPr>
        <w:t> </w:t>
      </w:r>
      <w:r>
        <w:rPr>
          <w:rFonts w:ascii="Malgun Gothic" w:eastAsia="Malgun Gothic"/>
          <w:sz w:val="20"/>
        </w:rPr>
        <w:t>교육</w:t>
      </w:r>
      <w:r>
        <w:rPr>
          <w:rFonts w:ascii="Malgun Gothic" w:eastAsia="Malgun Gothic"/>
          <w:spacing w:val="-17"/>
          <w:sz w:val="20"/>
        </w:rPr>
        <w:t> </w:t>
      </w:r>
      <w:r>
        <w:rPr>
          <w:rFonts w:ascii="Malgun Gothic" w:eastAsia="Malgun Gothic"/>
          <w:sz w:val="20"/>
        </w:rPr>
        <w:t>기회</w:t>
      </w:r>
      <w:r>
        <w:rPr>
          <w:sz w:val="20"/>
        </w:rPr>
        <w:t>,</w:t>
      </w:r>
      <w:r>
        <w:rPr>
          <w:spacing w:val="-13"/>
          <w:sz w:val="20"/>
        </w:rPr>
        <w:t> </w:t>
      </w:r>
      <w:r>
        <w:rPr>
          <w:rFonts w:ascii="Malgun Gothic" w:eastAsia="Malgun Gothic"/>
          <w:sz w:val="20"/>
        </w:rPr>
        <w:t>사회적</w:t>
      </w:r>
      <w:r>
        <w:rPr>
          <w:rFonts w:ascii="Malgun Gothic" w:eastAsia="Malgun Gothic"/>
          <w:spacing w:val="-17"/>
          <w:sz w:val="20"/>
        </w:rPr>
        <w:t> </w:t>
      </w:r>
      <w:r>
        <w:rPr>
          <w:rFonts w:ascii="Malgun Gothic" w:eastAsia="Malgun Gothic"/>
          <w:sz w:val="20"/>
        </w:rPr>
        <w:t>네트워크</w:t>
      </w:r>
      <w:r>
        <w:rPr>
          <w:rFonts w:ascii="Malgun Gothic" w:eastAsia="Malgun Gothic"/>
          <w:spacing w:val="-18"/>
          <w:sz w:val="20"/>
        </w:rPr>
        <w:t> </w:t>
      </w:r>
      <w:r>
        <w:rPr>
          <w:rFonts w:ascii="Malgun Gothic" w:eastAsia="Malgun Gothic"/>
          <w:sz w:val="20"/>
        </w:rPr>
        <w:t>등의</w:t>
      </w:r>
      <w:r>
        <w:rPr>
          <w:rFonts w:ascii="Malgun Gothic" w:eastAsia="Malgun Gothic"/>
          <w:spacing w:val="-17"/>
          <w:sz w:val="20"/>
        </w:rPr>
        <w:t> </w:t>
      </w:r>
      <w:r>
        <w:rPr>
          <w:rFonts w:ascii="Malgun Gothic" w:eastAsia="Malgun Gothic"/>
          <w:sz w:val="20"/>
        </w:rPr>
        <w:t>외부</w:t>
      </w:r>
      <w:r>
        <w:rPr>
          <w:rFonts w:ascii="Malgun Gothic" w:eastAsia="Malgun Gothic"/>
          <w:spacing w:val="-18"/>
          <w:sz w:val="20"/>
        </w:rPr>
        <w:t> </w:t>
      </w:r>
      <w:r>
        <w:rPr>
          <w:rFonts w:ascii="Malgun Gothic" w:eastAsia="Malgun Gothic"/>
          <w:sz w:val="20"/>
        </w:rPr>
        <w:t>요인에</w:t>
      </w:r>
      <w:r>
        <w:rPr>
          <w:rFonts w:ascii="Malgun Gothic" w:eastAsia="Malgun Gothic"/>
          <w:spacing w:val="-18"/>
          <w:sz w:val="20"/>
        </w:rPr>
        <w:t> </w:t>
      </w:r>
      <w:r>
        <w:rPr>
          <w:rFonts w:ascii="Malgun Gothic" w:eastAsia="Malgun Gothic"/>
          <w:sz w:val="20"/>
        </w:rPr>
        <w:t>의해</w:t>
      </w:r>
      <w:r>
        <w:rPr>
          <w:rFonts w:ascii="Malgun Gothic" w:eastAsia="Malgun Gothic"/>
          <w:spacing w:val="-17"/>
          <w:sz w:val="20"/>
        </w:rPr>
        <w:t> </w:t>
      </w:r>
      <w:r>
        <w:rPr>
          <w:rFonts w:ascii="Malgun Gothic" w:eastAsia="Malgun Gothic"/>
          <w:sz w:val="20"/>
        </w:rPr>
        <w:t>삶 의</w:t>
      </w:r>
      <w:r>
        <w:rPr>
          <w:rFonts w:ascii="Malgun Gothic" w:eastAsia="Malgun Gothic"/>
          <w:spacing w:val="-18"/>
          <w:sz w:val="20"/>
        </w:rPr>
        <w:t> </w:t>
      </w:r>
      <w:r>
        <w:rPr>
          <w:rFonts w:ascii="Malgun Gothic" w:eastAsia="Malgun Gothic"/>
          <w:sz w:val="20"/>
        </w:rPr>
        <w:t>경로가</w:t>
      </w:r>
      <w:r>
        <w:rPr>
          <w:rFonts w:ascii="Malgun Gothic" w:eastAsia="Malgun Gothic"/>
          <w:spacing w:val="-18"/>
          <w:sz w:val="20"/>
        </w:rPr>
        <w:t> </w:t>
      </w:r>
      <w:r>
        <w:rPr>
          <w:rFonts w:ascii="Malgun Gothic" w:eastAsia="Malgun Gothic"/>
          <w:sz w:val="20"/>
        </w:rPr>
        <w:t>제한되는</w:t>
      </w:r>
      <w:r>
        <w:rPr>
          <w:rFonts w:ascii="Malgun Gothic" w:eastAsia="Malgun Gothic"/>
          <w:spacing w:val="-17"/>
          <w:sz w:val="20"/>
        </w:rPr>
        <w:t> </w:t>
      </w:r>
      <w:r>
        <w:rPr>
          <w:rFonts w:ascii="Malgun Gothic" w:eastAsia="Malgun Gothic"/>
          <w:sz w:val="20"/>
        </w:rPr>
        <w:t>현상을</w:t>
      </w:r>
      <w:r>
        <w:rPr>
          <w:rFonts w:ascii="Malgun Gothic" w:eastAsia="Malgun Gothic"/>
          <w:spacing w:val="-18"/>
          <w:sz w:val="20"/>
        </w:rPr>
        <w:t> </w:t>
      </w:r>
      <w:r>
        <w:rPr>
          <w:rFonts w:ascii="Malgun Gothic" w:eastAsia="Malgun Gothic"/>
          <w:sz w:val="20"/>
        </w:rPr>
        <w:t>포함한다</w:t>
      </w:r>
      <w:r>
        <w:rPr>
          <w:sz w:val="20"/>
        </w:rPr>
        <w:t>.</w:t>
      </w:r>
      <w:r>
        <w:rPr>
          <w:spacing w:val="-7"/>
          <w:sz w:val="20"/>
        </w:rPr>
        <w:t> </w:t>
      </w:r>
      <w:r>
        <w:rPr>
          <w:rFonts w:ascii="Malgun Gothic" w:eastAsia="Malgun Gothic"/>
          <w:sz w:val="20"/>
        </w:rPr>
        <w:t>따라서</w:t>
      </w:r>
      <w:r>
        <w:rPr>
          <w:rFonts w:ascii="Malgun Gothic" w:eastAsia="Malgun Gothic"/>
          <w:spacing w:val="-17"/>
          <w:sz w:val="20"/>
        </w:rPr>
        <w:t> </w:t>
      </w:r>
      <w:r>
        <w:rPr>
          <w:rFonts w:ascii="Malgun Gothic" w:eastAsia="Malgun Gothic"/>
          <w:sz w:val="20"/>
        </w:rPr>
        <w:t>계층</w:t>
      </w:r>
      <w:r>
        <w:rPr>
          <w:rFonts w:ascii="Malgun Gothic" w:eastAsia="Malgun Gothic"/>
          <w:spacing w:val="-18"/>
          <w:sz w:val="20"/>
        </w:rPr>
        <w:t> </w:t>
      </w:r>
      <w:r>
        <w:rPr>
          <w:rFonts w:ascii="Malgun Gothic" w:eastAsia="Malgun Gothic"/>
          <w:sz w:val="20"/>
        </w:rPr>
        <w:t>불평등은</w:t>
      </w:r>
      <w:r>
        <w:rPr>
          <w:rFonts w:ascii="Malgun Gothic" w:eastAsia="Malgun Gothic"/>
          <w:spacing w:val="-18"/>
          <w:sz w:val="20"/>
        </w:rPr>
        <w:t> </w:t>
      </w:r>
      <w:r>
        <w:rPr>
          <w:rFonts w:ascii="Malgun Gothic" w:eastAsia="Malgun Gothic"/>
          <w:sz w:val="20"/>
        </w:rPr>
        <w:t>사회</w:t>
      </w:r>
      <w:r>
        <w:rPr>
          <w:rFonts w:ascii="Malgun Gothic" w:eastAsia="Malgun Gothic"/>
          <w:spacing w:val="-17"/>
          <w:sz w:val="20"/>
        </w:rPr>
        <w:t> </w:t>
      </w:r>
      <w:r>
        <w:rPr>
          <w:rFonts w:ascii="Malgun Gothic" w:eastAsia="Malgun Gothic"/>
          <w:sz w:val="20"/>
        </w:rPr>
        <w:t>이동성 </w:t>
      </w:r>
      <w:r>
        <w:rPr>
          <w:rFonts w:ascii="Malgun Gothic" w:eastAsia="Malgun Gothic"/>
          <w:spacing w:val="-4"/>
          <w:sz w:val="20"/>
        </w:rPr>
        <w:t>저하</w:t>
      </w:r>
      <w:r>
        <w:rPr>
          <w:spacing w:val="-4"/>
          <w:sz w:val="20"/>
        </w:rPr>
        <w:t>,</w:t>
      </w:r>
      <w:r>
        <w:rPr>
          <w:spacing w:val="-9"/>
          <w:sz w:val="20"/>
        </w:rPr>
        <w:t> </w:t>
      </w:r>
      <w:r>
        <w:rPr>
          <w:rFonts w:ascii="Malgun Gothic" w:eastAsia="Malgun Gothic"/>
          <w:spacing w:val="-4"/>
          <w:sz w:val="20"/>
        </w:rPr>
        <w:t>상대적</w:t>
      </w:r>
      <w:r>
        <w:rPr>
          <w:rFonts w:ascii="Malgun Gothic" w:eastAsia="Malgun Gothic"/>
          <w:spacing w:val="-14"/>
          <w:sz w:val="20"/>
        </w:rPr>
        <w:t> </w:t>
      </w:r>
      <w:r>
        <w:rPr>
          <w:rFonts w:ascii="Malgun Gothic" w:eastAsia="Malgun Gothic"/>
          <w:spacing w:val="-4"/>
          <w:sz w:val="20"/>
        </w:rPr>
        <w:t>박탈감</w:t>
      </w:r>
      <w:r>
        <w:rPr>
          <w:rFonts w:ascii="Malgun Gothic" w:eastAsia="Malgun Gothic"/>
          <w:spacing w:val="-13"/>
          <w:sz w:val="20"/>
        </w:rPr>
        <w:t> </w:t>
      </w:r>
      <w:r>
        <w:rPr>
          <w:rFonts w:ascii="Malgun Gothic" w:eastAsia="Malgun Gothic"/>
          <w:spacing w:val="-4"/>
          <w:sz w:val="20"/>
        </w:rPr>
        <w:t>확대</w:t>
      </w:r>
      <w:r>
        <w:rPr>
          <w:spacing w:val="-4"/>
          <w:sz w:val="20"/>
        </w:rPr>
        <w:t>,</w:t>
      </w:r>
      <w:r>
        <w:rPr>
          <w:spacing w:val="-7"/>
          <w:sz w:val="20"/>
        </w:rPr>
        <w:t> </w:t>
      </w:r>
      <w:r>
        <w:rPr>
          <w:rFonts w:ascii="Malgun Gothic" w:eastAsia="Malgun Gothic"/>
          <w:spacing w:val="-4"/>
          <w:sz w:val="20"/>
        </w:rPr>
        <w:t>사회</w:t>
      </w:r>
      <w:r>
        <w:rPr>
          <w:rFonts w:ascii="Malgun Gothic" w:eastAsia="Malgun Gothic"/>
          <w:spacing w:val="-13"/>
          <w:sz w:val="20"/>
        </w:rPr>
        <w:t> </w:t>
      </w:r>
      <w:r>
        <w:rPr>
          <w:rFonts w:ascii="Malgun Gothic" w:eastAsia="Malgun Gothic"/>
          <w:spacing w:val="-4"/>
          <w:sz w:val="20"/>
        </w:rPr>
        <w:t>통합</w:t>
      </w:r>
      <w:r>
        <w:rPr>
          <w:rFonts w:ascii="Malgun Gothic" w:eastAsia="Malgun Gothic"/>
          <w:spacing w:val="-14"/>
          <w:sz w:val="20"/>
        </w:rPr>
        <w:t> </w:t>
      </w:r>
      <w:r>
        <w:rPr>
          <w:rFonts w:ascii="Malgun Gothic" w:eastAsia="Malgun Gothic"/>
          <w:spacing w:val="-4"/>
          <w:sz w:val="20"/>
        </w:rPr>
        <w:t>약화와</w:t>
      </w:r>
      <w:r>
        <w:rPr>
          <w:rFonts w:ascii="Malgun Gothic" w:eastAsia="Malgun Gothic"/>
          <w:spacing w:val="-13"/>
          <w:sz w:val="20"/>
        </w:rPr>
        <w:t> </w:t>
      </w:r>
      <w:r>
        <w:rPr>
          <w:rFonts w:ascii="Malgun Gothic" w:eastAsia="Malgun Gothic"/>
          <w:spacing w:val="-4"/>
          <w:sz w:val="20"/>
        </w:rPr>
        <w:t>직결되는</w:t>
      </w:r>
      <w:r>
        <w:rPr>
          <w:rFonts w:ascii="Malgun Gothic" w:eastAsia="Malgun Gothic"/>
          <w:spacing w:val="-14"/>
          <w:sz w:val="20"/>
        </w:rPr>
        <w:t> </w:t>
      </w:r>
      <w:r>
        <w:rPr>
          <w:rFonts w:ascii="Malgun Gothic" w:eastAsia="Malgun Gothic"/>
          <w:spacing w:val="-4"/>
          <w:sz w:val="20"/>
        </w:rPr>
        <w:t>구조적</w:t>
      </w:r>
      <w:r>
        <w:rPr>
          <w:rFonts w:ascii="Malgun Gothic" w:eastAsia="Malgun Gothic"/>
          <w:spacing w:val="-14"/>
          <w:sz w:val="20"/>
        </w:rPr>
        <w:t> </w:t>
      </w:r>
      <w:r>
        <w:rPr>
          <w:rFonts w:ascii="Malgun Gothic" w:eastAsia="Malgun Gothic"/>
          <w:spacing w:val="-4"/>
          <w:sz w:val="20"/>
        </w:rPr>
        <w:t>문제로</w:t>
      </w:r>
      <w:r>
        <w:rPr>
          <w:rFonts w:ascii="Malgun Gothic" w:eastAsia="Malgun Gothic"/>
          <w:spacing w:val="-13"/>
          <w:sz w:val="20"/>
        </w:rPr>
        <w:t> </w:t>
      </w:r>
      <w:r>
        <w:rPr>
          <w:rFonts w:ascii="Malgun Gothic" w:eastAsia="Malgun Gothic"/>
          <w:spacing w:val="-4"/>
          <w:sz w:val="20"/>
        </w:rPr>
        <w:t>규정 된다</w:t>
      </w:r>
      <w:r>
        <w:rPr>
          <w:spacing w:val="-4"/>
          <w:sz w:val="20"/>
        </w:rPr>
        <w:t>.</w:t>
      </w:r>
    </w:p>
    <w:p>
      <w:pPr>
        <w:pStyle w:val="ListParagraph"/>
        <w:numPr>
          <w:ilvl w:val="1"/>
          <w:numId w:val="9"/>
        </w:numPr>
        <w:tabs>
          <w:tab w:pos="1115" w:val="left" w:leader="none"/>
        </w:tabs>
        <w:spacing w:line="312" w:lineRule="exact" w:before="148" w:after="0"/>
        <w:ind w:left="1115" w:right="0" w:hanging="348"/>
        <w:jc w:val="both"/>
        <w:rPr>
          <w:rFonts w:ascii="Malgun Gothic" w:eastAsia="Malgun Gothic"/>
          <w:b/>
          <w:sz w:val="20"/>
        </w:rPr>
      </w:pPr>
      <w:r>
        <w:rPr>
          <w:rFonts w:ascii="Malgun Gothic" w:eastAsia="Malgun Gothic"/>
          <w:b/>
          <w:spacing w:val="-2"/>
          <w:sz w:val="20"/>
        </w:rPr>
        <w:t>계층</w:t>
      </w:r>
      <w:r>
        <w:rPr>
          <w:rFonts w:ascii="Malgun Gothic" w:eastAsia="Malgun Gothic"/>
          <w:b/>
          <w:spacing w:val="-18"/>
          <w:sz w:val="20"/>
        </w:rPr>
        <w:t> </w:t>
      </w:r>
      <w:r>
        <w:rPr>
          <w:rFonts w:ascii="Malgun Gothic" w:eastAsia="Malgun Gothic"/>
          <w:b/>
          <w:spacing w:val="-2"/>
          <w:sz w:val="20"/>
        </w:rPr>
        <w:t>불평등의</w:t>
      </w:r>
      <w:r>
        <w:rPr>
          <w:rFonts w:ascii="Malgun Gothic" w:eastAsia="Malgun Gothic"/>
          <w:b/>
          <w:spacing w:val="-18"/>
          <w:sz w:val="20"/>
        </w:rPr>
        <w:t> </w:t>
      </w:r>
      <w:r>
        <w:rPr>
          <w:rFonts w:ascii="Malgun Gothic" w:eastAsia="Malgun Gothic"/>
          <w:b/>
          <w:spacing w:val="-2"/>
          <w:sz w:val="20"/>
        </w:rPr>
        <w:t>구조적</w:t>
      </w:r>
      <w:r>
        <w:rPr>
          <w:rFonts w:ascii="Malgun Gothic" w:eastAsia="Malgun Gothic"/>
          <w:b/>
          <w:spacing w:val="-18"/>
          <w:sz w:val="20"/>
        </w:rPr>
        <w:t> </w:t>
      </w:r>
      <w:r>
        <w:rPr>
          <w:rFonts w:ascii="Malgun Gothic" w:eastAsia="Malgun Gothic"/>
          <w:b/>
          <w:spacing w:val="-2"/>
          <w:sz w:val="20"/>
        </w:rPr>
        <w:t>유지</w:t>
      </w:r>
      <w:r>
        <w:rPr>
          <w:rFonts w:ascii="Malgun Gothic" w:eastAsia="Malgun Gothic"/>
          <w:b/>
          <w:spacing w:val="-18"/>
          <w:sz w:val="20"/>
        </w:rPr>
        <w:t> </w:t>
      </w:r>
      <w:r>
        <w:rPr>
          <w:rFonts w:ascii="Malgun Gothic" w:eastAsia="Malgun Gothic"/>
          <w:b/>
          <w:spacing w:val="-5"/>
          <w:sz w:val="20"/>
        </w:rPr>
        <w:t>기제</w:t>
      </w:r>
    </w:p>
    <w:p>
      <w:pPr>
        <w:spacing w:line="172" w:lineRule="auto" w:before="24"/>
        <w:ind w:left="568" w:right="561" w:firstLine="199"/>
        <w:jc w:val="both"/>
        <w:rPr>
          <w:sz w:val="20"/>
        </w:rPr>
      </w:pPr>
      <w:r>
        <w:rPr>
          <w:rFonts w:ascii="Malgun Gothic" w:eastAsia="Malgun Gothic"/>
          <w:sz w:val="20"/>
        </w:rPr>
        <w:t>현대</w:t>
      </w:r>
      <w:r>
        <w:rPr>
          <w:rFonts w:ascii="Malgun Gothic" w:eastAsia="Malgun Gothic"/>
          <w:spacing w:val="-13"/>
          <w:sz w:val="20"/>
        </w:rPr>
        <w:t> </w:t>
      </w:r>
      <w:r>
        <w:rPr>
          <w:rFonts w:ascii="Malgun Gothic" w:eastAsia="Malgun Gothic"/>
          <w:sz w:val="20"/>
        </w:rPr>
        <w:t>한국</w:t>
      </w:r>
      <w:r>
        <w:rPr>
          <w:rFonts w:ascii="Malgun Gothic" w:eastAsia="Malgun Gothic"/>
          <w:spacing w:val="-13"/>
          <w:sz w:val="20"/>
        </w:rPr>
        <w:t> </w:t>
      </w:r>
      <w:r>
        <w:rPr>
          <w:rFonts w:ascii="Malgun Gothic" w:eastAsia="Malgun Gothic"/>
          <w:sz w:val="20"/>
        </w:rPr>
        <w:t>사회에서</w:t>
      </w:r>
      <w:r>
        <w:rPr>
          <w:rFonts w:ascii="Malgun Gothic" w:eastAsia="Malgun Gothic"/>
          <w:spacing w:val="-13"/>
          <w:sz w:val="20"/>
        </w:rPr>
        <w:t> </w:t>
      </w:r>
      <w:r>
        <w:rPr>
          <w:rFonts w:ascii="Malgun Gothic" w:eastAsia="Malgun Gothic"/>
          <w:sz w:val="20"/>
        </w:rPr>
        <w:t>계층</w:t>
      </w:r>
      <w:r>
        <w:rPr>
          <w:rFonts w:ascii="Malgun Gothic" w:eastAsia="Malgun Gothic"/>
          <w:spacing w:val="-13"/>
          <w:sz w:val="20"/>
        </w:rPr>
        <w:t> </w:t>
      </w:r>
      <w:r>
        <w:rPr>
          <w:rFonts w:ascii="Malgun Gothic" w:eastAsia="Malgun Gothic"/>
          <w:sz w:val="20"/>
        </w:rPr>
        <w:t>불평등이</w:t>
      </w:r>
      <w:r>
        <w:rPr>
          <w:rFonts w:ascii="Malgun Gothic" w:eastAsia="Malgun Gothic"/>
          <w:spacing w:val="-13"/>
          <w:sz w:val="20"/>
        </w:rPr>
        <w:t> </w:t>
      </w:r>
      <w:r>
        <w:rPr>
          <w:rFonts w:ascii="Malgun Gothic" w:eastAsia="Malgun Gothic"/>
          <w:sz w:val="20"/>
        </w:rPr>
        <w:t>고착되는</w:t>
      </w:r>
      <w:r>
        <w:rPr>
          <w:rFonts w:ascii="Malgun Gothic" w:eastAsia="Malgun Gothic"/>
          <w:spacing w:val="-13"/>
          <w:sz w:val="20"/>
        </w:rPr>
        <w:t> </w:t>
      </w:r>
      <w:r>
        <w:rPr>
          <w:rFonts w:ascii="Malgun Gothic" w:eastAsia="Malgun Gothic"/>
          <w:sz w:val="20"/>
        </w:rPr>
        <w:t>현상은</w:t>
      </w:r>
      <w:r>
        <w:rPr>
          <w:rFonts w:ascii="Malgun Gothic" w:eastAsia="Malgun Gothic"/>
          <w:spacing w:val="-13"/>
          <w:sz w:val="20"/>
        </w:rPr>
        <w:t> </w:t>
      </w:r>
      <w:r>
        <w:rPr>
          <w:rFonts w:ascii="Malgun Gothic" w:eastAsia="Malgun Gothic"/>
          <w:sz w:val="20"/>
        </w:rPr>
        <w:t>단순한</w:t>
      </w:r>
      <w:r>
        <w:rPr>
          <w:rFonts w:ascii="Malgun Gothic" w:eastAsia="Malgun Gothic"/>
          <w:spacing w:val="-13"/>
          <w:sz w:val="20"/>
        </w:rPr>
        <w:t> </w:t>
      </w:r>
      <w:r>
        <w:rPr>
          <w:rFonts w:ascii="Malgun Gothic" w:eastAsia="Malgun Gothic"/>
          <w:sz w:val="20"/>
        </w:rPr>
        <w:t>부의</w:t>
      </w:r>
      <w:r>
        <w:rPr>
          <w:rFonts w:ascii="Malgun Gothic" w:eastAsia="Malgun Gothic"/>
          <w:spacing w:val="-13"/>
          <w:sz w:val="20"/>
        </w:rPr>
        <w:t> </w:t>
      </w:r>
      <w:r>
        <w:rPr>
          <w:rFonts w:ascii="Malgun Gothic" w:eastAsia="Malgun Gothic"/>
          <w:sz w:val="20"/>
        </w:rPr>
        <w:t>세습 을</w:t>
      </w:r>
      <w:r>
        <w:rPr>
          <w:rFonts w:ascii="Malgun Gothic" w:eastAsia="Malgun Gothic"/>
          <w:spacing w:val="-18"/>
          <w:sz w:val="20"/>
        </w:rPr>
        <w:t> </w:t>
      </w:r>
      <w:r>
        <w:rPr>
          <w:rFonts w:ascii="Malgun Gothic" w:eastAsia="Malgun Gothic"/>
          <w:sz w:val="20"/>
        </w:rPr>
        <w:t>넘어</w:t>
      </w:r>
      <w:r>
        <w:rPr>
          <w:rFonts w:ascii="Malgun Gothic" w:eastAsia="Malgun Gothic"/>
          <w:spacing w:val="-18"/>
          <w:sz w:val="20"/>
        </w:rPr>
        <w:t> </w:t>
      </w:r>
      <w:r>
        <w:rPr>
          <w:rFonts w:ascii="Malgun Gothic" w:eastAsia="Malgun Gothic"/>
          <w:sz w:val="20"/>
        </w:rPr>
        <w:t>사회적</w:t>
      </w:r>
      <w:r>
        <w:rPr>
          <w:rFonts w:ascii="Malgun Gothic" w:eastAsia="Malgun Gothic"/>
          <w:spacing w:val="-17"/>
          <w:sz w:val="20"/>
        </w:rPr>
        <w:t> </w:t>
      </w:r>
      <w:r>
        <w:rPr>
          <w:rFonts w:ascii="Malgun Gothic" w:eastAsia="Malgun Gothic"/>
          <w:sz w:val="20"/>
        </w:rPr>
        <w:t>폐쇄</w:t>
      </w:r>
      <w:r>
        <w:rPr>
          <w:sz w:val="20"/>
        </w:rPr>
        <w:t>(</w:t>
      </w:r>
      <w:r>
        <w:rPr>
          <w:i/>
          <w:sz w:val="20"/>
        </w:rPr>
        <w:t>Social</w:t>
      </w:r>
      <w:r>
        <w:rPr>
          <w:i/>
          <w:spacing w:val="-13"/>
          <w:sz w:val="20"/>
        </w:rPr>
        <w:t> </w:t>
      </w:r>
      <w:r>
        <w:rPr>
          <w:i/>
          <w:sz w:val="20"/>
        </w:rPr>
        <w:t>Closure</w:t>
      </w:r>
      <w:r>
        <w:rPr>
          <w:sz w:val="20"/>
        </w:rPr>
        <w:t>)</w:t>
      </w:r>
      <w:r>
        <w:rPr>
          <w:rFonts w:ascii="Malgun Gothic" w:eastAsia="Malgun Gothic"/>
          <w:sz w:val="20"/>
        </w:rPr>
        <w:t>와</w:t>
      </w:r>
      <w:r>
        <w:rPr>
          <w:rFonts w:ascii="Malgun Gothic" w:eastAsia="Malgun Gothic"/>
          <w:spacing w:val="-17"/>
          <w:sz w:val="20"/>
        </w:rPr>
        <w:t> </w:t>
      </w:r>
      <w:r>
        <w:rPr>
          <w:rFonts w:ascii="Malgun Gothic" w:eastAsia="Malgun Gothic"/>
          <w:sz w:val="20"/>
        </w:rPr>
        <w:t>기회</w:t>
      </w:r>
      <w:r>
        <w:rPr>
          <w:rFonts w:ascii="Malgun Gothic" w:eastAsia="Malgun Gothic"/>
          <w:spacing w:val="-18"/>
          <w:sz w:val="20"/>
        </w:rPr>
        <w:t> </w:t>
      </w:r>
      <w:r>
        <w:rPr>
          <w:rFonts w:ascii="Malgun Gothic" w:eastAsia="Malgun Gothic"/>
          <w:sz w:val="20"/>
        </w:rPr>
        <w:t>독점</w:t>
      </w:r>
      <w:r>
        <w:rPr>
          <w:sz w:val="20"/>
        </w:rPr>
        <w:t>(</w:t>
      </w:r>
      <w:r>
        <w:rPr>
          <w:spacing w:val="-12"/>
          <w:sz w:val="20"/>
        </w:rPr>
        <w:t> </w:t>
      </w:r>
      <w:r>
        <w:rPr>
          <w:i/>
          <w:sz w:val="20"/>
        </w:rPr>
        <w:t>Opportunity</w:t>
      </w:r>
      <w:r>
        <w:rPr>
          <w:i/>
          <w:spacing w:val="-13"/>
          <w:sz w:val="20"/>
        </w:rPr>
        <w:t> </w:t>
      </w:r>
      <w:r>
        <w:rPr>
          <w:i/>
          <w:sz w:val="20"/>
        </w:rPr>
        <w:t>Hoarding</w:t>
      </w:r>
      <w:r>
        <w:rPr>
          <w:sz w:val="20"/>
        </w:rPr>
        <w:t>)</w:t>
      </w:r>
      <w:r>
        <w:rPr>
          <w:rFonts w:ascii="Malgun Gothic" w:eastAsia="Malgun Gothic"/>
          <w:sz w:val="20"/>
        </w:rPr>
        <w:t>이 라는</w:t>
      </w:r>
      <w:r>
        <w:rPr>
          <w:rFonts w:ascii="Malgun Gothic" w:eastAsia="Malgun Gothic"/>
          <w:spacing w:val="-18"/>
          <w:sz w:val="20"/>
        </w:rPr>
        <w:t> </w:t>
      </w:r>
      <w:r>
        <w:rPr>
          <w:rFonts w:ascii="Malgun Gothic" w:eastAsia="Malgun Gothic"/>
          <w:sz w:val="20"/>
        </w:rPr>
        <w:t>제도적</w:t>
      </w:r>
      <w:r>
        <w:rPr>
          <w:rFonts w:ascii="Malgun Gothic" w:eastAsia="Malgun Gothic"/>
          <w:spacing w:val="-18"/>
          <w:sz w:val="20"/>
        </w:rPr>
        <w:t> </w:t>
      </w:r>
      <w:r>
        <w:rPr>
          <w:rFonts w:ascii="Malgun Gothic" w:eastAsia="Malgun Gothic"/>
          <w:sz w:val="20"/>
        </w:rPr>
        <w:t>메커니즘을</w:t>
      </w:r>
      <w:r>
        <w:rPr>
          <w:rFonts w:ascii="Malgun Gothic" w:eastAsia="Malgun Gothic"/>
          <w:spacing w:val="-17"/>
          <w:sz w:val="20"/>
        </w:rPr>
        <w:t> </w:t>
      </w:r>
      <w:r>
        <w:rPr>
          <w:rFonts w:ascii="Malgun Gothic" w:eastAsia="Malgun Gothic"/>
          <w:sz w:val="20"/>
        </w:rPr>
        <w:t>통해</w:t>
      </w:r>
      <w:r>
        <w:rPr>
          <w:rFonts w:ascii="Malgun Gothic" w:eastAsia="Malgun Gothic"/>
          <w:spacing w:val="-18"/>
          <w:sz w:val="20"/>
        </w:rPr>
        <w:t> </w:t>
      </w:r>
      <w:r>
        <w:rPr>
          <w:rFonts w:ascii="Malgun Gothic" w:eastAsia="Malgun Gothic"/>
          <w:sz w:val="20"/>
        </w:rPr>
        <w:t>유지된다</w:t>
      </w:r>
      <w:r>
        <w:rPr>
          <w:sz w:val="20"/>
        </w:rPr>
        <w:t>.</w:t>
      </w:r>
      <w:r>
        <w:rPr>
          <w:spacing w:val="-7"/>
          <w:sz w:val="20"/>
        </w:rPr>
        <w:t> </w:t>
      </w:r>
      <w:r>
        <w:rPr>
          <w:rFonts w:ascii="Malgun Gothic" w:eastAsia="Malgun Gothic"/>
          <w:sz w:val="20"/>
        </w:rPr>
        <w:t>상위</w:t>
      </w:r>
      <w:r>
        <w:rPr>
          <w:rFonts w:ascii="Malgun Gothic" w:eastAsia="Malgun Gothic"/>
          <w:spacing w:val="-16"/>
          <w:sz w:val="20"/>
        </w:rPr>
        <w:t> </w:t>
      </w:r>
      <w:r>
        <w:rPr>
          <w:rFonts w:ascii="Malgun Gothic" w:eastAsia="Malgun Gothic"/>
          <w:sz w:val="20"/>
        </w:rPr>
        <w:t>계층은</w:t>
      </w:r>
      <w:r>
        <w:rPr>
          <w:rFonts w:ascii="Malgun Gothic" w:eastAsia="Malgun Gothic"/>
          <w:spacing w:val="-17"/>
          <w:sz w:val="20"/>
        </w:rPr>
        <w:t> </w:t>
      </w:r>
      <w:r>
        <w:rPr>
          <w:rFonts w:ascii="Malgun Gothic" w:eastAsia="Malgun Gothic"/>
          <w:sz w:val="20"/>
        </w:rPr>
        <w:t>자신의</w:t>
      </w:r>
      <w:r>
        <w:rPr>
          <w:rFonts w:ascii="Malgun Gothic" w:eastAsia="Malgun Gothic"/>
          <w:spacing w:val="-18"/>
          <w:sz w:val="20"/>
        </w:rPr>
        <w:t> </w:t>
      </w:r>
      <w:r>
        <w:rPr>
          <w:rFonts w:ascii="Malgun Gothic" w:eastAsia="Malgun Gothic"/>
          <w:sz w:val="20"/>
        </w:rPr>
        <w:t>특권을</w:t>
      </w:r>
      <w:r>
        <w:rPr>
          <w:rFonts w:ascii="Malgun Gothic" w:eastAsia="Malgun Gothic"/>
          <w:spacing w:val="-18"/>
          <w:sz w:val="20"/>
        </w:rPr>
        <w:t> </w:t>
      </w:r>
      <w:r>
        <w:rPr>
          <w:rFonts w:ascii="Malgun Gothic" w:eastAsia="Malgun Gothic"/>
          <w:sz w:val="20"/>
        </w:rPr>
        <w:t>방어 하고</w:t>
      </w:r>
      <w:r>
        <w:rPr>
          <w:rFonts w:ascii="Malgun Gothic" w:eastAsia="Malgun Gothic"/>
          <w:spacing w:val="-18"/>
          <w:sz w:val="20"/>
        </w:rPr>
        <w:t> </w:t>
      </w:r>
      <w:r>
        <w:rPr>
          <w:rFonts w:ascii="Malgun Gothic" w:eastAsia="Malgun Gothic"/>
          <w:sz w:val="20"/>
        </w:rPr>
        <w:t>재생산하기</w:t>
      </w:r>
      <w:r>
        <w:rPr>
          <w:rFonts w:ascii="Malgun Gothic" w:eastAsia="Malgun Gothic"/>
          <w:spacing w:val="-18"/>
          <w:sz w:val="20"/>
        </w:rPr>
        <w:t> </w:t>
      </w:r>
      <w:r>
        <w:rPr>
          <w:rFonts w:ascii="Malgun Gothic" w:eastAsia="Malgun Gothic"/>
          <w:sz w:val="20"/>
        </w:rPr>
        <w:t>위해</w:t>
      </w:r>
      <w:r>
        <w:rPr>
          <w:sz w:val="20"/>
        </w:rPr>
        <w:t>,</w:t>
      </w:r>
      <w:r>
        <w:rPr>
          <w:spacing w:val="-12"/>
          <w:sz w:val="20"/>
        </w:rPr>
        <w:t> </w:t>
      </w:r>
      <w:r>
        <w:rPr>
          <w:rFonts w:ascii="Malgun Gothic" w:eastAsia="Malgun Gothic"/>
          <w:sz w:val="20"/>
        </w:rPr>
        <w:t>법학전문대학원</w:t>
      </w:r>
      <w:r>
        <w:rPr>
          <w:sz w:val="20"/>
        </w:rPr>
        <w:t>(</w:t>
      </w:r>
      <w:r>
        <w:rPr>
          <w:rFonts w:ascii="Malgun Gothic" w:eastAsia="Malgun Gothic"/>
          <w:sz w:val="20"/>
        </w:rPr>
        <w:t>로스쿨</w:t>
      </w:r>
      <w:r>
        <w:rPr>
          <w:sz w:val="20"/>
        </w:rPr>
        <w:t>)</w:t>
      </w:r>
      <w:r>
        <w:rPr>
          <w:spacing w:val="-13"/>
          <w:sz w:val="20"/>
        </w:rPr>
        <w:t> </w:t>
      </w:r>
      <w:r>
        <w:rPr>
          <w:rFonts w:ascii="Malgun Gothic" w:eastAsia="Malgun Gothic"/>
          <w:sz w:val="20"/>
        </w:rPr>
        <w:t>진입과</w:t>
      </w:r>
      <w:r>
        <w:rPr>
          <w:rFonts w:ascii="Malgun Gothic" w:eastAsia="Malgun Gothic"/>
          <w:spacing w:val="-17"/>
          <w:sz w:val="20"/>
        </w:rPr>
        <w:t> </w:t>
      </w:r>
      <w:r>
        <w:rPr>
          <w:rFonts w:ascii="Malgun Gothic" w:eastAsia="Malgun Gothic"/>
          <w:sz w:val="20"/>
        </w:rPr>
        <w:t>같은</w:t>
      </w:r>
      <w:r>
        <w:rPr>
          <w:rFonts w:ascii="Malgun Gothic" w:eastAsia="Malgun Gothic"/>
          <w:spacing w:val="-18"/>
          <w:sz w:val="20"/>
        </w:rPr>
        <w:t> </w:t>
      </w:r>
      <w:r>
        <w:rPr>
          <w:rFonts w:ascii="Malgun Gothic" w:eastAsia="Malgun Gothic"/>
          <w:sz w:val="20"/>
        </w:rPr>
        <w:t>엘리트</w:t>
      </w:r>
      <w:r>
        <w:rPr>
          <w:rFonts w:ascii="Malgun Gothic" w:eastAsia="Malgun Gothic"/>
          <w:spacing w:val="-17"/>
          <w:sz w:val="20"/>
        </w:rPr>
        <w:t> </w:t>
      </w:r>
      <w:r>
        <w:rPr>
          <w:rFonts w:ascii="Malgun Gothic" w:eastAsia="Malgun Gothic"/>
          <w:sz w:val="20"/>
        </w:rPr>
        <w:t>교육 </w:t>
      </w:r>
      <w:r>
        <w:rPr>
          <w:rFonts w:ascii="Malgun Gothic" w:eastAsia="Malgun Gothic"/>
          <w:spacing w:val="-2"/>
          <w:sz w:val="20"/>
        </w:rPr>
        <w:t>제도를</w:t>
      </w:r>
      <w:r>
        <w:rPr>
          <w:rFonts w:ascii="Malgun Gothic" w:eastAsia="Malgun Gothic"/>
          <w:spacing w:val="-16"/>
          <w:sz w:val="20"/>
        </w:rPr>
        <w:t> </w:t>
      </w:r>
      <w:r>
        <w:rPr>
          <w:rFonts w:ascii="Malgun Gothic" w:eastAsia="Malgun Gothic"/>
          <w:spacing w:val="-2"/>
          <w:sz w:val="20"/>
        </w:rPr>
        <w:t>활용하여</w:t>
      </w:r>
      <w:r>
        <w:rPr>
          <w:rFonts w:ascii="Malgun Gothic" w:eastAsia="Malgun Gothic"/>
          <w:spacing w:val="-16"/>
          <w:sz w:val="20"/>
        </w:rPr>
        <w:t> </w:t>
      </w:r>
      <w:r>
        <w:rPr>
          <w:rFonts w:ascii="Malgun Gothic" w:eastAsia="Malgun Gothic"/>
          <w:spacing w:val="-2"/>
          <w:sz w:val="20"/>
        </w:rPr>
        <w:t>고소득층</w:t>
      </w:r>
      <w:r>
        <w:rPr>
          <w:rFonts w:ascii="Malgun Gothic" w:eastAsia="Malgun Gothic"/>
          <w:spacing w:val="-15"/>
          <w:sz w:val="20"/>
        </w:rPr>
        <w:t> </w:t>
      </w:r>
      <w:r>
        <w:rPr>
          <w:rFonts w:ascii="Malgun Gothic" w:eastAsia="Malgun Gothic"/>
          <w:spacing w:val="-2"/>
          <w:sz w:val="20"/>
        </w:rPr>
        <w:t>자녀의</w:t>
      </w:r>
      <w:r>
        <w:rPr>
          <w:rFonts w:ascii="Malgun Gothic" w:eastAsia="Malgun Gothic"/>
          <w:spacing w:val="-16"/>
          <w:sz w:val="20"/>
        </w:rPr>
        <w:t> </w:t>
      </w:r>
      <w:r>
        <w:rPr>
          <w:rFonts w:ascii="Malgun Gothic" w:eastAsia="Malgun Gothic"/>
          <w:spacing w:val="-2"/>
          <w:sz w:val="20"/>
        </w:rPr>
        <w:t>지위</w:t>
      </w:r>
      <w:r>
        <w:rPr>
          <w:rFonts w:ascii="Malgun Gothic" w:eastAsia="Malgun Gothic"/>
          <w:spacing w:val="-15"/>
          <w:sz w:val="20"/>
        </w:rPr>
        <w:t> </w:t>
      </w:r>
      <w:r>
        <w:rPr>
          <w:rFonts w:ascii="Malgun Gothic" w:eastAsia="Malgun Gothic"/>
          <w:spacing w:val="-2"/>
          <w:sz w:val="20"/>
        </w:rPr>
        <w:t>유지</w:t>
      </w:r>
      <w:r>
        <w:rPr>
          <w:rFonts w:ascii="Malgun Gothic" w:eastAsia="Malgun Gothic"/>
          <w:spacing w:val="-16"/>
          <w:sz w:val="20"/>
        </w:rPr>
        <w:t> </w:t>
      </w:r>
      <w:r>
        <w:rPr>
          <w:rFonts w:ascii="Malgun Gothic" w:eastAsia="Malgun Gothic"/>
          <w:spacing w:val="-2"/>
          <w:sz w:val="20"/>
        </w:rPr>
        <w:t>전략을</w:t>
      </w:r>
      <w:r>
        <w:rPr>
          <w:rFonts w:ascii="Malgun Gothic" w:eastAsia="Malgun Gothic"/>
          <w:spacing w:val="-16"/>
          <w:sz w:val="20"/>
        </w:rPr>
        <w:t> </w:t>
      </w:r>
      <w:r>
        <w:rPr>
          <w:rFonts w:ascii="Malgun Gothic" w:eastAsia="Malgun Gothic"/>
          <w:spacing w:val="-2"/>
          <w:sz w:val="20"/>
        </w:rPr>
        <w:t>공고히</w:t>
      </w:r>
      <w:r>
        <w:rPr>
          <w:rFonts w:ascii="Malgun Gothic" w:eastAsia="Malgun Gothic"/>
          <w:spacing w:val="-15"/>
          <w:sz w:val="20"/>
        </w:rPr>
        <w:t> </w:t>
      </w:r>
      <w:r>
        <w:rPr>
          <w:rFonts w:ascii="Malgun Gothic" w:eastAsia="Malgun Gothic"/>
          <w:spacing w:val="-2"/>
          <w:sz w:val="20"/>
        </w:rPr>
        <w:t>한다</w:t>
      </w:r>
      <w:r>
        <w:rPr>
          <w:spacing w:val="-2"/>
          <w:sz w:val="20"/>
        </w:rPr>
        <w:t>.</w:t>
      </w:r>
      <w:r>
        <w:rPr>
          <w:spacing w:val="-11"/>
          <w:sz w:val="20"/>
        </w:rPr>
        <w:t> </w:t>
      </w:r>
      <w:r>
        <w:rPr>
          <w:rFonts w:ascii="Malgun Gothic" w:eastAsia="Malgun Gothic"/>
          <w:spacing w:val="-2"/>
          <w:sz w:val="20"/>
        </w:rPr>
        <w:t>이</w:t>
      </w:r>
      <w:r>
        <w:rPr>
          <w:rFonts w:ascii="Malgun Gothic" w:eastAsia="Malgun Gothic"/>
          <w:spacing w:val="-15"/>
          <w:sz w:val="20"/>
        </w:rPr>
        <w:t> </w:t>
      </w:r>
      <w:r>
        <w:rPr>
          <w:rFonts w:ascii="Malgun Gothic" w:eastAsia="Malgun Gothic"/>
          <w:spacing w:val="-2"/>
          <w:sz w:val="20"/>
        </w:rPr>
        <w:t>과정 </w:t>
      </w:r>
      <w:r>
        <w:rPr>
          <w:rFonts w:ascii="Malgun Gothic" w:eastAsia="Malgun Gothic"/>
          <w:sz w:val="20"/>
        </w:rPr>
        <w:t>은</w:t>
      </w:r>
      <w:r>
        <w:rPr>
          <w:rFonts w:ascii="Malgun Gothic" w:eastAsia="Malgun Gothic"/>
          <w:spacing w:val="-12"/>
          <w:sz w:val="20"/>
        </w:rPr>
        <w:t> </w:t>
      </w:r>
      <w:r>
        <w:rPr>
          <w:rFonts w:ascii="Malgun Gothic" w:eastAsia="Malgun Gothic"/>
          <w:sz w:val="20"/>
        </w:rPr>
        <w:t>겉으로는</w:t>
      </w:r>
      <w:r>
        <w:rPr>
          <w:rFonts w:ascii="Malgun Gothic" w:eastAsia="Malgun Gothic"/>
          <w:spacing w:val="-12"/>
          <w:sz w:val="20"/>
        </w:rPr>
        <w:t> </w:t>
      </w:r>
      <w:r>
        <w:rPr>
          <w:rFonts w:ascii="Malgun Gothic" w:eastAsia="Malgun Gothic"/>
          <w:sz w:val="20"/>
        </w:rPr>
        <w:t>능력주의</w:t>
      </w:r>
      <w:r>
        <w:rPr>
          <w:sz w:val="20"/>
        </w:rPr>
        <w:t>(Meritocracy)</w:t>
      </w:r>
      <w:r>
        <w:rPr>
          <w:rFonts w:ascii="Malgun Gothic" w:eastAsia="Malgun Gothic"/>
          <w:sz w:val="20"/>
        </w:rPr>
        <w:t>를</w:t>
      </w:r>
      <w:r>
        <w:rPr>
          <w:rFonts w:ascii="Malgun Gothic" w:eastAsia="Malgun Gothic"/>
          <w:spacing w:val="-12"/>
          <w:sz w:val="20"/>
        </w:rPr>
        <w:t> </w:t>
      </w:r>
      <w:r>
        <w:rPr>
          <w:rFonts w:ascii="Malgun Gothic" w:eastAsia="Malgun Gothic"/>
          <w:sz w:val="20"/>
        </w:rPr>
        <w:t>표방하지만</w:t>
      </w:r>
      <w:r>
        <w:rPr>
          <w:sz w:val="20"/>
        </w:rPr>
        <w:t>,</w:t>
      </w:r>
      <w:r>
        <w:rPr>
          <w:spacing w:val="9"/>
          <w:sz w:val="20"/>
        </w:rPr>
        <w:t> </w:t>
      </w:r>
      <w:r>
        <w:rPr>
          <w:rFonts w:ascii="Malgun Gothic" w:eastAsia="Malgun Gothic"/>
          <w:sz w:val="20"/>
        </w:rPr>
        <w:t>실제로는</w:t>
      </w:r>
      <w:r>
        <w:rPr>
          <w:rFonts w:ascii="Malgun Gothic" w:eastAsia="Malgun Gothic"/>
          <w:spacing w:val="-12"/>
          <w:sz w:val="20"/>
        </w:rPr>
        <w:t> </w:t>
      </w:r>
      <w:r>
        <w:rPr>
          <w:rFonts w:ascii="Malgun Gothic" w:eastAsia="Malgun Gothic"/>
          <w:sz w:val="20"/>
        </w:rPr>
        <w:t>출신</w:t>
      </w:r>
      <w:r>
        <w:rPr>
          <w:rFonts w:ascii="Malgun Gothic" w:eastAsia="Malgun Gothic"/>
          <w:spacing w:val="-9"/>
          <w:sz w:val="20"/>
        </w:rPr>
        <w:t> </w:t>
      </w:r>
      <w:r>
        <w:rPr>
          <w:rFonts w:ascii="Malgun Gothic" w:eastAsia="Malgun Gothic"/>
          <w:sz w:val="20"/>
        </w:rPr>
        <w:t>대학과 부유한</w:t>
      </w:r>
      <w:r>
        <w:rPr>
          <w:rFonts w:ascii="Malgun Gothic" w:eastAsia="Malgun Gothic"/>
          <w:spacing w:val="-7"/>
          <w:sz w:val="20"/>
        </w:rPr>
        <w:t> </w:t>
      </w:r>
      <w:r>
        <w:rPr>
          <w:rFonts w:ascii="Malgun Gothic" w:eastAsia="Malgun Gothic"/>
          <w:sz w:val="20"/>
        </w:rPr>
        <w:t>가정</w:t>
      </w:r>
      <w:r>
        <w:rPr>
          <w:rFonts w:ascii="Malgun Gothic" w:eastAsia="Malgun Gothic"/>
          <w:spacing w:val="-7"/>
          <w:sz w:val="20"/>
        </w:rPr>
        <w:t> </w:t>
      </w:r>
      <w:r>
        <w:rPr>
          <w:rFonts w:ascii="Malgun Gothic" w:eastAsia="Malgun Gothic"/>
          <w:sz w:val="20"/>
        </w:rPr>
        <w:t>배경을</w:t>
      </w:r>
      <w:r>
        <w:rPr>
          <w:rFonts w:ascii="Malgun Gothic" w:eastAsia="Malgun Gothic"/>
          <w:spacing w:val="-6"/>
          <w:sz w:val="20"/>
        </w:rPr>
        <w:t> </w:t>
      </w:r>
      <w:r>
        <w:rPr>
          <w:rFonts w:ascii="Malgun Gothic" w:eastAsia="Malgun Gothic"/>
          <w:sz w:val="20"/>
        </w:rPr>
        <w:t>가진</w:t>
      </w:r>
      <w:r>
        <w:rPr>
          <w:rFonts w:ascii="Malgun Gothic" w:eastAsia="Malgun Gothic"/>
          <w:spacing w:val="-5"/>
          <w:sz w:val="20"/>
        </w:rPr>
        <w:t> </w:t>
      </w:r>
      <w:r>
        <w:rPr>
          <w:rFonts w:ascii="Malgun Gothic" w:eastAsia="Malgun Gothic"/>
          <w:sz w:val="20"/>
        </w:rPr>
        <w:t>개인들에게</w:t>
      </w:r>
      <w:r>
        <w:rPr>
          <w:rFonts w:ascii="Malgun Gothic" w:eastAsia="Malgun Gothic"/>
          <w:spacing w:val="-7"/>
          <w:sz w:val="20"/>
        </w:rPr>
        <w:t> </w:t>
      </w:r>
      <w:r>
        <w:rPr>
          <w:rFonts w:ascii="Malgun Gothic" w:eastAsia="Malgun Gothic"/>
          <w:sz w:val="20"/>
        </w:rPr>
        <w:t>유리하게</w:t>
      </w:r>
      <w:r>
        <w:rPr>
          <w:rFonts w:ascii="Malgun Gothic" w:eastAsia="Malgun Gothic"/>
          <w:spacing w:val="-7"/>
          <w:sz w:val="20"/>
        </w:rPr>
        <w:t> </w:t>
      </w:r>
      <w:r>
        <w:rPr>
          <w:rFonts w:ascii="Malgun Gothic" w:eastAsia="Malgun Gothic"/>
          <w:sz w:val="20"/>
        </w:rPr>
        <w:t>작용하며</w:t>
      </w:r>
      <w:r>
        <w:rPr>
          <w:rFonts w:ascii="Malgun Gothic" w:eastAsia="Malgun Gothic"/>
          <w:spacing w:val="-7"/>
          <w:sz w:val="20"/>
        </w:rPr>
        <w:t> </w:t>
      </w:r>
      <w:r>
        <w:rPr>
          <w:rFonts w:ascii="Malgun Gothic" w:eastAsia="Malgun Gothic"/>
          <w:sz w:val="20"/>
        </w:rPr>
        <w:t>계층</w:t>
      </w:r>
      <w:r>
        <w:rPr>
          <w:rFonts w:ascii="Malgun Gothic" w:eastAsia="Malgun Gothic"/>
          <w:spacing w:val="-7"/>
          <w:sz w:val="20"/>
        </w:rPr>
        <w:t> </w:t>
      </w:r>
      <w:r>
        <w:rPr>
          <w:rFonts w:ascii="Malgun Gothic" w:eastAsia="Malgun Gothic"/>
          <w:sz w:val="20"/>
        </w:rPr>
        <w:t>재생산을 </w:t>
      </w:r>
      <w:r>
        <w:rPr>
          <w:rFonts w:ascii="Malgun Gothic" w:eastAsia="Malgun Gothic"/>
          <w:spacing w:val="-2"/>
          <w:sz w:val="20"/>
        </w:rPr>
        <w:t>강화한다</w:t>
      </w:r>
      <w:r>
        <w:rPr>
          <w:spacing w:val="-2"/>
          <w:sz w:val="20"/>
        </w:rPr>
        <w:t>.</w:t>
      </w:r>
    </w:p>
    <w:p>
      <w:pPr>
        <w:spacing w:line="172" w:lineRule="auto" w:before="0"/>
        <w:ind w:left="568" w:right="563" w:firstLine="199"/>
        <w:jc w:val="both"/>
        <w:rPr>
          <w:sz w:val="20"/>
        </w:rPr>
      </w:pPr>
      <w:r>
        <w:rPr>
          <w:rFonts w:ascii="Malgun Gothic" w:eastAsia="Malgun Gothic"/>
          <w:sz w:val="20"/>
        </w:rPr>
        <w:t>또한</w:t>
      </w:r>
      <w:r>
        <w:rPr>
          <w:sz w:val="20"/>
        </w:rPr>
        <w:t>,</w:t>
      </w:r>
      <w:r>
        <w:rPr>
          <w:spacing w:val="-6"/>
          <w:sz w:val="20"/>
        </w:rPr>
        <w:t> </w:t>
      </w:r>
      <w:r>
        <w:rPr>
          <w:rFonts w:ascii="Malgun Gothic" w:eastAsia="Malgun Gothic"/>
          <w:sz w:val="20"/>
        </w:rPr>
        <w:t>피에르</w:t>
      </w:r>
      <w:r>
        <w:rPr>
          <w:rFonts w:ascii="Malgun Gothic" w:eastAsia="Malgun Gothic"/>
          <w:spacing w:val="-18"/>
          <w:sz w:val="20"/>
        </w:rPr>
        <w:t> </w:t>
      </w:r>
      <w:r>
        <w:rPr>
          <w:rFonts w:ascii="Malgun Gothic" w:eastAsia="Malgun Gothic"/>
          <w:sz w:val="20"/>
        </w:rPr>
        <w:t>부르디외</w:t>
      </w:r>
      <w:r>
        <w:rPr>
          <w:sz w:val="20"/>
        </w:rPr>
        <w:t>(Pierre Bourdieu)</w:t>
      </w:r>
      <w:r>
        <w:rPr>
          <w:rFonts w:ascii="Malgun Gothic" w:eastAsia="Malgun Gothic"/>
          <w:sz w:val="20"/>
        </w:rPr>
        <w:t>의</w:t>
      </w:r>
      <w:r>
        <w:rPr>
          <w:rFonts w:ascii="Malgun Gothic" w:eastAsia="Malgun Gothic"/>
          <w:spacing w:val="-18"/>
          <w:sz w:val="20"/>
        </w:rPr>
        <w:t> </w:t>
      </w:r>
      <w:r>
        <w:rPr>
          <w:rFonts w:ascii="Malgun Gothic" w:eastAsia="Malgun Gothic"/>
          <w:sz w:val="20"/>
        </w:rPr>
        <w:t>문화자본</w:t>
      </w:r>
      <w:r>
        <w:rPr>
          <w:sz w:val="20"/>
        </w:rPr>
        <w:t>(</w:t>
      </w:r>
      <w:r>
        <w:rPr>
          <w:i/>
          <w:sz w:val="20"/>
        </w:rPr>
        <w:t>Cultural</w:t>
      </w:r>
      <w:r>
        <w:rPr>
          <w:i/>
          <w:spacing w:val="-1"/>
          <w:sz w:val="20"/>
        </w:rPr>
        <w:t> </w:t>
      </w:r>
      <w:r>
        <w:rPr>
          <w:i/>
          <w:sz w:val="20"/>
        </w:rPr>
        <w:t>Capital</w:t>
      </w:r>
      <w:r>
        <w:rPr>
          <w:sz w:val="20"/>
        </w:rPr>
        <w:t>) </w:t>
      </w:r>
      <w:r>
        <w:rPr>
          <w:rFonts w:ascii="Malgun Gothic" w:eastAsia="Malgun Gothic"/>
          <w:sz w:val="20"/>
        </w:rPr>
        <w:t>개 념은</w:t>
      </w:r>
      <w:r>
        <w:rPr>
          <w:rFonts w:ascii="Malgun Gothic" w:eastAsia="Malgun Gothic"/>
          <w:spacing w:val="-13"/>
          <w:sz w:val="20"/>
        </w:rPr>
        <w:t> </w:t>
      </w:r>
      <w:r>
        <w:rPr>
          <w:rFonts w:ascii="Malgun Gothic" w:eastAsia="Malgun Gothic"/>
          <w:sz w:val="20"/>
        </w:rPr>
        <w:t>부유한</w:t>
      </w:r>
      <w:r>
        <w:rPr>
          <w:rFonts w:ascii="Malgun Gothic" w:eastAsia="Malgun Gothic"/>
          <w:spacing w:val="-13"/>
          <w:sz w:val="20"/>
        </w:rPr>
        <w:t> </w:t>
      </w:r>
      <w:r>
        <w:rPr>
          <w:rFonts w:ascii="Malgun Gothic" w:eastAsia="Malgun Gothic"/>
          <w:sz w:val="20"/>
        </w:rPr>
        <w:t>계층의</w:t>
      </w:r>
      <w:r>
        <w:rPr>
          <w:rFonts w:ascii="Malgun Gothic" w:eastAsia="Malgun Gothic"/>
          <w:spacing w:val="-13"/>
          <w:sz w:val="20"/>
        </w:rPr>
        <w:t> </w:t>
      </w:r>
      <w:r>
        <w:rPr>
          <w:rFonts w:ascii="Malgun Gothic" w:eastAsia="Malgun Gothic"/>
          <w:sz w:val="20"/>
        </w:rPr>
        <w:t>은밀한</w:t>
      </w:r>
      <w:r>
        <w:rPr>
          <w:rFonts w:ascii="Malgun Gothic" w:eastAsia="Malgun Gothic"/>
          <w:spacing w:val="-13"/>
          <w:sz w:val="20"/>
        </w:rPr>
        <w:t> </w:t>
      </w:r>
      <w:r>
        <w:rPr>
          <w:rFonts w:ascii="Malgun Gothic" w:eastAsia="Malgun Gothic"/>
          <w:sz w:val="20"/>
        </w:rPr>
        <w:t>지배</w:t>
      </w:r>
      <w:r>
        <w:rPr>
          <w:rFonts w:ascii="Malgun Gothic" w:eastAsia="Malgun Gothic"/>
          <w:spacing w:val="-13"/>
          <w:sz w:val="20"/>
        </w:rPr>
        <w:t> </w:t>
      </w:r>
      <w:r>
        <w:rPr>
          <w:rFonts w:ascii="Malgun Gothic" w:eastAsia="Malgun Gothic"/>
          <w:sz w:val="20"/>
        </w:rPr>
        <w:t>방식을</w:t>
      </w:r>
      <w:r>
        <w:rPr>
          <w:rFonts w:ascii="Malgun Gothic" w:eastAsia="Malgun Gothic"/>
          <w:spacing w:val="-13"/>
          <w:sz w:val="20"/>
        </w:rPr>
        <w:t> </w:t>
      </w:r>
      <w:r>
        <w:rPr>
          <w:rFonts w:ascii="Malgun Gothic" w:eastAsia="Malgun Gothic"/>
          <w:sz w:val="20"/>
        </w:rPr>
        <w:t>설명한다</w:t>
      </w:r>
      <w:r>
        <w:rPr>
          <w:sz w:val="20"/>
        </w:rPr>
        <w:t>.</w:t>
      </w:r>
      <w:r>
        <w:rPr>
          <w:spacing w:val="8"/>
          <w:sz w:val="20"/>
        </w:rPr>
        <w:t> </w:t>
      </w:r>
      <w:r>
        <w:rPr>
          <w:rFonts w:ascii="Malgun Gothic" w:eastAsia="Malgun Gothic"/>
          <w:sz w:val="20"/>
        </w:rPr>
        <w:t>문화자본은</w:t>
      </w:r>
      <w:r>
        <w:rPr>
          <w:rFonts w:ascii="Malgun Gothic" w:eastAsia="Malgun Gothic"/>
          <w:spacing w:val="-13"/>
          <w:sz w:val="20"/>
        </w:rPr>
        <w:t> </w:t>
      </w:r>
      <w:r>
        <w:rPr>
          <w:rFonts w:ascii="Malgun Gothic" w:eastAsia="Malgun Gothic"/>
          <w:sz w:val="20"/>
        </w:rPr>
        <w:t>상류층의 세련된</w:t>
      </w:r>
      <w:r>
        <w:rPr>
          <w:rFonts w:ascii="Malgun Gothic" w:eastAsia="Malgun Gothic"/>
          <w:spacing w:val="-18"/>
          <w:sz w:val="20"/>
        </w:rPr>
        <w:t> </w:t>
      </w:r>
      <w:r>
        <w:rPr>
          <w:rFonts w:ascii="Malgun Gothic" w:eastAsia="Malgun Gothic"/>
          <w:sz w:val="20"/>
        </w:rPr>
        <w:t>생활양식</w:t>
      </w:r>
      <w:r>
        <w:rPr>
          <w:sz w:val="20"/>
        </w:rPr>
        <w:t>,</w:t>
      </w:r>
      <w:r>
        <w:rPr>
          <w:spacing w:val="-4"/>
          <w:sz w:val="20"/>
        </w:rPr>
        <w:t> </w:t>
      </w:r>
      <w:r>
        <w:rPr>
          <w:rFonts w:ascii="Malgun Gothic" w:eastAsia="Malgun Gothic"/>
          <w:sz w:val="20"/>
        </w:rPr>
        <w:t>비언어적</w:t>
      </w:r>
      <w:r>
        <w:rPr>
          <w:rFonts w:ascii="Malgun Gothic" w:eastAsia="Malgun Gothic"/>
          <w:spacing w:val="-17"/>
          <w:sz w:val="20"/>
        </w:rPr>
        <w:t> </w:t>
      </w:r>
      <w:r>
        <w:rPr>
          <w:rFonts w:ascii="Malgun Gothic" w:eastAsia="Malgun Gothic"/>
          <w:sz w:val="20"/>
        </w:rPr>
        <w:t>매너</w:t>
      </w:r>
      <w:r>
        <w:rPr>
          <w:sz w:val="20"/>
        </w:rPr>
        <w:t>, </w:t>
      </w:r>
      <w:r>
        <w:rPr>
          <w:rFonts w:ascii="Malgun Gothic" w:eastAsia="Malgun Gothic"/>
          <w:sz w:val="20"/>
        </w:rPr>
        <w:t>그리고</w:t>
      </w:r>
      <w:r>
        <w:rPr>
          <w:rFonts w:ascii="Malgun Gothic" w:eastAsia="Malgun Gothic"/>
          <w:spacing w:val="-18"/>
          <w:sz w:val="20"/>
        </w:rPr>
        <w:t> </w:t>
      </w:r>
      <w:r>
        <w:rPr>
          <w:rFonts w:ascii="Malgun Gothic" w:eastAsia="Malgun Gothic"/>
          <w:sz w:val="20"/>
        </w:rPr>
        <w:t>비공식적인</w:t>
      </w:r>
      <w:r>
        <w:rPr>
          <w:rFonts w:ascii="Malgun Gothic" w:eastAsia="Malgun Gothic"/>
          <w:spacing w:val="-18"/>
          <w:sz w:val="20"/>
        </w:rPr>
        <w:t> </w:t>
      </w:r>
      <w:r>
        <w:rPr>
          <w:rFonts w:ascii="Malgun Gothic" w:eastAsia="Malgun Gothic"/>
          <w:sz w:val="20"/>
        </w:rPr>
        <w:t>사회적</w:t>
      </w:r>
      <w:r>
        <w:rPr>
          <w:rFonts w:ascii="Malgun Gothic" w:eastAsia="Malgun Gothic"/>
          <w:spacing w:val="-17"/>
          <w:sz w:val="20"/>
        </w:rPr>
        <w:t> </w:t>
      </w:r>
      <w:r>
        <w:rPr>
          <w:rFonts w:ascii="Malgun Gothic" w:eastAsia="Malgun Gothic"/>
          <w:sz w:val="20"/>
        </w:rPr>
        <w:t>규칙에</w:t>
      </w:r>
      <w:r>
        <w:rPr>
          <w:rFonts w:ascii="Malgun Gothic" w:eastAsia="Malgun Gothic"/>
          <w:spacing w:val="-18"/>
          <w:sz w:val="20"/>
        </w:rPr>
        <w:t> </w:t>
      </w:r>
      <w:r>
        <w:rPr>
          <w:rFonts w:ascii="Malgun Gothic" w:eastAsia="Malgun Gothic"/>
          <w:sz w:val="20"/>
        </w:rPr>
        <w:t>대한 이해를</w:t>
      </w:r>
      <w:r>
        <w:rPr>
          <w:rFonts w:ascii="Malgun Gothic" w:eastAsia="Malgun Gothic"/>
          <w:spacing w:val="-13"/>
          <w:sz w:val="20"/>
        </w:rPr>
        <w:t> </w:t>
      </w:r>
      <w:r>
        <w:rPr>
          <w:rFonts w:ascii="Malgun Gothic" w:eastAsia="Malgun Gothic"/>
          <w:sz w:val="20"/>
        </w:rPr>
        <w:t>포함한다</w:t>
      </w:r>
      <w:r>
        <w:rPr>
          <w:sz w:val="20"/>
        </w:rPr>
        <w:t>.</w:t>
      </w:r>
      <w:r>
        <w:rPr>
          <w:spacing w:val="8"/>
          <w:sz w:val="20"/>
        </w:rPr>
        <w:t> </w:t>
      </w:r>
      <w:r>
        <w:rPr>
          <w:rFonts w:ascii="Malgun Gothic" w:eastAsia="Malgun Gothic"/>
          <w:sz w:val="20"/>
        </w:rPr>
        <w:t>이는</w:t>
      </w:r>
      <w:r>
        <w:rPr>
          <w:rFonts w:ascii="Malgun Gothic" w:eastAsia="Malgun Gothic"/>
          <w:spacing w:val="-13"/>
          <w:sz w:val="20"/>
        </w:rPr>
        <w:t> </w:t>
      </w:r>
      <w:r>
        <w:rPr>
          <w:rFonts w:ascii="Malgun Gothic" w:eastAsia="Malgun Gothic"/>
          <w:sz w:val="20"/>
        </w:rPr>
        <w:t>하층민이</w:t>
      </w:r>
      <w:r>
        <w:rPr>
          <w:rFonts w:ascii="Malgun Gothic" w:eastAsia="Malgun Gothic"/>
          <w:spacing w:val="-13"/>
          <w:sz w:val="20"/>
        </w:rPr>
        <w:t> </w:t>
      </w:r>
      <w:r>
        <w:rPr>
          <w:rFonts w:ascii="Malgun Gothic" w:eastAsia="Malgun Gothic"/>
          <w:sz w:val="20"/>
        </w:rPr>
        <w:t>상류층의</w:t>
      </w:r>
      <w:r>
        <w:rPr>
          <w:rFonts w:ascii="Malgun Gothic" w:eastAsia="Malgun Gothic"/>
          <w:spacing w:val="-13"/>
          <w:sz w:val="20"/>
        </w:rPr>
        <w:t> </w:t>
      </w:r>
      <w:r>
        <w:rPr>
          <w:rFonts w:ascii="Malgun Gothic" w:eastAsia="Malgun Gothic"/>
          <w:sz w:val="20"/>
        </w:rPr>
        <w:t>폐쇄된</w:t>
      </w:r>
      <w:r>
        <w:rPr>
          <w:rFonts w:ascii="Malgun Gothic" w:eastAsia="Malgun Gothic"/>
          <w:spacing w:val="-13"/>
          <w:sz w:val="20"/>
        </w:rPr>
        <w:t> </w:t>
      </w:r>
      <w:r>
        <w:rPr>
          <w:rFonts w:ascii="Malgun Gothic" w:eastAsia="Malgun Gothic"/>
          <w:sz w:val="20"/>
        </w:rPr>
        <w:t>영역으로</w:t>
      </w:r>
      <w:r>
        <w:rPr>
          <w:rFonts w:ascii="Malgun Gothic" w:eastAsia="Malgun Gothic"/>
          <w:spacing w:val="-13"/>
          <w:sz w:val="20"/>
        </w:rPr>
        <w:t> </w:t>
      </w:r>
      <w:r>
        <w:rPr>
          <w:rFonts w:ascii="Malgun Gothic" w:eastAsia="Malgun Gothic"/>
          <w:sz w:val="20"/>
        </w:rPr>
        <w:t>진입하는</w:t>
      </w:r>
      <w:r>
        <w:rPr>
          <w:rFonts w:ascii="Malgun Gothic" w:eastAsia="Malgun Gothic"/>
          <w:spacing w:val="-13"/>
          <w:sz w:val="20"/>
        </w:rPr>
        <w:t> </w:t>
      </w:r>
      <w:r>
        <w:rPr>
          <w:rFonts w:ascii="Malgun Gothic" w:eastAsia="Malgun Gothic"/>
          <w:sz w:val="20"/>
        </w:rPr>
        <w:t>것 이</w:t>
      </w:r>
      <w:r>
        <w:rPr>
          <w:rFonts w:ascii="Malgun Gothic" w:eastAsia="Malgun Gothic"/>
          <w:spacing w:val="-13"/>
          <w:sz w:val="20"/>
        </w:rPr>
        <w:t> </w:t>
      </w:r>
      <w:r>
        <w:rPr>
          <w:rFonts w:ascii="Malgun Gothic" w:eastAsia="Malgun Gothic"/>
          <w:sz w:val="20"/>
        </w:rPr>
        <w:t>구조적으로</w:t>
      </w:r>
      <w:r>
        <w:rPr>
          <w:rFonts w:ascii="Malgun Gothic" w:eastAsia="Malgun Gothic"/>
          <w:spacing w:val="-13"/>
          <w:sz w:val="20"/>
        </w:rPr>
        <w:t> </w:t>
      </w:r>
      <w:r>
        <w:rPr>
          <w:rFonts w:ascii="Malgun Gothic" w:eastAsia="Malgun Gothic"/>
          <w:sz w:val="20"/>
        </w:rPr>
        <w:t>어렵다는</w:t>
      </w:r>
      <w:r>
        <w:rPr>
          <w:rFonts w:ascii="Malgun Gothic" w:eastAsia="Malgun Gothic"/>
          <w:spacing w:val="-11"/>
          <w:sz w:val="20"/>
        </w:rPr>
        <w:t> </w:t>
      </w:r>
      <w:r>
        <w:rPr>
          <w:rFonts w:ascii="Malgun Gothic" w:eastAsia="Malgun Gothic"/>
          <w:sz w:val="20"/>
        </w:rPr>
        <w:t>것을</w:t>
      </w:r>
      <w:r>
        <w:rPr>
          <w:rFonts w:ascii="Malgun Gothic" w:eastAsia="Malgun Gothic"/>
          <w:spacing w:val="-13"/>
          <w:sz w:val="20"/>
        </w:rPr>
        <w:t> </w:t>
      </w:r>
      <w:r>
        <w:rPr>
          <w:rFonts w:ascii="Malgun Gothic" w:eastAsia="Malgun Gothic"/>
          <w:sz w:val="20"/>
        </w:rPr>
        <w:t>보여준다</w:t>
      </w:r>
      <w:r>
        <w:rPr>
          <w:sz w:val="20"/>
        </w:rPr>
        <w:t>.</w:t>
      </w:r>
      <w:r>
        <w:rPr>
          <w:spacing w:val="8"/>
          <w:sz w:val="20"/>
        </w:rPr>
        <w:t> </w:t>
      </w:r>
      <w:r>
        <w:rPr>
          <w:rFonts w:ascii="Malgun Gothic" w:eastAsia="Malgun Gothic"/>
          <w:sz w:val="20"/>
        </w:rPr>
        <w:t>이러한</w:t>
      </w:r>
      <w:r>
        <w:rPr>
          <w:rFonts w:ascii="Malgun Gothic" w:eastAsia="Malgun Gothic"/>
          <w:spacing w:val="-11"/>
          <w:sz w:val="20"/>
        </w:rPr>
        <w:t> </w:t>
      </w:r>
      <w:r>
        <w:rPr>
          <w:rFonts w:ascii="Malgun Gothic" w:eastAsia="Malgun Gothic"/>
          <w:sz w:val="20"/>
        </w:rPr>
        <w:t>메커니즘은</w:t>
      </w:r>
      <w:r>
        <w:rPr>
          <w:rFonts w:ascii="Malgun Gothic" w:eastAsia="Malgun Gothic"/>
          <w:spacing w:val="-13"/>
          <w:sz w:val="20"/>
        </w:rPr>
        <w:t> </w:t>
      </w:r>
      <w:r>
        <w:rPr>
          <w:rFonts w:ascii="Malgun Gothic" w:eastAsia="Malgun Gothic"/>
          <w:sz w:val="20"/>
        </w:rPr>
        <w:t>미디어</w:t>
      </w:r>
      <w:r>
        <w:rPr>
          <w:rFonts w:ascii="Malgun Gothic" w:eastAsia="Malgun Gothic"/>
          <w:spacing w:val="-13"/>
          <w:sz w:val="20"/>
        </w:rPr>
        <w:t> </w:t>
      </w:r>
      <w:r>
        <w:rPr>
          <w:rFonts w:ascii="Malgun Gothic" w:eastAsia="Malgun Gothic"/>
          <w:sz w:val="20"/>
        </w:rPr>
        <w:t>텍스 트 속에서 나타나는 계층 갈등의 구조적 필연성을 강조한다</w:t>
      </w:r>
      <w:r>
        <w:rPr>
          <w:sz w:val="20"/>
        </w:rPr>
        <w:t>.</w:t>
      </w:r>
    </w:p>
    <w:p>
      <w:pPr>
        <w:spacing w:after="0" w:line="172" w:lineRule="auto"/>
        <w:jc w:val="both"/>
        <w:rPr>
          <w:sz w:val="20"/>
        </w:rPr>
        <w:sectPr>
          <w:pgSz w:w="10320" w:h="14580"/>
          <w:pgMar w:header="0" w:footer="2433" w:top="68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pStyle w:val="ListParagraph"/>
        <w:numPr>
          <w:ilvl w:val="1"/>
          <w:numId w:val="9"/>
        </w:numPr>
        <w:tabs>
          <w:tab w:pos="1115" w:val="left" w:leader="none"/>
        </w:tabs>
        <w:spacing w:line="312" w:lineRule="exact" w:before="1" w:after="0"/>
        <w:ind w:left="1115" w:right="0" w:hanging="348"/>
        <w:jc w:val="both"/>
        <w:rPr>
          <w:rFonts w:ascii="Malgun Gothic" w:eastAsia="Malgun Gothic"/>
          <w:b/>
          <w:sz w:val="20"/>
        </w:rPr>
      </w:pPr>
      <w:r>
        <w:rPr>
          <w:rFonts w:ascii="Malgun Gothic" w:eastAsia="Malgun Gothic"/>
          <w:b/>
          <w:spacing w:val="-2"/>
          <w:sz w:val="20"/>
        </w:rPr>
        <w:t>구조적</w:t>
      </w:r>
      <w:r>
        <w:rPr>
          <w:rFonts w:ascii="Malgun Gothic" w:eastAsia="Malgun Gothic"/>
          <w:b/>
          <w:spacing w:val="-20"/>
          <w:sz w:val="20"/>
        </w:rPr>
        <w:t> </w:t>
      </w:r>
      <w:r>
        <w:rPr>
          <w:rFonts w:ascii="Malgun Gothic" w:eastAsia="Malgun Gothic"/>
          <w:b/>
          <w:spacing w:val="-5"/>
          <w:sz w:val="20"/>
        </w:rPr>
        <w:t>모순</w:t>
      </w:r>
    </w:p>
    <w:p>
      <w:pPr>
        <w:spacing w:line="172" w:lineRule="auto" w:before="23"/>
        <w:ind w:left="568" w:right="563" w:firstLine="199"/>
        <w:jc w:val="both"/>
        <w:rPr>
          <w:sz w:val="20"/>
        </w:rPr>
      </w:pPr>
      <w:r>
        <w:rPr>
          <w:rFonts w:ascii="Malgun Gothic" w:hAnsi="Malgun Gothic" w:eastAsia="Malgun Gothic"/>
          <w:spacing w:val="-4"/>
          <w:sz w:val="20"/>
        </w:rPr>
        <w:t>구조적</w:t>
      </w:r>
      <w:r>
        <w:rPr>
          <w:rFonts w:ascii="Malgun Gothic" w:hAnsi="Malgun Gothic" w:eastAsia="Malgun Gothic"/>
          <w:spacing w:val="-14"/>
          <w:sz w:val="20"/>
        </w:rPr>
        <w:t> </w:t>
      </w:r>
      <w:r>
        <w:rPr>
          <w:rFonts w:ascii="Malgun Gothic" w:hAnsi="Malgun Gothic" w:eastAsia="Malgun Gothic"/>
          <w:spacing w:val="-4"/>
          <w:sz w:val="20"/>
        </w:rPr>
        <w:t>모순은</w:t>
      </w:r>
      <w:r>
        <w:rPr>
          <w:rFonts w:ascii="Malgun Gothic" w:hAnsi="Malgun Gothic" w:eastAsia="Malgun Gothic"/>
          <w:spacing w:val="-14"/>
          <w:sz w:val="20"/>
        </w:rPr>
        <w:t> </w:t>
      </w:r>
      <w:r>
        <w:rPr>
          <w:rFonts w:ascii="Malgun Gothic" w:hAnsi="Malgun Gothic" w:eastAsia="Malgun Gothic"/>
          <w:spacing w:val="-4"/>
          <w:sz w:val="20"/>
        </w:rPr>
        <w:t>사회</w:t>
      </w:r>
      <w:r>
        <w:rPr>
          <w:rFonts w:ascii="Malgun Gothic" w:hAnsi="Malgun Gothic" w:eastAsia="Malgun Gothic"/>
          <w:spacing w:val="-13"/>
          <w:sz w:val="20"/>
        </w:rPr>
        <w:t> </w:t>
      </w:r>
      <w:r>
        <w:rPr>
          <w:rFonts w:ascii="Malgun Gothic" w:hAnsi="Malgun Gothic" w:eastAsia="Malgun Gothic"/>
          <w:spacing w:val="-4"/>
          <w:sz w:val="20"/>
        </w:rPr>
        <w:t>제도와</w:t>
      </w:r>
      <w:r>
        <w:rPr>
          <w:rFonts w:ascii="Malgun Gothic" w:hAnsi="Malgun Gothic" w:eastAsia="Malgun Gothic"/>
          <w:spacing w:val="-14"/>
          <w:sz w:val="20"/>
        </w:rPr>
        <w:t> </w:t>
      </w:r>
      <w:r>
        <w:rPr>
          <w:rFonts w:ascii="Malgun Gothic" w:hAnsi="Malgun Gothic" w:eastAsia="Malgun Gothic"/>
          <w:spacing w:val="-4"/>
          <w:sz w:val="20"/>
        </w:rPr>
        <w:t>경제</w:t>
      </w:r>
      <w:r>
        <w:rPr>
          <w:rFonts w:ascii="Malgun Gothic" w:hAnsi="Malgun Gothic" w:eastAsia="Malgun Gothic"/>
          <w:spacing w:val="-13"/>
          <w:sz w:val="20"/>
        </w:rPr>
        <w:t> </w:t>
      </w:r>
      <w:r>
        <w:rPr>
          <w:rFonts w:ascii="Malgun Gothic" w:hAnsi="Malgun Gothic" w:eastAsia="Malgun Gothic"/>
          <w:spacing w:val="-4"/>
          <w:sz w:val="20"/>
        </w:rPr>
        <w:t>시스템이</w:t>
      </w:r>
      <w:r>
        <w:rPr>
          <w:rFonts w:ascii="Malgun Gothic" w:hAnsi="Malgun Gothic" w:eastAsia="Malgun Gothic"/>
          <w:spacing w:val="-14"/>
          <w:sz w:val="20"/>
        </w:rPr>
        <w:t> </w:t>
      </w:r>
      <w:r>
        <w:rPr>
          <w:rFonts w:ascii="Malgun Gothic" w:hAnsi="Malgun Gothic" w:eastAsia="Malgun Gothic"/>
          <w:spacing w:val="-4"/>
          <w:sz w:val="20"/>
        </w:rPr>
        <w:t>표면적으로는</w:t>
      </w:r>
      <w:r>
        <w:rPr>
          <w:rFonts w:ascii="Malgun Gothic" w:hAnsi="Malgun Gothic" w:eastAsia="Malgun Gothic"/>
          <w:spacing w:val="-14"/>
          <w:sz w:val="20"/>
        </w:rPr>
        <w:t> </w:t>
      </w:r>
      <w:r>
        <w:rPr>
          <w:rFonts w:ascii="Malgun Gothic" w:hAnsi="Malgun Gothic" w:eastAsia="Malgun Gothic"/>
          <w:spacing w:val="-4"/>
          <w:sz w:val="20"/>
        </w:rPr>
        <w:t>공정성과</w:t>
      </w:r>
      <w:r>
        <w:rPr>
          <w:rFonts w:ascii="Malgun Gothic" w:hAnsi="Malgun Gothic" w:eastAsia="Malgun Gothic"/>
          <w:spacing w:val="-13"/>
          <w:sz w:val="20"/>
        </w:rPr>
        <w:t> </w:t>
      </w:r>
      <w:r>
        <w:rPr>
          <w:rFonts w:ascii="Malgun Gothic" w:hAnsi="Malgun Gothic" w:eastAsia="Malgun Gothic"/>
          <w:spacing w:val="-4"/>
          <w:sz w:val="20"/>
        </w:rPr>
        <w:t>평등 </w:t>
      </w:r>
      <w:r>
        <w:rPr>
          <w:rFonts w:ascii="Malgun Gothic" w:hAnsi="Malgun Gothic" w:eastAsia="Malgun Gothic"/>
          <w:sz w:val="20"/>
        </w:rPr>
        <w:t>을</w:t>
      </w:r>
      <w:r>
        <w:rPr>
          <w:rFonts w:ascii="Malgun Gothic" w:hAnsi="Malgun Gothic" w:eastAsia="Malgun Gothic"/>
          <w:spacing w:val="-14"/>
          <w:sz w:val="20"/>
        </w:rPr>
        <w:t> </w:t>
      </w:r>
      <w:r>
        <w:rPr>
          <w:rFonts w:ascii="Malgun Gothic" w:hAnsi="Malgun Gothic" w:eastAsia="Malgun Gothic"/>
          <w:sz w:val="20"/>
        </w:rPr>
        <w:t>표방하지만</w:t>
      </w:r>
      <w:r>
        <w:rPr>
          <w:sz w:val="20"/>
        </w:rPr>
        <w:t>,</w:t>
      </w:r>
      <w:r>
        <w:rPr>
          <w:spacing w:val="7"/>
          <w:sz w:val="20"/>
        </w:rPr>
        <w:t> </w:t>
      </w:r>
      <w:r>
        <w:rPr>
          <w:rFonts w:ascii="Malgun Gothic" w:hAnsi="Malgun Gothic" w:eastAsia="Malgun Gothic"/>
          <w:sz w:val="20"/>
        </w:rPr>
        <w:t>실제</w:t>
      </w:r>
      <w:r>
        <w:rPr>
          <w:rFonts w:ascii="Malgun Gothic" w:hAnsi="Malgun Gothic" w:eastAsia="Malgun Gothic"/>
          <w:spacing w:val="-12"/>
          <w:sz w:val="20"/>
        </w:rPr>
        <w:t> </w:t>
      </w:r>
      <w:r>
        <w:rPr>
          <w:rFonts w:ascii="Malgun Gothic" w:hAnsi="Malgun Gothic" w:eastAsia="Malgun Gothic"/>
          <w:sz w:val="20"/>
        </w:rPr>
        <w:t>작동</w:t>
      </w:r>
      <w:r>
        <w:rPr>
          <w:rFonts w:ascii="Malgun Gothic" w:hAnsi="Malgun Gothic" w:eastAsia="Malgun Gothic"/>
          <w:spacing w:val="-12"/>
          <w:sz w:val="20"/>
        </w:rPr>
        <w:t> </w:t>
      </w:r>
      <w:r>
        <w:rPr>
          <w:rFonts w:ascii="Malgun Gothic" w:hAnsi="Malgun Gothic" w:eastAsia="Malgun Gothic"/>
          <w:sz w:val="20"/>
        </w:rPr>
        <w:t>과정에서는</w:t>
      </w:r>
      <w:r>
        <w:rPr>
          <w:rFonts w:ascii="Malgun Gothic" w:hAnsi="Malgun Gothic" w:eastAsia="Malgun Gothic"/>
          <w:spacing w:val="-14"/>
          <w:sz w:val="20"/>
        </w:rPr>
        <w:t> </w:t>
      </w:r>
      <w:r>
        <w:rPr>
          <w:rFonts w:ascii="Malgun Gothic" w:hAnsi="Malgun Gothic" w:eastAsia="Malgun Gothic"/>
          <w:sz w:val="20"/>
        </w:rPr>
        <w:t>특정</w:t>
      </w:r>
      <w:r>
        <w:rPr>
          <w:rFonts w:ascii="Malgun Gothic" w:hAnsi="Malgun Gothic" w:eastAsia="Malgun Gothic"/>
          <w:spacing w:val="-12"/>
          <w:sz w:val="20"/>
        </w:rPr>
        <w:t> </w:t>
      </w:r>
      <w:r>
        <w:rPr>
          <w:rFonts w:ascii="Malgun Gothic" w:hAnsi="Malgun Gothic" w:eastAsia="Malgun Gothic"/>
          <w:sz w:val="20"/>
        </w:rPr>
        <w:t>계층에게</w:t>
      </w:r>
      <w:r>
        <w:rPr>
          <w:rFonts w:ascii="Malgun Gothic" w:hAnsi="Malgun Gothic" w:eastAsia="Malgun Gothic"/>
          <w:spacing w:val="-12"/>
          <w:sz w:val="20"/>
        </w:rPr>
        <w:t> </w:t>
      </w:r>
      <w:r>
        <w:rPr>
          <w:rFonts w:ascii="Malgun Gothic" w:hAnsi="Malgun Gothic" w:eastAsia="Malgun Gothic"/>
          <w:sz w:val="20"/>
        </w:rPr>
        <w:t>유리하게</w:t>
      </w:r>
      <w:r>
        <w:rPr>
          <w:rFonts w:ascii="Malgun Gothic" w:hAnsi="Malgun Gothic" w:eastAsia="Malgun Gothic"/>
          <w:spacing w:val="-11"/>
          <w:sz w:val="20"/>
        </w:rPr>
        <w:t> </w:t>
      </w:r>
      <w:r>
        <w:rPr>
          <w:rFonts w:ascii="Malgun Gothic" w:hAnsi="Malgun Gothic" w:eastAsia="Malgun Gothic"/>
          <w:sz w:val="20"/>
        </w:rPr>
        <w:t>설계되어 불평등을</w:t>
      </w:r>
      <w:r>
        <w:rPr>
          <w:rFonts w:ascii="Malgun Gothic" w:hAnsi="Malgun Gothic" w:eastAsia="Malgun Gothic"/>
          <w:spacing w:val="-17"/>
          <w:sz w:val="20"/>
        </w:rPr>
        <w:t> </w:t>
      </w:r>
      <w:r>
        <w:rPr>
          <w:rFonts w:ascii="Malgun Gothic" w:hAnsi="Malgun Gothic" w:eastAsia="Malgun Gothic"/>
          <w:sz w:val="20"/>
        </w:rPr>
        <w:t>재생산하는</w:t>
      </w:r>
      <w:r>
        <w:rPr>
          <w:rFonts w:ascii="Malgun Gothic" w:hAnsi="Malgun Gothic" w:eastAsia="Malgun Gothic"/>
          <w:spacing w:val="-18"/>
          <w:sz w:val="20"/>
        </w:rPr>
        <w:t> </w:t>
      </w:r>
      <w:r>
        <w:rPr>
          <w:rFonts w:ascii="Malgun Gothic" w:hAnsi="Malgun Gothic" w:eastAsia="Malgun Gothic"/>
          <w:sz w:val="20"/>
        </w:rPr>
        <w:t>내재적</w:t>
      </w:r>
      <w:r>
        <w:rPr>
          <w:rFonts w:ascii="Malgun Gothic" w:hAnsi="Malgun Gothic" w:eastAsia="Malgun Gothic"/>
          <w:spacing w:val="-11"/>
          <w:sz w:val="20"/>
        </w:rPr>
        <w:t> </w:t>
      </w:r>
      <w:r>
        <w:rPr>
          <w:rFonts w:ascii="Malgun Gothic" w:hAnsi="Malgun Gothic" w:eastAsia="Malgun Gothic"/>
          <w:sz w:val="20"/>
        </w:rPr>
        <w:t>모순</w:t>
      </w:r>
      <w:r>
        <w:rPr>
          <w:rFonts w:ascii="Malgun Gothic" w:hAnsi="Malgun Gothic" w:eastAsia="Malgun Gothic"/>
          <w:spacing w:val="-12"/>
          <w:sz w:val="20"/>
        </w:rPr>
        <w:t> </w:t>
      </w:r>
      <w:r>
        <w:rPr>
          <w:rFonts w:ascii="Malgun Gothic" w:hAnsi="Malgun Gothic" w:eastAsia="Malgun Gothic"/>
          <w:sz w:val="20"/>
        </w:rPr>
        <w:t>상태를</w:t>
      </w:r>
      <w:r>
        <w:rPr>
          <w:rFonts w:ascii="Malgun Gothic" w:hAnsi="Malgun Gothic" w:eastAsia="Malgun Gothic"/>
          <w:spacing w:val="-12"/>
          <w:sz w:val="20"/>
        </w:rPr>
        <w:t> </w:t>
      </w:r>
      <w:r>
        <w:rPr>
          <w:rFonts w:ascii="Malgun Gothic" w:hAnsi="Malgun Gothic" w:eastAsia="Malgun Gothic"/>
          <w:sz w:val="20"/>
        </w:rPr>
        <w:t>의미한다</w:t>
      </w:r>
      <w:r>
        <w:rPr>
          <w:sz w:val="20"/>
        </w:rPr>
        <w:t>.</w:t>
      </w:r>
      <w:r>
        <w:rPr>
          <w:spacing w:val="11"/>
          <w:sz w:val="20"/>
        </w:rPr>
        <w:t> </w:t>
      </w:r>
      <w:r>
        <w:rPr>
          <w:rFonts w:ascii="Malgun Gothic" w:hAnsi="Malgun Gothic" w:eastAsia="Malgun Gothic"/>
          <w:sz w:val="20"/>
        </w:rPr>
        <w:t>이러한</w:t>
      </w:r>
      <w:r>
        <w:rPr>
          <w:rFonts w:ascii="Malgun Gothic" w:hAnsi="Malgun Gothic" w:eastAsia="Malgun Gothic"/>
          <w:spacing w:val="-12"/>
          <w:sz w:val="20"/>
        </w:rPr>
        <w:t> </w:t>
      </w:r>
      <w:r>
        <w:rPr>
          <w:rFonts w:ascii="Malgun Gothic" w:hAnsi="Malgun Gothic" w:eastAsia="Malgun Gothic"/>
          <w:sz w:val="20"/>
        </w:rPr>
        <w:t>구조적</w:t>
      </w:r>
      <w:r>
        <w:rPr>
          <w:rFonts w:ascii="Malgun Gothic" w:hAnsi="Malgun Gothic" w:eastAsia="Malgun Gothic"/>
          <w:spacing w:val="-11"/>
          <w:sz w:val="20"/>
        </w:rPr>
        <w:t> </w:t>
      </w:r>
      <w:r>
        <w:rPr>
          <w:rFonts w:ascii="Malgun Gothic" w:hAnsi="Malgun Gothic" w:eastAsia="Malgun Gothic"/>
          <w:sz w:val="20"/>
        </w:rPr>
        <w:t>모순 은</w:t>
      </w:r>
      <w:r>
        <w:rPr>
          <w:rFonts w:ascii="Malgun Gothic" w:hAnsi="Malgun Gothic" w:eastAsia="Malgun Gothic"/>
          <w:spacing w:val="-16"/>
          <w:sz w:val="20"/>
        </w:rPr>
        <w:t> </w:t>
      </w:r>
      <w:r>
        <w:rPr>
          <w:rFonts w:ascii="Malgun Gothic" w:hAnsi="Malgun Gothic" w:eastAsia="Malgun Gothic"/>
          <w:sz w:val="20"/>
        </w:rPr>
        <w:t>불평등이</w:t>
      </w:r>
      <w:r>
        <w:rPr>
          <w:rFonts w:ascii="Malgun Gothic" w:hAnsi="Malgun Gothic" w:eastAsia="Malgun Gothic"/>
          <w:spacing w:val="-16"/>
          <w:sz w:val="20"/>
        </w:rPr>
        <w:t> </w:t>
      </w:r>
      <w:r>
        <w:rPr>
          <w:rFonts w:ascii="Malgun Gothic" w:hAnsi="Malgun Gothic" w:eastAsia="Malgun Gothic"/>
          <w:sz w:val="20"/>
        </w:rPr>
        <w:t>개인의</w:t>
      </w:r>
      <w:r>
        <w:rPr>
          <w:rFonts w:ascii="Malgun Gothic" w:hAnsi="Malgun Gothic" w:eastAsia="Malgun Gothic"/>
          <w:spacing w:val="-15"/>
          <w:sz w:val="20"/>
        </w:rPr>
        <w:t> </w:t>
      </w:r>
      <w:r>
        <w:rPr>
          <w:rFonts w:ascii="Malgun Gothic" w:hAnsi="Malgun Gothic" w:eastAsia="Malgun Gothic"/>
          <w:sz w:val="20"/>
        </w:rPr>
        <w:t>능력</w:t>
      </w:r>
      <w:r>
        <w:rPr>
          <w:rFonts w:ascii="Malgun Gothic" w:hAnsi="Malgun Gothic" w:eastAsia="Malgun Gothic"/>
          <w:spacing w:val="-16"/>
          <w:sz w:val="20"/>
        </w:rPr>
        <w:t> </w:t>
      </w:r>
      <w:r>
        <w:rPr>
          <w:rFonts w:ascii="Malgun Gothic" w:hAnsi="Malgun Gothic" w:eastAsia="Malgun Gothic"/>
          <w:sz w:val="20"/>
        </w:rPr>
        <w:t>차이가</w:t>
      </w:r>
      <w:r>
        <w:rPr>
          <w:rFonts w:ascii="Malgun Gothic" w:hAnsi="Malgun Gothic" w:eastAsia="Malgun Gothic"/>
          <w:spacing w:val="-16"/>
          <w:sz w:val="20"/>
        </w:rPr>
        <w:t> </w:t>
      </w:r>
      <w:r>
        <w:rPr>
          <w:rFonts w:ascii="Malgun Gothic" w:hAnsi="Malgun Gothic" w:eastAsia="Malgun Gothic"/>
          <w:sz w:val="20"/>
        </w:rPr>
        <w:t>아니라</w:t>
      </w:r>
      <w:r>
        <w:rPr>
          <w:rFonts w:ascii="Malgun Gothic" w:hAnsi="Malgun Gothic" w:eastAsia="Malgun Gothic"/>
          <w:spacing w:val="-15"/>
          <w:sz w:val="20"/>
        </w:rPr>
        <w:t> </w:t>
      </w:r>
      <w:r>
        <w:rPr>
          <w:rFonts w:ascii="Malgun Gothic" w:hAnsi="Malgun Gothic" w:eastAsia="Malgun Gothic"/>
          <w:sz w:val="20"/>
        </w:rPr>
        <w:t>제도적</w:t>
      </w:r>
      <w:r>
        <w:rPr>
          <w:sz w:val="20"/>
        </w:rPr>
        <w:t>·</w:t>
      </w:r>
      <w:r>
        <w:rPr>
          <w:rFonts w:ascii="Malgun Gothic" w:hAnsi="Malgun Gothic" w:eastAsia="Malgun Gothic"/>
          <w:sz w:val="20"/>
        </w:rPr>
        <w:t>사회적</w:t>
      </w:r>
      <w:r>
        <w:rPr>
          <w:rFonts w:ascii="Malgun Gothic" w:hAnsi="Malgun Gothic" w:eastAsia="Malgun Gothic"/>
          <w:spacing w:val="-13"/>
          <w:sz w:val="20"/>
        </w:rPr>
        <w:t> </w:t>
      </w:r>
      <w:r>
        <w:rPr>
          <w:rFonts w:ascii="Malgun Gothic" w:hAnsi="Malgun Gothic" w:eastAsia="Malgun Gothic"/>
          <w:sz w:val="20"/>
        </w:rPr>
        <w:t>요인에서</w:t>
      </w:r>
      <w:r>
        <w:rPr>
          <w:rFonts w:ascii="Malgun Gothic" w:hAnsi="Malgun Gothic" w:eastAsia="Malgun Gothic"/>
          <w:spacing w:val="-13"/>
          <w:sz w:val="20"/>
        </w:rPr>
        <w:t> </w:t>
      </w:r>
      <w:r>
        <w:rPr>
          <w:rFonts w:ascii="Malgun Gothic" w:hAnsi="Malgun Gothic" w:eastAsia="Malgun Gothic"/>
          <w:sz w:val="20"/>
        </w:rPr>
        <w:t>비롯된 </w:t>
      </w:r>
      <w:r>
        <w:rPr>
          <w:rFonts w:ascii="Malgun Gothic" w:hAnsi="Malgun Gothic" w:eastAsia="Malgun Gothic"/>
          <w:spacing w:val="-4"/>
          <w:sz w:val="20"/>
        </w:rPr>
        <w:t>다는</w:t>
      </w:r>
      <w:r>
        <w:rPr>
          <w:rFonts w:ascii="Malgun Gothic" w:hAnsi="Malgun Gothic" w:eastAsia="Malgun Gothic"/>
          <w:spacing w:val="-14"/>
          <w:sz w:val="20"/>
        </w:rPr>
        <w:t> </w:t>
      </w:r>
      <w:r>
        <w:rPr>
          <w:rFonts w:ascii="Malgun Gothic" w:hAnsi="Malgun Gothic" w:eastAsia="Malgun Gothic"/>
          <w:spacing w:val="-4"/>
          <w:sz w:val="20"/>
        </w:rPr>
        <w:t>점을</w:t>
      </w:r>
      <w:r>
        <w:rPr>
          <w:rFonts w:ascii="Malgun Gothic" w:hAnsi="Malgun Gothic" w:eastAsia="Malgun Gothic"/>
          <w:spacing w:val="-14"/>
          <w:sz w:val="20"/>
        </w:rPr>
        <w:t> </w:t>
      </w:r>
      <w:r>
        <w:rPr>
          <w:rFonts w:ascii="Malgun Gothic" w:hAnsi="Malgun Gothic" w:eastAsia="Malgun Gothic"/>
          <w:spacing w:val="-4"/>
          <w:sz w:val="20"/>
        </w:rPr>
        <w:t>드러내며</w:t>
      </w:r>
      <w:r>
        <w:rPr>
          <w:spacing w:val="-4"/>
          <w:sz w:val="20"/>
        </w:rPr>
        <w:t>,</w:t>
      </w:r>
      <w:r>
        <w:rPr>
          <w:spacing w:val="-8"/>
          <w:sz w:val="20"/>
        </w:rPr>
        <w:t> </w:t>
      </w:r>
      <w:r>
        <w:rPr>
          <w:rFonts w:ascii="Malgun Gothic" w:hAnsi="Malgun Gothic" w:eastAsia="Malgun Gothic"/>
          <w:spacing w:val="-4"/>
          <w:sz w:val="20"/>
        </w:rPr>
        <w:t>사회적</w:t>
      </w:r>
      <w:r>
        <w:rPr>
          <w:rFonts w:ascii="Malgun Gothic" w:hAnsi="Malgun Gothic" w:eastAsia="Malgun Gothic"/>
          <w:spacing w:val="-14"/>
          <w:sz w:val="20"/>
        </w:rPr>
        <w:t> </w:t>
      </w:r>
      <w:r>
        <w:rPr>
          <w:rFonts w:ascii="Malgun Gothic" w:hAnsi="Malgun Gothic" w:eastAsia="Malgun Gothic"/>
          <w:spacing w:val="-4"/>
          <w:sz w:val="20"/>
        </w:rPr>
        <w:t>갈등</w:t>
      </w:r>
      <w:r>
        <w:rPr>
          <w:rFonts w:ascii="Malgun Gothic" w:hAnsi="Malgun Gothic" w:eastAsia="Malgun Gothic"/>
          <w:spacing w:val="-13"/>
          <w:sz w:val="20"/>
        </w:rPr>
        <w:t> </w:t>
      </w:r>
      <w:r>
        <w:rPr>
          <w:rFonts w:ascii="Malgun Gothic" w:hAnsi="Malgun Gothic" w:eastAsia="Malgun Gothic"/>
          <w:spacing w:val="-4"/>
          <w:sz w:val="20"/>
        </w:rPr>
        <w:t>심화</w:t>
      </w:r>
      <w:r>
        <w:rPr>
          <w:rFonts w:ascii="Malgun Gothic" w:hAnsi="Malgun Gothic" w:eastAsia="Malgun Gothic"/>
          <w:spacing w:val="-14"/>
          <w:sz w:val="20"/>
        </w:rPr>
        <w:t> </w:t>
      </w:r>
      <w:r>
        <w:rPr>
          <w:rFonts w:ascii="Malgun Gothic" w:hAnsi="Malgun Gothic" w:eastAsia="Malgun Gothic"/>
          <w:spacing w:val="-4"/>
          <w:sz w:val="20"/>
        </w:rPr>
        <w:t>및</w:t>
      </w:r>
      <w:r>
        <w:rPr>
          <w:rFonts w:ascii="Malgun Gothic" w:hAnsi="Malgun Gothic" w:eastAsia="Malgun Gothic"/>
          <w:spacing w:val="-13"/>
          <w:sz w:val="20"/>
        </w:rPr>
        <w:t> </w:t>
      </w:r>
      <w:r>
        <w:rPr>
          <w:rFonts w:ascii="Malgun Gothic" w:hAnsi="Malgun Gothic" w:eastAsia="Malgun Gothic"/>
          <w:spacing w:val="-4"/>
          <w:sz w:val="20"/>
        </w:rPr>
        <w:t>배제</w:t>
      </w:r>
      <w:r>
        <w:rPr>
          <w:rFonts w:ascii="Malgun Gothic" w:hAnsi="Malgun Gothic" w:eastAsia="Malgun Gothic"/>
          <w:spacing w:val="-14"/>
          <w:sz w:val="20"/>
        </w:rPr>
        <w:t> </w:t>
      </w:r>
      <w:r>
        <w:rPr>
          <w:rFonts w:ascii="Malgun Gothic" w:hAnsi="Malgun Gothic" w:eastAsia="Malgun Gothic"/>
          <w:spacing w:val="-4"/>
          <w:sz w:val="20"/>
        </w:rPr>
        <w:t>현상을</w:t>
      </w:r>
      <w:r>
        <w:rPr>
          <w:rFonts w:ascii="Malgun Gothic" w:hAnsi="Malgun Gothic" w:eastAsia="Malgun Gothic"/>
          <w:spacing w:val="-14"/>
          <w:sz w:val="20"/>
        </w:rPr>
        <w:t> </w:t>
      </w:r>
      <w:r>
        <w:rPr>
          <w:rFonts w:ascii="Malgun Gothic" w:hAnsi="Malgun Gothic" w:eastAsia="Malgun Gothic"/>
          <w:spacing w:val="-4"/>
          <w:sz w:val="20"/>
        </w:rPr>
        <w:t>야기하는</w:t>
      </w:r>
      <w:r>
        <w:rPr>
          <w:rFonts w:ascii="Malgun Gothic" w:hAnsi="Malgun Gothic" w:eastAsia="Malgun Gothic"/>
          <w:spacing w:val="-13"/>
          <w:sz w:val="20"/>
        </w:rPr>
        <w:t> </w:t>
      </w:r>
      <w:r>
        <w:rPr>
          <w:rFonts w:ascii="Malgun Gothic" w:hAnsi="Malgun Gothic" w:eastAsia="Malgun Gothic"/>
          <w:spacing w:val="-4"/>
          <w:sz w:val="20"/>
        </w:rPr>
        <w:t>근본</w:t>
      </w:r>
      <w:r>
        <w:rPr>
          <w:rFonts w:ascii="Malgun Gothic" w:hAnsi="Malgun Gothic" w:eastAsia="Malgun Gothic"/>
          <w:spacing w:val="-14"/>
          <w:sz w:val="20"/>
        </w:rPr>
        <w:t> </w:t>
      </w:r>
      <w:r>
        <w:rPr>
          <w:rFonts w:ascii="Malgun Gothic" w:hAnsi="Malgun Gothic" w:eastAsia="Malgun Gothic"/>
          <w:spacing w:val="-4"/>
          <w:sz w:val="20"/>
        </w:rPr>
        <w:t>원인 </w:t>
      </w:r>
      <w:r>
        <w:rPr>
          <w:rFonts w:ascii="Malgun Gothic" w:hAnsi="Malgun Gothic" w:eastAsia="Malgun Gothic"/>
          <w:sz w:val="20"/>
        </w:rPr>
        <w:t>으로</w:t>
      </w:r>
      <w:r>
        <w:rPr>
          <w:rFonts w:ascii="Malgun Gothic" w:hAnsi="Malgun Gothic" w:eastAsia="Malgun Gothic"/>
          <w:spacing w:val="-18"/>
          <w:sz w:val="20"/>
        </w:rPr>
        <w:t> </w:t>
      </w:r>
      <w:r>
        <w:rPr>
          <w:rFonts w:ascii="Malgun Gothic" w:hAnsi="Malgun Gothic" w:eastAsia="Malgun Gothic"/>
          <w:sz w:val="20"/>
        </w:rPr>
        <w:t>작용한다</w:t>
      </w:r>
      <w:r>
        <w:rPr>
          <w:sz w:val="20"/>
        </w:rPr>
        <w:t>.</w:t>
      </w:r>
      <w:r>
        <w:rPr>
          <w:spacing w:val="-9"/>
          <w:sz w:val="20"/>
        </w:rPr>
        <w:t> </w:t>
      </w:r>
      <w:r>
        <w:rPr>
          <w:rFonts w:ascii="Malgun Gothic" w:hAnsi="Malgun Gothic" w:eastAsia="Malgun Gothic"/>
          <w:sz w:val="20"/>
        </w:rPr>
        <w:t>본</w:t>
      </w:r>
      <w:r>
        <w:rPr>
          <w:rFonts w:ascii="Malgun Gothic" w:hAnsi="Malgun Gothic" w:eastAsia="Malgun Gothic"/>
          <w:spacing w:val="-16"/>
          <w:sz w:val="20"/>
        </w:rPr>
        <w:t> </w:t>
      </w:r>
      <w:r>
        <w:rPr>
          <w:rFonts w:ascii="Malgun Gothic" w:hAnsi="Malgun Gothic" w:eastAsia="Malgun Gothic"/>
          <w:sz w:val="20"/>
        </w:rPr>
        <w:t>연구는</w:t>
      </w:r>
      <w:r>
        <w:rPr>
          <w:rFonts w:ascii="Malgun Gothic" w:hAnsi="Malgun Gothic" w:eastAsia="Malgun Gothic"/>
          <w:spacing w:val="-17"/>
          <w:sz w:val="20"/>
        </w:rPr>
        <w:t> </w:t>
      </w:r>
      <w:r>
        <w:rPr>
          <w:rFonts w:ascii="Malgun Gothic" w:hAnsi="Malgun Gothic" w:eastAsia="Malgun Gothic"/>
          <w:sz w:val="20"/>
        </w:rPr>
        <w:t>한국</w:t>
      </w:r>
      <w:r>
        <w:rPr>
          <w:rFonts w:ascii="Malgun Gothic" w:hAnsi="Malgun Gothic" w:eastAsia="Malgun Gothic"/>
          <w:spacing w:val="-18"/>
          <w:sz w:val="20"/>
        </w:rPr>
        <w:t> </w:t>
      </w:r>
      <w:r>
        <w:rPr>
          <w:rFonts w:ascii="Malgun Gothic" w:hAnsi="Malgun Gothic" w:eastAsia="Malgun Gothic"/>
          <w:sz w:val="20"/>
        </w:rPr>
        <w:t>사회에서</w:t>
      </w:r>
      <w:r>
        <w:rPr>
          <w:rFonts w:ascii="Malgun Gothic" w:hAnsi="Malgun Gothic" w:eastAsia="Malgun Gothic"/>
          <w:spacing w:val="-18"/>
          <w:sz w:val="20"/>
        </w:rPr>
        <w:t> </w:t>
      </w:r>
      <w:r>
        <w:rPr>
          <w:rFonts w:ascii="Malgun Gothic" w:hAnsi="Malgun Gothic" w:eastAsia="Malgun Gothic"/>
          <w:sz w:val="20"/>
        </w:rPr>
        <w:t>계층</w:t>
      </w:r>
      <w:r>
        <w:rPr>
          <w:rFonts w:ascii="Malgun Gothic" w:hAnsi="Malgun Gothic" w:eastAsia="Malgun Gothic"/>
          <w:spacing w:val="-17"/>
          <w:sz w:val="20"/>
        </w:rPr>
        <w:t> </w:t>
      </w:r>
      <w:r>
        <w:rPr>
          <w:rFonts w:ascii="Malgun Gothic" w:hAnsi="Malgun Gothic" w:eastAsia="Malgun Gothic"/>
          <w:sz w:val="20"/>
        </w:rPr>
        <w:t>불평등이</w:t>
      </w:r>
      <w:r>
        <w:rPr>
          <w:rFonts w:ascii="Malgun Gothic" w:hAnsi="Malgun Gothic" w:eastAsia="Malgun Gothic"/>
          <w:spacing w:val="-18"/>
          <w:sz w:val="20"/>
        </w:rPr>
        <w:t> </w:t>
      </w:r>
      <w:r>
        <w:rPr>
          <w:rFonts w:ascii="Malgun Gothic" w:hAnsi="Malgun Gothic" w:eastAsia="Malgun Gothic"/>
          <w:sz w:val="20"/>
        </w:rPr>
        <w:t>고착화되는</w:t>
      </w:r>
      <w:r>
        <w:rPr>
          <w:rFonts w:ascii="Malgun Gothic" w:hAnsi="Malgun Gothic" w:eastAsia="Malgun Gothic"/>
          <w:spacing w:val="-17"/>
          <w:sz w:val="20"/>
        </w:rPr>
        <w:t> </w:t>
      </w:r>
      <w:r>
        <w:rPr>
          <w:rFonts w:ascii="Malgun Gothic" w:hAnsi="Malgun Gothic" w:eastAsia="Malgun Gothic"/>
          <w:sz w:val="20"/>
        </w:rPr>
        <w:t>배경 을 이해하기 위한 핵심 개념으로 구조적 모순을 사용한다</w:t>
      </w:r>
      <w:r>
        <w:rPr>
          <w:sz w:val="20"/>
        </w:rPr>
        <w:t>.</w:t>
      </w:r>
    </w:p>
    <w:p>
      <w:pPr>
        <w:pStyle w:val="ListParagraph"/>
        <w:numPr>
          <w:ilvl w:val="1"/>
          <w:numId w:val="9"/>
        </w:numPr>
        <w:tabs>
          <w:tab w:pos="1115" w:val="left" w:leader="none"/>
        </w:tabs>
        <w:spacing w:line="312" w:lineRule="exact" w:before="148" w:after="0"/>
        <w:ind w:left="1115" w:right="0" w:hanging="348"/>
        <w:jc w:val="both"/>
        <w:rPr>
          <w:rFonts w:ascii="Malgun Gothic" w:eastAsia="Malgun Gothic"/>
          <w:b/>
          <w:sz w:val="20"/>
        </w:rPr>
      </w:pPr>
      <w:r>
        <w:rPr>
          <w:rFonts w:ascii="Malgun Gothic" w:eastAsia="Malgun Gothic"/>
          <w:b/>
          <w:spacing w:val="-2"/>
          <w:sz w:val="20"/>
        </w:rPr>
        <w:t>이중적</w:t>
      </w:r>
      <w:r>
        <w:rPr>
          <w:rFonts w:ascii="Malgun Gothic" w:eastAsia="Malgun Gothic"/>
          <w:b/>
          <w:spacing w:val="-20"/>
          <w:sz w:val="20"/>
        </w:rPr>
        <w:t> </w:t>
      </w:r>
      <w:r>
        <w:rPr>
          <w:rFonts w:ascii="Malgun Gothic" w:eastAsia="Malgun Gothic"/>
          <w:b/>
          <w:spacing w:val="-5"/>
          <w:sz w:val="20"/>
        </w:rPr>
        <w:t>소외</w:t>
      </w:r>
    </w:p>
    <w:p>
      <w:pPr>
        <w:spacing w:line="172" w:lineRule="auto" w:before="24"/>
        <w:ind w:left="568" w:right="561" w:firstLine="199"/>
        <w:jc w:val="both"/>
        <w:rPr>
          <w:sz w:val="20"/>
        </w:rPr>
      </w:pPr>
      <w:r>
        <w:rPr>
          <w:rFonts w:ascii="Malgun Gothic" w:eastAsia="Malgun Gothic"/>
          <w:sz w:val="20"/>
        </w:rPr>
        <w:t>이중적</w:t>
      </w:r>
      <w:r>
        <w:rPr>
          <w:rFonts w:ascii="Malgun Gothic" w:eastAsia="Malgun Gothic"/>
          <w:spacing w:val="-18"/>
          <w:sz w:val="20"/>
        </w:rPr>
        <w:t> </w:t>
      </w:r>
      <w:r>
        <w:rPr>
          <w:rFonts w:ascii="Malgun Gothic" w:eastAsia="Malgun Gothic"/>
          <w:sz w:val="20"/>
        </w:rPr>
        <w:t>소외</w:t>
      </w:r>
      <w:r>
        <w:rPr>
          <w:sz w:val="20"/>
        </w:rPr>
        <w:t>(double</w:t>
      </w:r>
      <w:r>
        <w:rPr>
          <w:spacing w:val="4"/>
          <w:sz w:val="20"/>
        </w:rPr>
        <w:t> </w:t>
      </w:r>
      <w:r>
        <w:rPr>
          <w:sz w:val="20"/>
        </w:rPr>
        <w:t>marginalization)</w:t>
      </w:r>
      <w:r>
        <w:rPr>
          <w:rFonts w:ascii="Malgun Gothic" w:eastAsia="Malgun Gothic"/>
          <w:sz w:val="20"/>
        </w:rPr>
        <w:t>는</w:t>
      </w:r>
      <w:r>
        <w:rPr>
          <w:rFonts w:ascii="Malgun Gothic" w:eastAsia="Malgun Gothic"/>
          <w:spacing w:val="-14"/>
          <w:sz w:val="20"/>
        </w:rPr>
        <w:t> </w:t>
      </w:r>
      <w:r>
        <w:rPr>
          <w:rFonts w:ascii="Malgun Gothic" w:eastAsia="Malgun Gothic"/>
          <w:sz w:val="20"/>
        </w:rPr>
        <w:t>하나의</w:t>
      </w:r>
      <w:r>
        <w:rPr>
          <w:rFonts w:ascii="Malgun Gothic" w:eastAsia="Malgun Gothic"/>
          <w:spacing w:val="-14"/>
          <w:sz w:val="20"/>
        </w:rPr>
        <w:t> </w:t>
      </w:r>
      <w:r>
        <w:rPr>
          <w:rFonts w:ascii="Malgun Gothic" w:eastAsia="Malgun Gothic"/>
          <w:sz w:val="20"/>
        </w:rPr>
        <w:t>사회적</w:t>
      </w:r>
      <w:r>
        <w:rPr>
          <w:rFonts w:ascii="Malgun Gothic" w:eastAsia="Malgun Gothic"/>
          <w:spacing w:val="-14"/>
          <w:sz w:val="20"/>
        </w:rPr>
        <w:t> </w:t>
      </w:r>
      <w:r>
        <w:rPr>
          <w:rFonts w:ascii="Malgun Gothic" w:eastAsia="Malgun Gothic"/>
          <w:sz w:val="20"/>
        </w:rPr>
        <w:t>약자성이</w:t>
      </w:r>
      <w:r>
        <w:rPr>
          <w:rFonts w:ascii="Malgun Gothic" w:eastAsia="Malgun Gothic"/>
          <w:spacing w:val="-14"/>
          <w:sz w:val="20"/>
        </w:rPr>
        <w:t> </w:t>
      </w:r>
      <w:r>
        <w:rPr>
          <w:rFonts w:ascii="Malgun Gothic" w:eastAsia="Malgun Gothic"/>
          <w:sz w:val="20"/>
        </w:rPr>
        <w:t>아닌</w:t>
      </w:r>
      <w:r>
        <w:rPr>
          <w:rFonts w:ascii="Malgun Gothic" w:eastAsia="Malgun Gothic"/>
          <w:spacing w:val="-18"/>
          <w:sz w:val="20"/>
        </w:rPr>
        <w:t> </w:t>
      </w:r>
      <w:r>
        <w:rPr>
          <w:rFonts w:ascii="Malgun Gothic" w:eastAsia="Malgun Gothic"/>
          <w:sz w:val="20"/>
        </w:rPr>
        <w:t>두 가지</w:t>
      </w:r>
      <w:r>
        <w:rPr>
          <w:rFonts w:ascii="Malgun Gothic" w:eastAsia="Malgun Gothic"/>
          <w:spacing w:val="-18"/>
          <w:sz w:val="20"/>
        </w:rPr>
        <w:t> </w:t>
      </w:r>
      <w:r>
        <w:rPr>
          <w:rFonts w:ascii="Malgun Gothic" w:eastAsia="Malgun Gothic"/>
          <w:sz w:val="20"/>
        </w:rPr>
        <w:t>이상의</w:t>
      </w:r>
      <w:r>
        <w:rPr>
          <w:rFonts w:ascii="Malgun Gothic" w:eastAsia="Malgun Gothic"/>
          <w:spacing w:val="-18"/>
          <w:sz w:val="20"/>
        </w:rPr>
        <w:t> </w:t>
      </w:r>
      <w:r>
        <w:rPr>
          <w:rFonts w:ascii="Malgun Gothic" w:eastAsia="Malgun Gothic"/>
          <w:sz w:val="20"/>
        </w:rPr>
        <w:t>취약성이</w:t>
      </w:r>
      <w:r>
        <w:rPr>
          <w:rFonts w:ascii="Malgun Gothic" w:eastAsia="Malgun Gothic"/>
          <w:spacing w:val="-17"/>
          <w:sz w:val="20"/>
        </w:rPr>
        <w:t> </w:t>
      </w:r>
      <w:r>
        <w:rPr>
          <w:rFonts w:ascii="Malgun Gothic" w:eastAsia="Malgun Gothic"/>
          <w:sz w:val="20"/>
        </w:rPr>
        <w:t>중첩될</w:t>
      </w:r>
      <w:r>
        <w:rPr>
          <w:rFonts w:ascii="Malgun Gothic" w:eastAsia="Malgun Gothic"/>
          <w:spacing w:val="-18"/>
          <w:sz w:val="20"/>
        </w:rPr>
        <w:t> </w:t>
      </w:r>
      <w:r>
        <w:rPr>
          <w:rFonts w:ascii="Malgun Gothic" w:eastAsia="Malgun Gothic"/>
          <w:sz w:val="20"/>
        </w:rPr>
        <w:t>때</w:t>
      </w:r>
      <w:r>
        <w:rPr>
          <w:rFonts w:ascii="Malgun Gothic" w:eastAsia="Malgun Gothic"/>
          <w:spacing w:val="-17"/>
          <w:sz w:val="20"/>
        </w:rPr>
        <w:t> </w:t>
      </w:r>
      <w:r>
        <w:rPr>
          <w:rFonts w:ascii="Malgun Gothic" w:eastAsia="Malgun Gothic"/>
          <w:sz w:val="20"/>
        </w:rPr>
        <w:t>발생하는</w:t>
      </w:r>
      <w:r>
        <w:rPr>
          <w:rFonts w:ascii="Malgun Gothic" w:eastAsia="Malgun Gothic"/>
          <w:spacing w:val="-18"/>
          <w:sz w:val="20"/>
        </w:rPr>
        <w:t> </w:t>
      </w:r>
      <w:r>
        <w:rPr>
          <w:rFonts w:ascii="Malgun Gothic" w:eastAsia="Malgun Gothic"/>
          <w:sz w:val="20"/>
        </w:rPr>
        <w:t>복합적</w:t>
      </w:r>
      <w:r>
        <w:rPr>
          <w:rFonts w:ascii="Malgun Gothic" w:eastAsia="Malgun Gothic"/>
          <w:spacing w:val="-18"/>
          <w:sz w:val="20"/>
        </w:rPr>
        <w:t> </w:t>
      </w:r>
      <w:r>
        <w:rPr>
          <w:rFonts w:ascii="Malgun Gothic" w:eastAsia="Malgun Gothic"/>
          <w:sz w:val="20"/>
        </w:rPr>
        <w:t>배제</w:t>
      </w:r>
      <w:r>
        <w:rPr>
          <w:rFonts w:ascii="Malgun Gothic" w:eastAsia="Malgun Gothic"/>
          <w:spacing w:val="-17"/>
          <w:sz w:val="20"/>
        </w:rPr>
        <w:t> </w:t>
      </w:r>
      <w:r>
        <w:rPr>
          <w:rFonts w:ascii="Malgun Gothic" w:eastAsia="Malgun Gothic"/>
          <w:sz w:val="20"/>
        </w:rPr>
        <w:t>현상을</w:t>
      </w:r>
      <w:r>
        <w:rPr>
          <w:rFonts w:ascii="Malgun Gothic" w:eastAsia="Malgun Gothic"/>
          <w:spacing w:val="-18"/>
          <w:sz w:val="20"/>
        </w:rPr>
        <w:t> </w:t>
      </w:r>
      <w:r>
        <w:rPr>
          <w:rFonts w:ascii="Malgun Gothic" w:eastAsia="Malgun Gothic"/>
          <w:sz w:val="20"/>
        </w:rPr>
        <w:t>지칭한다</w:t>
      </w:r>
      <w:r>
        <w:rPr>
          <w:sz w:val="20"/>
        </w:rPr>
        <w:t>. </w:t>
      </w:r>
      <w:r>
        <w:rPr>
          <w:rFonts w:ascii="Malgun Gothic" w:eastAsia="Malgun Gothic"/>
          <w:sz w:val="20"/>
        </w:rPr>
        <w:t>본</w:t>
      </w:r>
      <w:r>
        <w:rPr>
          <w:rFonts w:ascii="Malgun Gothic" w:eastAsia="Malgun Gothic"/>
          <w:spacing w:val="-18"/>
          <w:sz w:val="20"/>
        </w:rPr>
        <w:t> </w:t>
      </w:r>
      <w:r>
        <w:rPr>
          <w:rFonts w:ascii="Malgun Gothic" w:eastAsia="Malgun Gothic"/>
          <w:sz w:val="20"/>
        </w:rPr>
        <w:t>연구에서는</w:t>
      </w:r>
      <w:r>
        <w:rPr>
          <w:rFonts w:ascii="Malgun Gothic" w:eastAsia="Malgun Gothic"/>
          <w:spacing w:val="-18"/>
          <w:sz w:val="20"/>
        </w:rPr>
        <w:t> </w:t>
      </w:r>
      <w:r>
        <w:rPr>
          <w:rFonts w:ascii="Malgun Gothic" w:eastAsia="Malgun Gothic"/>
          <w:sz w:val="20"/>
        </w:rPr>
        <w:t>특히</w:t>
      </w:r>
      <w:r>
        <w:rPr>
          <w:rFonts w:ascii="Malgun Gothic" w:eastAsia="Malgun Gothic"/>
          <w:spacing w:val="-17"/>
          <w:sz w:val="20"/>
        </w:rPr>
        <w:t> </w:t>
      </w:r>
      <w:r>
        <w:rPr>
          <w:rFonts w:ascii="Malgun Gothic" w:eastAsia="Malgun Gothic"/>
          <w:sz w:val="20"/>
        </w:rPr>
        <w:t>계층적</w:t>
      </w:r>
      <w:r>
        <w:rPr>
          <w:rFonts w:ascii="Malgun Gothic" w:eastAsia="Malgun Gothic"/>
          <w:spacing w:val="-13"/>
          <w:sz w:val="20"/>
        </w:rPr>
        <w:t> </w:t>
      </w:r>
      <w:r>
        <w:rPr>
          <w:rFonts w:ascii="Malgun Gothic" w:eastAsia="Malgun Gothic"/>
          <w:sz w:val="20"/>
        </w:rPr>
        <w:t>약자성이</w:t>
      </w:r>
      <w:r>
        <w:rPr>
          <w:rFonts w:ascii="Malgun Gothic" w:eastAsia="Malgun Gothic"/>
          <w:spacing w:val="-16"/>
          <w:sz w:val="20"/>
        </w:rPr>
        <w:t> </w:t>
      </w:r>
      <w:r>
        <w:rPr>
          <w:rFonts w:ascii="Malgun Gothic" w:eastAsia="Malgun Gothic"/>
          <w:sz w:val="20"/>
        </w:rPr>
        <w:t>다른</w:t>
      </w:r>
      <w:r>
        <w:rPr>
          <w:rFonts w:ascii="Malgun Gothic" w:eastAsia="Malgun Gothic"/>
          <w:spacing w:val="-15"/>
          <w:sz w:val="20"/>
        </w:rPr>
        <w:t> </w:t>
      </w:r>
      <w:r>
        <w:rPr>
          <w:rFonts w:ascii="Malgun Gothic" w:eastAsia="Malgun Gothic"/>
          <w:sz w:val="20"/>
        </w:rPr>
        <w:t>사회적</w:t>
      </w:r>
      <w:r>
        <w:rPr>
          <w:rFonts w:ascii="Malgun Gothic" w:eastAsia="Malgun Gothic"/>
          <w:spacing w:val="-16"/>
          <w:sz w:val="20"/>
        </w:rPr>
        <w:t> </w:t>
      </w:r>
      <w:r>
        <w:rPr>
          <w:rFonts w:ascii="Malgun Gothic" w:eastAsia="Malgun Gothic"/>
          <w:sz w:val="20"/>
        </w:rPr>
        <w:t>조건</w:t>
      </w:r>
      <w:r>
        <w:rPr>
          <w:sz w:val="20"/>
        </w:rPr>
        <w:t>(</w:t>
      </w:r>
      <w:r>
        <w:rPr>
          <w:rFonts w:ascii="Malgun Gothic" w:eastAsia="Malgun Gothic"/>
          <w:sz w:val="20"/>
        </w:rPr>
        <w:t>예</w:t>
      </w:r>
      <w:r>
        <w:rPr>
          <w:sz w:val="20"/>
        </w:rPr>
        <w:t>: </w:t>
      </w:r>
      <w:r>
        <w:rPr>
          <w:rFonts w:ascii="Malgun Gothic" w:eastAsia="Malgun Gothic"/>
          <w:sz w:val="20"/>
        </w:rPr>
        <w:t>이주</w:t>
      </w:r>
      <w:r>
        <w:rPr>
          <w:rFonts w:ascii="Malgun Gothic" w:eastAsia="Malgun Gothic"/>
          <w:spacing w:val="-15"/>
          <w:sz w:val="20"/>
        </w:rPr>
        <w:t> </w:t>
      </w:r>
      <w:r>
        <w:rPr>
          <w:rFonts w:ascii="Malgun Gothic" w:eastAsia="Malgun Gothic"/>
          <w:sz w:val="20"/>
        </w:rPr>
        <w:t>노동</w:t>
      </w:r>
      <w:r>
        <w:rPr>
          <w:sz w:val="20"/>
        </w:rPr>
        <w:t>,</w:t>
      </w:r>
      <w:r>
        <w:rPr>
          <w:spacing w:val="5"/>
          <w:sz w:val="20"/>
        </w:rPr>
        <w:t> </w:t>
      </w:r>
      <w:r>
        <w:rPr>
          <w:rFonts w:ascii="Malgun Gothic" w:eastAsia="Malgun Gothic"/>
          <w:sz w:val="20"/>
        </w:rPr>
        <w:t>국 적</w:t>
      </w:r>
      <w:r>
        <w:rPr>
          <w:rFonts w:ascii="Malgun Gothic" w:eastAsia="Malgun Gothic"/>
          <w:spacing w:val="-12"/>
          <w:sz w:val="20"/>
        </w:rPr>
        <w:t> </w:t>
      </w:r>
      <w:r>
        <w:rPr>
          <w:rFonts w:ascii="Malgun Gothic" w:eastAsia="Malgun Gothic"/>
          <w:sz w:val="20"/>
        </w:rPr>
        <w:t>문제</w:t>
      </w:r>
      <w:r>
        <w:rPr>
          <w:sz w:val="20"/>
        </w:rPr>
        <w:t>,</w:t>
      </w:r>
      <w:r>
        <w:rPr>
          <w:spacing w:val="11"/>
          <w:sz w:val="20"/>
        </w:rPr>
        <w:t> </w:t>
      </w:r>
      <w:r>
        <w:rPr>
          <w:rFonts w:ascii="Malgun Gothic" w:eastAsia="Malgun Gothic"/>
          <w:sz w:val="20"/>
        </w:rPr>
        <w:t>사회적</w:t>
      </w:r>
      <w:r>
        <w:rPr>
          <w:rFonts w:ascii="Malgun Gothic" w:eastAsia="Malgun Gothic"/>
          <w:spacing w:val="-9"/>
          <w:sz w:val="20"/>
        </w:rPr>
        <w:t> </w:t>
      </w:r>
      <w:r>
        <w:rPr>
          <w:rFonts w:ascii="Malgun Gothic" w:eastAsia="Malgun Gothic"/>
          <w:sz w:val="20"/>
        </w:rPr>
        <w:t>약자성</w:t>
      </w:r>
      <w:r>
        <w:rPr>
          <w:rFonts w:ascii="Malgun Gothic" w:eastAsia="Malgun Gothic"/>
          <w:spacing w:val="-12"/>
          <w:sz w:val="20"/>
        </w:rPr>
        <w:t> </w:t>
      </w:r>
      <w:r>
        <w:rPr>
          <w:rFonts w:ascii="Malgun Gothic" w:eastAsia="Malgun Gothic"/>
          <w:sz w:val="20"/>
        </w:rPr>
        <w:t>등</w:t>
      </w:r>
      <w:r>
        <w:rPr>
          <w:sz w:val="20"/>
        </w:rPr>
        <w:t>)</w:t>
      </w:r>
      <w:r>
        <w:rPr>
          <w:rFonts w:ascii="Malgun Gothic" w:eastAsia="Malgun Gothic"/>
          <w:sz w:val="20"/>
        </w:rPr>
        <w:t>과</w:t>
      </w:r>
      <w:r>
        <w:rPr>
          <w:rFonts w:ascii="Malgun Gothic" w:eastAsia="Malgun Gothic"/>
          <w:spacing w:val="-12"/>
          <w:sz w:val="20"/>
        </w:rPr>
        <w:t> </w:t>
      </w:r>
      <w:r>
        <w:rPr>
          <w:rFonts w:ascii="Malgun Gothic" w:eastAsia="Malgun Gothic"/>
          <w:sz w:val="20"/>
        </w:rPr>
        <w:t>결합될</w:t>
      </w:r>
      <w:r>
        <w:rPr>
          <w:rFonts w:ascii="Malgun Gothic" w:eastAsia="Malgun Gothic"/>
          <w:spacing w:val="-12"/>
          <w:sz w:val="20"/>
        </w:rPr>
        <w:t> </w:t>
      </w:r>
      <w:r>
        <w:rPr>
          <w:rFonts w:ascii="Malgun Gothic" w:eastAsia="Malgun Gothic"/>
          <w:sz w:val="20"/>
        </w:rPr>
        <w:t>때</w:t>
      </w:r>
      <w:r>
        <w:rPr>
          <w:rFonts w:ascii="Malgun Gothic" w:eastAsia="Malgun Gothic"/>
          <w:spacing w:val="-10"/>
          <w:sz w:val="20"/>
        </w:rPr>
        <w:t> </w:t>
      </w:r>
      <w:r>
        <w:rPr>
          <w:rFonts w:ascii="Malgun Gothic" w:eastAsia="Malgun Gothic"/>
          <w:sz w:val="20"/>
        </w:rPr>
        <w:t>나타나는</w:t>
      </w:r>
      <w:r>
        <w:rPr>
          <w:rFonts w:ascii="Malgun Gothic" w:eastAsia="Malgun Gothic"/>
          <w:spacing w:val="-10"/>
          <w:sz w:val="20"/>
        </w:rPr>
        <w:t> </w:t>
      </w:r>
      <w:r>
        <w:rPr>
          <w:rFonts w:ascii="Malgun Gothic" w:eastAsia="Malgun Gothic"/>
          <w:sz w:val="20"/>
        </w:rPr>
        <w:t>중첩적</w:t>
      </w:r>
      <w:r>
        <w:rPr>
          <w:rFonts w:ascii="Malgun Gothic" w:eastAsia="Malgun Gothic"/>
          <w:spacing w:val="-12"/>
          <w:sz w:val="20"/>
        </w:rPr>
        <w:t> </w:t>
      </w:r>
      <w:r>
        <w:rPr>
          <w:rFonts w:ascii="Malgun Gothic" w:eastAsia="Malgun Gothic"/>
          <w:sz w:val="20"/>
        </w:rPr>
        <w:t>불평등에</w:t>
      </w:r>
      <w:r>
        <w:rPr>
          <w:rFonts w:ascii="Malgun Gothic" w:eastAsia="Malgun Gothic"/>
          <w:spacing w:val="-9"/>
          <w:sz w:val="20"/>
        </w:rPr>
        <w:t> </w:t>
      </w:r>
      <w:r>
        <w:rPr>
          <w:rFonts w:ascii="Malgun Gothic" w:eastAsia="Malgun Gothic"/>
          <w:sz w:val="20"/>
        </w:rPr>
        <w:t>주목 </w:t>
      </w:r>
      <w:r>
        <w:rPr>
          <w:rFonts w:ascii="Malgun Gothic" w:eastAsia="Malgun Gothic"/>
          <w:spacing w:val="-4"/>
          <w:sz w:val="20"/>
        </w:rPr>
        <w:t>한다</w:t>
      </w:r>
      <w:r>
        <w:rPr>
          <w:spacing w:val="-4"/>
          <w:sz w:val="20"/>
        </w:rPr>
        <w:t>.</w:t>
      </w:r>
      <w:r>
        <w:rPr>
          <w:spacing w:val="-9"/>
          <w:sz w:val="20"/>
        </w:rPr>
        <w:t> </w:t>
      </w:r>
      <w:r>
        <w:rPr>
          <w:rFonts w:ascii="Malgun Gothic" w:eastAsia="Malgun Gothic"/>
          <w:spacing w:val="-4"/>
          <w:sz w:val="20"/>
        </w:rPr>
        <w:t>이러한</w:t>
      </w:r>
      <w:r>
        <w:rPr>
          <w:rFonts w:ascii="Malgun Gothic" w:eastAsia="Malgun Gothic"/>
          <w:spacing w:val="-14"/>
          <w:sz w:val="20"/>
        </w:rPr>
        <w:t> </w:t>
      </w:r>
      <w:r>
        <w:rPr>
          <w:rFonts w:ascii="Malgun Gothic" w:eastAsia="Malgun Gothic"/>
          <w:spacing w:val="-4"/>
          <w:sz w:val="20"/>
        </w:rPr>
        <w:t>이중적</w:t>
      </w:r>
      <w:r>
        <w:rPr>
          <w:rFonts w:ascii="Malgun Gothic" w:eastAsia="Malgun Gothic"/>
          <w:spacing w:val="-13"/>
          <w:sz w:val="20"/>
        </w:rPr>
        <w:t> </w:t>
      </w:r>
      <w:r>
        <w:rPr>
          <w:rFonts w:ascii="Malgun Gothic" w:eastAsia="Malgun Gothic"/>
          <w:spacing w:val="-4"/>
          <w:sz w:val="20"/>
        </w:rPr>
        <w:t>소외는</w:t>
      </w:r>
      <w:r>
        <w:rPr>
          <w:rFonts w:ascii="Malgun Gothic" w:eastAsia="Malgun Gothic"/>
          <w:spacing w:val="-14"/>
          <w:sz w:val="20"/>
        </w:rPr>
        <w:t> </w:t>
      </w:r>
      <w:r>
        <w:rPr>
          <w:rFonts w:ascii="Malgun Gothic" w:eastAsia="Malgun Gothic"/>
          <w:spacing w:val="-4"/>
          <w:sz w:val="20"/>
        </w:rPr>
        <w:t>단일</w:t>
      </w:r>
      <w:r>
        <w:rPr>
          <w:rFonts w:ascii="Malgun Gothic" w:eastAsia="Malgun Gothic"/>
          <w:spacing w:val="-13"/>
          <w:sz w:val="20"/>
        </w:rPr>
        <w:t> </w:t>
      </w:r>
      <w:r>
        <w:rPr>
          <w:rFonts w:ascii="Malgun Gothic" w:eastAsia="Malgun Gothic"/>
          <w:spacing w:val="-4"/>
          <w:sz w:val="20"/>
        </w:rPr>
        <w:t>차원에서</w:t>
      </w:r>
      <w:r>
        <w:rPr>
          <w:rFonts w:ascii="Malgun Gothic" w:eastAsia="Malgun Gothic"/>
          <w:spacing w:val="-14"/>
          <w:sz w:val="20"/>
        </w:rPr>
        <w:t> </w:t>
      </w:r>
      <w:r>
        <w:rPr>
          <w:rFonts w:ascii="Malgun Gothic" w:eastAsia="Malgun Gothic"/>
          <w:spacing w:val="-4"/>
          <w:sz w:val="20"/>
        </w:rPr>
        <w:t>설명할</w:t>
      </w:r>
      <w:r>
        <w:rPr>
          <w:rFonts w:ascii="Malgun Gothic" w:eastAsia="Malgun Gothic"/>
          <w:spacing w:val="-13"/>
          <w:sz w:val="20"/>
        </w:rPr>
        <w:t> </w:t>
      </w:r>
      <w:r>
        <w:rPr>
          <w:rFonts w:ascii="Malgun Gothic" w:eastAsia="Malgun Gothic"/>
          <w:spacing w:val="-4"/>
          <w:sz w:val="20"/>
        </w:rPr>
        <w:t>수</w:t>
      </w:r>
      <w:r>
        <w:rPr>
          <w:rFonts w:ascii="Malgun Gothic" w:eastAsia="Malgun Gothic"/>
          <w:spacing w:val="-14"/>
          <w:sz w:val="20"/>
        </w:rPr>
        <w:t> </w:t>
      </w:r>
      <w:r>
        <w:rPr>
          <w:rFonts w:ascii="Malgun Gothic" w:eastAsia="Malgun Gothic"/>
          <w:spacing w:val="-4"/>
          <w:sz w:val="20"/>
        </w:rPr>
        <w:t>없는</w:t>
      </w:r>
      <w:r>
        <w:rPr>
          <w:rFonts w:ascii="Malgun Gothic" w:eastAsia="Malgun Gothic"/>
          <w:spacing w:val="-14"/>
          <w:sz w:val="20"/>
        </w:rPr>
        <w:t> </w:t>
      </w:r>
      <w:r>
        <w:rPr>
          <w:rFonts w:ascii="Malgun Gothic" w:eastAsia="Malgun Gothic"/>
          <w:spacing w:val="-4"/>
          <w:sz w:val="20"/>
        </w:rPr>
        <w:t>차별</w:t>
      </w:r>
      <w:r>
        <w:rPr>
          <w:rFonts w:ascii="Malgun Gothic" w:eastAsia="Malgun Gothic"/>
          <w:spacing w:val="-13"/>
          <w:sz w:val="20"/>
        </w:rPr>
        <w:t> </w:t>
      </w:r>
      <w:r>
        <w:rPr>
          <w:rFonts w:ascii="Malgun Gothic" w:eastAsia="Malgun Gothic"/>
          <w:spacing w:val="-4"/>
          <w:sz w:val="20"/>
        </w:rPr>
        <w:t>구조를</w:t>
      </w:r>
      <w:r>
        <w:rPr>
          <w:rFonts w:ascii="Malgun Gothic" w:eastAsia="Malgun Gothic"/>
          <w:spacing w:val="-14"/>
          <w:sz w:val="20"/>
        </w:rPr>
        <w:t> </w:t>
      </w:r>
      <w:r>
        <w:rPr>
          <w:rFonts w:ascii="Malgun Gothic" w:eastAsia="Malgun Gothic"/>
          <w:spacing w:val="-4"/>
          <w:sz w:val="20"/>
        </w:rPr>
        <w:t>드 </w:t>
      </w:r>
      <w:r>
        <w:rPr>
          <w:rFonts w:ascii="Malgun Gothic" w:eastAsia="Malgun Gothic"/>
          <w:sz w:val="20"/>
        </w:rPr>
        <w:t>러내며</w:t>
      </w:r>
      <w:r>
        <w:rPr>
          <w:sz w:val="20"/>
        </w:rPr>
        <w:t>, </w:t>
      </w:r>
      <w:r>
        <w:rPr>
          <w:rFonts w:ascii="Malgun Gothic" w:eastAsia="Malgun Gothic"/>
          <w:sz w:val="20"/>
        </w:rPr>
        <w:t>사회 구조 분석에서 교차적 관점을 요구한다</w:t>
      </w:r>
      <w:r>
        <w:rPr>
          <w:sz w:val="20"/>
        </w:rPr>
        <w:t>.</w:t>
      </w:r>
    </w:p>
    <w:p>
      <w:pPr>
        <w:pStyle w:val="ListParagraph"/>
        <w:numPr>
          <w:ilvl w:val="1"/>
          <w:numId w:val="9"/>
        </w:numPr>
        <w:tabs>
          <w:tab w:pos="1115" w:val="left" w:leader="none"/>
        </w:tabs>
        <w:spacing w:line="311" w:lineRule="exact" w:before="149" w:after="0"/>
        <w:ind w:left="1115" w:right="0" w:hanging="348"/>
        <w:jc w:val="both"/>
        <w:rPr>
          <w:rFonts w:ascii="Malgun Gothic" w:eastAsia="Malgun Gothic"/>
          <w:b/>
          <w:sz w:val="20"/>
        </w:rPr>
      </w:pPr>
      <w:r>
        <w:rPr>
          <w:rFonts w:ascii="Malgun Gothic" w:eastAsia="Malgun Gothic"/>
          <w:b/>
          <w:spacing w:val="-2"/>
          <w:sz w:val="20"/>
        </w:rPr>
        <w:t>미디어의</w:t>
      </w:r>
      <w:r>
        <w:rPr>
          <w:rFonts w:ascii="Malgun Gothic" w:eastAsia="Malgun Gothic"/>
          <w:b/>
          <w:spacing w:val="-18"/>
          <w:sz w:val="20"/>
        </w:rPr>
        <w:t> </w:t>
      </w:r>
      <w:r>
        <w:rPr>
          <w:rFonts w:ascii="Malgun Gothic" w:eastAsia="Malgun Gothic"/>
          <w:b/>
          <w:spacing w:val="-2"/>
          <w:sz w:val="20"/>
        </w:rPr>
        <w:t>다문화</w:t>
      </w:r>
      <w:r>
        <w:rPr>
          <w:rFonts w:ascii="Malgun Gothic" w:eastAsia="Malgun Gothic"/>
          <w:b/>
          <w:spacing w:val="-18"/>
          <w:sz w:val="20"/>
        </w:rPr>
        <w:t> </w:t>
      </w:r>
      <w:r>
        <w:rPr>
          <w:rFonts w:ascii="Malgun Gothic" w:eastAsia="Malgun Gothic"/>
          <w:b/>
          <w:spacing w:val="-2"/>
          <w:sz w:val="20"/>
        </w:rPr>
        <w:t>인물</w:t>
      </w:r>
      <w:r>
        <w:rPr>
          <w:rFonts w:ascii="Malgun Gothic" w:eastAsia="Malgun Gothic"/>
          <w:b/>
          <w:spacing w:val="-19"/>
          <w:sz w:val="20"/>
        </w:rPr>
        <w:t> </w:t>
      </w:r>
      <w:r>
        <w:rPr>
          <w:rFonts w:ascii="Malgun Gothic" w:eastAsia="Malgun Gothic"/>
          <w:b/>
          <w:spacing w:val="-2"/>
          <w:sz w:val="20"/>
        </w:rPr>
        <w:t>유형화</w:t>
      </w:r>
      <w:r>
        <w:rPr>
          <w:rFonts w:ascii="Malgun Gothic" w:eastAsia="Malgun Gothic"/>
          <w:b/>
          <w:spacing w:val="-16"/>
          <w:sz w:val="20"/>
        </w:rPr>
        <w:t> </w:t>
      </w:r>
      <w:r>
        <w:rPr>
          <w:rFonts w:ascii="Malgun Gothic" w:eastAsia="Malgun Gothic"/>
          <w:b/>
          <w:spacing w:val="-2"/>
          <w:sz w:val="20"/>
        </w:rPr>
        <w:t>및</w:t>
      </w:r>
      <w:r>
        <w:rPr>
          <w:rFonts w:ascii="Malgun Gothic" w:eastAsia="Malgun Gothic"/>
          <w:b/>
          <w:spacing w:val="-18"/>
          <w:sz w:val="20"/>
        </w:rPr>
        <w:t> </w:t>
      </w:r>
      <w:r>
        <w:rPr>
          <w:rFonts w:ascii="Malgun Gothic" w:eastAsia="Malgun Gothic"/>
          <w:b/>
          <w:spacing w:val="-2"/>
          <w:sz w:val="20"/>
        </w:rPr>
        <w:t>이중적</w:t>
      </w:r>
      <w:r>
        <w:rPr>
          <w:rFonts w:ascii="Malgun Gothic" w:eastAsia="Malgun Gothic"/>
          <w:b/>
          <w:spacing w:val="-18"/>
          <w:sz w:val="20"/>
        </w:rPr>
        <w:t> </w:t>
      </w:r>
      <w:r>
        <w:rPr>
          <w:rFonts w:ascii="Malgun Gothic" w:eastAsia="Malgun Gothic"/>
          <w:b/>
          <w:spacing w:val="-5"/>
          <w:sz w:val="20"/>
        </w:rPr>
        <w:t>잣대</w:t>
      </w:r>
    </w:p>
    <w:p>
      <w:pPr>
        <w:spacing w:line="172" w:lineRule="auto" w:before="23"/>
        <w:ind w:left="568" w:right="566" w:firstLine="199"/>
        <w:jc w:val="both"/>
        <w:rPr>
          <w:sz w:val="20"/>
        </w:rPr>
      </w:pPr>
      <w:r>
        <w:rPr>
          <w:rFonts w:ascii="Malgun Gothic" w:eastAsia="Malgun Gothic"/>
          <w:sz w:val="20"/>
        </w:rPr>
        <w:t>다문화</w:t>
      </w:r>
      <w:r>
        <w:rPr>
          <w:rFonts w:ascii="Malgun Gothic" w:eastAsia="Malgun Gothic"/>
          <w:spacing w:val="-14"/>
          <w:sz w:val="20"/>
        </w:rPr>
        <w:t> </w:t>
      </w:r>
      <w:r>
        <w:rPr>
          <w:rFonts w:ascii="Malgun Gothic" w:eastAsia="Malgun Gothic"/>
          <w:sz w:val="20"/>
        </w:rPr>
        <w:t>인물</w:t>
      </w:r>
      <w:r>
        <w:rPr>
          <w:rFonts w:ascii="Malgun Gothic" w:eastAsia="Malgun Gothic"/>
          <w:spacing w:val="-14"/>
          <w:sz w:val="20"/>
        </w:rPr>
        <w:t> </w:t>
      </w:r>
      <w:r>
        <w:rPr>
          <w:rFonts w:ascii="Malgun Gothic" w:eastAsia="Malgun Gothic"/>
          <w:sz w:val="20"/>
        </w:rPr>
        <w:t>재현에</w:t>
      </w:r>
      <w:r>
        <w:rPr>
          <w:rFonts w:ascii="Malgun Gothic" w:eastAsia="Malgun Gothic"/>
          <w:spacing w:val="-14"/>
          <w:sz w:val="20"/>
        </w:rPr>
        <w:t> </w:t>
      </w:r>
      <w:r>
        <w:rPr>
          <w:rFonts w:ascii="Malgun Gothic" w:eastAsia="Malgun Gothic"/>
          <w:sz w:val="20"/>
        </w:rPr>
        <w:t>대한</w:t>
      </w:r>
      <w:r>
        <w:rPr>
          <w:rFonts w:ascii="Malgun Gothic" w:eastAsia="Malgun Gothic"/>
          <w:spacing w:val="-14"/>
          <w:sz w:val="20"/>
        </w:rPr>
        <w:t> </w:t>
      </w:r>
      <w:r>
        <w:rPr>
          <w:rFonts w:ascii="Malgun Gothic" w:eastAsia="Malgun Gothic"/>
          <w:sz w:val="20"/>
        </w:rPr>
        <w:t>미디어</w:t>
      </w:r>
      <w:r>
        <w:rPr>
          <w:rFonts w:ascii="Malgun Gothic" w:eastAsia="Malgun Gothic"/>
          <w:spacing w:val="-14"/>
          <w:sz w:val="20"/>
        </w:rPr>
        <w:t> </w:t>
      </w:r>
      <w:r>
        <w:rPr>
          <w:rFonts w:ascii="Malgun Gothic" w:eastAsia="Malgun Gothic"/>
          <w:sz w:val="20"/>
        </w:rPr>
        <w:t>담론은</w:t>
      </w:r>
      <w:r>
        <w:rPr>
          <w:rFonts w:ascii="Malgun Gothic" w:eastAsia="Malgun Gothic"/>
          <w:spacing w:val="-14"/>
          <w:sz w:val="20"/>
        </w:rPr>
        <w:t> </w:t>
      </w:r>
      <w:r>
        <w:rPr>
          <w:rFonts w:ascii="Malgun Gothic" w:eastAsia="Malgun Gothic"/>
          <w:sz w:val="20"/>
        </w:rPr>
        <w:t>이주민</w:t>
      </w:r>
      <w:r>
        <w:rPr>
          <w:rFonts w:ascii="Malgun Gothic" w:eastAsia="Malgun Gothic"/>
          <w:spacing w:val="-14"/>
          <w:sz w:val="20"/>
        </w:rPr>
        <w:t> </w:t>
      </w:r>
      <w:r>
        <w:rPr>
          <w:rFonts w:ascii="Malgun Gothic" w:eastAsia="Malgun Gothic"/>
          <w:sz w:val="20"/>
        </w:rPr>
        <w:t>인구의</w:t>
      </w:r>
      <w:r>
        <w:rPr>
          <w:rFonts w:ascii="Malgun Gothic" w:eastAsia="Malgun Gothic"/>
          <w:spacing w:val="-14"/>
          <w:sz w:val="20"/>
        </w:rPr>
        <w:t> </w:t>
      </w:r>
      <w:r>
        <w:rPr>
          <w:rFonts w:ascii="Malgun Gothic" w:eastAsia="Malgun Gothic"/>
          <w:sz w:val="20"/>
        </w:rPr>
        <w:t>현실을</w:t>
      </w:r>
      <w:r>
        <w:rPr>
          <w:rFonts w:ascii="Malgun Gothic" w:eastAsia="Malgun Gothic"/>
          <w:spacing w:val="-14"/>
          <w:sz w:val="20"/>
        </w:rPr>
        <w:t> </w:t>
      </w:r>
      <w:r>
        <w:rPr>
          <w:rFonts w:ascii="Malgun Gothic" w:eastAsia="Malgun Gothic"/>
          <w:sz w:val="20"/>
        </w:rPr>
        <w:t>정확히 반영하지</w:t>
      </w:r>
      <w:r>
        <w:rPr>
          <w:rFonts w:ascii="Malgun Gothic" w:eastAsia="Malgun Gothic"/>
          <w:spacing w:val="-12"/>
          <w:sz w:val="20"/>
        </w:rPr>
        <w:t> </w:t>
      </w:r>
      <w:r>
        <w:rPr>
          <w:rFonts w:ascii="Malgun Gothic" w:eastAsia="Malgun Gothic"/>
          <w:sz w:val="20"/>
        </w:rPr>
        <w:t>못하며</w:t>
      </w:r>
      <w:r>
        <w:rPr>
          <w:sz w:val="20"/>
        </w:rPr>
        <w:t>,</w:t>
      </w:r>
      <w:r>
        <w:rPr>
          <w:spacing w:val="7"/>
          <w:sz w:val="20"/>
        </w:rPr>
        <w:t> </w:t>
      </w:r>
      <w:r>
        <w:rPr>
          <w:rFonts w:ascii="Malgun Gothic" w:eastAsia="Malgun Gothic"/>
          <w:sz w:val="20"/>
        </w:rPr>
        <w:t>이들을</w:t>
      </w:r>
      <w:r>
        <w:rPr>
          <w:rFonts w:ascii="Malgun Gothic" w:eastAsia="Malgun Gothic"/>
          <w:spacing w:val="-14"/>
          <w:sz w:val="20"/>
        </w:rPr>
        <w:t> </w:t>
      </w:r>
      <w:r>
        <w:rPr>
          <w:rFonts w:ascii="Malgun Gothic" w:eastAsia="Malgun Gothic"/>
          <w:sz w:val="20"/>
        </w:rPr>
        <w:t>재현하는</w:t>
      </w:r>
      <w:r>
        <w:rPr>
          <w:rFonts w:ascii="Malgun Gothic" w:eastAsia="Malgun Gothic"/>
          <w:spacing w:val="-14"/>
          <w:sz w:val="20"/>
        </w:rPr>
        <w:t> </w:t>
      </w:r>
      <w:r>
        <w:rPr>
          <w:rFonts w:ascii="Malgun Gothic" w:eastAsia="Malgun Gothic"/>
          <w:sz w:val="20"/>
        </w:rPr>
        <w:t>과정에서</w:t>
      </w:r>
      <w:r>
        <w:rPr>
          <w:rFonts w:ascii="Malgun Gothic" w:eastAsia="Malgun Gothic"/>
          <w:spacing w:val="-11"/>
          <w:sz w:val="20"/>
        </w:rPr>
        <w:t> </w:t>
      </w:r>
      <w:r>
        <w:rPr>
          <w:rFonts w:ascii="Malgun Gothic" w:eastAsia="Malgun Gothic"/>
          <w:sz w:val="20"/>
        </w:rPr>
        <w:t>이중적</w:t>
      </w:r>
      <w:r>
        <w:rPr>
          <w:rFonts w:ascii="Malgun Gothic" w:eastAsia="Malgun Gothic"/>
          <w:spacing w:val="-12"/>
          <w:sz w:val="20"/>
        </w:rPr>
        <w:t> </w:t>
      </w:r>
      <w:r>
        <w:rPr>
          <w:rFonts w:ascii="Malgun Gothic" w:eastAsia="Malgun Gothic"/>
          <w:sz w:val="20"/>
        </w:rPr>
        <w:t>잣대를</w:t>
      </w:r>
      <w:r>
        <w:rPr>
          <w:rFonts w:ascii="Malgun Gothic" w:eastAsia="Malgun Gothic"/>
          <w:spacing w:val="-14"/>
          <w:sz w:val="20"/>
        </w:rPr>
        <w:t> </w:t>
      </w:r>
      <w:r>
        <w:rPr>
          <w:rFonts w:ascii="Malgun Gothic" w:eastAsia="Malgun Gothic"/>
          <w:sz w:val="20"/>
        </w:rPr>
        <w:t>적용하는</w:t>
      </w:r>
      <w:r>
        <w:rPr>
          <w:rFonts w:ascii="Malgun Gothic" w:eastAsia="Malgun Gothic"/>
          <w:spacing w:val="-14"/>
          <w:sz w:val="20"/>
        </w:rPr>
        <w:t> </w:t>
      </w:r>
      <w:r>
        <w:rPr>
          <w:rFonts w:ascii="Malgun Gothic" w:eastAsia="Malgun Gothic"/>
          <w:sz w:val="20"/>
        </w:rPr>
        <w:t>경 향이</w:t>
      </w:r>
      <w:r>
        <w:rPr>
          <w:rFonts w:ascii="Malgun Gothic" w:eastAsia="Malgun Gothic"/>
          <w:spacing w:val="-18"/>
          <w:sz w:val="20"/>
        </w:rPr>
        <w:t> </w:t>
      </w:r>
      <w:r>
        <w:rPr>
          <w:rFonts w:ascii="Malgun Gothic" w:eastAsia="Malgun Gothic"/>
          <w:sz w:val="20"/>
        </w:rPr>
        <w:t>있다</w:t>
      </w:r>
      <w:r>
        <w:rPr>
          <w:sz w:val="20"/>
        </w:rPr>
        <w:t>.</w:t>
      </w:r>
      <w:r>
        <w:rPr>
          <w:spacing w:val="-10"/>
          <w:sz w:val="20"/>
        </w:rPr>
        <w:t> </w:t>
      </w:r>
      <w:r>
        <w:rPr>
          <w:rFonts w:ascii="Malgun Gothic" w:eastAsia="Malgun Gothic"/>
          <w:sz w:val="20"/>
        </w:rPr>
        <w:t>이는</w:t>
      </w:r>
      <w:r>
        <w:rPr>
          <w:rFonts w:ascii="Malgun Gothic" w:eastAsia="Malgun Gothic"/>
          <w:spacing w:val="-18"/>
          <w:sz w:val="20"/>
        </w:rPr>
        <w:t> </w:t>
      </w:r>
      <w:r>
        <w:rPr>
          <w:rFonts w:ascii="Malgun Gothic" w:eastAsia="Malgun Gothic"/>
          <w:sz w:val="20"/>
        </w:rPr>
        <w:t>한국</w:t>
      </w:r>
      <w:r>
        <w:rPr>
          <w:rFonts w:ascii="Malgun Gothic" w:eastAsia="Malgun Gothic"/>
          <w:spacing w:val="-17"/>
          <w:sz w:val="20"/>
        </w:rPr>
        <w:t> </w:t>
      </w:r>
      <w:r>
        <w:rPr>
          <w:rFonts w:ascii="Malgun Gothic" w:eastAsia="Malgun Gothic"/>
          <w:sz w:val="20"/>
        </w:rPr>
        <w:t>사회가</w:t>
      </w:r>
      <w:r>
        <w:rPr>
          <w:rFonts w:ascii="Malgun Gothic" w:eastAsia="Malgun Gothic"/>
          <w:spacing w:val="-18"/>
          <w:sz w:val="20"/>
        </w:rPr>
        <w:t> </w:t>
      </w:r>
      <w:r>
        <w:rPr>
          <w:rFonts w:ascii="Malgun Gothic" w:eastAsia="Malgun Gothic"/>
          <w:sz w:val="20"/>
        </w:rPr>
        <w:t>경제적으로</w:t>
      </w:r>
      <w:r>
        <w:rPr>
          <w:rFonts w:ascii="Malgun Gothic" w:eastAsia="Malgun Gothic"/>
          <w:spacing w:val="-17"/>
          <w:sz w:val="20"/>
        </w:rPr>
        <w:t> </w:t>
      </w:r>
      <w:r>
        <w:rPr>
          <w:rFonts w:ascii="Malgun Gothic" w:eastAsia="Malgun Gothic"/>
          <w:sz w:val="20"/>
        </w:rPr>
        <w:t>우위에</w:t>
      </w:r>
      <w:r>
        <w:rPr>
          <w:rFonts w:ascii="Malgun Gothic" w:eastAsia="Malgun Gothic"/>
          <w:spacing w:val="-18"/>
          <w:sz w:val="20"/>
        </w:rPr>
        <w:t> </w:t>
      </w:r>
      <w:r>
        <w:rPr>
          <w:rFonts w:ascii="Malgun Gothic" w:eastAsia="Malgun Gothic"/>
          <w:sz w:val="20"/>
        </w:rPr>
        <w:t>있는</w:t>
      </w:r>
      <w:r>
        <w:rPr>
          <w:rFonts w:ascii="Malgun Gothic" w:eastAsia="Malgun Gothic"/>
          <w:spacing w:val="-18"/>
          <w:sz w:val="20"/>
        </w:rPr>
        <w:t> </w:t>
      </w:r>
      <w:r>
        <w:rPr>
          <w:rFonts w:ascii="Malgun Gothic" w:eastAsia="Malgun Gothic"/>
          <w:sz w:val="20"/>
        </w:rPr>
        <w:t>서구권에</w:t>
      </w:r>
      <w:r>
        <w:rPr>
          <w:rFonts w:ascii="Malgun Gothic" w:eastAsia="Malgun Gothic"/>
          <w:spacing w:val="-17"/>
          <w:sz w:val="20"/>
        </w:rPr>
        <w:t> </w:t>
      </w:r>
      <w:r>
        <w:rPr>
          <w:rFonts w:ascii="Malgun Gothic" w:eastAsia="Malgun Gothic"/>
          <w:sz w:val="20"/>
        </w:rPr>
        <w:t>대해서는 관대한</w:t>
      </w:r>
      <w:r>
        <w:rPr>
          <w:rFonts w:ascii="Malgun Gothic" w:eastAsia="Malgun Gothic"/>
          <w:spacing w:val="-18"/>
          <w:sz w:val="20"/>
        </w:rPr>
        <w:t> </w:t>
      </w:r>
      <w:r>
        <w:rPr>
          <w:rFonts w:ascii="Malgun Gothic" w:eastAsia="Malgun Gothic"/>
          <w:sz w:val="20"/>
        </w:rPr>
        <w:t>태도를</w:t>
      </w:r>
      <w:r>
        <w:rPr>
          <w:rFonts w:ascii="Malgun Gothic" w:eastAsia="Malgun Gothic"/>
          <w:spacing w:val="-18"/>
          <w:sz w:val="20"/>
        </w:rPr>
        <w:t> </w:t>
      </w:r>
      <w:r>
        <w:rPr>
          <w:rFonts w:ascii="Malgun Gothic" w:eastAsia="Malgun Gothic"/>
          <w:sz w:val="20"/>
        </w:rPr>
        <w:t>보이는</w:t>
      </w:r>
      <w:r>
        <w:rPr>
          <w:rFonts w:ascii="Malgun Gothic" w:eastAsia="Malgun Gothic"/>
          <w:spacing w:val="-17"/>
          <w:sz w:val="20"/>
        </w:rPr>
        <w:t> </w:t>
      </w:r>
      <w:r>
        <w:rPr>
          <w:rFonts w:ascii="Malgun Gothic" w:eastAsia="Malgun Gothic"/>
          <w:sz w:val="20"/>
        </w:rPr>
        <w:t>반면</w:t>
      </w:r>
      <w:r>
        <w:rPr>
          <w:sz w:val="20"/>
        </w:rPr>
        <w:t>,</w:t>
      </w:r>
      <w:r>
        <w:rPr>
          <w:spacing w:val="-10"/>
          <w:sz w:val="20"/>
        </w:rPr>
        <w:t> </w:t>
      </w:r>
      <w:r>
        <w:rPr>
          <w:rFonts w:ascii="Malgun Gothic" w:eastAsia="Malgun Gothic"/>
          <w:sz w:val="20"/>
        </w:rPr>
        <w:t>경제적으로</w:t>
      </w:r>
      <w:r>
        <w:rPr>
          <w:rFonts w:ascii="Malgun Gothic" w:eastAsia="Malgun Gothic"/>
          <w:spacing w:val="-18"/>
          <w:sz w:val="20"/>
        </w:rPr>
        <w:t> </w:t>
      </w:r>
      <w:r>
        <w:rPr>
          <w:rFonts w:ascii="Malgun Gothic" w:eastAsia="Malgun Gothic"/>
          <w:sz w:val="20"/>
        </w:rPr>
        <w:t>열위에</w:t>
      </w:r>
      <w:r>
        <w:rPr>
          <w:rFonts w:ascii="Malgun Gothic" w:eastAsia="Malgun Gothic"/>
          <w:spacing w:val="-17"/>
          <w:sz w:val="20"/>
        </w:rPr>
        <w:t> </w:t>
      </w:r>
      <w:r>
        <w:rPr>
          <w:rFonts w:ascii="Malgun Gothic" w:eastAsia="Malgun Gothic"/>
          <w:sz w:val="20"/>
        </w:rPr>
        <w:t>있는</w:t>
      </w:r>
      <w:r>
        <w:rPr>
          <w:rFonts w:ascii="Malgun Gothic" w:eastAsia="Malgun Gothic"/>
          <w:spacing w:val="-18"/>
          <w:sz w:val="20"/>
        </w:rPr>
        <w:t> </w:t>
      </w:r>
      <w:r>
        <w:rPr>
          <w:rFonts w:ascii="Malgun Gothic" w:eastAsia="Malgun Gothic"/>
          <w:sz w:val="20"/>
        </w:rPr>
        <w:t>국가</w:t>
      </w:r>
      <w:r>
        <w:rPr>
          <w:rFonts w:ascii="Malgun Gothic" w:eastAsia="Malgun Gothic"/>
          <w:spacing w:val="-18"/>
          <w:sz w:val="20"/>
        </w:rPr>
        <w:t> </w:t>
      </w:r>
      <w:r>
        <w:rPr>
          <w:rFonts w:ascii="Malgun Gothic" w:eastAsia="Malgun Gothic"/>
          <w:sz w:val="20"/>
        </w:rPr>
        <w:t>출신에</w:t>
      </w:r>
      <w:r>
        <w:rPr>
          <w:rFonts w:ascii="Malgun Gothic" w:eastAsia="Malgun Gothic"/>
          <w:spacing w:val="-17"/>
          <w:sz w:val="20"/>
        </w:rPr>
        <w:t> </w:t>
      </w:r>
      <w:r>
        <w:rPr>
          <w:rFonts w:ascii="Malgun Gothic" w:eastAsia="Malgun Gothic"/>
          <w:sz w:val="20"/>
        </w:rPr>
        <w:t>대해서 는 폄하하거나 대상화하는 태도를 반영한다</w:t>
      </w:r>
      <w:r>
        <w:rPr>
          <w:sz w:val="20"/>
        </w:rPr>
        <w:t>.</w:t>
      </w:r>
    </w:p>
    <w:p>
      <w:pPr>
        <w:spacing w:line="172" w:lineRule="auto" w:before="0"/>
        <w:ind w:left="568" w:right="564" w:firstLine="199"/>
        <w:jc w:val="both"/>
        <w:rPr>
          <w:rFonts w:ascii="Malgun Gothic" w:eastAsia="Malgun Gothic"/>
          <w:sz w:val="20"/>
        </w:rPr>
      </w:pPr>
      <w:r>
        <w:rPr>
          <w:rFonts w:ascii="Malgun Gothic" w:eastAsia="Malgun Gothic"/>
          <w:sz w:val="20"/>
        </w:rPr>
        <w:t>이러한</w:t>
      </w:r>
      <w:r>
        <w:rPr>
          <w:rFonts w:ascii="Malgun Gothic" w:eastAsia="Malgun Gothic"/>
          <w:spacing w:val="-13"/>
          <w:sz w:val="20"/>
        </w:rPr>
        <w:t> </w:t>
      </w:r>
      <w:r>
        <w:rPr>
          <w:rFonts w:ascii="Malgun Gothic" w:eastAsia="Malgun Gothic"/>
          <w:sz w:val="20"/>
        </w:rPr>
        <w:t>시각은</w:t>
      </w:r>
      <w:r>
        <w:rPr>
          <w:rFonts w:ascii="Malgun Gothic" w:eastAsia="Malgun Gothic"/>
          <w:spacing w:val="-13"/>
          <w:sz w:val="20"/>
        </w:rPr>
        <w:t> </w:t>
      </w:r>
      <w:r>
        <w:rPr>
          <w:rFonts w:ascii="Malgun Gothic" w:eastAsia="Malgun Gothic"/>
          <w:sz w:val="20"/>
        </w:rPr>
        <w:t>외국인</w:t>
      </w:r>
      <w:r>
        <w:rPr>
          <w:rFonts w:ascii="Malgun Gothic" w:eastAsia="Malgun Gothic"/>
          <w:spacing w:val="-13"/>
          <w:sz w:val="20"/>
        </w:rPr>
        <w:t> </w:t>
      </w:r>
      <w:r>
        <w:rPr>
          <w:rFonts w:ascii="Malgun Gothic" w:eastAsia="Malgun Gothic"/>
          <w:sz w:val="20"/>
        </w:rPr>
        <w:t>캐릭터의</w:t>
      </w:r>
      <w:r>
        <w:rPr>
          <w:rFonts w:ascii="Malgun Gothic" w:eastAsia="Malgun Gothic"/>
          <w:spacing w:val="-13"/>
          <w:sz w:val="20"/>
        </w:rPr>
        <w:t> </w:t>
      </w:r>
      <w:r>
        <w:rPr>
          <w:rFonts w:ascii="Malgun Gothic" w:eastAsia="Malgun Gothic"/>
          <w:sz w:val="20"/>
        </w:rPr>
        <w:t>역할</w:t>
      </w:r>
      <w:r>
        <w:rPr>
          <w:rFonts w:ascii="Malgun Gothic" w:eastAsia="Malgun Gothic"/>
          <w:spacing w:val="-11"/>
          <w:sz w:val="20"/>
        </w:rPr>
        <w:t> </w:t>
      </w:r>
      <w:r>
        <w:rPr>
          <w:rFonts w:ascii="Malgun Gothic" w:eastAsia="Malgun Gothic"/>
          <w:sz w:val="20"/>
        </w:rPr>
        <w:t>유형화로</w:t>
      </w:r>
      <w:r>
        <w:rPr>
          <w:rFonts w:ascii="Malgun Gothic" w:eastAsia="Malgun Gothic"/>
          <w:spacing w:val="-13"/>
          <w:sz w:val="20"/>
        </w:rPr>
        <w:t> </w:t>
      </w:r>
      <w:r>
        <w:rPr>
          <w:rFonts w:ascii="Malgun Gothic" w:eastAsia="Malgun Gothic"/>
          <w:sz w:val="20"/>
        </w:rPr>
        <w:t>나타나며</w:t>
      </w:r>
      <w:r>
        <w:rPr>
          <w:sz w:val="20"/>
        </w:rPr>
        <w:t>,</w:t>
      </w:r>
      <w:r>
        <w:rPr>
          <w:spacing w:val="8"/>
          <w:sz w:val="20"/>
        </w:rPr>
        <w:t> </w:t>
      </w:r>
      <w:r>
        <w:rPr>
          <w:rFonts w:ascii="Malgun Gothic" w:eastAsia="Malgun Gothic"/>
          <w:sz w:val="20"/>
        </w:rPr>
        <w:t>크게</w:t>
      </w:r>
      <w:r>
        <w:rPr>
          <w:rFonts w:ascii="Malgun Gothic" w:eastAsia="Malgun Gothic"/>
          <w:spacing w:val="-13"/>
          <w:sz w:val="20"/>
        </w:rPr>
        <w:t> </w:t>
      </w:r>
      <w:r>
        <w:rPr>
          <w:rFonts w:ascii="Malgun Gothic" w:eastAsia="Malgun Gothic"/>
          <w:sz w:val="20"/>
        </w:rPr>
        <w:t>동경집 </w:t>
      </w:r>
      <w:r>
        <w:rPr>
          <w:rFonts w:ascii="Malgun Gothic" w:eastAsia="Malgun Gothic"/>
          <w:spacing w:val="-2"/>
          <w:sz w:val="20"/>
        </w:rPr>
        <w:t>단과</w:t>
      </w:r>
      <w:r>
        <w:rPr>
          <w:rFonts w:ascii="Malgun Gothic" w:eastAsia="Malgun Gothic"/>
          <w:spacing w:val="-27"/>
          <w:sz w:val="20"/>
        </w:rPr>
        <w:t> </w:t>
      </w:r>
      <w:r>
        <w:rPr>
          <w:rFonts w:ascii="Malgun Gothic" w:eastAsia="Malgun Gothic"/>
          <w:spacing w:val="-2"/>
          <w:sz w:val="20"/>
        </w:rPr>
        <w:t>동정집단의</w:t>
      </w:r>
      <w:r>
        <w:rPr>
          <w:rFonts w:ascii="Malgun Gothic" w:eastAsia="Malgun Gothic"/>
          <w:spacing w:val="-26"/>
          <w:sz w:val="20"/>
        </w:rPr>
        <w:t> </w:t>
      </w:r>
      <w:r>
        <w:rPr>
          <w:rFonts w:ascii="Malgun Gothic" w:eastAsia="Malgun Gothic"/>
          <w:spacing w:val="-2"/>
          <w:sz w:val="20"/>
        </w:rPr>
        <w:t>두</w:t>
      </w:r>
      <w:r>
        <w:rPr>
          <w:rFonts w:ascii="Malgun Gothic" w:eastAsia="Malgun Gothic"/>
          <w:spacing w:val="-23"/>
          <w:sz w:val="20"/>
        </w:rPr>
        <w:t> </w:t>
      </w:r>
      <w:r>
        <w:rPr>
          <w:rFonts w:ascii="Malgun Gothic" w:eastAsia="Malgun Gothic"/>
          <w:spacing w:val="-2"/>
          <w:sz w:val="20"/>
        </w:rPr>
        <w:t>가지</w:t>
      </w:r>
      <w:r>
        <w:rPr>
          <w:rFonts w:ascii="Malgun Gothic" w:eastAsia="Malgun Gothic"/>
          <w:spacing w:val="-26"/>
          <w:sz w:val="20"/>
        </w:rPr>
        <w:t> </w:t>
      </w:r>
      <w:r>
        <w:rPr>
          <w:rFonts w:ascii="Malgun Gothic" w:eastAsia="Malgun Gothic"/>
          <w:spacing w:val="-2"/>
          <w:sz w:val="20"/>
        </w:rPr>
        <w:t>유형으로</w:t>
      </w:r>
      <w:r>
        <w:rPr>
          <w:rFonts w:ascii="Malgun Gothic" w:eastAsia="Malgun Gothic"/>
          <w:spacing w:val="-23"/>
          <w:sz w:val="20"/>
        </w:rPr>
        <w:t> </w:t>
      </w:r>
      <w:r>
        <w:rPr>
          <w:rFonts w:ascii="Malgun Gothic" w:eastAsia="Malgun Gothic"/>
          <w:spacing w:val="-2"/>
          <w:sz w:val="20"/>
        </w:rPr>
        <w:t>분류된다</w:t>
      </w:r>
      <w:r>
        <w:rPr>
          <w:spacing w:val="-2"/>
          <w:sz w:val="20"/>
        </w:rPr>
        <w:t>.</w:t>
      </w:r>
      <w:r>
        <w:rPr>
          <w:spacing w:val="-6"/>
          <w:sz w:val="20"/>
        </w:rPr>
        <w:t> </w:t>
      </w:r>
      <w:r>
        <w:rPr>
          <w:rFonts w:ascii="Malgun Gothic" w:eastAsia="Malgun Gothic"/>
          <w:spacing w:val="-2"/>
          <w:sz w:val="20"/>
        </w:rPr>
        <w:t>첫번째</w:t>
      </w:r>
      <w:r>
        <w:rPr>
          <w:spacing w:val="-2"/>
          <w:sz w:val="20"/>
        </w:rPr>
        <w:t>,</w:t>
      </w:r>
      <w:r>
        <w:rPr>
          <w:spacing w:val="-5"/>
          <w:sz w:val="20"/>
        </w:rPr>
        <w:t> </w:t>
      </w:r>
      <w:r>
        <w:rPr>
          <w:rFonts w:ascii="Malgun Gothic" w:eastAsia="Malgun Gothic"/>
          <w:spacing w:val="-2"/>
          <w:sz w:val="20"/>
        </w:rPr>
        <w:t>동경집단</w:t>
      </w:r>
      <w:r>
        <w:rPr>
          <w:spacing w:val="-2"/>
          <w:sz w:val="20"/>
        </w:rPr>
        <w:t>: </w:t>
      </w:r>
      <w:r>
        <w:rPr>
          <w:rFonts w:ascii="Malgun Gothic" w:eastAsia="Malgun Gothic"/>
          <w:spacing w:val="-2"/>
          <w:sz w:val="20"/>
        </w:rPr>
        <w:t>주로</w:t>
      </w:r>
      <w:r>
        <w:rPr>
          <w:rFonts w:ascii="Malgun Gothic" w:eastAsia="Malgun Gothic"/>
          <w:spacing w:val="-23"/>
          <w:sz w:val="20"/>
        </w:rPr>
        <w:t> </w:t>
      </w:r>
      <w:r>
        <w:rPr>
          <w:rFonts w:ascii="Malgun Gothic" w:eastAsia="Malgun Gothic"/>
          <w:spacing w:val="-5"/>
          <w:sz w:val="20"/>
        </w:rPr>
        <w:t>미국</w:t>
      </w:r>
    </w:p>
    <w:p>
      <w:pPr>
        <w:spacing w:line="172" w:lineRule="auto" w:before="0"/>
        <w:ind w:left="568" w:right="566" w:firstLine="0"/>
        <w:jc w:val="both"/>
        <w:rPr>
          <w:sz w:val="20"/>
        </w:rPr>
      </w:pPr>
      <w:r>
        <w:rPr>
          <w:sz w:val="20"/>
        </w:rPr>
        <w:t>·</w:t>
      </w:r>
      <w:r>
        <w:rPr>
          <w:rFonts w:ascii="Malgun Gothic" w:hAnsi="Malgun Gothic" w:eastAsia="Malgun Gothic"/>
          <w:sz w:val="20"/>
        </w:rPr>
        <w:t>유럽</w:t>
      </w:r>
      <w:r>
        <w:rPr>
          <w:rFonts w:ascii="Malgun Gothic" w:hAnsi="Malgun Gothic" w:eastAsia="Malgun Gothic"/>
          <w:spacing w:val="-17"/>
          <w:sz w:val="20"/>
        </w:rPr>
        <w:t> </w:t>
      </w:r>
      <w:r>
        <w:rPr>
          <w:rFonts w:ascii="Malgun Gothic" w:hAnsi="Malgun Gothic" w:eastAsia="Malgun Gothic"/>
          <w:sz w:val="20"/>
        </w:rPr>
        <w:t>출신의</w:t>
      </w:r>
      <w:r>
        <w:rPr>
          <w:rFonts w:ascii="Malgun Gothic" w:hAnsi="Malgun Gothic" w:eastAsia="Malgun Gothic"/>
          <w:spacing w:val="-16"/>
          <w:sz w:val="20"/>
        </w:rPr>
        <w:t> </w:t>
      </w:r>
      <w:r>
        <w:rPr>
          <w:rFonts w:ascii="Malgun Gothic" w:hAnsi="Malgun Gothic" w:eastAsia="Malgun Gothic"/>
          <w:sz w:val="20"/>
        </w:rPr>
        <w:t>백인</w:t>
      </w:r>
      <w:r>
        <w:rPr>
          <w:rFonts w:ascii="Malgun Gothic" w:hAnsi="Malgun Gothic" w:eastAsia="Malgun Gothic"/>
          <w:spacing w:val="-17"/>
          <w:sz w:val="20"/>
        </w:rPr>
        <w:t> </w:t>
      </w:r>
      <w:r>
        <w:rPr>
          <w:rFonts w:ascii="Malgun Gothic" w:hAnsi="Malgun Gothic" w:eastAsia="Malgun Gothic"/>
          <w:sz w:val="20"/>
        </w:rPr>
        <w:t>캐릭터로</w:t>
      </w:r>
      <w:r>
        <w:rPr>
          <w:sz w:val="20"/>
        </w:rPr>
        <w:t>, </w:t>
      </w:r>
      <w:r>
        <w:rPr>
          <w:rFonts w:ascii="Malgun Gothic" w:hAnsi="Malgun Gothic" w:eastAsia="Malgun Gothic"/>
          <w:sz w:val="20"/>
        </w:rPr>
        <w:t>의사</w:t>
      </w:r>
      <w:r>
        <w:rPr>
          <w:sz w:val="20"/>
        </w:rPr>
        <w:t>, </w:t>
      </w:r>
      <w:r>
        <w:rPr>
          <w:rFonts w:ascii="Malgun Gothic" w:hAnsi="Malgun Gothic" w:eastAsia="Malgun Gothic"/>
          <w:sz w:val="20"/>
        </w:rPr>
        <w:t>변호사</w:t>
      </w:r>
      <w:r>
        <w:rPr>
          <w:rFonts w:ascii="Malgun Gothic" w:hAnsi="Malgun Gothic" w:eastAsia="Malgun Gothic"/>
          <w:spacing w:val="-17"/>
          <w:sz w:val="20"/>
        </w:rPr>
        <w:t> </w:t>
      </w:r>
      <w:r>
        <w:rPr>
          <w:rFonts w:ascii="Malgun Gothic" w:hAnsi="Malgun Gothic" w:eastAsia="Malgun Gothic"/>
          <w:sz w:val="20"/>
        </w:rPr>
        <w:t>등</w:t>
      </w:r>
      <w:r>
        <w:rPr>
          <w:rFonts w:ascii="Malgun Gothic" w:hAnsi="Malgun Gothic" w:eastAsia="Malgun Gothic"/>
          <w:spacing w:val="-15"/>
          <w:sz w:val="20"/>
        </w:rPr>
        <w:t> </w:t>
      </w:r>
      <w:r>
        <w:rPr>
          <w:rFonts w:ascii="Malgun Gothic" w:hAnsi="Malgun Gothic" w:eastAsia="Malgun Gothic"/>
          <w:sz w:val="20"/>
        </w:rPr>
        <w:t>높은</w:t>
      </w:r>
      <w:r>
        <w:rPr>
          <w:rFonts w:ascii="Malgun Gothic" w:hAnsi="Malgun Gothic" w:eastAsia="Malgun Gothic"/>
          <w:spacing w:val="-15"/>
          <w:sz w:val="20"/>
        </w:rPr>
        <w:t> </w:t>
      </w:r>
      <w:r>
        <w:rPr>
          <w:rFonts w:ascii="Malgun Gothic" w:hAnsi="Malgun Gothic" w:eastAsia="Malgun Gothic"/>
          <w:sz w:val="20"/>
        </w:rPr>
        <w:t>사회적</w:t>
      </w:r>
      <w:r>
        <w:rPr>
          <w:rFonts w:ascii="Malgun Gothic" w:hAnsi="Malgun Gothic" w:eastAsia="Malgun Gothic"/>
          <w:spacing w:val="-17"/>
          <w:sz w:val="20"/>
        </w:rPr>
        <w:t> </w:t>
      </w:r>
      <w:r>
        <w:rPr>
          <w:rFonts w:ascii="Malgun Gothic" w:hAnsi="Malgun Gothic" w:eastAsia="Malgun Gothic"/>
          <w:sz w:val="20"/>
        </w:rPr>
        <w:t>지위의</w:t>
      </w:r>
      <w:r>
        <w:rPr>
          <w:rFonts w:ascii="Malgun Gothic" w:hAnsi="Malgun Gothic" w:eastAsia="Malgun Gothic"/>
          <w:spacing w:val="-16"/>
          <w:sz w:val="20"/>
        </w:rPr>
        <w:t> </w:t>
      </w:r>
      <w:r>
        <w:rPr>
          <w:rFonts w:ascii="Malgun Gothic" w:hAnsi="Malgun Gothic" w:eastAsia="Malgun Gothic"/>
          <w:sz w:val="20"/>
        </w:rPr>
        <w:t>전문직 역할로</w:t>
      </w:r>
      <w:r>
        <w:rPr>
          <w:rFonts w:ascii="Malgun Gothic" w:hAnsi="Malgun Gothic" w:eastAsia="Malgun Gothic"/>
          <w:spacing w:val="-17"/>
          <w:sz w:val="20"/>
        </w:rPr>
        <w:t> </w:t>
      </w:r>
      <w:r>
        <w:rPr>
          <w:rFonts w:ascii="Malgun Gothic" w:hAnsi="Malgun Gothic" w:eastAsia="Malgun Gothic"/>
          <w:sz w:val="20"/>
        </w:rPr>
        <w:t>등장한다</w:t>
      </w:r>
      <w:r>
        <w:rPr>
          <w:sz w:val="20"/>
        </w:rPr>
        <w:t>. </w:t>
      </w:r>
      <w:r>
        <w:rPr>
          <w:rFonts w:ascii="Malgun Gothic" w:hAnsi="Malgun Gothic" w:eastAsia="Malgun Gothic"/>
          <w:sz w:val="20"/>
        </w:rPr>
        <w:t>두번째</w:t>
      </w:r>
      <w:r>
        <w:rPr>
          <w:sz w:val="20"/>
        </w:rPr>
        <w:t>, </w:t>
      </w:r>
      <w:r>
        <w:rPr>
          <w:rFonts w:ascii="Malgun Gothic" w:hAnsi="Malgun Gothic" w:eastAsia="Malgun Gothic"/>
          <w:sz w:val="20"/>
        </w:rPr>
        <w:t>동정집단</w:t>
      </w:r>
      <w:r>
        <w:rPr>
          <w:sz w:val="20"/>
        </w:rPr>
        <w:t>: </w:t>
      </w:r>
      <w:r>
        <w:rPr>
          <w:rFonts w:ascii="Malgun Gothic" w:hAnsi="Malgun Gothic" w:eastAsia="Malgun Gothic"/>
          <w:sz w:val="20"/>
        </w:rPr>
        <w:t>주로</w:t>
      </w:r>
      <w:r>
        <w:rPr>
          <w:rFonts w:ascii="Malgun Gothic" w:hAnsi="Malgun Gothic" w:eastAsia="Malgun Gothic"/>
          <w:spacing w:val="-16"/>
          <w:sz w:val="20"/>
        </w:rPr>
        <w:t> </w:t>
      </w:r>
      <w:r>
        <w:rPr>
          <w:rFonts w:ascii="Malgun Gothic" w:hAnsi="Malgun Gothic" w:eastAsia="Malgun Gothic"/>
          <w:sz w:val="20"/>
        </w:rPr>
        <w:t>경제적으로</w:t>
      </w:r>
      <w:r>
        <w:rPr>
          <w:rFonts w:ascii="Malgun Gothic" w:hAnsi="Malgun Gothic" w:eastAsia="Malgun Gothic"/>
          <w:spacing w:val="-17"/>
          <w:sz w:val="20"/>
        </w:rPr>
        <w:t> </w:t>
      </w:r>
      <w:r>
        <w:rPr>
          <w:rFonts w:ascii="Malgun Gothic" w:hAnsi="Malgun Gothic" w:eastAsia="Malgun Gothic"/>
          <w:sz w:val="20"/>
        </w:rPr>
        <w:t>취약한</w:t>
      </w:r>
      <w:r>
        <w:rPr>
          <w:rFonts w:ascii="Malgun Gothic" w:hAnsi="Malgun Gothic" w:eastAsia="Malgun Gothic"/>
          <w:spacing w:val="-17"/>
          <w:sz w:val="20"/>
        </w:rPr>
        <w:t> </w:t>
      </w:r>
      <w:r>
        <w:rPr>
          <w:rFonts w:ascii="Malgun Gothic" w:hAnsi="Malgun Gothic" w:eastAsia="Malgun Gothic"/>
          <w:sz w:val="20"/>
        </w:rPr>
        <w:t>국가</w:t>
      </w:r>
      <w:r>
        <w:rPr>
          <w:sz w:val="20"/>
        </w:rPr>
        <w:t>(</w:t>
      </w:r>
      <w:r>
        <w:rPr>
          <w:rFonts w:ascii="Malgun Gothic" w:hAnsi="Malgun Gothic" w:eastAsia="Malgun Gothic"/>
          <w:sz w:val="20"/>
        </w:rPr>
        <w:t>예</w:t>
      </w:r>
      <w:r>
        <w:rPr>
          <w:sz w:val="20"/>
        </w:rPr>
        <w:t>: </w:t>
      </w:r>
      <w:r>
        <w:rPr>
          <w:rFonts w:ascii="Malgun Gothic" w:hAnsi="Malgun Gothic" w:eastAsia="Malgun Gothic"/>
          <w:sz w:val="20"/>
        </w:rPr>
        <w:t>동 남아시아</w:t>
      </w:r>
      <w:r>
        <w:rPr>
          <w:sz w:val="20"/>
        </w:rPr>
        <w:t>)</w:t>
      </w:r>
      <w:r>
        <w:rPr>
          <w:spacing w:val="-13"/>
          <w:sz w:val="20"/>
        </w:rPr>
        <w:t> </w:t>
      </w:r>
      <w:r>
        <w:rPr>
          <w:rFonts w:ascii="Malgun Gothic" w:hAnsi="Malgun Gothic" w:eastAsia="Malgun Gothic"/>
          <w:sz w:val="20"/>
        </w:rPr>
        <w:t>출신으로</w:t>
      </w:r>
      <w:r>
        <w:rPr>
          <w:sz w:val="20"/>
        </w:rPr>
        <w:t>,</w:t>
      </w:r>
      <w:r>
        <w:rPr>
          <w:spacing w:val="-9"/>
          <w:sz w:val="20"/>
        </w:rPr>
        <w:t> </w:t>
      </w:r>
      <w:r>
        <w:rPr>
          <w:rFonts w:ascii="Malgun Gothic" w:hAnsi="Malgun Gothic" w:eastAsia="Malgun Gothic"/>
          <w:sz w:val="20"/>
        </w:rPr>
        <w:t>빈곤</w:t>
      </w:r>
      <w:r>
        <w:rPr>
          <w:sz w:val="20"/>
        </w:rPr>
        <w:t>, </w:t>
      </w:r>
      <w:r>
        <w:rPr>
          <w:rFonts w:ascii="Malgun Gothic" w:hAnsi="Malgun Gothic" w:eastAsia="Malgun Gothic"/>
          <w:sz w:val="20"/>
        </w:rPr>
        <w:t>갈등</w:t>
      </w:r>
      <w:r>
        <w:rPr>
          <w:sz w:val="20"/>
        </w:rPr>
        <w:t>,</w:t>
      </w:r>
      <w:r>
        <w:rPr>
          <w:spacing w:val="-1"/>
          <w:sz w:val="20"/>
        </w:rPr>
        <w:t> </w:t>
      </w:r>
      <w:r>
        <w:rPr>
          <w:rFonts w:ascii="Malgun Gothic" w:hAnsi="Malgun Gothic" w:eastAsia="Malgun Gothic"/>
          <w:sz w:val="20"/>
        </w:rPr>
        <w:t>차별의</w:t>
      </w:r>
      <w:r>
        <w:rPr>
          <w:rFonts w:ascii="Malgun Gothic" w:hAnsi="Malgun Gothic" w:eastAsia="Malgun Gothic"/>
          <w:spacing w:val="-18"/>
          <w:sz w:val="20"/>
        </w:rPr>
        <w:t> </w:t>
      </w:r>
      <w:r>
        <w:rPr>
          <w:rFonts w:ascii="Malgun Gothic" w:hAnsi="Malgun Gothic" w:eastAsia="Malgun Gothic"/>
          <w:sz w:val="20"/>
        </w:rPr>
        <w:t>피해자</w:t>
      </w:r>
      <w:r>
        <w:rPr>
          <w:rFonts w:ascii="Malgun Gothic" w:hAnsi="Malgun Gothic" w:eastAsia="Malgun Gothic"/>
          <w:spacing w:val="-18"/>
          <w:sz w:val="20"/>
        </w:rPr>
        <w:t> </w:t>
      </w:r>
      <w:r>
        <w:rPr>
          <w:rFonts w:ascii="Malgun Gothic" w:hAnsi="Malgun Gothic" w:eastAsia="Malgun Gothic"/>
          <w:sz w:val="20"/>
        </w:rPr>
        <w:t>등</w:t>
      </w:r>
      <w:r>
        <w:rPr>
          <w:rFonts w:ascii="Malgun Gothic" w:hAnsi="Malgun Gothic" w:eastAsia="Malgun Gothic"/>
          <w:spacing w:val="-17"/>
          <w:sz w:val="20"/>
        </w:rPr>
        <w:t> </w:t>
      </w:r>
      <w:r>
        <w:rPr>
          <w:rFonts w:ascii="Malgun Gothic" w:hAnsi="Malgun Gothic" w:eastAsia="Malgun Gothic"/>
          <w:sz w:val="20"/>
        </w:rPr>
        <w:t>낮은</w:t>
      </w:r>
      <w:r>
        <w:rPr>
          <w:rFonts w:ascii="Malgun Gothic" w:hAnsi="Malgun Gothic" w:eastAsia="Malgun Gothic"/>
          <w:spacing w:val="-18"/>
          <w:sz w:val="20"/>
        </w:rPr>
        <w:t> </w:t>
      </w:r>
      <w:r>
        <w:rPr>
          <w:rFonts w:ascii="Malgun Gothic" w:hAnsi="Malgun Gothic" w:eastAsia="Malgun Gothic"/>
          <w:sz w:val="20"/>
        </w:rPr>
        <w:t>사회적</w:t>
      </w:r>
      <w:r>
        <w:rPr>
          <w:rFonts w:ascii="Malgun Gothic" w:hAnsi="Malgun Gothic" w:eastAsia="Malgun Gothic"/>
          <w:spacing w:val="-17"/>
          <w:sz w:val="20"/>
        </w:rPr>
        <w:t> </w:t>
      </w:r>
      <w:r>
        <w:rPr>
          <w:rFonts w:ascii="Malgun Gothic" w:hAnsi="Malgun Gothic" w:eastAsia="Malgun Gothic"/>
          <w:sz w:val="20"/>
        </w:rPr>
        <w:t>지위에</w:t>
      </w:r>
      <w:r>
        <w:rPr>
          <w:rFonts w:ascii="Malgun Gothic" w:hAnsi="Malgun Gothic" w:eastAsia="Malgun Gothic"/>
          <w:spacing w:val="-18"/>
          <w:sz w:val="20"/>
        </w:rPr>
        <w:t> </w:t>
      </w:r>
      <w:r>
        <w:rPr>
          <w:rFonts w:ascii="Malgun Gothic" w:hAnsi="Malgun Gothic" w:eastAsia="Malgun Gothic"/>
          <w:sz w:val="20"/>
        </w:rPr>
        <w:t>고 착된 인물로 묘사된다</w:t>
      </w:r>
      <w:r>
        <w:rPr>
          <w:sz w:val="20"/>
        </w:rPr>
        <w:t>.</w:t>
      </w:r>
    </w:p>
    <w:p>
      <w:pPr>
        <w:spacing w:line="172" w:lineRule="auto" w:before="0"/>
        <w:ind w:left="568" w:right="564" w:firstLine="199"/>
        <w:jc w:val="both"/>
        <w:rPr>
          <w:sz w:val="20"/>
        </w:rPr>
      </w:pPr>
      <w:r>
        <w:rPr>
          <w:rFonts w:ascii="Malgun Gothic" w:eastAsia="Malgun Gothic"/>
          <w:spacing w:val="-2"/>
          <w:sz w:val="20"/>
        </w:rPr>
        <w:t>이러한</w:t>
      </w:r>
      <w:r>
        <w:rPr>
          <w:rFonts w:ascii="Malgun Gothic" w:eastAsia="Malgun Gothic"/>
          <w:spacing w:val="-16"/>
          <w:sz w:val="20"/>
        </w:rPr>
        <w:t> </w:t>
      </w:r>
      <w:r>
        <w:rPr>
          <w:rFonts w:ascii="Malgun Gothic" w:eastAsia="Malgun Gothic"/>
          <w:spacing w:val="-2"/>
          <w:sz w:val="20"/>
        </w:rPr>
        <w:t>이분법적</w:t>
      </w:r>
      <w:r>
        <w:rPr>
          <w:rFonts w:ascii="Malgun Gothic" w:eastAsia="Malgun Gothic"/>
          <w:spacing w:val="-16"/>
          <w:sz w:val="20"/>
        </w:rPr>
        <w:t> </w:t>
      </w:r>
      <w:r>
        <w:rPr>
          <w:rFonts w:ascii="Malgun Gothic" w:eastAsia="Malgun Gothic"/>
          <w:spacing w:val="-2"/>
          <w:sz w:val="20"/>
        </w:rPr>
        <w:t>구조는</w:t>
      </w:r>
      <w:r>
        <w:rPr>
          <w:rFonts w:ascii="Malgun Gothic" w:eastAsia="Malgun Gothic"/>
          <w:spacing w:val="-15"/>
          <w:sz w:val="20"/>
        </w:rPr>
        <w:t> </w:t>
      </w:r>
      <w:r>
        <w:rPr>
          <w:rFonts w:ascii="Malgun Gothic" w:eastAsia="Malgun Gothic"/>
          <w:spacing w:val="-2"/>
          <w:sz w:val="20"/>
        </w:rPr>
        <w:t>미디어가</w:t>
      </w:r>
      <w:r>
        <w:rPr>
          <w:rFonts w:ascii="Malgun Gothic" w:eastAsia="Malgun Gothic"/>
          <w:spacing w:val="-16"/>
          <w:sz w:val="20"/>
        </w:rPr>
        <w:t> </w:t>
      </w:r>
      <w:r>
        <w:rPr>
          <w:rFonts w:ascii="Malgun Gothic" w:eastAsia="Malgun Gothic"/>
          <w:spacing w:val="-2"/>
          <w:sz w:val="20"/>
        </w:rPr>
        <w:t>유색인종</w:t>
      </w:r>
      <w:r>
        <w:rPr>
          <w:rFonts w:ascii="Malgun Gothic" w:eastAsia="Malgun Gothic"/>
          <w:spacing w:val="-15"/>
          <w:sz w:val="20"/>
        </w:rPr>
        <w:t> </w:t>
      </w:r>
      <w:r>
        <w:rPr>
          <w:rFonts w:ascii="Malgun Gothic" w:eastAsia="Malgun Gothic"/>
          <w:spacing w:val="-2"/>
          <w:sz w:val="20"/>
        </w:rPr>
        <w:t>이주민의</w:t>
      </w:r>
      <w:r>
        <w:rPr>
          <w:rFonts w:ascii="Malgun Gothic" w:eastAsia="Malgun Gothic"/>
          <w:spacing w:val="-16"/>
          <w:sz w:val="20"/>
        </w:rPr>
        <w:t> </w:t>
      </w:r>
      <w:r>
        <w:rPr>
          <w:rFonts w:ascii="Malgun Gothic" w:eastAsia="Malgun Gothic"/>
          <w:spacing w:val="-2"/>
          <w:sz w:val="20"/>
        </w:rPr>
        <w:t>문화적</w:t>
      </w:r>
      <w:r>
        <w:rPr>
          <w:rFonts w:ascii="Malgun Gothic" w:eastAsia="Malgun Gothic"/>
          <w:spacing w:val="-16"/>
          <w:sz w:val="20"/>
        </w:rPr>
        <w:t> </w:t>
      </w:r>
      <w:r>
        <w:rPr>
          <w:rFonts w:ascii="Malgun Gothic" w:eastAsia="Malgun Gothic"/>
          <w:spacing w:val="-2"/>
          <w:sz w:val="20"/>
        </w:rPr>
        <w:t>타자성을 </w:t>
      </w:r>
      <w:r>
        <w:rPr>
          <w:rFonts w:ascii="Malgun Gothic" w:eastAsia="Malgun Gothic"/>
          <w:sz w:val="20"/>
        </w:rPr>
        <w:t>낮은</w:t>
      </w:r>
      <w:r>
        <w:rPr>
          <w:rFonts w:ascii="Malgun Gothic" w:eastAsia="Malgun Gothic"/>
          <w:spacing w:val="-18"/>
          <w:sz w:val="20"/>
        </w:rPr>
        <w:t> </w:t>
      </w:r>
      <w:r>
        <w:rPr>
          <w:rFonts w:ascii="Malgun Gothic" w:eastAsia="Malgun Gothic"/>
          <w:sz w:val="20"/>
        </w:rPr>
        <w:t>계층적</w:t>
      </w:r>
      <w:r>
        <w:rPr>
          <w:rFonts w:ascii="Malgun Gothic" w:eastAsia="Malgun Gothic"/>
          <w:spacing w:val="-18"/>
          <w:sz w:val="20"/>
        </w:rPr>
        <w:t> </w:t>
      </w:r>
      <w:r>
        <w:rPr>
          <w:rFonts w:ascii="Malgun Gothic" w:eastAsia="Malgun Gothic"/>
          <w:sz w:val="20"/>
        </w:rPr>
        <w:t>위치와</w:t>
      </w:r>
      <w:r>
        <w:rPr>
          <w:rFonts w:ascii="Malgun Gothic" w:eastAsia="Malgun Gothic"/>
          <w:spacing w:val="-17"/>
          <w:sz w:val="20"/>
        </w:rPr>
        <w:t> </w:t>
      </w:r>
      <w:r>
        <w:rPr>
          <w:rFonts w:ascii="Malgun Gothic" w:eastAsia="Malgun Gothic"/>
          <w:sz w:val="20"/>
        </w:rPr>
        <w:t>결부시키는</w:t>
      </w:r>
      <w:r>
        <w:rPr>
          <w:rFonts w:ascii="Malgun Gothic" w:eastAsia="Malgun Gothic"/>
          <w:spacing w:val="-18"/>
          <w:sz w:val="20"/>
        </w:rPr>
        <w:t> </w:t>
      </w:r>
      <w:r>
        <w:rPr>
          <w:rFonts w:ascii="Malgun Gothic" w:eastAsia="Malgun Gothic"/>
          <w:sz w:val="20"/>
        </w:rPr>
        <w:t>장치로</w:t>
      </w:r>
      <w:r>
        <w:rPr>
          <w:rFonts w:ascii="Malgun Gothic" w:eastAsia="Malgun Gothic"/>
          <w:spacing w:val="-17"/>
          <w:sz w:val="20"/>
        </w:rPr>
        <w:t> </w:t>
      </w:r>
      <w:r>
        <w:rPr>
          <w:rFonts w:ascii="Malgun Gothic" w:eastAsia="Malgun Gothic"/>
          <w:sz w:val="20"/>
        </w:rPr>
        <w:t>기능하며</w:t>
      </w:r>
      <w:r>
        <w:rPr>
          <w:sz w:val="20"/>
        </w:rPr>
        <w:t>,</w:t>
      </w:r>
      <w:r>
        <w:rPr>
          <w:spacing w:val="-9"/>
          <w:sz w:val="20"/>
        </w:rPr>
        <w:t> </w:t>
      </w:r>
      <w:r>
        <w:rPr>
          <w:rFonts w:ascii="Malgun Gothic" w:eastAsia="Malgun Gothic"/>
          <w:sz w:val="20"/>
        </w:rPr>
        <w:t>이는</w:t>
      </w:r>
      <w:r>
        <w:rPr>
          <w:rFonts w:ascii="Malgun Gothic" w:eastAsia="Malgun Gothic"/>
          <w:spacing w:val="-18"/>
          <w:sz w:val="20"/>
        </w:rPr>
        <w:t> </w:t>
      </w:r>
      <w:r>
        <w:rPr>
          <w:rFonts w:ascii="Malgun Gothic" w:eastAsia="Malgun Gothic"/>
          <w:sz w:val="20"/>
        </w:rPr>
        <w:t>곧</w:t>
      </w:r>
      <w:r>
        <w:rPr>
          <w:rFonts w:ascii="Malgun Gothic" w:eastAsia="Malgun Gothic"/>
          <w:spacing w:val="-18"/>
          <w:sz w:val="20"/>
        </w:rPr>
        <w:t> </w:t>
      </w:r>
      <w:r>
        <w:rPr>
          <w:rFonts w:ascii="Malgun Gothic" w:eastAsia="Malgun Gothic"/>
          <w:sz w:val="20"/>
        </w:rPr>
        <w:t>이중적</w:t>
      </w:r>
      <w:r>
        <w:rPr>
          <w:rFonts w:ascii="Malgun Gothic" w:eastAsia="Malgun Gothic"/>
          <w:spacing w:val="-17"/>
          <w:sz w:val="20"/>
        </w:rPr>
        <w:t> </w:t>
      </w:r>
      <w:r>
        <w:rPr>
          <w:rFonts w:ascii="Malgun Gothic" w:eastAsia="Malgun Gothic"/>
          <w:sz w:val="20"/>
        </w:rPr>
        <w:t>소외의 서사적 배경이 된다</w:t>
      </w:r>
      <w:r>
        <w:rPr>
          <w:sz w:val="20"/>
        </w:rPr>
        <w:t>.</w:t>
      </w:r>
    </w:p>
    <w:p>
      <w:pPr>
        <w:pStyle w:val="ListParagraph"/>
        <w:numPr>
          <w:ilvl w:val="0"/>
          <w:numId w:val="9"/>
        </w:numPr>
        <w:tabs>
          <w:tab w:pos="968" w:val="left" w:leader="none"/>
        </w:tabs>
        <w:spacing w:line="240" w:lineRule="auto" w:before="143" w:after="0"/>
        <w:ind w:left="968" w:right="0" w:hanging="201"/>
        <w:jc w:val="both"/>
        <w:rPr>
          <w:rFonts w:ascii="Malgun Gothic" w:eastAsia="Malgun Gothic"/>
          <w:b/>
          <w:sz w:val="20"/>
        </w:rPr>
      </w:pPr>
      <w:r>
        <w:rPr>
          <w:rFonts w:ascii="Malgun Gothic" w:eastAsia="Malgun Gothic"/>
          <w:b/>
          <w:spacing w:val="-2"/>
          <w:sz w:val="20"/>
        </w:rPr>
        <w:t>분석</w:t>
      </w:r>
      <w:r>
        <w:rPr>
          <w:b/>
          <w:spacing w:val="-2"/>
          <w:sz w:val="20"/>
        </w:rPr>
        <w:t>:</w:t>
      </w:r>
      <w:r>
        <w:rPr>
          <w:b/>
          <w:sz w:val="20"/>
        </w:rPr>
        <w:t> </w:t>
      </w:r>
      <w:r>
        <w:rPr>
          <w:rFonts w:ascii="Malgun Gothic" w:eastAsia="Malgun Gothic"/>
          <w:b/>
          <w:spacing w:val="-2"/>
          <w:sz w:val="20"/>
        </w:rPr>
        <w:t>계층</w:t>
      </w:r>
      <w:r>
        <w:rPr>
          <w:rFonts w:ascii="Malgun Gothic" w:eastAsia="Malgun Gothic"/>
          <w:b/>
          <w:spacing w:val="-18"/>
          <w:sz w:val="20"/>
        </w:rPr>
        <w:t> </w:t>
      </w:r>
      <w:r>
        <w:rPr>
          <w:rFonts w:ascii="Malgun Gothic" w:eastAsia="Malgun Gothic"/>
          <w:b/>
          <w:spacing w:val="-2"/>
          <w:sz w:val="20"/>
        </w:rPr>
        <w:t>불평등의</w:t>
      </w:r>
      <w:r>
        <w:rPr>
          <w:rFonts w:ascii="Malgun Gothic" w:eastAsia="Malgun Gothic"/>
          <w:b/>
          <w:spacing w:val="-18"/>
          <w:sz w:val="20"/>
        </w:rPr>
        <w:t> </w:t>
      </w:r>
      <w:r>
        <w:rPr>
          <w:rFonts w:ascii="Malgun Gothic" w:eastAsia="Malgun Gothic"/>
          <w:b/>
          <w:spacing w:val="-2"/>
          <w:sz w:val="20"/>
        </w:rPr>
        <w:t>심층적</w:t>
      </w:r>
      <w:r>
        <w:rPr>
          <w:rFonts w:ascii="Malgun Gothic" w:eastAsia="Malgun Gothic"/>
          <w:b/>
          <w:spacing w:val="-15"/>
          <w:sz w:val="20"/>
        </w:rPr>
        <w:t> </w:t>
      </w:r>
      <w:r>
        <w:rPr>
          <w:rFonts w:ascii="Malgun Gothic" w:eastAsia="Malgun Gothic"/>
          <w:b/>
          <w:spacing w:val="-2"/>
          <w:sz w:val="20"/>
        </w:rPr>
        <w:t>표현과</w:t>
      </w:r>
      <w:r>
        <w:rPr>
          <w:rFonts w:ascii="Malgun Gothic" w:eastAsia="Malgun Gothic"/>
          <w:b/>
          <w:spacing w:val="-18"/>
          <w:sz w:val="20"/>
        </w:rPr>
        <w:t> </w:t>
      </w:r>
      <w:r>
        <w:rPr>
          <w:rFonts w:ascii="Malgun Gothic" w:eastAsia="Malgun Gothic"/>
          <w:b/>
          <w:spacing w:val="-5"/>
          <w:sz w:val="20"/>
        </w:rPr>
        <w:t>비판</w:t>
      </w:r>
    </w:p>
    <w:p>
      <w:pPr>
        <w:pStyle w:val="ListParagraph"/>
        <w:numPr>
          <w:ilvl w:val="1"/>
          <w:numId w:val="9"/>
        </w:numPr>
        <w:tabs>
          <w:tab w:pos="1116" w:val="left" w:leader="none"/>
        </w:tabs>
        <w:spacing w:line="311" w:lineRule="exact" w:before="128" w:after="0"/>
        <w:ind w:left="1116" w:right="0" w:hanging="349"/>
        <w:jc w:val="both"/>
        <w:rPr>
          <w:rFonts w:ascii="Malgun Gothic" w:eastAsia="Malgun Gothic"/>
          <w:b/>
          <w:sz w:val="20"/>
        </w:rPr>
      </w:pPr>
      <w:r>
        <w:rPr>
          <w:rFonts w:ascii="Malgun Gothic" w:eastAsia="Malgun Gothic"/>
          <w:b/>
          <w:sz w:val="20"/>
        </w:rPr>
        <w:t>공간</w:t>
      </w:r>
      <w:r>
        <w:rPr>
          <w:b/>
          <w:sz w:val="20"/>
        </w:rPr>
        <w:t>,</w:t>
      </w:r>
      <w:r>
        <w:rPr>
          <w:b/>
          <w:spacing w:val="-13"/>
          <w:sz w:val="20"/>
        </w:rPr>
        <w:t> </w:t>
      </w:r>
      <w:r>
        <w:rPr>
          <w:rFonts w:ascii="Malgun Gothic" w:eastAsia="Malgun Gothic"/>
          <w:b/>
          <w:sz w:val="20"/>
        </w:rPr>
        <w:t>감각</w:t>
      </w:r>
      <w:r>
        <w:rPr>
          <w:b/>
          <w:sz w:val="20"/>
        </w:rPr>
        <w:t>,</w:t>
      </w:r>
      <w:r>
        <w:rPr>
          <w:b/>
          <w:spacing w:val="-7"/>
          <w:sz w:val="20"/>
        </w:rPr>
        <w:t> </w:t>
      </w:r>
      <w:r>
        <w:rPr>
          <w:rFonts w:ascii="Malgun Gothic" w:eastAsia="Malgun Gothic"/>
          <w:b/>
          <w:sz w:val="20"/>
        </w:rPr>
        <w:t>그리고</w:t>
      </w:r>
      <w:r>
        <w:rPr>
          <w:rFonts w:ascii="Malgun Gothic" w:eastAsia="Malgun Gothic"/>
          <w:b/>
          <w:spacing w:val="-20"/>
          <w:sz w:val="20"/>
        </w:rPr>
        <w:t> </w:t>
      </w:r>
      <w:r>
        <w:rPr>
          <w:rFonts w:ascii="Malgun Gothic" w:eastAsia="Malgun Gothic"/>
          <w:b/>
          <w:sz w:val="20"/>
        </w:rPr>
        <w:t>재난을</w:t>
      </w:r>
      <w:r>
        <w:rPr>
          <w:rFonts w:ascii="Malgun Gothic" w:eastAsia="Malgun Gothic"/>
          <w:b/>
          <w:spacing w:val="-18"/>
          <w:sz w:val="20"/>
        </w:rPr>
        <w:t> </w:t>
      </w:r>
      <w:r>
        <w:rPr>
          <w:rFonts w:ascii="Malgun Gothic" w:eastAsia="Malgun Gothic"/>
          <w:b/>
          <w:sz w:val="20"/>
        </w:rPr>
        <w:t>통한</w:t>
      </w:r>
      <w:r>
        <w:rPr>
          <w:rFonts w:ascii="Malgun Gothic" w:eastAsia="Malgun Gothic"/>
          <w:b/>
          <w:spacing w:val="-20"/>
          <w:sz w:val="20"/>
        </w:rPr>
        <w:t> </w:t>
      </w:r>
      <w:r>
        <w:rPr>
          <w:rFonts w:ascii="Malgun Gothic" w:eastAsia="Malgun Gothic"/>
          <w:b/>
          <w:sz w:val="20"/>
        </w:rPr>
        <w:t>계층</w:t>
      </w:r>
      <w:r>
        <w:rPr>
          <w:rFonts w:ascii="Malgun Gothic" w:eastAsia="Malgun Gothic"/>
          <w:b/>
          <w:spacing w:val="-20"/>
          <w:sz w:val="20"/>
        </w:rPr>
        <w:t> </w:t>
      </w:r>
      <w:r>
        <w:rPr>
          <w:rFonts w:ascii="Malgun Gothic" w:eastAsia="Malgun Gothic"/>
          <w:b/>
          <w:spacing w:val="-5"/>
          <w:sz w:val="20"/>
        </w:rPr>
        <w:t>고착화</w:t>
      </w:r>
    </w:p>
    <w:p>
      <w:pPr>
        <w:spacing w:line="172" w:lineRule="auto" w:before="23"/>
        <w:ind w:left="568" w:right="561" w:firstLine="199"/>
        <w:jc w:val="both"/>
        <w:rPr>
          <w:rFonts w:ascii="Malgun Gothic" w:hAnsi="Malgun Gothic" w:eastAsia="Malgun Gothic"/>
          <w:sz w:val="20"/>
        </w:rPr>
      </w:pPr>
      <w:r>
        <w:rPr>
          <w:rFonts w:ascii="Malgun Gothic" w:hAnsi="Malgun Gothic" w:eastAsia="Malgun Gothic"/>
          <w:sz w:val="20"/>
        </w:rPr>
        <w:t>한국</w:t>
      </w:r>
      <w:r>
        <w:rPr>
          <w:rFonts w:ascii="Malgun Gothic" w:hAnsi="Malgun Gothic" w:eastAsia="Malgun Gothic"/>
          <w:spacing w:val="-13"/>
          <w:sz w:val="20"/>
        </w:rPr>
        <w:t> </w:t>
      </w:r>
      <w:r>
        <w:rPr>
          <w:rFonts w:ascii="Malgun Gothic" w:hAnsi="Malgun Gothic" w:eastAsia="Malgun Gothic"/>
          <w:sz w:val="20"/>
        </w:rPr>
        <w:t>영화는</w:t>
      </w:r>
      <w:r>
        <w:rPr>
          <w:rFonts w:ascii="Malgun Gothic" w:hAnsi="Malgun Gothic" w:eastAsia="Malgun Gothic"/>
          <w:spacing w:val="-13"/>
          <w:sz w:val="20"/>
        </w:rPr>
        <w:t> </w:t>
      </w:r>
      <w:r>
        <w:rPr>
          <w:rFonts w:ascii="Malgun Gothic" w:hAnsi="Malgun Gothic" w:eastAsia="Malgun Gothic"/>
          <w:sz w:val="20"/>
        </w:rPr>
        <w:t>공간과</w:t>
      </w:r>
      <w:r>
        <w:rPr>
          <w:rFonts w:ascii="Malgun Gothic" w:hAnsi="Malgun Gothic" w:eastAsia="Malgun Gothic"/>
          <w:spacing w:val="-13"/>
          <w:sz w:val="20"/>
        </w:rPr>
        <w:t> </w:t>
      </w:r>
      <w:r>
        <w:rPr>
          <w:rFonts w:ascii="Malgun Gothic" w:hAnsi="Malgun Gothic" w:eastAsia="Malgun Gothic"/>
          <w:sz w:val="20"/>
        </w:rPr>
        <w:t>감각을</w:t>
      </w:r>
      <w:r>
        <w:rPr>
          <w:rFonts w:ascii="Malgun Gothic" w:hAnsi="Malgun Gothic" w:eastAsia="Malgun Gothic"/>
          <w:spacing w:val="-13"/>
          <w:sz w:val="20"/>
        </w:rPr>
        <w:t> </w:t>
      </w:r>
      <w:r>
        <w:rPr>
          <w:rFonts w:ascii="Malgun Gothic" w:hAnsi="Malgun Gothic" w:eastAsia="Malgun Gothic"/>
          <w:sz w:val="20"/>
        </w:rPr>
        <w:t>계층적</w:t>
      </w:r>
      <w:r>
        <w:rPr>
          <w:rFonts w:ascii="Malgun Gothic" w:hAnsi="Malgun Gothic" w:eastAsia="Malgun Gothic"/>
          <w:spacing w:val="-13"/>
          <w:sz w:val="20"/>
        </w:rPr>
        <w:t> </w:t>
      </w:r>
      <w:r>
        <w:rPr>
          <w:rFonts w:ascii="Malgun Gothic" w:hAnsi="Malgun Gothic" w:eastAsia="Malgun Gothic"/>
          <w:sz w:val="20"/>
        </w:rPr>
        <w:t>상황을</w:t>
      </w:r>
      <w:r>
        <w:rPr>
          <w:rFonts w:ascii="Malgun Gothic" w:hAnsi="Malgun Gothic" w:eastAsia="Malgun Gothic"/>
          <w:spacing w:val="-13"/>
          <w:sz w:val="20"/>
        </w:rPr>
        <w:t> </w:t>
      </w:r>
      <w:r>
        <w:rPr>
          <w:rFonts w:ascii="Malgun Gothic" w:hAnsi="Malgun Gothic" w:eastAsia="Malgun Gothic"/>
          <w:sz w:val="20"/>
        </w:rPr>
        <w:t>드러내는</w:t>
      </w:r>
      <w:r>
        <w:rPr>
          <w:rFonts w:ascii="Malgun Gothic" w:hAnsi="Malgun Gothic" w:eastAsia="Malgun Gothic"/>
          <w:spacing w:val="-13"/>
          <w:sz w:val="20"/>
        </w:rPr>
        <w:t> </w:t>
      </w:r>
      <w:r>
        <w:rPr>
          <w:rFonts w:ascii="Malgun Gothic" w:hAnsi="Malgun Gothic" w:eastAsia="Malgun Gothic"/>
          <w:sz w:val="20"/>
        </w:rPr>
        <w:t>시각적</w:t>
      </w:r>
      <w:r>
        <w:rPr>
          <w:rFonts w:ascii="Malgun Gothic" w:hAnsi="Malgun Gothic" w:eastAsia="Malgun Gothic"/>
          <w:spacing w:val="-13"/>
          <w:sz w:val="20"/>
        </w:rPr>
        <w:t> </w:t>
      </w:r>
      <w:r>
        <w:rPr>
          <w:rFonts w:ascii="Malgun Gothic" w:hAnsi="Malgun Gothic" w:eastAsia="Malgun Gothic"/>
          <w:sz w:val="20"/>
        </w:rPr>
        <w:t>장치로</w:t>
      </w:r>
      <w:r>
        <w:rPr>
          <w:rFonts w:ascii="Malgun Gothic" w:hAnsi="Malgun Gothic" w:eastAsia="Malgun Gothic"/>
          <w:spacing w:val="-13"/>
          <w:sz w:val="20"/>
        </w:rPr>
        <w:t> </w:t>
      </w:r>
      <w:r>
        <w:rPr>
          <w:rFonts w:ascii="Malgun Gothic" w:hAnsi="Malgun Gothic" w:eastAsia="Malgun Gothic"/>
          <w:sz w:val="20"/>
        </w:rPr>
        <w:t>활 </w:t>
      </w:r>
      <w:r>
        <w:rPr>
          <w:rFonts w:ascii="Malgun Gothic" w:hAnsi="Malgun Gothic" w:eastAsia="Malgun Gothic"/>
          <w:spacing w:val="-2"/>
          <w:sz w:val="20"/>
        </w:rPr>
        <w:t>용한다</w:t>
      </w:r>
      <w:r>
        <w:rPr>
          <w:spacing w:val="-2"/>
          <w:sz w:val="20"/>
        </w:rPr>
        <w:t>.</w:t>
      </w:r>
      <w:r>
        <w:rPr>
          <w:spacing w:val="-11"/>
          <w:sz w:val="20"/>
        </w:rPr>
        <w:t> </w:t>
      </w:r>
      <w:r>
        <w:rPr>
          <w:spacing w:val="-2"/>
          <w:sz w:val="20"/>
        </w:rPr>
        <w:t>«</w:t>
      </w:r>
      <w:r>
        <w:rPr>
          <w:rFonts w:ascii="Malgun Gothic" w:hAnsi="Malgun Gothic" w:eastAsia="Malgun Gothic"/>
          <w:spacing w:val="-2"/>
          <w:sz w:val="20"/>
        </w:rPr>
        <w:t>기생충</w:t>
      </w:r>
      <w:r>
        <w:rPr>
          <w:spacing w:val="-2"/>
          <w:sz w:val="20"/>
        </w:rPr>
        <w:t>»</w:t>
      </w:r>
      <w:r>
        <w:rPr>
          <w:spacing w:val="-10"/>
          <w:sz w:val="20"/>
        </w:rPr>
        <w:t> </w:t>
      </w:r>
      <w:r>
        <w:rPr>
          <w:spacing w:val="-2"/>
          <w:sz w:val="20"/>
        </w:rPr>
        <w:t>(2019)</w:t>
      </w:r>
      <w:r>
        <w:rPr>
          <w:rFonts w:ascii="Malgun Gothic" w:hAnsi="Malgun Gothic" w:eastAsia="Malgun Gothic"/>
          <w:spacing w:val="-2"/>
          <w:sz w:val="20"/>
        </w:rPr>
        <w:t>은</w:t>
      </w:r>
      <w:r>
        <w:rPr>
          <w:rFonts w:ascii="Malgun Gothic" w:hAnsi="Malgun Gothic" w:eastAsia="Malgun Gothic"/>
          <w:spacing w:val="-16"/>
          <w:sz w:val="20"/>
        </w:rPr>
        <w:t> </w:t>
      </w:r>
      <w:r>
        <w:rPr>
          <w:rFonts w:ascii="Malgun Gothic" w:hAnsi="Malgun Gothic" w:eastAsia="Malgun Gothic"/>
          <w:spacing w:val="-2"/>
          <w:sz w:val="20"/>
        </w:rPr>
        <w:t>반지하</w:t>
      </w:r>
      <w:r>
        <w:rPr>
          <w:spacing w:val="-2"/>
          <w:sz w:val="20"/>
        </w:rPr>
        <w:t>,</w:t>
      </w:r>
      <w:r>
        <w:rPr>
          <w:spacing w:val="-3"/>
          <w:sz w:val="20"/>
        </w:rPr>
        <w:t> </w:t>
      </w:r>
      <w:r>
        <w:rPr>
          <w:rFonts w:ascii="Malgun Gothic" w:hAnsi="Malgun Gothic" w:eastAsia="Malgun Gothic"/>
          <w:spacing w:val="-2"/>
          <w:sz w:val="20"/>
        </w:rPr>
        <w:t>저택</w:t>
      </w:r>
      <w:r>
        <w:rPr>
          <w:spacing w:val="-2"/>
          <w:sz w:val="20"/>
        </w:rPr>
        <w:t>,</w:t>
      </w:r>
      <w:r>
        <w:rPr>
          <w:sz w:val="20"/>
        </w:rPr>
        <w:t> </w:t>
      </w:r>
      <w:r>
        <w:rPr>
          <w:rFonts w:ascii="Malgun Gothic" w:hAnsi="Malgun Gothic" w:eastAsia="Malgun Gothic"/>
          <w:spacing w:val="-2"/>
          <w:sz w:val="20"/>
        </w:rPr>
        <w:t>계단</w:t>
      </w:r>
      <w:r>
        <w:rPr>
          <w:rFonts w:ascii="Malgun Gothic" w:hAnsi="Malgun Gothic" w:eastAsia="Malgun Gothic"/>
          <w:spacing w:val="-16"/>
          <w:sz w:val="20"/>
        </w:rPr>
        <w:t> </w:t>
      </w:r>
      <w:r>
        <w:rPr>
          <w:rFonts w:ascii="Malgun Gothic" w:hAnsi="Malgun Gothic" w:eastAsia="Malgun Gothic"/>
          <w:spacing w:val="-2"/>
          <w:sz w:val="20"/>
        </w:rPr>
        <w:t>등의</w:t>
      </w:r>
      <w:r>
        <w:rPr>
          <w:rFonts w:ascii="Malgun Gothic" w:hAnsi="Malgun Gothic" w:eastAsia="Malgun Gothic"/>
          <w:spacing w:val="-16"/>
          <w:sz w:val="20"/>
        </w:rPr>
        <w:t> </w:t>
      </w:r>
      <w:r>
        <w:rPr>
          <w:rFonts w:ascii="Malgun Gothic" w:hAnsi="Malgun Gothic" w:eastAsia="Malgun Gothic"/>
          <w:spacing w:val="-2"/>
          <w:sz w:val="20"/>
        </w:rPr>
        <w:t>공간을</w:t>
      </w:r>
      <w:r>
        <w:rPr>
          <w:rFonts w:ascii="Malgun Gothic" w:hAnsi="Malgun Gothic" w:eastAsia="Malgun Gothic"/>
          <w:spacing w:val="-15"/>
          <w:sz w:val="20"/>
        </w:rPr>
        <w:t> </w:t>
      </w:r>
      <w:r>
        <w:rPr>
          <w:rFonts w:ascii="Malgun Gothic" w:hAnsi="Malgun Gothic" w:eastAsia="Malgun Gothic"/>
          <w:spacing w:val="-2"/>
          <w:sz w:val="20"/>
        </w:rPr>
        <w:t>통해</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5"/>
          <w:sz w:val="20"/>
        </w:rPr>
        <w:t> </w:t>
      </w:r>
      <w:r>
        <w:rPr>
          <w:rFonts w:ascii="Malgun Gothic" w:hAnsi="Malgun Gothic" w:eastAsia="Malgun Gothic"/>
          <w:spacing w:val="-2"/>
          <w:sz w:val="20"/>
        </w:rPr>
        <w:t>상 승과</w:t>
      </w:r>
      <w:r>
        <w:rPr>
          <w:rFonts w:ascii="Malgun Gothic" w:hAnsi="Malgun Gothic" w:eastAsia="Malgun Gothic"/>
          <w:spacing w:val="-22"/>
          <w:sz w:val="20"/>
        </w:rPr>
        <w:t> </w:t>
      </w:r>
      <w:r>
        <w:rPr>
          <w:rFonts w:ascii="Malgun Gothic" w:hAnsi="Malgun Gothic" w:eastAsia="Malgun Gothic"/>
          <w:spacing w:val="-2"/>
          <w:sz w:val="20"/>
        </w:rPr>
        <w:t>하강을</w:t>
      </w:r>
      <w:r>
        <w:rPr>
          <w:rFonts w:ascii="Malgun Gothic" w:hAnsi="Malgun Gothic" w:eastAsia="Malgun Gothic"/>
          <w:spacing w:val="-21"/>
          <w:sz w:val="20"/>
        </w:rPr>
        <w:t> </w:t>
      </w:r>
      <w:r>
        <w:rPr>
          <w:rFonts w:ascii="Malgun Gothic" w:hAnsi="Malgun Gothic" w:eastAsia="Malgun Gothic"/>
          <w:spacing w:val="-2"/>
          <w:sz w:val="20"/>
        </w:rPr>
        <w:t>상징하며</w:t>
      </w:r>
      <w:r>
        <w:rPr>
          <w:spacing w:val="-2"/>
          <w:sz w:val="20"/>
        </w:rPr>
        <w:t>,</w:t>
      </w:r>
      <w:r>
        <w:rPr>
          <w:sz w:val="20"/>
        </w:rPr>
        <w:t> </w:t>
      </w:r>
      <w:r>
        <w:rPr>
          <w:spacing w:val="-2"/>
          <w:sz w:val="20"/>
        </w:rPr>
        <w:t>'</w:t>
      </w:r>
      <w:r>
        <w:rPr>
          <w:rFonts w:ascii="Malgun Gothic" w:hAnsi="Malgun Gothic" w:eastAsia="Malgun Gothic"/>
          <w:spacing w:val="-2"/>
          <w:sz w:val="20"/>
        </w:rPr>
        <w:t>냄새</w:t>
      </w:r>
      <w:r>
        <w:rPr>
          <w:spacing w:val="-2"/>
          <w:sz w:val="20"/>
        </w:rPr>
        <w:t>'</w:t>
      </w:r>
      <w:r>
        <w:rPr>
          <w:rFonts w:ascii="Malgun Gothic" w:hAnsi="Malgun Gothic" w:eastAsia="Malgun Gothic"/>
          <w:spacing w:val="-2"/>
          <w:sz w:val="20"/>
        </w:rPr>
        <w:t>라는</w:t>
      </w:r>
      <w:r>
        <w:rPr>
          <w:rFonts w:ascii="Malgun Gothic" w:hAnsi="Malgun Gothic" w:eastAsia="Malgun Gothic"/>
          <w:spacing w:val="-22"/>
          <w:sz w:val="20"/>
        </w:rPr>
        <w:t> </w:t>
      </w:r>
      <w:r>
        <w:rPr>
          <w:rFonts w:ascii="Malgun Gothic" w:hAnsi="Malgun Gothic" w:eastAsia="Malgun Gothic"/>
          <w:spacing w:val="-2"/>
          <w:sz w:val="20"/>
        </w:rPr>
        <w:t>후각적</w:t>
      </w:r>
      <w:r>
        <w:rPr>
          <w:rFonts w:ascii="Malgun Gothic" w:hAnsi="Malgun Gothic" w:eastAsia="Malgun Gothic"/>
          <w:spacing w:val="-20"/>
          <w:sz w:val="20"/>
        </w:rPr>
        <w:t> </w:t>
      </w:r>
      <w:r>
        <w:rPr>
          <w:rFonts w:ascii="Malgun Gothic" w:hAnsi="Malgun Gothic" w:eastAsia="Malgun Gothic"/>
          <w:spacing w:val="-2"/>
          <w:sz w:val="20"/>
        </w:rPr>
        <w:t>이미지는</w:t>
      </w:r>
      <w:r>
        <w:rPr>
          <w:rFonts w:ascii="Malgun Gothic" w:hAnsi="Malgun Gothic" w:eastAsia="Malgun Gothic"/>
          <w:spacing w:val="-20"/>
          <w:sz w:val="20"/>
        </w:rPr>
        <w:t> </w:t>
      </w:r>
      <w:r>
        <w:rPr>
          <w:rFonts w:ascii="Malgun Gothic" w:hAnsi="Malgun Gothic" w:eastAsia="Malgun Gothic"/>
          <w:spacing w:val="-2"/>
          <w:sz w:val="20"/>
        </w:rPr>
        <w:t>보이지</w:t>
      </w:r>
      <w:r>
        <w:rPr>
          <w:rFonts w:ascii="Malgun Gothic" w:hAnsi="Malgun Gothic" w:eastAsia="Malgun Gothic"/>
          <w:spacing w:val="-21"/>
          <w:sz w:val="20"/>
        </w:rPr>
        <w:t> </w:t>
      </w:r>
      <w:r>
        <w:rPr>
          <w:rFonts w:ascii="Malgun Gothic" w:hAnsi="Malgun Gothic" w:eastAsia="Malgun Gothic"/>
          <w:spacing w:val="-2"/>
          <w:sz w:val="20"/>
        </w:rPr>
        <w:t>않는</w:t>
      </w:r>
      <w:r>
        <w:rPr>
          <w:rFonts w:ascii="Malgun Gothic" w:hAnsi="Malgun Gothic" w:eastAsia="Malgun Gothic"/>
          <w:spacing w:val="-20"/>
          <w:sz w:val="20"/>
        </w:rPr>
        <w:t> </w:t>
      </w:r>
      <w:r>
        <w:rPr>
          <w:rFonts w:ascii="Malgun Gothic" w:hAnsi="Malgun Gothic" w:eastAsia="Malgun Gothic"/>
          <w:spacing w:val="-2"/>
          <w:sz w:val="20"/>
        </w:rPr>
        <w:t>계급</w:t>
      </w:r>
      <w:r>
        <w:rPr>
          <w:rFonts w:ascii="Malgun Gothic" w:hAnsi="Malgun Gothic" w:eastAsia="Malgun Gothic"/>
          <w:spacing w:val="-22"/>
          <w:sz w:val="20"/>
        </w:rPr>
        <w:t> </w:t>
      </w:r>
      <w:r>
        <w:rPr>
          <w:rFonts w:ascii="Malgun Gothic" w:hAnsi="Malgun Gothic" w:eastAsia="Malgun Gothic"/>
          <w:spacing w:val="-5"/>
          <w:sz w:val="20"/>
        </w:rPr>
        <w:t>장벽</w:t>
      </w:r>
    </w:p>
    <w:p>
      <w:pPr>
        <w:spacing w:after="0" w:line="172" w:lineRule="auto"/>
        <w:jc w:val="both"/>
        <w:rPr>
          <w:rFonts w:ascii="Malgun Gothic" w:hAnsi="Malgun Gothic" w:eastAsia="Malgun Gothic"/>
          <w:sz w:val="20"/>
        </w:rPr>
        <w:sectPr>
          <w:pgSz w:w="10320" w:h="14580"/>
          <w:pgMar w:header="0" w:footer="2433" w:top="660" w:bottom="2620" w:left="1417" w:right="1417"/>
        </w:sectPr>
      </w:pPr>
    </w:p>
    <w:p>
      <w:pPr>
        <w:spacing w:line="316" w:lineRule="exact" w:before="0"/>
        <w:ind w:left="2364" w:right="0" w:firstLine="0"/>
        <w:jc w:val="left"/>
        <w:rPr>
          <w:rFonts w:ascii="Malgun Gothic" w:eastAsia="Malgun Gothic"/>
          <w:sz w:val="18"/>
        </w:rPr>
      </w:pPr>
      <w:r>
        <w:rPr>
          <w:rFonts w:ascii="Malgun Gothic" w:eastAsia="Malgun Gothic"/>
          <w:sz w:val="18"/>
        </w:rPr>
        <w:t>베케노바</w:t>
      </w:r>
      <w:r>
        <w:rPr>
          <w:rFonts w:ascii="Malgun Gothic" w:eastAsia="Malgun Gothic"/>
          <w:spacing w:val="-4"/>
          <w:sz w:val="18"/>
        </w:rPr>
        <w:t> </w:t>
      </w:r>
      <w:r>
        <w:rPr>
          <w:rFonts w:ascii="Malgun Gothic" w:eastAsia="Malgun Gothic"/>
          <w:sz w:val="18"/>
        </w:rPr>
        <w:t>아델리야.</w:t>
      </w:r>
      <w:r>
        <w:rPr>
          <w:rFonts w:ascii="Malgun Gothic" w:eastAsia="Malgun Gothic"/>
          <w:spacing w:val="-1"/>
          <w:sz w:val="18"/>
        </w:rPr>
        <w:t> </w:t>
      </w:r>
      <w:r>
        <w:rPr>
          <w:rFonts w:ascii="Malgun Gothic" w:eastAsia="Malgun Gothic"/>
          <w:sz w:val="18"/>
        </w:rPr>
        <w:t>현대</w:t>
      </w:r>
      <w:r>
        <w:rPr>
          <w:rFonts w:ascii="Malgun Gothic" w:eastAsia="Malgun Gothic"/>
          <w:spacing w:val="-2"/>
          <w:sz w:val="18"/>
        </w:rPr>
        <w:t> </w:t>
      </w:r>
      <w:r>
        <w:rPr>
          <w:rFonts w:ascii="Malgun Gothic" w:eastAsia="Malgun Gothic"/>
          <w:sz w:val="18"/>
        </w:rPr>
        <w:t>한국</w:t>
      </w:r>
      <w:r>
        <w:rPr>
          <w:rFonts w:ascii="Malgun Gothic" w:eastAsia="Malgun Gothic"/>
          <w:spacing w:val="-2"/>
          <w:sz w:val="18"/>
        </w:rPr>
        <w:t> </w:t>
      </w:r>
      <w:r>
        <w:rPr>
          <w:rFonts w:ascii="Malgun Gothic" w:eastAsia="Malgun Gothic"/>
          <w:sz w:val="18"/>
        </w:rPr>
        <w:t>미디어에</w:t>
      </w:r>
      <w:r>
        <w:rPr>
          <w:rFonts w:ascii="Malgun Gothic" w:eastAsia="Malgun Gothic"/>
          <w:spacing w:val="-2"/>
          <w:sz w:val="18"/>
        </w:rPr>
        <w:t> </w:t>
      </w:r>
      <w:r>
        <w:rPr>
          <w:rFonts w:ascii="Malgun Gothic" w:eastAsia="Malgun Gothic"/>
          <w:sz w:val="18"/>
        </w:rPr>
        <w:t>나타난 </w:t>
      </w:r>
      <w:r>
        <w:rPr>
          <w:rFonts w:ascii="Malgun Gothic" w:eastAsia="Malgun Gothic"/>
          <w:spacing w:val="-4"/>
          <w:sz w:val="18"/>
        </w:rPr>
        <w:t>사회문제</w:t>
      </w:r>
    </w:p>
    <w:p>
      <w:pPr>
        <w:spacing w:line="172" w:lineRule="auto" w:before="307"/>
        <w:ind w:left="568" w:right="561" w:firstLine="0"/>
        <w:jc w:val="both"/>
        <w:rPr>
          <w:sz w:val="20"/>
        </w:rPr>
      </w:pPr>
      <w:r>
        <w:rPr>
          <w:rFonts w:ascii="Malgun Gothic" w:hAnsi="Malgun Gothic" w:eastAsia="Malgun Gothic"/>
          <w:spacing w:val="-4"/>
          <w:sz w:val="20"/>
        </w:rPr>
        <w:t>을</w:t>
      </w:r>
      <w:r>
        <w:rPr>
          <w:rFonts w:ascii="Malgun Gothic" w:hAnsi="Malgun Gothic" w:eastAsia="Malgun Gothic"/>
          <w:spacing w:val="-14"/>
          <w:sz w:val="20"/>
        </w:rPr>
        <w:t> </w:t>
      </w:r>
      <w:r>
        <w:rPr>
          <w:rFonts w:ascii="Malgun Gothic" w:hAnsi="Malgun Gothic" w:eastAsia="Malgun Gothic"/>
          <w:spacing w:val="-4"/>
          <w:sz w:val="20"/>
        </w:rPr>
        <w:t>드러낸다</w:t>
      </w:r>
      <w:r>
        <w:rPr>
          <w:spacing w:val="-4"/>
          <w:sz w:val="20"/>
        </w:rPr>
        <w:t>.</w:t>
      </w:r>
      <w:r>
        <w:rPr>
          <w:spacing w:val="-9"/>
          <w:sz w:val="20"/>
        </w:rPr>
        <w:t> </w:t>
      </w:r>
      <w:r>
        <w:rPr>
          <w:rFonts w:ascii="Malgun Gothic" w:hAnsi="Malgun Gothic" w:eastAsia="Malgun Gothic"/>
          <w:spacing w:val="-4"/>
          <w:sz w:val="20"/>
        </w:rPr>
        <w:t>폭우로</w:t>
      </w:r>
      <w:r>
        <w:rPr>
          <w:rFonts w:ascii="Malgun Gothic" w:hAnsi="Malgun Gothic" w:eastAsia="Malgun Gothic"/>
          <w:spacing w:val="-13"/>
          <w:sz w:val="20"/>
        </w:rPr>
        <w:t> </w:t>
      </w:r>
      <w:r>
        <w:rPr>
          <w:rFonts w:ascii="Malgun Gothic" w:hAnsi="Malgun Gothic" w:eastAsia="Malgun Gothic"/>
          <w:spacing w:val="-4"/>
          <w:sz w:val="20"/>
        </w:rPr>
        <w:t>인한</w:t>
      </w:r>
      <w:r>
        <w:rPr>
          <w:rFonts w:ascii="Malgun Gothic" w:hAnsi="Malgun Gothic" w:eastAsia="Malgun Gothic"/>
          <w:spacing w:val="-14"/>
          <w:sz w:val="20"/>
        </w:rPr>
        <w:t> </w:t>
      </w:r>
      <w:r>
        <w:rPr>
          <w:rFonts w:ascii="Malgun Gothic" w:hAnsi="Malgun Gothic" w:eastAsia="Malgun Gothic"/>
          <w:spacing w:val="-4"/>
          <w:sz w:val="20"/>
        </w:rPr>
        <w:t>침수</w:t>
      </w:r>
      <w:r>
        <w:rPr>
          <w:rFonts w:ascii="Malgun Gothic" w:hAnsi="Malgun Gothic" w:eastAsia="Malgun Gothic"/>
          <w:spacing w:val="-13"/>
          <w:sz w:val="20"/>
        </w:rPr>
        <w:t> </w:t>
      </w:r>
      <w:r>
        <w:rPr>
          <w:rFonts w:ascii="Malgun Gothic" w:hAnsi="Malgun Gothic" w:eastAsia="Malgun Gothic"/>
          <w:spacing w:val="-4"/>
          <w:sz w:val="20"/>
        </w:rPr>
        <w:t>피해와</w:t>
      </w:r>
      <w:r>
        <w:rPr>
          <w:rFonts w:ascii="Malgun Gothic" w:hAnsi="Malgun Gothic" w:eastAsia="Malgun Gothic"/>
          <w:spacing w:val="-14"/>
          <w:sz w:val="20"/>
        </w:rPr>
        <w:t> </w:t>
      </w:r>
      <w:r>
        <w:rPr>
          <w:rFonts w:ascii="Malgun Gothic" w:hAnsi="Malgun Gothic" w:eastAsia="Malgun Gothic"/>
          <w:spacing w:val="-4"/>
          <w:sz w:val="20"/>
        </w:rPr>
        <w:t>캠핑</w:t>
      </w:r>
      <w:r>
        <w:rPr>
          <w:rFonts w:ascii="Malgun Gothic" w:hAnsi="Malgun Gothic" w:eastAsia="Malgun Gothic"/>
          <w:spacing w:val="-13"/>
          <w:sz w:val="20"/>
        </w:rPr>
        <w:t> </w:t>
      </w:r>
      <w:r>
        <w:rPr>
          <w:rFonts w:ascii="Malgun Gothic" w:hAnsi="Malgun Gothic" w:eastAsia="Malgun Gothic"/>
          <w:spacing w:val="-4"/>
          <w:sz w:val="20"/>
        </w:rPr>
        <w:t>장면은</w:t>
      </w:r>
      <w:r>
        <w:rPr>
          <w:rFonts w:ascii="Malgun Gothic" w:hAnsi="Malgun Gothic" w:eastAsia="Malgun Gothic"/>
          <w:spacing w:val="-14"/>
          <w:sz w:val="20"/>
        </w:rPr>
        <w:t> </w:t>
      </w:r>
      <w:r>
        <w:rPr>
          <w:rFonts w:ascii="Malgun Gothic" w:hAnsi="Malgun Gothic" w:eastAsia="Malgun Gothic"/>
          <w:spacing w:val="-4"/>
          <w:sz w:val="20"/>
        </w:rPr>
        <w:t>계급별</w:t>
      </w:r>
      <w:r>
        <w:rPr>
          <w:rFonts w:ascii="Malgun Gothic" w:hAnsi="Malgun Gothic" w:eastAsia="Malgun Gothic"/>
          <w:spacing w:val="-14"/>
          <w:sz w:val="20"/>
        </w:rPr>
        <w:t> </w:t>
      </w:r>
      <w:r>
        <w:rPr>
          <w:rFonts w:ascii="Malgun Gothic" w:hAnsi="Malgun Gothic" w:eastAsia="Malgun Gothic"/>
          <w:spacing w:val="-4"/>
          <w:sz w:val="20"/>
        </w:rPr>
        <w:t>재난</w:t>
      </w:r>
      <w:r>
        <w:rPr>
          <w:rFonts w:ascii="Malgun Gothic" w:hAnsi="Malgun Gothic" w:eastAsia="Malgun Gothic"/>
          <w:spacing w:val="-13"/>
          <w:sz w:val="20"/>
        </w:rPr>
        <w:t> </w:t>
      </w:r>
      <w:r>
        <w:rPr>
          <w:rFonts w:ascii="Malgun Gothic" w:hAnsi="Malgun Gothic" w:eastAsia="Malgun Gothic"/>
          <w:spacing w:val="-4"/>
          <w:sz w:val="20"/>
        </w:rPr>
        <w:t>인식의</w:t>
      </w:r>
      <w:r>
        <w:rPr>
          <w:rFonts w:ascii="Malgun Gothic" w:hAnsi="Malgun Gothic" w:eastAsia="Malgun Gothic"/>
          <w:spacing w:val="-14"/>
          <w:sz w:val="20"/>
        </w:rPr>
        <w:t> </w:t>
      </w:r>
      <w:r>
        <w:rPr>
          <w:rFonts w:ascii="Malgun Gothic" w:hAnsi="Malgun Gothic" w:eastAsia="Malgun Gothic"/>
          <w:spacing w:val="-4"/>
          <w:sz w:val="20"/>
        </w:rPr>
        <w:t>차 </w:t>
      </w:r>
      <w:r>
        <w:rPr>
          <w:rFonts w:ascii="Malgun Gothic" w:hAnsi="Malgun Gothic" w:eastAsia="Malgun Gothic"/>
          <w:sz w:val="20"/>
        </w:rPr>
        <w:t>이를</w:t>
      </w:r>
      <w:r>
        <w:rPr>
          <w:rFonts w:ascii="Malgun Gothic" w:hAnsi="Malgun Gothic" w:eastAsia="Malgun Gothic"/>
          <w:spacing w:val="-18"/>
          <w:sz w:val="20"/>
        </w:rPr>
        <w:t> </w:t>
      </w:r>
      <w:r>
        <w:rPr>
          <w:rFonts w:ascii="Malgun Gothic" w:hAnsi="Malgun Gothic" w:eastAsia="Malgun Gothic"/>
          <w:sz w:val="20"/>
        </w:rPr>
        <w:t>보여주며</w:t>
      </w:r>
      <w:r>
        <w:rPr>
          <w:sz w:val="20"/>
        </w:rPr>
        <w:t>,</w:t>
      </w:r>
      <w:r>
        <w:rPr>
          <w:spacing w:val="-13"/>
          <w:sz w:val="20"/>
        </w:rPr>
        <w:t> </w:t>
      </w:r>
      <w:r>
        <w:rPr>
          <w:rFonts w:ascii="Malgun Gothic" w:hAnsi="Malgun Gothic" w:eastAsia="Malgun Gothic"/>
          <w:sz w:val="20"/>
        </w:rPr>
        <w:t>계층</w:t>
      </w:r>
      <w:r>
        <w:rPr>
          <w:rFonts w:ascii="Malgun Gothic" w:hAnsi="Malgun Gothic" w:eastAsia="Malgun Gothic"/>
          <w:spacing w:val="-17"/>
          <w:sz w:val="20"/>
        </w:rPr>
        <w:t> </w:t>
      </w:r>
      <w:r>
        <w:rPr>
          <w:rFonts w:ascii="Malgun Gothic" w:hAnsi="Malgun Gothic" w:eastAsia="Malgun Gothic"/>
          <w:sz w:val="20"/>
        </w:rPr>
        <w:t>불평등이</w:t>
      </w:r>
      <w:r>
        <w:rPr>
          <w:rFonts w:ascii="Malgun Gothic" w:hAnsi="Malgun Gothic" w:eastAsia="Malgun Gothic"/>
          <w:spacing w:val="-18"/>
          <w:sz w:val="20"/>
        </w:rPr>
        <w:t> </w:t>
      </w:r>
      <w:r>
        <w:rPr>
          <w:rFonts w:ascii="Malgun Gothic" w:hAnsi="Malgun Gothic" w:eastAsia="Malgun Gothic"/>
          <w:sz w:val="20"/>
        </w:rPr>
        <w:t>제도적</w:t>
      </w:r>
      <w:r>
        <w:rPr>
          <w:sz w:val="20"/>
        </w:rPr>
        <w:t>·</w:t>
      </w:r>
      <w:r>
        <w:rPr>
          <w:rFonts w:ascii="Malgun Gothic" w:hAnsi="Malgun Gothic" w:eastAsia="Malgun Gothic"/>
          <w:sz w:val="20"/>
        </w:rPr>
        <w:t>사회적</w:t>
      </w:r>
      <w:r>
        <w:rPr>
          <w:rFonts w:ascii="Malgun Gothic" w:hAnsi="Malgun Gothic" w:eastAsia="Malgun Gothic"/>
          <w:spacing w:val="-17"/>
          <w:sz w:val="20"/>
        </w:rPr>
        <w:t> </w:t>
      </w:r>
      <w:r>
        <w:rPr>
          <w:rFonts w:ascii="Malgun Gothic" w:hAnsi="Malgun Gothic" w:eastAsia="Malgun Gothic"/>
          <w:sz w:val="20"/>
        </w:rPr>
        <w:t>요인에서</w:t>
      </w:r>
      <w:r>
        <w:rPr>
          <w:rFonts w:ascii="Malgun Gothic" w:hAnsi="Malgun Gothic" w:eastAsia="Malgun Gothic"/>
          <w:spacing w:val="-18"/>
          <w:sz w:val="20"/>
        </w:rPr>
        <w:t> </w:t>
      </w:r>
      <w:r>
        <w:rPr>
          <w:rFonts w:ascii="Malgun Gothic" w:hAnsi="Malgun Gothic" w:eastAsia="Malgun Gothic"/>
          <w:sz w:val="20"/>
        </w:rPr>
        <w:t>비롯된</w:t>
      </w:r>
      <w:r>
        <w:rPr>
          <w:rFonts w:ascii="Malgun Gothic" w:hAnsi="Malgun Gothic" w:eastAsia="Malgun Gothic"/>
          <w:spacing w:val="-17"/>
          <w:sz w:val="20"/>
        </w:rPr>
        <w:t> </w:t>
      </w:r>
      <w:r>
        <w:rPr>
          <w:rFonts w:ascii="Malgun Gothic" w:hAnsi="Malgun Gothic" w:eastAsia="Malgun Gothic"/>
          <w:sz w:val="20"/>
        </w:rPr>
        <w:t>구조적</w:t>
      </w:r>
      <w:r>
        <w:rPr>
          <w:rFonts w:ascii="Malgun Gothic" w:hAnsi="Malgun Gothic" w:eastAsia="Malgun Gothic"/>
          <w:spacing w:val="-18"/>
          <w:sz w:val="20"/>
        </w:rPr>
        <w:t> </w:t>
      </w:r>
      <w:r>
        <w:rPr>
          <w:rFonts w:ascii="Malgun Gothic" w:hAnsi="Malgun Gothic" w:eastAsia="Malgun Gothic"/>
          <w:sz w:val="20"/>
        </w:rPr>
        <w:t>모 </w:t>
      </w:r>
      <w:r>
        <w:rPr>
          <w:rFonts w:ascii="Malgun Gothic" w:hAnsi="Malgun Gothic" w:eastAsia="Malgun Gothic"/>
          <w:spacing w:val="-2"/>
          <w:sz w:val="20"/>
        </w:rPr>
        <w:t>순임을</w:t>
      </w:r>
      <w:r>
        <w:rPr>
          <w:rFonts w:ascii="Malgun Gothic" w:hAnsi="Malgun Gothic" w:eastAsia="Malgun Gothic"/>
          <w:spacing w:val="-16"/>
          <w:sz w:val="20"/>
        </w:rPr>
        <w:t> </w:t>
      </w:r>
      <w:r>
        <w:rPr>
          <w:rFonts w:ascii="Malgun Gothic" w:hAnsi="Malgun Gothic" w:eastAsia="Malgun Gothic"/>
          <w:spacing w:val="-2"/>
          <w:sz w:val="20"/>
        </w:rPr>
        <w:t>시사한다</w:t>
      </w:r>
      <w:r>
        <w:rPr>
          <w:spacing w:val="-2"/>
          <w:sz w:val="20"/>
        </w:rPr>
        <w:t>.</w:t>
      </w:r>
      <w:r>
        <w:rPr>
          <w:spacing w:val="-11"/>
          <w:sz w:val="20"/>
        </w:rPr>
        <w:t> </w:t>
      </w:r>
      <w:r>
        <w:rPr>
          <w:spacing w:val="-2"/>
          <w:sz w:val="20"/>
        </w:rPr>
        <w:t>«</w:t>
      </w:r>
      <w:r>
        <w:rPr>
          <w:rFonts w:ascii="Malgun Gothic" w:hAnsi="Malgun Gothic" w:eastAsia="Malgun Gothic"/>
          <w:spacing w:val="-2"/>
          <w:sz w:val="20"/>
        </w:rPr>
        <w:t>버닝</w:t>
      </w:r>
      <w:r>
        <w:rPr>
          <w:spacing w:val="-2"/>
          <w:sz w:val="20"/>
        </w:rPr>
        <w:t>»</w:t>
      </w:r>
      <w:r>
        <w:rPr>
          <w:spacing w:val="-10"/>
          <w:sz w:val="20"/>
        </w:rPr>
        <w:t> </w:t>
      </w:r>
      <w:r>
        <w:rPr>
          <w:spacing w:val="-2"/>
          <w:sz w:val="20"/>
        </w:rPr>
        <w:t>(2018)</w:t>
      </w:r>
      <w:r>
        <w:rPr>
          <w:rFonts w:ascii="Malgun Gothic" w:hAnsi="Malgun Gothic" w:eastAsia="Malgun Gothic"/>
          <w:spacing w:val="-2"/>
          <w:sz w:val="20"/>
        </w:rPr>
        <w:t>은</w:t>
      </w:r>
      <w:r>
        <w:rPr>
          <w:rFonts w:ascii="Malgun Gothic" w:hAnsi="Malgun Gothic" w:eastAsia="Malgun Gothic"/>
          <w:spacing w:val="-16"/>
          <w:sz w:val="20"/>
        </w:rPr>
        <w:t> </w:t>
      </w:r>
      <w:r>
        <w:rPr>
          <w:rFonts w:ascii="Malgun Gothic" w:hAnsi="Malgun Gothic" w:eastAsia="Malgun Gothic"/>
          <w:spacing w:val="-2"/>
          <w:sz w:val="20"/>
        </w:rPr>
        <w:t>상류층과</w:t>
      </w:r>
      <w:r>
        <w:rPr>
          <w:rFonts w:ascii="Malgun Gothic" w:hAnsi="Malgun Gothic" w:eastAsia="Malgun Gothic"/>
          <w:spacing w:val="-15"/>
          <w:sz w:val="20"/>
        </w:rPr>
        <w:t> </w:t>
      </w:r>
      <w:r>
        <w:rPr>
          <w:rFonts w:ascii="Malgun Gothic" w:hAnsi="Malgun Gothic" w:eastAsia="Malgun Gothic"/>
          <w:spacing w:val="-2"/>
          <w:sz w:val="20"/>
        </w:rPr>
        <w:t>하층민의</w:t>
      </w:r>
      <w:r>
        <w:rPr>
          <w:rFonts w:ascii="Malgun Gothic" w:hAnsi="Malgun Gothic" w:eastAsia="Malgun Gothic"/>
          <w:spacing w:val="-16"/>
          <w:sz w:val="20"/>
        </w:rPr>
        <w:t> </w:t>
      </w:r>
      <w:r>
        <w:rPr>
          <w:rFonts w:ascii="Malgun Gothic" w:hAnsi="Malgun Gothic" w:eastAsia="Malgun Gothic"/>
          <w:spacing w:val="-2"/>
          <w:sz w:val="20"/>
        </w:rPr>
        <w:t>대비를</w:t>
      </w:r>
      <w:r>
        <w:rPr>
          <w:rFonts w:ascii="Malgun Gothic" w:hAnsi="Malgun Gothic" w:eastAsia="Malgun Gothic"/>
          <w:spacing w:val="-15"/>
          <w:sz w:val="20"/>
        </w:rPr>
        <w:t> </w:t>
      </w:r>
      <w:r>
        <w:rPr>
          <w:rFonts w:ascii="Malgun Gothic" w:hAnsi="Malgun Gothic" w:eastAsia="Malgun Gothic"/>
          <w:spacing w:val="-2"/>
          <w:sz w:val="20"/>
        </w:rPr>
        <w:t>통해</w:t>
      </w:r>
      <w:r>
        <w:rPr>
          <w:rFonts w:ascii="Malgun Gothic" w:hAnsi="Malgun Gothic" w:eastAsia="Malgun Gothic"/>
          <w:spacing w:val="-16"/>
          <w:sz w:val="20"/>
        </w:rPr>
        <w:t> </w:t>
      </w:r>
      <w:r>
        <w:rPr>
          <w:rFonts w:ascii="Malgun Gothic" w:hAnsi="Malgun Gothic" w:eastAsia="Malgun Gothic"/>
          <w:spacing w:val="-2"/>
          <w:sz w:val="20"/>
        </w:rPr>
        <w:t>계급이 </w:t>
      </w:r>
      <w:r>
        <w:rPr>
          <w:rFonts w:ascii="Malgun Gothic" w:hAnsi="Malgun Gothic" w:eastAsia="Malgun Gothic"/>
          <w:sz w:val="20"/>
        </w:rPr>
        <w:t>감정적</w:t>
      </w:r>
      <w:r>
        <w:rPr>
          <w:rFonts w:ascii="Malgun Gothic" w:hAnsi="Malgun Gothic" w:eastAsia="Malgun Gothic"/>
          <w:spacing w:val="-18"/>
          <w:sz w:val="20"/>
        </w:rPr>
        <w:t> </w:t>
      </w:r>
      <w:r>
        <w:rPr>
          <w:rFonts w:ascii="Malgun Gothic" w:hAnsi="Malgun Gothic" w:eastAsia="Malgun Gothic"/>
          <w:sz w:val="20"/>
        </w:rPr>
        <w:t>차이와</w:t>
      </w:r>
      <w:r>
        <w:rPr>
          <w:rFonts w:ascii="Malgun Gothic" w:hAnsi="Malgun Gothic" w:eastAsia="Malgun Gothic"/>
          <w:spacing w:val="-18"/>
          <w:sz w:val="20"/>
        </w:rPr>
        <w:t> </w:t>
      </w:r>
      <w:r>
        <w:rPr>
          <w:rFonts w:ascii="Malgun Gothic" w:hAnsi="Malgun Gothic" w:eastAsia="Malgun Gothic"/>
          <w:sz w:val="20"/>
        </w:rPr>
        <w:t>타인의</w:t>
      </w:r>
      <w:r>
        <w:rPr>
          <w:rFonts w:ascii="Malgun Gothic" w:hAnsi="Malgun Gothic" w:eastAsia="Malgun Gothic"/>
          <w:spacing w:val="-17"/>
          <w:sz w:val="20"/>
        </w:rPr>
        <w:t> </w:t>
      </w:r>
      <w:r>
        <w:rPr>
          <w:rFonts w:ascii="Malgun Gothic" w:hAnsi="Malgun Gothic" w:eastAsia="Malgun Gothic"/>
          <w:sz w:val="20"/>
        </w:rPr>
        <w:t>고통에</w:t>
      </w:r>
      <w:r>
        <w:rPr>
          <w:rFonts w:ascii="Malgun Gothic" w:hAnsi="Malgun Gothic" w:eastAsia="Malgun Gothic"/>
          <w:spacing w:val="-18"/>
          <w:sz w:val="20"/>
        </w:rPr>
        <w:t> </w:t>
      </w:r>
      <w:r>
        <w:rPr>
          <w:rFonts w:ascii="Malgun Gothic" w:hAnsi="Malgun Gothic" w:eastAsia="Malgun Gothic"/>
          <w:sz w:val="20"/>
        </w:rPr>
        <w:t>대한</w:t>
      </w:r>
      <w:r>
        <w:rPr>
          <w:rFonts w:ascii="Malgun Gothic" w:hAnsi="Malgun Gothic" w:eastAsia="Malgun Gothic"/>
          <w:spacing w:val="-17"/>
          <w:sz w:val="20"/>
        </w:rPr>
        <w:t> </w:t>
      </w:r>
      <w:r>
        <w:rPr>
          <w:rFonts w:ascii="Malgun Gothic" w:hAnsi="Malgun Gothic" w:eastAsia="Malgun Gothic"/>
          <w:sz w:val="20"/>
        </w:rPr>
        <w:t>공감</w:t>
      </w:r>
      <w:r>
        <w:rPr>
          <w:rFonts w:ascii="Malgun Gothic" w:hAnsi="Malgun Gothic" w:eastAsia="Malgun Gothic"/>
          <w:spacing w:val="-18"/>
          <w:sz w:val="20"/>
        </w:rPr>
        <w:t> </w:t>
      </w:r>
      <w:r>
        <w:rPr>
          <w:rFonts w:ascii="Malgun Gothic" w:hAnsi="Malgun Gothic" w:eastAsia="Malgun Gothic"/>
          <w:sz w:val="20"/>
        </w:rPr>
        <w:t>능력</w:t>
      </w:r>
      <w:r>
        <w:rPr>
          <w:rFonts w:ascii="Malgun Gothic" w:hAnsi="Malgun Gothic" w:eastAsia="Malgun Gothic"/>
          <w:spacing w:val="-18"/>
          <w:sz w:val="20"/>
        </w:rPr>
        <w:t> </w:t>
      </w:r>
      <w:r>
        <w:rPr>
          <w:rFonts w:ascii="Malgun Gothic" w:hAnsi="Malgun Gothic" w:eastAsia="Malgun Gothic"/>
          <w:sz w:val="20"/>
        </w:rPr>
        <w:t>상실로</w:t>
      </w:r>
      <w:r>
        <w:rPr>
          <w:rFonts w:ascii="Malgun Gothic" w:hAnsi="Malgun Gothic" w:eastAsia="Malgun Gothic"/>
          <w:spacing w:val="-17"/>
          <w:sz w:val="20"/>
        </w:rPr>
        <w:t> </w:t>
      </w:r>
      <w:r>
        <w:rPr>
          <w:rFonts w:ascii="Malgun Gothic" w:hAnsi="Malgun Gothic" w:eastAsia="Malgun Gothic"/>
          <w:sz w:val="20"/>
        </w:rPr>
        <w:t>이어지는</w:t>
      </w:r>
      <w:r>
        <w:rPr>
          <w:rFonts w:ascii="Malgun Gothic" w:hAnsi="Malgun Gothic" w:eastAsia="Malgun Gothic"/>
          <w:spacing w:val="-18"/>
          <w:sz w:val="20"/>
        </w:rPr>
        <w:t> </w:t>
      </w:r>
      <w:r>
        <w:rPr>
          <w:rFonts w:ascii="Malgun Gothic" w:hAnsi="Malgun Gothic" w:eastAsia="Malgun Gothic"/>
          <w:sz w:val="20"/>
        </w:rPr>
        <w:t>모습을</w:t>
      </w:r>
      <w:r>
        <w:rPr>
          <w:rFonts w:ascii="Malgun Gothic" w:hAnsi="Malgun Gothic" w:eastAsia="Malgun Gothic"/>
          <w:spacing w:val="-17"/>
          <w:sz w:val="20"/>
        </w:rPr>
        <w:t> </w:t>
      </w:r>
      <w:r>
        <w:rPr>
          <w:rFonts w:ascii="Malgun Gothic" w:hAnsi="Malgun Gothic" w:eastAsia="Malgun Gothic"/>
          <w:sz w:val="20"/>
        </w:rPr>
        <w:t>보 여준다</w:t>
      </w:r>
      <w:r>
        <w:rPr>
          <w:sz w:val="20"/>
        </w:rPr>
        <w:t>.</w:t>
      </w:r>
      <w:r>
        <w:rPr>
          <w:spacing w:val="7"/>
          <w:sz w:val="20"/>
        </w:rPr>
        <w:t> </w:t>
      </w:r>
      <w:r>
        <w:rPr>
          <w:rFonts w:ascii="Malgun Gothic" w:hAnsi="Malgun Gothic" w:eastAsia="Malgun Gothic"/>
          <w:sz w:val="20"/>
        </w:rPr>
        <w:t>특히</w:t>
      </w:r>
      <w:r>
        <w:rPr>
          <w:rFonts w:ascii="Malgun Gothic" w:hAnsi="Malgun Gothic" w:eastAsia="Malgun Gothic"/>
          <w:spacing w:val="-11"/>
          <w:sz w:val="20"/>
        </w:rPr>
        <w:t> </w:t>
      </w:r>
      <w:r>
        <w:rPr>
          <w:rFonts w:ascii="Malgun Gothic" w:hAnsi="Malgun Gothic" w:eastAsia="Malgun Gothic"/>
          <w:sz w:val="20"/>
        </w:rPr>
        <w:t>벤의</w:t>
      </w:r>
      <w:r>
        <w:rPr>
          <w:rFonts w:ascii="Malgun Gothic" w:hAnsi="Malgun Gothic" w:eastAsia="Malgun Gothic"/>
          <w:spacing w:val="-14"/>
          <w:sz w:val="20"/>
        </w:rPr>
        <w:t> </w:t>
      </w:r>
      <w:r>
        <w:rPr>
          <w:rFonts w:ascii="Malgun Gothic" w:hAnsi="Malgun Gothic" w:eastAsia="Malgun Gothic"/>
          <w:sz w:val="20"/>
        </w:rPr>
        <w:t>불태우는</w:t>
      </w:r>
      <w:r>
        <w:rPr>
          <w:rFonts w:ascii="Malgun Gothic" w:hAnsi="Malgun Gothic" w:eastAsia="Malgun Gothic"/>
          <w:spacing w:val="-12"/>
          <w:sz w:val="20"/>
        </w:rPr>
        <w:t> </w:t>
      </w:r>
      <w:r>
        <w:rPr>
          <w:rFonts w:ascii="Malgun Gothic" w:hAnsi="Malgun Gothic" w:eastAsia="Malgun Gothic"/>
          <w:sz w:val="20"/>
        </w:rPr>
        <w:t>행위는</w:t>
      </w:r>
      <w:r>
        <w:rPr>
          <w:rFonts w:ascii="Malgun Gothic" w:hAnsi="Malgun Gothic" w:eastAsia="Malgun Gothic"/>
          <w:spacing w:val="-14"/>
          <w:sz w:val="20"/>
        </w:rPr>
        <w:t> </w:t>
      </w:r>
      <w:r>
        <w:rPr>
          <w:rFonts w:ascii="Malgun Gothic" w:hAnsi="Malgun Gothic" w:eastAsia="Malgun Gothic"/>
          <w:sz w:val="20"/>
        </w:rPr>
        <w:t>상류층의</w:t>
      </w:r>
      <w:r>
        <w:rPr>
          <w:rFonts w:ascii="Malgun Gothic" w:hAnsi="Malgun Gothic" w:eastAsia="Malgun Gothic"/>
          <w:spacing w:val="-11"/>
          <w:sz w:val="20"/>
        </w:rPr>
        <w:t> </w:t>
      </w:r>
      <w:r>
        <w:rPr>
          <w:rFonts w:ascii="Malgun Gothic" w:hAnsi="Malgun Gothic" w:eastAsia="Malgun Gothic"/>
          <w:sz w:val="20"/>
        </w:rPr>
        <w:t>무감각함과</w:t>
      </w:r>
      <w:r>
        <w:rPr>
          <w:rFonts w:ascii="Malgun Gothic" w:hAnsi="Malgun Gothic" w:eastAsia="Malgun Gothic"/>
          <w:spacing w:val="-14"/>
          <w:sz w:val="20"/>
        </w:rPr>
        <w:t> </w:t>
      </w:r>
      <w:r>
        <w:rPr>
          <w:rFonts w:ascii="Malgun Gothic" w:hAnsi="Malgun Gothic" w:eastAsia="Malgun Gothic"/>
          <w:sz w:val="20"/>
        </w:rPr>
        <w:t>냉소적</w:t>
      </w:r>
      <w:r>
        <w:rPr>
          <w:rFonts w:ascii="Malgun Gothic" w:hAnsi="Malgun Gothic" w:eastAsia="Malgun Gothic"/>
          <w:spacing w:val="-11"/>
          <w:sz w:val="20"/>
        </w:rPr>
        <w:t> </w:t>
      </w:r>
      <w:r>
        <w:rPr>
          <w:rFonts w:ascii="Malgun Gothic" w:hAnsi="Malgun Gothic" w:eastAsia="Malgun Gothic"/>
          <w:sz w:val="20"/>
        </w:rPr>
        <w:t>태도를 상징한다</w:t>
      </w:r>
      <w:r>
        <w:rPr>
          <w:sz w:val="20"/>
        </w:rPr>
        <w:t>. «</w:t>
      </w:r>
      <w:r>
        <w:rPr>
          <w:rFonts w:ascii="Malgun Gothic" w:hAnsi="Malgun Gothic" w:eastAsia="Malgun Gothic"/>
          <w:sz w:val="20"/>
        </w:rPr>
        <w:t>부산행</w:t>
      </w:r>
      <w:r>
        <w:rPr>
          <w:sz w:val="20"/>
        </w:rPr>
        <w:t>» (2016)</w:t>
      </w:r>
      <w:r>
        <w:rPr>
          <w:rFonts w:ascii="Malgun Gothic" w:hAnsi="Malgun Gothic" w:eastAsia="Malgun Gothic"/>
          <w:sz w:val="20"/>
        </w:rPr>
        <w:t>은</w:t>
      </w:r>
      <w:r>
        <w:rPr>
          <w:rFonts w:ascii="Malgun Gothic" w:hAnsi="Malgun Gothic" w:eastAsia="Malgun Gothic"/>
          <w:spacing w:val="-12"/>
          <w:sz w:val="20"/>
        </w:rPr>
        <w:t> </w:t>
      </w:r>
      <w:r>
        <w:rPr>
          <w:rFonts w:ascii="Malgun Gothic" w:hAnsi="Malgun Gothic" w:eastAsia="Malgun Gothic"/>
          <w:sz w:val="20"/>
        </w:rPr>
        <w:t>극한</w:t>
      </w:r>
      <w:r>
        <w:rPr>
          <w:rFonts w:ascii="Malgun Gothic" w:hAnsi="Malgun Gothic" w:eastAsia="Malgun Gothic"/>
          <w:spacing w:val="-11"/>
          <w:sz w:val="20"/>
        </w:rPr>
        <w:t> </w:t>
      </w:r>
      <w:r>
        <w:rPr>
          <w:rFonts w:ascii="Malgun Gothic" w:hAnsi="Malgun Gothic" w:eastAsia="Malgun Gothic"/>
          <w:sz w:val="20"/>
        </w:rPr>
        <w:t>상황</w:t>
      </w:r>
      <w:r>
        <w:rPr>
          <w:rFonts w:ascii="Malgun Gothic" w:hAnsi="Malgun Gothic" w:eastAsia="Malgun Gothic"/>
          <w:spacing w:val="-12"/>
          <w:sz w:val="20"/>
        </w:rPr>
        <w:t> </w:t>
      </w:r>
      <w:r>
        <w:rPr>
          <w:rFonts w:ascii="Malgun Gothic" w:hAnsi="Malgun Gothic" w:eastAsia="Malgun Gothic"/>
          <w:sz w:val="20"/>
        </w:rPr>
        <w:t>속에서</w:t>
      </w:r>
      <w:r>
        <w:rPr>
          <w:rFonts w:ascii="Malgun Gothic" w:hAnsi="Malgun Gothic" w:eastAsia="Malgun Gothic"/>
          <w:spacing w:val="-11"/>
          <w:sz w:val="20"/>
        </w:rPr>
        <w:t> </w:t>
      </w:r>
      <w:r>
        <w:rPr>
          <w:rFonts w:ascii="Malgun Gothic" w:hAnsi="Malgun Gothic" w:eastAsia="Malgun Gothic"/>
          <w:sz w:val="20"/>
        </w:rPr>
        <w:t>강자와</w:t>
      </w:r>
      <w:r>
        <w:rPr>
          <w:rFonts w:ascii="Malgun Gothic" w:hAnsi="Malgun Gothic" w:eastAsia="Malgun Gothic"/>
          <w:spacing w:val="-11"/>
          <w:sz w:val="20"/>
        </w:rPr>
        <w:t> </w:t>
      </w:r>
      <w:r>
        <w:rPr>
          <w:rFonts w:ascii="Malgun Gothic" w:hAnsi="Malgun Gothic" w:eastAsia="Malgun Gothic"/>
          <w:sz w:val="20"/>
        </w:rPr>
        <w:t>약자의</w:t>
      </w:r>
      <w:r>
        <w:rPr>
          <w:rFonts w:ascii="Malgun Gothic" w:hAnsi="Malgun Gothic" w:eastAsia="Malgun Gothic"/>
          <w:spacing w:val="-10"/>
          <w:sz w:val="20"/>
        </w:rPr>
        <w:t> </w:t>
      </w:r>
      <w:r>
        <w:rPr>
          <w:rFonts w:ascii="Malgun Gothic" w:hAnsi="Malgun Gothic" w:eastAsia="Malgun Gothic"/>
          <w:sz w:val="20"/>
        </w:rPr>
        <w:t>생존</w:t>
      </w:r>
      <w:r>
        <w:rPr>
          <w:rFonts w:ascii="Malgun Gothic" w:hAnsi="Malgun Gothic" w:eastAsia="Malgun Gothic"/>
          <w:spacing w:val="-12"/>
          <w:sz w:val="20"/>
        </w:rPr>
        <w:t> </w:t>
      </w:r>
      <w:r>
        <w:rPr>
          <w:rFonts w:ascii="Malgun Gothic" w:hAnsi="Malgun Gothic" w:eastAsia="Malgun Gothic"/>
          <w:sz w:val="20"/>
        </w:rPr>
        <w:t>경쟁 </w:t>
      </w:r>
      <w:r>
        <w:rPr>
          <w:rFonts w:ascii="Malgun Gothic" w:hAnsi="Malgun Gothic" w:eastAsia="Malgun Gothic"/>
          <w:spacing w:val="-2"/>
          <w:sz w:val="20"/>
        </w:rPr>
        <w:t>을</w:t>
      </w:r>
      <w:r>
        <w:rPr>
          <w:rFonts w:ascii="Malgun Gothic" w:hAnsi="Malgun Gothic" w:eastAsia="Malgun Gothic"/>
          <w:spacing w:val="-16"/>
          <w:sz w:val="20"/>
        </w:rPr>
        <w:t> </w:t>
      </w:r>
      <w:r>
        <w:rPr>
          <w:rFonts w:ascii="Malgun Gothic" w:hAnsi="Malgun Gothic" w:eastAsia="Malgun Gothic"/>
          <w:spacing w:val="-2"/>
          <w:sz w:val="20"/>
        </w:rPr>
        <w:t>다루며</w:t>
      </w:r>
      <w:r>
        <w:rPr>
          <w:spacing w:val="-2"/>
          <w:sz w:val="20"/>
        </w:rPr>
        <w:t>,</w:t>
      </w:r>
      <w:r>
        <w:rPr>
          <w:spacing w:val="-11"/>
          <w:sz w:val="20"/>
        </w:rPr>
        <w:t> </w:t>
      </w:r>
      <w:r>
        <w:rPr>
          <w:rFonts w:ascii="Malgun Gothic" w:hAnsi="Malgun Gothic" w:eastAsia="Malgun Gothic"/>
          <w:spacing w:val="-2"/>
          <w:sz w:val="20"/>
        </w:rPr>
        <w:t>자본주의적</w:t>
      </w:r>
      <w:r>
        <w:rPr>
          <w:rFonts w:ascii="Malgun Gothic" w:hAnsi="Malgun Gothic" w:eastAsia="Malgun Gothic"/>
          <w:spacing w:val="-15"/>
          <w:sz w:val="20"/>
        </w:rPr>
        <w:t> </w:t>
      </w:r>
      <w:r>
        <w:rPr>
          <w:rFonts w:ascii="Malgun Gothic" w:hAnsi="Malgun Gothic" w:eastAsia="Malgun Gothic"/>
          <w:spacing w:val="-2"/>
          <w:sz w:val="20"/>
        </w:rPr>
        <w:t>착취</w:t>
      </w:r>
      <w:r>
        <w:rPr>
          <w:rFonts w:ascii="Malgun Gothic" w:hAnsi="Malgun Gothic" w:eastAsia="Malgun Gothic"/>
          <w:spacing w:val="-16"/>
          <w:sz w:val="20"/>
        </w:rPr>
        <w:t> </w:t>
      </w:r>
      <w:r>
        <w:rPr>
          <w:rFonts w:ascii="Malgun Gothic" w:hAnsi="Malgun Gothic" w:eastAsia="Malgun Gothic"/>
          <w:spacing w:val="-2"/>
          <w:sz w:val="20"/>
        </w:rPr>
        <w:t>구조를</w:t>
      </w:r>
      <w:r>
        <w:rPr>
          <w:rFonts w:ascii="Malgun Gothic" w:hAnsi="Malgun Gothic" w:eastAsia="Malgun Gothic"/>
          <w:spacing w:val="-15"/>
          <w:sz w:val="20"/>
        </w:rPr>
        <w:t> </w:t>
      </w:r>
      <w:r>
        <w:rPr>
          <w:rFonts w:ascii="Malgun Gothic" w:hAnsi="Malgun Gothic" w:eastAsia="Malgun Gothic"/>
          <w:spacing w:val="-2"/>
          <w:sz w:val="20"/>
        </w:rPr>
        <w:t>은유하여</w:t>
      </w:r>
      <w:r>
        <w:rPr>
          <w:rFonts w:ascii="Malgun Gothic" w:hAnsi="Malgun Gothic" w:eastAsia="Malgun Gothic"/>
          <w:spacing w:val="-16"/>
          <w:sz w:val="20"/>
        </w:rPr>
        <w:t> </w:t>
      </w:r>
      <w:r>
        <w:rPr>
          <w:rFonts w:ascii="Malgun Gothic" w:hAnsi="Malgun Gothic" w:eastAsia="Malgun Gothic"/>
          <w:spacing w:val="-2"/>
          <w:sz w:val="20"/>
        </w:rPr>
        <w:t>계층</w:t>
      </w:r>
      <w:r>
        <w:rPr>
          <w:rFonts w:ascii="Malgun Gothic" w:hAnsi="Malgun Gothic" w:eastAsia="Malgun Gothic"/>
          <w:spacing w:val="-15"/>
          <w:sz w:val="20"/>
        </w:rPr>
        <w:t> </w:t>
      </w:r>
      <w:r>
        <w:rPr>
          <w:rFonts w:ascii="Malgun Gothic" w:hAnsi="Malgun Gothic" w:eastAsia="Malgun Gothic"/>
          <w:spacing w:val="-2"/>
          <w:sz w:val="20"/>
        </w:rPr>
        <w:t>문제에</w:t>
      </w:r>
      <w:r>
        <w:rPr>
          <w:rFonts w:ascii="Malgun Gothic" w:hAnsi="Malgun Gothic" w:eastAsia="Malgun Gothic"/>
          <w:spacing w:val="-16"/>
          <w:sz w:val="20"/>
        </w:rPr>
        <w:t> </w:t>
      </w:r>
      <w:r>
        <w:rPr>
          <w:rFonts w:ascii="Malgun Gothic" w:hAnsi="Malgun Gothic" w:eastAsia="Malgun Gothic"/>
          <w:spacing w:val="-2"/>
          <w:sz w:val="20"/>
        </w:rPr>
        <w:t>대한</w:t>
      </w:r>
      <w:r>
        <w:rPr>
          <w:rFonts w:ascii="Malgun Gothic" w:hAnsi="Malgun Gothic" w:eastAsia="Malgun Gothic"/>
          <w:spacing w:val="-16"/>
          <w:sz w:val="20"/>
        </w:rPr>
        <w:t> </w:t>
      </w:r>
      <w:r>
        <w:rPr>
          <w:rFonts w:ascii="Malgun Gothic" w:hAnsi="Malgun Gothic" w:eastAsia="Malgun Gothic"/>
          <w:spacing w:val="-2"/>
          <w:sz w:val="20"/>
        </w:rPr>
        <w:t>비판적</w:t>
      </w:r>
      <w:r>
        <w:rPr>
          <w:rFonts w:ascii="Malgun Gothic" w:hAnsi="Malgun Gothic" w:eastAsia="Malgun Gothic"/>
          <w:spacing w:val="-15"/>
          <w:sz w:val="20"/>
        </w:rPr>
        <w:t> </w:t>
      </w:r>
      <w:r>
        <w:rPr>
          <w:rFonts w:ascii="Malgun Gothic" w:hAnsi="Malgun Gothic" w:eastAsia="Malgun Gothic"/>
          <w:spacing w:val="-2"/>
          <w:sz w:val="20"/>
        </w:rPr>
        <w:t>시 각을</w:t>
      </w:r>
      <w:r>
        <w:rPr>
          <w:rFonts w:ascii="Malgun Gothic" w:hAnsi="Malgun Gothic" w:eastAsia="Malgun Gothic"/>
          <w:spacing w:val="-16"/>
          <w:sz w:val="20"/>
        </w:rPr>
        <w:t> </w:t>
      </w:r>
      <w:r>
        <w:rPr>
          <w:rFonts w:ascii="Malgun Gothic" w:hAnsi="Malgun Gothic" w:eastAsia="Malgun Gothic"/>
          <w:spacing w:val="-2"/>
          <w:sz w:val="20"/>
        </w:rPr>
        <w:t>제시한다</w:t>
      </w:r>
      <w:r>
        <w:rPr>
          <w:spacing w:val="-2"/>
          <w:sz w:val="20"/>
        </w:rPr>
        <w:t>.</w:t>
      </w:r>
      <w:r>
        <w:rPr>
          <w:spacing w:val="-11"/>
          <w:sz w:val="20"/>
        </w:rPr>
        <w:t> </w:t>
      </w:r>
      <w:r>
        <w:rPr>
          <w:spacing w:val="-2"/>
          <w:sz w:val="20"/>
        </w:rPr>
        <w:t>«</w:t>
      </w:r>
      <w:r>
        <w:rPr>
          <w:rFonts w:ascii="Malgun Gothic" w:hAnsi="Malgun Gothic" w:eastAsia="Malgun Gothic"/>
          <w:spacing w:val="-2"/>
          <w:sz w:val="20"/>
        </w:rPr>
        <w:t>미싱타는</w:t>
      </w:r>
      <w:r>
        <w:rPr>
          <w:rFonts w:ascii="Malgun Gothic" w:hAnsi="Malgun Gothic" w:eastAsia="Malgun Gothic"/>
          <w:spacing w:val="-15"/>
          <w:sz w:val="20"/>
        </w:rPr>
        <w:t> </w:t>
      </w:r>
      <w:r>
        <w:rPr>
          <w:rFonts w:ascii="Malgun Gothic" w:hAnsi="Malgun Gothic" w:eastAsia="Malgun Gothic"/>
          <w:spacing w:val="-2"/>
          <w:sz w:val="20"/>
        </w:rPr>
        <w:t>여자들</w:t>
      </w:r>
      <w:r>
        <w:rPr>
          <w:spacing w:val="-2"/>
          <w:sz w:val="20"/>
        </w:rPr>
        <w:t>»</w:t>
      </w:r>
      <w:r>
        <w:rPr>
          <w:spacing w:val="-11"/>
          <w:sz w:val="20"/>
        </w:rPr>
        <w:t> </w:t>
      </w:r>
      <w:r>
        <w:rPr>
          <w:spacing w:val="-2"/>
          <w:sz w:val="20"/>
        </w:rPr>
        <w:t>(2020)</w:t>
      </w:r>
      <w:r>
        <w:rPr>
          <w:rFonts w:ascii="Malgun Gothic" w:hAnsi="Malgun Gothic" w:eastAsia="Malgun Gothic"/>
          <w:spacing w:val="-2"/>
          <w:sz w:val="20"/>
        </w:rPr>
        <w:t>은</w:t>
      </w:r>
      <w:r>
        <w:rPr>
          <w:rFonts w:ascii="Malgun Gothic" w:hAnsi="Malgun Gothic" w:eastAsia="Malgun Gothic"/>
          <w:spacing w:val="-15"/>
          <w:sz w:val="20"/>
        </w:rPr>
        <w:t> </w:t>
      </w:r>
      <w:r>
        <w:rPr>
          <w:rFonts w:ascii="Malgun Gothic" w:hAnsi="Malgun Gothic" w:eastAsia="Malgun Gothic"/>
          <w:spacing w:val="-2"/>
          <w:sz w:val="20"/>
        </w:rPr>
        <w:t>평화시장</w:t>
      </w:r>
      <w:r>
        <w:rPr>
          <w:rFonts w:ascii="Malgun Gothic" w:hAnsi="Malgun Gothic" w:eastAsia="Malgun Gothic"/>
          <w:spacing w:val="-16"/>
          <w:sz w:val="20"/>
        </w:rPr>
        <w:t> </w:t>
      </w:r>
      <w:r>
        <w:rPr>
          <w:rFonts w:ascii="Malgun Gothic" w:hAnsi="Malgun Gothic" w:eastAsia="Malgun Gothic"/>
          <w:spacing w:val="-2"/>
          <w:sz w:val="20"/>
        </w:rPr>
        <w:t>여성</w:t>
      </w:r>
      <w:r>
        <w:rPr>
          <w:rFonts w:ascii="Malgun Gothic" w:hAnsi="Malgun Gothic" w:eastAsia="Malgun Gothic"/>
          <w:spacing w:val="-15"/>
          <w:sz w:val="20"/>
        </w:rPr>
        <w:t> </w:t>
      </w:r>
      <w:r>
        <w:rPr>
          <w:rFonts w:ascii="Malgun Gothic" w:hAnsi="Malgun Gothic" w:eastAsia="Malgun Gothic"/>
          <w:spacing w:val="-2"/>
          <w:sz w:val="20"/>
        </w:rPr>
        <w:t>노동자의</w:t>
      </w:r>
      <w:r>
        <w:rPr>
          <w:rFonts w:ascii="Malgun Gothic" w:hAnsi="Malgun Gothic" w:eastAsia="Malgun Gothic"/>
          <w:spacing w:val="-16"/>
          <w:sz w:val="20"/>
        </w:rPr>
        <w:t> </w:t>
      </w:r>
      <w:r>
        <w:rPr>
          <w:rFonts w:ascii="Malgun Gothic" w:hAnsi="Malgun Gothic" w:eastAsia="Malgun Gothic"/>
          <w:spacing w:val="-2"/>
          <w:sz w:val="20"/>
        </w:rPr>
        <w:t>희생 </w:t>
      </w:r>
      <w:r>
        <w:rPr>
          <w:rFonts w:ascii="Malgun Gothic" w:hAnsi="Malgun Gothic" w:eastAsia="Malgun Gothic"/>
          <w:spacing w:val="-4"/>
          <w:sz w:val="20"/>
        </w:rPr>
        <w:t>을</w:t>
      </w:r>
      <w:r>
        <w:rPr>
          <w:rFonts w:ascii="Malgun Gothic" w:hAnsi="Malgun Gothic" w:eastAsia="Malgun Gothic"/>
          <w:spacing w:val="-14"/>
          <w:sz w:val="20"/>
        </w:rPr>
        <w:t> </w:t>
      </w:r>
      <w:r>
        <w:rPr>
          <w:rFonts w:ascii="Malgun Gothic" w:hAnsi="Malgun Gothic" w:eastAsia="Malgun Gothic"/>
          <w:spacing w:val="-4"/>
          <w:sz w:val="20"/>
        </w:rPr>
        <w:t>조명하며</w:t>
      </w:r>
      <w:r>
        <w:rPr>
          <w:spacing w:val="-4"/>
          <w:sz w:val="20"/>
        </w:rPr>
        <w:t>,</w:t>
      </w:r>
      <w:r>
        <w:rPr>
          <w:spacing w:val="-9"/>
          <w:sz w:val="20"/>
        </w:rPr>
        <w:t> </w:t>
      </w:r>
      <w:r>
        <w:rPr>
          <w:rFonts w:ascii="Malgun Gothic" w:hAnsi="Malgun Gothic" w:eastAsia="Malgun Gothic"/>
          <w:spacing w:val="-4"/>
          <w:sz w:val="20"/>
        </w:rPr>
        <w:t>한국</w:t>
      </w:r>
      <w:r>
        <w:rPr>
          <w:rFonts w:ascii="Malgun Gothic" w:hAnsi="Malgun Gothic" w:eastAsia="Malgun Gothic"/>
          <w:spacing w:val="-13"/>
          <w:sz w:val="20"/>
        </w:rPr>
        <w:t> </w:t>
      </w:r>
      <w:r>
        <w:rPr>
          <w:rFonts w:ascii="Malgun Gothic" w:hAnsi="Malgun Gothic" w:eastAsia="Malgun Gothic"/>
          <w:spacing w:val="-4"/>
          <w:sz w:val="20"/>
        </w:rPr>
        <w:t>경제</w:t>
      </w:r>
      <w:r>
        <w:rPr>
          <w:rFonts w:ascii="Malgun Gothic" w:hAnsi="Malgun Gothic" w:eastAsia="Malgun Gothic"/>
          <w:spacing w:val="-14"/>
          <w:sz w:val="20"/>
        </w:rPr>
        <w:t> </w:t>
      </w:r>
      <w:r>
        <w:rPr>
          <w:rFonts w:ascii="Malgun Gothic" w:hAnsi="Malgun Gothic" w:eastAsia="Malgun Gothic"/>
          <w:spacing w:val="-4"/>
          <w:sz w:val="20"/>
        </w:rPr>
        <w:t>성장의</w:t>
      </w:r>
      <w:r>
        <w:rPr>
          <w:rFonts w:ascii="Malgun Gothic" w:hAnsi="Malgun Gothic" w:eastAsia="Malgun Gothic"/>
          <w:spacing w:val="-13"/>
          <w:sz w:val="20"/>
        </w:rPr>
        <w:t> </w:t>
      </w:r>
      <w:r>
        <w:rPr>
          <w:rFonts w:ascii="Malgun Gothic" w:hAnsi="Malgun Gothic" w:eastAsia="Malgun Gothic"/>
          <w:spacing w:val="-4"/>
          <w:sz w:val="20"/>
        </w:rPr>
        <w:t>이면에</w:t>
      </w:r>
      <w:r>
        <w:rPr>
          <w:rFonts w:ascii="Malgun Gothic" w:hAnsi="Malgun Gothic" w:eastAsia="Malgun Gothic"/>
          <w:spacing w:val="-14"/>
          <w:sz w:val="20"/>
        </w:rPr>
        <w:t> </w:t>
      </w:r>
      <w:r>
        <w:rPr>
          <w:rFonts w:ascii="Malgun Gothic" w:hAnsi="Malgun Gothic" w:eastAsia="Malgun Gothic"/>
          <w:spacing w:val="-4"/>
          <w:sz w:val="20"/>
        </w:rPr>
        <w:t>가려진</w:t>
      </w:r>
      <w:r>
        <w:rPr>
          <w:rFonts w:ascii="Malgun Gothic" w:hAnsi="Malgun Gothic" w:eastAsia="Malgun Gothic"/>
          <w:spacing w:val="-13"/>
          <w:sz w:val="20"/>
        </w:rPr>
        <w:t> </w:t>
      </w:r>
      <w:r>
        <w:rPr>
          <w:rFonts w:ascii="Malgun Gothic" w:hAnsi="Malgun Gothic" w:eastAsia="Malgun Gothic"/>
          <w:spacing w:val="-4"/>
          <w:sz w:val="20"/>
        </w:rPr>
        <w:t>노동</w:t>
      </w:r>
      <w:r>
        <w:rPr>
          <w:rFonts w:ascii="Malgun Gothic" w:hAnsi="Malgun Gothic" w:eastAsia="Malgun Gothic"/>
          <w:spacing w:val="-14"/>
          <w:sz w:val="20"/>
        </w:rPr>
        <w:t> </w:t>
      </w:r>
      <w:r>
        <w:rPr>
          <w:rFonts w:ascii="Malgun Gothic" w:hAnsi="Malgun Gothic" w:eastAsia="Malgun Gothic"/>
          <w:spacing w:val="-4"/>
          <w:sz w:val="20"/>
        </w:rPr>
        <w:t>계급</w:t>
      </w:r>
      <w:r>
        <w:rPr>
          <w:rFonts w:ascii="Malgun Gothic" w:hAnsi="Malgun Gothic" w:eastAsia="Malgun Gothic"/>
          <w:spacing w:val="-14"/>
          <w:sz w:val="20"/>
        </w:rPr>
        <w:t> </w:t>
      </w:r>
      <w:r>
        <w:rPr>
          <w:rFonts w:ascii="Malgun Gothic" w:hAnsi="Malgun Gothic" w:eastAsia="Malgun Gothic"/>
          <w:spacing w:val="-4"/>
          <w:sz w:val="20"/>
        </w:rPr>
        <w:t>가치</w:t>
      </w:r>
      <w:r>
        <w:rPr>
          <w:rFonts w:ascii="Malgun Gothic" w:hAnsi="Malgun Gothic" w:eastAsia="Malgun Gothic"/>
          <w:spacing w:val="-13"/>
          <w:sz w:val="20"/>
        </w:rPr>
        <w:t> </w:t>
      </w:r>
      <w:r>
        <w:rPr>
          <w:rFonts w:ascii="Malgun Gothic" w:hAnsi="Malgun Gothic" w:eastAsia="Malgun Gothic"/>
          <w:spacing w:val="-4"/>
          <w:sz w:val="20"/>
        </w:rPr>
        <w:t>폄하와</w:t>
      </w:r>
      <w:r>
        <w:rPr>
          <w:rFonts w:ascii="Malgun Gothic" w:hAnsi="Malgun Gothic" w:eastAsia="Malgun Gothic"/>
          <w:spacing w:val="-14"/>
          <w:sz w:val="20"/>
        </w:rPr>
        <w:t> </w:t>
      </w:r>
      <w:r>
        <w:rPr>
          <w:rFonts w:ascii="Malgun Gothic" w:hAnsi="Malgun Gothic" w:eastAsia="Malgun Gothic"/>
          <w:spacing w:val="-4"/>
          <w:sz w:val="20"/>
        </w:rPr>
        <w:t>착취 </w:t>
      </w:r>
      <w:r>
        <w:rPr>
          <w:rFonts w:ascii="Malgun Gothic" w:hAnsi="Malgun Gothic" w:eastAsia="Malgun Gothic"/>
          <w:sz w:val="20"/>
        </w:rPr>
        <w:t>문제를</w:t>
      </w:r>
      <w:r>
        <w:rPr>
          <w:rFonts w:ascii="Malgun Gothic" w:hAnsi="Malgun Gothic" w:eastAsia="Malgun Gothic"/>
          <w:spacing w:val="-18"/>
          <w:sz w:val="20"/>
        </w:rPr>
        <w:t> </w:t>
      </w:r>
      <w:r>
        <w:rPr>
          <w:rFonts w:ascii="Malgun Gothic" w:hAnsi="Malgun Gothic" w:eastAsia="Malgun Gothic"/>
          <w:sz w:val="20"/>
        </w:rPr>
        <w:t>현대</w:t>
      </w:r>
      <w:r>
        <w:rPr>
          <w:rFonts w:ascii="Malgun Gothic" w:hAnsi="Malgun Gothic" w:eastAsia="Malgun Gothic"/>
          <w:spacing w:val="-18"/>
          <w:sz w:val="20"/>
        </w:rPr>
        <w:t> </w:t>
      </w:r>
      <w:r>
        <w:rPr>
          <w:rFonts w:ascii="Malgun Gothic" w:hAnsi="Malgun Gothic" w:eastAsia="Malgun Gothic"/>
          <w:sz w:val="20"/>
        </w:rPr>
        <w:t>노동</w:t>
      </w:r>
      <w:r>
        <w:rPr>
          <w:rFonts w:ascii="Malgun Gothic" w:hAnsi="Malgun Gothic" w:eastAsia="Malgun Gothic"/>
          <w:spacing w:val="-17"/>
          <w:sz w:val="20"/>
        </w:rPr>
        <w:t> </w:t>
      </w:r>
      <w:r>
        <w:rPr>
          <w:rFonts w:ascii="Malgun Gothic" w:hAnsi="Malgun Gothic" w:eastAsia="Malgun Gothic"/>
          <w:sz w:val="20"/>
        </w:rPr>
        <w:t>환경과</w:t>
      </w:r>
      <w:r>
        <w:rPr>
          <w:rFonts w:ascii="Malgun Gothic" w:hAnsi="Malgun Gothic" w:eastAsia="Malgun Gothic"/>
          <w:spacing w:val="-18"/>
          <w:sz w:val="20"/>
        </w:rPr>
        <w:t> </w:t>
      </w:r>
      <w:r>
        <w:rPr>
          <w:rFonts w:ascii="Malgun Gothic" w:hAnsi="Malgun Gothic" w:eastAsia="Malgun Gothic"/>
          <w:sz w:val="20"/>
        </w:rPr>
        <w:t>연결하여</w:t>
      </w:r>
      <w:r>
        <w:rPr>
          <w:rFonts w:ascii="Malgun Gothic" w:hAnsi="Malgun Gothic" w:eastAsia="Malgun Gothic"/>
          <w:spacing w:val="-17"/>
          <w:sz w:val="20"/>
        </w:rPr>
        <w:t> </w:t>
      </w:r>
      <w:r>
        <w:rPr>
          <w:rFonts w:ascii="Malgun Gothic" w:hAnsi="Malgun Gothic" w:eastAsia="Malgun Gothic"/>
          <w:sz w:val="20"/>
        </w:rPr>
        <w:t>보여준다</w:t>
      </w:r>
      <w:r>
        <w:rPr>
          <w:sz w:val="20"/>
        </w:rPr>
        <w:t>.</w:t>
      </w:r>
      <w:r>
        <w:rPr>
          <w:spacing w:val="-13"/>
          <w:sz w:val="20"/>
        </w:rPr>
        <w:t> </w:t>
      </w:r>
      <w:r>
        <w:rPr>
          <w:rFonts w:ascii="Malgun Gothic" w:hAnsi="Malgun Gothic" w:eastAsia="Malgun Gothic"/>
          <w:sz w:val="20"/>
        </w:rPr>
        <w:t>이러한</w:t>
      </w:r>
      <w:r>
        <w:rPr>
          <w:rFonts w:ascii="Malgun Gothic" w:hAnsi="Malgun Gothic" w:eastAsia="Malgun Gothic"/>
          <w:spacing w:val="-17"/>
          <w:sz w:val="20"/>
        </w:rPr>
        <w:t> </w:t>
      </w:r>
      <w:r>
        <w:rPr>
          <w:rFonts w:ascii="Malgun Gothic" w:hAnsi="Malgun Gothic" w:eastAsia="Malgun Gothic"/>
          <w:sz w:val="20"/>
        </w:rPr>
        <w:t>영화들은</w:t>
      </w:r>
      <w:r>
        <w:rPr>
          <w:rFonts w:ascii="Malgun Gothic" w:hAnsi="Malgun Gothic" w:eastAsia="Malgun Gothic"/>
          <w:spacing w:val="-18"/>
          <w:sz w:val="20"/>
        </w:rPr>
        <w:t> </w:t>
      </w:r>
      <w:r>
        <w:rPr>
          <w:rFonts w:ascii="Malgun Gothic" w:hAnsi="Malgun Gothic" w:eastAsia="Malgun Gothic"/>
          <w:sz w:val="20"/>
        </w:rPr>
        <w:t>공간적</w:t>
      </w:r>
      <w:r>
        <w:rPr>
          <w:sz w:val="20"/>
        </w:rPr>
        <w:t>·</w:t>
      </w:r>
      <w:r>
        <w:rPr>
          <w:rFonts w:ascii="Malgun Gothic" w:hAnsi="Malgun Gothic" w:eastAsia="Malgun Gothic"/>
          <w:sz w:val="20"/>
        </w:rPr>
        <w:t>감 각적</w:t>
      </w:r>
      <w:r>
        <w:rPr>
          <w:sz w:val="20"/>
        </w:rPr>
        <w:t>·</w:t>
      </w:r>
      <w:r>
        <w:rPr>
          <w:rFonts w:ascii="Malgun Gothic" w:hAnsi="Malgun Gothic" w:eastAsia="Malgun Gothic"/>
          <w:sz w:val="20"/>
        </w:rPr>
        <w:t>재난적</w:t>
      </w:r>
      <w:r>
        <w:rPr>
          <w:rFonts w:ascii="Malgun Gothic" w:hAnsi="Malgun Gothic" w:eastAsia="Malgun Gothic"/>
          <w:spacing w:val="-18"/>
          <w:sz w:val="20"/>
        </w:rPr>
        <w:t> </w:t>
      </w:r>
      <w:r>
        <w:rPr>
          <w:rFonts w:ascii="Malgun Gothic" w:hAnsi="Malgun Gothic" w:eastAsia="Malgun Gothic"/>
          <w:sz w:val="20"/>
        </w:rPr>
        <w:t>요소를</w:t>
      </w:r>
      <w:r>
        <w:rPr>
          <w:rFonts w:ascii="Malgun Gothic" w:hAnsi="Malgun Gothic" w:eastAsia="Malgun Gothic"/>
          <w:spacing w:val="-18"/>
          <w:sz w:val="20"/>
        </w:rPr>
        <w:t> </w:t>
      </w:r>
      <w:r>
        <w:rPr>
          <w:rFonts w:ascii="Malgun Gothic" w:hAnsi="Malgun Gothic" w:eastAsia="Malgun Gothic"/>
          <w:sz w:val="20"/>
        </w:rPr>
        <w:t>통해</w:t>
      </w:r>
      <w:r>
        <w:rPr>
          <w:rFonts w:ascii="Malgun Gothic" w:hAnsi="Malgun Gothic" w:eastAsia="Malgun Gothic"/>
          <w:spacing w:val="-17"/>
          <w:sz w:val="20"/>
        </w:rPr>
        <w:t> </w:t>
      </w:r>
      <w:r>
        <w:rPr>
          <w:rFonts w:ascii="Malgun Gothic" w:hAnsi="Malgun Gothic" w:eastAsia="Malgun Gothic"/>
          <w:sz w:val="20"/>
        </w:rPr>
        <w:t>계층</w:t>
      </w:r>
      <w:r>
        <w:rPr>
          <w:rFonts w:ascii="Malgun Gothic" w:hAnsi="Malgun Gothic" w:eastAsia="Malgun Gothic"/>
          <w:spacing w:val="-18"/>
          <w:sz w:val="20"/>
        </w:rPr>
        <w:t> </w:t>
      </w:r>
      <w:r>
        <w:rPr>
          <w:rFonts w:ascii="Malgun Gothic" w:hAnsi="Malgun Gothic" w:eastAsia="Malgun Gothic"/>
          <w:sz w:val="20"/>
        </w:rPr>
        <w:t>불평등의</w:t>
      </w:r>
      <w:r>
        <w:rPr>
          <w:rFonts w:ascii="Malgun Gothic" w:hAnsi="Malgun Gothic" w:eastAsia="Malgun Gothic"/>
          <w:spacing w:val="-17"/>
          <w:sz w:val="20"/>
        </w:rPr>
        <w:t> </w:t>
      </w:r>
      <w:r>
        <w:rPr>
          <w:rFonts w:ascii="Malgun Gothic" w:hAnsi="Malgun Gothic" w:eastAsia="Malgun Gothic"/>
          <w:sz w:val="20"/>
        </w:rPr>
        <w:t>구조적</w:t>
      </w:r>
      <w:r>
        <w:rPr>
          <w:rFonts w:ascii="Malgun Gothic" w:hAnsi="Malgun Gothic" w:eastAsia="Malgun Gothic"/>
          <w:spacing w:val="-18"/>
          <w:sz w:val="20"/>
        </w:rPr>
        <w:t> </w:t>
      </w:r>
      <w:r>
        <w:rPr>
          <w:rFonts w:ascii="Malgun Gothic" w:hAnsi="Malgun Gothic" w:eastAsia="Malgun Gothic"/>
          <w:sz w:val="20"/>
        </w:rPr>
        <w:t>문제를</w:t>
      </w:r>
      <w:r>
        <w:rPr>
          <w:rFonts w:ascii="Malgun Gothic" w:hAnsi="Malgun Gothic" w:eastAsia="Malgun Gothic"/>
          <w:spacing w:val="-18"/>
          <w:sz w:val="20"/>
        </w:rPr>
        <w:t> </w:t>
      </w:r>
      <w:r>
        <w:rPr>
          <w:rFonts w:ascii="Malgun Gothic" w:hAnsi="Malgun Gothic" w:eastAsia="Malgun Gothic"/>
          <w:sz w:val="20"/>
        </w:rPr>
        <w:t>드러내며</w:t>
      </w:r>
      <w:r>
        <w:rPr>
          <w:sz w:val="20"/>
        </w:rPr>
        <w:t>,</w:t>
      </w:r>
      <w:r>
        <w:rPr>
          <w:spacing w:val="-12"/>
          <w:sz w:val="20"/>
        </w:rPr>
        <w:t> </w:t>
      </w:r>
      <w:r>
        <w:rPr>
          <w:rFonts w:ascii="Malgun Gothic" w:hAnsi="Malgun Gothic" w:eastAsia="Malgun Gothic"/>
          <w:sz w:val="20"/>
        </w:rPr>
        <w:t>관객이 사회적 갈등과 배제의 현실을 직관적으로 이해하도록 돕는다</w:t>
      </w:r>
      <w:r>
        <w:rPr>
          <w:sz w:val="20"/>
        </w:rPr>
        <w:t>.</w:t>
      </w:r>
    </w:p>
    <w:p>
      <w:pPr>
        <w:pStyle w:val="ListParagraph"/>
        <w:numPr>
          <w:ilvl w:val="1"/>
          <w:numId w:val="9"/>
        </w:numPr>
        <w:tabs>
          <w:tab w:pos="1116" w:val="left" w:leader="none"/>
        </w:tabs>
        <w:spacing w:line="311" w:lineRule="exact" w:before="145" w:after="0"/>
        <w:ind w:left="1116" w:right="0" w:hanging="349"/>
        <w:jc w:val="both"/>
        <w:rPr>
          <w:rFonts w:ascii="Malgun Gothic" w:eastAsia="Malgun Gothic"/>
          <w:b/>
          <w:sz w:val="20"/>
        </w:rPr>
      </w:pPr>
      <w:r>
        <w:rPr>
          <w:rFonts w:ascii="Malgun Gothic" w:eastAsia="Malgun Gothic"/>
          <w:b/>
          <w:spacing w:val="-2"/>
          <w:sz w:val="20"/>
        </w:rPr>
        <w:t>드라마</w:t>
      </w:r>
      <w:r>
        <w:rPr>
          <w:rFonts w:ascii="Malgun Gothic" w:eastAsia="Malgun Gothic"/>
          <w:b/>
          <w:spacing w:val="-22"/>
          <w:sz w:val="20"/>
        </w:rPr>
        <w:t> </w:t>
      </w:r>
      <w:r>
        <w:rPr>
          <w:rFonts w:ascii="Malgun Gothic" w:eastAsia="Malgun Gothic"/>
          <w:b/>
          <w:spacing w:val="-2"/>
          <w:sz w:val="20"/>
        </w:rPr>
        <w:t>속</w:t>
      </w:r>
      <w:r>
        <w:rPr>
          <w:rFonts w:ascii="Malgun Gothic" w:eastAsia="Malgun Gothic"/>
          <w:b/>
          <w:spacing w:val="-17"/>
          <w:sz w:val="20"/>
        </w:rPr>
        <w:t> </w:t>
      </w:r>
      <w:r>
        <w:rPr>
          <w:rFonts w:ascii="Malgun Gothic" w:eastAsia="Malgun Gothic"/>
          <w:b/>
          <w:spacing w:val="-2"/>
          <w:sz w:val="20"/>
        </w:rPr>
        <w:t>구조적</w:t>
      </w:r>
      <w:r>
        <w:rPr>
          <w:rFonts w:ascii="Malgun Gothic" w:eastAsia="Malgun Gothic"/>
          <w:b/>
          <w:spacing w:val="-17"/>
          <w:sz w:val="20"/>
        </w:rPr>
        <w:t> </w:t>
      </w:r>
      <w:r>
        <w:rPr>
          <w:rFonts w:ascii="Malgun Gothic" w:eastAsia="Malgun Gothic"/>
          <w:b/>
          <w:spacing w:val="-2"/>
          <w:sz w:val="20"/>
        </w:rPr>
        <w:t>착취와</w:t>
      </w:r>
      <w:r>
        <w:rPr>
          <w:rFonts w:ascii="Malgun Gothic" w:eastAsia="Malgun Gothic"/>
          <w:b/>
          <w:spacing w:val="-17"/>
          <w:sz w:val="20"/>
        </w:rPr>
        <w:t> </w:t>
      </w:r>
      <w:r>
        <w:rPr>
          <w:rFonts w:ascii="Malgun Gothic" w:eastAsia="Malgun Gothic"/>
          <w:b/>
          <w:spacing w:val="-2"/>
          <w:sz w:val="20"/>
        </w:rPr>
        <w:t>계층적</w:t>
      </w:r>
      <w:r>
        <w:rPr>
          <w:rFonts w:ascii="Malgun Gothic" w:eastAsia="Malgun Gothic"/>
          <w:b/>
          <w:spacing w:val="-19"/>
          <w:sz w:val="20"/>
        </w:rPr>
        <w:t> </w:t>
      </w:r>
      <w:r>
        <w:rPr>
          <w:rFonts w:ascii="Malgun Gothic" w:eastAsia="Malgun Gothic"/>
          <w:b/>
          <w:spacing w:val="-5"/>
          <w:sz w:val="20"/>
        </w:rPr>
        <w:t>모멸감</w:t>
      </w:r>
    </w:p>
    <w:p>
      <w:pPr>
        <w:spacing w:line="172" w:lineRule="auto" w:before="23"/>
        <w:ind w:left="568" w:right="563" w:firstLine="199"/>
        <w:jc w:val="both"/>
        <w:rPr>
          <w:sz w:val="20"/>
        </w:rPr>
      </w:pPr>
      <w:r>
        <w:rPr>
          <w:sz w:val="20"/>
        </w:rPr>
        <w:t>Netflix «</w:t>
      </w:r>
      <w:r>
        <w:rPr>
          <w:rFonts w:ascii="Malgun Gothic" w:hAnsi="Malgun Gothic" w:eastAsia="Malgun Gothic"/>
          <w:sz w:val="20"/>
        </w:rPr>
        <w:t>오징어</w:t>
      </w:r>
      <w:r>
        <w:rPr>
          <w:rFonts w:ascii="Malgun Gothic" w:hAnsi="Malgun Gothic" w:eastAsia="Malgun Gothic"/>
          <w:spacing w:val="-8"/>
          <w:sz w:val="20"/>
        </w:rPr>
        <w:t> </w:t>
      </w:r>
      <w:r>
        <w:rPr>
          <w:rFonts w:ascii="Malgun Gothic" w:hAnsi="Malgun Gothic" w:eastAsia="Malgun Gothic"/>
          <w:sz w:val="20"/>
        </w:rPr>
        <w:t>게임</w:t>
      </w:r>
      <w:r>
        <w:rPr>
          <w:sz w:val="20"/>
        </w:rPr>
        <w:t>» (2021): </w:t>
      </w:r>
      <w:r>
        <w:rPr>
          <w:rFonts w:ascii="Malgun Gothic" w:hAnsi="Malgun Gothic" w:eastAsia="Malgun Gothic"/>
          <w:sz w:val="20"/>
        </w:rPr>
        <w:t>이</w:t>
      </w:r>
      <w:r>
        <w:rPr>
          <w:rFonts w:ascii="Malgun Gothic" w:hAnsi="Malgun Gothic" w:eastAsia="Malgun Gothic"/>
          <w:spacing w:val="-9"/>
          <w:sz w:val="20"/>
        </w:rPr>
        <w:t> </w:t>
      </w:r>
      <w:r>
        <w:rPr>
          <w:rFonts w:ascii="Malgun Gothic" w:hAnsi="Malgun Gothic" w:eastAsia="Malgun Gothic"/>
          <w:sz w:val="20"/>
        </w:rPr>
        <w:t>드라마는</w:t>
      </w:r>
      <w:r>
        <w:rPr>
          <w:rFonts w:ascii="Malgun Gothic" w:hAnsi="Malgun Gothic" w:eastAsia="Malgun Gothic"/>
          <w:spacing w:val="-8"/>
          <w:sz w:val="20"/>
        </w:rPr>
        <w:t> </w:t>
      </w:r>
      <w:r>
        <w:rPr>
          <w:rFonts w:ascii="Malgun Gothic" w:hAnsi="Malgun Gothic" w:eastAsia="Malgun Gothic"/>
          <w:sz w:val="20"/>
        </w:rPr>
        <w:t>불평등한</w:t>
      </w:r>
      <w:r>
        <w:rPr>
          <w:rFonts w:ascii="Malgun Gothic" w:hAnsi="Malgun Gothic" w:eastAsia="Malgun Gothic"/>
          <w:spacing w:val="-9"/>
          <w:sz w:val="20"/>
        </w:rPr>
        <w:t> </w:t>
      </w:r>
      <w:r>
        <w:rPr>
          <w:rFonts w:ascii="Malgun Gothic" w:hAnsi="Malgun Gothic" w:eastAsia="Malgun Gothic"/>
          <w:sz w:val="20"/>
        </w:rPr>
        <w:t>사회</w:t>
      </w:r>
      <w:r>
        <w:rPr>
          <w:rFonts w:ascii="Malgun Gothic" w:hAnsi="Malgun Gothic" w:eastAsia="Malgun Gothic"/>
          <w:spacing w:val="-9"/>
          <w:sz w:val="20"/>
        </w:rPr>
        <w:t> </w:t>
      </w:r>
      <w:r>
        <w:rPr>
          <w:rFonts w:ascii="Malgun Gothic" w:hAnsi="Malgun Gothic" w:eastAsia="Malgun Gothic"/>
          <w:sz w:val="20"/>
        </w:rPr>
        <w:t>구조와</w:t>
      </w:r>
      <w:r>
        <w:rPr>
          <w:rFonts w:ascii="Malgun Gothic" w:hAnsi="Malgun Gothic" w:eastAsia="Malgun Gothic"/>
          <w:spacing w:val="-8"/>
          <w:sz w:val="20"/>
        </w:rPr>
        <w:t> </w:t>
      </w:r>
      <w:r>
        <w:rPr>
          <w:rFonts w:ascii="Malgun Gothic" w:hAnsi="Malgun Gothic" w:eastAsia="Malgun Gothic"/>
          <w:sz w:val="20"/>
        </w:rPr>
        <w:t>계급 </w:t>
      </w:r>
      <w:r>
        <w:rPr>
          <w:rFonts w:ascii="Malgun Gothic" w:hAnsi="Malgun Gothic" w:eastAsia="Malgun Gothic"/>
          <w:spacing w:val="-2"/>
          <w:sz w:val="20"/>
        </w:rPr>
        <w:t>간의</w:t>
      </w:r>
      <w:r>
        <w:rPr>
          <w:rFonts w:ascii="Malgun Gothic" w:hAnsi="Malgun Gothic" w:eastAsia="Malgun Gothic"/>
          <w:spacing w:val="-16"/>
          <w:sz w:val="20"/>
        </w:rPr>
        <w:t> </w:t>
      </w:r>
      <w:r>
        <w:rPr>
          <w:rFonts w:ascii="Malgun Gothic" w:hAnsi="Malgun Gothic" w:eastAsia="Malgun Gothic"/>
          <w:spacing w:val="-2"/>
          <w:sz w:val="20"/>
        </w:rPr>
        <w:t>괴리를</w:t>
      </w:r>
      <w:r>
        <w:rPr>
          <w:rFonts w:ascii="Malgun Gothic" w:hAnsi="Malgun Gothic" w:eastAsia="Malgun Gothic"/>
          <w:spacing w:val="-16"/>
          <w:sz w:val="20"/>
        </w:rPr>
        <w:t> </w:t>
      </w:r>
      <w:r>
        <w:rPr>
          <w:rFonts w:ascii="Malgun Gothic" w:hAnsi="Malgun Gothic" w:eastAsia="Malgun Gothic"/>
          <w:spacing w:val="-2"/>
          <w:sz w:val="20"/>
        </w:rPr>
        <w:t>서바이벌</w:t>
      </w:r>
      <w:r>
        <w:rPr>
          <w:rFonts w:ascii="Malgun Gothic" w:hAnsi="Malgun Gothic" w:eastAsia="Malgun Gothic"/>
          <w:spacing w:val="-15"/>
          <w:sz w:val="20"/>
        </w:rPr>
        <w:t> </w:t>
      </w:r>
      <w:r>
        <w:rPr>
          <w:rFonts w:ascii="Malgun Gothic" w:hAnsi="Malgun Gothic" w:eastAsia="Malgun Gothic"/>
          <w:spacing w:val="-2"/>
          <w:sz w:val="20"/>
        </w:rPr>
        <w:t>게임으로</w:t>
      </w:r>
      <w:r>
        <w:rPr>
          <w:rFonts w:ascii="Malgun Gothic" w:hAnsi="Malgun Gothic" w:eastAsia="Malgun Gothic"/>
          <w:spacing w:val="-16"/>
          <w:sz w:val="20"/>
        </w:rPr>
        <w:t> </w:t>
      </w:r>
      <w:r>
        <w:rPr>
          <w:rFonts w:ascii="Malgun Gothic" w:hAnsi="Malgun Gothic" w:eastAsia="Malgun Gothic"/>
          <w:spacing w:val="-2"/>
          <w:sz w:val="20"/>
        </w:rPr>
        <w:t>극대화한다</w:t>
      </w:r>
      <w:r>
        <w:rPr>
          <w:spacing w:val="-2"/>
          <w:sz w:val="20"/>
        </w:rPr>
        <w:t>.</w:t>
      </w:r>
      <w:r>
        <w:rPr>
          <w:spacing w:val="-10"/>
          <w:sz w:val="20"/>
        </w:rPr>
        <w:t> </w:t>
      </w:r>
      <w:r>
        <w:rPr>
          <w:rFonts w:ascii="Malgun Gothic" w:hAnsi="Malgun Gothic" w:eastAsia="Malgun Gothic"/>
          <w:spacing w:val="-2"/>
          <w:sz w:val="20"/>
        </w:rPr>
        <w:t>도박</w:t>
      </w:r>
      <w:r>
        <w:rPr>
          <w:rFonts w:ascii="Malgun Gothic" w:hAnsi="Malgun Gothic" w:eastAsia="Malgun Gothic"/>
          <w:spacing w:val="-16"/>
          <w:sz w:val="20"/>
        </w:rPr>
        <w:t> </w:t>
      </w:r>
      <w:r>
        <w:rPr>
          <w:rFonts w:ascii="Malgun Gothic" w:hAnsi="Malgun Gothic" w:eastAsia="Malgun Gothic"/>
          <w:spacing w:val="-2"/>
          <w:sz w:val="20"/>
        </w:rPr>
        <w:t>중독자</w:t>
      </w:r>
      <w:r>
        <w:rPr>
          <w:spacing w:val="-2"/>
          <w:sz w:val="20"/>
        </w:rPr>
        <w:t>,</w:t>
      </w:r>
      <w:r>
        <w:rPr>
          <w:spacing w:val="-10"/>
          <w:sz w:val="20"/>
        </w:rPr>
        <w:t> </w:t>
      </w:r>
      <w:r>
        <w:rPr>
          <w:rFonts w:ascii="Malgun Gothic" w:hAnsi="Malgun Gothic" w:eastAsia="Malgun Gothic"/>
          <w:spacing w:val="-2"/>
          <w:sz w:val="20"/>
        </w:rPr>
        <w:t>이주</w:t>
      </w:r>
      <w:r>
        <w:rPr>
          <w:rFonts w:ascii="Malgun Gothic" w:hAnsi="Malgun Gothic" w:eastAsia="Malgun Gothic"/>
          <w:spacing w:val="-16"/>
          <w:sz w:val="20"/>
        </w:rPr>
        <w:t> </w:t>
      </w:r>
      <w:r>
        <w:rPr>
          <w:rFonts w:ascii="Malgun Gothic" w:hAnsi="Malgun Gothic" w:eastAsia="Malgun Gothic"/>
          <w:spacing w:val="-2"/>
          <w:sz w:val="20"/>
        </w:rPr>
        <w:t>노동자</w:t>
      </w:r>
      <w:r>
        <w:rPr>
          <w:spacing w:val="-2"/>
          <w:sz w:val="20"/>
        </w:rPr>
        <w:t>,</w:t>
      </w:r>
      <w:r>
        <w:rPr>
          <w:spacing w:val="-10"/>
          <w:sz w:val="20"/>
        </w:rPr>
        <w:t> </w:t>
      </w:r>
      <w:r>
        <w:rPr>
          <w:rFonts w:ascii="Malgun Gothic" w:hAnsi="Malgun Gothic" w:eastAsia="Malgun Gothic"/>
          <w:spacing w:val="-2"/>
          <w:sz w:val="20"/>
        </w:rPr>
        <w:t>탈 </w:t>
      </w:r>
      <w:r>
        <w:rPr>
          <w:rFonts w:ascii="Malgun Gothic" w:hAnsi="Malgun Gothic" w:eastAsia="Malgun Gothic"/>
          <w:sz w:val="20"/>
        </w:rPr>
        <w:t>북민</w:t>
      </w:r>
      <w:r>
        <w:rPr>
          <w:rFonts w:ascii="Malgun Gothic" w:hAnsi="Malgun Gothic" w:eastAsia="Malgun Gothic"/>
          <w:spacing w:val="-14"/>
          <w:sz w:val="20"/>
        </w:rPr>
        <w:t> </w:t>
      </w:r>
      <w:r>
        <w:rPr>
          <w:rFonts w:ascii="Malgun Gothic" w:hAnsi="Malgun Gothic" w:eastAsia="Malgun Gothic"/>
          <w:sz w:val="20"/>
        </w:rPr>
        <w:t>등</w:t>
      </w:r>
      <w:r>
        <w:rPr>
          <w:rFonts w:ascii="Malgun Gothic" w:hAnsi="Malgun Gothic" w:eastAsia="Malgun Gothic"/>
          <w:spacing w:val="-14"/>
          <w:sz w:val="20"/>
        </w:rPr>
        <w:t> </w:t>
      </w:r>
      <w:r>
        <w:rPr>
          <w:rFonts w:ascii="Malgun Gothic" w:hAnsi="Malgun Gothic" w:eastAsia="Malgun Gothic"/>
          <w:sz w:val="20"/>
        </w:rPr>
        <w:t>사회적</w:t>
      </w:r>
      <w:r>
        <w:rPr>
          <w:rFonts w:ascii="Malgun Gothic" w:hAnsi="Malgun Gothic" w:eastAsia="Malgun Gothic"/>
          <w:spacing w:val="-14"/>
          <w:sz w:val="20"/>
        </w:rPr>
        <w:t> </w:t>
      </w:r>
      <w:r>
        <w:rPr>
          <w:rFonts w:ascii="Malgun Gothic" w:hAnsi="Malgun Gothic" w:eastAsia="Malgun Gothic"/>
          <w:sz w:val="20"/>
        </w:rPr>
        <w:t>약자들이</w:t>
      </w:r>
      <w:r>
        <w:rPr>
          <w:rFonts w:ascii="Malgun Gothic" w:hAnsi="Malgun Gothic" w:eastAsia="Malgun Gothic"/>
          <w:spacing w:val="-14"/>
          <w:sz w:val="20"/>
        </w:rPr>
        <w:t> </w:t>
      </w:r>
      <w:r>
        <w:rPr>
          <w:rFonts w:ascii="Malgun Gothic" w:hAnsi="Malgun Gothic" w:eastAsia="Malgun Gothic"/>
          <w:sz w:val="20"/>
        </w:rPr>
        <w:t>참여하는</w:t>
      </w:r>
      <w:r>
        <w:rPr>
          <w:rFonts w:ascii="Malgun Gothic" w:hAnsi="Malgun Gothic" w:eastAsia="Malgun Gothic"/>
          <w:spacing w:val="-14"/>
          <w:sz w:val="20"/>
        </w:rPr>
        <w:t> </w:t>
      </w:r>
      <w:r>
        <w:rPr>
          <w:rFonts w:ascii="Malgun Gothic" w:hAnsi="Malgun Gothic" w:eastAsia="Malgun Gothic"/>
          <w:sz w:val="20"/>
        </w:rPr>
        <w:t>모습은</w:t>
      </w:r>
      <w:r>
        <w:rPr>
          <w:rFonts w:ascii="Malgun Gothic" w:hAnsi="Malgun Gothic" w:eastAsia="Malgun Gothic"/>
          <w:spacing w:val="-14"/>
          <w:sz w:val="20"/>
        </w:rPr>
        <w:t> </w:t>
      </w:r>
      <w:r>
        <w:rPr>
          <w:rFonts w:ascii="Malgun Gothic" w:hAnsi="Malgun Gothic" w:eastAsia="Malgun Gothic"/>
          <w:sz w:val="20"/>
        </w:rPr>
        <w:t>경제적</w:t>
      </w:r>
      <w:r>
        <w:rPr>
          <w:rFonts w:ascii="Malgun Gothic" w:hAnsi="Malgun Gothic" w:eastAsia="Malgun Gothic"/>
          <w:spacing w:val="-14"/>
          <w:sz w:val="20"/>
        </w:rPr>
        <w:t> </w:t>
      </w:r>
      <w:r>
        <w:rPr>
          <w:rFonts w:ascii="Malgun Gothic" w:hAnsi="Malgun Gothic" w:eastAsia="Malgun Gothic"/>
          <w:sz w:val="20"/>
        </w:rPr>
        <w:t>빈곤이</w:t>
      </w:r>
      <w:r>
        <w:rPr>
          <w:rFonts w:ascii="Malgun Gothic" w:hAnsi="Malgun Gothic" w:eastAsia="Malgun Gothic"/>
          <w:spacing w:val="-14"/>
          <w:sz w:val="20"/>
        </w:rPr>
        <w:t> </w:t>
      </w:r>
      <w:r>
        <w:rPr>
          <w:rFonts w:ascii="Malgun Gothic" w:hAnsi="Malgun Gothic" w:eastAsia="Malgun Gothic"/>
          <w:sz w:val="20"/>
        </w:rPr>
        <w:t>개인을</w:t>
      </w:r>
      <w:r>
        <w:rPr>
          <w:rFonts w:ascii="Malgun Gothic" w:hAnsi="Malgun Gothic" w:eastAsia="Malgun Gothic"/>
          <w:spacing w:val="-14"/>
          <w:sz w:val="20"/>
        </w:rPr>
        <w:t> </w:t>
      </w:r>
      <w:r>
        <w:rPr>
          <w:rFonts w:ascii="Malgun Gothic" w:hAnsi="Malgun Gothic" w:eastAsia="Malgun Gothic"/>
          <w:sz w:val="20"/>
        </w:rPr>
        <w:t>극한으 로</w:t>
      </w:r>
      <w:r>
        <w:rPr>
          <w:rFonts w:ascii="Malgun Gothic" w:hAnsi="Malgun Gothic" w:eastAsia="Malgun Gothic"/>
          <w:spacing w:val="-18"/>
          <w:sz w:val="20"/>
        </w:rPr>
        <w:t> </w:t>
      </w:r>
      <w:r>
        <w:rPr>
          <w:rFonts w:ascii="Malgun Gothic" w:hAnsi="Malgun Gothic" w:eastAsia="Malgun Gothic"/>
          <w:sz w:val="20"/>
        </w:rPr>
        <w:t>내모는</w:t>
      </w:r>
      <w:r>
        <w:rPr>
          <w:rFonts w:ascii="Malgun Gothic" w:hAnsi="Malgun Gothic" w:eastAsia="Malgun Gothic"/>
          <w:spacing w:val="-18"/>
          <w:sz w:val="20"/>
        </w:rPr>
        <w:t> </w:t>
      </w:r>
      <w:r>
        <w:rPr>
          <w:rFonts w:ascii="Malgun Gothic" w:hAnsi="Malgun Gothic" w:eastAsia="Malgun Gothic"/>
          <w:sz w:val="20"/>
        </w:rPr>
        <w:t>현실을</w:t>
      </w:r>
      <w:r>
        <w:rPr>
          <w:rFonts w:ascii="Malgun Gothic" w:hAnsi="Malgun Gothic" w:eastAsia="Malgun Gothic"/>
          <w:spacing w:val="-17"/>
          <w:sz w:val="20"/>
        </w:rPr>
        <w:t> </w:t>
      </w:r>
      <w:r>
        <w:rPr>
          <w:rFonts w:ascii="Malgun Gothic" w:hAnsi="Malgun Gothic" w:eastAsia="Malgun Gothic"/>
          <w:sz w:val="20"/>
        </w:rPr>
        <w:t>보여준다</w:t>
      </w:r>
      <w:r>
        <w:rPr>
          <w:sz w:val="20"/>
        </w:rPr>
        <w:t>.</w:t>
      </w:r>
      <w:r>
        <w:rPr>
          <w:spacing w:val="-7"/>
          <w:sz w:val="20"/>
        </w:rPr>
        <w:t> </w:t>
      </w:r>
      <w:r>
        <w:rPr>
          <w:rFonts w:ascii="Malgun Gothic" w:hAnsi="Malgun Gothic" w:eastAsia="Malgun Gothic"/>
          <w:sz w:val="20"/>
        </w:rPr>
        <w:t>겉으로는</w:t>
      </w:r>
      <w:r>
        <w:rPr>
          <w:rFonts w:ascii="Malgun Gothic" w:hAnsi="Malgun Gothic" w:eastAsia="Malgun Gothic"/>
          <w:spacing w:val="-18"/>
          <w:sz w:val="20"/>
        </w:rPr>
        <w:t> </w:t>
      </w:r>
      <w:r>
        <w:rPr>
          <w:rFonts w:ascii="Malgun Gothic" w:hAnsi="Malgun Gothic" w:eastAsia="Malgun Gothic"/>
          <w:sz w:val="20"/>
        </w:rPr>
        <w:t>공정한</w:t>
      </w:r>
      <w:r>
        <w:rPr>
          <w:rFonts w:ascii="Malgun Gothic" w:hAnsi="Malgun Gothic" w:eastAsia="Malgun Gothic"/>
          <w:spacing w:val="-17"/>
          <w:sz w:val="20"/>
        </w:rPr>
        <w:t> </w:t>
      </w:r>
      <w:r>
        <w:rPr>
          <w:rFonts w:ascii="Malgun Gothic" w:hAnsi="Malgun Gothic" w:eastAsia="Malgun Gothic"/>
          <w:sz w:val="20"/>
        </w:rPr>
        <w:t>규칙과</w:t>
      </w:r>
      <w:r>
        <w:rPr>
          <w:rFonts w:ascii="Malgun Gothic" w:hAnsi="Malgun Gothic" w:eastAsia="Malgun Gothic"/>
          <w:spacing w:val="-18"/>
          <w:sz w:val="20"/>
        </w:rPr>
        <w:t> </w:t>
      </w:r>
      <w:r>
        <w:rPr>
          <w:rFonts w:ascii="Malgun Gothic" w:hAnsi="Malgun Gothic" w:eastAsia="Malgun Gothic"/>
          <w:sz w:val="20"/>
        </w:rPr>
        <w:t>자발적</w:t>
      </w:r>
      <w:r>
        <w:rPr>
          <w:rFonts w:ascii="Malgun Gothic" w:hAnsi="Malgun Gothic" w:eastAsia="Malgun Gothic"/>
          <w:spacing w:val="-18"/>
          <w:sz w:val="20"/>
        </w:rPr>
        <w:t> </w:t>
      </w:r>
      <w:r>
        <w:rPr>
          <w:rFonts w:ascii="Malgun Gothic" w:hAnsi="Malgun Gothic" w:eastAsia="Malgun Gothic"/>
          <w:sz w:val="20"/>
        </w:rPr>
        <w:t>동의라는</w:t>
      </w:r>
      <w:r>
        <w:rPr>
          <w:rFonts w:ascii="Malgun Gothic" w:hAnsi="Malgun Gothic" w:eastAsia="Malgun Gothic"/>
          <w:spacing w:val="-17"/>
          <w:sz w:val="20"/>
        </w:rPr>
        <w:t> </w:t>
      </w:r>
      <w:r>
        <w:rPr>
          <w:rFonts w:ascii="Malgun Gothic" w:hAnsi="Malgun Gothic" w:eastAsia="Malgun Gothic"/>
          <w:sz w:val="20"/>
        </w:rPr>
        <w:t>설 정은</w:t>
      </w:r>
      <w:r>
        <w:rPr>
          <w:rFonts w:ascii="Malgun Gothic" w:hAnsi="Malgun Gothic" w:eastAsia="Malgun Gothic"/>
          <w:spacing w:val="-18"/>
          <w:sz w:val="20"/>
        </w:rPr>
        <w:t> </w:t>
      </w:r>
      <w:r>
        <w:rPr>
          <w:sz w:val="20"/>
        </w:rPr>
        <w:t>'</w:t>
      </w:r>
      <w:r>
        <w:rPr>
          <w:rFonts w:ascii="Malgun Gothic" w:hAnsi="Malgun Gothic" w:eastAsia="Malgun Gothic"/>
          <w:sz w:val="20"/>
        </w:rPr>
        <w:t>구조적</w:t>
      </w:r>
      <w:r>
        <w:rPr>
          <w:rFonts w:ascii="Malgun Gothic" w:hAnsi="Malgun Gothic" w:eastAsia="Malgun Gothic"/>
          <w:spacing w:val="-18"/>
          <w:sz w:val="20"/>
        </w:rPr>
        <w:t> </w:t>
      </w:r>
      <w:r>
        <w:rPr>
          <w:rFonts w:ascii="Malgun Gothic" w:hAnsi="Malgun Gothic" w:eastAsia="Malgun Gothic"/>
          <w:sz w:val="20"/>
        </w:rPr>
        <w:t>가스라이팅</w:t>
      </w:r>
      <w:r>
        <w:rPr>
          <w:sz w:val="20"/>
        </w:rPr>
        <w:t>'</w:t>
      </w:r>
      <w:r>
        <w:rPr>
          <w:rFonts w:ascii="Malgun Gothic" w:hAnsi="Malgun Gothic" w:eastAsia="Malgun Gothic"/>
          <w:sz w:val="20"/>
        </w:rPr>
        <w:t>의</w:t>
      </w:r>
      <w:r>
        <w:rPr>
          <w:rFonts w:ascii="Malgun Gothic" w:hAnsi="Malgun Gothic" w:eastAsia="Malgun Gothic"/>
          <w:spacing w:val="-17"/>
          <w:sz w:val="20"/>
        </w:rPr>
        <w:t> </w:t>
      </w:r>
      <w:r>
        <w:rPr>
          <w:rFonts w:ascii="Malgun Gothic" w:hAnsi="Malgun Gothic" w:eastAsia="Malgun Gothic"/>
          <w:sz w:val="20"/>
        </w:rPr>
        <w:t>위험성을</w:t>
      </w:r>
      <w:r>
        <w:rPr>
          <w:rFonts w:ascii="Malgun Gothic" w:hAnsi="Malgun Gothic" w:eastAsia="Malgun Gothic"/>
          <w:spacing w:val="-18"/>
          <w:sz w:val="20"/>
        </w:rPr>
        <w:t> </w:t>
      </w:r>
      <w:r>
        <w:rPr>
          <w:rFonts w:ascii="Malgun Gothic" w:hAnsi="Malgun Gothic" w:eastAsia="Malgun Gothic"/>
          <w:sz w:val="20"/>
        </w:rPr>
        <w:t>지적하며</w:t>
      </w:r>
      <w:r>
        <w:rPr>
          <w:sz w:val="20"/>
        </w:rPr>
        <w:t>,</w:t>
      </w:r>
      <w:r>
        <w:rPr>
          <w:spacing w:val="-12"/>
          <w:sz w:val="20"/>
        </w:rPr>
        <w:t> </w:t>
      </w:r>
      <w:r>
        <w:rPr>
          <w:rFonts w:ascii="Malgun Gothic" w:hAnsi="Malgun Gothic" w:eastAsia="Malgun Gothic"/>
          <w:sz w:val="20"/>
        </w:rPr>
        <w:t>사회</w:t>
      </w:r>
      <w:r>
        <w:rPr>
          <w:rFonts w:ascii="Malgun Gothic" w:hAnsi="Malgun Gothic" w:eastAsia="Malgun Gothic"/>
          <w:spacing w:val="-18"/>
          <w:sz w:val="20"/>
        </w:rPr>
        <w:t> </w:t>
      </w:r>
      <w:r>
        <w:rPr>
          <w:rFonts w:ascii="Malgun Gothic" w:hAnsi="Malgun Gothic" w:eastAsia="Malgun Gothic"/>
          <w:sz w:val="20"/>
        </w:rPr>
        <w:t>시스템</w:t>
      </w:r>
      <w:r>
        <w:rPr>
          <w:rFonts w:ascii="Malgun Gothic" w:hAnsi="Malgun Gothic" w:eastAsia="Malgun Gothic"/>
          <w:spacing w:val="-17"/>
          <w:sz w:val="20"/>
        </w:rPr>
        <w:t> </w:t>
      </w:r>
      <w:r>
        <w:rPr>
          <w:rFonts w:ascii="Malgun Gothic" w:hAnsi="Malgun Gothic" w:eastAsia="Malgun Gothic"/>
          <w:sz w:val="20"/>
        </w:rPr>
        <w:t>자체가</w:t>
      </w:r>
      <w:r>
        <w:rPr>
          <w:rFonts w:ascii="Malgun Gothic" w:hAnsi="Malgun Gothic" w:eastAsia="Malgun Gothic"/>
          <w:spacing w:val="-18"/>
          <w:sz w:val="20"/>
        </w:rPr>
        <w:t> </w:t>
      </w:r>
      <w:r>
        <w:rPr>
          <w:rFonts w:ascii="Malgun Gothic" w:hAnsi="Malgun Gothic" w:eastAsia="Malgun Gothic"/>
          <w:sz w:val="20"/>
        </w:rPr>
        <w:t>불평 </w:t>
      </w:r>
      <w:r>
        <w:rPr>
          <w:rFonts w:ascii="Malgun Gothic" w:hAnsi="Malgun Gothic" w:eastAsia="Malgun Gothic"/>
          <w:spacing w:val="-4"/>
          <w:sz w:val="20"/>
        </w:rPr>
        <w:t>등을</w:t>
      </w:r>
      <w:r>
        <w:rPr>
          <w:rFonts w:ascii="Malgun Gothic" w:hAnsi="Malgun Gothic" w:eastAsia="Malgun Gothic"/>
          <w:spacing w:val="-14"/>
          <w:sz w:val="20"/>
        </w:rPr>
        <w:t> </w:t>
      </w:r>
      <w:r>
        <w:rPr>
          <w:rFonts w:ascii="Malgun Gothic" w:hAnsi="Malgun Gothic" w:eastAsia="Malgun Gothic"/>
          <w:spacing w:val="-4"/>
          <w:sz w:val="20"/>
        </w:rPr>
        <w:t>정당화하는</w:t>
      </w:r>
      <w:r>
        <w:rPr>
          <w:rFonts w:ascii="Malgun Gothic" w:hAnsi="Malgun Gothic" w:eastAsia="Malgun Gothic"/>
          <w:spacing w:val="-14"/>
          <w:sz w:val="20"/>
        </w:rPr>
        <w:t> </w:t>
      </w:r>
      <w:r>
        <w:rPr>
          <w:rFonts w:ascii="Malgun Gothic" w:hAnsi="Malgun Gothic" w:eastAsia="Malgun Gothic"/>
          <w:spacing w:val="-4"/>
          <w:sz w:val="20"/>
        </w:rPr>
        <w:t>방식을</w:t>
      </w:r>
      <w:r>
        <w:rPr>
          <w:rFonts w:ascii="Malgun Gothic" w:hAnsi="Malgun Gothic" w:eastAsia="Malgun Gothic"/>
          <w:spacing w:val="-13"/>
          <w:sz w:val="20"/>
        </w:rPr>
        <w:t> </w:t>
      </w:r>
      <w:r>
        <w:rPr>
          <w:rFonts w:ascii="Malgun Gothic" w:hAnsi="Malgun Gothic" w:eastAsia="Malgun Gothic"/>
          <w:spacing w:val="-4"/>
          <w:sz w:val="20"/>
        </w:rPr>
        <w:t>비판한다</w:t>
      </w:r>
      <w:r>
        <w:rPr>
          <w:spacing w:val="-4"/>
          <w:sz w:val="20"/>
        </w:rPr>
        <w:t>.</w:t>
      </w:r>
      <w:r>
        <w:rPr>
          <w:spacing w:val="-9"/>
          <w:sz w:val="20"/>
        </w:rPr>
        <w:t> </w:t>
      </w:r>
      <w:r>
        <w:rPr>
          <w:rFonts w:ascii="Malgun Gothic" w:hAnsi="Malgun Gothic" w:eastAsia="Malgun Gothic"/>
          <w:spacing w:val="-4"/>
          <w:sz w:val="20"/>
        </w:rPr>
        <w:t>최근작</w:t>
      </w:r>
      <w:r>
        <w:rPr>
          <w:rFonts w:ascii="Malgun Gothic" w:hAnsi="Malgun Gothic" w:eastAsia="Malgun Gothic"/>
          <w:spacing w:val="-13"/>
          <w:sz w:val="20"/>
        </w:rPr>
        <w:t> </w:t>
      </w:r>
      <w:r>
        <w:rPr>
          <w:rFonts w:ascii="Malgun Gothic" w:hAnsi="Malgun Gothic" w:eastAsia="Malgun Gothic"/>
          <w:spacing w:val="-4"/>
          <w:sz w:val="20"/>
        </w:rPr>
        <w:t>중</w:t>
      </w:r>
      <w:r>
        <w:rPr>
          <w:rFonts w:ascii="Malgun Gothic" w:hAnsi="Malgun Gothic" w:eastAsia="Malgun Gothic"/>
          <w:spacing w:val="-14"/>
          <w:sz w:val="20"/>
        </w:rPr>
        <w:t> </w:t>
      </w:r>
      <w:r>
        <w:rPr>
          <w:rFonts w:ascii="Malgun Gothic" w:hAnsi="Malgun Gothic" w:eastAsia="Malgun Gothic"/>
          <w:spacing w:val="-4"/>
          <w:sz w:val="20"/>
        </w:rPr>
        <w:t>하나인</w:t>
      </w:r>
      <w:r>
        <w:rPr>
          <w:rFonts w:ascii="Malgun Gothic" w:hAnsi="Malgun Gothic" w:eastAsia="Malgun Gothic"/>
          <w:spacing w:val="-13"/>
          <w:sz w:val="20"/>
        </w:rPr>
        <w:t> </w:t>
      </w:r>
      <w:r>
        <w:rPr>
          <w:spacing w:val="-4"/>
          <w:sz w:val="20"/>
        </w:rPr>
        <w:t>«</w:t>
      </w:r>
      <w:r>
        <w:rPr>
          <w:rFonts w:ascii="Malgun Gothic" w:hAnsi="Malgun Gothic" w:eastAsia="Malgun Gothic"/>
          <w:spacing w:val="-4"/>
          <w:sz w:val="20"/>
        </w:rPr>
        <w:t>눈물의</w:t>
      </w:r>
      <w:r>
        <w:rPr>
          <w:rFonts w:ascii="Malgun Gothic" w:hAnsi="Malgun Gothic" w:eastAsia="Malgun Gothic"/>
          <w:spacing w:val="-14"/>
          <w:sz w:val="20"/>
        </w:rPr>
        <w:t> </w:t>
      </w:r>
      <w:r>
        <w:rPr>
          <w:rFonts w:ascii="Malgun Gothic" w:hAnsi="Malgun Gothic" w:eastAsia="Malgun Gothic"/>
          <w:spacing w:val="-4"/>
          <w:sz w:val="20"/>
        </w:rPr>
        <w:t>여왕</w:t>
      </w:r>
      <w:r>
        <w:rPr>
          <w:spacing w:val="-4"/>
          <w:sz w:val="20"/>
        </w:rPr>
        <w:t>»</w:t>
      </w:r>
      <w:r>
        <w:rPr>
          <w:spacing w:val="-9"/>
          <w:sz w:val="20"/>
        </w:rPr>
        <w:t> </w:t>
      </w:r>
      <w:r>
        <w:rPr>
          <w:spacing w:val="-4"/>
          <w:sz w:val="20"/>
        </w:rPr>
        <w:t>(2024) </w:t>
      </w:r>
      <w:r>
        <w:rPr>
          <w:rFonts w:ascii="Malgun Gothic" w:hAnsi="Malgun Gothic" w:eastAsia="Malgun Gothic"/>
          <w:spacing w:val="-4"/>
          <w:sz w:val="20"/>
        </w:rPr>
        <w:t>은</w:t>
      </w:r>
      <w:r>
        <w:rPr>
          <w:rFonts w:ascii="Malgun Gothic" w:hAnsi="Malgun Gothic" w:eastAsia="Malgun Gothic"/>
          <w:spacing w:val="-14"/>
          <w:sz w:val="20"/>
        </w:rPr>
        <w:t> </w:t>
      </w:r>
      <w:r>
        <w:rPr>
          <w:rFonts w:ascii="Malgun Gothic" w:hAnsi="Malgun Gothic" w:eastAsia="Malgun Gothic"/>
          <w:spacing w:val="-4"/>
          <w:sz w:val="20"/>
        </w:rPr>
        <w:t>분석의</w:t>
      </w:r>
      <w:r>
        <w:rPr>
          <w:rFonts w:ascii="Malgun Gothic" w:hAnsi="Malgun Gothic" w:eastAsia="Malgun Gothic"/>
          <w:spacing w:val="-14"/>
          <w:sz w:val="20"/>
        </w:rPr>
        <w:t> </w:t>
      </w:r>
      <w:r>
        <w:rPr>
          <w:rFonts w:ascii="Malgun Gothic" w:hAnsi="Malgun Gothic" w:eastAsia="Malgun Gothic"/>
          <w:spacing w:val="-4"/>
          <w:sz w:val="20"/>
        </w:rPr>
        <w:t>초점을</w:t>
      </w:r>
      <w:r>
        <w:rPr>
          <w:rFonts w:ascii="Malgun Gothic" w:hAnsi="Malgun Gothic" w:eastAsia="Malgun Gothic"/>
          <w:spacing w:val="-13"/>
          <w:sz w:val="20"/>
        </w:rPr>
        <w:t> </w:t>
      </w:r>
      <w:r>
        <w:rPr>
          <w:rFonts w:ascii="Malgun Gothic" w:hAnsi="Malgun Gothic" w:eastAsia="Malgun Gothic"/>
          <w:spacing w:val="-4"/>
          <w:sz w:val="20"/>
        </w:rPr>
        <w:t>재벌</w:t>
      </w:r>
      <w:r>
        <w:rPr>
          <w:rFonts w:ascii="Malgun Gothic" w:hAnsi="Malgun Gothic" w:eastAsia="Malgun Gothic"/>
          <w:spacing w:val="-14"/>
          <w:sz w:val="20"/>
        </w:rPr>
        <w:t> </w:t>
      </w:r>
      <w:r>
        <w:rPr>
          <w:rFonts w:ascii="Malgun Gothic" w:hAnsi="Malgun Gothic" w:eastAsia="Malgun Gothic"/>
          <w:spacing w:val="-4"/>
          <w:sz w:val="20"/>
        </w:rPr>
        <w:t>계층의</w:t>
      </w:r>
      <w:r>
        <w:rPr>
          <w:rFonts w:ascii="Malgun Gothic" w:hAnsi="Malgun Gothic" w:eastAsia="Malgun Gothic"/>
          <w:spacing w:val="-13"/>
          <w:sz w:val="20"/>
        </w:rPr>
        <w:t> </w:t>
      </w:r>
      <w:r>
        <w:rPr>
          <w:rFonts w:ascii="Malgun Gothic" w:hAnsi="Malgun Gothic" w:eastAsia="Malgun Gothic"/>
          <w:spacing w:val="-4"/>
          <w:sz w:val="20"/>
        </w:rPr>
        <w:t>내부</w:t>
      </w:r>
      <w:r>
        <w:rPr>
          <w:rFonts w:ascii="Malgun Gothic" w:hAnsi="Malgun Gothic" w:eastAsia="Malgun Gothic"/>
          <w:spacing w:val="-14"/>
          <w:sz w:val="20"/>
        </w:rPr>
        <w:t> </w:t>
      </w:r>
      <w:r>
        <w:rPr>
          <w:rFonts w:ascii="Malgun Gothic" w:hAnsi="Malgun Gothic" w:eastAsia="Malgun Gothic"/>
          <w:spacing w:val="-4"/>
          <w:sz w:val="20"/>
        </w:rPr>
        <w:t>갈등과</w:t>
      </w:r>
      <w:r>
        <w:rPr>
          <w:rFonts w:ascii="Malgun Gothic" w:hAnsi="Malgun Gothic" w:eastAsia="Malgun Gothic"/>
          <w:spacing w:val="-14"/>
          <w:sz w:val="20"/>
        </w:rPr>
        <w:t> </w:t>
      </w:r>
      <w:r>
        <w:rPr>
          <w:rFonts w:ascii="Malgun Gothic" w:hAnsi="Malgun Gothic" w:eastAsia="Malgun Gothic"/>
          <w:spacing w:val="-4"/>
          <w:sz w:val="20"/>
        </w:rPr>
        <w:t>권력</w:t>
      </w:r>
      <w:r>
        <w:rPr>
          <w:rFonts w:ascii="Malgun Gothic" w:hAnsi="Malgun Gothic" w:eastAsia="Malgun Gothic"/>
          <w:spacing w:val="-13"/>
          <w:sz w:val="20"/>
        </w:rPr>
        <w:t> </w:t>
      </w:r>
      <w:r>
        <w:rPr>
          <w:rFonts w:ascii="Malgun Gothic" w:hAnsi="Malgun Gothic" w:eastAsia="Malgun Gothic"/>
          <w:spacing w:val="-4"/>
          <w:sz w:val="20"/>
        </w:rPr>
        <w:t>유지</w:t>
      </w:r>
      <w:r>
        <w:rPr>
          <w:rFonts w:ascii="Malgun Gothic" w:hAnsi="Malgun Gothic" w:eastAsia="Malgun Gothic"/>
          <w:spacing w:val="-14"/>
          <w:sz w:val="20"/>
        </w:rPr>
        <w:t> </w:t>
      </w:r>
      <w:r>
        <w:rPr>
          <w:rFonts w:ascii="Malgun Gothic" w:hAnsi="Malgun Gothic" w:eastAsia="Malgun Gothic"/>
          <w:spacing w:val="-4"/>
          <w:sz w:val="20"/>
        </w:rPr>
        <w:t>구조로</w:t>
      </w:r>
      <w:r>
        <w:rPr>
          <w:rFonts w:ascii="Malgun Gothic" w:hAnsi="Malgun Gothic" w:eastAsia="Malgun Gothic"/>
          <w:spacing w:val="-13"/>
          <w:sz w:val="20"/>
        </w:rPr>
        <w:t> </w:t>
      </w:r>
      <w:r>
        <w:rPr>
          <w:rFonts w:ascii="Malgun Gothic" w:hAnsi="Malgun Gothic" w:eastAsia="Malgun Gothic"/>
          <w:spacing w:val="-4"/>
          <w:sz w:val="20"/>
        </w:rPr>
        <w:t>확장한다</w:t>
      </w:r>
      <w:r>
        <w:rPr>
          <w:spacing w:val="-4"/>
          <w:sz w:val="20"/>
        </w:rPr>
        <w:t>.</w:t>
      </w:r>
      <w:r>
        <w:rPr>
          <w:spacing w:val="-9"/>
          <w:sz w:val="20"/>
        </w:rPr>
        <w:t> </w:t>
      </w:r>
      <w:r>
        <w:rPr>
          <w:rFonts w:ascii="Malgun Gothic" w:hAnsi="Malgun Gothic" w:eastAsia="Malgun Gothic"/>
          <w:spacing w:val="-4"/>
          <w:sz w:val="20"/>
        </w:rPr>
        <w:t>이 </w:t>
      </w:r>
      <w:r>
        <w:rPr>
          <w:rFonts w:ascii="Malgun Gothic" w:hAnsi="Malgun Gothic" w:eastAsia="Malgun Gothic"/>
          <w:sz w:val="20"/>
        </w:rPr>
        <w:t>드라마는</w:t>
      </w:r>
      <w:r>
        <w:rPr>
          <w:rFonts w:ascii="Malgun Gothic" w:hAnsi="Malgun Gothic" w:eastAsia="Malgun Gothic"/>
          <w:spacing w:val="-18"/>
          <w:sz w:val="20"/>
        </w:rPr>
        <w:t> </w:t>
      </w:r>
      <w:r>
        <w:rPr>
          <w:rFonts w:ascii="Malgun Gothic" w:hAnsi="Malgun Gothic" w:eastAsia="Malgun Gothic"/>
          <w:sz w:val="20"/>
        </w:rPr>
        <w:t>단순히</w:t>
      </w:r>
      <w:r>
        <w:rPr>
          <w:rFonts w:ascii="Malgun Gothic" w:hAnsi="Malgun Gothic" w:eastAsia="Malgun Gothic"/>
          <w:spacing w:val="-18"/>
          <w:sz w:val="20"/>
        </w:rPr>
        <w:t> </w:t>
      </w:r>
      <w:r>
        <w:rPr>
          <w:rFonts w:ascii="Malgun Gothic" w:hAnsi="Malgun Gothic" w:eastAsia="Malgun Gothic"/>
          <w:sz w:val="20"/>
        </w:rPr>
        <w:t>빈부</w:t>
      </w:r>
      <w:r>
        <w:rPr>
          <w:rFonts w:ascii="Malgun Gothic" w:hAnsi="Malgun Gothic" w:eastAsia="Malgun Gothic"/>
          <w:spacing w:val="-17"/>
          <w:sz w:val="20"/>
        </w:rPr>
        <w:t> </w:t>
      </w:r>
      <w:r>
        <w:rPr>
          <w:rFonts w:ascii="Malgun Gothic" w:hAnsi="Malgun Gothic" w:eastAsia="Malgun Gothic"/>
          <w:sz w:val="20"/>
        </w:rPr>
        <w:t>격차를</w:t>
      </w:r>
      <w:r>
        <w:rPr>
          <w:rFonts w:ascii="Malgun Gothic" w:hAnsi="Malgun Gothic" w:eastAsia="Malgun Gothic"/>
          <w:spacing w:val="-18"/>
          <w:sz w:val="20"/>
        </w:rPr>
        <w:t> </w:t>
      </w:r>
      <w:r>
        <w:rPr>
          <w:rFonts w:ascii="Malgun Gothic" w:hAnsi="Malgun Gothic" w:eastAsia="Malgun Gothic"/>
          <w:sz w:val="20"/>
        </w:rPr>
        <w:t>넘어</w:t>
      </w:r>
      <w:r>
        <w:rPr>
          <w:sz w:val="20"/>
        </w:rPr>
        <w:t>,</w:t>
      </w:r>
      <w:r>
        <w:rPr>
          <w:spacing w:val="-8"/>
          <w:sz w:val="20"/>
        </w:rPr>
        <w:t> </w:t>
      </w:r>
      <w:r>
        <w:rPr>
          <w:rFonts w:ascii="Malgun Gothic" w:hAnsi="Malgun Gothic" w:eastAsia="Malgun Gothic"/>
          <w:sz w:val="20"/>
        </w:rPr>
        <w:t>초부유층이</w:t>
      </w:r>
      <w:r>
        <w:rPr>
          <w:rFonts w:ascii="Malgun Gothic" w:hAnsi="Malgun Gothic" w:eastAsia="Malgun Gothic"/>
          <w:spacing w:val="-17"/>
          <w:sz w:val="20"/>
        </w:rPr>
        <w:t> </w:t>
      </w:r>
      <w:r>
        <w:rPr>
          <w:rFonts w:ascii="Malgun Gothic" w:hAnsi="Malgun Gothic" w:eastAsia="Malgun Gothic"/>
          <w:sz w:val="20"/>
        </w:rPr>
        <w:t>어떻게</w:t>
      </w:r>
      <w:r>
        <w:rPr>
          <w:rFonts w:ascii="Malgun Gothic" w:hAnsi="Malgun Gothic" w:eastAsia="Malgun Gothic"/>
          <w:spacing w:val="-18"/>
          <w:sz w:val="20"/>
        </w:rPr>
        <w:t> </w:t>
      </w:r>
      <w:r>
        <w:rPr>
          <w:rFonts w:ascii="Malgun Gothic" w:hAnsi="Malgun Gothic" w:eastAsia="Malgun Gothic"/>
          <w:sz w:val="20"/>
        </w:rPr>
        <w:t>법률</w:t>
      </w:r>
      <w:r>
        <w:rPr>
          <w:rFonts w:ascii="Malgun Gothic" w:hAnsi="Malgun Gothic" w:eastAsia="Malgun Gothic"/>
          <w:spacing w:val="-17"/>
          <w:sz w:val="20"/>
        </w:rPr>
        <w:t> </w:t>
      </w:r>
      <w:r>
        <w:rPr>
          <w:rFonts w:ascii="Malgun Gothic" w:hAnsi="Malgun Gothic" w:eastAsia="Malgun Gothic"/>
          <w:sz w:val="20"/>
        </w:rPr>
        <w:t>시스템과</w:t>
      </w:r>
      <w:r>
        <w:rPr>
          <w:rFonts w:ascii="Malgun Gothic" w:hAnsi="Malgun Gothic" w:eastAsia="Malgun Gothic"/>
          <w:spacing w:val="-17"/>
          <w:sz w:val="20"/>
        </w:rPr>
        <w:t> </w:t>
      </w:r>
      <w:r>
        <w:rPr>
          <w:rFonts w:ascii="Malgun Gothic" w:hAnsi="Malgun Gothic" w:eastAsia="Malgun Gothic"/>
          <w:sz w:val="20"/>
        </w:rPr>
        <w:t>미 </w:t>
      </w:r>
      <w:r>
        <w:rPr>
          <w:rFonts w:ascii="Malgun Gothic" w:hAnsi="Malgun Gothic" w:eastAsia="Malgun Gothic"/>
          <w:spacing w:val="-2"/>
          <w:sz w:val="20"/>
        </w:rPr>
        <w:t>디어를</w:t>
      </w:r>
      <w:r>
        <w:rPr>
          <w:rFonts w:ascii="Malgun Gothic" w:hAnsi="Malgun Gothic" w:eastAsia="Malgun Gothic"/>
          <w:spacing w:val="-16"/>
          <w:sz w:val="20"/>
        </w:rPr>
        <w:t> </w:t>
      </w:r>
      <w:r>
        <w:rPr>
          <w:rFonts w:ascii="Malgun Gothic" w:hAnsi="Malgun Gothic" w:eastAsia="Malgun Gothic"/>
          <w:spacing w:val="-2"/>
          <w:sz w:val="20"/>
        </w:rPr>
        <w:t>통제하며</w:t>
      </w:r>
      <w:r>
        <w:rPr>
          <w:rFonts w:ascii="Malgun Gothic" w:hAnsi="Malgun Gothic" w:eastAsia="Malgun Gothic"/>
          <w:spacing w:val="-16"/>
          <w:sz w:val="20"/>
        </w:rPr>
        <w:t> </w:t>
      </w:r>
      <w:r>
        <w:rPr>
          <w:rFonts w:ascii="Malgun Gothic" w:hAnsi="Malgun Gothic" w:eastAsia="Malgun Gothic"/>
          <w:spacing w:val="-2"/>
          <w:sz w:val="20"/>
        </w:rPr>
        <w:t>처벌받지</w:t>
      </w:r>
      <w:r>
        <w:rPr>
          <w:rFonts w:ascii="Malgun Gothic" w:hAnsi="Malgun Gothic" w:eastAsia="Malgun Gothic"/>
          <w:spacing w:val="-15"/>
          <w:sz w:val="20"/>
        </w:rPr>
        <w:t> </w:t>
      </w:r>
      <w:r>
        <w:rPr>
          <w:rFonts w:ascii="Malgun Gothic" w:hAnsi="Malgun Gothic" w:eastAsia="Malgun Gothic"/>
          <w:spacing w:val="-2"/>
          <w:sz w:val="20"/>
        </w:rPr>
        <w:t>않는</w:t>
      </w:r>
      <w:r>
        <w:rPr>
          <w:rFonts w:ascii="Malgun Gothic" w:hAnsi="Malgun Gothic" w:eastAsia="Malgun Gothic"/>
          <w:spacing w:val="-16"/>
          <w:sz w:val="20"/>
        </w:rPr>
        <w:t> </w:t>
      </w:r>
      <w:r>
        <w:rPr>
          <w:rFonts w:ascii="Malgun Gothic" w:hAnsi="Malgun Gothic" w:eastAsia="Malgun Gothic"/>
          <w:spacing w:val="-2"/>
          <w:sz w:val="20"/>
        </w:rPr>
        <w:t>권력을</w:t>
      </w:r>
      <w:r>
        <w:rPr>
          <w:rFonts w:ascii="Malgun Gothic" w:hAnsi="Malgun Gothic" w:eastAsia="Malgun Gothic"/>
          <w:spacing w:val="-15"/>
          <w:sz w:val="20"/>
        </w:rPr>
        <w:t> </w:t>
      </w:r>
      <w:r>
        <w:rPr>
          <w:rFonts w:ascii="Malgun Gothic" w:hAnsi="Malgun Gothic" w:eastAsia="Malgun Gothic"/>
          <w:spacing w:val="-2"/>
          <w:sz w:val="20"/>
        </w:rPr>
        <w:t>유지하는지를</w:t>
      </w:r>
      <w:r>
        <w:rPr>
          <w:rFonts w:ascii="Malgun Gothic" w:hAnsi="Malgun Gothic" w:eastAsia="Malgun Gothic"/>
          <w:spacing w:val="-16"/>
          <w:sz w:val="20"/>
        </w:rPr>
        <w:t> </w:t>
      </w:r>
      <w:r>
        <w:rPr>
          <w:rFonts w:ascii="Malgun Gothic" w:hAnsi="Malgun Gothic" w:eastAsia="Malgun Gothic"/>
          <w:spacing w:val="-2"/>
          <w:sz w:val="20"/>
        </w:rPr>
        <w:t>비판적으로</w:t>
      </w:r>
      <w:r>
        <w:rPr>
          <w:rFonts w:ascii="Malgun Gothic" w:hAnsi="Malgun Gothic" w:eastAsia="Malgun Gothic"/>
          <w:spacing w:val="-16"/>
          <w:sz w:val="20"/>
        </w:rPr>
        <w:t> </w:t>
      </w:r>
      <w:r>
        <w:rPr>
          <w:rFonts w:ascii="Malgun Gothic" w:hAnsi="Malgun Gothic" w:eastAsia="Malgun Gothic"/>
          <w:spacing w:val="-2"/>
          <w:sz w:val="20"/>
        </w:rPr>
        <w:t>보여준 </w:t>
      </w:r>
      <w:r>
        <w:rPr>
          <w:rFonts w:ascii="Malgun Gothic" w:hAnsi="Malgun Gothic" w:eastAsia="Malgun Gothic"/>
          <w:sz w:val="20"/>
        </w:rPr>
        <w:t>다</w:t>
      </w:r>
      <w:r>
        <w:rPr>
          <w:sz w:val="20"/>
        </w:rPr>
        <w:t>.</w:t>
      </w:r>
      <w:r>
        <w:rPr>
          <w:spacing w:val="7"/>
          <w:sz w:val="20"/>
        </w:rPr>
        <w:t> </w:t>
      </w:r>
      <w:r>
        <w:rPr>
          <w:rFonts w:ascii="Malgun Gothic" w:hAnsi="Malgun Gothic" w:eastAsia="Malgun Gothic"/>
          <w:sz w:val="20"/>
        </w:rPr>
        <w:t>이는</w:t>
      </w:r>
      <w:r>
        <w:rPr>
          <w:rFonts w:ascii="Malgun Gothic" w:hAnsi="Malgun Gothic" w:eastAsia="Malgun Gothic"/>
          <w:spacing w:val="-14"/>
          <w:sz w:val="20"/>
        </w:rPr>
        <w:t> </w:t>
      </w:r>
      <w:r>
        <w:rPr>
          <w:rFonts w:ascii="Malgun Gothic" w:hAnsi="Malgun Gothic" w:eastAsia="Malgun Gothic"/>
          <w:sz w:val="20"/>
        </w:rPr>
        <w:t>자본주의의</w:t>
      </w:r>
      <w:r>
        <w:rPr>
          <w:rFonts w:ascii="Malgun Gothic" w:hAnsi="Malgun Gothic" w:eastAsia="Malgun Gothic"/>
          <w:spacing w:val="-11"/>
          <w:sz w:val="20"/>
        </w:rPr>
        <w:t> </w:t>
      </w:r>
      <w:r>
        <w:rPr>
          <w:rFonts w:ascii="Malgun Gothic" w:hAnsi="Malgun Gothic" w:eastAsia="Malgun Gothic"/>
          <w:sz w:val="20"/>
        </w:rPr>
        <w:t>최정상에</w:t>
      </w:r>
      <w:r>
        <w:rPr>
          <w:rFonts w:ascii="Malgun Gothic" w:hAnsi="Malgun Gothic" w:eastAsia="Malgun Gothic"/>
          <w:spacing w:val="-14"/>
          <w:sz w:val="20"/>
        </w:rPr>
        <w:t> </w:t>
      </w:r>
      <w:r>
        <w:rPr>
          <w:rFonts w:ascii="Malgun Gothic" w:hAnsi="Malgun Gothic" w:eastAsia="Malgun Gothic"/>
          <w:sz w:val="20"/>
        </w:rPr>
        <w:t>위치한</w:t>
      </w:r>
      <w:r>
        <w:rPr>
          <w:rFonts w:ascii="Malgun Gothic" w:hAnsi="Malgun Gothic" w:eastAsia="Malgun Gothic"/>
          <w:spacing w:val="-12"/>
          <w:sz w:val="20"/>
        </w:rPr>
        <w:t> </w:t>
      </w:r>
      <w:r>
        <w:rPr>
          <w:rFonts w:ascii="Malgun Gothic" w:hAnsi="Malgun Gothic" w:eastAsia="Malgun Gothic"/>
          <w:sz w:val="20"/>
        </w:rPr>
        <w:t>권력의</w:t>
      </w:r>
      <w:r>
        <w:rPr>
          <w:rFonts w:ascii="Malgun Gothic" w:hAnsi="Malgun Gothic" w:eastAsia="Malgun Gothic"/>
          <w:spacing w:val="-12"/>
          <w:sz w:val="20"/>
        </w:rPr>
        <w:t> </w:t>
      </w:r>
      <w:r>
        <w:rPr>
          <w:rFonts w:ascii="Malgun Gothic" w:hAnsi="Malgun Gothic" w:eastAsia="Malgun Gothic"/>
          <w:sz w:val="20"/>
        </w:rPr>
        <w:t>불투명성과</w:t>
      </w:r>
      <w:r>
        <w:rPr>
          <w:rFonts w:ascii="Malgun Gothic" w:hAnsi="Malgun Gothic" w:eastAsia="Malgun Gothic"/>
          <w:spacing w:val="-14"/>
          <w:sz w:val="20"/>
        </w:rPr>
        <w:t> </w:t>
      </w:r>
      <w:r>
        <w:rPr>
          <w:rFonts w:ascii="Malgun Gothic" w:hAnsi="Malgun Gothic" w:eastAsia="Malgun Gothic"/>
          <w:sz w:val="20"/>
        </w:rPr>
        <w:t>그들만의</w:t>
      </w:r>
      <w:r>
        <w:rPr>
          <w:rFonts w:ascii="Malgun Gothic" w:hAnsi="Malgun Gothic" w:eastAsia="Malgun Gothic"/>
          <w:spacing w:val="-14"/>
          <w:sz w:val="20"/>
        </w:rPr>
        <w:t> </w:t>
      </w:r>
      <w:r>
        <w:rPr>
          <w:rFonts w:ascii="Malgun Gothic" w:hAnsi="Malgun Gothic" w:eastAsia="Malgun Gothic"/>
          <w:sz w:val="20"/>
        </w:rPr>
        <w:t>리그 </w:t>
      </w:r>
      <w:r>
        <w:rPr>
          <w:rFonts w:ascii="Malgun Gothic" w:hAnsi="Malgun Gothic" w:eastAsia="Malgun Gothic"/>
          <w:spacing w:val="-2"/>
          <w:sz w:val="20"/>
        </w:rPr>
        <w:t>를</w:t>
      </w:r>
      <w:r>
        <w:rPr>
          <w:rFonts w:ascii="Malgun Gothic" w:hAnsi="Malgun Gothic" w:eastAsia="Malgun Gothic"/>
          <w:spacing w:val="-16"/>
          <w:sz w:val="20"/>
        </w:rPr>
        <w:t> </w:t>
      </w:r>
      <w:r>
        <w:rPr>
          <w:rFonts w:ascii="Malgun Gothic" w:hAnsi="Malgun Gothic" w:eastAsia="Malgun Gothic"/>
          <w:spacing w:val="-2"/>
          <w:sz w:val="20"/>
        </w:rPr>
        <w:t>비판한다는</w:t>
      </w:r>
      <w:r>
        <w:rPr>
          <w:rFonts w:ascii="Malgun Gothic" w:hAnsi="Malgun Gothic" w:eastAsia="Malgun Gothic"/>
          <w:spacing w:val="-16"/>
          <w:sz w:val="20"/>
        </w:rPr>
        <w:t> </w:t>
      </w:r>
      <w:r>
        <w:rPr>
          <w:rFonts w:ascii="Malgun Gothic" w:hAnsi="Malgun Gothic" w:eastAsia="Malgun Gothic"/>
          <w:spacing w:val="-2"/>
          <w:sz w:val="20"/>
        </w:rPr>
        <w:t>점에서</w:t>
      </w:r>
      <w:r>
        <w:rPr>
          <w:rFonts w:ascii="Malgun Gothic" w:hAnsi="Malgun Gothic" w:eastAsia="Malgun Gothic"/>
          <w:spacing w:val="-15"/>
          <w:sz w:val="20"/>
        </w:rPr>
        <w:t> </w:t>
      </w:r>
      <w:r>
        <w:rPr>
          <w:rFonts w:ascii="Malgun Gothic" w:hAnsi="Malgun Gothic" w:eastAsia="Malgun Gothic"/>
          <w:spacing w:val="-2"/>
          <w:sz w:val="20"/>
        </w:rPr>
        <w:t>계층</w:t>
      </w:r>
      <w:r>
        <w:rPr>
          <w:rFonts w:ascii="Malgun Gothic" w:hAnsi="Malgun Gothic" w:eastAsia="Malgun Gothic"/>
          <w:spacing w:val="-16"/>
          <w:sz w:val="20"/>
        </w:rPr>
        <w:t> </w:t>
      </w:r>
      <w:r>
        <w:rPr>
          <w:rFonts w:ascii="Malgun Gothic" w:hAnsi="Malgun Gothic" w:eastAsia="Malgun Gothic"/>
          <w:spacing w:val="-2"/>
          <w:sz w:val="20"/>
        </w:rPr>
        <w:t>담론의</w:t>
      </w:r>
      <w:r>
        <w:rPr>
          <w:rFonts w:ascii="Malgun Gothic" w:hAnsi="Malgun Gothic" w:eastAsia="Malgun Gothic"/>
          <w:spacing w:val="-15"/>
          <w:sz w:val="20"/>
        </w:rPr>
        <w:t> </w:t>
      </w:r>
      <w:r>
        <w:rPr>
          <w:rFonts w:ascii="Malgun Gothic" w:hAnsi="Malgun Gothic" w:eastAsia="Malgun Gothic"/>
          <w:spacing w:val="-2"/>
          <w:sz w:val="20"/>
        </w:rPr>
        <w:t>새로운</w:t>
      </w:r>
      <w:r>
        <w:rPr>
          <w:rFonts w:ascii="Malgun Gothic" w:hAnsi="Malgun Gothic" w:eastAsia="Malgun Gothic"/>
          <w:spacing w:val="-16"/>
          <w:sz w:val="20"/>
        </w:rPr>
        <w:t> </w:t>
      </w:r>
      <w:r>
        <w:rPr>
          <w:rFonts w:ascii="Malgun Gothic" w:hAnsi="Malgun Gothic" w:eastAsia="Malgun Gothic"/>
          <w:spacing w:val="-2"/>
          <w:sz w:val="20"/>
        </w:rPr>
        <w:t>방향을</w:t>
      </w:r>
      <w:r>
        <w:rPr>
          <w:rFonts w:ascii="Malgun Gothic" w:hAnsi="Malgun Gothic" w:eastAsia="Malgun Gothic"/>
          <w:spacing w:val="-16"/>
          <w:sz w:val="20"/>
        </w:rPr>
        <w:t> </w:t>
      </w:r>
      <w:r>
        <w:rPr>
          <w:rFonts w:ascii="Malgun Gothic" w:hAnsi="Malgun Gothic" w:eastAsia="Malgun Gothic"/>
          <w:spacing w:val="-2"/>
          <w:sz w:val="20"/>
        </w:rPr>
        <w:t>제시한다</w:t>
      </w:r>
      <w:r>
        <w:rPr>
          <w:spacing w:val="-2"/>
          <w:sz w:val="20"/>
        </w:rPr>
        <w:t>.</w:t>
      </w:r>
      <w:r>
        <w:rPr>
          <w:spacing w:val="-10"/>
          <w:sz w:val="20"/>
        </w:rPr>
        <w:t> </w:t>
      </w:r>
      <w:r>
        <w:rPr>
          <w:rFonts w:ascii="Malgun Gothic" w:hAnsi="Malgun Gothic" w:eastAsia="Malgun Gothic"/>
          <w:spacing w:val="-2"/>
          <w:sz w:val="20"/>
        </w:rPr>
        <w:t>또한</w:t>
      </w:r>
      <w:r>
        <w:rPr>
          <w:rFonts w:ascii="Malgun Gothic" w:hAnsi="Malgun Gothic" w:eastAsia="Malgun Gothic"/>
          <w:spacing w:val="-16"/>
          <w:sz w:val="20"/>
        </w:rPr>
        <w:t> </w:t>
      </w:r>
      <w:r>
        <w:rPr>
          <w:rFonts w:ascii="Malgun Gothic" w:hAnsi="Malgun Gothic" w:eastAsia="Malgun Gothic"/>
          <w:spacing w:val="-2"/>
          <w:sz w:val="20"/>
        </w:rPr>
        <w:t>최근</w:t>
      </w:r>
      <w:r>
        <w:rPr>
          <w:rFonts w:ascii="Malgun Gothic" w:hAnsi="Malgun Gothic" w:eastAsia="Malgun Gothic"/>
          <w:spacing w:val="-15"/>
          <w:sz w:val="20"/>
        </w:rPr>
        <w:t> </w:t>
      </w:r>
      <w:r>
        <w:rPr>
          <w:rFonts w:ascii="Malgun Gothic" w:hAnsi="Malgun Gothic" w:eastAsia="Malgun Gothic"/>
          <w:spacing w:val="-2"/>
          <w:sz w:val="20"/>
        </w:rPr>
        <w:t>큰 </w:t>
      </w:r>
      <w:r>
        <w:rPr>
          <w:rFonts w:ascii="Malgun Gothic" w:hAnsi="Malgun Gothic" w:eastAsia="Malgun Gothic"/>
          <w:sz w:val="20"/>
        </w:rPr>
        <w:t>성공을</w:t>
      </w:r>
      <w:r>
        <w:rPr>
          <w:rFonts w:ascii="Malgun Gothic" w:hAnsi="Malgun Gothic" w:eastAsia="Malgun Gothic"/>
          <w:spacing w:val="-7"/>
          <w:sz w:val="20"/>
        </w:rPr>
        <w:t> </w:t>
      </w:r>
      <w:r>
        <w:rPr>
          <w:rFonts w:ascii="Malgun Gothic" w:hAnsi="Malgun Gothic" w:eastAsia="Malgun Gothic"/>
          <w:sz w:val="20"/>
        </w:rPr>
        <w:t>거둔</w:t>
      </w:r>
      <w:r>
        <w:rPr>
          <w:rFonts w:ascii="Malgun Gothic" w:hAnsi="Malgun Gothic" w:eastAsia="Malgun Gothic"/>
          <w:spacing w:val="-7"/>
          <w:sz w:val="20"/>
        </w:rPr>
        <w:t> </w:t>
      </w:r>
      <w:r>
        <w:rPr>
          <w:sz w:val="20"/>
        </w:rPr>
        <w:t>«</w:t>
      </w:r>
      <w:r>
        <w:rPr>
          <w:rFonts w:ascii="Malgun Gothic" w:hAnsi="Malgun Gothic" w:eastAsia="Malgun Gothic"/>
          <w:sz w:val="20"/>
        </w:rPr>
        <w:t>더</w:t>
      </w:r>
      <w:r>
        <w:rPr>
          <w:rFonts w:ascii="Malgun Gothic" w:hAnsi="Malgun Gothic" w:eastAsia="Malgun Gothic"/>
          <w:spacing w:val="-7"/>
          <w:sz w:val="20"/>
        </w:rPr>
        <w:t> </w:t>
      </w:r>
      <w:r>
        <w:rPr>
          <w:rFonts w:ascii="Malgun Gothic" w:hAnsi="Malgun Gothic" w:eastAsia="Malgun Gothic"/>
          <w:sz w:val="20"/>
        </w:rPr>
        <w:t>글로리</w:t>
      </w:r>
      <w:r>
        <w:rPr>
          <w:sz w:val="20"/>
        </w:rPr>
        <w:t>»</w:t>
      </w:r>
      <w:r>
        <w:rPr>
          <w:spacing w:val="14"/>
          <w:sz w:val="20"/>
        </w:rPr>
        <w:t> </w:t>
      </w:r>
      <w:r>
        <w:rPr>
          <w:sz w:val="20"/>
        </w:rPr>
        <w:t>(2022-2023)</w:t>
      </w:r>
      <w:r>
        <w:rPr>
          <w:rFonts w:ascii="Malgun Gothic" w:hAnsi="Malgun Gothic" w:eastAsia="Malgun Gothic"/>
          <w:sz w:val="20"/>
        </w:rPr>
        <w:t>는</w:t>
      </w:r>
      <w:r>
        <w:rPr>
          <w:rFonts w:ascii="Malgun Gothic" w:hAnsi="Malgun Gothic" w:eastAsia="Malgun Gothic"/>
          <w:spacing w:val="-7"/>
          <w:sz w:val="20"/>
        </w:rPr>
        <w:t> </w:t>
      </w:r>
      <w:r>
        <w:rPr>
          <w:rFonts w:ascii="Malgun Gothic" w:hAnsi="Malgun Gothic" w:eastAsia="Malgun Gothic"/>
          <w:sz w:val="20"/>
        </w:rPr>
        <w:t>계층에</w:t>
      </w:r>
      <w:r>
        <w:rPr>
          <w:rFonts w:ascii="Malgun Gothic" w:hAnsi="Malgun Gothic" w:eastAsia="Malgun Gothic"/>
          <w:spacing w:val="-7"/>
          <w:sz w:val="20"/>
        </w:rPr>
        <w:t> </w:t>
      </w:r>
      <w:r>
        <w:rPr>
          <w:rFonts w:ascii="Malgun Gothic" w:hAnsi="Malgun Gothic" w:eastAsia="Malgun Gothic"/>
          <w:sz w:val="20"/>
        </w:rPr>
        <w:t>기반한</w:t>
      </w:r>
      <w:r>
        <w:rPr>
          <w:rFonts w:ascii="Malgun Gothic" w:hAnsi="Malgun Gothic" w:eastAsia="Malgun Gothic"/>
          <w:spacing w:val="-7"/>
          <w:sz w:val="20"/>
        </w:rPr>
        <w:t> </w:t>
      </w:r>
      <w:r>
        <w:rPr>
          <w:rFonts w:ascii="Malgun Gothic" w:hAnsi="Malgun Gothic" w:eastAsia="Malgun Gothic"/>
          <w:sz w:val="20"/>
        </w:rPr>
        <w:t>특권의</w:t>
      </w:r>
      <w:r>
        <w:rPr>
          <w:rFonts w:ascii="Malgun Gothic" w:hAnsi="Malgun Gothic" w:eastAsia="Malgun Gothic"/>
          <w:spacing w:val="-7"/>
          <w:sz w:val="20"/>
        </w:rPr>
        <w:t> </w:t>
      </w:r>
      <w:r>
        <w:rPr>
          <w:rFonts w:ascii="Malgun Gothic" w:hAnsi="Malgun Gothic" w:eastAsia="Malgun Gothic"/>
          <w:sz w:val="20"/>
        </w:rPr>
        <w:t>폭력성을 </w:t>
      </w:r>
      <w:r>
        <w:rPr>
          <w:rFonts w:ascii="Malgun Gothic" w:hAnsi="Malgun Gothic" w:eastAsia="Malgun Gothic"/>
          <w:spacing w:val="-4"/>
          <w:sz w:val="20"/>
        </w:rPr>
        <w:t>집중적으로</w:t>
      </w:r>
      <w:r>
        <w:rPr>
          <w:rFonts w:ascii="Malgun Gothic" w:hAnsi="Malgun Gothic" w:eastAsia="Malgun Gothic"/>
          <w:spacing w:val="-14"/>
          <w:sz w:val="20"/>
        </w:rPr>
        <w:t> </w:t>
      </w:r>
      <w:r>
        <w:rPr>
          <w:rFonts w:ascii="Malgun Gothic" w:hAnsi="Malgun Gothic" w:eastAsia="Malgun Gothic"/>
          <w:spacing w:val="-4"/>
          <w:sz w:val="20"/>
        </w:rPr>
        <w:t>조명한다</w:t>
      </w:r>
      <w:r>
        <w:rPr>
          <w:spacing w:val="-4"/>
          <w:sz w:val="20"/>
        </w:rPr>
        <w:t>.</w:t>
      </w:r>
      <w:r>
        <w:rPr>
          <w:spacing w:val="-3"/>
          <w:sz w:val="20"/>
        </w:rPr>
        <w:t> </w:t>
      </w:r>
      <w:r>
        <w:rPr>
          <w:rFonts w:ascii="Malgun Gothic" w:hAnsi="Malgun Gothic" w:eastAsia="Malgun Gothic"/>
          <w:spacing w:val="-4"/>
          <w:sz w:val="20"/>
        </w:rPr>
        <w:t>드라마는</w:t>
      </w:r>
      <w:r>
        <w:rPr>
          <w:rFonts w:ascii="Malgun Gothic" w:hAnsi="Malgun Gothic" w:eastAsia="Malgun Gothic"/>
          <w:spacing w:val="-13"/>
          <w:sz w:val="20"/>
        </w:rPr>
        <w:t> </w:t>
      </w:r>
      <w:r>
        <w:rPr>
          <w:rFonts w:ascii="Malgun Gothic" w:hAnsi="Malgun Gothic" w:eastAsia="Malgun Gothic"/>
          <w:spacing w:val="-4"/>
          <w:sz w:val="20"/>
        </w:rPr>
        <w:t>가해자들이</w:t>
      </w:r>
      <w:r>
        <w:rPr>
          <w:rFonts w:ascii="Malgun Gothic" w:hAnsi="Malgun Gothic" w:eastAsia="Malgun Gothic"/>
          <w:spacing w:val="-14"/>
          <w:sz w:val="20"/>
        </w:rPr>
        <w:t> </w:t>
      </w:r>
      <w:r>
        <w:rPr>
          <w:rFonts w:ascii="Malgun Gothic" w:hAnsi="Malgun Gothic" w:eastAsia="Malgun Gothic"/>
          <w:spacing w:val="-4"/>
          <w:sz w:val="20"/>
        </w:rPr>
        <w:t>부모의</w:t>
      </w:r>
      <w:r>
        <w:rPr>
          <w:rFonts w:ascii="Malgun Gothic" w:hAnsi="Malgun Gothic" w:eastAsia="Malgun Gothic"/>
          <w:spacing w:val="-14"/>
          <w:sz w:val="20"/>
        </w:rPr>
        <w:t> </w:t>
      </w:r>
      <w:r>
        <w:rPr>
          <w:rFonts w:ascii="Malgun Gothic" w:hAnsi="Malgun Gothic" w:eastAsia="Malgun Gothic"/>
          <w:spacing w:val="-4"/>
          <w:sz w:val="20"/>
        </w:rPr>
        <w:t>재력과</w:t>
      </w:r>
      <w:r>
        <w:rPr>
          <w:rFonts w:ascii="Malgun Gothic" w:hAnsi="Malgun Gothic" w:eastAsia="Malgun Gothic"/>
          <w:spacing w:val="-13"/>
          <w:sz w:val="20"/>
        </w:rPr>
        <w:t> </w:t>
      </w:r>
      <w:r>
        <w:rPr>
          <w:rFonts w:ascii="Malgun Gothic" w:hAnsi="Malgun Gothic" w:eastAsia="Malgun Gothic"/>
          <w:spacing w:val="-4"/>
          <w:sz w:val="20"/>
        </w:rPr>
        <w:t>사회적</w:t>
      </w:r>
      <w:r>
        <w:rPr>
          <w:rFonts w:ascii="Malgun Gothic" w:hAnsi="Malgun Gothic" w:eastAsia="Malgun Gothic"/>
          <w:spacing w:val="-13"/>
          <w:sz w:val="20"/>
        </w:rPr>
        <w:t> </w:t>
      </w:r>
      <w:r>
        <w:rPr>
          <w:rFonts w:ascii="Malgun Gothic" w:hAnsi="Malgun Gothic" w:eastAsia="Malgun Gothic"/>
          <w:spacing w:val="-4"/>
          <w:sz w:val="20"/>
        </w:rPr>
        <w:t>지위로 </w:t>
      </w:r>
      <w:r>
        <w:rPr>
          <w:rFonts w:ascii="Malgun Gothic" w:hAnsi="Malgun Gothic" w:eastAsia="Malgun Gothic"/>
          <w:sz w:val="20"/>
        </w:rPr>
        <w:t>인해</w:t>
      </w:r>
      <w:r>
        <w:rPr>
          <w:rFonts w:ascii="Malgun Gothic" w:hAnsi="Malgun Gothic" w:eastAsia="Malgun Gothic"/>
          <w:spacing w:val="-18"/>
          <w:sz w:val="20"/>
        </w:rPr>
        <w:t> </w:t>
      </w:r>
      <w:r>
        <w:rPr>
          <w:rFonts w:ascii="Malgun Gothic" w:hAnsi="Malgun Gothic" w:eastAsia="Malgun Gothic"/>
          <w:sz w:val="20"/>
        </w:rPr>
        <w:t>법적</w:t>
      </w:r>
      <w:r>
        <w:rPr>
          <w:rFonts w:ascii="Malgun Gothic" w:hAnsi="Malgun Gothic" w:eastAsia="Malgun Gothic"/>
          <w:spacing w:val="-18"/>
          <w:sz w:val="20"/>
        </w:rPr>
        <w:t> </w:t>
      </w:r>
      <w:r>
        <w:rPr>
          <w:rFonts w:ascii="Malgun Gothic" w:hAnsi="Malgun Gothic" w:eastAsia="Malgun Gothic"/>
          <w:sz w:val="20"/>
        </w:rPr>
        <w:t>처벌을</w:t>
      </w:r>
      <w:r>
        <w:rPr>
          <w:rFonts w:ascii="Malgun Gothic" w:hAnsi="Malgun Gothic" w:eastAsia="Malgun Gothic"/>
          <w:spacing w:val="-17"/>
          <w:sz w:val="20"/>
        </w:rPr>
        <w:t> </w:t>
      </w:r>
      <w:r>
        <w:rPr>
          <w:rFonts w:ascii="Malgun Gothic" w:hAnsi="Malgun Gothic" w:eastAsia="Malgun Gothic"/>
          <w:sz w:val="20"/>
        </w:rPr>
        <w:t>면제받는</w:t>
      </w:r>
      <w:r>
        <w:rPr>
          <w:rFonts w:ascii="Malgun Gothic" w:hAnsi="Malgun Gothic" w:eastAsia="Malgun Gothic"/>
          <w:spacing w:val="-18"/>
          <w:sz w:val="20"/>
        </w:rPr>
        <w:t> </w:t>
      </w:r>
      <w:r>
        <w:rPr>
          <w:rFonts w:ascii="Malgun Gothic" w:hAnsi="Malgun Gothic" w:eastAsia="Malgun Gothic"/>
          <w:sz w:val="20"/>
        </w:rPr>
        <w:t>과정을</w:t>
      </w:r>
      <w:r>
        <w:rPr>
          <w:rFonts w:ascii="Malgun Gothic" w:hAnsi="Malgun Gothic" w:eastAsia="Malgun Gothic"/>
          <w:spacing w:val="-17"/>
          <w:sz w:val="20"/>
        </w:rPr>
        <w:t> </w:t>
      </w:r>
      <w:r>
        <w:rPr>
          <w:rFonts w:ascii="Malgun Gothic" w:hAnsi="Malgun Gothic" w:eastAsia="Malgun Gothic"/>
          <w:sz w:val="20"/>
        </w:rPr>
        <w:t>보여주며</w:t>
      </w:r>
      <w:r>
        <w:rPr>
          <w:sz w:val="20"/>
        </w:rPr>
        <w:t>,</w:t>
      </w:r>
      <w:r>
        <w:rPr>
          <w:spacing w:val="-7"/>
          <w:sz w:val="20"/>
        </w:rPr>
        <w:t> </w:t>
      </w:r>
      <w:r>
        <w:rPr>
          <w:rFonts w:ascii="Malgun Gothic" w:hAnsi="Malgun Gothic" w:eastAsia="Malgun Gothic"/>
          <w:sz w:val="20"/>
        </w:rPr>
        <w:t>한국</w:t>
      </w:r>
      <w:r>
        <w:rPr>
          <w:rFonts w:ascii="Malgun Gothic" w:hAnsi="Malgun Gothic" w:eastAsia="Malgun Gothic"/>
          <w:spacing w:val="-18"/>
          <w:sz w:val="20"/>
        </w:rPr>
        <w:t> </w:t>
      </w:r>
      <w:r>
        <w:rPr>
          <w:rFonts w:ascii="Malgun Gothic" w:hAnsi="Malgun Gothic" w:eastAsia="Malgun Gothic"/>
          <w:sz w:val="20"/>
        </w:rPr>
        <w:t>사회에서</w:t>
      </w:r>
      <w:r>
        <w:rPr>
          <w:rFonts w:ascii="Malgun Gothic" w:hAnsi="Malgun Gothic" w:eastAsia="Malgun Gothic"/>
          <w:spacing w:val="-18"/>
          <w:sz w:val="20"/>
        </w:rPr>
        <w:t> </w:t>
      </w:r>
      <w:r>
        <w:rPr>
          <w:rFonts w:ascii="Malgun Gothic" w:hAnsi="Malgun Gothic" w:eastAsia="Malgun Gothic"/>
          <w:sz w:val="20"/>
        </w:rPr>
        <w:t>계급이</w:t>
      </w:r>
      <w:r>
        <w:rPr>
          <w:rFonts w:ascii="Malgun Gothic" w:hAnsi="Malgun Gothic" w:eastAsia="Malgun Gothic"/>
          <w:spacing w:val="-17"/>
          <w:sz w:val="20"/>
        </w:rPr>
        <w:t> </w:t>
      </w:r>
      <w:r>
        <w:rPr>
          <w:rFonts w:ascii="Malgun Gothic" w:hAnsi="Malgun Gothic" w:eastAsia="Malgun Gothic"/>
          <w:sz w:val="20"/>
        </w:rPr>
        <w:t>어떻 게</w:t>
      </w:r>
      <w:r>
        <w:rPr>
          <w:rFonts w:ascii="Malgun Gothic" w:hAnsi="Malgun Gothic" w:eastAsia="Malgun Gothic"/>
          <w:spacing w:val="-18"/>
          <w:sz w:val="20"/>
        </w:rPr>
        <w:t> </w:t>
      </w:r>
      <w:r>
        <w:rPr>
          <w:rFonts w:ascii="Malgun Gothic" w:hAnsi="Malgun Gothic" w:eastAsia="Malgun Gothic"/>
          <w:sz w:val="20"/>
        </w:rPr>
        <w:t>법적</w:t>
      </w:r>
      <w:r>
        <w:rPr>
          <w:rFonts w:ascii="Malgun Gothic" w:hAnsi="Malgun Gothic" w:eastAsia="Malgun Gothic"/>
          <w:spacing w:val="-18"/>
          <w:sz w:val="20"/>
        </w:rPr>
        <w:t> </w:t>
      </w:r>
      <w:r>
        <w:rPr>
          <w:rFonts w:ascii="Malgun Gothic" w:hAnsi="Malgun Gothic" w:eastAsia="Malgun Gothic"/>
          <w:sz w:val="20"/>
        </w:rPr>
        <w:t>면책특권을</w:t>
      </w:r>
      <w:r>
        <w:rPr>
          <w:rFonts w:ascii="Malgun Gothic" w:hAnsi="Malgun Gothic" w:eastAsia="Malgun Gothic"/>
          <w:spacing w:val="-17"/>
          <w:sz w:val="20"/>
        </w:rPr>
        <w:t> </w:t>
      </w:r>
      <w:r>
        <w:rPr>
          <w:rFonts w:ascii="Malgun Gothic" w:hAnsi="Malgun Gothic" w:eastAsia="Malgun Gothic"/>
          <w:sz w:val="20"/>
        </w:rPr>
        <w:t>제공하는지를</w:t>
      </w:r>
      <w:r>
        <w:rPr>
          <w:rFonts w:ascii="Malgun Gothic" w:hAnsi="Malgun Gothic" w:eastAsia="Malgun Gothic"/>
          <w:spacing w:val="-18"/>
          <w:sz w:val="20"/>
        </w:rPr>
        <w:t> </w:t>
      </w:r>
      <w:r>
        <w:rPr>
          <w:rFonts w:ascii="Malgun Gothic" w:hAnsi="Malgun Gothic" w:eastAsia="Malgun Gothic"/>
          <w:sz w:val="20"/>
        </w:rPr>
        <w:t>비판한다</w:t>
      </w:r>
      <w:r>
        <w:rPr>
          <w:sz w:val="20"/>
        </w:rPr>
        <w:t>.</w:t>
      </w:r>
      <w:r>
        <w:rPr>
          <w:spacing w:val="-7"/>
          <w:sz w:val="20"/>
        </w:rPr>
        <w:t> </w:t>
      </w:r>
      <w:r>
        <w:rPr>
          <w:rFonts w:ascii="Malgun Gothic" w:hAnsi="Malgun Gothic" w:eastAsia="Malgun Gothic"/>
          <w:sz w:val="20"/>
        </w:rPr>
        <w:t>이는</w:t>
      </w:r>
      <w:r>
        <w:rPr>
          <w:rFonts w:ascii="Malgun Gothic" w:hAnsi="Malgun Gothic" w:eastAsia="Malgun Gothic"/>
          <w:spacing w:val="-18"/>
          <w:sz w:val="20"/>
        </w:rPr>
        <w:t> </w:t>
      </w:r>
      <w:r>
        <w:rPr>
          <w:rFonts w:ascii="Malgun Gothic" w:hAnsi="Malgun Gothic" w:eastAsia="Malgun Gothic"/>
          <w:sz w:val="20"/>
        </w:rPr>
        <w:t>부의</w:t>
      </w:r>
      <w:r>
        <w:rPr>
          <w:rFonts w:ascii="Malgun Gothic" w:hAnsi="Malgun Gothic" w:eastAsia="Malgun Gothic"/>
          <w:spacing w:val="-17"/>
          <w:sz w:val="20"/>
        </w:rPr>
        <w:t> </w:t>
      </w:r>
      <w:r>
        <w:rPr>
          <w:rFonts w:ascii="Malgun Gothic" w:hAnsi="Malgun Gothic" w:eastAsia="Malgun Gothic"/>
          <w:sz w:val="20"/>
        </w:rPr>
        <w:t>불균형을</w:t>
      </w:r>
      <w:r>
        <w:rPr>
          <w:rFonts w:ascii="Malgun Gothic" w:hAnsi="Malgun Gothic" w:eastAsia="Malgun Gothic"/>
          <w:spacing w:val="-18"/>
          <w:sz w:val="20"/>
        </w:rPr>
        <w:t> </w:t>
      </w:r>
      <w:r>
        <w:rPr>
          <w:rFonts w:ascii="Malgun Gothic" w:hAnsi="Malgun Gothic" w:eastAsia="Malgun Gothic"/>
          <w:sz w:val="20"/>
        </w:rPr>
        <w:t>넘어</w:t>
      </w:r>
      <w:r>
        <w:rPr>
          <w:rFonts w:ascii="Malgun Gothic" w:hAnsi="Malgun Gothic" w:eastAsia="Malgun Gothic"/>
          <w:spacing w:val="-17"/>
          <w:sz w:val="20"/>
        </w:rPr>
        <w:t> </w:t>
      </w:r>
      <w:r>
        <w:rPr>
          <w:rFonts w:ascii="Malgun Gothic" w:hAnsi="Malgun Gothic" w:eastAsia="Malgun Gothic"/>
          <w:sz w:val="20"/>
        </w:rPr>
        <w:t>권 </w:t>
      </w:r>
      <w:r>
        <w:rPr>
          <w:rFonts w:ascii="Malgun Gothic" w:hAnsi="Malgun Gothic" w:eastAsia="Malgun Gothic"/>
          <w:spacing w:val="-4"/>
          <w:sz w:val="20"/>
        </w:rPr>
        <w:t>력의</w:t>
      </w:r>
      <w:r>
        <w:rPr>
          <w:rFonts w:ascii="Malgun Gothic" w:hAnsi="Malgun Gothic" w:eastAsia="Malgun Gothic"/>
          <w:spacing w:val="-14"/>
          <w:sz w:val="20"/>
        </w:rPr>
        <w:t> </w:t>
      </w:r>
      <w:r>
        <w:rPr>
          <w:rFonts w:ascii="Malgun Gothic" w:hAnsi="Malgun Gothic" w:eastAsia="Malgun Gothic"/>
          <w:spacing w:val="-4"/>
          <w:sz w:val="20"/>
        </w:rPr>
        <w:t>남용과</w:t>
      </w:r>
      <w:r>
        <w:rPr>
          <w:rFonts w:ascii="Malgun Gothic" w:hAnsi="Malgun Gothic" w:eastAsia="Malgun Gothic"/>
          <w:spacing w:val="-14"/>
          <w:sz w:val="20"/>
        </w:rPr>
        <w:t> </w:t>
      </w:r>
      <w:r>
        <w:rPr>
          <w:rFonts w:ascii="Malgun Gothic" w:hAnsi="Malgun Gothic" w:eastAsia="Malgun Gothic"/>
          <w:spacing w:val="-4"/>
          <w:sz w:val="20"/>
        </w:rPr>
        <w:t>대물림이</w:t>
      </w:r>
      <w:r>
        <w:rPr>
          <w:rFonts w:ascii="Malgun Gothic" w:hAnsi="Malgun Gothic" w:eastAsia="Malgun Gothic"/>
          <w:spacing w:val="-13"/>
          <w:sz w:val="20"/>
        </w:rPr>
        <w:t> </w:t>
      </w:r>
      <w:r>
        <w:rPr>
          <w:rFonts w:ascii="Malgun Gothic" w:hAnsi="Malgun Gothic" w:eastAsia="Malgun Gothic"/>
          <w:spacing w:val="-4"/>
          <w:sz w:val="20"/>
        </w:rPr>
        <w:t>피해자의</w:t>
      </w:r>
      <w:r>
        <w:rPr>
          <w:rFonts w:ascii="Malgun Gothic" w:hAnsi="Malgun Gothic" w:eastAsia="Malgun Gothic"/>
          <w:spacing w:val="-14"/>
          <w:sz w:val="20"/>
        </w:rPr>
        <w:t> </w:t>
      </w:r>
      <w:r>
        <w:rPr>
          <w:rFonts w:ascii="Malgun Gothic" w:hAnsi="Malgun Gothic" w:eastAsia="Malgun Gothic"/>
          <w:spacing w:val="-4"/>
          <w:sz w:val="20"/>
        </w:rPr>
        <w:t>삶을</w:t>
      </w:r>
      <w:r>
        <w:rPr>
          <w:rFonts w:ascii="Malgun Gothic" w:hAnsi="Malgun Gothic" w:eastAsia="Malgun Gothic"/>
          <w:spacing w:val="-13"/>
          <w:sz w:val="20"/>
        </w:rPr>
        <w:t> </w:t>
      </w:r>
      <w:r>
        <w:rPr>
          <w:rFonts w:ascii="Malgun Gothic" w:hAnsi="Malgun Gothic" w:eastAsia="Malgun Gothic"/>
          <w:spacing w:val="-4"/>
          <w:sz w:val="20"/>
        </w:rPr>
        <w:t>어떻게</w:t>
      </w:r>
      <w:r>
        <w:rPr>
          <w:rFonts w:ascii="Malgun Gothic" w:hAnsi="Malgun Gothic" w:eastAsia="Malgun Gothic"/>
          <w:spacing w:val="-14"/>
          <w:sz w:val="20"/>
        </w:rPr>
        <w:t> </w:t>
      </w:r>
      <w:r>
        <w:rPr>
          <w:rFonts w:ascii="Malgun Gothic" w:hAnsi="Malgun Gothic" w:eastAsia="Malgun Gothic"/>
          <w:spacing w:val="-4"/>
          <w:sz w:val="20"/>
        </w:rPr>
        <w:t>파괴하는지를</w:t>
      </w:r>
      <w:r>
        <w:rPr>
          <w:rFonts w:ascii="Malgun Gothic" w:hAnsi="Malgun Gothic" w:eastAsia="Malgun Gothic"/>
          <w:spacing w:val="-14"/>
          <w:sz w:val="20"/>
        </w:rPr>
        <w:t> </w:t>
      </w:r>
      <w:r>
        <w:rPr>
          <w:rFonts w:ascii="Malgun Gothic" w:hAnsi="Malgun Gothic" w:eastAsia="Malgun Gothic"/>
          <w:spacing w:val="-4"/>
          <w:sz w:val="20"/>
        </w:rPr>
        <w:t>보여주는</w:t>
      </w:r>
      <w:r>
        <w:rPr>
          <w:rFonts w:ascii="Malgun Gothic" w:hAnsi="Malgun Gothic" w:eastAsia="Malgun Gothic"/>
          <w:spacing w:val="-13"/>
          <w:sz w:val="20"/>
        </w:rPr>
        <w:t> </w:t>
      </w:r>
      <w:r>
        <w:rPr>
          <w:rFonts w:ascii="Malgun Gothic" w:hAnsi="Malgun Gothic" w:eastAsia="Malgun Gothic"/>
          <w:spacing w:val="-4"/>
          <w:sz w:val="20"/>
        </w:rPr>
        <w:t>중요 </w:t>
      </w:r>
      <w:r>
        <w:rPr>
          <w:rFonts w:ascii="Malgun Gothic" w:hAnsi="Malgun Gothic" w:eastAsia="Malgun Gothic"/>
          <w:sz w:val="20"/>
        </w:rPr>
        <w:t>한</w:t>
      </w:r>
      <w:r>
        <w:rPr>
          <w:rFonts w:ascii="Malgun Gothic" w:hAnsi="Malgun Gothic" w:eastAsia="Malgun Gothic"/>
          <w:spacing w:val="-10"/>
          <w:sz w:val="20"/>
        </w:rPr>
        <w:t> </w:t>
      </w:r>
      <w:r>
        <w:rPr>
          <w:rFonts w:ascii="Malgun Gothic" w:hAnsi="Malgun Gothic" w:eastAsia="Malgun Gothic"/>
          <w:sz w:val="20"/>
        </w:rPr>
        <w:t>텍스트이다</w:t>
      </w:r>
      <w:r>
        <w:rPr>
          <w:sz w:val="20"/>
        </w:rPr>
        <w:t>.</w:t>
      </w:r>
    </w:p>
    <w:p>
      <w:pPr>
        <w:pStyle w:val="ListParagraph"/>
        <w:numPr>
          <w:ilvl w:val="0"/>
          <w:numId w:val="9"/>
        </w:numPr>
        <w:tabs>
          <w:tab w:pos="968" w:val="left" w:leader="none"/>
        </w:tabs>
        <w:spacing w:line="240" w:lineRule="auto" w:before="140" w:after="0"/>
        <w:ind w:left="968" w:right="0" w:hanging="201"/>
        <w:jc w:val="both"/>
        <w:rPr>
          <w:rFonts w:ascii="Malgun Gothic" w:eastAsia="Malgun Gothic"/>
          <w:b/>
          <w:sz w:val="20"/>
        </w:rPr>
      </w:pPr>
      <w:r>
        <w:rPr>
          <w:rFonts w:ascii="Malgun Gothic" w:eastAsia="Malgun Gothic"/>
          <w:b/>
          <w:spacing w:val="-2"/>
          <w:sz w:val="20"/>
        </w:rPr>
        <w:t>분석</w:t>
      </w:r>
      <w:r>
        <w:rPr>
          <w:b/>
          <w:spacing w:val="-2"/>
          <w:sz w:val="20"/>
        </w:rPr>
        <w:t>:</w:t>
      </w:r>
      <w:r>
        <w:rPr>
          <w:b/>
          <w:sz w:val="20"/>
        </w:rPr>
        <w:t> </w:t>
      </w:r>
      <w:r>
        <w:rPr>
          <w:rFonts w:ascii="Malgun Gothic" w:eastAsia="Malgun Gothic"/>
          <w:b/>
          <w:spacing w:val="-2"/>
          <w:sz w:val="20"/>
        </w:rPr>
        <w:t>다문화</w:t>
      </w:r>
      <w:r>
        <w:rPr>
          <w:rFonts w:ascii="Malgun Gothic" w:eastAsia="Malgun Gothic"/>
          <w:b/>
          <w:spacing w:val="-18"/>
          <w:sz w:val="20"/>
        </w:rPr>
        <w:t> </w:t>
      </w:r>
      <w:r>
        <w:rPr>
          <w:rFonts w:ascii="Malgun Gothic" w:eastAsia="Malgun Gothic"/>
          <w:b/>
          <w:spacing w:val="-2"/>
          <w:sz w:val="20"/>
        </w:rPr>
        <w:t>인물</w:t>
      </w:r>
      <w:r>
        <w:rPr>
          <w:rFonts w:ascii="Malgun Gothic" w:eastAsia="Malgun Gothic"/>
          <w:b/>
          <w:spacing w:val="-18"/>
          <w:sz w:val="20"/>
        </w:rPr>
        <w:t> </w:t>
      </w:r>
      <w:r>
        <w:rPr>
          <w:rFonts w:ascii="Malgun Gothic" w:eastAsia="Malgun Gothic"/>
          <w:b/>
          <w:spacing w:val="-2"/>
          <w:sz w:val="20"/>
        </w:rPr>
        <w:t>재현의</w:t>
      </w:r>
      <w:r>
        <w:rPr>
          <w:rFonts w:ascii="Malgun Gothic" w:eastAsia="Malgun Gothic"/>
          <w:b/>
          <w:spacing w:val="-18"/>
          <w:sz w:val="20"/>
        </w:rPr>
        <w:t> </w:t>
      </w:r>
      <w:r>
        <w:rPr>
          <w:rFonts w:ascii="Malgun Gothic" w:eastAsia="Malgun Gothic"/>
          <w:b/>
          <w:spacing w:val="-2"/>
          <w:sz w:val="20"/>
        </w:rPr>
        <w:t>유형</w:t>
      </w:r>
      <w:r>
        <w:rPr>
          <w:rFonts w:ascii="Malgun Gothic" w:eastAsia="Malgun Gothic"/>
          <w:b/>
          <w:spacing w:val="-18"/>
          <w:sz w:val="20"/>
        </w:rPr>
        <w:t> </w:t>
      </w:r>
      <w:r>
        <w:rPr>
          <w:rFonts w:ascii="Malgun Gothic" w:eastAsia="Malgun Gothic"/>
          <w:b/>
          <w:spacing w:val="-2"/>
          <w:sz w:val="20"/>
        </w:rPr>
        <w:t>변화와</w:t>
      </w:r>
      <w:r>
        <w:rPr>
          <w:rFonts w:ascii="Malgun Gothic" w:eastAsia="Malgun Gothic"/>
          <w:b/>
          <w:spacing w:val="-17"/>
          <w:sz w:val="20"/>
        </w:rPr>
        <w:t> </w:t>
      </w:r>
      <w:r>
        <w:rPr>
          <w:rFonts w:ascii="Malgun Gothic" w:eastAsia="Malgun Gothic"/>
          <w:b/>
          <w:spacing w:val="-2"/>
          <w:sz w:val="20"/>
        </w:rPr>
        <w:t>이중적</w:t>
      </w:r>
      <w:r>
        <w:rPr>
          <w:rFonts w:ascii="Malgun Gothic" w:eastAsia="Malgun Gothic"/>
          <w:b/>
          <w:spacing w:val="-18"/>
          <w:sz w:val="20"/>
        </w:rPr>
        <w:t> </w:t>
      </w:r>
      <w:r>
        <w:rPr>
          <w:rFonts w:ascii="Malgun Gothic" w:eastAsia="Malgun Gothic"/>
          <w:b/>
          <w:spacing w:val="-5"/>
          <w:sz w:val="20"/>
        </w:rPr>
        <w:t>소외</w:t>
      </w:r>
    </w:p>
    <w:p>
      <w:pPr>
        <w:pStyle w:val="ListParagraph"/>
        <w:numPr>
          <w:ilvl w:val="1"/>
          <w:numId w:val="9"/>
        </w:numPr>
        <w:tabs>
          <w:tab w:pos="1116" w:val="left" w:leader="none"/>
        </w:tabs>
        <w:spacing w:line="312" w:lineRule="exact" w:before="128" w:after="0"/>
        <w:ind w:left="1116" w:right="0" w:hanging="349"/>
        <w:jc w:val="both"/>
        <w:rPr>
          <w:rFonts w:ascii="Malgun Gothic" w:eastAsia="Malgun Gothic"/>
          <w:b/>
          <w:sz w:val="20"/>
        </w:rPr>
      </w:pPr>
      <w:r>
        <w:rPr>
          <w:rFonts w:ascii="Malgun Gothic" w:eastAsia="Malgun Gothic"/>
          <w:b/>
          <w:spacing w:val="-2"/>
          <w:sz w:val="20"/>
        </w:rPr>
        <w:t>초기</w:t>
      </w:r>
      <w:r>
        <w:rPr>
          <w:rFonts w:ascii="Malgun Gothic" w:eastAsia="Malgun Gothic"/>
          <w:b/>
          <w:spacing w:val="-19"/>
          <w:sz w:val="20"/>
        </w:rPr>
        <w:t> </w:t>
      </w:r>
      <w:r>
        <w:rPr>
          <w:rFonts w:ascii="Malgun Gothic" w:eastAsia="Malgun Gothic"/>
          <w:b/>
          <w:spacing w:val="-2"/>
          <w:sz w:val="20"/>
        </w:rPr>
        <w:t>재현</w:t>
      </w:r>
      <w:r>
        <w:rPr>
          <w:rFonts w:ascii="Malgun Gothic" w:eastAsia="Malgun Gothic"/>
          <w:b/>
          <w:spacing w:val="-15"/>
          <w:sz w:val="20"/>
        </w:rPr>
        <w:t> </w:t>
      </w:r>
      <w:r>
        <w:rPr>
          <w:rFonts w:ascii="Malgun Gothic" w:eastAsia="Malgun Gothic"/>
          <w:b/>
          <w:spacing w:val="-2"/>
          <w:sz w:val="20"/>
        </w:rPr>
        <w:t>방식</w:t>
      </w:r>
      <w:r>
        <w:rPr>
          <w:b/>
          <w:spacing w:val="-2"/>
          <w:sz w:val="20"/>
        </w:rPr>
        <w:t>:</w:t>
      </w:r>
      <w:r>
        <w:rPr>
          <w:b/>
          <w:sz w:val="20"/>
        </w:rPr>
        <w:t> </w:t>
      </w:r>
      <w:r>
        <w:rPr>
          <w:rFonts w:ascii="Malgun Gothic" w:eastAsia="Malgun Gothic"/>
          <w:b/>
          <w:spacing w:val="-2"/>
          <w:sz w:val="20"/>
        </w:rPr>
        <w:t>이방인과</w:t>
      </w:r>
      <w:r>
        <w:rPr>
          <w:rFonts w:ascii="Malgun Gothic" w:eastAsia="Malgun Gothic"/>
          <w:b/>
          <w:spacing w:val="-16"/>
          <w:sz w:val="20"/>
        </w:rPr>
        <w:t> </w:t>
      </w:r>
      <w:r>
        <w:rPr>
          <w:rFonts w:ascii="Malgun Gothic" w:eastAsia="Malgun Gothic"/>
          <w:b/>
          <w:spacing w:val="-2"/>
          <w:sz w:val="20"/>
        </w:rPr>
        <w:t>피해자</w:t>
      </w:r>
      <w:r>
        <w:rPr>
          <w:rFonts w:ascii="Malgun Gothic" w:eastAsia="Malgun Gothic"/>
          <w:b/>
          <w:spacing w:val="-18"/>
          <w:sz w:val="20"/>
        </w:rPr>
        <w:t> </w:t>
      </w:r>
      <w:r>
        <w:rPr>
          <w:rFonts w:ascii="Malgun Gothic" w:eastAsia="Malgun Gothic"/>
          <w:b/>
          <w:spacing w:val="-5"/>
          <w:sz w:val="20"/>
        </w:rPr>
        <w:t>유형화</w:t>
      </w:r>
    </w:p>
    <w:p>
      <w:pPr>
        <w:spacing w:line="170" w:lineRule="auto" w:before="26"/>
        <w:ind w:left="568" w:right="566" w:firstLine="199"/>
        <w:jc w:val="both"/>
        <w:rPr>
          <w:sz w:val="20"/>
        </w:rPr>
      </w:pPr>
      <w:r>
        <w:rPr>
          <w:rFonts w:ascii="Malgun Gothic" w:eastAsia="Malgun Gothic"/>
          <w:sz w:val="20"/>
        </w:rPr>
        <w:t>초기</w:t>
      </w:r>
      <w:r>
        <w:rPr>
          <w:rFonts w:ascii="Malgun Gothic" w:eastAsia="Malgun Gothic"/>
          <w:spacing w:val="-18"/>
          <w:sz w:val="20"/>
        </w:rPr>
        <w:t> </w:t>
      </w:r>
      <w:r>
        <w:rPr>
          <w:rFonts w:ascii="Malgun Gothic" w:eastAsia="Malgun Gothic"/>
          <w:sz w:val="20"/>
        </w:rPr>
        <w:t>한국</w:t>
      </w:r>
      <w:r>
        <w:rPr>
          <w:rFonts w:ascii="Malgun Gothic" w:eastAsia="Malgun Gothic"/>
          <w:spacing w:val="-16"/>
          <w:sz w:val="20"/>
        </w:rPr>
        <w:t> </w:t>
      </w:r>
      <w:r>
        <w:rPr>
          <w:rFonts w:ascii="Malgun Gothic" w:eastAsia="Malgun Gothic"/>
          <w:sz w:val="20"/>
        </w:rPr>
        <w:t>영화</w:t>
      </w:r>
      <w:r>
        <w:rPr>
          <w:sz w:val="20"/>
        </w:rPr>
        <w:t>(</w:t>
      </w:r>
      <w:r>
        <w:rPr>
          <w:rFonts w:ascii="Malgun Gothic" w:eastAsia="Malgun Gothic"/>
          <w:sz w:val="20"/>
        </w:rPr>
        <w:t>예</w:t>
      </w:r>
      <w:r>
        <w:rPr>
          <w:sz w:val="20"/>
        </w:rPr>
        <w:t>: 1990</w:t>
      </w:r>
      <w:r>
        <w:rPr>
          <w:spacing w:val="-12"/>
          <w:sz w:val="20"/>
        </w:rPr>
        <w:t> </w:t>
      </w:r>
      <w:r>
        <w:rPr>
          <w:rFonts w:ascii="Malgun Gothic" w:eastAsia="Malgun Gothic"/>
          <w:sz w:val="20"/>
        </w:rPr>
        <w:t>년대</w:t>
      </w:r>
      <w:r>
        <w:rPr>
          <w:rFonts w:ascii="Malgun Gothic" w:eastAsia="Malgun Gothic"/>
          <w:spacing w:val="-18"/>
          <w:sz w:val="20"/>
        </w:rPr>
        <w:t> </w:t>
      </w:r>
      <w:r>
        <w:rPr>
          <w:rFonts w:ascii="Malgun Gothic" w:eastAsia="Malgun Gothic"/>
          <w:sz w:val="20"/>
        </w:rPr>
        <w:t>이주</w:t>
      </w:r>
      <w:r>
        <w:rPr>
          <w:rFonts w:ascii="Malgun Gothic" w:eastAsia="Malgun Gothic"/>
          <w:spacing w:val="-17"/>
          <w:sz w:val="20"/>
        </w:rPr>
        <w:t> </w:t>
      </w:r>
      <w:r>
        <w:rPr>
          <w:rFonts w:ascii="Malgun Gothic" w:eastAsia="Malgun Gothic"/>
          <w:sz w:val="20"/>
        </w:rPr>
        <w:t>노동자를</w:t>
      </w:r>
      <w:r>
        <w:rPr>
          <w:rFonts w:ascii="Malgun Gothic" w:eastAsia="Malgun Gothic"/>
          <w:spacing w:val="-15"/>
          <w:sz w:val="20"/>
        </w:rPr>
        <w:t> </w:t>
      </w:r>
      <w:r>
        <w:rPr>
          <w:rFonts w:ascii="Malgun Gothic" w:eastAsia="Malgun Gothic"/>
          <w:sz w:val="20"/>
        </w:rPr>
        <w:t>다룬</w:t>
      </w:r>
      <w:r>
        <w:rPr>
          <w:rFonts w:ascii="Malgun Gothic" w:eastAsia="Malgun Gothic"/>
          <w:spacing w:val="-16"/>
          <w:sz w:val="20"/>
        </w:rPr>
        <w:t> </w:t>
      </w:r>
      <w:r>
        <w:rPr>
          <w:rFonts w:ascii="Malgun Gothic" w:eastAsia="Malgun Gothic"/>
          <w:sz w:val="20"/>
        </w:rPr>
        <w:t>작품들</w:t>
      </w:r>
      <w:r>
        <w:rPr>
          <w:sz w:val="20"/>
        </w:rPr>
        <w:t>)</w:t>
      </w:r>
      <w:r>
        <w:rPr>
          <w:rFonts w:ascii="Malgun Gothic" w:eastAsia="Malgun Gothic"/>
          <w:sz w:val="20"/>
        </w:rPr>
        <w:t>는</w:t>
      </w:r>
      <w:r>
        <w:rPr>
          <w:rFonts w:ascii="Malgun Gothic" w:eastAsia="Malgun Gothic"/>
          <w:spacing w:val="-18"/>
          <w:sz w:val="20"/>
        </w:rPr>
        <w:t> </w:t>
      </w:r>
      <w:r>
        <w:rPr>
          <w:rFonts w:ascii="Malgun Gothic" w:eastAsia="Malgun Gothic"/>
          <w:sz w:val="20"/>
        </w:rPr>
        <w:t>다문화</w:t>
      </w:r>
      <w:r>
        <w:rPr>
          <w:rFonts w:ascii="Malgun Gothic" w:eastAsia="Malgun Gothic"/>
          <w:spacing w:val="-16"/>
          <w:sz w:val="20"/>
        </w:rPr>
        <w:t> </w:t>
      </w:r>
      <w:r>
        <w:rPr>
          <w:rFonts w:ascii="Malgun Gothic" w:eastAsia="Malgun Gothic"/>
          <w:sz w:val="20"/>
        </w:rPr>
        <w:t>배 경의</w:t>
      </w:r>
      <w:r>
        <w:rPr>
          <w:rFonts w:ascii="Malgun Gothic" w:eastAsia="Malgun Gothic"/>
          <w:spacing w:val="-14"/>
          <w:sz w:val="20"/>
        </w:rPr>
        <w:t> </w:t>
      </w:r>
      <w:r>
        <w:rPr>
          <w:rFonts w:ascii="Malgun Gothic" w:eastAsia="Malgun Gothic"/>
          <w:sz w:val="20"/>
        </w:rPr>
        <w:t>인물들을</w:t>
      </w:r>
      <w:r>
        <w:rPr>
          <w:rFonts w:ascii="Malgun Gothic" w:eastAsia="Malgun Gothic"/>
          <w:spacing w:val="-14"/>
          <w:sz w:val="20"/>
        </w:rPr>
        <w:t> </w:t>
      </w:r>
      <w:r>
        <w:rPr>
          <w:rFonts w:ascii="Malgun Gothic" w:eastAsia="Malgun Gothic"/>
          <w:sz w:val="20"/>
        </w:rPr>
        <w:t>종종</w:t>
      </w:r>
      <w:r>
        <w:rPr>
          <w:rFonts w:ascii="Malgun Gothic" w:eastAsia="Malgun Gothic"/>
          <w:spacing w:val="-12"/>
          <w:sz w:val="20"/>
        </w:rPr>
        <w:t> </w:t>
      </w:r>
      <w:r>
        <w:rPr>
          <w:sz w:val="20"/>
        </w:rPr>
        <w:t>'</w:t>
      </w:r>
      <w:r>
        <w:rPr>
          <w:rFonts w:ascii="Malgun Gothic" w:eastAsia="Malgun Gothic"/>
          <w:sz w:val="20"/>
        </w:rPr>
        <w:t>타자</w:t>
      </w:r>
      <w:r>
        <w:rPr>
          <w:sz w:val="20"/>
        </w:rPr>
        <w:t>' </w:t>
      </w:r>
      <w:r>
        <w:rPr>
          <w:rFonts w:ascii="Malgun Gothic" w:eastAsia="Malgun Gothic"/>
          <w:sz w:val="20"/>
        </w:rPr>
        <w:t>또는</w:t>
      </w:r>
      <w:r>
        <w:rPr>
          <w:rFonts w:ascii="Malgun Gothic" w:eastAsia="Malgun Gothic"/>
          <w:spacing w:val="-14"/>
          <w:sz w:val="20"/>
        </w:rPr>
        <w:t> </w:t>
      </w:r>
      <w:r>
        <w:rPr>
          <w:sz w:val="20"/>
        </w:rPr>
        <w:t>'</w:t>
      </w:r>
      <w:r>
        <w:rPr>
          <w:rFonts w:ascii="Malgun Gothic" w:eastAsia="Malgun Gothic"/>
          <w:sz w:val="20"/>
        </w:rPr>
        <w:t>피해자</w:t>
      </w:r>
      <w:r>
        <w:rPr>
          <w:sz w:val="20"/>
        </w:rPr>
        <w:t>'</w:t>
      </w:r>
      <w:r>
        <w:rPr>
          <w:rFonts w:ascii="Malgun Gothic" w:eastAsia="Malgun Gothic"/>
          <w:sz w:val="20"/>
        </w:rPr>
        <w:t>로</w:t>
      </w:r>
      <w:r>
        <w:rPr>
          <w:rFonts w:ascii="Malgun Gothic" w:eastAsia="Malgun Gothic"/>
          <w:spacing w:val="-14"/>
          <w:sz w:val="20"/>
        </w:rPr>
        <w:t> </w:t>
      </w:r>
      <w:r>
        <w:rPr>
          <w:rFonts w:ascii="Malgun Gothic" w:eastAsia="Malgun Gothic"/>
          <w:sz w:val="20"/>
        </w:rPr>
        <w:t>묘사한다</w:t>
      </w:r>
      <w:r>
        <w:rPr>
          <w:sz w:val="20"/>
        </w:rPr>
        <w:t>. </w:t>
      </w:r>
      <w:r>
        <w:rPr>
          <w:rFonts w:ascii="Malgun Gothic" w:eastAsia="Malgun Gothic"/>
          <w:sz w:val="20"/>
        </w:rPr>
        <w:t>이들은</w:t>
      </w:r>
      <w:r>
        <w:rPr>
          <w:rFonts w:ascii="Malgun Gothic" w:eastAsia="Malgun Gothic"/>
          <w:spacing w:val="-14"/>
          <w:sz w:val="20"/>
        </w:rPr>
        <w:t> </w:t>
      </w:r>
      <w:r>
        <w:rPr>
          <w:rFonts w:ascii="Malgun Gothic" w:eastAsia="Malgun Gothic"/>
          <w:sz w:val="20"/>
        </w:rPr>
        <w:t>연민의</w:t>
      </w:r>
      <w:r>
        <w:rPr>
          <w:rFonts w:ascii="Malgun Gothic" w:eastAsia="Malgun Gothic"/>
          <w:spacing w:val="-14"/>
          <w:sz w:val="20"/>
        </w:rPr>
        <w:t> </w:t>
      </w:r>
      <w:r>
        <w:rPr>
          <w:rFonts w:ascii="Malgun Gothic" w:eastAsia="Malgun Gothic"/>
          <w:sz w:val="20"/>
        </w:rPr>
        <w:t>대상 이었으나</w:t>
      </w:r>
      <w:r>
        <w:rPr>
          <w:sz w:val="20"/>
        </w:rPr>
        <w:t>,</w:t>
      </w:r>
      <w:r>
        <w:rPr>
          <w:rFonts w:ascii="Malgun Gothic" w:eastAsia="Malgun Gothic"/>
          <w:sz w:val="20"/>
        </w:rPr>
        <w:t>행위 주체성은 결여된 모습으로 그려지는 경향을 보였다</w:t>
      </w:r>
      <w:r>
        <w:rPr>
          <w:sz w:val="20"/>
        </w:rPr>
        <w:t>.</w:t>
      </w:r>
    </w:p>
    <w:p>
      <w:pPr>
        <w:spacing w:after="0" w:line="170" w:lineRule="auto"/>
        <w:jc w:val="both"/>
        <w:rPr>
          <w:sz w:val="20"/>
        </w:rPr>
        <w:sectPr>
          <w:pgSz w:w="10320" w:h="14580"/>
          <w:pgMar w:header="0" w:footer="2433" w:top="68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566" w:firstLine="199"/>
        <w:jc w:val="both"/>
        <w:rPr>
          <w:sz w:val="20"/>
        </w:rPr>
      </w:pPr>
      <w:r>
        <w:rPr>
          <w:sz w:val="20"/>
        </w:rPr>
        <w:t>«</w:t>
      </w:r>
      <w:r>
        <w:rPr>
          <w:rFonts w:ascii="Malgun Gothic" w:hAnsi="Malgun Gothic" w:eastAsia="Malgun Gothic"/>
          <w:sz w:val="20"/>
        </w:rPr>
        <w:t>완득이</w:t>
      </w:r>
      <w:r>
        <w:rPr>
          <w:sz w:val="20"/>
        </w:rPr>
        <w:t>»</w:t>
      </w:r>
      <w:r>
        <w:rPr>
          <w:spacing w:val="4"/>
          <w:sz w:val="20"/>
        </w:rPr>
        <w:t> </w:t>
      </w:r>
      <w:r>
        <w:rPr>
          <w:sz w:val="20"/>
        </w:rPr>
        <w:t>(2011)</w:t>
      </w:r>
      <w:r>
        <w:rPr>
          <w:rFonts w:ascii="Malgun Gothic" w:hAnsi="Malgun Gothic" w:eastAsia="Malgun Gothic"/>
          <w:sz w:val="20"/>
        </w:rPr>
        <w:t>는</w:t>
      </w:r>
      <w:r>
        <w:rPr>
          <w:rFonts w:ascii="Malgun Gothic" w:hAnsi="Malgun Gothic" w:eastAsia="Malgun Gothic"/>
          <w:spacing w:val="-17"/>
          <w:sz w:val="20"/>
        </w:rPr>
        <w:t> </w:t>
      </w:r>
      <w:r>
        <w:rPr>
          <w:rFonts w:ascii="Malgun Gothic" w:hAnsi="Malgun Gothic" w:eastAsia="Malgun Gothic"/>
          <w:sz w:val="20"/>
        </w:rPr>
        <w:t>이러한</w:t>
      </w:r>
      <w:r>
        <w:rPr>
          <w:rFonts w:ascii="Malgun Gothic" w:hAnsi="Malgun Gothic" w:eastAsia="Malgun Gothic"/>
          <w:spacing w:val="-17"/>
          <w:sz w:val="20"/>
        </w:rPr>
        <w:t> </w:t>
      </w:r>
      <w:r>
        <w:rPr>
          <w:rFonts w:ascii="Malgun Gothic" w:hAnsi="Malgun Gothic" w:eastAsia="Malgun Gothic"/>
          <w:sz w:val="20"/>
        </w:rPr>
        <w:t>이미지의</w:t>
      </w:r>
      <w:r>
        <w:rPr>
          <w:rFonts w:ascii="Malgun Gothic" w:hAnsi="Malgun Gothic" w:eastAsia="Malgun Gothic"/>
          <w:spacing w:val="-16"/>
          <w:sz w:val="20"/>
        </w:rPr>
        <w:t> </w:t>
      </w:r>
      <w:r>
        <w:rPr>
          <w:rFonts w:ascii="Malgun Gothic" w:hAnsi="Malgun Gothic" w:eastAsia="Malgun Gothic"/>
          <w:sz w:val="20"/>
        </w:rPr>
        <w:t>전환점을</w:t>
      </w:r>
      <w:r>
        <w:rPr>
          <w:rFonts w:ascii="Malgun Gothic" w:hAnsi="Malgun Gothic" w:eastAsia="Malgun Gothic"/>
          <w:spacing w:val="-17"/>
          <w:sz w:val="20"/>
        </w:rPr>
        <w:t> </w:t>
      </w:r>
      <w:r>
        <w:rPr>
          <w:rFonts w:ascii="Malgun Gothic" w:hAnsi="Malgun Gothic" w:eastAsia="Malgun Gothic"/>
          <w:sz w:val="20"/>
        </w:rPr>
        <w:t>마련한</w:t>
      </w:r>
      <w:r>
        <w:rPr>
          <w:rFonts w:ascii="Malgun Gothic" w:hAnsi="Malgun Gothic" w:eastAsia="Malgun Gothic"/>
          <w:spacing w:val="-15"/>
          <w:sz w:val="20"/>
        </w:rPr>
        <w:t> </w:t>
      </w:r>
      <w:r>
        <w:rPr>
          <w:rFonts w:ascii="Malgun Gothic" w:hAnsi="Malgun Gothic" w:eastAsia="Malgun Gothic"/>
          <w:sz w:val="20"/>
        </w:rPr>
        <w:t>작품으로</w:t>
      </w:r>
      <w:r>
        <w:rPr>
          <w:rFonts w:ascii="Malgun Gothic" w:hAnsi="Malgun Gothic" w:eastAsia="Malgun Gothic"/>
          <w:spacing w:val="-16"/>
          <w:sz w:val="20"/>
        </w:rPr>
        <w:t> </w:t>
      </w:r>
      <w:r>
        <w:rPr>
          <w:rFonts w:ascii="Malgun Gothic" w:hAnsi="Malgun Gothic" w:eastAsia="Malgun Gothic"/>
          <w:sz w:val="20"/>
        </w:rPr>
        <w:t>평가된 </w:t>
      </w:r>
      <w:r>
        <w:rPr>
          <w:rFonts w:ascii="Malgun Gothic" w:hAnsi="Malgun Gothic" w:eastAsia="Malgun Gothic"/>
          <w:spacing w:val="-4"/>
          <w:sz w:val="20"/>
        </w:rPr>
        <w:t>다</w:t>
      </w:r>
      <w:r>
        <w:rPr>
          <w:spacing w:val="-4"/>
          <w:sz w:val="20"/>
        </w:rPr>
        <w:t>.</w:t>
      </w:r>
      <w:r>
        <w:rPr>
          <w:spacing w:val="-9"/>
          <w:sz w:val="20"/>
        </w:rPr>
        <w:t> </w:t>
      </w:r>
      <w:r>
        <w:rPr>
          <w:rFonts w:ascii="Malgun Gothic" w:hAnsi="Malgun Gothic" w:eastAsia="Malgun Gothic"/>
          <w:spacing w:val="-4"/>
          <w:sz w:val="20"/>
        </w:rPr>
        <w:t>이</w:t>
      </w:r>
      <w:r>
        <w:rPr>
          <w:rFonts w:ascii="Malgun Gothic" w:hAnsi="Malgun Gothic" w:eastAsia="Malgun Gothic"/>
          <w:spacing w:val="-14"/>
          <w:sz w:val="20"/>
        </w:rPr>
        <w:t> </w:t>
      </w:r>
      <w:r>
        <w:rPr>
          <w:rFonts w:ascii="Malgun Gothic" w:hAnsi="Malgun Gothic" w:eastAsia="Malgun Gothic"/>
          <w:spacing w:val="-4"/>
          <w:sz w:val="20"/>
        </w:rPr>
        <w:t>영화는</w:t>
      </w:r>
      <w:r>
        <w:rPr>
          <w:rFonts w:ascii="Malgun Gothic" w:hAnsi="Malgun Gothic" w:eastAsia="Malgun Gothic"/>
          <w:spacing w:val="-13"/>
          <w:sz w:val="20"/>
        </w:rPr>
        <w:t> </w:t>
      </w:r>
      <w:r>
        <w:rPr>
          <w:rFonts w:ascii="Malgun Gothic" w:hAnsi="Malgun Gothic" w:eastAsia="Malgun Gothic"/>
          <w:spacing w:val="-4"/>
          <w:sz w:val="20"/>
        </w:rPr>
        <w:t>완득이를</w:t>
      </w:r>
      <w:r>
        <w:rPr>
          <w:rFonts w:ascii="Malgun Gothic" w:hAnsi="Malgun Gothic" w:eastAsia="Malgun Gothic"/>
          <w:spacing w:val="-14"/>
          <w:sz w:val="20"/>
        </w:rPr>
        <w:t> </w:t>
      </w:r>
      <w:r>
        <w:rPr>
          <w:rFonts w:ascii="Malgun Gothic" w:hAnsi="Malgun Gothic" w:eastAsia="Malgun Gothic"/>
          <w:spacing w:val="-4"/>
          <w:sz w:val="20"/>
        </w:rPr>
        <w:t>단순히</w:t>
      </w:r>
      <w:r>
        <w:rPr>
          <w:rFonts w:ascii="Malgun Gothic" w:hAnsi="Malgun Gothic" w:eastAsia="Malgun Gothic"/>
          <w:spacing w:val="-13"/>
          <w:sz w:val="20"/>
        </w:rPr>
        <w:t> </w:t>
      </w:r>
      <w:r>
        <w:rPr>
          <w:rFonts w:ascii="Malgun Gothic" w:hAnsi="Malgun Gothic" w:eastAsia="Malgun Gothic"/>
          <w:spacing w:val="-4"/>
          <w:sz w:val="20"/>
        </w:rPr>
        <w:t>피해자로</w:t>
      </w:r>
      <w:r>
        <w:rPr>
          <w:rFonts w:ascii="Malgun Gothic" w:hAnsi="Malgun Gothic" w:eastAsia="Malgun Gothic"/>
          <w:spacing w:val="-14"/>
          <w:sz w:val="20"/>
        </w:rPr>
        <w:t> </w:t>
      </w:r>
      <w:r>
        <w:rPr>
          <w:rFonts w:ascii="Malgun Gothic" w:hAnsi="Malgun Gothic" w:eastAsia="Malgun Gothic"/>
          <w:spacing w:val="-4"/>
          <w:sz w:val="20"/>
        </w:rPr>
        <w:t>그리지</w:t>
      </w:r>
      <w:r>
        <w:rPr>
          <w:rFonts w:ascii="Malgun Gothic" w:hAnsi="Malgun Gothic" w:eastAsia="Malgun Gothic"/>
          <w:spacing w:val="-13"/>
          <w:sz w:val="20"/>
        </w:rPr>
        <w:t> </w:t>
      </w:r>
      <w:r>
        <w:rPr>
          <w:rFonts w:ascii="Malgun Gothic" w:hAnsi="Malgun Gothic" w:eastAsia="Malgun Gothic"/>
          <w:spacing w:val="-4"/>
          <w:sz w:val="20"/>
        </w:rPr>
        <w:t>않고</w:t>
      </w:r>
      <w:r>
        <w:rPr>
          <w:spacing w:val="-4"/>
          <w:sz w:val="20"/>
        </w:rPr>
        <w:t>,</w:t>
      </w:r>
      <w:r>
        <w:rPr>
          <w:spacing w:val="-9"/>
          <w:sz w:val="20"/>
        </w:rPr>
        <w:t> </w:t>
      </w:r>
      <w:r>
        <w:rPr>
          <w:rFonts w:ascii="Malgun Gothic" w:hAnsi="Malgun Gothic" w:eastAsia="Malgun Gothic"/>
          <w:spacing w:val="-4"/>
          <w:sz w:val="20"/>
        </w:rPr>
        <w:t>편견에</w:t>
      </w:r>
      <w:r>
        <w:rPr>
          <w:rFonts w:ascii="Malgun Gothic" w:hAnsi="Malgun Gothic" w:eastAsia="Malgun Gothic"/>
          <w:spacing w:val="-14"/>
          <w:sz w:val="20"/>
        </w:rPr>
        <w:t> </w:t>
      </w:r>
      <w:r>
        <w:rPr>
          <w:rFonts w:ascii="Malgun Gothic" w:hAnsi="Malgun Gothic" w:eastAsia="Malgun Gothic"/>
          <w:spacing w:val="-4"/>
          <w:sz w:val="20"/>
        </w:rPr>
        <w:t>맞서</w:t>
      </w:r>
      <w:r>
        <w:rPr>
          <w:rFonts w:ascii="Malgun Gothic" w:hAnsi="Malgun Gothic" w:eastAsia="Malgun Gothic"/>
          <w:spacing w:val="-13"/>
          <w:sz w:val="20"/>
        </w:rPr>
        <w:t> </w:t>
      </w:r>
      <w:r>
        <w:rPr>
          <w:rFonts w:ascii="Malgun Gothic" w:hAnsi="Malgun Gothic" w:eastAsia="Malgun Gothic"/>
          <w:spacing w:val="-4"/>
          <w:sz w:val="20"/>
        </w:rPr>
        <w:t>싸우고 가족</w:t>
      </w:r>
      <w:r>
        <w:rPr>
          <w:rFonts w:ascii="Malgun Gothic" w:hAnsi="Malgun Gothic" w:eastAsia="Malgun Gothic"/>
          <w:spacing w:val="-14"/>
          <w:sz w:val="20"/>
        </w:rPr>
        <w:t> </w:t>
      </w:r>
      <w:r>
        <w:rPr>
          <w:rFonts w:ascii="Malgun Gothic" w:hAnsi="Malgun Gothic" w:eastAsia="Malgun Gothic"/>
          <w:spacing w:val="-4"/>
          <w:sz w:val="20"/>
        </w:rPr>
        <w:t>관계</w:t>
      </w:r>
      <w:r>
        <w:rPr>
          <w:rFonts w:ascii="Malgun Gothic" w:hAnsi="Malgun Gothic" w:eastAsia="Malgun Gothic"/>
          <w:spacing w:val="-14"/>
          <w:sz w:val="20"/>
        </w:rPr>
        <w:t> </w:t>
      </w:r>
      <w:r>
        <w:rPr>
          <w:rFonts w:ascii="Malgun Gothic" w:hAnsi="Malgun Gothic" w:eastAsia="Malgun Gothic"/>
          <w:spacing w:val="-4"/>
          <w:sz w:val="20"/>
        </w:rPr>
        <w:t>속에서</w:t>
      </w:r>
      <w:r>
        <w:rPr>
          <w:rFonts w:ascii="Malgun Gothic" w:hAnsi="Malgun Gothic" w:eastAsia="Malgun Gothic"/>
          <w:spacing w:val="-13"/>
          <w:sz w:val="20"/>
        </w:rPr>
        <w:t> </w:t>
      </w:r>
      <w:r>
        <w:rPr>
          <w:rFonts w:ascii="Malgun Gothic" w:hAnsi="Malgun Gothic" w:eastAsia="Malgun Gothic"/>
          <w:spacing w:val="-4"/>
          <w:sz w:val="20"/>
        </w:rPr>
        <w:t>자신의</w:t>
      </w:r>
      <w:r>
        <w:rPr>
          <w:rFonts w:ascii="Malgun Gothic" w:hAnsi="Malgun Gothic" w:eastAsia="Malgun Gothic"/>
          <w:spacing w:val="-14"/>
          <w:sz w:val="20"/>
        </w:rPr>
        <w:t> </w:t>
      </w:r>
      <w:r>
        <w:rPr>
          <w:rFonts w:ascii="Malgun Gothic" w:hAnsi="Malgun Gothic" w:eastAsia="Malgun Gothic"/>
          <w:spacing w:val="-4"/>
          <w:sz w:val="20"/>
        </w:rPr>
        <w:t>정체성을</w:t>
      </w:r>
      <w:r>
        <w:rPr>
          <w:rFonts w:ascii="Malgun Gothic" w:hAnsi="Malgun Gothic" w:eastAsia="Malgun Gothic"/>
          <w:spacing w:val="-13"/>
          <w:sz w:val="20"/>
        </w:rPr>
        <w:t> </w:t>
      </w:r>
      <w:r>
        <w:rPr>
          <w:rFonts w:ascii="Malgun Gothic" w:hAnsi="Malgun Gothic" w:eastAsia="Malgun Gothic"/>
          <w:spacing w:val="-4"/>
          <w:sz w:val="20"/>
        </w:rPr>
        <w:t>능동적으로</w:t>
      </w:r>
      <w:r>
        <w:rPr>
          <w:rFonts w:ascii="Malgun Gothic" w:hAnsi="Malgun Gothic" w:eastAsia="Malgun Gothic"/>
          <w:spacing w:val="-14"/>
          <w:sz w:val="20"/>
        </w:rPr>
        <w:t> </w:t>
      </w:r>
      <w:r>
        <w:rPr>
          <w:rFonts w:ascii="Malgun Gothic" w:hAnsi="Malgun Gothic" w:eastAsia="Malgun Gothic"/>
          <w:spacing w:val="-4"/>
          <w:sz w:val="20"/>
        </w:rPr>
        <w:t>모색하는</w:t>
      </w:r>
      <w:r>
        <w:rPr>
          <w:rFonts w:ascii="Malgun Gothic" w:hAnsi="Malgun Gothic" w:eastAsia="Malgun Gothic"/>
          <w:spacing w:val="-14"/>
          <w:sz w:val="20"/>
        </w:rPr>
        <w:t> </w:t>
      </w:r>
      <w:r>
        <w:rPr>
          <w:rFonts w:ascii="Malgun Gothic" w:hAnsi="Malgun Gothic" w:eastAsia="Malgun Gothic"/>
          <w:spacing w:val="-4"/>
          <w:sz w:val="20"/>
        </w:rPr>
        <w:t>주체로</w:t>
      </w:r>
      <w:r>
        <w:rPr>
          <w:rFonts w:ascii="Malgun Gothic" w:hAnsi="Malgun Gothic" w:eastAsia="Malgun Gothic"/>
          <w:spacing w:val="-13"/>
          <w:sz w:val="20"/>
        </w:rPr>
        <w:t> </w:t>
      </w:r>
      <w:r>
        <w:rPr>
          <w:rFonts w:ascii="Malgun Gothic" w:hAnsi="Malgun Gothic" w:eastAsia="Malgun Gothic"/>
          <w:spacing w:val="-4"/>
          <w:sz w:val="20"/>
        </w:rPr>
        <w:t>형상화한 </w:t>
      </w:r>
      <w:r>
        <w:rPr>
          <w:rFonts w:ascii="Malgun Gothic" w:hAnsi="Malgun Gothic" w:eastAsia="Malgun Gothic"/>
          <w:spacing w:val="-6"/>
          <w:sz w:val="20"/>
        </w:rPr>
        <w:t>다</w:t>
      </w:r>
      <w:r>
        <w:rPr>
          <w:spacing w:val="-6"/>
          <w:sz w:val="20"/>
        </w:rPr>
        <w:t>.</w:t>
      </w:r>
    </w:p>
    <w:p>
      <w:pPr>
        <w:spacing w:line="172" w:lineRule="auto" w:before="0"/>
        <w:ind w:left="568" w:right="563" w:firstLine="199"/>
        <w:jc w:val="both"/>
        <w:rPr>
          <w:sz w:val="20"/>
        </w:rPr>
      </w:pPr>
      <w:r>
        <w:rPr>
          <w:rFonts w:ascii="Malgun Gothic" w:hAnsi="Malgun Gothic" w:eastAsia="Malgun Gothic"/>
          <w:sz w:val="20"/>
        </w:rPr>
        <w:t>그러나</w:t>
      </w:r>
      <w:r>
        <w:rPr>
          <w:rFonts w:ascii="Malgun Gothic" w:hAnsi="Malgun Gothic" w:eastAsia="Malgun Gothic"/>
          <w:spacing w:val="-18"/>
          <w:sz w:val="20"/>
        </w:rPr>
        <w:t> </w:t>
      </w:r>
      <w:r>
        <w:rPr>
          <w:sz w:val="20"/>
        </w:rPr>
        <w:t>2000</w:t>
      </w:r>
      <w:r>
        <w:rPr>
          <w:spacing w:val="-11"/>
          <w:sz w:val="20"/>
        </w:rPr>
        <w:t> </w:t>
      </w:r>
      <w:r>
        <w:rPr>
          <w:rFonts w:ascii="Malgun Gothic" w:hAnsi="Malgun Gothic" w:eastAsia="Malgun Gothic"/>
          <w:sz w:val="20"/>
        </w:rPr>
        <w:t>년대</w:t>
      </w:r>
      <w:r>
        <w:rPr>
          <w:rFonts w:ascii="Malgun Gothic" w:hAnsi="Malgun Gothic" w:eastAsia="Malgun Gothic"/>
          <w:spacing w:val="-18"/>
          <w:sz w:val="20"/>
        </w:rPr>
        <w:t> </w:t>
      </w:r>
      <w:r>
        <w:rPr>
          <w:rFonts w:ascii="Malgun Gothic" w:hAnsi="Malgun Gothic" w:eastAsia="Malgun Gothic"/>
          <w:sz w:val="20"/>
        </w:rPr>
        <w:t>한국</w:t>
      </w:r>
      <w:r>
        <w:rPr>
          <w:rFonts w:ascii="Malgun Gothic" w:hAnsi="Malgun Gothic" w:eastAsia="Malgun Gothic"/>
          <w:spacing w:val="-17"/>
          <w:sz w:val="20"/>
        </w:rPr>
        <w:t> </w:t>
      </w:r>
      <w:r>
        <w:rPr>
          <w:rFonts w:ascii="Malgun Gothic" w:hAnsi="Malgun Gothic" w:eastAsia="Malgun Gothic"/>
          <w:sz w:val="20"/>
        </w:rPr>
        <w:t>드라마</w:t>
      </w:r>
      <w:r>
        <w:rPr>
          <w:rFonts w:ascii="Malgun Gothic" w:hAnsi="Malgun Gothic" w:eastAsia="Malgun Gothic"/>
          <w:spacing w:val="-18"/>
          <w:sz w:val="20"/>
        </w:rPr>
        <w:t> </w:t>
      </w:r>
      <w:r>
        <w:rPr>
          <w:rFonts w:ascii="Malgun Gothic" w:hAnsi="Malgun Gothic" w:eastAsia="Malgun Gothic"/>
          <w:sz w:val="20"/>
        </w:rPr>
        <w:t>속</w:t>
      </w:r>
      <w:r>
        <w:rPr>
          <w:rFonts w:ascii="Malgun Gothic" w:hAnsi="Malgun Gothic" w:eastAsia="Malgun Gothic"/>
          <w:spacing w:val="-17"/>
          <w:sz w:val="20"/>
        </w:rPr>
        <w:t> </w:t>
      </w:r>
      <w:r>
        <w:rPr>
          <w:rFonts w:ascii="Malgun Gothic" w:hAnsi="Malgun Gothic" w:eastAsia="Malgun Gothic"/>
          <w:sz w:val="20"/>
        </w:rPr>
        <w:t>외국인</w:t>
      </w:r>
      <w:r>
        <w:rPr>
          <w:rFonts w:ascii="Malgun Gothic" w:hAnsi="Malgun Gothic" w:eastAsia="Malgun Gothic"/>
          <w:spacing w:val="-18"/>
          <w:sz w:val="20"/>
        </w:rPr>
        <w:t> </w:t>
      </w:r>
      <w:r>
        <w:rPr>
          <w:rFonts w:ascii="Malgun Gothic" w:hAnsi="Malgun Gothic" w:eastAsia="Malgun Gothic"/>
          <w:sz w:val="20"/>
        </w:rPr>
        <w:t>유형론은</w:t>
      </w:r>
      <w:r>
        <w:rPr>
          <w:rFonts w:ascii="Malgun Gothic" w:hAnsi="Malgun Gothic" w:eastAsia="Malgun Gothic"/>
          <w:spacing w:val="-17"/>
          <w:sz w:val="20"/>
        </w:rPr>
        <w:t> </w:t>
      </w:r>
      <w:r>
        <w:rPr>
          <w:rFonts w:ascii="Malgun Gothic" w:hAnsi="Malgun Gothic" w:eastAsia="Malgun Gothic"/>
          <w:sz w:val="20"/>
        </w:rPr>
        <w:t>여전히</w:t>
      </w:r>
      <w:r>
        <w:rPr>
          <w:rFonts w:ascii="Malgun Gothic" w:hAnsi="Malgun Gothic" w:eastAsia="Malgun Gothic"/>
          <w:spacing w:val="-18"/>
          <w:sz w:val="20"/>
        </w:rPr>
        <w:t> </w:t>
      </w:r>
      <w:r>
        <w:rPr>
          <w:rFonts w:ascii="Malgun Gothic" w:hAnsi="Malgun Gothic" w:eastAsia="Malgun Gothic"/>
          <w:sz w:val="20"/>
        </w:rPr>
        <w:t>외국인에</w:t>
      </w:r>
      <w:r>
        <w:rPr>
          <w:rFonts w:ascii="Malgun Gothic" w:hAnsi="Malgun Gothic" w:eastAsia="Malgun Gothic"/>
          <w:spacing w:val="-17"/>
          <w:sz w:val="20"/>
        </w:rPr>
        <w:t> </w:t>
      </w:r>
      <w:r>
        <w:rPr>
          <w:rFonts w:ascii="Malgun Gothic" w:hAnsi="Malgun Gothic" w:eastAsia="Malgun Gothic"/>
          <w:sz w:val="20"/>
        </w:rPr>
        <w:t>대 한</w:t>
      </w:r>
      <w:r>
        <w:rPr>
          <w:rFonts w:ascii="Malgun Gothic" w:hAnsi="Malgun Gothic" w:eastAsia="Malgun Gothic"/>
          <w:spacing w:val="-18"/>
          <w:sz w:val="20"/>
        </w:rPr>
        <w:t> </w:t>
      </w:r>
      <w:r>
        <w:rPr>
          <w:rFonts w:ascii="Malgun Gothic" w:hAnsi="Malgun Gothic" w:eastAsia="Malgun Gothic"/>
          <w:sz w:val="20"/>
        </w:rPr>
        <w:t>위계적</w:t>
      </w:r>
      <w:r>
        <w:rPr>
          <w:rFonts w:ascii="Malgun Gothic" w:hAnsi="Malgun Gothic" w:eastAsia="Malgun Gothic"/>
          <w:spacing w:val="-18"/>
          <w:sz w:val="20"/>
        </w:rPr>
        <w:t> </w:t>
      </w:r>
      <w:r>
        <w:rPr>
          <w:rFonts w:ascii="Malgun Gothic" w:hAnsi="Malgun Gothic" w:eastAsia="Malgun Gothic"/>
          <w:sz w:val="20"/>
        </w:rPr>
        <w:t>인식을</w:t>
      </w:r>
      <w:r>
        <w:rPr>
          <w:rFonts w:ascii="Malgun Gothic" w:hAnsi="Malgun Gothic" w:eastAsia="Malgun Gothic"/>
          <w:spacing w:val="-17"/>
          <w:sz w:val="20"/>
        </w:rPr>
        <w:t> </w:t>
      </w:r>
      <w:r>
        <w:rPr>
          <w:rFonts w:ascii="Malgun Gothic" w:hAnsi="Malgun Gothic" w:eastAsia="Malgun Gothic"/>
          <w:sz w:val="20"/>
        </w:rPr>
        <w:t>반영했다</w:t>
      </w:r>
      <w:r>
        <w:rPr>
          <w:sz w:val="20"/>
        </w:rPr>
        <w:t>.</w:t>
      </w:r>
      <w:r>
        <w:rPr>
          <w:spacing w:val="-7"/>
          <w:sz w:val="20"/>
        </w:rPr>
        <w:t> </w:t>
      </w:r>
      <w:r>
        <w:rPr>
          <w:rFonts w:ascii="Malgun Gothic" w:hAnsi="Malgun Gothic" w:eastAsia="Malgun Gothic"/>
          <w:sz w:val="20"/>
        </w:rPr>
        <w:t>이러한</w:t>
      </w:r>
      <w:r>
        <w:rPr>
          <w:rFonts w:ascii="Malgun Gothic" w:hAnsi="Malgun Gothic" w:eastAsia="Malgun Gothic"/>
          <w:spacing w:val="-18"/>
          <w:sz w:val="20"/>
        </w:rPr>
        <w:t> </w:t>
      </w:r>
      <w:r>
        <w:rPr>
          <w:rFonts w:ascii="Malgun Gothic" w:hAnsi="Malgun Gothic" w:eastAsia="Malgun Gothic"/>
          <w:sz w:val="20"/>
        </w:rPr>
        <w:t>접근</w:t>
      </w:r>
      <w:r>
        <w:rPr>
          <w:rFonts w:ascii="Malgun Gothic" w:hAnsi="Malgun Gothic" w:eastAsia="Malgun Gothic"/>
          <w:spacing w:val="-18"/>
          <w:sz w:val="20"/>
        </w:rPr>
        <w:t> </w:t>
      </w:r>
      <w:r>
        <w:rPr>
          <w:rFonts w:ascii="Malgun Gothic" w:hAnsi="Malgun Gothic" w:eastAsia="Malgun Gothic"/>
          <w:sz w:val="20"/>
        </w:rPr>
        <w:t>방식은</w:t>
      </w:r>
      <w:r>
        <w:rPr>
          <w:rFonts w:ascii="Malgun Gothic" w:hAnsi="Malgun Gothic" w:eastAsia="Malgun Gothic"/>
          <w:spacing w:val="-17"/>
          <w:sz w:val="20"/>
        </w:rPr>
        <w:t> </w:t>
      </w:r>
      <w:r>
        <w:rPr>
          <w:rFonts w:ascii="Malgun Gothic" w:hAnsi="Malgun Gothic" w:eastAsia="Malgun Gothic"/>
          <w:sz w:val="20"/>
        </w:rPr>
        <w:t>이중적</w:t>
      </w:r>
      <w:r>
        <w:rPr>
          <w:rFonts w:ascii="Malgun Gothic" w:hAnsi="Malgun Gothic" w:eastAsia="Malgun Gothic"/>
          <w:spacing w:val="-18"/>
          <w:sz w:val="20"/>
        </w:rPr>
        <w:t> </w:t>
      </w:r>
      <w:r>
        <w:rPr>
          <w:rFonts w:ascii="Malgun Gothic" w:hAnsi="Malgun Gothic" w:eastAsia="Malgun Gothic"/>
          <w:sz w:val="20"/>
        </w:rPr>
        <w:t>잣대를</w:t>
      </w:r>
      <w:r>
        <w:rPr>
          <w:rFonts w:ascii="Malgun Gothic" w:hAnsi="Malgun Gothic" w:eastAsia="Malgun Gothic"/>
          <w:spacing w:val="-17"/>
          <w:sz w:val="20"/>
        </w:rPr>
        <w:t> </w:t>
      </w:r>
      <w:r>
        <w:rPr>
          <w:rFonts w:ascii="Malgun Gothic" w:hAnsi="Malgun Gothic" w:eastAsia="Malgun Gothic"/>
          <w:sz w:val="20"/>
        </w:rPr>
        <w:t>드러내며 캐릭터들을</w:t>
      </w:r>
      <w:r>
        <w:rPr>
          <w:rFonts w:ascii="Malgun Gothic" w:hAnsi="Malgun Gothic" w:eastAsia="Malgun Gothic"/>
          <w:spacing w:val="-18"/>
          <w:sz w:val="20"/>
        </w:rPr>
        <w:t> </w:t>
      </w:r>
      <w:r>
        <w:rPr>
          <w:sz w:val="20"/>
        </w:rPr>
        <w:t>‘</w:t>
      </w:r>
      <w:r>
        <w:rPr>
          <w:rFonts w:ascii="Malgun Gothic" w:hAnsi="Malgun Gothic" w:eastAsia="Malgun Gothic"/>
          <w:sz w:val="20"/>
        </w:rPr>
        <w:t>선망</w:t>
      </w:r>
      <w:r>
        <w:rPr>
          <w:rFonts w:ascii="Malgun Gothic" w:hAnsi="Malgun Gothic" w:eastAsia="Malgun Gothic"/>
          <w:spacing w:val="-18"/>
          <w:sz w:val="20"/>
        </w:rPr>
        <w:t> </w:t>
      </w:r>
      <w:r>
        <w:rPr>
          <w:rFonts w:ascii="Malgun Gothic" w:hAnsi="Malgun Gothic" w:eastAsia="Malgun Gothic"/>
          <w:sz w:val="20"/>
        </w:rPr>
        <w:t>대상</w:t>
      </w:r>
      <w:r>
        <w:rPr>
          <w:rFonts w:ascii="Malgun Gothic" w:hAnsi="Malgun Gothic" w:eastAsia="Malgun Gothic"/>
          <w:spacing w:val="-17"/>
          <w:sz w:val="20"/>
        </w:rPr>
        <w:t> </w:t>
      </w:r>
      <w:r>
        <w:rPr>
          <w:rFonts w:ascii="Malgun Gothic" w:hAnsi="Malgun Gothic" w:eastAsia="Malgun Gothic"/>
          <w:sz w:val="20"/>
        </w:rPr>
        <w:t>그룹</w:t>
      </w:r>
      <w:r>
        <w:rPr>
          <w:sz w:val="20"/>
        </w:rPr>
        <w:t>’</w:t>
      </w:r>
      <w:r>
        <w:rPr>
          <w:spacing w:val="-13"/>
          <w:sz w:val="20"/>
        </w:rPr>
        <w:t> </w:t>
      </w:r>
      <w:r>
        <w:rPr>
          <w:sz w:val="20"/>
        </w:rPr>
        <w:t>(</w:t>
      </w:r>
      <w:r>
        <w:rPr>
          <w:rFonts w:ascii="Malgun Gothic" w:hAnsi="Malgun Gothic" w:eastAsia="Malgun Gothic"/>
          <w:sz w:val="20"/>
        </w:rPr>
        <w:t>서구권</w:t>
      </w:r>
      <w:r>
        <w:rPr>
          <w:rFonts w:ascii="Malgun Gothic" w:hAnsi="Malgun Gothic" w:eastAsia="Malgun Gothic"/>
          <w:spacing w:val="-17"/>
          <w:sz w:val="20"/>
        </w:rPr>
        <w:t> </w:t>
      </w:r>
      <w:r>
        <w:rPr>
          <w:rFonts w:ascii="Malgun Gothic" w:hAnsi="Malgun Gothic" w:eastAsia="Malgun Gothic"/>
          <w:sz w:val="20"/>
        </w:rPr>
        <w:t>전문직</w:t>
      </w:r>
      <w:r>
        <w:rPr>
          <w:sz w:val="20"/>
        </w:rPr>
        <w:t>)</w:t>
      </w:r>
      <w:r>
        <w:rPr>
          <w:rFonts w:ascii="Malgun Gothic" w:hAnsi="Malgun Gothic" w:eastAsia="Malgun Gothic"/>
          <w:sz w:val="20"/>
        </w:rPr>
        <w:t>과</w:t>
      </w:r>
      <w:r>
        <w:rPr>
          <w:rFonts w:ascii="Malgun Gothic" w:hAnsi="Malgun Gothic" w:eastAsia="Malgun Gothic"/>
          <w:spacing w:val="-18"/>
          <w:sz w:val="20"/>
        </w:rPr>
        <w:t> </w:t>
      </w:r>
      <w:r>
        <w:rPr>
          <w:sz w:val="20"/>
        </w:rPr>
        <w:t>‘</w:t>
      </w:r>
      <w:r>
        <w:rPr>
          <w:rFonts w:ascii="Malgun Gothic" w:hAnsi="Malgun Gothic" w:eastAsia="Malgun Gothic"/>
          <w:sz w:val="20"/>
        </w:rPr>
        <w:t>동정</w:t>
      </w:r>
      <w:r>
        <w:rPr>
          <w:rFonts w:ascii="Malgun Gothic" w:hAnsi="Malgun Gothic" w:eastAsia="Malgun Gothic"/>
          <w:spacing w:val="-17"/>
          <w:sz w:val="20"/>
        </w:rPr>
        <w:t> </w:t>
      </w:r>
      <w:r>
        <w:rPr>
          <w:rFonts w:ascii="Malgun Gothic" w:hAnsi="Malgun Gothic" w:eastAsia="Malgun Gothic"/>
          <w:sz w:val="20"/>
        </w:rPr>
        <w:t>대상</w:t>
      </w:r>
      <w:r>
        <w:rPr>
          <w:rFonts w:ascii="Malgun Gothic" w:hAnsi="Malgun Gothic" w:eastAsia="Malgun Gothic"/>
          <w:spacing w:val="-18"/>
          <w:sz w:val="20"/>
        </w:rPr>
        <w:t> </w:t>
      </w:r>
      <w:r>
        <w:rPr>
          <w:rFonts w:ascii="Malgun Gothic" w:hAnsi="Malgun Gothic" w:eastAsia="Malgun Gothic"/>
          <w:sz w:val="20"/>
        </w:rPr>
        <w:t>그룹</w:t>
      </w:r>
      <w:r>
        <w:rPr>
          <w:sz w:val="20"/>
        </w:rPr>
        <w:t>’</w:t>
      </w:r>
      <w:r>
        <w:rPr>
          <w:spacing w:val="-8"/>
          <w:sz w:val="20"/>
        </w:rPr>
        <w:t> </w:t>
      </w:r>
      <w:r>
        <w:rPr>
          <w:sz w:val="20"/>
        </w:rPr>
        <w:t>(</w:t>
      </w:r>
      <w:r>
        <w:rPr>
          <w:rFonts w:ascii="Malgun Gothic" w:hAnsi="Malgun Gothic" w:eastAsia="Malgun Gothic"/>
          <w:sz w:val="20"/>
        </w:rPr>
        <w:t>동남아 시아</w:t>
      </w:r>
      <w:r>
        <w:rPr>
          <w:rFonts w:ascii="Malgun Gothic" w:hAnsi="Malgun Gothic" w:eastAsia="Malgun Gothic"/>
          <w:spacing w:val="-10"/>
          <w:sz w:val="20"/>
        </w:rPr>
        <w:t> </w:t>
      </w:r>
      <w:r>
        <w:rPr>
          <w:rFonts w:ascii="Malgun Gothic" w:hAnsi="Malgun Gothic" w:eastAsia="Malgun Gothic"/>
          <w:sz w:val="20"/>
        </w:rPr>
        <w:t>출신</w:t>
      </w:r>
      <w:r>
        <w:rPr>
          <w:rFonts w:ascii="Malgun Gothic" w:hAnsi="Malgun Gothic" w:eastAsia="Malgun Gothic"/>
          <w:spacing w:val="-10"/>
          <w:sz w:val="20"/>
        </w:rPr>
        <w:t> </w:t>
      </w:r>
      <w:r>
        <w:rPr>
          <w:rFonts w:ascii="Malgun Gothic" w:hAnsi="Malgun Gothic" w:eastAsia="Malgun Gothic"/>
          <w:sz w:val="20"/>
        </w:rPr>
        <w:t>유색인종</w:t>
      </w:r>
      <w:r>
        <w:rPr>
          <w:rFonts w:ascii="Malgun Gothic" w:hAnsi="Malgun Gothic" w:eastAsia="Malgun Gothic"/>
          <w:spacing w:val="-8"/>
          <w:sz w:val="20"/>
        </w:rPr>
        <w:t> </w:t>
      </w:r>
      <w:r>
        <w:rPr>
          <w:rFonts w:ascii="Malgun Gothic" w:hAnsi="Malgun Gothic" w:eastAsia="Malgun Gothic"/>
          <w:sz w:val="20"/>
        </w:rPr>
        <w:t>이주민</w:t>
      </w:r>
      <w:r>
        <w:rPr>
          <w:sz w:val="20"/>
        </w:rPr>
        <w:t>)</w:t>
      </w:r>
      <w:r>
        <w:rPr>
          <w:rFonts w:ascii="Malgun Gothic" w:hAnsi="Malgun Gothic" w:eastAsia="Malgun Gothic"/>
          <w:sz w:val="20"/>
        </w:rPr>
        <w:t>으로</w:t>
      </w:r>
      <w:r>
        <w:rPr>
          <w:rFonts w:ascii="Malgun Gothic" w:hAnsi="Malgun Gothic" w:eastAsia="Malgun Gothic"/>
          <w:spacing w:val="-10"/>
          <w:sz w:val="20"/>
        </w:rPr>
        <w:t> </w:t>
      </w:r>
      <w:r>
        <w:rPr>
          <w:rFonts w:ascii="Malgun Gothic" w:hAnsi="Malgun Gothic" w:eastAsia="Malgun Gothic"/>
          <w:sz w:val="20"/>
        </w:rPr>
        <w:t>분류하는</w:t>
      </w:r>
      <w:r>
        <w:rPr>
          <w:rFonts w:ascii="Malgun Gothic" w:hAnsi="Malgun Gothic" w:eastAsia="Malgun Gothic"/>
          <w:spacing w:val="-8"/>
          <w:sz w:val="20"/>
        </w:rPr>
        <w:t> </w:t>
      </w:r>
      <w:r>
        <w:rPr>
          <w:rFonts w:ascii="Malgun Gothic" w:hAnsi="Malgun Gothic" w:eastAsia="Malgun Gothic"/>
          <w:sz w:val="20"/>
        </w:rPr>
        <w:t>양상을</w:t>
      </w:r>
      <w:r>
        <w:rPr>
          <w:rFonts w:ascii="Malgun Gothic" w:hAnsi="Malgun Gothic" w:eastAsia="Malgun Gothic"/>
          <w:spacing w:val="-9"/>
          <w:sz w:val="20"/>
        </w:rPr>
        <w:t> </w:t>
      </w:r>
      <w:r>
        <w:rPr>
          <w:rFonts w:ascii="Malgun Gothic" w:hAnsi="Malgun Gothic" w:eastAsia="Malgun Gothic"/>
          <w:sz w:val="20"/>
        </w:rPr>
        <w:t>보였다</w:t>
      </w:r>
      <w:r>
        <w:rPr>
          <w:sz w:val="20"/>
        </w:rPr>
        <w:t>.</w:t>
      </w:r>
      <w:r>
        <w:rPr>
          <w:spacing w:val="10"/>
          <w:sz w:val="20"/>
        </w:rPr>
        <w:t> </w:t>
      </w:r>
      <w:r>
        <w:rPr>
          <w:sz w:val="20"/>
        </w:rPr>
        <w:t>EBS</w:t>
      </w:r>
      <w:r>
        <w:rPr>
          <w:spacing w:val="-9"/>
          <w:sz w:val="20"/>
        </w:rPr>
        <w:t> </w:t>
      </w:r>
      <w:r>
        <w:rPr>
          <w:rFonts w:ascii="Malgun Gothic" w:hAnsi="Malgun Gothic" w:eastAsia="Malgun Gothic"/>
          <w:sz w:val="20"/>
        </w:rPr>
        <w:t>의</w:t>
      </w:r>
      <w:r>
        <w:rPr>
          <w:rFonts w:ascii="Malgun Gothic" w:hAnsi="Malgun Gothic" w:eastAsia="Malgun Gothic"/>
          <w:spacing w:val="-10"/>
          <w:sz w:val="20"/>
        </w:rPr>
        <w:t> </w:t>
      </w:r>
      <w:r>
        <w:rPr>
          <w:sz w:val="20"/>
        </w:rPr>
        <w:t>«</w:t>
      </w:r>
      <w:r>
        <w:rPr>
          <w:rFonts w:ascii="Malgun Gothic" w:hAnsi="Malgun Gothic" w:eastAsia="Malgun Gothic"/>
          <w:sz w:val="20"/>
        </w:rPr>
        <w:t>고부 갈등</w:t>
      </w:r>
      <w:r>
        <w:rPr>
          <w:sz w:val="20"/>
        </w:rPr>
        <w:t>...»</w:t>
      </w:r>
      <w:r>
        <w:rPr>
          <w:rFonts w:ascii="Malgun Gothic" w:hAnsi="Malgun Gothic" w:eastAsia="Malgun Gothic"/>
          <w:sz w:val="20"/>
        </w:rPr>
        <w:t>과</w:t>
      </w:r>
      <w:r>
        <w:rPr>
          <w:rFonts w:ascii="Malgun Gothic" w:hAnsi="Malgun Gothic" w:eastAsia="Malgun Gothic"/>
          <w:spacing w:val="-18"/>
          <w:sz w:val="20"/>
        </w:rPr>
        <w:t> </w:t>
      </w:r>
      <w:r>
        <w:rPr>
          <w:rFonts w:ascii="Malgun Gothic" w:hAnsi="Malgun Gothic" w:eastAsia="Malgun Gothic"/>
          <w:sz w:val="20"/>
        </w:rPr>
        <w:t>같은</w:t>
      </w:r>
      <w:r>
        <w:rPr>
          <w:rFonts w:ascii="Malgun Gothic" w:hAnsi="Malgun Gothic" w:eastAsia="Malgun Gothic"/>
          <w:spacing w:val="-18"/>
          <w:sz w:val="20"/>
        </w:rPr>
        <w:t> </w:t>
      </w:r>
      <w:r>
        <w:rPr>
          <w:rFonts w:ascii="Malgun Gothic" w:hAnsi="Malgun Gothic" w:eastAsia="Malgun Gothic"/>
          <w:sz w:val="20"/>
        </w:rPr>
        <w:t>프로그램들은</w:t>
      </w:r>
      <w:r>
        <w:rPr>
          <w:rFonts w:ascii="Malgun Gothic" w:hAnsi="Malgun Gothic" w:eastAsia="Malgun Gothic"/>
          <w:spacing w:val="-17"/>
          <w:sz w:val="20"/>
        </w:rPr>
        <w:t> </w:t>
      </w:r>
      <w:r>
        <w:rPr>
          <w:rFonts w:ascii="Malgun Gothic" w:hAnsi="Malgun Gothic" w:eastAsia="Malgun Gothic"/>
          <w:sz w:val="20"/>
        </w:rPr>
        <w:t>주로</w:t>
      </w:r>
      <w:r>
        <w:rPr>
          <w:rFonts w:ascii="Malgun Gothic" w:hAnsi="Malgun Gothic" w:eastAsia="Malgun Gothic"/>
          <w:spacing w:val="-18"/>
          <w:sz w:val="20"/>
        </w:rPr>
        <w:t> </w:t>
      </w:r>
      <w:r>
        <w:rPr>
          <w:rFonts w:ascii="Malgun Gothic" w:hAnsi="Malgun Gothic" w:eastAsia="Malgun Gothic"/>
          <w:sz w:val="20"/>
        </w:rPr>
        <w:t>소수자가</w:t>
      </w:r>
      <w:r>
        <w:rPr>
          <w:rFonts w:ascii="Malgun Gothic" w:hAnsi="Malgun Gothic" w:eastAsia="Malgun Gothic"/>
          <w:spacing w:val="-17"/>
          <w:sz w:val="20"/>
        </w:rPr>
        <w:t> </w:t>
      </w:r>
      <w:r>
        <w:rPr>
          <w:rFonts w:ascii="Malgun Gothic" w:hAnsi="Malgun Gothic" w:eastAsia="Malgun Gothic"/>
          <w:sz w:val="20"/>
        </w:rPr>
        <w:t>다수</w:t>
      </w:r>
      <w:r>
        <w:rPr>
          <w:rFonts w:ascii="Malgun Gothic" w:hAnsi="Malgun Gothic" w:eastAsia="Malgun Gothic"/>
          <w:spacing w:val="-18"/>
          <w:sz w:val="20"/>
        </w:rPr>
        <w:t> </w:t>
      </w:r>
      <w:r>
        <w:rPr>
          <w:rFonts w:ascii="Malgun Gothic" w:hAnsi="Malgun Gothic" w:eastAsia="Malgun Gothic"/>
          <w:sz w:val="20"/>
        </w:rPr>
        <w:t>사회에</w:t>
      </w:r>
      <w:r>
        <w:rPr>
          <w:rFonts w:ascii="Malgun Gothic" w:hAnsi="Malgun Gothic" w:eastAsia="Malgun Gothic"/>
          <w:spacing w:val="-18"/>
          <w:sz w:val="20"/>
        </w:rPr>
        <w:t> </w:t>
      </w:r>
      <w:r>
        <w:rPr>
          <w:rFonts w:ascii="Malgun Gothic" w:hAnsi="Malgun Gothic" w:eastAsia="Malgun Gothic"/>
          <w:sz w:val="20"/>
        </w:rPr>
        <w:t>동화해야</w:t>
      </w:r>
      <w:r>
        <w:rPr>
          <w:rFonts w:ascii="Malgun Gothic" w:hAnsi="Malgun Gothic" w:eastAsia="Malgun Gothic"/>
          <w:spacing w:val="-17"/>
          <w:sz w:val="20"/>
        </w:rPr>
        <w:t> </w:t>
      </w:r>
      <w:r>
        <w:rPr>
          <w:rFonts w:ascii="Malgun Gothic" w:hAnsi="Malgun Gothic" w:eastAsia="Malgun Gothic"/>
          <w:sz w:val="20"/>
        </w:rPr>
        <w:t>할</w:t>
      </w:r>
      <w:r>
        <w:rPr>
          <w:rFonts w:ascii="Malgun Gothic" w:hAnsi="Malgun Gothic" w:eastAsia="Malgun Gothic"/>
          <w:spacing w:val="-18"/>
          <w:sz w:val="20"/>
        </w:rPr>
        <w:t> </w:t>
      </w:r>
      <w:r>
        <w:rPr>
          <w:rFonts w:ascii="Malgun Gothic" w:hAnsi="Malgun Gothic" w:eastAsia="Malgun Gothic"/>
          <w:sz w:val="20"/>
        </w:rPr>
        <w:t>의 무가 있다는 관점에서 적응 문제를 집중적으로 조명하였다</w:t>
      </w:r>
      <w:r>
        <w:rPr>
          <w:sz w:val="20"/>
        </w:rPr>
        <w:t>.</w:t>
      </w:r>
    </w:p>
    <w:p>
      <w:pPr>
        <w:pStyle w:val="ListParagraph"/>
        <w:numPr>
          <w:ilvl w:val="1"/>
          <w:numId w:val="9"/>
        </w:numPr>
        <w:tabs>
          <w:tab w:pos="1116" w:val="left" w:leader="none"/>
        </w:tabs>
        <w:spacing w:line="312" w:lineRule="exact" w:before="147" w:after="0"/>
        <w:ind w:left="1116" w:right="0" w:hanging="349"/>
        <w:jc w:val="both"/>
        <w:rPr>
          <w:rFonts w:ascii="Malgun Gothic" w:eastAsia="Malgun Gothic"/>
          <w:b/>
          <w:sz w:val="20"/>
        </w:rPr>
      </w:pPr>
      <w:r>
        <w:rPr>
          <w:rFonts w:ascii="Malgun Gothic" w:eastAsia="Malgun Gothic"/>
          <w:b/>
          <w:spacing w:val="-2"/>
          <w:sz w:val="20"/>
        </w:rPr>
        <w:t>계층</w:t>
      </w:r>
      <w:r>
        <w:rPr>
          <w:rFonts w:ascii="Malgun Gothic" w:eastAsia="Malgun Gothic"/>
          <w:b/>
          <w:spacing w:val="-19"/>
          <w:sz w:val="20"/>
        </w:rPr>
        <w:t> </w:t>
      </w:r>
      <w:r>
        <w:rPr>
          <w:rFonts w:ascii="Malgun Gothic" w:eastAsia="Malgun Gothic"/>
          <w:b/>
          <w:spacing w:val="-2"/>
          <w:sz w:val="20"/>
        </w:rPr>
        <w:t>특권</w:t>
      </w:r>
      <w:r>
        <w:rPr>
          <w:rFonts w:ascii="Malgun Gothic" w:eastAsia="Malgun Gothic"/>
          <w:b/>
          <w:spacing w:val="-16"/>
          <w:sz w:val="20"/>
        </w:rPr>
        <w:t> </w:t>
      </w:r>
      <w:r>
        <w:rPr>
          <w:rFonts w:ascii="Malgun Gothic" w:eastAsia="Malgun Gothic"/>
          <w:b/>
          <w:spacing w:val="-2"/>
          <w:sz w:val="20"/>
        </w:rPr>
        <w:t>유지</w:t>
      </w:r>
      <w:r>
        <w:rPr>
          <w:rFonts w:ascii="Malgun Gothic" w:eastAsia="Malgun Gothic"/>
          <w:b/>
          <w:spacing w:val="-18"/>
          <w:sz w:val="20"/>
        </w:rPr>
        <w:t> </w:t>
      </w:r>
      <w:r>
        <w:rPr>
          <w:rFonts w:ascii="Malgun Gothic" w:eastAsia="Malgun Gothic"/>
          <w:b/>
          <w:spacing w:val="-2"/>
          <w:sz w:val="20"/>
        </w:rPr>
        <w:t>기제와</w:t>
      </w:r>
      <w:r>
        <w:rPr>
          <w:rFonts w:ascii="Malgun Gothic" w:eastAsia="Malgun Gothic"/>
          <w:b/>
          <w:spacing w:val="-19"/>
          <w:sz w:val="20"/>
        </w:rPr>
        <w:t> </w:t>
      </w:r>
      <w:r>
        <w:rPr>
          <w:rFonts w:ascii="Malgun Gothic" w:eastAsia="Malgun Gothic"/>
          <w:b/>
          <w:spacing w:val="-2"/>
          <w:sz w:val="20"/>
        </w:rPr>
        <w:t>매체</w:t>
      </w:r>
      <w:r>
        <w:rPr>
          <w:rFonts w:ascii="Malgun Gothic" w:eastAsia="Malgun Gothic"/>
          <w:b/>
          <w:spacing w:val="-19"/>
          <w:sz w:val="20"/>
        </w:rPr>
        <w:t> </w:t>
      </w:r>
      <w:r>
        <w:rPr>
          <w:rFonts w:ascii="Malgun Gothic" w:eastAsia="Malgun Gothic"/>
          <w:b/>
          <w:spacing w:val="-2"/>
          <w:sz w:val="20"/>
        </w:rPr>
        <w:t>재현</w:t>
      </w:r>
      <w:r>
        <w:rPr>
          <w:rFonts w:ascii="Malgun Gothic" w:eastAsia="Malgun Gothic"/>
          <w:b/>
          <w:spacing w:val="-18"/>
          <w:sz w:val="20"/>
        </w:rPr>
        <w:t> </w:t>
      </w:r>
      <w:r>
        <w:rPr>
          <w:rFonts w:ascii="Malgun Gothic" w:eastAsia="Malgun Gothic"/>
          <w:b/>
          <w:spacing w:val="-5"/>
          <w:sz w:val="20"/>
        </w:rPr>
        <w:t>분석</w:t>
      </w:r>
    </w:p>
    <w:p>
      <w:pPr>
        <w:spacing w:line="170" w:lineRule="auto" w:before="26"/>
        <w:ind w:left="568" w:right="566" w:firstLine="199"/>
        <w:jc w:val="both"/>
        <w:rPr>
          <w:sz w:val="20"/>
        </w:rPr>
      </w:pPr>
      <w:r>
        <w:rPr>
          <w:rFonts w:ascii="Malgun Gothic" w:eastAsia="Malgun Gothic"/>
          <w:spacing w:val="-2"/>
          <w:sz w:val="20"/>
        </w:rPr>
        <w:t>한국</w:t>
      </w:r>
      <w:r>
        <w:rPr>
          <w:rFonts w:ascii="Malgun Gothic" w:eastAsia="Malgun Gothic"/>
          <w:spacing w:val="-16"/>
          <w:sz w:val="20"/>
        </w:rPr>
        <w:t> </w:t>
      </w:r>
      <w:r>
        <w:rPr>
          <w:rFonts w:ascii="Malgun Gothic" w:eastAsia="Malgun Gothic"/>
          <w:spacing w:val="-2"/>
          <w:sz w:val="20"/>
        </w:rPr>
        <w:t>미디어</w:t>
      </w:r>
      <w:r>
        <w:rPr>
          <w:rFonts w:ascii="Malgun Gothic" w:eastAsia="Malgun Gothic"/>
          <w:spacing w:val="-16"/>
          <w:sz w:val="20"/>
        </w:rPr>
        <w:t> </w:t>
      </w:r>
      <w:r>
        <w:rPr>
          <w:rFonts w:ascii="Malgun Gothic" w:eastAsia="Malgun Gothic"/>
          <w:spacing w:val="-2"/>
          <w:sz w:val="20"/>
        </w:rPr>
        <w:t>텍스트</w:t>
      </w:r>
      <w:r>
        <w:rPr>
          <w:rFonts w:ascii="Malgun Gothic" w:eastAsia="Malgun Gothic"/>
          <w:spacing w:val="-15"/>
          <w:sz w:val="20"/>
        </w:rPr>
        <w:t> </w:t>
      </w:r>
      <w:r>
        <w:rPr>
          <w:rFonts w:ascii="Malgun Gothic" w:eastAsia="Malgun Gothic"/>
          <w:spacing w:val="-2"/>
          <w:sz w:val="20"/>
        </w:rPr>
        <w:t>분석은</w:t>
      </w:r>
      <w:r>
        <w:rPr>
          <w:rFonts w:ascii="Malgun Gothic" w:eastAsia="Malgun Gothic"/>
          <w:spacing w:val="-16"/>
          <w:sz w:val="20"/>
        </w:rPr>
        <w:t> </w:t>
      </w:r>
      <w:r>
        <w:rPr>
          <w:rFonts w:ascii="Malgun Gothic" w:eastAsia="Malgun Gothic"/>
          <w:spacing w:val="-2"/>
          <w:sz w:val="20"/>
        </w:rPr>
        <w:t>계층</w:t>
      </w:r>
      <w:r>
        <w:rPr>
          <w:rFonts w:ascii="Malgun Gothic" w:eastAsia="Malgun Gothic"/>
          <w:spacing w:val="-15"/>
          <w:sz w:val="20"/>
        </w:rPr>
        <w:t> </w:t>
      </w:r>
      <w:r>
        <w:rPr>
          <w:rFonts w:ascii="Malgun Gothic" w:eastAsia="Malgun Gothic"/>
          <w:spacing w:val="-2"/>
          <w:sz w:val="20"/>
        </w:rPr>
        <w:t>불평등이</w:t>
      </w:r>
      <w:r>
        <w:rPr>
          <w:rFonts w:ascii="Malgun Gothic" w:eastAsia="Malgun Gothic"/>
          <w:spacing w:val="-16"/>
          <w:sz w:val="20"/>
        </w:rPr>
        <w:t> </w:t>
      </w:r>
      <w:r>
        <w:rPr>
          <w:rFonts w:ascii="Malgun Gothic" w:eastAsia="Malgun Gothic"/>
          <w:spacing w:val="-2"/>
          <w:sz w:val="20"/>
        </w:rPr>
        <w:t>단순한</w:t>
      </w:r>
      <w:r>
        <w:rPr>
          <w:rFonts w:ascii="Malgun Gothic" w:eastAsia="Malgun Gothic"/>
          <w:spacing w:val="-16"/>
          <w:sz w:val="20"/>
        </w:rPr>
        <w:t> </w:t>
      </w:r>
      <w:r>
        <w:rPr>
          <w:rFonts w:ascii="Malgun Gothic" w:eastAsia="Malgun Gothic"/>
          <w:spacing w:val="-2"/>
          <w:sz w:val="20"/>
        </w:rPr>
        <w:t>부의</w:t>
      </w:r>
      <w:r>
        <w:rPr>
          <w:rFonts w:ascii="Malgun Gothic" w:eastAsia="Malgun Gothic"/>
          <w:spacing w:val="-15"/>
          <w:sz w:val="20"/>
        </w:rPr>
        <w:t> </w:t>
      </w:r>
      <w:r>
        <w:rPr>
          <w:rFonts w:ascii="Malgun Gothic" w:eastAsia="Malgun Gothic"/>
          <w:spacing w:val="-2"/>
          <w:sz w:val="20"/>
        </w:rPr>
        <w:t>차이를</w:t>
      </w:r>
      <w:r>
        <w:rPr>
          <w:rFonts w:ascii="Malgun Gothic" w:eastAsia="Malgun Gothic"/>
          <w:spacing w:val="-16"/>
          <w:sz w:val="20"/>
        </w:rPr>
        <w:t> </w:t>
      </w:r>
      <w:r>
        <w:rPr>
          <w:rFonts w:ascii="Malgun Gothic" w:eastAsia="Malgun Gothic"/>
          <w:spacing w:val="-2"/>
          <w:sz w:val="20"/>
        </w:rPr>
        <w:t>넘어</w:t>
      </w:r>
      <w:r>
        <w:rPr>
          <w:spacing w:val="-2"/>
          <w:sz w:val="20"/>
        </w:rPr>
        <w:t>,</w:t>
      </w:r>
      <w:r>
        <w:rPr>
          <w:spacing w:val="-10"/>
          <w:sz w:val="20"/>
        </w:rPr>
        <w:t> </w:t>
      </w:r>
      <w:r>
        <w:rPr>
          <w:rFonts w:ascii="Malgun Gothic" w:eastAsia="Malgun Gothic"/>
          <w:spacing w:val="-2"/>
          <w:sz w:val="20"/>
        </w:rPr>
        <w:t>이 </w:t>
      </w:r>
      <w:r>
        <w:rPr>
          <w:rFonts w:ascii="Malgun Gothic" w:eastAsia="Malgun Gothic"/>
          <w:sz w:val="20"/>
        </w:rPr>
        <w:t>론에서</w:t>
      </w:r>
      <w:r>
        <w:rPr>
          <w:rFonts w:ascii="Malgun Gothic" w:eastAsia="Malgun Gothic"/>
          <w:spacing w:val="-5"/>
          <w:sz w:val="20"/>
        </w:rPr>
        <w:t> </w:t>
      </w:r>
      <w:r>
        <w:rPr>
          <w:rFonts w:ascii="Malgun Gothic" w:eastAsia="Malgun Gothic"/>
          <w:sz w:val="20"/>
        </w:rPr>
        <w:t>언급된</w:t>
      </w:r>
      <w:r>
        <w:rPr>
          <w:rFonts w:ascii="Malgun Gothic" w:eastAsia="Malgun Gothic"/>
          <w:spacing w:val="-5"/>
          <w:sz w:val="20"/>
        </w:rPr>
        <w:t> </w:t>
      </w:r>
      <w:r>
        <w:rPr>
          <w:rFonts w:ascii="Malgun Gothic" w:eastAsia="Malgun Gothic"/>
          <w:sz w:val="20"/>
        </w:rPr>
        <w:t>구조적</w:t>
      </w:r>
      <w:r>
        <w:rPr>
          <w:rFonts w:ascii="Malgun Gothic" w:eastAsia="Malgun Gothic"/>
          <w:spacing w:val="-5"/>
          <w:sz w:val="20"/>
        </w:rPr>
        <w:t> </w:t>
      </w:r>
      <w:r>
        <w:rPr>
          <w:rFonts w:ascii="Malgun Gothic" w:eastAsia="Malgun Gothic"/>
          <w:sz w:val="20"/>
        </w:rPr>
        <w:t>메커니즘을</w:t>
      </w:r>
      <w:r>
        <w:rPr>
          <w:rFonts w:ascii="Malgun Gothic" w:eastAsia="Malgun Gothic"/>
          <w:spacing w:val="-5"/>
          <w:sz w:val="20"/>
        </w:rPr>
        <w:t> </w:t>
      </w:r>
      <w:r>
        <w:rPr>
          <w:rFonts w:ascii="Malgun Gothic" w:eastAsia="Malgun Gothic"/>
          <w:sz w:val="20"/>
        </w:rPr>
        <w:t>통해</w:t>
      </w:r>
      <w:r>
        <w:rPr>
          <w:rFonts w:ascii="Malgun Gothic" w:eastAsia="Malgun Gothic"/>
          <w:spacing w:val="-5"/>
          <w:sz w:val="20"/>
        </w:rPr>
        <w:t> </w:t>
      </w:r>
      <w:r>
        <w:rPr>
          <w:rFonts w:ascii="Malgun Gothic" w:eastAsia="Malgun Gothic"/>
          <w:sz w:val="20"/>
        </w:rPr>
        <w:t>어떻게</w:t>
      </w:r>
      <w:r>
        <w:rPr>
          <w:rFonts w:ascii="Malgun Gothic" w:eastAsia="Malgun Gothic"/>
          <w:spacing w:val="-3"/>
          <w:sz w:val="20"/>
        </w:rPr>
        <w:t> </w:t>
      </w:r>
      <w:r>
        <w:rPr>
          <w:rFonts w:ascii="Malgun Gothic" w:eastAsia="Malgun Gothic"/>
          <w:sz w:val="20"/>
        </w:rPr>
        <w:t>유지되는지를</w:t>
      </w:r>
      <w:r>
        <w:rPr>
          <w:rFonts w:ascii="Malgun Gothic" w:eastAsia="Malgun Gothic"/>
          <w:spacing w:val="-5"/>
          <w:sz w:val="20"/>
        </w:rPr>
        <w:t> </w:t>
      </w:r>
      <w:r>
        <w:rPr>
          <w:rFonts w:ascii="Malgun Gothic" w:eastAsia="Malgun Gothic"/>
          <w:sz w:val="20"/>
        </w:rPr>
        <w:t>보여준다</w:t>
      </w:r>
      <w:r>
        <w:rPr>
          <w:sz w:val="20"/>
        </w:rPr>
        <w:t>.</w:t>
      </w:r>
    </w:p>
    <w:p>
      <w:pPr>
        <w:spacing w:line="172" w:lineRule="auto" w:before="1"/>
        <w:ind w:left="568" w:right="561" w:firstLine="199"/>
        <w:jc w:val="both"/>
        <w:rPr>
          <w:sz w:val="20"/>
        </w:rPr>
      </w:pPr>
      <w:r>
        <w:rPr>
          <w:rFonts w:ascii="Malgun Gothic" w:hAnsi="Malgun Gothic" w:eastAsia="Malgun Gothic"/>
          <w:sz w:val="20"/>
        </w:rPr>
        <w:t>영화</w:t>
      </w:r>
      <w:r>
        <w:rPr>
          <w:rFonts w:ascii="Malgun Gothic" w:hAnsi="Malgun Gothic" w:eastAsia="Malgun Gothic"/>
          <w:spacing w:val="-9"/>
          <w:sz w:val="20"/>
        </w:rPr>
        <w:t> </w:t>
      </w:r>
      <w:r>
        <w:rPr>
          <w:rFonts w:ascii="Malgun Gothic" w:hAnsi="Malgun Gothic" w:eastAsia="Malgun Gothic"/>
          <w:w w:val="140"/>
          <w:sz w:val="20"/>
        </w:rPr>
        <w:t>《</w:t>
      </w:r>
      <w:r>
        <w:rPr>
          <w:rFonts w:ascii="Malgun Gothic" w:hAnsi="Malgun Gothic" w:eastAsia="Malgun Gothic"/>
          <w:sz w:val="20"/>
        </w:rPr>
        <w:t>기생충》에서</w:t>
      </w:r>
      <w:r>
        <w:rPr>
          <w:rFonts w:ascii="Malgun Gothic" w:hAnsi="Malgun Gothic" w:eastAsia="Malgun Gothic"/>
          <w:spacing w:val="-6"/>
          <w:sz w:val="20"/>
        </w:rPr>
        <w:t> </w:t>
      </w:r>
      <w:r>
        <w:rPr>
          <w:rFonts w:ascii="Malgun Gothic" w:hAnsi="Malgun Gothic" w:eastAsia="Malgun Gothic"/>
          <w:sz w:val="20"/>
        </w:rPr>
        <w:t>박</w:t>
      </w:r>
      <w:r>
        <w:rPr>
          <w:rFonts w:ascii="Malgun Gothic" w:hAnsi="Malgun Gothic" w:eastAsia="Malgun Gothic"/>
          <w:spacing w:val="-7"/>
          <w:sz w:val="20"/>
        </w:rPr>
        <w:t> </w:t>
      </w:r>
      <w:r>
        <w:rPr>
          <w:rFonts w:ascii="Malgun Gothic" w:hAnsi="Malgun Gothic" w:eastAsia="Malgun Gothic"/>
          <w:sz w:val="20"/>
        </w:rPr>
        <w:t>사장</w:t>
      </w:r>
      <w:r>
        <w:rPr>
          <w:rFonts w:ascii="Malgun Gothic" w:hAnsi="Malgun Gothic" w:eastAsia="Malgun Gothic"/>
          <w:spacing w:val="-9"/>
          <w:sz w:val="20"/>
        </w:rPr>
        <w:t> </w:t>
      </w:r>
      <w:r>
        <w:rPr>
          <w:rFonts w:ascii="Malgun Gothic" w:hAnsi="Malgun Gothic" w:eastAsia="Malgun Gothic"/>
          <w:sz w:val="20"/>
        </w:rPr>
        <w:t>가족이</w:t>
      </w:r>
      <w:r>
        <w:rPr>
          <w:rFonts w:ascii="Malgun Gothic" w:hAnsi="Malgun Gothic" w:eastAsia="Malgun Gothic"/>
          <w:spacing w:val="-8"/>
          <w:sz w:val="20"/>
        </w:rPr>
        <w:t> </w:t>
      </w:r>
      <w:r>
        <w:rPr>
          <w:rFonts w:ascii="Malgun Gothic" w:hAnsi="Malgun Gothic" w:eastAsia="Malgun Gothic"/>
          <w:sz w:val="20"/>
        </w:rPr>
        <w:t>누리는</w:t>
      </w:r>
      <w:r>
        <w:rPr>
          <w:rFonts w:ascii="Malgun Gothic" w:hAnsi="Malgun Gothic" w:eastAsia="Malgun Gothic"/>
          <w:spacing w:val="-9"/>
          <w:sz w:val="20"/>
        </w:rPr>
        <w:t> </w:t>
      </w:r>
      <w:r>
        <w:rPr>
          <w:sz w:val="20"/>
        </w:rPr>
        <w:t>‘</w:t>
      </w:r>
      <w:r>
        <w:rPr>
          <w:rFonts w:ascii="Malgun Gothic" w:hAnsi="Malgun Gothic" w:eastAsia="Malgun Gothic"/>
          <w:sz w:val="20"/>
        </w:rPr>
        <w:t>선한</w:t>
      </w:r>
      <w:r>
        <w:rPr>
          <w:sz w:val="20"/>
        </w:rPr>
        <w:t>’ </w:t>
      </w:r>
      <w:r>
        <w:rPr>
          <w:rFonts w:ascii="Malgun Gothic" w:hAnsi="Malgun Gothic" w:eastAsia="Malgun Gothic"/>
          <w:sz w:val="20"/>
        </w:rPr>
        <w:t>혹은</w:t>
      </w:r>
      <w:r>
        <w:rPr>
          <w:rFonts w:ascii="Malgun Gothic" w:hAnsi="Malgun Gothic" w:eastAsia="Malgun Gothic"/>
          <w:spacing w:val="-9"/>
          <w:sz w:val="20"/>
        </w:rPr>
        <w:t> </w:t>
      </w:r>
      <w:r>
        <w:rPr>
          <w:sz w:val="20"/>
        </w:rPr>
        <w:t>‘</w:t>
      </w:r>
      <w:r>
        <w:rPr>
          <w:rFonts w:ascii="Malgun Gothic" w:hAnsi="Malgun Gothic" w:eastAsia="Malgun Gothic"/>
          <w:sz w:val="20"/>
        </w:rPr>
        <w:t>순진한</w:t>
      </w:r>
      <w:r>
        <w:rPr>
          <w:spacing w:val="7"/>
          <w:sz w:val="20"/>
        </w:rPr>
        <w:t>’ </w:t>
      </w:r>
      <w:r>
        <w:rPr>
          <w:rFonts w:ascii="Malgun Gothic" w:hAnsi="Malgun Gothic" w:eastAsia="Malgun Gothic"/>
          <w:sz w:val="20"/>
        </w:rPr>
        <w:t>특권 은</w:t>
      </w:r>
      <w:r>
        <w:rPr>
          <w:rFonts w:ascii="Malgun Gothic" w:hAnsi="Malgun Gothic" w:eastAsia="Malgun Gothic"/>
          <w:spacing w:val="-7"/>
          <w:sz w:val="20"/>
        </w:rPr>
        <w:t> </w:t>
      </w:r>
      <w:r>
        <w:rPr>
          <w:rFonts w:ascii="Malgun Gothic" w:hAnsi="Malgun Gothic" w:eastAsia="Malgun Gothic"/>
          <w:sz w:val="20"/>
        </w:rPr>
        <w:t>문화자본</w:t>
      </w:r>
      <w:r>
        <w:rPr>
          <w:sz w:val="20"/>
        </w:rPr>
        <w:t>(</w:t>
      </w:r>
      <w:r>
        <w:rPr>
          <w:rFonts w:ascii="Malgun Gothic" w:hAnsi="Malgun Gothic" w:eastAsia="Malgun Gothic"/>
          <w:sz w:val="20"/>
        </w:rPr>
        <w:t>문화자본</w:t>
      </w:r>
      <w:r>
        <w:rPr>
          <w:sz w:val="20"/>
        </w:rPr>
        <w:t>, Cultural Capital)</w:t>
      </w:r>
      <w:r>
        <w:rPr>
          <w:rFonts w:ascii="Malgun Gothic" w:hAnsi="Malgun Gothic" w:eastAsia="Malgun Gothic"/>
          <w:sz w:val="20"/>
        </w:rPr>
        <w:t>이</w:t>
      </w:r>
      <w:r>
        <w:rPr>
          <w:rFonts w:ascii="Malgun Gothic" w:hAnsi="Malgun Gothic" w:eastAsia="Malgun Gothic"/>
          <w:spacing w:val="-7"/>
          <w:sz w:val="20"/>
        </w:rPr>
        <w:t> </w:t>
      </w:r>
      <w:r>
        <w:rPr>
          <w:rFonts w:ascii="Malgun Gothic" w:hAnsi="Malgun Gothic" w:eastAsia="Malgun Gothic"/>
          <w:sz w:val="20"/>
        </w:rPr>
        <w:t>체화된</w:t>
      </w:r>
      <w:r>
        <w:rPr>
          <w:rFonts w:ascii="Malgun Gothic" w:hAnsi="Malgun Gothic" w:eastAsia="Malgun Gothic"/>
          <w:spacing w:val="-7"/>
          <w:sz w:val="20"/>
        </w:rPr>
        <w:t> </w:t>
      </w:r>
      <w:r>
        <w:rPr>
          <w:rFonts w:ascii="Malgun Gothic" w:hAnsi="Malgun Gothic" w:eastAsia="Malgun Gothic"/>
          <w:sz w:val="20"/>
        </w:rPr>
        <w:t>결과이다</w:t>
      </w:r>
      <w:r>
        <w:rPr>
          <w:sz w:val="20"/>
        </w:rPr>
        <w:t>. </w:t>
      </w:r>
      <w:r>
        <w:rPr>
          <w:rFonts w:ascii="Malgun Gothic" w:hAnsi="Malgun Gothic" w:eastAsia="Malgun Gothic"/>
          <w:sz w:val="20"/>
        </w:rPr>
        <w:t>그들의</w:t>
      </w:r>
      <w:r>
        <w:rPr>
          <w:rFonts w:ascii="Malgun Gothic" w:hAnsi="Malgun Gothic" w:eastAsia="Malgun Gothic"/>
          <w:spacing w:val="-7"/>
          <w:sz w:val="20"/>
        </w:rPr>
        <w:t> </w:t>
      </w:r>
      <w:r>
        <w:rPr>
          <w:rFonts w:ascii="Malgun Gothic" w:hAnsi="Malgun Gothic" w:eastAsia="Malgun Gothic"/>
          <w:sz w:val="20"/>
        </w:rPr>
        <w:t>성공 은</w:t>
      </w:r>
      <w:r>
        <w:rPr>
          <w:rFonts w:ascii="Malgun Gothic" w:hAnsi="Malgun Gothic" w:eastAsia="Malgun Gothic"/>
          <w:spacing w:val="-13"/>
          <w:sz w:val="20"/>
        </w:rPr>
        <w:t> </w:t>
      </w:r>
      <w:r>
        <w:rPr>
          <w:rFonts w:ascii="Malgun Gothic" w:hAnsi="Malgun Gothic" w:eastAsia="Malgun Gothic"/>
          <w:sz w:val="20"/>
        </w:rPr>
        <w:t>우아한</w:t>
      </w:r>
      <w:r>
        <w:rPr>
          <w:rFonts w:ascii="Malgun Gothic" w:hAnsi="Malgun Gothic" w:eastAsia="Malgun Gothic"/>
          <w:spacing w:val="-13"/>
          <w:sz w:val="20"/>
        </w:rPr>
        <w:t> </w:t>
      </w:r>
      <w:r>
        <w:rPr>
          <w:rFonts w:ascii="Malgun Gothic" w:hAnsi="Malgun Gothic" w:eastAsia="Malgun Gothic"/>
          <w:sz w:val="20"/>
        </w:rPr>
        <w:t>생활</w:t>
      </w:r>
      <w:r>
        <w:rPr>
          <w:rFonts w:ascii="Malgun Gothic" w:hAnsi="Malgun Gothic" w:eastAsia="Malgun Gothic"/>
          <w:spacing w:val="-13"/>
          <w:sz w:val="20"/>
        </w:rPr>
        <w:t> </w:t>
      </w:r>
      <w:r>
        <w:rPr>
          <w:rFonts w:ascii="Malgun Gothic" w:hAnsi="Malgun Gothic" w:eastAsia="Malgun Gothic"/>
          <w:sz w:val="20"/>
        </w:rPr>
        <w:t>방식과</w:t>
      </w:r>
      <w:r>
        <w:rPr>
          <w:rFonts w:ascii="Malgun Gothic" w:hAnsi="Malgun Gothic" w:eastAsia="Malgun Gothic"/>
          <w:spacing w:val="-13"/>
          <w:sz w:val="20"/>
        </w:rPr>
        <w:t> </w:t>
      </w:r>
      <w:r>
        <w:rPr>
          <w:rFonts w:ascii="Malgun Gothic" w:hAnsi="Malgun Gothic" w:eastAsia="Malgun Gothic"/>
          <w:sz w:val="20"/>
        </w:rPr>
        <w:t>비공식적인</w:t>
      </w:r>
      <w:r>
        <w:rPr>
          <w:rFonts w:ascii="Malgun Gothic" w:hAnsi="Malgun Gothic" w:eastAsia="Malgun Gothic"/>
          <w:spacing w:val="-13"/>
          <w:sz w:val="20"/>
        </w:rPr>
        <w:t> </w:t>
      </w:r>
      <w:r>
        <w:rPr>
          <w:rFonts w:ascii="Malgun Gothic" w:hAnsi="Malgun Gothic" w:eastAsia="Malgun Gothic"/>
          <w:sz w:val="20"/>
        </w:rPr>
        <w:t>사회적</w:t>
      </w:r>
      <w:r>
        <w:rPr>
          <w:rFonts w:ascii="Malgun Gothic" w:hAnsi="Malgun Gothic" w:eastAsia="Malgun Gothic"/>
          <w:spacing w:val="-13"/>
          <w:sz w:val="20"/>
        </w:rPr>
        <w:t> </w:t>
      </w:r>
      <w:r>
        <w:rPr>
          <w:rFonts w:ascii="Malgun Gothic" w:hAnsi="Malgun Gothic" w:eastAsia="Malgun Gothic"/>
          <w:sz w:val="20"/>
        </w:rPr>
        <w:t>코드를</w:t>
      </w:r>
      <w:r>
        <w:rPr>
          <w:rFonts w:ascii="Malgun Gothic" w:hAnsi="Malgun Gothic" w:eastAsia="Malgun Gothic"/>
          <w:spacing w:val="-13"/>
          <w:sz w:val="20"/>
        </w:rPr>
        <w:t> </w:t>
      </w:r>
      <w:r>
        <w:rPr>
          <w:rFonts w:ascii="Malgun Gothic" w:hAnsi="Malgun Gothic" w:eastAsia="Malgun Gothic"/>
          <w:sz w:val="20"/>
        </w:rPr>
        <w:t>통해</w:t>
      </w:r>
      <w:r>
        <w:rPr>
          <w:rFonts w:ascii="Malgun Gothic" w:hAnsi="Malgun Gothic" w:eastAsia="Malgun Gothic"/>
          <w:spacing w:val="-13"/>
          <w:sz w:val="20"/>
        </w:rPr>
        <w:t> </w:t>
      </w:r>
      <w:r>
        <w:rPr>
          <w:rFonts w:ascii="Malgun Gothic" w:hAnsi="Malgun Gothic" w:eastAsia="Malgun Gothic"/>
          <w:sz w:val="20"/>
        </w:rPr>
        <w:t>그들에게</w:t>
      </w:r>
      <w:r>
        <w:rPr>
          <w:rFonts w:ascii="Malgun Gothic" w:hAnsi="Malgun Gothic" w:eastAsia="Malgun Gothic"/>
          <w:spacing w:val="-13"/>
          <w:sz w:val="20"/>
        </w:rPr>
        <w:t> </w:t>
      </w:r>
      <w:r>
        <w:rPr>
          <w:rFonts w:ascii="Malgun Gothic" w:hAnsi="Malgun Gothic" w:eastAsia="Malgun Gothic"/>
          <w:sz w:val="20"/>
        </w:rPr>
        <w:t>자연스 러운</w:t>
      </w:r>
      <w:r>
        <w:rPr>
          <w:rFonts w:ascii="Malgun Gothic" w:hAnsi="Malgun Gothic" w:eastAsia="Malgun Gothic"/>
          <w:spacing w:val="-18"/>
          <w:sz w:val="20"/>
        </w:rPr>
        <w:t> </w:t>
      </w:r>
      <w:r>
        <w:rPr>
          <w:rFonts w:ascii="Malgun Gothic" w:hAnsi="Malgun Gothic" w:eastAsia="Malgun Gothic"/>
          <w:sz w:val="20"/>
        </w:rPr>
        <w:t>것으로</w:t>
      </w:r>
      <w:r>
        <w:rPr>
          <w:rFonts w:ascii="Malgun Gothic" w:hAnsi="Malgun Gothic" w:eastAsia="Malgun Gothic"/>
          <w:spacing w:val="-18"/>
          <w:sz w:val="20"/>
        </w:rPr>
        <w:t> </w:t>
      </w:r>
      <w:r>
        <w:rPr>
          <w:rFonts w:ascii="Malgun Gothic" w:hAnsi="Malgun Gothic" w:eastAsia="Malgun Gothic"/>
          <w:sz w:val="20"/>
        </w:rPr>
        <w:t>인식된다</w:t>
      </w:r>
      <w:r>
        <w:rPr>
          <w:spacing w:val="-6"/>
          <w:sz w:val="20"/>
        </w:rPr>
        <w:t>. </w:t>
      </w:r>
      <w:r>
        <w:rPr>
          <w:rFonts w:ascii="Malgun Gothic" w:hAnsi="Malgun Gothic" w:eastAsia="Malgun Gothic"/>
          <w:sz w:val="20"/>
        </w:rPr>
        <w:t>반면</w:t>
      </w:r>
      <w:r>
        <w:rPr>
          <w:spacing w:val="-7"/>
          <w:sz w:val="20"/>
        </w:rPr>
        <w:t>, </w:t>
      </w:r>
      <w:r>
        <w:rPr>
          <w:rFonts w:ascii="Malgun Gothic" w:hAnsi="Malgun Gothic" w:eastAsia="Malgun Gothic"/>
          <w:sz w:val="20"/>
        </w:rPr>
        <w:t>김</w:t>
      </w:r>
      <w:r>
        <w:rPr>
          <w:rFonts w:ascii="Malgun Gothic" w:hAnsi="Malgun Gothic" w:eastAsia="Malgun Gothic"/>
          <w:spacing w:val="-17"/>
          <w:sz w:val="20"/>
        </w:rPr>
        <w:t> </w:t>
      </w:r>
      <w:r>
        <w:rPr>
          <w:rFonts w:ascii="Malgun Gothic" w:hAnsi="Malgun Gothic" w:eastAsia="Malgun Gothic"/>
          <w:sz w:val="20"/>
        </w:rPr>
        <w:t>가족은</w:t>
      </w:r>
      <w:r>
        <w:rPr>
          <w:rFonts w:ascii="Malgun Gothic" w:hAnsi="Malgun Gothic" w:eastAsia="Malgun Gothic"/>
          <w:spacing w:val="-18"/>
          <w:sz w:val="20"/>
        </w:rPr>
        <w:t> </w:t>
      </w:r>
      <w:r>
        <w:rPr>
          <w:rFonts w:ascii="Malgun Gothic" w:hAnsi="Malgun Gothic" w:eastAsia="Malgun Gothic"/>
          <w:sz w:val="20"/>
        </w:rPr>
        <w:t>아무리</w:t>
      </w:r>
      <w:r>
        <w:rPr>
          <w:rFonts w:ascii="Malgun Gothic" w:hAnsi="Malgun Gothic" w:eastAsia="Malgun Gothic"/>
          <w:spacing w:val="-17"/>
          <w:sz w:val="20"/>
        </w:rPr>
        <w:t> </w:t>
      </w:r>
      <w:r>
        <w:rPr>
          <w:rFonts w:ascii="Malgun Gothic" w:hAnsi="Malgun Gothic" w:eastAsia="Malgun Gothic"/>
          <w:sz w:val="20"/>
        </w:rPr>
        <w:t>지능적으로</w:t>
      </w:r>
      <w:r>
        <w:rPr>
          <w:rFonts w:ascii="Malgun Gothic" w:hAnsi="Malgun Gothic" w:eastAsia="Malgun Gothic"/>
          <w:spacing w:val="-18"/>
          <w:sz w:val="20"/>
        </w:rPr>
        <w:t> </w:t>
      </w:r>
      <w:r>
        <w:rPr>
          <w:rFonts w:ascii="Malgun Gothic" w:hAnsi="Malgun Gothic" w:eastAsia="Malgun Gothic"/>
          <w:sz w:val="20"/>
        </w:rPr>
        <w:t>계획을</w:t>
      </w:r>
      <w:r>
        <w:rPr>
          <w:rFonts w:ascii="Malgun Gothic" w:hAnsi="Malgun Gothic" w:eastAsia="Malgun Gothic"/>
          <w:spacing w:val="-18"/>
          <w:sz w:val="20"/>
        </w:rPr>
        <w:t> </w:t>
      </w:r>
      <w:r>
        <w:rPr>
          <w:rFonts w:ascii="Malgun Gothic" w:hAnsi="Malgun Gothic" w:eastAsia="Malgun Gothic"/>
          <w:sz w:val="20"/>
        </w:rPr>
        <w:t>실행해 도</w:t>
      </w:r>
      <w:r>
        <w:rPr>
          <w:rFonts w:ascii="Malgun Gothic" w:hAnsi="Malgun Gothic" w:eastAsia="Malgun Gothic"/>
          <w:spacing w:val="-18"/>
          <w:sz w:val="20"/>
        </w:rPr>
        <w:t> </w:t>
      </w:r>
      <w:r>
        <w:rPr>
          <w:rFonts w:ascii="Malgun Gothic" w:hAnsi="Malgun Gothic" w:eastAsia="Malgun Gothic"/>
          <w:sz w:val="20"/>
        </w:rPr>
        <w:t>결국</w:t>
      </w:r>
      <w:r>
        <w:rPr>
          <w:rFonts w:ascii="Malgun Gothic" w:hAnsi="Malgun Gothic" w:eastAsia="Malgun Gothic"/>
          <w:spacing w:val="-18"/>
          <w:sz w:val="20"/>
        </w:rPr>
        <w:t> </w:t>
      </w:r>
      <w:r>
        <w:rPr>
          <w:rFonts w:ascii="Malgun Gothic" w:hAnsi="Malgun Gothic" w:eastAsia="Malgun Gothic"/>
          <w:sz w:val="20"/>
        </w:rPr>
        <w:t>한계에</w:t>
      </w:r>
      <w:r>
        <w:rPr>
          <w:rFonts w:ascii="Malgun Gothic" w:hAnsi="Malgun Gothic" w:eastAsia="Malgun Gothic"/>
          <w:spacing w:val="-17"/>
          <w:sz w:val="20"/>
        </w:rPr>
        <w:t> </w:t>
      </w:r>
      <w:r>
        <w:rPr>
          <w:rFonts w:ascii="Malgun Gothic" w:hAnsi="Malgun Gothic" w:eastAsia="Malgun Gothic"/>
          <w:sz w:val="20"/>
        </w:rPr>
        <w:t>부딪히는데</w:t>
      </w:r>
      <w:r>
        <w:rPr>
          <w:spacing w:val="-7"/>
          <w:sz w:val="20"/>
        </w:rPr>
        <w:t>, </w:t>
      </w:r>
      <w:r>
        <w:rPr>
          <w:rFonts w:ascii="Malgun Gothic" w:hAnsi="Malgun Gothic" w:eastAsia="Malgun Gothic"/>
          <w:sz w:val="20"/>
        </w:rPr>
        <w:t>이는</w:t>
      </w:r>
      <w:r>
        <w:rPr>
          <w:rFonts w:ascii="Malgun Gothic" w:hAnsi="Malgun Gothic" w:eastAsia="Malgun Gothic"/>
          <w:spacing w:val="-17"/>
          <w:sz w:val="20"/>
        </w:rPr>
        <w:t> </w:t>
      </w:r>
      <w:r>
        <w:rPr>
          <w:rFonts w:ascii="Malgun Gothic" w:hAnsi="Malgun Gothic" w:eastAsia="Malgun Gothic"/>
          <w:sz w:val="20"/>
        </w:rPr>
        <w:t>그들에게</w:t>
      </w:r>
      <w:r>
        <w:rPr>
          <w:rFonts w:ascii="Malgun Gothic" w:hAnsi="Malgun Gothic" w:eastAsia="Malgun Gothic"/>
          <w:spacing w:val="-18"/>
          <w:sz w:val="20"/>
        </w:rPr>
        <w:t> </w:t>
      </w:r>
      <w:r>
        <w:rPr>
          <w:rFonts w:ascii="Malgun Gothic" w:hAnsi="Malgun Gothic" w:eastAsia="Malgun Gothic"/>
          <w:sz w:val="20"/>
        </w:rPr>
        <w:t>결여된</w:t>
      </w:r>
      <w:r>
        <w:rPr>
          <w:rFonts w:ascii="Malgun Gothic" w:hAnsi="Malgun Gothic" w:eastAsia="Malgun Gothic"/>
          <w:spacing w:val="-17"/>
          <w:sz w:val="20"/>
        </w:rPr>
        <w:t> </w:t>
      </w:r>
      <w:r>
        <w:rPr>
          <w:rFonts w:ascii="Malgun Gothic" w:hAnsi="Malgun Gothic" w:eastAsia="Malgun Gothic"/>
          <w:sz w:val="20"/>
        </w:rPr>
        <w:t>문화자본</w:t>
      </w:r>
      <w:r>
        <w:rPr>
          <w:rFonts w:ascii="Malgun Gothic" w:hAnsi="Malgun Gothic" w:eastAsia="Malgun Gothic"/>
          <w:spacing w:val="-18"/>
          <w:sz w:val="20"/>
        </w:rPr>
        <w:t> </w:t>
      </w:r>
      <w:r>
        <w:rPr>
          <w:rFonts w:ascii="Malgun Gothic" w:hAnsi="Malgun Gothic" w:eastAsia="Malgun Gothic"/>
          <w:sz w:val="20"/>
        </w:rPr>
        <w:t>때문이다</w:t>
      </w:r>
      <w:r>
        <w:rPr>
          <w:spacing w:val="-7"/>
          <w:sz w:val="20"/>
        </w:rPr>
        <w:t>. </w:t>
      </w:r>
      <w:r>
        <w:rPr>
          <w:rFonts w:ascii="Malgun Gothic" w:hAnsi="Malgun Gothic" w:eastAsia="Malgun Gothic"/>
          <w:sz w:val="20"/>
        </w:rPr>
        <w:t>이 </w:t>
      </w:r>
      <w:r>
        <w:rPr>
          <w:rFonts w:ascii="Malgun Gothic" w:hAnsi="Malgun Gothic" w:eastAsia="Malgun Gothic"/>
          <w:spacing w:val="-4"/>
          <w:sz w:val="20"/>
        </w:rPr>
        <w:t>들의</w:t>
      </w:r>
      <w:r>
        <w:rPr>
          <w:rFonts w:ascii="Malgun Gothic" w:hAnsi="Malgun Gothic" w:eastAsia="Malgun Gothic"/>
          <w:spacing w:val="-14"/>
          <w:sz w:val="20"/>
        </w:rPr>
        <w:t> </w:t>
      </w:r>
      <w:r>
        <w:rPr>
          <w:rFonts w:ascii="Malgun Gothic" w:hAnsi="Malgun Gothic" w:eastAsia="Malgun Gothic"/>
          <w:spacing w:val="-4"/>
          <w:sz w:val="20"/>
        </w:rPr>
        <w:t>실패는</w:t>
      </w:r>
      <w:r>
        <w:rPr>
          <w:rFonts w:ascii="Malgun Gothic" w:hAnsi="Malgun Gothic" w:eastAsia="Malgun Gothic"/>
          <w:spacing w:val="-14"/>
          <w:sz w:val="20"/>
        </w:rPr>
        <w:t> </w:t>
      </w:r>
      <w:r>
        <w:rPr>
          <w:rFonts w:ascii="Malgun Gothic" w:hAnsi="Malgun Gothic" w:eastAsia="Malgun Gothic"/>
          <w:spacing w:val="-4"/>
          <w:sz w:val="20"/>
        </w:rPr>
        <w:t>사회적</w:t>
      </w:r>
      <w:r>
        <w:rPr>
          <w:rFonts w:ascii="Malgun Gothic" w:hAnsi="Malgun Gothic" w:eastAsia="Malgun Gothic"/>
          <w:spacing w:val="-13"/>
          <w:sz w:val="20"/>
        </w:rPr>
        <w:t> </w:t>
      </w:r>
      <w:r>
        <w:rPr>
          <w:rFonts w:ascii="Malgun Gothic" w:hAnsi="Malgun Gothic" w:eastAsia="Malgun Gothic"/>
          <w:spacing w:val="-4"/>
          <w:sz w:val="20"/>
        </w:rPr>
        <w:t>폐쇄</w:t>
      </w:r>
      <w:r>
        <w:rPr>
          <w:spacing w:val="-4"/>
          <w:sz w:val="20"/>
        </w:rPr>
        <w:t>(</w:t>
      </w:r>
      <w:r>
        <w:rPr>
          <w:rFonts w:ascii="Malgun Gothic" w:hAnsi="Malgun Gothic" w:eastAsia="Malgun Gothic"/>
          <w:spacing w:val="-4"/>
          <w:sz w:val="20"/>
        </w:rPr>
        <w:t>사회적</w:t>
      </w:r>
      <w:r>
        <w:rPr>
          <w:rFonts w:ascii="Malgun Gothic" w:hAnsi="Malgun Gothic" w:eastAsia="Malgun Gothic"/>
          <w:spacing w:val="-14"/>
          <w:sz w:val="20"/>
        </w:rPr>
        <w:t> </w:t>
      </w:r>
      <w:r>
        <w:rPr>
          <w:rFonts w:ascii="Malgun Gothic" w:hAnsi="Malgun Gothic" w:eastAsia="Malgun Gothic"/>
          <w:spacing w:val="-4"/>
          <w:sz w:val="20"/>
        </w:rPr>
        <w:t>폐쇄</w:t>
      </w:r>
      <w:r>
        <w:rPr>
          <w:spacing w:val="-2"/>
          <w:sz w:val="20"/>
        </w:rPr>
        <w:t>, </w:t>
      </w:r>
      <w:r>
        <w:rPr>
          <w:spacing w:val="-4"/>
          <w:sz w:val="20"/>
        </w:rPr>
        <w:t>Social</w:t>
      </w:r>
      <w:r>
        <w:rPr>
          <w:spacing w:val="7"/>
          <w:sz w:val="20"/>
        </w:rPr>
        <w:t> </w:t>
      </w:r>
      <w:r>
        <w:rPr>
          <w:spacing w:val="-4"/>
          <w:sz w:val="20"/>
        </w:rPr>
        <w:t>Closure)</w:t>
      </w:r>
      <w:r>
        <w:rPr>
          <w:rFonts w:ascii="Malgun Gothic" w:hAnsi="Malgun Gothic" w:eastAsia="Malgun Gothic"/>
          <w:spacing w:val="-4"/>
          <w:sz w:val="20"/>
        </w:rPr>
        <w:t>와</w:t>
      </w:r>
      <w:r>
        <w:rPr>
          <w:rFonts w:ascii="Malgun Gothic" w:hAnsi="Malgun Gothic" w:eastAsia="Malgun Gothic"/>
          <w:spacing w:val="-14"/>
          <w:sz w:val="20"/>
        </w:rPr>
        <w:t> </w:t>
      </w:r>
      <w:r>
        <w:rPr>
          <w:rFonts w:ascii="Malgun Gothic" w:hAnsi="Malgun Gothic" w:eastAsia="Malgun Gothic"/>
          <w:spacing w:val="-4"/>
          <w:sz w:val="20"/>
        </w:rPr>
        <w:t>기회</w:t>
      </w:r>
      <w:r>
        <w:rPr>
          <w:rFonts w:ascii="Malgun Gothic" w:hAnsi="Malgun Gothic" w:eastAsia="Malgun Gothic"/>
          <w:spacing w:val="-14"/>
          <w:sz w:val="20"/>
        </w:rPr>
        <w:t> </w:t>
      </w:r>
      <w:r>
        <w:rPr>
          <w:rFonts w:ascii="Malgun Gothic" w:hAnsi="Malgun Gothic" w:eastAsia="Malgun Gothic"/>
          <w:spacing w:val="-4"/>
          <w:sz w:val="20"/>
        </w:rPr>
        <w:t>독점</w:t>
      </w:r>
      <w:r>
        <w:rPr>
          <w:spacing w:val="-4"/>
          <w:sz w:val="20"/>
        </w:rPr>
        <w:t>(</w:t>
      </w:r>
      <w:r>
        <w:rPr>
          <w:rFonts w:ascii="Malgun Gothic" w:hAnsi="Malgun Gothic" w:eastAsia="Malgun Gothic"/>
          <w:spacing w:val="-4"/>
          <w:sz w:val="20"/>
        </w:rPr>
        <w:t>기회</w:t>
      </w:r>
      <w:r>
        <w:rPr>
          <w:rFonts w:ascii="Malgun Gothic" w:hAnsi="Malgun Gothic" w:eastAsia="Malgun Gothic"/>
          <w:spacing w:val="-13"/>
          <w:sz w:val="20"/>
        </w:rPr>
        <w:t> </w:t>
      </w:r>
      <w:r>
        <w:rPr>
          <w:rFonts w:ascii="Malgun Gothic" w:hAnsi="Malgun Gothic" w:eastAsia="Malgun Gothic"/>
          <w:spacing w:val="-4"/>
          <w:sz w:val="20"/>
        </w:rPr>
        <w:t>독 </w:t>
      </w:r>
      <w:r>
        <w:rPr>
          <w:rFonts w:ascii="Malgun Gothic" w:hAnsi="Malgun Gothic" w:eastAsia="Malgun Gothic"/>
          <w:sz w:val="20"/>
        </w:rPr>
        <w:t>점</w:t>
      </w:r>
      <w:r>
        <w:rPr>
          <w:sz w:val="20"/>
        </w:rPr>
        <w:t>, Opportunity Hoarding)</w:t>
      </w:r>
      <w:r>
        <w:rPr>
          <w:rFonts w:ascii="Malgun Gothic" w:hAnsi="Malgun Gothic" w:eastAsia="Malgun Gothic"/>
          <w:sz w:val="20"/>
        </w:rPr>
        <w:t>이</w:t>
      </w:r>
      <w:r>
        <w:rPr>
          <w:rFonts w:ascii="Malgun Gothic" w:hAnsi="Malgun Gothic" w:eastAsia="Malgun Gothic"/>
          <w:spacing w:val="-15"/>
          <w:sz w:val="20"/>
        </w:rPr>
        <w:t> </w:t>
      </w:r>
      <w:r>
        <w:rPr>
          <w:rFonts w:ascii="Malgun Gothic" w:hAnsi="Malgun Gothic" w:eastAsia="Malgun Gothic"/>
          <w:sz w:val="20"/>
        </w:rPr>
        <w:t>하층민의</w:t>
      </w:r>
      <w:r>
        <w:rPr>
          <w:rFonts w:ascii="Malgun Gothic" w:hAnsi="Malgun Gothic" w:eastAsia="Malgun Gothic"/>
          <w:spacing w:val="-11"/>
          <w:sz w:val="20"/>
        </w:rPr>
        <w:t> </w:t>
      </w:r>
      <w:r>
        <w:rPr>
          <w:rFonts w:ascii="Malgun Gothic" w:hAnsi="Malgun Gothic" w:eastAsia="Malgun Gothic"/>
          <w:sz w:val="20"/>
        </w:rPr>
        <w:t>상류</w:t>
      </w:r>
      <w:r>
        <w:rPr>
          <w:rFonts w:ascii="Malgun Gothic" w:hAnsi="Malgun Gothic" w:eastAsia="Malgun Gothic"/>
          <w:spacing w:val="-12"/>
          <w:sz w:val="20"/>
        </w:rPr>
        <w:t> </w:t>
      </w:r>
      <w:r>
        <w:rPr>
          <w:rFonts w:ascii="Malgun Gothic" w:hAnsi="Malgun Gothic" w:eastAsia="Malgun Gothic"/>
          <w:sz w:val="20"/>
        </w:rPr>
        <w:t>계층</w:t>
      </w:r>
      <w:r>
        <w:rPr>
          <w:rFonts w:ascii="Malgun Gothic" w:hAnsi="Malgun Gothic" w:eastAsia="Malgun Gothic"/>
          <w:spacing w:val="-12"/>
          <w:sz w:val="20"/>
        </w:rPr>
        <w:t> </w:t>
      </w:r>
      <w:r>
        <w:rPr>
          <w:rFonts w:ascii="Malgun Gothic" w:hAnsi="Malgun Gothic" w:eastAsia="Malgun Gothic"/>
          <w:sz w:val="20"/>
        </w:rPr>
        <w:t>영역</w:t>
      </w:r>
      <w:r>
        <w:rPr>
          <w:rFonts w:ascii="Malgun Gothic" w:hAnsi="Malgun Gothic" w:eastAsia="Malgun Gothic"/>
          <w:spacing w:val="-11"/>
          <w:sz w:val="20"/>
        </w:rPr>
        <w:t> </w:t>
      </w:r>
      <w:r>
        <w:rPr>
          <w:rFonts w:ascii="Malgun Gothic" w:hAnsi="Malgun Gothic" w:eastAsia="Malgun Gothic"/>
          <w:sz w:val="20"/>
        </w:rPr>
        <w:t>진입을</w:t>
      </w:r>
      <w:r>
        <w:rPr>
          <w:rFonts w:ascii="Malgun Gothic" w:hAnsi="Malgun Gothic" w:eastAsia="Malgun Gothic"/>
          <w:spacing w:val="-12"/>
          <w:sz w:val="20"/>
        </w:rPr>
        <w:t> </w:t>
      </w:r>
      <w:r>
        <w:rPr>
          <w:rFonts w:ascii="Malgun Gothic" w:hAnsi="Malgun Gothic" w:eastAsia="Malgun Gothic"/>
          <w:sz w:val="20"/>
        </w:rPr>
        <w:t>구조적으로 어렵게 만드는 방식을 명확히 보여준다</w:t>
      </w:r>
      <w:r>
        <w:rPr>
          <w:sz w:val="20"/>
        </w:rPr>
        <w:t>.</w:t>
      </w:r>
    </w:p>
    <w:p>
      <w:pPr>
        <w:pStyle w:val="ListParagraph"/>
        <w:numPr>
          <w:ilvl w:val="1"/>
          <w:numId w:val="9"/>
        </w:numPr>
        <w:tabs>
          <w:tab w:pos="1115" w:val="left" w:leader="none"/>
        </w:tabs>
        <w:spacing w:line="312" w:lineRule="exact" w:before="148" w:after="0"/>
        <w:ind w:left="1115" w:right="0" w:hanging="348"/>
        <w:jc w:val="both"/>
        <w:rPr>
          <w:rFonts w:ascii="Malgun Gothic" w:eastAsia="Malgun Gothic"/>
          <w:b/>
          <w:sz w:val="20"/>
        </w:rPr>
      </w:pPr>
      <w:r>
        <w:rPr>
          <w:rFonts w:ascii="Malgun Gothic" w:eastAsia="Malgun Gothic"/>
          <w:b/>
          <w:spacing w:val="-2"/>
          <w:sz w:val="20"/>
        </w:rPr>
        <w:t>이중적</w:t>
      </w:r>
      <w:r>
        <w:rPr>
          <w:rFonts w:ascii="Malgun Gothic" w:eastAsia="Malgun Gothic"/>
          <w:b/>
          <w:spacing w:val="-18"/>
          <w:sz w:val="20"/>
        </w:rPr>
        <w:t> </w:t>
      </w:r>
      <w:r>
        <w:rPr>
          <w:rFonts w:ascii="Malgun Gothic" w:eastAsia="Malgun Gothic"/>
          <w:b/>
          <w:spacing w:val="-2"/>
          <w:sz w:val="20"/>
        </w:rPr>
        <w:t>소외의</w:t>
      </w:r>
      <w:r>
        <w:rPr>
          <w:rFonts w:ascii="Malgun Gothic" w:eastAsia="Malgun Gothic"/>
          <w:b/>
          <w:spacing w:val="-18"/>
          <w:sz w:val="20"/>
        </w:rPr>
        <w:t> </w:t>
      </w:r>
      <w:r>
        <w:rPr>
          <w:rFonts w:ascii="Malgun Gothic" w:eastAsia="Malgun Gothic"/>
          <w:b/>
          <w:spacing w:val="-2"/>
          <w:sz w:val="20"/>
        </w:rPr>
        <w:t>교차</w:t>
      </w:r>
      <w:r>
        <w:rPr>
          <w:rFonts w:ascii="Malgun Gothic" w:eastAsia="Malgun Gothic"/>
          <w:b/>
          <w:spacing w:val="-18"/>
          <w:sz w:val="20"/>
        </w:rPr>
        <w:t> </w:t>
      </w:r>
      <w:r>
        <w:rPr>
          <w:rFonts w:ascii="Malgun Gothic" w:eastAsia="Malgun Gothic"/>
          <w:b/>
          <w:spacing w:val="-2"/>
          <w:sz w:val="20"/>
        </w:rPr>
        <w:t>분석</w:t>
      </w:r>
      <w:r>
        <w:rPr>
          <w:b/>
          <w:spacing w:val="-2"/>
          <w:sz w:val="20"/>
        </w:rPr>
        <w:t>:</w:t>
      </w:r>
      <w:r>
        <w:rPr>
          <w:b/>
          <w:sz w:val="20"/>
        </w:rPr>
        <w:t> </w:t>
      </w:r>
      <w:r>
        <w:rPr>
          <w:rFonts w:ascii="Malgun Gothic" w:eastAsia="Malgun Gothic"/>
          <w:b/>
          <w:spacing w:val="-2"/>
          <w:sz w:val="20"/>
        </w:rPr>
        <w:t>계층과</w:t>
      </w:r>
      <w:r>
        <w:rPr>
          <w:rFonts w:ascii="Malgun Gothic" w:eastAsia="Malgun Gothic"/>
          <w:b/>
          <w:spacing w:val="-14"/>
          <w:sz w:val="20"/>
        </w:rPr>
        <w:t> </w:t>
      </w:r>
      <w:r>
        <w:rPr>
          <w:rFonts w:ascii="Malgun Gothic" w:eastAsia="Malgun Gothic"/>
          <w:b/>
          <w:spacing w:val="-2"/>
          <w:sz w:val="20"/>
        </w:rPr>
        <w:t>다문화의</w:t>
      </w:r>
      <w:r>
        <w:rPr>
          <w:rFonts w:ascii="Malgun Gothic" w:eastAsia="Malgun Gothic"/>
          <w:b/>
          <w:spacing w:val="-18"/>
          <w:sz w:val="20"/>
        </w:rPr>
        <w:t> </w:t>
      </w:r>
      <w:r>
        <w:rPr>
          <w:rFonts w:ascii="Malgun Gothic" w:eastAsia="Malgun Gothic"/>
          <w:b/>
          <w:spacing w:val="-5"/>
          <w:sz w:val="20"/>
        </w:rPr>
        <w:t>중첩</w:t>
      </w:r>
    </w:p>
    <w:p>
      <w:pPr>
        <w:spacing w:line="172" w:lineRule="auto" w:before="24"/>
        <w:ind w:left="568" w:right="563" w:firstLine="199"/>
        <w:jc w:val="both"/>
        <w:rPr>
          <w:sz w:val="20"/>
        </w:rPr>
      </w:pPr>
      <w:r>
        <w:rPr>
          <w:rFonts w:ascii="Malgun Gothic" w:eastAsia="Malgun Gothic"/>
          <w:spacing w:val="-4"/>
          <w:sz w:val="20"/>
        </w:rPr>
        <w:t>현대</w:t>
      </w:r>
      <w:r>
        <w:rPr>
          <w:rFonts w:ascii="Malgun Gothic" w:eastAsia="Malgun Gothic"/>
          <w:spacing w:val="-14"/>
          <w:sz w:val="20"/>
        </w:rPr>
        <w:t> </w:t>
      </w:r>
      <w:r>
        <w:rPr>
          <w:rFonts w:ascii="Malgun Gothic" w:eastAsia="Malgun Gothic"/>
          <w:spacing w:val="-4"/>
          <w:sz w:val="20"/>
        </w:rPr>
        <w:t>미디어에서</w:t>
      </w:r>
      <w:r>
        <w:rPr>
          <w:rFonts w:ascii="Malgun Gothic" w:eastAsia="Malgun Gothic"/>
          <w:spacing w:val="-14"/>
          <w:sz w:val="20"/>
        </w:rPr>
        <w:t> </w:t>
      </w:r>
      <w:r>
        <w:rPr>
          <w:rFonts w:ascii="Malgun Gothic" w:eastAsia="Malgun Gothic"/>
          <w:spacing w:val="-4"/>
          <w:sz w:val="20"/>
        </w:rPr>
        <w:t>계층적</w:t>
      </w:r>
      <w:r>
        <w:rPr>
          <w:rFonts w:ascii="Malgun Gothic" w:eastAsia="Malgun Gothic"/>
          <w:spacing w:val="-13"/>
          <w:sz w:val="20"/>
        </w:rPr>
        <w:t> </w:t>
      </w:r>
      <w:r>
        <w:rPr>
          <w:rFonts w:ascii="Malgun Gothic" w:eastAsia="Malgun Gothic"/>
          <w:spacing w:val="-4"/>
          <w:sz w:val="20"/>
        </w:rPr>
        <w:t>취약성과</w:t>
      </w:r>
      <w:r>
        <w:rPr>
          <w:rFonts w:ascii="Malgun Gothic" w:eastAsia="Malgun Gothic"/>
          <w:spacing w:val="-14"/>
          <w:sz w:val="20"/>
        </w:rPr>
        <w:t> </w:t>
      </w:r>
      <w:r>
        <w:rPr>
          <w:rFonts w:ascii="Malgun Gothic" w:eastAsia="Malgun Gothic"/>
          <w:spacing w:val="-4"/>
          <w:sz w:val="20"/>
        </w:rPr>
        <w:t>문화적</w:t>
      </w:r>
      <w:r>
        <w:rPr>
          <w:rFonts w:ascii="Malgun Gothic" w:eastAsia="Malgun Gothic"/>
          <w:spacing w:val="-13"/>
          <w:sz w:val="20"/>
        </w:rPr>
        <w:t> </w:t>
      </w:r>
      <w:r>
        <w:rPr>
          <w:rFonts w:ascii="Malgun Gothic" w:eastAsia="Malgun Gothic"/>
          <w:spacing w:val="-4"/>
          <w:sz w:val="20"/>
        </w:rPr>
        <w:t>차별이</w:t>
      </w:r>
      <w:r>
        <w:rPr>
          <w:rFonts w:ascii="Malgun Gothic" w:eastAsia="Malgun Gothic"/>
          <w:spacing w:val="-14"/>
          <w:sz w:val="20"/>
        </w:rPr>
        <w:t> </w:t>
      </w:r>
      <w:r>
        <w:rPr>
          <w:rFonts w:ascii="Malgun Gothic" w:eastAsia="Malgun Gothic"/>
          <w:spacing w:val="-4"/>
          <w:sz w:val="20"/>
        </w:rPr>
        <w:t>겹쳐지면서</w:t>
      </w:r>
      <w:r>
        <w:rPr>
          <w:rFonts w:ascii="Malgun Gothic" w:eastAsia="Malgun Gothic"/>
          <w:spacing w:val="-14"/>
          <w:sz w:val="20"/>
        </w:rPr>
        <w:t> </w:t>
      </w:r>
      <w:r>
        <w:rPr>
          <w:rFonts w:ascii="Malgun Gothic" w:eastAsia="Malgun Gothic"/>
          <w:spacing w:val="-4"/>
          <w:sz w:val="20"/>
        </w:rPr>
        <w:t>이중적</w:t>
      </w:r>
      <w:r>
        <w:rPr>
          <w:rFonts w:ascii="Malgun Gothic" w:eastAsia="Malgun Gothic"/>
          <w:spacing w:val="-13"/>
          <w:sz w:val="20"/>
        </w:rPr>
        <w:t> </w:t>
      </w:r>
      <w:r>
        <w:rPr>
          <w:rFonts w:ascii="Malgun Gothic" w:eastAsia="Malgun Gothic"/>
          <w:spacing w:val="-4"/>
          <w:sz w:val="20"/>
        </w:rPr>
        <w:t>소 </w:t>
      </w:r>
      <w:r>
        <w:rPr>
          <w:rFonts w:ascii="Malgun Gothic" w:eastAsia="Malgun Gothic"/>
          <w:spacing w:val="-2"/>
          <w:sz w:val="20"/>
        </w:rPr>
        <w:t>외</w:t>
      </w:r>
      <w:r>
        <w:rPr>
          <w:spacing w:val="-2"/>
          <w:sz w:val="20"/>
        </w:rPr>
        <w:t>(double</w:t>
      </w:r>
      <w:r>
        <w:rPr>
          <w:spacing w:val="-11"/>
          <w:sz w:val="20"/>
        </w:rPr>
        <w:t> </w:t>
      </w:r>
      <w:r>
        <w:rPr>
          <w:spacing w:val="-2"/>
          <w:sz w:val="20"/>
        </w:rPr>
        <w:t>marginalization)</w:t>
      </w:r>
      <w:r>
        <w:rPr>
          <w:rFonts w:ascii="Malgun Gothic" w:eastAsia="Malgun Gothic"/>
          <w:spacing w:val="-2"/>
          <w:sz w:val="20"/>
        </w:rPr>
        <w:t>가</w:t>
      </w:r>
      <w:r>
        <w:rPr>
          <w:rFonts w:ascii="Malgun Gothic" w:eastAsia="Malgun Gothic"/>
          <w:spacing w:val="-16"/>
          <w:sz w:val="20"/>
        </w:rPr>
        <w:t> </w:t>
      </w:r>
      <w:r>
        <w:rPr>
          <w:rFonts w:ascii="Malgun Gothic" w:eastAsia="Malgun Gothic"/>
          <w:spacing w:val="-2"/>
          <w:sz w:val="20"/>
        </w:rPr>
        <w:t>발생한다</w:t>
      </w:r>
      <w:r>
        <w:rPr>
          <w:spacing w:val="-2"/>
          <w:sz w:val="20"/>
        </w:rPr>
        <w:t>.</w:t>
      </w:r>
      <w:r>
        <w:rPr>
          <w:spacing w:val="3"/>
          <w:sz w:val="20"/>
        </w:rPr>
        <w:t> </w:t>
      </w:r>
      <w:r>
        <w:rPr>
          <w:rFonts w:ascii="Malgun Gothic" w:eastAsia="Malgun Gothic"/>
          <w:spacing w:val="-2"/>
          <w:sz w:val="20"/>
        </w:rPr>
        <w:t>이는</w:t>
      </w:r>
      <w:r>
        <w:rPr>
          <w:rFonts w:ascii="Malgun Gothic" w:eastAsia="Malgun Gothic"/>
          <w:spacing w:val="-16"/>
          <w:sz w:val="20"/>
        </w:rPr>
        <w:t> </w:t>
      </w:r>
      <w:r>
        <w:rPr>
          <w:rFonts w:ascii="Malgun Gothic" w:eastAsia="Malgun Gothic"/>
          <w:spacing w:val="-2"/>
          <w:sz w:val="20"/>
        </w:rPr>
        <w:t>단일</w:t>
      </w:r>
      <w:r>
        <w:rPr>
          <w:rFonts w:ascii="Malgun Gothic" w:eastAsia="Malgun Gothic"/>
          <w:spacing w:val="-15"/>
          <w:sz w:val="20"/>
        </w:rPr>
        <w:t> </w:t>
      </w:r>
      <w:r>
        <w:rPr>
          <w:rFonts w:ascii="Malgun Gothic" w:eastAsia="Malgun Gothic"/>
          <w:spacing w:val="-2"/>
          <w:sz w:val="20"/>
        </w:rPr>
        <w:t>차원으로는</w:t>
      </w:r>
      <w:r>
        <w:rPr>
          <w:rFonts w:ascii="Malgun Gothic" w:eastAsia="Malgun Gothic"/>
          <w:spacing w:val="-16"/>
          <w:sz w:val="20"/>
        </w:rPr>
        <w:t> </w:t>
      </w:r>
      <w:r>
        <w:rPr>
          <w:rFonts w:ascii="Malgun Gothic" w:eastAsia="Malgun Gothic"/>
          <w:spacing w:val="-2"/>
          <w:sz w:val="20"/>
        </w:rPr>
        <w:t>설명할</w:t>
      </w:r>
      <w:r>
        <w:rPr>
          <w:rFonts w:ascii="Malgun Gothic" w:eastAsia="Malgun Gothic"/>
          <w:spacing w:val="-16"/>
          <w:sz w:val="20"/>
        </w:rPr>
        <w:t> </w:t>
      </w:r>
      <w:r>
        <w:rPr>
          <w:rFonts w:ascii="Malgun Gothic" w:eastAsia="Malgun Gothic"/>
          <w:spacing w:val="-2"/>
          <w:sz w:val="20"/>
        </w:rPr>
        <w:t>수</w:t>
      </w:r>
      <w:r>
        <w:rPr>
          <w:rFonts w:ascii="Malgun Gothic" w:eastAsia="Malgun Gothic"/>
          <w:spacing w:val="-15"/>
          <w:sz w:val="20"/>
        </w:rPr>
        <w:t> </w:t>
      </w:r>
      <w:r>
        <w:rPr>
          <w:rFonts w:ascii="Malgun Gothic" w:eastAsia="Malgun Gothic"/>
          <w:spacing w:val="-2"/>
          <w:sz w:val="20"/>
        </w:rPr>
        <w:t>없 는</w:t>
      </w:r>
      <w:r>
        <w:rPr>
          <w:rFonts w:ascii="Malgun Gothic" w:eastAsia="Malgun Gothic"/>
          <w:spacing w:val="-16"/>
          <w:sz w:val="20"/>
        </w:rPr>
        <w:t> </w:t>
      </w:r>
      <w:r>
        <w:rPr>
          <w:rFonts w:ascii="Malgun Gothic" w:eastAsia="Malgun Gothic"/>
          <w:spacing w:val="-2"/>
          <w:sz w:val="20"/>
        </w:rPr>
        <w:t>복합적</w:t>
      </w:r>
      <w:r>
        <w:rPr>
          <w:rFonts w:ascii="Malgun Gothic" w:eastAsia="Malgun Gothic"/>
          <w:spacing w:val="-16"/>
          <w:sz w:val="20"/>
        </w:rPr>
        <w:t> </w:t>
      </w:r>
      <w:r>
        <w:rPr>
          <w:rFonts w:ascii="Malgun Gothic" w:eastAsia="Malgun Gothic"/>
          <w:spacing w:val="-2"/>
          <w:sz w:val="20"/>
        </w:rPr>
        <w:t>배제</w:t>
      </w:r>
      <w:r>
        <w:rPr>
          <w:rFonts w:ascii="Malgun Gothic" w:eastAsia="Malgun Gothic"/>
          <w:spacing w:val="-15"/>
          <w:sz w:val="20"/>
        </w:rPr>
        <w:t> </w:t>
      </w:r>
      <w:r>
        <w:rPr>
          <w:rFonts w:ascii="Malgun Gothic" w:eastAsia="Malgun Gothic"/>
          <w:spacing w:val="-2"/>
          <w:sz w:val="20"/>
        </w:rPr>
        <w:t>구조를</w:t>
      </w:r>
      <w:r>
        <w:rPr>
          <w:rFonts w:ascii="Malgun Gothic" w:eastAsia="Malgun Gothic"/>
          <w:spacing w:val="-16"/>
          <w:sz w:val="20"/>
        </w:rPr>
        <w:t> </w:t>
      </w:r>
      <w:r>
        <w:rPr>
          <w:rFonts w:ascii="Malgun Gothic" w:eastAsia="Malgun Gothic"/>
          <w:spacing w:val="-2"/>
          <w:sz w:val="20"/>
        </w:rPr>
        <w:t>드러내며</w:t>
      </w:r>
      <w:r>
        <w:rPr>
          <w:spacing w:val="-2"/>
          <w:sz w:val="20"/>
        </w:rPr>
        <w:t>,</w:t>
      </w:r>
      <w:r>
        <w:rPr>
          <w:spacing w:val="-10"/>
          <w:sz w:val="20"/>
        </w:rPr>
        <w:t> </w:t>
      </w:r>
      <w:r>
        <w:rPr>
          <w:rFonts w:ascii="Malgun Gothic" w:eastAsia="Malgun Gothic"/>
          <w:spacing w:val="-2"/>
          <w:sz w:val="20"/>
        </w:rPr>
        <w:t>미디어</w:t>
      </w:r>
      <w:r>
        <w:rPr>
          <w:rFonts w:ascii="Malgun Gothic" w:eastAsia="Malgun Gothic"/>
          <w:spacing w:val="-16"/>
          <w:sz w:val="20"/>
        </w:rPr>
        <w:t> </w:t>
      </w:r>
      <w:r>
        <w:rPr>
          <w:rFonts w:ascii="Malgun Gothic" w:eastAsia="Malgun Gothic"/>
          <w:spacing w:val="-2"/>
          <w:sz w:val="20"/>
        </w:rPr>
        <w:t>속</w:t>
      </w:r>
      <w:r>
        <w:rPr>
          <w:rFonts w:ascii="Malgun Gothic" w:eastAsia="Malgun Gothic"/>
          <w:spacing w:val="-15"/>
          <w:sz w:val="20"/>
        </w:rPr>
        <w:t> </w:t>
      </w:r>
      <w:r>
        <w:rPr>
          <w:rFonts w:ascii="Malgun Gothic" w:eastAsia="Malgun Gothic"/>
          <w:spacing w:val="-2"/>
          <w:sz w:val="20"/>
        </w:rPr>
        <w:t>인물들이</w:t>
      </w:r>
      <w:r>
        <w:rPr>
          <w:rFonts w:ascii="Malgun Gothic" w:eastAsia="Malgun Gothic"/>
          <w:spacing w:val="-16"/>
          <w:sz w:val="20"/>
        </w:rPr>
        <w:t> </w:t>
      </w:r>
      <w:r>
        <w:rPr>
          <w:rFonts w:ascii="Malgun Gothic" w:eastAsia="Malgun Gothic"/>
          <w:spacing w:val="-2"/>
          <w:sz w:val="20"/>
        </w:rPr>
        <w:t>경험하는</w:t>
      </w:r>
      <w:r>
        <w:rPr>
          <w:rFonts w:ascii="Malgun Gothic" w:eastAsia="Malgun Gothic"/>
          <w:spacing w:val="-16"/>
          <w:sz w:val="20"/>
        </w:rPr>
        <w:t> </w:t>
      </w:r>
      <w:r>
        <w:rPr>
          <w:rFonts w:ascii="Malgun Gothic" w:eastAsia="Malgun Gothic"/>
          <w:spacing w:val="-2"/>
          <w:sz w:val="20"/>
        </w:rPr>
        <w:t>사회적</w:t>
      </w:r>
      <w:r>
        <w:rPr>
          <w:rFonts w:ascii="Malgun Gothic" w:eastAsia="Malgun Gothic"/>
          <w:spacing w:val="-15"/>
          <w:sz w:val="20"/>
        </w:rPr>
        <w:t> </w:t>
      </w:r>
      <w:r>
        <w:rPr>
          <w:rFonts w:ascii="Malgun Gothic" w:eastAsia="Malgun Gothic"/>
          <w:spacing w:val="-2"/>
          <w:sz w:val="20"/>
        </w:rPr>
        <w:t>현 </w:t>
      </w:r>
      <w:r>
        <w:rPr>
          <w:rFonts w:ascii="Malgun Gothic" w:eastAsia="Malgun Gothic"/>
          <w:sz w:val="20"/>
        </w:rPr>
        <w:t>실을 비판적으로 보여준다</w:t>
      </w:r>
      <w:r>
        <w:rPr>
          <w:sz w:val="20"/>
        </w:rPr>
        <w:t>.</w:t>
      </w:r>
    </w:p>
    <w:p>
      <w:pPr>
        <w:spacing w:line="172" w:lineRule="auto" w:before="0"/>
        <w:ind w:left="568" w:right="561" w:firstLine="199"/>
        <w:jc w:val="both"/>
        <w:rPr>
          <w:sz w:val="20"/>
        </w:rPr>
      </w:pPr>
      <w:r>
        <w:rPr>
          <w:rFonts w:ascii="Malgun Gothic" w:hAnsi="Malgun Gothic" w:eastAsia="Malgun Gothic"/>
          <w:sz w:val="20"/>
        </w:rPr>
        <w:t>첫번째</w:t>
      </w:r>
      <w:r>
        <w:rPr>
          <w:sz w:val="20"/>
        </w:rPr>
        <w:t>, </w:t>
      </w:r>
      <w:r>
        <w:rPr>
          <w:b/>
          <w:sz w:val="20"/>
        </w:rPr>
        <w:t>Netflix «</w:t>
      </w:r>
      <w:r>
        <w:rPr>
          <w:rFonts w:ascii="Malgun Gothic" w:hAnsi="Malgun Gothic" w:eastAsia="Malgun Gothic"/>
          <w:b/>
          <w:sz w:val="20"/>
        </w:rPr>
        <w:t>오징어</w:t>
      </w:r>
      <w:r>
        <w:rPr>
          <w:rFonts w:ascii="Malgun Gothic" w:hAnsi="Malgun Gothic" w:eastAsia="Malgun Gothic"/>
          <w:b/>
          <w:spacing w:val="-15"/>
          <w:sz w:val="20"/>
        </w:rPr>
        <w:t> </w:t>
      </w:r>
      <w:r>
        <w:rPr>
          <w:rFonts w:ascii="Malgun Gothic" w:hAnsi="Malgun Gothic" w:eastAsia="Malgun Gothic"/>
          <w:b/>
          <w:sz w:val="20"/>
        </w:rPr>
        <w:t>게임</w:t>
      </w:r>
      <w:r>
        <w:rPr>
          <w:b/>
          <w:sz w:val="20"/>
        </w:rPr>
        <w:t>» (2021)</w:t>
      </w:r>
      <w:r>
        <w:rPr>
          <w:rFonts w:ascii="Malgun Gothic" w:hAnsi="Malgun Gothic" w:eastAsia="Malgun Gothic"/>
          <w:sz w:val="20"/>
        </w:rPr>
        <w:t>의</w:t>
      </w:r>
      <w:r>
        <w:rPr>
          <w:rFonts w:ascii="Malgun Gothic" w:hAnsi="Malgun Gothic" w:eastAsia="Malgun Gothic"/>
          <w:spacing w:val="-15"/>
          <w:sz w:val="20"/>
        </w:rPr>
        <w:t> </w:t>
      </w:r>
      <w:r>
        <w:rPr>
          <w:rFonts w:ascii="Malgun Gothic" w:hAnsi="Malgun Gothic" w:eastAsia="Malgun Gothic"/>
          <w:sz w:val="20"/>
        </w:rPr>
        <w:t>알리</w:t>
      </w:r>
      <w:r>
        <w:rPr>
          <w:rFonts w:ascii="Malgun Gothic" w:hAnsi="Malgun Gothic" w:eastAsia="Malgun Gothic"/>
          <w:spacing w:val="-15"/>
          <w:sz w:val="20"/>
        </w:rPr>
        <w:t> </w:t>
      </w:r>
      <w:r>
        <w:rPr>
          <w:rFonts w:ascii="Malgun Gothic" w:hAnsi="Malgun Gothic" w:eastAsia="Malgun Gothic"/>
          <w:sz w:val="20"/>
        </w:rPr>
        <w:t>압둘</w:t>
      </w:r>
      <w:r>
        <w:rPr>
          <w:sz w:val="20"/>
        </w:rPr>
        <w:t>: </w:t>
      </w:r>
      <w:r>
        <w:rPr>
          <w:rFonts w:ascii="Malgun Gothic" w:hAnsi="Malgun Gothic" w:eastAsia="Malgun Gothic"/>
          <w:sz w:val="20"/>
        </w:rPr>
        <w:t>파키스탄</w:t>
      </w:r>
      <w:r>
        <w:rPr>
          <w:rFonts w:ascii="Malgun Gothic" w:hAnsi="Malgun Gothic" w:eastAsia="Malgun Gothic"/>
          <w:spacing w:val="-14"/>
          <w:sz w:val="20"/>
        </w:rPr>
        <w:t> </w:t>
      </w:r>
      <w:r>
        <w:rPr>
          <w:rFonts w:ascii="Malgun Gothic" w:hAnsi="Malgun Gothic" w:eastAsia="Malgun Gothic"/>
          <w:sz w:val="20"/>
        </w:rPr>
        <w:t>출신</w:t>
      </w:r>
      <w:r>
        <w:rPr>
          <w:rFonts w:ascii="Malgun Gothic" w:hAnsi="Malgun Gothic" w:eastAsia="Malgun Gothic"/>
          <w:spacing w:val="-15"/>
          <w:sz w:val="20"/>
        </w:rPr>
        <w:t> </w:t>
      </w:r>
      <w:r>
        <w:rPr>
          <w:rFonts w:ascii="Malgun Gothic" w:hAnsi="Malgun Gothic" w:eastAsia="Malgun Gothic"/>
          <w:sz w:val="20"/>
        </w:rPr>
        <w:t>이주 노동자인</w:t>
      </w:r>
      <w:r>
        <w:rPr>
          <w:rFonts w:ascii="Malgun Gothic" w:hAnsi="Malgun Gothic" w:eastAsia="Malgun Gothic"/>
          <w:spacing w:val="-18"/>
          <w:sz w:val="20"/>
        </w:rPr>
        <w:t> </w:t>
      </w:r>
      <w:r>
        <w:rPr>
          <w:rFonts w:ascii="Malgun Gothic" w:hAnsi="Malgun Gothic" w:eastAsia="Malgun Gothic"/>
          <w:sz w:val="20"/>
        </w:rPr>
        <w:t>알리는</w:t>
      </w:r>
      <w:r>
        <w:rPr>
          <w:rFonts w:ascii="Malgun Gothic" w:hAnsi="Malgun Gothic" w:eastAsia="Malgun Gothic"/>
          <w:spacing w:val="-18"/>
          <w:sz w:val="20"/>
        </w:rPr>
        <w:t> </w:t>
      </w:r>
      <w:r>
        <w:rPr>
          <w:rFonts w:ascii="Malgun Gothic" w:hAnsi="Malgun Gothic" w:eastAsia="Malgun Gothic"/>
          <w:sz w:val="20"/>
        </w:rPr>
        <w:t>미디어가</w:t>
      </w:r>
      <w:r>
        <w:rPr>
          <w:rFonts w:ascii="Malgun Gothic" w:hAnsi="Malgun Gothic" w:eastAsia="Malgun Gothic"/>
          <w:spacing w:val="-17"/>
          <w:sz w:val="20"/>
        </w:rPr>
        <w:t> </w:t>
      </w:r>
      <w:r>
        <w:rPr>
          <w:rFonts w:ascii="Malgun Gothic" w:hAnsi="Malgun Gothic" w:eastAsia="Malgun Gothic"/>
          <w:sz w:val="20"/>
        </w:rPr>
        <w:t>일반적으로</w:t>
      </w:r>
      <w:r>
        <w:rPr>
          <w:rFonts w:ascii="Malgun Gothic" w:hAnsi="Malgun Gothic" w:eastAsia="Malgun Gothic"/>
          <w:spacing w:val="-18"/>
          <w:sz w:val="20"/>
        </w:rPr>
        <w:t> </w:t>
      </w:r>
      <w:r>
        <w:rPr>
          <w:rFonts w:ascii="Malgun Gothic" w:hAnsi="Malgun Gothic" w:eastAsia="Malgun Gothic"/>
          <w:sz w:val="20"/>
        </w:rPr>
        <w:t>규정하는</w:t>
      </w:r>
      <w:r>
        <w:rPr>
          <w:rFonts w:ascii="Malgun Gothic" w:hAnsi="Malgun Gothic" w:eastAsia="Malgun Gothic"/>
          <w:spacing w:val="-17"/>
          <w:sz w:val="20"/>
        </w:rPr>
        <w:t> </w:t>
      </w:r>
      <w:r>
        <w:rPr>
          <w:sz w:val="20"/>
        </w:rPr>
        <w:t>‘</w:t>
      </w:r>
      <w:r>
        <w:rPr>
          <w:rFonts w:ascii="Malgun Gothic" w:hAnsi="Malgun Gothic" w:eastAsia="Malgun Gothic"/>
          <w:sz w:val="20"/>
        </w:rPr>
        <w:t>동정집단</w:t>
      </w:r>
      <w:r>
        <w:rPr>
          <w:sz w:val="20"/>
        </w:rPr>
        <w:t>’(</w:t>
      </w:r>
      <w:r>
        <w:rPr>
          <w:rFonts w:ascii="Malgun Gothic" w:hAnsi="Malgun Gothic" w:eastAsia="Malgun Gothic"/>
          <w:sz w:val="20"/>
        </w:rPr>
        <w:t>동정집단</w:t>
      </w:r>
      <w:r>
        <w:rPr>
          <w:sz w:val="20"/>
        </w:rPr>
        <w:t>)</w:t>
      </w:r>
      <w:r>
        <w:rPr>
          <w:rFonts w:ascii="Malgun Gothic" w:hAnsi="Malgun Gothic" w:eastAsia="Malgun Gothic"/>
          <w:sz w:val="20"/>
        </w:rPr>
        <w:t>에 속한다</w:t>
      </w:r>
      <w:r>
        <w:rPr>
          <w:sz w:val="20"/>
        </w:rPr>
        <w:t>. </w:t>
      </w:r>
      <w:r>
        <w:rPr>
          <w:rFonts w:ascii="Malgun Gothic" w:hAnsi="Malgun Gothic" w:eastAsia="Malgun Gothic"/>
          <w:sz w:val="20"/>
        </w:rPr>
        <w:t>그의</w:t>
      </w:r>
      <w:r>
        <w:rPr>
          <w:rFonts w:ascii="Malgun Gothic" w:hAnsi="Malgun Gothic" w:eastAsia="Malgun Gothic"/>
          <w:spacing w:val="-16"/>
          <w:sz w:val="20"/>
        </w:rPr>
        <w:t> </w:t>
      </w:r>
      <w:r>
        <w:rPr>
          <w:rFonts w:ascii="Malgun Gothic" w:hAnsi="Malgun Gothic" w:eastAsia="Malgun Gothic"/>
          <w:sz w:val="20"/>
        </w:rPr>
        <w:t>서사</w:t>
      </w:r>
      <w:r>
        <w:rPr>
          <w:sz w:val="20"/>
        </w:rPr>
        <w:t>(</w:t>
      </w:r>
      <w:r>
        <w:rPr>
          <w:rFonts w:ascii="Malgun Gothic" w:hAnsi="Malgun Gothic" w:eastAsia="Malgun Gothic"/>
          <w:sz w:val="20"/>
        </w:rPr>
        <w:t>임금</w:t>
      </w:r>
      <w:r>
        <w:rPr>
          <w:rFonts w:ascii="Malgun Gothic" w:hAnsi="Malgun Gothic" w:eastAsia="Malgun Gothic"/>
          <w:spacing w:val="-18"/>
          <w:sz w:val="20"/>
        </w:rPr>
        <w:t> </w:t>
      </w:r>
      <w:r>
        <w:rPr>
          <w:rFonts w:ascii="Malgun Gothic" w:hAnsi="Malgun Gothic" w:eastAsia="Malgun Gothic"/>
          <w:sz w:val="20"/>
        </w:rPr>
        <w:t>체불</w:t>
      </w:r>
      <w:r>
        <w:rPr>
          <w:sz w:val="20"/>
        </w:rPr>
        <w:t>, </w:t>
      </w:r>
      <w:r>
        <w:rPr>
          <w:rFonts w:ascii="Malgun Gothic" w:hAnsi="Malgun Gothic" w:eastAsia="Malgun Gothic"/>
          <w:sz w:val="20"/>
        </w:rPr>
        <w:t>경제적</w:t>
      </w:r>
      <w:r>
        <w:rPr>
          <w:rFonts w:ascii="Malgun Gothic" w:hAnsi="Malgun Gothic" w:eastAsia="Malgun Gothic"/>
          <w:spacing w:val="-18"/>
          <w:sz w:val="20"/>
        </w:rPr>
        <w:t> </w:t>
      </w:r>
      <w:r>
        <w:rPr>
          <w:rFonts w:ascii="Malgun Gothic" w:hAnsi="Malgun Gothic" w:eastAsia="Malgun Gothic"/>
          <w:sz w:val="20"/>
        </w:rPr>
        <w:t>약자성</w:t>
      </w:r>
      <w:r>
        <w:rPr>
          <w:sz w:val="20"/>
        </w:rPr>
        <w:t>)</w:t>
      </w:r>
      <w:r>
        <w:rPr>
          <w:rFonts w:ascii="Malgun Gothic" w:hAnsi="Malgun Gothic" w:eastAsia="Malgun Gothic"/>
          <w:sz w:val="20"/>
        </w:rPr>
        <w:t>는</w:t>
      </w:r>
      <w:r>
        <w:rPr>
          <w:rFonts w:ascii="Malgun Gothic" w:hAnsi="Malgun Gothic" w:eastAsia="Malgun Gothic"/>
          <w:spacing w:val="-18"/>
          <w:sz w:val="20"/>
        </w:rPr>
        <w:t> </w:t>
      </w:r>
      <w:r>
        <w:rPr>
          <w:rFonts w:ascii="Malgun Gothic" w:hAnsi="Malgun Gothic" w:eastAsia="Malgun Gothic"/>
          <w:sz w:val="20"/>
        </w:rPr>
        <w:t>한국</w:t>
      </w:r>
      <w:r>
        <w:rPr>
          <w:rFonts w:ascii="Malgun Gothic" w:hAnsi="Malgun Gothic" w:eastAsia="Malgun Gothic"/>
          <w:spacing w:val="-15"/>
          <w:sz w:val="20"/>
        </w:rPr>
        <w:t> </w:t>
      </w:r>
      <w:r>
        <w:rPr>
          <w:rFonts w:ascii="Malgun Gothic" w:hAnsi="Malgun Gothic" w:eastAsia="Malgun Gothic"/>
          <w:sz w:val="20"/>
        </w:rPr>
        <w:t>미디어의</w:t>
      </w:r>
      <w:r>
        <w:rPr>
          <w:rFonts w:ascii="Malgun Gothic" w:hAnsi="Malgun Gothic" w:eastAsia="Malgun Gothic"/>
          <w:spacing w:val="-15"/>
          <w:sz w:val="20"/>
        </w:rPr>
        <w:t> </w:t>
      </w:r>
      <w:r>
        <w:rPr>
          <w:rFonts w:ascii="Malgun Gothic" w:hAnsi="Malgun Gothic" w:eastAsia="Malgun Gothic"/>
          <w:sz w:val="20"/>
        </w:rPr>
        <w:t>이중적</w:t>
      </w:r>
      <w:r>
        <w:rPr>
          <w:rFonts w:ascii="Malgun Gothic" w:hAnsi="Malgun Gothic" w:eastAsia="Malgun Gothic"/>
          <w:spacing w:val="-18"/>
          <w:sz w:val="20"/>
        </w:rPr>
        <w:t> </w:t>
      </w:r>
      <w:r>
        <w:rPr>
          <w:rFonts w:ascii="Malgun Gothic" w:hAnsi="Malgun Gothic" w:eastAsia="Malgun Gothic"/>
          <w:sz w:val="20"/>
        </w:rPr>
        <w:t>잣 </w:t>
      </w:r>
      <w:r>
        <w:rPr>
          <w:rFonts w:ascii="Malgun Gothic" w:hAnsi="Malgun Gothic" w:eastAsia="Malgun Gothic"/>
          <w:spacing w:val="-2"/>
          <w:sz w:val="20"/>
        </w:rPr>
        <w:t>대가</w:t>
      </w:r>
      <w:r>
        <w:rPr>
          <w:rFonts w:ascii="Malgun Gothic" w:hAnsi="Malgun Gothic" w:eastAsia="Malgun Gothic"/>
          <w:spacing w:val="-16"/>
          <w:sz w:val="20"/>
        </w:rPr>
        <w:t> </w:t>
      </w:r>
      <w:r>
        <w:rPr>
          <w:rFonts w:ascii="Malgun Gothic" w:hAnsi="Malgun Gothic" w:eastAsia="Malgun Gothic"/>
          <w:spacing w:val="-2"/>
          <w:sz w:val="20"/>
        </w:rPr>
        <w:t>그의</w:t>
      </w:r>
      <w:r>
        <w:rPr>
          <w:rFonts w:ascii="Malgun Gothic" w:hAnsi="Malgun Gothic" w:eastAsia="Malgun Gothic"/>
          <w:spacing w:val="-16"/>
          <w:sz w:val="20"/>
        </w:rPr>
        <w:t> </w:t>
      </w:r>
      <w:r>
        <w:rPr>
          <w:rFonts w:ascii="Malgun Gothic" w:hAnsi="Malgun Gothic" w:eastAsia="Malgun Gothic"/>
          <w:spacing w:val="-2"/>
          <w:sz w:val="20"/>
        </w:rPr>
        <w:t>인종적</w:t>
      </w:r>
      <w:r>
        <w:rPr>
          <w:rFonts w:ascii="Malgun Gothic" w:hAnsi="Malgun Gothic" w:eastAsia="Malgun Gothic"/>
          <w:spacing w:val="-15"/>
          <w:sz w:val="20"/>
        </w:rPr>
        <w:t> </w:t>
      </w:r>
      <w:r>
        <w:rPr>
          <w:rFonts w:ascii="Malgun Gothic" w:hAnsi="Malgun Gothic" w:eastAsia="Malgun Gothic"/>
          <w:spacing w:val="-2"/>
          <w:sz w:val="20"/>
        </w:rPr>
        <w:t>배경을</w:t>
      </w:r>
      <w:r>
        <w:rPr>
          <w:rFonts w:ascii="Malgun Gothic" w:hAnsi="Malgun Gothic" w:eastAsia="Malgun Gothic"/>
          <w:spacing w:val="-16"/>
          <w:sz w:val="20"/>
        </w:rPr>
        <w:t> </w:t>
      </w:r>
      <w:r>
        <w:rPr>
          <w:rFonts w:ascii="Malgun Gothic" w:hAnsi="Malgun Gothic" w:eastAsia="Malgun Gothic"/>
          <w:spacing w:val="-2"/>
          <w:sz w:val="20"/>
        </w:rPr>
        <w:t>낮은</w:t>
      </w:r>
      <w:r>
        <w:rPr>
          <w:rFonts w:ascii="Malgun Gothic" w:hAnsi="Malgun Gothic" w:eastAsia="Malgun Gothic"/>
          <w:spacing w:val="-15"/>
          <w:sz w:val="20"/>
        </w:rPr>
        <w:t> </w:t>
      </w:r>
      <w:r>
        <w:rPr>
          <w:rFonts w:ascii="Malgun Gothic" w:hAnsi="Malgun Gothic" w:eastAsia="Malgun Gothic"/>
          <w:spacing w:val="-2"/>
          <w:sz w:val="20"/>
        </w:rPr>
        <w:t>계층적</w:t>
      </w:r>
      <w:r>
        <w:rPr>
          <w:rFonts w:ascii="Malgun Gothic" w:hAnsi="Malgun Gothic" w:eastAsia="Malgun Gothic"/>
          <w:spacing w:val="-16"/>
          <w:sz w:val="20"/>
        </w:rPr>
        <w:t> </w:t>
      </w:r>
      <w:r>
        <w:rPr>
          <w:rFonts w:ascii="Malgun Gothic" w:hAnsi="Malgun Gothic" w:eastAsia="Malgun Gothic"/>
          <w:spacing w:val="-2"/>
          <w:sz w:val="20"/>
        </w:rPr>
        <w:t>위치와</w:t>
      </w:r>
      <w:r>
        <w:rPr>
          <w:rFonts w:ascii="Malgun Gothic" w:hAnsi="Malgun Gothic" w:eastAsia="Malgun Gothic"/>
          <w:spacing w:val="-16"/>
          <w:sz w:val="20"/>
        </w:rPr>
        <w:t> </w:t>
      </w:r>
      <w:r>
        <w:rPr>
          <w:rFonts w:ascii="Malgun Gothic" w:hAnsi="Malgun Gothic" w:eastAsia="Malgun Gothic"/>
          <w:spacing w:val="-2"/>
          <w:sz w:val="20"/>
        </w:rPr>
        <w:t>연결</w:t>
      </w:r>
      <w:r>
        <w:rPr>
          <w:rFonts w:ascii="Malgun Gothic" w:hAnsi="Malgun Gothic" w:eastAsia="Malgun Gothic"/>
          <w:spacing w:val="-15"/>
          <w:sz w:val="20"/>
        </w:rPr>
        <w:t> </w:t>
      </w:r>
      <w:r>
        <w:rPr>
          <w:rFonts w:ascii="Malgun Gothic" w:hAnsi="Malgun Gothic" w:eastAsia="Malgun Gothic"/>
          <w:spacing w:val="-2"/>
          <w:sz w:val="20"/>
        </w:rPr>
        <w:t>지어</w:t>
      </w:r>
      <w:r>
        <w:rPr>
          <w:rFonts w:ascii="Malgun Gothic" w:hAnsi="Malgun Gothic" w:eastAsia="Malgun Gothic"/>
          <w:spacing w:val="-16"/>
          <w:sz w:val="20"/>
        </w:rPr>
        <w:t> </w:t>
      </w:r>
      <w:r>
        <w:rPr>
          <w:rFonts w:ascii="Malgun Gothic" w:hAnsi="Malgun Gothic" w:eastAsia="Malgun Gothic"/>
          <w:spacing w:val="-2"/>
          <w:sz w:val="20"/>
        </w:rPr>
        <w:t>이중적</w:t>
      </w:r>
      <w:r>
        <w:rPr>
          <w:rFonts w:ascii="Malgun Gothic" w:hAnsi="Malgun Gothic" w:eastAsia="Malgun Gothic"/>
          <w:spacing w:val="-15"/>
          <w:sz w:val="20"/>
        </w:rPr>
        <w:t> </w:t>
      </w:r>
      <w:r>
        <w:rPr>
          <w:rFonts w:ascii="Malgun Gothic" w:hAnsi="Malgun Gothic" w:eastAsia="Malgun Gothic"/>
          <w:spacing w:val="-2"/>
          <w:sz w:val="20"/>
        </w:rPr>
        <w:t>소외를</w:t>
      </w:r>
      <w:r>
        <w:rPr>
          <w:rFonts w:ascii="Malgun Gothic" w:hAnsi="Malgun Gothic" w:eastAsia="Malgun Gothic"/>
          <w:spacing w:val="-16"/>
          <w:sz w:val="20"/>
        </w:rPr>
        <w:t> </w:t>
      </w:r>
      <w:r>
        <w:rPr>
          <w:rFonts w:ascii="Malgun Gothic" w:hAnsi="Malgun Gothic" w:eastAsia="Malgun Gothic"/>
          <w:spacing w:val="-2"/>
          <w:sz w:val="20"/>
        </w:rPr>
        <w:t>가 </w:t>
      </w:r>
      <w:r>
        <w:rPr>
          <w:rFonts w:ascii="Malgun Gothic" w:hAnsi="Malgun Gothic" w:eastAsia="Malgun Gothic"/>
          <w:sz w:val="20"/>
        </w:rPr>
        <w:t>중시키는 방식을 명확히 보여준다</w:t>
      </w:r>
      <w:r>
        <w:rPr>
          <w:sz w:val="20"/>
        </w:rPr>
        <w:t>.</w:t>
      </w:r>
    </w:p>
    <w:p>
      <w:pPr>
        <w:spacing w:line="172" w:lineRule="auto" w:before="0"/>
        <w:ind w:left="568" w:right="561" w:firstLine="199"/>
        <w:jc w:val="both"/>
        <w:rPr>
          <w:sz w:val="20"/>
        </w:rPr>
      </w:pPr>
      <w:r>
        <w:rPr>
          <w:rFonts w:ascii="Malgun Gothic" w:hAnsi="Malgun Gothic" w:eastAsia="Malgun Gothic"/>
          <w:sz w:val="20"/>
        </w:rPr>
        <w:t>두번째</w:t>
      </w:r>
      <w:r>
        <w:rPr>
          <w:sz w:val="20"/>
        </w:rPr>
        <w:t>,</w:t>
      </w:r>
      <w:r>
        <w:rPr>
          <w:spacing w:val="-13"/>
          <w:sz w:val="20"/>
        </w:rPr>
        <w:t> </w:t>
      </w:r>
      <w:r>
        <w:rPr>
          <w:b/>
          <w:sz w:val="20"/>
        </w:rPr>
        <w:t>JTBC</w:t>
      </w:r>
      <w:r>
        <w:rPr>
          <w:b/>
          <w:spacing w:val="-12"/>
          <w:sz w:val="20"/>
        </w:rPr>
        <w:t> </w:t>
      </w:r>
      <w:r>
        <w:rPr>
          <w:b/>
          <w:sz w:val="20"/>
        </w:rPr>
        <w:t>«</w:t>
      </w:r>
      <w:r>
        <w:rPr>
          <w:rFonts w:ascii="Malgun Gothic" w:hAnsi="Malgun Gothic" w:eastAsia="Malgun Gothic"/>
          <w:b/>
          <w:sz w:val="20"/>
        </w:rPr>
        <w:t>이태원</w:t>
      </w:r>
      <w:r>
        <w:rPr>
          <w:rFonts w:ascii="Malgun Gothic" w:hAnsi="Malgun Gothic" w:eastAsia="Malgun Gothic"/>
          <w:b/>
          <w:spacing w:val="-18"/>
          <w:sz w:val="20"/>
        </w:rPr>
        <w:t> </w:t>
      </w:r>
      <w:r>
        <w:rPr>
          <w:rFonts w:ascii="Malgun Gothic" w:hAnsi="Malgun Gothic" w:eastAsia="Malgun Gothic"/>
          <w:b/>
          <w:sz w:val="20"/>
        </w:rPr>
        <w:t>클라쓰</w:t>
      </w:r>
      <w:r>
        <w:rPr>
          <w:b/>
          <w:sz w:val="20"/>
        </w:rPr>
        <w:t>»</w:t>
      </w:r>
      <w:r>
        <w:rPr>
          <w:b/>
          <w:spacing w:val="-13"/>
          <w:sz w:val="20"/>
        </w:rPr>
        <w:t> </w:t>
      </w:r>
      <w:r>
        <w:rPr>
          <w:b/>
          <w:sz w:val="20"/>
        </w:rPr>
        <w:t>(2020</w:t>
      </w:r>
      <w:r>
        <w:rPr>
          <w:sz w:val="20"/>
        </w:rPr>
        <w:t>)</w:t>
      </w:r>
      <w:r>
        <w:rPr>
          <w:rFonts w:ascii="Malgun Gothic" w:hAnsi="Malgun Gothic" w:eastAsia="Malgun Gothic"/>
          <w:sz w:val="20"/>
        </w:rPr>
        <w:t>의</w:t>
      </w:r>
      <w:r>
        <w:rPr>
          <w:rFonts w:ascii="Malgun Gothic" w:hAnsi="Malgun Gothic" w:eastAsia="Malgun Gothic"/>
          <w:spacing w:val="-17"/>
          <w:sz w:val="20"/>
        </w:rPr>
        <w:t> </w:t>
      </w:r>
      <w:r>
        <w:rPr>
          <w:rFonts w:ascii="Malgun Gothic" w:hAnsi="Malgun Gothic" w:eastAsia="Malgun Gothic"/>
          <w:sz w:val="20"/>
        </w:rPr>
        <w:t>김토니</w:t>
      </w:r>
      <w:r>
        <w:rPr>
          <w:sz w:val="20"/>
        </w:rPr>
        <w:t>:</w:t>
      </w:r>
      <w:r>
        <w:rPr>
          <w:spacing w:val="-6"/>
          <w:sz w:val="20"/>
        </w:rPr>
        <w:t> </w:t>
      </w:r>
      <w:r>
        <w:rPr>
          <w:rFonts w:ascii="Malgun Gothic" w:hAnsi="Malgun Gothic" w:eastAsia="Malgun Gothic"/>
          <w:sz w:val="20"/>
        </w:rPr>
        <w:t>혼혈인</w:t>
      </w:r>
      <w:r>
        <w:rPr>
          <w:rFonts w:ascii="Malgun Gothic" w:hAnsi="Malgun Gothic" w:eastAsia="Malgun Gothic"/>
          <w:spacing w:val="-17"/>
          <w:sz w:val="20"/>
        </w:rPr>
        <w:t> </w:t>
      </w:r>
      <w:r>
        <w:rPr>
          <w:rFonts w:ascii="Malgun Gothic" w:hAnsi="Malgun Gothic" w:eastAsia="Malgun Gothic"/>
          <w:sz w:val="20"/>
        </w:rPr>
        <w:t>토니는</w:t>
      </w:r>
      <w:r>
        <w:rPr>
          <w:rFonts w:ascii="Malgun Gothic" w:hAnsi="Malgun Gothic" w:eastAsia="Malgun Gothic"/>
          <w:spacing w:val="-18"/>
          <w:sz w:val="20"/>
        </w:rPr>
        <w:t> </w:t>
      </w:r>
      <w:r>
        <w:rPr>
          <w:rFonts w:ascii="Malgun Gothic" w:hAnsi="Malgun Gothic" w:eastAsia="Malgun Gothic"/>
          <w:sz w:val="20"/>
        </w:rPr>
        <w:t>주변적 </w:t>
      </w:r>
      <w:r>
        <w:rPr>
          <w:rFonts w:ascii="Malgun Gothic" w:hAnsi="Malgun Gothic" w:eastAsia="Malgun Gothic"/>
          <w:spacing w:val="-4"/>
          <w:sz w:val="20"/>
        </w:rPr>
        <w:t>인</w:t>
      </w:r>
      <w:r>
        <w:rPr>
          <w:rFonts w:ascii="Malgun Gothic" w:hAnsi="Malgun Gothic" w:eastAsia="Malgun Gothic"/>
          <w:spacing w:val="-14"/>
          <w:sz w:val="20"/>
        </w:rPr>
        <w:t> </w:t>
      </w:r>
      <w:r>
        <w:rPr>
          <w:rFonts w:ascii="Malgun Gothic" w:hAnsi="Malgun Gothic" w:eastAsia="Malgun Gothic"/>
          <w:spacing w:val="-4"/>
          <w:sz w:val="20"/>
        </w:rPr>
        <w:t>위치에서</w:t>
      </w:r>
      <w:r>
        <w:rPr>
          <w:rFonts w:ascii="Malgun Gothic" w:hAnsi="Malgun Gothic" w:eastAsia="Malgun Gothic"/>
          <w:spacing w:val="-14"/>
          <w:sz w:val="20"/>
        </w:rPr>
        <w:t> </w:t>
      </w:r>
      <w:r>
        <w:rPr>
          <w:rFonts w:ascii="Malgun Gothic" w:hAnsi="Malgun Gothic" w:eastAsia="Malgun Gothic"/>
          <w:spacing w:val="-4"/>
          <w:sz w:val="20"/>
        </w:rPr>
        <w:t>벗어나려</w:t>
      </w:r>
      <w:r>
        <w:rPr>
          <w:rFonts w:ascii="Malgun Gothic" w:hAnsi="Malgun Gothic" w:eastAsia="Malgun Gothic"/>
          <w:spacing w:val="-13"/>
          <w:sz w:val="20"/>
        </w:rPr>
        <w:t> </w:t>
      </w:r>
      <w:r>
        <w:rPr>
          <w:rFonts w:ascii="Malgun Gothic" w:hAnsi="Malgun Gothic" w:eastAsia="Malgun Gothic"/>
          <w:spacing w:val="-4"/>
          <w:sz w:val="20"/>
        </w:rPr>
        <w:t>노력하지만</w:t>
      </w:r>
      <w:r>
        <w:rPr>
          <w:spacing w:val="-4"/>
          <w:sz w:val="20"/>
        </w:rPr>
        <w:t>,</w:t>
      </w:r>
      <w:r>
        <w:rPr>
          <w:spacing w:val="-9"/>
          <w:sz w:val="20"/>
        </w:rPr>
        <w:t> </w:t>
      </w:r>
      <w:r>
        <w:rPr>
          <w:spacing w:val="-4"/>
          <w:sz w:val="20"/>
        </w:rPr>
        <w:t>"</w:t>
      </w:r>
      <w:r>
        <w:rPr>
          <w:rFonts w:ascii="Malgun Gothic" w:hAnsi="Malgun Gothic" w:eastAsia="Malgun Gothic"/>
          <w:spacing w:val="-4"/>
          <w:sz w:val="20"/>
        </w:rPr>
        <w:t>넌</w:t>
      </w:r>
      <w:r>
        <w:rPr>
          <w:rFonts w:ascii="Malgun Gothic" w:hAnsi="Malgun Gothic" w:eastAsia="Malgun Gothic"/>
          <w:spacing w:val="-13"/>
          <w:sz w:val="20"/>
        </w:rPr>
        <w:t> </w:t>
      </w:r>
      <w:r>
        <w:rPr>
          <w:rFonts w:ascii="Malgun Gothic" w:hAnsi="Malgun Gothic" w:eastAsia="Malgun Gothic"/>
          <w:spacing w:val="-4"/>
          <w:sz w:val="20"/>
        </w:rPr>
        <w:t>한국인이</w:t>
      </w:r>
      <w:r>
        <w:rPr>
          <w:rFonts w:ascii="Malgun Gothic" w:hAnsi="Malgun Gothic" w:eastAsia="Malgun Gothic"/>
          <w:spacing w:val="-14"/>
          <w:sz w:val="20"/>
        </w:rPr>
        <w:t> </w:t>
      </w:r>
      <w:r>
        <w:rPr>
          <w:rFonts w:ascii="Malgun Gothic" w:hAnsi="Malgun Gothic" w:eastAsia="Malgun Gothic"/>
          <w:spacing w:val="-4"/>
          <w:sz w:val="20"/>
        </w:rPr>
        <w:t>아니야</w:t>
      </w:r>
      <w:r>
        <w:rPr>
          <w:spacing w:val="-4"/>
          <w:sz w:val="20"/>
        </w:rPr>
        <w:t>"</w:t>
      </w:r>
      <w:r>
        <w:rPr>
          <w:rFonts w:ascii="Malgun Gothic" w:hAnsi="Malgun Gothic" w:eastAsia="Malgun Gothic"/>
          <w:spacing w:val="-4"/>
          <w:sz w:val="20"/>
        </w:rPr>
        <w:t>라는</w:t>
      </w:r>
      <w:r>
        <w:rPr>
          <w:rFonts w:ascii="Malgun Gothic" w:hAnsi="Malgun Gothic" w:eastAsia="Malgun Gothic"/>
          <w:spacing w:val="-13"/>
          <w:sz w:val="20"/>
        </w:rPr>
        <w:t> </w:t>
      </w:r>
      <w:r>
        <w:rPr>
          <w:rFonts w:ascii="Malgun Gothic" w:hAnsi="Malgun Gothic" w:eastAsia="Malgun Gothic"/>
          <w:spacing w:val="-4"/>
          <w:sz w:val="20"/>
        </w:rPr>
        <w:t>문화적</w:t>
      </w:r>
      <w:r>
        <w:rPr>
          <w:rFonts w:ascii="Malgun Gothic" w:hAnsi="Malgun Gothic" w:eastAsia="Malgun Gothic"/>
          <w:spacing w:val="-14"/>
          <w:sz w:val="20"/>
        </w:rPr>
        <w:t> </w:t>
      </w:r>
      <w:r>
        <w:rPr>
          <w:rFonts w:ascii="Malgun Gothic" w:hAnsi="Malgun Gothic" w:eastAsia="Malgun Gothic"/>
          <w:spacing w:val="-4"/>
          <w:sz w:val="20"/>
        </w:rPr>
        <w:t>편견 </w:t>
      </w:r>
      <w:r>
        <w:rPr>
          <w:rFonts w:ascii="Malgun Gothic" w:hAnsi="Malgun Gothic" w:eastAsia="Malgun Gothic"/>
          <w:sz w:val="20"/>
        </w:rPr>
        <w:t>에</w:t>
      </w:r>
      <w:r>
        <w:rPr>
          <w:rFonts w:ascii="Malgun Gothic" w:hAnsi="Malgun Gothic" w:eastAsia="Malgun Gothic"/>
          <w:spacing w:val="-18"/>
          <w:sz w:val="20"/>
        </w:rPr>
        <w:t> </w:t>
      </w:r>
      <w:r>
        <w:rPr>
          <w:rFonts w:ascii="Malgun Gothic" w:hAnsi="Malgun Gothic" w:eastAsia="Malgun Gothic"/>
          <w:sz w:val="20"/>
        </w:rPr>
        <w:t>직면한다</w:t>
      </w:r>
      <w:r>
        <w:rPr>
          <w:sz w:val="20"/>
        </w:rPr>
        <w:t>.</w:t>
      </w:r>
      <w:r>
        <w:rPr>
          <w:spacing w:val="-7"/>
          <w:sz w:val="20"/>
        </w:rPr>
        <w:t> </w:t>
      </w:r>
      <w:r>
        <w:rPr>
          <w:rFonts w:ascii="Malgun Gothic" w:hAnsi="Malgun Gothic" w:eastAsia="Malgun Gothic"/>
          <w:sz w:val="20"/>
        </w:rPr>
        <w:t>그의</w:t>
      </w:r>
      <w:r>
        <w:rPr>
          <w:rFonts w:ascii="Malgun Gothic" w:hAnsi="Malgun Gothic" w:eastAsia="Malgun Gothic"/>
          <w:spacing w:val="-17"/>
          <w:sz w:val="20"/>
        </w:rPr>
        <w:t> </w:t>
      </w:r>
      <w:r>
        <w:rPr>
          <w:rFonts w:ascii="Malgun Gothic" w:hAnsi="Malgun Gothic" w:eastAsia="Malgun Gothic"/>
          <w:sz w:val="20"/>
        </w:rPr>
        <w:t>고군분투는</w:t>
      </w:r>
      <w:r>
        <w:rPr>
          <w:rFonts w:ascii="Malgun Gothic" w:hAnsi="Malgun Gothic" w:eastAsia="Malgun Gothic"/>
          <w:spacing w:val="-18"/>
          <w:sz w:val="20"/>
        </w:rPr>
        <w:t> </w:t>
      </w:r>
      <w:r>
        <w:rPr>
          <w:rFonts w:ascii="Malgun Gothic" w:hAnsi="Malgun Gothic" w:eastAsia="Malgun Gothic"/>
          <w:sz w:val="20"/>
        </w:rPr>
        <w:t>개인의</w:t>
      </w:r>
      <w:r>
        <w:rPr>
          <w:rFonts w:ascii="Malgun Gothic" w:hAnsi="Malgun Gothic" w:eastAsia="Malgun Gothic"/>
          <w:spacing w:val="-17"/>
          <w:sz w:val="20"/>
        </w:rPr>
        <w:t> </w:t>
      </w:r>
      <w:r>
        <w:rPr>
          <w:rFonts w:ascii="Malgun Gothic" w:hAnsi="Malgun Gothic" w:eastAsia="Malgun Gothic"/>
          <w:sz w:val="20"/>
        </w:rPr>
        <w:t>노력이</w:t>
      </w:r>
      <w:r>
        <w:rPr>
          <w:rFonts w:ascii="Malgun Gothic" w:hAnsi="Malgun Gothic" w:eastAsia="Malgun Gothic"/>
          <w:spacing w:val="-17"/>
          <w:sz w:val="20"/>
        </w:rPr>
        <w:t> </w:t>
      </w:r>
      <w:r>
        <w:rPr>
          <w:rFonts w:ascii="Malgun Gothic" w:hAnsi="Malgun Gothic" w:eastAsia="Malgun Gothic"/>
          <w:sz w:val="20"/>
        </w:rPr>
        <w:t>이중적</w:t>
      </w:r>
      <w:r>
        <w:rPr>
          <w:rFonts w:ascii="Malgun Gothic" w:hAnsi="Malgun Gothic" w:eastAsia="Malgun Gothic"/>
          <w:spacing w:val="-18"/>
          <w:sz w:val="20"/>
        </w:rPr>
        <w:t> </w:t>
      </w:r>
      <w:r>
        <w:rPr>
          <w:rFonts w:ascii="Malgun Gothic" w:hAnsi="Malgun Gothic" w:eastAsia="Malgun Gothic"/>
          <w:sz w:val="20"/>
        </w:rPr>
        <w:t>잣대라는</w:t>
      </w:r>
      <w:r>
        <w:rPr>
          <w:rFonts w:ascii="Malgun Gothic" w:hAnsi="Malgun Gothic" w:eastAsia="Malgun Gothic"/>
          <w:spacing w:val="-18"/>
          <w:sz w:val="20"/>
        </w:rPr>
        <w:t> </w:t>
      </w:r>
      <w:r>
        <w:rPr>
          <w:rFonts w:ascii="Malgun Gothic" w:hAnsi="Malgun Gothic" w:eastAsia="Malgun Gothic"/>
          <w:sz w:val="20"/>
        </w:rPr>
        <w:t>구조적</w:t>
      </w:r>
      <w:r>
        <w:rPr>
          <w:rFonts w:ascii="Malgun Gothic" w:hAnsi="Malgun Gothic" w:eastAsia="Malgun Gothic"/>
          <w:spacing w:val="-17"/>
          <w:sz w:val="20"/>
        </w:rPr>
        <w:t> </w:t>
      </w:r>
      <w:r>
        <w:rPr>
          <w:rFonts w:ascii="Malgun Gothic" w:hAnsi="Malgun Gothic" w:eastAsia="Malgun Gothic"/>
          <w:sz w:val="20"/>
        </w:rPr>
        <w:t>장 벽에</w:t>
      </w:r>
      <w:r>
        <w:rPr>
          <w:rFonts w:ascii="Malgun Gothic" w:hAnsi="Malgun Gothic" w:eastAsia="Malgun Gothic"/>
          <w:spacing w:val="-18"/>
          <w:sz w:val="20"/>
        </w:rPr>
        <w:t> </w:t>
      </w:r>
      <w:r>
        <w:rPr>
          <w:rFonts w:ascii="Malgun Gothic" w:hAnsi="Malgun Gothic" w:eastAsia="Malgun Gothic"/>
          <w:sz w:val="20"/>
        </w:rPr>
        <w:t>부딪혀</w:t>
      </w:r>
      <w:r>
        <w:rPr>
          <w:rFonts w:ascii="Malgun Gothic" w:hAnsi="Malgun Gothic" w:eastAsia="Malgun Gothic"/>
          <w:spacing w:val="-18"/>
          <w:sz w:val="20"/>
        </w:rPr>
        <w:t> </w:t>
      </w:r>
      <w:r>
        <w:rPr>
          <w:rFonts w:ascii="Malgun Gothic" w:hAnsi="Malgun Gothic" w:eastAsia="Malgun Gothic"/>
          <w:sz w:val="20"/>
        </w:rPr>
        <w:t>좌절되며</w:t>
      </w:r>
      <w:r>
        <w:rPr>
          <w:sz w:val="20"/>
        </w:rPr>
        <w:t>,</w:t>
      </w:r>
      <w:r>
        <w:rPr>
          <w:spacing w:val="-6"/>
          <w:sz w:val="20"/>
        </w:rPr>
        <w:t> </w:t>
      </w:r>
      <w:r>
        <w:rPr>
          <w:rFonts w:ascii="Malgun Gothic" w:hAnsi="Malgun Gothic" w:eastAsia="Malgun Gothic"/>
          <w:sz w:val="20"/>
        </w:rPr>
        <w:t>계층적</w:t>
      </w:r>
      <w:r>
        <w:rPr>
          <w:rFonts w:ascii="Malgun Gothic" w:hAnsi="Malgun Gothic" w:eastAsia="Malgun Gothic"/>
          <w:spacing w:val="-17"/>
          <w:sz w:val="20"/>
        </w:rPr>
        <w:t> </w:t>
      </w:r>
      <w:r>
        <w:rPr>
          <w:rFonts w:ascii="Malgun Gothic" w:hAnsi="Malgun Gothic" w:eastAsia="Malgun Gothic"/>
          <w:sz w:val="20"/>
        </w:rPr>
        <w:t>취약성이</w:t>
      </w:r>
      <w:r>
        <w:rPr>
          <w:rFonts w:ascii="Malgun Gothic" w:hAnsi="Malgun Gothic" w:eastAsia="Malgun Gothic"/>
          <w:spacing w:val="-18"/>
          <w:sz w:val="20"/>
        </w:rPr>
        <w:t> </w:t>
      </w:r>
      <w:r>
        <w:rPr>
          <w:rFonts w:ascii="Malgun Gothic" w:hAnsi="Malgun Gothic" w:eastAsia="Malgun Gothic"/>
          <w:sz w:val="20"/>
        </w:rPr>
        <w:t>문화적</w:t>
      </w:r>
      <w:r>
        <w:rPr>
          <w:rFonts w:ascii="Malgun Gothic" w:hAnsi="Malgun Gothic" w:eastAsia="Malgun Gothic"/>
          <w:spacing w:val="-18"/>
          <w:sz w:val="20"/>
        </w:rPr>
        <w:t> </w:t>
      </w:r>
      <w:r>
        <w:rPr>
          <w:rFonts w:ascii="Malgun Gothic" w:hAnsi="Malgun Gothic" w:eastAsia="Malgun Gothic"/>
          <w:sz w:val="20"/>
        </w:rPr>
        <w:t>차별로</w:t>
      </w:r>
      <w:r>
        <w:rPr>
          <w:rFonts w:ascii="Malgun Gothic" w:hAnsi="Malgun Gothic" w:eastAsia="Malgun Gothic"/>
          <w:spacing w:val="-16"/>
          <w:sz w:val="20"/>
        </w:rPr>
        <w:t> </w:t>
      </w:r>
      <w:r>
        <w:rPr>
          <w:rFonts w:ascii="Malgun Gothic" w:hAnsi="Malgun Gothic" w:eastAsia="Malgun Gothic"/>
          <w:sz w:val="20"/>
        </w:rPr>
        <w:t>인해</w:t>
      </w:r>
      <w:r>
        <w:rPr>
          <w:rFonts w:ascii="Malgun Gothic" w:hAnsi="Malgun Gothic" w:eastAsia="Malgun Gothic"/>
          <w:spacing w:val="-18"/>
          <w:sz w:val="20"/>
        </w:rPr>
        <w:t> </w:t>
      </w:r>
      <w:r>
        <w:rPr>
          <w:rFonts w:ascii="Malgun Gothic" w:hAnsi="Malgun Gothic" w:eastAsia="Malgun Gothic"/>
          <w:sz w:val="20"/>
        </w:rPr>
        <w:t>강화되는</w:t>
      </w:r>
      <w:r>
        <w:rPr>
          <w:rFonts w:ascii="Malgun Gothic" w:hAnsi="Malgun Gothic" w:eastAsia="Malgun Gothic"/>
          <w:spacing w:val="-18"/>
          <w:sz w:val="20"/>
        </w:rPr>
        <w:t> </w:t>
      </w:r>
      <w:r>
        <w:rPr>
          <w:rFonts w:ascii="Malgun Gothic" w:hAnsi="Malgun Gothic" w:eastAsia="Malgun Gothic"/>
          <w:sz w:val="20"/>
        </w:rPr>
        <w:t>과 정을</w:t>
      </w:r>
      <w:r>
        <w:rPr>
          <w:rFonts w:ascii="Malgun Gothic" w:hAnsi="Malgun Gothic" w:eastAsia="Malgun Gothic"/>
          <w:spacing w:val="-10"/>
          <w:sz w:val="20"/>
        </w:rPr>
        <w:t> </w:t>
      </w:r>
      <w:r>
        <w:rPr>
          <w:rFonts w:ascii="Malgun Gothic" w:hAnsi="Malgun Gothic" w:eastAsia="Malgun Gothic"/>
          <w:sz w:val="20"/>
        </w:rPr>
        <w:t>드러낸다</w:t>
      </w:r>
      <w:r>
        <w:rPr>
          <w:sz w:val="20"/>
        </w:rPr>
        <w:t>.</w:t>
      </w:r>
    </w:p>
    <w:p>
      <w:pPr>
        <w:spacing w:after="0" w:line="172" w:lineRule="auto"/>
        <w:jc w:val="both"/>
        <w:rPr>
          <w:sz w:val="20"/>
        </w:rPr>
        <w:sectPr>
          <w:pgSz w:w="10320" w:h="14580"/>
          <w:pgMar w:header="0" w:footer="2433" w:top="660" w:bottom="2620" w:left="1417" w:right="1417"/>
        </w:sectPr>
      </w:pPr>
    </w:p>
    <w:p>
      <w:pPr>
        <w:spacing w:line="316" w:lineRule="exact" w:before="0"/>
        <w:ind w:left="2364" w:right="0" w:firstLine="0"/>
        <w:jc w:val="left"/>
        <w:rPr>
          <w:rFonts w:ascii="Malgun Gothic" w:eastAsia="Malgun Gothic"/>
          <w:sz w:val="18"/>
        </w:rPr>
      </w:pPr>
      <w:r>
        <w:rPr>
          <w:rFonts w:ascii="Malgun Gothic" w:eastAsia="Malgun Gothic"/>
          <w:sz w:val="18"/>
        </w:rPr>
        <w:t>베케노바</w:t>
      </w:r>
      <w:r>
        <w:rPr>
          <w:rFonts w:ascii="Malgun Gothic" w:eastAsia="Malgun Gothic"/>
          <w:spacing w:val="-4"/>
          <w:sz w:val="18"/>
        </w:rPr>
        <w:t> </w:t>
      </w:r>
      <w:r>
        <w:rPr>
          <w:rFonts w:ascii="Malgun Gothic" w:eastAsia="Malgun Gothic"/>
          <w:sz w:val="18"/>
        </w:rPr>
        <w:t>아델리야.</w:t>
      </w:r>
      <w:r>
        <w:rPr>
          <w:rFonts w:ascii="Malgun Gothic" w:eastAsia="Malgun Gothic"/>
          <w:spacing w:val="-1"/>
          <w:sz w:val="18"/>
        </w:rPr>
        <w:t> </w:t>
      </w:r>
      <w:r>
        <w:rPr>
          <w:rFonts w:ascii="Malgun Gothic" w:eastAsia="Malgun Gothic"/>
          <w:sz w:val="18"/>
        </w:rPr>
        <w:t>현대</w:t>
      </w:r>
      <w:r>
        <w:rPr>
          <w:rFonts w:ascii="Malgun Gothic" w:eastAsia="Malgun Gothic"/>
          <w:spacing w:val="-2"/>
          <w:sz w:val="18"/>
        </w:rPr>
        <w:t> </w:t>
      </w:r>
      <w:r>
        <w:rPr>
          <w:rFonts w:ascii="Malgun Gothic" w:eastAsia="Malgun Gothic"/>
          <w:sz w:val="18"/>
        </w:rPr>
        <w:t>한국</w:t>
      </w:r>
      <w:r>
        <w:rPr>
          <w:rFonts w:ascii="Malgun Gothic" w:eastAsia="Malgun Gothic"/>
          <w:spacing w:val="-2"/>
          <w:sz w:val="18"/>
        </w:rPr>
        <w:t> </w:t>
      </w:r>
      <w:r>
        <w:rPr>
          <w:rFonts w:ascii="Malgun Gothic" w:eastAsia="Malgun Gothic"/>
          <w:sz w:val="18"/>
        </w:rPr>
        <w:t>미디어에</w:t>
      </w:r>
      <w:r>
        <w:rPr>
          <w:rFonts w:ascii="Malgun Gothic" w:eastAsia="Malgun Gothic"/>
          <w:spacing w:val="-2"/>
          <w:sz w:val="18"/>
        </w:rPr>
        <w:t> </w:t>
      </w:r>
      <w:r>
        <w:rPr>
          <w:rFonts w:ascii="Malgun Gothic" w:eastAsia="Malgun Gothic"/>
          <w:sz w:val="18"/>
        </w:rPr>
        <w:t>나타난 </w:t>
      </w:r>
      <w:r>
        <w:rPr>
          <w:rFonts w:ascii="Malgun Gothic" w:eastAsia="Malgun Gothic"/>
          <w:spacing w:val="-4"/>
          <w:sz w:val="18"/>
        </w:rPr>
        <w:t>사회문제</w:t>
      </w:r>
    </w:p>
    <w:p>
      <w:pPr>
        <w:spacing w:line="172" w:lineRule="auto" w:before="307"/>
        <w:ind w:left="568" w:right="566" w:firstLine="199"/>
        <w:jc w:val="both"/>
        <w:rPr>
          <w:sz w:val="20"/>
        </w:rPr>
      </w:pPr>
      <w:r>
        <w:rPr>
          <w:rFonts w:ascii="Malgun Gothic" w:eastAsia="Malgun Gothic"/>
          <w:sz w:val="20"/>
        </w:rPr>
        <w:t>이</w:t>
      </w:r>
      <w:r>
        <w:rPr>
          <w:rFonts w:ascii="Malgun Gothic" w:eastAsia="Malgun Gothic"/>
          <w:spacing w:val="-18"/>
          <w:sz w:val="20"/>
        </w:rPr>
        <w:t> </w:t>
      </w:r>
      <w:r>
        <w:rPr>
          <w:rFonts w:ascii="Malgun Gothic" w:eastAsia="Malgun Gothic"/>
          <w:sz w:val="20"/>
        </w:rPr>
        <w:t>분석은</w:t>
      </w:r>
      <w:r>
        <w:rPr>
          <w:rFonts w:ascii="Malgun Gothic" w:eastAsia="Malgun Gothic"/>
          <w:spacing w:val="-18"/>
          <w:sz w:val="20"/>
        </w:rPr>
        <w:t> </w:t>
      </w:r>
      <w:r>
        <w:rPr>
          <w:rFonts w:ascii="Malgun Gothic" w:eastAsia="Malgun Gothic"/>
          <w:sz w:val="20"/>
        </w:rPr>
        <w:t>알리와</w:t>
      </w:r>
      <w:r>
        <w:rPr>
          <w:rFonts w:ascii="Malgun Gothic" w:eastAsia="Malgun Gothic"/>
          <w:spacing w:val="-17"/>
          <w:sz w:val="20"/>
        </w:rPr>
        <w:t> </w:t>
      </w:r>
      <w:r>
        <w:rPr>
          <w:rFonts w:ascii="Malgun Gothic" w:eastAsia="Malgun Gothic"/>
          <w:sz w:val="20"/>
        </w:rPr>
        <w:t>토니가</w:t>
      </w:r>
      <w:r>
        <w:rPr>
          <w:rFonts w:ascii="Malgun Gothic" w:eastAsia="Malgun Gothic"/>
          <w:spacing w:val="-18"/>
          <w:sz w:val="20"/>
        </w:rPr>
        <w:t> </w:t>
      </w:r>
      <w:r>
        <w:rPr>
          <w:rFonts w:ascii="Malgun Gothic" w:eastAsia="Malgun Gothic"/>
          <w:sz w:val="20"/>
        </w:rPr>
        <w:t>겪는</w:t>
      </w:r>
      <w:r>
        <w:rPr>
          <w:rFonts w:ascii="Malgun Gothic" w:eastAsia="Malgun Gothic"/>
          <w:spacing w:val="-17"/>
          <w:sz w:val="20"/>
        </w:rPr>
        <w:t> </w:t>
      </w:r>
      <w:r>
        <w:rPr>
          <w:rFonts w:ascii="Malgun Gothic" w:eastAsia="Malgun Gothic"/>
          <w:sz w:val="20"/>
        </w:rPr>
        <w:t>경제적</w:t>
      </w:r>
      <w:r>
        <w:rPr>
          <w:rFonts w:ascii="Malgun Gothic" w:eastAsia="Malgun Gothic"/>
          <w:spacing w:val="-18"/>
          <w:sz w:val="20"/>
        </w:rPr>
        <w:t> </w:t>
      </w:r>
      <w:r>
        <w:rPr>
          <w:rFonts w:ascii="Malgun Gothic" w:eastAsia="Malgun Gothic"/>
          <w:sz w:val="20"/>
        </w:rPr>
        <w:t>착취와</w:t>
      </w:r>
      <w:r>
        <w:rPr>
          <w:rFonts w:ascii="Malgun Gothic" w:eastAsia="Malgun Gothic"/>
          <w:spacing w:val="-18"/>
          <w:sz w:val="20"/>
        </w:rPr>
        <w:t> </w:t>
      </w:r>
      <w:r>
        <w:rPr>
          <w:rFonts w:ascii="Malgun Gothic" w:eastAsia="Malgun Gothic"/>
          <w:sz w:val="20"/>
        </w:rPr>
        <w:t>문화적</w:t>
      </w:r>
      <w:r>
        <w:rPr>
          <w:rFonts w:ascii="Malgun Gothic" w:eastAsia="Malgun Gothic"/>
          <w:spacing w:val="-17"/>
          <w:sz w:val="20"/>
        </w:rPr>
        <w:t> </w:t>
      </w:r>
      <w:r>
        <w:rPr>
          <w:rFonts w:ascii="Malgun Gothic" w:eastAsia="Malgun Gothic"/>
          <w:sz w:val="20"/>
        </w:rPr>
        <w:t>편견이</w:t>
      </w:r>
      <w:r>
        <w:rPr>
          <w:rFonts w:ascii="Malgun Gothic" w:eastAsia="Malgun Gothic"/>
          <w:spacing w:val="-18"/>
          <w:sz w:val="20"/>
        </w:rPr>
        <w:t> </w:t>
      </w:r>
      <w:r>
        <w:rPr>
          <w:rFonts w:ascii="Malgun Gothic" w:eastAsia="Malgun Gothic"/>
          <w:sz w:val="20"/>
        </w:rPr>
        <w:t>단순한</w:t>
      </w:r>
      <w:r>
        <w:rPr>
          <w:rFonts w:ascii="Malgun Gothic" w:eastAsia="Malgun Gothic"/>
          <w:spacing w:val="-17"/>
          <w:sz w:val="20"/>
        </w:rPr>
        <w:t> </w:t>
      </w:r>
      <w:r>
        <w:rPr>
          <w:rFonts w:ascii="Malgun Gothic" w:eastAsia="Malgun Gothic"/>
          <w:sz w:val="20"/>
        </w:rPr>
        <w:t>개 인적</w:t>
      </w:r>
      <w:r>
        <w:rPr>
          <w:rFonts w:ascii="Malgun Gothic" w:eastAsia="Malgun Gothic"/>
          <w:spacing w:val="-14"/>
          <w:sz w:val="20"/>
        </w:rPr>
        <w:t> </w:t>
      </w:r>
      <w:r>
        <w:rPr>
          <w:rFonts w:ascii="Malgun Gothic" w:eastAsia="Malgun Gothic"/>
          <w:sz w:val="20"/>
        </w:rPr>
        <w:t>불운이</w:t>
      </w:r>
      <w:r>
        <w:rPr>
          <w:rFonts w:ascii="Malgun Gothic" w:eastAsia="Malgun Gothic"/>
          <w:spacing w:val="-14"/>
          <w:sz w:val="20"/>
        </w:rPr>
        <w:t> </w:t>
      </w:r>
      <w:r>
        <w:rPr>
          <w:rFonts w:ascii="Malgun Gothic" w:eastAsia="Malgun Gothic"/>
          <w:sz w:val="20"/>
        </w:rPr>
        <w:t>아니라</w:t>
      </w:r>
      <w:r>
        <w:rPr>
          <w:sz w:val="20"/>
        </w:rPr>
        <w:t>,</w:t>
      </w:r>
      <w:r>
        <w:rPr>
          <w:spacing w:val="7"/>
          <w:sz w:val="20"/>
        </w:rPr>
        <w:t> </w:t>
      </w:r>
      <w:r>
        <w:rPr>
          <w:rFonts w:ascii="Malgun Gothic" w:eastAsia="Malgun Gothic"/>
          <w:sz w:val="20"/>
        </w:rPr>
        <w:t>사회적</w:t>
      </w:r>
      <w:r>
        <w:rPr>
          <w:rFonts w:ascii="Malgun Gothic" w:eastAsia="Malgun Gothic"/>
          <w:spacing w:val="-12"/>
          <w:sz w:val="20"/>
        </w:rPr>
        <w:t> </w:t>
      </w:r>
      <w:r>
        <w:rPr>
          <w:rFonts w:ascii="Malgun Gothic" w:eastAsia="Malgun Gothic"/>
          <w:sz w:val="20"/>
        </w:rPr>
        <w:t>타자성을</w:t>
      </w:r>
      <w:r>
        <w:rPr>
          <w:rFonts w:ascii="Malgun Gothic" w:eastAsia="Malgun Gothic"/>
          <w:spacing w:val="-12"/>
          <w:sz w:val="20"/>
        </w:rPr>
        <w:t> </w:t>
      </w:r>
      <w:r>
        <w:rPr>
          <w:rFonts w:ascii="Malgun Gothic" w:eastAsia="Malgun Gothic"/>
          <w:sz w:val="20"/>
        </w:rPr>
        <w:t>계층적</w:t>
      </w:r>
      <w:r>
        <w:rPr>
          <w:rFonts w:ascii="Malgun Gothic" w:eastAsia="Malgun Gothic"/>
          <w:spacing w:val="-12"/>
          <w:sz w:val="20"/>
        </w:rPr>
        <w:t> </w:t>
      </w:r>
      <w:r>
        <w:rPr>
          <w:rFonts w:ascii="Malgun Gothic" w:eastAsia="Malgun Gothic"/>
          <w:sz w:val="20"/>
        </w:rPr>
        <w:t>위치와</w:t>
      </w:r>
      <w:r>
        <w:rPr>
          <w:rFonts w:ascii="Malgun Gothic" w:eastAsia="Malgun Gothic"/>
          <w:spacing w:val="-14"/>
          <w:sz w:val="20"/>
        </w:rPr>
        <w:t> </w:t>
      </w:r>
      <w:r>
        <w:rPr>
          <w:rFonts w:ascii="Malgun Gothic" w:eastAsia="Malgun Gothic"/>
          <w:sz w:val="20"/>
        </w:rPr>
        <w:t>연결하여</w:t>
      </w:r>
      <w:r>
        <w:rPr>
          <w:rFonts w:ascii="Malgun Gothic" w:eastAsia="Malgun Gothic"/>
          <w:spacing w:val="-14"/>
          <w:sz w:val="20"/>
        </w:rPr>
        <w:t> </w:t>
      </w:r>
      <w:r>
        <w:rPr>
          <w:rFonts w:ascii="Malgun Gothic" w:eastAsia="Malgun Gothic"/>
          <w:sz w:val="20"/>
        </w:rPr>
        <w:t>대상화하 는 구조적 산물임을 보여준다</w:t>
      </w:r>
      <w:r>
        <w:rPr>
          <w:sz w:val="20"/>
        </w:rPr>
        <w:t>.</w:t>
      </w:r>
    </w:p>
    <w:p>
      <w:pPr>
        <w:spacing w:line="170" w:lineRule="auto" w:before="2"/>
        <w:ind w:left="568" w:right="566" w:firstLine="199"/>
        <w:jc w:val="both"/>
        <w:rPr>
          <w:sz w:val="20"/>
        </w:rPr>
      </w:pPr>
      <w:r>
        <w:rPr>
          <w:rFonts w:ascii="Malgun Gothic" w:hAnsi="Malgun Gothic" w:eastAsia="Malgun Gothic"/>
          <w:spacing w:val="-4"/>
          <w:sz w:val="20"/>
        </w:rPr>
        <w:t>세번째</w:t>
      </w:r>
      <w:r>
        <w:rPr>
          <w:spacing w:val="-4"/>
          <w:sz w:val="20"/>
        </w:rPr>
        <w:t>,</w:t>
      </w:r>
      <w:r>
        <w:rPr>
          <w:spacing w:val="-9"/>
          <w:sz w:val="20"/>
        </w:rPr>
        <w:t> </w:t>
      </w:r>
      <w:r>
        <w:rPr>
          <w:rFonts w:ascii="Malgun Gothic" w:hAnsi="Malgun Gothic" w:eastAsia="Malgun Gothic"/>
          <w:b/>
          <w:spacing w:val="-4"/>
          <w:sz w:val="20"/>
        </w:rPr>
        <w:t>영화</w:t>
      </w:r>
      <w:r>
        <w:rPr>
          <w:rFonts w:ascii="Malgun Gothic" w:hAnsi="Malgun Gothic" w:eastAsia="Malgun Gothic"/>
          <w:b/>
          <w:spacing w:val="-14"/>
          <w:sz w:val="20"/>
        </w:rPr>
        <w:t> </w:t>
      </w:r>
      <w:r>
        <w:rPr>
          <w:b/>
          <w:spacing w:val="-4"/>
          <w:sz w:val="20"/>
        </w:rPr>
        <w:t>«</w:t>
      </w:r>
      <w:r>
        <w:rPr>
          <w:rFonts w:ascii="Malgun Gothic" w:hAnsi="Malgun Gothic" w:eastAsia="Malgun Gothic"/>
          <w:b/>
          <w:spacing w:val="-4"/>
          <w:sz w:val="20"/>
        </w:rPr>
        <w:t>부산행</w:t>
      </w:r>
      <w:r>
        <w:rPr>
          <w:b/>
          <w:spacing w:val="-4"/>
          <w:sz w:val="20"/>
        </w:rPr>
        <w:t>»</w:t>
      </w:r>
      <w:r>
        <w:rPr>
          <w:b/>
          <w:spacing w:val="-8"/>
          <w:sz w:val="20"/>
        </w:rPr>
        <w:t> </w:t>
      </w:r>
      <w:r>
        <w:rPr>
          <w:b/>
          <w:spacing w:val="-4"/>
          <w:sz w:val="20"/>
        </w:rPr>
        <w:t>(2016)</w:t>
      </w:r>
      <w:r>
        <w:rPr>
          <w:rFonts w:ascii="Malgun Gothic" w:hAnsi="Malgun Gothic" w:eastAsia="Malgun Gothic"/>
          <w:spacing w:val="-4"/>
          <w:sz w:val="20"/>
        </w:rPr>
        <w:t>에서는</w:t>
      </w:r>
      <w:r>
        <w:rPr>
          <w:rFonts w:ascii="Malgun Gothic" w:hAnsi="Malgun Gothic" w:eastAsia="Malgun Gothic"/>
          <w:spacing w:val="-14"/>
          <w:sz w:val="20"/>
        </w:rPr>
        <w:t> </w:t>
      </w:r>
      <w:r>
        <w:rPr>
          <w:rFonts w:ascii="Malgun Gothic" w:hAnsi="Malgun Gothic" w:eastAsia="Malgun Gothic"/>
          <w:spacing w:val="-4"/>
          <w:sz w:val="20"/>
        </w:rPr>
        <w:t>좀비</w:t>
      </w:r>
      <w:r>
        <w:rPr>
          <w:rFonts w:ascii="Malgun Gothic" w:hAnsi="Malgun Gothic" w:eastAsia="Malgun Gothic"/>
          <w:spacing w:val="-13"/>
          <w:sz w:val="20"/>
        </w:rPr>
        <w:t> </w:t>
      </w:r>
      <w:r>
        <w:rPr>
          <w:rFonts w:ascii="Malgun Gothic" w:hAnsi="Malgun Gothic" w:eastAsia="Malgun Gothic"/>
          <w:spacing w:val="-4"/>
          <w:sz w:val="20"/>
        </w:rPr>
        <w:t>사태</w:t>
      </w:r>
      <w:r>
        <w:rPr>
          <w:rFonts w:ascii="Malgun Gothic" w:hAnsi="Malgun Gothic" w:eastAsia="Malgun Gothic"/>
          <w:spacing w:val="-14"/>
          <w:sz w:val="20"/>
        </w:rPr>
        <w:t> </w:t>
      </w:r>
      <w:r>
        <w:rPr>
          <w:rFonts w:ascii="Malgun Gothic" w:hAnsi="Malgun Gothic" w:eastAsia="Malgun Gothic"/>
          <w:spacing w:val="-4"/>
          <w:sz w:val="20"/>
        </w:rPr>
        <w:t>속에서</w:t>
      </w:r>
      <w:r>
        <w:rPr>
          <w:rFonts w:ascii="Malgun Gothic" w:hAnsi="Malgun Gothic" w:eastAsia="Malgun Gothic"/>
          <w:spacing w:val="-13"/>
          <w:sz w:val="20"/>
        </w:rPr>
        <w:t> </w:t>
      </w:r>
      <w:r>
        <w:rPr>
          <w:rFonts w:ascii="Malgun Gothic" w:hAnsi="Malgun Gothic" w:eastAsia="Malgun Gothic"/>
          <w:spacing w:val="-4"/>
          <w:sz w:val="20"/>
        </w:rPr>
        <w:t>하층</w:t>
      </w:r>
      <w:r>
        <w:rPr>
          <w:rFonts w:ascii="Malgun Gothic" w:hAnsi="Malgun Gothic" w:eastAsia="Malgun Gothic"/>
          <w:spacing w:val="-14"/>
          <w:sz w:val="20"/>
        </w:rPr>
        <w:t> </w:t>
      </w:r>
      <w:r>
        <w:rPr>
          <w:rFonts w:ascii="Malgun Gothic" w:hAnsi="Malgun Gothic" w:eastAsia="Malgun Gothic"/>
          <w:spacing w:val="-4"/>
          <w:sz w:val="20"/>
        </w:rPr>
        <w:t>승객들이</w:t>
      </w:r>
      <w:r>
        <w:rPr>
          <w:rFonts w:ascii="Malgun Gothic" w:hAnsi="Malgun Gothic" w:eastAsia="Malgun Gothic"/>
          <w:spacing w:val="-14"/>
          <w:sz w:val="20"/>
        </w:rPr>
        <w:t> </w:t>
      </w:r>
      <w:r>
        <w:rPr>
          <w:rFonts w:ascii="Malgun Gothic" w:hAnsi="Malgun Gothic" w:eastAsia="Malgun Gothic"/>
          <w:spacing w:val="-4"/>
          <w:sz w:val="20"/>
        </w:rPr>
        <w:t>생 </w:t>
      </w:r>
      <w:r>
        <w:rPr>
          <w:rFonts w:ascii="Malgun Gothic" w:hAnsi="Malgun Gothic" w:eastAsia="Malgun Gothic"/>
          <w:sz w:val="20"/>
        </w:rPr>
        <w:t>존을</w:t>
      </w:r>
      <w:r>
        <w:rPr>
          <w:rFonts w:ascii="Malgun Gothic" w:hAnsi="Malgun Gothic" w:eastAsia="Malgun Gothic"/>
          <w:spacing w:val="-18"/>
          <w:sz w:val="20"/>
        </w:rPr>
        <w:t> </w:t>
      </w:r>
      <w:r>
        <w:rPr>
          <w:rFonts w:ascii="Malgun Gothic" w:hAnsi="Malgun Gothic" w:eastAsia="Malgun Gothic"/>
          <w:sz w:val="20"/>
        </w:rPr>
        <w:t>위해</w:t>
      </w:r>
      <w:r>
        <w:rPr>
          <w:rFonts w:ascii="Malgun Gothic" w:hAnsi="Malgun Gothic" w:eastAsia="Malgun Gothic"/>
          <w:spacing w:val="-18"/>
          <w:sz w:val="20"/>
        </w:rPr>
        <w:t> </w:t>
      </w:r>
      <w:r>
        <w:rPr>
          <w:rFonts w:ascii="Malgun Gothic" w:hAnsi="Malgun Gothic" w:eastAsia="Malgun Gothic"/>
          <w:sz w:val="20"/>
        </w:rPr>
        <w:t>강자에게</w:t>
      </w:r>
      <w:r>
        <w:rPr>
          <w:rFonts w:ascii="Malgun Gothic" w:hAnsi="Malgun Gothic" w:eastAsia="Malgun Gothic"/>
          <w:spacing w:val="-17"/>
          <w:sz w:val="20"/>
        </w:rPr>
        <w:t> </w:t>
      </w:r>
      <w:r>
        <w:rPr>
          <w:rFonts w:ascii="Malgun Gothic" w:hAnsi="Malgun Gothic" w:eastAsia="Malgun Gothic"/>
          <w:sz w:val="20"/>
        </w:rPr>
        <w:t>희생되는</w:t>
      </w:r>
      <w:r>
        <w:rPr>
          <w:rFonts w:ascii="Malgun Gothic" w:hAnsi="Malgun Gothic" w:eastAsia="Malgun Gothic"/>
          <w:spacing w:val="-18"/>
          <w:sz w:val="20"/>
        </w:rPr>
        <w:t> </w:t>
      </w:r>
      <w:r>
        <w:rPr>
          <w:rFonts w:ascii="Malgun Gothic" w:hAnsi="Malgun Gothic" w:eastAsia="Malgun Gothic"/>
          <w:sz w:val="20"/>
        </w:rPr>
        <w:t>장면을</w:t>
      </w:r>
      <w:r>
        <w:rPr>
          <w:rFonts w:ascii="Malgun Gothic" w:hAnsi="Malgun Gothic" w:eastAsia="Malgun Gothic"/>
          <w:spacing w:val="-17"/>
          <w:sz w:val="20"/>
        </w:rPr>
        <w:t> </w:t>
      </w:r>
      <w:r>
        <w:rPr>
          <w:rFonts w:ascii="Malgun Gothic" w:hAnsi="Malgun Gothic" w:eastAsia="Malgun Gothic"/>
          <w:sz w:val="20"/>
        </w:rPr>
        <w:t>통해</w:t>
      </w:r>
      <w:r>
        <w:rPr>
          <w:sz w:val="20"/>
        </w:rPr>
        <w:t>,</w:t>
      </w:r>
      <w:r>
        <w:rPr>
          <w:spacing w:val="-11"/>
          <w:sz w:val="20"/>
        </w:rPr>
        <w:t> </w:t>
      </w:r>
      <w:r>
        <w:rPr>
          <w:rFonts w:ascii="Malgun Gothic" w:hAnsi="Malgun Gothic" w:eastAsia="Malgun Gothic"/>
          <w:sz w:val="20"/>
        </w:rPr>
        <w:t>재난</w:t>
      </w:r>
      <w:r>
        <w:rPr>
          <w:rFonts w:ascii="Malgun Gothic" w:hAnsi="Malgun Gothic" w:eastAsia="Malgun Gothic"/>
          <w:spacing w:val="-18"/>
          <w:sz w:val="20"/>
        </w:rPr>
        <w:t> </w:t>
      </w:r>
      <w:r>
        <w:rPr>
          <w:rFonts w:ascii="Malgun Gothic" w:hAnsi="Malgun Gothic" w:eastAsia="Malgun Gothic"/>
          <w:sz w:val="20"/>
        </w:rPr>
        <w:t>상황에서조차</w:t>
      </w:r>
      <w:r>
        <w:rPr>
          <w:rFonts w:ascii="Malgun Gothic" w:hAnsi="Malgun Gothic" w:eastAsia="Malgun Gothic"/>
          <w:spacing w:val="-17"/>
          <w:sz w:val="20"/>
        </w:rPr>
        <w:t> </w:t>
      </w:r>
      <w:r>
        <w:rPr>
          <w:rFonts w:ascii="Malgun Gothic" w:hAnsi="Malgun Gothic" w:eastAsia="Malgun Gothic"/>
          <w:sz w:val="20"/>
        </w:rPr>
        <w:t>계층적</w:t>
      </w:r>
      <w:r>
        <w:rPr>
          <w:rFonts w:ascii="Malgun Gothic" w:hAnsi="Malgun Gothic" w:eastAsia="Malgun Gothic"/>
          <w:spacing w:val="-17"/>
          <w:sz w:val="20"/>
        </w:rPr>
        <w:t> </w:t>
      </w:r>
      <w:r>
        <w:rPr>
          <w:rFonts w:ascii="Malgun Gothic" w:hAnsi="Malgun Gothic" w:eastAsia="Malgun Gothic"/>
          <w:sz w:val="20"/>
        </w:rPr>
        <w:t>차 별이 중첩되는 이중적 소외를 상징적으로 보여준다</w:t>
      </w:r>
      <w:r>
        <w:rPr>
          <w:sz w:val="20"/>
        </w:rPr>
        <w:t>.</w:t>
      </w:r>
    </w:p>
    <w:p>
      <w:pPr>
        <w:spacing w:line="172" w:lineRule="auto" w:before="5"/>
        <w:ind w:left="568" w:right="566" w:firstLine="199"/>
        <w:jc w:val="both"/>
        <w:rPr>
          <w:sz w:val="20"/>
        </w:rPr>
      </w:pPr>
      <w:r>
        <w:rPr>
          <w:rFonts w:ascii="Malgun Gothic" w:hAnsi="Malgun Gothic" w:eastAsia="Malgun Gothic"/>
          <w:spacing w:val="-2"/>
          <w:sz w:val="20"/>
        </w:rPr>
        <w:t>네번째</w:t>
      </w:r>
      <w:r>
        <w:rPr>
          <w:spacing w:val="-2"/>
          <w:sz w:val="20"/>
        </w:rPr>
        <w:t>,</w:t>
      </w:r>
      <w:r>
        <w:rPr>
          <w:spacing w:val="-11"/>
          <w:sz w:val="20"/>
        </w:rPr>
        <w:t> </w:t>
      </w:r>
      <w:r>
        <w:rPr>
          <w:b/>
          <w:spacing w:val="-2"/>
          <w:sz w:val="20"/>
        </w:rPr>
        <w:t>«</w:t>
      </w:r>
      <w:r>
        <w:rPr>
          <w:rFonts w:ascii="Malgun Gothic" w:hAnsi="Malgun Gothic" w:eastAsia="Malgun Gothic"/>
          <w:b/>
          <w:spacing w:val="-2"/>
          <w:sz w:val="20"/>
        </w:rPr>
        <w:t>버닝</w:t>
      </w:r>
      <w:r>
        <w:rPr>
          <w:b/>
          <w:spacing w:val="-2"/>
          <w:sz w:val="20"/>
        </w:rPr>
        <w:t>»</w:t>
      </w:r>
      <w:r>
        <w:rPr>
          <w:b/>
          <w:spacing w:val="-10"/>
          <w:sz w:val="20"/>
        </w:rPr>
        <w:t> </w:t>
      </w:r>
      <w:r>
        <w:rPr>
          <w:b/>
          <w:spacing w:val="-2"/>
          <w:sz w:val="20"/>
        </w:rPr>
        <w:t>(2018)</w:t>
      </w:r>
      <w:r>
        <w:rPr>
          <w:rFonts w:ascii="Malgun Gothic" w:hAnsi="Malgun Gothic" w:eastAsia="Malgun Gothic"/>
          <w:spacing w:val="-2"/>
          <w:sz w:val="20"/>
        </w:rPr>
        <w:t>에서는</w:t>
      </w:r>
      <w:r>
        <w:rPr>
          <w:rFonts w:ascii="Malgun Gothic" w:hAnsi="Malgun Gothic" w:eastAsia="Malgun Gothic"/>
          <w:spacing w:val="-16"/>
          <w:sz w:val="20"/>
        </w:rPr>
        <w:t> </w:t>
      </w:r>
      <w:r>
        <w:rPr>
          <w:rFonts w:ascii="Malgun Gothic" w:hAnsi="Malgun Gothic" w:eastAsia="Malgun Gothic"/>
          <w:spacing w:val="-2"/>
          <w:sz w:val="20"/>
        </w:rPr>
        <w:t>주인공</w:t>
      </w:r>
      <w:r>
        <w:rPr>
          <w:rFonts w:ascii="Malgun Gothic" w:hAnsi="Malgun Gothic" w:eastAsia="Malgun Gothic"/>
          <w:spacing w:val="-16"/>
          <w:sz w:val="20"/>
        </w:rPr>
        <w:t> </w:t>
      </w:r>
      <w:r>
        <w:rPr>
          <w:rFonts w:ascii="Malgun Gothic" w:hAnsi="Malgun Gothic" w:eastAsia="Malgun Gothic"/>
          <w:spacing w:val="-2"/>
          <w:sz w:val="20"/>
        </w:rPr>
        <w:t>종수가</w:t>
      </w:r>
      <w:r>
        <w:rPr>
          <w:rFonts w:ascii="Malgun Gothic" w:hAnsi="Malgun Gothic" w:eastAsia="Malgun Gothic"/>
          <w:spacing w:val="-15"/>
          <w:sz w:val="20"/>
        </w:rPr>
        <w:t> </w:t>
      </w:r>
      <w:r>
        <w:rPr>
          <w:rFonts w:ascii="Malgun Gothic" w:hAnsi="Malgun Gothic" w:eastAsia="Malgun Gothic"/>
          <w:spacing w:val="-2"/>
          <w:sz w:val="20"/>
        </w:rPr>
        <w:t>상류층</w:t>
      </w:r>
      <w:r>
        <w:rPr>
          <w:rFonts w:ascii="Malgun Gothic" w:hAnsi="Malgun Gothic" w:eastAsia="Malgun Gothic"/>
          <w:spacing w:val="-16"/>
          <w:sz w:val="20"/>
        </w:rPr>
        <w:t> </w:t>
      </w:r>
      <w:r>
        <w:rPr>
          <w:rFonts w:ascii="Malgun Gothic" w:hAnsi="Malgun Gothic" w:eastAsia="Malgun Gothic"/>
          <w:spacing w:val="-2"/>
          <w:sz w:val="20"/>
        </w:rPr>
        <w:t>벤과의</w:t>
      </w:r>
      <w:r>
        <w:rPr>
          <w:rFonts w:ascii="Malgun Gothic" w:hAnsi="Malgun Gothic" w:eastAsia="Malgun Gothic"/>
          <w:spacing w:val="-15"/>
          <w:sz w:val="20"/>
        </w:rPr>
        <w:t> </w:t>
      </w:r>
      <w:r>
        <w:rPr>
          <w:rFonts w:ascii="Malgun Gothic" w:hAnsi="Malgun Gothic" w:eastAsia="Malgun Gothic"/>
          <w:spacing w:val="-2"/>
          <w:sz w:val="20"/>
        </w:rPr>
        <w:t>대비</w:t>
      </w:r>
      <w:r>
        <w:rPr>
          <w:rFonts w:ascii="Malgun Gothic" w:hAnsi="Malgun Gothic" w:eastAsia="Malgun Gothic"/>
          <w:spacing w:val="-16"/>
          <w:sz w:val="20"/>
        </w:rPr>
        <w:t> </w:t>
      </w:r>
      <w:r>
        <w:rPr>
          <w:rFonts w:ascii="Malgun Gothic" w:hAnsi="Malgun Gothic" w:eastAsia="Malgun Gothic"/>
          <w:spacing w:val="-2"/>
          <w:sz w:val="20"/>
        </w:rPr>
        <w:t>속에서 </w:t>
      </w:r>
      <w:r>
        <w:rPr>
          <w:rFonts w:ascii="Malgun Gothic" w:hAnsi="Malgun Gothic" w:eastAsia="Malgun Gothic"/>
          <w:sz w:val="20"/>
        </w:rPr>
        <w:t>감정적</w:t>
      </w:r>
      <w:r>
        <w:rPr>
          <w:sz w:val="20"/>
        </w:rPr>
        <w:t>·</w:t>
      </w:r>
      <w:r>
        <w:rPr>
          <w:rFonts w:ascii="Malgun Gothic" w:hAnsi="Malgun Gothic" w:eastAsia="Malgun Gothic"/>
          <w:sz w:val="20"/>
        </w:rPr>
        <w:t>경제적</w:t>
      </w:r>
      <w:r>
        <w:rPr>
          <w:rFonts w:ascii="Malgun Gothic" w:hAnsi="Malgun Gothic" w:eastAsia="Malgun Gothic"/>
          <w:spacing w:val="-18"/>
          <w:sz w:val="20"/>
        </w:rPr>
        <w:t> </w:t>
      </w:r>
      <w:r>
        <w:rPr>
          <w:rFonts w:ascii="Malgun Gothic" w:hAnsi="Malgun Gothic" w:eastAsia="Malgun Gothic"/>
          <w:sz w:val="20"/>
        </w:rPr>
        <w:t>취약성을</w:t>
      </w:r>
      <w:r>
        <w:rPr>
          <w:rFonts w:ascii="Malgun Gothic" w:hAnsi="Malgun Gothic" w:eastAsia="Malgun Gothic"/>
          <w:spacing w:val="-18"/>
          <w:sz w:val="20"/>
        </w:rPr>
        <w:t> </w:t>
      </w:r>
      <w:r>
        <w:rPr>
          <w:rFonts w:ascii="Malgun Gothic" w:hAnsi="Malgun Gothic" w:eastAsia="Malgun Gothic"/>
          <w:sz w:val="20"/>
        </w:rPr>
        <w:t>동시에</w:t>
      </w:r>
      <w:r>
        <w:rPr>
          <w:rFonts w:ascii="Malgun Gothic" w:hAnsi="Malgun Gothic" w:eastAsia="Malgun Gothic"/>
          <w:spacing w:val="-17"/>
          <w:sz w:val="20"/>
        </w:rPr>
        <w:t> </w:t>
      </w:r>
      <w:r>
        <w:rPr>
          <w:rFonts w:ascii="Malgun Gothic" w:hAnsi="Malgun Gothic" w:eastAsia="Malgun Gothic"/>
          <w:sz w:val="20"/>
        </w:rPr>
        <w:t>경험한다</w:t>
      </w:r>
      <w:r>
        <w:rPr>
          <w:sz w:val="20"/>
        </w:rPr>
        <w:t>.</w:t>
      </w:r>
      <w:r>
        <w:rPr>
          <w:spacing w:val="-13"/>
          <w:sz w:val="20"/>
        </w:rPr>
        <w:t> </w:t>
      </w:r>
      <w:r>
        <w:rPr>
          <w:rFonts w:ascii="Malgun Gothic" w:hAnsi="Malgun Gothic" w:eastAsia="Malgun Gothic"/>
          <w:sz w:val="20"/>
        </w:rPr>
        <w:t>종수의</w:t>
      </w:r>
      <w:r>
        <w:rPr>
          <w:rFonts w:ascii="Malgun Gothic" w:hAnsi="Malgun Gothic" w:eastAsia="Malgun Gothic"/>
          <w:spacing w:val="-17"/>
          <w:sz w:val="20"/>
        </w:rPr>
        <w:t> </w:t>
      </w:r>
      <w:r>
        <w:rPr>
          <w:rFonts w:ascii="Malgun Gothic" w:hAnsi="Malgun Gothic" w:eastAsia="Malgun Gothic"/>
          <w:sz w:val="20"/>
        </w:rPr>
        <w:t>낮은</w:t>
      </w:r>
      <w:r>
        <w:rPr>
          <w:rFonts w:ascii="Malgun Gothic" w:hAnsi="Malgun Gothic" w:eastAsia="Malgun Gothic"/>
          <w:spacing w:val="-18"/>
          <w:sz w:val="20"/>
        </w:rPr>
        <w:t> </w:t>
      </w:r>
      <w:r>
        <w:rPr>
          <w:rFonts w:ascii="Malgun Gothic" w:hAnsi="Malgun Gothic" w:eastAsia="Malgun Gothic"/>
          <w:sz w:val="20"/>
        </w:rPr>
        <w:t>사회적</w:t>
      </w:r>
      <w:r>
        <w:rPr>
          <w:rFonts w:ascii="Malgun Gothic" w:hAnsi="Malgun Gothic" w:eastAsia="Malgun Gothic"/>
          <w:spacing w:val="-17"/>
          <w:sz w:val="20"/>
        </w:rPr>
        <w:t> </w:t>
      </w:r>
      <w:r>
        <w:rPr>
          <w:rFonts w:ascii="Malgun Gothic" w:hAnsi="Malgun Gothic" w:eastAsia="Malgun Gothic"/>
          <w:sz w:val="20"/>
        </w:rPr>
        <w:t>위치는</w:t>
      </w:r>
      <w:r>
        <w:rPr>
          <w:rFonts w:ascii="Malgun Gothic" w:hAnsi="Malgun Gothic" w:eastAsia="Malgun Gothic"/>
          <w:spacing w:val="-18"/>
          <w:sz w:val="20"/>
        </w:rPr>
        <w:t> </w:t>
      </w:r>
      <w:r>
        <w:rPr>
          <w:rFonts w:ascii="Malgun Gothic" w:hAnsi="Malgun Gothic" w:eastAsia="Malgun Gothic"/>
          <w:sz w:val="20"/>
        </w:rPr>
        <w:t>그 의</w:t>
      </w:r>
      <w:r>
        <w:rPr>
          <w:rFonts w:ascii="Malgun Gothic" w:hAnsi="Malgun Gothic" w:eastAsia="Malgun Gothic"/>
          <w:spacing w:val="-14"/>
          <w:sz w:val="20"/>
        </w:rPr>
        <w:t> </w:t>
      </w:r>
      <w:r>
        <w:rPr>
          <w:rFonts w:ascii="Malgun Gothic" w:hAnsi="Malgun Gothic" w:eastAsia="Malgun Gothic"/>
          <w:sz w:val="20"/>
        </w:rPr>
        <w:t>심리적</w:t>
      </w:r>
      <w:r>
        <w:rPr>
          <w:rFonts w:ascii="Malgun Gothic" w:hAnsi="Malgun Gothic" w:eastAsia="Malgun Gothic"/>
          <w:spacing w:val="-12"/>
          <w:sz w:val="20"/>
        </w:rPr>
        <w:t> </w:t>
      </w:r>
      <w:r>
        <w:rPr>
          <w:rFonts w:ascii="Malgun Gothic" w:hAnsi="Malgun Gothic" w:eastAsia="Malgun Gothic"/>
          <w:sz w:val="20"/>
        </w:rPr>
        <w:t>고립과</w:t>
      </w:r>
      <w:r>
        <w:rPr>
          <w:rFonts w:ascii="Malgun Gothic" w:hAnsi="Malgun Gothic" w:eastAsia="Malgun Gothic"/>
          <w:spacing w:val="-11"/>
          <w:sz w:val="20"/>
        </w:rPr>
        <w:t> </w:t>
      </w:r>
      <w:r>
        <w:rPr>
          <w:rFonts w:ascii="Malgun Gothic" w:hAnsi="Malgun Gothic" w:eastAsia="Malgun Gothic"/>
          <w:sz w:val="20"/>
        </w:rPr>
        <w:t>사회적</w:t>
      </w:r>
      <w:r>
        <w:rPr>
          <w:rFonts w:ascii="Malgun Gothic" w:hAnsi="Malgun Gothic" w:eastAsia="Malgun Gothic"/>
          <w:spacing w:val="-14"/>
          <w:sz w:val="20"/>
        </w:rPr>
        <w:t> </w:t>
      </w:r>
      <w:r>
        <w:rPr>
          <w:rFonts w:ascii="Malgun Gothic" w:hAnsi="Malgun Gothic" w:eastAsia="Malgun Gothic"/>
          <w:sz w:val="20"/>
        </w:rPr>
        <w:t>배제를</w:t>
      </w:r>
      <w:r>
        <w:rPr>
          <w:rFonts w:ascii="Malgun Gothic" w:hAnsi="Malgun Gothic" w:eastAsia="Malgun Gothic"/>
          <w:spacing w:val="-14"/>
          <w:sz w:val="20"/>
        </w:rPr>
        <w:t> </w:t>
      </w:r>
      <w:r>
        <w:rPr>
          <w:rFonts w:ascii="Malgun Gothic" w:hAnsi="Malgun Gothic" w:eastAsia="Malgun Gothic"/>
          <w:sz w:val="20"/>
        </w:rPr>
        <w:t>심화시키는</w:t>
      </w:r>
      <w:r>
        <w:rPr>
          <w:rFonts w:ascii="Malgun Gothic" w:hAnsi="Malgun Gothic" w:eastAsia="Malgun Gothic"/>
          <w:spacing w:val="-11"/>
          <w:sz w:val="20"/>
        </w:rPr>
        <w:t> </w:t>
      </w:r>
      <w:r>
        <w:rPr>
          <w:rFonts w:ascii="Malgun Gothic" w:hAnsi="Malgun Gothic" w:eastAsia="Malgun Gothic"/>
          <w:sz w:val="20"/>
        </w:rPr>
        <w:t>구조적</w:t>
      </w:r>
      <w:r>
        <w:rPr>
          <w:rFonts w:ascii="Malgun Gothic" w:hAnsi="Malgun Gothic" w:eastAsia="Malgun Gothic"/>
          <w:spacing w:val="-12"/>
          <w:sz w:val="20"/>
        </w:rPr>
        <w:t> </w:t>
      </w:r>
      <w:r>
        <w:rPr>
          <w:rFonts w:ascii="Malgun Gothic" w:hAnsi="Malgun Gothic" w:eastAsia="Malgun Gothic"/>
          <w:sz w:val="20"/>
        </w:rPr>
        <w:t>요인으로</w:t>
      </w:r>
      <w:r>
        <w:rPr>
          <w:rFonts w:ascii="Malgun Gothic" w:hAnsi="Malgun Gothic" w:eastAsia="Malgun Gothic"/>
          <w:spacing w:val="-14"/>
          <w:sz w:val="20"/>
        </w:rPr>
        <w:t> </w:t>
      </w:r>
      <w:r>
        <w:rPr>
          <w:rFonts w:ascii="Malgun Gothic" w:hAnsi="Malgun Gothic" w:eastAsia="Malgun Gothic"/>
          <w:sz w:val="20"/>
        </w:rPr>
        <w:t>작용하며</w:t>
      </w:r>
      <w:r>
        <w:rPr>
          <w:sz w:val="20"/>
        </w:rPr>
        <w:t>, </w:t>
      </w:r>
      <w:r>
        <w:rPr>
          <w:rFonts w:ascii="Malgun Gothic" w:hAnsi="Malgun Gothic" w:eastAsia="Malgun Gothic"/>
          <w:sz w:val="20"/>
        </w:rPr>
        <w:t>이는 경제적 약자가 겪는 이중적 소외의 미묘한 양상이다</w:t>
      </w:r>
      <w:r>
        <w:rPr>
          <w:sz w:val="20"/>
        </w:rPr>
        <w:t>.</w:t>
      </w:r>
    </w:p>
    <w:p>
      <w:pPr>
        <w:spacing w:line="172" w:lineRule="auto" w:before="0"/>
        <w:ind w:left="568" w:right="566" w:firstLine="199"/>
        <w:jc w:val="both"/>
        <w:rPr>
          <w:sz w:val="20"/>
        </w:rPr>
      </w:pPr>
      <w:r>
        <w:rPr>
          <w:rFonts w:ascii="Malgun Gothic" w:eastAsia="Malgun Gothic"/>
          <w:spacing w:val="-4"/>
          <w:sz w:val="20"/>
        </w:rPr>
        <w:t>이러한</w:t>
      </w:r>
      <w:r>
        <w:rPr>
          <w:rFonts w:ascii="Malgun Gothic" w:eastAsia="Malgun Gothic"/>
          <w:spacing w:val="-14"/>
          <w:sz w:val="20"/>
        </w:rPr>
        <w:t> </w:t>
      </w:r>
      <w:r>
        <w:rPr>
          <w:rFonts w:ascii="Malgun Gothic" w:eastAsia="Malgun Gothic"/>
          <w:spacing w:val="-4"/>
          <w:sz w:val="20"/>
        </w:rPr>
        <w:t>사례들은</w:t>
      </w:r>
      <w:r>
        <w:rPr>
          <w:rFonts w:ascii="Malgun Gothic" w:eastAsia="Malgun Gothic"/>
          <w:spacing w:val="-14"/>
          <w:sz w:val="20"/>
        </w:rPr>
        <w:t> </w:t>
      </w:r>
      <w:r>
        <w:rPr>
          <w:rFonts w:ascii="Malgun Gothic" w:eastAsia="Malgun Gothic"/>
          <w:spacing w:val="-4"/>
          <w:sz w:val="20"/>
        </w:rPr>
        <w:t>한국</w:t>
      </w:r>
      <w:r>
        <w:rPr>
          <w:rFonts w:ascii="Malgun Gothic" w:eastAsia="Malgun Gothic"/>
          <w:spacing w:val="-13"/>
          <w:sz w:val="20"/>
        </w:rPr>
        <w:t> </w:t>
      </w:r>
      <w:r>
        <w:rPr>
          <w:rFonts w:ascii="Malgun Gothic" w:eastAsia="Malgun Gothic"/>
          <w:spacing w:val="-4"/>
          <w:sz w:val="20"/>
        </w:rPr>
        <w:t>미디어에서</w:t>
      </w:r>
      <w:r>
        <w:rPr>
          <w:rFonts w:ascii="Malgun Gothic" w:eastAsia="Malgun Gothic"/>
          <w:spacing w:val="-14"/>
          <w:sz w:val="20"/>
        </w:rPr>
        <w:t> </w:t>
      </w:r>
      <w:r>
        <w:rPr>
          <w:rFonts w:ascii="Malgun Gothic" w:eastAsia="Malgun Gothic"/>
          <w:spacing w:val="-4"/>
          <w:sz w:val="20"/>
        </w:rPr>
        <w:t>계층적</w:t>
      </w:r>
      <w:r>
        <w:rPr>
          <w:rFonts w:ascii="Malgun Gothic" w:eastAsia="Malgun Gothic"/>
          <w:spacing w:val="-13"/>
          <w:sz w:val="20"/>
        </w:rPr>
        <w:t> </w:t>
      </w:r>
      <w:r>
        <w:rPr>
          <w:rFonts w:ascii="Malgun Gothic" w:eastAsia="Malgun Gothic"/>
          <w:spacing w:val="-4"/>
          <w:sz w:val="20"/>
        </w:rPr>
        <w:t>약자성과</w:t>
      </w:r>
      <w:r>
        <w:rPr>
          <w:rFonts w:ascii="Malgun Gothic" w:eastAsia="Malgun Gothic"/>
          <w:spacing w:val="-14"/>
          <w:sz w:val="20"/>
        </w:rPr>
        <w:t> </w:t>
      </w:r>
      <w:r>
        <w:rPr>
          <w:rFonts w:ascii="Malgun Gothic" w:eastAsia="Malgun Gothic"/>
          <w:spacing w:val="-4"/>
          <w:sz w:val="20"/>
        </w:rPr>
        <w:t>문화적</w:t>
      </w:r>
      <w:r>
        <w:rPr>
          <w:rFonts w:ascii="Malgun Gothic" w:eastAsia="Malgun Gothic"/>
          <w:spacing w:val="-14"/>
          <w:sz w:val="20"/>
        </w:rPr>
        <w:t> </w:t>
      </w:r>
      <w:r>
        <w:rPr>
          <w:rFonts w:ascii="Malgun Gothic" w:eastAsia="Malgun Gothic"/>
          <w:spacing w:val="-4"/>
          <w:sz w:val="20"/>
        </w:rPr>
        <w:t>타자성이</w:t>
      </w:r>
      <w:r>
        <w:rPr>
          <w:rFonts w:ascii="Malgun Gothic" w:eastAsia="Malgun Gothic"/>
          <w:spacing w:val="-13"/>
          <w:sz w:val="20"/>
        </w:rPr>
        <w:t> </w:t>
      </w:r>
      <w:r>
        <w:rPr>
          <w:rFonts w:ascii="Malgun Gothic" w:eastAsia="Malgun Gothic"/>
          <w:spacing w:val="-4"/>
          <w:sz w:val="20"/>
        </w:rPr>
        <w:t>결 </w:t>
      </w:r>
      <w:r>
        <w:rPr>
          <w:rFonts w:ascii="Malgun Gothic" w:eastAsia="Malgun Gothic"/>
          <w:sz w:val="20"/>
        </w:rPr>
        <w:t>합될</w:t>
      </w:r>
      <w:r>
        <w:rPr>
          <w:rFonts w:ascii="Malgun Gothic" w:eastAsia="Malgun Gothic"/>
          <w:spacing w:val="-14"/>
          <w:sz w:val="20"/>
        </w:rPr>
        <w:t> </w:t>
      </w:r>
      <w:r>
        <w:rPr>
          <w:rFonts w:ascii="Malgun Gothic" w:eastAsia="Malgun Gothic"/>
          <w:sz w:val="20"/>
        </w:rPr>
        <w:t>때</w:t>
      </w:r>
      <w:r>
        <w:rPr>
          <w:rFonts w:ascii="Malgun Gothic" w:eastAsia="Malgun Gothic"/>
          <w:spacing w:val="-14"/>
          <w:sz w:val="20"/>
        </w:rPr>
        <w:t> </w:t>
      </w:r>
      <w:r>
        <w:rPr>
          <w:rFonts w:ascii="Malgun Gothic" w:eastAsia="Malgun Gothic"/>
          <w:sz w:val="20"/>
        </w:rPr>
        <w:t>발생하는</w:t>
      </w:r>
      <w:r>
        <w:rPr>
          <w:rFonts w:ascii="Malgun Gothic" w:eastAsia="Malgun Gothic"/>
          <w:spacing w:val="-11"/>
          <w:sz w:val="20"/>
        </w:rPr>
        <w:t> </w:t>
      </w:r>
      <w:r>
        <w:rPr>
          <w:rFonts w:ascii="Malgun Gothic" w:eastAsia="Malgun Gothic"/>
          <w:sz w:val="20"/>
        </w:rPr>
        <w:t>구조적</w:t>
      </w:r>
      <w:r>
        <w:rPr>
          <w:rFonts w:ascii="Malgun Gothic" w:eastAsia="Malgun Gothic"/>
          <w:spacing w:val="-14"/>
          <w:sz w:val="20"/>
        </w:rPr>
        <w:t> </w:t>
      </w:r>
      <w:r>
        <w:rPr>
          <w:rFonts w:ascii="Malgun Gothic" w:eastAsia="Malgun Gothic"/>
          <w:sz w:val="20"/>
        </w:rPr>
        <w:t>배제의</w:t>
      </w:r>
      <w:r>
        <w:rPr>
          <w:rFonts w:ascii="Malgun Gothic" w:eastAsia="Malgun Gothic"/>
          <w:spacing w:val="-14"/>
          <w:sz w:val="20"/>
        </w:rPr>
        <w:t> </w:t>
      </w:r>
      <w:r>
        <w:rPr>
          <w:rFonts w:ascii="Malgun Gothic" w:eastAsia="Malgun Gothic"/>
          <w:sz w:val="20"/>
        </w:rPr>
        <w:t>현실을</w:t>
      </w:r>
      <w:r>
        <w:rPr>
          <w:rFonts w:ascii="Malgun Gothic" w:eastAsia="Malgun Gothic"/>
          <w:spacing w:val="-14"/>
          <w:sz w:val="20"/>
        </w:rPr>
        <w:t> </w:t>
      </w:r>
      <w:r>
        <w:rPr>
          <w:rFonts w:ascii="Malgun Gothic" w:eastAsia="Malgun Gothic"/>
          <w:sz w:val="20"/>
        </w:rPr>
        <w:t>구체적으로</w:t>
      </w:r>
      <w:r>
        <w:rPr>
          <w:rFonts w:ascii="Malgun Gothic" w:eastAsia="Malgun Gothic"/>
          <w:spacing w:val="-12"/>
          <w:sz w:val="20"/>
        </w:rPr>
        <w:t> </w:t>
      </w:r>
      <w:r>
        <w:rPr>
          <w:rFonts w:ascii="Malgun Gothic" w:eastAsia="Malgun Gothic"/>
          <w:sz w:val="20"/>
        </w:rPr>
        <w:t>보여주며</w:t>
      </w:r>
      <w:r>
        <w:rPr>
          <w:sz w:val="20"/>
        </w:rPr>
        <w:t>,</w:t>
      </w:r>
      <w:r>
        <w:rPr>
          <w:spacing w:val="7"/>
          <w:sz w:val="20"/>
        </w:rPr>
        <w:t> </w:t>
      </w:r>
      <w:r>
        <w:rPr>
          <w:rFonts w:ascii="Malgun Gothic" w:eastAsia="Malgun Gothic"/>
          <w:sz w:val="20"/>
        </w:rPr>
        <w:t>관객에게 사회적 불평등과 문화적 차별이 중첩된 현실을 성찰하도록 한다</w:t>
      </w:r>
      <w:r>
        <w:rPr>
          <w:sz w:val="20"/>
        </w:rPr>
        <w:t>.</w:t>
      </w:r>
    </w:p>
    <w:p>
      <w:pPr>
        <w:pStyle w:val="ListParagraph"/>
        <w:numPr>
          <w:ilvl w:val="0"/>
          <w:numId w:val="9"/>
        </w:numPr>
        <w:tabs>
          <w:tab w:pos="968" w:val="left" w:leader="none"/>
        </w:tabs>
        <w:spacing w:line="240" w:lineRule="auto" w:before="147" w:after="0"/>
        <w:ind w:left="968" w:right="0" w:hanging="201"/>
        <w:jc w:val="both"/>
        <w:rPr>
          <w:rFonts w:ascii="Malgun Gothic" w:eastAsia="Malgun Gothic"/>
          <w:b/>
          <w:sz w:val="20"/>
        </w:rPr>
      </w:pPr>
      <w:r>
        <w:rPr>
          <w:rFonts w:ascii="Malgun Gothic" w:eastAsia="Malgun Gothic"/>
          <w:b/>
          <w:spacing w:val="-5"/>
          <w:sz w:val="20"/>
        </w:rPr>
        <w:t>결론</w:t>
      </w:r>
    </w:p>
    <w:p>
      <w:pPr>
        <w:pStyle w:val="ListParagraph"/>
        <w:numPr>
          <w:ilvl w:val="1"/>
          <w:numId w:val="9"/>
        </w:numPr>
        <w:tabs>
          <w:tab w:pos="1116" w:val="left" w:leader="none"/>
        </w:tabs>
        <w:spacing w:line="311" w:lineRule="exact" w:before="130" w:after="0"/>
        <w:ind w:left="1116" w:right="0" w:hanging="349"/>
        <w:jc w:val="both"/>
        <w:rPr>
          <w:rFonts w:ascii="Malgun Gothic" w:eastAsia="Malgun Gothic"/>
          <w:b/>
          <w:sz w:val="20"/>
        </w:rPr>
      </w:pPr>
      <w:r>
        <w:rPr>
          <w:rFonts w:ascii="Malgun Gothic" w:eastAsia="Malgun Gothic"/>
          <w:b/>
          <w:spacing w:val="-2"/>
          <w:sz w:val="20"/>
        </w:rPr>
        <w:t>연구</w:t>
      </w:r>
      <w:r>
        <w:rPr>
          <w:rFonts w:ascii="Malgun Gothic" w:eastAsia="Malgun Gothic"/>
          <w:b/>
          <w:spacing w:val="-22"/>
          <w:sz w:val="20"/>
        </w:rPr>
        <w:t> </w:t>
      </w:r>
      <w:r>
        <w:rPr>
          <w:rFonts w:ascii="Malgun Gothic" w:eastAsia="Malgun Gothic"/>
          <w:b/>
          <w:spacing w:val="-2"/>
          <w:sz w:val="20"/>
        </w:rPr>
        <w:t>결과</w:t>
      </w:r>
      <w:r>
        <w:rPr>
          <w:rFonts w:ascii="Malgun Gothic" w:eastAsia="Malgun Gothic"/>
          <w:b/>
          <w:spacing w:val="-16"/>
          <w:sz w:val="20"/>
        </w:rPr>
        <w:t> </w:t>
      </w:r>
      <w:r>
        <w:rPr>
          <w:rFonts w:ascii="Malgun Gothic" w:eastAsia="Malgun Gothic"/>
          <w:b/>
          <w:spacing w:val="-2"/>
          <w:sz w:val="20"/>
        </w:rPr>
        <w:t>요약</w:t>
      </w:r>
      <w:r>
        <w:rPr>
          <w:rFonts w:ascii="Malgun Gothic" w:eastAsia="Malgun Gothic"/>
          <w:b/>
          <w:spacing w:val="-20"/>
          <w:sz w:val="20"/>
        </w:rPr>
        <w:t> </w:t>
      </w:r>
      <w:r>
        <w:rPr>
          <w:rFonts w:ascii="Malgun Gothic" w:eastAsia="Malgun Gothic"/>
          <w:b/>
          <w:spacing w:val="-2"/>
          <w:sz w:val="20"/>
        </w:rPr>
        <w:t>및</w:t>
      </w:r>
      <w:r>
        <w:rPr>
          <w:rFonts w:ascii="Malgun Gothic" w:eastAsia="Malgun Gothic"/>
          <w:b/>
          <w:spacing w:val="-17"/>
          <w:sz w:val="20"/>
        </w:rPr>
        <w:t> </w:t>
      </w:r>
      <w:r>
        <w:rPr>
          <w:rFonts w:ascii="Malgun Gothic" w:eastAsia="Malgun Gothic"/>
          <w:b/>
          <w:spacing w:val="-5"/>
          <w:sz w:val="20"/>
        </w:rPr>
        <w:t>함의</w:t>
      </w:r>
    </w:p>
    <w:p>
      <w:pPr>
        <w:spacing w:line="172" w:lineRule="auto" w:before="22"/>
        <w:ind w:left="568" w:right="563" w:firstLine="199"/>
        <w:jc w:val="both"/>
        <w:rPr>
          <w:sz w:val="20"/>
        </w:rPr>
      </w:pPr>
      <w:r>
        <w:rPr>
          <w:rFonts w:ascii="Malgun Gothic" w:hAnsi="Malgun Gothic" w:eastAsia="Malgun Gothic"/>
          <w:sz w:val="20"/>
        </w:rPr>
        <w:t>현대</w:t>
      </w:r>
      <w:r>
        <w:rPr>
          <w:rFonts w:ascii="Malgun Gothic" w:hAnsi="Malgun Gothic" w:eastAsia="Malgun Gothic"/>
          <w:spacing w:val="-18"/>
          <w:sz w:val="20"/>
        </w:rPr>
        <w:t> </w:t>
      </w:r>
      <w:r>
        <w:rPr>
          <w:rFonts w:ascii="Malgun Gothic" w:hAnsi="Malgun Gothic" w:eastAsia="Malgun Gothic"/>
          <w:sz w:val="20"/>
        </w:rPr>
        <w:t>한국</w:t>
      </w:r>
      <w:r>
        <w:rPr>
          <w:rFonts w:ascii="Malgun Gothic" w:hAnsi="Malgun Gothic" w:eastAsia="Malgun Gothic"/>
          <w:spacing w:val="-18"/>
          <w:sz w:val="20"/>
        </w:rPr>
        <w:t> </w:t>
      </w:r>
      <w:r>
        <w:rPr>
          <w:rFonts w:ascii="Malgun Gothic" w:hAnsi="Malgun Gothic" w:eastAsia="Malgun Gothic"/>
          <w:sz w:val="20"/>
        </w:rPr>
        <w:t>영화와</w:t>
      </w:r>
      <w:r>
        <w:rPr>
          <w:rFonts w:ascii="Malgun Gothic" w:hAnsi="Malgun Gothic" w:eastAsia="Malgun Gothic"/>
          <w:spacing w:val="-17"/>
          <w:sz w:val="20"/>
        </w:rPr>
        <w:t> </w:t>
      </w:r>
      <w:r>
        <w:rPr>
          <w:rFonts w:ascii="Malgun Gothic" w:hAnsi="Malgun Gothic" w:eastAsia="Malgun Gothic"/>
          <w:sz w:val="20"/>
        </w:rPr>
        <w:t>드라마는</w:t>
      </w:r>
      <w:r>
        <w:rPr>
          <w:rFonts w:ascii="Malgun Gothic" w:hAnsi="Malgun Gothic" w:eastAsia="Malgun Gothic"/>
          <w:spacing w:val="-18"/>
          <w:sz w:val="20"/>
        </w:rPr>
        <w:t> </w:t>
      </w:r>
      <w:r>
        <w:rPr>
          <w:rFonts w:ascii="Malgun Gothic" w:hAnsi="Malgun Gothic" w:eastAsia="Malgun Gothic"/>
          <w:sz w:val="20"/>
        </w:rPr>
        <w:t>계층</w:t>
      </w:r>
      <w:r>
        <w:rPr>
          <w:rFonts w:ascii="Malgun Gothic" w:hAnsi="Malgun Gothic" w:eastAsia="Malgun Gothic"/>
          <w:spacing w:val="-17"/>
          <w:sz w:val="20"/>
        </w:rPr>
        <w:t> </w:t>
      </w:r>
      <w:r>
        <w:rPr>
          <w:rFonts w:ascii="Malgun Gothic" w:hAnsi="Malgun Gothic" w:eastAsia="Malgun Gothic"/>
          <w:sz w:val="20"/>
        </w:rPr>
        <w:t>불평등과</w:t>
      </w:r>
      <w:r>
        <w:rPr>
          <w:rFonts w:ascii="Malgun Gothic" w:hAnsi="Malgun Gothic" w:eastAsia="Malgun Gothic"/>
          <w:spacing w:val="-18"/>
          <w:sz w:val="20"/>
        </w:rPr>
        <w:t> </w:t>
      </w:r>
      <w:r>
        <w:rPr>
          <w:rFonts w:ascii="Malgun Gothic" w:hAnsi="Malgun Gothic" w:eastAsia="Malgun Gothic"/>
          <w:sz w:val="20"/>
        </w:rPr>
        <w:t>다문화</w:t>
      </w:r>
      <w:r>
        <w:rPr>
          <w:rFonts w:ascii="Malgun Gothic" w:hAnsi="Malgun Gothic" w:eastAsia="Malgun Gothic"/>
          <w:spacing w:val="-18"/>
          <w:sz w:val="20"/>
        </w:rPr>
        <w:t> </w:t>
      </w:r>
      <w:r>
        <w:rPr>
          <w:rFonts w:ascii="Malgun Gothic" w:hAnsi="Malgun Gothic" w:eastAsia="Malgun Gothic"/>
          <w:sz w:val="20"/>
        </w:rPr>
        <w:t>인물</w:t>
      </w:r>
      <w:r>
        <w:rPr>
          <w:rFonts w:ascii="Malgun Gothic" w:hAnsi="Malgun Gothic" w:eastAsia="Malgun Gothic"/>
          <w:spacing w:val="-17"/>
          <w:sz w:val="20"/>
        </w:rPr>
        <w:t> </w:t>
      </w:r>
      <w:r>
        <w:rPr>
          <w:rFonts w:ascii="Malgun Gothic" w:hAnsi="Malgun Gothic" w:eastAsia="Malgun Gothic"/>
          <w:sz w:val="20"/>
        </w:rPr>
        <w:t>재현을</w:t>
      </w:r>
      <w:r>
        <w:rPr>
          <w:rFonts w:ascii="Malgun Gothic" w:hAnsi="Malgun Gothic" w:eastAsia="Malgun Gothic"/>
          <w:spacing w:val="-18"/>
          <w:sz w:val="20"/>
        </w:rPr>
        <w:t> </w:t>
      </w:r>
      <w:r>
        <w:rPr>
          <w:rFonts w:ascii="Malgun Gothic" w:hAnsi="Malgun Gothic" w:eastAsia="Malgun Gothic"/>
          <w:sz w:val="20"/>
        </w:rPr>
        <w:t>통해</w:t>
      </w:r>
      <w:r>
        <w:rPr>
          <w:rFonts w:ascii="Malgun Gothic" w:hAnsi="Malgun Gothic" w:eastAsia="Malgun Gothic"/>
          <w:spacing w:val="-17"/>
          <w:sz w:val="20"/>
        </w:rPr>
        <w:t> </w:t>
      </w:r>
      <w:r>
        <w:rPr>
          <w:rFonts w:ascii="Malgun Gothic" w:hAnsi="Malgun Gothic" w:eastAsia="Malgun Gothic"/>
          <w:sz w:val="20"/>
        </w:rPr>
        <w:t>한 </w:t>
      </w:r>
      <w:r>
        <w:rPr>
          <w:rFonts w:ascii="Malgun Gothic" w:hAnsi="Malgun Gothic" w:eastAsia="Malgun Gothic"/>
          <w:spacing w:val="-2"/>
          <w:sz w:val="20"/>
        </w:rPr>
        <w:t>국</w:t>
      </w:r>
      <w:r>
        <w:rPr>
          <w:rFonts w:ascii="Malgun Gothic" w:hAnsi="Malgun Gothic" w:eastAsia="Malgun Gothic"/>
          <w:spacing w:val="-16"/>
          <w:sz w:val="20"/>
        </w:rPr>
        <w:t> </w:t>
      </w:r>
      <w:r>
        <w:rPr>
          <w:rFonts w:ascii="Malgun Gothic" w:hAnsi="Malgun Gothic" w:eastAsia="Malgun Gothic"/>
          <w:spacing w:val="-2"/>
          <w:sz w:val="20"/>
        </w:rPr>
        <w:t>사회의</w:t>
      </w:r>
      <w:r>
        <w:rPr>
          <w:rFonts w:ascii="Malgun Gothic" w:hAnsi="Malgun Gothic" w:eastAsia="Malgun Gothic"/>
          <w:spacing w:val="-16"/>
          <w:sz w:val="20"/>
        </w:rPr>
        <w:t> </w:t>
      </w:r>
      <w:r>
        <w:rPr>
          <w:rFonts w:ascii="Malgun Gothic" w:hAnsi="Malgun Gothic" w:eastAsia="Malgun Gothic"/>
          <w:spacing w:val="-2"/>
          <w:sz w:val="20"/>
        </w:rPr>
        <w:t>구조적</w:t>
      </w:r>
      <w:r>
        <w:rPr>
          <w:rFonts w:ascii="Malgun Gothic" w:hAnsi="Malgun Gothic" w:eastAsia="Malgun Gothic"/>
          <w:spacing w:val="-15"/>
          <w:sz w:val="20"/>
        </w:rPr>
        <w:t> </w:t>
      </w:r>
      <w:r>
        <w:rPr>
          <w:rFonts w:ascii="Malgun Gothic" w:hAnsi="Malgun Gothic" w:eastAsia="Malgun Gothic"/>
          <w:spacing w:val="-2"/>
          <w:sz w:val="20"/>
        </w:rPr>
        <w:t>현실과</w:t>
      </w:r>
      <w:r>
        <w:rPr>
          <w:rFonts w:ascii="Malgun Gothic" w:hAnsi="Malgun Gothic" w:eastAsia="Malgun Gothic"/>
          <w:spacing w:val="-16"/>
          <w:sz w:val="20"/>
        </w:rPr>
        <w:t> </w:t>
      </w:r>
      <w:r>
        <w:rPr>
          <w:rFonts w:ascii="Malgun Gothic" w:hAnsi="Malgun Gothic" w:eastAsia="Malgun Gothic"/>
          <w:spacing w:val="-2"/>
          <w:sz w:val="20"/>
        </w:rPr>
        <w:t>사회적</w:t>
      </w:r>
      <w:r>
        <w:rPr>
          <w:rFonts w:ascii="Malgun Gothic" w:hAnsi="Malgun Gothic" w:eastAsia="Malgun Gothic"/>
          <w:spacing w:val="-15"/>
          <w:sz w:val="20"/>
        </w:rPr>
        <w:t> </w:t>
      </w:r>
      <w:r>
        <w:rPr>
          <w:rFonts w:ascii="Malgun Gothic" w:hAnsi="Malgun Gothic" w:eastAsia="Malgun Gothic"/>
          <w:spacing w:val="-2"/>
          <w:sz w:val="20"/>
        </w:rPr>
        <w:t>긴장을</w:t>
      </w:r>
      <w:r>
        <w:rPr>
          <w:rFonts w:ascii="Malgun Gothic" w:hAnsi="Malgun Gothic" w:eastAsia="Malgun Gothic"/>
          <w:spacing w:val="-16"/>
          <w:sz w:val="20"/>
        </w:rPr>
        <w:t> </w:t>
      </w:r>
      <w:r>
        <w:rPr>
          <w:rFonts w:ascii="Malgun Gothic" w:hAnsi="Malgun Gothic" w:eastAsia="Malgun Gothic"/>
          <w:spacing w:val="-2"/>
          <w:sz w:val="20"/>
        </w:rPr>
        <w:t>심층적으로</w:t>
      </w:r>
      <w:r>
        <w:rPr>
          <w:rFonts w:ascii="Malgun Gothic" w:hAnsi="Malgun Gothic" w:eastAsia="Malgun Gothic"/>
          <w:spacing w:val="-16"/>
          <w:sz w:val="20"/>
        </w:rPr>
        <w:t> </w:t>
      </w:r>
      <w:r>
        <w:rPr>
          <w:rFonts w:ascii="Malgun Gothic" w:hAnsi="Malgun Gothic" w:eastAsia="Malgun Gothic"/>
          <w:spacing w:val="-2"/>
          <w:sz w:val="20"/>
        </w:rPr>
        <w:t>탐구한다</w:t>
      </w:r>
      <w:r>
        <w:rPr>
          <w:spacing w:val="-2"/>
          <w:sz w:val="20"/>
        </w:rPr>
        <w:t>.</w:t>
      </w:r>
      <w:r>
        <w:rPr>
          <w:spacing w:val="-10"/>
          <w:sz w:val="20"/>
        </w:rPr>
        <w:t> </w:t>
      </w:r>
      <w:r>
        <w:rPr>
          <w:rFonts w:ascii="Malgun Gothic" w:hAnsi="Malgun Gothic" w:eastAsia="Malgun Gothic"/>
          <w:spacing w:val="-2"/>
          <w:sz w:val="20"/>
        </w:rPr>
        <w:t>분석</w:t>
      </w:r>
      <w:r>
        <w:rPr>
          <w:rFonts w:ascii="Malgun Gothic" w:hAnsi="Malgun Gothic" w:eastAsia="Malgun Gothic"/>
          <w:spacing w:val="-16"/>
          <w:sz w:val="20"/>
        </w:rPr>
        <w:t> </w:t>
      </w:r>
      <w:r>
        <w:rPr>
          <w:rFonts w:ascii="Malgun Gothic" w:hAnsi="Malgun Gothic" w:eastAsia="Malgun Gothic"/>
          <w:spacing w:val="-2"/>
          <w:sz w:val="20"/>
        </w:rPr>
        <w:t>결과</w:t>
      </w:r>
      <w:r>
        <w:rPr>
          <w:spacing w:val="-2"/>
          <w:sz w:val="20"/>
        </w:rPr>
        <w:t>, </w:t>
      </w:r>
      <w:r>
        <w:rPr>
          <w:rFonts w:ascii="Malgun Gothic" w:hAnsi="Malgun Gothic" w:eastAsia="Malgun Gothic"/>
          <w:sz w:val="20"/>
        </w:rPr>
        <w:t>첫째</w:t>
      </w:r>
      <w:r>
        <w:rPr>
          <w:sz w:val="20"/>
        </w:rPr>
        <w:t>,</w:t>
      </w:r>
      <w:r>
        <w:rPr>
          <w:spacing w:val="-8"/>
          <w:sz w:val="20"/>
        </w:rPr>
        <w:t> </w:t>
      </w:r>
      <w:r>
        <w:rPr>
          <w:rFonts w:ascii="Malgun Gothic" w:hAnsi="Malgun Gothic" w:eastAsia="Malgun Gothic"/>
          <w:sz w:val="20"/>
        </w:rPr>
        <w:t>계층</w:t>
      </w:r>
      <w:r>
        <w:rPr>
          <w:rFonts w:ascii="Malgun Gothic" w:hAnsi="Malgun Gothic" w:eastAsia="Malgun Gothic"/>
          <w:spacing w:val="-18"/>
          <w:sz w:val="20"/>
        </w:rPr>
        <w:t> </w:t>
      </w:r>
      <w:r>
        <w:rPr>
          <w:rFonts w:ascii="Malgun Gothic" w:hAnsi="Malgun Gothic" w:eastAsia="Malgun Gothic"/>
          <w:sz w:val="20"/>
        </w:rPr>
        <w:t>갈등은</w:t>
      </w:r>
      <w:r>
        <w:rPr>
          <w:rFonts w:ascii="Malgun Gothic" w:hAnsi="Malgun Gothic" w:eastAsia="Malgun Gothic"/>
          <w:spacing w:val="-17"/>
          <w:sz w:val="20"/>
        </w:rPr>
        <w:t> </w:t>
      </w:r>
      <w:r>
        <w:rPr>
          <w:rFonts w:ascii="Malgun Gothic" w:hAnsi="Malgun Gothic" w:eastAsia="Malgun Gothic"/>
          <w:sz w:val="20"/>
        </w:rPr>
        <w:t>단순한</w:t>
      </w:r>
      <w:r>
        <w:rPr>
          <w:rFonts w:ascii="Malgun Gothic" w:hAnsi="Malgun Gothic" w:eastAsia="Malgun Gothic"/>
          <w:spacing w:val="-17"/>
          <w:sz w:val="20"/>
        </w:rPr>
        <w:t> </w:t>
      </w:r>
      <w:r>
        <w:rPr>
          <w:rFonts w:ascii="Malgun Gothic" w:hAnsi="Malgun Gothic" w:eastAsia="Malgun Gothic"/>
          <w:sz w:val="20"/>
        </w:rPr>
        <w:t>경제적</w:t>
      </w:r>
      <w:r>
        <w:rPr>
          <w:rFonts w:ascii="Malgun Gothic" w:hAnsi="Malgun Gothic" w:eastAsia="Malgun Gothic"/>
          <w:spacing w:val="-18"/>
          <w:sz w:val="20"/>
        </w:rPr>
        <w:t> </w:t>
      </w:r>
      <w:r>
        <w:rPr>
          <w:rFonts w:ascii="Malgun Gothic" w:hAnsi="Malgun Gothic" w:eastAsia="Malgun Gothic"/>
          <w:sz w:val="20"/>
        </w:rPr>
        <w:t>격차를</w:t>
      </w:r>
      <w:r>
        <w:rPr>
          <w:rFonts w:ascii="Malgun Gothic" w:hAnsi="Malgun Gothic" w:eastAsia="Malgun Gothic"/>
          <w:spacing w:val="-18"/>
          <w:sz w:val="20"/>
        </w:rPr>
        <w:t> </w:t>
      </w:r>
      <w:r>
        <w:rPr>
          <w:rFonts w:ascii="Malgun Gothic" w:hAnsi="Malgun Gothic" w:eastAsia="Malgun Gothic"/>
          <w:sz w:val="20"/>
        </w:rPr>
        <w:t>넘어</w:t>
      </w:r>
      <w:r>
        <w:rPr>
          <w:sz w:val="20"/>
        </w:rPr>
        <w:t>, </w:t>
      </w:r>
      <w:r>
        <w:rPr>
          <w:rFonts w:ascii="Malgun Gothic" w:hAnsi="Malgun Gothic" w:eastAsia="Malgun Gothic"/>
          <w:sz w:val="20"/>
        </w:rPr>
        <w:t>공간적</w:t>
      </w:r>
      <w:r>
        <w:rPr>
          <w:rFonts w:ascii="Malgun Gothic" w:hAnsi="Malgun Gothic" w:eastAsia="Malgun Gothic"/>
          <w:spacing w:val="-18"/>
          <w:sz w:val="20"/>
        </w:rPr>
        <w:t> </w:t>
      </w:r>
      <w:r>
        <w:rPr>
          <w:rFonts w:ascii="Malgun Gothic" w:hAnsi="Malgun Gothic" w:eastAsia="Malgun Gothic"/>
          <w:sz w:val="20"/>
        </w:rPr>
        <w:t>배치</w:t>
      </w:r>
      <w:r>
        <w:rPr>
          <w:sz w:val="20"/>
        </w:rPr>
        <w:t>, </w:t>
      </w:r>
      <w:r>
        <w:rPr>
          <w:rFonts w:ascii="Malgun Gothic" w:hAnsi="Malgun Gothic" w:eastAsia="Malgun Gothic"/>
          <w:sz w:val="20"/>
        </w:rPr>
        <w:t>감각적</w:t>
      </w:r>
      <w:r>
        <w:rPr>
          <w:rFonts w:ascii="Malgun Gothic" w:hAnsi="Malgun Gothic" w:eastAsia="Malgun Gothic"/>
          <w:spacing w:val="-18"/>
          <w:sz w:val="20"/>
        </w:rPr>
        <w:t> </w:t>
      </w:r>
      <w:r>
        <w:rPr>
          <w:rFonts w:ascii="Malgun Gothic" w:hAnsi="Malgun Gothic" w:eastAsia="Malgun Gothic"/>
          <w:sz w:val="20"/>
        </w:rPr>
        <w:t>표현</w:t>
      </w:r>
      <w:r>
        <w:rPr>
          <w:sz w:val="20"/>
        </w:rPr>
        <w:t>, </w:t>
      </w:r>
      <w:r>
        <w:rPr>
          <w:rFonts w:ascii="Malgun Gothic" w:hAnsi="Malgun Gothic" w:eastAsia="Malgun Gothic"/>
          <w:sz w:val="20"/>
        </w:rPr>
        <w:t>그리고</w:t>
      </w:r>
      <w:r>
        <w:rPr>
          <w:rFonts w:ascii="Malgun Gothic" w:hAnsi="Malgun Gothic" w:eastAsia="Malgun Gothic"/>
          <w:spacing w:val="-18"/>
          <w:sz w:val="20"/>
        </w:rPr>
        <w:t> </w:t>
      </w:r>
      <w:r>
        <w:rPr>
          <w:rFonts w:ascii="Malgun Gothic" w:hAnsi="Malgun Gothic" w:eastAsia="Malgun Gothic"/>
          <w:sz w:val="20"/>
        </w:rPr>
        <w:t>사회</w:t>
      </w:r>
      <w:r>
        <w:rPr>
          <w:sz w:val="20"/>
        </w:rPr>
        <w:t>·</w:t>
      </w:r>
      <w:r>
        <w:rPr>
          <w:rFonts w:ascii="Malgun Gothic" w:hAnsi="Malgun Gothic" w:eastAsia="Malgun Gothic"/>
          <w:sz w:val="20"/>
        </w:rPr>
        <w:t>제도적</w:t>
      </w:r>
      <w:r>
        <w:rPr>
          <w:rFonts w:ascii="Malgun Gothic" w:hAnsi="Malgun Gothic" w:eastAsia="Malgun Gothic"/>
          <w:spacing w:val="-18"/>
          <w:sz w:val="20"/>
        </w:rPr>
        <w:t> </w:t>
      </w:r>
      <w:r>
        <w:rPr>
          <w:rFonts w:ascii="Malgun Gothic" w:hAnsi="Malgun Gothic" w:eastAsia="Malgun Gothic"/>
          <w:sz w:val="20"/>
        </w:rPr>
        <w:t>폭력을</w:t>
      </w:r>
      <w:r>
        <w:rPr>
          <w:rFonts w:ascii="Malgun Gothic" w:hAnsi="Malgun Gothic" w:eastAsia="Malgun Gothic"/>
          <w:spacing w:val="-17"/>
          <w:sz w:val="20"/>
        </w:rPr>
        <w:t> </w:t>
      </w:r>
      <w:r>
        <w:rPr>
          <w:rFonts w:ascii="Malgun Gothic" w:hAnsi="Malgun Gothic" w:eastAsia="Malgun Gothic"/>
          <w:sz w:val="20"/>
        </w:rPr>
        <w:t>통해</w:t>
      </w:r>
      <w:r>
        <w:rPr>
          <w:rFonts w:ascii="Malgun Gothic" w:hAnsi="Malgun Gothic" w:eastAsia="Malgun Gothic"/>
          <w:spacing w:val="-18"/>
          <w:sz w:val="20"/>
        </w:rPr>
        <w:t> </w:t>
      </w:r>
      <w:r>
        <w:rPr>
          <w:rFonts w:ascii="Malgun Gothic" w:hAnsi="Malgun Gothic" w:eastAsia="Malgun Gothic"/>
          <w:sz w:val="20"/>
        </w:rPr>
        <w:t>시각화된다</w:t>
      </w:r>
      <w:r>
        <w:rPr>
          <w:sz w:val="20"/>
        </w:rPr>
        <w:t>.</w:t>
      </w:r>
      <w:r>
        <w:rPr>
          <w:spacing w:val="-12"/>
          <w:sz w:val="20"/>
        </w:rPr>
        <w:t> </w:t>
      </w:r>
      <w:r>
        <w:rPr>
          <w:rFonts w:ascii="Malgun Gothic" w:hAnsi="Malgun Gothic" w:eastAsia="Malgun Gothic"/>
          <w:sz w:val="20"/>
        </w:rPr>
        <w:t>이러한</w:t>
      </w:r>
      <w:r>
        <w:rPr>
          <w:rFonts w:ascii="Malgun Gothic" w:hAnsi="Malgun Gothic" w:eastAsia="Malgun Gothic"/>
          <w:spacing w:val="-18"/>
          <w:sz w:val="20"/>
        </w:rPr>
        <w:t> </w:t>
      </w:r>
      <w:r>
        <w:rPr>
          <w:rFonts w:ascii="Malgun Gothic" w:hAnsi="Malgun Gothic" w:eastAsia="Malgun Gothic"/>
          <w:sz w:val="20"/>
        </w:rPr>
        <w:t>표현</w:t>
      </w:r>
      <w:r>
        <w:rPr>
          <w:rFonts w:ascii="Malgun Gothic" w:hAnsi="Malgun Gothic" w:eastAsia="Malgun Gothic"/>
          <w:spacing w:val="-17"/>
          <w:sz w:val="20"/>
        </w:rPr>
        <w:t> </w:t>
      </w:r>
      <w:r>
        <w:rPr>
          <w:rFonts w:ascii="Malgun Gothic" w:hAnsi="Malgun Gothic" w:eastAsia="Malgun Gothic"/>
          <w:sz w:val="20"/>
        </w:rPr>
        <w:t>방식은</w:t>
      </w:r>
      <w:r>
        <w:rPr>
          <w:rFonts w:ascii="Malgun Gothic" w:hAnsi="Malgun Gothic" w:eastAsia="Malgun Gothic"/>
          <w:spacing w:val="-18"/>
          <w:sz w:val="20"/>
        </w:rPr>
        <w:t> </w:t>
      </w:r>
      <w:r>
        <w:rPr>
          <w:rFonts w:ascii="Malgun Gothic" w:hAnsi="Malgun Gothic" w:eastAsia="Malgun Gothic"/>
          <w:sz w:val="20"/>
        </w:rPr>
        <w:t>불평등 </w:t>
      </w:r>
      <w:r>
        <w:rPr>
          <w:rFonts w:ascii="Malgun Gothic" w:hAnsi="Malgun Gothic" w:eastAsia="Malgun Gothic"/>
          <w:spacing w:val="-2"/>
          <w:sz w:val="20"/>
        </w:rPr>
        <w:t>이</w:t>
      </w:r>
      <w:r>
        <w:rPr>
          <w:rFonts w:ascii="Malgun Gothic" w:hAnsi="Malgun Gothic" w:eastAsia="Malgun Gothic"/>
          <w:spacing w:val="-16"/>
          <w:sz w:val="20"/>
        </w:rPr>
        <w:t> </w:t>
      </w:r>
      <w:r>
        <w:rPr>
          <w:rFonts w:ascii="Malgun Gothic" w:hAnsi="Malgun Gothic" w:eastAsia="Malgun Gothic"/>
          <w:spacing w:val="-2"/>
          <w:sz w:val="20"/>
        </w:rPr>
        <w:t>단순히</w:t>
      </w:r>
      <w:r>
        <w:rPr>
          <w:rFonts w:ascii="Malgun Gothic" w:hAnsi="Malgun Gothic" w:eastAsia="Malgun Gothic"/>
          <w:spacing w:val="-16"/>
          <w:sz w:val="20"/>
        </w:rPr>
        <w:t> </w:t>
      </w:r>
      <w:r>
        <w:rPr>
          <w:rFonts w:ascii="Malgun Gothic" w:hAnsi="Malgun Gothic" w:eastAsia="Malgun Gothic"/>
          <w:spacing w:val="-2"/>
          <w:sz w:val="20"/>
        </w:rPr>
        <w:t>개인의</w:t>
      </w:r>
      <w:r>
        <w:rPr>
          <w:rFonts w:ascii="Malgun Gothic" w:hAnsi="Malgun Gothic" w:eastAsia="Malgun Gothic"/>
          <w:spacing w:val="-15"/>
          <w:sz w:val="20"/>
        </w:rPr>
        <w:t> </w:t>
      </w:r>
      <w:r>
        <w:rPr>
          <w:rFonts w:ascii="Malgun Gothic" w:hAnsi="Malgun Gothic" w:eastAsia="Malgun Gothic"/>
          <w:spacing w:val="-2"/>
          <w:sz w:val="20"/>
        </w:rPr>
        <w:t>능력이나</w:t>
      </w:r>
      <w:r>
        <w:rPr>
          <w:rFonts w:ascii="Malgun Gothic" w:hAnsi="Malgun Gothic" w:eastAsia="Malgun Gothic"/>
          <w:spacing w:val="-16"/>
          <w:sz w:val="20"/>
        </w:rPr>
        <w:t> </w:t>
      </w:r>
      <w:r>
        <w:rPr>
          <w:rFonts w:ascii="Malgun Gothic" w:hAnsi="Malgun Gothic" w:eastAsia="Malgun Gothic"/>
          <w:spacing w:val="-2"/>
          <w:sz w:val="20"/>
        </w:rPr>
        <w:t>선택에</w:t>
      </w:r>
      <w:r>
        <w:rPr>
          <w:rFonts w:ascii="Malgun Gothic" w:hAnsi="Malgun Gothic" w:eastAsia="Malgun Gothic"/>
          <w:spacing w:val="-15"/>
          <w:sz w:val="20"/>
        </w:rPr>
        <w:t> </w:t>
      </w:r>
      <w:r>
        <w:rPr>
          <w:rFonts w:ascii="Malgun Gothic" w:hAnsi="Malgun Gothic" w:eastAsia="Malgun Gothic"/>
          <w:spacing w:val="-2"/>
          <w:sz w:val="20"/>
        </w:rPr>
        <w:t>의해</w:t>
      </w:r>
      <w:r>
        <w:rPr>
          <w:rFonts w:ascii="Malgun Gothic" w:hAnsi="Malgun Gothic" w:eastAsia="Malgun Gothic"/>
          <w:spacing w:val="-16"/>
          <w:sz w:val="20"/>
        </w:rPr>
        <w:t> </w:t>
      </w:r>
      <w:r>
        <w:rPr>
          <w:rFonts w:ascii="Malgun Gothic" w:hAnsi="Malgun Gothic" w:eastAsia="Malgun Gothic"/>
          <w:spacing w:val="-2"/>
          <w:sz w:val="20"/>
        </w:rPr>
        <w:t>발생하는</w:t>
      </w:r>
      <w:r>
        <w:rPr>
          <w:rFonts w:ascii="Malgun Gothic" w:hAnsi="Malgun Gothic" w:eastAsia="Malgun Gothic"/>
          <w:spacing w:val="-16"/>
          <w:sz w:val="20"/>
        </w:rPr>
        <w:t> </w:t>
      </w:r>
      <w:r>
        <w:rPr>
          <w:rFonts w:ascii="Malgun Gothic" w:hAnsi="Malgun Gothic" w:eastAsia="Malgun Gothic"/>
          <w:spacing w:val="-2"/>
          <w:sz w:val="20"/>
        </w:rPr>
        <w:t>것이</w:t>
      </w:r>
      <w:r>
        <w:rPr>
          <w:rFonts w:ascii="Malgun Gothic" w:hAnsi="Malgun Gothic" w:eastAsia="Malgun Gothic"/>
          <w:spacing w:val="-15"/>
          <w:sz w:val="20"/>
        </w:rPr>
        <w:t> </w:t>
      </w:r>
      <w:r>
        <w:rPr>
          <w:rFonts w:ascii="Malgun Gothic" w:hAnsi="Malgun Gothic" w:eastAsia="Malgun Gothic"/>
          <w:spacing w:val="-2"/>
          <w:sz w:val="20"/>
        </w:rPr>
        <w:t>아니라</w:t>
      </w:r>
      <w:r>
        <w:rPr>
          <w:spacing w:val="-2"/>
          <w:sz w:val="20"/>
        </w:rPr>
        <w:t>,</w:t>
      </w:r>
      <w:r>
        <w:rPr>
          <w:spacing w:val="-11"/>
          <w:sz w:val="20"/>
        </w:rPr>
        <w:t> </w:t>
      </w:r>
      <w:r>
        <w:rPr>
          <w:rFonts w:ascii="Malgun Gothic" w:hAnsi="Malgun Gothic" w:eastAsia="Malgun Gothic"/>
          <w:spacing w:val="-2"/>
          <w:sz w:val="20"/>
        </w:rPr>
        <w:t>제도적</w:t>
      </w:r>
      <w:r>
        <w:rPr>
          <w:spacing w:val="-2"/>
          <w:sz w:val="20"/>
        </w:rPr>
        <w:t>·</w:t>
      </w:r>
      <w:r>
        <w:rPr>
          <w:rFonts w:ascii="Malgun Gothic" w:hAnsi="Malgun Gothic" w:eastAsia="Malgun Gothic"/>
          <w:spacing w:val="-2"/>
          <w:sz w:val="20"/>
        </w:rPr>
        <w:t>구 </w:t>
      </w:r>
      <w:r>
        <w:rPr>
          <w:rFonts w:ascii="Malgun Gothic" w:hAnsi="Malgun Gothic" w:eastAsia="Malgun Gothic"/>
          <w:sz w:val="20"/>
        </w:rPr>
        <w:t>조적 요인에 의해 재생산되는 문제임을 보여준다</w:t>
      </w:r>
      <w:r>
        <w:rPr>
          <w:sz w:val="20"/>
        </w:rPr>
        <w:t>.</w:t>
      </w:r>
    </w:p>
    <w:p>
      <w:pPr>
        <w:spacing w:line="172" w:lineRule="auto" w:before="0"/>
        <w:ind w:left="568" w:right="563" w:firstLine="199"/>
        <w:jc w:val="both"/>
        <w:rPr>
          <w:sz w:val="20"/>
        </w:rPr>
      </w:pPr>
      <w:r>
        <w:rPr>
          <w:rFonts w:ascii="Malgun Gothic" w:eastAsia="Malgun Gothic"/>
          <w:sz w:val="20"/>
        </w:rPr>
        <w:t>둘째</w:t>
      </w:r>
      <w:r>
        <w:rPr>
          <w:sz w:val="20"/>
        </w:rPr>
        <w:t>,</w:t>
      </w:r>
      <w:r>
        <w:rPr>
          <w:spacing w:val="7"/>
          <w:sz w:val="20"/>
        </w:rPr>
        <w:t> </w:t>
      </w:r>
      <w:r>
        <w:rPr>
          <w:rFonts w:ascii="Malgun Gothic" w:eastAsia="Malgun Gothic"/>
          <w:sz w:val="20"/>
        </w:rPr>
        <w:t>다문화</w:t>
      </w:r>
      <w:r>
        <w:rPr>
          <w:rFonts w:ascii="Malgun Gothic" w:eastAsia="Malgun Gothic"/>
          <w:spacing w:val="-11"/>
          <w:sz w:val="20"/>
        </w:rPr>
        <w:t> </w:t>
      </w:r>
      <w:r>
        <w:rPr>
          <w:rFonts w:ascii="Malgun Gothic" w:eastAsia="Malgun Gothic"/>
          <w:sz w:val="20"/>
        </w:rPr>
        <w:t>인물의</w:t>
      </w:r>
      <w:r>
        <w:rPr>
          <w:rFonts w:ascii="Malgun Gothic" w:eastAsia="Malgun Gothic"/>
          <w:spacing w:val="-12"/>
          <w:sz w:val="20"/>
        </w:rPr>
        <w:t> </w:t>
      </w:r>
      <w:r>
        <w:rPr>
          <w:rFonts w:ascii="Malgun Gothic" w:eastAsia="Malgun Gothic"/>
          <w:sz w:val="20"/>
        </w:rPr>
        <w:t>재현은</w:t>
      </w:r>
      <w:r>
        <w:rPr>
          <w:rFonts w:ascii="Malgun Gothic" w:eastAsia="Malgun Gothic"/>
          <w:spacing w:val="-12"/>
          <w:sz w:val="20"/>
        </w:rPr>
        <w:t> </w:t>
      </w:r>
      <w:r>
        <w:rPr>
          <w:rFonts w:ascii="Malgun Gothic" w:eastAsia="Malgun Gothic"/>
          <w:sz w:val="20"/>
        </w:rPr>
        <w:t>과거</w:t>
      </w:r>
      <w:r>
        <w:rPr>
          <w:rFonts w:ascii="Malgun Gothic" w:eastAsia="Malgun Gothic"/>
          <w:spacing w:val="-14"/>
          <w:sz w:val="20"/>
        </w:rPr>
        <w:t> </w:t>
      </w:r>
      <w:r>
        <w:rPr>
          <w:rFonts w:ascii="Malgun Gothic" w:eastAsia="Malgun Gothic"/>
          <w:sz w:val="20"/>
        </w:rPr>
        <w:t>수동적이고</w:t>
      </w:r>
      <w:r>
        <w:rPr>
          <w:rFonts w:ascii="Malgun Gothic" w:eastAsia="Malgun Gothic"/>
          <w:spacing w:val="-11"/>
          <w:sz w:val="20"/>
        </w:rPr>
        <w:t> </w:t>
      </w:r>
      <w:r>
        <w:rPr>
          <w:rFonts w:ascii="Malgun Gothic" w:eastAsia="Malgun Gothic"/>
          <w:sz w:val="20"/>
        </w:rPr>
        <w:t>피해자</w:t>
      </w:r>
      <w:r>
        <w:rPr>
          <w:rFonts w:ascii="Malgun Gothic" w:eastAsia="Malgun Gothic"/>
          <w:spacing w:val="-14"/>
          <w:sz w:val="20"/>
        </w:rPr>
        <w:t> </w:t>
      </w:r>
      <w:r>
        <w:rPr>
          <w:rFonts w:ascii="Malgun Gothic" w:eastAsia="Malgun Gothic"/>
          <w:sz w:val="20"/>
        </w:rPr>
        <w:t>중심의</w:t>
      </w:r>
      <w:r>
        <w:rPr>
          <w:rFonts w:ascii="Malgun Gothic" w:eastAsia="Malgun Gothic"/>
          <w:spacing w:val="-14"/>
          <w:sz w:val="20"/>
        </w:rPr>
        <w:t> </w:t>
      </w:r>
      <w:r>
        <w:rPr>
          <w:rFonts w:ascii="Malgun Gothic" w:eastAsia="Malgun Gothic"/>
          <w:sz w:val="20"/>
        </w:rPr>
        <w:t>이미지에 서</w:t>
      </w:r>
      <w:r>
        <w:rPr>
          <w:rFonts w:ascii="Malgun Gothic" w:eastAsia="Malgun Gothic"/>
          <w:spacing w:val="-18"/>
          <w:sz w:val="20"/>
        </w:rPr>
        <w:t> </w:t>
      </w:r>
      <w:r>
        <w:rPr>
          <w:rFonts w:ascii="Malgun Gothic" w:eastAsia="Malgun Gothic"/>
          <w:sz w:val="20"/>
        </w:rPr>
        <w:t>점차</w:t>
      </w:r>
      <w:r>
        <w:rPr>
          <w:rFonts w:ascii="Malgun Gothic" w:eastAsia="Malgun Gothic"/>
          <w:spacing w:val="-18"/>
          <w:sz w:val="20"/>
        </w:rPr>
        <w:t> </w:t>
      </w:r>
      <w:r>
        <w:rPr>
          <w:rFonts w:ascii="Malgun Gothic" w:eastAsia="Malgun Gothic"/>
          <w:sz w:val="20"/>
        </w:rPr>
        <w:t>능동적</w:t>
      </w:r>
      <w:r>
        <w:rPr>
          <w:rFonts w:ascii="Malgun Gothic" w:eastAsia="Malgun Gothic"/>
          <w:spacing w:val="-17"/>
          <w:sz w:val="20"/>
        </w:rPr>
        <w:t> </w:t>
      </w:r>
      <w:r>
        <w:rPr>
          <w:rFonts w:ascii="Malgun Gothic" w:eastAsia="Malgun Gothic"/>
          <w:sz w:val="20"/>
        </w:rPr>
        <w:t>주체로</w:t>
      </w:r>
      <w:r>
        <w:rPr>
          <w:rFonts w:ascii="Malgun Gothic" w:eastAsia="Malgun Gothic"/>
          <w:spacing w:val="-18"/>
          <w:sz w:val="20"/>
        </w:rPr>
        <w:t> </w:t>
      </w:r>
      <w:r>
        <w:rPr>
          <w:rFonts w:ascii="Malgun Gothic" w:eastAsia="Malgun Gothic"/>
          <w:sz w:val="20"/>
        </w:rPr>
        <w:t>변화하고</w:t>
      </w:r>
      <w:r>
        <w:rPr>
          <w:rFonts w:ascii="Malgun Gothic" w:eastAsia="Malgun Gothic"/>
          <w:spacing w:val="-17"/>
          <w:sz w:val="20"/>
        </w:rPr>
        <w:t> </w:t>
      </w:r>
      <w:r>
        <w:rPr>
          <w:rFonts w:ascii="Malgun Gothic" w:eastAsia="Malgun Gothic"/>
          <w:sz w:val="20"/>
        </w:rPr>
        <w:t>있으나</w:t>
      </w:r>
      <w:r>
        <w:rPr>
          <w:sz w:val="20"/>
        </w:rPr>
        <w:t>,</w:t>
      </w:r>
      <w:r>
        <w:rPr>
          <w:spacing w:val="-8"/>
          <w:sz w:val="20"/>
        </w:rPr>
        <w:t> </w:t>
      </w:r>
      <w:r>
        <w:rPr>
          <w:rFonts w:ascii="Malgun Gothic" w:eastAsia="Malgun Gothic"/>
          <w:sz w:val="20"/>
        </w:rPr>
        <w:t>여전히</w:t>
      </w:r>
      <w:r>
        <w:rPr>
          <w:rFonts w:ascii="Malgun Gothic" w:eastAsia="Malgun Gothic"/>
          <w:spacing w:val="-17"/>
          <w:sz w:val="20"/>
        </w:rPr>
        <w:t> </w:t>
      </w:r>
      <w:r>
        <w:rPr>
          <w:rFonts w:ascii="Malgun Gothic" w:eastAsia="Malgun Gothic"/>
          <w:sz w:val="20"/>
        </w:rPr>
        <w:t>유형화와</w:t>
      </w:r>
      <w:r>
        <w:rPr>
          <w:rFonts w:ascii="Malgun Gothic" w:eastAsia="Malgun Gothic"/>
          <w:spacing w:val="-18"/>
          <w:sz w:val="20"/>
        </w:rPr>
        <w:t> </w:t>
      </w:r>
      <w:r>
        <w:rPr>
          <w:rFonts w:ascii="Malgun Gothic" w:eastAsia="Malgun Gothic"/>
          <w:sz w:val="20"/>
        </w:rPr>
        <w:t>동화의</w:t>
      </w:r>
      <w:r>
        <w:rPr>
          <w:rFonts w:ascii="Malgun Gothic" w:eastAsia="Malgun Gothic"/>
          <w:spacing w:val="-17"/>
          <w:sz w:val="20"/>
        </w:rPr>
        <w:t> </w:t>
      </w:r>
      <w:r>
        <w:rPr>
          <w:rFonts w:ascii="Malgun Gothic" w:eastAsia="Malgun Gothic"/>
          <w:sz w:val="20"/>
        </w:rPr>
        <w:t>문제를 </w:t>
      </w:r>
      <w:r>
        <w:rPr>
          <w:rFonts w:ascii="Malgun Gothic" w:eastAsia="Malgun Gothic"/>
          <w:spacing w:val="-2"/>
          <w:sz w:val="20"/>
        </w:rPr>
        <w:t>완전히</w:t>
      </w:r>
      <w:r>
        <w:rPr>
          <w:rFonts w:ascii="Malgun Gothic" w:eastAsia="Malgun Gothic"/>
          <w:spacing w:val="-16"/>
          <w:sz w:val="20"/>
        </w:rPr>
        <w:t> </w:t>
      </w:r>
      <w:r>
        <w:rPr>
          <w:rFonts w:ascii="Malgun Gothic" w:eastAsia="Malgun Gothic"/>
          <w:spacing w:val="-2"/>
          <w:sz w:val="20"/>
        </w:rPr>
        <w:t>벗어나지</w:t>
      </w:r>
      <w:r>
        <w:rPr>
          <w:rFonts w:ascii="Malgun Gothic" w:eastAsia="Malgun Gothic"/>
          <w:spacing w:val="-16"/>
          <w:sz w:val="20"/>
        </w:rPr>
        <w:t> </w:t>
      </w:r>
      <w:r>
        <w:rPr>
          <w:rFonts w:ascii="Malgun Gothic" w:eastAsia="Malgun Gothic"/>
          <w:spacing w:val="-2"/>
          <w:sz w:val="20"/>
        </w:rPr>
        <w:t>못하고</w:t>
      </w:r>
      <w:r>
        <w:rPr>
          <w:rFonts w:ascii="Malgun Gothic" w:eastAsia="Malgun Gothic"/>
          <w:spacing w:val="-15"/>
          <w:sz w:val="20"/>
        </w:rPr>
        <w:t> </w:t>
      </w:r>
      <w:r>
        <w:rPr>
          <w:rFonts w:ascii="Malgun Gothic" w:eastAsia="Malgun Gothic"/>
          <w:spacing w:val="-2"/>
          <w:sz w:val="20"/>
        </w:rPr>
        <w:t>있다</w:t>
      </w:r>
      <w:r>
        <w:rPr>
          <w:spacing w:val="-2"/>
          <w:sz w:val="20"/>
        </w:rPr>
        <w:t>.</w:t>
      </w:r>
      <w:r>
        <w:rPr>
          <w:spacing w:val="-11"/>
          <w:sz w:val="20"/>
        </w:rPr>
        <w:t> </w:t>
      </w:r>
      <w:r>
        <w:rPr>
          <w:rFonts w:ascii="Malgun Gothic" w:eastAsia="Malgun Gothic"/>
          <w:spacing w:val="-2"/>
          <w:sz w:val="20"/>
        </w:rPr>
        <w:t>이는</w:t>
      </w:r>
      <w:r>
        <w:rPr>
          <w:rFonts w:ascii="Malgun Gothic" w:eastAsia="Malgun Gothic"/>
          <w:spacing w:val="-15"/>
          <w:sz w:val="20"/>
        </w:rPr>
        <w:t> </w:t>
      </w:r>
      <w:r>
        <w:rPr>
          <w:rFonts w:ascii="Malgun Gothic" w:eastAsia="Malgun Gothic"/>
          <w:spacing w:val="-2"/>
          <w:sz w:val="20"/>
        </w:rPr>
        <w:t>다문화</w:t>
      </w:r>
      <w:r>
        <w:rPr>
          <w:rFonts w:ascii="Malgun Gothic" w:eastAsia="Malgun Gothic"/>
          <w:spacing w:val="-16"/>
          <w:sz w:val="20"/>
        </w:rPr>
        <w:t> </w:t>
      </w:r>
      <w:r>
        <w:rPr>
          <w:rFonts w:ascii="Malgun Gothic" w:eastAsia="Malgun Gothic"/>
          <w:spacing w:val="-2"/>
          <w:sz w:val="20"/>
        </w:rPr>
        <w:t>인물이</w:t>
      </w:r>
      <w:r>
        <w:rPr>
          <w:rFonts w:ascii="Malgun Gothic" w:eastAsia="Malgun Gothic"/>
          <w:spacing w:val="-15"/>
          <w:sz w:val="20"/>
        </w:rPr>
        <w:t> </w:t>
      </w:r>
      <w:r>
        <w:rPr>
          <w:rFonts w:ascii="Malgun Gothic" w:eastAsia="Malgun Gothic"/>
          <w:spacing w:val="-2"/>
          <w:sz w:val="20"/>
        </w:rPr>
        <w:t>단순히</w:t>
      </w:r>
      <w:r>
        <w:rPr>
          <w:rFonts w:ascii="Malgun Gothic" w:eastAsia="Malgun Gothic"/>
          <w:spacing w:val="-16"/>
          <w:sz w:val="20"/>
        </w:rPr>
        <w:t> </w:t>
      </w:r>
      <w:r>
        <w:rPr>
          <w:rFonts w:ascii="Malgun Gothic" w:eastAsia="Malgun Gothic"/>
          <w:spacing w:val="-2"/>
          <w:sz w:val="20"/>
        </w:rPr>
        <w:t>극적</w:t>
      </w:r>
      <w:r>
        <w:rPr>
          <w:rFonts w:ascii="Malgun Gothic" w:eastAsia="Malgun Gothic"/>
          <w:spacing w:val="-16"/>
          <w:sz w:val="20"/>
        </w:rPr>
        <w:t> </w:t>
      </w:r>
      <w:r>
        <w:rPr>
          <w:rFonts w:ascii="Malgun Gothic" w:eastAsia="Malgun Gothic"/>
          <w:spacing w:val="-2"/>
          <w:sz w:val="20"/>
        </w:rPr>
        <w:t>장치로</w:t>
      </w:r>
      <w:r>
        <w:rPr>
          <w:rFonts w:ascii="Malgun Gothic" w:eastAsia="Malgun Gothic"/>
          <w:spacing w:val="-15"/>
          <w:sz w:val="20"/>
        </w:rPr>
        <w:t> </w:t>
      </w:r>
      <w:r>
        <w:rPr>
          <w:rFonts w:ascii="Malgun Gothic" w:eastAsia="Malgun Gothic"/>
          <w:spacing w:val="-2"/>
          <w:sz w:val="20"/>
        </w:rPr>
        <w:t>소 </w:t>
      </w:r>
      <w:r>
        <w:rPr>
          <w:rFonts w:ascii="Malgun Gothic" w:eastAsia="Malgun Gothic"/>
          <w:sz w:val="20"/>
        </w:rPr>
        <w:t>비되는</w:t>
      </w:r>
      <w:r>
        <w:rPr>
          <w:rFonts w:ascii="Malgun Gothic" w:eastAsia="Malgun Gothic"/>
          <w:spacing w:val="-18"/>
          <w:sz w:val="20"/>
        </w:rPr>
        <w:t> </w:t>
      </w:r>
      <w:r>
        <w:rPr>
          <w:rFonts w:ascii="Malgun Gothic" w:eastAsia="Malgun Gothic"/>
          <w:sz w:val="20"/>
        </w:rPr>
        <w:t>동시에</w:t>
      </w:r>
      <w:r>
        <w:rPr>
          <w:sz w:val="20"/>
        </w:rPr>
        <w:t>,</w:t>
      </w:r>
      <w:r>
        <w:rPr>
          <w:spacing w:val="-8"/>
          <w:sz w:val="20"/>
        </w:rPr>
        <w:t> </w:t>
      </w:r>
      <w:r>
        <w:rPr>
          <w:rFonts w:ascii="Malgun Gothic" w:eastAsia="Malgun Gothic"/>
          <w:sz w:val="20"/>
        </w:rPr>
        <w:t>사회적</w:t>
      </w:r>
      <w:r>
        <w:rPr>
          <w:rFonts w:ascii="Malgun Gothic" w:eastAsia="Malgun Gothic"/>
          <w:spacing w:val="-18"/>
          <w:sz w:val="20"/>
        </w:rPr>
        <w:t> </w:t>
      </w:r>
      <w:r>
        <w:rPr>
          <w:rFonts w:ascii="Malgun Gothic" w:eastAsia="Malgun Gothic"/>
          <w:sz w:val="20"/>
        </w:rPr>
        <w:t>차별과</w:t>
      </w:r>
      <w:r>
        <w:rPr>
          <w:rFonts w:ascii="Malgun Gothic" w:eastAsia="Malgun Gothic"/>
          <w:spacing w:val="-17"/>
          <w:sz w:val="20"/>
        </w:rPr>
        <w:t> </w:t>
      </w:r>
      <w:r>
        <w:rPr>
          <w:rFonts w:ascii="Malgun Gothic" w:eastAsia="Malgun Gothic"/>
          <w:sz w:val="20"/>
        </w:rPr>
        <w:t>편견의</w:t>
      </w:r>
      <w:r>
        <w:rPr>
          <w:rFonts w:ascii="Malgun Gothic" w:eastAsia="Malgun Gothic"/>
          <w:spacing w:val="-18"/>
          <w:sz w:val="20"/>
        </w:rPr>
        <w:t> </w:t>
      </w:r>
      <w:r>
        <w:rPr>
          <w:rFonts w:ascii="Malgun Gothic" w:eastAsia="Malgun Gothic"/>
          <w:sz w:val="20"/>
        </w:rPr>
        <w:t>맥락</w:t>
      </w:r>
      <w:r>
        <w:rPr>
          <w:rFonts w:ascii="Malgun Gothic" w:eastAsia="Malgun Gothic"/>
          <w:spacing w:val="-17"/>
          <w:sz w:val="20"/>
        </w:rPr>
        <w:t> </w:t>
      </w:r>
      <w:r>
        <w:rPr>
          <w:rFonts w:ascii="Malgun Gothic" w:eastAsia="Malgun Gothic"/>
          <w:sz w:val="20"/>
        </w:rPr>
        <w:t>속에서</w:t>
      </w:r>
      <w:r>
        <w:rPr>
          <w:rFonts w:ascii="Malgun Gothic" w:eastAsia="Malgun Gothic"/>
          <w:spacing w:val="-18"/>
          <w:sz w:val="20"/>
        </w:rPr>
        <w:t> </w:t>
      </w:r>
      <w:r>
        <w:rPr>
          <w:rFonts w:ascii="Malgun Gothic" w:eastAsia="Malgun Gothic"/>
          <w:sz w:val="20"/>
        </w:rPr>
        <w:t>제한된</w:t>
      </w:r>
      <w:r>
        <w:rPr>
          <w:rFonts w:ascii="Malgun Gothic" w:eastAsia="Malgun Gothic"/>
          <w:spacing w:val="-18"/>
          <w:sz w:val="20"/>
        </w:rPr>
        <w:t> </w:t>
      </w:r>
      <w:r>
        <w:rPr>
          <w:rFonts w:ascii="Malgun Gothic" w:eastAsia="Malgun Gothic"/>
          <w:sz w:val="20"/>
        </w:rPr>
        <w:t>방식으로</w:t>
      </w:r>
      <w:r>
        <w:rPr>
          <w:rFonts w:ascii="Malgun Gothic" w:eastAsia="Malgun Gothic"/>
          <w:spacing w:val="-17"/>
          <w:sz w:val="20"/>
        </w:rPr>
        <w:t> </w:t>
      </w:r>
      <w:r>
        <w:rPr>
          <w:rFonts w:ascii="Malgun Gothic" w:eastAsia="Malgun Gothic"/>
          <w:sz w:val="20"/>
        </w:rPr>
        <w:t>표현 됨을</w:t>
      </w:r>
      <w:r>
        <w:rPr>
          <w:rFonts w:ascii="Malgun Gothic" w:eastAsia="Malgun Gothic"/>
          <w:spacing w:val="-10"/>
          <w:sz w:val="20"/>
        </w:rPr>
        <w:t> </w:t>
      </w:r>
      <w:r>
        <w:rPr>
          <w:rFonts w:ascii="Malgun Gothic" w:eastAsia="Malgun Gothic"/>
          <w:sz w:val="20"/>
        </w:rPr>
        <w:t>의미한다</w:t>
      </w:r>
      <w:r>
        <w:rPr>
          <w:sz w:val="20"/>
        </w:rPr>
        <w:t>.</w:t>
      </w:r>
    </w:p>
    <w:p>
      <w:pPr>
        <w:spacing w:line="172" w:lineRule="auto" w:before="0"/>
        <w:ind w:left="568" w:right="566" w:firstLine="199"/>
        <w:jc w:val="both"/>
        <w:rPr>
          <w:sz w:val="20"/>
        </w:rPr>
      </w:pPr>
      <w:r>
        <w:rPr>
          <w:rFonts w:ascii="Malgun Gothic" w:eastAsia="Malgun Gothic"/>
          <w:sz w:val="20"/>
        </w:rPr>
        <w:t>셋째</w:t>
      </w:r>
      <w:r>
        <w:rPr>
          <w:sz w:val="20"/>
        </w:rPr>
        <w:t>, </w:t>
      </w:r>
      <w:r>
        <w:rPr>
          <w:rFonts w:ascii="Malgun Gothic" w:eastAsia="Malgun Gothic"/>
          <w:sz w:val="20"/>
        </w:rPr>
        <w:t>주요</w:t>
      </w:r>
      <w:r>
        <w:rPr>
          <w:rFonts w:ascii="Malgun Gothic" w:eastAsia="Malgun Gothic"/>
          <w:spacing w:val="-10"/>
          <w:sz w:val="20"/>
        </w:rPr>
        <w:t> </w:t>
      </w:r>
      <w:r>
        <w:rPr>
          <w:rFonts w:ascii="Malgun Gothic" w:eastAsia="Malgun Gothic"/>
          <w:sz w:val="20"/>
        </w:rPr>
        <w:t>작품들</w:t>
      </w:r>
      <w:r>
        <w:rPr>
          <w:sz w:val="20"/>
        </w:rPr>
        <w:t>(&lt;</w:t>
      </w:r>
      <w:r>
        <w:rPr>
          <w:rFonts w:ascii="Malgun Gothic" w:eastAsia="Malgun Gothic"/>
          <w:sz w:val="20"/>
        </w:rPr>
        <w:t>오징어</w:t>
      </w:r>
      <w:r>
        <w:rPr>
          <w:rFonts w:ascii="Malgun Gothic" w:eastAsia="Malgun Gothic"/>
          <w:spacing w:val="-8"/>
          <w:sz w:val="20"/>
        </w:rPr>
        <w:t> </w:t>
      </w:r>
      <w:r>
        <w:rPr>
          <w:rFonts w:ascii="Malgun Gothic" w:eastAsia="Malgun Gothic"/>
          <w:sz w:val="20"/>
        </w:rPr>
        <w:t>게임</w:t>
      </w:r>
      <w:r>
        <w:rPr>
          <w:sz w:val="20"/>
        </w:rPr>
        <w:t>&gt;, &lt;</w:t>
      </w:r>
      <w:r>
        <w:rPr>
          <w:rFonts w:ascii="Malgun Gothic" w:eastAsia="Malgun Gothic"/>
          <w:sz w:val="20"/>
        </w:rPr>
        <w:t>이태원</w:t>
      </w:r>
      <w:r>
        <w:rPr>
          <w:rFonts w:ascii="Malgun Gothic" w:eastAsia="Malgun Gothic"/>
          <w:spacing w:val="-10"/>
          <w:sz w:val="20"/>
        </w:rPr>
        <w:t> </w:t>
      </w:r>
      <w:r>
        <w:rPr>
          <w:rFonts w:ascii="Malgun Gothic" w:eastAsia="Malgun Gothic"/>
          <w:sz w:val="20"/>
        </w:rPr>
        <w:t>클라쓰</w:t>
      </w:r>
      <w:r>
        <w:rPr>
          <w:sz w:val="20"/>
        </w:rPr>
        <w:t>&gt;)</w:t>
      </w:r>
      <w:r>
        <w:rPr>
          <w:rFonts w:ascii="Malgun Gothic" w:eastAsia="Malgun Gothic"/>
          <w:sz w:val="20"/>
        </w:rPr>
        <w:t>에서는</w:t>
      </w:r>
      <w:r>
        <w:rPr>
          <w:rFonts w:ascii="Malgun Gothic" w:eastAsia="Malgun Gothic"/>
          <w:spacing w:val="-10"/>
          <w:sz w:val="20"/>
        </w:rPr>
        <w:t> </w:t>
      </w:r>
      <w:r>
        <w:rPr>
          <w:rFonts w:ascii="Malgun Gothic" w:eastAsia="Malgun Gothic"/>
          <w:sz w:val="20"/>
        </w:rPr>
        <w:t>계층적</w:t>
      </w:r>
      <w:r>
        <w:rPr>
          <w:rFonts w:ascii="Malgun Gothic" w:eastAsia="Malgun Gothic"/>
          <w:spacing w:val="-10"/>
          <w:sz w:val="20"/>
        </w:rPr>
        <w:t> </w:t>
      </w:r>
      <w:r>
        <w:rPr>
          <w:rFonts w:ascii="Malgun Gothic" w:eastAsia="Malgun Gothic"/>
          <w:sz w:val="20"/>
        </w:rPr>
        <w:t>취 </w:t>
      </w:r>
      <w:r>
        <w:rPr>
          <w:rFonts w:ascii="Malgun Gothic" w:eastAsia="Malgun Gothic"/>
          <w:spacing w:val="-4"/>
          <w:sz w:val="20"/>
        </w:rPr>
        <w:t>약성이</w:t>
      </w:r>
      <w:r>
        <w:rPr>
          <w:rFonts w:ascii="Malgun Gothic" w:eastAsia="Malgun Gothic"/>
          <w:spacing w:val="-14"/>
          <w:sz w:val="20"/>
        </w:rPr>
        <w:t> </w:t>
      </w:r>
      <w:r>
        <w:rPr>
          <w:rFonts w:ascii="Malgun Gothic" w:eastAsia="Malgun Gothic"/>
          <w:spacing w:val="-4"/>
          <w:sz w:val="20"/>
        </w:rPr>
        <w:t>문화적</w:t>
      </w:r>
      <w:r>
        <w:rPr>
          <w:rFonts w:ascii="Malgun Gothic" w:eastAsia="Malgun Gothic"/>
          <w:spacing w:val="-14"/>
          <w:sz w:val="20"/>
        </w:rPr>
        <w:t> </w:t>
      </w:r>
      <w:r>
        <w:rPr>
          <w:rFonts w:ascii="Malgun Gothic" w:eastAsia="Malgun Gothic"/>
          <w:spacing w:val="-4"/>
          <w:sz w:val="20"/>
        </w:rPr>
        <w:t>타자성과</w:t>
      </w:r>
      <w:r>
        <w:rPr>
          <w:rFonts w:ascii="Malgun Gothic" w:eastAsia="Malgun Gothic"/>
          <w:spacing w:val="-13"/>
          <w:sz w:val="20"/>
        </w:rPr>
        <w:t> </w:t>
      </w:r>
      <w:r>
        <w:rPr>
          <w:rFonts w:ascii="Malgun Gothic" w:eastAsia="Malgun Gothic"/>
          <w:spacing w:val="-4"/>
          <w:sz w:val="20"/>
        </w:rPr>
        <w:t>결합하면서</w:t>
      </w:r>
      <w:r>
        <w:rPr>
          <w:rFonts w:ascii="Malgun Gothic" w:eastAsia="Malgun Gothic"/>
          <w:spacing w:val="-14"/>
          <w:sz w:val="20"/>
        </w:rPr>
        <w:t> </w:t>
      </w:r>
      <w:r>
        <w:rPr>
          <w:rFonts w:ascii="Malgun Gothic" w:eastAsia="Malgun Gothic"/>
          <w:spacing w:val="-4"/>
          <w:sz w:val="20"/>
        </w:rPr>
        <w:t>이중적</w:t>
      </w:r>
      <w:r>
        <w:rPr>
          <w:rFonts w:ascii="Malgun Gothic" w:eastAsia="Malgun Gothic"/>
          <w:spacing w:val="-13"/>
          <w:sz w:val="20"/>
        </w:rPr>
        <w:t> </w:t>
      </w:r>
      <w:r>
        <w:rPr>
          <w:rFonts w:ascii="Malgun Gothic" w:eastAsia="Malgun Gothic"/>
          <w:spacing w:val="-4"/>
          <w:sz w:val="20"/>
        </w:rPr>
        <w:t>소외가</w:t>
      </w:r>
      <w:r>
        <w:rPr>
          <w:rFonts w:ascii="Malgun Gothic" w:eastAsia="Malgun Gothic"/>
          <w:spacing w:val="-14"/>
          <w:sz w:val="20"/>
        </w:rPr>
        <w:t> </w:t>
      </w:r>
      <w:r>
        <w:rPr>
          <w:rFonts w:ascii="Malgun Gothic" w:eastAsia="Malgun Gothic"/>
          <w:spacing w:val="-4"/>
          <w:sz w:val="20"/>
        </w:rPr>
        <w:t>발생하는</w:t>
      </w:r>
      <w:r>
        <w:rPr>
          <w:rFonts w:ascii="Malgun Gothic" w:eastAsia="Malgun Gothic"/>
          <w:spacing w:val="-14"/>
          <w:sz w:val="20"/>
        </w:rPr>
        <w:t> </w:t>
      </w:r>
      <w:r>
        <w:rPr>
          <w:rFonts w:ascii="Malgun Gothic" w:eastAsia="Malgun Gothic"/>
          <w:spacing w:val="-4"/>
          <w:sz w:val="20"/>
        </w:rPr>
        <w:t>현상이</w:t>
      </w:r>
      <w:r>
        <w:rPr>
          <w:rFonts w:ascii="Malgun Gothic" w:eastAsia="Malgun Gothic"/>
          <w:spacing w:val="-13"/>
          <w:sz w:val="20"/>
        </w:rPr>
        <w:t> </w:t>
      </w:r>
      <w:r>
        <w:rPr>
          <w:rFonts w:ascii="Malgun Gothic" w:eastAsia="Malgun Gothic"/>
          <w:spacing w:val="-4"/>
          <w:sz w:val="20"/>
        </w:rPr>
        <w:t>확인 된다</w:t>
      </w:r>
      <w:r>
        <w:rPr>
          <w:spacing w:val="-4"/>
          <w:sz w:val="20"/>
        </w:rPr>
        <w:t>.</w:t>
      </w:r>
      <w:r>
        <w:rPr>
          <w:spacing w:val="-9"/>
          <w:sz w:val="20"/>
        </w:rPr>
        <w:t> </w:t>
      </w:r>
      <w:r>
        <w:rPr>
          <w:rFonts w:ascii="Malgun Gothic" w:eastAsia="Malgun Gothic"/>
          <w:spacing w:val="-4"/>
          <w:sz w:val="20"/>
        </w:rPr>
        <w:t>이러한</w:t>
      </w:r>
      <w:r>
        <w:rPr>
          <w:rFonts w:ascii="Malgun Gothic" w:eastAsia="Malgun Gothic"/>
          <w:spacing w:val="-14"/>
          <w:sz w:val="20"/>
        </w:rPr>
        <w:t> </w:t>
      </w:r>
      <w:r>
        <w:rPr>
          <w:rFonts w:ascii="Malgun Gothic" w:eastAsia="Malgun Gothic"/>
          <w:spacing w:val="-4"/>
          <w:sz w:val="20"/>
        </w:rPr>
        <w:t>중첩적</w:t>
      </w:r>
      <w:r>
        <w:rPr>
          <w:rFonts w:ascii="Malgun Gothic" w:eastAsia="Malgun Gothic"/>
          <w:spacing w:val="-13"/>
          <w:sz w:val="20"/>
        </w:rPr>
        <w:t> </w:t>
      </w:r>
      <w:r>
        <w:rPr>
          <w:rFonts w:ascii="Malgun Gothic" w:eastAsia="Malgun Gothic"/>
          <w:spacing w:val="-4"/>
          <w:sz w:val="20"/>
        </w:rPr>
        <w:t>배제</w:t>
      </w:r>
      <w:r>
        <w:rPr>
          <w:rFonts w:ascii="Malgun Gothic" w:eastAsia="Malgun Gothic"/>
          <w:spacing w:val="-14"/>
          <w:sz w:val="20"/>
        </w:rPr>
        <w:t> </w:t>
      </w:r>
      <w:r>
        <w:rPr>
          <w:rFonts w:ascii="Malgun Gothic" w:eastAsia="Malgun Gothic"/>
          <w:spacing w:val="-4"/>
          <w:sz w:val="20"/>
        </w:rPr>
        <w:t>구조는</w:t>
      </w:r>
      <w:r>
        <w:rPr>
          <w:rFonts w:ascii="Malgun Gothic" w:eastAsia="Malgun Gothic"/>
          <w:spacing w:val="-13"/>
          <w:sz w:val="20"/>
        </w:rPr>
        <w:t> </w:t>
      </w:r>
      <w:r>
        <w:rPr>
          <w:rFonts w:ascii="Malgun Gothic" w:eastAsia="Malgun Gothic"/>
          <w:spacing w:val="-4"/>
          <w:sz w:val="20"/>
        </w:rPr>
        <w:t>단일</w:t>
      </w:r>
      <w:r>
        <w:rPr>
          <w:rFonts w:ascii="Malgun Gothic" w:eastAsia="Malgun Gothic"/>
          <w:spacing w:val="-14"/>
          <w:sz w:val="20"/>
        </w:rPr>
        <w:t> </w:t>
      </w:r>
      <w:r>
        <w:rPr>
          <w:rFonts w:ascii="Malgun Gothic" w:eastAsia="Malgun Gothic"/>
          <w:spacing w:val="-4"/>
          <w:sz w:val="20"/>
        </w:rPr>
        <w:t>차원으로</w:t>
      </w:r>
      <w:r>
        <w:rPr>
          <w:rFonts w:ascii="Malgun Gothic" w:eastAsia="Malgun Gothic"/>
          <w:spacing w:val="-13"/>
          <w:sz w:val="20"/>
        </w:rPr>
        <w:t> </w:t>
      </w:r>
      <w:r>
        <w:rPr>
          <w:rFonts w:ascii="Malgun Gothic" w:eastAsia="Malgun Gothic"/>
          <w:spacing w:val="-4"/>
          <w:sz w:val="20"/>
        </w:rPr>
        <w:t>설명할</w:t>
      </w:r>
      <w:r>
        <w:rPr>
          <w:rFonts w:ascii="Malgun Gothic" w:eastAsia="Malgun Gothic"/>
          <w:spacing w:val="-14"/>
          <w:sz w:val="20"/>
        </w:rPr>
        <w:t> </w:t>
      </w:r>
      <w:r>
        <w:rPr>
          <w:rFonts w:ascii="Malgun Gothic" w:eastAsia="Malgun Gothic"/>
          <w:spacing w:val="-4"/>
          <w:sz w:val="20"/>
        </w:rPr>
        <w:t>수</w:t>
      </w:r>
      <w:r>
        <w:rPr>
          <w:rFonts w:ascii="Malgun Gothic" w:eastAsia="Malgun Gothic"/>
          <w:spacing w:val="-14"/>
          <w:sz w:val="20"/>
        </w:rPr>
        <w:t> </w:t>
      </w:r>
      <w:r>
        <w:rPr>
          <w:rFonts w:ascii="Malgun Gothic" w:eastAsia="Malgun Gothic"/>
          <w:spacing w:val="-4"/>
          <w:sz w:val="20"/>
        </w:rPr>
        <w:t>없는</w:t>
      </w:r>
      <w:r>
        <w:rPr>
          <w:rFonts w:ascii="Malgun Gothic" w:eastAsia="Malgun Gothic"/>
          <w:spacing w:val="-13"/>
          <w:sz w:val="20"/>
        </w:rPr>
        <w:t> </w:t>
      </w:r>
      <w:r>
        <w:rPr>
          <w:rFonts w:ascii="Malgun Gothic" w:eastAsia="Malgun Gothic"/>
          <w:spacing w:val="-4"/>
          <w:sz w:val="20"/>
        </w:rPr>
        <w:t>복합적</w:t>
      </w:r>
      <w:r>
        <w:rPr>
          <w:rFonts w:ascii="Malgun Gothic" w:eastAsia="Malgun Gothic"/>
          <w:spacing w:val="-14"/>
          <w:sz w:val="20"/>
        </w:rPr>
        <w:t> </w:t>
      </w:r>
      <w:r>
        <w:rPr>
          <w:rFonts w:ascii="Malgun Gothic" w:eastAsia="Malgun Gothic"/>
          <w:spacing w:val="-4"/>
          <w:sz w:val="20"/>
        </w:rPr>
        <w:t>불 </w:t>
      </w:r>
      <w:r>
        <w:rPr>
          <w:rFonts w:ascii="Malgun Gothic" w:eastAsia="Malgun Gothic"/>
          <w:sz w:val="20"/>
        </w:rPr>
        <w:t>평등을</w:t>
      </w:r>
      <w:r>
        <w:rPr>
          <w:rFonts w:ascii="Malgun Gothic" w:eastAsia="Malgun Gothic"/>
          <w:spacing w:val="-14"/>
          <w:sz w:val="20"/>
        </w:rPr>
        <w:t> </w:t>
      </w:r>
      <w:r>
        <w:rPr>
          <w:rFonts w:ascii="Malgun Gothic" w:eastAsia="Malgun Gothic"/>
          <w:sz w:val="20"/>
        </w:rPr>
        <w:t>드러내며</w:t>
      </w:r>
      <w:r>
        <w:rPr>
          <w:sz w:val="20"/>
        </w:rPr>
        <w:t>,</w:t>
      </w:r>
      <w:r>
        <w:rPr>
          <w:spacing w:val="7"/>
          <w:sz w:val="20"/>
        </w:rPr>
        <w:t> </w:t>
      </w:r>
      <w:r>
        <w:rPr>
          <w:rFonts w:ascii="Malgun Gothic" w:eastAsia="Malgun Gothic"/>
          <w:sz w:val="20"/>
        </w:rPr>
        <w:t>계층과</w:t>
      </w:r>
      <w:r>
        <w:rPr>
          <w:rFonts w:ascii="Malgun Gothic" w:eastAsia="Malgun Gothic"/>
          <w:spacing w:val="-14"/>
          <w:sz w:val="20"/>
        </w:rPr>
        <w:t> </w:t>
      </w:r>
      <w:r>
        <w:rPr>
          <w:rFonts w:ascii="Malgun Gothic" w:eastAsia="Malgun Gothic"/>
          <w:sz w:val="20"/>
        </w:rPr>
        <w:t>문화적</w:t>
      </w:r>
      <w:r>
        <w:rPr>
          <w:rFonts w:ascii="Malgun Gothic" w:eastAsia="Malgun Gothic"/>
          <w:spacing w:val="-14"/>
          <w:sz w:val="20"/>
        </w:rPr>
        <w:t> </w:t>
      </w:r>
      <w:r>
        <w:rPr>
          <w:rFonts w:ascii="Malgun Gothic" w:eastAsia="Malgun Gothic"/>
          <w:sz w:val="20"/>
        </w:rPr>
        <w:t>차별이</w:t>
      </w:r>
      <w:r>
        <w:rPr>
          <w:rFonts w:ascii="Malgun Gothic" w:eastAsia="Malgun Gothic"/>
          <w:spacing w:val="-14"/>
          <w:sz w:val="20"/>
        </w:rPr>
        <w:t> </w:t>
      </w:r>
      <w:r>
        <w:rPr>
          <w:rFonts w:ascii="Malgun Gothic" w:eastAsia="Malgun Gothic"/>
          <w:sz w:val="20"/>
        </w:rPr>
        <w:t>서로</w:t>
      </w:r>
      <w:r>
        <w:rPr>
          <w:rFonts w:ascii="Malgun Gothic" w:eastAsia="Malgun Gothic"/>
          <w:spacing w:val="-12"/>
          <w:sz w:val="20"/>
        </w:rPr>
        <w:t> </w:t>
      </w:r>
      <w:r>
        <w:rPr>
          <w:rFonts w:ascii="Malgun Gothic" w:eastAsia="Malgun Gothic"/>
          <w:sz w:val="20"/>
        </w:rPr>
        <w:t>강화하는</w:t>
      </w:r>
      <w:r>
        <w:rPr>
          <w:rFonts w:ascii="Malgun Gothic" w:eastAsia="Malgun Gothic"/>
          <w:spacing w:val="-14"/>
          <w:sz w:val="20"/>
        </w:rPr>
        <w:t> </w:t>
      </w:r>
      <w:r>
        <w:rPr>
          <w:rFonts w:ascii="Malgun Gothic" w:eastAsia="Malgun Gothic"/>
          <w:sz w:val="20"/>
        </w:rPr>
        <w:t>방식으로</w:t>
      </w:r>
      <w:r>
        <w:rPr>
          <w:rFonts w:ascii="Malgun Gothic" w:eastAsia="Malgun Gothic"/>
          <w:spacing w:val="-11"/>
          <w:sz w:val="20"/>
        </w:rPr>
        <w:t> </w:t>
      </w:r>
      <w:r>
        <w:rPr>
          <w:rFonts w:ascii="Malgun Gothic" w:eastAsia="Malgun Gothic"/>
          <w:sz w:val="20"/>
        </w:rPr>
        <w:t>사회적 갈등을</w:t>
      </w:r>
      <w:r>
        <w:rPr>
          <w:rFonts w:ascii="Malgun Gothic" w:eastAsia="Malgun Gothic"/>
          <w:spacing w:val="-10"/>
          <w:sz w:val="20"/>
        </w:rPr>
        <w:t> </w:t>
      </w:r>
      <w:r>
        <w:rPr>
          <w:rFonts w:ascii="Malgun Gothic" w:eastAsia="Malgun Gothic"/>
          <w:sz w:val="20"/>
        </w:rPr>
        <w:t>심화시킨다</w:t>
      </w:r>
      <w:r>
        <w:rPr>
          <w:sz w:val="20"/>
        </w:rPr>
        <w:t>.</w:t>
      </w:r>
    </w:p>
    <w:p>
      <w:pPr>
        <w:spacing w:line="172" w:lineRule="auto" w:before="0"/>
        <w:ind w:left="568" w:right="563" w:firstLine="199"/>
        <w:jc w:val="both"/>
        <w:rPr>
          <w:sz w:val="20"/>
        </w:rPr>
      </w:pPr>
      <w:r>
        <w:rPr>
          <w:rFonts w:ascii="Malgun Gothic" w:hAnsi="Malgun Gothic" w:eastAsia="Malgun Gothic"/>
          <w:sz w:val="20"/>
        </w:rPr>
        <w:t>결과적으로</w:t>
      </w:r>
      <w:r>
        <w:rPr>
          <w:sz w:val="20"/>
        </w:rPr>
        <w:t>,</w:t>
      </w:r>
      <w:r>
        <w:rPr>
          <w:spacing w:val="8"/>
          <w:sz w:val="20"/>
        </w:rPr>
        <w:t> </w:t>
      </w:r>
      <w:r>
        <w:rPr>
          <w:rFonts w:ascii="Malgun Gothic" w:hAnsi="Malgun Gothic" w:eastAsia="Malgun Gothic"/>
          <w:sz w:val="20"/>
        </w:rPr>
        <w:t>현대</w:t>
      </w:r>
      <w:r>
        <w:rPr>
          <w:rFonts w:ascii="Malgun Gothic" w:hAnsi="Malgun Gothic" w:eastAsia="Malgun Gothic"/>
          <w:spacing w:val="-13"/>
          <w:sz w:val="20"/>
        </w:rPr>
        <w:t> </w:t>
      </w:r>
      <w:r>
        <w:rPr>
          <w:rFonts w:ascii="Malgun Gothic" w:hAnsi="Malgun Gothic" w:eastAsia="Malgun Gothic"/>
          <w:sz w:val="20"/>
        </w:rPr>
        <w:t>한국</w:t>
      </w:r>
      <w:r>
        <w:rPr>
          <w:rFonts w:ascii="Malgun Gothic" w:hAnsi="Malgun Gothic" w:eastAsia="Malgun Gothic"/>
          <w:spacing w:val="-13"/>
          <w:sz w:val="20"/>
        </w:rPr>
        <w:t> </w:t>
      </w:r>
      <w:r>
        <w:rPr>
          <w:rFonts w:ascii="Malgun Gothic" w:hAnsi="Malgun Gothic" w:eastAsia="Malgun Gothic"/>
          <w:sz w:val="20"/>
        </w:rPr>
        <w:t>영화와</w:t>
      </w:r>
      <w:r>
        <w:rPr>
          <w:rFonts w:ascii="Malgun Gothic" w:hAnsi="Malgun Gothic" w:eastAsia="Malgun Gothic"/>
          <w:spacing w:val="-13"/>
          <w:sz w:val="20"/>
        </w:rPr>
        <w:t> </w:t>
      </w:r>
      <w:r>
        <w:rPr>
          <w:rFonts w:ascii="Malgun Gothic" w:hAnsi="Malgun Gothic" w:eastAsia="Malgun Gothic"/>
          <w:sz w:val="20"/>
        </w:rPr>
        <w:t>드라마는</w:t>
      </w:r>
      <w:r>
        <w:rPr>
          <w:rFonts w:ascii="Malgun Gothic" w:hAnsi="Malgun Gothic" w:eastAsia="Malgun Gothic"/>
          <w:spacing w:val="-13"/>
          <w:sz w:val="20"/>
        </w:rPr>
        <w:t> </w:t>
      </w:r>
      <w:r>
        <w:rPr>
          <w:rFonts w:ascii="Malgun Gothic" w:hAnsi="Malgun Gothic" w:eastAsia="Malgun Gothic"/>
          <w:sz w:val="20"/>
        </w:rPr>
        <w:t>계층과</w:t>
      </w:r>
      <w:r>
        <w:rPr>
          <w:rFonts w:ascii="Malgun Gothic" w:hAnsi="Malgun Gothic" w:eastAsia="Malgun Gothic"/>
          <w:spacing w:val="-13"/>
          <w:sz w:val="20"/>
        </w:rPr>
        <w:t> </w:t>
      </w:r>
      <w:r>
        <w:rPr>
          <w:rFonts w:ascii="Malgun Gothic" w:hAnsi="Malgun Gothic" w:eastAsia="Malgun Gothic"/>
          <w:sz w:val="20"/>
        </w:rPr>
        <w:t>문화적</w:t>
      </w:r>
      <w:r>
        <w:rPr>
          <w:rFonts w:ascii="Malgun Gothic" w:hAnsi="Malgun Gothic" w:eastAsia="Malgun Gothic"/>
          <w:spacing w:val="-13"/>
          <w:sz w:val="20"/>
        </w:rPr>
        <w:t> </w:t>
      </w:r>
      <w:r>
        <w:rPr>
          <w:rFonts w:ascii="Malgun Gothic" w:hAnsi="Malgun Gothic" w:eastAsia="Malgun Gothic"/>
          <w:sz w:val="20"/>
        </w:rPr>
        <w:t>정체성이</w:t>
      </w:r>
      <w:r>
        <w:rPr>
          <w:rFonts w:ascii="Malgun Gothic" w:hAnsi="Malgun Gothic" w:eastAsia="Malgun Gothic"/>
          <w:spacing w:val="-10"/>
          <w:sz w:val="20"/>
        </w:rPr>
        <w:t> </w:t>
      </w:r>
      <w:r>
        <w:rPr>
          <w:rFonts w:ascii="Malgun Gothic" w:hAnsi="Malgun Gothic" w:eastAsia="Malgun Gothic"/>
          <w:sz w:val="20"/>
        </w:rPr>
        <w:t>교차 하는</w:t>
      </w:r>
      <w:r>
        <w:rPr>
          <w:rFonts w:ascii="Malgun Gothic" w:hAnsi="Malgun Gothic" w:eastAsia="Malgun Gothic"/>
          <w:spacing w:val="-18"/>
          <w:sz w:val="20"/>
        </w:rPr>
        <w:t> </w:t>
      </w:r>
      <w:r>
        <w:rPr>
          <w:rFonts w:ascii="Malgun Gothic" w:hAnsi="Malgun Gothic" w:eastAsia="Malgun Gothic"/>
          <w:sz w:val="20"/>
        </w:rPr>
        <w:t>지점을</w:t>
      </w:r>
      <w:r>
        <w:rPr>
          <w:rFonts w:ascii="Malgun Gothic" w:hAnsi="Malgun Gothic" w:eastAsia="Malgun Gothic"/>
          <w:spacing w:val="-18"/>
          <w:sz w:val="20"/>
        </w:rPr>
        <w:t> </w:t>
      </w:r>
      <w:r>
        <w:rPr>
          <w:rFonts w:ascii="Malgun Gothic" w:hAnsi="Malgun Gothic" w:eastAsia="Malgun Gothic"/>
          <w:sz w:val="20"/>
        </w:rPr>
        <w:t>시각적</w:t>
      </w:r>
      <w:r>
        <w:rPr>
          <w:sz w:val="20"/>
        </w:rPr>
        <w:t>·</w:t>
      </w:r>
      <w:r>
        <w:rPr>
          <w:rFonts w:ascii="Malgun Gothic" w:hAnsi="Malgun Gothic" w:eastAsia="Malgun Gothic"/>
          <w:sz w:val="20"/>
        </w:rPr>
        <w:t>서사적</w:t>
      </w:r>
      <w:r>
        <w:rPr>
          <w:rFonts w:ascii="Malgun Gothic" w:hAnsi="Malgun Gothic" w:eastAsia="Malgun Gothic"/>
          <w:spacing w:val="-17"/>
          <w:sz w:val="20"/>
        </w:rPr>
        <w:t> </w:t>
      </w:r>
      <w:r>
        <w:rPr>
          <w:rFonts w:ascii="Malgun Gothic" w:hAnsi="Malgun Gothic" w:eastAsia="Malgun Gothic"/>
          <w:sz w:val="20"/>
        </w:rPr>
        <w:t>장치로</w:t>
      </w:r>
      <w:r>
        <w:rPr>
          <w:rFonts w:ascii="Malgun Gothic" w:hAnsi="Malgun Gothic" w:eastAsia="Malgun Gothic"/>
          <w:spacing w:val="-18"/>
          <w:sz w:val="20"/>
        </w:rPr>
        <w:t> </w:t>
      </w:r>
      <w:r>
        <w:rPr>
          <w:rFonts w:ascii="Malgun Gothic" w:hAnsi="Malgun Gothic" w:eastAsia="Malgun Gothic"/>
          <w:sz w:val="20"/>
        </w:rPr>
        <w:t>재현함으로써</w:t>
      </w:r>
      <w:r>
        <w:rPr>
          <w:sz w:val="20"/>
        </w:rPr>
        <w:t>,</w:t>
      </w:r>
      <w:r>
        <w:rPr>
          <w:spacing w:val="-12"/>
          <w:sz w:val="20"/>
        </w:rPr>
        <w:t> </w:t>
      </w:r>
      <w:r>
        <w:rPr>
          <w:rFonts w:ascii="Malgun Gothic" w:hAnsi="Malgun Gothic" w:eastAsia="Malgun Gothic"/>
          <w:sz w:val="20"/>
        </w:rPr>
        <w:t>사회</w:t>
      </w:r>
      <w:r>
        <w:rPr>
          <w:rFonts w:ascii="Malgun Gothic" w:hAnsi="Malgun Gothic" w:eastAsia="Malgun Gothic"/>
          <w:spacing w:val="-18"/>
          <w:sz w:val="20"/>
        </w:rPr>
        <w:t> </w:t>
      </w:r>
      <w:r>
        <w:rPr>
          <w:rFonts w:ascii="Malgun Gothic" w:hAnsi="Malgun Gothic" w:eastAsia="Malgun Gothic"/>
          <w:sz w:val="20"/>
        </w:rPr>
        <w:t>구조적</w:t>
      </w:r>
      <w:r>
        <w:rPr>
          <w:rFonts w:ascii="Malgun Gothic" w:hAnsi="Malgun Gothic" w:eastAsia="Malgun Gothic"/>
          <w:spacing w:val="-17"/>
          <w:sz w:val="20"/>
        </w:rPr>
        <w:t> </w:t>
      </w:r>
      <w:r>
        <w:rPr>
          <w:rFonts w:ascii="Malgun Gothic" w:hAnsi="Malgun Gothic" w:eastAsia="Malgun Gothic"/>
          <w:sz w:val="20"/>
        </w:rPr>
        <w:t>문제와</w:t>
      </w:r>
      <w:r>
        <w:rPr>
          <w:rFonts w:ascii="Malgun Gothic" w:hAnsi="Malgun Gothic" w:eastAsia="Malgun Gothic"/>
          <w:spacing w:val="-18"/>
          <w:sz w:val="20"/>
        </w:rPr>
        <w:t> </w:t>
      </w:r>
      <w:r>
        <w:rPr>
          <w:rFonts w:ascii="Malgun Gothic" w:hAnsi="Malgun Gothic" w:eastAsia="Malgun Gothic"/>
          <w:sz w:val="20"/>
        </w:rPr>
        <w:t>그 로 인한 배제 현상을 비판적으로 성찰하도록 한다</w:t>
      </w:r>
      <w:r>
        <w:rPr>
          <w:sz w:val="20"/>
        </w:rPr>
        <w:t>.</w:t>
      </w:r>
    </w:p>
    <w:p>
      <w:pPr>
        <w:pStyle w:val="ListParagraph"/>
        <w:numPr>
          <w:ilvl w:val="1"/>
          <w:numId w:val="9"/>
        </w:numPr>
        <w:tabs>
          <w:tab w:pos="1116" w:val="left" w:leader="none"/>
        </w:tabs>
        <w:spacing w:line="240" w:lineRule="auto" w:before="137" w:after="0"/>
        <w:ind w:left="1116" w:right="0" w:hanging="349"/>
        <w:jc w:val="both"/>
        <w:rPr>
          <w:rFonts w:ascii="Malgun Gothic" w:eastAsia="Malgun Gothic"/>
          <w:b/>
          <w:sz w:val="20"/>
        </w:rPr>
      </w:pPr>
      <w:r>
        <w:rPr>
          <w:rFonts w:ascii="Malgun Gothic" w:eastAsia="Malgun Gothic"/>
          <w:b/>
          <w:spacing w:val="-2"/>
          <w:sz w:val="20"/>
        </w:rPr>
        <w:t>연구의</w:t>
      </w:r>
      <w:r>
        <w:rPr>
          <w:rFonts w:ascii="Malgun Gothic" w:eastAsia="Malgun Gothic"/>
          <w:b/>
          <w:spacing w:val="-19"/>
          <w:sz w:val="20"/>
        </w:rPr>
        <w:t> </w:t>
      </w:r>
      <w:r>
        <w:rPr>
          <w:rFonts w:ascii="Malgun Gothic" w:eastAsia="Malgun Gothic"/>
          <w:b/>
          <w:spacing w:val="-2"/>
          <w:sz w:val="20"/>
        </w:rPr>
        <w:t>한계</w:t>
      </w:r>
      <w:r>
        <w:rPr>
          <w:rFonts w:ascii="Malgun Gothic" w:eastAsia="Malgun Gothic"/>
          <w:b/>
          <w:spacing w:val="-19"/>
          <w:sz w:val="20"/>
        </w:rPr>
        <w:t> </w:t>
      </w:r>
      <w:r>
        <w:rPr>
          <w:rFonts w:ascii="Malgun Gothic" w:eastAsia="Malgun Gothic"/>
          <w:b/>
          <w:spacing w:val="-2"/>
          <w:sz w:val="20"/>
        </w:rPr>
        <w:t>및</w:t>
      </w:r>
      <w:r>
        <w:rPr>
          <w:rFonts w:ascii="Malgun Gothic" w:eastAsia="Malgun Gothic"/>
          <w:b/>
          <w:spacing w:val="-18"/>
          <w:sz w:val="20"/>
        </w:rPr>
        <w:t> </w:t>
      </w:r>
      <w:r>
        <w:rPr>
          <w:rFonts w:ascii="Malgun Gothic" w:eastAsia="Malgun Gothic"/>
          <w:b/>
          <w:spacing w:val="-5"/>
          <w:sz w:val="20"/>
        </w:rPr>
        <w:t>제언</w:t>
      </w:r>
    </w:p>
    <w:p>
      <w:pPr>
        <w:pStyle w:val="ListParagraph"/>
        <w:spacing w:after="0" w:line="240" w:lineRule="auto"/>
        <w:jc w:val="both"/>
        <w:rPr>
          <w:rFonts w:ascii="Malgun Gothic" w:eastAsia="Malgun Gothic"/>
          <w:b/>
          <w:sz w:val="20"/>
        </w:rPr>
        <w:sectPr>
          <w:pgSz w:w="10320" w:h="14580"/>
          <w:pgMar w:header="0" w:footer="2433" w:top="68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563" w:firstLine="199"/>
        <w:jc w:val="both"/>
        <w:rPr>
          <w:sz w:val="20"/>
        </w:rPr>
      </w:pPr>
      <w:r>
        <w:rPr>
          <w:rFonts w:ascii="Malgun Gothic" w:eastAsia="Malgun Gothic"/>
          <w:sz w:val="20"/>
        </w:rPr>
        <w:t>본</w:t>
      </w:r>
      <w:r>
        <w:rPr>
          <w:rFonts w:ascii="Malgun Gothic" w:eastAsia="Malgun Gothic"/>
          <w:spacing w:val="-13"/>
          <w:sz w:val="20"/>
        </w:rPr>
        <w:t> </w:t>
      </w:r>
      <w:r>
        <w:rPr>
          <w:rFonts w:ascii="Malgun Gothic" w:eastAsia="Malgun Gothic"/>
          <w:sz w:val="20"/>
        </w:rPr>
        <w:t>연구는</w:t>
      </w:r>
      <w:r>
        <w:rPr>
          <w:rFonts w:ascii="Malgun Gothic" w:eastAsia="Malgun Gothic"/>
          <w:spacing w:val="-13"/>
          <w:sz w:val="20"/>
        </w:rPr>
        <w:t> </w:t>
      </w:r>
      <w:r>
        <w:rPr>
          <w:rFonts w:ascii="Malgun Gothic" w:eastAsia="Malgun Gothic"/>
          <w:sz w:val="20"/>
        </w:rPr>
        <w:t>영화와</w:t>
      </w:r>
      <w:r>
        <w:rPr>
          <w:rFonts w:ascii="Malgun Gothic" w:eastAsia="Malgun Gothic"/>
          <w:spacing w:val="-13"/>
          <w:sz w:val="20"/>
        </w:rPr>
        <w:t> </w:t>
      </w:r>
      <w:r>
        <w:rPr>
          <w:rFonts w:ascii="Malgun Gothic" w:eastAsia="Malgun Gothic"/>
          <w:sz w:val="20"/>
        </w:rPr>
        <w:t>드라마의</w:t>
      </w:r>
      <w:r>
        <w:rPr>
          <w:rFonts w:ascii="Malgun Gothic" w:eastAsia="Malgun Gothic"/>
          <w:spacing w:val="-13"/>
          <w:sz w:val="20"/>
        </w:rPr>
        <w:t> </w:t>
      </w:r>
      <w:r>
        <w:rPr>
          <w:rFonts w:ascii="Malgun Gothic" w:eastAsia="Malgun Gothic"/>
          <w:sz w:val="20"/>
        </w:rPr>
        <w:t>서사</w:t>
      </w:r>
      <w:r>
        <w:rPr>
          <w:rFonts w:ascii="Malgun Gothic" w:eastAsia="Malgun Gothic"/>
          <w:spacing w:val="-13"/>
          <w:sz w:val="20"/>
        </w:rPr>
        <w:t> </w:t>
      </w:r>
      <w:r>
        <w:rPr>
          <w:rFonts w:ascii="Malgun Gothic" w:eastAsia="Malgun Gothic"/>
          <w:sz w:val="20"/>
        </w:rPr>
        <w:t>구조와</w:t>
      </w:r>
      <w:r>
        <w:rPr>
          <w:rFonts w:ascii="Malgun Gothic" w:eastAsia="Malgun Gothic"/>
          <w:spacing w:val="-13"/>
          <w:sz w:val="20"/>
        </w:rPr>
        <w:t> </w:t>
      </w:r>
      <w:r>
        <w:rPr>
          <w:rFonts w:ascii="Malgun Gothic" w:eastAsia="Malgun Gothic"/>
          <w:sz w:val="20"/>
        </w:rPr>
        <w:t>상징</w:t>
      </w:r>
      <w:r>
        <w:rPr>
          <w:rFonts w:ascii="Malgun Gothic" w:eastAsia="Malgun Gothic"/>
          <w:spacing w:val="-13"/>
          <w:sz w:val="20"/>
        </w:rPr>
        <w:t> </w:t>
      </w:r>
      <w:r>
        <w:rPr>
          <w:rFonts w:ascii="Malgun Gothic" w:eastAsia="Malgun Gothic"/>
          <w:sz w:val="20"/>
        </w:rPr>
        <w:t>체계를</w:t>
      </w:r>
      <w:r>
        <w:rPr>
          <w:rFonts w:ascii="Malgun Gothic" w:eastAsia="Malgun Gothic"/>
          <w:spacing w:val="-14"/>
          <w:sz w:val="20"/>
        </w:rPr>
        <w:t> </w:t>
      </w:r>
      <w:r>
        <w:rPr>
          <w:rFonts w:ascii="Malgun Gothic" w:eastAsia="Malgun Gothic"/>
          <w:sz w:val="20"/>
        </w:rPr>
        <w:t>중심으로</w:t>
      </w:r>
      <w:r>
        <w:rPr>
          <w:rFonts w:ascii="Malgun Gothic" w:eastAsia="Malgun Gothic"/>
          <w:spacing w:val="-13"/>
          <w:sz w:val="20"/>
        </w:rPr>
        <w:t> </w:t>
      </w:r>
      <w:r>
        <w:rPr>
          <w:rFonts w:ascii="Malgun Gothic" w:eastAsia="Malgun Gothic"/>
          <w:sz w:val="20"/>
        </w:rPr>
        <w:t>분석을 수행하였으나</w:t>
      </w:r>
      <w:r>
        <w:rPr>
          <w:sz w:val="20"/>
        </w:rPr>
        <w:t>,</w:t>
      </w:r>
      <w:r>
        <w:rPr>
          <w:spacing w:val="8"/>
          <w:sz w:val="20"/>
        </w:rPr>
        <w:t> </w:t>
      </w:r>
      <w:r>
        <w:rPr>
          <w:rFonts w:ascii="Malgun Gothic" w:eastAsia="Malgun Gothic"/>
          <w:sz w:val="20"/>
        </w:rPr>
        <w:t>수용자의</w:t>
      </w:r>
      <w:r>
        <w:rPr>
          <w:rFonts w:ascii="Malgun Gothic" w:eastAsia="Malgun Gothic"/>
          <w:spacing w:val="-13"/>
          <w:sz w:val="20"/>
        </w:rPr>
        <w:t> </w:t>
      </w:r>
      <w:r>
        <w:rPr>
          <w:rFonts w:ascii="Malgun Gothic" w:eastAsia="Malgun Gothic"/>
          <w:sz w:val="20"/>
        </w:rPr>
        <w:t>인식</w:t>
      </w:r>
      <w:r>
        <w:rPr>
          <w:rFonts w:ascii="Malgun Gothic" w:eastAsia="Malgun Gothic"/>
          <w:spacing w:val="-13"/>
          <w:sz w:val="20"/>
        </w:rPr>
        <w:t> </w:t>
      </w:r>
      <w:r>
        <w:rPr>
          <w:rFonts w:ascii="Malgun Gothic" w:eastAsia="Malgun Gothic"/>
          <w:sz w:val="20"/>
        </w:rPr>
        <w:t>변화나</w:t>
      </w:r>
      <w:r>
        <w:rPr>
          <w:rFonts w:ascii="Malgun Gothic" w:eastAsia="Malgun Gothic"/>
          <w:spacing w:val="-11"/>
          <w:sz w:val="20"/>
        </w:rPr>
        <w:t> </w:t>
      </w:r>
      <w:r>
        <w:rPr>
          <w:rFonts w:ascii="Malgun Gothic" w:eastAsia="Malgun Gothic"/>
          <w:sz w:val="20"/>
        </w:rPr>
        <w:t>실제</w:t>
      </w:r>
      <w:r>
        <w:rPr>
          <w:rFonts w:ascii="Malgun Gothic" w:eastAsia="Malgun Gothic"/>
          <w:spacing w:val="-13"/>
          <w:sz w:val="20"/>
        </w:rPr>
        <w:t> </w:t>
      </w:r>
      <w:r>
        <w:rPr>
          <w:rFonts w:ascii="Malgun Gothic" w:eastAsia="Malgun Gothic"/>
          <w:sz w:val="20"/>
        </w:rPr>
        <w:t>사회적</w:t>
      </w:r>
      <w:r>
        <w:rPr>
          <w:rFonts w:ascii="Malgun Gothic" w:eastAsia="Malgun Gothic"/>
          <w:spacing w:val="-13"/>
          <w:sz w:val="20"/>
        </w:rPr>
        <w:t> </w:t>
      </w:r>
      <w:r>
        <w:rPr>
          <w:rFonts w:ascii="Malgun Gothic" w:eastAsia="Malgun Gothic"/>
          <w:sz w:val="20"/>
        </w:rPr>
        <w:t>반응을</w:t>
      </w:r>
      <w:r>
        <w:rPr>
          <w:rFonts w:ascii="Malgun Gothic" w:eastAsia="Malgun Gothic"/>
          <w:spacing w:val="-13"/>
          <w:sz w:val="20"/>
        </w:rPr>
        <w:t> </w:t>
      </w:r>
      <w:r>
        <w:rPr>
          <w:rFonts w:ascii="Malgun Gothic" w:eastAsia="Malgun Gothic"/>
          <w:sz w:val="20"/>
        </w:rPr>
        <w:t>직접적으로</w:t>
      </w:r>
      <w:r>
        <w:rPr>
          <w:rFonts w:ascii="Malgun Gothic" w:eastAsia="Malgun Gothic"/>
          <w:spacing w:val="-13"/>
          <w:sz w:val="20"/>
        </w:rPr>
        <w:t> </w:t>
      </w:r>
      <w:r>
        <w:rPr>
          <w:rFonts w:ascii="Malgun Gothic" w:eastAsia="Malgun Gothic"/>
          <w:sz w:val="20"/>
        </w:rPr>
        <w:t>다 루지는</w:t>
      </w:r>
      <w:r>
        <w:rPr>
          <w:rFonts w:ascii="Malgun Gothic" w:eastAsia="Malgun Gothic"/>
          <w:spacing w:val="-18"/>
          <w:sz w:val="20"/>
        </w:rPr>
        <w:t> </w:t>
      </w:r>
      <w:r>
        <w:rPr>
          <w:rFonts w:ascii="Malgun Gothic" w:eastAsia="Malgun Gothic"/>
          <w:sz w:val="20"/>
        </w:rPr>
        <w:t>못했다는</w:t>
      </w:r>
      <w:r>
        <w:rPr>
          <w:rFonts w:ascii="Malgun Gothic" w:eastAsia="Malgun Gothic"/>
          <w:spacing w:val="-18"/>
          <w:sz w:val="20"/>
        </w:rPr>
        <w:t> </w:t>
      </w:r>
      <w:r>
        <w:rPr>
          <w:rFonts w:ascii="Malgun Gothic" w:eastAsia="Malgun Gothic"/>
          <w:sz w:val="20"/>
        </w:rPr>
        <w:t>한계를</w:t>
      </w:r>
      <w:r>
        <w:rPr>
          <w:rFonts w:ascii="Malgun Gothic" w:eastAsia="Malgun Gothic"/>
          <w:spacing w:val="-17"/>
          <w:sz w:val="20"/>
        </w:rPr>
        <w:t> </w:t>
      </w:r>
      <w:r>
        <w:rPr>
          <w:rFonts w:ascii="Malgun Gothic" w:eastAsia="Malgun Gothic"/>
          <w:sz w:val="20"/>
        </w:rPr>
        <w:t>가진다</w:t>
      </w:r>
      <w:r>
        <w:rPr>
          <w:sz w:val="20"/>
        </w:rPr>
        <w:t>.</w:t>
      </w:r>
      <w:r>
        <w:rPr>
          <w:spacing w:val="-13"/>
          <w:sz w:val="20"/>
        </w:rPr>
        <w:t> </w:t>
      </w:r>
      <w:r>
        <w:rPr>
          <w:rFonts w:ascii="Malgun Gothic" w:eastAsia="Malgun Gothic"/>
          <w:sz w:val="20"/>
        </w:rPr>
        <w:t>또한</w:t>
      </w:r>
      <w:r>
        <w:rPr>
          <w:sz w:val="20"/>
        </w:rPr>
        <w:t>,</w:t>
      </w:r>
      <w:r>
        <w:rPr>
          <w:spacing w:val="-12"/>
          <w:sz w:val="20"/>
        </w:rPr>
        <w:t> </w:t>
      </w:r>
      <w:r>
        <w:rPr>
          <w:rFonts w:ascii="Malgun Gothic" w:eastAsia="Malgun Gothic"/>
          <w:sz w:val="20"/>
        </w:rPr>
        <w:t>분석</w:t>
      </w:r>
      <w:r>
        <w:rPr>
          <w:rFonts w:ascii="Malgun Gothic" w:eastAsia="Malgun Gothic"/>
          <w:spacing w:val="-18"/>
          <w:sz w:val="20"/>
        </w:rPr>
        <w:t> </w:t>
      </w:r>
      <w:r>
        <w:rPr>
          <w:rFonts w:ascii="Malgun Gothic" w:eastAsia="Malgun Gothic"/>
          <w:sz w:val="20"/>
        </w:rPr>
        <w:t>대상</w:t>
      </w:r>
      <w:r>
        <w:rPr>
          <w:rFonts w:ascii="Malgun Gothic" w:eastAsia="Malgun Gothic"/>
          <w:spacing w:val="-17"/>
          <w:sz w:val="20"/>
        </w:rPr>
        <w:t> </w:t>
      </w:r>
      <w:r>
        <w:rPr>
          <w:rFonts w:ascii="Malgun Gothic" w:eastAsia="Malgun Gothic"/>
          <w:sz w:val="20"/>
        </w:rPr>
        <w:t>작품이</w:t>
      </w:r>
      <w:r>
        <w:rPr>
          <w:rFonts w:ascii="Malgun Gothic" w:eastAsia="Malgun Gothic"/>
          <w:spacing w:val="-18"/>
          <w:sz w:val="20"/>
        </w:rPr>
        <w:t> </w:t>
      </w:r>
      <w:r>
        <w:rPr>
          <w:rFonts w:ascii="Malgun Gothic" w:eastAsia="Malgun Gothic"/>
          <w:sz w:val="20"/>
        </w:rPr>
        <w:t>제한적이라는</w:t>
      </w:r>
      <w:r>
        <w:rPr>
          <w:rFonts w:ascii="Malgun Gothic" w:eastAsia="Malgun Gothic"/>
          <w:spacing w:val="-18"/>
          <w:sz w:val="20"/>
        </w:rPr>
        <w:t> </w:t>
      </w:r>
      <w:r>
        <w:rPr>
          <w:rFonts w:ascii="Malgun Gothic" w:eastAsia="Malgun Gothic"/>
          <w:sz w:val="20"/>
        </w:rPr>
        <w:t>점 에서</w:t>
      </w:r>
      <w:r>
        <w:rPr>
          <w:rFonts w:ascii="Malgun Gothic" w:eastAsia="Malgun Gothic"/>
          <w:spacing w:val="-18"/>
          <w:sz w:val="20"/>
        </w:rPr>
        <w:t> </w:t>
      </w:r>
      <w:r>
        <w:rPr>
          <w:rFonts w:ascii="Malgun Gothic" w:eastAsia="Malgun Gothic"/>
          <w:sz w:val="20"/>
        </w:rPr>
        <w:t>연구</w:t>
      </w:r>
      <w:r>
        <w:rPr>
          <w:rFonts w:ascii="Malgun Gothic" w:eastAsia="Malgun Gothic"/>
          <w:spacing w:val="-18"/>
          <w:sz w:val="20"/>
        </w:rPr>
        <w:t> </w:t>
      </w:r>
      <w:r>
        <w:rPr>
          <w:rFonts w:ascii="Malgun Gothic" w:eastAsia="Malgun Gothic"/>
          <w:sz w:val="20"/>
        </w:rPr>
        <w:t>결과를</w:t>
      </w:r>
      <w:r>
        <w:rPr>
          <w:rFonts w:ascii="Malgun Gothic" w:eastAsia="Malgun Gothic"/>
          <w:spacing w:val="-17"/>
          <w:sz w:val="20"/>
        </w:rPr>
        <w:t> </w:t>
      </w:r>
      <w:r>
        <w:rPr>
          <w:rFonts w:ascii="Malgun Gothic" w:eastAsia="Malgun Gothic"/>
          <w:sz w:val="20"/>
        </w:rPr>
        <w:t>일반화하는</w:t>
      </w:r>
      <w:r>
        <w:rPr>
          <w:rFonts w:ascii="Malgun Gothic" w:eastAsia="Malgun Gothic"/>
          <w:spacing w:val="-18"/>
          <w:sz w:val="20"/>
        </w:rPr>
        <w:t> </w:t>
      </w:r>
      <w:r>
        <w:rPr>
          <w:rFonts w:ascii="Malgun Gothic" w:eastAsia="Malgun Gothic"/>
          <w:sz w:val="20"/>
        </w:rPr>
        <w:t>데에는</w:t>
      </w:r>
      <w:r>
        <w:rPr>
          <w:rFonts w:ascii="Malgun Gothic" w:eastAsia="Malgun Gothic"/>
          <w:spacing w:val="-17"/>
          <w:sz w:val="20"/>
        </w:rPr>
        <w:t> </w:t>
      </w:r>
      <w:r>
        <w:rPr>
          <w:rFonts w:ascii="Malgun Gothic" w:eastAsia="Malgun Gothic"/>
          <w:sz w:val="20"/>
        </w:rPr>
        <w:t>제약이</w:t>
      </w:r>
      <w:r>
        <w:rPr>
          <w:rFonts w:ascii="Malgun Gothic" w:eastAsia="Malgun Gothic"/>
          <w:spacing w:val="-18"/>
          <w:sz w:val="20"/>
        </w:rPr>
        <w:t> </w:t>
      </w:r>
      <w:r>
        <w:rPr>
          <w:rFonts w:ascii="Malgun Gothic" w:eastAsia="Malgun Gothic"/>
          <w:sz w:val="20"/>
        </w:rPr>
        <w:t>있다</w:t>
      </w:r>
      <w:r>
        <w:rPr>
          <w:sz w:val="20"/>
        </w:rPr>
        <w:t>.</w:t>
      </w:r>
      <w:r>
        <w:rPr>
          <w:spacing w:val="-7"/>
          <w:sz w:val="20"/>
        </w:rPr>
        <w:t> </w:t>
      </w:r>
      <w:r>
        <w:rPr>
          <w:rFonts w:ascii="Malgun Gothic" w:eastAsia="Malgun Gothic"/>
          <w:sz w:val="20"/>
        </w:rPr>
        <w:t>후속</w:t>
      </w:r>
      <w:r>
        <w:rPr>
          <w:rFonts w:ascii="Malgun Gothic" w:eastAsia="Malgun Gothic"/>
          <w:spacing w:val="-18"/>
          <w:sz w:val="20"/>
        </w:rPr>
        <w:t> </w:t>
      </w:r>
      <w:r>
        <w:rPr>
          <w:rFonts w:ascii="Malgun Gothic" w:eastAsia="Malgun Gothic"/>
          <w:sz w:val="20"/>
        </w:rPr>
        <w:t>연구에서는</w:t>
      </w:r>
      <w:r>
        <w:rPr>
          <w:rFonts w:ascii="Malgun Gothic" w:eastAsia="Malgun Gothic"/>
          <w:spacing w:val="-17"/>
          <w:sz w:val="20"/>
        </w:rPr>
        <w:t> </w:t>
      </w:r>
      <w:r>
        <w:rPr>
          <w:rFonts w:ascii="Malgun Gothic" w:eastAsia="Malgun Gothic"/>
          <w:sz w:val="20"/>
        </w:rPr>
        <w:t>미디 어</w:t>
      </w:r>
      <w:r>
        <w:rPr>
          <w:rFonts w:ascii="Malgun Gothic" w:eastAsia="Malgun Gothic"/>
          <w:spacing w:val="-11"/>
          <w:sz w:val="20"/>
        </w:rPr>
        <w:t> </w:t>
      </w:r>
      <w:r>
        <w:rPr>
          <w:rFonts w:ascii="Malgun Gothic" w:eastAsia="Malgun Gothic"/>
          <w:sz w:val="20"/>
        </w:rPr>
        <w:t>텍스트가</w:t>
      </w:r>
      <w:r>
        <w:rPr>
          <w:rFonts w:ascii="Malgun Gothic" w:eastAsia="Malgun Gothic"/>
          <w:spacing w:val="-11"/>
          <w:sz w:val="20"/>
        </w:rPr>
        <w:t> </w:t>
      </w:r>
      <w:r>
        <w:rPr>
          <w:rFonts w:ascii="Malgun Gothic" w:eastAsia="Malgun Gothic"/>
          <w:sz w:val="20"/>
        </w:rPr>
        <w:t>한국</w:t>
      </w:r>
      <w:r>
        <w:rPr>
          <w:rFonts w:ascii="Malgun Gothic" w:eastAsia="Malgun Gothic"/>
          <w:spacing w:val="-8"/>
          <w:sz w:val="20"/>
        </w:rPr>
        <w:t> </w:t>
      </w:r>
      <w:r>
        <w:rPr>
          <w:rFonts w:ascii="Malgun Gothic" w:eastAsia="Malgun Gothic"/>
          <w:sz w:val="20"/>
        </w:rPr>
        <w:t>사회의</w:t>
      </w:r>
      <w:r>
        <w:rPr>
          <w:rFonts w:ascii="Malgun Gothic" w:eastAsia="Malgun Gothic"/>
          <w:spacing w:val="-9"/>
          <w:sz w:val="20"/>
        </w:rPr>
        <w:t> </w:t>
      </w:r>
      <w:r>
        <w:rPr>
          <w:rFonts w:ascii="Malgun Gothic" w:eastAsia="Malgun Gothic"/>
          <w:sz w:val="20"/>
        </w:rPr>
        <w:t>정책</w:t>
      </w:r>
      <w:r>
        <w:rPr>
          <w:rFonts w:ascii="Malgun Gothic" w:eastAsia="Malgun Gothic"/>
          <w:spacing w:val="-11"/>
          <w:sz w:val="20"/>
        </w:rPr>
        <w:t> </w:t>
      </w:r>
      <w:r>
        <w:rPr>
          <w:rFonts w:ascii="Malgun Gothic" w:eastAsia="Malgun Gothic"/>
          <w:sz w:val="20"/>
        </w:rPr>
        <w:t>변화</w:t>
      </w:r>
      <w:r>
        <w:rPr>
          <w:sz w:val="20"/>
        </w:rPr>
        <w:t>,</w:t>
      </w:r>
      <w:r>
        <w:rPr>
          <w:spacing w:val="12"/>
          <w:sz w:val="20"/>
        </w:rPr>
        <w:t> </w:t>
      </w:r>
      <w:r>
        <w:rPr>
          <w:rFonts w:ascii="Malgun Gothic" w:eastAsia="Malgun Gothic"/>
          <w:sz w:val="20"/>
        </w:rPr>
        <w:t>다문화</w:t>
      </w:r>
      <w:r>
        <w:rPr>
          <w:rFonts w:ascii="Malgun Gothic" w:eastAsia="Malgun Gothic"/>
          <w:spacing w:val="-8"/>
          <w:sz w:val="20"/>
        </w:rPr>
        <w:t> </w:t>
      </w:r>
      <w:r>
        <w:rPr>
          <w:rFonts w:ascii="Malgun Gothic" w:eastAsia="Malgun Gothic"/>
          <w:sz w:val="20"/>
        </w:rPr>
        <w:t>수용성</w:t>
      </w:r>
      <w:r>
        <w:rPr>
          <w:sz w:val="20"/>
        </w:rPr>
        <w:t>,</w:t>
      </w:r>
      <w:r>
        <w:rPr>
          <w:spacing w:val="12"/>
          <w:sz w:val="20"/>
        </w:rPr>
        <w:t> </w:t>
      </w:r>
      <w:r>
        <w:rPr>
          <w:rFonts w:ascii="Malgun Gothic" w:eastAsia="Malgun Gothic"/>
          <w:sz w:val="20"/>
        </w:rPr>
        <w:t>그리고</w:t>
      </w:r>
      <w:r>
        <w:rPr>
          <w:rFonts w:ascii="Malgun Gothic" w:eastAsia="Malgun Gothic"/>
          <w:spacing w:val="-11"/>
          <w:sz w:val="20"/>
        </w:rPr>
        <w:t> </w:t>
      </w:r>
      <w:r>
        <w:rPr>
          <w:rFonts w:ascii="Malgun Gothic" w:eastAsia="Malgun Gothic"/>
          <w:sz w:val="20"/>
        </w:rPr>
        <w:t>사회적</w:t>
      </w:r>
      <w:r>
        <w:rPr>
          <w:rFonts w:ascii="Malgun Gothic" w:eastAsia="Malgun Gothic"/>
          <w:spacing w:val="-10"/>
          <w:sz w:val="20"/>
        </w:rPr>
        <w:t> </w:t>
      </w:r>
      <w:r>
        <w:rPr>
          <w:rFonts w:ascii="Malgun Gothic" w:eastAsia="Malgun Gothic"/>
          <w:sz w:val="20"/>
        </w:rPr>
        <w:t>담론 </w:t>
      </w:r>
      <w:r>
        <w:rPr>
          <w:rFonts w:ascii="Malgun Gothic" w:eastAsia="Malgun Gothic"/>
          <w:spacing w:val="-4"/>
          <w:sz w:val="20"/>
        </w:rPr>
        <w:t>형성에</w:t>
      </w:r>
      <w:r>
        <w:rPr>
          <w:rFonts w:ascii="Malgun Gothic" w:eastAsia="Malgun Gothic"/>
          <w:spacing w:val="-14"/>
          <w:sz w:val="20"/>
        </w:rPr>
        <w:t> </w:t>
      </w:r>
      <w:r>
        <w:rPr>
          <w:rFonts w:ascii="Malgun Gothic" w:eastAsia="Malgun Gothic"/>
          <w:spacing w:val="-4"/>
          <w:sz w:val="20"/>
        </w:rPr>
        <w:t>미치는</w:t>
      </w:r>
      <w:r>
        <w:rPr>
          <w:rFonts w:ascii="Malgun Gothic" w:eastAsia="Malgun Gothic"/>
          <w:spacing w:val="-14"/>
          <w:sz w:val="20"/>
        </w:rPr>
        <w:t> </w:t>
      </w:r>
      <w:r>
        <w:rPr>
          <w:rFonts w:ascii="Malgun Gothic" w:eastAsia="Malgun Gothic"/>
          <w:spacing w:val="-4"/>
          <w:sz w:val="20"/>
        </w:rPr>
        <w:t>영향을</w:t>
      </w:r>
      <w:r>
        <w:rPr>
          <w:rFonts w:ascii="Malgun Gothic" w:eastAsia="Malgun Gothic"/>
          <w:spacing w:val="-13"/>
          <w:sz w:val="20"/>
        </w:rPr>
        <w:t> </w:t>
      </w:r>
      <w:r>
        <w:rPr>
          <w:rFonts w:ascii="Malgun Gothic" w:eastAsia="Malgun Gothic"/>
          <w:spacing w:val="-4"/>
          <w:sz w:val="20"/>
        </w:rPr>
        <w:t>실증적으로</w:t>
      </w:r>
      <w:r>
        <w:rPr>
          <w:rFonts w:ascii="Malgun Gothic" w:eastAsia="Malgun Gothic"/>
          <w:spacing w:val="-14"/>
          <w:sz w:val="20"/>
        </w:rPr>
        <w:t> </w:t>
      </w:r>
      <w:r>
        <w:rPr>
          <w:rFonts w:ascii="Malgun Gothic" w:eastAsia="Malgun Gothic"/>
          <w:spacing w:val="-4"/>
          <w:sz w:val="20"/>
        </w:rPr>
        <w:t>검토함으로써</w:t>
      </w:r>
      <w:r>
        <w:rPr>
          <w:spacing w:val="-4"/>
          <w:sz w:val="20"/>
        </w:rPr>
        <w:t>,</w:t>
      </w:r>
      <w:r>
        <w:rPr>
          <w:spacing w:val="-3"/>
          <w:sz w:val="20"/>
        </w:rPr>
        <w:t> </w:t>
      </w:r>
      <w:r>
        <w:rPr>
          <w:rFonts w:ascii="Malgun Gothic" w:eastAsia="Malgun Gothic"/>
          <w:spacing w:val="-4"/>
          <w:sz w:val="20"/>
        </w:rPr>
        <w:t>보다</w:t>
      </w:r>
      <w:r>
        <w:rPr>
          <w:rFonts w:ascii="Malgun Gothic" w:eastAsia="Malgun Gothic"/>
          <w:spacing w:val="-12"/>
          <w:sz w:val="20"/>
        </w:rPr>
        <w:t> </w:t>
      </w:r>
      <w:r>
        <w:rPr>
          <w:rFonts w:ascii="Malgun Gothic" w:eastAsia="Malgun Gothic"/>
          <w:spacing w:val="-4"/>
          <w:sz w:val="20"/>
        </w:rPr>
        <w:t>포괄적이고</w:t>
      </w:r>
      <w:r>
        <w:rPr>
          <w:rFonts w:ascii="Malgun Gothic" w:eastAsia="Malgun Gothic"/>
          <w:spacing w:val="-14"/>
          <w:sz w:val="20"/>
        </w:rPr>
        <w:t> </w:t>
      </w:r>
      <w:r>
        <w:rPr>
          <w:rFonts w:ascii="Malgun Gothic" w:eastAsia="Malgun Gothic"/>
          <w:spacing w:val="-4"/>
          <w:sz w:val="20"/>
        </w:rPr>
        <w:t>구체적 </w:t>
      </w:r>
      <w:r>
        <w:rPr>
          <w:rFonts w:ascii="Malgun Gothic" w:eastAsia="Malgun Gothic"/>
          <w:sz w:val="20"/>
        </w:rPr>
        <w:t>인 이해를 제시할 필요가 있다</w:t>
      </w:r>
      <w:r>
        <w:rPr>
          <w:sz w:val="20"/>
        </w:rPr>
        <w:t>.</w:t>
      </w:r>
    </w:p>
    <w:p>
      <w:pPr>
        <w:spacing w:before="150"/>
        <w:ind w:left="591" w:right="591" w:firstLine="0"/>
        <w:jc w:val="center"/>
        <w:rPr>
          <w:rFonts w:ascii="Malgun Gothic" w:eastAsia="Malgun Gothic"/>
          <w:b/>
          <w:sz w:val="20"/>
        </w:rPr>
      </w:pPr>
      <w:r>
        <w:rPr>
          <w:rFonts w:ascii="Malgun Gothic" w:eastAsia="Malgun Gothic"/>
          <w:b/>
          <w:spacing w:val="-4"/>
          <w:sz w:val="20"/>
        </w:rPr>
        <w:t>참고문헌</w:t>
      </w:r>
    </w:p>
    <w:p>
      <w:pPr>
        <w:pStyle w:val="ListParagraph"/>
        <w:numPr>
          <w:ilvl w:val="0"/>
          <w:numId w:val="10"/>
        </w:numPr>
        <w:tabs>
          <w:tab w:pos="964" w:val="left" w:leader="none"/>
        </w:tabs>
        <w:spacing w:line="343" w:lineRule="exact" w:before="126" w:after="0"/>
        <w:ind w:left="964" w:right="0" w:hanging="396"/>
        <w:jc w:val="left"/>
        <w:rPr>
          <w:sz w:val="20"/>
        </w:rPr>
      </w:pPr>
      <w:r>
        <w:rPr>
          <w:rFonts w:ascii="Malgun Gothic" w:eastAsia="Malgun Gothic"/>
          <w:sz w:val="20"/>
        </w:rPr>
        <w:t>곽준혁</w:t>
      </w:r>
      <w:r>
        <w:rPr>
          <w:sz w:val="20"/>
        </w:rPr>
        <w:t>.</w:t>
      </w:r>
      <w:r>
        <w:rPr>
          <w:spacing w:val="-13"/>
          <w:sz w:val="20"/>
        </w:rPr>
        <w:t> </w:t>
      </w:r>
      <w:r>
        <w:rPr>
          <w:rFonts w:ascii="Malgun Gothic" w:eastAsia="Malgun Gothic"/>
          <w:sz w:val="20"/>
        </w:rPr>
        <w:t>다문화주의와</w:t>
      </w:r>
      <w:r>
        <w:rPr>
          <w:rFonts w:ascii="Malgun Gothic" w:eastAsia="Malgun Gothic"/>
          <w:spacing w:val="-18"/>
          <w:sz w:val="20"/>
        </w:rPr>
        <w:t> </w:t>
      </w:r>
      <w:r>
        <w:rPr>
          <w:rFonts w:ascii="Malgun Gothic" w:eastAsia="Malgun Gothic"/>
          <w:sz w:val="20"/>
        </w:rPr>
        <w:t>비지배적</w:t>
      </w:r>
      <w:r>
        <w:rPr>
          <w:rFonts w:ascii="Malgun Gothic" w:eastAsia="Malgun Gothic"/>
          <w:spacing w:val="-18"/>
          <w:sz w:val="20"/>
        </w:rPr>
        <w:t> </w:t>
      </w:r>
      <w:r>
        <w:rPr>
          <w:rFonts w:ascii="Malgun Gothic" w:eastAsia="Malgun Gothic"/>
          <w:sz w:val="20"/>
        </w:rPr>
        <w:t>상호성</w:t>
      </w:r>
      <w:r>
        <w:rPr>
          <w:rFonts w:ascii="Malgun Gothic" w:eastAsia="Malgun Gothic"/>
          <w:spacing w:val="-17"/>
          <w:sz w:val="20"/>
        </w:rPr>
        <w:t> </w:t>
      </w:r>
      <w:r>
        <w:rPr>
          <w:sz w:val="20"/>
        </w:rPr>
        <w:t>//</w:t>
      </w:r>
      <w:r>
        <w:rPr>
          <w:spacing w:val="-2"/>
          <w:sz w:val="20"/>
        </w:rPr>
        <w:t> </w:t>
      </w:r>
      <w:r>
        <w:rPr>
          <w:rFonts w:ascii="Malgun Gothic" w:eastAsia="Malgun Gothic"/>
          <w:sz w:val="20"/>
        </w:rPr>
        <w:t>당대비평</w:t>
      </w:r>
      <w:r>
        <w:rPr>
          <w:sz w:val="20"/>
        </w:rPr>
        <w:t>.</w:t>
      </w:r>
      <w:r>
        <w:rPr>
          <w:spacing w:val="-2"/>
          <w:sz w:val="20"/>
        </w:rPr>
        <w:t> </w:t>
      </w:r>
      <w:r>
        <w:rPr>
          <w:sz w:val="20"/>
        </w:rPr>
        <w:t>2007.</w:t>
      </w:r>
      <w:r>
        <w:rPr>
          <w:spacing w:val="-3"/>
          <w:sz w:val="20"/>
        </w:rPr>
        <w:t> </w:t>
      </w:r>
      <w:r>
        <w:rPr>
          <w:sz w:val="20"/>
        </w:rPr>
        <w:t>39.</w:t>
      </w:r>
      <w:r>
        <w:rPr>
          <w:spacing w:val="-2"/>
          <w:sz w:val="20"/>
        </w:rPr>
        <w:t> pp.137-</w:t>
      </w:r>
    </w:p>
    <w:p>
      <w:pPr>
        <w:spacing w:line="179" w:lineRule="exact" w:before="0"/>
        <w:ind w:left="964" w:right="0" w:firstLine="0"/>
        <w:jc w:val="left"/>
        <w:rPr>
          <w:sz w:val="20"/>
        </w:rPr>
      </w:pPr>
      <w:r>
        <w:rPr>
          <w:spacing w:val="-4"/>
          <w:sz w:val="20"/>
        </w:rPr>
        <w:t>160.</w:t>
      </w:r>
    </w:p>
    <w:p>
      <w:pPr>
        <w:pStyle w:val="ListParagraph"/>
        <w:numPr>
          <w:ilvl w:val="0"/>
          <w:numId w:val="10"/>
        </w:numPr>
        <w:tabs>
          <w:tab w:pos="964" w:val="left" w:leader="none"/>
        </w:tabs>
        <w:spacing w:line="187" w:lineRule="auto" w:before="27" w:after="0"/>
        <w:ind w:left="964" w:right="564" w:hanging="396"/>
        <w:jc w:val="both"/>
        <w:rPr>
          <w:sz w:val="20"/>
        </w:rPr>
      </w:pPr>
      <w:r>
        <w:rPr>
          <w:rFonts w:ascii="Malgun Gothic" w:eastAsia="Malgun Gothic"/>
          <w:sz w:val="20"/>
        </w:rPr>
        <w:t>박연진</w:t>
      </w:r>
      <w:r>
        <w:rPr>
          <w:sz w:val="20"/>
        </w:rPr>
        <w:t>,</w:t>
      </w:r>
      <w:r>
        <w:rPr>
          <w:spacing w:val="-2"/>
          <w:sz w:val="20"/>
        </w:rPr>
        <w:t> </w:t>
      </w:r>
      <w:r>
        <w:rPr>
          <w:rFonts w:ascii="Malgun Gothic" w:eastAsia="Malgun Gothic"/>
          <w:sz w:val="20"/>
        </w:rPr>
        <w:t>이장근</w:t>
      </w:r>
      <w:r>
        <w:rPr>
          <w:sz w:val="20"/>
        </w:rPr>
        <w:t>.</w:t>
      </w:r>
      <w:r>
        <w:rPr>
          <w:spacing w:val="3"/>
          <w:sz w:val="20"/>
        </w:rPr>
        <w:t> </w:t>
      </w:r>
      <w:r>
        <w:rPr>
          <w:rFonts w:ascii="Malgun Gothic" w:eastAsia="Malgun Gothic"/>
          <w:sz w:val="20"/>
        </w:rPr>
        <w:t>이주민</w:t>
      </w:r>
      <w:r>
        <w:rPr>
          <w:rFonts w:ascii="Malgun Gothic" w:eastAsia="Malgun Gothic"/>
          <w:spacing w:val="-18"/>
          <w:sz w:val="20"/>
        </w:rPr>
        <w:t> </w:t>
      </w:r>
      <w:r>
        <w:rPr>
          <w:rFonts w:ascii="Malgun Gothic" w:eastAsia="Malgun Gothic"/>
          <w:sz w:val="20"/>
        </w:rPr>
        <w:t>재현</w:t>
      </w:r>
      <w:r>
        <w:rPr>
          <w:rFonts w:ascii="Malgun Gothic" w:eastAsia="Malgun Gothic"/>
          <w:spacing w:val="-18"/>
          <w:sz w:val="20"/>
        </w:rPr>
        <w:t> </w:t>
      </w:r>
      <w:r>
        <w:rPr>
          <w:rFonts w:ascii="Malgun Gothic" w:eastAsia="Malgun Gothic"/>
          <w:sz w:val="20"/>
        </w:rPr>
        <w:t>프로그램</w:t>
      </w:r>
      <w:r>
        <w:rPr>
          <w:rFonts w:ascii="Malgun Gothic" w:eastAsia="Malgun Gothic"/>
          <w:spacing w:val="-17"/>
          <w:sz w:val="20"/>
        </w:rPr>
        <w:t> </w:t>
      </w:r>
      <w:r>
        <w:rPr>
          <w:rFonts w:ascii="Malgun Gothic" w:eastAsia="Malgun Gothic"/>
          <w:sz w:val="20"/>
        </w:rPr>
        <w:t>출연자의</w:t>
      </w:r>
      <w:r>
        <w:rPr>
          <w:rFonts w:ascii="Malgun Gothic" w:eastAsia="Malgun Gothic"/>
          <w:spacing w:val="-18"/>
          <w:sz w:val="20"/>
        </w:rPr>
        <w:t> </w:t>
      </w:r>
      <w:r>
        <w:rPr>
          <w:rFonts w:ascii="Malgun Gothic" w:eastAsia="Malgun Gothic"/>
          <w:sz w:val="20"/>
        </w:rPr>
        <w:t>특성과</w:t>
      </w:r>
      <w:r>
        <w:rPr>
          <w:rFonts w:ascii="Malgun Gothic" w:eastAsia="Malgun Gothic"/>
          <w:spacing w:val="-17"/>
          <w:sz w:val="20"/>
        </w:rPr>
        <w:t> </w:t>
      </w:r>
      <w:r>
        <w:rPr>
          <w:rFonts w:ascii="Malgun Gothic" w:eastAsia="Malgun Gothic"/>
          <w:sz w:val="20"/>
        </w:rPr>
        <w:t>갈등요소</w:t>
      </w:r>
      <w:r>
        <w:rPr>
          <w:rFonts w:ascii="Malgun Gothic" w:eastAsia="Malgun Gothic"/>
          <w:spacing w:val="-18"/>
          <w:sz w:val="20"/>
        </w:rPr>
        <w:t> </w:t>
      </w:r>
      <w:r>
        <w:rPr>
          <w:rFonts w:ascii="Malgun Gothic" w:eastAsia="Malgun Gothic"/>
          <w:sz w:val="20"/>
        </w:rPr>
        <w:t>구 성에</w:t>
      </w:r>
      <w:r>
        <w:rPr>
          <w:rFonts w:ascii="Malgun Gothic" w:eastAsia="Malgun Gothic"/>
          <w:spacing w:val="-4"/>
          <w:sz w:val="20"/>
        </w:rPr>
        <w:t> </w:t>
      </w:r>
      <w:r>
        <w:rPr>
          <w:rFonts w:ascii="Malgun Gothic" w:eastAsia="Malgun Gothic"/>
          <w:sz w:val="20"/>
        </w:rPr>
        <w:t>관한</w:t>
      </w:r>
      <w:r>
        <w:rPr>
          <w:rFonts w:ascii="Malgun Gothic" w:eastAsia="Malgun Gothic"/>
          <w:spacing w:val="-3"/>
          <w:sz w:val="20"/>
        </w:rPr>
        <w:t> </w:t>
      </w:r>
      <w:r>
        <w:rPr>
          <w:rFonts w:ascii="Malgun Gothic" w:eastAsia="Malgun Gothic"/>
          <w:sz w:val="20"/>
        </w:rPr>
        <w:t>연구</w:t>
      </w:r>
      <w:r>
        <w:rPr>
          <w:sz w:val="20"/>
        </w:rPr>
        <w:t>: </w:t>
      </w:r>
      <w:r>
        <w:rPr>
          <w:rFonts w:ascii="Malgun Gothic" w:eastAsia="Malgun Gothic"/>
          <w:sz w:val="20"/>
        </w:rPr>
        <w:t>이웃집</w:t>
      </w:r>
      <w:r>
        <w:rPr>
          <w:rFonts w:ascii="Malgun Gothic" w:eastAsia="Malgun Gothic"/>
          <w:spacing w:val="-4"/>
          <w:sz w:val="20"/>
        </w:rPr>
        <w:t> </w:t>
      </w:r>
      <w:r>
        <w:rPr>
          <w:rFonts w:ascii="Malgun Gothic" w:eastAsia="Malgun Gothic"/>
          <w:sz w:val="20"/>
        </w:rPr>
        <w:t>찰스를</w:t>
      </w:r>
      <w:r>
        <w:rPr>
          <w:rFonts w:ascii="Malgun Gothic" w:eastAsia="Malgun Gothic"/>
          <w:spacing w:val="-4"/>
          <w:sz w:val="20"/>
        </w:rPr>
        <w:t> </w:t>
      </w:r>
      <w:r>
        <w:rPr>
          <w:rFonts w:ascii="Malgun Gothic" w:eastAsia="Malgun Gothic"/>
          <w:sz w:val="20"/>
        </w:rPr>
        <w:t>중심으로</w:t>
      </w:r>
      <w:r>
        <w:rPr>
          <w:rFonts w:ascii="Malgun Gothic" w:eastAsia="Malgun Gothic"/>
          <w:spacing w:val="-3"/>
          <w:sz w:val="20"/>
        </w:rPr>
        <w:t> </w:t>
      </w:r>
      <w:r>
        <w:rPr>
          <w:sz w:val="20"/>
        </w:rPr>
        <w:t>// </w:t>
      </w:r>
      <w:r>
        <w:rPr>
          <w:rFonts w:ascii="Malgun Gothic" w:eastAsia="Malgun Gothic"/>
          <w:sz w:val="20"/>
        </w:rPr>
        <w:t>사회과학연구</w:t>
      </w:r>
      <w:r>
        <w:rPr>
          <w:sz w:val="20"/>
        </w:rPr>
        <w:t>. 2023. 30. </w:t>
      </w:r>
      <w:r>
        <w:rPr>
          <w:spacing w:val="-2"/>
          <w:sz w:val="20"/>
        </w:rPr>
        <w:t>pp.174-194.</w:t>
      </w:r>
    </w:p>
    <w:p>
      <w:pPr>
        <w:pStyle w:val="ListParagraph"/>
        <w:numPr>
          <w:ilvl w:val="0"/>
          <w:numId w:val="10"/>
        </w:numPr>
        <w:tabs>
          <w:tab w:pos="963" w:val="left" w:leader="none"/>
        </w:tabs>
        <w:spacing w:line="291" w:lineRule="exact" w:before="0" w:after="0"/>
        <w:ind w:left="963" w:right="0" w:hanging="395"/>
        <w:jc w:val="both"/>
        <w:rPr>
          <w:sz w:val="20"/>
        </w:rPr>
      </w:pPr>
      <w:r>
        <w:rPr>
          <w:rFonts w:ascii="Malgun Gothic" w:eastAsia="Malgun Gothic"/>
          <w:sz w:val="20"/>
        </w:rPr>
        <w:t>손은하</w:t>
      </w:r>
      <w:r>
        <w:rPr>
          <w:sz w:val="20"/>
        </w:rPr>
        <w:t>.</w:t>
      </w:r>
      <w:r>
        <w:rPr>
          <w:spacing w:val="22"/>
          <w:sz w:val="20"/>
        </w:rPr>
        <w:t> </w:t>
      </w:r>
      <w:r>
        <w:rPr>
          <w:rFonts w:ascii="Malgun Gothic" w:eastAsia="Malgun Gothic"/>
          <w:sz w:val="20"/>
        </w:rPr>
        <w:t>이질성과</w:t>
      </w:r>
      <w:r>
        <w:rPr>
          <w:rFonts w:ascii="Malgun Gothic" w:eastAsia="Malgun Gothic"/>
          <w:spacing w:val="4"/>
          <w:sz w:val="20"/>
        </w:rPr>
        <w:t> </w:t>
      </w:r>
      <w:r>
        <w:rPr>
          <w:rFonts w:ascii="Malgun Gothic" w:eastAsia="Malgun Gothic"/>
          <w:sz w:val="20"/>
        </w:rPr>
        <w:t>표상</w:t>
      </w:r>
      <w:r>
        <w:rPr>
          <w:rFonts w:ascii="Malgun Gothic" w:eastAsia="Malgun Gothic"/>
          <w:spacing w:val="3"/>
          <w:sz w:val="20"/>
        </w:rPr>
        <w:t> </w:t>
      </w:r>
      <w:r>
        <w:rPr>
          <w:rFonts w:ascii="Malgun Gothic" w:eastAsia="Malgun Gothic"/>
          <w:sz w:val="20"/>
        </w:rPr>
        <w:t>그리고</w:t>
      </w:r>
      <w:r>
        <w:rPr>
          <w:rFonts w:ascii="Malgun Gothic" w:eastAsia="Malgun Gothic"/>
          <w:spacing w:val="2"/>
          <w:sz w:val="20"/>
        </w:rPr>
        <w:t> </w:t>
      </w:r>
      <w:r>
        <w:rPr>
          <w:rFonts w:ascii="Malgun Gothic" w:eastAsia="Malgun Gothic"/>
          <w:sz w:val="20"/>
        </w:rPr>
        <w:t>다문화와의</w:t>
      </w:r>
      <w:r>
        <w:rPr>
          <w:rFonts w:ascii="Malgun Gothic" w:eastAsia="Malgun Gothic"/>
          <w:spacing w:val="2"/>
          <w:sz w:val="20"/>
        </w:rPr>
        <w:t> </w:t>
      </w:r>
      <w:r>
        <w:rPr>
          <w:rFonts w:ascii="Malgun Gothic" w:eastAsia="Malgun Gothic"/>
          <w:sz w:val="20"/>
        </w:rPr>
        <w:t>관계</w:t>
      </w:r>
      <w:r>
        <w:rPr>
          <w:rFonts w:ascii="Malgun Gothic" w:eastAsia="Malgun Gothic"/>
          <w:spacing w:val="3"/>
          <w:sz w:val="20"/>
        </w:rPr>
        <w:t> </w:t>
      </w:r>
      <w:r>
        <w:rPr>
          <w:sz w:val="20"/>
        </w:rPr>
        <w:t>//</w:t>
      </w:r>
      <w:r>
        <w:rPr>
          <w:spacing w:val="22"/>
          <w:sz w:val="20"/>
        </w:rPr>
        <w:t> </w:t>
      </w:r>
      <w:r>
        <w:rPr>
          <w:rFonts w:ascii="Malgun Gothic" w:eastAsia="Malgun Gothic"/>
          <w:spacing w:val="-2"/>
          <w:sz w:val="20"/>
        </w:rPr>
        <w:t>동북아문화연구</w:t>
      </w:r>
      <w:r>
        <w:rPr>
          <w:spacing w:val="-2"/>
          <w:sz w:val="20"/>
        </w:rPr>
        <w:t>.</w:t>
      </w:r>
    </w:p>
    <w:p>
      <w:pPr>
        <w:spacing w:line="178" w:lineRule="exact" w:before="0"/>
        <w:ind w:left="964" w:right="0" w:firstLine="0"/>
        <w:jc w:val="left"/>
        <w:rPr>
          <w:sz w:val="20"/>
        </w:rPr>
      </w:pPr>
      <w:r>
        <w:rPr>
          <w:sz w:val="20"/>
        </w:rPr>
        <w:t>2014.</w:t>
      </w:r>
      <w:r>
        <w:rPr>
          <w:spacing w:val="-4"/>
          <w:sz w:val="20"/>
        </w:rPr>
        <w:t> </w:t>
      </w:r>
      <w:r>
        <w:rPr>
          <w:sz w:val="20"/>
        </w:rPr>
        <w:t>39.</w:t>
      </w:r>
      <w:r>
        <w:rPr>
          <w:spacing w:val="-3"/>
          <w:sz w:val="20"/>
        </w:rPr>
        <w:t> </w:t>
      </w:r>
      <w:r>
        <w:rPr>
          <w:sz w:val="20"/>
        </w:rPr>
        <w:t>pp.5-</w:t>
      </w:r>
      <w:r>
        <w:rPr>
          <w:spacing w:val="-5"/>
          <w:sz w:val="20"/>
        </w:rPr>
        <w:t>21.</w:t>
      </w:r>
    </w:p>
    <w:p>
      <w:pPr>
        <w:pStyle w:val="ListParagraph"/>
        <w:numPr>
          <w:ilvl w:val="0"/>
          <w:numId w:val="10"/>
        </w:numPr>
        <w:tabs>
          <w:tab w:pos="964" w:val="left" w:leader="none"/>
        </w:tabs>
        <w:spacing w:line="172" w:lineRule="auto" w:before="42" w:after="0"/>
        <w:ind w:left="964" w:right="563" w:hanging="396"/>
        <w:jc w:val="left"/>
        <w:rPr>
          <w:sz w:val="20"/>
        </w:rPr>
      </w:pPr>
      <w:r>
        <w:rPr>
          <w:rFonts w:ascii="Malgun Gothic" w:eastAsia="Malgun Gothic"/>
          <w:sz w:val="20"/>
        </w:rPr>
        <w:t>이안진</w:t>
      </w:r>
      <w:r>
        <w:rPr>
          <w:sz w:val="20"/>
        </w:rPr>
        <w:t>.</w:t>
      </w:r>
      <w:r>
        <w:rPr>
          <w:spacing w:val="-13"/>
          <w:sz w:val="20"/>
        </w:rPr>
        <w:t> </w:t>
      </w:r>
      <w:r>
        <w:rPr>
          <w:rFonts w:ascii="Malgun Gothic" w:eastAsia="Malgun Gothic"/>
          <w:sz w:val="20"/>
        </w:rPr>
        <w:t>서울</w:t>
      </w:r>
      <w:r>
        <w:rPr>
          <w:rFonts w:ascii="Malgun Gothic" w:eastAsia="Malgun Gothic"/>
          <w:spacing w:val="-20"/>
          <w:sz w:val="20"/>
        </w:rPr>
        <w:t> </w:t>
      </w:r>
      <w:r>
        <w:rPr>
          <w:sz w:val="20"/>
        </w:rPr>
        <w:t>4</w:t>
      </w:r>
      <w:r>
        <w:rPr>
          <w:rFonts w:ascii="Malgun Gothic" w:eastAsia="Malgun Gothic"/>
          <w:sz w:val="20"/>
        </w:rPr>
        <w:t>년제</w:t>
      </w:r>
      <w:r>
        <w:rPr>
          <w:rFonts w:ascii="Malgun Gothic" w:eastAsia="Malgun Gothic"/>
          <w:spacing w:val="-20"/>
          <w:sz w:val="20"/>
        </w:rPr>
        <w:t> </w:t>
      </w:r>
      <w:r>
        <w:rPr>
          <w:rFonts w:ascii="Malgun Gothic" w:eastAsia="Malgun Gothic"/>
          <w:sz w:val="20"/>
        </w:rPr>
        <w:t>대학생의</w:t>
      </w:r>
      <w:r>
        <w:rPr>
          <w:rFonts w:ascii="Malgun Gothic" w:eastAsia="Malgun Gothic"/>
          <w:spacing w:val="-20"/>
          <w:sz w:val="20"/>
        </w:rPr>
        <w:t> </w:t>
      </w:r>
      <w:r>
        <w:rPr>
          <w:rFonts w:ascii="Malgun Gothic" w:eastAsia="Malgun Gothic"/>
          <w:sz w:val="20"/>
        </w:rPr>
        <w:t>법학전문대학원</w:t>
      </w:r>
      <w:r>
        <w:rPr>
          <w:rFonts w:ascii="Malgun Gothic" w:eastAsia="Malgun Gothic"/>
          <w:spacing w:val="-20"/>
          <w:sz w:val="20"/>
        </w:rPr>
        <w:t> </w:t>
      </w:r>
      <w:r>
        <w:rPr>
          <w:rFonts w:ascii="Malgun Gothic" w:eastAsia="Malgun Gothic"/>
          <w:sz w:val="20"/>
        </w:rPr>
        <w:t>진학</w:t>
      </w:r>
      <w:r>
        <w:rPr>
          <w:rFonts w:ascii="Malgun Gothic" w:eastAsia="Malgun Gothic"/>
          <w:spacing w:val="-20"/>
          <w:sz w:val="20"/>
        </w:rPr>
        <w:t> </w:t>
      </w:r>
      <w:r>
        <w:rPr>
          <w:rFonts w:ascii="Malgun Gothic" w:eastAsia="Malgun Gothic"/>
          <w:sz w:val="20"/>
        </w:rPr>
        <w:t>준비</w:t>
      </w:r>
      <w:r>
        <w:rPr>
          <w:rFonts w:ascii="Malgun Gothic" w:eastAsia="Malgun Gothic"/>
          <w:spacing w:val="-20"/>
          <w:sz w:val="20"/>
        </w:rPr>
        <w:t> </w:t>
      </w:r>
      <w:r>
        <w:rPr>
          <w:rFonts w:ascii="Malgun Gothic" w:eastAsia="Malgun Gothic"/>
          <w:sz w:val="20"/>
        </w:rPr>
        <w:t>경험과</w:t>
      </w:r>
      <w:r>
        <w:rPr>
          <w:rFonts w:ascii="Malgun Gothic" w:eastAsia="Malgun Gothic"/>
          <w:spacing w:val="-20"/>
          <w:sz w:val="20"/>
        </w:rPr>
        <w:t> </w:t>
      </w:r>
      <w:r>
        <w:rPr>
          <w:rFonts w:ascii="Malgun Gothic" w:eastAsia="Malgun Gothic"/>
          <w:sz w:val="20"/>
        </w:rPr>
        <w:t>계층 불평등 </w:t>
      </w:r>
      <w:r>
        <w:rPr>
          <w:sz w:val="20"/>
        </w:rPr>
        <w:t>// </w:t>
      </w:r>
      <w:r>
        <w:rPr>
          <w:rFonts w:ascii="Malgun Gothic" w:eastAsia="Malgun Gothic"/>
          <w:sz w:val="20"/>
        </w:rPr>
        <w:t>교육사회학연구</w:t>
      </w:r>
      <w:r>
        <w:rPr>
          <w:sz w:val="20"/>
        </w:rPr>
        <w:t>. 2025. 35. pp.229-268.</w:t>
      </w:r>
    </w:p>
    <w:p>
      <w:pPr>
        <w:pStyle w:val="ListParagraph"/>
        <w:numPr>
          <w:ilvl w:val="0"/>
          <w:numId w:val="10"/>
        </w:numPr>
        <w:tabs>
          <w:tab w:pos="964" w:val="left" w:leader="none"/>
        </w:tabs>
        <w:spacing w:line="170" w:lineRule="auto" w:before="1" w:after="0"/>
        <w:ind w:left="964" w:right="566" w:hanging="396"/>
        <w:jc w:val="left"/>
        <w:rPr>
          <w:sz w:val="20"/>
        </w:rPr>
      </w:pPr>
      <w:r>
        <w:rPr>
          <w:rFonts w:ascii="Malgun Gothic" w:eastAsia="Malgun Gothic"/>
          <w:sz w:val="20"/>
        </w:rPr>
        <w:t>이다운</w:t>
      </w:r>
      <w:r>
        <w:rPr>
          <w:sz w:val="20"/>
        </w:rPr>
        <w:t>.</w:t>
      </w:r>
      <w:r>
        <w:rPr>
          <w:spacing w:val="-13"/>
          <w:sz w:val="20"/>
        </w:rPr>
        <w:t> </w:t>
      </w:r>
      <w:r>
        <w:rPr>
          <w:rFonts w:ascii="Malgun Gothic" w:eastAsia="Malgun Gothic"/>
          <w:sz w:val="20"/>
        </w:rPr>
        <w:t>영화</w:t>
      </w:r>
      <w:r>
        <w:rPr>
          <w:rFonts w:ascii="Malgun Gothic" w:eastAsia="Malgun Gothic"/>
          <w:spacing w:val="-27"/>
          <w:sz w:val="20"/>
        </w:rPr>
        <w:t> </w:t>
      </w:r>
      <w:r>
        <w:rPr>
          <w:rFonts w:ascii="Malgun Gothic" w:eastAsia="Malgun Gothic"/>
          <w:sz w:val="20"/>
        </w:rPr>
        <w:t>기생충에</w:t>
      </w:r>
      <w:r>
        <w:rPr>
          <w:rFonts w:ascii="Malgun Gothic" w:eastAsia="Malgun Gothic"/>
          <w:spacing w:val="-27"/>
          <w:sz w:val="20"/>
        </w:rPr>
        <w:t> </w:t>
      </w:r>
      <w:r>
        <w:rPr>
          <w:rFonts w:ascii="Malgun Gothic" w:eastAsia="Malgun Gothic"/>
          <w:sz w:val="20"/>
        </w:rPr>
        <w:t>나타난</w:t>
      </w:r>
      <w:r>
        <w:rPr>
          <w:rFonts w:ascii="Malgun Gothic" w:eastAsia="Malgun Gothic"/>
          <w:spacing w:val="-28"/>
          <w:sz w:val="20"/>
        </w:rPr>
        <w:t> </w:t>
      </w:r>
      <w:r>
        <w:rPr>
          <w:rFonts w:ascii="Malgun Gothic" w:eastAsia="Malgun Gothic"/>
          <w:sz w:val="20"/>
        </w:rPr>
        <w:t>계급적</w:t>
      </w:r>
      <w:r>
        <w:rPr>
          <w:rFonts w:ascii="Malgun Gothic" w:eastAsia="Malgun Gothic"/>
          <w:spacing w:val="-25"/>
          <w:sz w:val="20"/>
        </w:rPr>
        <w:t> </w:t>
      </w:r>
      <w:r>
        <w:rPr>
          <w:rFonts w:ascii="Malgun Gothic" w:eastAsia="Malgun Gothic"/>
          <w:sz w:val="20"/>
        </w:rPr>
        <w:t>패배감과</w:t>
      </w:r>
      <w:r>
        <w:rPr>
          <w:rFonts w:ascii="Malgun Gothic" w:eastAsia="Malgun Gothic"/>
          <w:spacing w:val="-27"/>
          <w:sz w:val="20"/>
        </w:rPr>
        <w:t> </w:t>
      </w:r>
      <w:r>
        <w:rPr>
          <w:rFonts w:ascii="Malgun Gothic" w:eastAsia="Malgun Gothic"/>
          <w:sz w:val="20"/>
        </w:rPr>
        <w:t>모멸감</w:t>
      </w:r>
      <w:r>
        <w:rPr>
          <w:rFonts w:ascii="Malgun Gothic" w:eastAsia="Malgun Gothic"/>
          <w:spacing w:val="-25"/>
          <w:sz w:val="20"/>
        </w:rPr>
        <w:t> </w:t>
      </w:r>
      <w:r>
        <w:rPr>
          <w:rFonts w:ascii="Malgun Gothic" w:eastAsia="Malgun Gothic"/>
          <w:sz w:val="20"/>
        </w:rPr>
        <w:t>연구</w:t>
      </w:r>
      <w:r>
        <w:rPr>
          <w:rFonts w:ascii="Malgun Gothic" w:eastAsia="Malgun Gothic"/>
          <w:spacing w:val="-27"/>
          <w:sz w:val="20"/>
        </w:rPr>
        <w:t> </w:t>
      </w:r>
      <w:r>
        <w:rPr>
          <w:sz w:val="20"/>
        </w:rPr>
        <w:t>//</w:t>
      </w:r>
      <w:r>
        <w:rPr>
          <w:spacing w:val="-12"/>
          <w:sz w:val="20"/>
        </w:rPr>
        <w:t> </w:t>
      </w:r>
      <w:r>
        <w:rPr>
          <w:rFonts w:ascii="Malgun Gothic" w:eastAsia="Malgun Gothic"/>
          <w:sz w:val="20"/>
        </w:rPr>
        <w:t>한국영 상영화학회</w:t>
      </w:r>
      <w:r>
        <w:rPr>
          <w:sz w:val="20"/>
        </w:rPr>
        <w:t>. 2019. 14. pp.100-115.</w:t>
      </w:r>
    </w:p>
    <w:p>
      <w:pPr>
        <w:pStyle w:val="ListParagraph"/>
        <w:numPr>
          <w:ilvl w:val="0"/>
          <w:numId w:val="10"/>
        </w:numPr>
        <w:tabs>
          <w:tab w:pos="964" w:val="left" w:leader="none"/>
        </w:tabs>
        <w:spacing w:line="170" w:lineRule="auto" w:before="6" w:after="0"/>
        <w:ind w:left="964" w:right="566" w:hanging="396"/>
        <w:jc w:val="left"/>
        <w:rPr>
          <w:sz w:val="20"/>
        </w:rPr>
      </w:pPr>
      <w:r>
        <w:rPr>
          <w:rFonts w:ascii="Malgun Gothic" w:eastAsia="Malgun Gothic"/>
          <w:sz w:val="20"/>
        </w:rPr>
        <w:t>장민정</w:t>
      </w:r>
      <w:r>
        <w:rPr>
          <w:sz w:val="20"/>
        </w:rPr>
        <w:t>.</w:t>
      </w:r>
      <w:r>
        <w:rPr>
          <w:spacing w:val="-13"/>
          <w:sz w:val="20"/>
        </w:rPr>
        <w:t> </w:t>
      </w:r>
      <w:r>
        <w:rPr>
          <w:rFonts w:ascii="Malgun Gothic" w:eastAsia="Malgun Gothic"/>
          <w:sz w:val="20"/>
        </w:rPr>
        <w:t>미디어의</w:t>
      </w:r>
      <w:r>
        <w:rPr>
          <w:rFonts w:ascii="Malgun Gothic" w:eastAsia="Malgun Gothic"/>
          <w:spacing w:val="-20"/>
          <w:sz w:val="20"/>
        </w:rPr>
        <w:t> </w:t>
      </w:r>
      <w:r>
        <w:rPr>
          <w:rFonts w:ascii="Malgun Gothic" w:eastAsia="Malgun Gothic"/>
          <w:sz w:val="20"/>
        </w:rPr>
        <w:t>다문화</w:t>
      </w:r>
      <w:r>
        <w:rPr>
          <w:rFonts w:ascii="Malgun Gothic" w:eastAsia="Malgun Gothic"/>
          <w:spacing w:val="-20"/>
          <w:sz w:val="20"/>
        </w:rPr>
        <w:t> </w:t>
      </w:r>
      <w:r>
        <w:rPr>
          <w:rFonts w:ascii="Malgun Gothic" w:eastAsia="Malgun Gothic"/>
          <w:sz w:val="20"/>
        </w:rPr>
        <w:t>재현에</w:t>
      </w:r>
      <w:r>
        <w:rPr>
          <w:rFonts w:ascii="Malgun Gothic" w:eastAsia="Malgun Gothic"/>
          <w:spacing w:val="-20"/>
          <w:sz w:val="20"/>
        </w:rPr>
        <w:t> </w:t>
      </w:r>
      <w:r>
        <w:rPr>
          <w:rFonts w:ascii="Malgun Gothic" w:eastAsia="Malgun Gothic"/>
          <w:sz w:val="20"/>
        </w:rPr>
        <w:t>대한</w:t>
      </w:r>
      <w:r>
        <w:rPr>
          <w:rFonts w:ascii="Malgun Gothic" w:eastAsia="Malgun Gothic"/>
          <w:spacing w:val="-20"/>
          <w:sz w:val="20"/>
        </w:rPr>
        <w:t> </w:t>
      </w:r>
      <w:r>
        <w:rPr>
          <w:rFonts w:ascii="Malgun Gothic" w:eastAsia="Malgun Gothic"/>
          <w:sz w:val="20"/>
        </w:rPr>
        <w:t>비판적</w:t>
      </w:r>
      <w:r>
        <w:rPr>
          <w:rFonts w:ascii="Malgun Gothic" w:eastAsia="Malgun Gothic"/>
          <w:spacing w:val="-20"/>
          <w:sz w:val="20"/>
        </w:rPr>
        <w:t> </w:t>
      </w:r>
      <w:r>
        <w:rPr>
          <w:rFonts w:ascii="Malgun Gothic" w:eastAsia="Malgun Gothic"/>
          <w:sz w:val="20"/>
        </w:rPr>
        <w:t>담론</w:t>
      </w:r>
      <w:r>
        <w:rPr>
          <w:rFonts w:ascii="Malgun Gothic" w:eastAsia="Malgun Gothic"/>
          <w:spacing w:val="-20"/>
          <w:sz w:val="20"/>
        </w:rPr>
        <w:t> </w:t>
      </w:r>
      <w:r>
        <w:rPr>
          <w:rFonts w:ascii="Malgun Gothic" w:eastAsia="Malgun Gothic"/>
          <w:sz w:val="20"/>
        </w:rPr>
        <w:t>분석</w:t>
      </w:r>
      <w:r>
        <w:rPr>
          <w:sz w:val="20"/>
        </w:rPr>
        <w:t>:</w:t>
      </w:r>
      <w:r>
        <w:rPr>
          <w:spacing w:val="-12"/>
          <w:sz w:val="20"/>
        </w:rPr>
        <w:t> </w:t>
      </w:r>
      <w:r>
        <w:rPr>
          <w:rFonts w:ascii="Malgun Gothic" w:eastAsia="Malgun Gothic"/>
          <w:sz w:val="20"/>
        </w:rPr>
        <w:t>휴먼</w:t>
      </w:r>
      <w:r>
        <w:rPr>
          <w:rFonts w:ascii="Malgun Gothic" w:eastAsia="Malgun Gothic"/>
          <w:spacing w:val="-20"/>
          <w:sz w:val="20"/>
        </w:rPr>
        <w:t> </w:t>
      </w:r>
      <w:r>
        <w:rPr>
          <w:rFonts w:ascii="Malgun Gothic" w:eastAsia="Malgun Gothic"/>
          <w:sz w:val="20"/>
        </w:rPr>
        <w:t>다큐멘 터리</w:t>
      </w:r>
      <w:r>
        <w:rPr>
          <w:rFonts w:ascii="Malgun Gothic" w:eastAsia="Malgun Gothic"/>
          <w:spacing w:val="-5"/>
          <w:sz w:val="20"/>
        </w:rPr>
        <w:t> </w:t>
      </w:r>
      <w:r>
        <w:rPr>
          <w:sz w:val="20"/>
        </w:rPr>
        <w:t>EBS</w:t>
      </w:r>
      <w:r>
        <w:rPr>
          <w:spacing w:val="17"/>
          <w:sz w:val="20"/>
        </w:rPr>
        <w:t> </w:t>
      </w:r>
      <w:r>
        <w:rPr>
          <w:rFonts w:ascii="Malgun Gothic" w:eastAsia="Malgun Gothic"/>
          <w:sz w:val="20"/>
        </w:rPr>
        <w:t>다문화</w:t>
      </w:r>
      <w:r>
        <w:rPr>
          <w:rFonts w:ascii="Malgun Gothic" w:eastAsia="Malgun Gothic"/>
          <w:spacing w:val="-5"/>
          <w:sz w:val="20"/>
        </w:rPr>
        <w:t> </w:t>
      </w:r>
      <w:r>
        <w:rPr>
          <w:rFonts w:ascii="Malgun Gothic" w:eastAsia="Malgun Gothic"/>
          <w:sz w:val="20"/>
        </w:rPr>
        <w:t>고부</w:t>
      </w:r>
      <w:r>
        <w:rPr>
          <w:rFonts w:ascii="Malgun Gothic" w:eastAsia="Malgun Gothic"/>
          <w:spacing w:val="-5"/>
          <w:sz w:val="20"/>
        </w:rPr>
        <w:t> </w:t>
      </w:r>
      <w:r>
        <w:rPr>
          <w:rFonts w:ascii="Malgun Gothic" w:eastAsia="Malgun Gothic"/>
          <w:sz w:val="20"/>
        </w:rPr>
        <w:t>열전을</w:t>
      </w:r>
      <w:r>
        <w:rPr>
          <w:rFonts w:ascii="Malgun Gothic" w:eastAsia="Malgun Gothic"/>
          <w:spacing w:val="-5"/>
          <w:sz w:val="20"/>
        </w:rPr>
        <w:t> </w:t>
      </w:r>
      <w:r>
        <w:rPr>
          <w:rFonts w:ascii="Malgun Gothic" w:eastAsia="Malgun Gothic"/>
          <w:sz w:val="20"/>
        </w:rPr>
        <w:t>중심으로</w:t>
      </w:r>
      <w:r>
        <w:rPr>
          <w:rFonts w:ascii="Malgun Gothic" w:eastAsia="Malgun Gothic"/>
          <w:spacing w:val="-5"/>
          <w:sz w:val="20"/>
        </w:rPr>
        <w:t> </w:t>
      </w:r>
      <w:r>
        <w:rPr>
          <w:sz w:val="20"/>
        </w:rPr>
        <w:t>// </w:t>
      </w:r>
      <w:r>
        <w:rPr>
          <w:rFonts w:ascii="Malgun Gothic" w:eastAsia="Malgun Gothic"/>
          <w:sz w:val="20"/>
        </w:rPr>
        <w:t>다문화교육연구</w:t>
      </w:r>
      <w:r>
        <w:rPr>
          <w:sz w:val="20"/>
        </w:rPr>
        <w:t>. 2014. 7.</w:t>
      </w:r>
    </w:p>
    <w:p>
      <w:pPr>
        <w:spacing w:line="189" w:lineRule="exact" w:before="0"/>
        <w:ind w:left="964" w:right="0" w:firstLine="0"/>
        <w:jc w:val="left"/>
        <w:rPr>
          <w:sz w:val="20"/>
        </w:rPr>
      </w:pPr>
      <w:r>
        <w:rPr>
          <w:spacing w:val="-2"/>
          <w:sz w:val="20"/>
        </w:rPr>
        <w:t>pp.67-</w:t>
      </w:r>
      <w:r>
        <w:rPr>
          <w:spacing w:val="-5"/>
          <w:sz w:val="20"/>
        </w:rPr>
        <w:t>86.</w:t>
      </w:r>
    </w:p>
    <w:p>
      <w:pPr>
        <w:pStyle w:val="ListParagraph"/>
        <w:numPr>
          <w:ilvl w:val="0"/>
          <w:numId w:val="10"/>
        </w:numPr>
        <w:tabs>
          <w:tab w:pos="963" w:val="left" w:leader="none"/>
        </w:tabs>
        <w:spacing w:line="280" w:lineRule="exact" w:before="0" w:after="0"/>
        <w:ind w:left="963" w:right="0" w:hanging="395"/>
        <w:jc w:val="both"/>
        <w:rPr>
          <w:sz w:val="20"/>
        </w:rPr>
      </w:pPr>
      <w:r>
        <w:rPr>
          <w:rFonts w:ascii="Malgun Gothic" w:eastAsia="Malgun Gothic"/>
          <w:sz w:val="20"/>
        </w:rPr>
        <w:t>주혜연</w:t>
      </w:r>
      <w:r>
        <w:rPr>
          <w:sz w:val="20"/>
        </w:rPr>
        <w:t>,</w:t>
      </w:r>
      <w:r>
        <w:rPr>
          <w:spacing w:val="11"/>
          <w:sz w:val="20"/>
        </w:rPr>
        <w:t> </w:t>
      </w:r>
      <w:r>
        <w:rPr>
          <w:rFonts w:ascii="Malgun Gothic" w:eastAsia="Malgun Gothic"/>
          <w:sz w:val="20"/>
        </w:rPr>
        <w:t>노광우</w:t>
      </w:r>
      <w:r>
        <w:rPr>
          <w:sz w:val="20"/>
        </w:rPr>
        <w:t>.</w:t>
      </w:r>
      <w:r>
        <w:rPr>
          <w:spacing w:val="12"/>
          <w:sz w:val="20"/>
        </w:rPr>
        <w:t> </w:t>
      </w:r>
      <w:r>
        <w:rPr>
          <w:rFonts w:ascii="Malgun Gothic" w:eastAsia="Malgun Gothic"/>
          <w:sz w:val="20"/>
        </w:rPr>
        <w:t>드라마</w:t>
      </w:r>
      <w:r>
        <w:rPr>
          <w:rFonts w:ascii="Malgun Gothic" w:eastAsia="Malgun Gothic"/>
          <w:spacing w:val="-8"/>
          <w:sz w:val="20"/>
        </w:rPr>
        <w:t> </w:t>
      </w:r>
      <w:r>
        <w:rPr>
          <w:rFonts w:ascii="Malgun Gothic" w:eastAsia="Malgun Gothic"/>
          <w:sz w:val="20"/>
        </w:rPr>
        <w:t>속에</w:t>
      </w:r>
      <w:r>
        <w:rPr>
          <w:rFonts w:ascii="Malgun Gothic" w:eastAsia="Malgun Gothic"/>
          <w:spacing w:val="-9"/>
          <w:sz w:val="20"/>
        </w:rPr>
        <w:t> </w:t>
      </w:r>
      <w:r>
        <w:rPr>
          <w:rFonts w:ascii="Malgun Gothic" w:eastAsia="Malgun Gothic"/>
          <w:sz w:val="20"/>
        </w:rPr>
        <w:t>재현된</w:t>
      </w:r>
      <w:r>
        <w:rPr>
          <w:rFonts w:ascii="Malgun Gothic" w:eastAsia="Malgun Gothic"/>
          <w:spacing w:val="-6"/>
          <w:sz w:val="20"/>
        </w:rPr>
        <w:t> </w:t>
      </w:r>
      <w:r>
        <w:rPr>
          <w:rFonts w:ascii="Malgun Gothic" w:eastAsia="Malgun Gothic"/>
          <w:sz w:val="20"/>
        </w:rPr>
        <w:t>외국인과</w:t>
      </w:r>
      <w:r>
        <w:rPr>
          <w:rFonts w:ascii="Malgun Gothic" w:eastAsia="Malgun Gothic"/>
          <w:spacing w:val="-8"/>
          <w:sz w:val="20"/>
        </w:rPr>
        <w:t> </w:t>
      </w:r>
      <w:r>
        <w:rPr>
          <w:rFonts w:ascii="Malgun Gothic" w:eastAsia="Malgun Gothic"/>
          <w:sz w:val="20"/>
        </w:rPr>
        <w:t>한국의</w:t>
      </w:r>
      <w:r>
        <w:rPr>
          <w:rFonts w:ascii="Malgun Gothic" w:eastAsia="Malgun Gothic"/>
          <w:spacing w:val="-6"/>
          <w:sz w:val="20"/>
        </w:rPr>
        <w:t> </w:t>
      </w:r>
      <w:r>
        <w:rPr>
          <w:rFonts w:ascii="Malgun Gothic" w:eastAsia="Malgun Gothic"/>
          <w:sz w:val="20"/>
        </w:rPr>
        <w:t>다문화주의</w:t>
      </w:r>
      <w:r>
        <w:rPr>
          <w:rFonts w:ascii="Malgun Gothic" w:eastAsia="Malgun Gothic"/>
          <w:spacing w:val="-8"/>
          <w:sz w:val="20"/>
        </w:rPr>
        <w:t> </w:t>
      </w:r>
      <w:r>
        <w:rPr>
          <w:spacing w:val="-5"/>
          <w:sz w:val="20"/>
        </w:rPr>
        <w:t>//</w:t>
      </w:r>
    </w:p>
    <w:p>
      <w:pPr>
        <w:spacing w:line="293" w:lineRule="exact" w:before="0"/>
        <w:ind w:left="964" w:right="0" w:firstLine="0"/>
        <w:jc w:val="both"/>
        <w:rPr>
          <w:sz w:val="20"/>
        </w:rPr>
      </w:pPr>
      <w:r>
        <w:rPr>
          <w:rFonts w:ascii="Malgun Gothic" w:eastAsia="Malgun Gothic"/>
          <w:sz w:val="20"/>
        </w:rPr>
        <w:t>한국언론정보학회</w:t>
      </w:r>
      <w:r>
        <w:rPr>
          <w:sz w:val="20"/>
        </w:rPr>
        <w:t>.</w:t>
      </w:r>
      <w:r>
        <w:rPr>
          <w:spacing w:val="-6"/>
          <w:sz w:val="20"/>
        </w:rPr>
        <w:t> </w:t>
      </w:r>
      <w:r>
        <w:rPr>
          <w:sz w:val="20"/>
        </w:rPr>
        <w:t>2013.</w:t>
      </w:r>
      <w:r>
        <w:rPr>
          <w:spacing w:val="-7"/>
          <w:sz w:val="20"/>
        </w:rPr>
        <w:t> </w:t>
      </w:r>
      <w:r>
        <w:rPr>
          <w:sz w:val="20"/>
        </w:rPr>
        <w:t>32.</w:t>
      </w:r>
      <w:r>
        <w:rPr>
          <w:spacing w:val="-7"/>
          <w:sz w:val="20"/>
        </w:rPr>
        <w:t> </w:t>
      </w:r>
      <w:r>
        <w:rPr>
          <w:sz w:val="20"/>
        </w:rPr>
        <w:t>pp.335-</w:t>
      </w:r>
      <w:r>
        <w:rPr>
          <w:spacing w:val="-4"/>
          <w:sz w:val="20"/>
        </w:rPr>
        <w:t>364.</w:t>
      </w:r>
    </w:p>
    <w:p>
      <w:pPr>
        <w:pStyle w:val="ListParagraph"/>
        <w:numPr>
          <w:ilvl w:val="0"/>
          <w:numId w:val="10"/>
        </w:numPr>
        <w:tabs>
          <w:tab w:pos="963" w:val="left" w:leader="none"/>
        </w:tabs>
        <w:spacing w:line="211" w:lineRule="exact" w:before="0" w:after="0"/>
        <w:ind w:left="963" w:right="0" w:hanging="395"/>
        <w:jc w:val="both"/>
        <w:rPr>
          <w:sz w:val="20"/>
        </w:rPr>
      </w:pPr>
      <w:r>
        <w:rPr>
          <w:sz w:val="20"/>
        </w:rPr>
        <w:t>Pokholkova</w:t>
      </w:r>
      <w:r>
        <w:rPr>
          <w:spacing w:val="10"/>
          <w:sz w:val="20"/>
        </w:rPr>
        <w:t> </w:t>
      </w:r>
      <w:r>
        <w:rPr>
          <w:sz w:val="20"/>
        </w:rPr>
        <w:t>E.A.,</w:t>
      </w:r>
      <w:r>
        <w:rPr>
          <w:spacing w:val="11"/>
          <w:sz w:val="20"/>
        </w:rPr>
        <w:t> </w:t>
      </w:r>
      <w:r>
        <w:rPr>
          <w:sz w:val="20"/>
        </w:rPr>
        <w:t>Mozol</w:t>
      </w:r>
      <w:r>
        <w:rPr>
          <w:spacing w:val="6"/>
          <w:sz w:val="20"/>
        </w:rPr>
        <w:t> </w:t>
      </w:r>
      <w:r>
        <w:rPr>
          <w:sz w:val="20"/>
        </w:rPr>
        <w:t>T.S.</w:t>
      </w:r>
      <w:r>
        <w:rPr>
          <w:spacing w:val="8"/>
          <w:sz w:val="20"/>
        </w:rPr>
        <w:t> </w:t>
      </w:r>
      <w:r>
        <w:rPr>
          <w:sz w:val="20"/>
        </w:rPr>
        <w:t>Idei</w:t>
      </w:r>
      <w:r>
        <w:rPr>
          <w:spacing w:val="13"/>
          <w:sz w:val="20"/>
        </w:rPr>
        <w:t> </w:t>
      </w:r>
      <w:r>
        <w:rPr>
          <w:sz w:val="20"/>
        </w:rPr>
        <w:t>sotsialnogo</w:t>
      </w:r>
      <w:r>
        <w:rPr>
          <w:spacing w:val="11"/>
          <w:sz w:val="20"/>
        </w:rPr>
        <w:t> </w:t>
      </w:r>
      <w:r>
        <w:rPr>
          <w:sz w:val="20"/>
        </w:rPr>
        <w:t>neravenstva</w:t>
      </w:r>
      <w:r>
        <w:rPr>
          <w:spacing w:val="11"/>
          <w:sz w:val="20"/>
        </w:rPr>
        <w:t> </w:t>
      </w:r>
      <w:r>
        <w:rPr>
          <w:sz w:val="20"/>
        </w:rPr>
        <w:t>v</w:t>
      </w:r>
      <w:r>
        <w:rPr>
          <w:spacing w:val="13"/>
          <w:sz w:val="20"/>
        </w:rPr>
        <w:t> </w:t>
      </w:r>
      <w:r>
        <w:rPr>
          <w:spacing w:val="-2"/>
          <w:sz w:val="20"/>
        </w:rPr>
        <w:t>tvorchestve</w:t>
      </w:r>
    </w:p>
    <w:p>
      <w:pPr>
        <w:spacing w:before="1"/>
        <w:ind w:left="964" w:right="572" w:firstLine="0"/>
        <w:jc w:val="both"/>
        <w:rPr>
          <w:sz w:val="20"/>
        </w:rPr>
      </w:pPr>
      <w:r>
        <w:rPr>
          <w:sz w:val="20"/>
        </w:rPr>
        <w:t>yuzhnokoreiskogo rezhissera Pon Chunho // Vestnik MGLU. Gumanitarnye nauki. 2022. 10. pp.147-158.</w:t>
      </w:r>
    </w:p>
    <w:p>
      <w:pPr>
        <w:pStyle w:val="ListParagraph"/>
        <w:numPr>
          <w:ilvl w:val="0"/>
          <w:numId w:val="10"/>
        </w:numPr>
        <w:tabs>
          <w:tab w:pos="964" w:val="left" w:leader="none"/>
        </w:tabs>
        <w:spacing w:line="240" w:lineRule="auto" w:before="0" w:after="0"/>
        <w:ind w:left="964" w:right="570" w:hanging="396"/>
        <w:jc w:val="both"/>
        <w:rPr>
          <w:sz w:val="20"/>
        </w:rPr>
      </w:pPr>
      <w:r>
        <w:rPr>
          <w:spacing w:val="-2"/>
          <w:sz w:val="20"/>
        </w:rPr>
        <w:t>Sungnoi</w:t>
      </w:r>
      <w:r>
        <w:rPr>
          <w:spacing w:val="-10"/>
          <w:sz w:val="20"/>
        </w:rPr>
        <w:t> </w:t>
      </w:r>
      <w:r>
        <w:rPr>
          <w:spacing w:val="-2"/>
          <w:sz w:val="20"/>
        </w:rPr>
        <w:t>K.</w:t>
      </w:r>
      <w:r>
        <w:rPr>
          <w:spacing w:val="-11"/>
          <w:sz w:val="20"/>
        </w:rPr>
        <w:t> </w:t>
      </w:r>
      <w:r>
        <w:rPr>
          <w:spacing w:val="-2"/>
          <w:sz w:val="20"/>
        </w:rPr>
        <w:t>An</w:t>
      </w:r>
      <w:r>
        <w:rPr>
          <w:spacing w:val="-5"/>
          <w:sz w:val="20"/>
        </w:rPr>
        <w:t> </w:t>
      </w:r>
      <w:r>
        <w:rPr>
          <w:spacing w:val="-2"/>
          <w:sz w:val="20"/>
        </w:rPr>
        <w:t>analysis</w:t>
      </w:r>
      <w:r>
        <w:rPr>
          <w:spacing w:val="-6"/>
          <w:sz w:val="20"/>
        </w:rPr>
        <w:t> </w:t>
      </w:r>
      <w:r>
        <w:rPr>
          <w:spacing w:val="-2"/>
          <w:sz w:val="20"/>
        </w:rPr>
        <w:t>of</w:t>
      </w:r>
      <w:r>
        <w:rPr>
          <w:spacing w:val="-8"/>
          <w:sz w:val="20"/>
        </w:rPr>
        <w:t> </w:t>
      </w:r>
      <w:r>
        <w:rPr>
          <w:spacing w:val="-2"/>
          <w:sz w:val="20"/>
        </w:rPr>
        <w:t>the</w:t>
      </w:r>
      <w:r>
        <w:rPr>
          <w:spacing w:val="-5"/>
          <w:sz w:val="20"/>
        </w:rPr>
        <w:t> </w:t>
      </w:r>
      <w:r>
        <w:rPr>
          <w:spacing w:val="-2"/>
          <w:sz w:val="20"/>
        </w:rPr>
        <w:t>spatial</w:t>
      </w:r>
      <w:r>
        <w:rPr>
          <w:spacing w:val="-5"/>
          <w:sz w:val="20"/>
        </w:rPr>
        <w:t> </w:t>
      </w:r>
      <w:r>
        <w:rPr>
          <w:spacing w:val="-2"/>
          <w:sz w:val="20"/>
        </w:rPr>
        <w:t>narrative</w:t>
      </w:r>
      <w:r>
        <w:rPr>
          <w:spacing w:val="-8"/>
          <w:sz w:val="20"/>
        </w:rPr>
        <w:t> </w:t>
      </w:r>
      <w:r>
        <w:rPr>
          <w:spacing w:val="-2"/>
          <w:sz w:val="20"/>
        </w:rPr>
        <w:t>of</w:t>
      </w:r>
      <w:r>
        <w:rPr>
          <w:spacing w:val="-4"/>
          <w:sz w:val="20"/>
        </w:rPr>
        <w:t> </w:t>
      </w:r>
      <w:r>
        <w:rPr>
          <w:spacing w:val="-2"/>
          <w:sz w:val="20"/>
        </w:rPr>
        <w:t>the</w:t>
      </w:r>
      <w:r>
        <w:rPr>
          <w:spacing w:val="-5"/>
          <w:sz w:val="20"/>
        </w:rPr>
        <w:t> </w:t>
      </w:r>
      <w:r>
        <w:rPr>
          <w:spacing w:val="-2"/>
          <w:sz w:val="20"/>
        </w:rPr>
        <w:t>film</w:t>
      </w:r>
      <w:r>
        <w:rPr>
          <w:spacing w:val="-5"/>
          <w:sz w:val="20"/>
        </w:rPr>
        <w:t> </w:t>
      </w:r>
      <w:r>
        <w:rPr>
          <w:spacing w:val="-2"/>
          <w:sz w:val="20"/>
        </w:rPr>
        <w:t>Parasite</w:t>
      </w:r>
      <w:r>
        <w:rPr>
          <w:spacing w:val="-5"/>
          <w:sz w:val="20"/>
        </w:rPr>
        <w:t> </w:t>
      </w:r>
      <w:r>
        <w:rPr>
          <w:spacing w:val="-2"/>
          <w:sz w:val="20"/>
        </w:rPr>
        <w:t>//</w:t>
      </w:r>
      <w:r>
        <w:rPr>
          <w:spacing w:val="-5"/>
          <w:sz w:val="20"/>
        </w:rPr>
        <w:t> </w:t>
      </w:r>
      <w:r>
        <w:rPr>
          <w:spacing w:val="-2"/>
          <w:sz w:val="20"/>
        </w:rPr>
        <w:t>Journal </w:t>
      </w:r>
      <w:r>
        <w:rPr>
          <w:sz w:val="20"/>
        </w:rPr>
        <w:t>of the Korea Entertainment Industry Association. 2019. 14.</w:t>
      </w:r>
    </w:p>
    <w:p>
      <w:pPr>
        <w:pStyle w:val="ListParagraph"/>
        <w:numPr>
          <w:ilvl w:val="0"/>
          <w:numId w:val="10"/>
        </w:numPr>
        <w:tabs>
          <w:tab w:pos="964" w:val="left" w:leader="none"/>
        </w:tabs>
        <w:spacing w:line="240" w:lineRule="auto" w:before="0" w:after="0"/>
        <w:ind w:left="964" w:right="570" w:hanging="396"/>
        <w:jc w:val="both"/>
        <w:rPr>
          <w:sz w:val="20"/>
        </w:rPr>
      </w:pPr>
      <w:r>
        <w:rPr>
          <w:sz w:val="20"/>
        </w:rPr>
        <w:t>Zolotaiko O.R., Kostiuchenko A.A. Ethnic and Racial Other in Contemporary South Korean Dramas // Nauka Televidenya. The</w:t>
      </w:r>
      <w:r>
        <w:rPr>
          <w:spacing w:val="-2"/>
          <w:sz w:val="20"/>
        </w:rPr>
        <w:t> </w:t>
      </w:r>
      <w:r>
        <w:rPr>
          <w:sz w:val="20"/>
        </w:rPr>
        <w:t>Art and Science of Television. 2022. 18. pp.21-41</w:t>
      </w:r>
    </w:p>
    <w:p>
      <w:pPr>
        <w:pStyle w:val="ListParagraph"/>
        <w:spacing w:after="0" w:line="240" w:lineRule="auto"/>
        <w:jc w:val="both"/>
        <w:rPr>
          <w:sz w:val="20"/>
        </w:rPr>
        <w:sectPr>
          <w:pgSz w:w="10320" w:h="14580"/>
          <w:pgMar w:header="0" w:footer="2433" w:top="660" w:bottom="2620" w:left="1417" w:right="1417"/>
        </w:sectPr>
      </w:pPr>
    </w:p>
    <w:p>
      <w:pPr>
        <w:pStyle w:val="Heading1"/>
        <w:spacing w:line="252" w:lineRule="exact"/>
        <w:ind w:right="593"/>
        <w:jc w:val="center"/>
      </w:pPr>
      <w:bookmarkStart w:name="_bookmark6" w:id="8"/>
      <w:bookmarkEnd w:id="8"/>
      <w:r>
        <w:rPr>
          <w:b w:val="0"/>
        </w:rPr>
      </w:r>
      <w:r>
        <w:rPr/>
        <w:t>СТРАТЕГИИ</w:t>
      </w:r>
      <w:r>
        <w:rPr>
          <w:spacing w:val="-6"/>
        </w:rPr>
        <w:t> </w:t>
      </w:r>
      <w:r>
        <w:rPr/>
        <w:t>РЕСПУБЛИКИ</w:t>
      </w:r>
      <w:r>
        <w:rPr>
          <w:spacing w:val="-6"/>
        </w:rPr>
        <w:t> </w:t>
      </w:r>
      <w:r>
        <w:rPr/>
        <w:t>КОРЕЯ</w:t>
      </w:r>
      <w:r>
        <w:rPr>
          <w:spacing w:val="-8"/>
        </w:rPr>
        <w:t> </w:t>
      </w:r>
      <w:r>
        <w:rPr/>
        <w:t>НА</w:t>
      </w:r>
      <w:r>
        <w:rPr>
          <w:spacing w:val="-10"/>
        </w:rPr>
        <w:t> </w:t>
      </w:r>
      <w:r>
        <w:rPr>
          <w:spacing w:val="-2"/>
        </w:rPr>
        <w:t>МИРОВОМ</w:t>
      </w:r>
    </w:p>
    <w:p>
      <w:pPr>
        <w:spacing w:before="0"/>
        <w:ind w:left="621" w:right="620" w:firstLine="0"/>
        <w:jc w:val="center"/>
        <w:rPr>
          <w:b/>
          <w:sz w:val="22"/>
        </w:rPr>
      </w:pPr>
      <w:r>
        <w:rPr>
          <w:b/>
          <w:sz w:val="22"/>
        </w:rPr>
        <w:t>РЫНКЕ</w:t>
      </w:r>
      <w:r>
        <w:rPr>
          <w:b/>
          <w:spacing w:val="-8"/>
          <w:sz w:val="22"/>
        </w:rPr>
        <w:t> </w:t>
      </w:r>
      <w:r>
        <w:rPr>
          <w:b/>
          <w:sz w:val="22"/>
        </w:rPr>
        <w:t>ЭЛЕКТРОМОБИЛЕЙ</w:t>
      </w:r>
      <w:r>
        <w:rPr>
          <w:b/>
          <w:spacing w:val="-7"/>
          <w:sz w:val="22"/>
        </w:rPr>
        <w:t> </w:t>
      </w:r>
      <w:r>
        <w:rPr>
          <w:b/>
          <w:sz w:val="22"/>
        </w:rPr>
        <w:t>В</w:t>
      </w:r>
      <w:r>
        <w:rPr>
          <w:b/>
          <w:spacing w:val="-11"/>
          <w:sz w:val="22"/>
        </w:rPr>
        <w:t> </w:t>
      </w:r>
      <w:r>
        <w:rPr>
          <w:b/>
          <w:sz w:val="22"/>
        </w:rPr>
        <w:t>УСЛОВИЯХ</w:t>
      </w:r>
      <w:r>
        <w:rPr>
          <w:b/>
          <w:spacing w:val="-8"/>
          <w:sz w:val="22"/>
        </w:rPr>
        <w:t> </w:t>
      </w:r>
      <w:r>
        <w:rPr>
          <w:b/>
          <w:sz w:val="22"/>
        </w:rPr>
        <w:t>УСИЛЕНИЯ КИТАЙСКОЙ КОНКУРЕНЦИИ</w:t>
      </w:r>
    </w:p>
    <w:p>
      <w:pPr>
        <w:pStyle w:val="BodyText"/>
        <w:spacing w:before="1"/>
        <w:ind w:left="0"/>
        <w:jc w:val="left"/>
        <w:rPr>
          <w:b/>
        </w:rPr>
      </w:pPr>
    </w:p>
    <w:p>
      <w:pPr>
        <w:spacing w:before="0"/>
        <w:ind w:left="2896" w:right="0" w:firstLine="0"/>
        <w:jc w:val="left"/>
        <w:rPr>
          <w:sz w:val="20"/>
        </w:rPr>
      </w:pPr>
      <w:r>
        <w:rPr>
          <w:sz w:val="20"/>
        </w:rPr>
        <w:t>Чернышов</w:t>
      </w:r>
      <w:r>
        <w:rPr>
          <w:spacing w:val="-12"/>
          <w:sz w:val="20"/>
        </w:rPr>
        <w:t> </w:t>
      </w:r>
      <w:r>
        <w:rPr>
          <w:sz w:val="20"/>
        </w:rPr>
        <w:t>Тимофей,</w:t>
      </w:r>
      <w:r>
        <w:rPr>
          <w:spacing w:val="-10"/>
          <w:sz w:val="20"/>
        </w:rPr>
        <w:t> </w:t>
      </w:r>
      <w:r>
        <w:rPr>
          <w:sz w:val="20"/>
        </w:rPr>
        <w:t>Гребенщикова</w:t>
      </w:r>
      <w:r>
        <w:rPr>
          <w:spacing w:val="-11"/>
          <w:sz w:val="20"/>
        </w:rPr>
        <w:t> </w:t>
      </w:r>
      <w:r>
        <w:rPr>
          <w:spacing w:val="-2"/>
          <w:sz w:val="20"/>
        </w:rPr>
        <w:t>Екатерина</w:t>
      </w:r>
    </w:p>
    <w:p>
      <w:pPr>
        <w:spacing w:before="0"/>
        <w:ind w:left="5131" w:right="566" w:firstLine="626"/>
        <w:jc w:val="right"/>
        <w:rPr>
          <w:sz w:val="20"/>
        </w:rPr>
      </w:pPr>
      <w:r>
        <w:rPr>
          <w:sz w:val="20"/>
        </w:rPr>
        <w:t>ВВГУ,</w:t>
      </w:r>
      <w:r>
        <w:rPr>
          <w:spacing w:val="-13"/>
          <w:sz w:val="20"/>
        </w:rPr>
        <w:t> </w:t>
      </w:r>
      <w:r>
        <w:rPr>
          <w:sz w:val="20"/>
        </w:rPr>
        <w:t>4</w:t>
      </w:r>
      <w:r>
        <w:rPr>
          <w:spacing w:val="-12"/>
          <w:sz w:val="20"/>
        </w:rPr>
        <w:t> </w:t>
      </w:r>
      <w:r>
        <w:rPr>
          <w:sz w:val="20"/>
        </w:rPr>
        <w:t>курс </w:t>
      </w:r>
      <w:r>
        <w:rPr>
          <w:spacing w:val="-2"/>
          <w:sz w:val="20"/>
        </w:rPr>
        <w:t>Владивосток,</w:t>
      </w:r>
      <w:r>
        <w:rPr>
          <w:spacing w:val="10"/>
          <w:sz w:val="20"/>
        </w:rPr>
        <w:t> </w:t>
      </w:r>
      <w:r>
        <w:rPr>
          <w:spacing w:val="-2"/>
          <w:sz w:val="20"/>
        </w:rPr>
        <w:t>Россия</w:t>
      </w:r>
    </w:p>
    <w:p>
      <w:pPr>
        <w:spacing w:before="229"/>
        <w:ind w:left="0" w:right="569" w:firstLine="0"/>
        <w:jc w:val="right"/>
        <w:rPr>
          <w:sz w:val="20"/>
        </w:rPr>
      </w:pPr>
      <w:r>
        <w:rPr>
          <w:sz w:val="20"/>
        </w:rPr>
        <w:t>Научный</w:t>
      </w:r>
      <w:r>
        <w:rPr>
          <w:spacing w:val="-10"/>
          <w:sz w:val="20"/>
        </w:rPr>
        <w:t> </w:t>
      </w:r>
      <w:r>
        <w:rPr>
          <w:sz w:val="20"/>
        </w:rPr>
        <w:t>руководитель:</w:t>
      </w:r>
      <w:r>
        <w:rPr>
          <w:spacing w:val="-7"/>
          <w:sz w:val="20"/>
        </w:rPr>
        <w:t> </w:t>
      </w:r>
      <w:r>
        <w:rPr>
          <w:sz w:val="20"/>
        </w:rPr>
        <w:t>Котляр</w:t>
      </w:r>
      <w:r>
        <w:rPr>
          <w:spacing w:val="-8"/>
          <w:sz w:val="20"/>
        </w:rPr>
        <w:t> </w:t>
      </w:r>
      <w:r>
        <w:rPr>
          <w:sz w:val="20"/>
        </w:rPr>
        <w:t>Н.В.</w:t>
      </w:r>
      <w:r>
        <w:rPr>
          <w:spacing w:val="-8"/>
          <w:sz w:val="20"/>
        </w:rPr>
        <w:t> </w:t>
      </w:r>
      <w:r>
        <w:rPr>
          <w:spacing w:val="-2"/>
          <w:sz w:val="20"/>
        </w:rPr>
        <w:t>(ВВГУ)</w:t>
      </w:r>
    </w:p>
    <w:p>
      <w:pPr>
        <w:pStyle w:val="BodyText"/>
        <w:spacing w:before="25"/>
        <w:ind w:left="0"/>
        <w:jc w:val="left"/>
        <w:rPr>
          <w:sz w:val="20"/>
        </w:rPr>
      </w:pPr>
    </w:p>
    <w:p>
      <w:pPr>
        <w:spacing w:before="0"/>
        <w:ind w:left="568" w:right="565" w:firstLine="0"/>
        <w:jc w:val="both"/>
        <w:rPr>
          <w:sz w:val="20"/>
        </w:rPr>
      </w:pPr>
      <w:r>
        <w:rPr>
          <w:b/>
          <w:sz w:val="20"/>
        </w:rPr>
        <w:t>Аннотация:</w:t>
      </w:r>
      <w:r>
        <w:rPr>
          <w:b/>
          <w:spacing w:val="-6"/>
          <w:sz w:val="20"/>
        </w:rPr>
        <w:t> </w:t>
      </w:r>
      <w:r>
        <w:rPr>
          <w:sz w:val="20"/>
        </w:rPr>
        <w:t>В</w:t>
      </w:r>
      <w:r>
        <w:rPr>
          <w:spacing w:val="-8"/>
          <w:sz w:val="20"/>
        </w:rPr>
        <w:t> </w:t>
      </w:r>
      <w:r>
        <w:rPr>
          <w:sz w:val="20"/>
        </w:rPr>
        <w:t>данной</w:t>
      </w:r>
      <w:r>
        <w:rPr>
          <w:spacing w:val="-9"/>
          <w:sz w:val="20"/>
        </w:rPr>
        <w:t> </w:t>
      </w:r>
      <w:r>
        <w:rPr>
          <w:sz w:val="20"/>
        </w:rPr>
        <w:t>статье</w:t>
      </w:r>
      <w:r>
        <w:rPr>
          <w:spacing w:val="-7"/>
          <w:sz w:val="20"/>
        </w:rPr>
        <w:t> </w:t>
      </w:r>
      <w:r>
        <w:rPr>
          <w:sz w:val="20"/>
        </w:rPr>
        <w:t>анализируются</w:t>
      </w:r>
      <w:r>
        <w:rPr>
          <w:spacing w:val="-8"/>
          <w:sz w:val="20"/>
        </w:rPr>
        <w:t> </w:t>
      </w:r>
      <w:r>
        <w:rPr>
          <w:sz w:val="20"/>
        </w:rPr>
        <w:t>стратегии</w:t>
      </w:r>
      <w:r>
        <w:rPr>
          <w:spacing w:val="-6"/>
          <w:sz w:val="20"/>
        </w:rPr>
        <w:t> </w:t>
      </w:r>
      <w:r>
        <w:rPr>
          <w:sz w:val="20"/>
        </w:rPr>
        <w:t>Республики</w:t>
      </w:r>
      <w:r>
        <w:rPr>
          <w:spacing w:val="-6"/>
          <w:sz w:val="20"/>
        </w:rPr>
        <w:t> </w:t>
      </w:r>
      <w:r>
        <w:rPr>
          <w:sz w:val="20"/>
        </w:rPr>
        <w:t>Корея на мировом рынке электромобилей в условиях усиления конкуренции со стороны Китая. Актуальность исследования обусловлена ростом роли электромобильной</w:t>
      </w:r>
      <w:r>
        <w:rPr>
          <w:spacing w:val="-3"/>
          <w:sz w:val="20"/>
        </w:rPr>
        <w:t> </w:t>
      </w:r>
      <w:r>
        <w:rPr>
          <w:sz w:val="20"/>
        </w:rPr>
        <w:t>отрасли в</w:t>
      </w:r>
      <w:r>
        <w:rPr>
          <w:spacing w:val="-2"/>
          <w:sz w:val="20"/>
        </w:rPr>
        <w:t> </w:t>
      </w:r>
      <w:r>
        <w:rPr>
          <w:sz w:val="20"/>
        </w:rPr>
        <w:t>международной</w:t>
      </w:r>
      <w:r>
        <w:rPr>
          <w:spacing w:val="-3"/>
          <w:sz w:val="20"/>
        </w:rPr>
        <w:t> </w:t>
      </w:r>
      <w:r>
        <w:rPr>
          <w:sz w:val="20"/>
        </w:rPr>
        <w:t>торговле и</w:t>
      </w:r>
      <w:r>
        <w:rPr>
          <w:spacing w:val="-3"/>
          <w:sz w:val="20"/>
        </w:rPr>
        <w:t> </w:t>
      </w:r>
      <w:r>
        <w:rPr>
          <w:sz w:val="20"/>
        </w:rPr>
        <w:t>трансформацией глобальных цепочек добавленной стоимости. Научная новизна работы заключается в рассмотрении электромобильного сектора как элемента торгово-экономической стратегии Республики Корея с акцентом на аккумуляторные</w:t>
      </w:r>
      <w:r>
        <w:rPr>
          <w:spacing w:val="-13"/>
          <w:sz w:val="20"/>
        </w:rPr>
        <w:t> </w:t>
      </w:r>
      <w:r>
        <w:rPr>
          <w:sz w:val="20"/>
        </w:rPr>
        <w:t>технологии.</w:t>
      </w:r>
      <w:r>
        <w:rPr>
          <w:spacing w:val="-12"/>
          <w:sz w:val="20"/>
        </w:rPr>
        <w:t> </w:t>
      </w:r>
      <w:r>
        <w:rPr>
          <w:sz w:val="20"/>
        </w:rPr>
        <w:t>В</w:t>
      </w:r>
      <w:r>
        <w:rPr>
          <w:spacing w:val="-13"/>
          <w:sz w:val="20"/>
        </w:rPr>
        <w:t> </w:t>
      </w:r>
      <w:r>
        <w:rPr>
          <w:sz w:val="20"/>
        </w:rPr>
        <w:t>работе</w:t>
      </w:r>
      <w:r>
        <w:rPr>
          <w:spacing w:val="-12"/>
          <w:sz w:val="20"/>
        </w:rPr>
        <w:t> </w:t>
      </w:r>
      <w:r>
        <w:rPr>
          <w:sz w:val="20"/>
        </w:rPr>
        <w:t>применены</w:t>
      </w:r>
      <w:r>
        <w:rPr>
          <w:spacing w:val="-13"/>
          <w:sz w:val="20"/>
        </w:rPr>
        <w:t> </w:t>
      </w:r>
      <w:r>
        <w:rPr>
          <w:sz w:val="20"/>
        </w:rPr>
        <w:t>методы</w:t>
      </w:r>
      <w:r>
        <w:rPr>
          <w:spacing w:val="-12"/>
          <w:sz w:val="20"/>
        </w:rPr>
        <w:t> </w:t>
      </w:r>
      <w:r>
        <w:rPr>
          <w:sz w:val="20"/>
        </w:rPr>
        <w:t>сравнительного и статистического анализа. В результате исследования установлено, что конкурентные позиции Республики Корея формируются за счет технологического лидерства в аккумуляторном секторе, государственной поддержки</w:t>
      </w:r>
      <w:r>
        <w:rPr>
          <w:spacing w:val="-6"/>
          <w:sz w:val="20"/>
        </w:rPr>
        <w:t> </w:t>
      </w:r>
      <w:r>
        <w:rPr>
          <w:sz w:val="20"/>
        </w:rPr>
        <w:t>и</w:t>
      </w:r>
      <w:r>
        <w:rPr>
          <w:spacing w:val="-6"/>
          <w:sz w:val="20"/>
        </w:rPr>
        <w:t> </w:t>
      </w:r>
      <w:r>
        <w:rPr>
          <w:sz w:val="20"/>
        </w:rPr>
        <w:t>интеграции</w:t>
      </w:r>
      <w:r>
        <w:rPr>
          <w:spacing w:val="-8"/>
          <w:sz w:val="20"/>
        </w:rPr>
        <w:t> </w:t>
      </w:r>
      <w:r>
        <w:rPr>
          <w:sz w:val="20"/>
        </w:rPr>
        <w:t>в</w:t>
      </w:r>
      <w:r>
        <w:rPr>
          <w:spacing w:val="-6"/>
          <w:sz w:val="20"/>
        </w:rPr>
        <w:t> </w:t>
      </w:r>
      <w:r>
        <w:rPr>
          <w:sz w:val="20"/>
        </w:rPr>
        <w:t>глобальные</w:t>
      </w:r>
      <w:r>
        <w:rPr>
          <w:spacing w:val="-5"/>
          <w:sz w:val="20"/>
        </w:rPr>
        <w:t> </w:t>
      </w:r>
      <w:r>
        <w:rPr>
          <w:sz w:val="20"/>
        </w:rPr>
        <w:t>цепочки</w:t>
      </w:r>
      <w:r>
        <w:rPr>
          <w:spacing w:val="-8"/>
          <w:sz w:val="20"/>
        </w:rPr>
        <w:t> </w:t>
      </w:r>
      <w:r>
        <w:rPr>
          <w:sz w:val="20"/>
        </w:rPr>
        <w:t>добавленной</w:t>
      </w:r>
      <w:r>
        <w:rPr>
          <w:spacing w:val="-6"/>
          <w:sz w:val="20"/>
        </w:rPr>
        <w:t> </w:t>
      </w:r>
      <w:r>
        <w:rPr>
          <w:sz w:val="20"/>
        </w:rPr>
        <w:t>стоимости,</w:t>
      </w:r>
      <w:r>
        <w:rPr>
          <w:spacing w:val="-7"/>
          <w:sz w:val="20"/>
        </w:rPr>
        <w:t> </w:t>
      </w:r>
      <w:r>
        <w:rPr>
          <w:sz w:val="20"/>
        </w:rPr>
        <w:t>в то время как китайские производители сохраняют преимущества благодаря масштабам производства и ценовой конкурентоспособности.</w:t>
      </w:r>
    </w:p>
    <w:p>
      <w:pPr>
        <w:spacing w:before="0"/>
        <w:ind w:left="568" w:right="570" w:firstLine="0"/>
        <w:jc w:val="both"/>
        <w:rPr>
          <w:sz w:val="20"/>
        </w:rPr>
      </w:pPr>
      <w:r>
        <w:rPr>
          <w:b/>
          <w:sz w:val="20"/>
        </w:rPr>
        <w:t>Ключевые слова: </w:t>
      </w:r>
      <w:r>
        <w:rPr>
          <w:sz w:val="20"/>
        </w:rPr>
        <w:t>электромобили, мировой рынок, Республика Корея, Китай, международная торговля, аккумуляторные технологии, государственная поддержка</w:t>
      </w:r>
    </w:p>
    <w:p>
      <w:pPr>
        <w:pStyle w:val="BodyText"/>
        <w:spacing w:before="1"/>
        <w:ind w:left="0"/>
        <w:jc w:val="left"/>
        <w:rPr>
          <w:sz w:val="20"/>
        </w:rPr>
      </w:pPr>
    </w:p>
    <w:p>
      <w:pPr>
        <w:spacing w:before="0"/>
        <w:ind w:left="568" w:right="567" w:firstLine="0"/>
        <w:jc w:val="both"/>
        <w:rPr>
          <w:sz w:val="20"/>
        </w:rPr>
      </w:pPr>
      <w:r>
        <w:rPr>
          <w:b/>
          <w:sz w:val="20"/>
        </w:rPr>
        <w:t>Title:</w:t>
      </w:r>
      <w:r>
        <w:rPr>
          <w:b/>
          <w:spacing w:val="-8"/>
          <w:sz w:val="20"/>
        </w:rPr>
        <w:t> </w:t>
      </w:r>
      <w:r>
        <w:rPr>
          <w:sz w:val="20"/>
        </w:rPr>
        <w:t>Strategies</w:t>
      </w:r>
      <w:r>
        <w:rPr>
          <w:spacing w:val="-10"/>
          <w:sz w:val="20"/>
        </w:rPr>
        <w:t> </w:t>
      </w:r>
      <w:r>
        <w:rPr>
          <w:sz w:val="20"/>
        </w:rPr>
        <w:t>of</w:t>
      </w:r>
      <w:r>
        <w:rPr>
          <w:spacing w:val="-8"/>
          <w:sz w:val="20"/>
        </w:rPr>
        <w:t> </w:t>
      </w:r>
      <w:r>
        <w:rPr>
          <w:sz w:val="20"/>
        </w:rPr>
        <w:t>the</w:t>
      </w:r>
      <w:r>
        <w:rPr>
          <w:spacing w:val="-8"/>
          <w:sz w:val="20"/>
        </w:rPr>
        <w:t> </w:t>
      </w:r>
      <w:r>
        <w:rPr>
          <w:sz w:val="20"/>
        </w:rPr>
        <w:t>Republic</w:t>
      </w:r>
      <w:r>
        <w:rPr>
          <w:spacing w:val="-9"/>
          <w:sz w:val="20"/>
        </w:rPr>
        <w:t> </w:t>
      </w:r>
      <w:r>
        <w:rPr>
          <w:sz w:val="20"/>
        </w:rPr>
        <w:t>of</w:t>
      </w:r>
      <w:r>
        <w:rPr>
          <w:spacing w:val="-8"/>
          <w:sz w:val="20"/>
        </w:rPr>
        <w:t> </w:t>
      </w:r>
      <w:r>
        <w:rPr>
          <w:sz w:val="20"/>
        </w:rPr>
        <w:t>Korea</w:t>
      </w:r>
      <w:r>
        <w:rPr>
          <w:spacing w:val="-10"/>
          <w:sz w:val="20"/>
        </w:rPr>
        <w:t> </w:t>
      </w:r>
      <w:r>
        <w:rPr>
          <w:sz w:val="20"/>
        </w:rPr>
        <w:t>in</w:t>
      </w:r>
      <w:r>
        <w:rPr>
          <w:spacing w:val="-8"/>
          <w:sz w:val="20"/>
        </w:rPr>
        <w:t> </w:t>
      </w:r>
      <w:r>
        <w:rPr>
          <w:sz w:val="20"/>
        </w:rPr>
        <w:t>the</w:t>
      </w:r>
      <w:r>
        <w:rPr>
          <w:spacing w:val="-11"/>
          <w:sz w:val="20"/>
        </w:rPr>
        <w:t> </w:t>
      </w:r>
      <w:r>
        <w:rPr>
          <w:sz w:val="20"/>
        </w:rPr>
        <w:t>Global</w:t>
      </w:r>
      <w:r>
        <w:rPr>
          <w:spacing w:val="-9"/>
          <w:sz w:val="20"/>
        </w:rPr>
        <w:t> </w:t>
      </w:r>
      <w:r>
        <w:rPr>
          <w:sz w:val="20"/>
        </w:rPr>
        <w:t>Electric</w:t>
      </w:r>
      <w:r>
        <w:rPr>
          <w:spacing w:val="-9"/>
          <w:sz w:val="20"/>
        </w:rPr>
        <w:t> </w:t>
      </w:r>
      <w:r>
        <w:rPr>
          <w:sz w:val="20"/>
        </w:rPr>
        <w:t>Vehicle</w:t>
      </w:r>
      <w:r>
        <w:rPr>
          <w:spacing w:val="-8"/>
          <w:sz w:val="20"/>
        </w:rPr>
        <w:t> </w:t>
      </w:r>
      <w:r>
        <w:rPr>
          <w:sz w:val="20"/>
        </w:rPr>
        <w:t>Market under Intensifying Chinese Competition</w:t>
      </w:r>
    </w:p>
    <w:p>
      <w:pPr>
        <w:spacing w:before="0"/>
        <w:ind w:left="568" w:right="572" w:firstLine="0"/>
        <w:jc w:val="both"/>
        <w:rPr>
          <w:sz w:val="20"/>
        </w:rPr>
      </w:pPr>
      <w:r>
        <w:rPr>
          <w:b/>
          <w:sz w:val="20"/>
        </w:rPr>
        <w:t>Author: </w:t>
      </w:r>
      <w:r>
        <w:rPr>
          <w:sz w:val="20"/>
        </w:rPr>
        <w:t>Chernyshov Timofey, Grebenshchikova Ekaterina, Vladivostok State University (4</w:t>
      </w:r>
      <w:r>
        <w:rPr>
          <w:sz w:val="20"/>
          <w:vertAlign w:val="superscript"/>
        </w:rPr>
        <w:t>th</w:t>
      </w:r>
      <w:r>
        <w:rPr>
          <w:sz w:val="20"/>
          <w:vertAlign w:val="baseline"/>
        </w:rPr>
        <w:t> year), Vladivostok, Russia</w:t>
      </w:r>
    </w:p>
    <w:p>
      <w:pPr>
        <w:spacing w:before="0"/>
        <w:ind w:left="568" w:right="0" w:firstLine="0"/>
        <w:jc w:val="both"/>
        <w:rPr>
          <w:sz w:val="20"/>
        </w:rPr>
      </w:pPr>
      <w:r>
        <w:rPr>
          <w:b/>
          <w:sz w:val="20"/>
        </w:rPr>
        <w:t>Advisor:</w:t>
      </w:r>
      <w:r>
        <w:rPr>
          <w:b/>
          <w:spacing w:val="-6"/>
          <w:sz w:val="20"/>
        </w:rPr>
        <w:t> </w:t>
      </w:r>
      <w:r>
        <w:rPr>
          <w:sz w:val="20"/>
        </w:rPr>
        <w:t>Kotlyar</w:t>
      </w:r>
      <w:r>
        <w:rPr>
          <w:spacing w:val="-6"/>
          <w:sz w:val="20"/>
        </w:rPr>
        <w:t> </w:t>
      </w:r>
      <w:r>
        <w:rPr>
          <w:sz w:val="20"/>
        </w:rPr>
        <w:t>N.V.</w:t>
      </w:r>
      <w:r>
        <w:rPr>
          <w:spacing w:val="-6"/>
          <w:sz w:val="20"/>
        </w:rPr>
        <w:t> </w:t>
      </w:r>
      <w:r>
        <w:rPr>
          <w:sz w:val="20"/>
        </w:rPr>
        <w:t>(Vladivostok</w:t>
      </w:r>
      <w:r>
        <w:rPr>
          <w:spacing w:val="-6"/>
          <w:sz w:val="20"/>
        </w:rPr>
        <w:t> </w:t>
      </w:r>
      <w:r>
        <w:rPr>
          <w:sz w:val="20"/>
        </w:rPr>
        <w:t>State</w:t>
      </w:r>
      <w:r>
        <w:rPr>
          <w:spacing w:val="-6"/>
          <w:sz w:val="20"/>
        </w:rPr>
        <w:t> </w:t>
      </w:r>
      <w:r>
        <w:rPr>
          <w:spacing w:val="-2"/>
          <w:sz w:val="20"/>
        </w:rPr>
        <w:t>University)</w:t>
      </w:r>
    </w:p>
    <w:p>
      <w:pPr>
        <w:spacing w:before="0"/>
        <w:ind w:left="568" w:right="566" w:firstLine="0"/>
        <w:jc w:val="both"/>
        <w:rPr>
          <w:sz w:val="20"/>
        </w:rPr>
      </w:pPr>
      <w:r>
        <w:rPr>
          <w:b/>
          <w:sz w:val="20"/>
        </w:rPr>
        <w:t>Abstract: </w:t>
      </w:r>
      <w:r>
        <w:rPr>
          <w:sz w:val="20"/>
        </w:rPr>
        <w:t>This article analyzes the strategies of the Republic of Korea in the global electric vehicle (EV) market amid intensifying competition from China. The relevance of the study is determined by the growing role of the electric vehicle industry in international trade and the transformation of global value chains. The scientific novelty of the research lies in examining the electric vehicle sector as an element of the Republic of Korea’s trade and economic strategy,</w:t>
      </w:r>
      <w:r>
        <w:rPr>
          <w:spacing w:val="-6"/>
          <w:sz w:val="20"/>
        </w:rPr>
        <w:t> </w:t>
      </w:r>
      <w:r>
        <w:rPr>
          <w:sz w:val="20"/>
        </w:rPr>
        <w:t>with</w:t>
      </w:r>
      <w:r>
        <w:rPr>
          <w:spacing w:val="-6"/>
          <w:sz w:val="20"/>
        </w:rPr>
        <w:t> </w:t>
      </w:r>
      <w:r>
        <w:rPr>
          <w:sz w:val="20"/>
        </w:rPr>
        <w:t>a</w:t>
      </w:r>
      <w:r>
        <w:rPr>
          <w:spacing w:val="-8"/>
          <w:sz w:val="20"/>
        </w:rPr>
        <w:t> </w:t>
      </w:r>
      <w:r>
        <w:rPr>
          <w:sz w:val="20"/>
        </w:rPr>
        <w:t>particular</w:t>
      </w:r>
      <w:r>
        <w:rPr>
          <w:spacing w:val="-6"/>
          <w:sz w:val="20"/>
        </w:rPr>
        <w:t> </w:t>
      </w:r>
      <w:r>
        <w:rPr>
          <w:sz w:val="20"/>
        </w:rPr>
        <w:t>emphasis</w:t>
      </w:r>
      <w:r>
        <w:rPr>
          <w:spacing w:val="-8"/>
          <w:sz w:val="20"/>
        </w:rPr>
        <w:t> </w:t>
      </w:r>
      <w:r>
        <w:rPr>
          <w:sz w:val="20"/>
        </w:rPr>
        <w:t>on</w:t>
      </w:r>
      <w:r>
        <w:rPr>
          <w:spacing w:val="-5"/>
          <w:sz w:val="20"/>
        </w:rPr>
        <w:t> </w:t>
      </w:r>
      <w:r>
        <w:rPr>
          <w:sz w:val="20"/>
        </w:rPr>
        <w:t>battery</w:t>
      </w:r>
      <w:r>
        <w:rPr>
          <w:spacing w:val="-8"/>
          <w:sz w:val="20"/>
        </w:rPr>
        <w:t> </w:t>
      </w:r>
      <w:r>
        <w:rPr>
          <w:sz w:val="20"/>
        </w:rPr>
        <w:t>technologies.</w:t>
      </w:r>
      <w:r>
        <w:rPr>
          <w:spacing w:val="-9"/>
          <w:sz w:val="20"/>
        </w:rPr>
        <w:t> </w:t>
      </w:r>
      <w:r>
        <w:rPr>
          <w:sz w:val="20"/>
        </w:rPr>
        <w:t>The</w:t>
      </w:r>
      <w:r>
        <w:rPr>
          <w:spacing w:val="-6"/>
          <w:sz w:val="20"/>
        </w:rPr>
        <w:t> </w:t>
      </w:r>
      <w:r>
        <w:rPr>
          <w:sz w:val="20"/>
        </w:rPr>
        <w:t>study</w:t>
      </w:r>
      <w:r>
        <w:rPr>
          <w:spacing w:val="-8"/>
          <w:sz w:val="20"/>
        </w:rPr>
        <w:t> </w:t>
      </w:r>
      <w:r>
        <w:rPr>
          <w:sz w:val="20"/>
        </w:rPr>
        <w:t>employs comparative and statistical analysis methods. The findings indicate that the competitive</w:t>
      </w:r>
      <w:r>
        <w:rPr>
          <w:spacing w:val="47"/>
          <w:sz w:val="20"/>
        </w:rPr>
        <w:t> </w:t>
      </w:r>
      <w:r>
        <w:rPr>
          <w:sz w:val="20"/>
        </w:rPr>
        <w:t>position</w:t>
      </w:r>
      <w:r>
        <w:rPr>
          <w:spacing w:val="45"/>
          <w:sz w:val="20"/>
        </w:rPr>
        <w:t> </w:t>
      </w:r>
      <w:r>
        <w:rPr>
          <w:sz w:val="20"/>
        </w:rPr>
        <w:t>of</w:t>
      </w:r>
      <w:r>
        <w:rPr>
          <w:spacing w:val="48"/>
          <w:sz w:val="20"/>
        </w:rPr>
        <w:t> </w:t>
      </w:r>
      <w:r>
        <w:rPr>
          <w:sz w:val="20"/>
        </w:rPr>
        <w:t>the</w:t>
      </w:r>
      <w:r>
        <w:rPr>
          <w:spacing w:val="44"/>
          <w:sz w:val="20"/>
        </w:rPr>
        <w:t> </w:t>
      </w:r>
      <w:r>
        <w:rPr>
          <w:sz w:val="20"/>
        </w:rPr>
        <w:t>Republic</w:t>
      </w:r>
      <w:r>
        <w:rPr>
          <w:spacing w:val="47"/>
          <w:sz w:val="20"/>
        </w:rPr>
        <w:t> </w:t>
      </w:r>
      <w:r>
        <w:rPr>
          <w:sz w:val="20"/>
        </w:rPr>
        <w:t>of</w:t>
      </w:r>
      <w:r>
        <w:rPr>
          <w:spacing w:val="47"/>
          <w:sz w:val="20"/>
        </w:rPr>
        <w:t> </w:t>
      </w:r>
      <w:r>
        <w:rPr>
          <w:sz w:val="20"/>
        </w:rPr>
        <w:t>Korea</w:t>
      </w:r>
      <w:r>
        <w:rPr>
          <w:spacing w:val="48"/>
          <w:sz w:val="20"/>
        </w:rPr>
        <w:t> </w:t>
      </w:r>
      <w:r>
        <w:rPr>
          <w:sz w:val="20"/>
        </w:rPr>
        <w:t>is</w:t>
      </w:r>
      <w:r>
        <w:rPr>
          <w:spacing w:val="45"/>
          <w:sz w:val="20"/>
        </w:rPr>
        <w:t> </w:t>
      </w:r>
      <w:r>
        <w:rPr>
          <w:sz w:val="20"/>
        </w:rPr>
        <w:t>shaped</w:t>
      </w:r>
      <w:r>
        <w:rPr>
          <w:spacing w:val="47"/>
          <w:sz w:val="20"/>
        </w:rPr>
        <w:t> </w:t>
      </w:r>
      <w:r>
        <w:rPr>
          <w:sz w:val="20"/>
        </w:rPr>
        <w:t>by</w:t>
      </w:r>
      <w:r>
        <w:rPr>
          <w:spacing w:val="48"/>
          <w:sz w:val="20"/>
        </w:rPr>
        <w:t> </w:t>
      </w:r>
      <w:r>
        <w:rPr>
          <w:spacing w:val="-2"/>
          <w:sz w:val="20"/>
        </w:rPr>
        <w:t>technological</w:t>
      </w:r>
    </w:p>
    <w:p>
      <w:pPr>
        <w:spacing w:after="0"/>
        <w:jc w:val="both"/>
        <w:rPr>
          <w:sz w:val="20"/>
        </w:rPr>
        <w:sectPr>
          <w:footerReference w:type="default" r:id="rId56"/>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2" w:firstLine="0"/>
        <w:jc w:val="both"/>
        <w:rPr>
          <w:sz w:val="20"/>
        </w:rPr>
      </w:pPr>
      <w:r>
        <w:rPr>
          <w:sz w:val="20"/>
        </w:rPr>
        <w:t>leadership</w:t>
      </w:r>
      <w:r>
        <w:rPr>
          <w:spacing w:val="-7"/>
          <w:sz w:val="20"/>
        </w:rPr>
        <w:t> </w:t>
      </w:r>
      <w:r>
        <w:rPr>
          <w:sz w:val="20"/>
        </w:rPr>
        <w:t>in</w:t>
      </w:r>
      <w:r>
        <w:rPr>
          <w:spacing w:val="-7"/>
          <w:sz w:val="20"/>
        </w:rPr>
        <w:t> </w:t>
      </w:r>
      <w:r>
        <w:rPr>
          <w:sz w:val="20"/>
        </w:rPr>
        <w:t>the</w:t>
      </w:r>
      <w:r>
        <w:rPr>
          <w:spacing w:val="-7"/>
          <w:sz w:val="20"/>
        </w:rPr>
        <w:t> </w:t>
      </w:r>
      <w:r>
        <w:rPr>
          <w:sz w:val="20"/>
        </w:rPr>
        <w:t>battery</w:t>
      </w:r>
      <w:r>
        <w:rPr>
          <w:spacing w:val="-6"/>
          <w:sz w:val="20"/>
        </w:rPr>
        <w:t> </w:t>
      </w:r>
      <w:r>
        <w:rPr>
          <w:sz w:val="20"/>
        </w:rPr>
        <w:t>sector,</w:t>
      </w:r>
      <w:r>
        <w:rPr>
          <w:spacing w:val="-7"/>
          <w:sz w:val="20"/>
        </w:rPr>
        <w:t> </w:t>
      </w:r>
      <w:r>
        <w:rPr>
          <w:sz w:val="20"/>
        </w:rPr>
        <w:t>government</w:t>
      </w:r>
      <w:r>
        <w:rPr>
          <w:spacing w:val="-8"/>
          <w:sz w:val="20"/>
        </w:rPr>
        <w:t> </w:t>
      </w:r>
      <w:r>
        <w:rPr>
          <w:sz w:val="20"/>
        </w:rPr>
        <w:t>support,</w:t>
      </w:r>
      <w:r>
        <w:rPr>
          <w:spacing w:val="-7"/>
          <w:sz w:val="20"/>
        </w:rPr>
        <w:t> </w:t>
      </w:r>
      <w:r>
        <w:rPr>
          <w:sz w:val="20"/>
        </w:rPr>
        <w:t>and</w:t>
      </w:r>
      <w:r>
        <w:rPr>
          <w:spacing w:val="-6"/>
          <w:sz w:val="20"/>
        </w:rPr>
        <w:t> </w:t>
      </w:r>
      <w:r>
        <w:rPr>
          <w:sz w:val="20"/>
        </w:rPr>
        <w:t>integration</w:t>
      </w:r>
      <w:r>
        <w:rPr>
          <w:spacing w:val="-6"/>
          <w:sz w:val="20"/>
        </w:rPr>
        <w:t> </w:t>
      </w:r>
      <w:r>
        <w:rPr>
          <w:sz w:val="20"/>
        </w:rPr>
        <w:t>into</w:t>
      </w:r>
      <w:r>
        <w:rPr>
          <w:spacing w:val="-6"/>
          <w:sz w:val="20"/>
        </w:rPr>
        <w:t> </w:t>
      </w:r>
      <w:r>
        <w:rPr>
          <w:sz w:val="20"/>
        </w:rPr>
        <w:t>global value chains, while Chinese manufacturers maintain advantages due to large- scale production and cost competitiveness.</w:t>
      </w:r>
    </w:p>
    <w:p>
      <w:pPr>
        <w:spacing w:before="2"/>
        <w:ind w:left="568" w:right="570" w:firstLine="0"/>
        <w:jc w:val="both"/>
        <w:rPr>
          <w:sz w:val="20"/>
        </w:rPr>
      </w:pPr>
      <w:r>
        <w:rPr>
          <w:b/>
          <w:sz w:val="20"/>
        </w:rPr>
        <w:t>Keywords: </w:t>
      </w:r>
      <w:r>
        <w:rPr>
          <w:sz w:val="20"/>
        </w:rPr>
        <w:t>electric vehicles, global market, Republic of Korea, China, international trade, battery technologies, government support</w:t>
      </w:r>
    </w:p>
    <w:p>
      <w:pPr>
        <w:pStyle w:val="Heading2"/>
        <w:spacing w:before="227"/>
        <w:ind w:left="1288"/>
      </w:pPr>
      <w:r>
        <w:rPr>
          <w:spacing w:val="-2"/>
        </w:rPr>
        <w:t>Введение</w:t>
      </w:r>
    </w:p>
    <w:p>
      <w:pPr>
        <w:pStyle w:val="BodyText"/>
        <w:spacing w:before="1"/>
        <w:ind w:right="562" w:firstLine="719"/>
      </w:pPr>
      <w:r>
        <w:rPr/>
        <w:t>Быстрый рост рынка электромобилей (ЭМ) сделал его одной из наиболее динамичных и высокотехнологичных отраслей мировой экономики. Ведущие страны развивают инновационные модели производства, аккумуляторных технологий и управления инфраструктурой, что требует координации научных, промышленных и торговых стратегий. На этом фоне Китай за последние</w:t>
      </w:r>
      <w:r>
        <w:rPr>
          <w:spacing w:val="-1"/>
        </w:rPr>
        <w:t> </w:t>
      </w:r>
      <w:r>
        <w:rPr/>
        <w:t>годы</w:t>
      </w:r>
      <w:r>
        <w:rPr>
          <w:spacing w:val="-1"/>
        </w:rPr>
        <w:t> </w:t>
      </w:r>
      <w:r>
        <w:rPr/>
        <w:t>вырвался</w:t>
      </w:r>
      <w:r>
        <w:rPr>
          <w:spacing w:val="-4"/>
        </w:rPr>
        <w:t> </w:t>
      </w:r>
      <w:r>
        <w:rPr/>
        <w:t>в</w:t>
      </w:r>
      <w:r>
        <w:rPr>
          <w:spacing w:val="-2"/>
        </w:rPr>
        <w:t> </w:t>
      </w:r>
      <w:r>
        <w:rPr/>
        <w:t>мировые лидеры</w:t>
      </w:r>
      <w:r>
        <w:rPr>
          <w:spacing w:val="-1"/>
        </w:rPr>
        <w:t> </w:t>
      </w:r>
      <w:r>
        <w:rPr/>
        <w:t>по</w:t>
      </w:r>
      <w:r>
        <w:rPr>
          <w:spacing w:val="-2"/>
        </w:rPr>
        <w:t> </w:t>
      </w:r>
      <w:r>
        <w:rPr/>
        <w:t>выпуску</w:t>
      </w:r>
      <w:r>
        <w:rPr>
          <w:spacing w:val="-3"/>
        </w:rPr>
        <w:t> </w:t>
      </w:r>
      <w:r>
        <w:rPr/>
        <w:t>как</w:t>
      </w:r>
      <w:r>
        <w:rPr>
          <w:spacing w:val="-2"/>
        </w:rPr>
        <w:t> </w:t>
      </w:r>
      <w:r>
        <w:rPr/>
        <w:t>самих электромобилей,</w:t>
      </w:r>
      <w:r>
        <w:rPr>
          <w:spacing w:val="-14"/>
        </w:rPr>
        <w:t> </w:t>
      </w:r>
      <w:r>
        <w:rPr/>
        <w:t>так</w:t>
      </w:r>
      <w:r>
        <w:rPr>
          <w:spacing w:val="-14"/>
        </w:rPr>
        <w:t> </w:t>
      </w:r>
      <w:r>
        <w:rPr/>
        <w:t>и</w:t>
      </w:r>
      <w:r>
        <w:rPr>
          <w:spacing w:val="-14"/>
        </w:rPr>
        <w:t> </w:t>
      </w:r>
      <w:r>
        <w:rPr/>
        <w:t>батарей</w:t>
      </w:r>
      <w:r>
        <w:rPr>
          <w:spacing w:val="-13"/>
        </w:rPr>
        <w:t> </w:t>
      </w:r>
      <w:r>
        <w:rPr/>
        <w:t>для</w:t>
      </w:r>
      <w:r>
        <w:rPr>
          <w:spacing w:val="-14"/>
        </w:rPr>
        <w:t> </w:t>
      </w:r>
      <w:r>
        <w:rPr/>
        <w:t>них.</w:t>
      </w:r>
      <w:r>
        <w:rPr>
          <w:spacing w:val="-14"/>
        </w:rPr>
        <w:t> </w:t>
      </w:r>
      <w:r>
        <w:rPr/>
        <w:t>В</w:t>
      </w:r>
      <w:r>
        <w:rPr>
          <w:spacing w:val="-14"/>
        </w:rPr>
        <w:t> </w:t>
      </w:r>
      <w:r>
        <w:rPr/>
        <w:t>свою</w:t>
      </w:r>
      <w:r>
        <w:rPr>
          <w:spacing w:val="-13"/>
        </w:rPr>
        <w:t> </w:t>
      </w:r>
      <w:r>
        <w:rPr/>
        <w:t>очередь,</w:t>
      </w:r>
      <w:r>
        <w:rPr>
          <w:spacing w:val="-14"/>
        </w:rPr>
        <w:t> </w:t>
      </w:r>
      <w:r>
        <w:rPr/>
        <w:t>Республика Корея</w:t>
      </w:r>
      <w:r>
        <w:rPr>
          <w:spacing w:val="-12"/>
        </w:rPr>
        <w:t> </w:t>
      </w:r>
      <w:r>
        <w:rPr/>
        <w:t>(РК)</w:t>
      </w:r>
      <w:r>
        <w:rPr>
          <w:spacing w:val="-11"/>
        </w:rPr>
        <w:t> </w:t>
      </w:r>
      <w:r>
        <w:rPr/>
        <w:t>–</w:t>
      </w:r>
      <w:r>
        <w:rPr>
          <w:spacing w:val="-13"/>
        </w:rPr>
        <w:t> </w:t>
      </w:r>
      <w:r>
        <w:rPr/>
        <w:t>также</w:t>
      </w:r>
      <w:r>
        <w:rPr>
          <w:spacing w:val="-14"/>
        </w:rPr>
        <w:t> </w:t>
      </w:r>
      <w:r>
        <w:rPr/>
        <w:t>крупный</w:t>
      </w:r>
      <w:r>
        <w:rPr>
          <w:spacing w:val="-12"/>
        </w:rPr>
        <w:t> </w:t>
      </w:r>
      <w:r>
        <w:rPr/>
        <w:t>производитель</w:t>
      </w:r>
      <w:r>
        <w:rPr>
          <w:spacing w:val="-11"/>
        </w:rPr>
        <w:t> </w:t>
      </w:r>
      <w:r>
        <w:rPr/>
        <w:t>автомобилей</w:t>
      </w:r>
      <w:r>
        <w:rPr>
          <w:spacing w:val="-11"/>
        </w:rPr>
        <w:t> </w:t>
      </w:r>
      <w:r>
        <w:rPr/>
        <w:t>и</w:t>
      </w:r>
      <w:r>
        <w:rPr>
          <w:spacing w:val="-14"/>
        </w:rPr>
        <w:t> </w:t>
      </w:r>
      <w:r>
        <w:rPr/>
        <w:t>батарей, вынуждена приспосабливаться к обострению конкуренции и вырабатывать новые стратегии продвижения.</w:t>
      </w:r>
    </w:p>
    <w:p>
      <w:pPr>
        <w:pStyle w:val="BodyText"/>
        <w:ind w:right="562" w:firstLine="719"/>
      </w:pPr>
      <w:r>
        <w:rPr/>
        <w:t>Научная проблема данной работы – изучение торгово- экономических аспектов конкуренции РК и Китая на глобальном рынке электромобилей и аккумуляторов, а также выработка рекомендаций по сохранению конкурентоспособности корейских </w:t>
      </w:r>
      <w:r>
        <w:rPr>
          <w:spacing w:val="-2"/>
        </w:rPr>
        <w:t>производителей. Объектом исследования выступает мировой рынок </w:t>
      </w:r>
      <w:r>
        <w:rPr/>
        <w:t>электромобилей, предметом – механизмы и факторы конкуренции РК и Китая в этом секторе. Исследование основывается на аналитическом обзоре актуальных данных и научных публикаций, сравнении</w:t>
      </w:r>
      <w:r>
        <w:rPr>
          <w:spacing w:val="-10"/>
        </w:rPr>
        <w:t> </w:t>
      </w:r>
      <w:r>
        <w:rPr/>
        <w:t>показателей</w:t>
      </w:r>
      <w:r>
        <w:rPr>
          <w:spacing w:val="-9"/>
        </w:rPr>
        <w:t> </w:t>
      </w:r>
      <w:r>
        <w:rPr/>
        <w:t>двух</w:t>
      </w:r>
      <w:r>
        <w:rPr>
          <w:spacing w:val="-9"/>
        </w:rPr>
        <w:t> </w:t>
      </w:r>
      <w:r>
        <w:rPr/>
        <w:t>стран</w:t>
      </w:r>
      <w:r>
        <w:rPr>
          <w:spacing w:val="-9"/>
        </w:rPr>
        <w:t> </w:t>
      </w:r>
      <w:r>
        <w:rPr/>
        <w:t>и</w:t>
      </w:r>
      <w:r>
        <w:rPr>
          <w:spacing w:val="-12"/>
        </w:rPr>
        <w:t> </w:t>
      </w:r>
      <w:r>
        <w:rPr/>
        <w:t>учете</w:t>
      </w:r>
      <w:r>
        <w:rPr>
          <w:spacing w:val="-9"/>
        </w:rPr>
        <w:t> </w:t>
      </w:r>
      <w:r>
        <w:rPr/>
        <w:t>последних</w:t>
      </w:r>
      <w:r>
        <w:rPr>
          <w:spacing w:val="-10"/>
        </w:rPr>
        <w:t> </w:t>
      </w:r>
      <w:r>
        <w:rPr/>
        <w:t>политических инициатив (субсидии, тарифы и т.п.).</w:t>
      </w:r>
    </w:p>
    <w:p>
      <w:pPr>
        <w:pStyle w:val="BodyText"/>
        <w:ind w:right="561" w:firstLine="719"/>
      </w:pPr>
      <w:r>
        <w:rPr/>
        <w:t>Важность работы обосновывается ростом значения чистых технологий в глобальной экономике и необходимостью адаптации промышленной стратегии РК к новым условиям. Актуальность подчеркивается недавними событиями: введением западных тарифов на китайские ЭМ, созданием корейских альянсов автопроизводителей и батарейных гигантов, а также усилением экологических</w:t>
      </w:r>
      <w:r>
        <w:rPr>
          <w:spacing w:val="-11"/>
        </w:rPr>
        <w:t> </w:t>
      </w:r>
      <w:r>
        <w:rPr/>
        <w:t>требований</w:t>
      </w:r>
      <w:r>
        <w:rPr>
          <w:spacing w:val="-11"/>
        </w:rPr>
        <w:t> </w:t>
      </w:r>
      <w:r>
        <w:rPr/>
        <w:t>(например,</w:t>
      </w:r>
      <w:r>
        <w:rPr>
          <w:spacing w:val="-12"/>
        </w:rPr>
        <w:t> </w:t>
      </w:r>
      <w:r>
        <w:rPr/>
        <w:t>«зеленый»</w:t>
      </w:r>
      <w:r>
        <w:rPr>
          <w:spacing w:val="-12"/>
        </w:rPr>
        <w:t> </w:t>
      </w:r>
      <w:r>
        <w:rPr/>
        <w:t>курс</w:t>
      </w:r>
      <w:r>
        <w:rPr>
          <w:spacing w:val="-10"/>
        </w:rPr>
        <w:t> </w:t>
      </w:r>
      <w:r>
        <w:rPr/>
        <w:t>Евросоюза</w:t>
      </w:r>
      <w:r>
        <w:rPr>
          <w:spacing w:val="-10"/>
        </w:rPr>
        <w:t> </w:t>
      </w:r>
      <w:r>
        <w:rPr/>
        <w:t>и </w:t>
      </w:r>
      <w:r>
        <w:rPr>
          <w:spacing w:val="-2"/>
        </w:rPr>
        <w:t>США).</w:t>
      </w:r>
    </w:p>
    <w:p>
      <w:pPr>
        <w:pStyle w:val="BodyText"/>
        <w:spacing w:line="252" w:lineRule="exact" w:before="2"/>
        <w:ind w:left="1288"/>
        <w:jc w:val="left"/>
      </w:pPr>
      <w:r>
        <w:rPr/>
        <w:t>Задачи</w:t>
      </w:r>
      <w:r>
        <w:rPr>
          <w:spacing w:val="-1"/>
        </w:rPr>
        <w:t> </w:t>
      </w:r>
      <w:r>
        <w:rPr>
          <w:spacing w:val="-2"/>
        </w:rPr>
        <w:t>исследования:</w:t>
      </w:r>
    </w:p>
    <w:p>
      <w:pPr>
        <w:pStyle w:val="ListParagraph"/>
        <w:numPr>
          <w:ilvl w:val="0"/>
          <w:numId w:val="11"/>
        </w:numPr>
        <w:tabs>
          <w:tab w:pos="1775" w:val="left" w:leader="none"/>
          <w:tab w:pos="3838" w:val="left" w:leader="none"/>
          <w:tab w:pos="4755" w:val="left" w:leader="none"/>
          <w:tab w:pos="6605" w:val="left" w:leader="none"/>
        </w:tabs>
        <w:spacing w:line="240" w:lineRule="auto" w:before="0" w:after="0"/>
        <w:ind w:left="568" w:right="565" w:firstLine="719"/>
        <w:jc w:val="left"/>
        <w:rPr>
          <w:sz w:val="22"/>
        </w:rPr>
      </w:pPr>
      <w:r>
        <w:rPr>
          <w:spacing w:val="-2"/>
          <w:sz w:val="22"/>
        </w:rPr>
        <w:t>Проанализировать</w:t>
      </w:r>
      <w:r>
        <w:rPr>
          <w:sz w:val="22"/>
        </w:rPr>
        <w:tab/>
      </w:r>
      <w:r>
        <w:rPr>
          <w:spacing w:val="-2"/>
          <w:sz w:val="22"/>
        </w:rPr>
        <w:t>рынок</w:t>
      </w:r>
      <w:r>
        <w:rPr>
          <w:sz w:val="22"/>
        </w:rPr>
        <w:tab/>
      </w:r>
      <w:r>
        <w:rPr>
          <w:spacing w:val="-2"/>
          <w:sz w:val="22"/>
        </w:rPr>
        <w:t>электромобилей</w:t>
      </w:r>
      <w:r>
        <w:rPr>
          <w:sz w:val="22"/>
        </w:rPr>
        <w:tab/>
      </w:r>
      <w:r>
        <w:rPr>
          <w:spacing w:val="-4"/>
          <w:sz w:val="22"/>
        </w:rPr>
        <w:t>как </w:t>
      </w:r>
      <w:r>
        <w:rPr>
          <w:sz w:val="22"/>
        </w:rPr>
        <w:t>высокотехнологичный сектор мировой экономики.</w:t>
      </w:r>
    </w:p>
    <w:p>
      <w:pPr>
        <w:pStyle w:val="ListParagraph"/>
        <w:spacing w:after="0" w:line="240" w:lineRule="auto"/>
        <w:jc w:val="left"/>
        <w:rPr>
          <w:sz w:val="22"/>
        </w:rPr>
        <w:sectPr>
          <w:footerReference w:type="default" r:id="rId57"/>
          <w:pgSz w:w="10320" w:h="14580"/>
          <w:pgMar w:header="0" w:footer="2433" w:top="660" w:bottom="2620" w:left="1417" w:right="1417"/>
          <w:pgNumType w:start="88"/>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spacing w:before="151"/>
        <w:ind w:left="0"/>
        <w:jc w:val="left"/>
        <w:rPr>
          <w:sz w:val="18"/>
        </w:rPr>
      </w:pPr>
    </w:p>
    <w:p>
      <w:pPr>
        <w:pStyle w:val="ListParagraph"/>
        <w:numPr>
          <w:ilvl w:val="0"/>
          <w:numId w:val="11"/>
        </w:numPr>
        <w:tabs>
          <w:tab w:pos="1511" w:val="left" w:leader="none"/>
        </w:tabs>
        <w:spacing w:line="240" w:lineRule="auto" w:before="1" w:after="0"/>
        <w:ind w:left="568" w:right="567" w:firstLine="719"/>
        <w:jc w:val="left"/>
        <w:rPr>
          <w:sz w:val="22"/>
        </w:rPr>
      </w:pPr>
      <w:r>
        <w:rPr>
          <w:sz w:val="22"/>
        </w:rPr>
        <w:t>Оценить</w:t>
      </w:r>
      <w:r>
        <w:rPr>
          <w:spacing w:val="-1"/>
          <w:sz w:val="22"/>
        </w:rPr>
        <w:t> </w:t>
      </w:r>
      <w:r>
        <w:rPr>
          <w:sz w:val="22"/>
        </w:rPr>
        <w:t>позиции</w:t>
      </w:r>
      <w:r>
        <w:rPr>
          <w:spacing w:val="-2"/>
          <w:sz w:val="22"/>
        </w:rPr>
        <w:t> </w:t>
      </w:r>
      <w:r>
        <w:rPr>
          <w:sz w:val="22"/>
        </w:rPr>
        <w:t>Китая</w:t>
      </w:r>
      <w:r>
        <w:rPr>
          <w:spacing w:val="-1"/>
          <w:sz w:val="22"/>
        </w:rPr>
        <w:t> </w:t>
      </w:r>
      <w:r>
        <w:rPr>
          <w:sz w:val="22"/>
        </w:rPr>
        <w:t>и</w:t>
      </w:r>
      <w:r>
        <w:rPr>
          <w:spacing w:val="-1"/>
          <w:sz w:val="22"/>
        </w:rPr>
        <w:t> </w:t>
      </w:r>
      <w:r>
        <w:rPr>
          <w:sz w:val="22"/>
        </w:rPr>
        <w:t>Республики</w:t>
      </w:r>
      <w:r>
        <w:rPr>
          <w:spacing w:val="-1"/>
          <w:sz w:val="22"/>
        </w:rPr>
        <w:t> </w:t>
      </w:r>
      <w:r>
        <w:rPr>
          <w:sz w:val="22"/>
        </w:rPr>
        <w:t>Корея</w:t>
      </w:r>
      <w:r>
        <w:rPr>
          <w:spacing w:val="-1"/>
          <w:sz w:val="22"/>
        </w:rPr>
        <w:t> </w:t>
      </w:r>
      <w:r>
        <w:rPr>
          <w:sz w:val="22"/>
        </w:rPr>
        <w:t>на</w:t>
      </w:r>
      <w:r>
        <w:rPr>
          <w:spacing w:val="-5"/>
          <w:sz w:val="22"/>
        </w:rPr>
        <w:t> </w:t>
      </w:r>
      <w:r>
        <w:rPr>
          <w:sz w:val="22"/>
        </w:rPr>
        <w:t>мировом рынках электромобилей и аккумуляторов.</w:t>
      </w:r>
    </w:p>
    <w:p>
      <w:pPr>
        <w:pStyle w:val="ListParagraph"/>
        <w:numPr>
          <w:ilvl w:val="0"/>
          <w:numId w:val="11"/>
        </w:numPr>
        <w:tabs>
          <w:tab w:pos="1610" w:val="left" w:leader="none"/>
        </w:tabs>
        <w:spacing w:line="240" w:lineRule="auto" w:before="0" w:after="0"/>
        <w:ind w:left="568" w:right="565" w:firstLine="719"/>
        <w:jc w:val="left"/>
        <w:rPr>
          <w:sz w:val="22"/>
        </w:rPr>
      </w:pPr>
      <w:r>
        <w:rPr>
          <w:sz w:val="22"/>
        </w:rPr>
        <w:t>Выявить</w:t>
      </w:r>
      <w:r>
        <w:rPr>
          <w:spacing w:val="80"/>
          <w:sz w:val="22"/>
        </w:rPr>
        <w:t> </w:t>
      </w:r>
      <w:r>
        <w:rPr>
          <w:sz w:val="22"/>
        </w:rPr>
        <w:t>ключевые</w:t>
      </w:r>
      <w:r>
        <w:rPr>
          <w:spacing w:val="80"/>
          <w:sz w:val="22"/>
        </w:rPr>
        <w:t> </w:t>
      </w:r>
      <w:r>
        <w:rPr>
          <w:sz w:val="22"/>
        </w:rPr>
        <w:t>факторы</w:t>
      </w:r>
      <w:r>
        <w:rPr>
          <w:spacing w:val="80"/>
          <w:sz w:val="22"/>
        </w:rPr>
        <w:t> </w:t>
      </w:r>
      <w:r>
        <w:rPr>
          <w:sz w:val="22"/>
        </w:rPr>
        <w:t>конкурентоспособности стран в данном секторе.</w:t>
      </w:r>
    </w:p>
    <w:p>
      <w:pPr>
        <w:pStyle w:val="ListParagraph"/>
        <w:numPr>
          <w:ilvl w:val="0"/>
          <w:numId w:val="11"/>
        </w:numPr>
        <w:tabs>
          <w:tab w:pos="1767" w:val="left" w:leader="none"/>
          <w:tab w:pos="3262" w:val="left" w:leader="none"/>
          <w:tab w:pos="4006" w:val="left" w:leader="none"/>
          <w:tab w:pos="5709" w:val="left" w:leader="none"/>
          <w:tab w:pos="6798" w:val="left" w:leader="none"/>
        </w:tabs>
        <w:spacing w:line="240" w:lineRule="auto" w:before="0" w:after="0"/>
        <w:ind w:left="568" w:right="564" w:firstLine="719"/>
        <w:jc w:val="left"/>
        <w:rPr>
          <w:sz w:val="22"/>
        </w:rPr>
      </w:pPr>
      <w:r>
        <w:rPr>
          <w:spacing w:val="-2"/>
          <w:sz w:val="22"/>
        </w:rPr>
        <w:t>Исследовать</w:t>
      </w:r>
      <w:r>
        <w:rPr>
          <w:sz w:val="22"/>
        </w:rPr>
        <w:tab/>
      </w:r>
      <w:r>
        <w:rPr>
          <w:spacing w:val="-4"/>
          <w:sz w:val="22"/>
        </w:rPr>
        <w:t>роль</w:t>
      </w:r>
      <w:r>
        <w:rPr>
          <w:sz w:val="22"/>
        </w:rPr>
        <w:tab/>
      </w:r>
      <w:r>
        <w:rPr>
          <w:spacing w:val="-2"/>
          <w:sz w:val="22"/>
        </w:rPr>
        <w:t>господдержки,</w:t>
      </w:r>
      <w:r>
        <w:rPr>
          <w:sz w:val="22"/>
        </w:rPr>
        <w:tab/>
      </w:r>
      <w:r>
        <w:rPr>
          <w:spacing w:val="-2"/>
          <w:sz w:val="22"/>
        </w:rPr>
        <w:t>тарифов</w:t>
      </w:r>
      <w:r>
        <w:rPr>
          <w:sz w:val="22"/>
        </w:rPr>
        <w:tab/>
      </w:r>
      <w:r>
        <w:rPr>
          <w:spacing w:val="-10"/>
          <w:sz w:val="22"/>
        </w:rPr>
        <w:t>и </w:t>
      </w:r>
      <w:r>
        <w:rPr>
          <w:sz w:val="22"/>
        </w:rPr>
        <w:t>внешнеторговой политики в конкуренции на этом рынке.</w:t>
      </w:r>
    </w:p>
    <w:p>
      <w:pPr>
        <w:pStyle w:val="ListParagraph"/>
        <w:numPr>
          <w:ilvl w:val="0"/>
          <w:numId w:val="11"/>
        </w:numPr>
        <w:tabs>
          <w:tab w:pos="1492" w:val="left" w:leader="none"/>
        </w:tabs>
        <w:spacing w:line="240" w:lineRule="auto" w:before="1" w:after="0"/>
        <w:ind w:left="568" w:right="566" w:firstLine="719"/>
        <w:jc w:val="left"/>
        <w:rPr>
          <w:sz w:val="22"/>
        </w:rPr>
      </w:pPr>
      <w:r>
        <w:rPr>
          <w:sz w:val="22"/>
        </w:rPr>
        <w:t>Определить</w:t>
      </w:r>
      <w:r>
        <w:rPr>
          <w:spacing w:val="-15"/>
          <w:sz w:val="22"/>
        </w:rPr>
        <w:t> </w:t>
      </w:r>
      <w:r>
        <w:rPr>
          <w:sz w:val="22"/>
        </w:rPr>
        <w:t>перспективы</w:t>
      </w:r>
      <w:r>
        <w:rPr>
          <w:spacing w:val="-14"/>
          <w:sz w:val="22"/>
        </w:rPr>
        <w:t> </w:t>
      </w:r>
      <w:r>
        <w:rPr>
          <w:sz w:val="22"/>
        </w:rPr>
        <w:t>дальнейшей</w:t>
      </w:r>
      <w:r>
        <w:rPr>
          <w:spacing w:val="-15"/>
          <w:sz w:val="22"/>
        </w:rPr>
        <w:t> </w:t>
      </w:r>
      <w:r>
        <w:rPr>
          <w:sz w:val="22"/>
        </w:rPr>
        <w:t>конкуренции</w:t>
      </w:r>
      <w:r>
        <w:rPr>
          <w:spacing w:val="-16"/>
          <w:sz w:val="22"/>
        </w:rPr>
        <w:t> </w:t>
      </w:r>
      <w:r>
        <w:rPr>
          <w:sz w:val="22"/>
        </w:rPr>
        <w:t>Китая и РК на мировом рынке электромобилей.</w:t>
      </w:r>
    </w:p>
    <w:p>
      <w:pPr>
        <w:pStyle w:val="Heading2"/>
        <w:spacing w:before="252"/>
        <w:ind w:right="565" w:firstLine="719"/>
        <w:jc w:val="both"/>
      </w:pPr>
      <w:r>
        <w:rPr/>
        <w:t>Рынок электромобилей как высокотехнологичный сектор мировой экономики</w:t>
      </w:r>
    </w:p>
    <w:p>
      <w:pPr>
        <w:pStyle w:val="BodyText"/>
        <w:spacing w:before="1"/>
        <w:ind w:right="561" w:firstLine="719"/>
      </w:pPr>
      <w:r>
        <w:rPr/>
        <w:t>Мировой рынок легковых электромобилей (включая батарейные BEV</w:t>
      </w:r>
      <w:r>
        <w:rPr>
          <w:spacing w:val="-1"/>
        </w:rPr>
        <w:t> </w:t>
      </w:r>
      <w:r>
        <w:rPr/>
        <w:t>и подзаряжаемые гибриды PHEV) демонстрирует стремительный рост: в 2023 году было продано около 14,2 млн новых электромобилей, что</w:t>
      </w:r>
      <w:r>
        <w:rPr>
          <w:spacing w:val="-1"/>
        </w:rPr>
        <w:t> </w:t>
      </w:r>
      <w:r>
        <w:rPr/>
        <w:t>на 35</w:t>
      </w:r>
      <w:r>
        <w:rPr>
          <w:spacing w:val="-1"/>
        </w:rPr>
        <w:t> </w:t>
      </w:r>
      <w:r>
        <w:rPr/>
        <w:t>% выше уровня</w:t>
      </w:r>
      <w:r>
        <w:rPr>
          <w:spacing w:val="-1"/>
        </w:rPr>
        <w:t> </w:t>
      </w:r>
      <w:r>
        <w:rPr/>
        <w:t>2022 года</w:t>
      </w:r>
      <w:r>
        <w:rPr>
          <w:spacing w:val="-2"/>
        </w:rPr>
        <w:t> </w:t>
      </w:r>
      <w:r>
        <w:rPr/>
        <w:t>[1]. Их доля в общем мировом выпуске легковых машин достигла примерно</w:t>
      </w:r>
      <w:r>
        <w:rPr>
          <w:spacing w:val="-14"/>
        </w:rPr>
        <w:t> </w:t>
      </w:r>
      <w:r>
        <w:rPr/>
        <w:t>15,8</w:t>
      </w:r>
      <w:r>
        <w:rPr>
          <w:spacing w:val="-5"/>
        </w:rPr>
        <w:t> </w:t>
      </w:r>
      <w:r>
        <w:rPr/>
        <w:t>%</w:t>
      </w:r>
      <w:r>
        <w:rPr>
          <w:spacing w:val="-14"/>
        </w:rPr>
        <w:t> </w:t>
      </w:r>
      <w:r>
        <w:rPr/>
        <w:t>[1].</w:t>
      </w:r>
      <w:r>
        <w:rPr>
          <w:spacing w:val="-14"/>
        </w:rPr>
        <w:t> </w:t>
      </w:r>
      <w:r>
        <w:rPr/>
        <w:t>При</w:t>
      </w:r>
      <w:r>
        <w:rPr>
          <w:spacing w:val="-14"/>
        </w:rPr>
        <w:t> </w:t>
      </w:r>
      <w:r>
        <w:rPr/>
        <w:t>этом</w:t>
      </w:r>
      <w:r>
        <w:rPr>
          <w:spacing w:val="-13"/>
        </w:rPr>
        <w:t> </w:t>
      </w:r>
      <w:r>
        <w:rPr/>
        <w:t>Китай</w:t>
      </w:r>
      <w:r>
        <w:rPr>
          <w:spacing w:val="-12"/>
        </w:rPr>
        <w:t> </w:t>
      </w:r>
      <w:r>
        <w:rPr/>
        <w:t>остается</w:t>
      </w:r>
      <w:r>
        <w:rPr>
          <w:spacing w:val="-14"/>
        </w:rPr>
        <w:t> </w:t>
      </w:r>
      <w:r>
        <w:rPr/>
        <w:t>крупнейшим</w:t>
      </w:r>
      <w:r>
        <w:rPr>
          <w:spacing w:val="-12"/>
        </w:rPr>
        <w:t> </w:t>
      </w:r>
      <w:r>
        <w:rPr/>
        <w:t>рынком –</w:t>
      </w:r>
      <w:r>
        <w:rPr>
          <w:spacing w:val="-3"/>
        </w:rPr>
        <w:t> </w:t>
      </w:r>
      <w:r>
        <w:rPr/>
        <w:t>в</w:t>
      </w:r>
      <w:r>
        <w:rPr>
          <w:spacing w:val="-4"/>
        </w:rPr>
        <w:t> </w:t>
      </w:r>
      <w:r>
        <w:rPr/>
        <w:t>2023-м</w:t>
      </w:r>
      <w:r>
        <w:rPr>
          <w:spacing w:val="-3"/>
        </w:rPr>
        <w:t> </w:t>
      </w:r>
      <w:r>
        <w:rPr/>
        <w:t>в</w:t>
      </w:r>
      <w:r>
        <w:rPr>
          <w:spacing w:val="-7"/>
        </w:rPr>
        <w:t> </w:t>
      </w:r>
      <w:r>
        <w:rPr/>
        <w:t>КНР</w:t>
      </w:r>
      <w:r>
        <w:rPr>
          <w:spacing w:val="-3"/>
        </w:rPr>
        <w:t> </w:t>
      </w:r>
      <w:r>
        <w:rPr/>
        <w:t>реализовано</w:t>
      </w:r>
      <w:r>
        <w:rPr>
          <w:spacing w:val="-3"/>
        </w:rPr>
        <w:t> </w:t>
      </w:r>
      <w:r>
        <w:rPr/>
        <w:t>около</w:t>
      </w:r>
      <w:r>
        <w:rPr>
          <w:spacing w:val="-3"/>
        </w:rPr>
        <w:t> </w:t>
      </w:r>
      <w:r>
        <w:rPr/>
        <w:t>8,4</w:t>
      </w:r>
      <w:r>
        <w:rPr>
          <w:spacing w:val="-2"/>
        </w:rPr>
        <w:t> </w:t>
      </w:r>
      <w:r>
        <w:rPr/>
        <w:t>млн</w:t>
      </w:r>
      <w:r>
        <w:rPr>
          <w:spacing w:val="-7"/>
        </w:rPr>
        <w:t> </w:t>
      </w:r>
      <w:r>
        <w:rPr/>
        <w:t>электромобилей</w:t>
      </w:r>
      <w:r>
        <w:rPr>
          <w:spacing w:val="-6"/>
        </w:rPr>
        <w:t> </w:t>
      </w:r>
      <w:r>
        <w:rPr/>
        <w:t>(59</w:t>
      </w:r>
      <w:r>
        <w:rPr>
          <w:spacing w:val="-4"/>
        </w:rPr>
        <w:t> </w:t>
      </w:r>
      <w:r>
        <w:rPr/>
        <w:t>% от мировых продаж) [1], по оценкам, а производство электромобилей в Китае составило 9,3 млн (65</w:t>
      </w:r>
      <w:r>
        <w:rPr>
          <w:spacing w:val="-4"/>
        </w:rPr>
        <w:t> </w:t>
      </w:r>
      <w:r>
        <w:rPr/>
        <w:t>% всего мирового выпуска). Европа занимает второе место по объемам – около 21</w:t>
      </w:r>
      <w:r>
        <w:rPr>
          <w:spacing w:val="-5"/>
        </w:rPr>
        <w:t> </w:t>
      </w:r>
      <w:r>
        <w:rPr/>
        <w:t>% глобального рынка, США – около 9 % [1].</w:t>
      </w:r>
    </w:p>
    <w:p>
      <w:pPr>
        <w:pStyle w:val="BodyText"/>
        <w:ind w:right="561" w:firstLine="719"/>
      </w:pPr>
      <w:r>
        <w:rPr/>
        <w:t>Электромобили являются высокотехнологичным продуктом, объединяющим достижения электроники, информационных</w:t>
      </w:r>
      <w:r>
        <w:rPr>
          <w:spacing w:val="-5"/>
        </w:rPr>
        <w:t> </w:t>
      </w:r>
      <w:r>
        <w:rPr/>
        <w:t>технологий</w:t>
      </w:r>
      <w:r>
        <w:rPr>
          <w:spacing w:val="-6"/>
        </w:rPr>
        <w:t> </w:t>
      </w:r>
      <w:r>
        <w:rPr/>
        <w:t>и</w:t>
      </w:r>
      <w:r>
        <w:rPr>
          <w:spacing w:val="-5"/>
        </w:rPr>
        <w:t> </w:t>
      </w:r>
      <w:r>
        <w:rPr/>
        <w:t>материаловедения.</w:t>
      </w:r>
      <w:r>
        <w:rPr>
          <w:spacing w:val="-8"/>
        </w:rPr>
        <w:t> </w:t>
      </w:r>
      <w:r>
        <w:rPr/>
        <w:t>Быстрые</w:t>
      </w:r>
      <w:r>
        <w:rPr>
          <w:spacing w:val="-5"/>
        </w:rPr>
        <w:t> </w:t>
      </w:r>
      <w:r>
        <w:rPr/>
        <w:t>темпы роста определяются жесткими экологическими обязательствами государств по снижению выбросов CO₂, мерами по стимулированию электрификации автопарков (субсидии, налоговые льготы, квоты) и развитием инфраструктуры зарядных станций. К тому же производство ЭМ тесно связано с батарейной индустрией, где важна разработка новых типов литий-ионных аккумуляторов (в том числе твердотельных) и систем управления. По</w:t>
      </w:r>
      <w:r>
        <w:rPr>
          <w:spacing w:val="-1"/>
        </w:rPr>
        <w:t> </w:t>
      </w:r>
      <w:r>
        <w:rPr/>
        <w:t>данным</w:t>
      </w:r>
      <w:r>
        <w:rPr>
          <w:spacing w:val="-1"/>
        </w:rPr>
        <w:t> </w:t>
      </w:r>
      <w:r>
        <w:rPr/>
        <w:t>IEA,</w:t>
      </w:r>
      <w:r>
        <w:rPr>
          <w:spacing w:val="-1"/>
        </w:rPr>
        <w:t> </w:t>
      </w:r>
      <w:r>
        <w:rPr/>
        <w:t>Китай</w:t>
      </w:r>
      <w:r>
        <w:rPr>
          <w:spacing w:val="-1"/>
        </w:rPr>
        <w:t> </w:t>
      </w:r>
      <w:r>
        <w:rPr/>
        <w:t>производит</w:t>
      </w:r>
      <w:r>
        <w:rPr>
          <w:spacing w:val="-2"/>
        </w:rPr>
        <w:t> </w:t>
      </w:r>
      <w:r>
        <w:rPr/>
        <w:t>более</w:t>
      </w:r>
      <w:r>
        <w:rPr>
          <w:spacing w:val="-1"/>
        </w:rPr>
        <w:t> </w:t>
      </w:r>
      <w:r>
        <w:rPr/>
        <w:t>70</w:t>
      </w:r>
      <w:r>
        <w:rPr>
          <w:spacing w:val="-3"/>
        </w:rPr>
        <w:t> </w:t>
      </w:r>
      <w:r>
        <w:rPr/>
        <w:t>% всех</w:t>
      </w:r>
      <w:r>
        <w:rPr>
          <w:spacing w:val="-1"/>
        </w:rPr>
        <w:t> </w:t>
      </w:r>
      <w:r>
        <w:rPr/>
        <w:t>аккумуляторов для электромобилей в мире [2], а Южная Корея – около 20</w:t>
      </w:r>
      <w:r>
        <w:rPr>
          <w:spacing w:val="-3"/>
        </w:rPr>
        <w:t> </w:t>
      </w:r>
      <w:r>
        <w:rPr/>
        <w:t>%, что подчеркивает стратегическую значимость</w:t>
      </w:r>
      <w:r>
        <w:rPr>
          <w:spacing w:val="-1"/>
        </w:rPr>
        <w:t> </w:t>
      </w:r>
      <w:r>
        <w:rPr/>
        <w:t>этих</w:t>
      </w:r>
      <w:r>
        <w:rPr>
          <w:spacing w:val="-1"/>
        </w:rPr>
        <w:t> </w:t>
      </w:r>
      <w:r>
        <w:rPr/>
        <w:t>стран в глобальном высокотехнологичном секторе [3].</w:t>
      </w:r>
    </w:p>
    <w:p>
      <w:pPr>
        <w:pStyle w:val="BodyText"/>
        <w:spacing w:before="1"/>
        <w:ind w:right="564" w:firstLine="719"/>
      </w:pPr>
      <w:r>
        <w:rPr/>
        <w:t>На этом инновационном фоне конкуренция между государствами усиливается, особенно между Китаем и Южной Кореей, поскольку обе страны обладают сильными технологическими</w:t>
      </w:r>
      <w:r>
        <w:rPr>
          <w:spacing w:val="51"/>
        </w:rPr>
        <w:t>  </w:t>
      </w:r>
      <w:r>
        <w:rPr/>
        <w:t>базами.</w:t>
      </w:r>
      <w:r>
        <w:rPr>
          <w:spacing w:val="56"/>
        </w:rPr>
        <w:t>  </w:t>
      </w:r>
      <w:r>
        <w:rPr/>
        <w:t>Важную</w:t>
      </w:r>
      <w:r>
        <w:rPr>
          <w:spacing w:val="55"/>
        </w:rPr>
        <w:t>  </w:t>
      </w:r>
      <w:r>
        <w:rPr/>
        <w:t>роль</w:t>
      </w:r>
      <w:r>
        <w:rPr>
          <w:spacing w:val="55"/>
        </w:rPr>
        <w:t>  </w:t>
      </w:r>
      <w:r>
        <w:rPr/>
        <w:t>играет</w:t>
      </w:r>
      <w:r>
        <w:rPr>
          <w:spacing w:val="56"/>
        </w:rPr>
        <w:t>  </w:t>
      </w:r>
      <w:r>
        <w:rPr>
          <w:spacing w:val="-2"/>
        </w:rPr>
        <w:t>сочетание</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национальных</w:t>
      </w:r>
      <w:r>
        <w:rPr>
          <w:spacing w:val="-9"/>
        </w:rPr>
        <w:t> </w:t>
      </w:r>
      <w:r>
        <w:rPr/>
        <w:t>промышленных</w:t>
      </w:r>
      <w:r>
        <w:rPr>
          <w:spacing w:val="-6"/>
        </w:rPr>
        <w:t> </w:t>
      </w:r>
      <w:r>
        <w:rPr/>
        <w:t>стратегий</w:t>
      </w:r>
      <w:r>
        <w:rPr>
          <w:spacing w:val="-7"/>
        </w:rPr>
        <w:t> </w:t>
      </w:r>
      <w:r>
        <w:rPr/>
        <w:t>с</w:t>
      </w:r>
      <w:r>
        <w:rPr>
          <w:spacing w:val="-6"/>
        </w:rPr>
        <w:t> </w:t>
      </w:r>
      <w:r>
        <w:rPr/>
        <w:t>рыночными</w:t>
      </w:r>
      <w:r>
        <w:rPr>
          <w:spacing w:val="-7"/>
        </w:rPr>
        <w:t> </w:t>
      </w:r>
      <w:r>
        <w:rPr/>
        <w:t>факторами: например, Китай активно масштабирует производство дешевых литий-железо-фосфатных (LFP) батарей, а Корея ранее делала ставку на высокоплотные никель-метал-оксидные (NMC) аккумуляторы с акцентом на премиальность продукции [4]. В дальнейшем</w:t>
      </w:r>
      <w:r>
        <w:rPr>
          <w:spacing w:val="-4"/>
        </w:rPr>
        <w:t> </w:t>
      </w:r>
      <w:r>
        <w:rPr/>
        <w:t>анализе</w:t>
      </w:r>
      <w:r>
        <w:rPr>
          <w:spacing w:val="-4"/>
        </w:rPr>
        <w:t> </w:t>
      </w:r>
      <w:r>
        <w:rPr/>
        <w:t>мы</w:t>
      </w:r>
      <w:r>
        <w:rPr>
          <w:spacing w:val="-4"/>
        </w:rPr>
        <w:t> </w:t>
      </w:r>
      <w:r>
        <w:rPr/>
        <w:t>рассмотрим,</w:t>
      </w:r>
      <w:r>
        <w:rPr>
          <w:spacing w:val="-4"/>
        </w:rPr>
        <w:t> </w:t>
      </w:r>
      <w:r>
        <w:rPr/>
        <w:t>как</w:t>
      </w:r>
      <w:r>
        <w:rPr>
          <w:spacing w:val="-3"/>
        </w:rPr>
        <w:t> </w:t>
      </w:r>
      <w:r>
        <w:rPr/>
        <w:t>эти</w:t>
      </w:r>
      <w:r>
        <w:rPr>
          <w:spacing w:val="-5"/>
        </w:rPr>
        <w:t> </w:t>
      </w:r>
      <w:r>
        <w:rPr/>
        <w:t>и</w:t>
      </w:r>
      <w:r>
        <w:rPr>
          <w:spacing w:val="-4"/>
        </w:rPr>
        <w:t> </w:t>
      </w:r>
      <w:r>
        <w:rPr/>
        <w:t>другие</w:t>
      </w:r>
      <w:r>
        <w:rPr>
          <w:spacing w:val="-4"/>
        </w:rPr>
        <w:t> </w:t>
      </w:r>
      <w:r>
        <w:rPr/>
        <w:t>особенности проявляются в конкретных показателях обеих стран.</w:t>
      </w:r>
    </w:p>
    <w:p>
      <w:pPr>
        <w:pStyle w:val="BodyText"/>
        <w:spacing w:before="1"/>
        <w:ind w:left="0"/>
        <w:jc w:val="left"/>
      </w:pPr>
    </w:p>
    <w:p>
      <w:pPr>
        <w:pStyle w:val="Heading2"/>
        <w:ind w:firstLine="719"/>
      </w:pPr>
      <w:r>
        <w:rPr/>
        <w:t>Позиции</w:t>
      </w:r>
      <w:r>
        <w:rPr>
          <w:spacing w:val="40"/>
        </w:rPr>
        <w:t> </w:t>
      </w:r>
      <w:r>
        <w:rPr/>
        <w:t>Китая</w:t>
      </w:r>
      <w:r>
        <w:rPr>
          <w:spacing w:val="40"/>
        </w:rPr>
        <w:t> </w:t>
      </w:r>
      <w:r>
        <w:rPr/>
        <w:t>на</w:t>
      </w:r>
      <w:r>
        <w:rPr>
          <w:spacing w:val="38"/>
        </w:rPr>
        <w:t> </w:t>
      </w:r>
      <w:r>
        <w:rPr/>
        <w:t>мировом</w:t>
      </w:r>
      <w:r>
        <w:rPr>
          <w:spacing w:val="40"/>
        </w:rPr>
        <w:t> </w:t>
      </w:r>
      <w:r>
        <w:rPr/>
        <w:t>рынке</w:t>
      </w:r>
      <w:r>
        <w:rPr>
          <w:spacing w:val="40"/>
        </w:rPr>
        <w:t> </w:t>
      </w:r>
      <w:r>
        <w:rPr/>
        <w:t>электромобилей</w:t>
      </w:r>
      <w:r>
        <w:rPr>
          <w:spacing w:val="38"/>
        </w:rPr>
        <w:t> </w:t>
      </w:r>
      <w:r>
        <w:rPr/>
        <w:t>и </w:t>
      </w:r>
      <w:r>
        <w:rPr>
          <w:spacing w:val="-2"/>
        </w:rPr>
        <w:t>аккумуляторов</w:t>
      </w:r>
    </w:p>
    <w:p>
      <w:pPr>
        <w:pStyle w:val="BodyText"/>
        <w:ind w:right="384" w:firstLine="719"/>
        <w:jc w:val="left"/>
      </w:pPr>
      <w:r>
        <w:rPr/>
        <w:t>Китай</w:t>
      </w:r>
      <w:r>
        <w:rPr>
          <w:spacing w:val="80"/>
        </w:rPr>
        <w:t> </w:t>
      </w:r>
      <w:r>
        <w:rPr/>
        <w:t>прочно</w:t>
      </w:r>
      <w:r>
        <w:rPr>
          <w:spacing w:val="80"/>
        </w:rPr>
        <w:t> </w:t>
      </w:r>
      <w:r>
        <w:rPr/>
        <w:t>удерживает</w:t>
      </w:r>
      <w:r>
        <w:rPr>
          <w:spacing w:val="80"/>
        </w:rPr>
        <w:t> </w:t>
      </w:r>
      <w:r>
        <w:rPr/>
        <w:t>доминирующие</w:t>
      </w:r>
      <w:r>
        <w:rPr>
          <w:spacing w:val="80"/>
        </w:rPr>
        <w:t> </w:t>
      </w:r>
      <w:r>
        <w:rPr/>
        <w:t>позиции</w:t>
      </w:r>
      <w:r>
        <w:rPr>
          <w:spacing w:val="80"/>
        </w:rPr>
        <w:t> </w:t>
      </w:r>
      <w:r>
        <w:rPr/>
        <w:t>на глобальном</w:t>
      </w:r>
      <w:r>
        <w:rPr>
          <w:spacing w:val="40"/>
        </w:rPr>
        <w:t> </w:t>
      </w:r>
      <w:r>
        <w:rPr/>
        <w:t>рынке</w:t>
      </w:r>
      <w:r>
        <w:rPr>
          <w:spacing w:val="40"/>
        </w:rPr>
        <w:t> </w:t>
      </w:r>
      <w:r>
        <w:rPr/>
        <w:t>электромобилей.</w:t>
      </w:r>
      <w:r>
        <w:rPr>
          <w:spacing w:val="40"/>
        </w:rPr>
        <w:t> </w:t>
      </w:r>
      <w:r>
        <w:rPr/>
        <w:t>В</w:t>
      </w:r>
      <w:r>
        <w:rPr>
          <w:spacing w:val="40"/>
        </w:rPr>
        <w:t> </w:t>
      </w:r>
      <w:r>
        <w:rPr/>
        <w:t>2024</w:t>
      </w:r>
      <w:r>
        <w:rPr>
          <w:spacing w:val="40"/>
        </w:rPr>
        <w:t> </w:t>
      </w:r>
      <w:r>
        <w:rPr/>
        <w:t>году</w:t>
      </w:r>
      <w:r>
        <w:rPr>
          <w:spacing w:val="40"/>
        </w:rPr>
        <w:t> </w:t>
      </w:r>
      <w:r>
        <w:rPr/>
        <w:t>производство</w:t>
      </w:r>
      <w:r>
        <w:rPr>
          <w:spacing w:val="40"/>
        </w:rPr>
        <w:t> </w:t>
      </w:r>
      <w:r>
        <w:rPr/>
        <w:t>электромобилей в КНР достигло рекордных 12,4 млн единиц (что составляет</w:t>
      </w:r>
      <w:r>
        <w:rPr>
          <w:spacing w:val="80"/>
        </w:rPr>
        <w:t> </w:t>
      </w:r>
      <w:r>
        <w:rPr/>
        <w:t>70 %</w:t>
      </w:r>
      <w:r>
        <w:rPr>
          <w:spacing w:val="80"/>
        </w:rPr>
        <w:t> </w:t>
      </w:r>
      <w:r>
        <w:rPr/>
        <w:t>мирового</w:t>
      </w:r>
      <w:r>
        <w:rPr>
          <w:spacing w:val="80"/>
        </w:rPr>
        <w:t> </w:t>
      </w:r>
      <w:r>
        <w:rPr/>
        <w:t>выпуска)</w:t>
      </w:r>
      <w:r>
        <w:rPr>
          <w:spacing w:val="80"/>
        </w:rPr>
        <w:t> </w:t>
      </w:r>
      <w:r>
        <w:rPr/>
        <w:t>[5].</w:t>
      </w:r>
      <w:r>
        <w:rPr>
          <w:spacing w:val="80"/>
        </w:rPr>
        <w:t> </w:t>
      </w:r>
      <w:r>
        <w:rPr/>
        <w:t>При</w:t>
      </w:r>
      <w:r>
        <w:rPr>
          <w:spacing w:val="80"/>
        </w:rPr>
        <w:t> </w:t>
      </w:r>
      <w:r>
        <w:rPr/>
        <w:t>этом</w:t>
      </w:r>
      <w:r>
        <w:rPr>
          <w:spacing w:val="80"/>
        </w:rPr>
        <w:t> </w:t>
      </w:r>
      <w:r>
        <w:rPr/>
        <w:t>в</w:t>
      </w:r>
      <w:r>
        <w:rPr>
          <w:spacing w:val="80"/>
        </w:rPr>
        <w:t> </w:t>
      </w:r>
      <w:r>
        <w:rPr/>
        <w:t>стране сосредоточены</w:t>
      </w:r>
      <w:r>
        <w:rPr>
          <w:spacing w:val="-2"/>
        </w:rPr>
        <w:t> </w:t>
      </w:r>
      <w:r>
        <w:rPr/>
        <w:t>крупнейшие мировые автоконцерны по выпуску ЭМ: пять</w:t>
      </w:r>
      <w:r>
        <w:rPr>
          <w:spacing w:val="80"/>
        </w:rPr>
        <w:t> </w:t>
      </w:r>
      <w:r>
        <w:rPr/>
        <w:t>из</w:t>
      </w:r>
      <w:r>
        <w:rPr>
          <w:spacing w:val="80"/>
        </w:rPr>
        <w:t> </w:t>
      </w:r>
      <w:r>
        <w:rPr/>
        <w:t>десяти</w:t>
      </w:r>
      <w:r>
        <w:rPr>
          <w:spacing w:val="80"/>
        </w:rPr>
        <w:t> </w:t>
      </w:r>
      <w:r>
        <w:rPr/>
        <w:t>лидеров</w:t>
      </w:r>
      <w:r>
        <w:rPr>
          <w:spacing w:val="80"/>
        </w:rPr>
        <w:t> </w:t>
      </w:r>
      <w:r>
        <w:rPr/>
        <w:t>мирового</w:t>
      </w:r>
      <w:r>
        <w:rPr>
          <w:spacing w:val="80"/>
        </w:rPr>
        <w:t> </w:t>
      </w:r>
      <w:r>
        <w:rPr/>
        <w:t>рынка</w:t>
      </w:r>
      <w:r>
        <w:rPr>
          <w:spacing w:val="80"/>
        </w:rPr>
        <w:t> </w:t>
      </w:r>
      <w:r>
        <w:rPr/>
        <w:t>(BYD,</w:t>
      </w:r>
      <w:r>
        <w:rPr>
          <w:spacing w:val="80"/>
        </w:rPr>
        <w:t> </w:t>
      </w:r>
      <w:r>
        <w:rPr/>
        <w:t>Tesla</w:t>
      </w:r>
      <w:r>
        <w:rPr>
          <w:spacing w:val="80"/>
        </w:rPr>
        <w:t> </w:t>
      </w:r>
      <w:r>
        <w:rPr/>
        <w:t>Китай, Geely/Zeekr,</w:t>
      </w:r>
      <w:r>
        <w:rPr>
          <w:spacing w:val="40"/>
        </w:rPr>
        <w:t> </w:t>
      </w:r>
      <w:r>
        <w:rPr/>
        <w:t>SAIC,</w:t>
      </w:r>
      <w:r>
        <w:rPr>
          <w:spacing w:val="40"/>
        </w:rPr>
        <w:t> </w:t>
      </w:r>
      <w:r>
        <w:rPr/>
        <w:t>и</w:t>
      </w:r>
      <w:r>
        <w:rPr>
          <w:spacing w:val="40"/>
        </w:rPr>
        <w:t> </w:t>
      </w:r>
      <w:r>
        <w:rPr/>
        <w:t>Xpeng)</w:t>
      </w:r>
      <w:r>
        <w:rPr>
          <w:spacing w:val="40"/>
        </w:rPr>
        <w:t> </w:t>
      </w:r>
      <w:r>
        <w:rPr/>
        <w:t>основаны</w:t>
      </w:r>
      <w:r>
        <w:rPr>
          <w:spacing w:val="40"/>
        </w:rPr>
        <w:t> </w:t>
      </w:r>
      <w:r>
        <w:rPr/>
        <w:t>в</w:t>
      </w:r>
      <w:r>
        <w:rPr>
          <w:spacing w:val="40"/>
        </w:rPr>
        <w:t> </w:t>
      </w:r>
      <w:r>
        <w:rPr/>
        <w:t>Китае</w:t>
      </w:r>
      <w:r>
        <w:rPr>
          <w:spacing w:val="40"/>
        </w:rPr>
        <w:t> </w:t>
      </w:r>
      <w:r>
        <w:rPr/>
        <w:t>[5].</w:t>
      </w:r>
      <w:r>
        <w:rPr>
          <w:spacing w:val="40"/>
        </w:rPr>
        <w:t> </w:t>
      </w:r>
      <w:r>
        <w:rPr/>
        <w:t>Китайские автопроизводители</w:t>
      </w:r>
      <w:r>
        <w:rPr>
          <w:spacing w:val="40"/>
        </w:rPr>
        <w:t> </w:t>
      </w:r>
      <w:r>
        <w:rPr/>
        <w:t>демонстрируют</w:t>
      </w:r>
      <w:r>
        <w:rPr>
          <w:spacing w:val="40"/>
        </w:rPr>
        <w:t> </w:t>
      </w:r>
      <w:r>
        <w:rPr/>
        <w:t>огромный</w:t>
      </w:r>
      <w:r>
        <w:rPr>
          <w:spacing w:val="40"/>
        </w:rPr>
        <w:t> </w:t>
      </w:r>
      <w:r>
        <w:rPr/>
        <w:t>объем</w:t>
      </w:r>
      <w:r>
        <w:rPr>
          <w:spacing w:val="40"/>
        </w:rPr>
        <w:t> </w:t>
      </w:r>
      <w:r>
        <w:rPr/>
        <w:t>продаж</w:t>
      </w:r>
      <w:r>
        <w:rPr>
          <w:spacing w:val="40"/>
        </w:rPr>
        <w:t> </w:t>
      </w:r>
      <w:r>
        <w:rPr/>
        <w:t>как внутри</w:t>
      </w:r>
      <w:r>
        <w:rPr>
          <w:spacing w:val="40"/>
        </w:rPr>
        <w:t> </w:t>
      </w:r>
      <w:r>
        <w:rPr/>
        <w:t>страны,</w:t>
      </w:r>
      <w:r>
        <w:rPr>
          <w:spacing w:val="40"/>
        </w:rPr>
        <w:t> </w:t>
      </w:r>
      <w:r>
        <w:rPr/>
        <w:t>так</w:t>
      </w:r>
      <w:r>
        <w:rPr>
          <w:spacing w:val="40"/>
        </w:rPr>
        <w:t> </w:t>
      </w:r>
      <w:r>
        <w:rPr/>
        <w:t>и</w:t>
      </w:r>
      <w:r>
        <w:rPr>
          <w:spacing w:val="40"/>
        </w:rPr>
        <w:t> </w:t>
      </w:r>
      <w:r>
        <w:rPr/>
        <w:t>на</w:t>
      </w:r>
      <w:r>
        <w:rPr>
          <w:spacing w:val="40"/>
        </w:rPr>
        <w:t> </w:t>
      </w:r>
      <w:r>
        <w:rPr/>
        <w:t>экспорт</w:t>
      </w:r>
      <w:r>
        <w:rPr>
          <w:spacing w:val="40"/>
        </w:rPr>
        <w:t> </w:t>
      </w:r>
      <w:r>
        <w:rPr/>
        <w:t>(в</w:t>
      </w:r>
      <w:r>
        <w:rPr>
          <w:spacing w:val="40"/>
        </w:rPr>
        <w:t> </w:t>
      </w:r>
      <w:r>
        <w:rPr/>
        <w:t>2023</w:t>
      </w:r>
      <w:r>
        <w:rPr>
          <w:spacing w:val="40"/>
        </w:rPr>
        <w:t> </w:t>
      </w:r>
      <w:r>
        <w:rPr/>
        <w:t>году</w:t>
      </w:r>
      <w:r>
        <w:rPr>
          <w:spacing w:val="40"/>
        </w:rPr>
        <w:t> </w:t>
      </w:r>
      <w:r>
        <w:rPr/>
        <w:t>из</w:t>
      </w:r>
      <w:r>
        <w:rPr>
          <w:spacing w:val="40"/>
        </w:rPr>
        <w:t> </w:t>
      </w:r>
      <w:r>
        <w:rPr/>
        <w:t>Китая</w:t>
      </w:r>
      <w:r>
        <w:rPr>
          <w:spacing w:val="40"/>
        </w:rPr>
        <w:t> </w:t>
      </w:r>
      <w:r>
        <w:rPr/>
        <w:t>было</w:t>
      </w:r>
      <w:r>
        <w:rPr>
          <w:spacing w:val="80"/>
        </w:rPr>
        <w:t> </w:t>
      </w:r>
      <w:r>
        <w:rPr/>
        <w:t>экспортировано</w:t>
      </w:r>
      <w:r>
        <w:rPr>
          <w:spacing w:val="40"/>
        </w:rPr>
        <w:t> </w:t>
      </w:r>
      <w:r>
        <w:rPr/>
        <w:t>около</w:t>
      </w:r>
      <w:r>
        <w:rPr>
          <w:spacing w:val="40"/>
        </w:rPr>
        <w:t> </w:t>
      </w:r>
      <w:r>
        <w:rPr/>
        <w:t>0,9 млн</w:t>
      </w:r>
      <w:r>
        <w:rPr>
          <w:spacing w:val="40"/>
        </w:rPr>
        <w:t> </w:t>
      </w:r>
      <w:r>
        <w:rPr/>
        <w:t>ЭМ,</w:t>
      </w:r>
      <w:r>
        <w:rPr>
          <w:spacing w:val="40"/>
        </w:rPr>
        <w:t> </w:t>
      </w:r>
      <w:r>
        <w:rPr/>
        <w:t>главным</w:t>
      </w:r>
      <w:r>
        <w:rPr>
          <w:spacing w:val="40"/>
        </w:rPr>
        <w:t> </w:t>
      </w:r>
      <w:r>
        <w:rPr/>
        <w:t>образом</w:t>
      </w:r>
      <w:r>
        <w:rPr>
          <w:spacing w:val="40"/>
        </w:rPr>
        <w:t> </w:t>
      </w:r>
      <w:r>
        <w:rPr/>
        <w:t>западных брендов, хотя доля экспорта собственных марок тоже растет) [1]. С точки</w:t>
      </w:r>
      <w:r>
        <w:rPr>
          <w:spacing w:val="80"/>
        </w:rPr>
        <w:t> </w:t>
      </w:r>
      <w:r>
        <w:rPr/>
        <w:t>зрения</w:t>
      </w:r>
      <w:r>
        <w:rPr>
          <w:spacing w:val="80"/>
        </w:rPr>
        <w:t> </w:t>
      </w:r>
      <w:r>
        <w:rPr/>
        <w:t>аккумуляторного</w:t>
      </w:r>
      <w:r>
        <w:rPr>
          <w:spacing w:val="80"/>
        </w:rPr>
        <w:t> </w:t>
      </w:r>
      <w:r>
        <w:rPr/>
        <w:t>сектора,</w:t>
      </w:r>
      <w:r>
        <w:rPr>
          <w:spacing w:val="80"/>
        </w:rPr>
        <w:t> </w:t>
      </w:r>
      <w:r>
        <w:rPr/>
        <w:t>Китай</w:t>
      </w:r>
      <w:r>
        <w:rPr>
          <w:spacing w:val="80"/>
        </w:rPr>
        <w:t> </w:t>
      </w:r>
      <w:r>
        <w:rPr/>
        <w:t>контролирует</w:t>
      </w:r>
      <w:r>
        <w:rPr>
          <w:spacing w:val="40"/>
        </w:rPr>
        <w:t> </w:t>
      </w:r>
      <w:r>
        <w:rPr/>
        <w:t>львиную</w:t>
      </w:r>
      <w:r>
        <w:rPr>
          <w:spacing w:val="40"/>
        </w:rPr>
        <w:t> </w:t>
      </w:r>
      <w:r>
        <w:rPr/>
        <w:t>долю</w:t>
      </w:r>
      <w:r>
        <w:rPr>
          <w:spacing w:val="40"/>
        </w:rPr>
        <w:t> </w:t>
      </w:r>
      <w:r>
        <w:rPr/>
        <w:t>рынка.</w:t>
      </w:r>
      <w:r>
        <w:rPr>
          <w:spacing w:val="40"/>
        </w:rPr>
        <w:t> </w:t>
      </w:r>
      <w:r>
        <w:rPr/>
        <w:t>По</w:t>
      </w:r>
      <w:r>
        <w:rPr>
          <w:spacing w:val="40"/>
        </w:rPr>
        <w:t> </w:t>
      </w:r>
      <w:r>
        <w:rPr/>
        <w:t>оценкам</w:t>
      </w:r>
      <w:r>
        <w:rPr>
          <w:spacing w:val="40"/>
        </w:rPr>
        <w:t> </w:t>
      </w:r>
      <w:r>
        <w:rPr/>
        <w:t>SNE</w:t>
      </w:r>
      <w:r>
        <w:rPr>
          <w:spacing w:val="40"/>
        </w:rPr>
        <w:t> </w:t>
      </w:r>
      <w:r>
        <w:rPr/>
        <w:t>Research,</w:t>
      </w:r>
      <w:r>
        <w:rPr>
          <w:spacing w:val="40"/>
        </w:rPr>
        <w:t> </w:t>
      </w:r>
      <w:r>
        <w:rPr/>
        <w:t>на</w:t>
      </w:r>
      <w:r>
        <w:rPr>
          <w:spacing w:val="40"/>
        </w:rPr>
        <w:t> </w:t>
      </w:r>
      <w:r>
        <w:rPr/>
        <w:t>китайские компании</w:t>
      </w:r>
      <w:r>
        <w:rPr>
          <w:spacing w:val="40"/>
        </w:rPr>
        <w:t> </w:t>
      </w:r>
      <w:r>
        <w:rPr/>
        <w:t>приходится</w:t>
      </w:r>
      <w:r>
        <w:rPr>
          <w:spacing w:val="40"/>
        </w:rPr>
        <w:t> </w:t>
      </w:r>
      <w:r>
        <w:rPr/>
        <w:t>примерно</w:t>
      </w:r>
      <w:r>
        <w:rPr>
          <w:spacing w:val="40"/>
        </w:rPr>
        <w:t> </w:t>
      </w:r>
      <w:r>
        <w:rPr/>
        <w:t>70 %</w:t>
      </w:r>
      <w:r>
        <w:rPr>
          <w:spacing w:val="40"/>
        </w:rPr>
        <w:t> </w:t>
      </w:r>
      <w:r>
        <w:rPr/>
        <w:t>мировых</w:t>
      </w:r>
      <w:r>
        <w:rPr>
          <w:spacing w:val="40"/>
        </w:rPr>
        <w:t> </w:t>
      </w:r>
      <w:r>
        <w:rPr/>
        <w:t>мощностей</w:t>
      </w:r>
      <w:r>
        <w:rPr>
          <w:spacing w:val="40"/>
        </w:rPr>
        <w:t> </w:t>
      </w:r>
      <w:r>
        <w:rPr/>
        <w:t>по</w:t>
      </w:r>
      <w:r>
        <w:rPr>
          <w:spacing w:val="40"/>
        </w:rPr>
        <w:t> </w:t>
      </w:r>
      <w:r>
        <w:rPr/>
        <w:t>производству автомобильных аккумуляторов (с учетом систем ESS) [3].</w:t>
      </w:r>
      <w:r>
        <w:rPr>
          <w:spacing w:val="40"/>
        </w:rPr>
        <w:t> </w:t>
      </w:r>
      <w:r>
        <w:rPr/>
        <w:t>Так,</w:t>
      </w:r>
      <w:r>
        <w:rPr>
          <w:spacing w:val="40"/>
        </w:rPr>
        <w:t> </w:t>
      </w:r>
      <w:r>
        <w:rPr/>
        <w:t>CATL</w:t>
      </w:r>
      <w:r>
        <w:rPr>
          <w:spacing w:val="40"/>
        </w:rPr>
        <w:t> </w:t>
      </w:r>
      <w:r>
        <w:rPr/>
        <w:t>и</w:t>
      </w:r>
      <w:r>
        <w:rPr>
          <w:spacing w:val="40"/>
        </w:rPr>
        <w:t> </w:t>
      </w:r>
      <w:r>
        <w:rPr/>
        <w:t>BYD</w:t>
      </w:r>
      <w:r>
        <w:rPr>
          <w:spacing w:val="40"/>
        </w:rPr>
        <w:t> </w:t>
      </w:r>
      <w:r>
        <w:rPr/>
        <w:t>–</w:t>
      </w:r>
      <w:r>
        <w:rPr>
          <w:spacing w:val="40"/>
        </w:rPr>
        <w:t> </w:t>
      </w:r>
      <w:r>
        <w:rPr/>
        <w:t>две</w:t>
      </w:r>
      <w:r>
        <w:rPr>
          <w:spacing w:val="40"/>
        </w:rPr>
        <w:t> </w:t>
      </w:r>
      <w:r>
        <w:rPr/>
        <w:t>крупнейшие</w:t>
      </w:r>
      <w:r>
        <w:rPr>
          <w:spacing w:val="40"/>
        </w:rPr>
        <w:t> </w:t>
      </w:r>
      <w:r>
        <w:rPr/>
        <w:t>китайские</w:t>
      </w:r>
      <w:r>
        <w:rPr>
          <w:spacing w:val="40"/>
        </w:rPr>
        <w:t> </w:t>
      </w:r>
      <w:r>
        <w:rPr/>
        <w:t>фирмы</w:t>
      </w:r>
      <w:r>
        <w:rPr>
          <w:spacing w:val="40"/>
        </w:rPr>
        <w:t> </w:t>
      </w:r>
      <w:r>
        <w:rPr/>
        <w:t>–</w:t>
      </w:r>
      <w:r>
        <w:rPr>
          <w:spacing w:val="40"/>
        </w:rPr>
        <w:t> </w:t>
      </w:r>
      <w:r>
        <w:rPr/>
        <w:t>в первой</w:t>
      </w:r>
      <w:r>
        <w:rPr>
          <w:spacing w:val="40"/>
        </w:rPr>
        <w:t> </w:t>
      </w:r>
      <w:r>
        <w:rPr/>
        <w:t>половине</w:t>
      </w:r>
      <w:r>
        <w:rPr>
          <w:spacing w:val="40"/>
        </w:rPr>
        <w:t> </w:t>
      </w:r>
      <w:r>
        <w:rPr/>
        <w:t>2025 года</w:t>
      </w:r>
      <w:r>
        <w:rPr>
          <w:spacing w:val="40"/>
        </w:rPr>
        <w:t> </w:t>
      </w:r>
      <w:r>
        <w:rPr/>
        <w:t>обеспечили свыше</w:t>
      </w:r>
      <w:r>
        <w:rPr>
          <w:spacing w:val="40"/>
        </w:rPr>
        <w:t> </w:t>
      </w:r>
      <w:r>
        <w:rPr/>
        <w:t>55 %</w:t>
      </w:r>
      <w:r>
        <w:rPr>
          <w:spacing w:val="40"/>
        </w:rPr>
        <w:t> </w:t>
      </w:r>
      <w:r>
        <w:rPr/>
        <w:t>всех продаж аккумуляторов для электромобилей в мире [6]. Между тем ведущие корейские производители аккумуляторов (LG Energy Solution, SK</w:t>
      </w:r>
      <w:r>
        <w:rPr>
          <w:spacing w:val="40"/>
        </w:rPr>
        <w:t> </w:t>
      </w:r>
      <w:r>
        <w:rPr/>
        <w:t>On,</w:t>
      </w:r>
      <w:r>
        <w:rPr>
          <w:spacing w:val="-11"/>
        </w:rPr>
        <w:t> </w:t>
      </w:r>
      <w:r>
        <w:rPr/>
        <w:t>Samsung</w:t>
      </w:r>
      <w:r>
        <w:rPr>
          <w:spacing w:val="-13"/>
        </w:rPr>
        <w:t> </w:t>
      </w:r>
      <w:r>
        <w:rPr/>
        <w:t>SDI)</w:t>
      </w:r>
      <w:r>
        <w:rPr>
          <w:spacing w:val="-10"/>
        </w:rPr>
        <w:t> </w:t>
      </w:r>
      <w:r>
        <w:rPr/>
        <w:t>в</w:t>
      </w:r>
      <w:r>
        <w:rPr>
          <w:spacing w:val="-14"/>
        </w:rPr>
        <w:t> </w:t>
      </w:r>
      <w:r>
        <w:rPr/>
        <w:t>этот</w:t>
      </w:r>
      <w:r>
        <w:rPr>
          <w:spacing w:val="-13"/>
        </w:rPr>
        <w:t> </w:t>
      </w:r>
      <w:r>
        <w:rPr/>
        <w:t>период</w:t>
      </w:r>
      <w:r>
        <w:rPr>
          <w:spacing w:val="-10"/>
        </w:rPr>
        <w:t> </w:t>
      </w:r>
      <w:r>
        <w:rPr/>
        <w:t>вместе</w:t>
      </w:r>
      <w:r>
        <w:rPr>
          <w:spacing w:val="-13"/>
        </w:rPr>
        <w:t> </w:t>
      </w:r>
      <w:r>
        <w:rPr/>
        <w:t>составляли</w:t>
      </w:r>
      <w:r>
        <w:rPr>
          <w:spacing w:val="-13"/>
        </w:rPr>
        <w:t> </w:t>
      </w:r>
      <w:r>
        <w:rPr/>
        <w:t>лишь</w:t>
      </w:r>
      <w:r>
        <w:rPr>
          <w:spacing w:val="-13"/>
        </w:rPr>
        <w:t> </w:t>
      </w:r>
      <w:r>
        <w:rPr/>
        <w:t>около</w:t>
      </w:r>
      <w:r>
        <w:rPr>
          <w:spacing w:val="-11"/>
        </w:rPr>
        <w:t> </w:t>
      </w:r>
      <w:r>
        <w:rPr/>
        <w:t>16,4 % мирового рынка [6]. Китайская индустрия опирается на массовое производство</w:t>
      </w:r>
      <w:r>
        <w:rPr>
          <w:spacing w:val="40"/>
        </w:rPr>
        <w:t> </w:t>
      </w:r>
      <w:r>
        <w:rPr/>
        <w:t>относительно</w:t>
      </w:r>
      <w:r>
        <w:rPr>
          <w:spacing w:val="40"/>
        </w:rPr>
        <w:t> </w:t>
      </w:r>
      <w:r>
        <w:rPr/>
        <w:t>дешевых LFP-элементов,</w:t>
      </w:r>
      <w:r>
        <w:rPr>
          <w:spacing w:val="40"/>
        </w:rPr>
        <w:t> </w:t>
      </w:r>
      <w:r>
        <w:rPr/>
        <w:t>агрессивное расширение мощностей и масштабную господдержку: например, по данным специалистов Rhodium, CATL и BYD ежегодно получали более</w:t>
      </w:r>
      <w:r>
        <w:rPr>
          <w:spacing w:val="40"/>
        </w:rPr>
        <w:t> </w:t>
      </w:r>
      <w:r>
        <w:rPr/>
        <w:t>2 млрд</w:t>
      </w:r>
      <w:r>
        <w:rPr>
          <w:spacing w:val="40"/>
        </w:rPr>
        <w:t> </w:t>
      </w:r>
      <w:r>
        <w:rPr/>
        <w:t>долл.</w:t>
      </w:r>
      <w:r>
        <w:rPr>
          <w:spacing w:val="40"/>
        </w:rPr>
        <w:t> </w:t>
      </w:r>
      <w:r>
        <w:rPr/>
        <w:t>прямых</w:t>
      </w:r>
      <w:r>
        <w:rPr>
          <w:spacing w:val="40"/>
        </w:rPr>
        <w:t> </w:t>
      </w:r>
      <w:r>
        <w:rPr/>
        <w:t>субсидий</w:t>
      </w:r>
      <w:r>
        <w:rPr>
          <w:spacing w:val="40"/>
        </w:rPr>
        <w:t> </w:t>
      </w:r>
      <w:r>
        <w:rPr/>
        <w:t>от</w:t>
      </w:r>
      <w:r>
        <w:rPr>
          <w:spacing w:val="40"/>
        </w:rPr>
        <w:t> </w:t>
      </w:r>
      <w:r>
        <w:rPr/>
        <w:t>государства</w:t>
      </w:r>
      <w:r>
        <w:rPr>
          <w:spacing w:val="40"/>
        </w:rPr>
        <w:t> </w:t>
      </w:r>
      <w:r>
        <w:rPr/>
        <w:t>[7].</w:t>
      </w:r>
      <w:r>
        <w:rPr>
          <w:spacing w:val="40"/>
        </w:rPr>
        <w:t> </w:t>
      </w:r>
      <w:r>
        <w:rPr/>
        <w:t>Общие инвестиции</w:t>
      </w:r>
      <w:r>
        <w:rPr>
          <w:spacing w:val="40"/>
        </w:rPr>
        <w:t> </w:t>
      </w:r>
      <w:r>
        <w:rPr/>
        <w:t>Китая</w:t>
      </w:r>
      <w:r>
        <w:rPr>
          <w:spacing w:val="40"/>
        </w:rPr>
        <w:t> </w:t>
      </w:r>
      <w:r>
        <w:rPr/>
        <w:t>в</w:t>
      </w:r>
      <w:r>
        <w:rPr>
          <w:spacing w:val="40"/>
        </w:rPr>
        <w:t> </w:t>
      </w:r>
      <w:r>
        <w:rPr/>
        <w:t>отрасль</w:t>
      </w:r>
      <w:r>
        <w:rPr>
          <w:spacing w:val="40"/>
        </w:rPr>
        <w:t> </w:t>
      </w:r>
      <w:r>
        <w:rPr/>
        <w:t>оцениваются</w:t>
      </w:r>
      <w:r>
        <w:rPr>
          <w:spacing w:val="40"/>
        </w:rPr>
        <w:t> </w:t>
      </w:r>
      <w:r>
        <w:rPr/>
        <w:t>в</w:t>
      </w:r>
      <w:r>
        <w:rPr>
          <w:spacing w:val="40"/>
        </w:rPr>
        <w:t> </w:t>
      </w:r>
      <w:r>
        <w:rPr/>
        <w:t>сотни</w:t>
      </w:r>
      <w:r>
        <w:rPr>
          <w:spacing w:val="40"/>
        </w:rPr>
        <w:t> </w:t>
      </w:r>
      <w:r>
        <w:rPr/>
        <w:t>миллиардов долларов [5].</w:t>
      </w:r>
    </w:p>
    <w:p>
      <w:pPr>
        <w:pStyle w:val="BodyText"/>
        <w:ind w:right="562" w:firstLine="719"/>
      </w:pPr>
      <w:r>
        <w:rPr/>
        <w:t>Правительственные политики КНР способствовали столь впечатляющим</w:t>
      </w:r>
      <w:r>
        <w:rPr>
          <w:spacing w:val="-12"/>
        </w:rPr>
        <w:t> </w:t>
      </w:r>
      <w:r>
        <w:rPr/>
        <w:t>результатам.</w:t>
      </w:r>
      <w:r>
        <w:rPr>
          <w:spacing w:val="-9"/>
        </w:rPr>
        <w:t> </w:t>
      </w:r>
      <w:r>
        <w:rPr/>
        <w:t>На</w:t>
      </w:r>
      <w:r>
        <w:rPr>
          <w:spacing w:val="-8"/>
        </w:rPr>
        <w:t> </w:t>
      </w:r>
      <w:r>
        <w:rPr/>
        <w:t>протяжении</w:t>
      </w:r>
      <w:r>
        <w:rPr>
          <w:spacing w:val="-9"/>
        </w:rPr>
        <w:t> </w:t>
      </w:r>
      <w:r>
        <w:rPr/>
        <w:t>прошлого</w:t>
      </w:r>
      <w:r>
        <w:rPr>
          <w:spacing w:val="-11"/>
        </w:rPr>
        <w:t> </w:t>
      </w:r>
      <w:r>
        <w:rPr/>
        <w:t>десятилетия в</w:t>
      </w:r>
      <w:r>
        <w:rPr>
          <w:spacing w:val="13"/>
        </w:rPr>
        <w:t> </w:t>
      </w:r>
      <w:r>
        <w:rPr/>
        <w:t>Китае</w:t>
      </w:r>
      <w:r>
        <w:rPr>
          <w:spacing w:val="18"/>
        </w:rPr>
        <w:t> </w:t>
      </w:r>
      <w:r>
        <w:rPr/>
        <w:t>действовали</w:t>
      </w:r>
      <w:r>
        <w:rPr>
          <w:spacing w:val="18"/>
        </w:rPr>
        <w:t> </w:t>
      </w:r>
      <w:r>
        <w:rPr/>
        <w:t>льготные</w:t>
      </w:r>
      <w:r>
        <w:rPr>
          <w:spacing w:val="17"/>
        </w:rPr>
        <w:t> </w:t>
      </w:r>
      <w:r>
        <w:rPr/>
        <w:t>программы</w:t>
      </w:r>
      <w:r>
        <w:rPr>
          <w:spacing w:val="18"/>
        </w:rPr>
        <w:t> </w:t>
      </w:r>
      <w:r>
        <w:rPr/>
        <w:t>поддержки</w:t>
      </w:r>
      <w:r>
        <w:rPr>
          <w:spacing w:val="17"/>
        </w:rPr>
        <w:t> </w:t>
      </w:r>
      <w:r>
        <w:rPr/>
        <w:t>EV-</w:t>
      </w:r>
      <w:r>
        <w:rPr>
          <w:spacing w:val="-2"/>
        </w:rPr>
        <w:t>сектора</w:t>
      </w:r>
    </w:p>
    <w:p>
      <w:pPr>
        <w:pStyle w:val="BodyText"/>
        <w:spacing w:after="0"/>
        <w:sectPr>
          <w:pgSz w:w="10320" w:h="14580"/>
          <w:pgMar w:header="0" w:footer="2433" w:top="660" w:bottom="2620" w:left="1417" w:right="1417"/>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spacing w:before="151"/>
        <w:ind w:left="0"/>
        <w:jc w:val="left"/>
        <w:rPr>
          <w:sz w:val="18"/>
        </w:rPr>
      </w:pPr>
    </w:p>
    <w:p>
      <w:pPr>
        <w:pStyle w:val="BodyText"/>
        <w:spacing w:before="1"/>
        <w:ind w:right="562"/>
      </w:pPr>
      <w:r>
        <w:rPr/>
        <w:t>(налоговые льготы, субсидии при покупке и др.), которые в совокупности обеспечили порядка $230</w:t>
      </w:r>
      <w:r>
        <w:rPr>
          <w:spacing w:val="-3"/>
        </w:rPr>
        <w:t> </w:t>
      </w:r>
      <w:r>
        <w:rPr/>
        <w:t>млрд прямого финансирования с 2009 по 2023</w:t>
      </w:r>
      <w:r>
        <w:rPr>
          <w:spacing w:val="-1"/>
        </w:rPr>
        <w:t> </w:t>
      </w:r>
      <w:r>
        <w:rPr/>
        <w:t>г. без учета косвенных льгот [5]. Хотя с конца 2022 г. национальные субсидии потребителям электромобилей были свернуты и в ближайшие годы планируется отмена налоговых льгот, масштабы индустрии уже таковы, что Китай способен во многом полагаться на внутренний спрос и экспортное продвижение. При этом правительство продолжает стимулировать отрасль косвенно: например, развития местной цепочки</w:t>
      </w:r>
      <w:r>
        <w:rPr>
          <w:spacing w:val="-7"/>
        </w:rPr>
        <w:t> </w:t>
      </w:r>
      <w:r>
        <w:rPr/>
        <w:t>поставок</w:t>
      </w:r>
      <w:r>
        <w:rPr>
          <w:spacing w:val="-6"/>
        </w:rPr>
        <w:t> </w:t>
      </w:r>
      <w:r>
        <w:rPr/>
        <w:t>стратегических</w:t>
      </w:r>
      <w:r>
        <w:rPr>
          <w:spacing w:val="-7"/>
        </w:rPr>
        <w:t> </w:t>
      </w:r>
      <w:r>
        <w:rPr/>
        <w:t>материалов</w:t>
      </w:r>
      <w:r>
        <w:rPr>
          <w:spacing w:val="-7"/>
        </w:rPr>
        <w:t> </w:t>
      </w:r>
      <w:r>
        <w:rPr/>
        <w:t>(лития,</w:t>
      </w:r>
      <w:r>
        <w:rPr>
          <w:spacing w:val="-7"/>
        </w:rPr>
        <w:t> </w:t>
      </w:r>
      <w:r>
        <w:rPr/>
        <w:t>никеля</w:t>
      </w:r>
      <w:r>
        <w:rPr>
          <w:spacing w:val="-7"/>
        </w:rPr>
        <w:t> </w:t>
      </w:r>
      <w:r>
        <w:rPr/>
        <w:t>и</w:t>
      </w:r>
      <w:r>
        <w:rPr>
          <w:spacing w:val="-7"/>
        </w:rPr>
        <w:t> </w:t>
      </w:r>
      <w:r>
        <w:rPr/>
        <w:t>т.д.) и создание предприятий по переработке.</w:t>
      </w:r>
    </w:p>
    <w:p>
      <w:pPr>
        <w:pStyle w:val="BodyText"/>
        <w:spacing w:before="1"/>
        <w:ind w:right="562" w:firstLine="719"/>
      </w:pPr>
      <w:r>
        <w:rPr/>
        <w:t>Ключевыми конкурентными преимуществами Китая являются: масштаб производства (на 2025</w:t>
      </w:r>
      <w:r>
        <w:rPr>
          <w:spacing w:val="-2"/>
        </w:rPr>
        <w:t> </w:t>
      </w:r>
      <w:r>
        <w:rPr/>
        <w:t>г. по оценкам SNE Research суммарная доля Китая в мировых мощностях по выпуску аккумуляторов – свыше 70</w:t>
      </w:r>
      <w:r>
        <w:rPr>
          <w:spacing w:val="-4"/>
        </w:rPr>
        <w:t> </w:t>
      </w:r>
      <w:r>
        <w:rPr/>
        <w:t>%) [3], снижение издержек (за счет локализации производства и дешевых технологий LFP) и сильная государственная</w:t>
      </w:r>
      <w:r>
        <w:rPr>
          <w:spacing w:val="-9"/>
        </w:rPr>
        <w:t> </w:t>
      </w:r>
      <w:r>
        <w:rPr/>
        <w:t>поддержка</w:t>
      </w:r>
      <w:r>
        <w:rPr>
          <w:spacing w:val="-9"/>
        </w:rPr>
        <w:t> </w:t>
      </w:r>
      <w:r>
        <w:rPr/>
        <w:t>(инвестиции,</w:t>
      </w:r>
      <w:r>
        <w:rPr>
          <w:spacing w:val="-9"/>
        </w:rPr>
        <w:t> </w:t>
      </w:r>
      <w:r>
        <w:rPr/>
        <w:t>субсидии,</w:t>
      </w:r>
      <w:r>
        <w:rPr>
          <w:spacing w:val="-9"/>
        </w:rPr>
        <w:t> </w:t>
      </w:r>
      <w:r>
        <w:rPr/>
        <w:t>планирование) [7]. Кроме того, китайские компании активно эксплуатируют собственный</w:t>
      </w:r>
      <w:r>
        <w:rPr>
          <w:spacing w:val="-14"/>
        </w:rPr>
        <w:t> </w:t>
      </w:r>
      <w:r>
        <w:rPr/>
        <w:t>огромный</w:t>
      </w:r>
      <w:r>
        <w:rPr>
          <w:spacing w:val="-14"/>
        </w:rPr>
        <w:t> </w:t>
      </w:r>
      <w:r>
        <w:rPr/>
        <w:t>внутренний</w:t>
      </w:r>
      <w:r>
        <w:rPr>
          <w:spacing w:val="-14"/>
        </w:rPr>
        <w:t> </w:t>
      </w:r>
      <w:r>
        <w:rPr/>
        <w:t>рынок</w:t>
      </w:r>
      <w:r>
        <w:rPr>
          <w:spacing w:val="-13"/>
        </w:rPr>
        <w:t> </w:t>
      </w:r>
      <w:r>
        <w:rPr/>
        <w:t>для</w:t>
      </w:r>
      <w:r>
        <w:rPr>
          <w:spacing w:val="-14"/>
        </w:rPr>
        <w:t> </w:t>
      </w:r>
      <w:r>
        <w:rPr/>
        <w:t>достижения</w:t>
      </w:r>
      <w:r>
        <w:rPr>
          <w:spacing w:val="-14"/>
        </w:rPr>
        <w:t> </w:t>
      </w:r>
      <w:r>
        <w:rPr/>
        <w:t>эффекта масштаба и быстрой окупаемости. По данным Rhodium Group, к 2025</w:t>
      </w:r>
      <w:r>
        <w:rPr>
          <w:spacing w:val="-3"/>
        </w:rPr>
        <w:t> </w:t>
      </w:r>
      <w:r>
        <w:rPr/>
        <w:t>г. Китай будет занимать примерно 82</w:t>
      </w:r>
      <w:r>
        <w:rPr>
          <w:spacing w:val="-3"/>
        </w:rPr>
        <w:t> </w:t>
      </w:r>
      <w:r>
        <w:rPr/>
        <w:t>% мировых мощностей по производству элементов питания, что позволяет «заливать рынок» дешевыми батареями и машинным оборудованием, затрудняя конкуренцию извне [7].</w:t>
      </w:r>
    </w:p>
    <w:p>
      <w:pPr>
        <w:pStyle w:val="BodyText"/>
        <w:ind w:right="503" w:firstLine="719"/>
      </w:pPr>
      <w:r>
        <w:rPr/>
        <w:t>Однако китайская модель несколько ориентирована на недорогие массовые электромобили, что в краткосрочной перспективе ослабляет позиции производителей премиум-класса. По мнению аналитиков, массовое принятие LFP-технологии делает рынок востребованным для доступных моделей, тогда как более дорогостоящие никелевые батареи сужают свой рынок главным образом на сегменты «люкс» и «дального запаса хода» [7]. Это означает,</w:t>
      </w:r>
      <w:r>
        <w:rPr>
          <w:spacing w:val="-13"/>
        </w:rPr>
        <w:t> </w:t>
      </w:r>
      <w:r>
        <w:rPr/>
        <w:t>что</w:t>
      </w:r>
      <w:r>
        <w:rPr>
          <w:spacing w:val="-14"/>
        </w:rPr>
        <w:t> </w:t>
      </w:r>
      <w:r>
        <w:rPr/>
        <w:t>в</w:t>
      </w:r>
      <w:r>
        <w:rPr>
          <w:spacing w:val="-13"/>
        </w:rPr>
        <w:t> </w:t>
      </w:r>
      <w:r>
        <w:rPr/>
        <w:t>Китае</w:t>
      </w:r>
      <w:r>
        <w:rPr>
          <w:spacing w:val="-14"/>
        </w:rPr>
        <w:t> </w:t>
      </w:r>
      <w:r>
        <w:rPr/>
        <w:t>сейчас</w:t>
      </w:r>
      <w:r>
        <w:rPr>
          <w:spacing w:val="-13"/>
        </w:rPr>
        <w:t> </w:t>
      </w:r>
      <w:r>
        <w:rPr/>
        <w:t>формируется</w:t>
      </w:r>
      <w:r>
        <w:rPr>
          <w:spacing w:val="-13"/>
        </w:rPr>
        <w:t> </w:t>
      </w:r>
      <w:r>
        <w:rPr/>
        <w:t>двухуровневая</w:t>
      </w:r>
      <w:r>
        <w:rPr>
          <w:spacing w:val="-13"/>
        </w:rPr>
        <w:t> </w:t>
      </w:r>
      <w:r>
        <w:rPr/>
        <w:t>структура: на первом месте массовое производство бюджетных EV, на втором –</w:t>
      </w:r>
      <w:r>
        <w:rPr>
          <w:spacing w:val="-4"/>
        </w:rPr>
        <w:t> </w:t>
      </w:r>
      <w:r>
        <w:rPr/>
        <w:t>ниша</w:t>
      </w:r>
      <w:r>
        <w:rPr>
          <w:spacing w:val="-5"/>
        </w:rPr>
        <w:t> </w:t>
      </w:r>
      <w:r>
        <w:rPr/>
        <w:t>дорогих</w:t>
      </w:r>
      <w:r>
        <w:rPr>
          <w:spacing w:val="-6"/>
        </w:rPr>
        <w:t> </w:t>
      </w:r>
      <w:r>
        <w:rPr/>
        <w:t>моделей.</w:t>
      </w:r>
      <w:r>
        <w:rPr>
          <w:spacing w:val="-9"/>
        </w:rPr>
        <w:t> </w:t>
      </w:r>
      <w:r>
        <w:rPr/>
        <w:t>В</w:t>
      </w:r>
      <w:r>
        <w:rPr>
          <w:spacing w:val="-7"/>
        </w:rPr>
        <w:t> </w:t>
      </w:r>
      <w:r>
        <w:rPr/>
        <w:t>сочетании</w:t>
      </w:r>
      <w:r>
        <w:rPr>
          <w:spacing w:val="-6"/>
        </w:rPr>
        <w:t> </w:t>
      </w:r>
      <w:r>
        <w:rPr/>
        <w:t>с</w:t>
      </w:r>
      <w:r>
        <w:rPr>
          <w:spacing w:val="-3"/>
        </w:rPr>
        <w:t> </w:t>
      </w:r>
      <w:r>
        <w:rPr/>
        <w:t>планируемым</w:t>
      </w:r>
      <w:r>
        <w:rPr>
          <w:spacing w:val="-6"/>
        </w:rPr>
        <w:t> </w:t>
      </w:r>
      <w:r>
        <w:rPr/>
        <w:t>на</w:t>
      </w:r>
      <w:r>
        <w:rPr>
          <w:spacing w:val="-6"/>
        </w:rPr>
        <w:t> </w:t>
      </w:r>
      <w:r>
        <w:rPr/>
        <w:t>2026–2030 годы отказом от прямых субсидий это может несколько замедлить темпы роста, но уже заложенную технологическую и производственную базу вернуть очень сложно.</w:t>
      </w:r>
    </w:p>
    <w:p>
      <w:pPr>
        <w:pStyle w:val="BodyText"/>
        <w:ind w:right="562" w:firstLine="719"/>
      </w:pPr>
      <w:r>
        <w:rPr/>
        <w:t>Таким образом, на конец 2025 г. Китай обладает монопольным преимуществом по объемам и масштабам на рынке </w:t>
      </w:r>
      <w:r>
        <w:rPr>
          <w:spacing w:val="-2"/>
        </w:rPr>
        <w:t>электромобилей</w:t>
      </w:r>
      <w:r>
        <w:rPr>
          <w:spacing w:val="-3"/>
        </w:rPr>
        <w:t> </w:t>
      </w:r>
      <w:r>
        <w:rPr>
          <w:spacing w:val="-2"/>
        </w:rPr>
        <w:t>и</w:t>
      </w:r>
      <w:r>
        <w:rPr>
          <w:spacing w:val="-3"/>
        </w:rPr>
        <w:t> </w:t>
      </w:r>
      <w:r>
        <w:rPr>
          <w:spacing w:val="-2"/>
        </w:rPr>
        <w:t>аккумуляторов [5].</w:t>
      </w:r>
      <w:r>
        <w:rPr>
          <w:spacing w:val="-1"/>
        </w:rPr>
        <w:t> </w:t>
      </w:r>
      <w:r>
        <w:rPr>
          <w:spacing w:val="-2"/>
        </w:rPr>
        <w:t>Стратегия</w:t>
      </w:r>
      <w:r>
        <w:rPr>
          <w:spacing w:val="-3"/>
        </w:rPr>
        <w:t> </w:t>
      </w:r>
      <w:r>
        <w:rPr>
          <w:spacing w:val="-2"/>
        </w:rPr>
        <w:t>Китая опирается </w:t>
      </w:r>
      <w:r>
        <w:rPr>
          <w:spacing w:val="-5"/>
        </w:rPr>
        <w:t>на</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гигантские внутренние рынки и расширение экспорта, где доминируют недорогие технологии. При этом государство продолжает</w:t>
      </w:r>
      <w:r>
        <w:rPr>
          <w:spacing w:val="-12"/>
        </w:rPr>
        <w:t> </w:t>
      </w:r>
      <w:r>
        <w:rPr/>
        <w:t>принимать</w:t>
      </w:r>
      <w:r>
        <w:rPr>
          <w:spacing w:val="-10"/>
        </w:rPr>
        <w:t> </w:t>
      </w:r>
      <w:r>
        <w:rPr/>
        <w:t>меры</w:t>
      </w:r>
      <w:r>
        <w:rPr>
          <w:spacing w:val="-9"/>
        </w:rPr>
        <w:t> </w:t>
      </w:r>
      <w:r>
        <w:rPr/>
        <w:t>по</w:t>
      </w:r>
      <w:r>
        <w:rPr>
          <w:spacing w:val="-12"/>
        </w:rPr>
        <w:t> </w:t>
      </w:r>
      <w:r>
        <w:rPr/>
        <w:t>обеспечению</w:t>
      </w:r>
      <w:r>
        <w:rPr>
          <w:spacing w:val="-11"/>
        </w:rPr>
        <w:t> </w:t>
      </w:r>
      <w:r>
        <w:rPr/>
        <w:t>доступа</w:t>
      </w:r>
      <w:r>
        <w:rPr>
          <w:spacing w:val="-10"/>
        </w:rPr>
        <w:t> </w:t>
      </w:r>
      <w:r>
        <w:rPr/>
        <w:t>к</w:t>
      </w:r>
      <w:r>
        <w:rPr>
          <w:spacing w:val="-11"/>
        </w:rPr>
        <w:t> </w:t>
      </w:r>
      <w:r>
        <w:rPr/>
        <w:t>критичным ресурсам и стимулированию инноваций (например, в области новых химических составов батарей), готовя отрасль к более зрелому этапу развития.</w:t>
      </w:r>
    </w:p>
    <w:p>
      <w:pPr>
        <w:pStyle w:val="BodyText"/>
        <w:ind w:left="0"/>
        <w:jc w:val="left"/>
      </w:pPr>
    </w:p>
    <w:p>
      <w:pPr>
        <w:pStyle w:val="Heading2"/>
        <w:ind w:right="568" w:firstLine="719"/>
        <w:jc w:val="both"/>
      </w:pPr>
      <w:r>
        <w:rPr/>
        <w:t>Позиции Республики Корея на мировом рынке электромобилей и аккумуляторов</w:t>
      </w:r>
    </w:p>
    <w:p>
      <w:pPr>
        <w:pStyle w:val="BodyText"/>
        <w:ind w:right="562" w:firstLine="719"/>
      </w:pPr>
      <w:r>
        <w:rPr/>
        <w:t>Южная Корея является крупным игроком на рынке электромобилей благодаря сильным автомобилестроительным и аккумуляторным компаниям, хотя ее масштабы пока значительно уступают китайским. Главными корейскими автопроизводителями в</w:t>
      </w:r>
      <w:r>
        <w:rPr>
          <w:spacing w:val="-8"/>
        </w:rPr>
        <w:t> </w:t>
      </w:r>
      <w:r>
        <w:rPr/>
        <w:t>EV-сегменте</w:t>
      </w:r>
      <w:r>
        <w:rPr>
          <w:spacing w:val="-7"/>
        </w:rPr>
        <w:t> </w:t>
      </w:r>
      <w:r>
        <w:rPr/>
        <w:t>являются</w:t>
      </w:r>
      <w:r>
        <w:rPr>
          <w:spacing w:val="-8"/>
        </w:rPr>
        <w:t> </w:t>
      </w:r>
      <w:r>
        <w:rPr/>
        <w:t>группы</w:t>
      </w:r>
      <w:r>
        <w:rPr>
          <w:spacing w:val="-6"/>
        </w:rPr>
        <w:t> </w:t>
      </w:r>
      <w:r>
        <w:rPr/>
        <w:t>Hyundai</w:t>
      </w:r>
      <w:r>
        <w:rPr>
          <w:spacing w:val="-6"/>
        </w:rPr>
        <w:t> </w:t>
      </w:r>
      <w:r>
        <w:rPr/>
        <w:t>Motor</w:t>
      </w:r>
      <w:r>
        <w:rPr>
          <w:spacing w:val="-6"/>
        </w:rPr>
        <w:t> </w:t>
      </w:r>
      <w:r>
        <w:rPr/>
        <w:t>(включая</w:t>
      </w:r>
      <w:r>
        <w:rPr>
          <w:spacing w:val="-7"/>
        </w:rPr>
        <w:t> </w:t>
      </w:r>
      <w:r>
        <w:rPr/>
        <w:t>Hyundai</w:t>
      </w:r>
      <w:r>
        <w:rPr>
          <w:spacing w:val="-6"/>
        </w:rPr>
        <w:t> </w:t>
      </w:r>
      <w:r>
        <w:rPr/>
        <w:t>и Kia), а в аккумуляторной отрасли – «большая тройка» LG Energy Solution, Samsung SDI и SK On.</w:t>
      </w:r>
    </w:p>
    <w:p>
      <w:pPr>
        <w:pStyle w:val="BodyText"/>
        <w:spacing w:before="1"/>
        <w:ind w:right="562" w:firstLine="719"/>
      </w:pPr>
      <w:r>
        <w:rPr/>
        <w:t>На внутреннем рынке РК динамика электрификации ускоряется:</w:t>
      </w:r>
      <w:r>
        <w:rPr>
          <w:spacing w:val="-9"/>
        </w:rPr>
        <w:t> </w:t>
      </w:r>
      <w:r>
        <w:rPr/>
        <w:t>в</w:t>
      </w:r>
      <w:r>
        <w:rPr>
          <w:spacing w:val="-11"/>
        </w:rPr>
        <w:t> </w:t>
      </w:r>
      <w:r>
        <w:rPr/>
        <w:t>2025</w:t>
      </w:r>
      <w:r>
        <w:rPr>
          <w:spacing w:val="-3"/>
        </w:rPr>
        <w:t> </w:t>
      </w:r>
      <w:r>
        <w:rPr/>
        <w:t>году</w:t>
      </w:r>
      <w:r>
        <w:rPr>
          <w:spacing w:val="-9"/>
        </w:rPr>
        <w:t> </w:t>
      </w:r>
      <w:r>
        <w:rPr/>
        <w:t>в</w:t>
      </w:r>
      <w:r>
        <w:rPr>
          <w:spacing w:val="-13"/>
        </w:rPr>
        <w:t> </w:t>
      </w:r>
      <w:r>
        <w:rPr/>
        <w:t>стране</w:t>
      </w:r>
      <w:r>
        <w:rPr>
          <w:spacing w:val="-12"/>
        </w:rPr>
        <w:t> </w:t>
      </w:r>
      <w:r>
        <w:rPr/>
        <w:t>было</w:t>
      </w:r>
      <w:r>
        <w:rPr>
          <w:spacing w:val="-12"/>
        </w:rPr>
        <w:t> </w:t>
      </w:r>
      <w:r>
        <w:rPr/>
        <w:t>произведено</w:t>
      </w:r>
      <w:r>
        <w:rPr>
          <w:spacing w:val="-12"/>
        </w:rPr>
        <w:t> </w:t>
      </w:r>
      <w:r>
        <w:rPr/>
        <w:t>около</w:t>
      </w:r>
      <w:r>
        <w:rPr>
          <w:spacing w:val="-12"/>
        </w:rPr>
        <w:t> </w:t>
      </w:r>
      <w:r>
        <w:rPr/>
        <w:t>407</w:t>
      </w:r>
      <w:r>
        <w:rPr>
          <w:spacing w:val="-10"/>
        </w:rPr>
        <w:t> </w:t>
      </w:r>
      <w:r>
        <w:rPr/>
        <w:t>тысяч электромобилей, что составило 11</w:t>
      </w:r>
      <w:r>
        <w:rPr>
          <w:spacing w:val="-4"/>
        </w:rPr>
        <w:t> </w:t>
      </w:r>
      <w:r>
        <w:rPr/>
        <w:t>% от общего выпуска легковых машин</w:t>
      </w:r>
      <w:r>
        <w:rPr>
          <w:spacing w:val="52"/>
        </w:rPr>
        <w:t> </w:t>
      </w:r>
      <w:r>
        <w:rPr/>
        <w:t>[8].</w:t>
      </w:r>
      <w:r>
        <w:rPr>
          <w:spacing w:val="56"/>
        </w:rPr>
        <w:t> </w:t>
      </w:r>
      <w:r>
        <w:rPr/>
        <w:t>Правительство</w:t>
      </w:r>
      <w:r>
        <w:rPr>
          <w:spacing w:val="56"/>
        </w:rPr>
        <w:t> </w:t>
      </w:r>
      <w:r>
        <w:rPr/>
        <w:t>поставило</w:t>
      </w:r>
      <w:r>
        <w:rPr>
          <w:spacing w:val="56"/>
        </w:rPr>
        <w:t> </w:t>
      </w:r>
      <w:r>
        <w:rPr/>
        <w:t>цель</w:t>
      </w:r>
      <w:r>
        <w:rPr>
          <w:spacing w:val="54"/>
        </w:rPr>
        <w:t> </w:t>
      </w:r>
      <w:r>
        <w:rPr/>
        <w:t>довести</w:t>
      </w:r>
      <w:r>
        <w:rPr>
          <w:spacing w:val="55"/>
        </w:rPr>
        <w:t> </w:t>
      </w:r>
      <w:r>
        <w:rPr>
          <w:spacing w:val="-2"/>
        </w:rPr>
        <w:t>численность</w:t>
      </w:r>
    </w:p>
    <w:p>
      <w:pPr>
        <w:pStyle w:val="BodyText"/>
        <w:ind w:right="561"/>
      </w:pPr>
      <w:r>
        <w:rPr/>
        <w:t>«зеленого» автотранспорта до 4,5</w:t>
      </w:r>
      <w:r>
        <w:rPr>
          <w:spacing w:val="-2"/>
        </w:rPr>
        <w:t> </w:t>
      </w:r>
      <w:r>
        <w:rPr/>
        <w:t>млн к 2030</w:t>
      </w:r>
      <w:r>
        <w:rPr>
          <w:spacing w:val="-4"/>
        </w:rPr>
        <w:t> </w:t>
      </w:r>
      <w:r>
        <w:rPr/>
        <w:t>г., активно развивая зарядную</w:t>
      </w:r>
      <w:r>
        <w:rPr>
          <w:spacing w:val="-14"/>
        </w:rPr>
        <w:t> </w:t>
      </w:r>
      <w:r>
        <w:rPr/>
        <w:t>инфраструктуру,</w:t>
      </w:r>
      <w:r>
        <w:rPr>
          <w:spacing w:val="-14"/>
        </w:rPr>
        <w:t> </w:t>
      </w:r>
      <w:r>
        <w:rPr/>
        <w:t>утилизацию</w:t>
      </w:r>
      <w:r>
        <w:rPr>
          <w:spacing w:val="-14"/>
        </w:rPr>
        <w:t> </w:t>
      </w:r>
      <w:r>
        <w:rPr/>
        <w:t>старых</w:t>
      </w:r>
      <w:r>
        <w:rPr>
          <w:spacing w:val="-13"/>
        </w:rPr>
        <w:t> </w:t>
      </w:r>
      <w:r>
        <w:rPr/>
        <w:t>ДВС-автомобилей</w:t>
      </w:r>
      <w:r>
        <w:rPr>
          <w:spacing w:val="-14"/>
        </w:rPr>
        <w:t> </w:t>
      </w:r>
      <w:r>
        <w:rPr/>
        <w:t>и давая субсидии на приобретение EV [8]. В 2022 г. продажи корейских EV выросли почти вчетверо по сравнению с 2020 годом (с</w:t>
      </w:r>
      <w:r>
        <w:rPr>
          <w:spacing w:val="-12"/>
        </w:rPr>
        <w:t> </w:t>
      </w:r>
      <w:r>
        <w:rPr/>
        <w:t>~47</w:t>
      </w:r>
      <w:r>
        <w:rPr>
          <w:spacing w:val="-3"/>
        </w:rPr>
        <w:t> </w:t>
      </w:r>
      <w:r>
        <w:rPr/>
        <w:t>тыс.</w:t>
      </w:r>
      <w:r>
        <w:rPr>
          <w:spacing w:val="-12"/>
        </w:rPr>
        <w:t> </w:t>
      </w:r>
      <w:r>
        <w:rPr/>
        <w:t>до</w:t>
      </w:r>
      <w:r>
        <w:rPr>
          <w:spacing w:val="-12"/>
        </w:rPr>
        <w:t> </w:t>
      </w:r>
      <w:r>
        <w:rPr/>
        <w:t>163</w:t>
      </w:r>
      <w:r>
        <w:rPr>
          <w:spacing w:val="-3"/>
        </w:rPr>
        <w:t> </w:t>
      </w:r>
      <w:r>
        <w:rPr/>
        <w:t>тыс.</w:t>
      </w:r>
      <w:r>
        <w:rPr>
          <w:spacing w:val="-14"/>
        </w:rPr>
        <w:t> </w:t>
      </w:r>
      <w:r>
        <w:rPr/>
        <w:t>штук)</w:t>
      </w:r>
      <w:r>
        <w:rPr>
          <w:spacing w:val="-10"/>
        </w:rPr>
        <w:t> </w:t>
      </w:r>
      <w:r>
        <w:rPr/>
        <w:t>[3].</w:t>
      </w:r>
      <w:r>
        <w:rPr>
          <w:spacing w:val="-12"/>
        </w:rPr>
        <w:t> </w:t>
      </w:r>
      <w:r>
        <w:rPr/>
        <w:t>Доля</w:t>
      </w:r>
      <w:r>
        <w:rPr>
          <w:spacing w:val="-12"/>
        </w:rPr>
        <w:t> </w:t>
      </w:r>
      <w:r>
        <w:rPr/>
        <w:t>электромобилей</w:t>
      </w:r>
      <w:r>
        <w:rPr>
          <w:spacing w:val="-12"/>
        </w:rPr>
        <w:t> </w:t>
      </w:r>
      <w:r>
        <w:rPr/>
        <w:t>в</w:t>
      </w:r>
      <w:r>
        <w:rPr>
          <w:spacing w:val="-13"/>
        </w:rPr>
        <w:t> </w:t>
      </w:r>
      <w:r>
        <w:rPr/>
        <w:t>корейском парке транспортных средств все еще остается ниже глобальной (около 11 % производства), однако тренд явно в росте.</w:t>
      </w:r>
    </w:p>
    <w:p>
      <w:pPr>
        <w:pStyle w:val="BodyText"/>
        <w:ind w:right="561" w:firstLine="719"/>
      </w:pPr>
      <w:r>
        <w:rPr/>
        <w:t>В области аккумуляторных батарей Республика Корея традиционно занимает одно из лидирующих мест. По данным инвестагентства InvestKOREA, к 2021 году на долю корейских производителей приходилось около 21</w:t>
      </w:r>
      <w:r>
        <w:rPr>
          <w:spacing w:val="-1"/>
        </w:rPr>
        <w:t> </w:t>
      </w:r>
      <w:r>
        <w:rPr/>
        <w:t>% мировых мощностей по выпуску батарей для EV (включая ESS) [3]. Это второй результат после Китая. Однако SNE Research отмечает, что к 2025</w:t>
      </w:r>
      <w:r>
        <w:rPr>
          <w:spacing w:val="-1"/>
        </w:rPr>
        <w:t> </w:t>
      </w:r>
      <w:r>
        <w:rPr/>
        <w:t>году доля Южной</w:t>
      </w:r>
      <w:r>
        <w:rPr>
          <w:spacing w:val="-11"/>
        </w:rPr>
        <w:t> </w:t>
      </w:r>
      <w:r>
        <w:rPr/>
        <w:t>Кореи</w:t>
      </w:r>
      <w:r>
        <w:rPr>
          <w:spacing w:val="-11"/>
        </w:rPr>
        <w:t> </w:t>
      </w:r>
      <w:r>
        <w:rPr/>
        <w:t>может</w:t>
      </w:r>
      <w:r>
        <w:rPr>
          <w:spacing w:val="-11"/>
        </w:rPr>
        <w:t> </w:t>
      </w:r>
      <w:r>
        <w:rPr/>
        <w:t>немного</w:t>
      </w:r>
      <w:r>
        <w:rPr>
          <w:spacing w:val="-10"/>
        </w:rPr>
        <w:t> </w:t>
      </w:r>
      <w:r>
        <w:rPr/>
        <w:t>упасть</w:t>
      </w:r>
      <w:r>
        <w:rPr>
          <w:spacing w:val="-13"/>
        </w:rPr>
        <w:t> </w:t>
      </w:r>
      <w:r>
        <w:rPr/>
        <w:t>(до</w:t>
      </w:r>
      <w:r>
        <w:rPr>
          <w:spacing w:val="-10"/>
        </w:rPr>
        <w:t> </w:t>
      </w:r>
      <w:r>
        <w:rPr/>
        <w:t>примерно</w:t>
      </w:r>
      <w:r>
        <w:rPr>
          <w:spacing w:val="-13"/>
        </w:rPr>
        <w:t> </w:t>
      </w:r>
      <w:r>
        <w:rPr/>
        <w:t>18</w:t>
      </w:r>
      <w:r>
        <w:rPr>
          <w:spacing w:val="-3"/>
        </w:rPr>
        <w:t> </w:t>
      </w:r>
      <w:r>
        <w:rPr/>
        <w:t>%),</w:t>
      </w:r>
      <w:r>
        <w:rPr>
          <w:spacing w:val="-11"/>
        </w:rPr>
        <w:t> </w:t>
      </w:r>
      <w:r>
        <w:rPr/>
        <w:t>тогда</w:t>
      </w:r>
      <w:r>
        <w:rPr>
          <w:spacing w:val="-12"/>
        </w:rPr>
        <w:t> </w:t>
      </w:r>
      <w:r>
        <w:rPr/>
        <w:t>как Китай</w:t>
      </w:r>
      <w:r>
        <w:rPr>
          <w:spacing w:val="-8"/>
        </w:rPr>
        <w:t> </w:t>
      </w:r>
      <w:r>
        <w:rPr/>
        <w:t>удержит</w:t>
      </w:r>
      <w:r>
        <w:rPr>
          <w:spacing w:val="-9"/>
        </w:rPr>
        <w:t> </w:t>
      </w:r>
      <w:r>
        <w:rPr/>
        <w:t>порядка</w:t>
      </w:r>
      <w:r>
        <w:rPr>
          <w:spacing w:val="-8"/>
        </w:rPr>
        <w:t> </w:t>
      </w:r>
      <w:r>
        <w:rPr/>
        <w:t>70</w:t>
      </w:r>
      <w:r>
        <w:rPr>
          <w:spacing w:val="-2"/>
        </w:rPr>
        <w:t> </w:t>
      </w:r>
      <w:r>
        <w:rPr/>
        <w:t>%</w:t>
      </w:r>
      <w:r>
        <w:rPr>
          <w:spacing w:val="-7"/>
        </w:rPr>
        <w:t> </w:t>
      </w:r>
      <w:r>
        <w:rPr/>
        <w:t>[3].</w:t>
      </w:r>
      <w:r>
        <w:rPr>
          <w:spacing w:val="-8"/>
        </w:rPr>
        <w:t> </w:t>
      </w:r>
      <w:r>
        <w:rPr/>
        <w:t>Среди</w:t>
      </w:r>
      <w:r>
        <w:rPr>
          <w:spacing w:val="-8"/>
        </w:rPr>
        <w:t> </w:t>
      </w:r>
      <w:r>
        <w:rPr/>
        <w:t>корейских</w:t>
      </w:r>
      <w:r>
        <w:rPr>
          <w:spacing w:val="-11"/>
        </w:rPr>
        <w:t> </w:t>
      </w:r>
      <w:r>
        <w:rPr/>
        <w:t>фирм</w:t>
      </w:r>
      <w:r>
        <w:rPr>
          <w:spacing w:val="-9"/>
        </w:rPr>
        <w:t> </w:t>
      </w:r>
      <w:r>
        <w:rPr/>
        <w:t>LG</w:t>
      </w:r>
      <w:r>
        <w:rPr>
          <w:spacing w:val="-10"/>
        </w:rPr>
        <w:t> </w:t>
      </w:r>
      <w:r>
        <w:rPr/>
        <w:t>Energy Solution</w:t>
      </w:r>
      <w:r>
        <w:rPr>
          <w:spacing w:val="-14"/>
        </w:rPr>
        <w:t> </w:t>
      </w:r>
      <w:r>
        <w:rPr/>
        <w:t>занимает</w:t>
      </w:r>
      <w:r>
        <w:rPr>
          <w:spacing w:val="-13"/>
        </w:rPr>
        <w:t> </w:t>
      </w:r>
      <w:r>
        <w:rPr/>
        <w:t>наивысшую</w:t>
      </w:r>
      <w:r>
        <w:rPr>
          <w:spacing w:val="-12"/>
        </w:rPr>
        <w:t> </w:t>
      </w:r>
      <w:r>
        <w:rPr/>
        <w:t>позицию</w:t>
      </w:r>
      <w:r>
        <w:rPr>
          <w:spacing w:val="-11"/>
        </w:rPr>
        <w:t> </w:t>
      </w:r>
      <w:r>
        <w:rPr/>
        <w:t>–</w:t>
      </w:r>
      <w:r>
        <w:rPr>
          <w:spacing w:val="-10"/>
        </w:rPr>
        <w:t> </w:t>
      </w:r>
      <w:r>
        <w:rPr/>
        <w:t>в</w:t>
      </w:r>
      <w:r>
        <w:rPr>
          <w:spacing w:val="-12"/>
        </w:rPr>
        <w:t> </w:t>
      </w:r>
      <w:r>
        <w:rPr/>
        <w:t>2023</w:t>
      </w:r>
      <w:r>
        <w:rPr>
          <w:spacing w:val="-4"/>
        </w:rPr>
        <w:t> </w:t>
      </w:r>
      <w:r>
        <w:rPr/>
        <w:t>г.</w:t>
      </w:r>
      <w:r>
        <w:rPr>
          <w:spacing w:val="-14"/>
        </w:rPr>
        <w:t> </w:t>
      </w:r>
      <w:r>
        <w:rPr/>
        <w:t>ей</w:t>
      </w:r>
      <w:r>
        <w:rPr>
          <w:spacing w:val="-11"/>
        </w:rPr>
        <w:t> </w:t>
      </w:r>
      <w:r>
        <w:rPr/>
        <w:t>принадлежало около</w:t>
      </w:r>
      <w:r>
        <w:rPr>
          <w:spacing w:val="-4"/>
        </w:rPr>
        <w:t> </w:t>
      </w:r>
      <w:r>
        <w:rPr/>
        <w:t>13,6</w:t>
      </w:r>
      <w:r>
        <w:rPr>
          <w:spacing w:val="-2"/>
        </w:rPr>
        <w:t> </w:t>
      </w:r>
      <w:r>
        <w:rPr/>
        <w:t>%</w:t>
      </w:r>
      <w:r>
        <w:rPr>
          <w:spacing w:val="-4"/>
        </w:rPr>
        <w:t> </w:t>
      </w:r>
      <w:r>
        <w:rPr/>
        <w:t>мирового</w:t>
      </w:r>
      <w:r>
        <w:rPr>
          <w:spacing w:val="-5"/>
        </w:rPr>
        <w:t> </w:t>
      </w:r>
      <w:r>
        <w:rPr/>
        <w:t>рынка</w:t>
      </w:r>
      <w:r>
        <w:rPr>
          <w:spacing w:val="-4"/>
        </w:rPr>
        <w:t> </w:t>
      </w:r>
      <w:r>
        <w:rPr/>
        <w:t>батарей</w:t>
      </w:r>
      <w:r>
        <w:rPr>
          <w:spacing w:val="-7"/>
        </w:rPr>
        <w:t> </w:t>
      </w:r>
      <w:r>
        <w:rPr/>
        <w:t>(третье</w:t>
      </w:r>
      <w:r>
        <w:rPr>
          <w:spacing w:val="-5"/>
        </w:rPr>
        <w:t> </w:t>
      </w:r>
      <w:r>
        <w:rPr/>
        <w:t>место</w:t>
      </w:r>
      <w:r>
        <w:rPr>
          <w:spacing w:val="-5"/>
        </w:rPr>
        <w:t> </w:t>
      </w:r>
      <w:r>
        <w:rPr/>
        <w:t>в</w:t>
      </w:r>
      <w:r>
        <w:rPr>
          <w:spacing w:val="-6"/>
        </w:rPr>
        <w:t> </w:t>
      </w:r>
      <w:r>
        <w:rPr/>
        <w:t>мире)</w:t>
      </w:r>
      <w:r>
        <w:rPr>
          <w:spacing w:val="-4"/>
        </w:rPr>
        <w:t> </w:t>
      </w:r>
      <w:r>
        <w:rPr/>
        <w:t>[3].</w:t>
      </w:r>
      <w:r>
        <w:rPr>
          <w:spacing w:val="-5"/>
        </w:rPr>
        <w:t> </w:t>
      </w:r>
      <w:r>
        <w:rPr/>
        <w:t>SK On и Samsung SDI имеют более скромные доли по 4–5</w:t>
      </w:r>
      <w:r>
        <w:rPr>
          <w:spacing w:val="-1"/>
        </w:rPr>
        <w:t> </w:t>
      </w:r>
      <w:r>
        <w:rPr/>
        <w:t>% каждый [3].</w:t>
      </w:r>
      <w:r>
        <w:rPr>
          <w:spacing w:val="54"/>
        </w:rPr>
        <w:t>  </w:t>
      </w:r>
      <w:r>
        <w:rPr/>
        <w:t>Корейские</w:t>
      </w:r>
      <w:r>
        <w:rPr>
          <w:spacing w:val="54"/>
        </w:rPr>
        <w:t>  </w:t>
      </w:r>
      <w:r>
        <w:rPr/>
        <w:t>компании</w:t>
      </w:r>
      <w:r>
        <w:rPr>
          <w:spacing w:val="55"/>
        </w:rPr>
        <w:t>  </w:t>
      </w:r>
      <w:r>
        <w:rPr/>
        <w:t>традиционно</w:t>
      </w:r>
      <w:r>
        <w:rPr>
          <w:spacing w:val="53"/>
        </w:rPr>
        <w:t>  </w:t>
      </w:r>
      <w:r>
        <w:rPr/>
        <w:t>фокусировались</w:t>
      </w:r>
      <w:r>
        <w:rPr>
          <w:spacing w:val="54"/>
        </w:rPr>
        <w:t>  </w:t>
      </w:r>
      <w:r>
        <w:rPr>
          <w:spacing w:val="-5"/>
        </w:rPr>
        <w:t>на</w:t>
      </w:r>
    </w:p>
    <w:p>
      <w:pPr>
        <w:pStyle w:val="BodyText"/>
        <w:spacing w:after="0"/>
        <w:sectPr>
          <w:pgSz w:w="10320" w:h="14580"/>
          <w:pgMar w:header="0" w:footer="2433" w:top="660" w:bottom="2620" w:left="1417" w:right="1417"/>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spacing w:before="151"/>
        <w:ind w:left="0"/>
        <w:jc w:val="left"/>
        <w:rPr>
          <w:sz w:val="18"/>
        </w:rPr>
      </w:pPr>
    </w:p>
    <w:p>
      <w:pPr>
        <w:pStyle w:val="BodyText"/>
        <w:spacing w:before="1"/>
        <w:ind w:right="562"/>
      </w:pPr>
      <w:r>
        <w:rPr/>
        <w:t>технологиях с высокой удельной энергоемкостью (никель-метал- оксидные ячейки NMC), тогда как китайцы лидировали в LFP.</w:t>
      </w:r>
    </w:p>
    <w:p>
      <w:pPr>
        <w:pStyle w:val="BodyText"/>
        <w:ind w:right="559" w:firstLine="719"/>
      </w:pPr>
      <w:r>
        <w:rPr/>
        <w:t>Южнокорейская промышленность электромобилей и аккумуляторов полагается на качественные технологии и автоматизацию.</w:t>
      </w:r>
      <w:r>
        <w:rPr>
          <w:spacing w:val="-3"/>
        </w:rPr>
        <w:t> </w:t>
      </w:r>
      <w:r>
        <w:rPr/>
        <w:t>Примеры</w:t>
      </w:r>
      <w:r>
        <w:rPr>
          <w:spacing w:val="-5"/>
        </w:rPr>
        <w:t> </w:t>
      </w:r>
      <w:r>
        <w:rPr/>
        <w:t>высоких</w:t>
      </w:r>
      <w:r>
        <w:rPr>
          <w:spacing w:val="-4"/>
        </w:rPr>
        <w:t> </w:t>
      </w:r>
      <w:r>
        <w:rPr/>
        <w:t>результатов:</w:t>
      </w:r>
      <w:r>
        <w:rPr>
          <w:spacing w:val="-2"/>
        </w:rPr>
        <w:t> </w:t>
      </w:r>
      <w:r>
        <w:rPr/>
        <w:t>платформа</w:t>
      </w:r>
      <w:r>
        <w:rPr>
          <w:spacing w:val="-3"/>
        </w:rPr>
        <w:t> </w:t>
      </w:r>
      <w:r>
        <w:rPr/>
        <w:t>E-GMP концерна Hyundai позволила выпустить ряд награжденных EV- моделей</w:t>
      </w:r>
      <w:r>
        <w:rPr>
          <w:spacing w:val="-6"/>
        </w:rPr>
        <w:t> </w:t>
      </w:r>
      <w:r>
        <w:rPr/>
        <w:t>(IONIQ</w:t>
      </w:r>
      <w:r>
        <w:rPr>
          <w:spacing w:val="-4"/>
        </w:rPr>
        <w:t> </w:t>
      </w:r>
      <w:r>
        <w:rPr/>
        <w:t>5,</w:t>
      </w:r>
      <w:r>
        <w:rPr>
          <w:spacing w:val="-3"/>
        </w:rPr>
        <w:t> </w:t>
      </w:r>
      <w:r>
        <w:rPr/>
        <w:t>IONIQ</w:t>
      </w:r>
      <w:r>
        <w:rPr>
          <w:spacing w:val="-2"/>
        </w:rPr>
        <w:t> </w:t>
      </w:r>
      <w:r>
        <w:rPr/>
        <w:t>6,</w:t>
      </w:r>
      <w:r>
        <w:rPr>
          <w:spacing w:val="-3"/>
        </w:rPr>
        <w:t> </w:t>
      </w:r>
      <w:r>
        <w:rPr/>
        <w:t>Kia</w:t>
      </w:r>
      <w:r>
        <w:rPr>
          <w:spacing w:val="-3"/>
        </w:rPr>
        <w:t> </w:t>
      </w:r>
      <w:r>
        <w:rPr/>
        <w:t>EV6,</w:t>
      </w:r>
      <w:r>
        <w:rPr>
          <w:spacing w:val="-6"/>
        </w:rPr>
        <w:t> </w:t>
      </w:r>
      <w:r>
        <w:rPr/>
        <w:t>а</w:t>
      </w:r>
      <w:r>
        <w:rPr>
          <w:spacing w:val="-5"/>
        </w:rPr>
        <w:t> </w:t>
      </w:r>
      <w:r>
        <w:rPr/>
        <w:t>также</w:t>
      </w:r>
      <w:r>
        <w:rPr>
          <w:spacing w:val="-5"/>
        </w:rPr>
        <w:t> </w:t>
      </w:r>
      <w:r>
        <w:rPr/>
        <w:t>премиальные</w:t>
      </w:r>
      <w:r>
        <w:rPr>
          <w:spacing w:val="-5"/>
        </w:rPr>
        <w:t> </w:t>
      </w:r>
      <w:r>
        <w:rPr/>
        <w:t>Genesis GV60),</w:t>
      </w:r>
      <w:r>
        <w:rPr>
          <w:spacing w:val="24"/>
        </w:rPr>
        <w:t> </w:t>
      </w:r>
      <w:r>
        <w:rPr/>
        <w:t>отмеченных</w:t>
      </w:r>
      <w:r>
        <w:rPr>
          <w:spacing w:val="24"/>
        </w:rPr>
        <w:t> </w:t>
      </w:r>
      <w:r>
        <w:rPr/>
        <w:t>премиями</w:t>
      </w:r>
      <w:r>
        <w:rPr>
          <w:spacing w:val="22"/>
        </w:rPr>
        <w:t> </w:t>
      </w:r>
      <w:r>
        <w:rPr/>
        <w:t>«Европейский</w:t>
      </w:r>
      <w:r>
        <w:rPr>
          <w:spacing w:val="22"/>
        </w:rPr>
        <w:t> </w:t>
      </w:r>
      <w:r>
        <w:rPr/>
        <w:t>автомобиль</w:t>
      </w:r>
      <w:r>
        <w:rPr>
          <w:spacing w:val="24"/>
        </w:rPr>
        <w:t> </w:t>
      </w:r>
      <w:r>
        <w:rPr/>
        <w:t>года»</w:t>
      </w:r>
      <w:r>
        <w:rPr>
          <w:spacing w:val="25"/>
        </w:rPr>
        <w:t> </w:t>
      </w:r>
      <w:r>
        <w:rPr>
          <w:spacing w:val="-10"/>
        </w:rPr>
        <w:t>и</w:t>
      </w:r>
    </w:p>
    <w:p>
      <w:pPr>
        <w:pStyle w:val="BodyText"/>
        <w:spacing w:before="1"/>
        <w:ind w:right="563"/>
      </w:pPr>
      <w:r>
        <w:rPr/>
        <w:t>«Автомобиль года в мире» [3]. Это говорит о том, что корейская продукция конкурирует на уровне современных стандартов по комфорту, дизайну и динамике.</w:t>
      </w:r>
    </w:p>
    <w:p>
      <w:pPr>
        <w:pStyle w:val="BodyText"/>
        <w:ind w:right="562" w:firstLine="719"/>
      </w:pPr>
      <w:r>
        <w:rPr/>
        <w:t>В отличие от Китая, государственная поддержка электромобильного рынка в РК строится иными методами. Государство</w:t>
      </w:r>
      <w:r>
        <w:rPr>
          <w:spacing w:val="-14"/>
        </w:rPr>
        <w:t> </w:t>
      </w:r>
      <w:r>
        <w:rPr/>
        <w:t>последовательно</w:t>
      </w:r>
      <w:r>
        <w:rPr>
          <w:spacing w:val="-14"/>
        </w:rPr>
        <w:t> </w:t>
      </w:r>
      <w:r>
        <w:rPr/>
        <w:t>увеличивает</w:t>
      </w:r>
      <w:r>
        <w:rPr>
          <w:spacing w:val="-14"/>
        </w:rPr>
        <w:t> </w:t>
      </w:r>
      <w:r>
        <w:rPr/>
        <w:t>субсидии</w:t>
      </w:r>
      <w:r>
        <w:rPr>
          <w:spacing w:val="-13"/>
        </w:rPr>
        <w:t> </w:t>
      </w:r>
      <w:r>
        <w:rPr/>
        <w:t>на</w:t>
      </w:r>
      <w:r>
        <w:rPr>
          <w:spacing w:val="-14"/>
        </w:rPr>
        <w:t> </w:t>
      </w:r>
      <w:r>
        <w:rPr/>
        <w:t>покупку</w:t>
      </w:r>
      <w:r>
        <w:rPr>
          <w:spacing w:val="-14"/>
        </w:rPr>
        <w:t> </w:t>
      </w:r>
      <w:r>
        <w:rPr/>
        <w:t>EV (например,</w:t>
      </w:r>
      <w:r>
        <w:rPr>
          <w:spacing w:val="77"/>
        </w:rPr>
        <w:t> </w:t>
      </w:r>
      <w:r>
        <w:rPr/>
        <w:t>на</w:t>
      </w:r>
      <w:r>
        <w:rPr>
          <w:spacing w:val="52"/>
          <w:w w:val="150"/>
        </w:rPr>
        <w:t> </w:t>
      </w:r>
      <w:r>
        <w:rPr/>
        <w:t>2026 г.</w:t>
      </w:r>
      <w:r>
        <w:rPr>
          <w:spacing w:val="77"/>
        </w:rPr>
        <w:t> </w:t>
      </w:r>
      <w:r>
        <w:rPr/>
        <w:t>запланировано</w:t>
      </w:r>
      <w:r>
        <w:rPr>
          <w:spacing w:val="78"/>
        </w:rPr>
        <w:t> </w:t>
      </w:r>
      <w:r>
        <w:rPr/>
        <w:t>936</w:t>
      </w:r>
      <w:r>
        <w:rPr>
          <w:spacing w:val="-1"/>
        </w:rPr>
        <w:t> </w:t>
      </w:r>
      <w:r>
        <w:rPr/>
        <w:t>млрд</w:t>
      </w:r>
      <w:r>
        <w:rPr>
          <w:spacing w:val="78"/>
        </w:rPr>
        <w:t> </w:t>
      </w:r>
      <w:r>
        <w:rPr/>
        <w:t>вон,</w:t>
      </w:r>
      <w:r>
        <w:rPr>
          <w:spacing w:val="79"/>
        </w:rPr>
        <w:t> </w:t>
      </w:r>
      <w:r>
        <w:rPr/>
        <w:t>т.е.</w:t>
      </w:r>
      <w:r>
        <w:rPr>
          <w:spacing w:val="53"/>
          <w:w w:val="150"/>
        </w:rPr>
        <w:t> </w:t>
      </w:r>
      <w:r>
        <w:rPr>
          <w:spacing w:val="-2"/>
        </w:rPr>
        <w:t>около</w:t>
      </w:r>
    </w:p>
    <w:p>
      <w:pPr>
        <w:pStyle w:val="BodyText"/>
        <w:ind w:right="563"/>
      </w:pPr>
      <w:r>
        <w:rPr/>
        <w:t>$658</w:t>
      </w:r>
      <w:r>
        <w:rPr>
          <w:spacing w:val="-1"/>
        </w:rPr>
        <w:t> </w:t>
      </w:r>
      <w:r>
        <w:rPr/>
        <w:t>млн, что на 20 % больше, чем в текущем году) [9]. Одновременно ужесточаются стандарты безопасности (введена государственная сертификация аккумуляторов, требование цифровых</w:t>
      </w:r>
      <w:r>
        <w:rPr>
          <w:spacing w:val="-2"/>
        </w:rPr>
        <w:t> </w:t>
      </w:r>
      <w:r>
        <w:rPr/>
        <w:t>паспортов</w:t>
      </w:r>
      <w:r>
        <w:rPr>
          <w:spacing w:val="-4"/>
        </w:rPr>
        <w:t> </w:t>
      </w:r>
      <w:r>
        <w:rPr/>
        <w:t>батарей</w:t>
      </w:r>
      <w:r>
        <w:rPr>
          <w:spacing w:val="-2"/>
        </w:rPr>
        <w:t> </w:t>
      </w:r>
      <w:r>
        <w:rPr/>
        <w:t>и</w:t>
      </w:r>
      <w:r>
        <w:rPr>
          <w:spacing w:val="-3"/>
        </w:rPr>
        <w:t> </w:t>
      </w:r>
      <w:r>
        <w:rPr/>
        <w:t>др.).</w:t>
      </w:r>
      <w:r>
        <w:rPr>
          <w:spacing w:val="-4"/>
        </w:rPr>
        <w:t> </w:t>
      </w:r>
      <w:r>
        <w:rPr/>
        <w:t>Южнокорейские</w:t>
      </w:r>
      <w:r>
        <w:rPr>
          <w:spacing w:val="-2"/>
        </w:rPr>
        <w:t> </w:t>
      </w:r>
      <w:r>
        <w:rPr/>
        <w:t>законодатели активизировались в регулировании обращения отслуживших батарей и стимулировании кругообращения (recycling), что отражено</w:t>
      </w:r>
      <w:r>
        <w:rPr>
          <w:spacing w:val="63"/>
          <w:w w:val="150"/>
        </w:rPr>
        <w:t>  </w:t>
      </w:r>
      <w:r>
        <w:rPr/>
        <w:t>в</w:t>
      </w:r>
      <w:r>
        <w:rPr>
          <w:spacing w:val="63"/>
          <w:w w:val="150"/>
        </w:rPr>
        <w:t>  </w:t>
      </w:r>
      <w:r>
        <w:rPr/>
        <w:t>нескольких</w:t>
      </w:r>
      <w:r>
        <w:rPr>
          <w:spacing w:val="63"/>
          <w:w w:val="150"/>
        </w:rPr>
        <w:t>  </w:t>
      </w:r>
      <w:r>
        <w:rPr/>
        <w:t>законопроектах</w:t>
      </w:r>
      <w:r>
        <w:rPr>
          <w:spacing w:val="62"/>
          <w:w w:val="150"/>
        </w:rPr>
        <w:t>  </w:t>
      </w:r>
      <w:r>
        <w:rPr/>
        <w:t>об</w:t>
      </w:r>
      <w:r>
        <w:rPr>
          <w:spacing w:val="63"/>
          <w:w w:val="150"/>
        </w:rPr>
        <w:t>  </w:t>
      </w:r>
      <w:r>
        <w:rPr>
          <w:spacing w:val="-2"/>
        </w:rPr>
        <w:t>управлении</w:t>
      </w:r>
    </w:p>
    <w:p>
      <w:pPr>
        <w:pStyle w:val="BodyText"/>
        <w:ind w:right="561"/>
      </w:pPr>
      <w:r>
        <w:rPr/>
        <w:t>«вторичным»</w:t>
      </w:r>
      <w:r>
        <w:rPr>
          <w:spacing w:val="-4"/>
        </w:rPr>
        <w:t> </w:t>
      </w:r>
      <w:r>
        <w:rPr/>
        <w:t>оборотом</w:t>
      </w:r>
      <w:r>
        <w:rPr>
          <w:spacing w:val="-5"/>
        </w:rPr>
        <w:t> </w:t>
      </w:r>
      <w:r>
        <w:rPr/>
        <w:t>EV-аккумуляторов</w:t>
      </w:r>
      <w:r>
        <w:rPr>
          <w:spacing w:val="-8"/>
        </w:rPr>
        <w:t> </w:t>
      </w:r>
      <w:r>
        <w:rPr/>
        <w:t>[4].</w:t>
      </w:r>
      <w:r>
        <w:rPr>
          <w:spacing w:val="-7"/>
        </w:rPr>
        <w:t> </w:t>
      </w:r>
      <w:r>
        <w:rPr/>
        <w:t>Кроме</w:t>
      </w:r>
      <w:r>
        <w:rPr>
          <w:spacing w:val="-4"/>
        </w:rPr>
        <w:t> </w:t>
      </w:r>
      <w:r>
        <w:rPr/>
        <w:t>того,</w:t>
      </w:r>
      <w:r>
        <w:rPr>
          <w:spacing w:val="-7"/>
        </w:rPr>
        <w:t> </w:t>
      </w:r>
      <w:r>
        <w:rPr/>
        <w:t>Южная Корея</w:t>
      </w:r>
      <w:r>
        <w:rPr>
          <w:spacing w:val="-5"/>
        </w:rPr>
        <w:t> </w:t>
      </w:r>
      <w:r>
        <w:rPr/>
        <w:t>–</w:t>
      </w:r>
      <w:r>
        <w:rPr>
          <w:spacing w:val="-4"/>
        </w:rPr>
        <w:t> </w:t>
      </w:r>
      <w:r>
        <w:rPr/>
        <w:t>участник</w:t>
      </w:r>
      <w:r>
        <w:rPr>
          <w:spacing w:val="-4"/>
        </w:rPr>
        <w:t> </w:t>
      </w:r>
      <w:r>
        <w:rPr/>
        <w:t>ряда</w:t>
      </w:r>
      <w:r>
        <w:rPr>
          <w:spacing w:val="-4"/>
        </w:rPr>
        <w:t> </w:t>
      </w:r>
      <w:r>
        <w:rPr/>
        <w:t>свободных</w:t>
      </w:r>
      <w:r>
        <w:rPr>
          <w:spacing w:val="-4"/>
        </w:rPr>
        <w:t> </w:t>
      </w:r>
      <w:r>
        <w:rPr/>
        <w:t>торговых</w:t>
      </w:r>
      <w:r>
        <w:rPr>
          <w:spacing w:val="-4"/>
        </w:rPr>
        <w:t> </w:t>
      </w:r>
      <w:r>
        <w:rPr/>
        <w:t>соглашений</w:t>
      </w:r>
      <w:r>
        <w:rPr>
          <w:spacing w:val="-4"/>
        </w:rPr>
        <w:t> </w:t>
      </w:r>
      <w:r>
        <w:rPr/>
        <w:t>(FTA),</w:t>
      </w:r>
      <w:r>
        <w:rPr>
          <w:spacing w:val="-4"/>
        </w:rPr>
        <w:t> </w:t>
      </w:r>
      <w:r>
        <w:rPr/>
        <w:t>что дает доступ корейским батарейным компаниям к американскому рынку EV. В частности, положения «Акта о снижении инфляции США» (IRA) позволяют возмещать налоги за аккумуляторы, произведенные в странах – партнерах США по FTA; ПХРК входит в число таких партнеров [3]. Это выгодно выделяет корейских производителей среди других азиатских, зависимых от китайских </w:t>
      </w:r>
      <w:r>
        <w:rPr>
          <w:spacing w:val="-2"/>
        </w:rPr>
        <w:t>компонентов.</w:t>
      </w:r>
    </w:p>
    <w:p>
      <w:pPr>
        <w:pStyle w:val="BodyText"/>
        <w:ind w:right="562" w:firstLine="719"/>
      </w:pPr>
      <w:r>
        <w:rPr/>
        <w:t>Наконец, корейские компании проявляют гибкость в стратегическом сотрудничестве. Так, в августе 2025 г. Hyundai и Kia объявили об объединении усилий с тремя крупными корейскими</w:t>
      </w:r>
      <w:r>
        <w:rPr>
          <w:spacing w:val="-6"/>
        </w:rPr>
        <w:t> </w:t>
      </w:r>
      <w:r>
        <w:rPr/>
        <w:t>батарейными</w:t>
      </w:r>
      <w:r>
        <w:rPr>
          <w:spacing w:val="-6"/>
        </w:rPr>
        <w:t> </w:t>
      </w:r>
      <w:r>
        <w:rPr/>
        <w:t>компаниями</w:t>
      </w:r>
      <w:r>
        <w:rPr>
          <w:spacing w:val="-4"/>
        </w:rPr>
        <w:t> </w:t>
      </w:r>
      <w:r>
        <w:rPr/>
        <w:t>(LG,</w:t>
      </w:r>
      <w:r>
        <w:rPr>
          <w:spacing w:val="-3"/>
        </w:rPr>
        <w:t> </w:t>
      </w:r>
      <w:r>
        <w:rPr/>
        <w:t>Samsung,</w:t>
      </w:r>
      <w:r>
        <w:rPr>
          <w:spacing w:val="-3"/>
        </w:rPr>
        <w:t> </w:t>
      </w:r>
      <w:r>
        <w:rPr/>
        <w:t>SK)</w:t>
      </w:r>
      <w:r>
        <w:rPr>
          <w:spacing w:val="-3"/>
        </w:rPr>
        <w:t> </w:t>
      </w:r>
      <w:r>
        <w:rPr/>
        <w:t>в</w:t>
      </w:r>
      <w:r>
        <w:rPr>
          <w:spacing w:val="-3"/>
        </w:rPr>
        <w:t> </w:t>
      </w:r>
      <w:r>
        <w:rPr>
          <w:spacing w:val="-2"/>
        </w:rPr>
        <w:t>рамках</w:t>
      </w:r>
    </w:p>
    <w:p>
      <w:pPr>
        <w:pStyle w:val="BodyText"/>
        <w:spacing w:before="2"/>
        <w:ind w:right="561"/>
      </w:pPr>
      <w:r>
        <w:rPr/>
        <w:t>«Альянса по безопасности батарей» [6]. Цель – совместно разрабатывать инновации в области безопасности, цифровых технологий аккумуляторов и проектирования, чтобы укрепить позиции страны против китайских конкурентов. Партнерство предусматривает</w:t>
      </w:r>
      <w:r>
        <w:rPr>
          <w:spacing w:val="25"/>
        </w:rPr>
        <w:t>  </w:t>
      </w:r>
      <w:r>
        <w:rPr/>
        <w:t>совместный</w:t>
      </w:r>
      <w:r>
        <w:rPr>
          <w:spacing w:val="29"/>
        </w:rPr>
        <w:t>  </w:t>
      </w:r>
      <w:r>
        <w:rPr/>
        <w:t>патентный</w:t>
      </w:r>
      <w:r>
        <w:rPr>
          <w:spacing w:val="28"/>
        </w:rPr>
        <w:t>  </w:t>
      </w:r>
      <w:r>
        <w:rPr/>
        <w:t>пул,</w:t>
      </w:r>
      <w:r>
        <w:rPr>
          <w:spacing w:val="27"/>
        </w:rPr>
        <w:t>  </w:t>
      </w:r>
      <w:r>
        <w:rPr>
          <w:spacing w:val="-2"/>
        </w:rPr>
        <w:t>стандартизацию</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«электронных</w:t>
      </w:r>
      <w:r>
        <w:rPr>
          <w:spacing w:val="-4"/>
        </w:rPr>
        <w:t> </w:t>
      </w:r>
      <w:r>
        <w:rPr/>
        <w:t>паспортов»</w:t>
      </w:r>
      <w:r>
        <w:rPr>
          <w:spacing w:val="-7"/>
        </w:rPr>
        <w:t> </w:t>
      </w:r>
      <w:r>
        <w:rPr/>
        <w:t>батарей,</w:t>
      </w:r>
      <w:r>
        <w:rPr>
          <w:spacing w:val="-4"/>
        </w:rPr>
        <w:t> </w:t>
      </w:r>
      <w:r>
        <w:rPr/>
        <w:t>а</w:t>
      </w:r>
      <w:r>
        <w:rPr>
          <w:spacing w:val="-4"/>
        </w:rPr>
        <w:t> </w:t>
      </w:r>
      <w:r>
        <w:rPr/>
        <w:t>также</w:t>
      </w:r>
      <w:r>
        <w:rPr>
          <w:spacing w:val="-4"/>
        </w:rPr>
        <w:t> </w:t>
      </w:r>
      <w:r>
        <w:rPr/>
        <w:t>исследования</w:t>
      </w:r>
      <w:r>
        <w:rPr>
          <w:spacing w:val="-5"/>
        </w:rPr>
        <w:t> </w:t>
      </w:r>
      <w:r>
        <w:rPr/>
        <w:t>в</w:t>
      </w:r>
      <w:r>
        <w:rPr>
          <w:spacing w:val="-5"/>
        </w:rPr>
        <w:t> </w:t>
      </w:r>
      <w:r>
        <w:rPr/>
        <w:t>области противопожарной защиты [6]. Это подчеркивает стратегический подход РК: борьба</w:t>
      </w:r>
      <w:r>
        <w:rPr>
          <w:spacing w:val="-1"/>
        </w:rPr>
        <w:t> </w:t>
      </w:r>
      <w:r>
        <w:rPr/>
        <w:t>с</w:t>
      </w:r>
      <w:r>
        <w:rPr>
          <w:spacing w:val="-2"/>
        </w:rPr>
        <w:t> </w:t>
      </w:r>
      <w:r>
        <w:rPr/>
        <w:t>конкурентным давлением КНР идет не только через</w:t>
      </w:r>
      <w:r>
        <w:rPr>
          <w:spacing w:val="-14"/>
        </w:rPr>
        <w:t> </w:t>
      </w:r>
      <w:r>
        <w:rPr/>
        <w:t>конкуренцию</w:t>
      </w:r>
      <w:r>
        <w:rPr>
          <w:spacing w:val="-14"/>
        </w:rPr>
        <w:t> </w:t>
      </w:r>
      <w:r>
        <w:rPr/>
        <w:t>на</w:t>
      </w:r>
      <w:r>
        <w:rPr>
          <w:spacing w:val="-14"/>
        </w:rPr>
        <w:t> </w:t>
      </w:r>
      <w:r>
        <w:rPr/>
        <w:t>рынке,</w:t>
      </w:r>
      <w:r>
        <w:rPr>
          <w:spacing w:val="-13"/>
        </w:rPr>
        <w:t> </w:t>
      </w:r>
      <w:r>
        <w:rPr/>
        <w:t>но</w:t>
      </w:r>
      <w:r>
        <w:rPr>
          <w:spacing w:val="-14"/>
        </w:rPr>
        <w:t> </w:t>
      </w:r>
      <w:r>
        <w:rPr/>
        <w:t>и</w:t>
      </w:r>
      <w:r>
        <w:rPr>
          <w:spacing w:val="-14"/>
        </w:rPr>
        <w:t> </w:t>
      </w:r>
      <w:r>
        <w:rPr/>
        <w:t>через</w:t>
      </w:r>
      <w:r>
        <w:rPr>
          <w:spacing w:val="-14"/>
        </w:rPr>
        <w:t> </w:t>
      </w:r>
      <w:r>
        <w:rPr/>
        <w:t>кооперацию</w:t>
      </w:r>
      <w:r>
        <w:rPr>
          <w:spacing w:val="-13"/>
        </w:rPr>
        <w:t> </w:t>
      </w:r>
      <w:r>
        <w:rPr/>
        <w:t>внутри</w:t>
      </w:r>
      <w:r>
        <w:rPr>
          <w:spacing w:val="-14"/>
        </w:rPr>
        <w:t> </w:t>
      </w:r>
      <w:r>
        <w:rPr/>
        <w:t>страны и дифференциацию технологий.</w:t>
      </w:r>
    </w:p>
    <w:p>
      <w:pPr>
        <w:pStyle w:val="BodyText"/>
        <w:ind w:right="560" w:firstLine="719"/>
      </w:pPr>
      <w:r>
        <w:rPr/>
        <w:t>Таким образом, РК занимает на мировом рынке ключевые позиции в премиальном сегменте: сильны ее бренды и опытные компании по разработке современных EV и батарей. Объемы пока уступают китайским: согласно планам, к 2030</w:t>
      </w:r>
      <w:r>
        <w:rPr>
          <w:spacing w:val="-2"/>
        </w:rPr>
        <w:t> </w:t>
      </w:r>
      <w:r>
        <w:rPr/>
        <w:t>г. страны должно производиться лишь 20</w:t>
      </w:r>
      <w:r>
        <w:rPr>
          <w:spacing w:val="-6"/>
        </w:rPr>
        <w:t> </w:t>
      </w:r>
      <w:r>
        <w:rPr/>
        <w:t>% мировых EV аккумуляторов [3], и доля автопрома</w:t>
      </w:r>
      <w:r>
        <w:rPr>
          <w:spacing w:val="-9"/>
        </w:rPr>
        <w:t> </w:t>
      </w:r>
      <w:r>
        <w:rPr/>
        <w:t>Южной</w:t>
      </w:r>
      <w:r>
        <w:rPr>
          <w:spacing w:val="-11"/>
        </w:rPr>
        <w:t> </w:t>
      </w:r>
      <w:r>
        <w:rPr/>
        <w:t>Кореи</w:t>
      </w:r>
      <w:r>
        <w:rPr>
          <w:spacing w:val="-12"/>
        </w:rPr>
        <w:t> </w:t>
      </w:r>
      <w:r>
        <w:rPr/>
        <w:t>в</w:t>
      </w:r>
      <w:r>
        <w:rPr>
          <w:spacing w:val="-11"/>
        </w:rPr>
        <w:t> </w:t>
      </w:r>
      <w:r>
        <w:rPr/>
        <w:t>мировом</w:t>
      </w:r>
      <w:r>
        <w:rPr>
          <w:spacing w:val="-10"/>
        </w:rPr>
        <w:t> </w:t>
      </w:r>
      <w:r>
        <w:rPr/>
        <w:t>выпуске</w:t>
      </w:r>
      <w:r>
        <w:rPr>
          <w:spacing w:val="-9"/>
        </w:rPr>
        <w:t> </w:t>
      </w:r>
      <w:r>
        <w:rPr/>
        <w:t>ЭМ</w:t>
      </w:r>
      <w:r>
        <w:rPr>
          <w:spacing w:val="-9"/>
        </w:rPr>
        <w:t> </w:t>
      </w:r>
      <w:r>
        <w:rPr/>
        <w:t>не</w:t>
      </w:r>
      <w:r>
        <w:rPr>
          <w:spacing w:val="-9"/>
        </w:rPr>
        <w:t> </w:t>
      </w:r>
      <w:r>
        <w:rPr/>
        <w:t>так</w:t>
      </w:r>
      <w:r>
        <w:rPr>
          <w:spacing w:val="-9"/>
        </w:rPr>
        <w:t> </w:t>
      </w:r>
      <w:r>
        <w:rPr/>
        <w:t>велика,</w:t>
      </w:r>
      <w:r>
        <w:rPr>
          <w:spacing w:val="-12"/>
        </w:rPr>
        <w:t> </w:t>
      </w:r>
      <w:r>
        <w:rPr/>
        <w:t>как у Китая. Однако сочетание передовых технологий, расширяющегося внутреннего спроса и активной политики поддержки обеспечивает южнокорейским фирмам прочную базу для роста на глобальных рынках.</w:t>
      </w:r>
    </w:p>
    <w:p>
      <w:pPr>
        <w:pStyle w:val="BodyText"/>
        <w:tabs>
          <w:tab w:pos="2254" w:val="left" w:leader="none"/>
          <w:tab w:pos="2866" w:val="left" w:leader="none"/>
          <w:tab w:pos="4222" w:val="left" w:leader="none"/>
          <w:tab w:pos="5546" w:val="left" w:leader="none"/>
        </w:tabs>
        <w:ind w:right="493" w:firstLine="719"/>
        <w:jc w:val="left"/>
      </w:pPr>
      <w:r>
        <w:rPr/>
        <w:t>Наиболее</w:t>
      </w:r>
      <w:r>
        <w:rPr>
          <w:spacing w:val="40"/>
        </w:rPr>
        <w:t> </w:t>
      </w:r>
      <w:r>
        <w:rPr/>
        <w:t>показательный</w:t>
      </w:r>
      <w:r>
        <w:rPr>
          <w:spacing w:val="40"/>
        </w:rPr>
        <w:t> </w:t>
      </w:r>
      <w:r>
        <w:rPr/>
        <w:t>элемент</w:t>
      </w:r>
      <w:r>
        <w:rPr>
          <w:spacing w:val="40"/>
        </w:rPr>
        <w:t> </w:t>
      </w:r>
      <w:r>
        <w:rPr/>
        <w:t>соперничества</w:t>
      </w:r>
      <w:r>
        <w:rPr>
          <w:spacing w:val="40"/>
        </w:rPr>
        <w:t> </w:t>
      </w:r>
      <w:r>
        <w:rPr/>
        <w:t>между Китаем и Республикой Корея – это аккумуляторные технологии и </w:t>
      </w:r>
      <w:r>
        <w:rPr>
          <w:spacing w:val="-2"/>
        </w:rPr>
        <w:t>производство.</w:t>
      </w:r>
      <w:r>
        <w:rPr/>
        <w:tab/>
      </w:r>
      <w:r>
        <w:rPr>
          <w:spacing w:val="-6"/>
        </w:rPr>
        <w:t>На</w:t>
      </w:r>
      <w:r>
        <w:rPr/>
        <w:tab/>
      </w:r>
      <w:r>
        <w:rPr>
          <w:spacing w:val="-2"/>
        </w:rPr>
        <w:t>диаграмме</w:t>
      </w:r>
      <w:r>
        <w:rPr/>
        <w:tab/>
      </w:r>
      <w:r>
        <w:rPr>
          <w:spacing w:val="-2"/>
        </w:rPr>
        <w:t>приведена</w:t>
      </w:r>
      <w:r>
        <w:rPr/>
        <w:tab/>
      </w:r>
      <w:r>
        <w:rPr>
          <w:spacing w:val="-2"/>
        </w:rPr>
        <w:t>схематическая </w:t>
      </w:r>
      <w:r>
        <w:rPr/>
        <w:t>иллюстрация (по мотивам исследования Rest of World): китайские компании (справа) концентрируются на масштабах и удешевлении производства</w:t>
      </w:r>
      <w:r>
        <w:rPr>
          <w:spacing w:val="-14"/>
        </w:rPr>
        <w:t> </w:t>
      </w:r>
      <w:r>
        <w:rPr/>
        <w:t>(легкая</w:t>
      </w:r>
      <w:r>
        <w:rPr>
          <w:spacing w:val="-14"/>
        </w:rPr>
        <w:t> </w:t>
      </w:r>
      <w:r>
        <w:rPr/>
        <w:t>«упорядоченность»</w:t>
      </w:r>
      <w:r>
        <w:rPr>
          <w:spacing w:val="-14"/>
        </w:rPr>
        <w:t> </w:t>
      </w:r>
      <w:r>
        <w:rPr/>
        <w:t>теней),</w:t>
      </w:r>
      <w:r>
        <w:rPr>
          <w:spacing w:val="-13"/>
        </w:rPr>
        <w:t> </w:t>
      </w:r>
      <w:r>
        <w:rPr/>
        <w:t>а</w:t>
      </w:r>
      <w:r>
        <w:rPr>
          <w:spacing w:val="-14"/>
        </w:rPr>
        <w:t> </w:t>
      </w:r>
      <w:r>
        <w:rPr/>
        <w:t>корейские</w:t>
      </w:r>
      <w:r>
        <w:rPr>
          <w:spacing w:val="-14"/>
        </w:rPr>
        <w:t> </w:t>
      </w:r>
      <w:r>
        <w:rPr/>
        <w:t>(слева) традиционно</w:t>
      </w:r>
      <w:r>
        <w:rPr>
          <w:spacing w:val="-4"/>
        </w:rPr>
        <w:t> </w:t>
      </w:r>
      <w:r>
        <w:rPr/>
        <w:t>опирались</w:t>
      </w:r>
      <w:r>
        <w:rPr>
          <w:spacing w:val="-6"/>
        </w:rPr>
        <w:t> </w:t>
      </w:r>
      <w:r>
        <w:rPr/>
        <w:t>на</w:t>
      </w:r>
      <w:r>
        <w:rPr>
          <w:spacing w:val="-4"/>
        </w:rPr>
        <w:t> </w:t>
      </w:r>
      <w:r>
        <w:rPr/>
        <w:t>премиальные</w:t>
      </w:r>
      <w:r>
        <w:rPr>
          <w:spacing w:val="-6"/>
        </w:rPr>
        <w:t> </w:t>
      </w:r>
      <w:r>
        <w:rPr/>
        <w:t>никелевые</w:t>
      </w:r>
      <w:r>
        <w:rPr>
          <w:spacing w:val="-5"/>
        </w:rPr>
        <w:t> </w:t>
      </w:r>
      <w:r>
        <w:rPr/>
        <w:t>решения</w:t>
      </w:r>
      <w:r>
        <w:rPr>
          <w:spacing w:val="-4"/>
        </w:rPr>
        <w:t> </w:t>
      </w:r>
      <w:r>
        <w:rPr/>
        <w:t>(более</w:t>
      </w:r>
    </w:p>
    <w:p>
      <w:pPr>
        <w:pStyle w:val="BodyText"/>
        <w:ind w:right="560"/>
      </w:pPr>
      <w:r>
        <w:rPr/>
        <w:t>«хаотичная» раскладка). Фактически на практике Китай активно наращивает выпуск дешевых LFP-батарей, доведя загрузку своих заводов</w:t>
      </w:r>
      <w:r>
        <w:rPr>
          <w:spacing w:val="-7"/>
        </w:rPr>
        <w:t> </w:t>
      </w:r>
      <w:r>
        <w:rPr/>
        <w:t>до</w:t>
      </w:r>
      <w:r>
        <w:rPr>
          <w:spacing w:val="-5"/>
        </w:rPr>
        <w:t> </w:t>
      </w:r>
      <w:r>
        <w:rPr/>
        <w:t>~90</w:t>
      </w:r>
      <w:r>
        <w:rPr>
          <w:spacing w:val="-2"/>
        </w:rPr>
        <w:t> </w:t>
      </w:r>
      <w:r>
        <w:rPr/>
        <w:t>%</w:t>
      </w:r>
      <w:r>
        <w:rPr>
          <w:spacing w:val="-7"/>
        </w:rPr>
        <w:t> </w:t>
      </w:r>
      <w:r>
        <w:rPr/>
        <w:t>мощности,</w:t>
      </w:r>
      <w:r>
        <w:rPr>
          <w:spacing w:val="-6"/>
        </w:rPr>
        <w:t> </w:t>
      </w:r>
      <w:r>
        <w:rPr/>
        <w:t>тогда</w:t>
      </w:r>
      <w:r>
        <w:rPr>
          <w:spacing w:val="-7"/>
        </w:rPr>
        <w:t> </w:t>
      </w:r>
      <w:r>
        <w:rPr/>
        <w:t>как</w:t>
      </w:r>
      <w:r>
        <w:rPr>
          <w:spacing w:val="-5"/>
        </w:rPr>
        <w:t> </w:t>
      </w:r>
      <w:r>
        <w:rPr/>
        <w:t>ведущие</w:t>
      </w:r>
      <w:r>
        <w:rPr>
          <w:spacing w:val="-8"/>
        </w:rPr>
        <w:t> </w:t>
      </w:r>
      <w:r>
        <w:rPr/>
        <w:t>корейские</w:t>
      </w:r>
      <w:r>
        <w:rPr>
          <w:spacing w:val="-8"/>
        </w:rPr>
        <w:t> </w:t>
      </w:r>
      <w:r>
        <w:rPr/>
        <w:t>фабрики по высокопроизводительным NMC-батареям загружены лишь примерно на 50</w:t>
      </w:r>
      <w:r>
        <w:rPr>
          <w:spacing w:val="-3"/>
        </w:rPr>
        <w:t> </w:t>
      </w:r>
      <w:r>
        <w:rPr/>
        <w:t>% [7]. Это означает, что сегодня китайские аккумуляторы выигрывают в себестоимости, а корейские – в плотности и «продвинутости».</w:t>
      </w:r>
    </w:p>
    <w:p>
      <w:pPr>
        <w:pStyle w:val="Heading2"/>
        <w:spacing w:before="1"/>
        <w:ind w:left="1288"/>
        <w:jc w:val="both"/>
      </w:pPr>
      <w:r>
        <w:rPr/>
        <w:t>Сравнительный</w:t>
      </w:r>
      <w:r>
        <w:rPr>
          <w:spacing w:val="-5"/>
        </w:rPr>
        <w:t> </w:t>
      </w:r>
      <w:r>
        <w:rPr/>
        <w:t>анализ</w:t>
      </w:r>
      <w:r>
        <w:rPr>
          <w:spacing w:val="-10"/>
        </w:rPr>
        <w:t> </w:t>
      </w:r>
      <w:r>
        <w:rPr/>
        <w:t>и</w:t>
      </w:r>
      <w:r>
        <w:rPr>
          <w:spacing w:val="-5"/>
        </w:rPr>
        <w:t> </w:t>
      </w:r>
      <w:r>
        <w:rPr/>
        <w:t>особенности</w:t>
      </w:r>
      <w:r>
        <w:rPr>
          <w:spacing w:val="-7"/>
        </w:rPr>
        <w:t> </w:t>
      </w:r>
      <w:r>
        <w:rPr>
          <w:spacing w:val="-2"/>
        </w:rPr>
        <w:t>конкуренции</w:t>
      </w:r>
    </w:p>
    <w:p>
      <w:pPr>
        <w:pStyle w:val="BodyText"/>
        <w:spacing w:before="1" w:after="4"/>
        <w:ind w:left="1288"/>
      </w:pPr>
      <w:r>
        <w:rPr/>
        <w:t>Рис.</w:t>
      </w:r>
      <w:r>
        <w:rPr>
          <w:spacing w:val="-2"/>
        </w:rPr>
        <w:t> </w:t>
      </w:r>
      <w:r>
        <w:rPr>
          <w:spacing w:val="-10"/>
        </w:rPr>
        <w:t>1</w:t>
      </w:r>
    </w:p>
    <w:p>
      <w:pPr>
        <w:pStyle w:val="BodyText"/>
        <w:ind w:left="1306"/>
        <w:jc w:val="left"/>
        <w:rPr>
          <w:sz w:val="20"/>
        </w:rPr>
      </w:pPr>
      <w:r>
        <w:rPr>
          <w:sz w:val="20"/>
        </w:rPr>
        <w:drawing>
          <wp:inline distT="0" distB="0" distL="0" distR="0">
            <wp:extent cx="3508402" cy="1363884"/>
            <wp:effectExtent l="0" t="0" r="0" b="0"/>
            <wp:docPr id="24" name="Image 24" descr="Изображение выглядит как снимок экрана, прямоугольный, калькулятор, счеты  Содержимое, созданное искусственным интеллектом, может быть неверным."/>
            <wp:cNvGraphicFramePr>
              <a:graphicFrameLocks/>
            </wp:cNvGraphicFramePr>
            <a:graphic>
              <a:graphicData uri="http://schemas.openxmlformats.org/drawingml/2006/picture">
                <pic:pic>
                  <pic:nvPicPr>
                    <pic:cNvPr id="24" name="Image 24" descr="Изображение выглядит как снимок экрана, прямоугольный, калькулятор, счеты  Содержимое, созданное искусственным интеллектом, может быть неверным."/>
                    <pic:cNvPicPr/>
                  </pic:nvPicPr>
                  <pic:blipFill>
                    <a:blip r:embed="rId58" cstate="print"/>
                    <a:stretch>
                      <a:fillRect/>
                    </a:stretch>
                  </pic:blipFill>
                  <pic:spPr>
                    <a:xfrm>
                      <a:off x="0" y="0"/>
                      <a:ext cx="3508402" cy="1363884"/>
                    </a:xfrm>
                    <a:prstGeom prst="rect">
                      <a:avLst/>
                    </a:prstGeom>
                  </pic:spPr>
                </pic:pic>
              </a:graphicData>
            </a:graphic>
          </wp:inline>
        </w:drawing>
      </w:r>
      <w:r>
        <w:rPr>
          <w:sz w:val="20"/>
        </w:rPr>
      </w:r>
    </w:p>
    <w:p>
      <w:pPr>
        <w:pStyle w:val="BodyText"/>
        <w:spacing w:after="0"/>
        <w:jc w:val="left"/>
        <w:rPr>
          <w:sz w:val="20"/>
        </w:rPr>
        <w:sectPr>
          <w:pgSz w:w="10320" w:h="14580"/>
          <w:pgMar w:header="0" w:footer="2433" w:top="660" w:bottom="2620" w:left="1417" w:right="1417"/>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spacing w:before="151"/>
        <w:ind w:left="0"/>
        <w:jc w:val="left"/>
        <w:rPr>
          <w:sz w:val="18"/>
        </w:rPr>
      </w:pPr>
    </w:p>
    <w:p>
      <w:pPr>
        <w:pStyle w:val="BodyText"/>
        <w:spacing w:before="1"/>
        <w:ind w:left="1288"/>
      </w:pPr>
      <w:r>
        <w:rPr/>
        <w:t>Ключевые</w:t>
      </w:r>
      <w:r>
        <w:rPr>
          <w:spacing w:val="-13"/>
        </w:rPr>
        <w:t> </w:t>
      </w:r>
      <w:r>
        <w:rPr/>
        <w:t>факторы</w:t>
      </w:r>
      <w:r>
        <w:rPr>
          <w:spacing w:val="-11"/>
        </w:rPr>
        <w:t> </w:t>
      </w:r>
      <w:r>
        <w:rPr/>
        <w:t>конкурентоспособности</w:t>
      </w:r>
      <w:r>
        <w:rPr>
          <w:spacing w:val="-9"/>
        </w:rPr>
        <w:t> </w:t>
      </w:r>
      <w:r>
        <w:rPr>
          <w:spacing w:val="-2"/>
        </w:rPr>
        <w:t>стран:</w:t>
      </w:r>
    </w:p>
    <w:p>
      <w:pPr>
        <w:pStyle w:val="BodyText"/>
        <w:spacing w:before="1"/>
        <w:ind w:right="561" w:firstLine="719"/>
      </w:pPr>
      <w:r>
        <w:rPr/>
        <w:t>Технологии и структура продукции. Южнокорейские производители сделали ставку на высокую энергоемкость и качество (никелевые катоды), в то время как китайские освоили массовый выпуск более дешевых LFP-батарей. Рынок смещается в сторону доступных массовых моделей, что дает китайцам преимущество в объеме [7]. Тем не менее корейские компании не остаются в стороне: Hyundai/Kia совместно с LG и др. разрабатывают недорогие LFP-решения и экспериментируют с новыми химсоставами (например, литий-железомарганцевыми LMR) [10].</w:t>
      </w:r>
    </w:p>
    <w:p>
      <w:pPr>
        <w:pStyle w:val="BodyText"/>
        <w:ind w:right="562" w:firstLine="719"/>
      </w:pPr>
      <w:r>
        <w:rPr/>
        <w:t>Масштаб производства. Китай обладает гигантскими промышленными масштабами – по некоторым оценкам, его доля в мировых</w:t>
      </w:r>
      <w:r>
        <w:rPr>
          <w:spacing w:val="-14"/>
        </w:rPr>
        <w:t> </w:t>
      </w:r>
      <w:r>
        <w:rPr/>
        <w:t>производственных</w:t>
      </w:r>
      <w:r>
        <w:rPr>
          <w:spacing w:val="-14"/>
        </w:rPr>
        <w:t> </w:t>
      </w:r>
      <w:r>
        <w:rPr/>
        <w:t>мощностях</w:t>
      </w:r>
      <w:r>
        <w:rPr>
          <w:spacing w:val="-14"/>
        </w:rPr>
        <w:t> </w:t>
      </w:r>
      <w:r>
        <w:rPr/>
        <w:t>по</w:t>
      </w:r>
      <w:r>
        <w:rPr>
          <w:spacing w:val="-13"/>
        </w:rPr>
        <w:t> </w:t>
      </w:r>
      <w:r>
        <w:rPr/>
        <w:t>батареям</w:t>
      </w:r>
      <w:r>
        <w:rPr>
          <w:spacing w:val="-14"/>
        </w:rPr>
        <w:t> </w:t>
      </w:r>
      <w:r>
        <w:rPr/>
        <w:t>достигает</w:t>
      </w:r>
      <w:r>
        <w:rPr>
          <w:spacing w:val="-14"/>
        </w:rPr>
        <w:t> </w:t>
      </w:r>
      <w:r>
        <w:rPr/>
        <w:t>82</w:t>
      </w:r>
      <w:r>
        <w:rPr>
          <w:spacing w:val="-14"/>
        </w:rPr>
        <w:t> </w:t>
      </w:r>
      <w:r>
        <w:rPr/>
        <w:t>% [7]. Это позволяет китайским фирмам функционировать почти без остановок и давать глубинные скидки на продукцию. Корейские производственные мощности существенно меньше (нарастали планы, но пока заметно ниже китайских) [7].</w:t>
      </w:r>
    </w:p>
    <w:p>
      <w:pPr>
        <w:pStyle w:val="BodyText"/>
        <w:spacing w:before="1"/>
        <w:ind w:right="563" w:firstLine="719"/>
      </w:pPr>
      <w:r>
        <w:rPr/>
        <w:t>Государственная поддержка. Китай вкладывает в отрасль десятки миллиардов долларов ежегодно [7], сохраняя пул льгот и субсидий даже после официального отказа от них. Южная Корея также реализует политику субсидий и льгот, но масштабы заметно скромнее (в 2026</w:t>
      </w:r>
      <w:r>
        <w:rPr>
          <w:spacing w:val="-3"/>
        </w:rPr>
        <w:t> </w:t>
      </w:r>
      <w:r>
        <w:rPr/>
        <w:t>г. – несколько сотен миллионов долларов на внутрипольную поддержку) [3]. При этом SK делает упор на нормативно-правовое</w:t>
      </w:r>
      <w:r>
        <w:rPr>
          <w:spacing w:val="64"/>
        </w:rPr>
        <w:t> </w:t>
      </w:r>
      <w:r>
        <w:rPr/>
        <w:t>стимулирование</w:t>
      </w:r>
      <w:r>
        <w:rPr>
          <w:spacing w:val="64"/>
        </w:rPr>
        <w:t> </w:t>
      </w:r>
      <w:r>
        <w:rPr/>
        <w:t>(стандарты</w:t>
      </w:r>
      <w:r>
        <w:rPr>
          <w:spacing w:val="67"/>
        </w:rPr>
        <w:t> </w:t>
      </w:r>
      <w:r>
        <w:rPr>
          <w:spacing w:val="-2"/>
        </w:rPr>
        <w:t>безопасности,</w:t>
      </w:r>
    </w:p>
    <w:p>
      <w:pPr>
        <w:pStyle w:val="BodyText"/>
        <w:ind w:right="562"/>
      </w:pPr>
      <w:r>
        <w:rPr/>
        <w:t>«зеленые» инициативы по переработке) и использование преимуществ внешних соглашений (IRA США, Евроавационные </w:t>
      </w:r>
      <w:r>
        <w:rPr>
          <w:spacing w:val="-2"/>
        </w:rPr>
        <w:t>нормы).</w:t>
      </w:r>
    </w:p>
    <w:p>
      <w:pPr>
        <w:pStyle w:val="BodyText"/>
        <w:ind w:right="561" w:firstLine="719"/>
      </w:pPr>
      <w:r>
        <w:rPr/>
        <w:t>Торговая</w:t>
      </w:r>
      <w:r>
        <w:rPr>
          <w:spacing w:val="-1"/>
        </w:rPr>
        <w:t> </w:t>
      </w:r>
      <w:r>
        <w:rPr/>
        <w:t>политика и</w:t>
      </w:r>
      <w:r>
        <w:rPr>
          <w:spacing w:val="-1"/>
        </w:rPr>
        <w:t> </w:t>
      </w:r>
      <w:r>
        <w:rPr/>
        <w:t>тарифы. Мировое усиление тарифных барьеров против китайских ЭМ (до 100</w:t>
      </w:r>
      <w:r>
        <w:rPr>
          <w:spacing w:val="-1"/>
        </w:rPr>
        <w:t> </w:t>
      </w:r>
      <w:r>
        <w:rPr/>
        <w:t>% в США и до 45</w:t>
      </w:r>
      <w:r>
        <w:rPr>
          <w:spacing w:val="-2"/>
        </w:rPr>
        <w:t> </w:t>
      </w:r>
      <w:r>
        <w:rPr/>
        <w:t>% в ЕС) открывает новые экспортные возможности для Южной Кореи. По оценкам,</w:t>
      </w:r>
      <w:r>
        <w:rPr>
          <w:spacing w:val="-12"/>
        </w:rPr>
        <w:t> </w:t>
      </w:r>
      <w:r>
        <w:rPr/>
        <w:t>рост</w:t>
      </w:r>
      <w:r>
        <w:rPr>
          <w:spacing w:val="-12"/>
        </w:rPr>
        <w:t> </w:t>
      </w:r>
      <w:r>
        <w:rPr/>
        <w:t>глобальных</w:t>
      </w:r>
      <w:r>
        <w:rPr>
          <w:spacing w:val="-12"/>
        </w:rPr>
        <w:t> </w:t>
      </w:r>
      <w:r>
        <w:rPr/>
        <w:t>тарифов</w:t>
      </w:r>
      <w:r>
        <w:rPr>
          <w:spacing w:val="-10"/>
        </w:rPr>
        <w:t> </w:t>
      </w:r>
      <w:r>
        <w:rPr/>
        <w:t>на</w:t>
      </w:r>
      <w:r>
        <w:rPr>
          <w:spacing w:val="-12"/>
        </w:rPr>
        <w:t> </w:t>
      </w:r>
      <w:r>
        <w:rPr/>
        <w:t>китайские</w:t>
      </w:r>
      <w:r>
        <w:rPr>
          <w:spacing w:val="-12"/>
        </w:rPr>
        <w:t> </w:t>
      </w:r>
      <w:r>
        <w:rPr/>
        <w:t>ЭМ</w:t>
      </w:r>
      <w:r>
        <w:rPr>
          <w:spacing w:val="-9"/>
        </w:rPr>
        <w:t> </w:t>
      </w:r>
      <w:r>
        <w:rPr/>
        <w:t>на</w:t>
      </w:r>
      <w:r>
        <w:rPr>
          <w:spacing w:val="-10"/>
        </w:rPr>
        <w:t> </w:t>
      </w:r>
      <w:r>
        <w:rPr/>
        <w:t>20</w:t>
      </w:r>
      <w:r>
        <w:rPr>
          <w:spacing w:val="-3"/>
        </w:rPr>
        <w:t> </w:t>
      </w:r>
      <w:r>
        <w:rPr/>
        <w:t>%</w:t>
      </w:r>
      <w:r>
        <w:rPr>
          <w:spacing w:val="-9"/>
        </w:rPr>
        <w:t> </w:t>
      </w:r>
      <w:r>
        <w:rPr/>
        <w:t>может увеличить экспорт южнокорейских электромобилей примерно на 10</w:t>
      </w:r>
      <w:r>
        <w:rPr>
          <w:spacing w:val="-2"/>
        </w:rPr>
        <w:t> </w:t>
      </w:r>
      <w:r>
        <w:rPr/>
        <w:t>% [11]. Одновременно, несмотря на традиционные активные поставки SK в США (Hyundai/Kia) и ЕС, оттуда же приходят ограничения: недавно договоренные тарифы 15 % для южнокорейских автомобилей могут снизить конкурентное преимущество, что делает важным внутри-азиатское и альтернативное экспортное сотрудничество.</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08" w:firstLine="719"/>
      </w:pPr>
      <w:r>
        <w:rPr/>
        <w:t>Маркетинговые и качественные стратегии. Конкуренция идет</w:t>
      </w:r>
      <w:r>
        <w:rPr>
          <w:spacing w:val="-2"/>
        </w:rPr>
        <w:t> </w:t>
      </w:r>
      <w:r>
        <w:rPr/>
        <w:t>не</w:t>
      </w:r>
      <w:r>
        <w:rPr>
          <w:spacing w:val="-5"/>
        </w:rPr>
        <w:t> </w:t>
      </w:r>
      <w:r>
        <w:rPr/>
        <w:t>только</w:t>
      </w:r>
      <w:r>
        <w:rPr>
          <w:spacing w:val="-5"/>
        </w:rPr>
        <w:t> </w:t>
      </w:r>
      <w:r>
        <w:rPr/>
        <w:t>в</w:t>
      </w:r>
      <w:r>
        <w:rPr>
          <w:spacing w:val="-3"/>
        </w:rPr>
        <w:t> </w:t>
      </w:r>
      <w:r>
        <w:rPr/>
        <w:t>ценовом</w:t>
      </w:r>
      <w:r>
        <w:rPr>
          <w:spacing w:val="-7"/>
        </w:rPr>
        <w:t> </w:t>
      </w:r>
      <w:r>
        <w:rPr/>
        <w:t>сегменте,</w:t>
      </w:r>
      <w:r>
        <w:rPr>
          <w:spacing w:val="-2"/>
        </w:rPr>
        <w:t> </w:t>
      </w:r>
      <w:r>
        <w:rPr/>
        <w:t>но</w:t>
      </w:r>
      <w:r>
        <w:rPr>
          <w:spacing w:val="-5"/>
        </w:rPr>
        <w:t> </w:t>
      </w:r>
      <w:r>
        <w:rPr/>
        <w:t>и</w:t>
      </w:r>
      <w:r>
        <w:rPr>
          <w:spacing w:val="-3"/>
        </w:rPr>
        <w:t> </w:t>
      </w:r>
      <w:r>
        <w:rPr/>
        <w:t>в</w:t>
      </w:r>
      <w:r>
        <w:rPr>
          <w:spacing w:val="-5"/>
        </w:rPr>
        <w:t> </w:t>
      </w:r>
      <w:r>
        <w:rPr/>
        <w:t>уникализации</w:t>
      </w:r>
      <w:r>
        <w:rPr>
          <w:spacing w:val="-3"/>
        </w:rPr>
        <w:t> </w:t>
      </w:r>
      <w:r>
        <w:rPr/>
        <w:t>продуктов. Корейские марки делают ставку на дизайн, функционал и безопасность («прозрачность» информации о батареях после инцидентов</w:t>
      </w:r>
      <w:r>
        <w:rPr>
          <w:spacing w:val="-16"/>
        </w:rPr>
        <w:t> </w:t>
      </w:r>
      <w:r>
        <w:rPr/>
        <w:t>и</w:t>
      </w:r>
      <w:r>
        <w:rPr>
          <w:spacing w:val="-14"/>
        </w:rPr>
        <w:t> </w:t>
      </w:r>
      <w:r>
        <w:rPr/>
        <w:t>т.д.),</w:t>
      </w:r>
      <w:r>
        <w:rPr>
          <w:spacing w:val="-14"/>
        </w:rPr>
        <w:t> </w:t>
      </w:r>
      <w:r>
        <w:rPr/>
        <w:t>чтобы</w:t>
      </w:r>
      <w:r>
        <w:rPr>
          <w:spacing w:val="-13"/>
        </w:rPr>
        <w:t> </w:t>
      </w:r>
      <w:r>
        <w:rPr/>
        <w:t>отличаться</w:t>
      </w:r>
      <w:r>
        <w:rPr>
          <w:spacing w:val="-14"/>
        </w:rPr>
        <w:t> </w:t>
      </w:r>
      <w:r>
        <w:rPr/>
        <w:t>от</w:t>
      </w:r>
      <w:r>
        <w:rPr>
          <w:spacing w:val="-14"/>
        </w:rPr>
        <w:t> </w:t>
      </w:r>
      <w:r>
        <w:rPr/>
        <w:t>китайских</w:t>
      </w:r>
      <w:r>
        <w:rPr>
          <w:spacing w:val="-14"/>
        </w:rPr>
        <w:t> </w:t>
      </w:r>
      <w:r>
        <w:rPr/>
        <w:t>конкурентов</w:t>
      </w:r>
      <w:r>
        <w:rPr>
          <w:spacing w:val="-13"/>
        </w:rPr>
        <w:t> </w:t>
      </w:r>
      <w:r>
        <w:rPr/>
        <w:t>[11]. Так, Hyundai публично раскрывает данные о своих поставщиках батарей в ответ на пожары у конкурентов [11], а Kia продвигает новаторские электрические платформы. Китайские бренды, напротив, делают акцент на доступности (например, в США они сохраняют цены ниже $25 000 даже после пошлин) [11].</w:t>
      </w:r>
    </w:p>
    <w:p>
      <w:pPr>
        <w:pStyle w:val="BodyText"/>
        <w:spacing w:before="1"/>
        <w:ind w:left="0"/>
        <w:jc w:val="left"/>
      </w:pPr>
    </w:p>
    <w:p>
      <w:pPr>
        <w:pStyle w:val="Heading2"/>
        <w:spacing w:line="253" w:lineRule="exact"/>
        <w:ind w:left="1288"/>
      </w:pPr>
      <w:r>
        <w:rPr>
          <w:spacing w:val="-2"/>
        </w:rPr>
        <w:t>Заключение</w:t>
      </w:r>
    </w:p>
    <w:p>
      <w:pPr>
        <w:pStyle w:val="BodyText"/>
        <w:ind w:right="562" w:firstLine="719"/>
      </w:pPr>
      <w:r>
        <w:rPr/>
        <w:t>Таким образом, конкуренция в секторе электромобилей носит многомерный характер: она включает технологии (LFP vs NMC), масштаб (объемы производства), ценовую войну (субсидии и скидки) и качество продукта. Южная Корея стремится компенсировать меньшие объемы за счет качества, инноваций и умений в области электронных систем и дизайна, тогда как Китай доминирует за счет количества и поддержки государства.</w:t>
      </w:r>
    </w:p>
    <w:p>
      <w:pPr>
        <w:pStyle w:val="BodyText"/>
        <w:ind w:right="561" w:firstLine="719"/>
      </w:pPr>
      <w:r>
        <w:rPr/>
        <w:t>Роль государственной поддержки и внешнеторговой политики:</w:t>
      </w:r>
      <w:r>
        <w:rPr>
          <w:spacing w:val="-14"/>
        </w:rPr>
        <w:t> </w:t>
      </w:r>
      <w:r>
        <w:rPr/>
        <w:t>Обе</w:t>
      </w:r>
      <w:r>
        <w:rPr>
          <w:spacing w:val="-14"/>
        </w:rPr>
        <w:t> </w:t>
      </w:r>
      <w:r>
        <w:rPr/>
        <w:t>страны</w:t>
      </w:r>
      <w:r>
        <w:rPr>
          <w:spacing w:val="-14"/>
        </w:rPr>
        <w:t> </w:t>
      </w:r>
      <w:r>
        <w:rPr/>
        <w:t>активно</w:t>
      </w:r>
      <w:r>
        <w:rPr>
          <w:spacing w:val="-13"/>
        </w:rPr>
        <w:t> </w:t>
      </w:r>
      <w:r>
        <w:rPr/>
        <w:t>управляют</w:t>
      </w:r>
      <w:r>
        <w:rPr>
          <w:spacing w:val="-14"/>
        </w:rPr>
        <w:t> </w:t>
      </w:r>
      <w:r>
        <w:rPr/>
        <w:t>отраслевыми</w:t>
      </w:r>
      <w:r>
        <w:rPr>
          <w:spacing w:val="-14"/>
        </w:rPr>
        <w:t> </w:t>
      </w:r>
      <w:r>
        <w:rPr/>
        <w:t>«игроками» через госполитику. Китай добивался прорыва промышленными планами и субсидиями: за последние 15 лет EV-сектор получил многомиллиардную поддержку [5]. К 2025</w:t>
      </w:r>
      <w:r>
        <w:rPr>
          <w:spacing w:val="-2"/>
        </w:rPr>
        <w:t> </w:t>
      </w:r>
      <w:r>
        <w:rPr/>
        <w:t>г. государственная помощь замедляется (включение отрасли в стратегические планы перестанет быть обязательным), но критическая масса уже сформирована. Южная Корея же ориентируется на косвенные стимулы: повышение субсидий гражданам [9], финансирование исследований, поддержка экспорта (гарантии кредита, FTA, участие в глобальных НИОКР). Ключевым элементом внешнеторговой политики стал Инфляционный снизительный акт США (IRA). Южнокорейские фирмы извлекли из него выгоду: почти половина электромобилей, претендующих на налоговые льготы в США, собраны с батареями от LG/SK/Samsung, что вызвало рост экспортов корейских аккумуляторов в США на 27 % в 2023</w:t>
      </w:r>
      <w:r>
        <w:rPr>
          <w:spacing w:val="-2"/>
        </w:rPr>
        <w:t> </w:t>
      </w:r>
      <w:r>
        <w:rPr/>
        <w:t>г. [11]. Кроме того, южнокорейским производителям в рамках IRA был предоставлен переходный период по китайским материалам (например, графит китайского происхождения до</w:t>
      </w:r>
      <w:r>
        <w:rPr>
          <w:spacing w:val="80"/>
          <w:w w:val="150"/>
        </w:rPr>
        <w:t> </w:t>
      </w:r>
      <w:r>
        <w:rPr/>
        <w:t>2026</w:t>
      </w:r>
      <w:r>
        <w:rPr>
          <w:spacing w:val="-2"/>
        </w:rPr>
        <w:t> </w:t>
      </w:r>
      <w:r>
        <w:rPr/>
        <w:t>г. считается приемлемым), что значительно снижает риски разрыва поставок критических компонентов [11].</w:t>
      </w:r>
    </w:p>
    <w:p>
      <w:pPr>
        <w:pStyle w:val="BodyText"/>
        <w:spacing w:after="0"/>
        <w:sectPr>
          <w:pgSz w:w="10320" w:h="14580"/>
          <w:pgMar w:header="0" w:footer="2433" w:top="660" w:bottom="2620" w:left="1417" w:right="1417"/>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spacing w:before="151"/>
        <w:ind w:left="0"/>
        <w:jc w:val="left"/>
        <w:rPr>
          <w:sz w:val="18"/>
        </w:rPr>
      </w:pPr>
    </w:p>
    <w:p>
      <w:pPr>
        <w:pStyle w:val="BodyText"/>
        <w:spacing w:before="1"/>
        <w:ind w:right="559" w:firstLine="719"/>
      </w:pPr>
      <w:r>
        <w:rPr/>
        <w:t>Вместе эти меры позволяют Республике Корея использовать геополитические изменения как шанс для продвижения</w:t>
      </w:r>
      <w:r>
        <w:rPr>
          <w:spacing w:val="-8"/>
        </w:rPr>
        <w:t> </w:t>
      </w:r>
      <w:r>
        <w:rPr/>
        <w:t>–</w:t>
      </w:r>
      <w:r>
        <w:rPr>
          <w:spacing w:val="-9"/>
        </w:rPr>
        <w:t> </w:t>
      </w:r>
      <w:r>
        <w:rPr/>
        <w:t>особенно</w:t>
      </w:r>
      <w:r>
        <w:rPr>
          <w:spacing w:val="-10"/>
        </w:rPr>
        <w:t> </w:t>
      </w:r>
      <w:r>
        <w:rPr/>
        <w:t>в</w:t>
      </w:r>
      <w:r>
        <w:rPr>
          <w:spacing w:val="-9"/>
        </w:rPr>
        <w:t> </w:t>
      </w:r>
      <w:r>
        <w:rPr/>
        <w:t>тех</w:t>
      </w:r>
      <w:r>
        <w:rPr>
          <w:spacing w:val="-8"/>
        </w:rPr>
        <w:t> </w:t>
      </w:r>
      <w:r>
        <w:rPr/>
        <w:t>сегментах,</w:t>
      </w:r>
      <w:r>
        <w:rPr>
          <w:spacing w:val="-10"/>
        </w:rPr>
        <w:t> </w:t>
      </w:r>
      <w:r>
        <w:rPr/>
        <w:t>где</w:t>
      </w:r>
      <w:r>
        <w:rPr>
          <w:spacing w:val="-9"/>
        </w:rPr>
        <w:t> </w:t>
      </w:r>
      <w:r>
        <w:rPr/>
        <w:t>китайские</w:t>
      </w:r>
      <w:r>
        <w:rPr>
          <w:spacing w:val="-10"/>
        </w:rPr>
        <w:t> </w:t>
      </w:r>
      <w:r>
        <w:rPr/>
        <w:t>бренды</w:t>
      </w:r>
      <w:r>
        <w:rPr>
          <w:spacing w:val="-8"/>
        </w:rPr>
        <w:t> </w:t>
      </w:r>
      <w:r>
        <w:rPr/>
        <w:t>по- прежнему сталкиваются с техническими и нормативными барьерами. В то же время Пекин расширяет свой экспортный контроль на редкоземельные и аккумуляторные материалы, что может повлиять на планы корейцев по диверсификации.</w:t>
      </w:r>
    </w:p>
    <w:p>
      <w:pPr>
        <w:pStyle w:val="BodyText"/>
        <w:ind w:right="561" w:firstLine="719"/>
      </w:pPr>
      <w:r>
        <w:rPr/>
        <w:t>Мировой рынок EV будет и дальше расширяться (по прогнозам</w:t>
      </w:r>
      <w:r>
        <w:rPr>
          <w:spacing w:val="-6"/>
        </w:rPr>
        <w:t> </w:t>
      </w:r>
      <w:r>
        <w:rPr/>
        <w:t>EV-Volumes,</w:t>
      </w:r>
      <w:r>
        <w:rPr>
          <w:spacing w:val="-5"/>
        </w:rPr>
        <w:t> </w:t>
      </w:r>
      <w:r>
        <w:rPr/>
        <w:t>продажи</w:t>
      </w:r>
      <w:r>
        <w:rPr>
          <w:spacing w:val="-5"/>
        </w:rPr>
        <w:t> </w:t>
      </w:r>
      <w:r>
        <w:rPr/>
        <w:t>превысят</w:t>
      </w:r>
      <w:r>
        <w:rPr>
          <w:spacing w:val="-6"/>
        </w:rPr>
        <w:t> </w:t>
      </w:r>
      <w:r>
        <w:rPr/>
        <w:t>17,8</w:t>
      </w:r>
      <w:r>
        <w:rPr>
          <w:spacing w:val="-2"/>
        </w:rPr>
        <w:t> </w:t>
      </w:r>
      <w:r>
        <w:rPr/>
        <w:t>млн</w:t>
      </w:r>
      <w:r>
        <w:rPr>
          <w:spacing w:val="-6"/>
        </w:rPr>
        <w:t> </w:t>
      </w:r>
      <w:r>
        <w:rPr/>
        <w:t>штук</w:t>
      </w:r>
      <w:r>
        <w:rPr>
          <w:spacing w:val="-4"/>
        </w:rPr>
        <w:t> </w:t>
      </w:r>
      <w:r>
        <w:rPr/>
        <w:t>в</w:t>
      </w:r>
      <w:r>
        <w:rPr>
          <w:spacing w:val="-7"/>
        </w:rPr>
        <w:t> </w:t>
      </w:r>
      <w:r>
        <w:rPr/>
        <w:t>2024</w:t>
      </w:r>
      <w:r>
        <w:rPr>
          <w:spacing w:val="-2"/>
        </w:rPr>
        <w:t> </w:t>
      </w:r>
      <w:r>
        <w:rPr>
          <w:spacing w:val="-5"/>
        </w:rPr>
        <w:t>г.,</w:t>
      </w:r>
    </w:p>
    <w:p>
      <w:pPr>
        <w:pStyle w:val="BodyText"/>
        <w:ind w:right="561"/>
      </w:pPr>
      <w:r>
        <w:rPr/>
        <w:t>+25</w:t>
      </w:r>
      <w:r>
        <w:rPr>
          <w:spacing w:val="-2"/>
        </w:rPr>
        <w:t> </w:t>
      </w:r>
      <w:r>
        <w:rPr/>
        <w:t>%</w:t>
      </w:r>
      <w:r>
        <w:rPr>
          <w:spacing w:val="-9"/>
        </w:rPr>
        <w:t> </w:t>
      </w:r>
      <w:r>
        <w:rPr/>
        <w:t>к</w:t>
      </w:r>
      <w:r>
        <w:rPr>
          <w:spacing w:val="-9"/>
        </w:rPr>
        <w:t> </w:t>
      </w:r>
      <w:r>
        <w:rPr/>
        <w:t>2023</w:t>
      </w:r>
      <w:r>
        <w:rPr>
          <w:spacing w:val="-4"/>
        </w:rPr>
        <w:t> </w:t>
      </w:r>
      <w:r>
        <w:rPr/>
        <w:t>г.)</w:t>
      </w:r>
      <w:r>
        <w:rPr>
          <w:spacing w:val="-9"/>
        </w:rPr>
        <w:t> </w:t>
      </w:r>
      <w:r>
        <w:rPr/>
        <w:t>[1].</w:t>
      </w:r>
      <w:r>
        <w:rPr>
          <w:spacing w:val="-7"/>
        </w:rPr>
        <w:t> </w:t>
      </w:r>
      <w:r>
        <w:rPr/>
        <w:t>В</w:t>
      </w:r>
      <w:r>
        <w:rPr>
          <w:spacing w:val="-10"/>
        </w:rPr>
        <w:t> </w:t>
      </w:r>
      <w:r>
        <w:rPr/>
        <w:t>этих</w:t>
      </w:r>
      <w:r>
        <w:rPr>
          <w:spacing w:val="-7"/>
        </w:rPr>
        <w:t> </w:t>
      </w:r>
      <w:r>
        <w:rPr/>
        <w:t>условиях</w:t>
      </w:r>
      <w:r>
        <w:rPr>
          <w:spacing w:val="-7"/>
        </w:rPr>
        <w:t> </w:t>
      </w:r>
      <w:r>
        <w:rPr/>
        <w:t>Китаю</w:t>
      </w:r>
      <w:r>
        <w:rPr>
          <w:spacing w:val="-7"/>
        </w:rPr>
        <w:t> </w:t>
      </w:r>
      <w:r>
        <w:rPr/>
        <w:t>вряд</w:t>
      </w:r>
      <w:r>
        <w:rPr>
          <w:spacing w:val="-9"/>
        </w:rPr>
        <w:t> </w:t>
      </w:r>
      <w:r>
        <w:rPr/>
        <w:t>ли</w:t>
      </w:r>
      <w:r>
        <w:rPr>
          <w:spacing w:val="-10"/>
        </w:rPr>
        <w:t> </w:t>
      </w:r>
      <w:r>
        <w:rPr/>
        <w:t>удастся</w:t>
      </w:r>
      <w:r>
        <w:rPr>
          <w:spacing w:val="-8"/>
        </w:rPr>
        <w:t> </w:t>
      </w:r>
      <w:r>
        <w:rPr/>
        <w:t>быстро потерять</w:t>
      </w:r>
      <w:r>
        <w:rPr>
          <w:spacing w:val="-14"/>
        </w:rPr>
        <w:t> </w:t>
      </w:r>
      <w:r>
        <w:rPr/>
        <w:t>лидерство:</w:t>
      </w:r>
      <w:r>
        <w:rPr>
          <w:spacing w:val="-13"/>
        </w:rPr>
        <w:t> </w:t>
      </w:r>
      <w:r>
        <w:rPr/>
        <w:t>его</w:t>
      </w:r>
      <w:r>
        <w:rPr>
          <w:spacing w:val="-14"/>
        </w:rPr>
        <w:t> </w:t>
      </w:r>
      <w:r>
        <w:rPr/>
        <w:t>производственные</w:t>
      </w:r>
      <w:r>
        <w:rPr>
          <w:spacing w:val="-14"/>
        </w:rPr>
        <w:t> </w:t>
      </w:r>
      <w:r>
        <w:rPr/>
        <w:t>мощности</w:t>
      </w:r>
      <w:r>
        <w:rPr>
          <w:spacing w:val="-13"/>
        </w:rPr>
        <w:t> </w:t>
      </w:r>
      <w:r>
        <w:rPr/>
        <w:t>столь</w:t>
      </w:r>
      <w:r>
        <w:rPr>
          <w:spacing w:val="-14"/>
        </w:rPr>
        <w:t> </w:t>
      </w:r>
      <w:r>
        <w:rPr/>
        <w:t>велики, что могут превышать спрос. РК будет стараться удерживать конкурентоспособность</w:t>
      </w:r>
      <w:r>
        <w:rPr>
          <w:spacing w:val="25"/>
        </w:rPr>
        <w:t> </w:t>
      </w:r>
      <w:r>
        <w:rPr/>
        <w:t>через</w:t>
      </w:r>
      <w:r>
        <w:rPr>
          <w:spacing w:val="27"/>
        </w:rPr>
        <w:t> </w:t>
      </w:r>
      <w:r>
        <w:rPr/>
        <w:t>технологическое</w:t>
      </w:r>
      <w:r>
        <w:rPr>
          <w:spacing w:val="27"/>
        </w:rPr>
        <w:t> </w:t>
      </w:r>
      <w:r>
        <w:rPr/>
        <w:t>лидерство</w:t>
      </w:r>
      <w:r>
        <w:rPr>
          <w:spacing w:val="27"/>
        </w:rPr>
        <w:t> </w:t>
      </w:r>
      <w:r>
        <w:rPr/>
        <w:t>в</w:t>
      </w:r>
      <w:r>
        <w:rPr>
          <w:spacing w:val="27"/>
        </w:rPr>
        <w:t> </w:t>
      </w:r>
      <w:r>
        <w:rPr>
          <w:spacing w:val="-4"/>
        </w:rPr>
        <w:t>нише</w:t>
      </w:r>
    </w:p>
    <w:p>
      <w:pPr>
        <w:pStyle w:val="BodyText"/>
        <w:spacing w:before="2"/>
        <w:ind w:right="561"/>
      </w:pPr>
      <w:r>
        <w:rPr/>
        <w:t>«инновационных» или «премиальных» электрокаров и батарей. Южная Корея может использовать свое преимущество в сложных технологиях (например, твердотельные батареи, системы безопасности, интеллектуальные функции автомобиля) [7]. Кроме того, страны вынуждены учитывать новую реальность «зеленых» стандартов: корейским производителям важно соответствовать европейским нормам об углеродном следе батарей (например, инициатива EU Battery Passport), что потребует инвестиций в отслеживание и переработку аккумуляторов [4].</w:t>
      </w:r>
    </w:p>
    <w:p>
      <w:pPr>
        <w:pStyle w:val="BodyText"/>
        <w:tabs>
          <w:tab w:pos="1937" w:val="left" w:leader="none"/>
          <w:tab w:pos="2285" w:val="left" w:leader="none"/>
          <w:tab w:pos="3493" w:val="left" w:leader="none"/>
          <w:tab w:pos="4827" w:val="left" w:leader="none"/>
          <w:tab w:pos="5885" w:val="left" w:leader="none"/>
          <w:tab w:pos="6228" w:val="left" w:leader="none"/>
        </w:tabs>
        <w:ind w:right="377" w:firstLine="719"/>
        <w:jc w:val="left"/>
      </w:pPr>
      <w:r>
        <w:rPr/>
        <w:t>В целом, Китай и Республика Корея движутся параллельно: Китай</w:t>
      </w:r>
      <w:r>
        <w:rPr>
          <w:spacing w:val="40"/>
        </w:rPr>
        <w:t> </w:t>
      </w:r>
      <w:r>
        <w:rPr/>
        <w:t>расширяет</w:t>
      </w:r>
      <w:r>
        <w:rPr>
          <w:spacing w:val="40"/>
        </w:rPr>
        <w:t> </w:t>
      </w:r>
      <w:r>
        <w:rPr/>
        <w:t>масштаб</w:t>
      </w:r>
      <w:r>
        <w:rPr>
          <w:spacing w:val="40"/>
        </w:rPr>
        <w:t> </w:t>
      </w:r>
      <w:r>
        <w:rPr/>
        <w:t>и</w:t>
      </w:r>
      <w:r>
        <w:rPr>
          <w:spacing w:val="40"/>
        </w:rPr>
        <w:t> </w:t>
      </w:r>
      <w:r>
        <w:rPr/>
        <w:t>направлен</w:t>
      </w:r>
      <w:r>
        <w:rPr>
          <w:spacing w:val="40"/>
        </w:rPr>
        <w:t> </w:t>
      </w:r>
      <w:r>
        <w:rPr/>
        <w:t>на</w:t>
      </w:r>
      <w:r>
        <w:rPr>
          <w:spacing w:val="40"/>
        </w:rPr>
        <w:t> </w:t>
      </w:r>
      <w:r>
        <w:rPr/>
        <w:t>массовость,</w:t>
      </w:r>
      <w:r>
        <w:rPr>
          <w:spacing w:val="40"/>
        </w:rPr>
        <w:t> </w:t>
      </w:r>
      <w:r>
        <w:rPr/>
        <w:t>а</w:t>
      </w:r>
      <w:r>
        <w:rPr>
          <w:spacing w:val="40"/>
        </w:rPr>
        <w:t> </w:t>
      </w:r>
      <w:r>
        <w:rPr/>
        <w:t>Южная Корея</w:t>
      </w:r>
      <w:r>
        <w:rPr>
          <w:spacing w:val="40"/>
        </w:rPr>
        <w:t> </w:t>
      </w:r>
      <w:r>
        <w:rPr/>
        <w:t>усиливает</w:t>
      </w:r>
      <w:r>
        <w:rPr>
          <w:spacing w:val="40"/>
        </w:rPr>
        <w:t> </w:t>
      </w:r>
      <w:r>
        <w:rPr/>
        <w:t>качество</w:t>
      </w:r>
      <w:r>
        <w:rPr>
          <w:spacing w:val="40"/>
        </w:rPr>
        <w:t> </w:t>
      </w:r>
      <w:r>
        <w:rPr/>
        <w:t>и</w:t>
      </w:r>
      <w:r>
        <w:rPr>
          <w:spacing w:val="40"/>
        </w:rPr>
        <w:t> </w:t>
      </w:r>
      <w:r>
        <w:rPr/>
        <w:t>кооперацию</w:t>
      </w:r>
      <w:r>
        <w:rPr>
          <w:spacing w:val="40"/>
        </w:rPr>
        <w:t> </w:t>
      </w:r>
      <w:r>
        <w:rPr/>
        <w:t>внутри</w:t>
      </w:r>
      <w:r>
        <w:rPr>
          <w:spacing w:val="40"/>
        </w:rPr>
        <w:t> </w:t>
      </w:r>
      <w:r>
        <w:rPr/>
        <w:t>отрасли,</w:t>
      </w:r>
      <w:r>
        <w:rPr>
          <w:spacing w:val="40"/>
        </w:rPr>
        <w:t> </w:t>
      </w:r>
      <w:r>
        <w:rPr/>
        <w:t>чтобы избежать отставания. Наглядным итогом является недавний союз </w:t>
      </w:r>
      <w:r>
        <w:rPr>
          <w:spacing w:val="-2"/>
        </w:rPr>
        <w:t>Hyundai/Kia</w:t>
      </w:r>
      <w:r>
        <w:rPr/>
        <w:tab/>
      </w:r>
      <w:r>
        <w:rPr>
          <w:spacing w:val="-10"/>
        </w:rPr>
        <w:t>и</w:t>
      </w:r>
      <w:r>
        <w:rPr/>
        <w:tab/>
      </w:r>
      <w:r>
        <w:rPr>
          <w:spacing w:val="-2"/>
        </w:rPr>
        <w:t>корейских</w:t>
      </w:r>
      <w:r>
        <w:rPr/>
        <w:tab/>
      </w:r>
      <w:r>
        <w:rPr>
          <w:spacing w:val="-2"/>
        </w:rPr>
        <w:t>батарейных</w:t>
      </w:r>
      <w:r>
        <w:rPr/>
        <w:tab/>
      </w:r>
      <w:r>
        <w:rPr>
          <w:spacing w:val="-2"/>
        </w:rPr>
        <w:t>гигантов</w:t>
      </w:r>
      <w:r>
        <w:rPr/>
        <w:tab/>
      </w:r>
      <w:r>
        <w:rPr>
          <w:spacing w:val="-10"/>
        </w:rPr>
        <w:t>–</w:t>
      </w:r>
      <w:r>
        <w:rPr/>
        <w:tab/>
      </w:r>
      <w:r>
        <w:rPr>
          <w:spacing w:val="-2"/>
        </w:rPr>
        <w:t>пример </w:t>
      </w:r>
      <w:r>
        <w:rPr/>
        <w:t>стратегической кооперации в ответ на внешнее давление [6]. При сохранении такой стратегии южнокорейские фирмы смогут извлечь выгоду</w:t>
      </w:r>
      <w:r>
        <w:rPr>
          <w:spacing w:val="80"/>
        </w:rPr>
        <w:t> </w:t>
      </w:r>
      <w:r>
        <w:rPr/>
        <w:t>из</w:t>
      </w:r>
      <w:r>
        <w:rPr>
          <w:spacing w:val="80"/>
        </w:rPr>
        <w:t> </w:t>
      </w:r>
      <w:r>
        <w:rPr/>
        <w:t>благоприятного</w:t>
      </w:r>
      <w:r>
        <w:rPr>
          <w:spacing w:val="80"/>
          <w:w w:val="150"/>
        </w:rPr>
        <w:t> </w:t>
      </w:r>
      <w:r>
        <w:rPr/>
        <w:t>внешнего</w:t>
      </w:r>
      <w:r>
        <w:rPr>
          <w:spacing w:val="80"/>
        </w:rPr>
        <w:t> </w:t>
      </w:r>
      <w:r>
        <w:rPr/>
        <w:t>контекста</w:t>
      </w:r>
      <w:r>
        <w:rPr>
          <w:spacing w:val="80"/>
          <w:w w:val="150"/>
        </w:rPr>
        <w:t> </w:t>
      </w:r>
      <w:r>
        <w:rPr/>
        <w:t>(тарифы</w:t>
      </w:r>
      <w:r>
        <w:rPr>
          <w:spacing w:val="80"/>
        </w:rPr>
        <w:t> </w:t>
      </w:r>
      <w:r>
        <w:rPr/>
        <w:t>на</w:t>
      </w:r>
      <w:r>
        <w:rPr>
          <w:spacing w:val="40"/>
        </w:rPr>
        <w:t> </w:t>
      </w:r>
      <w:r>
        <w:rPr/>
        <w:t>китайские ЭМ, налоговые льготы) и, возможно, заделать отставание перед</w:t>
      </w:r>
      <w:r>
        <w:rPr>
          <w:spacing w:val="80"/>
        </w:rPr>
        <w:t> </w:t>
      </w:r>
      <w:r>
        <w:rPr/>
        <w:t>китайскими</w:t>
      </w:r>
      <w:r>
        <w:rPr>
          <w:spacing w:val="80"/>
        </w:rPr>
        <w:t> </w:t>
      </w:r>
      <w:r>
        <w:rPr/>
        <w:t>массовыми</w:t>
      </w:r>
      <w:r>
        <w:rPr>
          <w:spacing w:val="80"/>
        </w:rPr>
        <w:t> </w:t>
      </w:r>
      <w:r>
        <w:rPr/>
        <w:t>производителями.</w:t>
      </w:r>
      <w:r>
        <w:rPr>
          <w:spacing w:val="80"/>
        </w:rPr>
        <w:t> </w:t>
      </w:r>
      <w:r>
        <w:rPr/>
        <w:t>В</w:t>
      </w:r>
      <w:r>
        <w:rPr>
          <w:spacing w:val="80"/>
        </w:rPr>
        <w:t> </w:t>
      </w:r>
      <w:r>
        <w:rPr/>
        <w:t>противном случае они рискуют оказаться затертыми ценовой конкуренцией, о чем уже свидетельствуют доли китайских компаний на корейском рынке (в</w:t>
      </w:r>
      <w:r>
        <w:rPr>
          <w:spacing w:val="-1"/>
        </w:rPr>
        <w:t> </w:t>
      </w:r>
      <w:r>
        <w:rPr/>
        <w:t>первом</w:t>
      </w:r>
      <w:r>
        <w:rPr>
          <w:spacing w:val="-1"/>
        </w:rPr>
        <w:t> </w:t>
      </w:r>
      <w:r>
        <w:rPr/>
        <w:t>полугодии</w:t>
      </w:r>
      <w:r>
        <w:rPr>
          <w:spacing w:val="-1"/>
        </w:rPr>
        <w:t> </w:t>
      </w:r>
      <w:r>
        <w:rPr/>
        <w:t>2024 г. китайские ЭМ</w:t>
      </w:r>
      <w:r>
        <w:rPr>
          <w:spacing w:val="-2"/>
        </w:rPr>
        <w:t> </w:t>
      </w:r>
      <w:r>
        <w:rPr/>
        <w:t>заняли около 30</w:t>
      </w:r>
      <w:r>
        <w:rPr>
          <w:spacing w:val="-1"/>
        </w:rPr>
        <w:t> </w:t>
      </w:r>
      <w:r>
        <w:rPr/>
        <w:t>% продаж</w:t>
      </w:r>
      <w:r>
        <w:rPr>
          <w:spacing w:val="40"/>
        </w:rPr>
        <w:t> </w:t>
      </w:r>
      <w:r>
        <w:rPr/>
        <w:t>в</w:t>
      </w:r>
      <w:r>
        <w:rPr>
          <w:spacing w:val="40"/>
        </w:rPr>
        <w:t> </w:t>
      </w:r>
      <w:r>
        <w:rPr/>
        <w:t>Южной</w:t>
      </w:r>
      <w:r>
        <w:rPr>
          <w:spacing w:val="40"/>
        </w:rPr>
        <w:t> </w:t>
      </w:r>
      <w:r>
        <w:rPr/>
        <w:t>Корее,</w:t>
      </w:r>
      <w:r>
        <w:rPr>
          <w:spacing w:val="40"/>
        </w:rPr>
        <w:t> </w:t>
      </w:r>
      <w:r>
        <w:rPr/>
        <w:t>что</w:t>
      </w:r>
      <w:r>
        <w:rPr>
          <w:spacing w:val="40"/>
        </w:rPr>
        <w:t> </w:t>
      </w:r>
      <w:r>
        <w:rPr/>
        <w:t>привело</w:t>
      </w:r>
      <w:r>
        <w:rPr>
          <w:spacing w:val="40"/>
        </w:rPr>
        <w:t> </w:t>
      </w:r>
      <w:r>
        <w:rPr/>
        <w:t>к</w:t>
      </w:r>
      <w:r>
        <w:rPr>
          <w:spacing w:val="40"/>
        </w:rPr>
        <w:t> </w:t>
      </w:r>
      <w:r>
        <w:rPr/>
        <w:t>заметному</w:t>
      </w:r>
      <w:r>
        <w:rPr>
          <w:spacing w:val="40"/>
        </w:rPr>
        <w:t> </w:t>
      </w:r>
      <w:r>
        <w:rPr/>
        <w:t>снижению</w:t>
      </w:r>
      <w:r>
        <w:rPr>
          <w:spacing w:val="80"/>
        </w:rPr>
        <w:t> </w:t>
      </w:r>
      <w:r>
        <w:rPr/>
        <w:t>реализации Hyundai и Kia) [11].</w:t>
      </w:r>
    </w:p>
    <w:p>
      <w:pPr>
        <w:pStyle w:val="BodyText"/>
        <w:ind w:right="566" w:firstLine="719"/>
      </w:pPr>
      <w:r>
        <w:rPr/>
        <w:t>Таким образом, в условиях углубления конкуренции на мировом рынке электромобилей Китай подтверждает свой статус технологического</w:t>
      </w:r>
      <w:r>
        <w:rPr>
          <w:spacing w:val="8"/>
        </w:rPr>
        <w:t> </w:t>
      </w:r>
      <w:r>
        <w:rPr/>
        <w:t>и</w:t>
      </w:r>
      <w:r>
        <w:rPr>
          <w:spacing w:val="6"/>
        </w:rPr>
        <w:t> </w:t>
      </w:r>
      <w:r>
        <w:rPr/>
        <w:t>количественного</w:t>
      </w:r>
      <w:r>
        <w:rPr>
          <w:spacing w:val="6"/>
        </w:rPr>
        <w:t> </w:t>
      </w:r>
      <w:r>
        <w:rPr/>
        <w:t>лидера:</w:t>
      </w:r>
      <w:r>
        <w:rPr>
          <w:spacing w:val="8"/>
        </w:rPr>
        <w:t> </w:t>
      </w:r>
      <w:r>
        <w:rPr/>
        <w:t>он</w:t>
      </w:r>
      <w:r>
        <w:rPr>
          <w:spacing w:val="8"/>
        </w:rPr>
        <w:t> </w:t>
      </w:r>
      <w:r>
        <w:rPr/>
        <w:t>производит</w:t>
      </w:r>
      <w:r>
        <w:rPr>
          <w:spacing w:val="8"/>
        </w:rPr>
        <w:t> </w:t>
      </w:r>
      <w:r>
        <w:rPr>
          <w:spacing w:val="-2"/>
        </w:rPr>
        <w:t>более</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половины всех EV и более двух третей автомобильных аккумуляторов в мире [5]. Стратегия Китая основана на масштабных инвестициях, дешевых технологиях и использовании своих</w:t>
      </w:r>
      <w:r>
        <w:rPr>
          <w:spacing w:val="-1"/>
        </w:rPr>
        <w:t> </w:t>
      </w:r>
      <w:r>
        <w:rPr/>
        <w:t>обширных</w:t>
      </w:r>
      <w:r>
        <w:rPr>
          <w:spacing w:val="-1"/>
        </w:rPr>
        <w:t> </w:t>
      </w:r>
      <w:r>
        <w:rPr/>
        <w:t>внутренних</w:t>
      </w:r>
      <w:r>
        <w:rPr>
          <w:spacing w:val="-2"/>
        </w:rPr>
        <w:t> </w:t>
      </w:r>
      <w:r>
        <w:rPr/>
        <w:t>рынков.</w:t>
      </w:r>
      <w:r>
        <w:rPr>
          <w:spacing w:val="-2"/>
        </w:rPr>
        <w:t> </w:t>
      </w:r>
      <w:r>
        <w:rPr/>
        <w:t>Республика</w:t>
      </w:r>
      <w:r>
        <w:rPr>
          <w:spacing w:val="-3"/>
        </w:rPr>
        <w:t> </w:t>
      </w:r>
      <w:r>
        <w:rPr/>
        <w:t>Корея,</w:t>
      </w:r>
      <w:r>
        <w:rPr>
          <w:spacing w:val="-1"/>
        </w:rPr>
        <w:t> </w:t>
      </w:r>
      <w:r>
        <w:rPr/>
        <w:t>вторая</w:t>
      </w:r>
      <w:r>
        <w:rPr>
          <w:spacing w:val="-2"/>
        </w:rPr>
        <w:t> </w:t>
      </w:r>
      <w:r>
        <w:rPr/>
        <w:t>по весу страна в батарейной отрасли (около 20</w:t>
      </w:r>
      <w:r>
        <w:rPr>
          <w:spacing w:val="-1"/>
        </w:rPr>
        <w:t> </w:t>
      </w:r>
      <w:r>
        <w:rPr/>
        <w:t>% глобальной доли производственных мощностей) [3], акцентирует внимание на инновациях, высоких технологиях и стратегических альянсах.</w:t>
      </w:r>
    </w:p>
    <w:p>
      <w:pPr>
        <w:pStyle w:val="BodyText"/>
        <w:ind w:right="562" w:firstLine="719"/>
      </w:pPr>
      <w:r>
        <w:rPr/>
        <w:t>Наш анализ показал, что ключевыми факторами успеха на рынке электромобилей являются технологические инновации, государственная поддержка и условия внешней торговли. Южная Корея предпринимает активные шаги: повышение субсидий, законодательные инициативы по безопасности и круговой экономике, участие в международных соглашениях (IRA, EU). Кроме того, корейские компании объединяются для совместной разработки критически важных технологий (например, прорывные аккумуляторы, цифровые паспортные системы батарей). Вместе с тем им необходимо учитывать преимущества Китая в низкой себестоимости и крупномасштабном производстве, а также стремиться к диверсификации рынков сбыта (сосредоточение на США, Европе и других регионах).</w:t>
      </w:r>
    </w:p>
    <w:p>
      <w:pPr>
        <w:pStyle w:val="BodyText"/>
        <w:ind w:right="561" w:firstLine="719"/>
      </w:pPr>
      <w:r>
        <w:rPr/>
        <w:t>В перспективе эффективная стратегия РК может заключаться в сочетании сильного технологического центра роста (резкое ускорение R&amp;D, возможно лидерство в твердотельных и других новых батареях) с гибкой маркетинговой политикой (ориентация</w:t>
      </w:r>
      <w:r>
        <w:rPr>
          <w:spacing w:val="-11"/>
        </w:rPr>
        <w:t> </w:t>
      </w:r>
      <w:r>
        <w:rPr/>
        <w:t>на</w:t>
      </w:r>
      <w:r>
        <w:rPr>
          <w:spacing w:val="-11"/>
        </w:rPr>
        <w:t> </w:t>
      </w:r>
      <w:r>
        <w:rPr/>
        <w:t>премиум,</w:t>
      </w:r>
      <w:r>
        <w:rPr>
          <w:spacing w:val="-13"/>
        </w:rPr>
        <w:t> </w:t>
      </w:r>
      <w:r>
        <w:rPr/>
        <w:t>усиление</w:t>
      </w:r>
      <w:r>
        <w:rPr>
          <w:spacing w:val="-11"/>
        </w:rPr>
        <w:t> </w:t>
      </w:r>
      <w:r>
        <w:rPr/>
        <w:t>бренда</w:t>
      </w:r>
      <w:r>
        <w:rPr>
          <w:spacing w:val="-10"/>
        </w:rPr>
        <w:t> </w:t>
      </w:r>
      <w:r>
        <w:rPr/>
        <w:t>«K-авто»).</w:t>
      </w:r>
      <w:r>
        <w:rPr>
          <w:spacing w:val="-11"/>
        </w:rPr>
        <w:t> </w:t>
      </w:r>
      <w:r>
        <w:rPr/>
        <w:t>В</w:t>
      </w:r>
      <w:r>
        <w:rPr>
          <w:spacing w:val="-11"/>
        </w:rPr>
        <w:t> </w:t>
      </w:r>
      <w:r>
        <w:rPr/>
        <w:t>то</w:t>
      </w:r>
      <w:r>
        <w:rPr>
          <w:spacing w:val="-11"/>
        </w:rPr>
        <w:t> </w:t>
      </w:r>
      <w:r>
        <w:rPr/>
        <w:t>же</w:t>
      </w:r>
      <w:r>
        <w:rPr>
          <w:spacing w:val="-10"/>
        </w:rPr>
        <w:t> </w:t>
      </w:r>
      <w:r>
        <w:rPr/>
        <w:t>время стратегические</w:t>
      </w:r>
      <w:r>
        <w:rPr>
          <w:spacing w:val="61"/>
        </w:rPr>
        <w:t>  </w:t>
      </w:r>
      <w:r>
        <w:rPr/>
        <w:t>инвестиции</w:t>
      </w:r>
      <w:r>
        <w:rPr>
          <w:spacing w:val="61"/>
        </w:rPr>
        <w:t>  </w:t>
      </w:r>
      <w:r>
        <w:rPr/>
        <w:t>в</w:t>
      </w:r>
      <w:r>
        <w:rPr>
          <w:spacing w:val="61"/>
        </w:rPr>
        <w:t>  </w:t>
      </w:r>
      <w:r>
        <w:rPr/>
        <w:t>цепочку</w:t>
      </w:r>
      <w:r>
        <w:rPr>
          <w:spacing w:val="61"/>
        </w:rPr>
        <w:t>  </w:t>
      </w:r>
      <w:r>
        <w:rPr/>
        <w:t>поставок</w:t>
      </w:r>
      <w:r>
        <w:rPr>
          <w:spacing w:val="61"/>
        </w:rPr>
        <w:t>  </w:t>
      </w:r>
      <w:r>
        <w:rPr>
          <w:spacing w:val="-2"/>
        </w:rPr>
        <w:t>(развитие</w:t>
      </w:r>
    </w:p>
    <w:p>
      <w:pPr>
        <w:pStyle w:val="BodyText"/>
        <w:spacing w:before="2"/>
        <w:ind w:right="561"/>
      </w:pPr>
      <w:r>
        <w:rPr/>
        <w:t>«зеленой» батарейной инфраструктуры, обеспечение сырьевых ресурсов) и активное участие в международных инициативам помогут корейским фирмам сохранить конкурентные позиции. Если же скорость адаптации окажется низкой, южнокорейские производители рискуют потерять доли в среднеценовом сегменте, который уже осваивается китайцами.</w:t>
      </w:r>
    </w:p>
    <w:p>
      <w:pPr>
        <w:pStyle w:val="BodyText"/>
        <w:ind w:right="563" w:firstLine="719"/>
      </w:pPr>
      <w:r>
        <w:rPr/>
        <w:t>Подводя</w:t>
      </w:r>
      <w:r>
        <w:rPr>
          <w:spacing w:val="-14"/>
        </w:rPr>
        <w:t> </w:t>
      </w:r>
      <w:r>
        <w:rPr/>
        <w:t>итог,</w:t>
      </w:r>
      <w:r>
        <w:rPr>
          <w:spacing w:val="-14"/>
        </w:rPr>
        <w:t> </w:t>
      </w:r>
      <w:r>
        <w:rPr/>
        <w:t>отметим,</w:t>
      </w:r>
      <w:r>
        <w:rPr>
          <w:spacing w:val="-14"/>
        </w:rPr>
        <w:t> </w:t>
      </w:r>
      <w:r>
        <w:rPr/>
        <w:t>что</w:t>
      </w:r>
      <w:r>
        <w:rPr>
          <w:spacing w:val="-13"/>
        </w:rPr>
        <w:t> </w:t>
      </w:r>
      <w:r>
        <w:rPr/>
        <w:t>успешная</w:t>
      </w:r>
      <w:r>
        <w:rPr>
          <w:spacing w:val="-14"/>
        </w:rPr>
        <w:t> </w:t>
      </w:r>
      <w:r>
        <w:rPr/>
        <w:t>стратегия</w:t>
      </w:r>
      <w:r>
        <w:rPr>
          <w:spacing w:val="-14"/>
        </w:rPr>
        <w:t> </w:t>
      </w:r>
      <w:r>
        <w:rPr/>
        <w:t>Республики Корея на мировом рынке электромобилей должна базироваться на усилении технологического преимущества и международной кооперации.</w:t>
      </w:r>
      <w:r>
        <w:rPr>
          <w:spacing w:val="-7"/>
        </w:rPr>
        <w:t> </w:t>
      </w:r>
      <w:r>
        <w:rPr/>
        <w:t>С</w:t>
      </w:r>
      <w:r>
        <w:rPr>
          <w:spacing w:val="-8"/>
        </w:rPr>
        <w:t> </w:t>
      </w:r>
      <w:r>
        <w:rPr/>
        <w:t>учетом</w:t>
      </w:r>
      <w:r>
        <w:rPr>
          <w:spacing w:val="-7"/>
        </w:rPr>
        <w:t> </w:t>
      </w:r>
      <w:r>
        <w:rPr/>
        <w:t>глобальных</w:t>
      </w:r>
      <w:r>
        <w:rPr>
          <w:spacing w:val="-7"/>
        </w:rPr>
        <w:t> </w:t>
      </w:r>
      <w:r>
        <w:rPr/>
        <w:t>трендов</w:t>
      </w:r>
      <w:r>
        <w:rPr>
          <w:spacing w:val="-8"/>
        </w:rPr>
        <w:t> </w:t>
      </w:r>
      <w:r>
        <w:rPr/>
        <w:t>(жесткие</w:t>
      </w:r>
      <w:r>
        <w:rPr>
          <w:spacing w:val="-7"/>
        </w:rPr>
        <w:t> </w:t>
      </w:r>
      <w:r>
        <w:rPr/>
        <w:t>экологические требования, новые торговые режимы) корейская сторона имеет шансы укрепить свои позиции, особенно в высокотехнологичных нишах, но потребуется постоянная адаптация к новым вызовам и проактивная государственная поддержка.</w:t>
      </w:r>
    </w:p>
    <w:p>
      <w:pPr>
        <w:pStyle w:val="BodyText"/>
        <w:spacing w:after="0"/>
        <w:sectPr>
          <w:pgSz w:w="10320" w:h="14580"/>
          <w:pgMar w:header="0" w:footer="2433" w:top="660" w:bottom="2620" w:left="1417" w:right="1417"/>
        </w:sectPr>
      </w:pPr>
    </w:p>
    <w:p>
      <w:pPr>
        <w:spacing w:before="66"/>
        <w:ind w:left="1156" w:right="0" w:firstLine="0"/>
        <w:jc w:val="left"/>
        <w:rPr>
          <w:sz w:val="18"/>
        </w:rPr>
      </w:pPr>
      <w:r>
        <w:rPr>
          <w:sz w:val="18"/>
        </w:rPr>
        <w:t>Чернышев</w:t>
      </w:r>
      <w:r>
        <w:rPr>
          <w:spacing w:val="-4"/>
          <w:sz w:val="18"/>
        </w:rPr>
        <w:t> </w:t>
      </w:r>
      <w:r>
        <w:rPr>
          <w:sz w:val="18"/>
        </w:rPr>
        <w:t>Т.,</w:t>
      </w:r>
      <w:r>
        <w:rPr>
          <w:spacing w:val="-2"/>
          <w:sz w:val="18"/>
        </w:rPr>
        <w:t> </w:t>
      </w:r>
      <w:r>
        <w:rPr>
          <w:sz w:val="18"/>
        </w:rPr>
        <w:t>Гребенщиков</w:t>
      </w:r>
      <w:r>
        <w:rPr>
          <w:spacing w:val="-3"/>
          <w:sz w:val="18"/>
        </w:rPr>
        <w:t> </w:t>
      </w:r>
      <w:r>
        <w:rPr>
          <w:sz w:val="18"/>
        </w:rPr>
        <w:t>Е.</w:t>
      </w:r>
      <w:r>
        <w:rPr>
          <w:spacing w:val="-1"/>
          <w:sz w:val="18"/>
        </w:rPr>
        <w:t> </w:t>
      </w:r>
      <w:r>
        <w:rPr>
          <w:sz w:val="18"/>
        </w:rPr>
        <w:t>Стратегии</w:t>
      </w:r>
      <w:r>
        <w:rPr>
          <w:spacing w:val="-3"/>
          <w:sz w:val="18"/>
        </w:rPr>
        <w:t> </w:t>
      </w:r>
      <w:r>
        <w:rPr>
          <w:sz w:val="18"/>
        </w:rPr>
        <w:t>Республики</w:t>
      </w:r>
      <w:r>
        <w:rPr>
          <w:spacing w:val="-4"/>
          <w:sz w:val="18"/>
        </w:rPr>
        <w:t> </w:t>
      </w:r>
      <w:r>
        <w:rPr>
          <w:sz w:val="18"/>
        </w:rPr>
        <w:t>Корея</w:t>
      </w:r>
      <w:r>
        <w:rPr>
          <w:spacing w:val="-1"/>
          <w:sz w:val="18"/>
        </w:rPr>
        <w:t> </w:t>
      </w:r>
      <w:r>
        <w:rPr>
          <w:sz w:val="18"/>
        </w:rPr>
        <w:t>на</w:t>
      </w:r>
      <w:r>
        <w:rPr>
          <w:spacing w:val="-3"/>
          <w:sz w:val="18"/>
        </w:rPr>
        <w:t> </w:t>
      </w:r>
      <w:r>
        <w:rPr>
          <w:sz w:val="18"/>
        </w:rPr>
        <w:t>мировом</w:t>
      </w:r>
      <w:r>
        <w:rPr>
          <w:spacing w:val="3"/>
          <w:sz w:val="18"/>
        </w:rPr>
        <w:t> </w:t>
      </w:r>
      <w:r>
        <w:rPr>
          <w:spacing w:val="-5"/>
          <w:sz w:val="18"/>
        </w:rPr>
        <w:t>...</w:t>
      </w:r>
    </w:p>
    <w:p>
      <w:pPr>
        <w:pStyle w:val="BodyText"/>
        <w:ind w:left="0"/>
        <w:jc w:val="left"/>
        <w:rPr>
          <w:sz w:val="18"/>
        </w:rPr>
      </w:pPr>
    </w:p>
    <w:p>
      <w:pPr>
        <w:pStyle w:val="BodyText"/>
        <w:ind w:left="0"/>
        <w:jc w:val="left"/>
        <w:rPr>
          <w:sz w:val="18"/>
        </w:rPr>
      </w:pPr>
    </w:p>
    <w:p>
      <w:pPr>
        <w:pStyle w:val="BodyText"/>
        <w:spacing w:before="13"/>
        <w:ind w:left="0"/>
        <w:jc w:val="left"/>
        <w:rPr>
          <w:sz w:val="18"/>
        </w:rPr>
      </w:pPr>
    </w:p>
    <w:p>
      <w:pPr>
        <w:pStyle w:val="Heading2"/>
        <w:spacing w:before="1"/>
        <w:ind w:left="1876"/>
      </w:pPr>
      <w:r>
        <w:rPr>
          <w:spacing w:val="-2"/>
        </w:rPr>
        <w:t>Список</w:t>
      </w:r>
      <w:r>
        <w:rPr>
          <w:spacing w:val="6"/>
        </w:rPr>
        <w:t> </w:t>
      </w:r>
      <w:r>
        <w:rPr>
          <w:spacing w:val="-2"/>
        </w:rPr>
        <w:t>использованной</w:t>
      </w:r>
      <w:r>
        <w:rPr>
          <w:spacing w:val="4"/>
        </w:rPr>
        <w:t> </w:t>
      </w:r>
      <w:r>
        <w:rPr>
          <w:spacing w:val="-2"/>
        </w:rPr>
        <w:t>литературы:</w:t>
      </w:r>
    </w:p>
    <w:p>
      <w:pPr>
        <w:pStyle w:val="BodyText"/>
        <w:spacing w:before="2"/>
        <w:ind w:left="0"/>
        <w:jc w:val="left"/>
        <w:rPr>
          <w:b/>
        </w:rPr>
      </w:pPr>
    </w:p>
    <w:p>
      <w:pPr>
        <w:pStyle w:val="ListParagraph"/>
        <w:numPr>
          <w:ilvl w:val="0"/>
          <w:numId w:val="12"/>
        </w:numPr>
        <w:tabs>
          <w:tab w:pos="850" w:val="left" w:leader="none"/>
        </w:tabs>
        <w:spacing w:line="240" w:lineRule="auto" w:before="0" w:after="0"/>
        <w:ind w:left="850" w:right="0" w:hanging="282"/>
        <w:jc w:val="left"/>
        <w:rPr>
          <w:sz w:val="20"/>
        </w:rPr>
      </w:pPr>
      <w:r>
        <w:rPr>
          <w:sz w:val="20"/>
        </w:rPr>
        <w:t>Global</w:t>
      </w:r>
      <w:r>
        <w:rPr>
          <w:spacing w:val="-5"/>
          <w:sz w:val="20"/>
        </w:rPr>
        <w:t> </w:t>
      </w:r>
      <w:r>
        <w:rPr>
          <w:sz w:val="20"/>
        </w:rPr>
        <w:t>EV</w:t>
      </w:r>
      <w:r>
        <w:rPr>
          <w:spacing w:val="-8"/>
          <w:sz w:val="20"/>
        </w:rPr>
        <w:t> </w:t>
      </w:r>
      <w:r>
        <w:rPr>
          <w:sz w:val="20"/>
        </w:rPr>
        <w:t>Sales</w:t>
      </w:r>
      <w:r>
        <w:rPr>
          <w:spacing w:val="-5"/>
          <w:sz w:val="20"/>
        </w:rPr>
        <w:t> </w:t>
      </w:r>
      <w:r>
        <w:rPr>
          <w:sz w:val="20"/>
        </w:rPr>
        <w:t>for</w:t>
      </w:r>
      <w:r>
        <w:rPr>
          <w:spacing w:val="-4"/>
          <w:sz w:val="20"/>
        </w:rPr>
        <w:t> 2023</w:t>
      </w:r>
    </w:p>
    <w:p>
      <w:pPr>
        <w:spacing w:before="0"/>
        <w:ind w:left="568" w:right="0" w:firstLine="0"/>
        <w:jc w:val="left"/>
        <w:rPr>
          <w:sz w:val="20"/>
        </w:rPr>
      </w:pPr>
      <w:hyperlink r:id="rId59">
        <w:r>
          <w:rPr>
            <w:color w:val="0000FF"/>
            <w:spacing w:val="-2"/>
            <w:sz w:val="20"/>
            <w:u w:val="single" w:color="0000FF"/>
          </w:rPr>
          <w:t>https://ev-volumes.com/news/ev/global-ev-sales-for-</w:t>
        </w:r>
        <w:r>
          <w:rPr>
            <w:color w:val="0000FF"/>
            <w:spacing w:val="-4"/>
            <w:sz w:val="20"/>
            <w:u w:val="single" w:color="0000FF"/>
          </w:rPr>
          <w:t>2023/</w:t>
        </w:r>
      </w:hyperlink>
    </w:p>
    <w:p>
      <w:pPr>
        <w:pStyle w:val="ListParagraph"/>
        <w:numPr>
          <w:ilvl w:val="0"/>
          <w:numId w:val="12"/>
        </w:numPr>
        <w:tabs>
          <w:tab w:pos="850" w:val="left" w:leader="none"/>
        </w:tabs>
        <w:spacing w:line="240" w:lineRule="auto" w:before="1" w:after="0"/>
        <w:ind w:left="568" w:right="569" w:firstLine="0"/>
        <w:jc w:val="both"/>
        <w:rPr>
          <w:sz w:val="20"/>
        </w:rPr>
      </w:pPr>
      <w:r>
        <w:rPr>
          <w:sz w:val="20"/>
        </w:rPr>
        <w:t>Глубокий анализ: данные МЭА показывают, что глобальная емкость </w:t>
      </w:r>
      <w:r>
        <w:rPr>
          <w:spacing w:val="-2"/>
          <w:sz w:val="20"/>
        </w:rPr>
        <w:t>аккумуляторов</w:t>
      </w:r>
      <w:r>
        <w:rPr>
          <w:spacing w:val="-6"/>
          <w:sz w:val="20"/>
        </w:rPr>
        <w:t> </w:t>
      </w:r>
      <w:r>
        <w:rPr>
          <w:spacing w:val="-2"/>
          <w:sz w:val="20"/>
        </w:rPr>
        <w:t>достигла трех</w:t>
      </w:r>
      <w:r>
        <w:rPr>
          <w:spacing w:val="-5"/>
          <w:sz w:val="20"/>
        </w:rPr>
        <w:t> </w:t>
      </w:r>
      <w:r>
        <w:rPr>
          <w:spacing w:val="-2"/>
          <w:sz w:val="20"/>
        </w:rPr>
        <w:t>гигаватт-часов,</w:t>
      </w:r>
      <w:r>
        <w:rPr>
          <w:spacing w:val="-6"/>
          <w:sz w:val="20"/>
        </w:rPr>
        <w:t> </w:t>
      </w:r>
      <w:r>
        <w:rPr>
          <w:spacing w:val="-2"/>
          <w:sz w:val="20"/>
        </w:rPr>
        <w:t>утроится</w:t>
      </w:r>
      <w:r>
        <w:rPr>
          <w:spacing w:val="-6"/>
          <w:sz w:val="20"/>
        </w:rPr>
        <w:t> </w:t>
      </w:r>
      <w:r>
        <w:rPr>
          <w:spacing w:val="-2"/>
          <w:sz w:val="20"/>
        </w:rPr>
        <w:t>ли</w:t>
      </w:r>
      <w:r>
        <w:rPr>
          <w:spacing w:val="-7"/>
          <w:sz w:val="20"/>
        </w:rPr>
        <w:t> </w:t>
      </w:r>
      <w:r>
        <w:rPr>
          <w:spacing w:val="-2"/>
          <w:sz w:val="20"/>
        </w:rPr>
        <w:t>она</w:t>
      </w:r>
      <w:r>
        <w:rPr>
          <w:spacing w:val="-6"/>
          <w:sz w:val="20"/>
        </w:rPr>
        <w:t> </w:t>
      </w:r>
      <w:r>
        <w:rPr>
          <w:spacing w:val="-2"/>
          <w:sz w:val="20"/>
        </w:rPr>
        <w:t>в</w:t>
      </w:r>
      <w:r>
        <w:rPr>
          <w:spacing w:val="-6"/>
          <w:sz w:val="20"/>
        </w:rPr>
        <w:t> </w:t>
      </w:r>
      <w:r>
        <w:rPr>
          <w:spacing w:val="-2"/>
          <w:sz w:val="20"/>
        </w:rPr>
        <w:t>ближайшие </w:t>
      </w:r>
      <w:r>
        <w:rPr>
          <w:sz w:val="20"/>
        </w:rPr>
        <w:t>пять лет</w:t>
      </w:r>
    </w:p>
    <w:p>
      <w:pPr>
        <w:spacing w:line="229" w:lineRule="exact" w:before="0"/>
        <w:ind w:left="568" w:right="0" w:firstLine="0"/>
        <w:jc w:val="left"/>
        <w:rPr>
          <w:sz w:val="20"/>
        </w:rPr>
      </w:pPr>
      <w:hyperlink r:id="rId60">
        <w:r>
          <w:rPr>
            <w:color w:val="0000FF"/>
            <w:spacing w:val="-2"/>
            <w:sz w:val="20"/>
            <w:u w:val="single" w:color="0000FF"/>
          </w:rPr>
          <w:t>https://www.metal.com/ru/newscontent/103243712</w:t>
        </w:r>
      </w:hyperlink>
    </w:p>
    <w:p>
      <w:pPr>
        <w:pStyle w:val="ListParagraph"/>
        <w:numPr>
          <w:ilvl w:val="0"/>
          <w:numId w:val="12"/>
        </w:numPr>
        <w:tabs>
          <w:tab w:pos="850" w:val="left" w:leader="none"/>
        </w:tabs>
        <w:spacing w:line="240" w:lineRule="auto" w:before="0" w:after="0"/>
        <w:ind w:left="850" w:right="0" w:hanging="282"/>
        <w:jc w:val="left"/>
        <w:rPr>
          <w:sz w:val="20"/>
        </w:rPr>
      </w:pPr>
      <w:r>
        <w:rPr>
          <w:spacing w:val="-2"/>
          <w:sz w:val="20"/>
        </w:rPr>
        <w:t>Battery</w:t>
      </w:r>
    </w:p>
    <w:p>
      <w:pPr>
        <w:spacing w:before="1"/>
        <w:ind w:left="568" w:right="0" w:firstLine="0"/>
        <w:jc w:val="left"/>
        <w:rPr>
          <w:sz w:val="20"/>
        </w:rPr>
      </w:pPr>
      <w:hyperlink r:id="rId61">
        <w:r>
          <w:rPr>
            <w:color w:val="0000FF"/>
            <w:spacing w:val="-2"/>
            <w:sz w:val="20"/>
            <w:u w:val="single" w:color="0000FF"/>
          </w:rPr>
          <w:t>https://www.investkorea.org/ik-en/cntnts/i-3025/web.do</w:t>
        </w:r>
      </w:hyperlink>
    </w:p>
    <w:p>
      <w:pPr>
        <w:pStyle w:val="ListParagraph"/>
        <w:numPr>
          <w:ilvl w:val="0"/>
          <w:numId w:val="12"/>
        </w:numPr>
        <w:tabs>
          <w:tab w:pos="850" w:val="left" w:leader="none"/>
        </w:tabs>
        <w:spacing w:line="240" w:lineRule="auto" w:before="0" w:after="0"/>
        <w:ind w:left="568" w:right="568" w:firstLine="0"/>
        <w:jc w:val="left"/>
        <w:rPr>
          <w:sz w:val="20"/>
        </w:rPr>
      </w:pPr>
      <w:r>
        <w:rPr>
          <w:sz w:val="20"/>
        </w:rPr>
        <w:t>Securing</w:t>
      </w:r>
      <w:r>
        <w:rPr>
          <w:spacing w:val="-13"/>
          <w:sz w:val="20"/>
        </w:rPr>
        <w:t> </w:t>
      </w:r>
      <w:r>
        <w:rPr>
          <w:sz w:val="20"/>
        </w:rPr>
        <w:t>the</w:t>
      </w:r>
      <w:r>
        <w:rPr>
          <w:spacing w:val="-12"/>
          <w:sz w:val="20"/>
        </w:rPr>
        <w:t> </w:t>
      </w:r>
      <w:r>
        <w:rPr>
          <w:sz w:val="20"/>
        </w:rPr>
        <w:t>Future:</w:t>
      </w:r>
      <w:r>
        <w:rPr>
          <w:spacing w:val="-13"/>
          <w:sz w:val="20"/>
        </w:rPr>
        <w:t> </w:t>
      </w:r>
      <w:r>
        <w:rPr>
          <w:sz w:val="20"/>
        </w:rPr>
        <w:t>South</w:t>
      </w:r>
      <w:r>
        <w:rPr>
          <w:spacing w:val="-10"/>
          <w:sz w:val="20"/>
        </w:rPr>
        <w:t> </w:t>
      </w:r>
      <w:r>
        <w:rPr>
          <w:sz w:val="20"/>
        </w:rPr>
        <w:t>Korea</w:t>
      </w:r>
      <w:r>
        <w:rPr>
          <w:spacing w:val="-12"/>
          <w:sz w:val="20"/>
        </w:rPr>
        <w:t> </w:t>
      </w:r>
      <w:r>
        <w:rPr>
          <w:sz w:val="20"/>
        </w:rPr>
        <w:t>Races</w:t>
      </w:r>
      <w:r>
        <w:rPr>
          <w:spacing w:val="-13"/>
          <w:sz w:val="20"/>
        </w:rPr>
        <w:t> </w:t>
      </w:r>
      <w:r>
        <w:rPr>
          <w:sz w:val="20"/>
        </w:rPr>
        <w:t>to</w:t>
      </w:r>
      <w:r>
        <w:rPr>
          <w:spacing w:val="-10"/>
          <w:sz w:val="20"/>
        </w:rPr>
        <w:t> </w:t>
      </w:r>
      <w:r>
        <w:rPr>
          <w:sz w:val="20"/>
        </w:rPr>
        <w:t>Regulate</w:t>
      </w:r>
      <w:r>
        <w:rPr>
          <w:spacing w:val="-13"/>
          <w:sz w:val="20"/>
        </w:rPr>
        <w:t> </w:t>
      </w:r>
      <w:r>
        <w:rPr>
          <w:sz w:val="20"/>
        </w:rPr>
        <w:t>EV</w:t>
      </w:r>
      <w:r>
        <w:rPr>
          <w:spacing w:val="-12"/>
          <w:sz w:val="20"/>
        </w:rPr>
        <w:t> </w:t>
      </w:r>
      <w:r>
        <w:rPr>
          <w:sz w:val="20"/>
        </w:rPr>
        <w:t>Batteries</w:t>
      </w:r>
      <w:r>
        <w:rPr>
          <w:spacing w:val="-13"/>
          <w:sz w:val="20"/>
        </w:rPr>
        <w:t> </w:t>
      </w:r>
      <w:r>
        <w:rPr>
          <w:sz w:val="20"/>
        </w:rPr>
        <w:t>and</w:t>
      </w:r>
      <w:r>
        <w:rPr>
          <w:spacing w:val="-12"/>
          <w:sz w:val="20"/>
        </w:rPr>
        <w:t> </w:t>
      </w:r>
      <w:r>
        <w:rPr>
          <w:sz w:val="20"/>
        </w:rPr>
        <w:t>Match EU Standards</w:t>
      </w:r>
    </w:p>
    <w:p>
      <w:pPr>
        <w:spacing w:line="229" w:lineRule="exact" w:before="0"/>
        <w:ind w:left="568" w:right="0" w:firstLine="0"/>
        <w:jc w:val="left"/>
        <w:rPr>
          <w:sz w:val="20"/>
        </w:rPr>
      </w:pPr>
      <w:hyperlink r:id="rId62">
        <w:r>
          <w:rPr>
            <w:color w:val="0000FF"/>
            <w:spacing w:val="-2"/>
            <w:sz w:val="20"/>
            <w:u w:val="single" w:color="0000FF"/>
          </w:rPr>
          <w:t>https://fiscalnote.com/blog/south-korea-races-to-regulate-ev-batteries</w:t>
        </w:r>
      </w:hyperlink>
    </w:p>
    <w:p>
      <w:pPr>
        <w:pStyle w:val="ListParagraph"/>
        <w:numPr>
          <w:ilvl w:val="0"/>
          <w:numId w:val="12"/>
        </w:numPr>
        <w:tabs>
          <w:tab w:pos="850" w:val="left" w:leader="none"/>
        </w:tabs>
        <w:spacing w:line="240" w:lineRule="auto" w:before="0" w:after="0"/>
        <w:ind w:left="568" w:right="910" w:firstLine="0"/>
        <w:jc w:val="left"/>
        <w:rPr>
          <w:sz w:val="20"/>
        </w:rPr>
      </w:pPr>
      <w:r>
        <w:rPr>
          <w:sz w:val="20"/>
        </w:rPr>
        <w:t>After the Subsidies: EVs and Lessons from China’s Industrial Policy </w:t>
      </w:r>
      <w:hyperlink r:id="rId63">
        <w:r>
          <w:rPr>
            <w:color w:val="0000FF"/>
            <w:spacing w:val="-2"/>
            <w:sz w:val="20"/>
            <w:u w:val="single" w:color="0000FF"/>
          </w:rPr>
          <w:t>https://thediplomat.com/2025/12/after-the-subsidies-evs-and-lessons-from-</w:t>
        </w:r>
      </w:hyperlink>
      <w:r>
        <w:rPr>
          <w:color w:val="0000FF"/>
          <w:spacing w:val="-2"/>
          <w:sz w:val="20"/>
        </w:rPr>
        <w:t> </w:t>
      </w:r>
      <w:hyperlink r:id="rId63">
        <w:r>
          <w:rPr>
            <w:color w:val="0000FF"/>
            <w:spacing w:val="-2"/>
            <w:sz w:val="20"/>
            <w:u w:val="single" w:color="0000FF"/>
          </w:rPr>
          <w:t>chinas-industrial-policy/</w:t>
        </w:r>
      </w:hyperlink>
    </w:p>
    <w:p>
      <w:pPr>
        <w:pStyle w:val="ListParagraph"/>
        <w:numPr>
          <w:ilvl w:val="0"/>
          <w:numId w:val="12"/>
        </w:numPr>
        <w:tabs>
          <w:tab w:pos="850" w:val="left" w:leader="none"/>
        </w:tabs>
        <w:spacing w:line="240" w:lineRule="auto" w:before="2" w:after="0"/>
        <w:ind w:left="568" w:right="568" w:firstLine="0"/>
        <w:jc w:val="both"/>
        <w:rPr>
          <w:sz w:val="20"/>
        </w:rPr>
      </w:pPr>
      <w:r>
        <w:rPr>
          <w:sz w:val="20"/>
        </w:rPr>
        <w:t>Hyundai</w:t>
      </w:r>
      <w:r>
        <w:rPr>
          <w:spacing w:val="-8"/>
          <w:sz w:val="20"/>
        </w:rPr>
        <w:t> </w:t>
      </w:r>
      <w:r>
        <w:rPr>
          <w:sz w:val="20"/>
        </w:rPr>
        <w:t>and</w:t>
      </w:r>
      <w:r>
        <w:rPr>
          <w:spacing w:val="-7"/>
          <w:sz w:val="20"/>
        </w:rPr>
        <w:t> </w:t>
      </w:r>
      <w:r>
        <w:rPr>
          <w:sz w:val="20"/>
        </w:rPr>
        <w:t>Kia</w:t>
      </w:r>
      <w:r>
        <w:rPr>
          <w:spacing w:val="-7"/>
          <w:sz w:val="20"/>
        </w:rPr>
        <w:t> </w:t>
      </w:r>
      <w:r>
        <w:rPr>
          <w:sz w:val="20"/>
        </w:rPr>
        <w:t>join</w:t>
      </w:r>
      <w:r>
        <w:rPr>
          <w:spacing w:val="-7"/>
          <w:sz w:val="20"/>
        </w:rPr>
        <w:t> </w:t>
      </w:r>
      <w:r>
        <w:rPr>
          <w:sz w:val="20"/>
        </w:rPr>
        <w:t>forces</w:t>
      </w:r>
      <w:r>
        <w:rPr>
          <w:spacing w:val="-9"/>
          <w:sz w:val="20"/>
        </w:rPr>
        <w:t> </w:t>
      </w:r>
      <w:r>
        <w:rPr>
          <w:sz w:val="20"/>
        </w:rPr>
        <w:t>with</w:t>
      </w:r>
      <w:r>
        <w:rPr>
          <w:spacing w:val="-7"/>
          <w:sz w:val="20"/>
        </w:rPr>
        <w:t> </w:t>
      </w:r>
      <w:r>
        <w:rPr>
          <w:sz w:val="20"/>
        </w:rPr>
        <w:t>Korean</w:t>
      </w:r>
      <w:r>
        <w:rPr>
          <w:spacing w:val="-7"/>
          <w:sz w:val="20"/>
        </w:rPr>
        <w:t> </w:t>
      </w:r>
      <w:r>
        <w:rPr>
          <w:sz w:val="20"/>
        </w:rPr>
        <w:t>EV</w:t>
      </w:r>
      <w:r>
        <w:rPr>
          <w:spacing w:val="-12"/>
          <w:sz w:val="20"/>
        </w:rPr>
        <w:t> </w:t>
      </w:r>
      <w:r>
        <w:rPr>
          <w:sz w:val="20"/>
        </w:rPr>
        <w:t>battery</w:t>
      </w:r>
      <w:r>
        <w:rPr>
          <w:spacing w:val="-7"/>
          <w:sz w:val="20"/>
        </w:rPr>
        <w:t> </w:t>
      </w:r>
      <w:r>
        <w:rPr>
          <w:sz w:val="20"/>
        </w:rPr>
        <w:t>giants</w:t>
      </w:r>
      <w:r>
        <w:rPr>
          <w:spacing w:val="-9"/>
          <w:sz w:val="20"/>
        </w:rPr>
        <w:t> </w:t>
      </w:r>
      <w:r>
        <w:rPr>
          <w:sz w:val="20"/>
        </w:rPr>
        <w:t>to</w:t>
      </w:r>
      <w:r>
        <w:rPr>
          <w:spacing w:val="-7"/>
          <w:sz w:val="20"/>
        </w:rPr>
        <w:t> </w:t>
      </w:r>
      <w:r>
        <w:rPr>
          <w:sz w:val="20"/>
        </w:rPr>
        <w:t>take</w:t>
      </w:r>
      <w:r>
        <w:rPr>
          <w:spacing w:val="-7"/>
          <w:sz w:val="20"/>
        </w:rPr>
        <w:t> </w:t>
      </w:r>
      <w:r>
        <w:rPr>
          <w:sz w:val="20"/>
        </w:rPr>
        <w:t>on</w:t>
      </w:r>
      <w:r>
        <w:rPr>
          <w:spacing w:val="-7"/>
          <w:sz w:val="20"/>
        </w:rPr>
        <w:t> </w:t>
      </w:r>
      <w:r>
        <w:rPr>
          <w:sz w:val="20"/>
        </w:rPr>
        <w:t>China </w:t>
      </w:r>
      <w:hyperlink r:id="rId64">
        <w:r>
          <w:rPr>
            <w:color w:val="0000FF"/>
            <w:spacing w:val="-2"/>
            <w:sz w:val="20"/>
            <w:u w:val="single" w:color="0000FF"/>
          </w:rPr>
          <w:t>https://electrek.co/2025/08/22/hyundai-kia-join-forces-with-korean-ev-battery-</w:t>
        </w:r>
      </w:hyperlink>
      <w:r>
        <w:rPr>
          <w:color w:val="0000FF"/>
          <w:spacing w:val="-2"/>
          <w:sz w:val="20"/>
        </w:rPr>
        <w:t> </w:t>
      </w:r>
      <w:hyperlink r:id="rId64">
        <w:r>
          <w:rPr>
            <w:color w:val="0000FF"/>
            <w:spacing w:val="-2"/>
            <w:sz w:val="20"/>
            <w:u w:val="single" w:color="0000FF"/>
          </w:rPr>
          <w:t>giants/</w:t>
        </w:r>
      </w:hyperlink>
    </w:p>
    <w:p>
      <w:pPr>
        <w:pStyle w:val="ListParagraph"/>
        <w:numPr>
          <w:ilvl w:val="0"/>
          <w:numId w:val="12"/>
        </w:numPr>
        <w:tabs>
          <w:tab w:pos="850" w:val="left" w:leader="none"/>
        </w:tabs>
        <w:spacing w:line="240" w:lineRule="auto" w:before="0" w:after="0"/>
        <w:ind w:left="568" w:right="1175" w:firstLine="0"/>
        <w:jc w:val="left"/>
        <w:rPr>
          <w:sz w:val="20"/>
        </w:rPr>
      </w:pPr>
      <w:r>
        <w:rPr>
          <w:sz w:val="20"/>
        </w:rPr>
        <w:t>China</w:t>
      </w:r>
      <w:r>
        <w:rPr>
          <w:spacing w:val="-5"/>
          <w:sz w:val="20"/>
        </w:rPr>
        <w:t> </w:t>
      </w:r>
      <w:r>
        <w:rPr>
          <w:sz w:val="20"/>
        </w:rPr>
        <w:t>charges</w:t>
      </w:r>
      <w:r>
        <w:rPr>
          <w:spacing w:val="-6"/>
          <w:sz w:val="20"/>
        </w:rPr>
        <w:t> </w:t>
      </w:r>
      <w:r>
        <w:rPr>
          <w:sz w:val="20"/>
        </w:rPr>
        <w:t>ahead</w:t>
      </w:r>
      <w:r>
        <w:rPr>
          <w:spacing w:val="-5"/>
          <w:sz w:val="20"/>
        </w:rPr>
        <w:t> </w:t>
      </w:r>
      <w:r>
        <w:rPr>
          <w:sz w:val="20"/>
        </w:rPr>
        <w:t>as</w:t>
      </w:r>
      <w:r>
        <w:rPr>
          <w:spacing w:val="-6"/>
          <w:sz w:val="20"/>
        </w:rPr>
        <w:t> </w:t>
      </w:r>
      <w:r>
        <w:rPr>
          <w:sz w:val="20"/>
        </w:rPr>
        <w:t>South</w:t>
      </w:r>
      <w:r>
        <w:rPr>
          <w:spacing w:val="-9"/>
          <w:sz w:val="20"/>
        </w:rPr>
        <w:t> </w:t>
      </w:r>
      <w:r>
        <w:rPr>
          <w:sz w:val="20"/>
        </w:rPr>
        <w:t>Korea’s</w:t>
      </w:r>
      <w:r>
        <w:rPr>
          <w:spacing w:val="-6"/>
          <w:sz w:val="20"/>
        </w:rPr>
        <w:t> </w:t>
      </w:r>
      <w:r>
        <w:rPr>
          <w:sz w:val="20"/>
        </w:rPr>
        <w:t>battery</w:t>
      </w:r>
      <w:r>
        <w:rPr>
          <w:spacing w:val="-5"/>
          <w:sz w:val="20"/>
        </w:rPr>
        <w:t> </w:t>
      </w:r>
      <w:r>
        <w:rPr>
          <w:sz w:val="20"/>
        </w:rPr>
        <w:t>giants</w:t>
      </w:r>
      <w:r>
        <w:rPr>
          <w:spacing w:val="-6"/>
          <w:sz w:val="20"/>
        </w:rPr>
        <w:t> </w:t>
      </w:r>
      <w:r>
        <w:rPr>
          <w:sz w:val="20"/>
        </w:rPr>
        <w:t>lose</w:t>
      </w:r>
      <w:r>
        <w:rPr>
          <w:spacing w:val="-5"/>
          <w:sz w:val="20"/>
        </w:rPr>
        <w:t> </w:t>
      </w:r>
      <w:r>
        <w:rPr>
          <w:sz w:val="20"/>
        </w:rPr>
        <w:t>their</w:t>
      </w:r>
      <w:r>
        <w:rPr>
          <w:spacing w:val="-5"/>
          <w:sz w:val="20"/>
        </w:rPr>
        <w:t> </w:t>
      </w:r>
      <w:r>
        <w:rPr>
          <w:sz w:val="20"/>
        </w:rPr>
        <w:t>spark </w:t>
      </w:r>
      <w:hyperlink r:id="rId65">
        <w:r>
          <w:rPr>
            <w:color w:val="0000FF"/>
            <w:spacing w:val="-2"/>
            <w:sz w:val="20"/>
            <w:u w:val="single" w:color="0000FF"/>
          </w:rPr>
          <w:t>https://restofworld.org/2025/china-ev-battery-south-korea/</w:t>
        </w:r>
      </w:hyperlink>
    </w:p>
    <w:p>
      <w:pPr>
        <w:pStyle w:val="ListParagraph"/>
        <w:numPr>
          <w:ilvl w:val="0"/>
          <w:numId w:val="12"/>
        </w:numPr>
        <w:tabs>
          <w:tab w:pos="850" w:val="left" w:leader="none"/>
        </w:tabs>
        <w:spacing w:line="229" w:lineRule="exact" w:before="0" w:after="0"/>
        <w:ind w:left="850" w:right="0" w:hanging="282"/>
        <w:jc w:val="left"/>
        <w:rPr>
          <w:sz w:val="20"/>
        </w:rPr>
      </w:pPr>
      <w:r>
        <w:rPr>
          <w:sz w:val="20"/>
        </w:rPr>
        <w:t>South</w:t>
      </w:r>
      <w:r>
        <w:rPr>
          <w:spacing w:val="-13"/>
          <w:sz w:val="20"/>
        </w:rPr>
        <w:t> </w:t>
      </w:r>
      <w:r>
        <w:rPr>
          <w:sz w:val="20"/>
        </w:rPr>
        <w:t>Korea</w:t>
      </w:r>
      <w:r>
        <w:rPr>
          <w:spacing w:val="-10"/>
          <w:sz w:val="20"/>
        </w:rPr>
        <w:t> </w:t>
      </w:r>
      <w:r>
        <w:rPr>
          <w:sz w:val="20"/>
        </w:rPr>
        <w:t>Electric</w:t>
      </w:r>
      <w:r>
        <w:rPr>
          <w:spacing w:val="-12"/>
          <w:sz w:val="20"/>
        </w:rPr>
        <w:t> </w:t>
      </w:r>
      <w:r>
        <w:rPr>
          <w:sz w:val="20"/>
        </w:rPr>
        <w:t>Vehicles</w:t>
      </w:r>
      <w:r>
        <w:rPr>
          <w:spacing w:val="-12"/>
          <w:sz w:val="20"/>
        </w:rPr>
        <w:t> </w:t>
      </w:r>
      <w:r>
        <w:rPr>
          <w:sz w:val="20"/>
        </w:rPr>
        <w:t>EV</w:t>
      </w:r>
      <w:r>
        <w:rPr>
          <w:spacing w:val="-13"/>
          <w:sz w:val="20"/>
        </w:rPr>
        <w:t> </w:t>
      </w:r>
      <w:r>
        <w:rPr>
          <w:spacing w:val="-2"/>
          <w:sz w:val="20"/>
        </w:rPr>
        <w:t>Market</w:t>
      </w:r>
    </w:p>
    <w:p>
      <w:pPr>
        <w:spacing w:before="0"/>
        <w:ind w:left="568" w:right="569" w:firstLine="0"/>
        <w:jc w:val="left"/>
        <w:rPr>
          <w:sz w:val="20"/>
        </w:rPr>
      </w:pPr>
      <w:hyperlink r:id="rId66">
        <w:r>
          <w:rPr>
            <w:color w:val="0000FF"/>
            <w:spacing w:val="-2"/>
            <w:sz w:val="20"/>
            <w:u w:val="single" w:color="0000FF"/>
          </w:rPr>
          <w:t>https://www.trade.gov/market-intelligence/south-korea-electric-vehicles-ev-</w:t>
        </w:r>
      </w:hyperlink>
      <w:r>
        <w:rPr>
          <w:color w:val="0000FF"/>
          <w:spacing w:val="-2"/>
          <w:sz w:val="20"/>
        </w:rPr>
        <w:t> </w:t>
      </w:r>
      <w:hyperlink r:id="rId66">
        <w:r>
          <w:rPr>
            <w:color w:val="0000FF"/>
            <w:spacing w:val="-2"/>
            <w:sz w:val="20"/>
            <w:u w:val="single" w:color="0000FF"/>
          </w:rPr>
          <w:t>market</w:t>
        </w:r>
      </w:hyperlink>
    </w:p>
    <w:p>
      <w:pPr>
        <w:pStyle w:val="ListParagraph"/>
        <w:numPr>
          <w:ilvl w:val="0"/>
          <w:numId w:val="12"/>
        </w:numPr>
        <w:tabs>
          <w:tab w:pos="850" w:val="left" w:leader="none"/>
        </w:tabs>
        <w:spacing w:line="240" w:lineRule="auto" w:before="0" w:after="0"/>
        <w:ind w:left="568" w:right="570" w:firstLine="0"/>
        <w:jc w:val="left"/>
        <w:rPr>
          <w:sz w:val="20"/>
        </w:rPr>
      </w:pPr>
      <w:r>
        <w:rPr>
          <w:sz w:val="20"/>
        </w:rPr>
        <w:t>South</w:t>
      </w:r>
      <w:r>
        <w:rPr>
          <w:spacing w:val="-8"/>
          <w:sz w:val="20"/>
        </w:rPr>
        <w:t> </w:t>
      </w:r>
      <w:r>
        <w:rPr>
          <w:sz w:val="20"/>
        </w:rPr>
        <w:t>Korea</w:t>
      </w:r>
      <w:r>
        <w:rPr>
          <w:spacing w:val="-10"/>
          <w:sz w:val="20"/>
        </w:rPr>
        <w:t> </w:t>
      </w:r>
      <w:r>
        <w:rPr>
          <w:sz w:val="20"/>
        </w:rPr>
        <w:t>to</w:t>
      </w:r>
      <w:r>
        <w:rPr>
          <w:spacing w:val="-10"/>
          <w:sz w:val="20"/>
        </w:rPr>
        <w:t> </w:t>
      </w:r>
      <w:r>
        <w:rPr>
          <w:sz w:val="20"/>
        </w:rPr>
        <w:t>boost</w:t>
      </w:r>
      <w:r>
        <w:rPr>
          <w:spacing w:val="-9"/>
          <w:sz w:val="20"/>
        </w:rPr>
        <w:t> </w:t>
      </w:r>
      <w:r>
        <w:rPr>
          <w:sz w:val="20"/>
        </w:rPr>
        <w:t>EV</w:t>
      </w:r>
      <w:r>
        <w:rPr>
          <w:spacing w:val="-13"/>
          <w:sz w:val="20"/>
        </w:rPr>
        <w:t> </w:t>
      </w:r>
      <w:r>
        <w:rPr>
          <w:sz w:val="20"/>
        </w:rPr>
        <w:t>subsidies</w:t>
      </w:r>
      <w:r>
        <w:rPr>
          <w:spacing w:val="-9"/>
          <w:sz w:val="20"/>
        </w:rPr>
        <w:t> </w:t>
      </w:r>
      <w:r>
        <w:rPr>
          <w:sz w:val="20"/>
        </w:rPr>
        <w:t>in</w:t>
      </w:r>
      <w:r>
        <w:rPr>
          <w:spacing w:val="-8"/>
          <w:sz w:val="20"/>
        </w:rPr>
        <w:t> </w:t>
      </w:r>
      <w:r>
        <w:rPr>
          <w:sz w:val="20"/>
        </w:rPr>
        <w:t>2026</w:t>
      </w:r>
      <w:r>
        <w:rPr>
          <w:spacing w:val="-10"/>
          <w:sz w:val="20"/>
        </w:rPr>
        <w:t> </w:t>
      </w:r>
      <w:r>
        <w:rPr>
          <w:sz w:val="20"/>
        </w:rPr>
        <w:t>to</w:t>
      </w:r>
      <w:r>
        <w:rPr>
          <w:spacing w:val="-8"/>
          <w:sz w:val="20"/>
        </w:rPr>
        <w:t> </w:t>
      </w:r>
      <w:r>
        <w:rPr>
          <w:sz w:val="20"/>
        </w:rPr>
        <w:t>help</w:t>
      </w:r>
      <w:r>
        <w:rPr>
          <w:spacing w:val="-8"/>
          <w:sz w:val="20"/>
        </w:rPr>
        <w:t> </w:t>
      </w:r>
      <w:r>
        <w:rPr>
          <w:sz w:val="20"/>
        </w:rPr>
        <w:t>auto</w:t>
      </w:r>
      <w:r>
        <w:rPr>
          <w:spacing w:val="-8"/>
          <w:sz w:val="20"/>
        </w:rPr>
        <w:t> </w:t>
      </w:r>
      <w:r>
        <w:rPr>
          <w:sz w:val="20"/>
        </w:rPr>
        <w:t>industry</w:t>
      </w:r>
      <w:r>
        <w:rPr>
          <w:spacing w:val="-8"/>
          <w:sz w:val="20"/>
        </w:rPr>
        <w:t> </w:t>
      </w:r>
      <w:r>
        <w:rPr>
          <w:sz w:val="20"/>
        </w:rPr>
        <w:t>weather</w:t>
      </w:r>
      <w:r>
        <w:rPr>
          <w:spacing w:val="-10"/>
          <w:sz w:val="20"/>
        </w:rPr>
        <w:t> </w:t>
      </w:r>
      <w:r>
        <w:rPr>
          <w:sz w:val="20"/>
        </w:rPr>
        <w:t>US </w:t>
      </w:r>
      <w:r>
        <w:rPr>
          <w:spacing w:val="-2"/>
          <w:sz w:val="20"/>
        </w:rPr>
        <w:t>tariffs</w:t>
      </w:r>
    </w:p>
    <w:p>
      <w:pPr>
        <w:spacing w:before="0"/>
        <w:ind w:left="568" w:right="735" w:firstLine="0"/>
        <w:jc w:val="left"/>
        <w:rPr>
          <w:sz w:val="20"/>
        </w:rPr>
      </w:pPr>
      <w:hyperlink r:id="rId67">
        <w:r>
          <w:rPr>
            <w:color w:val="0000FF"/>
            <w:spacing w:val="-2"/>
            <w:sz w:val="20"/>
            <w:u w:val="single" w:color="0000FF"/>
          </w:rPr>
          <w:t>https://www.reuters.com/business/autos-transportation/south-korea-boost-ev-</w:t>
        </w:r>
      </w:hyperlink>
      <w:r>
        <w:rPr>
          <w:color w:val="0000FF"/>
          <w:spacing w:val="-2"/>
          <w:sz w:val="20"/>
        </w:rPr>
        <w:t> </w:t>
      </w:r>
      <w:hyperlink r:id="rId67">
        <w:r>
          <w:rPr>
            <w:color w:val="0000FF"/>
            <w:spacing w:val="-2"/>
            <w:sz w:val="20"/>
            <w:u w:val="single" w:color="0000FF"/>
          </w:rPr>
          <w:t>subsidies-2026-help-auto-industry-weather-us-tariffs-2025-11-14/</w:t>
        </w:r>
      </w:hyperlink>
    </w:p>
    <w:p>
      <w:pPr>
        <w:pStyle w:val="ListParagraph"/>
        <w:numPr>
          <w:ilvl w:val="0"/>
          <w:numId w:val="12"/>
        </w:numPr>
        <w:tabs>
          <w:tab w:pos="850" w:val="left" w:leader="none"/>
        </w:tabs>
        <w:spacing w:line="240" w:lineRule="auto" w:before="0" w:after="0"/>
        <w:ind w:left="568" w:right="564" w:firstLine="0"/>
        <w:jc w:val="left"/>
        <w:rPr>
          <w:sz w:val="20"/>
        </w:rPr>
      </w:pPr>
      <w:r>
        <w:rPr>
          <w:sz w:val="20"/>
        </w:rPr>
        <w:t>Южная</w:t>
      </w:r>
      <w:r>
        <w:rPr>
          <w:spacing w:val="-13"/>
          <w:sz w:val="20"/>
        </w:rPr>
        <w:t> </w:t>
      </w:r>
      <w:r>
        <w:rPr>
          <w:sz w:val="20"/>
        </w:rPr>
        <w:t>Корея</w:t>
      </w:r>
      <w:r>
        <w:rPr>
          <w:spacing w:val="-12"/>
          <w:sz w:val="20"/>
        </w:rPr>
        <w:t> </w:t>
      </w:r>
      <w:r>
        <w:rPr>
          <w:sz w:val="20"/>
        </w:rPr>
        <w:t>создаёт</w:t>
      </w:r>
      <w:r>
        <w:rPr>
          <w:spacing w:val="-13"/>
          <w:sz w:val="20"/>
        </w:rPr>
        <w:t> </w:t>
      </w:r>
      <w:r>
        <w:rPr>
          <w:sz w:val="20"/>
        </w:rPr>
        <w:t>альянс</w:t>
      </w:r>
      <w:r>
        <w:rPr>
          <w:spacing w:val="-12"/>
          <w:sz w:val="20"/>
        </w:rPr>
        <w:t> </w:t>
      </w:r>
      <w:r>
        <w:rPr>
          <w:sz w:val="20"/>
        </w:rPr>
        <w:t>для</w:t>
      </w:r>
      <w:r>
        <w:rPr>
          <w:spacing w:val="-13"/>
          <w:sz w:val="20"/>
        </w:rPr>
        <w:t> </w:t>
      </w:r>
      <w:r>
        <w:rPr>
          <w:sz w:val="20"/>
        </w:rPr>
        <w:t>конкуренции</w:t>
      </w:r>
      <w:r>
        <w:rPr>
          <w:spacing w:val="-12"/>
          <w:sz w:val="20"/>
        </w:rPr>
        <w:t> </w:t>
      </w:r>
      <w:r>
        <w:rPr>
          <w:sz w:val="20"/>
        </w:rPr>
        <w:t>с</w:t>
      </w:r>
      <w:r>
        <w:rPr>
          <w:spacing w:val="-13"/>
          <w:sz w:val="20"/>
        </w:rPr>
        <w:t> </w:t>
      </w:r>
      <w:r>
        <w:rPr>
          <w:sz w:val="20"/>
        </w:rPr>
        <w:t>китайскими</w:t>
      </w:r>
      <w:r>
        <w:rPr>
          <w:spacing w:val="-12"/>
          <w:sz w:val="20"/>
        </w:rPr>
        <w:t> </w:t>
      </w:r>
      <w:r>
        <w:rPr>
          <w:sz w:val="20"/>
        </w:rPr>
        <w:t>гигантами </w:t>
      </w:r>
      <w:r>
        <w:rPr>
          <w:spacing w:val="-6"/>
          <w:sz w:val="20"/>
        </w:rPr>
        <w:t>EV</w:t>
      </w:r>
    </w:p>
    <w:p>
      <w:pPr>
        <w:spacing w:before="0"/>
        <w:ind w:left="568" w:right="579" w:firstLine="0"/>
        <w:jc w:val="left"/>
        <w:rPr>
          <w:sz w:val="20"/>
        </w:rPr>
      </w:pPr>
      <w:hyperlink r:id="rId68">
        <w:r>
          <w:rPr>
            <w:color w:val="0000FF"/>
            <w:spacing w:val="-2"/>
            <w:sz w:val="20"/>
            <w:u w:val="single" w:color="0000FF"/>
          </w:rPr>
          <w:t>https://news.rambler.ru/army/55194134-yuzhnaya-koreya-sozdaet-alyans-dlya-</w:t>
        </w:r>
      </w:hyperlink>
      <w:r>
        <w:rPr>
          <w:color w:val="0000FF"/>
          <w:spacing w:val="-2"/>
          <w:sz w:val="20"/>
        </w:rPr>
        <w:t> </w:t>
      </w:r>
      <w:hyperlink r:id="rId68">
        <w:r>
          <w:rPr>
            <w:color w:val="0000FF"/>
            <w:spacing w:val="-2"/>
            <w:sz w:val="20"/>
            <w:u w:val="single" w:color="0000FF"/>
          </w:rPr>
          <w:t>konkurentsii-s-kitayskimi-gigantami-ev/</w:t>
        </w:r>
      </w:hyperlink>
    </w:p>
    <w:p>
      <w:pPr>
        <w:pStyle w:val="ListParagraph"/>
        <w:numPr>
          <w:ilvl w:val="0"/>
          <w:numId w:val="12"/>
        </w:numPr>
        <w:tabs>
          <w:tab w:pos="850" w:val="left" w:leader="none"/>
        </w:tabs>
        <w:spacing w:line="240" w:lineRule="auto" w:before="1" w:after="0"/>
        <w:ind w:left="568" w:right="658" w:firstLine="0"/>
        <w:jc w:val="left"/>
        <w:rPr>
          <w:sz w:val="20"/>
        </w:rPr>
      </w:pPr>
      <w:r>
        <w:rPr>
          <w:sz w:val="20"/>
        </w:rPr>
        <w:t>South</w:t>
      </w:r>
      <w:r>
        <w:rPr>
          <w:spacing w:val="-4"/>
          <w:sz w:val="20"/>
        </w:rPr>
        <w:t> </w:t>
      </w:r>
      <w:r>
        <w:rPr>
          <w:sz w:val="20"/>
        </w:rPr>
        <w:t>Korean</w:t>
      </w:r>
      <w:r>
        <w:rPr>
          <w:spacing w:val="-6"/>
          <w:sz w:val="20"/>
        </w:rPr>
        <w:t> </w:t>
      </w:r>
      <w:r>
        <w:rPr>
          <w:sz w:val="20"/>
        </w:rPr>
        <w:t>EV</w:t>
      </w:r>
      <w:r>
        <w:rPr>
          <w:spacing w:val="-9"/>
          <w:sz w:val="20"/>
        </w:rPr>
        <w:t> </w:t>
      </w:r>
      <w:r>
        <w:rPr>
          <w:sz w:val="20"/>
        </w:rPr>
        <w:t>manufacturers</w:t>
      </w:r>
      <w:r>
        <w:rPr>
          <w:spacing w:val="-6"/>
          <w:sz w:val="20"/>
        </w:rPr>
        <w:t> </w:t>
      </w:r>
      <w:r>
        <w:rPr>
          <w:sz w:val="20"/>
        </w:rPr>
        <w:t>gain</w:t>
      </w:r>
      <w:r>
        <w:rPr>
          <w:spacing w:val="-4"/>
          <w:sz w:val="20"/>
        </w:rPr>
        <w:t> </w:t>
      </w:r>
      <w:r>
        <w:rPr>
          <w:sz w:val="20"/>
        </w:rPr>
        <w:t>traction</w:t>
      </w:r>
      <w:r>
        <w:rPr>
          <w:spacing w:val="-4"/>
          <w:sz w:val="20"/>
        </w:rPr>
        <w:t> </w:t>
      </w:r>
      <w:r>
        <w:rPr>
          <w:sz w:val="20"/>
        </w:rPr>
        <w:t>as</w:t>
      </w:r>
      <w:r>
        <w:rPr>
          <w:spacing w:val="-6"/>
          <w:sz w:val="20"/>
        </w:rPr>
        <w:t> </w:t>
      </w:r>
      <w:r>
        <w:rPr>
          <w:sz w:val="20"/>
        </w:rPr>
        <w:t>Chinese</w:t>
      </w:r>
      <w:r>
        <w:rPr>
          <w:spacing w:val="-5"/>
          <w:sz w:val="20"/>
        </w:rPr>
        <w:t> </w:t>
      </w:r>
      <w:r>
        <w:rPr>
          <w:sz w:val="20"/>
        </w:rPr>
        <w:t>rivals</w:t>
      </w:r>
      <w:r>
        <w:rPr>
          <w:spacing w:val="-6"/>
          <w:sz w:val="20"/>
        </w:rPr>
        <w:t> </w:t>
      </w:r>
      <w:r>
        <w:rPr>
          <w:sz w:val="20"/>
        </w:rPr>
        <w:t>face</w:t>
      </w:r>
      <w:r>
        <w:rPr>
          <w:spacing w:val="-5"/>
          <w:sz w:val="20"/>
        </w:rPr>
        <w:t> </w:t>
      </w:r>
      <w:r>
        <w:rPr>
          <w:sz w:val="20"/>
        </w:rPr>
        <w:t>tariffs </w:t>
      </w:r>
      <w:hyperlink r:id="rId69">
        <w:r>
          <w:rPr>
            <w:color w:val="0000FF"/>
            <w:spacing w:val="-2"/>
            <w:sz w:val="20"/>
            <w:u w:val="single" w:color="0000FF"/>
          </w:rPr>
          <w:t>https://eastasiaforum.org/2025/04/02/south-korean-ev-manufacturers-gain-</w:t>
        </w:r>
      </w:hyperlink>
      <w:r>
        <w:rPr>
          <w:color w:val="0000FF"/>
          <w:spacing w:val="-2"/>
          <w:sz w:val="20"/>
        </w:rPr>
        <w:t> </w:t>
      </w:r>
      <w:hyperlink r:id="rId69">
        <w:r>
          <w:rPr>
            <w:color w:val="0000FF"/>
            <w:spacing w:val="-2"/>
            <w:sz w:val="20"/>
            <w:u w:val="single" w:color="0000FF"/>
          </w:rPr>
          <w:t>traction-as-chinese-rivals-face-tariffs/</w:t>
        </w:r>
      </w:hyperlink>
    </w:p>
    <w:p>
      <w:pPr>
        <w:pStyle w:val="ListParagraph"/>
        <w:spacing w:after="0" w:line="240" w:lineRule="auto"/>
        <w:jc w:val="left"/>
        <w:rPr>
          <w:sz w:val="20"/>
        </w:rPr>
        <w:sectPr>
          <w:pgSz w:w="10320" w:h="14580"/>
          <w:pgMar w:header="0" w:footer="2433" w:top="660" w:bottom="2620" w:left="1417" w:right="1417"/>
        </w:sectPr>
      </w:pPr>
    </w:p>
    <w:p>
      <w:pPr>
        <w:pStyle w:val="Heading1"/>
        <w:ind w:left="3086" w:hanging="2147"/>
      </w:pPr>
      <w:bookmarkStart w:name="_bookmark7" w:id="9"/>
      <w:bookmarkEnd w:id="9"/>
      <w:r>
        <w:rPr>
          <w:b w:val="0"/>
        </w:rPr>
      </w:r>
      <w:r>
        <w:rPr/>
        <w:t>СТРАТЕГИИ</w:t>
      </w:r>
      <w:r>
        <w:rPr>
          <w:spacing w:val="-9"/>
        </w:rPr>
        <w:t> </w:t>
      </w:r>
      <w:r>
        <w:rPr/>
        <w:t>ПЕРЕВОДА</w:t>
      </w:r>
      <w:r>
        <w:rPr>
          <w:spacing w:val="-8"/>
        </w:rPr>
        <w:t> </w:t>
      </w:r>
      <w:r>
        <w:rPr/>
        <w:t>СЛЭНГА</w:t>
      </w:r>
      <w:r>
        <w:rPr>
          <w:spacing w:val="-11"/>
        </w:rPr>
        <w:t> </w:t>
      </w:r>
      <w:r>
        <w:rPr/>
        <w:t>(НА</w:t>
      </w:r>
      <w:r>
        <w:rPr>
          <w:spacing w:val="-8"/>
        </w:rPr>
        <w:t> </w:t>
      </w:r>
      <w:r>
        <w:rPr/>
        <w:t>МАТЕРИАЛЕ </w:t>
      </w:r>
      <w:r>
        <w:rPr>
          <w:spacing w:val="-2"/>
        </w:rPr>
        <w:t>ВЕБТУНОВ)</w:t>
      </w:r>
    </w:p>
    <w:p>
      <w:pPr>
        <w:spacing w:before="230"/>
        <w:ind w:left="2966" w:right="563" w:firstLine="1490"/>
        <w:jc w:val="right"/>
        <w:rPr>
          <w:sz w:val="20"/>
        </w:rPr>
      </w:pPr>
      <w:r>
        <w:rPr>
          <w:sz w:val="20"/>
        </w:rPr>
        <w:t>Исаева</w:t>
      </w:r>
      <w:r>
        <w:rPr>
          <w:spacing w:val="-12"/>
          <w:sz w:val="20"/>
        </w:rPr>
        <w:t> </w:t>
      </w:r>
      <w:r>
        <w:rPr>
          <w:sz w:val="20"/>
        </w:rPr>
        <w:t>София,</w:t>
      </w:r>
      <w:r>
        <w:rPr>
          <w:spacing w:val="-12"/>
          <w:sz w:val="20"/>
        </w:rPr>
        <w:t> </w:t>
      </w:r>
      <w:r>
        <w:rPr>
          <w:sz w:val="20"/>
        </w:rPr>
        <w:t>Тегай</w:t>
      </w:r>
      <w:r>
        <w:rPr>
          <w:spacing w:val="-12"/>
          <w:sz w:val="20"/>
        </w:rPr>
        <w:t> </w:t>
      </w:r>
      <w:r>
        <w:rPr>
          <w:sz w:val="20"/>
        </w:rPr>
        <w:t>Ксения КазУМОиМЯ</w:t>
      </w:r>
      <w:r>
        <w:rPr>
          <w:spacing w:val="-4"/>
          <w:sz w:val="20"/>
        </w:rPr>
        <w:t> </w:t>
      </w:r>
      <w:r>
        <w:rPr>
          <w:sz w:val="20"/>
        </w:rPr>
        <w:t>им.</w:t>
      </w:r>
      <w:r>
        <w:rPr>
          <w:spacing w:val="-5"/>
          <w:sz w:val="20"/>
        </w:rPr>
        <w:t> </w:t>
      </w:r>
      <w:r>
        <w:rPr>
          <w:sz w:val="20"/>
        </w:rPr>
        <w:t>Абылай</w:t>
      </w:r>
      <w:r>
        <w:rPr>
          <w:spacing w:val="-6"/>
          <w:sz w:val="20"/>
        </w:rPr>
        <w:t> </w:t>
      </w:r>
      <w:r>
        <w:rPr>
          <w:sz w:val="20"/>
        </w:rPr>
        <w:t>хана,</w:t>
      </w:r>
      <w:r>
        <w:rPr>
          <w:spacing w:val="-4"/>
          <w:sz w:val="20"/>
        </w:rPr>
        <w:t> </w:t>
      </w:r>
      <w:r>
        <w:rPr>
          <w:sz w:val="20"/>
        </w:rPr>
        <w:t>4</w:t>
      </w:r>
      <w:r>
        <w:rPr>
          <w:spacing w:val="-4"/>
          <w:sz w:val="20"/>
        </w:rPr>
        <w:t> </w:t>
      </w:r>
      <w:r>
        <w:rPr>
          <w:sz w:val="20"/>
        </w:rPr>
        <w:t>курс,</w:t>
      </w:r>
      <w:r>
        <w:rPr>
          <w:spacing w:val="-4"/>
          <w:sz w:val="20"/>
        </w:rPr>
        <w:t> </w:t>
      </w:r>
      <w:r>
        <w:rPr>
          <w:sz w:val="20"/>
        </w:rPr>
        <w:t>3</w:t>
      </w:r>
      <w:r>
        <w:rPr>
          <w:spacing w:val="-4"/>
          <w:sz w:val="20"/>
        </w:rPr>
        <w:t> курс</w:t>
      </w:r>
    </w:p>
    <w:p>
      <w:pPr>
        <w:spacing w:line="480" w:lineRule="auto" w:before="1"/>
        <w:ind w:left="1792" w:right="565" w:firstLine="3480"/>
        <w:jc w:val="right"/>
        <w:rPr>
          <w:sz w:val="20"/>
        </w:rPr>
      </w:pPr>
      <w:r>
        <w:rPr>
          <w:sz w:val="20"/>
        </w:rPr>
        <w:t>Алматы,</w:t>
      </w:r>
      <w:r>
        <w:rPr>
          <w:spacing w:val="-13"/>
          <w:sz w:val="20"/>
        </w:rPr>
        <w:t> </w:t>
      </w:r>
      <w:r>
        <w:rPr>
          <w:sz w:val="20"/>
        </w:rPr>
        <w:t>Казахстан Научный</w:t>
      </w:r>
      <w:r>
        <w:rPr>
          <w:spacing w:val="-11"/>
          <w:sz w:val="20"/>
        </w:rPr>
        <w:t> </w:t>
      </w:r>
      <w:r>
        <w:rPr>
          <w:sz w:val="20"/>
        </w:rPr>
        <w:t>руководитель:</w:t>
      </w:r>
      <w:r>
        <w:rPr>
          <w:spacing w:val="-6"/>
          <w:sz w:val="20"/>
        </w:rPr>
        <w:t> </w:t>
      </w:r>
      <w:r>
        <w:rPr>
          <w:sz w:val="20"/>
        </w:rPr>
        <w:t>Курманбекова</w:t>
      </w:r>
      <w:r>
        <w:rPr>
          <w:spacing w:val="-8"/>
          <w:sz w:val="20"/>
        </w:rPr>
        <w:t> </w:t>
      </w:r>
      <w:r>
        <w:rPr>
          <w:sz w:val="20"/>
        </w:rPr>
        <w:t>В.А.</w:t>
      </w:r>
      <w:r>
        <w:rPr>
          <w:spacing w:val="-9"/>
          <w:sz w:val="20"/>
        </w:rPr>
        <w:t> </w:t>
      </w:r>
      <w:r>
        <w:rPr>
          <w:spacing w:val="-2"/>
          <w:sz w:val="20"/>
        </w:rPr>
        <w:t>(КазУМОиМЯ)</w:t>
      </w:r>
    </w:p>
    <w:p>
      <w:pPr>
        <w:spacing w:line="216" w:lineRule="auto" w:before="42"/>
        <w:ind w:left="568" w:right="563" w:firstLine="0"/>
        <w:jc w:val="both"/>
        <w:rPr>
          <w:sz w:val="20"/>
        </w:rPr>
      </w:pPr>
      <w:r>
        <w:rPr>
          <w:b/>
          <w:sz w:val="20"/>
        </w:rPr>
        <w:t>Аннотация: </w:t>
      </w:r>
      <w:r>
        <w:rPr>
          <w:sz w:val="20"/>
        </w:rPr>
        <w:t>Цель данного исследования — изучить, как передаются молодёжный сленг и неологизмы при переводе корейских вебтунов на русский</w:t>
      </w:r>
      <w:r>
        <w:rPr>
          <w:spacing w:val="-13"/>
          <w:sz w:val="20"/>
        </w:rPr>
        <w:t> </w:t>
      </w:r>
      <w:r>
        <w:rPr>
          <w:sz w:val="20"/>
        </w:rPr>
        <w:t>язык</w:t>
      </w:r>
      <w:r>
        <w:rPr>
          <w:spacing w:val="-12"/>
          <w:sz w:val="20"/>
        </w:rPr>
        <w:t> </w:t>
      </w:r>
      <w:r>
        <w:rPr>
          <w:sz w:val="20"/>
        </w:rPr>
        <w:t>на</w:t>
      </w:r>
      <w:r>
        <w:rPr>
          <w:spacing w:val="-13"/>
          <w:sz w:val="20"/>
        </w:rPr>
        <w:t> </w:t>
      </w:r>
      <w:r>
        <w:rPr>
          <w:sz w:val="20"/>
        </w:rPr>
        <w:t>материале</w:t>
      </w:r>
      <w:r>
        <w:rPr>
          <w:spacing w:val="-12"/>
          <w:sz w:val="20"/>
        </w:rPr>
        <w:t> </w:t>
      </w:r>
      <w:r>
        <w:rPr>
          <w:rFonts w:ascii="Malgun Gothic" w:hAnsi="Malgun Gothic" w:eastAsia="Malgun Gothic"/>
          <w:sz w:val="18"/>
        </w:rPr>
        <w:t>외모지상주의</w:t>
      </w:r>
      <w:r>
        <w:rPr>
          <w:rFonts w:ascii="Malgun Gothic" w:hAnsi="Malgun Gothic" w:eastAsia="Malgun Gothic"/>
          <w:spacing w:val="-20"/>
          <w:sz w:val="18"/>
        </w:rPr>
        <w:t> </w:t>
      </w:r>
      <w:r>
        <w:rPr>
          <w:sz w:val="20"/>
        </w:rPr>
        <w:t>(Lookism),</w:t>
      </w:r>
      <w:r>
        <w:rPr>
          <w:spacing w:val="-9"/>
          <w:sz w:val="20"/>
        </w:rPr>
        <w:t> </w:t>
      </w:r>
      <w:r>
        <w:rPr>
          <w:rFonts w:ascii="Malgun Gothic" w:hAnsi="Malgun Gothic" w:eastAsia="Malgun Gothic"/>
          <w:sz w:val="18"/>
        </w:rPr>
        <w:t>싸움독학</w:t>
      </w:r>
      <w:r>
        <w:rPr>
          <w:rFonts w:ascii="Malgun Gothic" w:hAnsi="Malgun Gothic" w:eastAsia="Malgun Gothic"/>
          <w:spacing w:val="-21"/>
          <w:sz w:val="18"/>
        </w:rPr>
        <w:t> </w:t>
      </w:r>
      <w:r>
        <w:rPr>
          <w:sz w:val="20"/>
        </w:rPr>
        <w:t>(How</w:t>
      </w:r>
      <w:r>
        <w:rPr>
          <w:spacing w:val="-11"/>
          <w:sz w:val="20"/>
        </w:rPr>
        <w:t> </w:t>
      </w:r>
      <w:r>
        <w:rPr>
          <w:sz w:val="20"/>
        </w:rPr>
        <w:t>to</w:t>
      </w:r>
      <w:r>
        <w:rPr>
          <w:spacing w:val="-10"/>
          <w:sz w:val="20"/>
        </w:rPr>
        <w:t> </w:t>
      </w:r>
      <w:r>
        <w:rPr>
          <w:spacing w:val="-2"/>
          <w:sz w:val="20"/>
        </w:rPr>
        <w:t>Fight)</w:t>
      </w:r>
    </w:p>
    <w:p>
      <w:pPr>
        <w:spacing w:line="229" w:lineRule="exact" w:before="0"/>
        <w:ind w:left="568" w:right="0" w:firstLine="0"/>
        <w:jc w:val="both"/>
        <w:rPr>
          <w:sz w:val="20"/>
        </w:rPr>
      </w:pPr>
      <w:r>
        <w:rPr>
          <w:sz w:val="20"/>
        </w:rPr>
        <w:t>и</w:t>
      </w:r>
      <w:r>
        <w:rPr>
          <w:spacing w:val="34"/>
          <w:sz w:val="20"/>
        </w:rPr>
        <w:t> </w:t>
      </w:r>
      <w:r>
        <w:rPr>
          <w:rFonts w:ascii="Malgun Gothic" w:hAnsi="Malgun Gothic" w:eastAsia="Malgun Gothic"/>
          <w:sz w:val="18"/>
        </w:rPr>
        <w:t>유미의</w:t>
      </w:r>
      <w:r>
        <w:rPr>
          <w:rFonts w:ascii="Malgun Gothic" w:hAnsi="Malgun Gothic" w:eastAsia="Malgun Gothic"/>
          <w:spacing w:val="16"/>
          <w:sz w:val="18"/>
        </w:rPr>
        <w:t> </w:t>
      </w:r>
      <w:r>
        <w:rPr>
          <w:rFonts w:ascii="Malgun Gothic" w:hAnsi="Malgun Gothic" w:eastAsia="Malgun Gothic"/>
          <w:sz w:val="18"/>
        </w:rPr>
        <w:t>세포들</w:t>
      </w:r>
      <w:r>
        <w:rPr>
          <w:rFonts w:ascii="Malgun Gothic" w:hAnsi="Malgun Gothic" w:eastAsia="Malgun Gothic"/>
          <w:spacing w:val="29"/>
          <w:sz w:val="18"/>
        </w:rPr>
        <w:t> </w:t>
      </w:r>
      <w:r>
        <w:rPr>
          <w:sz w:val="20"/>
        </w:rPr>
        <w:t>(Yumi’s</w:t>
      </w:r>
      <w:r>
        <w:rPr>
          <w:spacing w:val="35"/>
          <w:sz w:val="20"/>
        </w:rPr>
        <w:t> </w:t>
      </w:r>
      <w:r>
        <w:rPr>
          <w:sz w:val="20"/>
        </w:rPr>
        <w:t>Cells).</w:t>
      </w:r>
      <w:r>
        <w:rPr>
          <w:spacing w:val="36"/>
          <w:sz w:val="20"/>
        </w:rPr>
        <w:t> </w:t>
      </w:r>
      <w:r>
        <w:rPr>
          <w:sz w:val="20"/>
        </w:rPr>
        <w:t>Вебтуны</w:t>
      </w:r>
      <w:r>
        <w:rPr>
          <w:spacing w:val="36"/>
          <w:sz w:val="20"/>
        </w:rPr>
        <w:t> </w:t>
      </w:r>
      <w:r>
        <w:rPr>
          <w:sz w:val="20"/>
        </w:rPr>
        <w:t>содержат</w:t>
      </w:r>
      <w:r>
        <w:rPr>
          <w:spacing w:val="35"/>
          <w:sz w:val="20"/>
        </w:rPr>
        <w:t> </w:t>
      </w:r>
      <w:r>
        <w:rPr>
          <w:sz w:val="20"/>
        </w:rPr>
        <w:t>большое</w:t>
      </w:r>
      <w:r>
        <w:rPr>
          <w:spacing w:val="36"/>
          <w:sz w:val="20"/>
        </w:rPr>
        <w:t> </w:t>
      </w:r>
      <w:r>
        <w:rPr>
          <w:spacing w:val="-2"/>
          <w:sz w:val="20"/>
        </w:rPr>
        <w:t>количество</w:t>
      </w:r>
    </w:p>
    <w:p>
      <w:pPr>
        <w:spacing w:line="213" w:lineRule="exact" w:before="0"/>
        <w:ind w:left="568" w:right="0" w:firstLine="0"/>
        <w:jc w:val="both"/>
        <w:rPr>
          <w:sz w:val="20"/>
        </w:rPr>
      </w:pPr>
      <w:r>
        <w:rPr>
          <w:sz w:val="20"/>
        </w:rPr>
        <w:t>разговорной</w:t>
      </w:r>
      <w:r>
        <w:rPr>
          <w:spacing w:val="61"/>
          <w:w w:val="150"/>
          <w:sz w:val="20"/>
        </w:rPr>
        <w:t> </w:t>
      </w:r>
      <w:r>
        <w:rPr>
          <w:sz w:val="20"/>
        </w:rPr>
        <w:t>и</w:t>
      </w:r>
      <w:r>
        <w:rPr>
          <w:spacing w:val="62"/>
          <w:w w:val="150"/>
          <w:sz w:val="20"/>
        </w:rPr>
        <w:t> </w:t>
      </w:r>
      <w:r>
        <w:rPr>
          <w:sz w:val="20"/>
        </w:rPr>
        <w:t>интернет-лексики,</w:t>
      </w:r>
      <w:r>
        <w:rPr>
          <w:spacing w:val="62"/>
          <w:w w:val="150"/>
          <w:sz w:val="20"/>
        </w:rPr>
        <w:t> </w:t>
      </w:r>
      <w:r>
        <w:rPr>
          <w:sz w:val="20"/>
        </w:rPr>
        <w:t>а</w:t>
      </w:r>
      <w:r>
        <w:rPr>
          <w:spacing w:val="63"/>
          <w:w w:val="150"/>
          <w:sz w:val="20"/>
        </w:rPr>
        <w:t> </w:t>
      </w:r>
      <w:r>
        <w:rPr>
          <w:sz w:val="20"/>
        </w:rPr>
        <w:t>также</w:t>
      </w:r>
      <w:r>
        <w:rPr>
          <w:spacing w:val="62"/>
          <w:w w:val="150"/>
          <w:sz w:val="20"/>
        </w:rPr>
        <w:t> </w:t>
      </w:r>
      <w:r>
        <w:rPr>
          <w:sz w:val="20"/>
        </w:rPr>
        <w:t>выражений,</w:t>
      </w:r>
      <w:r>
        <w:rPr>
          <w:spacing w:val="63"/>
          <w:w w:val="150"/>
          <w:sz w:val="20"/>
        </w:rPr>
        <w:t> </w:t>
      </w:r>
      <w:r>
        <w:rPr>
          <w:sz w:val="20"/>
        </w:rPr>
        <w:t>связанных</w:t>
      </w:r>
      <w:r>
        <w:rPr>
          <w:spacing w:val="63"/>
          <w:w w:val="150"/>
          <w:sz w:val="20"/>
        </w:rPr>
        <w:t> </w:t>
      </w:r>
      <w:r>
        <w:rPr>
          <w:spacing w:val="-10"/>
          <w:sz w:val="20"/>
        </w:rPr>
        <w:t>с</w:t>
      </w:r>
    </w:p>
    <w:p>
      <w:pPr>
        <w:spacing w:before="0"/>
        <w:ind w:left="568" w:right="566" w:firstLine="0"/>
        <w:jc w:val="both"/>
        <w:rPr>
          <w:sz w:val="20"/>
        </w:rPr>
      </w:pPr>
      <w:r>
        <w:rPr>
          <w:sz w:val="20"/>
        </w:rPr>
        <w:t>современной</w:t>
      </w:r>
      <w:r>
        <w:rPr>
          <w:spacing w:val="-13"/>
          <w:sz w:val="20"/>
        </w:rPr>
        <w:t> </w:t>
      </w:r>
      <w:r>
        <w:rPr>
          <w:sz w:val="20"/>
        </w:rPr>
        <w:t>корейской</w:t>
      </w:r>
      <w:r>
        <w:rPr>
          <w:spacing w:val="-12"/>
          <w:sz w:val="20"/>
        </w:rPr>
        <w:t> </w:t>
      </w:r>
      <w:r>
        <w:rPr>
          <w:sz w:val="20"/>
        </w:rPr>
        <w:t>культурой.</w:t>
      </w:r>
      <w:r>
        <w:rPr>
          <w:spacing w:val="-13"/>
          <w:sz w:val="20"/>
        </w:rPr>
        <w:t> </w:t>
      </w:r>
      <w:r>
        <w:rPr>
          <w:sz w:val="20"/>
        </w:rPr>
        <w:t>Их</w:t>
      </w:r>
      <w:r>
        <w:rPr>
          <w:spacing w:val="-11"/>
          <w:sz w:val="20"/>
        </w:rPr>
        <w:t> </w:t>
      </w:r>
      <w:r>
        <w:rPr>
          <w:sz w:val="20"/>
        </w:rPr>
        <w:t>перевод</w:t>
      </w:r>
      <w:r>
        <w:rPr>
          <w:spacing w:val="-13"/>
          <w:sz w:val="20"/>
        </w:rPr>
        <w:t> </w:t>
      </w:r>
      <w:r>
        <w:rPr>
          <w:sz w:val="20"/>
        </w:rPr>
        <w:t>осложняется</w:t>
      </w:r>
      <w:r>
        <w:rPr>
          <w:spacing w:val="-12"/>
          <w:sz w:val="20"/>
        </w:rPr>
        <w:t> </w:t>
      </w:r>
      <w:r>
        <w:rPr>
          <w:sz w:val="20"/>
        </w:rPr>
        <w:t>культурными различиями и тем, что многие сленговые единицы быстро меняются и не имеют прямых аналогов в русском языке. Теоретическую основу исследования составили работы Д.А Пылыпюк «Молодёжный сленг в корейском языке» и Е.В. Ким «Сленг в речи современной корейской молодежи».</w:t>
      </w:r>
      <w:r>
        <w:rPr>
          <w:spacing w:val="-9"/>
          <w:sz w:val="20"/>
        </w:rPr>
        <w:t> </w:t>
      </w:r>
      <w:r>
        <w:rPr>
          <w:sz w:val="20"/>
        </w:rPr>
        <w:t>Эти</w:t>
      </w:r>
      <w:r>
        <w:rPr>
          <w:spacing w:val="-8"/>
          <w:sz w:val="20"/>
        </w:rPr>
        <w:t> </w:t>
      </w:r>
      <w:r>
        <w:rPr>
          <w:sz w:val="20"/>
        </w:rPr>
        <w:t>исследования</w:t>
      </w:r>
      <w:r>
        <w:rPr>
          <w:spacing w:val="-10"/>
          <w:sz w:val="20"/>
        </w:rPr>
        <w:t> </w:t>
      </w:r>
      <w:r>
        <w:rPr>
          <w:sz w:val="20"/>
        </w:rPr>
        <w:t>помогли</w:t>
      </w:r>
      <w:r>
        <w:rPr>
          <w:spacing w:val="-11"/>
          <w:sz w:val="20"/>
        </w:rPr>
        <w:t> </w:t>
      </w:r>
      <w:r>
        <w:rPr>
          <w:sz w:val="20"/>
        </w:rPr>
        <w:t>понять</w:t>
      </w:r>
      <w:r>
        <w:rPr>
          <w:spacing w:val="-9"/>
          <w:sz w:val="20"/>
        </w:rPr>
        <w:t> </w:t>
      </w:r>
      <w:r>
        <w:rPr>
          <w:sz w:val="20"/>
        </w:rPr>
        <w:t>особенности</w:t>
      </w:r>
      <w:r>
        <w:rPr>
          <w:spacing w:val="-11"/>
          <w:sz w:val="20"/>
        </w:rPr>
        <w:t> </w:t>
      </w:r>
      <w:r>
        <w:rPr>
          <w:sz w:val="20"/>
        </w:rPr>
        <w:t>употребления сленга и причины трудностей при переводе. В работе применяется сравнительный анализ оригинала и перевода, а также лингвокультурологический подход. Рассматриваются основные переводческие стратегии: калькирование, адаптация, заимствование и создание</w:t>
      </w:r>
      <w:r>
        <w:rPr>
          <w:spacing w:val="-13"/>
          <w:sz w:val="20"/>
        </w:rPr>
        <w:t> </w:t>
      </w:r>
      <w:r>
        <w:rPr>
          <w:sz w:val="20"/>
        </w:rPr>
        <w:t>неологизмов.</w:t>
      </w:r>
      <w:r>
        <w:rPr>
          <w:spacing w:val="-12"/>
          <w:sz w:val="20"/>
        </w:rPr>
        <w:t> </w:t>
      </w:r>
      <w:r>
        <w:rPr>
          <w:sz w:val="20"/>
        </w:rPr>
        <w:t>В</w:t>
      </w:r>
      <w:r>
        <w:rPr>
          <w:spacing w:val="-13"/>
          <w:sz w:val="20"/>
        </w:rPr>
        <w:t> </w:t>
      </w:r>
      <w:r>
        <w:rPr>
          <w:sz w:val="20"/>
        </w:rPr>
        <w:t>ходе</w:t>
      </w:r>
      <w:r>
        <w:rPr>
          <w:spacing w:val="-12"/>
          <w:sz w:val="20"/>
        </w:rPr>
        <w:t> </w:t>
      </w:r>
      <w:r>
        <w:rPr>
          <w:sz w:val="20"/>
        </w:rPr>
        <w:t>анализа</w:t>
      </w:r>
      <w:r>
        <w:rPr>
          <w:spacing w:val="-13"/>
          <w:sz w:val="20"/>
        </w:rPr>
        <w:t> </w:t>
      </w:r>
      <w:r>
        <w:rPr>
          <w:sz w:val="20"/>
        </w:rPr>
        <w:t>были</w:t>
      </w:r>
      <w:r>
        <w:rPr>
          <w:spacing w:val="-12"/>
          <w:sz w:val="20"/>
        </w:rPr>
        <w:t> </w:t>
      </w:r>
      <w:r>
        <w:rPr>
          <w:sz w:val="20"/>
        </w:rPr>
        <w:t>выявлены</w:t>
      </w:r>
      <w:r>
        <w:rPr>
          <w:spacing w:val="-13"/>
          <w:sz w:val="20"/>
        </w:rPr>
        <w:t> </w:t>
      </w:r>
      <w:r>
        <w:rPr>
          <w:sz w:val="20"/>
        </w:rPr>
        <w:t>наиболее</w:t>
      </w:r>
      <w:r>
        <w:rPr>
          <w:spacing w:val="-12"/>
          <w:sz w:val="20"/>
        </w:rPr>
        <w:t> </w:t>
      </w:r>
      <w:r>
        <w:rPr>
          <w:sz w:val="20"/>
        </w:rPr>
        <w:t>частотные трансформации и типичные сложности при передаче разговорных выражений и культурных реалий. В заключение отмечается, что перевод молодёжного сленга требует не только владения языком, но и знания современной корейской культуры и контекста.</w:t>
      </w:r>
    </w:p>
    <w:p>
      <w:pPr>
        <w:spacing w:before="0"/>
        <w:ind w:left="568" w:right="568" w:firstLine="0"/>
        <w:jc w:val="both"/>
        <w:rPr>
          <w:sz w:val="20"/>
        </w:rPr>
      </w:pPr>
      <w:r>
        <w:rPr>
          <w:b/>
          <w:sz w:val="20"/>
        </w:rPr>
        <w:t>Ключевые</w:t>
      </w:r>
      <w:r>
        <w:rPr>
          <w:b/>
          <w:spacing w:val="-4"/>
          <w:sz w:val="20"/>
        </w:rPr>
        <w:t> </w:t>
      </w:r>
      <w:r>
        <w:rPr>
          <w:b/>
          <w:sz w:val="20"/>
        </w:rPr>
        <w:t>слова:</w:t>
      </w:r>
      <w:r>
        <w:rPr>
          <w:b/>
          <w:spacing w:val="-4"/>
          <w:sz w:val="20"/>
        </w:rPr>
        <w:t> </w:t>
      </w:r>
      <w:r>
        <w:rPr>
          <w:sz w:val="20"/>
        </w:rPr>
        <w:t>корейский</w:t>
      </w:r>
      <w:r>
        <w:rPr>
          <w:spacing w:val="-5"/>
          <w:sz w:val="20"/>
        </w:rPr>
        <w:t> </w:t>
      </w:r>
      <w:r>
        <w:rPr>
          <w:sz w:val="20"/>
        </w:rPr>
        <w:t>язык,</w:t>
      </w:r>
      <w:r>
        <w:rPr>
          <w:spacing w:val="-3"/>
          <w:sz w:val="20"/>
        </w:rPr>
        <w:t> </w:t>
      </w:r>
      <w:r>
        <w:rPr>
          <w:sz w:val="20"/>
        </w:rPr>
        <w:t>вебтун,</w:t>
      </w:r>
      <w:r>
        <w:rPr>
          <w:spacing w:val="-4"/>
          <w:sz w:val="20"/>
        </w:rPr>
        <w:t> </w:t>
      </w:r>
      <w:r>
        <w:rPr>
          <w:sz w:val="20"/>
        </w:rPr>
        <w:t>Lookism,</w:t>
      </w:r>
      <w:r>
        <w:rPr>
          <w:spacing w:val="-4"/>
          <w:sz w:val="20"/>
        </w:rPr>
        <w:t> </w:t>
      </w:r>
      <w:r>
        <w:rPr>
          <w:sz w:val="20"/>
        </w:rPr>
        <w:t>How</w:t>
      </w:r>
      <w:r>
        <w:rPr>
          <w:spacing w:val="-4"/>
          <w:sz w:val="20"/>
        </w:rPr>
        <w:t> </w:t>
      </w:r>
      <w:r>
        <w:rPr>
          <w:sz w:val="20"/>
        </w:rPr>
        <w:t>to</w:t>
      </w:r>
      <w:r>
        <w:rPr>
          <w:spacing w:val="-4"/>
          <w:sz w:val="20"/>
        </w:rPr>
        <w:t> </w:t>
      </w:r>
      <w:r>
        <w:rPr>
          <w:sz w:val="20"/>
        </w:rPr>
        <w:t>Fight,</w:t>
      </w:r>
      <w:r>
        <w:rPr>
          <w:spacing w:val="-4"/>
          <w:sz w:val="20"/>
        </w:rPr>
        <w:t> </w:t>
      </w:r>
      <w:r>
        <w:rPr>
          <w:sz w:val="20"/>
        </w:rPr>
        <w:t>Yumi’s Cells, молодёжный сленг, интернет-сленг, неологизмы, перевод, переводческие</w:t>
      </w:r>
      <w:r>
        <w:rPr>
          <w:spacing w:val="-13"/>
          <w:sz w:val="20"/>
        </w:rPr>
        <w:t> </w:t>
      </w:r>
      <w:r>
        <w:rPr>
          <w:sz w:val="20"/>
        </w:rPr>
        <w:t>трансформации,</w:t>
      </w:r>
      <w:r>
        <w:rPr>
          <w:spacing w:val="-12"/>
          <w:sz w:val="20"/>
        </w:rPr>
        <w:t> </w:t>
      </w:r>
      <w:r>
        <w:rPr>
          <w:sz w:val="20"/>
        </w:rPr>
        <w:t>калькирование,</w:t>
      </w:r>
      <w:r>
        <w:rPr>
          <w:spacing w:val="-13"/>
          <w:sz w:val="20"/>
        </w:rPr>
        <w:t> </w:t>
      </w:r>
      <w:r>
        <w:rPr>
          <w:sz w:val="20"/>
        </w:rPr>
        <w:t>адаптация,</w:t>
      </w:r>
      <w:r>
        <w:rPr>
          <w:spacing w:val="-12"/>
          <w:sz w:val="20"/>
        </w:rPr>
        <w:t> </w:t>
      </w:r>
      <w:r>
        <w:rPr>
          <w:sz w:val="20"/>
        </w:rPr>
        <w:t>заимствование, культурные реалии.</w:t>
      </w:r>
    </w:p>
    <w:p>
      <w:pPr>
        <w:spacing w:before="230"/>
        <w:ind w:left="568" w:right="0" w:firstLine="0"/>
        <w:jc w:val="left"/>
        <w:rPr>
          <w:sz w:val="20"/>
        </w:rPr>
      </w:pPr>
      <w:r>
        <w:rPr>
          <w:b/>
          <w:sz w:val="20"/>
        </w:rPr>
        <w:t>Title:</w:t>
      </w:r>
      <w:r>
        <w:rPr>
          <w:b/>
          <w:spacing w:val="-5"/>
          <w:sz w:val="20"/>
        </w:rPr>
        <w:t> </w:t>
      </w:r>
      <w:r>
        <w:rPr>
          <w:sz w:val="20"/>
        </w:rPr>
        <w:t>Translation</w:t>
      </w:r>
      <w:r>
        <w:rPr>
          <w:spacing w:val="-5"/>
          <w:sz w:val="20"/>
        </w:rPr>
        <w:t> </w:t>
      </w:r>
      <w:r>
        <w:rPr>
          <w:sz w:val="20"/>
        </w:rPr>
        <w:t>Strategies</w:t>
      </w:r>
      <w:r>
        <w:rPr>
          <w:spacing w:val="-6"/>
          <w:sz w:val="20"/>
        </w:rPr>
        <w:t> </w:t>
      </w:r>
      <w:r>
        <w:rPr>
          <w:sz w:val="20"/>
        </w:rPr>
        <w:t>for</w:t>
      </w:r>
      <w:r>
        <w:rPr>
          <w:spacing w:val="-5"/>
          <w:sz w:val="20"/>
        </w:rPr>
        <w:t> </w:t>
      </w:r>
      <w:r>
        <w:rPr>
          <w:sz w:val="20"/>
        </w:rPr>
        <w:t>Slang</w:t>
      </w:r>
      <w:r>
        <w:rPr>
          <w:spacing w:val="-5"/>
          <w:sz w:val="20"/>
        </w:rPr>
        <w:t> </w:t>
      </w:r>
      <w:r>
        <w:rPr>
          <w:sz w:val="20"/>
        </w:rPr>
        <w:t>(Based</w:t>
      </w:r>
      <w:r>
        <w:rPr>
          <w:spacing w:val="-4"/>
          <w:sz w:val="20"/>
        </w:rPr>
        <w:t> </w:t>
      </w:r>
      <w:r>
        <w:rPr>
          <w:sz w:val="20"/>
        </w:rPr>
        <w:t>on</w:t>
      </w:r>
      <w:r>
        <w:rPr>
          <w:spacing w:val="-7"/>
          <w:sz w:val="20"/>
        </w:rPr>
        <w:t> </w:t>
      </w:r>
      <w:r>
        <w:rPr>
          <w:sz w:val="20"/>
        </w:rPr>
        <w:t>Webtoon</w:t>
      </w:r>
      <w:r>
        <w:rPr>
          <w:spacing w:val="-6"/>
          <w:sz w:val="20"/>
        </w:rPr>
        <w:t> </w:t>
      </w:r>
      <w:r>
        <w:rPr>
          <w:spacing w:val="-2"/>
          <w:sz w:val="20"/>
        </w:rPr>
        <w:t>Material)</w:t>
      </w:r>
    </w:p>
    <w:p>
      <w:pPr>
        <w:spacing w:before="0"/>
        <w:ind w:left="568" w:right="569" w:firstLine="0"/>
        <w:jc w:val="left"/>
        <w:rPr>
          <w:sz w:val="20"/>
        </w:rPr>
      </w:pPr>
      <w:r>
        <w:rPr>
          <w:b/>
          <w:sz w:val="20"/>
        </w:rPr>
        <w:t>Author: </w:t>
      </w:r>
      <w:r>
        <w:rPr>
          <w:sz w:val="20"/>
        </w:rPr>
        <w:t>Issayeva Sofiya, Tegay Xeniya, Ablai Khan Univerisity, 4th course, 3rd course, Almaty, Kazakhstan</w:t>
      </w:r>
    </w:p>
    <w:p>
      <w:pPr>
        <w:spacing w:before="1"/>
        <w:ind w:left="568" w:right="569" w:firstLine="0"/>
        <w:jc w:val="left"/>
        <w:rPr>
          <w:sz w:val="20"/>
        </w:rPr>
      </w:pPr>
      <w:r>
        <w:rPr>
          <w:b/>
          <w:sz w:val="20"/>
        </w:rPr>
        <w:t>Advisor: </w:t>
      </w:r>
      <w:r>
        <w:rPr>
          <w:sz w:val="20"/>
        </w:rPr>
        <w:t>V.A. Kurmanbekova, Ablai Khan University, Almaty, Kazakhstan </w:t>
      </w:r>
      <w:r>
        <w:rPr>
          <w:b/>
          <w:sz w:val="20"/>
        </w:rPr>
        <w:t>Abstract:</w:t>
      </w:r>
      <w:r>
        <w:rPr>
          <w:b/>
          <w:spacing w:val="-3"/>
          <w:sz w:val="20"/>
        </w:rPr>
        <w:t> </w:t>
      </w:r>
      <w:r>
        <w:rPr>
          <w:sz w:val="20"/>
        </w:rPr>
        <w:t>The</w:t>
      </w:r>
      <w:r>
        <w:rPr>
          <w:spacing w:val="-4"/>
          <w:sz w:val="20"/>
        </w:rPr>
        <w:t> </w:t>
      </w:r>
      <w:r>
        <w:rPr>
          <w:sz w:val="20"/>
        </w:rPr>
        <w:t>aim</w:t>
      </w:r>
      <w:r>
        <w:rPr>
          <w:spacing w:val="-5"/>
          <w:sz w:val="20"/>
        </w:rPr>
        <w:t> </w:t>
      </w:r>
      <w:r>
        <w:rPr>
          <w:sz w:val="20"/>
        </w:rPr>
        <w:t>of</w:t>
      </w:r>
      <w:r>
        <w:rPr>
          <w:spacing w:val="-4"/>
          <w:sz w:val="20"/>
        </w:rPr>
        <w:t> </w:t>
      </w:r>
      <w:r>
        <w:rPr>
          <w:sz w:val="20"/>
        </w:rPr>
        <w:t>this</w:t>
      </w:r>
      <w:r>
        <w:rPr>
          <w:spacing w:val="-5"/>
          <w:sz w:val="20"/>
        </w:rPr>
        <w:t> </w:t>
      </w:r>
      <w:r>
        <w:rPr>
          <w:sz w:val="20"/>
        </w:rPr>
        <w:t>study</w:t>
      </w:r>
      <w:r>
        <w:rPr>
          <w:spacing w:val="-3"/>
          <w:sz w:val="20"/>
        </w:rPr>
        <w:t> </w:t>
      </w:r>
      <w:r>
        <w:rPr>
          <w:sz w:val="20"/>
        </w:rPr>
        <w:t>is</w:t>
      </w:r>
      <w:r>
        <w:rPr>
          <w:spacing w:val="-5"/>
          <w:sz w:val="20"/>
        </w:rPr>
        <w:t> </w:t>
      </w:r>
      <w:r>
        <w:rPr>
          <w:sz w:val="20"/>
        </w:rPr>
        <w:t>to</w:t>
      </w:r>
      <w:r>
        <w:rPr>
          <w:spacing w:val="-3"/>
          <w:sz w:val="20"/>
        </w:rPr>
        <w:t> </w:t>
      </w:r>
      <w:r>
        <w:rPr>
          <w:sz w:val="20"/>
        </w:rPr>
        <w:t>examine</w:t>
      </w:r>
      <w:r>
        <w:rPr>
          <w:spacing w:val="-4"/>
          <w:sz w:val="20"/>
        </w:rPr>
        <w:t> </w:t>
      </w:r>
      <w:r>
        <w:rPr>
          <w:sz w:val="20"/>
        </w:rPr>
        <w:t>how</w:t>
      </w:r>
      <w:r>
        <w:rPr>
          <w:spacing w:val="-6"/>
          <w:sz w:val="20"/>
        </w:rPr>
        <w:t> </w:t>
      </w:r>
      <w:r>
        <w:rPr>
          <w:sz w:val="20"/>
        </w:rPr>
        <w:t>youth</w:t>
      </w:r>
      <w:r>
        <w:rPr>
          <w:spacing w:val="-3"/>
          <w:sz w:val="20"/>
        </w:rPr>
        <w:t> </w:t>
      </w:r>
      <w:r>
        <w:rPr>
          <w:sz w:val="20"/>
        </w:rPr>
        <w:t>slang</w:t>
      </w:r>
      <w:r>
        <w:rPr>
          <w:spacing w:val="-3"/>
          <w:sz w:val="20"/>
        </w:rPr>
        <w:t> </w:t>
      </w:r>
      <w:r>
        <w:rPr>
          <w:sz w:val="20"/>
        </w:rPr>
        <w:t>and</w:t>
      </w:r>
      <w:r>
        <w:rPr>
          <w:spacing w:val="-3"/>
          <w:sz w:val="20"/>
        </w:rPr>
        <w:t> </w:t>
      </w:r>
      <w:r>
        <w:rPr>
          <w:sz w:val="20"/>
        </w:rPr>
        <w:t>neologisms are</w:t>
      </w:r>
      <w:r>
        <w:rPr>
          <w:spacing w:val="7"/>
          <w:sz w:val="20"/>
        </w:rPr>
        <w:t> </w:t>
      </w:r>
      <w:r>
        <w:rPr>
          <w:sz w:val="20"/>
        </w:rPr>
        <w:t>rendered</w:t>
      </w:r>
      <w:r>
        <w:rPr>
          <w:spacing w:val="9"/>
          <w:sz w:val="20"/>
        </w:rPr>
        <w:t> </w:t>
      </w:r>
      <w:r>
        <w:rPr>
          <w:sz w:val="20"/>
        </w:rPr>
        <w:t>in</w:t>
      </w:r>
      <w:r>
        <w:rPr>
          <w:spacing w:val="7"/>
          <w:sz w:val="20"/>
        </w:rPr>
        <w:t> </w:t>
      </w:r>
      <w:r>
        <w:rPr>
          <w:sz w:val="20"/>
        </w:rPr>
        <w:t>the</w:t>
      </w:r>
      <w:r>
        <w:rPr>
          <w:spacing w:val="8"/>
          <w:sz w:val="20"/>
        </w:rPr>
        <w:t> </w:t>
      </w:r>
      <w:r>
        <w:rPr>
          <w:sz w:val="20"/>
        </w:rPr>
        <w:t>translation</w:t>
      </w:r>
      <w:r>
        <w:rPr>
          <w:spacing w:val="5"/>
          <w:sz w:val="20"/>
        </w:rPr>
        <w:t> </w:t>
      </w:r>
      <w:r>
        <w:rPr>
          <w:sz w:val="20"/>
        </w:rPr>
        <w:t>of</w:t>
      </w:r>
      <w:r>
        <w:rPr>
          <w:spacing w:val="8"/>
          <w:sz w:val="20"/>
        </w:rPr>
        <w:t> </w:t>
      </w:r>
      <w:r>
        <w:rPr>
          <w:sz w:val="20"/>
        </w:rPr>
        <w:t>Korean</w:t>
      </w:r>
      <w:r>
        <w:rPr>
          <w:spacing w:val="8"/>
          <w:sz w:val="20"/>
        </w:rPr>
        <w:t> </w:t>
      </w:r>
      <w:r>
        <w:rPr>
          <w:sz w:val="20"/>
        </w:rPr>
        <w:t>webtoons</w:t>
      </w:r>
      <w:r>
        <w:rPr>
          <w:spacing w:val="7"/>
          <w:sz w:val="20"/>
        </w:rPr>
        <w:t> </w:t>
      </w:r>
      <w:r>
        <w:rPr>
          <w:sz w:val="20"/>
        </w:rPr>
        <w:t>into</w:t>
      </w:r>
      <w:r>
        <w:rPr>
          <w:spacing w:val="7"/>
          <w:sz w:val="20"/>
        </w:rPr>
        <w:t> </w:t>
      </w:r>
      <w:r>
        <w:rPr>
          <w:sz w:val="20"/>
        </w:rPr>
        <w:t>Russian,</w:t>
      </w:r>
      <w:r>
        <w:rPr>
          <w:spacing w:val="8"/>
          <w:sz w:val="20"/>
        </w:rPr>
        <w:t> </w:t>
      </w:r>
      <w:r>
        <w:rPr>
          <w:sz w:val="20"/>
        </w:rPr>
        <w:t>based</w:t>
      </w:r>
      <w:r>
        <w:rPr>
          <w:spacing w:val="8"/>
          <w:sz w:val="20"/>
        </w:rPr>
        <w:t> </w:t>
      </w:r>
      <w:r>
        <w:rPr>
          <w:sz w:val="20"/>
        </w:rPr>
        <w:t>on</w:t>
      </w:r>
      <w:r>
        <w:rPr>
          <w:spacing w:val="9"/>
          <w:sz w:val="20"/>
        </w:rPr>
        <w:t> </w:t>
      </w:r>
      <w:r>
        <w:rPr>
          <w:spacing w:val="-5"/>
          <w:sz w:val="20"/>
        </w:rPr>
        <w:t>the</w:t>
      </w:r>
    </w:p>
    <w:p>
      <w:pPr>
        <w:spacing w:line="177" w:lineRule="auto" w:before="9"/>
        <w:ind w:left="568" w:right="569" w:firstLine="0"/>
        <w:jc w:val="left"/>
        <w:rPr>
          <w:sz w:val="20"/>
        </w:rPr>
      </w:pPr>
      <w:r>
        <w:rPr>
          <w:sz w:val="20"/>
        </w:rPr>
        <w:t>material</w:t>
      </w:r>
      <w:r>
        <w:rPr>
          <w:spacing w:val="40"/>
          <w:sz w:val="20"/>
        </w:rPr>
        <w:t> </w:t>
      </w:r>
      <w:r>
        <w:rPr>
          <w:sz w:val="20"/>
        </w:rPr>
        <w:t>of</w:t>
      </w:r>
      <w:r>
        <w:rPr>
          <w:spacing w:val="40"/>
          <w:sz w:val="20"/>
        </w:rPr>
        <w:t> </w:t>
      </w:r>
      <w:r>
        <w:rPr>
          <w:rFonts w:ascii="Malgun Gothic" w:hAnsi="Malgun Gothic" w:eastAsia="Malgun Gothic"/>
          <w:sz w:val="18"/>
        </w:rPr>
        <w:t>외모지상주의</w:t>
      </w:r>
      <w:r>
        <w:rPr>
          <w:rFonts w:ascii="Malgun Gothic" w:hAnsi="Malgun Gothic" w:eastAsia="Malgun Gothic"/>
          <w:spacing w:val="31"/>
          <w:sz w:val="18"/>
        </w:rPr>
        <w:t> </w:t>
      </w:r>
      <w:r>
        <w:rPr>
          <w:sz w:val="20"/>
        </w:rPr>
        <w:t>(Lookism</w:t>
      </w:r>
      <w:r>
        <w:rPr>
          <w:sz w:val="16"/>
        </w:rPr>
        <w:t>),</w:t>
      </w:r>
      <w:r>
        <w:rPr>
          <w:spacing w:val="40"/>
          <w:sz w:val="16"/>
        </w:rPr>
        <w:t> </w:t>
      </w:r>
      <w:r>
        <w:rPr>
          <w:rFonts w:ascii="Malgun Gothic" w:hAnsi="Malgun Gothic" w:eastAsia="Malgun Gothic"/>
          <w:sz w:val="18"/>
        </w:rPr>
        <w:t>싸움독학</w:t>
      </w:r>
      <w:r>
        <w:rPr>
          <w:rFonts w:ascii="Malgun Gothic" w:hAnsi="Malgun Gothic" w:eastAsia="Malgun Gothic"/>
          <w:spacing w:val="31"/>
          <w:sz w:val="18"/>
        </w:rPr>
        <w:t> </w:t>
      </w:r>
      <w:r>
        <w:rPr>
          <w:sz w:val="20"/>
        </w:rPr>
        <w:t>(How</w:t>
      </w:r>
      <w:r>
        <w:rPr>
          <w:spacing w:val="40"/>
          <w:sz w:val="20"/>
        </w:rPr>
        <w:t> </w:t>
      </w:r>
      <w:r>
        <w:rPr>
          <w:sz w:val="20"/>
        </w:rPr>
        <w:t>to</w:t>
      </w:r>
      <w:r>
        <w:rPr>
          <w:spacing w:val="40"/>
          <w:sz w:val="20"/>
        </w:rPr>
        <w:t> </w:t>
      </w:r>
      <w:r>
        <w:rPr>
          <w:sz w:val="20"/>
        </w:rPr>
        <w:t>Fight),</w:t>
      </w:r>
      <w:r>
        <w:rPr>
          <w:spacing w:val="40"/>
          <w:sz w:val="20"/>
        </w:rPr>
        <w:t> </w:t>
      </w:r>
      <w:r>
        <w:rPr>
          <w:sz w:val="20"/>
        </w:rPr>
        <w:t>and</w:t>
      </w:r>
      <w:r>
        <w:rPr>
          <w:spacing w:val="40"/>
          <w:sz w:val="20"/>
        </w:rPr>
        <w:t> </w:t>
      </w:r>
      <w:r>
        <w:rPr>
          <w:rFonts w:ascii="Malgun Gothic" w:hAnsi="Malgun Gothic" w:eastAsia="Malgun Gothic"/>
          <w:sz w:val="18"/>
        </w:rPr>
        <w:t>유미의 </w:t>
      </w:r>
      <w:r>
        <w:rPr>
          <w:rFonts w:ascii="Malgun Gothic" w:hAnsi="Malgun Gothic" w:eastAsia="Malgun Gothic"/>
          <w:spacing w:val="-2"/>
          <w:sz w:val="18"/>
        </w:rPr>
        <w:t>세포들</w:t>
      </w:r>
      <w:r>
        <w:rPr>
          <w:rFonts w:ascii="Malgun Gothic" w:hAnsi="Malgun Gothic" w:eastAsia="Malgun Gothic"/>
          <w:spacing w:val="-11"/>
          <w:sz w:val="18"/>
        </w:rPr>
        <w:t> </w:t>
      </w:r>
      <w:r>
        <w:rPr>
          <w:spacing w:val="-2"/>
          <w:sz w:val="20"/>
        </w:rPr>
        <w:t>(Yumi’s</w:t>
      </w:r>
      <w:r>
        <w:rPr>
          <w:spacing w:val="-1"/>
          <w:sz w:val="20"/>
        </w:rPr>
        <w:t> </w:t>
      </w:r>
      <w:r>
        <w:rPr>
          <w:spacing w:val="-2"/>
          <w:sz w:val="20"/>
        </w:rPr>
        <w:t>Cells).</w:t>
      </w:r>
      <w:r>
        <w:rPr>
          <w:sz w:val="20"/>
        </w:rPr>
        <w:t> </w:t>
      </w:r>
      <w:r>
        <w:rPr>
          <w:spacing w:val="-2"/>
          <w:sz w:val="20"/>
        </w:rPr>
        <w:t>Webtoons</w:t>
      </w:r>
      <w:r>
        <w:rPr>
          <w:spacing w:val="-1"/>
          <w:sz w:val="20"/>
        </w:rPr>
        <w:t> </w:t>
      </w:r>
      <w:r>
        <w:rPr>
          <w:spacing w:val="-2"/>
          <w:sz w:val="20"/>
        </w:rPr>
        <w:t>contain</w:t>
      </w:r>
      <w:r>
        <w:rPr>
          <w:spacing w:val="-1"/>
          <w:sz w:val="20"/>
        </w:rPr>
        <w:t> </w:t>
      </w:r>
      <w:r>
        <w:rPr>
          <w:spacing w:val="-2"/>
          <w:sz w:val="20"/>
        </w:rPr>
        <w:t>a</w:t>
      </w:r>
      <w:r>
        <w:rPr>
          <w:sz w:val="20"/>
        </w:rPr>
        <w:t> </w:t>
      </w:r>
      <w:r>
        <w:rPr>
          <w:spacing w:val="-2"/>
          <w:sz w:val="20"/>
        </w:rPr>
        <w:t>significant</w:t>
      </w:r>
      <w:r>
        <w:rPr>
          <w:sz w:val="20"/>
        </w:rPr>
        <w:t> </w:t>
      </w:r>
      <w:r>
        <w:rPr>
          <w:spacing w:val="-2"/>
          <w:sz w:val="20"/>
        </w:rPr>
        <w:t>amount</w:t>
      </w:r>
      <w:r>
        <w:rPr>
          <w:spacing w:val="1"/>
          <w:sz w:val="20"/>
        </w:rPr>
        <w:t> </w:t>
      </w:r>
      <w:r>
        <w:rPr>
          <w:spacing w:val="-2"/>
          <w:sz w:val="20"/>
        </w:rPr>
        <w:t>of</w:t>
      </w:r>
      <w:r>
        <w:rPr>
          <w:spacing w:val="-3"/>
          <w:sz w:val="20"/>
        </w:rPr>
        <w:t> </w:t>
      </w:r>
      <w:r>
        <w:rPr>
          <w:spacing w:val="-2"/>
          <w:sz w:val="20"/>
        </w:rPr>
        <w:t>colloquial</w:t>
      </w:r>
      <w:r>
        <w:rPr>
          <w:spacing w:val="1"/>
          <w:sz w:val="20"/>
        </w:rPr>
        <w:t> </w:t>
      </w:r>
      <w:r>
        <w:rPr>
          <w:spacing w:val="-5"/>
          <w:sz w:val="20"/>
        </w:rPr>
        <w:t>and</w:t>
      </w:r>
    </w:p>
    <w:p>
      <w:pPr>
        <w:spacing w:after="0" w:line="177" w:lineRule="auto"/>
        <w:jc w:val="left"/>
        <w:rPr>
          <w:sz w:val="20"/>
        </w:rPr>
        <w:sectPr>
          <w:footerReference w:type="default" r:id="rId70"/>
          <w:pgSz w:w="10320" w:h="14580"/>
          <w:pgMar w:header="0" w:footer="0" w:top="1480" w:bottom="28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53"/>
        <w:ind w:left="0"/>
        <w:jc w:val="left"/>
        <w:rPr>
          <w:sz w:val="18"/>
        </w:rPr>
      </w:pPr>
    </w:p>
    <w:p>
      <w:pPr>
        <w:spacing w:before="0"/>
        <w:ind w:left="568" w:right="570" w:firstLine="0"/>
        <w:jc w:val="both"/>
        <w:rPr>
          <w:sz w:val="20"/>
        </w:rPr>
      </w:pPr>
      <w:r>
        <w:rPr>
          <w:sz w:val="20"/>
        </w:rPr>
        <w:t>internet-based vocabulary, as well as expressions related to contemporary Korean culture. Their translation is complicated by cultural differences and by the fact that many slang units change rapidly and lack direct equivalents in </w:t>
      </w:r>
      <w:r>
        <w:rPr>
          <w:spacing w:val="-2"/>
          <w:sz w:val="20"/>
        </w:rPr>
        <w:t>Russian.</w:t>
      </w:r>
    </w:p>
    <w:p>
      <w:pPr>
        <w:spacing w:before="0"/>
        <w:ind w:left="568" w:right="562" w:firstLine="566"/>
        <w:jc w:val="both"/>
        <w:rPr>
          <w:sz w:val="20"/>
        </w:rPr>
      </w:pPr>
      <w:r>
        <w:rPr>
          <w:sz w:val="20"/>
        </w:rPr>
        <w:t>The</w:t>
      </w:r>
      <w:r>
        <w:rPr>
          <w:spacing w:val="-3"/>
          <w:sz w:val="20"/>
        </w:rPr>
        <w:t> </w:t>
      </w:r>
      <w:r>
        <w:rPr>
          <w:sz w:val="20"/>
        </w:rPr>
        <w:t>theoretical</w:t>
      </w:r>
      <w:r>
        <w:rPr>
          <w:spacing w:val="-4"/>
          <w:sz w:val="20"/>
        </w:rPr>
        <w:t> </w:t>
      </w:r>
      <w:r>
        <w:rPr>
          <w:sz w:val="20"/>
        </w:rPr>
        <w:t>foundation</w:t>
      </w:r>
      <w:r>
        <w:rPr>
          <w:spacing w:val="-2"/>
          <w:sz w:val="20"/>
        </w:rPr>
        <w:t> </w:t>
      </w:r>
      <w:r>
        <w:rPr>
          <w:sz w:val="20"/>
        </w:rPr>
        <w:t>of</w:t>
      </w:r>
      <w:r>
        <w:rPr>
          <w:spacing w:val="-3"/>
          <w:sz w:val="20"/>
        </w:rPr>
        <w:t> </w:t>
      </w:r>
      <w:r>
        <w:rPr>
          <w:sz w:val="20"/>
        </w:rPr>
        <w:t>the</w:t>
      </w:r>
      <w:r>
        <w:rPr>
          <w:spacing w:val="-3"/>
          <w:sz w:val="20"/>
        </w:rPr>
        <w:t> </w:t>
      </w:r>
      <w:r>
        <w:rPr>
          <w:sz w:val="20"/>
        </w:rPr>
        <w:t>research</w:t>
      </w:r>
      <w:r>
        <w:rPr>
          <w:spacing w:val="-2"/>
          <w:sz w:val="20"/>
        </w:rPr>
        <w:t> </w:t>
      </w:r>
      <w:r>
        <w:rPr>
          <w:sz w:val="20"/>
        </w:rPr>
        <w:t>is</w:t>
      </w:r>
      <w:r>
        <w:rPr>
          <w:spacing w:val="-4"/>
          <w:sz w:val="20"/>
        </w:rPr>
        <w:t> </w:t>
      </w:r>
      <w:r>
        <w:rPr>
          <w:sz w:val="20"/>
        </w:rPr>
        <w:t>based</w:t>
      </w:r>
      <w:r>
        <w:rPr>
          <w:spacing w:val="-2"/>
          <w:sz w:val="20"/>
        </w:rPr>
        <w:t> </w:t>
      </w:r>
      <w:r>
        <w:rPr>
          <w:sz w:val="20"/>
        </w:rPr>
        <w:t>on</w:t>
      </w:r>
      <w:r>
        <w:rPr>
          <w:spacing w:val="-2"/>
          <w:sz w:val="20"/>
        </w:rPr>
        <w:t> </w:t>
      </w:r>
      <w:r>
        <w:rPr>
          <w:sz w:val="20"/>
        </w:rPr>
        <w:t>the</w:t>
      </w:r>
      <w:r>
        <w:rPr>
          <w:spacing w:val="-3"/>
          <w:sz w:val="20"/>
        </w:rPr>
        <w:t> </w:t>
      </w:r>
      <w:r>
        <w:rPr>
          <w:sz w:val="20"/>
        </w:rPr>
        <w:t>works</w:t>
      </w:r>
      <w:r>
        <w:rPr>
          <w:spacing w:val="-4"/>
          <w:sz w:val="20"/>
        </w:rPr>
        <w:t> </w:t>
      </w:r>
      <w:r>
        <w:rPr>
          <w:sz w:val="20"/>
        </w:rPr>
        <w:t>of</w:t>
      </w:r>
      <w:r>
        <w:rPr>
          <w:spacing w:val="-3"/>
          <w:sz w:val="20"/>
        </w:rPr>
        <w:t> </w:t>
      </w:r>
      <w:r>
        <w:rPr>
          <w:sz w:val="20"/>
        </w:rPr>
        <w:t>D.A. Pylypyuk (Youth Slang in the Korean Language) and E.V. Kim (Slang in the Speech</w:t>
      </w:r>
      <w:r>
        <w:rPr>
          <w:spacing w:val="-7"/>
          <w:sz w:val="20"/>
        </w:rPr>
        <w:t> </w:t>
      </w:r>
      <w:r>
        <w:rPr>
          <w:sz w:val="20"/>
        </w:rPr>
        <w:t>of</w:t>
      </w:r>
      <w:r>
        <w:rPr>
          <w:spacing w:val="-10"/>
          <w:sz w:val="20"/>
        </w:rPr>
        <w:t> </w:t>
      </w:r>
      <w:r>
        <w:rPr>
          <w:sz w:val="20"/>
        </w:rPr>
        <w:t>Modern</w:t>
      </w:r>
      <w:r>
        <w:rPr>
          <w:spacing w:val="-8"/>
          <w:sz w:val="20"/>
        </w:rPr>
        <w:t> </w:t>
      </w:r>
      <w:r>
        <w:rPr>
          <w:sz w:val="20"/>
        </w:rPr>
        <w:t>Korean</w:t>
      </w:r>
      <w:r>
        <w:rPr>
          <w:spacing w:val="-10"/>
          <w:sz w:val="20"/>
        </w:rPr>
        <w:t> </w:t>
      </w:r>
      <w:r>
        <w:rPr>
          <w:sz w:val="20"/>
        </w:rPr>
        <w:t>Youth),</w:t>
      </w:r>
      <w:r>
        <w:rPr>
          <w:spacing w:val="-8"/>
          <w:sz w:val="20"/>
        </w:rPr>
        <w:t> </w:t>
      </w:r>
      <w:r>
        <w:rPr>
          <w:sz w:val="20"/>
        </w:rPr>
        <w:t>which</w:t>
      </w:r>
      <w:r>
        <w:rPr>
          <w:spacing w:val="-10"/>
          <w:sz w:val="20"/>
        </w:rPr>
        <w:t> </w:t>
      </w:r>
      <w:r>
        <w:rPr>
          <w:sz w:val="20"/>
        </w:rPr>
        <w:t>helped</w:t>
      </w:r>
      <w:r>
        <w:rPr>
          <w:spacing w:val="-10"/>
          <w:sz w:val="20"/>
        </w:rPr>
        <w:t> </w:t>
      </w:r>
      <w:r>
        <w:rPr>
          <w:sz w:val="20"/>
        </w:rPr>
        <w:t>to</w:t>
      </w:r>
      <w:r>
        <w:rPr>
          <w:spacing w:val="-8"/>
          <w:sz w:val="20"/>
        </w:rPr>
        <w:t> </w:t>
      </w:r>
      <w:r>
        <w:rPr>
          <w:sz w:val="20"/>
        </w:rPr>
        <w:t>clarify</w:t>
      </w:r>
      <w:r>
        <w:rPr>
          <w:spacing w:val="-8"/>
          <w:sz w:val="20"/>
        </w:rPr>
        <w:t> </w:t>
      </w:r>
      <w:r>
        <w:rPr>
          <w:sz w:val="20"/>
        </w:rPr>
        <w:t>the</w:t>
      </w:r>
      <w:r>
        <w:rPr>
          <w:spacing w:val="-8"/>
          <w:sz w:val="20"/>
        </w:rPr>
        <w:t> </w:t>
      </w:r>
      <w:r>
        <w:rPr>
          <w:sz w:val="20"/>
        </w:rPr>
        <w:t>specifics</w:t>
      </w:r>
      <w:r>
        <w:rPr>
          <w:spacing w:val="-10"/>
          <w:sz w:val="20"/>
        </w:rPr>
        <w:t> </w:t>
      </w:r>
      <w:r>
        <w:rPr>
          <w:sz w:val="20"/>
        </w:rPr>
        <w:t>of</w:t>
      </w:r>
      <w:r>
        <w:rPr>
          <w:spacing w:val="-8"/>
          <w:sz w:val="20"/>
        </w:rPr>
        <w:t> </w:t>
      </w:r>
      <w:r>
        <w:rPr>
          <w:sz w:val="20"/>
        </w:rPr>
        <w:t>slang usage and the main challenges in translation. The study employs comparative analysis</w:t>
      </w:r>
      <w:r>
        <w:rPr>
          <w:spacing w:val="-12"/>
          <w:sz w:val="20"/>
        </w:rPr>
        <w:t> </w:t>
      </w:r>
      <w:r>
        <w:rPr>
          <w:sz w:val="20"/>
        </w:rPr>
        <w:t>of</w:t>
      </w:r>
      <w:r>
        <w:rPr>
          <w:spacing w:val="-11"/>
          <w:sz w:val="20"/>
        </w:rPr>
        <w:t> </w:t>
      </w:r>
      <w:r>
        <w:rPr>
          <w:sz w:val="20"/>
        </w:rPr>
        <w:t>the</w:t>
      </w:r>
      <w:r>
        <w:rPr>
          <w:spacing w:val="-13"/>
          <w:sz w:val="20"/>
        </w:rPr>
        <w:t> </w:t>
      </w:r>
      <w:r>
        <w:rPr>
          <w:sz w:val="20"/>
        </w:rPr>
        <w:t>original</w:t>
      </w:r>
      <w:r>
        <w:rPr>
          <w:spacing w:val="-10"/>
          <w:sz w:val="20"/>
        </w:rPr>
        <w:t> </w:t>
      </w:r>
      <w:r>
        <w:rPr>
          <w:sz w:val="20"/>
        </w:rPr>
        <w:t>and</w:t>
      </w:r>
      <w:r>
        <w:rPr>
          <w:spacing w:val="-10"/>
          <w:sz w:val="20"/>
        </w:rPr>
        <w:t> </w:t>
      </w:r>
      <w:r>
        <w:rPr>
          <w:sz w:val="20"/>
        </w:rPr>
        <w:t>translated</w:t>
      </w:r>
      <w:r>
        <w:rPr>
          <w:spacing w:val="-10"/>
          <w:sz w:val="20"/>
        </w:rPr>
        <w:t> </w:t>
      </w:r>
      <w:r>
        <w:rPr>
          <w:sz w:val="20"/>
        </w:rPr>
        <w:t>texts,</w:t>
      </w:r>
      <w:r>
        <w:rPr>
          <w:spacing w:val="-11"/>
          <w:sz w:val="20"/>
        </w:rPr>
        <w:t> </w:t>
      </w:r>
      <w:r>
        <w:rPr>
          <w:sz w:val="20"/>
        </w:rPr>
        <w:t>as</w:t>
      </w:r>
      <w:r>
        <w:rPr>
          <w:spacing w:val="-12"/>
          <w:sz w:val="20"/>
        </w:rPr>
        <w:t> </w:t>
      </w:r>
      <w:r>
        <w:rPr>
          <w:sz w:val="20"/>
        </w:rPr>
        <w:t>well</w:t>
      </w:r>
      <w:r>
        <w:rPr>
          <w:spacing w:val="-11"/>
          <w:sz w:val="20"/>
        </w:rPr>
        <w:t> </w:t>
      </w:r>
      <w:r>
        <w:rPr>
          <w:sz w:val="20"/>
        </w:rPr>
        <w:t>as</w:t>
      </w:r>
      <w:r>
        <w:rPr>
          <w:spacing w:val="-12"/>
          <w:sz w:val="20"/>
        </w:rPr>
        <w:t> </w:t>
      </w:r>
      <w:r>
        <w:rPr>
          <w:sz w:val="20"/>
        </w:rPr>
        <w:t>a</w:t>
      </w:r>
      <w:r>
        <w:rPr>
          <w:spacing w:val="-11"/>
          <w:sz w:val="20"/>
        </w:rPr>
        <w:t> </w:t>
      </w:r>
      <w:r>
        <w:rPr>
          <w:sz w:val="20"/>
        </w:rPr>
        <w:t>linguocultural</w:t>
      </w:r>
      <w:r>
        <w:rPr>
          <w:spacing w:val="-11"/>
          <w:sz w:val="20"/>
        </w:rPr>
        <w:t> </w:t>
      </w:r>
      <w:r>
        <w:rPr>
          <w:sz w:val="20"/>
        </w:rPr>
        <w:t>approach. The main translation strategies considered include calquing, adaptation, borrowing, and the creation of neologisms. The analysis revealed the most frequent transformations and typical difficulties encountered when conveying colloquial expressions and culture-specific elements.</w:t>
      </w:r>
    </w:p>
    <w:p>
      <w:pPr>
        <w:spacing w:before="2"/>
        <w:ind w:left="568" w:right="571" w:firstLine="566"/>
        <w:jc w:val="both"/>
        <w:rPr>
          <w:sz w:val="20"/>
        </w:rPr>
      </w:pPr>
      <w:r>
        <w:rPr>
          <w:sz w:val="20"/>
        </w:rPr>
        <w:t>In conclusion, the study notes that translating youth slang requires not only command of the language, but also knowledge of contemporary Korean culture and context.</w:t>
      </w:r>
    </w:p>
    <w:p>
      <w:pPr>
        <w:spacing w:before="0"/>
        <w:ind w:left="568" w:right="570" w:firstLine="0"/>
        <w:jc w:val="both"/>
        <w:rPr>
          <w:sz w:val="20"/>
        </w:rPr>
      </w:pPr>
      <w:r>
        <w:rPr>
          <w:b/>
          <w:sz w:val="20"/>
        </w:rPr>
        <w:t>Keywords: </w:t>
      </w:r>
      <w:r>
        <w:rPr>
          <w:sz w:val="20"/>
        </w:rPr>
        <w:t>Korean</w:t>
      </w:r>
      <w:r>
        <w:rPr>
          <w:spacing w:val="-1"/>
          <w:sz w:val="20"/>
        </w:rPr>
        <w:t> </w:t>
      </w:r>
      <w:r>
        <w:rPr>
          <w:sz w:val="20"/>
        </w:rPr>
        <w:t>language,</w:t>
      </w:r>
      <w:r>
        <w:rPr>
          <w:spacing w:val="-3"/>
          <w:sz w:val="20"/>
        </w:rPr>
        <w:t> </w:t>
      </w:r>
      <w:r>
        <w:rPr>
          <w:sz w:val="20"/>
        </w:rPr>
        <w:t>webtoon,</w:t>
      </w:r>
      <w:r>
        <w:rPr>
          <w:spacing w:val="-2"/>
          <w:sz w:val="20"/>
        </w:rPr>
        <w:t> </w:t>
      </w:r>
      <w:r>
        <w:rPr>
          <w:sz w:val="20"/>
        </w:rPr>
        <w:t>Lookism,</w:t>
      </w:r>
      <w:r>
        <w:rPr>
          <w:spacing w:val="-2"/>
          <w:sz w:val="20"/>
        </w:rPr>
        <w:t> </w:t>
      </w:r>
      <w:r>
        <w:rPr>
          <w:sz w:val="20"/>
        </w:rPr>
        <w:t>How</w:t>
      </w:r>
      <w:r>
        <w:rPr>
          <w:spacing w:val="-2"/>
          <w:sz w:val="20"/>
        </w:rPr>
        <w:t> </w:t>
      </w:r>
      <w:r>
        <w:rPr>
          <w:sz w:val="20"/>
        </w:rPr>
        <w:t>to</w:t>
      </w:r>
      <w:r>
        <w:rPr>
          <w:spacing w:val="-1"/>
          <w:sz w:val="20"/>
        </w:rPr>
        <w:t> </w:t>
      </w:r>
      <w:r>
        <w:rPr>
          <w:sz w:val="20"/>
        </w:rPr>
        <w:t>Fight,</w:t>
      </w:r>
      <w:r>
        <w:rPr>
          <w:spacing w:val="-2"/>
          <w:sz w:val="20"/>
        </w:rPr>
        <w:t> </w:t>
      </w:r>
      <w:r>
        <w:rPr>
          <w:sz w:val="20"/>
        </w:rPr>
        <w:t>Yumi’s</w:t>
      </w:r>
      <w:r>
        <w:rPr>
          <w:spacing w:val="-3"/>
          <w:sz w:val="20"/>
        </w:rPr>
        <w:t> </w:t>
      </w:r>
      <w:r>
        <w:rPr>
          <w:sz w:val="20"/>
        </w:rPr>
        <w:t>Cells, youth</w:t>
      </w:r>
      <w:r>
        <w:rPr>
          <w:spacing w:val="-9"/>
          <w:sz w:val="20"/>
        </w:rPr>
        <w:t> </w:t>
      </w:r>
      <w:r>
        <w:rPr>
          <w:sz w:val="20"/>
        </w:rPr>
        <w:t>slang,</w:t>
      </w:r>
      <w:r>
        <w:rPr>
          <w:spacing w:val="-9"/>
          <w:sz w:val="20"/>
        </w:rPr>
        <w:t> </w:t>
      </w:r>
      <w:r>
        <w:rPr>
          <w:sz w:val="20"/>
        </w:rPr>
        <w:t>internet</w:t>
      </w:r>
      <w:r>
        <w:rPr>
          <w:spacing w:val="-11"/>
          <w:sz w:val="20"/>
        </w:rPr>
        <w:t> </w:t>
      </w:r>
      <w:r>
        <w:rPr>
          <w:sz w:val="20"/>
        </w:rPr>
        <w:t>slang,</w:t>
      </w:r>
      <w:r>
        <w:rPr>
          <w:spacing w:val="-9"/>
          <w:sz w:val="20"/>
        </w:rPr>
        <w:t> </w:t>
      </w:r>
      <w:r>
        <w:rPr>
          <w:sz w:val="20"/>
        </w:rPr>
        <w:t>neologisms,</w:t>
      </w:r>
      <w:r>
        <w:rPr>
          <w:spacing w:val="-9"/>
          <w:sz w:val="20"/>
        </w:rPr>
        <w:t> </w:t>
      </w:r>
      <w:r>
        <w:rPr>
          <w:sz w:val="20"/>
        </w:rPr>
        <w:t>translation,</w:t>
      </w:r>
      <w:r>
        <w:rPr>
          <w:spacing w:val="-9"/>
          <w:sz w:val="20"/>
        </w:rPr>
        <w:t> </w:t>
      </w:r>
      <w:r>
        <w:rPr>
          <w:sz w:val="20"/>
        </w:rPr>
        <w:t>translation</w:t>
      </w:r>
      <w:r>
        <w:rPr>
          <w:spacing w:val="-8"/>
          <w:sz w:val="20"/>
        </w:rPr>
        <w:t> </w:t>
      </w:r>
      <w:r>
        <w:rPr>
          <w:sz w:val="20"/>
        </w:rPr>
        <w:t>transformations, calquing, adaptation, borrowing, cultural realia.</w:t>
      </w:r>
    </w:p>
    <w:p>
      <w:pPr>
        <w:pStyle w:val="BodyText"/>
        <w:spacing w:before="228"/>
        <w:ind w:right="564" w:firstLine="707"/>
      </w:pPr>
      <w:r>
        <w:rPr>
          <w:b/>
        </w:rPr>
        <w:t>Введение. </w:t>
      </w:r>
      <w:r>
        <w:rPr/>
        <w:t>Сленг и интернет-лексика в последние годы стали одним из ключевых маркеров современной коммуникации: через них фиксируются групповая идентичность, ирония, эмоциональная реакция и динамика социальных ролей. Для переводчика</w:t>
      </w:r>
      <w:r>
        <w:rPr>
          <w:spacing w:val="63"/>
        </w:rPr>
        <w:t>   </w:t>
      </w:r>
      <w:r>
        <w:rPr/>
        <w:t>сленг</w:t>
      </w:r>
      <w:r>
        <w:rPr>
          <w:spacing w:val="63"/>
        </w:rPr>
        <w:t>   </w:t>
      </w:r>
      <w:r>
        <w:rPr/>
        <w:t>проблематичен</w:t>
      </w:r>
      <w:r>
        <w:rPr>
          <w:spacing w:val="64"/>
        </w:rPr>
        <w:t>   </w:t>
      </w:r>
      <w:r>
        <w:rPr/>
        <w:t>не</w:t>
      </w:r>
      <w:r>
        <w:rPr>
          <w:spacing w:val="63"/>
        </w:rPr>
        <w:t>   </w:t>
      </w:r>
      <w:r>
        <w:rPr/>
        <w:t>столько</w:t>
      </w:r>
      <w:r>
        <w:rPr>
          <w:spacing w:val="62"/>
        </w:rPr>
        <w:t>   </w:t>
      </w:r>
      <w:r>
        <w:rPr/>
        <w:t>из-</w:t>
      </w:r>
      <w:r>
        <w:rPr>
          <w:spacing w:val="-5"/>
        </w:rPr>
        <w:t>за</w:t>
      </w:r>
    </w:p>
    <w:p>
      <w:pPr>
        <w:pStyle w:val="BodyText"/>
        <w:tabs>
          <w:tab w:pos="1813" w:val="left" w:leader="none"/>
          <w:tab w:pos="2634" w:val="left" w:leader="none"/>
          <w:tab w:pos="3559" w:val="left" w:leader="none"/>
          <w:tab w:pos="3838" w:val="left" w:leader="none"/>
          <w:tab w:pos="4515" w:val="left" w:leader="none"/>
          <w:tab w:pos="4684" w:val="left" w:leader="none"/>
          <w:tab w:pos="5281" w:val="left" w:leader="none"/>
          <w:tab w:pos="6120" w:val="left" w:leader="none"/>
          <w:tab w:pos="6812" w:val="left" w:leader="none"/>
        </w:tabs>
        <w:spacing w:before="1"/>
        <w:ind w:right="510"/>
        <w:jc w:val="right"/>
      </w:pPr>
      <w:r>
        <w:rPr>
          <w:spacing w:val="-2"/>
        </w:rPr>
        <w:t>«непереводимости»</w:t>
      </w:r>
      <w:r>
        <w:rPr/>
        <w:tab/>
      </w:r>
      <w:r>
        <w:rPr>
          <w:spacing w:val="-2"/>
        </w:rPr>
        <w:t>отдельных</w:t>
      </w:r>
      <w:r>
        <w:rPr/>
        <w:tab/>
      </w:r>
      <w:r>
        <w:rPr>
          <w:spacing w:val="-2"/>
        </w:rPr>
        <w:t>слов,</w:t>
      </w:r>
      <w:r>
        <w:rPr/>
        <w:tab/>
        <w:t>сколько</w:t>
      </w:r>
      <w:r>
        <w:rPr>
          <w:spacing w:val="80"/>
        </w:rPr>
        <w:t> </w:t>
      </w:r>
      <w:r>
        <w:rPr/>
        <w:t>из-за</w:t>
        <w:tab/>
      </w:r>
      <w:r>
        <w:rPr>
          <w:spacing w:val="-2"/>
        </w:rPr>
        <w:t>высокой </w:t>
      </w:r>
      <w:r>
        <w:rPr/>
        <w:t>прагматической нагрузки: одна и та же единица может выражать </w:t>
      </w:r>
      <w:r>
        <w:rPr>
          <w:spacing w:val="-2"/>
        </w:rPr>
        <w:t>насмешку,</w:t>
      </w:r>
      <w:r>
        <w:rPr/>
        <w:tab/>
      </w:r>
      <w:r>
        <w:rPr>
          <w:spacing w:val="-2"/>
        </w:rPr>
        <w:t>фамильярность,</w:t>
      </w:r>
      <w:r>
        <w:rPr/>
        <w:tab/>
      </w:r>
      <w:r>
        <w:rPr>
          <w:spacing w:val="-2"/>
        </w:rPr>
        <w:t>агрессию</w:t>
      </w:r>
      <w:r>
        <w:rPr/>
        <w:tab/>
        <w:tab/>
      </w:r>
      <w:r>
        <w:rPr>
          <w:spacing w:val="-4"/>
        </w:rPr>
        <w:t>или</w:t>
      </w:r>
      <w:r>
        <w:rPr/>
        <w:tab/>
      </w:r>
      <w:r>
        <w:rPr>
          <w:spacing w:val="-2"/>
        </w:rPr>
        <w:t>солидарность</w:t>
      </w:r>
      <w:r>
        <w:rPr/>
        <w:tab/>
      </w:r>
      <w:r>
        <w:rPr>
          <w:spacing w:val="-10"/>
        </w:rPr>
        <w:t>в </w:t>
      </w:r>
      <w:r>
        <w:rPr/>
        <w:t>зависимости</w:t>
      </w:r>
      <w:r>
        <w:rPr>
          <w:spacing w:val="40"/>
        </w:rPr>
        <w:t> </w:t>
      </w:r>
      <w:r>
        <w:rPr/>
        <w:t>от</w:t>
      </w:r>
      <w:r>
        <w:rPr>
          <w:spacing w:val="40"/>
        </w:rPr>
        <w:t> </w:t>
      </w:r>
      <w:r>
        <w:rPr/>
        <w:t>ситуации</w:t>
      </w:r>
      <w:r>
        <w:rPr>
          <w:spacing w:val="40"/>
        </w:rPr>
        <w:t> </w:t>
      </w:r>
      <w:r>
        <w:rPr/>
        <w:t>и</w:t>
      </w:r>
      <w:r>
        <w:rPr>
          <w:spacing w:val="40"/>
        </w:rPr>
        <w:t> </w:t>
      </w:r>
      <w:r>
        <w:rPr/>
        <w:t>отношений</w:t>
      </w:r>
      <w:r>
        <w:rPr>
          <w:spacing w:val="40"/>
        </w:rPr>
        <w:t> </w:t>
      </w:r>
      <w:r>
        <w:rPr/>
        <w:t>между</w:t>
      </w:r>
      <w:r>
        <w:rPr>
          <w:spacing w:val="40"/>
        </w:rPr>
        <w:t> </w:t>
      </w:r>
      <w:r>
        <w:rPr/>
        <w:t>говорящими.</w:t>
      </w:r>
      <w:r>
        <w:rPr>
          <w:spacing w:val="40"/>
        </w:rPr>
        <w:t> </w:t>
      </w:r>
      <w:r>
        <w:rPr/>
        <w:t>В</w:t>
      </w:r>
      <w:r>
        <w:rPr>
          <w:spacing w:val="40"/>
        </w:rPr>
        <w:t> </w:t>
      </w:r>
      <w:r>
        <w:rPr/>
        <w:t>результате</w:t>
      </w:r>
      <w:r>
        <w:rPr>
          <w:spacing w:val="80"/>
        </w:rPr>
        <w:t> </w:t>
      </w:r>
      <w:r>
        <w:rPr/>
        <w:t>буквальная</w:t>
      </w:r>
      <w:r>
        <w:rPr>
          <w:spacing w:val="80"/>
        </w:rPr>
        <w:t> </w:t>
      </w:r>
      <w:r>
        <w:rPr/>
        <w:t>передача</w:t>
      </w:r>
      <w:r>
        <w:rPr>
          <w:spacing w:val="80"/>
        </w:rPr>
        <w:t> </w:t>
      </w:r>
      <w:r>
        <w:rPr/>
        <w:t>часто</w:t>
      </w:r>
      <w:r>
        <w:rPr>
          <w:spacing w:val="80"/>
        </w:rPr>
        <w:t> </w:t>
      </w:r>
      <w:r>
        <w:rPr/>
        <w:t>не</w:t>
      </w:r>
      <w:r>
        <w:rPr>
          <w:spacing w:val="80"/>
        </w:rPr>
        <w:t> </w:t>
      </w:r>
      <w:r>
        <w:rPr/>
        <w:t>воспроизводит</w:t>
      </w:r>
      <w:r>
        <w:rPr>
          <w:spacing w:val="80"/>
        </w:rPr>
        <w:t> </w:t>
      </w:r>
      <w:r>
        <w:rPr/>
        <w:t>ни</w:t>
      </w:r>
      <w:r>
        <w:rPr>
          <w:spacing w:val="80"/>
        </w:rPr>
        <w:t> </w:t>
      </w:r>
      <w:r>
        <w:rPr/>
        <w:t>коммуникативного</w:t>
      </w:r>
      <w:r>
        <w:rPr>
          <w:spacing w:val="-14"/>
        </w:rPr>
        <w:t> </w:t>
      </w:r>
      <w:r>
        <w:rPr/>
        <w:t>эффекта</w:t>
      </w:r>
      <w:r>
        <w:rPr>
          <w:spacing w:val="-14"/>
        </w:rPr>
        <w:t> </w:t>
      </w:r>
      <w:r>
        <w:rPr/>
        <w:t>реплики,</w:t>
      </w:r>
      <w:r>
        <w:rPr>
          <w:spacing w:val="-14"/>
        </w:rPr>
        <w:t> </w:t>
      </w:r>
      <w:r>
        <w:rPr/>
        <w:t>ни</w:t>
      </w:r>
      <w:r>
        <w:rPr>
          <w:spacing w:val="-13"/>
        </w:rPr>
        <w:t> </w:t>
      </w:r>
      <w:r>
        <w:rPr/>
        <w:t>характеристику</w:t>
      </w:r>
      <w:r>
        <w:rPr>
          <w:spacing w:val="-14"/>
        </w:rPr>
        <w:t> </w:t>
      </w:r>
      <w:r>
        <w:rPr/>
        <w:t>персонажа. Особую</w:t>
      </w:r>
      <w:r>
        <w:rPr>
          <w:spacing w:val="80"/>
        </w:rPr>
        <w:t> </w:t>
      </w:r>
      <w:r>
        <w:rPr/>
        <w:t>сложность</w:t>
      </w:r>
      <w:r>
        <w:rPr>
          <w:spacing w:val="80"/>
        </w:rPr>
        <w:t> </w:t>
      </w:r>
      <w:r>
        <w:rPr/>
        <w:t>эта</w:t>
      </w:r>
      <w:r>
        <w:rPr>
          <w:spacing w:val="80"/>
        </w:rPr>
        <w:t> </w:t>
      </w:r>
      <w:r>
        <w:rPr/>
        <w:t>задача</w:t>
      </w:r>
      <w:r>
        <w:rPr>
          <w:spacing w:val="80"/>
        </w:rPr>
        <w:t> </w:t>
      </w:r>
      <w:r>
        <w:rPr/>
        <w:t>приобретает</w:t>
      </w:r>
      <w:r>
        <w:rPr>
          <w:spacing w:val="80"/>
        </w:rPr>
        <w:t> </w:t>
      </w:r>
      <w:r>
        <w:rPr/>
        <w:t>в</w:t>
      </w:r>
      <w:r>
        <w:rPr>
          <w:spacing w:val="80"/>
        </w:rPr>
        <w:t> </w:t>
      </w:r>
      <w:r>
        <w:rPr/>
        <w:t>переводе корейских вебтунов — цифровых комиксов, где вербальный текст неотделим</w:t>
      </w:r>
      <w:r>
        <w:rPr>
          <w:spacing w:val="80"/>
        </w:rPr>
        <w:t> </w:t>
      </w:r>
      <w:r>
        <w:rPr/>
        <w:t>от</w:t>
      </w:r>
      <w:r>
        <w:rPr>
          <w:spacing w:val="80"/>
          <w:w w:val="150"/>
        </w:rPr>
        <w:t> </w:t>
      </w:r>
      <w:r>
        <w:rPr/>
        <w:t>визуального</w:t>
      </w:r>
      <w:r>
        <w:rPr>
          <w:spacing w:val="80"/>
          <w:w w:val="150"/>
        </w:rPr>
        <w:t> </w:t>
      </w:r>
      <w:r>
        <w:rPr/>
        <w:t>ряда</w:t>
      </w:r>
      <w:r>
        <w:rPr>
          <w:spacing w:val="80"/>
          <w:w w:val="150"/>
        </w:rPr>
        <w:t> </w:t>
      </w:r>
      <w:r>
        <w:rPr/>
        <w:t>и</w:t>
      </w:r>
      <w:r>
        <w:rPr>
          <w:spacing w:val="80"/>
          <w:w w:val="150"/>
        </w:rPr>
        <w:t> </w:t>
      </w:r>
      <w:r>
        <w:rPr/>
        <w:t>ритма</w:t>
      </w:r>
      <w:r>
        <w:rPr>
          <w:spacing w:val="80"/>
        </w:rPr>
        <w:t> </w:t>
      </w:r>
      <w:r>
        <w:rPr/>
        <w:t>чтения.</w:t>
      </w:r>
      <w:r>
        <w:rPr>
          <w:spacing w:val="80"/>
          <w:w w:val="150"/>
        </w:rPr>
        <w:t> </w:t>
      </w:r>
      <w:r>
        <w:rPr/>
        <w:t>Реплики</w:t>
      </w:r>
      <w:r>
        <w:rPr>
          <w:spacing w:val="80"/>
          <w:w w:val="150"/>
        </w:rPr>
        <w:t> </w:t>
      </w:r>
      <w:r>
        <w:rPr/>
        <w:t>в</w:t>
      </w:r>
    </w:p>
    <w:p>
      <w:pPr>
        <w:pStyle w:val="BodyText"/>
        <w:ind w:right="562"/>
      </w:pPr>
      <w:r>
        <w:rPr/>
        <w:t>«пузырях»</w:t>
      </w:r>
      <w:r>
        <w:rPr>
          <w:spacing w:val="-14"/>
        </w:rPr>
        <w:t> </w:t>
      </w:r>
      <w:r>
        <w:rPr/>
        <w:t>обычно</w:t>
      </w:r>
      <w:r>
        <w:rPr>
          <w:spacing w:val="-14"/>
        </w:rPr>
        <w:t> </w:t>
      </w:r>
      <w:r>
        <w:rPr/>
        <w:t>краткие,</w:t>
      </w:r>
      <w:r>
        <w:rPr>
          <w:spacing w:val="-14"/>
        </w:rPr>
        <w:t> </w:t>
      </w:r>
      <w:r>
        <w:rPr/>
        <w:t>эмоционально</w:t>
      </w:r>
      <w:r>
        <w:rPr>
          <w:spacing w:val="-13"/>
        </w:rPr>
        <w:t> </w:t>
      </w:r>
      <w:r>
        <w:rPr/>
        <w:t>насыщенные,</w:t>
      </w:r>
      <w:r>
        <w:rPr>
          <w:spacing w:val="-13"/>
        </w:rPr>
        <w:t> </w:t>
      </w:r>
      <w:r>
        <w:rPr/>
        <w:t>а</w:t>
      </w:r>
      <w:r>
        <w:rPr>
          <w:spacing w:val="-13"/>
        </w:rPr>
        <w:t> </w:t>
      </w:r>
      <w:r>
        <w:rPr/>
        <w:t>их</w:t>
      </w:r>
      <w:r>
        <w:rPr>
          <w:spacing w:val="-13"/>
        </w:rPr>
        <w:t> </w:t>
      </w:r>
      <w:r>
        <w:rPr/>
        <w:t>смысл поддерживается мимикой, жестом, типографикой и визуальными мем-кодами. В таких условиях переводчик ограничен объёмом фразы и одновременно вынужден учитывать культурные коннотации, типичные для корейской молодёжной среды: школьные иерархии, нормы общения, интернет-юмор, а также устойчивые реалии современной поп-культуры. Дополнительный фактор</w:t>
      </w:r>
      <w:r>
        <w:rPr>
          <w:spacing w:val="25"/>
        </w:rPr>
        <w:t> </w:t>
      </w:r>
      <w:r>
        <w:rPr/>
        <w:t>—</w:t>
      </w:r>
      <w:r>
        <w:rPr>
          <w:spacing w:val="25"/>
        </w:rPr>
        <w:t> </w:t>
      </w:r>
      <w:r>
        <w:rPr/>
        <w:t>распространённость</w:t>
      </w:r>
      <w:r>
        <w:rPr>
          <w:spacing w:val="23"/>
        </w:rPr>
        <w:t> </w:t>
      </w:r>
      <w:r>
        <w:rPr/>
        <w:t>фан-переводов,</w:t>
      </w:r>
      <w:r>
        <w:rPr>
          <w:spacing w:val="24"/>
        </w:rPr>
        <w:t> </w:t>
      </w:r>
      <w:r>
        <w:rPr/>
        <w:t>где</w:t>
      </w:r>
      <w:r>
        <w:rPr>
          <w:spacing w:val="25"/>
        </w:rPr>
        <w:t> </w:t>
      </w:r>
      <w:r>
        <w:rPr>
          <w:spacing w:val="-2"/>
        </w:rPr>
        <w:t>переводческие</w:t>
      </w:r>
    </w:p>
    <w:p>
      <w:pPr>
        <w:pStyle w:val="BodyText"/>
        <w:spacing w:after="0"/>
        <w:sectPr>
          <w:footerReference w:type="default" r:id="rId71"/>
          <w:pgSz w:w="10320" w:h="14580"/>
          <w:pgMar w:header="0" w:footer="2433" w:top="660" w:bottom="2620" w:left="1417" w:right="1417"/>
          <w:pgNumType w:start="101"/>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08"/>
        <w:jc w:val="right"/>
      </w:pPr>
      <w:r>
        <w:rPr/>
        <w:t>решения</w:t>
      </w:r>
      <w:r>
        <w:rPr>
          <w:spacing w:val="40"/>
        </w:rPr>
        <w:t> </w:t>
      </w:r>
      <w:r>
        <w:rPr/>
        <w:t>часто</w:t>
      </w:r>
      <w:r>
        <w:rPr>
          <w:spacing w:val="40"/>
        </w:rPr>
        <w:t> </w:t>
      </w:r>
      <w:r>
        <w:rPr/>
        <w:t>ориентированы</w:t>
      </w:r>
      <w:r>
        <w:rPr>
          <w:spacing w:val="40"/>
        </w:rPr>
        <w:t> </w:t>
      </w:r>
      <w:r>
        <w:rPr/>
        <w:t>на</w:t>
      </w:r>
      <w:r>
        <w:rPr>
          <w:spacing w:val="40"/>
        </w:rPr>
        <w:t> </w:t>
      </w:r>
      <w:r>
        <w:rPr/>
        <w:t>скорость</w:t>
      </w:r>
      <w:r>
        <w:rPr>
          <w:spacing w:val="40"/>
        </w:rPr>
        <w:t> </w:t>
      </w:r>
      <w:r>
        <w:rPr/>
        <w:t>выпуска</w:t>
      </w:r>
      <w:r>
        <w:rPr>
          <w:spacing w:val="40"/>
        </w:rPr>
        <w:t> </w:t>
      </w:r>
      <w:r>
        <w:rPr/>
        <w:t>и</w:t>
      </w:r>
      <w:r>
        <w:rPr>
          <w:spacing w:val="40"/>
        </w:rPr>
        <w:t> </w:t>
      </w:r>
      <w:r>
        <w:rPr/>
        <w:t>ожидания аудитории,</w:t>
      </w:r>
      <w:r>
        <w:rPr>
          <w:spacing w:val="-14"/>
        </w:rPr>
        <w:t> </w:t>
      </w:r>
      <w:r>
        <w:rPr/>
        <w:t>что</w:t>
      </w:r>
      <w:r>
        <w:rPr>
          <w:spacing w:val="-15"/>
        </w:rPr>
        <w:t> </w:t>
      </w:r>
      <w:r>
        <w:rPr/>
        <w:t>напрямую</w:t>
      </w:r>
      <w:r>
        <w:rPr>
          <w:spacing w:val="-14"/>
        </w:rPr>
        <w:t> </w:t>
      </w:r>
      <w:r>
        <w:rPr/>
        <w:t>влияет</w:t>
      </w:r>
      <w:r>
        <w:rPr>
          <w:spacing w:val="-14"/>
        </w:rPr>
        <w:t> </w:t>
      </w:r>
      <w:r>
        <w:rPr/>
        <w:t>на</w:t>
      </w:r>
      <w:r>
        <w:rPr>
          <w:spacing w:val="-14"/>
        </w:rPr>
        <w:t> </w:t>
      </w:r>
      <w:r>
        <w:rPr/>
        <w:t>выбор</w:t>
      </w:r>
      <w:r>
        <w:rPr>
          <w:spacing w:val="-14"/>
        </w:rPr>
        <w:t> </w:t>
      </w:r>
      <w:r>
        <w:rPr/>
        <w:t>приёмов</w:t>
      </w:r>
      <w:r>
        <w:rPr>
          <w:spacing w:val="-16"/>
        </w:rPr>
        <w:t> </w:t>
      </w:r>
      <w:r>
        <w:rPr/>
        <w:t>передачи</w:t>
      </w:r>
      <w:r>
        <w:rPr>
          <w:spacing w:val="-15"/>
        </w:rPr>
        <w:t> </w:t>
      </w:r>
      <w:r>
        <w:rPr/>
        <w:t>сленга. Актуальность исследования обусловлена ростом интереса к корейскому культурному контенту и расширением русскоязычных переводческих</w:t>
      </w:r>
      <w:r>
        <w:rPr>
          <w:spacing w:val="80"/>
        </w:rPr>
        <w:t> </w:t>
      </w:r>
      <w:r>
        <w:rPr/>
        <w:t>практик</w:t>
      </w:r>
      <w:r>
        <w:rPr>
          <w:spacing w:val="80"/>
        </w:rPr>
        <w:t> </w:t>
      </w:r>
      <w:r>
        <w:rPr/>
        <w:t>в</w:t>
      </w:r>
      <w:r>
        <w:rPr>
          <w:spacing w:val="80"/>
        </w:rPr>
        <w:t> </w:t>
      </w:r>
      <w:r>
        <w:rPr/>
        <w:t>сфере</w:t>
      </w:r>
      <w:r>
        <w:rPr>
          <w:spacing w:val="80"/>
        </w:rPr>
        <w:t> </w:t>
      </w:r>
      <w:r>
        <w:rPr/>
        <w:t>вебтунов.</w:t>
      </w:r>
      <w:r>
        <w:rPr>
          <w:spacing w:val="80"/>
        </w:rPr>
        <w:t> </w:t>
      </w:r>
      <w:r>
        <w:rPr/>
        <w:t>При</w:t>
      </w:r>
      <w:r>
        <w:rPr>
          <w:spacing w:val="80"/>
        </w:rPr>
        <w:t> </w:t>
      </w:r>
      <w:r>
        <w:rPr/>
        <w:t>этом</w:t>
      </w:r>
      <w:r>
        <w:rPr>
          <w:spacing w:val="80"/>
        </w:rPr>
        <w:t> </w:t>
      </w:r>
      <w:r>
        <w:rPr/>
        <w:t>именно сленговые единицы, сокращения и неологизмы нередко становятся</w:t>
      </w:r>
    </w:p>
    <w:p>
      <w:pPr>
        <w:pStyle w:val="BodyText"/>
        <w:spacing w:before="1"/>
        <w:ind w:right="562"/>
      </w:pPr>
      <w:r>
        <w:rPr/>
        <w:t>«узкими местами» перевода: они быстро устаревают, не имеют стабильных</w:t>
      </w:r>
      <w:r>
        <w:rPr>
          <w:spacing w:val="-2"/>
        </w:rPr>
        <w:t> </w:t>
      </w:r>
      <w:r>
        <w:rPr/>
        <w:t>словарных соответствий</w:t>
      </w:r>
      <w:r>
        <w:rPr>
          <w:spacing w:val="-1"/>
        </w:rPr>
        <w:t> </w:t>
      </w:r>
      <w:r>
        <w:rPr/>
        <w:t>и требуют</w:t>
      </w:r>
      <w:r>
        <w:rPr>
          <w:spacing w:val="-3"/>
        </w:rPr>
        <w:t> </w:t>
      </w:r>
      <w:r>
        <w:rPr/>
        <w:t>решения на</w:t>
      </w:r>
      <w:r>
        <w:rPr>
          <w:spacing w:val="-2"/>
        </w:rPr>
        <w:t> </w:t>
      </w:r>
      <w:r>
        <w:rPr/>
        <w:t>уровне стратегии — сохранить иностранный колорит, адаптировать под русскую разговорную норму или</w:t>
      </w:r>
      <w:r>
        <w:rPr>
          <w:spacing w:val="-1"/>
        </w:rPr>
        <w:t> </w:t>
      </w:r>
      <w:r>
        <w:rPr/>
        <w:t>компенсировать эффект в другом месте текста. Анализ таких решений позволяет уточнить, какие трансформации оказываются наиболее продуктивными для передачи не только значения, но и прагматического воздействия </w:t>
      </w:r>
      <w:r>
        <w:rPr>
          <w:spacing w:val="-2"/>
        </w:rPr>
        <w:t>реплики.</w:t>
      </w:r>
    </w:p>
    <w:p>
      <w:pPr>
        <w:pStyle w:val="BodyText"/>
        <w:spacing w:line="216" w:lineRule="auto" w:before="20"/>
        <w:ind w:right="562" w:firstLine="707"/>
        <w:rPr>
          <w:rFonts w:ascii="Malgun Gothic" w:hAnsi="Malgun Gothic" w:eastAsia="Malgun Gothic"/>
          <w:sz w:val="20"/>
        </w:rPr>
      </w:pPr>
      <w:r>
        <w:rPr/>
        <w:t>Цель настоящего исследования — выявить и описать стратегии передачи молодёжного и интернет-сленга при переводе корейских</w:t>
      </w:r>
      <w:r>
        <w:rPr>
          <w:spacing w:val="43"/>
        </w:rPr>
        <w:t> </w:t>
      </w:r>
      <w:r>
        <w:rPr/>
        <w:t>вебтунов</w:t>
      </w:r>
      <w:r>
        <w:rPr>
          <w:spacing w:val="43"/>
        </w:rPr>
        <w:t> </w:t>
      </w:r>
      <w:r>
        <w:rPr/>
        <w:t>на</w:t>
      </w:r>
      <w:r>
        <w:rPr>
          <w:spacing w:val="42"/>
        </w:rPr>
        <w:t> </w:t>
      </w:r>
      <w:r>
        <w:rPr/>
        <w:t>русский</w:t>
      </w:r>
      <w:r>
        <w:rPr>
          <w:spacing w:val="43"/>
        </w:rPr>
        <w:t> </w:t>
      </w:r>
      <w:r>
        <w:rPr/>
        <w:t>язык</w:t>
      </w:r>
      <w:r>
        <w:rPr>
          <w:spacing w:val="45"/>
        </w:rPr>
        <w:t> </w:t>
      </w:r>
      <w:r>
        <w:rPr/>
        <w:t>на</w:t>
      </w:r>
      <w:r>
        <w:rPr>
          <w:spacing w:val="44"/>
        </w:rPr>
        <w:t> </w:t>
      </w:r>
      <w:r>
        <w:rPr/>
        <w:t>материале</w:t>
      </w:r>
      <w:r>
        <w:rPr>
          <w:spacing w:val="50"/>
        </w:rPr>
        <w:t> </w:t>
      </w:r>
      <w:r>
        <w:rPr>
          <w:rFonts w:ascii="Malgun Gothic" w:hAnsi="Malgun Gothic" w:eastAsia="Malgun Gothic"/>
          <w:spacing w:val="-2"/>
          <w:sz w:val="20"/>
        </w:rPr>
        <w:t>외모지상주의</w:t>
      </w:r>
    </w:p>
    <w:p>
      <w:pPr>
        <w:spacing w:line="252" w:lineRule="exact" w:before="0"/>
        <w:ind w:left="568" w:right="0" w:firstLine="0"/>
        <w:jc w:val="both"/>
        <w:rPr>
          <w:sz w:val="22"/>
        </w:rPr>
      </w:pPr>
      <w:r>
        <w:rPr>
          <w:sz w:val="22"/>
        </w:rPr>
        <w:t>(Lookism),</w:t>
      </w:r>
      <w:r>
        <w:rPr>
          <w:spacing w:val="18"/>
          <w:sz w:val="22"/>
        </w:rPr>
        <w:t> </w:t>
      </w:r>
      <w:r>
        <w:rPr>
          <w:rFonts w:ascii="Malgun Gothic" w:hAnsi="Malgun Gothic" w:eastAsia="Malgun Gothic"/>
          <w:sz w:val="20"/>
        </w:rPr>
        <w:t>싸움독학</w:t>
      </w:r>
      <w:r>
        <w:rPr>
          <w:rFonts w:ascii="Malgun Gothic" w:hAnsi="Malgun Gothic" w:eastAsia="Malgun Gothic"/>
          <w:spacing w:val="10"/>
          <w:sz w:val="20"/>
        </w:rPr>
        <w:t> </w:t>
      </w:r>
      <w:r>
        <w:rPr>
          <w:sz w:val="22"/>
        </w:rPr>
        <w:t>(How</w:t>
      </w:r>
      <w:r>
        <w:rPr>
          <w:spacing w:val="23"/>
          <w:sz w:val="22"/>
        </w:rPr>
        <w:t> </w:t>
      </w:r>
      <w:r>
        <w:rPr>
          <w:sz w:val="22"/>
        </w:rPr>
        <w:t>to</w:t>
      </w:r>
      <w:r>
        <w:rPr>
          <w:spacing w:val="24"/>
          <w:sz w:val="22"/>
        </w:rPr>
        <w:t> </w:t>
      </w:r>
      <w:r>
        <w:rPr>
          <w:sz w:val="22"/>
        </w:rPr>
        <w:t>Fight)</w:t>
      </w:r>
      <w:r>
        <w:rPr>
          <w:spacing w:val="27"/>
          <w:sz w:val="22"/>
        </w:rPr>
        <w:t> </w:t>
      </w:r>
      <w:r>
        <w:rPr>
          <w:sz w:val="20"/>
        </w:rPr>
        <w:t>и</w:t>
      </w:r>
      <w:r>
        <w:rPr>
          <w:spacing w:val="21"/>
          <w:sz w:val="20"/>
        </w:rPr>
        <w:t> </w:t>
      </w:r>
      <w:r>
        <w:rPr>
          <w:rFonts w:ascii="Malgun Gothic" w:hAnsi="Malgun Gothic" w:eastAsia="Malgun Gothic"/>
          <w:sz w:val="20"/>
        </w:rPr>
        <w:t>유미의</w:t>
      </w:r>
      <w:r>
        <w:rPr>
          <w:rFonts w:ascii="Malgun Gothic" w:hAnsi="Malgun Gothic" w:eastAsia="Malgun Gothic"/>
          <w:spacing w:val="3"/>
          <w:sz w:val="20"/>
        </w:rPr>
        <w:t> </w:t>
      </w:r>
      <w:r>
        <w:rPr>
          <w:rFonts w:ascii="Malgun Gothic" w:hAnsi="Malgun Gothic" w:eastAsia="Malgun Gothic"/>
          <w:sz w:val="20"/>
        </w:rPr>
        <w:t>세포들</w:t>
      </w:r>
      <w:r>
        <w:rPr>
          <w:rFonts w:ascii="Malgun Gothic" w:hAnsi="Malgun Gothic" w:eastAsia="Malgun Gothic"/>
          <w:spacing w:val="11"/>
          <w:sz w:val="20"/>
        </w:rPr>
        <w:t> </w:t>
      </w:r>
      <w:r>
        <w:rPr>
          <w:sz w:val="22"/>
        </w:rPr>
        <w:t>(Yumi’s</w:t>
      </w:r>
      <w:r>
        <w:rPr>
          <w:spacing w:val="25"/>
          <w:sz w:val="22"/>
        </w:rPr>
        <w:t> </w:t>
      </w:r>
      <w:r>
        <w:rPr>
          <w:spacing w:val="-2"/>
          <w:sz w:val="22"/>
        </w:rPr>
        <w:t>Cells).</w:t>
      </w:r>
    </w:p>
    <w:p>
      <w:pPr>
        <w:pStyle w:val="BodyText"/>
        <w:spacing w:line="232" w:lineRule="exact"/>
      </w:pPr>
      <w:r>
        <w:rPr/>
        <w:t>Для</w:t>
      </w:r>
      <w:r>
        <w:rPr>
          <w:spacing w:val="51"/>
        </w:rPr>
        <w:t>  </w:t>
      </w:r>
      <w:r>
        <w:rPr/>
        <w:t>достижения</w:t>
      </w:r>
      <w:r>
        <w:rPr>
          <w:spacing w:val="51"/>
        </w:rPr>
        <w:t>  </w:t>
      </w:r>
      <w:r>
        <w:rPr/>
        <w:t>цели</w:t>
      </w:r>
      <w:r>
        <w:rPr>
          <w:spacing w:val="50"/>
        </w:rPr>
        <w:t>  </w:t>
      </w:r>
      <w:r>
        <w:rPr/>
        <w:t>поставлены</w:t>
      </w:r>
      <w:r>
        <w:rPr>
          <w:spacing w:val="51"/>
        </w:rPr>
        <w:t>  </w:t>
      </w:r>
      <w:r>
        <w:rPr/>
        <w:t>следующие</w:t>
      </w:r>
      <w:r>
        <w:rPr>
          <w:spacing w:val="51"/>
        </w:rPr>
        <w:t>  </w:t>
      </w:r>
      <w:r>
        <w:rPr/>
        <w:t>задачи:</w:t>
      </w:r>
      <w:r>
        <w:rPr>
          <w:spacing w:val="51"/>
        </w:rPr>
        <w:t>  </w:t>
      </w:r>
      <w:r>
        <w:rPr>
          <w:spacing w:val="-5"/>
        </w:rPr>
        <w:t>(1)</w:t>
      </w:r>
    </w:p>
    <w:p>
      <w:pPr>
        <w:pStyle w:val="BodyText"/>
        <w:ind w:right="564"/>
      </w:pPr>
      <w:r>
        <w:rPr/>
        <w:t>определить специфику сленга и неологизмов как переводческой проблемы; (2) выделить и классифицировать сленговые единицы в выбранных произведениях; (3) сопоставить оригинальные фрагменты и русскоязычные версии; (4) описать используемые переводческие трансформации и оценить их функциональную эффективность с точки зрения сохранения экспрессивности и культурных смыслов.</w:t>
      </w:r>
    </w:p>
    <w:p>
      <w:pPr>
        <w:pStyle w:val="BodyText"/>
        <w:spacing w:before="1"/>
        <w:ind w:right="560" w:firstLine="707"/>
      </w:pPr>
      <w:r>
        <w:rPr/>
        <w:t>Теоретической основой работы послужили исследования Д.А. Пылыпюк, посвящённые молодёжному сленгу в корейском языке, а также Е.В. Ким, рассматривающей сленг в речи современной корейской молодёжи. В методологическом плане применяется сопоставительный анализ оригинала и перевода в сочетании с лингвокультурологическим подходом, позволяющим учитывать культурно маркированные элементы и их прагматические</w:t>
      </w:r>
      <w:r>
        <w:rPr>
          <w:spacing w:val="-11"/>
        </w:rPr>
        <w:t> </w:t>
      </w:r>
      <w:r>
        <w:rPr/>
        <w:t>эффекты.</w:t>
      </w:r>
      <w:r>
        <w:rPr>
          <w:spacing w:val="-11"/>
        </w:rPr>
        <w:t> </w:t>
      </w:r>
      <w:r>
        <w:rPr/>
        <w:t>В</w:t>
      </w:r>
      <w:r>
        <w:rPr>
          <w:spacing w:val="-10"/>
        </w:rPr>
        <w:t> </w:t>
      </w:r>
      <w:r>
        <w:rPr/>
        <w:t>рамках</w:t>
      </w:r>
      <w:r>
        <w:rPr>
          <w:spacing w:val="-11"/>
        </w:rPr>
        <w:t> </w:t>
      </w:r>
      <w:r>
        <w:rPr/>
        <w:t>исследования</w:t>
      </w:r>
      <w:r>
        <w:rPr>
          <w:spacing w:val="-9"/>
        </w:rPr>
        <w:t> </w:t>
      </w:r>
      <w:r>
        <w:rPr/>
        <w:t>рассматриваются такие стратегии, как калькирование, адаптация, заимствование и создание неологизмов, а также их комбинации в зависимости от жанра и коммуникативной ситуации.</w:t>
      </w:r>
    </w:p>
    <w:p>
      <w:pPr>
        <w:pStyle w:val="BodyText"/>
        <w:spacing w:before="229"/>
        <w:ind w:right="561" w:firstLine="707"/>
        <w:jc w:val="right"/>
      </w:pPr>
      <w:r>
        <w:rPr>
          <w:b/>
        </w:rPr>
        <w:t>Теоретическая</w:t>
      </w:r>
      <w:r>
        <w:rPr>
          <w:b/>
          <w:spacing w:val="-13"/>
        </w:rPr>
        <w:t> </w:t>
      </w:r>
      <w:r>
        <w:rPr>
          <w:b/>
        </w:rPr>
        <w:t>часть.</w:t>
      </w:r>
      <w:r>
        <w:rPr>
          <w:b/>
          <w:spacing w:val="-11"/>
        </w:rPr>
        <w:t> </w:t>
      </w:r>
      <w:r>
        <w:rPr/>
        <w:t>Сленг</w:t>
      </w:r>
      <w:r>
        <w:rPr>
          <w:spacing w:val="-11"/>
        </w:rPr>
        <w:t> </w:t>
      </w:r>
      <w:r>
        <w:rPr/>
        <w:t>—</w:t>
      </w:r>
      <w:r>
        <w:rPr>
          <w:spacing w:val="-14"/>
        </w:rPr>
        <w:t> </w:t>
      </w:r>
      <w:r>
        <w:rPr/>
        <w:t>это</w:t>
      </w:r>
      <w:r>
        <w:rPr>
          <w:spacing w:val="-12"/>
        </w:rPr>
        <w:t> </w:t>
      </w:r>
      <w:r>
        <w:rPr/>
        <w:t>неофициальные</w:t>
      </w:r>
      <w:r>
        <w:rPr>
          <w:spacing w:val="-11"/>
        </w:rPr>
        <w:t> </w:t>
      </w:r>
      <w:r>
        <w:rPr/>
        <w:t>слова</w:t>
      </w:r>
      <w:r>
        <w:rPr>
          <w:spacing w:val="-14"/>
        </w:rPr>
        <w:t> </w:t>
      </w:r>
      <w:r>
        <w:rPr/>
        <w:t>и выражения,</w:t>
      </w:r>
      <w:r>
        <w:rPr>
          <w:spacing w:val="63"/>
        </w:rPr>
        <w:t> </w:t>
      </w:r>
      <w:r>
        <w:rPr/>
        <w:t>которые</w:t>
      </w:r>
      <w:r>
        <w:rPr>
          <w:spacing w:val="64"/>
        </w:rPr>
        <w:t> </w:t>
      </w:r>
      <w:r>
        <w:rPr/>
        <w:t>используются</w:t>
      </w:r>
      <w:r>
        <w:rPr>
          <w:spacing w:val="62"/>
        </w:rPr>
        <w:t> </w:t>
      </w:r>
      <w:r>
        <w:rPr/>
        <w:t>в</w:t>
      </w:r>
      <w:r>
        <w:rPr>
          <w:spacing w:val="63"/>
        </w:rPr>
        <w:t> </w:t>
      </w:r>
      <w:r>
        <w:rPr/>
        <w:t>повседневной</w:t>
      </w:r>
      <w:r>
        <w:rPr>
          <w:spacing w:val="62"/>
        </w:rPr>
        <w:t> </w:t>
      </w:r>
      <w:r>
        <w:rPr/>
        <w:t>речи.</w:t>
      </w:r>
      <w:r>
        <w:rPr>
          <w:spacing w:val="64"/>
        </w:rPr>
        <w:t> </w:t>
      </w:r>
      <w:r>
        <w:rPr>
          <w:spacing w:val="-4"/>
        </w:rPr>
        <w:t>Чаще</w:t>
      </w:r>
    </w:p>
    <w:p>
      <w:pPr>
        <w:pStyle w:val="BodyText"/>
        <w:spacing w:after="0"/>
        <w:jc w:val="right"/>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51"/>
        <w:ind w:left="0"/>
        <w:jc w:val="left"/>
        <w:rPr>
          <w:sz w:val="18"/>
        </w:rPr>
      </w:pPr>
    </w:p>
    <w:p>
      <w:pPr>
        <w:pStyle w:val="BodyText"/>
        <w:spacing w:before="1"/>
        <w:ind w:right="565"/>
      </w:pPr>
      <w:r>
        <w:rPr/>
        <w:t>всего он встречается в устном общении и помогает сделать речь более живой, эмоциональной и выразительной. С помощью сленга люди</w:t>
      </w:r>
      <w:r>
        <w:rPr>
          <w:spacing w:val="-14"/>
        </w:rPr>
        <w:t> </w:t>
      </w:r>
      <w:r>
        <w:rPr/>
        <w:t>могут</w:t>
      </w:r>
      <w:r>
        <w:rPr>
          <w:spacing w:val="-14"/>
        </w:rPr>
        <w:t> </w:t>
      </w:r>
      <w:r>
        <w:rPr/>
        <w:t>передавать</w:t>
      </w:r>
      <w:r>
        <w:rPr>
          <w:spacing w:val="-14"/>
        </w:rPr>
        <w:t> </w:t>
      </w:r>
      <w:r>
        <w:rPr/>
        <w:t>своё</w:t>
      </w:r>
      <w:r>
        <w:rPr>
          <w:spacing w:val="-13"/>
        </w:rPr>
        <w:t> </w:t>
      </w:r>
      <w:r>
        <w:rPr/>
        <w:t>отношение</w:t>
      </w:r>
      <w:r>
        <w:rPr>
          <w:spacing w:val="-14"/>
        </w:rPr>
        <w:t> </w:t>
      </w:r>
      <w:r>
        <w:rPr/>
        <w:t>к</w:t>
      </w:r>
      <w:r>
        <w:rPr>
          <w:spacing w:val="-14"/>
        </w:rPr>
        <w:t> </w:t>
      </w:r>
      <w:r>
        <w:rPr/>
        <w:t>ситуации,</w:t>
      </w:r>
      <w:r>
        <w:rPr>
          <w:spacing w:val="-14"/>
        </w:rPr>
        <w:t> </w:t>
      </w:r>
      <w:r>
        <w:rPr/>
        <w:t>эмоции,</w:t>
      </w:r>
      <w:r>
        <w:rPr>
          <w:spacing w:val="-13"/>
        </w:rPr>
        <w:t> </w:t>
      </w:r>
      <w:r>
        <w:rPr/>
        <w:t>а</w:t>
      </w:r>
      <w:r>
        <w:rPr>
          <w:spacing w:val="-14"/>
        </w:rPr>
        <w:t> </w:t>
      </w:r>
      <w:r>
        <w:rPr/>
        <w:t>также показывать принадлежность к определённой социальной группе, например к молодёжи или интернет-сообществу.</w:t>
      </w:r>
    </w:p>
    <w:p>
      <w:pPr>
        <w:pStyle w:val="BodyText"/>
        <w:ind w:right="564" w:firstLine="707"/>
      </w:pPr>
      <w:r>
        <w:rPr/>
        <w:t>От разговорной лексики сленг отличается тем, что он не является общеупотребительным. Разговорные слова понятны большинству</w:t>
      </w:r>
      <w:r>
        <w:rPr>
          <w:spacing w:val="-12"/>
        </w:rPr>
        <w:t> </w:t>
      </w:r>
      <w:r>
        <w:rPr/>
        <w:t>носителей</w:t>
      </w:r>
      <w:r>
        <w:rPr>
          <w:spacing w:val="-12"/>
        </w:rPr>
        <w:t> </w:t>
      </w:r>
      <w:r>
        <w:rPr/>
        <w:t>языка,</w:t>
      </w:r>
      <w:r>
        <w:rPr>
          <w:spacing w:val="-11"/>
        </w:rPr>
        <w:t> </w:t>
      </w:r>
      <w:r>
        <w:rPr/>
        <w:t>тогда</w:t>
      </w:r>
      <w:r>
        <w:rPr>
          <w:spacing w:val="-11"/>
        </w:rPr>
        <w:t> </w:t>
      </w:r>
      <w:r>
        <w:rPr/>
        <w:t>как</w:t>
      </w:r>
      <w:r>
        <w:rPr>
          <w:spacing w:val="-11"/>
        </w:rPr>
        <w:t> </w:t>
      </w:r>
      <w:r>
        <w:rPr/>
        <w:t>сленг</w:t>
      </w:r>
      <w:r>
        <w:rPr>
          <w:spacing w:val="-11"/>
        </w:rPr>
        <w:t> </w:t>
      </w:r>
      <w:r>
        <w:rPr/>
        <w:t>используется</w:t>
      </w:r>
      <w:r>
        <w:rPr>
          <w:spacing w:val="-13"/>
        </w:rPr>
        <w:t> </w:t>
      </w:r>
      <w:r>
        <w:rPr/>
        <w:t>только внутри определённых групп. Просторечие, в отличие от сленга, связано с нарушением языковых норм и чаще воспринимается как речевая ошибка, тогда как сленг выполняет особую коммуникативную функцию и не обязательно считается </w:t>
      </w:r>
      <w:r>
        <w:rPr>
          <w:spacing w:val="-2"/>
        </w:rPr>
        <w:t>неправильным.</w:t>
      </w:r>
    </w:p>
    <w:p>
      <w:pPr>
        <w:pStyle w:val="BodyText"/>
        <w:spacing w:before="2"/>
        <w:ind w:right="563" w:firstLine="707"/>
      </w:pPr>
      <w:r>
        <w:rPr/>
        <w:t>Существует несколько основных видов сленга. Молодёжный</w:t>
      </w:r>
      <w:r>
        <w:rPr>
          <w:spacing w:val="-14"/>
        </w:rPr>
        <w:t> </w:t>
      </w:r>
      <w:r>
        <w:rPr/>
        <w:t>сленг</w:t>
      </w:r>
      <w:r>
        <w:rPr>
          <w:spacing w:val="-14"/>
        </w:rPr>
        <w:t> </w:t>
      </w:r>
      <w:r>
        <w:rPr/>
        <w:t>используется</w:t>
      </w:r>
      <w:r>
        <w:rPr>
          <w:spacing w:val="-14"/>
        </w:rPr>
        <w:t> </w:t>
      </w:r>
      <w:r>
        <w:rPr/>
        <w:t>подростками</w:t>
      </w:r>
      <w:r>
        <w:rPr>
          <w:spacing w:val="-13"/>
        </w:rPr>
        <w:t> </w:t>
      </w:r>
      <w:r>
        <w:rPr/>
        <w:t>и</w:t>
      </w:r>
      <w:r>
        <w:rPr>
          <w:spacing w:val="-14"/>
        </w:rPr>
        <w:t> </w:t>
      </w:r>
      <w:r>
        <w:rPr/>
        <w:t>молодыми</w:t>
      </w:r>
      <w:r>
        <w:rPr>
          <w:spacing w:val="-14"/>
        </w:rPr>
        <w:t> </w:t>
      </w:r>
      <w:r>
        <w:rPr/>
        <w:t>людьми </w:t>
      </w:r>
      <w:r>
        <w:rPr>
          <w:spacing w:val="-2"/>
        </w:rPr>
        <w:t>и</w:t>
      </w:r>
      <w:r>
        <w:rPr>
          <w:spacing w:val="-1"/>
        </w:rPr>
        <w:t> </w:t>
      </w:r>
      <w:r>
        <w:rPr>
          <w:spacing w:val="-2"/>
        </w:rPr>
        <w:t>отличается</w:t>
      </w:r>
      <w:r>
        <w:rPr>
          <w:spacing w:val="-4"/>
        </w:rPr>
        <w:t> </w:t>
      </w:r>
      <w:r>
        <w:rPr>
          <w:spacing w:val="-2"/>
        </w:rPr>
        <w:t>яркой</w:t>
      </w:r>
      <w:r>
        <w:rPr>
          <w:spacing w:val="-7"/>
        </w:rPr>
        <w:t> </w:t>
      </w:r>
      <w:r>
        <w:rPr>
          <w:spacing w:val="-2"/>
        </w:rPr>
        <w:t>эмоциональностью</w:t>
      </w:r>
      <w:r>
        <w:rPr>
          <w:spacing w:val="1"/>
        </w:rPr>
        <w:t> </w:t>
      </w:r>
      <w:r>
        <w:rPr>
          <w:spacing w:val="-2"/>
        </w:rPr>
        <w:t>и</w:t>
      </w:r>
      <w:r>
        <w:rPr>
          <w:spacing w:val="-4"/>
        </w:rPr>
        <w:t> </w:t>
      </w:r>
      <w:r>
        <w:rPr>
          <w:spacing w:val="-2"/>
        </w:rPr>
        <w:t>быстрыми</w:t>
      </w:r>
      <w:r>
        <w:rPr>
          <w:spacing w:val="-8"/>
        </w:rPr>
        <w:t> </w:t>
      </w:r>
      <w:r>
        <w:rPr>
          <w:spacing w:val="-2"/>
        </w:rPr>
        <w:t>изменениями.</w:t>
      </w:r>
      <w:r>
        <w:rPr/>
        <w:t> </w:t>
      </w:r>
      <w:r>
        <w:rPr>
          <w:spacing w:val="-10"/>
        </w:rPr>
        <w:t>В</w:t>
      </w:r>
    </w:p>
    <w:p>
      <w:pPr>
        <w:pStyle w:val="BodyText"/>
        <w:spacing w:line="189" w:lineRule="auto"/>
        <w:ind w:right="560"/>
      </w:pPr>
      <w:r>
        <w:rPr/>
        <w:t>корейском</w:t>
      </w:r>
      <w:r>
        <w:rPr>
          <w:spacing w:val="-2"/>
        </w:rPr>
        <w:t> </w:t>
      </w:r>
      <w:r>
        <w:rPr/>
        <w:t>языке</w:t>
      </w:r>
      <w:r>
        <w:rPr>
          <w:spacing w:val="-3"/>
        </w:rPr>
        <w:t> </w:t>
      </w:r>
      <w:r>
        <w:rPr/>
        <w:t>к нему</w:t>
      </w:r>
      <w:r>
        <w:rPr>
          <w:spacing w:val="-1"/>
        </w:rPr>
        <w:t> </w:t>
      </w:r>
      <w:r>
        <w:rPr/>
        <w:t>относятся</w:t>
      </w:r>
      <w:r>
        <w:rPr>
          <w:spacing w:val="-2"/>
        </w:rPr>
        <w:t> </w:t>
      </w:r>
      <w:r>
        <w:rPr/>
        <w:t>такие</w:t>
      </w:r>
      <w:r>
        <w:rPr>
          <w:spacing w:val="-1"/>
        </w:rPr>
        <w:t> </w:t>
      </w:r>
      <w:r>
        <w:rPr/>
        <w:t>слова,</w:t>
      </w:r>
      <w:r>
        <w:rPr>
          <w:spacing w:val="-3"/>
        </w:rPr>
        <w:t> </w:t>
      </w:r>
      <w:r>
        <w:rPr/>
        <w:t>как</w:t>
      </w:r>
      <w:r>
        <w:rPr>
          <w:spacing w:val="-5"/>
        </w:rPr>
        <w:t> </w:t>
      </w:r>
      <w:r>
        <w:rPr/>
        <w:t>“</w:t>
      </w:r>
      <w:r>
        <w:rPr>
          <w:rFonts w:ascii="Malgun Gothic" w:hAnsi="Malgun Gothic" w:eastAsia="Malgun Gothic"/>
          <w:sz w:val="20"/>
        </w:rPr>
        <w:t>쩐다</w:t>
      </w:r>
      <w:r>
        <w:rPr/>
        <w:t>” (ччонда) и “</w:t>
      </w:r>
      <w:r>
        <w:rPr>
          <w:rFonts w:ascii="Malgun Gothic" w:hAnsi="Malgun Gothic" w:eastAsia="Malgun Gothic"/>
          <w:sz w:val="20"/>
        </w:rPr>
        <w:t>대박</w:t>
      </w:r>
      <w:r>
        <w:rPr/>
        <w:t>” (тэбак) , которые выражают сильное удивление или восхищение. Интернет-сленг формируется в онлайн-общении и включает сокращения и символы, например “</w:t>
      </w:r>
      <w:r>
        <w:rPr>
          <w:rFonts w:ascii="Malgun Gothic" w:hAnsi="Malgun Gothic" w:eastAsia="Malgun Gothic"/>
          <w:sz w:val="20"/>
        </w:rPr>
        <w:t>ㅋㅋㅋ</w:t>
      </w:r>
      <w:r>
        <w:rPr/>
        <w:t>” (кхкхкх) или “</w:t>
      </w:r>
      <w:r>
        <w:rPr>
          <w:rFonts w:ascii="Malgun Gothic" w:hAnsi="Malgun Gothic" w:eastAsia="Malgun Gothic"/>
          <w:sz w:val="20"/>
        </w:rPr>
        <w:t>헐</w:t>
      </w:r>
      <w:r>
        <w:rPr/>
        <w:t>”</w:t>
      </w:r>
      <w:r>
        <w:rPr>
          <w:spacing w:val="-14"/>
        </w:rPr>
        <w:t> </w:t>
      </w:r>
      <w:r>
        <w:rPr/>
        <w:t>(холь).</w:t>
      </w:r>
      <w:r>
        <w:rPr>
          <w:spacing w:val="-14"/>
        </w:rPr>
        <w:t> </w:t>
      </w:r>
      <w:r>
        <w:rPr/>
        <w:t>Профессиональный</w:t>
      </w:r>
      <w:r>
        <w:rPr>
          <w:spacing w:val="-14"/>
        </w:rPr>
        <w:t> </w:t>
      </w:r>
      <w:r>
        <w:rPr/>
        <w:t>сленг</w:t>
      </w:r>
      <w:r>
        <w:rPr>
          <w:spacing w:val="-13"/>
        </w:rPr>
        <w:t> </w:t>
      </w:r>
      <w:r>
        <w:rPr/>
        <w:t>используется</w:t>
      </w:r>
      <w:r>
        <w:rPr>
          <w:spacing w:val="-14"/>
        </w:rPr>
        <w:t> </w:t>
      </w:r>
      <w:r>
        <w:rPr/>
        <w:t>в</w:t>
      </w:r>
      <w:r>
        <w:rPr>
          <w:spacing w:val="-14"/>
        </w:rPr>
        <w:t> </w:t>
      </w:r>
      <w:r>
        <w:rPr/>
        <w:t>определённых сферах</w:t>
      </w:r>
      <w:r>
        <w:rPr>
          <w:spacing w:val="13"/>
        </w:rPr>
        <w:t> </w:t>
      </w:r>
      <w:r>
        <w:rPr/>
        <w:t>деятельности,</w:t>
      </w:r>
      <w:r>
        <w:rPr>
          <w:spacing w:val="13"/>
        </w:rPr>
        <w:t> </w:t>
      </w:r>
      <w:r>
        <w:rPr/>
        <w:t>таких</w:t>
      </w:r>
      <w:r>
        <w:rPr>
          <w:spacing w:val="13"/>
        </w:rPr>
        <w:t> </w:t>
      </w:r>
      <w:r>
        <w:rPr/>
        <w:t>как</w:t>
      </w:r>
      <w:r>
        <w:rPr>
          <w:spacing w:val="14"/>
        </w:rPr>
        <w:t> </w:t>
      </w:r>
      <w:r>
        <w:rPr/>
        <w:t>IT,</w:t>
      </w:r>
      <w:r>
        <w:rPr>
          <w:spacing w:val="13"/>
        </w:rPr>
        <w:t> </w:t>
      </w:r>
      <w:r>
        <w:rPr/>
        <w:t>музыка</w:t>
      </w:r>
      <w:r>
        <w:rPr>
          <w:spacing w:val="14"/>
        </w:rPr>
        <w:t> </w:t>
      </w:r>
      <w:r>
        <w:rPr/>
        <w:t>или</w:t>
      </w:r>
      <w:r>
        <w:rPr>
          <w:spacing w:val="12"/>
        </w:rPr>
        <w:t> </w:t>
      </w:r>
      <w:r>
        <w:rPr/>
        <w:t>медиа,</w:t>
      </w:r>
      <w:r>
        <w:rPr>
          <w:spacing w:val="13"/>
        </w:rPr>
        <w:t> </w:t>
      </w:r>
      <w:r>
        <w:rPr/>
        <w:t>и</w:t>
      </w:r>
      <w:r>
        <w:rPr>
          <w:spacing w:val="13"/>
        </w:rPr>
        <w:t> </w:t>
      </w:r>
      <w:r>
        <w:rPr>
          <w:spacing w:val="-2"/>
        </w:rPr>
        <w:t>помогает</w:t>
      </w:r>
    </w:p>
    <w:p>
      <w:pPr>
        <w:pStyle w:val="BodyText"/>
        <w:spacing w:before="13"/>
        <w:ind w:right="565"/>
      </w:pPr>
      <w:r>
        <w:rPr/>
        <w:t>упростить общение между специалистами. Криминальный сленг относится к закрытым социальным группам и используется для передачи информации внутри них.</w:t>
      </w:r>
    </w:p>
    <w:p>
      <w:pPr>
        <w:pStyle w:val="BodyText"/>
        <w:spacing w:before="3"/>
        <w:ind w:right="563" w:firstLine="707"/>
      </w:pPr>
      <w:r>
        <w:rPr/>
        <w:t>Важной особенностью сленга является появление новых слов — неологизмов. Они возникают из-за изменений в обществе, развития</w:t>
      </w:r>
      <w:r>
        <w:rPr>
          <w:spacing w:val="3"/>
        </w:rPr>
        <w:t> </w:t>
      </w:r>
      <w:r>
        <w:rPr/>
        <w:t>технологий</w:t>
      </w:r>
      <w:r>
        <w:rPr>
          <w:spacing w:val="1"/>
        </w:rPr>
        <w:t> </w:t>
      </w:r>
      <w:r>
        <w:rPr/>
        <w:t>и</w:t>
      </w:r>
      <w:r>
        <w:rPr>
          <w:spacing w:val="4"/>
        </w:rPr>
        <w:t> </w:t>
      </w:r>
      <w:r>
        <w:rPr/>
        <w:t>влияния</w:t>
      </w:r>
      <w:r>
        <w:rPr>
          <w:spacing w:val="3"/>
        </w:rPr>
        <w:t> </w:t>
      </w:r>
      <w:r>
        <w:rPr/>
        <w:t>других</w:t>
      </w:r>
      <w:r>
        <w:rPr>
          <w:spacing w:val="2"/>
        </w:rPr>
        <w:t> </w:t>
      </w:r>
      <w:r>
        <w:rPr/>
        <w:t>языков.</w:t>
      </w:r>
      <w:r>
        <w:rPr>
          <w:spacing w:val="2"/>
        </w:rPr>
        <w:t> </w:t>
      </w:r>
      <w:r>
        <w:rPr/>
        <w:t>В</w:t>
      </w:r>
      <w:r>
        <w:rPr>
          <w:spacing w:val="1"/>
        </w:rPr>
        <w:t> </w:t>
      </w:r>
      <w:r>
        <w:rPr/>
        <w:t>корейском</w:t>
      </w:r>
      <w:r>
        <w:rPr>
          <w:spacing w:val="5"/>
        </w:rPr>
        <w:t> </w:t>
      </w:r>
      <w:r>
        <w:rPr>
          <w:spacing w:val="-2"/>
        </w:rPr>
        <w:t>языке</w:t>
      </w:r>
    </w:p>
    <w:p>
      <w:pPr>
        <w:pStyle w:val="BodyText"/>
        <w:spacing w:line="284" w:lineRule="exact"/>
      </w:pPr>
      <w:r>
        <w:rPr/>
        <w:t>примерами</w:t>
      </w:r>
      <w:r>
        <w:rPr>
          <w:spacing w:val="50"/>
        </w:rPr>
        <w:t> </w:t>
      </w:r>
      <w:r>
        <w:rPr/>
        <w:t>таких</w:t>
      </w:r>
      <w:r>
        <w:rPr>
          <w:spacing w:val="52"/>
        </w:rPr>
        <w:t> </w:t>
      </w:r>
      <w:r>
        <w:rPr/>
        <w:t>слов</w:t>
      </w:r>
      <w:r>
        <w:rPr>
          <w:spacing w:val="53"/>
        </w:rPr>
        <w:t> </w:t>
      </w:r>
      <w:r>
        <w:rPr/>
        <w:t>являются</w:t>
      </w:r>
      <w:r>
        <w:rPr>
          <w:spacing w:val="52"/>
        </w:rPr>
        <w:t> </w:t>
      </w:r>
      <w:r>
        <w:rPr/>
        <w:t>“</w:t>
      </w:r>
      <w:r>
        <w:rPr>
          <w:rFonts w:ascii="Malgun Gothic" w:hAnsi="Malgun Gothic" w:eastAsia="Malgun Gothic"/>
          <w:sz w:val="20"/>
        </w:rPr>
        <w:t>인싸</w:t>
      </w:r>
      <w:r>
        <w:rPr/>
        <w:t>”</w:t>
      </w:r>
      <w:r>
        <w:rPr>
          <w:spacing w:val="54"/>
        </w:rPr>
        <w:t> </w:t>
      </w:r>
      <w:r>
        <w:rPr/>
        <w:t>(инсса)</w:t>
      </w:r>
      <w:r>
        <w:rPr>
          <w:spacing w:val="52"/>
        </w:rPr>
        <w:t> </w:t>
      </w:r>
      <w:r>
        <w:rPr/>
        <w:t>и</w:t>
      </w:r>
      <w:r>
        <w:rPr>
          <w:spacing w:val="52"/>
        </w:rPr>
        <w:t> </w:t>
      </w:r>
      <w:r>
        <w:rPr/>
        <w:t>“</w:t>
      </w:r>
      <w:r>
        <w:rPr>
          <w:rFonts w:ascii="Malgun Gothic" w:hAnsi="Malgun Gothic" w:eastAsia="Malgun Gothic"/>
          <w:sz w:val="20"/>
        </w:rPr>
        <w:t>아싸</w:t>
      </w:r>
      <w:r>
        <w:rPr/>
        <w:t>”</w:t>
      </w:r>
      <w:r>
        <w:rPr>
          <w:spacing w:val="55"/>
        </w:rPr>
        <w:t> </w:t>
      </w:r>
      <w:r>
        <w:rPr>
          <w:spacing w:val="-2"/>
        </w:rPr>
        <w:t>(асса),</w:t>
      </w:r>
    </w:p>
    <w:p>
      <w:pPr>
        <w:pStyle w:val="BodyText"/>
        <w:spacing w:line="232" w:lineRule="exact"/>
      </w:pPr>
      <w:r>
        <w:rPr/>
        <w:t>которые</w:t>
      </w:r>
      <w:r>
        <w:rPr>
          <w:spacing w:val="62"/>
        </w:rPr>
        <w:t> </w:t>
      </w:r>
      <w:r>
        <w:rPr/>
        <w:t>произошли</w:t>
      </w:r>
      <w:r>
        <w:rPr>
          <w:spacing w:val="62"/>
        </w:rPr>
        <w:t> </w:t>
      </w:r>
      <w:r>
        <w:rPr/>
        <w:t>от</w:t>
      </w:r>
      <w:r>
        <w:rPr>
          <w:spacing w:val="57"/>
        </w:rPr>
        <w:t> </w:t>
      </w:r>
      <w:r>
        <w:rPr/>
        <w:t>английских</w:t>
      </w:r>
      <w:r>
        <w:rPr>
          <w:spacing w:val="61"/>
        </w:rPr>
        <w:t> </w:t>
      </w:r>
      <w:r>
        <w:rPr/>
        <w:t>слов</w:t>
      </w:r>
      <w:r>
        <w:rPr>
          <w:spacing w:val="58"/>
        </w:rPr>
        <w:t> </w:t>
      </w:r>
      <w:r>
        <w:rPr/>
        <w:t>insider</w:t>
      </w:r>
      <w:r>
        <w:rPr>
          <w:spacing w:val="61"/>
        </w:rPr>
        <w:t> </w:t>
      </w:r>
      <w:r>
        <w:rPr/>
        <w:t>и</w:t>
      </w:r>
      <w:r>
        <w:rPr>
          <w:spacing w:val="61"/>
        </w:rPr>
        <w:t> </w:t>
      </w:r>
      <w:r>
        <w:rPr/>
        <w:t>outsider.</w:t>
      </w:r>
      <w:r>
        <w:rPr>
          <w:spacing w:val="60"/>
        </w:rPr>
        <w:t> </w:t>
      </w:r>
      <w:r>
        <w:rPr>
          <w:spacing w:val="-5"/>
        </w:rPr>
        <w:t>Эти</w:t>
      </w:r>
    </w:p>
    <w:p>
      <w:pPr>
        <w:pStyle w:val="BodyText"/>
        <w:ind w:right="563"/>
      </w:pPr>
      <w:r>
        <w:rPr/>
        <w:t>выражения</w:t>
      </w:r>
      <w:r>
        <w:rPr>
          <w:spacing w:val="-8"/>
        </w:rPr>
        <w:t> </w:t>
      </w:r>
      <w:r>
        <w:rPr/>
        <w:t>показывают</w:t>
      </w:r>
      <w:r>
        <w:rPr>
          <w:spacing w:val="-8"/>
        </w:rPr>
        <w:t> </w:t>
      </w:r>
      <w:r>
        <w:rPr/>
        <w:t>социальное</w:t>
      </w:r>
      <w:r>
        <w:rPr>
          <w:spacing w:val="-8"/>
        </w:rPr>
        <w:t> </w:t>
      </w:r>
      <w:r>
        <w:rPr/>
        <w:t>положение</w:t>
      </w:r>
      <w:r>
        <w:rPr>
          <w:spacing w:val="-7"/>
        </w:rPr>
        <w:t> </w:t>
      </w:r>
      <w:r>
        <w:rPr/>
        <w:t>человека</w:t>
      </w:r>
      <w:r>
        <w:rPr>
          <w:spacing w:val="-7"/>
        </w:rPr>
        <w:t> </w:t>
      </w:r>
      <w:r>
        <w:rPr/>
        <w:t>в</w:t>
      </w:r>
      <w:r>
        <w:rPr>
          <w:spacing w:val="-9"/>
        </w:rPr>
        <w:t> </w:t>
      </w:r>
      <w:r>
        <w:rPr/>
        <w:t>группе</w:t>
      </w:r>
      <w:r>
        <w:rPr>
          <w:spacing w:val="-7"/>
        </w:rPr>
        <w:t> </w:t>
      </w:r>
      <w:r>
        <w:rPr/>
        <w:t>и широко используются в современной речи.</w:t>
      </w:r>
    </w:p>
    <w:p>
      <w:pPr>
        <w:pStyle w:val="BodyText"/>
        <w:ind w:right="563" w:firstLine="707"/>
      </w:pPr>
      <w:r>
        <w:rPr/>
        <w:t>Поэтому сленг является подвижной частью языка, которая быстро</w:t>
      </w:r>
      <w:r>
        <w:rPr>
          <w:spacing w:val="-7"/>
        </w:rPr>
        <w:t> </w:t>
      </w:r>
      <w:r>
        <w:rPr/>
        <w:t>реагирует</w:t>
      </w:r>
      <w:r>
        <w:rPr>
          <w:spacing w:val="-4"/>
        </w:rPr>
        <w:t> </w:t>
      </w:r>
      <w:r>
        <w:rPr/>
        <w:t>на</w:t>
      </w:r>
      <w:r>
        <w:rPr>
          <w:spacing w:val="-7"/>
        </w:rPr>
        <w:t> </w:t>
      </w:r>
      <w:r>
        <w:rPr/>
        <w:t>изменения</w:t>
      </w:r>
      <w:r>
        <w:rPr>
          <w:spacing w:val="-6"/>
        </w:rPr>
        <w:t> </w:t>
      </w:r>
      <w:r>
        <w:rPr/>
        <w:t>в</w:t>
      </w:r>
      <w:r>
        <w:rPr>
          <w:spacing w:val="-5"/>
        </w:rPr>
        <w:t> </w:t>
      </w:r>
      <w:r>
        <w:rPr/>
        <w:t>обществе.</w:t>
      </w:r>
      <w:r>
        <w:rPr>
          <w:spacing w:val="-6"/>
        </w:rPr>
        <w:t> </w:t>
      </w:r>
      <w:r>
        <w:rPr/>
        <w:t>Его</w:t>
      </w:r>
      <w:r>
        <w:rPr>
          <w:spacing w:val="-6"/>
        </w:rPr>
        <w:t> </w:t>
      </w:r>
      <w:r>
        <w:rPr/>
        <w:t>изучение</w:t>
      </w:r>
      <w:r>
        <w:rPr>
          <w:spacing w:val="-4"/>
        </w:rPr>
        <w:t> </w:t>
      </w:r>
      <w:r>
        <w:rPr/>
        <w:t>особенно важно для переводоведения, так как при переводе сленговых слов часто невозможно использовать прямой перевод, и переводчику приходится применять различные переводческие трансформации.</w:t>
      </w:r>
    </w:p>
    <w:p>
      <w:pPr>
        <w:spacing w:before="252"/>
        <w:ind w:left="568" w:right="564" w:firstLine="707"/>
        <w:jc w:val="both"/>
        <w:rPr>
          <w:sz w:val="22"/>
        </w:rPr>
      </w:pPr>
      <w:r>
        <w:rPr>
          <w:b/>
          <w:sz w:val="22"/>
        </w:rPr>
        <w:t>Стратегии перевода сленга. </w:t>
      </w:r>
      <w:r>
        <w:rPr>
          <w:sz w:val="22"/>
        </w:rPr>
        <w:t>Перевод сленговых единиц представляет</w:t>
      </w:r>
      <w:r>
        <w:rPr>
          <w:spacing w:val="-2"/>
          <w:sz w:val="22"/>
        </w:rPr>
        <w:t> </w:t>
      </w:r>
      <w:r>
        <w:rPr>
          <w:sz w:val="22"/>
        </w:rPr>
        <w:t>собой</w:t>
      </w:r>
      <w:r>
        <w:rPr>
          <w:spacing w:val="1"/>
          <w:sz w:val="22"/>
        </w:rPr>
        <w:t> </w:t>
      </w:r>
      <w:r>
        <w:rPr>
          <w:sz w:val="22"/>
        </w:rPr>
        <w:t>одну из</w:t>
      </w:r>
      <w:r>
        <w:rPr>
          <w:spacing w:val="1"/>
          <w:sz w:val="22"/>
        </w:rPr>
        <w:t> </w:t>
      </w:r>
      <w:r>
        <w:rPr>
          <w:sz w:val="22"/>
        </w:rPr>
        <w:t>самых сложных</w:t>
      </w:r>
      <w:r>
        <w:rPr>
          <w:spacing w:val="1"/>
          <w:sz w:val="22"/>
        </w:rPr>
        <w:t> </w:t>
      </w:r>
      <w:r>
        <w:rPr>
          <w:sz w:val="22"/>
        </w:rPr>
        <w:t>задач в</w:t>
      </w:r>
      <w:r>
        <w:rPr>
          <w:spacing w:val="1"/>
          <w:sz w:val="22"/>
        </w:rPr>
        <w:t> </w:t>
      </w:r>
      <w:r>
        <w:rPr>
          <w:spacing w:val="-2"/>
          <w:sz w:val="22"/>
        </w:rPr>
        <w:t>переводческой</w:t>
      </w:r>
    </w:p>
    <w:p>
      <w:pPr>
        <w:spacing w:after="0"/>
        <w:jc w:val="both"/>
        <w:rPr>
          <w:sz w:val="22"/>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практике. Сложность этого процесса объясняется тем, что сленг тесно связан с культурой, возрастом, социальной средой и даже субкультурой носителей языка. Молодёжные выражения, шутки и игривые</w:t>
      </w:r>
      <w:r>
        <w:rPr>
          <w:spacing w:val="-7"/>
        </w:rPr>
        <w:t> </w:t>
      </w:r>
      <w:r>
        <w:rPr/>
        <w:t>обороты</w:t>
      </w:r>
      <w:r>
        <w:rPr>
          <w:spacing w:val="-9"/>
        </w:rPr>
        <w:t> </w:t>
      </w:r>
      <w:r>
        <w:rPr/>
        <w:t>отражают</w:t>
      </w:r>
      <w:r>
        <w:rPr>
          <w:spacing w:val="-7"/>
        </w:rPr>
        <w:t> </w:t>
      </w:r>
      <w:r>
        <w:rPr/>
        <w:t>актуальные</w:t>
      </w:r>
      <w:r>
        <w:rPr>
          <w:spacing w:val="-7"/>
        </w:rPr>
        <w:t> </w:t>
      </w:r>
      <w:r>
        <w:rPr/>
        <w:t>тенденции,</w:t>
      </w:r>
      <w:r>
        <w:rPr>
          <w:spacing w:val="-7"/>
        </w:rPr>
        <w:t> </w:t>
      </w:r>
      <w:r>
        <w:rPr/>
        <w:t>эмоциональное состояние героев текста и их социальную принадлежность, что делает их перевод особенно чувствительным. Во многих случаях сленговые слова не имеют прямых эквивалентов в</w:t>
      </w:r>
      <w:r>
        <w:rPr>
          <w:spacing w:val="-1"/>
        </w:rPr>
        <w:t> </w:t>
      </w:r>
      <w:r>
        <w:rPr/>
        <w:t>языке перевода, и переводчику приходится искать альтернативные способы передачи их значения. При этом важно не только сохранить семантику, но и эмоциональную окраску, стиль, а также комический или ироничный эффект оригинала.</w:t>
      </w:r>
    </w:p>
    <w:p>
      <w:pPr>
        <w:pStyle w:val="BodyText"/>
        <w:spacing w:before="1"/>
        <w:ind w:right="563" w:firstLine="707"/>
      </w:pPr>
      <w:r>
        <w:rPr/>
        <w:t>Одной из возможных стратегий является калькирование, при</w:t>
      </w:r>
      <w:r>
        <w:rPr>
          <w:spacing w:val="-8"/>
        </w:rPr>
        <w:t> </w:t>
      </w:r>
      <w:r>
        <w:rPr/>
        <w:t>котором</w:t>
      </w:r>
      <w:r>
        <w:rPr>
          <w:spacing w:val="-8"/>
        </w:rPr>
        <w:t> </w:t>
      </w:r>
      <w:r>
        <w:rPr/>
        <w:t>структура</w:t>
      </w:r>
      <w:r>
        <w:rPr>
          <w:spacing w:val="-6"/>
        </w:rPr>
        <w:t> </w:t>
      </w:r>
      <w:r>
        <w:rPr/>
        <w:t>сленгового</w:t>
      </w:r>
      <w:r>
        <w:rPr>
          <w:spacing w:val="-9"/>
        </w:rPr>
        <w:t> </w:t>
      </w:r>
      <w:r>
        <w:rPr/>
        <w:t>слова</w:t>
      </w:r>
      <w:r>
        <w:rPr>
          <w:spacing w:val="-7"/>
        </w:rPr>
        <w:t> </w:t>
      </w:r>
      <w:r>
        <w:rPr/>
        <w:t>или</w:t>
      </w:r>
      <w:r>
        <w:rPr>
          <w:spacing w:val="-8"/>
        </w:rPr>
        <w:t> </w:t>
      </w:r>
      <w:r>
        <w:rPr/>
        <w:t>выражения</w:t>
      </w:r>
      <w:r>
        <w:rPr>
          <w:spacing w:val="-7"/>
        </w:rPr>
        <w:t> </w:t>
      </w:r>
      <w:r>
        <w:rPr/>
        <w:t>буквально переносится</w:t>
      </w:r>
      <w:r>
        <w:rPr>
          <w:spacing w:val="71"/>
        </w:rPr>
        <w:t> </w:t>
      </w:r>
      <w:r>
        <w:rPr/>
        <w:t>в</w:t>
      </w:r>
      <w:r>
        <w:rPr>
          <w:spacing w:val="73"/>
        </w:rPr>
        <w:t> </w:t>
      </w:r>
      <w:r>
        <w:rPr/>
        <w:t>язык</w:t>
      </w:r>
      <w:r>
        <w:rPr>
          <w:spacing w:val="74"/>
        </w:rPr>
        <w:t> </w:t>
      </w:r>
      <w:r>
        <w:rPr/>
        <w:t>перевода.</w:t>
      </w:r>
      <w:r>
        <w:rPr>
          <w:spacing w:val="72"/>
        </w:rPr>
        <w:t> </w:t>
      </w:r>
      <w:r>
        <w:rPr/>
        <w:t>Этот</w:t>
      </w:r>
      <w:r>
        <w:rPr>
          <w:spacing w:val="72"/>
        </w:rPr>
        <w:t> </w:t>
      </w:r>
      <w:r>
        <w:rPr/>
        <w:t>метод</w:t>
      </w:r>
      <w:r>
        <w:rPr>
          <w:spacing w:val="75"/>
        </w:rPr>
        <w:t> </w:t>
      </w:r>
      <w:r>
        <w:rPr/>
        <w:t>помогает</w:t>
      </w:r>
      <w:r>
        <w:rPr>
          <w:spacing w:val="74"/>
        </w:rPr>
        <w:t> </w:t>
      </w:r>
      <w:r>
        <w:rPr>
          <w:spacing w:val="-2"/>
        </w:rPr>
        <w:t>сохранить</w:t>
      </w:r>
    </w:p>
    <w:p>
      <w:pPr>
        <w:pStyle w:val="BodyText"/>
        <w:spacing w:line="213" w:lineRule="auto" w:before="22"/>
        <w:ind w:right="508"/>
      </w:pPr>
      <w:r>
        <w:rPr/>
        <w:t>«корейский колорит» и социальный контекст, однако результат может</w:t>
      </w:r>
      <w:r>
        <w:rPr>
          <w:spacing w:val="-14"/>
        </w:rPr>
        <w:t> </w:t>
      </w:r>
      <w:r>
        <w:rPr/>
        <w:t>быть</w:t>
      </w:r>
      <w:r>
        <w:rPr>
          <w:spacing w:val="-14"/>
        </w:rPr>
        <w:t> </w:t>
      </w:r>
      <w:r>
        <w:rPr/>
        <w:t>непонятен</w:t>
      </w:r>
      <w:r>
        <w:rPr>
          <w:spacing w:val="-14"/>
        </w:rPr>
        <w:t> </w:t>
      </w:r>
      <w:r>
        <w:rPr/>
        <w:t>читателю</w:t>
      </w:r>
      <w:r>
        <w:rPr>
          <w:spacing w:val="-13"/>
        </w:rPr>
        <w:t> </w:t>
      </w:r>
      <w:r>
        <w:rPr/>
        <w:t>и</w:t>
      </w:r>
      <w:r>
        <w:rPr>
          <w:spacing w:val="-14"/>
        </w:rPr>
        <w:t> </w:t>
      </w:r>
      <w:r>
        <w:rPr/>
        <w:t>применяется</w:t>
      </w:r>
      <w:r>
        <w:rPr>
          <w:spacing w:val="-14"/>
        </w:rPr>
        <w:t> </w:t>
      </w:r>
      <w:r>
        <w:rPr/>
        <w:t>сравнительно</w:t>
      </w:r>
      <w:r>
        <w:rPr>
          <w:spacing w:val="-14"/>
        </w:rPr>
        <w:t> </w:t>
      </w:r>
      <w:r>
        <w:rPr/>
        <w:t>редко. Так, корейское слово </w:t>
      </w:r>
      <w:r>
        <w:rPr>
          <w:sz w:val="20"/>
        </w:rPr>
        <w:t>«</w:t>
      </w:r>
      <w:r>
        <w:rPr>
          <w:rFonts w:ascii="Malgun Gothic" w:hAnsi="Malgun Gothic" w:eastAsia="Malgun Gothic"/>
          <w:sz w:val="20"/>
        </w:rPr>
        <w:t>애교</w:t>
      </w:r>
      <w:r>
        <w:rPr>
          <w:sz w:val="20"/>
        </w:rPr>
        <w:t>» </w:t>
      </w:r>
      <w:r>
        <w:rPr/>
        <w:t>(эгьё), обозначающее</w:t>
      </w:r>
      <w:r>
        <w:rPr>
          <w:spacing w:val="40"/>
        </w:rPr>
        <w:t> </w:t>
      </w:r>
      <w:r>
        <w:rPr/>
        <w:t>демонстративную милоту или кокетство, иногда калькируется как</w:t>
      </w:r>
    </w:p>
    <w:p>
      <w:pPr>
        <w:pStyle w:val="BodyText"/>
        <w:spacing w:before="2"/>
        <w:ind w:right="567"/>
      </w:pPr>
      <w:r>
        <w:rPr/>
        <w:t>«аэгё», сохраняя оригинальное звучание и культурный оттенок, хотя без пояснения оно может быть не сразу понятно русскоязычному читателю.</w:t>
      </w:r>
    </w:p>
    <w:p>
      <w:pPr>
        <w:pStyle w:val="BodyText"/>
        <w:ind w:right="563" w:firstLine="707"/>
      </w:pPr>
      <w:r>
        <w:rPr/>
        <w:t>Более распространённой стратегией является адаптация, которая предполагает подбор слова или выражения в языке перевода, близкого по значению и стилю, даже если дословно оно не</w:t>
      </w:r>
      <w:r>
        <w:rPr>
          <w:spacing w:val="-12"/>
        </w:rPr>
        <w:t> </w:t>
      </w:r>
      <w:r>
        <w:rPr/>
        <w:t>совпадает</w:t>
      </w:r>
      <w:r>
        <w:rPr>
          <w:spacing w:val="-12"/>
        </w:rPr>
        <w:t> </w:t>
      </w:r>
      <w:r>
        <w:rPr/>
        <w:t>с</w:t>
      </w:r>
      <w:r>
        <w:rPr>
          <w:spacing w:val="-11"/>
        </w:rPr>
        <w:t> </w:t>
      </w:r>
      <w:r>
        <w:rPr/>
        <w:t>оригиналом.</w:t>
      </w:r>
      <w:r>
        <w:rPr>
          <w:spacing w:val="-12"/>
        </w:rPr>
        <w:t> </w:t>
      </w:r>
      <w:r>
        <w:rPr/>
        <w:t>Адаптация</w:t>
      </w:r>
      <w:r>
        <w:rPr>
          <w:spacing w:val="-12"/>
        </w:rPr>
        <w:t> </w:t>
      </w:r>
      <w:r>
        <w:rPr/>
        <w:t>делает</w:t>
      </w:r>
      <w:r>
        <w:rPr>
          <w:spacing w:val="-12"/>
        </w:rPr>
        <w:t> </w:t>
      </w:r>
      <w:r>
        <w:rPr/>
        <w:t>текст</w:t>
      </w:r>
      <w:r>
        <w:rPr>
          <w:spacing w:val="-12"/>
        </w:rPr>
        <w:t> </w:t>
      </w:r>
      <w:r>
        <w:rPr/>
        <w:t>естественным</w:t>
      </w:r>
      <w:r>
        <w:rPr>
          <w:spacing w:val="-14"/>
        </w:rPr>
        <w:t> </w:t>
      </w:r>
      <w:r>
        <w:rPr/>
        <w:t>и понятным,</w:t>
      </w:r>
      <w:r>
        <w:rPr>
          <w:spacing w:val="39"/>
        </w:rPr>
        <w:t>  </w:t>
      </w:r>
      <w:r>
        <w:rPr/>
        <w:t>сохраняя</w:t>
      </w:r>
      <w:r>
        <w:rPr>
          <w:spacing w:val="40"/>
        </w:rPr>
        <w:t>  </w:t>
      </w:r>
      <w:r>
        <w:rPr/>
        <w:t>разговорный</w:t>
      </w:r>
      <w:r>
        <w:rPr>
          <w:spacing w:val="39"/>
        </w:rPr>
        <w:t>  </w:t>
      </w:r>
      <w:r>
        <w:rPr/>
        <w:t>характер</w:t>
      </w:r>
      <w:r>
        <w:rPr>
          <w:spacing w:val="39"/>
        </w:rPr>
        <w:t>  </w:t>
      </w:r>
      <w:r>
        <w:rPr/>
        <w:t>речи.</w:t>
      </w:r>
      <w:r>
        <w:rPr>
          <w:spacing w:val="40"/>
        </w:rPr>
        <w:t>  </w:t>
      </w:r>
      <w:r>
        <w:rPr>
          <w:spacing w:val="-2"/>
        </w:rPr>
        <w:t>Например,</w:t>
      </w:r>
    </w:p>
    <w:p>
      <w:pPr>
        <w:pStyle w:val="BodyText"/>
        <w:spacing w:line="285" w:lineRule="exact"/>
      </w:pPr>
      <w:r>
        <w:rPr/>
        <w:t>сленговое</w:t>
      </w:r>
      <w:r>
        <w:rPr>
          <w:spacing w:val="1"/>
        </w:rPr>
        <w:t> </w:t>
      </w:r>
      <w:r>
        <w:rPr/>
        <w:t>корейское</w:t>
      </w:r>
      <w:r>
        <w:rPr>
          <w:spacing w:val="4"/>
        </w:rPr>
        <w:t> </w:t>
      </w:r>
      <w:r>
        <w:rPr/>
        <w:t>выражение</w:t>
      </w:r>
      <w:r>
        <w:rPr>
          <w:spacing w:val="4"/>
        </w:rPr>
        <w:t> </w:t>
      </w:r>
      <w:r>
        <w:rPr>
          <w:sz w:val="20"/>
        </w:rPr>
        <w:t>«</w:t>
      </w:r>
      <w:r>
        <w:rPr>
          <w:rFonts w:ascii="Malgun Gothic" w:hAnsi="Malgun Gothic" w:eastAsia="Malgun Gothic"/>
          <w:sz w:val="20"/>
        </w:rPr>
        <w:t>대박</w:t>
      </w:r>
      <w:r>
        <w:rPr/>
        <w:t>»</w:t>
      </w:r>
      <w:r>
        <w:rPr>
          <w:spacing w:val="3"/>
        </w:rPr>
        <w:t> </w:t>
      </w:r>
      <w:r>
        <w:rPr/>
        <w:t>(тэбак),</w:t>
      </w:r>
      <w:r>
        <w:rPr>
          <w:spacing w:val="4"/>
        </w:rPr>
        <w:t> </w:t>
      </w:r>
      <w:r>
        <w:rPr/>
        <w:t>которое</w:t>
      </w:r>
      <w:r>
        <w:rPr>
          <w:spacing w:val="4"/>
        </w:rPr>
        <w:t> </w:t>
      </w:r>
      <w:r>
        <w:rPr>
          <w:spacing w:val="-2"/>
        </w:rPr>
        <w:t>буквально</w:t>
      </w:r>
    </w:p>
    <w:p>
      <w:pPr>
        <w:pStyle w:val="BodyText"/>
        <w:spacing w:line="233" w:lineRule="exact"/>
      </w:pPr>
      <w:r>
        <w:rPr/>
        <w:t>означает</w:t>
      </w:r>
      <w:r>
        <w:rPr>
          <w:spacing w:val="16"/>
        </w:rPr>
        <w:t> </w:t>
      </w:r>
      <w:r>
        <w:rPr/>
        <w:t>«большой</w:t>
      </w:r>
      <w:r>
        <w:rPr>
          <w:spacing w:val="16"/>
        </w:rPr>
        <w:t> </w:t>
      </w:r>
      <w:r>
        <w:rPr/>
        <w:t>успех»,</w:t>
      </w:r>
      <w:r>
        <w:rPr>
          <w:spacing w:val="17"/>
        </w:rPr>
        <w:t> </w:t>
      </w:r>
      <w:r>
        <w:rPr/>
        <w:t>в</w:t>
      </w:r>
      <w:r>
        <w:rPr>
          <w:spacing w:val="15"/>
        </w:rPr>
        <w:t> </w:t>
      </w:r>
      <w:r>
        <w:rPr/>
        <w:t>разговорном</w:t>
      </w:r>
      <w:r>
        <w:rPr>
          <w:spacing w:val="16"/>
        </w:rPr>
        <w:t> </w:t>
      </w:r>
      <w:r>
        <w:rPr/>
        <w:t>употреблении</w:t>
      </w:r>
      <w:r>
        <w:rPr>
          <w:spacing w:val="16"/>
        </w:rPr>
        <w:t> </w:t>
      </w:r>
      <w:r>
        <w:rPr>
          <w:spacing w:val="-2"/>
        </w:rPr>
        <w:t>передаёт</w:t>
      </w:r>
    </w:p>
    <w:p>
      <w:pPr>
        <w:pStyle w:val="BodyText"/>
        <w:spacing w:before="1"/>
        <w:ind w:right="562"/>
      </w:pPr>
      <w:r>
        <w:rPr/>
        <w:t>удивление или восхищение. В русском языке его можно передать словами «вау!» или «ни фига себе!», что позволяет сохранить эмоциональный заряд и реакцию персонажа.</w:t>
      </w:r>
    </w:p>
    <w:p>
      <w:pPr>
        <w:pStyle w:val="BodyText"/>
        <w:ind w:right="563" w:firstLine="707"/>
      </w:pPr>
      <w:r>
        <w:rPr/>
        <w:t>В некоторых случаях переводчику приходится создавать неологизмы,</w:t>
      </w:r>
      <w:r>
        <w:rPr>
          <w:spacing w:val="-14"/>
        </w:rPr>
        <w:t> </w:t>
      </w:r>
      <w:r>
        <w:rPr/>
        <w:t>когда</w:t>
      </w:r>
      <w:r>
        <w:rPr>
          <w:spacing w:val="-14"/>
        </w:rPr>
        <w:t> </w:t>
      </w:r>
      <w:r>
        <w:rPr/>
        <w:t>оригинальное</w:t>
      </w:r>
      <w:r>
        <w:rPr>
          <w:spacing w:val="-14"/>
        </w:rPr>
        <w:t> </w:t>
      </w:r>
      <w:r>
        <w:rPr/>
        <w:t>сленговое</w:t>
      </w:r>
      <w:r>
        <w:rPr>
          <w:spacing w:val="-13"/>
        </w:rPr>
        <w:t> </w:t>
      </w:r>
      <w:r>
        <w:rPr/>
        <w:t>выражение</w:t>
      </w:r>
      <w:r>
        <w:rPr>
          <w:spacing w:val="-14"/>
        </w:rPr>
        <w:t> </w:t>
      </w:r>
      <w:r>
        <w:rPr/>
        <w:t>невозможно передать существующими средствами языка. Такой приём особенно актуален, если слово играет ключевую роль в тексте или комическом</w:t>
      </w:r>
      <w:r>
        <w:rPr>
          <w:spacing w:val="60"/>
        </w:rPr>
        <w:t> </w:t>
      </w:r>
      <w:r>
        <w:rPr/>
        <w:t>эффекте</w:t>
      </w:r>
      <w:r>
        <w:rPr>
          <w:spacing w:val="60"/>
        </w:rPr>
        <w:t> </w:t>
      </w:r>
      <w:r>
        <w:rPr/>
        <w:t>сцены.</w:t>
      </w:r>
      <w:r>
        <w:rPr>
          <w:spacing w:val="60"/>
        </w:rPr>
        <w:t> </w:t>
      </w:r>
      <w:r>
        <w:rPr/>
        <w:t>Так,</w:t>
      </w:r>
      <w:r>
        <w:rPr>
          <w:spacing w:val="60"/>
        </w:rPr>
        <w:t> </w:t>
      </w:r>
      <w:r>
        <w:rPr/>
        <w:t>в</w:t>
      </w:r>
      <w:r>
        <w:rPr>
          <w:spacing w:val="60"/>
        </w:rPr>
        <w:t> </w:t>
      </w:r>
      <w:r>
        <w:rPr/>
        <w:t>вебтунах</w:t>
      </w:r>
      <w:r>
        <w:rPr>
          <w:spacing w:val="61"/>
        </w:rPr>
        <w:t> </w:t>
      </w:r>
      <w:r>
        <w:rPr/>
        <w:t>часто</w:t>
      </w:r>
      <w:r>
        <w:rPr>
          <w:spacing w:val="60"/>
        </w:rPr>
        <w:t> </w:t>
      </w:r>
      <w:r>
        <w:rPr>
          <w:spacing w:val="-2"/>
        </w:rPr>
        <w:t>встречается</w:t>
      </w:r>
    </w:p>
    <w:p>
      <w:pPr>
        <w:pStyle w:val="BodyText"/>
        <w:spacing w:line="285" w:lineRule="exact"/>
        <w:jc w:val="left"/>
      </w:pPr>
      <w:r>
        <w:rPr/>
        <w:t>слово</w:t>
      </w:r>
      <w:r>
        <w:rPr>
          <w:spacing w:val="11"/>
        </w:rPr>
        <w:t> </w:t>
      </w:r>
      <w:r>
        <w:rPr/>
        <w:t>«</w:t>
      </w:r>
      <w:r>
        <w:rPr>
          <w:rFonts w:ascii="Malgun Gothic" w:hAnsi="Malgun Gothic" w:eastAsia="Malgun Gothic"/>
          <w:sz w:val="20"/>
        </w:rPr>
        <w:t>짤</w:t>
      </w:r>
      <w:r>
        <w:rPr/>
        <w:t>»</w:t>
      </w:r>
      <w:r>
        <w:rPr>
          <w:spacing w:val="13"/>
        </w:rPr>
        <w:t> </w:t>
      </w:r>
      <w:r>
        <w:rPr/>
        <w:t>(ччаль),</w:t>
      </w:r>
      <w:r>
        <w:rPr>
          <w:spacing w:val="12"/>
        </w:rPr>
        <w:t> </w:t>
      </w:r>
      <w:r>
        <w:rPr/>
        <w:t>обозначающее</w:t>
      </w:r>
      <w:r>
        <w:rPr>
          <w:spacing w:val="12"/>
        </w:rPr>
        <w:t> </w:t>
      </w:r>
      <w:r>
        <w:rPr/>
        <w:t>короткие</w:t>
      </w:r>
      <w:r>
        <w:rPr>
          <w:spacing w:val="13"/>
        </w:rPr>
        <w:t> </w:t>
      </w:r>
      <w:r>
        <w:rPr/>
        <w:t>мемы</w:t>
      </w:r>
      <w:r>
        <w:rPr>
          <w:spacing w:val="10"/>
        </w:rPr>
        <w:t> </w:t>
      </w:r>
      <w:r>
        <w:rPr/>
        <w:t>или</w:t>
      </w:r>
      <w:r>
        <w:rPr>
          <w:spacing w:val="11"/>
        </w:rPr>
        <w:t> </w:t>
      </w:r>
      <w:r>
        <w:rPr/>
        <w:t>гифки.</w:t>
      </w:r>
      <w:r>
        <w:rPr>
          <w:spacing w:val="9"/>
        </w:rPr>
        <w:t> </w:t>
      </w:r>
      <w:r>
        <w:rPr>
          <w:spacing w:val="-5"/>
        </w:rPr>
        <w:t>Для</w:t>
      </w:r>
    </w:p>
    <w:p>
      <w:pPr>
        <w:pStyle w:val="BodyText"/>
        <w:spacing w:line="232" w:lineRule="exact"/>
        <w:jc w:val="left"/>
      </w:pPr>
      <w:r>
        <w:rPr/>
        <w:t>передачи</w:t>
      </w:r>
      <w:r>
        <w:rPr>
          <w:spacing w:val="59"/>
          <w:w w:val="150"/>
        </w:rPr>
        <w:t> </w:t>
      </w:r>
      <w:r>
        <w:rPr/>
        <w:t>этого</w:t>
      </w:r>
      <w:r>
        <w:rPr>
          <w:spacing w:val="63"/>
          <w:w w:val="150"/>
        </w:rPr>
        <w:t> </w:t>
      </w:r>
      <w:r>
        <w:rPr/>
        <w:t>термина</w:t>
      </w:r>
      <w:r>
        <w:rPr>
          <w:spacing w:val="61"/>
          <w:w w:val="150"/>
        </w:rPr>
        <w:t> </w:t>
      </w:r>
      <w:r>
        <w:rPr/>
        <w:t>на</w:t>
      </w:r>
      <w:r>
        <w:rPr>
          <w:spacing w:val="63"/>
          <w:w w:val="150"/>
        </w:rPr>
        <w:t> </w:t>
      </w:r>
      <w:r>
        <w:rPr/>
        <w:t>русский</w:t>
      </w:r>
      <w:r>
        <w:rPr>
          <w:spacing w:val="62"/>
          <w:w w:val="150"/>
        </w:rPr>
        <w:t> </w:t>
      </w:r>
      <w:r>
        <w:rPr/>
        <w:t>язык</w:t>
      </w:r>
      <w:r>
        <w:rPr>
          <w:spacing w:val="64"/>
          <w:w w:val="150"/>
        </w:rPr>
        <w:t> </w:t>
      </w:r>
      <w:r>
        <w:rPr/>
        <w:t>переводчики</w:t>
      </w:r>
      <w:r>
        <w:rPr>
          <w:spacing w:val="63"/>
          <w:w w:val="150"/>
        </w:rPr>
        <w:t> </w:t>
      </w:r>
      <w:r>
        <w:rPr>
          <w:spacing w:val="-2"/>
        </w:rPr>
        <w:t>могут</w:t>
      </w:r>
    </w:p>
    <w:p>
      <w:pPr>
        <w:pStyle w:val="BodyText"/>
        <w:spacing w:line="252" w:lineRule="exact"/>
        <w:jc w:val="left"/>
      </w:pPr>
      <w:r>
        <w:rPr/>
        <w:t>использовать</w:t>
      </w:r>
      <w:r>
        <w:rPr>
          <w:spacing w:val="11"/>
        </w:rPr>
        <w:t> </w:t>
      </w:r>
      <w:r>
        <w:rPr/>
        <w:t>новые</w:t>
      </w:r>
      <w:r>
        <w:rPr>
          <w:spacing w:val="13"/>
        </w:rPr>
        <w:t> </w:t>
      </w:r>
      <w:r>
        <w:rPr/>
        <w:t>слова</w:t>
      </w:r>
      <w:r>
        <w:rPr>
          <w:spacing w:val="14"/>
        </w:rPr>
        <w:t> </w:t>
      </w:r>
      <w:r>
        <w:rPr/>
        <w:t>вроде</w:t>
      </w:r>
      <w:r>
        <w:rPr>
          <w:spacing w:val="13"/>
        </w:rPr>
        <w:t> </w:t>
      </w:r>
      <w:r>
        <w:rPr/>
        <w:t>«мемчик»</w:t>
      </w:r>
      <w:r>
        <w:rPr>
          <w:spacing w:val="14"/>
        </w:rPr>
        <w:t> </w:t>
      </w:r>
      <w:r>
        <w:rPr/>
        <w:t>или</w:t>
      </w:r>
      <w:r>
        <w:rPr>
          <w:spacing w:val="12"/>
        </w:rPr>
        <w:t> </w:t>
      </w:r>
      <w:r>
        <w:rPr/>
        <w:t>«гифка»,</w:t>
      </w:r>
      <w:r>
        <w:rPr>
          <w:spacing w:val="14"/>
        </w:rPr>
        <w:t> </w:t>
      </w:r>
      <w:r>
        <w:rPr>
          <w:spacing w:val="-2"/>
        </w:rPr>
        <w:t>сохраняя</w:t>
      </w:r>
    </w:p>
    <w:p>
      <w:pPr>
        <w:pStyle w:val="BodyText"/>
        <w:spacing w:after="0" w:line="252" w:lineRule="exact"/>
        <w:jc w:val="left"/>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51"/>
        <w:ind w:left="0"/>
        <w:jc w:val="left"/>
        <w:rPr>
          <w:sz w:val="18"/>
        </w:rPr>
      </w:pPr>
    </w:p>
    <w:p>
      <w:pPr>
        <w:pStyle w:val="BodyText"/>
        <w:spacing w:before="1"/>
        <w:ind w:right="565"/>
      </w:pPr>
      <w:r>
        <w:rPr/>
        <w:t>лёгкую и игривую стилистику, характерную для молодёжного </w:t>
      </w:r>
      <w:r>
        <w:rPr>
          <w:spacing w:val="-2"/>
        </w:rPr>
        <w:t>общения.</w:t>
      </w:r>
    </w:p>
    <w:p>
      <w:pPr>
        <w:pStyle w:val="BodyText"/>
        <w:ind w:right="565" w:firstLine="707"/>
      </w:pPr>
      <w:r>
        <w:rPr/>
        <w:t>Если сленговую окраску сохранить невозможно, переводчик</w:t>
      </w:r>
      <w:r>
        <w:rPr>
          <w:spacing w:val="33"/>
        </w:rPr>
        <w:t> </w:t>
      </w:r>
      <w:r>
        <w:rPr/>
        <w:t>может</w:t>
      </w:r>
      <w:r>
        <w:rPr>
          <w:spacing w:val="38"/>
        </w:rPr>
        <w:t> </w:t>
      </w:r>
      <w:r>
        <w:rPr/>
        <w:t>использовать</w:t>
      </w:r>
      <w:r>
        <w:rPr>
          <w:spacing w:val="38"/>
        </w:rPr>
        <w:t> </w:t>
      </w:r>
      <w:r>
        <w:rPr/>
        <w:t>нейтральное</w:t>
      </w:r>
      <w:r>
        <w:rPr>
          <w:spacing w:val="36"/>
        </w:rPr>
        <w:t> </w:t>
      </w:r>
      <w:r>
        <w:rPr/>
        <w:t>слово,</w:t>
      </w:r>
      <w:r>
        <w:rPr>
          <w:spacing w:val="38"/>
        </w:rPr>
        <w:t> </w:t>
      </w:r>
      <w:r>
        <w:rPr>
          <w:spacing w:val="-2"/>
        </w:rPr>
        <w:t>передающее</w:t>
      </w:r>
    </w:p>
    <w:p>
      <w:pPr>
        <w:pStyle w:val="BodyText"/>
        <w:spacing w:line="201" w:lineRule="auto" w:before="33"/>
        <w:ind w:right="561"/>
      </w:pPr>
      <w:r>
        <w:rPr/>
        <w:t>общий</w:t>
      </w:r>
      <w:r>
        <w:rPr>
          <w:spacing w:val="-7"/>
        </w:rPr>
        <w:t> </w:t>
      </w:r>
      <w:r>
        <w:rPr/>
        <w:t>смысл.</w:t>
      </w:r>
      <w:r>
        <w:rPr>
          <w:spacing w:val="-5"/>
        </w:rPr>
        <w:t> </w:t>
      </w:r>
      <w:r>
        <w:rPr/>
        <w:t>При</w:t>
      </w:r>
      <w:r>
        <w:rPr>
          <w:spacing w:val="-9"/>
        </w:rPr>
        <w:t> </w:t>
      </w:r>
      <w:r>
        <w:rPr/>
        <w:t>этом</w:t>
      </w:r>
      <w:r>
        <w:rPr>
          <w:spacing w:val="-9"/>
        </w:rPr>
        <w:t> </w:t>
      </w:r>
      <w:r>
        <w:rPr/>
        <w:t>эмоциональная</w:t>
      </w:r>
      <w:r>
        <w:rPr>
          <w:spacing w:val="-7"/>
        </w:rPr>
        <w:t> </w:t>
      </w:r>
      <w:r>
        <w:rPr/>
        <w:t>насыщенность</w:t>
      </w:r>
      <w:r>
        <w:rPr>
          <w:spacing w:val="-6"/>
        </w:rPr>
        <w:t> </w:t>
      </w:r>
      <w:r>
        <w:rPr/>
        <w:t>теряется,</w:t>
      </w:r>
      <w:r>
        <w:rPr>
          <w:spacing w:val="-6"/>
        </w:rPr>
        <w:t> </w:t>
      </w:r>
      <w:r>
        <w:rPr/>
        <w:t>но содержание остаётся понятным. Например, корейское «</w:t>
      </w:r>
      <w:r>
        <w:rPr>
          <w:rFonts w:ascii="Malgun Gothic" w:hAnsi="Malgun Gothic" w:eastAsia="Malgun Gothic"/>
          <w:sz w:val="20"/>
        </w:rPr>
        <w:t>헐</w:t>
      </w:r>
      <w:r>
        <w:rPr/>
        <w:t>» (холь), выражающее</w:t>
      </w:r>
      <w:r>
        <w:rPr>
          <w:spacing w:val="40"/>
        </w:rPr>
        <w:t>  </w:t>
      </w:r>
      <w:r>
        <w:rPr/>
        <w:t>удивление</w:t>
      </w:r>
      <w:r>
        <w:rPr>
          <w:spacing w:val="40"/>
        </w:rPr>
        <w:t>  </w:t>
      </w:r>
      <w:r>
        <w:rPr/>
        <w:t>или</w:t>
      </w:r>
      <w:r>
        <w:rPr>
          <w:spacing w:val="41"/>
        </w:rPr>
        <w:t>  </w:t>
      </w:r>
      <w:r>
        <w:rPr/>
        <w:t>шок,</w:t>
      </w:r>
      <w:r>
        <w:rPr>
          <w:spacing w:val="40"/>
        </w:rPr>
        <w:t>  </w:t>
      </w:r>
      <w:r>
        <w:rPr/>
        <w:t>в</w:t>
      </w:r>
      <w:r>
        <w:rPr>
          <w:spacing w:val="41"/>
        </w:rPr>
        <w:t>  </w:t>
      </w:r>
      <w:r>
        <w:rPr/>
        <w:t>нейтральном</w:t>
      </w:r>
      <w:r>
        <w:rPr>
          <w:spacing w:val="40"/>
        </w:rPr>
        <w:t>  </w:t>
      </w:r>
      <w:r>
        <w:rPr>
          <w:spacing w:val="-2"/>
        </w:rPr>
        <w:t>варианте</w:t>
      </w:r>
    </w:p>
    <w:p>
      <w:pPr>
        <w:pStyle w:val="BodyText"/>
        <w:spacing w:before="8"/>
        <w:ind w:right="565"/>
      </w:pPr>
      <w:r>
        <w:rPr/>
        <w:t>переводится просто как «ого» или «ничего себе», что сохраняет информативную функцию, хотя теряется эмоциональный оттенок.</w:t>
      </w:r>
    </w:p>
    <w:p>
      <w:pPr>
        <w:pStyle w:val="BodyText"/>
        <w:spacing w:before="1"/>
        <w:ind w:right="565" w:firstLine="707"/>
      </w:pPr>
      <w:r>
        <w:rPr/>
        <w:t>Ещё</w:t>
      </w:r>
      <w:r>
        <w:rPr>
          <w:spacing w:val="-1"/>
        </w:rPr>
        <w:t> </w:t>
      </w:r>
      <w:r>
        <w:rPr/>
        <w:t>одним</w:t>
      </w:r>
      <w:r>
        <w:rPr>
          <w:spacing w:val="-3"/>
        </w:rPr>
        <w:t> </w:t>
      </w:r>
      <w:r>
        <w:rPr/>
        <w:t>приёмом</w:t>
      </w:r>
      <w:r>
        <w:rPr>
          <w:spacing w:val="-2"/>
        </w:rPr>
        <w:t> </w:t>
      </w:r>
      <w:r>
        <w:rPr/>
        <w:t>является</w:t>
      </w:r>
      <w:r>
        <w:rPr>
          <w:spacing w:val="-2"/>
        </w:rPr>
        <w:t> </w:t>
      </w:r>
      <w:r>
        <w:rPr/>
        <w:t>описательный</w:t>
      </w:r>
      <w:r>
        <w:rPr>
          <w:spacing w:val="-2"/>
        </w:rPr>
        <w:t> </w:t>
      </w:r>
      <w:r>
        <w:rPr/>
        <w:t>перевод,</w:t>
      </w:r>
      <w:r>
        <w:rPr>
          <w:spacing w:val="-4"/>
        </w:rPr>
        <w:t> </w:t>
      </w:r>
      <w:r>
        <w:rPr/>
        <w:t>когда значение сленгового слова передаётся через краткое пояснение. Этот</w:t>
      </w:r>
      <w:r>
        <w:rPr>
          <w:spacing w:val="-1"/>
        </w:rPr>
        <w:t> </w:t>
      </w:r>
      <w:r>
        <w:rPr/>
        <w:t>способ</w:t>
      </w:r>
      <w:r>
        <w:rPr>
          <w:spacing w:val="-1"/>
        </w:rPr>
        <w:t> </w:t>
      </w:r>
      <w:r>
        <w:rPr/>
        <w:t>удобен</w:t>
      </w:r>
      <w:r>
        <w:rPr>
          <w:spacing w:val="-3"/>
        </w:rPr>
        <w:t> </w:t>
      </w:r>
      <w:r>
        <w:rPr/>
        <w:t>для</w:t>
      </w:r>
      <w:r>
        <w:rPr>
          <w:spacing w:val="-2"/>
        </w:rPr>
        <w:t> </w:t>
      </w:r>
      <w:r>
        <w:rPr/>
        <w:t>передачи</w:t>
      </w:r>
      <w:r>
        <w:rPr>
          <w:spacing w:val="-3"/>
        </w:rPr>
        <w:t> </w:t>
      </w:r>
      <w:r>
        <w:rPr/>
        <w:t>культурно</w:t>
      </w:r>
      <w:r>
        <w:rPr>
          <w:spacing w:val="-2"/>
        </w:rPr>
        <w:t> </w:t>
      </w:r>
      <w:r>
        <w:rPr/>
        <w:t>специфичных</w:t>
      </w:r>
      <w:r>
        <w:rPr>
          <w:spacing w:val="-2"/>
        </w:rPr>
        <w:t> </w:t>
      </w:r>
      <w:r>
        <w:rPr/>
        <w:t>единиц, особенно</w:t>
      </w:r>
      <w:r>
        <w:rPr>
          <w:spacing w:val="32"/>
        </w:rPr>
        <w:t> </w:t>
      </w:r>
      <w:r>
        <w:rPr/>
        <w:t>если</w:t>
      </w:r>
      <w:r>
        <w:rPr>
          <w:spacing w:val="34"/>
        </w:rPr>
        <w:t> </w:t>
      </w:r>
      <w:r>
        <w:rPr/>
        <w:t>они</w:t>
      </w:r>
      <w:r>
        <w:rPr>
          <w:spacing w:val="33"/>
        </w:rPr>
        <w:t> </w:t>
      </w:r>
      <w:r>
        <w:rPr/>
        <w:t>важны</w:t>
      </w:r>
      <w:r>
        <w:rPr>
          <w:spacing w:val="34"/>
        </w:rPr>
        <w:t> </w:t>
      </w:r>
      <w:r>
        <w:rPr/>
        <w:t>для</w:t>
      </w:r>
      <w:r>
        <w:rPr>
          <w:spacing w:val="35"/>
        </w:rPr>
        <w:t> </w:t>
      </w:r>
      <w:r>
        <w:rPr/>
        <w:t>понимания</w:t>
      </w:r>
      <w:r>
        <w:rPr>
          <w:spacing w:val="33"/>
        </w:rPr>
        <w:t> </w:t>
      </w:r>
      <w:r>
        <w:rPr/>
        <w:t>сюжета</w:t>
      </w:r>
      <w:r>
        <w:rPr>
          <w:spacing w:val="34"/>
        </w:rPr>
        <w:t> </w:t>
      </w:r>
      <w:r>
        <w:rPr/>
        <w:t>или</w:t>
      </w:r>
      <w:r>
        <w:rPr>
          <w:spacing w:val="34"/>
        </w:rPr>
        <w:t> </w:t>
      </w:r>
      <w:r>
        <w:rPr>
          <w:spacing w:val="-2"/>
        </w:rPr>
        <w:t>характера</w:t>
      </w:r>
    </w:p>
    <w:p>
      <w:pPr>
        <w:pStyle w:val="BodyText"/>
        <w:spacing w:line="283" w:lineRule="exact"/>
      </w:pPr>
      <w:r>
        <w:rPr>
          <w:spacing w:val="-2"/>
        </w:rPr>
        <w:t>персонажа.</w:t>
      </w:r>
      <w:r>
        <w:rPr>
          <w:spacing w:val="-3"/>
        </w:rPr>
        <w:t> </w:t>
      </w:r>
      <w:r>
        <w:rPr>
          <w:spacing w:val="-2"/>
        </w:rPr>
        <w:t>Так,</w:t>
      </w:r>
      <w:r>
        <w:rPr>
          <w:spacing w:val="-5"/>
        </w:rPr>
        <w:t> </w:t>
      </w:r>
      <w:r>
        <w:rPr>
          <w:spacing w:val="-2"/>
        </w:rPr>
        <w:t>сокращение</w:t>
      </w:r>
      <w:r>
        <w:rPr>
          <w:spacing w:val="-3"/>
        </w:rPr>
        <w:t> </w:t>
      </w:r>
      <w:r>
        <w:rPr>
          <w:spacing w:val="-2"/>
        </w:rPr>
        <w:t>«</w:t>
      </w:r>
      <w:r>
        <w:rPr>
          <w:rFonts w:ascii="Malgun Gothic" w:hAnsi="Malgun Gothic" w:eastAsia="Malgun Gothic"/>
          <w:spacing w:val="-2"/>
          <w:sz w:val="20"/>
        </w:rPr>
        <w:t>현웃</w:t>
      </w:r>
      <w:r>
        <w:rPr>
          <w:spacing w:val="-2"/>
        </w:rPr>
        <w:t>» (хёнут) от «</w:t>
      </w:r>
      <w:r>
        <w:rPr>
          <w:rFonts w:ascii="Malgun Gothic" w:hAnsi="Malgun Gothic" w:eastAsia="Malgun Gothic"/>
          <w:spacing w:val="-2"/>
          <w:sz w:val="20"/>
        </w:rPr>
        <w:t>현실</w:t>
      </w:r>
      <w:r>
        <w:rPr>
          <w:rFonts w:ascii="Malgun Gothic" w:hAnsi="Malgun Gothic" w:eastAsia="Malgun Gothic"/>
          <w:spacing w:val="-24"/>
          <w:sz w:val="20"/>
        </w:rPr>
        <w:t> </w:t>
      </w:r>
      <w:r>
        <w:rPr>
          <w:rFonts w:ascii="Malgun Gothic" w:hAnsi="Malgun Gothic" w:eastAsia="Malgun Gothic"/>
          <w:spacing w:val="-2"/>
          <w:sz w:val="20"/>
        </w:rPr>
        <w:t>웃음</w:t>
      </w:r>
      <w:r>
        <w:rPr>
          <w:spacing w:val="-2"/>
        </w:rPr>
        <w:t>» (хёнщиль</w:t>
      </w:r>
    </w:p>
    <w:p>
      <w:pPr>
        <w:pStyle w:val="BodyText"/>
        <w:spacing w:line="232" w:lineRule="exact"/>
      </w:pPr>
      <w:r>
        <w:rPr/>
        <w:t>усым)</w:t>
      </w:r>
      <w:r>
        <w:rPr>
          <w:spacing w:val="49"/>
        </w:rPr>
        <w:t> </w:t>
      </w:r>
      <w:r>
        <w:rPr/>
        <w:t>,</w:t>
      </w:r>
      <w:r>
        <w:rPr>
          <w:spacing w:val="52"/>
        </w:rPr>
        <w:t> </w:t>
      </w:r>
      <w:r>
        <w:rPr/>
        <w:t>означающее</w:t>
      </w:r>
      <w:r>
        <w:rPr>
          <w:spacing w:val="51"/>
        </w:rPr>
        <w:t> </w:t>
      </w:r>
      <w:r>
        <w:rPr/>
        <w:t>«смех</w:t>
      </w:r>
      <w:r>
        <w:rPr>
          <w:spacing w:val="52"/>
        </w:rPr>
        <w:t> </w:t>
      </w:r>
      <w:r>
        <w:rPr/>
        <w:t>над</w:t>
      </w:r>
      <w:r>
        <w:rPr>
          <w:spacing w:val="50"/>
        </w:rPr>
        <w:t> </w:t>
      </w:r>
      <w:r>
        <w:rPr/>
        <w:t>реальной</w:t>
      </w:r>
      <w:r>
        <w:rPr>
          <w:spacing w:val="48"/>
        </w:rPr>
        <w:t> </w:t>
      </w:r>
      <w:r>
        <w:rPr/>
        <w:t>жизнью»,</w:t>
      </w:r>
      <w:r>
        <w:rPr>
          <w:spacing w:val="52"/>
        </w:rPr>
        <w:t> </w:t>
      </w:r>
      <w:r>
        <w:rPr/>
        <w:t>может</w:t>
      </w:r>
      <w:r>
        <w:rPr>
          <w:spacing w:val="49"/>
        </w:rPr>
        <w:t> </w:t>
      </w:r>
      <w:r>
        <w:rPr>
          <w:spacing w:val="-4"/>
        </w:rPr>
        <w:t>быть</w:t>
      </w:r>
    </w:p>
    <w:p>
      <w:pPr>
        <w:pStyle w:val="BodyText"/>
        <w:ind w:right="564"/>
      </w:pPr>
      <w:r>
        <w:rPr/>
        <w:t>переведено в русском тексте как «смешно в реальной жизни», что позволяет читателю уловить культурный контекст и сохранить эмоциональную окраску сцены.</w:t>
      </w:r>
    </w:p>
    <w:p>
      <w:pPr>
        <w:pStyle w:val="BodyText"/>
        <w:spacing w:before="41"/>
        <w:ind w:left="0"/>
        <w:jc w:val="left"/>
      </w:pPr>
    </w:p>
    <w:p>
      <w:pPr>
        <w:pStyle w:val="BodyText"/>
        <w:spacing w:line="192" w:lineRule="auto"/>
        <w:ind w:right="561" w:firstLine="707"/>
      </w:pPr>
      <w:r>
        <w:rPr>
          <w:b/>
        </w:rPr>
        <w:t>Материал исследования. </w:t>
      </w:r>
      <w:r>
        <w:rPr/>
        <w:t>В качестве материала исследования</w:t>
      </w:r>
      <w:r>
        <w:rPr>
          <w:spacing w:val="-14"/>
        </w:rPr>
        <w:t> </w:t>
      </w:r>
      <w:r>
        <w:rPr/>
        <w:t>были</w:t>
      </w:r>
      <w:r>
        <w:rPr>
          <w:spacing w:val="-14"/>
        </w:rPr>
        <w:t> </w:t>
      </w:r>
      <w:r>
        <w:rPr/>
        <w:t>выбраны</w:t>
      </w:r>
      <w:r>
        <w:rPr>
          <w:spacing w:val="-14"/>
        </w:rPr>
        <w:t> </w:t>
      </w:r>
      <w:r>
        <w:rPr/>
        <w:t>три</w:t>
      </w:r>
      <w:r>
        <w:rPr>
          <w:spacing w:val="-13"/>
        </w:rPr>
        <w:t> </w:t>
      </w:r>
      <w:r>
        <w:rPr/>
        <w:t>популярных</w:t>
      </w:r>
      <w:r>
        <w:rPr>
          <w:spacing w:val="-14"/>
        </w:rPr>
        <w:t> </w:t>
      </w:r>
      <w:r>
        <w:rPr/>
        <w:t>вебтуна:</w:t>
      </w:r>
      <w:r>
        <w:rPr>
          <w:spacing w:val="-14"/>
        </w:rPr>
        <w:t> </w:t>
      </w:r>
      <w:r>
        <w:rPr>
          <w:rFonts w:ascii="Malgun Gothic" w:hAnsi="Malgun Gothic" w:eastAsia="Malgun Gothic"/>
          <w:sz w:val="20"/>
        </w:rPr>
        <w:t>외모지상주의 </w:t>
      </w:r>
      <w:r>
        <w:rPr/>
        <w:t>(Lookism), </w:t>
      </w:r>
      <w:r>
        <w:rPr>
          <w:rFonts w:ascii="Malgun Gothic" w:hAnsi="Malgun Gothic" w:eastAsia="Malgun Gothic"/>
          <w:sz w:val="20"/>
        </w:rPr>
        <w:t>싸움독학 </w:t>
      </w:r>
      <w:r>
        <w:rPr/>
        <w:t>(How to Fight) и </w:t>
      </w:r>
      <w:r>
        <w:rPr>
          <w:rFonts w:ascii="Malgun Gothic" w:hAnsi="Malgun Gothic" w:eastAsia="Malgun Gothic"/>
          <w:sz w:val="20"/>
        </w:rPr>
        <w:t>유미의 세포들 </w:t>
      </w:r>
      <w:r>
        <w:rPr/>
        <w:t>(Yumi’s Cells). Эти</w:t>
      </w:r>
      <w:r>
        <w:rPr>
          <w:spacing w:val="41"/>
        </w:rPr>
        <w:t>  </w:t>
      </w:r>
      <w:r>
        <w:rPr/>
        <w:t>произведения</w:t>
      </w:r>
      <w:r>
        <w:rPr>
          <w:spacing w:val="41"/>
        </w:rPr>
        <w:t>  </w:t>
      </w:r>
      <w:r>
        <w:rPr/>
        <w:t>различаются</w:t>
      </w:r>
      <w:r>
        <w:rPr>
          <w:spacing w:val="42"/>
        </w:rPr>
        <w:t>  </w:t>
      </w:r>
      <w:r>
        <w:rPr/>
        <w:t>по</w:t>
      </w:r>
      <w:r>
        <w:rPr>
          <w:spacing w:val="41"/>
        </w:rPr>
        <w:t>  </w:t>
      </w:r>
      <w:r>
        <w:rPr/>
        <w:t>жанрам,</w:t>
      </w:r>
      <w:r>
        <w:rPr>
          <w:spacing w:val="41"/>
        </w:rPr>
        <w:t>  </w:t>
      </w:r>
      <w:r>
        <w:rPr>
          <w:spacing w:val="-2"/>
        </w:rPr>
        <w:t>стилистическим</w:t>
      </w:r>
    </w:p>
    <w:p>
      <w:pPr>
        <w:pStyle w:val="BodyText"/>
        <w:spacing w:before="9"/>
        <w:ind w:right="565"/>
      </w:pPr>
      <w:r>
        <w:rPr/>
        <w:t>особенностям и целевой аудитории, что позволяет рассмотреть широкий спектр переводческих задач и трансформаций, возникающих в фан-переводах.</w:t>
      </w:r>
    </w:p>
    <w:p>
      <w:pPr>
        <w:pStyle w:val="BodyText"/>
        <w:tabs>
          <w:tab w:pos="1409" w:val="left" w:leader="none"/>
          <w:tab w:pos="2551" w:val="left" w:leader="none"/>
          <w:tab w:pos="4002" w:val="left" w:leader="none"/>
          <w:tab w:pos="4758" w:val="left" w:leader="none"/>
          <w:tab w:pos="5540" w:val="left" w:leader="none"/>
        </w:tabs>
        <w:spacing w:line="284" w:lineRule="exact"/>
        <w:ind w:left="0" w:right="566"/>
        <w:jc w:val="right"/>
      </w:pPr>
      <w:r>
        <w:rPr>
          <w:rFonts w:ascii="Malgun Gothic" w:hAnsi="Malgun Gothic" w:eastAsia="Malgun Gothic"/>
          <w:spacing w:val="-2"/>
          <w:sz w:val="20"/>
        </w:rPr>
        <w:t>외모지상주의</w:t>
      </w:r>
      <w:r>
        <w:rPr>
          <w:rFonts w:ascii="Malgun Gothic" w:hAnsi="Malgun Gothic" w:eastAsia="Malgun Gothic"/>
          <w:sz w:val="20"/>
        </w:rPr>
        <w:tab/>
      </w:r>
      <w:r>
        <w:rPr>
          <w:spacing w:val="-2"/>
        </w:rPr>
        <w:t>(Lookism)</w:t>
      </w:r>
      <w:r>
        <w:rPr/>
        <w:tab/>
      </w:r>
      <w:r>
        <w:rPr>
          <w:spacing w:val="-2"/>
        </w:rPr>
        <w:t>представляет</w:t>
      </w:r>
      <w:r>
        <w:rPr/>
        <w:tab/>
      </w:r>
      <w:r>
        <w:rPr>
          <w:spacing w:val="-4"/>
        </w:rPr>
        <w:t>собой</w:t>
      </w:r>
      <w:r>
        <w:rPr/>
        <w:tab/>
      </w:r>
      <w:r>
        <w:rPr>
          <w:spacing w:val="-2"/>
        </w:rPr>
        <w:t>драму</w:t>
      </w:r>
      <w:r>
        <w:rPr/>
        <w:tab/>
      </w:r>
      <w:r>
        <w:rPr>
          <w:spacing w:val="-10"/>
        </w:rPr>
        <w:t>с</w:t>
      </w:r>
    </w:p>
    <w:p>
      <w:pPr>
        <w:pStyle w:val="BodyText"/>
        <w:spacing w:line="232" w:lineRule="exact"/>
        <w:ind w:left="0" w:right="564"/>
        <w:jc w:val="right"/>
      </w:pPr>
      <w:r>
        <w:rPr/>
        <w:t>элементами</w:t>
      </w:r>
      <w:r>
        <w:rPr>
          <w:spacing w:val="28"/>
        </w:rPr>
        <w:t>  </w:t>
      </w:r>
      <w:r>
        <w:rPr/>
        <w:t>социальной</w:t>
      </w:r>
      <w:r>
        <w:rPr>
          <w:spacing w:val="27"/>
        </w:rPr>
        <w:t>  </w:t>
      </w:r>
      <w:r>
        <w:rPr/>
        <w:t>сатиры</w:t>
      </w:r>
      <w:r>
        <w:rPr>
          <w:spacing w:val="29"/>
        </w:rPr>
        <w:t>  </w:t>
      </w:r>
      <w:r>
        <w:rPr/>
        <w:t>и</w:t>
      </w:r>
      <w:r>
        <w:rPr>
          <w:spacing w:val="29"/>
        </w:rPr>
        <w:t>  </w:t>
      </w:r>
      <w:r>
        <w:rPr/>
        <w:t>школьной</w:t>
      </w:r>
      <w:r>
        <w:rPr>
          <w:spacing w:val="27"/>
        </w:rPr>
        <w:t>  </w:t>
      </w:r>
      <w:r>
        <w:rPr>
          <w:spacing w:val="-2"/>
        </w:rPr>
        <w:t>повседневности.</w:t>
      </w:r>
    </w:p>
    <w:p>
      <w:pPr>
        <w:pStyle w:val="BodyText"/>
        <w:ind w:right="562"/>
      </w:pPr>
      <w:r>
        <w:rPr/>
        <w:t>Сюжет повествует о старшекласснике, который внезапно начинает жить в двух телах — привлекательном и своём изначальном. Этот приём</w:t>
      </w:r>
      <w:r>
        <w:rPr>
          <w:spacing w:val="-4"/>
        </w:rPr>
        <w:t> </w:t>
      </w:r>
      <w:r>
        <w:rPr/>
        <w:t>позволяет</w:t>
      </w:r>
      <w:r>
        <w:rPr>
          <w:spacing w:val="-5"/>
        </w:rPr>
        <w:t> </w:t>
      </w:r>
      <w:r>
        <w:rPr/>
        <w:t>исследовать</w:t>
      </w:r>
      <w:r>
        <w:rPr>
          <w:spacing w:val="-4"/>
        </w:rPr>
        <w:t> </w:t>
      </w:r>
      <w:r>
        <w:rPr/>
        <w:t>тему</w:t>
      </w:r>
      <w:r>
        <w:rPr>
          <w:spacing w:val="-4"/>
        </w:rPr>
        <w:t> </w:t>
      </w:r>
      <w:r>
        <w:rPr/>
        <w:t>дискриминации</w:t>
      </w:r>
      <w:r>
        <w:rPr>
          <w:spacing w:val="-7"/>
        </w:rPr>
        <w:t> </w:t>
      </w:r>
      <w:r>
        <w:rPr/>
        <w:t>по</w:t>
      </w:r>
      <w:r>
        <w:rPr>
          <w:spacing w:val="-4"/>
        </w:rPr>
        <w:t> </w:t>
      </w:r>
      <w:r>
        <w:rPr/>
        <w:t>внешности</w:t>
      </w:r>
      <w:r>
        <w:rPr>
          <w:spacing w:val="-5"/>
        </w:rPr>
        <w:t> </w:t>
      </w:r>
      <w:r>
        <w:rPr/>
        <w:t>и социального неравенства. Речь персонажей характеризуется разговорным стилем, использованием сленговых и молодёжных выражений,</w:t>
      </w:r>
      <w:r>
        <w:rPr>
          <w:spacing w:val="-2"/>
        </w:rPr>
        <w:t> </w:t>
      </w:r>
      <w:r>
        <w:rPr/>
        <w:t>бытовой</w:t>
      </w:r>
      <w:r>
        <w:rPr>
          <w:spacing w:val="-2"/>
        </w:rPr>
        <w:t> </w:t>
      </w:r>
      <w:r>
        <w:rPr/>
        <w:t>и</w:t>
      </w:r>
      <w:r>
        <w:rPr>
          <w:spacing w:val="-2"/>
        </w:rPr>
        <w:t> </w:t>
      </w:r>
      <w:r>
        <w:rPr/>
        <w:t>уличной</w:t>
      </w:r>
      <w:r>
        <w:rPr>
          <w:spacing w:val="-2"/>
        </w:rPr>
        <w:t> </w:t>
      </w:r>
      <w:r>
        <w:rPr/>
        <w:t>лексикой,</w:t>
      </w:r>
      <w:r>
        <w:rPr>
          <w:spacing w:val="-2"/>
        </w:rPr>
        <w:t> </w:t>
      </w:r>
      <w:r>
        <w:rPr/>
        <w:t>а</w:t>
      </w:r>
      <w:r>
        <w:rPr>
          <w:spacing w:val="-1"/>
        </w:rPr>
        <w:t> </w:t>
      </w:r>
      <w:r>
        <w:rPr/>
        <w:t>диалоги</w:t>
      </w:r>
      <w:r>
        <w:rPr>
          <w:spacing w:val="-2"/>
        </w:rPr>
        <w:t> </w:t>
      </w:r>
      <w:r>
        <w:rPr/>
        <w:t>эмоционально насыщены.</w:t>
      </w:r>
      <w:r>
        <w:rPr>
          <w:spacing w:val="-11"/>
        </w:rPr>
        <w:t> </w:t>
      </w:r>
      <w:r>
        <w:rPr/>
        <w:t>Аудитория</w:t>
      </w:r>
      <w:r>
        <w:rPr>
          <w:spacing w:val="-12"/>
        </w:rPr>
        <w:t> </w:t>
      </w:r>
      <w:r>
        <w:rPr/>
        <w:t>вебтуна</w:t>
      </w:r>
      <w:r>
        <w:rPr>
          <w:spacing w:val="-11"/>
        </w:rPr>
        <w:t> </w:t>
      </w:r>
      <w:r>
        <w:rPr/>
        <w:t>—</w:t>
      </w:r>
      <w:r>
        <w:rPr>
          <w:spacing w:val="-11"/>
        </w:rPr>
        <w:t> </w:t>
      </w:r>
      <w:r>
        <w:rPr/>
        <w:t>подростки</w:t>
      </w:r>
      <w:r>
        <w:rPr>
          <w:spacing w:val="-12"/>
        </w:rPr>
        <w:t> </w:t>
      </w:r>
      <w:r>
        <w:rPr/>
        <w:t>и</w:t>
      </w:r>
      <w:r>
        <w:rPr>
          <w:spacing w:val="-12"/>
        </w:rPr>
        <w:t> </w:t>
      </w:r>
      <w:r>
        <w:rPr/>
        <w:t>молодёжь</w:t>
      </w:r>
      <w:r>
        <w:rPr>
          <w:spacing w:val="-11"/>
        </w:rPr>
        <w:t> </w:t>
      </w:r>
      <w:r>
        <w:rPr/>
        <w:t>в</w:t>
      </w:r>
      <w:r>
        <w:rPr>
          <w:spacing w:val="-13"/>
        </w:rPr>
        <w:t> </w:t>
      </w:r>
      <w:r>
        <w:rPr/>
        <w:t>возрасте от 15 до 25 лет. Официальный перевод на английский доступен на платформе</w:t>
      </w:r>
      <w:r>
        <w:rPr>
          <w:spacing w:val="-14"/>
        </w:rPr>
        <w:t> </w:t>
      </w:r>
      <w:r>
        <w:rPr/>
        <w:t>WEBTOON,</w:t>
      </w:r>
      <w:r>
        <w:rPr>
          <w:spacing w:val="-14"/>
        </w:rPr>
        <w:t> </w:t>
      </w:r>
      <w:r>
        <w:rPr/>
        <w:t>в</w:t>
      </w:r>
      <w:r>
        <w:rPr>
          <w:spacing w:val="-14"/>
        </w:rPr>
        <w:t> </w:t>
      </w:r>
      <w:r>
        <w:rPr/>
        <w:t>то</w:t>
      </w:r>
      <w:r>
        <w:rPr>
          <w:spacing w:val="-13"/>
        </w:rPr>
        <w:t> </w:t>
      </w:r>
      <w:r>
        <w:rPr/>
        <w:t>время</w:t>
      </w:r>
      <w:r>
        <w:rPr>
          <w:spacing w:val="-14"/>
        </w:rPr>
        <w:t> </w:t>
      </w:r>
      <w:r>
        <w:rPr/>
        <w:t>как</w:t>
      </w:r>
      <w:r>
        <w:rPr>
          <w:spacing w:val="-14"/>
        </w:rPr>
        <w:t> </w:t>
      </w:r>
      <w:r>
        <w:rPr/>
        <w:t>русский</w:t>
      </w:r>
      <w:r>
        <w:rPr>
          <w:spacing w:val="-14"/>
        </w:rPr>
        <w:t> </w:t>
      </w:r>
      <w:r>
        <w:rPr/>
        <w:t>перевод</w:t>
      </w:r>
      <w:r>
        <w:rPr>
          <w:spacing w:val="-13"/>
        </w:rPr>
        <w:t> </w:t>
      </w:r>
      <w:r>
        <w:rPr/>
        <w:t>представлен частично в виде фанатских версий.</w:t>
      </w:r>
    </w:p>
    <w:p>
      <w:pPr>
        <w:pStyle w:val="BodyText"/>
        <w:spacing w:line="285" w:lineRule="exact"/>
        <w:ind w:right="563"/>
        <w:jc w:val="right"/>
      </w:pPr>
      <w:r>
        <w:rPr>
          <w:rFonts w:ascii="Malgun Gothic" w:hAnsi="Malgun Gothic" w:eastAsia="Malgun Gothic"/>
          <w:sz w:val="20"/>
        </w:rPr>
        <w:t>싸움독학</w:t>
      </w:r>
      <w:r>
        <w:rPr>
          <w:rFonts w:ascii="Malgun Gothic" w:hAnsi="Malgun Gothic" w:eastAsia="Malgun Gothic"/>
          <w:spacing w:val="36"/>
          <w:sz w:val="20"/>
        </w:rPr>
        <w:t> </w:t>
      </w:r>
      <w:r>
        <w:rPr/>
        <w:t>(How</w:t>
      </w:r>
      <w:r>
        <w:rPr>
          <w:spacing w:val="51"/>
        </w:rPr>
        <w:t> </w:t>
      </w:r>
      <w:r>
        <w:rPr/>
        <w:t>to</w:t>
      </w:r>
      <w:r>
        <w:rPr>
          <w:spacing w:val="52"/>
        </w:rPr>
        <w:t> </w:t>
      </w:r>
      <w:r>
        <w:rPr/>
        <w:t>Fight)</w:t>
      </w:r>
      <w:r>
        <w:rPr>
          <w:spacing w:val="48"/>
        </w:rPr>
        <w:t> </w:t>
      </w:r>
      <w:r>
        <w:rPr/>
        <w:t>относится</w:t>
      </w:r>
      <w:r>
        <w:rPr>
          <w:spacing w:val="51"/>
        </w:rPr>
        <w:t> </w:t>
      </w:r>
      <w:r>
        <w:rPr/>
        <w:t>к</w:t>
      </w:r>
      <w:r>
        <w:rPr>
          <w:spacing w:val="50"/>
        </w:rPr>
        <w:t> </w:t>
      </w:r>
      <w:r>
        <w:rPr/>
        <w:t>жанру</w:t>
      </w:r>
      <w:r>
        <w:rPr>
          <w:spacing w:val="49"/>
        </w:rPr>
        <w:t> </w:t>
      </w:r>
      <w:r>
        <w:rPr/>
        <w:t>экшн-</w:t>
      </w:r>
      <w:r>
        <w:rPr>
          <w:spacing w:val="-2"/>
        </w:rPr>
        <w:t>драмы.</w:t>
      </w:r>
    </w:p>
    <w:p>
      <w:pPr>
        <w:pStyle w:val="BodyText"/>
        <w:spacing w:line="233" w:lineRule="exact"/>
        <w:ind w:right="565"/>
        <w:jc w:val="right"/>
      </w:pPr>
      <w:r>
        <w:rPr/>
        <w:t>История</w:t>
      </w:r>
      <w:r>
        <w:rPr>
          <w:spacing w:val="56"/>
        </w:rPr>
        <w:t> </w:t>
      </w:r>
      <w:r>
        <w:rPr/>
        <w:t>рассказывает</w:t>
      </w:r>
      <w:r>
        <w:rPr>
          <w:spacing w:val="60"/>
        </w:rPr>
        <w:t> </w:t>
      </w:r>
      <w:r>
        <w:rPr/>
        <w:t>о</w:t>
      </w:r>
      <w:r>
        <w:rPr>
          <w:spacing w:val="58"/>
        </w:rPr>
        <w:t> </w:t>
      </w:r>
      <w:r>
        <w:rPr/>
        <w:t>слабом</w:t>
      </w:r>
      <w:r>
        <w:rPr>
          <w:spacing w:val="57"/>
        </w:rPr>
        <w:t> </w:t>
      </w:r>
      <w:r>
        <w:rPr/>
        <w:t>школьнике,</w:t>
      </w:r>
      <w:r>
        <w:rPr>
          <w:spacing w:val="61"/>
        </w:rPr>
        <w:t> </w:t>
      </w:r>
      <w:r>
        <w:rPr/>
        <w:t>который</w:t>
      </w:r>
      <w:r>
        <w:rPr>
          <w:spacing w:val="60"/>
        </w:rPr>
        <w:t> </w:t>
      </w:r>
      <w:r>
        <w:rPr>
          <w:spacing w:val="-2"/>
        </w:rPr>
        <w:t>обучается</w:t>
      </w:r>
    </w:p>
    <w:p>
      <w:pPr>
        <w:pStyle w:val="BodyText"/>
        <w:spacing w:after="0" w:line="233" w:lineRule="exact"/>
        <w:jc w:val="righ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59"/>
      </w:pPr>
      <w:r>
        <w:rPr/>
        <w:t>дракам через онлайн-видео и постепенно вовлекается в конфликтные ситуации. Речь персонажей насыщена боевой терминологией, просторечными и уличными выражениями, короткими</w:t>
      </w:r>
      <w:r>
        <w:rPr>
          <w:spacing w:val="-2"/>
        </w:rPr>
        <w:t> </w:t>
      </w:r>
      <w:r>
        <w:rPr/>
        <w:t>эмоциональными</w:t>
      </w:r>
      <w:r>
        <w:rPr>
          <w:spacing w:val="-1"/>
        </w:rPr>
        <w:t> </w:t>
      </w:r>
      <w:r>
        <w:rPr/>
        <w:t>репликами, а также языком интернет- коммуникаций и социальных сетей. Целевая аудитория — подростки и молодые взрослые в возрасте от 15 до 30 лет.</w:t>
      </w:r>
    </w:p>
    <w:p>
      <w:pPr>
        <w:pStyle w:val="BodyText"/>
        <w:tabs>
          <w:tab w:pos="871" w:val="left" w:leader="none"/>
          <w:tab w:pos="1752" w:val="left" w:leader="none"/>
          <w:tab w:pos="2769" w:val="left" w:leader="none"/>
          <w:tab w:pos="3577" w:val="left" w:leader="none"/>
          <w:tab w:pos="5091" w:val="left" w:leader="none"/>
        </w:tabs>
        <w:spacing w:line="286" w:lineRule="exact"/>
        <w:ind w:left="0" w:right="563"/>
        <w:jc w:val="right"/>
      </w:pPr>
      <w:r>
        <w:rPr>
          <w:rFonts w:ascii="Malgun Gothic" w:hAnsi="Malgun Gothic" w:eastAsia="Malgun Gothic"/>
          <w:spacing w:val="-5"/>
          <w:sz w:val="20"/>
        </w:rPr>
        <w:t>유미의</w:t>
      </w:r>
      <w:r>
        <w:rPr>
          <w:rFonts w:ascii="Malgun Gothic" w:hAnsi="Malgun Gothic" w:eastAsia="Malgun Gothic"/>
          <w:sz w:val="20"/>
        </w:rPr>
        <w:tab/>
      </w:r>
      <w:r>
        <w:rPr>
          <w:rFonts w:ascii="Malgun Gothic" w:hAnsi="Malgun Gothic" w:eastAsia="Malgun Gothic"/>
          <w:spacing w:val="-5"/>
          <w:sz w:val="20"/>
        </w:rPr>
        <w:t>세포들</w:t>
      </w:r>
      <w:r>
        <w:rPr>
          <w:rFonts w:ascii="Malgun Gothic" w:hAnsi="Malgun Gothic" w:eastAsia="Malgun Gothic"/>
          <w:sz w:val="20"/>
        </w:rPr>
        <w:tab/>
      </w:r>
      <w:r>
        <w:rPr>
          <w:spacing w:val="-2"/>
        </w:rPr>
        <w:t>(Yumi’s</w:t>
      </w:r>
      <w:r>
        <w:rPr/>
        <w:tab/>
      </w:r>
      <w:r>
        <w:rPr>
          <w:spacing w:val="-2"/>
        </w:rPr>
        <w:t>Cells)</w:t>
      </w:r>
      <w:r>
        <w:rPr/>
        <w:tab/>
      </w:r>
      <w:r>
        <w:rPr>
          <w:spacing w:val="-2"/>
        </w:rPr>
        <w:t>представляет</w:t>
      </w:r>
      <w:r>
        <w:rPr/>
        <w:tab/>
      </w:r>
      <w:r>
        <w:rPr>
          <w:spacing w:val="-2"/>
        </w:rPr>
        <w:t>собой</w:t>
      </w:r>
    </w:p>
    <w:p>
      <w:pPr>
        <w:pStyle w:val="BodyText"/>
        <w:spacing w:line="232" w:lineRule="exact"/>
        <w:ind w:right="565"/>
        <w:jc w:val="right"/>
      </w:pPr>
      <w:r>
        <w:rPr/>
        <w:t>романтическую</w:t>
      </w:r>
      <w:r>
        <w:rPr>
          <w:spacing w:val="24"/>
        </w:rPr>
        <w:t> </w:t>
      </w:r>
      <w:r>
        <w:rPr/>
        <w:t>повседневную</w:t>
      </w:r>
      <w:r>
        <w:rPr>
          <w:spacing w:val="24"/>
        </w:rPr>
        <w:t> </w:t>
      </w:r>
      <w:r>
        <w:rPr/>
        <w:t>комедию.</w:t>
      </w:r>
      <w:r>
        <w:rPr>
          <w:spacing w:val="24"/>
        </w:rPr>
        <w:t> </w:t>
      </w:r>
      <w:r>
        <w:rPr/>
        <w:t>Сюжет</w:t>
      </w:r>
      <w:r>
        <w:rPr>
          <w:spacing w:val="25"/>
        </w:rPr>
        <w:t> </w:t>
      </w:r>
      <w:r>
        <w:rPr>
          <w:spacing w:val="-2"/>
        </w:rPr>
        <w:t>концентрируется</w:t>
      </w:r>
    </w:p>
    <w:p>
      <w:pPr>
        <w:pStyle w:val="BodyText"/>
        <w:ind w:right="561"/>
      </w:pPr>
      <w:r>
        <w:rPr/>
        <w:t>на жизни девушки Юми, чьи эмоции и внутренние переживания визуализированы через образ её антропоморфных «клеток». Язык вебтуна сочетает бытовую лексику и внутреннюю речь героини, содержит юмористические элементы, упрощённые визуальные образы, а также описания эмоций и психологических состояний персонажей. Широкая аудитория произведения — преимущественно люди в возрасте 18–35 лет. Официальный английский перевод доступен на платформе WEBTOON, русский перевод представлен частично фанатскими версиями.</w:t>
      </w:r>
    </w:p>
    <w:p>
      <w:pPr>
        <w:pStyle w:val="BodyText"/>
        <w:ind w:right="562" w:firstLine="707"/>
      </w:pPr>
      <w:r>
        <w:rPr/>
        <w:t>Выбор этих трёх вебтунов позволил исследовать разнообразие</w:t>
      </w:r>
      <w:r>
        <w:rPr>
          <w:spacing w:val="-14"/>
        </w:rPr>
        <w:t> </w:t>
      </w:r>
      <w:r>
        <w:rPr/>
        <w:t>стилистических</w:t>
      </w:r>
      <w:r>
        <w:rPr>
          <w:spacing w:val="-14"/>
        </w:rPr>
        <w:t> </w:t>
      </w:r>
      <w:r>
        <w:rPr/>
        <w:t>особенностей</w:t>
      </w:r>
      <w:r>
        <w:rPr>
          <w:spacing w:val="-14"/>
        </w:rPr>
        <w:t> </w:t>
      </w:r>
      <w:r>
        <w:rPr/>
        <w:t>и</w:t>
      </w:r>
      <w:r>
        <w:rPr>
          <w:spacing w:val="-13"/>
        </w:rPr>
        <w:t> </w:t>
      </w:r>
      <w:r>
        <w:rPr/>
        <w:t>целевых</w:t>
      </w:r>
      <w:r>
        <w:rPr>
          <w:spacing w:val="-14"/>
        </w:rPr>
        <w:t> </w:t>
      </w:r>
      <w:r>
        <w:rPr/>
        <w:t>аудиторий,</w:t>
      </w:r>
      <w:r>
        <w:rPr>
          <w:spacing w:val="-14"/>
        </w:rPr>
        <w:t> </w:t>
      </w:r>
      <w:r>
        <w:rPr/>
        <w:t>а также выявить различные сложности, с которыми сталкиваются переводчики при передаче живого и эмоционального языка корейской молодёжи. Различные жанры и языковые особенности материалов дают возможность подробно проанализировать стратегии</w:t>
      </w:r>
      <w:r>
        <w:rPr>
          <w:spacing w:val="-5"/>
        </w:rPr>
        <w:t> </w:t>
      </w:r>
      <w:r>
        <w:rPr/>
        <w:t>передачи</w:t>
      </w:r>
      <w:r>
        <w:rPr>
          <w:spacing w:val="-5"/>
        </w:rPr>
        <w:t> </w:t>
      </w:r>
      <w:r>
        <w:rPr/>
        <w:t>сленга,</w:t>
      </w:r>
      <w:r>
        <w:rPr>
          <w:spacing w:val="-4"/>
        </w:rPr>
        <w:t> </w:t>
      </w:r>
      <w:r>
        <w:rPr/>
        <w:t>эмоциональных</w:t>
      </w:r>
      <w:r>
        <w:rPr>
          <w:spacing w:val="-5"/>
        </w:rPr>
        <w:t> </w:t>
      </w:r>
      <w:r>
        <w:rPr/>
        <w:t>оттенков</w:t>
      </w:r>
      <w:r>
        <w:rPr>
          <w:spacing w:val="-5"/>
        </w:rPr>
        <w:t> </w:t>
      </w:r>
      <w:r>
        <w:rPr/>
        <w:t>и</w:t>
      </w:r>
      <w:r>
        <w:rPr>
          <w:spacing w:val="-4"/>
        </w:rPr>
        <w:t> </w:t>
      </w:r>
      <w:r>
        <w:rPr/>
        <w:t>культурных реалий, что является актуальной задачей современного перевода </w:t>
      </w:r>
      <w:r>
        <w:rPr>
          <w:spacing w:val="-2"/>
        </w:rPr>
        <w:t>вебтунов.</w:t>
      </w:r>
    </w:p>
    <w:p>
      <w:pPr>
        <w:pStyle w:val="BodyText"/>
        <w:spacing w:line="216" w:lineRule="auto" w:before="20"/>
        <w:ind w:right="564" w:firstLine="707"/>
        <w:rPr>
          <w:rFonts w:ascii="Malgun Gothic" w:hAnsi="Malgun Gothic" w:eastAsia="Malgun Gothic"/>
          <w:sz w:val="20"/>
        </w:rPr>
      </w:pPr>
      <w:r>
        <w:rPr>
          <w:b/>
        </w:rPr>
        <w:t>Теоретическая</w:t>
      </w:r>
      <w:r>
        <w:rPr>
          <w:b/>
          <w:spacing w:val="-1"/>
        </w:rPr>
        <w:t> </w:t>
      </w:r>
      <w:r>
        <w:rPr>
          <w:b/>
        </w:rPr>
        <w:t>часть. </w:t>
      </w:r>
      <w:r>
        <w:rPr/>
        <w:t>В</w:t>
      </w:r>
      <w:r>
        <w:rPr>
          <w:spacing w:val="-2"/>
        </w:rPr>
        <w:t> </w:t>
      </w:r>
      <w:r>
        <w:rPr/>
        <w:t>практической части исследования были</w:t>
      </w:r>
      <w:r>
        <w:rPr>
          <w:spacing w:val="-4"/>
        </w:rPr>
        <w:t> </w:t>
      </w:r>
      <w:r>
        <w:rPr/>
        <w:t>проанализированы</w:t>
      </w:r>
      <w:r>
        <w:rPr>
          <w:spacing w:val="-5"/>
        </w:rPr>
        <w:t> </w:t>
      </w:r>
      <w:r>
        <w:rPr/>
        <w:t>60</w:t>
      </w:r>
      <w:r>
        <w:rPr>
          <w:spacing w:val="-3"/>
        </w:rPr>
        <w:t> </w:t>
      </w:r>
      <w:r>
        <w:rPr/>
        <w:t>единиц</w:t>
      </w:r>
      <w:r>
        <w:rPr>
          <w:spacing w:val="-7"/>
        </w:rPr>
        <w:t> </w:t>
      </w:r>
      <w:r>
        <w:rPr/>
        <w:t>корейского</w:t>
      </w:r>
      <w:r>
        <w:rPr>
          <w:spacing w:val="-6"/>
        </w:rPr>
        <w:t> </w:t>
      </w:r>
      <w:r>
        <w:rPr/>
        <w:t>сленга,</w:t>
      </w:r>
      <w:r>
        <w:rPr>
          <w:spacing w:val="-3"/>
        </w:rPr>
        <w:t> </w:t>
      </w:r>
      <w:r>
        <w:rPr/>
        <w:t>отобранных из</w:t>
      </w:r>
      <w:r>
        <w:rPr>
          <w:spacing w:val="-13"/>
        </w:rPr>
        <w:t> </w:t>
      </w:r>
      <w:r>
        <w:rPr/>
        <w:t>трёх</w:t>
      </w:r>
      <w:r>
        <w:rPr>
          <w:spacing w:val="-8"/>
        </w:rPr>
        <w:t> </w:t>
      </w:r>
      <w:r>
        <w:rPr/>
        <w:t>популярных</w:t>
      </w:r>
      <w:r>
        <w:rPr>
          <w:spacing w:val="-6"/>
        </w:rPr>
        <w:t> </w:t>
      </w:r>
      <w:r>
        <w:rPr/>
        <w:t>вебтунов</w:t>
      </w:r>
      <w:r>
        <w:rPr>
          <w:sz w:val="20"/>
        </w:rPr>
        <w:t>:</w:t>
      </w:r>
      <w:r>
        <w:rPr>
          <w:spacing w:val="-8"/>
          <w:sz w:val="20"/>
        </w:rPr>
        <w:t> </w:t>
      </w:r>
      <w:r>
        <w:rPr>
          <w:rFonts w:ascii="Malgun Gothic" w:hAnsi="Malgun Gothic" w:eastAsia="Malgun Gothic"/>
          <w:sz w:val="20"/>
        </w:rPr>
        <w:t>싸움독학</w:t>
      </w:r>
      <w:r>
        <w:rPr>
          <w:rFonts w:ascii="Malgun Gothic" w:hAnsi="Malgun Gothic" w:eastAsia="Malgun Gothic"/>
          <w:spacing w:val="-22"/>
          <w:sz w:val="20"/>
        </w:rPr>
        <w:t> </w:t>
      </w:r>
      <w:r>
        <w:rPr/>
        <w:t>(How</w:t>
      </w:r>
      <w:r>
        <w:rPr>
          <w:spacing w:val="-8"/>
        </w:rPr>
        <w:t> </w:t>
      </w:r>
      <w:r>
        <w:rPr/>
        <w:t>to</w:t>
      </w:r>
      <w:r>
        <w:rPr>
          <w:spacing w:val="-8"/>
        </w:rPr>
        <w:t> </w:t>
      </w:r>
      <w:r>
        <w:rPr/>
        <w:t>Fight),</w:t>
      </w:r>
      <w:r>
        <w:rPr>
          <w:spacing w:val="-9"/>
        </w:rPr>
        <w:t> </w:t>
      </w:r>
      <w:r>
        <w:rPr>
          <w:rFonts w:ascii="Malgun Gothic" w:hAnsi="Malgun Gothic" w:eastAsia="Malgun Gothic"/>
          <w:spacing w:val="-2"/>
          <w:sz w:val="20"/>
        </w:rPr>
        <w:t>외모지상주의</w:t>
      </w:r>
    </w:p>
    <w:p>
      <w:pPr>
        <w:pStyle w:val="BodyText"/>
        <w:spacing w:line="252" w:lineRule="exact"/>
        <w:jc w:val="left"/>
      </w:pPr>
      <w:r>
        <w:rPr/>
        <w:t>(Lookism)</w:t>
      </w:r>
      <w:r>
        <w:rPr>
          <w:spacing w:val="-16"/>
        </w:rPr>
        <w:t> </w:t>
      </w:r>
      <w:r>
        <w:rPr/>
        <w:t>и</w:t>
      </w:r>
      <w:r>
        <w:rPr>
          <w:spacing w:val="-14"/>
        </w:rPr>
        <w:t> </w:t>
      </w:r>
      <w:r>
        <w:rPr>
          <w:rFonts w:ascii="Malgun Gothic" w:hAnsi="Malgun Gothic" w:eastAsia="Malgun Gothic"/>
          <w:sz w:val="20"/>
        </w:rPr>
        <w:t>유미의</w:t>
      </w:r>
      <w:r>
        <w:rPr>
          <w:rFonts w:ascii="Malgun Gothic" w:hAnsi="Malgun Gothic" w:eastAsia="Malgun Gothic"/>
          <w:spacing w:val="-25"/>
          <w:sz w:val="20"/>
        </w:rPr>
        <w:t> </w:t>
      </w:r>
      <w:r>
        <w:rPr>
          <w:rFonts w:ascii="Malgun Gothic" w:hAnsi="Malgun Gothic" w:eastAsia="Malgun Gothic"/>
          <w:sz w:val="20"/>
        </w:rPr>
        <w:t>세포들</w:t>
      </w:r>
      <w:r>
        <w:rPr>
          <w:rFonts w:ascii="Malgun Gothic" w:hAnsi="Malgun Gothic" w:eastAsia="Malgun Gothic"/>
          <w:spacing w:val="-20"/>
          <w:sz w:val="20"/>
        </w:rPr>
        <w:t> </w:t>
      </w:r>
      <w:r>
        <w:rPr/>
        <w:t>(Yumi’s</w:t>
      </w:r>
      <w:r>
        <w:rPr>
          <w:spacing w:val="-14"/>
        </w:rPr>
        <w:t> </w:t>
      </w:r>
      <w:r>
        <w:rPr/>
        <w:t>Cells).</w:t>
      </w:r>
      <w:r>
        <w:rPr>
          <w:spacing w:val="-12"/>
        </w:rPr>
        <w:t> </w:t>
      </w:r>
      <w:r>
        <w:rPr/>
        <w:t>Для</w:t>
      </w:r>
      <w:r>
        <w:rPr>
          <w:spacing w:val="-12"/>
        </w:rPr>
        <w:t> </w:t>
      </w:r>
      <w:r>
        <w:rPr/>
        <w:t>каждого</w:t>
      </w:r>
      <w:r>
        <w:rPr>
          <w:spacing w:val="-12"/>
        </w:rPr>
        <w:t> </w:t>
      </w:r>
      <w:r>
        <w:rPr/>
        <w:t>вебтуна</w:t>
      </w:r>
      <w:r>
        <w:rPr>
          <w:spacing w:val="-11"/>
        </w:rPr>
        <w:t> </w:t>
      </w:r>
      <w:r>
        <w:rPr>
          <w:spacing w:val="-4"/>
        </w:rPr>
        <w:t>было</w:t>
      </w:r>
    </w:p>
    <w:p>
      <w:pPr>
        <w:pStyle w:val="BodyText"/>
        <w:spacing w:line="232" w:lineRule="exact"/>
        <w:jc w:val="left"/>
      </w:pPr>
      <w:r>
        <w:rPr/>
        <w:t>выделено</w:t>
      </w:r>
      <w:r>
        <w:rPr>
          <w:spacing w:val="44"/>
        </w:rPr>
        <w:t> </w:t>
      </w:r>
      <w:r>
        <w:rPr/>
        <w:t>по</w:t>
      </w:r>
      <w:r>
        <w:rPr>
          <w:spacing w:val="44"/>
        </w:rPr>
        <w:t> </w:t>
      </w:r>
      <w:r>
        <w:rPr/>
        <w:t>20</w:t>
      </w:r>
      <w:r>
        <w:rPr>
          <w:spacing w:val="44"/>
        </w:rPr>
        <w:t> </w:t>
      </w:r>
      <w:r>
        <w:rPr/>
        <w:t>сленговых</w:t>
      </w:r>
      <w:r>
        <w:rPr>
          <w:spacing w:val="45"/>
        </w:rPr>
        <w:t> </w:t>
      </w:r>
      <w:r>
        <w:rPr/>
        <w:t>слов</w:t>
      </w:r>
      <w:r>
        <w:rPr>
          <w:spacing w:val="44"/>
        </w:rPr>
        <w:t> </w:t>
      </w:r>
      <w:r>
        <w:rPr/>
        <w:t>и</w:t>
      </w:r>
      <w:r>
        <w:rPr>
          <w:spacing w:val="44"/>
        </w:rPr>
        <w:t> </w:t>
      </w:r>
      <w:r>
        <w:rPr/>
        <w:t>выражений,</w:t>
      </w:r>
      <w:r>
        <w:rPr>
          <w:spacing w:val="44"/>
        </w:rPr>
        <w:t> </w:t>
      </w:r>
      <w:r>
        <w:rPr/>
        <w:t>после</w:t>
      </w:r>
      <w:r>
        <w:rPr>
          <w:spacing w:val="45"/>
        </w:rPr>
        <w:t> </w:t>
      </w:r>
      <w:r>
        <w:rPr/>
        <w:t>чего</w:t>
      </w:r>
      <w:r>
        <w:rPr>
          <w:spacing w:val="45"/>
        </w:rPr>
        <w:t> </w:t>
      </w:r>
      <w:r>
        <w:rPr>
          <w:spacing w:val="-4"/>
        </w:rPr>
        <w:t>были</w:t>
      </w:r>
    </w:p>
    <w:p>
      <w:pPr>
        <w:pStyle w:val="BodyText"/>
        <w:jc w:val="left"/>
      </w:pPr>
      <w:r>
        <w:rPr/>
        <w:t>рассмотрены способы их передачи на русский язык с точки зрения переводческих трансформаций.</w:t>
      </w:r>
    </w:p>
    <w:p>
      <w:pPr>
        <w:pStyle w:val="BodyText"/>
        <w:spacing w:after="0"/>
        <w:jc w:val="left"/>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12"/>
        <w:ind w:left="0"/>
        <w:jc w:val="left"/>
        <w:rPr>
          <w:sz w:val="18"/>
        </w:rPr>
      </w:pPr>
    </w:p>
    <w:p>
      <w:pPr>
        <w:pStyle w:val="Heading2"/>
        <w:spacing w:line="223" w:lineRule="auto" w:after="4"/>
        <w:ind w:right="566" w:firstLine="707"/>
        <w:jc w:val="both"/>
      </w:pPr>
      <w:r>
        <w:rPr/>
        <w:t>Таблица 1. Сленг, встречающийся в вебтуне </w:t>
      </w:r>
      <w:r>
        <w:rPr>
          <w:rFonts w:ascii="Malgun Gothic" w:hAnsi="Malgun Gothic" w:eastAsia="Malgun Gothic"/>
          <w:sz w:val="20"/>
        </w:rPr>
        <w:t>싸움독학 </w:t>
      </w:r>
      <w:r>
        <w:rPr/>
        <w:t>(How to Fight), его перевод и использованная переводческая </w:t>
      </w:r>
      <w:r>
        <w:rPr>
          <w:spacing w:val="-2"/>
        </w:rPr>
        <w:t>трансформация.</w:t>
      </w: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261"/>
        <w:gridCol w:w="2180"/>
        <w:gridCol w:w="2202"/>
      </w:tblGrid>
      <w:tr>
        <w:trPr>
          <w:trHeight w:val="659" w:hRule="atLeast"/>
        </w:trPr>
        <w:tc>
          <w:tcPr>
            <w:tcW w:w="672" w:type="dxa"/>
          </w:tcPr>
          <w:p>
            <w:pPr>
              <w:pStyle w:val="TableParagraph"/>
              <w:spacing w:before="101"/>
              <w:rPr>
                <w:sz w:val="20"/>
              </w:rPr>
            </w:pPr>
            <w:r>
              <w:rPr>
                <w:spacing w:val="-10"/>
                <w:sz w:val="20"/>
              </w:rPr>
              <w:t>№</w:t>
            </w:r>
          </w:p>
        </w:tc>
        <w:tc>
          <w:tcPr>
            <w:tcW w:w="1261" w:type="dxa"/>
          </w:tcPr>
          <w:p>
            <w:pPr>
              <w:pStyle w:val="TableParagraph"/>
              <w:spacing w:before="101"/>
              <w:ind w:left="97"/>
              <w:rPr>
                <w:sz w:val="20"/>
              </w:rPr>
            </w:pPr>
            <w:r>
              <w:rPr>
                <w:spacing w:val="-4"/>
                <w:sz w:val="20"/>
              </w:rPr>
              <w:t>Слово</w:t>
            </w:r>
          </w:p>
        </w:tc>
        <w:tc>
          <w:tcPr>
            <w:tcW w:w="2180" w:type="dxa"/>
          </w:tcPr>
          <w:p>
            <w:pPr>
              <w:pStyle w:val="TableParagraph"/>
              <w:spacing w:before="101"/>
              <w:ind w:left="99" w:right="691"/>
              <w:rPr>
                <w:sz w:val="20"/>
              </w:rPr>
            </w:pPr>
            <w:r>
              <w:rPr>
                <w:sz w:val="20"/>
              </w:rPr>
              <w:t>В</w:t>
            </w:r>
            <w:r>
              <w:rPr>
                <w:spacing w:val="-13"/>
                <w:sz w:val="20"/>
              </w:rPr>
              <w:t> </w:t>
            </w:r>
            <w:r>
              <w:rPr>
                <w:sz w:val="20"/>
              </w:rPr>
              <w:t>переведенной </w:t>
            </w:r>
            <w:r>
              <w:rPr>
                <w:spacing w:val="-2"/>
                <w:sz w:val="20"/>
              </w:rPr>
              <w:t>версии</w:t>
            </w:r>
          </w:p>
        </w:tc>
        <w:tc>
          <w:tcPr>
            <w:tcW w:w="2202" w:type="dxa"/>
          </w:tcPr>
          <w:p>
            <w:pPr>
              <w:pStyle w:val="TableParagraph"/>
              <w:spacing w:before="101"/>
              <w:ind w:left="99"/>
              <w:rPr>
                <w:sz w:val="20"/>
              </w:rPr>
            </w:pPr>
            <w:r>
              <w:rPr>
                <w:spacing w:val="-2"/>
                <w:sz w:val="20"/>
              </w:rPr>
              <w:t>Трансформация</w:t>
            </w:r>
          </w:p>
        </w:tc>
      </w:tr>
      <w:tr>
        <w:trPr>
          <w:trHeight w:val="462" w:hRule="atLeast"/>
        </w:trPr>
        <w:tc>
          <w:tcPr>
            <w:tcW w:w="672" w:type="dxa"/>
          </w:tcPr>
          <w:p>
            <w:pPr>
              <w:pStyle w:val="TableParagraph"/>
              <w:spacing w:before="101"/>
              <w:rPr>
                <w:sz w:val="20"/>
              </w:rPr>
            </w:pPr>
            <w:r>
              <w:rPr>
                <w:spacing w:val="-10"/>
                <w:sz w:val="20"/>
              </w:rPr>
              <w:t>1</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하이</w:t>
            </w:r>
          </w:p>
        </w:tc>
        <w:tc>
          <w:tcPr>
            <w:tcW w:w="2180" w:type="dxa"/>
          </w:tcPr>
          <w:p>
            <w:pPr>
              <w:pStyle w:val="TableParagraph"/>
              <w:spacing w:before="101"/>
              <w:ind w:left="99"/>
              <w:rPr>
                <w:sz w:val="20"/>
              </w:rPr>
            </w:pPr>
            <w:r>
              <w:rPr>
                <w:spacing w:val="-2"/>
                <w:sz w:val="20"/>
              </w:rPr>
              <w:t>Здарова</w:t>
            </w:r>
          </w:p>
        </w:tc>
        <w:tc>
          <w:tcPr>
            <w:tcW w:w="2202" w:type="dxa"/>
          </w:tcPr>
          <w:p>
            <w:pPr>
              <w:pStyle w:val="TableParagraph"/>
              <w:spacing w:before="101"/>
              <w:ind w:left="99"/>
              <w:rPr>
                <w:sz w:val="20"/>
              </w:rPr>
            </w:pPr>
            <w:r>
              <w:rPr>
                <w:spacing w:val="-2"/>
                <w:sz w:val="20"/>
              </w:rPr>
              <w:t>Компенсация</w:t>
            </w:r>
          </w:p>
        </w:tc>
      </w:tr>
      <w:tr>
        <w:trPr>
          <w:trHeight w:val="462" w:hRule="atLeast"/>
        </w:trPr>
        <w:tc>
          <w:tcPr>
            <w:tcW w:w="672" w:type="dxa"/>
          </w:tcPr>
          <w:p>
            <w:pPr>
              <w:pStyle w:val="TableParagraph"/>
              <w:spacing w:before="101"/>
              <w:rPr>
                <w:sz w:val="20"/>
              </w:rPr>
            </w:pPr>
            <w:r>
              <w:rPr>
                <w:spacing w:val="-10"/>
                <w:sz w:val="20"/>
              </w:rPr>
              <w:t>2</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대박</w:t>
            </w:r>
          </w:p>
        </w:tc>
        <w:tc>
          <w:tcPr>
            <w:tcW w:w="2180" w:type="dxa"/>
          </w:tcPr>
          <w:p>
            <w:pPr>
              <w:pStyle w:val="TableParagraph"/>
              <w:spacing w:before="101"/>
              <w:ind w:left="99"/>
              <w:rPr>
                <w:sz w:val="20"/>
              </w:rPr>
            </w:pPr>
            <w:r>
              <w:rPr>
                <w:sz w:val="20"/>
              </w:rPr>
              <w:t>Круто/ох,</w:t>
            </w:r>
            <w:r>
              <w:rPr>
                <w:spacing w:val="-7"/>
                <w:sz w:val="20"/>
              </w:rPr>
              <w:t> </w:t>
            </w:r>
            <w:r>
              <w:rPr>
                <w:spacing w:val="-2"/>
                <w:sz w:val="20"/>
              </w:rPr>
              <w:t>божечки!</w:t>
            </w:r>
          </w:p>
        </w:tc>
        <w:tc>
          <w:tcPr>
            <w:tcW w:w="2202" w:type="dxa"/>
          </w:tcPr>
          <w:p>
            <w:pPr>
              <w:pStyle w:val="TableParagraph"/>
              <w:spacing w:before="101"/>
              <w:ind w:left="99"/>
              <w:rPr>
                <w:sz w:val="20"/>
              </w:rPr>
            </w:pPr>
            <w:r>
              <w:rPr>
                <w:spacing w:val="-2"/>
                <w:sz w:val="20"/>
              </w:rPr>
              <w:t>Адаптация</w:t>
            </w:r>
          </w:p>
        </w:tc>
      </w:tr>
      <w:tr>
        <w:trPr>
          <w:trHeight w:val="462" w:hRule="atLeast"/>
        </w:trPr>
        <w:tc>
          <w:tcPr>
            <w:tcW w:w="672" w:type="dxa"/>
          </w:tcPr>
          <w:p>
            <w:pPr>
              <w:pStyle w:val="TableParagraph"/>
              <w:spacing w:before="101"/>
              <w:rPr>
                <w:sz w:val="20"/>
              </w:rPr>
            </w:pPr>
            <w:r>
              <w:rPr>
                <w:spacing w:val="-10"/>
                <w:sz w:val="20"/>
              </w:rPr>
              <w:t>3</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뷰티</w:t>
            </w:r>
          </w:p>
        </w:tc>
        <w:tc>
          <w:tcPr>
            <w:tcW w:w="2180" w:type="dxa"/>
          </w:tcPr>
          <w:p>
            <w:pPr>
              <w:pStyle w:val="TableParagraph"/>
              <w:spacing w:before="101"/>
              <w:ind w:left="99"/>
              <w:rPr>
                <w:sz w:val="20"/>
              </w:rPr>
            </w:pPr>
            <w:r>
              <w:rPr>
                <w:spacing w:val="-2"/>
                <w:sz w:val="20"/>
              </w:rPr>
              <w:t>Красотка</w:t>
            </w:r>
          </w:p>
        </w:tc>
        <w:tc>
          <w:tcPr>
            <w:tcW w:w="2202" w:type="dxa"/>
          </w:tcPr>
          <w:p>
            <w:pPr>
              <w:pStyle w:val="TableParagraph"/>
              <w:spacing w:before="101"/>
              <w:ind w:left="99"/>
              <w:rPr>
                <w:sz w:val="20"/>
              </w:rPr>
            </w:pPr>
            <w:r>
              <w:rPr>
                <w:spacing w:val="-2"/>
                <w:sz w:val="20"/>
              </w:rPr>
              <w:t>Конкретизация</w:t>
            </w:r>
          </w:p>
        </w:tc>
      </w:tr>
      <w:tr>
        <w:trPr>
          <w:trHeight w:val="462" w:hRule="atLeast"/>
        </w:trPr>
        <w:tc>
          <w:tcPr>
            <w:tcW w:w="672" w:type="dxa"/>
          </w:tcPr>
          <w:p>
            <w:pPr>
              <w:pStyle w:val="TableParagraph"/>
              <w:spacing w:before="101"/>
              <w:rPr>
                <w:sz w:val="20"/>
              </w:rPr>
            </w:pPr>
            <w:r>
              <w:rPr>
                <w:spacing w:val="-10"/>
                <w:sz w:val="20"/>
              </w:rPr>
              <w:t>4</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앵글</w:t>
            </w:r>
          </w:p>
        </w:tc>
        <w:tc>
          <w:tcPr>
            <w:tcW w:w="2180" w:type="dxa"/>
          </w:tcPr>
          <w:p>
            <w:pPr>
              <w:pStyle w:val="TableParagraph"/>
              <w:spacing w:before="101"/>
              <w:ind w:left="150"/>
              <w:rPr>
                <w:sz w:val="20"/>
              </w:rPr>
            </w:pPr>
            <w:r>
              <w:rPr>
                <w:spacing w:val="-2"/>
                <w:sz w:val="20"/>
              </w:rPr>
              <w:t>Ракурс</w:t>
            </w:r>
          </w:p>
        </w:tc>
        <w:tc>
          <w:tcPr>
            <w:tcW w:w="2202" w:type="dxa"/>
          </w:tcPr>
          <w:p>
            <w:pPr>
              <w:pStyle w:val="TableParagraph"/>
              <w:spacing w:before="101"/>
              <w:ind w:left="99"/>
              <w:rPr>
                <w:sz w:val="20"/>
              </w:rPr>
            </w:pPr>
            <w:r>
              <w:rPr>
                <w:sz w:val="20"/>
              </w:rPr>
              <w:t>Прямой</w:t>
            </w:r>
            <w:r>
              <w:rPr>
                <w:spacing w:val="-6"/>
                <w:sz w:val="20"/>
              </w:rPr>
              <w:t> </w:t>
            </w:r>
            <w:r>
              <w:rPr>
                <w:spacing w:val="-2"/>
                <w:sz w:val="20"/>
              </w:rPr>
              <w:t>перевод</w:t>
            </w:r>
          </w:p>
        </w:tc>
      </w:tr>
      <w:tr>
        <w:trPr>
          <w:trHeight w:val="462" w:hRule="atLeast"/>
        </w:trPr>
        <w:tc>
          <w:tcPr>
            <w:tcW w:w="672" w:type="dxa"/>
          </w:tcPr>
          <w:p>
            <w:pPr>
              <w:pStyle w:val="TableParagraph"/>
              <w:spacing w:before="101"/>
              <w:rPr>
                <w:sz w:val="20"/>
              </w:rPr>
            </w:pPr>
            <w:r>
              <w:rPr>
                <w:spacing w:val="-10"/>
                <w:sz w:val="20"/>
              </w:rPr>
              <w:t>5</w:t>
            </w:r>
          </w:p>
        </w:tc>
        <w:tc>
          <w:tcPr>
            <w:tcW w:w="1261" w:type="dxa"/>
          </w:tcPr>
          <w:p>
            <w:pPr>
              <w:pStyle w:val="TableParagraph"/>
              <w:spacing w:before="36"/>
              <w:ind w:left="97"/>
              <w:rPr>
                <w:rFonts w:ascii="Malgun Gothic" w:eastAsia="Malgun Gothic"/>
                <w:sz w:val="20"/>
              </w:rPr>
            </w:pPr>
            <w:r>
              <w:rPr>
                <w:rFonts w:ascii="Malgun Gothic" w:eastAsia="Malgun Gothic"/>
                <w:spacing w:val="-4"/>
                <w:sz w:val="20"/>
              </w:rPr>
              <w:t>팔아먹다</w:t>
            </w:r>
          </w:p>
        </w:tc>
        <w:tc>
          <w:tcPr>
            <w:tcW w:w="2180" w:type="dxa"/>
          </w:tcPr>
          <w:p>
            <w:pPr>
              <w:pStyle w:val="TableParagraph"/>
              <w:spacing w:before="101"/>
              <w:ind w:left="99"/>
              <w:rPr>
                <w:sz w:val="20"/>
              </w:rPr>
            </w:pPr>
            <w:r>
              <w:rPr>
                <w:spacing w:val="-2"/>
                <w:sz w:val="20"/>
              </w:rPr>
              <w:t>Использовать</w:t>
            </w:r>
            <w:r>
              <w:rPr>
                <w:spacing w:val="11"/>
                <w:sz w:val="20"/>
              </w:rPr>
              <w:t> </w:t>
            </w:r>
            <w:r>
              <w:rPr>
                <w:spacing w:val="-2"/>
                <w:sz w:val="20"/>
              </w:rPr>
              <w:t>(меня)</w:t>
            </w:r>
          </w:p>
        </w:tc>
        <w:tc>
          <w:tcPr>
            <w:tcW w:w="2202" w:type="dxa"/>
          </w:tcPr>
          <w:p>
            <w:pPr>
              <w:pStyle w:val="TableParagraph"/>
              <w:spacing w:before="101"/>
              <w:ind w:left="99"/>
              <w:rPr>
                <w:sz w:val="20"/>
              </w:rPr>
            </w:pPr>
            <w:r>
              <w:rPr>
                <w:spacing w:val="-2"/>
                <w:sz w:val="20"/>
              </w:rPr>
              <w:t>Адаптация</w:t>
            </w:r>
          </w:p>
        </w:tc>
      </w:tr>
      <w:tr>
        <w:trPr>
          <w:trHeight w:val="460" w:hRule="atLeast"/>
        </w:trPr>
        <w:tc>
          <w:tcPr>
            <w:tcW w:w="672" w:type="dxa"/>
          </w:tcPr>
          <w:p>
            <w:pPr>
              <w:pStyle w:val="TableParagraph"/>
              <w:spacing w:before="98"/>
              <w:rPr>
                <w:sz w:val="20"/>
              </w:rPr>
            </w:pPr>
            <w:r>
              <w:rPr>
                <w:spacing w:val="-10"/>
                <w:sz w:val="20"/>
              </w:rPr>
              <w:t>6</w:t>
            </w:r>
          </w:p>
        </w:tc>
        <w:tc>
          <w:tcPr>
            <w:tcW w:w="1261" w:type="dxa"/>
          </w:tcPr>
          <w:p>
            <w:pPr>
              <w:pStyle w:val="TableParagraph"/>
              <w:spacing w:before="36"/>
              <w:ind w:left="97"/>
              <w:rPr>
                <w:rFonts w:ascii="Malgun Gothic" w:eastAsia="Malgun Gothic"/>
                <w:sz w:val="20"/>
              </w:rPr>
            </w:pPr>
            <w:r>
              <w:rPr>
                <w:rFonts w:ascii="Malgun Gothic" w:eastAsia="Malgun Gothic"/>
                <w:spacing w:val="-2"/>
                <w:sz w:val="20"/>
              </w:rPr>
              <w:t>인사는</w:t>
            </w:r>
            <w:r>
              <w:rPr>
                <w:rFonts w:ascii="Malgun Gothic" w:eastAsia="Malgun Gothic"/>
                <w:spacing w:val="-20"/>
                <w:sz w:val="20"/>
              </w:rPr>
              <w:t> </w:t>
            </w:r>
            <w:r>
              <w:rPr>
                <w:rFonts w:ascii="Malgun Gothic" w:eastAsia="Malgun Gothic"/>
                <w:spacing w:val="-5"/>
                <w:sz w:val="20"/>
              </w:rPr>
              <w:t>개뿔</w:t>
            </w:r>
          </w:p>
        </w:tc>
        <w:tc>
          <w:tcPr>
            <w:tcW w:w="2180" w:type="dxa"/>
          </w:tcPr>
          <w:p>
            <w:pPr>
              <w:pStyle w:val="TableParagraph"/>
              <w:spacing w:before="98"/>
              <w:ind w:left="99"/>
              <w:rPr>
                <w:sz w:val="20"/>
              </w:rPr>
            </w:pPr>
            <w:r>
              <w:rPr>
                <w:sz w:val="20"/>
              </w:rPr>
              <w:t>Привет</w:t>
            </w:r>
            <w:r>
              <w:rPr>
                <w:spacing w:val="-7"/>
                <w:sz w:val="20"/>
              </w:rPr>
              <w:t> </w:t>
            </w:r>
            <w:r>
              <w:rPr>
                <w:sz w:val="20"/>
              </w:rPr>
              <w:t>твоей</w:t>
            </w:r>
            <w:r>
              <w:rPr>
                <w:spacing w:val="-7"/>
                <w:sz w:val="20"/>
              </w:rPr>
              <w:t> </w:t>
            </w:r>
            <w:r>
              <w:rPr>
                <w:spacing w:val="-2"/>
                <w:sz w:val="20"/>
              </w:rPr>
              <w:t>жопе!</w:t>
            </w:r>
          </w:p>
        </w:tc>
        <w:tc>
          <w:tcPr>
            <w:tcW w:w="2202" w:type="dxa"/>
          </w:tcPr>
          <w:p>
            <w:pPr>
              <w:pStyle w:val="TableParagraph"/>
              <w:spacing w:before="98"/>
              <w:ind w:left="99"/>
              <w:rPr>
                <w:sz w:val="20"/>
              </w:rPr>
            </w:pPr>
            <w:r>
              <w:rPr>
                <w:spacing w:val="-2"/>
                <w:sz w:val="20"/>
              </w:rPr>
              <w:t>Адаптация</w:t>
            </w:r>
          </w:p>
        </w:tc>
      </w:tr>
      <w:tr>
        <w:trPr>
          <w:trHeight w:val="460" w:hRule="atLeast"/>
        </w:trPr>
        <w:tc>
          <w:tcPr>
            <w:tcW w:w="672" w:type="dxa"/>
          </w:tcPr>
          <w:p>
            <w:pPr>
              <w:pStyle w:val="TableParagraph"/>
              <w:spacing w:before="101"/>
              <w:rPr>
                <w:sz w:val="20"/>
              </w:rPr>
            </w:pPr>
            <w:r>
              <w:rPr>
                <w:spacing w:val="-10"/>
                <w:sz w:val="20"/>
              </w:rPr>
              <w:t>7</w:t>
            </w:r>
          </w:p>
        </w:tc>
        <w:tc>
          <w:tcPr>
            <w:tcW w:w="1261" w:type="dxa"/>
          </w:tcPr>
          <w:p>
            <w:pPr>
              <w:pStyle w:val="TableParagraph"/>
              <w:spacing w:before="36"/>
              <w:ind w:left="97"/>
              <w:rPr>
                <w:rFonts w:ascii="Malgun Gothic" w:eastAsia="Malgun Gothic"/>
                <w:sz w:val="20"/>
              </w:rPr>
            </w:pPr>
            <w:r>
              <w:rPr>
                <w:rFonts w:ascii="Malgun Gothic" w:eastAsia="Malgun Gothic"/>
                <w:spacing w:val="-10"/>
                <w:sz w:val="20"/>
              </w:rPr>
              <w:t>쳇</w:t>
            </w:r>
          </w:p>
        </w:tc>
        <w:tc>
          <w:tcPr>
            <w:tcW w:w="2180" w:type="dxa"/>
          </w:tcPr>
          <w:p>
            <w:pPr>
              <w:pStyle w:val="TableParagraph"/>
              <w:spacing w:before="101"/>
              <w:ind w:left="99"/>
              <w:rPr>
                <w:sz w:val="20"/>
              </w:rPr>
            </w:pPr>
            <w:r>
              <w:rPr>
                <w:spacing w:val="-5"/>
                <w:sz w:val="20"/>
              </w:rPr>
              <w:t>Эх</w:t>
            </w:r>
          </w:p>
        </w:tc>
        <w:tc>
          <w:tcPr>
            <w:tcW w:w="2202" w:type="dxa"/>
          </w:tcPr>
          <w:p>
            <w:pPr>
              <w:pStyle w:val="TableParagraph"/>
              <w:spacing w:before="101"/>
              <w:ind w:left="99"/>
              <w:rPr>
                <w:sz w:val="20"/>
              </w:rPr>
            </w:pPr>
            <w:r>
              <w:rPr>
                <w:sz w:val="20"/>
              </w:rPr>
              <w:t>Прямой</w:t>
            </w:r>
            <w:r>
              <w:rPr>
                <w:spacing w:val="-6"/>
                <w:sz w:val="20"/>
              </w:rPr>
              <w:t> </w:t>
            </w:r>
            <w:r>
              <w:rPr>
                <w:spacing w:val="-2"/>
                <w:sz w:val="20"/>
              </w:rPr>
              <w:t>перевод</w:t>
            </w:r>
          </w:p>
        </w:tc>
      </w:tr>
      <w:tr>
        <w:trPr>
          <w:trHeight w:val="721" w:hRule="atLeast"/>
        </w:trPr>
        <w:tc>
          <w:tcPr>
            <w:tcW w:w="672" w:type="dxa"/>
          </w:tcPr>
          <w:p>
            <w:pPr>
              <w:pStyle w:val="TableParagraph"/>
              <w:spacing w:before="101"/>
              <w:rPr>
                <w:sz w:val="20"/>
              </w:rPr>
            </w:pPr>
            <w:r>
              <w:rPr>
                <w:spacing w:val="-10"/>
                <w:sz w:val="20"/>
              </w:rPr>
              <w:t>8</w:t>
            </w:r>
          </w:p>
        </w:tc>
        <w:tc>
          <w:tcPr>
            <w:tcW w:w="1261" w:type="dxa"/>
          </w:tcPr>
          <w:p>
            <w:pPr>
              <w:pStyle w:val="TableParagraph"/>
              <w:spacing w:line="172" w:lineRule="auto" w:before="110"/>
              <w:ind w:left="97" w:right="83"/>
              <w:rPr>
                <w:rFonts w:ascii="Malgun Gothic" w:eastAsia="Malgun Gothic"/>
                <w:sz w:val="20"/>
              </w:rPr>
            </w:pPr>
            <w:r>
              <w:rPr>
                <w:rFonts w:ascii="Malgun Gothic" w:eastAsia="Malgun Gothic"/>
                <w:spacing w:val="-2"/>
                <w:sz w:val="20"/>
              </w:rPr>
              <w:t>외모로</w:t>
            </w:r>
            <w:r>
              <w:rPr>
                <w:rFonts w:ascii="Malgun Gothic" w:eastAsia="Malgun Gothic"/>
                <w:spacing w:val="-20"/>
                <w:sz w:val="20"/>
              </w:rPr>
              <w:t> </w:t>
            </w:r>
            <w:r>
              <w:rPr>
                <w:rFonts w:ascii="Malgun Gothic" w:eastAsia="Malgun Gothic"/>
                <w:spacing w:val="-2"/>
                <w:sz w:val="20"/>
              </w:rPr>
              <w:t>먹고 </w:t>
            </w:r>
            <w:r>
              <w:rPr>
                <w:rFonts w:ascii="Malgun Gothic" w:eastAsia="Malgun Gothic"/>
                <w:spacing w:val="-6"/>
                <w:sz w:val="20"/>
              </w:rPr>
              <w:t>살다</w:t>
            </w:r>
          </w:p>
        </w:tc>
        <w:tc>
          <w:tcPr>
            <w:tcW w:w="2180" w:type="dxa"/>
          </w:tcPr>
          <w:p>
            <w:pPr>
              <w:pStyle w:val="TableParagraph"/>
              <w:spacing w:before="101"/>
              <w:ind w:left="99"/>
              <w:rPr>
                <w:sz w:val="20"/>
              </w:rPr>
            </w:pPr>
            <w:r>
              <w:rPr>
                <w:sz w:val="20"/>
              </w:rPr>
              <w:t>Делает</w:t>
            </w:r>
            <w:r>
              <w:rPr>
                <w:spacing w:val="-13"/>
                <w:sz w:val="20"/>
              </w:rPr>
              <w:t> </w:t>
            </w:r>
            <w:r>
              <w:rPr>
                <w:sz w:val="20"/>
              </w:rPr>
              <w:t>деньги</w:t>
            </w:r>
            <w:r>
              <w:rPr>
                <w:spacing w:val="-12"/>
                <w:sz w:val="20"/>
              </w:rPr>
              <w:t> </w:t>
            </w:r>
            <w:r>
              <w:rPr>
                <w:sz w:val="20"/>
              </w:rPr>
              <w:t>за</w:t>
            </w:r>
            <w:r>
              <w:rPr>
                <w:spacing w:val="-13"/>
                <w:sz w:val="20"/>
              </w:rPr>
              <w:t> </w:t>
            </w:r>
            <w:r>
              <w:rPr>
                <w:sz w:val="20"/>
              </w:rPr>
              <w:t>счет своей внешности</w:t>
            </w:r>
          </w:p>
        </w:tc>
        <w:tc>
          <w:tcPr>
            <w:tcW w:w="2202" w:type="dxa"/>
          </w:tcPr>
          <w:p>
            <w:pPr>
              <w:pStyle w:val="TableParagraph"/>
              <w:spacing w:before="101"/>
              <w:ind w:left="99"/>
              <w:rPr>
                <w:sz w:val="20"/>
              </w:rPr>
            </w:pPr>
            <w:r>
              <w:rPr>
                <w:spacing w:val="-2"/>
                <w:sz w:val="20"/>
              </w:rPr>
              <w:t>Генерализация</w:t>
            </w:r>
          </w:p>
        </w:tc>
      </w:tr>
      <w:tr>
        <w:trPr>
          <w:trHeight w:val="1120" w:hRule="atLeast"/>
        </w:trPr>
        <w:tc>
          <w:tcPr>
            <w:tcW w:w="672" w:type="dxa"/>
          </w:tcPr>
          <w:p>
            <w:pPr>
              <w:pStyle w:val="TableParagraph"/>
              <w:spacing w:before="101"/>
              <w:rPr>
                <w:sz w:val="20"/>
              </w:rPr>
            </w:pPr>
            <w:r>
              <w:rPr>
                <w:spacing w:val="-10"/>
                <w:sz w:val="20"/>
              </w:rPr>
              <w:t>9</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찍새</w:t>
            </w:r>
          </w:p>
        </w:tc>
        <w:tc>
          <w:tcPr>
            <w:tcW w:w="2180" w:type="dxa"/>
          </w:tcPr>
          <w:p>
            <w:pPr>
              <w:pStyle w:val="TableParagraph"/>
              <w:spacing w:before="101"/>
              <w:ind w:left="99" w:right="126"/>
              <w:rPr>
                <w:sz w:val="20"/>
              </w:rPr>
            </w:pPr>
            <w:r>
              <w:rPr>
                <w:sz w:val="20"/>
              </w:rPr>
              <w:t>Джихо</w:t>
            </w:r>
            <w:r>
              <w:rPr>
                <w:spacing w:val="-13"/>
                <w:sz w:val="20"/>
              </w:rPr>
              <w:t> </w:t>
            </w:r>
            <w:r>
              <w:rPr>
                <w:sz w:val="20"/>
              </w:rPr>
              <w:t>(имя</w:t>
            </w:r>
            <w:r>
              <w:rPr>
                <w:spacing w:val="-12"/>
                <w:sz w:val="20"/>
              </w:rPr>
              <w:t> </w:t>
            </w:r>
            <w:r>
              <w:rPr>
                <w:sz w:val="20"/>
              </w:rPr>
              <w:t>человека, к которому было использовано это </w:t>
            </w:r>
            <w:r>
              <w:rPr>
                <w:spacing w:val="-2"/>
                <w:sz w:val="20"/>
              </w:rPr>
              <w:t>обращение)</w:t>
            </w:r>
          </w:p>
        </w:tc>
        <w:tc>
          <w:tcPr>
            <w:tcW w:w="2202" w:type="dxa"/>
          </w:tcPr>
          <w:p>
            <w:pPr>
              <w:pStyle w:val="TableParagraph"/>
              <w:spacing w:before="101"/>
              <w:ind w:left="99"/>
              <w:rPr>
                <w:sz w:val="20"/>
              </w:rPr>
            </w:pPr>
            <w:r>
              <w:rPr>
                <w:spacing w:val="-2"/>
                <w:sz w:val="20"/>
              </w:rPr>
              <w:t>Конкретизация</w:t>
            </w:r>
          </w:p>
        </w:tc>
      </w:tr>
      <w:tr>
        <w:trPr>
          <w:trHeight w:val="460" w:hRule="atLeast"/>
        </w:trPr>
        <w:tc>
          <w:tcPr>
            <w:tcW w:w="672" w:type="dxa"/>
          </w:tcPr>
          <w:p>
            <w:pPr>
              <w:pStyle w:val="TableParagraph"/>
              <w:spacing w:before="101"/>
              <w:rPr>
                <w:sz w:val="20"/>
              </w:rPr>
            </w:pPr>
            <w:r>
              <w:rPr>
                <w:spacing w:val="-5"/>
                <w:sz w:val="20"/>
              </w:rPr>
              <w:t>10</w:t>
            </w:r>
          </w:p>
        </w:tc>
        <w:tc>
          <w:tcPr>
            <w:tcW w:w="1261" w:type="dxa"/>
          </w:tcPr>
          <w:p>
            <w:pPr>
              <w:pStyle w:val="TableParagraph"/>
              <w:spacing w:before="36"/>
              <w:ind w:left="97"/>
              <w:rPr>
                <w:rFonts w:ascii="Malgun Gothic" w:eastAsia="Malgun Gothic"/>
                <w:sz w:val="20"/>
              </w:rPr>
            </w:pPr>
            <w:r>
              <w:rPr>
                <w:rFonts w:ascii="Malgun Gothic" w:eastAsia="Malgun Gothic"/>
                <w:spacing w:val="-4"/>
                <w:sz w:val="20"/>
              </w:rPr>
              <w:t>개빡치다</w:t>
            </w:r>
          </w:p>
        </w:tc>
        <w:tc>
          <w:tcPr>
            <w:tcW w:w="2180" w:type="dxa"/>
          </w:tcPr>
          <w:p>
            <w:pPr>
              <w:pStyle w:val="TableParagraph"/>
              <w:spacing w:before="101"/>
              <w:ind w:left="99"/>
              <w:rPr>
                <w:sz w:val="20"/>
              </w:rPr>
            </w:pPr>
            <w:r>
              <w:rPr>
                <w:spacing w:val="-2"/>
                <w:sz w:val="20"/>
              </w:rPr>
              <w:t>Бесишь</w:t>
            </w:r>
          </w:p>
        </w:tc>
        <w:tc>
          <w:tcPr>
            <w:tcW w:w="2202" w:type="dxa"/>
          </w:tcPr>
          <w:p>
            <w:pPr>
              <w:pStyle w:val="TableParagraph"/>
              <w:spacing w:before="101"/>
              <w:ind w:left="99"/>
              <w:rPr>
                <w:sz w:val="20"/>
              </w:rPr>
            </w:pPr>
            <w:r>
              <w:rPr>
                <w:spacing w:val="-2"/>
                <w:sz w:val="20"/>
              </w:rPr>
              <w:t>Эквивалентная</w:t>
            </w:r>
            <w:r>
              <w:rPr>
                <w:spacing w:val="8"/>
                <w:sz w:val="20"/>
              </w:rPr>
              <w:t> </w:t>
            </w:r>
            <w:r>
              <w:rPr>
                <w:spacing w:val="-2"/>
                <w:sz w:val="20"/>
              </w:rPr>
              <w:t>замена</w:t>
            </w:r>
          </w:p>
        </w:tc>
      </w:tr>
      <w:tr>
        <w:trPr>
          <w:trHeight w:val="460" w:hRule="atLeast"/>
        </w:trPr>
        <w:tc>
          <w:tcPr>
            <w:tcW w:w="672" w:type="dxa"/>
          </w:tcPr>
          <w:p>
            <w:pPr>
              <w:pStyle w:val="TableParagraph"/>
              <w:spacing w:before="101"/>
              <w:rPr>
                <w:sz w:val="20"/>
              </w:rPr>
            </w:pPr>
            <w:r>
              <w:rPr>
                <w:spacing w:val="-5"/>
                <w:sz w:val="20"/>
              </w:rPr>
              <w:t>11</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ㄹㅇ</w:t>
            </w:r>
          </w:p>
        </w:tc>
        <w:tc>
          <w:tcPr>
            <w:tcW w:w="2180" w:type="dxa"/>
          </w:tcPr>
          <w:p>
            <w:pPr>
              <w:pStyle w:val="TableParagraph"/>
              <w:spacing w:before="101"/>
              <w:ind w:left="99"/>
              <w:rPr>
                <w:sz w:val="20"/>
              </w:rPr>
            </w:pPr>
            <w:r>
              <w:rPr>
                <w:spacing w:val="-5"/>
                <w:sz w:val="20"/>
              </w:rPr>
              <w:t>Рил</w:t>
            </w:r>
          </w:p>
        </w:tc>
        <w:tc>
          <w:tcPr>
            <w:tcW w:w="2202" w:type="dxa"/>
          </w:tcPr>
          <w:p>
            <w:pPr>
              <w:pStyle w:val="TableParagraph"/>
              <w:spacing w:before="101"/>
              <w:ind w:left="99"/>
              <w:rPr>
                <w:sz w:val="20"/>
              </w:rPr>
            </w:pPr>
            <w:r>
              <w:rPr>
                <w:spacing w:val="-2"/>
                <w:sz w:val="20"/>
              </w:rPr>
              <w:t>Транскрипция</w:t>
            </w:r>
          </w:p>
        </w:tc>
      </w:tr>
      <w:tr>
        <w:trPr>
          <w:trHeight w:val="702" w:hRule="atLeast"/>
        </w:trPr>
        <w:tc>
          <w:tcPr>
            <w:tcW w:w="672" w:type="dxa"/>
          </w:tcPr>
          <w:p>
            <w:pPr>
              <w:pStyle w:val="TableParagraph"/>
              <w:spacing w:before="101"/>
              <w:rPr>
                <w:sz w:val="20"/>
              </w:rPr>
            </w:pPr>
            <w:r>
              <w:rPr>
                <w:spacing w:val="-5"/>
                <w:sz w:val="20"/>
              </w:rPr>
              <w:t>12</w:t>
            </w:r>
          </w:p>
        </w:tc>
        <w:tc>
          <w:tcPr>
            <w:tcW w:w="1261" w:type="dxa"/>
          </w:tcPr>
          <w:p>
            <w:pPr>
              <w:pStyle w:val="TableParagraph"/>
              <w:spacing w:before="36"/>
              <w:ind w:left="97"/>
              <w:rPr>
                <w:rFonts w:ascii="Malgun Gothic" w:eastAsia="Malgun Gothic"/>
                <w:sz w:val="20"/>
              </w:rPr>
            </w:pPr>
            <w:r>
              <w:rPr>
                <w:rFonts w:ascii="Malgun Gothic" w:eastAsia="Malgun Gothic"/>
                <w:spacing w:val="-2"/>
                <w:sz w:val="20"/>
              </w:rPr>
              <w:t>지릴뻔</w:t>
            </w:r>
            <w:r>
              <w:rPr>
                <w:rFonts w:ascii="Malgun Gothic" w:eastAsia="Malgun Gothic"/>
                <w:spacing w:val="-20"/>
                <w:sz w:val="20"/>
              </w:rPr>
              <w:t> </w:t>
            </w:r>
            <w:r>
              <w:rPr>
                <w:rFonts w:ascii="Malgun Gothic" w:eastAsia="Malgun Gothic"/>
                <w:spacing w:val="-5"/>
                <w:sz w:val="20"/>
              </w:rPr>
              <w:t>하다</w:t>
            </w:r>
          </w:p>
        </w:tc>
        <w:tc>
          <w:tcPr>
            <w:tcW w:w="2180" w:type="dxa"/>
          </w:tcPr>
          <w:p>
            <w:pPr>
              <w:pStyle w:val="TableParagraph"/>
              <w:spacing w:before="101"/>
              <w:ind w:left="99" w:right="126"/>
              <w:rPr>
                <w:sz w:val="20"/>
              </w:rPr>
            </w:pPr>
            <w:r>
              <w:rPr>
                <w:sz w:val="20"/>
              </w:rPr>
              <w:t>Чуть</w:t>
            </w:r>
            <w:r>
              <w:rPr>
                <w:spacing w:val="-13"/>
                <w:sz w:val="20"/>
              </w:rPr>
              <w:t> </w:t>
            </w:r>
            <w:r>
              <w:rPr>
                <w:sz w:val="20"/>
              </w:rPr>
              <w:t>штаны</w:t>
            </w:r>
            <w:r>
              <w:rPr>
                <w:spacing w:val="-12"/>
                <w:sz w:val="20"/>
              </w:rPr>
              <w:t> </w:t>
            </w:r>
            <w:r>
              <w:rPr>
                <w:sz w:val="20"/>
              </w:rPr>
              <w:t>от</w:t>
            </w:r>
            <w:r>
              <w:rPr>
                <w:spacing w:val="-13"/>
                <w:sz w:val="20"/>
              </w:rPr>
              <w:t> </w:t>
            </w:r>
            <w:r>
              <w:rPr>
                <w:sz w:val="20"/>
              </w:rPr>
              <w:t>страха не обмочил</w:t>
            </w:r>
          </w:p>
        </w:tc>
        <w:tc>
          <w:tcPr>
            <w:tcW w:w="2202" w:type="dxa"/>
          </w:tcPr>
          <w:p>
            <w:pPr>
              <w:pStyle w:val="TableParagraph"/>
              <w:spacing w:before="101"/>
              <w:ind w:left="99"/>
              <w:rPr>
                <w:sz w:val="20"/>
              </w:rPr>
            </w:pPr>
            <w:r>
              <w:rPr>
                <w:spacing w:val="-2"/>
                <w:sz w:val="20"/>
              </w:rPr>
              <w:t>Модуляция</w:t>
            </w:r>
          </w:p>
        </w:tc>
      </w:tr>
      <w:tr>
        <w:trPr>
          <w:trHeight w:val="460" w:hRule="atLeast"/>
        </w:trPr>
        <w:tc>
          <w:tcPr>
            <w:tcW w:w="672" w:type="dxa"/>
          </w:tcPr>
          <w:p>
            <w:pPr>
              <w:pStyle w:val="TableParagraph"/>
              <w:spacing w:before="101"/>
              <w:rPr>
                <w:sz w:val="20"/>
              </w:rPr>
            </w:pPr>
            <w:r>
              <w:rPr>
                <w:spacing w:val="-5"/>
                <w:sz w:val="20"/>
              </w:rPr>
              <w:t>13</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타이밍</w:t>
            </w:r>
          </w:p>
        </w:tc>
        <w:tc>
          <w:tcPr>
            <w:tcW w:w="2180" w:type="dxa"/>
          </w:tcPr>
          <w:p>
            <w:pPr>
              <w:pStyle w:val="TableParagraph"/>
              <w:spacing w:before="101"/>
              <w:ind w:left="99"/>
              <w:rPr>
                <w:sz w:val="20"/>
              </w:rPr>
            </w:pPr>
            <w:r>
              <w:rPr>
                <w:sz w:val="20"/>
              </w:rPr>
              <w:t>До</w:t>
            </w:r>
            <w:r>
              <w:rPr>
                <w:spacing w:val="-2"/>
                <w:sz w:val="20"/>
              </w:rPr>
              <w:t> </w:t>
            </w:r>
            <w:r>
              <w:rPr>
                <w:sz w:val="20"/>
              </w:rPr>
              <w:t>того,</w:t>
            </w:r>
            <w:r>
              <w:rPr>
                <w:spacing w:val="-3"/>
                <w:sz w:val="20"/>
              </w:rPr>
              <w:t> </w:t>
            </w:r>
            <w:r>
              <w:rPr>
                <w:spacing w:val="-5"/>
                <w:sz w:val="20"/>
              </w:rPr>
              <w:t>как</w:t>
            </w:r>
          </w:p>
        </w:tc>
        <w:tc>
          <w:tcPr>
            <w:tcW w:w="2202" w:type="dxa"/>
          </w:tcPr>
          <w:p>
            <w:pPr>
              <w:pStyle w:val="TableParagraph"/>
              <w:spacing w:before="101"/>
              <w:ind w:left="99"/>
              <w:rPr>
                <w:sz w:val="20"/>
              </w:rPr>
            </w:pPr>
            <w:r>
              <w:rPr>
                <w:spacing w:val="-2"/>
                <w:sz w:val="20"/>
              </w:rPr>
              <w:t>Конкретизация</w:t>
            </w:r>
          </w:p>
        </w:tc>
      </w:tr>
      <w:tr>
        <w:trPr>
          <w:trHeight w:val="459" w:hRule="atLeast"/>
        </w:trPr>
        <w:tc>
          <w:tcPr>
            <w:tcW w:w="672" w:type="dxa"/>
          </w:tcPr>
          <w:p>
            <w:pPr>
              <w:pStyle w:val="TableParagraph"/>
              <w:spacing w:before="101"/>
              <w:rPr>
                <w:sz w:val="20"/>
              </w:rPr>
            </w:pPr>
            <w:r>
              <w:rPr>
                <w:spacing w:val="-5"/>
                <w:sz w:val="20"/>
              </w:rPr>
              <w:t>14</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아재</w:t>
            </w:r>
          </w:p>
        </w:tc>
        <w:tc>
          <w:tcPr>
            <w:tcW w:w="2180" w:type="dxa"/>
          </w:tcPr>
          <w:p>
            <w:pPr>
              <w:pStyle w:val="TableParagraph"/>
              <w:spacing w:before="101"/>
              <w:ind w:left="99"/>
              <w:rPr>
                <w:sz w:val="20"/>
              </w:rPr>
            </w:pPr>
            <w:r>
              <w:rPr>
                <w:spacing w:val="-4"/>
                <w:sz w:val="20"/>
              </w:rPr>
              <w:t>Папик</w:t>
            </w:r>
          </w:p>
        </w:tc>
        <w:tc>
          <w:tcPr>
            <w:tcW w:w="2202" w:type="dxa"/>
          </w:tcPr>
          <w:p>
            <w:pPr>
              <w:pStyle w:val="TableParagraph"/>
              <w:spacing w:before="101"/>
              <w:ind w:left="99"/>
              <w:rPr>
                <w:sz w:val="20"/>
              </w:rPr>
            </w:pPr>
            <w:r>
              <w:rPr>
                <w:spacing w:val="-2"/>
                <w:sz w:val="20"/>
              </w:rPr>
              <w:t>Адаптация</w:t>
            </w:r>
          </w:p>
        </w:tc>
      </w:tr>
      <w:tr>
        <w:trPr>
          <w:trHeight w:val="462" w:hRule="atLeast"/>
        </w:trPr>
        <w:tc>
          <w:tcPr>
            <w:tcW w:w="672" w:type="dxa"/>
          </w:tcPr>
          <w:p>
            <w:pPr>
              <w:pStyle w:val="TableParagraph"/>
              <w:spacing w:before="101"/>
              <w:rPr>
                <w:sz w:val="20"/>
              </w:rPr>
            </w:pPr>
            <w:r>
              <w:rPr>
                <w:spacing w:val="-5"/>
                <w:sz w:val="20"/>
              </w:rPr>
              <w:t>15</w:t>
            </w:r>
          </w:p>
        </w:tc>
        <w:tc>
          <w:tcPr>
            <w:tcW w:w="1261" w:type="dxa"/>
          </w:tcPr>
          <w:p>
            <w:pPr>
              <w:pStyle w:val="TableParagraph"/>
              <w:spacing w:before="36"/>
              <w:ind w:left="97"/>
              <w:rPr>
                <w:rFonts w:ascii="Malgun Gothic" w:eastAsia="Malgun Gothic"/>
                <w:sz w:val="20"/>
              </w:rPr>
            </w:pPr>
            <w:r>
              <w:rPr>
                <w:rFonts w:ascii="Malgun Gothic" w:eastAsia="Malgun Gothic"/>
                <w:spacing w:val="-2"/>
                <w:sz w:val="20"/>
              </w:rPr>
              <w:t>아</w:t>
            </w:r>
            <w:r>
              <w:rPr>
                <w:rFonts w:ascii="Malgun Gothic" w:eastAsia="Malgun Gothic"/>
                <w:spacing w:val="-20"/>
                <w:sz w:val="20"/>
              </w:rPr>
              <w:t> </w:t>
            </w:r>
            <w:r>
              <w:rPr>
                <w:rFonts w:ascii="Malgun Gothic" w:eastAsia="Malgun Gothic"/>
                <w:spacing w:val="-10"/>
                <w:sz w:val="20"/>
              </w:rPr>
              <w:t>씨</w:t>
            </w:r>
          </w:p>
        </w:tc>
        <w:tc>
          <w:tcPr>
            <w:tcW w:w="2180" w:type="dxa"/>
          </w:tcPr>
          <w:p>
            <w:pPr>
              <w:pStyle w:val="TableParagraph"/>
              <w:spacing w:before="101"/>
              <w:ind w:left="99"/>
              <w:rPr>
                <w:sz w:val="20"/>
              </w:rPr>
            </w:pPr>
            <w:r>
              <w:rPr>
                <w:sz w:val="20"/>
              </w:rPr>
              <w:t>Вот</w:t>
            </w:r>
            <w:r>
              <w:rPr>
                <w:spacing w:val="-5"/>
                <w:sz w:val="20"/>
              </w:rPr>
              <w:t> </w:t>
            </w:r>
            <w:r>
              <w:rPr>
                <w:sz w:val="20"/>
              </w:rPr>
              <w:t>же</w:t>
            </w:r>
            <w:r>
              <w:rPr>
                <w:spacing w:val="-3"/>
                <w:sz w:val="20"/>
              </w:rPr>
              <w:t> </w:t>
            </w:r>
            <w:r>
              <w:rPr>
                <w:spacing w:val="-2"/>
                <w:sz w:val="20"/>
              </w:rPr>
              <w:t>дерьмо</w:t>
            </w:r>
          </w:p>
        </w:tc>
        <w:tc>
          <w:tcPr>
            <w:tcW w:w="2202" w:type="dxa"/>
          </w:tcPr>
          <w:p>
            <w:pPr>
              <w:pStyle w:val="TableParagraph"/>
              <w:spacing w:before="101"/>
              <w:ind w:left="99"/>
              <w:rPr>
                <w:sz w:val="20"/>
              </w:rPr>
            </w:pPr>
            <w:r>
              <w:rPr>
                <w:spacing w:val="-2"/>
                <w:sz w:val="20"/>
              </w:rPr>
              <w:t>Эквивалентная</w:t>
            </w:r>
            <w:r>
              <w:rPr>
                <w:spacing w:val="8"/>
                <w:sz w:val="20"/>
              </w:rPr>
              <w:t> </w:t>
            </w:r>
            <w:r>
              <w:rPr>
                <w:spacing w:val="-2"/>
                <w:sz w:val="20"/>
              </w:rPr>
              <w:t>замена</w:t>
            </w:r>
          </w:p>
        </w:tc>
      </w:tr>
    </w:tbl>
    <w:p>
      <w:pPr>
        <w:pStyle w:val="TableParagraph"/>
        <w:spacing w:after="0"/>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50" w:after="1"/>
        <w:ind w:left="0"/>
        <w:jc w:val="left"/>
        <w:rPr>
          <w:sz w:val="20"/>
        </w:rPr>
      </w:pP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261"/>
        <w:gridCol w:w="2180"/>
        <w:gridCol w:w="2202"/>
      </w:tblGrid>
      <w:tr>
        <w:trPr>
          <w:trHeight w:val="460" w:hRule="atLeast"/>
        </w:trPr>
        <w:tc>
          <w:tcPr>
            <w:tcW w:w="672" w:type="dxa"/>
          </w:tcPr>
          <w:p>
            <w:pPr>
              <w:pStyle w:val="TableParagraph"/>
              <w:spacing w:before="101"/>
              <w:rPr>
                <w:sz w:val="20"/>
              </w:rPr>
            </w:pPr>
            <w:r>
              <w:rPr>
                <w:spacing w:val="-5"/>
                <w:sz w:val="20"/>
              </w:rPr>
              <w:t>16</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뒤지다</w:t>
            </w:r>
          </w:p>
        </w:tc>
        <w:tc>
          <w:tcPr>
            <w:tcW w:w="2180" w:type="dxa"/>
          </w:tcPr>
          <w:p>
            <w:pPr>
              <w:pStyle w:val="TableParagraph"/>
              <w:spacing w:before="101"/>
              <w:ind w:left="99"/>
              <w:rPr>
                <w:sz w:val="20"/>
              </w:rPr>
            </w:pPr>
            <w:r>
              <w:rPr>
                <w:sz w:val="20"/>
              </w:rPr>
              <w:t>Склеить</w:t>
            </w:r>
            <w:r>
              <w:rPr>
                <w:spacing w:val="-10"/>
                <w:sz w:val="20"/>
              </w:rPr>
              <w:t> </w:t>
            </w:r>
            <w:r>
              <w:rPr>
                <w:spacing w:val="-2"/>
                <w:sz w:val="20"/>
              </w:rPr>
              <w:t>ласты</w:t>
            </w:r>
          </w:p>
        </w:tc>
        <w:tc>
          <w:tcPr>
            <w:tcW w:w="2202" w:type="dxa"/>
          </w:tcPr>
          <w:p>
            <w:pPr>
              <w:pStyle w:val="TableParagraph"/>
              <w:spacing w:before="101"/>
              <w:ind w:left="99"/>
              <w:rPr>
                <w:sz w:val="20"/>
              </w:rPr>
            </w:pPr>
            <w:r>
              <w:rPr>
                <w:spacing w:val="-2"/>
                <w:sz w:val="20"/>
              </w:rPr>
              <w:t>Эквивалентная</w:t>
            </w:r>
            <w:r>
              <w:rPr>
                <w:spacing w:val="8"/>
                <w:sz w:val="20"/>
              </w:rPr>
              <w:t> </w:t>
            </w:r>
            <w:r>
              <w:rPr>
                <w:spacing w:val="-2"/>
                <w:sz w:val="20"/>
              </w:rPr>
              <w:t>замена</w:t>
            </w:r>
          </w:p>
        </w:tc>
      </w:tr>
      <w:tr>
        <w:trPr>
          <w:trHeight w:val="460" w:hRule="atLeast"/>
        </w:trPr>
        <w:tc>
          <w:tcPr>
            <w:tcW w:w="672" w:type="dxa"/>
          </w:tcPr>
          <w:p>
            <w:pPr>
              <w:pStyle w:val="TableParagraph"/>
              <w:spacing w:before="101"/>
              <w:rPr>
                <w:sz w:val="20"/>
              </w:rPr>
            </w:pPr>
            <w:r>
              <w:rPr>
                <w:spacing w:val="-5"/>
                <w:sz w:val="20"/>
              </w:rPr>
              <w:t>17</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패드립</w:t>
            </w:r>
          </w:p>
        </w:tc>
        <w:tc>
          <w:tcPr>
            <w:tcW w:w="2180" w:type="dxa"/>
          </w:tcPr>
          <w:p>
            <w:pPr>
              <w:pStyle w:val="TableParagraph"/>
              <w:spacing w:before="101"/>
              <w:ind w:left="99"/>
              <w:rPr>
                <w:sz w:val="20"/>
              </w:rPr>
            </w:pPr>
            <w:r>
              <w:rPr>
                <w:spacing w:val="-2"/>
                <w:sz w:val="20"/>
              </w:rPr>
              <w:t>Жестко</w:t>
            </w:r>
          </w:p>
        </w:tc>
        <w:tc>
          <w:tcPr>
            <w:tcW w:w="2202" w:type="dxa"/>
          </w:tcPr>
          <w:p>
            <w:pPr>
              <w:pStyle w:val="TableParagraph"/>
              <w:spacing w:before="101"/>
              <w:ind w:left="99"/>
              <w:rPr>
                <w:sz w:val="20"/>
              </w:rPr>
            </w:pPr>
            <w:r>
              <w:rPr>
                <w:spacing w:val="-2"/>
                <w:sz w:val="20"/>
              </w:rPr>
              <w:t>Генерализация</w:t>
            </w:r>
          </w:p>
        </w:tc>
      </w:tr>
      <w:tr>
        <w:trPr>
          <w:trHeight w:val="462" w:hRule="atLeast"/>
        </w:trPr>
        <w:tc>
          <w:tcPr>
            <w:tcW w:w="672" w:type="dxa"/>
          </w:tcPr>
          <w:p>
            <w:pPr>
              <w:pStyle w:val="TableParagraph"/>
              <w:spacing w:before="101"/>
              <w:rPr>
                <w:sz w:val="20"/>
              </w:rPr>
            </w:pPr>
            <w:r>
              <w:rPr>
                <w:spacing w:val="-5"/>
                <w:sz w:val="20"/>
              </w:rPr>
              <w:t>18</w:t>
            </w:r>
          </w:p>
        </w:tc>
        <w:tc>
          <w:tcPr>
            <w:tcW w:w="1261" w:type="dxa"/>
          </w:tcPr>
          <w:p>
            <w:pPr>
              <w:pStyle w:val="TableParagraph"/>
              <w:spacing w:before="36"/>
              <w:ind w:left="97"/>
              <w:rPr>
                <w:rFonts w:ascii="Malgun Gothic" w:eastAsia="Malgun Gothic"/>
                <w:sz w:val="20"/>
              </w:rPr>
            </w:pPr>
            <w:r>
              <w:rPr>
                <w:rFonts w:ascii="Malgun Gothic" w:eastAsia="Malgun Gothic"/>
                <w:spacing w:val="-4"/>
                <w:sz w:val="20"/>
              </w:rPr>
              <w:t>쌩큐쌩큐</w:t>
            </w:r>
          </w:p>
        </w:tc>
        <w:tc>
          <w:tcPr>
            <w:tcW w:w="2180" w:type="dxa"/>
          </w:tcPr>
          <w:p>
            <w:pPr>
              <w:pStyle w:val="TableParagraph"/>
              <w:spacing w:before="101"/>
              <w:ind w:left="99"/>
              <w:rPr>
                <w:sz w:val="20"/>
              </w:rPr>
            </w:pPr>
            <w:r>
              <w:rPr>
                <w:spacing w:val="-2"/>
                <w:sz w:val="20"/>
              </w:rPr>
              <w:t>Спасибки</w:t>
            </w:r>
          </w:p>
        </w:tc>
        <w:tc>
          <w:tcPr>
            <w:tcW w:w="2202" w:type="dxa"/>
          </w:tcPr>
          <w:p>
            <w:pPr>
              <w:pStyle w:val="TableParagraph"/>
              <w:spacing w:before="101"/>
              <w:ind w:left="99"/>
              <w:rPr>
                <w:sz w:val="20"/>
              </w:rPr>
            </w:pPr>
            <w:r>
              <w:rPr>
                <w:spacing w:val="-2"/>
                <w:sz w:val="20"/>
              </w:rPr>
              <w:t>Адаптация</w:t>
            </w:r>
          </w:p>
        </w:tc>
      </w:tr>
      <w:tr>
        <w:trPr>
          <w:trHeight w:val="460" w:hRule="atLeast"/>
        </w:trPr>
        <w:tc>
          <w:tcPr>
            <w:tcW w:w="672" w:type="dxa"/>
          </w:tcPr>
          <w:p>
            <w:pPr>
              <w:pStyle w:val="TableParagraph"/>
              <w:spacing w:before="98"/>
              <w:rPr>
                <w:sz w:val="20"/>
              </w:rPr>
            </w:pPr>
            <w:r>
              <w:rPr>
                <w:spacing w:val="-5"/>
                <w:sz w:val="20"/>
              </w:rPr>
              <w:t>19</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베토디</w:t>
            </w:r>
          </w:p>
        </w:tc>
        <w:tc>
          <w:tcPr>
            <w:tcW w:w="2180" w:type="dxa"/>
          </w:tcPr>
          <w:p>
            <w:pPr>
              <w:pStyle w:val="TableParagraph"/>
              <w:spacing w:before="98"/>
              <w:ind w:left="99"/>
              <w:rPr>
                <w:sz w:val="20"/>
              </w:rPr>
            </w:pPr>
            <w:r>
              <w:rPr>
                <w:spacing w:val="-5"/>
                <w:sz w:val="20"/>
              </w:rPr>
              <w:t>Еда</w:t>
            </w:r>
          </w:p>
        </w:tc>
        <w:tc>
          <w:tcPr>
            <w:tcW w:w="2202" w:type="dxa"/>
          </w:tcPr>
          <w:p>
            <w:pPr>
              <w:pStyle w:val="TableParagraph"/>
              <w:spacing w:before="98"/>
              <w:ind w:left="99"/>
              <w:rPr>
                <w:sz w:val="20"/>
              </w:rPr>
            </w:pPr>
            <w:r>
              <w:rPr>
                <w:spacing w:val="-2"/>
                <w:sz w:val="20"/>
              </w:rPr>
              <w:t>Генерализация</w:t>
            </w:r>
          </w:p>
        </w:tc>
      </w:tr>
      <w:tr>
        <w:trPr>
          <w:trHeight w:val="460" w:hRule="atLeast"/>
        </w:trPr>
        <w:tc>
          <w:tcPr>
            <w:tcW w:w="672" w:type="dxa"/>
          </w:tcPr>
          <w:p>
            <w:pPr>
              <w:pStyle w:val="TableParagraph"/>
              <w:spacing w:before="98"/>
              <w:rPr>
                <w:sz w:val="20"/>
              </w:rPr>
            </w:pPr>
            <w:r>
              <w:rPr>
                <w:spacing w:val="-5"/>
                <w:sz w:val="20"/>
              </w:rPr>
              <w:t>20</w:t>
            </w:r>
          </w:p>
        </w:tc>
        <w:tc>
          <w:tcPr>
            <w:tcW w:w="1261" w:type="dxa"/>
          </w:tcPr>
          <w:p>
            <w:pPr>
              <w:pStyle w:val="TableParagraph"/>
              <w:spacing w:before="36"/>
              <w:ind w:left="97"/>
              <w:rPr>
                <w:rFonts w:ascii="Malgun Gothic" w:eastAsia="Malgun Gothic"/>
                <w:sz w:val="20"/>
              </w:rPr>
            </w:pPr>
            <w:r>
              <w:rPr>
                <w:rFonts w:ascii="Malgun Gothic" w:eastAsia="Malgun Gothic"/>
                <w:spacing w:val="-5"/>
                <w:sz w:val="20"/>
              </w:rPr>
              <w:t>먹방</w:t>
            </w:r>
          </w:p>
        </w:tc>
        <w:tc>
          <w:tcPr>
            <w:tcW w:w="2180" w:type="dxa"/>
          </w:tcPr>
          <w:p>
            <w:pPr>
              <w:pStyle w:val="TableParagraph"/>
              <w:spacing w:before="98"/>
              <w:ind w:left="99"/>
              <w:rPr>
                <w:sz w:val="20"/>
              </w:rPr>
            </w:pPr>
            <w:r>
              <w:rPr>
                <w:spacing w:val="-2"/>
                <w:sz w:val="20"/>
              </w:rPr>
              <w:t>Мукбанг</w:t>
            </w:r>
          </w:p>
        </w:tc>
        <w:tc>
          <w:tcPr>
            <w:tcW w:w="2202" w:type="dxa"/>
          </w:tcPr>
          <w:p>
            <w:pPr>
              <w:pStyle w:val="TableParagraph"/>
              <w:spacing w:before="98"/>
              <w:ind w:left="99"/>
              <w:rPr>
                <w:sz w:val="20"/>
              </w:rPr>
            </w:pPr>
            <w:r>
              <w:rPr>
                <w:spacing w:val="-2"/>
                <w:sz w:val="20"/>
              </w:rPr>
              <w:t>Транскрипция</w:t>
            </w:r>
          </w:p>
        </w:tc>
      </w:tr>
    </w:tbl>
    <w:p>
      <w:pPr>
        <w:pStyle w:val="BodyText"/>
        <w:spacing w:before="27"/>
        <w:ind w:left="0"/>
        <w:jc w:val="left"/>
        <w:rPr>
          <w:sz w:val="16"/>
        </w:rPr>
      </w:pPr>
    </w:p>
    <w:p>
      <w:pPr>
        <w:pStyle w:val="Heading2"/>
        <w:spacing w:line="223" w:lineRule="auto" w:after="4"/>
        <w:ind w:right="564" w:firstLine="707"/>
        <w:jc w:val="both"/>
      </w:pPr>
      <w:r>
        <w:rPr/>
        <w:t>Таблица</w:t>
      </w:r>
      <w:r>
        <w:rPr>
          <w:spacing w:val="-14"/>
        </w:rPr>
        <w:t> </w:t>
      </w:r>
      <w:r>
        <w:rPr/>
        <w:t>2.</w:t>
      </w:r>
      <w:r>
        <w:rPr>
          <w:spacing w:val="-14"/>
        </w:rPr>
        <w:t> </w:t>
      </w:r>
      <w:r>
        <w:rPr/>
        <w:t>Сленг,</w:t>
      </w:r>
      <w:r>
        <w:rPr>
          <w:spacing w:val="-14"/>
        </w:rPr>
        <w:t> </w:t>
      </w:r>
      <w:r>
        <w:rPr/>
        <w:t>встречающийся</w:t>
      </w:r>
      <w:r>
        <w:rPr>
          <w:spacing w:val="-13"/>
        </w:rPr>
        <w:t> </w:t>
      </w:r>
      <w:r>
        <w:rPr/>
        <w:t>в</w:t>
      </w:r>
      <w:r>
        <w:rPr>
          <w:spacing w:val="-14"/>
        </w:rPr>
        <w:t> </w:t>
      </w:r>
      <w:r>
        <w:rPr/>
        <w:t>вебтуне</w:t>
      </w:r>
      <w:r>
        <w:rPr>
          <w:spacing w:val="-14"/>
        </w:rPr>
        <w:t> </w:t>
      </w:r>
      <w:r>
        <w:rPr>
          <w:rFonts w:ascii="Malgun Gothic" w:hAnsi="Malgun Gothic" w:eastAsia="Malgun Gothic"/>
          <w:sz w:val="20"/>
        </w:rPr>
        <w:t>외모지상주의 </w:t>
      </w:r>
      <w:r>
        <w:rPr/>
        <w:t>(Lookism), его перевод и использованная переводческая </w:t>
      </w:r>
      <w:r>
        <w:rPr>
          <w:spacing w:val="-2"/>
        </w:rPr>
        <w:t>трансформация.</w:t>
      </w: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313"/>
        <w:gridCol w:w="2126"/>
        <w:gridCol w:w="2268"/>
      </w:tblGrid>
      <w:tr>
        <w:trPr>
          <w:trHeight w:val="659" w:hRule="atLeast"/>
        </w:trPr>
        <w:tc>
          <w:tcPr>
            <w:tcW w:w="672" w:type="dxa"/>
          </w:tcPr>
          <w:p>
            <w:pPr>
              <w:pStyle w:val="TableParagraph"/>
              <w:spacing w:before="101"/>
              <w:rPr>
                <w:sz w:val="20"/>
              </w:rPr>
            </w:pPr>
            <w:r>
              <w:rPr>
                <w:spacing w:val="-10"/>
                <w:sz w:val="20"/>
              </w:rPr>
              <w:t>№</w:t>
            </w:r>
          </w:p>
        </w:tc>
        <w:tc>
          <w:tcPr>
            <w:tcW w:w="1313" w:type="dxa"/>
          </w:tcPr>
          <w:p>
            <w:pPr>
              <w:pStyle w:val="TableParagraph"/>
              <w:spacing w:before="101"/>
              <w:rPr>
                <w:sz w:val="20"/>
              </w:rPr>
            </w:pPr>
            <w:r>
              <w:rPr>
                <w:spacing w:val="-4"/>
                <w:sz w:val="20"/>
              </w:rPr>
              <w:t>Слово</w:t>
            </w:r>
          </w:p>
        </w:tc>
        <w:tc>
          <w:tcPr>
            <w:tcW w:w="2126" w:type="dxa"/>
          </w:tcPr>
          <w:p>
            <w:pPr>
              <w:pStyle w:val="TableParagraph"/>
              <w:spacing w:before="101"/>
              <w:ind w:right="636"/>
              <w:rPr>
                <w:sz w:val="20"/>
              </w:rPr>
            </w:pPr>
            <w:r>
              <w:rPr>
                <w:sz w:val="20"/>
              </w:rPr>
              <w:t>В</w:t>
            </w:r>
            <w:r>
              <w:rPr>
                <w:spacing w:val="-13"/>
                <w:sz w:val="20"/>
              </w:rPr>
              <w:t> </w:t>
            </w:r>
            <w:r>
              <w:rPr>
                <w:sz w:val="20"/>
              </w:rPr>
              <w:t>переведенной </w:t>
            </w:r>
            <w:r>
              <w:rPr>
                <w:spacing w:val="-2"/>
                <w:sz w:val="20"/>
              </w:rPr>
              <w:t>версии</w:t>
            </w:r>
          </w:p>
        </w:tc>
        <w:tc>
          <w:tcPr>
            <w:tcW w:w="2268" w:type="dxa"/>
          </w:tcPr>
          <w:p>
            <w:pPr>
              <w:pStyle w:val="TableParagraph"/>
              <w:spacing w:before="101"/>
              <w:ind w:left="101"/>
              <w:rPr>
                <w:sz w:val="20"/>
              </w:rPr>
            </w:pPr>
            <w:r>
              <w:rPr>
                <w:spacing w:val="-2"/>
                <w:sz w:val="20"/>
              </w:rPr>
              <w:t>Трансформация</w:t>
            </w:r>
          </w:p>
        </w:tc>
      </w:tr>
      <w:tr>
        <w:trPr>
          <w:trHeight w:val="462" w:hRule="atLeast"/>
        </w:trPr>
        <w:tc>
          <w:tcPr>
            <w:tcW w:w="672" w:type="dxa"/>
          </w:tcPr>
          <w:p>
            <w:pPr>
              <w:pStyle w:val="TableParagraph"/>
              <w:spacing w:before="101"/>
              <w:rPr>
                <w:sz w:val="20"/>
              </w:rPr>
            </w:pPr>
            <w:r>
              <w:rPr>
                <w:spacing w:val="-10"/>
                <w:sz w:val="20"/>
              </w:rPr>
              <w:t>1</w:t>
            </w:r>
          </w:p>
        </w:tc>
        <w:tc>
          <w:tcPr>
            <w:tcW w:w="1313" w:type="dxa"/>
          </w:tcPr>
          <w:p>
            <w:pPr>
              <w:pStyle w:val="TableParagraph"/>
              <w:spacing w:before="36"/>
              <w:rPr>
                <w:rFonts w:ascii="Malgun Gothic" w:eastAsia="Malgun Gothic"/>
                <w:sz w:val="20"/>
              </w:rPr>
            </w:pPr>
            <w:r>
              <w:rPr>
                <w:rFonts w:ascii="Malgun Gothic" w:eastAsia="Malgun Gothic"/>
                <w:spacing w:val="-5"/>
                <w:sz w:val="20"/>
              </w:rPr>
              <w:t>아가리</w:t>
            </w:r>
          </w:p>
        </w:tc>
        <w:tc>
          <w:tcPr>
            <w:tcW w:w="2126" w:type="dxa"/>
          </w:tcPr>
          <w:p>
            <w:pPr>
              <w:pStyle w:val="TableParagraph"/>
              <w:spacing w:before="101"/>
              <w:rPr>
                <w:sz w:val="20"/>
              </w:rPr>
            </w:pPr>
            <w:r>
              <w:rPr>
                <w:spacing w:val="-2"/>
                <w:sz w:val="20"/>
              </w:rPr>
              <w:t>Хлебало</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r>
        <w:trPr>
          <w:trHeight w:val="471" w:hRule="atLeast"/>
        </w:trPr>
        <w:tc>
          <w:tcPr>
            <w:tcW w:w="672" w:type="dxa"/>
          </w:tcPr>
          <w:p>
            <w:pPr>
              <w:pStyle w:val="TableParagraph"/>
              <w:spacing w:before="98"/>
              <w:rPr>
                <w:sz w:val="20"/>
              </w:rPr>
            </w:pPr>
            <w:r>
              <w:rPr>
                <w:spacing w:val="-10"/>
                <w:sz w:val="20"/>
              </w:rPr>
              <w:t>2</w:t>
            </w:r>
          </w:p>
        </w:tc>
        <w:tc>
          <w:tcPr>
            <w:tcW w:w="1313" w:type="dxa"/>
          </w:tcPr>
          <w:p>
            <w:pPr>
              <w:pStyle w:val="TableParagraph"/>
              <w:spacing w:before="36"/>
              <w:rPr>
                <w:rFonts w:ascii="Malgun Gothic" w:eastAsia="Malgun Gothic"/>
                <w:sz w:val="20"/>
              </w:rPr>
            </w:pPr>
            <w:r>
              <w:rPr>
                <w:rFonts w:ascii="Malgun Gothic" w:eastAsia="Malgun Gothic"/>
                <w:spacing w:val="-5"/>
                <w:sz w:val="20"/>
              </w:rPr>
              <w:t>돗대란</w:t>
            </w:r>
          </w:p>
        </w:tc>
        <w:tc>
          <w:tcPr>
            <w:tcW w:w="2126" w:type="dxa"/>
          </w:tcPr>
          <w:p>
            <w:pPr>
              <w:pStyle w:val="TableParagraph"/>
              <w:spacing w:before="98"/>
              <w:rPr>
                <w:sz w:val="20"/>
              </w:rPr>
            </w:pPr>
            <w:r>
              <w:rPr>
                <w:spacing w:val="-2"/>
                <w:sz w:val="20"/>
              </w:rPr>
              <w:t>Последняя</w:t>
            </w:r>
          </w:p>
        </w:tc>
        <w:tc>
          <w:tcPr>
            <w:tcW w:w="2268" w:type="dxa"/>
          </w:tcPr>
          <w:p>
            <w:pPr>
              <w:pStyle w:val="TableParagraph"/>
              <w:spacing w:before="98"/>
              <w:ind w:left="101"/>
              <w:rPr>
                <w:sz w:val="20"/>
              </w:rPr>
            </w:pPr>
            <w:r>
              <w:rPr>
                <w:spacing w:val="-2"/>
                <w:sz w:val="20"/>
              </w:rPr>
              <w:t>Модуляция</w:t>
            </w:r>
          </w:p>
        </w:tc>
      </w:tr>
      <w:tr>
        <w:trPr>
          <w:trHeight w:val="471" w:hRule="atLeast"/>
        </w:trPr>
        <w:tc>
          <w:tcPr>
            <w:tcW w:w="672" w:type="dxa"/>
          </w:tcPr>
          <w:p>
            <w:pPr>
              <w:pStyle w:val="TableParagraph"/>
              <w:spacing w:before="98"/>
              <w:rPr>
                <w:sz w:val="20"/>
              </w:rPr>
            </w:pPr>
            <w:r>
              <w:rPr>
                <w:spacing w:val="-10"/>
                <w:sz w:val="20"/>
              </w:rPr>
              <w:t>3</w:t>
            </w:r>
          </w:p>
        </w:tc>
        <w:tc>
          <w:tcPr>
            <w:tcW w:w="1313" w:type="dxa"/>
          </w:tcPr>
          <w:p>
            <w:pPr>
              <w:pStyle w:val="TableParagraph"/>
              <w:spacing w:before="36"/>
              <w:rPr>
                <w:rFonts w:ascii="Malgun Gothic" w:eastAsia="Malgun Gothic"/>
                <w:sz w:val="20"/>
              </w:rPr>
            </w:pPr>
            <w:r>
              <w:rPr>
                <w:rFonts w:ascii="Malgun Gothic" w:eastAsia="Malgun Gothic"/>
                <w:spacing w:val="-5"/>
                <w:sz w:val="20"/>
              </w:rPr>
              <w:t>몽키</w:t>
            </w:r>
          </w:p>
        </w:tc>
        <w:tc>
          <w:tcPr>
            <w:tcW w:w="2126" w:type="dxa"/>
          </w:tcPr>
          <w:p>
            <w:pPr>
              <w:pStyle w:val="TableParagraph"/>
              <w:spacing w:before="98"/>
              <w:rPr>
                <w:sz w:val="20"/>
              </w:rPr>
            </w:pPr>
            <w:r>
              <w:rPr>
                <w:spacing w:val="-2"/>
                <w:sz w:val="20"/>
              </w:rPr>
              <w:t>Мартышка</w:t>
            </w:r>
          </w:p>
        </w:tc>
        <w:tc>
          <w:tcPr>
            <w:tcW w:w="2268" w:type="dxa"/>
          </w:tcPr>
          <w:p>
            <w:pPr>
              <w:pStyle w:val="TableParagraph"/>
              <w:spacing w:before="98"/>
              <w:ind w:left="101"/>
              <w:rPr>
                <w:sz w:val="20"/>
              </w:rPr>
            </w:pPr>
            <w:r>
              <w:rPr>
                <w:spacing w:val="-2"/>
                <w:sz w:val="20"/>
              </w:rPr>
              <w:t>Конкретизация</w:t>
            </w:r>
          </w:p>
        </w:tc>
      </w:tr>
      <w:tr>
        <w:trPr>
          <w:trHeight w:val="472" w:hRule="atLeast"/>
        </w:trPr>
        <w:tc>
          <w:tcPr>
            <w:tcW w:w="672" w:type="dxa"/>
          </w:tcPr>
          <w:p>
            <w:pPr>
              <w:pStyle w:val="TableParagraph"/>
              <w:spacing w:before="98"/>
              <w:rPr>
                <w:sz w:val="20"/>
              </w:rPr>
            </w:pPr>
            <w:r>
              <w:rPr>
                <w:spacing w:val="-10"/>
                <w:sz w:val="20"/>
              </w:rPr>
              <w:t>4</w:t>
            </w:r>
          </w:p>
        </w:tc>
        <w:tc>
          <w:tcPr>
            <w:tcW w:w="1313" w:type="dxa"/>
          </w:tcPr>
          <w:p>
            <w:pPr>
              <w:pStyle w:val="TableParagraph"/>
              <w:spacing w:before="36"/>
              <w:rPr>
                <w:rFonts w:ascii="Malgun Gothic" w:eastAsia="Malgun Gothic"/>
                <w:sz w:val="20"/>
              </w:rPr>
            </w:pPr>
            <w:r>
              <w:rPr>
                <w:rFonts w:ascii="Malgun Gothic" w:eastAsia="Malgun Gothic"/>
                <w:spacing w:val="-5"/>
                <w:sz w:val="20"/>
              </w:rPr>
              <w:t>새끼</w:t>
            </w:r>
          </w:p>
        </w:tc>
        <w:tc>
          <w:tcPr>
            <w:tcW w:w="2126" w:type="dxa"/>
          </w:tcPr>
          <w:p>
            <w:pPr>
              <w:pStyle w:val="TableParagraph"/>
              <w:spacing w:before="98"/>
              <w:rPr>
                <w:sz w:val="20"/>
              </w:rPr>
            </w:pPr>
            <w:r>
              <w:rPr>
                <w:sz w:val="20"/>
              </w:rPr>
              <w:t>Упырок,</w:t>
            </w:r>
            <w:r>
              <w:rPr>
                <w:spacing w:val="-7"/>
                <w:sz w:val="20"/>
              </w:rPr>
              <w:t> </w:t>
            </w:r>
            <w:r>
              <w:rPr>
                <w:spacing w:val="-2"/>
                <w:sz w:val="20"/>
              </w:rPr>
              <w:t>гаденыш</w:t>
            </w:r>
          </w:p>
        </w:tc>
        <w:tc>
          <w:tcPr>
            <w:tcW w:w="2268" w:type="dxa"/>
          </w:tcPr>
          <w:p>
            <w:pPr>
              <w:pStyle w:val="TableParagraph"/>
              <w:spacing w:before="98"/>
              <w:ind w:left="101"/>
              <w:rPr>
                <w:sz w:val="20"/>
              </w:rPr>
            </w:pPr>
            <w:r>
              <w:rPr>
                <w:spacing w:val="-2"/>
                <w:sz w:val="20"/>
              </w:rPr>
              <w:t>Эквивалентная</w:t>
            </w:r>
            <w:r>
              <w:rPr>
                <w:spacing w:val="8"/>
                <w:sz w:val="20"/>
              </w:rPr>
              <w:t> </w:t>
            </w:r>
            <w:r>
              <w:rPr>
                <w:spacing w:val="-2"/>
                <w:sz w:val="20"/>
              </w:rPr>
              <w:t>замена</w:t>
            </w:r>
          </w:p>
        </w:tc>
      </w:tr>
      <w:tr>
        <w:trPr>
          <w:trHeight w:val="472" w:hRule="atLeast"/>
        </w:trPr>
        <w:tc>
          <w:tcPr>
            <w:tcW w:w="672" w:type="dxa"/>
          </w:tcPr>
          <w:p>
            <w:pPr>
              <w:pStyle w:val="TableParagraph"/>
              <w:spacing w:before="98"/>
              <w:rPr>
                <w:sz w:val="20"/>
              </w:rPr>
            </w:pPr>
            <w:r>
              <w:rPr>
                <w:spacing w:val="-10"/>
                <w:sz w:val="20"/>
              </w:rPr>
              <w:t>5</w:t>
            </w:r>
          </w:p>
        </w:tc>
        <w:tc>
          <w:tcPr>
            <w:tcW w:w="1313" w:type="dxa"/>
          </w:tcPr>
          <w:p>
            <w:pPr>
              <w:pStyle w:val="TableParagraph"/>
              <w:spacing w:before="36"/>
              <w:rPr>
                <w:rFonts w:ascii="Malgun Gothic" w:eastAsia="Malgun Gothic"/>
                <w:sz w:val="20"/>
              </w:rPr>
            </w:pPr>
            <w:r>
              <w:rPr>
                <w:rFonts w:ascii="Malgun Gothic" w:eastAsia="Malgun Gothic"/>
                <w:spacing w:val="-5"/>
                <w:sz w:val="20"/>
              </w:rPr>
              <w:t>선빵</w:t>
            </w:r>
          </w:p>
        </w:tc>
        <w:tc>
          <w:tcPr>
            <w:tcW w:w="2126" w:type="dxa"/>
          </w:tcPr>
          <w:p>
            <w:pPr>
              <w:pStyle w:val="TableParagraph"/>
              <w:spacing w:before="98"/>
              <w:rPr>
                <w:sz w:val="20"/>
              </w:rPr>
            </w:pPr>
            <w:r>
              <w:rPr>
                <w:sz w:val="20"/>
              </w:rPr>
              <w:t>Первый</w:t>
            </w:r>
            <w:r>
              <w:rPr>
                <w:spacing w:val="-9"/>
                <w:sz w:val="20"/>
              </w:rPr>
              <w:t> </w:t>
            </w:r>
            <w:r>
              <w:rPr>
                <w:spacing w:val="-4"/>
                <w:sz w:val="20"/>
              </w:rPr>
              <w:t>удар</w:t>
            </w:r>
          </w:p>
        </w:tc>
        <w:tc>
          <w:tcPr>
            <w:tcW w:w="2268" w:type="dxa"/>
          </w:tcPr>
          <w:p>
            <w:pPr>
              <w:pStyle w:val="TableParagraph"/>
              <w:spacing w:before="98"/>
              <w:ind w:left="101"/>
              <w:rPr>
                <w:sz w:val="20"/>
              </w:rPr>
            </w:pPr>
            <w:r>
              <w:rPr>
                <w:spacing w:val="-2"/>
                <w:sz w:val="20"/>
              </w:rPr>
              <w:t>Калькирование</w:t>
            </w:r>
          </w:p>
        </w:tc>
      </w:tr>
      <w:tr>
        <w:trPr>
          <w:trHeight w:val="471" w:hRule="atLeast"/>
        </w:trPr>
        <w:tc>
          <w:tcPr>
            <w:tcW w:w="672" w:type="dxa"/>
          </w:tcPr>
          <w:p>
            <w:pPr>
              <w:pStyle w:val="TableParagraph"/>
              <w:spacing w:before="98"/>
              <w:rPr>
                <w:sz w:val="20"/>
              </w:rPr>
            </w:pPr>
            <w:r>
              <w:rPr>
                <w:spacing w:val="-10"/>
                <w:sz w:val="20"/>
              </w:rPr>
              <w:t>6</w:t>
            </w:r>
          </w:p>
        </w:tc>
        <w:tc>
          <w:tcPr>
            <w:tcW w:w="1313" w:type="dxa"/>
          </w:tcPr>
          <w:p>
            <w:pPr>
              <w:pStyle w:val="TableParagraph"/>
              <w:spacing w:before="36"/>
              <w:rPr>
                <w:sz w:val="20"/>
              </w:rPr>
            </w:pPr>
            <w:r>
              <w:rPr>
                <w:rFonts w:ascii="Malgun Gothic" w:eastAsia="Malgun Gothic"/>
                <w:spacing w:val="-2"/>
                <w:sz w:val="20"/>
              </w:rPr>
              <w:t>ㅂㅅ</w:t>
            </w:r>
            <w:r>
              <w:rPr>
                <w:rFonts w:ascii="Malgun Gothic" w:eastAsia="Malgun Gothic"/>
                <w:spacing w:val="-20"/>
                <w:sz w:val="20"/>
              </w:rPr>
              <w:t> </w:t>
            </w:r>
            <w:r>
              <w:rPr>
                <w:spacing w:val="-4"/>
                <w:sz w:val="20"/>
              </w:rPr>
              <w:t>(</w:t>
            </w:r>
            <w:r>
              <w:rPr>
                <w:rFonts w:ascii="Malgun Gothic" w:eastAsia="Malgun Gothic"/>
                <w:spacing w:val="-4"/>
                <w:sz w:val="20"/>
              </w:rPr>
              <w:t>병신</w:t>
            </w:r>
            <w:r>
              <w:rPr>
                <w:spacing w:val="-4"/>
                <w:sz w:val="20"/>
              </w:rPr>
              <w:t>)</w:t>
            </w:r>
          </w:p>
        </w:tc>
        <w:tc>
          <w:tcPr>
            <w:tcW w:w="2126" w:type="dxa"/>
          </w:tcPr>
          <w:p>
            <w:pPr>
              <w:pStyle w:val="TableParagraph"/>
              <w:spacing w:before="98"/>
              <w:rPr>
                <w:sz w:val="20"/>
              </w:rPr>
            </w:pPr>
            <w:r>
              <w:rPr>
                <w:spacing w:val="-2"/>
                <w:sz w:val="20"/>
              </w:rPr>
              <w:t>Дегенерат</w:t>
            </w:r>
          </w:p>
        </w:tc>
        <w:tc>
          <w:tcPr>
            <w:tcW w:w="2268" w:type="dxa"/>
          </w:tcPr>
          <w:p>
            <w:pPr>
              <w:pStyle w:val="TableParagraph"/>
              <w:spacing w:before="98"/>
              <w:ind w:left="101"/>
              <w:rPr>
                <w:sz w:val="20"/>
              </w:rPr>
            </w:pPr>
            <w:r>
              <w:rPr>
                <w:spacing w:val="-2"/>
                <w:sz w:val="20"/>
              </w:rPr>
              <w:t>Эквивалентная</w:t>
            </w:r>
            <w:r>
              <w:rPr>
                <w:spacing w:val="8"/>
                <w:sz w:val="20"/>
              </w:rPr>
              <w:t> </w:t>
            </w:r>
            <w:r>
              <w:rPr>
                <w:spacing w:val="-2"/>
                <w:sz w:val="20"/>
              </w:rPr>
              <w:t>замена</w:t>
            </w:r>
          </w:p>
        </w:tc>
      </w:tr>
      <w:tr>
        <w:trPr>
          <w:trHeight w:val="460" w:hRule="atLeast"/>
        </w:trPr>
        <w:tc>
          <w:tcPr>
            <w:tcW w:w="672" w:type="dxa"/>
          </w:tcPr>
          <w:p>
            <w:pPr>
              <w:pStyle w:val="TableParagraph"/>
              <w:spacing w:before="98"/>
              <w:rPr>
                <w:sz w:val="20"/>
              </w:rPr>
            </w:pPr>
            <w:r>
              <w:rPr>
                <w:spacing w:val="-10"/>
                <w:sz w:val="20"/>
              </w:rPr>
              <w:t>7</w:t>
            </w:r>
          </w:p>
        </w:tc>
        <w:tc>
          <w:tcPr>
            <w:tcW w:w="1313" w:type="dxa"/>
          </w:tcPr>
          <w:p>
            <w:pPr>
              <w:pStyle w:val="TableParagraph"/>
              <w:spacing w:before="36"/>
              <w:rPr>
                <w:rFonts w:ascii="Malgun Gothic" w:eastAsia="Malgun Gothic"/>
                <w:sz w:val="20"/>
              </w:rPr>
            </w:pPr>
            <w:r>
              <w:rPr>
                <w:rFonts w:ascii="Malgun Gothic" w:eastAsia="Malgun Gothic"/>
                <w:spacing w:val="-5"/>
                <w:sz w:val="20"/>
              </w:rPr>
              <w:t>왕따</w:t>
            </w:r>
          </w:p>
        </w:tc>
        <w:tc>
          <w:tcPr>
            <w:tcW w:w="2126" w:type="dxa"/>
          </w:tcPr>
          <w:p>
            <w:pPr>
              <w:pStyle w:val="TableParagraph"/>
              <w:spacing w:before="98"/>
              <w:rPr>
                <w:sz w:val="20"/>
              </w:rPr>
            </w:pPr>
            <w:r>
              <w:rPr>
                <w:sz w:val="20"/>
              </w:rPr>
              <w:t>Меня</w:t>
            </w:r>
            <w:r>
              <w:rPr>
                <w:spacing w:val="-8"/>
                <w:sz w:val="20"/>
              </w:rPr>
              <w:t> </w:t>
            </w:r>
            <w:r>
              <w:rPr>
                <w:spacing w:val="-2"/>
                <w:sz w:val="20"/>
              </w:rPr>
              <w:t>шпыняют</w:t>
            </w:r>
          </w:p>
        </w:tc>
        <w:tc>
          <w:tcPr>
            <w:tcW w:w="2268" w:type="dxa"/>
          </w:tcPr>
          <w:p>
            <w:pPr>
              <w:pStyle w:val="TableParagraph"/>
              <w:spacing w:before="98"/>
              <w:ind w:left="101"/>
              <w:rPr>
                <w:sz w:val="20"/>
              </w:rPr>
            </w:pPr>
            <w:r>
              <w:rPr>
                <w:spacing w:val="-2"/>
                <w:sz w:val="20"/>
              </w:rPr>
              <w:t>Модуляция</w:t>
            </w:r>
          </w:p>
        </w:tc>
      </w:tr>
      <w:tr>
        <w:trPr>
          <w:trHeight w:val="719" w:hRule="atLeast"/>
        </w:trPr>
        <w:tc>
          <w:tcPr>
            <w:tcW w:w="672" w:type="dxa"/>
          </w:tcPr>
          <w:p>
            <w:pPr>
              <w:pStyle w:val="TableParagraph"/>
              <w:spacing w:before="98"/>
              <w:rPr>
                <w:sz w:val="20"/>
              </w:rPr>
            </w:pPr>
            <w:r>
              <w:rPr>
                <w:spacing w:val="-10"/>
                <w:sz w:val="20"/>
              </w:rPr>
              <w:t>8</w:t>
            </w:r>
          </w:p>
        </w:tc>
        <w:tc>
          <w:tcPr>
            <w:tcW w:w="1313" w:type="dxa"/>
          </w:tcPr>
          <w:p>
            <w:pPr>
              <w:pStyle w:val="TableParagraph"/>
              <w:spacing w:line="170" w:lineRule="auto" w:before="113"/>
              <w:ind w:right="132"/>
              <w:rPr>
                <w:rFonts w:ascii="Malgun Gothic" w:eastAsia="Malgun Gothic"/>
                <w:sz w:val="20"/>
              </w:rPr>
            </w:pPr>
            <w:r>
              <w:rPr>
                <w:rFonts w:ascii="Malgun Gothic" w:eastAsia="Malgun Gothic"/>
                <w:spacing w:val="-4"/>
                <w:sz w:val="20"/>
              </w:rPr>
              <w:t>은근히 </w:t>
            </w:r>
            <w:r>
              <w:rPr>
                <w:rFonts w:ascii="Malgun Gothic" w:eastAsia="Malgun Gothic"/>
                <w:spacing w:val="-2"/>
                <w:sz w:val="20"/>
              </w:rPr>
              <w:t>펀치력</w:t>
            </w:r>
            <w:r>
              <w:rPr>
                <w:rFonts w:ascii="Malgun Gothic" w:eastAsia="Malgun Gothic"/>
                <w:spacing w:val="-20"/>
                <w:sz w:val="20"/>
              </w:rPr>
              <w:t> </w:t>
            </w:r>
            <w:r>
              <w:rPr>
                <w:rFonts w:ascii="Malgun Gothic" w:eastAsia="Malgun Gothic"/>
                <w:spacing w:val="-2"/>
                <w:sz w:val="20"/>
              </w:rPr>
              <w:t>있다</w:t>
            </w:r>
          </w:p>
        </w:tc>
        <w:tc>
          <w:tcPr>
            <w:tcW w:w="2126" w:type="dxa"/>
          </w:tcPr>
          <w:p>
            <w:pPr>
              <w:pStyle w:val="TableParagraph"/>
              <w:spacing w:before="98"/>
              <w:ind w:right="590"/>
              <w:rPr>
                <w:sz w:val="20"/>
              </w:rPr>
            </w:pPr>
            <w:r>
              <w:rPr>
                <w:sz w:val="20"/>
              </w:rPr>
              <w:t>Рука</w:t>
            </w:r>
            <w:r>
              <w:rPr>
                <w:spacing w:val="-13"/>
                <w:sz w:val="20"/>
              </w:rPr>
              <w:t> </w:t>
            </w:r>
            <w:r>
              <w:rPr>
                <w:sz w:val="20"/>
              </w:rPr>
              <w:t>достаточно </w:t>
            </w:r>
            <w:r>
              <w:rPr>
                <w:spacing w:val="-2"/>
                <w:sz w:val="20"/>
              </w:rPr>
              <w:t>набита</w:t>
            </w:r>
          </w:p>
        </w:tc>
        <w:tc>
          <w:tcPr>
            <w:tcW w:w="2268" w:type="dxa"/>
          </w:tcPr>
          <w:p>
            <w:pPr>
              <w:pStyle w:val="TableParagraph"/>
              <w:spacing w:before="98"/>
              <w:ind w:left="101"/>
              <w:rPr>
                <w:sz w:val="20"/>
              </w:rPr>
            </w:pPr>
            <w:r>
              <w:rPr>
                <w:spacing w:val="-2"/>
                <w:sz w:val="20"/>
              </w:rPr>
              <w:t>Модуляция</w:t>
            </w:r>
          </w:p>
        </w:tc>
      </w:tr>
      <w:tr>
        <w:trPr>
          <w:trHeight w:val="471" w:hRule="atLeast"/>
        </w:trPr>
        <w:tc>
          <w:tcPr>
            <w:tcW w:w="672" w:type="dxa"/>
          </w:tcPr>
          <w:p>
            <w:pPr>
              <w:pStyle w:val="TableParagraph"/>
              <w:spacing w:before="101"/>
              <w:rPr>
                <w:sz w:val="20"/>
              </w:rPr>
            </w:pPr>
            <w:r>
              <w:rPr>
                <w:spacing w:val="-10"/>
                <w:sz w:val="20"/>
              </w:rPr>
              <w:t>9</w:t>
            </w:r>
          </w:p>
        </w:tc>
        <w:tc>
          <w:tcPr>
            <w:tcW w:w="1313" w:type="dxa"/>
          </w:tcPr>
          <w:p>
            <w:pPr>
              <w:pStyle w:val="TableParagraph"/>
              <w:spacing w:before="36"/>
              <w:rPr>
                <w:rFonts w:ascii="Malgun Gothic" w:eastAsia="Malgun Gothic"/>
                <w:sz w:val="20"/>
              </w:rPr>
            </w:pPr>
            <w:r>
              <w:rPr>
                <w:rFonts w:ascii="Malgun Gothic" w:eastAsia="Malgun Gothic"/>
                <w:spacing w:val="-5"/>
                <w:sz w:val="20"/>
              </w:rPr>
              <w:t>만원빵</w:t>
            </w:r>
          </w:p>
        </w:tc>
        <w:tc>
          <w:tcPr>
            <w:tcW w:w="2126" w:type="dxa"/>
          </w:tcPr>
          <w:p>
            <w:pPr>
              <w:pStyle w:val="TableParagraph"/>
              <w:spacing w:before="101"/>
              <w:rPr>
                <w:sz w:val="20"/>
              </w:rPr>
            </w:pPr>
            <w:r>
              <w:rPr>
                <w:sz w:val="20"/>
              </w:rPr>
              <w:t>Вполне</w:t>
            </w:r>
            <w:r>
              <w:rPr>
                <w:spacing w:val="-10"/>
                <w:sz w:val="20"/>
              </w:rPr>
              <w:t> </w:t>
            </w:r>
            <w:r>
              <w:rPr>
                <w:spacing w:val="-2"/>
                <w:sz w:val="20"/>
              </w:rPr>
              <w:t>ожидаемо</w:t>
            </w:r>
          </w:p>
        </w:tc>
        <w:tc>
          <w:tcPr>
            <w:tcW w:w="2268" w:type="dxa"/>
          </w:tcPr>
          <w:p>
            <w:pPr>
              <w:pStyle w:val="TableParagraph"/>
              <w:spacing w:before="101"/>
              <w:ind w:left="101"/>
              <w:rPr>
                <w:sz w:val="20"/>
              </w:rPr>
            </w:pPr>
            <w:r>
              <w:rPr>
                <w:spacing w:val="-2"/>
                <w:sz w:val="20"/>
              </w:rPr>
              <w:t>Модуляция</w:t>
            </w:r>
          </w:p>
        </w:tc>
      </w:tr>
      <w:tr>
        <w:trPr>
          <w:trHeight w:val="472" w:hRule="atLeast"/>
        </w:trPr>
        <w:tc>
          <w:tcPr>
            <w:tcW w:w="672" w:type="dxa"/>
          </w:tcPr>
          <w:p>
            <w:pPr>
              <w:pStyle w:val="TableParagraph"/>
              <w:spacing w:before="101"/>
              <w:rPr>
                <w:sz w:val="20"/>
              </w:rPr>
            </w:pPr>
            <w:r>
              <w:rPr>
                <w:spacing w:val="-5"/>
                <w:sz w:val="20"/>
              </w:rPr>
              <w:t>10</w:t>
            </w:r>
          </w:p>
        </w:tc>
        <w:tc>
          <w:tcPr>
            <w:tcW w:w="1313" w:type="dxa"/>
          </w:tcPr>
          <w:p>
            <w:pPr>
              <w:pStyle w:val="TableParagraph"/>
              <w:spacing w:before="36"/>
              <w:rPr>
                <w:rFonts w:ascii="Malgun Gothic" w:eastAsia="Malgun Gothic"/>
                <w:sz w:val="20"/>
              </w:rPr>
            </w:pPr>
            <w:r>
              <w:rPr>
                <w:rFonts w:ascii="Malgun Gothic" w:eastAsia="Malgun Gothic"/>
                <w:spacing w:val="-5"/>
                <w:sz w:val="20"/>
              </w:rPr>
              <w:t>코개커</w:t>
            </w:r>
          </w:p>
        </w:tc>
        <w:tc>
          <w:tcPr>
            <w:tcW w:w="2126" w:type="dxa"/>
          </w:tcPr>
          <w:p>
            <w:pPr>
              <w:pStyle w:val="TableParagraph"/>
              <w:spacing w:before="101"/>
              <w:rPr>
                <w:sz w:val="20"/>
              </w:rPr>
            </w:pPr>
            <w:r>
              <w:rPr>
                <w:spacing w:val="-2"/>
                <w:sz w:val="20"/>
              </w:rPr>
              <w:t>Шнобель</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r>
        <w:trPr>
          <w:trHeight w:val="472" w:hRule="atLeast"/>
        </w:trPr>
        <w:tc>
          <w:tcPr>
            <w:tcW w:w="672" w:type="dxa"/>
          </w:tcPr>
          <w:p>
            <w:pPr>
              <w:pStyle w:val="TableParagraph"/>
              <w:spacing w:before="101"/>
              <w:rPr>
                <w:sz w:val="20"/>
              </w:rPr>
            </w:pPr>
            <w:r>
              <w:rPr>
                <w:spacing w:val="-5"/>
                <w:sz w:val="20"/>
              </w:rPr>
              <w:t>11</w:t>
            </w:r>
          </w:p>
        </w:tc>
        <w:tc>
          <w:tcPr>
            <w:tcW w:w="1313" w:type="dxa"/>
          </w:tcPr>
          <w:p>
            <w:pPr>
              <w:pStyle w:val="TableParagraph"/>
              <w:spacing w:before="36"/>
              <w:rPr>
                <w:rFonts w:ascii="Malgun Gothic" w:eastAsia="Malgun Gothic"/>
                <w:sz w:val="20"/>
              </w:rPr>
            </w:pPr>
            <w:r>
              <w:rPr>
                <w:rFonts w:ascii="Malgun Gothic" w:eastAsia="Malgun Gothic"/>
                <w:spacing w:val="-2"/>
                <w:sz w:val="20"/>
              </w:rPr>
              <w:t>슛</w:t>
            </w:r>
            <w:r>
              <w:rPr>
                <w:rFonts w:ascii="Malgun Gothic" w:eastAsia="Malgun Gothic"/>
                <w:spacing w:val="-20"/>
                <w:sz w:val="20"/>
              </w:rPr>
              <w:t> </w:t>
            </w:r>
            <w:r>
              <w:rPr>
                <w:rFonts w:ascii="Malgun Gothic" w:eastAsia="Malgun Gothic"/>
                <w:spacing w:val="-5"/>
                <w:sz w:val="20"/>
              </w:rPr>
              <w:t>쩔어</w:t>
            </w:r>
          </w:p>
        </w:tc>
        <w:tc>
          <w:tcPr>
            <w:tcW w:w="2126" w:type="dxa"/>
          </w:tcPr>
          <w:p>
            <w:pPr>
              <w:pStyle w:val="TableParagraph"/>
              <w:spacing w:before="101"/>
              <w:rPr>
                <w:sz w:val="20"/>
              </w:rPr>
            </w:pPr>
            <w:r>
              <w:rPr>
                <w:sz w:val="20"/>
              </w:rPr>
              <w:t>Вах,</w:t>
            </w:r>
            <w:r>
              <w:rPr>
                <w:spacing w:val="-4"/>
                <w:sz w:val="20"/>
              </w:rPr>
              <w:t> </w:t>
            </w:r>
            <w:r>
              <w:rPr>
                <w:sz w:val="20"/>
              </w:rPr>
              <w:t>что</w:t>
            </w:r>
            <w:r>
              <w:rPr>
                <w:spacing w:val="-2"/>
                <w:sz w:val="20"/>
              </w:rPr>
              <w:t> </w:t>
            </w:r>
            <w:r>
              <w:rPr>
                <w:sz w:val="20"/>
              </w:rPr>
              <w:t>за</w:t>
            </w:r>
            <w:r>
              <w:rPr>
                <w:spacing w:val="-3"/>
                <w:sz w:val="20"/>
              </w:rPr>
              <w:t> </w:t>
            </w:r>
            <w:r>
              <w:rPr>
                <w:spacing w:val="-4"/>
                <w:sz w:val="20"/>
              </w:rPr>
              <w:t>удар?</w:t>
            </w:r>
          </w:p>
        </w:tc>
        <w:tc>
          <w:tcPr>
            <w:tcW w:w="2268" w:type="dxa"/>
          </w:tcPr>
          <w:p>
            <w:pPr>
              <w:pStyle w:val="TableParagraph"/>
              <w:spacing w:before="101"/>
              <w:ind w:left="101"/>
              <w:rPr>
                <w:sz w:val="20"/>
              </w:rPr>
            </w:pPr>
            <w:r>
              <w:rPr>
                <w:spacing w:val="-2"/>
                <w:sz w:val="20"/>
              </w:rPr>
              <w:t>Генерализация</w:t>
            </w:r>
          </w:p>
        </w:tc>
      </w:tr>
    </w:tbl>
    <w:p>
      <w:pPr>
        <w:pStyle w:val="TableParagraph"/>
        <w:spacing w:after="0"/>
        <w:rPr>
          <w:sz w:val="20"/>
        </w:rPr>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29" w:after="1"/>
        <w:ind w:left="0"/>
        <w:jc w:val="left"/>
        <w:rPr>
          <w:sz w:val="20"/>
        </w:rPr>
      </w:pP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313"/>
        <w:gridCol w:w="2126"/>
        <w:gridCol w:w="2268"/>
      </w:tblGrid>
      <w:tr>
        <w:trPr>
          <w:trHeight w:val="472" w:hRule="atLeast"/>
        </w:trPr>
        <w:tc>
          <w:tcPr>
            <w:tcW w:w="672" w:type="dxa"/>
          </w:tcPr>
          <w:p>
            <w:pPr>
              <w:pStyle w:val="TableParagraph"/>
              <w:spacing w:before="101"/>
              <w:rPr>
                <w:sz w:val="20"/>
              </w:rPr>
            </w:pPr>
            <w:r>
              <w:rPr>
                <w:spacing w:val="-5"/>
                <w:sz w:val="20"/>
              </w:rPr>
              <w:t>12</w:t>
            </w:r>
          </w:p>
        </w:tc>
        <w:tc>
          <w:tcPr>
            <w:tcW w:w="1313" w:type="dxa"/>
          </w:tcPr>
          <w:p>
            <w:pPr>
              <w:pStyle w:val="TableParagraph"/>
              <w:spacing w:before="36"/>
              <w:rPr>
                <w:rFonts w:ascii="Malgun Gothic" w:eastAsia="Malgun Gothic"/>
                <w:sz w:val="20"/>
              </w:rPr>
            </w:pPr>
            <w:r>
              <w:rPr>
                <w:rFonts w:ascii="Malgun Gothic" w:eastAsia="Malgun Gothic"/>
                <w:spacing w:val="-5"/>
                <w:sz w:val="20"/>
              </w:rPr>
              <w:t>헬창</w:t>
            </w:r>
          </w:p>
        </w:tc>
        <w:tc>
          <w:tcPr>
            <w:tcW w:w="2126" w:type="dxa"/>
          </w:tcPr>
          <w:p>
            <w:pPr>
              <w:pStyle w:val="TableParagraph"/>
              <w:spacing w:before="101"/>
              <w:rPr>
                <w:sz w:val="20"/>
              </w:rPr>
            </w:pPr>
            <w:r>
              <w:rPr>
                <w:spacing w:val="-2"/>
                <w:sz w:val="20"/>
              </w:rPr>
              <w:t>Фитнес-маньяк</w:t>
            </w:r>
          </w:p>
        </w:tc>
        <w:tc>
          <w:tcPr>
            <w:tcW w:w="2268" w:type="dxa"/>
          </w:tcPr>
          <w:p>
            <w:pPr>
              <w:pStyle w:val="TableParagraph"/>
              <w:spacing w:before="101"/>
              <w:ind w:left="101"/>
              <w:rPr>
                <w:sz w:val="20"/>
              </w:rPr>
            </w:pPr>
            <w:r>
              <w:rPr>
                <w:spacing w:val="-2"/>
                <w:sz w:val="20"/>
              </w:rPr>
              <w:t>Калькирование</w:t>
            </w:r>
          </w:p>
        </w:tc>
      </w:tr>
      <w:tr>
        <w:trPr>
          <w:trHeight w:val="472" w:hRule="atLeast"/>
        </w:trPr>
        <w:tc>
          <w:tcPr>
            <w:tcW w:w="672" w:type="dxa"/>
          </w:tcPr>
          <w:p>
            <w:pPr>
              <w:pStyle w:val="TableParagraph"/>
              <w:spacing w:before="101"/>
              <w:rPr>
                <w:sz w:val="20"/>
              </w:rPr>
            </w:pPr>
            <w:r>
              <w:rPr>
                <w:spacing w:val="-5"/>
                <w:sz w:val="20"/>
              </w:rPr>
              <w:t>13</w:t>
            </w:r>
          </w:p>
        </w:tc>
        <w:tc>
          <w:tcPr>
            <w:tcW w:w="1313" w:type="dxa"/>
          </w:tcPr>
          <w:p>
            <w:pPr>
              <w:pStyle w:val="TableParagraph"/>
              <w:spacing w:before="36"/>
              <w:rPr>
                <w:rFonts w:ascii="Malgun Gothic" w:eastAsia="Malgun Gothic"/>
                <w:sz w:val="20"/>
              </w:rPr>
            </w:pPr>
            <w:r>
              <w:rPr>
                <w:rFonts w:ascii="Malgun Gothic" w:eastAsia="Malgun Gothic"/>
                <w:spacing w:val="-5"/>
                <w:sz w:val="20"/>
              </w:rPr>
              <w:t>쩐다</w:t>
            </w:r>
          </w:p>
        </w:tc>
        <w:tc>
          <w:tcPr>
            <w:tcW w:w="2126" w:type="dxa"/>
          </w:tcPr>
          <w:p>
            <w:pPr>
              <w:pStyle w:val="TableParagraph"/>
              <w:spacing w:before="101"/>
              <w:rPr>
                <w:sz w:val="20"/>
              </w:rPr>
            </w:pPr>
            <w:r>
              <w:rPr>
                <w:spacing w:val="-2"/>
                <w:sz w:val="20"/>
              </w:rPr>
              <w:t>Жесть/мощно</w:t>
            </w:r>
          </w:p>
        </w:tc>
        <w:tc>
          <w:tcPr>
            <w:tcW w:w="2268" w:type="dxa"/>
          </w:tcPr>
          <w:p>
            <w:pPr>
              <w:pStyle w:val="TableParagraph"/>
              <w:spacing w:before="101"/>
              <w:ind w:left="101"/>
              <w:rPr>
                <w:sz w:val="20"/>
              </w:rPr>
            </w:pPr>
            <w:r>
              <w:rPr>
                <w:spacing w:val="-2"/>
                <w:sz w:val="20"/>
              </w:rPr>
              <w:t>Модуляция</w:t>
            </w:r>
          </w:p>
        </w:tc>
      </w:tr>
      <w:tr>
        <w:trPr>
          <w:trHeight w:val="472" w:hRule="atLeast"/>
        </w:trPr>
        <w:tc>
          <w:tcPr>
            <w:tcW w:w="672" w:type="dxa"/>
          </w:tcPr>
          <w:p>
            <w:pPr>
              <w:pStyle w:val="TableParagraph"/>
              <w:spacing w:before="101"/>
              <w:rPr>
                <w:sz w:val="20"/>
              </w:rPr>
            </w:pPr>
            <w:r>
              <w:rPr>
                <w:spacing w:val="-5"/>
                <w:sz w:val="20"/>
              </w:rPr>
              <w:t>14</w:t>
            </w:r>
          </w:p>
        </w:tc>
        <w:tc>
          <w:tcPr>
            <w:tcW w:w="1313" w:type="dxa"/>
          </w:tcPr>
          <w:p>
            <w:pPr>
              <w:pStyle w:val="TableParagraph"/>
              <w:spacing w:before="36"/>
              <w:rPr>
                <w:rFonts w:ascii="Malgun Gothic" w:eastAsia="Malgun Gothic"/>
                <w:sz w:val="20"/>
              </w:rPr>
            </w:pPr>
            <w:r>
              <w:rPr>
                <w:rFonts w:ascii="Malgun Gothic" w:eastAsia="Malgun Gothic"/>
                <w:spacing w:val="-4"/>
                <w:sz w:val="20"/>
              </w:rPr>
              <w:t>씹어먹다</w:t>
            </w:r>
          </w:p>
        </w:tc>
        <w:tc>
          <w:tcPr>
            <w:tcW w:w="2126" w:type="dxa"/>
          </w:tcPr>
          <w:p>
            <w:pPr>
              <w:pStyle w:val="TableParagraph"/>
              <w:spacing w:before="101"/>
              <w:rPr>
                <w:sz w:val="20"/>
              </w:rPr>
            </w:pPr>
            <w:r>
              <w:rPr>
                <w:spacing w:val="-2"/>
                <w:sz w:val="20"/>
              </w:rPr>
              <w:t>Вынести/нагнуть</w:t>
            </w:r>
          </w:p>
        </w:tc>
        <w:tc>
          <w:tcPr>
            <w:tcW w:w="2268" w:type="dxa"/>
          </w:tcPr>
          <w:p>
            <w:pPr>
              <w:pStyle w:val="TableParagraph"/>
              <w:spacing w:before="101"/>
              <w:ind w:left="101"/>
              <w:rPr>
                <w:sz w:val="20"/>
              </w:rPr>
            </w:pPr>
            <w:r>
              <w:rPr>
                <w:spacing w:val="-2"/>
                <w:sz w:val="20"/>
              </w:rPr>
              <w:t>Модуляция</w:t>
            </w:r>
          </w:p>
        </w:tc>
      </w:tr>
      <w:tr>
        <w:trPr>
          <w:trHeight w:val="721" w:hRule="atLeast"/>
        </w:trPr>
        <w:tc>
          <w:tcPr>
            <w:tcW w:w="672" w:type="dxa"/>
          </w:tcPr>
          <w:p>
            <w:pPr>
              <w:pStyle w:val="TableParagraph"/>
              <w:spacing w:before="101"/>
              <w:rPr>
                <w:sz w:val="20"/>
              </w:rPr>
            </w:pPr>
            <w:r>
              <w:rPr>
                <w:spacing w:val="-5"/>
                <w:sz w:val="20"/>
              </w:rPr>
              <w:t>15</w:t>
            </w:r>
          </w:p>
        </w:tc>
        <w:tc>
          <w:tcPr>
            <w:tcW w:w="1313" w:type="dxa"/>
          </w:tcPr>
          <w:p>
            <w:pPr>
              <w:pStyle w:val="TableParagraph"/>
              <w:spacing w:line="172" w:lineRule="auto" w:before="110"/>
              <w:ind w:right="389"/>
              <w:rPr>
                <w:rFonts w:ascii="Malgun Gothic" w:eastAsia="Malgun Gothic"/>
                <w:sz w:val="20"/>
              </w:rPr>
            </w:pPr>
            <w:r>
              <w:rPr>
                <w:rFonts w:ascii="Malgun Gothic" w:eastAsia="Malgun Gothic"/>
                <w:spacing w:val="-4"/>
                <w:sz w:val="20"/>
              </w:rPr>
              <w:t>이상놈의 </w:t>
            </w:r>
            <w:r>
              <w:rPr>
                <w:rFonts w:ascii="Malgun Gothic" w:eastAsia="Malgun Gothic"/>
                <w:spacing w:val="-6"/>
                <w:sz w:val="20"/>
              </w:rPr>
              <w:t>새끼</w:t>
            </w:r>
          </w:p>
        </w:tc>
        <w:tc>
          <w:tcPr>
            <w:tcW w:w="2126" w:type="dxa"/>
          </w:tcPr>
          <w:p>
            <w:pPr>
              <w:pStyle w:val="TableParagraph"/>
              <w:spacing w:before="101"/>
              <w:rPr>
                <w:sz w:val="20"/>
              </w:rPr>
            </w:pPr>
            <w:r>
              <w:rPr>
                <w:spacing w:val="-2"/>
                <w:sz w:val="20"/>
              </w:rPr>
              <w:t>Говнюк</w:t>
            </w:r>
          </w:p>
        </w:tc>
        <w:tc>
          <w:tcPr>
            <w:tcW w:w="2268" w:type="dxa"/>
          </w:tcPr>
          <w:p>
            <w:pPr>
              <w:pStyle w:val="TableParagraph"/>
              <w:spacing w:before="101"/>
              <w:ind w:left="101"/>
              <w:rPr>
                <w:sz w:val="20"/>
              </w:rPr>
            </w:pPr>
            <w:r>
              <w:rPr>
                <w:spacing w:val="-2"/>
                <w:sz w:val="20"/>
              </w:rPr>
              <w:t>Адаптация</w:t>
            </w:r>
          </w:p>
        </w:tc>
      </w:tr>
      <w:tr>
        <w:trPr>
          <w:trHeight w:val="659" w:hRule="atLeast"/>
        </w:trPr>
        <w:tc>
          <w:tcPr>
            <w:tcW w:w="672" w:type="dxa"/>
          </w:tcPr>
          <w:p>
            <w:pPr>
              <w:pStyle w:val="TableParagraph"/>
              <w:spacing w:before="101"/>
              <w:rPr>
                <w:sz w:val="20"/>
              </w:rPr>
            </w:pPr>
            <w:r>
              <w:rPr>
                <w:spacing w:val="-5"/>
                <w:sz w:val="20"/>
              </w:rPr>
              <w:t>16</w:t>
            </w:r>
          </w:p>
        </w:tc>
        <w:tc>
          <w:tcPr>
            <w:tcW w:w="1313" w:type="dxa"/>
          </w:tcPr>
          <w:p>
            <w:pPr>
              <w:pStyle w:val="TableParagraph"/>
              <w:spacing w:before="36"/>
              <w:rPr>
                <w:rFonts w:ascii="Malgun Gothic" w:eastAsia="Malgun Gothic"/>
                <w:sz w:val="20"/>
              </w:rPr>
            </w:pPr>
            <w:r>
              <w:rPr>
                <w:rFonts w:ascii="Malgun Gothic" w:eastAsia="Malgun Gothic"/>
                <w:spacing w:val="-4"/>
                <w:sz w:val="20"/>
              </w:rPr>
              <w:t>쪽팔리게</w:t>
            </w:r>
          </w:p>
        </w:tc>
        <w:tc>
          <w:tcPr>
            <w:tcW w:w="2126" w:type="dxa"/>
          </w:tcPr>
          <w:p>
            <w:pPr>
              <w:pStyle w:val="TableParagraph"/>
              <w:spacing w:before="101"/>
              <w:rPr>
                <w:sz w:val="20"/>
              </w:rPr>
            </w:pPr>
            <w:r>
              <w:rPr>
                <w:sz w:val="20"/>
              </w:rPr>
              <w:t>Ты</w:t>
            </w:r>
            <w:r>
              <w:rPr>
                <w:spacing w:val="-4"/>
                <w:sz w:val="20"/>
              </w:rPr>
              <w:t> </w:t>
            </w:r>
            <w:r>
              <w:rPr>
                <w:sz w:val="20"/>
              </w:rPr>
              <w:t>меня</w:t>
            </w:r>
            <w:r>
              <w:rPr>
                <w:spacing w:val="-5"/>
                <w:sz w:val="20"/>
              </w:rPr>
              <w:t> </w:t>
            </w:r>
            <w:r>
              <w:rPr>
                <w:spacing w:val="-2"/>
                <w:sz w:val="20"/>
              </w:rPr>
              <w:t>позоришь</w:t>
            </w:r>
          </w:p>
        </w:tc>
        <w:tc>
          <w:tcPr>
            <w:tcW w:w="2268" w:type="dxa"/>
          </w:tcPr>
          <w:p>
            <w:pPr>
              <w:pStyle w:val="TableParagraph"/>
              <w:spacing w:before="101"/>
              <w:ind w:left="101" w:right="128"/>
              <w:rPr>
                <w:sz w:val="20"/>
              </w:rPr>
            </w:pPr>
            <w:r>
              <w:rPr>
                <w:spacing w:val="-2"/>
                <w:sz w:val="20"/>
              </w:rPr>
              <w:t>Антонимический перевод</w:t>
            </w:r>
          </w:p>
        </w:tc>
      </w:tr>
      <w:tr>
        <w:trPr>
          <w:trHeight w:val="659" w:hRule="atLeast"/>
        </w:trPr>
        <w:tc>
          <w:tcPr>
            <w:tcW w:w="672" w:type="dxa"/>
          </w:tcPr>
          <w:p>
            <w:pPr>
              <w:pStyle w:val="TableParagraph"/>
              <w:spacing w:before="101"/>
              <w:rPr>
                <w:sz w:val="20"/>
              </w:rPr>
            </w:pPr>
            <w:r>
              <w:rPr>
                <w:spacing w:val="-5"/>
                <w:sz w:val="20"/>
              </w:rPr>
              <w:t>17</w:t>
            </w:r>
          </w:p>
        </w:tc>
        <w:tc>
          <w:tcPr>
            <w:tcW w:w="1313" w:type="dxa"/>
          </w:tcPr>
          <w:p>
            <w:pPr>
              <w:pStyle w:val="TableParagraph"/>
              <w:spacing w:before="36"/>
              <w:rPr>
                <w:rFonts w:ascii="Malgun Gothic" w:eastAsia="Malgun Gothic"/>
                <w:sz w:val="20"/>
              </w:rPr>
            </w:pPr>
            <w:r>
              <w:rPr>
                <w:rFonts w:ascii="Malgun Gothic" w:eastAsia="Malgun Gothic"/>
                <w:spacing w:val="-5"/>
                <w:sz w:val="20"/>
              </w:rPr>
              <w:t>식후땡</w:t>
            </w:r>
          </w:p>
        </w:tc>
        <w:tc>
          <w:tcPr>
            <w:tcW w:w="2126" w:type="dxa"/>
          </w:tcPr>
          <w:p>
            <w:pPr>
              <w:pStyle w:val="TableParagraph"/>
              <w:spacing w:before="101"/>
              <w:ind w:right="590"/>
              <w:rPr>
                <w:sz w:val="20"/>
              </w:rPr>
            </w:pPr>
            <w:r>
              <w:rPr>
                <w:spacing w:val="-2"/>
                <w:sz w:val="20"/>
              </w:rPr>
              <w:t>Послеобеденное курево</w:t>
            </w:r>
          </w:p>
        </w:tc>
        <w:tc>
          <w:tcPr>
            <w:tcW w:w="2268" w:type="dxa"/>
          </w:tcPr>
          <w:p>
            <w:pPr>
              <w:pStyle w:val="TableParagraph"/>
              <w:spacing w:before="101"/>
              <w:ind w:left="101"/>
              <w:rPr>
                <w:sz w:val="20"/>
              </w:rPr>
            </w:pPr>
            <w:r>
              <w:rPr>
                <w:spacing w:val="-2"/>
                <w:sz w:val="20"/>
              </w:rPr>
              <w:t>Описательный</w:t>
            </w:r>
            <w:r>
              <w:rPr>
                <w:spacing w:val="9"/>
                <w:sz w:val="20"/>
              </w:rPr>
              <w:t> </w:t>
            </w:r>
            <w:r>
              <w:rPr>
                <w:spacing w:val="-2"/>
                <w:sz w:val="20"/>
              </w:rPr>
              <w:t>перевод</w:t>
            </w:r>
          </w:p>
        </w:tc>
      </w:tr>
      <w:tr>
        <w:trPr>
          <w:trHeight w:val="472" w:hRule="atLeast"/>
        </w:trPr>
        <w:tc>
          <w:tcPr>
            <w:tcW w:w="672" w:type="dxa"/>
          </w:tcPr>
          <w:p>
            <w:pPr>
              <w:pStyle w:val="TableParagraph"/>
              <w:spacing w:before="101"/>
              <w:rPr>
                <w:sz w:val="20"/>
              </w:rPr>
            </w:pPr>
            <w:r>
              <w:rPr>
                <w:spacing w:val="-5"/>
                <w:sz w:val="20"/>
              </w:rPr>
              <w:t>18</w:t>
            </w:r>
          </w:p>
        </w:tc>
        <w:tc>
          <w:tcPr>
            <w:tcW w:w="1313" w:type="dxa"/>
          </w:tcPr>
          <w:p>
            <w:pPr>
              <w:pStyle w:val="TableParagraph"/>
              <w:spacing w:before="36"/>
              <w:rPr>
                <w:rFonts w:ascii="Malgun Gothic" w:eastAsia="Malgun Gothic"/>
                <w:sz w:val="20"/>
              </w:rPr>
            </w:pPr>
            <w:r>
              <w:rPr>
                <w:rFonts w:ascii="Malgun Gothic" w:eastAsia="Malgun Gothic"/>
                <w:spacing w:val="-4"/>
                <w:sz w:val="20"/>
              </w:rPr>
              <w:t>쎄보이다</w:t>
            </w:r>
          </w:p>
        </w:tc>
        <w:tc>
          <w:tcPr>
            <w:tcW w:w="2126" w:type="dxa"/>
          </w:tcPr>
          <w:p>
            <w:pPr>
              <w:pStyle w:val="TableParagraph"/>
              <w:spacing w:before="101"/>
              <w:rPr>
                <w:sz w:val="20"/>
              </w:rPr>
            </w:pPr>
            <w:r>
              <w:rPr>
                <w:spacing w:val="-2"/>
                <w:sz w:val="20"/>
              </w:rPr>
              <w:t>Дерзкий</w:t>
            </w:r>
          </w:p>
        </w:tc>
        <w:tc>
          <w:tcPr>
            <w:tcW w:w="2268" w:type="dxa"/>
          </w:tcPr>
          <w:p>
            <w:pPr>
              <w:pStyle w:val="TableParagraph"/>
              <w:spacing w:before="101"/>
              <w:ind w:left="101"/>
              <w:rPr>
                <w:sz w:val="20"/>
              </w:rPr>
            </w:pPr>
            <w:r>
              <w:rPr>
                <w:spacing w:val="-2"/>
                <w:sz w:val="20"/>
              </w:rPr>
              <w:t>Модуляция</w:t>
            </w:r>
          </w:p>
        </w:tc>
      </w:tr>
      <w:tr>
        <w:trPr>
          <w:trHeight w:val="471" w:hRule="atLeast"/>
        </w:trPr>
        <w:tc>
          <w:tcPr>
            <w:tcW w:w="672" w:type="dxa"/>
          </w:tcPr>
          <w:p>
            <w:pPr>
              <w:pStyle w:val="TableParagraph"/>
              <w:spacing w:before="101"/>
              <w:rPr>
                <w:sz w:val="20"/>
              </w:rPr>
            </w:pPr>
            <w:r>
              <w:rPr>
                <w:spacing w:val="-5"/>
                <w:sz w:val="20"/>
              </w:rPr>
              <w:t>19</w:t>
            </w:r>
          </w:p>
        </w:tc>
        <w:tc>
          <w:tcPr>
            <w:tcW w:w="1313" w:type="dxa"/>
          </w:tcPr>
          <w:p>
            <w:pPr>
              <w:pStyle w:val="TableParagraph"/>
              <w:spacing w:before="36"/>
              <w:rPr>
                <w:rFonts w:ascii="Malgun Gothic" w:eastAsia="Malgun Gothic"/>
                <w:sz w:val="20"/>
              </w:rPr>
            </w:pPr>
            <w:r>
              <w:rPr>
                <w:rFonts w:ascii="Malgun Gothic" w:eastAsia="Malgun Gothic"/>
                <w:spacing w:val="-5"/>
                <w:sz w:val="20"/>
              </w:rPr>
              <w:t>개쩔어</w:t>
            </w:r>
          </w:p>
        </w:tc>
        <w:tc>
          <w:tcPr>
            <w:tcW w:w="2126" w:type="dxa"/>
          </w:tcPr>
          <w:p>
            <w:pPr>
              <w:pStyle w:val="TableParagraph"/>
              <w:spacing w:before="101"/>
              <w:rPr>
                <w:sz w:val="20"/>
              </w:rPr>
            </w:pPr>
            <w:r>
              <w:rPr>
                <w:sz w:val="20"/>
              </w:rPr>
              <w:t>Невероятно</w:t>
            </w:r>
            <w:r>
              <w:rPr>
                <w:spacing w:val="-11"/>
                <w:sz w:val="20"/>
              </w:rPr>
              <w:t> </w:t>
            </w:r>
            <w:r>
              <w:rPr>
                <w:spacing w:val="-4"/>
                <w:sz w:val="20"/>
              </w:rPr>
              <w:t>горяч</w:t>
            </w:r>
          </w:p>
        </w:tc>
        <w:tc>
          <w:tcPr>
            <w:tcW w:w="2268" w:type="dxa"/>
          </w:tcPr>
          <w:p>
            <w:pPr>
              <w:pStyle w:val="TableParagraph"/>
              <w:spacing w:before="101"/>
              <w:ind w:left="101"/>
              <w:rPr>
                <w:sz w:val="20"/>
              </w:rPr>
            </w:pPr>
            <w:r>
              <w:rPr>
                <w:spacing w:val="-2"/>
                <w:sz w:val="20"/>
              </w:rPr>
              <w:t>Конкретизация</w:t>
            </w:r>
          </w:p>
        </w:tc>
      </w:tr>
      <w:tr>
        <w:trPr>
          <w:trHeight w:val="462" w:hRule="atLeast"/>
        </w:trPr>
        <w:tc>
          <w:tcPr>
            <w:tcW w:w="672" w:type="dxa"/>
          </w:tcPr>
          <w:p>
            <w:pPr>
              <w:pStyle w:val="TableParagraph"/>
              <w:spacing w:before="101"/>
              <w:rPr>
                <w:sz w:val="20"/>
              </w:rPr>
            </w:pPr>
            <w:r>
              <w:rPr>
                <w:spacing w:val="-5"/>
                <w:sz w:val="20"/>
              </w:rPr>
              <w:t>20</w:t>
            </w:r>
          </w:p>
        </w:tc>
        <w:tc>
          <w:tcPr>
            <w:tcW w:w="1313" w:type="dxa"/>
          </w:tcPr>
          <w:p>
            <w:pPr>
              <w:pStyle w:val="TableParagraph"/>
              <w:spacing w:before="36"/>
              <w:rPr>
                <w:rFonts w:ascii="Malgun Gothic" w:eastAsia="Malgun Gothic"/>
                <w:sz w:val="20"/>
              </w:rPr>
            </w:pPr>
            <w:r>
              <w:rPr>
                <w:rFonts w:ascii="Malgun Gothic" w:eastAsia="Malgun Gothic"/>
                <w:spacing w:val="-5"/>
                <w:sz w:val="20"/>
              </w:rPr>
              <w:t>추녀</w:t>
            </w:r>
          </w:p>
        </w:tc>
        <w:tc>
          <w:tcPr>
            <w:tcW w:w="2126" w:type="dxa"/>
          </w:tcPr>
          <w:p>
            <w:pPr>
              <w:pStyle w:val="TableParagraph"/>
              <w:spacing w:before="101"/>
              <w:rPr>
                <w:sz w:val="20"/>
              </w:rPr>
            </w:pPr>
            <w:r>
              <w:rPr>
                <w:spacing w:val="-2"/>
                <w:sz w:val="20"/>
              </w:rPr>
              <w:t>Уродка</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bl>
    <w:p>
      <w:pPr>
        <w:pStyle w:val="BodyText"/>
        <w:spacing w:before="43"/>
        <w:ind w:left="0"/>
        <w:jc w:val="left"/>
        <w:rPr>
          <w:sz w:val="18"/>
        </w:rPr>
      </w:pPr>
    </w:p>
    <w:p>
      <w:pPr>
        <w:pStyle w:val="Heading2"/>
        <w:spacing w:line="189" w:lineRule="auto" w:before="1" w:after="11"/>
        <w:ind w:right="564" w:firstLine="707"/>
        <w:jc w:val="both"/>
      </w:pPr>
      <w:r>
        <w:rPr/>
        <w:t>Таблица 3. Сленг, встречающийся в вебтуне </w:t>
      </w:r>
      <w:r>
        <w:rPr>
          <w:rFonts w:ascii="Malgun Gothic" w:hAnsi="Malgun Gothic" w:eastAsia="Malgun Gothic"/>
          <w:sz w:val="20"/>
        </w:rPr>
        <w:t>유미의 세포들 </w:t>
      </w:r>
      <w:r>
        <w:rPr/>
        <w:t>(Yumi’s Cells), его перевод и использованная переводческая трансформация.</w:t>
      </w: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313"/>
        <w:gridCol w:w="2126"/>
        <w:gridCol w:w="2268"/>
      </w:tblGrid>
      <w:tr>
        <w:trPr>
          <w:trHeight w:val="661" w:hRule="atLeast"/>
        </w:trPr>
        <w:tc>
          <w:tcPr>
            <w:tcW w:w="672" w:type="dxa"/>
          </w:tcPr>
          <w:p>
            <w:pPr>
              <w:pStyle w:val="TableParagraph"/>
              <w:spacing w:before="101"/>
              <w:rPr>
                <w:sz w:val="20"/>
              </w:rPr>
            </w:pPr>
            <w:r>
              <w:rPr>
                <w:spacing w:val="-10"/>
                <w:sz w:val="20"/>
              </w:rPr>
              <w:t>№</w:t>
            </w:r>
          </w:p>
        </w:tc>
        <w:tc>
          <w:tcPr>
            <w:tcW w:w="1313" w:type="dxa"/>
          </w:tcPr>
          <w:p>
            <w:pPr>
              <w:pStyle w:val="TableParagraph"/>
              <w:spacing w:before="101"/>
              <w:rPr>
                <w:sz w:val="20"/>
              </w:rPr>
            </w:pPr>
            <w:r>
              <w:rPr>
                <w:spacing w:val="-4"/>
                <w:sz w:val="20"/>
              </w:rPr>
              <w:t>Слово</w:t>
            </w:r>
          </w:p>
        </w:tc>
        <w:tc>
          <w:tcPr>
            <w:tcW w:w="2126" w:type="dxa"/>
          </w:tcPr>
          <w:p>
            <w:pPr>
              <w:pStyle w:val="TableParagraph"/>
              <w:spacing w:before="101"/>
              <w:ind w:right="636"/>
              <w:rPr>
                <w:sz w:val="20"/>
              </w:rPr>
            </w:pPr>
            <w:r>
              <w:rPr>
                <w:sz w:val="20"/>
              </w:rPr>
              <w:t>В</w:t>
            </w:r>
            <w:r>
              <w:rPr>
                <w:spacing w:val="-13"/>
                <w:sz w:val="20"/>
              </w:rPr>
              <w:t> </w:t>
            </w:r>
            <w:r>
              <w:rPr>
                <w:sz w:val="20"/>
              </w:rPr>
              <w:t>переведенной </w:t>
            </w:r>
            <w:r>
              <w:rPr>
                <w:spacing w:val="-2"/>
                <w:sz w:val="20"/>
              </w:rPr>
              <w:t>версии</w:t>
            </w:r>
          </w:p>
        </w:tc>
        <w:tc>
          <w:tcPr>
            <w:tcW w:w="2268" w:type="dxa"/>
          </w:tcPr>
          <w:p>
            <w:pPr>
              <w:pStyle w:val="TableParagraph"/>
              <w:spacing w:before="101"/>
              <w:ind w:left="101"/>
              <w:rPr>
                <w:sz w:val="20"/>
              </w:rPr>
            </w:pPr>
            <w:r>
              <w:rPr>
                <w:spacing w:val="-2"/>
                <w:sz w:val="20"/>
              </w:rPr>
              <w:t>Трансформация</w:t>
            </w:r>
          </w:p>
        </w:tc>
      </w:tr>
      <w:tr>
        <w:trPr>
          <w:trHeight w:val="659" w:hRule="atLeast"/>
        </w:trPr>
        <w:tc>
          <w:tcPr>
            <w:tcW w:w="672" w:type="dxa"/>
          </w:tcPr>
          <w:p>
            <w:pPr>
              <w:pStyle w:val="TableParagraph"/>
              <w:spacing w:before="101"/>
              <w:rPr>
                <w:sz w:val="20"/>
              </w:rPr>
            </w:pPr>
            <w:r>
              <w:rPr>
                <w:spacing w:val="-10"/>
                <w:sz w:val="20"/>
              </w:rPr>
              <w:t>1</w:t>
            </w:r>
          </w:p>
        </w:tc>
        <w:tc>
          <w:tcPr>
            <w:tcW w:w="1313" w:type="dxa"/>
          </w:tcPr>
          <w:p>
            <w:pPr>
              <w:pStyle w:val="TableParagraph"/>
              <w:spacing w:before="36"/>
              <w:rPr>
                <w:rFonts w:ascii="Malgun Gothic" w:eastAsia="Malgun Gothic"/>
                <w:sz w:val="20"/>
              </w:rPr>
            </w:pPr>
            <w:r>
              <w:rPr>
                <w:rFonts w:ascii="Malgun Gothic" w:eastAsia="Malgun Gothic"/>
                <w:spacing w:val="-2"/>
                <w:sz w:val="20"/>
              </w:rPr>
              <w:t>현타</w:t>
            </w:r>
            <w:r>
              <w:rPr>
                <w:rFonts w:ascii="Malgun Gothic" w:eastAsia="Malgun Gothic"/>
                <w:spacing w:val="-20"/>
                <w:sz w:val="20"/>
              </w:rPr>
              <w:t> </w:t>
            </w:r>
            <w:r>
              <w:rPr>
                <w:rFonts w:ascii="Malgun Gothic" w:eastAsia="Malgun Gothic"/>
                <w:spacing w:val="-5"/>
                <w:sz w:val="20"/>
              </w:rPr>
              <w:t>오다</w:t>
            </w:r>
          </w:p>
        </w:tc>
        <w:tc>
          <w:tcPr>
            <w:tcW w:w="2126" w:type="dxa"/>
          </w:tcPr>
          <w:p>
            <w:pPr>
              <w:pStyle w:val="TableParagraph"/>
              <w:spacing w:before="101"/>
              <w:ind w:right="1042"/>
              <w:rPr>
                <w:sz w:val="20"/>
              </w:rPr>
            </w:pPr>
            <w:r>
              <w:rPr>
                <w:sz w:val="20"/>
              </w:rPr>
              <w:t>Вернулся</w:t>
            </w:r>
            <w:r>
              <w:rPr>
                <w:spacing w:val="-13"/>
                <w:sz w:val="20"/>
              </w:rPr>
              <w:t> </w:t>
            </w:r>
            <w:r>
              <w:rPr>
                <w:sz w:val="20"/>
              </w:rPr>
              <w:t>к </w:t>
            </w:r>
            <w:r>
              <w:rPr>
                <w:spacing w:val="-2"/>
                <w:sz w:val="20"/>
              </w:rPr>
              <w:t>реальности</w:t>
            </w:r>
          </w:p>
        </w:tc>
        <w:tc>
          <w:tcPr>
            <w:tcW w:w="2268" w:type="dxa"/>
          </w:tcPr>
          <w:p>
            <w:pPr>
              <w:pStyle w:val="TableParagraph"/>
              <w:spacing w:before="101"/>
              <w:ind w:left="101"/>
              <w:rPr>
                <w:sz w:val="20"/>
              </w:rPr>
            </w:pPr>
            <w:r>
              <w:rPr>
                <w:spacing w:val="-2"/>
                <w:sz w:val="20"/>
              </w:rPr>
              <w:t>Описательный</w:t>
            </w:r>
            <w:r>
              <w:rPr>
                <w:spacing w:val="9"/>
                <w:sz w:val="20"/>
              </w:rPr>
              <w:t> </w:t>
            </w:r>
            <w:r>
              <w:rPr>
                <w:spacing w:val="-2"/>
                <w:sz w:val="20"/>
              </w:rPr>
              <w:t>перевод</w:t>
            </w:r>
          </w:p>
        </w:tc>
      </w:tr>
      <w:tr>
        <w:trPr>
          <w:trHeight w:val="721" w:hRule="atLeast"/>
        </w:trPr>
        <w:tc>
          <w:tcPr>
            <w:tcW w:w="672" w:type="dxa"/>
          </w:tcPr>
          <w:p>
            <w:pPr>
              <w:pStyle w:val="TableParagraph"/>
              <w:spacing w:before="101"/>
              <w:rPr>
                <w:sz w:val="20"/>
              </w:rPr>
            </w:pPr>
            <w:r>
              <w:rPr>
                <w:spacing w:val="-10"/>
                <w:sz w:val="20"/>
              </w:rPr>
              <w:t>2</w:t>
            </w:r>
          </w:p>
        </w:tc>
        <w:tc>
          <w:tcPr>
            <w:tcW w:w="1313" w:type="dxa"/>
          </w:tcPr>
          <w:p>
            <w:pPr>
              <w:pStyle w:val="TableParagraph"/>
              <w:spacing w:line="172" w:lineRule="auto" w:before="110"/>
              <w:ind w:right="534"/>
              <w:rPr>
                <w:rFonts w:ascii="Malgun Gothic" w:eastAsia="Malgun Gothic"/>
                <w:sz w:val="20"/>
              </w:rPr>
            </w:pPr>
            <w:r>
              <w:rPr>
                <w:rFonts w:ascii="Malgun Gothic" w:eastAsia="Malgun Gothic"/>
                <w:spacing w:val="-4"/>
                <w:sz w:val="20"/>
              </w:rPr>
              <w:t>완전</w:t>
            </w:r>
            <w:r>
              <w:rPr>
                <w:rFonts w:ascii="Malgun Gothic" w:eastAsia="Malgun Gothic"/>
                <w:spacing w:val="-20"/>
                <w:sz w:val="20"/>
              </w:rPr>
              <w:t> </w:t>
            </w:r>
            <w:r>
              <w:rPr>
                <w:rFonts w:ascii="Malgun Gothic" w:eastAsia="Malgun Gothic"/>
                <w:spacing w:val="-4"/>
                <w:sz w:val="20"/>
              </w:rPr>
              <w:t>내 </w:t>
            </w:r>
            <w:r>
              <w:rPr>
                <w:rFonts w:ascii="Malgun Gothic" w:eastAsia="Malgun Gothic"/>
                <w:spacing w:val="-5"/>
                <w:sz w:val="20"/>
              </w:rPr>
              <w:t>스타일</w:t>
            </w:r>
          </w:p>
        </w:tc>
        <w:tc>
          <w:tcPr>
            <w:tcW w:w="2126" w:type="dxa"/>
          </w:tcPr>
          <w:p>
            <w:pPr>
              <w:pStyle w:val="TableParagraph"/>
              <w:spacing w:before="101"/>
              <w:rPr>
                <w:sz w:val="20"/>
              </w:rPr>
            </w:pPr>
            <w:r>
              <w:rPr>
                <w:sz w:val="20"/>
              </w:rPr>
              <w:t>Прямой</w:t>
            </w:r>
            <w:r>
              <w:rPr>
                <w:spacing w:val="-6"/>
                <w:sz w:val="20"/>
              </w:rPr>
              <w:t> </w:t>
            </w:r>
            <w:r>
              <w:rPr>
                <w:spacing w:val="-2"/>
                <w:sz w:val="20"/>
              </w:rPr>
              <w:t>перевод</w:t>
            </w:r>
          </w:p>
        </w:tc>
        <w:tc>
          <w:tcPr>
            <w:tcW w:w="2268" w:type="dxa"/>
          </w:tcPr>
          <w:p>
            <w:pPr>
              <w:pStyle w:val="TableParagraph"/>
              <w:spacing w:before="101"/>
              <w:ind w:left="101" w:right="128"/>
              <w:rPr>
                <w:sz w:val="20"/>
              </w:rPr>
            </w:pPr>
            <w:r>
              <w:rPr>
                <w:sz w:val="20"/>
              </w:rPr>
              <w:t>Полностью</w:t>
            </w:r>
            <w:r>
              <w:rPr>
                <w:spacing w:val="-13"/>
                <w:sz w:val="20"/>
              </w:rPr>
              <w:t> </w:t>
            </w:r>
            <w:r>
              <w:rPr>
                <w:sz w:val="20"/>
              </w:rPr>
              <w:t>в</w:t>
            </w:r>
            <w:r>
              <w:rPr>
                <w:spacing w:val="-12"/>
                <w:sz w:val="20"/>
              </w:rPr>
              <w:t> </w:t>
            </w:r>
            <w:r>
              <w:rPr>
                <w:sz w:val="20"/>
              </w:rPr>
              <w:t>моем </w:t>
            </w:r>
            <w:r>
              <w:rPr>
                <w:spacing w:val="-2"/>
                <w:sz w:val="20"/>
              </w:rPr>
              <w:t>вкусе</w:t>
            </w:r>
          </w:p>
        </w:tc>
      </w:tr>
      <w:tr>
        <w:trPr>
          <w:trHeight w:val="462" w:hRule="atLeast"/>
        </w:trPr>
        <w:tc>
          <w:tcPr>
            <w:tcW w:w="672" w:type="dxa"/>
          </w:tcPr>
          <w:p>
            <w:pPr>
              <w:pStyle w:val="TableParagraph"/>
              <w:spacing w:before="98"/>
              <w:rPr>
                <w:sz w:val="20"/>
              </w:rPr>
            </w:pPr>
            <w:r>
              <w:rPr>
                <w:spacing w:val="-10"/>
                <w:sz w:val="20"/>
              </w:rPr>
              <w:t>3</w:t>
            </w:r>
          </w:p>
        </w:tc>
        <w:tc>
          <w:tcPr>
            <w:tcW w:w="1313" w:type="dxa"/>
          </w:tcPr>
          <w:p>
            <w:pPr>
              <w:pStyle w:val="TableParagraph"/>
              <w:spacing w:before="36"/>
              <w:rPr>
                <w:rFonts w:ascii="Malgun Gothic" w:eastAsia="Malgun Gothic"/>
                <w:sz w:val="20"/>
              </w:rPr>
            </w:pPr>
            <w:r>
              <w:rPr>
                <w:rFonts w:ascii="Malgun Gothic" w:eastAsia="Malgun Gothic"/>
                <w:spacing w:val="-5"/>
                <w:sz w:val="20"/>
              </w:rPr>
              <w:t>깜놀</w:t>
            </w:r>
          </w:p>
        </w:tc>
        <w:tc>
          <w:tcPr>
            <w:tcW w:w="2126" w:type="dxa"/>
          </w:tcPr>
          <w:p>
            <w:pPr>
              <w:pStyle w:val="TableParagraph"/>
              <w:spacing w:before="98"/>
              <w:rPr>
                <w:sz w:val="20"/>
              </w:rPr>
            </w:pPr>
            <w:r>
              <w:rPr>
                <w:sz w:val="20"/>
              </w:rPr>
              <w:t>Так</w:t>
            </w:r>
            <w:r>
              <w:rPr>
                <w:spacing w:val="-5"/>
                <w:sz w:val="20"/>
              </w:rPr>
              <w:t> </w:t>
            </w:r>
            <w:r>
              <w:rPr>
                <w:spacing w:val="-2"/>
                <w:sz w:val="20"/>
              </w:rPr>
              <w:t>офигел!</w:t>
            </w:r>
          </w:p>
        </w:tc>
        <w:tc>
          <w:tcPr>
            <w:tcW w:w="2268" w:type="dxa"/>
          </w:tcPr>
          <w:p>
            <w:pPr>
              <w:pStyle w:val="TableParagraph"/>
              <w:spacing w:before="98"/>
              <w:ind w:left="101"/>
              <w:rPr>
                <w:sz w:val="20"/>
              </w:rPr>
            </w:pPr>
            <w:r>
              <w:rPr>
                <w:spacing w:val="-2"/>
                <w:sz w:val="20"/>
              </w:rPr>
              <w:t>Компенсация</w:t>
            </w:r>
          </w:p>
        </w:tc>
      </w:tr>
      <w:tr>
        <w:trPr>
          <w:trHeight w:val="465" w:hRule="atLeast"/>
        </w:trPr>
        <w:tc>
          <w:tcPr>
            <w:tcW w:w="672" w:type="dxa"/>
          </w:tcPr>
          <w:p>
            <w:pPr>
              <w:pStyle w:val="TableParagraph"/>
              <w:spacing w:before="101"/>
              <w:rPr>
                <w:sz w:val="20"/>
              </w:rPr>
            </w:pPr>
            <w:r>
              <w:rPr>
                <w:spacing w:val="-10"/>
                <w:sz w:val="20"/>
              </w:rPr>
              <w:t>4</w:t>
            </w:r>
          </w:p>
        </w:tc>
        <w:tc>
          <w:tcPr>
            <w:tcW w:w="1313" w:type="dxa"/>
          </w:tcPr>
          <w:p>
            <w:pPr>
              <w:pStyle w:val="TableParagraph"/>
              <w:spacing w:before="36"/>
              <w:rPr>
                <w:rFonts w:ascii="Malgun Gothic" w:eastAsia="Malgun Gothic"/>
                <w:sz w:val="20"/>
              </w:rPr>
            </w:pPr>
            <w:r>
              <w:rPr>
                <w:rFonts w:ascii="Malgun Gothic" w:eastAsia="Malgun Gothic"/>
                <w:spacing w:val="-4"/>
                <w:sz w:val="20"/>
              </w:rPr>
              <w:t>바람둥이</w:t>
            </w:r>
          </w:p>
        </w:tc>
        <w:tc>
          <w:tcPr>
            <w:tcW w:w="2126" w:type="dxa"/>
          </w:tcPr>
          <w:p>
            <w:pPr>
              <w:pStyle w:val="TableParagraph"/>
              <w:spacing w:before="101"/>
              <w:rPr>
                <w:sz w:val="20"/>
              </w:rPr>
            </w:pPr>
            <w:r>
              <w:rPr>
                <w:sz w:val="20"/>
              </w:rPr>
              <w:t>Ловелас,</w:t>
            </w:r>
            <w:r>
              <w:rPr>
                <w:spacing w:val="-9"/>
                <w:sz w:val="20"/>
              </w:rPr>
              <w:t> </w:t>
            </w:r>
            <w:r>
              <w:rPr>
                <w:spacing w:val="-2"/>
                <w:sz w:val="20"/>
              </w:rPr>
              <w:t>бабник</w:t>
            </w:r>
          </w:p>
        </w:tc>
        <w:tc>
          <w:tcPr>
            <w:tcW w:w="2268" w:type="dxa"/>
          </w:tcPr>
          <w:p>
            <w:pPr>
              <w:pStyle w:val="TableParagraph"/>
              <w:spacing w:before="101"/>
              <w:ind w:left="101"/>
              <w:rPr>
                <w:sz w:val="20"/>
              </w:rPr>
            </w:pPr>
            <w:r>
              <w:rPr>
                <w:spacing w:val="-2"/>
                <w:sz w:val="20"/>
              </w:rPr>
              <w:t>Модуляция</w:t>
            </w:r>
          </w:p>
        </w:tc>
      </w:tr>
      <w:tr>
        <w:trPr>
          <w:trHeight w:val="464" w:hRule="atLeast"/>
        </w:trPr>
        <w:tc>
          <w:tcPr>
            <w:tcW w:w="672" w:type="dxa"/>
          </w:tcPr>
          <w:p>
            <w:pPr>
              <w:pStyle w:val="TableParagraph"/>
              <w:spacing w:before="101"/>
              <w:rPr>
                <w:sz w:val="20"/>
              </w:rPr>
            </w:pPr>
            <w:r>
              <w:rPr>
                <w:spacing w:val="-10"/>
                <w:sz w:val="20"/>
              </w:rPr>
              <w:t>5</w:t>
            </w:r>
          </w:p>
        </w:tc>
        <w:tc>
          <w:tcPr>
            <w:tcW w:w="1313" w:type="dxa"/>
          </w:tcPr>
          <w:p>
            <w:pPr>
              <w:pStyle w:val="TableParagraph"/>
              <w:spacing w:before="36"/>
              <w:rPr>
                <w:rFonts w:ascii="Malgun Gothic" w:eastAsia="Malgun Gothic"/>
                <w:sz w:val="20"/>
              </w:rPr>
            </w:pPr>
            <w:r>
              <w:rPr>
                <w:rFonts w:ascii="Malgun Gothic" w:eastAsia="Malgun Gothic"/>
                <w:spacing w:val="-5"/>
                <w:sz w:val="20"/>
              </w:rPr>
              <w:t>심쿵</w:t>
            </w:r>
          </w:p>
        </w:tc>
        <w:tc>
          <w:tcPr>
            <w:tcW w:w="2126" w:type="dxa"/>
          </w:tcPr>
          <w:p>
            <w:pPr>
              <w:pStyle w:val="TableParagraph"/>
              <w:spacing w:before="101"/>
              <w:rPr>
                <w:sz w:val="20"/>
              </w:rPr>
            </w:pPr>
            <w:r>
              <w:rPr>
                <w:sz w:val="20"/>
              </w:rPr>
              <w:t>Сердце</w:t>
            </w:r>
            <w:r>
              <w:rPr>
                <w:spacing w:val="-10"/>
                <w:sz w:val="20"/>
              </w:rPr>
              <w:t> </w:t>
            </w:r>
            <w:r>
              <w:rPr>
                <w:spacing w:val="-2"/>
                <w:sz w:val="20"/>
              </w:rPr>
              <w:t>ёкнуло</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r>
        <w:trPr>
          <w:trHeight w:val="464" w:hRule="atLeast"/>
        </w:trPr>
        <w:tc>
          <w:tcPr>
            <w:tcW w:w="672" w:type="dxa"/>
          </w:tcPr>
          <w:p>
            <w:pPr>
              <w:pStyle w:val="TableParagraph"/>
              <w:spacing w:before="98"/>
              <w:rPr>
                <w:sz w:val="20"/>
              </w:rPr>
            </w:pPr>
            <w:r>
              <w:rPr>
                <w:spacing w:val="-10"/>
                <w:sz w:val="20"/>
              </w:rPr>
              <w:t>6</w:t>
            </w:r>
          </w:p>
        </w:tc>
        <w:tc>
          <w:tcPr>
            <w:tcW w:w="1313" w:type="dxa"/>
          </w:tcPr>
          <w:p>
            <w:pPr>
              <w:pStyle w:val="TableParagraph"/>
              <w:spacing w:before="36"/>
              <w:rPr>
                <w:rFonts w:ascii="Malgun Gothic" w:eastAsia="Malgun Gothic"/>
                <w:sz w:val="20"/>
              </w:rPr>
            </w:pPr>
            <w:r>
              <w:rPr>
                <w:rFonts w:ascii="Malgun Gothic" w:eastAsia="Malgun Gothic"/>
                <w:spacing w:val="-5"/>
                <w:sz w:val="20"/>
              </w:rPr>
              <w:t>케미</w:t>
            </w:r>
          </w:p>
        </w:tc>
        <w:tc>
          <w:tcPr>
            <w:tcW w:w="2126" w:type="dxa"/>
          </w:tcPr>
          <w:p>
            <w:pPr>
              <w:pStyle w:val="TableParagraph"/>
              <w:spacing w:before="98"/>
              <w:rPr>
                <w:sz w:val="20"/>
              </w:rPr>
            </w:pPr>
            <w:r>
              <w:rPr>
                <w:sz w:val="20"/>
              </w:rPr>
              <w:t>Химия</w:t>
            </w:r>
            <w:r>
              <w:rPr>
                <w:spacing w:val="-8"/>
                <w:sz w:val="20"/>
              </w:rPr>
              <w:t> </w:t>
            </w:r>
            <w:r>
              <w:rPr>
                <w:sz w:val="20"/>
              </w:rPr>
              <w:t>между</w:t>
            </w:r>
            <w:r>
              <w:rPr>
                <w:spacing w:val="-6"/>
                <w:sz w:val="20"/>
              </w:rPr>
              <w:t> </w:t>
            </w:r>
            <w:r>
              <w:rPr>
                <w:spacing w:val="-2"/>
                <w:sz w:val="20"/>
              </w:rPr>
              <w:t>людьми</w:t>
            </w:r>
          </w:p>
        </w:tc>
        <w:tc>
          <w:tcPr>
            <w:tcW w:w="2268" w:type="dxa"/>
          </w:tcPr>
          <w:p>
            <w:pPr>
              <w:pStyle w:val="TableParagraph"/>
              <w:spacing w:before="98"/>
              <w:ind w:left="101"/>
              <w:rPr>
                <w:sz w:val="20"/>
              </w:rPr>
            </w:pPr>
            <w:r>
              <w:rPr>
                <w:spacing w:val="-2"/>
                <w:sz w:val="20"/>
              </w:rPr>
              <w:t>Описательный</w:t>
            </w:r>
            <w:r>
              <w:rPr>
                <w:spacing w:val="9"/>
                <w:sz w:val="20"/>
              </w:rPr>
              <w:t> </w:t>
            </w:r>
            <w:r>
              <w:rPr>
                <w:spacing w:val="-2"/>
                <w:sz w:val="20"/>
              </w:rPr>
              <w:t>перевод</w:t>
            </w:r>
          </w:p>
        </w:tc>
      </w:tr>
    </w:tbl>
    <w:p>
      <w:pPr>
        <w:pStyle w:val="TableParagraph"/>
        <w:spacing w:after="0"/>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50" w:after="1"/>
        <w:ind w:left="0"/>
        <w:jc w:val="left"/>
        <w:rPr>
          <w:sz w:val="20"/>
        </w:rPr>
      </w:pPr>
    </w:p>
    <w:tbl>
      <w:tblPr>
        <w:tblW w:w="0" w:type="auto"/>
        <w:jc w:val="left"/>
        <w:tblInd w:w="57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672"/>
        <w:gridCol w:w="1313"/>
        <w:gridCol w:w="2126"/>
        <w:gridCol w:w="2268"/>
      </w:tblGrid>
      <w:tr>
        <w:trPr>
          <w:trHeight w:val="465" w:hRule="atLeast"/>
        </w:trPr>
        <w:tc>
          <w:tcPr>
            <w:tcW w:w="672" w:type="dxa"/>
          </w:tcPr>
          <w:p>
            <w:pPr>
              <w:pStyle w:val="TableParagraph"/>
              <w:spacing w:before="101"/>
              <w:rPr>
                <w:sz w:val="20"/>
              </w:rPr>
            </w:pPr>
            <w:r>
              <w:rPr>
                <w:spacing w:val="-10"/>
                <w:sz w:val="20"/>
              </w:rPr>
              <w:t>7</w:t>
            </w:r>
          </w:p>
        </w:tc>
        <w:tc>
          <w:tcPr>
            <w:tcW w:w="1313" w:type="dxa"/>
          </w:tcPr>
          <w:p>
            <w:pPr>
              <w:pStyle w:val="TableParagraph"/>
              <w:spacing w:before="36"/>
              <w:rPr>
                <w:rFonts w:ascii="Malgun Gothic" w:eastAsia="Malgun Gothic"/>
                <w:sz w:val="20"/>
              </w:rPr>
            </w:pPr>
            <w:r>
              <w:rPr>
                <w:rFonts w:ascii="Malgun Gothic" w:eastAsia="Malgun Gothic"/>
                <w:spacing w:val="-5"/>
                <w:sz w:val="20"/>
              </w:rPr>
              <w:t>멘붕</w:t>
            </w:r>
          </w:p>
        </w:tc>
        <w:tc>
          <w:tcPr>
            <w:tcW w:w="2126" w:type="dxa"/>
          </w:tcPr>
          <w:p>
            <w:pPr>
              <w:pStyle w:val="TableParagraph"/>
              <w:spacing w:before="101"/>
              <w:rPr>
                <w:sz w:val="20"/>
              </w:rPr>
            </w:pPr>
            <w:r>
              <w:rPr>
                <w:spacing w:val="-2"/>
                <w:sz w:val="20"/>
              </w:rPr>
              <w:t>Ступор</w:t>
            </w:r>
          </w:p>
        </w:tc>
        <w:tc>
          <w:tcPr>
            <w:tcW w:w="2268" w:type="dxa"/>
          </w:tcPr>
          <w:p>
            <w:pPr>
              <w:pStyle w:val="TableParagraph"/>
              <w:spacing w:before="101"/>
              <w:ind w:left="101"/>
              <w:rPr>
                <w:sz w:val="20"/>
              </w:rPr>
            </w:pPr>
            <w:r>
              <w:rPr>
                <w:spacing w:val="-2"/>
                <w:sz w:val="20"/>
              </w:rPr>
              <w:t>Адаптация</w:t>
            </w:r>
          </w:p>
        </w:tc>
      </w:tr>
      <w:tr>
        <w:trPr>
          <w:trHeight w:val="659" w:hRule="atLeast"/>
        </w:trPr>
        <w:tc>
          <w:tcPr>
            <w:tcW w:w="672" w:type="dxa"/>
          </w:tcPr>
          <w:p>
            <w:pPr>
              <w:pStyle w:val="TableParagraph"/>
              <w:spacing w:before="101"/>
              <w:rPr>
                <w:sz w:val="20"/>
              </w:rPr>
            </w:pPr>
            <w:r>
              <w:rPr>
                <w:spacing w:val="-10"/>
                <w:sz w:val="20"/>
              </w:rPr>
              <w:t>8</w:t>
            </w:r>
          </w:p>
        </w:tc>
        <w:tc>
          <w:tcPr>
            <w:tcW w:w="1313" w:type="dxa"/>
          </w:tcPr>
          <w:p>
            <w:pPr>
              <w:pStyle w:val="TableParagraph"/>
              <w:spacing w:before="36"/>
              <w:rPr>
                <w:rFonts w:ascii="Malgun Gothic" w:eastAsia="Malgun Gothic"/>
                <w:sz w:val="20"/>
              </w:rPr>
            </w:pPr>
            <w:r>
              <w:rPr>
                <w:rFonts w:ascii="Malgun Gothic" w:eastAsia="Malgun Gothic"/>
                <w:spacing w:val="-5"/>
                <w:sz w:val="20"/>
              </w:rPr>
              <w:t>밀당</w:t>
            </w:r>
          </w:p>
        </w:tc>
        <w:tc>
          <w:tcPr>
            <w:tcW w:w="2126" w:type="dxa"/>
          </w:tcPr>
          <w:p>
            <w:pPr>
              <w:pStyle w:val="TableParagraph"/>
              <w:spacing w:before="101"/>
              <w:ind w:right="293"/>
              <w:rPr>
                <w:sz w:val="20"/>
              </w:rPr>
            </w:pPr>
            <w:r>
              <w:rPr>
                <w:sz w:val="20"/>
              </w:rPr>
              <w:t>“Горячо-холодно”</w:t>
            </w:r>
            <w:r>
              <w:rPr>
                <w:spacing w:val="-13"/>
                <w:sz w:val="20"/>
              </w:rPr>
              <w:t> </w:t>
            </w:r>
            <w:r>
              <w:rPr>
                <w:sz w:val="20"/>
              </w:rPr>
              <w:t>в </w:t>
            </w:r>
            <w:r>
              <w:rPr>
                <w:spacing w:val="-2"/>
                <w:sz w:val="20"/>
              </w:rPr>
              <w:t>отношениях</w:t>
            </w:r>
          </w:p>
        </w:tc>
        <w:tc>
          <w:tcPr>
            <w:tcW w:w="2268" w:type="dxa"/>
          </w:tcPr>
          <w:p>
            <w:pPr>
              <w:pStyle w:val="TableParagraph"/>
              <w:spacing w:before="101"/>
              <w:ind w:left="101"/>
              <w:rPr>
                <w:sz w:val="20"/>
              </w:rPr>
            </w:pPr>
            <w:r>
              <w:rPr>
                <w:spacing w:val="-2"/>
                <w:sz w:val="20"/>
              </w:rPr>
              <w:t>Описательный</w:t>
            </w:r>
            <w:r>
              <w:rPr>
                <w:spacing w:val="9"/>
                <w:sz w:val="20"/>
              </w:rPr>
              <w:t> </w:t>
            </w:r>
            <w:r>
              <w:rPr>
                <w:spacing w:val="-2"/>
                <w:sz w:val="20"/>
              </w:rPr>
              <w:t>перевод</w:t>
            </w:r>
          </w:p>
        </w:tc>
      </w:tr>
      <w:tr>
        <w:trPr>
          <w:trHeight w:val="464" w:hRule="atLeast"/>
        </w:trPr>
        <w:tc>
          <w:tcPr>
            <w:tcW w:w="672" w:type="dxa"/>
          </w:tcPr>
          <w:p>
            <w:pPr>
              <w:pStyle w:val="TableParagraph"/>
              <w:spacing w:before="101"/>
              <w:rPr>
                <w:sz w:val="20"/>
              </w:rPr>
            </w:pPr>
            <w:r>
              <w:rPr>
                <w:spacing w:val="-10"/>
                <w:sz w:val="20"/>
              </w:rPr>
              <w:t>9</w:t>
            </w:r>
          </w:p>
        </w:tc>
        <w:tc>
          <w:tcPr>
            <w:tcW w:w="1313" w:type="dxa"/>
          </w:tcPr>
          <w:p>
            <w:pPr>
              <w:pStyle w:val="TableParagraph"/>
              <w:spacing w:before="36"/>
              <w:rPr>
                <w:rFonts w:ascii="Malgun Gothic" w:eastAsia="Malgun Gothic"/>
                <w:sz w:val="20"/>
              </w:rPr>
            </w:pPr>
            <w:r>
              <w:rPr>
                <w:rFonts w:ascii="Malgun Gothic" w:eastAsia="Malgun Gothic"/>
                <w:spacing w:val="-5"/>
                <w:sz w:val="20"/>
              </w:rPr>
              <w:t>썸타다</w:t>
            </w:r>
          </w:p>
        </w:tc>
        <w:tc>
          <w:tcPr>
            <w:tcW w:w="2126" w:type="dxa"/>
          </w:tcPr>
          <w:p>
            <w:pPr>
              <w:pStyle w:val="TableParagraph"/>
              <w:spacing w:before="101"/>
              <w:rPr>
                <w:sz w:val="20"/>
              </w:rPr>
            </w:pPr>
            <w:r>
              <w:rPr>
                <w:sz w:val="20"/>
              </w:rPr>
              <w:t>Флиртовать</w:t>
            </w:r>
            <w:r>
              <w:rPr>
                <w:spacing w:val="-6"/>
                <w:sz w:val="20"/>
              </w:rPr>
              <w:t> </w:t>
            </w:r>
            <w:r>
              <w:rPr>
                <w:sz w:val="20"/>
              </w:rPr>
              <w:t>/</w:t>
            </w:r>
            <w:r>
              <w:rPr>
                <w:spacing w:val="-7"/>
                <w:sz w:val="20"/>
              </w:rPr>
              <w:t> </w:t>
            </w:r>
            <w:r>
              <w:rPr>
                <w:spacing w:val="-2"/>
                <w:sz w:val="20"/>
              </w:rPr>
              <w:t>Мутить</w:t>
            </w:r>
          </w:p>
        </w:tc>
        <w:tc>
          <w:tcPr>
            <w:tcW w:w="2268" w:type="dxa"/>
          </w:tcPr>
          <w:p>
            <w:pPr>
              <w:pStyle w:val="TableParagraph"/>
              <w:spacing w:before="101"/>
              <w:ind w:left="101"/>
              <w:rPr>
                <w:sz w:val="20"/>
              </w:rPr>
            </w:pPr>
            <w:r>
              <w:rPr>
                <w:spacing w:val="-2"/>
                <w:sz w:val="20"/>
              </w:rPr>
              <w:t>Адаптация</w:t>
            </w:r>
          </w:p>
        </w:tc>
      </w:tr>
      <w:tr>
        <w:trPr>
          <w:trHeight w:val="464" w:hRule="atLeast"/>
        </w:trPr>
        <w:tc>
          <w:tcPr>
            <w:tcW w:w="672" w:type="dxa"/>
          </w:tcPr>
          <w:p>
            <w:pPr>
              <w:pStyle w:val="TableParagraph"/>
              <w:spacing w:before="101"/>
              <w:rPr>
                <w:sz w:val="20"/>
              </w:rPr>
            </w:pPr>
            <w:r>
              <w:rPr>
                <w:spacing w:val="-5"/>
                <w:sz w:val="20"/>
              </w:rPr>
              <w:t>10</w:t>
            </w:r>
          </w:p>
        </w:tc>
        <w:tc>
          <w:tcPr>
            <w:tcW w:w="1313" w:type="dxa"/>
          </w:tcPr>
          <w:p>
            <w:pPr>
              <w:pStyle w:val="TableParagraph"/>
              <w:spacing w:before="36"/>
              <w:rPr>
                <w:rFonts w:ascii="Malgun Gothic" w:eastAsia="Malgun Gothic"/>
                <w:sz w:val="20"/>
              </w:rPr>
            </w:pPr>
            <w:r>
              <w:rPr>
                <w:rFonts w:ascii="Malgun Gothic" w:eastAsia="Malgun Gothic"/>
                <w:spacing w:val="-5"/>
                <w:sz w:val="20"/>
              </w:rPr>
              <w:t>철벽녀</w:t>
            </w:r>
          </w:p>
        </w:tc>
        <w:tc>
          <w:tcPr>
            <w:tcW w:w="2126" w:type="dxa"/>
          </w:tcPr>
          <w:p>
            <w:pPr>
              <w:pStyle w:val="TableParagraph"/>
              <w:spacing w:before="101"/>
              <w:rPr>
                <w:sz w:val="20"/>
              </w:rPr>
            </w:pPr>
            <w:r>
              <w:rPr>
                <w:spacing w:val="-2"/>
                <w:sz w:val="20"/>
              </w:rPr>
              <w:t>Неприступная</w:t>
            </w:r>
          </w:p>
        </w:tc>
        <w:tc>
          <w:tcPr>
            <w:tcW w:w="2268" w:type="dxa"/>
          </w:tcPr>
          <w:p>
            <w:pPr>
              <w:pStyle w:val="TableParagraph"/>
              <w:spacing w:before="101"/>
              <w:ind w:left="101"/>
              <w:rPr>
                <w:sz w:val="20"/>
              </w:rPr>
            </w:pPr>
            <w:r>
              <w:rPr>
                <w:spacing w:val="-2"/>
                <w:sz w:val="20"/>
              </w:rPr>
              <w:t>Конкретизация</w:t>
            </w:r>
          </w:p>
        </w:tc>
      </w:tr>
      <w:tr>
        <w:trPr>
          <w:trHeight w:val="474" w:hRule="atLeast"/>
        </w:trPr>
        <w:tc>
          <w:tcPr>
            <w:tcW w:w="672" w:type="dxa"/>
          </w:tcPr>
          <w:p>
            <w:pPr>
              <w:pStyle w:val="TableParagraph"/>
              <w:spacing w:before="98"/>
              <w:rPr>
                <w:sz w:val="20"/>
              </w:rPr>
            </w:pPr>
            <w:r>
              <w:rPr>
                <w:spacing w:val="-5"/>
                <w:sz w:val="20"/>
              </w:rPr>
              <w:t>11</w:t>
            </w:r>
          </w:p>
        </w:tc>
        <w:tc>
          <w:tcPr>
            <w:tcW w:w="1313" w:type="dxa"/>
          </w:tcPr>
          <w:p>
            <w:pPr>
              <w:pStyle w:val="TableParagraph"/>
              <w:spacing w:before="36"/>
              <w:rPr>
                <w:rFonts w:ascii="Malgun Gothic" w:eastAsia="Malgun Gothic"/>
                <w:sz w:val="20"/>
              </w:rPr>
            </w:pPr>
            <w:r>
              <w:rPr>
                <w:rFonts w:ascii="Malgun Gothic" w:eastAsia="Malgun Gothic"/>
                <w:spacing w:val="-4"/>
                <w:sz w:val="20"/>
              </w:rPr>
              <w:t>모태솔로</w:t>
            </w:r>
          </w:p>
        </w:tc>
        <w:tc>
          <w:tcPr>
            <w:tcW w:w="2126" w:type="dxa"/>
          </w:tcPr>
          <w:p>
            <w:pPr>
              <w:pStyle w:val="TableParagraph"/>
              <w:spacing w:before="98"/>
              <w:rPr>
                <w:sz w:val="20"/>
              </w:rPr>
            </w:pPr>
            <w:r>
              <w:rPr>
                <w:sz w:val="20"/>
              </w:rPr>
              <w:t>Вечный</w:t>
            </w:r>
            <w:r>
              <w:rPr>
                <w:spacing w:val="-9"/>
                <w:sz w:val="20"/>
              </w:rPr>
              <w:t> </w:t>
            </w:r>
            <w:r>
              <w:rPr>
                <w:spacing w:val="-2"/>
                <w:sz w:val="20"/>
              </w:rPr>
              <w:t>одиночка</w:t>
            </w:r>
          </w:p>
        </w:tc>
        <w:tc>
          <w:tcPr>
            <w:tcW w:w="2268" w:type="dxa"/>
          </w:tcPr>
          <w:p>
            <w:pPr>
              <w:pStyle w:val="TableParagraph"/>
              <w:spacing w:before="98"/>
              <w:ind w:left="101"/>
              <w:rPr>
                <w:sz w:val="20"/>
              </w:rPr>
            </w:pPr>
            <w:r>
              <w:rPr>
                <w:spacing w:val="-2"/>
                <w:sz w:val="20"/>
              </w:rPr>
              <w:t>Описательный</w:t>
            </w:r>
            <w:r>
              <w:rPr>
                <w:spacing w:val="9"/>
                <w:sz w:val="20"/>
              </w:rPr>
              <w:t> </w:t>
            </w:r>
            <w:r>
              <w:rPr>
                <w:spacing w:val="-2"/>
                <w:sz w:val="20"/>
              </w:rPr>
              <w:t>перевод</w:t>
            </w:r>
          </w:p>
        </w:tc>
      </w:tr>
      <w:tr>
        <w:trPr>
          <w:trHeight w:val="460" w:hRule="atLeast"/>
        </w:trPr>
        <w:tc>
          <w:tcPr>
            <w:tcW w:w="672" w:type="dxa"/>
          </w:tcPr>
          <w:p>
            <w:pPr>
              <w:pStyle w:val="TableParagraph"/>
              <w:spacing w:before="101"/>
              <w:rPr>
                <w:sz w:val="20"/>
              </w:rPr>
            </w:pPr>
            <w:r>
              <w:rPr>
                <w:spacing w:val="-5"/>
                <w:sz w:val="20"/>
              </w:rPr>
              <w:t>12</w:t>
            </w:r>
          </w:p>
        </w:tc>
        <w:tc>
          <w:tcPr>
            <w:tcW w:w="1313" w:type="dxa"/>
          </w:tcPr>
          <w:p>
            <w:pPr>
              <w:pStyle w:val="TableParagraph"/>
              <w:spacing w:before="36"/>
              <w:rPr>
                <w:rFonts w:ascii="Malgun Gothic" w:eastAsia="Malgun Gothic"/>
                <w:sz w:val="20"/>
              </w:rPr>
            </w:pPr>
            <w:r>
              <w:rPr>
                <w:rFonts w:ascii="Malgun Gothic" w:eastAsia="Malgun Gothic"/>
                <w:spacing w:val="-5"/>
                <w:sz w:val="20"/>
              </w:rPr>
              <w:t>금사빠</w:t>
            </w:r>
          </w:p>
        </w:tc>
        <w:tc>
          <w:tcPr>
            <w:tcW w:w="2126" w:type="dxa"/>
          </w:tcPr>
          <w:p>
            <w:pPr>
              <w:pStyle w:val="TableParagraph"/>
              <w:spacing w:before="101"/>
              <w:rPr>
                <w:sz w:val="20"/>
              </w:rPr>
            </w:pPr>
            <w:r>
              <w:rPr>
                <w:sz w:val="20"/>
              </w:rPr>
              <w:t>Влюбчивая</w:t>
            </w:r>
            <w:r>
              <w:rPr>
                <w:spacing w:val="-12"/>
                <w:sz w:val="20"/>
              </w:rPr>
              <w:t> </w:t>
            </w:r>
            <w:r>
              <w:rPr>
                <w:spacing w:val="-2"/>
                <w:sz w:val="20"/>
              </w:rPr>
              <w:t>ворона</w:t>
            </w:r>
          </w:p>
        </w:tc>
        <w:tc>
          <w:tcPr>
            <w:tcW w:w="2268" w:type="dxa"/>
          </w:tcPr>
          <w:p>
            <w:pPr>
              <w:pStyle w:val="TableParagraph"/>
              <w:spacing w:before="101"/>
              <w:ind w:left="101"/>
              <w:rPr>
                <w:sz w:val="20"/>
              </w:rPr>
            </w:pPr>
            <w:r>
              <w:rPr>
                <w:spacing w:val="-2"/>
                <w:sz w:val="20"/>
              </w:rPr>
              <w:t>Адаптация</w:t>
            </w:r>
          </w:p>
        </w:tc>
      </w:tr>
      <w:tr>
        <w:trPr>
          <w:trHeight w:val="464" w:hRule="atLeast"/>
        </w:trPr>
        <w:tc>
          <w:tcPr>
            <w:tcW w:w="672" w:type="dxa"/>
          </w:tcPr>
          <w:p>
            <w:pPr>
              <w:pStyle w:val="TableParagraph"/>
              <w:spacing w:before="101"/>
              <w:rPr>
                <w:sz w:val="20"/>
              </w:rPr>
            </w:pPr>
            <w:r>
              <w:rPr>
                <w:spacing w:val="-5"/>
                <w:sz w:val="20"/>
              </w:rPr>
              <w:t>13</w:t>
            </w:r>
          </w:p>
        </w:tc>
        <w:tc>
          <w:tcPr>
            <w:tcW w:w="1313" w:type="dxa"/>
          </w:tcPr>
          <w:p>
            <w:pPr>
              <w:pStyle w:val="TableParagraph"/>
              <w:spacing w:before="36"/>
              <w:rPr>
                <w:rFonts w:ascii="Malgun Gothic" w:eastAsia="Malgun Gothic"/>
                <w:sz w:val="20"/>
              </w:rPr>
            </w:pPr>
            <w:r>
              <w:rPr>
                <w:rFonts w:ascii="Malgun Gothic" w:eastAsia="Malgun Gothic"/>
                <w:spacing w:val="-4"/>
                <w:sz w:val="20"/>
              </w:rPr>
              <w:t>어장관리</w:t>
            </w:r>
          </w:p>
        </w:tc>
        <w:tc>
          <w:tcPr>
            <w:tcW w:w="2126" w:type="dxa"/>
          </w:tcPr>
          <w:p>
            <w:pPr>
              <w:pStyle w:val="TableParagraph"/>
              <w:spacing w:before="101"/>
              <w:rPr>
                <w:sz w:val="20"/>
              </w:rPr>
            </w:pPr>
            <w:r>
              <w:rPr>
                <w:sz w:val="20"/>
              </w:rPr>
              <w:t>Запасной</w:t>
            </w:r>
            <w:r>
              <w:rPr>
                <w:spacing w:val="-12"/>
                <w:sz w:val="20"/>
              </w:rPr>
              <w:t> </w:t>
            </w:r>
            <w:r>
              <w:rPr>
                <w:spacing w:val="-2"/>
                <w:sz w:val="20"/>
              </w:rPr>
              <w:t>аэродром</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r>
        <w:trPr>
          <w:trHeight w:val="459" w:hRule="atLeast"/>
        </w:trPr>
        <w:tc>
          <w:tcPr>
            <w:tcW w:w="672" w:type="dxa"/>
          </w:tcPr>
          <w:p>
            <w:pPr>
              <w:pStyle w:val="TableParagraph"/>
              <w:spacing w:before="98"/>
              <w:rPr>
                <w:sz w:val="20"/>
              </w:rPr>
            </w:pPr>
            <w:r>
              <w:rPr>
                <w:spacing w:val="-5"/>
                <w:sz w:val="20"/>
              </w:rPr>
              <w:t>14</w:t>
            </w:r>
          </w:p>
        </w:tc>
        <w:tc>
          <w:tcPr>
            <w:tcW w:w="1313" w:type="dxa"/>
          </w:tcPr>
          <w:p>
            <w:pPr>
              <w:pStyle w:val="TableParagraph"/>
              <w:spacing w:before="36"/>
              <w:rPr>
                <w:rFonts w:ascii="Malgun Gothic" w:eastAsia="Malgun Gothic"/>
                <w:sz w:val="20"/>
              </w:rPr>
            </w:pPr>
            <w:r>
              <w:rPr>
                <w:rFonts w:ascii="Malgun Gothic" w:eastAsia="Malgun Gothic"/>
                <w:spacing w:val="-5"/>
                <w:sz w:val="20"/>
              </w:rPr>
              <w:t>훈남</w:t>
            </w:r>
          </w:p>
        </w:tc>
        <w:tc>
          <w:tcPr>
            <w:tcW w:w="2126" w:type="dxa"/>
          </w:tcPr>
          <w:p>
            <w:pPr>
              <w:pStyle w:val="TableParagraph"/>
              <w:spacing w:before="98"/>
              <w:rPr>
                <w:sz w:val="20"/>
              </w:rPr>
            </w:pPr>
            <w:r>
              <w:rPr>
                <w:sz w:val="20"/>
              </w:rPr>
              <w:t>Обаяшка</w:t>
            </w:r>
            <w:r>
              <w:rPr>
                <w:spacing w:val="-5"/>
                <w:sz w:val="20"/>
              </w:rPr>
              <w:t> </w:t>
            </w:r>
            <w:r>
              <w:rPr>
                <w:sz w:val="20"/>
              </w:rPr>
              <w:t>/</w:t>
            </w:r>
            <w:r>
              <w:rPr>
                <w:spacing w:val="-5"/>
                <w:sz w:val="20"/>
              </w:rPr>
              <w:t> </w:t>
            </w:r>
            <w:r>
              <w:rPr>
                <w:spacing w:val="-2"/>
                <w:sz w:val="20"/>
              </w:rPr>
              <w:t>Красавчик</w:t>
            </w:r>
          </w:p>
        </w:tc>
        <w:tc>
          <w:tcPr>
            <w:tcW w:w="2268" w:type="dxa"/>
          </w:tcPr>
          <w:p>
            <w:pPr>
              <w:pStyle w:val="TableParagraph"/>
              <w:spacing w:before="98"/>
              <w:ind w:left="101"/>
              <w:rPr>
                <w:sz w:val="20"/>
              </w:rPr>
            </w:pPr>
            <w:r>
              <w:rPr>
                <w:spacing w:val="-2"/>
                <w:sz w:val="20"/>
              </w:rPr>
              <w:t>Модуляция</w:t>
            </w:r>
          </w:p>
        </w:tc>
      </w:tr>
      <w:tr>
        <w:trPr>
          <w:trHeight w:val="659" w:hRule="atLeast"/>
        </w:trPr>
        <w:tc>
          <w:tcPr>
            <w:tcW w:w="672" w:type="dxa"/>
          </w:tcPr>
          <w:p>
            <w:pPr>
              <w:pStyle w:val="TableParagraph"/>
              <w:spacing w:before="101"/>
              <w:rPr>
                <w:sz w:val="20"/>
              </w:rPr>
            </w:pPr>
            <w:r>
              <w:rPr>
                <w:spacing w:val="-5"/>
                <w:sz w:val="20"/>
              </w:rPr>
              <w:t>15</w:t>
            </w:r>
          </w:p>
        </w:tc>
        <w:tc>
          <w:tcPr>
            <w:tcW w:w="1313" w:type="dxa"/>
          </w:tcPr>
          <w:p>
            <w:pPr>
              <w:pStyle w:val="TableParagraph"/>
              <w:spacing w:before="36"/>
              <w:rPr>
                <w:rFonts w:ascii="Malgun Gothic" w:eastAsia="Malgun Gothic"/>
                <w:sz w:val="20"/>
              </w:rPr>
            </w:pPr>
            <w:r>
              <w:rPr>
                <w:rFonts w:ascii="Malgun Gothic" w:eastAsia="Malgun Gothic"/>
                <w:spacing w:val="-5"/>
                <w:sz w:val="20"/>
              </w:rPr>
              <w:t>모쏠</w:t>
            </w:r>
          </w:p>
        </w:tc>
        <w:tc>
          <w:tcPr>
            <w:tcW w:w="2126" w:type="dxa"/>
          </w:tcPr>
          <w:p>
            <w:pPr>
              <w:pStyle w:val="TableParagraph"/>
              <w:spacing w:before="101"/>
              <w:ind w:right="590"/>
              <w:rPr>
                <w:sz w:val="20"/>
              </w:rPr>
            </w:pPr>
            <w:r>
              <w:rPr>
                <w:sz w:val="20"/>
              </w:rPr>
              <w:t>Ни разу не </w:t>
            </w:r>
            <w:r>
              <w:rPr>
                <w:spacing w:val="-2"/>
                <w:sz w:val="20"/>
              </w:rPr>
              <w:t>целованный</w:t>
            </w:r>
          </w:p>
        </w:tc>
        <w:tc>
          <w:tcPr>
            <w:tcW w:w="2268" w:type="dxa"/>
          </w:tcPr>
          <w:p>
            <w:pPr>
              <w:pStyle w:val="TableParagraph"/>
              <w:spacing w:before="101"/>
              <w:ind w:left="101"/>
              <w:rPr>
                <w:sz w:val="20"/>
              </w:rPr>
            </w:pPr>
            <w:r>
              <w:rPr>
                <w:spacing w:val="-2"/>
                <w:sz w:val="20"/>
              </w:rPr>
              <w:t>Описательный</w:t>
            </w:r>
            <w:r>
              <w:rPr>
                <w:spacing w:val="9"/>
                <w:sz w:val="20"/>
              </w:rPr>
              <w:t> </w:t>
            </w:r>
            <w:r>
              <w:rPr>
                <w:spacing w:val="-2"/>
                <w:sz w:val="20"/>
              </w:rPr>
              <w:t>перевод</w:t>
            </w:r>
          </w:p>
        </w:tc>
      </w:tr>
      <w:tr>
        <w:trPr>
          <w:trHeight w:val="659" w:hRule="atLeast"/>
        </w:trPr>
        <w:tc>
          <w:tcPr>
            <w:tcW w:w="672" w:type="dxa"/>
          </w:tcPr>
          <w:p>
            <w:pPr>
              <w:pStyle w:val="TableParagraph"/>
              <w:spacing w:before="101"/>
              <w:rPr>
                <w:sz w:val="20"/>
              </w:rPr>
            </w:pPr>
            <w:r>
              <w:rPr>
                <w:spacing w:val="-5"/>
                <w:sz w:val="20"/>
              </w:rPr>
              <w:t>16</w:t>
            </w:r>
          </w:p>
        </w:tc>
        <w:tc>
          <w:tcPr>
            <w:tcW w:w="1313" w:type="dxa"/>
          </w:tcPr>
          <w:p>
            <w:pPr>
              <w:pStyle w:val="TableParagraph"/>
              <w:spacing w:before="36"/>
              <w:rPr>
                <w:rFonts w:ascii="Malgun Gothic" w:eastAsia="Malgun Gothic"/>
                <w:sz w:val="20"/>
              </w:rPr>
            </w:pPr>
            <w:r>
              <w:rPr>
                <w:rFonts w:ascii="Malgun Gothic" w:eastAsia="Malgun Gothic"/>
                <w:spacing w:val="-5"/>
                <w:sz w:val="20"/>
              </w:rPr>
              <w:t>뇌섹남</w:t>
            </w:r>
          </w:p>
        </w:tc>
        <w:tc>
          <w:tcPr>
            <w:tcW w:w="2126" w:type="dxa"/>
          </w:tcPr>
          <w:p>
            <w:pPr>
              <w:pStyle w:val="TableParagraph"/>
              <w:spacing w:before="101"/>
              <w:rPr>
                <w:sz w:val="20"/>
              </w:rPr>
            </w:pPr>
            <w:r>
              <w:rPr>
                <w:sz w:val="20"/>
              </w:rPr>
              <w:t>Умный</w:t>
            </w:r>
            <w:r>
              <w:rPr>
                <w:spacing w:val="-13"/>
                <w:sz w:val="20"/>
              </w:rPr>
              <w:t> </w:t>
            </w:r>
            <w:r>
              <w:rPr>
                <w:sz w:val="20"/>
              </w:rPr>
              <w:t>—</w:t>
            </w:r>
            <w:r>
              <w:rPr>
                <w:spacing w:val="-12"/>
                <w:sz w:val="20"/>
              </w:rPr>
              <w:t> </w:t>
            </w:r>
            <w:r>
              <w:rPr>
                <w:sz w:val="20"/>
              </w:rPr>
              <w:t>это </w:t>
            </w:r>
            <w:r>
              <w:rPr>
                <w:spacing w:val="-2"/>
                <w:sz w:val="20"/>
              </w:rPr>
              <w:t>сексуально</w:t>
            </w:r>
          </w:p>
        </w:tc>
        <w:tc>
          <w:tcPr>
            <w:tcW w:w="2268" w:type="dxa"/>
          </w:tcPr>
          <w:p>
            <w:pPr>
              <w:pStyle w:val="TableParagraph"/>
              <w:spacing w:before="101"/>
              <w:ind w:left="101"/>
              <w:rPr>
                <w:sz w:val="20"/>
              </w:rPr>
            </w:pPr>
            <w:r>
              <w:rPr>
                <w:spacing w:val="-2"/>
                <w:sz w:val="20"/>
              </w:rPr>
              <w:t>Описательный</w:t>
            </w:r>
            <w:r>
              <w:rPr>
                <w:spacing w:val="9"/>
                <w:sz w:val="20"/>
              </w:rPr>
              <w:t> </w:t>
            </w:r>
            <w:r>
              <w:rPr>
                <w:spacing w:val="-2"/>
                <w:sz w:val="20"/>
              </w:rPr>
              <w:t>перевод</w:t>
            </w:r>
          </w:p>
        </w:tc>
      </w:tr>
      <w:tr>
        <w:trPr>
          <w:trHeight w:val="464" w:hRule="atLeast"/>
        </w:trPr>
        <w:tc>
          <w:tcPr>
            <w:tcW w:w="672" w:type="dxa"/>
          </w:tcPr>
          <w:p>
            <w:pPr>
              <w:pStyle w:val="TableParagraph"/>
              <w:spacing w:before="101"/>
              <w:rPr>
                <w:sz w:val="20"/>
              </w:rPr>
            </w:pPr>
            <w:r>
              <w:rPr>
                <w:spacing w:val="-5"/>
                <w:sz w:val="20"/>
              </w:rPr>
              <w:t>17</w:t>
            </w:r>
          </w:p>
        </w:tc>
        <w:tc>
          <w:tcPr>
            <w:tcW w:w="1313" w:type="dxa"/>
          </w:tcPr>
          <w:p>
            <w:pPr>
              <w:pStyle w:val="TableParagraph"/>
              <w:spacing w:before="36"/>
              <w:rPr>
                <w:rFonts w:ascii="Malgun Gothic" w:eastAsia="Malgun Gothic"/>
                <w:sz w:val="20"/>
              </w:rPr>
            </w:pPr>
            <w:r>
              <w:rPr>
                <w:rFonts w:ascii="Malgun Gothic" w:eastAsia="Malgun Gothic"/>
                <w:spacing w:val="-5"/>
                <w:sz w:val="20"/>
              </w:rPr>
              <w:t>치맥</w:t>
            </w:r>
          </w:p>
        </w:tc>
        <w:tc>
          <w:tcPr>
            <w:tcW w:w="2126" w:type="dxa"/>
          </w:tcPr>
          <w:p>
            <w:pPr>
              <w:pStyle w:val="TableParagraph"/>
              <w:spacing w:before="101"/>
              <w:rPr>
                <w:sz w:val="20"/>
              </w:rPr>
            </w:pPr>
            <w:r>
              <w:rPr>
                <w:sz w:val="20"/>
              </w:rPr>
              <w:t>Пивко</w:t>
            </w:r>
            <w:r>
              <w:rPr>
                <w:spacing w:val="-4"/>
                <w:sz w:val="20"/>
              </w:rPr>
              <w:t> </w:t>
            </w:r>
            <w:r>
              <w:rPr>
                <w:sz w:val="20"/>
              </w:rPr>
              <w:t>с</w:t>
            </w:r>
            <w:r>
              <w:rPr>
                <w:spacing w:val="-4"/>
                <w:sz w:val="20"/>
              </w:rPr>
              <w:t> </w:t>
            </w:r>
            <w:r>
              <w:rPr>
                <w:spacing w:val="-2"/>
                <w:sz w:val="20"/>
              </w:rPr>
              <w:t>курочкой</w:t>
            </w:r>
          </w:p>
        </w:tc>
        <w:tc>
          <w:tcPr>
            <w:tcW w:w="2268" w:type="dxa"/>
          </w:tcPr>
          <w:p>
            <w:pPr>
              <w:pStyle w:val="TableParagraph"/>
              <w:spacing w:before="101"/>
              <w:ind w:left="101"/>
              <w:rPr>
                <w:sz w:val="20"/>
              </w:rPr>
            </w:pPr>
            <w:r>
              <w:rPr>
                <w:spacing w:val="-2"/>
                <w:sz w:val="20"/>
              </w:rPr>
              <w:t>Конкретизация</w:t>
            </w:r>
          </w:p>
        </w:tc>
      </w:tr>
      <w:tr>
        <w:trPr>
          <w:trHeight w:val="465" w:hRule="atLeast"/>
        </w:trPr>
        <w:tc>
          <w:tcPr>
            <w:tcW w:w="672" w:type="dxa"/>
          </w:tcPr>
          <w:p>
            <w:pPr>
              <w:pStyle w:val="TableParagraph"/>
              <w:spacing w:before="101"/>
              <w:rPr>
                <w:sz w:val="20"/>
              </w:rPr>
            </w:pPr>
            <w:r>
              <w:rPr>
                <w:spacing w:val="-5"/>
                <w:sz w:val="20"/>
              </w:rPr>
              <w:t>18</w:t>
            </w:r>
          </w:p>
        </w:tc>
        <w:tc>
          <w:tcPr>
            <w:tcW w:w="1313" w:type="dxa"/>
          </w:tcPr>
          <w:p>
            <w:pPr>
              <w:pStyle w:val="TableParagraph"/>
              <w:spacing w:before="36"/>
              <w:rPr>
                <w:rFonts w:ascii="Malgun Gothic" w:eastAsia="Malgun Gothic"/>
                <w:sz w:val="20"/>
              </w:rPr>
            </w:pPr>
            <w:r>
              <w:rPr>
                <w:rFonts w:ascii="Malgun Gothic" w:eastAsia="Malgun Gothic"/>
                <w:spacing w:val="-5"/>
                <w:sz w:val="20"/>
              </w:rPr>
              <w:t>노잼</w:t>
            </w:r>
          </w:p>
        </w:tc>
        <w:tc>
          <w:tcPr>
            <w:tcW w:w="2126" w:type="dxa"/>
          </w:tcPr>
          <w:p>
            <w:pPr>
              <w:pStyle w:val="TableParagraph"/>
              <w:spacing w:before="101"/>
              <w:rPr>
                <w:sz w:val="20"/>
              </w:rPr>
            </w:pPr>
            <w:r>
              <w:rPr>
                <w:sz w:val="20"/>
              </w:rPr>
              <w:t>Скукотища</w:t>
            </w:r>
            <w:r>
              <w:rPr>
                <w:spacing w:val="-7"/>
                <w:sz w:val="20"/>
              </w:rPr>
              <w:t> </w:t>
            </w:r>
            <w:r>
              <w:rPr>
                <w:sz w:val="20"/>
              </w:rPr>
              <w:t>/</w:t>
            </w:r>
            <w:r>
              <w:rPr>
                <w:spacing w:val="-7"/>
                <w:sz w:val="20"/>
              </w:rPr>
              <w:t> </w:t>
            </w:r>
            <w:r>
              <w:rPr>
                <w:spacing w:val="-2"/>
                <w:sz w:val="20"/>
              </w:rPr>
              <w:t>Тухляк</w:t>
            </w:r>
          </w:p>
        </w:tc>
        <w:tc>
          <w:tcPr>
            <w:tcW w:w="2268" w:type="dxa"/>
          </w:tcPr>
          <w:p>
            <w:pPr>
              <w:pStyle w:val="TableParagraph"/>
              <w:spacing w:before="101"/>
              <w:ind w:left="101"/>
              <w:rPr>
                <w:sz w:val="20"/>
              </w:rPr>
            </w:pPr>
            <w:r>
              <w:rPr>
                <w:spacing w:val="-2"/>
                <w:sz w:val="20"/>
              </w:rPr>
              <w:t>Эквивалентная</w:t>
            </w:r>
            <w:r>
              <w:rPr>
                <w:spacing w:val="8"/>
                <w:sz w:val="20"/>
              </w:rPr>
              <w:t> </w:t>
            </w:r>
            <w:r>
              <w:rPr>
                <w:spacing w:val="-2"/>
                <w:sz w:val="20"/>
              </w:rPr>
              <w:t>замена</w:t>
            </w:r>
          </w:p>
        </w:tc>
      </w:tr>
      <w:tr>
        <w:trPr>
          <w:trHeight w:val="462" w:hRule="atLeast"/>
        </w:trPr>
        <w:tc>
          <w:tcPr>
            <w:tcW w:w="672" w:type="dxa"/>
          </w:tcPr>
          <w:p>
            <w:pPr>
              <w:pStyle w:val="TableParagraph"/>
              <w:spacing w:before="98"/>
              <w:rPr>
                <w:sz w:val="20"/>
              </w:rPr>
            </w:pPr>
            <w:r>
              <w:rPr>
                <w:spacing w:val="-5"/>
                <w:sz w:val="20"/>
              </w:rPr>
              <w:t>19</w:t>
            </w:r>
          </w:p>
        </w:tc>
        <w:tc>
          <w:tcPr>
            <w:tcW w:w="1313" w:type="dxa"/>
          </w:tcPr>
          <w:p>
            <w:pPr>
              <w:pStyle w:val="TableParagraph"/>
              <w:spacing w:before="36"/>
              <w:rPr>
                <w:rFonts w:ascii="Malgun Gothic" w:eastAsia="Malgun Gothic"/>
                <w:sz w:val="20"/>
              </w:rPr>
            </w:pPr>
            <w:r>
              <w:rPr>
                <w:rFonts w:ascii="Malgun Gothic" w:eastAsia="Malgun Gothic"/>
                <w:spacing w:val="-5"/>
                <w:sz w:val="20"/>
              </w:rPr>
              <w:t>갑질</w:t>
            </w:r>
          </w:p>
        </w:tc>
        <w:tc>
          <w:tcPr>
            <w:tcW w:w="2126" w:type="dxa"/>
          </w:tcPr>
          <w:p>
            <w:pPr>
              <w:pStyle w:val="TableParagraph"/>
              <w:spacing w:before="98"/>
              <w:rPr>
                <w:sz w:val="20"/>
              </w:rPr>
            </w:pPr>
            <w:r>
              <w:rPr>
                <w:sz w:val="20"/>
              </w:rPr>
              <w:t>Строить</w:t>
            </w:r>
            <w:r>
              <w:rPr>
                <w:spacing w:val="-4"/>
                <w:sz w:val="20"/>
              </w:rPr>
              <w:t> </w:t>
            </w:r>
            <w:r>
              <w:rPr>
                <w:sz w:val="20"/>
              </w:rPr>
              <w:t>из</w:t>
            </w:r>
            <w:r>
              <w:rPr>
                <w:spacing w:val="-6"/>
                <w:sz w:val="20"/>
              </w:rPr>
              <w:t> </w:t>
            </w:r>
            <w:r>
              <w:rPr>
                <w:sz w:val="20"/>
              </w:rPr>
              <w:t>себя</w:t>
            </w:r>
            <w:r>
              <w:rPr>
                <w:spacing w:val="-5"/>
                <w:sz w:val="20"/>
              </w:rPr>
              <w:t> </w:t>
            </w:r>
            <w:r>
              <w:rPr>
                <w:spacing w:val="-2"/>
                <w:sz w:val="20"/>
              </w:rPr>
              <w:t>босса</w:t>
            </w:r>
          </w:p>
        </w:tc>
        <w:tc>
          <w:tcPr>
            <w:tcW w:w="2268" w:type="dxa"/>
          </w:tcPr>
          <w:p>
            <w:pPr>
              <w:pStyle w:val="TableParagraph"/>
              <w:spacing w:before="98"/>
              <w:ind w:left="101"/>
              <w:rPr>
                <w:sz w:val="20"/>
              </w:rPr>
            </w:pPr>
            <w:r>
              <w:rPr>
                <w:spacing w:val="-2"/>
                <w:sz w:val="20"/>
              </w:rPr>
              <w:t>Модуляция</w:t>
            </w:r>
          </w:p>
        </w:tc>
      </w:tr>
      <w:tr>
        <w:trPr>
          <w:trHeight w:val="464" w:hRule="atLeast"/>
        </w:trPr>
        <w:tc>
          <w:tcPr>
            <w:tcW w:w="672" w:type="dxa"/>
          </w:tcPr>
          <w:p>
            <w:pPr>
              <w:pStyle w:val="TableParagraph"/>
              <w:spacing w:before="101"/>
              <w:rPr>
                <w:sz w:val="20"/>
              </w:rPr>
            </w:pPr>
            <w:r>
              <w:rPr>
                <w:spacing w:val="-5"/>
                <w:sz w:val="20"/>
              </w:rPr>
              <w:t>20</w:t>
            </w:r>
          </w:p>
        </w:tc>
        <w:tc>
          <w:tcPr>
            <w:tcW w:w="1313" w:type="dxa"/>
          </w:tcPr>
          <w:p>
            <w:pPr>
              <w:pStyle w:val="TableParagraph"/>
              <w:spacing w:before="36"/>
              <w:rPr>
                <w:rFonts w:ascii="Malgun Gothic" w:eastAsia="Malgun Gothic"/>
                <w:sz w:val="20"/>
              </w:rPr>
            </w:pPr>
            <w:r>
              <w:rPr>
                <w:rFonts w:ascii="Malgun Gothic" w:eastAsia="Malgun Gothic"/>
                <w:spacing w:val="-5"/>
                <w:sz w:val="20"/>
              </w:rPr>
              <w:t>얼짱</w:t>
            </w:r>
          </w:p>
        </w:tc>
        <w:tc>
          <w:tcPr>
            <w:tcW w:w="2126" w:type="dxa"/>
          </w:tcPr>
          <w:p>
            <w:pPr>
              <w:pStyle w:val="TableParagraph"/>
              <w:spacing w:before="101"/>
              <w:rPr>
                <w:sz w:val="20"/>
              </w:rPr>
            </w:pPr>
            <w:r>
              <w:rPr>
                <w:sz w:val="20"/>
              </w:rPr>
              <w:t>Красавчик</w:t>
            </w:r>
            <w:r>
              <w:rPr>
                <w:spacing w:val="-7"/>
                <w:sz w:val="20"/>
              </w:rPr>
              <w:t> </w:t>
            </w:r>
            <w:r>
              <w:rPr>
                <w:sz w:val="20"/>
              </w:rPr>
              <w:t>/</w:t>
            </w:r>
            <w:r>
              <w:rPr>
                <w:spacing w:val="-7"/>
                <w:sz w:val="20"/>
              </w:rPr>
              <w:t> </w:t>
            </w:r>
            <w:r>
              <w:rPr>
                <w:spacing w:val="-2"/>
                <w:sz w:val="20"/>
              </w:rPr>
              <w:t>Моделька</w:t>
            </w:r>
          </w:p>
        </w:tc>
        <w:tc>
          <w:tcPr>
            <w:tcW w:w="2268" w:type="dxa"/>
          </w:tcPr>
          <w:p>
            <w:pPr>
              <w:pStyle w:val="TableParagraph"/>
              <w:spacing w:before="101"/>
              <w:ind w:left="101"/>
              <w:rPr>
                <w:sz w:val="20"/>
              </w:rPr>
            </w:pPr>
            <w:r>
              <w:rPr>
                <w:spacing w:val="-2"/>
                <w:sz w:val="20"/>
              </w:rPr>
              <w:t>Генерализация</w:t>
            </w:r>
          </w:p>
        </w:tc>
      </w:tr>
    </w:tbl>
    <w:p>
      <w:pPr>
        <w:pStyle w:val="BodyText"/>
        <w:spacing w:before="75"/>
        <w:ind w:left="0"/>
        <w:jc w:val="left"/>
        <w:rPr>
          <w:sz w:val="16"/>
        </w:rPr>
      </w:pPr>
    </w:p>
    <w:p>
      <w:pPr>
        <w:pStyle w:val="BodyText"/>
        <w:ind w:right="562" w:firstLine="707"/>
      </w:pPr>
      <w:r>
        <w:rPr/>
        <w:t>После составления таблиц все отобранные сленговые единицы были систематизированы по типам использованных переводческих трансформаций. Это позволило не только наглядно представить способы перевода каждого отдельного примера, но и увидеть</w:t>
      </w:r>
      <w:r>
        <w:rPr>
          <w:spacing w:val="-6"/>
        </w:rPr>
        <w:t> </w:t>
      </w:r>
      <w:r>
        <w:rPr/>
        <w:t>общие</w:t>
      </w:r>
      <w:r>
        <w:rPr>
          <w:spacing w:val="-5"/>
        </w:rPr>
        <w:t> </w:t>
      </w:r>
      <w:r>
        <w:rPr/>
        <w:t>тенденции</w:t>
      </w:r>
      <w:r>
        <w:rPr>
          <w:spacing w:val="-9"/>
        </w:rPr>
        <w:t> </w:t>
      </w:r>
      <w:r>
        <w:rPr/>
        <w:t>в</w:t>
      </w:r>
      <w:r>
        <w:rPr>
          <w:spacing w:val="-7"/>
        </w:rPr>
        <w:t> </w:t>
      </w:r>
      <w:r>
        <w:rPr/>
        <w:t>передаче</w:t>
      </w:r>
      <w:r>
        <w:rPr>
          <w:spacing w:val="-5"/>
        </w:rPr>
        <w:t> </w:t>
      </w:r>
      <w:r>
        <w:rPr/>
        <w:t>корейского</w:t>
      </w:r>
      <w:r>
        <w:rPr>
          <w:spacing w:val="-6"/>
        </w:rPr>
        <w:t> </w:t>
      </w:r>
      <w:r>
        <w:rPr/>
        <w:t>сленга</w:t>
      </w:r>
      <w:r>
        <w:rPr>
          <w:spacing w:val="-5"/>
        </w:rPr>
        <w:t> </w:t>
      </w:r>
      <w:r>
        <w:rPr/>
        <w:t>на</w:t>
      </w:r>
      <w:r>
        <w:rPr>
          <w:spacing w:val="-6"/>
        </w:rPr>
        <w:t> </w:t>
      </w:r>
      <w:r>
        <w:rPr/>
        <w:t>русский </w:t>
      </w:r>
      <w:r>
        <w:rPr>
          <w:spacing w:val="-2"/>
        </w:rPr>
        <w:t>язык.</w:t>
      </w:r>
    </w:p>
    <w:p>
      <w:pPr>
        <w:pStyle w:val="BodyText"/>
        <w:ind w:right="565" w:firstLine="707"/>
      </w:pPr>
      <w:r>
        <w:rPr/>
        <w:t>На основе данных, приведённых в таблицах, стало возможным провести количественный анализ и определить, какие переводческие трансформации используются наиболее часто, а какие</w:t>
      </w:r>
      <w:r>
        <w:rPr>
          <w:spacing w:val="54"/>
          <w:w w:val="150"/>
        </w:rPr>
        <w:t> </w:t>
      </w:r>
      <w:r>
        <w:rPr/>
        <w:t>встречаются</w:t>
      </w:r>
      <w:r>
        <w:rPr>
          <w:spacing w:val="55"/>
          <w:w w:val="150"/>
        </w:rPr>
        <w:t> </w:t>
      </w:r>
      <w:r>
        <w:rPr/>
        <w:t>реже.</w:t>
      </w:r>
      <w:r>
        <w:rPr>
          <w:spacing w:val="56"/>
          <w:w w:val="150"/>
        </w:rPr>
        <w:t> </w:t>
      </w:r>
      <w:r>
        <w:rPr/>
        <w:t>Такой</w:t>
      </w:r>
      <w:r>
        <w:rPr>
          <w:spacing w:val="56"/>
          <w:w w:val="150"/>
        </w:rPr>
        <w:t> </w:t>
      </w:r>
      <w:r>
        <w:rPr/>
        <w:t>подход</w:t>
      </w:r>
      <w:r>
        <w:rPr>
          <w:spacing w:val="58"/>
          <w:w w:val="150"/>
        </w:rPr>
        <w:t> </w:t>
      </w:r>
      <w:r>
        <w:rPr/>
        <w:t>позволяет</w:t>
      </w:r>
      <w:r>
        <w:rPr>
          <w:spacing w:val="56"/>
          <w:w w:val="150"/>
        </w:rPr>
        <w:t> </w:t>
      </w:r>
      <w:r>
        <w:rPr/>
        <w:t>перейти</w:t>
      </w:r>
      <w:r>
        <w:rPr>
          <w:spacing w:val="56"/>
          <w:w w:val="150"/>
        </w:rPr>
        <w:t> </w:t>
      </w:r>
      <w:r>
        <w:rPr>
          <w:spacing w:val="-5"/>
        </w:rPr>
        <w:t>от</w:t>
      </w:r>
    </w:p>
    <w:p>
      <w:pPr>
        <w:pStyle w:val="BodyText"/>
        <w:spacing w:after="0"/>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51"/>
        <w:ind w:left="0"/>
        <w:jc w:val="left"/>
        <w:rPr>
          <w:sz w:val="18"/>
        </w:rPr>
      </w:pPr>
    </w:p>
    <w:p>
      <w:pPr>
        <w:pStyle w:val="BodyText"/>
        <w:spacing w:before="1"/>
        <w:jc w:val="left"/>
      </w:pPr>
      <w:r>
        <w:rPr/>
        <w:t>описания</w:t>
      </w:r>
      <w:r>
        <w:rPr>
          <w:spacing w:val="-5"/>
        </w:rPr>
        <w:t> </w:t>
      </w:r>
      <w:r>
        <w:rPr/>
        <w:t>отдельных</w:t>
      </w:r>
      <w:r>
        <w:rPr>
          <w:spacing w:val="-6"/>
        </w:rPr>
        <w:t> </w:t>
      </w:r>
      <w:r>
        <w:rPr/>
        <w:t>примеров</w:t>
      </w:r>
      <w:r>
        <w:rPr>
          <w:spacing w:val="-6"/>
        </w:rPr>
        <w:t> </w:t>
      </w:r>
      <w:r>
        <w:rPr/>
        <w:t>к</w:t>
      </w:r>
      <w:r>
        <w:rPr>
          <w:spacing w:val="-6"/>
        </w:rPr>
        <w:t> </w:t>
      </w:r>
      <w:r>
        <w:rPr/>
        <w:t>более</w:t>
      </w:r>
      <w:r>
        <w:rPr>
          <w:spacing w:val="-4"/>
        </w:rPr>
        <w:t> </w:t>
      </w:r>
      <w:r>
        <w:rPr/>
        <w:t>общим</w:t>
      </w:r>
      <w:r>
        <w:rPr>
          <w:spacing w:val="-5"/>
        </w:rPr>
        <w:t> </w:t>
      </w:r>
      <w:r>
        <w:rPr/>
        <w:t>выводам</w:t>
      </w:r>
      <w:r>
        <w:rPr>
          <w:spacing w:val="-4"/>
        </w:rPr>
        <w:t> </w:t>
      </w:r>
      <w:r>
        <w:rPr/>
        <w:t>о</w:t>
      </w:r>
      <w:r>
        <w:rPr>
          <w:spacing w:val="-7"/>
        </w:rPr>
        <w:t> </w:t>
      </w:r>
      <w:r>
        <w:rPr/>
        <w:t>стратегии перевода сленга в вебтунах разных жанров.</w:t>
      </w:r>
    </w:p>
    <w:p>
      <w:pPr>
        <w:pStyle w:val="BodyText"/>
        <w:tabs>
          <w:tab w:pos="2101" w:val="left" w:leader="none"/>
          <w:tab w:pos="2288" w:val="left" w:leader="none"/>
          <w:tab w:pos="2588" w:val="left" w:leader="none"/>
          <w:tab w:pos="3221" w:val="left" w:leader="none"/>
          <w:tab w:pos="3497" w:val="left" w:leader="none"/>
          <w:tab w:pos="3578" w:val="left" w:leader="none"/>
          <w:tab w:pos="4260" w:val="left" w:leader="none"/>
          <w:tab w:pos="4918" w:val="left" w:leader="none"/>
          <w:tab w:pos="5356" w:val="left" w:leader="none"/>
          <w:tab w:pos="5839" w:val="left" w:leader="none"/>
        </w:tabs>
        <w:ind w:right="564" w:firstLine="707"/>
        <w:jc w:val="left"/>
      </w:pPr>
      <w:r>
        <w:rPr>
          <w:spacing w:val="-2"/>
        </w:rPr>
        <w:t>Далее</w:t>
      </w:r>
      <w:r>
        <w:rPr/>
        <w:tab/>
      </w:r>
      <w:r>
        <w:rPr>
          <w:spacing w:val="-6"/>
        </w:rPr>
        <w:t>на</w:t>
      </w:r>
      <w:r>
        <w:rPr/>
        <w:tab/>
      </w:r>
      <w:r>
        <w:rPr>
          <w:spacing w:val="-2"/>
        </w:rPr>
        <w:t>основе</w:t>
      </w:r>
      <w:r>
        <w:rPr/>
        <w:tab/>
        <w:tab/>
      </w:r>
      <w:r>
        <w:rPr>
          <w:spacing w:val="-2"/>
        </w:rPr>
        <w:t>полученных</w:t>
      </w:r>
      <w:r>
        <w:rPr/>
        <w:tab/>
      </w:r>
      <w:r>
        <w:rPr>
          <w:spacing w:val="-2"/>
        </w:rPr>
        <w:t>таблиц</w:t>
      </w:r>
      <w:r>
        <w:rPr/>
        <w:tab/>
      </w:r>
      <w:r>
        <w:rPr>
          <w:spacing w:val="-2"/>
        </w:rPr>
        <w:t>проводится статистический</w:t>
      </w:r>
      <w:r>
        <w:rPr/>
        <w:tab/>
        <w:tab/>
      </w:r>
      <w:r>
        <w:rPr>
          <w:spacing w:val="-2"/>
        </w:rPr>
        <w:t>анализ,</w:t>
      </w:r>
      <w:r>
        <w:rPr/>
        <w:tab/>
      </w:r>
      <w:r>
        <w:rPr>
          <w:spacing w:val="-10"/>
        </w:rPr>
        <w:t>в</w:t>
      </w:r>
      <w:r>
        <w:rPr/>
        <w:tab/>
        <w:tab/>
      </w:r>
      <w:r>
        <w:rPr>
          <w:spacing w:val="-4"/>
        </w:rPr>
        <w:t>ходе</w:t>
      </w:r>
      <w:r>
        <w:rPr/>
        <w:tab/>
      </w:r>
      <w:r>
        <w:rPr>
          <w:spacing w:val="-2"/>
        </w:rPr>
        <w:t>которого</w:t>
      </w:r>
      <w:r>
        <w:rPr/>
        <w:tab/>
      </w:r>
      <w:r>
        <w:rPr>
          <w:spacing w:val="-2"/>
        </w:rPr>
        <w:t>рассматривается</w:t>
      </w:r>
    </w:p>
    <w:p>
      <w:pPr>
        <w:pStyle w:val="BodyText"/>
        <w:spacing w:line="194" w:lineRule="auto" w:before="39"/>
        <w:jc w:val="left"/>
        <w:rPr>
          <w:sz w:val="20"/>
        </w:rPr>
      </w:pPr>
      <w:r>
        <w:rPr/>
        <w:t>частотность каждой трансформации и выявляются особенности их использования в вебтунах </w:t>
      </w:r>
      <w:r>
        <w:rPr>
          <w:rFonts w:ascii="Malgun Gothic" w:hAnsi="Malgun Gothic" w:eastAsia="Malgun Gothic"/>
          <w:sz w:val="20"/>
        </w:rPr>
        <w:t>싸움독학</w:t>
      </w:r>
      <w:r>
        <w:rPr>
          <w:sz w:val="20"/>
        </w:rPr>
        <w:t>, </w:t>
      </w:r>
      <w:r>
        <w:rPr>
          <w:rFonts w:ascii="Malgun Gothic" w:hAnsi="Malgun Gothic" w:eastAsia="Malgun Gothic"/>
          <w:sz w:val="20"/>
        </w:rPr>
        <w:t>외모지상주의</w:t>
      </w:r>
      <w:r>
        <w:rPr>
          <w:rFonts w:ascii="Malgun Gothic" w:hAnsi="Malgun Gothic" w:eastAsia="Malgun Gothic"/>
          <w:spacing w:val="-1"/>
          <w:sz w:val="20"/>
        </w:rPr>
        <w:t> </w:t>
      </w:r>
      <w:r>
        <w:rPr/>
        <w:t>и </w:t>
      </w:r>
      <w:r>
        <w:rPr>
          <w:rFonts w:ascii="Malgun Gothic" w:hAnsi="Malgun Gothic" w:eastAsia="Malgun Gothic"/>
          <w:sz w:val="20"/>
        </w:rPr>
        <w:t>유미의</w:t>
      </w:r>
      <w:r>
        <w:rPr>
          <w:rFonts w:ascii="Malgun Gothic" w:hAnsi="Malgun Gothic" w:eastAsia="Malgun Gothic"/>
          <w:spacing w:val="-1"/>
          <w:sz w:val="20"/>
        </w:rPr>
        <w:t> </w:t>
      </w:r>
      <w:r>
        <w:rPr>
          <w:rFonts w:ascii="Malgun Gothic" w:hAnsi="Malgun Gothic" w:eastAsia="Malgun Gothic"/>
          <w:sz w:val="20"/>
        </w:rPr>
        <w:t>세포들</w:t>
      </w:r>
      <w:r>
        <w:rPr>
          <w:sz w:val="20"/>
        </w:rPr>
        <w:t>.</w:t>
      </w:r>
    </w:p>
    <w:p>
      <w:pPr>
        <w:pStyle w:val="BodyText"/>
        <w:spacing w:before="5"/>
        <w:ind w:left="0"/>
        <w:jc w:val="left"/>
        <w:rPr>
          <w:sz w:val="18"/>
        </w:rPr>
      </w:pPr>
      <w:r>
        <w:rPr>
          <w:sz w:val="18"/>
        </w:rPr>
        <mc:AlternateContent>
          <mc:Choice Requires="wps">
            <w:drawing>
              <wp:anchor distT="0" distB="0" distL="0" distR="0" allowOverlap="1" layoutInCell="1" locked="0" behindDoc="1" simplePos="0" relativeHeight="487593472">
                <wp:simplePos x="0" y="0"/>
                <wp:positionH relativeFrom="page">
                  <wp:posOffset>1255712</wp:posOffset>
                </wp:positionH>
                <wp:positionV relativeFrom="paragraph">
                  <wp:posOffset>150574</wp:posOffset>
                </wp:positionV>
                <wp:extent cx="4075429" cy="2468245"/>
                <wp:effectExtent l="0" t="0" r="0" b="0"/>
                <wp:wrapTopAndBottom/>
                <wp:docPr id="26" name="Group 26"/>
                <wp:cNvGraphicFramePr>
                  <a:graphicFrameLocks/>
                </wp:cNvGraphicFramePr>
                <a:graphic>
                  <a:graphicData uri="http://schemas.microsoft.com/office/word/2010/wordprocessingGroup">
                    <wpg:wgp>
                      <wpg:cNvPr id="26" name="Group 26"/>
                      <wpg:cNvGrpSpPr/>
                      <wpg:grpSpPr>
                        <a:xfrm>
                          <a:off x="0" y="0"/>
                          <a:ext cx="4075429" cy="2468245"/>
                          <a:chExt cx="4075429" cy="2468245"/>
                        </a:xfrm>
                      </wpg:grpSpPr>
                      <pic:pic>
                        <pic:nvPicPr>
                          <pic:cNvPr id="27" name="Image 27"/>
                          <pic:cNvPicPr/>
                        </pic:nvPicPr>
                        <pic:blipFill>
                          <a:blip r:embed="rId72" cstate="print"/>
                          <a:stretch>
                            <a:fillRect/>
                          </a:stretch>
                        </pic:blipFill>
                        <pic:spPr>
                          <a:xfrm>
                            <a:off x="4762" y="4762"/>
                            <a:ext cx="4065904" cy="2458719"/>
                          </a:xfrm>
                          <a:prstGeom prst="rect">
                            <a:avLst/>
                          </a:prstGeom>
                        </pic:spPr>
                      </pic:pic>
                      <pic:pic>
                        <pic:nvPicPr>
                          <pic:cNvPr id="28" name="Image 28"/>
                          <pic:cNvPicPr/>
                        </pic:nvPicPr>
                        <pic:blipFill>
                          <a:blip r:embed="rId73" cstate="print"/>
                          <a:stretch>
                            <a:fillRect/>
                          </a:stretch>
                        </pic:blipFill>
                        <pic:spPr>
                          <a:xfrm>
                            <a:off x="1717611" y="333565"/>
                            <a:ext cx="1103884" cy="1497329"/>
                          </a:xfrm>
                          <a:prstGeom prst="rect">
                            <a:avLst/>
                          </a:prstGeom>
                        </pic:spPr>
                      </pic:pic>
                      <pic:pic>
                        <pic:nvPicPr>
                          <pic:cNvPr id="29" name="Image 29"/>
                          <pic:cNvPicPr/>
                        </pic:nvPicPr>
                        <pic:blipFill>
                          <a:blip r:embed="rId74" cstate="print"/>
                          <a:stretch>
                            <a:fillRect/>
                          </a:stretch>
                        </pic:blipFill>
                        <pic:spPr>
                          <a:xfrm>
                            <a:off x="1255839" y="818222"/>
                            <a:ext cx="1366393" cy="1105382"/>
                          </a:xfrm>
                          <a:prstGeom prst="rect">
                            <a:avLst/>
                          </a:prstGeom>
                        </pic:spPr>
                      </pic:pic>
                      <pic:pic>
                        <pic:nvPicPr>
                          <pic:cNvPr id="30" name="Image 30"/>
                          <pic:cNvPicPr/>
                        </pic:nvPicPr>
                        <pic:blipFill>
                          <a:blip r:embed="rId75" cstate="print"/>
                          <a:stretch>
                            <a:fillRect/>
                          </a:stretch>
                        </pic:blipFill>
                        <pic:spPr>
                          <a:xfrm>
                            <a:off x="1232979" y="533196"/>
                            <a:ext cx="1103883" cy="1055255"/>
                          </a:xfrm>
                          <a:prstGeom prst="rect">
                            <a:avLst/>
                          </a:prstGeom>
                        </pic:spPr>
                      </pic:pic>
                      <pic:pic>
                        <pic:nvPicPr>
                          <pic:cNvPr id="31" name="Image 31"/>
                          <pic:cNvPicPr/>
                        </pic:nvPicPr>
                        <pic:blipFill>
                          <a:blip r:embed="rId76" cstate="print"/>
                          <a:stretch>
                            <a:fillRect/>
                          </a:stretch>
                        </pic:blipFill>
                        <pic:spPr>
                          <a:xfrm>
                            <a:off x="1325943" y="358000"/>
                            <a:ext cx="1011110" cy="1079957"/>
                          </a:xfrm>
                          <a:prstGeom prst="rect">
                            <a:avLst/>
                          </a:prstGeom>
                        </pic:spPr>
                      </pic:pic>
                      <pic:pic>
                        <pic:nvPicPr>
                          <pic:cNvPr id="32" name="Image 32"/>
                          <pic:cNvPicPr/>
                        </pic:nvPicPr>
                        <pic:blipFill>
                          <a:blip r:embed="rId77" cstate="print"/>
                          <a:stretch>
                            <a:fillRect/>
                          </a:stretch>
                        </pic:blipFill>
                        <pic:spPr>
                          <a:xfrm>
                            <a:off x="1568259" y="333565"/>
                            <a:ext cx="768654" cy="1103883"/>
                          </a:xfrm>
                          <a:prstGeom prst="rect">
                            <a:avLst/>
                          </a:prstGeom>
                        </pic:spPr>
                      </pic:pic>
                      <wps:wsp>
                        <wps:cNvPr id="33" name="Graphic 33"/>
                        <wps:cNvSpPr/>
                        <wps:spPr>
                          <a:xfrm>
                            <a:off x="2037651" y="653986"/>
                            <a:ext cx="485140" cy="877569"/>
                          </a:xfrm>
                          <a:custGeom>
                            <a:avLst/>
                            <a:gdLst/>
                            <a:ahLst/>
                            <a:cxnLst/>
                            <a:rect l="l" t="t" r="r" b="b"/>
                            <a:pathLst>
                              <a:path w="485140" h="877569">
                                <a:moveTo>
                                  <a:pt x="0" y="0"/>
                                </a:moveTo>
                                <a:lnTo>
                                  <a:pt x="0" y="484886"/>
                                </a:lnTo>
                                <a:lnTo>
                                  <a:pt x="285114" y="877189"/>
                                </a:lnTo>
                                <a:lnTo>
                                  <a:pt x="325013" y="844795"/>
                                </a:lnTo>
                                <a:lnTo>
                                  <a:pt x="360929" y="808736"/>
                                </a:lnTo>
                                <a:lnTo>
                                  <a:pt x="392674" y="769384"/>
                                </a:lnTo>
                                <a:lnTo>
                                  <a:pt x="420057" y="727110"/>
                                </a:lnTo>
                                <a:lnTo>
                                  <a:pt x="442888" y="682284"/>
                                </a:lnTo>
                                <a:lnTo>
                                  <a:pt x="460977" y="635277"/>
                                </a:lnTo>
                                <a:lnTo>
                                  <a:pt x="474132" y="586461"/>
                                </a:lnTo>
                                <a:lnTo>
                                  <a:pt x="482166" y="536207"/>
                                </a:lnTo>
                                <a:lnTo>
                                  <a:pt x="484886" y="484886"/>
                                </a:lnTo>
                                <a:lnTo>
                                  <a:pt x="482666" y="438200"/>
                                </a:lnTo>
                                <a:lnTo>
                                  <a:pt x="476144" y="392768"/>
                                </a:lnTo>
                                <a:lnTo>
                                  <a:pt x="465522" y="348791"/>
                                </a:lnTo>
                                <a:lnTo>
                                  <a:pt x="451002" y="306475"/>
                                </a:lnTo>
                                <a:lnTo>
                                  <a:pt x="432789" y="266022"/>
                                </a:lnTo>
                                <a:lnTo>
                                  <a:pt x="411085" y="227636"/>
                                </a:lnTo>
                                <a:lnTo>
                                  <a:pt x="386093" y="191521"/>
                                </a:lnTo>
                                <a:lnTo>
                                  <a:pt x="358016" y="157879"/>
                                </a:lnTo>
                                <a:lnTo>
                                  <a:pt x="327057" y="126914"/>
                                </a:lnTo>
                                <a:lnTo>
                                  <a:pt x="293419" y="98830"/>
                                </a:lnTo>
                                <a:lnTo>
                                  <a:pt x="257305" y="73831"/>
                                </a:lnTo>
                                <a:lnTo>
                                  <a:pt x="218918" y="52119"/>
                                </a:lnTo>
                                <a:lnTo>
                                  <a:pt x="178462" y="33899"/>
                                </a:lnTo>
                                <a:lnTo>
                                  <a:pt x="136139" y="19373"/>
                                </a:lnTo>
                                <a:lnTo>
                                  <a:pt x="92152" y="8746"/>
                                </a:lnTo>
                                <a:lnTo>
                                  <a:pt x="46705" y="2220"/>
                                </a:lnTo>
                                <a:lnTo>
                                  <a:pt x="0" y="0"/>
                                </a:lnTo>
                                <a:close/>
                              </a:path>
                            </a:pathLst>
                          </a:custGeom>
                          <a:solidFill>
                            <a:srgbClr val="5B9BD4"/>
                          </a:solidFill>
                        </wps:spPr>
                        <wps:bodyPr wrap="square" lIns="0" tIns="0" rIns="0" bIns="0" rtlCol="0">
                          <a:prstTxWarp prst="textNoShape">
                            <a:avLst/>
                          </a:prstTxWarp>
                          <a:noAutofit/>
                        </wps:bodyPr>
                      </wps:wsp>
                      <wps:wsp>
                        <wps:cNvPr id="34" name="Graphic 34"/>
                        <wps:cNvSpPr/>
                        <wps:spPr>
                          <a:xfrm>
                            <a:off x="1576641" y="1138872"/>
                            <a:ext cx="746125" cy="485140"/>
                          </a:xfrm>
                          <a:custGeom>
                            <a:avLst/>
                            <a:gdLst/>
                            <a:ahLst/>
                            <a:cxnLst/>
                            <a:rect l="l" t="t" r="r" b="b"/>
                            <a:pathLst>
                              <a:path w="746125" h="485140">
                                <a:moveTo>
                                  <a:pt x="461009" y="0"/>
                                </a:moveTo>
                                <a:lnTo>
                                  <a:pt x="0" y="149860"/>
                                </a:lnTo>
                                <a:lnTo>
                                  <a:pt x="13130" y="185600"/>
                                </a:lnTo>
                                <a:lnTo>
                                  <a:pt x="29035" y="220138"/>
                                </a:lnTo>
                                <a:lnTo>
                                  <a:pt x="68833" y="284988"/>
                                </a:lnTo>
                                <a:lnTo>
                                  <a:pt x="98069" y="321464"/>
                                </a:lnTo>
                                <a:lnTo>
                                  <a:pt x="130050" y="354394"/>
                                </a:lnTo>
                                <a:lnTo>
                                  <a:pt x="164492" y="383732"/>
                                </a:lnTo>
                                <a:lnTo>
                                  <a:pt x="201112" y="409435"/>
                                </a:lnTo>
                                <a:lnTo>
                                  <a:pt x="239624" y="431457"/>
                                </a:lnTo>
                                <a:lnTo>
                                  <a:pt x="279745" y="449754"/>
                                </a:lnTo>
                                <a:lnTo>
                                  <a:pt x="321191" y="464279"/>
                                </a:lnTo>
                                <a:lnTo>
                                  <a:pt x="363678" y="474990"/>
                                </a:lnTo>
                                <a:lnTo>
                                  <a:pt x="406920" y="481841"/>
                                </a:lnTo>
                                <a:lnTo>
                                  <a:pt x="450636" y="484786"/>
                                </a:lnTo>
                                <a:lnTo>
                                  <a:pt x="494539" y="483782"/>
                                </a:lnTo>
                                <a:lnTo>
                                  <a:pt x="538346" y="478783"/>
                                </a:lnTo>
                                <a:lnTo>
                                  <a:pt x="581773" y="469745"/>
                                </a:lnTo>
                                <a:lnTo>
                                  <a:pt x="624536" y="456623"/>
                                </a:lnTo>
                                <a:lnTo>
                                  <a:pt x="666351" y="439372"/>
                                </a:lnTo>
                                <a:lnTo>
                                  <a:pt x="706932" y="417946"/>
                                </a:lnTo>
                                <a:lnTo>
                                  <a:pt x="745997" y="392302"/>
                                </a:lnTo>
                                <a:lnTo>
                                  <a:pt x="461009" y="0"/>
                                </a:lnTo>
                                <a:close/>
                              </a:path>
                            </a:pathLst>
                          </a:custGeom>
                          <a:solidFill>
                            <a:srgbClr val="EC7C30"/>
                          </a:solidFill>
                        </wps:spPr>
                        <wps:bodyPr wrap="square" lIns="0" tIns="0" rIns="0" bIns="0" rtlCol="0">
                          <a:prstTxWarp prst="textNoShape">
                            <a:avLst/>
                          </a:prstTxWarp>
                          <a:noAutofit/>
                        </wps:bodyPr>
                      </wps:wsp>
                      <wps:wsp>
                        <wps:cNvPr id="35" name="Graphic 35"/>
                        <wps:cNvSpPr/>
                        <wps:spPr>
                          <a:xfrm>
                            <a:off x="1552887" y="853884"/>
                            <a:ext cx="485140" cy="434975"/>
                          </a:xfrm>
                          <a:custGeom>
                            <a:avLst/>
                            <a:gdLst/>
                            <a:ahLst/>
                            <a:cxnLst/>
                            <a:rect l="l" t="t" r="r" b="b"/>
                            <a:pathLst>
                              <a:path w="485140" h="434975">
                                <a:moveTo>
                                  <a:pt x="92587" y="0"/>
                                </a:moveTo>
                                <a:lnTo>
                                  <a:pt x="64630" y="43134"/>
                                </a:lnTo>
                                <a:lnTo>
                                  <a:pt x="41594" y="88528"/>
                                </a:lnTo>
                                <a:lnTo>
                                  <a:pt x="23546" y="135767"/>
                                </a:lnTo>
                                <a:lnTo>
                                  <a:pt x="10553" y="184440"/>
                                </a:lnTo>
                                <a:lnTo>
                                  <a:pt x="2682" y="234132"/>
                                </a:lnTo>
                                <a:lnTo>
                                  <a:pt x="0" y="284432"/>
                                </a:lnTo>
                                <a:lnTo>
                                  <a:pt x="2573" y="334927"/>
                                </a:lnTo>
                                <a:lnTo>
                                  <a:pt x="10468" y="385203"/>
                                </a:lnTo>
                                <a:lnTo>
                                  <a:pt x="23753" y="434848"/>
                                </a:lnTo>
                                <a:lnTo>
                                  <a:pt x="484763" y="284988"/>
                                </a:lnTo>
                                <a:lnTo>
                                  <a:pt x="92587" y="0"/>
                                </a:lnTo>
                                <a:close/>
                              </a:path>
                            </a:pathLst>
                          </a:custGeom>
                          <a:solidFill>
                            <a:srgbClr val="A4A4A4"/>
                          </a:solidFill>
                        </wps:spPr>
                        <wps:bodyPr wrap="square" lIns="0" tIns="0" rIns="0" bIns="0" rtlCol="0">
                          <a:prstTxWarp prst="textNoShape">
                            <a:avLst/>
                          </a:prstTxWarp>
                          <a:noAutofit/>
                        </wps:bodyPr>
                      </wps:wsp>
                      <wps:wsp>
                        <wps:cNvPr id="36" name="Graphic 36"/>
                        <wps:cNvSpPr/>
                        <wps:spPr>
                          <a:xfrm>
                            <a:off x="1645475" y="677735"/>
                            <a:ext cx="392430" cy="461645"/>
                          </a:xfrm>
                          <a:custGeom>
                            <a:avLst/>
                            <a:gdLst/>
                            <a:ahLst/>
                            <a:cxnLst/>
                            <a:rect l="l" t="t" r="r" b="b"/>
                            <a:pathLst>
                              <a:path w="392430" h="461645">
                                <a:moveTo>
                                  <a:pt x="242443" y="0"/>
                                </a:moveTo>
                                <a:lnTo>
                                  <a:pt x="194842" y="18278"/>
                                </a:lnTo>
                                <a:lnTo>
                                  <a:pt x="149671" y="41322"/>
                                </a:lnTo>
                                <a:lnTo>
                                  <a:pt x="107267" y="68881"/>
                                </a:lnTo>
                                <a:lnTo>
                                  <a:pt x="67963" y="100706"/>
                                </a:lnTo>
                                <a:lnTo>
                                  <a:pt x="32096" y="136545"/>
                                </a:lnTo>
                                <a:lnTo>
                                  <a:pt x="0" y="176149"/>
                                </a:lnTo>
                                <a:lnTo>
                                  <a:pt x="392175" y="461137"/>
                                </a:lnTo>
                                <a:lnTo>
                                  <a:pt x="242443" y="0"/>
                                </a:lnTo>
                                <a:close/>
                              </a:path>
                            </a:pathLst>
                          </a:custGeom>
                          <a:solidFill>
                            <a:srgbClr val="FFC000"/>
                          </a:solidFill>
                        </wps:spPr>
                        <wps:bodyPr wrap="square" lIns="0" tIns="0" rIns="0" bIns="0" rtlCol="0">
                          <a:prstTxWarp prst="textNoShape">
                            <a:avLst/>
                          </a:prstTxWarp>
                          <a:noAutofit/>
                        </wps:bodyPr>
                      </wps:wsp>
                      <wps:wsp>
                        <wps:cNvPr id="37" name="Graphic 37"/>
                        <wps:cNvSpPr/>
                        <wps:spPr>
                          <a:xfrm>
                            <a:off x="1887918" y="653986"/>
                            <a:ext cx="149860" cy="485140"/>
                          </a:xfrm>
                          <a:custGeom>
                            <a:avLst/>
                            <a:gdLst/>
                            <a:ahLst/>
                            <a:cxnLst/>
                            <a:rect l="l" t="t" r="r" b="b"/>
                            <a:pathLst>
                              <a:path w="149860" h="485140">
                                <a:moveTo>
                                  <a:pt x="149732" y="0"/>
                                </a:moveTo>
                                <a:lnTo>
                                  <a:pt x="111710" y="1496"/>
                                </a:lnTo>
                                <a:lnTo>
                                  <a:pt x="73961" y="5969"/>
                                </a:lnTo>
                                <a:lnTo>
                                  <a:pt x="36665" y="13394"/>
                                </a:lnTo>
                                <a:lnTo>
                                  <a:pt x="0" y="23749"/>
                                </a:lnTo>
                                <a:lnTo>
                                  <a:pt x="149732" y="484886"/>
                                </a:lnTo>
                                <a:lnTo>
                                  <a:pt x="149732" y="0"/>
                                </a:lnTo>
                                <a:close/>
                              </a:path>
                            </a:pathLst>
                          </a:custGeom>
                          <a:solidFill>
                            <a:srgbClr val="4471C4"/>
                          </a:solidFill>
                        </wps:spPr>
                        <wps:bodyPr wrap="square" lIns="0" tIns="0" rIns="0" bIns="0" rtlCol="0">
                          <a:prstTxWarp prst="textNoShape">
                            <a:avLst/>
                          </a:prstTxWarp>
                          <a:noAutofit/>
                        </wps:bodyPr>
                      </wps:wsp>
                      <wps:wsp>
                        <wps:cNvPr id="38" name="Graphic 38"/>
                        <wps:cNvSpPr/>
                        <wps:spPr>
                          <a:xfrm>
                            <a:off x="801052" y="1763395"/>
                            <a:ext cx="2473325" cy="624205"/>
                          </a:xfrm>
                          <a:custGeom>
                            <a:avLst/>
                            <a:gdLst/>
                            <a:ahLst/>
                            <a:cxnLst/>
                            <a:rect l="l" t="t" r="r" b="b"/>
                            <a:pathLst>
                              <a:path w="2473325" h="624205">
                                <a:moveTo>
                                  <a:pt x="2473198" y="0"/>
                                </a:moveTo>
                                <a:lnTo>
                                  <a:pt x="0" y="0"/>
                                </a:lnTo>
                                <a:lnTo>
                                  <a:pt x="0" y="623887"/>
                                </a:lnTo>
                                <a:lnTo>
                                  <a:pt x="2473198" y="623887"/>
                                </a:lnTo>
                                <a:lnTo>
                                  <a:pt x="2473198" y="0"/>
                                </a:lnTo>
                                <a:close/>
                              </a:path>
                            </a:pathLst>
                          </a:custGeom>
                          <a:solidFill>
                            <a:srgbClr val="FFFFFF">
                              <a:alpha val="78038"/>
                            </a:srgbClr>
                          </a:solidFill>
                        </wps:spPr>
                        <wps:bodyPr wrap="square" lIns="0" tIns="0" rIns="0" bIns="0" rtlCol="0">
                          <a:prstTxWarp prst="textNoShape">
                            <a:avLst/>
                          </a:prstTxWarp>
                          <a:noAutofit/>
                        </wps:bodyPr>
                      </wps:wsp>
                      <wps:wsp>
                        <wps:cNvPr id="39" name="Graphic 39"/>
                        <wps:cNvSpPr/>
                        <wps:spPr>
                          <a:xfrm>
                            <a:off x="841946" y="1839235"/>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5B9BD4"/>
                          </a:solidFill>
                        </wps:spPr>
                        <wps:bodyPr wrap="square" lIns="0" tIns="0" rIns="0" bIns="0" rtlCol="0">
                          <a:prstTxWarp prst="textNoShape">
                            <a:avLst/>
                          </a:prstTxWarp>
                          <a:noAutofit/>
                        </wps:bodyPr>
                      </wps:wsp>
                      <wps:wsp>
                        <wps:cNvPr id="40" name="Graphic 40"/>
                        <wps:cNvSpPr/>
                        <wps:spPr>
                          <a:xfrm>
                            <a:off x="2078672" y="1839235"/>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EC7C30"/>
                          </a:solidFill>
                        </wps:spPr>
                        <wps:bodyPr wrap="square" lIns="0" tIns="0" rIns="0" bIns="0" rtlCol="0">
                          <a:prstTxWarp prst="textNoShape">
                            <a:avLst/>
                          </a:prstTxWarp>
                          <a:noAutofit/>
                        </wps:bodyPr>
                      </wps:wsp>
                      <wps:wsp>
                        <wps:cNvPr id="41" name="Graphic 41"/>
                        <wps:cNvSpPr/>
                        <wps:spPr>
                          <a:xfrm>
                            <a:off x="841946" y="2053484"/>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A4A4A4"/>
                          </a:solidFill>
                        </wps:spPr>
                        <wps:bodyPr wrap="square" lIns="0" tIns="0" rIns="0" bIns="0" rtlCol="0">
                          <a:prstTxWarp prst="textNoShape">
                            <a:avLst/>
                          </a:prstTxWarp>
                          <a:noAutofit/>
                        </wps:bodyPr>
                      </wps:wsp>
                      <wps:wsp>
                        <wps:cNvPr id="42" name="Graphic 42"/>
                        <wps:cNvSpPr/>
                        <wps:spPr>
                          <a:xfrm>
                            <a:off x="2078672" y="2053484"/>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FFC000"/>
                          </a:solidFill>
                        </wps:spPr>
                        <wps:bodyPr wrap="square" lIns="0" tIns="0" rIns="0" bIns="0" rtlCol="0">
                          <a:prstTxWarp prst="textNoShape">
                            <a:avLst/>
                          </a:prstTxWarp>
                          <a:noAutofit/>
                        </wps:bodyPr>
                      </wps:wsp>
                      <wps:wsp>
                        <wps:cNvPr id="43" name="Graphic 43"/>
                        <wps:cNvSpPr/>
                        <wps:spPr>
                          <a:xfrm>
                            <a:off x="841946" y="2267860"/>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4471C4"/>
                          </a:solidFill>
                        </wps:spPr>
                        <wps:bodyPr wrap="square" lIns="0" tIns="0" rIns="0" bIns="0" rtlCol="0">
                          <a:prstTxWarp prst="textNoShape">
                            <a:avLst/>
                          </a:prstTxWarp>
                          <a:noAutofit/>
                        </wps:bodyPr>
                      </wps:wsp>
                      <wps:wsp>
                        <wps:cNvPr id="44" name="Graphic 44"/>
                        <wps:cNvSpPr/>
                        <wps:spPr>
                          <a:xfrm>
                            <a:off x="4762" y="4762"/>
                            <a:ext cx="4065904" cy="2458720"/>
                          </a:xfrm>
                          <a:custGeom>
                            <a:avLst/>
                            <a:gdLst/>
                            <a:ahLst/>
                            <a:cxnLst/>
                            <a:rect l="l" t="t" r="r" b="b"/>
                            <a:pathLst>
                              <a:path w="4065904" h="2458720">
                                <a:moveTo>
                                  <a:pt x="0" y="2458719"/>
                                </a:moveTo>
                                <a:lnTo>
                                  <a:pt x="4065904" y="2458719"/>
                                </a:lnTo>
                                <a:lnTo>
                                  <a:pt x="4065904" y="0"/>
                                </a:lnTo>
                                <a:lnTo>
                                  <a:pt x="0" y="0"/>
                                </a:lnTo>
                                <a:lnTo>
                                  <a:pt x="0" y="2458719"/>
                                </a:lnTo>
                                <a:close/>
                              </a:path>
                            </a:pathLst>
                          </a:custGeom>
                          <a:ln w="9524">
                            <a:solidFill>
                              <a:srgbClr val="D9D9D9"/>
                            </a:solidFill>
                            <a:prstDash val="solid"/>
                          </a:ln>
                        </wps:spPr>
                        <wps:bodyPr wrap="square" lIns="0" tIns="0" rIns="0" bIns="0" rtlCol="0">
                          <a:prstTxWarp prst="textNoShape">
                            <a:avLst/>
                          </a:prstTxWarp>
                          <a:noAutofit/>
                        </wps:bodyPr>
                      </wps:wsp>
                      <wps:wsp>
                        <wps:cNvPr id="45" name="Textbox 45"/>
                        <wps:cNvSpPr txBox="1"/>
                        <wps:spPr>
                          <a:xfrm>
                            <a:off x="931862" y="1817560"/>
                            <a:ext cx="579120" cy="114300"/>
                          </a:xfrm>
                          <a:prstGeom prst="rect">
                            <a:avLst/>
                          </a:prstGeom>
                        </wps:spPr>
                        <wps:txbx>
                          <w:txbxContent>
                            <w:p>
                              <w:pPr>
                                <w:spacing w:line="180" w:lineRule="exact" w:before="0"/>
                                <w:ind w:left="0" w:right="0" w:firstLine="0"/>
                                <w:jc w:val="left"/>
                                <w:rPr>
                                  <w:rFonts w:ascii="Calibri" w:hAnsi="Calibri"/>
                                  <w:sz w:val="18"/>
                                </w:rPr>
                              </w:pPr>
                              <w:r>
                                <w:rPr>
                                  <w:rFonts w:ascii="Calibri" w:hAnsi="Calibri"/>
                                  <w:color w:val="585858"/>
                                  <w:spacing w:val="-2"/>
                                  <w:sz w:val="18"/>
                                </w:rPr>
                                <w:t>Модуляция</w:t>
                              </w:r>
                            </w:p>
                          </w:txbxContent>
                        </wps:txbx>
                        <wps:bodyPr wrap="square" lIns="0" tIns="0" rIns="0" bIns="0" rtlCol="0">
                          <a:noAutofit/>
                        </wps:bodyPr>
                      </wps:wsp>
                      <wps:wsp>
                        <wps:cNvPr id="46" name="Textbox 46"/>
                        <wps:cNvSpPr txBox="1"/>
                        <wps:spPr>
                          <a:xfrm>
                            <a:off x="2168715" y="1817560"/>
                            <a:ext cx="1123950" cy="114300"/>
                          </a:xfrm>
                          <a:prstGeom prst="rect">
                            <a:avLst/>
                          </a:prstGeom>
                        </wps:spPr>
                        <wps:txbx>
                          <w:txbxContent>
                            <w:p>
                              <w:pPr>
                                <w:spacing w:line="180" w:lineRule="exact" w:before="0"/>
                                <w:ind w:left="0" w:right="0" w:firstLine="0"/>
                                <w:jc w:val="left"/>
                                <w:rPr>
                                  <w:rFonts w:ascii="Calibri" w:hAnsi="Calibri"/>
                                  <w:sz w:val="18"/>
                                </w:rPr>
                              </w:pPr>
                              <w:r>
                                <w:rPr>
                                  <w:rFonts w:ascii="Calibri" w:hAnsi="Calibri"/>
                                  <w:color w:val="585858"/>
                                  <w:sz w:val="18"/>
                                </w:rPr>
                                <w:t>Эквивалентная</w:t>
                              </w:r>
                              <w:r>
                                <w:rPr>
                                  <w:rFonts w:ascii="Calibri" w:hAnsi="Calibri"/>
                                  <w:color w:val="585858"/>
                                  <w:spacing w:val="-4"/>
                                  <w:sz w:val="18"/>
                                </w:rPr>
                                <w:t> </w:t>
                              </w:r>
                              <w:r>
                                <w:rPr>
                                  <w:rFonts w:ascii="Calibri" w:hAnsi="Calibri"/>
                                  <w:color w:val="585858"/>
                                  <w:spacing w:val="-2"/>
                                  <w:sz w:val="18"/>
                                </w:rPr>
                                <w:t>замена</w:t>
                              </w:r>
                            </w:p>
                          </w:txbxContent>
                        </wps:txbx>
                        <wps:bodyPr wrap="square" lIns="0" tIns="0" rIns="0" bIns="0" rtlCol="0">
                          <a:noAutofit/>
                        </wps:bodyPr>
                      </wps:wsp>
                      <wps:wsp>
                        <wps:cNvPr id="47" name="Textbox 47"/>
                        <wps:cNvSpPr txBox="1"/>
                        <wps:spPr>
                          <a:xfrm>
                            <a:off x="931862" y="2032190"/>
                            <a:ext cx="2004695" cy="328930"/>
                          </a:xfrm>
                          <a:prstGeom prst="rect">
                            <a:avLst/>
                          </a:prstGeom>
                        </wps:spPr>
                        <wps:txbx>
                          <w:txbxContent>
                            <w:p>
                              <w:pPr>
                                <w:tabs>
                                  <w:tab w:pos="1947" w:val="left" w:leader="none"/>
                                </w:tabs>
                                <w:spacing w:line="183" w:lineRule="exact" w:before="0"/>
                                <w:ind w:left="0" w:right="0" w:firstLine="0"/>
                                <w:jc w:val="left"/>
                                <w:rPr>
                                  <w:rFonts w:ascii="Calibri" w:hAnsi="Calibri"/>
                                  <w:sz w:val="18"/>
                                </w:rPr>
                              </w:pPr>
                              <w:r>
                                <w:rPr>
                                  <w:rFonts w:ascii="Calibri" w:hAnsi="Calibri"/>
                                  <w:color w:val="585858"/>
                                  <w:spacing w:val="-2"/>
                                  <w:sz w:val="18"/>
                                </w:rPr>
                                <w:t>Конкретизация</w:t>
                              </w:r>
                              <w:r>
                                <w:rPr>
                                  <w:rFonts w:ascii="Calibri" w:hAnsi="Calibri"/>
                                  <w:color w:val="585858"/>
                                  <w:sz w:val="18"/>
                                </w:rPr>
                                <w:tab/>
                              </w:r>
                              <w:r>
                                <w:rPr>
                                  <w:rFonts w:ascii="Calibri" w:hAnsi="Calibri"/>
                                  <w:color w:val="585858"/>
                                  <w:spacing w:val="-2"/>
                                  <w:sz w:val="18"/>
                                </w:rPr>
                                <w:t>Калькирование</w:t>
                              </w:r>
                            </w:p>
                            <w:p>
                              <w:pPr>
                                <w:spacing w:line="216" w:lineRule="exact" w:before="117"/>
                                <w:ind w:left="0" w:right="0" w:firstLine="0"/>
                                <w:jc w:val="left"/>
                                <w:rPr>
                                  <w:rFonts w:ascii="Calibri" w:hAnsi="Calibri"/>
                                  <w:sz w:val="18"/>
                                </w:rPr>
                              </w:pPr>
                              <w:r>
                                <w:rPr>
                                  <w:rFonts w:ascii="Calibri" w:hAnsi="Calibri"/>
                                  <w:color w:val="585858"/>
                                  <w:spacing w:val="-2"/>
                                  <w:sz w:val="18"/>
                                </w:rPr>
                                <w:t>Адаптация</w:t>
                              </w:r>
                            </w:p>
                          </w:txbxContent>
                        </wps:txbx>
                        <wps:bodyPr wrap="square" lIns="0" tIns="0" rIns="0" bIns="0" rtlCol="0">
                          <a:noAutofit/>
                        </wps:bodyPr>
                      </wps:wsp>
                      <wps:wsp>
                        <wps:cNvPr id="48" name="Textbox 48"/>
                        <wps:cNvSpPr txBox="1"/>
                        <wps:spPr>
                          <a:xfrm>
                            <a:off x="887285" y="145722"/>
                            <a:ext cx="2313940" cy="306070"/>
                          </a:xfrm>
                          <a:prstGeom prst="rect">
                            <a:avLst/>
                          </a:prstGeom>
                        </wps:spPr>
                        <wps:txbx>
                          <w:txbxContent>
                            <w:p>
                              <w:pPr>
                                <w:spacing w:line="482" w:lineRule="exact" w:before="0"/>
                                <w:ind w:left="0" w:right="0" w:firstLine="0"/>
                                <w:jc w:val="left"/>
                                <w:rPr>
                                  <w:rFonts w:ascii="Calibri" w:eastAsia="Calibri"/>
                                  <w:b/>
                                  <w:sz w:val="36"/>
                                </w:rPr>
                              </w:pPr>
                              <w:r>
                                <w:rPr>
                                  <w:rFonts w:ascii="Malgun Gothic" w:eastAsia="Malgun Gothic"/>
                                  <w:b/>
                                  <w:color w:val="585858"/>
                                  <w:spacing w:val="-2"/>
                                  <w:sz w:val="36"/>
                                </w:rPr>
                                <w:t>외모지상주의</w:t>
                              </w:r>
                              <w:r>
                                <w:rPr>
                                  <w:rFonts w:ascii="Calibri" w:eastAsia="Calibri"/>
                                  <w:b/>
                                  <w:color w:val="585858"/>
                                  <w:spacing w:val="-2"/>
                                  <w:sz w:val="36"/>
                                </w:rPr>
                                <w:t>(Lookism)</w:t>
                              </w:r>
                            </w:p>
                          </w:txbxContent>
                        </wps:txbx>
                        <wps:bodyPr wrap="square" lIns="0" tIns="0" rIns="0" bIns="0" rtlCol="0">
                          <a:noAutofit/>
                        </wps:bodyPr>
                      </wps:wsp>
                      <wps:wsp>
                        <wps:cNvPr id="49" name="Textbox 49"/>
                        <wps:cNvSpPr txBox="1"/>
                        <wps:spPr>
                          <a:xfrm>
                            <a:off x="1614614" y="719645"/>
                            <a:ext cx="447675" cy="435609"/>
                          </a:xfrm>
                          <a:prstGeom prst="rect">
                            <a:avLst/>
                          </a:prstGeom>
                        </wps:spPr>
                        <wps:txbx>
                          <w:txbxContent>
                            <w:p>
                              <w:pPr>
                                <w:spacing w:line="139" w:lineRule="exact" w:before="0"/>
                                <w:ind w:left="462" w:right="0" w:firstLine="0"/>
                                <w:jc w:val="left"/>
                                <w:rPr>
                                  <w:rFonts w:ascii="Calibri"/>
                                  <w:b/>
                                  <w:sz w:val="18"/>
                                </w:rPr>
                              </w:pPr>
                              <w:r>
                                <w:rPr>
                                  <w:rFonts w:ascii="Calibri"/>
                                  <w:b/>
                                  <w:color w:val="FFFFFF"/>
                                  <w:spacing w:val="-5"/>
                                  <w:sz w:val="18"/>
                                </w:rPr>
                                <w:t>5%</w:t>
                              </w:r>
                            </w:p>
                            <w:p>
                              <w:pPr>
                                <w:spacing w:line="176" w:lineRule="exact" w:before="0"/>
                                <w:ind w:left="179" w:right="0" w:firstLine="0"/>
                                <w:jc w:val="left"/>
                                <w:rPr>
                                  <w:rFonts w:ascii="Calibri"/>
                                  <w:b/>
                                  <w:sz w:val="18"/>
                                </w:rPr>
                              </w:pPr>
                              <w:r>
                                <w:rPr>
                                  <w:rFonts w:ascii="Calibri"/>
                                  <w:b/>
                                  <w:color w:val="FFFFFF"/>
                                  <w:spacing w:val="-5"/>
                                  <w:sz w:val="18"/>
                                </w:rPr>
                                <w:t>10%</w:t>
                              </w:r>
                            </w:p>
                            <w:p>
                              <w:pPr>
                                <w:spacing w:line="216" w:lineRule="exact" w:before="154"/>
                                <w:ind w:left="0" w:right="0" w:firstLine="0"/>
                                <w:jc w:val="left"/>
                                <w:rPr>
                                  <w:rFonts w:ascii="Calibri"/>
                                  <w:b/>
                                  <w:sz w:val="18"/>
                                </w:rPr>
                              </w:pPr>
                              <w:r>
                                <w:rPr>
                                  <w:rFonts w:ascii="Calibri"/>
                                  <w:b/>
                                  <w:color w:val="FFFFFF"/>
                                  <w:spacing w:val="-5"/>
                                  <w:sz w:val="18"/>
                                </w:rPr>
                                <w:t>15%</w:t>
                              </w:r>
                            </w:p>
                          </w:txbxContent>
                        </wps:txbx>
                        <wps:bodyPr wrap="square" lIns="0" tIns="0" rIns="0" bIns="0" rtlCol="0">
                          <a:noAutofit/>
                        </wps:bodyPr>
                      </wps:wsp>
                      <wps:wsp>
                        <wps:cNvPr id="50" name="Textbox 50"/>
                        <wps:cNvSpPr txBox="1"/>
                        <wps:spPr>
                          <a:xfrm>
                            <a:off x="2244661" y="992441"/>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40%</w:t>
                              </w:r>
                            </w:p>
                          </w:txbxContent>
                        </wps:txbx>
                        <wps:bodyPr wrap="square" lIns="0" tIns="0" rIns="0" bIns="0" rtlCol="0">
                          <a:noAutofit/>
                        </wps:bodyPr>
                      </wps:wsp>
                      <wps:wsp>
                        <wps:cNvPr id="51" name="Textbox 51"/>
                        <wps:cNvSpPr txBox="1"/>
                        <wps:spPr>
                          <a:xfrm>
                            <a:off x="1822767" y="1447482"/>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30%</w:t>
                              </w:r>
                            </w:p>
                          </w:txbxContent>
                        </wps:txbx>
                        <wps:bodyPr wrap="square" lIns="0" tIns="0" rIns="0" bIns="0" rtlCol="0">
                          <a:noAutofit/>
                        </wps:bodyPr>
                      </wps:wsp>
                    </wpg:wgp>
                  </a:graphicData>
                </a:graphic>
              </wp:anchor>
            </w:drawing>
          </mc:Choice>
          <mc:Fallback>
            <w:pict>
              <v:group style="position:absolute;margin-left:98.875pt;margin-top:11.856265pt;width:320.9pt;height:194.35pt;mso-position-horizontal-relative:page;mso-position-vertical-relative:paragraph;z-index:-15723008;mso-wrap-distance-left:0;mso-wrap-distance-right:0" id="docshapegroup15" coordorigin="1978,237" coordsize="6418,3887">
                <v:shape style="position:absolute;left:1985;top:244;width:6403;height:3872" type="#_x0000_t75" id="docshape16" stroked="false">
                  <v:imagedata r:id="rId72" o:title=""/>
                </v:shape>
                <v:shape style="position:absolute;left:4682;top:762;width:1739;height:2358" type="#_x0000_t75" id="docshape17" stroked="false">
                  <v:imagedata r:id="rId73" o:title=""/>
                </v:shape>
                <v:shape style="position:absolute;left:3955;top:1525;width:2152;height:1741" type="#_x0000_t75" id="docshape18" stroked="false">
                  <v:imagedata r:id="rId74" o:title=""/>
                </v:shape>
                <v:shape style="position:absolute;left:3919;top:1076;width:1739;height:1662" type="#_x0000_t75" id="docshape19" stroked="false">
                  <v:imagedata r:id="rId75" o:title=""/>
                </v:shape>
                <v:shape style="position:absolute;left:4065;top:800;width:1593;height:1701" type="#_x0000_t75" id="docshape20" stroked="false">
                  <v:imagedata r:id="rId76" o:title=""/>
                </v:shape>
                <v:shape style="position:absolute;left:4447;top:762;width:1211;height:1739" type="#_x0000_t75" id="docshape21" stroked="false">
                  <v:imagedata r:id="rId77" o:title=""/>
                </v:shape>
                <v:shape style="position:absolute;left:5186;top:1267;width:764;height:1382" id="docshape22" coordorigin="5186,1267" coordsize="764,1382" path="m5186,1267l5186,2031,5635,2648,5698,2597,5755,2541,5805,2479,5848,2412,5884,2341,5912,2267,5933,2191,5946,2111,5950,2031,5947,1957,5936,1886,5920,1816,5897,1750,5868,1686,5834,1626,5794,1569,5750,1516,5701,1467,5648,1423,5592,1383,5531,1349,5467,1320,5401,1298,5332,1281,5260,1271,5186,1267xe" filled="true" fillcolor="#5b9bd4" stroked="false">
                  <v:path arrowok="t"/>
                  <v:fill type="solid"/>
                </v:shape>
                <v:shape style="position:absolute;left:4460;top:2030;width:1175;height:764" id="docshape23" coordorigin="4460,2031" coordsize="1175,764" path="m5186,2031l4460,2267,4481,2323,4506,2377,4569,2479,4615,2537,4665,2589,4719,2635,4777,2675,4838,2710,4901,2739,4966,2762,5033,2779,5101,2789,5170,2794,5239,2792,5308,2785,5377,2770,5444,2750,5510,2723,5574,2689,5635,2648,5186,2031xe" filled="true" fillcolor="#ec7c30" stroked="false">
                  <v:path arrowok="t"/>
                  <v:fill type="solid"/>
                </v:shape>
                <v:shape style="position:absolute;left:4423;top:1581;width:764;height:685" id="docshape24" coordorigin="4423,1582" coordsize="764,685" path="m4569,1582l4525,1650,4488,1721,4460,1796,4440,1872,4427,1951,4423,2030,4427,2109,4439,2188,4460,2267,5186,2031,4569,1582xe" filled="true" fillcolor="#a4a4a4" stroked="false">
                  <v:path arrowok="t"/>
                  <v:fill type="solid"/>
                </v:shape>
                <v:shape style="position:absolute;left:4568;top:1304;width:618;height:727" id="docshape25" coordorigin="4569,1304" coordsize="618,727" path="m4951,1304l4876,1333,4805,1369,4738,1413,4676,1463,4619,1519,4569,1582,5186,2031,4951,1304xe" filled="true" fillcolor="#ffc000" stroked="false">
                  <v:path arrowok="t"/>
                  <v:fill type="solid"/>
                </v:shape>
                <v:shape style="position:absolute;left:4950;top:1267;width:236;height:764" id="docshape26" coordorigin="4951,1267" coordsize="236,764" path="m5186,1267l5127,1269,5067,1276,5008,1288,4951,1304,5186,2031,5186,1267xe" filled="true" fillcolor="#4471c4" stroked="false">
                  <v:path arrowok="t"/>
                  <v:fill type="solid"/>
                </v:shape>
                <v:rect style="position:absolute;left:3239;top:3014;width:3895;height:983" id="docshape27" filled="true" fillcolor="#ffffff" stroked="false">
                  <v:fill opacity="51143f" type="solid"/>
                </v:rect>
                <v:rect style="position:absolute;left:3303;top:3133;width:99;height:99" id="docshape28" filled="true" fillcolor="#5b9bd4" stroked="false">
                  <v:fill type="solid"/>
                </v:rect>
                <v:rect style="position:absolute;left:5251;top:3133;width:99;height:99" id="docshape29" filled="true" fillcolor="#ec7c30" stroked="false">
                  <v:fill type="solid"/>
                </v:rect>
                <v:rect style="position:absolute;left:3303;top:3470;width:99;height:99" id="docshape30" filled="true" fillcolor="#a4a4a4" stroked="false">
                  <v:fill type="solid"/>
                </v:rect>
                <v:rect style="position:absolute;left:5251;top:3470;width:99;height:99" id="docshape31" filled="true" fillcolor="#ffc000" stroked="false">
                  <v:fill type="solid"/>
                </v:rect>
                <v:rect style="position:absolute;left:3303;top:3808;width:99;height:99" id="docshape32" filled="true" fillcolor="#4471c4" stroked="false">
                  <v:fill type="solid"/>
                </v:rect>
                <v:rect style="position:absolute;left:1985;top:244;width:6403;height:3872" id="docshape33" filled="false" stroked="true" strokeweight=".75pt" strokecolor="#d9d9d9">
                  <v:stroke dashstyle="solid"/>
                </v:rect>
                <v:shape style="position:absolute;left:3445;top:3099;width:912;height:180" type="#_x0000_t202" id="docshape34" filled="false" stroked="false">
                  <v:textbox inset="0,0,0,0">
                    <w:txbxContent>
                      <w:p>
                        <w:pPr>
                          <w:spacing w:line="180" w:lineRule="exact" w:before="0"/>
                          <w:ind w:left="0" w:right="0" w:firstLine="0"/>
                          <w:jc w:val="left"/>
                          <w:rPr>
                            <w:rFonts w:ascii="Calibri" w:hAnsi="Calibri"/>
                            <w:sz w:val="18"/>
                          </w:rPr>
                        </w:pPr>
                        <w:r>
                          <w:rPr>
                            <w:rFonts w:ascii="Calibri" w:hAnsi="Calibri"/>
                            <w:color w:val="585858"/>
                            <w:spacing w:val="-2"/>
                            <w:sz w:val="18"/>
                          </w:rPr>
                          <w:t>Модуляция</w:t>
                        </w:r>
                      </w:p>
                    </w:txbxContent>
                  </v:textbox>
                  <w10:wrap type="none"/>
                </v:shape>
                <v:shape style="position:absolute;left:5392;top:3099;width:1770;height:180" type="#_x0000_t202" id="docshape35" filled="false" stroked="false">
                  <v:textbox inset="0,0,0,0">
                    <w:txbxContent>
                      <w:p>
                        <w:pPr>
                          <w:spacing w:line="180" w:lineRule="exact" w:before="0"/>
                          <w:ind w:left="0" w:right="0" w:firstLine="0"/>
                          <w:jc w:val="left"/>
                          <w:rPr>
                            <w:rFonts w:ascii="Calibri" w:hAnsi="Calibri"/>
                            <w:sz w:val="18"/>
                          </w:rPr>
                        </w:pPr>
                        <w:r>
                          <w:rPr>
                            <w:rFonts w:ascii="Calibri" w:hAnsi="Calibri"/>
                            <w:color w:val="585858"/>
                            <w:sz w:val="18"/>
                          </w:rPr>
                          <w:t>Эквивалентная</w:t>
                        </w:r>
                        <w:r>
                          <w:rPr>
                            <w:rFonts w:ascii="Calibri" w:hAnsi="Calibri"/>
                            <w:color w:val="585858"/>
                            <w:spacing w:val="-4"/>
                            <w:sz w:val="18"/>
                          </w:rPr>
                          <w:t> </w:t>
                        </w:r>
                        <w:r>
                          <w:rPr>
                            <w:rFonts w:ascii="Calibri" w:hAnsi="Calibri"/>
                            <w:color w:val="585858"/>
                            <w:spacing w:val="-2"/>
                            <w:sz w:val="18"/>
                          </w:rPr>
                          <w:t>замена</w:t>
                        </w:r>
                      </w:p>
                    </w:txbxContent>
                  </v:textbox>
                  <w10:wrap type="none"/>
                </v:shape>
                <v:shape style="position:absolute;left:3445;top:3437;width:3157;height:518" type="#_x0000_t202" id="docshape36" filled="false" stroked="false">
                  <v:textbox inset="0,0,0,0">
                    <w:txbxContent>
                      <w:p>
                        <w:pPr>
                          <w:tabs>
                            <w:tab w:pos="1947" w:val="left" w:leader="none"/>
                          </w:tabs>
                          <w:spacing w:line="183" w:lineRule="exact" w:before="0"/>
                          <w:ind w:left="0" w:right="0" w:firstLine="0"/>
                          <w:jc w:val="left"/>
                          <w:rPr>
                            <w:rFonts w:ascii="Calibri" w:hAnsi="Calibri"/>
                            <w:sz w:val="18"/>
                          </w:rPr>
                        </w:pPr>
                        <w:r>
                          <w:rPr>
                            <w:rFonts w:ascii="Calibri" w:hAnsi="Calibri"/>
                            <w:color w:val="585858"/>
                            <w:spacing w:val="-2"/>
                            <w:sz w:val="18"/>
                          </w:rPr>
                          <w:t>Конкретизация</w:t>
                        </w:r>
                        <w:r>
                          <w:rPr>
                            <w:rFonts w:ascii="Calibri" w:hAnsi="Calibri"/>
                            <w:color w:val="585858"/>
                            <w:sz w:val="18"/>
                          </w:rPr>
                          <w:tab/>
                        </w:r>
                        <w:r>
                          <w:rPr>
                            <w:rFonts w:ascii="Calibri" w:hAnsi="Calibri"/>
                            <w:color w:val="585858"/>
                            <w:spacing w:val="-2"/>
                            <w:sz w:val="18"/>
                          </w:rPr>
                          <w:t>Калькирование</w:t>
                        </w:r>
                      </w:p>
                      <w:p>
                        <w:pPr>
                          <w:spacing w:line="216" w:lineRule="exact" w:before="117"/>
                          <w:ind w:left="0" w:right="0" w:firstLine="0"/>
                          <w:jc w:val="left"/>
                          <w:rPr>
                            <w:rFonts w:ascii="Calibri" w:hAnsi="Calibri"/>
                            <w:sz w:val="18"/>
                          </w:rPr>
                        </w:pPr>
                        <w:r>
                          <w:rPr>
                            <w:rFonts w:ascii="Calibri" w:hAnsi="Calibri"/>
                            <w:color w:val="585858"/>
                            <w:spacing w:val="-2"/>
                            <w:sz w:val="18"/>
                          </w:rPr>
                          <w:t>Адаптация</w:t>
                        </w:r>
                      </w:p>
                    </w:txbxContent>
                  </v:textbox>
                  <w10:wrap type="none"/>
                </v:shape>
                <v:shape style="position:absolute;left:3374;top:466;width:3644;height:482" type="#_x0000_t202" id="docshape37" filled="false" stroked="false">
                  <v:textbox inset="0,0,0,0">
                    <w:txbxContent>
                      <w:p>
                        <w:pPr>
                          <w:spacing w:line="482" w:lineRule="exact" w:before="0"/>
                          <w:ind w:left="0" w:right="0" w:firstLine="0"/>
                          <w:jc w:val="left"/>
                          <w:rPr>
                            <w:rFonts w:ascii="Calibri" w:eastAsia="Calibri"/>
                            <w:b/>
                            <w:sz w:val="36"/>
                          </w:rPr>
                        </w:pPr>
                        <w:r>
                          <w:rPr>
                            <w:rFonts w:ascii="Malgun Gothic" w:eastAsia="Malgun Gothic"/>
                            <w:b/>
                            <w:color w:val="585858"/>
                            <w:spacing w:val="-2"/>
                            <w:sz w:val="36"/>
                          </w:rPr>
                          <w:t>외모지상주의</w:t>
                        </w:r>
                        <w:r>
                          <w:rPr>
                            <w:rFonts w:ascii="Calibri" w:eastAsia="Calibri"/>
                            <w:b/>
                            <w:color w:val="585858"/>
                            <w:spacing w:val="-2"/>
                            <w:sz w:val="36"/>
                          </w:rPr>
                          <w:t>(Lookism)</w:t>
                        </w:r>
                      </w:p>
                    </w:txbxContent>
                  </v:textbox>
                  <w10:wrap type="none"/>
                </v:shape>
                <v:shape style="position:absolute;left:4520;top:1370;width:705;height:686" type="#_x0000_t202" id="docshape38" filled="false" stroked="false">
                  <v:textbox inset="0,0,0,0">
                    <w:txbxContent>
                      <w:p>
                        <w:pPr>
                          <w:spacing w:line="139" w:lineRule="exact" w:before="0"/>
                          <w:ind w:left="462" w:right="0" w:firstLine="0"/>
                          <w:jc w:val="left"/>
                          <w:rPr>
                            <w:rFonts w:ascii="Calibri"/>
                            <w:b/>
                            <w:sz w:val="18"/>
                          </w:rPr>
                        </w:pPr>
                        <w:r>
                          <w:rPr>
                            <w:rFonts w:ascii="Calibri"/>
                            <w:b/>
                            <w:color w:val="FFFFFF"/>
                            <w:spacing w:val="-5"/>
                            <w:sz w:val="18"/>
                          </w:rPr>
                          <w:t>5%</w:t>
                        </w:r>
                      </w:p>
                      <w:p>
                        <w:pPr>
                          <w:spacing w:line="176" w:lineRule="exact" w:before="0"/>
                          <w:ind w:left="179" w:right="0" w:firstLine="0"/>
                          <w:jc w:val="left"/>
                          <w:rPr>
                            <w:rFonts w:ascii="Calibri"/>
                            <w:b/>
                            <w:sz w:val="18"/>
                          </w:rPr>
                        </w:pPr>
                        <w:r>
                          <w:rPr>
                            <w:rFonts w:ascii="Calibri"/>
                            <w:b/>
                            <w:color w:val="FFFFFF"/>
                            <w:spacing w:val="-5"/>
                            <w:sz w:val="18"/>
                          </w:rPr>
                          <w:t>10%</w:t>
                        </w:r>
                      </w:p>
                      <w:p>
                        <w:pPr>
                          <w:spacing w:line="216" w:lineRule="exact" w:before="154"/>
                          <w:ind w:left="0" w:right="0" w:firstLine="0"/>
                          <w:jc w:val="left"/>
                          <w:rPr>
                            <w:rFonts w:ascii="Calibri"/>
                            <w:b/>
                            <w:sz w:val="18"/>
                          </w:rPr>
                        </w:pPr>
                        <w:r>
                          <w:rPr>
                            <w:rFonts w:ascii="Calibri"/>
                            <w:b/>
                            <w:color w:val="FFFFFF"/>
                            <w:spacing w:val="-5"/>
                            <w:sz w:val="18"/>
                          </w:rPr>
                          <w:t>15%</w:t>
                        </w:r>
                      </w:p>
                    </w:txbxContent>
                  </v:textbox>
                  <w10:wrap type="none"/>
                </v:shape>
                <v:shape style="position:absolute;left:5512;top:1800;width:334;height:180" type="#_x0000_t202" id="docshape39"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40%</w:t>
                        </w:r>
                      </w:p>
                    </w:txbxContent>
                  </v:textbox>
                  <w10:wrap type="none"/>
                </v:shape>
                <v:shape style="position:absolute;left:4848;top:2516;width:334;height:180" type="#_x0000_t202" id="docshape40"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30%</w:t>
                        </w:r>
                      </w:p>
                    </w:txbxContent>
                  </v:textbox>
                  <w10:wrap type="none"/>
                </v:shape>
                <w10:wrap type="topAndBottom"/>
              </v:group>
            </w:pict>
          </mc:Fallback>
        </mc:AlternateContent>
      </w:r>
      <w:r>
        <w:rPr>
          <w:sz w:val="18"/>
        </w:rPr>
        <mc:AlternateContent>
          <mc:Choice Requires="wps">
            <w:drawing>
              <wp:anchor distT="0" distB="0" distL="0" distR="0" allowOverlap="1" layoutInCell="1" locked="0" behindDoc="1" simplePos="0" relativeHeight="487593984">
                <wp:simplePos x="0" y="0"/>
                <wp:positionH relativeFrom="page">
                  <wp:posOffset>1255712</wp:posOffset>
                </wp:positionH>
                <wp:positionV relativeFrom="paragraph">
                  <wp:posOffset>2663584</wp:posOffset>
                </wp:positionV>
                <wp:extent cx="4077335" cy="2583180"/>
                <wp:effectExtent l="0" t="0" r="0" b="0"/>
                <wp:wrapTopAndBottom/>
                <wp:docPr id="52" name="Group 52"/>
                <wp:cNvGraphicFramePr>
                  <a:graphicFrameLocks/>
                </wp:cNvGraphicFramePr>
                <a:graphic>
                  <a:graphicData uri="http://schemas.microsoft.com/office/word/2010/wordprocessingGroup">
                    <wpg:wgp>
                      <wpg:cNvPr id="52" name="Group 52"/>
                      <wpg:cNvGrpSpPr/>
                      <wpg:grpSpPr>
                        <a:xfrm>
                          <a:off x="0" y="0"/>
                          <a:ext cx="4077335" cy="2583180"/>
                          <a:chExt cx="4077335" cy="2583180"/>
                        </a:xfrm>
                      </wpg:grpSpPr>
                      <pic:pic>
                        <pic:nvPicPr>
                          <pic:cNvPr id="53" name="Image 53"/>
                          <pic:cNvPicPr/>
                        </pic:nvPicPr>
                        <pic:blipFill>
                          <a:blip r:embed="rId78" cstate="print"/>
                          <a:stretch>
                            <a:fillRect/>
                          </a:stretch>
                        </pic:blipFill>
                        <pic:spPr>
                          <a:xfrm>
                            <a:off x="4762" y="4762"/>
                            <a:ext cx="4067810" cy="2573655"/>
                          </a:xfrm>
                          <a:prstGeom prst="rect">
                            <a:avLst/>
                          </a:prstGeom>
                        </pic:spPr>
                      </pic:pic>
                      <pic:pic>
                        <pic:nvPicPr>
                          <pic:cNvPr id="54" name="Image 54"/>
                          <pic:cNvPicPr/>
                        </pic:nvPicPr>
                        <pic:blipFill>
                          <a:blip r:embed="rId79" cstate="print"/>
                          <a:stretch>
                            <a:fillRect/>
                          </a:stretch>
                        </pic:blipFill>
                        <pic:spPr>
                          <a:xfrm>
                            <a:off x="1719135" y="333387"/>
                            <a:ext cx="1162227" cy="1162227"/>
                          </a:xfrm>
                          <a:prstGeom prst="rect">
                            <a:avLst/>
                          </a:prstGeom>
                        </pic:spPr>
                      </pic:pic>
                      <pic:pic>
                        <pic:nvPicPr>
                          <pic:cNvPr id="55" name="Image 55"/>
                          <pic:cNvPicPr/>
                        </pic:nvPicPr>
                        <pic:blipFill>
                          <a:blip r:embed="rId80" cstate="print"/>
                          <a:stretch>
                            <a:fillRect/>
                          </a:stretch>
                        </pic:blipFill>
                        <pic:spPr>
                          <a:xfrm>
                            <a:off x="1719135" y="876033"/>
                            <a:ext cx="1162227" cy="1058240"/>
                          </a:xfrm>
                          <a:prstGeom prst="rect">
                            <a:avLst/>
                          </a:prstGeom>
                        </pic:spPr>
                      </pic:pic>
                      <pic:pic>
                        <pic:nvPicPr>
                          <pic:cNvPr id="56" name="Image 56"/>
                          <pic:cNvPicPr/>
                        </pic:nvPicPr>
                        <pic:blipFill>
                          <a:blip r:embed="rId81" cstate="print"/>
                          <a:stretch>
                            <a:fillRect/>
                          </a:stretch>
                        </pic:blipFill>
                        <pic:spPr>
                          <a:xfrm>
                            <a:off x="1551495" y="875931"/>
                            <a:ext cx="1105382" cy="1162227"/>
                          </a:xfrm>
                          <a:prstGeom prst="rect">
                            <a:avLst/>
                          </a:prstGeom>
                        </pic:spPr>
                      </pic:pic>
                      <pic:pic>
                        <pic:nvPicPr>
                          <pic:cNvPr id="57" name="Image 57"/>
                          <pic:cNvPicPr/>
                        </pic:nvPicPr>
                        <pic:blipFill>
                          <a:blip r:embed="rId82" cstate="print"/>
                          <a:stretch>
                            <a:fillRect/>
                          </a:stretch>
                        </pic:blipFill>
                        <pic:spPr>
                          <a:xfrm>
                            <a:off x="1202499" y="875931"/>
                            <a:ext cx="1136065" cy="1136065"/>
                          </a:xfrm>
                          <a:prstGeom prst="rect">
                            <a:avLst/>
                          </a:prstGeom>
                        </pic:spPr>
                      </pic:pic>
                      <pic:pic>
                        <pic:nvPicPr>
                          <pic:cNvPr id="58" name="Image 58"/>
                          <pic:cNvPicPr/>
                        </pic:nvPicPr>
                        <pic:blipFill>
                          <a:blip r:embed="rId83" cstate="print"/>
                          <a:stretch>
                            <a:fillRect/>
                          </a:stretch>
                        </pic:blipFill>
                        <pic:spPr>
                          <a:xfrm>
                            <a:off x="1176591" y="708342"/>
                            <a:ext cx="1162227" cy="955039"/>
                          </a:xfrm>
                          <a:prstGeom prst="rect">
                            <a:avLst/>
                          </a:prstGeom>
                        </pic:spPr>
                      </pic:pic>
                      <pic:pic>
                        <pic:nvPicPr>
                          <pic:cNvPr id="59" name="Image 59"/>
                          <pic:cNvPicPr/>
                        </pic:nvPicPr>
                        <pic:blipFill>
                          <a:blip r:embed="rId84" cstate="print"/>
                          <a:stretch>
                            <a:fillRect/>
                          </a:stretch>
                        </pic:blipFill>
                        <pic:spPr>
                          <a:xfrm>
                            <a:off x="1202499" y="333387"/>
                            <a:ext cx="1136065" cy="1162227"/>
                          </a:xfrm>
                          <a:prstGeom prst="rect">
                            <a:avLst/>
                          </a:prstGeom>
                        </pic:spPr>
                      </pic:pic>
                      <wps:wsp>
                        <wps:cNvPr id="60" name="Graphic 60"/>
                        <wps:cNvSpPr/>
                        <wps:spPr>
                          <a:xfrm>
                            <a:off x="2038667" y="653986"/>
                            <a:ext cx="542290" cy="542290"/>
                          </a:xfrm>
                          <a:custGeom>
                            <a:avLst/>
                            <a:gdLst/>
                            <a:ahLst/>
                            <a:cxnLst/>
                            <a:rect l="l" t="t" r="r" b="b"/>
                            <a:pathLst>
                              <a:path w="542290" h="542290">
                                <a:moveTo>
                                  <a:pt x="0" y="0"/>
                                </a:moveTo>
                                <a:lnTo>
                                  <a:pt x="0" y="542289"/>
                                </a:lnTo>
                                <a:lnTo>
                                  <a:pt x="542290" y="542289"/>
                                </a:lnTo>
                                <a:lnTo>
                                  <a:pt x="540299" y="495503"/>
                                </a:lnTo>
                                <a:lnTo>
                                  <a:pt x="534435" y="449821"/>
                                </a:lnTo>
                                <a:lnTo>
                                  <a:pt x="524861" y="405406"/>
                                </a:lnTo>
                                <a:lnTo>
                                  <a:pt x="511740" y="362422"/>
                                </a:lnTo>
                                <a:lnTo>
                                  <a:pt x="495234" y="321030"/>
                                </a:lnTo>
                                <a:lnTo>
                                  <a:pt x="475507" y="281394"/>
                                </a:lnTo>
                                <a:lnTo>
                                  <a:pt x="452721" y="243676"/>
                                </a:lnTo>
                                <a:lnTo>
                                  <a:pt x="427040" y="208040"/>
                                </a:lnTo>
                                <a:lnTo>
                                  <a:pt x="398625" y="174648"/>
                                </a:lnTo>
                                <a:lnTo>
                                  <a:pt x="367641" y="143664"/>
                                </a:lnTo>
                                <a:lnTo>
                                  <a:pt x="334249" y="115249"/>
                                </a:lnTo>
                                <a:lnTo>
                                  <a:pt x="298613" y="89568"/>
                                </a:lnTo>
                                <a:lnTo>
                                  <a:pt x="260895" y="66782"/>
                                </a:lnTo>
                                <a:lnTo>
                                  <a:pt x="221259" y="47055"/>
                                </a:lnTo>
                                <a:lnTo>
                                  <a:pt x="179867" y="30549"/>
                                </a:lnTo>
                                <a:lnTo>
                                  <a:pt x="136883" y="17428"/>
                                </a:lnTo>
                                <a:lnTo>
                                  <a:pt x="92468" y="7854"/>
                                </a:lnTo>
                                <a:lnTo>
                                  <a:pt x="46786" y="1990"/>
                                </a:lnTo>
                                <a:lnTo>
                                  <a:pt x="0" y="0"/>
                                </a:lnTo>
                                <a:close/>
                              </a:path>
                            </a:pathLst>
                          </a:custGeom>
                          <a:solidFill>
                            <a:srgbClr val="5B9BD4"/>
                          </a:solidFill>
                        </wps:spPr>
                        <wps:bodyPr wrap="square" lIns="0" tIns="0" rIns="0" bIns="0" rtlCol="0">
                          <a:prstTxWarp prst="textNoShape">
                            <a:avLst/>
                          </a:prstTxWarp>
                          <a:noAutofit/>
                        </wps:bodyPr>
                      </wps:wsp>
                      <wps:wsp>
                        <wps:cNvPr id="61" name="Graphic 61"/>
                        <wps:cNvSpPr/>
                        <wps:spPr>
                          <a:xfrm>
                            <a:off x="2038667" y="1196276"/>
                            <a:ext cx="542290" cy="438784"/>
                          </a:xfrm>
                          <a:custGeom>
                            <a:avLst/>
                            <a:gdLst/>
                            <a:ahLst/>
                            <a:cxnLst/>
                            <a:rect l="l" t="t" r="r" b="b"/>
                            <a:pathLst>
                              <a:path w="542290" h="438784">
                                <a:moveTo>
                                  <a:pt x="542290" y="0"/>
                                </a:moveTo>
                                <a:lnTo>
                                  <a:pt x="0" y="0"/>
                                </a:lnTo>
                                <a:lnTo>
                                  <a:pt x="318770" y="438785"/>
                                </a:lnTo>
                                <a:lnTo>
                                  <a:pt x="359160" y="406374"/>
                                </a:lnTo>
                                <a:lnTo>
                                  <a:pt x="395953" y="370608"/>
                                </a:lnTo>
                                <a:lnTo>
                                  <a:pt x="428994" y="331789"/>
                                </a:lnTo>
                                <a:lnTo>
                                  <a:pt x="458128" y="290221"/>
                                </a:lnTo>
                                <a:lnTo>
                                  <a:pt x="483203" y="246205"/>
                                </a:lnTo>
                                <a:lnTo>
                                  <a:pt x="504064" y="200044"/>
                                </a:lnTo>
                                <a:lnTo>
                                  <a:pt x="520556" y="152040"/>
                                </a:lnTo>
                                <a:lnTo>
                                  <a:pt x="532528" y="102497"/>
                                </a:lnTo>
                                <a:lnTo>
                                  <a:pt x="539823" y="51716"/>
                                </a:lnTo>
                                <a:lnTo>
                                  <a:pt x="542290" y="0"/>
                                </a:lnTo>
                                <a:close/>
                              </a:path>
                            </a:pathLst>
                          </a:custGeom>
                          <a:solidFill>
                            <a:srgbClr val="EC7C30"/>
                          </a:solidFill>
                        </wps:spPr>
                        <wps:bodyPr wrap="square" lIns="0" tIns="0" rIns="0" bIns="0" rtlCol="0">
                          <a:prstTxWarp prst="textNoShape">
                            <a:avLst/>
                          </a:prstTxWarp>
                          <a:noAutofit/>
                        </wps:bodyPr>
                      </wps:wsp>
                      <wps:wsp>
                        <wps:cNvPr id="62" name="Graphic 62"/>
                        <wps:cNvSpPr/>
                        <wps:spPr>
                          <a:xfrm>
                            <a:off x="1871027" y="1196276"/>
                            <a:ext cx="486409" cy="542290"/>
                          </a:xfrm>
                          <a:custGeom>
                            <a:avLst/>
                            <a:gdLst/>
                            <a:ahLst/>
                            <a:cxnLst/>
                            <a:rect l="l" t="t" r="r" b="b"/>
                            <a:pathLst>
                              <a:path w="486409" h="542290">
                                <a:moveTo>
                                  <a:pt x="167639" y="0"/>
                                </a:moveTo>
                                <a:lnTo>
                                  <a:pt x="0" y="515747"/>
                                </a:lnTo>
                                <a:lnTo>
                                  <a:pt x="49946" y="529399"/>
                                </a:lnTo>
                                <a:lnTo>
                                  <a:pt x="100500" y="538161"/>
                                </a:lnTo>
                                <a:lnTo>
                                  <a:pt x="151326" y="542088"/>
                                </a:lnTo>
                                <a:lnTo>
                                  <a:pt x="202086" y="541234"/>
                                </a:lnTo>
                                <a:lnTo>
                                  <a:pt x="252444" y="535654"/>
                                </a:lnTo>
                                <a:lnTo>
                                  <a:pt x="302062" y="525403"/>
                                </a:lnTo>
                                <a:lnTo>
                                  <a:pt x="350605" y="510535"/>
                                </a:lnTo>
                                <a:lnTo>
                                  <a:pt x="397735" y="491106"/>
                                </a:lnTo>
                                <a:lnTo>
                                  <a:pt x="443115" y="467171"/>
                                </a:lnTo>
                                <a:lnTo>
                                  <a:pt x="486410" y="438785"/>
                                </a:lnTo>
                                <a:lnTo>
                                  <a:pt x="167639" y="0"/>
                                </a:lnTo>
                                <a:close/>
                              </a:path>
                            </a:pathLst>
                          </a:custGeom>
                          <a:solidFill>
                            <a:srgbClr val="A4A4A4"/>
                          </a:solidFill>
                        </wps:spPr>
                        <wps:bodyPr wrap="square" lIns="0" tIns="0" rIns="0" bIns="0" rtlCol="0">
                          <a:prstTxWarp prst="textNoShape">
                            <a:avLst/>
                          </a:prstTxWarp>
                          <a:noAutofit/>
                        </wps:bodyPr>
                      </wps:wsp>
                      <wps:wsp>
                        <wps:cNvPr id="63" name="Graphic 63"/>
                        <wps:cNvSpPr/>
                        <wps:spPr>
                          <a:xfrm>
                            <a:off x="1522920" y="1196276"/>
                            <a:ext cx="516255" cy="516255"/>
                          </a:xfrm>
                          <a:custGeom>
                            <a:avLst/>
                            <a:gdLst/>
                            <a:ahLst/>
                            <a:cxnLst/>
                            <a:rect l="l" t="t" r="r" b="b"/>
                            <a:pathLst>
                              <a:path w="516255" h="516255">
                                <a:moveTo>
                                  <a:pt x="515746" y="0"/>
                                </a:moveTo>
                                <a:lnTo>
                                  <a:pt x="0" y="167512"/>
                                </a:lnTo>
                                <a:lnTo>
                                  <a:pt x="18312" y="215935"/>
                                </a:lnTo>
                                <a:lnTo>
                                  <a:pt x="40933" y="261982"/>
                                </a:lnTo>
                                <a:lnTo>
                                  <a:pt x="67622" y="305411"/>
                                </a:lnTo>
                                <a:lnTo>
                                  <a:pt x="98137" y="345979"/>
                                </a:lnTo>
                                <a:lnTo>
                                  <a:pt x="132238" y="383444"/>
                                </a:lnTo>
                                <a:lnTo>
                                  <a:pt x="169685" y="417564"/>
                                </a:lnTo>
                                <a:lnTo>
                                  <a:pt x="210236" y="448097"/>
                                </a:lnTo>
                                <a:lnTo>
                                  <a:pt x="253650" y="474800"/>
                                </a:lnTo>
                                <a:lnTo>
                                  <a:pt x="299687" y="497430"/>
                                </a:lnTo>
                                <a:lnTo>
                                  <a:pt x="348106" y="515747"/>
                                </a:lnTo>
                                <a:lnTo>
                                  <a:pt x="515746" y="0"/>
                                </a:lnTo>
                                <a:close/>
                              </a:path>
                            </a:pathLst>
                          </a:custGeom>
                          <a:solidFill>
                            <a:srgbClr val="FFC000"/>
                          </a:solidFill>
                        </wps:spPr>
                        <wps:bodyPr wrap="square" lIns="0" tIns="0" rIns="0" bIns="0" rtlCol="0">
                          <a:prstTxWarp prst="textNoShape">
                            <a:avLst/>
                          </a:prstTxWarp>
                          <a:noAutofit/>
                        </wps:bodyPr>
                      </wps:wsp>
                      <wps:wsp>
                        <wps:cNvPr id="64" name="Graphic 64"/>
                        <wps:cNvSpPr/>
                        <wps:spPr>
                          <a:xfrm>
                            <a:off x="1496888" y="1028636"/>
                            <a:ext cx="542290" cy="335280"/>
                          </a:xfrm>
                          <a:custGeom>
                            <a:avLst/>
                            <a:gdLst/>
                            <a:ahLst/>
                            <a:cxnLst/>
                            <a:rect l="l" t="t" r="r" b="b"/>
                            <a:pathLst>
                              <a:path w="542290" h="335280">
                                <a:moveTo>
                                  <a:pt x="26032" y="0"/>
                                </a:moveTo>
                                <a:lnTo>
                                  <a:pt x="13016" y="47163"/>
                                </a:lnTo>
                                <a:lnTo>
                                  <a:pt x="4338" y="95058"/>
                                </a:lnTo>
                                <a:lnTo>
                                  <a:pt x="0" y="143388"/>
                                </a:lnTo>
                                <a:lnTo>
                                  <a:pt x="0" y="191858"/>
                                </a:lnTo>
                                <a:lnTo>
                                  <a:pt x="4338" y="240172"/>
                                </a:lnTo>
                                <a:lnTo>
                                  <a:pt x="13016" y="288036"/>
                                </a:lnTo>
                                <a:lnTo>
                                  <a:pt x="26032" y="335152"/>
                                </a:lnTo>
                                <a:lnTo>
                                  <a:pt x="541779" y="167639"/>
                                </a:lnTo>
                                <a:lnTo>
                                  <a:pt x="26032" y="0"/>
                                </a:lnTo>
                                <a:close/>
                              </a:path>
                            </a:pathLst>
                          </a:custGeom>
                          <a:solidFill>
                            <a:srgbClr val="4471C4"/>
                          </a:solidFill>
                        </wps:spPr>
                        <wps:bodyPr wrap="square" lIns="0" tIns="0" rIns="0" bIns="0" rtlCol="0">
                          <a:prstTxWarp prst="textNoShape">
                            <a:avLst/>
                          </a:prstTxWarp>
                          <a:noAutofit/>
                        </wps:bodyPr>
                      </wps:wsp>
                      <wps:wsp>
                        <wps:cNvPr id="65" name="Graphic 65"/>
                        <wps:cNvSpPr/>
                        <wps:spPr>
                          <a:xfrm>
                            <a:off x="1522920" y="653986"/>
                            <a:ext cx="516255" cy="542290"/>
                          </a:xfrm>
                          <a:custGeom>
                            <a:avLst/>
                            <a:gdLst/>
                            <a:ahLst/>
                            <a:cxnLst/>
                            <a:rect l="l" t="t" r="r" b="b"/>
                            <a:pathLst>
                              <a:path w="516255" h="542290">
                                <a:moveTo>
                                  <a:pt x="515746" y="0"/>
                                </a:moveTo>
                                <a:lnTo>
                                  <a:pt x="465848" y="2286"/>
                                </a:lnTo>
                                <a:lnTo>
                                  <a:pt x="417005" y="9029"/>
                                </a:lnTo>
                                <a:lnTo>
                                  <a:pt x="369455" y="20057"/>
                                </a:lnTo>
                                <a:lnTo>
                                  <a:pt x="323437" y="35197"/>
                                </a:lnTo>
                                <a:lnTo>
                                  <a:pt x="279189" y="54274"/>
                                </a:lnTo>
                                <a:lnTo>
                                  <a:pt x="236951" y="77117"/>
                                </a:lnTo>
                                <a:lnTo>
                                  <a:pt x="196961" y="103552"/>
                                </a:lnTo>
                                <a:lnTo>
                                  <a:pt x="159456" y="133407"/>
                                </a:lnTo>
                                <a:lnTo>
                                  <a:pt x="124677" y="166507"/>
                                </a:lnTo>
                                <a:lnTo>
                                  <a:pt x="92861" y="202681"/>
                                </a:lnTo>
                                <a:lnTo>
                                  <a:pt x="64246" y="241755"/>
                                </a:lnTo>
                                <a:lnTo>
                                  <a:pt x="39072" y="283557"/>
                                </a:lnTo>
                                <a:lnTo>
                                  <a:pt x="17577" y="327913"/>
                                </a:lnTo>
                                <a:lnTo>
                                  <a:pt x="0" y="374650"/>
                                </a:lnTo>
                                <a:lnTo>
                                  <a:pt x="515746" y="542289"/>
                                </a:lnTo>
                                <a:lnTo>
                                  <a:pt x="515746" y="0"/>
                                </a:lnTo>
                                <a:close/>
                              </a:path>
                            </a:pathLst>
                          </a:custGeom>
                          <a:solidFill>
                            <a:srgbClr val="6FAC46"/>
                          </a:solidFill>
                        </wps:spPr>
                        <wps:bodyPr wrap="square" lIns="0" tIns="0" rIns="0" bIns="0" rtlCol="0">
                          <a:prstTxWarp prst="textNoShape">
                            <a:avLst/>
                          </a:prstTxWarp>
                          <a:noAutofit/>
                        </wps:bodyPr>
                      </wps:wsp>
                      <wps:wsp>
                        <wps:cNvPr id="66" name="Graphic 66"/>
                        <wps:cNvSpPr/>
                        <wps:spPr>
                          <a:xfrm>
                            <a:off x="802068" y="1878329"/>
                            <a:ext cx="2473325" cy="624205"/>
                          </a:xfrm>
                          <a:custGeom>
                            <a:avLst/>
                            <a:gdLst/>
                            <a:ahLst/>
                            <a:cxnLst/>
                            <a:rect l="l" t="t" r="r" b="b"/>
                            <a:pathLst>
                              <a:path w="2473325" h="624205">
                                <a:moveTo>
                                  <a:pt x="2473197" y="0"/>
                                </a:moveTo>
                                <a:lnTo>
                                  <a:pt x="0" y="0"/>
                                </a:lnTo>
                                <a:lnTo>
                                  <a:pt x="0" y="623887"/>
                                </a:lnTo>
                                <a:lnTo>
                                  <a:pt x="2473197" y="623887"/>
                                </a:lnTo>
                                <a:lnTo>
                                  <a:pt x="2473197" y="0"/>
                                </a:lnTo>
                                <a:close/>
                              </a:path>
                            </a:pathLst>
                          </a:custGeom>
                          <a:solidFill>
                            <a:srgbClr val="FFFFFF">
                              <a:alpha val="78038"/>
                            </a:srgbClr>
                          </a:solidFill>
                        </wps:spPr>
                        <wps:bodyPr wrap="square" lIns="0" tIns="0" rIns="0" bIns="0" rtlCol="0">
                          <a:prstTxWarp prst="textNoShape">
                            <a:avLst/>
                          </a:prstTxWarp>
                          <a:noAutofit/>
                        </wps:bodyPr>
                      </wps:wsp>
                      <wps:wsp>
                        <wps:cNvPr id="67" name="Graphic 67"/>
                        <wps:cNvSpPr/>
                        <wps:spPr>
                          <a:xfrm>
                            <a:off x="842962" y="195404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5B9BD4"/>
                          </a:solidFill>
                        </wps:spPr>
                        <wps:bodyPr wrap="square" lIns="0" tIns="0" rIns="0" bIns="0" rtlCol="0">
                          <a:prstTxWarp prst="textNoShape">
                            <a:avLst/>
                          </a:prstTxWarp>
                          <a:noAutofit/>
                        </wps:bodyPr>
                      </wps:wsp>
                      <wps:wsp>
                        <wps:cNvPr id="68" name="Graphic 68"/>
                        <wps:cNvSpPr/>
                        <wps:spPr>
                          <a:xfrm>
                            <a:off x="2079561" y="195404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EC7C30"/>
                          </a:solidFill>
                        </wps:spPr>
                        <wps:bodyPr wrap="square" lIns="0" tIns="0" rIns="0" bIns="0" rtlCol="0">
                          <a:prstTxWarp prst="textNoShape">
                            <a:avLst/>
                          </a:prstTxWarp>
                          <a:noAutofit/>
                        </wps:bodyPr>
                      </wps:wsp>
                      <wps:wsp>
                        <wps:cNvPr id="69" name="Graphic 69"/>
                        <wps:cNvSpPr/>
                        <wps:spPr>
                          <a:xfrm>
                            <a:off x="842962" y="2168419"/>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A4A4A4"/>
                          </a:solidFill>
                        </wps:spPr>
                        <wps:bodyPr wrap="square" lIns="0" tIns="0" rIns="0" bIns="0" rtlCol="0">
                          <a:prstTxWarp prst="textNoShape">
                            <a:avLst/>
                          </a:prstTxWarp>
                          <a:noAutofit/>
                        </wps:bodyPr>
                      </wps:wsp>
                      <wps:wsp>
                        <wps:cNvPr id="70" name="Graphic 70"/>
                        <wps:cNvSpPr/>
                        <wps:spPr>
                          <a:xfrm>
                            <a:off x="2079561" y="2168419"/>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FFC000"/>
                          </a:solidFill>
                        </wps:spPr>
                        <wps:bodyPr wrap="square" lIns="0" tIns="0" rIns="0" bIns="0" rtlCol="0">
                          <a:prstTxWarp prst="textNoShape">
                            <a:avLst/>
                          </a:prstTxWarp>
                          <a:noAutofit/>
                        </wps:bodyPr>
                      </wps:wsp>
                      <wps:wsp>
                        <wps:cNvPr id="71" name="Graphic 71"/>
                        <wps:cNvSpPr/>
                        <wps:spPr>
                          <a:xfrm>
                            <a:off x="842962" y="238266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4471C4"/>
                          </a:solidFill>
                        </wps:spPr>
                        <wps:bodyPr wrap="square" lIns="0" tIns="0" rIns="0" bIns="0" rtlCol="0">
                          <a:prstTxWarp prst="textNoShape">
                            <a:avLst/>
                          </a:prstTxWarp>
                          <a:noAutofit/>
                        </wps:bodyPr>
                      </wps:wsp>
                      <wps:wsp>
                        <wps:cNvPr id="72" name="Graphic 72"/>
                        <wps:cNvSpPr/>
                        <wps:spPr>
                          <a:xfrm>
                            <a:off x="2079561" y="238266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6FAC46"/>
                          </a:solidFill>
                        </wps:spPr>
                        <wps:bodyPr wrap="square" lIns="0" tIns="0" rIns="0" bIns="0" rtlCol="0">
                          <a:prstTxWarp prst="textNoShape">
                            <a:avLst/>
                          </a:prstTxWarp>
                          <a:noAutofit/>
                        </wps:bodyPr>
                      </wps:wsp>
                      <wps:wsp>
                        <wps:cNvPr id="73" name="Graphic 73"/>
                        <wps:cNvSpPr/>
                        <wps:spPr>
                          <a:xfrm>
                            <a:off x="4762" y="4762"/>
                            <a:ext cx="4067810" cy="2573655"/>
                          </a:xfrm>
                          <a:custGeom>
                            <a:avLst/>
                            <a:gdLst/>
                            <a:ahLst/>
                            <a:cxnLst/>
                            <a:rect l="l" t="t" r="r" b="b"/>
                            <a:pathLst>
                              <a:path w="4067810" h="2573655">
                                <a:moveTo>
                                  <a:pt x="0" y="2573655"/>
                                </a:moveTo>
                                <a:lnTo>
                                  <a:pt x="4067810" y="2573655"/>
                                </a:lnTo>
                                <a:lnTo>
                                  <a:pt x="4067810" y="0"/>
                                </a:lnTo>
                                <a:lnTo>
                                  <a:pt x="0" y="0"/>
                                </a:lnTo>
                                <a:lnTo>
                                  <a:pt x="0" y="2573655"/>
                                </a:lnTo>
                                <a:close/>
                              </a:path>
                            </a:pathLst>
                          </a:custGeom>
                          <a:ln w="9525">
                            <a:solidFill>
                              <a:srgbClr val="D9D9D9"/>
                            </a:solidFill>
                            <a:prstDash val="solid"/>
                          </a:ln>
                        </wps:spPr>
                        <wps:bodyPr wrap="square" lIns="0" tIns="0" rIns="0" bIns="0" rtlCol="0">
                          <a:prstTxWarp prst="textNoShape">
                            <a:avLst/>
                          </a:prstTxWarp>
                          <a:noAutofit/>
                        </wps:bodyPr>
                      </wps:wsp>
                      <wps:wsp>
                        <wps:cNvPr id="74" name="Textbox 74"/>
                        <wps:cNvSpPr txBox="1"/>
                        <wps:spPr>
                          <a:xfrm>
                            <a:off x="932751" y="1933003"/>
                            <a:ext cx="579120" cy="114300"/>
                          </a:xfrm>
                          <a:prstGeom prst="rect">
                            <a:avLst/>
                          </a:prstGeom>
                        </wps:spPr>
                        <wps:txbx>
                          <w:txbxContent>
                            <w:p>
                              <w:pPr>
                                <w:spacing w:line="180" w:lineRule="exact" w:before="0"/>
                                <w:ind w:left="0" w:right="0" w:firstLine="0"/>
                                <w:jc w:val="left"/>
                                <w:rPr>
                                  <w:rFonts w:ascii="Calibri" w:hAnsi="Calibri"/>
                                  <w:sz w:val="18"/>
                                </w:rPr>
                              </w:pPr>
                              <w:r>
                                <w:rPr>
                                  <w:rFonts w:ascii="Calibri" w:hAnsi="Calibri"/>
                                  <w:color w:val="585858"/>
                                  <w:spacing w:val="-2"/>
                                  <w:sz w:val="18"/>
                                </w:rPr>
                                <w:t>Модуляция</w:t>
                              </w:r>
                            </w:p>
                          </w:txbxContent>
                        </wps:txbx>
                        <wps:bodyPr wrap="square" lIns="0" tIns="0" rIns="0" bIns="0" rtlCol="0">
                          <a:noAutofit/>
                        </wps:bodyPr>
                      </wps:wsp>
                      <wps:wsp>
                        <wps:cNvPr id="75" name="Textbox 75"/>
                        <wps:cNvSpPr txBox="1"/>
                        <wps:spPr>
                          <a:xfrm>
                            <a:off x="2169604" y="1933003"/>
                            <a:ext cx="1123950" cy="114300"/>
                          </a:xfrm>
                          <a:prstGeom prst="rect">
                            <a:avLst/>
                          </a:prstGeom>
                        </wps:spPr>
                        <wps:txbx>
                          <w:txbxContent>
                            <w:p>
                              <w:pPr>
                                <w:spacing w:line="180" w:lineRule="exact" w:before="0"/>
                                <w:ind w:left="0" w:right="0" w:firstLine="0"/>
                                <w:jc w:val="left"/>
                                <w:rPr>
                                  <w:rFonts w:ascii="Calibri" w:hAnsi="Calibri"/>
                                  <w:sz w:val="18"/>
                                </w:rPr>
                              </w:pPr>
                              <w:r>
                                <w:rPr>
                                  <w:rFonts w:ascii="Calibri" w:hAnsi="Calibri"/>
                                  <w:color w:val="585858"/>
                                  <w:sz w:val="18"/>
                                </w:rPr>
                                <w:t>Эквивалентная</w:t>
                              </w:r>
                              <w:r>
                                <w:rPr>
                                  <w:rFonts w:ascii="Calibri" w:hAnsi="Calibri"/>
                                  <w:color w:val="585858"/>
                                  <w:spacing w:val="-4"/>
                                  <w:sz w:val="18"/>
                                </w:rPr>
                                <w:t> </w:t>
                              </w:r>
                              <w:r>
                                <w:rPr>
                                  <w:rFonts w:ascii="Calibri" w:hAnsi="Calibri"/>
                                  <w:color w:val="585858"/>
                                  <w:spacing w:val="-2"/>
                                  <w:sz w:val="18"/>
                                </w:rPr>
                                <w:t>замена</w:t>
                              </w:r>
                            </w:p>
                          </w:txbxContent>
                        </wps:txbx>
                        <wps:bodyPr wrap="square" lIns="0" tIns="0" rIns="0" bIns="0" rtlCol="0">
                          <a:noAutofit/>
                        </wps:bodyPr>
                      </wps:wsp>
                      <wps:wsp>
                        <wps:cNvPr id="76" name="Textbox 76"/>
                        <wps:cNvSpPr txBox="1"/>
                        <wps:spPr>
                          <a:xfrm>
                            <a:off x="932751" y="2147252"/>
                            <a:ext cx="1995805" cy="328930"/>
                          </a:xfrm>
                          <a:prstGeom prst="rect">
                            <a:avLst/>
                          </a:prstGeom>
                        </wps:spPr>
                        <wps:txbx>
                          <w:txbxContent>
                            <w:p>
                              <w:pPr>
                                <w:tabs>
                                  <w:tab w:pos="1947" w:val="left" w:leader="none"/>
                                </w:tabs>
                                <w:spacing w:line="183" w:lineRule="exact" w:before="0"/>
                                <w:ind w:left="0" w:right="0" w:firstLine="0"/>
                                <w:jc w:val="left"/>
                                <w:rPr>
                                  <w:rFonts w:ascii="Calibri" w:hAnsi="Calibri"/>
                                  <w:sz w:val="18"/>
                                </w:rPr>
                              </w:pPr>
                              <w:r>
                                <w:rPr>
                                  <w:rFonts w:ascii="Calibri" w:hAnsi="Calibri"/>
                                  <w:color w:val="585858"/>
                                  <w:spacing w:val="-2"/>
                                  <w:sz w:val="18"/>
                                </w:rPr>
                                <w:t>Генерализация</w:t>
                              </w:r>
                              <w:r>
                                <w:rPr>
                                  <w:rFonts w:ascii="Calibri" w:hAnsi="Calibri"/>
                                  <w:color w:val="585858"/>
                                  <w:sz w:val="18"/>
                                </w:rPr>
                                <w:tab/>
                              </w:r>
                              <w:r>
                                <w:rPr>
                                  <w:rFonts w:ascii="Calibri" w:hAnsi="Calibri"/>
                                  <w:color w:val="585858"/>
                                  <w:spacing w:val="-2"/>
                                  <w:sz w:val="18"/>
                                </w:rPr>
                                <w:t>Конкретизация</w:t>
                              </w:r>
                            </w:p>
                            <w:p>
                              <w:pPr>
                                <w:tabs>
                                  <w:tab w:pos="1947" w:val="left" w:leader="none"/>
                                </w:tabs>
                                <w:spacing w:line="216" w:lineRule="exact" w:before="117"/>
                                <w:ind w:left="0" w:right="0" w:firstLine="0"/>
                                <w:jc w:val="left"/>
                                <w:rPr>
                                  <w:rFonts w:ascii="Calibri" w:hAnsi="Calibri"/>
                                  <w:sz w:val="18"/>
                                </w:rPr>
                              </w:pPr>
                              <w:r>
                                <w:rPr>
                                  <w:rFonts w:ascii="Calibri" w:hAnsi="Calibri"/>
                                  <w:color w:val="585858"/>
                                  <w:sz w:val="18"/>
                                </w:rPr>
                                <w:t>Прямой</w:t>
                              </w:r>
                              <w:r>
                                <w:rPr>
                                  <w:rFonts w:ascii="Calibri" w:hAnsi="Calibri"/>
                                  <w:color w:val="585858"/>
                                  <w:spacing w:val="-5"/>
                                  <w:sz w:val="18"/>
                                </w:rPr>
                                <w:t> </w:t>
                              </w:r>
                              <w:r>
                                <w:rPr>
                                  <w:rFonts w:ascii="Calibri" w:hAnsi="Calibri"/>
                                  <w:color w:val="585858"/>
                                  <w:spacing w:val="-2"/>
                                  <w:sz w:val="18"/>
                                </w:rPr>
                                <w:t>перевод</w:t>
                              </w:r>
                              <w:r>
                                <w:rPr>
                                  <w:rFonts w:ascii="Calibri" w:hAnsi="Calibri"/>
                                  <w:color w:val="585858"/>
                                  <w:sz w:val="18"/>
                                </w:rPr>
                                <w:tab/>
                              </w:r>
                              <w:r>
                                <w:rPr>
                                  <w:rFonts w:ascii="Calibri" w:hAnsi="Calibri"/>
                                  <w:color w:val="585858"/>
                                  <w:spacing w:val="-2"/>
                                  <w:sz w:val="18"/>
                                </w:rPr>
                                <w:t>Другие</w:t>
                              </w:r>
                            </w:p>
                          </w:txbxContent>
                        </wps:txbx>
                        <wps:bodyPr wrap="square" lIns="0" tIns="0" rIns="0" bIns="0" rtlCol="0">
                          <a:noAutofit/>
                        </wps:bodyPr>
                      </wps:wsp>
                      <wps:wsp>
                        <wps:cNvPr id="77" name="Textbox 77"/>
                        <wps:cNvSpPr txBox="1"/>
                        <wps:spPr>
                          <a:xfrm>
                            <a:off x="895286" y="146230"/>
                            <a:ext cx="2298700" cy="306070"/>
                          </a:xfrm>
                          <a:prstGeom prst="rect">
                            <a:avLst/>
                          </a:prstGeom>
                        </wps:spPr>
                        <wps:txbx>
                          <w:txbxContent>
                            <w:p>
                              <w:pPr>
                                <w:spacing w:line="482" w:lineRule="exact" w:before="0"/>
                                <w:ind w:left="0" w:right="0" w:firstLine="0"/>
                                <w:jc w:val="left"/>
                                <w:rPr>
                                  <w:rFonts w:ascii="Calibri" w:eastAsia="Calibri"/>
                                  <w:b/>
                                  <w:sz w:val="36"/>
                                </w:rPr>
                              </w:pPr>
                              <w:r>
                                <w:rPr>
                                  <w:rFonts w:ascii="Malgun Gothic" w:eastAsia="Malgun Gothic"/>
                                  <w:b/>
                                  <w:color w:val="585858"/>
                                  <w:sz w:val="36"/>
                                </w:rPr>
                                <w:t>싸움독학</w:t>
                              </w:r>
                              <w:r>
                                <w:rPr>
                                  <w:rFonts w:ascii="Calibri" w:eastAsia="Calibri"/>
                                  <w:b/>
                                  <w:color w:val="585858"/>
                                  <w:sz w:val="36"/>
                                </w:rPr>
                                <w:t>(</w:t>
                              </w:r>
                              <w:r>
                                <w:rPr>
                                  <w:rFonts w:ascii="Calibri" w:eastAsia="Calibri"/>
                                  <w:b/>
                                  <w:color w:val="585858"/>
                                  <w:spacing w:val="-2"/>
                                  <w:sz w:val="36"/>
                                </w:rPr>
                                <w:t> </w:t>
                              </w:r>
                              <w:r>
                                <w:rPr>
                                  <w:rFonts w:ascii="Calibri" w:eastAsia="Calibri"/>
                                  <w:b/>
                                  <w:color w:val="585858"/>
                                  <w:sz w:val="36"/>
                                </w:rPr>
                                <w:t>How</w:t>
                              </w:r>
                              <w:r>
                                <w:rPr>
                                  <w:rFonts w:ascii="Calibri" w:eastAsia="Calibri"/>
                                  <w:b/>
                                  <w:color w:val="585858"/>
                                  <w:spacing w:val="-4"/>
                                  <w:sz w:val="36"/>
                                </w:rPr>
                                <w:t> </w:t>
                              </w:r>
                              <w:r>
                                <w:rPr>
                                  <w:rFonts w:ascii="Calibri" w:eastAsia="Calibri"/>
                                  <w:b/>
                                  <w:color w:val="585858"/>
                                  <w:sz w:val="36"/>
                                </w:rPr>
                                <w:t>to</w:t>
                              </w:r>
                              <w:r>
                                <w:rPr>
                                  <w:rFonts w:ascii="Calibri" w:eastAsia="Calibri"/>
                                  <w:b/>
                                  <w:color w:val="585858"/>
                                  <w:spacing w:val="-3"/>
                                  <w:sz w:val="36"/>
                                </w:rPr>
                                <w:t> </w:t>
                              </w:r>
                              <w:r>
                                <w:rPr>
                                  <w:rFonts w:ascii="Calibri" w:eastAsia="Calibri"/>
                                  <w:b/>
                                  <w:color w:val="585858"/>
                                  <w:spacing w:val="-2"/>
                                  <w:sz w:val="36"/>
                                </w:rPr>
                                <w:t>fight)</w:t>
                              </w:r>
                            </w:p>
                          </w:txbxContent>
                        </wps:txbx>
                        <wps:bodyPr wrap="square" lIns="0" tIns="0" rIns="0" bIns="0" rtlCol="0">
                          <a:noAutofit/>
                        </wps:bodyPr>
                      </wps:wsp>
                      <wps:wsp>
                        <wps:cNvPr id="78" name="Textbox 78"/>
                        <wps:cNvSpPr txBox="1"/>
                        <wps:spPr>
                          <a:xfrm>
                            <a:off x="1696529" y="816165"/>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20%</w:t>
                              </w:r>
                            </w:p>
                          </w:txbxContent>
                        </wps:txbx>
                        <wps:bodyPr wrap="square" lIns="0" tIns="0" rIns="0" bIns="0" rtlCol="0">
                          <a:noAutofit/>
                        </wps:bodyPr>
                      </wps:wsp>
                      <wps:wsp>
                        <wps:cNvPr id="79" name="Textbox 79"/>
                        <wps:cNvSpPr txBox="1"/>
                        <wps:spPr>
                          <a:xfrm>
                            <a:off x="2219642" y="869505"/>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25%</w:t>
                              </w:r>
                            </w:p>
                          </w:txbxContent>
                        </wps:txbx>
                        <wps:bodyPr wrap="square" lIns="0" tIns="0" rIns="0" bIns="0" rtlCol="0">
                          <a:noAutofit/>
                        </wps:bodyPr>
                      </wps:wsp>
                      <wps:wsp>
                        <wps:cNvPr id="80" name="Textbox 80"/>
                        <wps:cNvSpPr txBox="1"/>
                        <wps:spPr>
                          <a:xfrm>
                            <a:off x="1554289" y="1149921"/>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10%</w:t>
                              </w:r>
                            </w:p>
                          </w:txbxContent>
                        </wps:txbx>
                        <wps:bodyPr wrap="square" lIns="0" tIns="0" rIns="0" bIns="0" rtlCol="0">
                          <a:noAutofit/>
                        </wps:bodyPr>
                      </wps:wsp>
                      <wps:wsp>
                        <wps:cNvPr id="81" name="Textbox 81"/>
                        <wps:cNvSpPr txBox="1"/>
                        <wps:spPr>
                          <a:xfrm>
                            <a:off x="2266505" y="1316926"/>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15%</w:t>
                              </w:r>
                            </w:p>
                          </w:txbxContent>
                        </wps:txbx>
                        <wps:bodyPr wrap="square" lIns="0" tIns="0" rIns="0" bIns="0" rtlCol="0">
                          <a:noAutofit/>
                        </wps:bodyPr>
                      </wps:wsp>
                      <wps:wsp>
                        <wps:cNvPr id="82" name="Textbox 82"/>
                        <wps:cNvSpPr txBox="1"/>
                        <wps:spPr>
                          <a:xfrm>
                            <a:off x="1658429" y="1430337"/>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15%</w:t>
                              </w:r>
                            </w:p>
                          </w:txbxContent>
                        </wps:txbx>
                        <wps:bodyPr wrap="square" lIns="0" tIns="0" rIns="0" bIns="0" rtlCol="0">
                          <a:noAutofit/>
                        </wps:bodyPr>
                      </wps:wsp>
                      <wps:wsp>
                        <wps:cNvPr id="83" name="Textbox 83"/>
                        <wps:cNvSpPr txBox="1"/>
                        <wps:spPr>
                          <a:xfrm>
                            <a:off x="2006536" y="1576895"/>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15%</w:t>
                              </w:r>
                            </w:p>
                          </w:txbxContent>
                        </wps:txbx>
                        <wps:bodyPr wrap="square" lIns="0" tIns="0" rIns="0" bIns="0" rtlCol="0">
                          <a:noAutofit/>
                        </wps:bodyPr>
                      </wps:wsp>
                    </wpg:wgp>
                  </a:graphicData>
                </a:graphic>
              </wp:anchor>
            </w:drawing>
          </mc:Choice>
          <mc:Fallback>
            <w:pict>
              <v:group style="position:absolute;margin-left:98.875pt;margin-top:209.731064pt;width:321.05pt;height:203.4pt;mso-position-horizontal-relative:page;mso-position-vertical-relative:paragraph;z-index:-15722496;mso-wrap-distance-left:0;mso-wrap-distance-right:0" id="docshapegroup41" coordorigin="1978,4195" coordsize="6421,4068">
                <v:shape style="position:absolute;left:1985;top:4202;width:6406;height:4053" type="#_x0000_t75" id="docshape42" stroked="false">
                  <v:imagedata r:id="rId78" o:title=""/>
                </v:shape>
                <v:shape style="position:absolute;left:4684;top:4719;width:1831;height:1831" type="#_x0000_t75" id="docshape43" stroked="false">
                  <v:imagedata r:id="rId79" o:title=""/>
                </v:shape>
                <v:shape style="position:absolute;left:4684;top:5574;width:1831;height:1667" type="#_x0000_t75" id="docshape44" stroked="false">
                  <v:imagedata r:id="rId80" o:title=""/>
                </v:shape>
                <v:shape style="position:absolute;left:4420;top:5574;width:1741;height:1831" type="#_x0000_t75" id="docshape45" stroked="false">
                  <v:imagedata r:id="rId81" o:title=""/>
                </v:shape>
                <v:shape style="position:absolute;left:3871;top:5574;width:1790;height:1790" type="#_x0000_t75" id="docshape46" stroked="false">
                  <v:imagedata r:id="rId82" o:title=""/>
                </v:shape>
                <v:shape style="position:absolute;left:3830;top:5310;width:1831;height:1504" type="#_x0000_t75" id="docshape47" stroked="false">
                  <v:imagedata r:id="rId83" o:title=""/>
                </v:shape>
                <v:shape style="position:absolute;left:3871;top:4719;width:1790;height:1831" type="#_x0000_t75" id="docshape48" stroked="false">
                  <v:imagedata r:id="rId84" o:title=""/>
                </v:shape>
                <v:shape style="position:absolute;left:5188;top:5224;width:854;height:854" id="docshape49" coordorigin="5188,5225" coordsize="854,854" path="m5188,5225l5188,6079,6042,6079,6039,6005,6030,5933,6015,5863,5994,5795,5968,5730,5937,5668,5901,5608,5861,5552,5816,5500,5767,5451,5714,5406,5658,5366,5599,5330,5536,5299,5471,5273,5404,5252,5334,5237,5262,5228,5188,5225xe" filled="true" fillcolor="#5b9bd4" stroked="false">
                  <v:path arrowok="t"/>
                  <v:fill type="solid"/>
                </v:shape>
                <v:shape style="position:absolute;left:5188;top:6078;width:854;height:691" id="docshape50" coordorigin="5188,6079" coordsize="854,691" path="m6042,6079l5188,6079,5690,6770,5754,6718,5812,6662,5864,6601,5909,6536,5949,6466,5982,6394,6008,6318,6027,6240,6038,6160,6042,6079xe" filled="true" fillcolor="#ec7c30" stroked="false">
                  <v:path arrowok="t"/>
                  <v:fill type="solid"/>
                </v:shape>
                <v:shape style="position:absolute;left:4924;top:6078;width:766;height:854" id="docshape51" coordorigin="4924,6079" coordsize="766,854" path="m5188,6079l4924,6891,5003,6912,5082,6926,5162,6932,5242,6931,5322,6922,5400,6906,5476,6883,5550,6852,5622,6814,5690,6770,5188,6079xe" filled="true" fillcolor="#a4a4a4" stroked="false">
                  <v:path arrowok="t"/>
                  <v:fill type="solid"/>
                </v:shape>
                <v:shape style="position:absolute;left:4375;top:6078;width:813;height:813" id="docshape52" coordorigin="4376,6079" coordsize="813,813" path="m5188,6079l4376,6342,4405,6419,4440,6491,4482,6559,4530,6623,4584,6682,4643,6736,4707,6784,4775,6826,4848,6862,4924,6891,5188,6079xe" filled="true" fillcolor="#ffc000" stroked="false">
                  <v:path arrowok="t"/>
                  <v:fill type="solid"/>
                </v:shape>
                <v:shape style="position:absolute;left:4334;top:5814;width:854;height:528" id="docshape53" coordorigin="4335,5815" coordsize="854,528" path="m4376,5815l4355,5889,4342,5964,4335,6040,4335,6117,4342,6193,4355,6268,4376,6342,5188,6079,4376,5815xe" filled="true" fillcolor="#4471c4" stroked="false">
                  <v:path arrowok="t"/>
                  <v:fill type="solid"/>
                </v:shape>
                <v:shape style="position:absolute;left:4375;top:5224;width:813;height:854" id="docshape54" coordorigin="4376,5225" coordsize="813,854" path="m5188,5225l5109,5228,5033,5239,4958,5256,4885,5280,4815,5310,4749,5346,4686,5388,4627,5435,4572,5487,4522,5544,4477,5605,4437,5671,4403,5741,4376,5815,5188,6079,5188,5225xe" filled="true" fillcolor="#6fac46" stroked="false">
                  <v:path arrowok="t"/>
                  <v:fill type="solid"/>
                </v:shape>
                <v:rect style="position:absolute;left:3240;top:7152;width:3895;height:983" id="docshape55" filled="true" fillcolor="#ffffff" stroked="false">
                  <v:fill opacity="51143f" type="solid"/>
                </v:rect>
                <v:rect style="position:absolute;left:3305;top:7271;width:99;height:99" id="docshape56" filled="true" fillcolor="#5b9bd4" stroked="false">
                  <v:fill type="solid"/>
                </v:rect>
                <v:rect style="position:absolute;left:5252;top:7271;width:99;height:99" id="docshape57" filled="true" fillcolor="#ec7c30" stroked="false">
                  <v:fill type="solid"/>
                </v:rect>
                <v:rect style="position:absolute;left:3305;top:7609;width:99;height:99" id="docshape58" filled="true" fillcolor="#a4a4a4" stroked="false">
                  <v:fill type="solid"/>
                </v:rect>
                <v:rect style="position:absolute;left:5252;top:7609;width:99;height:99" id="docshape59" filled="true" fillcolor="#ffc000" stroked="false">
                  <v:fill type="solid"/>
                </v:rect>
                <v:rect style="position:absolute;left:3305;top:7946;width:99;height:99" id="docshape60" filled="true" fillcolor="#4471c4" stroked="false">
                  <v:fill type="solid"/>
                </v:rect>
                <v:rect style="position:absolute;left:5252;top:7946;width:99;height:99" id="docshape61" filled="true" fillcolor="#6fac46" stroked="false">
                  <v:fill type="solid"/>
                </v:rect>
                <v:rect style="position:absolute;left:1985;top:4202;width:6406;height:4053" id="docshape62" filled="false" stroked="true" strokeweight=".75pt" strokecolor="#d9d9d9">
                  <v:stroke dashstyle="solid"/>
                </v:rect>
                <v:shape style="position:absolute;left:3446;top:7238;width:912;height:180" type="#_x0000_t202" id="docshape63" filled="false" stroked="false">
                  <v:textbox inset="0,0,0,0">
                    <w:txbxContent>
                      <w:p>
                        <w:pPr>
                          <w:spacing w:line="180" w:lineRule="exact" w:before="0"/>
                          <w:ind w:left="0" w:right="0" w:firstLine="0"/>
                          <w:jc w:val="left"/>
                          <w:rPr>
                            <w:rFonts w:ascii="Calibri" w:hAnsi="Calibri"/>
                            <w:sz w:val="18"/>
                          </w:rPr>
                        </w:pPr>
                        <w:r>
                          <w:rPr>
                            <w:rFonts w:ascii="Calibri" w:hAnsi="Calibri"/>
                            <w:color w:val="585858"/>
                            <w:spacing w:val="-2"/>
                            <w:sz w:val="18"/>
                          </w:rPr>
                          <w:t>Модуляция</w:t>
                        </w:r>
                      </w:p>
                    </w:txbxContent>
                  </v:textbox>
                  <w10:wrap type="none"/>
                </v:shape>
                <v:shape style="position:absolute;left:5394;top:7238;width:1770;height:180" type="#_x0000_t202" id="docshape64" filled="false" stroked="false">
                  <v:textbox inset="0,0,0,0">
                    <w:txbxContent>
                      <w:p>
                        <w:pPr>
                          <w:spacing w:line="180" w:lineRule="exact" w:before="0"/>
                          <w:ind w:left="0" w:right="0" w:firstLine="0"/>
                          <w:jc w:val="left"/>
                          <w:rPr>
                            <w:rFonts w:ascii="Calibri" w:hAnsi="Calibri"/>
                            <w:sz w:val="18"/>
                          </w:rPr>
                        </w:pPr>
                        <w:r>
                          <w:rPr>
                            <w:rFonts w:ascii="Calibri" w:hAnsi="Calibri"/>
                            <w:color w:val="585858"/>
                            <w:sz w:val="18"/>
                          </w:rPr>
                          <w:t>Эквивалентная</w:t>
                        </w:r>
                        <w:r>
                          <w:rPr>
                            <w:rFonts w:ascii="Calibri" w:hAnsi="Calibri"/>
                            <w:color w:val="585858"/>
                            <w:spacing w:val="-4"/>
                            <w:sz w:val="18"/>
                          </w:rPr>
                          <w:t> </w:t>
                        </w:r>
                        <w:r>
                          <w:rPr>
                            <w:rFonts w:ascii="Calibri" w:hAnsi="Calibri"/>
                            <w:color w:val="585858"/>
                            <w:spacing w:val="-2"/>
                            <w:sz w:val="18"/>
                          </w:rPr>
                          <w:t>замена</w:t>
                        </w:r>
                      </w:p>
                    </w:txbxContent>
                  </v:textbox>
                  <w10:wrap type="none"/>
                </v:shape>
                <v:shape style="position:absolute;left:3446;top:7576;width:3143;height:518" type="#_x0000_t202" id="docshape65" filled="false" stroked="false">
                  <v:textbox inset="0,0,0,0">
                    <w:txbxContent>
                      <w:p>
                        <w:pPr>
                          <w:tabs>
                            <w:tab w:pos="1947" w:val="left" w:leader="none"/>
                          </w:tabs>
                          <w:spacing w:line="183" w:lineRule="exact" w:before="0"/>
                          <w:ind w:left="0" w:right="0" w:firstLine="0"/>
                          <w:jc w:val="left"/>
                          <w:rPr>
                            <w:rFonts w:ascii="Calibri" w:hAnsi="Calibri"/>
                            <w:sz w:val="18"/>
                          </w:rPr>
                        </w:pPr>
                        <w:r>
                          <w:rPr>
                            <w:rFonts w:ascii="Calibri" w:hAnsi="Calibri"/>
                            <w:color w:val="585858"/>
                            <w:spacing w:val="-2"/>
                            <w:sz w:val="18"/>
                          </w:rPr>
                          <w:t>Генерализация</w:t>
                        </w:r>
                        <w:r>
                          <w:rPr>
                            <w:rFonts w:ascii="Calibri" w:hAnsi="Calibri"/>
                            <w:color w:val="585858"/>
                            <w:sz w:val="18"/>
                          </w:rPr>
                          <w:tab/>
                        </w:r>
                        <w:r>
                          <w:rPr>
                            <w:rFonts w:ascii="Calibri" w:hAnsi="Calibri"/>
                            <w:color w:val="585858"/>
                            <w:spacing w:val="-2"/>
                            <w:sz w:val="18"/>
                          </w:rPr>
                          <w:t>Конкретизация</w:t>
                        </w:r>
                      </w:p>
                      <w:p>
                        <w:pPr>
                          <w:tabs>
                            <w:tab w:pos="1947" w:val="left" w:leader="none"/>
                          </w:tabs>
                          <w:spacing w:line="216" w:lineRule="exact" w:before="117"/>
                          <w:ind w:left="0" w:right="0" w:firstLine="0"/>
                          <w:jc w:val="left"/>
                          <w:rPr>
                            <w:rFonts w:ascii="Calibri" w:hAnsi="Calibri"/>
                            <w:sz w:val="18"/>
                          </w:rPr>
                        </w:pPr>
                        <w:r>
                          <w:rPr>
                            <w:rFonts w:ascii="Calibri" w:hAnsi="Calibri"/>
                            <w:color w:val="585858"/>
                            <w:sz w:val="18"/>
                          </w:rPr>
                          <w:t>Прямой</w:t>
                        </w:r>
                        <w:r>
                          <w:rPr>
                            <w:rFonts w:ascii="Calibri" w:hAnsi="Calibri"/>
                            <w:color w:val="585858"/>
                            <w:spacing w:val="-5"/>
                            <w:sz w:val="18"/>
                          </w:rPr>
                          <w:t> </w:t>
                        </w:r>
                        <w:r>
                          <w:rPr>
                            <w:rFonts w:ascii="Calibri" w:hAnsi="Calibri"/>
                            <w:color w:val="585858"/>
                            <w:spacing w:val="-2"/>
                            <w:sz w:val="18"/>
                          </w:rPr>
                          <w:t>перевод</w:t>
                        </w:r>
                        <w:r>
                          <w:rPr>
                            <w:rFonts w:ascii="Calibri" w:hAnsi="Calibri"/>
                            <w:color w:val="585858"/>
                            <w:sz w:val="18"/>
                          </w:rPr>
                          <w:tab/>
                        </w:r>
                        <w:r>
                          <w:rPr>
                            <w:rFonts w:ascii="Calibri" w:hAnsi="Calibri"/>
                            <w:color w:val="585858"/>
                            <w:spacing w:val="-2"/>
                            <w:sz w:val="18"/>
                          </w:rPr>
                          <w:t>Другие</w:t>
                        </w:r>
                      </w:p>
                    </w:txbxContent>
                  </v:textbox>
                  <w10:wrap type="none"/>
                </v:shape>
                <v:shape style="position:absolute;left:3387;top:4424;width:3620;height:482" type="#_x0000_t202" id="docshape66" filled="false" stroked="false">
                  <v:textbox inset="0,0,0,0">
                    <w:txbxContent>
                      <w:p>
                        <w:pPr>
                          <w:spacing w:line="482" w:lineRule="exact" w:before="0"/>
                          <w:ind w:left="0" w:right="0" w:firstLine="0"/>
                          <w:jc w:val="left"/>
                          <w:rPr>
                            <w:rFonts w:ascii="Calibri" w:eastAsia="Calibri"/>
                            <w:b/>
                            <w:sz w:val="36"/>
                          </w:rPr>
                        </w:pPr>
                        <w:r>
                          <w:rPr>
                            <w:rFonts w:ascii="Malgun Gothic" w:eastAsia="Malgun Gothic"/>
                            <w:b/>
                            <w:color w:val="585858"/>
                            <w:sz w:val="36"/>
                          </w:rPr>
                          <w:t>싸움독학</w:t>
                        </w:r>
                        <w:r>
                          <w:rPr>
                            <w:rFonts w:ascii="Calibri" w:eastAsia="Calibri"/>
                            <w:b/>
                            <w:color w:val="585858"/>
                            <w:sz w:val="36"/>
                          </w:rPr>
                          <w:t>(</w:t>
                        </w:r>
                        <w:r>
                          <w:rPr>
                            <w:rFonts w:ascii="Calibri" w:eastAsia="Calibri"/>
                            <w:b/>
                            <w:color w:val="585858"/>
                            <w:spacing w:val="-2"/>
                            <w:sz w:val="36"/>
                          </w:rPr>
                          <w:t> </w:t>
                        </w:r>
                        <w:r>
                          <w:rPr>
                            <w:rFonts w:ascii="Calibri" w:eastAsia="Calibri"/>
                            <w:b/>
                            <w:color w:val="585858"/>
                            <w:sz w:val="36"/>
                          </w:rPr>
                          <w:t>How</w:t>
                        </w:r>
                        <w:r>
                          <w:rPr>
                            <w:rFonts w:ascii="Calibri" w:eastAsia="Calibri"/>
                            <w:b/>
                            <w:color w:val="585858"/>
                            <w:spacing w:val="-4"/>
                            <w:sz w:val="36"/>
                          </w:rPr>
                          <w:t> </w:t>
                        </w:r>
                        <w:r>
                          <w:rPr>
                            <w:rFonts w:ascii="Calibri" w:eastAsia="Calibri"/>
                            <w:b/>
                            <w:color w:val="585858"/>
                            <w:sz w:val="36"/>
                          </w:rPr>
                          <w:t>to</w:t>
                        </w:r>
                        <w:r>
                          <w:rPr>
                            <w:rFonts w:ascii="Calibri" w:eastAsia="Calibri"/>
                            <w:b/>
                            <w:color w:val="585858"/>
                            <w:spacing w:val="-3"/>
                            <w:sz w:val="36"/>
                          </w:rPr>
                          <w:t> </w:t>
                        </w:r>
                        <w:r>
                          <w:rPr>
                            <w:rFonts w:ascii="Calibri" w:eastAsia="Calibri"/>
                            <w:b/>
                            <w:color w:val="585858"/>
                            <w:spacing w:val="-2"/>
                            <w:sz w:val="36"/>
                          </w:rPr>
                          <w:t>fight)</w:t>
                        </w:r>
                      </w:p>
                    </w:txbxContent>
                  </v:textbox>
                  <w10:wrap type="none"/>
                </v:shape>
                <v:shape style="position:absolute;left:4649;top:5479;width:334;height:180" type="#_x0000_t202" id="docshape67"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20%</w:t>
                        </w:r>
                      </w:p>
                    </w:txbxContent>
                  </v:textbox>
                  <w10:wrap type="none"/>
                </v:shape>
                <v:shape style="position:absolute;left:5473;top:5563;width:334;height:180" type="#_x0000_t202" id="docshape68"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25%</w:t>
                        </w:r>
                      </w:p>
                    </w:txbxContent>
                  </v:textbox>
                  <w10:wrap type="none"/>
                </v:shape>
                <v:shape style="position:absolute;left:4425;top:6005;width:334;height:180" type="#_x0000_t202" id="docshape69"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10%</w:t>
                        </w:r>
                      </w:p>
                    </w:txbxContent>
                  </v:textbox>
                  <w10:wrap type="none"/>
                </v:shape>
                <v:shape style="position:absolute;left:5546;top:6268;width:334;height:180" type="#_x0000_t202" id="docshape70"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15%</w:t>
                        </w:r>
                      </w:p>
                    </w:txbxContent>
                  </v:textbox>
                  <w10:wrap type="none"/>
                </v:shape>
                <v:shape style="position:absolute;left:4589;top:6447;width:334;height:180" type="#_x0000_t202" id="docshape71"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15%</w:t>
                        </w:r>
                      </w:p>
                    </w:txbxContent>
                  </v:textbox>
                  <w10:wrap type="none"/>
                </v:shape>
                <v:shape style="position:absolute;left:5137;top:6677;width:334;height:180" type="#_x0000_t202" id="docshape72"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15%</w:t>
                        </w:r>
                      </w:p>
                    </w:txbxContent>
                  </v:textbox>
                  <w10:wrap type="none"/>
                </v:shape>
                <w10:wrap type="topAndBottom"/>
              </v:group>
            </w:pict>
          </mc:Fallback>
        </mc:AlternateContent>
      </w:r>
    </w:p>
    <w:p>
      <w:pPr>
        <w:pStyle w:val="BodyText"/>
        <w:ind w:left="0"/>
        <w:jc w:val="left"/>
        <w:rPr>
          <w:sz w:val="4"/>
        </w:rPr>
      </w:pPr>
    </w:p>
    <w:p>
      <w:pPr>
        <w:pStyle w:val="BodyText"/>
        <w:spacing w:after="0"/>
        <w:jc w:val="left"/>
        <w:rPr>
          <w:sz w:val="4"/>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20"/>
        </w:rPr>
      </w:pPr>
    </w:p>
    <w:p>
      <w:pPr>
        <w:pStyle w:val="BodyText"/>
        <w:spacing w:before="145"/>
        <w:ind w:left="0"/>
        <w:jc w:val="left"/>
        <w:rPr>
          <w:sz w:val="20"/>
        </w:rPr>
      </w:pPr>
      <w:r>
        <w:rPr>
          <w:sz w:val="20"/>
        </w:rPr>
        <mc:AlternateContent>
          <mc:Choice Requires="wps">
            <w:drawing>
              <wp:anchor distT="0" distB="0" distL="0" distR="0" allowOverlap="1" layoutInCell="1" locked="0" behindDoc="1" simplePos="0" relativeHeight="487594496">
                <wp:simplePos x="0" y="0"/>
                <wp:positionH relativeFrom="page">
                  <wp:posOffset>1255712</wp:posOffset>
                </wp:positionH>
                <wp:positionV relativeFrom="paragraph">
                  <wp:posOffset>254085</wp:posOffset>
                </wp:positionV>
                <wp:extent cx="4061460" cy="2606675"/>
                <wp:effectExtent l="0" t="0" r="0" b="0"/>
                <wp:wrapTopAndBottom/>
                <wp:docPr id="84" name="Group 84"/>
                <wp:cNvGraphicFramePr>
                  <a:graphicFrameLocks/>
                </wp:cNvGraphicFramePr>
                <a:graphic>
                  <a:graphicData uri="http://schemas.microsoft.com/office/word/2010/wordprocessingGroup">
                    <wpg:wgp>
                      <wpg:cNvPr id="84" name="Group 84"/>
                      <wpg:cNvGrpSpPr/>
                      <wpg:grpSpPr>
                        <a:xfrm>
                          <a:off x="0" y="0"/>
                          <a:ext cx="4061460" cy="2606675"/>
                          <a:chExt cx="4061460" cy="2606675"/>
                        </a:xfrm>
                      </wpg:grpSpPr>
                      <pic:pic>
                        <pic:nvPicPr>
                          <pic:cNvPr id="85" name="Image 85"/>
                          <pic:cNvPicPr/>
                        </pic:nvPicPr>
                        <pic:blipFill>
                          <a:blip r:embed="rId85" cstate="print"/>
                          <a:stretch>
                            <a:fillRect/>
                          </a:stretch>
                        </pic:blipFill>
                        <pic:spPr>
                          <a:xfrm>
                            <a:off x="4762" y="4762"/>
                            <a:ext cx="4051935" cy="2597150"/>
                          </a:xfrm>
                          <a:prstGeom prst="rect">
                            <a:avLst/>
                          </a:prstGeom>
                        </pic:spPr>
                      </pic:pic>
                      <pic:pic>
                        <pic:nvPicPr>
                          <pic:cNvPr id="86" name="Image 86"/>
                          <pic:cNvPicPr/>
                        </pic:nvPicPr>
                        <pic:blipFill>
                          <a:blip r:embed="rId86" cstate="print"/>
                          <a:stretch>
                            <a:fillRect/>
                          </a:stretch>
                        </pic:blipFill>
                        <pic:spPr>
                          <a:xfrm>
                            <a:off x="1748091" y="356806"/>
                            <a:ext cx="1131570" cy="1441195"/>
                          </a:xfrm>
                          <a:prstGeom prst="rect">
                            <a:avLst/>
                          </a:prstGeom>
                        </pic:spPr>
                      </pic:pic>
                      <pic:pic>
                        <pic:nvPicPr>
                          <pic:cNvPr id="87" name="Image 87"/>
                          <pic:cNvPicPr/>
                        </pic:nvPicPr>
                        <pic:blipFill>
                          <a:blip r:embed="rId87" cstate="print"/>
                          <a:stretch>
                            <a:fillRect/>
                          </a:stretch>
                        </pic:blipFill>
                        <pic:spPr>
                          <a:xfrm>
                            <a:off x="1447863" y="928331"/>
                            <a:ext cx="1299210" cy="1133068"/>
                          </a:xfrm>
                          <a:prstGeom prst="rect">
                            <a:avLst/>
                          </a:prstGeom>
                        </pic:spPr>
                      </pic:pic>
                      <pic:pic>
                        <pic:nvPicPr>
                          <pic:cNvPr id="88" name="Image 88"/>
                          <pic:cNvPicPr/>
                        </pic:nvPicPr>
                        <pic:blipFill>
                          <a:blip r:embed="rId88" cstate="print"/>
                          <a:stretch>
                            <a:fillRect/>
                          </a:stretch>
                        </pic:blipFill>
                        <pic:spPr>
                          <a:xfrm>
                            <a:off x="1161351" y="859701"/>
                            <a:ext cx="1131569" cy="1102385"/>
                          </a:xfrm>
                          <a:prstGeom prst="rect">
                            <a:avLst/>
                          </a:prstGeom>
                        </pic:spPr>
                      </pic:pic>
                      <pic:pic>
                        <pic:nvPicPr>
                          <pic:cNvPr id="89" name="Image 89"/>
                          <pic:cNvPicPr/>
                        </pic:nvPicPr>
                        <pic:blipFill>
                          <a:blip r:embed="rId89" cstate="print"/>
                          <a:stretch>
                            <a:fillRect/>
                          </a:stretch>
                        </pic:blipFill>
                        <pic:spPr>
                          <a:xfrm>
                            <a:off x="1162875" y="490867"/>
                            <a:ext cx="1130071" cy="999159"/>
                          </a:xfrm>
                          <a:prstGeom prst="rect">
                            <a:avLst/>
                          </a:prstGeom>
                        </pic:spPr>
                      </pic:pic>
                      <pic:pic>
                        <pic:nvPicPr>
                          <pic:cNvPr id="90" name="Image 90"/>
                          <pic:cNvPicPr/>
                        </pic:nvPicPr>
                        <pic:blipFill>
                          <a:blip r:embed="rId90" cstate="print"/>
                          <a:stretch>
                            <a:fillRect/>
                          </a:stretch>
                        </pic:blipFill>
                        <pic:spPr>
                          <a:xfrm>
                            <a:off x="1350327" y="336994"/>
                            <a:ext cx="965479" cy="1131570"/>
                          </a:xfrm>
                          <a:prstGeom prst="rect">
                            <a:avLst/>
                          </a:prstGeom>
                        </pic:spPr>
                      </pic:pic>
                      <wps:wsp>
                        <wps:cNvPr id="91" name="Graphic 91"/>
                        <wps:cNvSpPr/>
                        <wps:spPr>
                          <a:xfrm>
                            <a:off x="2067496" y="676719"/>
                            <a:ext cx="513080" cy="822325"/>
                          </a:xfrm>
                          <a:custGeom>
                            <a:avLst/>
                            <a:gdLst/>
                            <a:ahLst/>
                            <a:cxnLst/>
                            <a:rect l="l" t="t" r="r" b="b"/>
                            <a:pathLst>
                              <a:path w="513080" h="822325">
                                <a:moveTo>
                                  <a:pt x="0" y="0"/>
                                </a:moveTo>
                                <a:lnTo>
                                  <a:pt x="0" y="513079"/>
                                </a:lnTo>
                                <a:lnTo>
                                  <a:pt x="409320" y="822198"/>
                                </a:lnTo>
                                <a:lnTo>
                                  <a:pt x="436255" y="782894"/>
                                </a:lnTo>
                                <a:lnTo>
                                  <a:pt x="459301" y="741487"/>
                                </a:lnTo>
                                <a:lnTo>
                                  <a:pt x="478367" y="698267"/>
                                </a:lnTo>
                                <a:lnTo>
                                  <a:pt x="493358" y="653525"/>
                                </a:lnTo>
                                <a:lnTo>
                                  <a:pt x="504182" y="607553"/>
                                </a:lnTo>
                                <a:lnTo>
                                  <a:pt x="510744" y="560640"/>
                                </a:lnTo>
                                <a:lnTo>
                                  <a:pt x="512952" y="513079"/>
                                </a:lnTo>
                                <a:lnTo>
                                  <a:pt x="510857" y="466383"/>
                                </a:lnTo>
                                <a:lnTo>
                                  <a:pt x="504689" y="420860"/>
                                </a:lnTo>
                                <a:lnTo>
                                  <a:pt x="494632" y="376693"/>
                                </a:lnTo>
                                <a:lnTo>
                                  <a:pt x="480866" y="334061"/>
                                </a:lnTo>
                                <a:lnTo>
                                  <a:pt x="463571" y="293147"/>
                                </a:lnTo>
                                <a:lnTo>
                                  <a:pt x="442928" y="254131"/>
                                </a:lnTo>
                                <a:lnTo>
                                  <a:pt x="419120" y="217195"/>
                                </a:lnTo>
                                <a:lnTo>
                                  <a:pt x="392326" y="182521"/>
                                </a:lnTo>
                                <a:lnTo>
                                  <a:pt x="362727" y="150288"/>
                                </a:lnTo>
                                <a:lnTo>
                                  <a:pt x="330505" y="120679"/>
                                </a:lnTo>
                                <a:lnTo>
                                  <a:pt x="295841" y="93875"/>
                                </a:lnTo>
                                <a:lnTo>
                                  <a:pt x="258915" y="70056"/>
                                </a:lnTo>
                                <a:lnTo>
                                  <a:pt x="219908" y="49405"/>
                                </a:lnTo>
                                <a:lnTo>
                                  <a:pt x="179002" y="32102"/>
                                </a:lnTo>
                                <a:lnTo>
                                  <a:pt x="136377" y="18329"/>
                                </a:lnTo>
                                <a:lnTo>
                                  <a:pt x="92214" y="8267"/>
                                </a:lnTo>
                                <a:lnTo>
                                  <a:pt x="46695" y="2097"/>
                                </a:lnTo>
                                <a:lnTo>
                                  <a:pt x="0" y="0"/>
                                </a:lnTo>
                                <a:close/>
                              </a:path>
                            </a:pathLst>
                          </a:custGeom>
                          <a:solidFill>
                            <a:srgbClr val="5B9BD4"/>
                          </a:solidFill>
                        </wps:spPr>
                        <wps:bodyPr wrap="square" lIns="0" tIns="0" rIns="0" bIns="0" rtlCol="0">
                          <a:prstTxWarp prst="textNoShape">
                            <a:avLst/>
                          </a:prstTxWarp>
                          <a:noAutofit/>
                        </wps:bodyPr>
                      </wps:wsp>
                      <wps:wsp>
                        <wps:cNvPr id="92" name="Graphic 92"/>
                        <wps:cNvSpPr/>
                        <wps:spPr>
                          <a:xfrm>
                            <a:off x="1768157" y="1248346"/>
                            <a:ext cx="680085" cy="513715"/>
                          </a:xfrm>
                          <a:custGeom>
                            <a:avLst/>
                            <a:gdLst/>
                            <a:ahLst/>
                            <a:cxnLst/>
                            <a:rect l="l" t="t" r="r" b="b"/>
                            <a:pathLst>
                              <a:path w="680085" h="513715">
                                <a:moveTo>
                                  <a:pt x="270129" y="0"/>
                                </a:moveTo>
                                <a:lnTo>
                                  <a:pt x="0" y="436245"/>
                                </a:lnTo>
                                <a:lnTo>
                                  <a:pt x="43004" y="460121"/>
                                </a:lnTo>
                                <a:lnTo>
                                  <a:pt x="87332" y="479497"/>
                                </a:lnTo>
                                <a:lnTo>
                                  <a:pt x="132685" y="494426"/>
                                </a:lnTo>
                                <a:lnTo>
                                  <a:pt x="178764" y="504965"/>
                                </a:lnTo>
                                <a:lnTo>
                                  <a:pt x="225270" y="511170"/>
                                </a:lnTo>
                                <a:lnTo>
                                  <a:pt x="271904" y="513096"/>
                                </a:lnTo>
                                <a:lnTo>
                                  <a:pt x="318368" y="510798"/>
                                </a:lnTo>
                                <a:lnTo>
                                  <a:pt x="364363" y="504332"/>
                                </a:lnTo>
                                <a:lnTo>
                                  <a:pt x="409589" y="493755"/>
                                </a:lnTo>
                                <a:lnTo>
                                  <a:pt x="453749" y="479121"/>
                                </a:lnTo>
                                <a:lnTo>
                                  <a:pt x="496544" y="460486"/>
                                </a:lnTo>
                                <a:lnTo>
                                  <a:pt x="537674" y="437905"/>
                                </a:lnTo>
                                <a:lnTo>
                                  <a:pt x="576841" y="411436"/>
                                </a:lnTo>
                                <a:lnTo>
                                  <a:pt x="613746" y="381132"/>
                                </a:lnTo>
                                <a:lnTo>
                                  <a:pt x="648091" y="347049"/>
                                </a:lnTo>
                                <a:lnTo>
                                  <a:pt x="679577" y="309245"/>
                                </a:lnTo>
                                <a:lnTo>
                                  <a:pt x="270129" y="0"/>
                                </a:lnTo>
                                <a:close/>
                              </a:path>
                            </a:pathLst>
                          </a:custGeom>
                          <a:solidFill>
                            <a:srgbClr val="EC7C30"/>
                          </a:solidFill>
                        </wps:spPr>
                        <wps:bodyPr wrap="square" lIns="0" tIns="0" rIns="0" bIns="0" rtlCol="0">
                          <a:prstTxWarp prst="textNoShape">
                            <a:avLst/>
                          </a:prstTxWarp>
                          <a:noAutofit/>
                        </wps:bodyPr>
                      </wps:wsp>
                      <wps:wsp>
                        <wps:cNvPr id="93" name="Graphic 93"/>
                        <wps:cNvSpPr/>
                        <wps:spPr>
                          <a:xfrm>
                            <a:off x="1480958" y="1179004"/>
                            <a:ext cx="513080" cy="483870"/>
                          </a:xfrm>
                          <a:custGeom>
                            <a:avLst/>
                            <a:gdLst/>
                            <a:ahLst/>
                            <a:cxnLst/>
                            <a:rect l="l" t="t" r="r" b="b"/>
                            <a:pathLst>
                              <a:path w="513080" h="483870">
                                <a:moveTo>
                                  <a:pt x="2210" y="0"/>
                                </a:moveTo>
                                <a:lnTo>
                                  <a:pt x="0" y="48270"/>
                                </a:lnTo>
                                <a:lnTo>
                                  <a:pt x="2293" y="95997"/>
                                </a:lnTo>
                                <a:lnTo>
                                  <a:pt x="8955" y="142910"/>
                                </a:lnTo>
                                <a:lnTo>
                                  <a:pt x="19849" y="188736"/>
                                </a:lnTo>
                                <a:lnTo>
                                  <a:pt x="34839" y="233201"/>
                                </a:lnTo>
                                <a:lnTo>
                                  <a:pt x="53788" y="276034"/>
                                </a:lnTo>
                                <a:lnTo>
                                  <a:pt x="76561" y="316962"/>
                                </a:lnTo>
                                <a:lnTo>
                                  <a:pt x="103020" y="355712"/>
                                </a:lnTo>
                                <a:lnTo>
                                  <a:pt x="133030" y="392013"/>
                                </a:lnTo>
                                <a:lnTo>
                                  <a:pt x="166455" y="425591"/>
                                </a:lnTo>
                                <a:lnTo>
                                  <a:pt x="203158" y="456173"/>
                                </a:lnTo>
                                <a:lnTo>
                                  <a:pt x="243002" y="483488"/>
                                </a:lnTo>
                                <a:lnTo>
                                  <a:pt x="513004" y="47370"/>
                                </a:lnTo>
                                <a:lnTo>
                                  <a:pt x="2210" y="0"/>
                                </a:lnTo>
                                <a:close/>
                              </a:path>
                            </a:pathLst>
                          </a:custGeom>
                          <a:solidFill>
                            <a:srgbClr val="A4A4A4"/>
                          </a:solidFill>
                        </wps:spPr>
                        <wps:bodyPr wrap="square" lIns="0" tIns="0" rIns="0" bIns="0" rtlCol="0">
                          <a:prstTxWarp prst="textNoShape">
                            <a:avLst/>
                          </a:prstTxWarp>
                          <a:noAutofit/>
                        </wps:bodyPr>
                      </wps:wsp>
                      <wps:wsp>
                        <wps:cNvPr id="94" name="Graphic 94"/>
                        <wps:cNvSpPr/>
                        <wps:spPr>
                          <a:xfrm>
                            <a:off x="1483169" y="810577"/>
                            <a:ext cx="511175" cy="379730"/>
                          </a:xfrm>
                          <a:custGeom>
                            <a:avLst/>
                            <a:gdLst/>
                            <a:ahLst/>
                            <a:cxnLst/>
                            <a:rect l="l" t="t" r="r" b="b"/>
                            <a:pathLst>
                              <a:path w="511175" h="379730">
                                <a:moveTo>
                                  <a:pt x="165226" y="0"/>
                                </a:moveTo>
                                <a:lnTo>
                                  <a:pt x="131483" y="33792"/>
                                </a:lnTo>
                                <a:lnTo>
                                  <a:pt x="101209" y="70318"/>
                                </a:lnTo>
                                <a:lnTo>
                                  <a:pt x="74539" y="109308"/>
                                </a:lnTo>
                                <a:lnTo>
                                  <a:pt x="51609" y="150495"/>
                                </a:lnTo>
                                <a:lnTo>
                                  <a:pt x="32555" y="193610"/>
                                </a:lnTo>
                                <a:lnTo>
                                  <a:pt x="17512" y="238386"/>
                                </a:lnTo>
                                <a:lnTo>
                                  <a:pt x="6615" y="284556"/>
                                </a:lnTo>
                                <a:lnTo>
                                  <a:pt x="0" y="331850"/>
                                </a:lnTo>
                                <a:lnTo>
                                  <a:pt x="510794" y="379222"/>
                                </a:lnTo>
                                <a:lnTo>
                                  <a:pt x="165226" y="0"/>
                                </a:lnTo>
                                <a:close/>
                              </a:path>
                            </a:pathLst>
                          </a:custGeom>
                          <a:solidFill>
                            <a:srgbClr val="FFC000"/>
                          </a:solidFill>
                        </wps:spPr>
                        <wps:bodyPr wrap="square" lIns="0" tIns="0" rIns="0" bIns="0" rtlCol="0">
                          <a:prstTxWarp prst="textNoShape">
                            <a:avLst/>
                          </a:prstTxWarp>
                          <a:noAutofit/>
                        </wps:bodyPr>
                      </wps:wsp>
                      <wps:wsp>
                        <wps:cNvPr id="95" name="Graphic 95"/>
                        <wps:cNvSpPr/>
                        <wps:spPr>
                          <a:xfrm>
                            <a:off x="1670240" y="656780"/>
                            <a:ext cx="346075" cy="513080"/>
                          </a:xfrm>
                          <a:custGeom>
                            <a:avLst/>
                            <a:gdLst/>
                            <a:ahLst/>
                            <a:cxnLst/>
                            <a:rect l="l" t="t" r="r" b="b"/>
                            <a:pathLst>
                              <a:path w="346075" h="513080">
                                <a:moveTo>
                                  <a:pt x="345694" y="0"/>
                                </a:moveTo>
                                <a:lnTo>
                                  <a:pt x="297997" y="2220"/>
                                </a:lnTo>
                                <a:lnTo>
                                  <a:pt x="251013" y="8806"/>
                                </a:lnTo>
                                <a:lnTo>
                                  <a:pt x="205026" y="19649"/>
                                </a:lnTo>
                                <a:lnTo>
                                  <a:pt x="160321" y="34639"/>
                                </a:lnTo>
                                <a:lnTo>
                                  <a:pt x="117182" y="53664"/>
                                </a:lnTo>
                                <a:lnTo>
                                  <a:pt x="75892" y="76616"/>
                                </a:lnTo>
                                <a:lnTo>
                                  <a:pt x="36736" y="103384"/>
                                </a:lnTo>
                                <a:lnTo>
                                  <a:pt x="0" y="133857"/>
                                </a:lnTo>
                                <a:lnTo>
                                  <a:pt x="345694" y="512952"/>
                                </a:lnTo>
                                <a:lnTo>
                                  <a:pt x="345694" y="0"/>
                                </a:lnTo>
                                <a:close/>
                              </a:path>
                            </a:pathLst>
                          </a:custGeom>
                          <a:solidFill>
                            <a:srgbClr val="4471C4"/>
                          </a:solidFill>
                        </wps:spPr>
                        <wps:bodyPr wrap="square" lIns="0" tIns="0" rIns="0" bIns="0" rtlCol="0">
                          <a:prstTxWarp prst="textNoShape">
                            <a:avLst/>
                          </a:prstTxWarp>
                          <a:noAutofit/>
                        </wps:bodyPr>
                      </wps:wsp>
                      <wps:wsp>
                        <wps:cNvPr id="96" name="Graphic 96"/>
                        <wps:cNvSpPr/>
                        <wps:spPr>
                          <a:xfrm>
                            <a:off x="754951" y="1901825"/>
                            <a:ext cx="2552065" cy="624205"/>
                          </a:xfrm>
                          <a:custGeom>
                            <a:avLst/>
                            <a:gdLst/>
                            <a:ahLst/>
                            <a:cxnLst/>
                            <a:rect l="l" t="t" r="r" b="b"/>
                            <a:pathLst>
                              <a:path w="2552065" h="624205">
                                <a:moveTo>
                                  <a:pt x="2551557" y="0"/>
                                </a:moveTo>
                                <a:lnTo>
                                  <a:pt x="0" y="0"/>
                                </a:lnTo>
                                <a:lnTo>
                                  <a:pt x="0" y="623887"/>
                                </a:lnTo>
                                <a:lnTo>
                                  <a:pt x="2551557" y="623887"/>
                                </a:lnTo>
                                <a:lnTo>
                                  <a:pt x="2551557" y="0"/>
                                </a:lnTo>
                                <a:close/>
                              </a:path>
                            </a:pathLst>
                          </a:custGeom>
                          <a:solidFill>
                            <a:srgbClr val="FFFFFF">
                              <a:alpha val="78038"/>
                            </a:srgbClr>
                          </a:solidFill>
                        </wps:spPr>
                        <wps:bodyPr wrap="square" lIns="0" tIns="0" rIns="0" bIns="0" rtlCol="0">
                          <a:prstTxWarp prst="textNoShape">
                            <a:avLst/>
                          </a:prstTxWarp>
                          <a:noAutofit/>
                        </wps:bodyPr>
                      </wps:wsp>
                      <wps:wsp>
                        <wps:cNvPr id="97" name="Graphic 97"/>
                        <wps:cNvSpPr/>
                        <wps:spPr>
                          <a:xfrm>
                            <a:off x="795845" y="197753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5B9BD4"/>
                          </a:solidFill>
                        </wps:spPr>
                        <wps:bodyPr wrap="square" lIns="0" tIns="0" rIns="0" bIns="0" rtlCol="0">
                          <a:prstTxWarp prst="textNoShape">
                            <a:avLst/>
                          </a:prstTxWarp>
                          <a:noAutofit/>
                        </wps:bodyPr>
                      </wps:wsp>
                      <wps:wsp>
                        <wps:cNvPr id="98" name="Graphic 98"/>
                        <wps:cNvSpPr/>
                        <wps:spPr>
                          <a:xfrm>
                            <a:off x="2071687" y="1977538"/>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EC7C30"/>
                          </a:solidFill>
                        </wps:spPr>
                        <wps:bodyPr wrap="square" lIns="0" tIns="0" rIns="0" bIns="0" rtlCol="0">
                          <a:prstTxWarp prst="textNoShape">
                            <a:avLst/>
                          </a:prstTxWarp>
                          <a:noAutofit/>
                        </wps:bodyPr>
                      </wps:wsp>
                      <wps:wsp>
                        <wps:cNvPr id="99" name="Graphic 99"/>
                        <wps:cNvSpPr/>
                        <wps:spPr>
                          <a:xfrm>
                            <a:off x="795845" y="2191914"/>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A4A4A4"/>
                          </a:solidFill>
                        </wps:spPr>
                        <wps:bodyPr wrap="square" lIns="0" tIns="0" rIns="0" bIns="0" rtlCol="0">
                          <a:prstTxWarp prst="textNoShape">
                            <a:avLst/>
                          </a:prstTxWarp>
                          <a:noAutofit/>
                        </wps:bodyPr>
                      </wps:wsp>
                      <wps:wsp>
                        <wps:cNvPr id="100" name="Graphic 100"/>
                        <wps:cNvSpPr/>
                        <wps:spPr>
                          <a:xfrm>
                            <a:off x="2071687" y="2191914"/>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FFC000"/>
                          </a:solidFill>
                        </wps:spPr>
                        <wps:bodyPr wrap="square" lIns="0" tIns="0" rIns="0" bIns="0" rtlCol="0">
                          <a:prstTxWarp prst="textNoShape">
                            <a:avLst/>
                          </a:prstTxWarp>
                          <a:noAutofit/>
                        </wps:bodyPr>
                      </wps:wsp>
                      <wps:wsp>
                        <wps:cNvPr id="101" name="Graphic 101"/>
                        <wps:cNvSpPr/>
                        <wps:spPr>
                          <a:xfrm>
                            <a:off x="795845" y="240616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4471C4"/>
                          </a:solidFill>
                        </wps:spPr>
                        <wps:bodyPr wrap="square" lIns="0" tIns="0" rIns="0" bIns="0" rtlCol="0">
                          <a:prstTxWarp prst="textNoShape">
                            <a:avLst/>
                          </a:prstTxWarp>
                          <a:noAutofit/>
                        </wps:bodyPr>
                      </wps:wsp>
                      <wps:wsp>
                        <wps:cNvPr id="102" name="Graphic 102"/>
                        <wps:cNvSpPr/>
                        <wps:spPr>
                          <a:xfrm>
                            <a:off x="4762" y="4762"/>
                            <a:ext cx="4051935" cy="2597150"/>
                          </a:xfrm>
                          <a:custGeom>
                            <a:avLst/>
                            <a:gdLst/>
                            <a:ahLst/>
                            <a:cxnLst/>
                            <a:rect l="l" t="t" r="r" b="b"/>
                            <a:pathLst>
                              <a:path w="4051935" h="2597150">
                                <a:moveTo>
                                  <a:pt x="0" y="2597150"/>
                                </a:moveTo>
                                <a:lnTo>
                                  <a:pt x="4051935" y="2597150"/>
                                </a:lnTo>
                                <a:lnTo>
                                  <a:pt x="4051935" y="0"/>
                                </a:lnTo>
                                <a:lnTo>
                                  <a:pt x="0" y="0"/>
                                </a:lnTo>
                                <a:lnTo>
                                  <a:pt x="0" y="2597150"/>
                                </a:lnTo>
                                <a:close/>
                              </a:path>
                            </a:pathLst>
                          </a:custGeom>
                          <a:ln w="9524">
                            <a:solidFill>
                              <a:srgbClr val="D9D9D9"/>
                            </a:solidFill>
                            <a:prstDash val="solid"/>
                          </a:ln>
                        </wps:spPr>
                        <wps:bodyPr wrap="square" lIns="0" tIns="0" rIns="0" bIns="0" rtlCol="0">
                          <a:prstTxWarp prst="textNoShape">
                            <a:avLst/>
                          </a:prstTxWarp>
                          <a:noAutofit/>
                        </wps:bodyPr>
                      </wps:wsp>
                      <wps:wsp>
                        <wps:cNvPr id="103" name="Textbox 103"/>
                        <wps:cNvSpPr txBox="1"/>
                        <wps:spPr>
                          <a:xfrm>
                            <a:off x="695261" y="145468"/>
                            <a:ext cx="2682875" cy="306070"/>
                          </a:xfrm>
                          <a:prstGeom prst="rect">
                            <a:avLst/>
                          </a:prstGeom>
                        </wps:spPr>
                        <wps:txbx>
                          <w:txbxContent>
                            <w:p>
                              <w:pPr>
                                <w:spacing w:line="482" w:lineRule="exact" w:before="0"/>
                                <w:ind w:left="0" w:right="0" w:firstLine="0"/>
                                <w:jc w:val="left"/>
                                <w:rPr>
                                  <w:rFonts w:ascii="Calibri" w:hAnsi="Calibri" w:eastAsia="Calibri"/>
                                  <w:b/>
                                  <w:sz w:val="36"/>
                                </w:rPr>
                              </w:pPr>
                              <w:r>
                                <w:rPr>
                                  <w:rFonts w:ascii="Malgun Gothic" w:hAnsi="Malgun Gothic" w:eastAsia="Malgun Gothic"/>
                                  <w:b/>
                                  <w:color w:val="585858"/>
                                  <w:spacing w:val="-2"/>
                                  <w:sz w:val="36"/>
                                </w:rPr>
                                <w:t>유미의</w:t>
                              </w:r>
                              <w:r>
                                <w:rPr>
                                  <w:rFonts w:ascii="Malgun Gothic" w:hAnsi="Malgun Gothic" w:eastAsia="Malgun Gothic"/>
                                  <w:b/>
                                  <w:color w:val="585858"/>
                                  <w:spacing w:val="-45"/>
                                  <w:sz w:val="36"/>
                                </w:rPr>
                                <w:t> </w:t>
                              </w:r>
                              <w:r>
                                <w:rPr>
                                  <w:rFonts w:ascii="Malgun Gothic" w:hAnsi="Malgun Gothic" w:eastAsia="Malgun Gothic"/>
                                  <w:b/>
                                  <w:color w:val="585858"/>
                                  <w:spacing w:val="-2"/>
                                  <w:sz w:val="36"/>
                                </w:rPr>
                                <w:t>세포들</w:t>
                              </w:r>
                              <w:r>
                                <w:rPr>
                                  <w:rFonts w:ascii="Calibri" w:hAnsi="Calibri" w:eastAsia="Calibri"/>
                                  <w:b/>
                                  <w:color w:val="585858"/>
                                  <w:spacing w:val="-2"/>
                                  <w:sz w:val="36"/>
                                </w:rPr>
                                <w:t>(Yumi’s</w:t>
                              </w:r>
                              <w:r>
                                <w:rPr>
                                  <w:rFonts w:ascii="Calibri" w:hAnsi="Calibri" w:eastAsia="Calibri"/>
                                  <w:b/>
                                  <w:color w:val="585858"/>
                                  <w:spacing w:val="-13"/>
                                  <w:sz w:val="36"/>
                                </w:rPr>
                                <w:t> </w:t>
                              </w:r>
                              <w:r>
                                <w:rPr>
                                  <w:rFonts w:ascii="Calibri" w:hAnsi="Calibri" w:eastAsia="Calibri"/>
                                  <w:b/>
                                  <w:color w:val="585858"/>
                                  <w:spacing w:val="-2"/>
                                  <w:sz w:val="36"/>
                                </w:rPr>
                                <w:t>Cells)</w:t>
                              </w:r>
                            </w:p>
                          </w:txbxContent>
                        </wps:txbx>
                        <wps:bodyPr wrap="square" lIns="0" tIns="0" rIns="0" bIns="0" rtlCol="0">
                          <a:noAutofit/>
                        </wps:bodyPr>
                      </wps:wsp>
                      <wps:wsp>
                        <wps:cNvPr id="104" name="Textbox 104"/>
                        <wps:cNvSpPr txBox="1"/>
                        <wps:spPr>
                          <a:xfrm>
                            <a:off x="1772221" y="750887"/>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12%</w:t>
                              </w:r>
                            </w:p>
                          </w:txbxContent>
                        </wps:txbx>
                        <wps:bodyPr wrap="square" lIns="0" tIns="0" rIns="0" bIns="0" rtlCol="0">
                          <a:noAutofit/>
                        </wps:bodyPr>
                      </wps:wsp>
                      <wps:wsp>
                        <wps:cNvPr id="105" name="Textbox 105"/>
                        <wps:cNvSpPr txBox="1"/>
                        <wps:spPr>
                          <a:xfrm>
                            <a:off x="1589595" y="991298"/>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12%</w:t>
                              </w:r>
                            </w:p>
                          </w:txbxContent>
                        </wps:txbx>
                        <wps:bodyPr wrap="square" lIns="0" tIns="0" rIns="0" bIns="0" rtlCol="0">
                          <a:noAutofit/>
                        </wps:bodyPr>
                      </wps:wsp>
                      <wps:wsp>
                        <wps:cNvPr id="106" name="Textbox 106"/>
                        <wps:cNvSpPr txBox="1"/>
                        <wps:spPr>
                          <a:xfrm>
                            <a:off x="2272347" y="991298"/>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35%</w:t>
                              </w:r>
                            </w:p>
                          </w:txbxContent>
                        </wps:txbx>
                        <wps:bodyPr wrap="square" lIns="0" tIns="0" rIns="0" bIns="0" rtlCol="0">
                          <a:noAutofit/>
                        </wps:bodyPr>
                      </wps:wsp>
                      <wps:wsp>
                        <wps:cNvPr id="107" name="Textbox 107"/>
                        <wps:cNvSpPr txBox="1"/>
                        <wps:spPr>
                          <a:xfrm>
                            <a:off x="1589595" y="1331150"/>
                            <a:ext cx="212090"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18%</w:t>
                              </w:r>
                            </w:p>
                          </w:txbxContent>
                        </wps:txbx>
                        <wps:bodyPr wrap="square" lIns="0" tIns="0" rIns="0" bIns="0" rtlCol="0">
                          <a:noAutofit/>
                        </wps:bodyPr>
                      </wps:wsp>
                      <wps:wsp>
                        <wps:cNvPr id="108" name="Textbox 108"/>
                        <wps:cNvSpPr txBox="1"/>
                        <wps:spPr>
                          <a:xfrm>
                            <a:off x="2012632" y="1598485"/>
                            <a:ext cx="212725" cy="114300"/>
                          </a:xfrm>
                          <a:prstGeom prst="rect">
                            <a:avLst/>
                          </a:prstGeom>
                        </wps:spPr>
                        <wps:txbx>
                          <w:txbxContent>
                            <w:p>
                              <w:pPr>
                                <w:spacing w:line="180" w:lineRule="exact" w:before="0"/>
                                <w:ind w:left="0" w:right="0" w:firstLine="0"/>
                                <w:jc w:val="left"/>
                                <w:rPr>
                                  <w:rFonts w:ascii="Calibri"/>
                                  <w:b/>
                                  <w:sz w:val="18"/>
                                </w:rPr>
                              </w:pPr>
                              <w:r>
                                <w:rPr>
                                  <w:rFonts w:ascii="Calibri"/>
                                  <w:b/>
                                  <w:color w:val="FFFFFF"/>
                                  <w:spacing w:val="-5"/>
                                  <w:sz w:val="18"/>
                                </w:rPr>
                                <w:t>23%</w:t>
                              </w:r>
                            </w:p>
                          </w:txbxContent>
                        </wps:txbx>
                        <wps:bodyPr wrap="square" lIns="0" tIns="0" rIns="0" bIns="0" rtlCol="0">
                          <a:noAutofit/>
                        </wps:bodyPr>
                      </wps:wsp>
                      <wps:wsp>
                        <wps:cNvPr id="109" name="Textbox 109"/>
                        <wps:cNvSpPr txBox="1"/>
                        <wps:spPr>
                          <a:xfrm>
                            <a:off x="754951" y="1901825"/>
                            <a:ext cx="2552065" cy="624205"/>
                          </a:xfrm>
                          <a:prstGeom prst="rect">
                            <a:avLst/>
                          </a:prstGeom>
                        </wps:spPr>
                        <wps:txbx>
                          <w:txbxContent>
                            <w:p>
                              <w:pPr>
                                <w:tabs>
                                  <w:tab w:pos="2215" w:val="left" w:leader="none"/>
                                </w:tabs>
                                <w:spacing w:line="369" w:lineRule="auto" w:before="49"/>
                                <w:ind w:left="206" w:right="909" w:firstLine="0"/>
                                <w:jc w:val="left"/>
                                <w:rPr>
                                  <w:rFonts w:ascii="Calibri" w:hAnsi="Calibri"/>
                                  <w:sz w:val="18"/>
                                </w:rPr>
                              </w:pPr>
                              <w:r>
                                <w:rPr>
                                  <w:rFonts w:ascii="Calibri" w:hAnsi="Calibri"/>
                                  <w:color w:val="585858"/>
                                  <w:sz w:val="18"/>
                                </w:rPr>
                                <w:t>Описательный</w:t>
                              </w:r>
                              <w:r>
                                <w:rPr>
                                  <w:rFonts w:ascii="Calibri" w:hAnsi="Calibri"/>
                                  <w:color w:val="585858"/>
                                  <w:spacing w:val="-4"/>
                                  <w:sz w:val="18"/>
                                </w:rPr>
                                <w:t> </w:t>
                              </w:r>
                              <w:r>
                                <w:rPr>
                                  <w:rFonts w:ascii="Calibri" w:hAnsi="Calibri"/>
                                  <w:color w:val="585858"/>
                                  <w:sz w:val="18"/>
                                </w:rPr>
                                <w:t>перевод</w:t>
                                <w:tab/>
                              </w:r>
                              <w:r>
                                <w:rPr>
                                  <w:rFonts w:ascii="Calibri" w:hAnsi="Calibri"/>
                                  <w:color w:val="585858"/>
                                  <w:spacing w:val="-2"/>
                                  <w:sz w:val="18"/>
                                </w:rPr>
                                <w:t>Модуляция</w:t>
                              </w:r>
                              <w:r>
                                <w:rPr>
                                  <w:rFonts w:ascii="Calibri" w:hAnsi="Calibri"/>
                                  <w:color w:val="585858"/>
                                  <w:sz w:val="18"/>
                                </w:rPr>
                                <w:t> Эквивалентная</w:t>
                              </w:r>
                              <w:r>
                                <w:rPr>
                                  <w:rFonts w:ascii="Calibri" w:hAnsi="Calibri"/>
                                  <w:color w:val="585858"/>
                                  <w:spacing w:val="-4"/>
                                  <w:sz w:val="18"/>
                                </w:rPr>
                                <w:t> </w:t>
                              </w:r>
                              <w:r>
                                <w:rPr>
                                  <w:rFonts w:ascii="Calibri" w:hAnsi="Calibri"/>
                                  <w:color w:val="585858"/>
                                  <w:sz w:val="18"/>
                                </w:rPr>
                                <w:t>замена</w:t>
                                <w:tab/>
                              </w:r>
                              <w:r>
                                <w:rPr>
                                  <w:rFonts w:ascii="Calibri" w:hAnsi="Calibri"/>
                                  <w:color w:val="585858"/>
                                  <w:spacing w:val="-2"/>
                                  <w:sz w:val="18"/>
                                </w:rPr>
                                <w:t>Адаптация</w:t>
                              </w:r>
                            </w:p>
                            <w:p>
                              <w:pPr>
                                <w:spacing w:line="218" w:lineRule="exact" w:before="0"/>
                                <w:ind w:left="206" w:right="0" w:firstLine="0"/>
                                <w:jc w:val="left"/>
                                <w:rPr>
                                  <w:rFonts w:ascii="Calibri" w:hAnsi="Calibri"/>
                                  <w:sz w:val="18"/>
                                </w:rPr>
                              </w:pPr>
                              <w:r>
                                <w:rPr>
                                  <w:rFonts w:ascii="Calibri" w:hAnsi="Calibri"/>
                                  <w:color w:val="585858"/>
                                  <w:spacing w:val="-2"/>
                                  <w:sz w:val="18"/>
                                </w:rPr>
                                <w:t>Конкретизация</w:t>
                              </w:r>
                            </w:p>
                          </w:txbxContent>
                        </wps:txbx>
                        <wps:bodyPr wrap="square" lIns="0" tIns="0" rIns="0" bIns="0" rtlCol="0">
                          <a:noAutofit/>
                        </wps:bodyPr>
                      </wps:wsp>
                    </wpg:wgp>
                  </a:graphicData>
                </a:graphic>
              </wp:anchor>
            </w:drawing>
          </mc:Choice>
          <mc:Fallback>
            <w:pict>
              <v:group style="position:absolute;margin-left:98.875pt;margin-top:20.006758pt;width:319.8pt;height:205.25pt;mso-position-horizontal-relative:page;mso-position-vertical-relative:paragraph;z-index:-15721984;mso-wrap-distance-left:0;mso-wrap-distance-right:0" id="docshapegroup73" coordorigin="1978,400" coordsize="6396,4105">
                <v:shape style="position:absolute;left:1985;top:407;width:6381;height:4090" type="#_x0000_t75" id="docshape74" stroked="false">
                  <v:imagedata r:id="rId85" o:title=""/>
                </v:shape>
                <v:shape style="position:absolute;left:4730;top:962;width:1782;height:2270" type="#_x0000_t75" id="docshape75" stroked="false">
                  <v:imagedata r:id="rId86" o:title=""/>
                </v:shape>
                <v:shape style="position:absolute;left:4257;top:1862;width:2046;height:1785" type="#_x0000_t75" id="docshape76" stroked="false">
                  <v:imagedata r:id="rId87" o:title=""/>
                </v:shape>
                <v:shape style="position:absolute;left:3806;top:1754;width:1782;height:1737" type="#_x0000_t75" id="docshape77" stroked="false">
                  <v:imagedata r:id="rId88" o:title=""/>
                </v:shape>
                <v:shape style="position:absolute;left:3808;top:1173;width:1780;height:1574" type="#_x0000_t75" id="docshape78" stroked="false">
                  <v:imagedata r:id="rId89" o:title=""/>
                </v:shape>
                <v:shape style="position:absolute;left:4104;top:930;width:1521;height:1782" type="#_x0000_t75" id="docshape79" stroked="false">
                  <v:imagedata r:id="rId90" o:title=""/>
                </v:shape>
                <v:shape style="position:absolute;left:5233;top:1465;width:808;height:1295" id="docshape80" coordorigin="5233,1466" coordsize="808,1295" path="m5233,1466l5233,2274,5878,2761,5920,2699,5957,2634,5987,2565,6010,2495,6027,2423,6038,2349,6041,2274,6038,2200,6028,2129,6012,2059,5991,1992,5963,1927,5931,1866,5893,1808,5851,1753,5805,1703,5754,1656,5699,1614,5641,1576,5580,1544,5515,1516,5448,1495,5379,1479,5307,1469,5233,1466xe" filled="true" fillcolor="#5b9bd4" stroked="false">
                  <v:path arrowok="t"/>
                  <v:fill type="solid"/>
                </v:shape>
                <v:shape style="position:absolute;left:4762;top:2366;width:1071;height:809" id="docshape81" coordorigin="4762,2366" coordsize="1071,809" path="m5187,2366l4762,3053,4830,3091,4900,3121,4971,3145,5044,3161,5117,3171,5190,3174,5263,3170,5336,3160,5407,3144,5477,3121,5544,3091,5609,3056,5670,3014,5729,2966,5783,2913,5832,2853,5187,2366xe" filled="true" fillcolor="#ec7c30" stroked="false">
                  <v:path arrowok="t"/>
                  <v:fill type="solid"/>
                </v:shape>
                <v:shape style="position:absolute;left:4309;top:2256;width:808;height:762" id="docshape82" coordorigin="4310,2257" coordsize="808,762" path="m4313,2257l4310,2333,4313,2408,4324,2482,4341,2554,4365,2624,4394,2692,4430,2756,4472,2817,4519,2874,4572,2927,4630,2975,4692,3018,5118,2331,4313,2257xe" filled="true" fillcolor="#a4a4a4" stroked="false">
                  <v:path arrowok="t"/>
                  <v:fill type="solid"/>
                </v:shape>
                <v:shape style="position:absolute;left:4313;top:1676;width:805;height:598" id="docshape83" coordorigin="4313,1677" coordsize="805,598" path="m4573,1677l4520,1730,4473,1787,4431,1849,4394,1914,4364,1982,4341,2052,4324,2125,4313,2199,5118,2274,4573,1677xe" filled="true" fillcolor="#ffc000" stroked="false">
                  <v:path arrowok="t"/>
                  <v:fill type="solid"/>
                </v:shape>
                <v:shape style="position:absolute;left:4607;top:1434;width:545;height:808" id="docshape84" coordorigin="4608,1434" coordsize="545,808" path="m5152,1434l5077,1438,5003,1448,4931,1465,4860,1489,4792,1519,4727,1555,4666,1597,4608,1645,5152,2242,5152,1434xe" filled="true" fillcolor="#4471c4" stroked="false">
                  <v:path arrowok="t"/>
                  <v:fill type="solid"/>
                </v:shape>
                <v:rect style="position:absolute;left:3166;top:3395;width:4019;height:983" id="docshape85" filled="true" fillcolor="#ffffff" stroked="false">
                  <v:fill opacity="51143f" type="solid"/>
                </v:rect>
                <v:rect style="position:absolute;left:3230;top:3514;width:99;height:99" id="docshape86" filled="true" fillcolor="#5b9bd4" stroked="false">
                  <v:fill type="solid"/>
                </v:rect>
                <v:rect style="position:absolute;left:5240;top:3514;width:99;height:99" id="docshape87" filled="true" fillcolor="#ec7c30" stroked="false">
                  <v:fill type="solid"/>
                </v:rect>
                <v:rect style="position:absolute;left:3230;top:3851;width:99;height:99" id="docshape88" filled="true" fillcolor="#a4a4a4" stroked="false">
                  <v:fill type="solid"/>
                </v:rect>
                <v:rect style="position:absolute;left:5240;top:3851;width:99;height:99" id="docshape89" filled="true" fillcolor="#ffc000" stroked="false">
                  <v:fill type="solid"/>
                </v:rect>
                <v:rect style="position:absolute;left:3230;top:4189;width:99;height:99" id="docshape90" filled="true" fillcolor="#4471c4" stroked="false">
                  <v:fill type="solid"/>
                </v:rect>
                <v:rect style="position:absolute;left:1985;top:407;width:6381;height:4090" id="docshape91" filled="false" stroked="true" strokeweight=".75pt" strokecolor="#d9d9d9">
                  <v:stroke dashstyle="solid"/>
                </v:rect>
                <v:shape style="position:absolute;left:3072;top:629;width:4225;height:482" type="#_x0000_t202" id="docshape92" filled="false" stroked="false">
                  <v:textbox inset="0,0,0,0">
                    <w:txbxContent>
                      <w:p>
                        <w:pPr>
                          <w:spacing w:line="482" w:lineRule="exact" w:before="0"/>
                          <w:ind w:left="0" w:right="0" w:firstLine="0"/>
                          <w:jc w:val="left"/>
                          <w:rPr>
                            <w:rFonts w:ascii="Calibri" w:hAnsi="Calibri" w:eastAsia="Calibri"/>
                            <w:b/>
                            <w:sz w:val="36"/>
                          </w:rPr>
                        </w:pPr>
                        <w:r>
                          <w:rPr>
                            <w:rFonts w:ascii="Malgun Gothic" w:hAnsi="Malgun Gothic" w:eastAsia="Malgun Gothic"/>
                            <w:b/>
                            <w:color w:val="585858"/>
                            <w:spacing w:val="-2"/>
                            <w:sz w:val="36"/>
                          </w:rPr>
                          <w:t>유미의</w:t>
                        </w:r>
                        <w:r>
                          <w:rPr>
                            <w:rFonts w:ascii="Malgun Gothic" w:hAnsi="Malgun Gothic" w:eastAsia="Malgun Gothic"/>
                            <w:b/>
                            <w:color w:val="585858"/>
                            <w:spacing w:val="-45"/>
                            <w:sz w:val="36"/>
                          </w:rPr>
                          <w:t> </w:t>
                        </w:r>
                        <w:r>
                          <w:rPr>
                            <w:rFonts w:ascii="Malgun Gothic" w:hAnsi="Malgun Gothic" w:eastAsia="Malgun Gothic"/>
                            <w:b/>
                            <w:color w:val="585858"/>
                            <w:spacing w:val="-2"/>
                            <w:sz w:val="36"/>
                          </w:rPr>
                          <w:t>세포들</w:t>
                        </w:r>
                        <w:r>
                          <w:rPr>
                            <w:rFonts w:ascii="Calibri" w:hAnsi="Calibri" w:eastAsia="Calibri"/>
                            <w:b/>
                            <w:color w:val="585858"/>
                            <w:spacing w:val="-2"/>
                            <w:sz w:val="36"/>
                          </w:rPr>
                          <w:t>(Yumi’s</w:t>
                        </w:r>
                        <w:r>
                          <w:rPr>
                            <w:rFonts w:ascii="Calibri" w:hAnsi="Calibri" w:eastAsia="Calibri"/>
                            <w:b/>
                            <w:color w:val="585858"/>
                            <w:spacing w:val="-13"/>
                            <w:sz w:val="36"/>
                          </w:rPr>
                          <w:t> </w:t>
                        </w:r>
                        <w:r>
                          <w:rPr>
                            <w:rFonts w:ascii="Calibri" w:hAnsi="Calibri" w:eastAsia="Calibri"/>
                            <w:b/>
                            <w:color w:val="585858"/>
                            <w:spacing w:val="-2"/>
                            <w:sz w:val="36"/>
                          </w:rPr>
                          <w:t>Cells)</w:t>
                        </w:r>
                      </w:p>
                    </w:txbxContent>
                  </v:textbox>
                  <w10:wrap type="none"/>
                </v:shape>
                <v:shape style="position:absolute;left:4768;top:1582;width:334;height:180" type="#_x0000_t202" id="docshape93"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12%</w:t>
                        </w:r>
                      </w:p>
                    </w:txbxContent>
                  </v:textbox>
                  <w10:wrap type="none"/>
                </v:shape>
                <v:shape style="position:absolute;left:4480;top:1961;width:334;height:180" type="#_x0000_t202" id="docshape94"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12%</w:t>
                        </w:r>
                      </w:p>
                    </w:txbxContent>
                  </v:textbox>
                  <w10:wrap type="none"/>
                </v:shape>
                <v:shape style="position:absolute;left:5556;top:1961;width:334;height:180" type="#_x0000_t202" id="docshape95"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35%</w:t>
                        </w:r>
                      </w:p>
                    </w:txbxContent>
                  </v:textbox>
                  <w10:wrap type="none"/>
                </v:shape>
                <v:shape style="position:absolute;left:4480;top:2496;width:334;height:180" type="#_x0000_t202" id="docshape96"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18%</w:t>
                        </w:r>
                      </w:p>
                    </w:txbxContent>
                  </v:textbox>
                  <w10:wrap type="none"/>
                </v:shape>
                <v:shape style="position:absolute;left:5147;top:2917;width:335;height:180" type="#_x0000_t202" id="docshape97" filled="false" stroked="false">
                  <v:textbox inset="0,0,0,0">
                    <w:txbxContent>
                      <w:p>
                        <w:pPr>
                          <w:spacing w:line="180" w:lineRule="exact" w:before="0"/>
                          <w:ind w:left="0" w:right="0" w:firstLine="0"/>
                          <w:jc w:val="left"/>
                          <w:rPr>
                            <w:rFonts w:ascii="Calibri"/>
                            <w:b/>
                            <w:sz w:val="18"/>
                          </w:rPr>
                        </w:pPr>
                        <w:r>
                          <w:rPr>
                            <w:rFonts w:ascii="Calibri"/>
                            <w:b/>
                            <w:color w:val="FFFFFF"/>
                            <w:spacing w:val="-5"/>
                            <w:sz w:val="18"/>
                          </w:rPr>
                          <w:t>23%</w:t>
                        </w:r>
                      </w:p>
                    </w:txbxContent>
                  </v:textbox>
                  <w10:wrap type="none"/>
                </v:shape>
                <v:shape style="position:absolute;left:3166;top:3395;width:4019;height:983" type="#_x0000_t202" id="docshape98" filled="false" stroked="false">
                  <v:textbox inset="0,0,0,0">
                    <w:txbxContent>
                      <w:p>
                        <w:pPr>
                          <w:tabs>
                            <w:tab w:pos="2215" w:val="left" w:leader="none"/>
                          </w:tabs>
                          <w:spacing w:line="369" w:lineRule="auto" w:before="49"/>
                          <w:ind w:left="206" w:right="909" w:firstLine="0"/>
                          <w:jc w:val="left"/>
                          <w:rPr>
                            <w:rFonts w:ascii="Calibri" w:hAnsi="Calibri"/>
                            <w:sz w:val="18"/>
                          </w:rPr>
                        </w:pPr>
                        <w:r>
                          <w:rPr>
                            <w:rFonts w:ascii="Calibri" w:hAnsi="Calibri"/>
                            <w:color w:val="585858"/>
                            <w:sz w:val="18"/>
                          </w:rPr>
                          <w:t>Описательный</w:t>
                        </w:r>
                        <w:r>
                          <w:rPr>
                            <w:rFonts w:ascii="Calibri" w:hAnsi="Calibri"/>
                            <w:color w:val="585858"/>
                            <w:spacing w:val="-4"/>
                            <w:sz w:val="18"/>
                          </w:rPr>
                          <w:t> </w:t>
                        </w:r>
                        <w:r>
                          <w:rPr>
                            <w:rFonts w:ascii="Calibri" w:hAnsi="Calibri"/>
                            <w:color w:val="585858"/>
                            <w:sz w:val="18"/>
                          </w:rPr>
                          <w:t>перевод</w:t>
                          <w:tab/>
                        </w:r>
                        <w:r>
                          <w:rPr>
                            <w:rFonts w:ascii="Calibri" w:hAnsi="Calibri"/>
                            <w:color w:val="585858"/>
                            <w:spacing w:val="-2"/>
                            <w:sz w:val="18"/>
                          </w:rPr>
                          <w:t>Модуляция</w:t>
                        </w:r>
                        <w:r>
                          <w:rPr>
                            <w:rFonts w:ascii="Calibri" w:hAnsi="Calibri"/>
                            <w:color w:val="585858"/>
                            <w:sz w:val="18"/>
                          </w:rPr>
                          <w:t> Эквивалентная</w:t>
                        </w:r>
                        <w:r>
                          <w:rPr>
                            <w:rFonts w:ascii="Calibri" w:hAnsi="Calibri"/>
                            <w:color w:val="585858"/>
                            <w:spacing w:val="-4"/>
                            <w:sz w:val="18"/>
                          </w:rPr>
                          <w:t> </w:t>
                        </w:r>
                        <w:r>
                          <w:rPr>
                            <w:rFonts w:ascii="Calibri" w:hAnsi="Calibri"/>
                            <w:color w:val="585858"/>
                            <w:sz w:val="18"/>
                          </w:rPr>
                          <w:t>замена</w:t>
                          <w:tab/>
                        </w:r>
                        <w:r>
                          <w:rPr>
                            <w:rFonts w:ascii="Calibri" w:hAnsi="Calibri"/>
                            <w:color w:val="585858"/>
                            <w:spacing w:val="-2"/>
                            <w:sz w:val="18"/>
                          </w:rPr>
                          <w:t>Адаптация</w:t>
                        </w:r>
                      </w:p>
                      <w:p>
                        <w:pPr>
                          <w:spacing w:line="218" w:lineRule="exact" w:before="0"/>
                          <w:ind w:left="206" w:right="0" w:firstLine="0"/>
                          <w:jc w:val="left"/>
                          <w:rPr>
                            <w:rFonts w:ascii="Calibri" w:hAnsi="Calibri"/>
                            <w:sz w:val="18"/>
                          </w:rPr>
                        </w:pPr>
                        <w:r>
                          <w:rPr>
                            <w:rFonts w:ascii="Calibri" w:hAnsi="Calibri"/>
                            <w:color w:val="585858"/>
                            <w:spacing w:val="-2"/>
                            <w:sz w:val="18"/>
                          </w:rPr>
                          <w:t>Конкретизация</w:t>
                        </w:r>
                      </w:p>
                    </w:txbxContent>
                  </v:textbox>
                  <w10:wrap type="none"/>
                </v:shape>
                <w10:wrap type="topAndBottom"/>
              </v:group>
            </w:pict>
          </mc:Fallback>
        </mc:AlternateContent>
      </w:r>
    </w:p>
    <w:p>
      <w:pPr>
        <w:pStyle w:val="BodyText"/>
        <w:spacing w:before="16"/>
        <w:ind w:left="0"/>
        <w:jc w:val="left"/>
        <w:rPr>
          <w:sz w:val="16"/>
        </w:rPr>
      </w:pPr>
    </w:p>
    <w:p>
      <w:pPr>
        <w:pStyle w:val="BodyText"/>
        <w:ind w:right="565" w:firstLine="707"/>
      </w:pPr>
      <w:r>
        <w:rPr/>
        <w:t>На основе произведенного анализа частоты использования переводческих трансформаций, было выявлено что в каждом вебтуне</w:t>
      </w:r>
      <w:r>
        <w:rPr>
          <w:spacing w:val="-2"/>
        </w:rPr>
        <w:t> </w:t>
      </w:r>
      <w:r>
        <w:rPr/>
        <w:t>преобладает</w:t>
      </w:r>
      <w:r>
        <w:rPr>
          <w:spacing w:val="-2"/>
        </w:rPr>
        <w:t> </w:t>
      </w:r>
      <w:r>
        <w:rPr/>
        <w:t>тот</w:t>
      </w:r>
      <w:r>
        <w:rPr>
          <w:spacing w:val="-4"/>
        </w:rPr>
        <w:t> </w:t>
      </w:r>
      <w:r>
        <w:rPr/>
        <w:t>или</w:t>
      </w:r>
      <w:r>
        <w:rPr>
          <w:spacing w:val="-3"/>
        </w:rPr>
        <w:t> </w:t>
      </w:r>
      <w:r>
        <w:rPr/>
        <w:t>иной</w:t>
      </w:r>
      <w:r>
        <w:rPr>
          <w:spacing w:val="-3"/>
        </w:rPr>
        <w:t> </w:t>
      </w:r>
      <w:r>
        <w:rPr/>
        <w:t>вид</w:t>
      </w:r>
      <w:r>
        <w:rPr>
          <w:spacing w:val="-2"/>
        </w:rPr>
        <w:t> </w:t>
      </w:r>
      <w:r>
        <w:rPr/>
        <w:t>трансформаций</w:t>
      </w:r>
      <w:r>
        <w:rPr>
          <w:spacing w:val="-3"/>
        </w:rPr>
        <w:t> </w:t>
      </w:r>
      <w:r>
        <w:rPr/>
        <w:t>и</w:t>
      </w:r>
      <w:r>
        <w:rPr>
          <w:spacing w:val="-3"/>
        </w:rPr>
        <w:t> </w:t>
      </w:r>
      <w:r>
        <w:rPr/>
        <w:t>данные</w:t>
      </w:r>
      <w:r>
        <w:rPr>
          <w:spacing w:val="-1"/>
        </w:rPr>
        <w:t> </w:t>
      </w:r>
      <w:r>
        <w:rPr/>
        <w:t>не равномерны. Это позволило проследить, как жанр и тематика произведения влияют на выбор переводческих трансформаций.</w:t>
      </w:r>
    </w:p>
    <w:p>
      <w:pPr>
        <w:pStyle w:val="BodyText"/>
        <w:spacing w:line="285" w:lineRule="exact"/>
        <w:ind w:right="565"/>
        <w:jc w:val="right"/>
      </w:pPr>
      <w:r>
        <w:rPr/>
        <w:t>В</w:t>
      </w:r>
      <w:r>
        <w:rPr>
          <w:spacing w:val="19"/>
        </w:rPr>
        <w:t> </w:t>
      </w:r>
      <w:r>
        <w:rPr/>
        <w:t>вебтуне</w:t>
      </w:r>
      <w:r>
        <w:rPr>
          <w:spacing w:val="21"/>
        </w:rPr>
        <w:t> </w:t>
      </w:r>
      <w:r>
        <w:rPr>
          <w:rFonts w:ascii="Malgun Gothic" w:hAnsi="Malgun Gothic" w:eastAsia="Malgun Gothic"/>
          <w:sz w:val="20"/>
        </w:rPr>
        <w:t>싸움독학</w:t>
      </w:r>
      <w:r>
        <w:rPr>
          <w:rFonts w:ascii="Malgun Gothic" w:hAnsi="Malgun Gothic" w:eastAsia="Malgun Gothic"/>
          <w:spacing w:val="4"/>
          <w:sz w:val="20"/>
        </w:rPr>
        <w:t> </w:t>
      </w:r>
      <w:r>
        <w:rPr/>
        <w:t>(How</w:t>
      </w:r>
      <w:r>
        <w:rPr>
          <w:spacing w:val="21"/>
        </w:rPr>
        <w:t> </w:t>
      </w:r>
      <w:r>
        <w:rPr/>
        <w:t>to</w:t>
      </w:r>
      <w:r>
        <w:rPr>
          <w:spacing w:val="20"/>
        </w:rPr>
        <w:t> </w:t>
      </w:r>
      <w:r>
        <w:rPr/>
        <w:t>Fight),</w:t>
      </w:r>
      <w:r>
        <w:rPr>
          <w:spacing w:val="20"/>
        </w:rPr>
        <w:t> </w:t>
      </w:r>
      <w:r>
        <w:rPr/>
        <w:t>посвящённом</w:t>
      </w:r>
      <w:r>
        <w:rPr>
          <w:spacing w:val="18"/>
        </w:rPr>
        <w:t> </w:t>
      </w:r>
      <w:r>
        <w:rPr>
          <w:spacing w:val="-2"/>
        </w:rPr>
        <w:t>уличным</w:t>
      </w:r>
    </w:p>
    <w:p>
      <w:pPr>
        <w:pStyle w:val="BodyText"/>
        <w:spacing w:line="232" w:lineRule="exact"/>
        <w:ind w:left="0" w:right="566"/>
        <w:jc w:val="right"/>
      </w:pPr>
      <w:r>
        <w:rPr/>
        <w:t>дракам</w:t>
      </w:r>
      <w:r>
        <w:rPr>
          <w:spacing w:val="2"/>
        </w:rPr>
        <w:t> </w:t>
      </w:r>
      <w:r>
        <w:rPr/>
        <w:t>и</w:t>
      </w:r>
      <w:r>
        <w:rPr>
          <w:spacing w:val="5"/>
        </w:rPr>
        <w:t> </w:t>
      </w:r>
      <w:r>
        <w:rPr/>
        <w:t>жёсткому</w:t>
      </w:r>
      <w:r>
        <w:rPr>
          <w:spacing w:val="4"/>
        </w:rPr>
        <w:t> </w:t>
      </w:r>
      <w:r>
        <w:rPr/>
        <w:t>соперничеству,</w:t>
      </w:r>
      <w:r>
        <w:rPr>
          <w:spacing w:val="5"/>
        </w:rPr>
        <w:t> </w:t>
      </w:r>
      <w:r>
        <w:rPr/>
        <w:t>наиболее</w:t>
      </w:r>
      <w:r>
        <w:rPr>
          <w:spacing w:val="5"/>
        </w:rPr>
        <w:t> </w:t>
      </w:r>
      <w:r>
        <w:rPr/>
        <w:t>часто</w:t>
      </w:r>
      <w:r>
        <w:rPr>
          <w:spacing w:val="3"/>
        </w:rPr>
        <w:t> </w:t>
      </w:r>
      <w:r>
        <w:rPr>
          <w:spacing w:val="-2"/>
        </w:rPr>
        <w:t>использовалась</w:t>
      </w:r>
    </w:p>
    <w:p>
      <w:pPr>
        <w:pStyle w:val="BodyText"/>
        <w:ind w:right="562"/>
      </w:pPr>
      <w:r>
        <w:rPr/>
        <w:t>адаптация. Это объясняется тем, что агрессивный молодёжный сленг и грубые выражения необходимо подстраивать под нормы русского разговорного языка, чтобы сохранить естественность и эмоциональную окраску реплик.</w:t>
      </w:r>
    </w:p>
    <w:p>
      <w:pPr>
        <w:pStyle w:val="BodyText"/>
        <w:spacing w:line="285" w:lineRule="exact"/>
        <w:ind w:right="565"/>
        <w:jc w:val="right"/>
      </w:pPr>
      <w:r>
        <w:rPr/>
        <w:t>В</w:t>
      </w:r>
      <w:r>
        <w:rPr>
          <w:spacing w:val="17"/>
        </w:rPr>
        <w:t> </w:t>
      </w:r>
      <w:r>
        <w:rPr/>
        <w:t>вебтуне</w:t>
      </w:r>
      <w:r>
        <w:rPr>
          <w:spacing w:val="18"/>
        </w:rPr>
        <w:t> </w:t>
      </w:r>
      <w:r>
        <w:rPr>
          <w:rFonts w:ascii="Malgun Gothic" w:hAnsi="Malgun Gothic" w:eastAsia="Malgun Gothic"/>
          <w:sz w:val="20"/>
        </w:rPr>
        <w:t>외모지상주의</w:t>
      </w:r>
      <w:r>
        <w:rPr>
          <w:rFonts w:ascii="Malgun Gothic" w:hAnsi="Malgun Gothic" w:eastAsia="Malgun Gothic"/>
          <w:spacing w:val="3"/>
          <w:sz w:val="20"/>
        </w:rPr>
        <w:t> </w:t>
      </w:r>
      <w:r>
        <w:rPr/>
        <w:t>(Lookism)</w:t>
      </w:r>
      <w:r>
        <w:rPr>
          <w:spacing w:val="18"/>
        </w:rPr>
        <w:t> </w:t>
      </w:r>
      <w:r>
        <w:rPr/>
        <w:t>преобладает</w:t>
      </w:r>
      <w:r>
        <w:rPr>
          <w:spacing w:val="18"/>
        </w:rPr>
        <w:t> </w:t>
      </w:r>
      <w:r>
        <w:rPr>
          <w:spacing w:val="-2"/>
        </w:rPr>
        <w:t>модуляция.</w:t>
      </w:r>
    </w:p>
    <w:p>
      <w:pPr>
        <w:pStyle w:val="BodyText"/>
        <w:spacing w:line="232" w:lineRule="exact"/>
        <w:ind w:right="507"/>
        <w:jc w:val="right"/>
      </w:pPr>
      <w:r>
        <w:rPr>
          <w:spacing w:val="-2"/>
        </w:rPr>
        <w:t>Большинство сленговых единиц</w:t>
      </w:r>
      <w:r>
        <w:rPr>
          <w:spacing w:val="-1"/>
        </w:rPr>
        <w:t> </w:t>
      </w:r>
      <w:r>
        <w:rPr>
          <w:spacing w:val="-2"/>
        </w:rPr>
        <w:t>здесь связано</w:t>
      </w:r>
      <w:r>
        <w:rPr>
          <w:spacing w:val="-4"/>
        </w:rPr>
        <w:t> </w:t>
      </w:r>
      <w:r>
        <w:rPr>
          <w:spacing w:val="-2"/>
        </w:rPr>
        <w:t>с</w:t>
      </w:r>
      <w:r>
        <w:rPr>
          <w:spacing w:val="-4"/>
        </w:rPr>
        <w:t> </w:t>
      </w:r>
      <w:r>
        <w:rPr>
          <w:spacing w:val="-2"/>
        </w:rPr>
        <w:t>оценкой</w:t>
      </w:r>
      <w:r>
        <w:rPr>
          <w:spacing w:val="-1"/>
        </w:rPr>
        <w:t> </w:t>
      </w:r>
      <w:r>
        <w:rPr>
          <w:spacing w:val="-2"/>
        </w:rPr>
        <w:t>внешности,</w:t>
      </w:r>
    </w:p>
    <w:p>
      <w:pPr>
        <w:pStyle w:val="BodyText"/>
        <w:ind w:right="565"/>
      </w:pPr>
      <w:r>
        <w:rPr/>
        <w:t>статусом</w:t>
      </w:r>
      <w:r>
        <w:rPr>
          <w:spacing w:val="-1"/>
        </w:rPr>
        <w:t> </w:t>
      </w:r>
      <w:r>
        <w:rPr/>
        <w:t>и</w:t>
      </w:r>
      <w:r>
        <w:rPr>
          <w:spacing w:val="-1"/>
        </w:rPr>
        <w:t> </w:t>
      </w:r>
      <w:r>
        <w:rPr/>
        <w:t>оскорблениями,</w:t>
      </w:r>
      <w:r>
        <w:rPr>
          <w:spacing w:val="-1"/>
        </w:rPr>
        <w:t> </w:t>
      </w:r>
      <w:r>
        <w:rPr/>
        <w:t>поэтому</w:t>
      </w:r>
      <w:r>
        <w:rPr>
          <w:spacing w:val="-1"/>
        </w:rPr>
        <w:t> </w:t>
      </w:r>
      <w:r>
        <w:rPr/>
        <w:t>при</w:t>
      </w:r>
      <w:r>
        <w:rPr>
          <w:spacing w:val="-1"/>
        </w:rPr>
        <w:t> </w:t>
      </w:r>
      <w:r>
        <w:rPr/>
        <w:t>переводе</w:t>
      </w:r>
      <w:r>
        <w:rPr>
          <w:spacing w:val="-2"/>
        </w:rPr>
        <w:t> </w:t>
      </w:r>
      <w:r>
        <w:rPr/>
        <w:t>важнее передать не буквальное значение, а общий смысл и эмоциональный эффект </w:t>
      </w:r>
      <w:r>
        <w:rPr>
          <w:spacing w:val="-2"/>
        </w:rPr>
        <w:t>высказывания.</w:t>
      </w:r>
    </w:p>
    <w:p>
      <w:pPr>
        <w:pStyle w:val="BodyText"/>
        <w:spacing w:line="284" w:lineRule="exact"/>
        <w:ind w:left="0" w:right="566"/>
        <w:jc w:val="right"/>
      </w:pPr>
      <w:r>
        <w:rPr/>
        <w:t>В</w:t>
      </w:r>
      <w:r>
        <w:rPr>
          <w:spacing w:val="37"/>
        </w:rPr>
        <w:t>  </w:t>
      </w:r>
      <w:r>
        <w:rPr/>
        <w:t>вебтуне</w:t>
      </w:r>
      <w:r>
        <w:rPr>
          <w:spacing w:val="39"/>
        </w:rPr>
        <w:t>  </w:t>
      </w:r>
      <w:r>
        <w:rPr>
          <w:rFonts w:ascii="Malgun Gothic" w:hAnsi="Malgun Gothic" w:eastAsia="Malgun Gothic"/>
          <w:sz w:val="20"/>
        </w:rPr>
        <w:t>유미의</w:t>
      </w:r>
      <w:r>
        <w:rPr>
          <w:rFonts w:ascii="Malgun Gothic" w:hAnsi="Malgun Gothic" w:eastAsia="Malgun Gothic"/>
          <w:spacing w:val="74"/>
          <w:w w:val="150"/>
          <w:sz w:val="20"/>
        </w:rPr>
        <w:t> </w:t>
      </w:r>
      <w:r>
        <w:rPr>
          <w:rFonts w:ascii="Malgun Gothic" w:hAnsi="Malgun Gothic" w:eastAsia="Malgun Gothic"/>
          <w:sz w:val="20"/>
        </w:rPr>
        <w:t>세포들</w:t>
      </w:r>
      <w:r>
        <w:rPr>
          <w:rFonts w:ascii="Malgun Gothic" w:hAnsi="Malgun Gothic" w:eastAsia="Malgun Gothic"/>
          <w:spacing w:val="74"/>
          <w:w w:val="150"/>
          <w:sz w:val="20"/>
        </w:rPr>
        <w:t> </w:t>
      </w:r>
      <w:r>
        <w:rPr/>
        <w:t>(Yumi’s</w:t>
      </w:r>
      <w:r>
        <w:rPr>
          <w:spacing w:val="38"/>
        </w:rPr>
        <w:t>  </w:t>
      </w:r>
      <w:r>
        <w:rPr/>
        <w:t>Cells)</w:t>
      </w:r>
      <w:r>
        <w:rPr>
          <w:spacing w:val="39"/>
        </w:rPr>
        <w:t>  </w:t>
      </w:r>
      <w:r>
        <w:rPr/>
        <w:t>чаще</w:t>
      </w:r>
      <w:r>
        <w:rPr>
          <w:spacing w:val="38"/>
        </w:rPr>
        <w:t>  </w:t>
      </w:r>
      <w:r>
        <w:rPr>
          <w:spacing w:val="-4"/>
        </w:rPr>
        <w:t>всего</w:t>
      </w:r>
    </w:p>
    <w:p>
      <w:pPr>
        <w:pStyle w:val="BodyText"/>
        <w:spacing w:line="233" w:lineRule="exact"/>
        <w:ind w:right="565"/>
        <w:jc w:val="right"/>
      </w:pPr>
      <w:r>
        <w:rPr/>
        <w:t>использовался</w:t>
      </w:r>
      <w:r>
        <w:rPr>
          <w:spacing w:val="78"/>
        </w:rPr>
        <w:t> </w:t>
      </w:r>
      <w:r>
        <w:rPr/>
        <w:t>описательный</w:t>
      </w:r>
      <w:r>
        <w:rPr>
          <w:spacing w:val="52"/>
          <w:w w:val="150"/>
        </w:rPr>
        <w:t> </w:t>
      </w:r>
      <w:r>
        <w:rPr/>
        <w:t>перевод.</w:t>
      </w:r>
      <w:r>
        <w:rPr>
          <w:spacing w:val="54"/>
          <w:w w:val="150"/>
        </w:rPr>
        <w:t> </w:t>
      </w:r>
      <w:r>
        <w:rPr/>
        <w:t>Это</w:t>
      </w:r>
      <w:r>
        <w:rPr>
          <w:spacing w:val="78"/>
        </w:rPr>
        <w:t> </w:t>
      </w:r>
      <w:r>
        <w:rPr/>
        <w:t>связано</w:t>
      </w:r>
      <w:r>
        <w:rPr>
          <w:spacing w:val="52"/>
          <w:w w:val="150"/>
        </w:rPr>
        <w:t> </w:t>
      </w:r>
      <w:r>
        <w:rPr/>
        <w:t>с</w:t>
      </w:r>
      <w:r>
        <w:rPr>
          <w:spacing w:val="54"/>
          <w:w w:val="150"/>
        </w:rPr>
        <w:t> </w:t>
      </w:r>
      <w:r>
        <w:rPr/>
        <w:t>тем,</w:t>
      </w:r>
      <w:r>
        <w:rPr>
          <w:spacing w:val="53"/>
          <w:w w:val="150"/>
        </w:rPr>
        <w:t> </w:t>
      </w:r>
      <w:r>
        <w:rPr>
          <w:spacing w:val="-5"/>
        </w:rPr>
        <w:t>что</w:t>
      </w:r>
    </w:p>
    <w:p>
      <w:pPr>
        <w:pStyle w:val="BodyText"/>
        <w:spacing w:before="1"/>
        <w:ind w:right="560"/>
      </w:pPr>
      <w:r>
        <w:rPr/>
        <w:t>данный вебтун содержит много слов, описывающих чувства, отношения</w:t>
      </w:r>
      <w:r>
        <w:rPr>
          <w:spacing w:val="-5"/>
        </w:rPr>
        <w:t> </w:t>
      </w:r>
      <w:r>
        <w:rPr/>
        <w:t>и</w:t>
      </w:r>
      <w:r>
        <w:rPr>
          <w:spacing w:val="-7"/>
        </w:rPr>
        <w:t> </w:t>
      </w:r>
      <w:r>
        <w:rPr/>
        <w:t>внутренние</w:t>
      </w:r>
      <w:r>
        <w:rPr>
          <w:spacing w:val="-9"/>
        </w:rPr>
        <w:t> </w:t>
      </w:r>
      <w:r>
        <w:rPr/>
        <w:t>состояния</w:t>
      </w:r>
      <w:r>
        <w:rPr>
          <w:spacing w:val="-5"/>
        </w:rPr>
        <w:t> </w:t>
      </w:r>
      <w:r>
        <w:rPr/>
        <w:t>персонажей,</w:t>
      </w:r>
      <w:r>
        <w:rPr>
          <w:spacing w:val="-7"/>
        </w:rPr>
        <w:t> </w:t>
      </w:r>
      <w:r>
        <w:rPr/>
        <w:t>которые</w:t>
      </w:r>
      <w:r>
        <w:rPr>
          <w:spacing w:val="-6"/>
        </w:rPr>
        <w:t> </w:t>
      </w:r>
      <w:r>
        <w:rPr/>
        <w:t>не</w:t>
      </w:r>
      <w:r>
        <w:rPr>
          <w:spacing w:val="-4"/>
        </w:rPr>
        <w:t> </w:t>
      </w:r>
      <w:r>
        <w:rPr/>
        <w:t>имеют прямых эквивалентов в русском языке и требуют пояснительной </w:t>
      </w:r>
      <w:r>
        <w:rPr>
          <w:spacing w:val="-2"/>
        </w:rPr>
        <w:t>передачи.</w:t>
      </w:r>
    </w:p>
    <w:p>
      <w:pPr>
        <w:pStyle w:val="BodyText"/>
        <w:spacing w:after="0"/>
        <w:sectPr>
          <w:pgSz w:w="10320" w:h="14580"/>
          <w:pgMar w:header="0" w:footer="2433" w:top="660" w:bottom="2620" w:left="1417" w:right="1417"/>
        </w:sectPr>
      </w:pPr>
    </w:p>
    <w:p>
      <w:pPr>
        <w:spacing w:before="66"/>
        <w:ind w:left="1398" w:right="0" w:firstLine="0"/>
        <w:jc w:val="left"/>
        <w:rPr>
          <w:sz w:val="18"/>
        </w:rPr>
      </w:pPr>
      <w:r>
        <w:rPr>
          <w:sz w:val="18"/>
        </w:rPr>
        <w:t>Исаева</w:t>
      </w:r>
      <w:r>
        <w:rPr>
          <w:spacing w:val="-4"/>
          <w:sz w:val="18"/>
        </w:rPr>
        <w:t> </w:t>
      </w:r>
      <w:r>
        <w:rPr>
          <w:sz w:val="18"/>
        </w:rPr>
        <w:t>С.,</w:t>
      </w:r>
      <w:r>
        <w:rPr>
          <w:spacing w:val="-2"/>
          <w:sz w:val="18"/>
        </w:rPr>
        <w:t> </w:t>
      </w:r>
      <w:r>
        <w:rPr>
          <w:sz w:val="18"/>
        </w:rPr>
        <w:t>Тегай</w:t>
      </w:r>
      <w:r>
        <w:rPr>
          <w:spacing w:val="-4"/>
          <w:sz w:val="18"/>
        </w:rPr>
        <w:t> </w:t>
      </w:r>
      <w:r>
        <w:rPr>
          <w:sz w:val="18"/>
        </w:rPr>
        <w:t>К.</w:t>
      </w:r>
      <w:r>
        <w:rPr>
          <w:spacing w:val="-2"/>
          <w:sz w:val="18"/>
        </w:rPr>
        <w:t> </w:t>
      </w:r>
      <w:r>
        <w:rPr>
          <w:sz w:val="18"/>
        </w:rPr>
        <w:t>Стратегии</w:t>
      </w:r>
      <w:r>
        <w:rPr>
          <w:spacing w:val="-5"/>
          <w:sz w:val="18"/>
        </w:rPr>
        <w:t> </w:t>
      </w:r>
      <w:r>
        <w:rPr>
          <w:sz w:val="18"/>
        </w:rPr>
        <w:t>перевода</w:t>
      </w:r>
      <w:r>
        <w:rPr>
          <w:spacing w:val="-3"/>
          <w:sz w:val="18"/>
        </w:rPr>
        <w:t> </w:t>
      </w:r>
      <w:r>
        <w:rPr>
          <w:sz w:val="18"/>
        </w:rPr>
        <w:t>слэнга</w:t>
      </w:r>
      <w:r>
        <w:rPr>
          <w:spacing w:val="-3"/>
          <w:sz w:val="18"/>
        </w:rPr>
        <w:t> </w:t>
      </w:r>
      <w:r>
        <w:rPr>
          <w:sz w:val="18"/>
        </w:rPr>
        <w:t>(на</w:t>
      </w:r>
      <w:r>
        <w:rPr>
          <w:spacing w:val="-4"/>
          <w:sz w:val="18"/>
        </w:rPr>
        <w:t> </w:t>
      </w:r>
      <w:r>
        <w:rPr>
          <w:sz w:val="18"/>
        </w:rPr>
        <w:t>материале </w:t>
      </w:r>
      <w:r>
        <w:rPr>
          <w:spacing w:val="-2"/>
          <w:sz w:val="18"/>
        </w:rPr>
        <w:t>вэбтунов)</w:t>
      </w:r>
    </w:p>
    <w:p>
      <w:pPr>
        <w:pStyle w:val="BodyText"/>
        <w:spacing w:before="172"/>
        <w:ind w:left="0"/>
        <w:jc w:val="left"/>
        <w:rPr>
          <w:sz w:val="18"/>
        </w:rPr>
      </w:pPr>
    </w:p>
    <w:p>
      <w:pPr>
        <w:pStyle w:val="BodyText"/>
        <w:spacing w:line="216" w:lineRule="auto"/>
        <w:ind w:right="564" w:firstLine="707"/>
      </w:pPr>
      <w:r>
        <w:rPr>
          <w:b/>
        </w:rPr>
        <w:t>Заключение.</w:t>
      </w:r>
      <w:r>
        <w:rPr>
          <w:b/>
          <w:spacing w:val="-9"/>
        </w:rPr>
        <w:t> </w:t>
      </w:r>
      <w:r>
        <w:rPr/>
        <w:t>Исследование</w:t>
      </w:r>
      <w:r>
        <w:rPr>
          <w:spacing w:val="-11"/>
        </w:rPr>
        <w:t> </w:t>
      </w:r>
      <w:r>
        <w:rPr/>
        <w:t>показало,</w:t>
      </w:r>
      <w:r>
        <w:rPr>
          <w:spacing w:val="-11"/>
        </w:rPr>
        <w:t> </w:t>
      </w:r>
      <w:r>
        <w:rPr/>
        <w:t>что</w:t>
      </w:r>
      <w:r>
        <w:rPr>
          <w:spacing w:val="-11"/>
        </w:rPr>
        <w:t> </w:t>
      </w:r>
      <w:r>
        <w:rPr/>
        <w:t>тематика</w:t>
      </w:r>
      <w:r>
        <w:rPr>
          <w:spacing w:val="-12"/>
        </w:rPr>
        <w:t> </w:t>
      </w:r>
      <w:r>
        <w:rPr/>
        <w:t>вебтуна напрямую влияет на выбор переводческого приема. В экшн-драме </w:t>
      </w:r>
      <w:r>
        <w:rPr>
          <w:rFonts w:ascii="Malgun Gothic" w:hAnsi="Malgun Gothic" w:eastAsia="Malgun Gothic"/>
          <w:sz w:val="20"/>
        </w:rPr>
        <w:t>싸움독학</w:t>
      </w:r>
      <w:r>
        <w:rPr>
          <w:rFonts w:ascii="Malgun Gothic" w:hAnsi="Malgun Gothic" w:eastAsia="Malgun Gothic"/>
          <w:spacing w:val="41"/>
          <w:sz w:val="20"/>
        </w:rPr>
        <w:t> </w:t>
      </w:r>
      <w:r>
        <w:rPr/>
        <w:t>(How</w:t>
      </w:r>
      <w:r>
        <w:rPr>
          <w:spacing w:val="59"/>
        </w:rPr>
        <w:t> </w:t>
      </w:r>
      <w:r>
        <w:rPr/>
        <w:t>to</w:t>
      </w:r>
      <w:r>
        <w:rPr>
          <w:spacing w:val="59"/>
        </w:rPr>
        <w:t> </w:t>
      </w:r>
      <w:r>
        <w:rPr/>
        <w:t>Fight)</w:t>
      </w:r>
      <w:r>
        <w:rPr>
          <w:spacing w:val="58"/>
        </w:rPr>
        <w:t> </w:t>
      </w:r>
      <w:r>
        <w:rPr/>
        <w:t>преобладает</w:t>
      </w:r>
      <w:r>
        <w:rPr>
          <w:spacing w:val="56"/>
        </w:rPr>
        <w:t> </w:t>
      </w:r>
      <w:r>
        <w:rPr/>
        <w:t>адаптация</w:t>
      </w:r>
      <w:r>
        <w:rPr>
          <w:spacing w:val="56"/>
        </w:rPr>
        <w:t> </w:t>
      </w:r>
      <w:r>
        <w:rPr/>
        <w:t>для</w:t>
      </w:r>
      <w:r>
        <w:rPr>
          <w:spacing w:val="60"/>
        </w:rPr>
        <w:t> </w:t>
      </w:r>
      <w:r>
        <w:rPr>
          <w:spacing w:val="-2"/>
        </w:rPr>
        <w:t>сохранения</w:t>
      </w:r>
    </w:p>
    <w:p>
      <w:pPr>
        <w:pStyle w:val="BodyText"/>
        <w:spacing w:line="252" w:lineRule="exact"/>
        <w:rPr>
          <w:rFonts w:ascii="Malgun Gothic" w:hAnsi="Malgun Gothic" w:eastAsia="Malgun Gothic"/>
          <w:sz w:val="20"/>
        </w:rPr>
      </w:pPr>
      <w:r>
        <w:rPr/>
        <w:t>естественности</w:t>
      </w:r>
      <w:r>
        <w:rPr>
          <w:spacing w:val="-14"/>
        </w:rPr>
        <w:t> </w:t>
      </w:r>
      <w:r>
        <w:rPr/>
        <w:t>агрессивной</w:t>
      </w:r>
      <w:r>
        <w:rPr>
          <w:spacing w:val="-14"/>
        </w:rPr>
        <w:t> </w:t>
      </w:r>
      <w:r>
        <w:rPr/>
        <w:t>речи;</w:t>
      </w:r>
      <w:r>
        <w:rPr>
          <w:spacing w:val="-14"/>
        </w:rPr>
        <w:t> </w:t>
      </w:r>
      <w:r>
        <w:rPr/>
        <w:t>в</w:t>
      </w:r>
      <w:r>
        <w:rPr>
          <w:spacing w:val="-13"/>
        </w:rPr>
        <w:t> </w:t>
      </w:r>
      <w:r>
        <w:rPr/>
        <w:t>социальной</w:t>
      </w:r>
      <w:r>
        <w:rPr>
          <w:spacing w:val="-14"/>
        </w:rPr>
        <w:t> </w:t>
      </w:r>
      <w:r>
        <w:rPr/>
        <w:t>драме</w:t>
      </w:r>
      <w:r>
        <w:rPr>
          <w:spacing w:val="-9"/>
        </w:rPr>
        <w:t> </w:t>
      </w:r>
      <w:r>
        <w:rPr>
          <w:rFonts w:ascii="Malgun Gothic" w:hAnsi="Malgun Gothic" w:eastAsia="Malgun Gothic"/>
          <w:spacing w:val="-2"/>
          <w:sz w:val="20"/>
        </w:rPr>
        <w:t>외모지상주의</w:t>
      </w:r>
    </w:p>
    <w:p>
      <w:pPr>
        <w:pStyle w:val="BodyText"/>
        <w:spacing w:line="232" w:lineRule="exact"/>
      </w:pPr>
      <w:r>
        <w:rPr/>
        <w:t>(Lookism)</w:t>
      </w:r>
      <w:r>
        <w:rPr>
          <w:spacing w:val="65"/>
          <w:w w:val="150"/>
        </w:rPr>
        <w:t>  </w:t>
      </w:r>
      <w:r>
        <w:rPr/>
        <w:t>чаще</w:t>
      </w:r>
      <w:r>
        <w:rPr>
          <w:spacing w:val="64"/>
          <w:w w:val="150"/>
        </w:rPr>
        <w:t>  </w:t>
      </w:r>
      <w:r>
        <w:rPr/>
        <w:t>используется</w:t>
      </w:r>
      <w:r>
        <w:rPr>
          <w:spacing w:val="65"/>
          <w:w w:val="150"/>
        </w:rPr>
        <w:t>  </w:t>
      </w:r>
      <w:r>
        <w:rPr/>
        <w:t>модуляция</w:t>
      </w:r>
      <w:r>
        <w:rPr>
          <w:spacing w:val="64"/>
          <w:w w:val="150"/>
        </w:rPr>
        <w:t>  </w:t>
      </w:r>
      <w:r>
        <w:rPr/>
        <w:t>для</w:t>
      </w:r>
      <w:r>
        <w:rPr>
          <w:spacing w:val="64"/>
          <w:w w:val="150"/>
        </w:rPr>
        <w:t>  </w:t>
      </w:r>
      <w:r>
        <w:rPr>
          <w:spacing w:val="-2"/>
        </w:rPr>
        <w:t>передачи</w:t>
      </w:r>
    </w:p>
    <w:p>
      <w:pPr>
        <w:pStyle w:val="BodyText"/>
        <w:spacing w:line="201" w:lineRule="auto" w:before="32"/>
        <w:ind w:right="563"/>
      </w:pPr>
      <w:r>
        <w:rPr/>
        <w:t>эмоционального эффекта оскорблений и оценок; а в повседневной комедии </w:t>
      </w:r>
      <w:r>
        <w:rPr>
          <w:rFonts w:ascii="Malgun Gothic" w:hAnsi="Malgun Gothic" w:eastAsia="Malgun Gothic"/>
          <w:sz w:val="20"/>
        </w:rPr>
        <w:t>유미의 세포들 </w:t>
      </w:r>
      <w:r>
        <w:rPr/>
        <w:t>(Yumi’s Cells) доминирует описательный перевод, раскрывающий сложные внутренние состояния героев.</w:t>
      </w:r>
    </w:p>
    <w:p>
      <w:pPr>
        <w:pStyle w:val="BodyText"/>
        <w:tabs>
          <w:tab w:pos="6167" w:val="left" w:leader="none"/>
        </w:tabs>
        <w:spacing w:before="8"/>
        <w:ind w:right="560" w:firstLine="707"/>
      </w:pPr>
      <w:r>
        <w:rPr/>
        <w:t>Из-за отсутствия прямых эквивалентов и высокой культурной специфичности корейского сленга наиболее эффективными признаны трансформации, ориентированные на сохранение эмоционального заряда и юмора оригинала, такие как эквивалентная замена и модуляция.</w:t>
      </w:r>
      <w:r>
        <w:rPr>
          <w:spacing w:val="40"/>
        </w:rPr>
        <w:t>  </w:t>
      </w:r>
      <w:r>
        <w:rPr/>
        <w:t>Переводчики</w:t>
        <w:tab/>
      </w:r>
      <w:r>
        <w:rPr>
          <w:spacing w:val="-2"/>
        </w:rPr>
        <w:t>активно </w:t>
      </w:r>
      <w:r>
        <w:rPr/>
        <w:t>используют неологизмы и специфический сленг русского языка, что позволяет сделать текст вебтуна актуальным и близким для целевой аудитории — молодежи в возрасте от 15 до 35 лет. Работа также подтвердила, что успешный перевод сленга невозможен без глубокого</w:t>
      </w:r>
      <w:r>
        <w:rPr>
          <w:spacing w:val="-12"/>
        </w:rPr>
        <w:t> </w:t>
      </w:r>
      <w:r>
        <w:rPr/>
        <w:t>знания</w:t>
      </w:r>
      <w:r>
        <w:rPr>
          <w:spacing w:val="-13"/>
        </w:rPr>
        <w:t> </w:t>
      </w:r>
      <w:r>
        <w:rPr/>
        <w:t>современной</w:t>
      </w:r>
      <w:r>
        <w:rPr>
          <w:spacing w:val="-12"/>
        </w:rPr>
        <w:t> </w:t>
      </w:r>
      <w:r>
        <w:rPr/>
        <w:t>корейской</w:t>
      </w:r>
      <w:r>
        <w:rPr>
          <w:spacing w:val="-12"/>
        </w:rPr>
        <w:t> </w:t>
      </w:r>
      <w:r>
        <w:rPr/>
        <w:t>культуры,</w:t>
      </w:r>
      <w:r>
        <w:rPr>
          <w:spacing w:val="-12"/>
        </w:rPr>
        <w:t> </w:t>
      </w:r>
      <w:r>
        <w:rPr/>
        <w:t>так</w:t>
      </w:r>
      <w:r>
        <w:rPr>
          <w:spacing w:val="-11"/>
        </w:rPr>
        <w:t> </w:t>
      </w:r>
      <w:r>
        <w:rPr/>
        <w:t>как</w:t>
      </w:r>
      <w:r>
        <w:rPr>
          <w:spacing w:val="-11"/>
        </w:rPr>
        <w:t> </w:t>
      </w:r>
      <w:r>
        <w:rPr/>
        <w:t>многие выражения (например, «эгьё» или «мукбанг») требуют либо прямого заимствования, либо детальной адаптации под реалии языка перевода.</w:t>
      </w:r>
    </w:p>
    <w:p>
      <w:pPr>
        <w:pStyle w:val="BodyText"/>
        <w:ind w:right="559" w:firstLine="707"/>
      </w:pPr>
      <w:r>
        <w:rPr/>
        <w:t>Ввиду частого использования таких переводческих трансформаций, как адаптация и модуляция, можно сделать вывод о преобладании стратегии косвенного перевода. Это позволяет отнести перевод вебтунов к сфере художественного перевода, где приоритетной задачей становится не буквалистский перенос лексических единиц, а адекватная передача эмоционально- экспрессивного контекста и сохранение прагматического воздействия на читателя.</w:t>
      </w:r>
    </w:p>
    <w:p>
      <w:pPr>
        <w:pStyle w:val="BodyText"/>
        <w:spacing w:before="2"/>
        <w:ind w:right="564" w:firstLine="707"/>
      </w:pPr>
      <w:r>
        <w:rPr/>
        <w:t>Таким образом, перевод корейских вебтунов является творческим</w:t>
      </w:r>
      <w:r>
        <w:rPr>
          <w:spacing w:val="-11"/>
        </w:rPr>
        <w:t> </w:t>
      </w:r>
      <w:r>
        <w:rPr/>
        <w:t>процессом,</w:t>
      </w:r>
      <w:r>
        <w:rPr>
          <w:spacing w:val="-11"/>
        </w:rPr>
        <w:t> </w:t>
      </w:r>
      <w:r>
        <w:rPr/>
        <w:t>в</w:t>
      </w:r>
      <w:r>
        <w:rPr>
          <w:spacing w:val="-14"/>
        </w:rPr>
        <w:t> </w:t>
      </w:r>
      <w:r>
        <w:rPr/>
        <w:t>котором</w:t>
      </w:r>
      <w:r>
        <w:rPr>
          <w:spacing w:val="-11"/>
        </w:rPr>
        <w:t> </w:t>
      </w:r>
      <w:r>
        <w:rPr/>
        <w:t>лингвистические</w:t>
      </w:r>
      <w:r>
        <w:rPr>
          <w:spacing w:val="-12"/>
        </w:rPr>
        <w:t> </w:t>
      </w:r>
      <w:r>
        <w:rPr/>
        <w:t>трансформации служат инструментом межкультурной адаптации, позволяя максимально точно донести живой и динамичный язык оригинального текста до русскоязычного читателя.</w:t>
      </w:r>
    </w:p>
    <w:p>
      <w:pPr>
        <w:pStyle w:val="BodyText"/>
        <w:ind w:left="0"/>
        <w:jc w:val="left"/>
      </w:pPr>
    </w:p>
    <w:p>
      <w:pPr>
        <w:pStyle w:val="Heading2"/>
        <w:ind w:left="1867"/>
      </w:pPr>
      <w:r>
        <w:rPr/>
        <w:t>Список</w:t>
      </w:r>
      <w:r>
        <w:rPr>
          <w:spacing w:val="-8"/>
        </w:rPr>
        <w:t> </w:t>
      </w:r>
      <w:r>
        <w:rPr/>
        <w:t>использованной</w:t>
      </w:r>
      <w:r>
        <w:rPr>
          <w:spacing w:val="-10"/>
        </w:rPr>
        <w:t> </w:t>
      </w:r>
      <w:r>
        <w:rPr>
          <w:spacing w:val="-2"/>
        </w:rPr>
        <w:t>литературы:</w:t>
      </w:r>
    </w:p>
    <w:p>
      <w:pPr>
        <w:pStyle w:val="BodyText"/>
        <w:spacing w:before="2"/>
        <w:ind w:left="0"/>
        <w:jc w:val="left"/>
        <w:rPr>
          <w:b/>
        </w:rPr>
      </w:pPr>
    </w:p>
    <w:p>
      <w:pPr>
        <w:pStyle w:val="ListParagraph"/>
        <w:numPr>
          <w:ilvl w:val="0"/>
          <w:numId w:val="13"/>
        </w:numPr>
        <w:tabs>
          <w:tab w:pos="850" w:val="left" w:leader="none"/>
        </w:tabs>
        <w:spacing w:line="240" w:lineRule="auto" w:before="0" w:after="0"/>
        <w:ind w:left="568" w:right="576" w:firstLine="0"/>
        <w:jc w:val="left"/>
        <w:rPr>
          <w:sz w:val="20"/>
        </w:rPr>
      </w:pPr>
      <w:r>
        <w:rPr>
          <w:sz w:val="20"/>
        </w:rPr>
        <w:t>Translating New Words: The Effect of Neologism on Translation //</w:t>
      </w:r>
      <w:r>
        <w:rPr>
          <w:spacing w:val="-4"/>
          <w:sz w:val="20"/>
        </w:rPr>
        <w:t> </w:t>
      </w:r>
      <w:r>
        <w:rPr>
          <w:sz w:val="20"/>
        </w:rPr>
        <w:t>Assist Prof. Anas Kh. Ibraheem Al-Ma'moon University Colleg, 2022.</w:t>
      </w:r>
    </w:p>
    <w:p>
      <w:pPr>
        <w:pStyle w:val="ListParagraph"/>
        <w:numPr>
          <w:ilvl w:val="0"/>
          <w:numId w:val="13"/>
        </w:numPr>
        <w:tabs>
          <w:tab w:pos="850" w:val="left" w:leader="none"/>
        </w:tabs>
        <w:spacing w:line="228" w:lineRule="exact" w:before="0" w:after="0"/>
        <w:ind w:left="850" w:right="0" w:hanging="282"/>
        <w:jc w:val="left"/>
        <w:rPr>
          <w:sz w:val="20"/>
        </w:rPr>
      </w:pPr>
      <w:r>
        <w:rPr>
          <w:spacing w:val="-2"/>
          <w:sz w:val="20"/>
        </w:rPr>
        <w:t>Википедия</w:t>
      </w:r>
      <w:r>
        <w:rPr>
          <w:spacing w:val="2"/>
          <w:sz w:val="20"/>
        </w:rPr>
        <w:t> </w:t>
      </w:r>
      <w:r>
        <w:rPr>
          <w:spacing w:val="-2"/>
          <w:sz w:val="20"/>
        </w:rPr>
        <w:t>«Сленг»</w:t>
      </w:r>
    </w:p>
    <w:p>
      <w:pPr>
        <w:pStyle w:val="ListParagraph"/>
        <w:spacing w:after="0" w:line="228" w:lineRule="exact"/>
        <w:jc w:val="left"/>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735" w:firstLine="0"/>
        <w:jc w:val="left"/>
        <w:rPr>
          <w:sz w:val="20"/>
        </w:rPr>
      </w:pPr>
      <w:hyperlink r:id="rId91">
        <w:r>
          <w:rPr>
            <w:color w:val="0000FF"/>
            <w:spacing w:val="-2"/>
            <w:sz w:val="20"/>
            <w:u w:val="single" w:color="0000FF"/>
          </w:rPr>
          <w:t>https://ru.wikipedia.org/wiki/%D0%A1%D0%BB%D0%B5%D0%BD%D0%</w:t>
        </w:r>
      </w:hyperlink>
      <w:r>
        <w:rPr>
          <w:color w:val="0000FF"/>
          <w:spacing w:val="-2"/>
          <w:sz w:val="20"/>
        </w:rPr>
        <w:t> </w:t>
      </w:r>
      <w:hyperlink r:id="rId91">
        <w:r>
          <w:rPr>
            <w:color w:val="0000FF"/>
            <w:spacing w:val="-6"/>
            <w:sz w:val="20"/>
            <w:u w:val="single" w:color="0000FF"/>
          </w:rPr>
          <w:t>B3</w:t>
        </w:r>
      </w:hyperlink>
    </w:p>
    <w:p>
      <w:pPr>
        <w:pStyle w:val="ListParagraph"/>
        <w:numPr>
          <w:ilvl w:val="0"/>
          <w:numId w:val="13"/>
        </w:numPr>
        <w:tabs>
          <w:tab w:pos="850" w:val="left" w:leader="none"/>
        </w:tabs>
        <w:spacing w:line="240" w:lineRule="auto" w:before="1" w:after="0"/>
        <w:ind w:left="568" w:right="571" w:firstLine="0"/>
        <w:jc w:val="both"/>
        <w:rPr>
          <w:sz w:val="20"/>
        </w:rPr>
      </w:pPr>
      <w:r>
        <w:rPr>
          <w:sz w:val="20"/>
        </w:rPr>
        <w:t>Д.Ф.</w:t>
      </w:r>
      <w:r>
        <w:rPr>
          <w:spacing w:val="-6"/>
          <w:sz w:val="20"/>
        </w:rPr>
        <w:t> </w:t>
      </w:r>
      <w:r>
        <w:rPr>
          <w:sz w:val="20"/>
        </w:rPr>
        <w:t>Пылыпюк</w:t>
      </w:r>
      <w:r>
        <w:rPr>
          <w:spacing w:val="-7"/>
          <w:sz w:val="20"/>
        </w:rPr>
        <w:t> </w:t>
      </w:r>
      <w:r>
        <w:rPr>
          <w:sz w:val="20"/>
        </w:rPr>
        <w:t>Молодежный</w:t>
      </w:r>
      <w:r>
        <w:rPr>
          <w:spacing w:val="-7"/>
          <w:sz w:val="20"/>
        </w:rPr>
        <w:t> </w:t>
      </w:r>
      <w:r>
        <w:rPr>
          <w:sz w:val="20"/>
        </w:rPr>
        <w:t>сленг</w:t>
      </w:r>
      <w:r>
        <w:rPr>
          <w:spacing w:val="-6"/>
          <w:sz w:val="20"/>
        </w:rPr>
        <w:t> </w:t>
      </w:r>
      <w:r>
        <w:rPr>
          <w:sz w:val="20"/>
        </w:rPr>
        <w:t>в</w:t>
      </w:r>
      <w:r>
        <w:rPr>
          <w:spacing w:val="-7"/>
          <w:sz w:val="20"/>
        </w:rPr>
        <w:t> </w:t>
      </w:r>
      <w:r>
        <w:rPr>
          <w:sz w:val="20"/>
        </w:rPr>
        <w:t>корейском</w:t>
      </w:r>
      <w:r>
        <w:rPr>
          <w:spacing w:val="-6"/>
          <w:sz w:val="20"/>
        </w:rPr>
        <w:t> </w:t>
      </w:r>
      <w:r>
        <w:rPr>
          <w:sz w:val="20"/>
        </w:rPr>
        <w:t>языке</w:t>
      </w:r>
      <w:r>
        <w:rPr>
          <w:spacing w:val="-6"/>
          <w:sz w:val="20"/>
        </w:rPr>
        <w:t> </w:t>
      </w:r>
      <w:r>
        <w:rPr>
          <w:sz w:val="20"/>
        </w:rPr>
        <w:t>//</w:t>
      </w:r>
      <w:r>
        <w:rPr>
          <w:spacing w:val="-6"/>
          <w:sz w:val="20"/>
        </w:rPr>
        <w:t> </w:t>
      </w:r>
      <w:r>
        <w:rPr>
          <w:sz w:val="20"/>
        </w:rPr>
        <w:t>Корееведение в России: направление и развитие 2023 Т.4 № 1. С. 34–38</w:t>
      </w:r>
    </w:p>
    <w:p>
      <w:pPr>
        <w:pStyle w:val="ListParagraph"/>
        <w:numPr>
          <w:ilvl w:val="0"/>
          <w:numId w:val="13"/>
        </w:numPr>
        <w:tabs>
          <w:tab w:pos="850" w:val="left" w:leader="none"/>
        </w:tabs>
        <w:spacing w:line="240" w:lineRule="auto" w:before="0" w:after="0"/>
        <w:ind w:left="568" w:right="573" w:firstLine="0"/>
        <w:jc w:val="both"/>
        <w:rPr>
          <w:sz w:val="20"/>
        </w:rPr>
      </w:pPr>
      <w:r>
        <w:rPr>
          <w:sz w:val="20"/>
        </w:rPr>
        <w:t>Е.В. Ким Сленг в речи современной корейской молодежи // Москва МГЛУ Вып.8 2020</w:t>
      </w:r>
    </w:p>
    <w:p>
      <w:pPr>
        <w:pStyle w:val="ListParagraph"/>
        <w:numPr>
          <w:ilvl w:val="0"/>
          <w:numId w:val="13"/>
        </w:numPr>
        <w:tabs>
          <w:tab w:pos="850" w:val="left" w:leader="none"/>
        </w:tabs>
        <w:spacing w:line="240" w:lineRule="auto" w:before="0" w:after="0"/>
        <w:ind w:left="568" w:right="571" w:firstLine="0"/>
        <w:jc w:val="both"/>
        <w:rPr>
          <w:sz w:val="20"/>
        </w:rPr>
      </w:pPr>
      <w:r>
        <w:rPr>
          <w:sz w:val="20"/>
        </w:rPr>
        <w:t>Е.А. Похолкова, Д.В. Селезнева Неологизация в современном корейском языке // Москва МГЛУ 2018</w:t>
      </w:r>
    </w:p>
    <w:p>
      <w:pPr>
        <w:pStyle w:val="ListParagraph"/>
        <w:numPr>
          <w:ilvl w:val="0"/>
          <w:numId w:val="13"/>
        </w:numPr>
        <w:tabs>
          <w:tab w:pos="850" w:val="left" w:leader="none"/>
        </w:tabs>
        <w:spacing w:line="240" w:lineRule="auto" w:before="0" w:after="0"/>
        <w:ind w:left="568" w:right="573" w:firstLine="0"/>
        <w:jc w:val="both"/>
        <w:rPr>
          <w:sz w:val="20"/>
        </w:rPr>
      </w:pPr>
      <w:r>
        <w:rPr>
          <w:sz w:val="20"/>
        </w:rPr>
        <w:t>Д.Т. Маштакова К вопросу о проблемах перевода художественных текстов с корейского языка на русский // г. Казань, Россия Корееведение: 2023. Т.4 № 2 С. 31–36.</w:t>
      </w:r>
    </w:p>
    <w:p>
      <w:pPr>
        <w:pStyle w:val="ListParagraph"/>
        <w:numPr>
          <w:ilvl w:val="0"/>
          <w:numId w:val="13"/>
        </w:numPr>
        <w:tabs>
          <w:tab w:pos="850" w:val="left" w:leader="none"/>
        </w:tabs>
        <w:spacing w:line="240" w:lineRule="auto" w:before="0" w:after="0"/>
        <w:ind w:left="568" w:right="571" w:firstLine="0"/>
        <w:jc w:val="both"/>
        <w:rPr>
          <w:i/>
          <w:sz w:val="20"/>
        </w:rPr>
      </w:pPr>
      <w:r>
        <w:rPr>
          <w:sz w:val="20"/>
        </w:rPr>
        <w:t>Чон Хенджу Поиск стратегий перевода корейской литературы: доместикация и форенизация // Корееведение в России: направление и развитие 2021. Т. 2. № 3. С 6-12.</w:t>
      </w:r>
    </w:p>
    <w:p>
      <w:pPr>
        <w:pStyle w:val="ListParagraph"/>
        <w:numPr>
          <w:ilvl w:val="0"/>
          <w:numId w:val="13"/>
        </w:numPr>
        <w:tabs>
          <w:tab w:pos="850" w:val="left" w:leader="none"/>
        </w:tabs>
        <w:spacing w:line="240" w:lineRule="auto" w:before="1" w:after="0"/>
        <w:ind w:left="568" w:right="571" w:firstLine="0"/>
        <w:jc w:val="both"/>
        <w:rPr>
          <w:sz w:val="20"/>
        </w:rPr>
      </w:pPr>
      <w:r>
        <w:rPr>
          <w:sz w:val="20"/>
        </w:rPr>
        <w:t>Э.К. Хабибуллина, С. Чжу Синтаксические трансформации при переводе</w:t>
      </w:r>
      <w:r>
        <w:rPr>
          <w:spacing w:val="-4"/>
          <w:sz w:val="20"/>
        </w:rPr>
        <w:t> </w:t>
      </w:r>
      <w:r>
        <w:rPr>
          <w:sz w:val="20"/>
        </w:rPr>
        <w:t>художественных</w:t>
      </w:r>
      <w:r>
        <w:rPr>
          <w:spacing w:val="-2"/>
          <w:sz w:val="20"/>
        </w:rPr>
        <w:t> </w:t>
      </w:r>
      <w:r>
        <w:rPr>
          <w:sz w:val="20"/>
        </w:rPr>
        <w:t>произведений</w:t>
      </w:r>
      <w:r>
        <w:rPr>
          <w:spacing w:val="-5"/>
          <w:sz w:val="20"/>
        </w:rPr>
        <w:t> </w:t>
      </w:r>
      <w:r>
        <w:rPr>
          <w:sz w:val="20"/>
        </w:rPr>
        <w:t>с</w:t>
      </w:r>
      <w:r>
        <w:rPr>
          <w:spacing w:val="-2"/>
          <w:sz w:val="20"/>
        </w:rPr>
        <w:t> </w:t>
      </w:r>
      <w:r>
        <w:rPr>
          <w:sz w:val="20"/>
        </w:rPr>
        <w:t>корейского</w:t>
      </w:r>
      <w:r>
        <w:rPr>
          <w:spacing w:val="-3"/>
          <w:sz w:val="20"/>
        </w:rPr>
        <w:t> </w:t>
      </w:r>
      <w:r>
        <w:rPr>
          <w:sz w:val="20"/>
        </w:rPr>
        <w:t>на</w:t>
      </w:r>
      <w:r>
        <w:rPr>
          <w:spacing w:val="-3"/>
          <w:sz w:val="20"/>
        </w:rPr>
        <w:t> </w:t>
      </w:r>
      <w:r>
        <w:rPr>
          <w:sz w:val="20"/>
        </w:rPr>
        <w:t>русский</w:t>
      </w:r>
      <w:r>
        <w:rPr>
          <w:spacing w:val="-2"/>
          <w:sz w:val="20"/>
        </w:rPr>
        <w:t> </w:t>
      </w:r>
      <w:r>
        <w:rPr>
          <w:sz w:val="20"/>
        </w:rPr>
        <w:t>язык</w:t>
      </w:r>
      <w:r>
        <w:rPr>
          <w:spacing w:val="-2"/>
          <w:sz w:val="20"/>
        </w:rPr>
        <w:t> </w:t>
      </w:r>
      <w:r>
        <w:rPr>
          <w:sz w:val="20"/>
        </w:rPr>
        <w:t>на примере перевода // Казанский лингвистический журнал 2023; 189–210</w:t>
      </w:r>
    </w:p>
    <w:p>
      <w:pPr>
        <w:pStyle w:val="ListParagraph"/>
        <w:numPr>
          <w:ilvl w:val="0"/>
          <w:numId w:val="13"/>
        </w:numPr>
        <w:tabs>
          <w:tab w:pos="850" w:val="left" w:leader="none"/>
        </w:tabs>
        <w:spacing w:line="229" w:lineRule="exact" w:before="0" w:after="0"/>
        <w:ind w:left="850" w:right="0" w:hanging="282"/>
        <w:jc w:val="both"/>
        <w:rPr>
          <w:sz w:val="20"/>
        </w:rPr>
      </w:pPr>
      <w:r>
        <w:rPr>
          <w:sz w:val="20"/>
        </w:rPr>
        <w:t>Е.М.</w:t>
      </w:r>
      <w:r>
        <w:rPr>
          <w:spacing w:val="-5"/>
          <w:sz w:val="20"/>
        </w:rPr>
        <w:t> </w:t>
      </w:r>
      <w:r>
        <w:rPr>
          <w:sz w:val="20"/>
        </w:rPr>
        <w:t>Ан</w:t>
      </w:r>
      <w:r>
        <w:rPr>
          <w:spacing w:val="-5"/>
          <w:sz w:val="20"/>
        </w:rPr>
        <w:t> </w:t>
      </w:r>
      <w:r>
        <w:rPr>
          <w:sz w:val="20"/>
        </w:rPr>
        <w:t>Особенности</w:t>
      </w:r>
      <w:r>
        <w:rPr>
          <w:spacing w:val="-4"/>
          <w:sz w:val="20"/>
        </w:rPr>
        <w:t> </w:t>
      </w:r>
      <w:r>
        <w:rPr>
          <w:sz w:val="20"/>
        </w:rPr>
        <w:t>перевода</w:t>
      </w:r>
      <w:r>
        <w:rPr>
          <w:spacing w:val="-5"/>
          <w:sz w:val="20"/>
        </w:rPr>
        <w:t> </w:t>
      </w:r>
      <w:r>
        <w:rPr>
          <w:sz w:val="20"/>
        </w:rPr>
        <w:t>молодежного</w:t>
      </w:r>
      <w:r>
        <w:rPr>
          <w:spacing w:val="-4"/>
          <w:sz w:val="20"/>
        </w:rPr>
        <w:t> </w:t>
      </w:r>
      <w:r>
        <w:rPr>
          <w:sz w:val="20"/>
        </w:rPr>
        <w:t>сленга</w:t>
      </w:r>
      <w:r>
        <w:rPr>
          <w:spacing w:val="-4"/>
          <w:sz w:val="20"/>
        </w:rPr>
        <w:t> </w:t>
      </w:r>
      <w:r>
        <w:rPr>
          <w:sz w:val="20"/>
        </w:rPr>
        <w:t>корейского</w:t>
      </w:r>
      <w:r>
        <w:rPr>
          <w:spacing w:val="-5"/>
          <w:sz w:val="20"/>
        </w:rPr>
        <w:t> </w:t>
      </w:r>
      <w:r>
        <w:rPr>
          <w:spacing w:val="-2"/>
          <w:sz w:val="20"/>
        </w:rPr>
        <w:t>языка</w:t>
      </w:r>
    </w:p>
    <w:p>
      <w:pPr>
        <w:spacing w:before="1"/>
        <w:ind w:left="568" w:right="0" w:firstLine="0"/>
        <w:jc w:val="both"/>
        <w:rPr>
          <w:sz w:val="20"/>
        </w:rPr>
      </w:pPr>
      <w:r>
        <w:rPr>
          <w:sz w:val="20"/>
        </w:rPr>
        <w:t>//</w:t>
      </w:r>
      <w:r>
        <w:rPr>
          <w:spacing w:val="-8"/>
          <w:sz w:val="20"/>
        </w:rPr>
        <w:t> </w:t>
      </w:r>
      <w:r>
        <w:rPr>
          <w:sz w:val="20"/>
        </w:rPr>
        <w:t>Корееведение</w:t>
      </w:r>
      <w:r>
        <w:rPr>
          <w:spacing w:val="-8"/>
          <w:sz w:val="20"/>
        </w:rPr>
        <w:t> </w:t>
      </w:r>
      <w:r>
        <w:rPr>
          <w:sz w:val="20"/>
        </w:rPr>
        <w:t>в</w:t>
      </w:r>
      <w:r>
        <w:rPr>
          <w:spacing w:val="-6"/>
          <w:sz w:val="20"/>
        </w:rPr>
        <w:t> </w:t>
      </w:r>
      <w:r>
        <w:rPr>
          <w:sz w:val="20"/>
        </w:rPr>
        <w:t>Росии:</w:t>
      </w:r>
      <w:r>
        <w:rPr>
          <w:spacing w:val="-8"/>
          <w:sz w:val="20"/>
        </w:rPr>
        <w:t> </w:t>
      </w:r>
      <w:r>
        <w:rPr>
          <w:sz w:val="20"/>
        </w:rPr>
        <w:t>направление</w:t>
      </w:r>
      <w:r>
        <w:rPr>
          <w:spacing w:val="-8"/>
          <w:sz w:val="20"/>
        </w:rPr>
        <w:t> </w:t>
      </w:r>
      <w:r>
        <w:rPr>
          <w:sz w:val="20"/>
        </w:rPr>
        <w:t>и</w:t>
      </w:r>
      <w:r>
        <w:rPr>
          <w:spacing w:val="-8"/>
          <w:sz w:val="20"/>
        </w:rPr>
        <w:t> </w:t>
      </w:r>
      <w:r>
        <w:rPr>
          <w:sz w:val="20"/>
        </w:rPr>
        <w:t>развитие.</w:t>
      </w:r>
      <w:r>
        <w:rPr>
          <w:spacing w:val="-4"/>
          <w:sz w:val="20"/>
        </w:rPr>
        <w:t> </w:t>
      </w:r>
      <w:r>
        <w:rPr>
          <w:sz w:val="20"/>
        </w:rPr>
        <w:t>2023.</w:t>
      </w:r>
      <w:r>
        <w:rPr>
          <w:spacing w:val="-7"/>
          <w:sz w:val="20"/>
        </w:rPr>
        <w:t> </w:t>
      </w:r>
      <w:r>
        <w:rPr>
          <w:sz w:val="20"/>
        </w:rPr>
        <w:t>Т.</w:t>
      </w:r>
      <w:r>
        <w:rPr>
          <w:spacing w:val="-8"/>
          <w:sz w:val="20"/>
        </w:rPr>
        <w:t> </w:t>
      </w:r>
      <w:r>
        <w:rPr>
          <w:sz w:val="20"/>
        </w:rPr>
        <w:t>4</w:t>
      </w:r>
      <w:r>
        <w:rPr>
          <w:spacing w:val="-7"/>
          <w:sz w:val="20"/>
        </w:rPr>
        <w:t> </w:t>
      </w:r>
      <w:r>
        <w:rPr>
          <w:sz w:val="20"/>
        </w:rPr>
        <w:t>№</w:t>
      </w:r>
      <w:r>
        <w:rPr>
          <w:spacing w:val="-8"/>
          <w:sz w:val="20"/>
        </w:rPr>
        <w:t> </w:t>
      </w:r>
      <w:r>
        <w:rPr>
          <w:sz w:val="20"/>
        </w:rPr>
        <w:t>2.</w:t>
      </w:r>
      <w:r>
        <w:rPr>
          <w:spacing w:val="-8"/>
          <w:sz w:val="20"/>
        </w:rPr>
        <w:t> </w:t>
      </w:r>
      <w:r>
        <w:rPr>
          <w:sz w:val="20"/>
        </w:rPr>
        <w:t>С</w:t>
      </w:r>
      <w:r>
        <w:rPr>
          <w:spacing w:val="-9"/>
          <w:sz w:val="20"/>
        </w:rPr>
        <w:t> </w:t>
      </w:r>
      <w:r>
        <w:rPr>
          <w:sz w:val="20"/>
        </w:rPr>
        <w:t>22-</w:t>
      </w:r>
      <w:r>
        <w:rPr>
          <w:spacing w:val="-5"/>
          <w:sz w:val="20"/>
        </w:rPr>
        <w:t>25.</w:t>
      </w:r>
    </w:p>
    <w:p>
      <w:pPr>
        <w:pStyle w:val="ListParagraph"/>
        <w:numPr>
          <w:ilvl w:val="0"/>
          <w:numId w:val="13"/>
        </w:numPr>
        <w:tabs>
          <w:tab w:pos="850" w:val="left" w:leader="none"/>
        </w:tabs>
        <w:spacing w:line="240" w:lineRule="auto" w:before="0" w:after="0"/>
        <w:ind w:left="568" w:right="567" w:firstLine="0"/>
        <w:jc w:val="both"/>
        <w:rPr>
          <w:sz w:val="20"/>
        </w:rPr>
      </w:pPr>
      <w:r>
        <w:rPr>
          <w:sz w:val="20"/>
        </w:rPr>
        <w:t>Комиссаров</w:t>
      </w:r>
      <w:r>
        <w:rPr>
          <w:spacing w:val="-1"/>
          <w:sz w:val="20"/>
        </w:rPr>
        <w:t> </w:t>
      </w:r>
      <w:r>
        <w:rPr>
          <w:sz w:val="20"/>
        </w:rPr>
        <w:t>В.Н. Стратегия перевода</w:t>
      </w:r>
      <w:r>
        <w:rPr>
          <w:spacing w:val="-1"/>
          <w:sz w:val="20"/>
        </w:rPr>
        <w:t> </w:t>
      </w:r>
      <w:r>
        <w:rPr>
          <w:sz w:val="20"/>
        </w:rPr>
        <w:t>как</w:t>
      </w:r>
      <w:r>
        <w:rPr>
          <w:spacing w:val="-1"/>
          <w:sz w:val="20"/>
        </w:rPr>
        <w:t> </w:t>
      </w:r>
      <w:r>
        <w:rPr>
          <w:sz w:val="20"/>
        </w:rPr>
        <w:t>термин в переводоведении</w:t>
      </w:r>
      <w:r>
        <w:rPr>
          <w:spacing w:val="-2"/>
          <w:sz w:val="20"/>
        </w:rPr>
        <w:t> </w:t>
      </w:r>
      <w:r>
        <w:rPr>
          <w:sz w:val="20"/>
        </w:rPr>
        <w:t>// Статья в журнале «Молодой ученый». Современное переводоведение. Учебное пособие. М.: ЭТС. 2002. 424 с.</w:t>
      </w:r>
    </w:p>
    <w:p>
      <w:pPr>
        <w:pStyle w:val="ListParagraph"/>
        <w:spacing w:after="0" w:line="240" w:lineRule="auto"/>
        <w:jc w:val="both"/>
        <w:rPr>
          <w:sz w:val="20"/>
        </w:rPr>
        <w:sectPr>
          <w:pgSz w:w="10320" w:h="14580"/>
          <w:pgMar w:header="0" w:footer="2433" w:top="660" w:bottom="2620" w:left="1417" w:right="1417"/>
        </w:sectPr>
      </w:pPr>
    </w:p>
    <w:p>
      <w:pPr>
        <w:pStyle w:val="Heading1"/>
        <w:ind w:left="614" w:right="591"/>
        <w:jc w:val="center"/>
      </w:pPr>
      <w:bookmarkStart w:name="_bookmark8" w:id="10"/>
      <w:bookmarkEnd w:id="10"/>
      <w:r>
        <w:rPr>
          <w:b w:val="0"/>
        </w:rPr>
      </w:r>
      <w:r>
        <w:rPr>
          <w:spacing w:val="-14"/>
        </w:rPr>
        <w:t>ПЕРЕДАЧАНАЦИОНАЛЬНО-КУЛЬТУРНЫХ</w:t>
      </w:r>
      <w:r>
        <w:rPr>
          <w:spacing w:val="-40"/>
        </w:rPr>
        <w:t> </w:t>
      </w:r>
      <w:r>
        <w:rPr>
          <w:spacing w:val="-14"/>
        </w:rPr>
        <w:t>РЕАЛИЙ</w:t>
      </w:r>
      <w:r>
        <w:rPr>
          <w:spacing w:val="-40"/>
        </w:rPr>
        <w:t> </w:t>
      </w:r>
      <w:r>
        <w:rPr>
          <w:spacing w:val="-14"/>
        </w:rPr>
        <w:t>В </w:t>
      </w:r>
      <w:r>
        <w:rPr>
          <w:spacing w:val="-12"/>
        </w:rPr>
        <w:t>ДИПЛОМАТИЧЕСКОМ</w:t>
      </w:r>
      <w:r>
        <w:rPr>
          <w:spacing w:val="-38"/>
        </w:rPr>
        <w:t> </w:t>
      </w:r>
      <w:r>
        <w:rPr>
          <w:spacing w:val="-12"/>
        </w:rPr>
        <w:t>ДИСКУРСЕ:</w:t>
      </w:r>
      <w:r>
        <w:rPr>
          <w:spacing w:val="-40"/>
        </w:rPr>
        <w:t> </w:t>
      </w:r>
      <w:r>
        <w:rPr>
          <w:spacing w:val="-12"/>
        </w:rPr>
        <w:t>НАПРИМЕРЕ </w:t>
      </w:r>
      <w:r>
        <w:rPr>
          <w:spacing w:val="-20"/>
        </w:rPr>
        <w:t>ВЫСТУПЛЕНИЙПРЕДСТАВИТЕЛЕЙ</w:t>
      </w:r>
      <w:r>
        <w:rPr>
          <w:spacing w:val="-23"/>
        </w:rPr>
        <w:t> </w:t>
      </w:r>
      <w:r>
        <w:rPr>
          <w:spacing w:val="-20"/>
        </w:rPr>
        <w:t>РЕСПУБЛИКИ</w:t>
      </w:r>
      <w:r>
        <w:rPr>
          <w:spacing w:val="-23"/>
        </w:rPr>
        <w:t> </w:t>
      </w:r>
      <w:r>
        <w:rPr>
          <w:spacing w:val="-20"/>
        </w:rPr>
        <w:t>КОРЕЯВООН</w:t>
      </w:r>
    </w:p>
    <w:p>
      <w:pPr>
        <w:pStyle w:val="BodyText"/>
        <w:ind w:left="0"/>
        <w:jc w:val="left"/>
        <w:rPr>
          <w:b/>
        </w:rPr>
      </w:pPr>
    </w:p>
    <w:p>
      <w:pPr>
        <w:spacing w:before="0"/>
        <w:ind w:left="3556" w:right="566" w:firstLine="1142"/>
        <w:jc w:val="right"/>
        <w:rPr>
          <w:sz w:val="20"/>
        </w:rPr>
      </w:pPr>
      <w:r>
        <w:rPr>
          <w:sz w:val="20"/>
        </w:rPr>
        <w:t>Каирбекова</w:t>
      </w:r>
      <w:r>
        <w:rPr>
          <w:spacing w:val="-12"/>
          <w:sz w:val="20"/>
        </w:rPr>
        <w:t> </w:t>
      </w:r>
      <w:r>
        <w:rPr>
          <w:sz w:val="20"/>
        </w:rPr>
        <w:t>А.Б,</w:t>
      </w:r>
      <w:r>
        <w:rPr>
          <w:spacing w:val="-12"/>
          <w:sz w:val="20"/>
        </w:rPr>
        <w:t> </w:t>
      </w:r>
      <w:r>
        <w:rPr>
          <w:sz w:val="20"/>
        </w:rPr>
        <w:t>Пен</w:t>
      </w:r>
      <w:r>
        <w:rPr>
          <w:spacing w:val="-12"/>
          <w:sz w:val="20"/>
        </w:rPr>
        <w:t> </w:t>
      </w:r>
      <w:r>
        <w:rPr>
          <w:sz w:val="20"/>
        </w:rPr>
        <w:t>Я.В. КазУМОиМЯ</w:t>
      </w:r>
      <w:r>
        <w:rPr>
          <w:spacing w:val="-5"/>
          <w:sz w:val="20"/>
        </w:rPr>
        <w:t> </w:t>
      </w:r>
      <w:r>
        <w:rPr>
          <w:sz w:val="20"/>
        </w:rPr>
        <w:t>им.</w:t>
      </w:r>
      <w:r>
        <w:rPr>
          <w:spacing w:val="-5"/>
          <w:sz w:val="20"/>
        </w:rPr>
        <w:t> </w:t>
      </w:r>
      <w:r>
        <w:rPr>
          <w:sz w:val="20"/>
        </w:rPr>
        <w:t>Абылай</w:t>
      </w:r>
      <w:r>
        <w:rPr>
          <w:spacing w:val="-6"/>
          <w:sz w:val="20"/>
        </w:rPr>
        <w:t> </w:t>
      </w:r>
      <w:r>
        <w:rPr>
          <w:sz w:val="20"/>
        </w:rPr>
        <w:t>Хана,</w:t>
      </w:r>
      <w:r>
        <w:rPr>
          <w:spacing w:val="-5"/>
          <w:sz w:val="20"/>
        </w:rPr>
        <w:t> </w:t>
      </w:r>
      <w:r>
        <w:rPr>
          <w:sz w:val="20"/>
        </w:rPr>
        <w:t>4</w:t>
      </w:r>
      <w:r>
        <w:rPr>
          <w:spacing w:val="-5"/>
          <w:sz w:val="20"/>
        </w:rPr>
        <w:t> </w:t>
      </w:r>
      <w:r>
        <w:rPr>
          <w:spacing w:val="-4"/>
          <w:sz w:val="20"/>
        </w:rPr>
        <w:t>курс</w:t>
      </w:r>
    </w:p>
    <w:p>
      <w:pPr>
        <w:spacing w:line="477" w:lineRule="auto" w:before="1"/>
        <w:ind w:left="1792" w:right="567" w:firstLine="3480"/>
        <w:jc w:val="right"/>
        <w:rPr>
          <w:sz w:val="20"/>
        </w:rPr>
      </w:pPr>
      <w:r>
        <w:rPr>
          <w:sz w:val="20"/>
        </w:rPr>
        <w:t>Алматы,</w:t>
      </w:r>
      <w:r>
        <w:rPr>
          <w:spacing w:val="-13"/>
          <w:sz w:val="20"/>
        </w:rPr>
        <w:t> </w:t>
      </w:r>
      <w:r>
        <w:rPr>
          <w:sz w:val="20"/>
        </w:rPr>
        <w:t>Казахстан Научный</w:t>
      </w:r>
      <w:r>
        <w:rPr>
          <w:spacing w:val="-11"/>
          <w:sz w:val="20"/>
        </w:rPr>
        <w:t> </w:t>
      </w:r>
      <w:r>
        <w:rPr>
          <w:sz w:val="20"/>
        </w:rPr>
        <w:t>руководитель:</w:t>
      </w:r>
      <w:r>
        <w:rPr>
          <w:spacing w:val="-7"/>
          <w:sz w:val="20"/>
        </w:rPr>
        <w:t> </w:t>
      </w:r>
      <w:r>
        <w:rPr>
          <w:sz w:val="20"/>
        </w:rPr>
        <w:t>Курманбекова</w:t>
      </w:r>
      <w:r>
        <w:rPr>
          <w:spacing w:val="-8"/>
          <w:sz w:val="20"/>
        </w:rPr>
        <w:t> </w:t>
      </w:r>
      <w:r>
        <w:rPr>
          <w:sz w:val="20"/>
        </w:rPr>
        <w:t>В.А.</w:t>
      </w:r>
      <w:r>
        <w:rPr>
          <w:spacing w:val="-10"/>
          <w:sz w:val="20"/>
        </w:rPr>
        <w:t> </w:t>
      </w:r>
      <w:r>
        <w:rPr>
          <w:spacing w:val="-2"/>
          <w:sz w:val="20"/>
        </w:rPr>
        <w:t>(КазУМОиМЯ)</w:t>
      </w:r>
    </w:p>
    <w:p>
      <w:pPr>
        <w:spacing w:before="28"/>
        <w:ind w:left="568" w:right="563" w:firstLine="0"/>
        <w:jc w:val="both"/>
        <w:rPr>
          <w:sz w:val="20"/>
        </w:rPr>
      </w:pPr>
      <w:r>
        <w:rPr>
          <w:b/>
          <w:sz w:val="20"/>
        </w:rPr>
        <w:t>Аннотация: </w:t>
      </w:r>
      <w:r>
        <w:rPr>
          <w:sz w:val="20"/>
        </w:rPr>
        <w:t>Статья посвящена исследованию способов адекватной передачи национально-культурных реалий в дипломатическом дискурсе при переводе с корейского на русский язык. Исследование построено на примере выступлений представителей Республики Корея в ООН, что поможет</w:t>
      </w:r>
      <w:r>
        <w:rPr>
          <w:spacing w:val="-6"/>
          <w:sz w:val="20"/>
        </w:rPr>
        <w:t> </w:t>
      </w:r>
      <w:r>
        <w:rPr>
          <w:sz w:val="20"/>
        </w:rPr>
        <w:t>детальнее</w:t>
      </w:r>
      <w:r>
        <w:rPr>
          <w:spacing w:val="-5"/>
          <w:sz w:val="20"/>
        </w:rPr>
        <w:t> </w:t>
      </w:r>
      <w:r>
        <w:rPr>
          <w:sz w:val="20"/>
        </w:rPr>
        <w:t>рассмотреть</w:t>
      </w:r>
      <w:r>
        <w:rPr>
          <w:spacing w:val="-6"/>
          <w:sz w:val="20"/>
        </w:rPr>
        <w:t> </w:t>
      </w:r>
      <w:r>
        <w:rPr>
          <w:sz w:val="20"/>
        </w:rPr>
        <w:t>используемые</w:t>
      </w:r>
      <w:r>
        <w:rPr>
          <w:spacing w:val="-5"/>
          <w:sz w:val="20"/>
        </w:rPr>
        <w:t> </w:t>
      </w:r>
      <w:r>
        <w:rPr>
          <w:sz w:val="20"/>
        </w:rPr>
        <w:t>методы.</w:t>
      </w:r>
      <w:r>
        <w:rPr>
          <w:spacing w:val="-5"/>
          <w:sz w:val="20"/>
        </w:rPr>
        <w:t> </w:t>
      </w:r>
      <w:r>
        <w:rPr>
          <w:sz w:val="20"/>
        </w:rPr>
        <w:t>Дипломатический дискурс представляет собой</w:t>
      </w:r>
      <w:r>
        <w:rPr>
          <w:spacing w:val="40"/>
          <w:sz w:val="20"/>
        </w:rPr>
        <w:t> </w:t>
      </w:r>
      <w:r>
        <w:rPr>
          <w:sz w:val="20"/>
        </w:rPr>
        <w:t>материал, требующий особой осторожности и знаний для качественного достижения прагматической адекватности. Национально-культурные реалии крайне важны при передаче на другой язык, так как они улучшают понимание и взаимоотношения задействуемых сторон. В работе рассматриваются типы национально- культурных реалий, их функции в политическом выступлении, а также трудности, возникающие при их репрезентации и восприятии международной аудиторией. Практическая значимость исследования заключается в возможности применения полученных результатов при подготовке переводчиков дипломатического профиля и совершенствовании стратегий межкультурного взаимодействия в глобальном политическом пространстве.</w:t>
      </w:r>
    </w:p>
    <w:p>
      <w:pPr>
        <w:spacing w:before="1"/>
        <w:ind w:left="568" w:right="568" w:firstLine="0"/>
        <w:jc w:val="both"/>
        <w:rPr>
          <w:sz w:val="20"/>
        </w:rPr>
      </w:pPr>
      <w:r>
        <w:rPr>
          <w:b/>
          <w:sz w:val="20"/>
        </w:rPr>
        <w:t>Ключевые слова: </w:t>
      </w:r>
      <w:r>
        <w:rPr>
          <w:sz w:val="20"/>
        </w:rPr>
        <w:t>дипломатический дискурс, национально-культурные реалии, межкультурная коммуникация, лингвокультурология, политические выступления, ООН</w:t>
      </w:r>
    </w:p>
    <w:p>
      <w:pPr>
        <w:spacing w:before="229"/>
        <w:ind w:left="568" w:right="570" w:firstLine="0"/>
        <w:jc w:val="both"/>
        <w:rPr>
          <w:sz w:val="20"/>
        </w:rPr>
      </w:pPr>
      <w:r>
        <w:rPr>
          <w:b/>
          <w:sz w:val="20"/>
        </w:rPr>
        <w:t>Title:</w:t>
      </w:r>
      <w:r>
        <w:rPr>
          <w:b/>
          <w:spacing w:val="-10"/>
          <w:sz w:val="20"/>
        </w:rPr>
        <w:t> </w:t>
      </w:r>
      <w:r>
        <w:rPr>
          <w:sz w:val="20"/>
        </w:rPr>
        <w:t>Transmission</w:t>
      </w:r>
      <w:r>
        <w:rPr>
          <w:spacing w:val="-10"/>
          <w:sz w:val="20"/>
        </w:rPr>
        <w:t> </w:t>
      </w:r>
      <w:r>
        <w:rPr>
          <w:sz w:val="20"/>
        </w:rPr>
        <w:t>of</w:t>
      </w:r>
      <w:r>
        <w:rPr>
          <w:spacing w:val="-11"/>
          <w:sz w:val="20"/>
        </w:rPr>
        <w:t> </w:t>
      </w:r>
      <w:r>
        <w:rPr>
          <w:sz w:val="20"/>
        </w:rPr>
        <w:t>National</w:t>
      </w:r>
      <w:r>
        <w:rPr>
          <w:spacing w:val="-11"/>
          <w:sz w:val="20"/>
        </w:rPr>
        <w:t> </w:t>
      </w:r>
      <w:r>
        <w:rPr>
          <w:sz w:val="20"/>
        </w:rPr>
        <w:t>and</w:t>
      </w:r>
      <w:r>
        <w:rPr>
          <w:spacing w:val="-10"/>
          <w:sz w:val="20"/>
        </w:rPr>
        <w:t> </w:t>
      </w:r>
      <w:r>
        <w:rPr>
          <w:sz w:val="20"/>
        </w:rPr>
        <w:t>Cultural</w:t>
      </w:r>
      <w:r>
        <w:rPr>
          <w:spacing w:val="-11"/>
          <w:sz w:val="20"/>
        </w:rPr>
        <w:t> </w:t>
      </w:r>
      <w:r>
        <w:rPr>
          <w:sz w:val="20"/>
        </w:rPr>
        <w:t>Realia</w:t>
      </w:r>
      <w:r>
        <w:rPr>
          <w:spacing w:val="-9"/>
          <w:sz w:val="20"/>
        </w:rPr>
        <w:t> </w:t>
      </w:r>
      <w:r>
        <w:rPr>
          <w:sz w:val="20"/>
        </w:rPr>
        <w:t>in</w:t>
      </w:r>
      <w:r>
        <w:rPr>
          <w:spacing w:val="-10"/>
          <w:sz w:val="20"/>
        </w:rPr>
        <w:t> </w:t>
      </w:r>
      <w:r>
        <w:rPr>
          <w:sz w:val="20"/>
        </w:rPr>
        <w:t>Diplomatic</w:t>
      </w:r>
      <w:r>
        <w:rPr>
          <w:spacing w:val="-11"/>
          <w:sz w:val="20"/>
        </w:rPr>
        <w:t> </w:t>
      </w:r>
      <w:r>
        <w:rPr>
          <w:sz w:val="20"/>
        </w:rPr>
        <w:t>Discourse:</w:t>
      </w:r>
      <w:r>
        <w:rPr>
          <w:spacing w:val="-11"/>
          <w:sz w:val="20"/>
        </w:rPr>
        <w:t> </w:t>
      </w:r>
      <w:r>
        <w:rPr>
          <w:sz w:val="20"/>
        </w:rPr>
        <w:t>A Case Study of Speeches by Representatives of the Republic of Korea at the United Nations</w:t>
      </w:r>
    </w:p>
    <w:p>
      <w:pPr>
        <w:spacing w:before="1"/>
        <w:ind w:left="568" w:right="562" w:firstLine="0"/>
        <w:jc w:val="both"/>
        <w:rPr>
          <w:sz w:val="20"/>
        </w:rPr>
      </w:pPr>
      <w:r>
        <w:rPr>
          <w:b/>
          <w:sz w:val="20"/>
        </w:rPr>
        <w:t>Author: </w:t>
      </w:r>
      <w:r>
        <w:rPr>
          <w:sz w:val="20"/>
        </w:rPr>
        <w:t>Kairbekova A.B., Pen Y.V., Ablai Khan University, 4 year, Almaty, </w:t>
      </w:r>
      <w:r>
        <w:rPr>
          <w:spacing w:val="-2"/>
          <w:sz w:val="20"/>
        </w:rPr>
        <w:t>Kazakhstan</w:t>
      </w:r>
    </w:p>
    <w:p>
      <w:pPr>
        <w:spacing w:line="228" w:lineRule="exact" w:before="0"/>
        <w:ind w:left="568" w:right="0" w:firstLine="0"/>
        <w:jc w:val="both"/>
        <w:rPr>
          <w:sz w:val="20"/>
        </w:rPr>
      </w:pPr>
      <w:r>
        <w:rPr>
          <w:b/>
          <w:sz w:val="20"/>
        </w:rPr>
        <w:t>Academic</w:t>
      </w:r>
      <w:r>
        <w:rPr>
          <w:b/>
          <w:spacing w:val="-7"/>
          <w:sz w:val="20"/>
        </w:rPr>
        <w:t> </w:t>
      </w:r>
      <w:r>
        <w:rPr>
          <w:b/>
          <w:sz w:val="20"/>
        </w:rPr>
        <w:t>adviser:</w:t>
      </w:r>
      <w:r>
        <w:rPr>
          <w:b/>
          <w:spacing w:val="-4"/>
          <w:sz w:val="20"/>
        </w:rPr>
        <w:t> </w:t>
      </w:r>
      <w:r>
        <w:rPr>
          <w:sz w:val="20"/>
        </w:rPr>
        <w:t>Kurmanbekova</w:t>
      </w:r>
      <w:r>
        <w:rPr>
          <w:spacing w:val="-6"/>
          <w:sz w:val="20"/>
        </w:rPr>
        <w:t> </w:t>
      </w:r>
      <w:r>
        <w:rPr>
          <w:sz w:val="20"/>
        </w:rPr>
        <w:t>V.A.,</w:t>
      </w:r>
      <w:r>
        <w:rPr>
          <w:spacing w:val="-6"/>
          <w:sz w:val="20"/>
        </w:rPr>
        <w:t> </w:t>
      </w:r>
      <w:r>
        <w:rPr>
          <w:sz w:val="20"/>
        </w:rPr>
        <w:t>Ablai</w:t>
      </w:r>
      <w:r>
        <w:rPr>
          <w:spacing w:val="-6"/>
          <w:sz w:val="20"/>
        </w:rPr>
        <w:t> </w:t>
      </w:r>
      <w:r>
        <w:rPr>
          <w:sz w:val="20"/>
        </w:rPr>
        <w:t>Khan</w:t>
      </w:r>
      <w:r>
        <w:rPr>
          <w:spacing w:val="-4"/>
          <w:sz w:val="20"/>
        </w:rPr>
        <w:t> </w:t>
      </w:r>
      <w:r>
        <w:rPr>
          <w:spacing w:val="-2"/>
          <w:sz w:val="20"/>
        </w:rPr>
        <w:t>University</w:t>
      </w:r>
    </w:p>
    <w:p>
      <w:pPr>
        <w:spacing w:before="1"/>
        <w:ind w:left="568" w:right="570" w:firstLine="0"/>
        <w:jc w:val="both"/>
        <w:rPr>
          <w:sz w:val="20"/>
        </w:rPr>
      </w:pPr>
      <w:r>
        <w:rPr>
          <w:b/>
          <w:sz w:val="20"/>
        </w:rPr>
        <w:t>Abstract: </w:t>
      </w:r>
      <w:r>
        <w:rPr>
          <w:sz w:val="20"/>
        </w:rPr>
        <w:t>The article explores the ways of adequately rendering national and cultural realia in diplomatic discourse when translating from Korean into Russian.</w:t>
      </w:r>
      <w:r>
        <w:rPr>
          <w:spacing w:val="-2"/>
          <w:sz w:val="20"/>
        </w:rPr>
        <w:t> </w:t>
      </w:r>
      <w:r>
        <w:rPr>
          <w:sz w:val="20"/>
        </w:rPr>
        <w:t>The</w:t>
      </w:r>
      <w:r>
        <w:rPr>
          <w:spacing w:val="-1"/>
          <w:sz w:val="20"/>
        </w:rPr>
        <w:t> </w:t>
      </w:r>
      <w:r>
        <w:rPr>
          <w:sz w:val="20"/>
        </w:rPr>
        <w:t>research</w:t>
      </w:r>
      <w:r>
        <w:rPr>
          <w:spacing w:val="-3"/>
          <w:sz w:val="20"/>
        </w:rPr>
        <w:t> </w:t>
      </w:r>
      <w:r>
        <w:rPr>
          <w:sz w:val="20"/>
        </w:rPr>
        <w:t>is</w:t>
      </w:r>
      <w:r>
        <w:rPr>
          <w:spacing w:val="-3"/>
          <w:sz w:val="20"/>
        </w:rPr>
        <w:t> </w:t>
      </w:r>
      <w:r>
        <w:rPr>
          <w:sz w:val="20"/>
        </w:rPr>
        <w:t>based</w:t>
      </w:r>
      <w:r>
        <w:rPr>
          <w:spacing w:val="-3"/>
          <w:sz w:val="20"/>
        </w:rPr>
        <w:t> </w:t>
      </w:r>
      <w:r>
        <w:rPr>
          <w:sz w:val="20"/>
        </w:rPr>
        <w:t>on</w:t>
      </w:r>
      <w:r>
        <w:rPr>
          <w:spacing w:val="-3"/>
          <w:sz w:val="20"/>
        </w:rPr>
        <w:t> </w:t>
      </w:r>
      <w:r>
        <w:rPr>
          <w:sz w:val="20"/>
        </w:rPr>
        <w:t>speeches</w:t>
      </w:r>
      <w:r>
        <w:rPr>
          <w:spacing w:val="-2"/>
          <w:sz w:val="20"/>
        </w:rPr>
        <w:t> </w:t>
      </w:r>
      <w:r>
        <w:rPr>
          <w:sz w:val="20"/>
        </w:rPr>
        <w:t>delivered</w:t>
      </w:r>
      <w:r>
        <w:rPr>
          <w:spacing w:val="-3"/>
          <w:sz w:val="20"/>
        </w:rPr>
        <w:t> </w:t>
      </w:r>
      <w:r>
        <w:rPr>
          <w:sz w:val="20"/>
        </w:rPr>
        <w:t>by</w:t>
      </w:r>
      <w:r>
        <w:rPr>
          <w:spacing w:val="-3"/>
          <w:sz w:val="20"/>
        </w:rPr>
        <w:t> </w:t>
      </w:r>
      <w:r>
        <w:rPr>
          <w:sz w:val="20"/>
        </w:rPr>
        <w:t>Representatives</w:t>
      </w:r>
      <w:r>
        <w:rPr>
          <w:spacing w:val="-2"/>
          <w:sz w:val="20"/>
        </w:rPr>
        <w:t> </w:t>
      </w:r>
      <w:r>
        <w:rPr>
          <w:sz w:val="20"/>
        </w:rPr>
        <w:t>of</w:t>
      </w:r>
      <w:r>
        <w:rPr>
          <w:spacing w:val="-1"/>
          <w:sz w:val="20"/>
        </w:rPr>
        <w:t> </w:t>
      </w:r>
      <w:r>
        <w:rPr>
          <w:sz w:val="20"/>
        </w:rPr>
        <w:t>the Republic of Korea at the United Nations, which allows for a more detailed examination</w:t>
      </w:r>
      <w:r>
        <w:rPr>
          <w:spacing w:val="66"/>
          <w:sz w:val="20"/>
        </w:rPr>
        <w:t> </w:t>
      </w:r>
      <w:r>
        <w:rPr>
          <w:sz w:val="20"/>
        </w:rPr>
        <w:t>of</w:t>
      </w:r>
      <w:r>
        <w:rPr>
          <w:spacing w:val="65"/>
          <w:sz w:val="20"/>
        </w:rPr>
        <w:t> </w:t>
      </w:r>
      <w:r>
        <w:rPr>
          <w:sz w:val="20"/>
        </w:rPr>
        <w:t>the</w:t>
      </w:r>
      <w:r>
        <w:rPr>
          <w:spacing w:val="65"/>
          <w:sz w:val="20"/>
        </w:rPr>
        <w:t> </w:t>
      </w:r>
      <w:r>
        <w:rPr>
          <w:sz w:val="20"/>
        </w:rPr>
        <w:t>translation</w:t>
      </w:r>
      <w:r>
        <w:rPr>
          <w:spacing w:val="66"/>
          <w:sz w:val="20"/>
        </w:rPr>
        <w:t> </w:t>
      </w:r>
      <w:r>
        <w:rPr>
          <w:sz w:val="20"/>
        </w:rPr>
        <w:t>strategies</w:t>
      </w:r>
      <w:r>
        <w:rPr>
          <w:spacing w:val="65"/>
          <w:sz w:val="20"/>
        </w:rPr>
        <w:t> </w:t>
      </w:r>
      <w:r>
        <w:rPr>
          <w:sz w:val="20"/>
        </w:rPr>
        <w:t>employed.</w:t>
      </w:r>
      <w:r>
        <w:rPr>
          <w:spacing w:val="65"/>
          <w:sz w:val="20"/>
        </w:rPr>
        <w:t> </w:t>
      </w:r>
      <w:r>
        <w:rPr>
          <w:sz w:val="20"/>
        </w:rPr>
        <w:t>Diplomatic</w:t>
      </w:r>
      <w:r>
        <w:rPr>
          <w:spacing w:val="65"/>
          <w:sz w:val="20"/>
        </w:rPr>
        <w:t> </w:t>
      </w:r>
      <w:r>
        <w:rPr>
          <w:spacing w:val="-2"/>
          <w:sz w:val="20"/>
        </w:rPr>
        <w:t>discourse</w:t>
      </w:r>
    </w:p>
    <w:p>
      <w:pPr>
        <w:spacing w:after="0"/>
        <w:jc w:val="both"/>
        <w:rPr>
          <w:sz w:val="20"/>
        </w:rPr>
        <w:sectPr>
          <w:footerReference w:type="default" r:id="rId92"/>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6" w:firstLine="0"/>
        <w:jc w:val="both"/>
        <w:rPr>
          <w:sz w:val="20"/>
        </w:rPr>
      </w:pPr>
      <w:r>
        <w:rPr>
          <w:sz w:val="20"/>
        </w:rPr>
        <w:t>comprises a material that requires special caution and extensive knowledge to ensure high-quality translation. National and cultural realia plays a crucial role in</w:t>
      </w:r>
      <w:r>
        <w:rPr>
          <w:spacing w:val="-13"/>
          <w:sz w:val="20"/>
        </w:rPr>
        <w:t> </w:t>
      </w:r>
      <w:r>
        <w:rPr>
          <w:sz w:val="20"/>
        </w:rPr>
        <w:t>cross-language</w:t>
      </w:r>
      <w:r>
        <w:rPr>
          <w:spacing w:val="-12"/>
          <w:sz w:val="20"/>
        </w:rPr>
        <w:t> </w:t>
      </w:r>
      <w:r>
        <w:rPr>
          <w:sz w:val="20"/>
        </w:rPr>
        <w:t>transfer,</w:t>
      </w:r>
      <w:r>
        <w:rPr>
          <w:spacing w:val="-11"/>
          <w:sz w:val="20"/>
        </w:rPr>
        <w:t> </w:t>
      </w:r>
      <w:r>
        <w:rPr>
          <w:sz w:val="20"/>
        </w:rPr>
        <w:t>which</w:t>
      </w:r>
      <w:r>
        <w:rPr>
          <w:spacing w:val="-11"/>
          <w:sz w:val="20"/>
        </w:rPr>
        <w:t> </w:t>
      </w:r>
      <w:r>
        <w:rPr>
          <w:sz w:val="20"/>
        </w:rPr>
        <w:t>helps</w:t>
      </w:r>
      <w:r>
        <w:rPr>
          <w:spacing w:val="-13"/>
          <w:sz w:val="20"/>
        </w:rPr>
        <w:t> </w:t>
      </w:r>
      <w:r>
        <w:rPr>
          <w:sz w:val="20"/>
        </w:rPr>
        <w:t>to</w:t>
      </w:r>
      <w:r>
        <w:rPr>
          <w:spacing w:val="-12"/>
          <w:sz w:val="20"/>
        </w:rPr>
        <w:t> </w:t>
      </w:r>
      <w:r>
        <w:rPr>
          <w:sz w:val="20"/>
        </w:rPr>
        <w:t>contribute</w:t>
      </w:r>
      <w:r>
        <w:rPr>
          <w:spacing w:val="-12"/>
          <w:sz w:val="20"/>
        </w:rPr>
        <w:t> </w:t>
      </w:r>
      <w:r>
        <w:rPr>
          <w:sz w:val="20"/>
        </w:rPr>
        <w:t>to</w:t>
      </w:r>
      <w:r>
        <w:rPr>
          <w:spacing w:val="-11"/>
          <w:sz w:val="20"/>
        </w:rPr>
        <w:t> </w:t>
      </w:r>
      <w:r>
        <w:rPr>
          <w:sz w:val="20"/>
        </w:rPr>
        <w:t>better</w:t>
      </w:r>
      <w:r>
        <w:rPr>
          <w:spacing w:val="-13"/>
          <w:sz w:val="20"/>
        </w:rPr>
        <w:t> </w:t>
      </w:r>
      <w:r>
        <w:rPr>
          <w:sz w:val="20"/>
        </w:rPr>
        <w:t>understanding</w:t>
      </w:r>
      <w:r>
        <w:rPr>
          <w:spacing w:val="-10"/>
          <w:sz w:val="20"/>
        </w:rPr>
        <w:t> </w:t>
      </w:r>
      <w:r>
        <w:rPr>
          <w:sz w:val="20"/>
        </w:rPr>
        <w:t>and strengthening relations between the parties involved. The study examines the types and functions</w:t>
      </w:r>
      <w:r>
        <w:rPr>
          <w:spacing w:val="-2"/>
          <w:sz w:val="20"/>
        </w:rPr>
        <w:t> </w:t>
      </w:r>
      <w:r>
        <w:rPr>
          <w:sz w:val="20"/>
        </w:rPr>
        <w:t>of national and cultural realia in political speeches, as well as the challenges associated with their translation and perception by an international audience. The practical significance of the research lies in the applicability of the findings to the training of diplomatic translators and the improvement</w:t>
      </w:r>
      <w:r>
        <w:rPr>
          <w:spacing w:val="-1"/>
          <w:sz w:val="20"/>
        </w:rPr>
        <w:t> </w:t>
      </w:r>
      <w:r>
        <w:rPr>
          <w:sz w:val="20"/>
        </w:rPr>
        <w:t>of</w:t>
      </w:r>
      <w:r>
        <w:rPr>
          <w:spacing w:val="-2"/>
          <w:sz w:val="20"/>
        </w:rPr>
        <w:t> </w:t>
      </w:r>
      <w:r>
        <w:rPr>
          <w:sz w:val="20"/>
        </w:rPr>
        <w:t>intercultural interaction strategies</w:t>
      </w:r>
      <w:r>
        <w:rPr>
          <w:spacing w:val="-1"/>
          <w:sz w:val="20"/>
        </w:rPr>
        <w:t> </w:t>
      </w:r>
      <w:r>
        <w:rPr>
          <w:sz w:val="20"/>
        </w:rPr>
        <w:t>in the global political</w:t>
      </w:r>
      <w:r>
        <w:rPr>
          <w:spacing w:val="-1"/>
          <w:sz w:val="20"/>
        </w:rPr>
        <w:t> </w:t>
      </w:r>
      <w:r>
        <w:rPr>
          <w:sz w:val="20"/>
        </w:rPr>
        <w:t>arena. </w:t>
      </w:r>
      <w:r>
        <w:rPr>
          <w:b/>
          <w:sz w:val="20"/>
        </w:rPr>
        <w:t>Key words: </w:t>
      </w:r>
      <w:r>
        <w:rPr>
          <w:sz w:val="20"/>
        </w:rPr>
        <w:t>diplomatic discourse, national and cultural realia, intercultural communication, cultural linguistics, political speech, UN</w:t>
      </w:r>
    </w:p>
    <w:p>
      <w:pPr>
        <w:pStyle w:val="BodyText"/>
        <w:spacing w:before="23"/>
        <w:ind w:left="0"/>
        <w:jc w:val="left"/>
        <w:rPr>
          <w:sz w:val="20"/>
        </w:rPr>
      </w:pPr>
    </w:p>
    <w:p>
      <w:pPr>
        <w:pStyle w:val="BodyText"/>
        <w:ind w:right="561" w:firstLine="719"/>
      </w:pPr>
      <w:r>
        <w:rPr/>
        <w:t>Дискурс - это коммуникативное явление, которое соотносится с коммуникативным намерением адресанта воздействовать на адресата. Помимо языковой составляющей, дискурс включает в себя также экстралингвистические факторы, такие как, участников коммуникации, ситуативный и социокультурный контекст, коммуникативную интенцию и др. [1]. Касаемо участников данного дискурса, по Л.М.Терентию, ими являются высшие государственные лица, а также профессиональные дипломаты [2].</w:t>
      </w:r>
    </w:p>
    <w:p>
      <w:pPr>
        <w:pStyle w:val="BodyText"/>
        <w:ind w:right="563" w:firstLine="719"/>
      </w:pPr>
      <w:r>
        <w:rPr/>
        <w:t>Дипломатический дискурс, будучи неотъемлемым средством межгосударственной коммуникации, является носителем национально-культурного кода, который отражает исторический</w:t>
      </w:r>
      <w:r>
        <w:rPr>
          <w:spacing w:val="-8"/>
        </w:rPr>
        <w:t> </w:t>
      </w:r>
      <w:r>
        <w:rPr/>
        <w:t>опыт,</w:t>
      </w:r>
      <w:r>
        <w:rPr>
          <w:spacing w:val="-8"/>
        </w:rPr>
        <w:t> </w:t>
      </w:r>
      <w:r>
        <w:rPr/>
        <w:t>ценности</w:t>
      </w:r>
      <w:r>
        <w:rPr>
          <w:spacing w:val="-8"/>
        </w:rPr>
        <w:t> </w:t>
      </w:r>
      <w:r>
        <w:rPr/>
        <w:t>и</w:t>
      </w:r>
      <w:r>
        <w:rPr>
          <w:spacing w:val="-8"/>
        </w:rPr>
        <w:t> </w:t>
      </w:r>
      <w:r>
        <w:rPr/>
        <w:t>идентичность</w:t>
      </w:r>
      <w:r>
        <w:rPr>
          <w:spacing w:val="-8"/>
        </w:rPr>
        <w:t> </w:t>
      </w:r>
      <w:r>
        <w:rPr/>
        <w:t>государств.</w:t>
      </w:r>
      <w:r>
        <w:rPr>
          <w:spacing w:val="-8"/>
        </w:rPr>
        <w:t> </w:t>
      </w:r>
      <w:r>
        <w:rPr/>
        <w:t>В</w:t>
      </w:r>
      <w:r>
        <w:rPr>
          <w:spacing w:val="-8"/>
        </w:rPr>
        <w:t> </w:t>
      </w:r>
      <w:r>
        <w:rPr/>
        <w:t>связи</w:t>
      </w:r>
      <w:r>
        <w:rPr>
          <w:spacing w:val="-8"/>
        </w:rPr>
        <w:t> </w:t>
      </w:r>
      <w:r>
        <w:rPr/>
        <w:t>с этим особую актуальность приобретает проблема адекватной передачи национально-культурных реалий при трансляции дипломатических текстов.</w:t>
      </w:r>
    </w:p>
    <w:p>
      <w:pPr>
        <w:pStyle w:val="BodyText"/>
        <w:ind w:right="561" w:firstLine="719"/>
      </w:pPr>
      <w:r>
        <w:rPr/>
        <w:t>Национально-культурные реалии часто используются в дипломатических выступлениях, и представляют собой один из ключевых аспектов на пути к взаимопониманию и сближению участников димпломатического дискурса. С.Г. Тер-Минасова к данной категории относит лексику, обозначающую предметы и явления, связанные с историей, культурой, экономикой и бытом страны другого языка, которые отличаются полностью или частично по своему концептуальному содержанию от родного языка, также в свою очередь понятийно и культурно сложного для иностранцев [3].</w:t>
      </w:r>
    </w:p>
    <w:p>
      <w:pPr>
        <w:pStyle w:val="BodyText"/>
        <w:ind w:right="564" w:firstLine="719"/>
      </w:pPr>
      <w:r>
        <w:rPr/>
        <w:t>Национально-культурные реалии, тесно связанные с историческим и социокультурным контекстом страны, нередко представляют</w:t>
      </w:r>
      <w:r>
        <w:rPr>
          <w:spacing w:val="47"/>
        </w:rPr>
        <w:t>  </w:t>
      </w:r>
      <w:r>
        <w:rPr/>
        <w:t>значительную</w:t>
      </w:r>
      <w:r>
        <w:rPr>
          <w:spacing w:val="47"/>
        </w:rPr>
        <w:t>  </w:t>
      </w:r>
      <w:r>
        <w:rPr/>
        <w:t>трудность</w:t>
      </w:r>
      <w:r>
        <w:rPr>
          <w:spacing w:val="48"/>
        </w:rPr>
        <w:t>  </w:t>
      </w:r>
      <w:r>
        <w:rPr/>
        <w:t>для</w:t>
      </w:r>
      <w:r>
        <w:rPr>
          <w:spacing w:val="47"/>
        </w:rPr>
        <w:t>  </w:t>
      </w:r>
      <w:r>
        <w:rPr/>
        <w:t>переводчика.</w:t>
      </w:r>
      <w:r>
        <w:rPr>
          <w:spacing w:val="48"/>
        </w:rPr>
        <w:t>  </w:t>
      </w:r>
      <w:r>
        <w:rPr>
          <w:spacing w:val="-10"/>
        </w:rPr>
        <w:t>В</w:t>
      </w:r>
    </w:p>
    <w:p>
      <w:pPr>
        <w:pStyle w:val="BodyText"/>
        <w:spacing w:after="0"/>
        <w:sectPr>
          <w:footerReference w:type="default" r:id="rId93"/>
          <w:pgSz w:w="10320" w:h="14580"/>
          <w:pgMar w:header="0" w:footer="2433" w:top="660" w:bottom="2620" w:left="1417" w:right="1417"/>
          <w:pgNumType w:start="116"/>
        </w:sectPr>
      </w:pPr>
    </w:p>
    <w:p>
      <w:pPr>
        <w:spacing w:before="66"/>
        <w:ind w:left="1641" w:right="0" w:firstLine="0"/>
        <w:jc w:val="left"/>
        <w:rPr>
          <w:sz w:val="18"/>
        </w:rPr>
      </w:pPr>
      <w:r>
        <w:rPr>
          <w:sz w:val="18"/>
        </w:rPr>
        <w:t>Каирбеково</w:t>
      </w:r>
      <w:r>
        <w:rPr>
          <w:spacing w:val="-3"/>
          <w:sz w:val="18"/>
        </w:rPr>
        <w:t> </w:t>
      </w:r>
      <w:r>
        <w:rPr>
          <w:sz w:val="18"/>
        </w:rPr>
        <w:t>А.,</w:t>
      </w:r>
      <w:r>
        <w:rPr>
          <w:spacing w:val="-2"/>
          <w:sz w:val="18"/>
        </w:rPr>
        <w:t> </w:t>
      </w:r>
      <w:r>
        <w:rPr>
          <w:sz w:val="18"/>
        </w:rPr>
        <w:t>Пен</w:t>
      </w:r>
      <w:r>
        <w:rPr>
          <w:spacing w:val="-5"/>
          <w:sz w:val="18"/>
        </w:rPr>
        <w:t> </w:t>
      </w:r>
      <w:r>
        <w:rPr>
          <w:sz w:val="18"/>
        </w:rPr>
        <w:t>Я.</w:t>
      </w:r>
      <w:r>
        <w:rPr>
          <w:spacing w:val="-2"/>
          <w:sz w:val="18"/>
        </w:rPr>
        <w:t> </w:t>
      </w:r>
      <w:r>
        <w:rPr>
          <w:sz w:val="18"/>
        </w:rPr>
        <w:t>Передача</w:t>
      </w:r>
      <w:r>
        <w:rPr>
          <w:spacing w:val="-5"/>
          <w:sz w:val="18"/>
        </w:rPr>
        <w:t> </w:t>
      </w:r>
      <w:r>
        <w:rPr>
          <w:sz w:val="18"/>
        </w:rPr>
        <w:t>национально-культурных</w:t>
      </w:r>
      <w:r>
        <w:rPr>
          <w:spacing w:val="-2"/>
          <w:sz w:val="18"/>
        </w:rPr>
        <w:t> </w:t>
      </w:r>
      <w:r>
        <w:rPr>
          <w:sz w:val="18"/>
        </w:rPr>
        <w:t>реалий</w:t>
      </w:r>
      <w:r>
        <w:rPr>
          <w:spacing w:val="-2"/>
          <w:sz w:val="18"/>
        </w:rPr>
        <w:t> </w:t>
      </w:r>
      <w:r>
        <w:rPr>
          <w:spacing w:val="-5"/>
          <w:sz w:val="18"/>
        </w:rPr>
        <w:t>...</w:t>
      </w:r>
    </w:p>
    <w:p>
      <w:pPr>
        <w:pStyle w:val="BodyText"/>
        <w:spacing w:before="151"/>
        <w:ind w:left="0"/>
        <w:jc w:val="left"/>
        <w:rPr>
          <w:sz w:val="18"/>
        </w:rPr>
      </w:pPr>
    </w:p>
    <w:p>
      <w:pPr>
        <w:pStyle w:val="BodyText"/>
        <w:spacing w:before="1"/>
        <w:ind w:right="563"/>
      </w:pPr>
      <w:r>
        <w:rPr/>
        <w:t>дипломатическом</w:t>
      </w:r>
      <w:r>
        <w:rPr>
          <w:spacing w:val="-4"/>
        </w:rPr>
        <w:t> </w:t>
      </w:r>
      <w:r>
        <w:rPr/>
        <w:t>дискурсе</w:t>
      </w:r>
      <w:r>
        <w:rPr>
          <w:spacing w:val="-2"/>
        </w:rPr>
        <w:t> </w:t>
      </w:r>
      <w:r>
        <w:rPr/>
        <w:t>их</w:t>
      </w:r>
      <w:r>
        <w:rPr>
          <w:spacing w:val="-3"/>
        </w:rPr>
        <w:t> </w:t>
      </w:r>
      <w:r>
        <w:rPr/>
        <w:t>передача</w:t>
      </w:r>
      <w:r>
        <w:rPr>
          <w:spacing w:val="-2"/>
        </w:rPr>
        <w:t> </w:t>
      </w:r>
      <w:r>
        <w:rPr/>
        <w:t>требует</w:t>
      </w:r>
      <w:r>
        <w:rPr>
          <w:spacing w:val="-4"/>
        </w:rPr>
        <w:t> </w:t>
      </w:r>
      <w:r>
        <w:rPr/>
        <w:t>особой</w:t>
      </w:r>
      <w:r>
        <w:rPr>
          <w:spacing w:val="-2"/>
        </w:rPr>
        <w:t> </w:t>
      </w:r>
      <w:r>
        <w:rPr/>
        <w:t>точности</w:t>
      </w:r>
      <w:r>
        <w:rPr>
          <w:spacing w:val="-3"/>
        </w:rPr>
        <w:t> </w:t>
      </w:r>
      <w:r>
        <w:rPr/>
        <w:t>и осторожности, поскольку искажение или утрата культурно значимого</w:t>
      </w:r>
      <w:r>
        <w:rPr>
          <w:spacing w:val="-2"/>
        </w:rPr>
        <w:t> </w:t>
      </w:r>
      <w:r>
        <w:rPr/>
        <w:t>компонента</w:t>
      </w:r>
      <w:r>
        <w:rPr>
          <w:spacing w:val="-2"/>
        </w:rPr>
        <w:t> </w:t>
      </w:r>
      <w:r>
        <w:rPr/>
        <w:t>может</w:t>
      </w:r>
      <w:r>
        <w:rPr>
          <w:spacing w:val="-2"/>
        </w:rPr>
        <w:t> </w:t>
      </w:r>
      <w:r>
        <w:rPr/>
        <w:t>привести</w:t>
      </w:r>
      <w:r>
        <w:rPr>
          <w:spacing w:val="-3"/>
        </w:rPr>
        <w:t> </w:t>
      </w:r>
      <w:r>
        <w:rPr/>
        <w:t>к</w:t>
      </w:r>
      <w:r>
        <w:rPr>
          <w:spacing w:val="-2"/>
        </w:rPr>
        <w:t> </w:t>
      </w:r>
      <w:r>
        <w:rPr/>
        <w:t>изменению</w:t>
      </w:r>
      <w:r>
        <w:rPr>
          <w:spacing w:val="-2"/>
        </w:rPr>
        <w:t> </w:t>
      </w:r>
      <w:r>
        <w:rPr/>
        <w:t>смыслового</w:t>
      </w:r>
      <w:r>
        <w:rPr>
          <w:spacing w:val="-2"/>
        </w:rPr>
        <w:t> </w:t>
      </w:r>
      <w:r>
        <w:rPr/>
        <w:t>и прагматического воздействия высказывания на международную </w:t>
      </w:r>
      <w:r>
        <w:rPr>
          <w:spacing w:val="-2"/>
        </w:rPr>
        <w:t>аудиторию.</w:t>
      </w:r>
    </w:p>
    <w:p>
      <w:pPr>
        <w:pStyle w:val="BodyText"/>
        <w:ind w:right="562" w:firstLine="719"/>
      </w:pPr>
      <w:r>
        <w:rPr/>
        <w:t>Материалом, на анализе которого основана данная статья является выступление президента Республики Корея Ли Чжэ Мёна на 80-ой сессии Генеральной Ассамблеи ООН. Выбор данного материала обусловлен высокой степенью культурной и исторической</w:t>
      </w:r>
      <w:r>
        <w:rPr>
          <w:spacing w:val="-14"/>
        </w:rPr>
        <w:t> </w:t>
      </w:r>
      <w:r>
        <w:rPr/>
        <w:t>насыщенности</w:t>
      </w:r>
      <w:r>
        <w:rPr>
          <w:spacing w:val="-14"/>
        </w:rPr>
        <w:t> </w:t>
      </w:r>
      <w:r>
        <w:rPr/>
        <w:t>речи,</w:t>
      </w:r>
      <w:r>
        <w:rPr>
          <w:spacing w:val="-11"/>
        </w:rPr>
        <w:t> </w:t>
      </w:r>
      <w:r>
        <w:rPr/>
        <w:t>а</w:t>
      </w:r>
      <w:r>
        <w:rPr>
          <w:spacing w:val="-14"/>
        </w:rPr>
        <w:t> </w:t>
      </w:r>
      <w:r>
        <w:rPr/>
        <w:t>также</w:t>
      </w:r>
      <w:r>
        <w:rPr>
          <w:spacing w:val="-12"/>
        </w:rPr>
        <w:t> </w:t>
      </w:r>
      <w:r>
        <w:rPr/>
        <w:t>наличием</w:t>
      </w:r>
      <w:r>
        <w:rPr>
          <w:spacing w:val="-14"/>
        </w:rPr>
        <w:t> </w:t>
      </w:r>
      <w:r>
        <w:rPr/>
        <w:t>официального перевода на русский язык, который был взят с веб-сайта ООН, что позволяет рассмотреть реальные решения в рамках институциональной передачи текста.</w:t>
      </w:r>
    </w:p>
    <w:p>
      <w:pPr>
        <w:pStyle w:val="BodyText"/>
        <w:spacing w:before="2"/>
        <w:ind w:right="559" w:firstLine="719"/>
      </w:pPr>
      <w:r>
        <w:rPr/>
        <w:t>Анализ перевода отрывков, содержащих национально- культурные реалии из выступления президента Республики Корея Ли Чжэ Мёна на 80-ой сессии Генеральной Ассамблеи ООН, с официальной реализацией на русский язык.</w:t>
      </w:r>
    </w:p>
    <w:p>
      <w:pPr>
        <w:pStyle w:val="ListParagraph"/>
        <w:numPr>
          <w:ilvl w:val="0"/>
          <w:numId w:val="14"/>
        </w:numPr>
        <w:tabs>
          <w:tab w:pos="1508" w:val="left" w:leader="none"/>
        </w:tabs>
        <w:spacing w:line="342" w:lineRule="exact" w:before="194" w:after="0"/>
        <w:ind w:left="1508" w:right="0" w:hanging="220"/>
        <w:jc w:val="left"/>
        <w:rPr>
          <w:sz w:val="22"/>
        </w:rPr>
      </w:pPr>
      <w:r>
        <w:rPr>
          <w:b/>
          <w:spacing w:val="-2"/>
          <w:sz w:val="22"/>
        </w:rPr>
        <w:t>Оригинал:</w:t>
      </w:r>
      <w:r>
        <w:rPr>
          <w:b/>
          <w:spacing w:val="2"/>
          <w:sz w:val="22"/>
        </w:rPr>
        <w:t> </w:t>
      </w:r>
      <w:r>
        <w:rPr>
          <w:spacing w:val="-2"/>
          <w:sz w:val="22"/>
        </w:rPr>
        <w:t>“</w:t>
      </w:r>
      <w:r>
        <w:rPr>
          <w:rFonts w:ascii="Malgun Gothic" w:hAnsi="Malgun Gothic" w:eastAsia="Malgun Gothic"/>
          <w:spacing w:val="-2"/>
          <w:sz w:val="20"/>
        </w:rPr>
        <w:t>도전과</w:t>
      </w:r>
      <w:r>
        <w:rPr>
          <w:rFonts w:ascii="Malgun Gothic" w:hAnsi="Malgun Gothic" w:eastAsia="Malgun Gothic"/>
          <w:spacing w:val="-16"/>
          <w:sz w:val="20"/>
        </w:rPr>
        <w:t> </w:t>
      </w:r>
      <w:r>
        <w:rPr>
          <w:rFonts w:ascii="Malgun Gothic" w:hAnsi="Malgun Gothic" w:eastAsia="Malgun Gothic"/>
          <w:spacing w:val="-2"/>
          <w:sz w:val="20"/>
        </w:rPr>
        <w:t>응전으로</w:t>
      </w:r>
      <w:r>
        <w:rPr>
          <w:rFonts w:ascii="Malgun Gothic" w:hAnsi="Malgun Gothic" w:eastAsia="Malgun Gothic"/>
          <w:spacing w:val="-17"/>
          <w:sz w:val="20"/>
        </w:rPr>
        <w:t> </w:t>
      </w:r>
      <w:r>
        <w:rPr>
          <w:rFonts w:ascii="Malgun Gothic" w:hAnsi="Malgun Gothic" w:eastAsia="Malgun Gothic"/>
          <w:spacing w:val="-2"/>
          <w:sz w:val="20"/>
        </w:rPr>
        <w:t>점철된</w:t>
      </w:r>
      <w:r>
        <w:rPr>
          <w:rFonts w:ascii="Malgun Gothic" w:hAnsi="Malgun Gothic" w:eastAsia="Malgun Gothic"/>
          <w:spacing w:val="-16"/>
          <w:sz w:val="20"/>
        </w:rPr>
        <w:t> </w:t>
      </w:r>
      <w:r>
        <w:rPr>
          <w:rFonts w:ascii="Malgun Gothic" w:hAnsi="Malgun Gothic" w:eastAsia="Malgun Gothic"/>
          <w:spacing w:val="-2"/>
          <w:sz w:val="20"/>
        </w:rPr>
        <w:t>대한민국의</w:t>
      </w:r>
      <w:r>
        <w:rPr>
          <w:rFonts w:ascii="Malgun Gothic" w:hAnsi="Malgun Gothic" w:eastAsia="Malgun Gothic"/>
          <w:spacing w:val="-15"/>
          <w:sz w:val="20"/>
        </w:rPr>
        <w:t> </w:t>
      </w:r>
      <w:r>
        <w:rPr>
          <w:rFonts w:ascii="Malgun Gothic" w:hAnsi="Malgun Gothic" w:eastAsia="Malgun Gothic"/>
          <w:spacing w:val="-2"/>
          <w:sz w:val="20"/>
        </w:rPr>
        <w:t>역사</w:t>
      </w:r>
      <w:r>
        <w:rPr>
          <w:spacing w:val="-2"/>
          <w:sz w:val="20"/>
        </w:rPr>
        <w:t>”</w:t>
      </w:r>
      <w:r>
        <w:rPr>
          <w:spacing w:val="4"/>
          <w:sz w:val="20"/>
        </w:rPr>
        <w:t> </w:t>
      </w:r>
      <w:r>
        <w:rPr>
          <w:spacing w:val="-4"/>
          <w:sz w:val="22"/>
        </w:rPr>
        <w:t>[4].</w:t>
      </w:r>
    </w:p>
    <w:p>
      <w:pPr>
        <w:pStyle w:val="BodyText"/>
        <w:spacing w:line="232" w:lineRule="exact"/>
        <w:ind w:left="1288"/>
      </w:pPr>
      <w:r>
        <w:rPr>
          <w:b/>
        </w:rPr>
        <w:t>Перевод:</w:t>
      </w:r>
      <w:r>
        <w:rPr>
          <w:b/>
          <w:spacing w:val="40"/>
        </w:rPr>
        <w:t> </w:t>
      </w:r>
      <w:r>
        <w:rPr/>
        <w:t>“история</w:t>
      </w:r>
      <w:r>
        <w:rPr>
          <w:spacing w:val="37"/>
        </w:rPr>
        <w:t> </w:t>
      </w:r>
      <w:r>
        <w:rPr/>
        <w:t>Республики</w:t>
      </w:r>
      <w:r>
        <w:rPr>
          <w:spacing w:val="37"/>
        </w:rPr>
        <w:t> </w:t>
      </w:r>
      <w:r>
        <w:rPr/>
        <w:t>Кореи,</w:t>
      </w:r>
      <w:r>
        <w:rPr>
          <w:spacing w:val="39"/>
        </w:rPr>
        <w:t> </w:t>
      </w:r>
      <w:r>
        <w:rPr/>
        <w:t>полная</w:t>
      </w:r>
      <w:r>
        <w:rPr>
          <w:spacing w:val="38"/>
        </w:rPr>
        <w:t> </w:t>
      </w:r>
      <w:r>
        <w:rPr/>
        <w:t>вызовов</w:t>
      </w:r>
      <w:r>
        <w:rPr>
          <w:spacing w:val="38"/>
        </w:rPr>
        <w:t> </w:t>
      </w:r>
      <w:r>
        <w:rPr>
          <w:spacing w:val="-10"/>
        </w:rPr>
        <w:t>и</w:t>
      </w:r>
    </w:p>
    <w:p>
      <w:pPr>
        <w:pStyle w:val="BodyText"/>
        <w:spacing w:line="252" w:lineRule="exact"/>
      </w:pPr>
      <w:r>
        <w:rPr/>
        <w:t>ответов”</w:t>
      </w:r>
      <w:r>
        <w:rPr>
          <w:spacing w:val="-11"/>
        </w:rPr>
        <w:t> </w:t>
      </w:r>
      <w:r>
        <w:rPr>
          <w:spacing w:val="-4"/>
        </w:rPr>
        <w:t>[5].</w:t>
      </w:r>
    </w:p>
    <w:p>
      <w:pPr>
        <w:pStyle w:val="BodyText"/>
        <w:ind w:right="562" w:firstLine="719"/>
      </w:pPr>
      <w:r>
        <w:rPr/>
        <w:t>Предложение представляет собой устойчивую концептуальную метафору. Данное выражение относится к ценностно-идеологическим национально-культурным реалиям, поскольку точно показывает тип национального самовосприятия истории, т.е. идею долговременного преодоления различных кризисов, встречавшихся на историческом пути Республики Корея через активные действия.</w:t>
      </w:r>
    </w:p>
    <w:p>
      <w:pPr>
        <w:pStyle w:val="BodyText"/>
        <w:spacing w:line="285" w:lineRule="exact"/>
        <w:ind w:left="0" w:right="561"/>
        <w:jc w:val="right"/>
      </w:pPr>
      <w:r>
        <w:rPr/>
        <w:t>В</w:t>
      </w:r>
      <w:r>
        <w:rPr>
          <w:spacing w:val="43"/>
        </w:rPr>
        <w:t> </w:t>
      </w:r>
      <w:r>
        <w:rPr/>
        <w:t>оригинальном</w:t>
      </w:r>
      <w:r>
        <w:rPr>
          <w:spacing w:val="43"/>
        </w:rPr>
        <w:t> </w:t>
      </w:r>
      <w:r>
        <w:rPr/>
        <w:t>тексте</w:t>
      </w:r>
      <w:r>
        <w:rPr>
          <w:spacing w:val="42"/>
        </w:rPr>
        <w:t> </w:t>
      </w:r>
      <w:r>
        <w:rPr/>
        <w:t>сочетание</w:t>
      </w:r>
      <w:r>
        <w:rPr>
          <w:spacing w:val="47"/>
        </w:rPr>
        <w:t> </w:t>
      </w:r>
      <w:r>
        <w:rPr>
          <w:sz w:val="20"/>
        </w:rPr>
        <w:t>“</w:t>
      </w:r>
      <w:r>
        <w:rPr>
          <w:rFonts w:ascii="Malgun Gothic" w:hAnsi="Malgun Gothic" w:eastAsia="Malgun Gothic"/>
          <w:sz w:val="20"/>
        </w:rPr>
        <w:t>도전과</w:t>
      </w:r>
      <w:r>
        <w:rPr>
          <w:rFonts w:ascii="Malgun Gothic" w:hAnsi="Malgun Gothic" w:eastAsia="Malgun Gothic"/>
          <w:spacing w:val="23"/>
          <w:sz w:val="20"/>
        </w:rPr>
        <w:t> </w:t>
      </w:r>
      <w:r>
        <w:rPr>
          <w:rFonts w:ascii="Malgun Gothic" w:hAnsi="Malgun Gothic" w:eastAsia="Malgun Gothic"/>
          <w:sz w:val="20"/>
        </w:rPr>
        <w:t>응전</w:t>
      </w:r>
      <w:r>
        <w:rPr>
          <w:sz w:val="20"/>
        </w:rPr>
        <w:t>”</w:t>
      </w:r>
      <w:r>
        <w:rPr>
          <w:spacing w:val="50"/>
          <w:sz w:val="20"/>
        </w:rPr>
        <w:t> </w:t>
      </w:r>
      <w:r>
        <w:rPr>
          <w:spacing w:val="-2"/>
        </w:rPr>
        <w:t>является</w:t>
      </w:r>
    </w:p>
    <w:p>
      <w:pPr>
        <w:pStyle w:val="BodyText"/>
        <w:spacing w:line="233" w:lineRule="exact"/>
        <w:ind w:left="0" w:right="564"/>
        <w:jc w:val="right"/>
      </w:pPr>
      <w:r>
        <w:rPr/>
        <w:t>исторически</w:t>
      </w:r>
      <w:r>
        <w:rPr>
          <w:spacing w:val="36"/>
        </w:rPr>
        <w:t>  </w:t>
      </w:r>
      <w:r>
        <w:rPr/>
        <w:t>насыщенным</w:t>
      </w:r>
      <w:r>
        <w:rPr>
          <w:spacing w:val="38"/>
        </w:rPr>
        <w:t>  </w:t>
      </w:r>
      <w:r>
        <w:rPr/>
        <w:t>выражением,</w:t>
      </w:r>
      <w:r>
        <w:rPr>
          <w:spacing w:val="37"/>
        </w:rPr>
        <w:t>  </w:t>
      </w:r>
      <w:r>
        <w:rPr/>
        <w:t>использованным</w:t>
      </w:r>
      <w:r>
        <w:rPr>
          <w:spacing w:val="38"/>
        </w:rPr>
        <w:t>  </w:t>
      </w:r>
      <w:r>
        <w:rPr>
          <w:spacing w:val="-5"/>
        </w:rPr>
        <w:t>для</w:t>
      </w:r>
    </w:p>
    <w:p>
      <w:pPr>
        <w:pStyle w:val="BodyText"/>
        <w:spacing w:before="1"/>
        <w:ind w:right="564"/>
      </w:pPr>
      <w:r>
        <w:rPr/>
        <w:t>отсылки в культурно-политическом контексте к национальному нарративу "развития через испытания", характерному для официальных выступлений Республики Корея. В русской версии данная реалия передана как "полная вызовов и ответов", что представляет собой описательный способ передачи.</w:t>
      </w:r>
    </w:p>
    <w:p>
      <w:pPr>
        <w:pStyle w:val="BodyText"/>
        <w:spacing w:before="1"/>
        <w:ind w:right="562" w:firstLine="719"/>
      </w:pPr>
      <w:r>
        <w:rPr/>
        <w:t>В переводе используется прием описания с подбором эквивалента, при котором сохраняется общий смысл, но слегка ослабляется</w:t>
      </w:r>
      <w:r>
        <w:rPr>
          <w:spacing w:val="-6"/>
        </w:rPr>
        <w:t> </w:t>
      </w:r>
      <w:r>
        <w:rPr/>
        <w:t>концептуальная</w:t>
      </w:r>
      <w:r>
        <w:rPr>
          <w:spacing w:val="-7"/>
        </w:rPr>
        <w:t> </w:t>
      </w:r>
      <w:r>
        <w:rPr/>
        <w:t>и</w:t>
      </w:r>
      <w:r>
        <w:rPr>
          <w:spacing w:val="-6"/>
        </w:rPr>
        <w:t> </w:t>
      </w:r>
      <w:r>
        <w:rPr/>
        <w:t>риторическая</w:t>
      </w:r>
      <w:r>
        <w:rPr>
          <w:spacing w:val="-6"/>
        </w:rPr>
        <w:t> </w:t>
      </w:r>
      <w:r>
        <w:rPr/>
        <w:t>значимость</w:t>
      </w:r>
      <w:r>
        <w:rPr>
          <w:spacing w:val="-6"/>
        </w:rPr>
        <w:t> </w:t>
      </w:r>
      <w:r>
        <w:rPr/>
        <w:t>исходного выражения. Несмотря на адекватную передачу логического содержания,</w:t>
      </w:r>
      <w:r>
        <w:rPr>
          <w:spacing w:val="11"/>
        </w:rPr>
        <w:t> </w:t>
      </w:r>
      <w:r>
        <w:rPr/>
        <w:t>культурно-идеологическая</w:t>
      </w:r>
      <w:r>
        <w:rPr>
          <w:spacing w:val="13"/>
        </w:rPr>
        <w:t> </w:t>
      </w:r>
      <w:r>
        <w:rPr/>
        <w:t>насыщенность</w:t>
      </w:r>
      <w:r>
        <w:rPr>
          <w:spacing w:val="13"/>
        </w:rPr>
        <w:t> </w:t>
      </w:r>
      <w:r>
        <w:rPr>
          <w:spacing w:val="-2"/>
        </w:rPr>
        <w:t>выражения</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в переводе несколько снижена: важно понимать, что в результате тяжелого исторического пути к своему нынешнему состоянию, данная</w:t>
      </w:r>
      <w:r>
        <w:rPr>
          <w:spacing w:val="-2"/>
        </w:rPr>
        <w:t> </w:t>
      </w:r>
      <w:r>
        <w:rPr/>
        <w:t>фраза</w:t>
      </w:r>
      <w:r>
        <w:rPr>
          <w:spacing w:val="-1"/>
        </w:rPr>
        <w:t> </w:t>
      </w:r>
      <w:r>
        <w:rPr/>
        <w:t>несет</w:t>
      </w:r>
      <w:r>
        <w:rPr>
          <w:spacing w:val="-2"/>
        </w:rPr>
        <w:t> </w:t>
      </w:r>
      <w:r>
        <w:rPr/>
        <w:t>в</w:t>
      </w:r>
      <w:r>
        <w:rPr>
          <w:spacing w:val="-2"/>
        </w:rPr>
        <w:t> </w:t>
      </w:r>
      <w:r>
        <w:rPr/>
        <w:t>себе</w:t>
      </w:r>
      <w:r>
        <w:rPr>
          <w:spacing w:val="-3"/>
        </w:rPr>
        <w:t> </w:t>
      </w:r>
      <w:r>
        <w:rPr/>
        <w:t>глубину</w:t>
      </w:r>
      <w:r>
        <w:rPr>
          <w:spacing w:val="-3"/>
        </w:rPr>
        <w:t> </w:t>
      </w:r>
      <w:r>
        <w:rPr/>
        <w:t>корейского</w:t>
      </w:r>
      <w:r>
        <w:rPr>
          <w:spacing w:val="-1"/>
        </w:rPr>
        <w:t> </w:t>
      </w:r>
      <w:r>
        <w:rPr/>
        <w:t>восприятия</w:t>
      </w:r>
      <w:r>
        <w:rPr>
          <w:spacing w:val="-2"/>
        </w:rPr>
        <w:t> </w:t>
      </w:r>
      <w:r>
        <w:rPr/>
        <w:t>проблем и препятствий, которые в итоге, благодаря упорному труду и общности могут стать толчком для развития и процветания. В русском же тексте исчезает ощущение устойчивой национальной формулы, заменяясь нейтральным публицистическим оборотом. Таким образом, национально-культурный компонент сохранён частично, однако задача передать главную коммуникативную функцию считается выполненной.</w:t>
      </w:r>
    </w:p>
    <w:p>
      <w:pPr>
        <w:pStyle w:val="BodyText"/>
        <w:spacing w:before="17"/>
        <w:ind w:left="0"/>
        <w:jc w:val="left"/>
      </w:pPr>
    </w:p>
    <w:p>
      <w:pPr>
        <w:pStyle w:val="ListParagraph"/>
        <w:numPr>
          <w:ilvl w:val="0"/>
          <w:numId w:val="14"/>
        </w:numPr>
        <w:tabs>
          <w:tab w:pos="1555" w:val="left" w:leader="none"/>
        </w:tabs>
        <w:spacing w:line="172" w:lineRule="auto" w:before="0" w:after="0"/>
        <w:ind w:left="568" w:right="566" w:firstLine="719"/>
        <w:jc w:val="both"/>
        <w:rPr>
          <w:sz w:val="20"/>
        </w:rPr>
      </w:pPr>
      <w:r>
        <w:rPr>
          <w:b/>
          <w:sz w:val="22"/>
        </w:rPr>
        <w:t>Оригинал: </w:t>
      </w:r>
      <w:r>
        <w:rPr>
          <w:sz w:val="22"/>
        </w:rPr>
        <w:t>“</w:t>
      </w:r>
      <w:r>
        <w:rPr>
          <w:rFonts w:ascii="Malgun Gothic" w:hAnsi="Malgun Gothic" w:eastAsia="Malgun Gothic"/>
          <w:sz w:val="20"/>
        </w:rPr>
        <w:t>대한민국은 유엔이 설립된 해 식민 지배에서 해방됐고 유엔의 도움으로 분단의 상흔과 전쟁의 폐허 </w:t>
      </w:r>
      <w:r>
        <w:rPr>
          <w:rFonts w:ascii="Malgun Gothic" w:hAnsi="Malgun Gothic" w:eastAsia="Malgun Gothic"/>
          <w:sz w:val="20"/>
        </w:rPr>
        <w:t>속에서도 국가정체성을</w:t>
      </w:r>
      <w:r>
        <w:rPr>
          <w:rFonts w:ascii="Malgun Gothic" w:hAnsi="Malgun Gothic" w:eastAsia="Malgun Gothic"/>
          <w:spacing w:val="5"/>
          <w:sz w:val="20"/>
        </w:rPr>
        <w:t> </w:t>
      </w:r>
      <w:r>
        <w:rPr>
          <w:rFonts w:ascii="Malgun Gothic" w:hAnsi="Malgun Gothic" w:eastAsia="Malgun Gothic"/>
          <w:sz w:val="20"/>
        </w:rPr>
        <w:t>유지하며</w:t>
      </w:r>
      <w:r>
        <w:rPr>
          <w:rFonts w:ascii="Malgun Gothic" w:hAnsi="Malgun Gothic" w:eastAsia="Malgun Gothic"/>
          <w:spacing w:val="5"/>
          <w:sz w:val="20"/>
        </w:rPr>
        <w:t> </w:t>
      </w:r>
      <w:r>
        <w:rPr>
          <w:rFonts w:ascii="Malgun Gothic" w:hAnsi="Malgun Gothic" w:eastAsia="Malgun Gothic"/>
          <w:sz w:val="20"/>
        </w:rPr>
        <w:t>산업화를</w:t>
      </w:r>
      <w:r>
        <w:rPr>
          <w:rFonts w:ascii="Malgun Gothic" w:hAnsi="Malgun Gothic" w:eastAsia="Malgun Gothic"/>
          <w:spacing w:val="4"/>
          <w:sz w:val="20"/>
        </w:rPr>
        <w:t> </w:t>
      </w:r>
      <w:r>
        <w:rPr>
          <w:rFonts w:ascii="Malgun Gothic" w:hAnsi="Malgun Gothic" w:eastAsia="Malgun Gothic"/>
          <w:sz w:val="20"/>
        </w:rPr>
        <w:t>일궈내고</w:t>
      </w:r>
      <w:r>
        <w:rPr>
          <w:sz w:val="20"/>
        </w:rPr>
        <w:t>,</w:t>
      </w:r>
      <w:r>
        <w:rPr>
          <w:spacing w:val="27"/>
          <w:sz w:val="20"/>
        </w:rPr>
        <w:t> </w:t>
      </w:r>
      <w:r>
        <w:rPr>
          <w:rFonts w:ascii="Malgun Gothic" w:hAnsi="Malgun Gothic" w:eastAsia="Malgun Gothic"/>
          <w:sz w:val="20"/>
        </w:rPr>
        <w:t>민주주의를</w:t>
      </w:r>
      <w:r>
        <w:rPr>
          <w:rFonts w:ascii="Malgun Gothic" w:hAnsi="Malgun Gothic" w:eastAsia="Malgun Gothic"/>
          <w:spacing w:val="5"/>
          <w:sz w:val="20"/>
        </w:rPr>
        <w:t> </w:t>
      </w:r>
      <w:r>
        <w:rPr>
          <w:rFonts w:ascii="Malgun Gothic" w:hAnsi="Malgun Gothic" w:eastAsia="Malgun Gothic"/>
          <w:spacing w:val="-2"/>
          <w:sz w:val="20"/>
        </w:rPr>
        <w:t>꽃피웠습니다</w:t>
      </w:r>
      <w:r>
        <w:rPr>
          <w:spacing w:val="-2"/>
          <w:sz w:val="20"/>
        </w:rPr>
        <w:t>”</w:t>
      </w:r>
    </w:p>
    <w:p>
      <w:pPr>
        <w:pStyle w:val="BodyText"/>
        <w:spacing w:line="239" w:lineRule="exact"/>
        <w:jc w:val="left"/>
      </w:pPr>
      <w:r>
        <w:rPr>
          <w:spacing w:val="-4"/>
        </w:rPr>
        <w:t>[4].</w:t>
      </w:r>
    </w:p>
    <w:p>
      <w:pPr>
        <w:pStyle w:val="BodyText"/>
        <w:ind w:right="563" w:firstLine="719"/>
      </w:pPr>
      <w:r>
        <w:rPr>
          <w:b/>
        </w:rPr>
        <w:t>Перевод: </w:t>
      </w:r>
      <w:r>
        <w:rPr/>
        <w:t>“Освободившись от колониального гнета в тот самый</w:t>
      </w:r>
      <w:r>
        <w:rPr>
          <w:spacing w:val="-16"/>
        </w:rPr>
        <w:t> </w:t>
      </w:r>
      <w:r>
        <w:rPr/>
        <w:t>год,</w:t>
      </w:r>
      <w:r>
        <w:rPr>
          <w:spacing w:val="-14"/>
        </w:rPr>
        <w:t> </w:t>
      </w:r>
      <w:r>
        <w:rPr/>
        <w:t>когда</w:t>
      </w:r>
      <w:r>
        <w:rPr>
          <w:spacing w:val="-14"/>
        </w:rPr>
        <w:t> </w:t>
      </w:r>
      <w:r>
        <w:rPr/>
        <w:t>была</w:t>
      </w:r>
      <w:r>
        <w:rPr>
          <w:spacing w:val="-13"/>
        </w:rPr>
        <w:t> </w:t>
      </w:r>
      <w:r>
        <w:rPr/>
        <w:t>основана</w:t>
      </w:r>
      <w:r>
        <w:rPr>
          <w:spacing w:val="-14"/>
        </w:rPr>
        <w:t> </w:t>
      </w:r>
      <w:r>
        <w:rPr/>
        <w:t>ООН,</w:t>
      </w:r>
      <w:r>
        <w:rPr>
          <w:spacing w:val="-14"/>
        </w:rPr>
        <w:t> </w:t>
      </w:r>
      <w:r>
        <w:rPr/>
        <w:t>Республика</w:t>
      </w:r>
      <w:r>
        <w:rPr>
          <w:spacing w:val="-14"/>
        </w:rPr>
        <w:t> </w:t>
      </w:r>
      <w:r>
        <w:rPr/>
        <w:t>Корея,</w:t>
      </w:r>
      <w:r>
        <w:rPr>
          <w:spacing w:val="-13"/>
        </w:rPr>
        <w:t> </w:t>
      </w:r>
      <w:r>
        <w:rPr/>
        <w:t>благодаря помощи ООН смогла преодолеть шрамы раскола, выйти из пепла войны, сохранив национальную самобытность, добившись индустриализации и расцвета демократии” [5].</w:t>
      </w:r>
    </w:p>
    <w:p>
      <w:pPr>
        <w:pStyle w:val="BodyText"/>
        <w:ind w:right="564" w:firstLine="719"/>
      </w:pPr>
      <w:r>
        <w:rPr/>
        <w:t>Сказанная фраза является комплексным представлением национально-культурной реалии, в которой отражается как народная историческая травма, так и достижение развития.</w:t>
      </w:r>
    </w:p>
    <w:p>
      <w:pPr>
        <w:pStyle w:val="BodyText"/>
        <w:ind w:right="564" w:firstLine="719"/>
      </w:pPr>
      <w:r>
        <w:rPr/>
        <w:t>В оригинале используется метафорически насыщенная </w:t>
      </w:r>
      <w:r>
        <w:rPr>
          <w:spacing w:val="-2"/>
        </w:rPr>
        <w:t>лексика:</w:t>
      </w:r>
    </w:p>
    <w:p>
      <w:pPr>
        <w:pStyle w:val="ListParagraph"/>
        <w:numPr>
          <w:ilvl w:val="0"/>
          <w:numId w:val="15"/>
        </w:numPr>
        <w:tabs>
          <w:tab w:pos="1470" w:val="left" w:leader="none"/>
        </w:tabs>
        <w:spacing w:line="278" w:lineRule="exact" w:before="0" w:after="0"/>
        <w:ind w:left="1470" w:right="0" w:hanging="194"/>
        <w:jc w:val="left"/>
        <w:rPr>
          <w:sz w:val="22"/>
        </w:rPr>
      </w:pPr>
      <w:r>
        <w:rPr>
          <w:rFonts w:ascii="Malgun Gothic" w:hAnsi="Malgun Gothic" w:eastAsia="Malgun Gothic"/>
          <w:sz w:val="20"/>
        </w:rPr>
        <w:t>분단의</w:t>
      </w:r>
      <w:r>
        <w:rPr>
          <w:rFonts w:ascii="Malgun Gothic" w:hAnsi="Malgun Gothic" w:eastAsia="Malgun Gothic"/>
          <w:spacing w:val="-20"/>
          <w:sz w:val="20"/>
        </w:rPr>
        <w:t> </w:t>
      </w:r>
      <w:r>
        <w:rPr>
          <w:rFonts w:ascii="Malgun Gothic" w:hAnsi="Malgun Gothic" w:eastAsia="Malgun Gothic"/>
          <w:sz w:val="20"/>
        </w:rPr>
        <w:t>상흔</w:t>
      </w:r>
      <w:r>
        <w:rPr>
          <w:rFonts w:ascii="Malgun Gothic" w:hAnsi="Malgun Gothic" w:eastAsia="Malgun Gothic"/>
          <w:spacing w:val="-18"/>
          <w:sz w:val="20"/>
        </w:rPr>
        <w:t> </w:t>
      </w:r>
      <w:r>
        <w:rPr>
          <w:sz w:val="22"/>
        </w:rPr>
        <w:t>(“шрамы</w:t>
      </w:r>
      <w:r>
        <w:rPr>
          <w:spacing w:val="-8"/>
          <w:sz w:val="22"/>
        </w:rPr>
        <w:t> </w:t>
      </w:r>
      <w:r>
        <w:rPr>
          <w:spacing w:val="-2"/>
          <w:sz w:val="22"/>
        </w:rPr>
        <w:t>разделения”)</w:t>
      </w:r>
    </w:p>
    <w:p>
      <w:pPr>
        <w:pStyle w:val="ListParagraph"/>
        <w:numPr>
          <w:ilvl w:val="0"/>
          <w:numId w:val="15"/>
        </w:numPr>
        <w:tabs>
          <w:tab w:pos="1470" w:val="left" w:leader="none"/>
        </w:tabs>
        <w:spacing w:line="280" w:lineRule="exact" w:before="0" w:after="0"/>
        <w:ind w:left="1470" w:right="0" w:hanging="194"/>
        <w:jc w:val="left"/>
        <w:rPr>
          <w:sz w:val="22"/>
        </w:rPr>
      </w:pPr>
      <w:r>
        <w:rPr>
          <w:rFonts w:ascii="Malgun Gothic" w:hAnsi="Malgun Gothic" w:eastAsia="Malgun Gothic"/>
          <w:sz w:val="20"/>
        </w:rPr>
        <w:t>전쟁</w:t>
      </w:r>
      <w:r>
        <w:rPr>
          <w:sz w:val="22"/>
        </w:rPr>
        <w:t>(“война”)</w:t>
      </w:r>
      <w:r>
        <w:rPr>
          <w:spacing w:val="-9"/>
          <w:sz w:val="22"/>
        </w:rPr>
        <w:t> </w:t>
      </w:r>
      <w:r>
        <w:rPr>
          <w:sz w:val="22"/>
        </w:rPr>
        <w:t>и</w:t>
      </w:r>
      <w:r>
        <w:rPr>
          <w:spacing w:val="45"/>
          <w:sz w:val="22"/>
        </w:rPr>
        <w:t> </w:t>
      </w:r>
      <w:r>
        <w:rPr>
          <w:rFonts w:ascii="Malgun Gothic" w:hAnsi="Malgun Gothic" w:eastAsia="Malgun Gothic"/>
          <w:sz w:val="20"/>
        </w:rPr>
        <w:t>폐허</w:t>
      </w:r>
      <w:r>
        <w:rPr>
          <w:rFonts w:ascii="Malgun Gothic" w:hAnsi="Malgun Gothic" w:eastAsia="Malgun Gothic"/>
          <w:spacing w:val="-17"/>
          <w:sz w:val="20"/>
        </w:rPr>
        <w:t> </w:t>
      </w:r>
      <w:r>
        <w:rPr>
          <w:sz w:val="22"/>
        </w:rPr>
        <w:t>(“руины,</w:t>
      </w:r>
      <w:r>
        <w:rPr>
          <w:spacing w:val="-5"/>
          <w:sz w:val="22"/>
        </w:rPr>
        <w:t> </w:t>
      </w:r>
      <w:r>
        <w:rPr>
          <w:spacing w:val="-2"/>
          <w:sz w:val="22"/>
        </w:rPr>
        <w:t>развалины”)</w:t>
      </w:r>
    </w:p>
    <w:p>
      <w:pPr>
        <w:pStyle w:val="ListParagraph"/>
        <w:numPr>
          <w:ilvl w:val="0"/>
          <w:numId w:val="15"/>
        </w:numPr>
        <w:tabs>
          <w:tab w:pos="1470" w:val="left" w:leader="none"/>
        </w:tabs>
        <w:spacing w:line="300" w:lineRule="exact" w:before="0" w:after="0"/>
        <w:ind w:left="1470" w:right="0" w:hanging="194"/>
        <w:jc w:val="left"/>
        <w:rPr>
          <w:sz w:val="22"/>
        </w:rPr>
      </w:pPr>
      <w:r>
        <w:rPr>
          <w:rFonts w:ascii="Malgun Gothic" w:hAnsi="Malgun Gothic" w:eastAsia="Malgun Gothic"/>
          <w:spacing w:val="-2"/>
          <w:sz w:val="20"/>
        </w:rPr>
        <w:t>민주주의를</w:t>
      </w:r>
      <w:r>
        <w:rPr>
          <w:rFonts w:ascii="Malgun Gothic" w:hAnsi="Malgun Gothic" w:eastAsia="Malgun Gothic"/>
          <w:spacing w:val="-17"/>
          <w:sz w:val="20"/>
        </w:rPr>
        <w:t> </w:t>
      </w:r>
      <w:r>
        <w:rPr>
          <w:rFonts w:ascii="Malgun Gothic" w:hAnsi="Malgun Gothic" w:eastAsia="Malgun Gothic"/>
          <w:spacing w:val="-2"/>
          <w:sz w:val="20"/>
        </w:rPr>
        <w:t>꽃피웠습니다</w:t>
      </w:r>
      <w:r>
        <w:rPr>
          <w:rFonts w:ascii="Malgun Gothic" w:hAnsi="Malgun Gothic" w:eastAsia="Malgun Gothic"/>
          <w:spacing w:val="-9"/>
          <w:sz w:val="20"/>
        </w:rPr>
        <w:t> </w:t>
      </w:r>
      <w:r>
        <w:rPr>
          <w:spacing w:val="-2"/>
          <w:sz w:val="22"/>
        </w:rPr>
        <w:t>(“демократия</w:t>
      </w:r>
      <w:r>
        <w:rPr>
          <w:spacing w:val="6"/>
          <w:sz w:val="22"/>
        </w:rPr>
        <w:t> </w:t>
      </w:r>
      <w:r>
        <w:rPr>
          <w:spacing w:val="-2"/>
          <w:sz w:val="22"/>
        </w:rPr>
        <w:t>расцвела”)</w:t>
      </w:r>
    </w:p>
    <w:p>
      <w:pPr>
        <w:pStyle w:val="BodyText"/>
        <w:spacing w:line="233" w:lineRule="exact"/>
        <w:ind w:left="1288"/>
        <w:jc w:val="left"/>
      </w:pPr>
      <w:r>
        <w:rPr/>
        <w:t>В</w:t>
      </w:r>
      <w:r>
        <w:rPr>
          <w:spacing w:val="59"/>
          <w:w w:val="150"/>
        </w:rPr>
        <w:t> </w:t>
      </w:r>
      <w:r>
        <w:rPr/>
        <w:t>русском</w:t>
      </w:r>
      <w:r>
        <w:rPr>
          <w:spacing w:val="57"/>
          <w:w w:val="150"/>
        </w:rPr>
        <w:t> </w:t>
      </w:r>
      <w:r>
        <w:rPr/>
        <w:t>варианте</w:t>
      </w:r>
      <w:r>
        <w:rPr>
          <w:spacing w:val="59"/>
          <w:w w:val="150"/>
        </w:rPr>
        <w:t> </w:t>
      </w:r>
      <w:r>
        <w:rPr/>
        <w:t>элементы</w:t>
      </w:r>
      <w:r>
        <w:rPr>
          <w:spacing w:val="60"/>
          <w:w w:val="150"/>
        </w:rPr>
        <w:t> </w:t>
      </w:r>
      <w:r>
        <w:rPr/>
        <w:t>передаются</w:t>
      </w:r>
      <w:r>
        <w:rPr>
          <w:spacing w:val="59"/>
          <w:w w:val="150"/>
        </w:rPr>
        <w:t> </w:t>
      </w:r>
      <w:r>
        <w:rPr/>
        <w:t>с</w:t>
      </w:r>
      <w:r>
        <w:rPr>
          <w:spacing w:val="59"/>
          <w:w w:val="150"/>
        </w:rPr>
        <w:t> </w:t>
      </w:r>
      <w:r>
        <w:rPr>
          <w:spacing w:val="-2"/>
        </w:rPr>
        <w:t>помощью</w:t>
      </w:r>
    </w:p>
    <w:p>
      <w:pPr>
        <w:pStyle w:val="BodyText"/>
        <w:ind w:right="565"/>
      </w:pPr>
      <w:r>
        <w:rPr/>
        <w:t>образных эквивалентов, т.е “шрамы раскола”, “выйти из пепла войны”, “расцвет демократии”, что свидетельствует о стремлении интерпретатора сохранить метафоричность и риторическую торжественность исходного текста при интерпретации.</w:t>
      </w:r>
    </w:p>
    <w:p>
      <w:pPr>
        <w:pStyle w:val="BodyText"/>
        <w:spacing w:before="1"/>
        <w:ind w:right="562" w:firstLine="719"/>
      </w:pPr>
      <w:r>
        <w:rPr/>
        <w:t>Переводчиком, в данном случае, был применен образно- эквивалентная</w:t>
      </w:r>
      <w:r>
        <w:rPr>
          <w:spacing w:val="-12"/>
        </w:rPr>
        <w:t> </w:t>
      </w:r>
      <w:r>
        <w:rPr/>
        <w:t>передача</w:t>
      </w:r>
      <w:r>
        <w:rPr>
          <w:spacing w:val="-11"/>
        </w:rPr>
        <w:t> </w:t>
      </w:r>
      <w:r>
        <w:rPr/>
        <w:t>с</w:t>
      </w:r>
      <w:r>
        <w:rPr>
          <w:spacing w:val="-11"/>
        </w:rPr>
        <w:t> </w:t>
      </w:r>
      <w:r>
        <w:rPr/>
        <w:t>элементами</w:t>
      </w:r>
      <w:r>
        <w:rPr>
          <w:spacing w:val="-10"/>
        </w:rPr>
        <w:t> </w:t>
      </w:r>
      <w:r>
        <w:rPr/>
        <w:t>интерпретации.</w:t>
      </w:r>
      <w:r>
        <w:rPr>
          <w:spacing w:val="-10"/>
        </w:rPr>
        <w:t> </w:t>
      </w:r>
      <w:r>
        <w:rPr/>
        <w:t>Не</w:t>
      </w:r>
      <w:r>
        <w:rPr>
          <w:spacing w:val="-9"/>
        </w:rPr>
        <w:t> </w:t>
      </w:r>
      <w:r>
        <w:rPr/>
        <w:t>смотря</w:t>
      </w:r>
      <w:r>
        <w:rPr>
          <w:spacing w:val="-12"/>
        </w:rPr>
        <w:t> </w:t>
      </w:r>
      <w:r>
        <w:rPr/>
        <w:t>на сложность передачи столь важных метафор на русский язык, результат получился функционально адекватным: национально- культурный компонент полностью сохранён, как и образ Республики</w:t>
      </w:r>
      <w:r>
        <w:rPr>
          <w:spacing w:val="65"/>
        </w:rPr>
        <w:t>   </w:t>
      </w:r>
      <w:r>
        <w:rPr/>
        <w:t>Корея,</w:t>
      </w:r>
      <w:r>
        <w:rPr>
          <w:spacing w:val="64"/>
        </w:rPr>
        <w:t>   </w:t>
      </w:r>
      <w:r>
        <w:rPr/>
        <w:t>государства,</w:t>
      </w:r>
      <w:r>
        <w:rPr>
          <w:spacing w:val="64"/>
        </w:rPr>
        <w:t>   </w:t>
      </w:r>
      <w:r>
        <w:rPr/>
        <w:t>сумевшего</w:t>
      </w:r>
      <w:r>
        <w:rPr>
          <w:spacing w:val="66"/>
        </w:rPr>
        <w:t>   </w:t>
      </w:r>
      <w:r>
        <w:rPr>
          <w:spacing w:val="-2"/>
        </w:rPr>
        <w:t>сохранить</w:t>
      </w:r>
    </w:p>
    <w:p>
      <w:pPr>
        <w:pStyle w:val="BodyText"/>
        <w:spacing w:after="0"/>
        <w:sectPr>
          <w:pgSz w:w="10320" w:h="14580"/>
          <w:pgMar w:header="0" w:footer="2433" w:top="660" w:bottom="2620" w:left="1417" w:right="1417"/>
        </w:sectPr>
      </w:pPr>
    </w:p>
    <w:p>
      <w:pPr>
        <w:spacing w:before="66"/>
        <w:ind w:left="1641" w:right="0" w:firstLine="0"/>
        <w:jc w:val="left"/>
        <w:rPr>
          <w:sz w:val="18"/>
        </w:rPr>
      </w:pPr>
      <w:r>
        <w:rPr>
          <w:sz w:val="18"/>
        </w:rPr>
        <w:t>Каирбеково</w:t>
      </w:r>
      <w:r>
        <w:rPr>
          <w:spacing w:val="-3"/>
          <w:sz w:val="18"/>
        </w:rPr>
        <w:t> </w:t>
      </w:r>
      <w:r>
        <w:rPr>
          <w:sz w:val="18"/>
        </w:rPr>
        <w:t>А.,</w:t>
      </w:r>
      <w:r>
        <w:rPr>
          <w:spacing w:val="-2"/>
          <w:sz w:val="18"/>
        </w:rPr>
        <w:t> </w:t>
      </w:r>
      <w:r>
        <w:rPr>
          <w:sz w:val="18"/>
        </w:rPr>
        <w:t>Пен</w:t>
      </w:r>
      <w:r>
        <w:rPr>
          <w:spacing w:val="-5"/>
          <w:sz w:val="18"/>
        </w:rPr>
        <w:t> </w:t>
      </w:r>
      <w:r>
        <w:rPr>
          <w:sz w:val="18"/>
        </w:rPr>
        <w:t>Я.</w:t>
      </w:r>
      <w:r>
        <w:rPr>
          <w:spacing w:val="-2"/>
          <w:sz w:val="18"/>
        </w:rPr>
        <w:t> </w:t>
      </w:r>
      <w:r>
        <w:rPr>
          <w:sz w:val="18"/>
        </w:rPr>
        <w:t>Передача</w:t>
      </w:r>
      <w:r>
        <w:rPr>
          <w:spacing w:val="-5"/>
          <w:sz w:val="18"/>
        </w:rPr>
        <w:t> </w:t>
      </w:r>
      <w:r>
        <w:rPr>
          <w:sz w:val="18"/>
        </w:rPr>
        <w:t>национально-культурных</w:t>
      </w:r>
      <w:r>
        <w:rPr>
          <w:spacing w:val="-2"/>
          <w:sz w:val="18"/>
        </w:rPr>
        <w:t> </w:t>
      </w:r>
      <w:r>
        <w:rPr>
          <w:sz w:val="18"/>
        </w:rPr>
        <w:t>реалий</w:t>
      </w:r>
      <w:r>
        <w:rPr>
          <w:spacing w:val="-2"/>
          <w:sz w:val="18"/>
        </w:rPr>
        <w:t> </w:t>
      </w:r>
      <w:r>
        <w:rPr>
          <w:spacing w:val="-5"/>
          <w:sz w:val="18"/>
        </w:rPr>
        <w:t>...</w:t>
      </w:r>
    </w:p>
    <w:p>
      <w:pPr>
        <w:pStyle w:val="BodyText"/>
        <w:spacing w:before="151"/>
        <w:ind w:left="0"/>
        <w:jc w:val="left"/>
        <w:rPr>
          <w:sz w:val="18"/>
        </w:rPr>
      </w:pPr>
    </w:p>
    <w:p>
      <w:pPr>
        <w:pStyle w:val="BodyText"/>
        <w:spacing w:before="1"/>
        <w:ind w:right="564"/>
      </w:pPr>
      <w:r>
        <w:rPr/>
        <w:t>идентичность и построить демократическое общество в условиях разделения, который остаётся понятным и убедительным для русскоязычного адресата.</w:t>
      </w:r>
    </w:p>
    <w:p>
      <w:pPr>
        <w:pStyle w:val="BodyText"/>
        <w:spacing w:before="3"/>
        <w:ind w:left="0"/>
        <w:jc w:val="left"/>
        <w:rPr>
          <w:sz w:val="14"/>
        </w:rPr>
      </w:pPr>
    </w:p>
    <w:p>
      <w:pPr>
        <w:pStyle w:val="BodyText"/>
        <w:spacing w:after="0"/>
        <w:jc w:val="left"/>
        <w:rPr>
          <w:sz w:val="14"/>
        </w:rPr>
        <w:sectPr>
          <w:pgSz w:w="10320" w:h="14580"/>
          <w:pgMar w:header="0" w:footer="2433" w:top="660" w:bottom="2620" w:left="1417" w:right="1417"/>
        </w:sectPr>
      </w:pPr>
    </w:p>
    <w:p>
      <w:pPr>
        <w:pStyle w:val="BodyText"/>
        <w:ind w:left="0"/>
        <w:jc w:val="left"/>
      </w:pPr>
    </w:p>
    <w:p>
      <w:pPr>
        <w:pStyle w:val="BodyText"/>
        <w:spacing w:before="99"/>
        <w:ind w:left="0"/>
        <w:jc w:val="left"/>
      </w:pPr>
    </w:p>
    <w:p>
      <w:pPr>
        <w:pStyle w:val="BodyText"/>
        <w:jc w:val="left"/>
      </w:pPr>
      <w:r>
        <w:rPr>
          <w:spacing w:val="-4"/>
        </w:rPr>
        <w:t>[5].</w:t>
      </w:r>
    </w:p>
    <w:p>
      <w:pPr>
        <w:pStyle w:val="ListParagraph"/>
        <w:numPr>
          <w:ilvl w:val="0"/>
          <w:numId w:val="14"/>
        </w:numPr>
        <w:tabs>
          <w:tab w:pos="585" w:val="left" w:leader="none"/>
        </w:tabs>
        <w:spacing w:line="342" w:lineRule="exact" w:before="31" w:after="0"/>
        <w:ind w:left="585" w:right="0" w:hanging="220"/>
        <w:jc w:val="left"/>
        <w:rPr>
          <w:sz w:val="22"/>
        </w:rPr>
      </w:pPr>
      <w:r>
        <w:rPr/>
        <w:br w:type="column"/>
      </w:r>
      <w:r>
        <w:rPr>
          <w:b/>
          <w:sz w:val="22"/>
        </w:rPr>
        <w:t>Оригинал:</w:t>
      </w:r>
      <w:r>
        <w:rPr>
          <w:b/>
          <w:spacing w:val="-14"/>
          <w:sz w:val="22"/>
        </w:rPr>
        <w:t> </w:t>
      </w:r>
      <w:r>
        <w:rPr>
          <w:sz w:val="22"/>
        </w:rPr>
        <w:t>“</w:t>
      </w:r>
      <w:r>
        <w:rPr>
          <w:rFonts w:ascii="Malgun Gothic" w:hAnsi="Malgun Gothic" w:eastAsia="Malgun Gothic"/>
          <w:sz w:val="20"/>
        </w:rPr>
        <w:t>내란의</w:t>
      </w:r>
      <w:r>
        <w:rPr>
          <w:rFonts w:ascii="Malgun Gothic" w:hAnsi="Malgun Gothic" w:eastAsia="Malgun Gothic"/>
          <w:spacing w:val="-20"/>
          <w:sz w:val="20"/>
        </w:rPr>
        <w:t> </w:t>
      </w:r>
      <w:r>
        <w:rPr>
          <w:rFonts w:ascii="Malgun Gothic" w:hAnsi="Malgun Gothic" w:eastAsia="Malgun Gothic"/>
          <w:sz w:val="20"/>
        </w:rPr>
        <w:t>어둠에</w:t>
      </w:r>
      <w:r>
        <w:rPr>
          <w:rFonts w:ascii="Malgun Gothic" w:hAnsi="Malgun Gothic" w:eastAsia="Malgun Gothic"/>
          <w:spacing w:val="-20"/>
          <w:sz w:val="20"/>
        </w:rPr>
        <w:t> </w:t>
      </w:r>
      <w:r>
        <w:rPr>
          <w:rFonts w:ascii="Malgun Gothic" w:hAnsi="Malgun Gothic" w:eastAsia="Malgun Gothic"/>
          <w:sz w:val="20"/>
        </w:rPr>
        <w:t>맞서</w:t>
      </w:r>
      <w:r>
        <w:rPr>
          <w:rFonts w:ascii="Malgun Gothic" w:hAnsi="Malgun Gothic" w:eastAsia="Malgun Gothic"/>
          <w:spacing w:val="-20"/>
          <w:sz w:val="20"/>
        </w:rPr>
        <w:t> </w:t>
      </w:r>
      <w:r>
        <w:rPr>
          <w:sz w:val="20"/>
        </w:rPr>
        <w:t>…</w:t>
      </w:r>
      <w:r>
        <w:rPr>
          <w:spacing w:val="-11"/>
          <w:sz w:val="20"/>
        </w:rPr>
        <w:t> </w:t>
      </w:r>
      <w:r>
        <w:rPr>
          <w:sz w:val="20"/>
        </w:rPr>
        <w:t>‘</w:t>
      </w:r>
      <w:r>
        <w:rPr>
          <w:rFonts w:ascii="Malgun Gothic" w:hAnsi="Malgun Gothic" w:eastAsia="Malgun Gothic"/>
          <w:sz w:val="20"/>
        </w:rPr>
        <w:t>빛의</w:t>
      </w:r>
      <w:r>
        <w:rPr>
          <w:rFonts w:ascii="Malgun Gothic" w:hAnsi="Malgun Gothic" w:eastAsia="Malgun Gothic"/>
          <w:spacing w:val="-20"/>
          <w:sz w:val="20"/>
        </w:rPr>
        <w:t> </w:t>
      </w:r>
      <w:r>
        <w:rPr>
          <w:rFonts w:ascii="Malgun Gothic" w:hAnsi="Malgun Gothic" w:eastAsia="Malgun Gothic"/>
          <w:sz w:val="20"/>
        </w:rPr>
        <w:t>혁명</w:t>
      </w:r>
      <w:r>
        <w:rPr>
          <w:sz w:val="22"/>
        </w:rPr>
        <w:t>’”</w:t>
      </w:r>
      <w:r>
        <w:rPr>
          <w:spacing w:val="-4"/>
          <w:sz w:val="22"/>
        </w:rPr>
        <w:t> [4].</w:t>
      </w:r>
    </w:p>
    <w:p>
      <w:pPr>
        <w:pStyle w:val="BodyText"/>
        <w:spacing w:line="233" w:lineRule="exact"/>
        <w:ind w:left="365"/>
        <w:jc w:val="left"/>
      </w:pPr>
      <w:r>
        <w:rPr>
          <w:b/>
        </w:rPr>
        <w:t>Перевод:</w:t>
      </w:r>
      <w:r>
        <w:rPr>
          <w:b/>
          <w:spacing w:val="-4"/>
        </w:rPr>
        <w:t> </w:t>
      </w:r>
      <w:r>
        <w:rPr/>
        <w:t>“Революция</w:t>
      </w:r>
      <w:r>
        <w:rPr>
          <w:spacing w:val="-1"/>
        </w:rPr>
        <w:t> </w:t>
      </w:r>
      <w:r>
        <w:rPr/>
        <w:t>Света...противостоя</w:t>
      </w:r>
      <w:r>
        <w:rPr>
          <w:spacing w:val="-4"/>
        </w:rPr>
        <w:t> </w:t>
      </w:r>
      <w:r>
        <w:rPr/>
        <w:t>тьме </w:t>
      </w:r>
      <w:r>
        <w:rPr>
          <w:spacing w:val="-2"/>
        </w:rPr>
        <w:t>восстания”</w:t>
      </w:r>
    </w:p>
    <w:p>
      <w:pPr>
        <w:pStyle w:val="BodyText"/>
        <w:spacing w:line="333" w:lineRule="exact" w:before="195"/>
        <w:ind w:left="365"/>
        <w:jc w:val="left"/>
      </w:pPr>
      <w:r>
        <w:rPr/>
        <w:t>В</w:t>
      </w:r>
      <w:r>
        <w:rPr>
          <w:spacing w:val="6"/>
        </w:rPr>
        <w:t> </w:t>
      </w:r>
      <w:r>
        <w:rPr/>
        <w:t>оригинале</w:t>
      </w:r>
      <w:r>
        <w:rPr>
          <w:spacing w:val="11"/>
        </w:rPr>
        <w:t> </w:t>
      </w:r>
      <w:r>
        <w:rPr/>
        <w:t>используется</w:t>
      </w:r>
      <w:r>
        <w:rPr>
          <w:spacing w:val="9"/>
        </w:rPr>
        <w:t> </w:t>
      </w:r>
      <w:r>
        <w:rPr/>
        <w:t>противопоставление</w:t>
      </w:r>
      <w:r>
        <w:rPr>
          <w:spacing w:val="12"/>
        </w:rPr>
        <w:t> </w:t>
      </w:r>
      <w:r>
        <w:rPr>
          <w:rFonts w:ascii="Malgun Gothic" w:hAnsi="Malgun Gothic" w:eastAsia="Malgun Gothic"/>
          <w:sz w:val="20"/>
        </w:rPr>
        <w:t>어둠</w:t>
      </w:r>
      <w:r>
        <w:rPr>
          <w:rFonts w:ascii="Malgun Gothic" w:hAnsi="Malgun Gothic" w:eastAsia="Malgun Gothic"/>
          <w:spacing w:val="-4"/>
          <w:sz w:val="20"/>
        </w:rPr>
        <w:t> </w:t>
      </w:r>
      <w:r>
        <w:rPr>
          <w:spacing w:val="-2"/>
        </w:rPr>
        <w:t>(тьма)</w:t>
      </w:r>
    </w:p>
    <w:p>
      <w:pPr>
        <w:pStyle w:val="BodyText"/>
        <w:spacing w:after="0" w:line="333" w:lineRule="exact"/>
        <w:jc w:val="left"/>
        <w:sectPr>
          <w:type w:val="continuous"/>
          <w:pgSz w:w="10320" w:h="14580"/>
          <w:pgMar w:header="0" w:footer="2433" w:top="660" w:bottom="280" w:left="1417" w:right="1417"/>
          <w:cols w:num="2" w:equalWidth="0">
            <w:col w:w="883" w:space="40"/>
            <w:col w:w="6563"/>
          </w:cols>
        </w:sectPr>
      </w:pPr>
    </w:p>
    <w:p>
      <w:pPr>
        <w:pStyle w:val="BodyText"/>
        <w:spacing w:line="274" w:lineRule="exact"/>
      </w:pPr>
      <w:r>
        <w:rPr/>
        <w:t>и</w:t>
      </w:r>
      <w:r>
        <w:rPr>
          <w:spacing w:val="7"/>
        </w:rPr>
        <w:t> </w:t>
      </w:r>
      <w:r>
        <w:rPr>
          <w:rFonts w:ascii="Malgun Gothic" w:hAnsi="Malgun Gothic" w:eastAsia="Malgun Gothic"/>
          <w:sz w:val="20"/>
        </w:rPr>
        <w:t>빛</w:t>
      </w:r>
      <w:r>
        <w:rPr>
          <w:rFonts w:ascii="Malgun Gothic" w:hAnsi="Malgun Gothic" w:eastAsia="Malgun Gothic"/>
          <w:spacing w:val="-7"/>
          <w:sz w:val="20"/>
        </w:rPr>
        <w:t> </w:t>
      </w:r>
      <w:r>
        <w:rPr/>
        <w:t>(свет).</w:t>
      </w:r>
      <w:r>
        <w:rPr>
          <w:spacing w:val="8"/>
        </w:rPr>
        <w:t> </w:t>
      </w:r>
      <w:r>
        <w:rPr/>
        <w:t>Данную</w:t>
      </w:r>
      <w:r>
        <w:rPr>
          <w:spacing w:val="9"/>
        </w:rPr>
        <w:t> </w:t>
      </w:r>
      <w:r>
        <w:rPr/>
        <w:t>антитезу</w:t>
      </w:r>
      <w:r>
        <w:rPr>
          <w:spacing w:val="7"/>
        </w:rPr>
        <w:t> </w:t>
      </w:r>
      <w:r>
        <w:rPr/>
        <w:t>важно</w:t>
      </w:r>
      <w:r>
        <w:rPr>
          <w:spacing w:val="8"/>
        </w:rPr>
        <w:t> </w:t>
      </w:r>
      <w:r>
        <w:rPr/>
        <w:t>не</w:t>
      </w:r>
      <w:r>
        <w:rPr>
          <w:spacing w:val="8"/>
        </w:rPr>
        <w:t> </w:t>
      </w:r>
      <w:r>
        <w:rPr/>
        <w:t>упустить</w:t>
      </w:r>
      <w:r>
        <w:rPr>
          <w:spacing w:val="8"/>
        </w:rPr>
        <w:t> </w:t>
      </w:r>
      <w:r>
        <w:rPr/>
        <w:t>при</w:t>
      </w:r>
      <w:r>
        <w:rPr>
          <w:spacing w:val="7"/>
        </w:rPr>
        <w:t> </w:t>
      </w:r>
      <w:r>
        <w:rPr/>
        <w:t>адаптации</w:t>
      </w:r>
      <w:r>
        <w:rPr>
          <w:spacing w:val="7"/>
        </w:rPr>
        <w:t> </w:t>
      </w:r>
      <w:r>
        <w:rPr>
          <w:spacing w:val="-5"/>
        </w:rPr>
        <w:t>на</w:t>
      </w:r>
    </w:p>
    <w:p>
      <w:pPr>
        <w:pStyle w:val="BodyText"/>
        <w:spacing w:line="201" w:lineRule="auto" w:before="12"/>
        <w:ind w:right="561"/>
      </w:pPr>
      <w:r>
        <w:rPr/>
        <w:t>русский язык, так как в ней заключается главная реалия, выражающая</w:t>
      </w:r>
      <w:r>
        <w:rPr>
          <w:spacing w:val="-8"/>
        </w:rPr>
        <w:t> </w:t>
      </w:r>
      <w:r>
        <w:rPr/>
        <w:t>глубокое</w:t>
      </w:r>
      <w:r>
        <w:rPr>
          <w:spacing w:val="-7"/>
        </w:rPr>
        <w:t> </w:t>
      </w:r>
      <w:r>
        <w:rPr/>
        <w:t>мышление</w:t>
      </w:r>
      <w:r>
        <w:rPr>
          <w:spacing w:val="-7"/>
        </w:rPr>
        <w:t> </w:t>
      </w:r>
      <w:r>
        <w:rPr/>
        <w:t>корейского</w:t>
      </w:r>
      <w:r>
        <w:rPr>
          <w:spacing w:val="-8"/>
        </w:rPr>
        <w:t> </w:t>
      </w:r>
      <w:r>
        <w:rPr/>
        <w:t>народа.</w:t>
      </w:r>
      <w:r>
        <w:rPr>
          <w:spacing w:val="-8"/>
        </w:rPr>
        <w:t> </w:t>
      </w:r>
      <w:r>
        <w:rPr/>
        <w:t>Лексема</w:t>
      </w:r>
      <w:r>
        <w:rPr>
          <w:spacing w:val="-5"/>
        </w:rPr>
        <w:t> </w:t>
      </w:r>
      <w:r>
        <w:rPr>
          <w:rFonts w:ascii="Malgun Gothic" w:hAnsi="Malgun Gothic" w:eastAsia="Malgun Gothic"/>
          <w:sz w:val="20"/>
        </w:rPr>
        <w:t>내란 </w:t>
      </w:r>
      <w:r>
        <w:rPr/>
        <w:t>(“мятеж”, “внутренний переворот”) усиливает драматизм высказывания, а </w:t>
      </w:r>
      <w:r>
        <w:rPr>
          <w:rFonts w:ascii="Malgun Gothic" w:hAnsi="Malgun Gothic" w:eastAsia="Malgun Gothic"/>
          <w:sz w:val="20"/>
        </w:rPr>
        <w:t>빛의 혁명 </w:t>
      </w:r>
      <w:r>
        <w:rPr/>
        <w:t>(“Революция света”) используется для обозначения</w:t>
      </w:r>
      <w:r>
        <w:rPr>
          <w:spacing w:val="37"/>
        </w:rPr>
        <w:t> </w:t>
      </w:r>
      <w:r>
        <w:rPr/>
        <w:t>массовых</w:t>
      </w:r>
      <w:r>
        <w:rPr>
          <w:spacing w:val="35"/>
        </w:rPr>
        <w:t> </w:t>
      </w:r>
      <w:r>
        <w:rPr/>
        <w:t>гражданских</w:t>
      </w:r>
      <w:r>
        <w:rPr>
          <w:spacing w:val="37"/>
        </w:rPr>
        <w:t> </w:t>
      </w:r>
      <w:r>
        <w:rPr/>
        <w:t>протестов,</w:t>
      </w:r>
      <w:r>
        <w:rPr>
          <w:spacing w:val="37"/>
        </w:rPr>
        <w:t> </w:t>
      </w:r>
      <w:r>
        <w:rPr/>
        <w:t>направленных</w:t>
      </w:r>
      <w:r>
        <w:rPr>
          <w:spacing w:val="36"/>
        </w:rPr>
        <w:t> </w:t>
      </w:r>
      <w:r>
        <w:rPr>
          <w:spacing w:val="-5"/>
        </w:rPr>
        <w:t>на</w:t>
      </w:r>
    </w:p>
    <w:p>
      <w:pPr>
        <w:pStyle w:val="BodyText"/>
        <w:spacing w:before="8"/>
        <w:ind w:right="563"/>
      </w:pPr>
      <w:r>
        <w:rPr/>
        <w:t>защиту</w:t>
      </w:r>
      <w:r>
        <w:rPr>
          <w:spacing w:val="-14"/>
        </w:rPr>
        <w:t> </w:t>
      </w:r>
      <w:r>
        <w:rPr/>
        <w:t>демократических</w:t>
      </w:r>
      <w:r>
        <w:rPr>
          <w:spacing w:val="-14"/>
        </w:rPr>
        <w:t> </w:t>
      </w:r>
      <w:r>
        <w:rPr/>
        <w:t>ценностей,</w:t>
      </w:r>
      <w:r>
        <w:rPr>
          <w:spacing w:val="-14"/>
        </w:rPr>
        <w:t> </w:t>
      </w:r>
      <w:r>
        <w:rPr/>
        <w:t>и</w:t>
      </w:r>
      <w:r>
        <w:rPr>
          <w:spacing w:val="-13"/>
        </w:rPr>
        <w:t> </w:t>
      </w:r>
      <w:r>
        <w:rPr/>
        <w:t>является</w:t>
      </w:r>
      <w:r>
        <w:rPr>
          <w:spacing w:val="-14"/>
        </w:rPr>
        <w:t> </w:t>
      </w:r>
      <w:r>
        <w:rPr/>
        <w:t>знаковым</w:t>
      </w:r>
      <w:r>
        <w:rPr>
          <w:spacing w:val="-14"/>
        </w:rPr>
        <w:t> </w:t>
      </w:r>
      <w:r>
        <w:rPr/>
        <w:t>символом новейшей политической истории Республики Корея.</w:t>
      </w:r>
    </w:p>
    <w:p>
      <w:pPr>
        <w:pStyle w:val="BodyText"/>
        <w:ind w:right="561" w:firstLine="719"/>
      </w:pPr>
      <w:r>
        <w:rPr/>
        <w:t>Данное выражение относится к социально-политическим национально-культурным реалиям, поскольку оно рассказывает о впечатляющем</w:t>
      </w:r>
      <w:r>
        <w:rPr>
          <w:spacing w:val="-3"/>
        </w:rPr>
        <w:t> </w:t>
      </w:r>
      <w:r>
        <w:rPr/>
        <w:t>опыте</w:t>
      </w:r>
      <w:r>
        <w:rPr>
          <w:spacing w:val="-3"/>
        </w:rPr>
        <w:t> </w:t>
      </w:r>
      <w:r>
        <w:rPr/>
        <w:t>корейского</w:t>
      </w:r>
      <w:r>
        <w:rPr>
          <w:spacing w:val="-1"/>
        </w:rPr>
        <w:t> </w:t>
      </w:r>
      <w:r>
        <w:rPr/>
        <w:t>народа в</w:t>
      </w:r>
      <w:r>
        <w:rPr>
          <w:spacing w:val="-2"/>
        </w:rPr>
        <w:t> </w:t>
      </w:r>
      <w:r>
        <w:rPr/>
        <w:t>защите</w:t>
      </w:r>
      <w:r>
        <w:rPr>
          <w:spacing w:val="-3"/>
        </w:rPr>
        <w:t> </w:t>
      </w:r>
      <w:r>
        <w:rPr/>
        <w:t>своих</w:t>
      </w:r>
      <w:r>
        <w:rPr>
          <w:spacing w:val="-2"/>
        </w:rPr>
        <w:t> </w:t>
      </w:r>
      <w:r>
        <w:rPr/>
        <w:t>идеалов,</w:t>
      </w:r>
      <w:r>
        <w:rPr>
          <w:spacing w:val="-1"/>
        </w:rPr>
        <w:t> </w:t>
      </w:r>
      <w:r>
        <w:rPr/>
        <w:t>а также является отражением неустанной готовности нации преодолевать</w:t>
      </w:r>
      <w:r>
        <w:rPr>
          <w:spacing w:val="-2"/>
        </w:rPr>
        <w:t> </w:t>
      </w:r>
      <w:r>
        <w:rPr/>
        <w:t>препятствия</w:t>
      </w:r>
      <w:r>
        <w:rPr>
          <w:spacing w:val="-3"/>
        </w:rPr>
        <w:t> </w:t>
      </w:r>
      <w:r>
        <w:rPr/>
        <w:t>на</w:t>
      </w:r>
      <w:r>
        <w:rPr>
          <w:spacing w:val="-2"/>
        </w:rPr>
        <w:t> </w:t>
      </w:r>
      <w:r>
        <w:rPr/>
        <w:t>пути</w:t>
      </w:r>
      <w:r>
        <w:rPr>
          <w:spacing w:val="-3"/>
        </w:rPr>
        <w:t> </w:t>
      </w:r>
      <w:r>
        <w:rPr/>
        <w:t>к</w:t>
      </w:r>
      <w:r>
        <w:rPr>
          <w:spacing w:val="-4"/>
        </w:rPr>
        <w:t> </w:t>
      </w:r>
      <w:r>
        <w:rPr/>
        <w:t>светлому</w:t>
      </w:r>
      <w:r>
        <w:rPr>
          <w:spacing w:val="-4"/>
        </w:rPr>
        <w:t> </w:t>
      </w:r>
      <w:r>
        <w:rPr/>
        <w:t>будущему</w:t>
      </w:r>
      <w:r>
        <w:rPr>
          <w:spacing w:val="-4"/>
        </w:rPr>
        <w:t> </w:t>
      </w:r>
      <w:r>
        <w:rPr/>
        <w:t>благодаря силе и упорству.</w:t>
      </w:r>
    </w:p>
    <w:p>
      <w:pPr>
        <w:pStyle w:val="BodyText"/>
        <w:ind w:right="564" w:firstLine="719"/>
      </w:pPr>
      <w:r>
        <w:rPr/>
        <w:t>В оригинальном тексте противопоставление выстроено предельно чётко:</w:t>
      </w:r>
    </w:p>
    <w:p>
      <w:pPr>
        <w:spacing w:line="285" w:lineRule="exact" w:before="0"/>
        <w:ind w:left="1288" w:right="0" w:firstLine="0"/>
        <w:jc w:val="both"/>
        <w:rPr>
          <w:sz w:val="22"/>
        </w:rPr>
      </w:pPr>
      <w:r>
        <w:rPr>
          <w:sz w:val="22"/>
        </w:rPr>
        <w:t>“</w:t>
      </w:r>
      <w:r>
        <w:rPr>
          <w:rFonts w:ascii="Malgun Gothic" w:hAnsi="Malgun Gothic" w:eastAsia="Malgun Gothic"/>
          <w:sz w:val="20"/>
        </w:rPr>
        <w:t>내란의</w:t>
      </w:r>
      <w:r>
        <w:rPr>
          <w:rFonts w:ascii="Malgun Gothic" w:hAnsi="Malgun Gothic" w:eastAsia="Malgun Gothic"/>
          <w:spacing w:val="66"/>
          <w:sz w:val="20"/>
        </w:rPr>
        <w:t> </w:t>
      </w:r>
      <w:r>
        <w:rPr>
          <w:rFonts w:ascii="Malgun Gothic" w:hAnsi="Malgun Gothic" w:eastAsia="Malgun Gothic"/>
          <w:sz w:val="20"/>
        </w:rPr>
        <w:t>어둠에</w:t>
      </w:r>
      <w:r>
        <w:rPr>
          <w:rFonts w:ascii="Malgun Gothic" w:hAnsi="Malgun Gothic" w:eastAsia="Malgun Gothic"/>
          <w:spacing w:val="66"/>
          <w:sz w:val="20"/>
        </w:rPr>
        <w:t> </w:t>
      </w:r>
      <w:r>
        <w:rPr>
          <w:rFonts w:ascii="Malgun Gothic" w:hAnsi="Malgun Gothic" w:eastAsia="Malgun Gothic"/>
          <w:sz w:val="20"/>
        </w:rPr>
        <w:t>맞서</w:t>
      </w:r>
      <w:r>
        <w:rPr>
          <w:sz w:val="22"/>
        </w:rPr>
        <w:t>”</w:t>
      </w:r>
      <w:r>
        <w:rPr>
          <w:spacing w:val="61"/>
          <w:w w:val="150"/>
          <w:sz w:val="22"/>
        </w:rPr>
        <w:t> </w:t>
      </w:r>
      <w:r>
        <w:rPr>
          <w:sz w:val="22"/>
        </w:rPr>
        <w:t>-</w:t>
      </w:r>
      <w:r>
        <w:rPr>
          <w:spacing w:val="62"/>
          <w:w w:val="150"/>
          <w:sz w:val="22"/>
        </w:rPr>
        <w:t> </w:t>
      </w:r>
      <w:r>
        <w:rPr>
          <w:sz w:val="22"/>
        </w:rPr>
        <w:t>активное</w:t>
      </w:r>
      <w:r>
        <w:rPr>
          <w:spacing w:val="60"/>
          <w:w w:val="150"/>
          <w:sz w:val="22"/>
        </w:rPr>
        <w:t> </w:t>
      </w:r>
      <w:r>
        <w:rPr>
          <w:sz w:val="22"/>
        </w:rPr>
        <w:t>противостояние</w:t>
      </w:r>
      <w:r>
        <w:rPr>
          <w:spacing w:val="62"/>
          <w:w w:val="150"/>
          <w:sz w:val="22"/>
        </w:rPr>
        <w:t> </w:t>
      </w:r>
      <w:r>
        <w:rPr>
          <w:spacing w:val="-2"/>
          <w:sz w:val="22"/>
        </w:rPr>
        <w:t>“тьме</w:t>
      </w:r>
    </w:p>
    <w:p>
      <w:pPr>
        <w:pStyle w:val="BodyText"/>
        <w:spacing w:line="203" w:lineRule="exact"/>
        <w:jc w:val="left"/>
      </w:pPr>
      <w:r>
        <w:rPr>
          <w:spacing w:val="-2"/>
        </w:rPr>
        <w:t>мятежа”</w:t>
      </w:r>
    </w:p>
    <w:p>
      <w:pPr>
        <w:pStyle w:val="BodyText"/>
        <w:spacing w:line="208" w:lineRule="auto" w:before="4"/>
        <w:ind w:right="563" w:firstLine="719"/>
      </w:pPr>
      <w:r>
        <w:rPr/>
        <w:t>“</w:t>
      </w:r>
      <w:r>
        <w:rPr>
          <w:rFonts w:ascii="Malgun Gothic" w:hAnsi="Malgun Gothic" w:eastAsia="Malgun Gothic"/>
          <w:sz w:val="20"/>
        </w:rPr>
        <w:t>이뤄낸 </w:t>
      </w:r>
      <w:r>
        <w:rPr>
          <w:sz w:val="20"/>
        </w:rPr>
        <w:t>‘</w:t>
      </w:r>
      <w:r>
        <w:rPr>
          <w:rFonts w:ascii="Malgun Gothic" w:hAnsi="Malgun Gothic" w:eastAsia="Malgun Gothic"/>
          <w:sz w:val="20"/>
        </w:rPr>
        <w:t>빛의 혁명</w:t>
      </w:r>
      <w:r>
        <w:rPr/>
        <w:t>” - “революция света” как результат коллективного усилия народа</w:t>
      </w:r>
    </w:p>
    <w:p>
      <w:pPr>
        <w:pStyle w:val="BodyText"/>
        <w:spacing w:line="216" w:lineRule="auto" w:before="25"/>
        <w:ind w:right="563" w:firstLine="719"/>
      </w:pPr>
      <w:r>
        <w:rPr/>
        <w:t>В русском экземпляре оппозиция сохраняется, однако выражение "тьма восстания" несколько ослабляет смысл оригинального</w:t>
      </w:r>
      <w:r>
        <w:rPr>
          <w:spacing w:val="32"/>
        </w:rPr>
        <w:t> </w:t>
      </w:r>
      <w:r>
        <w:rPr>
          <w:rFonts w:ascii="Malgun Gothic" w:hAnsi="Malgun Gothic" w:eastAsia="Malgun Gothic"/>
          <w:sz w:val="20"/>
        </w:rPr>
        <w:t>내란</w:t>
      </w:r>
      <w:r>
        <w:rPr/>
        <w:t>,</w:t>
      </w:r>
      <w:r>
        <w:rPr>
          <w:spacing w:val="34"/>
        </w:rPr>
        <w:t> </w:t>
      </w:r>
      <w:r>
        <w:rPr/>
        <w:t>так</w:t>
      </w:r>
      <w:r>
        <w:rPr>
          <w:spacing w:val="34"/>
        </w:rPr>
        <w:t> </w:t>
      </w:r>
      <w:r>
        <w:rPr/>
        <w:t>как</w:t>
      </w:r>
      <w:r>
        <w:rPr>
          <w:spacing w:val="34"/>
        </w:rPr>
        <w:t> </w:t>
      </w:r>
      <w:r>
        <w:rPr/>
        <w:t>"восстание"</w:t>
      </w:r>
      <w:r>
        <w:rPr>
          <w:spacing w:val="35"/>
        </w:rPr>
        <w:t> </w:t>
      </w:r>
      <w:r>
        <w:rPr/>
        <w:t>в</w:t>
      </w:r>
      <w:r>
        <w:rPr>
          <w:spacing w:val="33"/>
        </w:rPr>
        <w:t> </w:t>
      </w:r>
      <w:r>
        <w:rPr/>
        <w:t>русском</w:t>
      </w:r>
      <w:r>
        <w:rPr>
          <w:spacing w:val="33"/>
        </w:rPr>
        <w:t> </w:t>
      </w:r>
      <w:r>
        <w:rPr/>
        <w:t>языке</w:t>
      </w:r>
      <w:r>
        <w:rPr>
          <w:spacing w:val="34"/>
        </w:rPr>
        <w:t> </w:t>
      </w:r>
      <w:r>
        <w:rPr>
          <w:spacing w:val="-2"/>
        </w:rPr>
        <w:t>может</w:t>
      </w:r>
    </w:p>
    <w:p>
      <w:pPr>
        <w:pStyle w:val="BodyText"/>
        <w:spacing w:line="201" w:lineRule="auto"/>
        <w:ind w:right="564"/>
      </w:pPr>
      <w:r>
        <w:rPr/>
        <w:t>восприниматься нейтральнее или даже положительно, если брать контекст защиты, в то время как </w:t>
      </w:r>
      <w:r>
        <w:rPr>
          <w:rFonts w:ascii="Malgun Gothic" w:hAnsi="Malgun Gothic" w:eastAsia="Malgun Gothic"/>
          <w:sz w:val="20"/>
        </w:rPr>
        <w:t>내란 </w:t>
      </w:r>
      <w:r>
        <w:rPr/>
        <w:t>в корейском контексте однозначно</w:t>
      </w:r>
      <w:r>
        <w:rPr>
          <w:spacing w:val="34"/>
        </w:rPr>
        <w:t>  </w:t>
      </w:r>
      <w:r>
        <w:rPr/>
        <w:t>маркировано</w:t>
      </w:r>
      <w:r>
        <w:rPr>
          <w:spacing w:val="34"/>
        </w:rPr>
        <w:t>  </w:t>
      </w:r>
      <w:r>
        <w:rPr/>
        <w:t>как</w:t>
      </w:r>
      <w:r>
        <w:rPr>
          <w:spacing w:val="34"/>
        </w:rPr>
        <w:t>  </w:t>
      </w:r>
      <w:r>
        <w:rPr/>
        <w:t>деструктивное</w:t>
      </w:r>
      <w:r>
        <w:rPr>
          <w:spacing w:val="34"/>
        </w:rPr>
        <w:t>  </w:t>
      </w:r>
      <w:r>
        <w:rPr/>
        <w:t>и</w:t>
      </w:r>
      <w:r>
        <w:rPr>
          <w:spacing w:val="34"/>
        </w:rPr>
        <w:t>  </w:t>
      </w:r>
      <w:r>
        <w:rPr>
          <w:spacing w:val="-2"/>
        </w:rPr>
        <w:t>нелегитимное</w:t>
      </w:r>
    </w:p>
    <w:p>
      <w:pPr>
        <w:pStyle w:val="BodyText"/>
        <w:spacing w:line="252" w:lineRule="exact" w:before="9"/>
      </w:pPr>
      <w:r>
        <w:rPr/>
        <w:t>действие,</w:t>
      </w:r>
      <w:r>
        <w:rPr>
          <w:spacing w:val="-8"/>
        </w:rPr>
        <w:t> </w:t>
      </w:r>
      <w:r>
        <w:rPr/>
        <w:t>угрожавшее</w:t>
      </w:r>
      <w:r>
        <w:rPr>
          <w:spacing w:val="-8"/>
        </w:rPr>
        <w:t> </w:t>
      </w:r>
      <w:r>
        <w:rPr/>
        <w:t>благосостоянию</w:t>
      </w:r>
      <w:r>
        <w:rPr>
          <w:spacing w:val="-8"/>
        </w:rPr>
        <w:t> </w:t>
      </w:r>
      <w:r>
        <w:rPr>
          <w:spacing w:val="-2"/>
        </w:rPr>
        <w:t>государства.</w:t>
      </w:r>
    </w:p>
    <w:p>
      <w:pPr>
        <w:pStyle w:val="BodyText"/>
        <w:ind w:right="564" w:firstLine="719"/>
      </w:pPr>
      <w:r>
        <w:rPr/>
        <w:t>В данном случае применён семантический аналог с частичной нейтрализацией негативной окраски, что объясняется стремлением переводчика избежать политической оценки в официальном</w:t>
      </w:r>
      <w:r>
        <w:rPr>
          <w:spacing w:val="38"/>
        </w:rPr>
        <w:t> </w:t>
      </w:r>
      <w:r>
        <w:rPr/>
        <w:t>международном</w:t>
      </w:r>
      <w:r>
        <w:rPr>
          <w:spacing w:val="41"/>
        </w:rPr>
        <w:t> </w:t>
      </w:r>
      <w:r>
        <w:rPr/>
        <w:t>переводческом</w:t>
      </w:r>
      <w:r>
        <w:rPr>
          <w:spacing w:val="41"/>
        </w:rPr>
        <w:t> </w:t>
      </w:r>
      <w:r>
        <w:rPr/>
        <w:t>поле.</w:t>
      </w:r>
      <w:r>
        <w:rPr>
          <w:spacing w:val="42"/>
        </w:rPr>
        <w:t> </w:t>
      </w:r>
      <w:r>
        <w:rPr/>
        <w:t>Несмотря</w:t>
      </w:r>
      <w:r>
        <w:rPr>
          <w:spacing w:val="41"/>
        </w:rPr>
        <w:t> </w:t>
      </w:r>
      <w:r>
        <w:rPr>
          <w:spacing w:val="-5"/>
        </w:rPr>
        <w:t>на</w:t>
      </w:r>
    </w:p>
    <w:p>
      <w:pPr>
        <w:pStyle w:val="BodyText"/>
        <w:spacing w:after="0"/>
        <w:sectPr>
          <w:type w:val="continuous"/>
          <w:pgSz w:w="10320" w:h="14580"/>
          <w:pgMar w:header="0" w:footer="2433" w:top="66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59"/>
      </w:pPr>
      <w:r>
        <w:rPr/>
        <w:t>частичную утрату оценочной резкости, ключевое национально- культурное противопоставление “тьма- свет” сохранено, что позволяет международной аудитории воспринять основной прагматический посыл: народ Республики Корея представлен как носитель демократических ценностей, способный противостоять внутренним угрозам.</w:t>
      </w:r>
    </w:p>
    <w:p>
      <w:pPr>
        <w:pStyle w:val="BodyText"/>
        <w:spacing w:before="13"/>
        <w:ind w:left="0"/>
        <w:jc w:val="left"/>
      </w:pPr>
    </w:p>
    <w:p>
      <w:pPr>
        <w:pStyle w:val="ListParagraph"/>
        <w:numPr>
          <w:ilvl w:val="0"/>
          <w:numId w:val="14"/>
        </w:numPr>
        <w:tabs>
          <w:tab w:pos="1572" w:val="left" w:leader="none"/>
        </w:tabs>
        <w:spacing w:line="175" w:lineRule="auto" w:before="1" w:after="0"/>
        <w:ind w:left="568" w:right="566" w:firstLine="719"/>
        <w:jc w:val="left"/>
        <w:rPr>
          <w:sz w:val="22"/>
        </w:rPr>
      </w:pPr>
      <w:r>
        <w:rPr>
          <w:b/>
          <w:sz w:val="22"/>
        </w:rPr>
        <w:t>Оригинал:</w:t>
      </w:r>
      <w:r>
        <w:rPr>
          <w:b/>
          <w:spacing w:val="40"/>
          <w:sz w:val="22"/>
        </w:rPr>
        <w:t> </w:t>
      </w:r>
      <w:r>
        <w:rPr>
          <w:sz w:val="22"/>
        </w:rPr>
        <w:t>“</w:t>
      </w:r>
      <w:r>
        <w:rPr>
          <w:rFonts w:ascii="Malgun Gothic" w:hAnsi="Malgun Gothic" w:eastAsia="Malgun Gothic"/>
          <w:sz w:val="20"/>
        </w:rPr>
        <w:t>분단국가인</w:t>
      </w:r>
      <w:r>
        <w:rPr>
          <w:rFonts w:ascii="Malgun Gothic" w:hAnsi="Malgun Gothic" w:eastAsia="Malgun Gothic"/>
          <w:spacing w:val="34"/>
          <w:sz w:val="20"/>
        </w:rPr>
        <w:t> </w:t>
      </w:r>
      <w:r>
        <w:rPr>
          <w:rFonts w:ascii="Malgun Gothic" w:hAnsi="Malgun Gothic" w:eastAsia="Malgun Gothic"/>
          <w:sz w:val="20"/>
        </w:rPr>
        <w:t>대한민국을</w:t>
      </w:r>
      <w:r>
        <w:rPr>
          <w:rFonts w:ascii="Malgun Gothic" w:hAnsi="Malgun Gothic" w:eastAsia="Malgun Gothic"/>
          <w:spacing w:val="34"/>
          <w:sz w:val="20"/>
        </w:rPr>
        <w:t> </w:t>
      </w:r>
      <w:r>
        <w:rPr>
          <w:rFonts w:ascii="Malgun Gothic" w:hAnsi="Malgun Gothic" w:eastAsia="Malgun Gothic"/>
          <w:sz w:val="20"/>
        </w:rPr>
        <w:t>흔들림</w:t>
      </w:r>
      <w:r>
        <w:rPr>
          <w:rFonts w:ascii="Malgun Gothic" w:hAnsi="Malgun Gothic" w:eastAsia="Malgun Gothic"/>
          <w:spacing w:val="34"/>
          <w:sz w:val="20"/>
        </w:rPr>
        <w:t> </w:t>
      </w:r>
      <w:r>
        <w:rPr>
          <w:rFonts w:ascii="Malgun Gothic" w:hAnsi="Malgun Gothic" w:eastAsia="Malgun Gothic"/>
          <w:sz w:val="20"/>
        </w:rPr>
        <w:t>없이</w:t>
      </w:r>
      <w:r>
        <w:rPr>
          <w:rFonts w:ascii="Malgun Gothic" w:hAnsi="Malgun Gothic" w:eastAsia="Malgun Gothic"/>
          <w:spacing w:val="34"/>
          <w:sz w:val="20"/>
        </w:rPr>
        <w:t> </w:t>
      </w:r>
      <w:r>
        <w:rPr>
          <w:rFonts w:ascii="Malgun Gothic" w:hAnsi="Malgun Gothic" w:eastAsia="Malgun Gothic"/>
          <w:sz w:val="20"/>
        </w:rPr>
        <w:t>수호한 우리의 용사들이</w:t>
      </w:r>
      <w:r>
        <w:rPr>
          <w:sz w:val="22"/>
        </w:rPr>
        <w:t>...” [4].</w:t>
      </w:r>
    </w:p>
    <w:p>
      <w:pPr>
        <w:pStyle w:val="BodyText"/>
        <w:spacing w:line="237" w:lineRule="exact"/>
        <w:ind w:left="1288"/>
      </w:pPr>
      <w:r>
        <w:rPr>
          <w:b/>
        </w:rPr>
        <w:t>Перевод:</w:t>
      </w:r>
      <w:r>
        <w:rPr>
          <w:b/>
          <w:spacing w:val="24"/>
        </w:rPr>
        <w:t> </w:t>
      </w:r>
      <w:r>
        <w:rPr/>
        <w:t>“Наши</w:t>
      </w:r>
      <w:r>
        <w:rPr>
          <w:spacing w:val="23"/>
        </w:rPr>
        <w:t> </w:t>
      </w:r>
      <w:r>
        <w:rPr/>
        <w:t>отважные</w:t>
      </w:r>
      <w:r>
        <w:rPr>
          <w:spacing w:val="23"/>
        </w:rPr>
        <w:t> </w:t>
      </w:r>
      <w:r>
        <w:rPr/>
        <w:t>солдаты,</w:t>
      </w:r>
      <w:r>
        <w:rPr>
          <w:spacing w:val="20"/>
        </w:rPr>
        <w:t> </w:t>
      </w:r>
      <w:r>
        <w:rPr/>
        <w:t>стойко</w:t>
      </w:r>
      <w:r>
        <w:rPr>
          <w:spacing w:val="23"/>
        </w:rPr>
        <w:t> </w:t>
      </w:r>
      <w:r>
        <w:rPr>
          <w:spacing w:val="-2"/>
        </w:rPr>
        <w:t>защищающие</w:t>
      </w:r>
    </w:p>
    <w:p>
      <w:pPr>
        <w:pStyle w:val="BodyText"/>
        <w:spacing w:line="252" w:lineRule="exact"/>
      </w:pPr>
      <w:r>
        <w:rPr/>
        <w:t>Республику</w:t>
      </w:r>
      <w:r>
        <w:rPr>
          <w:spacing w:val="-7"/>
        </w:rPr>
        <w:t> </w:t>
      </w:r>
      <w:r>
        <w:rPr/>
        <w:t>Корея,</w:t>
      </w:r>
      <w:r>
        <w:rPr>
          <w:spacing w:val="-9"/>
        </w:rPr>
        <w:t> </w:t>
      </w:r>
      <w:r>
        <w:rPr/>
        <w:t>разделённую</w:t>
      </w:r>
      <w:r>
        <w:rPr>
          <w:spacing w:val="-7"/>
        </w:rPr>
        <w:t> </w:t>
      </w:r>
      <w:r>
        <w:rPr/>
        <w:t>нацию...”</w:t>
      </w:r>
      <w:r>
        <w:rPr>
          <w:spacing w:val="-8"/>
        </w:rPr>
        <w:t> </w:t>
      </w:r>
      <w:r>
        <w:rPr>
          <w:spacing w:val="-4"/>
        </w:rPr>
        <w:t>[5].</w:t>
      </w:r>
    </w:p>
    <w:p>
      <w:pPr>
        <w:pStyle w:val="BodyText"/>
        <w:spacing w:before="2"/>
        <w:ind w:right="565" w:firstLine="719"/>
      </w:pPr>
      <w:r>
        <w:rPr/>
        <w:t>Как видно по содержанию, здесь представлена национально-культурная реалия, комплексно содержащая в себе политику, историю, культуру и идеологию. Данное выражение достаточно экспрессивно, наполнено признанием и отсылками к истории, что может представлять сложность для транслятора.</w:t>
      </w:r>
    </w:p>
    <w:p>
      <w:pPr>
        <w:pStyle w:val="BodyText"/>
        <w:ind w:right="565" w:firstLine="719"/>
      </w:pPr>
      <w:r>
        <w:rPr/>
        <w:t>Устойчивые и эмоционально окраженные лексические единицы в предложении:</w:t>
      </w:r>
    </w:p>
    <w:p>
      <w:pPr>
        <w:pStyle w:val="ListParagraph"/>
        <w:numPr>
          <w:ilvl w:val="0"/>
          <w:numId w:val="16"/>
        </w:numPr>
        <w:tabs>
          <w:tab w:pos="1419" w:val="left" w:leader="none"/>
        </w:tabs>
        <w:spacing w:line="277" w:lineRule="exact" w:before="0" w:after="0"/>
        <w:ind w:left="1419" w:right="0" w:hanging="285"/>
        <w:jc w:val="both"/>
        <w:rPr>
          <w:sz w:val="22"/>
        </w:rPr>
      </w:pPr>
      <w:r>
        <w:rPr>
          <w:sz w:val="22"/>
        </w:rPr>
        <w:t>“</w:t>
      </w:r>
      <w:r>
        <w:rPr>
          <w:rFonts w:ascii="Malgun Gothic" w:hAnsi="Malgun Gothic" w:eastAsia="Malgun Gothic"/>
          <w:sz w:val="20"/>
        </w:rPr>
        <w:t>분단국가</w:t>
      </w:r>
      <w:r>
        <w:rPr>
          <w:sz w:val="22"/>
        </w:rPr>
        <w:t>”-</w:t>
      </w:r>
      <w:r>
        <w:rPr>
          <w:spacing w:val="-6"/>
          <w:sz w:val="22"/>
        </w:rPr>
        <w:t> </w:t>
      </w:r>
      <w:r>
        <w:rPr>
          <w:sz w:val="22"/>
        </w:rPr>
        <w:t>разделенная</w:t>
      </w:r>
      <w:r>
        <w:rPr>
          <w:spacing w:val="-7"/>
          <w:sz w:val="22"/>
        </w:rPr>
        <w:t> </w:t>
      </w:r>
      <w:r>
        <w:rPr>
          <w:spacing w:val="-2"/>
          <w:sz w:val="22"/>
        </w:rPr>
        <w:t>страна/государство</w:t>
      </w:r>
    </w:p>
    <w:p>
      <w:pPr>
        <w:pStyle w:val="ListParagraph"/>
        <w:numPr>
          <w:ilvl w:val="0"/>
          <w:numId w:val="16"/>
        </w:numPr>
        <w:tabs>
          <w:tab w:pos="1419" w:val="left" w:leader="none"/>
        </w:tabs>
        <w:spacing w:line="208" w:lineRule="auto" w:before="0" w:after="0"/>
        <w:ind w:left="568" w:right="562" w:firstLine="566"/>
        <w:jc w:val="both"/>
        <w:rPr>
          <w:sz w:val="22"/>
        </w:rPr>
      </w:pPr>
      <w:r>
        <w:rPr>
          <w:sz w:val="22"/>
        </w:rPr>
        <w:t>“</w:t>
      </w:r>
      <w:r>
        <w:rPr>
          <w:rFonts w:ascii="Malgun Gothic" w:hAnsi="Malgun Gothic" w:eastAsia="Malgun Gothic"/>
          <w:sz w:val="20"/>
        </w:rPr>
        <w:t>흔들림</w:t>
      </w:r>
      <w:r>
        <w:rPr>
          <w:rFonts w:ascii="Malgun Gothic" w:hAnsi="Malgun Gothic" w:eastAsia="Malgun Gothic"/>
          <w:spacing w:val="-18"/>
          <w:sz w:val="20"/>
        </w:rPr>
        <w:t> </w:t>
      </w:r>
      <w:r>
        <w:rPr>
          <w:rFonts w:ascii="Malgun Gothic" w:hAnsi="Malgun Gothic" w:eastAsia="Malgun Gothic"/>
          <w:sz w:val="20"/>
        </w:rPr>
        <w:t>없이</w:t>
      </w:r>
      <w:r>
        <w:rPr>
          <w:rFonts w:ascii="Malgun Gothic" w:hAnsi="Malgun Gothic" w:eastAsia="Malgun Gothic"/>
          <w:spacing w:val="-18"/>
          <w:sz w:val="20"/>
        </w:rPr>
        <w:t> </w:t>
      </w:r>
      <w:r>
        <w:rPr>
          <w:rFonts w:ascii="Malgun Gothic" w:hAnsi="Malgun Gothic" w:eastAsia="Malgun Gothic"/>
          <w:sz w:val="20"/>
        </w:rPr>
        <w:t>수호한</w:t>
      </w:r>
      <w:r>
        <w:rPr>
          <w:sz w:val="22"/>
        </w:rPr>
        <w:t>”-</w:t>
      </w:r>
      <w:r>
        <w:rPr>
          <w:spacing w:val="-13"/>
          <w:sz w:val="22"/>
        </w:rPr>
        <w:t> </w:t>
      </w:r>
      <w:r>
        <w:rPr>
          <w:sz w:val="22"/>
        </w:rPr>
        <w:t>защищавшие/стоявшие</w:t>
      </w:r>
      <w:r>
        <w:rPr>
          <w:spacing w:val="-14"/>
          <w:sz w:val="22"/>
        </w:rPr>
        <w:t> </w:t>
      </w:r>
      <w:r>
        <w:rPr>
          <w:sz w:val="22"/>
        </w:rPr>
        <w:t>на</w:t>
      </w:r>
      <w:r>
        <w:rPr>
          <w:spacing w:val="-14"/>
          <w:sz w:val="22"/>
        </w:rPr>
        <w:t> </w:t>
      </w:r>
      <w:r>
        <w:rPr>
          <w:sz w:val="22"/>
        </w:rPr>
        <w:t>страже</w:t>
      </w:r>
      <w:r>
        <w:rPr>
          <w:spacing w:val="-14"/>
          <w:sz w:val="22"/>
        </w:rPr>
        <w:t> </w:t>
      </w:r>
      <w:r>
        <w:rPr>
          <w:sz w:val="22"/>
        </w:rPr>
        <w:t>без </w:t>
      </w:r>
      <w:r>
        <w:rPr>
          <w:spacing w:val="-2"/>
          <w:sz w:val="22"/>
        </w:rPr>
        <w:t>колебаний</w:t>
      </w:r>
    </w:p>
    <w:p>
      <w:pPr>
        <w:pStyle w:val="ListParagraph"/>
        <w:numPr>
          <w:ilvl w:val="0"/>
          <w:numId w:val="16"/>
        </w:numPr>
        <w:tabs>
          <w:tab w:pos="1419" w:val="left" w:leader="none"/>
        </w:tabs>
        <w:spacing w:line="189" w:lineRule="auto" w:before="10" w:after="0"/>
        <w:ind w:left="568" w:right="563" w:firstLine="566"/>
        <w:jc w:val="both"/>
        <w:rPr>
          <w:sz w:val="22"/>
        </w:rPr>
      </w:pPr>
      <w:r>
        <w:rPr>
          <w:sz w:val="22"/>
        </w:rPr>
        <w:t>“</w:t>
      </w:r>
      <w:r>
        <w:rPr>
          <w:rFonts w:ascii="Malgun Gothic" w:hAnsi="Malgun Gothic" w:eastAsia="Malgun Gothic"/>
          <w:sz w:val="20"/>
        </w:rPr>
        <w:t>우리의</w:t>
      </w:r>
      <w:r>
        <w:rPr>
          <w:rFonts w:ascii="Malgun Gothic" w:hAnsi="Malgun Gothic" w:eastAsia="Malgun Gothic"/>
          <w:spacing w:val="-18"/>
          <w:sz w:val="20"/>
        </w:rPr>
        <w:t> </w:t>
      </w:r>
      <w:r>
        <w:rPr>
          <w:rFonts w:ascii="Malgun Gothic" w:hAnsi="Malgun Gothic" w:eastAsia="Malgun Gothic"/>
          <w:sz w:val="20"/>
        </w:rPr>
        <w:t>용사들이</w:t>
      </w:r>
      <w:r>
        <w:rPr>
          <w:sz w:val="22"/>
        </w:rPr>
        <w:t>”-</w:t>
      </w:r>
      <w:r>
        <w:rPr>
          <w:spacing w:val="-14"/>
          <w:sz w:val="22"/>
        </w:rPr>
        <w:t> </w:t>
      </w:r>
      <w:r>
        <w:rPr>
          <w:sz w:val="22"/>
        </w:rPr>
        <w:t>“наши”</w:t>
      </w:r>
      <w:r>
        <w:rPr>
          <w:spacing w:val="-8"/>
          <w:sz w:val="22"/>
        </w:rPr>
        <w:t> </w:t>
      </w:r>
      <w:r>
        <w:rPr>
          <w:sz w:val="22"/>
        </w:rPr>
        <w:t>храбрые</w:t>
      </w:r>
      <w:r>
        <w:rPr>
          <w:spacing w:val="-9"/>
          <w:sz w:val="22"/>
        </w:rPr>
        <w:t> </w:t>
      </w:r>
      <w:r>
        <w:rPr>
          <w:sz w:val="22"/>
        </w:rPr>
        <w:t>воины.</w:t>
      </w:r>
      <w:r>
        <w:rPr>
          <w:spacing w:val="-9"/>
          <w:sz w:val="22"/>
        </w:rPr>
        <w:t> </w:t>
      </w:r>
      <w:r>
        <w:rPr>
          <w:sz w:val="22"/>
        </w:rPr>
        <w:t>Использование </w:t>
      </w:r>
      <w:r>
        <w:rPr>
          <w:rFonts w:ascii="Malgun Gothic" w:hAnsi="Malgun Gothic" w:eastAsia="Malgun Gothic"/>
          <w:sz w:val="20"/>
        </w:rPr>
        <w:t>우리 </w:t>
      </w:r>
      <w:r>
        <w:rPr>
          <w:sz w:val="22"/>
        </w:rPr>
        <w:t>особенно передает признание и уважение, то есть, экспрессивную окраску обозначению защитников страны</w:t>
      </w:r>
    </w:p>
    <w:p>
      <w:pPr>
        <w:pStyle w:val="BodyText"/>
        <w:spacing w:before="13"/>
        <w:ind w:right="562" w:firstLine="719"/>
      </w:pPr>
      <w:r>
        <w:rPr/>
        <w:t>При переводческой реализации использовав прямой эквивалентный подбор, переводчику удалось сохранить приемлемую для дипломатического дискурса эмоциональную динамику. Примененный лексико-семантический аналог точно соблюдает</w:t>
      </w:r>
      <w:r>
        <w:rPr>
          <w:spacing w:val="-9"/>
        </w:rPr>
        <w:t> </w:t>
      </w:r>
      <w:r>
        <w:rPr/>
        <w:t>жанровые</w:t>
      </w:r>
      <w:r>
        <w:rPr>
          <w:spacing w:val="-7"/>
        </w:rPr>
        <w:t> </w:t>
      </w:r>
      <w:r>
        <w:rPr/>
        <w:t>нормы,</w:t>
      </w:r>
      <w:r>
        <w:rPr>
          <w:spacing w:val="-8"/>
        </w:rPr>
        <w:t> </w:t>
      </w:r>
      <w:r>
        <w:rPr/>
        <w:t>а</w:t>
      </w:r>
      <w:r>
        <w:rPr>
          <w:spacing w:val="-7"/>
        </w:rPr>
        <w:t> </w:t>
      </w:r>
      <w:r>
        <w:rPr/>
        <w:t>также</w:t>
      </w:r>
      <w:r>
        <w:rPr>
          <w:spacing w:val="-9"/>
        </w:rPr>
        <w:t> </w:t>
      </w:r>
      <w:r>
        <w:rPr/>
        <w:t>транслирует</w:t>
      </w:r>
      <w:r>
        <w:rPr>
          <w:spacing w:val="-10"/>
        </w:rPr>
        <w:t> </w:t>
      </w:r>
      <w:r>
        <w:rPr/>
        <w:t>ключевую</w:t>
      </w:r>
      <w:r>
        <w:rPr>
          <w:spacing w:val="-7"/>
        </w:rPr>
        <w:t> </w:t>
      </w:r>
      <w:r>
        <w:rPr/>
        <w:t>мысль адресанта о том, что сильный народ Республики Корея готов прилагать усилия для защиты не только своего государства, но и спокойствия во всем мире.</w:t>
      </w:r>
    </w:p>
    <w:p>
      <w:pPr>
        <w:pStyle w:val="BodyText"/>
        <w:spacing w:before="11"/>
        <w:ind w:left="0"/>
        <w:jc w:val="left"/>
      </w:pPr>
    </w:p>
    <w:p>
      <w:pPr>
        <w:pStyle w:val="ListParagraph"/>
        <w:numPr>
          <w:ilvl w:val="0"/>
          <w:numId w:val="14"/>
        </w:numPr>
        <w:tabs>
          <w:tab w:pos="1660" w:val="left" w:leader="none"/>
          <w:tab w:pos="2949" w:val="left" w:leader="none"/>
          <w:tab w:pos="6252" w:val="left" w:leader="none"/>
        </w:tabs>
        <w:spacing w:line="175" w:lineRule="auto" w:before="1" w:after="0"/>
        <w:ind w:left="568" w:right="563" w:firstLine="719"/>
        <w:jc w:val="left"/>
        <w:rPr>
          <w:sz w:val="22"/>
        </w:rPr>
      </w:pPr>
      <w:r>
        <w:rPr>
          <w:b/>
          <w:spacing w:val="-2"/>
          <w:sz w:val="22"/>
        </w:rPr>
        <w:t>Оригинал:</w:t>
      </w:r>
      <w:r>
        <w:rPr>
          <w:b/>
          <w:sz w:val="22"/>
        </w:rPr>
        <w:tab/>
      </w:r>
      <w:r>
        <w:rPr>
          <w:sz w:val="22"/>
        </w:rPr>
        <w:t>“‘</w:t>
      </w:r>
      <w:r>
        <w:rPr>
          <w:rFonts w:ascii="Malgun Gothic" w:hAnsi="Malgun Gothic" w:eastAsia="Malgun Gothic"/>
          <w:sz w:val="20"/>
        </w:rPr>
        <w:t>원조받던</w:t>
      </w:r>
      <w:r>
        <w:rPr>
          <w:rFonts w:ascii="Malgun Gothic" w:hAnsi="Malgun Gothic" w:eastAsia="Malgun Gothic"/>
          <w:spacing w:val="80"/>
          <w:sz w:val="20"/>
        </w:rPr>
        <w:t> </w:t>
      </w:r>
      <w:r>
        <w:rPr>
          <w:rFonts w:ascii="Malgun Gothic" w:hAnsi="Malgun Gothic" w:eastAsia="Malgun Gothic"/>
          <w:sz w:val="20"/>
        </w:rPr>
        <w:t>나라</w:t>
      </w:r>
      <w:r>
        <w:rPr>
          <w:sz w:val="20"/>
        </w:rPr>
        <w:t>’</w:t>
      </w:r>
      <w:r>
        <w:rPr>
          <w:rFonts w:ascii="Malgun Gothic" w:hAnsi="Malgun Gothic" w:eastAsia="Malgun Gothic"/>
          <w:sz w:val="20"/>
        </w:rPr>
        <w:t>에서</w:t>
      </w:r>
      <w:r>
        <w:rPr>
          <w:rFonts w:ascii="Malgun Gothic" w:hAnsi="Malgun Gothic" w:eastAsia="Malgun Gothic"/>
          <w:spacing w:val="80"/>
          <w:sz w:val="20"/>
        </w:rPr>
        <w:t> </w:t>
      </w:r>
      <w:r>
        <w:rPr>
          <w:sz w:val="20"/>
        </w:rPr>
        <w:t>‘</w:t>
      </w:r>
      <w:r>
        <w:rPr>
          <w:rFonts w:ascii="Malgun Gothic" w:hAnsi="Malgun Gothic" w:eastAsia="Malgun Gothic"/>
          <w:sz w:val="20"/>
        </w:rPr>
        <w:t>원조하는</w:t>
        <w:tab/>
      </w:r>
      <w:r>
        <w:rPr>
          <w:rFonts w:ascii="Malgun Gothic" w:hAnsi="Malgun Gothic" w:eastAsia="Malgun Gothic"/>
          <w:spacing w:val="-4"/>
          <w:sz w:val="20"/>
        </w:rPr>
        <w:t>나라</w:t>
      </w:r>
      <w:r>
        <w:rPr>
          <w:spacing w:val="-4"/>
          <w:sz w:val="20"/>
        </w:rPr>
        <w:t>’</w:t>
      </w:r>
      <w:r>
        <w:rPr>
          <w:rFonts w:ascii="Malgun Gothic" w:hAnsi="Malgun Gothic" w:eastAsia="Malgun Gothic"/>
          <w:spacing w:val="-4"/>
          <w:sz w:val="20"/>
        </w:rPr>
        <w:t>로 </w:t>
      </w:r>
      <w:r>
        <w:rPr>
          <w:rFonts w:ascii="Malgun Gothic" w:hAnsi="Malgun Gothic" w:eastAsia="Malgun Gothic"/>
          <w:sz w:val="20"/>
        </w:rPr>
        <w:t>성장하고 도약한 대한민국</w:t>
      </w:r>
      <w:r>
        <w:rPr>
          <w:sz w:val="22"/>
        </w:rPr>
        <w:t>...” [4].</w:t>
      </w:r>
    </w:p>
    <w:p>
      <w:pPr>
        <w:pStyle w:val="BodyText"/>
        <w:spacing w:line="238" w:lineRule="exact"/>
        <w:ind w:left="1288"/>
        <w:jc w:val="left"/>
      </w:pPr>
      <w:r>
        <w:rPr>
          <w:b/>
        </w:rPr>
        <w:t>Перевод:</w:t>
      </w:r>
      <w:r>
        <w:rPr>
          <w:b/>
          <w:spacing w:val="57"/>
          <w:w w:val="150"/>
        </w:rPr>
        <w:t> </w:t>
      </w:r>
      <w:r>
        <w:rPr/>
        <w:t>“Республика</w:t>
      </w:r>
      <w:r>
        <w:rPr>
          <w:spacing w:val="53"/>
          <w:w w:val="150"/>
        </w:rPr>
        <w:t> </w:t>
      </w:r>
      <w:r>
        <w:rPr/>
        <w:t>Корея,</w:t>
      </w:r>
      <w:r>
        <w:rPr>
          <w:spacing w:val="57"/>
          <w:w w:val="150"/>
        </w:rPr>
        <w:t> </w:t>
      </w:r>
      <w:r>
        <w:rPr/>
        <w:t>которая</w:t>
      </w:r>
      <w:r>
        <w:rPr>
          <w:spacing w:val="56"/>
          <w:w w:val="150"/>
        </w:rPr>
        <w:t> </w:t>
      </w:r>
      <w:r>
        <w:rPr/>
        <w:t>превратилась</w:t>
      </w:r>
      <w:r>
        <w:rPr>
          <w:spacing w:val="56"/>
          <w:w w:val="150"/>
        </w:rPr>
        <w:t> </w:t>
      </w:r>
      <w:r>
        <w:rPr>
          <w:spacing w:val="-5"/>
        </w:rPr>
        <w:t>из</w:t>
      </w:r>
    </w:p>
    <w:p>
      <w:pPr>
        <w:pStyle w:val="BodyText"/>
        <w:spacing w:line="223" w:lineRule="exact" w:before="1"/>
        <w:jc w:val="left"/>
      </w:pPr>
      <w:r>
        <w:rPr/>
        <w:t>“страны-получателя”</w:t>
      </w:r>
      <w:r>
        <w:rPr>
          <w:spacing w:val="-5"/>
        </w:rPr>
        <w:t> </w:t>
      </w:r>
      <w:r>
        <w:rPr/>
        <w:t>в</w:t>
      </w:r>
      <w:r>
        <w:rPr>
          <w:spacing w:val="-6"/>
        </w:rPr>
        <w:t> </w:t>
      </w:r>
      <w:r>
        <w:rPr/>
        <w:t>“страну-донор”</w:t>
      </w:r>
      <w:r>
        <w:rPr>
          <w:spacing w:val="-6"/>
        </w:rPr>
        <w:t> </w:t>
      </w:r>
      <w:r>
        <w:rPr>
          <w:spacing w:val="-4"/>
        </w:rPr>
        <w:t>[5].</w:t>
      </w:r>
    </w:p>
    <w:p>
      <w:pPr>
        <w:pStyle w:val="BodyText"/>
        <w:spacing w:line="175" w:lineRule="auto" w:before="42"/>
        <w:ind w:right="563" w:firstLine="719"/>
        <w:jc w:val="left"/>
      </w:pPr>
      <w:r>
        <w:rPr/>
        <w:t>Лексико-грамматическая</w:t>
      </w:r>
      <w:r>
        <w:rPr>
          <w:spacing w:val="40"/>
        </w:rPr>
        <w:t> </w:t>
      </w:r>
      <w:r>
        <w:rPr/>
        <w:t>структура</w:t>
      </w:r>
      <w:r>
        <w:rPr>
          <w:spacing w:val="40"/>
        </w:rPr>
        <w:t> </w:t>
      </w:r>
      <w:r>
        <w:rPr/>
        <w:t>выражения</w:t>
      </w:r>
      <w:r>
        <w:rPr>
          <w:spacing w:val="40"/>
        </w:rPr>
        <w:t> </w:t>
      </w:r>
      <w:r>
        <w:rPr/>
        <w:t>“</w:t>
      </w:r>
      <w:r>
        <w:rPr>
          <w:rFonts w:ascii="Malgun Gothic" w:hAnsi="Malgun Gothic" w:eastAsia="Malgun Gothic"/>
          <w:sz w:val="20"/>
        </w:rPr>
        <w:t>원조받던 나라</w:t>
      </w:r>
      <w:r>
        <w:rPr>
          <w:sz w:val="20"/>
        </w:rPr>
        <w:t>-</w:t>
      </w:r>
      <w:r>
        <w:rPr>
          <w:spacing w:val="3"/>
          <w:sz w:val="20"/>
        </w:rPr>
        <w:t> </w:t>
      </w:r>
      <w:r>
        <w:rPr>
          <w:rFonts w:ascii="Malgun Gothic" w:hAnsi="Malgun Gothic" w:eastAsia="Malgun Gothic"/>
          <w:sz w:val="20"/>
        </w:rPr>
        <w:t>원조하는</w:t>
      </w:r>
      <w:r>
        <w:rPr>
          <w:rFonts w:ascii="Malgun Gothic" w:hAnsi="Malgun Gothic" w:eastAsia="Malgun Gothic"/>
          <w:spacing w:val="-17"/>
          <w:sz w:val="20"/>
        </w:rPr>
        <w:t> </w:t>
      </w:r>
      <w:r>
        <w:rPr>
          <w:rFonts w:ascii="Malgun Gothic" w:hAnsi="Malgun Gothic" w:eastAsia="Malgun Gothic"/>
          <w:sz w:val="20"/>
        </w:rPr>
        <w:t>나라</w:t>
      </w:r>
      <w:r>
        <w:rPr/>
        <w:t>”</w:t>
      </w:r>
      <w:r>
        <w:rPr>
          <w:spacing w:val="2"/>
        </w:rPr>
        <w:t> </w:t>
      </w:r>
      <w:r>
        <w:rPr/>
        <w:t>является</w:t>
      </w:r>
      <w:r>
        <w:rPr>
          <w:spacing w:val="2"/>
        </w:rPr>
        <w:t> </w:t>
      </w:r>
      <w:r>
        <w:rPr/>
        <w:t>намеренно</w:t>
      </w:r>
      <w:r>
        <w:rPr>
          <w:spacing w:val="2"/>
        </w:rPr>
        <w:t> </w:t>
      </w:r>
      <w:r>
        <w:rPr/>
        <w:t>подобранным</w:t>
      </w:r>
      <w:r>
        <w:rPr>
          <w:spacing w:val="2"/>
        </w:rPr>
        <w:t> </w:t>
      </w:r>
      <w:r>
        <w:rPr>
          <w:spacing w:val="-2"/>
        </w:rPr>
        <w:t>глагольным</w:t>
      </w:r>
    </w:p>
    <w:p>
      <w:pPr>
        <w:pStyle w:val="BodyText"/>
        <w:spacing w:after="0" w:line="175" w:lineRule="auto"/>
        <w:jc w:val="left"/>
        <w:sectPr>
          <w:pgSz w:w="10320" w:h="14580"/>
          <w:pgMar w:header="0" w:footer="2433" w:top="660" w:bottom="2620" w:left="1417" w:right="1417"/>
        </w:sectPr>
      </w:pPr>
    </w:p>
    <w:p>
      <w:pPr>
        <w:spacing w:before="66"/>
        <w:ind w:left="1641" w:right="0" w:firstLine="0"/>
        <w:jc w:val="left"/>
        <w:rPr>
          <w:sz w:val="18"/>
        </w:rPr>
      </w:pPr>
      <w:r>
        <w:rPr>
          <w:sz w:val="18"/>
        </w:rPr>
        <w:t>Каирбеково</w:t>
      </w:r>
      <w:r>
        <w:rPr>
          <w:spacing w:val="-3"/>
          <w:sz w:val="18"/>
        </w:rPr>
        <w:t> </w:t>
      </w:r>
      <w:r>
        <w:rPr>
          <w:sz w:val="18"/>
        </w:rPr>
        <w:t>А.,</w:t>
      </w:r>
      <w:r>
        <w:rPr>
          <w:spacing w:val="-2"/>
          <w:sz w:val="18"/>
        </w:rPr>
        <w:t> </w:t>
      </w:r>
      <w:r>
        <w:rPr>
          <w:sz w:val="18"/>
        </w:rPr>
        <w:t>Пен</w:t>
      </w:r>
      <w:r>
        <w:rPr>
          <w:spacing w:val="-5"/>
          <w:sz w:val="18"/>
        </w:rPr>
        <w:t> </w:t>
      </w:r>
      <w:r>
        <w:rPr>
          <w:sz w:val="18"/>
        </w:rPr>
        <w:t>Я.</w:t>
      </w:r>
      <w:r>
        <w:rPr>
          <w:spacing w:val="-2"/>
          <w:sz w:val="18"/>
        </w:rPr>
        <w:t> </w:t>
      </w:r>
      <w:r>
        <w:rPr>
          <w:sz w:val="18"/>
        </w:rPr>
        <w:t>Передача</w:t>
      </w:r>
      <w:r>
        <w:rPr>
          <w:spacing w:val="-5"/>
          <w:sz w:val="18"/>
        </w:rPr>
        <w:t> </w:t>
      </w:r>
      <w:r>
        <w:rPr>
          <w:sz w:val="18"/>
        </w:rPr>
        <w:t>национально-культурных</w:t>
      </w:r>
      <w:r>
        <w:rPr>
          <w:spacing w:val="-2"/>
          <w:sz w:val="18"/>
        </w:rPr>
        <w:t> </w:t>
      </w:r>
      <w:r>
        <w:rPr>
          <w:sz w:val="18"/>
        </w:rPr>
        <w:t>реалий</w:t>
      </w:r>
      <w:r>
        <w:rPr>
          <w:spacing w:val="-2"/>
          <w:sz w:val="18"/>
        </w:rPr>
        <w:t> </w:t>
      </w:r>
      <w:r>
        <w:rPr>
          <w:spacing w:val="-5"/>
          <w:sz w:val="18"/>
        </w:rPr>
        <w:t>...</w:t>
      </w:r>
    </w:p>
    <w:p>
      <w:pPr>
        <w:pStyle w:val="BodyText"/>
        <w:spacing w:before="122"/>
        <w:ind w:left="0"/>
        <w:jc w:val="left"/>
        <w:rPr>
          <w:sz w:val="18"/>
        </w:rPr>
      </w:pPr>
    </w:p>
    <w:p>
      <w:pPr>
        <w:pStyle w:val="BodyText"/>
        <w:spacing w:line="213" w:lineRule="auto" w:before="1"/>
        <w:ind w:right="562"/>
      </w:pPr>
      <w:r>
        <w:rPr/>
        <w:t>противопоставлением </w:t>
      </w:r>
      <w:r>
        <w:rPr>
          <w:rFonts w:ascii="Malgun Gothic" w:hAnsi="Malgun Gothic" w:eastAsia="Malgun Gothic"/>
          <w:sz w:val="20"/>
        </w:rPr>
        <w:t>받다 </w:t>
      </w:r>
      <w:r>
        <w:rPr/>
        <w:t>(получать) и </w:t>
      </w:r>
      <w:r>
        <w:rPr>
          <w:rFonts w:ascii="Malgun Gothic" w:hAnsi="Malgun Gothic" w:eastAsia="Malgun Gothic"/>
          <w:sz w:val="20"/>
        </w:rPr>
        <w:t>하다 </w:t>
      </w:r>
      <w:r>
        <w:rPr/>
        <w:t>(оказывать). Такая антонимическая</w:t>
      </w:r>
      <w:r>
        <w:rPr>
          <w:spacing w:val="-6"/>
        </w:rPr>
        <w:t> </w:t>
      </w:r>
      <w:r>
        <w:rPr/>
        <w:t>модель</w:t>
      </w:r>
      <w:r>
        <w:rPr>
          <w:spacing w:val="-8"/>
        </w:rPr>
        <w:t> </w:t>
      </w:r>
      <w:r>
        <w:rPr/>
        <w:t>должна</w:t>
      </w:r>
      <w:r>
        <w:rPr>
          <w:spacing w:val="-6"/>
        </w:rPr>
        <w:t> </w:t>
      </w:r>
      <w:r>
        <w:rPr/>
        <w:t>подчеркнуть</w:t>
      </w:r>
      <w:r>
        <w:rPr>
          <w:spacing w:val="-6"/>
        </w:rPr>
        <w:t> </w:t>
      </w:r>
      <w:r>
        <w:rPr/>
        <w:t>усиление</w:t>
      </w:r>
      <w:r>
        <w:rPr>
          <w:spacing w:val="-6"/>
        </w:rPr>
        <w:t> </w:t>
      </w:r>
      <w:r>
        <w:rPr/>
        <w:t>государства и его выход из позиции зависимости. Временная маркированность формы</w:t>
      </w:r>
      <w:r>
        <w:rPr>
          <w:spacing w:val="63"/>
        </w:rPr>
        <w:t> </w:t>
      </w:r>
      <w:r>
        <w:rPr/>
        <w:t>-</w:t>
      </w:r>
      <w:r>
        <w:rPr>
          <w:rFonts w:ascii="Malgun Gothic" w:hAnsi="Malgun Gothic" w:eastAsia="Malgun Gothic"/>
          <w:sz w:val="20"/>
        </w:rPr>
        <w:t>던</w:t>
      </w:r>
      <w:r>
        <w:rPr>
          <w:rFonts w:ascii="Malgun Gothic" w:hAnsi="Malgun Gothic" w:eastAsia="Malgun Gothic"/>
          <w:spacing w:val="53"/>
          <w:sz w:val="20"/>
        </w:rPr>
        <w:t> </w:t>
      </w:r>
      <w:r>
        <w:rPr/>
        <w:t>также</w:t>
      </w:r>
      <w:r>
        <w:rPr>
          <w:spacing w:val="68"/>
        </w:rPr>
        <w:t> </w:t>
      </w:r>
      <w:r>
        <w:rPr/>
        <w:t>играет</w:t>
      </w:r>
      <w:r>
        <w:rPr>
          <w:spacing w:val="67"/>
        </w:rPr>
        <w:t> </w:t>
      </w:r>
      <w:r>
        <w:rPr/>
        <w:t>важную</w:t>
      </w:r>
      <w:r>
        <w:rPr>
          <w:spacing w:val="68"/>
        </w:rPr>
        <w:t> </w:t>
      </w:r>
      <w:r>
        <w:rPr/>
        <w:t>роль,</w:t>
      </w:r>
      <w:r>
        <w:rPr>
          <w:spacing w:val="68"/>
        </w:rPr>
        <w:t> </w:t>
      </w:r>
      <w:r>
        <w:rPr/>
        <w:t>ведь</w:t>
      </w:r>
      <w:r>
        <w:rPr>
          <w:spacing w:val="66"/>
        </w:rPr>
        <w:t> </w:t>
      </w:r>
      <w:r>
        <w:rPr/>
        <w:t>она</w:t>
      </w:r>
      <w:r>
        <w:rPr>
          <w:spacing w:val="67"/>
        </w:rPr>
        <w:t> </w:t>
      </w:r>
      <w:r>
        <w:rPr/>
        <w:t>указывает</w:t>
      </w:r>
      <w:r>
        <w:rPr>
          <w:spacing w:val="68"/>
        </w:rPr>
        <w:t> </w:t>
      </w:r>
      <w:r>
        <w:rPr>
          <w:spacing w:val="-5"/>
        </w:rPr>
        <w:t>на</w:t>
      </w:r>
    </w:p>
    <w:p>
      <w:pPr>
        <w:pStyle w:val="BodyText"/>
        <w:spacing w:line="220" w:lineRule="exact"/>
      </w:pPr>
      <w:r>
        <w:rPr/>
        <w:t>завершённый,</w:t>
      </w:r>
      <w:r>
        <w:rPr>
          <w:spacing w:val="13"/>
        </w:rPr>
        <w:t> </w:t>
      </w:r>
      <w:r>
        <w:rPr/>
        <w:t>но</w:t>
      </w:r>
      <w:r>
        <w:rPr>
          <w:spacing w:val="12"/>
        </w:rPr>
        <w:t> </w:t>
      </w:r>
      <w:r>
        <w:rPr/>
        <w:t>значимый</w:t>
      </w:r>
      <w:r>
        <w:rPr>
          <w:spacing w:val="14"/>
        </w:rPr>
        <w:t> </w:t>
      </w:r>
      <w:r>
        <w:rPr/>
        <w:t>в</w:t>
      </w:r>
      <w:r>
        <w:rPr>
          <w:spacing w:val="13"/>
        </w:rPr>
        <w:t> </w:t>
      </w:r>
      <w:r>
        <w:rPr/>
        <w:t>прошлом</w:t>
      </w:r>
      <w:r>
        <w:rPr>
          <w:spacing w:val="11"/>
        </w:rPr>
        <w:t> </w:t>
      </w:r>
      <w:r>
        <w:rPr/>
        <w:t>статус.</w:t>
      </w:r>
      <w:r>
        <w:rPr>
          <w:spacing w:val="14"/>
        </w:rPr>
        <w:t> </w:t>
      </w:r>
      <w:r>
        <w:rPr/>
        <w:t>В</w:t>
      </w:r>
      <w:r>
        <w:rPr>
          <w:spacing w:val="11"/>
        </w:rPr>
        <w:t> </w:t>
      </w:r>
      <w:r>
        <w:rPr/>
        <w:t>целом,</w:t>
      </w:r>
      <w:r>
        <w:rPr>
          <w:spacing w:val="14"/>
        </w:rPr>
        <w:t> </w:t>
      </w:r>
      <w:r>
        <w:rPr/>
        <w:t>эта</w:t>
      </w:r>
      <w:r>
        <w:rPr>
          <w:spacing w:val="15"/>
        </w:rPr>
        <w:t> </w:t>
      </w:r>
      <w:r>
        <w:rPr>
          <w:spacing w:val="-2"/>
        </w:rPr>
        <w:t>фраза</w:t>
      </w:r>
    </w:p>
    <w:p>
      <w:pPr>
        <w:pStyle w:val="BodyText"/>
        <w:ind w:right="568"/>
      </w:pPr>
      <w:r>
        <w:rPr/>
        <w:t>должна создавать эффект симметрии, становления и логической </w:t>
      </w:r>
      <w:r>
        <w:rPr>
          <w:spacing w:val="-2"/>
        </w:rPr>
        <w:t>завершенности.</w:t>
      </w:r>
    </w:p>
    <w:p>
      <w:pPr>
        <w:pStyle w:val="BodyText"/>
        <w:ind w:right="564" w:firstLine="719"/>
      </w:pPr>
      <w:r>
        <w:rPr/>
        <w:t>Для адекватной передачи семантической единицы интерпретатором были использованы функциональные эквиваленты с элементами культурной адаптацией, а также номинализация, то есть переход от глагольной формы к </w:t>
      </w:r>
      <w:r>
        <w:rPr>
          <w:spacing w:val="-2"/>
        </w:rPr>
        <w:t>существительным.</w:t>
      </w:r>
    </w:p>
    <w:p>
      <w:pPr>
        <w:pStyle w:val="BodyText"/>
        <w:ind w:right="559" w:firstLine="719"/>
      </w:pPr>
      <w:r>
        <w:rPr/>
        <w:t>Использование терминов “страна-получатель” и “страна- донор” было правильным подходом, так как они не только легко интерпретируемы, но и подобраны с учетом той культуры, для которой</w:t>
      </w:r>
      <w:r>
        <w:rPr>
          <w:spacing w:val="70"/>
          <w:w w:val="150"/>
        </w:rPr>
        <w:t>  </w:t>
      </w:r>
      <w:r>
        <w:rPr/>
        <w:t>совершается</w:t>
      </w:r>
      <w:r>
        <w:rPr>
          <w:spacing w:val="70"/>
          <w:w w:val="150"/>
        </w:rPr>
        <w:t>  </w:t>
      </w:r>
      <w:r>
        <w:rPr/>
        <w:t>репрезентация.</w:t>
      </w:r>
      <w:r>
        <w:rPr>
          <w:spacing w:val="71"/>
          <w:w w:val="150"/>
        </w:rPr>
        <w:t>  </w:t>
      </w:r>
      <w:r>
        <w:rPr/>
        <w:t>Временной</w:t>
      </w:r>
      <w:r>
        <w:rPr>
          <w:spacing w:val="71"/>
          <w:w w:val="150"/>
        </w:rPr>
        <w:t>  </w:t>
      </w:r>
      <w:r>
        <w:rPr>
          <w:spacing w:val="-2"/>
        </w:rPr>
        <w:t>аспект,</w:t>
      </w:r>
    </w:p>
    <w:p>
      <w:pPr>
        <w:pStyle w:val="BodyText"/>
        <w:spacing w:line="285" w:lineRule="exact"/>
      </w:pPr>
      <w:r>
        <w:rPr/>
        <w:t>заложенный</w:t>
      </w:r>
      <w:r>
        <w:rPr>
          <w:spacing w:val="49"/>
        </w:rPr>
        <w:t>  </w:t>
      </w:r>
      <w:r>
        <w:rPr/>
        <w:t>в</w:t>
      </w:r>
      <w:r>
        <w:rPr>
          <w:spacing w:val="47"/>
        </w:rPr>
        <w:t>  </w:t>
      </w:r>
      <w:r>
        <w:rPr/>
        <w:t>форме</w:t>
      </w:r>
      <w:r>
        <w:rPr>
          <w:spacing w:val="49"/>
        </w:rPr>
        <w:t>  </w:t>
      </w:r>
      <w:r>
        <w:rPr/>
        <w:t>-</w:t>
      </w:r>
      <w:r>
        <w:rPr>
          <w:rFonts w:ascii="Malgun Gothic" w:hAnsi="Malgun Gothic" w:eastAsia="Malgun Gothic"/>
          <w:sz w:val="20"/>
        </w:rPr>
        <w:t>던</w:t>
      </w:r>
      <w:r>
        <w:rPr/>
        <w:t>,</w:t>
      </w:r>
      <w:r>
        <w:rPr>
          <w:spacing w:val="49"/>
        </w:rPr>
        <w:t>  </w:t>
      </w:r>
      <w:r>
        <w:rPr/>
        <w:t>обозначающий</w:t>
      </w:r>
      <w:r>
        <w:rPr>
          <w:spacing w:val="46"/>
        </w:rPr>
        <w:t>  </w:t>
      </w:r>
      <w:r>
        <w:rPr>
          <w:spacing w:val="-2"/>
        </w:rPr>
        <w:t>процессуальность</w:t>
      </w:r>
    </w:p>
    <w:p>
      <w:pPr>
        <w:pStyle w:val="BodyText"/>
        <w:spacing w:line="232" w:lineRule="exact"/>
      </w:pPr>
      <w:r>
        <w:rPr/>
        <w:t>перехода</w:t>
      </w:r>
      <w:r>
        <w:rPr>
          <w:spacing w:val="72"/>
        </w:rPr>
        <w:t> </w:t>
      </w:r>
      <w:r>
        <w:rPr/>
        <w:t>из</w:t>
      </w:r>
      <w:r>
        <w:rPr>
          <w:spacing w:val="72"/>
        </w:rPr>
        <w:t> </w:t>
      </w:r>
      <w:r>
        <w:rPr/>
        <w:t>“когда-то</w:t>
      </w:r>
      <w:r>
        <w:rPr>
          <w:spacing w:val="71"/>
        </w:rPr>
        <w:t> </w:t>
      </w:r>
      <w:r>
        <w:rPr/>
        <w:t>получала</w:t>
      </w:r>
      <w:r>
        <w:rPr>
          <w:spacing w:val="74"/>
        </w:rPr>
        <w:t> </w:t>
      </w:r>
      <w:r>
        <w:rPr/>
        <w:t>помощь”</w:t>
      </w:r>
      <w:r>
        <w:rPr>
          <w:spacing w:val="75"/>
        </w:rPr>
        <w:t> </w:t>
      </w:r>
      <w:r>
        <w:rPr/>
        <w:t>в</w:t>
      </w:r>
      <w:r>
        <w:rPr>
          <w:spacing w:val="72"/>
        </w:rPr>
        <w:t> </w:t>
      </w:r>
      <w:r>
        <w:rPr/>
        <w:t>“теперь</w:t>
      </w:r>
      <w:r>
        <w:rPr>
          <w:spacing w:val="75"/>
        </w:rPr>
        <w:t> </w:t>
      </w:r>
      <w:r>
        <w:rPr>
          <w:spacing w:val="-2"/>
        </w:rPr>
        <w:t>оказывает</w:t>
      </w:r>
    </w:p>
    <w:p>
      <w:pPr>
        <w:pStyle w:val="BodyText"/>
        <w:ind w:right="558"/>
      </w:pPr>
      <w:r>
        <w:rPr/>
        <w:t>помощь” заменен на более привычную и понятную для русскоязычной аудитории лексическую единицу “превратилась”, что в данном контексте можно считать адекватным эквивалентом. Данное решение демонстрирует приоритет прагматической адекватности над формальной и экспрессивной эквивалентностью.</w:t>
      </w:r>
    </w:p>
    <w:p>
      <w:pPr>
        <w:pStyle w:val="BodyText"/>
        <w:spacing w:before="17"/>
        <w:ind w:left="0"/>
        <w:jc w:val="left"/>
      </w:pPr>
    </w:p>
    <w:p>
      <w:pPr>
        <w:pStyle w:val="ListParagraph"/>
        <w:numPr>
          <w:ilvl w:val="0"/>
          <w:numId w:val="14"/>
        </w:numPr>
        <w:tabs>
          <w:tab w:pos="1512" w:val="left" w:leader="none"/>
        </w:tabs>
        <w:spacing w:line="172" w:lineRule="auto" w:before="1" w:after="0"/>
        <w:ind w:left="568" w:right="566" w:firstLine="719"/>
        <w:jc w:val="left"/>
        <w:rPr>
          <w:sz w:val="22"/>
        </w:rPr>
      </w:pPr>
      <w:r>
        <w:rPr>
          <w:b/>
          <w:sz w:val="22"/>
        </w:rPr>
        <w:t>Оригинал:</w:t>
      </w:r>
      <w:r>
        <w:rPr>
          <w:b/>
          <w:spacing w:val="-14"/>
          <w:sz w:val="22"/>
        </w:rPr>
        <w:t> </w:t>
      </w:r>
      <w:r>
        <w:rPr>
          <w:sz w:val="22"/>
        </w:rPr>
        <w:t>“</w:t>
      </w:r>
      <w:r>
        <w:rPr>
          <w:sz w:val="20"/>
        </w:rPr>
        <w:t>...</w:t>
      </w:r>
      <w:r>
        <w:rPr>
          <w:rFonts w:ascii="Malgun Gothic" w:hAnsi="Malgun Gothic" w:eastAsia="Malgun Gothic"/>
          <w:sz w:val="20"/>
        </w:rPr>
        <w:t>굴곡진</w:t>
      </w:r>
      <w:r>
        <w:rPr>
          <w:rFonts w:ascii="Malgun Gothic" w:hAnsi="Malgun Gothic" w:eastAsia="Malgun Gothic"/>
          <w:spacing w:val="-18"/>
          <w:sz w:val="20"/>
        </w:rPr>
        <w:t> </w:t>
      </w:r>
      <w:r>
        <w:rPr>
          <w:rFonts w:ascii="Malgun Gothic" w:hAnsi="Malgun Gothic" w:eastAsia="Malgun Gothic"/>
          <w:sz w:val="20"/>
        </w:rPr>
        <w:t>남북관계의</w:t>
      </w:r>
      <w:r>
        <w:rPr>
          <w:rFonts w:ascii="Malgun Gothic" w:hAnsi="Malgun Gothic" w:eastAsia="Malgun Gothic"/>
          <w:spacing w:val="-18"/>
          <w:sz w:val="20"/>
        </w:rPr>
        <w:t> </w:t>
      </w:r>
      <w:r>
        <w:rPr>
          <w:rFonts w:ascii="Malgun Gothic" w:hAnsi="Malgun Gothic" w:eastAsia="Malgun Gothic"/>
          <w:sz w:val="20"/>
        </w:rPr>
        <w:t>역사가</w:t>
      </w:r>
      <w:r>
        <w:rPr>
          <w:rFonts w:ascii="Malgun Gothic" w:hAnsi="Malgun Gothic" w:eastAsia="Malgun Gothic"/>
          <w:spacing w:val="-17"/>
          <w:sz w:val="20"/>
        </w:rPr>
        <w:t> </w:t>
      </w:r>
      <w:r>
        <w:rPr>
          <w:rFonts w:ascii="Malgun Gothic" w:hAnsi="Malgun Gothic" w:eastAsia="Malgun Gothic"/>
          <w:sz w:val="20"/>
        </w:rPr>
        <w:t>증명해왔던</w:t>
      </w:r>
      <w:r>
        <w:rPr>
          <w:rFonts w:ascii="Malgun Gothic" w:hAnsi="Malgun Gothic" w:eastAsia="Malgun Gothic"/>
          <w:spacing w:val="-18"/>
          <w:sz w:val="20"/>
        </w:rPr>
        <w:t> </w:t>
      </w:r>
      <w:r>
        <w:rPr>
          <w:rFonts w:ascii="Malgun Gothic" w:hAnsi="Malgun Gothic" w:eastAsia="Malgun Gothic"/>
          <w:sz w:val="20"/>
        </w:rPr>
        <w:t>불변의 교훈이기도 합니다</w:t>
      </w:r>
      <w:r>
        <w:rPr>
          <w:sz w:val="22"/>
        </w:rPr>
        <w:t>.” [4].</w:t>
      </w:r>
    </w:p>
    <w:p>
      <w:pPr>
        <w:pStyle w:val="BodyText"/>
        <w:spacing w:line="242" w:lineRule="auto"/>
        <w:ind w:right="563" w:firstLine="719"/>
      </w:pPr>
      <w:r>
        <w:rPr>
          <w:b/>
        </w:rPr>
        <w:t>Перевод: </w:t>
      </w:r>
      <w:r>
        <w:rPr/>
        <w:t>“история сложных отношений на Корейском Полуострове.” [5].</w:t>
      </w:r>
    </w:p>
    <w:p>
      <w:pPr>
        <w:pStyle w:val="BodyText"/>
        <w:spacing w:line="201" w:lineRule="auto" w:before="15"/>
        <w:ind w:right="562" w:firstLine="719"/>
      </w:pPr>
      <w:r>
        <w:rPr/>
        <w:t>Ключевой национально-культурной реалией в выбранном отрывке речи является “</w:t>
      </w:r>
      <w:r>
        <w:rPr>
          <w:rFonts w:ascii="Malgun Gothic" w:hAnsi="Malgun Gothic" w:eastAsia="Malgun Gothic"/>
          <w:sz w:val="20"/>
        </w:rPr>
        <w:t>굴곡진 남북관계</w:t>
      </w:r>
      <w:r>
        <w:rPr>
          <w:sz w:val="20"/>
        </w:rPr>
        <w:t>”. </w:t>
      </w:r>
      <w:r>
        <w:rPr/>
        <w:t>В контексте воспроизведения</w:t>
      </w:r>
      <w:r>
        <w:rPr>
          <w:spacing w:val="56"/>
          <w:w w:val="150"/>
        </w:rPr>
        <w:t> </w:t>
      </w:r>
      <w:r>
        <w:rPr/>
        <w:t>дипломатического</w:t>
      </w:r>
      <w:r>
        <w:rPr>
          <w:spacing w:val="55"/>
          <w:w w:val="150"/>
        </w:rPr>
        <w:t> </w:t>
      </w:r>
      <w:r>
        <w:rPr/>
        <w:t>дискурса,</w:t>
      </w:r>
      <w:r>
        <w:rPr>
          <w:spacing w:val="55"/>
          <w:w w:val="150"/>
        </w:rPr>
        <w:t> </w:t>
      </w:r>
      <w:r>
        <w:rPr/>
        <w:t>подобные</w:t>
      </w:r>
      <w:r>
        <w:rPr>
          <w:spacing w:val="56"/>
          <w:w w:val="150"/>
        </w:rPr>
        <w:t> </w:t>
      </w:r>
      <w:r>
        <w:rPr>
          <w:spacing w:val="-2"/>
        </w:rPr>
        <w:t>фразы</w:t>
      </w:r>
    </w:p>
    <w:p>
      <w:pPr>
        <w:pStyle w:val="BodyText"/>
        <w:spacing w:before="8"/>
        <w:ind w:right="564"/>
      </w:pPr>
      <w:r>
        <w:rPr/>
        <w:t>могут</w:t>
      </w:r>
      <w:r>
        <w:rPr>
          <w:spacing w:val="-1"/>
        </w:rPr>
        <w:t> </w:t>
      </w:r>
      <w:r>
        <w:rPr/>
        <w:t>доставлять</w:t>
      </w:r>
      <w:r>
        <w:rPr>
          <w:spacing w:val="-1"/>
        </w:rPr>
        <w:t> </w:t>
      </w:r>
      <w:r>
        <w:rPr/>
        <w:t>трудности</w:t>
      </w:r>
      <w:r>
        <w:rPr>
          <w:spacing w:val="-2"/>
        </w:rPr>
        <w:t> </w:t>
      </w:r>
      <w:r>
        <w:rPr/>
        <w:t>при</w:t>
      </w:r>
      <w:r>
        <w:rPr>
          <w:spacing w:val="-2"/>
        </w:rPr>
        <w:t> </w:t>
      </w:r>
      <w:r>
        <w:rPr/>
        <w:t>поиске подходящей</w:t>
      </w:r>
      <w:r>
        <w:rPr>
          <w:spacing w:val="-1"/>
        </w:rPr>
        <w:t> </w:t>
      </w:r>
      <w:r>
        <w:rPr/>
        <w:t>стратегии</w:t>
      </w:r>
      <w:r>
        <w:rPr>
          <w:spacing w:val="-2"/>
        </w:rPr>
        <w:t> </w:t>
      </w:r>
      <w:r>
        <w:rPr/>
        <w:t>для грамотной передачи смысла, так как переводчик вынужден найти эквивалент, выполняющий главную семантическую функцию и не содержащий</w:t>
      </w:r>
      <w:r>
        <w:rPr>
          <w:spacing w:val="-13"/>
        </w:rPr>
        <w:t> </w:t>
      </w:r>
      <w:r>
        <w:rPr/>
        <w:t>при</w:t>
      </w:r>
      <w:r>
        <w:rPr>
          <w:spacing w:val="-13"/>
        </w:rPr>
        <w:t> </w:t>
      </w:r>
      <w:r>
        <w:rPr/>
        <w:t>этом</w:t>
      </w:r>
      <w:r>
        <w:rPr>
          <w:spacing w:val="-14"/>
        </w:rPr>
        <w:t> </w:t>
      </w:r>
      <w:r>
        <w:rPr/>
        <w:t>эмоциональной</w:t>
      </w:r>
      <w:r>
        <w:rPr>
          <w:spacing w:val="-12"/>
        </w:rPr>
        <w:t> </w:t>
      </w:r>
      <w:r>
        <w:rPr/>
        <w:t>оценки,</w:t>
      </w:r>
      <w:r>
        <w:rPr>
          <w:spacing w:val="-12"/>
        </w:rPr>
        <w:t> </w:t>
      </w:r>
      <w:r>
        <w:rPr/>
        <w:t>способной</w:t>
      </w:r>
      <w:r>
        <w:rPr>
          <w:spacing w:val="-12"/>
        </w:rPr>
        <w:t> </w:t>
      </w:r>
      <w:r>
        <w:rPr/>
        <w:t>нарушить дипломатическую корректность.</w:t>
      </w:r>
    </w:p>
    <w:p>
      <w:pPr>
        <w:tabs>
          <w:tab w:pos="1078" w:val="left" w:leader="none"/>
          <w:tab w:pos="2441" w:val="left" w:leader="none"/>
          <w:tab w:pos="4903" w:val="left" w:leader="none"/>
        </w:tabs>
        <w:spacing w:line="285" w:lineRule="exact" w:before="0"/>
        <w:ind w:left="0" w:right="561" w:firstLine="0"/>
        <w:jc w:val="right"/>
        <w:rPr>
          <w:sz w:val="22"/>
        </w:rPr>
      </w:pPr>
      <w:r>
        <w:rPr>
          <w:spacing w:val="-4"/>
          <w:sz w:val="22"/>
        </w:rPr>
        <w:t>“</w:t>
      </w:r>
      <w:r>
        <w:rPr>
          <w:rFonts w:ascii="Malgun Gothic" w:hAnsi="Malgun Gothic" w:eastAsia="Malgun Gothic"/>
          <w:spacing w:val="-4"/>
          <w:sz w:val="20"/>
        </w:rPr>
        <w:t>굴곡진</w:t>
      </w:r>
      <w:r>
        <w:rPr>
          <w:rFonts w:ascii="Malgun Gothic" w:hAnsi="Malgun Gothic" w:eastAsia="Malgun Gothic"/>
          <w:sz w:val="20"/>
        </w:rPr>
        <w:tab/>
      </w:r>
      <w:r>
        <w:rPr>
          <w:rFonts w:ascii="Malgun Gothic" w:hAnsi="Malgun Gothic" w:eastAsia="Malgun Gothic"/>
          <w:spacing w:val="-2"/>
          <w:sz w:val="20"/>
        </w:rPr>
        <w:t>남북관계</w:t>
      </w:r>
      <w:r>
        <w:rPr>
          <w:spacing w:val="-2"/>
          <w:sz w:val="22"/>
        </w:rPr>
        <w:t>”-</w:t>
      </w:r>
      <w:r>
        <w:rPr>
          <w:sz w:val="22"/>
        </w:rPr>
        <w:tab/>
      </w:r>
      <w:r>
        <w:rPr>
          <w:spacing w:val="-2"/>
          <w:sz w:val="22"/>
        </w:rPr>
        <w:t>извилистые(имеющие</w:t>
      </w:r>
      <w:r>
        <w:rPr>
          <w:sz w:val="22"/>
        </w:rPr>
        <w:tab/>
      </w:r>
      <w:r>
        <w:rPr>
          <w:spacing w:val="-2"/>
          <w:sz w:val="22"/>
        </w:rPr>
        <w:t>изгибы,</w:t>
      </w:r>
    </w:p>
    <w:p>
      <w:pPr>
        <w:pStyle w:val="BodyText"/>
        <w:spacing w:line="232" w:lineRule="exact"/>
        <w:ind w:right="565"/>
        <w:jc w:val="right"/>
      </w:pPr>
      <w:r>
        <w:rPr/>
        <w:t>неровности)</w:t>
      </w:r>
      <w:r>
        <w:rPr>
          <w:spacing w:val="32"/>
        </w:rPr>
        <w:t>  </w:t>
      </w:r>
      <w:r>
        <w:rPr/>
        <w:t>отношения</w:t>
      </w:r>
      <w:r>
        <w:rPr>
          <w:spacing w:val="31"/>
        </w:rPr>
        <w:t>  </w:t>
      </w:r>
      <w:r>
        <w:rPr/>
        <w:t>между</w:t>
      </w:r>
      <w:r>
        <w:rPr>
          <w:spacing w:val="31"/>
        </w:rPr>
        <w:t>  </w:t>
      </w:r>
      <w:r>
        <w:rPr/>
        <w:t>Югом</w:t>
      </w:r>
      <w:r>
        <w:rPr>
          <w:spacing w:val="30"/>
        </w:rPr>
        <w:t>  </w:t>
      </w:r>
      <w:r>
        <w:rPr/>
        <w:t>и</w:t>
      </w:r>
      <w:r>
        <w:rPr>
          <w:spacing w:val="32"/>
        </w:rPr>
        <w:t>  </w:t>
      </w:r>
      <w:r>
        <w:rPr/>
        <w:t>Севером.</w:t>
      </w:r>
      <w:r>
        <w:rPr>
          <w:spacing w:val="33"/>
        </w:rPr>
        <w:t>  </w:t>
      </w:r>
      <w:r>
        <w:rPr>
          <w:spacing w:val="-2"/>
        </w:rPr>
        <w:t>Подобное</w:t>
      </w:r>
    </w:p>
    <w:p>
      <w:pPr>
        <w:pStyle w:val="BodyText"/>
        <w:spacing w:line="252" w:lineRule="exact"/>
        <w:ind w:left="0" w:right="564"/>
        <w:jc w:val="right"/>
      </w:pPr>
      <w:r>
        <w:rPr/>
        <w:t>обозначение</w:t>
      </w:r>
      <w:r>
        <w:rPr>
          <w:spacing w:val="30"/>
        </w:rPr>
        <w:t> </w:t>
      </w:r>
      <w:r>
        <w:rPr/>
        <w:t>часто</w:t>
      </w:r>
      <w:r>
        <w:rPr>
          <w:spacing w:val="30"/>
        </w:rPr>
        <w:t> </w:t>
      </w:r>
      <w:r>
        <w:rPr/>
        <w:t>используется</w:t>
      </w:r>
      <w:r>
        <w:rPr>
          <w:spacing w:val="30"/>
        </w:rPr>
        <w:t> </w:t>
      </w:r>
      <w:r>
        <w:rPr/>
        <w:t>со</w:t>
      </w:r>
      <w:r>
        <w:rPr>
          <w:spacing w:val="30"/>
        </w:rPr>
        <w:t> </w:t>
      </w:r>
      <w:r>
        <w:rPr/>
        <w:t>стороны</w:t>
      </w:r>
      <w:r>
        <w:rPr>
          <w:spacing w:val="31"/>
        </w:rPr>
        <w:t> </w:t>
      </w:r>
      <w:r>
        <w:rPr/>
        <w:t>Республики</w:t>
      </w:r>
      <w:r>
        <w:rPr>
          <w:spacing w:val="30"/>
        </w:rPr>
        <w:t> </w:t>
      </w:r>
      <w:r>
        <w:rPr/>
        <w:t>Корея</w:t>
      </w:r>
      <w:r>
        <w:rPr>
          <w:spacing w:val="30"/>
        </w:rPr>
        <w:t> </w:t>
      </w:r>
      <w:r>
        <w:rPr>
          <w:spacing w:val="-10"/>
        </w:rPr>
        <w:t>в</w:t>
      </w:r>
    </w:p>
    <w:p>
      <w:pPr>
        <w:pStyle w:val="BodyText"/>
        <w:spacing w:after="0" w:line="252" w:lineRule="exact"/>
        <w:jc w:val="righ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официальных и дипломатических дискурсах, и передает уникальные межгосударственные отношения.</w:t>
      </w:r>
    </w:p>
    <w:p>
      <w:pPr>
        <w:pStyle w:val="BodyText"/>
        <w:ind w:right="560" w:firstLine="719"/>
      </w:pPr>
      <w:r>
        <w:rPr/>
        <w:t>Использована генерализация “Корейский полуостров” вместо “Север и Юг”, а также нейтрализация метафоры “извилистые” с помощью прилагательной лексемы “сложные”. Частичная утрата динамической образности компенсируется успешной политической нейтральностью, отсутствием регионально-специфичных импликаций и соблюдением жанровой принадлежности. Подобный подбор эквивалентов очень важен с точки адекватной передачи смысла, так как при работе с дипломатическим дискурсом, ключевой задачей специалиста является сохранить нейтральность и абстрактность материала на языке</w:t>
      </w:r>
      <w:r>
        <w:rPr>
          <w:spacing w:val="-14"/>
        </w:rPr>
        <w:t> </w:t>
      </w:r>
      <w:r>
        <w:rPr/>
        <w:t>получателя.</w:t>
      </w:r>
      <w:r>
        <w:rPr>
          <w:spacing w:val="-14"/>
        </w:rPr>
        <w:t> </w:t>
      </w:r>
      <w:r>
        <w:rPr/>
        <w:t>Анализ</w:t>
      </w:r>
      <w:r>
        <w:rPr>
          <w:spacing w:val="-14"/>
        </w:rPr>
        <w:t> </w:t>
      </w:r>
      <w:r>
        <w:rPr/>
        <w:t>этого</w:t>
      </w:r>
      <w:r>
        <w:rPr>
          <w:spacing w:val="-13"/>
        </w:rPr>
        <w:t> </w:t>
      </w:r>
      <w:r>
        <w:rPr/>
        <w:t>выражения</w:t>
      </w:r>
      <w:r>
        <w:rPr>
          <w:spacing w:val="-13"/>
        </w:rPr>
        <w:t> </w:t>
      </w:r>
      <w:r>
        <w:rPr/>
        <w:t>показывает,</w:t>
      </w:r>
      <w:r>
        <w:rPr>
          <w:spacing w:val="-13"/>
        </w:rPr>
        <w:t> </w:t>
      </w:r>
      <w:r>
        <w:rPr/>
        <w:t>что</w:t>
      </w:r>
      <w:r>
        <w:rPr>
          <w:spacing w:val="-13"/>
        </w:rPr>
        <w:t> </w:t>
      </w:r>
      <w:r>
        <w:rPr/>
        <w:t>именно способ нейтрализации лексического состава зачастую является самым удачным решением.</w:t>
      </w:r>
    </w:p>
    <w:p>
      <w:pPr>
        <w:pStyle w:val="ListParagraph"/>
        <w:numPr>
          <w:ilvl w:val="0"/>
          <w:numId w:val="14"/>
        </w:numPr>
        <w:tabs>
          <w:tab w:pos="1508" w:val="left" w:leader="none"/>
        </w:tabs>
        <w:spacing w:line="342" w:lineRule="exact" w:before="196" w:after="0"/>
        <w:ind w:left="1508" w:right="0" w:hanging="220"/>
        <w:jc w:val="both"/>
        <w:rPr>
          <w:sz w:val="22"/>
        </w:rPr>
      </w:pPr>
      <w:r>
        <w:rPr>
          <w:b/>
          <w:sz w:val="22"/>
        </w:rPr>
        <w:t>Оригинал:</w:t>
      </w:r>
      <w:r>
        <w:rPr>
          <w:b/>
          <w:spacing w:val="-14"/>
          <w:sz w:val="22"/>
        </w:rPr>
        <w:t> </w:t>
      </w:r>
      <w:r>
        <w:rPr>
          <w:sz w:val="22"/>
        </w:rPr>
        <w:t>“...</w:t>
      </w:r>
      <w:r>
        <w:rPr>
          <w:spacing w:val="-11"/>
          <w:sz w:val="22"/>
        </w:rPr>
        <w:t> </w:t>
      </w:r>
      <w:r>
        <w:rPr>
          <w:rFonts w:ascii="Malgun Gothic" w:hAnsi="Malgun Gothic" w:eastAsia="Malgun Gothic"/>
          <w:sz w:val="20"/>
        </w:rPr>
        <w:t>국민이</w:t>
      </w:r>
      <w:r>
        <w:rPr>
          <w:rFonts w:ascii="Malgun Gothic" w:hAnsi="Malgun Gothic" w:eastAsia="Malgun Gothic"/>
          <w:spacing w:val="-20"/>
          <w:sz w:val="20"/>
        </w:rPr>
        <w:t> </w:t>
      </w:r>
      <w:r>
        <w:rPr>
          <w:rFonts w:ascii="Malgun Gothic" w:hAnsi="Malgun Gothic" w:eastAsia="Malgun Gothic"/>
          <w:sz w:val="20"/>
        </w:rPr>
        <w:t>들었던</w:t>
      </w:r>
      <w:r>
        <w:rPr>
          <w:rFonts w:ascii="Malgun Gothic" w:hAnsi="Malgun Gothic" w:eastAsia="Malgun Gothic"/>
          <w:spacing w:val="-20"/>
          <w:sz w:val="20"/>
        </w:rPr>
        <w:t> </w:t>
      </w:r>
      <w:r>
        <w:rPr>
          <w:rFonts w:ascii="Malgun Gothic" w:hAnsi="Malgun Gothic" w:eastAsia="Malgun Gothic"/>
          <w:sz w:val="20"/>
        </w:rPr>
        <w:t>오색빛</w:t>
      </w:r>
      <w:r>
        <w:rPr>
          <w:rFonts w:ascii="Malgun Gothic" w:hAnsi="Malgun Gothic" w:eastAsia="Malgun Gothic"/>
          <w:spacing w:val="-20"/>
          <w:sz w:val="20"/>
        </w:rPr>
        <w:t> </w:t>
      </w:r>
      <w:r>
        <w:rPr>
          <w:rFonts w:ascii="Malgun Gothic" w:hAnsi="Malgun Gothic" w:eastAsia="Malgun Gothic"/>
          <w:sz w:val="20"/>
        </w:rPr>
        <w:t>응원봉처럼</w:t>
      </w:r>
      <w:r>
        <w:rPr>
          <w:sz w:val="22"/>
        </w:rPr>
        <w:t>...”</w:t>
      </w:r>
      <w:r>
        <w:rPr>
          <w:spacing w:val="-4"/>
          <w:sz w:val="22"/>
        </w:rPr>
        <w:t> [4].</w:t>
      </w:r>
    </w:p>
    <w:p>
      <w:pPr>
        <w:pStyle w:val="BodyText"/>
        <w:spacing w:line="232" w:lineRule="exact"/>
        <w:ind w:left="1288"/>
      </w:pPr>
      <w:r>
        <w:rPr>
          <w:b/>
        </w:rPr>
        <w:t>Перевод:</w:t>
      </w:r>
      <w:r>
        <w:rPr>
          <w:b/>
          <w:spacing w:val="31"/>
        </w:rPr>
        <w:t> </w:t>
      </w:r>
      <w:r>
        <w:rPr/>
        <w:t>“...</w:t>
      </w:r>
      <w:r>
        <w:rPr>
          <w:spacing w:val="30"/>
        </w:rPr>
        <w:t> </w:t>
      </w:r>
      <w:r>
        <w:rPr/>
        <w:t>народ</w:t>
      </w:r>
      <w:r>
        <w:rPr>
          <w:spacing w:val="30"/>
        </w:rPr>
        <w:t> </w:t>
      </w:r>
      <w:r>
        <w:rPr/>
        <w:t>Республики</w:t>
      </w:r>
      <w:r>
        <w:rPr>
          <w:spacing w:val="30"/>
        </w:rPr>
        <w:t> </w:t>
      </w:r>
      <w:r>
        <w:rPr/>
        <w:t>Корея</w:t>
      </w:r>
      <w:r>
        <w:rPr>
          <w:spacing w:val="32"/>
        </w:rPr>
        <w:t> </w:t>
      </w:r>
      <w:r>
        <w:rPr/>
        <w:t>поднимал</w:t>
      </w:r>
      <w:r>
        <w:rPr>
          <w:spacing w:val="29"/>
        </w:rPr>
        <w:t> </w:t>
      </w:r>
      <w:r>
        <w:rPr>
          <w:spacing w:val="-2"/>
        </w:rPr>
        <w:t>цветные</w:t>
      </w:r>
    </w:p>
    <w:p>
      <w:pPr>
        <w:pStyle w:val="BodyText"/>
        <w:spacing w:line="223" w:lineRule="exact"/>
      </w:pPr>
      <w:r>
        <w:rPr/>
        <w:t>жезлы...”</w:t>
      </w:r>
      <w:r>
        <w:rPr>
          <w:spacing w:val="-5"/>
        </w:rPr>
        <w:t> </w:t>
      </w:r>
      <w:r>
        <w:rPr>
          <w:spacing w:val="-4"/>
        </w:rPr>
        <w:t>[5].</w:t>
      </w:r>
    </w:p>
    <w:p>
      <w:pPr>
        <w:pStyle w:val="BodyText"/>
        <w:spacing w:line="208" w:lineRule="auto" w:before="5"/>
        <w:ind w:right="562" w:firstLine="719"/>
      </w:pPr>
      <w:r>
        <w:rPr/>
        <w:t>“</w:t>
      </w:r>
      <w:r>
        <w:rPr>
          <w:rFonts w:ascii="Malgun Gothic" w:hAnsi="Malgun Gothic" w:eastAsia="Malgun Gothic"/>
          <w:sz w:val="20"/>
        </w:rPr>
        <w:t>오색빛 응원봉</w:t>
      </w:r>
      <w:r>
        <w:rPr/>
        <w:t>” - дословно “пятицветные светящиеся палочки</w:t>
      </w:r>
      <w:r>
        <w:rPr>
          <w:spacing w:val="28"/>
        </w:rPr>
        <w:t>  </w:t>
      </w:r>
      <w:r>
        <w:rPr/>
        <w:t>поддержки”,</w:t>
      </w:r>
      <w:r>
        <w:rPr>
          <w:spacing w:val="28"/>
        </w:rPr>
        <w:t>  </w:t>
      </w:r>
      <w:r>
        <w:rPr/>
        <w:t>ныне</w:t>
      </w:r>
      <w:r>
        <w:rPr>
          <w:spacing w:val="29"/>
        </w:rPr>
        <w:t>  </w:t>
      </w:r>
      <w:r>
        <w:rPr/>
        <w:t>активно</w:t>
      </w:r>
      <w:r>
        <w:rPr>
          <w:spacing w:val="28"/>
        </w:rPr>
        <w:t>  </w:t>
      </w:r>
      <w:r>
        <w:rPr/>
        <w:t>использующиеся</w:t>
      </w:r>
      <w:r>
        <w:rPr>
          <w:spacing w:val="28"/>
        </w:rPr>
        <w:t>  </w:t>
      </w:r>
      <w:r>
        <w:rPr/>
        <w:t>в</w:t>
      </w:r>
      <w:r>
        <w:rPr>
          <w:spacing w:val="28"/>
        </w:rPr>
        <w:t>  </w:t>
      </w:r>
      <w:r>
        <w:rPr>
          <w:spacing w:val="-4"/>
        </w:rPr>
        <w:t>поп-</w:t>
      </w:r>
    </w:p>
    <w:p>
      <w:pPr>
        <w:pStyle w:val="BodyText"/>
        <w:spacing w:before="6"/>
        <w:ind w:right="563"/>
      </w:pPr>
      <w:r>
        <w:rPr/>
        <w:t>культуре. В корейском общественно-политическом контексте данная единица отсылает к визуальному и культурному символу мирных протестов, формируя образ, в ходе которого граждане выражали свое негодование ненасильственным способом.</w:t>
      </w:r>
    </w:p>
    <w:p>
      <w:pPr>
        <w:pStyle w:val="BodyText"/>
        <w:spacing w:before="2"/>
        <w:ind w:right="563" w:firstLine="719"/>
      </w:pPr>
      <w:r>
        <w:rPr/>
        <w:t>При трансляции для фокусировки на внешнем описании предмета, а не на его культурной функции, была использована десемантизация фрагмента. В русском же языке, выражение “цветные жезлы”, с учетом предполагаемой культурной и социальной смысловой нагрузки, утрачивает световой компонент, ощущение “мягкости” и теряет связь с символически обусловленным</w:t>
      </w:r>
      <w:r>
        <w:rPr>
          <w:spacing w:val="-9"/>
        </w:rPr>
        <w:t> </w:t>
      </w:r>
      <w:r>
        <w:rPr/>
        <w:t>мирным</w:t>
      </w:r>
      <w:r>
        <w:rPr>
          <w:spacing w:val="-12"/>
        </w:rPr>
        <w:t> </w:t>
      </w:r>
      <w:r>
        <w:rPr/>
        <w:t>протестом.</w:t>
      </w:r>
      <w:r>
        <w:rPr>
          <w:spacing w:val="-9"/>
        </w:rPr>
        <w:t> </w:t>
      </w:r>
      <w:r>
        <w:rPr/>
        <w:t>Стоит</w:t>
      </w:r>
      <w:r>
        <w:rPr>
          <w:spacing w:val="-12"/>
        </w:rPr>
        <w:t> </w:t>
      </w:r>
      <w:r>
        <w:rPr/>
        <w:t>отметить</w:t>
      </w:r>
      <w:r>
        <w:rPr>
          <w:spacing w:val="-9"/>
        </w:rPr>
        <w:t> </w:t>
      </w:r>
      <w:r>
        <w:rPr/>
        <w:t>также</w:t>
      </w:r>
      <w:r>
        <w:rPr>
          <w:spacing w:val="-9"/>
        </w:rPr>
        <w:t> </w:t>
      </w:r>
      <w:r>
        <w:rPr/>
        <w:t>и</w:t>
      </w:r>
      <w:r>
        <w:rPr>
          <w:spacing w:val="-12"/>
        </w:rPr>
        <w:t> </w:t>
      </w:r>
      <w:r>
        <w:rPr/>
        <w:t>то,</w:t>
      </w:r>
      <w:r>
        <w:rPr>
          <w:spacing w:val="-10"/>
        </w:rPr>
        <w:t> </w:t>
      </w:r>
      <w:r>
        <w:rPr/>
        <w:t>что лексическая единица “жезл” в культуре русскоязычной аудитории чаще ассоциируется с инструментом власти, управления, и имеет сравнительно</w:t>
      </w:r>
      <w:r>
        <w:rPr>
          <w:spacing w:val="-10"/>
        </w:rPr>
        <w:t> </w:t>
      </w:r>
      <w:r>
        <w:rPr/>
        <w:t>более</w:t>
      </w:r>
      <w:r>
        <w:rPr>
          <w:spacing w:val="-9"/>
        </w:rPr>
        <w:t> </w:t>
      </w:r>
      <w:r>
        <w:rPr/>
        <w:t>жесткий</w:t>
      </w:r>
      <w:r>
        <w:rPr>
          <w:spacing w:val="-9"/>
        </w:rPr>
        <w:t> </w:t>
      </w:r>
      <w:r>
        <w:rPr/>
        <w:t>характер,</w:t>
      </w:r>
      <w:r>
        <w:rPr>
          <w:spacing w:val="-8"/>
        </w:rPr>
        <w:t> </w:t>
      </w:r>
      <w:r>
        <w:rPr/>
        <w:t>что</w:t>
      </w:r>
      <w:r>
        <w:rPr>
          <w:spacing w:val="-11"/>
        </w:rPr>
        <w:t> </w:t>
      </w:r>
      <w:r>
        <w:rPr/>
        <w:t>дискурсивно</w:t>
      </w:r>
      <w:r>
        <w:rPr>
          <w:spacing w:val="-8"/>
        </w:rPr>
        <w:t> </w:t>
      </w:r>
      <w:r>
        <w:rPr/>
        <w:t>расходится с образом мирного гражданского действия, заложенного в </w:t>
      </w:r>
      <w:r>
        <w:rPr>
          <w:spacing w:val="-2"/>
        </w:rPr>
        <w:t>оригинале.</w:t>
      </w:r>
    </w:p>
    <w:p>
      <w:pPr>
        <w:pStyle w:val="BodyText"/>
        <w:ind w:right="559" w:firstLine="719"/>
      </w:pPr>
      <w:r>
        <w:rPr/>
        <w:t>С прагматической позиции, итоговый варинт сохраняет коммуникативную задачу, однако, с позиции культурологической семантики,</w:t>
      </w:r>
      <w:r>
        <w:rPr>
          <w:spacing w:val="39"/>
        </w:rPr>
        <w:t> </w:t>
      </w:r>
      <w:r>
        <w:rPr/>
        <w:t>можно</w:t>
      </w:r>
      <w:r>
        <w:rPr>
          <w:spacing w:val="42"/>
        </w:rPr>
        <w:t> </w:t>
      </w:r>
      <w:r>
        <w:rPr/>
        <w:t>отметить</w:t>
      </w:r>
      <w:r>
        <w:rPr>
          <w:spacing w:val="43"/>
        </w:rPr>
        <w:t> </w:t>
      </w:r>
      <w:r>
        <w:rPr/>
        <w:t>заметное</w:t>
      </w:r>
      <w:r>
        <w:rPr>
          <w:spacing w:val="43"/>
        </w:rPr>
        <w:t> </w:t>
      </w:r>
      <w:r>
        <w:rPr/>
        <w:t>уменьшение</w:t>
      </w:r>
      <w:r>
        <w:rPr>
          <w:spacing w:val="43"/>
        </w:rPr>
        <w:t> </w:t>
      </w:r>
      <w:r>
        <w:rPr>
          <w:spacing w:val="-2"/>
        </w:rPr>
        <w:t>национально-</w:t>
      </w:r>
    </w:p>
    <w:p>
      <w:pPr>
        <w:pStyle w:val="BodyText"/>
        <w:spacing w:after="0"/>
        <w:sectPr>
          <w:pgSz w:w="10320" w:h="14580"/>
          <w:pgMar w:header="0" w:footer="2433" w:top="660" w:bottom="2620" w:left="1417" w:right="1417"/>
        </w:sectPr>
      </w:pPr>
    </w:p>
    <w:p>
      <w:pPr>
        <w:spacing w:before="66"/>
        <w:ind w:left="1641" w:right="0" w:firstLine="0"/>
        <w:jc w:val="left"/>
        <w:rPr>
          <w:sz w:val="18"/>
        </w:rPr>
      </w:pPr>
      <w:r>
        <w:rPr>
          <w:sz w:val="18"/>
        </w:rPr>
        <w:t>Каирбеково</w:t>
      </w:r>
      <w:r>
        <w:rPr>
          <w:spacing w:val="-3"/>
          <w:sz w:val="18"/>
        </w:rPr>
        <w:t> </w:t>
      </w:r>
      <w:r>
        <w:rPr>
          <w:sz w:val="18"/>
        </w:rPr>
        <w:t>А.,</w:t>
      </w:r>
      <w:r>
        <w:rPr>
          <w:spacing w:val="-2"/>
          <w:sz w:val="18"/>
        </w:rPr>
        <w:t> </w:t>
      </w:r>
      <w:r>
        <w:rPr>
          <w:sz w:val="18"/>
        </w:rPr>
        <w:t>Пен</w:t>
      </w:r>
      <w:r>
        <w:rPr>
          <w:spacing w:val="-5"/>
          <w:sz w:val="18"/>
        </w:rPr>
        <w:t> </w:t>
      </w:r>
      <w:r>
        <w:rPr>
          <w:sz w:val="18"/>
        </w:rPr>
        <w:t>Я.</w:t>
      </w:r>
      <w:r>
        <w:rPr>
          <w:spacing w:val="-2"/>
          <w:sz w:val="18"/>
        </w:rPr>
        <w:t> </w:t>
      </w:r>
      <w:r>
        <w:rPr>
          <w:sz w:val="18"/>
        </w:rPr>
        <w:t>Передача</w:t>
      </w:r>
      <w:r>
        <w:rPr>
          <w:spacing w:val="-5"/>
          <w:sz w:val="18"/>
        </w:rPr>
        <w:t> </w:t>
      </w:r>
      <w:r>
        <w:rPr>
          <w:sz w:val="18"/>
        </w:rPr>
        <w:t>национально-культурных</w:t>
      </w:r>
      <w:r>
        <w:rPr>
          <w:spacing w:val="-2"/>
          <w:sz w:val="18"/>
        </w:rPr>
        <w:t> </w:t>
      </w:r>
      <w:r>
        <w:rPr>
          <w:sz w:val="18"/>
        </w:rPr>
        <w:t>реалий</w:t>
      </w:r>
      <w:r>
        <w:rPr>
          <w:spacing w:val="-2"/>
          <w:sz w:val="18"/>
        </w:rPr>
        <w:t> </w:t>
      </w:r>
      <w:r>
        <w:rPr>
          <w:spacing w:val="-5"/>
          <w:sz w:val="18"/>
        </w:rPr>
        <w:t>...</w:t>
      </w:r>
    </w:p>
    <w:p>
      <w:pPr>
        <w:pStyle w:val="BodyText"/>
        <w:spacing w:before="151"/>
        <w:ind w:left="0"/>
        <w:jc w:val="left"/>
        <w:rPr>
          <w:sz w:val="18"/>
        </w:rPr>
      </w:pPr>
    </w:p>
    <w:p>
      <w:pPr>
        <w:pStyle w:val="BodyText"/>
        <w:spacing w:before="1"/>
        <w:ind w:right="563"/>
      </w:pPr>
      <w:r>
        <w:rPr/>
        <w:t>культурного компонента. Выбранный фрагмент наглядно демонстрирует, что некоторые современные социальные, культурные и политические реалии доставляют сложности при воспроизведении дипломатического дискурса на русский язык, поскольку многие из них не имеют устоявшегося эквивалента на принимающем языке.</w:t>
      </w:r>
    </w:p>
    <w:p>
      <w:pPr>
        <w:pStyle w:val="BodyText"/>
        <w:spacing w:before="1"/>
        <w:ind w:right="561" w:firstLine="719"/>
      </w:pPr>
      <w:r>
        <w:rPr/>
        <w:t>Изучение речи президента Ли Чжэ Мёна на Генеральной Ассамблее ООН и официального перевода показало, что национальные и культурные реалии играют ключевую роль в формировании</w:t>
      </w:r>
      <w:r>
        <w:rPr>
          <w:spacing w:val="-7"/>
        </w:rPr>
        <w:t> </w:t>
      </w:r>
      <w:r>
        <w:rPr/>
        <w:t>дипломатического</w:t>
      </w:r>
      <w:r>
        <w:rPr>
          <w:spacing w:val="-4"/>
        </w:rPr>
        <w:t> </w:t>
      </w:r>
      <w:r>
        <w:rPr/>
        <w:t>дискурса.</w:t>
      </w:r>
      <w:r>
        <w:rPr>
          <w:spacing w:val="-7"/>
        </w:rPr>
        <w:t> </w:t>
      </w:r>
      <w:r>
        <w:rPr/>
        <w:t>Эти</w:t>
      </w:r>
      <w:r>
        <w:rPr>
          <w:spacing w:val="-8"/>
        </w:rPr>
        <w:t> </w:t>
      </w:r>
      <w:r>
        <w:rPr/>
        <w:t>реалии</w:t>
      </w:r>
      <w:r>
        <w:rPr>
          <w:spacing w:val="-8"/>
        </w:rPr>
        <w:t> </w:t>
      </w:r>
      <w:r>
        <w:rPr/>
        <w:t>служат</w:t>
      </w:r>
      <w:r>
        <w:rPr>
          <w:spacing w:val="-7"/>
        </w:rPr>
        <w:t> </w:t>
      </w:r>
      <w:r>
        <w:rPr/>
        <w:t>как средством</w:t>
      </w:r>
      <w:r>
        <w:rPr>
          <w:spacing w:val="-10"/>
        </w:rPr>
        <w:t> </w:t>
      </w:r>
      <w:r>
        <w:rPr/>
        <w:t>передачи</w:t>
      </w:r>
      <w:r>
        <w:rPr>
          <w:spacing w:val="-7"/>
        </w:rPr>
        <w:t> </w:t>
      </w:r>
      <w:r>
        <w:rPr/>
        <w:t>культурной</w:t>
      </w:r>
      <w:r>
        <w:rPr>
          <w:spacing w:val="-8"/>
        </w:rPr>
        <w:t> </w:t>
      </w:r>
      <w:r>
        <w:rPr/>
        <w:t>и</w:t>
      </w:r>
      <w:r>
        <w:rPr>
          <w:spacing w:val="-7"/>
        </w:rPr>
        <w:t> </w:t>
      </w:r>
      <w:r>
        <w:rPr/>
        <w:t>исторической</w:t>
      </w:r>
      <w:r>
        <w:rPr>
          <w:spacing w:val="-10"/>
        </w:rPr>
        <w:t> </w:t>
      </w:r>
      <w:r>
        <w:rPr/>
        <w:t>информации,</w:t>
      </w:r>
      <w:r>
        <w:rPr>
          <w:spacing w:val="-7"/>
        </w:rPr>
        <w:t> </w:t>
      </w:r>
      <w:r>
        <w:rPr/>
        <w:t>так</w:t>
      </w:r>
      <w:r>
        <w:rPr>
          <w:spacing w:val="-8"/>
        </w:rPr>
        <w:t> </w:t>
      </w:r>
      <w:r>
        <w:rPr/>
        <w:t>и важным инструментом идеологического влияния и формирования имиджа в международном сообществе. Особенно в контексте передачи международного дипломатического выступления крайне важно выбрать стратегию межъязыковой передачи, которая сохраняет практическое ядро заявления, одновременно соблюдая нормы официальной международной коммуникации.</w:t>
      </w:r>
    </w:p>
    <w:p>
      <w:pPr>
        <w:pStyle w:val="BodyText"/>
        <w:ind w:right="564" w:firstLine="719"/>
      </w:pPr>
      <w:r>
        <w:rPr/>
        <w:t>В ходе исследования было выявлено, что при языковой репрезентации национально-культурных реалий, используемых в дипломатическом дискурсе представителями Республики Корея на русский язык используется сочетание различных методов и </w:t>
      </w:r>
      <w:r>
        <w:rPr>
          <w:spacing w:val="-2"/>
        </w:rPr>
        <w:t>стратегий:</w:t>
      </w:r>
    </w:p>
    <w:p>
      <w:pPr>
        <w:pStyle w:val="ListParagraph"/>
        <w:numPr>
          <w:ilvl w:val="0"/>
          <w:numId w:val="17"/>
        </w:numPr>
        <w:tabs>
          <w:tab w:pos="1474" w:val="left" w:leader="none"/>
        </w:tabs>
        <w:spacing w:line="240" w:lineRule="auto" w:before="0" w:after="0"/>
        <w:ind w:left="568" w:right="564" w:firstLine="719"/>
        <w:jc w:val="both"/>
        <w:rPr>
          <w:sz w:val="22"/>
        </w:rPr>
      </w:pPr>
      <w:r>
        <w:rPr>
          <w:sz w:val="22"/>
        </w:rPr>
        <w:t>функционально-семантический эквивалент, основанный на принципе максимально возможной коммуникативной ясности и соблюдении жанровых норм</w:t>
      </w:r>
    </w:p>
    <w:p>
      <w:pPr>
        <w:pStyle w:val="ListParagraph"/>
        <w:numPr>
          <w:ilvl w:val="0"/>
          <w:numId w:val="17"/>
        </w:numPr>
        <w:tabs>
          <w:tab w:pos="1474" w:val="left" w:leader="none"/>
        </w:tabs>
        <w:spacing w:line="240" w:lineRule="auto" w:before="0" w:after="0"/>
        <w:ind w:left="568" w:right="565" w:firstLine="719"/>
        <w:jc w:val="both"/>
        <w:rPr>
          <w:sz w:val="22"/>
        </w:rPr>
      </w:pPr>
      <w:r>
        <w:rPr>
          <w:sz w:val="22"/>
        </w:rPr>
        <w:t>лексико-семантическое обобщение и нейтрализация, позволяющие уменьшить культурную и политическую маркированность исходного текста</w:t>
      </w:r>
    </w:p>
    <w:p>
      <w:pPr>
        <w:pStyle w:val="ListParagraph"/>
        <w:numPr>
          <w:ilvl w:val="0"/>
          <w:numId w:val="17"/>
        </w:numPr>
        <w:tabs>
          <w:tab w:pos="1474" w:val="left" w:leader="none"/>
        </w:tabs>
        <w:spacing w:line="240" w:lineRule="auto" w:before="0" w:after="0"/>
        <w:ind w:left="568" w:right="565" w:firstLine="719"/>
        <w:jc w:val="both"/>
        <w:rPr>
          <w:sz w:val="22"/>
        </w:rPr>
      </w:pPr>
      <w:r>
        <w:rPr>
          <w:sz w:val="22"/>
        </w:rPr>
        <w:t>культурная</w:t>
      </w:r>
      <w:r>
        <w:rPr>
          <w:spacing w:val="-14"/>
          <w:sz w:val="22"/>
        </w:rPr>
        <w:t> </w:t>
      </w:r>
      <w:r>
        <w:rPr>
          <w:sz w:val="22"/>
        </w:rPr>
        <w:t>адаптация,</w:t>
      </w:r>
      <w:r>
        <w:rPr>
          <w:spacing w:val="-13"/>
          <w:sz w:val="22"/>
        </w:rPr>
        <w:t> </w:t>
      </w:r>
      <w:r>
        <w:rPr>
          <w:sz w:val="22"/>
        </w:rPr>
        <w:t>направленная</w:t>
      </w:r>
      <w:r>
        <w:rPr>
          <w:spacing w:val="-14"/>
          <w:sz w:val="22"/>
        </w:rPr>
        <w:t> </w:t>
      </w:r>
      <w:r>
        <w:rPr>
          <w:sz w:val="22"/>
        </w:rPr>
        <w:t>на</w:t>
      </w:r>
      <w:r>
        <w:rPr>
          <w:spacing w:val="-13"/>
          <w:sz w:val="22"/>
        </w:rPr>
        <w:t> </w:t>
      </w:r>
      <w:r>
        <w:rPr>
          <w:sz w:val="22"/>
        </w:rPr>
        <w:t>понимание</w:t>
      </w:r>
      <w:r>
        <w:rPr>
          <w:spacing w:val="-14"/>
          <w:sz w:val="22"/>
        </w:rPr>
        <w:t> </w:t>
      </w:r>
      <w:r>
        <w:rPr>
          <w:sz w:val="22"/>
        </w:rPr>
        <w:t>текста международным читателем и устранение возможных ложных </w:t>
      </w:r>
      <w:r>
        <w:rPr>
          <w:spacing w:val="-2"/>
          <w:sz w:val="22"/>
        </w:rPr>
        <w:t>подсказок;</w:t>
      </w:r>
    </w:p>
    <w:p>
      <w:pPr>
        <w:pStyle w:val="ListParagraph"/>
        <w:numPr>
          <w:ilvl w:val="0"/>
          <w:numId w:val="17"/>
        </w:numPr>
        <w:tabs>
          <w:tab w:pos="1474" w:val="left" w:leader="none"/>
        </w:tabs>
        <w:spacing w:line="240" w:lineRule="auto" w:before="0" w:after="0"/>
        <w:ind w:left="568" w:right="563" w:firstLine="719"/>
        <w:jc w:val="both"/>
        <w:rPr>
          <w:sz w:val="22"/>
        </w:rPr>
      </w:pPr>
      <w:r>
        <w:rPr>
          <w:sz w:val="22"/>
        </w:rPr>
        <w:t>частичная утрата образности и символики, являющаяся основной</w:t>
      </w:r>
      <w:r>
        <w:rPr>
          <w:spacing w:val="-14"/>
          <w:sz w:val="22"/>
        </w:rPr>
        <w:t> </w:t>
      </w:r>
      <w:r>
        <w:rPr>
          <w:sz w:val="22"/>
        </w:rPr>
        <w:t>особенностью</w:t>
      </w:r>
      <w:r>
        <w:rPr>
          <w:spacing w:val="-14"/>
          <w:sz w:val="22"/>
        </w:rPr>
        <w:t> </w:t>
      </w:r>
      <w:r>
        <w:rPr>
          <w:sz w:val="22"/>
        </w:rPr>
        <w:t>межъязыковой</w:t>
      </w:r>
      <w:r>
        <w:rPr>
          <w:spacing w:val="-14"/>
          <w:sz w:val="22"/>
        </w:rPr>
        <w:t> </w:t>
      </w:r>
      <w:r>
        <w:rPr>
          <w:sz w:val="22"/>
        </w:rPr>
        <w:t>передачи</w:t>
      </w:r>
      <w:r>
        <w:rPr>
          <w:spacing w:val="-13"/>
          <w:sz w:val="22"/>
        </w:rPr>
        <w:t> </w:t>
      </w:r>
      <w:r>
        <w:rPr>
          <w:sz w:val="22"/>
        </w:rPr>
        <w:t>метафорических</w:t>
      </w:r>
      <w:r>
        <w:rPr>
          <w:spacing w:val="-14"/>
          <w:sz w:val="22"/>
        </w:rPr>
        <w:t> </w:t>
      </w:r>
      <w:r>
        <w:rPr>
          <w:sz w:val="22"/>
        </w:rPr>
        <w:t>и визуально/культурно идентифицированных реальностей</w:t>
      </w:r>
    </w:p>
    <w:p>
      <w:pPr>
        <w:pStyle w:val="ListParagraph"/>
        <w:numPr>
          <w:ilvl w:val="0"/>
          <w:numId w:val="17"/>
        </w:numPr>
        <w:tabs>
          <w:tab w:pos="1474" w:val="left" w:leader="none"/>
          <w:tab w:pos="3169" w:val="left" w:leader="none"/>
          <w:tab w:pos="5749" w:val="left" w:leader="none"/>
        </w:tabs>
        <w:spacing w:line="240" w:lineRule="auto" w:before="0" w:after="0"/>
        <w:ind w:left="568" w:right="564" w:firstLine="719"/>
        <w:jc w:val="both"/>
        <w:rPr>
          <w:sz w:val="22"/>
        </w:rPr>
      </w:pPr>
      <w:r>
        <w:rPr>
          <w:spacing w:val="-2"/>
          <w:sz w:val="22"/>
        </w:rPr>
        <w:t>требование</w:t>
      </w:r>
      <w:r>
        <w:rPr>
          <w:sz w:val="22"/>
        </w:rPr>
        <w:tab/>
      </w:r>
      <w:r>
        <w:rPr>
          <w:spacing w:val="-2"/>
          <w:sz w:val="22"/>
        </w:rPr>
        <w:t>институционального</w:t>
      </w:r>
      <w:r>
        <w:rPr>
          <w:sz w:val="22"/>
        </w:rPr>
        <w:tab/>
      </w:r>
      <w:r>
        <w:rPr>
          <w:spacing w:val="-2"/>
          <w:sz w:val="22"/>
        </w:rPr>
        <w:t>переводчика </w:t>
      </w:r>
      <w:r>
        <w:rPr>
          <w:sz w:val="22"/>
        </w:rPr>
        <w:t>нейтрализовать оценочные компоненты оригинала, т.е. преобразовать в эвфемистическое выражение</w:t>
      </w:r>
    </w:p>
    <w:p>
      <w:pPr>
        <w:pStyle w:val="BodyText"/>
        <w:spacing w:before="251"/>
        <w:ind w:right="564" w:firstLine="719"/>
      </w:pPr>
      <w:r>
        <w:rPr>
          <w:b/>
        </w:rPr>
        <w:t>Заключение. </w:t>
      </w:r>
      <w:r>
        <w:rPr/>
        <w:t>Проведенный переводческий</w:t>
      </w:r>
      <w:r>
        <w:rPr>
          <w:spacing w:val="-1"/>
        </w:rPr>
        <w:t> </w:t>
      </w:r>
      <w:r>
        <w:rPr/>
        <w:t>анализ</w:t>
      </w:r>
      <w:r>
        <w:rPr>
          <w:spacing w:val="-1"/>
        </w:rPr>
        <w:t> </w:t>
      </w:r>
      <w:r>
        <w:rPr/>
        <w:t>показал, что</w:t>
      </w:r>
      <w:r>
        <w:rPr>
          <w:spacing w:val="34"/>
        </w:rPr>
        <w:t>  </w:t>
      </w:r>
      <w:r>
        <w:rPr/>
        <w:t>в</w:t>
      </w:r>
      <w:r>
        <w:rPr>
          <w:spacing w:val="36"/>
        </w:rPr>
        <w:t>  </w:t>
      </w:r>
      <w:r>
        <w:rPr/>
        <w:t>большинстве</w:t>
      </w:r>
      <w:r>
        <w:rPr>
          <w:spacing w:val="36"/>
        </w:rPr>
        <w:t>  </w:t>
      </w:r>
      <w:r>
        <w:rPr/>
        <w:t>случаев</w:t>
      </w:r>
      <w:r>
        <w:rPr>
          <w:spacing w:val="36"/>
        </w:rPr>
        <w:t>  </w:t>
      </w:r>
      <w:r>
        <w:rPr/>
        <w:t>переводчики</w:t>
      </w:r>
      <w:r>
        <w:rPr>
          <w:spacing w:val="35"/>
        </w:rPr>
        <w:t>  </w:t>
      </w:r>
      <w:r>
        <w:rPr/>
        <w:t>отдают</w:t>
      </w:r>
      <w:r>
        <w:rPr>
          <w:spacing w:val="37"/>
        </w:rPr>
        <w:t>  </w:t>
      </w:r>
      <w:r>
        <w:rPr>
          <w:spacing w:val="-2"/>
        </w:rPr>
        <w:t>приоритет</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прагматике</w:t>
      </w:r>
      <w:r>
        <w:rPr>
          <w:spacing w:val="-4"/>
        </w:rPr>
        <w:t> </w:t>
      </w:r>
      <w:r>
        <w:rPr/>
        <w:t>и</w:t>
      </w:r>
      <w:r>
        <w:rPr>
          <w:spacing w:val="-7"/>
        </w:rPr>
        <w:t> </w:t>
      </w:r>
      <w:r>
        <w:rPr/>
        <w:t>жанровой</w:t>
      </w:r>
      <w:r>
        <w:rPr>
          <w:spacing w:val="-7"/>
        </w:rPr>
        <w:t> </w:t>
      </w:r>
      <w:r>
        <w:rPr/>
        <w:t>уместности,</w:t>
      </w:r>
      <w:r>
        <w:rPr>
          <w:spacing w:val="-7"/>
        </w:rPr>
        <w:t> </w:t>
      </w:r>
      <w:r>
        <w:rPr/>
        <w:t>а</w:t>
      </w:r>
      <w:r>
        <w:rPr>
          <w:spacing w:val="-4"/>
        </w:rPr>
        <w:t> </w:t>
      </w:r>
      <w:r>
        <w:rPr/>
        <w:t>не</w:t>
      </w:r>
      <w:r>
        <w:rPr>
          <w:spacing w:val="-6"/>
        </w:rPr>
        <w:t> </w:t>
      </w:r>
      <w:r>
        <w:rPr/>
        <w:t>формальной</w:t>
      </w:r>
      <w:r>
        <w:rPr>
          <w:spacing w:val="-4"/>
        </w:rPr>
        <w:t> </w:t>
      </w:r>
      <w:r>
        <w:rPr/>
        <w:t>и</w:t>
      </w:r>
      <w:r>
        <w:rPr>
          <w:spacing w:val="-8"/>
        </w:rPr>
        <w:t> </w:t>
      </w:r>
      <w:r>
        <w:rPr/>
        <w:t>культурной эквивалентности. Хотя это влечет за собой частичное сокращение национальных культурных элементов, это обеспечивает политическую нейтральность и универсальность, основные требования дипломатического дискурса ООН.</w:t>
      </w:r>
    </w:p>
    <w:p>
      <w:pPr>
        <w:pStyle w:val="BodyText"/>
        <w:ind w:right="562" w:firstLine="719"/>
      </w:pPr>
      <w:r>
        <w:rPr/>
        <w:t>Анализ продемонстрировал, что при передаче корейских дипломатических выступлений приоритетным становится не формальное</w:t>
      </w:r>
      <w:r>
        <w:rPr>
          <w:spacing w:val="-9"/>
        </w:rPr>
        <w:t> </w:t>
      </w:r>
      <w:r>
        <w:rPr/>
        <w:t>воспроизведение</w:t>
      </w:r>
      <w:r>
        <w:rPr>
          <w:spacing w:val="-8"/>
        </w:rPr>
        <w:t> </w:t>
      </w:r>
      <w:r>
        <w:rPr/>
        <w:t>образной</w:t>
      </w:r>
      <w:r>
        <w:rPr>
          <w:spacing w:val="-10"/>
        </w:rPr>
        <w:t> </w:t>
      </w:r>
      <w:r>
        <w:rPr/>
        <w:t>и</w:t>
      </w:r>
      <w:r>
        <w:rPr>
          <w:spacing w:val="-9"/>
        </w:rPr>
        <w:t> </w:t>
      </w:r>
      <w:r>
        <w:rPr/>
        <w:t>оценочной</w:t>
      </w:r>
      <w:r>
        <w:rPr>
          <w:spacing w:val="-9"/>
        </w:rPr>
        <w:t> </w:t>
      </w:r>
      <w:r>
        <w:rPr/>
        <w:t>составляющей исходного</w:t>
      </w:r>
      <w:r>
        <w:rPr>
          <w:spacing w:val="-9"/>
        </w:rPr>
        <w:t> </w:t>
      </w:r>
      <w:r>
        <w:rPr/>
        <w:t>текста,</w:t>
      </w:r>
      <w:r>
        <w:rPr>
          <w:spacing w:val="-9"/>
        </w:rPr>
        <w:t> </w:t>
      </w:r>
      <w:r>
        <w:rPr/>
        <w:t>а</w:t>
      </w:r>
      <w:r>
        <w:rPr>
          <w:spacing w:val="-11"/>
        </w:rPr>
        <w:t> </w:t>
      </w:r>
      <w:r>
        <w:rPr/>
        <w:t>сохранение</w:t>
      </w:r>
      <w:r>
        <w:rPr>
          <w:spacing w:val="-9"/>
        </w:rPr>
        <w:t> </w:t>
      </w:r>
      <w:r>
        <w:rPr/>
        <w:t>его</w:t>
      </w:r>
      <w:r>
        <w:rPr>
          <w:spacing w:val="-12"/>
        </w:rPr>
        <w:t> </w:t>
      </w:r>
      <w:r>
        <w:rPr/>
        <w:t>коммуникативного</w:t>
      </w:r>
      <w:r>
        <w:rPr>
          <w:spacing w:val="-9"/>
        </w:rPr>
        <w:t> </w:t>
      </w:r>
      <w:r>
        <w:rPr/>
        <w:t>намерения</w:t>
      </w:r>
      <w:r>
        <w:rPr>
          <w:spacing w:val="-10"/>
        </w:rPr>
        <w:t> </w:t>
      </w:r>
      <w:r>
        <w:rPr/>
        <w:t>и прагматической направленности. Полученные выводы, в целом, соотносятся</w:t>
      </w:r>
      <w:r>
        <w:rPr>
          <w:spacing w:val="-2"/>
        </w:rPr>
        <w:t> </w:t>
      </w:r>
      <w:r>
        <w:rPr/>
        <w:t>с</w:t>
      </w:r>
      <w:r>
        <w:rPr>
          <w:spacing w:val="-1"/>
        </w:rPr>
        <w:t> </w:t>
      </w:r>
      <w:r>
        <w:rPr/>
        <w:t>положениями</w:t>
      </w:r>
      <w:r>
        <w:rPr>
          <w:spacing w:val="-2"/>
        </w:rPr>
        <w:t> </w:t>
      </w:r>
      <w:r>
        <w:rPr/>
        <w:t>теории</w:t>
      </w:r>
      <w:r>
        <w:rPr>
          <w:spacing w:val="-2"/>
        </w:rPr>
        <w:t> </w:t>
      </w:r>
      <w:r>
        <w:rPr/>
        <w:t>уровней</w:t>
      </w:r>
      <w:r>
        <w:rPr>
          <w:spacing w:val="-2"/>
        </w:rPr>
        <w:t> </w:t>
      </w:r>
      <w:r>
        <w:rPr/>
        <w:t>эквивалентности</w:t>
      </w:r>
      <w:r>
        <w:rPr>
          <w:spacing w:val="-2"/>
        </w:rPr>
        <w:t> </w:t>
      </w:r>
      <w:r>
        <w:rPr/>
        <w:t>В.</w:t>
      </w:r>
      <w:r>
        <w:rPr>
          <w:spacing w:val="-1"/>
        </w:rPr>
        <w:t> </w:t>
      </w:r>
      <w:r>
        <w:rPr/>
        <w:t>Н. Комиссарова [6], согласно которым эквивалентность перевода может достигаться на различных уровнях — от уровня языковых знаков до уровня коммуникативной цели текста. Анализируемый материал показывает, что в дипломатическом дискурсе эквивалентность чаще всего реализуется на уровне коммуникативного эффекта и прагматической функции, тогда как формально-семантическое соответствие отходит на второй план.</w:t>
      </w:r>
    </w:p>
    <w:p>
      <w:pPr>
        <w:pStyle w:val="BodyText"/>
        <w:spacing w:before="2"/>
        <w:ind w:right="508" w:firstLine="719"/>
      </w:pPr>
      <w:r>
        <w:rPr/>
        <w:t>Отсутствие стабильного эквивалента в русском языке и стремительное изменение культурных реалий, тесно связанных с социально-политическим контекстом Республики Кореи, представляют</w:t>
      </w:r>
      <w:r>
        <w:rPr>
          <w:spacing w:val="-16"/>
        </w:rPr>
        <w:t> </w:t>
      </w:r>
      <w:r>
        <w:rPr/>
        <w:t>собой</w:t>
      </w:r>
      <w:r>
        <w:rPr>
          <w:spacing w:val="-14"/>
        </w:rPr>
        <w:t> </w:t>
      </w:r>
      <w:r>
        <w:rPr/>
        <w:t>особые</w:t>
      </w:r>
      <w:r>
        <w:rPr>
          <w:spacing w:val="-14"/>
        </w:rPr>
        <w:t> </w:t>
      </w:r>
      <w:r>
        <w:rPr/>
        <w:t>трудности</w:t>
      </w:r>
      <w:r>
        <w:rPr>
          <w:spacing w:val="-13"/>
        </w:rPr>
        <w:t> </w:t>
      </w:r>
      <w:r>
        <w:rPr/>
        <w:t>для</w:t>
      </w:r>
      <w:r>
        <w:rPr>
          <w:spacing w:val="-14"/>
        </w:rPr>
        <w:t> </w:t>
      </w:r>
      <w:r>
        <w:rPr/>
        <w:t>передачи</w:t>
      </w:r>
      <w:r>
        <w:rPr>
          <w:spacing w:val="-14"/>
        </w:rPr>
        <w:t> </w:t>
      </w:r>
      <w:r>
        <w:rPr/>
        <w:t>на</w:t>
      </w:r>
      <w:r>
        <w:rPr>
          <w:spacing w:val="-14"/>
        </w:rPr>
        <w:t> </w:t>
      </w:r>
      <w:r>
        <w:rPr/>
        <w:t>другой</w:t>
      </w:r>
      <w:r>
        <w:rPr>
          <w:spacing w:val="-13"/>
        </w:rPr>
        <w:t> </w:t>
      </w:r>
      <w:r>
        <w:rPr/>
        <w:t>язык. В таких случаях итоговая версия, как правило, снижает и нейтрализует смысл исходного текста, сохраняя при этом его коммуникативную функцию и уменьшая его культурную </w:t>
      </w:r>
      <w:r>
        <w:rPr>
          <w:spacing w:val="-2"/>
        </w:rPr>
        <w:t>репрезентативность.</w:t>
      </w:r>
    </w:p>
    <w:p>
      <w:pPr>
        <w:pStyle w:val="BodyText"/>
        <w:ind w:right="562" w:firstLine="719"/>
      </w:pPr>
      <w:r>
        <w:rPr/>
        <w:t>Таким образом, данное исследование подтверждает, что языковая репрезентация национальных культурных реалий в дипломатическом дискурсе требует баланса между сохранением культурной и исторической специфики и соблюдением институционализированных международных норм коммуникации. Полученные результаты могут быть использованы при разработке методических рекомендаций по подготовке дипломатических переводчиков и языковой передаче политических и официальных документов в контексте межкультурной коммуникации.</w:t>
      </w:r>
    </w:p>
    <w:p>
      <w:pPr>
        <w:pStyle w:val="BodyText"/>
        <w:spacing w:after="0"/>
        <w:sectPr>
          <w:pgSz w:w="10320" w:h="14580"/>
          <w:pgMar w:header="0" w:footer="2433" w:top="660" w:bottom="2620" w:left="1417" w:right="1417"/>
        </w:sectPr>
      </w:pPr>
    </w:p>
    <w:p>
      <w:pPr>
        <w:spacing w:before="66"/>
        <w:ind w:left="1641" w:right="0" w:firstLine="0"/>
        <w:jc w:val="left"/>
        <w:rPr>
          <w:sz w:val="18"/>
        </w:rPr>
      </w:pPr>
      <w:r>
        <w:rPr>
          <w:sz w:val="18"/>
        </w:rPr>
        <w:t>Каирбеково</w:t>
      </w:r>
      <w:r>
        <w:rPr>
          <w:spacing w:val="-3"/>
          <w:sz w:val="18"/>
        </w:rPr>
        <w:t> </w:t>
      </w:r>
      <w:r>
        <w:rPr>
          <w:sz w:val="18"/>
        </w:rPr>
        <w:t>А.,</w:t>
      </w:r>
      <w:r>
        <w:rPr>
          <w:spacing w:val="-2"/>
          <w:sz w:val="18"/>
        </w:rPr>
        <w:t> </w:t>
      </w:r>
      <w:r>
        <w:rPr>
          <w:sz w:val="18"/>
        </w:rPr>
        <w:t>Пен</w:t>
      </w:r>
      <w:r>
        <w:rPr>
          <w:spacing w:val="-5"/>
          <w:sz w:val="18"/>
        </w:rPr>
        <w:t> </w:t>
      </w:r>
      <w:r>
        <w:rPr>
          <w:sz w:val="18"/>
        </w:rPr>
        <w:t>Я.</w:t>
      </w:r>
      <w:r>
        <w:rPr>
          <w:spacing w:val="-2"/>
          <w:sz w:val="18"/>
        </w:rPr>
        <w:t> </w:t>
      </w:r>
      <w:r>
        <w:rPr>
          <w:sz w:val="18"/>
        </w:rPr>
        <w:t>Передача</w:t>
      </w:r>
      <w:r>
        <w:rPr>
          <w:spacing w:val="-5"/>
          <w:sz w:val="18"/>
        </w:rPr>
        <w:t> </w:t>
      </w:r>
      <w:r>
        <w:rPr>
          <w:sz w:val="18"/>
        </w:rPr>
        <w:t>национально-культурных</w:t>
      </w:r>
      <w:r>
        <w:rPr>
          <w:spacing w:val="-2"/>
          <w:sz w:val="18"/>
        </w:rPr>
        <w:t> </w:t>
      </w:r>
      <w:r>
        <w:rPr>
          <w:sz w:val="18"/>
        </w:rPr>
        <w:t>реалий</w:t>
      </w:r>
      <w:r>
        <w:rPr>
          <w:spacing w:val="-2"/>
          <w:sz w:val="18"/>
        </w:rPr>
        <w:t> </w:t>
      </w:r>
      <w:r>
        <w:rPr>
          <w:spacing w:val="-5"/>
          <w:sz w:val="18"/>
        </w:rPr>
        <w:t>...</w:t>
      </w:r>
    </w:p>
    <w:p>
      <w:pPr>
        <w:pStyle w:val="BodyText"/>
        <w:ind w:left="0"/>
        <w:jc w:val="left"/>
        <w:rPr>
          <w:sz w:val="18"/>
        </w:rPr>
      </w:pPr>
    </w:p>
    <w:p>
      <w:pPr>
        <w:pStyle w:val="BodyText"/>
        <w:spacing w:before="199"/>
        <w:ind w:left="0"/>
        <w:jc w:val="left"/>
        <w:rPr>
          <w:sz w:val="18"/>
        </w:rPr>
      </w:pPr>
    </w:p>
    <w:p>
      <w:pPr>
        <w:pStyle w:val="Heading2"/>
        <w:ind w:left="1867"/>
      </w:pPr>
      <w:r>
        <w:rPr/>
        <w:t>Список</w:t>
      </w:r>
      <w:r>
        <w:rPr>
          <w:spacing w:val="-9"/>
        </w:rPr>
        <w:t> </w:t>
      </w:r>
      <w:r>
        <w:rPr/>
        <w:t>использованной</w:t>
      </w:r>
      <w:r>
        <w:rPr>
          <w:spacing w:val="-11"/>
        </w:rPr>
        <w:t> </w:t>
      </w:r>
      <w:r>
        <w:rPr>
          <w:spacing w:val="-2"/>
        </w:rPr>
        <w:t>литературы:</w:t>
      </w:r>
    </w:p>
    <w:p>
      <w:pPr>
        <w:pStyle w:val="BodyText"/>
        <w:spacing w:before="2"/>
        <w:ind w:left="0"/>
        <w:jc w:val="left"/>
        <w:rPr>
          <w:b/>
        </w:rPr>
      </w:pPr>
    </w:p>
    <w:p>
      <w:pPr>
        <w:pStyle w:val="ListParagraph"/>
        <w:numPr>
          <w:ilvl w:val="0"/>
          <w:numId w:val="18"/>
        </w:numPr>
        <w:tabs>
          <w:tab w:pos="850" w:val="left" w:leader="none"/>
        </w:tabs>
        <w:spacing w:line="278" w:lineRule="auto" w:before="0" w:after="0"/>
        <w:ind w:left="568" w:right="568" w:firstLine="0"/>
        <w:jc w:val="left"/>
        <w:rPr>
          <w:sz w:val="20"/>
        </w:rPr>
      </w:pPr>
      <w:r>
        <w:rPr>
          <w:sz w:val="20"/>
        </w:rPr>
        <w:t>Карасик</w:t>
      </w:r>
      <w:r>
        <w:rPr>
          <w:spacing w:val="-9"/>
          <w:sz w:val="20"/>
        </w:rPr>
        <w:t> </w:t>
      </w:r>
      <w:r>
        <w:rPr>
          <w:sz w:val="20"/>
        </w:rPr>
        <w:t>В.И.</w:t>
      </w:r>
      <w:r>
        <w:rPr>
          <w:spacing w:val="-8"/>
          <w:sz w:val="20"/>
        </w:rPr>
        <w:t> </w:t>
      </w:r>
      <w:r>
        <w:rPr>
          <w:sz w:val="20"/>
        </w:rPr>
        <w:t>Язык</w:t>
      </w:r>
      <w:r>
        <w:rPr>
          <w:spacing w:val="-9"/>
          <w:sz w:val="20"/>
        </w:rPr>
        <w:t> </w:t>
      </w:r>
      <w:r>
        <w:rPr>
          <w:sz w:val="20"/>
        </w:rPr>
        <w:t>социального</w:t>
      </w:r>
      <w:r>
        <w:rPr>
          <w:spacing w:val="-7"/>
          <w:sz w:val="20"/>
        </w:rPr>
        <w:t> </w:t>
      </w:r>
      <w:r>
        <w:rPr>
          <w:sz w:val="20"/>
        </w:rPr>
        <w:t>статуса.</w:t>
      </w:r>
      <w:r>
        <w:rPr>
          <w:spacing w:val="-7"/>
          <w:sz w:val="20"/>
        </w:rPr>
        <w:t> </w:t>
      </w:r>
      <w:r>
        <w:rPr>
          <w:sz w:val="20"/>
        </w:rPr>
        <w:t>М.:</w:t>
      </w:r>
      <w:r>
        <w:rPr>
          <w:spacing w:val="-9"/>
          <w:sz w:val="20"/>
        </w:rPr>
        <w:t> </w:t>
      </w:r>
      <w:r>
        <w:rPr>
          <w:sz w:val="20"/>
        </w:rPr>
        <w:t>ИТДГК</w:t>
      </w:r>
      <w:r>
        <w:rPr>
          <w:spacing w:val="-9"/>
          <w:sz w:val="20"/>
        </w:rPr>
        <w:t> </w:t>
      </w:r>
      <w:r>
        <w:rPr>
          <w:sz w:val="20"/>
        </w:rPr>
        <w:t>«Гнозис»,</w:t>
      </w:r>
      <w:r>
        <w:rPr>
          <w:spacing w:val="-8"/>
          <w:sz w:val="20"/>
        </w:rPr>
        <w:t> </w:t>
      </w:r>
      <w:r>
        <w:rPr>
          <w:sz w:val="20"/>
        </w:rPr>
        <w:t>2004,</w:t>
      </w:r>
      <w:r>
        <w:rPr>
          <w:spacing w:val="-8"/>
          <w:sz w:val="20"/>
        </w:rPr>
        <w:t> </w:t>
      </w:r>
      <w:r>
        <w:rPr>
          <w:sz w:val="20"/>
        </w:rPr>
        <w:t>с. </w:t>
      </w:r>
      <w:r>
        <w:rPr>
          <w:spacing w:val="-4"/>
          <w:sz w:val="20"/>
        </w:rPr>
        <w:t>230.</w:t>
      </w:r>
    </w:p>
    <w:p>
      <w:pPr>
        <w:pStyle w:val="ListParagraph"/>
        <w:numPr>
          <w:ilvl w:val="0"/>
          <w:numId w:val="18"/>
        </w:numPr>
        <w:tabs>
          <w:tab w:pos="850" w:val="left" w:leader="none"/>
          <w:tab w:pos="1467" w:val="left" w:leader="none"/>
          <w:tab w:pos="2474" w:val="left" w:leader="none"/>
          <w:tab w:pos="4220" w:val="left" w:leader="none"/>
          <w:tab w:pos="5105" w:val="left" w:leader="none"/>
          <w:tab w:pos="5591" w:val="left" w:leader="none"/>
          <w:tab w:pos="6371" w:val="left" w:leader="none"/>
        </w:tabs>
        <w:spacing w:line="280" w:lineRule="auto" w:before="0" w:after="0"/>
        <w:ind w:left="568" w:right="570" w:firstLine="0"/>
        <w:jc w:val="left"/>
        <w:rPr>
          <w:sz w:val="20"/>
        </w:rPr>
      </w:pPr>
      <w:r>
        <w:rPr>
          <w:spacing w:val="-4"/>
          <w:sz w:val="20"/>
        </w:rPr>
        <w:t>Л.М.</w:t>
      </w:r>
      <w:r>
        <w:rPr>
          <w:sz w:val="20"/>
        </w:rPr>
        <w:tab/>
      </w:r>
      <w:r>
        <w:rPr>
          <w:spacing w:val="-2"/>
          <w:sz w:val="20"/>
        </w:rPr>
        <w:t>Терентий</w:t>
      </w:r>
      <w:r>
        <w:rPr>
          <w:sz w:val="20"/>
        </w:rPr>
        <w:tab/>
      </w:r>
      <w:r>
        <w:rPr>
          <w:spacing w:val="-2"/>
          <w:sz w:val="20"/>
        </w:rPr>
        <w:t>Дипломатический</w:t>
      </w:r>
      <w:r>
        <w:rPr>
          <w:sz w:val="20"/>
        </w:rPr>
        <w:tab/>
      </w:r>
      <w:r>
        <w:rPr>
          <w:spacing w:val="-2"/>
          <w:sz w:val="20"/>
        </w:rPr>
        <w:t>дискурс</w:t>
      </w:r>
      <w:r>
        <w:rPr>
          <w:sz w:val="20"/>
        </w:rPr>
        <w:tab/>
      </w:r>
      <w:r>
        <w:rPr>
          <w:spacing w:val="-4"/>
          <w:sz w:val="20"/>
        </w:rPr>
        <w:t>как</w:t>
      </w:r>
      <w:r>
        <w:rPr>
          <w:sz w:val="20"/>
        </w:rPr>
        <w:tab/>
      </w:r>
      <w:r>
        <w:rPr>
          <w:spacing w:val="-2"/>
          <w:sz w:val="20"/>
        </w:rPr>
        <w:t>особая</w:t>
      </w:r>
      <w:r>
        <w:rPr>
          <w:sz w:val="20"/>
        </w:rPr>
        <w:tab/>
      </w:r>
      <w:r>
        <w:rPr>
          <w:spacing w:val="-2"/>
          <w:sz w:val="20"/>
        </w:rPr>
        <w:t>форма </w:t>
      </w:r>
      <w:r>
        <w:rPr>
          <w:sz w:val="20"/>
        </w:rPr>
        <w:t>политической коммуникации 2010 г. 48 стр.</w:t>
      </w:r>
    </w:p>
    <w:p>
      <w:pPr>
        <w:pStyle w:val="ListParagraph"/>
        <w:numPr>
          <w:ilvl w:val="0"/>
          <w:numId w:val="18"/>
        </w:numPr>
        <w:tabs>
          <w:tab w:pos="850" w:val="left" w:leader="none"/>
        </w:tabs>
        <w:spacing w:line="280" w:lineRule="auto" w:before="0" w:after="0"/>
        <w:ind w:left="568" w:right="566" w:firstLine="0"/>
        <w:jc w:val="left"/>
        <w:rPr>
          <w:sz w:val="20"/>
        </w:rPr>
      </w:pPr>
      <w:r>
        <w:rPr>
          <w:sz w:val="20"/>
        </w:rPr>
        <w:t>Тер-Минасова</w:t>
      </w:r>
      <w:r>
        <w:rPr>
          <w:spacing w:val="80"/>
          <w:sz w:val="20"/>
        </w:rPr>
        <w:t> </w:t>
      </w:r>
      <w:r>
        <w:rPr>
          <w:sz w:val="20"/>
        </w:rPr>
        <w:t>С.Г.</w:t>
      </w:r>
      <w:r>
        <w:rPr>
          <w:spacing w:val="80"/>
          <w:sz w:val="20"/>
        </w:rPr>
        <w:t> </w:t>
      </w:r>
      <w:r>
        <w:rPr>
          <w:sz w:val="20"/>
        </w:rPr>
        <w:t>Язык</w:t>
      </w:r>
      <w:r>
        <w:rPr>
          <w:spacing w:val="80"/>
          <w:sz w:val="20"/>
        </w:rPr>
        <w:t> </w:t>
      </w:r>
      <w:r>
        <w:rPr>
          <w:sz w:val="20"/>
        </w:rPr>
        <w:t>и</w:t>
      </w:r>
      <w:r>
        <w:rPr>
          <w:spacing w:val="80"/>
          <w:sz w:val="20"/>
        </w:rPr>
        <w:t> </w:t>
      </w:r>
      <w:r>
        <w:rPr>
          <w:sz w:val="20"/>
        </w:rPr>
        <w:t>межкультурная</w:t>
      </w:r>
      <w:r>
        <w:rPr>
          <w:spacing w:val="80"/>
          <w:sz w:val="20"/>
        </w:rPr>
        <w:t> </w:t>
      </w:r>
      <w:r>
        <w:rPr>
          <w:sz w:val="20"/>
        </w:rPr>
        <w:t>коммуникация.</w:t>
      </w:r>
      <w:r>
        <w:rPr>
          <w:spacing w:val="80"/>
          <w:sz w:val="20"/>
        </w:rPr>
        <w:t> </w:t>
      </w:r>
      <w:r>
        <w:rPr>
          <w:sz w:val="20"/>
        </w:rPr>
        <w:t>М.:</w:t>
      </w:r>
      <w:r>
        <w:rPr>
          <w:spacing w:val="40"/>
          <w:sz w:val="20"/>
        </w:rPr>
        <w:t> </w:t>
      </w:r>
      <w:r>
        <w:rPr>
          <w:sz w:val="20"/>
        </w:rPr>
        <w:t>Слово/Slovo, 2000. 624 с., с. 76.</w:t>
      </w:r>
    </w:p>
    <w:p>
      <w:pPr>
        <w:pStyle w:val="ListParagraph"/>
        <w:numPr>
          <w:ilvl w:val="0"/>
          <w:numId w:val="18"/>
        </w:numPr>
        <w:tabs>
          <w:tab w:pos="850" w:val="left" w:leader="none"/>
        </w:tabs>
        <w:spacing w:line="271" w:lineRule="exact" w:before="0" w:after="0"/>
        <w:ind w:left="850" w:right="0" w:hanging="282"/>
        <w:jc w:val="left"/>
        <w:rPr>
          <w:sz w:val="20"/>
        </w:rPr>
      </w:pPr>
      <w:r>
        <w:rPr>
          <w:rFonts w:ascii="Malgun Gothic" w:eastAsia="Malgun Gothic"/>
          <w:sz w:val="18"/>
        </w:rPr>
        <w:t>이재명</w:t>
      </w:r>
      <w:r>
        <w:rPr>
          <w:rFonts w:ascii="Malgun Gothic" w:eastAsia="Malgun Gothic"/>
          <w:spacing w:val="-18"/>
          <w:sz w:val="18"/>
        </w:rPr>
        <w:t> </w:t>
      </w:r>
      <w:r>
        <w:rPr>
          <w:rFonts w:ascii="Malgun Gothic" w:eastAsia="Malgun Gothic"/>
          <w:sz w:val="18"/>
        </w:rPr>
        <w:t>대통령</w:t>
      </w:r>
      <w:r>
        <w:rPr>
          <w:sz w:val="18"/>
        </w:rPr>
        <w:t>,</w:t>
      </w:r>
      <w:r>
        <w:rPr>
          <w:spacing w:val="-2"/>
          <w:sz w:val="18"/>
        </w:rPr>
        <w:t> </w:t>
      </w:r>
      <w:r>
        <w:rPr>
          <w:rFonts w:ascii="Malgun Gothic" w:eastAsia="Malgun Gothic"/>
          <w:sz w:val="18"/>
        </w:rPr>
        <w:t>제</w:t>
      </w:r>
      <w:r>
        <w:rPr>
          <w:rFonts w:ascii="Malgun Gothic" w:eastAsia="Malgun Gothic"/>
          <w:spacing w:val="-18"/>
          <w:sz w:val="18"/>
        </w:rPr>
        <w:t> </w:t>
      </w:r>
      <w:r>
        <w:rPr>
          <w:sz w:val="18"/>
        </w:rPr>
        <w:t>80</w:t>
      </w:r>
      <w:r>
        <w:rPr>
          <w:spacing w:val="-9"/>
          <w:sz w:val="18"/>
        </w:rPr>
        <w:t> </w:t>
      </w:r>
      <w:r>
        <w:rPr>
          <w:rFonts w:ascii="Malgun Gothic" w:eastAsia="Malgun Gothic"/>
          <w:sz w:val="18"/>
        </w:rPr>
        <w:t>차</w:t>
      </w:r>
      <w:r>
        <w:rPr>
          <w:rFonts w:ascii="Malgun Gothic" w:eastAsia="Malgun Gothic"/>
          <w:spacing w:val="-18"/>
          <w:sz w:val="18"/>
        </w:rPr>
        <w:t> </w:t>
      </w:r>
      <w:r>
        <w:rPr>
          <w:rFonts w:ascii="Malgun Gothic" w:eastAsia="Malgun Gothic"/>
          <w:sz w:val="18"/>
        </w:rPr>
        <w:t>유엔총회</w:t>
      </w:r>
      <w:r>
        <w:rPr>
          <w:rFonts w:ascii="Malgun Gothic" w:eastAsia="Malgun Gothic"/>
          <w:spacing w:val="-18"/>
          <w:sz w:val="18"/>
        </w:rPr>
        <w:t> </w:t>
      </w:r>
      <w:r>
        <w:rPr>
          <w:rFonts w:ascii="Malgun Gothic" w:eastAsia="Malgun Gothic"/>
          <w:sz w:val="18"/>
        </w:rPr>
        <w:t>기조연설</w:t>
      </w:r>
      <w:r>
        <w:rPr>
          <w:rFonts w:ascii="Malgun Gothic" w:eastAsia="Malgun Gothic"/>
          <w:spacing w:val="-18"/>
          <w:sz w:val="18"/>
        </w:rPr>
        <w:t> </w:t>
      </w:r>
      <w:r>
        <w:rPr>
          <w:sz w:val="18"/>
        </w:rPr>
        <w:t>(2025</w:t>
      </w:r>
      <w:r>
        <w:rPr>
          <w:spacing w:val="-8"/>
          <w:sz w:val="18"/>
        </w:rPr>
        <w:t> </w:t>
      </w:r>
      <w:r>
        <w:rPr>
          <w:rFonts w:ascii="Malgun Gothic" w:eastAsia="Malgun Gothic"/>
          <w:sz w:val="18"/>
        </w:rPr>
        <w:t>년</w:t>
      </w:r>
      <w:r>
        <w:rPr>
          <w:rFonts w:ascii="Malgun Gothic" w:eastAsia="Malgun Gothic"/>
          <w:spacing w:val="-21"/>
          <w:sz w:val="18"/>
        </w:rPr>
        <w:t> </w:t>
      </w:r>
      <w:r>
        <w:rPr>
          <w:sz w:val="18"/>
        </w:rPr>
        <w:t>9</w:t>
      </w:r>
      <w:r>
        <w:rPr>
          <w:spacing w:val="-8"/>
          <w:sz w:val="18"/>
        </w:rPr>
        <w:t> </w:t>
      </w:r>
      <w:r>
        <w:rPr>
          <w:rFonts w:ascii="Malgun Gothic" w:eastAsia="Malgun Gothic"/>
          <w:sz w:val="18"/>
        </w:rPr>
        <w:t>월</w:t>
      </w:r>
      <w:r>
        <w:rPr>
          <w:rFonts w:ascii="Malgun Gothic" w:eastAsia="Malgun Gothic"/>
          <w:spacing w:val="-21"/>
          <w:sz w:val="18"/>
        </w:rPr>
        <w:t> </w:t>
      </w:r>
      <w:r>
        <w:rPr>
          <w:sz w:val="18"/>
        </w:rPr>
        <w:t>23</w:t>
      </w:r>
      <w:r>
        <w:rPr>
          <w:spacing w:val="-8"/>
          <w:sz w:val="18"/>
        </w:rPr>
        <w:t> </w:t>
      </w:r>
      <w:r>
        <w:rPr>
          <w:rFonts w:ascii="Malgun Gothic" w:eastAsia="Malgun Gothic"/>
          <w:spacing w:val="-4"/>
          <w:sz w:val="18"/>
        </w:rPr>
        <w:t>일</w:t>
      </w:r>
      <w:r>
        <w:rPr>
          <w:spacing w:val="-4"/>
          <w:sz w:val="18"/>
        </w:rPr>
        <w:t>)</w:t>
      </w:r>
      <w:r>
        <w:rPr>
          <w:spacing w:val="-4"/>
          <w:sz w:val="20"/>
        </w:rPr>
        <w:t>//</w:t>
      </w:r>
    </w:p>
    <w:p>
      <w:pPr>
        <w:spacing w:before="0"/>
        <w:ind w:left="568" w:right="0" w:firstLine="0"/>
        <w:jc w:val="left"/>
        <w:rPr>
          <w:sz w:val="20"/>
        </w:rPr>
      </w:pPr>
      <w:hyperlink r:id="rId94">
        <w:r>
          <w:rPr>
            <w:color w:val="0000FF"/>
            <w:spacing w:val="-2"/>
            <w:sz w:val="20"/>
            <w:u w:val="single" w:color="0000FF"/>
          </w:rPr>
          <w:t>https://www.mofa.go.kr/www/brd/m_28650/view.do?seq=28</w:t>
        </w:r>
      </w:hyperlink>
    </w:p>
    <w:p>
      <w:pPr>
        <w:pStyle w:val="ListParagraph"/>
        <w:numPr>
          <w:ilvl w:val="0"/>
          <w:numId w:val="18"/>
        </w:numPr>
        <w:tabs>
          <w:tab w:pos="850" w:val="left" w:leader="none"/>
        </w:tabs>
        <w:spacing w:line="278" w:lineRule="auto" w:before="38" w:after="0"/>
        <w:ind w:left="568" w:right="2456" w:firstLine="0"/>
        <w:jc w:val="left"/>
        <w:rPr>
          <w:sz w:val="20"/>
        </w:rPr>
      </w:pPr>
      <w:r>
        <w:rPr>
          <w:sz w:val="20"/>
        </w:rPr>
        <w:t>Выступление</w:t>
      </w:r>
      <w:r>
        <w:rPr>
          <w:spacing w:val="-6"/>
          <w:sz w:val="20"/>
        </w:rPr>
        <w:t> </w:t>
      </w:r>
      <w:r>
        <w:rPr>
          <w:sz w:val="20"/>
        </w:rPr>
        <w:t>президента</w:t>
      </w:r>
      <w:r>
        <w:rPr>
          <w:spacing w:val="-6"/>
          <w:sz w:val="20"/>
        </w:rPr>
        <w:t> </w:t>
      </w:r>
      <w:r>
        <w:rPr>
          <w:sz w:val="20"/>
        </w:rPr>
        <w:t>РК</w:t>
      </w:r>
      <w:r>
        <w:rPr>
          <w:spacing w:val="-5"/>
          <w:sz w:val="20"/>
        </w:rPr>
        <w:t> </w:t>
      </w:r>
      <w:r>
        <w:rPr>
          <w:sz w:val="20"/>
        </w:rPr>
        <w:t>Юн</w:t>
      </w:r>
      <w:r>
        <w:rPr>
          <w:spacing w:val="-5"/>
          <w:sz w:val="20"/>
        </w:rPr>
        <w:t> </w:t>
      </w:r>
      <w:r>
        <w:rPr>
          <w:sz w:val="20"/>
        </w:rPr>
        <w:t>Сок</w:t>
      </w:r>
      <w:r>
        <w:rPr>
          <w:spacing w:val="-7"/>
          <w:sz w:val="20"/>
        </w:rPr>
        <w:t> </w:t>
      </w:r>
      <w:r>
        <w:rPr>
          <w:sz w:val="20"/>
        </w:rPr>
        <w:t>Ёля</w:t>
      </w:r>
      <w:r>
        <w:rPr>
          <w:spacing w:val="-4"/>
          <w:sz w:val="20"/>
        </w:rPr>
        <w:t> </w:t>
      </w:r>
      <w:r>
        <w:rPr>
          <w:sz w:val="20"/>
        </w:rPr>
        <w:t>в</w:t>
      </w:r>
      <w:r>
        <w:rPr>
          <w:spacing w:val="-7"/>
          <w:sz w:val="20"/>
        </w:rPr>
        <w:t> </w:t>
      </w:r>
      <w:r>
        <w:rPr>
          <w:sz w:val="20"/>
        </w:rPr>
        <w:t>ООН </w:t>
      </w:r>
      <w:hyperlink r:id="rId95">
        <w:r>
          <w:rPr>
            <w:color w:val="0000FF"/>
            <w:spacing w:val="-2"/>
            <w:sz w:val="20"/>
            <w:u w:val="single" w:color="0000FF"/>
          </w:rPr>
          <w:t>https://gadebate.un.org/ru/78/republic-korea</w:t>
        </w:r>
      </w:hyperlink>
    </w:p>
    <w:p>
      <w:pPr>
        <w:pStyle w:val="ListParagraph"/>
        <w:numPr>
          <w:ilvl w:val="0"/>
          <w:numId w:val="18"/>
        </w:numPr>
        <w:tabs>
          <w:tab w:pos="850" w:val="left" w:leader="none"/>
        </w:tabs>
        <w:spacing w:line="278" w:lineRule="auto" w:before="2" w:after="0"/>
        <w:ind w:left="568" w:right="570" w:firstLine="0"/>
        <w:jc w:val="left"/>
        <w:rPr>
          <w:sz w:val="20"/>
        </w:rPr>
      </w:pPr>
      <w:r>
        <w:rPr>
          <w:sz w:val="20"/>
        </w:rPr>
        <w:t>Комиссаров В. Н. Теория перевода (лингвистические аспекты): Учеб. для ин-тов и фак. иностр. яз. М.: Высшая школа, 1990.</w:t>
      </w:r>
    </w:p>
    <w:p>
      <w:pPr>
        <w:pStyle w:val="ListParagraph"/>
        <w:spacing w:after="0" w:line="278" w:lineRule="auto"/>
        <w:jc w:val="left"/>
        <w:rPr>
          <w:sz w:val="20"/>
        </w:rPr>
        <w:sectPr>
          <w:pgSz w:w="10320" w:h="14580"/>
          <w:pgMar w:header="0" w:footer="2433" w:top="660" w:bottom="2620" w:left="1417" w:right="1417"/>
        </w:sectPr>
      </w:pPr>
    </w:p>
    <w:p>
      <w:pPr>
        <w:pStyle w:val="Heading1"/>
        <w:ind w:left="619" w:right="620"/>
        <w:jc w:val="center"/>
      </w:pPr>
      <w:bookmarkStart w:name="_bookmark9" w:id="11"/>
      <w:bookmarkEnd w:id="11"/>
      <w:r>
        <w:rPr>
          <w:b w:val="0"/>
        </w:rPr>
      </w:r>
      <w:r>
        <w:rPr/>
        <w:t>ИМИДЖЕВАЯ</w:t>
      </w:r>
      <w:r>
        <w:rPr>
          <w:spacing w:val="-8"/>
        </w:rPr>
        <w:t> </w:t>
      </w:r>
      <w:r>
        <w:rPr/>
        <w:t>ПОЛИТИКА</w:t>
      </w:r>
      <w:r>
        <w:rPr>
          <w:spacing w:val="-11"/>
        </w:rPr>
        <w:t> </w:t>
      </w:r>
      <w:r>
        <w:rPr/>
        <w:t>ЮЖНОЙ</w:t>
      </w:r>
      <w:r>
        <w:rPr>
          <w:spacing w:val="-9"/>
        </w:rPr>
        <w:t> </w:t>
      </w:r>
      <w:r>
        <w:rPr/>
        <w:t>КОРЕИ:</w:t>
      </w:r>
      <w:r>
        <w:rPr>
          <w:spacing w:val="-9"/>
        </w:rPr>
        <w:t> </w:t>
      </w:r>
      <w:r>
        <w:rPr/>
        <w:t>РОСТ ЧИСЛА ИНОСТРАННЫХ СТУДЕНТОВ КАК ИНСТРУМЕНТ SOFT POWER</w:t>
      </w:r>
    </w:p>
    <w:p>
      <w:pPr>
        <w:spacing w:before="232"/>
        <w:ind w:left="3602" w:right="567" w:firstLine="1954"/>
        <w:jc w:val="right"/>
        <w:rPr>
          <w:sz w:val="20"/>
        </w:rPr>
      </w:pPr>
      <w:r>
        <w:rPr>
          <w:sz w:val="20"/>
        </w:rPr>
        <w:t>Калилаева</w:t>
      </w:r>
      <w:r>
        <w:rPr>
          <w:spacing w:val="-13"/>
          <w:sz w:val="20"/>
        </w:rPr>
        <w:t> </w:t>
      </w:r>
      <w:r>
        <w:rPr>
          <w:sz w:val="20"/>
        </w:rPr>
        <w:t>Дана КазУМОиМЯ</w:t>
      </w:r>
      <w:r>
        <w:rPr>
          <w:spacing w:val="-6"/>
          <w:sz w:val="20"/>
        </w:rPr>
        <w:t> </w:t>
      </w:r>
      <w:r>
        <w:rPr>
          <w:sz w:val="20"/>
        </w:rPr>
        <w:t>им.</w:t>
      </w:r>
      <w:r>
        <w:rPr>
          <w:spacing w:val="-5"/>
          <w:sz w:val="20"/>
        </w:rPr>
        <w:t> </w:t>
      </w:r>
      <w:r>
        <w:rPr>
          <w:sz w:val="20"/>
        </w:rPr>
        <w:t>Абылай</w:t>
      </w:r>
      <w:r>
        <w:rPr>
          <w:spacing w:val="-7"/>
          <w:sz w:val="20"/>
        </w:rPr>
        <w:t> </w:t>
      </w:r>
      <w:r>
        <w:rPr>
          <w:sz w:val="20"/>
        </w:rPr>
        <w:t>хана,</w:t>
      </w:r>
      <w:r>
        <w:rPr>
          <w:spacing w:val="-5"/>
          <w:sz w:val="20"/>
        </w:rPr>
        <w:t> </w:t>
      </w:r>
      <w:r>
        <w:rPr>
          <w:sz w:val="20"/>
        </w:rPr>
        <w:t>3</w:t>
      </w:r>
      <w:r>
        <w:rPr>
          <w:spacing w:val="-5"/>
          <w:sz w:val="20"/>
        </w:rPr>
        <w:t> </w:t>
      </w:r>
      <w:r>
        <w:rPr>
          <w:spacing w:val="-4"/>
          <w:sz w:val="20"/>
        </w:rPr>
        <w:t>курс</w:t>
      </w:r>
    </w:p>
    <w:p>
      <w:pPr>
        <w:spacing w:line="480" w:lineRule="auto" w:before="0"/>
        <w:ind w:left="2085" w:right="567" w:firstLine="3187"/>
        <w:jc w:val="right"/>
        <w:rPr>
          <w:sz w:val="20"/>
        </w:rPr>
      </w:pPr>
      <w:r>
        <w:rPr>
          <w:sz w:val="20"/>
        </w:rPr>
        <w:t>Алматы,</w:t>
      </w:r>
      <w:r>
        <w:rPr>
          <w:spacing w:val="-13"/>
          <w:sz w:val="20"/>
        </w:rPr>
        <w:t> </w:t>
      </w:r>
      <w:r>
        <w:rPr>
          <w:sz w:val="20"/>
        </w:rPr>
        <w:t>Казахстан </w:t>
      </w:r>
      <w:r>
        <w:rPr>
          <w:color w:val="1A1C1E"/>
          <w:sz w:val="20"/>
        </w:rPr>
        <w:t>Научный</w:t>
      </w:r>
      <w:r>
        <w:rPr>
          <w:color w:val="1A1C1E"/>
          <w:spacing w:val="-9"/>
          <w:sz w:val="20"/>
        </w:rPr>
        <w:t> </w:t>
      </w:r>
      <w:r>
        <w:rPr>
          <w:color w:val="1A1C1E"/>
          <w:sz w:val="20"/>
        </w:rPr>
        <w:t>руководитель:</w:t>
      </w:r>
      <w:r>
        <w:rPr>
          <w:color w:val="1A1C1E"/>
          <w:spacing w:val="-7"/>
          <w:sz w:val="20"/>
        </w:rPr>
        <w:t> </w:t>
      </w:r>
      <w:r>
        <w:rPr>
          <w:color w:val="1A1C1E"/>
          <w:sz w:val="20"/>
        </w:rPr>
        <w:t>Абсаттаров</w:t>
      </w:r>
      <w:r>
        <w:rPr>
          <w:color w:val="1A1C1E"/>
          <w:spacing w:val="-8"/>
          <w:sz w:val="20"/>
        </w:rPr>
        <w:t> </w:t>
      </w:r>
      <w:r>
        <w:rPr>
          <w:color w:val="1A1C1E"/>
          <w:sz w:val="20"/>
        </w:rPr>
        <w:t>Г.Р.</w:t>
      </w:r>
      <w:r>
        <w:rPr>
          <w:color w:val="1A1C1E"/>
          <w:spacing w:val="-8"/>
          <w:sz w:val="20"/>
        </w:rPr>
        <w:t> </w:t>
      </w:r>
      <w:r>
        <w:rPr>
          <w:color w:val="1A1C1E"/>
          <w:spacing w:val="-2"/>
          <w:sz w:val="20"/>
        </w:rPr>
        <w:t>(КазУМОиМЯ)</w:t>
      </w:r>
    </w:p>
    <w:p>
      <w:pPr>
        <w:spacing w:before="0"/>
        <w:ind w:left="568" w:right="521" w:firstLine="0"/>
        <w:jc w:val="both"/>
        <w:rPr>
          <w:sz w:val="20"/>
        </w:rPr>
      </w:pPr>
      <w:r>
        <w:rPr>
          <w:b/>
          <w:sz w:val="20"/>
        </w:rPr>
        <w:t>Аннотация: </w:t>
      </w:r>
      <w:r>
        <w:rPr>
          <w:sz w:val="20"/>
        </w:rPr>
        <w:t>В статье исследуется роль интернационализации высшего образования и увеличения числа иностранных студентов как инструмента имиджевой политики и "мягкой силы" Южной Кореи. Анализируются государственные стратегии и программы (включая Global Korea Scholarship), направленные на привлечение зарубежных учащихся, как часть</w:t>
      </w:r>
      <w:r>
        <w:rPr>
          <w:spacing w:val="-1"/>
          <w:sz w:val="20"/>
        </w:rPr>
        <w:t> </w:t>
      </w:r>
      <w:r>
        <w:rPr>
          <w:sz w:val="20"/>
        </w:rPr>
        <w:t>целенаправленной политики национального брендинга и публичной дипломатии. Рассматриваются ключевые факторы привлекательности Южной</w:t>
      </w:r>
      <w:r>
        <w:rPr>
          <w:spacing w:val="-13"/>
          <w:sz w:val="20"/>
        </w:rPr>
        <w:t> </w:t>
      </w:r>
      <w:r>
        <w:rPr>
          <w:sz w:val="20"/>
        </w:rPr>
        <w:t>Кореи,</w:t>
      </w:r>
      <w:r>
        <w:rPr>
          <w:spacing w:val="-12"/>
          <w:sz w:val="20"/>
        </w:rPr>
        <w:t> </w:t>
      </w:r>
      <w:r>
        <w:rPr>
          <w:sz w:val="20"/>
        </w:rPr>
        <w:t>включая</w:t>
      </w:r>
      <w:r>
        <w:rPr>
          <w:spacing w:val="-13"/>
          <w:sz w:val="20"/>
        </w:rPr>
        <w:t> </w:t>
      </w:r>
      <w:r>
        <w:rPr>
          <w:sz w:val="20"/>
        </w:rPr>
        <w:t>влияние</w:t>
      </w:r>
      <w:r>
        <w:rPr>
          <w:spacing w:val="-12"/>
          <w:sz w:val="20"/>
        </w:rPr>
        <w:t> </w:t>
      </w:r>
      <w:r>
        <w:rPr>
          <w:sz w:val="20"/>
        </w:rPr>
        <w:t>"Корейской</w:t>
      </w:r>
      <w:r>
        <w:rPr>
          <w:spacing w:val="-13"/>
          <w:sz w:val="20"/>
        </w:rPr>
        <w:t> </w:t>
      </w:r>
      <w:r>
        <w:rPr>
          <w:sz w:val="20"/>
        </w:rPr>
        <w:t>волны"</w:t>
      </w:r>
      <w:r>
        <w:rPr>
          <w:spacing w:val="-11"/>
          <w:sz w:val="20"/>
        </w:rPr>
        <w:t> </w:t>
      </w:r>
      <w:r>
        <w:rPr>
          <w:sz w:val="20"/>
        </w:rPr>
        <w:t>(Hallyu)</w:t>
      </w:r>
      <w:r>
        <w:rPr>
          <w:spacing w:val="-11"/>
          <w:sz w:val="20"/>
        </w:rPr>
        <w:t> </w:t>
      </w:r>
      <w:r>
        <w:rPr>
          <w:sz w:val="20"/>
        </w:rPr>
        <w:t>на</w:t>
      </w:r>
      <w:r>
        <w:rPr>
          <w:spacing w:val="-6"/>
          <w:sz w:val="20"/>
        </w:rPr>
        <w:t> </w:t>
      </w:r>
      <w:r>
        <w:rPr>
          <w:sz w:val="20"/>
        </w:rPr>
        <w:t>молодежь, репутацию образовательной системы и привлекательность Сеула как глобального мегаполиса. Исследуется влияние непосредственного опыта обучения и проживания в Корее на когнитивное и аффективное восприятие страны иностранными студентами, отмечая как позитивные сдвиги, так и сложности социокультурной адаптации. В заключении оценивается комплексный вклад привлечения иностранных студентов в общую стратегию "мягкой силы" Южной Кореи, подчеркивая важность качества студенческого опыта для долгосрочной эффективности </w:t>
      </w:r>
      <w:r>
        <w:rPr>
          <w:spacing w:val="-2"/>
          <w:sz w:val="20"/>
        </w:rPr>
        <w:t>образовательной дипломатии в контексте взаимовлияния Востока и Запада. </w:t>
      </w:r>
      <w:r>
        <w:rPr>
          <w:b/>
          <w:sz w:val="20"/>
        </w:rPr>
        <w:t>Ключевые слова: </w:t>
      </w:r>
      <w:r>
        <w:rPr>
          <w:sz w:val="20"/>
        </w:rPr>
        <w:t>мягкая сила (soft power), имиджевая политика, Южная Корея,</w:t>
      </w:r>
      <w:r>
        <w:rPr>
          <w:spacing w:val="-11"/>
          <w:sz w:val="20"/>
        </w:rPr>
        <w:t> </w:t>
      </w:r>
      <w:r>
        <w:rPr>
          <w:sz w:val="20"/>
        </w:rPr>
        <w:t>иностранные</w:t>
      </w:r>
      <w:r>
        <w:rPr>
          <w:spacing w:val="-10"/>
          <w:sz w:val="20"/>
        </w:rPr>
        <w:t> </w:t>
      </w:r>
      <w:r>
        <w:rPr>
          <w:sz w:val="20"/>
        </w:rPr>
        <w:t>студенты,</w:t>
      </w:r>
      <w:r>
        <w:rPr>
          <w:spacing w:val="-10"/>
          <w:sz w:val="20"/>
        </w:rPr>
        <w:t> </w:t>
      </w:r>
      <w:r>
        <w:rPr>
          <w:sz w:val="20"/>
        </w:rPr>
        <w:t>высшее</w:t>
      </w:r>
      <w:r>
        <w:rPr>
          <w:spacing w:val="-10"/>
          <w:sz w:val="20"/>
        </w:rPr>
        <w:t> </w:t>
      </w:r>
      <w:r>
        <w:rPr>
          <w:sz w:val="20"/>
        </w:rPr>
        <w:t>образование,</w:t>
      </w:r>
      <w:r>
        <w:rPr>
          <w:spacing w:val="-10"/>
          <w:sz w:val="20"/>
        </w:rPr>
        <w:t> </w:t>
      </w:r>
      <w:r>
        <w:rPr>
          <w:sz w:val="20"/>
        </w:rPr>
        <w:t>интернационализация образования, Корейская волна (Hallyu), национальный брендинг.</w:t>
      </w:r>
    </w:p>
    <w:p>
      <w:pPr>
        <w:pStyle w:val="BodyText"/>
        <w:ind w:left="0"/>
        <w:jc w:val="left"/>
        <w:rPr>
          <w:sz w:val="20"/>
        </w:rPr>
      </w:pPr>
    </w:p>
    <w:p>
      <w:pPr>
        <w:spacing w:before="0"/>
        <w:ind w:left="568" w:right="566" w:firstLine="0"/>
        <w:jc w:val="both"/>
        <w:rPr>
          <w:sz w:val="20"/>
        </w:rPr>
      </w:pPr>
      <w:r>
        <w:rPr>
          <w:b/>
          <w:color w:val="1A1C1E"/>
          <w:sz w:val="20"/>
        </w:rPr>
        <w:t>Title: </w:t>
      </w:r>
      <w:r>
        <w:rPr>
          <w:color w:val="1A1C1E"/>
          <w:sz w:val="20"/>
        </w:rPr>
        <w:t>South Korea’s Image-Building Strategies: Expanding International Student Enrollment as an Instrument of Soft Power.</w:t>
      </w:r>
    </w:p>
    <w:p>
      <w:pPr>
        <w:spacing w:before="1"/>
        <w:ind w:left="568" w:right="569" w:firstLine="0"/>
        <w:jc w:val="both"/>
        <w:rPr>
          <w:sz w:val="20"/>
        </w:rPr>
      </w:pPr>
      <w:r>
        <w:rPr>
          <w:b/>
          <w:color w:val="1A1C1E"/>
          <w:sz w:val="20"/>
        </w:rPr>
        <w:t>Author: </w:t>
      </w:r>
      <w:r>
        <w:rPr>
          <w:color w:val="1A1C1E"/>
          <w:sz w:val="20"/>
        </w:rPr>
        <w:t>Kalilaeva Dana, Kazakh Ablai Khan University of International Relations and World Languages (3rd year), Almaty, Kazakhstan.</w:t>
      </w:r>
    </w:p>
    <w:p>
      <w:pPr>
        <w:spacing w:before="0"/>
        <w:ind w:left="568" w:right="569" w:firstLine="0"/>
        <w:jc w:val="both"/>
        <w:rPr>
          <w:sz w:val="20"/>
        </w:rPr>
      </w:pPr>
      <w:r>
        <w:rPr>
          <w:b/>
          <w:color w:val="1A1C1E"/>
          <w:sz w:val="20"/>
        </w:rPr>
        <w:t>Advisor:</w:t>
      </w:r>
      <w:r>
        <w:rPr>
          <w:b/>
          <w:color w:val="1A1C1E"/>
          <w:spacing w:val="-7"/>
          <w:sz w:val="20"/>
        </w:rPr>
        <w:t> </w:t>
      </w:r>
      <w:r>
        <w:rPr>
          <w:color w:val="1A1C1E"/>
          <w:sz w:val="20"/>
        </w:rPr>
        <w:t>Absattarov</w:t>
      </w:r>
      <w:r>
        <w:rPr>
          <w:color w:val="1A1C1E"/>
          <w:spacing w:val="-7"/>
          <w:sz w:val="20"/>
        </w:rPr>
        <w:t> </w:t>
      </w:r>
      <w:r>
        <w:rPr>
          <w:color w:val="1A1C1E"/>
          <w:sz w:val="20"/>
        </w:rPr>
        <w:t>G.R.,</w:t>
      </w:r>
      <w:r>
        <w:rPr>
          <w:color w:val="1A1C1E"/>
          <w:spacing w:val="-10"/>
          <w:sz w:val="20"/>
        </w:rPr>
        <w:t> </w:t>
      </w:r>
      <w:r>
        <w:rPr>
          <w:color w:val="1A1C1E"/>
          <w:sz w:val="20"/>
        </w:rPr>
        <w:t>Candidate</w:t>
      </w:r>
      <w:r>
        <w:rPr>
          <w:color w:val="1A1C1E"/>
          <w:spacing w:val="-10"/>
          <w:sz w:val="20"/>
        </w:rPr>
        <w:t> </w:t>
      </w:r>
      <w:r>
        <w:rPr>
          <w:color w:val="1A1C1E"/>
          <w:sz w:val="20"/>
        </w:rPr>
        <w:t>of</w:t>
      </w:r>
      <w:r>
        <w:rPr>
          <w:color w:val="1A1C1E"/>
          <w:spacing w:val="-10"/>
          <w:sz w:val="20"/>
        </w:rPr>
        <w:t> </w:t>
      </w:r>
      <w:r>
        <w:rPr>
          <w:color w:val="1A1C1E"/>
          <w:sz w:val="20"/>
        </w:rPr>
        <w:t>Political</w:t>
      </w:r>
      <w:r>
        <w:rPr>
          <w:color w:val="1A1C1E"/>
          <w:spacing w:val="-9"/>
          <w:sz w:val="20"/>
        </w:rPr>
        <w:t> </w:t>
      </w:r>
      <w:r>
        <w:rPr>
          <w:color w:val="1A1C1E"/>
          <w:sz w:val="20"/>
        </w:rPr>
        <w:t>Sciences,</w:t>
      </w:r>
      <w:r>
        <w:rPr>
          <w:color w:val="1A1C1E"/>
          <w:spacing w:val="-10"/>
          <w:sz w:val="20"/>
        </w:rPr>
        <w:t> </w:t>
      </w:r>
      <w:r>
        <w:rPr>
          <w:color w:val="1A1C1E"/>
          <w:sz w:val="20"/>
        </w:rPr>
        <w:t>Associate</w:t>
      </w:r>
      <w:r>
        <w:rPr>
          <w:color w:val="1A1C1E"/>
          <w:spacing w:val="-8"/>
          <w:sz w:val="20"/>
        </w:rPr>
        <w:t> </w:t>
      </w:r>
      <w:r>
        <w:rPr>
          <w:color w:val="1A1C1E"/>
          <w:sz w:val="20"/>
        </w:rPr>
        <w:t>Professor Department of Oriental Studies (KazUIR&amp;WL).</w:t>
      </w:r>
    </w:p>
    <w:p>
      <w:pPr>
        <w:spacing w:before="0"/>
        <w:ind w:left="568" w:right="564" w:firstLine="0"/>
        <w:jc w:val="both"/>
        <w:rPr>
          <w:sz w:val="20"/>
        </w:rPr>
      </w:pPr>
      <w:r>
        <w:rPr>
          <w:b/>
          <w:color w:val="1A1C1E"/>
          <w:sz w:val="20"/>
        </w:rPr>
        <w:t>Abstract:</w:t>
      </w:r>
      <w:r>
        <w:rPr>
          <w:b/>
          <w:color w:val="1A1C1E"/>
          <w:spacing w:val="40"/>
          <w:sz w:val="20"/>
        </w:rPr>
        <w:t> </w:t>
      </w:r>
      <w:r>
        <w:rPr>
          <w:color w:val="1A1C1E"/>
          <w:sz w:val="20"/>
        </w:rPr>
        <w:t>This</w:t>
      </w:r>
      <w:r>
        <w:rPr>
          <w:color w:val="1A1C1E"/>
          <w:spacing w:val="-1"/>
          <w:sz w:val="20"/>
        </w:rPr>
        <w:t> </w:t>
      </w:r>
      <w:r>
        <w:rPr>
          <w:color w:val="1A1C1E"/>
          <w:sz w:val="20"/>
        </w:rPr>
        <w:t>analysis</w:t>
      </w:r>
      <w:r>
        <w:rPr>
          <w:color w:val="1A1C1E"/>
          <w:spacing w:val="-1"/>
          <w:sz w:val="20"/>
        </w:rPr>
        <w:t> </w:t>
      </w:r>
      <w:r>
        <w:rPr>
          <w:color w:val="1A1C1E"/>
          <w:sz w:val="20"/>
        </w:rPr>
        <w:t>considers</w:t>
      </w:r>
      <w:r>
        <w:rPr>
          <w:color w:val="1A1C1E"/>
          <w:spacing w:val="-1"/>
          <w:sz w:val="20"/>
        </w:rPr>
        <w:t> </w:t>
      </w:r>
      <w:r>
        <w:rPr>
          <w:color w:val="1A1C1E"/>
          <w:sz w:val="20"/>
        </w:rPr>
        <w:t>internationalization</w:t>
      </w:r>
      <w:r>
        <w:rPr>
          <w:color w:val="1A1C1E"/>
          <w:spacing w:val="-2"/>
          <w:sz w:val="20"/>
        </w:rPr>
        <w:t> </w:t>
      </w:r>
      <w:r>
        <w:rPr>
          <w:color w:val="1A1C1E"/>
          <w:sz w:val="20"/>
        </w:rPr>
        <w:t>of</w:t>
      </w:r>
      <w:r>
        <w:rPr>
          <w:color w:val="1A1C1E"/>
          <w:spacing w:val="-2"/>
          <w:sz w:val="20"/>
        </w:rPr>
        <w:t> </w:t>
      </w:r>
      <w:r>
        <w:rPr>
          <w:color w:val="1A1C1E"/>
          <w:sz w:val="20"/>
        </w:rPr>
        <w:t>higher</w:t>
      </w:r>
      <w:r>
        <w:rPr>
          <w:color w:val="1A1C1E"/>
          <w:spacing w:val="-2"/>
          <w:sz w:val="20"/>
        </w:rPr>
        <w:t> </w:t>
      </w:r>
      <w:r>
        <w:rPr>
          <w:color w:val="1A1C1E"/>
          <w:sz w:val="20"/>
        </w:rPr>
        <w:t>education and recruiting</w:t>
      </w:r>
      <w:r>
        <w:rPr>
          <w:color w:val="1A1C1E"/>
          <w:spacing w:val="-9"/>
          <w:sz w:val="20"/>
        </w:rPr>
        <w:t> </w:t>
      </w:r>
      <w:r>
        <w:rPr>
          <w:color w:val="1A1C1E"/>
          <w:sz w:val="20"/>
        </w:rPr>
        <w:t>of</w:t>
      </w:r>
      <w:r>
        <w:rPr>
          <w:color w:val="1A1C1E"/>
          <w:spacing w:val="-10"/>
          <w:sz w:val="20"/>
        </w:rPr>
        <w:t> </w:t>
      </w:r>
      <w:r>
        <w:rPr>
          <w:color w:val="1A1C1E"/>
          <w:sz w:val="20"/>
        </w:rPr>
        <w:t>international</w:t>
      </w:r>
      <w:r>
        <w:rPr>
          <w:color w:val="1A1C1E"/>
          <w:spacing w:val="-10"/>
          <w:sz w:val="20"/>
        </w:rPr>
        <w:t> </w:t>
      </w:r>
      <w:r>
        <w:rPr>
          <w:color w:val="1A1C1E"/>
          <w:sz w:val="20"/>
        </w:rPr>
        <w:t>students</w:t>
      </w:r>
      <w:r>
        <w:rPr>
          <w:color w:val="1A1C1E"/>
          <w:spacing w:val="-11"/>
          <w:sz w:val="20"/>
        </w:rPr>
        <w:t> </w:t>
      </w:r>
      <w:r>
        <w:rPr>
          <w:color w:val="1A1C1E"/>
          <w:sz w:val="20"/>
        </w:rPr>
        <w:t>as</w:t>
      </w:r>
      <w:r>
        <w:rPr>
          <w:color w:val="1A1C1E"/>
          <w:spacing w:val="-11"/>
          <w:sz w:val="20"/>
        </w:rPr>
        <w:t> </w:t>
      </w:r>
      <w:r>
        <w:rPr>
          <w:color w:val="1A1C1E"/>
          <w:sz w:val="20"/>
        </w:rPr>
        <w:t>key</w:t>
      </w:r>
      <w:r>
        <w:rPr>
          <w:color w:val="1A1C1E"/>
          <w:spacing w:val="-9"/>
          <w:sz w:val="20"/>
        </w:rPr>
        <w:t> </w:t>
      </w:r>
      <w:r>
        <w:rPr>
          <w:color w:val="1A1C1E"/>
          <w:sz w:val="20"/>
        </w:rPr>
        <w:t>aspects</w:t>
      </w:r>
      <w:r>
        <w:rPr>
          <w:color w:val="1A1C1E"/>
          <w:spacing w:val="-11"/>
          <w:sz w:val="20"/>
        </w:rPr>
        <w:t> </w:t>
      </w:r>
      <w:r>
        <w:rPr>
          <w:color w:val="1A1C1E"/>
          <w:sz w:val="20"/>
        </w:rPr>
        <w:t>of</w:t>
      </w:r>
      <w:r>
        <w:rPr>
          <w:color w:val="1A1C1E"/>
          <w:spacing w:val="-10"/>
          <w:sz w:val="20"/>
        </w:rPr>
        <w:t> </w:t>
      </w:r>
      <w:r>
        <w:rPr>
          <w:color w:val="1A1C1E"/>
          <w:sz w:val="20"/>
        </w:rPr>
        <w:t>South</w:t>
      </w:r>
      <w:r>
        <w:rPr>
          <w:color w:val="1A1C1E"/>
          <w:spacing w:val="-9"/>
          <w:sz w:val="20"/>
        </w:rPr>
        <w:t> </w:t>
      </w:r>
      <w:r>
        <w:rPr>
          <w:color w:val="1A1C1E"/>
          <w:sz w:val="20"/>
        </w:rPr>
        <w:t>Korea's</w:t>
      </w:r>
      <w:r>
        <w:rPr>
          <w:color w:val="1A1C1E"/>
          <w:spacing w:val="-11"/>
          <w:sz w:val="20"/>
        </w:rPr>
        <w:t> </w:t>
      </w:r>
      <w:r>
        <w:rPr>
          <w:color w:val="1A1C1E"/>
          <w:sz w:val="20"/>
        </w:rPr>
        <w:t>image</w:t>
      </w:r>
      <w:r>
        <w:rPr>
          <w:color w:val="1A1C1E"/>
          <w:spacing w:val="-10"/>
          <w:sz w:val="20"/>
        </w:rPr>
        <w:t> </w:t>
      </w:r>
      <w:r>
        <w:rPr>
          <w:color w:val="1A1C1E"/>
          <w:sz w:val="20"/>
        </w:rPr>
        <w:t>policy and</w:t>
      </w:r>
      <w:r>
        <w:rPr>
          <w:color w:val="1A1C1E"/>
          <w:spacing w:val="-13"/>
          <w:sz w:val="20"/>
        </w:rPr>
        <w:t> </w:t>
      </w:r>
      <w:r>
        <w:rPr>
          <w:color w:val="1A1C1E"/>
          <w:sz w:val="20"/>
        </w:rPr>
        <w:t>soft</w:t>
      </w:r>
      <w:r>
        <w:rPr>
          <w:color w:val="1A1C1E"/>
          <w:spacing w:val="-12"/>
          <w:sz w:val="20"/>
        </w:rPr>
        <w:t> </w:t>
      </w:r>
      <w:r>
        <w:rPr>
          <w:color w:val="1A1C1E"/>
          <w:sz w:val="20"/>
        </w:rPr>
        <w:t>power</w:t>
      </w:r>
      <w:r>
        <w:rPr>
          <w:color w:val="1A1C1E"/>
          <w:spacing w:val="-13"/>
          <w:sz w:val="20"/>
        </w:rPr>
        <w:t> </w:t>
      </w:r>
      <w:r>
        <w:rPr>
          <w:color w:val="1A1C1E"/>
          <w:sz w:val="20"/>
        </w:rPr>
        <w:t>assets.</w:t>
      </w:r>
      <w:r>
        <w:rPr>
          <w:color w:val="1A1C1E"/>
          <w:spacing w:val="-12"/>
          <w:sz w:val="20"/>
        </w:rPr>
        <w:t> </w:t>
      </w:r>
      <w:r>
        <w:rPr>
          <w:color w:val="1A1C1E"/>
          <w:sz w:val="20"/>
        </w:rPr>
        <w:t>The</w:t>
      </w:r>
      <w:r>
        <w:rPr>
          <w:color w:val="1A1C1E"/>
          <w:spacing w:val="-13"/>
          <w:sz w:val="20"/>
        </w:rPr>
        <w:t> </w:t>
      </w:r>
      <w:r>
        <w:rPr>
          <w:color w:val="1A1C1E"/>
          <w:sz w:val="20"/>
        </w:rPr>
        <w:t>examination</w:t>
      </w:r>
      <w:r>
        <w:rPr>
          <w:color w:val="1A1C1E"/>
          <w:spacing w:val="-12"/>
          <w:sz w:val="20"/>
        </w:rPr>
        <w:t> </w:t>
      </w:r>
      <w:r>
        <w:rPr>
          <w:color w:val="1A1C1E"/>
          <w:sz w:val="20"/>
        </w:rPr>
        <w:t>centres</w:t>
      </w:r>
      <w:r>
        <w:rPr>
          <w:color w:val="1A1C1E"/>
          <w:spacing w:val="-13"/>
          <w:sz w:val="20"/>
        </w:rPr>
        <w:t> </w:t>
      </w:r>
      <w:r>
        <w:rPr>
          <w:color w:val="1A1C1E"/>
          <w:sz w:val="20"/>
        </w:rPr>
        <w:t>on</w:t>
      </w:r>
      <w:r>
        <w:rPr>
          <w:color w:val="1A1C1E"/>
          <w:spacing w:val="-12"/>
          <w:sz w:val="20"/>
        </w:rPr>
        <w:t> </w:t>
      </w:r>
      <w:r>
        <w:rPr>
          <w:color w:val="1A1C1E"/>
          <w:sz w:val="20"/>
        </w:rPr>
        <w:t>state-led</w:t>
      </w:r>
      <w:r>
        <w:rPr>
          <w:color w:val="1A1C1E"/>
          <w:spacing w:val="-13"/>
          <w:sz w:val="20"/>
        </w:rPr>
        <w:t> </w:t>
      </w:r>
      <w:r>
        <w:rPr>
          <w:color w:val="1A1C1E"/>
          <w:sz w:val="20"/>
        </w:rPr>
        <w:t>initiatives,</w:t>
      </w:r>
      <w:r>
        <w:rPr>
          <w:color w:val="1A1C1E"/>
          <w:spacing w:val="-12"/>
          <w:sz w:val="20"/>
        </w:rPr>
        <w:t> </w:t>
      </w:r>
      <w:r>
        <w:rPr>
          <w:color w:val="1A1C1E"/>
          <w:sz w:val="20"/>
        </w:rPr>
        <w:t>including the Global Korea Scholarship (GKS), aimed to lure foreign students as part of national</w:t>
      </w:r>
      <w:r>
        <w:rPr>
          <w:color w:val="1A1C1E"/>
          <w:spacing w:val="-9"/>
          <w:sz w:val="20"/>
        </w:rPr>
        <w:t> </w:t>
      </w:r>
      <w:r>
        <w:rPr>
          <w:color w:val="1A1C1E"/>
          <w:sz w:val="20"/>
        </w:rPr>
        <w:t>branding</w:t>
      </w:r>
      <w:r>
        <w:rPr>
          <w:color w:val="1A1C1E"/>
          <w:spacing w:val="-10"/>
          <w:sz w:val="20"/>
        </w:rPr>
        <w:t> </w:t>
      </w:r>
      <w:r>
        <w:rPr>
          <w:color w:val="1A1C1E"/>
          <w:sz w:val="20"/>
        </w:rPr>
        <w:t>practices</w:t>
      </w:r>
      <w:r>
        <w:rPr>
          <w:color w:val="1A1C1E"/>
          <w:spacing w:val="-9"/>
          <w:sz w:val="20"/>
        </w:rPr>
        <w:t> </w:t>
      </w:r>
      <w:r>
        <w:rPr>
          <w:color w:val="1A1C1E"/>
          <w:sz w:val="20"/>
        </w:rPr>
        <w:t>and</w:t>
      </w:r>
      <w:r>
        <w:rPr>
          <w:color w:val="1A1C1E"/>
          <w:spacing w:val="-7"/>
          <w:sz w:val="20"/>
        </w:rPr>
        <w:t> </w:t>
      </w:r>
      <w:r>
        <w:rPr>
          <w:color w:val="1A1C1E"/>
          <w:sz w:val="20"/>
        </w:rPr>
        <w:t>public</w:t>
      </w:r>
      <w:r>
        <w:rPr>
          <w:color w:val="1A1C1E"/>
          <w:spacing w:val="-9"/>
          <w:sz w:val="20"/>
        </w:rPr>
        <w:t> </w:t>
      </w:r>
      <w:r>
        <w:rPr>
          <w:color w:val="1A1C1E"/>
          <w:sz w:val="20"/>
        </w:rPr>
        <w:t>diplomacy.</w:t>
      </w:r>
      <w:r>
        <w:rPr>
          <w:color w:val="1A1C1E"/>
          <w:spacing w:val="-8"/>
          <w:sz w:val="20"/>
        </w:rPr>
        <w:t> </w:t>
      </w:r>
      <w:r>
        <w:rPr>
          <w:color w:val="1A1C1E"/>
          <w:sz w:val="20"/>
        </w:rPr>
        <w:t>Key</w:t>
      </w:r>
      <w:r>
        <w:rPr>
          <w:color w:val="1A1C1E"/>
          <w:spacing w:val="-9"/>
          <w:sz w:val="20"/>
        </w:rPr>
        <w:t> </w:t>
      </w:r>
      <w:r>
        <w:rPr>
          <w:color w:val="1A1C1E"/>
          <w:sz w:val="20"/>
        </w:rPr>
        <w:t>factors</w:t>
      </w:r>
      <w:r>
        <w:rPr>
          <w:color w:val="1A1C1E"/>
          <w:spacing w:val="-9"/>
          <w:sz w:val="20"/>
        </w:rPr>
        <w:t> </w:t>
      </w:r>
      <w:r>
        <w:rPr>
          <w:color w:val="1A1C1E"/>
          <w:sz w:val="20"/>
        </w:rPr>
        <w:t>in</w:t>
      </w:r>
      <w:r>
        <w:rPr>
          <w:color w:val="1A1C1E"/>
          <w:spacing w:val="-9"/>
          <w:sz w:val="20"/>
        </w:rPr>
        <w:t> </w:t>
      </w:r>
      <w:r>
        <w:rPr>
          <w:color w:val="1A1C1E"/>
          <w:sz w:val="20"/>
        </w:rPr>
        <w:t>South</w:t>
      </w:r>
      <w:r>
        <w:rPr>
          <w:color w:val="1A1C1E"/>
          <w:spacing w:val="-7"/>
          <w:sz w:val="20"/>
        </w:rPr>
        <w:t> </w:t>
      </w:r>
      <w:r>
        <w:rPr>
          <w:color w:val="1A1C1E"/>
          <w:spacing w:val="-2"/>
          <w:sz w:val="20"/>
        </w:rPr>
        <w:t>Korea’s</w:t>
      </w:r>
    </w:p>
    <w:p>
      <w:pPr>
        <w:spacing w:after="0"/>
        <w:jc w:val="both"/>
        <w:rPr>
          <w:sz w:val="20"/>
        </w:rPr>
        <w:sectPr>
          <w:footerReference w:type="default" r:id="rId96"/>
          <w:pgSz w:w="10320" w:h="14580"/>
          <w:pgMar w:header="0" w:footer="0" w:top="1480" w:bottom="28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3"/>
        <w:ind w:left="0"/>
        <w:jc w:val="left"/>
        <w:rPr>
          <w:sz w:val="18"/>
        </w:rPr>
      </w:pPr>
    </w:p>
    <w:p>
      <w:pPr>
        <w:spacing w:before="0"/>
        <w:ind w:left="568" w:right="565" w:firstLine="0"/>
        <w:jc w:val="both"/>
        <w:rPr>
          <w:sz w:val="20"/>
        </w:rPr>
      </w:pPr>
      <w:r>
        <w:rPr>
          <w:color w:val="1A1C1E"/>
          <w:sz w:val="20"/>
        </w:rPr>
        <w:t>attractiveness are reviewed, specifically the popular “Korean Wave” (Hallyu), the prestige of its higher education system, and the status of Seoul as a global metropolis. This study examines the impact of the immersive living and studying experience in Korea on the students’ cognitive and affective perceptions, highlighting both positive attitudinal changes and the difficulties associated with sociocultural adaptation. The article ends by considering the pivotal role of international student recruitment as part of South Korea’s soft power strategy, underscoring that the quality of the student experience is essential for the long-term efficacy of educational diplomacy amidst the interplay of Eastern and Western cultures.</w:t>
      </w:r>
    </w:p>
    <w:p>
      <w:pPr>
        <w:spacing w:before="0"/>
        <w:ind w:left="568" w:right="570" w:firstLine="0"/>
        <w:jc w:val="both"/>
        <w:rPr>
          <w:sz w:val="20"/>
        </w:rPr>
      </w:pPr>
      <w:r>
        <w:rPr>
          <w:b/>
          <w:color w:val="1A1C1E"/>
          <w:sz w:val="20"/>
        </w:rPr>
        <w:t>Keywords: </w:t>
      </w:r>
      <w:r>
        <w:rPr>
          <w:color w:val="1A1C1E"/>
          <w:sz w:val="20"/>
        </w:rPr>
        <w:t>soft power, image policy, South Korea, international students, higher education, educational internationalization, Hallyu, public diplomacy, nation branding.</w:t>
      </w:r>
    </w:p>
    <w:p>
      <w:pPr>
        <w:pStyle w:val="BodyText"/>
        <w:ind w:left="0"/>
        <w:jc w:val="left"/>
        <w:rPr>
          <w:sz w:val="20"/>
        </w:rPr>
      </w:pPr>
    </w:p>
    <w:p>
      <w:pPr>
        <w:pStyle w:val="Heading2"/>
        <w:spacing w:line="252" w:lineRule="exact"/>
        <w:ind w:left="1276"/>
      </w:pPr>
      <w:r>
        <w:rPr>
          <w:spacing w:val="-2"/>
        </w:rPr>
        <w:t>Введение</w:t>
      </w:r>
    </w:p>
    <w:p>
      <w:pPr>
        <w:pStyle w:val="BodyText"/>
        <w:ind w:right="562" w:firstLine="707"/>
      </w:pPr>
      <w:r>
        <w:rPr>
          <w:color w:val="1A1C1E"/>
        </w:rPr>
        <w:t>По мере того, как глобализация стирает границы </w:t>
      </w:r>
      <w:r>
        <w:rPr/>
        <w:t>и усиливает международную конкуренцию, концепция "мягкой силы" (soft power), как ее определил Джозеф Най, становится все более важным инструментом государственной политики [1]. Актуальность исследования имиджевой политики Южной Кореи обусловлена тем, что опыт этой страны в работе над стратегией "мягкой силы" в XXI веке является одной из самых показательной и получившейся. Активно продвигая свою культуру, ценности и достижения, особенно через феномен "Корейской волны" (Hallyu), Южная Корея не только укрепила свой международный престиж, но и стала значимым актором в глобальном культурном обмене и регионе,</w:t>
      </w:r>
      <w:r>
        <w:rPr>
          <w:spacing w:val="-10"/>
        </w:rPr>
        <w:t> </w:t>
      </w:r>
      <w:r>
        <w:rPr/>
        <w:t>демонстрируя</w:t>
      </w:r>
      <w:r>
        <w:rPr>
          <w:spacing w:val="-8"/>
        </w:rPr>
        <w:t> </w:t>
      </w:r>
      <w:r>
        <w:rPr/>
        <w:t>динамику</w:t>
      </w:r>
      <w:r>
        <w:rPr>
          <w:spacing w:val="-7"/>
        </w:rPr>
        <w:t> </w:t>
      </w:r>
      <w:r>
        <w:rPr/>
        <w:t>взаимовлияния</w:t>
      </w:r>
      <w:r>
        <w:rPr>
          <w:spacing w:val="-8"/>
        </w:rPr>
        <w:t> </w:t>
      </w:r>
      <w:r>
        <w:rPr/>
        <w:t>Востока</w:t>
      </w:r>
      <w:r>
        <w:rPr>
          <w:spacing w:val="-7"/>
        </w:rPr>
        <w:t> </w:t>
      </w:r>
      <w:r>
        <w:rPr/>
        <w:t>и</w:t>
      </w:r>
      <w:r>
        <w:rPr>
          <w:spacing w:val="-8"/>
        </w:rPr>
        <w:t> </w:t>
      </w:r>
      <w:r>
        <w:rPr/>
        <w:t>Запада. Ключевым элементом этой стратегии стала интернационализация высшего образования, сопровождающаяся беспрецедентным ростом числа иностранных студентов. Этот процесс представляет собой не просто ответ на внутренние потребности или следование глобальным трендам, но целенаправленное использование образования как инструмента публичной дипломатии и национального брендинга. Анализ этого феномена важен для понимания современных механизмов формирования международного имиджа и эффективности стратегий "мягкой силы", особенно для стран, стремящихся усилить свое позитивное восприятие в мире, а также для критического осмысления рисков, связанных</w:t>
      </w:r>
      <w:r>
        <w:rPr>
          <w:spacing w:val="-14"/>
        </w:rPr>
        <w:t> </w:t>
      </w:r>
      <w:r>
        <w:rPr/>
        <w:t>с</w:t>
      </w:r>
      <w:r>
        <w:rPr>
          <w:spacing w:val="-14"/>
        </w:rPr>
        <w:t> </w:t>
      </w:r>
      <w:r>
        <w:rPr/>
        <w:t>коммерциализацией</w:t>
      </w:r>
      <w:r>
        <w:rPr>
          <w:spacing w:val="-14"/>
        </w:rPr>
        <w:t> </w:t>
      </w:r>
      <w:r>
        <w:rPr/>
        <w:t>и</w:t>
      </w:r>
      <w:r>
        <w:rPr>
          <w:spacing w:val="-13"/>
        </w:rPr>
        <w:t> </w:t>
      </w:r>
      <w:r>
        <w:rPr/>
        <w:t>потенциальным</w:t>
      </w:r>
      <w:r>
        <w:rPr>
          <w:spacing w:val="-14"/>
        </w:rPr>
        <w:t> </w:t>
      </w:r>
      <w:r>
        <w:rPr/>
        <w:t>этноцентризмом в образовательной политике.</w:t>
      </w:r>
    </w:p>
    <w:p>
      <w:pPr>
        <w:pStyle w:val="BodyText"/>
        <w:spacing w:after="0"/>
        <w:sectPr>
          <w:footerReference w:type="default" r:id="rId97"/>
          <w:pgSz w:w="10320" w:h="14580"/>
          <w:pgMar w:header="0" w:footer="2433" w:top="660" w:bottom="2620" w:left="1417" w:right="1417"/>
          <w:pgNumType w:start="12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firstLine="707"/>
      </w:pPr>
      <w:r>
        <w:rPr>
          <w:b/>
        </w:rPr>
        <w:t>Целью </w:t>
      </w:r>
      <w:r>
        <w:rPr/>
        <w:t>данной статьи является исследование роли увеличения численности иностранных студентов в корейских университетах как инструмента имиджевой политики и "мягкой силы" Южной Кореи. Для достижения поставленной цели необходимо решить следующие задачи:</w:t>
      </w:r>
    </w:p>
    <w:p>
      <w:pPr>
        <w:pStyle w:val="ListParagraph"/>
        <w:numPr>
          <w:ilvl w:val="0"/>
          <w:numId w:val="19"/>
        </w:numPr>
        <w:tabs>
          <w:tab w:pos="2007" w:val="left" w:leader="none"/>
        </w:tabs>
        <w:spacing w:line="240" w:lineRule="auto" w:before="0" w:after="0"/>
        <w:ind w:left="568" w:right="564" w:firstLine="707"/>
        <w:jc w:val="both"/>
        <w:rPr>
          <w:sz w:val="22"/>
        </w:rPr>
      </w:pPr>
      <w:r>
        <w:rPr>
          <w:sz w:val="22"/>
        </w:rPr>
        <w:t>Проанализировать государственные стратегии и программы Южной Кореи, направленные на привлечение и интеграцию иностранных студентов.</w:t>
      </w:r>
    </w:p>
    <w:p>
      <w:pPr>
        <w:pStyle w:val="ListParagraph"/>
        <w:numPr>
          <w:ilvl w:val="0"/>
          <w:numId w:val="19"/>
        </w:numPr>
        <w:tabs>
          <w:tab w:pos="2007" w:val="left" w:leader="none"/>
        </w:tabs>
        <w:spacing w:line="240" w:lineRule="auto" w:before="1" w:after="0"/>
        <w:ind w:left="568" w:right="565" w:firstLine="707"/>
        <w:jc w:val="both"/>
        <w:rPr>
          <w:sz w:val="22"/>
        </w:rPr>
      </w:pPr>
      <w:r>
        <w:rPr>
          <w:sz w:val="22"/>
        </w:rPr>
        <w:t>Выявить основные факторы, определяющие привлекательность Южной Кореи как образовательного направления для международной аудитории, включая культурные, экономические и имиджевые аспекты.</w:t>
      </w:r>
    </w:p>
    <w:p>
      <w:pPr>
        <w:pStyle w:val="ListParagraph"/>
        <w:numPr>
          <w:ilvl w:val="0"/>
          <w:numId w:val="19"/>
        </w:numPr>
        <w:tabs>
          <w:tab w:pos="2007" w:val="left" w:leader="none"/>
        </w:tabs>
        <w:spacing w:line="240" w:lineRule="auto" w:before="0" w:after="0"/>
        <w:ind w:left="568" w:right="565" w:firstLine="707"/>
        <w:jc w:val="both"/>
        <w:rPr>
          <w:sz w:val="22"/>
        </w:rPr>
      </w:pPr>
      <w:r>
        <w:rPr>
          <w:sz w:val="22"/>
        </w:rPr>
        <w:t>Исследовать, как опыт обучения и проживания в Корее влияет на когнитивное и аффективное восприятие страны иностранными студентами.</w:t>
      </w:r>
    </w:p>
    <w:p>
      <w:pPr>
        <w:pStyle w:val="ListParagraph"/>
        <w:numPr>
          <w:ilvl w:val="0"/>
          <w:numId w:val="19"/>
        </w:numPr>
        <w:tabs>
          <w:tab w:pos="2007" w:val="left" w:leader="none"/>
        </w:tabs>
        <w:spacing w:line="240" w:lineRule="auto" w:before="0" w:after="0"/>
        <w:ind w:left="568" w:right="566" w:firstLine="707"/>
        <w:jc w:val="both"/>
        <w:rPr>
          <w:sz w:val="22"/>
        </w:rPr>
      </w:pPr>
      <w:r>
        <w:rPr>
          <w:sz w:val="22"/>
        </w:rPr>
        <w:t>Оценить вклад интернационализации высшего образования в общую стратегию "мягкой силы" Южной Кореи и формирование ее международного имиджа.</w:t>
      </w:r>
    </w:p>
    <w:p>
      <w:pPr>
        <w:pStyle w:val="BodyText"/>
        <w:spacing w:before="1"/>
        <w:ind w:right="562" w:firstLine="707"/>
      </w:pPr>
      <w:r>
        <w:rPr/>
        <w:t>Степень</w:t>
      </w:r>
      <w:r>
        <w:rPr>
          <w:spacing w:val="-10"/>
        </w:rPr>
        <w:t> </w:t>
      </w:r>
      <w:r>
        <w:rPr/>
        <w:t>изученности</w:t>
      </w:r>
      <w:r>
        <w:rPr>
          <w:spacing w:val="-11"/>
        </w:rPr>
        <w:t> </w:t>
      </w:r>
      <w:r>
        <w:rPr/>
        <w:t>вопроса</w:t>
      </w:r>
      <w:r>
        <w:rPr>
          <w:spacing w:val="-10"/>
        </w:rPr>
        <w:t> </w:t>
      </w:r>
      <w:r>
        <w:rPr/>
        <w:t>имиджевой</w:t>
      </w:r>
      <w:r>
        <w:rPr>
          <w:spacing w:val="-11"/>
        </w:rPr>
        <w:t> </w:t>
      </w:r>
      <w:r>
        <w:rPr/>
        <w:t>политики</w:t>
      </w:r>
      <w:r>
        <w:rPr>
          <w:spacing w:val="-11"/>
        </w:rPr>
        <w:t> </w:t>
      </w:r>
      <w:r>
        <w:rPr/>
        <w:t>Южной Кореи и роли образования в ней достаточно широка и многоаспектна. Общие теоретические основы "мягкой силы" заложены в работах Ная [1]. Применение этих концепций к корейскому контексту, часто в сравнении с другими азиатскими странами, рассматривается в работах Адена Дирира [2] и Лале [3]. Государственные стратегии национального брендинга и конкретные программы, включая</w:t>
      </w:r>
      <w:r>
        <w:rPr>
          <w:spacing w:val="-4"/>
        </w:rPr>
        <w:t> </w:t>
      </w:r>
      <w:r>
        <w:rPr/>
        <w:t>стипендию </w:t>
      </w:r>
      <w:r>
        <w:rPr>
          <w:b/>
        </w:rPr>
        <w:t>GKS</w:t>
      </w:r>
      <w:r>
        <w:rPr/>
        <w:t>,</w:t>
      </w:r>
      <w:r>
        <w:rPr>
          <w:spacing w:val="-3"/>
        </w:rPr>
        <w:t> </w:t>
      </w:r>
      <w:r>
        <w:rPr/>
        <w:t>как инструмент имиджевой политики, подробно анализирует Кагазбаева [4]. Фундаментальную роль "Корейской волны" (Hallyu) в создании культурной</w:t>
      </w:r>
      <w:r>
        <w:rPr>
          <w:spacing w:val="-10"/>
        </w:rPr>
        <w:t> </w:t>
      </w:r>
      <w:r>
        <w:rPr/>
        <w:t>привлекательности</w:t>
      </w:r>
      <w:r>
        <w:rPr>
          <w:spacing w:val="-8"/>
        </w:rPr>
        <w:t> </w:t>
      </w:r>
      <w:r>
        <w:rPr/>
        <w:t>и</w:t>
      </w:r>
      <w:r>
        <w:rPr>
          <w:spacing w:val="-7"/>
        </w:rPr>
        <w:t> </w:t>
      </w:r>
      <w:r>
        <w:rPr/>
        <w:t>ее</w:t>
      </w:r>
      <w:r>
        <w:rPr>
          <w:spacing w:val="-8"/>
        </w:rPr>
        <w:t> </w:t>
      </w:r>
      <w:r>
        <w:rPr/>
        <w:t>связь</w:t>
      </w:r>
      <w:r>
        <w:rPr>
          <w:spacing w:val="-7"/>
        </w:rPr>
        <w:t> </w:t>
      </w:r>
      <w:r>
        <w:rPr/>
        <w:t>с</w:t>
      </w:r>
      <w:r>
        <w:rPr>
          <w:spacing w:val="-6"/>
        </w:rPr>
        <w:t> </w:t>
      </w:r>
      <w:r>
        <w:rPr/>
        <w:t>национальным</w:t>
      </w:r>
      <w:r>
        <w:rPr>
          <w:spacing w:val="-10"/>
        </w:rPr>
        <w:t> </w:t>
      </w:r>
      <w:r>
        <w:rPr/>
        <w:t>брендом исследуют Шмакова и Винокурова [5], а ее региональное влияние, например,</w:t>
      </w:r>
      <w:r>
        <w:rPr>
          <w:spacing w:val="-14"/>
        </w:rPr>
        <w:t> </w:t>
      </w:r>
      <w:r>
        <w:rPr/>
        <w:t>в</w:t>
      </w:r>
      <w:r>
        <w:rPr>
          <w:spacing w:val="-14"/>
        </w:rPr>
        <w:t> </w:t>
      </w:r>
      <w:r>
        <w:rPr/>
        <w:t>Казахстане,</w:t>
      </w:r>
      <w:r>
        <w:rPr>
          <w:spacing w:val="-14"/>
        </w:rPr>
        <w:t> </w:t>
      </w:r>
      <w:r>
        <w:rPr/>
        <w:t>отмечают</w:t>
      </w:r>
      <w:r>
        <w:rPr>
          <w:spacing w:val="-13"/>
        </w:rPr>
        <w:t> </w:t>
      </w:r>
      <w:r>
        <w:rPr/>
        <w:t>Думышева</w:t>
      </w:r>
      <w:r>
        <w:rPr>
          <w:spacing w:val="-14"/>
        </w:rPr>
        <w:t> </w:t>
      </w:r>
      <w:r>
        <w:rPr/>
        <w:t>и</w:t>
      </w:r>
      <w:r>
        <w:rPr>
          <w:spacing w:val="-14"/>
        </w:rPr>
        <w:t> </w:t>
      </w:r>
      <w:r>
        <w:rPr/>
        <w:t>Тё</w:t>
      </w:r>
      <w:r>
        <w:rPr>
          <w:spacing w:val="-14"/>
        </w:rPr>
        <w:t> </w:t>
      </w:r>
      <w:r>
        <w:rPr/>
        <w:t>[6].</w:t>
      </w:r>
      <w:r>
        <w:rPr>
          <w:spacing w:val="-13"/>
        </w:rPr>
        <w:t> </w:t>
      </w:r>
      <w:r>
        <w:rPr/>
        <w:t>Критический анализ мотивов и последствий интернационализации корейского высшего образования, включая вопросы коммерциализации и этноцентризма,</w:t>
      </w:r>
      <w:r>
        <w:rPr>
          <w:spacing w:val="-2"/>
        </w:rPr>
        <w:t> </w:t>
      </w:r>
      <w:r>
        <w:rPr/>
        <w:t>представлен</w:t>
      </w:r>
      <w:r>
        <w:rPr>
          <w:spacing w:val="-2"/>
        </w:rPr>
        <w:t> </w:t>
      </w:r>
      <w:r>
        <w:rPr/>
        <w:t>у</w:t>
      </w:r>
      <w:r>
        <w:rPr>
          <w:spacing w:val="-2"/>
        </w:rPr>
        <w:t> </w:t>
      </w:r>
      <w:r>
        <w:rPr/>
        <w:t>Кима</w:t>
      </w:r>
      <w:r>
        <w:rPr>
          <w:spacing w:val="-2"/>
        </w:rPr>
        <w:t> </w:t>
      </w:r>
      <w:r>
        <w:rPr/>
        <w:t>[7].</w:t>
      </w:r>
      <w:r>
        <w:rPr>
          <w:spacing w:val="-2"/>
        </w:rPr>
        <w:t> </w:t>
      </w:r>
      <w:r>
        <w:rPr/>
        <w:t>Пространственный</w:t>
      </w:r>
      <w:r>
        <w:rPr>
          <w:spacing w:val="-2"/>
        </w:rPr>
        <w:t> </w:t>
      </w:r>
      <w:r>
        <w:rPr/>
        <w:t>аспект, подчеркивающий роль Сеула как глобального города и места формирования опыта студентов, освещает Коллинз [8]. Наконец, эмпирические</w:t>
      </w:r>
      <w:r>
        <w:rPr>
          <w:spacing w:val="-3"/>
        </w:rPr>
        <w:t> </w:t>
      </w:r>
      <w:r>
        <w:rPr/>
        <w:t>исследования</w:t>
      </w:r>
      <w:r>
        <w:rPr>
          <w:spacing w:val="-3"/>
        </w:rPr>
        <w:t> </w:t>
      </w:r>
      <w:r>
        <w:rPr/>
        <w:t>влияния</w:t>
      </w:r>
      <w:r>
        <w:rPr>
          <w:spacing w:val="-3"/>
        </w:rPr>
        <w:t> </w:t>
      </w:r>
      <w:r>
        <w:rPr/>
        <w:t>опыта</w:t>
      </w:r>
      <w:r>
        <w:rPr>
          <w:spacing w:val="-3"/>
        </w:rPr>
        <w:t> </w:t>
      </w:r>
      <w:r>
        <w:rPr/>
        <w:t>пребывания</w:t>
      </w:r>
      <w:r>
        <w:rPr>
          <w:spacing w:val="-3"/>
        </w:rPr>
        <w:t> </w:t>
      </w:r>
      <w:r>
        <w:rPr/>
        <w:t>в</w:t>
      </w:r>
      <w:r>
        <w:rPr>
          <w:spacing w:val="-3"/>
        </w:rPr>
        <w:t> </w:t>
      </w:r>
      <w:r>
        <w:rPr/>
        <w:t>Корее</w:t>
      </w:r>
      <w:r>
        <w:rPr>
          <w:spacing w:val="-3"/>
        </w:rPr>
        <w:t> </w:t>
      </w:r>
      <w:r>
        <w:rPr/>
        <w:t>на восприятие</w:t>
      </w:r>
      <w:r>
        <w:rPr>
          <w:spacing w:val="-5"/>
        </w:rPr>
        <w:t> </w:t>
      </w:r>
      <w:r>
        <w:rPr/>
        <w:t>страны</w:t>
      </w:r>
      <w:r>
        <w:rPr>
          <w:spacing w:val="-6"/>
        </w:rPr>
        <w:t> </w:t>
      </w:r>
      <w:r>
        <w:rPr/>
        <w:t>студентами,</w:t>
      </w:r>
      <w:r>
        <w:rPr>
          <w:spacing w:val="-5"/>
        </w:rPr>
        <w:t> </w:t>
      </w:r>
      <w:r>
        <w:rPr/>
        <w:t>демонстрирующие</w:t>
      </w:r>
      <w:r>
        <w:rPr>
          <w:spacing w:val="-6"/>
        </w:rPr>
        <w:t> </w:t>
      </w:r>
      <w:r>
        <w:rPr/>
        <w:t>как</w:t>
      </w:r>
      <w:r>
        <w:rPr>
          <w:spacing w:val="-5"/>
        </w:rPr>
        <w:t> </w:t>
      </w:r>
      <w:r>
        <w:rPr/>
        <w:t>позитивные сдвиги, так и сложности адаптации, проведены Айханом и его соавторами</w:t>
      </w:r>
      <w:r>
        <w:rPr>
          <w:spacing w:val="30"/>
        </w:rPr>
        <w:t> </w:t>
      </w:r>
      <w:r>
        <w:rPr/>
        <w:t>[9].</w:t>
      </w:r>
      <w:r>
        <w:rPr>
          <w:spacing w:val="34"/>
        </w:rPr>
        <w:t> </w:t>
      </w:r>
      <w:r>
        <w:rPr/>
        <w:t>Несмотря</w:t>
      </w:r>
      <w:r>
        <w:rPr>
          <w:spacing w:val="33"/>
        </w:rPr>
        <w:t> </w:t>
      </w:r>
      <w:r>
        <w:rPr/>
        <w:t>на</w:t>
      </w:r>
      <w:r>
        <w:rPr>
          <w:spacing w:val="33"/>
        </w:rPr>
        <w:t> </w:t>
      </w:r>
      <w:r>
        <w:rPr/>
        <w:t>обилие</w:t>
      </w:r>
      <w:r>
        <w:rPr>
          <w:spacing w:val="32"/>
        </w:rPr>
        <w:t> </w:t>
      </w:r>
      <w:r>
        <w:rPr/>
        <w:t>работ,</w:t>
      </w:r>
      <w:r>
        <w:rPr>
          <w:spacing w:val="34"/>
        </w:rPr>
        <w:t> </w:t>
      </w:r>
      <w:r>
        <w:rPr/>
        <w:t>комплексный</w:t>
      </w:r>
      <w:r>
        <w:rPr>
          <w:spacing w:val="34"/>
        </w:rPr>
        <w:t> </w:t>
      </w:r>
      <w:r>
        <w:rPr>
          <w:spacing w:val="-2"/>
        </w:rPr>
        <w:t>синтез,</w:t>
      </w:r>
    </w:p>
    <w:p>
      <w:pPr>
        <w:pStyle w:val="BodyText"/>
        <w:spacing w:after="0"/>
        <w:sectPr>
          <w:pgSz w:w="10320" w:h="14580"/>
          <w:pgMar w:header="0" w:footer="2433" w:top="660" w:bottom="262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1"/>
        <w:ind w:left="0"/>
        <w:jc w:val="left"/>
        <w:rPr>
          <w:sz w:val="18"/>
        </w:rPr>
      </w:pPr>
    </w:p>
    <w:p>
      <w:pPr>
        <w:pStyle w:val="BodyText"/>
        <w:spacing w:before="1"/>
        <w:ind w:right="564"/>
      </w:pPr>
      <w:r>
        <w:rPr/>
        <w:t>связывающий государственную стратегию, факторы привлекательности, реальный опыт студентов и итоговое влияние на имидж страны в контексте взаимовлияния Востока и Запада, требует дальнейшего углубления, что и определяет научную новизну и актуальность данного исследования.</w:t>
      </w:r>
    </w:p>
    <w:p>
      <w:pPr>
        <w:pStyle w:val="Heading2"/>
        <w:ind w:right="566" w:firstLine="707"/>
        <w:jc w:val="both"/>
      </w:pPr>
      <w:r>
        <w:rPr/>
        <w:t>Основная часть. Государственные стратегии Южной Кореи по привлечению иностранных студентов</w:t>
      </w:r>
    </w:p>
    <w:p>
      <w:pPr>
        <w:pStyle w:val="BodyText"/>
        <w:ind w:right="562" w:firstLine="707"/>
      </w:pPr>
      <w:r>
        <w:rPr/>
        <w:t>Стремление Южной Кореи усилить свое международное влияние и сформировать позитивный имидж нашло яркое отражение в целенаправленной государственной политике по интернационализации высшего образования. Этот процесс, значительно активизировавшийся после </w:t>
      </w:r>
      <w:r>
        <w:rPr>
          <w:b/>
        </w:rPr>
        <w:t>азиатского финансового кризиса</w:t>
      </w:r>
      <w:r>
        <w:rPr>
          <w:b/>
          <w:spacing w:val="-6"/>
        </w:rPr>
        <w:t> </w:t>
      </w:r>
      <w:r>
        <w:rPr>
          <w:b/>
        </w:rPr>
        <w:t>1997-1998</w:t>
      </w:r>
      <w:r>
        <w:rPr>
          <w:b/>
          <w:spacing w:val="-7"/>
        </w:rPr>
        <w:t> </w:t>
      </w:r>
      <w:r>
        <w:rPr>
          <w:b/>
        </w:rPr>
        <w:t>годов</w:t>
      </w:r>
      <w:r>
        <w:rPr>
          <w:b/>
          <w:spacing w:val="-6"/>
        </w:rPr>
        <w:t> </w:t>
      </w:r>
      <w:r>
        <w:rPr/>
        <w:t>и</w:t>
      </w:r>
      <w:r>
        <w:rPr>
          <w:spacing w:val="-4"/>
        </w:rPr>
        <w:t> </w:t>
      </w:r>
      <w:r>
        <w:rPr/>
        <w:t>перехода</w:t>
      </w:r>
      <w:r>
        <w:rPr>
          <w:spacing w:val="-6"/>
        </w:rPr>
        <w:t> </w:t>
      </w:r>
      <w:r>
        <w:rPr/>
        <w:t>к</w:t>
      </w:r>
      <w:r>
        <w:rPr>
          <w:spacing w:val="-4"/>
        </w:rPr>
        <w:t> </w:t>
      </w:r>
      <w:r>
        <w:rPr/>
        <w:t>неолиберальным</w:t>
      </w:r>
      <w:r>
        <w:rPr>
          <w:spacing w:val="-4"/>
        </w:rPr>
        <w:t> </w:t>
      </w:r>
      <w:r>
        <w:rPr/>
        <w:t>реформам, стал рассматриваться не только как ответ на экономические и демографические вызовы, но и как стратегический ресурс для продвижения национальных интересов на глобальной арене. Правительство осознанно сделало ставку на образование как на один</w:t>
      </w:r>
      <w:r>
        <w:rPr>
          <w:spacing w:val="-11"/>
        </w:rPr>
        <w:t> </w:t>
      </w:r>
      <w:r>
        <w:rPr/>
        <w:t>из</w:t>
      </w:r>
      <w:r>
        <w:rPr>
          <w:spacing w:val="-12"/>
        </w:rPr>
        <w:t> </w:t>
      </w:r>
      <w:r>
        <w:rPr/>
        <w:t>столпов</w:t>
      </w:r>
      <w:r>
        <w:rPr>
          <w:spacing w:val="-12"/>
        </w:rPr>
        <w:t> </w:t>
      </w:r>
      <w:r>
        <w:rPr/>
        <w:t>своей</w:t>
      </w:r>
      <w:r>
        <w:rPr>
          <w:spacing w:val="-11"/>
        </w:rPr>
        <w:t> </w:t>
      </w:r>
      <w:r>
        <w:rPr/>
        <w:t>стратегии</w:t>
      </w:r>
      <w:r>
        <w:rPr>
          <w:spacing w:val="-10"/>
        </w:rPr>
        <w:t> </w:t>
      </w:r>
      <w:r>
        <w:rPr>
          <w:i/>
        </w:rPr>
        <w:t>"мягкой</w:t>
      </w:r>
      <w:r>
        <w:rPr>
          <w:i/>
          <w:spacing w:val="-11"/>
        </w:rPr>
        <w:t> </w:t>
      </w:r>
      <w:r>
        <w:rPr>
          <w:i/>
        </w:rPr>
        <w:t>силы"</w:t>
      </w:r>
      <w:r>
        <w:rPr/>
        <w:t>,</w:t>
      </w:r>
      <w:r>
        <w:rPr>
          <w:spacing w:val="-11"/>
        </w:rPr>
        <w:t> </w:t>
      </w:r>
      <w:r>
        <w:rPr/>
        <w:t>концепция</w:t>
      </w:r>
      <w:r>
        <w:rPr>
          <w:spacing w:val="-12"/>
        </w:rPr>
        <w:t> </w:t>
      </w:r>
      <w:r>
        <w:rPr/>
        <w:t>которой была предложена Джозефом Наем [1], видя в привлечении иностранных талантов возможность для расширения культурного влияния и построения долгосрочных международных связей [2].</w:t>
      </w:r>
    </w:p>
    <w:p>
      <w:pPr>
        <w:pStyle w:val="BodyText"/>
        <w:spacing w:before="1"/>
        <w:ind w:right="561" w:firstLine="707"/>
      </w:pPr>
      <w:r>
        <w:rPr/>
        <w:t>Ключевую роль в координации этих усилий сыграл созданный в 2009 году </w:t>
      </w:r>
      <w:r>
        <w:rPr>
          <w:b/>
        </w:rPr>
        <w:t>Президентский Совет по национальному брендингу, </w:t>
      </w:r>
      <w:r>
        <w:rPr/>
        <w:t>который разработал комплексную стратегию, включающую ряд амбициозных проектов в сфере образования. Одной из центральных инициатив стал проект </w:t>
      </w:r>
      <w:r>
        <w:rPr>
          <w:i/>
        </w:rPr>
        <w:t>"Study Korea"</w:t>
      </w:r>
      <w:r>
        <w:rPr/>
        <w:t>, запущенный еще в 2004 году с целью превратить страну в привлекательный образовательный хаб Северо-Восточной Азии и значительно увеличить количество иностранных студентов. Этот проект предусматривал не только реформирование университетской</w:t>
      </w:r>
      <w:r>
        <w:rPr>
          <w:spacing w:val="-13"/>
        </w:rPr>
        <w:t> </w:t>
      </w:r>
      <w:r>
        <w:rPr/>
        <w:t>системы</w:t>
      </w:r>
      <w:r>
        <w:rPr>
          <w:spacing w:val="-14"/>
        </w:rPr>
        <w:t> </w:t>
      </w:r>
      <w:r>
        <w:rPr/>
        <w:t>и</w:t>
      </w:r>
      <w:r>
        <w:rPr>
          <w:spacing w:val="-13"/>
        </w:rPr>
        <w:t> </w:t>
      </w:r>
      <w:r>
        <w:rPr/>
        <w:t>повышение</w:t>
      </w:r>
      <w:r>
        <w:rPr>
          <w:spacing w:val="-12"/>
        </w:rPr>
        <w:t> </w:t>
      </w:r>
      <w:r>
        <w:rPr/>
        <w:t>ее</w:t>
      </w:r>
      <w:r>
        <w:rPr>
          <w:spacing w:val="-12"/>
        </w:rPr>
        <w:t> </w:t>
      </w:r>
      <w:r>
        <w:rPr/>
        <w:t>конкурентоспособности, но и активное</w:t>
      </w:r>
      <w:r>
        <w:rPr>
          <w:spacing w:val="-2"/>
        </w:rPr>
        <w:t> </w:t>
      </w:r>
      <w:r>
        <w:rPr/>
        <w:t>использование культурных</w:t>
      </w:r>
      <w:r>
        <w:rPr>
          <w:spacing w:val="-2"/>
        </w:rPr>
        <w:t> </w:t>
      </w:r>
      <w:r>
        <w:rPr/>
        <w:t>достижений, в</w:t>
      </w:r>
      <w:r>
        <w:rPr>
          <w:spacing w:val="-1"/>
        </w:rPr>
        <w:t> </w:t>
      </w:r>
      <w:r>
        <w:rPr/>
        <w:t>частности феномена</w:t>
      </w:r>
      <w:r>
        <w:rPr>
          <w:spacing w:val="-1"/>
        </w:rPr>
        <w:t> </w:t>
      </w:r>
      <w:r>
        <w:rPr/>
        <w:t>Hallyu,</w:t>
      </w:r>
      <w:r>
        <w:rPr>
          <w:spacing w:val="-1"/>
        </w:rPr>
        <w:t> </w:t>
      </w:r>
      <w:r>
        <w:rPr/>
        <w:t>для</w:t>
      </w:r>
      <w:r>
        <w:rPr>
          <w:spacing w:val="-1"/>
        </w:rPr>
        <w:t> </w:t>
      </w:r>
      <w:r>
        <w:rPr/>
        <w:t>создания</w:t>
      </w:r>
      <w:r>
        <w:rPr>
          <w:spacing w:val="-2"/>
        </w:rPr>
        <w:t> </w:t>
      </w:r>
      <w:r>
        <w:rPr/>
        <w:t>привлекательного</w:t>
      </w:r>
      <w:r>
        <w:rPr>
          <w:spacing w:val="-3"/>
        </w:rPr>
        <w:t> </w:t>
      </w:r>
      <w:r>
        <w:rPr/>
        <w:t>образа</w:t>
      </w:r>
      <w:r>
        <w:rPr>
          <w:spacing w:val="-1"/>
        </w:rPr>
        <w:t> </w:t>
      </w:r>
      <w:r>
        <w:rPr/>
        <w:t>Кореи</w:t>
      </w:r>
      <w:r>
        <w:rPr>
          <w:spacing w:val="-1"/>
        </w:rPr>
        <w:t> </w:t>
      </w:r>
      <w:r>
        <w:rPr/>
        <w:t>как места учебы и жизни.</w:t>
      </w:r>
    </w:p>
    <w:p>
      <w:pPr>
        <w:pStyle w:val="BodyText"/>
        <w:ind w:right="563" w:firstLine="707"/>
      </w:pPr>
      <w:r>
        <w:rPr/>
        <w:t>Особое место в государственной стратегии занимает программа </w:t>
      </w:r>
      <w:r>
        <w:rPr>
          <w:b/>
        </w:rPr>
        <w:t>"Глобальная стипендия в Корее" (Global Korea Scholarship - GKS)</w:t>
      </w:r>
      <w:r>
        <w:rPr/>
        <w:t>. Эта программа, предоставляющая полное финансирование талантливым иностранным студентам, рассматривается правительством как прямой инструмент публичной</w:t>
      </w:r>
      <w:r>
        <w:rPr>
          <w:spacing w:val="72"/>
          <w:w w:val="150"/>
        </w:rPr>
        <w:t> </w:t>
      </w:r>
      <w:r>
        <w:rPr/>
        <w:t>дипломатии</w:t>
      </w:r>
      <w:r>
        <w:rPr>
          <w:spacing w:val="72"/>
          <w:w w:val="150"/>
        </w:rPr>
        <w:t> </w:t>
      </w:r>
      <w:r>
        <w:rPr/>
        <w:t>[4].</w:t>
      </w:r>
      <w:r>
        <w:rPr>
          <w:spacing w:val="73"/>
          <w:w w:val="150"/>
        </w:rPr>
        <w:t> </w:t>
      </w:r>
      <w:r>
        <w:rPr/>
        <w:t>Ее</w:t>
      </w:r>
      <w:r>
        <w:rPr>
          <w:spacing w:val="72"/>
          <w:w w:val="150"/>
        </w:rPr>
        <w:t> </w:t>
      </w:r>
      <w:r>
        <w:rPr/>
        <w:t>официальные</w:t>
      </w:r>
      <w:r>
        <w:rPr>
          <w:spacing w:val="72"/>
          <w:w w:val="150"/>
        </w:rPr>
        <w:t> </w:t>
      </w:r>
      <w:r>
        <w:rPr/>
        <w:t>цели</w:t>
      </w:r>
      <w:r>
        <w:rPr>
          <w:spacing w:val="74"/>
          <w:w w:val="150"/>
        </w:rPr>
        <w:t> </w:t>
      </w:r>
      <w:r>
        <w:rPr>
          <w:spacing w:val="-2"/>
        </w:rPr>
        <w:t>включают</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создание сети лояльных к Корее иностранных специалистов и повышение</w:t>
      </w:r>
      <w:r>
        <w:rPr>
          <w:spacing w:val="-4"/>
        </w:rPr>
        <w:t> </w:t>
      </w:r>
      <w:r>
        <w:rPr/>
        <w:t>ценности</w:t>
      </w:r>
      <w:r>
        <w:rPr>
          <w:spacing w:val="-6"/>
        </w:rPr>
        <w:t> </w:t>
      </w:r>
      <w:r>
        <w:rPr/>
        <w:t>национального</w:t>
      </w:r>
      <w:r>
        <w:rPr>
          <w:spacing w:val="-4"/>
        </w:rPr>
        <w:t> </w:t>
      </w:r>
      <w:r>
        <w:rPr/>
        <w:t>бренда</w:t>
      </w:r>
      <w:r>
        <w:rPr>
          <w:spacing w:val="-4"/>
        </w:rPr>
        <w:t> </w:t>
      </w:r>
      <w:r>
        <w:rPr/>
        <w:t>страны,</w:t>
      </w:r>
      <w:r>
        <w:rPr>
          <w:spacing w:val="-2"/>
        </w:rPr>
        <w:t> </w:t>
      </w:r>
      <w:r>
        <w:rPr/>
        <w:t>что</w:t>
      </w:r>
      <w:r>
        <w:rPr>
          <w:spacing w:val="-5"/>
        </w:rPr>
        <w:t> </w:t>
      </w:r>
      <w:r>
        <w:rPr/>
        <w:t>напрямую соответствует задачам политики </w:t>
      </w:r>
      <w:r>
        <w:rPr>
          <w:i/>
        </w:rPr>
        <w:t>"мягкой силы"</w:t>
      </w:r>
      <w:r>
        <w:rPr/>
        <w:t>. Предоставляя стипендии, особенно студентам из развивающихся стран, которые иначе не имели бы возможности обучаться в Корее, правительство стремится не только подготовить квалифицированных специалистов, но и сформировать у них позитивное восприятие страны, превращая выпускников в потенциальных "послов доброй </w:t>
      </w:r>
      <w:r>
        <w:rPr>
          <w:spacing w:val="-2"/>
        </w:rPr>
        <w:t>воли".</w:t>
      </w:r>
    </w:p>
    <w:p>
      <w:pPr>
        <w:pStyle w:val="BodyText"/>
        <w:tabs>
          <w:tab w:pos="3010" w:val="left" w:leader="none"/>
          <w:tab w:pos="5940" w:val="left" w:leader="none"/>
        </w:tabs>
        <w:ind w:right="561" w:firstLine="707"/>
      </w:pPr>
      <w:r>
        <w:rPr/>
        <w:t>Помимо GKS, другие крупномасштабные проекты, такие как </w:t>
      </w:r>
      <w:r>
        <w:rPr>
          <w:b/>
        </w:rPr>
        <w:t>"Brain Korea 21" (BK21) </w:t>
      </w:r>
      <w:r>
        <w:rPr/>
        <w:t>и </w:t>
      </w:r>
      <w:r>
        <w:rPr>
          <w:b/>
        </w:rPr>
        <w:t>"World Class University" (WCU)</w:t>
      </w:r>
      <w:r>
        <w:rPr/>
        <w:t>, хотя и были в первую очередь нацелены на повышение </w:t>
      </w:r>
      <w:r>
        <w:rPr>
          <w:spacing w:val="-2"/>
        </w:rPr>
        <w:t>исследовательской</w:t>
      </w:r>
      <w:r>
        <w:rPr/>
        <w:tab/>
      </w:r>
      <w:r>
        <w:rPr>
          <w:spacing w:val="-2"/>
        </w:rPr>
        <w:t>конкурентоспособности</w:t>
      </w:r>
      <w:r>
        <w:rPr/>
        <w:tab/>
      </w:r>
      <w:r>
        <w:rPr>
          <w:spacing w:val="-2"/>
        </w:rPr>
        <w:t>корейских </w:t>
      </w:r>
      <w:r>
        <w:rPr/>
        <w:t>университетов и привлечение ведущих ученых, также косвенно способствовали интернационализации и повышению привлекательности корейского образования для иностранных студентов. Эти инициативы демонстрируют системный подход южнокорейского правительства, которое рассматривает интернационализацию</w:t>
      </w:r>
      <w:r>
        <w:rPr>
          <w:spacing w:val="-5"/>
        </w:rPr>
        <w:t> </w:t>
      </w:r>
      <w:r>
        <w:rPr/>
        <w:t>высшего</w:t>
      </w:r>
      <w:r>
        <w:rPr>
          <w:spacing w:val="-5"/>
        </w:rPr>
        <w:t> </w:t>
      </w:r>
      <w:r>
        <w:rPr/>
        <w:t>образования</w:t>
      </w:r>
      <w:r>
        <w:rPr>
          <w:spacing w:val="-5"/>
        </w:rPr>
        <w:t> </w:t>
      </w:r>
      <w:r>
        <w:rPr/>
        <w:t>не</w:t>
      </w:r>
      <w:r>
        <w:rPr>
          <w:spacing w:val="-7"/>
        </w:rPr>
        <w:t> </w:t>
      </w:r>
      <w:r>
        <w:rPr/>
        <w:t>как</w:t>
      </w:r>
      <w:r>
        <w:rPr>
          <w:spacing w:val="-6"/>
        </w:rPr>
        <w:t> </w:t>
      </w:r>
      <w:r>
        <w:rPr/>
        <w:t>самоцель,</w:t>
      </w:r>
      <w:r>
        <w:rPr>
          <w:spacing w:val="-6"/>
        </w:rPr>
        <w:t> </w:t>
      </w:r>
      <w:r>
        <w:rPr/>
        <w:t>а</w:t>
      </w:r>
      <w:r>
        <w:rPr>
          <w:spacing w:val="-6"/>
        </w:rPr>
        <w:t> </w:t>
      </w:r>
      <w:r>
        <w:rPr/>
        <w:t>как важный элемент комплексной стратегии по укреплению позиций страны в мире, используя образование в качестве эффективного инструмента "мягкой силы" и национального брендинга .</w:t>
      </w:r>
    </w:p>
    <w:p>
      <w:pPr>
        <w:pStyle w:val="Heading2"/>
        <w:ind w:right="567" w:firstLine="707"/>
        <w:jc w:val="both"/>
      </w:pPr>
      <w:r>
        <w:rPr/>
        <w:t>Факторы привлекательности Южной Кореи как образовательного направления</w:t>
      </w:r>
    </w:p>
    <w:p>
      <w:pPr>
        <w:pStyle w:val="BodyText"/>
        <w:spacing w:before="1"/>
        <w:ind w:right="559" w:firstLine="707"/>
      </w:pPr>
      <w:r>
        <w:rPr/>
        <w:t>Значительный</w:t>
      </w:r>
      <w:r>
        <w:rPr>
          <w:spacing w:val="-3"/>
        </w:rPr>
        <w:t> </w:t>
      </w:r>
      <w:r>
        <w:rPr/>
        <w:t>рост</w:t>
      </w:r>
      <w:r>
        <w:rPr>
          <w:spacing w:val="-2"/>
        </w:rPr>
        <w:t> </w:t>
      </w:r>
      <w:r>
        <w:rPr/>
        <w:t>числа</w:t>
      </w:r>
      <w:r>
        <w:rPr>
          <w:spacing w:val="-3"/>
        </w:rPr>
        <w:t> </w:t>
      </w:r>
      <w:r>
        <w:rPr/>
        <w:t>иностранных</w:t>
      </w:r>
      <w:r>
        <w:rPr>
          <w:spacing w:val="-3"/>
        </w:rPr>
        <w:t> </w:t>
      </w:r>
      <w:r>
        <w:rPr/>
        <w:t>студентов</w:t>
      </w:r>
      <w:r>
        <w:rPr>
          <w:spacing w:val="-2"/>
        </w:rPr>
        <w:t> </w:t>
      </w:r>
      <w:r>
        <w:rPr/>
        <w:t>в</w:t>
      </w:r>
      <w:r>
        <w:rPr>
          <w:spacing w:val="-4"/>
        </w:rPr>
        <w:t> </w:t>
      </w:r>
      <w:r>
        <w:rPr/>
        <w:t>Южной Корее обусловлен</w:t>
      </w:r>
      <w:r>
        <w:rPr>
          <w:spacing w:val="-2"/>
        </w:rPr>
        <w:t> </w:t>
      </w:r>
      <w:r>
        <w:rPr/>
        <w:t>комплексным набором факторов, среди которых культурное влияние, воспринимаемые образовательные и карьерные возможности, а также привлекательность ведущих мегаполисов играют ключевую роль. Пожалуй, наиболее мощным фактором, сформировавшим позитивный и притягательный образ современной Кореи на глобальном уровне, стал феномен </w:t>
      </w:r>
      <w:r>
        <w:rPr>
          <w:i/>
        </w:rPr>
        <w:t>"Корейской волны" (Hallyu)</w:t>
      </w:r>
      <w:r>
        <w:rPr/>
        <w:t>. Распространение корейской поп- музыки (K-pop), телевизионных драм, кинематографа, моды и кухни по всему миру создало мощный культурный резонанс, трансформировав восприятие Кореи из относительно закрытой страны в динамичный центр современной культуры [9]. Hallyu функционирует</w:t>
      </w:r>
      <w:r>
        <w:rPr>
          <w:spacing w:val="-4"/>
        </w:rPr>
        <w:t> </w:t>
      </w:r>
      <w:r>
        <w:rPr/>
        <w:t>не</w:t>
      </w:r>
      <w:r>
        <w:rPr>
          <w:spacing w:val="-4"/>
        </w:rPr>
        <w:t> </w:t>
      </w:r>
      <w:r>
        <w:rPr/>
        <w:t>просто</w:t>
      </w:r>
      <w:r>
        <w:rPr>
          <w:spacing w:val="-7"/>
        </w:rPr>
        <w:t> </w:t>
      </w:r>
      <w:r>
        <w:rPr/>
        <w:t>как</w:t>
      </w:r>
      <w:r>
        <w:rPr>
          <w:spacing w:val="-6"/>
        </w:rPr>
        <w:t> </w:t>
      </w:r>
      <w:r>
        <w:rPr/>
        <w:t>набор</w:t>
      </w:r>
      <w:r>
        <w:rPr>
          <w:spacing w:val="-4"/>
        </w:rPr>
        <w:t> </w:t>
      </w:r>
      <w:r>
        <w:rPr/>
        <w:t>популярных</w:t>
      </w:r>
      <w:r>
        <w:rPr>
          <w:spacing w:val="-4"/>
        </w:rPr>
        <w:t> </w:t>
      </w:r>
      <w:r>
        <w:rPr/>
        <w:t>продуктов,</w:t>
      </w:r>
      <w:r>
        <w:rPr>
          <w:spacing w:val="-4"/>
        </w:rPr>
        <w:t> </w:t>
      </w:r>
      <w:r>
        <w:rPr/>
        <w:t>но</w:t>
      </w:r>
      <w:r>
        <w:rPr>
          <w:spacing w:val="-4"/>
        </w:rPr>
        <w:t> </w:t>
      </w:r>
      <w:r>
        <w:rPr/>
        <w:t>как инструмент </w:t>
      </w:r>
      <w:r>
        <w:rPr>
          <w:i/>
        </w:rPr>
        <w:t>"мягкой силы"</w:t>
      </w:r>
      <w:r>
        <w:rPr/>
        <w:t>, эффективно транслирующий определенные</w:t>
      </w:r>
      <w:r>
        <w:rPr>
          <w:spacing w:val="72"/>
          <w:w w:val="150"/>
        </w:rPr>
        <w:t>  </w:t>
      </w:r>
      <w:r>
        <w:rPr/>
        <w:t>ценности</w:t>
      </w:r>
      <w:r>
        <w:rPr>
          <w:spacing w:val="74"/>
          <w:w w:val="150"/>
        </w:rPr>
        <w:t>  </w:t>
      </w:r>
      <w:r>
        <w:rPr/>
        <w:t>и</w:t>
      </w:r>
      <w:r>
        <w:rPr>
          <w:spacing w:val="73"/>
          <w:w w:val="150"/>
        </w:rPr>
        <w:t>  </w:t>
      </w:r>
      <w:r>
        <w:rPr/>
        <w:t>эстетику,</w:t>
      </w:r>
      <w:r>
        <w:rPr>
          <w:spacing w:val="75"/>
          <w:w w:val="150"/>
        </w:rPr>
        <w:t>  </w:t>
      </w:r>
      <w:r>
        <w:rPr/>
        <w:t>что</w:t>
      </w:r>
      <w:r>
        <w:rPr>
          <w:spacing w:val="74"/>
          <w:w w:val="150"/>
        </w:rPr>
        <w:t>  </w:t>
      </w:r>
      <w:r>
        <w:rPr>
          <w:spacing w:val="-2"/>
        </w:rPr>
        <w:t>способствует</w:t>
      </w:r>
    </w:p>
    <w:p>
      <w:pPr>
        <w:pStyle w:val="BodyText"/>
        <w:spacing w:after="0"/>
        <w:sectPr>
          <w:pgSz w:w="10320" w:h="14580"/>
          <w:pgMar w:header="0" w:footer="2433" w:top="660" w:bottom="262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1"/>
        <w:ind w:left="0"/>
        <w:jc w:val="left"/>
        <w:rPr>
          <w:sz w:val="18"/>
        </w:rPr>
      </w:pPr>
    </w:p>
    <w:p>
      <w:pPr>
        <w:pStyle w:val="BodyText"/>
        <w:spacing w:before="1"/>
        <w:jc w:val="left"/>
      </w:pPr>
      <w:r>
        <w:rPr/>
        <w:t>формированию</w:t>
      </w:r>
      <w:r>
        <w:rPr>
          <w:spacing w:val="-1"/>
        </w:rPr>
        <w:t> </w:t>
      </w:r>
      <w:r>
        <w:rPr/>
        <w:t>эмоциональной привязанности</w:t>
      </w:r>
      <w:r>
        <w:rPr>
          <w:spacing w:val="1"/>
        </w:rPr>
        <w:t> </w:t>
      </w:r>
      <w:r>
        <w:rPr/>
        <w:t>и</w:t>
      </w:r>
      <w:r>
        <w:rPr>
          <w:spacing w:val="-2"/>
        </w:rPr>
        <w:t> </w:t>
      </w:r>
      <w:r>
        <w:rPr/>
        <w:t>интереса</w:t>
      </w:r>
      <w:r>
        <w:rPr>
          <w:spacing w:val="-1"/>
        </w:rPr>
        <w:t> </w:t>
      </w:r>
      <w:r>
        <w:rPr/>
        <w:t>к </w:t>
      </w:r>
      <w:r>
        <w:rPr>
          <w:spacing w:val="-2"/>
        </w:rPr>
        <w:t>стране</w:t>
      </w:r>
    </w:p>
    <w:p>
      <w:pPr>
        <w:pStyle w:val="BodyText"/>
        <w:spacing w:before="1"/>
        <w:jc w:val="left"/>
      </w:pPr>
      <w:r>
        <w:rPr>
          <w:spacing w:val="-4"/>
        </w:rPr>
        <w:t>[4].</w:t>
      </w:r>
    </w:p>
    <w:p>
      <w:pPr>
        <w:pStyle w:val="BodyText"/>
        <w:ind w:right="561" w:firstLine="707"/>
      </w:pPr>
      <w:r>
        <w:rPr/>
        <w:t>Влияние</w:t>
      </w:r>
      <w:r>
        <w:rPr>
          <w:spacing w:val="-7"/>
        </w:rPr>
        <w:t> </w:t>
      </w:r>
      <w:r>
        <w:rPr/>
        <w:t>"Корейской</w:t>
      </w:r>
      <w:r>
        <w:rPr>
          <w:spacing w:val="-8"/>
        </w:rPr>
        <w:t> </w:t>
      </w:r>
      <w:r>
        <w:rPr/>
        <w:t>волны"</w:t>
      </w:r>
      <w:r>
        <w:rPr>
          <w:spacing w:val="-7"/>
        </w:rPr>
        <w:t> </w:t>
      </w:r>
      <w:r>
        <w:rPr/>
        <w:t>на</w:t>
      </w:r>
      <w:r>
        <w:rPr>
          <w:spacing w:val="-10"/>
        </w:rPr>
        <w:t> </w:t>
      </w:r>
      <w:r>
        <w:rPr/>
        <w:t>решение</w:t>
      </w:r>
      <w:r>
        <w:rPr>
          <w:spacing w:val="-7"/>
        </w:rPr>
        <w:t> </w:t>
      </w:r>
      <w:r>
        <w:rPr/>
        <w:t>студентов</w:t>
      </w:r>
      <w:r>
        <w:rPr>
          <w:spacing w:val="-9"/>
        </w:rPr>
        <w:t> </w:t>
      </w:r>
      <w:r>
        <w:rPr/>
        <w:t>выбрать Корею</w:t>
      </w:r>
      <w:r>
        <w:rPr>
          <w:spacing w:val="-2"/>
        </w:rPr>
        <w:t> </w:t>
      </w:r>
      <w:r>
        <w:rPr/>
        <w:t>как</w:t>
      </w:r>
      <w:r>
        <w:rPr>
          <w:spacing w:val="-2"/>
        </w:rPr>
        <w:t> </w:t>
      </w:r>
      <w:r>
        <w:rPr/>
        <w:t>место</w:t>
      </w:r>
      <w:r>
        <w:rPr>
          <w:spacing w:val="-2"/>
        </w:rPr>
        <w:t> </w:t>
      </w:r>
      <w:r>
        <w:rPr/>
        <w:t>обучения</w:t>
      </w:r>
      <w:r>
        <w:rPr>
          <w:spacing w:val="-1"/>
        </w:rPr>
        <w:t> </w:t>
      </w:r>
      <w:r>
        <w:rPr/>
        <w:t>неоспоримо.</w:t>
      </w:r>
      <w:r>
        <w:rPr>
          <w:spacing w:val="-1"/>
        </w:rPr>
        <w:t> </w:t>
      </w:r>
      <w:r>
        <w:rPr/>
        <w:t>Исследования</w:t>
      </w:r>
      <w:r>
        <w:rPr>
          <w:spacing w:val="-1"/>
        </w:rPr>
        <w:t> </w:t>
      </w:r>
      <w:r>
        <w:rPr/>
        <w:t>показывают прямую</w:t>
      </w:r>
      <w:r>
        <w:rPr>
          <w:spacing w:val="-2"/>
        </w:rPr>
        <w:t> </w:t>
      </w:r>
      <w:r>
        <w:rPr/>
        <w:t>корреляцию</w:t>
      </w:r>
      <w:r>
        <w:rPr>
          <w:spacing w:val="-1"/>
        </w:rPr>
        <w:t> </w:t>
      </w:r>
      <w:r>
        <w:rPr/>
        <w:t>между</w:t>
      </w:r>
      <w:r>
        <w:rPr>
          <w:spacing w:val="-1"/>
        </w:rPr>
        <w:t> </w:t>
      </w:r>
      <w:r>
        <w:rPr/>
        <w:t>потреблением</w:t>
      </w:r>
      <w:r>
        <w:rPr>
          <w:spacing w:val="-4"/>
        </w:rPr>
        <w:t> </w:t>
      </w:r>
      <w:r>
        <w:rPr/>
        <w:t>корейского</w:t>
      </w:r>
      <w:r>
        <w:rPr>
          <w:spacing w:val="-2"/>
        </w:rPr>
        <w:t> </w:t>
      </w:r>
      <w:r>
        <w:rPr/>
        <w:t>культурного контента и ростом интереса к корейскому языку, образованию и стране</w:t>
      </w:r>
      <w:r>
        <w:rPr>
          <w:spacing w:val="-10"/>
        </w:rPr>
        <w:t> </w:t>
      </w:r>
      <w:r>
        <w:rPr/>
        <w:t>в</w:t>
      </w:r>
      <w:r>
        <w:rPr>
          <w:spacing w:val="-14"/>
        </w:rPr>
        <w:t> </w:t>
      </w:r>
      <w:r>
        <w:rPr/>
        <w:t>целом,</w:t>
      </w:r>
      <w:r>
        <w:rPr>
          <w:spacing w:val="-13"/>
        </w:rPr>
        <w:t> </w:t>
      </w:r>
      <w:r>
        <w:rPr/>
        <w:t>что</w:t>
      </w:r>
      <w:r>
        <w:rPr>
          <w:spacing w:val="-11"/>
        </w:rPr>
        <w:t> </w:t>
      </w:r>
      <w:r>
        <w:rPr/>
        <w:t>подтверждается</w:t>
      </w:r>
      <w:r>
        <w:rPr>
          <w:spacing w:val="-14"/>
        </w:rPr>
        <w:t> </w:t>
      </w:r>
      <w:r>
        <w:rPr/>
        <w:t>на</w:t>
      </w:r>
      <w:r>
        <w:rPr>
          <w:spacing w:val="-11"/>
        </w:rPr>
        <w:t> </w:t>
      </w:r>
      <w:r>
        <w:rPr/>
        <w:t>примере</w:t>
      </w:r>
      <w:r>
        <w:rPr>
          <w:spacing w:val="-12"/>
        </w:rPr>
        <w:t> </w:t>
      </w:r>
      <w:r>
        <w:rPr/>
        <w:t>таких</w:t>
      </w:r>
      <w:r>
        <w:rPr>
          <w:spacing w:val="-11"/>
        </w:rPr>
        <w:t> </w:t>
      </w:r>
      <w:r>
        <w:rPr/>
        <w:t>регионов,</w:t>
      </w:r>
      <w:r>
        <w:rPr>
          <w:spacing w:val="-11"/>
        </w:rPr>
        <w:t> </w:t>
      </w:r>
      <w:r>
        <w:rPr/>
        <w:t>как Казахстан [6]. Часто именно увлечение дорамами или K-pop становится первоначальным импульсом, который затем перерастает в более глубокий интерес к обучению в Корее. Таким образом, Hallyu создает благоприятный фон и первичную мотивацию, делая Корею знакомой и желанной дестинацией.</w:t>
      </w:r>
    </w:p>
    <w:p>
      <w:pPr>
        <w:pStyle w:val="BodyText"/>
        <w:ind w:right="562" w:firstLine="707"/>
      </w:pPr>
      <w:r>
        <w:rPr/>
        <w:t>Однако культурная привлекательность сама по себе редко является единственной причиной для выбора страны обучения. Немаловажную</w:t>
      </w:r>
      <w:r>
        <w:rPr>
          <w:spacing w:val="-14"/>
        </w:rPr>
        <w:t> </w:t>
      </w:r>
      <w:r>
        <w:rPr/>
        <w:t>роль</w:t>
      </w:r>
      <w:r>
        <w:rPr>
          <w:spacing w:val="-14"/>
        </w:rPr>
        <w:t> </w:t>
      </w:r>
      <w:r>
        <w:rPr/>
        <w:t>играет</w:t>
      </w:r>
      <w:r>
        <w:rPr>
          <w:spacing w:val="-14"/>
        </w:rPr>
        <w:t> </w:t>
      </w:r>
      <w:r>
        <w:rPr/>
        <w:t>и</w:t>
      </w:r>
      <w:r>
        <w:rPr>
          <w:spacing w:val="-13"/>
        </w:rPr>
        <w:t> </w:t>
      </w:r>
      <w:r>
        <w:rPr/>
        <w:t>восприятие</w:t>
      </w:r>
      <w:r>
        <w:rPr>
          <w:spacing w:val="-14"/>
        </w:rPr>
        <w:t> </w:t>
      </w:r>
      <w:r>
        <w:rPr/>
        <w:t>качества</w:t>
      </w:r>
      <w:r>
        <w:rPr>
          <w:spacing w:val="-14"/>
        </w:rPr>
        <w:t> </w:t>
      </w:r>
      <w:r>
        <w:rPr/>
        <w:t>южнокорейского образования и связанных с ним перспектив. Хотя критические оценки указывают на определенные проблемы в системе, Южная Корея смогла позиционировать себя как страну с развитой научно- технологической базой и сильными университетами в таких областях, как инженерия, IT и бизнес. Ведущие корейские университеты активно улучшают свои позиции в международных рейтингах, что также влияет на их привлекательность. Сами студенты и выпускники часто называют "качество высшего образования в Корее" одним из ключевых мотивов своего выбора, наряду с доступностью стипендиальных программ.</w:t>
      </w:r>
    </w:p>
    <w:p>
      <w:pPr>
        <w:pStyle w:val="BodyText"/>
        <w:spacing w:before="1"/>
        <w:ind w:right="561" w:firstLine="707"/>
      </w:pPr>
      <w:r>
        <w:rPr/>
        <w:t>Неотъемлемой частью привлекательности Кореи, особенно для иностранных студентов, является роль Сеула как глобального мегаполиса. Сеул концентрирует в себе не только ведущие университеты</w:t>
      </w:r>
      <w:r>
        <w:rPr>
          <w:spacing w:val="-6"/>
        </w:rPr>
        <w:t> </w:t>
      </w:r>
      <w:r>
        <w:rPr/>
        <w:t>страны,</w:t>
      </w:r>
      <w:r>
        <w:rPr>
          <w:spacing w:val="-6"/>
        </w:rPr>
        <w:t> </w:t>
      </w:r>
      <w:r>
        <w:rPr/>
        <w:t>но</w:t>
      </w:r>
      <w:r>
        <w:rPr>
          <w:spacing w:val="-7"/>
        </w:rPr>
        <w:t> </w:t>
      </w:r>
      <w:r>
        <w:rPr/>
        <w:t>и</w:t>
      </w:r>
      <w:r>
        <w:rPr>
          <w:spacing w:val="-7"/>
        </w:rPr>
        <w:t> </w:t>
      </w:r>
      <w:r>
        <w:rPr/>
        <w:t>является</w:t>
      </w:r>
      <w:r>
        <w:rPr>
          <w:spacing w:val="-7"/>
        </w:rPr>
        <w:t> </w:t>
      </w:r>
      <w:r>
        <w:rPr/>
        <w:t>экономическим,</w:t>
      </w:r>
      <w:r>
        <w:rPr>
          <w:spacing w:val="-7"/>
        </w:rPr>
        <w:t> </w:t>
      </w:r>
      <w:r>
        <w:rPr/>
        <w:t>культурным</w:t>
      </w:r>
      <w:r>
        <w:rPr>
          <w:spacing w:val="-7"/>
        </w:rPr>
        <w:t> </w:t>
      </w:r>
      <w:r>
        <w:rPr/>
        <w:t>и технологическим центром. Как отмечает Коллинз, городское пространство Сеула активно "собирается" (assembled) в сознании потенциальных студентов через медийные образы, репутацию инновационного хаба и обещание динамичной городской жизни. Привлекательность</w:t>
      </w:r>
      <w:r>
        <w:rPr>
          <w:spacing w:val="-10"/>
        </w:rPr>
        <w:t> </w:t>
      </w:r>
      <w:r>
        <w:rPr/>
        <w:t>Сеула</w:t>
      </w:r>
      <w:r>
        <w:rPr>
          <w:spacing w:val="-9"/>
        </w:rPr>
        <w:t> </w:t>
      </w:r>
      <w:r>
        <w:rPr/>
        <w:t>связана</w:t>
      </w:r>
      <w:r>
        <w:rPr>
          <w:spacing w:val="-6"/>
        </w:rPr>
        <w:t> </w:t>
      </w:r>
      <w:r>
        <w:rPr/>
        <w:t>не</w:t>
      </w:r>
      <w:r>
        <w:rPr>
          <w:spacing w:val="-9"/>
        </w:rPr>
        <w:t> </w:t>
      </w:r>
      <w:r>
        <w:rPr/>
        <w:t>только</w:t>
      </w:r>
      <w:r>
        <w:rPr>
          <w:spacing w:val="-9"/>
        </w:rPr>
        <w:t> </w:t>
      </w:r>
      <w:r>
        <w:rPr/>
        <w:t>с</w:t>
      </w:r>
      <w:r>
        <w:rPr>
          <w:spacing w:val="-9"/>
        </w:rPr>
        <w:t> </w:t>
      </w:r>
      <w:r>
        <w:rPr/>
        <w:t>его</w:t>
      </w:r>
      <w:r>
        <w:rPr>
          <w:spacing w:val="-9"/>
        </w:rPr>
        <w:t> </w:t>
      </w:r>
      <w:r>
        <w:rPr/>
        <w:t>инфраструктурой и возможностями для досуга, но и с перспективами стажировок и будущего трудоустройства в многочисленных корейских и международных компаниях, базирующихся в столице. Таким образом,</w:t>
      </w:r>
      <w:r>
        <w:rPr>
          <w:spacing w:val="-1"/>
        </w:rPr>
        <w:t> </w:t>
      </w:r>
      <w:r>
        <w:rPr/>
        <w:t>сам</w:t>
      </w:r>
      <w:r>
        <w:rPr>
          <w:spacing w:val="-1"/>
        </w:rPr>
        <w:t> </w:t>
      </w:r>
      <w:r>
        <w:rPr/>
        <w:t>город</w:t>
      </w:r>
      <w:r>
        <w:rPr>
          <w:spacing w:val="-3"/>
        </w:rPr>
        <w:t> </w:t>
      </w:r>
      <w:r>
        <w:rPr/>
        <w:t>становится</w:t>
      </w:r>
      <w:r>
        <w:rPr>
          <w:spacing w:val="-1"/>
        </w:rPr>
        <w:t> </w:t>
      </w:r>
      <w:r>
        <w:rPr/>
        <w:t>важным</w:t>
      </w:r>
      <w:r>
        <w:rPr>
          <w:spacing w:val="-1"/>
        </w:rPr>
        <w:t> </w:t>
      </w:r>
      <w:r>
        <w:rPr/>
        <w:t>образовательным</w:t>
      </w:r>
      <w:r>
        <w:rPr>
          <w:spacing w:val="-1"/>
        </w:rPr>
        <w:t> </w:t>
      </w:r>
      <w:r>
        <w:rPr/>
        <w:t>ресурсом и фактором притяжения.</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firstLine="707"/>
      </w:pPr>
      <w:r>
        <w:rPr/>
        <w:t>В совокупности, привлекательность Южной Кореи для иностранных студентов формируется на пересечении мощного культурного влияния Hallyu, растущей репутации в сфере образования и технологий, а также динамичного и многогранного образа ее столицы, Сеула. Эти факторы, активно поддерживаемые и продвигаемые в рамках государственной имиджевой политики, создают</w:t>
      </w:r>
      <w:r>
        <w:rPr>
          <w:spacing w:val="-1"/>
        </w:rPr>
        <w:t> </w:t>
      </w:r>
      <w:r>
        <w:rPr/>
        <w:t>синергетический</w:t>
      </w:r>
      <w:r>
        <w:rPr>
          <w:spacing w:val="-1"/>
        </w:rPr>
        <w:t> </w:t>
      </w:r>
      <w:r>
        <w:rPr/>
        <w:t>эффект,</w:t>
      </w:r>
      <w:r>
        <w:rPr>
          <w:spacing w:val="-1"/>
        </w:rPr>
        <w:t> </w:t>
      </w:r>
      <w:r>
        <w:rPr/>
        <w:t>делая Корею одним из все более востребованных направлений для получения высшего образования в Азии и мире.</w:t>
      </w:r>
    </w:p>
    <w:p>
      <w:pPr>
        <w:pStyle w:val="Heading2"/>
        <w:ind w:right="564" w:firstLine="707"/>
        <w:jc w:val="both"/>
      </w:pPr>
      <w:r>
        <w:rPr/>
        <w:t>Влияние опыта пребывания в Корее на восприятие страны иностранными студентами.</w:t>
      </w:r>
    </w:p>
    <w:p>
      <w:pPr>
        <w:pStyle w:val="BodyText"/>
        <w:spacing w:before="1"/>
        <w:ind w:right="563" w:firstLine="707"/>
      </w:pPr>
      <w:r>
        <w:rPr/>
        <w:t>Если культурные образы, государственные стипендии и репутация университетов служат первичными факторами привлечения иностранных студентов в Южную Корею, то их реальный опыт обучения и проживания в стране становится решающим фактором, формирующим и зачастую трансформирующим их долгосрочное восприятие. Этот опыт, включающий академическую интеграцию, социальные взаимодействия, культурную адаптацию и повседневную жизнь в корейской среде, влияет как на когнитивные (убеждения, знания), так и на аффективные (чувства, эмоции) установки студентов по отношению к Корее.</w:t>
      </w:r>
    </w:p>
    <w:p>
      <w:pPr>
        <w:pStyle w:val="BodyText"/>
        <w:ind w:right="561" w:firstLine="707"/>
      </w:pPr>
      <w:r>
        <w:rPr/>
        <w:t>Исследования показывают, что непосредственное знакомство</w:t>
      </w:r>
      <w:r>
        <w:rPr>
          <w:spacing w:val="-10"/>
        </w:rPr>
        <w:t> </w:t>
      </w:r>
      <w:r>
        <w:rPr/>
        <w:t>с</w:t>
      </w:r>
      <w:r>
        <w:rPr>
          <w:spacing w:val="-10"/>
        </w:rPr>
        <w:t> </w:t>
      </w:r>
      <w:r>
        <w:rPr/>
        <w:t>корейской</w:t>
      </w:r>
      <w:r>
        <w:rPr>
          <w:spacing w:val="-11"/>
        </w:rPr>
        <w:t> </w:t>
      </w:r>
      <w:r>
        <w:rPr/>
        <w:t>действительностью,</w:t>
      </w:r>
      <w:r>
        <w:rPr>
          <w:spacing w:val="-10"/>
        </w:rPr>
        <w:t> </w:t>
      </w:r>
      <w:r>
        <w:rPr/>
        <w:t>как</w:t>
      </w:r>
      <w:r>
        <w:rPr>
          <w:spacing w:val="-9"/>
        </w:rPr>
        <w:t> </w:t>
      </w:r>
      <w:r>
        <w:rPr/>
        <w:t>правило,</w:t>
      </w:r>
      <w:r>
        <w:rPr>
          <w:spacing w:val="-10"/>
        </w:rPr>
        <w:t> </w:t>
      </w:r>
      <w:r>
        <w:rPr/>
        <w:t>приводит к существенному улучшению когнитивных оценок страны иностранными студентами. Погружение в академическую и социальную жизнь позволяет получить более глубокое и нюансированное понимание корейской политики, экономики, культуры и общественных норм, выходящее за рамки стереотипов или медийных образов. Эмпирические данные, полученные при опросе стипендиатов GKS, подтверждают значительный рост позитивных когнитивных оценок Кореи после прибытия в страну. Это</w:t>
      </w:r>
      <w:r>
        <w:rPr>
          <w:spacing w:val="-3"/>
        </w:rPr>
        <w:t> </w:t>
      </w:r>
      <w:r>
        <w:rPr/>
        <w:t>свидетельствует</w:t>
      </w:r>
      <w:r>
        <w:rPr>
          <w:spacing w:val="-2"/>
        </w:rPr>
        <w:t> </w:t>
      </w:r>
      <w:r>
        <w:rPr/>
        <w:t>об</w:t>
      </w:r>
      <w:r>
        <w:rPr>
          <w:spacing w:val="-2"/>
        </w:rPr>
        <w:t> </w:t>
      </w:r>
      <w:r>
        <w:rPr/>
        <w:t>успешности</w:t>
      </w:r>
      <w:r>
        <w:rPr>
          <w:spacing w:val="-3"/>
        </w:rPr>
        <w:t> </w:t>
      </w:r>
      <w:r>
        <w:rPr/>
        <w:t>одного</w:t>
      </w:r>
      <w:r>
        <w:rPr>
          <w:spacing w:val="-2"/>
        </w:rPr>
        <w:t> </w:t>
      </w:r>
      <w:r>
        <w:rPr/>
        <w:t>из</w:t>
      </w:r>
      <w:r>
        <w:rPr>
          <w:spacing w:val="-3"/>
        </w:rPr>
        <w:t> </w:t>
      </w:r>
      <w:r>
        <w:rPr/>
        <w:t>аспектов</w:t>
      </w:r>
      <w:r>
        <w:rPr>
          <w:spacing w:val="-4"/>
        </w:rPr>
        <w:t> </w:t>
      </w:r>
      <w:r>
        <w:rPr/>
        <w:t>публичной дипломатии – предоставлении иностранной аудитории возможности сформировать более сложное и информированное мнение о стране.</w:t>
      </w:r>
    </w:p>
    <w:p>
      <w:pPr>
        <w:pStyle w:val="BodyText"/>
        <w:spacing w:before="1"/>
        <w:ind w:right="562" w:firstLine="707"/>
      </w:pPr>
      <w:r>
        <w:rPr/>
        <w:t>Однако трансформация аффективного восприятия – чувств и эмоций по отношению к Корее – представляет собой более сложную и неоднозначную картину. Здесь важную роль играет процесс</w:t>
      </w:r>
      <w:r>
        <w:rPr>
          <w:spacing w:val="22"/>
        </w:rPr>
        <w:t> </w:t>
      </w:r>
      <w:r>
        <w:rPr/>
        <w:t>социокультурной</w:t>
      </w:r>
      <w:r>
        <w:rPr>
          <w:spacing w:val="23"/>
        </w:rPr>
        <w:t> </w:t>
      </w:r>
      <w:r>
        <w:rPr/>
        <w:t>адаптации,</w:t>
      </w:r>
      <w:r>
        <w:rPr>
          <w:spacing w:val="25"/>
        </w:rPr>
        <w:t> </w:t>
      </w:r>
      <w:r>
        <w:rPr/>
        <w:t>который</w:t>
      </w:r>
      <w:r>
        <w:rPr>
          <w:spacing w:val="24"/>
        </w:rPr>
        <w:t> </w:t>
      </w:r>
      <w:r>
        <w:rPr/>
        <w:t>часто</w:t>
      </w:r>
      <w:r>
        <w:rPr>
          <w:spacing w:val="25"/>
        </w:rPr>
        <w:t> </w:t>
      </w:r>
      <w:r>
        <w:rPr>
          <w:spacing w:val="-2"/>
        </w:rPr>
        <w:t>описывается</w:t>
      </w:r>
    </w:p>
    <w:p>
      <w:pPr>
        <w:pStyle w:val="BodyText"/>
        <w:spacing w:after="0"/>
        <w:sectPr>
          <w:pgSz w:w="10320" w:h="14580"/>
          <w:pgMar w:header="0" w:footer="2433" w:top="660" w:bottom="262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1"/>
        <w:ind w:left="0"/>
        <w:jc w:val="left"/>
        <w:rPr>
          <w:sz w:val="18"/>
        </w:rPr>
      </w:pPr>
    </w:p>
    <w:p>
      <w:pPr>
        <w:pStyle w:val="BodyText"/>
        <w:spacing w:before="1"/>
        <w:ind w:right="561"/>
      </w:pPr>
      <w:r>
        <w:rPr/>
        <w:t>через U-образную кривую: первоначальный энтузиазм ("медовый месяц") может сменяться периодом фрустрации и культурного шока, прежде чем наступит этап более стабильной адаптации и принятия. Данные исследований подтверждают эту динамику: студенты, находящиеся в Корее дольше (например, более 2-3 лет), и</w:t>
      </w:r>
      <w:r>
        <w:rPr>
          <w:spacing w:val="-14"/>
        </w:rPr>
        <w:t> </w:t>
      </w:r>
      <w:r>
        <w:rPr/>
        <w:t>выпускники</w:t>
      </w:r>
      <w:r>
        <w:rPr>
          <w:spacing w:val="-14"/>
        </w:rPr>
        <w:t> </w:t>
      </w:r>
      <w:r>
        <w:rPr/>
        <w:t>демонстрируют</w:t>
      </w:r>
      <w:r>
        <w:rPr>
          <w:spacing w:val="-14"/>
        </w:rPr>
        <w:t> </w:t>
      </w:r>
      <w:r>
        <w:rPr/>
        <w:t>более</w:t>
      </w:r>
      <w:r>
        <w:rPr>
          <w:spacing w:val="-13"/>
        </w:rPr>
        <w:t> </w:t>
      </w:r>
      <w:r>
        <w:rPr/>
        <w:t>высокий</w:t>
      </w:r>
      <w:r>
        <w:rPr>
          <w:spacing w:val="-14"/>
        </w:rPr>
        <w:t> </w:t>
      </w:r>
      <w:r>
        <w:rPr/>
        <w:t>уровень</w:t>
      </w:r>
      <w:r>
        <w:rPr>
          <w:spacing w:val="-14"/>
        </w:rPr>
        <w:t> </w:t>
      </w:r>
      <w:r>
        <w:rPr/>
        <w:t>аффективной привязанности, чем те, кто находится на более ранних стадиях </w:t>
      </w:r>
      <w:r>
        <w:rPr>
          <w:spacing w:val="-2"/>
        </w:rPr>
        <w:t>адаптации.</w:t>
      </w:r>
    </w:p>
    <w:p>
      <w:pPr>
        <w:pStyle w:val="BodyText"/>
        <w:spacing w:before="1"/>
        <w:ind w:right="562" w:firstLine="707"/>
      </w:pPr>
      <w:r>
        <w:rPr/>
        <w:t>Ключевое значение в этом процессе имеет </w:t>
      </w:r>
      <w:r>
        <w:rPr>
          <w:i/>
        </w:rPr>
        <w:t>"ситуативное обучение" </w:t>
      </w:r>
      <w:r>
        <w:rPr/>
        <w:t>[7], то есть приобретение знаний и навыков через непосредственное взаимодействие с городской средой, местным населением и культурой. Опыт жизни в Сеуле, например, предоставляет студентам уникальные возможности для изучения языка, понимания социальных норм и даже для стажировок в корейских компаниях. Однако этот же опыт может быть сопряжен со значительными трудностями. Многие студенты сообщают о проблемах интеграции, сложностях в установлении контактов с корейскими сверстниками, языковых барьерах и даже случаях дискриминации, особенно для определенных групп, таких как китайские студенты корейского происхождения. Эти негативные переживания могут существенно снизить аффективную привязанность к стране, несмотря на позитивные когнитивные сдвиги. Критические исследователи также указывают на сохраняющуюся эксклюзивность и этноцентризм в корейской академической и социальной культуре, что может затруднять подлинную интеграцию иностранцев.</w:t>
      </w:r>
    </w:p>
    <w:p>
      <w:pPr>
        <w:pStyle w:val="BodyText"/>
        <w:spacing w:before="1"/>
        <w:ind w:right="508" w:firstLine="707"/>
      </w:pPr>
      <w:r>
        <w:rPr/>
        <w:t>Таким образом, влияние опыта пребывания в Корее на восприятие страны иностранными студентами является многофакторным процессом. В то время как когнитивное понимание Кореи, как правило, углубляется и улучшается, эмоциональное отношение к стране формируется более сложно и зависит от успешности культурной адаптации, качества</w:t>
      </w:r>
      <w:r>
        <w:rPr>
          <w:spacing w:val="40"/>
        </w:rPr>
        <w:t> </w:t>
      </w:r>
      <w:r>
        <w:rPr/>
        <w:t>социальных</w:t>
      </w:r>
      <w:r>
        <w:rPr>
          <w:spacing w:val="-13"/>
        </w:rPr>
        <w:t> </w:t>
      </w:r>
      <w:r>
        <w:rPr/>
        <w:t>взаимодействий</w:t>
      </w:r>
      <w:r>
        <w:rPr>
          <w:spacing w:val="-14"/>
        </w:rPr>
        <w:t> </w:t>
      </w:r>
      <w:r>
        <w:rPr/>
        <w:t>и</w:t>
      </w:r>
      <w:r>
        <w:rPr>
          <w:spacing w:val="-13"/>
        </w:rPr>
        <w:t> </w:t>
      </w:r>
      <w:r>
        <w:rPr/>
        <w:t>преодоления</w:t>
      </w:r>
      <w:r>
        <w:rPr>
          <w:spacing w:val="-13"/>
        </w:rPr>
        <w:t> </w:t>
      </w:r>
      <w:r>
        <w:rPr/>
        <w:t>возникающих</w:t>
      </w:r>
      <w:r>
        <w:rPr>
          <w:spacing w:val="-13"/>
        </w:rPr>
        <w:t> </w:t>
      </w:r>
      <w:r>
        <w:rPr/>
        <w:t>барьеров. Этот</w:t>
      </w:r>
      <w:r>
        <w:rPr>
          <w:spacing w:val="-1"/>
        </w:rPr>
        <w:t> </w:t>
      </w:r>
      <w:r>
        <w:rPr/>
        <w:t>нюанс</w:t>
      </w:r>
      <w:r>
        <w:rPr>
          <w:spacing w:val="-2"/>
        </w:rPr>
        <w:t> </w:t>
      </w:r>
      <w:r>
        <w:rPr/>
        <w:t>критически важен</w:t>
      </w:r>
      <w:r>
        <w:rPr>
          <w:spacing w:val="-2"/>
        </w:rPr>
        <w:t> </w:t>
      </w:r>
      <w:r>
        <w:rPr/>
        <w:t>для оценки реальной эффективности образовательной дипломатии как инструмента "мягкой силы", поскольку именно долгосрочная аффективная лояльность выпускников часто рассматривается как ключевой показатель успеха таких стратегий.</w:t>
      </w:r>
    </w:p>
    <w:p>
      <w:pPr>
        <w:pStyle w:val="Heading2"/>
        <w:ind w:right="565" w:firstLine="707"/>
        <w:jc w:val="both"/>
      </w:pPr>
      <w:r>
        <w:rPr/>
        <w:t>Оценка вклада интернационализации образования в стратегию "мягкой силы" Кореи</w:t>
      </w:r>
    </w:p>
    <w:p>
      <w:pPr>
        <w:pStyle w:val="Heading2"/>
        <w:spacing w:after="0"/>
        <w:jc w:val="both"/>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firstLine="707"/>
      </w:pPr>
      <w:r>
        <w:rPr/>
        <w:t>Анализ государственных стратегий, факторов привлекательности и опыта иностранных студентов позволяет оценить комплексный вклад интернационализации высшего образования в общую стратегию "мягкой силы" и формирование международного имиджа Южной Кореи. Очевидно, что привлечение десятков тысяч зарубежных учащихся является не просто побочным продуктом глобализации, а осознанным элементом государственной политики, направленной на повышение престижа и влияния страны.</w:t>
      </w:r>
    </w:p>
    <w:p>
      <w:pPr>
        <w:pStyle w:val="BodyText"/>
        <w:ind w:right="563" w:firstLine="707"/>
      </w:pPr>
      <w:r>
        <w:rPr/>
        <w:t>С одной стороны, эта стратегия демонстрирует определенные успехи. Сам факт массового притока студентов из разных</w:t>
      </w:r>
      <w:r>
        <w:rPr>
          <w:spacing w:val="-11"/>
        </w:rPr>
        <w:t> </w:t>
      </w:r>
      <w:r>
        <w:rPr/>
        <w:t>стран</w:t>
      </w:r>
      <w:r>
        <w:rPr>
          <w:spacing w:val="-12"/>
        </w:rPr>
        <w:t> </w:t>
      </w:r>
      <w:r>
        <w:rPr/>
        <w:t>мира,</w:t>
      </w:r>
      <w:r>
        <w:rPr>
          <w:spacing w:val="-12"/>
        </w:rPr>
        <w:t> </w:t>
      </w:r>
      <w:r>
        <w:rPr/>
        <w:t>особенно</w:t>
      </w:r>
      <w:r>
        <w:rPr>
          <w:spacing w:val="-12"/>
        </w:rPr>
        <w:t> </w:t>
      </w:r>
      <w:r>
        <w:rPr/>
        <w:t>из</w:t>
      </w:r>
      <w:r>
        <w:rPr>
          <w:spacing w:val="-13"/>
        </w:rPr>
        <w:t> </w:t>
      </w:r>
      <w:r>
        <w:rPr/>
        <w:t>Азии,</w:t>
      </w:r>
      <w:r>
        <w:rPr>
          <w:spacing w:val="-12"/>
        </w:rPr>
        <w:t> </w:t>
      </w:r>
      <w:r>
        <w:rPr/>
        <w:t>свидетельствует</w:t>
      </w:r>
      <w:r>
        <w:rPr>
          <w:spacing w:val="-12"/>
        </w:rPr>
        <w:t> </w:t>
      </w:r>
      <w:r>
        <w:rPr/>
        <w:t>о</w:t>
      </w:r>
      <w:r>
        <w:rPr>
          <w:spacing w:val="-12"/>
        </w:rPr>
        <w:t> </w:t>
      </w:r>
      <w:r>
        <w:rPr/>
        <w:t>возросшей привлекательности Кореи как центра образования и культуры [5]. Иностранные студенты, обучаясь в корейских университетах, несомненно,</w:t>
      </w:r>
      <w:r>
        <w:rPr>
          <w:spacing w:val="-13"/>
        </w:rPr>
        <w:t> </w:t>
      </w:r>
      <w:r>
        <w:rPr/>
        <w:t>становятся</w:t>
      </w:r>
      <w:r>
        <w:rPr>
          <w:spacing w:val="-11"/>
        </w:rPr>
        <w:t> </w:t>
      </w:r>
      <w:r>
        <w:rPr/>
        <w:t>проводниками</w:t>
      </w:r>
      <w:r>
        <w:rPr>
          <w:spacing w:val="-13"/>
        </w:rPr>
        <w:t> </w:t>
      </w:r>
      <w:r>
        <w:rPr/>
        <w:t>корейского</w:t>
      </w:r>
      <w:r>
        <w:rPr>
          <w:spacing w:val="-14"/>
        </w:rPr>
        <w:t> </w:t>
      </w:r>
      <w:r>
        <w:rPr/>
        <w:t>языка,</w:t>
      </w:r>
      <w:r>
        <w:rPr>
          <w:spacing w:val="-12"/>
        </w:rPr>
        <w:t> </w:t>
      </w:r>
      <w:r>
        <w:rPr/>
        <w:t>культуры и ценностей. Через личные контакты, социальные сети и последующую профессиональную деятельность они распространяют знания о Корее, способствуя преодолению стереотипов и формированию более позитивного и многогранного образа страны за рубежом. Как показывают эмпирические исследования, когнитивное восприятие Кореи у студентов действительно улучшается, что является важным достижением с точки зрения публичной дипломатии. Кроме того, подготовка иностранных специалистов, знакомых с корейской спецификой, создает</w:t>
      </w:r>
      <w:r>
        <w:rPr>
          <w:spacing w:val="-14"/>
        </w:rPr>
        <w:t> </w:t>
      </w:r>
      <w:r>
        <w:rPr/>
        <w:t>основу</w:t>
      </w:r>
      <w:r>
        <w:rPr>
          <w:spacing w:val="-14"/>
        </w:rPr>
        <w:t> </w:t>
      </w:r>
      <w:r>
        <w:rPr/>
        <w:t>для</w:t>
      </w:r>
      <w:r>
        <w:rPr>
          <w:spacing w:val="-14"/>
        </w:rPr>
        <w:t> </w:t>
      </w:r>
      <w:r>
        <w:rPr/>
        <w:t>долгосрочного</w:t>
      </w:r>
      <w:r>
        <w:rPr>
          <w:spacing w:val="-13"/>
        </w:rPr>
        <w:t> </w:t>
      </w:r>
      <w:r>
        <w:rPr/>
        <w:t>экономического</w:t>
      </w:r>
      <w:r>
        <w:rPr>
          <w:spacing w:val="-14"/>
        </w:rPr>
        <w:t> </w:t>
      </w:r>
      <w:r>
        <w:rPr/>
        <w:t>и</w:t>
      </w:r>
      <w:r>
        <w:rPr>
          <w:spacing w:val="-14"/>
        </w:rPr>
        <w:t> </w:t>
      </w:r>
      <w:r>
        <w:rPr/>
        <w:t>политического сотрудничества, формируя сеть транснациональных связей, выгодных для корейских компаний и государства.</w:t>
      </w:r>
    </w:p>
    <w:p>
      <w:pPr>
        <w:pStyle w:val="BodyText"/>
        <w:spacing w:before="1"/>
        <w:ind w:right="559" w:firstLine="707"/>
      </w:pPr>
      <w:r>
        <w:rPr>
          <w:color w:val="1A1C1E"/>
        </w:rPr>
        <w:t>Важнейшим инструментом поддержания этих связей выступает институционализация сообществ выпускников (Alumni Networks). Как отмечает Э. Варпаховскис, для реализации потенциала образовательной дипломатии выпускники должны трансформироваться в «сетевых ткачей» (network weavers), способных активно связывать Корею со своими странами на профессиональном уровне [10]. Возвращаясь на родину, эти специалисты зачастую становятся лидерами мнений и частью национальных</w:t>
      </w:r>
      <w:r>
        <w:rPr>
          <w:color w:val="1A1C1E"/>
          <w:spacing w:val="-9"/>
        </w:rPr>
        <w:t> </w:t>
      </w:r>
      <w:r>
        <w:rPr>
          <w:color w:val="1A1C1E"/>
        </w:rPr>
        <w:t>элит.</w:t>
      </w:r>
      <w:r>
        <w:rPr>
          <w:color w:val="1A1C1E"/>
          <w:spacing w:val="-9"/>
        </w:rPr>
        <w:t> </w:t>
      </w:r>
      <w:r>
        <w:rPr>
          <w:color w:val="1A1C1E"/>
        </w:rPr>
        <w:t>Их</w:t>
      </w:r>
      <w:r>
        <w:rPr>
          <w:color w:val="1A1C1E"/>
          <w:spacing w:val="-7"/>
        </w:rPr>
        <w:t> </w:t>
      </w:r>
      <w:r>
        <w:rPr>
          <w:color w:val="1A1C1E"/>
        </w:rPr>
        <w:t>вовлеченность</w:t>
      </w:r>
      <w:r>
        <w:rPr>
          <w:color w:val="1A1C1E"/>
          <w:spacing w:val="-7"/>
        </w:rPr>
        <w:t> </w:t>
      </w:r>
      <w:r>
        <w:rPr>
          <w:color w:val="1A1C1E"/>
        </w:rPr>
        <w:t>в</w:t>
      </w:r>
      <w:r>
        <w:rPr>
          <w:color w:val="1A1C1E"/>
          <w:spacing w:val="-8"/>
        </w:rPr>
        <w:t> </w:t>
      </w:r>
      <w:r>
        <w:rPr>
          <w:color w:val="1A1C1E"/>
        </w:rPr>
        <w:t>деятельность</w:t>
      </w:r>
      <w:r>
        <w:rPr>
          <w:color w:val="1A1C1E"/>
          <w:spacing w:val="-7"/>
        </w:rPr>
        <w:t> </w:t>
      </w:r>
      <w:r>
        <w:rPr>
          <w:color w:val="1A1C1E"/>
        </w:rPr>
        <w:t>ассоциаций</w:t>
      </w:r>
      <w:r>
        <w:rPr>
          <w:color w:val="1A1C1E"/>
          <w:spacing w:val="-4"/>
        </w:rPr>
        <w:t> </w:t>
      </w:r>
      <w:r>
        <w:rPr>
          <w:color w:val="1A1C1E"/>
        </w:rPr>
        <w:t>- создание стипендиальных фондов для новых талантов и программ менторства - обеспечивает преемственность «мягкой силы» и превращает индивидуальный опыт обучения в устойчивый инструмент государственного брендинга.</w:t>
      </w:r>
    </w:p>
    <w:p>
      <w:pPr>
        <w:pStyle w:val="BodyText"/>
        <w:spacing w:after="0"/>
        <w:sectPr>
          <w:pgSz w:w="10320" w:h="14580"/>
          <w:pgMar w:header="0" w:footer="2433" w:top="660" w:bottom="262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1"/>
        <w:ind w:left="0"/>
        <w:jc w:val="left"/>
        <w:rPr>
          <w:sz w:val="18"/>
        </w:rPr>
      </w:pPr>
    </w:p>
    <w:p>
      <w:pPr>
        <w:pStyle w:val="BodyText"/>
        <w:spacing w:before="1"/>
        <w:ind w:right="560" w:firstLine="707"/>
      </w:pPr>
      <w:r>
        <w:rPr>
          <w:color w:val="1A1C1E"/>
        </w:rPr>
        <w:t>С другой стороны, эффективность интернационализации образования как инструмента "мягкой силы" не следует переоценивать. Как было показано, аффективное отношение студентов к Корее формируется сложнее и зависит от множества факторов,</w:t>
      </w:r>
      <w:r>
        <w:rPr>
          <w:color w:val="1A1C1E"/>
          <w:spacing w:val="-9"/>
        </w:rPr>
        <w:t> </w:t>
      </w:r>
      <w:r>
        <w:rPr>
          <w:color w:val="1A1C1E"/>
        </w:rPr>
        <w:t>включая</w:t>
      </w:r>
      <w:r>
        <w:rPr>
          <w:color w:val="1A1C1E"/>
          <w:spacing w:val="-10"/>
        </w:rPr>
        <w:t> </w:t>
      </w:r>
      <w:r>
        <w:rPr>
          <w:color w:val="1A1C1E"/>
        </w:rPr>
        <w:t>успешность</w:t>
      </w:r>
      <w:r>
        <w:rPr>
          <w:color w:val="1A1C1E"/>
          <w:spacing w:val="-10"/>
        </w:rPr>
        <w:t> </w:t>
      </w:r>
      <w:r>
        <w:rPr>
          <w:color w:val="1A1C1E"/>
        </w:rPr>
        <w:t>адаптации</w:t>
      </w:r>
      <w:r>
        <w:rPr>
          <w:color w:val="1A1C1E"/>
          <w:spacing w:val="-10"/>
        </w:rPr>
        <w:t> </w:t>
      </w:r>
      <w:r>
        <w:rPr>
          <w:color w:val="1A1C1E"/>
        </w:rPr>
        <w:t>и</w:t>
      </w:r>
      <w:r>
        <w:rPr>
          <w:color w:val="1A1C1E"/>
          <w:spacing w:val="-10"/>
        </w:rPr>
        <w:t> </w:t>
      </w:r>
      <w:r>
        <w:rPr>
          <w:color w:val="1A1C1E"/>
        </w:rPr>
        <w:t>опыт</w:t>
      </w:r>
      <w:r>
        <w:rPr>
          <w:color w:val="1A1C1E"/>
          <w:spacing w:val="-9"/>
        </w:rPr>
        <w:t> </w:t>
      </w:r>
      <w:r>
        <w:rPr>
          <w:color w:val="1A1C1E"/>
        </w:rPr>
        <w:t>взаимодействия</w:t>
      </w:r>
      <w:r>
        <w:rPr>
          <w:color w:val="1A1C1E"/>
          <w:spacing w:val="-10"/>
        </w:rPr>
        <w:t> </w:t>
      </w:r>
      <w:r>
        <w:rPr>
          <w:color w:val="1A1C1E"/>
        </w:rPr>
        <w:t>с местным обществом. Негативный опыт или ощущение культурной дистанции могут нивелировать положительные когнитивные сдвиги</w:t>
      </w:r>
      <w:r>
        <w:rPr>
          <w:color w:val="1A1C1E"/>
          <w:spacing w:val="-6"/>
        </w:rPr>
        <w:t> </w:t>
      </w:r>
      <w:r>
        <w:rPr>
          <w:color w:val="1A1C1E"/>
        </w:rPr>
        <w:t>и</w:t>
      </w:r>
      <w:r>
        <w:rPr>
          <w:color w:val="1A1C1E"/>
          <w:spacing w:val="-7"/>
        </w:rPr>
        <w:t> </w:t>
      </w:r>
      <w:r>
        <w:rPr>
          <w:color w:val="1A1C1E"/>
        </w:rPr>
        <w:t>препятствовать</w:t>
      </w:r>
      <w:r>
        <w:rPr>
          <w:color w:val="1A1C1E"/>
          <w:spacing w:val="-9"/>
        </w:rPr>
        <w:t> </w:t>
      </w:r>
      <w:r>
        <w:rPr>
          <w:color w:val="1A1C1E"/>
        </w:rPr>
        <w:t>формированию</w:t>
      </w:r>
      <w:r>
        <w:rPr>
          <w:color w:val="1A1C1E"/>
          <w:spacing w:val="-6"/>
        </w:rPr>
        <w:t> </w:t>
      </w:r>
      <w:r>
        <w:rPr>
          <w:color w:val="1A1C1E"/>
        </w:rPr>
        <w:t>долгосрочной</w:t>
      </w:r>
      <w:r>
        <w:rPr>
          <w:color w:val="1A1C1E"/>
          <w:spacing w:val="-7"/>
        </w:rPr>
        <w:t> </w:t>
      </w:r>
      <w:r>
        <w:rPr>
          <w:color w:val="1A1C1E"/>
        </w:rPr>
        <w:t>лояльности, которая является основой для превращения выпускников в подлинных "послов доброй воли". Критические замечания относительно рисков чрезмерной коммерциализации и "этноцентрической интернационализации" [5] также заслуживают внимания. Если интернационализация воспринимается преимущественно как способ решения внутренних демографических проблем или как коммерческий проект, а не как стремление к подлинному культурному обмену и интеграции, это может</w:t>
      </w:r>
      <w:r>
        <w:rPr>
          <w:color w:val="1A1C1E"/>
          <w:spacing w:val="-14"/>
        </w:rPr>
        <w:t> </w:t>
      </w:r>
      <w:r>
        <w:rPr>
          <w:color w:val="1A1C1E"/>
        </w:rPr>
        <w:t>подорвать</w:t>
      </w:r>
      <w:r>
        <w:rPr>
          <w:color w:val="1A1C1E"/>
          <w:spacing w:val="-14"/>
        </w:rPr>
        <w:t> </w:t>
      </w:r>
      <w:r>
        <w:rPr>
          <w:color w:val="1A1C1E"/>
        </w:rPr>
        <w:t>ее</w:t>
      </w:r>
      <w:r>
        <w:rPr>
          <w:color w:val="1A1C1E"/>
          <w:spacing w:val="-14"/>
        </w:rPr>
        <w:t> </w:t>
      </w:r>
      <w:r>
        <w:rPr>
          <w:color w:val="1A1C1E"/>
        </w:rPr>
        <w:t>долгосрочный</w:t>
      </w:r>
      <w:r>
        <w:rPr>
          <w:color w:val="1A1C1E"/>
          <w:spacing w:val="-13"/>
        </w:rPr>
        <w:t> </w:t>
      </w:r>
      <w:r>
        <w:rPr>
          <w:color w:val="1A1C1E"/>
        </w:rPr>
        <w:t>эффект</w:t>
      </w:r>
      <w:r>
        <w:rPr>
          <w:color w:val="1A1C1E"/>
          <w:spacing w:val="-14"/>
        </w:rPr>
        <w:t> </w:t>
      </w:r>
      <w:r>
        <w:rPr>
          <w:color w:val="1A1C1E"/>
        </w:rPr>
        <w:t>как</w:t>
      </w:r>
      <w:r>
        <w:rPr>
          <w:color w:val="1A1C1E"/>
          <w:spacing w:val="-14"/>
        </w:rPr>
        <w:t> </w:t>
      </w:r>
      <w:r>
        <w:rPr>
          <w:color w:val="1A1C1E"/>
        </w:rPr>
        <w:t>инструмента</w:t>
      </w:r>
      <w:r>
        <w:rPr>
          <w:color w:val="1A1C1E"/>
          <w:spacing w:val="-14"/>
        </w:rPr>
        <w:t> </w:t>
      </w:r>
      <w:r>
        <w:rPr>
          <w:color w:val="1A1C1E"/>
        </w:rPr>
        <w:t>"мягкой </w:t>
      </w:r>
      <w:r>
        <w:rPr>
          <w:color w:val="1A1C1E"/>
          <w:spacing w:val="-2"/>
        </w:rPr>
        <w:t>силы".</w:t>
      </w:r>
    </w:p>
    <w:p>
      <w:pPr>
        <w:pStyle w:val="BodyText"/>
        <w:spacing w:before="2"/>
        <w:ind w:right="560" w:firstLine="707"/>
      </w:pPr>
      <w:r>
        <w:rPr>
          <w:color w:val="1A1C1E"/>
        </w:rPr>
        <w:t>Таким образом, использование интернационализации высшего</w:t>
      </w:r>
      <w:r>
        <w:rPr>
          <w:color w:val="1A1C1E"/>
          <w:spacing w:val="-11"/>
        </w:rPr>
        <w:t> </w:t>
      </w:r>
      <w:r>
        <w:rPr>
          <w:color w:val="1A1C1E"/>
        </w:rPr>
        <w:t>образования</w:t>
      </w:r>
      <w:r>
        <w:rPr>
          <w:color w:val="1A1C1E"/>
          <w:spacing w:val="-11"/>
        </w:rPr>
        <w:t> </w:t>
      </w:r>
      <w:r>
        <w:rPr>
          <w:color w:val="1A1C1E"/>
        </w:rPr>
        <w:t>в</w:t>
      </w:r>
      <w:r>
        <w:rPr>
          <w:color w:val="1A1C1E"/>
          <w:spacing w:val="-13"/>
        </w:rPr>
        <w:t> </w:t>
      </w:r>
      <w:r>
        <w:rPr>
          <w:color w:val="1A1C1E"/>
        </w:rPr>
        <w:t>качестве</w:t>
      </w:r>
      <w:r>
        <w:rPr>
          <w:color w:val="1A1C1E"/>
          <w:spacing w:val="-11"/>
        </w:rPr>
        <w:t> </w:t>
      </w:r>
      <w:r>
        <w:rPr>
          <w:color w:val="1A1C1E"/>
        </w:rPr>
        <w:t>инструмента</w:t>
      </w:r>
      <w:r>
        <w:rPr>
          <w:color w:val="1A1C1E"/>
          <w:spacing w:val="-11"/>
        </w:rPr>
        <w:t> </w:t>
      </w:r>
      <w:r>
        <w:rPr>
          <w:color w:val="1A1C1E"/>
        </w:rPr>
        <w:t>имиджевой</w:t>
      </w:r>
      <w:r>
        <w:rPr>
          <w:color w:val="1A1C1E"/>
          <w:spacing w:val="-11"/>
        </w:rPr>
        <w:t> </w:t>
      </w:r>
      <w:r>
        <w:rPr>
          <w:color w:val="1A1C1E"/>
        </w:rPr>
        <w:t>политики Южной Кореи представляет собой сложную и многогранную стратегию. Она, безусловно, способствует повышению международной видимости страны, распространению ее культуры и формированию сетей влияния. Однако ее реальный вклад в "мягкую силу" зависит не только от количественных показателей привлеченных студентов, но и от качества их опыта, глубины их интеграции и эффективности взаимодействия с выпускниками после завершения их обучения. Успех этой стратегии в долгосрочной перспективе будет определяться балансом между национальными интересами и готовностью к реальному диалогу, а также</w:t>
      </w:r>
      <w:r>
        <w:rPr>
          <w:color w:val="1A1C1E"/>
          <w:spacing w:val="34"/>
        </w:rPr>
        <w:t>  </w:t>
      </w:r>
      <w:r>
        <w:rPr>
          <w:color w:val="1A1C1E"/>
        </w:rPr>
        <w:t>способностью</w:t>
      </w:r>
      <w:r>
        <w:rPr>
          <w:color w:val="1A1C1E"/>
          <w:spacing w:val="35"/>
        </w:rPr>
        <w:t>  </w:t>
      </w:r>
      <w:r>
        <w:rPr>
          <w:color w:val="1A1C1E"/>
        </w:rPr>
        <w:t>Кореи</w:t>
      </w:r>
      <w:r>
        <w:rPr>
          <w:color w:val="1A1C1E"/>
          <w:spacing w:val="34"/>
        </w:rPr>
        <w:t>  </w:t>
      </w:r>
      <w:r>
        <w:rPr>
          <w:color w:val="1A1C1E"/>
        </w:rPr>
        <w:t>поддерживать</w:t>
      </w:r>
      <w:r>
        <w:rPr>
          <w:color w:val="1A1C1E"/>
          <w:spacing w:val="33"/>
        </w:rPr>
        <w:t>  </w:t>
      </w:r>
      <w:r>
        <w:rPr>
          <w:color w:val="1A1C1E"/>
        </w:rPr>
        <w:t>сообщества</w:t>
      </w:r>
      <w:r>
        <w:rPr>
          <w:color w:val="1A1C1E"/>
          <w:spacing w:val="35"/>
        </w:rPr>
        <w:t>  </w:t>
      </w:r>
      <w:r>
        <w:rPr>
          <w:color w:val="1A1C1E"/>
          <w:spacing w:val="-2"/>
        </w:rPr>
        <w:t>своих</w:t>
      </w:r>
    </w:p>
    <w:p>
      <w:pPr>
        <w:pStyle w:val="BodyText"/>
        <w:spacing w:line="253" w:lineRule="exact"/>
      </w:pPr>
      <w:r>
        <w:rPr>
          <w:color w:val="1A1C1E"/>
        </w:rPr>
        <w:t>«информационных</w:t>
      </w:r>
      <w:r>
        <w:rPr>
          <w:color w:val="1A1C1E"/>
          <w:spacing w:val="-7"/>
        </w:rPr>
        <w:t> </w:t>
      </w:r>
      <w:r>
        <w:rPr>
          <w:color w:val="1A1C1E"/>
        </w:rPr>
        <w:t>послов»</w:t>
      </w:r>
      <w:r>
        <w:rPr>
          <w:color w:val="1A1C1E"/>
          <w:spacing w:val="-6"/>
        </w:rPr>
        <w:t> </w:t>
      </w:r>
      <w:r>
        <w:rPr>
          <w:color w:val="1A1C1E"/>
        </w:rPr>
        <w:t>по</w:t>
      </w:r>
      <w:r>
        <w:rPr>
          <w:color w:val="1A1C1E"/>
          <w:spacing w:val="-7"/>
        </w:rPr>
        <w:t> </w:t>
      </w:r>
      <w:r>
        <w:rPr>
          <w:color w:val="1A1C1E"/>
        </w:rPr>
        <w:t>всему</w:t>
      </w:r>
      <w:r>
        <w:rPr>
          <w:color w:val="1A1C1E"/>
          <w:spacing w:val="-6"/>
        </w:rPr>
        <w:t> </w:t>
      </w:r>
      <w:r>
        <w:rPr>
          <w:color w:val="1A1C1E"/>
          <w:spacing w:val="-2"/>
        </w:rPr>
        <w:t>миру.</w:t>
      </w:r>
    </w:p>
    <w:p>
      <w:pPr>
        <w:pStyle w:val="BodyText"/>
        <w:ind w:left="0"/>
        <w:jc w:val="left"/>
      </w:pPr>
    </w:p>
    <w:p>
      <w:pPr>
        <w:pStyle w:val="BodyText"/>
        <w:ind w:right="562" w:firstLine="707"/>
      </w:pPr>
      <w:r>
        <w:rPr>
          <w:b/>
        </w:rPr>
        <w:t>Заключение.</w:t>
      </w:r>
      <w:r>
        <w:rPr>
          <w:b/>
          <w:spacing w:val="-14"/>
        </w:rPr>
        <w:t> </w:t>
      </w:r>
      <w:r>
        <w:rPr/>
        <w:t>Проведенное</w:t>
      </w:r>
      <w:r>
        <w:rPr>
          <w:spacing w:val="-14"/>
        </w:rPr>
        <w:t> </w:t>
      </w:r>
      <w:r>
        <w:rPr/>
        <w:t>исследование</w:t>
      </w:r>
      <w:r>
        <w:rPr>
          <w:spacing w:val="-14"/>
        </w:rPr>
        <w:t> </w:t>
      </w:r>
      <w:r>
        <w:rPr/>
        <w:t>подтверждает,</w:t>
      </w:r>
      <w:r>
        <w:rPr>
          <w:spacing w:val="-13"/>
        </w:rPr>
        <w:t> </w:t>
      </w:r>
      <w:r>
        <w:rPr/>
        <w:t>что интернационализация высшего образования и привлечение иностранных студентов являются важным и осознанно используемым инструментом в рамках имиджевой политики и стратегии "мягкой силы" Южной Кореи. Государство целенаправленно инвестирует ресурсы в образовательные программы,</w:t>
      </w:r>
      <w:r>
        <w:rPr>
          <w:spacing w:val="17"/>
        </w:rPr>
        <w:t> </w:t>
      </w:r>
      <w:r>
        <w:rPr/>
        <w:t>такие</w:t>
      </w:r>
      <w:r>
        <w:rPr>
          <w:spacing w:val="16"/>
        </w:rPr>
        <w:t> </w:t>
      </w:r>
      <w:r>
        <w:rPr/>
        <w:t>как</w:t>
      </w:r>
      <w:r>
        <w:rPr>
          <w:spacing w:val="17"/>
        </w:rPr>
        <w:t> </w:t>
      </w:r>
      <w:r>
        <w:rPr/>
        <w:t>Global</w:t>
      </w:r>
      <w:r>
        <w:rPr>
          <w:spacing w:val="17"/>
        </w:rPr>
        <w:t> </w:t>
      </w:r>
      <w:r>
        <w:rPr/>
        <w:t>Korea</w:t>
      </w:r>
      <w:r>
        <w:rPr>
          <w:spacing w:val="19"/>
        </w:rPr>
        <w:t> </w:t>
      </w:r>
      <w:r>
        <w:rPr/>
        <w:t>Scholarship,</w:t>
      </w:r>
      <w:r>
        <w:rPr>
          <w:spacing w:val="18"/>
        </w:rPr>
        <w:t> </w:t>
      </w:r>
      <w:r>
        <w:rPr/>
        <w:t>и</w:t>
      </w:r>
      <w:r>
        <w:rPr>
          <w:spacing w:val="13"/>
        </w:rPr>
        <w:t> </w:t>
      </w:r>
      <w:r>
        <w:rPr/>
        <w:t>создает</w:t>
      </w:r>
      <w:r>
        <w:rPr>
          <w:spacing w:val="16"/>
        </w:rPr>
        <w:t> </w:t>
      </w:r>
      <w:r>
        <w:rPr>
          <w:spacing w:val="-2"/>
        </w:rPr>
        <w:t>условия</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для привлечения зарубежных талантов, рассматривая это как способ повышения международного престижа, укрепления национального бренда и расширения своего культурного и политического влияния.</w:t>
      </w:r>
    </w:p>
    <w:p>
      <w:pPr>
        <w:pStyle w:val="BodyText"/>
        <w:ind w:right="563" w:firstLine="707"/>
      </w:pPr>
      <w:r>
        <w:rPr/>
        <w:t>Привлекательность Южной Кореи как образовательного направления формируется под воздействием синергии нескольких факторов. Глобальный успех "Корейской волны" (Hallyu) создает мощный культурный фон и первичный интерес к стране [9]. Этот интерес подкрепляется растущей репутацией корейских университетов в определенных областях, технологическим имиджем страны и динамичной привлекательностью Сеула как глобального мегаполиса.</w:t>
      </w:r>
    </w:p>
    <w:p>
      <w:pPr>
        <w:pStyle w:val="BodyText"/>
        <w:ind w:right="561" w:firstLine="707"/>
      </w:pPr>
      <w:r>
        <w:rPr/>
        <w:t>Однако</w:t>
      </w:r>
      <w:r>
        <w:rPr>
          <w:spacing w:val="-9"/>
        </w:rPr>
        <w:t> </w:t>
      </w:r>
      <w:r>
        <w:rPr/>
        <w:t>реальный</w:t>
      </w:r>
      <w:r>
        <w:rPr>
          <w:spacing w:val="-9"/>
        </w:rPr>
        <w:t> </w:t>
      </w:r>
      <w:r>
        <w:rPr/>
        <w:t>опыт</w:t>
      </w:r>
      <w:r>
        <w:rPr>
          <w:spacing w:val="-9"/>
        </w:rPr>
        <w:t> </w:t>
      </w:r>
      <w:r>
        <w:rPr/>
        <w:t>пребывания</w:t>
      </w:r>
      <w:r>
        <w:rPr>
          <w:spacing w:val="-10"/>
        </w:rPr>
        <w:t> </w:t>
      </w:r>
      <w:r>
        <w:rPr/>
        <w:t>иностранных</w:t>
      </w:r>
      <w:r>
        <w:rPr>
          <w:spacing w:val="-10"/>
        </w:rPr>
        <w:t> </w:t>
      </w:r>
      <w:r>
        <w:rPr/>
        <w:t>студентов в</w:t>
      </w:r>
      <w:r>
        <w:rPr>
          <w:spacing w:val="-13"/>
        </w:rPr>
        <w:t> </w:t>
      </w:r>
      <w:r>
        <w:rPr/>
        <w:t>Корее</w:t>
      </w:r>
      <w:r>
        <w:rPr>
          <w:spacing w:val="-11"/>
        </w:rPr>
        <w:t> </w:t>
      </w:r>
      <w:r>
        <w:rPr/>
        <w:t>оказывает</w:t>
      </w:r>
      <w:r>
        <w:rPr>
          <w:spacing w:val="-12"/>
        </w:rPr>
        <w:t> </w:t>
      </w:r>
      <w:r>
        <w:rPr/>
        <w:t>комплексное</w:t>
      </w:r>
      <w:r>
        <w:rPr>
          <w:spacing w:val="-11"/>
        </w:rPr>
        <w:t> </w:t>
      </w:r>
      <w:r>
        <w:rPr/>
        <w:t>и</w:t>
      </w:r>
      <w:r>
        <w:rPr>
          <w:spacing w:val="-14"/>
        </w:rPr>
        <w:t> </w:t>
      </w:r>
      <w:r>
        <w:rPr/>
        <w:t>не</w:t>
      </w:r>
      <w:r>
        <w:rPr>
          <w:spacing w:val="-12"/>
        </w:rPr>
        <w:t> </w:t>
      </w:r>
      <w:r>
        <w:rPr/>
        <w:t>всегда</w:t>
      </w:r>
      <w:r>
        <w:rPr>
          <w:spacing w:val="-11"/>
        </w:rPr>
        <w:t> </w:t>
      </w:r>
      <w:r>
        <w:rPr/>
        <w:t>однозначное</w:t>
      </w:r>
      <w:r>
        <w:rPr>
          <w:spacing w:val="-12"/>
        </w:rPr>
        <w:t> </w:t>
      </w:r>
      <w:r>
        <w:rPr/>
        <w:t>влияние</w:t>
      </w:r>
      <w:r>
        <w:rPr>
          <w:spacing w:val="-11"/>
        </w:rPr>
        <w:t> </w:t>
      </w:r>
      <w:r>
        <w:rPr/>
        <w:t>на их восприятие страны. В то время как когнитивное понимание Кореи</w:t>
      </w:r>
      <w:r>
        <w:rPr>
          <w:spacing w:val="-8"/>
        </w:rPr>
        <w:t> </w:t>
      </w:r>
      <w:r>
        <w:rPr/>
        <w:t>и</w:t>
      </w:r>
      <w:r>
        <w:rPr>
          <w:spacing w:val="-11"/>
        </w:rPr>
        <w:t> </w:t>
      </w:r>
      <w:r>
        <w:rPr/>
        <w:t>ее</w:t>
      </w:r>
      <w:r>
        <w:rPr>
          <w:spacing w:val="-10"/>
        </w:rPr>
        <w:t> </w:t>
      </w:r>
      <w:r>
        <w:rPr/>
        <w:t>оценка</w:t>
      </w:r>
      <w:r>
        <w:rPr>
          <w:spacing w:val="-10"/>
        </w:rPr>
        <w:t> </w:t>
      </w:r>
      <w:r>
        <w:rPr/>
        <w:t>с</w:t>
      </w:r>
      <w:r>
        <w:rPr>
          <w:spacing w:val="-8"/>
        </w:rPr>
        <w:t> </w:t>
      </w:r>
      <w:r>
        <w:rPr/>
        <w:t>точки</w:t>
      </w:r>
      <w:r>
        <w:rPr>
          <w:spacing w:val="-11"/>
        </w:rPr>
        <w:t> </w:t>
      </w:r>
      <w:r>
        <w:rPr/>
        <w:t>зрения</w:t>
      </w:r>
      <w:r>
        <w:rPr>
          <w:spacing w:val="-9"/>
        </w:rPr>
        <w:t> </w:t>
      </w:r>
      <w:r>
        <w:rPr/>
        <w:t>знаний</w:t>
      </w:r>
      <w:r>
        <w:rPr>
          <w:spacing w:val="-12"/>
        </w:rPr>
        <w:t> </w:t>
      </w:r>
      <w:r>
        <w:rPr/>
        <w:t>и</w:t>
      </w:r>
      <w:r>
        <w:rPr>
          <w:spacing w:val="-9"/>
        </w:rPr>
        <w:t> </w:t>
      </w:r>
      <w:r>
        <w:rPr/>
        <w:t>убеждений,</w:t>
      </w:r>
      <w:r>
        <w:rPr>
          <w:spacing w:val="-8"/>
        </w:rPr>
        <w:t> </w:t>
      </w:r>
      <w:r>
        <w:rPr/>
        <w:t>как</w:t>
      </w:r>
      <w:r>
        <w:rPr>
          <w:spacing w:val="-8"/>
        </w:rPr>
        <w:t> </w:t>
      </w:r>
      <w:r>
        <w:rPr/>
        <w:t>правило, улучшаются, аффективное отношение (эмоции и чувства) подвержено</w:t>
      </w:r>
      <w:r>
        <w:rPr>
          <w:spacing w:val="-9"/>
        </w:rPr>
        <w:t> </w:t>
      </w:r>
      <w:r>
        <w:rPr/>
        <w:t>сложной</w:t>
      </w:r>
      <w:r>
        <w:rPr>
          <w:spacing w:val="-10"/>
        </w:rPr>
        <w:t> </w:t>
      </w:r>
      <w:r>
        <w:rPr/>
        <w:t>динамике,</w:t>
      </w:r>
      <w:r>
        <w:rPr>
          <w:spacing w:val="-9"/>
        </w:rPr>
        <w:t> </w:t>
      </w:r>
      <w:r>
        <w:rPr/>
        <w:t>связанной</w:t>
      </w:r>
      <w:r>
        <w:rPr>
          <w:spacing w:val="-7"/>
        </w:rPr>
        <w:t> </w:t>
      </w:r>
      <w:r>
        <w:rPr/>
        <w:t>с</w:t>
      </w:r>
      <w:r>
        <w:rPr>
          <w:spacing w:val="-9"/>
        </w:rPr>
        <w:t> </w:t>
      </w:r>
      <w:r>
        <w:rPr/>
        <w:t>процессом</w:t>
      </w:r>
      <w:r>
        <w:rPr>
          <w:spacing w:val="-10"/>
        </w:rPr>
        <w:t> </w:t>
      </w:r>
      <w:r>
        <w:rPr/>
        <w:t>культурной адаптации и качеством социальных взаимодействий. Проблемы интеграции и культурные барьеры могут существенно влиять на долгосрочную лояльность и, следовательно, на эффективность студентов как проводников "мягкой силы". </w:t>
      </w:r>
      <w:r>
        <w:rPr>
          <w:color w:val="1A1C1E"/>
        </w:rPr>
        <w:t>Важную роль в поддержании этой лояльности играют ассоциации выпускников, позволяющие</w:t>
      </w:r>
      <w:r>
        <w:rPr>
          <w:color w:val="1A1C1E"/>
          <w:spacing w:val="-4"/>
        </w:rPr>
        <w:t> </w:t>
      </w:r>
      <w:r>
        <w:rPr>
          <w:color w:val="1A1C1E"/>
        </w:rPr>
        <w:t>вчерашним</w:t>
      </w:r>
      <w:r>
        <w:rPr>
          <w:color w:val="1A1C1E"/>
          <w:spacing w:val="-7"/>
        </w:rPr>
        <w:t> </w:t>
      </w:r>
      <w:r>
        <w:rPr>
          <w:color w:val="1A1C1E"/>
        </w:rPr>
        <w:t>студентам,</w:t>
      </w:r>
      <w:r>
        <w:rPr>
          <w:color w:val="1A1C1E"/>
          <w:spacing w:val="-7"/>
        </w:rPr>
        <w:t> </w:t>
      </w:r>
      <w:r>
        <w:rPr>
          <w:color w:val="1A1C1E"/>
        </w:rPr>
        <w:t>ставшим</w:t>
      </w:r>
      <w:r>
        <w:rPr>
          <w:color w:val="1A1C1E"/>
          <w:spacing w:val="-5"/>
        </w:rPr>
        <w:t> </w:t>
      </w:r>
      <w:r>
        <w:rPr>
          <w:color w:val="1A1C1E"/>
        </w:rPr>
        <w:t>лидерами</w:t>
      </w:r>
      <w:r>
        <w:rPr>
          <w:color w:val="1A1C1E"/>
          <w:spacing w:val="-5"/>
        </w:rPr>
        <w:t> </w:t>
      </w:r>
      <w:r>
        <w:rPr>
          <w:color w:val="1A1C1E"/>
        </w:rPr>
        <w:t>мнений</w:t>
      </w:r>
      <w:r>
        <w:rPr>
          <w:color w:val="1A1C1E"/>
          <w:spacing w:val="-4"/>
        </w:rPr>
        <w:t> </w:t>
      </w:r>
      <w:r>
        <w:rPr>
          <w:color w:val="1A1C1E"/>
        </w:rPr>
        <w:t>на родине, поддерживать новые таланты через менторство и стипендии [10].</w:t>
      </w:r>
    </w:p>
    <w:p>
      <w:pPr>
        <w:pStyle w:val="BodyText"/>
        <w:spacing w:before="2"/>
        <w:ind w:right="561" w:firstLine="707"/>
      </w:pPr>
      <w:r>
        <w:rPr/>
        <w:t>В целом, можно заключить, что использование иностранных студентов как инструмента имиджевой политики приносит Южной Корее определенные дивиденды, способствуя распространению знаний о стране и ее культуре, а также формированию международных связей. Однако успех этой стратегии не является автоматическим и требует не только усилий по</w:t>
      </w:r>
      <w:r>
        <w:rPr>
          <w:spacing w:val="-12"/>
        </w:rPr>
        <w:t> </w:t>
      </w:r>
      <w:r>
        <w:rPr/>
        <w:t>привлечению</w:t>
      </w:r>
      <w:r>
        <w:rPr>
          <w:spacing w:val="-13"/>
        </w:rPr>
        <w:t> </w:t>
      </w:r>
      <w:r>
        <w:rPr/>
        <w:t>студентов,</w:t>
      </w:r>
      <w:r>
        <w:rPr>
          <w:spacing w:val="-12"/>
        </w:rPr>
        <w:t> </w:t>
      </w:r>
      <w:r>
        <w:rPr/>
        <w:t>но</w:t>
      </w:r>
      <w:r>
        <w:rPr>
          <w:spacing w:val="-12"/>
        </w:rPr>
        <w:t> </w:t>
      </w:r>
      <w:r>
        <w:rPr/>
        <w:t>и</w:t>
      </w:r>
      <w:r>
        <w:rPr>
          <w:spacing w:val="-12"/>
        </w:rPr>
        <w:t> </w:t>
      </w:r>
      <w:r>
        <w:rPr/>
        <w:t>создания</w:t>
      </w:r>
      <w:r>
        <w:rPr>
          <w:spacing w:val="-12"/>
        </w:rPr>
        <w:t> </w:t>
      </w:r>
      <w:r>
        <w:rPr/>
        <w:t>благоприятной</w:t>
      </w:r>
      <w:r>
        <w:rPr>
          <w:spacing w:val="-12"/>
        </w:rPr>
        <w:t> </w:t>
      </w:r>
      <w:r>
        <w:rPr/>
        <w:t>среды</w:t>
      </w:r>
      <w:r>
        <w:rPr>
          <w:spacing w:val="-11"/>
        </w:rPr>
        <w:t> </w:t>
      </w:r>
      <w:r>
        <w:rPr/>
        <w:t>для их успешной адаптации и интеграции, учитывая критические аспекты, связанные с возможной коммерциализацией и </w:t>
      </w:r>
      <w:r>
        <w:rPr>
          <w:spacing w:val="-2"/>
        </w:rPr>
        <w:t>этноцентризмом.</w:t>
      </w:r>
    </w:p>
    <w:p>
      <w:pPr>
        <w:pStyle w:val="BodyText"/>
        <w:ind w:right="563" w:firstLine="707"/>
      </w:pPr>
      <w:r>
        <w:rPr/>
        <w:t>Опыт Южной Кореи наглядно иллюстрирует современные тенденции во взаимовлиянии Востока и Запада, где незападные страны</w:t>
      </w:r>
      <w:r>
        <w:rPr>
          <w:spacing w:val="-5"/>
        </w:rPr>
        <w:t> </w:t>
      </w:r>
      <w:r>
        <w:rPr/>
        <w:t>активно</w:t>
      </w:r>
      <w:r>
        <w:rPr>
          <w:spacing w:val="-5"/>
        </w:rPr>
        <w:t> </w:t>
      </w:r>
      <w:r>
        <w:rPr/>
        <w:t>формируют</w:t>
      </w:r>
      <w:r>
        <w:rPr>
          <w:spacing w:val="-4"/>
        </w:rPr>
        <w:t> </w:t>
      </w:r>
      <w:r>
        <w:rPr/>
        <w:t>собственные</w:t>
      </w:r>
      <w:r>
        <w:rPr>
          <w:spacing w:val="-5"/>
        </w:rPr>
        <w:t> </w:t>
      </w:r>
      <w:r>
        <w:rPr/>
        <w:t>стратегии</w:t>
      </w:r>
      <w:r>
        <w:rPr>
          <w:spacing w:val="-4"/>
        </w:rPr>
        <w:t> </w:t>
      </w:r>
      <w:r>
        <w:rPr/>
        <w:t>"мягкой</w:t>
      </w:r>
      <w:r>
        <w:rPr>
          <w:spacing w:val="-4"/>
        </w:rPr>
        <w:t> </w:t>
      </w:r>
      <w:r>
        <w:rPr/>
        <w:t>силы", используя</w:t>
      </w:r>
      <w:r>
        <w:rPr>
          <w:spacing w:val="47"/>
        </w:rPr>
        <w:t> </w:t>
      </w:r>
      <w:r>
        <w:rPr/>
        <w:t>образование</w:t>
      </w:r>
      <w:r>
        <w:rPr>
          <w:spacing w:val="49"/>
        </w:rPr>
        <w:t> </w:t>
      </w:r>
      <w:r>
        <w:rPr/>
        <w:t>и</w:t>
      </w:r>
      <w:r>
        <w:rPr>
          <w:spacing w:val="48"/>
        </w:rPr>
        <w:t> </w:t>
      </w:r>
      <w:r>
        <w:rPr/>
        <w:t>культуру</w:t>
      </w:r>
      <w:r>
        <w:rPr>
          <w:spacing w:val="48"/>
        </w:rPr>
        <w:t> </w:t>
      </w:r>
      <w:r>
        <w:rPr/>
        <w:t>для</w:t>
      </w:r>
      <w:r>
        <w:rPr>
          <w:spacing w:val="48"/>
        </w:rPr>
        <w:t> </w:t>
      </w:r>
      <w:r>
        <w:rPr/>
        <w:t>навигации</w:t>
      </w:r>
      <w:r>
        <w:rPr>
          <w:spacing w:val="50"/>
        </w:rPr>
        <w:t> </w:t>
      </w:r>
      <w:r>
        <w:rPr/>
        <w:t>в</w:t>
      </w:r>
      <w:r>
        <w:rPr>
          <w:spacing w:val="51"/>
        </w:rPr>
        <w:t> </w:t>
      </w:r>
      <w:r>
        <w:rPr>
          <w:spacing w:val="-2"/>
        </w:rPr>
        <w:t>глобальном</w:t>
      </w:r>
    </w:p>
    <w:p>
      <w:pPr>
        <w:pStyle w:val="BodyText"/>
        <w:spacing w:after="0"/>
        <w:sectPr>
          <w:pgSz w:w="10320" w:h="14580"/>
          <w:pgMar w:header="0" w:footer="2433" w:top="660" w:bottom="2620" w:left="1417" w:right="1417"/>
        </w:sectPr>
      </w:pPr>
    </w:p>
    <w:p>
      <w:pPr>
        <w:spacing w:before="66"/>
        <w:ind w:left="2875" w:right="0" w:firstLine="0"/>
        <w:jc w:val="left"/>
        <w:rPr>
          <w:sz w:val="18"/>
        </w:rPr>
      </w:pPr>
      <w:r>
        <w:rPr>
          <w:sz w:val="18"/>
        </w:rPr>
        <w:t>Калилаева</w:t>
      </w:r>
      <w:r>
        <w:rPr>
          <w:spacing w:val="-4"/>
          <w:sz w:val="18"/>
        </w:rPr>
        <w:t> </w:t>
      </w:r>
      <w:r>
        <w:rPr>
          <w:sz w:val="18"/>
        </w:rPr>
        <w:t>Д.</w:t>
      </w:r>
      <w:r>
        <w:rPr>
          <w:spacing w:val="-1"/>
          <w:sz w:val="18"/>
        </w:rPr>
        <w:t> </w:t>
      </w:r>
      <w:r>
        <w:rPr>
          <w:sz w:val="18"/>
        </w:rPr>
        <w:t>Имиджевая</w:t>
      </w:r>
      <w:r>
        <w:rPr>
          <w:spacing w:val="-1"/>
          <w:sz w:val="18"/>
        </w:rPr>
        <w:t> </w:t>
      </w:r>
      <w:r>
        <w:rPr>
          <w:sz w:val="18"/>
        </w:rPr>
        <w:t>политика</w:t>
      </w:r>
      <w:r>
        <w:rPr>
          <w:spacing w:val="-3"/>
          <w:sz w:val="18"/>
        </w:rPr>
        <w:t> </w:t>
      </w:r>
      <w:r>
        <w:rPr>
          <w:sz w:val="18"/>
        </w:rPr>
        <w:t>Южной</w:t>
      </w:r>
      <w:r>
        <w:rPr>
          <w:spacing w:val="-3"/>
          <w:sz w:val="18"/>
        </w:rPr>
        <w:t> </w:t>
      </w:r>
      <w:r>
        <w:rPr>
          <w:sz w:val="18"/>
        </w:rPr>
        <w:t>Кореи </w:t>
      </w:r>
      <w:r>
        <w:rPr>
          <w:spacing w:val="-5"/>
          <w:sz w:val="18"/>
        </w:rPr>
        <w:t>...</w:t>
      </w:r>
    </w:p>
    <w:p>
      <w:pPr>
        <w:pStyle w:val="BodyText"/>
        <w:spacing w:before="151"/>
        <w:ind w:left="0"/>
        <w:jc w:val="left"/>
        <w:rPr>
          <w:sz w:val="18"/>
        </w:rPr>
      </w:pPr>
    </w:p>
    <w:p>
      <w:pPr>
        <w:pStyle w:val="BodyText"/>
        <w:spacing w:before="1"/>
        <w:ind w:right="564"/>
      </w:pPr>
      <w:r>
        <w:rPr/>
        <w:t>пространстве и изменения своего международного позиционирования. Дальнейшее изучение этого опыта, особенно в части долгосрочного влияния на выпускников и их роль в международных отношениях, представляет значительный интерес для понимания эволюции "мягкой силы" в XXI веке.</w:t>
      </w:r>
    </w:p>
    <w:p>
      <w:pPr>
        <w:pStyle w:val="BodyText"/>
        <w:spacing w:before="22"/>
        <w:ind w:left="0"/>
        <w:jc w:val="left"/>
      </w:pPr>
    </w:p>
    <w:p>
      <w:pPr>
        <w:pStyle w:val="Heading2"/>
        <w:ind w:left="1838"/>
      </w:pPr>
      <w:r>
        <w:rPr/>
        <w:t>Список</w:t>
      </w:r>
      <w:r>
        <w:rPr>
          <w:spacing w:val="-10"/>
        </w:rPr>
        <w:t> </w:t>
      </w:r>
      <w:r>
        <w:rPr/>
        <w:t>использованный</w:t>
      </w:r>
      <w:r>
        <w:rPr>
          <w:spacing w:val="-10"/>
        </w:rPr>
        <w:t> </w:t>
      </w:r>
      <w:r>
        <w:rPr>
          <w:spacing w:val="-2"/>
        </w:rPr>
        <w:t>литературы:</w:t>
      </w:r>
    </w:p>
    <w:p>
      <w:pPr>
        <w:pStyle w:val="BodyText"/>
        <w:spacing w:before="3"/>
        <w:ind w:left="0"/>
        <w:jc w:val="left"/>
        <w:rPr>
          <w:b/>
        </w:rPr>
      </w:pPr>
    </w:p>
    <w:p>
      <w:pPr>
        <w:pStyle w:val="ListParagraph"/>
        <w:numPr>
          <w:ilvl w:val="0"/>
          <w:numId w:val="20"/>
        </w:numPr>
        <w:tabs>
          <w:tab w:pos="850" w:val="left" w:leader="none"/>
        </w:tabs>
        <w:spacing w:line="240" w:lineRule="auto" w:before="0" w:after="0"/>
        <w:ind w:left="568" w:right="571" w:firstLine="0"/>
        <w:jc w:val="both"/>
        <w:rPr>
          <w:sz w:val="20"/>
        </w:rPr>
      </w:pPr>
      <w:r>
        <w:rPr>
          <w:sz w:val="20"/>
        </w:rPr>
        <w:t>Nye J. Soft Power: The Means to Success in World Politics. New York: PublicAffairs, 2004. 208 p.</w:t>
      </w:r>
    </w:p>
    <w:p>
      <w:pPr>
        <w:pStyle w:val="ListParagraph"/>
        <w:numPr>
          <w:ilvl w:val="0"/>
          <w:numId w:val="20"/>
        </w:numPr>
        <w:tabs>
          <w:tab w:pos="850" w:val="left" w:leader="none"/>
        </w:tabs>
        <w:spacing w:line="240" w:lineRule="auto" w:before="1" w:after="0"/>
        <w:ind w:left="568" w:right="572" w:firstLine="0"/>
        <w:jc w:val="both"/>
        <w:rPr>
          <w:sz w:val="20"/>
        </w:rPr>
      </w:pPr>
      <w:r>
        <w:rPr>
          <w:sz w:val="20"/>
        </w:rPr>
        <w:t>Aden Dirir, Kadir. Japan and South Korea’s Implication of Soft Power: Cultural Aspects, Education, and Foreign Aid Diplomacy // Humanities and Social Sciences. 2022. Vol. 10(4). P. 271-280.</w:t>
      </w:r>
    </w:p>
    <w:p>
      <w:pPr>
        <w:pStyle w:val="ListParagraph"/>
        <w:numPr>
          <w:ilvl w:val="0"/>
          <w:numId w:val="20"/>
        </w:numPr>
        <w:tabs>
          <w:tab w:pos="850" w:val="left" w:leader="none"/>
        </w:tabs>
        <w:spacing w:line="240" w:lineRule="auto" w:before="0" w:after="0"/>
        <w:ind w:left="568" w:right="565" w:firstLine="0"/>
        <w:jc w:val="both"/>
        <w:rPr>
          <w:sz w:val="20"/>
        </w:rPr>
      </w:pPr>
      <w:r>
        <w:rPr>
          <w:sz w:val="20"/>
        </w:rPr>
        <w:t>Lale A. The Soft Power of South Korea // Asya Studies-Academic Social </w:t>
      </w:r>
      <w:r>
        <w:rPr>
          <w:spacing w:val="-2"/>
          <w:sz w:val="20"/>
        </w:rPr>
        <w:t>Studies</w:t>
      </w:r>
      <w:r>
        <w:rPr>
          <w:spacing w:val="-10"/>
          <w:sz w:val="20"/>
        </w:rPr>
        <w:t> </w:t>
      </w:r>
      <w:r>
        <w:rPr>
          <w:spacing w:val="-2"/>
          <w:sz w:val="20"/>
        </w:rPr>
        <w:t>/</w:t>
      </w:r>
      <w:r>
        <w:rPr>
          <w:spacing w:val="-10"/>
          <w:sz w:val="20"/>
        </w:rPr>
        <w:t> </w:t>
      </w:r>
      <w:r>
        <w:rPr>
          <w:spacing w:val="-2"/>
          <w:sz w:val="20"/>
        </w:rPr>
        <w:t>Akademik Sosyal</w:t>
      </w:r>
      <w:r>
        <w:rPr>
          <w:spacing w:val="-11"/>
          <w:sz w:val="20"/>
        </w:rPr>
        <w:t> </w:t>
      </w:r>
      <w:r>
        <w:rPr>
          <w:spacing w:val="-2"/>
          <w:sz w:val="20"/>
        </w:rPr>
        <w:t>Araştırmalar. 2020.</w:t>
      </w:r>
      <w:r>
        <w:rPr>
          <w:spacing w:val="-11"/>
          <w:sz w:val="20"/>
        </w:rPr>
        <w:t> </w:t>
      </w:r>
      <w:r>
        <w:rPr>
          <w:spacing w:val="-2"/>
          <w:sz w:val="20"/>
        </w:rPr>
        <w:t>Year: 4,</w:t>
      </w:r>
      <w:r>
        <w:rPr>
          <w:spacing w:val="-3"/>
          <w:sz w:val="20"/>
        </w:rPr>
        <w:t> </w:t>
      </w:r>
      <w:r>
        <w:rPr>
          <w:spacing w:val="-2"/>
          <w:sz w:val="20"/>
        </w:rPr>
        <w:t>Number: 13,</w:t>
      </w:r>
      <w:r>
        <w:rPr>
          <w:spacing w:val="-11"/>
          <w:sz w:val="20"/>
        </w:rPr>
        <w:t> </w:t>
      </w:r>
      <w:r>
        <w:rPr>
          <w:spacing w:val="-2"/>
          <w:sz w:val="20"/>
        </w:rPr>
        <w:t>Autumn. P. 63–74.ф</w:t>
      </w:r>
    </w:p>
    <w:p>
      <w:pPr>
        <w:pStyle w:val="ListParagraph"/>
        <w:numPr>
          <w:ilvl w:val="0"/>
          <w:numId w:val="20"/>
        </w:numPr>
        <w:tabs>
          <w:tab w:pos="850" w:val="left" w:leader="none"/>
        </w:tabs>
        <w:spacing w:line="229" w:lineRule="exact" w:before="0" w:after="0"/>
        <w:ind w:left="850" w:right="0" w:hanging="282"/>
        <w:jc w:val="both"/>
        <w:rPr>
          <w:sz w:val="20"/>
        </w:rPr>
      </w:pPr>
      <w:r>
        <w:rPr>
          <w:spacing w:val="-2"/>
          <w:sz w:val="20"/>
        </w:rPr>
        <w:t>Кагазбаева</w:t>
      </w:r>
      <w:r>
        <w:rPr>
          <w:spacing w:val="-5"/>
          <w:sz w:val="20"/>
        </w:rPr>
        <w:t> </w:t>
      </w:r>
      <w:r>
        <w:rPr>
          <w:spacing w:val="-2"/>
          <w:sz w:val="20"/>
        </w:rPr>
        <w:t>Е.М.</w:t>
      </w:r>
      <w:r>
        <w:rPr>
          <w:spacing w:val="-4"/>
          <w:sz w:val="20"/>
        </w:rPr>
        <w:t> </w:t>
      </w:r>
      <w:r>
        <w:rPr>
          <w:spacing w:val="-2"/>
          <w:sz w:val="20"/>
        </w:rPr>
        <w:t>Имиджевая политика</w:t>
      </w:r>
      <w:r>
        <w:rPr>
          <w:spacing w:val="-5"/>
          <w:sz w:val="20"/>
        </w:rPr>
        <w:t> </w:t>
      </w:r>
      <w:r>
        <w:rPr>
          <w:spacing w:val="-2"/>
          <w:sz w:val="20"/>
        </w:rPr>
        <w:t>государства:</w:t>
      </w:r>
      <w:r>
        <w:rPr>
          <w:spacing w:val="-5"/>
          <w:sz w:val="20"/>
        </w:rPr>
        <w:t> </w:t>
      </w:r>
      <w:r>
        <w:rPr>
          <w:spacing w:val="-2"/>
          <w:sz w:val="20"/>
        </w:rPr>
        <w:t>опыт</w:t>
      </w:r>
      <w:r>
        <w:rPr>
          <w:spacing w:val="-3"/>
          <w:sz w:val="20"/>
        </w:rPr>
        <w:t> </w:t>
      </w:r>
      <w:r>
        <w:rPr>
          <w:spacing w:val="-2"/>
          <w:sz w:val="20"/>
        </w:rPr>
        <w:t>Южной</w:t>
      </w:r>
      <w:r>
        <w:rPr>
          <w:spacing w:val="-3"/>
          <w:sz w:val="20"/>
        </w:rPr>
        <w:t> </w:t>
      </w:r>
      <w:r>
        <w:rPr>
          <w:spacing w:val="-2"/>
          <w:sz w:val="20"/>
        </w:rPr>
        <w:t>Кореи</w:t>
      </w:r>
    </w:p>
    <w:p>
      <w:pPr>
        <w:spacing w:before="0"/>
        <w:ind w:left="568" w:right="565" w:firstLine="0"/>
        <w:jc w:val="both"/>
        <w:rPr>
          <w:sz w:val="20"/>
        </w:rPr>
      </w:pPr>
      <w:r>
        <w:rPr>
          <w:sz w:val="20"/>
        </w:rPr>
        <w:t>// Корееведение Казахстана. 2014. Вып. 2. С. 212–222. Алматы: КазУМОиМЯ им. Абылай хана.</w:t>
      </w:r>
    </w:p>
    <w:p>
      <w:pPr>
        <w:pStyle w:val="ListParagraph"/>
        <w:numPr>
          <w:ilvl w:val="0"/>
          <w:numId w:val="20"/>
        </w:numPr>
        <w:tabs>
          <w:tab w:pos="850" w:val="left" w:leader="none"/>
        </w:tabs>
        <w:spacing w:line="240" w:lineRule="auto" w:before="0" w:after="0"/>
        <w:ind w:left="850" w:right="0" w:hanging="282"/>
        <w:jc w:val="both"/>
        <w:rPr>
          <w:sz w:val="20"/>
        </w:rPr>
      </w:pPr>
      <w:r>
        <w:rPr>
          <w:sz w:val="20"/>
        </w:rPr>
        <w:t>Шмакова</w:t>
      </w:r>
      <w:r>
        <w:rPr>
          <w:spacing w:val="46"/>
          <w:sz w:val="20"/>
        </w:rPr>
        <w:t> </w:t>
      </w:r>
      <w:r>
        <w:rPr>
          <w:sz w:val="20"/>
        </w:rPr>
        <w:t>А.С.,</w:t>
      </w:r>
      <w:r>
        <w:rPr>
          <w:spacing w:val="46"/>
          <w:sz w:val="20"/>
        </w:rPr>
        <w:t> </w:t>
      </w:r>
      <w:r>
        <w:rPr>
          <w:sz w:val="20"/>
        </w:rPr>
        <w:t>Винокурова</w:t>
      </w:r>
      <w:r>
        <w:rPr>
          <w:spacing w:val="47"/>
          <w:sz w:val="20"/>
        </w:rPr>
        <w:t> </w:t>
      </w:r>
      <w:r>
        <w:rPr>
          <w:sz w:val="20"/>
        </w:rPr>
        <w:t>К.А.</w:t>
      </w:r>
      <w:r>
        <w:rPr>
          <w:spacing w:val="46"/>
          <w:sz w:val="20"/>
        </w:rPr>
        <w:t> </w:t>
      </w:r>
      <w:r>
        <w:rPr>
          <w:sz w:val="20"/>
        </w:rPr>
        <w:t>Зарождение</w:t>
      </w:r>
      <w:r>
        <w:rPr>
          <w:spacing w:val="46"/>
          <w:sz w:val="20"/>
        </w:rPr>
        <w:t> </w:t>
      </w:r>
      <w:r>
        <w:rPr>
          <w:sz w:val="20"/>
        </w:rPr>
        <w:t>и</w:t>
      </w:r>
      <w:r>
        <w:rPr>
          <w:spacing w:val="45"/>
          <w:sz w:val="20"/>
        </w:rPr>
        <w:t> </w:t>
      </w:r>
      <w:r>
        <w:rPr>
          <w:sz w:val="20"/>
        </w:rPr>
        <w:t>развитие</w:t>
      </w:r>
      <w:r>
        <w:rPr>
          <w:spacing w:val="46"/>
          <w:sz w:val="20"/>
        </w:rPr>
        <w:t> </w:t>
      </w:r>
      <w:r>
        <w:rPr>
          <w:spacing w:val="-2"/>
          <w:sz w:val="20"/>
        </w:rPr>
        <w:t>феномена</w:t>
      </w:r>
    </w:p>
    <w:p>
      <w:pPr>
        <w:spacing w:before="1"/>
        <w:ind w:left="568" w:right="569" w:firstLine="0"/>
        <w:jc w:val="both"/>
        <w:rPr>
          <w:sz w:val="20"/>
        </w:rPr>
      </w:pPr>
      <w:r>
        <w:rPr>
          <w:sz w:val="20"/>
        </w:rPr>
        <w:t>«Корейской волны» в Южной Корее // Вестник Новосибирского государственного университета. Серия: История, филология. 2015. Т. 14, вып. 10: Востоковедение. С. 159–167.</w:t>
      </w:r>
    </w:p>
    <w:p>
      <w:pPr>
        <w:pStyle w:val="ListParagraph"/>
        <w:numPr>
          <w:ilvl w:val="0"/>
          <w:numId w:val="20"/>
        </w:numPr>
        <w:tabs>
          <w:tab w:pos="850" w:val="left" w:leader="none"/>
        </w:tabs>
        <w:spacing w:line="240" w:lineRule="auto" w:before="0" w:after="0"/>
        <w:ind w:left="568" w:right="562" w:firstLine="0"/>
        <w:jc w:val="both"/>
        <w:rPr>
          <w:sz w:val="20"/>
        </w:rPr>
      </w:pPr>
      <w:r>
        <w:rPr>
          <w:sz w:val="20"/>
        </w:rPr>
        <w:t>Думышева А.М., Тё Е.Г. Имиджевая политика Южной Кореи – распространение современной южнокорейской культуры на территории Казахстана</w:t>
      </w:r>
      <w:r>
        <w:rPr>
          <w:spacing w:val="-10"/>
          <w:sz w:val="20"/>
        </w:rPr>
        <w:t> </w:t>
      </w:r>
      <w:r>
        <w:rPr>
          <w:sz w:val="20"/>
        </w:rPr>
        <w:t>//</w:t>
      </w:r>
      <w:r>
        <w:rPr>
          <w:spacing w:val="-9"/>
          <w:sz w:val="20"/>
        </w:rPr>
        <w:t> </w:t>
      </w:r>
      <w:r>
        <w:rPr>
          <w:sz w:val="20"/>
        </w:rPr>
        <w:t>Корееведение</w:t>
      </w:r>
      <w:r>
        <w:rPr>
          <w:spacing w:val="-7"/>
          <w:sz w:val="20"/>
        </w:rPr>
        <w:t> </w:t>
      </w:r>
      <w:r>
        <w:rPr>
          <w:sz w:val="20"/>
        </w:rPr>
        <w:t>Казахстана.</w:t>
      </w:r>
      <w:r>
        <w:rPr>
          <w:spacing w:val="-10"/>
          <w:sz w:val="20"/>
        </w:rPr>
        <w:t> </w:t>
      </w:r>
      <w:r>
        <w:rPr>
          <w:sz w:val="20"/>
        </w:rPr>
        <w:t>2016.</w:t>
      </w:r>
      <w:r>
        <w:rPr>
          <w:spacing w:val="-10"/>
          <w:sz w:val="20"/>
        </w:rPr>
        <w:t> </w:t>
      </w:r>
      <w:r>
        <w:rPr>
          <w:sz w:val="20"/>
        </w:rPr>
        <w:t>Вып.</w:t>
      </w:r>
      <w:r>
        <w:rPr>
          <w:spacing w:val="-10"/>
          <w:sz w:val="20"/>
        </w:rPr>
        <w:t> </w:t>
      </w:r>
      <w:r>
        <w:rPr>
          <w:sz w:val="20"/>
        </w:rPr>
        <w:t>4.</w:t>
      </w:r>
      <w:r>
        <w:rPr>
          <w:spacing w:val="-10"/>
          <w:sz w:val="20"/>
        </w:rPr>
        <w:t> </w:t>
      </w:r>
      <w:r>
        <w:rPr>
          <w:sz w:val="20"/>
        </w:rPr>
        <w:t>С.</w:t>
      </w:r>
      <w:r>
        <w:rPr>
          <w:spacing w:val="-8"/>
          <w:sz w:val="20"/>
        </w:rPr>
        <w:t> </w:t>
      </w:r>
      <w:r>
        <w:rPr>
          <w:sz w:val="20"/>
        </w:rPr>
        <w:t>335–348.</w:t>
      </w:r>
      <w:r>
        <w:rPr>
          <w:spacing w:val="-10"/>
          <w:sz w:val="20"/>
        </w:rPr>
        <w:t> </w:t>
      </w:r>
      <w:r>
        <w:rPr>
          <w:sz w:val="20"/>
        </w:rPr>
        <w:t>Алматы: КазУМОиМЯ им. Абылай хана.</w:t>
      </w:r>
    </w:p>
    <w:p>
      <w:pPr>
        <w:pStyle w:val="ListParagraph"/>
        <w:numPr>
          <w:ilvl w:val="0"/>
          <w:numId w:val="20"/>
        </w:numPr>
        <w:tabs>
          <w:tab w:pos="850" w:val="left" w:leader="none"/>
        </w:tabs>
        <w:spacing w:line="240" w:lineRule="auto" w:before="1" w:after="0"/>
        <w:ind w:left="568" w:right="563" w:firstLine="0"/>
        <w:jc w:val="both"/>
        <w:rPr>
          <w:sz w:val="20"/>
        </w:rPr>
      </w:pPr>
      <w:r>
        <w:rPr>
          <w:sz w:val="20"/>
        </w:rPr>
        <w:t>Kim, T. Globalization and Higher Education in South Korea – towards ethnocentric internationalization or global commercialization of higher education?</w:t>
      </w:r>
      <w:r>
        <w:rPr>
          <w:spacing w:val="-2"/>
          <w:sz w:val="20"/>
        </w:rPr>
        <w:t> </w:t>
      </w:r>
      <w:r>
        <w:rPr>
          <w:sz w:val="20"/>
        </w:rPr>
        <w:t>//</w:t>
      </w:r>
      <w:r>
        <w:rPr>
          <w:spacing w:val="-2"/>
          <w:sz w:val="20"/>
        </w:rPr>
        <w:t> </w:t>
      </w:r>
      <w:r>
        <w:rPr>
          <w:sz w:val="20"/>
        </w:rPr>
        <w:t>Handbook</w:t>
      </w:r>
      <w:r>
        <w:rPr>
          <w:spacing w:val="-2"/>
          <w:sz w:val="20"/>
        </w:rPr>
        <w:t> </w:t>
      </w:r>
      <w:r>
        <w:rPr>
          <w:sz w:val="20"/>
        </w:rPr>
        <w:t>of</w:t>
      </w:r>
      <w:r>
        <w:rPr>
          <w:spacing w:val="-1"/>
          <w:sz w:val="20"/>
        </w:rPr>
        <w:t> </w:t>
      </w:r>
      <w:r>
        <w:rPr>
          <w:sz w:val="20"/>
        </w:rPr>
        <w:t>Globalization</w:t>
      </w:r>
      <w:r>
        <w:rPr>
          <w:spacing w:val="-2"/>
          <w:sz w:val="20"/>
        </w:rPr>
        <w:t> </w:t>
      </w:r>
      <w:r>
        <w:rPr>
          <w:sz w:val="20"/>
        </w:rPr>
        <w:t>and</w:t>
      </w:r>
      <w:r>
        <w:rPr>
          <w:spacing w:val="-1"/>
          <w:sz w:val="20"/>
        </w:rPr>
        <w:t> </w:t>
      </w:r>
      <w:r>
        <w:rPr>
          <w:sz w:val="20"/>
        </w:rPr>
        <w:t>Higher</w:t>
      </w:r>
      <w:r>
        <w:rPr>
          <w:spacing w:val="-2"/>
          <w:sz w:val="20"/>
        </w:rPr>
        <w:t> </w:t>
      </w:r>
      <w:r>
        <w:rPr>
          <w:sz w:val="20"/>
        </w:rPr>
        <w:t>Education</w:t>
      </w:r>
      <w:r>
        <w:rPr>
          <w:spacing w:val="-1"/>
          <w:sz w:val="20"/>
        </w:rPr>
        <w:t> </w:t>
      </w:r>
      <w:r>
        <w:rPr>
          <w:sz w:val="20"/>
        </w:rPr>
        <w:t>/</w:t>
      </w:r>
      <w:r>
        <w:rPr>
          <w:spacing w:val="-3"/>
          <w:sz w:val="20"/>
        </w:rPr>
        <w:t> </w:t>
      </w:r>
      <w:r>
        <w:rPr>
          <w:sz w:val="20"/>
        </w:rPr>
        <w:t>Eds.</w:t>
      </w:r>
      <w:r>
        <w:rPr>
          <w:spacing w:val="-2"/>
          <w:sz w:val="20"/>
        </w:rPr>
        <w:t> </w:t>
      </w:r>
      <w:r>
        <w:rPr>
          <w:sz w:val="20"/>
        </w:rPr>
        <w:t>R.</w:t>
      </w:r>
      <w:r>
        <w:rPr>
          <w:spacing w:val="-3"/>
          <w:sz w:val="20"/>
        </w:rPr>
        <w:t> </w:t>
      </w:r>
      <w:r>
        <w:rPr>
          <w:spacing w:val="-2"/>
          <w:sz w:val="20"/>
        </w:rPr>
        <w:t>King,</w:t>
      </w:r>
    </w:p>
    <w:p>
      <w:pPr>
        <w:spacing w:line="229" w:lineRule="exact" w:before="0"/>
        <w:ind w:left="568" w:right="0" w:firstLine="0"/>
        <w:jc w:val="both"/>
        <w:rPr>
          <w:sz w:val="20"/>
        </w:rPr>
      </w:pPr>
      <w:r>
        <w:rPr>
          <w:sz w:val="20"/>
        </w:rPr>
        <w:t>S.</w:t>
      </w:r>
      <w:r>
        <w:rPr>
          <w:spacing w:val="-9"/>
          <w:sz w:val="20"/>
        </w:rPr>
        <w:t> </w:t>
      </w:r>
      <w:r>
        <w:rPr>
          <w:sz w:val="20"/>
        </w:rPr>
        <w:t>Marginson,</w:t>
      </w:r>
      <w:r>
        <w:rPr>
          <w:spacing w:val="-8"/>
          <w:sz w:val="20"/>
        </w:rPr>
        <w:t> </w:t>
      </w:r>
      <w:r>
        <w:rPr>
          <w:sz w:val="20"/>
        </w:rPr>
        <w:t>R.</w:t>
      </w:r>
      <w:r>
        <w:rPr>
          <w:spacing w:val="-8"/>
          <w:sz w:val="20"/>
        </w:rPr>
        <w:t> </w:t>
      </w:r>
      <w:r>
        <w:rPr>
          <w:sz w:val="20"/>
        </w:rPr>
        <w:t>Naidoo.</w:t>
      </w:r>
      <w:r>
        <w:rPr>
          <w:spacing w:val="-7"/>
          <w:sz w:val="20"/>
        </w:rPr>
        <w:t> </w:t>
      </w:r>
      <w:r>
        <w:rPr>
          <w:sz w:val="20"/>
        </w:rPr>
        <w:t>Edward</w:t>
      </w:r>
      <w:r>
        <w:rPr>
          <w:spacing w:val="-7"/>
          <w:sz w:val="20"/>
        </w:rPr>
        <w:t> </w:t>
      </w:r>
      <w:r>
        <w:rPr>
          <w:sz w:val="20"/>
        </w:rPr>
        <w:t>Elgar</w:t>
      </w:r>
      <w:r>
        <w:rPr>
          <w:spacing w:val="-8"/>
          <w:sz w:val="20"/>
        </w:rPr>
        <w:t> </w:t>
      </w:r>
      <w:r>
        <w:rPr>
          <w:sz w:val="20"/>
        </w:rPr>
        <w:t>Publishing</w:t>
      </w:r>
      <w:r>
        <w:rPr>
          <w:spacing w:val="-7"/>
          <w:sz w:val="20"/>
        </w:rPr>
        <w:t> </w:t>
      </w:r>
      <w:r>
        <w:rPr>
          <w:sz w:val="20"/>
        </w:rPr>
        <w:t>Ltd.,</w:t>
      </w:r>
      <w:r>
        <w:rPr>
          <w:spacing w:val="-10"/>
          <w:sz w:val="20"/>
        </w:rPr>
        <w:t> </w:t>
      </w:r>
      <w:r>
        <w:rPr>
          <w:sz w:val="20"/>
        </w:rPr>
        <w:t>2011.</w:t>
      </w:r>
      <w:r>
        <w:rPr>
          <w:spacing w:val="-8"/>
          <w:sz w:val="20"/>
        </w:rPr>
        <w:t> </w:t>
      </w:r>
      <w:r>
        <w:rPr>
          <w:sz w:val="20"/>
        </w:rPr>
        <w:t>P.</w:t>
      </w:r>
      <w:r>
        <w:rPr>
          <w:spacing w:val="-8"/>
          <w:sz w:val="20"/>
        </w:rPr>
        <w:t> </w:t>
      </w:r>
      <w:r>
        <w:rPr>
          <w:sz w:val="20"/>
        </w:rPr>
        <w:t>286-</w:t>
      </w:r>
      <w:r>
        <w:rPr>
          <w:spacing w:val="-4"/>
          <w:sz w:val="20"/>
        </w:rPr>
        <w:t>305.</w:t>
      </w:r>
    </w:p>
    <w:p>
      <w:pPr>
        <w:pStyle w:val="ListParagraph"/>
        <w:numPr>
          <w:ilvl w:val="0"/>
          <w:numId w:val="20"/>
        </w:numPr>
        <w:tabs>
          <w:tab w:pos="850" w:val="left" w:leader="none"/>
        </w:tabs>
        <w:spacing w:line="240" w:lineRule="auto" w:before="0" w:after="0"/>
        <w:ind w:left="568" w:right="564" w:firstLine="0"/>
        <w:jc w:val="both"/>
        <w:rPr>
          <w:sz w:val="20"/>
        </w:rPr>
      </w:pPr>
      <w:r>
        <w:rPr>
          <w:sz w:val="20"/>
        </w:rPr>
        <w:t>Collins F. L. Globalising higher education in and through urban spaces: Higher education projects, international student mobilities and trans-local connections in Seoul //</w:t>
      </w:r>
      <w:r>
        <w:rPr>
          <w:spacing w:val="-6"/>
          <w:sz w:val="20"/>
        </w:rPr>
        <w:t> </w:t>
      </w:r>
      <w:r>
        <w:rPr>
          <w:sz w:val="20"/>
        </w:rPr>
        <w:t>Asia Pacific Viewpoint. 2014. Vol. 55(2). P. 242-257.</w:t>
      </w:r>
    </w:p>
    <w:p>
      <w:pPr>
        <w:pStyle w:val="ListParagraph"/>
        <w:numPr>
          <w:ilvl w:val="0"/>
          <w:numId w:val="20"/>
        </w:numPr>
        <w:tabs>
          <w:tab w:pos="850" w:val="left" w:leader="none"/>
        </w:tabs>
        <w:spacing w:line="240" w:lineRule="auto" w:before="0" w:after="0"/>
        <w:ind w:left="568" w:right="565" w:firstLine="0"/>
        <w:jc w:val="both"/>
        <w:rPr>
          <w:sz w:val="20"/>
        </w:rPr>
      </w:pPr>
      <w:r>
        <w:rPr>
          <w:spacing w:val="-2"/>
          <w:sz w:val="20"/>
        </w:rPr>
        <w:t>Ayhan</w:t>
      </w:r>
      <w:r>
        <w:rPr>
          <w:spacing w:val="-6"/>
          <w:sz w:val="20"/>
        </w:rPr>
        <w:t> </w:t>
      </w:r>
      <w:r>
        <w:rPr>
          <w:spacing w:val="-2"/>
          <w:sz w:val="20"/>
        </w:rPr>
        <w:t>K.,</w:t>
      </w:r>
      <w:r>
        <w:rPr>
          <w:spacing w:val="-7"/>
          <w:sz w:val="20"/>
        </w:rPr>
        <w:t> </w:t>
      </w:r>
      <w:r>
        <w:rPr>
          <w:spacing w:val="-2"/>
          <w:sz w:val="20"/>
        </w:rPr>
        <w:t>Gouda</w:t>
      </w:r>
      <w:r>
        <w:rPr>
          <w:spacing w:val="-7"/>
          <w:sz w:val="20"/>
        </w:rPr>
        <w:t> </w:t>
      </w:r>
      <w:r>
        <w:rPr>
          <w:spacing w:val="-2"/>
          <w:sz w:val="20"/>
        </w:rPr>
        <w:t>M.,</w:t>
      </w:r>
      <w:r>
        <w:rPr>
          <w:spacing w:val="-7"/>
          <w:sz w:val="20"/>
        </w:rPr>
        <w:t> </w:t>
      </w:r>
      <w:r>
        <w:rPr>
          <w:spacing w:val="-2"/>
          <w:sz w:val="20"/>
        </w:rPr>
        <w:t>Lee</w:t>
      </w:r>
      <w:r>
        <w:rPr>
          <w:spacing w:val="-9"/>
          <w:sz w:val="20"/>
        </w:rPr>
        <w:t> </w:t>
      </w:r>
      <w:r>
        <w:rPr>
          <w:spacing w:val="-2"/>
          <w:sz w:val="20"/>
        </w:rPr>
        <w:t>H.</w:t>
      </w:r>
      <w:r>
        <w:rPr>
          <w:spacing w:val="-6"/>
          <w:sz w:val="20"/>
        </w:rPr>
        <w:t> </w:t>
      </w:r>
      <w:r>
        <w:rPr>
          <w:spacing w:val="-2"/>
          <w:sz w:val="20"/>
        </w:rPr>
        <w:t>Exploring</w:t>
      </w:r>
      <w:r>
        <w:rPr>
          <w:spacing w:val="-6"/>
          <w:sz w:val="20"/>
        </w:rPr>
        <w:t> </w:t>
      </w:r>
      <w:r>
        <w:rPr>
          <w:spacing w:val="-2"/>
          <w:sz w:val="20"/>
        </w:rPr>
        <w:t>Global</w:t>
      </w:r>
      <w:r>
        <w:rPr>
          <w:spacing w:val="-7"/>
          <w:sz w:val="20"/>
        </w:rPr>
        <w:t> </w:t>
      </w:r>
      <w:r>
        <w:rPr>
          <w:spacing w:val="-2"/>
          <w:sz w:val="20"/>
        </w:rPr>
        <w:t>Korea</w:t>
      </w:r>
      <w:r>
        <w:rPr>
          <w:spacing w:val="-6"/>
          <w:sz w:val="20"/>
        </w:rPr>
        <w:t> </w:t>
      </w:r>
      <w:r>
        <w:rPr>
          <w:spacing w:val="-2"/>
          <w:sz w:val="20"/>
        </w:rPr>
        <w:t>Scholarship</w:t>
      </w:r>
      <w:r>
        <w:rPr>
          <w:spacing w:val="-6"/>
          <w:sz w:val="20"/>
        </w:rPr>
        <w:t> </w:t>
      </w:r>
      <w:r>
        <w:rPr>
          <w:spacing w:val="-2"/>
          <w:sz w:val="20"/>
        </w:rPr>
        <w:t>as</w:t>
      </w:r>
      <w:r>
        <w:rPr>
          <w:spacing w:val="-7"/>
          <w:sz w:val="20"/>
        </w:rPr>
        <w:t> </w:t>
      </w:r>
      <w:r>
        <w:rPr>
          <w:spacing w:val="-2"/>
          <w:sz w:val="20"/>
        </w:rPr>
        <w:t>a</w:t>
      </w:r>
      <w:r>
        <w:rPr>
          <w:spacing w:val="-7"/>
          <w:sz w:val="20"/>
        </w:rPr>
        <w:t> </w:t>
      </w:r>
      <w:r>
        <w:rPr>
          <w:spacing w:val="-2"/>
          <w:sz w:val="20"/>
        </w:rPr>
        <w:t>Public </w:t>
      </w:r>
      <w:r>
        <w:rPr>
          <w:sz w:val="20"/>
        </w:rPr>
        <w:t>Diplomacy Tool // Journal of</w:t>
      </w:r>
      <w:r>
        <w:rPr>
          <w:spacing w:val="-3"/>
          <w:sz w:val="20"/>
        </w:rPr>
        <w:t> </w:t>
      </w:r>
      <w:r>
        <w:rPr>
          <w:sz w:val="20"/>
        </w:rPr>
        <w:t>Asian and</w:t>
      </w:r>
      <w:r>
        <w:rPr>
          <w:spacing w:val="-2"/>
          <w:sz w:val="20"/>
        </w:rPr>
        <w:t> </w:t>
      </w:r>
      <w:r>
        <w:rPr>
          <w:sz w:val="20"/>
        </w:rPr>
        <w:t>African Studies. 2022. Vol. 57(4). P. </w:t>
      </w:r>
      <w:r>
        <w:rPr>
          <w:spacing w:val="-2"/>
          <w:sz w:val="20"/>
        </w:rPr>
        <w:t>872–893.</w:t>
      </w:r>
    </w:p>
    <w:p>
      <w:pPr>
        <w:pStyle w:val="ListParagraph"/>
        <w:numPr>
          <w:ilvl w:val="0"/>
          <w:numId w:val="20"/>
        </w:numPr>
        <w:tabs>
          <w:tab w:pos="850" w:val="left" w:leader="none"/>
        </w:tabs>
        <w:spacing w:line="240" w:lineRule="auto" w:before="1" w:after="0"/>
        <w:ind w:left="568" w:right="566" w:firstLine="0"/>
        <w:jc w:val="both"/>
        <w:rPr>
          <w:color w:val="1A1C1E"/>
          <w:sz w:val="20"/>
        </w:rPr>
      </w:pPr>
      <w:r>
        <w:rPr>
          <w:color w:val="1A1C1E"/>
          <w:sz w:val="20"/>
        </w:rPr>
        <w:t>Varpahovskis, E. (2022).</w:t>
      </w:r>
      <w:r>
        <w:rPr>
          <w:color w:val="1A1C1E"/>
          <w:spacing w:val="-1"/>
          <w:sz w:val="20"/>
        </w:rPr>
        <w:t> </w:t>
      </w:r>
      <w:r>
        <w:rPr>
          <w:color w:val="1A1C1E"/>
          <w:sz w:val="20"/>
        </w:rPr>
        <w:t>Thousands of Dormant</w:t>
      </w:r>
      <w:r>
        <w:rPr>
          <w:color w:val="1A1C1E"/>
          <w:spacing w:val="-10"/>
          <w:sz w:val="20"/>
        </w:rPr>
        <w:t> </w:t>
      </w:r>
      <w:r>
        <w:rPr>
          <w:color w:val="1A1C1E"/>
          <w:sz w:val="20"/>
        </w:rPr>
        <w:t>Ambassadors: Challenges and</w:t>
      </w:r>
      <w:r>
        <w:rPr>
          <w:color w:val="1A1C1E"/>
          <w:spacing w:val="-12"/>
          <w:sz w:val="20"/>
        </w:rPr>
        <w:t> </w:t>
      </w:r>
      <w:r>
        <w:rPr>
          <w:color w:val="1A1C1E"/>
          <w:sz w:val="20"/>
        </w:rPr>
        <w:t>Opportunities</w:t>
      </w:r>
      <w:r>
        <w:rPr>
          <w:color w:val="1A1C1E"/>
          <w:spacing w:val="-13"/>
          <w:sz w:val="20"/>
        </w:rPr>
        <w:t> </w:t>
      </w:r>
      <w:r>
        <w:rPr>
          <w:color w:val="1A1C1E"/>
          <w:sz w:val="20"/>
        </w:rPr>
        <w:t>for</w:t>
      </w:r>
      <w:r>
        <w:rPr>
          <w:color w:val="1A1C1E"/>
          <w:spacing w:val="-11"/>
          <w:sz w:val="20"/>
        </w:rPr>
        <w:t> </w:t>
      </w:r>
      <w:r>
        <w:rPr>
          <w:color w:val="1A1C1E"/>
          <w:sz w:val="20"/>
        </w:rPr>
        <w:t>Relationship-Building</w:t>
      </w:r>
      <w:r>
        <w:rPr>
          <w:color w:val="1A1C1E"/>
          <w:spacing w:val="-11"/>
          <w:sz w:val="20"/>
        </w:rPr>
        <w:t> </w:t>
      </w:r>
      <w:r>
        <w:rPr>
          <w:color w:val="1A1C1E"/>
          <w:sz w:val="20"/>
        </w:rPr>
        <w:t>between</w:t>
      </w:r>
      <w:r>
        <w:rPr>
          <w:color w:val="1A1C1E"/>
          <w:spacing w:val="-11"/>
          <w:sz w:val="20"/>
        </w:rPr>
        <w:t> </w:t>
      </w:r>
      <w:r>
        <w:rPr>
          <w:color w:val="1A1C1E"/>
          <w:sz w:val="20"/>
        </w:rPr>
        <w:t>Global</w:t>
      </w:r>
      <w:r>
        <w:rPr>
          <w:color w:val="1A1C1E"/>
          <w:spacing w:val="-13"/>
          <w:sz w:val="20"/>
        </w:rPr>
        <w:t> </w:t>
      </w:r>
      <w:r>
        <w:rPr>
          <w:color w:val="1A1C1E"/>
          <w:sz w:val="20"/>
        </w:rPr>
        <w:t>Korea</w:t>
      </w:r>
      <w:r>
        <w:rPr>
          <w:color w:val="1A1C1E"/>
          <w:spacing w:val="-12"/>
          <w:sz w:val="20"/>
        </w:rPr>
        <w:t> </w:t>
      </w:r>
      <w:r>
        <w:rPr>
          <w:color w:val="1A1C1E"/>
          <w:sz w:val="20"/>
        </w:rPr>
        <w:t>Scholarship (GKS) Recipients and South Koreans. </w:t>
      </w:r>
      <w:r>
        <w:rPr>
          <w:i/>
          <w:color w:val="1A1C1E"/>
          <w:sz w:val="20"/>
        </w:rPr>
        <w:t>Journal of Contemporary Eastern</w:t>
      </w:r>
      <w:r>
        <w:rPr>
          <w:i/>
          <w:color w:val="1A1C1E"/>
          <w:spacing w:val="-2"/>
          <w:sz w:val="20"/>
        </w:rPr>
        <w:t> </w:t>
      </w:r>
      <w:r>
        <w:rPr>
          <w:i/>
          <w:color w:val="1A1C1E"/>
          <w:sz w:val="20"/>
        </w:rPr>
        <w:t>Asia</w:t>
      </w:r>
      <w:r>
        <w:rPr>
          <w:color w:val="1A1C1E"/>
          <w:sz w:val="20"/>
        </w:rPr>
        <w:t>, 21(1), 1-32.</w:t>
      </w:r>
    </w:p>
    <w:p>
      <w:pPr>
        <w:pStyle w:val="ListParagraph"/>
        <w:spacing w:after="0" w:line="240" w:lineRule="auto"/>
        <w:jc w:val="both"/>
        <w:rPr>
          <w:sz w:val="20"/>
        </w:rPr>
        <w:sectPr>
          <w:pgSz w:w="10320" w:h="14580"/>
          <w:pgMar w:header="0" w:footer="2433" w:top="660" w:bottom="2620" w:left="1417" w:right="1417"/>
        </w:sectPr>
      </w:pPr>
    </w:p>
    <w:p>
      <w:pPr>
        <w:pStyle w:val="Heading1"/>
        <w:ind w:left="1189" w:right="1190" w:hanging="3"/>
        <w:jc w:val="center"/>
      </w:pPr>
      <w:bookmarkStart w:name="_bookmark10" w:id="12"/>
      <w:bookmarkEnd w:id="12"/>
      <w:r>
        <w:rPr>
          <w:b w:val="0"/>
        </w:rPr>
      </w:r>
      <w:r>
        <w:rPr/>
        <w:t>ПЕРЕВОДЧЕСКИЕ АСПЕКТЫ НУЛЕВОЙ ЭКВИВАЛЕНТНОСТИ</w:t>
      </w:r>
      <w:r>
        <w:rPr>
          <w:spacing w:val="-14"/>
        </w:rPr>
        <w:t> </w:t>
      </w:r>
      <w:r>
        <w:rPr/>
        <w:t>В</w:t>
      </w:r>
      <w:r>
        <w:rPr>
          <w:spacing w:val="-14"/>
        </w:rPr>
        <w:t> </w:t>
      </w:r>
      <w:r>
        <w:rPr/>
        <w:t>КОРЕЙСКО-РУССКОЙ ЯЗЫКОВОЙ ПАРЕ</w:t>
      </w:r>
    </w:p>
    <w:p>
      <w:pPr>
        <w:pStyle w:val="BodyText"/>
        <w:ind w:left="0"/>
        <w:jc w:val="left"/>
        <w:rPr>
          <w:b/>
        </w:rPr>
      </w:pPr>
    </w:p>
    <w:p>
      <w:pPr>
        <w:spacing w:before="0"/>
        <w:ind w:left="3602" w:right="568" w:hanging="1253"/>
        <w:jc w:val="right"/>
        <w:rPr>
          <w:sz w:val="20"/>
        </w:rPr>
      </w:pPr>
      <w:r>
        <w:rPr>
          <w:sz w:val="20"/>
        </w:rPr>
        <w:t>Калыбаева</w:t>
      </w:r>
      <w:r>
        <w:rPr>
          <w:spacing w:val="-8"/>
          <w:sz w:val="20"/>
        </w:rPr>
        <w:t> </w:t>
      </w:r>
      <w:r>
        <w:rPr>
          <w:sz w:val="20"/>
        </w:rPr>
        <w:t>Адина,</w:t>
      </w:r>
      <w:r>
        <w:rPr>
          <w:spacing w:val="-7"/>
          <w:sz w:val="20"/>
        </w:rPr>
        <w:t> </w:t>
      </w:r>
      <w:r>
        <w:rPr>
          <w:sz w:val="20"/>
        </w:rPr>
        <w:t>Цой</w:t>
      </w:r>
      <w:r>
        <w:rPr>
          <w:spacing w:val="-9"/>
          <w:sz w:val="20"/>
        </w:rPr>
        <w:t> </w:t>
      </w:r>
      <w:r>
        <w:rPr>
          <w:sz w:val="20"/>
        </w:rPr>
        <w:t>Алина,</w:t>
      </w:r>
      <w:r>
        <w:rPr>
          <w:spacing w:val="-7"/>
          <w:sz w:val="20"/>
        </w:rPr>
        <w:t> </w:t>
      </w:r>
      <w:r>
        <w:rPr>
          <w:sz w:val="20"/>
        </w:rPr>
        <w:t>Бексултанова</w:t>
      </w:r>
      <w:r>
        <w:rPr>
          <w:spacing w:val="-9"/>
          <w:sz w:val="20"/>
        </w:rPr>
        <w:t> </w:t>
      </w:r>
      <w:r>
        <w:rPr>
          <w:sz w:val="20"/>
        </w:rPr>
        <w:t>Жамиля КазУМОиМЯ</w:t>
      </w:r>
      <w:r>
        <w:rPr>
          <w:spacing w:val="-6"/>
          <w:sz w:val="20"/>
        </w:rPr>
        <w:t> </w:t>
      </w:r>
      <w:r>
        <w:rPr>
          <w:sz w:val="20"/>
        </w:rPr>
        <w:t>им.</w:t>
      </w:r>
      <w:r>
        <w:rPr>
          <w:spacing w:val="-5"/>
          <w:sz w:val="20"/>
        </w:rPr>
        <w:t> </w:t>
      </w:r>
      <w:r>
        <w:rPr>
          <w:sz w:val="20"/>
        </w:rPr>
        <w:t>Абылай</w:t>
      </w:r>
      <w:r>
        <w:rPr>
          <w:spacing w:val="-7"/>
          <w:sz w:val="20"/>
        </w:rPr>
        <w:t> </w:t>
      </w:r>
      <w:r>
        <w:rPr>
          <w:sz w:val="20"/>
        </w:rPr>
        <w:t>хана,</w:t>
      </w:r>
      <w:r>
        <w:rPr>
          <w:spacing w:val="-5"/>
          <w:sz w:val="20"/>
        </w:rPr>
        <w:t> </w:t>
      </w:r>
      <w:r>
        <w:rPr>
          <w:sz w:val="20"/>
        </w:rPr>
        <w:t>3</w:t>
      </w:r>
      <w:r>
        <w:rPr>
          <w:spacing w:val="-5"/>
          <w:sz w:val="20"/>
        </w:rPr>
        <w:t> </w:t>
      </w:r>
      <w:r>
        <w:rPr>
          <w:spacing w:val="-4"/>
          <w:sz w:val="20"/>
        </w:rPr>
        <w:t>курс</w:t>
      </w:r>
    </w:p>
    <w:p>
      <w:pPr>
        <w:pStyle w:val="BodyText"/>
        <w:spacing w:before="1"/>
        <w:ind w:left="0"/>
        <w:jc w:val="left"/>
        <w:rPr>
          <w:sz w:val="20"/>
        </w:rPr>
      </w:pPr>
    </w:p>
    <w:p>
      <w:pPr>
        <w:spacing w:before="1"/>
        <w:ind w:left="568" w:right="567" w:firstLine="0"/>
        <w:jc w:val="right"/>
        <w:rPr>
          <w:sz w:val="20"/>
        </w:rPr>
      </w:pPr>
      <w:r>
        <w:rPr>
          <w:sz w:val="20"/>
        </w:rPr>
        <w:t>Научный</w:t>
      </w:r>
      <w:r>
        <w:rPr>
          <w:spacing w:val="-9"/>
          <w:sz w:val="20"/>
        </w:rPr>
        <w:t> </w:t>
      </w:r>
      <w:r>
        <w:rPr>
          <w:sz w:val="20"/>
        </w:rPr>
        <w:t>руководитель:</w:t>
      </w:r>
      <w:r>
        <w:rPr>
          <w:spacing w:val="-6"/>
          <w:sz w:val="20"/>
        </w:rPr>
        <w:t> </w:t>
      </w:r>
      <w:r>
        <w:rPr>
          <w:sz w:val="20"/>
        </w:rPr>
        <w:t>Ким</w:t>
      </w:r>
      <w:r>
        <w:rPr>
          <w:spacing w:val="-6"/>
          <w:sz w:val="20"/>
        </w:rPr>
        <w:t> </w:t>
      </w:r>
      <w:r>
        <w:rPr>
          <w:sz w:val="20"/>
        </w:rPr>
        <w:t>С.К.</w:t>
      </w:r>
      <w:r>
        <w:rPr>
          <w:spacing w:val="-7"/>
          <w:sz w:val="20"/>
        </w:rPr>
        <w:t> </w:t>
      </w:r>
      <w:r>
        <w:rPr>
          <w:spacing w:val="-2"/>
          <w:sz w:val="20"/>
        </w:rPr>
        <w:t>(КазУМОиМЯ)</w:t>
      </w:r>
    </w:p>
    <w:p>
      <w:pPr>
        <w:spacing w:before="228"/>
        <w:ind w:left="568" w:right="565" w:firstLine="0"/>
        <w:jc w:val="both"/>
        <w:rPr>
          <w:sz w:val="20"/>
        </w:rPr>
      </w:pPr>
      <w:r>
        <w:rPr>
          <w:b/>
          <w:sz w:val="20"/>
        </w:rPr>
        <w:t>Аннотация: </w:t>
      </w:r>
      <w:r>
        <w:rPr>
          <w:sz w:val="20"/>
        </w:rPr>
        <w:t>В данной работе рассматривается явление нулевой эквивалентности в переводе в языковой паре корейский - русский. Основное внимание уделяется случаям, когда в одном из языков отсутствует прямой эквивалент, что требует от переводчика применения различных трансформаций, прибегая к методам описательного перевода, заимствования, калькирования или функциональной замены. Исследование рассматривает культурно-специфические реалии, не имеющие соответствий в другой языковой системе, а также анализирует, как выбор переводческой стратегии отражает интерпретацию исходного смысла.</w:t>
      </w:r>
      <w:r>
        <w:rPr>
          <w:spacing w:val="-9"/>
          <w:sz w:val="20"/>
        </w:rPr>
        <w:t> </w:t>
      </w:r>
      <w:r>
        <w:rPr>
          <w:sz w:val="20"/>
        </w:rPr>
        <w:t>В</w:t>
      </w:r>
      <w:r>
        <w:rPr>
          <w:spacing w:val="-11"/>
          <w:sz w:val="20"/>
        </w:rPr>
        <w:t> </w:t>
      </w:r>
      <w:r>
        <w:rPr>
          <w:sz w:val="20"/>
        </w:rPr>
        <w:t>работе</w:t>
      </w:r>
      <w:r>
        <w:rPr>
          <w:spacing w:val="-7"/>
          <w:sz w:val="20"/>
        </w:rPr>
        <w:t> </w:t>
      </w:r>
      <w:r>
        <w:rPr>
          <w:sz w:val="20"/>
        </w:rPr>
        <w:t>так</w:t>
      </w:r>
      <w:r>
        <w:rPr>
          <w:spacing w:val="-8"/>
          <w:sz w:val="20"/>
        </w:rPr>
        <w:t> </w:t>
      </w:r>
      <w:r>
        <w:rPr>
          <w:sz w:val="20"/>
        </w:rPr>
        <w:t>же</w:t>
      </w:r>
      <w:r>
        <w:rPr>
          <w:spacing w:val="-7"/>
          <w:sz w:val="20"/>
        </w:rPr>
        <w:t> </w:t>
      </w:r>
      <w:r>
        <w:rPr>
          <w:sz w:val="20"/>
        </w:rPr>
        <w:t>демонстрируются</w:t>
      </w:r>
      <w:r>
        <w:rPr>
          <w:spacing w:val="-7"/>
          <w:sz w:val="20"/>
        </w:rPr>
        <w:t> </w:t>
      </w:r>
      <w:r>
        <w:rPr>
          <w:sz w:val="20"/>
        </w:rPr>
        <w:t>примеры</w:t>
      </w:r>
      <w:r>
        <w:rPr>
          <w:spacing w:val="-9"/>
          <w:sz w:val="20"/>
        </w:rPr>
        <w:t> </w:t>
      </w:r>
      <w:r>
        <w:rPr>
          <w:sz w:val="20"/>
        </w:rPr>
        <w:t>удачных</w:t>
      </w:r>
      <w:r>
        <w:rPr>
          <w:spacing w:val="-8"/>
          <w:sz w:val="20"/>
        </w:rPr>
        <w:t> </w:t>
      </w:r>
      <w:r>
        <w:rPr>
          <w:sz w:val="20"/>
        </w:rPr>
        <w:t>и</w:t>
      </w:r>
      <w:r>
        <w:rPr>
          <w:spacing w:val="-9"/>
          <w:sz w:val="20"/>
        </w:rPr>
        <w:t> </w:t>
      </w:r>
      <w:r>
        <w:rPr>
          <w:sz w:val="20"/>
        </w:rPr>
        <w:t>неудачных решений, встречающихся в реальной практике перевода.</w:t>
      </w:r>
    </w:p>
    <w:p>
      <w:pPr>
        <w:spacing w:before="0"/>
        <w:ind w:left="568" w:right="569" w:firstLine="0"/>
        <w:jc w:val="both"/>
        <w:rPr>
          <w:sz w:val="20"/>
        </w:rPr>
      </w:pPr>
      <w:r>
        <w:rPr>
          <w:b/>
          <w:sz w:val="20"/>
        </w:rPr>
        <w:t>Ключевые слова: </w:t>
      </w:r>
      <w:r>
        <w:rPr>
          <w:sz w:val="20"/>
        </w:rPr>
        <w:t>нулевая эквивалентность, перевод, корейский язык, русский язык, переводческие стратегии</w:t>
      </w:r>
    </w:p>
    <w:p>
      <w:pPr>
        <w:pStyle w:val="BodyText"/>
        <w:spacing w:before="1"/>
        <w:ind w:left="0"/>
        <w:jc w:val="left"/>
        <w:rPr>
          <w:sz w:val="20"/>
        </w:rPr>
      </w:pPr>
    </w:p>
    <w:p>
      <w:pPr>
        <w:spacing w:before="1"/>
        <w:ind w:left="568" w:right="566" w:firstLine="0"/>
        <w:jc w:val="both"/>
        <w:rPr>
          <w:sz w:val="20"/>
        </w:rPr>
      </w:pPr>
      <w:r>
        <w:rPr>
          <w:b/>
          <w:sz w:val="20"/>
        </w:rPr>
        <w:t>Title: </w:t>
      </w:r>
      <w:r>
        <w:rPr>
          <w:sz w:val="20"/>
        </w:rPr>
        <w:t>Translational</w:t>
      </w:r>
      <w:r>
        <w:rPr>
          <w:spacing w:val="-2"/>
          <w:sz w:val="20"/>
        </w:rPr>
        <w:t> </w:t>
      </w:r>
      <w:r>
        <w:rPr>
          <w:sz w:val="20"/>
        </w:rPr>
        <w:t>Aspects</w:t>
      </w:r>
      <w:r>
        <w:rPr>
          <w:spacing w:val="-3"/>
          <w:sz w:val="20"/>
        </w:rPr>
        <w:t> </w:t>
      </w:r>
      <w:r>
        <w:rPr>
          <w:sz w:val="20"/>
        </w:rPr>
        <w:t>of</w:t>
      </w:r>
      <w:r>
        <w:rPr>
          <w:spacing w:val="-1"/>
          <w:sz w:val="20"/>
        </w:rPr>
        <w:t> </w:t>
      </w:r>
      <w:r>
        <w:rPr>
          <w:sz w:val="20"/>
        </w:rPr>
        <w:t>Zero</w:t>
      </w:r>
      <w:r>
        <w:rPr>
          <w:spacing w:val="-1"/>
          <w:sz w:val="20"/>
        </w:rPr>
        <w:t> </w:t>
      </w:r>
      <w:r>
        <w:rPr>
          <w:sz w:val="20"/>
        </w:rPr>
        <w:t>Equivalence</w:t>
      </w:r>
      <w:r>
        <w:rPr>
          <w:spacing w:val="-1"/>
          <w:sz w:val="20"/>
        </w:rPr>
        <w:t> </w:t>
      </w:r>
      <w:r>
        <w:rPr>
          <w:sz w:val="20"/>
        </w:rPr>
        <w:t>in</w:t>
      </w:r>
      <w:r>
        <w:rPr>
          <w:spacing w:val="-1"/>
          <w:sz w:val="20"/>
        </w:rPr>
        <w:t> </w:t>
      </w:r>
      <w:r>
        <w:rPr>
          <w:sz w:val="20"/>
        </w:rPr>
        <w:t>Korean-Russian</w:t>
      </w:r>
      <w:r>
        <w:rPr>
          <w:spacing w:val="-1"/>
          <w:sz w:val="20"/>
        </w:rPr>
        <w:t> </w:t>
      </w:r>
      <w:r>
        <w:rPr>
          <w:sz w:val="20"/>
        </w:rPr>
        <w:t>Language </w:t>
      </w:r>
      <w:r>
        <w:rPr>
          <w:spacing w:val="-4"/>
          <w:sz w:val="20"/>
        </w:rPr>
        <w:t>Pair</w:t>
      </w:r>
    </w:p>
    <w:p>
      <w:pPr>
        <w:spacing w:before="1"/>
        <w:ind w:left="568" w:right="567" w:firstLine="0"/>
        <w:jc w:val="both"/>
        <w:rPr>
          <w:sz w:val="20"/>
        </w:rPr>
      </w:pPr>
      <w:r>
        <w:rPr>
          <w:b/>
          <w:sz w:val="20"/>
        </w:rPr>
        <w:t>Author:</w:t>
      </w:r>
      <w:r>
        <w:rPr>
          <w:b/>
          <w:spacing w:val="-13"/>
          <w:sz w:val="20"/>
        </w:rPr>
        <w:t> </w:t>
      </w:r>
      <w:r>
        <w:rPr>
          <w:sz w:val="20"/>
        </w:rPr>
        <w:t>Adina</w:t>
      </w:r>
      <w:r>
        <w:rPr>
          <w:spacing w:val="-12"/>
          <w:sz w:val="20"/>
        </w:rPr>
        <w:t> </w:t>
      </w:r>
      <w:r>
        <w:rPr>
          <w:sz w:val="20"/>
        </w:rPr>
        <w:t>Kalybayeva,</w:t>
      </w:r>
      <w:r>
        <w:rPr>
          <w:spacing w:val="-13"/>
          <w:sz w:val="20"/>
        </w:rPr>
        <w:t> </w:t>
      </w:r>
      <w:r>
        <w:rPr>
          <w:sz w:val="20"/>
        </w:rPr>
        <w:t>Alina</w:t>
      </w:r>
      <w:r>
        <w:rPr>
          <w:spacing w:val="-12"/>
          <w:sz w:val="20"/>
        </w:rPr>
        <w:t> </w:t>
      </w:r>
      <w:r>
        <w:rPr>
          <w:sz w:val="20"/>
        </w:rPr>
        <w:t>Tsoy,</w:t>
      </w:r>
      <w:r>
        <w:rPr>
          <w:spacing w:val="-13"/>
          <w:sz w:val="20"/>
        </w:rPr>
        <w:t> </w:t>
      </w:r>
      <w:r>
        <w:rPr>
          <w:sz w:val="20"/>
        </w:rPr>
        <w:t>Zhamilya</w:t>
      </w:r>
      <w:r>
        <w:rPr>
          <w:spacing w:val="-12"/>
          <w:sz w:val="20"/>
        </w:rPr>
        <w:t> </w:t>
      </w:r>
      <w:r>
        <w:rPr>
          <w:sz w:val="20"/>
        </w:rPr>
        <w:t>Beksultanova,</w:t>
      </w:r>
      <w:r>
        <w:rPr>
          <w:spacing w:val="-13"/>
          <w:sz w:val="20"/>
        </w:rPr>
        <w:t> </w:t>
      </w:r>
      <w:r>
        <w:rPr>
          <w:sz w:val="20"/>
        </w:rPr>
        <w:t>Kazakh</w:t>
      </w:r>
      <w:r>
        <w:rPr>
          <w:spacing w:val="-12"/>
          <w:sz w:val="20"/>
        </w:rPr>
        <w:t> </w:t>
      </w:r>
      <w:r>
        <w:rPr>
          <w:sz w:val="20"/>
        </w:rPr>
        <w:t>Ablai Khan University of International Relations and World Languages (3rd year), Almaty, Kazakhstan</w:t>
      </w:r>
    </w:p>
    <w:p>
      <w:pPr>
        <w:spacing w:line="229" w:lineRule="exact" w:before="0"/>
        <w:ind w:left="568" w:right="0" w:firstLine="0"/>
        <w:jc w:val="both"/>
        <w:rPr>
          <w:sz w:val="20"/>
        </w:rPr>
      </w:pPr>
      <w:r>
        <w:rPr>
          <w:b/>
          <w:sz w:val="20"/>
        </w:rPr>
        <w:t>Advisor</w:t>
      </w:r>
      <w:r>
        <w:rPr>
          <w:sz w:val="20"/>
        </w:rPr>
        <w:t>:</w:t>
      </w:r>
      <w:r>
        <w:rPr>
          <w:spacing w:val="-6"/>
          <w:sz w:val="20"/>
        </w:rPr>
        <w:t> </w:t>
      </w:r>
      <w:r>
        <w:rPr>
          <w:sz w:val="20"/>
        </w:rPr>
        <w:t>Kim</w:t>
      </w:r>
      <w:r>
        <w:rPr>
          <w:spacing w:val="-4"/>
          <w:sz w:val="20"/>
        </w:rPr>
        <w:t> </w:t>
      </w:r>
      <w:r>
        <w:rPr>
          <w:sz w:val="20"/>
        </w:rPr>
        <w:t>S.K.,</w:t>
      </w:r>
      <w:r>
        <w:rPr>
          <w:spacing w:val="-3"/>
          <w:sz w:val="20"/>
        </w:rPr>
        <w:t> </w:t>
      </w:r>
      <w:r>
        <w:rPr>
          <w:sz w:val="20"/>
        </w:rPr>
        <w:t>Ablai</w:t>
      </w:r>
      <w:r>
        <w:rPr>
          <w:spacing w:val="-4"/>
          <w:sz w:val="20"/>
        </w:rPr>
        <w:t> </w:t>
      </w:r>
      <w:r>
        <w:rPr>
          <w:sz w:val="20"/>
        </w:rPr>
        <w:t>Khan</w:t>
      </w:r>
      <w:r>
        <w:rPr>
          <w:spacing w:val="-3"/>
          <w:sz w:val="20"/>
        </w:rPr>
        <w:t> </w:t>
      </w:r>
      <w:r>
        <w:rPr>
          <w:spacing w:val="-2"/>
          <w:sz w:val="20"/>
        </w:rPr>
        <w:t>University</w:t>
      </w:r>
    </w:p>
    <w:p>
      <w:pPr>
        <w:spacing w:before="0"/>
        <w:ind w:left="568" w:right="564" w:firstLine="0"/>
        <w:jc w:val="both"/>
        <w:rPr>
          <w:sz w:val="20"/>
        </w:rPr>
      </w:pPr>
      <w:r>
        <w:rPr>
          <w:b/>
          <w:sz w:val="20"/>
        </w:rPr>
        <w:t>Abstract: </w:t>
      </w:r>
      <w:r>
        <w:rPr>
          <w:sz w:val="20"/>
        </w:rPr>
        <w:t>This paper examines the phenomenon of zero equivalence in translation between Korean and Russian. The study focuses on cases where a direct equivalent is absent in one of the languages, requiring the translator to apply various strategies such as descriptive translation, borrowing, calque, or functional substitution. The research analyzes culture-specific concepts and lexical</w:t>
      </w:r>
      <w:r>
        <w:rPr>
          <w:spacing w:val="-4"/>
          <w:sz w:val="20"/>
        </w:rPr>
        <w:t> </w:t>
      </w:r>
      <w:r>
        <w:rPr>
          <w:sz w:val="20"/>
        </w:rPr>
        <w:t>units</w:t>
      </w:r>
      <w:r>
        <w:rPr>
          <w:spacing w:val="-6"/>
          <w:sz w:val="20"/>
        </w:rPr>
        <w:t> </w:t>
      </w:r>
      <w:r>
        <w:rPr>
          <w:sz w:val="20"/>
        </w:rPr>
        <w:t>that</w:t>
      </w:r>
      <w:r>
        <w:rPr>
          <w:spacing w:val="-4"/>
          <w:sz w:val="20"/>
        </w:rPr>
        <w:t> </w:t>
      </w:r>
      <w:r>
        <w:rPr>
          <w:sz w:val="20"/>
        </w:rPr>
        <w:t>lack</w:t>
      </w:r>
      <w:r>
        <w:rPr>
          <w:spacing w:val="-3"/>
          <w:sz w:val="20"/>
        </w:rPr>
        <w:t> </w:t>
      </w:r>
      <w:r>
        <w:rPr>
          <w:sz w:val="20"/>
        </w:rPr>
        <w:t>equivalents</w:t>
      </w:r>
      <w:r>
        <w:rPr>
          <w:spacing w:val="-5"/>
          <w:sz w:val="20"/>
        </w:rPr>
        <w:t> </w:t>
      </w:r>
      <w:r>
        <w:rPr>
          <w:sz w:val="20"/>
        </w:rPr>
        <w:t>in</w:t>
      </w:r>
      <w:r>
        <w:rPr>
          <w:spacing w:val="-4"/>
          <w:sz w:val="20"/>
        </w:rPr>
        <w:t> </w:t>
      </w:r>
      <w:r>
        <w:rPr>
          <w:sz w:val="20"/>
        </w:rPr>
        <w:t>the</w:t>
      </w:r>
      <w:r>
        <w:rPr>
          <w:spacing w:val="-4"/>
          <w:sz w:val="20"/>
        </w:rPr>
        <w:t> </w:t>
      </w:r>
      <w:r>
        <w:rPr>
          <w:sz w:val="20"/>
        </w:rPr>
        <w:t>target</w:t>
      </w:r>
      <w:r>
        <w:rPr>
          <w:spacing w:val="-4"/>
          <w:sz w:val="20"/>
        </w:rPr>
        <w:t> </w:t>
      </w:r>
      <w:r>
        <w:rPr>
          <w:sz w:val="20"/>
        </w:rPr>
        <w:t>language</w:t>
      </w:r>
      <w:r>
        <w:rPr>
          <w:spacing w:val="-4"/>
          <w:sz w:val="20"/>
        </w:rPr>
        <w:t> </w:t>
      </w:r>
      <w:r>
        <w:rPr>
          <w:sz w:val="20"/>
        </w:rPr>
        <w:t>and</w:t>
      </w:r>
      <w:r>
        <w:rPr>
          <w:spacing w:val="-6"/>
          <w:sz w:val="20"/>
        </w:rPr>
        <w:t> </w:t>
      </w:r>
      <w:r>
        <w:rPr>
          <w:sz w:val="20"/>
        </w:rPr>
        <w:t>discusses</w:t>
      </w:r>
      <w:r>
        <w:rPr>
          <w:spacing w:val="-5"/>
          <w:sz w:val="20"/>
        </w:rPr>
        <w:t> </w:t>
      </w:r>
      <w:r>
        <w:rPr>
          <w:sz w:val="20"/>
        </w:rPr>
        <w:t>how</w:t>
      </w:r>
      <w:r>
        <w:rPr>
          <w:spacing w:val="-4"/>
          <w:sz w:val="20"/>
        </w:rPr>
        <w:t> </w:t>
      </w:r>
      <w:r>
        <w:rPr>
          <w:sz w:val="20"/>
        </w:rPr>
        <w:t>zero equivalence affects the accuracy and naturalness of translation.</w:t>
      </w:r>
    </w:p>
    <w:p>
      <w:pPr>
        <w:spacing w:before="1"/>
        <w:ind w:left="568" w:right="573" w:firstLine="0"/>
        <w:jc w:val="both"/>
        <w:rPr>
          <w:sz w:val="20"/>
        </w:rPr>
      </w:pPr>
      <w:r>
        <w:rPr>
          <w:b/>
          <w:sz w:val="20"/>
        </w:rPr>
        <w:t>Keywords: </w:t>
      </w:r>
      <w:r>
        <w:rPr>
          <w:sz w:val="20"/>
        </w:rPr>
        <w:t>zero equivalence,</w:t>
      </w:r>
      <w:r>
        <w:rPr>
          <w:spacing w:val="-1"/>
          <w:sz w:val="20"/>
        </w:rPr>
        <w:t> </w:t>
      </w:r>
      <w:r>
        <w:rPr>
          <w:sz w:val="20"/>
        </w:rPr>
        <w:t>translation, Korean language,</w:t>
      </w:r>
      <w:r>
        <w:rPr>
          <w:spacing w:val="-1"/>
          <w:sz w:val="20"/>
        </w:rPr>
        <w:t> </w:t>
      </w:r>
      <w:r>
        <w:rPr>
          <w:sz w:val="20"/>
        </w:rPr>
        <w:t>Russian language, translation strategies</w:t>
      </w:r>
    </w:p>
    <w:p>
      <w:pPr>
        <w:pStyle w:val="Heading2"/>
        <w:spacing w:before="227"/>
        <w:ind w:left="1276"/>
      </w:pPr>
      <w:r>
        <w:rPr>
          <w:spacing w:val="-2"/>
        </w:rPr>
        <w:t>Введение</w:t>
      </w:r>
    </w:p>
    <w:p>
      <w:pPr>
        <w:pStyle w:val="BodyText"/>
        <w:tabs>
          <w:tab w:pos="1494" w:val="left" w:leader="none"/>
          <w:tab w:pos="2672" w:val="left" w:leader="none"/>
          <w:tab w:pos="4071" w:val="left" w:leader="none"/>
          <w:tab w:pos="5321" w:val="left" w:leader="none"/>
          <w:tab w:pos="6818" w:val="left" w:leader="none"/>
        </w:tabs>
        <w:spacing w:before="2"/>
        <w:ind w:right="564" w:firstLine="707"/>
        <w:jc w:val="left"/>
      </w:pPr>
      <w:r>
        <w:rPr/>
        <w:t>Вопрос</w:t>
      </w:r>
      <w:r>
        <w:rPr>
          <w:spacing w:val="40"/>
        </w:rPr>
        <w:t> </w:t>
      </w:r>
      <w:r>
        <w:rPr/>
        <w:t>эквивалентности</w:t>
      </w:r>
      <w:r>
        <w:rPr>
          <w:spacing w:val="40"/>
        </w:rPr>
        <w:t> </w:t>
      </w:r>
      <w:r>
        <w:rPr/>
        <w:t>является</w:t>
      </w:r>
      <w:r>
        <w:rPr>
          <w:spacing w:val="40"/>
        </w:rPr>
        <w:t> </w:t>
      </w:r>
      <w:r>
        <w:rPr/>
        <w:t>одним</w:t>
      </w:r>
      <w:r>
        <w:rPr>
          <w:spacing w:val="40"/>
        </w:rPr>
        <w:t> </w:t>
      </w:r>
      <w:r>
        <w:rPr/>
        <w:t>из</w:t>
      </w:r>
      <w:r>
        <w:rPr>
          <w:spacing w:val="40"/>
        </w:rPr>
        <w:t> </w:t>
      </w:r>
      <w:r>
        <w:rPr/>
        <w:t>ключевых</w:t>
      </w:r>
      <w:r>
        <w:rPr>
          <w:spacing w:val="40"/>
        </w:rPr>
        <w:t> </w:t>
      </w:r>
      <w:r>
        <w:rPr/>
        <w:t>в </w:t>
      </w:r>
      <w:r>
        <w:rPr>
          <w:spacing w:val="-2"/>
        </w:rPr>
        <w:t>теории</w:t>
      </w:r>
      <w:r>
        <w:rPr/>
        <w:tab/>
      </w:r>
      <w:r>
        <w:rPr>
          <w:spacing w:val="-2"/>
        </w:rPr>
        <w:t>перевода.</w:t>
      </w:r>
      <w:r>
        <w:rPr/>
        <w:tab/>
      </w:r>
      <w:r>
        <w:rPr>
          <w:spacing w:val="-2"/>
        </w:rPr>
        <w:t>Переводчик</w:t>
      </w:r>
      <w:r>
        <w:rPr/>
        <w:tab/>
      </w:r>
      <w:r>
        <w:rPr>
          <w:spacing w:val="-2"/>
        </w:rPr>
        <w:t>постоянно</w:t>
      </w:r>
      <w:r>
        <w:rPr/>
        <w:tab/>
      </w:r>
      <w:r>
        <w:rPr>
          <w:spacing w:val="-2"/>
        </w:rPr>
        <w:t>сталкивается</w:t>
      </w:r>
      <w:r>
        <w:rPr/>
        <w:tab/>
      </w:r>
      <w:r>
        <w:rPr>
          <w:spacing w:val="-10"/>
        </w:rPr>
        <w:t>с</w:t>
      </w:r>
    </w:p>
    <w:p>
      <w:pPr>
        <w:pStyle w:val="BodyText"/>
        <w:spacing w:after="0"/>
        <w:jc w:val="left"/>
        <w:sectPr>
          <w:footerReference w:type="default" r:id="rId98"/>
          <w:pgSz w:w="10320" w:h="14580"/>
          <w:pgMar w:header="0" w:footer="0" w:top="1480" w:bottom="280" w:left="1417" w:right="1417"/>
        </w:sectPr>
      </w:pPr>
    </w:p>
    <w:p>
      <w:pPr>
        <w:spacing w:before="66"/>
        <w:ind w:left="1134" w:right="0" w:firstLine="0"/>
        <w:jc w:val="left"/>
        <w:rPr>
          <w:sz w:val="18"/>
        </w:rPr>
      </w:pPr>
      <w:r>
        <w:rPr>
          <w:sz w:val="18"/>
        </w:rPr>
        <w:t>Калыбаева</w:t>
      </w:r>
      <w:r>
        <w:rPr>
          <w:spacing w:val="-4"/>
          <w:sz w:val="18"/>
        </w:rPr>
        <w:t> </w:t>
      </w:r>
      <w:r>
        <w:rPr>
          <w:sz w:val="18"/>
        </w:rPr>
        <w:t>А.,</w:t>
      </w:r>
      <w:r>
        <w:rPr>
          <w:spacing w:val="-1"/>
          <w:sz w:val="18"/>
        </w:rPr>
        <w:t> </w:t>
      </w:r>
      <w:r>
        <w:rPr>
          <w:sz w:val="18"/>
        </w:rPr>
        <w:t>Цой</w:t>
      </w:r>
      <w:r>
        <w:rPr>
          <w:spacing w:val="-1"/>
          <w:sz w:val="18"/>
        </w:rPr>
        <w:t> </w:t>
      </w:r>
      <w:r>
        <w:rPr>
          <w:sz w:val="18"/>
        </w:rPr>
        <w:t>А.,</w:t>
      </w:r>
      <w:r>
        <w:rPr>
          <w:spacing w:val="-1"/>
          <w:sz w:val="18"/>
        </w:rPr>
        <w:t> </w:t>
      </w:r>
      <w:r>
        <w:rPr>
          <w:sz w:val="18"/>
        </w:rPr>
        <w:t>Бексултанова</w:t>
      </w:r>
      <w:r>
        <w:rPr>
          <w:spacing w:val="-3"/>
          <w:sz w:val="18"/>
        </w:rPr>
        <w:t> </w:t>
      </w:r>
      <w:r>
        <w:rPr>
          <w:sz w:val="18"/>
        </w:rPr>
        <w:t>Ж.</w:t>
      </w:r>
      <w:r>
        <w:rPr>
          <w:spacing w:val="-2"/>
          <w:sz w:val="18"/>
        </w:rPr>
        <w:t> </w:t>
      </w:r>
      <w:r>
        <w:rPr>
          <w:sz w:val="18"/>
        </w:rPr>
        <w:t>Переводческие</w:t>
      </w:r>
      <w:r>
        <w:rPr>
          <w:spacing w:val="-3"/>
          <w:sz w:val="18"/>
        </w:rPr>
        <w:t> </w:t>
      </w:r>
      <w:r>
        <w:rPr>
          <w:sz w:val="18"/>
        </w:rPr>
        <w:t>аспекты</w:t>
      </w:r>
      <w:r>
        <w:rPr>
          <w:spacing w:val="-2"/>
          <w:sz w:val="18"/>
        </w:rPr>
        <w:t> нулевой…</w:t>
      </w:r>
    </w:p>
    <w:p>
      <w:pPr>
        <w:pStyle w:val="BodyText"/>
        <w:spacing w:before="151"/>
        <w:ind w:left="0"/>
        <w:jc w:val="left"/>
        <w:rPr>
          <w:sz w:val="18"/>
        </w:rPr>
      </w:pPr>
    </w:p>
    <w:p>
      <w:pPr>
        <w:pStyle w:val="BodyText"/>
        <w:spacing w:before="1"/>
        <w:ind w:right="562"/>
      </w:pPr>
      <w:r>
        <w:rPr/>
        <w:t>необходимостью не только передавать значение слов, но и учитывать культурно-специфические концепты, не имеющие прямых аналогов в языке перевода. Особенно остро эта проблема проявляется</w:t>
      </w:r>
      <w:r>
        <w:rPr>
          <w:spacing w:val="-14"/>
        </w:rPr>
        <w:t> </w:t>
      </w:r>
      <w:r>
        <w:rPr/>
        <w:t>при</w:t>
      </w:r>
      <w:r>
        <w:rPr>
          <w:spacing w:val="-14"/>
        </w:rPr>
        <w:t> </w:t>
      </w:r>
      <w:r>
        <w:rPr/>
        <w:t>переводе</w:t>
      </w:r>
      <w:r>
        <w:rPr>
          <w:spacing w:val="-14"/>
        </w:rPr>
        <w:t> </w:t>
      </w:r>
      <w:r>
        <w:rPr/>
        <w:t>между</w:t>
      </w:r>
      <w:r>
        <w:rPr>
          <w:spacing w:val="-13"/>
        </w:rPr>
        <w:t> </w:t>
      </w:r>
      <w:r>
        <w:rPr/>
        <w:t>корейским</w:t>
      </w:r>
      <w:r>
        <w:rPr>
          <w:spacing w:val="-14"/>
        </w:rPr>
        <w:t> </w:t>
      </w:r>
      <w:r>
        <w:rPr/>
        <w:t>и</w:t>
      </w:r>
      <w:r>
        <w:rPr>
          <w:spacing w:val="-14"/>
        </w:rPr>
        <w:t> </w:t>
      </w:r>
      <w:r>
        <w:rPr/>
        <w:t>русским</w:t>
      </w:r>
      <w:r>
        <w:rPr>
          <w:spacing w:val="-14"/>
        </w:rPr>
        <w:t> </w:t>
      </w:r>
      <w:r>
        <w:rPr/>
        <w:t>языками,</w:t>
      </w:r>
      <w:r>
        <w:rPr>
          <w:spacing w:val="-13"/>
        </w:rPr>
        <w:t> </w:t>
      </w:r>
      <w:r>
        <w:rPr/>
        <w:t>где различие культурных, исторических и эмоционально-ценностных систем вызывает трудности передачи смыслов.</w:t>
      </w:r>
    </w:p>
    <w:p>
      <w:pPr>
        <w:pStyle w:val="BodyText"/>
        <w:spacing w:line="189" w:lineRule="auto"/>
        <w:ind w:right="563" w:firstLine="707"/>
      </w:pPr>
      <w:r>
        <w:rPr/>
        <w:t>Яркими примерами таких феноменов являются понятия </w:t>
      </w:r>
      <w:r>
        <w:rPr>
          <w:rFonts w:ascii="Malgun Gothic" w:hAnsi="Malgun Gothic" w:eastAsia="Malgun Gothic"/>
          <w:sz w:val="20"/>
        </w:rPr>
        <w:t>한 </w:t>
      </w:r>
      <w:r>
        <w:rPr/>
        <w:t>(хан) и </w:t>
      </w:r>
      <w:r>
        <w:rPr>
          <w:rFonts w:ascii="Malgun Gothic" w:hAnsi="Malgun Gothic" w:eastAsia="Malgun Gothic"/>
          <w:sz w:val="20"/>
        </w:rPr>
        <w:t>인연 </w:t>
      </w:r>
      <w:r>
        <w:rPr/>
        <w:t>(инён), </w:t>
      </w:r>
      <w:r>
        <w:rPr>
          <w:rFonts w:ascii="Malgun Gothic" w:hAnsi="Malgun Gothic" w:eastAsia="Malgun Gothic"/>
          <w:sz w:val="20"/>
        </w:rPr>
        <w:t>눈치 </w:t>
      </w:r>
      <w:r>
        <w:rPr/>
        <w:t>(нунчхи), </w:t>
      </w:r>
      <w:r>
        <w:rPr>
          <w:rFonts w:ascii="Malgun Gothic" w:hAnsi="Malgun Gothic" w:eastAsia="Malgun Gothic"/>
          <w:sz w:val="20"/>
        </w:rPr>
        <w:t>정 </w:t>
      </w:r>
      <w:r>
        <w:rPr/>
        <w:t>(Чжонг), которые глубоко укоренены</w:t>
      </w:r>
      <w:r>
        <w:rPr>
          <w:spacing w:val="36"/>
        </w:rPr>
        <w:t>  </w:t>
      </w:r>
      <w:r>
        <w:rPr/>
        <w:t>в</w:t>
      </w:r>
      <w:r>
        <w:rPr>
          <w:spacing w:val="36"/>
        </w:rPr>
        <w:t>  </w:t>
      </w:r>
      <w:r>
        <w:rPr/>
        <w:t>корейской</w:t>
      </w:r>
      <w:r>
        <w:rPr>
          <w:spacing w:val="36"/>
        </w:rPr>
        <w:t>  </w:t>
      </w:r>
      <w:r>
        <w:rPr/>
        <w:t>ментальности</w:t>
      </w:r>
      <w:r>
        <w:rPr>
          <w:spacing w:val="36"/>
        </w:rPr>
        <w:t>  </w:t>
      </w:r>
      <w:r>
        <w:rPr/>
        <w:t>и</w:t>
      </w:r>
      <w:r>
        <w:rPr>
          <w:spacing w:val="36"/>
        </w:rPr>
        <w:t>  </w:t>
      </w:r>
      <w:r>
        <w:rPr/>
        <w:t>не</w:t>
      </w:r>
      <w:r>
        <w:rPr>
          <w:spacing w:val="36"/>
        </w:rPr>
        <w:t>  </w:t>
      </w:r>
      <w:r>
        <w:rPr/>
        <w:t>имеют</w:t>
      </w:r>
      <w:r>
        <w:rPr>
          <w:spacing w:val="37"/>
        </w:rPr>
        <w:t>  </w:t>
      </w:r>
      <w:r>
        <w:rPr>
          <w:spacing w:val="-2"/>
        </w:rPr>
        <w:t>точных</w:t>
      </w:r>
    </w:p>
    <w:p>
      <w:pPr>
        <w:pStyle w:val="BodyText"/>
        <w:spacing w:line="252" w:lineRule="exact" w:before="8"/>
      </w:pPr>
      <w:r>
        <w:rPr/>
        <w:t>эквивалентов</w:t>
      </w:r>
      <w:r>
        <w:rPr>
          <w:spacing w:val="-5"/>
        </w:rPr>
        <w:t> </w:t>
      </w:r>
      <w:r>
        <w:rPr/>
        <w:t>в</w:t>
      </w:r>
      <w:r>
        <w:rPr>
          <w:spacing w:val="-5"/>
        </w:rPr>
        <w:t> </w:t>
      </w:r>
      <w:r>
        <w:rPr/>
        <w:t>русском</w:t>
      </w:r>
      <w:r>
        <w:rPr>
          <w:spacing w:val="-4"/>
        </w:rPr>
        <w:t> </w:t>
      </w:r>
      <w:r>
        <w:rPr>
          <w:spacing w:val="-2"/>
        </w:rPr>
        <w:t>языке.</w:t>
      </w:r>
    </w:p>
    <w:p>
      <w:pPr>
        <w:spacing w:line="252" w:lineRule="exact" w:before="0"/>
        <w:ind w:left="1276" w:right="0" w:firstLine="0"/>
        <w:jc w:val="both"/>
        <w:rPr>
          <w:i/>
          <w:sz w:val="22"/>
        </w:rPr>
      </w:pPr>
      <w:r>
        <w:rPr>
          <w:i/>
          <w:sz w:val="22"/>
        </w:rPr>
        <w:t>Задачи</w:t>
      </w:r>
      <w:r>
        <w:rPr>
          <w:i/>
          <w:spacing w:val="-2"/>
          <w:sz w:val="22"/>
        </w:rPr>
        <w:t> исследования:</w:t>
      </w:r>
    </w:p>
    <w:p>
      <w:pPr>
        <w:pStyle w:val="ListParagraph"/>
        <w:numPr>
          <w:ilvl w:val="0"/>
          <w:numId w:val="21"/>
        </w:numPr>
        <w:tabs>
          <w:tab w:pos="1659" w:val="left" w:leader="none"/>
          <w:tab w:pos="3044" w:val="left" w:leader="none"/>
          <w:tab w:pos="4020" w:val="left" w:leader="none"/>
          <w:tab w:pos="5006" w:val="left" w:leader="none"/>
          <w:tab w:pos="6810" w:val="left" w:leader="none"/>
        </w:tabs>
        <w:spacing w:line="240" w:lineRule="auto" w:before="2" w:after="0"/>
        <w:ind w:left="568" w:right="566" w:firstLine="707"/>
        <w:jc w:val="left"/>
        <w:rPr>
          <w:sz w:val="22"/>
        </w:rPr>
      </w:pPr>
      <w:r>
        <w:rPr>
          <w:spacing w:val="-2"/>
          <w:sz w:val="22"/>
        </w:rPr>
        <w:t>Рассмотреть</w:t>
      </w:r>
      <w:r>
        <w:rPr>
          <w:sz w:val="22"/>
        </w:rPr>
        <w:tab/>
      </w:r>
      <w:r>
        <w:rPr>
          <w:spacing w:val="-2"/>
          <w:sz w:val="22"/>
        </w:rPr>
        <w:t>понятие</w:t>
      </w:r>
      <w:r>
        <w:rPr>
          <w:sz w:val="22"/>
        </w:rPr>
        <w:tab/>
      </w:r>
      <w:r>
        <w:rPr>
          <w:spacing w:val="-2"/>
          <w:sz w:val="22"/>
        </w:rPr>
        <w:t>нулевой</w:t>
      </w:r>
      <w:r>
        <w:rPr>
          <w:sz w:val="22"/>
        </w:rPr>
        <w:tab/>
      </w:r>
      <w:r>
        <w:rPr>
          <w:spacing w:val="-2"/>
          <w:sz w:val="22"/>
        </w:rPr>
        <w:t>эквивалентности</w:t>
      </w:r>
      <w:r>
        <w:rPr>
          <w:sz w:val="22"/>
        </w:rPr>
        <w:tab/>
      </w:r>
      <w:r>
        <w:rPr>
          <w:spacing w:val="-10"/>
          <w:sz w:val="22"/>
        </w:rPr>
        <w:t>в </w:t>
      </w:r>
      <w:r>
        <w:rPr>
          <w:spacing w:val="-2"/>
          <w:sz w:val="22"/>
        </w:rPr>
        <w:t>переводоведении.</w:t>
      </w:r>
    </w:p>
    <w:p>
      <w:pPr>
        <w:pStyle w:val="BodyText"/>
        <w:tabs>
          <w:tab w:pos="1899" w:val="left" w:leader="none"/>
          <w:tab w:pos="4153" w:val="left" w:leader="none"/>
          <w:tab w:pos="5506" w:val="left" w:leader="none"/>
        </w:tabs>
        <w:ind w:right="566" w:firstLine="707"/>
        <w:jc w:val="left"/>
      </w:pPr>
      <w:r>
        <w:rPr>
          <w:spacing w:val="-10"/>
        </w:rPr>
        <w:t>2</w:t>
      </w:r>
      <w:r>
        <w:rPr/>
        <w:tab/>
      </w:r>
      <w:r>
        <w:rPr>
          <w:spacing w:val="-2"/>
        </w:rPr>
        <w:t>Проанализировать</w:t>
      </w:r>
      <w:r>
        <w:rPr/>
        <w:tab/>
      </w:r>
      <w:r>
        <w:rPr>
          <w:spacing w:val="-2"/>
        </w:rPr>
        <w:t>причины</w:t>
      </w:r>
      <w:r>
        <w:rPr/>
        <w:tab/>
      </w:r>
      <w:r>
        <w:rPr>
          <w:spacing w:val="-2"/>
        </w:rPr>
        <w:t>возникновения </w:t>
      </w:r>
      <w:r>
        <w:rPr/>
        <w:t>безэквивалентных единиц.</w:t>
      </w:r>
    </w:p>
    <w:p>
      <w:pPr>
        <w:pStyle w:val="ListParagraph"/>
        <w:numPr>
          <w:ilvl w:val="0"/>
          <w:numId w:val="22"/>
        </w:numPr>
        <w:tabs>
          <w:tab w:pos="1516" w:val="left" w:leader="none"/>
        </w:tabs>
        <w:spacing w:line="240" w:lineRule="auto" w:before="0" w:after="0"/>
        <w:ind w:left="568" w:right="563" w:firstLine="707"/>
        <w:jc w:val="left"/>
        <w:rPr>
          <w:sz w:val="22"/>
        </w:rPr>
      </w:pPr>
      <w:r>
        <w:rPr>
          <w:sz w:val="22"/>
        </w:rPr>
        <w:t>Выявить особенности корейско-русской языковой пары, влияющие на возникновение нулевой эквивалентности.</w:t>
      </w:r>
    </w:p>
    <w:p>
      <w:pPr>
        <w:pStyle w:val="ListParagraph"/>
        <w:numPr>
          <w:ilvl w:val="0"/>
          <w:numId w:val="22"/>
        </w:numPr>
        <w:tabs>
          <w:tab w:pos="1676" w:val="left" w:leader="none"/>
          <w:tab w:pos="3075" w:val="left" w:leader="none"/>
          <w:tab w:pos="4102" w:val="left" w:leader="none"/>
          <w:tab w:pos="5196" w:val="left" w:leader="none"/>
        </w:tabs>
        <w:spacing w:line="196" w:lineRule="auto" w:before="36" w:after="0"/>
        <w:ind w:left="568" w:right="567" w:firstLine="707"/>
        <w:jc w:val="left"/>
        <w:rPr>
          <w:sz w:val="22"/>
        </w:rPr>
      </w:pPr>
      <w:r>
        <w:rPr>
          <w:spacing w:val="-2"/>
          <w:sz w:val="22"/>
        </w:rPr>
        <w:t>Рассмотреть</w:t>
      </w:r>
      <w:r>
        <w:rPr>
          <w:sz w:val="22"/>
        </w:rPr>
        <w:tab/>
      </w:r>
      <w:r>
        <w:rPr>
          <w:spacing w:val="-2"/>
          <w:sz w:val="22"/>
        </w:rPr>
        <w:t>способы</w:t>
      </w:r>
      <w:r>
        <w:rPr>
          <w:sz w:val="22"/>
        </w:rPr>
        <w:tab/>
      </w:r>
      <w:r>
        <w:rPr>
          <w:spacing w:val="-2"/>
          <w:sz w:val="22"/>
        </w:rPr>
        <w:t>передачи</w:t>
      </w:r>
      <w:r>
        <w:rPr>
          <w:sz w:val="22"/>
        </w:rPr>
        <w:tab/>
      </w:r>
      <w:r>
        <w:rPr>
          <w:spacing w:val="-2"/>
          <w:sz w:val="22"/>
        </w:rPr>
        <w:t>безэквивалентных </w:t>
      </w:r>
      <w:r>
        <w:rPr>
          <w:sz w:val="22"/>
        </w:rPr>
        <w:t>понятий </w:t>
      </w:r>
      <w:r>
        <w:rPr>
          <w:rFonts w:ascii="Malgun Gothic" w:hAnsi="Malgun Gothic" w:eastAsia="Malgun Gothic"/>
          <w:sz w:val="20"/>
        </w:rPr>
        <w:t>한</w:t>
      </w:r>
      <w:r>
        <w:rPr>
          <w:sz w:val="20"/>
        </w:rPr>
        <w:t>, </w:t>
      </w:r>
      <w:r>
        <w:rPr>
          <w:rFonts w:ascii="Malgun Gothic" w:hAnsi="Malgun Gothic" w:eastAsia="Malgun Gothic"/>
          <w:sz w:val="20"/>
        </w:rPr>
        <w:t>인연</w:t>
      </w:r>
      <w:r>
        <w:rPr>
          <w:sz w:val="20"/>
        </w:rPr>
        <w:t>, </w:t>
      </w:r>
      <w:r>
        <w:rPr>
          <w:rFonts w:ascii="Malgun Gothic" w:hAnsi="Malgun Gothic" w:eastAsia="Malgun Gothic"/>
          <w:sz w:val="20"/>
        </w:rPr>
        <w:t>눈치</w:t>
      </w:r>
      <w:r>
        <w:rPr>
          <w:rFonts w:ascii="Malgun Gothic" w:hAnsi="Malgun Gothic" w:eastAsia="Malgun Gothic"/>
          <w:spacing w:val="-2"/>
          <w:sz w:val="20"/>
        </w:rPr>
        <w:t> </w:t>
      </w:r>
      <w:r>
        <w:rPr>
          <w:sz w:val="22"/>
        </w:rPr>
        <w:t>и </w:t>
      </w:r>
      <w:r>
        <w:rPr>
          <w:rFonts w:ascii="Malgun Gothic" w:hAnsi="Malgun Gothic" w:eastAsia="Malgun Gothic"/>
          <w:sz w:val="20"/>
        </w:rPr>
        <w:t>정 </w:t>
      </w:r>
      <w:r>
        <w:rPr>
          <w:sz w:val="22"/>
        </w:rPr>
        <w:t>на русский язык.</w:t>
      </w:r>
    </w:p>
    <w:p>
      <w:pPr>
        <w:pStyle w:val="BodyText"/>
        <w:spacing w:line="229" w:lineRule="exact"/>
        <w:ind w:left="1276"/>
      </w:pPr>
      <w:r>
        <w:rPr/>
        <w:t>Нулевая</w:t>
      </w:r>
      <w:r>
        <w:rPr>
          <w:spacing w:val="74"/>
        </w:rPr>
        <w:t> </w:t>
      </w:r>
      <w:r>
        <w:rPr/>
        <w:t>эквивалентность–</w:t>
      </w:r>
      <w:r>
        <w:rPr>
          <w:spacing w:val="75"/>
        </w:rPr>
        <w:t> </w:t>
      </w:r>
      <w:r>
        <w:rPr/>
        <w:t>отсутствие</w:t>
      </w:r>
      <w:r>
        <w:rPr>
          <w:spacing w:val="72"/>
        </w:rPr>
        <w:t> </w:t>
      </w:r>
      <w:r>
        <w:rPr/>
        <w:t>в</w:t>
      </w:r>
      <w:r>
        <w:rPr>
          <w:spacing w:val="74"/>
        </w:rPr>
        <w:t> </w:t>
      </w:r>
      <w:r>
        <w:rPr/>
        <w:t>языке</w:t>
      </w:r>
      <w:r>
        <w:rPr>
          <w:spacing w:val="71"/>
        </w:rPr>
        <w:t> </w:t>
      </w:r>
      <w:r>
        <w:rPr>
          <w:spacing w:val="-2"/>
        </w:rPr>
        <w:t>перевода</w:t>
      </w:r>
    </w:p>
    <w:p>
      <w:pPr>
        <w:pStyle w:val="BodyText"/>
        <w:ind w:right="565"/>
      </w:pPr>
      <w:r>
        <w:rPr/>
        <w:t>постоянного</w:t>
      </w:r>
      <w:r>
        <w:rPr>
          <w:spacing w:val="-14"/>
        </w:rPr>
        <w:t> </w:t>
      </w:r>
      <w:r>
        <w:rPr/>
        <w:t>соответствия</w:t>
      </w:r>
      <w:r>
        <w:rPr>
          <w:spacing w:val="-14"/>
        </w:rPr>
        <w:t> </w:t>
      </w:r>
      <w:r>
        <w:rPr/>
        <w:t>лексической</w:t>
      </w:r>
      <w:r>
        <w:rPr>
          <w:spacing w:val="-14"/>
        </w:rPr>
        <w:t> </w:t>
      </w:r>
      <w:r>
        <w:rPr/>
        <w:t>единице</w:t>
      </w:r>
      <w:r>
        <w:rPr>
          <w:spacing w:val="-13"/>
        </w:rPr>
        <w:t> </w:t>
      </w:r>
      <w:r>
        <w:rPr/>
        <w:t>или</w:t>
      </w:r>
      <w:r>
        <w:rPr>
          <w:spacing w:val="-14"/>
        </w:rPr>
        <w:t> </w:t>
      </w:r>
      <w:r>
        <w:rPr/>
        <w:t>фразеологизму исходного языка.</w:t>
      </w:r>
    </w:p>
    <w:p>
      <w:pPr>
        <w:pStyle w:val="BodyText"/>
        <w:ind w:right="565" w:firstLine="707"/>
      </w:pPr>
      <w:r>
        <w:rPr/>
        <w:t>Отсутствие лексических эквивалентов между двумя естественными языками объясняется множеством факторов, включающих</w:t>
      </w:r>
      <w:r>
        <w:rPr>
          <w:spacing w:val="41"/>
        </w:rPr>
        <w:t> </w:t>
      </w:r>
      <w:r>
        <w:rPr/>
        <w:t>как</w:t>
      </w:r>
      <w:r>
        <w:rPr>
          <w:spacing w:val="46"/>
        </w:rPr>
        <w:t> </w:t>
      </w:r>
      <w:r>
        <w:rPr/>
        <w:t>внутриязыковые,</w:t>
      </w:r>
      <w:r>
        <w:rPr>
          <w:spacing w:val="45"/>
        </w:rPr>
        <w:t> </w:t>
      </w:r>
      <w:r>
        <w:rPr/>
        <w:t>так</w:t>
      </w:r>
      <w:r>
        <w:rPr>
          <w:spacing w:val="45"/>
        </w:rPr>
        <w:t> </w:t>
      </w:r>
      <w:r>
        <w:rPr/>
        <w:t>и</w:t>
      </w:r>
      <w:r>
        <w:rPr>
          <w:spacing w:val="44"/>
        </w:rPr>
        <w:t> </w:t>
      </w:r>
      <w:r>
        <w:rPr/>
        <w:t>внеязыковые</w:t>
      </w:r>
      <w:r>
        <w:rPr>
          <w:spacing w:val="46"/>
        </w:rPr>
        <w:t> </w:t>
      </w:r>
      <w:r>
        <w:rPr>
          <w:spacing w:val="-2"/>
        </w:rPr>
        <w:t>причины.</w:t>
      </w:r>
    </w:p>
    <w:p>
      <w:pPr>
        <w:pStyle w:val="BodyText"/>
        <w:ind w:right="562"/>
      </w:pPr>
      <w:r>
        <w:rPr/>
        <w:t>«Нулевая эквивалентность» является следствием не только различий в сфере семантики и структуры языков, но также несходных социокультурных и исторических условий их существования. Часто переводчики используют «прием компенсации», но и в этом случае часто не удается избежать существенных потерь.</w:t>
      </w:r>
    </w:p>
    <w:p>
      <w:pPr>
        <w:pStyle w:val="BodyText"/>
        <w:ind w:right="564" w:firstLine="707"/>
      </w:pPr>
      <w:r>
        <w:rPr/>
        <w:t>Прием компенсации – способ перевода, при котором элементы смысла, утраченные при переводе, передаются в тексте перевода каким-либо иным способом, причем необязательно в том же самом месте текста, что и в оригинале.</w:t>
      </w:r>
    </w:p>
    <w:p>
      <w:pPr>
        <w:pStyle w:val="BodyText"/>
        <w:ind w:right="569" w:firstLine="707"/>
        <w:jc w:val="left"/>
      </w:pPr>
      <w:r>
        <w:rPr/>
        <w:t>Описательный перевод (передача значения через объяснение) [1]; калькирование (дословный перевод структуры); транскрибирование</w:t>
      </w:r>
      <w:r>
        <w:rPr>
          <w:spacing w:val="-7"/>
        </w:rPr>
        <w:t> </w:t>
      </w:r>
      <w:r>
        <w:rPr/>
        <w:t>или</w:t>
      </w:r>
      <w:r>
        <w:rPr>
          <w:spacing w:val="-9"/>
        </w:rPr>
        <w:t> </w:t>
      </w:r>
      <w:r>
        <w:rPr/>
        <w:t>транслитерация;</w:t>
      </w:r>
      <w:r>
        <w:rPr>
          <w:spacing w:val="-9"/>
        </w:rPr>
        <w:t> </w:t>
      </w:r>
      <w:r>
        <w:rPr/>
        <w:t>функциональный</w:t>
      </w:r>
      <w:r>
        <w:rPr>
          <w:spacing w:val="-8"/>
        </w:rPr>
        <w:t> </w:t>
      </w:r>
      <w:r>
        <w:rPr/>
        <w:t>аналог (замена аналогичным по функции словом); комментарий (дополнительное пояснение)</w:t>
      </w:r>
    </w:p>
    <w:p>
      <w:pPr>
        <w:pStyle w:val="BodyText"/>
        <w:spacing w:after="0"/>
        <w:jc w:val="left"/>
        <w:sectPr>
          <w:footerReference w:type="default" r:id="rId99"/>
          <w:pgSz w:w="10320" w:h="14580"/>
          <w:pgMar w:header="0" w:footer="2433" w:top="660" w:bottom="2620" w:left="1417" w:right="1417"/>
          <w:pgNumType w:start="139"/>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tabs>
          <w:tab w:pos="1862" w:val="left" w:leader="none"/>
          <w:tab w:pos="2848" w:val="left" w:leader="none"/>
          <w:tab w:pos="4721" w:val="left" w:leader="none"/>
          <w:tab w:pos="5892" w:val="left" w:leader="none"/>
        </w:tabs>
        <w:spacing w:before="1"/>
        <w:ind w:right="563" w:firstLine="707"/>
        <w:jc w:val="left"/>
      </w:pPr>
      <w:r>
        <w:rPr>
          <w:spacing w:val="-6"/>
        </w:rPr>
        <w:t>М.</w:t>
      </w:r>
      <w:r>
        <w:rPr/>
        <w:tab/>
      </w:r>
      <w:r>
        <w:rPr>
          <w:spacing w:val="-2"/>
        </w:rPr>
        <w:t>Бейкер</w:t>
      </w:r>
      <w:r>
        <w:rPr/>
        <w:tab/>
      </w:r>
      <w:r>
        <w:rPr>
          <w:spacing w:val="-2"/>
        </w:rPr>
        <w:t>классифицирует</w:t>
      </w:r>
      <w:r>
        <w:rPr/>
        <w:tab/>
      </w:r>
      <w:r>
        <w:rPr>
          <w:spacing w:val="-2"/>
        </w:rPr>
        <w:t>причины</w:t>
      </w:r>
      <w:r>
        <w:rPr/>
        <w:tab/>
      </w:r>
      <w:r>
        <w:rPr>
          <w:spacing w:val="-2"/>
        </w:rPr>
        <w:t>отсутствия </w:t>
      </w:r>
      <w:r>
        <w:rPr/>
        <w:t>межъязыковых эквивалентов следующим образом:</w:t>
      </w:r>
    </w:p>
    <w:p>
      <w:pPr>
        <w:pStyle w:val="ListParagraph"/>
        <w:numPr>
          <w:ilvl w:val="0"/>
          <w:numId w:val="23"/>
        </w:numPr>
        <w:tabs>
          <w:tab w:pos="1646" w:val="left" w:leader="none"/>
        </w:tabs>
        <w:spacing w:line="240" w:lineRule="auto" w:before="0" w:after="0"/>
        <w:ind w:left="1646" w:right="0" w:hanging="370"/>
        <w:jc w:val="left"/>
        <w:rPr>
          <w:sz w:val="22"/>
        </w:rPr>
      </w:pPr>
      <w:r>
        <w:rPr>
          <w:sz w:val="22"/>
        </w:rPr>
        <w:t>культурная</w:t>
      </w:r>
      <w:r>
        <w:rPr>
          <w:spacing w:val="32"/>
          <w:sz w:val="22"/>
        </w:rPr>
        <w:t>  </w:t>
      </w:r>
      <w:r>
        <w:rPr>
          <w:sz w:val="22"/>
        </w:rPr>
        <w:t>специфичность</w:t>
      </w:r>
      <w:r>
        <w:rPr>
          <w:spacing w:val="33"/>
          <w:sz w:val="22"/>
        </w:rPr>
        <w:t>  </w:t>
      </w:r>
      <w:r>
        <w:rPr>
          <w:sz w:val="22"/>
        </w:rPr>
        <w:t>понятия,</w:t>
      </w:r>
      <w:r>
        <w:rPr>
          <w:spacing w:val="33"/>
          <w:sz w:val="22"/>
        </w:rPr>
        <w:t>  </w:t>
      </w:r>
      <w:r>
        <w:rPr>
          <w:spacing w:val="-2"/>
          <w:sz w:val="22"/>
        </w:rPr>
        <w:t>обозначаемого</w:t>
      </w:r>
    </w:p>
    <w:p>
      <w:pPr>
        <w:pStyle w:val="BodyText"/>
        <w:spacing w:line="252" w:lineRule="exact" w:before="1"/>
        <w:jc w:val="left"/>
      </w:pPr>
      <w:r>
        <w:rPr>
          <w:spacing w:val="-2"/>
        </w:rPr>
        <w:t>словом</w:t>
      </w:r>
    </w:p>
    <w:p>
      <w:pPr>
        <w:pStyle w:val="ListParagraph"/>
        <w:numPr>
          <w:ilvl w:val="0"/>
          <w:numId w:val="23"/>
        </w:numPr>
        <w:tabs>
          <w:tab w:pos="1610" w:val="left" w:leader="none"/>
        </w:tabs>
        <w:spacing w:line="252" w:lineRule="exact" w:before="0" w:after="0"/>
        <w:ind w:left="1610" w:right="0" w:hanging="334"/>
        <w:jc w:val="left"/>
        <w:rPr>
          <w:sz w:val="22"/>
        </w:rPr>
      </w:pPr>
      <w:r>
        <w:rPr>
          <w:sz w:val="22"/>
        </w:rPr>
        <w:t>отсутствие</w:t>
      </w:r>
      <w:r>
        <w:rPr>
          <w:spacing w:val="63"/>
          <w:w w:val="150"/>
          <w:sz w:val="22"/>
        </w:rPr>
        <w:t> </w:t>
      </w:r>
      <w:r>
        <w:rPr>
          <w:sz w:val="22"/>
        </w:rPr>
        <w:t>в</w:t>
      </w:r>
      <w:r>
        <w:rPr>
          <w:spacing w:val="63"/>
          <w:w w:val="150"/>
          <w:sz w:val="22"/>
        </w:rPr>
        <w:t> </w:t>
      </w:r>
      <w:r>
        <w:rPr>
          <w:sz w:val="22"/>
        </w:rPr>
        <w:t>ПЯ</w:t>
      </w:r>
      <w:r>
        <w:rPr>
          <w:spacing w:val="63"/>
          <w:w w:val="150"/>
          <w:sz w:val="22"/>
        </w:rPr>
        <w:t> </w:t>
      </w:r>
      <w:r>
        <w:rPr>
          <w:sz w:val="22"/>
        </w:rPr>
        <w:t>лексического</w:t>
      </w:r>
      <w:r>
        <w:rPr>
          <w:spacing w:val="64"/>
          <w:w w:val="150"/>
          <w:sz w:val="22"/>
        </w:rPr>
        <w:t> </w:t>
      </w:r>
      <w:r>
        <w:rPr>
          <w:sz w:val="22"/>
        </w:rPr>
        <w:t>выражения</w:t>
      </w:r>
      <w:r>
        <w:rPr>
          <w:spacing w:val="61"/>
          <w:w w:val="150"/>
          <w:sz w:val="22"/>
        </w:rPr>
        <w:t> </w:t>
      </w:r>
      <w:r>
        <w:rPr>
          <w:spacing w:val="-2"/>
          <w:sz w:val="22"/>
        </w:rPr>
        <w:t>понятия,</w:t>
      </w:r>
    </w:p>
    <w:p>
      <w:pPr>
        <w:pStyle w:val="BodyText"/>
        <w:ind w:right="567"/>
      </w:pPr>
      <w:r>
        <w:rPr/>
        <w:t>соответствующего вербализованному понятию в ИЯ, по другим </w:t>
      </w:r>
      <w:r>
        <w:rPr>
          <w:spacing w:val="-2"/>
        </w:rPr>
        <w:t>причинам;</w:t>
      </w:r>
    </w:p>
    <w:p>
      <w:pPr>
        <w:pStyle w:val="ListParagraph"/>
        <w:numPr>
          <w:ilvl w:val="0"/>
          <w:numId w:val="23"/>
        </w:numPr>
        <w:tabs>
          <w:tab w:pos="1552" w:val="left" w:leader="none"/>
        </w:tabs>
        <w:spacing w:line="240" w:lineRule="auto" w:before="0" w:after="0"/>
        <w:ind w:left="568" w:right="565" w:firstLine="707"/>
        <w:jc w:val="both"/>
        <w:rPr>
          <w:sz w:val="22"/>
        </w:rPr>
      </w:pPr>
      <w:r>
        <w:rPr>
          <w:sz w:val="22"/>
        </w:rPr>
        <w:t>слово в ИЯ имеет сложную семантическую структуру, которую не может передать ни одно из слов ПЯ [2];</w:t>
      </w:r>
    </w:p>
    <w:p>
      <w:pPr>
        <w:pStyle w:val="BodyText"/>
        <w:ind w:right="565" w:firstLine="707"/>
      </w:pPr>
      <w:r>
        <w:rPr/>
        <w:t>Обычно имена собственные транскрибируются или транслитерируются</w:t>
      </w:r>
      <w:r>
        <w:rPr>
          <w:spacing w:val="-11"/>
        </w:rPr>
        <w:t> </w:t>
      </w:r>
      <w:r>
        <w:rPr/>
        <w:t>на</w:t>
      </w:r>
      <w:r>
        <w:rPr>
          <w:spacing w:val="-11"/>
        </w:rPr>
        <w:t> </w:t>
      </w:r>
      <w:r>
        <w:rPr/>
        <w:t>другой</w:t>
      </w:r>
      <w:r>
        <w:rPr>
          <w:spacing w:val="-11"/>
        </w:rPr>
        <w:t> </w:t>
      </w:r>
      <w:r>
        <w:rPr/>
        <w:t>язык,</w:t>
      </w:r>
      <w:r>
        <w:rPr>
          <w:spacing w:val="-11"/>
        </w:rPr>
        <w:t> </w:t>
      </w:r>
      <w:r>
        <w:rPr/>
        <w:t>однако</w:t>
      </w:r>
      <w:r>
        <w:rPr>
          <w:spacing w:val="-11"/>
        </w:rPr>
        <w:t> </w:t>
      </w:r>
      <w:r>
        <w:rPr/>
        <w:t>не</w:t>
      </w:r>
      <w:r>
        <w:rPr>
          <w:spacing w:val="-11"/>
        </w:rPr>
        <w:t> </w:t>
      </w:r>
      <w:r>
        <w:rPr/>
        <w:t>всегда</w:t>
      </w:r>
      <w:r>
        <w:rPr>
          <w:spacing w:val="-10"/>
        </w:rPr>
        <w:t> </w:t>
      </w:r>
      <w:r>
        <w:rPr/>
        <w:t>такой</w:t>
      </w:r>
      <w:r>
        <w:rPr>
          <w:spacing w:val="-10"/>
        </w:rPr>
        <w:t> </w:t>
      </w:r>
      <w:r>
        <w:rPr/>
        <w:t>перевод оказывается</w:t>
      </w:r>
      <w:r>
        <w:rPr>
          <w:spacing w:val="-3"/>
        </w:rPr>
        <w:t> </w:t>
      </w:r>
      <w:r>
        <w:rPr/>
        <w:t>возможным,</w:t>
      </w:r>
      <w:r>
        <w:rPr>
          <w:spacing w:val="-5"/>
        </w:rPr>
        <w:t> </w:t>
      </w:r>
      <w:r>
        <w:rPr/>
        <w:t>поскольку</w:t>
      </w:r>
      <w:r>
        <w:rPr>
          <w:spacing w:val="-5"/>
        </w:rPr>
        <w:t> </w:t>
      </w:r>
      <w:r>
        <w:rPr/>
        <w:t>имя,</w:t>
      </w:r>
      <w:r>
        <w:rPr>
          <w:spacing w:val="-3"/>
        </w:rPr>
        <w:t> </w:t>
      </w:r>
      <w:r>
        <w:rPr/>
        <w:t>привлекательно</w:t>
      </w:r>
      <w:r>
        <w:rPr>
          <w:spacing w:val="-3"/>
        </w:rPr>
        <w:t> </w:t>
      </w:r>
      <w:r>
        <w:rPr/>
        <w:t>звучащее в одной культуре, оказывается нейтральным или даже неприемлемым в другой [3].</w:t>
      </w:r>
    </w:p>
    <w:p>
      <w:pPr>
        <w:pStyle w:val="BodyText"/>
        <w:spacing w:before="1"/>
        <w:ind w:right="563" w:firstLine="707"/>
      </w:pPr>
      <w:r>
        <w:rPr/>
        <w:t>Особенности корейско-русской языковой пары заключаются в том, что корейский язык отражает коллективистскую, конфуцианскую культуру, где значение имеют социальные отношения, возраст, иерархия и эмоциональные оттенки. Эти особенности обусловливают то, что корейский язык относится к языкам высокого контекста.</w:t>
      </w:r>
    </w:p>
    <w:p>
      <w:pPr>
        <w:pStyle w:val="BodyText"/>
        <w:ind w:right="565" w:firstLine="707"/>
      </w:pPr>
      <w:r>
        <w:rPr/>
        <w:t>В то же время русский язык представляет индивидуалистическую культуру, где эмоции и значения выражаются более прямолинейно и является языком низкого </w:t>
      </w:r>
      <w:r>
        <w:rPr>
          <w:spacing w:val="-2"/>
        </w:rPr>
        <w:t>контекста.</w:t>
      </w:r>
    </w:p>
    <w:p>
      <w:pPr>
        <w:pStyle w:val="Heading2"/>
        <w:numPr>
          <w:ilvl w:val="0"/>
          <w:numId w:val="21"/>
        </w:numPr>
        <w:tabs>
          <w:tab w:pos="1575" w:val="left" w:leader="none"/>
        </w:tabs>
        <w:spacing w:line="308" w:lineRule="exact" w:before="0" w:after="0"/>
        <w:ind w:left="1575" w:right="0" w:hanging="299"/>
        <w:jc w:val="both"/>
      </w:pPr>
      <w:r>
        <w:rPr/>
        <w:t>Анализ</w:t>
      </w:r>
      <w:r>
        <w:rPr>
          <w:spacing w:val="70"/>
        </w:rPr>
        <w:t> </w:t>
      </w:r>
      <w:r>
        <w:rPr/>
        <w:t>понятия</w:t>
      </w:r>
      <w:r>
        <w:rPr>
          <w:spacing w:val="73"/>
        </w:rPr>
        <w:t> </w:t>
      </w:r>
      <w:r>
        <w:rPr/>
        <w:t>“</w:t>
      </w:r>
      <w:r>
        <w:rPr>
          <w:rFonts w:ascii="Malgun Gothic" w:hAnsi="Malgun Gothic" w:eastAsia="Malgun Gothic"/>
        </w:rPr>
        <w:t>한</w:t>
      </w:r>
      <w:r>
        <w:rPr>
          <w:rFonts w:ascii="Malgun Gothic" w:hAnsi="Malgun Gothic" w:eastAsia="Malgun Gothic"/>
          <w:spacing w:val="53"/>
        </w:rPr>
        <w:t> </w:t>
      </w:r>
      <w:r>
        <w:rPr/>
        <w:t>(хан)”</w:t>
      </w:r>
      <w:r>
        <w:rPr>
          <w:spacing w:val="75"/>
        </w:rPr>
        <w:t> </w:t>
      </w:r>
      <w:r>
        <w:rPr/>
        <w:t>как</w:t>
      </w:r>
      <w:r>
        <w:rPr>
          <w:spacing w:val="75"/>
        </w:rPr>
        <w:t> </w:t>
      </w:r>
      <w:r>
        <w:rPr/>
        <w:t>примера</w:t>
      </w:r>
      <w:r>
        <w:rPr>
          <w:spacing w:val="73"/>
        </w:rPr>
        <w:t> </w:t>
      </w:r>
      <w:r>
        <w:rPr>
          <w:spacing w:val="-2"/>
        </w:rPr>
        <w:t>нулевой</w:t>
      </w:r>
    </w:p>
    <w:p>
      <w:pPr>
        <w:spacing w:line="203" w:lineRule="exact" w:before="0"/>
        <w:ind w:left="568" w:right="0" w:firstLine="0"/>
        <w:jc w:val="left"/>
        <w:rPr>
          <w:b/>
          <w:sz w:val="22"/>
        </w:rPr>
      </w:pPr>
      <w:r>
        <w:rPr>
          <w:b/>
          <w:spacing w:val="-2"/>
          <w:sz w:val="22"/>
        </w:rPr>
        <w:t>эквивалентности</w:t>
      </w:r>
    </w:p>
    <w:p>
      <w:pPr>
        <w:pStyle w:val="BodyText"/>
        <w:spacing w:line="208" w:lineRule="auto" w:before="5"/>
        <w:ind w:right="559" w:firstLine="707"/>
      </w:pPr>
      <w:r>
        <w:rPr/>
        <w:t>Понятие </w:t>
      </w:r>
      <w:r>
        <w:rPr>
          <w:rFonts w:ascii="Malgun Gothic" w:hAnsi="Malgun Gothic" w:eastAsia="Malgun Gothic"/>
          <w:sz w:val="20"/>
        </w:rPr>
        <w:t>한</w:t>
      </w:r>
      <w:r>
        <w:rPr>
          <w:rFonts w:ascii="Malgun Gothic" w:hAnsi="Malgun Gothic" w:eastAsia="Malgun Gothic"/>
          <w:spacing w:val="-10"/>
          <w:sz w:val="20"/>
        </w:rPr>
        <w:t> </w:t>
      </w:r>
      <w:r>
        <w:rPr/>
        <w:t>является одним из центральных эмоционально- культурных</w:t>
      </w:r>
      <w:r>
        <w:rPr>
          <w:spacing w:val="47"/>
        </w:rPr>
        <w:t> </w:t>
      </w:r>
      <w:r>
        <w:rPr/>
        <w:t>феноменов</w:t>
      </w:r>
      <w:r>
        <w:rPr>
          <w:spacing w:val="49"/>
        </w:rPr>
        <w:t> </w:t>
      </w:r>
      <w:r>
        <w:rPr/>
        <w:t>корейской</w:t>
      </w:r>
      <w:r>
        <w:rPr>
          <w:spacing w:val="50"/>
        </w:rPr>
        <w:t> </w:t>
      </w:r>
      <w:r>
        <w:rPr/>
        <w:t>ментальности.</w:t>
      </w:r>
      <w:r>
        <w:rPr>
          <w:spacing w:val="50"/>
        </w:rPr>
        <w:t> </w:t>
      </w:r>
      <w:r>
        <w:rPr>
          <w:spacing w:val="-2"/>
        </w:rPr>
        <w:t>Исследователи</w:t>
      </w:r>
    </w:p>
    <w:p>
      <w:pPr>
        <w:pStyle w:val="BodyText"/>
        <w:spacing w:before="4"/>
        <w:ind w:right="562"/>
      </w:pPr>
      <w:r>
        <w:rPr/>
        <w:t>(Kang, Рязанова, Arzamas) подчёркивают, что хан формируется не как отдельное эмоциональное состояние, а как результат многовекового коллективного опыта, связанного с длительными периодами внешнего давления, внутренних репрессий и невозможности выразить протест.</w:t>
      </w:r>
    </w:p>
    <w:p>
      <w:pPr>
        <w:pStyle w:val="BodyText"/>
        <w:ind w:right="565" w:firstLine="707"/>
      </w:pPr>
      <w:r>
        <w:rPr/>
        <w:t>К числу исторических факторов, сформировавших хан, </w:t>
      </w:r>
      <w:r>
        <w:rPr>
          <w:spacing w:val="-2"/>
        </w:rPr>
        <w:t>относят:</w:t>
      </w:r>
    </w:p>
    <w:p>
      <w:pPr>
        <w:pStyle w:val="ListParagraph"/>
        <w:numPr>
          <w:ilvl w:val="0"/>
          <w:numId w:val="24"/>
        </w:numPr>
        <w:tabs>
          <w:tab w:pos="1560" w:val="left" w:leader="none"/>
        </w:tabs>
        <w:spacing w:line="252" w:lineRule="exact" w:before="1" w:after="0"/>
        <w:ind w:left="1560" w:right="0" w:hanging="284"/>
        <w:jc w:val="left"/>
        <w:rPr>
          <w:sz w:val="22"/>
        </w:rPr>
      </w:pPr>
      <w:r>
        <w:rPr>
          <w:sz w:val="22"/>
        </w:rPr>
        <w:t>японскую</w:t>
      </w:r>
      <w:r>
        <w:rPr>
          <w:spacing w:val="-11"/>
          <w:sz w:val="22"/>
        </w:rPr>
        <w:t> </w:t>
      </w:r>
      <w:r>
        <w:rPr>
          <w:sz w:val="22"/>
        </w:rPr>
        <w:t>колонизацию</w:t>
      </w:r>
      <w:r>
        <w:rPr>
          <w:spacing w:val="-9"/>
          <w:sz w:val="22"/>
        </w:rPr>
        <w:t> </w:t>
      </w:r>
      <w:r>
        <w:rPr>
          <w:spacing w:val="-2"/>
          <w:sz w:val="22"/>
        </w:rPr>
        <w:t>(1910–1945);</w:t>
      </w:r>
    </w:p>
    <w:p>
      <w:pPr>
        <w:pStyle w:val="ListParagraph"/>
        <w:numPr>
          <w:ilvl w:val="0"/>
          <w:numId w:val="24"/>
        </w:numPr>
        <w:tabs>
          <w:tab w:pos="1560" w:val="left" w:leader="none"/>
        </w:tabs>
        <w:spacing w:line="252" w:lineRule="exact" w:before="0" w:after="0"/>
        <w:ind w:left="1560" w:right="0" w:hanging="284"/>
        <w:jc w:val="left"/>
        <w:rPr>
          <w:sz w:val="22"/>
        </w:rPr>
      </w:pPr>
      <w:r>
        <w:rPr>
          <w:sz w:val="22"/>
        </w:rPr>
        <w:t>Корейскую</w:t>
      </w:r>
      <w:r>
        <w:rPr>
          <w:spacing w:val="-5"/>
          <w:sz w:val="22"/>
        </w:rPr>
        <w:t> </w:t>
      </w:r>
      <w:r>
        <w:rPr>
          <w:sz w:val="22"/>
        </w:rPr>
        <w:t>войну</w:t>
      </w:r>
      <w:r>
        <w:rPr>
          <w:spacing w:val="-5"/>
          <w:sz w:val="22"/>
        </w:rPr>
        <w:t> </w:t>
      </w:r>
      <w:r>
        <w:rPr>
          <w:spacing w:val="-2"/>
          <w:sz w:val="22"/>
        </w:rPr>
        <w:t>(1950–1953);</w:t>
      </w:r>
    </w:p>
    <w:p>
      <w:pPr>
        <w:pStyle w:val="ListParagraph"/>
        <w:numPr>
          <w:ilvl w:val="0"/>
          <w:numId w:val="24"/>
        </w:numPr>
        <w:tabs>
          <w:tab w:pos="1560" w:val="left" w:leader="none"/>
        </w:tabs>
        <w:spacing w:line="252" w:lineRule="exact" w:before="1" w:after="0"/>
        <w:ind w:left="1560" w:right="0" w:hanging="284"/>
        <w:jc w:val="left"/>
        <w:rPr>
          <w:sz w:val="22"/>
        </w:rPr>
      </w:pPr>
      <w:r>
        <w:rPr>
          <w:sz w:val="22"/>
        </w:rPr>
        <w:t>политические</w:t>
      </w:r>
      <w:r>
        <w:rPr>
          <w:spacing w:val="-8"/>
          <w:sz w:val="22"/>
        </w:rPr>
        <w:t> </w:t>
      </w:r>
      <w:r>
        <w:rPr>
          <w:sz w:val="22"/>
        </w:rPr>
        <w:t>преследования</w:t>
      </w:r>
      <w:r>
        <w:rPr>
          <w:spacing w:val="-9"/>
          <w:sz w:val="22"/>
        </w:rPr>
        <w:t> </w:t>
      </w:r>
      <w:r>
        <w:rPr>
          <w:sz w:val="22"/>
        </w:rPr>
        <w:t>и</w:t>
      </w:r>
      <w:r>
        <w:rPr>
          <w:spacing w:val="-7"/>
          <w:sz w:val="22"/>
        </w:rPr>
        <w:t> </w:t>
      </w:r>
      <w:r>
        <w:rPr>
          <w:spacing w:val="-2"/>
          <w:sz w:val="22"/>
        </w:rPr>
        <w:t>цензуру;</w:t>
      </w:r>
    </w:p>
    <w:p>
      <w:pPr>
        <w:pStyle w:val="ListParagraph"/>
        <w:numPr>
          <w:ilvl w:val="0"/>
          <w:numId w:val="24"/>
        </w:numPr>
        <w:tabs>
          <w:tab w:pos="1559" w:val="left" w:leader="none"/>
          <w:tab w:pos="3027" w:val="left" w:leader="none"/>
          <w:tab w:pos="5035" w:val="left" w:leader="none"/>
          <w:tab w:pos="5474" w:val="left" w:leader="none"/>
        </w:tabs>
        <w:spacing w:line="240" w:lineRule="auto" w:before="0" w:after="0"/>
        <w:ind w:left="568" w:right="564" w:firstLine="707"/>
        <w:jc w:val="left"/>
        <w:rPr>
          <w:sz w:val="22"/>
        </w:rPr>
      </w:pPr>
      <w:r>
        <w:rPr>
          <w:spacing w:val="-2"/>
          <w:sz w:val="22"/>
        </w:rPr>
        <w:t>социальную</w:t>
      </w:r>
      <w:r>
        <w:rPr>
          <w:sz w:val="22"/>
        </w:rPr>
        <w:tab/>
      </w:r>
      <w:r>
        <w:rPr>
          <w:spacing w:val="-2"/>
          <w:sz w:val="22"/>
        </w:rPr>
        <w:t>несправедливость</w:t>
      </w:r>
      <w:r>
        <w:rPr>
          <w:sz w:val="22"/>
        </w:rPr>
        <w:tab/>
      </w:r>
      <w:r>
        <w:rPr>
          <w:spacing w:val="-10"/>
          <w:sz w:val="22"/>
        </w:rPr>
        <w:t>и</w:t>
      </w:r>
      <w:r>
        <w:rPr>
          <w:sz w:val="22"/>
        </w:rPr>
        <w:tab/>
      </w:r>
      <w:r>
        <w:rPr>
          <w:spacing w:val="-2"/>
          <w:sz w:val="22"/>
        </w:rPr>
        <w:t>невозможность </w:t>
      </w:r>
      <w:r>
        <w:rPr>
          <w:sz w:val="22"/>
        </w:rPr>
        <w:t>открытого сопротивления.</w:t>
      </w:r>
    </w:p>
    <w:p>
      <w:pPr>
        <w:pStyle w:val="ListParagraph"/>
        <w:spacing w:after="0" w:line="240" w:lineRule="auto"/>
        <w:jc w:val="left"/>
        <w:rPr>
          <w:sz w:val="22"/>
        </w:rPr>
        <w:sectPr>
          <w:pgSz w:w="10320" w:h="14580"/>
          <w:pgMar w:header="0" w:footer="2433" w:top="660" w:bottom="2620" w:left="1417" w:right="1417"/>
        </w:sectPr>
      </w:pPr>
    </w:p>
    <w:p>
      <w:pPr>
        <w:spacing w:before="66"/>
        <w:ind w:left="1134" w:right="0" w:firstLine="0"/>
        <w:jc w:val="left"/>
        <w:rPr>
          <w:sz w:val="18"/>
        </w:rPr>
      </w:pPr>
      <w:r>
        <w:rPr>
          <w:sz w:val="18"/>
        </w:rPr>
        <w:t>Калыбаева</w:t>
      </w:r>
      <w:r>
        <w:rPr>
          <w:spacing w:val="-4"/>
          <w:sz w:val="18"/>
        </w:rPr>
        <w:t> </w:t>
      </w:r>
      <w:r>
        <w:rPr>
          <w:sz w:val="18"/>
        </w:rPr>
        <w:t>А.,</w:t>
      </w:r>
      <w:r>
        <w:rPr>
          <w:spacing w:val="-1"/>
          <w:sz w:val="18"/>
        </w:rPr>
        <w:t> </w:t>
      </w:r>
      <w:r>
        <w:rPr>
          <w:sz w:val="18"/>
        </w:rPr>
        <w:t>Цой</w:t>
      </w:r>
      <w:r>
        <w:rPr>
          <w:spacing w:val="-1"/>
          <w:sz w:val="18"/>
        </w:rPr>
        <w:t> </w:t>
      </w:r>
      <w:r>
        <w:rPr>
          <w:sz w:val="18"/>
        </w:rPr>
        <w:t>А.,</w:t>
      </w:r>
      <w:r>
        <w:rPr>
          <w:spacing w:val="-1"/>
          <w:sz w:val="18"/>
        </w:rPr>
        <w:t> </w:t>
      </w:r>
      <w:r>
        <w:rPr>
          <w:sz w:val="18"/>
        </w:rPr>
        <w:t>Бексултанова</w:t>
      </w:r>
      <w:r>
        <w:rPr>
          <w:spacing w:val="-3"/>
          <w:sz w:val="18"/>
        </w:rPr>
        <w:t> </w:t>
      </w:r>
      <w:r>
        <w:rPr>
          <w:sz w:val="18"/>
        </w:rPr>
        <w:t>Ж.</w:t>
      </w:r>
      <w:r>
        <w:rPr>
          <w:spacing w:val="-2"/>
          <w:sz w:val="18"/>
        </w:rPr>
        <w:t> </w:t>
      </w:r>
      <w:r>
        <w:rPr>
          <w:sz w:val="18"/>
        </w:rPr>
        <w:t>Переводческие</w:t>
      </w:r>
      <w:r>
        <w:rPr>
          <w:spacing w:val="-3"/>
          <w:sz w:val="18"/>
        </w:rPr>
        <w:t> </w:t>
      </w:r>
      <w:r>
        <w:rPr>
          <w:sz w:val="18"/>
        </w:rPr>
        <w:t>аспекты</w:t>
      </w:r>
      <w:r>
        <w:rPr>
          <w:spacing w:val="-2"/>
          <w:sz w:val="18"/>
        </w:rPr>
        <w:t> нулевой…</w:t>
      </w:r>
    </w:p>
    <w:p>
      <w:pPr>
        <w:pStyle w:val="BodyText"/>
        <w:spacing w:before="151"/>
        <w:ind w:left="0"/>
        <w:jc w:val="left"/>
        <w:rPr>
          <w:sz w:val="18"/>
        </w:rPr>
      </w:pPr>
    </w:p>
    <w:p>
      <w:pPr>
        <w:pStyle w:val="BodyText"/>
        <w:spacing w:before="1"/>
        <w:ind w:right="561" w:firstLine="707"/>
      </w:pPr>
      <w:r>
        <w:rPr/>
        <w:t>Таким образом, хан включает в себя не только индивидуальное переживание, но и коллективную культурную память, передающуюся через поколения. Многие авторы подчёркивают, что хан нельзя трактовать лишь как эмоцию: это культурный код, способ объяснения человеческого страдания в корейской традиции. Пак Кённи отмечала, что хан — это одновременно боль и надежда, ведь стремление преодолеть страдание не исчезает даже в условиях безысходности.</w:t>
      </w:r>
    </w:p>
    <w:p>
      <w:pPr>
        <w:pStyle w:val="BodyText"/>
        <w:spacing w:before="1"/>
        <w:ind w:left="1276" w:right="567"/>
      </w:pPr>
      <w:r>
        <w:rPr/>
        <w:t>Структуру хана условно можно представить как формулу: Боль</w:t>
      </w:r>
      <w:r>
        <w:rPr>
          <w:spacing w:val="63"/>
        </w:rPr>
        <w:t>  </w:t>
      </w:r>
      <w:r>
        <w:rPr/>
        <w:t>+</w:t>
      </w:r>
      <w:r>
        <w:rPr>
          <w:spacing w:val="64"/>
        </w:rPr>
        <w:t>  </w:t>
      </w:r>
      <w:r>
        <w:rPr/>
        <w:t>подавление</w:t>
      </w:r>
      <w:r>
        <w:rPr>
          <w:spacing w:val="63"/>
        </w:rPr>
        <w:t>  </w:t>
      </w:r>
      <w:r>
        <w:rPr/>
        <w:t>+</w:t>
      </w:r>
      <w:r>
        <w:rPr>
          <w:spacing w:val="64"/>
        </w:rPr>
        <w:t>  </w:t>
      </w:r>
      <w:r>
        <w:rPr/>
        <w:t>невозможность</w:t>
      </w:r>
      <w:r>
        <w:rPr>
          <w:spacing w:val="63"/>
        </w:rPr>
        <w:t>  </w:t>
      </w:r>
      <w:r>
        <w:rPr/>
        <w:t>действия</w:t>
      </w:r>
      <w:r>
        <w:rPr>
          <w:spacing w:val="63"/>
        </w:rPr>
        <w:t>  </w:t>
      </w:r>
      <w:r>
        <w:rPr>
          <w:spacing w:val="-10"/>
        </w:rPr>
        <w:t>+</w:t>
      </w:r>
    </w:p>
    <w:p>
      <w:pPr>
        <w:pStyle w:val="BodyText"/>
        <w:spacing w:line="282" w:lineRule="exact"/>
      </w:pPr>
      <w:r>
        <w:rPr/>
        <w:t>длительность</w:t>
      </w:r>
      <w:r>
        <w:rPr>
          <w:spacing w:val="-3"/>
        </w:rPr>
        <w:t> </w:t>
      </w:r>
      <w:r>
        <w:rPr/>
        <w:t>+</w:t>
      </w:r>
      <w:r>
        <w:rPr>
          <w:spacing w:val="-2"/>
        </w:rPr>
        <w:t> </w:t>
      </w:r>
      <w:r>
        <w:rPr/>
        <w:t>память</w:t>
      </w:r>
      <w:r>
        <w:rPr>
          <w:spacing w:val="-5"/>
        </w:rPr>
        <w:t> </w:t>
      </w:r>
      <w:r>
        <w:rPr/>
        <w:t>=</w:t>
      </w:r>
      <w:r>
        <w:rPr>
          <w:spacing w:val="-3"/>
        </w:rPr>
        <w:t> </w:t>
      </w:r>
      <w:r>
        <w:rPr>
          <w:rFonts w:ascii="Malgun Gothic" w:hAnsi="Malgun Gothic" w:eastAsia="Malgun Gothic"/>
          <w:spacing w:val="-5"/>
          <w:sz w:val="20"/>
        </w:rPr>
        <w:t>한</w:t>
      </w:r>
      <w:r>
        <w:rPr>
          <w:spacing w:val="-5"/>
        </w:rPr>
        <w:t>.</w:t>
      </w:r>
    </w:p>
    <w:p>
      <w:pPr>
        <w:pStyle w:val="BodyText"/>
        <w:spacing w:line="233" w:lineRule="exact"/>
        <w:ind w:left="1276"/>
        <w:jc w:val="left"/>
      </w:pPr>
      <w:r>
        <w:rPr/>
        <w:t>В</w:t>
      </w:r>
      <w:r>
        <w:rPr>
          <w:spacing w:val="15"/>
        </w:rPr>
        <w:t> </w:t>
      </w:r>
      <w:r>
        <w:rPr/>
        <w:t>отличие</w:t>
      </w:r>
      <w:r>
        <w:rPr>
          <w:spacing w:val="16"/>
        </w:rPr>
        <w:t> </w:t>
      </w:r>
      <w:r>
        <w:rPr/>
        <w:t>от</w:t>
      </w:r>
      <w:r>
        <w:rPr>
          <w:spacing w:val="14"/>
        </w:rPr>
        <w:t> </w:t>
      </w:r>
      <w:r>
        <w:rPr/>
        <w:t>универсальных</w:t>
      </w:r>
      <w:r>
        <w:rPr>
          <w:spacing w:val="13"/>
        </w:rPr>
        <w:t> </w:t>
      </w:r>
      <w:r>
        <w:rPr/>
        <w:t>эмоций</w:t>
      </w:r>
      <w:r>
        <w:rPr>
          <w:spacing w:val="16"/>
        </w:rPr>
        <w:t> </w:t>
      </w:r>
      <w:r>
        <w:rPr/>
        <w:t>(горе,</w:t>
      </w:r>
      <w:r>
        <w:rPr>
          <w:spacing w:val="16"/>
        </w:rPr>
        <w:t> </w:t>
      </w:r>
      <w:r>
        <w:rPr/>
        <w:t>печаль,</w:t>
      </w:r>
      <w:r>
        <w:rPr>
          <w:spacing w:val="17"/>
        </w:rPr>
        <w:t> </w:t>
      </w:r>
      <w:r>
        <w:rPr>
          <w:spacing w:val="-2"/>
        </w:rPr>
        <w:t>тоска),</w:t>
      </w:r>
    </w:p>
    <w:p>
      <w:pPr>
        <w:pStyle w:val="BodyText"/>
        <w:spacing w:before="2"/>
        <w:jc w:val="left"/>
      </w:pPr>
      <w:r>
        <w:rPr/>
        <w:t>хан представляет собой комплексное, многослойное переживание, </w:t>
      </w:r>
      <w:r>
        <w:rPr>
          <w:spacing w:val="-2"/>
        </w:rPr>
        <w:t>включающее:</w:t>
      </w:r>
    </w:p>
    <w:p>
      <w:pPr>
        <w:pStyle w:val="ListParagraph"/>
        <w:numPr>
          <w:ilvl w:val="0"/>
          <w:numId w:val="25"/>
        </w:numPr>
        <w:tabs>
          <w:tab w:pos="1496" w:val="left" w:leader="none"/>
        </w:tabs>
        <w:spacing w:line="252" w:lineRule="exact" w:before="1" w:after="0"/>
        <w:ind w:left="1496" w:right="0" w:hanging="220"/>
        <w:jc w:val="left"/>
        <w:rPr>
          <w:sz w:val="22"/>
        </w:rPr>
      </w:pPr>
      <w:r>
        <w:rPr>
          <w:sz w:val="22"/>
        </w:rPr>
        <w:t>Подавленную</w:t>
      </w:r>
      <w:r>
        <w:rPr>
          <w:spacing w:val="-5"/>
          <w:sz w:val="22"/>
        </w:rPr>
        <w:t> </w:t>
      </w:r>
      <w:r>
        <w:rPr>
          <w:sz w:val="22"/>
        </w:rPr>
        <w:t>боль,</w:t>
      </w:r>
      <w:r>
        <w:rPr>
          <w:spacing w:val="-5"/>
          <w:sz w:val="22"/>
        </w:rPr>
        <w:t> </w:t>
      </w:r>
      <w:r>
        <w:rPr>
          <w:sz w:val="22"/>
        </w:rPr>
        <w:t>которую</w:t>
      </w:r>
      <w:r>
        <w:rPr>
          <w:spacing w:val="-4"/>
          <w:sz w:val="22"/>
        </w:rPr>
        <w:t> </w:t>
      </w:r>
      <w:r>
        <w:rPr>
          <w:sz w:val="22"/>
        </w:rPr>
        <w:t>нельзя</w:t>
      </w:r>
      <w:r>
        <w:rPr>
          <w:spacing w:val="-5"/>
          <w:sz w:val="22"/>
        </w:rPr>
        <w:t> </w:t>
      </w:r>
      <w:r>
        <w:rPr>
          <w:spacing w:val="-2"/>
          <w:sz w:val="22"/>
        </w:rPr>
        <w:t>высказать;</w:t>
      </w:r>
    </w:p>
    <w:p>
      <w:pPr>
        <w:pStyle w:val="ListParagraph"/>
        <w:numPr>
          <w:ilvl w:val="0"/>
          <w:numId w:val="25"/>
        </w:numPr>
        <w:tabs>
          <w:tab w:pos="1495" w:val="left" w:leader="none"/>
          <w:tab w:pos="2758" w:val="left" w:leader="none"/>
          <w:tab w:pos="4740" w:val="left" w:leader="none"/>
          <w:tab w:pos="5772" w:val="left" w:leader="none"/>
        </w:tabs>
        <w:spacing w:line="240" w:lineRule="auto" w:before="0" w:after="0"/>
        <w:ind w:left="568" w:right="564" w:firstLine="707"/>
        <w:jc w:val="left"/>
        <w:rPr>
          <w:sz w:val="22"/>
        </w:rPr>
      </w:pPr>
      <w:r>
        <w:rPr>
          <w:spacing w:val="-2"/>
          <w:sz w:val="22"/>
        </w:rPr>
        <w:t>Ощущение</w:t>
      </w:r>
      <w:r>
        <w:rPr>
          <w:sz w:val="22"/>
        </w:rPr>
        <w:tab/>
      </w:r>
      <w:r>
        <w:rPr>
          <w:spacing w:val="-2"/>
          <w:sz w:val="22"/>
        </w:rPr>
        <w:t>несправедливости,</w:t>
      </w:r>
      <w:r>
        <w:rPr>
          <w:sz w:val="22"/>
        </w:rPr>
        <w:tab/>
      </w:r>
      <w:r>
        <w:rPr>
          <w:spacing w:val="-2"/>
          <w:sz w:val="22"/>
        </w:rPr>
        <w:t>которую</w:t>
      </w:r>
      <w:r>
        <w:rPr>
          <w:sz w:val="22"/>
        </w:rPr>
        <w:tab/>
      </w:r>
      <w:r>
        <w:rPr>
          <w:spacing w:val="-2"/>
          <w:sz w:val="22"/>
        </w:rPr>
        <w:t>невозможно исправить;</w:t>
      </w:r>
    </w:p>
    <w:p>
      <w:pPr>
        <w:pStyle w:val="ListParagraph"/>
        <w:numPr>
          <w:ilvl w:val="0"/>
          <w:numId w:val="25"/>
        </w:numPr>
        <w:tabs>
          <w:tab w:pos="1495" w:val="left" w:leader="none"/>
          <w:tab w:pos="3176" w:val="left" w:leader="none"/>
          <w:tab w:pos="4496" w:val="left" w:leader="none"/>
          <w:tab w:pos="5170" w:val="left" w:leader="none"/>
          <w:tab w:pos="5673" w:val="left" w:leader="none"/>
        </w:tabs>
        <w:spacing w:line="240" w:lineRule="auto" w:before="0" w:after="0"/>
        <w:ind w:left="568" w:right="564" w:firstLine="707"/>
        <w:jc w:val="left"/>
        <w:rPr>
          <w:sz w:val="22"/>
        </w:rPr>
      </w:pPr>
      <w:r>
        <w:rPr>
          <w:spacing w:val="-2"/>
          <w:sz w:val="22"/>
        </w:rPr>
        <w:t>Необходимость</w:t>
      </w:r>
      <w:r>
        <w:rPr>
          <w:sz w:val="22"/>
        </w:rPr>
        <w:tab/>
      </w:r>
      <w:r>
        <w:rPr>
          <w:spacing w:val="-2"/>
          <w:sz w:val="22"/>
        </w:rPr>
        <w:t>продолжать</w:t>
      </w:r>
      <w:r>
        <w:rPr>
          <w:sz w:val="22"/>
        </w:rPr>
        <w:tab/>
      </w:r>
      <w:r>
        <w:rPr>
          <w:spacing w:val="-4"/>
          <w:sz w:val="22"/>
        </w:rPr>
        <w:t>жить</w:t>
      </w:r>
      <w:r>
        <w:rPr>
          <w:sz w:val="22"/>
        </w:rPr>
        <w:tab/>
      </w:r>
      <w:r>
        <w:rPr>
          <w:spacing w:val="-4"/>
          <w:sz w:val="22"/>
        </w:rPr>
        <w:t>без</w:t>
      </w:r>
      <w:r>
        <w:rPr>
          <w:sz w:val="22"/>
        </w:rPr>
        <w:tab/>
      </w:r>
      <w:r>
        <w:rPr>
          <w:spacing w:val="-2"/>
          <w:sz w:val="22"/>
        </w:rPr>
        <w:t>возможности освобождения;</w:t>
      </w:r>
    </w:p>
    <w:p>
      <w:pPr>
        <w:pStyle w:val="ListParagraph"/>
        <w:numPr>
          <w:ilvl w:val="0"/>
          <w:numId w:val="25"/>
        </w:numPr>
        <w:tabs>
          <w:tab w:pos="1496" w:val="left" w:leader="none"/>
        </w:tabs>
        <w:spacing w:line="252" w:lineRule="exact" w:before="0" w:after="0"/>
        <w:ind w:left="1496" w:right="0" w:hanging="220"/>
        <w:jc w:val="left"/>
        <w:rPr>
          <w:sz w:val="22"/>
        </w:rPr>
      </w:pPr>
      <w:r>
        <w:rPr>
          <w:sz w:val="22"/>
        </w:rPr>
        <w:t>Коллективный</w:t>
      </w:r>
      <w:r>
        <w:rPr>
          <w:spacing w:val="-8"/>
          <w:sz w:val="22"/>
        </w:rPr>
        <w:t> </w:t>
      </w:r>
      <w:r>
        <w:rPr>
          <w:sz w:val="22"/>
        </w:rPr>
        <w:t>характер</w:t>
      </w:r>
      <w:r>
        <w:rPr>
          <w:spacing w:val="-9"/>
          <w:sz w:val="22"/>
        </w:rPr>
        <w:t> </w:t>
      </w:r>
      <w:r>
        <w:rPr>
          <w:spacing w:val="-2"/>
          <w:sz w:val="22"/>
        </w:rPr>
        <w:t>эмоции.</w:t>
      </w:r>
    </w:p>
    <w:p>
      <w:pPr>
        <w:pStyle w:val="BodyText"/>
        <w:ind w:right="563" w:firstLine="707"/>
      </w:pPr>
      <w:r>
        <w:rPr/>
        <w:t>Поэтому в художественных произведениях хан часто присутствует имплицитно — читатель или зритель считывает его через контекст. Отсутствие русскоязычного аналога объясняется тем, что хан является культурно обусловленным концептом. Он существует внутри определённой социально-исторической модели переживаний, поэтому входит в разряд безэквивалентной лексики, требующей специальных переводческих решений.</w:t>
      </w:r>
    </w:p>
    <w:p>
      <w:pPr>
        <w:pStyle w:val="BodyText"/>
        <w:ind w:right="565" w:firstLine="707"/>
      </w:pPr>
      <w:r>
        <w:rPr/>
        <w:t>Поскольку хан относится к категории нулевой эквивалентности, переводчик вынужден использовать несколько компенсаторных приёмов.</w:t>
      </w:r>
    </w:p>
    <w:p>
      <w:pPr>
        <w:pStyle w:val="ListParagraph"/>
        <w:numPr>
          <w:ilvl w:val="0"/>
          <w:numId w:val="26"/>
        </w:numPr>
        <w:tabs>
          <w:tab w:pos="1514" w:val="left" w:leader="none"/>
        </w:tabs>
        <w:spacing w:line="240" w:lineRule="auto" w:before="0" w:after="0"/>
        <w:ind w:left="1276" w:right="2582" w:firstLine="0"/>
        <w:jc w:val="left"/>
        <w:rPr>
          <w:sz w:val="22"/>
        </w:rPr>
      </w:pPr>
      <w:r>
        <w:rPr>
          <w:sz w:val="22"/>
        </w:rPr>
        <w:t>Описательный перевод Используется</w:t>
      </w:r>
      <w:r>
        <w:rPr>
          <w:spacing w:val="-11"/>
          <w:sz w:val="22"/>
        </w:rPr>
        <w:t> </w:t>
      </w:r>
      <w:r>
        <w:rPr>
          <w:sz w:val="22"/>
        </w:rPr>
        <w:t>для</w:t>
      </w:r>
      <w:r>
        <w:rPr>
          <w:spacing w:val="-11"/>
          <w:sz w:val="22"/>
        </w:rPr>
        <w:t> </w:t>
      </w:r>
      <w:r>
        <w:rPr>
          <w:sz w:val="22"/>
        </w:rPr>
        <w:t>прямых</w:t>
      </w:r>
      <w:r>
        <w:rPr>
          <w:spacing w:val="-13"/>
          <w:sz w:val="22"/>
        </w:rPr>
        <w:t> </w:t>
      </w:r>
      <w:r>
        <w:rPr>
          <w:sz w:val="22"/>
        </w:rPr>
        <w:t>выражений:</w:t>
      </w:r>
    </w:p>
    <w:p>
      <w:pPr>
        <w:pStyle w:val="ListParagraph"/>
        <w:numPr>
          <w:ilvl w:val="1"/>
          <w:numId w:val="26"/>
        </w:numPr>
        <w:tabs>
          <w:tab w:pos="1486" w:val="left" w:leader="none"/>
        </w:tabs>
        <w:spacing w:line="285" w:lineRule="exact" w:before="0" w:after="0"/>
        <w:ind w:left="1486" w:right="0" w:hanging="210"/>
        <w:jc w:val="left"/>
        <w:rPr>
          <w:sz w:val="20"/>
        </w:rPr>
      </w:pPr>
      <w:r>
        <w:rPr>
          <w:rFonts w:ascii="Malgun Gothic" w:hAnsi="Malgun Gothic" w:eastAsia="Malgun Gothic"/>
          <w:sz w:val="20"/>
        </w:rPr>
        <w:t>한이</w:t>
      </w:r>
      <w:r>
        <w:rPr>
          <w:rFonts w:ascii="Malgun Gothic" w:hAnsi="Malgun Gothic" w:eastAsia="Malgun Gothic"/>
          <w:spacing w:val="-14"/>
          <w:sz w:val="20"/>
        </w:rPr>
        <w:t> </w:t>
      </w:r>
      <w:r>
        <w:rPr>
          <w:rFonts w:ascii="Malgun Gothic" w:hAnsi="Malgun Gothic" w:eastAsia="Malgun Gothic"/>
          <w:sz w:val="20"/>
        </w:rPr>
        <w:t>맺히다</w:t>
      </w:r>
      <w:r>
        <w:rPr>
          <w:rFonts w:ascii="Malgun Gothic" w:hAnsi="Malgun Gothic" w:eastAsia="Malgun Gothic"/>
          <w:spacing w:val="-7"/>
          <w:sz w:val="20"/>
        </w:rPr>
        <w:t> </w:t>
      </w:r>
      <w:r>
        <w:rPr>
          <w:sz w:val="22"/>
        </w:rPr>
        <w:t>→</w:t>
      </w:r>
      <w:r>
        <w:rPr>
          <w:spacing w:val="7"/>
          <w:sz w:val="22"/>
        </w:rPr>
        <w:t> </w:t>
      </w:r>
      <w:r>
        <w:rPr>
          <w:sz w:val="22"/>
        </w:rPr>
        <w:t>«боль,</w:t>
      </w:r>
      <w:r>
        <w:rPr>
          <w:spacing w:val="8"/>
          <w:sz w:val="22"/>
        </w:rPr>
        <w:t> </w:t>
      </w:r>
      <w:r>
        <w:rPr>
          <w:sz w:val="22"/>
        </w:rPr>
        <w:t>копившаяся</w:t>
      </w:r>
      <w:r>
        <w:rPr>
          <w:spacing w:val="7"/>
          <w:sz w:val="22"/>
        </w:rPr>
        <w:t> </w:t>
      </w:r>
      <w:r>
        <w:rPr>
          <w:sz w:val="22"/>
        </w:rPr>
        <w:t>годами</w:t>
      </w:r>
      <w:r>
        <w:rPr>
          <w:spacing w:val="6"/>
          <w:sz w:val="22"/>
        </w:rPr>
        <w:t> </w:t>
      </w:r>
      <w:r>
        <w:rPr>
          <w:sz w:val="22"/>
        </w:rPr>
        <w:t>и</w:t>
      </w:r>
      <w:r>
        <w:rPr>
          <w:spacing w:val="7"/>
          <w:sz w:val="22"/>
        </w:rPr>
        <w:t> </w:t>
      </w:r>
      <w:r>
        <w:rPr>
          <w:sz w:val="22"/>
        </w:rPr>
        <w:t>не</w:t>
      </w:r>
      <w:r>
        <w:rPr>
          <w:spacing w:val="9"/>
          <w:sz w:val="22"/>
        </w:rPr>
        <w:t> </w:t>
      </w:r>
      <w:r>
        <w:rPr>
          <w:spacing w:val="-2"/>
          <w:sz w:val="22"/>
        </w:rPr>
        <w:t>нашедшая</w:t>
      </w:r>
    </w:p>
    <w:p>
      <w:pPr>
        <w:pStyle w:val="BodyText"/>
        <w:spacing w:line="203" w:lineRule="exact"/>
        <w:jc w:val="left"/>
      </w:pPr>
      <w:r>
        <w:rPr>
          <w:spacing w:val="-2"/>
        </w:rPr>
        <w:t>выхода»</w:t>
      </w:r>
    </w:p>
    <w:p>
      <w:pPr>
        <w:pStyle w:val="ListParagraph"/>
        <w:numPr>
          <w:ilvl w:val="1"/>
          <w:numId w:val="26"/>
        </w:numPr>
        <w:tabs>
          <w:tab w:pos="1564" w:val="left" w:leader="none"/>
        </w:tabs>
        <w:spacing w:line="208" w:lineRule="auto" w:before="5" w:after="0"/>
        <w:ind w:left="568" w:right="566" w:firstLine="707"/>
        <w:jc w:val="left"/>
        <w:rPr>
          <w:sz w:val="20"/>
        </w:rPr>
      </w:pPr>
      <w:r>
        <w:rPr>
          <w:rFonts w:ascii="Malgun Gothic" w:hAnsi="Malgun Gothic" w:eastAsia="Malgun Gothic"/>
          <w:sz w:val="20"/>
        </w:rPr>
        <w:t>한을</w:t>
      </w:r>
      <w:r>
        <w:rPr>
          <w:rFonts w:ascii="Malgun Gothic" w:hAnsi="Malgun Gothic" w:eastAsia="Malgun Gothic"/>
          <w:spacing w:val="40"/>
          <w:sz w:val="20"/>
        </w:rPr>
        <w:t> </w:t>
      </w:r>
      <w:r>
        <w:rPr>
          <w:rFonts w:ascii="Malgun Gothic" w:hAnsi="Malgun Gothic" w:eastAsia="Malgun Gothic"/>
          <w:sz w:val="20"/>
        </w:rPr>
        <w:t>품다</w:t>
      </w:r>
      <w:r>
        <w:rPr>
          <w:rFonts w:ascii="Malgun Gothic" w:hAnsi="Malgun Gothic" w:eastAsia="Malgun Gothic"/>
          <w:spacing w:val="40"/>
          <w:sz w:val="20"/>
        </w:rPr>
        <w:t> </w:t>
      </w:r>
      <w:r>
        <w:rPr>
          <w:sz w:val="22"/>
        </w:rPr>
        <w:t>→</w:t>
      </w:r>
      <w:r>
        <w:rPr>
          <w:spacing w:val="80"/>
          <w:sz w:val="22"/>
        </w:rPr>
        <w:t> </w:t>
      </w:r>
      <w:r>
        <w:rPr>
          <w:sz w:val="22"/>
        </w:rPr>
        <w:t>«носить</w:t>
      </w:r>
      <w:r>
        <w:rPr>
          <w:spacing w:val="80"/>
          <w:sz w:val="22"/>
        </w:rPr>
        <w:t> </w:t>
      </w:r>
      <w:r>
        <w:rPr>
          <w:sz w:val="22"/>
        </w:rPr>
        <w:t>в</w:t>
      </w:r>
      <w:r>
        <w:rPr>
          <w:spacing w:val="80"/>
          <w:sz w:val="22"/>
        </w:rPr>
        <w:t> </w:t>
      </w:r>
      <w:r>
        <w:rPr>
          <w:sz w:val="22"/>
        </w:rPr>
        <w:t>себе</w:t>
      </w:r>
      <w:r>
        <w:rPr>
          <w:spacing w:val="80"/>
          <w:sz w:val="22"/>
        </w:rPr>
        <w:t> </w:t>
      </w:r>
      <w:r>
        <w:rPr>
          <w:sz w:val="22"/>
        </w:rPr>
        <w:t>глубоко</w:t>
      </w:r>
      <w:r>
        <w:rPr>
          <w:spacing w:val="80"/>
          <w:sz w:val="22"/>
        </w:rPr>
        <w:t> </w:t>
      </w:r>
      <w:r>
        <w:rPr>
          <w:sz w:val="22"/>
        </w:rPr>
        <w:t>подавленную, невысказанную боль»</w:t>
      </w:r>
    </w:p>
    <w:p>
      <w:pPr>
        <w:pStyle w:val="ListParagraph"/>
        <w:numPr>
          <w:ilvl w:val="1"/>
          <w:numId w:val="26"/>
        </w:numPr>
        <w:tabs>
          <w:tab w:pos="1508" w:val="left" w:leader="none"/>
        </w:tabs>
        <w:spacing w:line="289" w:lineRule="exact" w:before="0" w:after="0"/>
        <w:ind w:left="1508" w:right="0" w:hanging="232"/>
        <w:jc w:val="left"/>
        <w:rPr>
          <w:sz w:val="20"/>
        </w:rPr>
      </w:pPr>
      <w:r>
        <w:rPr>
          <w:rFonts w:ascii="Malgun Gothic" w:hAnsi="Malgun Gothic" w:eastAsia="Malgun Gothic"/>
          <w:sz w:val="20"/>
        </w:rPr>
        <w:t>한을</w:t>
      </w:r>
      <w:r>
        <w:rPr>
          <w:rFonts w:ascii="Malgun Gothic" w:hAnsi="Malgun Gothic" w:eastAsia="Malgun Gothic"/>
          <w:spacing w:val="7"/>
          <w:sz w:val="20"/>
        </w:rPr>
        <w:t> </w:t>
      </w:r>
      <w:r>
        <w:rPr>
          <w:rFonts w:ascii="Malgun Gothic" w:hAnsi="Malgun Gothic" w:eastAsia="Malgun Gothic"/>
          <w:sz w:val="20"/>
        </w:rPr>
        <w:t>풀지</w:t>
      </w:r>
      <w:r>
        <w:rPr>
          <w:rFonts w:ascii="Malgun Gothic" w:hAnsi="Malgun Gothic" w:eastAsia="Malgun Gothic"/>
          <w:spacing w:val="8"/>
          <w:sz w:val="20"/>
        </w:rPr>
        <w:t> </w:t>
      </w:r>
      <w:r>
        <w:rPr>
          <w:rFonts w:ascii="Malgun Gothic" w:hAnsi="Malgun Gothic" w:eastAsia="Malgun Gothic"/>
          <w:sz w:val="20"/>
        </w:rPr>
        <w:t>못하고</w:t>
      </w:r>
      <w:r>
        <w:rPr>
          <w:rFonts w:ascii="Malgun Gothic" w:hAnsi="Malgun Gothic" w:eastAsia="Malgun Gothic"/>
          <w:spacing w:val="7"/>
          <w:sz w:val="20"/>
        </w:rPr>
        <w:t> </w:t>
      </w:r>
      <w:r>
        <w:rPr>
          <w:rFonts w:ascii="Malgun Gothic" w:hAnsi="Malgun Gothic" w:eastAsia="Malgun Gothic"/>
          <w:sz w:val="20"/>
        </w:rPr>
        <w:t>죽었다</w:t>
      </w:r>
      <w:r>
        <w:rPr>
          <w:rFonts w:ascii="Malgun Gothic" w:hAnsi="Malgun Gothic" w:eastAsia="Malgun Gothic"/>
          <w:spacing w:val="8"/>
          <w:sz w:val="20"/>
        </w:rPr>
        <w:t> </w:t>
      </w:r>
      <w:r>
        <w:rPr>
          <w:sz w:val="22"/>
        </w:rPr>
        <w:t>→</w:t>
      </w:r>
      <w:r>
        <w:rPr>
          <w:spacing w:val="29"/>
          <w:sz w:val="22"/>
        </w:rPr>
        <w:t> </w:t>
      </w:r>
      <w:r>
        <w:rPr>
          <w:sz w:val="22"/>
        </w:rPr>
        <w:t>«умер,</w:t>
      </w:r>
      <w:r>
        <w:rPr>
          <w:spacing w:val="30"/>
          <w:sz w:val="22"/>
        </w:rPr>
        <w:t> </w:t>
      </w:r>
      <w:r>
        <w:rPr>
          <w:sz w:val="22"/>
        </w:rPr>
        <w:t>не</w:t>
      </w:r>
      <w:r>
        <w:rPr>
          <w:spacing w:val="29"/>
          <w:sz w:val="22"/>
        </w:rPr>
        <w:t> </w:t>
      </w:r>
      <w:r>
        <w:rPr>
          <w:sz w:val="22"/>
        </w:rPr>
        <w:t>освободившись</w:t>
      </w:r>
      <w:r>
        <w:rPr>
          <w:spacing w:val="30"/>
          <w:sz w:val="22"/>
        </w:rPr>
        <w:t> </w:t>
      </w:r>
      <w:r>
        <w:rPr>
          <w:spacing w:val="-5"/>
          <w:sz w:val="22"/>
        </w:rPr>
        <w:t>от</w:t>
      </w:r>
    </w:p>
    <w:p>
      <w:pPr>
        <w:pStyle w:val="BodyText"/>
        <w:spacing w:line="233" w:lineRule="exact"/>
        <w:jc w:val="left"/>
      </w:pPr>
      <w:r>
        <w:rPr>
          <w:spacing w:val="-2"/>
        </w:rPr>
        <w:t>накопленной</w:t>
      </w:r>
      <w:r>
        <w:rPr>
          <w:spacing w:val="8"/>
        </w:rPr>
        <w:t> </w:t>
      </w:r>
      <w:r>
        <w:rPr>
          <w:spacing w:val="-2"/>
        </w:rPr>
        <w:t>боли»</w:t>
      </w:r>
    </w:p>
    <w:p>
      <w:pPr>
        <w:pStyle w:val="ListParagraph"/>
        <w:numPr>
          <w:ilvl w:val="1"/>
          <w:numId w:val="26"/>
        </w:numPr>
        <w:tabs>
          <w:tab w:pos="1540" w:val="left" w:leader="none"/>
        </w:tabs>
        <w:spacing w:line="240" w:lineRule="auto" w:before="1" w:after="0"/>
        <w:ind w:left="568" w:right="564" w:firstLine="707"/>
        <w:jc w:val="left"/>
        <w:rPr>
          <w:sz w:val="22"/>
        </w:rPr>
      </w:pPr>
      <w:r>
        <w:rPr>
          <w:sz w:val="22"/>
        </w:rPr>
        <w:t>Описательный</w:t>
      </w:r>
      <w:r>
        <w:rPr>
          <w:spacing w:val="40"/>
          <w:sz w:val="22"/>
        </w:rPr>
        <w:t> </w:t>
      </w:r>
      <w:r>
        <w:rPr>
          <w:sz w:val="22"/>
        </w:rPr>
        <w:t>перевод</w:t>
      </w:r>
      <w:r>
        <w:rPr>
          <w:spacing w:val="40"/>
          <w:sz w:val="22"/>
        </w:rPr>
        <w:t> </w:t>
      </w:r>
      <w:r>
        <w:rPr>
          <w:sz w:val="22"/>
        </w:rPr>
        <w:t>передаёт</w:t>
      </w:r>
      <w:r>
        <w:rPr>
          <w:spacing w:val="40"/>
          <w:sz w:val="22"/>
        </w:rPr>
        <w:t> </w:t>
      </w:r>
      <w:r>
        <w:rPr>
          <w:sz w:val="22"/>
        </w:rPr>
        <w:t>смысл,</w:t>
      </w:r>
      <w:r>
        <w:rPr>
          <w:spacing w:val="40"/>
          <w:sz w:val="22"/>
        </w:rPr>
        <w:t> </w:t>
      </w:r>
      <w:r>
        <w:rPr>
          <w:sz w:val="22"/>
        </w:rPr>
        <w:t>но</w:t>
      </w:r>
      <w:r>
        <w:rPr>
          <w:spacing w:val="40"/>
          <w:sz w:val="22"/>
        </w:rPr>
        <w:t> </w:t>
      </w:r>
      <w:r>
        <w:rPr>
          <w:sz w:val="22"/>
        </w:rPr>
        <w:t>утрачивает лаконичность оригинала.</w:t>
      </w:r>
    </w:p>
    <w:p>
      <w:pPr>
        <w:pStyle w:val="ListParagraph"/>
        <w:spacing w:after="0" w:line="240" w:lineRule="auto"/>
        <w:jc w:val="left"/>
        <w:rPr>
          <w:sz w:val="22"/>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ListParagraph"/>
        <w:numPr>
          <w:ilvl w:val="0"/>
          <w:numId w:val="26"/>
        </w:numPr>
        <w:tabs>
          <w:tab w:pos="1514" w:val="left" w:leader="none"/>
        </w:tabs>
        <w:spacing w:line="240" w:lineRule="auto" w:before="1" w:after="0"/>
        <w:ind w:left="1514" w:right="0" w:hanging="238"/>
        <w:jc w:val="both"/>
        <w:rPr>
          <w:sz w:val="22"/>
        </w:rPr>
      </w:pPr>
      <w:r>
        <w:rPr>
          <w:sz w:val="22"/>
        </w:rPr>
        <w:t>Культурный</w:t>
      </w:r>
      <w:r>
        <w:rPr>
          <w:spacing w:val="-12"/>
          <w:sz w:val="22"/>
        </w:rPr>
        <w:t> </w:t>
      </w:r>
      <w:r>
        <w:rPr>
          <w:spacing w:val="-2"/>
          <w:sz w:val="22"/>
        </w:rPr>
        <w:t>комментарий</w:t>
      </w:r>
    </w:p>
    <w:p>
      <w:pPr>
        <w:pStyle w:val="BodyText"/>
        <w:spacing w:before="1"/>
        <w:ind w:right="563" w:firstLine="707"/>
      </w:pPr>
      <w:r>
        <w:rPr/>
        <w:t>Используется в научных публикациях, эссе, художественных переводах:</w:t>
      </w:r>
    </w:p>
    <w:p>
      <w:pPr>
        <w:pStyle w:val="BodyText"/>
        <w:ind w:right="565" w:firstLine="707"/>
      </w:pPr>
      <w:r>
        <w:rPr/>
        <w:t>“Han — глубокое корейское чувство подавленной коллективной боли, исторически связанной с невозможностью сопротивления” (прим. пер.)</w:t>
      </w:r>
    </w:p>
    <w:p>
      <w:pPr>
        <w:pStyle w:val="BodyText"/>
        <w:ind w:right="509" w:firstLine="707"/>
      </w:pPr>
      <w:r>
        <w:rPr/>
        <w:t>Комментарий</w:t>
      </w:r>
      <w:r>
        <w:rPr>
          <w:spacing w:val="-9"/>
        </w:rPr>
        <w:t> </w:t>
      </w:r>
      <w:r>
        <w:rPr/>
        <w:t>помогает</w:t>
      </w:r>
      <w:r>
        <w:rPr>
          <w:spacing w:val="-12"/>
        </w:rPr>
        <w:t> </w:t>
      </w:r>
      <w:r>
        <w:rPr/>
        <w:t>читателю</w:t>
      </w:r>
      <w:r>
        <w:rPr>
          <w:spacing w:val="-10"/>
        </w:rPr>
        <w:t> </w:t>
      </w:r>
      <w:r>
        <w:rPr/>
        <w:t>понять</w:t>
      </w:r>
      <w:r>
        <w:rPr>
          <w:spacing w:val="-11"/>
        </w:rPr>
        <w:t> </w:t>
      </w:r>
      <w:r>
        <w:rPr/>
        <w:t>культурную</w:t>
      </w:r>
      <w:r>
        <w:rPr>
          <w:spacing w:val="-8"/>
        </w:rPr>
        <w:t> </w:t>
      </w:r>
      <w:r>
        <w:rPr/>
        <w:t>рамку, которую невозможно передать лексически.</w:t>
      </w:r>
    </w:p>
    <w:p>
      <w:pPr>
        <w:pStyle w:val="Heading2"/>
        <w:numPr>
          <w:ilvl w:val="0"/>
          <w:numId w:val="21"/>
        </w:numPr>
        <w:tabs>
          <w:tab w:pos="1534" w:val="left" w:leader="none"/>
        </w:tabs>
        <w:spacing w:line="285" w:lineRule="exact" w:before="0" w:after="0"/>
        <w:ind w:left="1534" w:right="0" w:hanging="258"/>
        <w:jc w:val="both"/>
      </w:pPr>
      <w:r>
        <w:rPr/>
        <w:t>Анализ</w:t>
      </w:r>
      <w:r>
        <w:rPr>
          <w:spacing w:val="32"/>
        </w:rPr>
        <w:t> </w:t>
      </w:r>
      <w:r>
        <w:rPr/>
        <w:t>понятия</w:t>
      </w:r>
      <w:r>
        <w:rPr>
          <w:spacing w:val="33"/>
        </w:rPr>
        <w:t> </w:t>
      </w:r>
      <w:r>
        <w:rPr/>
        <w:t>“инён</w:t>
      </w:r>
      <w:r>
        <w:rPr>
          <w:spacing w:val="36"/>
        </w:rPr>
        <w:t> </w:t>
      </w:r>
      <w:r>
        <w:rPr>
          <w:sz w:val="20"/>
        </w:rPr>
        <w:t>(</w:t>
      </w:r>
      <w:r>
        <w:rPr>
          <w:rFonts w:ascii="Malgun Gothic" w:hAnsi="Malgun Gothic" w:eastAsia="Malgun Gothic"/>
          <w:b w:val="0"/>
          <w:sz w:val="20"/>
        </w:rPr>
        <w:t>인연</w:t>
      </w:r>
      <w:r>
        <w:rPr>
          <w:sz w:val="20"/>
        </w:rPr>
        <w:t>)”</w:t>
      </w:r>
      <w:r>
        <w:rPr>
          <w:spacing w:val="32"/>
          <w:sz w:val="20"/>
        </w:rPr>
        <w:t> </w:t>
      </w:r>
      <w:r>
        <w:rPr/>
        <w:t>как</w:t>
      </w:r>
      <w:r>
        <w:rPr>
          <w:spacing w:val="33"/>
        </w:rPr>
        <w:t> </w:t>
      </w:r>
      <w:r>
        <w:rPr/>
        <w:t>примера</w:t>
      </w:r>
      <w:r>
        <w:rPr>
          <w:spacing w:val="30"/>
        </w:rPr>
        <w:t> </w:t>
      </w:r>
      <w:r>
        <w:rPr>
          <w:spacing w:val="-2"/>
        </w:rPr>
        <w:t>нулевой</w:t>
      </w:r>
    </w:p>
    <w:p>
      <w:pPr>
        <w:spacing w:line="203" w:lineRule="exact" w:before="0"/>
        <w:ind w:left="568" w:right="0" w:firstLine="0"/>
        <w:jc w:val="left"/>
        <w:rPr>
          <w:b/>
          <w:sz w:val="22"/>
        </w:rPr>
      </w:pPr>
      <w:r>
        <w:rPr>
          <w:b/>
          <w:spacing w:val="-2"/>
          <w:sz w:val="22"/>
        </w:rPr>
        <w:t>эквивалентности</w:t>
      </w:r>
    </w:p>
    <w:p>
      <w:pPr>
        <w:pStyle w:val="BodyText"/>
        <w:spacing w:line="223" w:lineRule="auto"/>
        <w:ind w:right="564" w:firstLine="707"/>
      </w:pPr>
      <w:r>
        <w:rPr/>
        <w:t>Понятие</w:t>
      </w:r>
      <w:r>
        <w:rPr>
          <w:spacing w:val="-2"/>
        </w:rPr>
        <w:t> </w:t>
      </w:r>
      <w:r>
        <w:rPr/>
        <w:t>инён</w:t>
      </w:r>
      <w:r>
        <w:rPr>
          <w:spacing w:val="-1"/>
        </w:rPr>
        <w:t> </w:t>
      </w:r>
      <w:r>
        <w:rPr>
          <w:sz w:val="20"/>
        </w:rPr>
        <w:t>(</w:t>
      </w:r>
      <w:r>
        <w:rPr>
          <w:rFonts w:ascii="Malgun Gothic" w:hAnsi="Malgun Gothic" w:eastAsia="Malgun Gothic"/>
          <w:sz w:val="20"/>
        </w:rPr>
        <w:t>인연</w:t>
      </w:r>
      <w:r>
        <w:rPr>
          <w:sz w:val="20"/>
        </w:rPr>
        <w:t>) </w:t>
      </w:r>
      <w:r>
        <w:rPr/>
        <w:t>в</w:t>
      </w:r>
      <w:r>
        <w:rPr>
          <w:spacing w:val="-3"/>
        </w:rPr>
        <w:t> </w:t>
      </w:r>
      <w:r>
        <w:rPr/>
        <w:t>корейской</w:t>
      </w:r>
      <w:r>
        <w:rPr>
          <w:spacing w:val="-4"/>
        </w:rPr>
        <w:t> </w:t>
      </w:r>
      <w:r>
        <w:rPr/>
        <w:t>культуре</w:t>
      </w:r>
      <w:r>
        <w:rPr>
          <w:spacing w:val="-2"/>
        </w:rPr>
        <w:t> </w:t>
      </w:r>
      <w:r>
        <w:rPr/>
        <w:t>относится</w:t>
      </w:r>
      <w:r>
        <w:rPr>
          <w:spacing w:val="-3"/>
        </w:rPr>
        <w:t> </w:t>
      </w:r>
      <w:r>
        <w:rPr/>
        <w:t>к</w:t>
      </w:r>
      <w:r>
        <w:rPr>
          <w:spacing w:val="-2"/>
        </w:rPr>
        <w:t> </w:t>
      </w:r>
      <w:r>
        <w:rPr/>
        <w:t>идее судьбоносной связи или кармического узла, который связывает людей и события.</w:t>
      </w:r>
    </w:p>
    <w:p>
      <w:pPr>
        <w:pStyle w:val="BodyText"/>
        <w:ind w:right="563" w:firstLine="707"/>
      </w:pPr>
      <w:r>
        <w:rPr/>
        <w:t>В</w:t>
      </w:r>
      <w:r>
        <w:rPr>
          <w:spacing w:val="-11"/>
        </w:rPr>
        <w:t> </w:t>
      </w:r>
      <w:r>
        <w:rPr/>
        <w:t>статье</w:t>
      </w:r>
      <w:r>
        <w:rPr>
          <w:spacing w:val="-9"/>
        </w:rPr>
        <w:t> </w:t>
      </w:r>
      <w:r>
        <w:rPr/>
        <w:t>«Past</w:t>
      </w:r>
      <w:r>
        <w:rPr>
          <w:spacing w:val="-9"/>
        </w:rPr>
        <w:t> </w:t>
      </w:r>
      <w:r>
        <w:rPr/>
        <w:t>Lives:</w:t>
      </w:r>
      <w:r>
        <w:rPr>
          <w:spacing w:val="-9"/>
        </w:rPr>
        <w:t> </w:t>
      </w:r>
      <w:r>
        <w:rPr/>
        <w:t>Understanding</w:t>
      </w:r>
      <w:r>
        <w:rPr>
          <w:spacing w:val="-10"/>
        </w:rPr>
        <w:t> </w:t>
      </w:r>
      <w:r>
        <w:rPr/>
        <w:t>In-Yun»</w:t>
      </w:r>
      <w:r>
        <w:rPr>
          <w:spacing w:val="-10"/>
        </w:rPr>
        <w:t> </w:t>
      </w:r>
      <w:r>
        <w:rPr/>
        <w:t>подчеркивается, что</w:t>
      </w:r>
      <w:r>
        <w:rPr>
          <w:spacing w:val="-14"/>
        </w:rPr>
        <w:t> </w:t>
      </w:r>
      <w:r>
        <w:rPr/>
        <w:t>«two</w:t>
      </w:r>
      <w:r>
        <w:rPr>
          <w:spacing w:val="-14"/>
        </w:rPr>
        <w:t> </w:t>
      </w:r>
      <w:r>
        <w:rPr/>
        <w:t>strangers</w:t>
      </w:r>
      <w:r>
        <w:rPr>
          <w:spacing w:val="-14"/>
        </w:rPr>
        <w:t> </w:t>
      </w:r>
      <w:r>
        <w:rPr/>
        <w:t>even</w:t>
      </w:r>
      <w:r>
        <w:rPr>
          <w:spacing w:val="-13"/>
        </w:rPr>
        <w:t> </w:t>
      </w:r>
      <w:r>
        <w:rPr/>
        <w:t>walk</w:t>
      </w:r>
      <w:r>
        <w:rPr>
          <w:spacing w:val="-14"/>
        </w:rPr>
        <w:t> </w:t>
      </w:r>
      <w:r>
        <w:rPr/>
        <w:t>by</w:t>
      </w:r>
      <w:r>
        <w:rPr>
          <w:spacing w:val="-14"/>
        </w:rPr>
        <w:t> </w:t>
      </w:r>
      <w:r>
        <w:rPr/>
        <w:t>each</w:t>
      </w:r>
      <w:r>
        <w:rPr>
          <w:spacing w:val="-14"/>
        </w:rPr>
        <w:t> </w:t>
      </w:r>
      <w:r>
        <w:rPr/>
        <w:t>other</w:t>
      </w:r>
      <w:r>
        <w:rPr>
          <w:spacing w:val="-13"/>
        </w:rPr>
        <w:t> </w:t>
      </w:r>
      <w:r>
        <w:rPr/>
        <w:t>on</w:t>
      </w:r>
      <w:r>
        <w:rPr>
          <w:spacing w:val="-14"/>
        </w:rPr>
        <w:t> </w:t>
      </w:r>
      <w:r>
        <w:rPr/>
        <w:t>the</w:t>
      </w:r>
      <w:r>
        <w:rPr>
          <w:spacing w:val="-14"/>
        </w:rPr>
        <w:t> </w:t>
      </w:r>
      <w:r>
        <w:rPr/>
        <w:t>street</w:t>
      </w:r>
      <w:r>
        <w:rPr>
          <w:spacing w:val="-13"/>
        </w:rPr>
        <w:t> </w:t>
      </w:r>
      <w:r>
        <w:rPr/>
        <w:t>and</w:t>
      </w:r>
      <w:r>
        <w:rPr>
          <w:spacing w:val="-14"/>
        </w:rPr>
        <w:t> </w:t>
      </w:r>
      <w:r>
        <w:rPr/>
        <w:t>their</w:t>
      </w:r>
      <w:r>
        <w:rPr>
          <w:spacing w:val="-14"/>
        </w:rPr>
        <w:t> </w:t>
      </w:r>
      <w:r>
        <w:rPr/>
        <w:t>clothes accidentally brush… it means there</w:t>
      </w:r>
      <w:r>
        <w:rPr>
          <w:spacing w:val="-1"/>
        </w:rPr>
        <w:t> </w:t>
      </w:r>
      <w:r>
        <w:rPr/>
        <w:t>must have been something between them</w:t>
      </w:r>
      <w:r>
        <w:rPr>
          <w:spacing w:val="19"/>
        </w:rPr>
        <w:t> </w:t>
      </w:r>
      <w:r>
        <w:rPr/>
        <w:t>in</w:t>
      </w:r>
      <w:r>
        <w:rPr>
          <w:spacing w:val="18"/>
        </w:rPr>
        <w:t> </w:t>
      </w:r>
      <w:r>
        <w:rPr/>
        <w:t>their</w:t>
      </w:r>
      <w:r>
        <w:rPr>
          <w:spacing w:val="20"/>
        </w:rPr>
        <w:t> </w:t>
      </w:r>
      <w:r>
        <w:rPr/>
        <w:t>past</w:t>
      </w:r>
      <w:r>
        <w:rPr>
          <w:spacing w:val="17"/>
        </w:rPr>
        <w:t> </w:t>
      </w:r>
      <w:r>
        <w:rPr/>
        <w:t>lives»</w:t>
      </w:r>
      <w:r>
        <w:rPr>
          <w:spacing w:val="18"/>
        </w:rPr>
        <w:t> </w:t>
      </w:r>
      <w:r>
        <w:rPr/>
        <w:t>[4].</w:t>
      </w:r>
      <w:r>
        <w:rPr>
          <w:spacing w:val="19"/>
        </w:rPr>
        <w:t> </w:t>
      </w:r>
      <w:r>
        <w:rPr/>
        <w:t>Что</w:t>
      </w:r>
      <w:r>
        <w:rPr>
          <w:spacing w:val="16"/>
        </w:rPr>
        <w:t> </w:t>
      </w:r>
      <w:r>
        <w:rPr/>
        <w:t>в</w:t>
      </w:r>
      <w:r>
        <w:rPr>
          <w:spacing w:val="18"/>
        </w:rPr>
        <w:t> </w:t>
      </w:r>
      <w:r>
        <w:rPr/>
        <w:t>переводе</w:t>
      </w:r>
      <w:r>
        <w:rPr>
          <w:spacing w:val="19"/>
        </w:rPr>
        <w:t> </w:t>
      </w:r>
      <w:r>
        <w:rPr/>
        <w:t>на</w:t>
      </w:r>
      <w:r>
        <w:rPr>
          <w:spacing w:val="17"/>
        </w:rPr>
        <w:t> </w:t>
      </w:r>
      <w:r>
        <w:rPr/>
        <w:t>русский,</w:t>
      </w:r>
      <w:r>
        <w:rPr>
          <w:spacing w:val="18"/>
        </w:rPr>
        <w:t> </w:t>
      </w:r>
      <w:r>
        <w:rPr/>
        <w:t>будет</w:t>
      </w:r>
      <w:r>
        <w:rPr>
          <w:spacing w:val="16"/>
        </w:rPr>
        <w:t> </w:t>
      </w:r>
      <w:r>
        <w:rPr>
          <w:spacing w:val="-4"/>
        </w:rPr>
        <w:t>как:</w:t>
      </w:r>
    </w:p>
    <w:p>
      <w:pPr>
        <w:pStyle w:val="BodyText"/>
        <w:ind w:right="565"/>
      </w:pPr>
      <w:r>
        <w:rPr/>
        <w:t>«два незнакомца проходят мимо друг друга на улице, и их одежда случайно соприкасается… это значит, что между ними в прошлых жизнях что-то было.»</w:t>
      </w:r>
    </w:p>
    <w:p>
      <w:pPr>
        <w:pStyle w:val="BodyText"/>
        <w:ind w:right="509" w:firstLine="707"/>
      </w:pPr>
      <w:r>
        <w:rPr/>
        <w:t>Концепция Инен имеет древние буддийские корни. Термин был образован из китайских иероглифов, соответствующих санскритским</w:t>
      </w:r>
      <w:r>
        <w:rPr>
          <w:spacing w:val="-14"/>
        </w:rPr>
        <w:t> </w:t>
      </w:r>
      <w:r>
        <w:rPr/>
        <w:t>словам</w:t>
      </w:r>
      <w:r>
        <w:rPr>
          <w:spacing w:val="-14"/>
        </w:rPr>
        <w:t> </w:t>
      </w:r>
      <w:r>
        <w:rPr/>
        <w:t>hetu</w:t>
      </w:r>
      <w:r>
        <w:rPr>
          <w:spacing w:val="-14"/>
        </w:rPr>
        <w:t> </w:t>
      </w:r>
      <w:r>
        <w:rPr/>
        <w:t>и</w:t>
      </w:r>
      <w:r>
        <w:rPr>
          <w:spacing w:val="-13"/>
        </w:rPr>
        <w:t> </w:t>
      </w:r>
      <w:r>
        <w:rPr/>
        <w:t>pratyay.</w:t>
      </w:r>
      <w:r>
        <w:rPr>
          <w:spacing w:val="-14"/>
        </w:rPr>
        <w:t> </w:t>
      </w:r>
      <w:r>
        <w:rPr/>
        <w:t>Hetu</w:t>
      </w:r>
      <w:r>
        <w:rPr>
          <w:spacing w:val="11"/>
        </w:rPr>
        <w:t> </w:t>
      </w:r>
      <w:r>
        <w:rPr/>
        <w:t>означает</w:t>
      </w:r>
      <w:r>
        <w:rPr>
          <w:spacing w:val="-13"/>
        </w:rPr>
        <w:t> </w:t>
      </w:r>
      <w:r>
        <w:rPr/>
        <w:t>прямую</w:t>
      </w:r>
      <w:r>
        <w:rPr>
          <w:spacing w:val="-14"/>
        </w:rPr>
        <w:t> </w:t>
      </w:r>
      <w:r>
        <w:rPr/>
        <w:t>причину, а pratyay - вспомогательное условие. Так, Инен описывает, как определенные</w:t>
      </w:r>
      <w:r>
        <w:rPr>
          <w:spacing w:val="-11"/>
        </w:rPr>
        <w:t> </w:t>
      </w:r>
      <w:r>
        <w:rPr/>
        <w:t>явления</w:t>
      </w:r>
      <w:r>
        <w:rPr>
          <w:spacing w:val="-11"/>
        </w:rPr>
        <w:t> </w:t>
      </w:r>
      <w:r>
        <w:rPr/>
        <w:t>или,</w:t>
      </w:r>
      <w:r>
        <w:rPr>
          <w:spacing w:val="-10"/>
        </w:rPr>
        <w:t> </w:t>
      </w:r>
      <w:r>
        <w:rPr/>
        <w:t>в</w:t>
      </w:r>
      <w:r>
        <w:rPr>
          <w:spacing w:val="-10"/>
        </w:rPr>
        <w:t> </w:t>
      </w:r>
      <w:r>
        <w:rPr/>
        <w:t>данном</w:t>
      </w:r>
      <w:r>
        <w:rPr>
          <w:spacing w:val="-12"/>
        </w:rPr>
        <w:t> </w:t>
      </w:r>
      <w:r>
        <w:rPr/>
        <w:t>случае,</w:t>
      </w:r>
      <w:r>
        <w:rPr>
          <w:spacing w:val="-12"/>
        </w:rPr>
        <w:t> </w:t>
      </w:r>
      <w:r>
        <w:rPr/>
        <w:t>отношения,</w:t>
      </w:r>
      <w:r>
        <w:rPr>
          <w:spacing w:val="-9"/>
        </w:rPr>
        <w:t> </w:t>
      </w:r>
      <w:r>
        <w:rPr/>
        <w:t>возникают из взаимодействия причин и условий. В этом контексте Инен понимается как «сумма действий, которые прямо или косвенно приводят к определенной реакции» [5].</w:t>
      </w:r>
    </w:p>
    <w:p>
      <w:pPr>
        <w:pStyle w:val="BodyText"/>
        <w:spacing w:line="189" w:lineRule="auto"/>
        <w:ind w:right="561" w:firstLine="707"/>
      </w:pPr>
      <w:r>
        <w:rPr/>
        <w:t>В Корее существует поговорка «</w:t>
      </w:r>
      <w:r>
        <w:rPr>
          <w:rFonts w:ascii="Malgun Gothic" w:hAnsi="Malgun Gothic" w:eastAsia="Malgun Gothic"/>
          <w:sz w:val="20"/>
        </w:rPr>
        <w:t>옷깃만</w:t>
      </w:r>
      <w:r>
        <w:rPr>
          <w:rFonts w:ascii="Malgun Gothic" w:hAnsi="Malgun Gothic" w:eastAsia="Malgun Gothic"/>
          <w:spacing w:val="-17"/>
          <w:sz w:val="20"/>
        </w:rPr>
        <w:t> </w:t>
      </w:r>
      <w:r>
        <w:rPr>
          <w:rFonts w:ascii="Malgun Gothic" w:hAnsi="Malgun Gothic" w:eastAsia="Malgun Gothic"/>
          <w:sz w:val="20"/>
        </w:rPr>
        <w:t>스쳐도</w:t>
      </w:r>
      <w:r>
        <w:rPr>
          <w:rFonts w:ascii="Malgun Gothic" w:hAnsi="Malgun Gothic" w:eastAsia="Malgun Gothic"/>
          <w:spacing w:val="-17"/>
          <w:sz w:val="20"/>
        </w:rPr>
        <w:t> </w:t>
      </w:r>
      <w:r>
        <w:rPr>
          <w:rFonts w:ascii="Malgun Gothic" w:hAnsi="Malgun Gothic" w:eastAsia="Malgun Gothic"/>
          <w:sz w:val="20"/>
        </w:rPr>
        <w:t>인연</w:t>
      </w:r>
      <w:r>
        <w:rPr/>
        <w:t>» («даже если воротники одежды соприкоснутся, это судьба (</w:t>
      </w:r>
      <w:r>
        <w:rPr>
          <w:rFonts w:ascii="Malgun Gothic" w:hAnsi="Malgun Gothic" w:eastAsia="Malgun Gothic"/>
          <w:sz w:val="20"/>
        </w:rPr>
        <w:t>인연</w:t>
      </w:r>
      <w:r>
        <w:rPr/>
        <w:t>)»), что иллюстрирует</w:t>
      </w:r>
      <w:r>
        <w:rPr>
          <w:spacing w:val="17"/>
        </w:rPr>
        <w:t> </w:t>
      </w:r>
      <w:r>
        <w:rPr/>
        <w:t>идею:</w:t>
      </w:r>
      <w:r>
        <w:rPr>
          <w:spacing w:val="17"/>
        </w:rPr>
        <w:t> </w:t>
      </w:r>
      <w:r>
        <w:rPr/>
        <w:t>даже</w:t>
      </w:r>
      <w:r>
        <w:rPr>
          <w:spacing w:val="18"/>
        </w:rPr>
        <w:t> </w:t>
      </w:r>
      <w:r>
        <w:rPr/>
        <w:t>минимальная</w:t>
      </w:r>
      <w:r>
        <w:rPr>
          <w:spacing w:val="17"/>
        </w:rPr>
        <w:t> </w:t>
      </w:r>
      <w:r>
        <w:rPr/>
        <w:t>случайная</w:t>
      </w:r>
      <w:r>
        <w:rPr>
          <w:spacing w:val="17"/>
        </w:rPr>
        <w:t> </w:t>
      </w:r>
      <w:r>
        <w:rPr/>
        <w:t>встреча</w:t>
      </w:r>
      <w:r>
        <w:rPr>
          <w:spacing w:val="18"/>
        </w:rPr>
        <w:t> </w:t>
      </w:r>
      <w:r>
        <w:rPr>
          <w:spacing w:val="-2"/>
        </w:rPr>
        <w:t>может</w:t>
      </w:r>
    </w:p>
    <w:p>
      <w:pPr>
        <w:pStyle w:val="BodyText"/>
        <w:spacing w:line="252" w:lineRule="exact"/>
      </w:pPr>
      <w:r>
        <w:rPr/>
        <w:t>быть</w:t>
      </w:r>
      <w:r>
        <w:rPr>
          <w:spacing w:val="-7"/>
        </w:rPr>
        <w:t> </w:t>
      </w:r>
      <w:r>
        <w:rPr/>
        <w:t>результатом</w:t>
      </w:r>
      <w:r>
        <w:rPr>
          <w:spacing w:val="-7"/>
        </w:rPr>
        <w:t> </w:t>
      </w:r>
      <w:r>
        <w:rPr/>
        <w:t>многовековой</w:t>
      </w:r>
      <w:r>
        <w:rPr>
          <w:spacing w:val="-6"/>
        </w:rPr>
        <w:t> </w:t>
      </w:r>
      <w:r>
        <w:rPr/>
        <w:t>связи</w:t>
      </w:r>
      <w:r>
        <w:rPr>
          <w:spacing w:val="-5"/>
        </w:rPr>
        <w:t> </w:t>
      </w:r>
      <w:r>
        <w:rPr>
          <w:spacing w:val="-4"/>
        </w:rPr>
        <w:t>[6].</w:t>
      </w:r>
    </w:p>
    <w:p>
      <w:pPr>
        <w:pStyle w:val="BodyText"/>
        <w:ind w:right="561" w:firstLine="707"/>
      </w:pPr>
      <w:r>
        <w:rPr/>
        <w:t>Стоит отметить, что в связи с растущей популярностью и глобализацией, особенно после успеха фильма Past Lives, перевод фразы для не-корейской аудитории иногда адаптируется. Для описания глубины романтической связи используется метафора 8,000</w:t>
      </w:r>
      <w:r>
        <w:rPr>
          <w:spacing w:val="-14"/>
        </w:rPr>
        <w:t> </w:t>
      </w:r>
      <w:r>
        <w:rPr/>
        <w:t>слоев</w:t>
      </w:r>
      <w:r>
        <w:rPr>
          <w:spacing w:val="-14"/>
        </w:rPr>
        <w:t> </w:t>
      </w:r>
      <w:r>
        <w:rPr/>
        <w:t>Инен.</w:t>
      </w:r>
      <w:r>
        <w:rPr>
          <w:spacing w:val="-14"/>
        </w:rPr>
        <w:t> </w:t>
      </w:r>
      <w:r>
        <w:rPr/>
        <w:t>Если</w:t>
      </w:r>
      <w:r>
        <w:rPr>
          <w:spacing w:val="-13"/>
        </w:rPr>
        <w:t> </w:t>
      </w:r>
      <w:r>
        <w:rPr/>
        <w:t>два</w:t>
      </w:r>
      <w:r>
        <w:rPr>
          <w:spacing w:val="-14"/>
        </w:rPr>
        <w:t> </w:t>
      </w:r>
      <w:r>
        <w:rPr/>
        <w:t>человека</w:t>
      </w:r>
      <w:r>
        <w:rPr>
          <w:spacing w:val="-14"/>
        </w:rPr>
        <w:t> </w:t>
      </w:r>
      <w:r>
        <w:rPr/>
        <w:t>вступают</w:t>
      </w:r>
      <w:r>
        <w:rPr>
          <w:spacing w:val="-14"/>
        </w:rPr>
        <w:t> </w:t>
      </w:r>
      <w:r>
        <w:rPr/>
        <w:t>в</w:t>
      </w:r>
      <w:r>
        <w:rPr>
          <w:spacing w:val="-13"/>
        </w:rPr>
        <w:t> </w:t>
      </w:r>
      <w:r>
        <w:rPr/>
        <w:t>брак,</w:t>
      </w:r>
      <w:r>
        <w:rPr>
          <w:spacing w:val="-14"/>
        </w:rPr>
        <w:t> </w:t>
      </w:r>
      <w:r>
        <w:rPr/>
        <w:t>считается,</w:t>
      </w:r>
      <w:r>
        <w:rPr>
          <w:spacing w:val="-14"/>
        </w:rPr>
        <w:t> </w:t>
      </w:r>
      <w:r>
        <w:rPr/>
        <w:t>что это произошло благодаря восьми тысячам слоев Инен, накопленным ими за восемь тысяч жизней [7, 8].</w:t>
      </w:r>
    </w:p>
    <w:p>
      <w:pPr>
        <w:pStyle w:val="BodyText"/>
        <w:spacing w:after="0"/>
        <w:sectPr>
          <w:pgSz w:w="10320" w:h="14580"/>
          <w:pgMar w:header="0" w:footer="2433" w:top="660" w:bottom="2620" w:left="1417" w:right="1417"/>
        </w:sectPr>
      </w:pPr>
    </w:p>
    <w:p>
      <w:pPr>
        <w:spacing w:before="66"/>
        <w:ind w:left="1134" w:right="0" w:firstLine="0"/>
        <w:jc w:val="left"/>
        <w:rPr>
          <w:sz w:val="18"/>
        </w:rPr>
      </w:pPr>
      <w:r>
        <w:rPr>
          <w:sz w:val="18"/>
        </w:rPr>
        <w:t>Калыбаева</w:t>
      </w:r>
      <w:r>
        <w:rPr>
          <w:spacing w:val="-4"/>
          <w:sz w:val="18"/>
        </w:rPr>
        <w:t> </w:t>
      </w:r>
      <w:r>
        <w:rPr>
          <w:sz w:val="18"/>
        </w:rPr>
        <w:t>А.,</w:t>
      </w:r>
      <w:r>
        <w:rPr>
          <w:spacing w:val="-1"/>
          <w:sz w:val="18"/>
        </w:rPr>
        <w:t> </w:t>
      </w:r>
      <w:r>
        <w:rPr>
          <w:sz w:val="18"/>
        </w:rPr>
        <w:t>Цой</w:t>
      </w:r>
      <w:r>
        <w:rPr>
          <w:spacing w:val="-1"/>
          <w:sz w:val="18"/>
        </w:rPr>
        <w:t> </w:t>
      </w:r>
      <w:r>
        <w:rPr>
          <w:sz w:val="18"/>
        </w:rPr>
        <w:t>А.,</w:t>
      </w:r>
      <w:r>
        <w:rPr>
          <w:spacing w:val="-1"/>
          <w:sz w:val="18"/>
        </w:rPr>
        <w:t> </w:t>
      </w:r>
      <w:r>
        <w:rPr>
          <w:sz w:val="18"/>
        </w:rPr>
        <w:t>Бексултанова</w:t>
      </w:r>
      <w:r>
        <w:rPr>
          <w:spacing w:val="-3"/>
          <w:sz w:val="18"/>
        </w:rPr>
        <w:t> </w:t>
      </w:r>
      <w:r>
        <w:rPr>
          <w:sz w:val="18"/>
        </w:rPr>
        <w:t>Ж.</w:t>
      </w:r>
      <w:r>
        <w:rPr>
          <w:spacing w:val="-2"/>
          <w:sz w:val="18"/>
        </w:rPr>
        <w:t> </w:t>
      </w:r>
      <w:r>
        <w:rPr>
          <w:sz w:val="18"/>
        </w:rPr>
        <w:t>Переводческие</w:t>
      </w:r>
      <w:r>
        <w:rPr>
          <w:spacing w:val="-3"/>
          <w:sz w:val="18"/>
        </w:rPr>
        <w:t> </w:t>
      </w:r>
      <w:r>
        <w:rPr>
          <w:sz w:val="18"/>
        </w:rPr>
        <w:t>аспекты</w:t>
      </w:r>
      <w:r>
        <w:rPr>
          <w:spacing w:val="-2"/>
          <w:sz w:val="18"/>
        </w:rPr>
        <w:t> нулевой…</w:t>
      </w:r>
    </w:p>
    <w:p>
      <w:pPr>
        <w:pStyle w:val="BodyText"/>
        <w:spacing w:before="151"/>
        <w:ind w:left="0"/>
        <w:jc w:val="left"/>
        <w:rPr>
          <w:sz w:val="18"/>
        </w:rPr>
      </w:pPr>
    </w:p>
    <w:p>
      <w:pPr>
        <w:pStyle w:val="BodyText"/>
        <w:spacing w:before="1"/>
        <w:ind w:right="561" w:firstLine="707"/>
      </w:pPr>
      <w:r>
        <w:rPr/>
        <w:t>В дорамах Инен часто реализуется как сюжетная линия реинкарнации, где неразрешенные конфликты или несправедливость из прошлых жизней (иногда называемые</w:t>
      </w:r>
      <w:r>
        <w:rPr>
          <w:spacing w:val="40"/>
        </w:rPr>
        <w:t> </w:t>
      </w:r>
      <w:r>
        <w:rPr/>
        <w:t>агён – плохой кармой) напрямую влияют на романтический конфликт.</w:t>
      </w:r>
    </w:p>
    <w:p>
      <w:pPr>
        <w:pStyle w:val="BodyText"/>
        <w:ind w:right="561" w:firstLine="707"/>
      </w:pPr>
      <w:r>
        <w:rPr/>
        <w:t>В качестве еще одного примера проявления инён в корейской</w:t>
      </w:r>
      <w:r>
        <w:rPr>
          <w:spacing w:val="40"/>
        </w:rPr>
        <w:t> </w:t>
      </w:r>
      <w:r>
        <w:rPr/>
        <w:t>культуре можно использовать дораму</w:t>
      </w:r>
      <w:r>
        <w:rPr>
          <w:spacing w:val="40"/>
        </w:rPr>
        <w:t> </w:t>
      </w:r>
      <w:r>
        <w:rPr/>
        <w:t>«Мой сосед – кумихо» (2021). В сюжете связь между главными героями представлена</w:t>
      </w:r>
      <w:r>
        <w:rPr>
          <w:spacing w:val="-5"/>
        </w:rPr>
        <w:t> </w:t>
      </w:r>
      <w:r>
        <w:rPr/>
        <w:t>наличием</w:t>
      </w:r>
      <w:r>
        <w:rPr>
          <w:spacing w:val="-8"/>
        </w:rPr>
        <w:t> </w:t>
      </w:r>
      <w:r>
        <w:rPr/>
        <w:t>судьбоносной</w:t>
      </w:r>
      <w:r>
        <w:rPr>
          <w:spacing w:val="-6"/>
        </w:rPr>
        <w:t> </w:t>
      </w:r>
      <w:r>
        <w:rPr/>
        <w:t>нити,</w:t>
      </w:r>
      <w:r>
        <w:rPr>
          <w:spacing w:val="-5"/>
        </w:rPr>
        <w:t> </w:t>
      </w:r>
      <w:r>
        <w:rPr/>
        <w:t>которая</w:t>
      </w:r>
      <w:r>
        <w:rPr>
          <w:spacing w:val="-5"/>
        </w:rPr>
        <w:t> </w:t>
      </w:r>
      <w:r>
        <w:rPr/>
        <w:t>объединяет</w:t>
      </w:r>
      <w:r>
        <w:rPr>
          <w:spacing w:val="-5"/>
        </w:rPr>
        <w:t> </w:t>
      </w:r>
      <w:r>
        <w:rPr/>
        <w:t>их еще до момента прямого знакомства. Ситуация, в которой героиня по случайности поглощает бусину-Ёхо, интерпретируется как проявление инён — то есть предопределённой связи, изменяющей ход их жизней и вынуждающей персонажей взаимодействовать.</w:t>
      </w:r>
    </w:p>
    <w:p>
      <w:pPr>
        <w:pStyle w:val="BodyText"/>
        <w:ind w:right="561" w:firstLine="707"/>
      </w:pPr>
      <w:r>
        <w:rPr/>
        <w:t>Увидимся в моей 19-й жизни (See You in My 19th Life) – Героиня помнит все свои 18 прошлых жизней и активно ищет своего возлюбленного из 18-й жизни, чтобы завершить свой Инен. Сюжет основан на метафоре 8000 Гып.</w:t>
      </w:r>
    </w:p>
    <w:p>
      <w:pPr>
        <w:pStyle w:val="BodyText"/>
        <w:spacing w:before="1"/>
        <w:ind w:right="508" w:firstLine="707"/>
      </w:pPr>
      <w:r>
        <w:rPr/>
        <w:t>В корейском фольклоре тоже присутствует элемент, связанный с этими концепциями: упоминается «фея-бабушка», (завязывающая Красную нить на пальце каждого новорожденного. Эта</w:t>
      </w:r>
      <w:r>
        <w:rPr>
          <w:spacing w:val="-14"/>
        </w:rPr>
        <w:t> </w:t>
      </w:r>
      <w:r>
        <w:rPr/>
        <w:t>нить</w:t>
      </w:r>
      <w:r>
        <w:rPr>
          <w:spacing w:val="-13"/>
        </w:rPr>
        <w:t> </w:t>
      </w:r>
      <w:r>
        <w:rPr/>
        <w:t>связывает</w:t>
      </w:r>
      <w:r>
        <w:rPr>
          <w:spacing w:val="-13"/>
        </w:rPr>
        <w:t> </w:t>
      </w:r>
      <w:r>
        <w:rPr/>
        <w:t>человека</w:t>
      </w:r>
      <w:r>
        <w:rPr>
          <w:spacing w:val="-13"/>
        </w:rPr>
        <w:t> </w:t>
      </w:r>
      <w:r>
        <w:rPr/>
        <w:t>со</w:t>
      </w:r>
      <w:r>
        <w:rPr>
          <w:spacing w:val="-13"/>
        </w:rPr>
        <w:t> </w:t>
      </w:r>
      <w:r>
        <w:rPr/>
        <w:t>всеми,</w:t>
      </w:r>
      <w:r>
        <w:rPr>
          <w:spacing w:val="-14"/>
        </w:rPr>
        <w:t> </w:t>
      </w:r>
      <w:r>
        <w:rPr/>
        <w:t>кто</w:t>
      </w:r>
      <w:r>
        <w:rPr>
          <w:spacing w:val="-12"/>
        </w:rPr>
        <w:t> </w:t>
      </w:r>
      <w:r>
        <w:rPr/>
        <w:t>является</w:t>
      </w:r>
      <w:r>
        <w:rPr>
          <w:spacing w:val="-14"/>
        </w:rPr>
        <w:t> </w:t>
      </w:r>
      <w:r>
        <w:rPr/>
        <w:t>частью</w:t>
      </w:r>
      <w:r>
        <w:rPr>
          <w:spacing w:val="-14"/>
        </w:rPr>
        <w:t> </w:t>
      </w:r>
      <w:r>
        <w:rPr/>
        <w:t>его</w:t>
      </w:r>
      <w:r>
        <w:rPr>
          <w:spacing w:val="-12"/>
        </w:rPr>
        <w:t> </w:t>
      </w:r>
      <w:r>
        <w:rPr/>
        <w:t>инен, до</w:t>
      </w:r>
      <w:r>
        <w:rPr>
          <w:spacing w:val="-7"/>
        </w:rPr>
        <w:t> </w:t>
      </w:r>
      <w:r>
        <w:rPr/>
        <w:t>тех</w:t>
      </w:r>
      <w:r>
        <w:rPr>
          <w:spacing w:val="-7"/>
        </w:rPr>
        <w:t> </w:t>
      </w:r>
      <w:r>
        <w:rPr/>
        <w:t>пор,</w:t>
      </w:r>
      <w:r>
        <w:rPr>
          <w:spacing w:val="-7"/>
        </w:rPr>
        <w:t> </w:t>
      </w:r>
      <w:r>
        <w:rPr/>
        <w:t>пока</w:t>
      </w:r>
      <w:r>
        <w:rPr>
          <w:spacing w:val="-7"/>
        </w:rPr>
        <w:t> </w:t>
      </w:r>
      <w:r>
        <w:rPr/>
        <w:t>нить</w:t>
      </w:r>
      <w:r>
        <w:rPr>
          <w:spacing w:val="-7"/>
        </w:rPr>
        <w:t> </w:t>
      </w:r>
      <w:r>
        <w:rPr/>
        <w:t>не</w:t>
      </w:r>
      <w:r>
        <w:rPr>
          <w:spacing w:val="-7"/>
        </w:rPr>
        <w:t> </w:t>
      </w:r>
      <w:r>
        <w:rPr/>
        <w:t>приведет</w:t>
      </w:r>
      <w:r>
        <w:rPr>
          <w:spacing w:val="-7"/>
        </w:rPr>
        <w:t> </w:t>
      </w:r>
      <w:r>
        <w:rPr/>
        <w:t>его</w:t>
      </w:r>
      <w:r>
        <w:rPr>
          <w:spacing w:val="-10"/>
        </w:rPr>
        <w:t> </w:t>
      </w:r>
      <w:r>
        <w:rPr/>
        <w:t>к</w:t>
      </w:r>
      <w:r>
        <w:rPr>
          <w:spacing w:val="-6"/>
        </w:rPr>
        <w:t> </w:t>
      </w:r>
      <w:r>
        <w:rPr/>
        <w:t>«тому,</w:t>
      </w:r>
      <w:r>
        <w:rPr>
          <w:spacing w:val="-7"/>
        </w:rPr>
        <w:t> </w:t>
      </w:r>
      <w:r>
        <w:rPr/>
        <w:t>кого</w:t>
      </w:r>
      <w:r>
        <w:rPr>
          <w:spacing w:val="-10"/>
        </w:rPr>
        <w:t> </w:t>
      </w:r>
      <w:r>
        <w:rPr/>
        <w:t>он</w:t>
      </w:r>
      <w:r>
        <w:rPr>
          <w:spacing w:val="-7"/>
        </w:rPr>
        <w:t> </w:t>
      </w:r>
      <w:r>
        <w:rPr/>
        <w:t>будет</w:t>
      </w:r>
      <w:r>
        <w:rPr>
          <w:spacing w:val="-7"/>
        </w:rPr>
        <w:t> </w:t>
      </w:r>
      <w:r>
        <w:rPr/>
        <w:t>любить вечно» [9].</w:t>
      </w:r>
    </w:p>
    <w:p>
      <w:pPr>
        <w:pStyle w:val="BodyText"/>
        <w:ind w:right="564" w:firstLine="707"/>
      </w:pPr>
      <w:r>
        <w:rPr/>
        <w:t>С</w:t>
      </w:r>
      <w:r>
        <w:rPr>
          <w:spacing w:val="-9"/>
        </w:rPr>
        <w:t> </w:t>
      </w:r>
      <w:r>
        <w:rPr/>
        <w:t>точки</w:t>
      </w:r>
      <w:r>
        <w:rPr>
          <w:spacing w:val="-9"/>
        </w:rPr>
        <w:t> </w:t>
      </w:r>
      <w:r>
        <w:rPr/>
        <w:t>зрения</w:t>
      </w:r>
      <w:r>
        <w:rPr>
          <w:spacing w:val="-9"/>
        </w:rPr>
        <w:t> </w:t>
      </w:r>
      <w:r>
        <w:rPr/>
        <w:t>культурного</w:t>
      </w:r>
      <w:r>
        <w:rPr>
          <w:spacing w:val="-8"/>
        </w:rPr>
        <w:t> </w:t>
      </w:r>
      <w:r>
        <w:rPr/>
        <w:t>контекста,</w:t>
      </w:r>
      <w:r>
        <w:rPr>
          <w:spacing w:val="-8"/>
        </w:rPr>
        <w:t> </w:t>
      </w:r>
      <w:r>
        <w:rPr/>
        <w:t>инён</w:t>
      </w:r>
      <w:r>
        <w:rPr>
          <w:spacing w:val="-8"/>
        </w:rPr>
        <w:t> </w:t>
      </w:r>
      <w:r>
        <w:rPr/>
        <w:t>входит</w:t>
      </w:r>
      <w:r>
        <w:rPr>
          <w:spacing w:val="-11"/>
        </w:rPr>
        <w:t> </w:t>
      </w:r>
      <w:r>
        <w:rPr/>
        <w:t>в</w:t>
      </w:r>
      <w:r>
        <w:rPr>
          <w:spacing w:val="-9"/>
        </w:rPr>
        <w:t> </w:t>
      </w:r>
      <w:r>
        <w:rPr/>
        <w:t>схему представлений корейской мысли об отношениях, судьбе и повторных</w:t>
      </w:r>
      <w:r>
        <w:rPr>
          <w:spacing w:val="52"/>
        </w:rPr>
        <w:t> </w:t>
      </w:r>
      <w:r>
        <w:rPr/>
        <w:t>жизнях.</w:t>
      </w:r>
      <w:r>
        <w:rPr>
          <w:spacing w:val="51"/>
        </w:rPr>
        <w:t> </w:t>
      </w:r>
      <w:r>
        <w:rPr/>
        <w:t>В</w:t>
      </w:r>
      <w:r>
        <w:rPr>
          <w:spacing w:val="51"/>
        </w:rPr>
        <w:t> </w:t>
      </w:r>
      <w:r>
        <w:rPr/>
        <w:t>западной</w:t>
      </w:r>
      <w:r>
        <w:rPr>
          <w:spacing w:val="50"/>
        </w:rPr>
        <w:t> </w:t>
      </w:r>
      <w:r>
        <w:rPr/>
        <w:t>культуре</w:t>
      </w:r>
      <w:r>
        <w:rPr>
          <w:spacing w:val="50"/>
        </w:rPr>
        <w:t> </w:t>
      </w:r>
      <w:r>
        <w:rPr/>
        <w:t>понятие</w:t>
      </w:r>
      <w:r>
        <w:rPr>
          <w:spacing w:val="52"/>
        </w:rPr>
        <w:t> </w:t>
      </w:r>
      <w:r>
        <w:rPr/>
        <w:t>«судьба»</w:t>
      </w:r>
      <w:r>
        <w:rPr>
          <w:spacing w:val="52"/>
        </w:rPr>
        <w:t> </w:t>
      </w:r>
      <w:r>
        <w:rPr>
          <w:spacing w:val="-5"/>
        </w:rPr>
        <w:t>или</w:t>
      </w:r>
    </w:p>
    <w:p>
      <w:pPr>
        <w:pStyle w:val="BodyText"/>
        <w:spacing w:before="1"/>
        <w:ind w:right="507"/>
      </w:pPr>
      <w:r>
        <w:rPr/>
        <w:t>«предназначение» имеется, но инён сочетает в себе и судьбу, и карму, и связь между людьми, и идею, что прошлое (в том числе прошлые жизни) влияет на настоящее. В статье из Pacific Ties говорится: «Оно означает предвидение или судьба, а именно отношения</w:t>
      </w:r>
      <w:r>
        <w:rPr>
          <w:spacing w:val="-14"/>
        </w:rPr>
        <w:t> </w:t>
      </w:r>
      <w:r>
        <w:rPr/>
        <w:t>между</w:t>
      </w:r>
      <w:r>
        <w:rPr>
          <w:spacing w:val="-14"/>
        </w:rPr>
        <w:t> </w:t>
      </w:r>
      <w:r>
        <w:rPr/>
        <w:t>людьми»</w:t>
      </w:r>
      <w:r>
        <w:rPr>
          <w:spacing w:val="-14"/>
        </w:rPr>
        <w:t> </w:t>
      </w:r>
      <w:r>
        <w:rPr/>
        <w:t>(переведено</w:t>
      </w:r>
      <w:r>
        <w:rPr>
          <w:spacing w:val="-13"/>
        </w:rPr>
        <w:t> </w:t>
      </w:r>
      <w:r>
        <w:rPr/>
        <w:t>мною)</w:t>
      </w:r>
      <w:r>
        <w:rPr>
          <w:spacing w:val="-14"/>
        </w:rPr>
        <w:t> </w:t>
      </w:r>
      <w:r>
        <w:rPr/>
        <w:t>—</w:t>
      </w:r>
      <w:r>
        <w:rPr>
          <w:spacing w:val="-14"/>
        </w:rPr>
        <w:t> </w:t>
      </w:r>
      <w:r>
        <w:rPr/>
        <w:t>и</w:t>
      </w:r>
      <w:r>
        <w:rPr>
          <w:spacing w:val="-14"/>
        </w:rPr>
        <w:t> </w:t>
      </w:r>
      <w:r>
        <w:rPr/>
        <w:t>подчеркивается, что акцент сделан именно на межличностном взаимодействии [4].</w:t>
      </w:r>
    </w:p>
    <w:p>
      <w:pPr>
        <w:pStyle w:val="Heading2"/>
        <w:spacing w:line="222" w:lineRule="exact"/>
        <w:ind w:left="1276"/>
        <w:jc w:val="both"/>
      </w:pPr>
      <w:r>
        <w:rPr/>
        <w:t>Переводческие</w:t>
      </w:r>
      <w:r>
        <w:rPr>
          <w:spacing w:val="-7"/>
        </w:rPr>
        <w:t> </w:t>
      </w:r>
      <w:r>
        <w:rPr>
          <w:spacing w:val="-2"/>
        </w:rPr>
        <w:t>нюансы</w:t>
      </w:r>
    </w:p>
    <w:p>
      <w:pPr>
        <w:pStyle w:val="BodyText"/>
        <w:spacing w:line="208" w:lineRule="auto" w:before="5"/>
        <w:ind w:right="565" w:firstLine="707"/>
      </w:pPr>
      <w:r>
        <w:rPr/>
        <w:t>При переводе с корейским словом </w:t>
      </w:r>
      <w:r>
        <w:rPr>
          <w:rFonts w:ascii="Malgun Gothic" w:hAnsi="Malgun Gothic" w:eastAsia="Malgun Gothic"/>
          <w:sz w:val="20"/>
        </w:rPr>
        <w:t>인연</w:t>
      </w:r>
      <w:r>
        <w:rPr/>
        <w:t>, может возникнуть ряд затруднений у переводчика:</w:t>
      </w:r>
    </w:p>
    <w:p>
      <w:pPr>
        <w:pStyle w:val="ListParagraph"/>
        <w:numPr>
          <w:ilvl w:val="0"/>
          <w:numId w:val="27"/>
        </w:numPr>
        <w:tabs>
          <w:tab w:pos="1496" w:val="left" w:leader="none"/>
        </w:tabs>
        <w:spacing w:line="240" w:lineRule="auto" w:before="7" w:after="0"/>
        <w:ind w:left="1276" w:right="567" w:firstLine="0"/>
        <w:jc w:val="both"/>
        <w:rPr>
          <w:sz w:val="22"/>
        </w:rPr>
      </w:pPr>
      <w:r>
        <w:rPr>
          <w:sz w:val="22"/>
        </w:rPr>
        <w:t>Отсутствие прямого эквивалента в русском языке. Можно</w:t>
      </w:r>
      <w:r>
        <w:rPr>
          <w:spacing w:val="80"/>
          <w:sz w:val="22"/>
        </w:rPr>
        <w:t>   </w:t>
      </w:r>
      <w:r>
        <w:rPr>
          <w:sz w:val="22"/>
        </w:rPr>
        <w:t>перевести</w:t>
      </w:r>
      <w:r>
        <w:rPr>
          <w:spacing w:val="79"/>
          <w:sz w:val="22"/>
        </w:rPr>
        <w:t>   </w:t>
      </w:r>
      <w:r>
        <w:rPr>
          <w:sz w:val="22"/>
        </w:rPr>
        <w:t>как</w:t>
      </w:r>
      <w:r>
        <w:rPr>
          <w:spacing w:val="80"/>
          <w:sz w:val="22"/>
        </w:rPr>
        <w:t>   </w:t>
      </w:r>
      <w:r>
        <w:rPr>
          <w:sz w:val="22"/>
        </w:rPr>
        <w:t>«судьбоносная</w:t>
      </w:r>
      <w:r>
        <w:rPr>
          <w:spacing w:val="80"/>
          <w:sz w:val="22"/>
        </w:rPr>
        <w:t>   </w:t>
      </w:r>
      <w:r>
        <w:rPr>
          <w:sz w:val="22"/>
        </w:rPr>
        <w:t>связь»,</w:t>
      </w:r>
    </w:p>
    <w:p>
      <w:pPr>
        <w:pStyle w:val="BodyText"/>
        <w:spacing w:before="1"/>
        <w:ind w:right="564"/>
      </w:pPr>
      <w:r>
        <w:rPr/>
        <w:t>«предопределенная встреча», «кармический узел», но ни один из вариантов не охватывает весь спектр значения, который вкладывается в это слово в оригинале. Инён служит примером нулевой эквивалентности [6, 7].</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ListParagraph"/>
        <w:numPr>
          <w:ilvl w:val="0"/>
          <w:numId w:val="27"/>
        </w:numPr>
        <w:tabs>
          <w:tab w:pos="1496" w:val="left" w:leader="none"/>
        </w:tabs>
        <w:spacing w:line="240" w:lineRule="auto" w:before="1" w:after="0"/>
        <w:ind w:left="1496" w:right="0" w:hanging="220"/>
        <w:jc w:val="left"/>
        <w:rPr>
          <w:sz w:val="22"/>
        </w:rPr>
      </w:pPr>
      <w:r>
        <w:rPr>
          <w:sz w:val="22"/>
        </w:rPr>
        <w:t>Выбор</w:t>
      </w:r>
      <w:r>
        <w:rPr>
          <w:spacing w:val="-7"/>
          <w:sz w:val="22"/>
        </w:rPr>
        <w:t> </w:t>
      </w:r>
      <w:r>
        <w:rPr>
          <w:sz w:val="22"/>
        </w:rPr>
        <w:t>переводческого</w:t>
      </w:r>
      <w:r>
        <w:rPr>
          <w:spacing w:val="-8"/>
          <w:sz w:val="22"/>
        </w:rPr>
        <w:t> </w:t>
      </w:r>
      <w:r>
        <w:rPr>
          <w:spacing w:val="-2"/>
          <w:sz w:val="22"/>
        </w:rPr>
        <w:t>приема.</w:t>
      </w:r>
    </w:p>
    <w:p>
      <w:pPr>
        <w:pStyle w:val="BodyText"/>
        <w:spacing w:before="1"/>
        <w:ind w:right="569" w:firstLine="707"/>
        <w:jc w:val="left"/>
      </w:pPr>
      <w:r>
        <w:rPr/>
        <w:t>Описательный</w:t>
      </w:r>
      <w:r>
        <w:rPr>
          <w:spacing w:val="28"/>
        </w:rPr>
        <w:t> </w:t>
      </w:r>
      <w:r>
        <w:rPr/>
        <w:t>перевод:</w:t>
      </w:r>
      <w:r>
        <w:rPr>
          <w:spacing w:val="27"/>
        </w:rPr>
        <w:t> </w:t>
      </w:r>
      <w:r>
        <w:rPr/>
        <w:t>«инён</w:t>
      </w:r>
      <w:r>
        <w:rPr>
          <w:spacing w:val="31"/>
        </w:rPr>
        <w:t> </w:t>
      </w:r>
      <w:r>
        <w:rPr/>
        <w:t>—</w:t>
      </w:r>
      <w:r>
        <w:rPr>
          <w:spacing w:val="29"/>
        </w:rPr>
        <w:t> </w:t>
      </w:r>
      <w:r>
        <w:rPr/>
        <w:t>предопределенная</w:t>
      </w:r>
      <w:r>
        <w:rPr>
          <w:spacing w:val="28"/>
        </w:rPr>
        <w:t> </w:t>
      </w:r>
      <w:r>
        <w:rPr/>
        <w:t>связь между людьми, сформированная через прошлые жизни».</w:t>
      </w:r>
    </w:p>
    <w:p>
      <w:pPr>
        <w:pStyle w:val="BodyText"/>
        <w:spacing w:line="282" w:lineRule="exact"/>
        <w:ind w:left="1276"/>
        <w:jc w:val="left"/>
      </w:pPr>
      <w:r>
        <w:rPr/>
        <w:t>Транслитерация</w:t>
      </w:r>
      <w:r>
        <w:rPr>
          <w:spacing w:val="37"/>
        </w:rPr>
        <w:t>  </w:t>
      </w:r>
      <w:r>
        <w:rPr/>
        <w:t>+</w:t>
      </w:r>
      <w:r>
        <w:rPr>
          <w:spacing w:val="39"/>
        </w:rPr>
        <w:t>  </w:t>
      </w:r>
      <w:r>
        <w:rPr/>
        <w:t>объяснение:</w:t>
      </w:r>
      <w:r>
        <w:rPr>
          <w:spacing w:val="38"/>
        </w:rPr>
        <w:t>  </w:t>
      </w:r>
      <w:r>
        <w:rPr/>
        <w:t>«инён</w:t>
      </w:r>
      <w:r>
        <w:rPr>
          <w:spacing w:val="38"/>
        </w:rPr>
        <w:t>  </w:t>
      </w:r>
      <w:r>
        <w:rPr/>
        <w:t>(кор.</w:t>
      </w:r>
      <w:r>
        <w:rPr>
          <w:spacing w:val="38"/>
        </w:rPr>
        <w:t>  </w:t>
      </w:r>
      <w:r>
        <w:rPr>
          <w:rFonts w:ascii="Malgun Gothic" w:hAnsi="Malgun Gothic" w:eastAsia="Malgun Gothic"/>
          <w:sz w:val="20"/>
        </w:rPr>
        <w:t>인연</w:t>
      </w:r>
      <w:r>
        <w:rPr/>
        <w:t>)»</w:t>
      </w:r>
      <w:r>
        <w:rPr>
          <w:spacing w:val="38"/>
        </w:rPr>
        <w:t>  </w:t>
      </w:r>
      <w:r>
        <w:rPr>
          <w:spacing w:val="-10"/>
        </w:rPr>
        <w:t>с</w:t>
      </w:r>
    </w:p>
    <w:p>
      <w:pPr>
        <w:pStyle w:val="BodyText"/>
        <w:spacing w:line="233" w:lineRule="exact"/>
        <w:jc w:val="left"/>
      </w:pPr>
      <w:r>
        <w:rPr>
          <w:spacing w:val="-2"/>
        </w:rPr>
        <w:t>примечанием.</w:t>
      </w:r>
    </w:p>
    <w:p>
      <w:pPr>
        <w:pStyle w:val="BodyText"/>
        <w:spacing w:before="1"/>
        <w:ind w:right="568" w:firstLine="707"/>
      </w:pPr>
      <w:r>
        <w:rPr/>
        <w:t>Культурная</w:t>
      </w:r>
      <w:r>
        <w:rPr>
          <w:spacing w:val="-5"/>
        </w:rPr>
        <w:t> </w:t>
      </w:r>
      <w:r>
        <w:rPr/>
        <w:t>адаптация:</w:t>
      </w:r>
      <w:r>
        <w:rPr>
          <w:spacing w:val="-3"/>
        </w:rPr>
        <w:t> </w:t>
      </w:r>
      <w:r>
        <w:rPr/>
        <w:t>«кармическая</w:t>
      </w:r>
      <w:r>
        <w:rPr>
          <w:spacing w:val="-5"/>
        </w:rPr>
        <w:t> </w:t>
      </w:r>
      <w:r>
        <w:rPr/>
        <w:t>судьба»</w:t>
      </w:r>
      <w:r>
        <w:rPr>
          <w:spacing w:val="-4"/>
        </w:rPr>
        <w:t> </w:t>
      </w:r>
      <w:r>
        <w:rPr/>
        <w:t>или</w:t>
      </w:r>
      <w:r>
        <w:rPr>
          <w:spacing w:val="-7"/>
        </w:rPr>
        <w:t> </w:t>
      </w:r>
      <w:r>
        <w:rPr/>
        <w:t>«связь</w:t>
      </w:r>
      <w:r>
        <w:rPr>
          <w:spacing w:val="-4"/>
        </w:rPr>
        <w:t> </w:t>
      </w:r>
      <w:r>
        <w:rPr/>
        <w:t>из прошлых жизней».</w:t>
      </w:r>
    </w:p>
    <w:p>
      <w:pPr>
        <w:pStyle w:val="BodyText"/>
        <w:spacing w:before="1"/>
        <w:ind w:right="564" w:firstLine="707"/>
      </w:pPr>
      <w:r>
        <w:rPr/>
        <w:t>В зависимости от целевой аудитории и жанра (научная статья, художественный перевод, популярная статья) переводчик может выбрать один или комбинировать несколько [7, 8].</w:t>
      </w:r>
    </w:p>
    <w:p>
      <w:pPr>
        <w:pStyle w:val="ListParagraph"/>
        <w:numPr>
          <w:ilvl w:val="0"/>
          <w:numId w:val="27"/>
        </w:numPr>
        <w:tabs>
          <w:tab w:pos="1555" w:val="left" w:leader="none"/>
        </w:tabs>
        <w:spacing w:line="240" w:lineRule="auto" w:before="0" w:after="0"/>
        <w:ind w:left="568" w:right="509" w:firstLine="707"/>
        <w:jc w:val="both"/>
        <w:rPr>
          <w:sz w:val="22"/>
        </w:rPr>
      </w:pPr>
      <w:r>
        <w:rPr>
          <w:sz w:val="22"/>
        </w:rPr>
        <w:t>Сохранение культурного оттенка. Переводчик должен решить:</w:t>
      </w:r>
      <w:r>
        <w:rPr>
          <w:spacing w:val="-10"/>
          <w:sz w:val="22"/>
        </w:rPr>
        <w:t> </w:t>
      </w:r>
      <w:r>
        <w:rPr>
          <w:sz w:val="22"/>
        </w:rPr>
        <w:t>оставить</w:t>
      </w:r>
      <w:r>
        <w:rPr>
          <w:spacing w:val="-8"/>
          <w:sz w:val="22"/>
        </w:rPr>
        <w:t> </w:t>
      </w:r>
      <w:r>
        <w:rPr>
          <w:sz w:val="22"/>
        </w:rPr>
        <w:t>ли</w:t>
      </w:r>
      <w:r>
        <w:rPr>
          <w:spacing w:val="-12"/>
          <w:sz w:val="22"/>
        </w:rPr>
        <w:t> </w:t>
      </w:r>
      <w:r>
        <w:rPr>
          <w:sz w:val="22"/>
        </w:rPr>
        <w:t>корейское</w:t>
      </w:r>
      <w:r>
        <w:rPr>
          <w:spacing w:val="-10"/>
          <w:sz w:val="22"/>
        </w:rPr>
        <w:t> </w:t>
      </w:r>
      <w:r>
        <w:rPr>
          <w:sz w:val="22"/>
        </w:rPr>
        <w:t>слово</w:t>
      </w:r>
      <w:r>
        <w:rPr>
          <w:spacing w:val="-9"/>
          <w:sz w:val="22"/>
        </w:rPr>
        <w:t> </w:t>
      </w:r>
      <w:r>
        <w:rPr>
          <w:sz w:val="22"/>
        </w:rPr>
        <w:t>«инён»</w:t>
      </w:r>
      <w:r>
        <w:rPr>
          <w:spacing w:val="-8"/>
          <w:sz w:val="22"/>
        </w:rPr>
        <w:t> </w:t>
      </w:r>
      <w:r>
        <w:rPr>
          <w:sz w:val="22"/>
        </w:rPr>
        <w:t>и</w:t>
      </w:r>
      <w:r>
        <w:rPr>
          <w:spacing w:val="-12"/>
          <w:sz w:val="22"/>
        </w:rPr>
        <w:t> </w:t>
      </w:r>
      <w:r>
        <w:rPr>
          <w:sz w:val="22"/>
        </w:rPr>
        <w:t>дать</w:t>
      </w:r>
      <w:r>
        <w:rPr>
          <w:spacing w:val="-12"/>
          <w:sz w:val="22"/>
        </w:rPr>
        <w:t> </w:t>
      </w:r>
      <w:r>
        <w:rPr>
          <w:sz w:val="22"/>
        </w:rPr>
        <w:t>пояснение,</w:t>
      </w:r>
      <w:r>
        <w:rPr>
          <w:spacing w:val="-8"/>
          <w:sz w:val="22"/>
        </w:rPr>
        <w:t> </w:t>
      </w:r>
      <w:r>
        <w:rPr>
          <w:sz w:val="22"/>
        </w:rPr>
        <w:t>либо выбрать ближайший русский синоним и потерять часть культурного смысла. Для научной статьи предпочтительно: оставить</w:t>
      </w:r>
      <w:r>
        <w:rPr>
          <w:spacing w:val="-13"/>
          <w:sz w:val="22"/>
        </w:rPr>
        <w:t> </w:t>
      </w:r>
      <w:r>
        <w:rPr>
          <w:sz w:val="22"/>
        </w:rPr>
        <w:t>оригинал</w:t>
      </w:r>
      <w:r>
        <w:rPr>
          <w:spacing w:val="-12"/>
          <w:sz w:val="22"/>
        </w:rPr>
        <w:t> </w:t>
      </w:r>
      <w:r>
        <w:rPr>
          <w:sz w:val="22"/>
        </w:rPr>
        <w:t>+</w:t>
      </w:r>
      <w:r>
        <w:rPr>
          <w:spacing w:val="-13"/>
          <w:sz w:val="22"/>
        </w:rPr>
        <w:t> </w:t>
      </w:r>
      <w:r>
        <w:rPr>
          <w:sz w:val="22"/>
        </w:rPr>
        <w:t>пояснение,</w:t>
      </w:r>
      <w:r>
        <w:rPr>
          <w:spacing w:val="-13"/>
          <w:sz w:val="22"/>
        </w:rPr>
        <w:t> </w:t>
      </w:r>
      <w:r>
        <w:rPr>
          <w:sz w:val="22"/>
        </w:rPr>
        <w:t>т.е.</w:t>
      </w:r>
      <w:r>
        <w:rPr>
          <w:spacing w:val="-13"/>
          <w:sz w:val="22"/>
        </w:rPr>
        <w:t> </w:t>
      </w:r>
      <w:r>
        <w:rPr>
          <w:sz w:val="22"/>
        </w:rPr>
        <w:t>подчеркивается,</w:t>
      </w:r>
      <w:r>
        <w:rPr>
          <w:spacing w:val="-13"/>
          <w:sz w:val="22"/>
        </w:rPr>
        <w:t> </w:t>
      </w:r>
      <w:r>
        <w:rPr>
          <w:sz w:val="22"/>
        </w:rPr>
        <w:t>что</w:t>
      </w:r>
      <w:r>
        <w:rPr>
          <w:spacing w:val="-13"/>
          <w:sz w:val="22"/>
        </w:rPr>
        <w:t> </w:t>
      </w:r>
      <w:r>
        <w:rPr>
          <w:sz w:val="22"/>
        </w:rPr>
        <w:t>это</w:t>
      </w:r>
      <w:r>
        <w:rPr>
          <w:spacing w:val="-13"/>
          <w:sz w:val="22"/>
        </w:rPr>
        <w:t> </w:t>
      </w:r>
      <w:r>
        <w:rPr>
          <w:sz w:val="22"/>
        </w:rPr>
        <w:t>термин, связанный с корейской культурой и философией [8].</w:t>
      </w:r>
    </w:p>
    <w:p>
      <w:pPr>
        <w:pStyle w:val="ListParagraph"/>
        <w:numPr>
          <w:ilvl w:val="0"/>
          <w:numId w:val="27"/>
        </w:numPr>
        <w:tabs>
          <w:tab w:pos="1668" w:val="left" w:leader="none"/>
        </w:tabs>
        <w:spacing w:line="201" w:lineRule="auto" w:before="32" w:after="0"/>
        <w:ind w:left="568" w:right="561" w:firstLine="707"/>
        <w:jc w:val="both"/>
        <w:rPr>
          <w:sz w:val="22"/>
        </w:rPr>
      </w:pPr>
      <w:r>
        <w:rPr>
          <w:sz w:val="22"/>
        </w:rPr>
        <w:t>Контекст использования. В тексте может быть метафорически: «Даже случайный взгляд-встреча считается </w:t>
      </w:r>
      <w:r>
        <w:rPr>
          <w:rFonts w:ascii="Malgun Gothic" w:hAnsi="Malgun Gothic" w:eastAsia="Malgun Gothic"/>
          <w:sz w:val="20"/>
        </w:rPr>
        <w:t>인연</w:t>
      </w:r>
      <w:r>
        <w:rPr>
          <w:sz w:val="22"/>
        </w:rPr>
        <w:t>», и</w:t>
      </w:r>
      <w:r>
        <w:rPr>
          <w:spacing w:val="-10"/>
          <w:sz w:val="22"/>
        </w:rPr>
        <w:t> </w:t>
      </w:r>
      <w:r>
        <w:rPr>
          <w:sz w:val="22"/>
        </w:rPr>
        <w:t>в</w:t>
      </w:r>
      <w:r>
        <w:rPr>
          <w:spacing w:val="-11"/>
          <w:sz w:val="22"/>
        </w:rPr>
        <w:t> </w:t>
      </w:r>
      <w:r>
        <w:rPr>
          <w:sz w:val="22"/>
        </w:rPr>
        <w:t>русском</w:t>
      </w:r>
      <w:r>
        <w:rPr>
          <w:spacing w:val="-10"/>
          <w:sz w:val="22"/>
        </w:rPr>
        <w:t> </w:t>
      </w:r>
      <w:r>
        <w:rPr>
          <w:sz w:val="22"/>
        </w:rPr>
        <w:t>это</w:t>
      </w:r>
      <w:r>
        <w:rPr>
          <w:spacing w:val="-9"/>
          <w:sz w:val="22"/>
        </w:rPr>
        <w:t> </w:t>
      </w:r>
      <w:r>
        <w:rPr>
          <w:sz w:val="22"/>
        </w:rPr>
        <w:t>можно</w:t>
      </w:r>
      <w:r>
        <w:rPr>
          <w:spacing w:val="-10"/>
          <w:sz w:val="22"/>
        </w:rPr>
        <w:t> </w:t>
      </w:r>
      <w:r>
        <w:rPr>
          <w:sz w:val="22"/>
        </w:rPr>
        <w:t>передать</w:t>
      </w:r>
      <w:r>
        <w:rPr>
          <w:spacing w:val="-10"/>
          <w:sz w:val="22"/>
        </w:rPr>
        <w:t> </w:t>
      </w:r>
      <w:r>
        <w:rPr>
          <w:sz w:val="22"/>
        </w:rPr>
        <w:t>как:</w:t>
      </w:r>
      <w:r>
        <w:rPr>
          <w:spacing w:val="-9"/>
          <w:sz w:val="22"/>
        </w:rPr>
        <w:t> </w:t>
      </w:r>
      <w:r>
        <w:rPr>
          <w:sz w:val="22"/>
        </w:rPr>
        <w:t>«даже</w:t>
      </w:r>
      <w:r>
        <w:rPr>
          <w:spacing w:val="-8"/>
          <w:sz w:val="22"/>
        </w:rPr>
        <w:t> </w:t>
      </w:r>
      <w:r>
        <w:rPr>
          <w:sz w:val="22"/>
        </w:rPr>
        <w:t>если</w:t>
      </w:r>
      <w:r>
        <w:rPr>
          <w:spacing w:val="-9"/>
          <w:sz w:val="22"/>
        </w:rPr>
        <w:t> </w:t>
      </w:r>
      <w:r>
        <w:rPr>
          <w:sz w:val="22"/>
        </w:rPr>
        <w:t>вы</w:t>
      </w:r>
      <w:r>
        <w:rPr>
          <w:spacing w:val="-12"/>
          <w:sz w:val="22"/>
        </w:rPr>
        <w:t> </w:t>
      </w:r>
      <w:r>
        <w:rPr>
          <w:sz w:val="22"/>
        </w:rPr>
        <w:t>просто</w:t>
      </w:r>
      <w:r>
        <w:rPr>
          <w:spacing w:val="-9"/>
          <w:sz w:val="22"/>
        </w:rPr>
        <w:t> </w:t>
      </w:r>
      <w:r>
        <w:rPr>
          <w:spacing w:val="-2"/>
          <w:sz w:val="22"/>
        </w:rPr>
        <w:t>мельком</w:t>
      </w:r>
    </w:p>
    <w:p>
      <w:pPr>
        <w:pStyle w:val="BodyText"/>
        <w:spacing w:before="8"/>
        <w:ind w:right="563"/>
      </w:pPr>
      <w:r>
        <w:rPr/>
        <w:t>соприкоснулись взглядами — это инён». При этом важен эмоциональный и философский фон, который должен чувствоваться [6].</w:t>
      </w:r>
    </w:p>
    <w:p>
      <w:pPr>
        <w:pStyle w:val="BodyText"/>
        <w:spacing w:line="252" w:lineRule="exact"/>
        <w:ind w:left="1276"/>
      </w:pPr>
      <w:r>
        <w:rPr/>
        <w:t>Сравнение</w:t>
      </w:r>
      <w:r>
        <w:rPr>
          <w:spacing w:val="-6"/>
        </w:rPr>
        <w:t> </w:t>
      </w:r>
      <w:r>
        <w:rPr/>
        <w:t>с</w:t>
      </w:r>
      <w:r>
        <w:rPr>
          <w:spacing w:val="-5"/>
        </w:rPr>
        <w:t> </w:t>
      </w:r>
      <w:r>
        <w:rPr/>
        <w:t>русским</w:t>
      </w:r>
      <w:r>
        <w:rPr>
          <w:spacing w:val="-8"/>
        </w:rPr>
        <w:t> </w:t>
      </w:r>
      <w:r>
        <w:rPr/>
        <w:t>культурным</w:t>
      </w:r>
      <w:r>
        <w:rPr>
          <w:spacing w:val="-5"/>
        </w:rPr>
        <w:t> </w:t>
      </w:r>
      <w:r>
        <w:rPr>
          <w:spacing w:val="-2"/>
        </w:rPr>
        <w:t>контекстом</w:t>
      </w:r>
    </w:p>
    <w:p>
      <w:pPr>
        <w:pStyle w:val="BodyText"/>
        <w:spacing w:line="252" w:lineRule="exact" w:before="1"/>
        <w:ind w:left="1276"/>
      </w:pPr>
      <w:r>
        <w:rPr/>
        <w:t>В</w:t>
      </w:r>
      <w:r>
        <w:rPr>
          <w:spacing w:val="-2"/>
        </w:rPr>
        <w:t> </w:t>
      </w:r>
      <w:r>
        <w:rPr/>
        <w:t>русском</w:t>
      </w:r>
      <w:r>
        <w:rPr>
          <w:spacing w:val="-1"/>
        </w:rPr>
        <w:t> </w:t>
      </w:r>
      <w:r>
        <w:rPr/>
        <w:t>языке есть</w:t>
      </w:r>
      <w:r>
        <w:rPr>
          <w:spacing w:val="-1"/>
        </w:rPr>
        <w:t> </w:t>
      </w:r>
      <w:r>
        <w:rPr/>
        <w:t>понятия</w:t>
      </w:r>
      <w:r>
        <w:rPr>
          <w:spacing w:val="-1"/>
        </w:rPr>
        <w:t> </w:t>
      </w:r>
      <w:r>
        <w:rPr/>
        <w:t>«судьба», </w:t>
      </w:r>
      <w:r>
        <w:rPr>
          <w:spacing w:val="-2"/>
        </w:rPr>
        <w:t>«предназначение»,</w:t>
      </w:r>
    </w:p>
    <w:p>
      <w:pPr>
        <w:pStyle w:val="BodyText"/>
        <w:ind w:right="563"/>
      </w:pPr>
      <w:r>
        <w:rPr/>
        <w:t>«карма» (в заимствованном смысле), но они не полностью совпадают</w:t>
      </w:r>
      <w:r>
        <w:rPr>
          <w:spacing w:val="-13"/>
        </w:rPr>
        <w:t> </w:t>
      </w:r>
      <w:r>
        <w:rPr/>
        <w:t>с</w:t>
      </w:r>
      <w:r>
        <w:rPr>
          <w:spacing w:val="-12"/>
        </w:rPr>
        <w:t> </w:t>
      </w:r>
      <w:r>
        <w:rPr/>
        <w:t>инён.</w:t>
      </w:r>
      <w:r>
        <w:rPr>
          <w:spacing w:val="-14"/>
        </w:rPr>
        <w:t> </w:t>
      </w:r>
      <w:r>
        <w:rPr/>
        <w:t>«Судьба»</w:t>
      </w:r>
      <w:r>
        <w:rPr>
          <w:spacing w:val="-11"/>
        </w:rPr>
        <w:t> </w:t>
      </w:r>
      <w:r>
        <w:rPr/>
        <w:t>часто</w:t>
      </w:r>
      <w:r>
        <w:rPr>
          <w:spacing w:val="-13"/>
        </w:rPr>
        <w:t> </w:t>
      </w:r>
      <w:r>
        <w:rPr/>
        <w:t>понимается</w:t>
      </w:r>
      <w:r>
        <w:rPr>
          <w:spacing w:val="-14"/>
        </w:rPr>
        <w:t> </w:t>
      </w:r>
      <w:r>
        <w:rPr/>
        <w:t>как</w:t>
      </w:r>
      <w:r>
        <w:rPr>
          <w:spacing w:val="-11"/>
        </w:rPr>
        <w:t> </w:t>
      </w:r>
      <w:r>
        <w:rPr/>
        <w:t>индивидуальный </w:t>
      </w:r>
      <w:r>
        <w:rPr>
          <w:spacing w:val="-2"/>
        </w:rPr>
        <w:t>жизненный</w:t>
      </w:r>
      <w:r>
        <w:rPr>
          <w:spacing w:val="-9"/>
        </w:rPr>
        <w:t> </w:t>
      </w:r>
      <w:r>
        <w:rPr>
          <w:spacing w:val="-2"/>
        </w:rPr>
        <w:t>путь,</w:t>
      </w:r>
      <w:r>
        <w:rPr>
          <w:spacing w:val="-5"/>
        </w:rPr>
        <w:t> </w:t>
      </w:r>
      <w:r>
        <w:rPr>
          <w:spacing w:val="-2"/>
        </w:rPr>
        <w:t>а</w:t>
      </w:r>
      <w:r>
        <w:rPr>
          <w:spacing w:val="-6"/>
        </w:rPr>
        <w:t> </w:t>
      </w:r>
      <w:r>
        <w:rPr>
          <w:spacing w:val="-2"/>
        </w:rPr>
        <w:t>инён</w:t>
      </w:r>
      <w:r>
        <w:rPr>
          <w:spacing w:val="-5"/>
        </w:rPr>
        <w:t> </w:t>
      </w:r>
      <w:r>
        <w:rPr>
          <w:spacing w:val="-2"/>
        </w:rPr>
        <w:t>как</w:t>
      </w:r>
      <w:r>
        <w:rPr>
          <w:spacing w:val="-5"/>
        </w:rPr>
        <w:t> </w:t>
      </w:r>
      <w:r>
        <w:rPr>
          <w:spacing w:val="-2"/>
        </w:rPr>
        <w:t>межличностная</w:t>
      </w:r>
      <w:r>
        <w:rPr>
          <w:spacing w:val="-6"/>
        </w:rPr>
        <w:t> </w:t>
      </w:r>
      <w:r>
        <w:rPr>
          <w:spacing w:val="-2"/>
        </w:rPr>
        <w:t>связь</w:t>
      </w:r>
      <w:r>
        <w:rPr>
          <w:spacing w:val="-6"/>
        </w:rPr>
        <w:t> </w:t>
      </w:r>
      <w:r>
        <w:rPr>
          <w:spacing w:val="-2"/>
        </w:rPr>
        <w:t>и</w:t>
      </w:r>
      <w:r>
        <w:rPr>
          <w:spacing w:val="-6"/>
        </w:rPr>
        <w:t> </w:t>
      </w:r>
      <w:r>
        <w:rPr>
          <w:spacing w:val="-2"/>
        </w:rPr>
        <w:t>ее</w:t>
      </w:r>
      <w:r>
        <w:rPr>
          <w:spacing w:val="-5"/>
        </w:rPr>
        <w:t> </w:t>
      </w:r>
      <w:r>
        <w:rPr>
          <w:spacing w:val="-2"/>
        </w:rPr>
        <w:t>предыстория.</w:t>
      </w:r>
    </w:p>
    <w:p>
      <w:pPr>
        <w:pStyle w:val="BodyText"/>
        <w:ind w:right="564"/>
      </w:pPr>
      <w:r>
        <w:rPr/>
        <w:t>«Карма» — более философское и религиозное, но не все русскоязычное сознание знакомо с буддийским контекстом, который присутствует в инён. Таким образом, переводчик сталкивается с тем, что:</w:t>
      </w:r>
    </w:p>
    <w:p>
      <w:pPr>
        <w:pStyle w:val="ListParagraph"/>
        <w:numPr>
          <w:ilvl w:val="0"/>
          <w:numId w:val="28"/>
        </w:numPr>
        <w:tabs>
          <w:tab w:pos="1536" w:val="left" w:leader="none"/>
        </w:tabs>
        <w:spacing w:line="240" w:lineRule="auto" w:before="0" w:after="0"/>
        <w:ind w:left="568" w:right="511" w:firstLine="707"/>
        <w:jc w:val="both"/>
        <w:rPr>
          <w:sz w:val="22"/>
        </w:rPr>
      </w:pPr>
      <w:r>
        <w:rPr>
          <w:sz w:val="22"/>
        </w:rPr>
        <w:t>использовать «судьба» - рискованный вариант, потому что</w:t>
      </w:r>
      <w:r>
        <w:rPr>
          <w:spacing w:val="-14"/>
          <w:sz w:val="22"/>
        </w:rPr>
        <w:t> </w:t>
      </w:r>
      <w:r>
        <w:rPr>
          <w:sz w:val="22"/>
        </w:rPr>
        <w:t>акцент</w:t>
      </w:r>
      <w:r>
        <w:rPr>
          <w:spacing w:val="-14"/>
          <w:sz w:val="22"/>
        </w:rPr>
        <w:t> </w:t>
      </w:r>
      <w:r>
        <w:rPr>
          <w:sz w:val="22"/>
        </w:rPr>
        <w:t>смещается</w:t>
      </w:r>
      <w:r>
        <w:rPr>
          <w:spacing w:val="-14"/>
          <w:sz w:val="22"/>
        </w:rPr>
        <w:t> </w:t>
      </w:r>
      <w:r>
        <w:rPr>
          <w:sz w:val="22"/>
        </w:rPr>
        <w:t>на</w:t>
      </w:r>
      <w:r>
        <w:rPr>
          <w:spacing w:val="-13"/>
          <w:sz w:val="22"/>
        </w:rPr>
        <w:t> </w:t>
      </w:r>
      <w:r>
        <w:rPr>
          <w:sz w:val="22"/>
        </w:rPr>
        <w:t>индивидуальную</w:t>
      </w:r>
      <w:r>
        <w:rPr>
          <w:spacing w:val="-14"/>
          <w:sz w:val="22"/>
        </w:rPr>
        <w:t> </w:t>
      </w:r>
      <w:r>
        <w:rPr>
          <w:sz w:val="22"/>
        </w:rPr>
        <w:t>траекторию,</w:t>
      </w:r>
      <w:r>
        <w:rPr>
          <w:spacing w:val="-14"/>
          <w:sz w:val="22"/>
        </w:rPr>
        <w:t> </w:t>
      </w:r>
      <w:r>
        <w:rPr>
          <w:sz w:val="22"/>
        </w:rPr>
        <w:t>а</w:t>
      </w:r>
      <w:r>
        <w:rPr>
          <w:spacing w:val="-14"/>
          <w:sz w:val="22"/>
        </w:rPr>
        <w:t> </w:t>
      </w:r>
      <w:r>
        <w:rPr>
          <w:sz w:val="22"/>
        </w:rPr>
        <w:t>не</w:t>
      </w:r>
      <w:r>
        <w:rPr>
          <w:spacing w:val="-13"/>
          <w:sz w:val="22"/>
        </w:rPr>
        <w:t> </w:t>
      </w:r>
      <w:r>
        <w:rPr>
          <w:sz w:val="22"/>
        </w:rPr>
        <w:t>на</w:t>
      </w:r>
      <w:r>
        <w:rPr>
          <w:spacing w:val="-14"/>
          <w:sz w:val="22"/>
        </w:rPr>
        <w:t> </w:t>
      </w:r>
      <w:r>
        <w:rPr>
          <w:sz w:val="22"/>
        </w:rPr>
        <w:t>связь.</w:t>
      </w:r>
    </w:p>
    <w:p>
      <w:pPr>
        <w:pStyle w:val="ListParagraph"/>
        <w:numPr>
          <w:ilvl w:val="0"/>
          <w:numId w:val="28"/>
        </w:numPr>
        <w:tabs>
          <w:tab w:pos="1591" w:val="left" w:leader="none"/>
        </w:tabs>
        <w:spacing w:line="240" w:lineRule="auto" w:before="1" w:after="0"/>
        <w:ind w:left="568" w:right="564" w:firstLine="707"/>
        <w:jc w:val="both"/>
        <w:rPr>
          <w:sz w:val="22"/>
        </w:rPr>
      </w:pPr>
      <w:r>
        <w:rPr>
          <w:sz w:val="22"/>
        </w:rPr>
        <w:t>Использовать «карма» - может восприниматься как сильное религиозное понятие, не вполне эквивалентное.</w:t>
      </w:r>
    </w:p>
    <w:p>
      <w:pPr>
        <w:pStyle w:val="BodyText"/>
        <w:spacing w:line="252" w:lineRule="exact" w:before="1"/>
        <w:ind w:left="1276"/>
      </w:pPr>
      <w:r>
        <w:rPr/>
        <w:t>Поэтому</w:t>
      </w:r>
      <w:r>
        <w:rPr>
          <w:spacing w:val="34"/>
        </w:rPr>
        <w:t>  </w:t>
      </w:r>
      <w:r>
        <w:rPr/>
        <w:t>часто</w:t>
      </w:r>
      <w:r>
        <w:rPr>
          <w:spacing w:val="34"/>
        </w:rPr>
        <w:t>  </w:t>
      </w:r>
      <w:r>
        <w:rPr/>
        <w:t>выбирается</w:t>
      </w:r>
      <w:r>
        <w:rPr>
          <w:spacing w:val="35"/>
        </w:rPr>
        <w:t>  </w:t>
      </w:r>
      <w:r>
        <w:rPr/>
        <w:t>комбинированный</w:t>
      </w:r>
      <w:r>
        <w:rPr>
          <w:spacing w:val="33"/>
        </w:rPr>
        <w:t>  </w:t>
      </w:r>
      <w:r>
        <w:rPr>
          <w:spacing w:val="-2"/>
        </w:rPr>
        <w:t>подход:</w:t>
      </w:r>
    </w:p>
    <w:p>
      <w:pPr>
        <w:pStyle w:val="BodyText"/>
        <w:spacing w:line="252" w:lineRule="exact"/>
        <w:ind w:right="1843"/>
        <w:jc w:val="center"/>
      </w:pPr>
      <w:r>
        <w:rPr/>
        <w:t>«инён</w:t>
      </w:r>
      <w:r>
        <w:rPr>
          <w:spacing w:val="-8"/>
        </w:rPr>
        <w:t> </w:t>
      </w:r>
      <w:r>
        <w:rPr/>
        <w:t>(предопределённая</w:t>
      </w:r>
      <w:r>
        <w:rPr>
          <w:spacing w:val="-5"/>
        </w:rPr>
        <w:t> </w:t>
      </w:r>
      <w:r>
        <w:rPr/>
        <w:t>судьбоносная</w:t>
      </w:r>
      <w:r>
        <w:rPr>
          <w:spacing w:val="-8"/>
        </w:rPr>
        <w:t> </w:t>
      </w:r>
      <w:r>
        <w:rPr/>
        <w:t>связь)»</w:t>
      </w:r>
      <w:r>
        <w:rPr>
          <w:spacing w:val="-5"/>
        </w:rPr>
        <w:t> </w:t>
      </w:r>
      <w:r>
        <w:rPr/>
        <w:t>[4,</w:t>
      </w:r>
      <w:r>
        <w:rPr>
          <w:spacing w:val="-9"/>
        </w:rPr>
        <w:t> </w:t>
      </w:r>
      <w:r>
        <w:rPr>
          <w:spacing w:val="-5"/>
        </w:rPr>
        <w:t>7].</w:t>
      </w:r>
    </w:p>
    <w:p>
      <w:pPr>
        <w:pStyle w:val="Heading2"/>
        <w:spacing w:line="252" w:lineRule="exact"/>
        <w:ind w:left="619" w:right="1803"/>
        <w:jc w:val="center"/>
      </w:pPr>
      <w:r>
        <w:rPr/>
        <w:t>Значение</w:t>
      </w:r>
      <w:r>
        <w:rPr>
          <w:spacing w:val="-5"/>
        </w:rPr>
        <w:t> </w:t>
      </w:r>
      <w:r>
        <w:rPr/>
        <w:t>в</w:t>
      </w:r>
      <w:r>
        <w:rPr>
          <w:spacing w:val="-3"/>
        </w:rPr>
        <w:t> </w:t>
      </w:r>
      <w:r>
        <w:rPr/>
        <w:t>нулевой</w:t>
      </w:r>
      <w:r>
        <w:rPr>
          <w:spacing w:val="-3"/>
        </w:rPr>
        <w:t> </w:t>
      </w:r>
      <w:r>
        <w:rPr>
          <w:spacing w:val="-2"/>
        </w:rPr>
        <w:t>эквивалентности</w:t>
      </w:r>
    </w:p>
    <w:p>
      <w:pPr>
        <w:pStyle w:val="BodyText"/>
        <w:spacing w:before="1"/>
        <w:ind w:right="565" w:firstLine="707"/>
      </w:pPr>
      <w:r>
        <w:rPr/>
        <w:t>Понятие инён - хороший</w:t>
      </w:r>
      <w:r>
        <w:rPr>
          <w:spacing w:val="-1"/>
        </w:rPr>
        <w:t> </w:t>
      </w:r>
      <w:r>
        <w:rPr/>
        <w:t>пример</w:t>
      </w:r>
      <w:r>
        <w:rPr>
          <w:spacing w:val="-1"/>
        </w:rPr>
        <w:t> </w:t>
      </w:r>
      <w:r>
        <w:rPr/>
        <w:t>нулевой</w:t>
      </w:r>
      <w:r>
        <w:rPr>
          <w:spacing w:val="-1"/>
        </w:rPr>
        <w:t> </w:t>
      </w:r>
      <w:r>
        <w:rPr/>
        <w:t>эквивалентности: нет</w:t>
      </w:r>
      <w:r>
        <w:rPr>
          <w:spacing w:val="-5"/>
        </w:rPr>
        <w:t> </w:t>
      </w:r>
      <w:r>
        <w:rPr/>
        <w:t>одного</w:t>
      </w:r>
      <w:r>
        <w:rPr>
          <w:spacing w:val="-5"/>
        </w:rPr>
        <w:t> </w:t>
      </w:r>
      <w:r>
        <w:rPr/>
        <w:t>русского</w:t>
      </w:r>
      <w:r>
        <w:rPr>
          <w:spacing w:val="-4"/>
        </w:rPr>
        <w:t> </w:t>
      </w:r>
      <w:r>
        <w:rPr/>
        <w:t>слова,</w:t>
      </w:r>
      <w:r>
        <w:rPr>
          <w:spacing w:val="-5"/>
        </w:rPr>
        <w:t> </w:t>
      </w:r>
      <w:r>
        <w:rPr/>
        <w:t>которое</w:t>
      </w:r>
      <w:r>
        <w:rPr>
          <w:spacing w:val="-5"/>
        </w:rPr>
        <w:t> </w:t>
      </w:r>
      <w:r>
        <w:rPr/>
        <w:t>полностью</w:t>
      </w:r>
      <w:r>
        <w:rPr>
          <w:spacing w:val="-4"/>
        </w:rPr>
        <w:t> </w:t>
      </w:r>
      <w:r>
        <w:rPr/>
        <w:t>передает</w:t>
      </w:r>
      <w:r>
        <w:rPr>
          <w:spacing w:val="-5"/>
        </w:rPr>
        <w:t> </w:t>
      </w:r>
      <w:r>
        <w:rPr/>
        <w:t>его</w:t>
      </w:r>
      <w:r>
        <w:rPr>
          <w:spacing w:val="-4"/>
        </w:rPr>
        <w:t> </w:t>
      </w:r>
      <w:r>
        <w:rPr>
          <w:spacing w:val="-2"/>
        </w:rPr>
        <w:t>смысл.</w:t>
      </w:r>
    </w:p>
    <w:p>
      <w:pPr>
        <w:pStyle w:val="BodyText"/>
        <w:spacing w:after="0"/>
        <w:sectPr>
          <w:pgSz w:w="10320" w:h="14580"/>
          <w:pgMar w:header="0" w:footer="2433" w:top="660" w:bottom="2620" w:left="1417" w:right="1417"/>
        </w:sectPr>
      </w:pPr>
    </w:p>
    <w:p>
      <w:pPr>
        <w:spacing w:before="66"/>
        <w:ind w:left="1134" w:right="0" w:firstLine="0"/>
        <w:jc w:val="left"/>
        <w:rPr>
          <w:sz w:val="18"/>
        </w:rPr>
      </w:pPr>
      <w:r>
        <w:rPr>
          <w:sz w:val="18"/>
        </w:rPr>
        <w:t>Калыбаева</w:t>
      </w:r>
      <w:r>
        <w:rPr>
          <w:spacing w:val="-4"/>
          <w:sz w:val="18"/>
        </w:rPr>
        <w:t> </w:t>
      </w:r>
      <w:r>
        <w:rPr>
          <w:sz w:val="18"/>
        </w:rPr>
        <w:t>А.,</w:t>
      </w:r>
      <w:r>
        <w:rPr>
          <w:spacing w:val="-1"/>
          <w:sz w:val="18"/>
        </w:rPr>
        <w:t> </w:t>
      </w:r>
      <w:r>
        <w:rPr>
          <w:sz w:val="18"/>
        </w:rPr>
        <w:t>Цой</w:t>
      </w:r>
      <w:r>
        <w:rPr>
          <w:spacing w:val="-1"/>
          <w:sz w:val="18"/>
        </w:rPr>
        <w:t> </w:t>
      </w:r>
      <w:r>
        <w:rPr>
          <w:sz w:val="18"/>
        </w:rPr>
        <w:t>А.,</w:t>
      </w:r>
      <w:r>
        <w:rPr>
          <w:spacing w:val="-1"/>
          <w:sz w:val="18"/>
        </w:rPr>
        <w:t> </w:t>
      </w:r>
      <w:r>
        <w:rPr>
          <w:sz w:val="18"/>
        </w:rPr>
        <w:t>Бексултанова</w:t>
      </w:r>
      <w:r>
        <w:rPr>
          <w:spacing w:val="-3"/>
          <w:sz w:val="18"/>
        </w:rPr>
        <w:t> </w:t>
      </w:r>
      <w:r>
        <w:rPr>
          <w:sz w:val="18"/>
        </w:rPr>
        <w:t>Ж.</w:t>
      </w:r>
      <w:r>
        <w:rPr>
          <w:spacing w:val="-2"/>
          <w:sz w:val="18"/>
        </w:rPr>
        <w:t> </w:t>
      </w:r>
      <w:r>
        <w:rPr>
          <w:sz w:val="18"/>
        </w:rPr>
        <w:t>Переводческие</w:t>
      </w:r>
      <w:r>
        <w:rPr>
          <w:spacing w:val="-3"/>
          <w:sz w:val="18"/>
        </w:rPr>
        <w:t> </w:t>
      </w:r>
      <w:r>
        <w:rPr>
          <w:sz w:val="18"/>
        </w:rPr>
        <w:t>аспекты</w:t>
      </w:r>
      <w:r>
        <w:rPr>
          <w:spacing w:val="-2"/>
          <w:sz w:val="18"/>
        </w:rPr>
        <w:t> нулевой…</w:t>
      </w:r>
    </w:p>
    <w:p>
      <w:pPr>
        <w:pStyle w:val="BodyText"/>
        <w:spacing w:before="151"/>
        <w:ind w:left="0"/>
        <w:jc w:val="left"/>
        <w:rPr>
          <w:sz w:val="18"/>
        </w:rPr>
      </w:pPr>
    </w:p>
    <w:p>
      <w:pPr>
        <w:pStyle w:val="BodyText"/>
        <w:spacing w:before="1"/>
        <w:ind w:right="563"/>
      </w:pPr>
      <w:r>
        <w:rPr/>
        <w:t>В корейско-русской переводческой практике это означает, что переводчик должен либо компенсировать недостающие семантические</w:t>
      </w:r>
      <w:r>
        <w:rPr>
          <w:spacing w:val="-6"/>
        </w:rPr>
        <w:t> </w:t>
      </w:r>
      <w:r>
        <w:rPr/>
        <w:t>элементы,</w:t>
      </w:r>
      <w:r>
        <w:rPr>
          <w:spacing w:val="-7"/>
        </w:rPr>
        <w:t> </w:t>
      </w:r>
      <w:r>
        <w:rPr/>
        <w:t>либо</w:t>
      </w:r>
      <w:r>
        <w:rPr>
          <w:spacing w:val="-4"/>
        </w:rPr>
        <w:t> </w:t>
      </w:r>
      <w:r>
        <w:rPr/>
        <w:t>использовать</w:t>
      </w:r>
      <w:r>
        <w:rPr>
          <w:spacing w:val="-4"/>
        </w:rPr>
        <w:t> </w:t>
      </w:r>
      <w:r>
        <w:rPr/>
        <w:t>поясняющий</w:t>
      </w:r>
      <w:r>
        <w:rPr>
          <w:spacing w:val="-5"/>
        </w:rPr>
        <w:t> </w:t>
      </w:r>
      <w:r>
        <w:rPr/>
        <w:t>перевод, либо оставить термин с комментариями. Поэтому, анализ инён вписывается в категорию культурно-специфической лексики, требующей особой стратегии перевода, что напрямую связано с темой нашей статьи:</w:t>
      </w:r>
      <w:r>
        <w:rPr>
          <w:spacing w:val="-1"/>
        </w:rPr>
        <w:t> </w:t>
      </w:r>
      <w:r>
        <w:rPr/>
        <w:t>«нулевая</w:t>
      </w:r>
      <w:r>
        <w:rPr>
          <w:spacing w:val="-1"/>
        </w:rPr>
        <w:t> </w:t>
      </w:r>
      <w:r>
        <w:rPr/>
        <w:t>эквивалентность</w:t>
      </w:r>
      <w:r>
        <w:rPr>
          <w:spacing w:val="-3"/>
        </w:rPr>
        <w:t> </w:t>
      </w:r>
      <w:r>
        <w:rPr/>
        <w:t>и её переводческие нюансы» [8].</w:t>
      </w:r>
    </w:p>
    <w:p>
      <w:pPr>
        <w:pStyle w:val="BodyText"/>
        <w:spacing w:line="286" w:lineRule="exact"/>
        <w:ind w:right="567"/>
        <w:jc w:val="right"/>
      </w:pPr>
      <w:r>
        <w:rPr/>
        <w:t>Понятие</w:t>
      </w:r>
      <w:r>
        <w:rPr>
          <w:spacing w:val="-7"/>
        </w:rPr>
        <w:t> </w:t>
      </w:r>
      <w:r>
        <w:rPr/>
        <w:t>инён</w:t>
      </w:r>
      <w:r>
        <w:rPr>
          <w:spacing w:val="-8"/>
        </w:rPr>
        <w:t> </w:t>
      </w:r>
      <w:r>
        <w:rPr/>
        <w:t>(</w:t>
      </w:r>
      <w:r>
        <w:rPr>
          <w:rFonts w:ascii="Malgun Gothic" w:hAnsi="Malgun Gothic" w:eastAsia="Malgun Gothic"/>
          <w:sz w:val="20"/>
        </w:rPr>
        <w:t>인연</w:t>
      </w:r>
      <w:r>
        <w:rPr/>
        <w:t>)</w:t>
      </w:r>
      <w:r>
        <w:rPr>
          <w:spacing w:val="-6"/>
        </w:rPr>
        <w:t> </w:t>
      </w:r>
      <w:r>
        <w:rPr/>
        <w:t>в</w:t>
      </w:r>
      <w:r>
        <w:rPr>
          <w:spacing w:val="-9"/>
        </w:rPr>
        <w:t> </w:t>
      </w:r>
      <w:r>
        <w:rPr/>
        <w:t>корейской</w:t>
      </w:r>
      <w:r>
        <w:rPr>
          <w:spacing w:val="-10"/>
        </w:rPr>
        <w:t> </w:t>
      </w:r>
      <w:r>
        <w:rPr/>
        <w:t>культуре</w:t>
      </w:r>
      <w:r>
        <w:rPr>
          <w:spacing w:val="-7"/>
        </w:rPr>
        <w:t> </w:t>
      </w:r>
      <w:r>
        <w:rPr/>
        <w:t>охватывает</w:t>
      </w:r>
      <w:r>
        <w:rPr>
          <w:spacing w:val="-7"/>
        </w:rPr>
        <w:t> </w:t>
      </w:r>
      <w:r>
        <w:rPr>
          <w:spacing w:val="-4"/>
        </w:rPr>
        <w:t>идею</w:t>
      </w:r>
    </w:p>
    <w:p>
      <w:pPr>
        <w:pStyle w:val="BodyText"/>
        <w:spacing w:line="232" w:lineRule="exact"/>
        <w:ind w:left="0" w:right="564"/>
        <w:jc w:val="right"/>
      </w:pPr>
      <w:r>
        <w:rPr/>
        <w:t>судьбоносной</w:t>
      </w:r>
      <w:r>
        <w:rPr>
          <w:spacing w:val="-16"/>
        </w:rPr>
        <w:t> </w:t>
      </w:r>
      <w:r>
        <w:rPr/>
        <w:t>связи</w:t>
      </w:r>
      <w:r>
        <w:rPr>
          <w:spacing w:val="-13"/>
        </w:rPr>
        <w:t> </w:t>
      </w:r>
      <w:r>
        <w:rPr/>
        <w:t>людей,</w:t>
      </w:r>
      <w:r>
        <w:rPr>
          <w:spacing w:val="-12"/>
        </w:rPr>
        <w:t> </w:t>
      </w:r>
      <w:r>
        <w:rPr/>
        <w:t>происходящей</w:t>
      </w:r>
      <w:r>
        <w:rPr>
          <w:spacing w:val="-14"/>
        </w:rPr>
        <w:t> </w:t>
      </w:r>
      <w:r>
        <w:rPr/>
        <w:t>как</w:t>
      </w:r>
      <w:r>
        <w:rPr>
          <w:spacing w:val="-13"/>
        </w:rPr>
        <w:t> </w:t>
      </w:r>
      <w:r>
        <w:rPr/>
        <w:t>из</w:t>
      </w:r>
      <w:r>
        <w:rPr>
          <w:spacing w:val="-13"/>
        </w:rPr>
        <w:t> </w:t>
      </w:r>
      <w:r>
        <w:rPr/>
        <w:t>настоящей</w:t>
      </w:r>
      <w:r>
        <w:rPr>
          <w:spacing w:val="-13"/>
        </w:rPr>
        <w:t> </w:t>
      </w:r>
      <w:r>
        <w:rPr>
          <w:spacing w:val="-2"/>
        </w:rPr>
        <w:t>жизни,</w:t>
      </w:r>
    </w:p>
    <w:p>
      <w:pPr>
        <w:pStyle w:val="BodyText"/>
        <w:ind w:right="561"/>
      </w:pPr>
      <w:r>
        <w:rPr/>
        <w:t>так и из прошлых жизней, и включает буддийско-кармический компонент [8].</w:t>
      </w:r>
    </w:p>
    <w:p>
      <w:pPr>
        <w:pStyle w:val="BodyText"/>
        <w:ind w:right="564" w:firstLine="707"/>
      </w:pPr>
      <w:r>
        <w:rPr/>
        <w:t>В русском языке нет полного эквивалента, поэтому при переводе возникают трудности: выбор между описательным переводом, транслитерацией с пояснением, адаптацией. [7].</w:t>
      </w:r>
    </w:p>
    <w:p>
      <w:pPr>
        <w:pStyle w:val="BodyText"/>
        <w:ind w:right="564" w:firstLine="707"/>
      </w:pPr>
      <w:r>
        <w:rPr/>
        <w:t>Для</w:t>
      </w:r>
      <w:r>
        <w:rPr>
          <w:spacing w:val="-1"/>
        </w:rPr>
        <w:t> </w:t>
      </w:r>
      <w:r>
        <w:rPr/>
        <w:t>переводчика</w:t>
      </w:r>
      <w:r>
        <w:rPr>
          <w:spacing w:val="-2"/>
        </w:rPr>
        <w:t> </w:t>
      </w:r>
      <w:r>
        <w:rPr/>
        <w:t>в</w:t>
      </w:r>
      <w:r>
        <w:rPr>
          <w:spacing w:val="-2"/>
        </w:rPr>
        <w:t> </w:t>
      </w:r>
      <w:r>
        <w:rPr/>
        <w:t>корейско-русской</w:t>
      </w:r>
      <w:r>
        <w:rPr>
          <w:spacing w:val="-1"/>
        </w:rPr>
        <w:t> </w:t>
      </w:r>
      <w:r>
        <w:rPr/>
        <w:t>паре важно</w:t>
      </w:r>
      <w:r>
        <w:rPr>
          <w:spacing w:val="-1"/>
        </w:rPr>
        <w:t> </w:t>
      </w:r>
      <w:r>
        <w:rPr/>
        <w:t>понимать, что инён — это не просто «судьба» или «связь», а сложный культурно-философский термин, и выбирать стратегию перевода с учетом аудитории и жанра текста [4, 8].</w:t>
      </w:r>
    </w:p>
    <w:p>
      <w:pPr>
        <w:pStyle w:val="BodyText"/>
        <w:ind w:right="563" w:firstLine="707"/>
      </w:pPr>
      <w:r>
        <w:rPr/>
        <w:t>Исследование значения термина инён помогает продемонстрировать, каким образом нулевая эквивалентность проявляется на уровне культурно-специфических понятий и как переводческие</w:t>
      </w:r>
      <w:r>
        <w:rPr>
          <w:spacing w:val="-14"/>
        </w:rPr>
        <w:t> </w:t>
      </w:r>
      <w:r>
        <w:rPr/>
        <w:t>приемы</w:t>
      </w:r>
      <w:r>
        <w:rPr>
          <w:spacing w:val="-14"/>
        </w:rPr>
        <w:t> </w:t>
      </w:r>
      <w:r>
        <w:rPr/>
        <w:t>позволяют</w:t>
      </w:r>
      <w:r>
        <w:rPr>
          <w:spacing w:val="-14"/>
        </w:rPr>
        <w:t> </w:t>
      </w:r>
      <w:r>
        <w:rPr/>
        <w:t>преодолевать</w:t>
      </w:r>
      <w:r>
        <w:rPr>
          <w:spacing w:val="-13"/>
        </w:rPr>
        <w:t> </w:t>
      </w:r>
      <w:r>
        <w:rPr/>
        <w:t>отсутствие</w:t>
      </w:r>
      <w:r>
        <w:rPr>
          <w:spacing w:val="-14"/>
        </w:rPr>
        <w:t> </w:t>
      </w:r>
      <w:r>
        <w:rPr/>
        <w:t>прямых </w:t>
      </w:r>
      <w:r>
        <w:rPr>
          <w:spacing w:val="-2"/>
        </w:rPr>
        <w:t>соответствий.</w:t>
      </w:r>
    </w:p>
    <w:p>
      <w:pPr>
        <w:pStyle w:val="Heading2"/>
        <w:numPr>
          <w:ilvl w:val="0"/>
          <w:numId w:val="21"/>
        </w:numPr>
        <w:tabs>
          <w:tab w:pos="1488" w:val="left" w:leader="none"/>
        </w:tabs>
        <w:spacing w:line="285" w:lineRule="exact" w:before="0" w:after="0"/>
        <w:ind w:left="1488" w:right="0" w:hanging="212"/>
        <w:jc w:val="both"/>
      </w:pPr>
      <w:r>
        <w:rPr/>
        <w:t>Анализ</w:t>
      </w:r>
      <w:r>
        <w:rPr>
          <w:spacing w:val="-14"/>
        </w:rPr>
        <w:t> </w:t>
      </w:r>
      <w:r>
        <w:rPr/>
        <w:t>понятия</w:t>
      </w:r>
      <w:r>
        <w:rPr>
          <w:spacing w:val="-14"/>
        </w:rPr>
        <w:t> </w:t>
      </w:r>
      <w:r>
        <w:rPr/>
        <w:t>“Нунчхи</w:t>
      </w:r>
      <w:r>
        <w:rPr>
          <w:spacing w:val="-12"/>
        </w:rPr>
        <w:t> </w:t>
      </w:r>
      <w:r>
        <w:rPr/>
        <w:t>(</w:t>
      </w:r>
      <w:r>
        <w:rPr>
          <w:rFonts w:ascii="Malgun Gothic" w:hAnsi="Malgun Gothic" w:eastAsia="Malgun Gothic"/>
          <w:sz w:val="20"/>
        </w:rPr>
        <w:t>눈치</w:t>
      </w:r>
      <w:r>
        <w:rPr/>
        <w:t>)”</w:t>
      </w:r>
      <w:r>
        <w:rPr>
          <w:spacing w:val="-13"/>
        </w:rPr>
        <w:t> </w:t>
      </w:r>
      <w:r>
        <w:rPr/>
        <w:t>как</w:t>
      </w:r>
      <w:r>
        <w:rPr>
          <w:spacing w:val="-13"/>
        </w:rPr>
        <w:t> </w:t>
      </w:r>
      <w:r>
        <w:rPr/>
        <w:t>примера</w:t>
      </w:r>
      <w:r>
        <w:rPr>
          <w:spacing w:val="-13"/>
        </w:rPr>
        <w:t> </w:t>
      </w:r>
      <w:r>
        <w:rPr>
          <w:spacing w:val="-2"/>
        </w:rPr>
        <w:t>нулевой</w:t>
      </w:r>
    </w:p>
    <w:p>
      <w:pPr>
        <w:spacing w:line="232" w:lineRule="exact" w:before="0"/>
        <w:ind w:left="568" w:right="0" w:firstLine="0"/>
        <w:jc w:val="left"/>
        <w:rPr>
          <w:b/>
          <w:sz w:val="22"/>
        </w:rPr>
      </w:pPr>
      <w:r>
        <w:rPr>
          <w:b/>
          <w:spacing w:val="-2"/>
          <w:sz w:val="22"/>
        </w:rPr>
        <w:t>эквивалентности</w:t>
      </w:r>
    </w:p>
    <w:p>
      <w:pPr>
        <w:pStyle w:val="BodyText"/>
        <w:ind w:right="561" w:firstLine="707"/>
      </w:pPr>
      <w:r>
        <w:rPr/>
        <w:t>Нунчхи — это культурно обусловленный механизм социального взаимодействия, основанный на считывании микронамёков, интонаций, пауз, мимики, иерархических отношений и контекста ситуации. Иными словами, нунчхи — это “социальная интуиция”, которая помогает человеку действовать уместно, сохранять уважение к другим и поддерживать баланс в </w:t>
      </w:r>
      <w:r>
        <w:rPr>
          <w:spacing w:val="-2"/>
        </w:rPr>
        <w:t>межличностных</w:t>
      </w:r>
      <w:r>
        <w:rPr>
          <w:spacing w:val="-3"/>
        </w:rPr>
        <w:t> </w:t>
      </w:r>
      <w:r>
        <w:rPr>
          <w:spacing w:val="-2"/>
        </w:rPr>
        <w:t>отношениях.</w:t>
      </w:r>
      <w:r>
        <w:rPr>
          <w:spacing w:val="-3"/>
        </w:rPr>
        <w:t> </w:t>
      </w:r>
      <w:r>
        <w:rPr>
          <w:spacing w:val="-2"/>
        </w:rPr>
        <w:t>На русский</w:t>
      </w:r>
      <w:r>
        <w:rPr>
          <w:spacing w:val="-4"/>
        </w:rPr>
        <w:t> </w:t>
      </w:r>
      <w:r>
        <w:rPr>
          <w:spacing w:val="-2"/>
        </w:rPr>
        <w:t>его нередко</w:t>
      </w:r>
      <w:r>
        <w:rPr>
          <w:spacing w:val="-3"/>
        </w:rPr>
        <w:t> </w:t>
      </w:r>
      <w:r>
        <w:rPr>
          <w:spacing w:val="-2"/>
        </w:rPr>
        <w:t>переводят</w:t>
      </w:r>
      <w:r>
        <w:rPr>
          <w:spacing w:val="-3"/>
        </w:rPr>
        <w:t> </w:t>
      </w:r>
      <w:r>
        <w:rPr>
          <w:spacing w:val="-5"/>
        </w:rPr>
        <w:t>как</w:t>
      </w:r>
    </w:p>
    <w:p>
      <w:pPr>
        <w:pStyle w:val="BodyText"/>
        <w:ind w:right="561"/>
      </w:pPr>
      <w:r>
        <w:rPr/>
        <w:t>«сообразительность» или даже «смекалистость», но это отражает только одну из сторон понятия. В каком-то контексте удачным переводом</w:t>
      </w:r>
      <w:r>
        <w:rPr>
          <w:spacing w:val="30"/>
        </w:rPr>
        <w:t>  </w:t>
      </w:r>
      <w:r>
        <w:rPr/>
        <w:t>станет</w:t>
      </w:r>
      <w:r>
        <w:rPr>
          <w:spacing w:val="32"/>
        </w:rPr>
        <w:t>  </w:t>
      </w:r>
      <w:r>
        <w:rPr/>
        <w:t>«предупредительность»,</w:t>
      </w:r>
      <w:r>
        <w:rPr>
          <w:spacing w:val="31"/>
        </w:rPr>
        <w:t>  </w:t>
      </w:r>
      <w:r>
        <w:rPr/>
        <w:t>«тактичность»</w:t>
      </w:r>
      <w:r>
        <w:rPr>
          <w:spacing w:val="31"/>
        </w:rPr>
        <w:t>  </w:t>
      </w:r>
      <w:r>
        <w:rPr>
          <w:spacing w:val="-5"/>
        </w:rPr>
        <w:t>или</w:t>
      </w:r>
    </w:p>
    <w:p>
      <w:pPr>
        <w:pStyle w:val="BodyText"/>
        <w:ind w:right="564"/>
      </w:pPr>
      <w:r>
        <w:rPr/>
        <w:t>«интуиция», что также не отразит все Для передачи «нунчи» в переводе целесообразно использовать описательный перевод или культурный комментарий [9].</w:t>
      </w:r>
    </w:p>
    <w:p>
      <w:pPr>
        <w:pStyle w:val="BodyText"/>
        <w:spacing w:line="252" w:lineRule="exact"/>
        <w:ind w:left="1276"/>
      </w:pPr>
      <w:r>
        <w:rPr/>
        <w:t>Примеры</w:t>
      </w:r>
      <w:r>
        <w:rPr>
          <w:spacing w:val="-4"/>
        </w:rPr>
        <w:t> </w:t>
      </w:r>
      <w:r>
        <w:rPr>
          <w:spacing w:val="-2"/>
        </w:rPr>
        <w:t>применения</w:t>
      </w:r>
    </w:p>
    <w:p>
      <w:pPr>
        <w:pStyle w:val="BodyText"/>
        <w:spacing w:after="0" w:line="252" w:lineRule="exact"/>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2"/>
        <w:ind w:left="0"/>
        <w:jc w:val="left"/>
        <w:rPr>
          <w:sz w:val="16"/>
        </w:rPr>
      </w:pPr>
    </w:p>
    <w:p>
      <w:pPr>
        <w:pStyle w:val="ListParagraph"/>
        <w:numPr>
          <w:ilvl w:val="0"/>
          <w:numId w:val="29"/>
        </w:numPr>
        <w:tabs>
          <w:tab w:pos="2008" w:val="left" w:leader="none"/>
        </w:tabs>
        <w:spacing w:line="240" w:lineRule="auto" w:before="1" w:after="0"/>
        <w:ind w:left="568" w:right="562" w:firstLine="707"/>
        <w:jc w:val="both"/>
        <w:rPr>
          <w:sz w:val="22"/>
        </w:rPr>
      </w:pPr>
      <w:r>
        <w:rPr>
          <w:sz w:val="22"/>
        </w:rPr>
        <w:t>На рабочем месте: Сотрудник с развитым нунчи, увидев</w:t>
      </w:r>
      <w:r>
        <w:rPr>
          <w:spacing w:val="-6"/>
          <w:sz w:val="22"/>
        </w:rPr>
        <w:t> </w:t>
      </w:r>
      <w:r>
        <w:rPr>
          <w:sz w:val="22"/>
        </w:rPr>
        <w:t>обеспокоенный</w:t>
      </w:r>
      <w:r>
        <w:rPr>
          <w:spacing w:val="-5"/>
          <w:sz w:val="22"/>
        </w:rPr>
        <w:t> </w:t>
      </w:r>
      <w:r>
        <w:rPr>
          <w:sz w:val="22"/>
        </w:rPr>
        <w:t>вид</w:t>
      </w:r>
      <w:r>
        <w:rPr>
          <w:spacing w:val="-5"/>
          <w:sz w:val="22"/>
        </w:rPr>
        <w:t> </w:t>
      </w:r>
      <w:r>
        <w:rPr>
          <w:sz w:val="22"/>
        </w:rPr>
        <w:t>руководителя,</w:t>
      </w:r>
      <w:r>
        <w:rPr>
          <w:spacing w:val="-5"/>
          <w:sz w:val="22"/>
        </w:rPr>
        <w:t> </w:t>
      </w:r>
      <w:r>
        <w:rPr>
          <w:sz w:val="22"/>
        </w:rPr>
        <w:t>поймает</w:t>
      </w:r>
      <w:r>
        <w:rPr>
          <w:spacing w:val="-8"/>
          <w:sz w:val="22"/>
        </w:rPr>
        <w:t> </w:t>
      </w:r>
      <w:r>
        <w:rPr>
          <w:sz w:val="22"/>
        </w:rPr>
        <w:t>нужный</w:t>
      </w:r>
      <w:r>
        <w:rPr>
          <w:spacing w:val="-5"/>
          <w:sz w:val="22"/>
        </w:rPr>
        <w:t> </w:t>
      </w:r>
      <w:r>
        <w:rPr>
          <w:sz w:val="22"/>
        </w:rPr>
        <w:t>момент и поймет, что «сейчас не время просить отпуск или обсуждать личные вопросы».</w:t>
      </w:r>
    </w:p>
    <w:p>
      <w:pPr>
        <w:pStyle w:val="ListParagraph"/>
        <w:numPr>
          <w:ilvl w:val="0"/>
          <w:numId w:val="29"/>
        </w:numPr>
        <w:tabs>
          <w:tab w:pos="2008" w:val="left" w:leader="none"/>
        </w:tabs>
        <w:spacing w:line="240" w:lineRule="auto" w:before="1" w:after="0"/>
        <w:ind w:left="568" w:right="563" w:firstLine="707"/>
        <w:jc w:val="both"/>
        <w:rPr>
          <w:sz w:val="22"/>
        </w:rPr>
      </w:pPr>
      <w:r>
        <w:rPr>
          <w:sz w:val="22"/>
        </w:rPr>
        <w:t>В социальном взаимодействии: На вечеринке человек с быстрым нунчи понимает царящую атмосферу и, правильно идентифицировав ключевую фигуру, представится пожилой женщине (главе компании), вместо того чтобы пытаться перебить всех своей «смешной шуткой» х смысловых оттенков.</w:t>
      </w:r>
    </w:p>
    <w:p>
      <w:pPr>
        <w:spacing w:line="220" w:lineRule="exact" w:before="0"/>
        <w:ind w:left="1276" w:right="0" w:firstLine="0"/>
        <w:jc w:val="left"/>
        <w:rPr>
          <w:i/>
          <w:sz w:val="22"/>
        </w:rPr>
      </w:pPr>
      <w:r>
        <w:rPr>
          <w:i/>
          <w:sz w:val="22"/>
        </w:rPr>
        <w:t>Примеры</w:t>
      </w:r>
      <w:r>
        <w:rPr>
          <w:i/>
          <w:spacing w:val="-3"/>
          <w:sz w:val="22"/>
        </w:rPr>
        <w:t> </w:t>
      </w:r>
      <w:r>
        <w:rPr>
          <w:i/>
          <w:sz w:val="22"/>
        </w:rPr>
        <w:t>с</w:t>
      </w:r>
      <w:r>
        <w:rPr>
          <w:i/>
          <w:spacing w:val="-3"/>
          <w:sz w:val="22"/>
        </w:rPr>
        <w:t> </w:t>
      </w:r>
      <w:r>
        <w:rPr>
          <w:i/>
          <w:spacing w:val="-2"/>
          <w:sz w:val="22"/>
        </w:rPr>
        <w:t>Нунчхи</w:t>
      </w:r>
    </w:p>
    <w:p>
      <w:pPr>
        <w:spacing w:line="313" w:lineRule="exact" w:before="0"/>
        <w:ind w:left="1276" w:right="0" w:firstLine="0"/>
        <w:jc w:val="left"/>
        <w:rPr>
          <w:sz w:val="22"/>
        </w:rPr>
      </w:pPr>
      <w:r>
        <w:rPr>
          <w:rFonts w:ascii="Symbol" w:hAnsi="Symbol" w:eastAsia="Symbol"/>
          <w:sz w:val="20"/>
        </w:rPr>
        <w:t></w:t>
      </w:r>
      <w:r>
        <w:rPr>
          <w:spacing w:val="21"/>
          <w:sz w:val="20"/>
        </w:rPr>
        <w:t> </w:t>
      </w:r>
      <w:r>
        <w:rPr>
          <w:rFonts w:ascii="Malgun Gothic" w:hAnsi="Malgun Gothic" w:eastAsia="Malgun Gothic"/>
          <w:b/>
          <w:sz w:val="20"/>
        </w:rPr>
        <w:t>눈치가</w:t>
      </w:r>
      <w:r>
        <w:rPr>
          <w:rFonts w:ascii="Malgun Gothic" w:hAnsi="Malgun Gothic" w:eastAsia="Malgun Gothic"/>
          <w:b/>
          <w:spacing w:val="-20"/>
          <w:sz w:val="20"/>
        </w:rPr>
        <w:t> </w:t>
      </w:r>
      <w:r>
        <w:rPr>
          <w:rFonts w:ascii="Malgun Gothic" w:hAnsi="Malgun Gothic" w:eastAsia="Malgun Gothic"/>
          <w:b/>
          <w:sz w:val="20"/>
        </w:rPr>
        <w:t>빠르다</w:t>
      </w:r>
      <w:r>
        <w:rPr>
          <w:rFonts w:ascii="Malgun Gothic" w:hAnsi="Malgun Gothic" w:eastAsia="Malgun Gothic"/>
          <w:b/>
          <w:spacing w:val="-18"/>
          <w:sz w:val="20"/>
        </w:rPr>
        <w:t> </w:t>
      </w:r>
      <w:r>
        <w:rPr>
          <w:sz w:val="22"/>
        </w:rPr>
        <w:t>Возможные</w:t>
      </w:r>
      <w:r>
        <w:rPr>
          <w:spacing w:val="-4"/>
          <w:sz w:val="22"/>
        </w:rPr>
        <w:t> </w:t>
      </w:r>
      <w:r>
        <w:rPr>
          <w:sz w:val="22"/>
        </w:rPr>
        <w:t>варианты</w:t>
      </w:r>
      <w:r>
        <w:rPr>
          <w:spacing w:val="-4"/>
          <w:sz w:val="22"/>
        </w:rPr>
        <w:t> </w:t>
      </w:r>
      <w:r>
        <w:rPr>
          <w:spacing w:val="-2"/>
          <w:sz w:val="22"/>
        </w:rPr>
        <w:t>перевода:</w:t>
      </w:r>
    </w:p>
    <w:p>
      <w:pPr>
        <w:pStyle w:val="BodyText"/>
        <w:tabs>
          <w:tab w:pos="2914" w:val="left" w:leader="none"/>
          <w:tab w:pos="3545" w:val="left" w:leader="none"/>
          <w:tab w:pos="4574" w:val="left" w:leader="none"/>
          <w:tab w:pos="5855" w:val="left" w:leader="none"/>
        </w:tabs>
        <w:spacing w:line="233" w:lineRule="exact"/>
        <w:ind w:left="1276"/>
        <w:jc w:val="left"/>
      </w:pPr>
      <w:r>
        <w:rPr>
          <w:spacing w:val="-2"/>
        </w:rPr>
        <w:t>Описательно:</w:t>
      </w:r>
      <w:r>
        <w:rPr/>
        <w:tab/>
      </w:r>
      <w:r>
        <w:rPr>
          <w:spacing w:val="-5"/>
        </w:rPr>
        <w:t>Он</w:t>
      </w:r>
      <w:r>
        <w:rPr/>
        <w:tab/>
      </w:r>
      <w:r>
        <w:rPr>
          <w:spacing w:val="-2"/>
        </w:rPr>
        <w:t>быстро</w:t>
      </w:r>
      <w:r>
        <w:rPr/>
        <w:tab/>
      </w:r>
      <w:r>
        <w:rPr>
          <w:spacing w:val="-2"/>
        </w:rPr>
        <w:t>чувствует</w:t>
      </w:r>
      <w:r>
        <w:rPr/>
        <w:tab/>
      </w:r>
      <w:r>
        <w:rPr>
          <w:spacing w:val="-2"/>
        </w:rPr>
        <w:t>настроение</w:t>
      </w:r>
    </w:p>
    <w:p>
      <w:pPr>
        <w:pStyle w:val="BodyText"/>
        <w:spacing w:line="252" w:lineRule="exact" w:before="1"/>
        <w:jc w:val="left"/>
      </w:pPr>
      <w:r>
        <w:rPr>
          <w:spacing w:val="-2"/>
        </w:rPr>
        <w:t>окружающих</w:t>
      </w:r>
    </w:p>
    <w:p>
      <w:pPr>
        <w:pStyle w:val="BodyText"/>
        <w:spacing w:line="224" w:lineRule="exact"/>
        <w:ind w:left="1276"/>
        <w:jc w:val="left"/>
      </w:pPr>
      <w:r>
        <w:rPr/>
        <w:t>Адаптация:</w:t>
      </w:r>
      <w:r>
        <w:rPr>
          <w:spacing w:val="-4"/>
        </w:rPr>
        <w:t> </w:t>
      </w:r>
      <w:r>
        <w:rPr/>
        <w:t>Он</w:t>
      </w:r>
      <w:r>
        <w:rPr>
          <w:spacing w:val="-5"/>
        </w:rPr>
        <w:t> </w:t>
      </w:r>
      <w:r>
        <w:rPr/>
        <w:t>очень</w:t>
      </w:r>
      <w:r>
        <w:rPr>
          <w:spacing w:val="-4"/>
        </w:rPr>
        <w:t> </w:t>
      </w:r>
      <w:r>
        <w:rPr>
          <w:spacing w:val="-2"/>
        </w:rPr>
        <w:t>чуткий/проницательный</w:t>
      </w:r>
    </w:p>
    <w:p>
      <w:pPr>
        <w:pStyle w:val="BodyText"/>
        <w:spacing w:line="208" w:lineRule="auto" w:before="6"/>
        <w:ind w:left="1276" w:right="1457"/>
        <w:jc w:val="left"/>
      </w:pPr>
      <w:r>
        <w:rPr>
          <w:rFonts w:ascii="Symbol" w:hAnsi="Symbol" w:eastAsia="Symbol"/>
          <w:sz w:val="20"/>
        </w:rPr>
        <w:t></w:t>
      </w:r>
      <w:r>
        <w:rPr>
          <w:spacing w:val="12"/>
          <w:sz w:val="20"/>
        </w:rPr>
        <w:t> </w:t>
      </w:r>
      <w:r>
        <w:rPr>
          <w:rFonts w:ascii="Malgun Gothic" w:hAnsi="Malgun Gothic" w:eastAsia="Malgun Gothic"/>
          <w:b/>
          <w:sz w:val="20"/>
        </w:rPr>
        <w:t>눈치</w:t>
      </w:r>
      <w:r>
        <w:rPr>
          <w:rFonts w:ascii="Malgun Gothic" w:hAnsi="Malgun Gothic" w:eastAsia="Malgun Gothic"/>
          <w:b/>
          <w:spacing w:val="-20"/>
          <w:sz w:val="20"/>
        </w:rPr>
        <w:t> </w:t>
      </w:r>
      <w:r>
        <w:rPr>
          <w:rFonts w:ascii="Malgun Gothic" w:hAnsi="Malgun Gothic" w:eastAsia="Malgun Gothic"/>
          <w:b/>
          <w:sz w:val="20"/>
        </w:rPr>
        <w:t>좀</w:t>
      </w:r>
      <w:r>
        <w:rPr>
          <w:rFonts w:ascii="Malgun Gothic" w:hAnsi="Malgun Gothic" w:eastAsia="Malgun Gothic"/>
          <w:b/>
          <w:spacing w:val="-20"/>
          <w:sz w:val="20"/>
        </w:rPr>
        <w:t> </w:t>
      </w:r>
      <w:r>
        <w:rPr>
          <w:rFonts w:ascii="Malgun Gothic" w:hAnsi="Malgun Gothic" w:eastAsia="Malgun Gothic"/>
          <w:b/>
          <w:sz w:val="20"/>
        </w:rPr>
        <w:t>챙겨</w:t>
      </w:r>
      <w:r>
        <w:rPr>
          <w:rFonts w:ascii="Malgun Gothic" w:hAnsi="Malgun Gothic" w:eastAsia="Malgun Gothic"/>
          <w:b/>
          <w:spacing w:val="-20"/>
          <w:sz w:val="20"/>
        </w:rPr>
        <w:t> </w:t>
      </w:r>
      <w:r>
        <w:rPr/>
        <w:t>Возможные</w:t>
      </w:r>
      <w:r>
        <w:rPr>
          <w:spacing w:val="-7"/>
        </w:rPr>
        <w:t> </w:t>
      </w:r>
      <w:r>
        <w:rPr/>
        <w:t>варианты</w:t>
      </w:r>
      <w:r>
        <w:rPr>
          <w:spacing w:val="-6"/>
        </w:rPr>
        <w:t> </w:t>
      </w:r>
      <w:r>
        <w:rPr/>
        <w:t>перевода: Будь повнимательнее к ситуации!</w:t>
      </w:r>
    </w:p>
    <w:p>
      <w:pPr>
        <w:pStyle w:val="Heading2"/>
        <w:numPr>
          <w:ilvl w:val="0"/>
          <w:numId w:val="21"/>
        </w:numPr>
        <w:tabs>
          <w:tab w:pos="1570" w:val="left" w:leader="none"/>
        </w:tabs>
        <w:spacing w:line="288" w:lineRule="exact" w:before="0" w:after="0"/>
        <w:ind w:left="1570" w:right="0" w:hanging="294"/>
        <w:jc w:val="left"/>
      </w:pPr>
      <w:r>
        <w:rPr/>
        <w:t>Анализ</w:t>
      </w:r>
      <w:r>
        <w:rPr>
          <w:spacing w:val="67"/>
        </w:rPr>
        <w:t> </w:t>
      </w:r>
      <w:r>
        <w:rPr/>
        <w:t>понятия</w:t>
      </w:r>
      <w:r>
        <w:rPr>
          <w:spacing w:val="71"/>
        </w:rPr>
        <w:t> </w:t>
      </w:r>
      <w:r>
        <w:rPr/>
        <w:t>“Чон</w:t>
      </w:r>
      <w:r>
        <w:rPr>
          <w:spacing w:val="71"/>
        </w:rPr>
        <w:t> </w:t>
      </w:r>
      <w:r>
        <w:rPr/>
        <w:t>(</w:t>
      </w:r>
      <w:r>
        <w:rPr>
          <w:rFonts w:ascii="Malgun Gothic" w:hAnsi="Malgun Gothic" w:eastAsia="Malgun Gothic"/>
          <w:sz w:val="20"/>
        </w:rPr>
        <w:t>정</w:t>
      </w:r>
      <w:r>
        <w:rPr/>
        <w:t>)”</w:t>
      </w:r>
      <w:r>
        <w:rPr>
          <w:spacing w:val="70"/>
        </w:rPr>
        <w:t> </w:t>
      </w:r>
      <w:r>
        <w:rPr/>
        <w:t>как</w:t>
      </w:r>
      <w:r>
        <w:rPr>
          <w:spacing w:val="70"/>
        </w:rPr>
        <w:t> </w:t>
      </w:r>
      <w:r>
        <w:rPr/>
        <w:t>примера</w:t>
      </w:r>
      <w:r>
        <w:rPr>
          <w:spacing w:val="67"/>
        </w:rPr>
        <w:t> </w:t>
      </w:r>
      <w:r>
        <w:rPr>
          <w:spacing w:val="-2"/>
        </w:rPr>
        <w:t>нулевой</w:t>
      </w:r>
    </w:p>
    <w:p>
      <w:pPr>
        <w:spacing w:line="232" w:lineRule="exact" w:before="0"/>
        <w:ind w:left="568" w:right="0" w:firstLine="0"/>
        <w:jc w:val="left"/>
        <w:rPr>
          <w:b/>
          <w:sz w:val="22"/>
        </w:rPr>
      </w:pPr>
      <w:r>
        <w:rPr>
          <w:b/>
          <w:spacing w:val="-2"/>
          <w:sz w:val="22"/>
        </w:rPr>
        <w:t>эквивалентности</w:t>
      </w:r>
    </w:p>
    <w:p>
      <w:pPr>
        <w:pStyle w:val="BodyText"/>
        <w:ind w:right="564" w:firstLine="707"/>
      </w:pPr>
      <w:r>
        <w:rPr/>
        <w:t>Чон -</w:t>
      </w:r>
      <w:r>
        <w:rPr>
          <w:spacing w:val="-1"/>
        </w:rPr>
        <w:t> </w:t>
      </w:r>
      <w:r>
        <w:rPr/>
        <w:t>это</w:t>
      </w:r>
      <w:r>
        <w:rPr>
          <w:spacing w:val="-1"/>
        </w:rPr>
        <w:t> </w:t>
      </w:r>
      <w:r>
        <w:rPr/>
        <w:t>фундаментальное и</w:t>
      </w:r>
      <w:r>
        <w:rPr>
          <w:spacing w:val="-1"/>
        </w:rPr>
        <w:t> </w:t>
      </w:r>
      <w:r>
        <w:rPr/>
        <w:t>многогранное эмоциональное состояние, которое возникает через длительное общение, совместные переживания и взаимную заботу. Оно глубоко укоренено в конфуцианских ценностях корейского общества.</w:t>
      </w:r>
    </w:p>
    <w:p>
      <w:pPr>
        <w:pStyle w:val="BodyText"/>
        <w:spacing w:line="194" w:lineRule="auto" w:before="40"/>
        <w:ind w:right="562" w:firstLine="707"/>
      </w:pPr>
      <w:r>
        <w:rPr/>
        <w:t>Иероглиф чон входит в состав многих слов, связанных с эмоциональной</w:t>
      </w:r>
      <w:r>
        <w:rPr>
          <w:spacing w:val="51"/>
        </w:rPr>
        <w:t>  </w:t>
      </w:r>
      <w:r>
        <w:rPr/>
        <w:t>сферой,</w:t>
      </w:r>
      <w:r>
        <w:rPr>
          <w:spacing w:val="51"/>
        </w:rPr>
        <w:t>  </w:t>
      </w:r>
      <w:r>
        <w:rPr/>
        <w:t>например:</w:t>
      </w:r>
      <w:r>
        <w:rPr>
          <w:spacing w:val="52"/>
        </w:rPr>
        <w:t>  </w:t>
      </w:r>
      <w:r>
        <w:rPr/>
        <w:t>ёльчон</w:t>
      </w:r>
      <w:r>
        <w:rPr>
          <w:spacing w:val="52"/>
        </w:rPr>
        <w:t>  </w:t>
      </w:r>
      <w:r>
        <w:rPr>
          <w:rFonts w:ascii="Malgun Gothic" w:hAnsi="Malgun Gothic" w:eastAsia="Malgun Gothic"/>
          <w:sz w:val="20"/>
        </w:rPr>
        <w:t>열정</w:t>
      </w:r>
      <w:r>
        <w:rPr>
          <w:rFonts w:ascii="Malgun Gothic" w:hAnsi="Malgun Gothic" w:eastAsia="Malgun Gothic"/>
          <w:spacing w:val="36"/>
          <w:sz w:val="20"/>
        </w:rPr>
        <w:t>  </w:t>
      </w:r>
      <w:r>
        <w:rPr>
          <w:spacing w:val="-2"/>
        </w:rPr>
        <w:t>(буквально</w:t>
      </w:r>
    </w:p>
    <w:p>
      <w:pPr>
        <w:pStyle w:val="BodyText"/>
        <w:spacing w:line="175" w:lineRule="auto"/>
        <w:ind w:right="562"/>
      </w:pPr>
      <w:r>
        <w:rPr/>
        <w:t>«горячий чон») — «страсть», нэнджон </w:t>
      </w:r>
      <w:r>
        <w:rPr>
          <w:rFonts w:ascii="Malgun Gothic" w:hAnsi="Malgun Gothic" w:eastAsia="Malgun Gothic"/>
          <w:sz w:val="20"/>
        </w:rPr>
        <w:t>냉정</w:t>
      </w:r>
      <w:r>
        <w:rPr>
          <w:rFonts w:ascii="Malgun Gothic" w:hAnsi="Malgun Gothic" w:eastAsia="Malgun Gothic"/>
          <w:spacing w:val="-10"/>
          <w:sz w:val="20"/>
        </w:rPr>
        <w:t> </w:t>
      </w:r>
      <w:r>
        <w:rPr/>
        <w:t>(буквально «холодный чон»)</w:t>
      </w:r>
      <w:r>
        <w:rPr>
          <w:spacing w:val="60"/>
        </w:rPr>
        <w:t> </w:t>
      </w:r>
      <w:r>
        <w:rPr/>
        <w:t>—</w:t>
      </w:r>
      <w:r>
        <w:rPr>
          <w:spacing w:val="57"/>
        </w:rPr>
        <w:t> </w:t>
      </w:r>
      <w:r>
        <w:rPr/>
        <w:t>«хладнокровие»,</w:t>
      </w:r>
      <w:r>
        <w:rPr>
          <w:spacing w:val="59"/>
        </w:rPr>
        <w:t> </w:t>
      </w:r>
      <w:r>
        <w:rPr/>
        <w:t>муджон</w:t>
      </w:r>
      <w:r>
        <w:rPr>
          <w:spacing w:val="58"/>
        </w:rPr>
        <w:t> </w:t>
      </w:r>
      <w:r>
        <w:rPr>
          <w:rFonts w:ascii="Malgun Gothic" w:hAnsi="Malgun Gothic" w:eastAsia="Malgun Gothic"/>
          <w:sz w:val="20"/>
        </w:rPr>
        <w:t>무정</w:t>
      </w:r>
      <w:r>
        <w:rPr>
          <w:rFonts w:ascii="Malgun Gothic" w:hAnsi="Malgun Gothic" w:eastAsia="Malgun Gothic"/>
          <w:spacing w:val="44"/>
          <w:sz w:val="20"/>
        </w:rPr>
        <w:t> </w:t>
      </w:r>
      <w:r>
        <w:rPr/>
        <w:t>(буквально</w:t>
      </w:r>
      <w:r>
        <w:rPr>
          <w:spacing w:val="60"/>
        </w:rPr>
        <w:t> </w:t>
      </w:r>
      <w:r>
        <w:rPr>
          <w:spacing w:val="-2"/>
        </w:rPr>
        <w:t>«отсутствие</w:t>
      </w:r>
    </w:p>
    <w:p>
      <w:pPr>
        <w:pStyle w:val="BodyText"/>
        <w:spacing w:line="238" w:lineRule="exact"/>
      </w:pPr>
      <w:r>
        <w:rPr/>
        <w:t>чон»)</w:t>
      </w:r>
      <w:r>
        <w:rPr>
          <w:spacing w:val="-4"/>
        </w:rPr>
        <w:t> </w:t>
      </w:r>
      <w:r>
        <w:rPr/>
        <w:t>—</w:t>
      </w:r>
      <w:r>
        <w:rPr>
          <w:spacing w:val="-4"/>
        </w:rPr>
        <w:t> </w:t>
      </w:r>
      <w:r>
        <w:rPr/>
        <w:t>«бессердечие,</w:t>
      </w:r>
      <w:r>
        <w:rPr>
          <w:spacing w:val="-6"/>
        </w:rPr>
        <w:t> </w:t>
      </w:r>
      <w:r>
        <w:rPr/>
        <w:t>жестокость».</w:t>
      </w:r>
      <w:r>
        <w:rPr>
          <w:spacing w:val="-6"/>
        </w:rPr>
        <w:t> </w:t>
      </w:r>
      <w:r>
        <w:rPr>
          <w:spacing w:val="-4"/>
        </w:rPr>
        <w:t>[9].</w:t>
      </w:r>
    </w:p>
    <w:p>
      <w:pPr>
        <w:pStyle w:val="BodyText"/>
        <w:spacing w:line="201" w:lineRule="auto" w:before="26"/>
        <w:ind w:right="560" w:firstLine="707"/>
      </w:pPr>
      <w:r>
        <w:rPr/>
        <w:t>Истоки в традициях: Истоки этого понятия лежат в аграрном</w:t>
      </w:r>
      <w:r>
        <w:rPr>
          <w:spacing w:val="-7"/>
        </w:rPr>
        <w:t> </w:t>
      </w:r>
      <w:r>
        <w:rPr/>
        <w:t>прошлом:</w:t>
      </w:r>
      <w:r>
        <w:rPr>
          <w:spacing w:val="-6"/>
        </w:rPr>
        <w:t> </w:t>
      </w:r>
      <w:r>
        <w:rPr/>
        <w:t>в</w:t>
      </w:r>
      <w:r>
        <w:rPr>
          <w:spacing w:val="-5"/>
        </w:rPr>
        <w:t> </w:t>
      </w:r>
      <w:r>
        <w:rPr/>
        <w:t>системе</w:t>
      </w:r>
      <w:r>
        <w:rPr>
          <w:spacing w:val="-4"/>
        </w:rPr>
        <w:t> </w:t>
      </w:r>
      <w:r>
        <w:rPr/>
        <w:t>«</w:t>
      </w:r>
      <w:r>
        <w:rPr>
          <w:rFonts w:ascii="Malgun Gothic" w:hAnsi="Malgun Gothic" w:eastAsia="Malgun Gothic"/>
          <w:sz w:val="20"/>
        </w:rPr>
        <w:t>품앗이</w:t>
      </w:r>
      <w:r>
        <w:rPr/>
        <w:t>»</w:t>
      </w:r>
      <w:r>
        <w:rPr>
          <w:spacing w:val="-4"/>
        </w:rPr>
        <w:t> </w:t>
      </w:r>
      <w:r>
        <w:rPr/>
        <w:t>(пхумаси)</w:t>
      </w:r>
      <w:r>
        <w:rPr>
          <w:spacing w:val="-6"/>
        </w:rPr>
        <w:t> </w:t>
      </w:r>
      <w:r>
        <w:rPr/>
        <w:t>—</w:t>
      </w:r>
      <w:r>
        <w:rPr>
          <w:spacing w:val="-4"/>
        </w:rPr>
        <w:t> </w:t>
      </w:r>
      <w:r>
        <w:rPr/>
        <w:t>традиционной взаимопомощи,</w:t>
      </w:r>
      <w:r>
        <w:rPr>
          <w:spacing w:val="37"/>
        </w:rPr>
        <w:t>  </w:t>
      </w:r>
      <w:r>
        <w:rPr/>
        <w:t>когда</w:t>
      </w:r>
      <w:r>
        <w:rPr>
          <w:spacing w:val="36"/>
        </w:rPr>
        <w:t>  </w:t>
      </w:r>
      <w:r>
        <w:rPr/>
        <w:t>соседи</w:t>
      </w:r>
      <w:r>
        <w:rPr>
          <w:spacing w:val="37"/>
        </w:rPr>
        <w:t>  </w:t>
      </w:r>
      <w:r>
        <w:rPr/>
        <w:t>и</w:t>
      </w:r>
      <w:r>
        <w:rPr>
          <w:spacing w:val="36"/>
        </w:rPr>
        <w:t>  </w:t>
      </w:r>
      <w:r>
        <w:rPr/>
        <w:t>фермеры</w:t>
      </w:r>
      <w:r>
        <w:rPr>
          <w:spacing w:val="37"/>
        </w:rPr>
        <w:t>  </w:t>
      </w:r>
      <w:r>
        <w:rPr/>
        <w:t>объединялись</w:t>
      </w:r>
      <w:r>
        <w:rPr>
          <w:spacing w:val="38"/>
        </w:rPr>
        <w:t>  </w:t>
      </w:r>
      <w:r>
        <w:rPr>
          <w:spacing w:val="-5"/>
        </w:rPr>
        <w:t>для</w:t>
      </w:r>
    </w:p>
    <w:p>
      <w:pPr>
        <w:pStyle w:val="BodyText"/>
        <w:spacing w:before="6"/>
        <w:ind w:right="561"/>
      </w:pPr>
      <w:r>
        <w:rPr/>
        <w:t>выполнения трудоемких работ, формируя тем самым сильное чувство коллективной привязанности.</w:t>
      </w:r>
    </w:p>
    <w:p>
      <w:pPr>
        <w:pStyle w:val="BodyText"/>
        <w:ind w:right="507" w:firstLine="707"/>
      </w:pPr>
      <w:r>
        <w:rPr/>
        <w:t>При этом чон не обозначает отдельную эмоцию. Это чувство формируется постепенно — в процессе регулярных контактов,</w:t>
      </w:r>
      <w:r>
        <w:rPr>
          <w:spacing w:val="-6"/>
        </w:rPr>
        <w:t> </w:t>
      </w:r>
      <w:r>
        <w:rPr/>
        <w:t>тесного</w:t>
      </w:r>
      <w:r>
        <w:rPr>
          <w:spacing w:val="-5"/>
        </w:rPr>
        <w:t> </w:t>
      </w:r>
      <w:r>
        <w:rPr/>
        <w:t>общения</w:t>
      </w:r>
      <w:r>
        <w:rPr>
          <w:spacing w:val="-7"/>
        </w:rPr>
        <w:t> </w:t>
      </w:r>
      <w:r>
        <w:rPr/>
        <w:t>и</w:t>
      </w:r>
      <w:r>
        <w:rPr>
          <w:spacing w:val="-6"/>
        </w:rPr>
        <w:t> </w:t>
      </w:r>
      <w:r>
        <w:rPr/>
        <w:t>совместного</w:t>
      </w:r>
      <w:r>
        <w:rPr>
          <w:spacing w:val="-6"/>
        </w:rPr>
        <w:t> </w:t>
      </w:r>
      <w:r>
        <w:rPr/>
        <w:t>переживания</w:t>
      </w:r>
      <w:r>
        <w:rPr>
          <w:spacing w:val="-6"/>
        </w:rPr>
        <w:t> </w:t>
      </w:r>
      <w:r>
        <w:rPr/>
        <w:t>различных ситуаций. Чон выражается во взаимной привязанности, чувстве близости и родства, готовности заботиться и делиться, в глубоком доверии и уверенности в окружающих, а также в ощущении </w:t>
      </w:r>
      <w:r>
        <w:rPr>
          <w:spacing w:val="-2"/>
        </w:rPr>
        <w:t>принадлежности</w:t>
      </w:r>
      <w:r>
        <w:rPr>
          <w:spacing w:val="-7"/>
        </w:rPr>
        <w:t> </w:t>
      </w:r>
      <w:r>
        <w:rPr>
          <w:spacing w:val="-2"/>
        </w:rPr>
        <w:t>к</w:t>
      </w:r>
      <w:r>
        <w:rPr>
          <w:spacing w:val="-5"/>
        </w:rPr>
        <w:t> </w:t>
      </w:r>
      <w:r>
        <w:rPr>
          <w:spacing w:val="-2"/>
        </w:rPr>
        <w:t>группе</w:t>
      </w:r>
      <w:r>
        <w:rPr>
          <w:spacing w:val="-5"/>
        </w:rPr>
        <w:t> </w:t>
      </w:r>
      <w:r>
        <w:rPr>
          <w:spacing w:val="-2"/>
        </w:rPr>
        <w:t>-</w:t>
      </w:r>
      <w:r>
        <w:rPr>
          <w:spacing w:val="-4"/>
        </w:rPr>
        <w:t> </w:t>
      </w:r>
      <w:r>
        <w:rPr>
          <w:spacing w:val="-2"/>
        </w:rPr>
        <w:t>будь</w:t>
      </w:r>
      <w:r>
        <w:rPr>
          <w:spacing w:val="-3"/>
        </w:rPr>
        <w:t> </w:t>
      </w:r>
      <w:r>
        <w:rPr>
          <w:spacing w:val="-2"/>
        </w:rPr>
        <w:t>то</w:t>
      </w:r>
      <w:r>
        <w:rPr>
          <w:spacing w:val="-3"/>
        </w:rPr>
        <w:t> </w:t>
      </w:r>
      <w:r>
        <w:rPr>
          <w:spacing w:val="-2"/>
        </w:rPr>
        <w:t>семья</w:t>
      </w:r>
      <w:r>
        <w:rPr>
          <w:spacing w:val="-5"/>
        </w:rPr>
        <w:t> </w:t>
      </w:r>
      <w:r>
        <w:rPr>
          <w:spacing w:val="-2"/>
        </w:rPr>
        <w:t>или</w:t>
      </w:r>
      <w:r>
        <w:rPr>
          <w:spacing w:val="-6"/>
        </w:rPr>
        <w:t> </w:t>
      </w:r>
      <w:r>
        <w:rPr>
          <w:spacing w:val="-2"/>
        </w:rPr>
        <w:t>соседское</w:t>
      </w:r>
      <w:r>
        <w:rPr>
          <w:spacing w:val="-5"/>
        </w:rPr>
        <w:t> </w:t>
      </w:r>
      <w:r>
        <w:rPr>
          <w:spacing w:val="-2"/>
        </w:rPr>
        <w:t>сообщество.</w:t>
      </w:r>
    </w:p>
    <w:p>
      <w:pPr>
        <w:pStyle w:val="BodyText"/>
        <w:spacing w:after="0"/>
        <w:sectPr>
          <w:pgSz w:w="10320" w:h="14580"/>
          <w:pgMar w:header="0" w:footer="2433" w:top="660" w:bottom="2620" w:left="1417" w:right="1417"/>
        </w:sectPr>
      </w:pPr>
    </w:p>
    <w:p>
      <w:pPr>
        <w:spacing w:before="66"/>
        <w:ind w:left="1134" w:right="0" w:firstLine="0"/>
        <w:jc w:val="left"/>
        <w:rPr>
          <w:sz w:val="18"/>
        </w:rPr>
      </w:pPr>
      <w:r>
        <w:rPr>
          <w:sz w:val="18"/>
        </w:rPr>
        <w:t>Калыбаева</w:t>
      </w:r>
      <w:r>
        <w:rPr>
          <w:spacing w:val="-4"/>
          <w:sz w:val="18"/>
        </w:rPr>
        <w:t> </w:t>
      </w:r>
      <w:r>
        <w:rPr>
          <w:sz w:val="18"/>
        </w:rPr>
        <w:t>А.,</w:t>
      </w:r>
      <w:r>
        <w:rPr>
          <w:spacing w:val="-1"/>
          <w:sz w:val="18"/>
        </w:rPr>
        <w:t> </w:t>
      </w:r>
      <w:r>
        <w:rPr>
          <w:sz w:val="18"/>
        </w:rPr>
        <w:t>Цой</w:t>
      </w:r>
      <w:r>
        <w:rPr>
          <w:spacing w:val="-1"/>
          <w:sz w:val="18"/>
        </w:rPr>
        <w:t> </w:t>
      </w:r>
      <w:r>
        <w:rPr>
          <w:sz w:val="18"/>
        </w:rPr>
        <w:t>А.,</w:t>
      </w:r>
      <w:r>
        <w:rPr>
          <w:spacing w:val="-1"/>
          <w:sz w:val="18"/>
        </w:rPr>
        <w:t> </w:t>
      </w:r>
      <w:r>
        <w:rPr>
          <w:sz w:val="18"/>
        </w:rPr>
        <w:t>Бексултанова</w:t>
      </w:r>
      <w:r>
        <w:rPr>
          <w:spacing w:val="-3"/>
          <w:sz w:val="18"/>
        </w:rPr>
        <w:t> </w:t>
      </w:r>
      <w:r>
        <w:rPr>
          <w:sz w:val="18"/>
        </w:rPr>
        <w:t>Ж.</w:t>
      </w:r>
      <w:r>
        <w:rPr>
          <w:spacing w:val="-2"/>
          <w:sz w:val="18"/>
        </w:rPr>
        <w:t> </w:t>
      </w:r>
      <w:r>
        <w:rPr>
          <w:sz w:val="18"/>
        </w:rPr>
        <w:t>Переводческие</w:t>
      </w:r>
      <w:r>
        <w:rPr>
          <w:spacing w:val="-3"/>
          <w:sz w:val="18"/>
        </w:rPr>
        <w:t> </w:t>
      </w:r>
      <w:r>
        <w:rPr>
          <w:sz w:val="18"/>
        </w:rPr>
        <w:t>аспекты</w:t>
      </w:r>
      <w:r>
        <w:rPr>
          <w:spacing w:val="-2"/>
          <w:sz w:val="18"/>
        </w:rPr>
        <w:t> нулевой…</w:t>
      </w:r>
    </w:p>
    <w:p>
      <w:pPr>
        <w:pStyle w:val="BodyText"/>
        <w:spacing w:before="93"/>
        <w:ind w:left="0"/>
        <w:jc w:val="left"/>
        <w:rPr>
          <w:sz w:val="18"/>
        </w:rPr>
      </w:pPr>
    </w:p>
    <w:p>
      <w:pPr>
        <w:spacing w:line="342" w:lineRule="exact" w:before="0"/>
        <w:ind w:left="1276" w:right="0" w:firstLine="0"/>
        <w:jc w:val="both"/>
        <w:rPr>
          <w:sz w:val="22"/>
        </w:rPr>
      </w:pPr>
      <w:r>
        <w:rPr>
          <w:rFonts w:ascii="Malgun Gothic" w:hAnsi="Malgun Gothic" w:eastAsia="Malgun Gothic"/>
          <w:sz w:val="20"/>
        </w:rPr>
        <w:t>정을</w:t>
      </w:r>
      <w:r>
        <w:rPr>
          <w:rFonts w:ascii="Malgun Gothic" w:hAnsi="Malgun Gothic" w:eastAsia="Malgun Gothic"/>
          <w:spacing w:val="-20"/>
          <w:sz w:val="20"/>
        </w:rPr>
        <w:t> </w:t>
      </w:r>
      <w:r>
        <w:rPr>
          <w:rFonts w:ascii="Malgun Gothic" w:hAnsi="Malgun Gothic" w:eastAsia="Malgun Gothic"/>
          <w:sz w:val="20"/>
        </w:rPr>
        <w:t>끊다</w:t>
      </w:r>
      <w:r>
        <w:rPr>
          <w:rFonts w:ascii="Malgun Gothic" w:hAnsi="Malgun Gothic" w:eastAsia="Malgun Gothic"/>
          <w:spacing w:val="-18"/>
          <w:sz w:val="20"/>
        </w:rPr>
        <w:t> </w:t>
      </w:r>
      <w:r>
        <w:rPr>
          <w:sz w:val="22"/>
        </w:rPr>
        <w:t>-</w:t>
      </w:r>
      <w:r>
        <w:rPr>
          <w:spacing w:val="-7"/>
          <w:sz w:val="22"/>
        </w:rPr>
        <w:t> </w:t>
      </w:r>
      <w:r>
        <w:rPr>
          <w:sz w:val="22"/>
        </w:rPr>
        <w:t>Отрезать</w:t>
      </w:r>
      <w:r>
        <w:rPr>
          <w:spacing w:val="-3"/>
          <w:sz w:val="22"/>
        </w:rPr>
        <w:t> </w:t>
      </w:r>
      <w:r>
        <w:rPr>
          <w:spacing w:val="-2"/>
          <w:sz w:val="22"/>
        </w:rPr>
        <w:t>"чон"</w:t>
      </w:r>
    </w:p>
    <w:p>
      <w:pPr>
        <w:pStyle w:val="BodyText"/>
        <w:spacing w:line="233" w:lineRule="exact"/>
        <w:ind w:left="1276"/>
      </w:pPr>
      <w:r>
        <w:rPr/>
        <w:t>Разорвать</w:t>
      </w:r>
      <w:r>
        <w:rPr>
          <w:spacing w:val="39"/>
        </w:rPr>
        <w:t> </w:t>
      </w:r>
      <w:r>
        <w:rPr/>
        <w:t>все</w:t>
      </w:r>
      <w:r>
        <w:rPr>
          <w:spacing w:val="35"/>
        </w:rPr>
        <w:t> </w:t>
      </w:r>
      <w:r>
        <w:rPr/>
        <w:t>эмоциональные</w:t>
      </w:r>
      <w:r>
        <w:rPr>
          <w:spacing w:val="37"/>
        </w:rPr>
        <w:t> </w:t>
      </w:r>
      <w:r>
        <w:rPr/>
        <w:t>связи;</w:t>
      </w:r>
      <w:r>
        <w:rPr>
          <w:spacing w:val="40"/>
        </w:rPr>
        <w:t> </w:t>
      </w:r>
      <w:r>
        <w:rPr/>
        <w:t>прервать</w:t>
      </w:r>
      <w:r>
        <w:rPr>
          <w:spacing w:val="40"/>
        </w:rPr>
        <w:t> </w:t>
      </w:r>
      <w:r>
        <w:rPr>
          <w:spacing w:val="-2"/>
        </w:rPr>
        <w:t>отношения</w:t>
      </w:r>
    </w:p>
    <w:p>
      <w:pPr>
        <w:pStyle w:val="BodyText"/>
        <w:spacing w:line="223" w:lineRule="exact" w:before="2"/>
      </w:pPr>
      <w:r>
        <w:rPr/>
        <w:t>(очень</w:t>
      </w:r>
      <w:r>
        <w:rPr>
          <w:spacing w:val="-8"/>
        </w:rPr>
        <w:t> </w:t>
      </w:r>
      <w:r>
        <w:rPr/>
        <w:t>болезненное</w:t>
      </w:r>
      <w:r>
        <w:rPr>
          <w:spacing w:val="-8"/>
        </w:rPr>
        <w:t> </w:t>
      </w:r>
      <w:r>
        <w:rPr>
          <w:spacing w:val="-2"/>
        </w:rPr>
        <w:t>решение).</w:t>
      </w:r>
    </w:p>
    <w:p>
      <w:pPr>
        <w:spacing w:line="313" w:lineRule="exact" w:before="0"/>
        <w:ind w:left="1276" w:right="0" w:firstLine="0"/>
        <w:jc w:val="both"/>
        <w:rPr>
          <w:sz w:val="22"/>
        </w:rPr>
      </w:pPr>
      <w:r>
        <w:rPr>
          <w:rFonts w:ascii="Malgun Gothic" w:hAnsi="Malgun Gothic" w:eastAsia="Malgun Gothic"/>
          <w:sz w:val="20"/>
        </w:rPr>
        <w:t>정</w:t>
      </w:r>
      <w:r>
        <w:rPr>
          <w:rFonts w:ascii="Malgun Gothic" w:hAnsi="Malgun Gothic" w:eastAsia="Malgun Gothic"/>
          <w:spacing w:val="-20"/>
          <w:sz w:val="20"/>
        </w:rPr>
        <w:t> </w:t>
      </w:r>
      <w:r>
        <w:rPr>
          <w:rFonts w:ascii="Malgun Gothic" w:hAnsi="Malgun Gothic" w:eastAsia="Malgun Gothic"/>
          <w:sz w:val="20"/>
        </w:rPr>
        <w:t>없다</w:t>
      </w:r>
      <w:r>
        <w:rPr>
          <w:rFonts w:ascii="Malgun Gothic" w:hAnsi="Malgun Gothic" w:eastAsia="Malgun Gothic"/>
          <w:spacing w:val="-18"/>
          <w:sz w:val="20"/>
        </w:rPr>
        <w:t> </w:t>
      </w:r>
      <w:r>
        <w:rPr>
          <w:sz w:val="22"/>
        </w:rPr>
        <w:t>-</w:t>
      </w:r>
      <w:r>
        <w:rPr>
          <w:spacing w:val="-5"/>
          <w:sz w:val="22"/>
        </w:rPr>
        <w:t> </w:t>
      </w:r>
      <w:r>
        <w:rPr>
          <w:sz w:val="22"/>
        </w:rPr>
        <w:t>Нет</w:t>
      </w:r>
      <w:r>
        <w:rPr>
          <w:spacing w:val="-2"/>
          <w:sz w:val="22"/>
        </w:rPr>
        <w:t> "чон"</w:t>
      </w:r>
    </w:p>
    <w:p>
      <w:pPr>
        <w:pStyle w:val="BodyText"/>
        <w:spacing w:line="232" w:lineRule="exact"/>
        <w:ind w:left="1276"/>
      </w:pPr>
      <w:r>
        <w:rPr>
          <w:spacing w:val="-2"/>
        </w:rPr>
        <w:t>Бессердечный,</w:t>
      </w:r>
      <w:r>
        <w:rPr>
          <w:spacing w:val="1"/>
        </w:rPr>
        <w:t> </w:t>
      </w:r>
      <w:r>
        <w:rPr>
          <w:spacing w:val="-2"/>
        </w:rPr>
        <w:t>равнодушный,</w:t>
      </w:r>
      <w:r>
        <w:rPr>
          <w:spacing w:val="4"/>
        </w:rPr>
        <w:t> </w:t>
      </w:r>
      <w:r>
        <w:rPr>
          <w:spacing w:val="-2"/>
        </w:rPr>
        <w:t>холодный</w:t>
      </w:r>
      <w:r>
        <w:rPr>
          <w:spacing w:val="4"/>
        </w:rPr>
        <w:t> </w:t>
      </w:r>
      <w:r>
        <w:rPr>
          <w:spacing w:val="-2"/>
        </w:rPr>
        <w:t>(крайне</w:t>
      </w:r>
      <w:r>
        <w:rPr>
          <w:spacing w:val="6"/>
        </w:rPr>
        <w:t> </w:t>
      </w:r>
      <w:r>
        <w:rPr>
          <w:spacing w:val="-2"/>
        </w:rPr>
        <w:t>негативная</w:t>
      </w:r>
    </w:p>
    <w:p>
      <w:pPr>
        <w:pStyle w:val="BodyText"/>
        <w:spacing w:line="252" w:lineRule="exact"/>
      </w:pPr>
      <w:r>
        <w:rPr/>
        <w:t>оценка</w:t>
      </w:r>
      <w:r>
        <w:rPr>
          <w:spacing w:val="-4"/>
        </w:rPr>
        <w:t> </w:t>
      </w:r>
      <w:r>
        <w:rPr>
          <w:spacing w:val="-2"/>
        </w:rPr>
        <w:t>человека).</w:t>
      </w:r>
    </w:p>
    <w:p>
      <w:pPr>
        <w:pStyle w:val="BodyText"/>
        <w:spacing w:before="1"/>
        <w:ind w:right="507" w:firstLine="707"/>
      </w:pPr>
      <w:r>
        <w:rPr/>
        <w:t>В качестве заключения мы можем отметить, что нулевая эквивалентность в корейско-русской паре обусловлена глубоким </w:t>
      </w:r>
      <w:r>
        <w:rPr>
          <w:spacing w:val="-2"/>
        </w:rPr>
        <w:t>расхождением</w:t>
      </w:r>
      <w:r>
        <w:rPr/>
        <w:t> </w:t>
      </w:r>
      <w:r>
        <w:rPr>
          <w:spacing w:val="-2"/>
        </w:rPr>
        <w:t>культурных</w:t>
      </w:r>
      <w:r>
        <w:rPr>
          <w:spacing w:val="1"/>
        </w:rPr>
        <w:t> </w:t>
      </w:r>
      <w:r>
        <w:rPr>
          <w:spacing w:val="-2"/>
        </w:rPr>
        <w:t>кодов</w:t>
      </w:r>
      <w:r>
        <w:rPr>
          <w:spacing w:val="-1"/>
        </w:rPr>
        <w:t> </w:t>
      </w:r>
      <w:r>
        <w:rPr>
          <w:spacing w:val="-2"/>
        </w:rPr>
        <w:t>и</w:t>
      </w:r>
      <w:r>
        <w:rPr/>
        <w:t> </w:t>
      </w:r>
      <w:r>
        <w:rPr>
          <w:spacing w:val="-2"/>
        </w:rPr>
        <w:t>социально-исторического</w:t>
      </w:r>
      <w:r>
        <w:rPr>
          <w:spacing w:val="1"/>
        </w:rPr>
        <w:t> </w:t>
      </w:r>
      <w:r>
        <w:rPr>
          <w:spacing w:val="-2"/>
        </w:rPr>
        <w:t>опыта.</w:t>
      </w:r>
    </w:p>
    <w:p>
      <w:pPr>
        <w:pStyle w:val="BodyText"/>
        <w:spacing w:line="284" w:lineRule="exact"/>
      </w:pPr>
      <w:r>
        <w:rPr/>
        <w:t>Корейские</w:t>
      </w:r>
      <w:r>
        <w:rPr>
          <w:spacing w:val="-16"/>
        </w:rPr>
        <w:t> </w:t>
      </w:r>
      <w:r>
        <w:rPr/>
        <w:t>концепты</w:t>
      </w:r>
      <w:r>
        <w:rPr>
          <w:spacing w:val="-14"/>
        </w:rPr>
        <w:t> </w:t>
      </w:r>
      <w:r>
        <w:rPr>
          <w:rFonts w:ascii="Malgun Gothic" w:hAnsi="Malgun Gothic" w:eastAsia="Malgun Gothic"/>
          <w:sz w:val="20"/>
        </w:rPr>
        <w:t>한</w:t>
      </w:r>
      <w:r>
        <w:rPr>
          <w:rFonts w:ascii="Malgun Gothic" w:hAnsi="Malgun Gothic" w:eastAsia="Malgun Gothic"/>
          <w:spacing w:val="-25"/>
          <w:sz w:val="20"/>
        </w:rPr>
        <w:t> </w:t>
      </w:r>
      <w:r>
        <w:rPr/>
        <w:t>(хан),</w:t>
      </w:r>
      <w:r>
        <w:rPr>
          <w:spacing w:val="-14"/>
        </w:rPr>
        <w:t> </w:t>
      </w:r>
      <w:r>
        <w:rPr>
          <w:rFonts w:ascii="Malgun Gothic" w:hAnsi="Malgun Gothic" w:eastAsia="Malgun Gothic"/>
          <w:sz w:val="20"/>
        </w:rPr>
        <w:t>인연</w:t>
      </w:r>
      <w:r>
        <w:rPr>
          <w:rFonts w:ascii="Malgun Gothic" w:hAnsi="Malgun Gothic" w:eastAsia="Malgun Gothic"/>
          <w:spacing w:val="-23"/>
          <w:sz w:val="20"/>
        </w:rPr>
        <w:t> </w:t>
      </w:r>
      <w:r>
        <w:rPr/>
        <w:t>(инён),</w:t>
      </w:r>
      <w:r>
        <w:rPr>
          <w:spacing w:val="-13"/>
        </w:rPr>
        <w:t> </w:t>
      </w:r>
      <w:r>
        <w:rPr>
          <w:rFonts w:ascii="Malgun Gothic" w:hAnsi="Malgun Gothic" w:eastAsia="Malgun Gothic"/>
          <w:sz w:val="20"/>
        </w:rPr>
        <w:t>눈치</w:t>
      </w:r>
      <w:r>
        <w:rPr>
          <w:rFonts w:ascii="Malgun Gothic" w:hAnsi="Malgun Gothic" w:eastAsia="Malgun Gothic"/>
          <w:spacing w:val="-23"/>
          <w:sz w:val="20"/>
        </w:rPr>
        <w:t> </w:t>
      </w:r>
      <w:r>
        <w:rPr/>
        <w:t>(нунчхи)</w:t>
      </w:r>
      <w:r>
        <w:rPr>
          <w:spacing w:val="-14"/>
        </w:rPr>
        <w:t> </w:t>
      </w:r>
      <w:r>
        <w:rPr/>
        <w:t>и</w:t>
      </w:r>
      <w:r>
        <w:rPr>
          <w:spacing w:val="-13"/>
        </w:rPr>
        <w:t> </w:t>
      </w:r>
      <w:r>
        <w:rPr>
          <w:rFonts w:ascii="Malgun Gothic" w:hAnsi="Malgun Gothic" w:eastAsia="Malgun Gothic"/>
          <w:sz w:val="20"/>
        </w:rPr>
        <w:t>정</w:t>
      </w:r>
      <w:r>
        <w:rPr>
          <w:rFonts w:ascii="Malgun Gothic" w:hAnsi="Malgun Gothic" w:eastAsia="Malgun Gothic"/>
          <w:spacing w:val="-25"/>
          <w:sz w:val="20"/>
        </w:rPr>
        <w:t> </w:t>
      </w:r>
      <w:r>
        <w:rPr>
          <w:spacing w:val="-2"/>
        </w:rPr>
        <w:t>(чжон)</w:t>
      </w:r>
    </w:p>
    <w:p>
      <w:pPr>
        <w:pStyle w:val="BodyText"/>
        <w:spacing w:line="233" w:lineRule="exact"/>
      </w:pPr>
      <w:r>
        <w:rPr/>
        <w:t>обладают</w:t>
      </w:r>
      <w:r>
        <w:rPr>
          <w:spacing w:val="36"/>
        </w:rPr>
        <w:t>  </w:t>
      </w:r>
      <w:r>
        <w:rPr/>
        <w:t>сложным</w:t>
      </w:r>
      <w:r>
        <w:rPr>
          <w:spacing w:val="36"/>
        </w:rPr>
        <w:t>  </w:t>
      </w:r>
      <w:r>
        <w:rPr/>
        <w:t>«информационным</w:t>
      </w:r>
      <w:r>
        <w:rPr>
          <w:spacing w:val="37"/>
        </w:rPr>
        <w:t>  </w:t>
      </w:r>
      <w:r>
        <w:rPr/>
        <w:t>потенциалом».</w:t>
      </w:r>
      <w:r>
        <w:rPr>
          <w:spacing w:val="36"/>
        </w:rPr>
        <w:t>  </w:t>
      </w:r>
      <w:r>
        <w:rPr>
          <w:spacing w:val="-2"/>
        </w:rPr>
        <w:t>Таким</w:t>
      </w:r>
    </w:p>
    <w:p>
      <w:pPr>
        <w:pStyle w:val="BodyText"/>
        <w:ind w:right="563"/>
      </w:pPr>
      <w:r>
        <w:rPr/>
        <w:t>образом, перевод таких слов - это не просто замена одного слова другим,</w:t>
      </w:r>
      <w:r>
        <w:rPr>
          <w:spacing w:val="-14"/>
        </w:rPr>
        <w:t> </w:t>
      </w:r>
      <w:r>
        <w:rPr/>
        <w:t>а</w:t>
      </w:r>
      <w:r>
        <w:rPr>
          <w:spacing w:val="-14"/>
        </w:rPr>
        <w:t> </w:t>
      </w:r>
      <w:r>
        <w:rPr/>
        <w:t>попытка</w:t>
      </w:r>
      <w:r>
        <w:rPr>
          <w:spacing w:val="-14"/>
        </w:rPr>
        <w:t> </w:t>
      </w:r>
      <w:r>
        <w:rPr/>
        <w:t>перенести</w:t>
      </w:r>
      <w:r>
        <w:rPr>
          <w:spacing w:val="-13"/>
        </w:rPr>
        <w:t> </w:t>
      </w:r>
      <w:r>
        <w:rPr/>
        <w:t>целую</w:t>
      </w:r>
      <w:r>
        <w:rPr>
          <w:spacing w:val="-14"/>
        </w:rPr>
        <w:t> </w:t>
      </w:r>
      <w:r>
        <w:rPr/>
        <w:t>часть</w:t>
      </w:r>
      <w:r>
        <w:rPr>
          <w:spacing w:val="-14"/>
        </w:rPr>
        <w:t> </w:t>
      </w:r>
      <w:r>
        <w:rPr/>
        <w:t>культуры</w:t>
      </w:r>
      <w:r>
        <w:rPr>
          <w:spacing w:val="-14"/>
        </w:rPr>
        <w:t> </w:t>
      </w:r>
      <w:r>
        <w:rPr/>
        <w:t>из</w:t>
      </w:r>
      <w:r>
        <w:rPr>
          <w:spacing w:val="-13"/>
        </w:rPr>
        <w:t> </w:t>
      </w:r>
      <w:r>
        <w:rPr/>
        <w:t>одного</w:t>
      </w:r>
      <w:r>
        <w:rPr>
          <w:spacing w:val="-14"/>
        </w:rPr>
        <w:t> </w:t>
      </w:r>
      <w:r>
        <w:rPr/>
        <w:t>языка в другой. Успех перевода зависит от того, сможет ли переводчик сохранить «дух» оригинала, используя разные приемы трансформации</w:t>
      </w:r>
      <w:r>
        <w:rPr>
          <w:spacing w:val="-10"/>
        </w:rPr>
        <w:t> </w:t>
      </w:r>
      <w:r>
        <w:rPr/>
        <w:t>текста,</w:t>
      </w:r>
      <w:r>
        <w:rPr>
          <w:spacing w:val="-9"/>
        </w:rPr>
        <w:t> </w:t>
      </w:r>
      <w:r>
        <w:rPr/>
        <w:t>чтобы</w:t>
      </w:r>
      <w:r>
        <w:rPr>
          <w:spacing w:val="-9"/>
        </w:rPr>
        <w:t> </w:t>
      </w:r>
      <w:r>
        <w:rPr/>
        <w:t>читатель</w:t>
      </w:r>
      <w:r>
        <w:rPr>
          <w:spacing w:val="-8"/>
        </w:rPr>
        <w:t> </w:t>
      </w:r>
      <w:r>
        <w:rPr/>
        <w:t>почувствовал</w:t>
      </w:r>
      <w:r>
        <w:rPr>
          <w:spacing w:val="-8"/>
        </w:rPr>
        <w:t> </w:t>
      </w:r>
      <w:r>
        <w:rPr/>
        <w:t>тот</w:t>
      </w:r>
      <w:r>
        <w:rPr>
          <w:spacing w:val="-10"/>
        </w:rPr>
        <w:t> </w:t>
      </w:r>
      <w:r>
        <w:rPr/>
        <w:t>же</w:t>
      </w:r>
      <w:r>
        <w:rPr>
          <w:spacing w:val="-9"/>
        </w:rPr>
        <w:t> </w:t>
      </w:r>
      <w:r>
        <w:rPr/>
        <w:t>смысл, который был заложен автором.</w:t>
      </w:r>
    </w:p>
    <w:p>
      <w:pPr>
        <w:pStyle w:val="BodyText"/>
        <w:ind w:left="0"/>
        <w:jc w:val="left"/>
      </w:pPr>
    </w:p>
    <w:p>
      <w:pPr>
        <w:pStyle w:val="Heading2"/>
        <w:ind w:left="1867"/>
      </w:pPr>
      <w:r>
        <w:rPr/>
        <w:t>Список</w:t>
      </w:r>
      <w:r>
        <w:rPr>
          <w:spacing w:val="-9"/>
        </w:rPr>
        <w:t> </w:t>
      </w:r>
      <w:r>
        <w:rPr/>
        <w:t>использованной</w:t>
      </w:r>
      <w:r>
        <w:rPr>
          <w:spacing w:val="-10"/>
        </w:rPr>
        <w:t> </w:t>
      </w:r>
      <w:r>
        <w:rPr>
          <w:spacing w:val="-2"/>
        </w:rPr>
        <w:t>литературы:</w:t>
      </w:r>
    </w:p>
    <w:p>
      <w:pPr>
        <w:pStyle w:val="BodyText"/>
        <w:spacing w:before="2"/>
        <w:ind w:left="0"/>
        <w:jc w:val="left"/>
        <w:rPr>
          <w:b/>
        </w:rPr>
      </w:pPr>
    </w:p>
    <w:p>
      <w:pPr>
        <w:pStyle w:val="ListParagraph"/>
        <w:numPr>
          <w:ilvl w:val="0"/>
          <w:numId w:val="30"/>
        </w:numPr>
        <w:tabs>
          <w:tab w:pos="850" w:val="left" w:leader="none"/>
          <w:tab w:pos="2086" w:val="left" w:leader="none"/>
          <w:tab w:pos="2747" w:val="left" w:leader="none"/>
          <w:tab w:pos="3985" w:val="left" w:leader="none"/>
          <w:tab w:pos="5524" w:val="left" w:leader="none"/>
          <w:tab w:pos="6090" w:val="left" w:leader="none"/>
        </w:tabs>
        <w:spacing w:line="240" w:lineRule="auto" w:before="1" w:after="0"/>
        <w:ind w:left="568" w:right="559" w:firstLine="0"/>
        <w:jc w:val="left"/>
        <w:rPr>
          <w:sz w:val="20"/>
        </w:rPr>
      </w:pPr>
      <w:r>
        <w:rPr>
          <w:spacing w:val="-2"/>
          <w:sz w:val="20"/>
        </w:rPr>
        <w:t>Дуплийчук</w:t>
      </w:r>
      <w:r>
        <w:rPr>
          <w:sz w:val="20"/>
        </w:rPr>
        <w:tab/>
      </w:r>
      <w:r>
        <w:rPr>
          <w:spacing w:val="-4"/>
          <w:sz w:val="20"/>
        </w:rPr>
        <w:t>В.А.</w:t>
      </w:r>
      <w:r>
        <w:rPr>
          <w:sz w:val="20"/>
        </w:rPr>
        <w:tab/>
      </w:r>
      <w:r>
        <w:rPr>
          <w:spacing w:val="-2"/>
          <w:sz w:val="20"/>
        </w:rPr>
        <w:t>Повторные</w:t>
      </w:r>
      <w:r>
        <w:rPr>
          <w:sz w:val="20"/>
        </w:rPr>
        <w:tab/>
      </w:r>
      <w:r>
        <w:rPr>
          <w:spacing w:val="-2"/>
          <w:sz w:val="20"/>
        </w:rPr>
        <w:t>заимствования</w:t>
      </w:r>
      <w:r>
        <w:rPr>
          <w:sz w:val="20"/>
        </w:rPr>
        <w:tab/>
      </w:r>
      <w:r>
        <w:rPr>
          <w:spacing w:val="-4"/>
          <w:sz w:val="20"/>
        </w:rPr>
        <w:t>как</w:t>
      </w:r>
      <w:r>
        <w:rPr>
          <w:sz w:val="20"/>
        </w:rPr>
        <w:tab/>
      </w:r>
      <w:r>
        <w:rPr>
          <w:spacing w:val="-2"/>
          <w:sz w:val="20"/>
        </w:rPr>
        <w:t>результат </w:t>
      </w:r>
      <w:r>
        <w:rPr>
          <w:sz w:val="20"/>
        </w:rPr>
        <w:t>переводческого</w:t>
      </w:r>
      <w:r>
        <w:rPr>
          <w:spacing w:val="-10"/>
          <w:sz w:val="20"/>
        </w:rPr>
        <w:t> </w:t>
      </w:r>
      <w:r>
        <w:rPr>
          <w:sz w:val="20"/>
        </w:rPr>
        <w:t>решения</w:t>
      </w:r>
      <w:r>
        <w:rPr>
          <w:spacing w:val="-11"/>
          <w:sz w:val="20"/>
        </w:rPr>
        <w:t> </w:t>
      </w:r>
      <w:r>
        <w:rPr>
          <w:sz w:val="20"/>
        </w:rPr>
        <w:t>//</w:t>
      </w:r>
      <w:r>
        <w:rPr>
          <w:spacing w:val="-8"/>
          <w:sz w:val="20"/>
        </w:rPr>
        <w:t> </w:t>
      </w:r>
      <w:r>
        <w:rPr>
          <w:sz w:val="20"/>
        </w:rPr>
        <w:t>Вестник</w:t>
      </w:r>
      <w:r>
        <w:rPr>
          <w:spacing w:val="-12"/>
          <w:sz w:val="20"/>
        </w:rPr>
        <w:t> </w:t>
      </w:r>
      <w:r>
        <w:rPr>
          <w:sz w:val="20"/>
        </w:rPr>
        <w:t>СПбГУ.</w:t>
      </w:r>
      <w:r>
        <w:rPr>
          <w:spacing w:val="-9"/>
          <w:sz w:val="20"/>
        </w:rPr>
        <w:t> </w:t>
      </w:r>
      <w:r>
        <w:rPr>
          <w:sz w:val="20"/>
        </w:rPr>
        <w:t>Язык</w:t>
      </w:r>
      <w:r>
        <w:rPr>
          <w:spacing w:val="-12"/>
          <w:sz w:val="20"/>
        </w:rPr>
        <w:t> </w:t>
      </w:r>
      <w:r>
        <w:rPr>
          <w:sz w:val="20"/>
        </w:rPr>
        <w:t>и</w:t>
      </w:r>
      <w:r>
        <w:rPr>
          <w:spacing w:val="-9"/>
          <w:sz w:val="20"/>
        </w:rPr>
        <w:t> </w:t>
      </w:r>
      <w:r>
        <w:rPr>
          <w:sz w:val="20"/>
        </w:rPr>
        <w:t>литература.</w:t>
      </w:r>
      <w:r>
        <w:rPr>
          <w:spacing w:val="-10"/>
          <w:sz w:val="20"/>
        </w:rPr>
        <w:t> </w:t>
      </w:r>
      <w:r>
        <w:rPr>
          <w:sz w:val="20"/>
        </w:rPr>
        <w:t>2008.</w:t>
      </w:r>
      <w:r>
        <w:rPr>
          <w:spacing w:val="-9"/>
          <w:sz w:val="20"/>
        </w:rPr>
        <w:t> </w:t>
      </w:r>
      <w:r>
        <w:rPr>
          <w:spacing w:val="-5"/>
          <w:sz w:val="20"/>
        </w:rPr>
        <w:t>№1-</w:t>
      </w:r>
    </w:p>
    <w:p>
      <w:pPr>
        <w:spacing w:line="228" w:lineRule="exact" w:before="0"/>
        <w:ind w:left="568" w:right="0" w:firstLine="0"/>
        <w:jc w:val="left"/>
        <w:rPr>
          <w:sz w:val="20"/>
        </w:rPr>
      </w:pPr>
      <w:r>
        <w:rPr>
          <w:sz w:val="20"/>
        </w:rPr>
        <w:t>II.</w:t>
      </w:r>
      <w:r>
        <w:rPr>
          <w:spacing w:val="-2"/>
          <w:sz w:val="20"/>
        </w:rPr>
        <w:t> </w:t>
      </w:r>
      <w:r>
        <w:rPr>
          <w:spacing w:val="-4"/>
          <w:sz w:val="20"/>
        </w:rPr>
        <w:t>119с</w:t>
      </w:r>
    </w:p>
    <w:p>
      <w:pPr>
        <w:spacing w:before="0"/>
        <w:ind w:left="568" w:right="1116" w:firstLine="0"/>
        <w:jc w:val="left"/>
        <w:rPr>
          <w:sz w:val="20"/>
        </w:rPr>
      </w:pPr>
      <w:hyperlink r:id="rId100">
        <w:r>
          <w:rPr>
            <w:color w:val="0000FF"/>
            <w:spacing w:val="-2"/>
            <w:sz w:val="20"/>
            <w:u w:val="single" w:color="0000FF"/>
          </w:rPr>
          <w:t>https://cyberleninka.ru/article/n/povtornye-zaimstvovaniya-kak-rezultat-</w:t>
        </w:r>
      </w:hyperlink>
      <w:r>
        <w:rPr>
          <w:color w:val="0000FF"/>
          <w:spacing w:val="-2"/>
          <w:sz w:val="20"/>
        </w:rPr>
        <w:t> </w:t>
      </w:r>
      <w:hyperlink r:id="rId100">
        <w:r>
          <w:rPr>
            <w:color w:val="0000FF"/>
            <w:spacing w:val="-2"/>
            <w:sz w:val="20"/>
            <w:u w:val="single" w:color="0000FF"/>
          </w:rPr>
          <w:t>perevodcheskogo-resheniya</w:t>
        </w:r>
      </w:hyperlink>
    </w:p>
    <w:p>
      <w:pPr>
        <w:pStyle w:val="ListParagraph"/>
        <w:numPr>
          <w:ilvl w:val="0"/>
          <w:numId w:val="30"/>
        </w:numPr>
        <w:tabs>
          <w:tab w:pos="833" w:val="left" w:leader="none"/>
        </w:tabs>
        <w:spacing w:line="240" w:lineRule="auto" w:before="1" w:after="0"/>
        <w:ind w:left="568" w:right="566" w:firstLine="0"/>
        <w:jc w:val="both"/>
        <w:rPr>
          <w:sz w:val="20"/>
        </w:rPr>
      </w:pPr>
      <w:r>
        <w:rPr>
          <w:sz w:val="20"/>
        </w:rPr>
        <w:t>Е.О. Опарина NIL EQUIVALENCE («нулевая эквивалентность») // Основные понятия англоязычного переводоведения: терминологический словарь-справочник. 2011. №2011. 137c</w:t>
      </w:r>
    </w:p>
    <w:p>
      <w:pPr>
        <w:spacing w:line="229" w:lineRule="exact" w:before="0"/>
        <w:ind w:left="568" w:right="0" w:firstLine="0"/>
        <w:jc w:val="left"/>
        <w:rPr>
          <w:sz w:val="20"/>
        </w:rPr>
      </w:pPr>
      <w:r>
        <w:rPr>
          <w:spacing w:val="-2"/>
          <w:sz w:val="20"/>
        </w:rPr>
        <w:t>https://cyberleninka.ru/article/n/nil-equivalence-nulevaya-ekvivalentnost</w:t>
      </w:r>
    </w:p>
    <w:p>
      <w:pPr>
        <w:pStyle w:val="ListParagraph"/>
        <w:numPr>
          <w:ilvl w:val="0"/>
          <w:numId w:val="30"/>
        </w:numPr>
        <w:tabs>
          <w:tab w:pos="824" w:val="left" w:leader="none"/>
          <w:tab w:pos="1779" w:val="left" w:leader="none"/>
          <w:tab w:pos="3246" w:val="left" w:leader="none"/>
          <w:tab w:pos="4253" w:val="left" w:leader="none"/>
          <w:tab w:pos="5219" w:val="left" w:leader="none"/>
          <w:tab w:pos="5541" w:val="left" w:leader="none"/>
          <w:tab w:pos="6808" w:val="left" w:leader="none"/>
        </w:tabs>
        <w:spacing w:line="240" w:lineRule="auto" w:before="1" w:after="0"/>
        <w:ind w:left="568" w:right="566" w:firstLine="0"/>
        <w:jc w:val="left"/>
        <w:rPr>
          <w:sz w:val="20"/>
        </w:rPr>
      </w:pPr>
      <w:r>
        <w:rPr>
          <w:sz w:val="20"/>
        </w:rPr>
        <w:t>Раренко</w:t>
      </w:r>
      <w:r>
        <w:rPr>
          <w:spacing w:val="40"/>
          <w:sz w:val="20"/>
        </w:rPr>
        <w:t> </w:t>
      </w:r>
      <w:r>
        <w:rPr>
          <w:sz w:val="20"/>
        </w:rPr>
        <w:t>М.Б.</w:t>
      </w:r>
      <w:r>
        <w:rPr>
          <w:spacing w:val="40"/>
          <w:sz w:val="20"/>
        </w:rPr>
        <w:t> </w:t>
      </w:r>
      <w:r>
        <w:rPr>
          <w:sz w:val="20"/>
        </w:rPr>
        <w:t>2012.</w:t>
      </w:r>
      <w:r>
        <w:rPr>
          <w:spacing w:val="40"/>
          <w:sz w:val="20"/>
        </w:rPr>
        <w:t> </w:t>
      </w:r>
      <w:r>
        <w:rPr>
          <w:sz w:val="20"/>
        </w:rPr>
        <w:t>04.</w:t>
      </w:r>
      <w:r>
        <w:rPr>
          <w:spacing w:val="40"/>
          <w:sz w:val="20"/>
        </w:rPr>
        <w:t> </w:t>
      </w:r>
      <w:r>
        <w:rPr>
          <w:sz w:val="20"/>
        </w:rPr>
        <w:t>017.</w:t>
      </w:r>
      <w:r>
        <w:rPr>
          <w:spacing w:val="40"/>
          <w:sz w:val="20"/>
        </w:rPr>
        <w:t> </w:t>
      </w:r>
      <w:r>
        <w:rPr>
          <w:sz w:val="20"/>
        </w:rPr>
        <w:t>Современные</w:t>
      </w:r>
      <w:r>
        <w:rPr>
          <w:spacing w:val="40"/>
          <w:sz w:val="20"/>
        </w:rPr>
        <w:t> </w:t>
      </w:r>
      <w:r>
        <w:rPr>
          <w:sz w:val="20"/>
        </w:rPr>
        <w:t>проблемы</w:t>
      </w:r>
      <w:r>
        <w:rPr>
          <w:spacing w:val="40"/>
          <w:sz w:val="20"/>
        </w:rPr>
        <w:t> </w:t>
      </w:r>
      <w:r>
        <w:rPr>
          <w:sz w:val="20"/>
        </w:rPr>
        <w:t>перевода:</w:t>
      </w:r>
      <w:r>
        <w:rPr>
          <w:spacing w:val="40"/>
          <w:sz w:val="20"/>
        </w:rPr>
        <w:t> </w:t>
      </w:r>
      <w:r>
        <w:rPr>
          <w:sz w:val="20"/>
        </w:rPr>
        <w:t>(по </w:t>
      </w:r>
      <w:r>
        <w:rPr>
          <w:spacing w:val="-2"/>
          <w:sz w:val="20"/>
        </w:rPr>
        <w:t>материалам</w:t>
      </w:r>
      <w:r>
        <w:rPr>
          <w:sz w:val="20"/>
        </w:rPr>
        <w:tab/>
      </w:r>
      <w:r>
        <w:rPr>
          <w:spacing w:val="-2"/>
          <w:sz w:val="20"/>
        </w:rPr>
        <w:t>конференций).</w:t>
      </w:r>
      <w:r>
        <w:rPr>
          <w:sz w:val="20"/>
        </w:rPr>
        <w:tab/>
      </w:r>
      <w:r>
        <w:rPr>
          <w:spacing w:val="-2"/>
          <w:sz w:val="20"/>
        </w:rPr>
        <w:t>(сводный</w:t>
      </w:r>
      <w:r>
        <w:rPr>
          <w:sz w:val="20"/>
        </w:rPr>
        <w:tab/>
      </w:r>
      <w:r>
        <w:rPr>
          <w:spacing w:val="-2"/>
          <w:sz w:val="20"/>
        </w:rPr>
        <w:t>реферат)</w:t>
      </w:r>
      <w:r>
        <w:rPr>
          <w:sz w:val="20"/>
        </w:rPr>
        <w:tab/>
      </w:r>
      <w:r>
        <w:rPr>
          <w:spacing w:val="-6"/>
          <w:sz w:val="20"/>
        </w:rPr>
        <w:t>//</w:t>
      </w:r>
      <w:r>
        <w:rPr>
          <w:sz w:val="20"/>
        </w:rPr>
        <w:tab/>
      </w:r>
      <w:r>
        <w:rPr>
          <w:spacing w:val="-2"/>
          <w:sz w:val="20"/>
        </w:rPr>
        <w:t>Социальные</w:t>
      </w:r>
      <w:r>
        <w:rPr>
          <w:sz w:val="20"/>
        </w:rPr>
        <w:tab/>
      </w:r>
      <w:r>
        <w:rPr>
          <w:spacing w:val="-10"/>
          <w:sz w:val="20"/>
        </w:rPr>
        <w:t>и</w:t>
      </w:r>
      <w:r>
        <w:rPr>
          <w:sz w:val="20"/>
        </w:rPr>
        <w:t> гуманитарные</w:t>
      </w:r>
      <w:r>
        <w:rPr>
          <w:spacing w:val="40"/>
          <w:sz w:val="20"/>
        </w:rPr>
        <w:t> </w:t>
      </w:r>
      <w:r>
        <w:rPr>
          <w:sz w:val="20"/>
        </w:rPr>
        <w:t>науки.</w:t>
      </w:r>
      <w:r>
        <w:rPr>
          <w:spacing w:val="40"/>
          <w:sz w:val="20"/>
        </w:rPr>
        <w:t> </w:t>
      </w:r>
      <w:r>
        <w:rPr>
          <w:sz w:val="20"/>
        </w:rPr>
        <w:t>Отечественная</w:t>
      </w:r>
      <w:r>
        <w:rPr>
          <w:spacing w:val="40"/>
          <w:sz w:val="20"/>
        </w:rPr>
        <w:t> </w:t>
      </w:r>
      <w:r>
        <w:rPr>
          <w:sz w:val="20"/>
        </w:rPr>
        <w:t>и</w:t>
      </w:r>
      <w:r>
        <w:rPr>
          <w:spacing w:val="40"/>
          <w:sz w:val="20"/>
        </w:rPr>
        <w:t> </w:t>
      </w:r>
      <w:r>
        <w:rPr>
          <w:sz w:val="20"/>
        </w:rPr>
        <w:t>зарубежная</w:t>
      </w:r>
      <w:r>
        <w:rPr>
          <w:spacing w:val="40"/>
          <w:sz w:val="20"/>
        </w:rPr>
        <w:t> </w:t>
      </w:r>
      <w:r>
        <w:rPr>
          <w:sz w:val="20"/>
        </w:rPr>
        <w:t>литература.</w:t>
      </w:r>
      <w:r>
        <w:rPr>
          <w:spacing w:val="40"/>
          <w:sz w:val="20"/>
        </w:rPr>
        <w:t> </w:t>
      </w:r>
      <w:r>
        <w:rPr>
          <w:sz w:val="20"/>
        </w:rPr>
        <w:t>Сер.6, Языкознание: Реферативный журнал. 2012. №4. 86c </w:t>
      </w:r>
      <w:hyperlink r:id="rId101">
        <w:r>
          <w:rPr>
            <w:color w:val="0000FF"/>
            <w:spacing w:val="-2"/>
            <w:sz w:val="20"/>
            <w:u w:val="single" w:color="0000FF"/>
          </w:rPr>
          <w:t>https://cyberleninka.ru/article/n/2012-04-017-sovremennye-problemy-</w:t>
        </w:r>
      </w:hyperlink>
      <w:r>
        <w:rPr>
          <w:color w:val="0000FF"/>
          <w:spacing w:val="80"/>
          <w:sz w:val="20"/>
        </w:rPr>
        <w:t> </w:t>
      </w:r>
      <w:hyperlink r:id="rId101">
        <w:r>
          <w:rPr>
            <w:color w:val="0000FF"/>
            <w:spacing w:val="-2"/>
            <w:sz w:val="20"/>
            <w:u w:val="single" w:color="0000FF"/>
          </w:rPr>
          <w:t>perevoda-po-materialam-konferentsiy-svodnyy-referat</w:t>
        </w:r>
      </w:hyperlink>
    </w:p>
    <w:p>
      <w:pPr>
        <w:pStyle w:val="ListParagraph"/>
        <w:numPr>
          <w:ilvl w:val="0"/>
          <w:numId w:val="30"/>
        </w:numPr>
        <w:tabs>
          <w:tab w:pos="768" w:val="left" w:leader="none"/>
        </w:tabs>
        <w:spacing w:line="240" w:lineRule="auto" w:before="0" w:after="0"/>
        <w:ind w:left="568" w:right="1616" w:firstLine="0"/>
        <w:jc w:val="left"/>
        <w:rPr>
          <w:sz w:val="20"/>
        </w:rPr>
      </w:pPr>
      <w:r>
        <w:rPr>
          <w:sz w:val="20"/>
        </w:rPr>
        <w:t>Park,</w:t>
      </w:r>
      <w:r>
        <w:rPr>
          <w:spacing w:val="-4"/>
          <w:sz w:val="20"/>
        </w:rPr>
        <w:t> </w:t>
      </w:r>
      <w:r>
        <w:rPr>
          <w:sz w:val="20"/>
        </w:rPr>
        <w:t>J.</w:t>
      </w:r>
      <w:r>
        <w:rPr>
          <w:spacing w:val="-4"/>
          <w:sz w:val="20"/>
        </w:rPr>
        <w:t> </w:t>
      </w:r>
      <w:r>
        <w:rPr>
          <w:sz w:val="20"/>
        </w:rPr>
        <w:t>Past</w:t>
      </w:r>
      <w:r>
        <w:rPr>
          <w:spacing w:val="-5"/>
          <w:sz w:val="20"/>
        </w:rPr>
        <w:t> </w:t>
      </w:r>
      <w:r>
        <w:rPr>
          <w:sz w:val="20"/>
        </w:rPr>
        <w:t>Lives:</w:t>
      </w:r>
      <w:r>
        <w:rPr>
          <w:spacing w:val="-5"/>
          <w:sz w:val="20"/>
        </w:rPr>
        <w:t> </w:t>
      </w:r>
      <w:r>
        <w:rPr>
          <w:sz w:val="20"/>
        </w:rPr>
        <w:t>Understanding</w:t>
      </w:r>
      <w:r>
        <w:rPr>
          <w:spacing w:val="-5"/>
          <w:sz w:val="20"/>
        </w:rPr>
        <w:t> </w:t>
      </w:r>
      <w:r>
        <w:rPr>
          <w:sz w:val="20"/>
        </w:rPr>
        <w:t>In-Yun</w:t>
      </w:r>
      <w:r>
        <w:rPr>
          <w:spacing w:val="-3"/>
          <w:sz w:val="20"/>
        </w:rPr>
        <w:t> </w:t>
      </w:r>
      <w:r>
        <w:rPr>
          <w:sz w:val="20"/>
        </w:rPr>
        <w:t>//</w:t>
      </w:r>
      <w:r>
        <w:rPr>
          <w:spacing w:val="-5"/>
          <w:sz w:val="20"/>
        </w:rPr>
        <w:t> </w:t>
      </w:r>
      <w:r>
        <w:rPr>
          <w:sz w:val="20"/>
        </w:rPr>
        <w:t>Pacific</w:t>
      </w:r>
      <w:r>
        <w:rPr>
          <w:spacing w:val="-4"/>
          <w:sz w:val="20"/>
        </w:rPr>
        <w:t> </w:t>
      </w:r>
      <w:r>
        <w:rPr>
          <w:sz w:val="20"/>
        </w:rPr>
        <w:t>Ties,</w:t>
      </w:r>
      <w:r>
        <w:rPr>
          <w:spacing w:val="-4"/>
          <w:sz w:val="20"/>
        </w:rPr>
        <w:t> </w:t>
      </w:r>
      <w:r>
        <w:rPr>
          <w:sz w:val="20"/>
        </w:rPr>
        <w:t>2023. </w:t>
      </w:r>
      <w:hyperlink r:id="rId102">
        <w:r>
          <w:rPr>
            <w:color w:val="0000FF"/>
            <w:spacing w:val="-2"/>
            <w:sz w:val="20"/>
            <w:u w:val="single" w:color="0000FF"/>
          </w:rPr>
          <w:t>https://pacificties.org/past-lives-understanding-in-yun/</w:t>
        </w:r>
      </w:hyperlink>
    </w:p>
    <w:p>
      <w:pPr>
        <w:pStyle w:val="ListParagraph"/>
        <w:numPr>
          <w:ilvl w:val="0"/>
          <w:numId w:val="30"/>
        </w:numPr>
        <w:tabs>
          <w:tab w:pos="788" w:val="left" w:leader="none"/>
        </w:tabs>
        <w:spacing w:line="240" w:lineRule="auto" w:before="1" w:after="0"/>
        <w:ind w:left="568" w:right="563" w:firstLine="0"/>
        <w:jc w:val="left"/>
        <w:rPr>
          <w:sz w:val="20"/>
        </w:rPr>
      </w:pPr>
      <w:r>
        <w:rPr>
          <w:sz w:val="20"/>
        </w:rPr>
        <w:t>Inyeon? Intriguing Concept From ‘Past Lives ’Will Change Your View of </w:t>
      </w:r>
      <w:r>
        <w:rPr>
          <w:spacing w:val="-2"/>
          <w:sz w:val="20"/>
        </w:rPr>
        <w:t>Fate.</w:t>
      </w:r>
    </w:p>
    <w:p>
      <w:pPr>
        <w:spacing w:before="1"/>
        <w:ind w:left="568" w:right="1123" w:firstLine="0"/>
        <w:jc w:val="left"/>
        <w:rPr>
          <w:sz w:val="20"/>
        </w:rPr>
      </w:pPr>
      <w:hyperlink r:id="rId103">
        <w:r>
          <w:rPr>
            <w:color w:val="0000FF"/>
            <w:spacing w:val="-2"/>
            <w:sz w:val="20"/>
            <w:u w:val="single" w:color="0000FF"/>
          </w:rPr>
          <w:t>https://www.newsweek.com/past-lives-korean-film-inyeon-fate-destiny-</w:t>
        </w:r>
      </w:hyperlink>
      <w:r>
        <w:rPr>
          <w:color w:val="0000FF"/>
          <w:spacing w:val="-2"/>
          <w:sz w:val="20"/>
        </w:rPr>
        <w:t> </w:t>
      </w:r>
      <w:hyperlink r:id="rId103">
        <w:r>
          <w:rPr>
            <w:color w:val="0000FF"/>
            <w:spacing w:val="-2"/>
            <w:sz w:val="20"/>
            <w:u w:val="single" w:color="0000FF"/>
          </w:rPr>
          <w:t>relationships-1848092</w:t>
        </w:r>
      </w:hyperlink>
    </w:p>
    <w:p>
      <w:pPr>
        <w:pStyle w:val="ListParagraph"/>
        <w:numPr>
          <w:ilvl w:val="0"/>
          <w:numId w:val="30"/>
        </w:numPr>
        <w:tabs>
          <w:tab w:pos="768" w:val="left" w:leader="none"/>
        </w:tabs>
        <w:spacing w:line="228" w:lineRule="exact" w:before="0" w:after="0"/>
        <w:ind w:left="768" w:right="0" w:hanging="200"/>
        <w:jc w:val="left"/>
        <w:rPr>
          <w:sz w:val="20"/>
        </w:rPr>
      </w:pPr>
      <w:r>
        <w:rPr>
          <w:sz w:val="20"/>
        </w:rPr>
        <w:t>Korean</w:t>
      </w:r>
      <w:r>
        <w:rPr>
          <w:spacing w:val="-5"/>
          <w:sz w:val="20"/>
        </w:rPr>
        <w:t> </w:t>
      </w:r>
      <w:r>
        <w:rPr>
          <w:sz w:val="20"/>
        </w:rPr>
        <w:t>Philosophy</w:t>
      </w:r>
      <w:r>
        <w:rPr>
          <w:spacing w:val="-5"/>
          <w:sz w:val="20"/>
        </w:rPr>
        <w:t> </w:t>
      </w:r>
      <w:r>
        <w:rPr>
          <w:sz w:val="20"/>
        </w:rPr>
        <w:t>of</w:t>
      </w:r>
      <w:r>
        <w:rPr>
          <w:spacing w:val="-6"/>
          <w:sz w:val="20"/>
        </w:rPr>
        <w:t> </w:t>
      </w:r>
      <w:r>
        <w:rPr>
          <w:sz w:val="20"/>
        </w:rPr>
        <w:t>Inyeon</w:t>
      </w:r>
      <w:r>
        <w:rPr>
          <w:spacing w:val="-3"/>
          <w:sz w:val="20"/>
        </w:rPr>
        <w:t> </w:t>
      </w:r>
      <w:r>
        <w:rPr>
          <w:sz w:val="20"/>
        </w:rPr>
        <w:t>and</w:t>
      </w:r>
      <w:r>
        <w:rPr>
          <w:spacing w:val="-4"/>
          <w:sz w:val="20"/>
        </w:rPr>
        <w:t> Jeong</w:t>
      </w:r>
    </w:p>
    <w:p>
      <w:pPr>
        <w:pStyle w:val="ListParagraph"/>
        <w:spacing w:after="0" w:line="228" w:lineRule="exact"/>
        <w:jc w:val="left"/>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9" w:firstLine="0"/>
        <w:jc w:val="left"/>
        <w:rPr>
          <w:sz w:val="20"/>
        </w:rPr>
      </w:pPr>
      <w:hyperlink r:id="rId104">
        <w:r>
          <w:rPr>
            <w:color w:val="0000FF"/>
            <w:spacing w:val="-2"/>
            <w:sz w:val="20"/>
            <w:u w:val="single" w:color="0000FF"/>
          </w:rPr>
          <w:t>https://medium.com/@putipelangi/%EC%9D%B8%EC%97%B0-inyeon-</w:t>
        </w:r>
      </w:hyperlink>
      <w:r>
        <w:rPr>
          <w:color w:val="0000FF"/>
          <w:spacing w:val="-2"/>
          <w:sz w:val="20"/>
        </w:rPr>
        <w:t> </w:t>
      </w:r>
      <w:hyperlink r:id="rId104">
        <w:r>
          <w:rPr>
            <w:color w:val="0000FF"/>
            <w:spacing w:val="-2"/>
            <w:sz w:val="20"/>
            <w:u w:val="single" w:color="0000FF"/>
          </w:rPr>
          <w:t>deb87faeabbc</w:t>
        </w:r>
      </w:hyperlink>
    </w:p>
    <w:p>
      <w:pPr>
        <w:pStyle w:val="ListParagraph"/>
        <w:numPr>
          <w:ilvl w:val="0"/>
          <w:numId w:val="30"/>
        </w:numPr>
        <w:tabs>
          <w:tab w:pos="766" w:val="left" w:leader="none"/>
        </w:tabs>
        <w:spacing w:line="240" w:lineRule="auto" w:before="1" w:after="0"/>
        <w:ind w:left="568" w:right="570" w:firstLine="0"/>
        <w:jc w:val="left"/>
        <w:rPr>
          <w:sz w:val="20"/>
        </w:rPr>
      </w:pPr>
      <w:r>
        <w:rPr>
          <w:sz w:val="20"/>
        </w:rPr>
        <w:t>Kim,</w:t>
      </w:r>
      <w:r>
        <w:rPr>
          <w:spacing w:val="-6"/>
          <w:sz w:val="20"/>
        </w:rPr>
        <w:t> </w:t>
      </w:r>
      <w:r>
        <w:rPr>
          <w:sz w:val="20"/>
        </w:rPr>
        <w:t>S.</w:t>
      </w:r>
      <w:r>
        <w:rPr>
          <w:spacing w:val="-6"/>
          <w:sz w:val="20"/>
        </w:rPr>
        <w:t> </w:t>
      </w:r>
      <w:r>
        <w:rPr>
          <w:sz w:val="20"/>
        </w:rPr>
        <w:t>Past</w:t>
      </w:r>
      <w:r>
        <w:rPr>
          <w:spacing w:val="-6"/>
          <w:sz w:val="20"/>
        </w:rPr>
        <w:t> </w:t>
      </w:r>
      <w:r>
        <w:rPr>
          <w:sz w:val="20"/>
        </w:rPr>
        <w:t>Lives:</w:t>
      </w:r>
      <w:r>
        <w:rPr>
          <w:spacing w:val="-6"/>
          <w:sz w:val="20"/>
        </w:rPr>
        <w:t> </w:t>
      </w:r>
      <w:r>
        <w:rPr>
          <w:sz w:val="20"/>
        </w:rPr>
        <w:t>Inyeon</w:t>
      </w:r>
      <w:r>
        <w:rPr>
          <w:spacing w:val="-5"/>
          <w:sz w:val="20"/>
        </w:rPr>
        <w:t> </w:t>
      </w:r>
      <w:r>
        <w:rPr>
          <w:sz w:val="20"/>
        </w:rPr>
        <w:t>is</w:t>
      </w:r>
      <w:r>
        <w:rPr>
          <w:spacing w:val="-6"/>
          <w:sz w:val="20"/>
        </w:rPr>
        <w:t> </w:t>
      </w:r>
      <w:r>
        <w:rPr>
          <w:sz w:val="20"/>
        </w:rPr>
        <w:t>a</w:t>
      </w:r>
      <w:r>
        <w:rPr>
          <w:spacing w:val="-6"/>
          <w:sz w:val="20"/>
        </w:rPr>
        <w:t> </w:t>
      </w:r>
      <w:r>
        <w:rPr>
          <w:sz w:val="20"/>
        </w:rPr>
        <w:t>Korean</w:t>
      </w:r>
      <w:r>
        <w:rPr>
          <w:spacing w:val="-5"/>
          <w:sz w:val="20"/>
        </w:rPr>
        <w:t> </w:t>
      </w:r>
      <w:r>
        <w:rPr>
          <w:sz w:val="20"/>
        </w:rPr>
        <w:t>philosophy</w:t>
      </w:r>
      <w:r>
        <w:rPr>
          <w:spacing w:val="-7"/>
          <w:sz w:val="20"/>
        </w:rPr>
        <w:t> </w:t>
      </w:r>
      <w:r>
        <w:rPr>
          <w:sz w:val="20"/>
        </w:rPr>
        <w:t>of</w:t>
      </w:r>
      <w:r>
        <w:rPr>
          <w:spacing w:val="-6"/>
          <w:sz w:val="20"/>
        </w:rPr>
        <w:t> </w:t>
      </w:r>
      <w:r>
        <w:rPr>
          <w:sz w:val="20"/>
        </w:rPr>
        <w:t>how</w:t>
      </w:r>
      <w:r>
        <w:rPr>
          <w:spacing w:val="-8"/>
          <w:sz w:val="20"/>
        </w:rPr>
        <w:t> </w:t>
      </w:r>
      <w:r>
        <w:rPr>
          <w:sz w:val="20"/>
        </w:rPr>
        <w:t>relationships</w:t>
      </w:r>
      <w:r>
        <w:rPr>
          <w:spacing w:val="-6"/>
          <w:sz w:val="20"/>
        </w:rPr>
        <w:t> </w:t>
      </w:r>
      <w:r>
        <w:rPr>
          <w:sz w:val="20"/>
        </w:rPr>
        <w:t>form over many lifetimes // The Conversation, 2023. </w:t>
      </w:r>
      <w:hyperlink r:id="rId105">
        <w:r>
          <w:rPr>
            <w:color w:val="0000FF"/>
            <w:spacing w:val="-2"/>
            <w:sz w:val="20"/>
            <w:u w:val="single" w:color="0000FF"/>
          </w:rPr>
          <w:t>https://theconversation.com/past-lives-inyeon-is-a-korean-philosophy-of-how-</w:t>
        </w:r>
      </w:hyperlink>
      <w:r>
        <w:rPr>
          <w:color w:val="0000FF"/>
          <w:spacing w:val="-2"/>
          <w:sz w:val="20"/>
        </w:rPr>
        <w:t> </w:t>
      </w:r>
      <w:hyperlink r:id="rId105">
        <w:r>
          <w:rPr>
            <w:color w:val="0000FF"/>
            <w:spacing w:val="-2"/>
            <w:sz w:val="20"/>
            <w:u w:val="single" w:color="0000FF"/>
          </w:rPr>
          <w:t>relationships-form-over-many-lifetimes-213289</w:t>
        </w:r>
      </w:hyperlink>
    </w:p>
    <w:p>
      <w:pPr>
        <w:pStyle w:val="ListParagraph"/>
        <w:numPr>
          <w:ilvl w:val="0"/>
          <w:numId w:val="30"/>
        </w:numPr>
        <w:tabs>
          <w:tab w:pos="785" w:val="left" w:leader="none"/>
        </w:tabs>
        <w:spacing w:line="240" w:lineRule="auto" w:before="0" w:after="0"/>
        <w:ind w:left="568" w:right="567" w:firstLine="0"/>
        <w:jc w:val="left"/>
        <w:rPr>
          <w:sz w:val="20"/>
        </w:rPr>
      </w:pPr>
      <w:r>
        <w:rPr>
          <w:sz w:val="20"/>
        </w:rPr>
        <w:t>Kwon, Y. Cultural Semantics of In-Yeon in Korean Buddhism // In: Asian Philosophical Concepts in Translation Studies. Springer, 2021. P. 203–220.</w:t>
      </w:r>
    </w:p>
    <w:p>
      <w:pPr>
        <w:pStyle w:val="ListParagraph"/>
        <w:numPr>
          <w:ilvl w:val="0"/>
          <w:numId w:val="30"/>
        </w:numPr>
        <w:tabs>
          <w:tab w:pos="768" w:val="left" w:leader="none"/>
        </w:tabs>
        <w:spacing w:line="240" w:lineRule="auto" w:before="0" w:after="0"/>
        <w:ind w:left="768" w:right="0" w:hanging="200"/>
        <w:jc w:val="left"/>
        <w:rPr>
          <w:sz w:val="20"/>
        </w:rPr>
      </w:pPr>
      <w:r>
        <w:rPr>
          <w:sz w:val="20"/>
        </w:rPr>
        <w:t>12</w:t>
      </w:r>
      <w:r>
        <w:rPr>
          <w:spacing w:val="-6"/>
          <w:sz w:val="20"/>
        </w:rPr>
        <w:t> </w:t>
      </w:r>
      <w:r>
        <w:rPr>
          <w:sz w:val="20"/>
        </w:rPr>
        <w:t>слов,</w:t>
      </w:r>
      <w:r>
        <w:rPr>
          <w:spacing w:val="-6"/>
          <w:sz w:val="20"/>
        </w:rPr>
        <w:t> </w:t>
      </w:r>
      <w:r>
        <w:rPr>
          <w:sz w:val="20"/>
        </w:rPr>
        <w:t>помогающих</w:t>
      </w:r>
      <w:r>
        <w:rPr>
          <w:spacing w:val="-7"/>
          <w:sz w:val="20"/>
        </w:rPr>
        <w:t> </w:t>
      </w:r>
      <w:r>
        <w:rPr>
          <w:sz w:val="20"/>
        </w:rPr>
        <w:t>понять</w:t>
      </w:r>
      <w:r>
        <w:rPr>
          <w:spacing w:val="-6"/>
          <w:sz w:val="20"/>
        </w:rPr>
        <w:t> </w:t>
      </w:r>
      <w:r>
        <w:rPr>
          <w:sz w:val="20"/>
        </w:rPr>
        <w:t>корейскую</w:t>
      </w:r>
      <w:r>
        <w:rPr>
          <w:spacing w:val="-4"/>
          <w:sz w:val="20"/>
        </w:rPr>
        <w:t> </w:t>
      </w:r>
      <w:r>
        <w:rPr>
          <w:sz w:val="20"/>
        </w:rPr>
        <w:t>культуру</w:t>
      </w:r>
      <w:r>
        <w:rPr>
          <w:spacing w:val="-2"/>
          <w:sz w:val="20"/>
        </w:rPr>
        <w:t> </w:t>
      </w:r>
      <w:r>
        <w:rPr>
          <w:sz w:val="20"/>
        </w:rPr>
        <w:t>-</w:t>
      </w:r>
      <w:r>
        <w:rPr>
          <w:spacing w:val="-5"/>
          <w:sz w:val="20"/>
        </w:rPr>
        <w:t> </w:t>
      </w:r>
      <w:r>
        <w:rPr>
          <w:sz w:val="20"/>
        </w:rPr>
        <w:t>Рязанова</w:t>
      </w:r>
      <w:r>
        <w:rPr>
          <w:spacing w:val="-7"/>
          <w:sz w:val="20"/>
        </w:rPr>
        <w:t> </w:t>
      </w:r>
      <w:r>
        <w:rPr>
          <w:spacing w:val="-5"/>
          <w:sz w:val="20"/>
        </w:rPr>
        <w:t>М.</w:t>
      </w:r>
    </w:p>
    <w:p>
      <w:pPr>
        <w:spacing w:before="1"/>
        <w:ind w:left="568" w:right="0" w:firstLine="0"/>
        <w:jc w:val="left"/>
        <w:rPr>
          <w:sz w:val="20"/>
        </w:rPr>
      </w:pPr>
      <w:hyperlink r:id="rId106">
        <w:r>
          <w:rPr>
            <w:color w:val="0000FF"/>
            <w:spacing w:val="-2"/>
            <w:sz w:val="20"/>
            <w:u w:val="single" w:color="0000FF"/>
          </w:rPr>
          <w:t>https://arzamas.academy/mag/787-korea</w:t>
        </w:r>
      </w:hyperlink>
    </w:p>
    <w:p>
      <w:pPr>
        <w:spacing w:after="0"/>
        <w:jc w:val="left"/>
        <w:rPr>
          <w:sz w:val="20"/>
        </w:rPr>
        <w:sectPr>
          <w:pgSz w:w="10320" w:h="14580"/>
          <w:pgMar w:header="0" w:footer="2433" w:top="660" w:bottom="2620" w:left="1417" w:right="1417"/>
        </w:sectPr>
      </w:pPr>
    </w:p>
    <w:p>
      <w:pPr>
        <w:pStyle w:val="Heading1"/>
        <w:ind w:right="591"/>
        <w:jc w:val="center"/>
      </w:pPr>
      <w:bookmarkStart w:name="_bookmark11" w:id="13"/>
      <w:bookmarkEnd w:id="13"/>
      <w:r>
        <w:rPr>
          <w:b w:val="0"/>
        </w:rPr>
      </w:r>
      <w:r>
        <w:rPr/>
        <w:t>ФЕНОМЕН</w:t>
      </w:r>
      <w:r>
        <w:rPr>
          <w:spacing w:val="-5"/>
        </w:rPr>
        <w:t> </w:t>
      </w:r>
      <w:r>
        <w:rPr/>
        <w:t>K-POP:</w:t>
      </w:r>
      <w:r>
        <w:rPr>
          <w:spacing w:val="-6"/>
        </w:rPr>
        <w:t> </w:t>
      </w:r>
      <w:r>
        <w:rPr/>
        <w:t>МЯГКАЯ</w:t>
      </w:r>
      <w:r>
        <w:rPr>
          <w:spacing w:val="-7"/>
        </w:rPr>
        <w:t> </w:t>
      </w:r>
      <w:r>
        <w:rPr/>
        <w:t>СИЛА,</w:t>
      </w:r>
      <w:r>
        <w:rPr>
          <w:spacing w:val="-9"/>
        </w:rPr>
        <w:t> </w:t>
      </w:r>
      <w:r>
        <w:rPr/>
        <w:t>ГЛОБАЛИЗАЦИЯ</w:t>
      </w:r>
      <w:r>
        <w:rPr>
          <w:spacing w:val="-10"/>
        </w:rPr>
        <w:t> </w:t>
      </w:r>
      <w:r>
        <w:rPr/>
        <w:t>И ВЛИЯНИЕ НА КУЛЬТУРНОЕ ПРОСТРАНСТВО </w:t>
      </w:r>
      <w:r>
        <w:rPr>
          <w:spacing w:val="-2"/>
        </w:rPr>
        <w:t>КАЗАХСТАНА</w:t>
      </w:r>
    </w:p>
    <w:p>
      <w:pPr>
        <w:pStyle w:val="BodyText"/>
        <w:spacing w:before="50"/>
        <w:ind w:left="0"/>
        <w:jc w:val="left"/>
        <w:rPr>
          <w:b/>
        </w:rPr>
      </w:pPr>
    </w:p>
    <w:p>
      <w:pPr>
        <w:spacing w:line="288" w:lineRule="auto" w:before="1"/>
        <w:ind w:left="3602" w:right="566" w:hanging="1311"/>
        <w:jc w:val="right"/>
        <w:rPr>
          <w:sz w:val="20"/>
        </w:rPr>
      </w:pPr>
      <w:r>
        <w:rPr>
          <w:sz w:val="20"/>
        </w:rPr>
        <w:t>Ким</w:t>
      </w:r>
      <w:r>
        <w:rPr>
          <w:spacing w:val="-7"/>
          <w:sz w:val="20"/>
        </w:rPr>
        <w:t> </w:t>
      </w:r>
      <w:r>
        <w:rPr>
          <w:sz w:val="20"/>
        </w:rPr>
        <w:t>Анастасия,</w:t>
      </w:r>
      <w:r>
        <w:rPr>
          <w:spacing w:val="-8"/>
          <w:sz w:val="20"/>
        </w:rPr>
        <w:t> </w:t>
      </w:r>
      <w:r>
        <w:rPr>
          <w:sz w:val="20"/>
        </w:rPr>
        <w:t>Ким</w:t>
      </w:r>
      <w:r>
        <w:rPr>
          <w:spacing w:val="-7"/>
          <w:sz w:val="20"/>
        </w:rPr>
        <w:t> </w:t>
      </w:r>
      <w:r>
        <w:rPr>
          <w:sz w:val="20"/>
        </w:rPr>
        <w:t>Екатерина,</w:t>
      </w:r>
      <w:r>
        <w:rPr>
          <w:spacing w:val="-7"/>
          <w:sz w:val="20"/>
        </w:rPr>
        <w:t> </w:t>
      </w:r>
      <w:r>
        <w:rPr>
          <w:sz w:val="20"/>
        </w:rPr>
        <w:t>Сулайманова</w:t>
      </w:r>
      <w:r>
        <w:rPr>
          <w:spacing w:val="-9"/>
          <w:sz w:val="20"/>
        </w:rPr>
        <w:t> </w:t>
      </w:r>
      <w:r>
        <w:rPr>
          <w:sz w:val="20"/>
        </w:rPr>
        <w:t>Карина КазУМОиМЯ</w:t>
      </w:r>
      <w:r>
        <w:rPr>
          <w:spacing w:val="-5"/>
          <w:sz w:val="20"/>
        </w:rPr>
        <w:t> </w:t>
      </w:r>
      <w:r>
        <w:rPr>
          <w:sz w:val="20"/>
        </w:rPr>
        <w:t>им.</w:t>
      </w:r>
      <w:r>
        <w:rPr>
          <w:spacing w:val="-5"/>
          <w:sz w:val="20"/>
        </w:rPr>
        <w:t> </w:t>
      </w:r>
      <w:r>
        <w:rPr>
          <w:sz w:val="20"/>
        </w:rPr>
        <w:t>Абылай</w:t>
      </w:r>
      <w:r>
        <w:rPr>
          <w:spacing w:val="-6"/>
          <w:sz w:val="20"/>
        </w:rPr>
        <w:t> </w:t>
      </w:r>
      <w:r>
        <w:rPr>
          <w:sz w:val="20"/>
        </w:rPr>
        <w:t>хана,</w:t>
      </w:r>
      <w:r>
        <w:rPr>
          <w:spacing w:val="-5"/>
          <w:sz w:val="20"/>
        </w:rPr>
        <w:t> </w:t>
      </w:r>
      <w:r>
        <w:rPr>
          <w:sz w:val="20"/>
        </w:rPr>
        <w:t>4</w:t>
      </w:r>
      <w:r>
        <w:rPr>
          <w:spacing w:val="-5"/>
          <w:sz w:val="20"/>
        </w:rPr>
        <w:t> </w:t>
      </w:r>
      <w:r>
        <w:rPr>
          <w:spacing w:val="-4"/>
          <w:sz w:val="20"/>
        </w:rPr>
        <w:t>курс</w:t>
      </w:r>
    </w:p>
    <w:p>
      <w:pPr>
        <w:spacing w:line="576" w:lineRule="auto" w:before="0"/>
        <w:ind w:left="2642" w:right="564" w:firstLine="2633"/>
        <w:jc w:val="right"/>
        <w:rPr>
          <w:sz w:val="20"/>
        </w:rPr>
      </w:pPr>
      <w:r>
        <w:rPr>
          <w:sz w:val="20"/>
        </w:rPr>
        <w:t>Алматы,</w:t>
      </w:r>
      <w:r>
        <w:rPr>
          <w:spacing w:val="-13"/>
          <w:sz w:val="20"/>
        </w:rPr>
        <w:t> </w:t>
      </w:r>
      <w:r>
        <w:rPr>
          <w:sz w:val="20"/>
        </w:rPr>
        <w:t>Казахстан Научный</w:t>
      </w:r>
      <w:r>
        <w:rPr>
          <w:spacing w:val="-9"/>
          <w:sz w:val="20"/>
        </w:rPr>
        <w:t> </w:t>
      </w:r>
      <w:r>
        <w:rPr>
          <w:sz w:val="20"/>
        </w:rPr>
        <w:t>руководитель:</w:t>
      </w:r>
      <w:r>
        <w:rPr>
          <w:spacing w:val="-5"/>
          <w:sz w:val="20"/>
        </w:rPr>
        <w:t> </w:t>
      </w:r>
      <w:r>
        <w:rPr>
          <w:sz w:val="20"/>
        </w:rPr>
        <w:t>Ким</w:t>
      </w:r>
      <w:r>
        <w:rPr>
          <w:spacing w:val="-7"/>
          <w:sz w:val="20"/>
        </w:rPr>
        <w:t> </w:t>
      </w:r>
      <w:r>
        <w:rPr>
          <w:sz w:val="20"/>
        </w:rPr>
        <w:t>У.А.</w:t>
      </w:r>
      <w:r>
        <w:rPr>
          <w:spacing w:val="-7"/>
          <w:sz w:val="20"/>
        </w:rPr>
        <w:t> </w:t>
      </w:r>
      <w:r>
        <w:rPr>
          <w:spacing w:val="-2"/>
          <w:sz w:val="20"/>
        </w:rPr>
        <w:t>(КазУМОиМЯ)</w:t>
      </w:r>
    </w:p>
    <w:p>
      <w:pPr>
        <w:spacing w:before="0"/>
        <w:ind w:left="568" w:right="564" w:firstLine="0"/>
        <w:jc w:val="both"/>
        <w:rPr>
          <w:sz w:val="20"/>
        </w:rPr>
      </w:pPr>
      <w:r>
        <w:rPr>
          <w:b/>
          <w:sz w:val="20"/>
        </w:rPr>
        <w:t>Аннотация: </w:t>
      </w:r>
      <w:r>
        <w:rPr>
          <w:sz w:val="20"/>
        </w:rPr>
        <w:t>Цель данной научной статьи заключается в исследовании феномена</w:t>
      </w:r>
      <w:r>
        <w:rPr>
          <w:spacing w:val="-2"/>
          <w:sz w:val="20"/>
        </w:rPr>
        <w:t> </w:t>
      </w:r>
      <w:r>
        <w:rPr>
          <w:sz w:val="20"/>
        </w:rPr>
        <w:t>K-pop</w:t>
      </w:r>
      <w:r>
        <w:rPr>
          <w:spacing w:val="-2"/>
          <w:sz w:val="20"/>
        </w:rPr>
        <w:t> </w:t>
      </w:r>
      <w:r>
        <w:rPr>
          <w:sz w:val="20"/>
        </w:rPr>
        <w:t>и</w:t>
      </w:r>
      <w:r>
        <w:rPr>
          <w:spacing w:val="-4"/>
          <w:sz w:val="20"/>
        </w:rPr>
        <w:t> </w:t>
      </w:r>
      <w:r>
        <w:rPr>
          <w:sz w:val="20"/>
        </w:rPr>
        <w:t>его</w:t>
      </w:r>
      <w:r>
        <w:rPr>
          <w:spacing w:val="-2"/>
          <w:sz w:val="20"/>
        </w:rPr>
        <w:t> </w:t>
      </w:r>
      <w:r>
        <w:rPr>
          <w:sz w:val="20"/>
        </w:rPr>
        <w:t>влияния</w:t>
      </w:r>
      <w:r>
        <w:rPr>
          <w:spacing w:val="-3"/>
          <w:sz w:val="20"/>
        </w:rPr>
        <w:t> </w:t>
      </w:r>
      <w:r>
        <w:rPr>
          <w:sz w:val="20"/>
        </w:rPr>
        <w:t>на культурное пространство</w:t>
      </w:r>
      <w:r>
        <w:rPr>
          <w:spacing w:val="-2"/>
          <w:sz w:val="20"/>
        </w:rPr>
        <w:t> </w:t>
      </w:r>
      <w:r>
        <w:rPr>
          <w:sz w:val="20"/>
        </w:rPr>
        <w:t>Казахстана. В работе рассматривается роль K-pop как инструмента «мягкой силы» Южной</w:t>
      </w:r>
      <w:r>
        <w:rPr>
          <w:spacing w:val="-8"/>
          <w:sz w:val="20"/>
        </w:rPr>
        <w:t> </w:t>
      </w:r>
      <w:r>
        <w:rPr>
          <w:sz w:val="20"/>
        </w:rPr>
        <w:t>Кореи</w:t>
      </w:r>
      <w:r>
        <w:rPr>
          <w:spacing w:val="-5"/>
          <w:sz w:val="20"/>
        </w:rPr>
        <w:t> </w:t>
      </w:r>
      <w:r>
        <w:rPr>
          <w:sz w:val="20"/>
        </w:rPr>
        <w:t>и</w:t>
      </w:r>
      <w:r>
        <w:rPr>
          <w:spacing w:val="-8"/>
          <w:sz w:val="20"/>
        </w:rPr>
        <w:t> </w:t>
      </w:r>
      <w:r>
        <w:rPr>
          <w:sz w:val="20"/>
        </w:rPr>
        <w:t>его</w:t>
      </w:r>
      <w:r>
        <w:rPr>
          <w:spacing w:val="-5"/>
          <w:sz w:val="20"/>
        </w:rPr>
        <w:t> </w:t>
      </w:r>
      <w:r>
        <w:rPr>
          <w:sz w:val="20"/>
        </w:rPr>
        <w:t>значение</w:t>
      </w:r>
      <w:r>
        <w:rPr>
          <w:spacing w:val="-6"/>
          <w:sz w:val="20"/>
        </w:rPr>
        <w:t> </w:t>
      </w:r>
      <w:r>
        <w:rPr>
          <w:sz w:val="20"/>
        </w:rPr>
        <w:t>в</w:t>
      </w:r>
      <w:r>
        <w:rPr>
          <w:spacing w:val="-7"/>
          <w:sz w:val="20"/>
        </w:rPr>
        <w:t> </w:t>
      </w:r>
      <w:r>
        <w:rPr>
          <w:sz w:val="20"/>
        </w:rPr>
        <w:t>контексте</w:t>
      </w:r>
      <w:r>
        <w:rPr>
          <w:spacing w:val="-6"/>
          <w:sz w:val="20"/>
        </w:rPr>
        <w:t> </w:t>
      </w:r>
      <w:r>
        <w:rPr>
          <w:sz w:val="20"/>
        </w:rPr>
        <w:t>глобализации</w:t>
      </w:r>
      <w:r>
        <w:rPr>
          <w:spacing w:val="-8"/>
          <w:sz w:val="20"/>
        </w:rPr>
        <w:t> </w:t>
      </w:r>
      <w:r>
        <w:rPr>
          <w:sz w:val="20"/>
        </w:rPr>
        <w:t>культуры.</w:t>
      </w:r>
      <w:r>
        <w:rPr>
          <w:spacing w:val="-5"/>
          <w:sz w:val="20"/>
        </w:rPr>
        <w:t> </w:t>
      </w:r>
      <w:r>
        <w:rPr>
          <w:sz w:val="20"/>
        </w:rPr>
        <w:t>Особое внимание уделяется рецепции K-pop среди молодежи Казахстана, проявлению фан-культур, влиянию на стиль, язык, ценности, а также формированию новой молодежной идентичности.</w:t>
      </w:r>
    </w:p>
    <w:p>
      <w:pPr>
        <w:spacing w:before="1"/>
        <w:ind w:left="568" w:right="562" w:firstLine="539"/>
        <w:jc w:val="both"/>
        <w:rPr>
          <w:sz w:val="20"/>
        </w:rPr>
      </w:pPr>
      <w:r>
        <w:rPr>
          <w:sz w:val="20"/>
        </w:rPr>
        <w:t>Для изучения темы были использованы методы анализа научной литературы по культурологии и международным отношениям, контент- анализ СМИ и социальных сетей, социологический опрос молодежи в возрасте 15–25 лет, а также сравнительный анализ K-pop и Q-pop. На основе полученных данных также рассматриваются экономические и образовательные аспекты влияния K-pop на Казахстан, включая рост интереса к изучению корейского языка и участие в культурных обменах.</w:t>
      </w:r>
    </w:p>
    <w:p>
      <w:pPr>
        <w:tabs>
          <w:tab w:pos="1393" w:val="left" w:leader="none"/>
          <w:tab w:pos="2455" w:val="left" w:leader="none"/>
          <w:tab w:pos="2556" w:val="left" w:leader="none"/>
          <w:tab w:pos="2999" w:val="left" w:leader="none"/>
          <w:tab w:pos="3795" w:val="left" w:leader="none"/>
          <w:tab w:pos="4119" w:val="left" w:leader="none"/>
          <w:tab w:pos="5265" w:val="left" w:leader="none"/>
          <w:tab w:pos="5725" w:val="left" w:leader="none"/>
          <w:tab w:pos="5841" w:val="left" w:leader="none"/>
          <w:tab w:pos="6083" w:val="left" w:leader="none"/>
        </w:tabs>
        <w:spacing w:before="1"/>
        <w:ind w:left="568" w:right="566" w:firstLine="539"/>
        <w:jc w:val="left"/>
        <w:rPr>
          <w:sz w:val="20"/>
        </w:rPr>
      </w:pPr>
      <w:r>
        <w:rPr>
          <w:sz w:val="20"/>
        </w:rPr>
        <w:t>В</w:t>
      </w:r>
      <w:r>
        <w:rPr>
          <w:spacing w:val="-2"/>
          <w:sz w:val="20"/>
        </w:rPr>
        <w:t> </w:t>
      </w:r>
      <w:r>
        <w:rPr>
          <w:sz w:val="20"/>
        </w:rPr>
        <w:t>заключении</w:t>
      </w:r>
      <w:r>
        <w:rPr>
          <w:spacing w:val="-3"/>
          <w:sz w:val="20"/>
        </w:rPr>
        <w:t> </w:t>
      </w:r>
      <w:r>
        <w:rPr>
          <w:sz w:val="20"/>
        </w:rPr>
        <w:t>подводятся</w:t>
      </w:r>
      <w:r>
        <w:rPr>
          <w:spacing w:val="-2"/>
          <w:sz w:val="20"/>
        </w:rPr>
        <w:t> </w:t>
      </w:r>
      <w:r>
        <w:rPr>
          <w:sz w:val="20"/>
        </w:rPr>
        <w:t>итоги</w:t>
      </w:r>
      <w:r>
        <w:rPr>
          <w:spacing w:val="-3"/>
          <w:sz w:val="20"/>
        </w:rPr>
        <w:t> </w:t>
      </w:r>
      <w:r>
        <w:rPr>
          <w:sz w:val="20"/>
        </w:rPr>
        <w:t>анализа:</w:t>
      </w:r>
      <w:r>
        <w:rPr>
          <w:spacing w:val="-2"/>
          <w:sz w:val="20"/>
        </w:rPr>
        <w:t> </w:t>
      </w:r>
      <w:r>
        <w:rPr>
          <w:sz w:val="20"/>
        </w:rPr>
        <w:t>демонстрируется</w:t>
      </w:r>
      <w:r>
        <w:rPr>
          <w:spacing w:val="-2"/>
          <w:sz w:val="20"/>
        </w:rPr>
        <w:t> </w:t>
      </w:r>
      <w:r>
        <w:rPr>
          <w:sz w:val="20"/>
        </w:rPr>
        <w:t>влияние K-pop</w:t>
      </w:r>
      <w:r>
        <w:rPr>
          <w:spacing w:val="32"/>
          <w:sz w:val="20"/>
        </w:rPr>
        <w:t> </w:t>
      </w:r>
      <w:r>
        <w:rPr>
          <w:sz w:val="20"/>
        </w:rPr>
        <w:t>на</w:t>
      </w:r>
      <w:r>
        <w:rPr>
          <w:spacing w:val="31"/>
          <w:sz w:val="20"/>
        </w:rPr>
        <w:t> </w:t>
      </w:r>
      <w:r>
        <w:rPr>
          <w:sz w:val="20"/>
        </w:rPr>
        <w:t>культурные</w:t>
      </w:r>
      <w:r>
        <w:rPr>
          <w:spacing w:val="31"/>
          <w:sz w:val="20"/>
        </w:rPr>
        <w:t> </w:t>
      </w:r>
      <w:r>
        <w:rPr>
          <w:sz w:val="20"/>
        </w:rPr>
        <w:t>процессы</w:t>
      </w:r>
      <w:r>
        <w:rPr>
          <w:spacing w:val="31"/>
          <w:sz w:val="20"/>
        </w:rPr>
        <w:t> </w:t>
      </w:r>
      <w:r>
        <w:rPr>
          <w:sz w:val="20"/>
        </w:rPr>
        <w:t>в</w:t>
      </w:r>
      <w:r>
        <w:rPr>
          <w:spacing w:val="30"/>
          <w:sz w:val="20"/>
        </w:rPr>
        <w:t> </w:t>
      </w:r>
      <w:r>
        <w:rPr>
          <w:sz w:val="20"/>
        </w:rPr>
        <w:t>Казахстане,</w:t>
      </w:r>
      <w:r>
        <w:rPr>
          <w:spacing w:val="32"/>
          <w:sz w:val="20"/>
        </w:rPr>
        <w:t> </w:t>
      </w:r>
      <w:r>
        <w:rPr>
          <w:sz w:val="20"/>
        </w:rPr>
        <w:t>формирование</w:t>
      </w:r>
      <w:r>
        <w:rPr>
          <w:spacing w:val="31"/>
          <w:sz w:val="20"/>
        </w:rPr>
        <w:t> </w:t>
      </w:r>
      <w:r>
        <w:rPr>
          <w:sz w:val="20"/>
        </w:rPr>
        <w:t>глобально </w:t>
      </w:r>
      <w:r>
        <w:rPr>
          <w:spacing w:val="-2"/>
          <w:sz w:val="20"/>
        </w:rPr>
        <w:t>ориентированной,</w:t>
      </w:r>
      <w:r>
        <w:rPr>
          <w:sz w:val="20"/>
        </w:rPr>
        <w:tab/>
      </w:r>
      <w:r>
        <w:rPr>
          <w:spacing w:val="-6"/>
          <w:sz w:val="20"/>
        </w:rPr>
        <w:t>но</w:t>
      </w:r>
      <w:r>
        <w:rPr>
          <w:sz w:val="20"/>
        </w:rPr>
        <w:tab/>
      </w:r>
      <w:r>
        <w:rPr>
          <w:spacing w:val="-2"/>
          <w:sz w:val="20"/>
        </w:rPr>
        <w:t>локально</w:t>
      </w:r>
      <w:r>
        <w:rPr>
          <w:sz w:val="20"/>
        </w:rPr>
        <w:tab/>
        <w:tab/>
      </w:r>
      <w:r>
        <w:rPr>
          <w:spacing w:val="-2"/>
          <w:sz w:val="20"/>
        </w:rPr>
        <w:t>адаптированной</w:t>
      </w:r>
      <w:r>
        <w:rPr>
          <w:sz w:val="20"/>
        </w:rPr>
        <w:tab/>
        <w:tab/>
      </w:r>
      <w:r>
        <w:rPr>
          <w:spacing w:val="-2"/>
          <w:sz w:val="20"/>
        </w:rPr>
        <w:t>молодежной </w:t>
      </w:r>
      <w:r>
        <w:rPr>
          <w:sz w:val="20"/>
        </w:rPr>
        <w:t>идентичности,</w:t>
      </w:r>
      <w:r>
        <w:rPr>
          <w:spacing w:val="80"/>
          <w:sz w:val="20"/>
        </w:rPr>
        <w:t> </w:t>
      </w:r>
      <w:r>
        <w:rPr>
          <w:sz w:val="20"/>
        </w:rPr>
        <w:t>а</w:t>
      </w:r>
      <w:r>
        <w:rPr>
          <w:spacing w:val="80"/>
          <w:sz w:val="20"/>
        </w:rPr>
        <w:t> </w:t>
      </w:r>
      <w:r>
        <w:rPr>
          <w:sz w:val="20"/>
        </w:rPr>
        <w:t>также</w:t>
      </w:r>
      <w:r>
        <w:rPr>
          <w:spacing w:val="80"/>
          <w:sz w:val="20"/>
        </w:rPr>
        <w:t> </w:t>
      </w:r>
      <w:r>
        <w:rPr>
          <w:sz w:val="20"/>
        </w:rPr>
        <w:t>роль</w:t>
      </w:r>
      <w:r>
        <w:rPr>
          <w:spacing w:val="80"/>
          <w:sz w:val="20"/>
        </w:rPr>
        <w:t> </w:t>
      </w:r>
      <w:r>
        <w:rPr>
          <w:sz w:val="20"/>
        </w:rPr>
        <w:t>Q-pop</w:t>
      </w:r>
      <w:r>
        <w:rPr>
          <w:spacing w:val="80"/>
          <w:sz w:val="20"/>
        </w:rPr>
        <w:t> </w:t>
      </w:r>
      <w:r>
        <w:rPr>
          <w:sz w:val="20"/>
        </w:rPr>
        <w:t>как</w:t>
      </w:r>
      <w:r>
        <w:rPr>
          <w:spacing w:val="80"/>
          <w:sz w:val="20"/>
        </w:rPr>
        <w:t> </w:t>
      </w:r>
      <w:r>
        <w:rPr>
          <w:sz w:val="20"/>
        </w:rPr>
        <w:t>локализованного</w:t>
      </w:r>
      <w:r>
        <w:rPr>
          <w:spacing w:val="80"/>
          <w:sz w:val="20"/>
        </w:rPr>
        <w:t> </w:t>
      </w:r>
      <w:r>
        <w:rPr>
          <w:sz w:val="20"/>
        </w:rPr>
        <w:t>ответа</w:t>
      </w:r>
      <w:r>
        <w:rPr>
          <w:spacing w:val="80"/>
          <w:sz w:val="20"/>
        </w:rPr>
        <w:t> </w:t>
      </w:r>
      <w:r>
        <w:rPr>
          <w:sz w:val="20"/>
        </w:rPr>
        <w:t>на глобальный</w:t>
      </w:r>
      <w:r>
        <w:rPr>
          <w:spacing w:val="35"/>
          <w:sz w:val="20"/>
        </w:rPr>
        <w:t> </w:t>
      </w:r>
      <w:r>
        <w:rPr>
          <w:sz w:val="20"/>
        </w:rPr>
        <w:t>тренд.</w:t>
      </w:r>
      <w:r>
        <w:rPr>
          <w:spacing w:val="36"/>
          <w:sz w:val="20"/>
        </w:rPr>
        <w:t> </w:t>
      </w:r>
      <w:r>
        <w:rPr>
          <w:sz w:val="20"/>
        </w:rPr>
        <w:t>Работа</w:t>
      </w:r>
      <w:r>
        <w:rPr>
          <w:spacing w:val="37"/>
          <w:sz w:val="20"/>
        </w:rPr>
        <w:t> </w:t>
      </w:r>
      <w:r>
        <w:rPr>
          <w:sz w:val="20"/>
        </w:rPr>
        <w:t>показывает,</w:t>
      </w:r>
      <w:r>
        <w:rPr>
          <w:spacing w:val="36"/>
          <w:sz w:val="20"/>
        </w:rPr>
        <w:t> </w:t>
      </w:r>
      <w:r>
        <w:rPr>
          <w:sz w:val="20"/>
        </w:rPr>
        <w:t>что</w:t>
      </w:r>
      <w:r>
        <w:rPr>
          <w:spacing w:val="36"/>
          <w:sz w:val="20"/>
        </w:rPr>
        <w:t> </w:t>
      </w:r>
      <w:r>
        <w:rPr>
          <w:sz w:val="20"/>
        </w:rPr>
        <w:t>феномен</w:t>
      </w:r>
      <w:r>
        <w:rPr>
          <w:spacing w:val="36"/>
          <w:sz w:val="20"/>
        </w:rPr>
        <w:t> </w:t>
      </w:r>
      <w:r>
        <w:rPr>
          <w:sz w:val="20"/>
        </w:rPr>
        <w:t>K-pop</w:t>
      </w:r>
      <w:r>
        <w:rPr>
          <w:spacing w:val="36"/>
          <w:sz w:val="20"/>
        </w:rPr>
        <w:t> </w:t>
      </w:r>
      <w:r>
        <w:rPr>
          <w:sz w:val="20"/>
        </w:rPr>
        <w:t>является</w:t>
      </w:r>
      <w:r>
        <w:rPr>
          <w:spacing w:val="37"/>
          <w:sz w:val="20"/>
        </w:rPr>
        <w:t> </w:t>
      </w:r>
      <w:r>
        <w:rPr>
          <w:sz w:val="20"/>
        </w:rPr>
        <w:t>не </w:t>
      </w:r>
      <w:r>
        <w:rPr>
          <w:spacing w:val="-2"/>
          <w:sz w:val="20"/>
        </w:rPr>
        <w:t>только</w:t>
      </w:r>
      <w:r>
        <w:rPr>
          <w:sz w:val="20"/>
        </w:rPr>
        <w:tab/>
      </w:r>
      <w:r>
        <w:rPr>
          <w:spacing w:val="-2"/>
          <w:sz w:val="20"/>
        </w:rPr>
        <w:t>элементом</w:t>
      </w:r>
      <w:r>
        <w:rPr>
          <w:sz w:val="20"/>
        </w:rPr>
        <w:tab/>
        <w:tab/>
      </w:r>
      <w:r>
        <w:rPr>
          <w:spacing w:val="-2"/>
          <w:sz w:val="20"/>
        </w:rPr>
        <w:t>культурной</w:t>
      </w:r>
      <w:r>
        <w:rPr>
          <w:sz w:val="20"/>
        </w:rPr>
        <w:tab/>
      </w:r>
      <w:r>
        <w:rPr>
          <w:spacing w:val="-2"/>
          <w:sz w:val="20"/>
        </w:rPr>
        <w:t>глобализации,</w:t>
      </w:r>
      <w:r>
        <w:rPr>
          <w:sz w:val="20"/>
        </w:rPr>
        <w:tab/>
      </w:r>
      <w:r>
        <w:rPr>
          <w:spacing w:val="-6"/>
          <w:sz w:val="20"/>
        </w:rPr>
        <w:t>но</w:t>
      </w:r>
      <w:r>
        <w:rPr>
          <w:sz w:val="20"/>
        </w:rPr>
        <w:tab/>
      </w:r>
      <w:r>
        <w:rPr>
          <w:spacing w:val="-10"/>
          <w:sz w:val="20"/>
        </w:rPr>
        <w:t>и</w:t>
      </w:r>
      <w:r>
        <w:rPr>
          <w:sz w:val="20"/>
        </w:rPr>
        <w:tab/>
        <w:tab/>
      </w:r>
      <w:r>
        <w:rPr>
          <w:spacing w:val="-2"/>
          <w:sz w:val="20"/>
        </w:rPr>
        <w:t>фактором </w:t>
      </w:r>
      <w:r>
        <w:rPr>
          <w:sz w:val="20"/>
        </w:rPr>
        <w:t>трансформации</w:t>
      </w:r>
      <w:r>
        <w:rPr>
          <w:spacing w:val="80"/>
          <w:sz w:val="20"/>
        </w:rPr>
        <w:t> </w:t>
      </w:r>
      <w:r>
        <w:rPr>
          <w:sz w:val="20"/>
        </w:rPr>
        <w:t>молодежной</w:t>
      </w:r>
      <w:r>
        <w:rPr>
          <w:spacing w:val="80"/>
          <w:sz w:val="20"/>
        </w:rPr>
        <w:t> </w:t>
      </w:r>
      <w:r>
        <w:rPr>
          <w:sz w:val="20"/>
        </w:rPr>
        <w:t>культуры,</w:t>
      </w:r>
      <w:r>
        <w:rPr>
          <w:spacing w:val="80"/>
          <w:sz w:val="20"/>
        </w:rPr>
        <w:t> </w:t>
      </w:r>
      <w:r>
        <w:rPr>
          <w:sz w:val="20"/>
        </w:rPr>
        <w:t>стимулирующим</w:t>
      </w:r>
      <w:r>
        <w:rPr>
          <w:spacing w:val="80"/>
          <w:sz w:val="20"/>
        </w:rPr>
        <w:t> </w:t>
      </w:r>
      <w:r>
        <w:rPr>
          <w:sz w:val="20"/>
        </w:rPr>
        <w:t>интерес</w:t>
      </w:r>
      <w:r>
        <w:rPr>
          <w:spacing w:val="80"/>
          <w:sz w:val="20"/>
        </w:rPr>
        <w:t> </w:t>
      </w:r>
      <w:r>
        <w:rPr>
          <w:sz w:val="20"/>
        </w:rPr>
        <w:t>к межкультурному взаимодействию. и развитию творческой деятельности. </w:t>
      </w:r>
      <w:r>
        <w:rPr>
          <w:b/>
          <w:sz w:val="20"/>
        </w:rPr>
        <w:t>Ключевые</w:t>
      </w:r>
      <w:r>
        <w:rPr>
          <w:b/>
          <w:spacing w:val="80"/>
          <w:sz w:val="20"/>
        </w:rPr>
        <w:t> </w:t>
      </w:r>
      <w:r>
        <w:rPr>
          <w:b/>
          <w:sz w:val="20"/>
        </w:rPr>
        <w:t>слова:</w:t>
      </w:r>
      <w:r>
        <w:rPr>
          <w:b/>
          <w:spacing w:val="80"/>
          <w:sz w:val="20"/>
        </w:rPr>
        <w:t> </w:t>
      </w:r>
      <w:r>
        <w:rPr>
          <w:sz w:val="20"/>
        </w:rPr>
        <w:t>K-pop,</w:t>
      </w:r>
      <w:r>
        <w:rPr>
          <w:spacing w:val="80"/>
          <w:sz w:val="20"/>
        </w:rPr>
        <w:t> </w:t>
      </w:r>
      <w:r>
        <w:rPr>
          <w:sz w:val="20"/>
        </w:rPr>
        <w:t>мягкая</w:t>
      </w:r>
      <w:r>
        <w:rPr>
          <w:spacing w:val="80"/>
          <w:sz w:val="20"/>
        </w:rPr>
        <w:t> </w:t>
      </w:r>
      <w:r>
        <w:rPr>
          <w:sz w:val="20"/>
        </w:rPr>
        <w:t>сила,</w:t>
      </w:r>
      <w:r>
        <w:rPr>
          <w:spacing w:val="80"/>
          <w:sz w:val="20"/>
        </w:rPr>
        <w:t> </w:t>
      </w:r>
      <w:r>
        <w:rPr>
          <w:sz w:val="20"/>
        </w:rPr>
        <w:t>глобализация,</w:t>
      </w:r>
      <w:r>
        <w:rPr>
          <w:spacing w:val="80"/>
          <w:sz w:val="20"/>
        </w:rPr>
        <w:t> </w:t>
      </w:r>
      <w:r>
        <w:rPr>
          <w:sz w:val="20"/>
        </w:rPr>
        <w:t>культурное</w:t>
      </w:r>
      <w:r>
        <w:rPr>
          <w:spacing w:val="80"/>
          <w:sz w:val="20"/>
        </w:rPr>
        <w:t> </w:t>
      </w:r>
      <w:r>
        <w:rPr>
          <w:spacing w:val="-2"/>
          <w:sz w:val="20"/>
        </w:rPr>
        <w:t>пространство,</w:t>
      </w:r>
      <w:r>
        <w:rPr>
          <w:spacing w:val="2"/>
          <w:sz w:val="20"/>
        </w:rPr>
        <w:t> </w:t>
      </w:r>
      <w:r>
        <w:rPr>
          <w:spacing w:val="-2"/>
          <w:sz w:val="20"/>
        </w:rPr>
        <w:t>молодежная</w:t>
      </w:r>
      <w:r>
        <w:rPr>
          <w:spacing w:val="4"/>
          <w:sz w:val="20"/>
        </w:rPr>
        <w:t> </w:t>
      </w:r>
      <w:r>
        <w:rPr>
          <w:spacing w:val="-2"/>
          <w:sz w:val="20"/>
        </w:rPr>
        <w:t>идентичность,</w:t>
      </w:r>
      <w:r>
        <w:rPr>
          <w:spacing w:val="3"/>
          <w:sz w:val="20"/>
        </w:rPr>
        <w:t> </w:t>
      </w:r>
      <w:r>
        <w:rPr>
          <w:spacing w:val="-2"/>
          <w:sz w:val="20"/>
        </w:rPr>
        <w:t>Q-pop,</w:t>
      </w:r>
      <w:r>
        <w:rPr>
          <w:spacing w:val="2"/>
          <w:sz w:val="20"/>
        </w:rPr>
        <w:t> </w:t>
      </w:r>
      <w:r>
        <w:rPr>
          <w:spacing w:val="-2"/>
          <w:sz w:val="20"/>
        </w:rPr>
        <w:t>Казахстан,</w:t>
      </w:r>
      <w:r>
        <w:rPr>
          <w:spacing w:val="2"/>
          <w:sz w:val="20"/>
        </w:rPr>
        <w:t> </w:t>
      </w:r>
      <w:r>
        <w:rPr>
          <w:spacing w:val="-2"/>
          <w:sz w:val="20"/>
        </w:rPr>
        <w:t>Южная</w:t>
      </w:r>
      <w:r>
        <w:rPr>
          <w:spacing w:val="5"/>
          <w:sz w:val="20"/>
        </w:rPr>
        <w:t> </w:t>
      </w:r>
      <w:r>
        <w:rPr>
          <w:spacing w:val="-2"/>
          <w:sz w:val="20"/>
        </w:rPr>
        <w:t>Корея</w:t>
      </w:r>
    </w:p>
    <w:p>
      <w:pPr>
        <w:pStyle w:val="BodyText"/>
        <w:spacing w:before="55"/>
        <w:ind w:left="0"/>
        <w:jc w:val="left"/>
        <w:rPr>
          <w:sz w:val="20"/>
        </w:rPr>
      </w:pPr>
    </w:p>
    <w:p>
      <w:pPr>
        <w:spacing w:line="172" w:lineRule="auto" w:before="0"/>
        <w:ind w:left="568" w:right="569" w:firstLine="0"/>
        <w:jc w:val="left"/>
        <w:rPr>
          <w:rFonts w:ascii="Malgun Gothic" w:eastAsia="Malgun Gothic"/>
          <w:sz w:val="20"/>
        </w:rPr>
      </w:pPr>
      <w:r>
        <w:rPr>
          <w:rFonts w:ascii="Malgun Gothic" w:eastAsia="Malgun Gothic"/>
          <w:b/>
          <w:sz w:val="20"/>
        </w:rPr>
        <w:t>제목</w:t>
      </w:r>
      <w:r>
        <w:rPr>
          <w:b/>
          <w:sz w:val="20"/>
        </w:rPr>
        <w:t>: </w:t>
      </w:r>
      <w:r>
        <w:rPr>
          <w:rFonts w:ascii="Malgun Gothic" w:eastAsia="Malgun Gothic"/>
          <w:sz w:val="20"/>
        </w:rPr>
        <w:t>케이</w:t>
      </w:r>
      <w:r>
        <w:rPr>
          <w:sz w:val="20"/>
        </w:rPr>
        <w:t>-</w:t>
      </w:r>
      <w:r>
        <w:rPr>
          <w:rFonts w:ascii="Malgun Gothic" w:eastAsia="Malgun Gothic"/>
          <w:sz w:val="20"/>
        </w:rPr>
        <w:t>팝</w:t>
      </w:r>
      <w:r>
        <w:rPr>
          <w:rFonts w:ascii="Malgun Gothic" w:eastAsia="Malgun Gothic"/>
          <w:spacing w:val="-18"/>
          <w:sz w:val="20"/>
        </w:rPr>
        <w:t> </w:t>
      </w:r>
      <w:r>
        <w:rPr>
          <w:rFonts w:ascii="Malgun Gothic" w:eastAsia="Malgun Gothic"/>
          <w:sz w:val="20"/>
        </w:rPr>
        <w:t>현상</w:t>
      </w:r>
      <w:r>
        <w:rPr>
          <w:sz w:val="20"/>
        </w:rPr>
        <w:t>: </w:t>
      </w:r>
      <w:r>
        <w:rPr>
          <w:rFonts w:ascii="Malgun Gothic" w:eastAsia="Malgun Gothic"/>
          <w:sz w:val="20"/>
        </w:rPr>
        <w:t>소프트</w:t>
      </w:r>
      <w:r>
        <w:rPr>
          <w:rFonts w:ascii="Malgun Gothic" w:eastAsia="Malgun Gothic"/>
          <w:spacing w:val="-18"/>
          <w:sz w:val="20"/>
        </w:rPr>
        <w:t> </w:t>
      </w:r>
      <w:r>
        <w:rPr>
          <w:rFonts w:ascii="Malgun Gothic" w:eastAsia="Malgun Gothic"/>
          <w:sz w:val="20"/>
        </w:rPr>
        <w:t>파워</w:t>
      </w:r>
      <w:r>
        <w:rPr>
          <w:sz w:val="20"/>
        </w:rPr>
        <w:t>, </w:t>
      </w:r>
      <w:r>
        <w:rPr>
          <w:rFonts w:ascii="Malgun Gothic" w:eastAsia="Malgun Gothic"/>
          <w:sz w:val="20"/>
        </w:rPr>
        <w:t>세계화</w:t>
      </w:r>
      <w:r>
        <w:rPr>
          <w:rFonts w:ascii="Malgun Gothic" w:eastAsia="Malgun Gothic"/>
          <w:spacing w:val="-18"/>
          <w:sz w:val="20"/>
        </w:rPr>
        <w:t> </w:t>
      </w:r>
      <w:r>
        <w:rPr>
          <w:rFonts w:ascii="Malgun Gothic" w:eastAsia="Malgun Gothic"/>
          <w:sz w:val="20"/>
        </w:rPr>
        <w:t>그리고</w:t>
      </w:r>
      <w:r>
        <w:rPr>
          <w:rFonts w:ascii="Malgun Gothic" w:eastAsia="Malgun Gothic"/>
          <w:spacing w:val="-18"/>
          <w:sz w:val="20"/>
        </w:rPr>
        <w:t> </w:t>
      </w:r>
      <w:r>
        <w:rPr>
          <w:rFonts w:ascii="Malgun Gothic" w:eastAsia="Malgun Gothic"/>
          <w:sz w:val="20"/>
        </w:rPr>
        <w:t>카자흐스탄</w:t>
      </w:r>
      <w:r>
        <w:rPr>
          <w:rFonts w:ascii="Malgun Gothic" w:eastAsia="Malgun Gothic"/>
          <w:spacing w:val="-17"/>
          <w:sz w:val="20"/>
        </w:rPr>
        <w:t> </w:t>
      </w:r>
      <w:r>
        <w:rPr>
          <w:rFonts w:ascii="Malgun Gothic" w:eastAsia="Malgun Gothic"/>
          <w:sz w:val="20"/>
        </w:rPr>
        <w:t>문화</w:t>
      </w:r>
      <w:r>
        <w:rPr>
          <w:rFonts w:ascii="Malgun Gothic" w:eastAsia="Malgun Gothic"/>
          <w:spacing w:val="-18"/>
          <w:sz w:val="20"/>
        </w:rPr>
        <w:t> </w:t>
      </w:r>
      <w:r>
        <w:rPr>
          <w:rFonts w:ascii="Malgun Gothic" w:eastAsia="Malgun Gothic"/>
          <w:sz w:val="20"/>
        </w:rPr>
        <w:t>공간에 미친</w:t>
      </w:r>
      <w:r>
        <w:rPr>
          <w:rFonts w:ascii="Malgun Gothic" w:eastAsia="Malgun Gothic"/>
          <w:spacing w:val="-10"/>
          <w:sz w:val="20"/>
        </w:rPr>
        <w:t> </w:t>
      </w:r>
      <w:r>
        <w:rPr>
          <w:rFonts w:ascii="Malgun Gothic" w:eastAsia="Malgun Gothic"/>
          <w:sz w:val="20"/>
        </w:rPr>
        <w:t>영향</w:t>
      </w:r>
    </w:p>
    <w:p>
      <w:pPr>
        <w:spacing w:line="170" w:lineRule="auto" w:before="2"/>
        <w:ind w:left="568" w:right="569" w:firstLine="0"/>
        <w:jc w:val="left"/>
        <w:rPr>
          <w:rFonts w:ascii="Malgun Gothic" w:eastAsia="Malgun Gothic"/>
          <w:sz w:val="20"/>
        </w:rPr>
      </w:pPr>
      <w:r>
        <w:rPr>
          <w:rFonts w:ascii="Malgun Gothic" w:eastAsia="Malgun Gothic"/>
          <w:b/>
          <w:sz w:val="20"/>
        </w:rPr>
        <w:t>발표자</w:t>
      </w:r>
      <w:r>
        <w:rPr>
          <w:b/>
          <w:sz w:val="20"/>
        </w:rPr>
        <w:t>: </w:t>
      </w:r>
      <w:r>
        <w:rPr>
          <w:rFonts w:ascii="Malgun Gothic" w:eastAsia="Malgun Gothic"/>
          <w:sz w:val="20"/>
        </w:rPr>
        <w:t>김</w:t>
      </w:r>
      <w:r>
        <w:rPr>
          <w:rFonts w:ascii="Malgun Gothic" w:eastAsia="Malgun Gothic"/>
          <w:spacing w:val="-10"/>
          <w:sz w:val="20"/>
        </w:rPr>
        <w:t> </w:t>
      </w:r>
      <w:r>
        <w:rPr>
          <w:rFonts w:ascii="Malgun Gothic" w:eastAsia="Malgun Gothic"/>
          <w:sz w:val="20"/>
        </w:rPr>
        <w:t>아나스타샤</w:t>
      </w:r>
      <w:r>
        <w:rPr>
          <w:sz w:val="20"/>
        </w:rPr>
        <w:t>, </w:t>
      </w:r>
      <w:r>
        <w:rPr>
          <w:rFonts w:ascii="Malgun Gothic" w:eastAsia="Malgun Gothic"/>
          <w:sz w:val="20"/>
        </w:rPr>
        <w:t>김</w:t>
      </w:r>
      <w:r>
        <w:rPr>
          <w:rFonts w:ascii="Malgun Gothic" w:eastAsia="Malgun Gothic"/>
          <w:spacing w:val="-10"/>
          <w:sz w:val="20"/>
        </w:rPr>
        <w:t> </w:t>
      </w:r>
      <w:r>
        <w:rPr>
          <w:rFonts w:ascii="Malgun Gothic" w:eastAsia="Malgun Gothic"/>
          <w:sz w:val="20"/>
        </w:rPr>
        <w:t>예카테리나</w:t>
      </w:r>
      <w:r>
        <w:rPr>
          <w:sz w:val="20"/>
        </w:rPr>
        <w:t>, </w:t>
      </w:r>
      <w:r>
        <w:rPr>
          <w:rFonts w:ascii="Malgun Gothic" w:eastAsia="Malgun Gothic"/>
          <w:sz w:val="20"/>
        </w:rPr>
        <w:t>술라이마노바</w:t>
      </w:r>
      <w:r>
        <w:rPr>
          <w:rFonts w:ascii="Malgun Gothic" w:eastAsia="Malgun Gothic"/>
          <w:spacing w:val="-7"/>
          <w:sz w:val="20"/>
        </w:rPr>
        <w:t> </w:t>
      </w:r>
      <w:r>
        <w:rPr>
          <w:rFonts w:ascii="Malgun Gothic" w:eastAsia="Malgun Gothic"/>
          <w:sz w:val="20"/>
        </w:rPr>
        <w:t>카리나</w:t>
      </w:r>
      <w:r>
        <w:rPr>
          <w:sz w:val="20"/>
        </w:rPr>
        <w:t>, </w:t>
      </w:r>
      <w:r>
        <w:rPr>
          <w:rFonts w:ascii="Malgun Gothic" w:eastAsia="Malgun Gothic"/>
          <w:sz w:val="20"/>
        </w:rPr>
        <w:t>카자흐</w:t>
      </w:r>
      <w:r>
        <w:rPr>
          <w:rFonts w:ascii="Malgun Gothic" w:eastAsia="Malgun Gothic"/>
          <w:spacing w:val="-9"/>
          <w:sz w:val="20"/>
        </w:rPr>
        <w:t> </w:t>
      </w:r>
      <w:r>
        <w:rPr>
          <w:rFonts w:ascii="Malgun Gothic" w:eastAsia="Malgun Gothic"/>
          <w:sz w:val="20"/>
        </w:rPr>
        <w:t>국 제관계 및 세계언어대 </w:t>
      </w:r>
      <w:r>
        <w:rPr>
          <w:sz w:val="20"/>
        </w:rPr>
        <w:t>4 </w:t>
      </w:r>
      <w:r>
        <w:rPr>
          <w:rFonts w:ascii="Malgun Gothic" w:eastAsia="Malgun Gothic"/>
          <w:sz w:val="20"/>
        </w:rPr>
        <w:t>학년</w:t>
      </w:r>
      <w:r>
        <w:rPr>
          <w:sz w:val="20"/>
        </w:rPr>
        <w:t>, </w:t>
      </w:r>
      <w:r>
        <w:rPr>
          <w:rFonts w:ascii="Malgun Gothic" w:eastAsia="Malgun Gothic"/>
          <w:sz w:val="20"/>
        </w:rPr>
        <w:t>알마티</w:t>
      </w:r>
      <w:r>
        <w:rPr>
          <w:sz w:val="20"/>
        </w:rPr>
        <w:t>, </w:t>
      </w:r>
      <w:r>
        <w:rPr>
          <w:rFonts w:ascii="Malgun Gothic" w:eastAsia="Malgun Gothic"/>
          <w:sz w:val="20"/>
        </w:rPr>
        <w:t>카자흐스탄</w:t>
      </w:r>
    </w:p>
    <w:p>
      <w:pPr>
        <w:spacing w:line="291" w:lineRule="exact" w:before="0"/>
        <w:ind w:left="568" w:right="0" w:firstLine="0"/>
        <w:jc w:val="left"/>
        <w:rPr>
          <w:rFonts w:ascii="Malgun Gothic" w:eastAsia="Malgun Gothic"/>
          <w:sz w:val="20"/>
        </w:rPr>
      </w:pPr>
      <w:r>
        <w:rPr>
          <w:rFonts w:ascii="Malgun Gothic" w:eastAsia="Malgun Gothic"/>
          <w:b/>
          <w:spacing w:val="-2"/>
          <w:sz w:val="20"/>
        </w:rPr>
        <w:t>지도교수</w:t>
      </w:r>
      <w:r>
        <w:rPr>
          <w:b/>
          <w:spacing w:val="-2"/>
          <w:sz w:val="20"/>
        </w:rPr>
        <w:t>:</w:t>
      </w:r>
      <w:r>
        <w:rPr>
          <w:b/>
          <w:spacing w:val="2"/>
          <w:sz w:val="20"/>
        </w:rPr>
        <w:t> </w:t>
      </w:r>
      <w:r>
        <w:rPr>
          <w:rFonts w:ascii="Malgun Gothic" w:eastAsia="Malgun Gothic"/>
          <w:spacing w:val="-2"/>
          <w:sz w:val="20"/>
        </w:rPr>
        <w:t>김</w:t>
      </w:r>
      <w:r>
        <w:rPr>
          <w:rFonts w:ascii="Malgun Gothic" w:eastAsia="Malgun Gothic"/>
          <w:spacing w:val="-18"/>
          <w:sz w:val="20"/>
        </w:rPr>
        <w:t> </w:t>
      </w:r>
      <w:r>
        <w:rPr>
          <w:rFonts w:ascii="Malgun Gothic" w:eastAsia="Malgun Gothic"/>
          <w:spacing w:val="-2"/>
          <w:sz w:val="20"/>
        </w:rPr>
        <w:t>울리아나</w:t>
      </w:r>
      <w:r>
        <w:rPr>
          <w:spacing w:val="-2"/>
          <w:sz w:val="20"/>
        </w:rPr>
        <w:t>,</w:t>
      </w:r>
      <w:r>
        <w:rPr>
          <w:spacing w:val="3"/>
          <w:sz w:val="20"/>
        </w:rPr>
        <w:t> </w:t>
      </w:r>
      <w:r>
        <w:rPr>
          <w:rFonts w:ascii="Malgun Gothic" w:eastAsia="Malgun Gothic"/>
          <w:spacing w:val="-2"/>
          <w:sz w:val="20"/>
        </w:rPr>
        <w:t>카자흐</w:t>
      </w:r>
      <w:r>
        <w:rPr>
          <w:rFonts w:ascii="Malgun Gothic" w:eastAsia="Malgun Gothic"/>
          <w:spacing w:val="-18"/>
          <w:sz w:val="20"/>
        </w:rPr>
        <w:t> </w:t>
      </w:r>
      <w:r>
        <w:rPr>
          <w:rFonts w:ascii="Malgun Gothic" w:eastAsia="Malgun Gothic"/>
          <w:spacing w:val="-2"/>
          <w:sz w:val="20"/>
        </w:rPr>
        <w:t>국제관계</w:t>
      </w:r>
      <w:r>
        <w:rPr>
          <w:rFonts w:ascii="Malgun Gothic" w:eastAsia="Malgun Gothic"/>
          <w:spacing w:val="-18"/>
          <w:sz w:val="20"/>
        </w:rPr>
        <w:t> </w:t>
      </w:r>
      <w:r>
        <w:rPr>
          <w:rFonts w:ascii="Malgun Gothic" w:eastAsia="Malgun Gothic"/>
          <w:spacing w:val="-2"/>
          <w:sz w:val="20"/>
        </w:rPr>
        <w:t>및</w:t>
      </w:r>
      <w:r>
        <w:rPr>
          <w:rFonts w:ascii="Malgun Gothic" w:eastAsia="Malgun Gothic"/>
          <w:spacing w:val="-19"/>
          <w:sz w:val="20"/>
        </w:rPr>
        <w:t> </w:t>
      </w:r>
      <w:r>
        <w:rPr>
          <w:rFonts w:ascii="Malgun Gothic" w:eastAsia="Malgun Gothic"/>
          <w:spacing w:val="-4"/>
          <w:sz w:val="20"/>
        </w:rPr>
        <w:t>세계언어대</w:t>
      </w:r>
    </w:p>
    <w:p>
      <w:pPr>
        <w:spacing w:after="0" w:line="291" w:lineRule="exact"/>
        <w:jc w:val="left"/>
        <w:rPr>
          <w:rFonts w:ascii="Malgun Gothic" w:eastAsia="Malgun Gothic"/>
          <w:sz w:val="20"/>
        </w:rPr>
        <w:sectPr>
          <w:footerReference w:type="default" r:id="rId107"/>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563" w:firstLine="0"/>
        <w:jc w:val="both"/>
        <w:rPr>
          <w:sz w:val="20"/>
        </w:rPr>
      </w:pPr>
      <w:r>
        <w:rPr>
          <w:rFonts w:ascii="Malgun Gothic" w:hAnsi="Malgun Gothic" w:eastAsia="Malgun Gothic"/>
          <w:b/>
          <w:sz w:val="20"/>
        </w:rPr>
        <w:t>개요</w:t>
      </w:r>
      <w:r>
        <w:rPr>
          <w:b/>
          <w:sz w:val="20"/>
        </w:rPr>
        <w:t>: </w:t>
      </w:r>
      <w:r>
        <w:rPr>
          <w:rFonts w:ascii="Malgun Gothic" w:hAnsi="Malgun Gothic" w:eastAsia="Malgun Gothic"/>
          <w:sz w:val="20"/>
        </w:rPr>
        <w:t>본</w:t>
      </w:r>
      <w:r>
        <w:rPr>
          <w:rFonts w:ascii="Malgun Gothic" w:hAnsi="Malgun Gothic" w:eastAsia="Malgun Gothic"/>
          <w:spacing w:val="-17"/>
          <w:sz w:val="20"/>
        </w:rPr>
        <w:t> </w:t>
      </w:r>
      <w:r>
        <w:rPr>
          <w:rFonts w:ascii="Malgun Gothic" w:hAnsi="Malgun Gothic" w:eastAsia="Malgun Gothic"/>
          <w:sz w:val="20"/>
        </w:rPr>
        <w:t>논문의</w:t>
      </w:r>
      <w:r>
        <w:rPr>
          <w:rFonts w:ascii="Malgun Gothic" w:hAnsi="Malgun Gothic" w:eastAsia="Malgun Gothic"/>
          <w:spacing w:val="-17"/>
          <w:sz w:val="20"/>
        </w:rPr>
        <w:t> </w:t>
      </w:r>
      <w:r>
        <w:rPr>
          <w:rFonts w:ascii="Malgun Gothic" w:hAnsi="Malgun Gothic" w:eastAsia="Malgun Gothic"/>
          <w:sz w:val="20"/>
        </w:rPr>
        <w:t>목적은</w:t>
      </w:r>
      <w:r>
        <w:rPr>
          <w:rFonts w:ascii="Malgun Gothic" w:hAnsi="Malgun Gothic" w:eastAsia="Malgun Gothic"/>
          <w:spacing w:val="-17"/>
          <w:sz w:val="20"/>
        </w:rPr>
        <w:t> </w:t>
      </w:r>
      <w:r>
        <w:rPr>
          <w:sz w:val="20"/>
        </w:rPr>
        <w:t>K-pop</w:t>
      </w:r>
      <w:r>
        <w:rPr>
          <w:spacing w:val="5"/>
          <w:sz w:val="20"/>
        </w:rPr>
        <w:t> </w:t>
      </w:r>
      <w:r>
        <w:rPr>
          <w:rFonts w:ascii="Malgun Gothic" w:hAnsi="Malgun Gothic" w:eastAsia="Malgun Gothic"/>
          <w:sz w:val="20"/>
        </w:rPr>
        <w:t>현상과</w:t>
      </w:r>
      <w:r>
        <w:rPr>
          <w:rFonts w:ascii="Malgun Gothic" w:hAnsi="Malgun Gothic" w:eastAsia="Malgun Gothic"/>
          <w:spacing w:val="-17"/>
          <w:sz w:val="20"/>
        </w:rPr>
        <w:t> </w:t>
      </w:r>
      <w:r>
        <w:rPr>
          <w:rFonts w:ascii="Malgun Gothic" w:hAnsi="Malgun Gothic" w:eastAsia="Malgun Gothic"/>
          <w:sz w:val="20"/>
        </w:rPr>
        <w:t>그</w:t>
      </w:r>
      <w:r>
        <w:rPr>
          <w:rFonts w:ascii="Malgun Gothic" w:hAnsi="Malgun Gothic" w:eastAsia="Malgun Gothic"/>
          <w:spacing w:val="-17"/>
          <w:sz w:val="20"/>
        </w:rPr>
        <w:t> </w:t>
      </w:r>
      <w:r>
        <w:rPr>
          <w:rFonts w:ascii="Malgun Gothic" w:hAnsi="Malgun Gothic" w:eastAsia="Malgun Gothic"/>
          <w:sz w:val="20"/>
        </w:rPr>
        <w:t>카자흐스탄</w:t>
      </w:r>
      <w:r>
        <w:rPr>
          <w:rFonts w:ascii="Malgun Gothic" w:hAnsi="Malgun Gothic" w:eastAsia="Malgun Gothic"/>
          <w:spacing w:val="-17"/>
          <w:sz w:val="20"/>
        </w:rPr>
        <w:t> </w:t>
      </w:r>
      <w:r>
        <w:rPr>
          <w:rFonts w:ascii="Malgun Gothic" w:hAnsi="Malgun Gothic" w:eastAsia="Malgun Gothic"/>
          <w:sz w:val="20"/>
        </w:rPr>
        <w:t>문화</w:t>
      </w:r>
      <w:r>
        <w:rPr>
          <w:rFonts w:ascii="Malgun Gothic" w:hAnsi="Malgun Gothic" w:eastAsia="Malgun Gothic"/>
          <w:spacing w:val="-17"/>
          <w:sz w:val="20"/>
        </w:rPr>
        <w:t> </w:t>
      </w:r>
      <w:r>
        <w:rPr>
          <w:rFonts w:ascii="Malgun Gothic" w:hAnsi="Malgun Gothic" w:eastAsia="Malgun Gothic"/>
          <w:sz w:val="20"/>
        </w:rPr>
        <w:t>공간에</w:t>
      </w:r>
      <w:r>
        <w:rPr>
          <w:rFonts w:ascii="Malgun Gothic" w:hAnsi="Malgun Gothic" w:eastAsia="Malgun Gothic"/>
          <w:spacing w:val="-17"/>
          <w:sz w:val="20"/>
        </w:rPr>
        <w:t> </w:t>
      </w:r>
      <w:r>
        <w:rPr>
          <w:rFonts w:ascii="Malgun Gothic" w:hAnsi="Malgun Gothic" w:eastAsia="Malgun Gothic"/>
          <w:sz w:val="20"/>
        </w:rPr>
        <w:t>대한영 </w:t>
      </w:r>
      <w:r>
        <w:rPr>
          <w:rFonts w:ascii="Malgun Gothic" w:hAnsi="Malgun Gothic" w:eastAsia="Malgun Gothic"/>
          <w:spacing w:val="-2"/>
          <w:sz w:val="20"/>
        </w:rPr>
        <w:t>향을</w:t>
      </w:r>
      <w:r>
        <w:rPr>
          <w:rFonts w:ascii="Malgun Gothic" w:hAnsi="Malgun Gothic" w:eastAsia="Malgun Gothic"/>
          <w:spacing w:val="-16"/>
          <w:sz w:val="20"/>
        </w:rPr>
        <w:t> </w:t>
      </w:r>
      <w:r>
        <w:rPr>
          <w:rFonts w:ascii="Malgun Gothic" w:hAnsi="Malgun Gothic" w:eastAsia="Malgun Gothic"/>
          <w:spacing w:val="-2"/>
          <w:sz w:val="20"/>
        </w:rPr>
        <w:t>연구하는</w:t>
      </w:r>
      <w:r>
        <w:rPr>
          <w:rFonts w:ascii="Malgun Gothic" w:hAnsi="Malgun Gothic" w:eastAsia="Malgun Gothic"/>
          <w:spacing w:val="-16"/>
          <w:sz w:val="20"/>
        </w:rPr>
        <w:t> </w:t>
      </w:r>
      <w:r>
        <w:rPr>
          <w:rFonts w:ascii="Malgun Gothic" w:hAnsi="Malgun Gothic" w:eastAsia="Malgun Gothic"/>
          <w:spacing w:val="-2"/>
          <w:sz w:val="20"/>
        </w:rPr>
        <w:t>데</w:t>
      </w:r>
      <w:r>
        <w:rPr>
          <w:rFonts w:ascii="Malgun Gothic" w:hAnsi="Malgun Gothic" w:eastAsia="Malgun Gothic"/>
          <w:spacing w:val="-15"/>
          <w:sz w:val="20"/>
        </w:rPr>
        <w:t> </w:t>
      </w:r>
      <w:r>
        <w:rPr>
          <w:rFonts w:ascii="Malgun Gothic" w:hAnsi="Malgun Gothic" w:eastAsia="Malgun Gothic"/>
          <w:spacing w:val="-2"/>
          <w:sz w:val="20"/>
        </w:rPr>
        <w:t>있다</w:t>
      </w:r>
      <w:r>
        <w:rPr>
          <w:spacing w:val="-2"/>
          <w:sz w:val="20"/>
        </w:rPr>
        <w:t>.</w:t>
      </w:r>
      <w:r>
        <w:rPr>
          <w:spacing w:val="-11"/>
          <w:sz w:val="20"/>
        </w:rPr>
        <w:t> </w:t>
      </w:r>
      <w:r>
        <w:rPr>
          <w:rFonts w:ascii="Malgun Gothic" w:hAnsi="Malgun Gothic" w:eastAsia="Malgun Gothic"/>
          <w:spacing w:val="-2"/>
          <w:sz w:val="20"/>
        </w:rPr>
        <w:t>본</w:t>
      </w:r>
      <w:r>
        <w:rPr>
          <w:rFonts w:ascii="Malgun Gothic" w:hAnsi="Malgun Gothic" w:eastAsia="Malgun Gothic"/>
          <w:spacing w:val="-15"/>
          <w:sz w:val="20"/>
        </w:rPr>
        <w:t> </w:t>
      </w:r>
      <w:r>
        <w:rPr>
          <w:rFonts w:ascii="Malgun Gothic" w:hAnsi="Malgun Gothic" w:eastAsia="Malgun Gothic"/>
          <w:spacing w:val="-2"/>
          <w:sz w:val="20"/>
        </w:rPr>
        <w:t>연구에서는</w:t>
      </w:r>
      <w:r>
        <w:rPr>
          <w:rFonts w:ascii="Malgun Gothic" w:hAnsi="Malgun Gothic" w:eastAsia="Malgun Gothic"/>
          <w:spacing w:val="-16"/>
          <w:sz w:val="20"/>
        </w:rPr>
        <w:t> </w:t>
      </w:r>
      <w:r>
        <w:rPr>
          <w:spacing w:val="-2"/>
          <w:sz w:val="20"/>
        </w:rPr>
        <w:t>K-pop</w:t>
      </w:r>
      <w:r>
        <w:rPr>
          <w:spacing w:val="-10"/>
          <w:sz w:val="20"/>
        </w:rPr>
        <w:t> </w:t>
      </w:r>
      <w:r>
        <w:rPr>
          <w:rFonts w:ascii="Malgun Gothic" w:hAnsi="Malgun Gothic" w:eastAsia="Malgun Gothic"/>
          <w:spacing w:val="-2"/>
          <w:sz w:val="20"/>
        </w:rPr>
        <w:t>이</w:t>
      </w:r>
      <w:r>
        <w:rPr>
          <w:rFonts w:ascii="Malgun Gothic" w:hAnsi="Malgun Gothic" w:eastAsia="Malgun Gothic"/>
          <w:spacing w:val="-16"/>
          <w:sz w:val="20"/>
        </w:rPr>
        <w:t> </w:t>
      </w:r>
      <w:r>
        <w:rPr>
          <w:rFonts w:ascii="Malgun Gothic" w:hAnsi="Malgun Gothic" w:eastAsia="Malgun Gothic"/>
          <w:spacing w:val="-2"/>
          <w:sz w:val="20"/>
        </w:rPr>
        <w:t>한국의</w:t>
      </w:r>
      <w:r>
        <w:rPr>
          <w:rFonts w:ascii="Malgun Gothic" w:hAnsi="Malgun Gothic" w:eastAsia="Malgun Gothic"/>
          <w:spacing w:val="-16"/>
          <w:sz w:val="20"/>
        </w:rPr>
        <w:t> </w:t>
      </w:r>
      <w:r>
        <w:rPr>
          <w:spacing w:val="-2"/>
          <w:sz w:val="20"/>
        </w:rPr>
        <w:t>‘</w:t>
      </w:r>
      <w:r>
        <w:rPr>
          <w:rFonts w:ascii="Malgun Gothic" w:hAnsi="Malgun Gothic" w:eastAsia="Malgun Gothic"/>
          <w:spacing w:val="-2"/>
          <w:sz w:val="20"/>
        </w:rPr>
        <w:t>소프트</w:t>
      </w:r>
      <w:r>
        <w:rPr>
          <w:rFonts w:ascii="Malgun Gothic" w:hAnsi="Malgun Gothic" w:eastAsia="Malgun Gothic"/>
          <w:spacing w:val="-15"/>
          <w:sz w:val="20"/>
        </w:rPr>
        <w:t> </w:t>
      </w:r>
      <w:r>
        <w:rPr>
          <w:rFonts w:ascii="Malgun Gothic" w:hAnsi="Malgun Gothic" w:eastAsia="Malgun Gothic"/>
          <w:spacing w:val="-2"/>
          <w:sz w:val="20"/>
        </w:rPr>
        <w:t>파워</w:t>
      </w:r>
      <w:r>
        <w:rPr>
          <w:spacing w:val="-2"/>
          <w:sz w:val="20"/>
        </w:rPr>
        <w:t>’</w:t>
      </w:r>
      <w:r>
        <w:rPr>
          <w:rFonts w:ascii="Malgun Gothic" w:hAnsi="Malgun Gothic" w:eastAsia="Malgun Gothic"/>
          <w:spacing w:val="-2"/>
          <w:sz w:val="20"/>
        </w:rPr>
        <w:t>수단 </w:t>
      </w:r>
      <w:r>
        <w:rPr>
          <w:rFonts w:ascii="Malgun Gothic" w:hAnsi="Malgun Gothic" w:eastAsia="Malgun Gothic"/>
          <w:spacing w:val="-4"/>
          <w:sz w:val="20"/>
        </w:rPr>
        <w:t>으로서</w:t>
      </w:r>
      <w:r>
        <w:rPr>
          <w:rFonts w:ascii="Malgun Gothic" w:hAnsi="Malgun Gothic" w:eastAsia="Malgun Gothic"/>
          <w:spacing w:val="-14"/>
          <w:sz w:val="20"/>
        </w:rPr>
        <w:t> </w:t>
      </w:r>
      <w:r>
        <w:rPr>
          <w:rFonts w:ascii="Malgun Gothic" w:hAnsi="Malgun Gothic" w:eastAsia="Malgun Gothic"/>
          <w:spacing w:val="-4"/>
          <w:sz w:val="20"/>
        </w:rPr>
        <w:t>갖는</w:t>
      </w:r>
      <w:r>
        <w:rPr>
          <w:rFonts w:ascii="Malgun Gothic" w:hAnsi="Malgun Gothic" w:eastAsia="Malgun Gothic"/>
          <w:spacing w:val="-14"/>
          <w:sz w:val="20"/>
        </w:rPr>
        <w:t> </w:t>
      </w:r>
      <w:r>
        <w:rPr>
          <w:rFonts w:ascii="Malgun Gothic" w:hAnsi="Malgun Gothic" w:eastAsia="Malgun Gothic"/>
          <w:spacing w:val="-4"/>
          <w:sz w:val="20"/>
        </w:rPr>
        <w:t>역할과</w:t>
      </w:r>
      <w:r>
        <w:rPr>
          <w:rFonts w:ascii="Malgun Gothic" w:hAnsi="Malgun Gothic" w:eastAsia="Malgun Gothic"/>
          <w:spacing w:val="-13"/>
          <w:sz w:val="20"/>
        </w:rPr>
        <w:t> </w:t>
      </w:r>
      <w:r>
        <w:rPr>
          <w:rFonts w:ascii="Malgun Gothic" w:hAnsi="Malgun Gothic" w:eastAsia="Malgun Gothic"/>
          <w:spacing w:val="-4"/>
          <w:sz w:val="20"/>
        </w:rPr>
        <w:t>문화</w:t>
      </w:r>
      <w:r>
        <w:rPr>
          <w:rFonts w:ascii="Malgun Gothic" w:hAnsi="Malgun Gothic" w:eastAsia="Malgun Gothic"/>
          <w:spacing w:val="-14"/>
          <w:sz w:val="20"/>
        </w:rPr>
        <w:t> </w:t>
      </w:r>
      <w:r>
        <w:rPr>
          <w:rFonts w:ascii="Malgun Gothic" w:hAnsi="Malgun Gothic" w:eastAsia="Malgun Gothic"/>
          <w:spacing w:val="-4"/>
          <w:sz w:val="20"/>
        </w:rPr>
        <w:t>글로벌화</w:t>
      </w:r>
      <w:r>
        <w:rPr>
          <w:rFonts w:ascii="Malgun Gothic" w:hAnsi="Malgun Gothic" w:eastAsia="Malgun Gothic"/>
          <w:spacing w:val="-13"/>
          <w:sz w:val="20"/>
        </w:rPr>
        <w:t> </w:t>
      </w:r>
      <w:r>
        <w:rPr>
          <w:rFonts w:ascii="Malgun Gothic" w:hAnsi="Malgun Gothic" w:eastAsia="Malgun Gothic"/>
          <w:spacing w:val="-4"/>
          <w:sz w:val="20"/>
        </w:rPr>
        <w:t>맥락에서의</w:t>
      </w:r>
      <w:r>
        <w:rPr>
          <w:rFonts w:ascii="Malgun Gothic" w:hAnsi="Malgun Gothic" w:eastAsia="Malgun Gothic"/>
          <w:spacing w:val="-14"/>
          <w:sz w:val="20"/>
        </w:rPr>
        <w:t> </w:t>
      </w:r>
      <w:r>
        <w:rPr>
          <w:rFonts w:ascii="Malgun Gothic" w:hAnsi="Malgun Gothic" w:eastAsia="Malgun Gothic"/>
          <w:spacing w:val="-4"/>
          <w:sz w:val="20"/>
        </w:rPr>
        <w:t>의미를</w:t>
      </w:r>
      <w:r>
        <w:rPr>
          <w:rFonts w:ascii="Malgun Gothic" w:hAnsi="Malgun Gothic" w:eastAsia="Malgun Gothic"/>
          <w:spacing w:val="-14"/>
          <w:sz w:val="20"/>
        </w:rPr>
        <w:t> </w:t>
      </w:r>
      <w:r>
        <w:rPr>
          <w:rFonts w:ascii="Malgun Gothic" w:hAnsi="Malgun Gothic" w:eastAsia="Malgun Gothic"/>
          <w:spacing w:val="-4"/>
          <w:sz w:val="20"/>
        </w:rPr>
        <w:t>다룬다</w:t>
      </w:r>
      <w:r>
        <w:rPr>
          <w:spacing w:val="-4"/>
          <w:sz w:val="20"/>
        </w:rPr>
        <w:t>.</w:t>
      </w:r>
      <w:r>
        <w:rPr>
          <w:spacing w:val="-8"/>
          <w:sz w:val="20"/>
        </w:rPr>
        <w:t> </w:t>
      </w:r>
      <w:r>
        <w:rPr>
          <w:rFonts w:ascii="Malgun Gothic" w:hAnsi="Malgun Gothic" w:eastAsia="Malgun Gothic"/>
          <w:spacing w:val="-4"/>
          <w:sz w:val="20"/>
        </w:rPr>
        <w:t>특히</w:t>
      </w:r>
      <w:r>
        <w:rPr>
          <w:rFonts w:ascii="Malgun Gothic" w:hAnsi="Malgun Gothic" w:eastAsia="Malgun Gothic"/>
          <w:spacing w:val="-14"/>
          <w:sz w:val="20"/>
        </w:rPr>
        <w:t> </w:t>
      </w:r>
      <w:r>
        <w:rPr>
          <w:spacing w:val="-4"/>
          <w:sz w:val="20"/>
        </w:rPr>
        <w:t>K-pop </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카자흐스탄</w:t>
      </w:r>
      <w:r>
        <w:rPr>
          <w:rFonts w:ascii="Malgun Gothic" w:hAnsi="Malgun Gothic" w:eastAsia="Malgun Gothic"/>
          <w:spacing w:val="-18"/>
          <w:sz w:val="20"/>
        </w:rPr>
        <w:t> </w:t>
      </w:r>
      <w:r>
        <w:rPr>
          <w:rFonts w:ascii="Malgun Gothic" w:hAnsi="Malgun Gothic" w:eastAsia="Malgun Gothic"/>
          <w:sz w:val="20"/>
        </w:rPr>
        <w:t>청소년층</w:t>
      </w:r>
      <w:r>
        <w:rPr>
          <w:rFonts w:ascii="Malgun Gothic" w:hAnsi="Malgun Gothic" w:eastAsia="Malgun Gothic"/>
          <w:spacing w:val="-17"/>
          <w:sz w:val="20"/>
        </w:rPr>
        <w:t> </w:t>
      </w:r>
      <w:r>
        <w:rPr>
          <w:rFonts w:ascii="Malgun Gothic" w:hAnsi="Malgun Gothic" w:eastAsia="Malgun Gothic"/>
          <w:sz w:val="20"/>
        </w:rPr>
        <w:t>수용</w:t>
      </w:r>
      <w:r>
        <w:rPr>
          <w:sz w:val="20"/>
        </w:rPr>
        <w:t>,</w:t>
      </w:r>
      <w:r>
        <w:rPr>
          <w:spacing w:val="-8"/>
          <w:sz w:val="20"/>
        </w:rPr>
        <w:t> </w:t>
      </w:r>
      <w:r>
        <w:rPr>
          <w:rFonts w:ascii="Malgun Gothic" w:hAnsi="Malgun Gothic" w:eastAsia="Malgun Gothic"/>
          <w:sz w:val="20"/>
        </w:rPr>
        <w:t>팬</w:t>
      </w:r>
      <w:r>
        <w:rPr>
          <w:rFonts w:ascii="Malgun Gothic" w:hAnsi="Malgun Gothic" w:eastAsia="Malgun Gothic"/>
          <w:spacing w:val="-18"/>
          <w:sz w:val="20"/>
        </w:rPr>
        <w:t> </w:t>
      </w:r>
      <w:r>
        <w:rPr>
          <w:rFonts w:ascii="Malgun Gothic" w:hAnsi="Malgun Gothic" w:eastAsia="Malgun Gothic"/>
          <w:sz w:val="20"/>
        </w:rPr>
        <w:t>문화의</w:t>
      </w:r>
      <w:r>
        <w:rPr>
          <w:rFonts w:ascii="Malgun Gothic" w:hAnsi="Malgun Gothic" w:eastAsia="Malgun Gothic"/>
          <w:spacing w:val="-17"/>
          <w:sz w:val="20"/>
        </w:rPr>
        <w:t> </w:t>
      </w:r>
      <w:r>
        <w:rPr>
          <w:rFonts w:ascii="Malgun Gothic" w:hAnsi="Malgun Gothic" w:eastAsia="Malgun Gothic"/>
          <w:sz w:val="20"/>
        </w:rPr>
        <w:t>형성</w:t>
      </w:r>
      <w:r>
        <w:rPr>
          <w:sz w:val="20"/>
        </w:rPr>
        <w:t>, </w:t>
      </w:r>
      <w:r>
        <w:rPr>
          <w:rFonts w:ascii="Malgun Gothic" w:hAnsi="Malgun Gothic" w:eastAsia="Malgun Gothic"/>
          <w:sz w:val="20"/>
        </w:rPr>
        <w:t>스타일</w:t>
      </w:r>
      <w:r>
        <w:rPr>
          <w:sz w:val="20"/>
        </w:rPr>
        <w:t>, </w:t>
      </w:r>
      <w:r>
        <w:rPr>
          <w:rFonts w:ascii="Malgun Gothic" w:hAnsi="Malgun Gothic" w:eastAsia="Malgun Gothic"/>
          <w:sz w:val="20"/>
        </w:rPr>
        <w:t>언어</w:t>
      </w:r>
      <w:r>
        <w:rPr>
          <w:sz w:val="20"/>
        </w:rPr>
        <w:t>, </w:t>
      </w:r>
      <w:r>
        <w:rPr>
          <w:rFonts w:ascii="Malgun Gothic" w:hAnsi="Malgun Gothic" w:eastAsia="Malgun Gothic"/>
          <w:sz w:val="20"/>
        </w:rPr>
        <w:t>가치관에</w:t>
      </w:r>
      <w:r>
        <w:rPr>
          <w:rFonts w:ascii="Malgun Gothic" w:hAnsi="Malgun Gothic" w:eastAsia="Malgun Gothic"/>
          <w:spacing w:val="-18"/>
          <w:sz w:val="20"/>
        </w:rPr>
        <w:t> </w:t>
      </w:r>
      <w:r>
        <w:rPr>
          <w:rFonts w:ascii="Malgun Gothic" w:hAnsi="Malgun Gothic" w:eastAsia="Malgun Gothic"/>
          <w:sz w:val="20"/>
        </w:rPr>
        <w:t>미 치는</w:t>
      </w:r>
      <w:r>
        <w:rPr>
          <w:rFonts w:ascii="Malgun Gothic" w:hAnsi="Malgun Gothic" w:eastAsia="Malgun Gothic"/>
          <w:spacing w:val="-13"/>
          <w:sz w:val="20"/>
        </w:rPr>
        <w:t> </w:t>
      </w:r>
      <w:r>
        <w:rPr>
          <w:rFonts w:ascii="Malgun Gothic" w:hAnsi="Malgun Gothic" w:eastAsia="Malgun Gothic"/>
          <w:sz w:val="20"/>
        </w:rPr>
        <w:t>영향과</w:t>
      </w:r>
      <w:r>
        <w:rPr>
          <w:rFonts w:ascii="Malgun Gothic" w:hAnsi="Malgun Gothic" w:eastAsia="Malgun Gothic"/>
          <w:spacing w:val="-13"/>
          <w:sz w:val="20"/>
        </w:rPr>
        <w:t> </w:t>
      </w:r>
      <w:r>
        <w:rPr>
          <w:rFonts w:ascii="Malgun Gothic" w:hAnsi="Malgun Gothic" w:eastAsia="Malgun Gothic"/>
          <w:sz w:val="20"/>
        </w:rPr>
        <w:t>새로운</w:t>
      </w:r>
      <w:r>
        <w:rPr>
          <w:rFonts w:ascii="Malgun Gothic" w:hAnsi="Malgun Gothic" w:eastAsia="Malgun Gothic"/>
          <w:spacing w:val="-13"/>
          <w:sz w:val="20"/>
        </w:rPr>
        <w:t> </w:t>
      </w:r>
      <w:r>
        <w:rPr>
          <w:rFonts w:ascii="Malgun Gothic" w:hAnsi="Malgun Gothic" w:eastAsia="Malgun Gothic"/>
          <w:sz w:val="20"/>
        </w:rPr>
        <w:t>청소년</w:t>
      </w:r>
      <w:r>
        <w:rPr>
          <w:rFonts w:ascii="Malgun Gothic" w:hAnsi="Malgun Gothic" w:eastAsia="Malgun Gothic"/>
          <w:spacing w:val="-13"/>
          <w:sz w:val="20"/>
        </w:rPr>
        <w:t> </w:t>
      </w:r>
      <w:r>
        <w:rPr>
          <w:rFonts w:ascii="Malgun Gothic" w:hAnsi="Malgun Gothic" w:eastAsia="Malgun Gothic"/>
          <w:sz w:val="20"/>
        </w:rPr>
        <w:t>정체성</w:t>
      </w:r>
      <w:r>
        <w:rPr>
          <w:rFonts w:ascii="Malgun Gothic" w:hAnsi="Malgun Gothic" w:eastAsia="Malgun Gothic"/>
          <w:spacing w:val="-13"/>
          <w:sz w:val="20"/>
        </w:rPr>
        <w:t> </w:t>
      </w:r>
      <w:r>
        <w:rPr>
          <w:rFonts w:ascii="Malgun Gothic" w:hAnsi="Malgun Gothic" w:eastAsia="Malgun Gothic"/>
          <w:sz w:val="20"/>
        </w:rPr>
        <w:t>형성에</w:t>
      </w:r>
      <w:r>
        <w:rPr>
          <w:rFonts w:ascii="Malgun Gothic" w:hAnsi="Malgun Gothic" w:eastAsia="Malgun Gothic"/>
          <w:spacing w:val="-13"/>
          <w:sz w:val="20"/>
        </w:rPr>
        <w:t> </w:t>
      </w:r>
      <w:r>
        <w:rPr>
          <w:rFonts w:ascii="Malgun Gothic" w:hAnsi="Malgun Gothic" w:eastAsia="Malgun Gothic"/>
          <w:sz w:val="20"/>
        </w:rPr>
        <w:t>주목하였다</w:t>
      </w:r>
      <w:r>
        <w:rPr>
          <w:sz w:val="20"/>
        </w:rPr>
        <w:t>.</w:t>
      </w:r>
      <w:r>
        <w:rPr>
          <w:spacing w:val="8"/>
          <w:sz w:val="20"/>
        </w:rPr>
        <w:t> </w:t>
      </w:r>
      <w:r>
        <w:rPr>
          <w:rFonts w:ascii="Malgun Gothic" w:hAnsi="Malgun Gothic" w:eastAsia="Malgun Gothic"/>
          <w:sz w:val="20"/>
        </w:rPr>
        <w:t>연구</w:t>
      </w:r>
      <w:r>
        <w:rPr>
          <w:rFonts w:ascii="Malgun Gothic" w:hAnsi="Malgun Gothic" w:eastAsia="Malgun Gothic"/>
          <w:spacing w:val="-13"/>
          <w:sz w:val="20"/>
        </w:rPr>
        <w:t> </w:t>
      </w:r>
      <w:r>
        <w:rPr>
          <w:rFonts w:ascii="Malgun Gothic" w:hAnsi="Malgun Gothic" w:eastAsia="Malgun Gothic"/>
          <w:sz w:val="20"/>
        </w:rPr>
        <w:t>방법으로는 문화학</w:t>
      </w:r>
      <w:r>
        <w:rPr>
          <w:rFonts w:ascii="Malgun Gothic" w:hAnsi="Malgun Gothic" w:eastAsia="Malgun Gothic"/>
          <w:spacing w:val="-11"/>
          <w:sz w:val="20"/>
        </w:rPr>
        <w:t> </w:t>
      </w:r>
      <w:r>
        <w:rPr>
          <w:rFonts w:ascii="Malgun Gothic" w:hAnsi="Malgun Gothic" w:eastAsia="Malgun Gothic"/>
          <w:sz w:val="20"/>
        </w:rPr>
        <w:t>및</w:t>
      </w:r>
      <w:r>
        <w:rPr>
          <w:rFonts w:ascii="Malgun Gothic" w:hAnsi="Malgun Gothic" w:eastAsia="Malgun Gothic"/>
          <w:spacing w:val="-11"/>
          <w:sz w:val="20"/>
        </w:rPr>
        <w:t> </w:t>
      </w:r>
      <w:r>
        <w:rPr>
          <w:rFonts w:ascii="Malgun Gothic" w:hAnsi="Malgun Gothic" w:eastAsia="Malgun Gothic"/>
          <w:sz w:val="20"/>
        </w:rPr>
        <w:t>국제관계</w:t>
      </w:r>
      <w:r>
        <w:rPr>
          <w:rFonts w:ascii="Malgun Gothic" w:hAnsi="Malgun Gothic" w:eastAsia="Malgun Gothic"/>
          <w:spacing w:val="-10"/>
          <w:sz w:val="20"/>
        </w:rPr>
        <w:t> </w:t>
      </w:r>
      <w:r>
        <w:rPr>
          <w:rFonts w:ascii="Malgun Gothic" w:hAnsi="Malgun Gothic" w:eastAsia="Malgun Gothic"/>
          <w:sz w:val="20"/>
        </w:rPr>
        <w:t>관련</w:t>
      </w:r>
      <w:r>
        <w:rPr>
          <w:rFonts w:ascii="Malgun Gothic" w:hAnsi="Malgun Gothic" w:eastAsia="Malgun Gothic"/>
          <w:spacing w:val="-11"/>
          <w:sz w:val="20"/>
        </w:rPr>
        <w:t> </w:t>
      </w:r>
      <w:r>
        <w:rPr>
          <w:rFonts w:ascii="Malgun Gothic" w:hAnsi="Malgun Gothic" w:eastAsia="Malgun Gothic"/>
          <w:sz w:val="20"/>
        </w:rPr>
        <w:t>학술</w:t>
      </w:r>
      <w:r>
        <w:rPr>
          <w:rFonts w:ascii="Malgun Gothic" w:hAnsi="Malgun Gothic" w:eastAsia="Malgun Gothic"/>
          <w:spacing w:val="-11"/>
          <w:sz w:val="20"/>
        </w:rPr>
        <w:t> </w:t>
      </w:r>
      <w:r>
        <w:rPr>
          <w:rFonts w:ascii="Malgun Gothic" w:hAnsi="Malgun Gothic" w:eastAsia="Malgun Gothic"/>
          <w:sz w:val="20"/>
        </w:rPr>
        <w:t>문헌</w:t>
      </w:r>
      <w:r>
        <w:rPr>
          <w:rFonts w:ascii="Malgun Gothic" w:hAnsi="Malgun Gothic" w:eastAsia="Malgun Gothic"/>
          <w:spacing w:val="-11"/>
          <w:sz w:val="20"/>
        </w:rPr>
        <w:t> </w:t>
      </w:r>
      <w:r>
        <w:rPr>
          <w:rFonts w:ascii="Malgun Gothic" w:hAnsi="Malgun Gothic" w:eastAsia="Malgun Gothic"/>
          <w:sz w:val="20"/>
        </w:rPr>
        <w:t>분석</w:t>
      </w:r>
      <w:r>
        <w:rPr>
          <w:sz w:val="20"/>
        </w:rPr>
        <w:t>,</w:t>
      </w:r>
      <w:r>
        <w:rPr>
          <w:spacing w:val="10"/>
          <w:sz w:val="20"/>
        </w:rPr>
        <w:t> </w:t>
      </w:r>
      <w:r>
        <w:rPr>
          <w:rFonts w:ascii="Malgun Gothic" w:hAnsi="Malgun Gothic" w:eastAsia="Malgun Gothic"/>
          <w:sz w:val="20"/>
        </w:rPr>
        <w:t>언론</w:t>
      </w:r>
      <w:r>
        <w:rPr>
          <w:rFonts w:ascii="Malgun Gothic" w:hAnsi="Malgun Gothic" w:eastAsia="Malgun Gothic"/>
          <w:spacing w:val="-11"/>
          <w:sz w:val="20"/>
        </w:rPr>
        <w:t> </w:t>
      </w:r>
      <w:r>
        <w:rPr>
          <w:rFonts w:ascii="Malgun Gothic" w:hAnsi="Malgun Gothic" w:eastAsia="Malgun Gothic"/>
          <w:sz w:val="20"/>
        </w:rPr>
        <w:t>및</w:t>
      </w:r>
      <w:r>
        <w:rPr>
          <w:rFonts w:ascii="Malgun Gothic" w:hAnsi="Malgun Gothic" w:eastAsia="Malgun Gothic"/>
          <w:spacing w:val="-11"/>
          <w:sz w:val="20"/>
        </w:rPr>
        <w:t> </w:t>
      </w:r>
      <w:r>
        <w:rPr>
          <w:rFonts w:ascii="Malgun Gothic" w:hAnsi="Malgun Gothic" w:eastAsia="Malgun Gothic"/>
          <w:sz w:val="20"/>
        </w:rPr>
        <w:t>소셜미디어</w:t>
      </w:r>
      <w:r>
        <w:rPr>
          <w:rFonts w:ascii="Malgun Gothic" w:hAnsi="Malgun Gothic" w:eastAsia="Malgun Gothic"/>
          <w:spacing w:val="-10"/>
          <w:sz w:val="20"/>
        </w:rPr>
        <w:t> </w:t>
      </w:r>
      <w:r>
        <w:rPr>
          <w:rFonts w:ascii="Malgun Gothic" w:hAnsi="Malgun Gothic" w:eastAsia="Malgun Gothic"/>
          <w:sz w:val="20"/>
        </w:rPr>
        <w:t>콘텐츠</w:t>
      </w:r>
      <w:r>
        <w:rPr>
          <w:rFonts w:ascii="Malgun Gothic" w:hAnsi="Malgun Gothic" w:eastAsia="Malgun Gothic"/>
          <w:spacing w:val="-11"/>
          <w:sz w:val="20"/>
        </w:rPr>
        <w:t> </w:t>
      </w:r>
      <w:r>
        <w:rPr>
          <w:rFonts w:ascii="Malgun Gothic" w:hAnsi="Malgun Gothic" w:eastAsia="Malgun Gothic"/>
          <w:sz w:val="20"/>
        </w:rPr>
        <w:t>분 </w:t>
      </w:r>
      <w:r>
        <w:rPr>
          <w:rFonts w:ascii="Malgun Gothic" w:hAnsi="Malgun Gothic" w:eastAsia="Malgun Gothic"/>
          <w:spacing w:val="-2"/>
          <w:sz w:val="20"/>
        </w:rPr>
        <w:t>석</w:t>
      </w:r>
      <w:r>
        <w:rPr>
          <w:spacing w:val="-2"/>
          <w:sz w:val="20"/>
        </w:rPr>
        <w:t>,</w:t>
      </w:r>
      <w:r>
        <w:rPr>
          <w:spacing w:val="-11"/>
          <w:sz w:val="20"/>
        </w:rPr>
        <w:t> </w:t>
      </w:r>
      <w:r>
        <w:rPr>
          <w:spacing w:val="-2"/>
          <w:sz w:val="20"/>
        </w:rPr>
        <w:t>15~25</w:t>
      </w:r>
      <w:r>
        <w:rPr>
          <w:spacing w:val="-10"/>
          <w:sz w:val="20"/>
        </w:rPr>
        <w:t> </w:t>
      </w:r>
      <w:r>
        <w:rPr>
          <w:rFonts w:ascii="Malgun Gothic" w:hAnsi="Malgun Gothic" w:eastAsia="Malgun Gothic"/>
          <w:spacing w:val="-2"/>
          <w:sz w:val="20"/>
        </w:rPr>
        <w:t>세</w:t>
      </w:r>
      <w:r>
        <w:rPr>
          <w:rFonts w:ascii="Malgun Gothic" w:hAnsi="Malgun Gothic" w:eastAsia="Malgun Gothic"/>
          <w:spacing w:val="-16"/>
          <w:sz w:val="20"/>
        </w:rPr>
        <w:t> </w:t>
      </w:r>
      <w:r>
        <w:rPr>
          <w:rFonts w:ascii="Malgun Gothic" w:hAnsi="Malgun Gothic" w:eastAsia="Malgun Gothic"/>
          <w:spacing w:val="-2"/>
          <w:sz w:val="20"/>
        </w:rPr>
        <w:t>청소년</w:t>
      </w:r>
      <w:r>
        <w:rPr>
          <w:rFonts w:ascii="Malgun Gothic" w:hAnsi="Malgun Gothic" w:eastAsia="Malgun Gothic"/>
          <w:spacing w:val="-16"/>
          <w:sz w:val="20"/>
        </w:rPr>
        <w:t> </w:t>
      </w:r>
      <w:r>
        <w:rPr>
          <w:rFonts w:ascii="Malgun Gothic" w:hAnsi="Malgun Gothic" w:eastAsia="Malgun Gothic"/>
          <w:spacing w:val="-2"/>
          <w:sz w:val="20"/>
        </w:rPr>
        <w:t>대상</w:t>
      </w:r>
      <w:r>
        <w:rPr>
          <w:rFonts w:ascii="Malgun Gothic" w:hAnsi="Malgun Gothic" w:eastAsia="Malgun Gothic"/>
          <w:spacing w:val="-15"/>
          <w:sz w:val="20"/>
        </w:rPr>
        <w:t> </w:t>
      </w:r>
      <w:r>
        <w:rPr>
          <w:rFonts w:ascii="Malgun Gothic" w:hAnsi="Malgun Gothic" w:eastAsia="Malgun Gothic"/>
          <w:spacing w:val="-2"/>
          <w:sz w:val="20"/>
        </w:rPr>
        <w:t>사회조사</w:t>
      </w:r>
      <w:r>
        <w:rPr>
          <w:spacing w:val="-2"/>
          <w:sz w:val="20"/>
        </w:rPr>
        <w:t>,</w:t>
      </w:r>
      <w:r>
        <w:rPr>
          <w:spacing w:val="-11"/>
          <w:sz w:val="20"/>
        </w:rPr>
        <w:t> </w:t>
      </w:r>
      <w:r>
        <w:rPr>
          <w:spacing w:val="-2"/>
          <w:sz w:val="20"/>
        </w:rPr>
        <w:t>K-pop</w:t>
      </w:r>
      <w:r>
        <w:rPr>
          <w:spacing w:val="-10"/>
          <w:sz w:val="20"/>
        </w:rPr>
        <w:t> </w:t>
      </w:r>
      <w:r>
        <w:rPr>
          <w:rFonts w:ascii="Malgun Gothic" w:hAnsi="Malgun Gothic" w:eastAsia="Malgun Gothic"/>
          <w:spacing w:val="-2"/>
          <w:sz w:val="20"/>
        </w:rPr>
        <w:t>과</w:t>
      </w:r>
      <w:r>
        <w:rPr>
          <w:rFonts w:ascii="Malgun Gothic" w:hAnsi="Malgun Gothic" w:eastAsia="Malgun Gothic"/>
          <w:spacing w:val="-16"/>
          <w:sz w:val="20"/>
        </w:rPr>
        <w:t> </w:t>
      </w:r>
      <w:r>
        <w:rPr>
          <w:spacing w:val="-2"/>
          <w:sz w:val="20"/>
        </w:rPr>
        <w:t>Q-pop</w:t>
      </w:r>
      <w:r>
        <w:rPr>
          <w:spacing w:val="-10"/>
          <w:sz w:val="20"/>
        </w:rPr>
        <w:t> </w:t>
      </w:r>
      <w:r>
        <w:rPr>
          <w:rFonts w:ascii="Malgun Gothic" w:hAnsi="Malgun Gothic" w:eastAsia="Malgun Gothic"/>
          <w:spacing w:val="-2"/>
          <w:sz w:val="20"/>
        </w:rPr>
        <w:t>의</w:t>
      </w:r>
      <w:r>
        <w:rPr>
          <w:rFonts w:ascii="Malgun Gothic" w:hAnsi="Malgun Gothic" w:eastAsia="Malgun Gothic"/>
          <w:spacing w:val="-16"/>
          <w:sz w:val="20"/>
        </w:rPr>
        <w:t> </w:t>
      </w:r>
      <w:r>
        <w:rPr>
          <w:rFonts w:ascii="Malgun Gothic" w:hAnsi="Malgun Gothic" w:eastAsia="Malgun Gothic"/>
          <w:spacing w:val="-2"/>
          <w:sz w:val="20"/>
        </w:rPr>
        <w:t>비교</w:t>
      </w:r>
      <w:r>
        <w:rPr>
          <w:rFonts w:ascii="Malgun Gothic" w:hAnsi="Malgun Gothic" w:eastAsia="Malgun Gothic"/>
          <w:spacing w:val="-15"/>
          <w:sz w:val="20"/>
        </w:rPr>
        <w:t> </w:t>
      </w:r>
      <w:r>
        <w:rPr>
          <w:rFonts w:ascii="Malgun Gothic" w:hAnsi="Malgun Gothic" w:eastAsia="Malgun Gothic"/>
          <w:spacing w:val="-2"/>
          <w:sz w:val="20"/>
        </w:rPr>
        <w:t>분석이</w:t>
      </w:r>
      <w:r>
        <w:rPr>
          <w:rFonts w:ascii="Malgun Gothic" w:hAnsi="Malgun Gothic" w:eastAsia="Malgun Gothic"/>
          <w:spacing w:val="-16"/>
          <w:sz w:val="20"/>
        </w:rPr>
        <w:t> </w:t>
      </w:r>
      <w:r>
        <w:rPr>
          <w:rFonts w:ascii="Malgun Gothic" w:hAnsi="Malgun Gothic" w:eastAsia="Malgun Gothic"/>
          <w:spacing w:val="-2"/>
          <w:sz w:val="20"/>
        </w:rPr>
        <w:t>활용되 </w:t>
      </w:r>
      <w:r>
        <w:rPr>
          <w:rFonts w:ascii="Malgun Gothic" w:hAnsi="Malgun Gothic" w:eastAsia="Malgun Gothic"/>
          <w:sz w:val="20"/>
        </w:rPr>
        <w:t>었다</w:t>
      </w:r>
      <w:r>
        <w:rPr>
          <w:sz w:val="20"/>
        </w:rPr>
        <w:t>.</w:t>
      </w:r>
      <w:r>
        <w:rPr>
          <w:spacing w:val="14"/>
          <w:sz w:val="20"/>
        </w:rPr>
        <w:t> </w:t>
      </w:r>
      <w:r>
        <w:rPr>
          <w:rFonts w:ascii="Malgun Gothic" w:hAnsi="Malgun Gothic" w:eastAsia="Malgun Gothic"/>
          <w:sz w:val="20"/>
        </w:rPr>
        <w:t>연구</w:t>
      </w:r>
      <w:r>
        <w:rPr>
          <w:rFonts w:ascii="Malgun Gothic" w:hAnsi="Malgun Gothic" w:eastAsia="Malgun Gothic"/>
          <w:spacing w:val="-7"/>
          <w:sz w:val="20"/>
        </w:rPr>
        <w:t> </w:t>
      </w:r>
      <w:r>
        <w:rPr>
          <w:rFonts w:ascii="Malgun Gothic" w:hAnsi="Malgun Gothic" w:eastAsia="Malgun Gothic"/>
          <w:sz w:val="20"/>
        </w:rPr>
        <w:t>결과를</w:t>
      </w:r>
      <w:r>
        <w:rPr>
          <w:rFonts w:ascii="Malgun Gothic" w:hAnsi="Malgun Gothic" w:eastAsia="Malgun Gothic"/>
          <w:spacing w:val="-7"/>
          <w:sz w:val="20"/>
        </w:rPr>
        <w:t> </w:t>
      </w:r>
      <w:r>
        <w:rPr>
          <w:rFonts w:ascii="Malgun Gothic" w:hAnsi="Malgun Gothic" w:eastAsia="Malgun Gothic"/>
          <w:sz w:val="20"/>
        </w:rPr>
        <w:t>바탕으로</w:t>
      </w:r>
      <w:r>
        <w:rPr>
          <w:rFonts w:ascii="Malgun Gothic" w:hAnsi="Malgun Gothic" w:eastAsia="Malgun Gothic"/>
          <w:spacing w:val="-5"/>
          <w:sz w:val="20"/>
        </w:rPr>
        <w:t> </w:t>
      </w:r>
      <w:r>
        <w:rPr>
          <w:sz w:val="20"/>
        </w:rPr>
        <w:t>K-pop</w:t>
      </w:r>
      <w:r>
        <w:rPr>
          <w:spacing w:val="-12"/>
          <w:sz w:val="20"/>
        </w:rPr>
        <w:t> </w:t>
      </w:r>
      <w:r>
        <w:rPr>
          <w:rFonts w:ascii="Malgun Gothic" w:hAnsi="Malgun Gothic" w:eastAsia="Malgun Gothic"/>
          <w:sz w:val="20"/>
        </w:rPr>
        <w:t>이</w:t>
      </w:r>
      <w:r>
        <w:rPr>
          <w:rFonts w:ascii="Malgun Gothic" w:hAnsi="Malgun Gothic" w:eastAsia="Malgun Gothic"/>
          <w:spacing w:val="-7"/>
          <w:sz w:val="20"/>
        </w:rPr>
        <w:t> </w:t>
      </w:r>
      <w:r>
        <w:rPr>
          <w:rFonts w:ascii="Malgun Gothic" w:hAnsi="Malgun Gothic" w:eastAsia="Malgun Gothic"/>
          <w:sz w:val="20"/>
        </w:rPr>
        <w:t>카자흐스탄에</w:t>
      </w:r>
      <w:r>
        <w:rPr>
          <w:rFonts w:ascii="Malgun Gothic" w:hAnsi="Malgun Gothic" w:eastAsia="Malgun Gothic"/>
          <w:spacing w:val="-7"/>
          <w:sz w:val="20"/>
        </w:rPr>
        <w:t> </w:t>
      </w:r>
      <w:r>
        <w:rPr>
          <w:rFonts w:ascii="Malgun Gothic" w:hAnsi="Malgun Gothic" w:eastAsia="Malgun Gothic"/>
          <w:sz w:val="20"/>
        </w:rPr>
        <w:t>미치는</w:t>
      </w:r>
      <w:r>
        <w:rPr>
          <w:rFonts w:ascii="Malgun Gothic" w:hAnsi="Malgun Gothic" w:eastAsia="Malgun Gothic"/>
          <w:spacing w:val="-7"/>
          <w:sz w:val="20"/>
        </w:rPr>
        <w:t> </w:t>
      </w:r>
      <w:r>
        <w:rPr>
          <w:rFonts w:ascii="Malgun Gothic" w:hAnsi="Malgun Gothic" w:eastAsia="Malgun Gothic"/>
          <w:sz w:val="20"/>
        </w:rPr>
        <w:t>경제적</w:t>
      </w:r>
      <w:r>
        <w:rPr>
          <w:sz w:val="20"/>
        </w:rPr>
        <w:t>·</w:t>
      </w:r>
      <w:r>
        <w:rPr>
          <w:rFonts w:ascii="Malgun Gothic" w:hAnsi="Malgun Gothic" w:eastAsia="Malgun Gothic"/>
          <w:sz w:val="20"/>
        </w:rPr>
        <w:t>교육 적</w:t>
      </w:r>
      <w:r>
        <w:rPr>
          <w:rFonts w:ascii="Malgun Gothic" w:hAnsi="Malgun Gothic" w:eastAsia="Malgun Gothic"/>
          <w:spacing w:val="-10"/>
          <w:sz w:val="20"/>
        </w:rPr>
        <w:t> </w:t>
      </w:r>
      <w:r>
        <w:rPr>
          <w:rFonts w:ascii="Malgun Gothic" w:hAnsi="Malgun Gothic" w:eastAsia="Malgun Gothic"/>
          <w:sz w:val="20"/>
        </w:rPr>
        <w:t>영향</w:t>
      </w:r>
      <w:r>
        <w:rPr>
          <w:sz w:val="20"/>
        </w:rPr>
        <w:t>, </w:t>
      </w:r>
      <w:r>
        <w:rPr>
          <w:rFonts w:ascii="Malgun Gothic" w:hAnsi="Malgun Gothic" w:eastAsia="Malgun Gothic"/>
          <w:sz w:val="20"/>
        </w:rPr>
        <w:t>한국어</w:t>
      </w:r>
      <w:r>
        <w:rPr>
          <w:rFonts w:ascii="Malgun Gothic" w:hAnsi="Malgun Gothic" w:eastAsia="Malgun Gothic"/>
          <w:spacing w:val="-10"/>
          <w:sz w:val="20"/>
        </w:rPr>
        <w:t> </w:t>
      </w:r>
      <w:r>
        <w:rPr>
          <w:rFonts w:ascii="Malgun Gothic" w:hAnsi="Malgun Gothic" w:eastAsia="Malgun Gothic"/>
          <w:sz w:val="20"/>
        </w:rPr>
        <w:t>학습</w:t>
      </w:r>
      <w:r>
        <w:rPr>
          <w:rFonts w:ascii="Malgun Gothic" w:hAnsi="Malgun Gothic" w:eastAsia="Malgun Gothic"/>
          <w:spacing w:val="-10"/>
          <w:sz w:val="20"/>
        </w:rPr>
        <w:t> </w:t>
      </w:r>
      <w:r>
        <w:rPr>
          <w:rFonts w:ascii="Malgun Gothic" w:hAnsi="Malgun Gothic" w:eastAsia="Malgun Gothic"/>
          <w:sz w:val="20"/>
        </w:rPr>
        <w:t>관심</w:t>
      </w:r>
      <w:r>
        <w:rPr>
          <w:rFonts w:ascii="Malgun Gothic" w:hAnsi="Malgun Gothic" w:eastAsia="Malgun Gothic"/>
          <w:spacing w:val="-10"/>
          <w:sz w:val="20"/>
        </w:rPr>
        <w:t> </w:t>
      </w:r>
      <w:r>
        <w:rPr>
          <w:rFonts w:ascii="Malgun Gothic" w:hAnsi="Malgun Gothic" w:eastAsia="Malgun Gothic"/>
          <w:sz w:val="20"/>
        </w:rPr>
        <w:t>증대와</w:t>
      </w:r>
      <w:r>
        <w:rPr>
          <w:rFonts w:ascii="Malgun Gothic" w:hAnsi="Malgun Gothic" w:eastAsia="Malgun Gothic"/>
          <w:spacing w:val="-10"/>
          <w:sz w:val="20"/>
        </w:rPr>
        <w:t> </w:t>
      </w:r>
      <w:r>
        <w:rPr>
          <w:rFonts w:ascii="Malgun Gothic" w:hAnsi="Malgun Gothic" w:eastAsia="Malgun Gothic"/>
          <w:sz w:val="20"/>
        </w:rPr>
        <w:t>문화</w:t>
      </w:r>
      <w:r>
        <w:rPr>
          <w:rFonts w:ascii="Malgun Gothic" w:hAnsi="Malgun Gothic" w:eastAsia="Malgun Gothic"/>
          <w:spacing w:val="-10"/>
          <w:sz w:val="20"/>
        </w:rPr>
        <w:t> </w:t>
      </w:r>
      <w:r>
        <w:rPr>
          <w:rFonts w:ascii="Malgun Gothic" w:hAnsi="Malgun Gothic" w:eastAsia="Malgun Gothic"/>
          <w:sz w:val="20"/>
        </w:rPr>
        <w:t>교류참여</w:t>
      </w:r>
      <w:r>
        <w:rPr>
          <w:rFonts w:ascii="Malgun Gothic" w:hAnsi="Malgun Gothic" w:eastAsia="Malgun Gothic"/>
          <w:spacing w:val="-10"/>
          <w:sz w:val="20"/>
        </w:rPr>
        <w:t> </w:t>
      </w:r>
      <w:r>
        <w:rPr>
          <w:rFonts w:ascii="Malgun Gothic" w:hAnsi="Malgun Gothic" w:eastAsia="Malgun Gothic"/>
          <w:sz w:val="20"/>
        </w:rPr>
        <w:t>등을</w:t>
      </w:r>
      <w:r>
        <w:rPr>
          <w:rFonts w:ascii="Malgun Gothic" w:hAnsi="Malgun Gothic" w:eastAsia="Malgun Gothic"/>
          <w:spacing w:val="-7"/>
          <w:sz w:val="20"/>
        </w:rPr>
        <w:t> </w:t>
      </w:r>
      <w:r>
        <w:rPr>
          <w:rFonts w:ascii="Malgun Gothic" w:hAnsi="Malgun Gothic" w:eastAsia="Malgun Gothic"/>
          <w:sz w:val="20"/>
        </w:rPr>
        <w:t>함께</w:t>
      </w:r>
      <w:r>
        <w:rPr>
          <w:rFonts w:ascii="Malgun Gothic" w:hAnsi="Malgun Gothic" w:eastAsia="Malgun Gothic"/>
          <w:spacing w:val="-10"/>
          <w:sz w:val="20"/>
        </w:rPr>
        <w:t> </w:t>
      </w:r>
      <w:r>
        <w:rPr>
          <w:rFonts w:ascii="Malgun Gothic" w:hAnsi="Malgun Gothic" w:eastAsia="Malgun Gothic"/>
          <w:sz w:val="20"/>
        </w:rPr>
        <w:t>살펴보았다</w:t>
      </w:r>
      <w:r>
        <w:rPr>
          <w:sz w:val="20"/>
        </w:rPr>
        <w:t>.</w:t>
      </w:r>
    </w:p>
    <w:p>
      <w:pPr>
        <w:spacing w:line="172" w:lineRule="auto" w:before="0"/>
        <w:ind w:left="568" w:right="564" w:firstLine="199"/>
        <w:jc w:val="both"/>
        <w:rPr>
          <w:sz w:val="20"/>
        </w:rPr>
      </w:pPr>
      <w:r>
        <w:rPr>
          <w:rFonts w:ascii="Malgun Gothic" w:eastAsia="Malgun Gothic"/>
          <w:spacing w:val="-2"/>
          <w:sz w:val="20"/>
        </w:rPr>
        <w:t>결론에서는</w:t>
      </w:r>
      <w:r>
        <w:rPr>
          <w:rFonts w:ascii="Malgun Gothic" w:eastAsia="Malgun Gothic"/>
          <w:spacing w:val="-16"/>
          <w:sz w:val="20"/>
        </w:rPr>
        <w:t> </w:t>
      </w:r>
      <w:r>
        <w:rPr>
          <w:rFonts w:ascii="Malgun Gothic" w:eastAsia="Malgun Gothic"/>
          <w:spacing w:val="-2"/>
          <w:sz w:val="20"/>
        </w:rPr>
        <w:t>분석</w:t>
      </w:r>
      <w:r>
        <w:rPr>
          <w:rFonts w:ascii="Malgun Gothic" w:eastAsia="Malgun Gothic"/>
          <w:spacing w:val="-16"/>
          <w:sz w:val="20"/>
        </w:rPr>
        <w:t> </w:t>
      </w:r>
      <w:r>
        <w:rPr>
          <w:rFonts w:ascii="Malgun Gothic" w:eastAsia="Malgun Gothic"/>
          <w:spacing w:val="-2"/>
          <w:sz w:val="20"/>
        </w:rPr>
        <w:t>결과를</w:t>
      </w:r>
      <w:r>
        <w:rPr>
          <w:rFonts w:ascii="Malgun Gothic" w:eastAsia="Malgun Gothic"/>
          <w:spacing w:val="-15"/>
          <w:sz w:val="20"/>
        </w:rPr>
        <w:t> </w:t>
      </w:r>
      <w:r>
        <w:rPr>
          <w:rFonts w:ascii="Malgun Gothic" w:eastAsia="Malgun Gothic"/>
          <w:spacing w:val="-2"/>
          <w:sz w:val="20"/>
        </w:rPr>
        <w:t>종합하여</w:t>
      </w:r>
      <w:r>
        <w:rPr>
          <w:spacing w:val="-2"/>
          <w:sz w:val="20"/>
        </w:rPr>
        <w:t>,</w:t>
      </w:r>
      <w:r>
        <w:rPr>
          <w:spacing w:val="-5"/>
          <w:sz w:val="20"/>
        </w:rPr>
        <w:t> </w:t>
      </w:r>
      <w:r>
        <w:rPr>
          <w:spacing w:val="-2"/>
          <w:sz w:val="20"/>
        </w:rPr>
        <w:t>K-pop</w:t>
      </w:r>
      <w:r>
        <w:rPr>
          <w:spacing w:val="-6"/>
          <w:sz w:val="20"/>
        </w:rPr>
        <w:t> </w:t>
      </w:r>
      <w:r>
        <w:rPr>
          <w:rFonts w:ascii="Malgun Gothic" w:eastAsia="Malgun Gothic"/>
          <w:spacing w:val="-2"/>
          <w:sz w:val="20"/>
        </w:rPr>
        <w:t>이</w:t>
      </w:r>
      <w:r>
        <w:rPr>
          <w:rFonts w:ascii="Malgun Gothic" w:eastAsia="Malgun Gothic"/>
          <w:spacing w:val="-16"/>
          <w:sz w:val="20"/>
        </w:rPr>
        <w:t> </w:t>
      </w:r>
      <w:r>
        <w:rPr>
          <w:rFonts w:ascii="Malgun Gothic" w:eastAsia="Malgun Gothic"/>
          <w:spacing w:val="-2"/>
          <w:sz w:val="20"/>
        </w:rPr>
        <w:t>카자흐스탄</w:t>
      </w:r>
      <w:r>
        <w:rPr>
          <w:rFonts w:ascii="Malgun Gothic" w:eastAsia="Malgun Gothic"/>
          <w:spacing w:val="-16"/>
          <w:sz w:val="20"/>
        </w:rPr>
        <w:t> </w:t>
      </w:r>
      <w:r>
        <w:rPr>
          <w:rFonts w:ascii="Malgun Gothic" w:eastAsia="Malgun Gothic"/>
          <w:spacing w:val="-2"/>
          <w:sz w:val="20"/>
        </w:rPr>
        <w:t>문화적</w:t>
      </w:r>
      <w:r>
        <w:rPr>
          <w:rFonts w:ascii="Malgun Gothic" w:eastAsia="Malgun Gothic"/>
          <w:spacing w:val="-15"/>
          <w:sz w:val="20"/>
        </w:rPr>
        <w:t> </w:t>
      </w:r>
      <w:r>
        <w:rPr>
          <w:rFonts w:ascii="Malgun Gothic" w:eastAsia="Malgun Gothic"/>
          <w:spacing w:val="-2"/>
          <w:sz w:val="20"/>
        </w:rPr>
        <w:t>과정과 </w:t>
      </w:r>
      <w:r>
        <w:rPr>
          <w:rFonts w:ascii="Malgun Gothic" w:eastAsia="Malgun Gothic"/>
          <w:sz w:val="20"/>
        </w:rPr>
        <w:t>청소년</w:t>
      </w:r>
      <w:r>
        <w:rPr>
          <w:rFonts w:ascii="Malgun Gothic" w:eastAsia="Malgun Gothic"/>
          <w:spacing w:val="-5"/>
          <w:sz w:val="20"/>
        </w:rPr>
        <w:t> </w:t>
      </w:r>
      <w:r>
        <w:rPr>
          <w:rFonts w:ascii="Malgun Gothic" w:eastAsia="Malgun Gothic"/>
          <w:sz w:val="20"/>
        </w:rPr>
        <w:t>정체성</w:t>
      </w:r>
      <w:r>
        <w:rPr>
          <w:rFonts w:ascii="Malgun Gothic" w:eastAsia="Malgun Gothic"/>
          <w:spacing w:val="-4"/>
          <w:sz w:val="20"/>
        </w:rPr>
        <w:t> </w:t>
      </w:r>
      <w:r>
        <w:rPr>
          <w:rFonts w:ascii="Malgun Gothic" w:eastAsia="Malgun Gothic"/>
          <w:sz w:val="20"/>
        </w:rPr>
        <w:t>형성에</w:t>
      </w:r>
      <w:r>
        <w:rPr>
          <w:rFonts w:ascii="Malgun Gothic" w:eastAsia="Malgun Gothic"/>
          <w:spacing w:val="-5"/>
          <w:sz w:val="20"/>
        </w:rPr>
        <w:t> </w:t>
      </w:r>
      <w:r>
        <w:rPr>
          <w:rFonts w:ascii="Malgun Gothic" w:eastAsia="Malgun Gothic"/>
          <w:sz w:val="20"/>
        </w:rPr>
        <w:t>미치는</w:t>
      </w:r>
      <w:r>
        <w:rPr>
          <w:rFonts w:ascii="Malgun Gothic" w:eastAsia="Malgun Gothic"/>
          <w:spacing w:val="-5"/>
          <w:sz w:val="20"/>
        </w:rPr>
        <w:t> </w:t>
      </w:r>
      <w:r>
        <w:rPr>
          <w:rFonts w:ascii="Malgun Gothic" w:eastAsia="Malgun Gothic"/>
          <w:sz w:val="20"/>
        </w:rPr>
        <w:t>영향</w:t>
      </w:r>
      <w:r>
        <w:rPr>
          <w:sz w:val="20"/>
        </w:rPr>
        <w:t>,</w:t>
      </w:r>
      <w:r>
        <w:rPr>
          <w:spacing w:val="16"/>
          <w:sz w:val="20"/>
        </w:rPr>
        <w:t> </w:t>
      </w:r>
      <w:r>
        <w:rPr>
          <w:rFonts w:ascii="Malgun Gothic" w:eastAsia="Malgun Gothic"/>
          <w:sz w:val="20"/>
        </w:rPr>
        <w:t>글로벌</w:t>
      </w:r>
      <w:r>
        <w:rPr>
          <w:rFonts w:ascii="Malgun Gothic" w:eastAsia="Malgun Gothic"/>
          <w:spacing w:val="-4"/>
          <w:sz w:val="20"/>
        </w:rPr>
        <w:t> </w:t>
      </w:r>
      <w:r>
        <w:rPr>
          <w:rFonts w:ascii="Malgun Gothic" w:eastAsia="Malgun Gothic"/>
          <w:sz w:val="20"/>
        </w:rPr>
        <w:t>지향적이면서도</w:t>
      </w:r>
      <w:r>
        <w:rPr>
          <w:rFonts w:ascii="Malgun Gothic" w:eastAsia="Malgun Gothic"/>
          <w:spacing w:val="-4"/>
          <w:sz w:val="20"/>
        </w:rPr>
        <w:t> </w:t>
      </w:r>
      <w:r>
        <w:rPr>
          <w:rFonts w:ascii="Malgun Gothic" w:eastAsia="Malgun Gothic"/>
          <w:sz w:val="20"/>
        </w:rPr>
        <w:t>지역적으로 적응된</w:t>
      </w:r>
      <w:r>
        <w:rPr>
          <w:rFonts w:ascii="Malgun Gothic" w:eastAsia="Malgun Gothic"/>
          <w:spacing w:val="-13"/>
          <w:sz w:val="20"/>
        </w:rPr>
        <w:t> </w:t>
      </w:r>
      <w:r>
        <w:rPr>
          <w:rFonts w:ascii="Malgun Gothic" w:eastAsia="Malgun Gothic"/>
          <w:sz w:val="20"/>
        </w:rPr>
        <w:t>청소년</w:t>
      </w:r>
      <w:r>
        <w:rPr>
          <w:rFonts w:ascii="Malgun Gothic" w:eastAsia="Malgun Gothic"/>
          <w:spacing w:val="-13"/>
          <w:sz w:val="20"/>
        </w:rPr>
        <w:t> </w:t>
      </w:r>
      <w:r>
        <w:rPr>
          <w:rFonts w:ascii="Malgun Gothic" w:eastAsia="Malgun Gothic"/>
          <w:sz w:val="20"/>
        </w:rPr>
        <w:t>정체성</w:t>
      </w:r>
      <w:r>
        <w:rPr>
          <w:rFonts w:ascii="Malgun Gothic" w:eastAsia="Malgun Gothic"/>
          <w:spacing w:val="-13"/>
          <w:sz w:val="20"/>
        </w:rPr>
        <w:t> </w:t>
      </w:r>
      <w:r>
        <w:rPr>
          <w:rFonts w:ascii="Malgun Gothic" w:eastAsia="Malgun Gothic"/>
          <w:sz w:val="20"/>
        </w:rPr>
        <w:t>형성</w:t>
      </w:r>
      <w:r>
        <w:rPr>
          <w:sz w:val="20"/>
        </w:rPr>
        <w:t>,</w:t>
      </w:r>
      <w:r>
        <w:rPr>
          <w:spacing w:val="8"/>
          <w:sz w:val="20"/>
        </w:rPr>
        <w:t> </w:t>
      </w:r>
      <w:r>
        <w:rPr>
          <w:rFonts w:ascii="Malgun Gothic" w:eastAsia="Malgun Gothic"/>
          <w:sz w:val="20"/>
        </w:rPr>
        <w:t>그리고</w:t>
      </w:r>
      <w:r>
        <w:rPr>
          <w:rFonts w:ascii="Malgun Gothic" w:eastAsia="Malgun Gothic"/>
          <w:spacing w:val="-13"/>
          <w:sz w:val="20"/>
        </w:rPr>
        <w:t> </w:t>
      </w:r>
      <w:r>
        <w:rPr>
          <w:rFonts w:ascii="Malgun Gothic" w:eastAsia="Malgun Gothic"/>
          <w:sz w:val="20"/>
        </w:rPr>
        <w:t>글로벌</w:t>
      </w:r>
      <w:r>
        <w:rPr>
          <w:rFonts w:ascii="Malgun Gothic" w:eastAsia="Malgun Gothic"/>
          <w:spacing w:val="-13"/>
          <w:sz w:val="20"/>
        </w:rPr>
        <w:t> </w:t>
      </w:r>
      <w:r>
        <w:rPr>
          <w:rFonts w:ascii="Malgun Gothic" w:eastAsia="Malgun Gothic"/>
          <w:sz w:val="20"/>
        </w:rPr>
        <w:t>트렌드에</w:t>
      </w:r>
      <w:r>
        <w:rPr>
          <w:rFonts w:ascii="Malgun Gothic" w:eastAsia="Malgun Gothic"/>
          <w:spacing w:val="-13"/>
          <w:sz w:val="20"/>
        </w:rPr>
        <w:t> </w:t>
      </w:r>
      <w:r>
        <w:rPr>
          <w:rFonts w:ascii="Malgun Gothic" w:eastAsia="Malgun Gothic"/>
          <w:sz w:val="20"/>
        </w:rPr>
        <w:t>대한</w:t>
      </w:r>
      <w:r>
        <w:rPr>
          <w:rFonts w:ascii="Malgun Gothic" w:eastAsia="Malgun Gothic"/>
          <w:spacing w:val="-13"/>
          <w:sz w:val="20"/>
        </w:rPr>
        <w:t> </w:t>
      </w:r>
      <w:r>
        <w:rPr>
          <w:rFonts w:ascii="Malgun Gothic" w:eastAsia="Malgun Gothic"/>
          <w:sz w:val="20"/>
        </w:rPr>
        <w:t>지역적대응으 </w:t>
      </w:r>
      <w:r>
        <w:rPr>
          <w:rFonts w:ascii="Malgun Gothic" w:eastAsia="Malgun Gothic"/>
          <w:spacing w:val="-2"/>
          <w:sz w:val="20"/>
        </w:rPr>
        <w:t>로서</w:t>
      </w:r>
      <w:r>
        <w:rPr>
          <w:rFonts w:ascii="Malgun Gothic" w:eastAsia="Malgun Gothic"/>
          <w:spacing w:val="-16"/>
          <w:sz w:val="20"/>
        </w:rPr>
        <w:t> </w:t>
      </w:r>
      <w:r>
        <w:rPr>
          <w:spacing w:val="-2"/>
          <w:sz w:val="20"/>
        </w:rPr>
        <w:t>Q-pop</w:t>
      </w:r>
      <w:r>
        <w:rPr>
          <w:spacing w:val="-11"/>
          <w:sz w:val="20"/>
        </w:rPr>
        <w:t> </w:t>
      </w:r>
      <w:r>
        <w:rPr>
          <w:rFonts w:ascii="Malgun Gothic" w:eastAsia="Malgun Gothic"/>
          <w:spacing w:val="-2"/>
          <w:sz w:val="20"/>
        </w:rPr>
        <w:t>의</w:t>
      </w:r>
      <w:r>
        <w:rPr>
          <w:rFonts w:ascii="Malgun Gothic" w:eastAsia="Malgun Gothic"/>
          <w:spacing w:val="-15"/>
          <w:sz w:val="20"/>
        </w:rPr>
        <w:t> </w:t>
      </w:r>
      <w:r>
        <w:rPr>
          <w:rFonts w:ascii="Malgun Gothic" w:eastAsia="Malgun Gothic"/>
          <w:spacing w:val="-2"/>
          <w:sz w:val="20"/>
        </w:rPr>
        <w:t>역할을</w:t>
      </w:r>
      <w:r>
        <w:rPr>
          <w:rFonts w:ascii="Malgun Gothic" w:eastAsia="Malgun Gothic"/>
          <w:spacing w:val="-16"/>
          <w:sz w:val="20"/>
        </w:rPr>
        <w:t> </w:t>
      </w:r>
      <w:r>
        <w:rPr>
          <w:rFonts w:ascii="Malgun Gothic" w:eastAsia="Malgun Gothic"/>
          <w:spacing w:val="-2"/>
          <w:sz w:val="20"/>
        </w:rPr>
        <w:t>보여준다</w:t>
      </w:r>
      <w:r>
        <w:rPr>
          <w:spacing w:val="-2"/>
          <w:sz w:val="20"/>
        </w:rPr>
        <w:t>.</w:t>
      </w:r>
      <w:r>
        <w:rPr>
          <w:spacing w:val="-10"/>
          <w:sz w:val="20"/>
        </w:rPr>
        <w:t> </w:t>
      </w:r>
      <w:r>
        <w:rPr>
          <w:rFonts w:ascii="Malgun Gothic" w:eastAsia="Malgun Gothic"/>
          <w:spacing w:val="-2"/>
          <w:sz w:val="20"/>
        </w:rPr>
        <w:t>본</w:t>
      </w:r>
      <w:r>
        <w:rPr>
          <w:rFonts w:ascii="Malgun Gothic" w:eastAsia="Malgun Gothic"/>
          <w:spacing w:val="-16"/>
          <w:sz w:val="20"/>
        </w:rPr>
        <w:t> </w:t>
      </w:r>
      <w:r>
        <w:rPr>
          <w:rFonts w:ascii="Malgun Gothic" w:eastAsia="Malgun Gothic"/>
          <w:spacing w:val="-2"/>
          <w:sz w:val="20"/>
        </w:rPr>
        <w:t>연구는</w:t>
      </w:r>
      <w:r>
        <w:rPr>
          <w:rFonts w:ascii="Malgun Gothic" w:eastAsia="Malgun Gothic"/>
          <w:spacing w:val="-15"/>
          <w:sz w:val="20"/>
        </w:rPr>
        <w:t> </w:t>
      </w:r>
      <w:r>
        <w:rPr>
          <w:spacing w:val="-2"/>
          <w:sz w:val="20"/>
        </w:rPr>
        <w:t>K-pop</w:t>
      </w:r>
      <w:r>
        <w:rPr>
          <w:spacing w:val="-1"/>
          <w:sz w:val="20"/>
        </w:rPr>
        <w:t> </w:t>
      </w:r>
      <w:r>
        <w:rPr>
          <w:rFonts w:ascii="Malgun Gothic" w:eastAsia="Malgun Gothic"/>
          <w:spacing w:val="-2"/>
          <w:sz w:val="20"/>
        </w:rPr>
        <w:t>현상이</w:t>
      </w:r>
      <w:r>
        <w:rPr>
          <w:rFonts w:ascii="Malgun Gothic" w:eastAsia="Malgun Gothic"/>
          <w:spacing w:val="-15"/>
          <w:sz w:val="20"/>
        </w:rPr>
        <w:t> </w:t>
      </w:r>
      <w:r>
        <w:rPr>
          <w:rFonts w:ascii="Malgun Gothic" w:eastAsia="Malgun Gothic"/>
          <w:spacing w:val="-2"/>
          <w:sz w:val="20"/>
        </w:rPr>
        <w:t>단순한문화</w:t>
      </w:r>
      <w:r>
        <w:rPr>
          <w:rFonts w:ascii="Malgun Gothic" w:eastAsia="Malgun Gothic"/>
          <w:spacing w:val="-16"/>
          <w:sz w:val="20"/>
        </w:rPr>
        <w:t> </w:t>
      </w:r>
      <w:r>
        <w:rPr>
          <w:rFonts w:ascii="Malgun Gothic" w:eastAsia="Malgun Gothic"/>
          <w:spacing w:val="-2"/>
          <w:sz w:val="20"/>
        </w:rPr>
        <w:t>글로 </w:t>
      </w:r>
      <w:r>
        <w:rPr>
          <w:rFonts w:ascii="Malgun Gothic" w:eastAsia="Malgun Gothic"/>
          <w:spacing w:val="-4"/>
          <w:sz w:val="20"/>
        </w:rPr>
        <w:t>벌화</w:t>
      </w:r>
      <w:r>
        <w:rPr>
          <w:rFonts w:ascii="Malgun Gothic" w:eastAsia="Malgun Gothic"/>
          <w:spacing w:val="-14"/>
          <w:sz w:val="20"/>
        </w:rPr>
        <w:t> </w:t>
      </w:r>
      <w:r>
        <w:rPr>
          <w:rFonts w:ascii="Malgun Gothic" w:eastAsia="Malgun Gothic"/>
          <w:spacing w:val="-4"/>
          <w:sz w:val="20"/>
        </w:rPr>
        <w:t>요소를</w:t>
      </w:r>
      <w:r>
        <w:rPr>
          <w:rFonts w:ascii="Malgun Gothic" w:eastAsia="Malgun Gothic"/>
          <w:spacing w:val="-14"/>
          <w:sz w:val="20"/>
        </w:rPr>
        <w:t> </w:t>
      </w:r>
      <w:r>
        <w:rPr>
          <w:rFonts w:ascii="Malgun Gothic" w:eastAsia="Malgun Gothic"/>
          <w:spacing w:val="-4"/>
          <w:sz w:val="20"/>
        </w:rPr>
        <w:t>넘어</w:t>
      </w:r>
      <w:r>
        <w:rPr>
          <w:spacing w:val="-4"/>
          <w:sz w:val="20"/>
        </w:rPr>
        <w:t>,</w:t>
      </w:r>
      <w:r>
        <w:rPr>
          <w:spacing w:val="-8"/>
          <w:sz w:val="20"/>
        </w:rPr>
        <w:t> </w:t>
      </w:r>
      <w:r>
        <w:rPr>
          <w:rFonts w:ascii="Malgun Gothic" w:eastAsia="Malgun Gothic"/>
          <w:spacing w:val="-4"/>
          <w:sz w:val="20"/>
        </w:rPr>
        <w:t>청소년</w:t>
      </w:r>
      <w:r>
        <w:rPr>
          <w:rFonts w:ascii="Malgun Gothic" w:eastAsia="Malgun Gothic"/>
          <w:spacing w:val="-14"/>
          <w:sz w:val="20"/>
        </w:rPr>
        <w:t> </w:t>
      </w:r>
      <w:r>
        <w:rPr>
          <w:rFonts w:ascii="Malgun Gothic" w:eastAsia="Malgun Gothic"/>
          <w:spacing w:val="-4"/>
          <w:sz w:val="20"/>
        </w:rPr>
        <w:t>문화의</w:t>
      </w:r>
      <w:r>
        <w:rPr>
          <w:rFonts w:ascii="Malgun Gothic" w:eastAsia="Malgun Gothic"/>
          <w:spacing w:val="-13"/>
          <w:sz w:val="20"/>
        </w:rPr>
        <w:t> </w:t>
      </w:r>
      <w:r>
        <w:rPr>
          <w:rFonts w:ascii="Malgun Gothic" w:eastAsia="Malgun Gothic"/>
          <w:spacing w:val="-4"/>
          <w:sz w:val="20"/>
        </w:rPr>
        <w:t>변화를</w:t>
      </w:r>
      <w:r>
        <w:rPr>
          <w:rFonts w:ascii="Malgun Gothic" w:eastAsia="Malgun Gothic"/>
          <w:spacing w:val="-14"/>
          <w:sz w:val="20"/>
        </w:rPr>
        <w:t> </w:t>
      </w:r>
      <w:r>
        <w:rPr>
          <w:rFonts w:ascii="Malgun Gothic" w:eastAsia="Malgun Gothic"/>
          <w:spacing w:val="-4"/>
          <w:sz w:val="20"/>
        </w:rPr>
        <w:t>촉진하고</w:t>
      </w:r>
      <w:r>
        <w:rPr>
          <w:spacing w:val="-4"/>
          <w:sz w:val="20"/>
        </w:rPr>
        <w:t>,</w:t>
      </w:r>
      <w:r>
        <w:rPr>
          <w:spacing w:val="-7"/>
          <w:sz w:val="20"/>
        </w:rPr>
        <w:t> </w:t>
      </w:r>
      <w:r>
        <w:rPr>
          <w:rFonts w:ascii="Malgun Gothic" w:eastAsia="Malgun Gothic"/>
          <w:spacing w:val="-4"/>
          <w:sz w:val="20"/>
        </w:rPr>
        <w:t>다문화</w:t>
      </w:r>
      <w:r>
        <w:rPr>
          <w:rFonts w:ascii="Malgun Gothic" w:eastAsia="Malgun Gothic"/>
          <w:spacing w:val="-14"/>
          <w:sz w:val="20"/>
        </w:rPr>
        <w:t> </w:t>
      </w:r>
      <w:r>
        <w:rPr>
          <w:rFonts w:ascii="Malgun Gothic" w:eastAsia="Malgun Gothic"/>
          <w:spacing w:val="-4"/>
          <w:sz w:val="20"/>
        </w:rPr>
        <w:t>교류와</w:t>
      </w:r>
      <w:r>
        <w:rPr>
          <w:rFonts w:ascii="Malgun Gothic" w:eastAsia="Malgun Gothic"/>
          <w:spacing w:val="-14"/>
          <w:sz w:val="20"/>
        </w:rPr>
        <w:t> </w:t>
      </w:r>
      <w:r>
        <w:rPr>
          <w:rFonts w:ascii="Malgun Gothic" w:eastAsia="Malgun Gothic"/>
          <w:spacing w:val="-4"/>
          <w:sz w:val="20"/>
        </w:rPr>
        <w:t>지역</w:t>
      </w:r>
      <w:r>
        <w:rPr>
          <w:rFonts w:ascii="Malgun Gothic" w:eastAsia="Malgun Gothic"/>
          <w:spacing w:val="-13"/>
          <w:sz w:val="20"/>
        </w:rPr>
        <w:t> </w:t>
      </w:r>
      <w:r>
        <w:rPr>
          <w:rFonts w:ascii="Malgun Gothic" w:eastAsia="Malgun Gothic"/>
          <w:spacing w:val="-4"/>
          <w:sz w:val="20"/>
        </w:rPr>
        <w:t>창 </w:t>
      </w:r>
      <w:r>
        <w:rPr>
          <w:rFonts w:ascii="Malgun Gothic" w:eastAsia="Malgun Gothic"/>
          <w:sz w:val="20"/>
        </w:rPr>
        <w:t>작 활동 발전에 기여하는 요인임을 시사한다</w:t>
      </w:r>
      <w:r>
        <w:rPr>
          <w:sz w:val="20"/>
        </w:rPr>
        <w:t>.</w:t>
      </w:r>
    </w:p>
    <w:p>
      <w:pPr>
        <w:spacing w:line="231" w:lineRule="exact" w:before="0"/>
        <w:ind w:left="568" w:right="0" w:firstLine="0"/>
        <w:jc w:val="both"/>
        <w:rPr>
          <w:sz w:val="20"/>
        </w:rPr>
      </w:pPr>
      <w:r>
        <w:rPr>
          <w:rFonts w:ascii="Malgun Gothic" w:eastAsia="Malgun Gothic"/>
          <w:b/>
          <w:sz w:val="20"/>
        </w:rPr>
        <w:t>주제어</w:t>
      </w:r>
      <w:r>
        <w:rPr>
          <w:b/>
          <w:sz w:val="20"/>
        </w:rPr>
        <w:t>:</w:t>
      </w:r>
      <w:r>
        <w:rPr>
          <w:b/>
          <w:spacing w:val="7"/>
          <w:sz w:val="20"/>
        </w:rPr>
        <w:t> </w:t>
      </w:r>
      <w:r>
        <w:rPr>
          <w:sz w:val="20"/>
        </w:rPr>
        <w:t>K-pop,</w:t>
      </w:r>
      <w:r>
        <w:rPr>
          <w:spacing w:val="9"/>
          <w:sz w:val="20"/>
        </w:rPr>
        <w:t> </w:t>
      </w:r>
      <w:r>
        <w:rPr>
          <w:rFonts w:ascii="Malgun Gothic" w:eastAsia="Malgun Gothic"/>
          <w:sz w:val="20"/>
        </w:rPr>
        <w:t>소프트</w:t>
      </w:r>
      <w:r>
        <w:rPr>
          <w:rFonts w:ascii="Malgun Gothic" w:eastAsia="Malgun Gothic"/>
          <w:spacing w:val="-13"/>
          <w:sz w:val="20"/>
        </w:rPr>
        <w:t> </w:t>
      </w:r>
      <w:r>
        <w:rPr>
          <w:rFonts w:ascii="Malgun Gothic" w:eastAsia="Malgun Gothic"/>
          <w:sz w:val="20"/>
        </w:rPr>
        <w:t>파워</w:t>
      </w:r>
      <w:r>
        <w:rPr>
          <w:sz w:val="20"/>
        </w:rPr>
        <w:t>,</w:t>
      </w:r>
      <w:r>
        <w:rPr>
          <w:spacing w:val="7"/>
          <w:sz w:val="20"/>
        </w:rPr>
        <w:t> </w:t>
      </w:r>
      <w:r>
        <w:rPr>
          <w:rFonts w:ascii="Malgun Gothic" w:eastAsia="Malgun Gothic"/>
          <w:sz w:val="20"/>
        </w:rPr>
        <w:t>글로벌화</w:t>
      </w:r>
      <w:r>
        <w:rPr>
          <w:sz w:val="20"/>
        </w:rPr>
        <w:t>,</w:t>
      </w:r>
      <w:r>
        <w:rPr>
          <w:spacing w:val="8"/>
          <w:sz w:val="20"/>
        </w:rPr>
        <w:t> </w:t>
      </w:r>
      <w:r>
        <w:rPr>
          <w:rFonts w:ascii="Malgun Gothic" w:eastAsia="Malgun Gothic"/>
          <w:sz w:val="20"/>
        </w:rPr>
        <w:t>문화</w:t>
      </w:r>
      <w:r>
        <w:rPr>
          <w:rFonts w:ascii="Malgun Gothic" w:eastAsia="Malgun Gothic"/>
          <w:spacing w:val="-11"/>
          <w:sz w:val="20"/>
        </w:rPr>
        <w:t> </w:t>
      </w:r>
      <w:r>
        <w:rPr>
          <w:rFonts w:ascii="Malgun Gothic" w:eastAsia="Malgun Gothic"/>
          <w:sz w:val="20"/>
        </w:rPr>
        <w:t>공간</w:t>
      </w:r>
      <w:r>
        <w:rPr>
          <w:sz w:val="20"/>
        </w:rPr>
        <w:t>,</w:t>
      </w:r>
      <w:r>
        <w:rPr>
          <w:spacing w:val="8"/>
          <w:sz w:val="20"/>
        </w:rPr>
        <w:t> </w:t>
      </w:r>
      <w:r>
        <w:rPr>
          <w:rFonts w:ascii="Malgun Gothic" w:eastAsia="Malgun Gothic"/>
          <w:sz w:val="20"/>
        </w:rPr>
        <w:t>청소년</w:t>
      </w:r>
      <w:r>
        <w:rPr>
          <w:rFonts w:ascii="Malgun Gothic" w:eastAsia="Malgun Gothic"/>
          <w:spacing w:val="-14"/>
          <w:sz w:val="20"/>
        </w:rPr>
        <w:t> </w:t>
      </w:r>
      <w:r>
        <w:rPr>
          <w:rFonts w:ascii="Malgun Gothic" w:eastAsia="Malgun Gothic"/>
          <w:sz w:val="20"/>
        </w:rPr>
        <w:t>정체성</w:t>
      </w:r>
      <w:r>
        <w:rPr>
          <w:sz w:val="20"/>
        </w:rPr>
        <w:t>,</w:t>
      </w:r>
      <w:r>
        <w:rPr>
          <w:spacing w:val="7"/>
          <w:sz w:val="20"/>
        </w:rPr>
        <w:t> </w:t>
      </w:r>
      <w:r>
        <w:rPr>
          <w:sz w:val="20"/>
        </w:rPr>
        <w:t>Q-</w:t>
      </w:r>
      <w:r>
        <w:rPr>
          <w:spacing w:val="-4"/>
          <w:sz w:val="20"/>
        </w:rPr>
        <w:t>pop,</w:t>
      </w:r>
    </w:p>
    <w:p>
      <w:pPr>
        <w:spacing w:line="312" w:lineRule="exact" w:before="0"/>
        <w:ind w:left="568" w:right="0" w:firstLine="0"/>
        <w:jc w:val="both"/>
        <w:rPr>
          <w:rFonts w:ascii="Malgun Gothic" w:eastAsia="Malgun Gothic"/>
          <w:sz w:val="20"/>
        </w:rPr>
      </w:pPr>
      <w:r>
        <w:rPr>
          <w:rFonts w:ascii="Malgun Gothic" w:eastAsia="Malgun Gothic"/>
          <w:sz w:val="20"/>
        </w:rPr>
        <w:t>카자흐스탄</w:t>
      </w:r>
      <w:r>
        <w:rPr>
          <w:sz w:val="20"/>
        </w:rPr>
        <w:t>,</w:t>
      </w:r>
      <w:r>
        <w:rPr>
          <w:spacing w:val="-8"/>
          <w:sz w:val="20"/>
        </w:rPr>
        <w:t> </w:t>
      </w:r>
      <w:r>
        <w:rPr>
          <w:rFonts w:ascii="Malgun Gothic" w:eastAsia="Malgun Gothic"/>
          <w:spacing w:val="-5"/>
          <w:sz w:val="20"/>
        </w:rPr>
        <w:t>한국</w:t>
      </w:r>
    </w:p>
    <w:p>
      <w:pPr>
        <w:pStyle w:val="Heading2"/>
        <w:spacing w:line="252" w:lineRule="exact" w:before="182"/>
        <w:ind w:left="1288"/>
      </w:pPr>
      <w:r>
        <w:rPr>
          <w:spacing w:val="-2"/>
        </w:rPr>
        <w:t>Введение</w:t>
      </w:r>
    </w:p>
    <w:p>
      <w:pPr>
        <w:pStyle w:val="BodyText"/>
        <w:ind w:right="562" w:firstLine="719"/>
      </w:pPr>
      <w:r>
        <w:rPr/>
        <w:t>В условиях глобализации культура приобретает статус одного из ключевых ресурсов международного влияния. Массовая культура, распространяемая через цифровые платформы и медиапространство, формирует представления о странах, их ценностях,</w:t>
      </w:r>
      <w:r>
        <w:rPr>
          <w:spacing w:val="-16"/>
        </w:rPr>
        <w:t> </w:t>
      </w:r>
      <w:r>
        <w:rPr/>
        <w:t>образе</w:t>
      </w:r>
      <w:r>
        <w:rPr>
          <w:spacing w:val="-14"/>
        </w:rPr>
        <w:t> </w:t>
      </w:r>
      <w:r>
        <w:rPr/>
        <w:t>жизни</w:t>
      </w:r>
      <w:r>
        <w:rPr>
          <w:spacing w:val="-14"/>
        </w:rPr>
        <w:t> </w:t>
      </w:r>
      <w:r>
        <w:rPr/>
        <w:t>и</w:t>
      </w:r>
      <w:r>
        <w:rPr>
          <w:spacing w:val="-13"/>
        </w:rPr>
        <w:t> </w:t>
      </w:r>
      <w:r>
        <w:rPr/>
        <w:t>социальных</w:t>
      </w:r>
      <w:r>
        <w:rPr>
          <w:spacing w:val="-14"/>
        </w:rPr>
        <w:t> </w:t>
      </w:r>
      <w:r>
        <w:rPr/>
        <w:t>практиках.</w:t>
      </w:r>
      <w:r>
        <w:rPr>
          <w:spacing w:val="-14"/>
        </w:rPr>
        <w:t> </w:t>
      </w:r>
      <w:r>
        <w:rPr/>
        <w:t>В</w:t>
      </w:r>
      <w:r>
        <w:rPr>
          <w:spacing w:val="-14"/>
        </w:rPr>
        <w:t> </w:t>
      </w:r>
      <w:r>
        <w:rPr/>
        <w:t>этом</w:t>
      </w:r>
      <w:r>
        <w:rPr>
          <w:spacing w:val="-13"/>
        </w:rPr>
        <w:t> </w:t>
      </w:r>
      <w:r>
        <w:rPr/>
        <w:t>контексте особый интерес представляет феномен K-pop — корейской популярной</w:t>
      </w:r>
      <w:r>
        <w:rPr>
          <w:spacing w:val="-7"/>
        </w:rPr>
        <w:t> </w:t>
      </w:r>
      <w:r>
        <w:rPr/>
        <w:t>музыки,</w:t>
      </w:r>
      <w:r>
        <w:rPr>
          <w:spacing w:val="-9"/>
        </w:rPr>
        <w:t> </w:t>
      </w:r>
      <w:r>
        <w:rPr/>
        <w:t>которая</w:t>
      </w:r>
      <w:r>
        <w:rPr>
          <w:spacing w:val="-7"/>
        </w:rPr>
        <w:t> </w:t>
      </w:r>
      <w:r>
        <w:rPr/>
        <w:t>в</w:t>
      </w:r>
      <w:r>
        <w:rPr>
          <w:spacing w:val="-7"/>
        </w:rPr>
        <w:t> </w:t>
      </w:r>
      <w:r>
        <w:rPr/>
        <w:t>XXI</w:t>
      </w:r>
      <w:r>
        <w:rPr>
          <w:spacing w:val="-7"/>
        </w:rPr>
        <w:t> </w:t>
      </w:r>
      <w:r>
        <w:rPr/>
        <w:t>веке</w:t>
      </w:r>
      <w:r>
        <w:rPr>
          <w:spacing w:val="-8"/>
        </w:rPr>
        <w:t> </w:t>
      </w:r>
      <w:r>
        <w:rPr/>
        <w:t>превратилась</w:t>
      </w:r>
      <w:r>
        <w:rPr>
          <w:spacing w:val="-7"/>
        </w:rPr>
        <w:t> </w:t>
      </w:r>
      <w:r>
        <w:rPr/>
        <w:t>в</w:t>
      </w:r>
      <w:r>
        <w:rPr>
          <w:spacing w:val="-9"/>
        </w:rPr>
        <w:t> </w:t>
      </w:r>
      <w:r>
        <w:rPr/>
        <w:t>глобальное культурное</w:t>
      </w:r>
      <w:r>
        <w:rPr>
          <w:spacing w:val="-4"/>
        </w:rPr>
        <w:t> </w:t>
      </w:r>
      <w:r>
        <w:rPr/>
        <w:t>явление</w:t>
      </w:r>
      <w:r>
        <w:rPr>
          <w:spacing w:val="-5"/>
        </w:rPr>
        <w:t> </w:t>
      </w:r>
      <w:r>
        <w:rPr/>
        <w:t>и</w:t>
      </w:r>
      <w:r>
        <w:rPr>
          <w:spacing w:val="-4"/>
        </w:rPr>
        <w:t> </w:t>
      </w:r>
      <w:r>
        <w:rPr/>
        <w:t>важный</w:t>
      </w:r>
      <w:r>
        <w:rPr>
          <w:spacing w:val="-5"/>
        </w:rPr>
        <w:t> </w:t>
      </w:r>
      <w:r>
        <w:rPr/>
        <w:t>элемент</w:t>
      </w:r>
      <w:r>
        <w:rPr>
          <w:spacing w:val="-5"/>
        </w:rPr>
        <w:t> </w:t>
      </w:r>
      <w:r>
        <w:rPr/>
        <w:t>так</w:t>
      </w:r>
      <w:r>
        <w:rPr>
          <w:spacing w:val="-6"/>
        </w:rPr>
        <w:t> </w:t>
      </w:r>
      <w:r>
        <w:rPr/>
        <w:t>называемой</w:t>
      </w:r>
      <w:r>
        <w:rPr>
          <w:spacing w:val="-5"/>
        </w:rPr>
        <w:t> </w:t>
      </w:r>
      <w:r>
        <w:rPr/>
        <w:t>«Корейской волны» (Халлю).</w:t>
      </w:r>
    </w:p>
    <w:p>
      <w:pPr>
        <w:pStyle w:val="BodyText"/>
        <w:spacing w:before="1"/>
        <w:ind w:right="561" w:firstLine="719"/>
      </w:pPr>
      <w:r>
        <w:rPr/>
        <w:t>Актуальность</w:t>
      </w:r>
      <w:r>
        <w:rPr>
          <w:spacing w:val="-14"/>
        </w:rPr>
        <w:t> </w:t>
      </w:r>
      <w:r>
        <w:rPr/>
        <w:t>данного</w:t>
      </w:r>
      <w:r>
        <w:rPr>
          <w:spacing w:val="-14"/>
        </w:rPr>
        <w:t> </w:t>
      </w:r>
      <w:r>
        <w:rPr/>
        <w:t>исследования</w:t>
      </w:r>
      <w:r>
        <w:rPr>
          <w:spacing w:val="-14"/>
        </w:rPr>
        <w:t> </w:t>
      </w:r>
      <w:r>
        <w:rPr/>
        <w:t>обусловлена</w:t>
      </w:r>
      <w:r>
        <w:rPr>
          <w:spacing w:val="-13"/>
        </w:rPr>
        <w:t> </w:t>
      </w:r>
      <w:r>
        <w:rPr/>
        <w:t>активным распространением</w:t>
      </w:r>
      <w:r>
        <w:rPr>
          <w:spacing w:val="-3"/>
        </w:rPr>
        <w:t> </w:t>
      </w:r>
      <w:r>
        <w:rPr/>
        <w:t>K-pop</w:t>
      </w:r>
      <w:r>
        <w:rPr>
          <w:spacing w:val="-6"/>
        </w:rPr>
        <w:t> </w:t>
      </w:r>
      <w:r>
        <w:rPr/>
        <w:t>в</w:t>
      </w:r>
      <w:r>
        <w:rPr>
          <w:spacing w:val="-4"/>
        </w:rPr>
        <w:t> </w:t>
      </w:r>
      <w:r>
        <w:rPr/>
        <w:t>Казахстане</w:t>
      </w:r>
      <w:r>
        <w:rPr>
          <w:spacing w:val="-3"/>
        </w:rPr>
        <w:t> </w:t>
      </w:r>
      <w:r>
        <w:rPr/>
        <w:t>и</w:t>
      </w:r>
      <w:r>
        <w:rPr>
          <w:spacing w:val="-3"/>
        </w:rPr>
        <w:t> </w:t>
      </w:r>
      <w:r>
        <w:rPr/>
        <w:t>его</w:t>
      </w:r>
      <w:r>
        <w:rPr>
          <w:spacing w:val="-3"/>
        </w:rPr>
        <w:t> </w:t>
      </w:r>
      <w:r>
        <w:rPr/>
        <w:t>заметным</w:t>
      </w:r>
      <w:r>
        <w:rPr>
          <w:spacing w:val="-3"/>
        </w:rPr>
        <w:t> </w:t>
      </w:r>
      <w:r>
        <w:rPr/>
        <w:t>влиянием</w:t>
      </w:r>
      <w:r>
        <w:rPr>
          <w:spacing w:val="-3"/>
        </w:rPr>
        <w:t> </w:t>
      </w:r>
      <w:r>
        <w:rPr/>
        <w:t>на молодежную культуру. Интерес к корейской музыке сопровождается ростом популярности корейского языка, формированием фан-сообществ, развитием кавер-дэнс движения и появлением локального музыкального направления Q-pop. Эти процессы свидетельствуют о глубинных трансформациях культурного пространства и молодежной идентичности.</w:t>
      </w:r>
    </w:p>
    <w:p>
      <w:pPr>
        <w:pStyle w:val="BodyText"/>
        <w:ind w:right="562" w:firstLine="719"/>
      </w:pPr>
      <w:r>
        <w:rPr/>
        <w:t>Целью</w:t>
      </w:r>
      <w:r>
        <w:rPr>
          <w:spacing w:val="-11"/>
        </w:rPr>
        <w:t> </w:t>
      </w:r>
      <w:r>
        <w:rPr/>
        <w:t>статьи</w:t>
      </w:r>
      <w:r>
        <w:rPr>
          <w:spacing w:val="-12"/>
        </w:rPr>
        <w:t> </w:t>
      </w:r>
      <w:r>
        <w:rPr/>
        <w:t>является</w:t>
      </w:r>
      <w:r>
        <w:rPr>
          <w:spacing w:val="-12"/>
        </w:rPr>
        <w:t> </w:t>
      </w:r>
      <w:r>
        <w:rPr/>
        <w:t>анализ</w:t>
      </w:r>
      <w:r>
        <w:rPr>
          <w:spacing w:val="-12"/>
        </w:rPr>
        <w:t> </w:t>
      </w:r>
      <w:r>
        <w:rPr/>
        <w:t>влияния</w:t>
      </w:r>
      <w:r>
        <w:rPr>
          <w:spacing w:val="-12"/>
        </w:rPr>
        <w:t> </w:t>
      </w:r>
      <w:r>
        <w:rPr/>
        <w:t>K-pop</w:t>
      </w:r>
      <w:r>
        <w:rPr>
          <w:spacing w:val="-12"/>
        </w:rPr>
        <w:t> </w:t>
      </w:r>
      <w:r>
        <w:rPr/>
        <w:t>на</w:t>
      </w:r>
      <w:r>
        <w:rPr>
          <w:spacing w:val="-12"/>
        </w:rPr>
        <w:t> </w:t>
      </w:r>
      <w:r>
        <w:rPr/>
        <w:t>культурное пространство Казахстана в контексте мягкой силы, культурной глобализации и локальной адаптации.</w:t>
      </w:r>
    </w:p>
    <w:p>
      <w:pPr>
        <w:pStyle w:val="BodyText"/>
        <w:spacing w:after="0"/>
        <w:sectPr>
          <w:footerReference w:type="default" r:id="rId108"/>
          <w:pgSz w:w="10320" w:h="14580"/>
          <w:pgMar w:header="0" w:footer="2433" w:top="660" w:bottom="2620" w:left="1417" w:right="1417"/>
          <w:pgNumType w:start="150"/>
        </w:sectPr>
      </w:pPr>
    </w:p>
    <w:p>
      <w:pPr>
        <w:spacing w:before="66"/>
        <w:ind w:left="1927" w:right="0" w:firstLine="0"/>
        <w:jc w:val="left"/>
        <w:rPr>
          <w:sz w:val="18"/>
        </w:rPr>
      </w:pPr>
      <w:r>
        <w:rPr>
          <w:sz w:val="18"/>
        </w:rPr>
        <w:t>Ким</w:t>
      </w:r>
      <w:r>
        <w:rPr>
          <w:spacing w:val="-1"/>
          <w:sz w:val="18"/>
        </w:rPr>
        <w:t> </w:t>
      </w:r>
      <w:r>
        <w:rPr>
          <w:sz w:val="18"/>
        </w:rPr>
        <w:t>А.,</w:t>
      </w:r>
      <w:r>
        <w:rPr>
          <w:spacing w:val="-1"/>
          <w:sz w:val="18"/>
        </w:rPr>
        <w:t> </w:t>
      </w:r>
      <w:r>
        <w:rPr>
          <w:sz w:val="18"/>
        </w:rPr>
        <w:t>Ким</w:t>
      </w:r>
      <w:r>
        <w:rPr>
          <w:spacing w:val="-1"/>
          <w:sz w:val="18"/>
        </w:rPr>
        <w:t> </w:t>
      </w:r>
      <w:r>
        <w:rPr>
          <w:sz w:val="18"/>
        </w:rPr>
        <w:t>Е.,</w:t>
      </w:r>
      <w:r>
        <w:rPr>
          <w:spacing w:val="-4"/>
          <w:sz w:val="18"/>
        </w:rPr>
        <w:t> </w:t>
      </w:r>
      <w:r>
        <w:rPr>
          <w:sz w:val="18"/>
        </w:rPr>
        <w:t>Сулайманова</w:t>
      </w:r>
      <w:r>
        <w:rPr>
          <w:spacing w:val="-3"/>
          <w:sz w:val="18"/>
        </w:rPr>
        <w:t> </w:t>
      </w:r>
      <w:r>
        <w:rPr>
          <w:sz w:val="18"/>
        </w:rPr>
        <w:t>К.</w:t>
      </w:r>
      <w:r>
        <w:rPr>
          <w:spacing w:val="1"/>
          <w:sz w:val="18"/>
        </w:rPr>
        <w:t> </w:t>
      </w:r>
      <w:r>
        <w:rPr>
          <w:sz w:val="18"/>
        </w:rPr>
        <w:t>Феномен</w:t>
      </w:r>
      <w:r>
        <w:rPr>
          <w:spacing w:val="-2"/>
          <w:sz w:val="18"/>
        </w:rPr>
        <w:t> </w:t>
      </w:r>
      <w:r>
        <w:rPr>
          <w:sz w:val="18"/>
        </w:rPr>
        <w:t>K-POP:</w:t>
      </w:r>
      <w:r>
        <w:rPr>
          <w:spacing w:val="-4"/>
          <w:sz w:val="18"/>
        </w:rPr>
        <w:t> </w:t>
      </w:r>
      <w:r>
        <w:rPr>
          <w:sz w:val="18"/>
        </w:rPr>
        <w:t>мягкая </w:t>
      </w:r>
      <w:r>
        <w:rPr>
          <w:spacing w:val="-2"/>
          <w:sz w:val="18"/>
        </w:rPr>
        <w:t>сила…</w:t>
      </w:r>
    </w:p>
    <w:p>
      <w:pPr>
        <w:pStyle w:val="BodyText"/>
        <w:ind w:left="0"/>
        <w:jc w:val="left"/>
        <w:rPr>
          <w:sz w:val="20"/>
        </w:rPr>
      </w:pPr>
    </w:p>
    <w:p>
      <w:pPr>
        <w:pStyle w:val="BodyText"/>
        <w:spacing w:before="61"/>
        <w:ind w:left="0"/>
        <w:jc w:val="left"/>
        <w:rPr>
          <w:sz w:val="20"/>
        </w:rPr>
      </w:pPr>
    </w:p>
    <w:p>
      <w:pPr>
        <w:pStyle w:val="BodyText"/>
        <w:spacing w:after="0"/>
        <w:jc w:val="left"/>
        <w:rPr>
          <w:sz w:val="20"/>
        </w:rPr>
        <w:sectPr>
          <w:pgSz w:w="10320" w:h="14580"/>
          <w:pgMar w:header="0" w:footer="2433" w:top="660" w:bottom="2620" w:left="1417" w:right="1417"/>
        </w:sectPr>
      </w:pPr>
    </w:p>
    <w:p>
      <w:pPr>
        <w:pStyle w:val="BodyText"/>
        <w:spacing w:before="91"/>
        <w:ind w:left="0"/>
        <w:jc w:val="left"/>
      </w:pPr>
    </w:p>
    <w:p>
      <w:pPr>
        <w:pStyle w:val="Heading2"/>
      </w:pPr>
      <w:r>
        <w:rPr>
          <w:spacing w:val="-2"/>
        </w:rPr>
        <w:t>Корея</w:t>
      </w:r>
    </w:p>
    <w:p>
      <w:pPr>
        <w:spacing w:before="92"/>
        <w:ind w:left="68" w:right="0" w:firstLine="0"/>
        <w:jc w:val="left"/>
        <w:rPr>
          <w:b/>
          <w:sz w:val="22"/>
        </w:rPr>
      </w:pPr>
      <w:r>
        <w:rPr/>
        <w:br w:type="column"/>
      </w:r>
      <w:r>
        <w:rPr>
          <w:b/>
          <w:sz w:val="22"/>
        </w:rPr>
        <w:t>K-pop</w:t>
      </w:r>
      <w:r>
        <w:rPr>
          <w:b/>
          <w:spacing w:val="76"/>
          <w:w w:val="150"/>
          <w:sz w:val="22"/>
        </w:rPr>
        <w:t> </w:t>
      </w:r>
      <w:r>
        <w:rPr>
          <w:b/>
          <w:sz w:val="22"/>
        </w:rPr>
        <w:t>как</w:t>
      </w:r>
      <w:r>
        <w:rPr>
          <w:b/>
          <w:spacing w:val="78"/>
          <w:w w:val="150"/>
          <w:sz w:val="22"/>
        </w:rPr>
        <w:t> </w:t>
      </w:r>
      <w:r>
        <w:rPr>
          <w:b/>
          <w:sz w:val="22"/>
        </w:rPr>
        <w:t>инструмент</w:t>
      </w:r>
      <w:r>
        <w:rPr>
          <w:b/>
          <w:spacing w:val="79"/>
          <w:w w:val="150"/>
          <w:sz w:val="22"/>
        </w:rPr>
        <w:t> </w:t>
      </w:r>
      <w:r>
        <w:rPr>
          <w:b/>
          <w:sz w:val="22"/>
        </w:rPr>
        <w:t>«мягкой</w:t>
      </w:r>
      <w:r>
        <w:rPr>
          <w:b/>
          <w:spacing w:val="26"/>
          <w:sz w:val="22"/>
        </w:rPr>
        <w:t>  </w:t>
      </w:r>
      <w:r>
        <w:rPr>
          <w:b/>
          <w:sz w:val="22"/>
        </w:rPr>
        <w:t>силы»</w:t>
      </w:r>
      <w:r>
        <w:rPr>
          <w:b/>
          <w:spacing w:val="26"/>
          <w:sz w:val="22"/>
        </w:rPr>
        <w:t>  </w:t>
      </w:r>
      <w:r>
        <w:rPr>
          <w:b/>
          <w:spacing w:val="-2"/>
          <w:sz w:val="22"/>
        </w:rPr>
        <w:t>Республики</w:t>
      </w:r>
    </w:p>
    <w:p>
      <w:pPr>
        <w:pStyle w:val="BodyText"/>
        <w:ind w:left="0"/>
        <w:jc w:val="left"/>
        <w:rPr>
          <w:b/>
        </w:rPr>
      </w:pPr>
    </w:p>
    <w:p>
      <w:pPr>
        <w:pStyle w:val="BodyText"/>
        <w:tabs>
          <w:tab w:pos="1145" w:val="left" w:leader="none"/>
          <w:tab w:pos="2198" w:val="left" w:leader="none"/>
          <w:tab w:pos="3115" w:val="left" w:leader="none"/>
          <w:tab w:pos="4350" w:val="left" w:leader="none"/>
        </w:tabs>
        <w:ind w:left="68"/>
        <w:jc w:val="left"/>
      </w:pPr>
      <w:r>
        <w:rPr>
          <w:spacing w:val="-2"/>
        </w:rPr>
        <w:t>Понятие</w:t>
      </w:r>
      <w:r>
        <w:rPr/>
        <w:tab/>
      </w:r>
      <w:r>
        <w:rPr>
          <w:spacing w:val="-2"/>
        </w:rPr>
        <w:t>«мягкой</w:t>
      </w:r>
      <w:r>
        <w:rPr/>
        <w:tab/>
      </w:r>
      <w:r>
        <w:rPr>
          <w:spacing w:val="-2"/>
        </w:rPr>
        <w:t>силы»,</w:t>
      </w:r>
      <w:r>
        <w:rPr/>
        <w:tab/>
      </w:r>
      <w:r>
        <w:rPr>
          <w:spacing w:val="-2"/>
        </w:rPr>
        <w:t>введенное</w:t>
      </w:r>
      <w:r>
        <w:rPr/>
        <w:tab/>
      </w:r>
      <w:r>
        <w:rPr>
          <w:spacing w:val="-2"/>
        </w:rPr>
        <w:t>американским</w:t>
      </w:r>
    </w:p>
    <w:p>
      <w:pPr>
        <w:pStyle w:val="BodyText"/>
        <w:spacing w:after="0"/>
        <w:jc w:val="left"/>
        <w:sectPr>
          <w:type w:val="continuous"/>
          <w:pgSz w:w="10320" w:h="14580"/>
          <w:pgMar w:header="0" w:footer="2433" w:top="660" w:bottom="280" w:left="1417" w:right="1417"/>
          <w:cols w:num="2" w:equalWidth="0">
            <w:col w:w="1180" w:space="40"/>
            <w:col w:w="6266"/>
          </w:cols>
        </w:sectPr>
      </w:pPr>
    </w:p>
    <w:p>
      <w:pPr>
        <w:pStyle w:val="BodyText"/>
        <w:ind w:right="563"/>
      </w:pPr>
      <w:r>
        <w:rPr/>
        <w:t>политологом Джозефом Наем, означает способность государства оказывать влияние на международной арене через привлекательность своей культуры, ценностей и идеалов, а не посредством политического или экономического давления [1]. Республика</w:t>
      </w:r>
      <w:r>
        <w:rPr>
          <w:spacing w:val="-10"/>
        </w:rPr>
        <w:t> </w:t>
      </w:r>
      <w:r>
        <w:rPr/>
        <w:t>Корея</w:t>
      </w:r>
      <w:r>
        <w:rPr>
          <w:spacing w:val="-11"/>
        </w:rPr>
        <w:t> </w:t>
      </w:r>
      <w:r>
        <w:rPr/>
        <w:t>является</w:t>
      </w:r>
      <w:r>
        <w:rPr>
          <w:spacing w:val="-11"/>
        </w:rPr>
        <w:t> </w:t>
      </w:r>
      <w:r>
        <w:rPr/>
        <w:t>одним</w:t>
      </w:r>
      <w:r>
        <w:rPr>
          <w:spacing w:val="-11"/>
        </w:rPr>
        <w:t> </w:t>
      </w:r>
      <w:r>
        <w:rPr/>
        <w:t>из</w:t>
      </w:r>
      <w:r>
        <w:rPr>
          <w:spacing w:val="-11"/>
        </w:rPr>
        <w:t> </w:t>
      </w:r>
      <w:r>
        <w:rPr/>
        <w:t>наиболее</w:t>
      </w:r>
      <w:r>
        <w:rPr>
          <w:spacing w:val="-10"/>
        </w:rPr>
        <w:t> </w:t>
      </w:r>
      <w:r>
        <w:rPr/>
        <w:t>успешных</w:t>
      </w:r>
      <w:r>
        <w:rPr>
          <w:spacing w:val="-10"/>
        </w:rPr>
        <w:t> </w:t>
      </w:r>
      <w:r>
        <w:rPr/>
        <w:t>примеров практического применения данной концепции [2].</w:t>
      </w:r>
    </w:p>
    <w:p>
      <w:pPr>
        <w:pStyle w:val="BodyText"/>
        <w:ind w:right="562" w:firstLine="719"/>
      </w:pPr>
      <w:r>
        <w:rPr/>
        <w:t>Начиная с конца XX века, Южная Корея целенаправленно инвестирует в развитие культурных и креативных индустрий, рассматривая их как стратегический ресурс национального развития и формирования позитивного международного имиджа. K-pop занимает центральное место в данной системе, сочетая музыкальное производство, визуальную эстетику, хореографию и современные цифровые технологии [3].</w:t>
      </w:r>
    </w:p>
    <w:p>
      <w:pPr>
        <w:pStyle w:val="BodyText"/>
        <w:ind w:right="563" w:firstLine="719"/>
      </w:pPr>
      <w:r>
        <w:rPr/>
        <w:t>Истоки</w:t>
      </w:r>
      <w:r>
        <w:rPr>
          <w:spacing w:val="-7"/>
        </w:rPr>
        <w:t> </w:t>
      </w:r>
      <w:r>
        <w:rPr/>
        <w:t>K-pop</w:t>
      </w:r>
      <w:r>
        <w:rPr>
          <w:spacing w:val="-7"/>
        </w:rPr>
        <w:t> </w:t>
      </w:r>
      <w:r>
        <w:rPr/>
        <w:t>как</w:t>
      </w:r>
      <w:r>
        <w:rPr>
          <w:spacing w:val="-6"/>
        </w:rPr>
        <w:t> </w:t>
      </w:r>
      <w:r>
        <w:rPr/>
        <w:t>культурного</w:t>
      </w:r>
      <w:r>
        <w:rPr>
          <w:spacing w:val="-6"/>
        </w:rPr>
        <w:t> </w:t>
      </w:r>
      <w:r>
        <w:rPr/>
        <w:t>феномена</w:t>
      </w:r>
      <w:r>
        <w:rPr>
          <w:spacing w:val="-6"/>
        </w:rPr>
        <w:t> </w:t>
      </w:r>
      <w:r>
        <w:rPr/>
        <w:t>восходят</w:t>
      </w:r>
      <w:r>
        <w:rPr>
          <w:spacing w:val="-8"/>
        </w:rPr>
        <w:t> </w:t>
      </w:r>
      <w:r>
        <w:rPr/>
        <w:t>к</w:t>
      </w:r>
      <w:r>
        <w:rPr>
          <w:spacing w:val="-6"/>
        </w:rPr>
        <w:t> </w:t>
      </w:r>
      <w:r>
        <w:rPr/>
        <w:t>1990-м годам — периоду первой волны «Халлю». Именно в это время корейская поп-музыка начала выход за пределы национального рынка,</w:t>
      </w:r>
      <w:r>
        <w:rPr>
          <w:spacing w:val="-11"/>
        </w:rPr>
        <w:t> </w:t>
      </w:r>
      <w:r>
        <w:rPr/>
        <w:t>чему</w:t>
      </w:r>
      <w:r>
        <w:rPr>
          <w:spacing w:val="-11"/>
        </w:rPr>
        <w:t> </w:t>
      </w:r>
      <w:r>
        <w:rPr/>
        <w:t>способствовала</w:t>
      </w:r>
      <w:r>
        <w:rPr>
          <w:spacing w:val="-10"/>
        </w:rPr>
        <w:t> </w:t>
      </w:r>
      <w:r>
        <w:rPr/>
        <w:t>деятельность</w:t>
      </w:r>
      <w:r>
        <w:rPr>
          <w:spacing w:val="-13"/>
        </w:rPr>
        <w:t> </w:t>
      </w:r>
      <w:r>
        <w:rPr/>
        <w:t>таких</w:t>
      </w:r>
      <w:r>
        <w:rPr>
          <w:spacing w:val="-13"/>
        </w:rPr>
        <w:t> </w:t>
      </w:r>
      <w:r>
        <w:rPr/>
        <w:t>групп,</w:t>
      </w:r>
      <w:r>
        <w:rPr>
          <w:spacing w:val="-11"/>
        </w:rPr>
        <w:t> </w:t>
      </w:r>
      <w:r>
        <w:rPr/>
        <w:t>как</w:t>
      </w:r>
      <w:r>
        <w:rPr>
          <w:spacing w:val="-10"/>
        </w:rPr>
        <w:t> </w:t>
      </w:r>
      <w:r>
        <w:rPr/>
        <w:t>H.O.T.</w:t>
      </w:r>
      <w:r>
        <w:rPr>
          <w:spacing w:val="-13"/>
        </w:rPr>
        <w:t> </w:t>
      </w:r>
      <w:r>
        <w:rPr/>
        <w:t>и </w:t>
      </w:r>
      <w:r>
        <w:rPr>
          <w:spacing w:val="-2"/>
        </w:rPr>
        <w:t>Shinhwa,</w:t>
      </w:r>
      <w:r>
        <w:rPr>
          <w:spacing w:val="-5"/>
        </w:rPr>
        <w:t> </w:t>
      </w:r>
      <w:r>
        <w:rPr>
          <w:spacing w:val="-2"/>
        </w:rPr>
        <w:t>а</w:t>
      </w:r>
      <w:r>
        <w:rPr>
          <w:spacing w:val="-3"/>
        </w:rPr>
        <w:t> </w:t>
      </w:r>
      <w:r>
        <w:rPr>
          <w:spacing w:val="-2"/>
        </w:rPr>
        <w:t>также</w:t>
      </w:r>
      <w:r>
        <w:rPr>
          <w:spacing w:val="-3"/>
        </w:rPr>
        <w:t> </w:t>
      </w:r>
      <w:r>
        <w:rPr>
          <w:spacing w:val="-2"/>
        </w:rPr>
        <w:t>сольных</w:t>
      </w:r>
      <w:r>
        <w:rPr>
          <w:spacing w:val="-3"/>
        </w:rPr>
        <w:t> </w:t>
      </w:r>
      <w:r>
        <w:rPr>
          <w:spacing w:val="-2"/>
        </w:rPr>
        <w:t>исполнителей,</w:t>
      </w:r>
      <w:r>
        <w:rPr>
          <w:spacing w:val="-5"/>
        </w:rPr>
        <w:t> </w:t>
      </w:r>
      <w:r>
        <w:rPr>
          <w:spacing w:val="-2"/>
        </w:rPr>
        <w:t>включая</w:t>
      </w:r>
      <w:r>
        <w:rPr>
          <w:spacing w:val="-5"/>
        </w:rPr>
        <w:t> </w:t>
      </w:r>
      <w:r>
        <w:rPr>
          <w:spacing w:val="-2"/>
        </w:rPr>
        <w:t>BoA.</w:t>
      </w:r>
      <w:r>
        <w:rPr>
          <w:spacing w:val="-5"/>
        </w:rPr>
        <w:t> </w:t>
      </w:r>
      <w:r>
        <w:rPr>
          <w:spacing w:val="-2"/>
        </w:rPr>
        <w:t>Эти</w:t>
      </w:r>
      <w:r>
        <w:rPr>
          <w:spacing w:val="-6"/>
        </w:rPr>
        <w:t> </w:t>
      </w:r>
      <w:r>
        <w:rPr>
          <w:spacing w:val="-2"/>
        </w:rPr>
        <w:t>артисты </w:t>
      </w:r>
      <w:r>
        <w:rPr/>
        <w:t>сыграли ключевую роль в продвижении корейской популярной культуры на азиатском пространстве и заложили основу для ее дальнейшей интернационализации [4].</w:t>
      </w:r>
    </w:p>
    <w:p>
      <w:pPr>
        <w:pStyle w:val="BodyText"/>
        <w:spacing w:before="1"/>
        <w:ind w:right="508" w:firstLine="719"/>
      </w:pPr>
      <w:r>
        <w:rPr/>
        <w:t>В 2000–2010-х годах K-pop вышел на качественно новый уровень</w:t>
      </w:r>
      <w:r>
        <w:rPr>
          <w:spacing w:val="-11"/>
        </w:rPr>
        <w:t> </w:t>
      </w:r>
      <w:r>
        <w:rPr/>
        <w:t>развития,</w:t>
      </w:r>
      <w:r>
        <w:rPr>
          <w:spacing w:val="-11"/>
        </w:rPr>
        <w:t> </w:t>
      </w:r>
      <w:r>
        <w:rPr/>
        <w:t>превратившись</w:t>
      </w:r>
      <w:r>
        <w:rPr>
          <w:spacing w:val="-11"/>
        </w:rPr>
        <w:t> </w:t>
      </w:r>
      <w:r>
        <w:rPr/>
        <w:t>в</w:t>
      </w:r>
      <w:r>
        <w:rPr>
          <w:spacing w:val="-11"/>
        </w:rPr>
        <w:t> </w:t>
      </w:r>
      <w:r>
        <w:rPr/>
        <w:t>глобальное</w:t>
      </w:r>
      <w:r>
        <w:rPr>
          <w:spacing w:val="-13"/>
        </w:rPr>
        <w:t> </w:t>
      </w:r>
      <w:r>
        <w:rPr/>
        <w:t>культурное</w:t>
      </w:r>
      <w:r>
        <w:rPr>
          <w:spacing w:val="-11"/>
        </w:rPr>
        <w:t> </w:t>
      </w:r>
      <w:r>
        <w:rPr/>
        <w:t>явление. Современные группы и исполнители, такие как BTS, EXO и BlackPink, сумели привлечь внимание мировой аудитории и закрепить K-pop в качестве самостоятельного культурного бренда. На этом этапе корейская поп-музыка стала неотъемлемой частью международного медиа пространства и эффективным инструментом культурной дипломатии [4].</w:t>
      </w:r>
    </w:p>
    <w:p>
      <w:pPr>
        <w:pStyle w:val="BodyText"/>
        <w:ind w:right="562" w:firstLine="719"/>
      </w:pPr>
      <w:r>
        <w:rPr/>
        <w:t>Высокий уровень профессиональной подготовки айдолов, тщательно продуманный визуальный образ и активное взаимодействие с аудиторией через социальные сети и стриминговые платформы обеспечили K-pop глобальное распространение [5]. В результате корейская поп-культура стала ассоциироваться с инновационностью, технологичностью и динамичным</w:t>
      </w:r>
      <w:r>
        <w:rPr>
          <w:spacing w:val="43"/>
        </w:rPr>
        <w:t> </w:t>
      </w:r>
      <w:r>
        <w:rPr/>
        <w:t>развитием,</w:t>
      </w:r>
      <w:r>
        <w:rPr>
          <w:spacing w:val="45"/>
        </w:rPr>
        <w:t> </w:t>
      </w:r>
      <w:r>
        <w:rPr/>
        <w:t>формируя</w:t>
      </w:r>
      <w:r>
        <w:rPr>
          <w:spacing w:val="46"/>
        </w:rPr>
        <w:t> </w:t>
      </w:r>
      <w:r>
        <w:rPr/>
        <w:t>устойчиво</w:t>
      </w:r>
      <w:r>
        <w:rPr>
          <w:spacing w:val="46"/>
        </w:rPr>
        <w:t> </w:t>
      </w:r>
      <w:r>
        <w:rPr/>
        <w:t>позитивный</w:t>
      </w:r>
      <w:r>
        <w:rPr>
          <w:spacing w:val="46"/>
        </w:rPr>
        <w:t> </w:t>
      </w:r>
      <w:r>
        <w:rPr>
          <w:spacing w:val="-2"/>
        </w:rPr>
        <w:t>образ</w:t>
      </w:r>
    </w:p>
    <w:p>
      <w:pPr>
        <w:pStyle w:val="BodyText"/>
        <w:spacing w:after="0"/>
        <w:sectPr>
          <w:type w:val="continuous"/>
          <w:pgSz w:w="10320" w:h="14580"/>
          <w:pgMar w:header="0" w:footer="2433" w:top="66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Республики Корея среди молодежи разных стран, включая </w:t>
      </w:r>
      <w:r>
        <w:rPr>
          <w:spacing w:val="-2"/>
        </w:rPr>
        <w:t>Казахстан.</w:t>
      </w:r>
    </w:p>
    <w:p>
      <w:pPr>
        <w:pStyle w:val="BodyText"/>
        <w:ind w:right="559" w:firstLine="719"/>
      </w:pPr>
      <w:r>
        <w:rPr/>
        <w:t>Практическое</w:t>
      </w:r>
      <w:r>
        <w:rPr>
          <w:spacing w:val="-14"/>
        </w:rPr>
        <w:t> </w:t>
      </w:r>
      <w:r>
        <w:rPr/>
        <w:t>функционирование</w:t>
      </w:r>
      <w:r>
        <w:rPr>
          <w:spacing w:val="-14"/>
        </w:rPr>
        <w:t> </w:t>
      </w:r>
      <w:r>
        <w:rPr/>
        <w:t>мягкой</w:t>
      </w:r>
      <w:r>
        <w:rPr>
          <w:spacing w:val="-14"/>
        </w:rPr>
        <w:t> </w:t>
      </w:r>
      <w:r>
        <w:rPr/>
        <w:t>силы</w:t>
      </w:r>
      <w:r>
        <w:rPr>
          <w:spacing w:val="-13"/>
        </w:rPr>
        <w:t> </w:t>
      </w:r>
      <w:r>
        <w:rPr/>
        <w:t>посредством K-pop наглядно проявляется в участии представителей корейской поп-индустрии в международных политико-культурных и экономических форумах. Так, в рамках международного форума АТЭС (APEC), проходившего в городе Кёнджу, с публичным выступлением</w:t>
      </w:r>
      <w:r>
        <w:rPr>
          <w:spacing w:val="-14"/>
        </w:rPr>
        <w:t> </w:t>
      </w:r>
      <w:r>
        <w:rPr/>
        <w:t>выступил</w:t>
      </w:r>
      <w:r>
        <w:rPr>
          <w:spacing w:val="-14"/>
        </w:rPr>
        <w:t> </w:t>
      </w:r>
      <w:r>
        <w:rPr/>
        <w:t>лидер</w:t>
      </w:r>
      <w:r>
        <w:rPr>
          <w:spacing w:val="-12"/>
        </w:rPr>
        <w:t> </w:t>
      </w:r>
      <w:r>
        <w:rPr/>
        <w:t>группы</w:t>
      </w:r>
      <w:r>
        <w:rPr>
          <w:spacing w:val="-10"/>
        </w:rPr>
        <w:t> </w:t>
      </w:r>
      <w:r>
        <w:rPr/>
        <w:t>BTS</w:t>
      </w:r>
      <w:r>
        <w:rPr>
          <w:spacing w:val="-12"/>
        </w:rPr>
        <w:t> </w:t>
      </w:r>
      <w:r>
        <w:rPr/>
        <w:t>—</w:t>
      </w:r>
      <w:r>
        <w:rPr>
          <w:spacing w:val="-10"/>
        </w:rPr>
        <w:t> </w:t>
      </w:r>
      <w:r>
        <w:rPr/>
        <w:t>RM</w:t>
      </w:r>
      <w:r>
        <w:rPr>
          <w:spacing w:val="-12"/>
        </w:rPr>
        <w:t> </w:t>
      </w:r>
      <w:r>
        <w:rPr/>
        <w:t>[6].</w:t>
      </w:r>
      <w:r>
        <w:rPr>
          <w:spacing w:val="-13"/>
        </w:rPr>
        <w:t> </w:t>
      </w:r>
      <w:r>
        <w:rPr/>
        <w:t>В</w:t>
      </w:r>
      <w:r>
        <w:rPr>
          <w:spacing w:val="-11"/>
        </w:rPr>
        <w:t> </w:t>
      </w:r>
      <w:r>
        <w:rPr/>
        <w:t>своей</w:t>
      </w:r>
      <w:r>
        <w:rPr>
          <w:spacing w:val="-11"/>
        </w:rPr>
        <w:t> </w:t>
      </w:r>
      <w:r>
        <w:rPr/>
        <w:t>речи он подчеркнул значимость культуры и креативных индустрий как ключевого инструмента глобального диалога и взаимопонимания между странами. Данный пример демонстрирует, что K-pop- артисты</w:t>
      </w:r>
      <w:r>
        <w:rPr>
          <w:spacing w:val="-14"/>
        </w:rPr>
        <w:t> </w:t>
      </w:r>
      <w:r>
        <w:rPr/>
        <w:t>сегодня</w:t>
      </w:r>
      <w:r>
        <w:rPr>
          <w:spacing w:val="-14"/>
        </w:rPr>
        <w:t> </w:t>
      </w:r>
      <w:r>
        <w:rPr/>
        <w:t>выступают</w:t>
      </w:r>
      <w:r>
        <w:rPr>
          <w:spacing w:val="-14"/>
        </w:rPr>
        <w:t> </w:t>
      </w:r>
      <w:r>
        <w:rPr/>
        <w:t>не</w:t>
      </w:r>
      <w:r>
        <w:rPr>
          <w:spacing w:val="-13"/>
        </w:rPr>
        <w:t> </w:t>
      </w:r>
      <w:r>
        <w:rPr/>
        <w:t>только</w:t>
      </w:r>
      <w:r>
        <w:rPr>
          <w:spacing w:val="-14"/>
        </w:rPr>
        <w:t> </w:t>
      </w:r>
      <w:r>
        <w:rPr/>
        <w:t>как</w:t>
      </w:r>
      <w:r>
        <w:rPr>
          <w:spacing w:val="-14"/>
        </w:rPr>
        <w:t> </w:t>
      </w:r>
      <w:r>
        <w:rPr/>
        <w:t>представители</w:t>
      </w:r>
      <w:r>
        <w:rPr>
          <w:spacing w:val="-14"/>
        </w:rPr>
        <w:t> </w:t>
      </w:r>
      <w:r>
        <w:rPr/>
        <w:t>индустрии развлечений, но и как культурные послы, формирующие международный имидж Республики Корея и усиливающие ее влияние на мировой арене.</w:t>
      </w:r>
    </w:p>
    <w:p>
      <w:pPr>
        <w:pStyle w:val="BodyText"/>
        <w:spacing w:before="1"/>
        <w:ind w:left="0"/>
        <w:jc w:val="left"/>
      </w:pPr>
    </w:p>
    <w:p>
      <w:pPr>
        <w:pStyle w:val="Heading2"/>
        <w:spacing w:line="252" w:lineRule="exact"/>
        <w:ind w:left="1288"/>
        <w:jc w:val="both"/>
      </w:pPr>
      <w:r>
        <w:rPr/>
        <w:t>Влияние</w:t>
      </w:r>
      <w:r>
        <w:rPr>
          <w:spacing w:val="-7"/>
        </w:rPr>
        <w:t> </w:t>
      </w:r>
      <w:r>
        <w:rPr/>
        <w:t>K-pop</w:t>
      </w:r>
      <w:r>
        <w:rPr>
          <w:spacing w:val="-6"/>
        </w:rPr>
        <w:t> </w:t>
      </w:r>
      <w:r>
        <w:rPr/>
        <w:t>на</w:t>
      </w:r>
      <w:r>
        <w:rPr>
          <w:spacing w:val="-6"/>
        </w:rPr>
        <w:t> </w:t>
      </w:r>
      <w:r>
        <w:rPr/>
        <w:t>культурное</w:t>
      </w:r>
      <w:r>
        <w:rPr>
          <w:spacing w:val="-6"/>
        </w:rPr>
        <w:t> </w:t>
      </w:r>
      <w:r>
        <w:rPr/>
        <w:t>пространство</w:t>
      </w:r>
      <w:r>
        <w:rPr>
          <w:spacing w:val="-6"/>
        </w:rPr>
        <w:t> </w:t>
      </w:r>
      <w:r>
        <w:rPr>
          <w:spacing w:val="-2"/>
        </w:rPr>
        <w:t>Казахстана</w:t>
      </w:r>
    </w:p>
    <w:p>
      <w:pPr>
        <w:pStyle w:val="BodyText"/>
        <w:ind w:right="563" w:firstLine="719"/>
      </w:pPr>
      <w:r>
        <w:rPr/>
        <w:t>Распространение K-pop в Казахстане обусловлено, прежде всего, развитием цифровых технологий и глобальных медиа платформ, таких как YouTube, TikTok, Instagram и Spotify. Эти каналы обеспечили быстрый и практически неограниченный доступ к корейскому музыкальному и визуальному контенту, что позволило K-pop органично войти в повседневную культурную среду казахстанской молодежи.</w:t>
      </w:r>
    </w:p>
    <w:p>
      <w:pPr>
        <w:pStyle w:val="BodyText"/>
        <w:spacing w:before="1"/>
        <w:ind w:right="563" w:firstLine="719"/>
      </w:pPr>
      <w:r>
        <w:rPr/>
        <w:t>Влияние K-pop на культурное пространство Казахстана носит многоуровневый характер. На эстетическом уровне корейская поп-культура формирует новые стандарты визуального самовыражения. Молодежь активно перенимает элементы сценического образа айдолов, стилистику одежды, макияжа и причесок, что отражается на модных предпочтениях и повседневном внешнем облике. Эти изменения свидетельствуют о трансформации визуального кода молодежной культуры под воздействием глобальных трендов.</w:t>
      </w:r>
    </w:p>
    <w:p>
      <w:pPr>
        <w:pStyle w:val="BodyText"/>
        <w:ind w:right="563"/>
      </w:pPr>
      <w:r>
        <w:rPr/>
        <w:t>На поведенческом уровне K-pop способствует развитию новых форм досуга и социальной активности. В Казахстане наблюдается рост популярности кавер-дэнс команд, специализированных танцевальных студий и тематических фестивалей. Участие в подобных практиках способствует развитию креативных навыков, коллективного взаимодействия и формированию чувства принадлежности к глобальному культурному сообществу.</w:t>
      </w:r>
    </w:p>
    <w:p>
      <w:pPr>
        <w:pStyle w:val="BodyText"/>
        <w:spacing w:after="0"/>
        <w:sectPr>
          <w:pgSz w:w="10320" w:h="14580"/>
          <w:pgMar w:header="0" w:footer="2433" w:top="660" w:bottom="2620" w:left="1417" w:right="1417"/>
        </w:sectPr>
      </w:pPr>
    </w:p>
    <w:p>
      <w:pPr>
        <w:spacing w:before="66"/>
        <w:ind w:left="1927" w:right="0" w:firstLine="0"/>
        <w:jc w:val="left"/>
        <w:rPr>
          <w:sz w:val="18"/>
        </w:rPr>
      </w:pPr>
      <w:r>
        <w:rPr>
          <w:sz w:val="18"/>
        </w:rPr>
        <w:t>Ким</w:t>
      </w:r>
      <w:r>
        <w:rPr>
          <w:spacing w:val="-1"/>
          <w:sz w:val="18"/>
        </w:rPr>
        <w:t> </w:t>
      </w:r>
      <w:r>
        <w:rPr>
          <w:sz w:val="18"/>
        </w:rPr>
        <w:t>А.,</w:t>
      </w:r>
      <w:r>
        <w:rPr>
          <w:spacing w:val="-1"/>
          <w:sz w:val="18"/>
        </w:rPr>
        <w:t> </w:t>
      </w:r>
      <w:r>
        <w:rPr>
          <w:sz w:val="18"/>
        </w:rPr>
        <w:t>Ким</w:t>
      </w:r>
      <w:r>
        <w:rPr>
          <w:spacing w:val="-1"/>
          <w:sz w:val="18"/>
        </w:rPr>
        <w:t> </w:t>
      </w:r>
      <w:r>
        <w:rPr>
          <w:sz w:val="18"/>
        </w:rPr>
        <w:t>Е.,</w:t>
      </w:r>
      <w:r>
        <w:rPr>
          <w:spacing w:val="-4"/>
          <w:sz w:val="18"/>
        </w:rPr>
        <w:t> </w:t>
      </w:r>
      <w:r>
        <w:rPr>
          <w:sz w:val="18"/>
        </w:rPr>
        <w:t>Сулайманова</w:t>
      </w:r>
      <w:r>
        <w:rPr>
          <w:spacing w:val="-3"/>
          <w:sz w:val="18"/>
        </w:rPr>
        <w:t> </w:t>
      </w:r>
      <w:r>
        <w:rPr>
          <w:sz w:val="18"/>
        </w:rPr>
        <w:t>К.</w:t>
      </w:r>
      <w:r>
        <w:rPr>
          <w:spacing w:val="1"/>
          <w:sz w:val="18"/>
        </w:rPr>
        <w:t> </w:t>
      </w:r>
      <w:r>
        <w:rPr>
          <w:sz w:val="18"/>
        </w:rPr>
        <w:t>Феномен</w:t>
      </w:r>
      <w:r>
        <w:rPr>
          <w:spacing w:val="-2"/>
          <w:sz w:val="18"/>
        </w:rPr>
        <w:t> </w:t>
      </w:r>
      <w:r>
        <w:rPr>
          <w:sz w:val="18"/>
        </w:rPr>
        <w:t>K-POP:</w:t>
      </w:r>
      <w:r>
        <w:rPr>
          <w:spacing w:val="-4"/>
          <w:sz w:val="18"/>
        </w:rPr>
        <w:t> </w:t>
      </w:r>
      <w:r>
        <w:rPr>
          <w:sz w:val="18"/>
        </w:rPr>
        <w:t>мягкая </w:t>
      </w:r>
      <w:r>
        <w:rPr>
          <w:spacing w:val="-2"/>
          <w:sz w:val="18"/>
        </w:rPr>
        <w:t>сила…</w:t>
      </w:r>
    </w:p>
    <w:p>
      <w:pPr>
        <w:pStyle w:val="BodyText"/>
        <w:spacing w:before="151"/>
        <w:ind w:left="0"/>
        <w:jc w:val="left"/>
        <w:rPr>
          <w:sz w:val="18"/>
        </w:rPr>
      </w:pPr>
    </w:p>
    <w:p>
      <w:pPr>
        <w:pStyle w:val="BodyText"/>
        <w:spacing w:before="1"/>
        <w:ind w:right="561"/>
      </w:pPr>
      <w:r>
        <w:rPr/>
        <w:t>Не менее значимым является языковой и образовательный аспект влияния K-pop. Увлечение корейской поп-культурой стимулирует интерес к изучению корейского языка, истории и традиций Республики Корея [7]. Для многих молодых людей K-pop становится первым шагом к более глубокому межкультурному взаимодействию, академическим обменам и образовательной </w:t>
      </w:r>
      <w:r>
        <w:rPr>
          <w:spacing w:val="-2"/>
        </w:rPr>
        <w:t>мобильности.</w:t>
      </w:r>
    </w:p>
    <w:p>
      <w:pPr>
        <w:pStyle w:val="BodyText"/>
        <w:ind w:right="564" w:firstLine="719"/>
      </w:pPr>
      <w:r>
        <w:rPr/>
        <w:t>Таким</w:t>
      </w:r>
      <w:r>
        <w:rPr>
          <w:spacing w:val="-12"/>
        </w:rPr>
        <w:t> </w:t>
      </w:r>
      <w:r>
        <w:rPr/>
        <w:t>образом,</w:t>
      </w:r>
      <w:r>
        <w:rPr>
          <w:spacing w:val="-14"/>
        </w:rPr>
        <w:t> </w:t>
      </w:r>
      <w:r>
        <w:rPr/>
        <w:t>K-pop</w:t>
      </w:r>
      <w:r>
        <w:rPr>
          <w:spacing w:val="-12"/>
        </w:rPr>
        <w:t> </w:t>
      </w:r>
      <w:r>
        <w:rPr/>
        <w:t>в</w:t>
      </w:r>
      <w:r>
        <w:rPr>
          <w:spacing w:val="-13"/>
        </w:rPr>
        <w:t> </w:t>
      </w:r>
      <w:r>
        <w:rPr/>
        <w:t>Казахстане</w:t>
      </w:r>
      <w:r>
        <w:rPr>
          <w:spacing w:val="-14"/>
        </w:rPr>
        <w:t> </w:t>
      </w:r>
      <w:r>
        <w:rPr/>
        <w:t>выступает</w:t>
      </w:r>
      <w:r>
        <w:rPr>
          <w:spacing w:val="-12"/>
        </w:rPr>
        <w:t> </w:t>
      </w:r>
      <w:r>
        <w:rPr/>
        <w:t>не</w:t>
      </w:r>
      <w:r>
        <w:rPr>
          <w:spacing w:val="-11"/>
        </w:rPr>
        <w:t> </w:t>
      </w:r>
      <w:r>
        <w:rPr/>
        <w:t>только</w:t>
      </w:r>
      <w:r>
        <w:rPr>
          <w:spacing w:val="-14"/>
        </w:rPr>
        <w:t> </w:t>
      </w:r>
      <w:r>
        <w:rPr/>
        <w:t>как музыкальный жанр, но и как комплексный культурный феномен, влияющий</w:t>
      </w:r>
      <w:r>
        <w:rPr>
          <w:spacing w:val="-14"/>
        </w:rPr>
        <w:t> </w:t>
      </w:r>
      <w:r>
        <w:rPr/>
        <w:t>на</w:t>
      </w:r>
      <w:r>
        <w:rPr>
          <w:spacing w:val="-14"/>
        </w:rPr>
        <w:t> </w:t>
      </w:r>
      <w:r>
        <w:rPr/>
        <w:t>эстетические,</w:t>
      </w:r>
      <w:r>
        <w:rPr>
          <w:spacing w:val="-14"/>
        </w:rPr>
        <w:t> </w:t>
      </w:r>
      <w:r>
        <w:rPr/>
        <w:t>поведенческие,</w:t>
      </w:r>
      <w:r>
        <w:rPr>
          <w:spacing w:val="-13"/>
        </w:rPr>
        <w:t> </w:t>
      </w:r>
      <w:r>
        <w:rPr/>
        <w:t>языковые</w:t>
      </w:r>
      <w:r>
        <w:rPr>
          <w:spacing w:val="-14"/>
        </w:rPr>
        <w:t> </w:t>
      </w:r>
      <w:r>
        <w:rPr/>
        <w:t>и</w:t>
      </w:r>
      <w:r>
        <w:rPr>
          <w:spacing w:val="-14"/>
        </w:rPr>
        <w:t> </w:t>
      </w:r>
      <w:r>
        <w:rPr/>
        <w:t>ценностные ориентиры молодежи, расширяя границы национального культурного пространства [8].</w:t>
      </w:r>
    </w:p>
    <w:p>
      <w:pPr>
        <w:pStyle w:val="BodyText"/>
        <w:spacing w:before="2"/>
        <w:ind w:left="0"/>
        <w:jc w:val="left"/>
      </w:pPr>
    </w:p>
    <w:p>
      <w:pPr>
        <w:pStyle w:val="Heading2"/>
        <w:spacing w:line="252" w:lineRule="exact"/>
        <w:ind w:left="1288"/>
        <w:jc w:val="both"/>
      </w:pPr>
      <w:r>
        <w:rPr/>
        <w:t>Q-pop</w:t>
      </w:r>
      <w:r>
        <w:rPr>
          <w:spacing w:val="-9"/>
        </w:rPr>
        <w:t> </w:t>
      </w:r>
      <w:r>
        <w:rPr/>
        <w:t>как</w:t>
      </w:r>
      <w:r>
        <w:rPr>
          <w:spacing w:val="-5"/>
        </w:rPr>
        <w:t> </w:t>
      </w:r>
      <w:r>
        <w:rPr/>
        <w:t>форма</w:t>
      </w:r>
      <w:r>
        <w:rPr>
          <w:spacing w:val="-6"/>
        </w:rPr>
        <w:t> </w:t>
      </w:r>
      <w:r>
        <w:rPr/>
        <w:t>локальной</w:t>
      </w:r>
      <w:r>
        <w:rPr>
          <w:spacing w:val="-5"/>
        </w:rPr>
        <w:t> </w:t>
      </w:r>
      <w:r>
        <w:rPr/>
        <w:t>культурной</w:t>
      </w:r>
      <w:r>
        <w:rPr>
          <w:spacing w:val="-5"/>
        </w:rPr>
        <w:t> </w:t>
      </w:r>
      <w:r>
        <w:rPr>
          <w:spacing w:val="-2"/>
        </w:rPr>
        <w:t>адаптации</w:t>
      </w:r>
    </w:p>
    <w:p>
      <w:pPr>
        <w:pStyle w:val="BodyText"/>
        <w:ind w:right="560" w:firstLine="719"/>
      </w:pPr>
      <w:r>
        <w:rPr/>
        <w:t>В последние годы в Казахстане сформировался новый музыкальный жанр, известный как Q-pop (Qazaq Pop). Этот стиль возник в 2015 году, сочетая элементы западной поп-музыки, хип- хопа, EDM и R&amp;B, а также визуальную эстетику и хореографию, вдохновлённые</w:t>
      </w:r>
      <w:r>
        <w:rPr>
          <w:spacing w:val="-2"/>
        </w:rPr>
        <w:t> </w:t>
      </w:r>
      <w:r>
        <w:rPr/>
        <w:t>корейской поп-культурой K-pop.</w:t>
      </w:r>
      <w:r>
        <w:rPr>
          <w:spacing w:val="-2"/>
        </w:rPr>
        <w:t> </w:t>
      </w:r>
      <w:r>
        <w:rPr/>
        <w:t>Q-pop был создан благодаря дебюту казахстанской группы Ninety One, которая стала пионером жанра и первой публично представила его на казахстанской</w:t>
      </w:r>
      <w:r>
        <w:rPr>
          <w:spacing w:val="-3"/>
        </w:rPr>
        <w:t> </w:t>
      </w:r>
      <w:r>
        <w:rPr/>
        <w:t>сцене. Их</w:t>
      </w:r>
      <w:r>
        <w:rPr>
          <w:spacing w:val="-5"/>
        </w:rPr>
        <w:t> </w:t>
      </w:r>
      <w:r>
        <w:rPr/>
        <w:t>дебютный</w:t>
      </w:r>
      <w:r>
        <w:rPr>
          <w:spacing w:val="-1"/>
        </w:rPr>
        <w:t> </w:t>
      </w:r>
      <w:r>
        <w:rPr/>
        <w:t>трек</w:t>
      </w:r>
      <w:r>
        <w:rPr>
          <w:spacing w:val="-1"/>
        </w:rPr>
        <w:t> </w:t>
      </w:r>
      <w:r>
        <w:rPr/>
        <w:t>«Айыптама»</w:t>
      </w:r>
      <w:r>
        <w:rPr>
          <w:spacing w:val="-1"/>
        </w:rPr>
        <w:t> </w:t>
      </w:r>
      <w:r>
        <w:rPr/>
        <w:t>(«Aiyptama») вызвал большой интерес молодежной аудитории и стал катализатором формирования сцены Q-pop [9].</w:t>
      </w:r>
    </w:p>
    <w:p>
      <w:pPr>
        <w:pStyle w:val="BodyText"/>
        <w:ind w:right="561" w:firstLine="719"/>
      </w:pPr>
      <w:r>
        <w:rPr/>
        <w:t>Одной из ключевых особенностей Q-pop является исполнение на казахском языке, что отличает его от других популярных музыкальных жанров, где часто используется</w:t>
      </w:r>
      <w:r>
        <w:rPr>
          <w:spacing w:val="-1"/>
        </w:rPr>
        <w:t> </w:t>
      </w:r>
      <w:r>
        <w:rPr/>
        <w:t>русский или</w:t>
      </w:r>
      <w:r>
        <w:rPr>
          <w:spacing w:val="-10"/>
        </w:rPr>
        <w:t> </w:t>
      </w:r>
      <w:r>
        <w:rPr/>
        <w:t>английский.</w:t>
      </w:r>
      <w:r>
        <w:rPr>
          <w:spacing w:val="-11"/>
        </w:rPr>
        <w:t> </w:t>
      </w:r>
      <w:r>
        <w:rPr/>
        <w:t>Это</w:t>
      </w:r>
      <w:r>
        <w:rPr>
          <w:spacing w:val="-10"/>
        </w:rPr>
        <w:t> </w:t>
      </w:r>
      <w:r>
        <w:rPr/>
        <w:t>делает</w:t>
      </w:r>
      <w:r>
        <w:rPr>
          <w:spacing w:val="-9"/>
        </w:rPr>
        <w:t> </w:t>
      </w:r>
      <w:r>
        <w:rPr/>
        <w:t>Q-pop</w:t>
      </w:r>
      <w:r>
        <w:rPr>
          <w:spacing w:val="-9"/>
        </w:rPr>
        <w:t> </w:t>
      </w:r>
      <w:r>
        <w:rPr/>
        <w:t>не</w:t>
      </w:r>
      <w:r>
        <w:rPr>
          <w:spacing w:val="-9"/>
        </w:rPr>
        <w:t> </w:t>
      </w:r>
      <w:r>
        <w:rPr/>
        <w:t>только</w:t>
      </w:r>
      <w:r>
        <w:rPr>
          <w:spacing w:val="-9"/>
        </w:rPr>
        <w:t> </w:t>
      </w:r>
      <w:r>
        <w:rPr/>
        <w:t>музыкальным</w:t>
      </w:r>
      <w:r>
        <w:rPr>
          <w:spacing w:val="-11"/>
        </w:rPr>
        <w:t> </w:t>
      </w:r>
      <w:r>
        <w:rPr/>
        <w:t>жанром, но и социально-культурным феноменом, способствующим популяризации казахского языка среди молодежи и укреплению национальной идентичности [10]. Музыкальный стиль Q-pop сочетает современные западные влияния с локальными особенностями. Используются EDM-биты, хип-хоп ритмы, R&amp;B мелодии, а также элементы традиционной мелодики. Такое сочетание позволяет жанру быть современным, узнаваемым и близким для молодой аудитории. Визуальный стиль Q-pop также играет важную роль. Музыкальные клипы и сценические образы артистов отличаются высокой продюсерской работой: стильные костюмы, эффектная хореография и визуальные решения делают выступления</w:t>
      </w:r>
      <w:r>
        <w:rPr>
          <w:spacing w:val="-12"/>
        </w:rPr>
        <w:t> </w:t>
      </w:r>
      <w:r>
        <w:rPr/>
        <w:t>привлекательными</w:t>
      </w:r>
      <w:r>
        <w:rPr>
          <w:spacing w:val="-11"/>
        </w:rPr>
        <w:t> </w:t>
      </w:r>
      <w:r>
        <w:rPr/>
        <w:t>и</w:t>
      </w:r>
      <w:r>
        <w:rPr>
          <w:spacing w:val="-10"/>
        </w:rPr>
        <w:t> </w:t>
      </w:r>
      <w:r>
        <w:rPr/>
        <w:t>запоминающимися.</w:t>
      </w:r>
      <w:r>
        <w:rPr>
          <w:spacing w:val="-11"/>
        </w:rPr>
        <w:t> </w:t>
      </w:r>
      <w:r>
        <w:rPr/>
        <w:t>Этот</w:t>
      </w:r>
      <w:r>
        <w:rPr>
          <w:spacing w:val="-12"/>
        </w:rPr>
        <w:t> </w:t>
      </w:r>
      <w:r>
        <w:rPr>
          <w:spacing w:val="-2"/>
        </w:rPr>
        <w:t>подход</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заимствован из K-pop, но адаптирован под казахстанскую аудиторию и национальные элементы [12].</w:t>
      </w:r>
    </w:p>
    <w:p>
      <w:pPr>
        <w:pStyle w:val="BodyText"/>
        <w:ind w:right="507" w:firstLine="719"/>
      </w:pPr>
      <w:r>
        <w:rPr/>
        <w:t>Группа Ninety One не только представила новый музыкальный жанр, но и стала культурным феноменом. Их появление вызвало широкий общественный резонанс из-за нестандартного для Казахстана стиля одежды, макияжа и сценических образов. Несмотря на критику, группа продолжала укреплять популярность жанра и привлекать новую аудиторию. С появлением</w:t>
      </w:r>
      <w:r>
        <w:rPr>
          <w:spacing w:val="-14"/>
        </w:rPr>
        <w:t> </w:t>
      </w:r>
      <w:r>
        <w:rPr/>
        <w:t>Ninety</w:t>
      </w:r>
      <w:r>
        <w:rPr>
          <w:spacing w:val="-14"/>
        </w:rPr>
        <w:t> </w:t>
      </w:r>
      <w:r>
        <w:rPr/>
        <w:t>One</w:t>
      </w:r>
      <w:r>
        <w:rPr>
          <w:spacing w:val="-14"/>
        </w:rPr>
        <w:t> </w:t>
      </w:r>
      <w:r>
        <w:rPr/>
        <w:t>стали</w:t>
      </w:r>
      <w:r>
        <w:rPr>
          <w:spacing w:val="-13"/>
        </w:rPr>
        <w:t> </w:t>
      </w:r>
      <w:r>
        <w:rPr/>
        <w:t>возникать</w:t>
      </w:r>
      <w:r>
        <w:rPr>
          <w:spacing w:val="-14"/>
        </w:rPr>
        <w:t> </w:t>
      </w:r>
      <w:r>
        <w:rPr/>
        <w:t>и</w:t>
      </w:r>
      <w:r>
        <w:rPr>
          <w:spacing w:val="-14"/>
        </w:rPr>
        <w:t> </w:t>
      </w:r>
      <w:r>
        <w:rPr/>
        <w:t>новые</w:t>
      </w:r>
      <w:r>
        <w:rPr>
          <w:spacing w:val="-14"/>
        </w:rPr>
        <w:t> </w:t>
      </w:r>
      <w:r>
        <w:rPr/>
        <w:t>Q-pop</w:t>
      </w:r>
      <w:r>
        <w:rPr>
          <w:spacing w:val="-13"/>
        </w:rPr>
        <w:t> </w:t>
      </w:r>
      <w:r>
        <w:rPr/>
        <w:t>исполнители, такие как Ziruza, ALPHA, Mad Men, DNA, Moonlight и другие. Эти артисты продолжили развивать жанр, добавляя свои стили и идеи, что</w:t>
      </w:r>
      <w:r>
        <w:rPr>
          <w:spacing w:val="-6"/>
        </w:rPr>
        <w:t> </w:t>
      </w:r>
      <w:r>
        <w:rPr/>
        <w:t>делает</w:t>
      </w:r>
      <w:r>
        <w:rPr>
          <w:spacing w:val="-6"/>
        </w:rPr>
        <w:t> </w:t>
      </w:r>
      <w:r>
        <w:rPr/>
        <w:t>Q-pop</w:t>
      </w:r>
      <w:r>
        <w:rPr>
          <w:spacing w:val="-6"/>
        </w:rPr>
        <w:t> </w:t>
      </w:r>
      <w:r>
        <w:rPr/>
        <w:t>более</w:t>
      </w:r>
      <w:r>
        <w:rPr>
          <w:spacing w:val="-9"/>
        </w:rPr>
        <w:t> </w:t>
      </w:r>
      <w:r>
        <w:rPr/>
        <w:t>разнообразным</w:t>
      </w:r>
      <w:r>
        <w:rPr>
          <w:spacing w:val="-6"/>
        </w:rPr>
        <w:t> </w:t>
      </w:r>
      <w:r>
        <w:rPr/>
        <w:t>и</w:t>
      </w:r>
      <w:r>
        <w:rPr>
          <w:spacing w:val="-10"/>
        </w:rPr>
        <w:t> </w:t>
      </w:r>
      <w:r>
        <w:rPr/>
        <w:t>устойчивым</w:t>
      </w:r>
      <w:r>
        <w:rPr>
          <w:spacing w:val="-6"/>
        </w:rPr>
        <w:t> </w:t>
      </w:r>
      <w:r>
        <w:rPr/>
        <w:t>музыкальным явлением [11].</w:t>
      </w:r>
    </w:p>
    <w:p>
      <w:pPr>
        <w:pStyle w:val="BodyText"/>
        <w:spacing w:before="2"/>
        <w:ind w:right="562" w:firstLine="719"/>
      </w:pPr>
      <w:r>
        <w:rPr/>
        <w:t>Фан-культура</w:t>
      </w:r>
      <w:r>
        <w:rPr>
          <w:spacing w:val="-12"/>
        </w:rPr>
        <w:t> </w:t>
      </w:r>
      <w:r>
        <w:rPr/>
        <w:t>вокруг</w:t>
      </w:r>
      <w:r>
        <w:rPr>
          <w:spacing w:val="-14"/>
        </w:rPr>
        <w:t> </w:t>
      </w:r>
      <w:r>
        <w:rPr/>
        <w:t>Q-pop</w:t>
      </w:r>
      <w:r>
        <w:rPr>
          <w:spacing w:val="-12"/>
        </w:rPr>
        <w:t> </w:t>
      </w:r>
      <w:r>
        <w:rPr/>
        <w:t>активно</w:t>
      </w:r>
      <w:r>
        <w:rPr>
          <w:spacing w:val="-13"/>
        </w:rPr>
        <w:t> </w:t>
      </w:r>
      <w:r>
        <w:rPr/>
        <w:t>развивается:</w:t>
      </w:r>
      <w:r>
        <w:rPr>
          <w:spacing w:val="-11"/>
        </w:rPr>
        <w:t> </w:t>
      </w:r>
      <w:r>
        <w:rPr/>
        <w:t>создаются онлайн-сообщества, проходят фан-мероприятия и концерты, что способствует вовлечению</w:t>
      </w:r>
      <w:r>
        <w:rPr>
          <w:spacing w:val="-1"/>
        </w:rPr>
        <w:t> </w:t>
      </w:r>
      <w:r>
        <w:rPr/>
        <w:t>молодежи и</w:t>
      </w:r>
      <w:r>
        <w:rPr>
          <w:spacing w:val="-3"/>
        </w:rPr>
        <w:t> </w:t>
      </w:r>
      <w:r>
        <w:rPr/>
        <w:t>распространению</w:t>
      </w:r>
      <w:r>
        <w:rPr>
          <w:spacing w:val="-2"/>
        </w:rPr>
        <w:t> </w:t>
      </w:r>
      <w:r>
        <w:rPr/>
        <w:t>жанра</w:t>
      </w:r>
      <w:r>
        <w:rPr>
          <w:spacing w:val="-2"/>
        </w:rPr>
        <w:t> </w:t>
      </w:r>
      <w:r>
        <w:rPr/>
        <w:t>как значимой культурной тенденции.</w:t>
      </w:r>
    </w:p>
    <w:p>
      <w:pPr>
        <w:pStyle w:val="BodyText"/>
        <w:ind w:right="562" w:firstLine="719"/>
      </w:pPr>
      <w:r>
        <w:rPr/>
        <w:t>Таким образом, Q-pop является успешной локальной адаптацией мировых музыкальных тенденций, объединяя глобальные тренды с национальными особенностями языка, культуры и самобытности. Жанр отражает музыкальные предпочтения молодого поколения и укрепляет казахскую культурную идентичность [10].</w:t>
      </w:r>
    </w:p>
    <w:p>
      <w:pPr>
        <w:pStyle w:val="Heading2"/>
        <w:spacing w:before="252" w:after="3"/>
        <w:jc w:val="both"/>
      </w:pPr>
      <w:r>
        <w:rPr/>
        <w:t>Таблица</w:t>
      </w:r>
      <w:r>
        <w:rPr>
          <w:spacing w:val="-7"/>
        </w:rPr>
        <w:t> </w:t>
      </w:r>
      <w:r>
        <w:rPr/>
        <w:t>1</w:t>
      </w:r>
      <w:r>
        <w:rPr>
          <w:spacing w:val="-4"/>
        </w:rPr>
        <w:t> </w:t>
      </w:r>
      <w:r>
        <w:rPr/>
        <w:t>—</w:t>
      </w:r>
      <w:r>
        <w:rPr>
          <w:spacing w:val="-4"/>
        </w:rPr>
        <w:t> </w:t>
      </w:r>
      <w:r>
        <w:rPr/>
        <w:t>Сравнительная</w:t>
      </w:r>
      <w:r>
        <w:rPr>
          <w:spacing w:val="-5"/>
        </w:rPr>
        <w:t> </w:t>
      </w:r>
      <w:r>
        <w:rPr/>
        <w:t>характеристика</w:t>
      </w:r>
      <w:r>
        <w:rPr>
          <w:spacing w:val="-7"/>
        </w:rPr>
        <w:t> </w:t>
      </w:r>
      <w:r>
        <w:rPr/>
        <w:t>K-pop</w:t>
      </w:r>
      <w:r>
        <w:rPr>
          <w:spacing w:val="-5"/>
        </w:rPr>
        <w:t> </w:t>
      </w:r>
      <w:r>
        <w:rPr/>
        <w:t>и</w:t>
      </w:r>
      <w:r>
        <w:rPr>
          <w:spacing w:val="-3"/>
        </w:rPr>
        <w:t> </w:t>
      </w:r>
      <w:r>
        <w:rPr/>
        <w:t>Q-</w:t>
      </w:r>
      <w:r>
        <w:rPr>
          <w:spacing w:val="-5"/>
        </w:rPr>
        <w:t>pop</w:t>
      </w:r>
    </w:p>
    <w:tbl>
      <w:tblPr>
        <w:tblW w:w="0" w:type="auto"/>
        <w:jc w:val="left"/>
        <w:tblInd w:w="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44"/>
        <w:gridCol w:w="2127"/>
        <w:gridCol w:w="2410"/>
      </w:tblGrid>
      <w:tr>
        <w:trPr>
          <w:trHeight w:val="489" w:hRule="atLeast"/>
        </w:trPr>
        <w:tc>
          <w:tcPr>
            <w:tcW w:w="1844" w:type="dxa"/>
          </w:tcPr>
          <w:p>
            <w:pPr>
              <w:pStyle w:val="TableParagraph"/>
              <w:spacing w:before="98"/>
              <w:rPr>
                <w:b/>
                <w:sz w:val="20"/>
              </w:rPr>
            </w:pPr>
            <w:r>
              <w:rPr>
                <w:b/>
                <w:spacing w:val="-2"/>
                <w:sz w:val="20"/>
              </w:rPr>
              <w:t>Критерий</w:t>
            </w:r>
          </w:p>
        </w:tc>
        <w:tc>
          <w:tcPr>
            <w:tcW w:w="2127" w:type="dxa"/>
          </w:tcPr>
          <w:p>
            <w:pPr>
              <w:pStyle w:val="TableParagraph"/>
              <w:spacing w:before="98"/>
              <w:rPr>
                <w:b/>
                <w:sz w:val="20"/>
              </w:rPr>
            </w:pPr>
            <w:r>
              <w:rPr>
                <w:b/>
                <w:spacing w:val="-2"/>
                <w:sz w:val="20"/>
              </w:rPr>
              <w:t>K-</w:t>
            </w:r>
            <w:r>
              <w:rPr>
                <w:b/>
                <w:spacing w:val="-5"/>
                <w:sz w:val="20"/>
              </w:rPr>
              <w:t>pop</w:t>
            </w:r>
          </w:p>
        </w:tc>
        <w:tc>
          <w:tcPr>
            <w:tcW w:w="2410" w:type="dxa"/>
          </w:tcPr>
          <w:p>
            <w:pPr>
              <w:pStyle w:val="TableParagraph"/>
              <w:spacing w:before="98"/>
              <w:ind w:left="97"/>
              <w:rPr>
                <w:b/>
                <w:sz w:val="20"/>
              </w:rPr>
            </w:pPr>
            <w:r>
              <w:rPr>
                <w:b/>
                <w:spacing w:val="-2"/>
                <w:sz w:val="20"/>
              </w:rPr>
              <w:t>Q-</w:t>
            </w:r>
            <w:r>
              <w:rPr>
                <w:b/>
                <w:spacing w:val="-5"/>
                <w:sz w:val="20"/>
              </w:rPr>
              <w:t>pop</w:t>
            </w:r>
          </w:p>
        </w:tc>
      </w:tr>
      <w:tr>
        <w:trPr>
          <w:trHeight w:val="659" w:hRule="atLeast"/>
        </w:trPr>
        <w:tc>
          <w:tcPr>
            <w:tcW w:w="1844" w:type="dxa"/>
          </w:tcPr>
          <w:p>
            <w:pPr>
              <w:pStyle w:val="TableParagraph"/>
              <w:spacing w:before="101"/>
              <w:ind w:right="397"/>
              <w:rPr>
                <w:sz w:val="20"/>
              </w:rPr>
            </w:pPr>
            <w:r>
              <w:rPr>
                <w:spacing w:val="-2"/>
                <w:sz w:val="20"/>
              </w:rPr>
              <w:t>Страна происхождения</w:t>
            </w:r>
          </w:p>
        </w:tc>
        <w:tc>
          <w:tcPr>
            <w:tcW w:w="2127" w:type="dxa"/>
          </w:tcPr>
          <w:p>
            <w:pPr>
              <w:pStyle w:val="TableParagraph"/>
              <w:spacing w:before="101"/>
              <w:rPr>
                <w:sz w:val="20"/>
              </w:rPr>
            </w:pPr>
            <w:r>
              <w:rPr>
                <w:spacing w:val="-2"/>
                <w:sz w:val="20"/>
              </w:rPr>
              <w:t>Республика</w:t>
            </w:r>
            <w:r>
              <w:rPr>
                <w:spacing w:val="7"/>
                <w:sz w:val="20"/>
              </w:rPr>
              <w:t> </w:t>
            </w:r>
            <w:r>
              <w:rPr>
                <w:spacing w:val="-2"/>
                <w:sz w:val="20"/>
              </w:rPr>
              <w:t>Корея</w:t>
            </w:r>
          </w:p>
        </w:tc>
        <w:tc>
          <w:tcPr>
            <w:tcW w:w="2410" w:type="dxa"/>
          </w:tcPr>
          <w:p>
            <w:pPr>
              <w:pStyle w:val="TableParagraph"/>
              <w:spacing w:before="101"/>
              <w:ind w:left="97"/>
              <w:rPr>
                <w:sz w:val="20"/>
              </w:rPr>
            </w:pPr>
            <w:r>
              <w:rPr>
                <w:spacing w:val="-2"/>
                <w:sz w:val="20"/>
              </w:rPr>
              <w:t>Казахстан</w:t>
            </w:r>
          </w:p>
        </w:tc>
      </w:tr>
      <w:tr>
        <w:trPr>
          <w:trHeight w:val="662" w:hRule="atLeast"/>
        </w:trPr>
        <w:tc>
          <w:tcPr>
            <w:tcW w:w="1844" w:type="dxa"/>
          </w:tcPr>
          <w:p>
            <w:pPr>
              <w:pStyle w:val="TableParagraph"/>
              <w:spacing w:before="101"/>
              <w:rPr>
                <w:sz w:val="20"/>
              </w:rPr>
            </w:pPr>
            <w:r>
              <w:rPr>
                <w:sz w:val="20"/>
              </w:rPr>
              <w:t>Язык</w:t>
            </w:r>
            <w:r>
              <w:rPr>
                <w:spacing w:val="-7"/>
                <w:sz w:val="20"/>
              </w:rPr>
              <w:t> </w:t>
            </w:r>
            <w:r>
              <w:rPr>
                <w:spacing w:val="-2"/>
                <w:sz w:val="20"/>
              </w:rPr>
              <w:t>исполнения</w:t>
            </w:r>
          </w:p>
        </w:tc>
        <w:tc>
          <w:tcPr>
            <w:tcW w:w="2127" w:type="dxa"/>
          </w:tcPr>
          <w:p>
            <w:pPr>
              <w:pStyle w:val="TableParagraph"/>
              <w:spacing w:before="101"/>
              <w:ind w:right="288"/>
              <w:rPr>
                <w:sz w:val="20"/>
              </w:rPr>
            </w:pPr>
            <w:r>
              <w:rPr>
                <w:spacing w:val="-2"/>
                <w:sz w:val="20"/>
              </w:rPr>
              <w:t>Корейский, английский</w:t>
            </w:r>
          </w:p>
        </w:tc>
        <w:tc>
          <w:tcPr>
            <w:tcW w:w="2410" w:type="dxa"/>
          </w:tcPr>
          <w:p>
            <w:pPr>
              <w:pStyle w:val="TableParagraph"/>
              <w:spacing w:before="101"/>
              <w:ind w:left="97"/>
              <w:rPr>
                <w:sz w:val="20"/>
              </w:rPr>
            </w:pPr>
            <w:r>
              <w:rPr>
                <w:spacing w:val="-2"/>
                <w:sz w:val="20"/>
              </w:rPr>
              <w:t>Казахский</w:t>
            </w:r>
          </w:p>
        </w:tc>
      </w:tr>
      <w:tr>
        <w:trPr>
          <w:trHeight w:val="429" w:hRule="atLeast"/>
        </w:trPr>
        <w:tc>
          <w:tcPr>
            <w:tcW w:w="1844" w:type="dxa"/>
          </w:tcPr>
          <w:p>
            <w:pPr>
              <w:pStyle w:val="TableParagraph"/>
              <w:spacing w:before="98"/>
              <w:rPr>
                <w:sz w:val="20"/>
              </w:rPr>
            </w:pPr>
            <w:r>
              <w:rPr>
                <w:sz w:val="20"/>
              </w:rPr>
              <w:t>Год</w:t>
            </w:r>
            <w:r>
              <w:rPr>
                <w:spacing w:val="-4"/>
                <w:sz w:val="20"/>
              </w:rPr>
              <w:t> </w:t>
            </w:r>
            <w:r>
              <w:rPr>
                <w:spacing w:val="-2"/>
                <w:sz w:val="20"/>
              </w:rPr>
              <w:t>формирования</w:t>
            </w:r>
          </w:p>
        </w:tc>
        <w:tc>
          <w:tcPr>
            <w:tcW w:w="2127" w:type="dxa"/>
          </w:tcPr>
          <w:p>
            <w:pPr>
              <w:pStyle w:val="TableParagraph"/>
              <w:spacing w:before="98"/>
              <w:rPr>
                <w:sz w:val="20"/>
              </w:rPr>
            </w:pPr>
            <w:r>
              <w:rPr>
                <w:spacing w:val="-2"/>
                <w:sz w:val="20"/>
              </w:rPr>
              <w:t>1990-</w:t>
            </w:r>
            <w:r>
              <w:rPr>
                <w:spacing w:val="-10"/>
                <w:sz w:val="20"/>
              </w:rPr>
              <w:t>е</w:t>
            </w:r>
          </w:p>
        </w:tc>
        <w:tc>
          <w:tcPr>
            <w:tcW w:w="2410" w:type="dxa"/>
          </w:tcPr>
          <w:p>
            <w:pPr>
              <w:pStyle w:val="TableParagraph"/>
              <w:spacing w:before="98"/>
              <w:ind w:left="97"/>
              <w:rPr>
                <w:sz w:val="20"/>
              </w:rPr>
            </w:pPr>
            <w:r>
              <w:rPr>
                <w:spacing w:val="-4"/>
                <w:sz w:val="20"/>
              </w:rPr>
              <w:t>2015</w:t>
            </w:r>
          </w:p>
        </w:tc>
      </w:tr>
      <w:tr>
        <w:trPr>
          <w:trHeight w:val="1351" w:hRule="atLeast"/>
        </w:trPr>
        <w:tc>
          <w:tcPr>
            <w:tcW w:w="1844" w:type="dxa"/>
          </w:tcPr>
          <w:p>
            <w:pPr>
              <w:pStyle w:val="TableParagraph"/>
              <w:spacing w:before="101"/>
              <w:rPr>
                <w:sz w:val="20"/>
              </w:rPr>
            </w:pPr>
            <w:r>
              <w:rPr>
                <w:sz w:val="20"/>
              </w:rPr>
              <w:t>Визуальный</w:t>
            </w:r>
            <w:r>
              <w:rPr>
                <w:spacing w:val="-13"/>
                <w:sz w:val="20"/>
              </w:rPr>
              <w:t> </w:t>
            </w:r>
            <w:r>
              <w:rPr>
                <w:spacing w:val="-2"/>
                <w:sz w:val="20"/>
              </w:rPr>
              <w:t>стиль</w:t>
            </w:r>
          </w:p>
        </w:tc>
        <w:tc>
          <w:tcPr>
            <w:tcW w:w="2127" w:type="dxa"/>
          </w:tcPr>
          <w:p>
            <w:pPr>
              <w:pStyle w:val="TableParagraph"/>
              <w:spacing w:before="101"/>
              <w:ind w:right="288"/>
              <w:rPr>
                <w:sz w:val="20"/>
              </w:rPr>
            </w:pPr>
            <w:r>
              <w:rPr>
                <w:sz w:val="20"/>
              </w:rPr>
              <w:t>Глобальная поп- </w:t>
            </w:r>
            <w:r>
              <w:rPr>
                <w:spacing w:val="-2"/>
                <w:sz w:val="20"/>
              </w:rPr>
              <w:t>эстетика, </w:t>
            </w:r>
            <w:r>
              <w:rPr>
                <w:sz w:val="20"/>
              </w:rPr>
              <w:t>ориентированная</w:t>
            </w:r>
            <w:r>
              <w:rPr>
                <w:spacing w:val="-13"/>
                <w:sz w:val="20"/>
              </w:rPr>
              <w:t> </w:t>
            </w:r>
            <w:r>
              <w:rPr>
                <w:sz w:val="20"/>
              </w:rPr>
              <w:t>на </w:t>
            </w:r>
            <w:r>
              <w:rPr>
                <w:spacing w:val="-2"/>
                <w:sz w:val="20"/>
              </w:rPr>
              <w:t>международную аудиторию</w:t>
            </w:r>
          </w:p>
        </w:tc>
        <w:tc>
          <w:tcPr>
            <w:tcW w:w="2410" w:type="dxa"/>
          </w:tcPr>
          <w:p>
            <w:pPr>
              <w:pStyle w:val="TableParagraph"/>
              <w:spacing w:before="101"/>
              <w:ind w:left="97" w:right="225"/>
              <w:rPr>
                <w:sz w:val="20"/>
              </w:rPr>
            </w:pPr>
            <w:r>
              <w:rPr>
                <w:sz w:val="20"/>
              </w:rPr>
              <w:t>Современная</w:t>
            </w:r>
            <w:r>
              <w:rPr>
                <w:spacing w:val="-8"/>
                <w:sz w:val="20"/>
              </w:rPr>
              <w:t> </w:t>
            </w:r>
            <w:r>
              <w:rPr>
                <w:sz w:val="20"/>
              </w:rPr>
              <w:t>эстетика</w:t>
            </w:r>
            <w:r>
              <w:rPr>
                <w:spacing w:val="-7"/>
                <w:sz w:val="20"/>
              </w:rPr>
              <w:t> </w:t>
            </w:r>
            <w:r>
              <w:rPr>
                <w:sz w:val="20"/>
              </w:rPr>
              <w:t>с </w:t>
            </w:r>
            <w:r>
              <w:rPr>
                <w:spacing w:val="-2"/>
                <w:sz w:val="20"/>
              </w:rPr>
              <w:t>элементами </w:t>
            </w:r>
            <w:r>
              <w:rPr>
                <w:sz w:val="20"/>
              </w:rPr>
              <w:t>национальной</w:t>
            </w:r>
            <w:r>
              <w:rPr>
                <w:spacing w:val="-13"/>
                <w:sz w:val="20"/>
              </w:rPr>
              <w:t> </w:t>
            </w:r>
            <w:r>
              <w:rPr>
                <w:sz w:val="20"/>
              </w:rPr>
              <w:t>культуры</w:t>
            </w:r>
          </w:p>
        </w:tc>
      </w:tr>
    </w:tbl>
    <w:p>
      <w:pPr>
        <w:pStyle w:val="TableParagraph"/>
        <w:spacing w:after="0"/>
        <w:rPr>
          <w:sz w:val="20"/>
        </w:rPr>
        <w:sectPr>
          <w:pgSz w:w="10320" w:h="14580"/>
          <w:pgMar w:header="0" w:footer="2433" w:top="660" w:bottom="2620" w:left="1417" w:right="1417"/>
        </w:sectPr>
      </w:pPr>
    </w:p>
    <w:p>
      <w:pPr>
        <w:spacing w:before="66"/>
        <w:ind w:left="1927" w:right="0" w:firstLine="0"/>
        <w:jc w:val="left"/>
        <w:rPr>
          <w:sz w:val="18"/>
        </w:rPr>
      </w:pPr>
      <w:r>
        <w:rPr>
          <w:sz w:val="18"/>
        </w:rPr>
        <w:t>Ким</w:t>
      </w:r>
      <w:r>
        <w:rPr>
          <w:spacing w:val="-1"/>
          <w:sz w:val="18"/>
        </w:rPr>
        <w:t> </w:t>
      </w:r>
      <w:r>
        <w:rPr>
          <w:sz w:val="18"/>
        </w:rPr>
        <w:t>А.,</w:t>
      </w:r>
      <w:r>
        <w:rPr>
          <w:spacing w:val="-1"/>
          <w:sz w:val="18"/>
        </w:rPr>
        <w:t> </w:t>
      </w:r>
      <w:r>
        <w:rPr>
          <w:sz w:val="18"/>
        </w:rPr>
        <w:t>Ким</w:t>
      </w:r>
      <w:r>
        <w:rPr>
          <w:spacing w:val="-1"/>
          <w:sz w:val="18"/>
        </w:rPr>
        <w:t> </w:t>
      </w:r>
      <w:r>
        <w:rPr>
          <w:sz w:val="18"/>
        </w:rPr>
        <w:t>Е.,</w:t>
      </w:r>
      <w:r>
        <w:rPr>
          <w:spacing w:val="-4"/>
          <w:sz w:val="18"/>
        </w:rPr>
        <w:t> </w:t>
      </w:r>
      <w:r>
        <w:rPr>
          <w:sz w:val="18"/>
        </w:rPr>
        <w:t>Сулайманова</w:t>
      </w:r>
      <w:r>
        <w:rPr>
          <w:spacing w:val="-3"/>
          <w:sz w:val="18"/>
        </w:rPr>
        <w:t> </w:t>
      </w:r>
      <w:r>
        <w:rPr>
          <w:sz w:val="18"/>
        </w:rPr>
        <w:t>К.</w:t>
      </w:r>
      <w:r>
        <w:rPr>
          <w:spacing w:val="1"/>
          <w:sz w:val="18"/>
        </w:rPr>
        <w:t> </w:t>
      </w:r>
      <w:r>
        <w:rPr>
          <w:sz w:val="18"/>
        </w:rPr>
        <w:t>Феномен</w:t>
      </w:r>
      <w:r>
        <w:rPr>
          <w:spacing w:val="-2"/>
          <w:sz w:val="18"/>
        </w:rPr>
        <w:t> </w:t>
      </w:r>
      <w:r>
        <w:rPr>
          <w:sz w:val="18"/>
        </w:rPr>
        <w:t>K-POP:</w:t>
      </w:r>
      <w:r>
        <w:rPr>
          <w:spacing w:val="-4"/>
          <w:sz w:val="18"/>
        </w:rPr>
        <w:t> </w:t>
      </w:r>
      <w:r>
        <w:rPr>
          <w:sz w:val="18"/>
        </w:rPr>
        <w:t>мягкая </w:t>
      </w:r>
      <w:r>
        <w:rPr>
          <w:spacing w:val="-2"/>
          <w:sz w:val="18"/>
        </w:rPr>
        <w:t>сила…</w:t>
      </w:r>
    </w:p>
    <w:p>
      <w:pPr>
        <w:pStyle w:val="BodyText"/>
        <w:spacing w:before="129" w:after="1"/>
        <w:ind w:left="0"/>
        <w:jc w:val="left"/>
        <w:rPr>
          <w:sz w:val="20"/>
        </w:rPr>
      </w:pPr>
    </w:p>
    <w:tbl>
      <w:tblPr>
        <w:tblW w:w="0" w:type="auto"/>
        <w:jc w:val="left"/>
        <w:tblInd w:w="5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44"/>
        <w:gridCol w:w="2127"/>
        <w:gridCol w:w="2410"/>
      </w:tblGrid>
      <w:tr>
        <w:trPr>
          <w:trHeight w:val="890" w:hRule="atLeast"/>
        </w:trPr>
        <w:tc>
          <w:tcPr>
            <w:tcW w:w="1844" w:type="dxa"/>
          </w:tcPr>
          <w:p>
            <w:pPr>
              <w:pStyle w:val="TableParagraph"/>
              <w:spacing w:before="101"/>
              <w:rPr>
                <w:sz w:val="20"/>
              </w:rPr>
            </w:pPr>
            <w:r>
              <w:rPr>
                <w:sz w:val="20"/>
              </w:rPr>
              <w:t>Целевая</w:t>
            </w:r>
            <w:r>
              <w:rPr>
                <w:spacing w:val="-8"/>
                <w:sz w:val="20"/>
              </w:rPr>
              <w:t> </w:t>
            </w:r>
            <w:r>
              <w:rPr>
                <w:spacing w:val="-2"/>
                <w:sz w:val="20"/>
              </w:rPr>
              <w:t>аудитория</w:t>
            </w:r>
          </w:p>
        </w:tc>
        <w:tc>
          <w:tcPr>
            <w:tcW w:w="2127" w:type="dxa"/>
          </w:tcPr>
          <w:p>
            <w:pPr>
              <w:pStyle w:val="TableParagraph"/>
              <w:spacing w:before="101"/>
              <w:ind w:right="288"/>
              <w:rPr>
                <w:sz w:val="20"/>
              </w:rPr>
            </w:pPr>
            <w:r>
              <w:rPr>
                <w:spacing w:val="-2"/>
                <w:sz w:val="20"/>
              </w:rPr>
              <w:t>Международная молодежная аудитория</w:t>
            </w:r>
          </w:p>
        </w:tc>
        <w:tc>
          <w:tcPr>
            <w:tcW w:w="2410" w:type="dxa"/>
          </w:tcPr>
          <w:p>
            <w:pPr>
              <w:pStyle w:val="TableParagraph"/>
              <w:spacing w:before="101"/>
              <w:ind w:left="97"/>
              <w:rPr>
                <w:sz w:val="20"/>
              </w:rPr>
            </w:pPr>
            <w:r>
              <w:rPr>
                <w:sz w:val="20"/>
              </w:rPr>
              <w:t>Молодежь</w:t>
            </w:r>
            <w:r>
              <w:rPr>
                <w:spacing w:val="-9"/>
                <w:sz w:val="20"/>
              </w:rPr>
              <w:t> </w:t>
            </w:r>
            <w:r>
              <w:rPr>
                <w:spacing w:val="-2"/>
                <w:sz w:val="20"/>
              </w:rPr>
              <w:t>Казахстана</w:t>
            </w:r>
          </w:p>
        </w:tc>
      </w:tr>
      <w:tr>
        <w:trPr>
          <w:trHeight w:val="1120" w:hRule="atLeast"/>
        </w:trPr>
        <w:tc>
          <w:tcPr>
            <w:tcW w:w="1844" w:type="dxa"/>
          </w:tcPr>
          <w:p>
            <w:pPr>
              <w:pStyle w:val="TableParagraph"/>
              <w:spacing w:before="101"/>
              <w:ind w:right="48"/>
              <w:rPr>
                <w:sz w:val="20"/>
              </w:rPr>
            </w:pPr>
            <w:r>
              <w:rPr>
                <w:spacing w:val="-2"/>
                <w:sz w:val="20"/>
              </w:rPr>
              <w:t>Культурная функция</w:t>
            </w:r>
          </w:p>
        </w:tc>
        <w:tc>
          <w:tcPr>
            <w:tcW w:w="2127" w:type="dxa"/>
          </w:tcPr>
          <w:p>
            <w:pPr>
              <w:pStyle w:val="TableParagraph"/>
              <w:spacing w:before="101"/>
              <w:ind w:right="317"/>
              <w:rPr>
                <w:sz w:val="20"/>
              </w:rPr>
            </w:pPr>
            <w:r>
              <w:rPr>
                <w:sz w:val="20"/>
              </w:rPr>
              <w:t>Инструмент</w:t>
            </w:r>
            <w:r>
              <w:rPr>
                <w:spacing w:val="-13"/>
                <w:sz w:val="20"/>
              </w:rPr>
              <w:t> </w:t>
            </w:r>
            <w:r>
              <w:rPr>
                <w:sz w:val="20"/>
              </w:rPr>
              <w:t>мягкой силы Республики </w:t>
            </w:r>
            <w:r>
              <w:rPr>
                <w:spacing w:val="-4"/>
                <w:sz w:val="20"/>
              </w:rPr>
              <w:t>Корея</w:t>
            </w:r>
          </w:p>
        </w:tc>
        <w:tc>
          <w:tcPr>
            <w:tcW w:w="2410" w:type="dxa"/>
          </w:tcPr>
          <w:p>
            <w:pPr>
              <w:pStyle w:val="TableParagraph"/>
              <w:spacing w:before="101"/>
              <w:ind w:left="97" w:right="370"/>
              <w:rPr>
                <w:sz w:val="20"/>
              </w:rPr>
            </w:pPr>
            <w:r>
              <w:rPr>
                <w:sz w:val="20"/>
              </w:rPr>
              <w:t>Формирование и укрепление</w:t>
            </w:r>
            <w:r>
              <w:rPr>
                <w:spacing w:val="-13"/>
                <w:sz w:val="20"/>
              </w:rPr>
              <w:t> </w:t>
            </w:r>
            <w:r>
              <w:rPr>
                <w:sz w:val="20"/>
              </w:rPr>
              <w:t>локальной </w:t>
            </w:r>
            <w:r>
              <w:rPr>
                <w:spacing w:val="-2"/>
                <w:sz w:val="20"/>
              </w:rPr>
              <w:t>культурной идентичности</w:t>
            </w:r>
          </w:p>
        </w:tc>
      </w:tr>
      <w:tr>
        <w:trPr>
          <w:trHeight w:val="1121" w:hRule="atLeast"/>
        </w:trPr>
        <w:tc>
          <w:tcPr>
            <w:tcW w:w="1844" w:type="dxa"/>
          </w:tcPr>
          <w:p>
            <w:pPr>
              <w:pStyle w:val="TableParagraph"/>
              <w:spacing w:before="101"/>
              <w:rPr>
                <w:sz w:val="20"/>
              </w:rPr>
            </w:pPr>
            <w:r>
              <w:rPr>
                <w:spacing w:val="-2"/>
                <w:sz w:val="20"/>
              </w:rPr>
              <w:t>Социальное значение</w:t>
            </w:r>
          </w:p>
        </w:tc>
        <w:tc>
          <w:tcPr>
            <w:tcW w:w="2127" w:type="dxa"/>
          </w:tcPr>
          <w:p>
            <w:pPr>
              <w:pStyle w:val="TableParagraph"/>
              <w:spacing w:before="101"/>
              <w:rPr>
                <w:sz w:val="20"/>
              </w:rPr>
            </w:pPr>
            <w:r>
              <w:rPr>
                <w:spacing w:val="-2"/>
                <w:sz w:val="20"/>
              </w:rPr>
              <w:t>Продвижение </w:t>
            </w:r>
            <w:r>
              <w:rPr>
                <w:sz w:val="20"/>
              </w:rPr>
              <w:t>корейской</w:t>
            </w:r>
            <w:r>
              <w:rPr>
                <w:spacing w:val="-13"/>
                <w:sz w:val="20"/>
              </w:rPr>
              <w:t> </w:t>
            </w:r>
            <w:r>
              <w:rPr>
                <w:sz w:val="20"/>
              </w:rPr>
              <w:t>культуры</w:t>
            </w:r>
            <w:r>
              <w:rPr>
                <w:spacing w:val="-12"/>
                <w:sz w:val="20"/>
              </w:rPr>
              <w:t> </w:t>
            </w:r>
            <w:r>
              <w:rPr>
                <w:sz w:val="20"/>
              </w:rPr>
              <w:t>и </w:t>
            </w:r>
            <w:r>
              <w:rPr>
                <w:spacing w:val="-2"/>
                <w:sz w:val="20"/>
              </w:rPr>
              <w:t>языка</w:t>
            </w:r>
          </w:p>
        </w:tc>
        <w:tc>
          <w:tcPr>
            <w:tcW w:w="2410" w:type="dxa"/>
          </w:tcPr>
          <w:p>
            <w:pPr>
              <w:pStyle w:val="TableParagraph"/>
              <w:spacing w:before="101"/>
              <w:ind w:left="97" w:right="225"/>
              <w:rPr>
                <w:sz w:val="20"/>
              </w:rPr>
            </w:pPr>
            <w:r>
              <w:rPr>
                <w:spacing w:val="-2"/>
                <w:sz w:val="20"/>
              </w:rPr>
              <w:t>Популяризация </w:t>
            </w:r>
            <w:r>
              <w:rPr>
                <w:sz w:val="20"/>
              </w:rPr>
              <w:t>казахского языка и </w:t>
            </w:r>
            <w:r>
              <w:rPr>
                <w:spacing w:val="-2"/>
                <w:sz w:val="20"/>
              </w:rPr>
              <w:t>современной </w:t>
            </w:r>
            <w:r>
              <w:rPr>
                <w:sz w:val="20"/>
              </w:rPr>
              <w:t>национальной</w:t>
            </w:r>
            <w:r>
              <w:rPr>
                <w:spacing w:val="-13"/>
                <w:sz w:val="20"/>
              </w:rPr>
              <w:t> </w:t>
            </w:r>
            <w:r>
              <w:rPr>
                <w:sz w:val="20"/>
              </w:rPr>
              <w:t>культуры</w:t>
            </w:r>
          </w:p>
        </w:tc>
      </w:tr>
    </w:tbl>
    <w:p>
      <w:pPr>
        <w:pStyle w:val="BodyText"/>
        <w:spacing w:before="44"/>
        <w:ind w:left="0"/>
        <w:jc w:val="left"/>
        <w:rPr>
          <w:sz w:val="18"/>
        </w:rPr>
      </w:pPr>
    </w:p>
    <w:p>
      <w:pPr>
        <w:pStyle w:val="Heading2"/>
        <w:ind w:left="1288"/>
        <w:jc w:val="both"/>
      </w:pPr>
      <w:r>
        <w:rPr/>
        <w:t>Эмпирическое</w:t>
      </w:r>
      <w:r>
        <w:rPr>
          <w:spacing w:val="-7"/>
        </w:rPr>
        <w:t> </w:t>
      </w:r>
      <w:r>
        <w:rPr>
          <w:spacing w:val="-2"/>
        </w:rPr>
        <w:t>исследование</w:t>
      </w:r>
    </w:p>
    <w:p>
      <w:pPr>
        <w:pStyle w:val="BodyText"/>
        <w:spacing w:before="1"/>
        <w:ind w:right="561" w:firstLine="719"/>
      </w:pPr>
      <w:r>
        <w:rPr/>
        <w:t>В рамках практической части исследования был проведён онлайн‑опрос среди молодежи Казахстана (город Алматы) в возрасте от 15 до 29 лет. Сбор данных осуществлялся с использованием</w:t>
      </w:r>
      <w:r>
        <w:rPr>
          <w:spacing w:val="-14"/>
        </w:rPr>
        <w:t> </w:t>
      </w:r>
      <w:r>
        <w:rPr/>
        <w:t>платформы</w:t>
      </w:r>
      <w:r>
        <w:rPr>
          <w:spacing w:val="-14"/>
        </w:rPr>
        <w:t> </w:t>
      </w:r>
      <w:r>
        <w:rPr/>
        <w:t>Google</w:t>
      </w:r>
      <w:r>
        <w:rPr>
          <w:spacing w:val="-14"/>
        </w:rPr>
        <w:t> </w:t>
      </w:r>
      <w:r>
        <w:rPr/>
        <w:t>Forms,</w:t>
      </w:r>
      <w:r>
        <w:rPr>
          <w:spacing w:val="-13"/>
        </w:rPr>
        <w:t> </w:t>
      </w:r>
      <w:r>
        <w:rPr/>
        <w:t>что</w:t>
      </w:r>
      <w:r>
        <w:rPr>
          <w:spacing w:val="-14"/>
        </w:rPr>
        <w:t> </w:t>
      </w:r>
      <w:r>
        <w:rPr/>
        <w:t>обеспечило</w:t>
      </w:r>
      <w:r>
        <w:rPr>
          <w:spacing w:val="-14"/>
        </w:rPr>
        <w:t> </w:t>
      </w:r>
      <w:r>
        <w:rPr/>
        <w:t>удобный доступ к анкете и высокую вовлечённость респондентов. Всего в анкетировании приняли участие свыше 100 человек, большинство из которых являются студентами различных вузов, активно вовлечёнными в волонтёрские организации и участия в крупных молодежных проектах. Такой профиль респондентов позволяет рассматривать результаты исследования в контексте социальной активности молодежи и её взаимодействия с глобальными культурными трендами.</w:t>
      </w:r>
    </w:p>
    <w:p>
      <w:pPr>
        <w:pStyle w:val="BodyText"/>
        <w:spacing w:before="1"/>
        <w:ind w:right="563" w:firstLine="719"/>
      </w:pPr>
      <w:r>
        <w:rPr/>
        <w:t>Анкета включала вопросы, направленные на определение уровня распространённости K‑pop и Q‑pop среди молодежи, степень</w:t>
      </w:r>
      <w:r>
        <w:rPr>
          <w:spacing w:val="-3"/>
        </w:rPr>
        <w:t> </w:t>
      </w:r>
      <w:r>
        <w:rPr/>
        <w:t>вовлечённости</w:t>
      </w:r>
      <w:r>
        <w:rPr>
          <w:spacing w:val="-3"/>
        </w:rPr>
        <w:t> </w:t>
      </w:r>
      <w:r>
        <w:rPr/>
        <w:t>в</w:t>
      </w:r>
      <w:r>
        <w:rPr>
          <w:spacing w:val="-5"/>
        </w:rPr>
        <w:t> </w:t>
      </w:r>
      <w:r>
        <w:rPr/>
        <w:t>фан‑культуру,</w:t>
      </w:r>
      <w:r>
        <w:rPr>
          <w:spacing w:val="-2"/>
        </w:rPr>
        <w:t> </w:t>
      </w:r>
      <w:r>
        <w:rPr/>
        <w:t>а</w:t>
      </w:r>
      <w:r>
        <w:rPr>
          <w:spacing w:val="-2"/>
        </w:rPr>
        <w:t> </w:t>
      </w:r>
      <w:r>
        <w:rPr/>
        <w:t>также</w:t>
      </w:r>
      <w:r>
        <w:rPr>
          <w:spacing w:val="-2"/>
        </w:rPr>
        <w:t> </w:t>
      </w:r>
      <w:r>
        <w:rPr/>
        <w:t>влияние</w:t>
      </w:r>
      <w:r>
        <w:rPr>
          <w:spacing w:val="-2"/>
        </w:rPr>
        <w:t> </w:t>
      </w:r>
      <w:r>
        <w:rPr/>
        <w:t>корейской популярной культуры на стиль одежды, музыкальные предпочтения, ценностные ориентиры и повседневные практики. Кроме того, отдельный блок вопросов был посвящён мотивации к изучению корейского языка и интересу к культуре Республики Корея, что согласуется с существующими исследованиями культурного влияния K‑pop как фактора, стимулирующего межкультурное взаимодействие и образовательную мотивацию у </w:t>
      </w:r>
      <w:r>
        <w:rPr>
          <w:spacing w:val="-2"/>
        </w:rPr>
        <w:t>молодежи.</w:t>
      </w:r>
    </w:p>
    <w:p>
      <w:pPr>
        <w:pStyle w:val="BodyText"/>
        <w:ind w:right="564" w:firstLine="719"/>
      </w:pPr>
      <w:r>
        <w:rPr/>
        <w:t>Согласно результатам опроса, более 70 % респондентов указали,</w:t>
      </w:r>
      <w:r>
        <w:rPr>
          <w:spacing w:val="26"/>
        </w:rPr>
        <w:t> </w:t>
      </w:r>
      <w:r>
        <w:rPr/>
        <w:t>что</w:t>
      </w:r>
      <w:r>
        <w:rPr>
          <w:spacing w:val="26"/>
        </w:rPr>
        <w:t> </w:t>
      </w:r>
      <w:r>
        <w:rPr/>
        <w:t>регулярно</w:t>
      </w:r>
      <w:r>
        <w:rPr>
          <w:spacing w:val="27"/>
        </w:rPr>
        <w:t> </w:t>
      </w:r>
      <w:r>
        <w:rPr/>
        <w:t>слушают</w:t>
      </w:r>
      <w:r>
        <w:rPr>
          <w:spacing w:val="27"/>
        </w:rPr>
        <w:t> </w:t>
      </w:r>
      <w:r>
        <w:rPr/>
        <w:t>K‑pop</w:t>
      </w:r>
      <w:r>
        <w:rPr>
          <w:spacing w:val="27"/>
        </w:rPr>
        <w:t> </w:t>
      </w:r>
      <w:r>
        <w:rPr/>
        <w:t>и</w:t>
      </w:r>
      <w:r>
        <w:rPr>
          <w:spacing w:val="26"/>
        </w:rPr>
        <w:t> </w:t>
      </w:r>
      <w:r>
        <w:rPr/>
        <w:t>хорошо</w:t>
      </w:r>
      <w:r>
        <w:rPr>
          <w:spacing w:val="25"/>
        </w:rPr>
        <w:t> </w:t>
      </w:r>
      <w:r>
        <w:rPr/>
        <w:t>осведомлены</w:t>
      </w:r>
      <w:r>
        <w:rPr>
          <w:spacing w:val="28"/>
        </w:rPr>
        <w:t> </w:t>
      </w:r>
      <w:r>
        <w:rPr>
          <w:spacing w:val="-10"/>
        </w:rPr>
        <w:t>о</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08"/>
      </w:pPr>
      <w:r>
        <w:rPr/>
        <w:t>ведущих</w:t>
      </w:r>
      <w:r>
        <w:rPr>
          <w:spacing w:val="-11"/>
        </w:rPr>
        <w:t> </w:t>
      </w:r>
      <w:r>
        <w:rPr/>
        <w:t>корейских</w:t>
      </w:r>
      <w:r>
        <w:rPr>
          <w:spacing w:val="-9"/>
        </w:rPr>
        <w:t> </w:t>
      </w:r>
      <w:r>
        <w:rPr/>
        <w:t>музыкальных</w:t>
      </w:r>
      <w:r>
        <w:rPr>
          <w:spacing w:val="-8"/>
        </w:rPr>
        <w:t> </w:t>
      </w:r>
      <w:r>
        <w:rPr/>
        <w:t>группах</w:t>
      </w:r>
      <w:r>
        <w:rPr>
          <w:spacing w:val="-8"/>
        </w:rPr>
        <w:t> </w:t>
      </w:r>
      <w:r>
        <w:rPr/>
        <w:t>и</w:t>
      </w:r>
      <w:r>
        <w:rPr>
          <w:spacing w:val="-11"/>
        </w:rPr>
        <w:t> </w:t>
      </w:r>
      <w:r>
        <w:rPr/>
        <w:t>сольных</w:t>
      </w:r>
      <w:r>
        <w:rPr>
          <w:spacing w:val="-8"/>
        </w:rPr>
        <w:t> </w:t>
      </w:r>
      <w:r>
        <w:rPr/>
        <w:t>исполнителях. Такой</w:t>
      </w:r>
      <w:r>
        <w:rPr>
          <w:spacing w:val="-12"/>
        </w:rPr>
        <w:t> </w:t>
      </w:r>
      <w:r>
        <w:rPr/>
        <w:t>уровень</w:t>
      </w:r>
      <w:r>
        <w:rPr>
          <w:spacing w:val="-12"/>
        </w:rPr>
        <w:t> </w:t>
      </w:r>
      <w:r>
        <w:rPr/>
        <w:t>интереса</w:t>
      </w:r>
      <w:r>
        <w:rPr>
          <w:spacing w:val="-8"/>
        </w:rPr>
        <w:t> </w:t>
      </w:r>
      <w:r>
        <w:rPr/>
        <w:t>подтверждает</w:t>
      </w:r>
      <w:r>
        <w:rPr>
          <w:spacing w:val="-12"/>
        </w:rPr>
        <w:t> </w:t>
      </w:r>
      <w:r>
        <w:rPr/>
        <w:t>высокую</w:t>
      </w:r>
      <w:r>
        <w:rPr>
          <w:spacing w:val="-8"/>
        </w:rPr>
        <w:t> </w:t>
      </w:r>
      <w:r>
        <w:rPr/>
        <w:t>степень</w:t>
      </w:r>
      <w:r>
        <w:rPr>
          <w:spacing w:val="-8"/>
        </w:rPr>
        <w:t> </w:t>
      </w:r>
      <w:r>
        <w:rPr/>
        <w:t>интеграции корейской поп‑культуры в медийное пространство казахстанской молодежи</w:t>
      </w:r>
      <w:r>
        <w:rPr>
          <w:spacing w:val="-14"/>
        </w:rPr>
        <w:t> </w:t>
      </w:r>
      <w:r>
        <w:rPr/>
        <w:t>и</w:t>
      </w:r>
      <w:r>
        <w:rPr>
          <w:spacing w:val="-14"/>
        </w:rPr>
        <w:t> </w:t>
      </w:r>
      <w:r>
        <w:rPr/>
        <w:t>согласуется</w:t>
      </w:r>
      <w:r>
        <w:rPr>
          <w:spacing w:val="-14"/>
        </w:rPr>
        <w:t> </w:t>
      </w:r>
      <w:r>
        <w:rPr/>
        <w:t>с</w:t>
      </w:r>
      <w:r>
        <w:rPr>
          <w:spacing w:val="-13"/>
        </w:rPr>
        <w:t> </w:t>
      </w:r>
      <w:r>
        <w:rPr/>
        <w:t>данными</w:t>
      </w:r>
      <w:r>
        <w:rPr>
          <w:spacing w:val="-14"/>
        </w:rPr>
        <w:t> </w:t>
      </w:r>
      <w:r>
        <w:rPr/>
        <w:t>социокультурных</w:t>
      </w:r>
      <w:r>
        <w:rPr>
          <w:spacing w:val="-14"/>
        </w:rPr>
        <w:t> </w:t>
      </w:r>
      <w:r>
        <w:rPr/>
        <w:t>исследований, которые отмечают глобальный охват и глубокое влияние K‑pop на молодежные субкультуры по всему миру.</w:t>
      </w:r>
    </w:p>
    <w:p>
      <w:pPr>
        <w:pStyle w:val="BodyText"/>
        <w:spacing w:before="1"/>
        <w:ind w:right="563" w:firstLine="719"/>
      </w:pPr>
      <w:r>
        <w:rPr/>
        <w:t>Анализ ответов показал, что около 60 % опрошенных отметили влияние K‑pop на их стиль одежды, музыкальные предпочтения и способы самовыражения. Для значительной части респондентов корейская поп‑культура функционирует не только как музыкальное направление, но и как источник визуальных и эстетических</w:t>
      </w:r>
      <w:r>
        <w:rPr>
          <w:spacing w:val="39"/>
        </w:rPr>
        <w:t> </w:t>
      </w:r>
      <w:r>
        <w:rPr/>
        <w:t>моделей</w:t>
      </w:r>
      <w:r>
        <w:rPr>
          <w:spacing w:val="42"/>
        </w:rPr>
        <w:t> </w:t>
      </w:r>
      <w:r>
        <w:rPr/>
        <w:t>поведения,</w:t>
      </w:r>
      <w:r>
        <w:rPr>
          <w:spacing w:val="42"/>
        </w:rPr>
        <w:t> </w:t>
      </w:r>
      <w:r>
        <w:rPr/>
        <w:t>что</w:t>
      </w:r>
      <w:r>
        <w:rPr>
          <w:spacing w:val="42"/>
        </w:rPr>
        <w:t> </w:t>
      </w:r>
      <w:r>
        <w:rPr/>
        <w:t>отражает</w:t>
      </w:r>
      <w:r>
        <w:rPr>
          <w:spacing w:val="41"/>
        </w:rPr>
        <w:t> </w:t>
      </w:r>
      <w:r>
        <w:rPr/>
        <w:t>рост</w:t>
      </w:r>
      <w:r>
        <w:rPr>
          <w:spacing w:val="42"/>
        </w:rPr>
        <w:t> </w:t>
      </w:r>
      <w:r>
        <w:rPr>
          <w:spacing w:val="-2"/>
        </w:rPr>
        <w:t>культурной</w:t>
      </w:r>
    </w:p>
    <w:p>
      <w:pPr>
        <w:pStyle w:val="BodyText"/>
        <w:ind w:right="564"/>
      </w:pPr>
      <w:r>
        <w:rPr/>
        <w:t>«глокализации» популярных музыкальных трендов среди молодежи Казахстана.</w:t>
      </w:r>
    </w:p>
    <w:p>
      <w:pPr>
        <w:pStyle w:val="BodyText"/>
        <w:ind w:right="564" w:firstLine="719"/>
      </w:pPr>
      <w:r>
        <w:rPr/>
        <w:t>Примерно 55 % участников опроса указали, что увлечение K‑pop стало одним из ключевых факторов, побудивших их к изучению корейского языка. Данный результат подтверждает выводы исследований о том, что массовая культура может выступать мощным стимулом к изучению иностранного языка и интересу к культуре соответствующей страны.</w:t>
      </w:r>
    </w:p>
    <w:p>
      <w:pPr>
        <w:pStyle w:val="BodyText"/>
        <w:tabs>
          <w:tab w:pos="1002" w:val="left" w:leader="none"/>
          <w:tab w:pos="1321" w:val="left" w:leader="none"/>
          <w:tab w:pos="1741" w:val="left" w:leader="none"/>
          <w:tab w:pos="1866" w:val="left" w:leader="none"/>
          <w:tab w:pos="2017" w:val="left" w:leader="none"/>
          <w:tab w:pos="2314" w:val="left" w:leader="none"/>
          <w:tab w:pos="2566" w:val="left" w:leader="none"/>
          <w:tab w:pos="2806" w:val="left" w:leader="none"/>
          <w:tab w:pos="2871" w:val="left" w:leader="none"/>
          <w:tab w:pos="3010" w:val="left" w:leader="none"/>
          <w:tab w:pos="3205" w:val="left" w:leader="none"/>
          <w:tab w:pos="3586" w:val="left" w:leader="none"/>
          <w:tab w:pos="3845" w:val="left" w:leader="none"/>
          <w:tab w:pos="4175" w:val="left" w:leader="none"/>
          <w:tab w:pos="4262" w:val="left" w:leader="none"/>
          <w:tab w:pos="4324" w:val="left" w:leader="none"/>
          <w:tab w:pos="4368" w:val="left" w:leader="none"/>
          <w:tab w:pos="4680" w:val="left" w:leader="none"/>
          <w:tab w:pos="4726" w:val="left" w:leader="none"/>
          <w:tab w:pos="4915" w:val="left" w:leader="none"/>
          <w:tab w:pos="5198" w:val="left" w:leader="none"/>
          <w:tab w:pos="5533" w:val="left" w:leader="none"/>
          <w:tab w:pos="5664" w:val="left" w:leader="none"/>
          <w:tab w:pos="5906" w:val="left" w:leader="none"/>
          <w:tab w:pos="5963" w:val="left" w:leader="none"/>
          <w:tab w:pos="6168" w:val="left" w:leader="none"/>
          <w:tab w:pos="6812" w:val="left" w:leader="none"/>
        </w:tabs>
        <w:ind w:right="561" w:firstLine="719"/>
        <w:jc w:val="right"/>
      </w:pPr>
      <w:r>
        <w:rPr/>
        <w:t>Отдельный блок анкеты был посвящён восприятию Q‑pop как</w:t>
      </w:r>
      <w:r>
        <w:rPr>
          <w:spacing w:val="-6"/>
        </w:rPr>
        <w:t> </w:t>
      </w:r>
      <w:r>
        <w:rPr/>
        <w:t>локального</w:t>
      </w:r>
      <w:r>
        <w:rPr>
          <w:spacing w:val="-4"/>
        </w:rPr>
        <w:t> </w:t>
      </w:r>
      <w:r>
        <w:rPr/>
        <w:t>музыкального</w:t>
      </w:r>
      <w:r>
        <w:rPr>
          <w:spacing w:val="-4"/>
        </w:rPr>
        <w:t> </w:t>
      </w:r>
      <w:r>
        <w:rPr/>
        <w:t>феномена.</w:t>
      </w:r>
      <w:r>
        <w:rPr>
          <w:spacing w:val="-4"/>
        </w:rPr>
        <w:t> </w:t>
      </w:r>
      <w:r>
        <w:rPr/>
        <w:t>Около</w:t>
      </w:r>
      <w:r>
        <w:rPr>
          <w:spacing w:val="-4"/>
        </w:rPr>
        <w:t> </w:t>
      </w:r>
      <w:r>
        <w:rPr/>
        <w:t>65</w:t>
      </w:r>
      <w:r>
        <w:rPr>
          <w:spacing w:val="-7"/>
        </w:rPr>
        <w:t> </w:t>
      </w:r>
      <w:r>
        <w:rPr/>
        <w:t>%</w:t>
      </w:r>
      <w:r>
        <w:rPr>
          <w:spacing w:val="-4"/>
        </w:rPr>
        <w:t> </w:t>
      </w:r>
      <w:r>
        <w:rPr/>
        <w:t>респондентов рассматривают</w:t>
      </w:r>
      <w:r>
        <w:rPr>
          <w:spacing w:val="80"/>
        </w:rPr>
        <w:t> </w:t>
      </w:r>
      <w:r>
        <w:rPr/>
        <w:t>Q‑pop</w:t>
      </w:r>
      <w:r>
        <w:rPr>
          <w:spacing w:val="80"/>
        </w:rPr>
        <w:t> </w:t>
      </w:r>
      <w:r>
        <w:rPr/>
        <w:t>как</w:t>
      </w:r>
      <w:r>
        <w:rPr>
          <w:spacing w:val="80"/>
        </w:rPr>
        <w:t> </w:t>
      </w:r>
      <w:r>
        <w:rPr/>
        <w:t>успешную</w:t>
      </w:r>
      <w:r>
        <w:rPr>
          <w:spacing w:val="80"/>
        </w:rPr>
        <w:t> </w:t>
      </w:r>
      <w:r>
        <w:rPr/>
        <w:t>адаптацию</w:t>
      </w:r>
      <w:r>
        <w:rPr>
          <w:spacing w:val="80"/>
        </w:rPr>
        <w:t> </w:t>
      </w:r>
      <w:r>
        <w:rPr/>
        <w:t>глобальных</w:t>
      </w:r>
      <w:r>
        <w:rPr>
          <w:spacing w:val="40"/>
        </w:rPr>
        <w:t> </w:t>
      </w:r>
      <w:r>
        <w:rPr/>
        <w:t>поп‑трендов</w:t>
      </w:r>
      <w:r>
        <w:rPr>
          <w:spacing w:val="80"/>
        </w:rPr>
        <w:t> </w:t>
      </w:r>
      <w:r>
        <w:rPr/>
        <w:t>с</w:t>
      </w:r>
      <w:r>
        <w:rPr>
          <w:spacing w:val="80"/>
        </w:rPr>
        <w:t> </w:t>
      </w:r>
      <w:r>
        <w:rPr/>
        <w:t>акцентом</w:t>
      </w:r>
      <w:r>
        <w:rPr>
          <w:spacing w:val="80"/>
        </w:rPr>
        <w:t> </w:t>
      </w:r>
      <w:r>
        <w:rPr/>
        <w:t>на</w:t>
      </w:r>
      <w:r>
        <w:rPr>
          <w:spacing w:val="80"/>
        </w:rPr>
        <w:t> </w:t>
      </w:r>
      <w:r>
        <w:rPr/>
        <w:t>казахский</w:t>
      </w:r>
      <w:r>
        <w:rPr>
          <w:spacing w:val="80"/>
        </w:rPr>
        <w:t> </w:t>
      </w:r>
      <w:r>
        <w:rPr/>
        <w:t>язык</w:t>
      </w:r>
      <w:r>
        <w:rPr>
          <w:spacing w:val="80"/>
        </w:rPr>
        <w:t> </w:t>
      </w:r>
      <w:r>
        <w:rPr/>
        <w:t>и</w:t>
      </w:r>
      <w:r>
        <w:rPr>
          <w:spacing w:val="80"/>
        </w:rPr>
        <w:t> </w:t>
      </w:r>
      <w:r>
        <w:rPr/>
        <w:t>национальные культурные особенности. Это свидетельствует о формировании у </w:t>
      </w:r>
      <w:r>
        <w:rPr>
          <w:spacing w:val="-2"/>
        </w:rPr>
        <w:t>молодежи</w:t>
      </w:r>
      <w:r>
        <w:rPr/>
        <w:tab/>
      </w:r>
      <w:r>
        <w:rPr>
          <w:spacing w:val="-2"/>
        </w:rPr>
        <w:t>Казахстана</w:t>
      </w:r>
      <w:r>
        <w:rPr/>
        <w:tab/>
        <w:tab/>
        <w:tab/>
      </w:r>
      <w:r>
        <w:rPr>
          <w:spacing w:val="-2"/>
        </w:rPr>
        <w:t>культурной</w:t>
      </w:r>
      <w:r>
        <w:rPr/>
        <w:tab/>
        <w:tab/>
        <w:tab/>
      </w:r>
      <w:r>
        <w:rPr>
          <w:spacing w:val="-2"/>
        </w:rPr>
        <w:t>гибридной</w:t>
      </w:r>
      <w:r>
        <w:rPr/>
        <w:tab/>
      </w:r>
      <w:r>
        <w:rPr>
          <w:spacing w:val="-39"/>
        </w:rPr>
        <w:t> </w:t>
      </w:r>
      <w:r>
        <w:rPr/>
        <w:t>идентичности, сочетающей</w:t>
      </w:r>
      <w:r>
        <w:rPr>
          <w:spacing w:val="-14"/>
        </w:rPr>
        <w:t> </w:t>
      </w:r>
      <w:r>
        <w:rPr/>
        <w:t>глобальные</w:t>
      </w:r>
      <w:r>
        <w:rPr>
          <w:spacing w:val="-14"/>
        </w:rPr>
        <w:t> </w:t>
      </w:r>
      <w:r>
        <w:rPr/>
        <w:t>и</w:t>
      </w:r>
      <w:r>
        <w:rPr>
          <w:spacing w:val="-14"/>
        </w:rPr>
        <w:t> </w:t>
      </w:r>
      <w:r>
        <w:rPr/>
        <w:t>локальные</w:t>
      </w:r>
      <w:r>
        <w:rPr>
          <w:spacing w:val="-13"/>
        </w:rPr>
        <w:t> </w:t>
      </w:r>
      <w:r>
        <w:rPr/>
        <w:t>элементы</w:t>
      </w:r>
      <w:r>
        <w:rPr>
          <w:spacing w:val="-14"/>
        </w:rPr>
        <w:t> </w:t>
      </w:r>
      <w:r>
        <w:rPr/>
        <w:t>музыки</w:t>
      </w:r>
      <w:r>
        <w:rPr>
          <w:spacing w:val="-14"/>
        </w:rPr>
        <w:t> </w:t>
      </w:r>
      <w:r>
        <w:rPr/>
        <w:t>и</w:t>
      </w:r>
      <w:r>
        <w:rPr>
          <w:spacing w:val="-14"/>
        </w:rPr>
        <w:t> </w:t>
      </w:r>
      <w:r>
        <w:rPr/>
        <w:t>стиля,</w:t>
      </w:r>
      <w:r>
        <w:rPr>
          <w:spacing w:val="-13"/>
        </w:rPr>
        <w:t> </w:t>
      </w:r>
      <w:r>
        <w:rPr/>
        <w:t>что </w:t>
      </w:r>
      <w:r>
        <w:rPr>
          <w:spacing w:val="-2"/>
        </w:rPr>
        <w:t>также</w:t>
      </w:r>
      <w:r>
        <w:rPr/>
        <w:tab/>
      </w:r>
      <w:r>
        <w:rPr>
          <w:spacing w:val="-2"/>
        </w:rPr>
        <w:t>отмечается</w:t>
      </w:r>
      <w:r>
        <w:rPr/>
        <w:tab/>
      </w:r>
      <w:r>
        <w:rPr>
          <w:spacing w:val="-10"/>
        </w:rPr>
        <w:t>в</w:t>
      </w:r>
      <w:r>
        <w:rPr/>
        <w:tab/>
        <w:tab/>
      </w:r>
      <w:r>
        <w:rPr>
          <w:spacing w:val="-2"/>
        </w:rPr>
        <w:t>исследовании</w:t>
      </w:r>
      <w:r>
        <w:rPr/>
        <w:tab/>
        <w:tab/>
        <w:tab/>
        <w:tab/>
      </w:r>
      <w:r>
        <w:rPr>
          <w:spacing w:val="-10"/>
        </w:rPr>
        <w:t>о</w:t>
      </w:r>
      <w:r>
        <w:rPr/>
        <w:tab/>
      </w:r>
      <w:r>
        <w:rPr>
          <w:spacing w:val="-2"/>
        </w:rPr>
        <w:t>влиянии</w:t>
      </w:r>
      <w:r>
        <w:rPr/>
        <w:tab/>
        <w:tab/>
      </w:r>
      <w:r>
        <w:rPr>
          <w:spacing w:val="-2"/>
        </w:rPr>
        <w:t>современных </w:t>
      </w:r>
      <w:r>
        <w:rPr/>
        <w:t>музыкальных</w:t>
      </w:r>
      <w:r>
        <w:rPr>
          <w:spacing w:val="-7"/>
        </w:rPr>
        <w:t> </w:t>
      </w:r>
      <w:r>
        <w:rPr/>
        <w:t>жанров</w:t>
      </w:r>
      <w:r>
        <w:rPr>
          <w:spacing w:val="-8"/>
        </w:rPr>
        <w:t> </w:t>
      </w:r>
      <w:r>
        <w:rPr/>
        <w:t>на</w:t>
      </w:r>
      <w:r>
        <w:rPr>
          <w:spacing w:val="-7"/>
        </w:rPr>
        <w:t> </w:t>
      </w:r>
      <w:r>
        <w:rPr/>
        <w:t>молодежную</w:t>
      </w:r>
      <w:r>
        <w:rPr>
          <w:spacing w:val="-6"/>
        </w:rPr>
        <w:t> </w:t>
      </w:r>
      <w:r>
        <w:rPr/>
        <w:t>культуру</w:t>
      </w:r>
      <w:r>
        <w:rPr>
          <w:spacing w:val="-7"/>
        </w:rPr>
        <w:t> </w:t>
      </w:r>
      <w:r>
        <w:rPr/>
        <w:t>Центральной</w:t>
      </w:r>
      <w:r>
        <w:rPr>
          <w:spacing w:val="-8"/>
        </w:rPr>
        <w:t> </w:t>
      </w:r>
      <w:r>
        <w:rPr/>
        <w:t>Азии. </w:t>
      </w:r>
      <w:r>
        <w:rPr>
          <w:spacing w:val="-10"/>
        </w:rPr>
        <w:t>В</w:t>
      </w:r>
      <w:r>
        <w:rPr/>
        <w:tab/>
      </w:r>
      <w:r>
        <w:rPr>
          <w:spacing w:val="-2"/>
        </w:rPr>
        <w:t>целом</w:t>
      </w:r>
      <w:r>
        <w:rPr/>
        <w:tab/>
        <w:tab/>
      </w:r>
      <w:r>
        <w:rPr>
          <w:spacing w:val="-2"/>
        </w:rPr>
        <w:t>результаты</w:t>
      </w:r>
      <w:r>
        <w:rPr/>
        <w:tab/>
        <w:tab/>
      </w:r>
      <w:r>
        <w:rPr>
          <w:spacing w:val="-2"/>
        </w:rPr>
        <w:t>эмпирического</w:t>
      </w:r>
      <w:r>
        <w:rPr/>
        <w:tab/>
        <w:tab/>
        <w:tab/>
      </w:r>
      <w:r>
        <w:rPr>
          <w:spacing w:val="-2"/>
        </w:rPr>
        <w:t>исследования </w:t>
      </w:r>
      <w:r>
        <w:rPr/>
        <w:t>демонстрируют, что влияние K‑pop и Q‑pop на молодежь Алматы </w:t>
      </w:r>
      <w:r>
        <w:rPr>
          <w:spacing w:val="-2"/>
        </w:rPr>
        <w:t>носит</w:t>
      </w:r>
      <w:r>
        <w:rPr/>
        <w:tab/>
      </w:r>
      <w:r>
        <w:rPr>
          <w:spacing w:val="-2"/>
        </w:rPr>
        <w:t>комплексный</w:t>
      </w:r>
      <w:r>
        <w:rPr/>
        <w:tab/>
      </w:r>
      <w:r>
        <w:rPr>
          <w:spacing w:val="-2"/>
        </w:rPr>
        <w:t>характер</w:t>
      </w:r>
      <w:r>
        <w:rPr/>
        <w:tab/>
      </w:r>
      <w:r>
        <w:rPr>
          <w:spacing w:val="-10"/>
        </w:rPr>
        <w:t>и</w:t>
      </w:r>
      <w:r>
        <w:rPr/>
        <w:tab/>
      </w:r>
      <w:r>
        <w:rPr>
          <w:spacing w:val="-2"/>
        </w:rPr>
        <w:t>проявляется</w:t>
      </w:r>
      <w:r>
        <w:rPr/>
        <w:tab/>
      </w:r>
      <w:r>
        <w:rPr>
          <w:spacing w:val="-6"/>
        </w:rPr>
        <w:t>не</w:t>
      </w:r>
      <w:r>
        <w:rPr/>
        <w:tab/>
        <w:tab/>
      </w:r>
      <w:r>
        <w:rPr>
          <w:spacing w:val="-2"/>
        </w:rPr>
        <w:t>только</w:t>
      </w:r>
      <w:r>
        <w:rPr/>
        <w:tab/>
      </w:r>
      <w:r>
        <w:rPr>
          <w:spacing w:val="-10"/>
        </w:rPr>
        <w:t>в </w:t>
      </w:r>
      <w:r>
        <w:rPr>
          <w:spacing w:val="-2"/>
        </w:rPr>
        <w:t>потреблении</w:t>
      </w:r>
      <w:r>
        <w:rPr/>
        <w:tab/>
        <w:tab/>
      </w:r>
      <w:r>
        <w:rPr>
          <w:spacing w:val="-2"/>
        </w:rPr>
        <w:t>музыкального</w:t>
      </w:r>
      <w:r>
        <w:rPr/>
        <w:tab/>
      </w:r>
      <w:r>
        <w:rPr>
          <w:spacing w:val="-2"/>
        </w:rPr>
        <w:t>контента,</w:t>
      </w:r>
      <w:r>
        <w:rPr/>
        <w:tab/>
        <w:tab/>
      </w:r>
      <w:r>
        <w:rPr>
          <w:spacing w:val="-6"/>
        </w:rPr>
        <w:t>но</w:t>
      </w:r>
      <w:r>
        <w:rPr/>
        <w:tab/>
      </w:r>
      <w:r>
        <w:rPr>
          <w:spacing w:val="-10"/>
        </w:rPr>
        <w:t>и</w:t>
      </w:r>
      <w:r>
        <w:rPr/>
        <w:tab/>
      </w:r>
      <w:r>
        <w:rPr>
          <w:spacing w:val="-31"/>
        </w:rPr>
        <w:t> </w:t>
      </w:r>
      <w:r>
        <w:rPr/>
        <w:t>в</w:t>
        <w:tab/>
        <w:tab/>
      </w:r>
      <w:r>
        <w:rPr>
          <w:spacing w:val="-2"/>
        </w:rPr>
        <w:t>изменении поведенческих,</w:t>
      </w:r>
      <w:r>
        <w:rPr/>
        <w:tab/>
        <w:tab/>
      </w:r>
      <w:r>
        <w:rPr>
          <w:spacing w:val="-2"/>
        </w:rPr>
        <w:t>эстетических</w:t>
      </w:r>
      <w:r>
        <w:rPr/>
        <w:tab/>
        <w:tab/>
      </w:r>
      <w:r>
        <w:rPr>
          <w:spacing w:val="-49"/>
        </w:rPr>
        <w:t> </w:t>
      </w:r>
      <w:r>
        <w:rPr>
          <w:spacing w:val="-5"/>
        </w:rPr>
        <w:t>и</w:t>
      </w:r>
      <w:r>
        <w:rPr/>
        <w:tab/>
        <w:tab/>
      </w:r>
      <w:r>
        <w:rPr>
          <w:spacing w:val="-2"/>
        </w:rPr>
        <w:t>образовательных</w:t>
      </w:r>
      <w:r>
        <w:rPr/>
        <w:tab/>
        <w:tab/>
        <w:tab/>
      </w:r>
      <w:r>
        <w:rPr>
          <w:spacing w:val="-2"/>
        </w:rPr>
        <w:t>практик</w:t>
      </w:r>
    </w:p>
    <w:p>
      <w:pPr>
        <w:pStyle w:val="BodyText"/>
        <w:jc w:val="left"/>
      </w:pPr>
      <w:r>
        <w:rPr>
          <w:spacing w:val="-2"/>
        </w:rPr>
        <w:t>респондентов.</w:t>
      </w:r>
    </w:p>
    <w:p>
      <w:pPr>
        <w:pStyle w:val="BodyText"/>
        <w:spacing w:before="1"/>
        <w:ind w:left="0"/>
        <w:jc w:val="left"/>
      </w:pPr>
    </w:p>
    <w:p>
      <w:pPr>
        <w:pStyle w:val="Heading2"/>
        <w:spacing w:line="252" w:lineRule="exact"/>
        <w:ind w:left="1288"/>
      </w:pPr>
      <w:r>
        <w:rPr>
          <w:spacing w:val="-2"/>
        </w:rPr>
        <w:t>Заключение</w:t>
      </w:r>
    </w:p>
    <w:p>
      <w:pPr>
        <w:pStyle w:val="BodyText"/>
        <w:ind w:right="562" w:firstLine="719"/>
      </w:pPr>
      <w:r>
        <w:rPr/>
        <w:t>Подводя итоги, можно отметить, что K-pop представляет собой многомерный социокультурный феномен, выходящий за рамки</w:t>
      </w:r>
      <w:r>
        <w:rPr>
          <w:spacing w:val="51"/>
        </w:rPr>
        <w:t>  </w:t>
      </w:r>
      <w:r>
        <w:rPr/>
        <w:t>музыкального</w:t>
      </w:r>
      <w:r>
        <w:rPr>
          <w:spacing w:val="52"/>
        </w:rPr>
        <w:t>  </w:t>
      </w:r>
      <w:r>
        <w:rPr/>
        <w:t>жанра</w:t>
      </w:r>
      <w:r>
        <w:rPr>
          <w:spacing w:val="52"/>
        </w:rPr>
        <w:t>  </w:t>
      </w:r>
      <w:r>
        <w:rPr/>
        <w:t>и</w:t>
      </w:r>
      <w:r>
        <w:rPr>
          <w:spacing w:val="53"/>
        </w:rPr>
        <w:t>  </w:t>
      </w:r>
      <w:r>
        <w:rPr/>
        <w:t>выступающий</w:t>
      </w:r>
      <w:r>
        <w:rPr>
          <w:spacing w:val="54"/>
        </w:rPr>
        <w:t>  </w:t>
      </w:r>
      <w:r>
        <w:rPr>
          <w:spacing w:val="-2"/>
        </w:rPr>
        <w:t>эффективным</w:t>
      </w:r>
    </w:p>
    <w:p>
      <w:pPr>
        <w:pStyle w:val="BodyText"/>
        <w:spacing w:after="0"/>
        <w:sectPr>
          <w:pgSz w:w="10320" w:h="14580"/>
          <w:pgMar w:header="0" w:footer="2433" w:top="660" w:bottom="2620" w:left="1417" w:right="1417"/>
        </w:sectPr>
      </w:pPr>
    </w:p>
    <w:p>
      <w:pPr>
        <w:spacing w:before="66"/>
        <w:ind w:left="1927" w:right="0" w:firstLine="0"/>
        <w:jc w:val="left"/>
        <w:rPr>
          <w:sz w:val="18"/>
        </w:rPr>
      </w:pPr>
      <w:r>
        <w:rPr>
          <w:sz w:val="18"/>
        </w:rPr>
        <w:t>Ким</w:t>
      </w:r>
      <w:r>
        <w:rPr>
          <w:spacing w:val="-1"/>
          <w:sz w:val="18"/>
        </w:rPr>
        <w:t> </w:t>
      </w:r>
      <w:r>
        <w:rPr>
          <w:sz w:val="18"/>
        </w:rPr>
        <w:t>А.,</w:t>
      </w:r>
      <w:r>
        <w:rPr>
          <w:spacing w:val="-1"/>
          <w:sz w:val="18"/>
        </w:rPr>
        <w:t> </w:t>
      </w:r>
      <w:r>
        <w:rPr>
          <w:sz w:val="18"/>
        </w:rPr>
        <w:t>Ким</w:t>
      </w:r>
      <w:r>
        <w:rPr>
          <w:spacing w:val="-1"/>
          <w:sz w:val="18"/>
        </w:rPr>
        <w:t> </w:t>
      </w:r>
      <w:r>
        <w:rPr>
          <w:sz w:val="18"/>
        </w:rPr>
        <w:t>Е.,</w:t>
      </w:r>
      <w:r>
        <w:rPr>
          <w:spacing w:val="-4"/>
          <w:sz w:val="18"/>
        </w:rPr>
        <w:t> </w:t>
      </w:r>
      <w:r>
        <w:rPr>
          <w:sz w:val="18"/>
        </w:rPr>
        <w:t>Сулайманова</w:t>
      </w:r>
      <w:r>
        <w:rPr>
          <w:spacing w:val="-3"/>
          <w:sz w:val="18"/>
        </w:rPr>
        <w:t> </w:t>
      </w:r>
      <w:r>
        <w:rPr>
          <w:sz w:val="18"/>
        </w:rPr>
        <w:t>К.</w:t>
      </w:r>
      <w:r>
        <w:rPr>
          <w:spacing w:val="1"/>
          <w:sz w:val="18"/>
        </w:rPr>
        <w:t> </w:t>
      </w:r>
      <w:r>
        <w:rPr>
          <w:sz w:val="18"/>
        </w:rPr>
        <w:t>Феномен</w:t>
      </w:r>
      <w:r>
        <w:rPr>
          <w:spacing w:val="-2"/>
          <w:sz w:val="18"/>
        </w:rPr>
        <w:t> </w:t>
      </w:r>
      <w:r>
        <w:rPr>
          <w:sz w:val="18"/>
        </w:rPr>
        <w:t>K-POP:</w:t>
      </w:r>
      <w:r>
        <w:rPr>
          <w:spacing w:val="-4"/>
          <w:sz w:val="18"/>
        </w:rPr>
        <w:t> </w:t>
      </w:r>
      <w:r>
        <w:rPr>
          <w:sz w:val="18"/>
        </w:rPr>
        <w:t>мягкая </w:t>
      </w:r>
      <w:r>
        <w:rPr>
          <w:spacing w:val="-2"/>
          <w:sz w:val="18"/>
        </w:rPr>
        <w:t>сила…</w:t>
      </w:r>
    </w:p>
    <w:p>
      <w:pPr>
        <w:pStyle w:val="BodyText"/>
        <w:spacing w:before="151"/>
        <w:ind w:left="0"/>
        <w:jc w:val="left"/>
        <w:rPr>
          <w:sz w:val="18"/>
        </w:rPr>
      </w:pPr>
    </w:p>
    <w:p>
      <w:pPr>
        <w:pStyle w:val="BodyText"/>
        <w:spacing w:before="1"/>
        <w:ind w:right="561"/>
      </w:pPr>
      <w:r>
        <w:rPr/>
        <w:t>инструментом мягкой силы Республики Корея. Его влияние проявляется на эстетическом, поведенческом, языковом и ценностном уровнях, формируя новые ориентиры и модели самовыражения</w:t>
      </w:r>
      <w:r>
        <w:rPr>
          <w:spacing w:val="-14"/>
        </w:rPr>
        <w:t> </w:t>
      </w:r>
      <w:r>
        <w:rPr/>
        <w:t>у</w:t>
      </w:r>
      <w:r>
        <w:rPr>
          <w:spacing w:val="-14"/>
        </w:rPr>
        <w:t> </w:t>
      </w:r>
      <w:r>
        <w:rPr/>
        <w:t>молодежи</w:t>
      </w:r>
      <w:r>
        <w:rPr>
          <w:spacing w:val="-14"/>
        </w:rPr>
        <w:t> </w:t>
      </w:r>
      <w:r>
        <w:rPr/>
        <w:t>Казахстана.</w:t>
      </w:r>
      <w:r>
        <w:rPr>
          <w:spacing w:val="-13"/>
        </w:rPr>
        <w:t> </w:t>
      </w:r>
      <w:r>
        <w:rPr/>
        <w:t>Результаты</w:t>
      </w:r>
      <w:r>
        <w:rPr>
          <w:spacing w:val="-14"/>
        </w:rPr>
        <w:t> </w:t>
      </w:r>
      <w:r>
        <w:rPr/>
        <w:t>эмпирического исследования показывают, что значительная часть опрошенных активно слушает K-pop, перенимает элементы визуального и сценического образа айдолов, участвует в фан-культурах и проявляет</w:t>
      </w:r>
      <w:r>
        <w:rPr>
          <w:spacing w:val="-8"/>
        </w:rPr>
        <w:t> </w:t>
      </w:r>
      <w:r>
        <w:rPr/>
        <w:t>интерес</w:t>
      </w:r>
      <w:r>
        <w:rPr>
          <w:spacing w:val="-9"/>
        </w:rPr>
        <w:t> </w:t>
      </w:r>
      <w:r>
        <w:rPr/>
        <w:t>к</w:t>
      </w:r>
      <w:r>
        <w:rPr>
          <w:spacing w:val="-7"/>
        </w:rPr>
        <w:t> </w:t>
      </w:r>
      <w:r>
        <w:rPr/>
        <w:t>изучению</w:t>
      </w:r>
      <w:r>
        <w:rPr>
          <w:spacing w:val="-7"/>
        </w:rPr>
        <w:t> </w:t>
      </w:r>
      <w:r>
        <w:rPr/>
        <w:t>корейского</w:t>
      </w:r>
      <w:r>
        <w:rPr>
          <w:spacing w:val="-8"/>
        </w:rPr>
        <w:t> </w:t>
      </w:r>
      <w:r>
        <w:rPr/>
        <w:t>языка,</w:t>
      </w:r>
      <w:r>
        <w:rPr>
          <w:spacing w:val="-7"/>
        </w:rPr>
        <w:t> </w:t>
      </w:r>
      <w:r>
        <w:rPr/>
        <w:t>что</w:t>
      </w:r>
      <w:r>
        <w:rPr>
          <w:spacing w:val="-8"/>
        </w:rPr>
        <w:t> </w:t>
      </w:r>
      <w:r>
        <w:rPr/>
        <w:t>подтверждает интеграцию корейской поп-культуры в медийное и культурное пространство страны.</w:t>
      </w:r>
    </w:p>
    <w:p>
      <w:pPr>
        <w:pStyle w:val="BodyText"/>
        <w:ind w:right="562" w:firstLine="719"/>
      </w:pPr>
      <w:r>
        <w:rPr/>
        <w:t>K-pop</w:t>
      </w:r>
      <w:r>
        <w:rPr>
          <w:spacing w:val="-2"/>
        </w:rPr>
        <w:t> </w:t>
      </w:r>
      <w:r>
        <w:rPr/>
        <w:t>способствует</w:t>
      </w:r>
      <w:r>
        <w:rPr>
          <w:spacing w:val="-2"/>
        </w:rPr>
        <w:t> </w:t>
      </w:r>
      <w:r>
        <w:rPr/>
        <w:t>вовлечению</w:t>
      </w:r>
      <w:r>
        <w:rPr>
          <w:spacing w:val="-4"/>
        </w:rPr>
        <w:t> </w:t>
      </w:r>
      <w:r>
        <w:rPr/>
        <w:t>казахстанской</w:t>
      </w:r>
      <w:r>
        <w:rPr>
          <w:spacing w:val="-2"/>
        </w:rPr>
        <w:t> </w:t>
      </w:r>
      <w:r>
        <w:rPr/>
        <w:t>молодежи</w:t>
      </w:r>
      <w:r>
        <w:rPr>
          <w:spacing w:val="-5"/>
        </w:rPr>
        <w:t> </w:t>
      </w:r>
      <w:r>
        <w:rPr/>
        <w:t>в глобальное культурное сообщество, расширяет возможности межкультурного диалога и формирует гибкую, открыто ориентированную</w:t>
      </w:r>
      <w:r>
        <w:rPr>
          <w:spacing w:val="-7"/>
        </w:rPr>
        <w:t> </w:t>
      </w:r>
      <w:r>
        <w:rPr/>
        <w:t>идентичность.</w:t>
      </w:r>
      <w:r>
        <w:rPr>
          <w:spacing w:val="-8"/>
        </w:rPr>
        <w:t> </w:t>
      </w:r>
      <w:r>
        <w:rPr/>
        <w:t>При</w:t>
      </w:r>
      <w:r>
        <w:rPr>
          <w:spacing w:val="-8"/>
        </w:rPr>
        <w:t> </w:t>
      </w:r>
      <w:r>
        <w:rPr/>
        <w:t>этом</w:t>
      </w:r>
      <w:r>
        <w:rPr>
          <w:spacing w:val="-8"/>
        </w:rPr>
        <w:t> </w:t>
      </w:r>
      <w:r>
        <w:rPr/>
        <w:t>влияние</w:t>
      </w:r>
      <w:r>
        <w:rPr>
          <w:spacing w:val="-9"/>
        </w:rPr>
        <w:t> </w:t>
      </w:r>
      <w:r>
        <w:rPr/>
        <w:t>корейской</w:t>
      </w:r>
      <w:r>
        <w:rPr>
          <w:spacing w:val="-8"/>
        </w:rPr>
        <w:t> </w:t>
      </w:r>
      <w:r>
        <w:rPr/>
        <w:t>поп- культуры не носит одностороннего характера: молодежь активно адаптирует и переосмысливает глобальные культурные модели в локальном контексте, создавая новые формы самовыражения, досуга и социальной активности.</w:t>
      </w:r>
    </w:p>
    <w:p>
      <w:pPr>
        <w:pStyle w:val="BodyText"/>
        <w:spacing w:before="2"/>
        <w:ind w:right="562" w:firstLine="719"/>
      </w:pPr>
      <w:r>
        <w:rPr/>
        <w:t>Развитие Q-pop наглядно демонстрирует, что интеграция мировых музыкальных стандартов с национальной культурой возможна и успешна. Q-pop выполняет значимую социально- культурную функцию, способствуя популяризации казахского языка, укреплению национальной идентичности и обновлению музыкальной сцены. Молодежь воспринимает Q-pop как современный культурный феномен, объединяющий глобальные тенденции и локальные особенности, что формирует гибридную культурную идентичность, ориентированную одновременно на международные и национальные ценности.</w:t>
      </w:r>
    </w:p>
    <w:p>
      <w:pPr>
        <w:pStyle w:val="BodyText"/>
        <w:ind w:right="559" w:firstLine="719"/>
      </w:pPr>
      <w:r>
        <w:rPr/>
        <w:t>Можно констатировать тот факт, что K-pop и Q-pop выступают</w:t>
      </w:r>
      <w:r>
        <w:rPr>
          <w:spacing w:val="-16"/>
        </w:rPr>
        <w:t> </w:t>
      </w:r>
      <w:r>
        <w:rPr/>
        <w:t>взаимодополняющими</w:t>
      </w:r>
      <w:r>
        <w:rPr>
          <w:spacing w:val="-14"/>
        </w:rPr>
        <w:t> </w:t>
      </w:r>
      <w:r>
        <w:rPr/>
        <w:t>элементами</w:t>
      </w:r>
      <w:r>
        <w:rPr>
          <w:spacing w:val="-14"/>
        </w:rPr>
        <w:t> </w:t>
      </w:r>
      <w:r>
        <w:rPr/>
        <w:t>культурного</w:t>
      </w:r>
      <w:r>
        <w:rPr>
          <w:spacing w:val="-13"/>
        </w:rPr>
        <w:t> </w:t>
      </w:r>
      <w:r>
        <w:rPr/>
        <w:t>обмена, оказывающими комплексное влияние на молодежное культурное пространство Казахстана. Их взаимодействие отражает процессы глобализации и локализации культурных практик, при которых национальная культура сохраняет свою уникальность и одновременно</w:t>
      </w:r>
      <w:r>
        <w:rPr>
          <w:spacing w:val="-14"/>
        </w:rPr>
        <w:t> </w:t>
      </w:r>
      <w:r>
        <w:rPr/>
        <w:t>приобретает</w:t>
      </w:r>
      <w:r>
        <w:rPr>
          <w:spacing w:val="-14"/>
        </w:rPr>
        <w:t> </w:t>
      </w:r>
      <w:r>
        <w:rPr/>
        <w:t>новые</w:t>
      </w:r>
      <w:r>
        <w:rPr>
          <w:spacing w:val="-13"/>
        </w:rPr>
        <w:t> </w:t>
      </w:r>
      <w:r>
        <w:rPr/>
        <w:t>формы</w:t>
      </w:r>
      <w:r>
        <w:rPr>
          <w:spacing w:val="-14"/>
        </w:rPr>
        <w:t> </w:t>
      </w:r>
      <w:r>
        <w:rPr/>
        <w:t>выражения.</w:t>
      </w:r>
      <w:r>
        <w:rPr>
          <w:spacing w:val="-13"/>
        </w:rPr>
        <w:t> </w:t>
      </w:r>
      <w:r>
        <w:rPr/>
        <w:t>Феномены</w:t>
      </w:r>
      <w:r>
        <w:rPr>
          <w:spacing w:val="-12"/>
        </w:rPr>
        <w:t> </w:t>
      </w:r>
      <w:r>
        <w:rPr/>
        <w:t>K- pop и Q-pop демонстрируют, что массовая культура способна быть не только инструментом развлечения, но и стимулом развития креативных индустрий, образовательных инициатив и межкультурной коммуникации, оказывая устойчивое влияние на формирование современной молодежной идентичности.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82"/>
        <w:ind w:left="0"/>
        <w:jc w:val="left"/>
        <w:rPr>
          <w:sz w:val="16"/>
        </w:rPr>
      </w:pPr>
    </w:p>
    <w:p>
      <w:pPr>
        <w:spacing w:before="0"/>
        <w:ind w:left="1980" w:right="0" w:firstLine="0"/>
        <w:jc w:val="left"/>
        <w:rPr>
          <w:b/>
          <w:sz w:val="22"/>
        </w:rPr>
      </w:pPr>
      <w:r>
        <w:rPr>
          <w:b/>
          <w:sz w:val="20"/>
        </w:rPr>
        <w:t>Список</w:t>
      </w:r>
      <w:r>
        <w:rPr>
          <w:b/>
          <w:spacing w:val="-10"/>
          <w:sz w:val="20"/>
        </w:rPr>
        <w:t> </w:t>
      </w:r>
      <w:r>
        <w:rPr>
          <w:b/>
          <w:sz w:val="20"/>
        </w:rPr>
        <w:t>использованной</w:t>
      </w:r>
      <w:r>
        <w:rPr>
          <w:b/>
          <w:spacing w:val="-9"/>
          <w:sz w:val="20"/>
        </w:rPr>
        <w:t> </w:t>
      </w:r>
      <w:r>
        <w:rPr>
          <w:b/>
          <w:spacing w:val="-2"/>
          <w:sz w:val="22"/>
        </w:rPr>
        <w:t>литературы:</w:t>
      </w:r>
    </w:p>
    <w:p>
      <w:pPr>
        <w:pStyle w:val="BodyText"/>
        <w:spacing w:before="23"/>
        <w:ind w:left="0"/>
        <w:jc w:val="left"/>
        <w:rPr>
          <w:b/>
          <w:sz w:val="20"/>
        </w:rPr>
      </w:pPr>
    </w:p>
    <w:p>
      <w:pPr>
        <w:pStyle w:val="ListParagraph"/>
        <w:numPr>
          <w:ilvl w:val="0"/>
          <w:numId w:val="31"/>
        </w:numPr>
        <w:tabs>
          <w:tab w:pos="853" w:val="left" w:leader="none"/>
        </w:tabs>
        <w:spacing w:line="240" w:lineRule="auto" w:before="0" w:after="0"/>
        <w:ind w:left="568" w:right="571" w:firstLine="0"/>
        <w:jc w:val="left"/>
        <w:rPr>
          <w:sz w:val="20"/>
        </w:rPr>
      </w:pPr>
      <w:r>
        <w:rPr>
          <w:sz w:val="20"/>
        </w:rPr>
        <w:t>Концепция</w:t>
      </w:r>
      <w:r>
        <w:rPr>
          <w:spacing w:val="40"/>
          <w:sz w:val="20"/>
        </w:rPr>
        <w:t> </w:t>
      </w:r>
      <w:r>
        <w:rPr>
          <w:sz w:val="20"/>
        </w:rPr>
        <w:t>«мягкой</w:t>
      </w:r>
      <w:r>
        <w:rPr>
          <w:spacing w:val="40"/>
          <w:sz w:val="20"/>
        </w:rPr>
        <w:t> </w:t>
      </w:r>
      <w:r>
        <w:rPr>
          <w:sz w:val="20"/>
        </w:rPr>
        <w:t>силы»</w:t>
      </w:r>
      <w:r>
        <w:rPr>
          <w:spacing w:val="40"/>
          <w:sz w:val="20"/>
        </w:rPr>
        <w:t> </w:t>
      </w:r>
      <w:r>
        <w:rPr>
          <w:sz w:val="20"/>
        </w:rPr>
        <w:t>Джозефа</w:t>
      </w:r>
      <w:r>
        <w:rPr>
          <w:spacing w:val="40"/>
          <w:sz w:val="20"/>
        </w:rPr>
        <w:t> </w:t>
      </w:r>
      <w:r>
        <w:rPr>
          <w:sz w:val="20"/>
        </w:rPr>
        <w:t>Ная</w:t>
      </w:r>
      <w:r>
        <w:rPr>
          <w:spacing w:val="40"/>
          <w:sz w:val="20"/>
        </w:rPr>
        <w:t> </w:t>
      </w:r>
      <w:r>
        <w:rPr>
          <w:sz w:val="20"/>
        </w:rPr>
        <w:t>в</w:t>
      </w:r>
      <w:r>
        <w:rPr>
          <w:spacing w:val="40"/>
          <w:sz w:val="20"/>
        </w:rPr>
        <w:t> </w:t>
      </w:r>
      <w:r>
        <w:rPr>
          <w:sz w:val="20"/>
        </w:rPr>
        <w:t>зарубежном</w:t>
      </w:r>
      <w:r>
        <w:rPr>
          <w:spacing w:val="40"/>
          <w:sz w:val="20"/>
        </w:rPr>
        <w:t> </w:t>
      </w:r>
      <w:r>
        <w:rPr>
          <w:sz w:val="20"/>
        </w:rPr>
        <w:t>научном</w:t>
      </w:r>
      <w:r>
        <w:rPr>
          <w:spacing w:val="80"/>
          <w:sz w:val="20"/>
        </w:rPr>
        <w:t> </w:t>
      </w:r>
      <w:r>
        <w:rPr>
          <w:sz w:val="20"/>
        </w:rPr>
        <w:t>дискурсе: интерпретация и критика // CyberLeninka. </w:t>
      </w:r>
      <w:hyperlink r:id="rId109">
        <w:r>
          <w:rPr>
            <w:color w:val="0000FF"/>
            <w:spacing w:val="-2"/>
            <w:sz w:val="20"/>
            <w:u w:val="single" w:color="0000FF"/>
          </w:rPr>
          <w:t>https://cyberleninka.ru/article/n/kontseptsiya-myagkoy-sily-dzhozefa-naya-v-</w:t>
        </w:r>
      </w:hyperlink>
      <w:r>
        <w:rPr>
          <w:color w:val="0000FF"/>
          <w:spacing w:val="-2"/>
          <w:sz w:val="20"/>
        </w:rPr>
        <w:t> </w:t>
      </w:r>
      <w:hyperlink r:id="rId109">
        <w:r>
          <w:rPr>
            <w:color w:val="0000FF"/>
            <w:spacing w:val="-2"/>
            <w:sz w:val="20"/>
            <w:u w:val="single" w:color="0000FF"/>
          </w:rPr>
          <w:t>zarubezhnom-nauchnom-diskurse-interpretatsiya-i-kritika</w:t>
        </w:r>
      </w:hyperlink>
    </w:p>
    <w:p>
      <w:pPr>
        <w:pStyle w:val="ListParagraph"/>
        <w:numPr>
          <w:ilvl w:val="0"/>
          <w:numId w:val="31"/>
        </w:numPr>
        <w:tabs>
          <w:tab w:pos="756" w:val="left" w:leader="none"/>
        </w:tabs>
        <w:spacing w:line="240" w:lineRule="auto" w:before="2" w:after="0"/>
        <w:ind w:left="568" w:right="566" w:firstLine="0"/>
        <w:jc w:val="both"/>
        <w:rPr>
          <w:color w:val="111111"/>
          <w:sz w:val="20"/>
        </w:rPr>
      </w:pPr>
      <w:r>
        <w:rPr>
          <w:color w:val="111111"/>
          <w:sz w:val="20"/>
        </w:rPr>
        <w:t>Матосян</w:t>
      </w:r>
      <w:r>
        <w:rPr>
          <w:color w:val="111111"/>
          <w:spacing w:val="-13"/>
          <w:sz w:val="20"/>
        </w:rPr>
        <w:t> </w:t>
      </w:r>
      <w:r>
        <w:rPr>
          <w:color w:val="111111"/>
          <w:sz w:val="20"/>
        </w:rPr>
        <w:t>А.Э.</w:t>
      </w:r>
      <w:r>
        <w:rPr>
          <w:color w:val="111111"/>
          <w:spacing w:val="-12"/>
          <w:sz w:val="20"/>
        </w:rPr>
        <w:t> </w:t>
      </w:r>
      <w:r>
        <w:rPr>
          <w:color w:val="111111"/>
          <w:sz w:val="20"/>
        </w:rPr>
        <w:t>Особенности</w:t>
      </w:r>
      <w:r>
        <w:rPr>
          <w:color w:val="111111"/>
          <w:spacing w:val="-13"/>
          <w:sz w:val="20"/>
        </w:rPr>
        <w:t> </w:t>
      </w:r>
      <w:r>
        <w:rPr>
          <w:color w:val="111111"/>
          <w:sz w:val="20"/>
        </w:rPr>
        <w:t>становления</w:t>
      </w:r>
      <w:r>
        <w:rPr>
          <w:color w:val="111111"/>
          <w:spacing w:val="-12"/>
          <w:sz w:val="20"/>
        </w:rPr>
        <w:t> </w:t>
      </w:r>
      <w:r>
        <w:rPr>
          <w:color w:val="111111"/>
          <w:sz w:val="20"/>
        </w:rPr>
        <w:t>“мягкой</w:t>
      </w:r>
      <w:r>
        <w:rPr>
          <w:color w:val="111111"/>
          <w:spacing w:val="-13"/>
          <w:sz w:val="20"/>
        </w:rPr>
        <w:t> </w:t>
      </w:r>
      <w:r>
        <w:rPr>
          <w:color w:val="111111"/>
          <w:sz w:val="20"/>
        </w:rPr>
        <w:t>силы”</w:t>
      </w:r>
      <w:r>
        <w:rPr>
          <w:color w:val="111111"/>
          <w:spacing w:val="-12"/>
          <w:sz w:val="20"/>
        </w:rPr>
        <w:t> </w:t>
      </w:r>
      <w:r>
        <w:rPr>
          <w:color w:val="111111"/>
          <w:sz w:val="20"/>
        </w:rPr>
        <w:t>как</w:t>
      </w:r>
      <w:r>
        <w:rPr>
          <w:color w:val="111111"/>
          <w:spacing w:val="-13"/>
          <w:sz w:val="20"/>
        </w:rPr>
        <w:t> </w:t>
      </w:r>
      <w:r>
        <w:rPr>
          <w:color w:val="111111"/>
          <w:sz w:val="20"/>
        </w:rPr>
        <w:t>инструмента внешней политики Республики Корея // Международные отношения. М.: ООО “НБ-Медиа”, 2024. С.88-96.</w:t>
      </w:r>
    </w:p>
    <w:p>
      <w:pPr>
        <w:pStyle w:val="ListParagraph"/>
        <w:numPr>
          <w:ilvl w:val="0"/>
          <w:numId w:val="31"/>
        </w:numPr>
        <w:tabs>
          <w:tab w:pos="766" w:val="left" w:leader="none"/>
        </w:tabs>
        <w:spacing w:line="240" w:lineRule="auto" w:before="0" w:after="0"/>
        <w:ind w:left="568" w:right="567" w:firstLine="0"/>
        <w:jc w:val="both"/>
        <w:rPr>
          <w:color w:val="111111"/>
          <w:sz w:val="20"/>
        </w:rPr>
      </w:pPr>
      <w:r>
        <w:rPr>
          <w:color w:val="111111"/>
          <w:sz w:val="20"/>
        </w:rPr>
        <w:t>Scibiorska-Kowalczyk</w:t>
      </w:r>
      <w:r>
        <w:rPr>
          <w:color w:val="111111"/>
          <w:spacing w:val="-7"/>
          <w:sz w:val="20"/>
        </w:rPr>
        <w:t> </w:t>
      </w:r>
      <w:r>
        <w:rPr>
          <w:color w:val="111111"/>
          <w:sz w:val="20"/>
        </w:rPr>
        <w:t>I.,</w:t>
      </w:r>
      <w:r>
        <w:rPr>
          <w:color w:val="111111"/>
          <w:spacing w:val="-8"/>
          <w:sz w:val="20"/>
        </w:rPr>
        <w:t> </w:t>
      </w:r>
      <w:r>
        <w:rPr>
          <w:color w:val="111111"/>
          <w:sz w:val="20"/>
        </w:rPr>
        <w:t>Cichon</w:t>
      </w:r>
      <w:r>
        <w:rPr>
          <w:color w:val="111111"/>
          <w:spacing w:val="-7"/>
          <w:sz w:val="20"/>
        </w:rPr>
        <w:t> </w:t>
      </w:r>
      <w:r>
        <w:rPr>
          <w:color w:val="111111"/>
          <w:sz w:val="20"/>
        </w:rPr>
        <w:t>J.</w:t>
      </w:r>
      <w:r>
        <w:rPr>
          <w:color w:val="111111"/>
          <w:spacing w:val="-8"/>
          <w:sz w:val="20"/>
        </w:rPr>
        <w:t> </w:t>
      </w:r>
      <w:r>
        <w:rPr>
          <w:color w:val="111111"/>
          <w:sz w:val="20"/>
        </w:rPr>
        <w:t>The</w:t>
      </w:r>
      <w:r>
        <w:rPr>
          <w:color w:val="111111"/>
          <w:spacing w:val="-8"/>
          <w:sz w:val="20"/>
        </w:rPr>
        <w:t> </w:t>
      </w:r>
      <w:r>
        <w:rPr>
          <w:color w:val="111111"/>
          <w:sz w:val="20"/>
        </w:rPr>
        <w:t>Significance</w:t>
      </w:r>
      <w:r>
        <w:rPr>
          <w:color w:val="111111"/>
          <w:spacing w:val="-8"/>
          <w:sz w:val="20"/>
        </w:rPr>
        <w:t> </w:t>
      </w:r>
      <w:r>
        <w:rPr>
          <w:color w:val="111111"/>
          <w:sz w:val="20"/>
        </w:rPr>
        <w:t>of</w:t>
      </w:r>
      <w:r>
        <w:rPr>
          <w:color w:val="111111"/>
          <w:spacing w:val="-9"/>
          <w:sz w:val="20"/>
        </w:rPr>
        <w:t> </w:t>
      </w:r>
      <w:r>
        <w:rPr>
          <w:color w:val="111111"/>
          <w:sz w:val="20"/>
        </w:rPr>
        <w:t>Cultural</w:t>
      </w:r>
      <w:r>
        <w:rPr>
          <w:color w:val="111111"/>
          <w:spacing w:val="-8"/>
          <w:sz w:val="20"/>
        </w:rPr>
        <w:t> </w:t>
      </w:r>
      <w:r>
        <w:rPr>
          <w:color w:val="111111"/>
          <w:sz w:val="20"/>
        </w:rPr>
        <w:t>Policy</w:t>
      </w:r>
      <w:r>
        <w:rPr>
          <w:color w:val="111111"/>
          <w:spacing w:val="-7"/>
          <w:sz w:val="20"/>
        </w:rPr>
        <w:t> </w:t>
      </w:r>
      <w:r>
        <w:rPr>
          <w:color w:val="111111"/>
          <w:sz w:val="20"/>
        </w:rPr>
        <w:t>Case Study of South Korea // Sustainability. 2021. Vol.13. No.24. 13805.</w:t>
      </w:r>
    </w:p>
    <w:p>
      <w:pPr>
        <w:pStyle w:val="ListParagraph"/>
        <w:numPr>
          <w:ilvl w:val="0"/>
          <w:numId w:val="31"/>
        </w:numPr>
        <w:tabs>
          <w:tab w:pos="757" w:val="left" w:leader="none"/>
        </w:tabs>
        <w:spacing w:line="240" w:lineRule="auto" w:before="0" w:after="0"/>
        <w:ind w:left="568" w:right="570" w:firstLine="0"/>
        <w:jc w:val="both"/>
        <w:rPr>
          <w:sz w:val="20"/>
        </w:rPr>
      </w:pPr>
      <w:r>
        <w:rPr>
          <w:color w:val="111111"/>
          <w:spacing w:val="-2"/>
          <w:sz w:val="20"/>
        </w:rPr>
        <w:t>Хворостяная А. С. Стратегирование национальных брендов молодежной </w:t>
      </w:r>
      <w:r>
        <w:rPr>
          <w:color w:val="111111"/>
          <w:sz w:val="20"/>
        </w:rPr>
        <w:t>инновационной экосистемы креативной экономики (опыт Южной Кореи)</w:t>
      </w:r>
    </w:p>
    <w:p>
      <w:pPr>
        <w:spacing w:line="228" w:lineRule="exact" w:before="0"/>
        <w:ind w:left="568" w:right="0" w:firstLine="0"/>
        <w:jc w:val="both"/>
        <w:rPr>
          <w:sz w:val="20"/>
        </w:rPr>
      </w:pPr>
      <w:r>
        <w:rPr>
          <w:color w:val="111111"/>
          <w:sz w:val="20"/>
        </w:rPr>
        <w:t>//</w:t>
      </w:r>
      <w:r>
        <w:rPr>
          <w:color w:val="111111"/>
          <w:spacing w:val="-10"/>
          <w:sz w:val="20"/>
        </w:rPr>
        <w:t> </w:t>
      </w:r>
      <w:r>
        <w:rPr>
          <w:color w:val="111111"/>
          <w:sz w:val="20"/>
        </w:rPr>
        <w:t>Управленческое</w:t>
      </w:r>
      <w:r>
        <w:rPr>
          <w:color w:val="111111"/>
          <w:spacing w:val="-8"/>
          <w:sz w:val="20"/>
        </w:rPr>
        <w:t> </w:t>
      </w:r>
      <w:r>
        <w:rPr>
          <w:color w:val="111111"/>
          <w:sz w:val="20"/>
        </w:rPr>
        <w:t>консультирование.</w:t>
      </w:r>
      <w:r>
        <w:rPr>
          <w:color w:val="111111"/>
          <w:spacing w:val="-5"/>
          <w:sz w:val="20"/>
        </w:rPr>
        <w:t> </w:t>
      </w:r>
      <w:r>
        <w:rPr>
          <w:color w:val="111111"/>
          <w:sz w:val="20"/>
        </w:rPr>
        <w:t>2023.</w:t>
      </w:r>
      <w:r>
        <w:rPr>
          <w:color w:val="111111"/>
          <w:spacing w:val="-8"/>
          <w:sz w:val="20"/>
        </w:rPr>
        <w:t> </w:t>
      </w:r>
      <w:r>
        <w:rPr>
          <w:color w:val="111111"/>
          <w:sz w:val="20"/>
        </w:rPr>
        <w:t>№3.</w:t>
      </w:r>
      <w:r>
        <w:rPr>
          <w:color w:val="111111"/>
          <w:spacing w:val="-7"/>
          <w:sz w:val="20"/>
        </w:rPr>
        <w:t> </w:t>
      </w:r>
      <w:r>
        <w:rPr>
          <w:color w:val="111111"/>
          <w:spacing w:val="-2"/>
          <w:sz w:val="20"/>
        </w:rPr>
        <w:t>С.46–56.</w:t>
      </w:r>
    </w:p>
    <w:p>
      <w:pPr>
        <w:pStyle w:val="ListParagraph"/>
        <w:numPr>
          <w:ilvl w:val="0"/>
          <w:numId w:val="31"/>
        </w:numPr>
        <w:tabs>
          <w:tab w:pos="855" w:val="left" w:leader="none"/>
        </w:tabs>
        <w:spacing w:line="240" w:lineRule="auto" w:before="0" w:after="0"/>
        <w:ind w:left="568" w:right="562" w:firstLine="0"/>
        <w:jc w:val="both"/>
        <w:rPr>
          <w:color w:val="111111"/>
          <w:sz w:val="20"/>
        </w:rPr>
      </w:pPr>
      <w:r>
        <w:rPr>
          <w:color w:val="111111"/>
          <w:sz w:val="20"/>
        </w:rPr>
        <w:t>Kim J.-h., Kim K.-j., Park B.-t., Choi H.-j. The Phenomenon and Development of K-Pop: The Relationship between Success Factors of K-Pop and the National Image, Social Network Service Citizenship Behavior, and Tourist Behavioral Intention // Sustainability. 2022. Vol.14. No.6. 3200.</w:t>
      </w:r>
    </w:p>
    <w:p>
      <w:pPr>
        <w:pStyle w:val="ListParagraph"/>
        <w:numPr>
          <w:ilvl w:val="0"/>
          <w:numId w:val="31"/>
        </w:numPr>
        <w:tabs>
          <w:tab w:pos="780" w:val="left" w:leader="none"/>
        </w:tabs>
        <w:spacing w:line="229" w:lineRule="exact" w:before="2" w:after="0"/>
        <w:ind w:left="780" w:right="0" w:hanging="212"/>
        <w:jc w:val="both"/>
        <w:rPr>
          <w:color w:val="111111"/>
          <w:sz w:val="20"/>
        </w:rPr>
      </w:pPr>
      <w:r>
        <w:rPr>
          <w:color w:val="111111"/>
          <w:sz w:val="20"/>
        </w:rPr>
        <w:t>BTS’</w:t>
      </w:r>
      <w:r>
        <w:rPr>
          <w:color w:val="111111"/>
          <w:spacing w:val="8"/>
          <w:sz w:val="20"/>
        </w:rPr>
        <w:t> </w:t>
      </w:r>
      <w:r>
        <w:rPr>
          <w:color w:val="111111"/>
          <w:sz w:val="20"/>
        </w:rPr>
        <w:t>RM</w:t>
      </w:r>
      <w:r>
        <w:rPr>
          <w:color w:val="111111"/>
          <w:spacing w:val="9"/>
          <w:sz w:val="20"/>
        </w:rPr>
        <w:t> </w:t>
      </w:r>
      <w:r>
        <w:rPr>
          <w:color w:val="111111"/>
          <w:sz w:val="20"/>
        </w:rPr>
        <w:t>calls</w:t>
      </w:r>
      <w:r>
        <w:rPr>
          <w:color w:val="111111"/>
          <w:spacing w:val="7"/>
          <w:sz w:val="20"/>
        </w:rPr>
        <w:t> </w:t>
      </w:r>
      <w:r>
        <w:rPr>
          <w:color w:val="111111"/>
          <w:sz w:val="20"/>
        </w:rPr>
        <w:t>on</w:t>
      </w:r>
      <w:r>
        <w:rPr>
          <w:color w:val="111111"/>
          <w:spacing w:val="10"/>
          <w:sz w:val="20"/>
        </w:rPr>
        <w:t> </w:t>
      </w:r>
      <w:r>
        <w:rPr>
          <w:color w:val="111111"/>
          <w:sz w:val="20"/>
        </w:rPr>
        <w:t>global</w:t>
      </w:r>
      <w:r>
        <w:rPr>
          <w:color w:val="111111"/>
          <w:spacing w:val="8"/>
          <w:sz w:val="20"/>
        </w:rPr>
        <w:t> </w:t>
      </w:r>
      <w:r>
        <w:rPr>
          <w:color w:val="111111"/>
          <w:sz w:val="20"/>
        </w:rPr>
        <w:t>leaders</w:t>
      </w:r>
      <w:r>
        <w:rPr>
          <w:color w:val="111111"/>
          <w:spacing w:val="8"/>
          <w:sz w:val="20"/>
        </w:rPr>
        <w:t> </w:t>
      </w:r>
      <w:r>
        <w:rPr>
          <w:color w:val="111111"/>
          <w:sz w:val="20"/>
        </w:rPr>
        <w:t>to</w:t>
      </w:r>
      <w:r>
        <w:rPr>
          <w:color w:val="111111"/>
          <w:spacing w:val="9"/>
          <w:sz w:val="20"/>
        </w:rPr>
        <w:t> </w:t>
      </w:r>
      <w:r>
        <w:rPr>
          <w:color w:val="111111"/>
          <w:sz w:val="20"/>
        </w:rPr>
        <w:t>support</w:t>
      </w:r>
      <w:r>
        <w:rPr>
          <w:color w:val="111111"/>
          <w:spacing w:val="7"/>
          <w:sz w:val="20"/>
        </w:rPr>
        <w:t> </w:t>
      </w:r>
      <w:r>
        <w:rPr>
          <w:color w:val="111111"/>
          <w:sz w:val="20"/>
        </w:rPr>
        <w:t>culture</w:t>
      </w:r>
      <w:r>
        <w:rPr>
          <w:color w:val="111111"/>
          <w:spacing w:val="9"/>
          <w:sz w:val="20"/>
        </w:rPr>
        <w:t> </w:t>
      </w:r>
      <w:r>
        <w:rPr>
          <w:color w:val="111111"/>
          <w:sz w:val="20"/>
        </w:rPr>
        <w:t>in</w:t>
      </w:r>
      <w:r>
        <w:rPr>
          <w:color w:val="111111"/>
          <w:spacing w:val="9"/>
          <w:sz w:val="20"/>
        </w:rPr>
        <w:t> </w:t>
      </w:r>
      <w:r>
        <w:rPr>
          <w:color w:val="111111"/>
          <w:sz w:val="20"/>
        </w:rPr>
        <w:t>APEC</w:t>
      </w:r>
      <w:r>
        <w:rPr>
          <w:color w:val="111111"/>
          <w:spacing w:val="7"/>
          <w:sz w:val="20"/>
        </w:rPr>
        <w:t> </w:t>
      </w:r>
      <w:r>
        <w:rPr>
          <w:color w:val="111111"/>
          <w:sz w:val="20"/>
        </w:rPr>
        <w:t>speech</w:t>
      </w:r>
      <w:r>
        <w:rPr>
          <w:color w:val="111111"/>
          <w:spacing w:val="10"/>
          <w:sz w:val="20"/>
        </w:rPr>
        <w:t> </w:t>
      </w:r>
      <w:r>
        <w:rPr>
          <w:color w:val="111111"/>
          <w:sz w:val="20"/>
        </w:rPr>
        <w:t>//</w:t>
      </w:r>
      <w:r>
        <w:rPr>
          <w:color w:val="111111"/>
          <w:spacing w:val="7"/>
          <w:sz w:val="20"/>
        </w:rPr>
        <w:t> </w:t>
      </w:r>
      <w:r>
        <w:rPr>
          <w:color w:val="111111"/>
          <w:spacing w:val="-5"/>
          <w:sz w:val="20"/>
        </w:rPr>
        <w:t>The</w:t>
      </w:r>
    </w:p>
    <w:p>
      <w:pPr>
        <w:spacing w:before="0"/>
        <w:ind w:left="568" w:right="2379" w:firstLine="0"/>
        <w:jc w:val="left"/>
        <w:rPr>
          <w:sz w:val="20"/>
        </w:rPr>
      </w:pPr>
      <w:r>
        <w:rPr>
          <w:color w:val="111111"/>
          <w:sz w:val="20"/>
        </w:rPr>
        <w:t>Korea Herald. </w:t>
      </w:r>
      <w:hyperlink r:id="rId110">
        <w:r>
          <w:rPr>
            <w:color w:val="0000FF"/>
            <w:spacing w:val="-2"/>
            <w:sz w:val="20"/>
            <w:u w:val="single" w:color="0000FF"/>
          </w:rPr>
          <w:t>https://m.koreaherald.com/article/10604385</w:t>
        </w:r>
      </w:hyperlink>
    </w:p>
    <w:p>
      <w:pPr>
        <w:pStyle w:val="ListParagraph"/>
        <w:numPr>
          <w:ilvl w:val="0"/>
          <w:numId w:val="31"/>
        </w:numPr>
        <w:tabs>
          <w:tab w:pos="838" w:val="left" w:leader="none"/>
        </w:tabs>
        <w:spacing w:line="240" w:lineRule="auto" w:before="0" w:after="0"/>
        <w:ind w:left="568" w:right="572" w:firstLine="0"/>
        <w:jc w:val="left"/>
        <w:rPr>
          <w:color w:val="111111"/>
          <w:sz w:val="20"/>
        </w:rPr>
      </w:pPr>
      <w:r>
        <w:rPr>
          <w:color w:val="111111"/>
          <w:sz w:val="20"/>
        </w:rPr>
        <w:t>Как</w:t>
      </w:r>
      <w:r>
        <w:rPr>
          <w:color w:val="111111"/>
          <w:spacing w:val="40"/>
          <w:sz w:val="20"/>
        </w:rPr>
        <w:t> </w:t>
      </w:r>
      <w:r>
        <w:rPr>
          <w:color w:val="111111"/>
          <w:sz w:val="20"/>
        </w:rPr>
        <w:t>K-pop</w:t>
      </w:r>
      <w:r>
        <w:rPr>
          <w:color w:val="111111"/>
          <w:spacing w:val="40"/>
          <w:sz w:val="20"/>
        </w:rPr>
        <w:t> </w:t>
      </w:r>
      <w:r>
        <w:rPr>
          <w:color w:val="111111"/>
          <w:sz w:val="20"/>
        </w:rPr>
        <w:t>культура</w:t>
      </w:r>
      <w:r>
        <w:rPr>
          <w:color w:val="111111"/>
          <w:spacing w:val="40"/>
          <w:sz w:val="20"/>
        </w:rPr>
        <w:t> </w:t>
      </w:r>
      <w:r>
        <w:rPr>
          <w:color w:val="111111"/>
          <w:sz w:val="20"/>
        </w:rPr>
        <w:t>привела</w:t>
      </w:r>
      <w:r>
        <w:rPr>
          <w:color w:val="111111"/>
          <w:spacing w:val="40"/>
          <w:sz w:val="20"/>
        </w:rPr>
        <w:t> </w:t>
      </w:r>
      <w:r>
        <w:rPr>
          <w:color w:val="111111"/>
          <w:sz w:val="20"/>
        </w:rPr>
        <w:t>к</w:t>
      </w:r>
      <w:r>
        <w:rPr>
          <w:color w:val="111111"/>
          <w:spacing w:val="40"/>
          <w:sz w:val="20"/>
        </w:rPr>
        <w:t> </w:t>
      </w:r>
      <w:r>
        <w:rPr>
          <w:color w:val="111111"/>
          <w:sz w:val="20"/>
        </w:rPr>
        <w:t>популярности</w:t>
      </w:r>
      <w:r>
        <w:rPr>
          <w:color w:val="111111"/>
          <w:spacing w:val="40"/>
          <w:sz w:val="20"/>
        </w:rPr>
        <w:t> </w:t>
      </w:r>
      <w:r>
        <w:rPr>
          <w:color w:val="111111"/>
          <w:sz w:val="20"/>
        </w:rPr>
        <w:t>корейского</w:t>
      </w:r>
      <w:r>
        <w:rPr>
          <w:color w:val="111111"/>
          <w:spacing w:val="40"/>
          <w:sz w:val="20"/>
        </w:rPr>
        <w:t> </w:t>
      </w:r>
      <w:r>
        <w:rPr>
          <w:color w:val="111111"/>
          <w:sz w:val="20"/>
        </w:rPr>
        <w:t>языка</w:t>
      </w:r>
      <w:r>
        <w:rPr>
          <w:color w:val="111111"/>
          <w:spacing w:val="40"/>
          <w:sz w:val="20"/>
        </w:rPr>
        <w:t> </w:t>
      </w:r>
      <w:r>
        <w:rPr>
          <w:color w:val="111111"/>
          <w:sz w:val="20"/>
        </w:rPr>
        <w:t>в</w:t>
      </w:r>
      <w:r>
        <w:rPr>
          <w:color w:val="111111"/>
          <w:spacing w:val="40"/>
          <w:sz w:val="20"/>
        </w:rPr>
        <w:t> </w:t>
      </w:r>
      <w:r>
        <w:rPr>
          <w:color w:val="111111"/>
          <w:sz w:val="20"/>
        </w:rPr>
        <w:t>Костанае // Zakon.kz.</w:t>
      </w:r>
    </w:p>
    <w:p>
      <w:pPr>
        <w:spacing w:before="1"/>
        <w:ind w:left="568" w:right="1299" w:firstLine="0"/>
        <w:jc w:val="left"/>
        <w:rPr>
          <w:sz w:val="20"/>
        </w:rPr>
      </w:pPr>
      <w:hyperlink r:id="rId111">
        <w:r>
          <w:rPr>
            <w:color w:val="0000FF"/>
            <w:spacing w:val="-2"/>
            <w:sz w:val="20"/>
            <w:u w:val="single" w:color="0000FF"/>
          </w:rPr>
          <w:t>https://www.zakon.kz/amp/stati/6449156-kak-kpop-kultura-privela-k-</w:t>
        </w:r>
      </w:hyperlink>
      <w:r>
        <w:rPr>
          <w:color w:val="0000FF"/>
          <w:spacing w:val="-2"/>
          <w:sz w:val="20"/>
        </w:rPr>
        <w:t> </w:t>
      </w:r>
      <w:hyperlink r:id="rId111">
        <w:r>
          <w:rPr>
            <w:color w:val="0000FF"/>
            <w:spacing w:val="-2"/>
            <w:sz w:val="20"/>
            <w:u w:val="single" w:color="0000FF"/>
          </w:rPr>
          <w:t>populyarnosti-koreyskogo-yazyka-v-kostanae.html</w:t>
        </w:r>
      </w:hyperlink>
    </w:p>
    <w:p>
      <w:pPr>
        <w:pStyle w:val="ListParagraph"/>
        <w:numPr>
          <w:ilvl w:val="0"/>
          <w:numId w:val="31"/>
        </w:numPr>
        <w:tabs>
          <w:tab w:pos="759" w:val="left" w:leader="none"/>
        </w:tabs>
        <w:spacing w:line="240" w:lineRule="auto" w:before="0" w:after="0"/>
        <w:ind w:left="568" w:right="567" w:firstLine="0"/>
        <w:jc w:val="both"/>
        <w:rPr>
          <w:color w:val="111111"/>
          <w:sz w:val="20"/>
        </w:rPr>
      </w:pPr>
      <w:r>
        <w:rPr>
          <w:color w:val="111111"/>
          <w:sz w:val="20"/>
        </w:rPr>
        <w:t>Кудайбергенова</w:t>
      </w:r>
      <w:r>
        <w:rPr>
          <w:color w:val="111111"/>
          <w:spacing w:val="-13"/>
          <w:sz w:val="20"/>
        </w:rPr>
        <w:t> </w:t>
      </w:r>
      <w:r>
        <w:rPr>
          <w:color w:val="111111"/>
          <w:sz w:val="20"/>
        </w:rPr>
        <w:t>Р.Е.,</w:t>
      </w:r>
      <w:r>
        <w:rPr>
          <w:color w:val="111111"/>
          <w:spacing w:val="-12"/>
          <w:sz w:val="20"/>
        </w:rPr>
        <w:t> </w:t>
      </w:r>
      <w:r>
        <w:rPr>
          <w:color w:val="111111"/>
          <w:sz w:val="20"/>
        </w:rPr>
        <w:t>Бейсенбаева</w:t>
      </w:r>
      <w:r>
        <w:rPr>
          <w:color w:val="111111"/>
          <w:spacing w:val="-13"/>
          <w:sz w:val="20"/>
        </w:rPr>
        <w:t> </w:t>
      </w:r>
      <w:r>
        <w:rPr>
          <w:color w:val="111111"/>
          <w:sz w:val="20"/>
        </w:rPr>
        <w:t>А.Б.</w:t>
      </w:r>
      <w:r>
        <w:rPr>
          <w:color w:val="111111"/>
          <w:spacing w:val="-12"/>
          <w:sz w:val="20"/>
        </w:rPr>
        <w:t> </w:t>
      </w:r>
      <w:r>
        <w:rPr>
          <w:color w:val="111111"/>
          <w:sz w:val="20"/>
        </w:rPr>
        <w:t>Действие</w:t>
      </w:r>
      <w:r>
        <w:rPr>
          <w:color w:val="111111"/>
          <w:spacing w:val="-13"/>
          <w:sz w:val="20"/>
        </w:rPr>
        <w:t> </w:t>
      </w:r>
      <w:r>
        <w:rPr>
          <w:color w:val="111111"/>
          <w:sz w:val="20"/>
        </w:rPr>
        <w:t>«мягкой</w:t>
      </w:r>
      <w:r>
        <w:rPr>
          <w:color w:val="111111"/>
          <w:spacing w:val="-12"/>
          <w:sz w:val="20"/>
        </w:rPr>
        <w:t> </w:t>
      </w:r>
      <w:r>
        <w:rPr>
          <w:color w:val="111111"/>
          <w:sz w:val="20"/>
        </w:rPr>
        <w:t>силы»</w:t>
      </w:r>
      <w:r>
        <w:rPr>
          <w:color w:val="111111"/>
          <w:spacing w:val="-13"/>
          <w:sz w:val="20"/>
        </w:rPr>
        <w:t> </w:t>
      </w:r>
      <w:r>
        <w:rPr>
          <w:color w:val="111111"/>
          <w:sz w:val="20"/>
        </w:rPr>
        <w:t>Южной Кореи в Казахстане // Вестник КазНУ. Серия «Востоковедение». 2016. Vol.77. No.2. С.74‑81.</w:t>
      </w:r>
    </w:p>
    <w:p>
      <w:pPr>
        <w:pStyle w:val="ListParagraph"/>
        <w:numPr>
          <w:ilvl w:val="0"/>
          <w:numId w:val="31"/>
        </w:numPr>
        <w:tabs>
          <w:tab w:pos="830" w:val="left" w:leader="none"/>
        </w:tabs>
        <w:spacing w:line="240" w:lineRule="auto" w:before="0" w:after="0"/>
        <w:ind w:left="568" w:right="568" w:firstLine="0"/>
        <w:jc w:val="both"/>
        <w:rPr>
          <w:color w:val="111111"/>
          <w:sz w:val="20"/>
        </w:rPr>
      </w:pPr>
      <w:r>
        <w:rPr>
          <w:color w:val="111111"/>
          <w:sz w:val="20"/>
        </w:rPr>
        <w:t>Wikipedia. Q-pop — музыкальный жанр, возникший в Казахстане; основан на западных и азиатских влияниях и дебюте Ninety One в 2015 году. https://en.wikipedia.org/wiki/Q-pop</w:t>
      </w:r>
    </w:p>
    <w:p>
      <w:pPr>
        <w:pStyle w:val="ListParagraph"/>
        <w:numPr>
          <w:ilvl w:val="0"/>
          <w:numId w:val="31"/>
        </w:numPr>
        <w:tabs>
          <w:tab w:pos="936" w:val="left" w:leader="none"/>
        </w:tabs>
        <w:spacing w:line="240" w:lineRule="auto" w:before="0" w:after="0"/>
        <w:ind w:left="568" w:right="567" w:firstLine="0"/>
        <w:jc w:val="both"/>
        <w:rPr>
          <w:color w:val="111111"/>
          <w:sz w:val="20"/>
        </w:rPr>
      </w:pPr>
      <w:r>
        <w:rPr>
          <w:color w:val="111111"/>
          <w:sz w:val="20"/>
        </w:rPr>
        <w:t>Melodigging — описание Q-pop как современной казахской поп- музыки</w:t>
      </w:r>
      <w:r>
        <w:rPr>
          <w:color w:val="111111"/>
          <w:spacing w:val="-13"/>
          <w:sz w:val="20"/>
        </w:rPr>
        <w:t> </w:t>
      </w:r>
      <w:r>
        <w:rPr>
          <w:color w:val="111111"/>
          <w:sz w:val="20"/>
        </w:rPr>
        <w:t>с</w:t>
      </w:r>
      <w:r>
        <w:rPr>
          <w:color w:val="111111"/>
          <w:spacing w:val="-12"/>
          <w:sz w:val="20"/>
        </w:rPr>
        <w:t> </w:t>
      </w:r>
      <w:r>
        <w:rPr>
          <w:color w:val="111111"/>
          <w:sz w:val="20"/>
        </w:rPr>
        <w:t>влиянием</w:t>
      </w:r>
      <w:r>
        <w:rPr>
          <w:color w:val="111111"/>
          <w:spacing w:val="-13"/>
          <w:sz w:val="20"/>
        </w:rPr>
        <w:t> </w:t>
      </w:r>
      <w:r>
        <w:rPr>
          <w:color w:val="111111"/>
          <w:sz w:val="20"/>
        </w:rPr>
        <w:t>K-pop,</w:t>
      </w:r>
      <w:r>
        <w:rPr>
          <w:color w:val="111111"/>
          <w:spacing w:val="-12"/>
          <w:sz w:val="20"/>
        </w:rPr>
        <w:t> </w:t>
      </w:r>
      <w:r>
        <w:rPr>
          <w:color w:val="111111"/>
          <w:sz w:val="20"/>
        </w:rPr>
        <w:t>структура</w:t>
      </w:r>
      <w:r>
        <w:rPr>
          <w:color w:val="111111"/>
          <w:spacing w:val="-13"/>
          <w:sz w:val="20"/>
        </w:rPr>
        <w:t> </w:t>
      </w:r>
      <w:r>
        <w:rPr>
          <w:color w:val="111111"/>
          <w:sz w:val="20"/>
        </w:rPr>
        <w:t>жанра</w:t>
      </w:r>
      <w:r>
        <w:rPr>
          <w:color w:val="111111"/>
          <w:spacing w:val="-12"/>
          <w:sz w:val="20"/>
        </w:rPr>
        <w:t> </w:t>
      </w:r>
      <w:r>
        <w:rPr>
          <w:color w:val="111111"/>
          <w:sz w:val="20"/>
        </w:rPr>
        <w:t>и</w:t>
      </w:r>
      <w:r>
        <w:rPr>
          <w:color w:val="111111"/>
          <w:spacing w:val="-13"/>
          <w:sz w:val="20"/>
        </w:rPr>
        <w:t> </w:t>
      </w:r>
      <w:r>
        <w:rPr>
          <w:color w:val="111111"/>
          <w:sz w:val="20"/>
        </w:rPr>
        <w:t>его</w:t>
      </w:r>
      <w:r>
        <w:rPr>
          <w:color w:val="111111"/>
          <w:spacing w:val="-12"/>
          <w:sz w:val="20"/>
        </w:rPr>
        <w:t> </w:t>
      </w:r>
      <w:r>
        <w:rPr>
          <w:color w:val="111111"/>
          <w:sz w:val="20"/>
        </w:rPr>
        <w:t>визуальные</w:t>
      </w:r>
      <w:r>
        <w:rPr>
          <w:color w:val="111111"/>
          <w:spacing w:val="-13"/>
          <w:sz w:val="20"/>
        </w:rPr>
        <w:t> </w:t>
      </w:r>
      <w:r>
        <w:rPr>
          <w:color w:val="111111"/>
          <w:sz w:val="20"/>
        </w:rPr>
        <w:t>особенности. </w:t>
      </w:r>
      <w:hyperlink r:id="rId112">
        <w:r>
          <w:rPr>
            <w:color w:val="0000FF"/>
            <w:spacing w:val="-2"/>
            <w:sz w:val="20"/>
            <w:u w:val="single" w:color="0000FF"/>
          </w:rPr>
          <w:t>https://www.melodigging.com/genre/q-pop-3638</w:t>
        </w:r>
      </w:hyperlink>
    </w:p>
    <w:p>
      <w:pPr>
        <w:pStyle w:val="ListParagraph"/>
        <w:numPr>
          <w:ilvl w:val="0"/>
          <w:numId w:val="31"/>
        </w:numPr>
        <w:tabs>
          <w:tab w:pos="956" w:val="left" w:leader="none"/>
        </w:tabs>
        <w:spacing w:line="240" w:lineRule="auto" w:before="0" w:after="0"/>
        <w:ind w:left="568" w:right="568" w:firstLine="0"/>
        <w:jc w:val="left"/>
        <w:rPr>
          <w:color w:val="111111"/>
          <w:sz w:val="20"/>
        </w:rPr>
      </w:pPr>
      <w:r>
        <w:rPr>
          <w:color w:val="111111"/>
          <w:sz w:val="20"/>
        </w:rPr>
        <w:t>Q-pop</w:t>
      </w:r>
      <w:r>
        <w:rPr>
          <w:color w:val="111111"/>
          <w:spacing w:val="80"/>
          <w:sz w:val="20"/>
        </w:rPr>
        <w:t> </w:t>
      </w:r>
      <w:r>
        <w:rPr>
          <w:color w:val="111111"/>
          <w:sz w:val="20"/>
        </w:rPr>
        <w:t>in</w:t>
      </w:r>
      <w:r>
        <w:rPr>
          <w:color w:val="111111"/>
          <w:spacing w:val="80"/>
          <w:sz w:val="20"/>
        </w:rPr>
        <w:t> </w:t>
      </w:r>
      <w:r>
        <w:rPr>
          <w:color w:val="111111"/>
          <w:sz w:val="20"/>
        </w:rPr>
        <w:t>Kazakhstan</w:t>
      </w:r>
      <w:r>
        <w:rPr>
          <w:color w:val="111111"/>
          <w:spacing w:val="80"/>
          <w:sz w:val="20"/>
        </w:rPr>
        <w:t> </w:t>
      </w:r>
      <w:r>
        <w:rPr>
          <w:color w:val="111111"/>
          <w:sz w:val="20"/>
        </w:rPr>
        <w:t>—</w:t>
      </w:r>
      <w:r>
        <w:rPr>
          <w:color w:val="111111"/>
          <w:spacing w:val="80"/>
          <w:sz w:val="20"/>
        </w:rPr>
        <w:t> </w:t>
      </w:r>
      <w:r>
        <w:rPr>
          <w:color w:val="111111"/>
          <w:sz w:val="20"/>
        </w:rPr>
        <w:t>блог</w:t>
      </w:r>
      <w:r>
        <w:rPr>
          <w:color w:val="111111"/>
          <w:spacing w:val="80"/>
          <w:sz w:val="20"/>
        </w:rPr>
        <w:t> </w:t>
      </w:r>
      <w:r>
        <w:rPr>
          <w:color w:val="111111"/>
          <w:sz w:val="20"/>
        </w:rPr>
        <w:t>с</w:t>
      </w:r>
      <w:r>
        <w:rPr>
          <w:color w:val="111111"/>
          <w:spacing w:val="80"/>
          <w:sz w:val="20"/>
        </w:rPr>
        <w:t> </w:t>
      </w:r>
      <w:r>
        <w:rPr>
          <w:color w:val="111111"/>
          <w:sz w:val="20"/>
        </w:rPr>
        <w:t>данными</w:t>
      </w:r>
      <w:r>
        <w:rPr>
          <w:color w:val="111111"/>
          <w:spacing w:val="80"/>
          <w:sz w:val="20"/>
        </w:rPr>
        <w:t> </w:t>
      </w:r>
      <w:r>
        <w:rPr>
          <w:color w:val="111111"/>
          <w:sz w:val="20"/>
        </w:rPr>
        <w:t>о</w:t>
      </w:r>
      <w:r>
        <w:rPr>
          <w:color w:val="111111"/>
          <w:spacing w:val="80"/>
          <w:sz w:val="20"/>
        </w:rPr>
        <w:t> </w:t>
      </w:r>
      <w:r>
        <w:rPr>
          <w:color w:val="111111"/>
          <w:sz w:val="20"/>
        </w:rPr>
        <w:t>жанре</w:t>
      </w:r>
      <w:r>
        <w:rPr>
          <w:color w:val="111111"/>
          <w:spacing w:val="80"/>
          <w:sz w:val="20"/>
        </w:rPr>
        <w:t> </w:t>
      </w:r>
      <w:r>
        <w:rPr>
          <w:color w:val="111111"/>
          <w:sz w:val="20"/>
        </w:rPr>
        <w:t>и</w:t>
      </w:r>
      <w:r>
        <w:rPr>
          <w:color w:val="111111"/>
          <w:spacing w:val="80"/>
          <w:sz w:val="20"/>
        </w:rPr>
        <w:t> </w:t>
      </w:r>
      <w:r>
        <w:rPr>
          <w:color w:val="111111"/>
          <w:sz w:val="20"/>
        </w:rPr>
        <w:t>примерах исполнителей (Ninety One, Ziruza, Mad Men и др.). </w:t>
      </w:r>
      <w:hyperlink r:id="rId113">
        <w:r>
          <w:rPr>
            <w:color w:val="0000FF"/>
            <w:spacing w:val="-2"/>
            <w:sz w:val="20"/>
            <w:u w:val="single" w:color="0000FF"/>
          </w:rPr>
          <w:t>https://qpopkz.wordpress.com/2018/10/23/q-pop-in-kazakhstan/</w:t>
        </w:r>
      </w:hyperlink>
    </w:p>
    <w:p>
      <w:pPr>
        <w:pStyle w:val="ListParagraph"/>
        <w:numPr>
          <w:ilvl w:val="0"/>
          <w:numId w:val="31"/>
        </w:numPr>
        <w:tabs>
          <w:tab w:pos="887" w:val="left" w:leader="none"/>
        </w:tabs>
        <w:spacing w:line="240" w:lineRule="auto" w:before="0" w:after="0"/>
        <w:ind w:left="568" w:right="564" w:firstLine="0"/>
        <w:jc w:val="both"/>
        <w:rPr>
          <w:color w:val="111111"/>
          <w:sz w:val="20"/>
        </w:rPr>
      </w:pPr>
      <w:r>
        <w:rPr>
          <w:color w:val="111111"/>
          <w:sz w:val="20"/>
        </w:rPr>
        <w:t>The Astana Times. Kazakh Pop Music Experiencing Heyday — влияние западной</w:t>
      </w:r>
      <w:r>
        <w:rPr>
          <w:color w:val="111111"/>
          <w:spacing w:val="-11"/>
          <w:sz w:val="20"/>
        </w:rPr>
        <w:t> </w:t>
      </w:r>
      <w:r>
        <w:rPr>
          <w:color w:val="111111"/>
          <w:sz w:val="20"/>
        </w:rPr>
        <w:t>и</w:t>
      </w:r>
      <w:r>
        <w:rPr>
          <w:color w:val="111111"/>
          <w:spacing w:val="-11"/>
          <w:sz w:val="20"/>
        </w:rPr>
        <w:t> </w:t>
      </w:r>
      <w:r>
        <w:rPr>
          <w:color w:val="111111"/>
          <w:sz w:val="20"/>
        </w:rPr>
        <w:t>азиатской</w:t>
      </w:r>
      <w:r>
        <w:rPr>
          <w:color w:val="111111"/>
          <w:spacing w:val="-11"/>
          <w:sz w:val="20"/>
        </w:rPr>
        <w:t> </w:t>
      </w:r>
      <w:r>
        <w:rPr>
          <w:color w:val="111111"/>
          <w:sz w:val="20"/>
        </w:rPr>
        <w:t>поп-музыки</w:t>
      </w:r>
      <w:r>
        <w:rPr>
          <w:color w:val="111111"/>
          <w:spacing w:val="-11"/>
          <w:sz w:val="20"/>
        </w:rPr>
        <w:t> </w:t>
      </w:r>
      <w:r>
        <w:rPr>
          <w:color w:val="111111"/>
          <w:sz w:val="20"/>
        </w:rPr>
        <w:t>на</w:t>
      </w:r>
      <w:r>
        <w:rPr>
          <w:color w:val="111111"/>
          <w:spacing w:val="-9"/>
          <w:sz w:val="20"/>
        </w:rPr>
        <w:t> </w:t>
      </w:r>
      <w:r>
        <w:rPr>
          <w:color w:val="111111"/>
          <w:sz w:val="20"/>
        </w:rPr>
        <w:t>казахстанскую</w:t>
      </w:r>
      <w:r>
        <w:rPr>
          <w:color w:val="111111"/>
          <w:spacing w:val="-10"/>
          <w:sz w:val="20"/>
        </w:rPr>
        <w:t> </w:t>
      </w:r>
      <w:r>
        <w:rPr>
          <w:color w:val="111111"/>
          <w:sz w:val="20"/>
        </w:rPr>
        <w:t>сцену</w:t>
      </w:r>
      <w:r>
        <w:rPr>
          <w:color w:val="111111"/>
          <w:spacing w:val="-9"/>
          <w:sz w:val="20"/>
        </w:rPr>
        <w:t> </w:t>
      </w:r>
      <w:r>
        <w:rPr>
          <w:color w:val="111111"/>
          <w:sz w:val="20"/>
        </w:rPr>
        <w:t>и</w:t>
      </w:r>
      <w:r>
        <w:rPr>
          <w:color w:val="111111"/>
          <w:spacing w:val="-11"/>
          <w:sz w:val="20"/>
        </w:rPr>
        <w:t> </w:t>
      </w:r>
      <w:r>
        <w:rPr>
          <w:color w:val="111111"/>
          <w:sz w:val="20"/>
        </w:rPr>
        <w:t>популярность </w:t>
      </w:r>
      <w:r>
        <w:rPr>
          <w:color w:val="111111"/>
          <w:spacing w:val="-2"/>
          <w:sz w:val="20"/>
        </w:rPr>
        <w:t>Q-pop.</w:t>
      </w:r>
    </w:p>
    <w:p>
      <w:pPr>
        <w:spacing w:line="252" w:lineRule="exact" w:before="0"/>
        <w:ind w:left="568" w:right="0" w:firstLine="0"/>
        <w:jc w:val="left"/>
        <w:rPr>
          <w:sz w:val="22"/>
        </w:rPr>
      </w:pPr>
      <w:hyperlink r:id="rId114">
        <w:r>
          <w:rPr>
            <w:color w:val="0000FF"/>
            <w:spacing w:val="-2"/>
            <w:sz w:val="20"/>
            <w:u w:val="single" w:color="0000FF"/>
          </w:rPr>
          <w:t>https://astanatimes.com/2016/03/15-</w:t>
        </w:r>
        <w:r>
          <w:rPr>
            <w:color w:val="0000FF"/>
            <w:spacing w:val="-5"/>
            <w:sz w:val="20"/>
            <w:u w:val="single" w:color="0000FF"/>
          </w:rPr>
          <w:t>2</w:t>
        </w:r>
        <w:r>
          <w:rPr>
            <w:color w:val="0000FF"/>
            <w:spacing w:val="-5"/>
            <w:sz w:val="22"/>
            <w:u w:val="single" w:color="0000FF"/>
          </w:rPr>
          <w:t>/</w:t>
        </w:r>
      </w:hyperlink>
    </w:p>
    <w:p>
      <w:pPr>
        <w:spacing w:after="0" w:line="252" w:lineRule="exact"/>
        <w:jc w:val="left"/>
        <w:rPr>
          <w:sz w:val="22"/>
        </w:rPr>
        <w:sectPr>
          <w:pgSz w:w="10320" w:h="14580"/>
          <w:pgMar w:header="0" w:footer="2433" w:top="660" w:bottom="2620" w:left="1417" w:right="1417"/>
        </w:sectPr>
      </w:pPr>
    </w:p>
    <w:p>
      <w:pPr>
        <w:pStyle w:val="Heading1"/>
        <w:ind w:left="592" w:right="591"/>
        <w:jc w:val="center"/>
      </w:pPr>
      <w:bookmarkStart w:name="_bookmark12" w:id="14"/>
      <w:bookmarkEnd w:id="14"/>
      <w:r>
        <w:rPr>
          <w:b w:val="0"/>
        </w:rPr>
      </w:r>
      <w:r>
        <w:rPr/>
        <w:t>ВЛИЯНИЕ</w:t>
      </w:r>
      <w:r>
        <w:rPr>
          <w:spacing w:val="-8"/>
        </w:rPr>
        <w:t> </w:t>
      </w:r>
      <w:r>
        <w:rPr/>
        <w:t>«МЯГКОЙ</w:t>
      </w:r>
      <w:r>
        <w:rPr>
          <w:spacing w:val="-6"/>
        </w:rPr>
        <w:t> </w:t>
      </w:r>
      <w:r>
        <w:rPr/>
        <w:t>СИЛЫ»</w:t>
      </w:r>
      <w:r>
        <w:rPr>
          <w:spacing w:val="-7"/>
        </w:rPr>
        <w:t> </w:t>
      </w:r>
      <w:r>
        <w:rPr/>
        <w:t>ЮЖНОЙ</w:t>
      </w:r>
      <w:r>
        <w:rPr>
          <w:spacing w:val="-4"/>
        </w:rPr>
        <w:t> </w:t>
      </w:r>
      <w:r>
        <w:rPr/>
        <w:t>КОРЕИ</w:t>
      </w:r>
      <w:r>
        <w:rPr>
          <w:spacing w:val="-4"/>
        </w:rPr>
        <w:t> </w:t>
      </w:r>
      <w:r>
        <w:rPr/>
        <w:t>НА</w:t>
      </w:r>
      <w:r>
        <w:rPr>
          <w:spacing w:val="-6"/>
        </w:rPr>
        <w:t> </w:t>
      </w:r>
      <w:r>
        <w:rPr/>
        <w:t>ЕЕ ЭКОНОМИЧЕСКИЕ</w:t>
      </w:r>
      <w:r>
        <w:rPr>
          <w:spacing w:val="-6"/>
        </w:rPr>
        <w:t> </w:t>
      </w:r>
      <w:r>
        <w:rPr/>
        <w:t>И</w:t>
      </w:r>
      <w:r>
        <w:rPr>
          <w:spacing w:val="-4"/>
        </w:rPr>
        <w:t> </w:t>
      </w:r>
      <w:r>
        <w:rPr/>
        <w:t>ПОЛИТИЧЕСКИЕ</w:t>
      </w:r>
      <w:r>
        <w:rPr>
          <w:spacing w:val="-6"/>
        </w:rPr>
        <w:t> </w:t>
      </w:r>
      <w:r>
        <w:rPr/>
        <w:t>ПОЗИЦИИ</w:t>
      </w:r>
      <w:r>
        <w:rPr>
          <w:spacing w:val="-1"/>
        </w:rPr>
        <w:t> </w:t>
      </w:r>
      <w:r>
        <w:rPr/>
        <w:t>В </w:t>
      </w:r>
      <w:r>
        <w:rPr>
          <w:spacing w:val="-4"/>
        </w:rPr>
        <w:t>МИРЕ</w:t>
      </w:r>
    </w:p>
    <w:p>
      <w:pPr>
        <w:spacing w:before="1"/>
        <w:ind w:left="5131" w:right="566" w:firstLine="804"/>
        <w:jc w:val="right"/>
        <w:rPr>
          <w:sz w:val="20"/>
        </w:rPr>
      </w:pPr>
      <w:r>
        <w:rPr>
          <w:sz w:val="20"/>
        </w:rPr>
        <w:t>Ким</w:t>
      </w:r>
      <w:r>
        <w:rPr>
          <w:spacing w:val="-13"/>
          <w:sz w:val="20"/>
        </w:rPr>
        <w:t> </w:t>
      </w:r>
      <w:r>
        <w:rPr>
          <w:sz w:val="20"/>
        </w:rPr>
        <w:t>Ми</w:t>
      </w:r>
      <w:r>
        <w:rPr>
          <w:spacing w:val="-12"/>
          <w:sz w:val="20"/>
        </w:rPr>
        <w:t> </w:t>
      </w:r>
      <w:r>
        <w:rPr>
          <w:sz w:val="20"/>
        </w:rPr>
        <w:t>Ён ВВГУ, 4 курса </w:t>
      </w:r>
      <w:r>
        <w:rPr>
          <w:spacing w:val="-2"/>
          <w:sz w:val="20"/>
        </w:rPr>
        <w:t>Владивосток,</w:t>
      </w:r>
      <w:r>
        <w:rPr>
          <w:spacing w:val="10"/>
          <w:sz w:val="20"/>
        </w:rPr>
        <w:t> </w:t>
      </w:r>
      <w:r>
        <w:rPr>
          <w:spacing w:val="-2"/>
          <w:sz w:val="20"/>
        </w:rPr>
        <w:t>Россия</w:t>
      </w:r>
    </w:p>
    <w:p>
      <w:pPr>
        <w:spacing w:before="230"/>
        <w:ind w:left="0" w:right="571" w:firstLine="0"/>
        <w:jc w:val="right"/>
        <w:rPr>
          <w:sz w:val="20"/>
        </w:rPr>
      </w:pPr>
      <w:r>
        <w:rPr>
          <w:sz w:val="20"/>
        </w:rPr>
        <w:t>Научный</w:t>
      </w:r>
      <w:r>
        <w:rPr>
          <w:spacing w:val="-9"/>
          <w:sz w:val="20"/>
        </w:rPr>
        <w:t> </w:t>
      </w:r>
      <w:r>
        <w:rPr>
          <w:sz w:val="20"/>
        </w:rPr>
        <w:t>руководитель:</w:t>
      </w:r>
      <w:r>
        <w:rPr>
          <w:spacing w:val="-9"/>
          <w:sz w:val="20"/>
        </w:rPr>
        <w:t> </w:t>
      </w:r>
      <w:r>
        <w:rPr>
          <w:sz w:val="20"/>
        </w:rPr>
        <w:t>Бурлаков</w:t>
      </w:r>
      <w:r>
        <w:rPr>
          <w:spacing w:val="-6"/>
          <w:sz w:val="20"/>
        </w:rPr>
        <w:t> </w:t>
      </w:r>
      <w:r>
        <w:rPr>
          <w:sz w:val="20"/>
        </w:rPr>
        <w:t>В.А.</w:t>
      </w:r>
      <w:r>
        <w:rPr>
          <w:spacing w:val="-8"/>
          <w:sz w:val="20"/>
        </w:rPr>
        <w:t> </w:t>
      </w:r>
      <w:r>
        <w:rPr>
          <w:spacing w:val="-2"/>
          <w:sz w:val="20"/>
        </w:rPr>
        <w:t>(ВВГУ)</w:t>
      </w:r>
    </w:p>
    <w:p>
      <w:pPr>
        <w:pStyle w:val="BodyText"/>
        <w:ind w:left="0"/>
        <w:jc w:val="left"/>
        <w:rPr>
          <w:sz w:val="20"/>
        </w:rPr>
      </w:pPr>
    </w:p>
    <w:p>
      <w:pPr>
        <w:spacing w:before="0"/>
        <w:ind w:left="568" w:right="0" w:firstLine="0"/>
        <w:jc w:val="both"/>
        <w:rPr>
          <w:sz w:val="20"/>
        </w:rPr>
      </w:pPr>
      <w:r>
        <w:rPr>
          <w:b/>
          <w:sz w:val="20"/>
        </w:rPr>
        <w:t>Аннотация:</w:t>
      </w:r>
      <w:r>
        <w:rPr>
          <w:b/>
          <w:spacing w:val="16"/>
          <w:sz w:val="20"/>
        </w:rPr>
        <w:t> </w:t>
      </w:r>
      <w:r>
        <w:rPr>
          <w:sz w:val="20"/>
        </w:rPr>
        <w:t>Данная</w:t>
      </w:r>
      <w:r>
        <w:rPr>
          <w:spacing w:val="15"/>
          <w:sz w:val="20"/>
        </w:rPr>
        <w:t> </w:t>
      </w:r>
      <w:r>
        <w:rPr>
          <w:sz w:val="20"/>
        </w:rPr>
        <w:t>статья</w:t>
      </w:r>
      <w:r>
        <w:rPr>
          <w:spacing w:val="17"/>
          <w:sz w:val="20"/>
        </w:rPr>
        <w:t> </w:t>
      </w:r>
      <w:r>
        <w:rPr>
          <w:sz w:val="20"/>
        </w:rPr>
        <w:t>посвящена</w:t>
      </w:r>
      <w:r>
        <w:rPr>
          <w:spacing w:val="15"/>
          <w:sz w:val="20"/>
        </w:rPr>
        <w:t> </w:t>
      </w:r>
      <w:r>
        <w:rPr>
          <w:sz w:val="20"/>
        </w:rPr>
        <w:t>комплексному</w:t>
      </w:r>
      <w:r>
        <w:rPr>
          <w:spacing w:val="16"/>
          <w:sz w:val="20"/>
        </w:rPr>
        <w:t> </w:t>
      </w:r>
      <w:r>
        <w:rPr>
          <w:sz w:val="20"/>
        </w:rPr>
        <w:t>анализу</w:t>
      </w:r>
      <w:r>
        <w:rPr>
          <w:spacing w:val="16"/>
          <w:sz w:val="20"/>
        </w:rPr>
        <w:t> </w:t>
      </w:r>
      <w:r>
        <w:rPr>
          <w:spacing w:val="-2"/>
          <w:sz w:val="20"/>
        </w:rPr>
        <w:t>феномена</w:t>
      </w:r>
    </w:p>
    <w:p>
      <w:pPr>
        <w:spacing w:before="1"/>
        <w:ind w:left="568" w:right="572" w:firstLine="0"/>
        <w:jc w:val="both"/>
        <w:rPr>
          <w:sz w:val="20"/>
        </w:rPr>
      </w:pPr>
      <w:r>
        <w:rPr>
          <w:sz w:val="20"/>
        </w:rPr>
        <w:t>«мягкой силы» Республики Корея (РК) как стратегического инструмента экономического и политического развития. В работе исследуются исторические</w:t>
      </w:r>
      <w:r>
        <w:rPr>
          <w:spacing w:val="-5"/>
          <w:sz w:val="20"/>
        </w:rPr>
        <w:t> </w:t>
      </w:r>
      <w:r>
        <w:rPr>
          <w:sz w:val="20"/>
        </w:rPr>
        <w:t>предпосылки</w:t>
      </w:r>
      <w:r>
        <w:rPr>
          <w:spacing w:val="-5"/>
          <w:sz w:val="20"/>
        </w:rPr>
        <w:t> </w:t>
      </w:r>
      <w:r>
        <w:rPr>
          <w:sz w:val="20"/>
        </w:rPr>
        <w:t>и</w:t>
      </w:r>
      <w:r>
        <w:rPr>
          <w:spacing w:val="-7"/>
          <w:sz w:val="20"/>
        </w:rPr>
        <w:t> </w:t>
      </w:r>
      <w:r>
        <w:rPr>
          <w:sz w:val="20"/>
        </w:rPr>
        <w:t>государственные</w:t>
      </w:r>
      <w:r>
        <w:rPr>
          <w:spacing w:val="-4"/>
          <w:sz w:val="20"/>
        </w:rPr>
        <w:t> </w:t>
      </w:r>
      <w:r>
        <w:rPr>
          <w:sz w:val="20"/>
        </w:rPr>
        <w:t>механизмы</w:t>
      </w:r>
      <w:r>
        <w:rPr>
          <w:spacing w:val="-6"/>
          <w:sz w:val="20"/>
        </w:rPr>
        <w:t> </w:t>
      </w:r>
      <w:r>
        <w:rPr>
          <w:spacing w:val="-2"/>
          <w:sz w:val="20"/>
        </w:rPr>
        <w:t>формирования</w:t>
      </w:r>
    </w:p>
    <w:p>
      <w:pPr>
        <w:spacing w:before="0"/>
        <w:ind w:left="568" w:right="565" w:firstLine="0"/>
        <w:jc w:val="both"/>
        <w:rPr>
          <w:sz w:val="20"/>
        </w:rPr>
      </w:pPr>
      <w:r>
        <w:rPr>
          <w:sz w:val="20"/>
        </w:rPr>
        <w:t>«мягкой силы», детально анализируются этапы эволюции «Халлю» (Корейской волны) как её ключевого компонента, а также оценивается прямое экономическое воздействие культурного экспорта на рост ВВП, туризм и смежные отрасли. Статья рассматривает роль «мягкой силы» в укреплении международного статуса РК как «средней державы», её влияние на публичную дипломатию и позиционирование в условиях геополитической конкуренции. Кроме того, в работе выявляются внутренние и</w:t>
      </w:r>
      <w:r>
        <w:rPr>
          <w:spacing w:val="-1"/>
          <w:sz w:val="20"/>
        </w:rPr>
        <w:t> </w:t>
      </w:r>
      <w:r>
        <w:rPr>
          <w:sz w:val="20"/>
        </w:rPr>
        <w:t>внешние вызовы, ограничивающие эффективность «мягкой силы», и определяются перспективные направления её дальнейшего развития в контексте глобальных тенденций.</w:t>
      </w:r>
    </w:p>
    <w:p>
      <w:pPr>
        <w:spacing w:before="0"/>
        <w:ind w:left="568" w:right="568" w:firstLine="0"/>
        <w:jc w:val="both"/>
        <w:rPr>
          <w:sz w:val="20"/>
        </w:rPr>
      </w:pPr>
      <w:r>
        <w:rPr>
          <w:b/>
          <w:sz w:val="20"/>
        </w:rPr>
        <w:t>Ключевые слова и словосочетания: </w:t>
      </w:r>
      <w:r>
        <w:rPr>
          <w:sz w:val="20"/>
        </w:rPr>
        <w:t>мягкая сила, Республика Корея, Халлю (Корейская волна), K-pop, культурная дипломатия, национальный брендинг, культурный экспорт, экономический рост, публичная дипломатия, средняя держава, BTS, цифровые платформы, туризм, геополитика, государственная политика</w:t>
      </w:r>
    </w:p>
    <w:p>
      <w:pPr>
        <w:spacing w:before="200"/>
        <w:ind w:left="568" w:right="564" w:firstLine="0"/>
        <w:jc w:val="both"/>
        <w:rPr>
          <w:sz w:val="20"/>
        </w:rPr>
      </w:pPr>
      <w:r>
        <w:rPr>
          <w:b/>
          <w:sz w:val="20"/>
        </w:rPr>
        <w:t>Title: </w:t>
      </w:r>
      <w:r>
        <w:rPr>
          <w:sz w:val="20"/>
        </w:rPr>
        <w:t>The Influence of South Korea's "Soft Power" on its Economic and Political Positions in the World</w:t>
      </w:r>
    </w:p>
    <w:p>
      <w:pPr>
        <w:spacing w:before="0"/>
        <w:ind w:left="568" w:right="564" w:firstLine="0"/>
        <w:jc w:val="both"/>
        <w:rPr>
          <w:sz w:val="20"/>
        </w:rPr>
      </w:pPr>
      <w:r>
        <w:rPr>
          <w:b/>
          <w:sz w:val="20"/>
        </w:rPr>
        <w:t>Author: </w:t>
      </w:r>
      <w:r>
        <w:rPr>
          <w:sz w:val="20"/>
        </w:rPr>
        <w:t>Kim Mi En, Vladivostok State University (4</w:t>
      </w:r>
      <w:r>
        <w:rPr>
          <w:sz w:val="20"/>
          <w:vertAlign w:val="superscript"/>
        </w:rPr>
        <w:t>th</w:t>
      </w:r>
      <w:r>
        <w:rPr>
          <w:sz w:val="20"/>
          <w:vertAlign w:val="baseline"/>
        </w:rPr>
        <w:t> year), Vladivostok, </w:t>
      </w:r>
      <w:r>
        <w:rPr>
          <w:spacing w:val="-2"/>
          <w:sz w:val="20"/>
          <w:vertAlign w:val="baseline"/>
        </w:rPr>
        <w:t>Russia</w:t>
      </w:r>
    </w:p>
    <w:p>
      <w:pPr>
        <w:spacing w:before="0"/>
        <w:ind w:left="568" w:right="0" w:firstLine="0"/>
        <w:jc w:val="both"/>
        <w:rPr>
          <w:sz w:val="20"/>
        </w:rPr>
      </w:pPr>
      <w:r>
        <w:rPr>
          <w:b/>
          <w:sz w:val="20"/>
        </w:rPr>
        <w:t>Advisor:</w:t>
      </w:r>
      <w:r>
        <w:rPr>
          <w:b/>
          <w:spacing w:val="-5"/>
          <w:sz w:val="20"/>
        </w:rPr>
        <w:t> </w:t>
      </w:r>
      <w:r>
        <w:rPr>
          <w:sz w:val="20"/>
        </w:rPr>
        <w:t>Viktor</w:t>
      </w:r>
      <w:r>
        <w:rPr>
          <w:spacing w:val="-5"/>
          <w:sz w:val="20"/>
        </w:rPr>
        <w:t> </w:t>
      </w:r>
      <w:r>
        <w:rPr>
          <w:sz w:val="20"/>
        </w:rPr>
        <w:t>A.B.,</w:t>
      </w:r>
      <w:r>
        <w:rPr>
          <w:spacing w:val="-4"/>
          <w:sz w:val="20"/>
        </w:rPr>
        <w:t> VVSU</w:t>
      </w:r>
    </w:p>
    <w:p>
      <w:pPr>
        <w:spacing w:before="0"/>
        <w:ind w:left="568" w:right="563" w:firstLine="0"/>
        <w:jc w:val="both"/>
        <w:rPr>
          <w:sz w:val="20"/>
        </w:rPr>
      </w:pPr>
      <w:r>
        <w:rPr>
          <w:b/>
          <w:sz w:val="20"/>
        </w:rPr>
        <w:t>Abstract: </w:t>
      </w:r>
      <w:r>
        <w:rPr>
          <w:sz w:val="20"/>
        </w:rPr>
        <w:t>This article is devoted to a comprehensive analysis of the phenomenon of "soft power" of the Republic of Korea (ROK) as a strategic instrument of economic and political development. The paper examines the historical background and state mechanisms of the formation of "soft power", analyzes</w:t>
      </w:r>
      <w:r>
        <w:rPr>
          <w:spacing w:val="-2"/>
          <w:sz w:val="20"/>
        </w:rPr>
        <w:t> </w:t>
      </w:r>
      <w:r>
        <w:rPr>
          <w:sz w:val="20"/>
        </w:rPr>
        <w:t>in detail</w:t>
      </w:r>
      <w:r>
        <w:rPr>
          <w:spacing w:val="-1"/>
          <w:sz w:val="20"/>
        </w:rPr>
        <w:t> </w:t>
      </w:r>
      <w:r>
        <w:rPr>
          <w:sz w:val="20"/>
        </w:rPr>
        <w:t>the</w:t>
      </w:r>
      <w:r>
        <w:rPr>
          <w:spacing w:val="-3"/>
          <w:sz w:val="20"/>
        </w:rPr>
        <w:t> </w:t>
      </w:r>
      <w:r>
        <w:rPr>
          <w:sz w:val="20"/>
        </w:rPr>
        <w:t>stages</w:t>
      </w:r>
      <w:r>
        <w:rPr>
          <w:spacing w:val="-1"/>
          <w:sz w:val="20"/>
        </w:rPr>
        <w:t> </w:t>
      </w:r>
      <w:r>
        <w:rPr>
          <w:sz w:val="20"/>
        </w:rPr>
        <w:t>of</w:t>
      </w:r>
      <w:r>
        <w:rPr>
          <w:spacing w:val="-2"/>
          <w:sz w:val="20"/>
        </w:rPr>
        <w:t> </w:t>
      </w:r>
      <w:r>
        <w:rPr>
          <w:sz w:val="20"/>
        </w:rPr>
        <w:t>the evolution</w:t>
      </w:r>
      <w:r>
        <w:rPr>
          <w:spacing w:val="-2"/>
          <w:sz w:val="20"/>
        </w:rPr>
        <w:t> </w:t>
      </w:r>
      <w:r>
        <w:rPr>
          <w:sz w:val="20"/>
        </w:rPr>
        <w:t>of the "Hallyu"</w:t>
      </w:r>
      <w:r>
        <w:rPr>
          <w:spacing w:val="-3"/>
          <w:sz w:val="20"/>
        </w:rPr>
        <w:t> </w:t>
      </w:r>
      <w:r>
        <w:rPr>
          <w:sz w:val="20"/>
        </w:rPr>
        <w:t>(Korean wave) As its key component, the direct economic impact of cultural exports on GDP growth,</w:t>
      </w:r>
      <w:r>
        <w:rPr>
          <w:spacing w:val="-8"/>
          <w:sz w:val="20"/>
        </w:rPr>
        <w:t> </w:t>
      </w:r>
      <w:r>
        <w:rPr>
          <w:sz w:val="20"/>
        </w:rPr>
        <w:t>tourism</w:t>
      </w:r>
      <w:r>
        <w:rPr>
          <w:spacing w:val="-6"/>
          <w:sz w:val="20"/>
        </w:rPr>
        <w:t> </w:t>
      </w:r>
      <w:r>
        <w:rPr>
          <w:sz w:val="20"/>
        </w:rPr>
        <w:t>and</w:t>
      </w:r>
      <w:r>
        <w:rPr>
          <w:spacing w:val="-8"/>
          <w:sz w:val="20"/>
        </w:rPr>
        <w:t> </w:t>
      </w:r>
      <w:r>
        <w:rPr>
          <w:sz w:val="20"/>
        </w:rPr>
        <w:t>related</w:t>
      </w:r>
      <w:r>
        <w:rPr>
          <w:spacing w:val="-5"/>
          <w:sz w:val="20"/>
        </w:rPr>
        <w:t> </w:t>
      </w:r>
      <w:r>
        <w:rPr>
          <w:sz w:val="20"/>
        </w:rPr>
        <w:t>industries</w:t>
      </w:r>
      <w:r>
        <w:rPr>
          <w:spacing w:val="-7"/>
          <w:sz w:val="20"/>
        </w:rPr>
        <w:t> </w:t>
      </w:r>
      <w:r>
        <w:rPr>
          <w:sz w:val="20"/>
        </w:rPr>
        <w:t>is</w:t>
      </w:r>
      <w:r>
        <w:rPr>
          <w:spacing w:val="-7"/>
          <w:sz w:val="20"/>
        </w:rPr>
        <w:t> </w:t>
      </w:r>
      <w:r>
        <w:rPr>
          <w:sz w:val="20"/>
        </w:rPr>
        <w:t>also</w:t>
      </w:r>
      <w:r>
        <w:rPr>
          <w:spacing w:val="-6"/>
          <w:sz w:val="20"/>
        </w:rPr>
        <w:t> </w:t>
      </w:r>
      <w:r>
        <w:rPr>
          <w:sz w:val="20"/>
        </w:rPr>
        <w:t>assessed.</w:t>
      </w:r>
      <w:r>
        <w:rPr>
          <w:spacing w:val="-6"/>
          <w:sz w:val="20"/>
        </w:rPr>
        <w:t> </w:t>
      </w:r>
      <w:r>
        <w:rPr>
          <w:sz w:val="20"/>
        </w:rPr>
        <w:t>The</w:t>
      </w:r>
      <w:r>
        <w:rPr>
          <w:spacing w:val="-6"/>
          <w:sz w:val="20"/>
        </w:rPr>
        <w:t> </w:t>
      </w:r>
      <w:r>
        <w:rPr>
          <w:sz w:val="20"/>
        </w:rPr>
        <w:t>article</w:t>
      </w:r>
      <w:r>
        <w:rPr>
          <w:spacing w:val="-6"/>
          <w:sz w:val="20"/>
        </w:rPr>
        <w:t> </w:t>
      </w:r>
      <w:r>
        <w:rPr>
          <w:sz w:val="20"/>
        </w:rPr>
        <w:t>examines</w:t>
      </w:r>
      <w:r>
        <w:rPr>
          <w:spacing w:val="-7"/>
          <w:sz w:val="20"/>
        </w:rPr>
        <w:t> </w:t>
      </w:r>
      <w:r>
        <w:rPr>
          <w:sz w:val="20"/>
        </w:rPr>
        <w:t>the role of "soft power" in strengthening the international status of the Republic</w:t>
      </w:r>
      <w:r>
        <w:rPr>
          <w:spacing w:val="-1"/>
          <w:sz w:val="20"/>
        </w:rPr>
        <w:t> </w:t>
      </w:r>
      <w:r>
        <w:rPr>
          <w:sz w:val="20"/>
        </w:rPr>
        <w:t>of Kazakhstan</w:t>
      </w:r>
      <w:r>
        <w:rPr>
          <w:spacing w:val="57"/>
          <w:sz w:val="20"/>
        </w:rPr>
        <w:t> </w:t>
      </w:r>
      <w:r>
        <w:rPr>
          <w:sz w:val="20"/>
        </w:rPr>
        <w:t>as</w:t>
      </w:r>
      <w:r>
        <w:rPr>
          <w:spacing w:val="57"/>
          <w:sz w:val="20"/>
        </w:rPr>
        <w:t> </w:t>
      </w:r>
      <w:r>
        <w:rPr>
          <w:sz w:val="20"/>
        </w:rPr>
        <w:t>a</w:t>
      </w:r>
      <w:r>
        <w:rPr>
          <w:spacing w:val="57"/>
          <w:sz w:val="20"/>
        </w:rPr>
        <w:t> </w:t>
      </w:r>
      <w:r>
        <w:rPr>
          <w:sz w:val="20"/>
        </w:rPr>
        <w:t>"middle</w:t>
      </w:r>
      <w:r>
        <w:rPr>
          <w:spacing w:val="57"/>
          <w:sz w:val="20"/>
        </w:rPr>
        <w:t> </w:t>
      </w:r>
      <w:r>
        <w:rPr>
          <w:sz w:val="20"/>
        </w:rPr>
        <w:t>power",</w:t>
      </w:r>
      <w:r>
        <w:rPr>
          <w:spacing w:val="57"/>
          <w:sz w:val="20"/>
        </w:rPr>
        <w:t> </w:t>
      </w:r>
      <w:r>
        <w:rPr>
          <w:sz w:val="20"/>
        </w:rPr>
        <w:t>its</w:t>
      </w:r>
      <w:r>
        <w:rPr>
          <w:spacing w:val="56"/>
          <w:sz w:val="20"/>
        </w:rPr>
        <w:t> </w:t>
      </w:r>
      <w:r>
        <w:rPr>
          <w:sz w:val="20"/>
        </w:rPr>
        <w:t>influence</w:t>
      </w:r>
      <w:r>
        <w:rPr>
          <w:spacing w:val="58"/>
          <w:sz w:val="20"/>
        </w:rPr>
        <w:t> </w:t>
      </w:r>
      <w:r>
        <w:rPr>
          <w:sz w:val="20"/>
        </w:rPr>
        <w:t>on</w:t>
      </w:r>
      <w:r>
        <w:rPr>
          <w:spacing w:val="58"/>
          <w:sz w:val="20"/>
        </w:rPr>
        <w:t> </w:t>
      </w:r>
      <w:r>
        <w:rPr>
          <w:sz w:val="20"/>
        </w:rPr>
        <w:t>public</w:t>
      </w:r>
      <w:r>
        <w:rPr>
          <w:spacing w:val="56"/>
          <w:sz w:val="20"/>
        </w:rPr>
        <w:t> </w:t>
      </w:r>
      <w:r>
        <w:rPr>
          <w:sz w:val="20"/>
        </w:rPr>
        <w:t>diplomacy</w:t>
      </w:r>
      <w:r>
        <w:rPr>
          <w:spacing w:val="58"/>
          <w:sz w:val="20"/>
        </w:rPr>
        <w:t> </w:t>
      </w:r>
      <w:r>
        <w:rPr>
          <w:spacing w:val="-5"/>
          <w:sz w:val="20"/>
        </w:rPr>
        <w:t>and</w:t>
      </w:r>
    </w:p>
    <w:p>
      <w:pPr>
        <w:spacing w:after="0"/>
        <w:jc w:val="both"/>
        <w:rPr>
          <w:sz w:val="20"/>
        </w:rPr>
        <w:sectPr>
          <w:footerReference w:type="default" r:id="rId115"/>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9" w:firstLine="0"/>
        <w:jc w:val="both"/>
        <w:rPr>
          <w:sz w:val="20"/>
        </w:rPr>
      </w:pPr>
      <w:r>
        <w:rPr>
          <w:sz w:val="20"/>
        </w:rPr>
        <w:t>positioning in the context of geopolitical competition. In addition, the work identifies internal and external challenges that limit the effectiveness of "soft power"</w:t>
      </w:r>
      <w:r>
        <w:rPr>
          <w:spacing w:val="-6"/>
          <w:sz w:val="20"/>
        </w:rPr>
        <w:t> </w:t>
      </w:r>
      <w:r>
        <w:rPr>
          <w:sz w:val="20"/>
        </w:rPr>
        <w:t>and</w:t>
      </w:r>
      <w:r>
        <w:rPr>
          <w:spacing w:val="-5"/>
          <w:sz w:val="20"/>
        </w:rPr>
        <w:t> </w:t>
      </w:r>
      <w:r>
        <w:rPr>
          <w:sz w:val="20"/>
        </w:rPr>
        <w:t>identifies</w:t>
      </w:r>
      <w:r>
        <w:rPr>
          <w:spacing w:val="-7"/>
          <w:sz w:val="20"/>
        </w:rPr>
        <w:t> </w:t>
      </w:r>
      <w:r>
        <w:rPr>
          <w:sz w:val="20"/>
        </w:rPr>
        <w:t>promising</w:t>
      </w:r>
      <w:r>
        <w:rPr>
          <w:spacing w:val="-5"/>
          <w:sz w:val="20"/>
        </w:rPr>
        <w:t> </w:t>
      </w:r>
      <w:r>
        <w:rPr>
          <w:sz w:val="20"/>
        </w:rPr>
        <w:t>areas</w:t>
      </w:r>
      <w:r>
        <w:rPr>
          <w:spacing w:val="-7"/>
          <w:sz w:val="20"/>
        </w:rPr>
        <w:t> </w:t>
      </w:r>
      <w:r>
        <w:rPr>
          <w:sz w:val="20"/>
        </w:rPr>
        <w:t>for</w:t>
      </w:r>
      <w:r>
        <w:rPr>
          <w:spacing w:val="-6"/>
          <w:sz w:val="20"/>
        </w:rPr>
        <w:t> </w:t>
      </w:r>
      <w:r>
        <w:rPr>
          <w:sz w:val="20"/>
        </w:rPr>
        <w:t>its</w:t>
      </w:r>
      <w:r>
        <w:rPr>
          <w:spacing w:val="-8"/>
          <w:sz w:val="20"/>
        </w:rPr>
        <w:t> </w:t>
      </w:r>
      <w:r>
        <w:rPr>
          <w:sz w:val="20"/>
        </w:rPr>
        <w:t>further</w:t>
      </w:r>
      <w:r>
        <w:rPr>
          <w:spacing w:val="-8"/>
          <w:sz w:val="20"/>
        </w:rPr>
        <w:t> </w:t>
      </w:r>
      <w:r>
        <w:rPr>
          <w:sz w:val="20"/>
        </w:rPr>
        <w:t>development</w:t>
      </w:r>
      <w:r>
        <w:rPr>
          <w:spacing w:val="-7"/>
          <w:sz w:val="20"/>
        </w:rPr>
        <w:t> </w:t>
      </w:r>
      <w:r>
        <w:rPr>
          <w:sz w:val="20"/>
        </w:rPr>
        <w:t>in</w:t>
      </w:r>
      <w:r>
        <w:rPr>
          <w:spacing w:val="-6"/>
          <w:sz w:val="20"/>
        </w:rPr>
        <w:t> </w:t>
      </w:r>
      <w:r>
        <w:rPr>
          <w:sz w:val="20"/>
        </w:rPr>
        <w:t>the</w:t>
      </w:r>
      <w:r>
        <w:rPr>
          <w:spacing w:val="-6"/>
          <w:sz w:val="20"/>
        </w:rPr>
        <w:t> </w:t>
      </w:r>
      <w:r>
        <w:rPr>
          <w:sz w:val="20"/>
        </w:rPr>
        <w:t>context of global trends.</w:t>
      </w:r>
    </w:p>
    <w:p>
      <w:pPr>
        <w:spacing w:before="0"/>
        <w:ind w:left="568" w:right="560" w:firstLine="0"/>
        <w:jc w:val="both"/>
        <w:rPr>
          <w:sz w:val="20"/>
        </w:rPr>
      </w:pPr>
      <w:r>
        <w:rPr>
          <w:b/>
          <w:sz w:val="20"/>
        </w:rPr>
        <w:t>Keywords: </w:t>
      </w:r>
      <w:r>
        <w:rPr>
          <w:sz w:val="20"/>
        </w:rPr>
        <w:t>soft power, Republic of Korea, Hallyu (Korean wave), K-pop, cultural</w:t>
      </w:r>
      <w:r>
        <w:rPr>
          <w:spacing w:val="-7"/>
          <w:sz w:val="20"/>
        </w:rPr>
        <w:t> </w:t>
      </w:r>
      <w:r>
        <w:rPr>
          <w:sz w:val="20"/>
        </w:rPr>
        <w:t>diplomacy,</w:t>
      </w:r>
      <w:r>
        <w:rPr>
          <w:spacing w:val="-8"/>
          <w:sz w:val="20"/>
        </w:rPr>
        <w:t> </w:t>
      </w:r>
      <w:r>
        <w:rPr>
          <w:sz w:val="20"/>
        </w:rPr>
        <w:t>national</w:t>
      </w:r>
      <w:r>
        <w:rPr>
          <w:spacing w:val="-9"/>
          <w:sz w:val="20"/>
        </w:rPr>
        <w:t> </w:t>
      </w:r>
      <w:r>
        <w:rPr>
          <w:sz w:val="20"/>
        </w:rPr>
        <w:t>branding,</w:t>
      </w:r>
      <w:r>
        <w:rPr>
          <w:spacing w:val="-8"/>
          <w:sz w:val="20"/>
        </w:rPr>
        <w:t> </w:t>
      </w:r>
      <w:r>
        <w:rPr>
          <w:sz w:val="20"/>
        </w:rPr>
        <w:t>cultural</w:t>
      </w:r>
      <w:r>
        <w:rPr>
          <w:spacing w:val="-7"/>
          <w:sz w:val="20"/>
        </w:rPr>
        <w:t> </w:t>
      </w:r>
      <w:r>
        <w:rPr>
          <w:sz w:val="20"/>
        </w:rPr>
        <w:t>export,</w:t>
      </w:r>
      <w:r>
        <w:rPr>
          <w:spacing w:val="-8"/>
          <w:sz w:val="20"/>
        </w:rPr>
        <w:t> </w:t>
      </w:r>
      <w:r>
        <w:rPr>
          <w:sz w:val="20"/>
        </w:rPr>
        <w:t>economic</w:t>
      </w:r>
      <w:r>
        <w:rPr>
          <w:spacing w:val="-7"/>
          <w:sz w:val="20"/>
        </w:rPr>
        <w:t> </w:t>
      </w:r>
      <w:r>
        <w:rPr>
          <w:sz w:val="20"/>
        </w:rPr>
        <w:t>growth,</w:t>
      </w:r>
      <w:r>
        <w:rPr>
          <w:spacing w:val="-8"/>
          <w:sz w:val="20"/>
        </w:rPr>
        <w:t> </w:t>
      </w:r>
      <w:r>
        <w:rPr>
          <w:sz w:val="20"/>
        </w:rPr>
        <w:t>public diplomacy, middle Power, BTS, digital platforms, tourism, geopolitics, public </w:t>
      </w:r>
      <w:r>
        <w:rPr>
          <w:spacing w:val="-2"/>
          <w:sz w:val="20"/>
        </w:rPr>
        <w:t>policy.</w:t>
      </w:r>
    </w:p>
    <w:p>
      <w:pPr>
        <w:pStyle w:val="BodyText"/>
        <w:spacing w:before="199"/>
        <w:ind w:right="561" w:firstLine="707"/>
      </w:pPr>
      <w:r>
        <w:rPr/>
        <w:t>Мягкая сила, концепция, введённая американским политологом</w:t>
      </w:r>
      <w:r>
        <w:rPr>
          <w:spacing w:val="-10"/>
        </w:rPr>
        <w:t> </w:t>
      </w:r>
      <w:r>
        <w:rPr/>
        <w:t>Джозефом</w:t>
      </w:r>
      <w:r>
        <w:rPr>
          <w:spacing w:val="-11"/>
        </w:rPr>
        <w:t> </w:t>
      </w:r>
      <w:r>
        <w:rPr/>
        <w:t>Найем,</w:t>
      </w:r>
      <w:r>
        <w:rPr>
          <w:spacing w:val="-8"/>
        </w:rPr>
        <w:t> </w:t>
      </w:r>
      <w:r>
        <w:rPr/>
        <w:t>подразумевает</w:t>
      </w:r>
      <w:r>
        <w:rPr>
          <w:spacing w:val="-8"/>
        </w:rPr>
        <w:t> </w:t>
      </w:r>
      <w:r>
        <w:rPr/>
        <w:t>способность</w:t>
      </w:r>
      <w:r>
        <w:rPr>
          <w:spacing w:val="-8"/>
        </w:rPr>
        <w:t> </w:t>
      </w:r>
      <w:r>
        <w:rPr/>
        <w:t>страны влиять на другие государства не через принуждение или экономическое давление, а через привлекательность своей культуры, ценностей и внешней политики. Для Южной Кореи (Республики Корея) мягкая сила стала мощным инструментом в поствоенный</w:t>
      </w:r>
      <w:r>
        <w:rPr>
          <w:spacing w:val="-8"/>
        </w:rPr>
        <w:t> </w:t>
      </w:r>
      <w:r>
        <w:rPr/>
        <w:t>период,</w:t>
      </w:r>
      <w:r>
        <w:rPr>
          <w:spacing w:val="-8"/>
        </w:rPr>
        <w:t> </w:t>
      </w:r>
      <w:r>
        <w:rPr/>
        <w:t>особенно</w:t>
      </w:r>
      <w:r>
        <w:rPr>
          <w:spacing w:val="-8"/>
        </w:rPr>
        <w:t> </w:t>
      </w:r>
      <w:r>
        <w:rPr/>
        <w:t>после</w:t>
      </w:r>
      <w:r>
        <w:rPr>
          <w:spacing w:val="-8"/>
        </w:rPr>
        <w:t> </w:t>
      </w:r>
      <w:r>
        <w:rPr/>
        <w:t>Корейской</w:t>
      </w:r>
      <w:r>
        <w:rPr>
          <w:spacing w:val="-11"/>
        </w:rPr>
        <w:t> </w:t>
      </w:r>
      <w:r>
        <w:rPr/>
        <w:t>войны</w:t>
      </w:r>
      <w:r>
        <w:rPr>
          <w:spacing w:val="-8"/>
        </w:rPr>
        <w:t> </w:t>
      </w:r>
      <w:r>
        <w:rPr/>
        <w:t>(1950–1953 гг.)</w:t>
      </w:r>
      <w:r>
        <w:rPr>
          <w:spacing w:val="-14"/>
        </w:rPr>
        <w:t> </w:t>
      </w:r>
      <w:r>
        <w:rPr/>
        <w:t>и</w:t>
      </w:r>
      <w:r>
        <w:rPr>
          <w:spacing w:val="-14"/>
        </w:rPr>
        <w:t> </w:t>
      </w:r>
      <w:r>
        <w:rPr/>
        <w:t>Азиатского</w:t>
      </w:r>
      <w:r>
        <w:rPr>
          <w:spacing w:val="-14"/>
        </w:rPr>
        <w:t> </w:t>
      </w:r>
      <w:r>
        <w:rPr/>
        <w:t>финансового</w:t>
      </w:r>
      <w:r>
        <w:rPr>
          <w:spacing w:val="-13"/>
        </w:rPr>
        <w:t> </w:t>
      </w:r>
      <w:r>
        <w:rPr/>
        <w:t>кризиса</w:t>
      </w:r>
      <w:r>
        <w:rPr>
          <w:spacing w:val="-14"/>
        </w:rPr>
        <w:t> </w:t>
      </w:r>
      <w:r>
        <w:rPr/>
        <w:t>1997</w:t>
      </w:r>
      <w:r>
        <w:rPr>
          <w:spacing w:val="-14"/>
        </w:rPr>
        <w:t> </w:t>
      </w:r>
      <w:r>
        <w:rPr/>
        <w:t>года.</w:t>
      </w:r>
      <w:r>
        <w:rPr>
          <w:spacing w:val="-14"/>
        </w:rPr>
        <w:t> </w:t>
      </w:r>
      <w:r>
        <w:rPr/>
        <w:t>Страна,</w:t>
      </w:r>
      <w:r>
        <w:rPr>
          <w:spacing w:val="-13"/>
        </w:rPr>
        <w:t> </w:t>
      </w:r>
      <w:r>
        <w:rPr/>
        <w:t>известная как "Страна утренней свежести", преобразовала свою культурную индустрию в глобальный феномен под названием "Халлю" (Корейская волна), который включает K-pop, K-драмы, фильмы, кухню и технологии. Это не только повысило привлекательность Южной Кореи, но и укрепило её экономические и политические позиции на мировой арене. Согласно индексу мягкой силы Brand Finance за 2025 год, Южная Корея поднялась на 12-е место, улучшив позиции по сравнению с 2024 годом. В этой статье мы рассмотрим, как мягкая сила формирует экономику и политику </w:t>
      </w:r>
      <w:r>
        <w:rPr>
          <w:spacing w:val="-2"/>
        </w:rPr>
        <w:t>Сеула.</w:t>
      </w:r>
    </w:p>
    <w:p>
      <w:pPr>
        <w:pStyle w:val="BodyText"/>
        <w:spacing w:before="21"/>
        <w:ind w:right="561" w:firstLine="707"/>
      </w:pPr>
      <w:r>
        <w:rPr/>
        <w:t>Южная Корея начала активно развивать мягкую силу в 1990-х годах, когда правительство осознало необходимость диверсификации экономики за счёт культурных экспортов. Администрации Ким Дэ Чжуна и Ро Му Хёна инвестировали в культурную индустрию, увеличив бюджеты. Это привело к трём фазам Халлю: 1.0 (1997–середина 2000-х, фокус на азиатских драмах), 2.0 (середина 2000-х–начало 2010-х, расширение K-pop через социальные сети) и 3.0 (с 2010-х, глобализация через стриминговые платформы вроде Netflix, видеоигры и моду). Ключевыми</w:t>
      </w:r>
      <w:r>
        <w:rPr>
          <w:spacing w:val="-2"/>
        </w:rPr>
        <w:t> </w:t>
      </w:r>
      <w:r>
        <w:rPr/>
        <w:t>факторами</w:t>
      </w:r>
      <w:r>
        <w:rPr>
          <w:spacing w:val="-2"/>
        </w:rPr>
        <w:t> </w:t>
      </w:r>
      <w:r>
        <w:rPr/>
        <w:t>успеха</w:t>
      </w:r>
      <w:r>
        <w:rPr>
          <w:spacing w:val="-1"/>
        </w:rPr>
        <w:t> </w:t>
      </w:r>
      <w:r>
        <w:rPr/>
        <w:t>стали</w:t>
      </w:r>
      <w:r>
        <w:rPr>
          <w:spacing w:val="-1"/>
        </w:rPr>
        <w:t> </w:t>
      </w:r>
      <w:r>
        <w:rPr/>
        <w:t>быстрый</w:t>
      </w:r>
      <w:r>
        <w:rPr>
          <w:spacing w:val="-1"/>
        </w:rPr>
        <w:t> </w:t>
      </w:r>
      <w:r>
        <w:rPr/>
        <w:t>экономический рост (Южная Корея — 10-я экономика мира по ВВП в 2021 году), демократизация и креативный контент, сочетающий традиции с </w:t>
      </w:r>
      <w:r>
        <w:rPr>
          <w:spacing w:val="-2"/>
        </w:rPr>
        <w:t>современностью.</w:t>
      </w:r>
    </w:p>
    <w:p>
      <w:pPr>
        <w:pStyle w:val="BodyText"/>
        <w:spacing w:after="0"/>
        <w:sectPr>
          <w:footerReference w:type="default" r:id="rId116"/>
          <w:pgSz w:w="10320" w:h="14580"/>
          <w:pgMar w:header="0" w:footer="2433" w:top="660" w:bottom="2620" w:left="1417" w:right="1417"/>
          <w:pgNumType w:start="160"/>
        </w:sectPr>
      </w:pPr>
    </w:p>
    <w:p>
      <w:pPr>
        <w:spacing w:before="66"/>
        <w:ind w:left="2743" w:right="0" w:firstLine="0"/>
        <w:jc w:val="left"/>
        <w:rPr>
          <w:sz w:val="18"/>
        </w:rPr>
      </w:pPr>
      <w:r>
        <w:rPr>
          <w:sz w:val="18"/>
        </w:rPr>
        <w:t>Ким</w:t>
      </w:r>
      <w:r>
        <w:rPr>
          <w:spacing w:val="-3"/>
          <w:sz w:val="18"/>
        </w:rPr>
        <w:t> </w:t>
      </w:r>
      <w:r>
        <w:rPr>
          <w:sz w:val="18"/>
        </w:rPr>
        <w:t>Ми</w:t>
      </w:r>
      <w:r>
        <w:rPr>
          <w:spacing w:val="-2"/>
          <w:sz w:val="18"/>
        </w:rPr>
        <w:t> </w:t>
      </w:r>
      <w:r>
        <w:rPr>
          <w:sz w:val="18"/>
        </w:rPr>
        <w:t>Ён.</w:t>
      </w:r>
      <w:r>
        <w:rPr>
          <w:spacing w:val="-3"/>
          <w:sz w:val="18"/>
        </w:rPr>
        <w:t> </w:t>
      </w:r>
      <w:r>
        <w:rPr>
          <w:sz w:val="18"/>
        </w:rPr>
        <w:t>Влияние</w:t>
      </w:r>
      <w:r>
        <w:rPr>
          <w:spacing w:val="-2"/>
          <w:sz w:val="18"/>
        </w:rPr>
        <w:t> </w:t>
      </w:r>
      <w:r>
        <w:rPr>
          <w:sz w:val="18"/>
        </w:rPr>
        <w:t>«мягкой</w:t>
      </w:r>
      <w:r>
        <w:rPr>
          <w:spacing w:val="-3"/>
          <w:sz w:val="18"/>
        </w:rPr>
        <w:t> </w:t>
      </w:r>
      <w:r>
        <w:rPr>
          <w:sz w:val="18"/>
        </w:rPr>
        <w:t>силы» Южной</w:t>
      </w:r>
      <w:r>
        <w:rPr>
          <w:spacing w:val="-2"/>
          <w:sz w:val="18"/>
        </w:rPr>
        <w:t> </w:t>
      </w:r>
      <w:r>
        <w:rPr>
          <w:sz w:val="18"/>
        </w:rPr>
        <w:t>Кореи</w:t>
      </w:r>
      <w:r>
        <w:rPr>
          <w:spacing w:val="1"/>
          <w:sz w:val="18"/>
        </w:rPr>
        <w:t> </w:t>
      </w:r>
      <w:r>
        <w:rPr>
          <w:spacing w:val="-5"/>
          <w:sz w:val="18"/>
        </w:rPr>
        <w:t>...</w:t>
      </w:r>
    </w:p>
    <w:p>
      <w:pPr>
        <w:pStyle w:val="BodyText"/>
        <w:spacing w:before="151"/>
        <w:ind w:left="0"/>
        <w:jc w:val="left"/>
        <w:rPr>
          <w:sz w:val="18"/>
        </w:rPr>
      </w:pPr>
    </w:p>
    <w:p>
      <w:pPr>
        <w:pStyle w:val="BodyText"/>
        <w:spacing w:before="1"/>
        <w:ind w:right="561" w:firstLine="707"/>
      </w:pPr>
      <w:r>
        <w:rPr/>
        <w:t>С середины 2020-х годов наблюдается переход к так называемой фазе Халлю 4.0, которая характеризуется дальнейшей диверсификацией и интеграцией культурного контента с передовыми технологиями, включая искусственный интеллект для вовлечения фанатов, виртуальные концерты и гибридные формы развлечений. Эта фаза направлена на преодоление насыщения традиционных рынков K-pop и K-драм за счёт расширения в области K-beauty, видеоигр, e-sports и локализованного производства на глобальных платформах. Халлю 4.0 подчёркивает адаптивность</w:t>
      </w:r>
      <w:r>
        <w:rPr>
          <w:spacing w:val="-6"/>
        </w:rPr>
        <w:t> </w:t>
      </w:r>
      <w:r>
        <w:rPr/>
        <w:t>Южной</w:t>
      </w:r>
      <w:r>
        <w:rPr>
          <w:spacing w:val="-3"/>
        </w:rPr>
        <w:t> </w:t>
      </w:r>
      <w:r>
        <w:rPr/>
        <w:t>Кореи</w:t>
      </w:r>
      <w:r>
        <w:rPr>
          <w:spacing w:val="-3"/>
        </w:rPr>
        <w:t> </w:t>
      </w:r>
      <w:r>
        <w:rPr/>
        <w:t>к</w:t>
      </w:r>
      <w:r>
        <w:rPr>
          <w:spacing w:val="-3"/>
        </w:rPr>
        <w:t> </w:t>
      </w:r>
      <w:r>
        <w:rPr/>
        <w:t>цифровой</w:t>
      </w:r>
      <w:r>
        <w:rPr>
          <w:spacing w:val="-3"/>
        </w:rPr>
        <w:t> </w:t>
      </w:r>
      <w:r>
        <w:rPr/>
        <w:t>эпохе,</w:t>
      </w:r>
      <w:r>
        <w:rPr>
          <w:spacing w:val="-3"/>
        </w:rPr>
        <w:t> </w:t>
      </w:r>
      <w:r>
        <w:rPr/>
        <w:t>где</w:t>
      </w:r>
      <w:r>
        <w:rPr>
          <w:spacing w:val="-3"/>
        </w:rPr>
        <w:t> </w:t>
      </w:r>
      <w:r>
        <w:rPr/>
        <w:t>мягкая</w:t>
      </w:r>
      <w:r>
        <w:rPr>
          <w:spacing w:val="-3"/>
        </w:rPr>
        <w:t> </w:t>
      </w:r>
      <w:r>
        <w:rPr/>
        <w:t>сила</w:t>
      </w:r>
      <w:r>
        <w:rPr>
          <w:spacing w:val="-3"/>
        </w:rPr>
        <w:t> </w:t>
      </w:r>
      <w:r>
        <w:rPr/>
        <w:t>всё теснее переплетается с экономической стратегией, позволяя компенсировать потенциальные спады в отдельных сегментах за счёт устойчивых форм культурного экспорта.</w:t>
      </w:r>
    </w:p>
    <w:p>
      <w:pPr>
        <w:pStyle w:val="BodyText"/>
        <w:spacing w:before="21"/>
        <w:ind w:right="564" w:firstLine="707"/>
      </w:pPr>
      <w:r>
        <w:rPr/>
        <w:t>Правительство сыграло решающую роль: Министерство культуры, спорта и туризма, а также агентство Korea Creative Content Agency с бюджетом в 5,5 млрд долларов поддерживали экспорт. Результатом стал органический рост популярности: от драмы "Зимняя соната", которая принесла более 2 млрд долларов через туризм и продажи, до глобальных хитов вроде "Игры в кальмара" (1,65 млрд часов просмотров на Netflix) и BTS, чьи альбомы лидируют в чартах.</w:t>
      </w:r>
    </w:p>
    <w:p>
      <w:pPr>
        <w:pStyle w:val="BodyText"/>
        <w:spacing w:before="21"/>
        <w:ind w:right="561" w:firstLine="707"/>
      </w:pPr>
      <w:r>
        <w:rPr/>
        <w:t>Мягкая</w:t>
      </w:r>
      <w:r>
        <w:rPr>
          <w:spacing w:val="-14"/>
        </w:rPr>
        <w:t> </w:t>
      </w:r>
      <w:r>
        <w:rPr/>
        <w:t>сила</w:t>
      </w:r>
      <w:r>
        <w:rPr>
          <w:spacing w:val="-14"/>
        </w:rPr>
        <w:t> </w:t>
      </w:r>
      <w:r>
        <w:rPr/>
        <w:t>напрямую</w:t>
      </w:r>
      <w:r>
        <w:rPr>
          <w:spacing w:val="-14"/>
        </w:rPr>
        <w:t> </w:t>
      </w:r>
      <w:r>
        <w:rPr/>
        <w:t>способствует</w:t>
      </w:r>
      <w:r>
        <w:rPr>
          <w:spacing w:val="-13"/>
        </w:rPr>
        <w:t> </w:t>
      </w:r>
      <w:r>
        <w:rPr/>
        <w:t>экономическому</w:t>
      </w:r>
      <w:r>
        <w:rPr>
          <w:spacing w:val="-14"/>
        </w:rPr>
        <w:t> </w:t>
      </w:r>
      <w:r>
        <w:rPr/>
        <w:t>росту Южной Кореи. Общий экономический эффект от</w:t>
      </w:r>
      <w:r>
        <w:rPr>
          <w:spacing w:val="-2"/>
        </w:rPr>
        <w:t> </w:t>
      </w:r>
      <w:r>
        <w:rPr/>
        <w:t>Халлю достигает около $15 млрд, включая доходы от глобальных туров и мерчандайза.</w:t>
      </w:r>
      <w:r>
        <w:rPr>
          <w:spacing w:val="-10"/>
        </w:rPr>
        <w:t> </w:t>
      </w:r>
      <w:r>
        <w:rPr/>
        <w:t>Культурные</w:t>
      </w:r>
      <w:r>
        <w:rPr>
          <w:spacing w:val="-10"/>
        </w:rPr>
        <w:t> </w:t>
      </w:r>
      <w:r>
        <w:rPr/>
        <w:t>экспорты</w:t>
      </w:r>
      <w:r>
        <w:rPr>
          <w:spacing w:val="-9"/>
        </w:rPr>
        <w:t> </w:t>
      </w:r>
      <w:r>
        <w:rPr/>
        <w:t>выросли</w:t>
      </w:r>
      <w:r>
        <w:rPr>
          <w:spacing w:val="-9"/>
        </w:rPr>
        <w:t> </w:t>
      </w:r>
      <w:r>
        <w:rPr/>
        <w:t>в</w:t>
      </w:r>
      <w:r>
        <w:rPr>
          <w:spacing w:val="-11"/>
        </w:rPr>
        <w:t> </w:t>
      </w:r>
      <w:r>
        <w:rPr/>
        <w:t>восемь</w:t>
      </w:r>
      <w:r>
        <w:rPr>
          <w:spacing w:val="-10"/>
        </w:rPr>
        <w:t> </w:t>
      </w:r>
      <w:r>
        <w:rPr/>
        <w:t>раз</w:t>
      </w:r>
      <w:r>
        <w:rPr>
          <w:spacing w:val="-11"/>
        </w:rPr>
        <w:t> </w:t>
      </w:r>
      <w:r>
        <w:rPr/>
        <w:t>с</w:t>
      </w:r>
      <w:r>
        <w:rPr>
          <w:spacing w:val="-9"/>
        </w:rPr>
        <w:t> </w:t>
      </w:r>
      <w:r>
        <w:rPr/>
        <w:t>658</w:t>
      </w:r>
      <w:r>
        <w:rPr>
          <w:spacing w:val="-9"/>
        </w:rPr>
        <w:t> </w:t>
      </w:r>
      <w:r>
        <w:rPr/>
        <w:t>млн долларов в 2001 году до 5 млрд в 2014-м, а продажи K-pop за рубежом увеличились на 34,3% с 665 млн в 2022-м до 893 млн в 2023-м. В целом, Халлю генерирует миллиарды: BTS (корейская поп-группа) принёс почти 4,7 млрд долларов ВВП. Туризм также расцвёл: в 2023 году индустрия сгенерировала 84,7 трлн вон (59,1 млрд долларов), что составляет 3,8% ВВП. В 2025 году экспорт культурного контента продолжает демонстрировать устойчивый рост. По данным за первую половину года, экспорт достиг $5,78 млрд (включая игры, музыку и вещание), а общий прогноз на год превышает $13 млрд. К ярким примерам 2025 года относится анимированный фильм, от американской студии Netflix, «KPop Demon Hunters» (июнь 2025), который не только стал самым просматриваемым оригинальным анимированным проектом платформы, но и стимулировал фанатский туризм (паломничества к</w:t>
      </w:r>
      <w:r>
        <w:rPr>
          <w:spacing w:val="19"/>
        </w:rPr>
        <w:t> </w:t>
      </w:r>
      <w:r>
        <w:rPr/>
        <w:t>реальным</w:t>
      </w:r>
      <w:r>
        <w:rPr>
          <w:spacing w:val="19"/>
        </w:rPr>
        <w:t> </w:t>
      </w:r>
      <w:r>
        <w:rPr/>
        <w:t>локациям</w:t>
      </w:r>
      <w:r>
        <w:rPr>
          <w:spacing w:val="21"/>
        </w:rPr>
        <w:t> </w:t>
      </w:r>
      <w:r>
        <w:rPr/>
        <w:t>в</w:t>
      </w:r>
      <w:r>
        <w:rPr>
          <w:spacing w:val="20"/>
        </w:rPr>
        <w:t> </w:t>
      </w:r>
      <w:r>
        <w:rPr/>
        <w:t>Сеуле,</w:t>
      </w:r>
      <w:r>
        <w:rPr>
          <w:spacing w:val="22"/>
        </w:rPr>
        <w:t> </w:t>
      </w:r>
      <w:r>
        <w:rPr/>
        <w:t>таким</w:t>
      </w:r>
      <w:r>
        <w:rPr>
          <w:spacing w:val="20"/>
        </w:rPr>
        <w:t> </w:t>
      </w:r>
      <w:r>
        <w:rPr/>
        <w:t>как</w:t>
      </w:r>
      <w:r>
        <w:rPr>
          <w:spacing w:val="22"/>
        </w:rPr>
        <w:t> </w:t>
      </w:r>
      <w:r>
        <w:rPr/>
        <w:t>парк</w:t>
      </w:r>
      <w:r>
        <w:rPr>
          <w:spacing w:val="22"/>
        </w:rPr>
        <w:t> </w:t>
      </w:r>
      <w:r>
        <w:rPr/>
        <w:t>Наксан</w:t>
      </w:r>
      <w:r>
        <w:rPr>
          <w:spacing w:val="19"/>
        </w:rPr>
        <w:t> </w:t>
      </w:r>
      <w:r>
        <w:rPr/>
        <w:t>и</w:t>
      </w:r>
      <w:r>
        <w:rPr>
          <w:spacing w:val="21"/>
        </w:rPr>
        <w:t> </w:t>
      </w:r>
      <w:r>
        <w:rPr>
          <w:spacing w:val="-2"/>
        </w:rPr>
        <w:t>площадь</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COEX), а также способствовал дальнейшему распространению корейской волны через гибрид американско-корейского контента. Полное</w:t>
      </w:r>
      <w:r>
        <w:rPr>
          <w:spacing w:val="-2"/>
        </w:rPr>
        <w:t> </w:t>
      </w:r>
      <w:r>
        <w:rPr/>
        <w:t>воссоединение</w:t>
      </w:r>
      <w:r>
        <w:rPr>
          <w:spacing w:val="-2"/>
        </w:rPr>
        <w:t> </w:t>
      </w:r>
      <w:r>
        <w:rPr/>
        <w:t>BTS</w:t>
      </w:r>
      <w:r>
        <w:rPr>
          <w:spacing w:val="-2"/>
        </w:rPr>
        <w:t> </w:t>
      </w:r>
      <w:r>
        <w:rPr/>
        <w:t>в</w:t>
      </w:r>
      <w:r>
        <w:rPr>
          <w:spacing w:val="-2"/>
        </w:rPr>
        <w:t> </w:t>
      </w:r>
      <w:r>
        <w:rPr/>
        <w:t>2025</w:t>
      </w:r>
      <w:r>
        <w:rPr>
          <w:spacing w:val="-4"/>
        </w:rPr>
        <w:t> </w:t>
      </w:r>
      <w:r>
        <w:rPr/>
        <w:t>году</w:t>
      </w:r>
      <w:r>
        <w:rPr>
          <w:spacing w:val="-2"/>
        </w:rPr>
        <w:t> </w:t>
      </w:r>
      <w:r>
        <w:rPr/>
        <w:t>(с</w:t>
      </w:r>
      <w:r>
        <w:rPr>
          <w:spacing w:val="-2"/>
        </w:rPr>
        <w:t> </w:t>
      </w:r>
      <w:r>
        <w:rPr/>
        <w:t>анонсом</w:t>
      </w:r>
      <w:r>
        <w:rPr>
          <w:spacing w:val="-2"/>
        </w:rPr>
        <w:t> </w:t>
      </w:r>
      <w:r>
        <w:rPr/>
        <w:t>нового</w:t>
      </w:r>
      <w:r>
        <w:rPr>
          <w:spacing w:val="-3"/>
        </w:rPr>
        <w:t> </w:t>
      </w:r>
      <w:r>
        <w:rPr/>
        <w:t>альбома и</w:t>
      </w:r>
      <w:r>
        <w:rPr>
          <w:spacing w:val="-14"/>
        </w:rPr>
        <w:t> </w:t>
      </w:r>
      <w:r>
        <w:rPr/>
        <w:t>тура</w:t>
      </w:r>
      <w:r>
        <w:rPr>
          <w:spacing w:val="-14"/>
        </w:rPr>
        <w:t> </w:t>
      </w:r>
      <w:r>
        <w:rPr/>
        <w:t>в</w:t>
      </w:r>
      <w:r>
        <w:rPr>
          <w:spacing w:val="-14"/>
        </w:rPr>
        <w:t> </w:t>
      </w:r>
      <w:r>
        <w:rPr/>
        <w:t>2026)</w:t>
      </w:r>
      <w:r>
        <w:rPr>
          <w:spacing w:val="-13"/>
        </w:rPr>
        <w:t> </w:t>
      </w:r>
      <w:r>
        <w:rPr/>
        <w:t>уже</w:t>
      </w:r>
      <w:r>
        <w:rPr>
          <w:spacing w:val="-14"/>
        </w:rPr>
        <w:t> </w:t>
      </w:r>
      <w:r>
        <w:rPr/>
        <w:t>создаёт</w:t>
      </w:r>
      <w:r>
        <w:rPr>
          <w:spacing w:val="-14"/>
        </w:rPr>
        <w:t> </w:t>
      </w:r>
      <w:r>
        <w:rPr/>
        <w:t>ожидания</w:t>
      </w:r>
      <w:r>
        <w:rPr>
          <w:spacing w:val="-14"/>
        </w:rPr>
        <w:t> </w:t>
      </w:r>
      <w:r>
        <w:rPr/>
        <w:t>значительного</w:t>
      </w:r>
      <w:r>
        <w:rPr>
          <w:spacing w:val="-13"/>
        </w:rPr>
        <w:t> </w:t>
      </w:r>
      <w:r>
        <w:rPr/>
        <w:t>экономического импульса</w:t>
      </w:r>
      <w:r>
        <w:rPr>
          <w:spacing w:val="-7"/>
        </w:rPr>
        <w:t> </w:t>
      </w:r>
      <w:r>
        <w:rPr/>
        <w:t>—</w:t>
      </w:r>
      <w:r>
        <w:rPr>
          <w:spacing w:val="-6"/>
        </w:rPr>
        <w:t> </w:t>
      </w:r>
      <w:r>
        <w:rPr/>
        <w:t>один</w:t>
      </w:r>
      <w:r>
        <w:rPr>
          <w:spacing w:val="-8"/>
        </w:rPr>
        <w:t> </w:t>
      </w:r>
      <w:r>
        <w:rPr/>
        <w:t>концерт</w:t>
      </w:r>
      <w:r>
        <w:rPr>
          <w:spacing w:val="-8"/>
        </w:rPr>
        <w:t> </w:t>
      </w:r>
      <w:r>
        <w:rPr/>
        <w:t>может</w:t>
      </w:r>
      <w:r>
        <w:rPr>
          <w:spacing w:val="-8"/>
        </w:rPr>
        <w:t> </w:t>
      </w:r>
      <w:r>
        <w:rPr/>
        <w:t>генерировать</w:t>
      </w:r>
      <w:r>
        <w:rPr>
          <w:spacing w:val="-7"/>
        </w:rPr>
        <w:t> </w:t>
      </w:r>
      <w:r>
        <w:rPr/>
        <w:t>до</w:t>
      </w:r>
      <w:r>
        <w:rPr>
          <w:spacing w:val="-9"/>
        </w:rPr>
        <w:t> </w:t>
      </w:r>
      <w:r>
        <w:rPr/>
        <w:t>1,2</w:t>
      </w:r>
      <w:r>
        <w:rPr>
          <w:spacing w:val="-7"/>
        </w:rPr>
        <w:t> </w:t>
      </w:r>
      <w:r>
        <w:rPr/>
        <w:t>трлн</w:t>
      </w:r>
      <w:r>
        <w:rPr>
          <w:spacing w:val="-8"/>
        </w:rPr>
        <w:t> </w:t>
      </w:r>
      <w:r>
        <w:rPr/>
        <w:t>вон.</w:t>
      </w:r>
      <w:r>
        <w:rPr>
          <w:spacing w:val="-8"/>
        </w:rPr>
        <w:t> </w:t>
      </w:r>
      <w:r>
        <w:rPr/>
        <w:t>Это подкрепляется государственными инвестициями, такими как 6,8 трлн вон на стратегические технологии для культурного контента.</w:t>
      </w:r>
    </w:p>
    <w:p>
      <w:pPr>
        <w:pStyle w:val="BodyText"/>
        <w:spacing w:before="22"/>
        <w:ind w:right="560" w:firstLine="707"/>
      </w:pPr>
      <w:r>
        <w:rPr/>
        <w:t>Южная Корея — один из глобальных лидеров автомобилестроения, занимающий 5-е место по объёму производства</w:t>
      </w:r>
      <w:r>
        <w:rPr>
          <w:spacing w:val="-5"/>
        </w:rPr>
        <w:t> </w:t>
      </w:r>
      <w:r>
        <w:rPr/>
        <w:t>автомобилей</w:t>
      </w:r>
      <w:r>
        <w:rPr>
          <w:spacing w:val="-5"/>
        </w:rPr>
        <w:t> </w:t>
      </w:r>
      <w:r>
        <w:rPr/>
        <w:t>(по</w:t>
      </w:r>
      <w:r>
        <w:rPr>
          <w:spacing w:val="-5"/>
        </w:rPr>
        <w:t> </w:t>
      </w:r>
      <w:r>
        <w:rPr/>
        <w:t>данным</w:t>
      </w:r>
      <w:r>
        <w:rPr>
          <w:spacing w:val="-5"/>
        </w:rPr>
        <w:t> </w:t>
      </w:r>
      <w:r>
        <w:rPr/>
        <w:t>OICA</w:t>
      </w:r>
      <w:r>
        <w:rPr>
          <w:spacing w:val="-6"/>
        </w:rPr>
        <w:t> </w:t>
      </w:r>
      <w:r>
        <w:rPr/>
        <w:t>на</w:t>
      </w:r>
      <w:r>
        <w:rPr>
          <w:spacing w:val="-5"/>
        </w:rPr>
        <w:t> </w:t>
      </w:r>
      <w:r>
        <w:rPr/>
        <w:t>2025</w:t>
      </w:r>
      <w:r>
        <w:rPr>
          <w:spacing w:val="-5"/>
        </w:rPr>
        <w:t> </w:t>
      </w:r>
      <w:r>
        <w:rPr/>
        <w:t>год).</w:t>
      </w:r>
      <w:r>
        <w:rPr>
          <w:spacing w:val="-5"/>
        </w:rPr>
        <w:t> </w:t>
      </w:r>
      <w:r>
        <w:rPr/>
        <w:t>Отрасль остаётся</w:t>
      </w:r>
      <w:r>
        <w:rPr>
          <w:spacing w:val="-14"/>
        </w:rPr>
        <w:t> </w:t>
      </w:r>
      <w:r>
        <w:rPr/>
        <w:t>ключевым</w:t>
      </w:r>
      <w:r>
        <w:rPr>
          <w:spacing w:val="-14"/>
        </w:rPr>
        <w:t> </w:t>
      </w:r>
      <w:r>
        <w:rPr/>
        <w:t>драйвером</w:t>
      </w:r>
      <w:r>
        <w:rPr>
          <w:spacing w:val="-13"/>
        </w:rPr>
        <w:t> </w:t>
      </w:r>
      <w:r>
        <w:rPr/>
        <w:t>экономики:</w:t>
      </w:r>
      <w:r>
        <w:rPr>
          <w:spacing w:val="-14"/>
        </w:rPr>
        <w:t> </w:t>
      </w:r>
      <w:r>
        <w:rPr/>
        <w:t>на</w:t>
      </w:r>
      <w:r>
        <w:rPr>
          <w:spacing w:val="-12"/>
        </w:rPr>
        <w:t> </w:t>
      </w:r>
      <w:r>
        <w:rPr/>
        <w:t>неё</w:t>
      </w:r>
      <w:r>
        <w:rPr>
          <w:spacing w:val="-11"/>
        </w:rPr>
        <w:t> </w:t>
      </w:r>
      <w:r>
        <w:rPr/>
        <w:t>приходится</w:t>
      </w:r>
      <w:r>
        <w:rPr>
          <w:spacing w:val="-12"/>
        </w:rPr>
        <w:t> </w:t>
      </w:r>
      <w:r>
        <w:rPr/>
        <w:t>около 13–14%</w:t>
      </w:r>
      <w:r>
        <w:rPr>
          <w:spacing w:val="-14"/>
        </w:rPr>
        <w:t> </w:t>
      </w:r>
      <w:r>
        <w:rPr/>
        <w:t>экспорта,</w:t>
      </w:r>
      <w:r>
        <w:rPr>
          <w:spacing w:val="-14"/>
        </w:rPr>
        <w:t> </w:t>
      </w:r>
      <w:r>
        <w:rPr/>
        <w:t>14%</w:t>
      </w:r>
      <w:r>
        <w:rPr>
          <w:spacing w:val="-14"/>
        </w:rPr>
        <w:t> </w:t>
      </w:r>
      <w:r>
        <w:rPr/>
        <w:t>вклада</w:t>
      </w:r>
      <w:r>
        <w:rPr>
          <w:spacing w:val="-13"/>
        </w:rPr>
        <w:t> </w:t>
      </w:r>
      <w:r>
        <w:rPr/>
        <w:t>в</w:t>
      </w:r>
      <w:r>
        <w:rPr>
          <w:spacing w:val="-14"/>
        </w:rPr>
        <w:t> </w:t>
      </w:r>
      <w:r>
        <w:rPr/>
        <w:t>ВВП,</w:t>
      </w:r>
      <w:r>
        <w:rPr>
          <w:spacing w:val="-14"/>
        </w:rPr>
        <w:t> </w:t>
      </w:r>
      <w:r>
        <w:rPr/>
        <w:t>12%</w:t>
      </w:r>
      <w:r>
        <w:rPr>
          <w:spacing w:val="-14"/>
        </w:rPr>
        <w:t> </w:t>
      </w:r>
      <w:r>
        <w:rPr/>
        <w:t>занятости</w:t>
      </w:r>
      <w:r>
        <w:rPr>
          <w:spacing w:val="-13"/>
        </w:rPr>
        <w:t> </w:t>
      </w:r>
      <w:r>
        <w:rPr/>
        <w:t>в</w:t>
      </w:r>
      <w:r>
        <w:rPr>
          <w:spacing w:val="-14"/>
        </w:rPr>
        <w:t> </w:t>
      </w:r>
      <w:r>
        <w:rPr/>
        <w:t>производстве и</w:t>
      </w:r>
      <w:r>
        <w:rPr>
          <w:spacing w:val="-4"/>
        </w:rPr>
        <w:t> </w:t>
      </w:r>
      <w:r>
        <w:rPr/>
        <w:t>7%</w:t>
      </w:r>
      <w:r>
        <w:rPr>
          <w:spacing w:val="-6"/>
        </w:rPr>
        <w:t> </w:t>
      </w:r>
      <w:r>
        <w:rPr/>
        <w:t>общей</w:t>
      </w:r>
      <w:r>
        <w:rPr>
          <w:spacing w:val="-4"/>
        </w:rPr>
        <w:t> </w:t>
      </w:r>
      <w:r>
        <w:rPr/>
        <w:t>занятости.</w:t>
      </w:r>
      <w:r>
        <w:rPr>
          <w:spacing w:val="-7"/>
        </w:rPr>
        <w:t> </w:t>
      </w:r>
      <w:r>
        <w:rPr/>
        <w:t>Доминирует</w:t>
      </w:r>
      <w:r>
        <w:rPr>
          <w:spacing w:val="-4"/>
        </w:rPr>
        <w:t> </w:t>
      </w:r>
      <w:r>
        <w:rPr/>
        <w:t>Hyundai</w:t>
      </w:r>
      <w:r>
        <w:rPr>
          <w:spacing w:val="-5"/>
        </w:rPr>
        <w:t> </w:t>
      </w:r>
      <w:r>
        <w:rPr/>
        <w:t>Motor</w:t>
      </w:r>
      <w:r>
        <w:rPr>
          <w:spacing w:val="-6"/>
        </w:rPr>
        <w:t> </w:t>
      </w:r>
      <w:r>
        <w:rPr/>
        <w:t>Group</w:t>
      </w:r>
      <w:r>
        <w:rPr>
          <w:spacing w:val="-7"/>
        </w:rPr>
        <w:t> </w:t>
      </w:r>
      <w:r>
        <w:rPr/>
        <w:t>(Hyundai, Kia, Genesis), контролирующая ~70% внутреннего рынка и входящая в топ-5 мировых автопроизводителей. В 2025 году производство ~4 млн автомобилей в год. Внутренние продажи растут</w:t>
      </w:r>
      <w:r>
        <w:rPr>
          <w:spacing w:val="-9"/>
        </w:rPr>
        <w:t> </w:t>
      </w:r>
      <w:r>
        <w:rPr/>
        <w:t>умеренно</w:t>
      </w:r>
      <w:r>
        <w:rPr>
          <w:spacing w:val="-11"/>
        </w:rPr>
        <w:t> </w:t>
      </w:r>
      <w:r>
        <w:rPr/>
        <w:t>(на</w:t>
      </w:r>
      <w:r>
        <w:rPr>
          <w:spacing w:val="-8"/>
        </w:rPr>
        <w:t> </w:t>
      </w:r>
      <w:r>
        <w:rPr/>
        <w:t>3–7%</w:t>
      </w:r>
      <w:r>
        <w:rPr>
          <w:spacing w:val="-7"/>
        </w:rPr>
        <w:t> </w:t>
      </w:r>
      <w:r>
        <w:rPr/>
        <w:t>в</w:t>
      </w:r>
      <w:r>
        <w:rPr>
          <w:spacing w:val="-12"/>
        </w:rPr>
        <w:t> </w:t>
      </w:r>
      <w:r>
        <w:rPr/>
        <w:t>отдельные</w:t>
      </w:r>
      <w:r>
        <w:rPr>
          <w:spacing w:val="-10"/>
        </w:rPr>
        <w:t> </w:t>
      </w:r>
      <w:r>
        <w:rPr/>
        <w:t>месяцы),</w:t>
      </w:r>
      <w:r>
        <w:rPr>
          <w:spacing w:val="-11"/>
        </w:rPr>
        <w:t> </w:t>
      </w:r>
      <w:r>
        <w:rPr/>
        <w:t>с</w:t>
      </w:r>
      <w:r>
        <w:rPr>
          <w:spacing w:val="-10"/>
        </w:rPr>
        <w:t> </w:t>
      </w:r>
      <w:r>
        <w:rPr/>
        <w:t>фокусом</w:t>
      </w:r>
      <w:r>
        <w:rPr>
          <w:spacing w:val="-8"/>
        </w:rPr>
        <w:t> </w:t>
      </w:r>
      <w:r>
        <w:rPr/>
        <w:t>на</w:t>
      </w:r>
      <w:r>
        <w:rPr>
          <w:spacing w:val="-8"/>
        </w:rPr>
        <w:t> </w:t>
      </w:r>
      <w:r>
        <w:rPr/>
        <w:t>SUV, гибриды и EV (доля EV ~11%, рост продаж на 56%). Автомобилестроение — инструмент "корпоративной дипломатии" и</w:t>
      </w:r>
      <w:r>
        <w:rPr>
          <w:spacing w:val="-6"/>
        </w:rPr>
        <w:t> </w:t>
      </w:r>
      <w:r>
        <w:rPr/>
        <w:t>мягкой</w:t>
      </w:r>
      <w:r>
        <w:rPr>
          <w:spacing w:val="-9"/>
        </w:rPr>
        <w:t> </w:t>
      </w:r>
      <w:r>
        <w:rPr/>
        <w:t>силы,</w:t>
      </w:r>
      <w:r>
        <w:rPr>
          <w:spacing w:val="-8"/>
        </w:rPr>
        <w:t> </w:t>
      </w:r>
      <w:r>
        <w:rPr/>
        <w:t>укрепляющий</w:t>
      </w:r>
      <w:r>
        <w:rPr>
          <w:spacing w:val="-6"/>
        </w:rPr>
        <w:t> </w:t>
      </w:r>
      <w:r>
        <w:rPr/>
        <w:t>позиции</w:t>
      </w:r>
      <w:r>
        <w:rPr>
          <w:spacing w:val="-7"/>
        </w:rPr>
        <w:t> </w:t>
      </w:r>
      <w:r>
        <w:rPr/>
        <w:t>"средней</w:t>
      </w:r>
      <w:r>
        <w:rPr>
          <w:spacing w:val="-9"/>
        </w:rPr>
        <w:t> </w:t>
      </w:r>
      <w:r>
        <w:rPr/>
        <w:t>державы".</w:t>
      </w:r>
      <w:r>
        <w:rPr>
          <w:spacing w:val="-6"/>
        </w:rPr>
        <w:t> </w:t>
      </w:r>
      <w:r>
        <w:rPr/>
        <w:t>Hyundai Group инвестировала $26 млрд (2025–2028) в заводы США (Джорджия, Алабама, Луизиана — сталь и авто), создавая тысячи рабочих мест. Это реакция на тарифы Трампа (25% на импорт, снижены до 15% в некоторых случаях), но усиливает "народные" связи и лоббирование. Перенос производства в США/ЕС снижает риски тарифов, диверсифицирует рынки (Ближний Восток, Африка). Корейские чеболи (Hyundai, SK) — мосты в альянсах, особенно</w:t>
      </w:r>
      <w:r>
        <w:rPr>
          <w:spacing w:val="-4"/>
        </w:rPr>
        <w:t> </w:t>
      </w:r>
      <w:r>
        <w:rPr/>
        <w:t>с</w:t>
      </w:r>
      <w:r>
        <w:rPr>
          <w:spacing w:val="-3"/>
        </w:rPr>
        <w:t> </w:t>
      </w:r>
      <w:r>
        <w:rPr/>
        <w:t>США</w:t>
      </w:r>
      <w:r>
        <w:rPr>
          <w:spacing w:val="-2"/>
        </w:rPr>
        <w:t> </w:t>
      </w:r>
      <w:r>
        <w:rPr/>
        <w:t>против</w:t>
      </w:r>
      <w:r>
        <w:rPr>
          <w:spacing w:val="-7"/>
        </w:rPr>
        <w:t> </w:t>
      </w:r>
      <w:r>
        <w:rPr/>
        <w:t>Китая</w:t>
      </w:r>
      <w:r>
        <w:rPr>
          <w:spacing w:val="-2"/>
        </w:rPr>
        <w:t> </w:t>
      </w:r>
      <w:r>
        <w:rPr/>
        <w:t>в</w:t>
      </w:r>
      <w:r>
        <w:rPr>
          <w:spacing w:val="-2"/>
        </w:rPr>
        <w:t> </w:t>
      </w:r>
      <w:r>
        <w:rPr/>
        <w:t>батареях/EV.</w:t>
      </w:r>
      <w:r>
        <w:rPr>
          <w:spacing w:val="-4"/>
        </w:rPr>
        <w:t> </w:t>
      </w:r>
      <w:r>
        <w:rPr/>
        <w:t>Бренды</w:t>
      </w:r>
      <w:r>
        <w:rPr>
          <w:spacing w:val="-1"/>
        </w:rPr>
        <w:t> </w:t>
      </w:r>
      <w:r>
        <w:rPr/>
        <w:t>Hyundai/Kia повышают имидж инновационной Кореи (аналогично Samsung), дополняя Халлю. Успех в EV — вклад в глобальный "зелёный" порядок. автомобилестроение усиливает экономическую устойчивость Кореи (экспорт, инновации) и политическое влияние (дипломатия через инвестиции, статус в цепочках поставок EV). Это делает Сеул ключевым игроком в переходе к "зелёной" мобильности и многополярном мире.</w:t>
      </w:r>
    </w:p>
    <w:p>
      <w:pPr>
        <w:pStyle w:val="BodyText"/>
        <w:spacing w:before="19"/>
        <w:ind w:right="562" w:firstLine="707"/>
      </w:pPr>
      <w:r>
        <w:rPr/>
        <w:t>Помимо традиционных компонентов Халлю, таких как музыка</w:t>
      </w:r>
      <w:r>
        <w:rPr>
          <w:spacing w:val="-6"/>
        </w:rPr>
        <w:t> </w:t>
      </w:r>
      <w:r>
        <w:rPr/>
        <w:t>и</w:t>
      </w:r>
      <w:r>
        <w:rPr>
          <w:spacing w:val="-7"/>
        </w:rPr>
        <w:t> </w:t>
      </w:r>
      <w:r>
        <w:rPr/>
        <w:t>драмы,</w:t>
      </w:r>
      <w:r>
        <w:rPr>
          <w:spacing w:val="-6"/>
        </w:rPr>
        <w:t> </w:t>
      </w:r>
      <w:r>
        <w:rPr/>
        <w:t>значительный</w:t>
      </w:r>
      <w:r>
        <w:rPr>
          <w:spacing w:val="-7"/>
        </w:rPr>
        <w:t> </w:t>
      </w:r>
      <w:r>
        <w:rPr/>
        <w:t>вклад</w:t>
      </w:r>
      <w:r>
        <w:rPr>
          <w:spacing w:val="-6"/>
        </w:rPr>
        <w:t> </w:t>
      </w:r>
      <w:r>
        <w:rPr/>
        <w:t>в</w:t>
      </w:r>
      <w:r>
        <w:rPr>
          <w:spacing w:val="-7"/>
        </w:rPr>
        <w:t> </w:t>
      </w:r>
      <w:r>
        <w:rPr/>
        <w:t>мягкую</w:t>
      </w:r>
      <w:r>
        <w:rPr>
          <w:spacing w:val="-6"/>
        </w:rPr>
        <w:t> </w:t>
      </w:r>
      <w:r>
        <w:rPr/>
        <w:t>силу</w:t>
      </w:r>
      <w:r>
        <w:rPr>
          <w:spacing w:val="-6"/>
        </w:rPr>
        <w:t> </w:t>
      </w:r>
      <w:r>
        <w:rPr/>
        <w:t>Южной</w:t>
      </w:r>
      <w:r>
        <w:rPr>
          <w:spacing w:val="-7"/>
        </w:rPr>
        <w:t> </w:t>
      </w:r>
      <w:r>
        <w:rPr/>
        <w:t>Кореи вносит корейская кухня (K-food). В 2025 году корейская гастрономия сохраняет 10-е место в глобальных рейтингах предпочтений,</w:t>
      </w:r>
      <w:r>
        <w:rPr>
          <w:spacing w:val="39"/>
        </w:rPr>
        <w:t> </w:t>
      </w:r>
      <w:r>
        <w:rPr/>
        <w:t>способствуя</w:t>
      </w:r>
      <w:r>
        <w:rPr>
          <w:spacing w:val="39"/>
        </w:rPr>
        <w:t> </w:t>
      </w:r>
      <w:r>
        <w:rPr/>
        <w:t>росту</w:t>
      </w:r>
      <w:r>
        <w:rPr>
          <w:spacing w:val="38"/>
        </w:rPr>
        <w:t> </w:t>
      </w:r>
      <w:r>
        <w:rPr/>
        <w:t>экспорта</w:t>
      </w:r>
      <w:r>
        <w:rPr>
          <w:spacing w:val="40"/>
        </w:rPr>
        <w:t> </w:t>
      </w:r>
      <w:r>
        <w:rPr/>
        <w:t>продуктов</w:t>
      </w:r>
      <w:r>
        <w:rPr>
          <w:spacing w:val="38"/>
        </w:rPr>
        <w:t> </w:t>
      </w:r>
      <w:r>
        <w:rPr/>
        <w:t>питания</w:t>
      </w:r>
      <w:r>
        <w:rPr>
          <w:spacing w:val="40"/>
        </w:rPr>
        <w:t> </w:t>
      </w:r>
      <w:r>
        <w:rPr>
          <w:spacing w:val="-10"/>
        </w:rPr>
        <w:t>и</w:t>
      </w:r>
    </w:p>
    <w:p>
      <w:pPr>
        <w:pStyle w:val="BodyText"/>
        <w:spacing w:after="0"/>
        <w:sectPr>
          <w:pgSz w:w="10320" w:h="14580"/>
          <w:pgMar w:header="0" w:footer="2433" w:top="660" w:bottom="2620" w:left="1417" w:right="1417"/>
        </w:sectPr>
      </w:pPr>
    </w:p>
    <w:p>
      <w:pPr>
        <w:spacing w:before="66"/>
        <w:ind w:left="2743" w:right="0" w:firstLine="0"/>
        <w:jc w:val="left"/>
        <w:rPr>
          <w:sz w:val="18"/>
        </w:rPr>
      </w:pPr>
      <w:r>
        <w:rPr>
          <w:sz w:val="18"/>
        </w:rPr>
        <w:t>Ким</w:t>
      </w:r>
      <w:r>
        <w:rPr>
          <w:spacing w:val="-3"/>
          <w:sz w:val="18"/>
        </w:rPr>
        <w:t> </w:t>
      </w:r>
      <w:r>
        <w:rPr>
          <w:sz w:val="18"/>
        </w:rPr>
        <w:t>Ми</w:t>
      </w:r>
      <w:r>
        <w:rPr>
          <w:spacing w:val="-2"/>
          <w:sz w:val="18"/>
        </w:rPr>
        <w:t> </w:t>
      </w:r>
      <w:r>
        <w:rPr>
          <w:sz w:val="18"/>
        </w:rPr>
        <w:t>Ён.</w:t>
      </w:r>
      <w:r>
        <w:rPr>
          <w:spacing w:val="-3"/>
          <w:sz w:val="18"/>
        </w:rPr>
        <w:t> </w:t>
      </w:r>
      <w:r>
        <w:rPr>
          <w:sz w:val="18"/>
        </w:rPr>
        <w:t>Влияние</w:t>
      </w:r>
      <w:r>
        <w:rPr>
          <w:spacing w:val="-2"/>
          <w:sz w:val="18"/>
        </w:rPr>
        <w:t> </w:t>
      </w:r>
      <w:r>
        <w:rPr>
          <w:sz w:val="18"/>
        </w:rPr>
        <w:t>«мягкой</w:t>
      </w:r>
      <w:r>
        <w:rPr>
          <w:spacing w:val="-3"/>
          <w:sz w:val="18"/>
        </w:rPr>
        <w:t> </w:t>
      </w:r>
      <w:r>
        <w:rPr>
          <w:sz w:val="18"/>
        </w:rPr>
        <w:t>силы» Южной</w:t>
      </w:r>
      <w:r>
        <w:rPr>
          <w:spacing w:val="-2"/>
          <w:sz w:val="18"/>
        </w:rPr>
        <w:t> </w:t>
      </w:r>
      <w:r>
        <w:rPr>
          <w:sz w:val="18"/>
        </w:rPr>
        <w:t>Кореи</w:t>
      </w:r>
      <w:r>
        <w:rPr>
          <w:spacing w:val="1"/>
          <w:sz w:val="18"/>
        </w:rPr>
        <w:t> </w:t>
      </w:r>
      <w:r>
        <w:rPr>
          <w:spacing w:val="-5"/>
          <w:sz w:val="18"/>
        </w:rPr>
        <w:t>...</w:t>
      </w:r>
    </w:p>
    <w:p>
      <w:pPr>
        <w:pStyle w:val="BodyText"/>
        <w:spacing w:before="151"/>
        <w:ind w:left="0"/>
        <w:jc w:val="left"/>
        <w:rPr>
          <w:sz w:val="18"/>
        </w:rPr>
      </w:pPr>
    </w:p>
    <w:p>
      <w:pPr>
        <w:pStyle w:val="BodyText"/>
        <w:spacing w:before="1"/>
        <w:ind w:right="562"/>
      </w:pPr>
      <w:r>
        <w:rPr/>
        <w:t>привлечению туристов. Это направление подчёркивает диверсификацию мягкой силы за пределы развлечений, включая традиционное наследие (рост на 13 позиций в рейтингах "богатого культурного наследия").</w:t>
      </w:r>
      <w:r>
        <w:rPr>
          <w:spacing w:val="-1"/>
        </w:rPr>
        <w:t> </w:t>
      </w:r>
      <w:r>
        <w:rPr/>
        <w:t>Кроме того, в 2025 году</w:t>
      </w:r>
      <w:r>
        <w:rPr>
          <w:spacing w:val="-1"/>
        </w:rPr>
        <w:t> </w:t>
      </w:r>
      <w:r>
        <w:rPr/>
        <w:t>актёр Пак Бо Гом назначен почётным послом корейского туризма, что усиливает использование звёзд для продвижения туризма и национального бренда</w:t>
      </w:r>
      <w:r>
        <w:rPr>
          <w:spacing w:val="-9"/>
        </w:rPr>
        <w:t> </w:t>
      </w:r>
      <w:r>
        <w:rPr/>
        <w:t>через</w:t>
      </w:r>
      <w:r>
        <w:rPr>
          <w:spacing w:val="-8"/>
        </w:rPr>
        <w:t> </w:t>
      </w:r>
      <w:r>
        <w:rPr/>
        <w:t>публичную</w:t>
      </w:r>
      <w:r>
        <w:rPr>
          <w:spacing w:val="-11"/>
        </w:rPr>
        <w:t> </w:t>
      </w:r>
      <w:r>
        <w:rPr/>
        <w:t>дипломатию.</w:t>
      </w:r>
      <w:r>
        <w:rPr>
          <w:spacing w:val="-9"/>
        </w:rPr>
        <w:t> </w:t>
      </w:r>
      <w:r>
        <w:rPr/>
        <w:t>Халлю</w:t>
      </w:r>
      <w:r>
        <w:rPr>
          <w:spacing w:val="-6"/>
        </w:rPr>
        <w:t> </w:t>
      </w:r>
      <w:r>
        <w:rPr/>
        <w:t>стимулирует</w:t>
      </w:r>
      <w:r>
        <w:rPr>
          <w:spacing w:val="-7"/>
        </w:rPr>
        <w:t> </w:t>
      </w:r>
      <w:r>
        <w:rPr/>
        <w:t>интерес к изучению корейского языка и образованию: в 2025 году число сдающих Test of Proficiency in Korean превышает 430 000 человек ежегодно,</w:t>
      </w:r>
      <w:r>
        <w:rPr>
          <w:spacing w:val="-2"/>
        </w:rPr>
        <w:t> </w:t>
      </w:r>
      <w:r>
        <w:rPr/>
        <w:t>а</w:t>
      </w:r>
      <w:r>
        <w:rPr>
          <w:spacing w:val="-2"/>
        </w:rPr>
        <w:t> </w:t>
      </w:r>
      <w:r>
        <w:rPr/>
        <w:t>правительство планирует удвоить</w:t>
      </w:r>
      <w:r>
        <w:rPr>
          <w:spacing w:val="-3"/>
        </w:rPr>
        <w:t> </w:t>
      </w:r>
      <w:r>
        <w:rPr/>
        <w:t>количество мест</w:t>
      </w:r>
      <w:r>
        <w:rPr>
          <w:spacing w:val="-2"/>
        </w:rPr>
        <w:t> </w:t>
      </w:r>
      <w:r>
        <w:rPr/>
        <w:t>для зарубежных студентов. Это привело к росту международных поступлений в южнокорейские вузы до почти 210 000 человек, сделав страну одним из топ-10 направлений для обучения. Кроме того,</w:t>
      </w:r>
      <w:r>
        <w:rPr>
          <w:spacing w:val="-2"/>
        </w:rPr>
        <w:t> </w:t>
      </w:r>
      <w:r>
        <w:rPr/>
        <w:t>экспорт интеллектуальной</w:t>
      </w:r>
      <w:r>
        <w:rPr>
          <w:spacing w:val="-1"/>
        </w:rPr>
        <w:t> </w:t>
      </w:r>
      <w:r>
        <w:rPr/>
        <w:t>собственности</w:t>
      </w:r>
      <w:r>
        <w:rPr>
          <w:spacing w:val="-3"/>
        </w:rPr>
        <w:t> </w:t>
      </w:r>
      <w:r>
        <w:rPr/>
        <w:t>(IP), включая игры, достиг</w:t>
      </w:r>
      <w:r>
        <w:rPr>
          <w:spacing w:val="-8"/>
        </w:rPr>
        <w:t> </w:t>
      </w:r>
      <w:r>
        <w:rPr/>
        <w:t>рекордных</w:t>
      </w:r>
      <w:r>
        <w:rPr>
          <w:spacing w:val="-8"/>
        </w:rPr>
        <w:t> </w:t>
      </w:r>
      <w:r>
        <w:rPr/>
        <w:t>$9,85</w:t>
      </w:r>
      <w:r>
        <w:rPr>
          <w:spacing w:val="-8"/>
        </w:rPr>
        <w:t> </w:t>
      </w:r>
      <w:r>
        <w:rPr/>
        <w:t>млрд</w:t>
      </w:r>
      <w:r>
        <w:rPr>
          <w:spacing w:val="-7"/>
        </w:rPr>
        <w:t> </w:t>
      </w:r>
      <w:r>
        <w:rPr/>
        <w:t>в</w:t>
      </w:r>
      <w:r>
        <w:rPr>
          <w:spacing w:val="-9"/>
        </w:rPr>
        <w:t> </w:t>
      </w:r>
      <w:r>
        <w:rPr/>
        <w:t>2024</w:t>
      </w:r>
      <w:r>
        <w:rPr>
          <w:spacing w:val="-8"/>
        </w:rPr>
        <w:t> </w:t>
      </w:r>
      <w:r>
        <w:rPr/>
        <w:t>году</w:t>
      </w:r>
      <w:r>
        <w:rPr>
          <w:spacing w:val="-8"/>
        </w:rPr>
        <w:t> </w:t>
      </w:r>
      <w:r>
        <w:rPr/>
        <w:t>с</w:t>
      </w:r>
      <w:r>
        <w:rPr>
          <w:spacing w:val="-8"/>
        </w:rPr>
        <w:t> </w:t>
      </w:r>
      <w:r>
        <w:rPr/>
        <w:t>прогнозом</w:t>
      </w:r>
      <w:r>
        <w:rPr>
          <w:spacing w:val="-9"/>
        </w:rPr>
        <w:t> </w:t>
      </w:r>
      <w:r>
        <w:rPr/>
        <w:t>дальнейшего роста, где игры составляют более половины, опережая традиционные сегменты Халлю. Потоки K-pop в США выросли на 182% с 2018 по 2024 год, а глобально — на 230%. Это усиливает бренды вроде Samsung и Hyundai, которые инвестируют в США (например, завод Samsung в Техасе за 17 млрд долларов), создавая рабочие места и укрепляя торговые связи.</w:t>
      </w:r>
    </w:p>
    <w:p>
      <w:pPr>
        <w:pStyle w:val="BodyText"/>
        <w:spacing w:before="20"/>
        <w:ind w:right="561" w:firstLine="707"/>
      </w:pPr>
      <w:r>
        <w:rPr/>
        <w:t>Наряду с прямым культурным потреблением, мощным каналом распространения мягкой силы Южной Кореи являются системные государственные и университетские программы, направленные на привлечение иностранной молодёжи. Ключевым инструментом этой стратегии выступает Программа глобальных корейских стипендий (Global Korea Scholarship, GKS), финансируемая правительством через Национальный институт международного образования (NIIED). Программа предоставляет полное финансирование для получения степеней бакалавра, магистра и доктора наук в ведущих корейских университетах, при этом интерес к корейскому языку и культуре, сформированный Халлю, является значительным конкурентным преимуществом кандидатов. Только в 2024 году по программам GKS было присуждено около 1 300 стипендий, что способствовало росту общего числа иностранных студентов в стране до почти 210 000 человек</w:t>
      </w:r>
      <w:r>
        <w:rPr>
          <w:spacing w:val="-10"/>
        </w:rPr>
        <w:t> </w:t>
      </w:r>
      <w:r>
        <w:rPr/>
        <w:t>и</w:t>
      </w:r>
      <w:r>
        <w:rPr>
          <w:spacing w:val="-11"/>
        </w:rPr>
        <w:t> </w:t>
      </w:r>
      <w:r>
        <w:rPr/>
        <w:t>вывело</w:t>
      </w:r>
      <w:r>
        <w:rPr>
          <w:spacing w:val="-11"/>
        </w:rPr>
        <w:t> </w:t>
      </w:r>
      <w:r>
        <w:rPr/>
        <w:t>Республику</w:t>
      </w:r>
      <w:r>
        <w:rPr>
          <w:spacing w:val="-10"/>
        </w:rPr>
        <w:t> </w:t>
      </w:r>
      <w:r>
        <w:rPr/>
        <w:t>Корея</w:t>
      </w:r>
      <w:r>
        <w:rPr>
          <w:spacing w:val="-11"/>
        </w:rPr>
        <w:t> </w:t>
      </w:r>
      <w:r>
        <w:rPr/>
        <w:t>в</w:t>
      </w:r>
      <w:r>
        <w:rPr>
          <w:spacing w:val="-12"/>
        </w:rPr>
        <w:t> </w:t>
      </w:r>
      <w:r>
        <w:rPr/>
        <w:t>топ-10</w:t>
      </w:r>
      <w:r>
        <w:rPr>
          <w:spacing w:val="-11"/>
        </w:rPr>
        <w:t> </w:t>
      </w:r>
      <w:r>
        <w:rPr/>
        <w:t>мировых</w:t>
      </w:r>
      <w:r>
        <w:rPr>
          <w:spacing w:val="-10"/>
        </w:rPr>
        <w:t> </w:t>
      </w:r>
      <w:r>
        <w:rPr/>
        <w:t>направлений для</w:t>
      </w:r>
      <w:r>
        <w:rPr>
          <w:spacing w:val="-14"/>
        </w:rPr>
        <w:t> </w:t>
      </w:r>
      <w:r>
        <w:rPr/>
        <w:t>обучения.</w:t>
      </w:r>
      <w:r>
        <w:rPr>
          <w:spacing w:val="-14"/>
        </w:rPr>
        <w:t> </w:t>
      </w:r>
      <w:r>
        <w:rPr/>
        <w:t>Параллельно</w:t>
      </w:r>
      <w:r>
        <w:rPr>
          <w:spacing w:val="-14"/>
        </w:rPr>
        <w:t> </w:t>
      </w:r>
      <w:r>
        <w:rPr/>
        <w:t>развиваются</w:t>
      </w:r>
      <w:r>
        <w:rPr>
          <w:spacing w:val="-13"/>
        </w:rPr>
        <w:t> </w:t>
      </w:r>
      <w:r>
        <w:rPr/>
        <w:t>краткосрочные</w:t>
      </w:r>
      <w:r>
        <w:rPr>
          <w:spacing w:val="-14"/>
        </w:rPr>
        <w:t> </w:t>
      </w:r>
      <w:r>
        <w:rPr/>
        <w:t>программы обмена и тематические летние школы, служащие «культурным шлюзом»</w:t>
      </w:r>
      <w:r>
        <w:rPr>
          <w:spacing w:val="7"/>
        </w:rPr>
        <w:t> </w:t>
      </w:r>
      <w:r>
        <w:rPr/>
        <w:t>для</w:t>
      </w:r>
      <w:r>
        <w:rPr>
          <w:spacing w:val="10"/>
        </w:rPr>
        <w:t> </w:t>
      </w:r>
      <w:r>
        <w:rPr/>
        <w:t>более</w:t>
      </w:r>
      <w:r>
        <w:rPr>
          <w:spacing w:val="8"/>
        </w:rPr>
        <w:t> </w:t>
      </w:r>
      <w:r>
        <w:rPr/>
        <w:t>широкой</w:t>
      </w:r>
      <w:r>
        <w:rPr>
          <w:spacing w:val="9"/>
        </w:rPr>
        <w:t> </w:t>
      </w:r>
      <w:r>
        <w:rPr/>
        <w:t>аудитории.</w:t>
      </w:r>
      <w:r>
        <w:rPr>
          <w:spacing w:val="9"/>
        </w:rPr>
        <w:t> </w:t>
      </w:r>
      <w:r>
        <w:rPr/>
        <w:t>Университеты,</w:t>
      </w:r>
      <w:r>
        <w:rPr>
          <w:spacing w:val="10"/>
        </w:rPr>
        <w:t> </w:t>
      </w:r>
      <w:r>
        <w:rPr/>
        <w:t>такие</w:t>
      </w:r>
      <w:r>
        <w:rPr>
          <w:spacing w:val="10"/>
        </w:rPr>
        <w:t> </w:t>
      </w:r>
      <w:r>
        <w:rPr>
          <w:spacing w:val="-5"/>
        </w:rPr>
        <w:t>как</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Университет</w:t>
      </w:r>
      <w:r>
        <w:rPr>
          <w:spacing w:val="-8"/>
        </w:rPr>
        <w:t> </w:t>
      </w:r>
      <w:r>
        <w:rPr/>
        <w:t>Корё,</w:t>
      </w:r>
      <w:r>
        <w:rPr>
          <w:spacing w:val="-7"/>
        </w:rPr>
        <w:t> </w:t>
      </w:r>
      <w:r>
        <w:rPr/>
        <w:t>Ёнсе</w:t>
      </w:r>
      <w:r>
        <w:rPr>
          <w:spacing w:val="-7"/>
        </w:rPr>
        <w:t> </w:t>
      </w:r>
      <w:r>
        <w:rPr/>
        <w:t>и</w:t>
      </w:r>
      <w:r>
        <w:rPr>
          <w:spacing w:val="-10"/>
        </w:rPr>
        <w:t> </w:t>
      </w:r>
      <w:r>
        <w:rPr/>
        <w:t>Хангук,</w:t>
      </w:r>
      <w:r>
        <w:rPr>
          <w:spacing w:val="-8"/>
        </w:rPr>
        <w:t> </w:t>
      </w:r>
      <w:r>
        <w:rPr/>
        <w:t>организуют</w:t>
      </w:r>
      <w:r>
        <w:rPr>
          <w:spacing w:val="-10"/>
        </w:rPr>
        <w:t> </w:t>
      </w:r>
      <w:r>
        <w:rPr/>
        <w:t>интенсивные</w:t>
      </w:r>
      <w:r>
        <w:rPr>
          <w:spacing w:val="-10"/>
        </w:rPr>
        <w:t> </w:t>
      </w:r>
      <w:r>
        <w:rPr/>
        <w:t>курсы, сочетающие изучение языка с погружением в поп-культуру: мастер-классы по K-pop-хореографии, посещение телестудий, лекции по истории кинематографа и современным медиа. К 2025 году, по оценкам Корейского фонда международного культурного обмена (KOFICE), участие в таких программах превысило 30 000 человек, что вдвое больше показателей 2019 года. Эти образовательные инициативы создают синергетический эффект, трансформируя мимолётный интерес в долгосрочную лояльность. Выпускники программ становятся проводниками интересов Кореи в дипломатии, бизнесе и медиа, углублённое понимание культуры усиливает глобальное потребление корейского контента, а сам образовательный вектор диверсифицирует имидж страны, демонстрируя</w:t>
      </w:r>
      <w:r>
        <w:rPr>
          <w:spacing w:val="-8"/>
        </w:rPr>
        <w:t> </w:t>
      </w:r>
      <w:r>
        <w:rPr/>
        <w:t>её</w:t>
      </w:r>
      <w:r>
        <w:rPr>
          <w:spacing w:val="-6"/>
        </w:rPr>
        <w:t> </w:t>
      </w:r>
      <w:r>
        <w:rPr/>
        <w:t>как</w:t>
      </w:r>
      <w:r>
        <w:rPr>
          <w:spacing w:val="-6"/>
        </w:rPr>
        <w:t> </w:t>
      </w:r>
      <w:r>
        <w:rPr/>
        <w:t>современную,</w:t>
      </w:r>
      <w:r>
        <w:rPr>
          <w:spacing w:val="-7"/>
        </w:rPr>
        <w:t> </w:t>
      </w:r>
      <w:r>
        <w:rPr/>
        <w:t>технологичную</w:t>
      </w:r>
      <w:r>
        <w:rPr>
          <w:spacing w:val="-9"/>
        </w:rPr>
        <w:t> </w:t>
      </w:r>
      <w:r>
        <w:rPr/>
        <w:t>и</w:t>
      </w:r>
      <w:r>
        <w:rPr>
          <w:spacing w:val="-7"/>
        </w:rPr>
        <w:t> </w:t>
      </w:r>
      <w:r>
        <w:rPr/>
        <w:t>академически сильную «среднюю державу». Таким образом, инвестиции в академическую мобильность представляют собой стратегическое вложение в человеческий капитал, закрепляющее успехи Халлю и укрепляющее долгосрочное влияние Республики Корея в мире.</w:t>
      </w:r>
    </w:p>
    <w:p>
      <w:pPr>
        <w:pStyle w:val="BodyText"/>
        <w:spacing w:before="21"/>
        <w:ind w:right="563" w:firstLine="707"/>
      </w:pPr>
      <w:r>
        <w:rPr/>
        <w:t>На политическом фронте мягкая сила повышает статус Южной Кореи как средней державы. Она дополняет жёсткую силу (5-е</w:t>
      </w:r>
      <w:r>
        <w:rPr>
          <w:spacing w:val="-12"/>
        </w:rPr>
        <w:t> </w:t>
      </w:r>
      <w:r>
        <w:rPr/>
        <w:t>место</w:t>
      </w:r>
      <w:r>
        <w:rPr>
          <w:spacing w:val="-12"/>
        </w:rPr>
        <w:t> </w:t>
      </w:r>
      <w:r>
        <w:rPr/>
        <w:t>в</w:t>
      </w:r>
      <w:r>
        <w:rPr>
          <w:spacing w:val="-13"/>
        </w:rPr>
        <w:t> </w:t>
      </w:r>
      <w:r>
        <w:rPr/>
        <w:t>Азии</w:t>
      </w:r>
      <w:r>
        <w:rPr>
          <w:spacing w:val="-13"/>
        </w:rPr>
        <w:t> </w:t>
      </w:r>
      <w:r>
        <w:rPr/>
        <w:t>по</w:t>
      </w:r>
      <w:r>
        <w:rPr>
          <w:spacing w:val="-12"/>
        </w:rPr>
        <w:t> </w:t>
      </w:r>
      <w:r>
        <w:rPr/>
        <w:t>военной</w:t>
      </w:r>
      <w:r>
        <w:rPr>
          <w:spacing w:val="-12"/>
        </w:rPr>
        <w:t> </w:t>
      </w:r>
      <w:r>
        <w:rPr/>
        <w:t>мощи)</w:t>
      </w:r>
      <w:r>
        <w:rPr>
          <w:spacing w:val="-11"/>
        </w:rPr>
        <w:t> </w:t>
      </w:r>
      <w:r>
        <w:rPr/>
        <w:t>и</w:t>
      </w:r>
      <w:r>
        <w:rPr>
          <w:spacing w:val="-12"/>
        </w:rPr>
        <w:t> </w:t>
      </w:r>
      <w:r>
        <w:rPr/>
        <w:t>помогает</w:t>
      </w:r>
      <w:r>
        <w:rPr>
          <w:spacing w:val="-12"/>
        </w:rPr>
        <w:t> </w:t>
      </w:r>
      <w:r>
        <w:rPr/>
        <w:t>в</w:t>
      </w:r>
      <w:r>
        <w:rPr>
          <w:spacing w:val="-13"/>
        </w:rPr>
        <w:t> </w:t>
      </w:r>
      <w:r>
        <w:rPr/>
        <w:t>дипломатии</w:t>
      </w:r>
      <w:r>
        <w:rPr>
          <w:spacing w:val="-12"/>
        </w:rPr>
        <w:t> </w:t>
      </w:r>
      <w:r>
        <w:rPr/>
        <w:t>среди гигантов вроде США, Китая и России. Успешный ответ на пандемию COVID-19 (массовое тестирование, отслеживание) сделал Сеул моделью для мира, усилив роль в G20 и COVAX. Культура используется для дипломатии: BTS как специальные посланники</w:t>
      </w:r>
      <w:r>
        <w:rPr>
          <w:spacing w:val="-14"/>
        </w:rPr>
        <w:t> </w:t>
      </w:r>
      <w:r>
        <w:rPr/>
        <w:t>ООН</w:t>
      </w:r>
      <w:r>
        <w:rPr>
          <w:spacing w:val="-14"/>
        </w:rPr>
        <w:t> </w:t>
      </w:r>
      <w:r>
        <w:rPr/>
        <w:t>продвигали</w:t>
      </w:r>
      <w:r>
        <w:rPr>
          <w:spacing w:val="-14"/>
        </w:rPr>
        <w:t> </w:t>
      </w:r>
      <w:r>
        <w:rPr/>
        <w:t>темы</w:t>
      </w:r>
      <w:r>
        <w:rPr>
          <w:spacing w:val="-13"/>
        </w:rPr>
        <w:t> </w:t>
      </w:r>
      <w:r>
        <w:rPr/>
        <w:t>климата</w:t>
      </w:r>
      <w:r>
        <w:rPr>
          <w:spacing w:val="-14"/>
        </w:rPr>
        <w:t> </w:t>
      </w:r>
      <w:r>
        <w:rPr/>
        <w:t>и</w:t>
      </w:r>
      <w:r>
        <w:rPr>
          <w:spacing w:val="-14"/>
        </w:rPr>
        <w:t> </w:t>
      </w:r>
      <w:r>
        <w:rPr/>
        <w:t>вакцинации,</w:t>
      </w:r>
      <w:r>
        <w:rPr>
          <w:spacing w:val="-14"/>
        </w:rPr>
        <w:t> </w:t>
      </w:r>
      <w:r>
        <w:rPr/>
        <w:t>достигая </w:t>
      </w:r>
      <w:r>
        <w:rPr>
          <w:spacing w:val="-2"/>
        </w:rPr>
        <w:t>миллионов.</w:t>
      </w:r>
    </w:p>
    <w:p>
      <w:pPr>
        <w:pStyle w:val="BodyText"/>
        <w:spacing w:before="20"/>
        <w:ind w:right="562" w:firstLine="707"/>
      </w:pPr>
      <w:r>
        <w:rPr/>
        <w:t>Согласно Global Soft Power Index 2025 от Brand Finance, Южная</w:t>
      </w:r>
      <w:r>
        <w:rPr>
          <w:spacing w:val="-6"/>
        </w:rPr>
        <w:t> </w:t>
      </w:r>
      <w:r>
        <w:rPr/>
        <w:t>Корея</w:t>
      </w:r>
      <w:r>
        <w:rPr>
          <w:spacing w:val="-6"/>
        </w:rPr>
        <w:t> </w:t>
      </w:r>
      <w:r>
        <w:rPr/>
        <w:t>поднялась</w:t>
      </w:r>
      <w:r>
        <w:rPr>
          <w:spacing w:val="-9"/>
        </w:rPr>
        <w:t> </w:t>
      </w:r>
      <w:r>
        <w:rPr/>
        <w:t>на</w:t>
      </w:r>
      <w:r>
        <w:rPr>
          <w:spacing w:val="-6"/>
        </w:rPr>
        <w:t> </w:t>
      </w:r>
      <w:r>
        <w:rPr/>
        <w:t>12-е</w:t>
      </w:r>
      <w:r>
        <w:rPr>
          <w:spacing w:val="-5"/>
        </w:rPr>
        <w:t> </w:t>
      </w:r>
      <w:r>
        <w:rPr/>
        <w:t>место</w:t>
      </w:r>
      <w:r>
        <w:rPr>
          <w:spacing w:val="-7"/>
        </w:rPr>
        <w:t> </w:t>
      </w:r>
      <w:r>
        <w:rPr/>
        <w:t>(улучшение</w:t>
      </w:r>
      <w:r>
        <w:rPr>
          <w:spacing w:val="-7"/>
        </w:rPr>
        <w:t> </w:t>
      </w:r>
      <w:r>
        <w:rPr/>
        <w:t>на</w:t>
      </w:r>
      <w:r>
        <w:rPr>
          <w:spacing w:val="-6"/>
        </w:rPr>
        <w:t> </w:t>
      </w:r>
      <w:r>
        <w:rPr/>
        <w:t>3</w:t>
      </w:r>
      <w:r>
        <w:rPr>
          <w:spacing w:val="-6"/>
        </w:rPr>
        <w:t> </w:t>
      </w:r>
      <w:r>
        <w:rPr/>
        <w:t>позиции</w:t>
      </w:r>
      <w:r>
        <w:rPr>
          <w:spacing w:val="-6"/>
        </w:rPr>
        <w:t> </w:t>
      </w:r>
      <w:r>
        <w:rPr/>
        <w:t>по сравнению</w:t>
      </w:r>
      <w:r>
        <w:rPr>
          <w:spacing w:val="-10"/>
        </w:rPr>
        <w:t> </w:t>
      </w:r>
      <w:r>
        <w:rPr/>
        <w:t>с</w:t>
      </w:r>
      <w:r>
        <w:rPr>
          <w:spacing w:val="-13"/>
        </w:rPr>
        <w:t> </w:t>
      </w:r>
      <w:r>
        <w:rPr/>
        <w:t>2024</w:t>
      </w:r>
      <w:r>
        <w:rPr>
          <w:spacing w:val="-11"/>
        </w:rPr>
        <w:t> </w:t>
      </w:r>
      <w:r>
        <w:rPr/>
        <w:t>годом),</w:t>
      </w:r>
      <w:r>
        <w:rPr>
          <w:spacing w:val="-13"/>
        </w:rPr>
        <w:t> </w:t>
      </w:r>
      <w:r>
        <w:rPr/>
        <w:t>заняв</w:t>
      </w:r>
      <w:r>
        <w:rPr>
          <w:spacing w:val="-12"/>
        </w:rPr>
        <w:t> </w:t>
      </w:r>
      <w:r>
        <w:rPr/>
        <w:t>9-е</w:t>
      </w:r>
      <w:r>
        <w:rPr>
          <w:spacing w:val="-10"/>
        </w:rPr>
        <w:t> </w:t>
      </w:r>
      <w:r>
        <w:rPr/>
        <w:t>место</w:t>
      </w:r>
      <w:r>
        <w:rPr>
          <w:spacing w:val="-11"/>
        </w:rPr>
        <w:t> </w:t>
      </w:r>
      <w:r>
        <w:rPr/>
        <w:t>по</w:t>
      </w:r>
      <w:r>
        <w:rPr>
          <w:spacing w:val="-11"/>
        </w:rPr>
        <w:t> </w:t>
      </w:r>
      <w:r>
        <w:rPr/>
        <w:t>культурному</w:t>
      </w:r>
      <w:r>
        <w:rPr>
          <w:spacing w:val="-11"/>
        </w:rPr>
        <w:t> </w:t>
      </w:r>
      <w:r>
        <w:rPr/>
        <w:t>влиянию. Это отражает успех Халлю в укреплении статуса "средней державы", особенно в APEC 2025, где культурные элементы использовались для продвижения технологических стандартов и регионального сотрудничества. Мягкая сила дополняет связи с США. Халлю играет ключевую роль в углублении альянса, строя "мосты" через культурную дипломатию. K-pop фестивали (например, KCON в Лос-Анджелесе), коллаборации артистов с американскими брендами и инвестиции корейских компаний (Samsung, Hyundai) в США усиливают экономические связи и общественное</w:t>
      </w:r>
      <w:r>
        <w:rPr>
          <w:spacing w:val="42"/>
        </w:rPr>
        <w:t>  </w:t>
      </w:r>
      <w:r>
        <w:rPr/>
        <w:t>восприятие.</w:t>
      </w:r>
      <w:r>
        <w:rPr>
          <w:spacing w:val="43"/>
        </w:rPr>
        <w:t>  </w:t>
      </w:r>
      <w:r>
        <w:rPr/>
        <w:t>Потоки</w:t>
      </w:r>
      <w:r>
        <w:rPr>
          <w:spacing w:val="43"/>
        </w:rPr>
        <w:t>  </w:t>
      </w:r>
      <w:r>
        <w:rPr/>
        <w:t>K-pop</w:t>
      </w:r>
      <w:r>
        <w:rPr>
          <w:spacing w:val="43"/>
        </w:rPr>
        <w:t>  </w:t>
      </w:r>
      <w:r>
        <w:rPr/>
        <w:t>в</w:t>
      </w:r>
      <w:r>
        <w:rPr>
          <w:spacing w:val="42"/>
        </w:rPr>
        <w:t>  </w:t>
      </w:r>
      <w:r>
        <w:rPr/>
        <w:t>США</w:t>
      </w:r>
      <w:r>
        <w:rPr>
          <w:spacing w:val="42"/>
        </w:rPr>
        <w:t>  </w:t>
      </w:r>
      <w:r>
        <w:rPr>
          <w:spacing w:val="-2"/>
        </w:rPr>
        <w:t>выросли</w:t>
      </w:r>
    </w:p>
    <w:p>
      <w:pPr>
        <w:pStyle w:val="BodyText"/>
        <w:spacing w:after="0"/>
        <w:sectPr>
          <w:pgSz w:w="10320" w:h="14580"/>
          <w:pgMar w:header="0" w:footer="2433" w:top="660" w:bottom="2620" w:left="1417" w:right="1417"/>
        </w:sectPr>
      </w:pPr>
    </w:p>
    <w:p>
      <w:pPr>
        <w:spacing w:before="66"/>
        <w:ind w:left="2743" w:right="0" w:firstLine="0"/>
        <w:jc w:val="left"/>
        <w:rPr>
          <w:sz w:val="18"/>
        </w:rPr>
      </w:pPr>
      <w:r>
        <w:rPr>
          <w:sz w:val="18"/>
        </w:rPr>
        <w:t>Ким</w:t>
      </w:r>
      <w:r>
        <w:rPr>
          <w:spacing w:val="-3"/>
          <w:sz w:val="18"/>
        </w:rPr>
        <w:t> </w:t>
      </w:r>
      <w:r>
        <w:rPr>
          <w:sz w:val="18"/>
        </w:rPr>
        <w:t>Ми</w:t>
      </w:r>
      <w:r>
        <w:rPr>
          <w:spacing w:val="-2"/>
          <w:sz w:val="18"/>
        </w:rPr>
        <w:t> </w:t>
      </w:r>
      <w:r>
        <w:rPr>
          <w:sz w:val="18"/>
        </w:rPr>
        <w:t>Ён.</w:t>
      </w:r>
      <w:r>
        <w:rPr>
          <w:spacing w:val="-3"/>
          <w:sz w:val="18"/>
        </w:rPr>
        <w:t> </w:t>
      </w:r>
      <w:r>
        <w:rPr>
          <w:sz w:val="18"/>
        </w:rPr>
        <w:t>Влияние</w:t>
      </w:r>
      <w:r>
        <w:rPr>
          <w:spacing w:val="-2"/>
          <w:sz w:val="18"/>
        </w:rPr>
        <w:t> </w:t>
      </w:r>
      <w:r>
        <w:rPr>
          <w:sz w:val="18"/>
        </w:rPr>
        <w:t>«мягкой</w:t>
      </w:r>
      <w:r>
        <w:rPr>
          <w:spacing w:val="-3"/>
          <w:sz w:val="18"/>
        </w:rPr>
        <w:t> </w:t>
      </w:r>
      <w:r>
        <w:rPr>
          <w:sz w:val="18"/>
        </w:rPr>
        <w:t>силы» Южной</w:t>
      </w:r>
      <w:r>
        <w:rPr>
          <w:spacing w:val="-2"/>
          <w:sz w:val="18"/>
        </w:rPr>
        <w:t> </w:t>
      </w:r>
      <w:r>
        <w:rPr>
          <w:sz w:val="18"/>
        </w:rPr>
        <w:t>Кореи</w:t>
      </w:r>
      <w:r>
        <w:rPr>
          <w:spacing w:val="1"/>
          <w:sz w:val="18"/>
        </w:rPr>
        <w:t> </w:t>
      </w:r>
      <w:r>
        <w:rPr>
          <w:spacing w:val="-5"/>
          <w:sz w:val="18"/>
        </w:rPr>
        <w:t>...</w:t>
      </w:r>
    </w:p>
    <w:p>
      <w:pPr>
        <w:pStyle w:val="BodyText"/>
        <w:spacing w:before="151"/>
        <w:ind w:left="0"/>
        <w:jc w:val="left"/>
        <w:rPr>
          <w:sz w:val="18"/>
        </w:rPr>
      </w:pPr>
    </w:p>
    <w:p>
      <w:pPr>
        <w:pStyle w:val="BodyText"/>
        <w:spacing w:before="1"/>
        <w:ind w:right="562"/>
      </w:pPr>
      <w:r>
        <w:rPr/>
        <w:t>значительно, а популярность BTS и других групп способствует позитивному имиджу РК как инновационной и креативной нации. Это дополняет военный альянс, делая его более "народным" и устойчивым. Даже в Северной Корее контрабандный контент влияет на население, подрывая изоляцию. Под руководством президента</w:t>
      </w:r>
      <w:r>
        <w:rPr>
          <w:spacing w:val="-14"/>
        </w:rPr>
        <w:t> </w:t>
      </w:r>
      <w:r>
        <w:rPr/>
        <w:t>Ли</w:t>
      </w:r>
      <w:r>
        <w:rPr>
          <w:spacing w:val="-14"/>
        </w:rPr>
        <w:t> </w:t>
      </w:r>
      <w:r>
        <w:rPr/>
        <w:t>Чжэ</w:t>
      </w:r>
      <w:r>
        <w:rPr>
          <w:spacing w:val="-13"/>
        </w:rPr>
        <w:t> </w:t>
      </w:r>
      <w:r>
        <w:rPr/>
        <w:t>Мёна</w:t>
      </w:r>
      <w:r>
        <w:rPr>
          <w:spacing w:val="-14"/>
        </w:rPr>
        <w:t> </w:t>
      </w:r>
      <w:r>
        <w:rPr/>
        <w:t>правительство</w:t>
      </w:r>
      <w:r>
        <w:rPr>
          <w:spacing w:val="-13"/>
        </w:rPr>
        <w:t> </w:t>
      </w:r>
      <w:r>
        <w:rPr/>
        <w:t>стремится</w:t>
      </w:r>
      <w:r>
        <w:rPr>
          <w:spacing w:val="-14"/>
        </w:rPr>
        <w:t> </w:t>
      </w:r>
      <w:r>
        <w:rPr/>
        <w:t>войти</w:t>
      </w:r>
      <w:r>
        <w:rPr>
          <w:spacing w:val="-13"/>
        </w:rPr>
        <w:t> </w:t>
      </w:r>
      <w:r>
        <w:rPr/>
        <w:t>в</w:t>
      </w:r>
      <w:r>
        <w:rPr>
          <w:spacing w:val="-14"/>
        </w:rPr>
        <w:t> </w:t>
      </w:r>
      <w:r>
        <w:rPr/>
        <w:t>«big-five soft powers» к 2030 году с экспортом культуры до $36 млрд.</w:t>
      </w:r>
    </w:p>
    <w:p>
      <w:pPr>
        <w:pStyle w:val="BodyText"/>
        <w:spacing w:before="21"/>
        <w:ind w:right="509" w:firstLine="707"/>
      </w:pPr>
      <w:r>
        <w:rPr/>
        <w:t>Глобальное</w:t>
      </w:r>
      <w:r>
        <w:rPr>
          <w:spacing w:val="-11"/>
        </w:rPr>
        <w:t> </w:t>
      </w:r>
      <w:r>
        <w:rPr/>
        <w:t>лидерство</w:t>
      </w:r>
      <w:r>
        <w:rPr>
          <w:spacing w:val="-11"/>
        </w:rPr>
        <w:t> </w:t>
      </w:r>
      <w:r>
        <w:rPr/>
        <w:t>южнокорейской</w:t>
      </w:r>
      <w:r>
        <w:rPr>
          <w:spacing w:val="-12"/>
        </w:rPr>
        <w:t> </w:t>
      </w:r>
      <w:r>
        <w:rPr/>
        <w:t>модели</w:t>
      </w:r>
      <w:r>
        <w:rPr>
          <w:spacing w:val="-11"/>
        </w:rPr>
        <w:t> </w:t>
      </w:r>
      <w:r>
        <w:rPr/>
        <w:t>мягкой</w:t>
      </w:r>
      <w:r>
        <w:rPr>
          <w:spacing w:val="-14"/>
        </w:rPr>
        <w:t> </w:t>
      </w:r>
      <w:r>
        <w:rPr/>
        <w:t>силы, особенно в сравнении с программами «Cool Japan» (японская государственная стратегия мягкой силы, запущенная для популяризации уникальной японской культуры) или культурной экспансией Китая, обусловлено уникальной комбинацией стратегических факторов, сформировавших Халлю как высокоадаптивный и системный феномен. Во-первых, ключевую роль сыграла эффективная гибридная модель управления, сочетающая стратегическое государственное планирование с рыночной динамикой частного сектора. В отличие от более органичного и децентрализованного развития японской поп- культуры или жёсткого идеологического контроля в китайских культурных</w:t>
      </w:r>
      <w:r>
        <w:rPr>
          <w:spacing w:val="80"/>
        </w:rPr>
        <w:t> </w:t>
      </w:r>
      <w:r>
        <w:rPr/>
        <w:t>экспортах,</w:t>
      </w:r>
      <w:r>
        <w:rPr>
          <w:spacing w:val="80"/>
        </w:rPr>
        <w:t> </w:t>
      </w:r>
      <w:r>
        <w:rPr/>
        <w:t>Республика</w:t>
      </w:r>
      <w:r>
        <w:rPr>
          <w:spacing w:val="80"/>
        </w:rPr>
        <w:t> </w:t>
      </w:r>
      <w:r>
        <w:rPr/>
        <w:t>Корея</w:t>
      </w:r>
      <w:r>
        <w:rPr>
          <w:spacing w:val="80"/>
        </w:rPr>
        <w:t> </w:t>
      </w:r>
      <w:r>
        <w:rPr/>
        <w:t>выработала</w:t>
      </w:r>
      <w:r>
        <w:rPr>
          <w:spacing w:val="80"/>
        </w:rPr>
        <w:t> </w:t>
      </w:r>
      <w:r>
        <w:rPr/>
        <w:t>модель</w:t>
      </w:r>
    </w:p>
    <w:p>
      <w:pPr>
        <w:pStyle w:val="BodyText"/>
        <w:ind w:right="508"/>
      </w:pPr>
      <w:r>
        <w:rPr/>
        <w:t>«стратегического энтузиазма». Государство (через Министерство культуры, спорта и туризма и KOCCA) создавало инфраструктуру, правовые рамки и предоставляло стартовое финансирование, в то время как частные компании (HYBE, SM Entertainment) и творческие коллективы отвечали за производство контента, ориентируясь</w:t>
      </w:r>
      <w:r>
        <w:rPr>
          <w:spacing w:val="-14"/>
        </w:rPr>
        <w:t> </w:t>
      </w:r>
      <w:r>
        <w:rPr/>
        <w:t>на</w:t>
      </w:r>
      <w:r>
        <w:rPr>
          <w:spacing w:val="-14"/>
        </w:rPr>
        <w:t> </w:t>
      </w:r>
      <w:r>
        <w:rPr/>
        <w:t>глобальный</w:t>
      </w:r>
      <w:r>
        <w:rPr>
          <w:spacing w:val="-14"/>
        </w:rPr>
        <w:t> </w:t>
      </w:r>
      <w:r>
        <w:rPr/>
        <w:t>спрос</w:t>
      </w:r>
      <w:r>
        <w:rPr>
          <w:spacing w:val="-13"/>
        </w:rPr>
        <w:t> </w:t>
      </w:r>
      <w:r>
        <w:rPr/>
        <w:t>и</w:t>
      </w:r>
      <w:r>
        <w:rPr>
          <w:spacing w:val="-14"/>
        </w:rPr>
        <w:t> </w:t>
      </w:r>
      <w:r>
        <w:rPr/>
        <w:t>коммерческую</w:t>
      </w:r>
      <w:r>
        <w:rPr>
          <w:spacing w:val="-14"/>
        </w:rPr>
        <w:t> </w:t>
      </w:r>
      <w:r>
        <w:rPr/>
        <w:t>эффективность. Этот симбиоз обеспечил как долгосрочную поддержку, так и необходимую креативную свободу. Во-вторых, корейская модель изначально была цифровой и экосистемной. Халлю созревала параллельно с расцветом социальных сетей и стриминговых платформ, что предопределило её форматы: K-pop-клипы, оптимизированные для YouTube и TikTok, сериалы для Netflix с элементами вирусности. Более того, Корея построила не просто потоковый экспорт, а целостные цифровые экосистемы (Weverse, Bubble), которые превращают фанатскую</w:t>
      </w:r>
      <w:r>
        <w:rPr>
          <w:spacing w:val="-1"/>
        </w:rPr>
        <w:t> </w:t>
      </w:r>
      <w:r>
        <w:rPr/>
        <w:t>лояльность в устойчивую экономическую модель через прямую коммуникацию, подписки и мерчандайз. В-третьих, успех основан на стратегической культурной гибридизации и глобальной адресации. Корейский контент сознательно избегает узконациональной или идеологической</w:t>
      </w:r>
      <w:r>
        <w:rPr>
          <w:spacing w:val="-1"/>
        </w:rPr>
        <w:t> </w:t>
      </w:r>
      <w:r>
        <w:rPr/>
        <w:t>ригидности, выступая</w:t>
      </w:r>
      <w:r>
        <w:rPr>
          <w:spacing w:val="-3"/>
        </w:rPr>
        <w:t> </w:t>
      </w:r>
      <w:r>
        <w:rPr/>
        <w:t>сплавом</w:t>
      </w:r>
      <w:r>
        <w:rPr>
          <w:spacing w:val="-1"/>
        </w:rPr>
        <w:t> </w:t>
      </w:r>
      <w:r>
        <w:rPr/>
        <w:t>локальной</w:t>
      </w:r>
      <w:r>
        <w:rPr>
          <w:spacing w:val="-4"/>
        </w:rPr>
        <w:t> </w:t>
      </w:r>
      <w:r>
        <w:rPr/>
        <w:t>эстетики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с</w:t>
      </w:r>
      <w:r>
        <w:rPr>
          <w:spacing w:val="-5"/>
        </w:rPr>
        <w:t> </w:t>
      </w:r>
      <w:r>
        <w:rPr/>
        <w:t>универсальными</w:t>
      </w:r>
      <w:r>
        <w:rPr>
          <w:spacing w:val="-6"/>
        </w:rPr>
        <w:t> </w:t>
      </w:r>
      <w:r>
        <w:rPr/>
        <w:t>нарративами</w:t>
      </w:r>
      <w:r>
        <w:rPr>
          <w:spacing w:val="-5"/>
        </w:rPr>
        <w:t> </w:t>
      </w:r>
      <w:r>
        <w:rPr/>
        <w:t>—</w:t>
      </w:r>
      <w:r>
        <w:rPr>
          <w:spacing w:val="-5"/>
        </w:rPr>
        <w:t> </w:t>
      </w:r>
      <w:r>
        <w:rPr/>
        <w:t>от</w:t>
      </w:r>
      <w:r>
        <w:rPr>
          <w:spacing w:val="-5"/>
        </w:rPr>
        <w:t> </w:t>
      </w:r>
      <w:r>
        <w:rPr/>
        <w:t>тем</w:t>
      </w:r>
      <w:r>
        <w:rPr>
          <w:spacing w:val="-5"/>
        </w:rPr>
        <w:t> </w:t>
      </w:r>
      <w:r>
        <w:rPr/>
        <w:t>социального</w:t>
      </w:r>
      <w:r>
        <w:rPr>
          <w:spacing w:val="-5"/>
        </w:rPr>
        <w:t> </w:t>
      </w:r>
      <w:r>
        <w:rPr/>
        <w:t>неравенства до поиска идентичности. Это делает его культурно проницаемым. Дополнительным фактором стала целенаправленная глобализация самих</w:t>
      </w:r>
      <w:r>
        <w:rPr>
          <w:spacing w:val="-5"/>
        </w:rPr>
        <w:t> </w:t>
      </w:r>
      <w:r>
        <w:rPr/>
        <w:t>исполнителей,</w:t>
      </w:r>
      <w:r>
        <w:rPr>
          <w:spacing w:val="-5"/>
        </w:rPr>
        <w:t> </w:t>
      </w:r>
      <w:r>
        <w:rPr/>
        <w:t>включая</w:t>
      </w:r>
      <w:r>
        <w:rPr>
          <w:spacing w:val="-5"/>
        </w:rPr>
        <w:t> </w:t>
      </w:r>
      <w:r>
        <w:rPr/>
        <w:t>дебюты</w:t>
      </w:r>
      <w:r>
        <w:rPr>
          <w:spacing w:val="-5"/>
        </w:rPr>
        <w:t> </w:t>
      </w:r>
      <w:r>
        <w:rPr/>
        <w:t>интернациональных</w:t>
      </w:r>
      <w:r>
        <w:rPr>
          <w:spacing w:val="-5"/>
        </w:rPr>
        <w:t> </w:t>
      </w:r>
      <w:r>
        <w:rPr/>
        <w:t>групп</w:t>
      </w:r>
      <w:r>
        <w:rPr>
          <w:spacing w:val="-6"/>
        </w:rPr>
        <w:t> </w:t>
      </w:r>
      <w:r>
        <w:rPr/>
        <w:t>и привлечение иностранных трейни, что смягчает восприятие культурного империализма. Наконец, корейская стратегия фокусируется на трансмедийности и «total entertainment». Успешный продукт (сериал, музыкальная группа) мгновенно порождает смежные индустрии: косметику, кулинарию, туризм, игры и образовательные программы, создавая синергетический эффект и многократно усиливая экономическое и культурное </w:t>
      </w:r>
      <w:r>
        <w:rPr>
          <w:spacing w:val="-2"/>
        </w:rPr>
        <w:t>воздействие.</w:t>
      </w:r>
    </w:p>
    <w:p>
      <w:pPr>
        <w:pStyle w:val="BodyText"/>
        <w:spacing w:before="22"/>
        <w:ind w:right="562" w:firstLine="707"/>
      </w:pPr>
      <w:r>
        <w:rPr/>
        <w:t>Таким образом, превосходство корейской модели на глобальной арене — результат не случайного везения, а стратегического проектирования, сочетающего адаптивное госуправление, цифровую нативность, культурную открытость и экосистемный подход. Эта комплексность обеспечила Халлю устойчивость и способность к постоянной эволюции, предлагая уроки для других стран, стремящихся усилить своё влияние через мягкую силу.</w:t>
      </w:r>
    </w:p>
    <w:p>
      <w:pPr>
        <w:pStyle w:val="BodyText"/>
        <w:spacing w:before="19"/>
        <w:ind w:right="559" w:firstLine="707"/>
      </w:pPr>
      <w:r>
        <w:rPr/>
        <w:t>Однако мягкая сила имеет пределы: она не решает исторические споры с Японией или напряжённость с Китаем, а внутренние проблемы вроде демографии и политической нестабильности (импичмент президента в 2024-м) ослабляют её. В Китае</w:t>
      </w:r>
      <w:r>
        <w:rPr>
          <w:spacing w:val="-16"/>
        </w:rPr>
        <w:t> </w:t>
      </w:r>
      <w:r>
        <w:rPr/>
        <w:t>с</w:t>
      </w:r>
      <w:r>
        <w:rPr>
          <w:spacing w:val="-14"/>
        </w:rPr>
        <w:t> </w:t>
      </w:r>
      <w:r>
        <w:rPr/>
        <w:t>2016–2017</w:t>
      </w:r>
      <w:r>
        <w:rPr>
          <w:spacing w:val="-14"/>
        </w:rPr>
        <w:t> </w:t>
      </w:r>
      <w:r>
        <w:rPr/>
        <w:t>годов</w:t>
      </w:r>
      <w:r>
        <w:rPr>
          <w:spacing w:val="-13"/>
        </w:rPr>
        <w:t> </w:t>
      </w:r>
      <w:r>
        <w:rPr/>
        <w:t>действует</w:t>
      </w:r>
      <w:r>
        <w:rPr>
          <w:spacing w:val="-14"/>
        </w:rPr>
        <w:t> </w:t>
      </w:r>
      <w:r>
        <w:rPr/>
        <w:t>неофициальный</w:t>
      </w:r>
      <w:r>
        <w:rPr>
          <w:spacing w:val="-14"/>
        </w:rPr>
        <w:t> </w:t>
      </w:r>
      <w:r>
        <w:rPr/>
        <w:t>«бан</w:t>
      </w:r>
      <w:r>
        <w:rPr>
          <w:spacing w:val="-14"/>
        </w:rPr>
        <w:t> </w:t>
      </w:r>
      <w:r>
        <w:rPr/>
        <w:t>на</w:t>
      </w:r>
      <w:r>
        <w:rPr>
          <w:spacing w:val="-13"/>
        </w:rPr>
        <w:t> </w:t>
      </w:r>
      <w:r>
        <w:rPr/>
        <w:t>Халлю» (из-за развертывания THAAD), который частично сохраняется: в 2025 году отменяются или модифицируются события с участием японских членов K-pop групп из-за эскалации китайско-японских споров (например, инциденты с Le Sserafim). Экспорт в Китай растёт в отдельных сегментах (альбомы +76% в 2024), но общий доступ ограничен, а негативные восприятия РК связаны с геополитикой. С Японией исторические споры (колониализм, территориальные претензии) периодически вызывают анти- корейские настроения, несмотря на популярность Халлю (экспорт альбомов в Японию упал на 24,7% в 2024). Также в 2024 году наблюдалось</w:t>
      </w:r>
      <w:r>
        <w:rPr>
          <w:spacing w:val="-10"/>
        </w:rPr>
        <w:t> </w:t>
      </w:r>
      <w:r>
        <w:rPr/>
        <w:t>значительное</w:t>
      </w:r>
      <w:r>
        <w:rPr>
          <w:spacing w:val="-10"/>
        </w:rPr>
        <w:t> </w:t>
      </w:r>
      <w:r>
        <w:rPr/>
        <w:t>снижение</w:t>
      </w:r>
      <w:r>
        <w:rPr>
          <w:spacing w:val="-10"/>
        </w:rPr>
        <w:t> </w:t>
      </w:r>
      <w:r>
        <w:rPr/>
        <w:t>продаж</w:t>
      </w:r>
      <w:r>
        <w:rPr>
          <w:spacing w:val="-9"/>
        </w:rPr>
        <w:t> </w:t>
      </w:r>
      <w:r>
        <w:rPr/>
        <w:t>физических</w:t>
      </w:r>
      <w:r>
        <w:rPr>
          <w:spacing w:val="-11"/>
        </w:rPr>
        <w:t> </w:t>
      </w:r>
      <w:r>
        <w:rPr/>
        <w:t>альбомов на</w:t>
      </w:r>
      <w:r>
        <w:rPr>
          <w:spacing w:val="-16"/>
        </w:rPr>
        <w:t> </w:t>
      </w:r>
      <w:r>
        <w:rPr/>
        <w:t>внутреннем</w:t>
      </w:r>
      <w:r>
        <w:rPr>
          <w:spacing w:val="-14"/>
        </w:rPr>
        <w:t> </w:t>
      </w:r>
      <w:r>
        <w:rPr/>
        <w:t>рынке</w:t>
      </w:r>
      <w:r>
        <w:rPr>
          <w:spacing w:val="-14"/>
        </w:rPr>
        <w:t> </w:t>
      </w:r>
      <w:r>
        <w:rPr/>
        <w:t>—</w:t>
      </w:r>
      <w:r>
        <w:rPr>
          <w:spacing w:val="-13"/>
        </w:rPr>
        <w:t> </w:t>
      </w:r>
      <w:r>
        <w:rPr/>
        <w:t>с</w:t>
      </w:r>
      <w:r>
        <w:rPr>
          <w:spacing w:val="-14"/>
        </w:rPr>
        <w:t> </w:t>
      </w:r>
      <w:r>
        <w:rPr/>
        <w:t>115,7</w:t>
      </w:r>
      <w:r>
        <w:rPr>
          <w:spacing w:val="-14"/>
        </w:rPr>
        <w:t> </w:t>
      </w:r>
      <w:r>
        <w:rPr/>
        <w:t>млн</w:t>
      </w:r>
      <w:r>
        <w:rPr>
          <w:spacing w:val="-14"/>
        </w:rPr>
        <w:t> </w:t>
      </w:r>
      <w:r>
        <w:rPr/>
        <w:t>экземпляров</w:t>
      </w:r>
      <w:r>
        <w:rPr>
          <w:spacing w:val="-13"/>
        </w:rPr>
        <w:t> </w:t>
      </w:r>
      <w:r>
        <w:rPr/>
        <w:t>в</w:t>
      </w:r>
      <w:r>
        <w:rPr>
          <w:spacing w:val="-14"/>
        </w:rPr>
        <w:t> </w:t>
      </w:r>
      <w:r>
        <w:rPr/>
        <w:t>2023</w:t>
      </w:r>
      <w:r>
        <w:rPr>
          <w:spacing w:val="-14"/>
        </w:rPr>
        <w:t> </w:t>
      </w:r>
      <w:r>
        <w:rPr/>
        <w:t>году</w:t>
      </w:r>
      <w:r>
        <w:rPr>
          <w:spacing w:val="-14"/>
        </w:rPr>
        <w:t> </w:t>
      </w:r>
      <w:r>
        <w:rPr/>
        <w:t>до</w:t>
      </w:r>
      <w:r>
        <w:rPr>
          <w:spacing w:val="-13"/>
        </w:rPr>
        <w:t> </w:t>
      </w:r>
      <w:r>
        <w:rPr/>
        <w:t>93,3 млн в 2024-м (падение на ~20%). Это частично связано с отсутствием полномасштабных релизов от супергрупп вроде BTS (члены</w:t>
      </w:r>
      <w:r>
        <w:rPr>
          <w:spacing w:val="58"/>
          <w:w w:val="150"/>
        </w:rPr>
        <w:t> </w:t>
      </w:r>
      <w:r>
        <w:rPr/>
        <w:t>которых</w:t>
      </w:r>
      <w:r>
        <w:rPr>
          <w:spacing w:val="63"/>
          <w:w w:val="150"/>
        </w:rPr>
        <w:t> </w:t>
      </w:r>
      <w:r>
        <w:rPr/>
        <w:t>завершали</w:t>
      </w:r>
      <w:r>
        <w:rPr>
          <w:spacing w:val="62"/>
          <w:w w:val="150"/>
        </w:rPr>
        <w:t> </w:t>
      </w:r>
      <w:r>
        <w:rPr/>
        <w:t>обязательную</w:t>
      </w:r>
      <w:r>
        <w:rPr>
          <w:spacing w:val="62"/>
          <w:w w:val="150"/>
        </w:rPr>
        <w:t> </w:t>
      </w:r>
      <w:r>
        <w:rPr/>
        <w:t>военную</w:t>
      </w:r>
      <w:r>
        <w:rPr>
          <w:spacing w:val="63"/>
          <w:w w:val="150"/>
        </w:rPr>
        <w:t> </w:t>
      </w:r>
      <w:r>
        <w:rPr/>
        <w:t>службу)</w:t>
      </w:r>
      <w:r>
        <w:rPr>
          <w:spacing w:val="61"/>
          <w:w w:val="150"/>
        </w:rPr>
        <w:t> </w:t>
      </w:r>
      <w:r>
        <w:rPr>
          <w:spacing w:val="-10"/>
        </w:rPr>
        <w:t>и</w:t>
      </w:r>
    </w:p>
    <w:p>
      <w:pPr>
        <w:pStyle w:val="BodyText"/>
        <w:spacing w:after="0"/>
        <w:sectPr>
          <w:pgSz w:w="10320" w:h="14580"/>
          <w:pgMar w:header="0" w:footer="2433" w:top="660" w:bottom="2620" w:left="1417" w:right="1417"/>
        </w:sectPr>
      </w:pPr>
    </w:p>
    <w:p>
      <w:pPr>
        <w:spacing w:before="66"/>
        <w:ind w:left="2743" w:right="0" w:firstLine="0"/>
        <w:jc w:val="left"/>
        <w:rPr>
          <w:sz w:val="18"/>
        </w:rPr>
      </w:pPr>
      <w:r>
        <w:rPr>
          <w:sz w:val="18"/>
        </w:rPr>
        <w:t>Ким</w:t>
      </w:r>
      <w:r>
        <w:rPr>
          <w:spacing w:val="-3"/>
          <w:sz w:val="18"/>
        </w:rPr>
        <w:t> </w:t>
      </w:r>
      <w:r>
        <w:rPr>
          <w:sz w:val="18"/>
        </w:rPr>
        <w:t>Ми</w:t>
      </w:r>
      <w:r>
        <w:rPr>
          <w:spacing w:val="-2"/>
          <w:sz w:val="18"/>
        </w:rPr>
        <w:t> </w:t>
      </w:r>
      <w:r>
        <w:rPr>
          <w:sz w:val="18"/>
        </w:rPr>
        <w:t>Ён.</w:t>
      </w:r>
      <w:r>
        <w:rPr>
          <w:spacing w:val="-3"/>
          <w:sz w:val="18"/>
        </w:rPr>
        <w:t> </w:t>
      </w:r>
      <w:r>
        <w:rPr>
          <w:sz w:val="18"/>
        </w:rPr>
        <w:t>Влияние</w:t>
      </w:r>
      <w:r>
        <w:rPr>
          <w:spacing w:val="-2"/>
          <w:sz w:val="18"/>
        </w:rPr>
        <w:t> </w:t>
      </w:r>
      <w:r>
        <w:rPr>
          <w:sz w:val="18"/>
        </w:rPr>
        <w:t>«мягкой</w:t>
      </w:r>
      <w:r>
        <w:rPr>
          <w:spacing w:val="-3"/>
          <w:sz w:val="18"/>
        </w:rPr>
        <w:t> </w:t>
      </w:r>
      <w:r>
        <w:rPr>
          <w:sz w:val="18"/>
        </w:rPr>
        <w:t>силы» Южной</w:t>
      </w:r>
      <w:r>
        <w:rPr>
          <w:spacing w:val="-2"/>
          <w:sz w:val="18"/>
        </w:rPr>
        <w:t> </w:t>
      </w:r>
      <w:r>
        <w:rPr>
          <w:sz w:val="18"/>
        </w:rPr>
        <w:t>Кореи</w:t>
      </w:r>
      <w:r>
        <w:rPr>
          <w:spacing w:val="1"/>
          <w:sz w:val="18"/>
        </w:rPr>
        <w:t> </w:t>
      </w:r>
      <w:r>
        <w:rPr>
          <w:spacing w:val="-5"/>
          <w:sz w:val="18"/>
        </w:rPr>
        <w:t>...</w:t>
      </w:r>
    </w:p>
    <w:p>
      <w:pPr>
        <w:pStyle w:val="BodyText"/>
        <w:spacing w:before="151"/>
        <w:ind w:left="0"/>
        <w:jc w:val="left"/>
        <w:rPr>
          <w:sz w:val="18"/>
        </w:rPr>
      </w:pPr>
    </w:p>
    <w:p>
      <w:pPr>
        <w:pStyle w:val="BodyText"/>
        <w:spacing w:before="1"/>
        <w:ind w:right="561"/>
      </w:pPr>
      <w:r>
        <w:rPr/>
        <w:t>Blackpink, а также с насыщением рынка и сдвигом фанатов к цифровому контенту</w:t>
      </w:r>
      <w:r>
        <w:rPr>
          <w:spacing w:val="-1"/>
        </w:rPr>
        <w:t> </w:t>
      </w:r>
      <w:r>
        <w:rPr/>
        <w:t>(стриминг, мерчандайз). Экспорт физических альбомов показал минимальный рост — до ~$291,8 млн (увеличение всего на 0,55%). Хотя общий экспорт культурного контента остаётся высоким (прогноз на 2025 — свыше $13 млрд), замедление в физических продажах сигнализирует о необходимости диверсификации (например, фокус на турах и коллаборациях). Полное возвращение BTS ожидается только весной 2026 года (новый альбом и мировой тур), что может дать импульс, но</w:t>
      </w:r>
      <w:r>
        <w:rPr>
          <w:spacing w:val="-2"/>
        </w:rPr>
        <w:t> </w:t>
      </w:r>
      <w:r>
        <w:rPr/>
        <w:t>в</w:t>
      </w:r>
      <w:r>
        <w:rPr>
          <w:spacing w:val="-1"/>
        </w:rPr>
        <w:t> </w:t>
      </w:r>
      <w:r>
        <w:rPr/>
        <w:t>2025</w:t>
      </w:r>
      <w:r>
        <w:rPr>
          <w:spacing w:val="-1"/>
        </w:rPr>
        <w:t> </w:t>
      </w:r>
      <w:r>
        <w:rPr/>
        <w:t>году</w:t>
      </w:r>
      <w:r>
        <w:rPr>
          <w:spacing w:val="-1"/>
        </w:rPr>
        <w:t> </w:t>
      </w:r>
      <w:r>
        <w:rPr/>
        <w:t>индустрия полагается на новые поколения </w:t>
      </w:r>
      <w:r>
        <w:rPr>
          <w:spacing w:val="-2"/>
        </w:rPr>
        <w:t>артистов.</w:t>
      </w:r>
    </w:p>
    <w:p>
      <w:pPr>
        <w:pStyle w:val="BodyText"/>
        <w:spacing w:before="21"/>
        <w:ind w:right="561" w:firstLine="707"/>
      </w:pPr>
      <w:r>
        <w:rPr/>
        <w:t>Согласно</w:t>
      </w:r>
      <w:r>
        <w:rPr>
          <w:spacing w:val="-10"/>
        </w:rPr>
        <w:t> </w:t>
      </w:r>
      <w:r>
        <w:rPr/>
        <w:t>опросу</w:t>
      </w:r>
      <w:r>
        <w:rPr>
          <w:spacing w:val="-9"/>
        </w:rPr>
        <w:t> </w:t>
      </w:r>
      <w:r>
        <w:rPr/>
        <w:t>Министерства</w:t>
      </w:r>
      <w:r>
        <w:rPr>
          <w:spacing w:val="-9"/>
        </w:rPr>
        <w:t> </w:t>
      </w:r>
      <w:r>
        <w:rPr/>
        <w:t>культуры,</w:t>
      </w:r>
      <w:r>
        <w:rPr>
          <w:spacing w:val="-9"/>
        </w:rPr>
        <w:t> </w:t>
      </w:r>
      <w:r>
        <w:rPr/>
        <w:t>спорта</w:t>
      </w:r>
      <w:r>
        <w:rPr>
          <w:spacing w:val="-9"/>
        </w:rPr>
        <w:t> </w:t>
      </w:r>
      <w:r>
        <w:rPr/>
        <w:t>и</w:t>
      </w:r>
      <w:r>
        <w:rPr>
          <w:spacing w:val="-10"/>
        </w:rPr>
        <w:t> </w:t>
      </w:r>
      <w:r>
        <w:rPr/>
        <w:t>туризма РК и KOFICE "2025 Overseas Hallyu Survey" (данные за 2024 год, опубликованы в апреле 2025), 37,5% респондентов согласились с негативными высказываниями о корейской поп-культуре — это максимум за последние пять лет и рост на 4,9 п.п. по сравнению с предыдущим годом. Высокие показатели в Индии (52,7%), ОАЭ (52%) и других регионах связаны с восприятием Халлю как "чрезмерной коммерциализации", "культурного доминирования" или угрозы локальным традициям. При этом общая благоприятность остаётся высокой (70,3%), но рост анти- Халлю настроений (особенно в Азии) требует от правительства более тонкой стратегии продвижения, чтобы избежать негативной реакции. В 2025 году анти-Халлю настроения проявляются не только в Азии (где сохраняются опасения культурного доминирования и империализма), но и в глобальном контексте через фанатскую усталость и критику отсутствия разнообразия контента. Новые вызовы включают региональные культурные трения: в Юго-Восточной Азии (Таиланд, Филиппины, Вьетнам) растут опасения о влиянии на традиционные ценности, а в консервативных регионах — негативная реакция из-за восприятия Халлю как угрозы локальным индустриям. Это требует от правительства более тонкого подхода к продвижению, включая акцент на взаимных культурных обменах.</w:t>
      </w:r>
    </w:p>
    <w:p>
      <w:pPr>
        <w:pStyle w:val="BodyText"/>
        <w:spacing w:before="21"/>
        <w:ind w:right="563" w:firstLine="707"/>
      </w:pPr>
      <w:r>
        <w:rPr/>
        <w:t>Политический кризис 2024–2025 годов (кратковременное военное положение, импичмент президента Юн Сок Ёля) вызвал отмену поездок и снижение бронирований на первую половину 2025 года, подорвав имидж стабильной демократии и рискуя туризмом</w:t>
      </w:r>
      <w:r>
        <w:rPr>
          <w:spacing w:val="-4"/>
        </w:rPr>
        <w:t> </w:t>
      </w:r>
      <w:r>
        <w:rPr/>
        <w:t>(ключевым</w:t>
      </w:r>
      <w:r>
        <w:rPr>
          <w:spacing w:val="-6"/>
        </w:rPr>
        <w:t> </w:t>
      </w:r>
      <w:r>
        <w:rPr/>
        <w:t>драйвером</w:t>
      </w:r>
      <w:r>
        <w:rPr>
          <w:spacing w:val="-2"/>
        </w:rPr>
        <w:t> </w:t>
      </w:r>
      <w:r>
        <w:rPr/>
        <w:t>мягкой</w:t>
      </w:r>
      <w:r>
        <w:rPr>
          <w:spacing w:val="-5"/>
        </w:rPr>
        <w:t> </w:t>
      </w:r>
      <w:r>
        <w:rPr/>
        <w:t>силы).</w:t>
      </w:r>
      <w:r>
        <w:rPr>
          <w:spacing w:val="-3"/>
        </w:rPr>
        <w:t> </w:t>
      </w:r>
      <w:r>
        <w:rPr/>
        <w:t>После</w:t>
      </w:r>
      <w:r>
        <w:rPr>
          <w:spacing w:val="-2"/>
        </w:rPr>
        <w:t> </w:t>
      </w:r>
      <w:r>
        <w:rPr/>
        <w:t>инаугурации в</w:t>
      </w:r>
      <w:r>
        <w:rPr>
          <w:spacing w:val="-10"/>
        </w:rPr>
        <w:t> </w:t>
      </w:r>
      <w:r>
        <w:rPr/>
        <w:t>июне</w:t>
      </w:r>
      <w:r>
        <w:rPr>
          <w:spacing w:val="-8"/>
        </w:rPr>
        <w:t> </w:t>
      </w:r>
      <w:r>
        <w:rPr/>
        <w:t>администрация</w:t>
      </w:r>
      <w:r>
        <w:rPr>
          <w:spacing w:val="-8"/>
        </w:rPr>
        <w:t> </w:t>
      </w:r>
      <w:r>
        <w:rPr/>
        <w:t>президента</w:t>
      </w:r>
      <w:r>
        <w:rPr>
          <w:spacing w:val="-7"/>
        </w:rPr>
        <w:t> </w:t>
      </w:r>
      <w:r>
        <w:rPr/>
        <w:t>Республики</w:t>
      </w:r>
      <w:r>
        <w:rPr>
          <w:spacing w:val="-8"/>
        </w:rPr>
        <w:t> </w:t>
      </w:r>
      <w:r>
        <w:rPr/>
        <w:t>Корея</w:t>
      </w:r>
      <w:r>
        <w:rPr>
          <w:spacing w:val="-8"/>
        </w:rPr>
        <w:t> </w:t>
      </w:r>
      <w:r>
        <w:rPr/>
        <w:t>Ли</w:t>
      </w:r>
      <w:r>
        <w:rPr>
          <w:spacing w:val="-8"/>
        </w:rPr>
        <w:t> </w:t>
      </w:r>
      <w:r>
        <w:rPr/>
        <w:t>Чжэ</w:t>
      </w:r>
      <w:r>
        <w:rPr>
          <w:spacing w:val="-9"/>
        </w:rPr>
        <w:t> </w:t>
      </w:r>
      <w:r>
        <w:rPr>
          <w:spacing w:val="-4"/>
        </w:rPr>
        <w:t>Мёна</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59"/>
      </w:pPr>
      <w:r>
        <w:rPr/>
        <w:t>сделала акцент на прагматичной дипломатии, ориентируясь на национальные интересы и стремясь восстановить международный статус страны. В 2025 году Корея приняла участие в крупных международных встречах, включая саммит «Большой семерки» (G7), Генеральную Ассамблею ООН, саммит Ассоциации государств Юго-Восточной Азии (АСЕАН), саммит «Группы двадцати» (G20) и форум Азиатско-Тихоокеанского экономического сотрудничества (АТЭС). Проведение АТЭС в Кёнджу, провинция Кёнсан-Пукто, стало символичным возвращением Республики Корея на лидерские позиции на международной арене. Сеул выступил одновременно координатором и активным участником обсуждения ключевых вопросов, включая цепочки поставок, изменение климата и </w:t>
      </w:r>
      <w:r>
        <w:rPr>
          <w:spacing w:val="-2"/>
        </w:rPr>
        <w:t>безопасность.</w:t>
      </w:r>
      <w:r>
        <w:rPr>
          <w:spacing w:val="-6"/>
        </w:rPr>
        <w:t> </w:t>
      </w:r>
      <w:r>
        <w:rPr>
          <w:spacing w:val="-2"/>
        </w:rPr>
        <w:t>Президент</w:t>
      </w:r>
      <w:r>
        <w:rPr>
          <w:spacing w:val="-8"/>
        </w:rPr>
        <w:t> </w:t>
      </w:r>
      <w:r>
        <w:rPr>
          <w:spacing w:val="-2"/>
        </w:rPr>
        <w:t>Ли</w:t>
      </w:r>
      <w:r>
        <w:rPr>
          <w:spacing w:val="-4"/>
        </w:rPr>
        <w:t> </w:t>
      </w:r>
      <w:r>
        <w:rPr>
          <w:spacing w:val="-2"/>
        </w:rPr>
        <w:t>Чжэ Мён</w:t>
      </w:r>
      <w:r>
        <w:rPr>
          <w:spacing w:val="-4"/>
        </w:rPr>
        <w:t> </w:t>
      </w:r>
      <w:r>
        <w:rPr>
          <w:spacing w:val="-2"/>
        </w:rPr>
        <w:t>также</w:t>
      </w:r>
      <w:r>
        <w:rPr>
          <w:spacing w:val="-3"/>
        </w:rPr>
        <w:t> </w:t>
      </w:r>
      <w:r>
        <w:rPr>
          <w:spacing w:val="-2"/>
        </w:rPr>
        <w:t>пообещал</w:t>
      </w:r>
      <w:r>
        <w:rPr>
          <w:spacing w:val="-3"/>
        </w:rPr>
        <w:t> </w:t>
      </w:r>
      <w:r>
        <w:rPr>
          <w:spacing w:val="-2"/>
        </w:rPr>
        <w:t>сыграть</w:t>
      </w:r>
      <w:r>
        <w:rPr>
          <w:spacing w:val="-3"/>
        </w:rPr>
        <w:t> </w:t>
      </w:r>
      <w:r>
        <w:rPr>
          <w:spacing w:val="-4"/>
        </w:rPr>
        <w:t>роль</w:t>
      </w:r>
    </w:p>
    <w:p>
      <w:pPr>
        <w:pStyle w:val="BodyText"/>
        <w:spacing w:before="1"/>
        <w:ind w:right="563"/>
      </w:pPr>
      <w:r>
        <w:rPr/>
        <w:t>«двигателя»</w:t>
      </w:r>
      <w:r>
        <w:rPr>
          <w:spacing w:val="-3"/>
        </w:rPr>
        <w:t> </w:t>
      </w:r>
      <w:r>
        <w:rPr/>
        <w:t>для</w:t>
      </w:r>
      <w:r>
        <w:rPr>
          <w:spacing w:val="-2"/>
        </w:rPr>
        <w:t> </w:t>
      </w:r>
      <w:r>
        <w:rPr/>
        <w:t>возобновления</w:t>
      </w:r>
      <w:r>
        <w:rPr>
          <w:spacing w:val="-2"/>
        </w:rPr>
        <w:t> </w:t>
      </w:r>
      <w:r>
        <w:rPr/>
        <w:t>диалога</w:t>
      </w:r>
      <w:r>
        <w:rPr>
          <w:spacing w:val="-2"/>
        </w:rPr>
        <w:t> </w:t>
      </w:r>
      <w:r>
        <w:rPr/>
        <w:t>США</w:t>
      </w:r>
      <w:r>
        <w:rPr>
          <w:spacing w:val="-2"/>
        </w:rPr>
        <w:t> </w:t>
      </w:r>
      <w:r>
        <w:rPr/>
        <w:t>с</w:t>
      </w:r>
      <w:r>
        <w:rPr>
          <w:spacing w:val="-2"/>
        </w:rPr>
        <w:t> </w:t>
      </w:r>
      <w:r>
        <w:rPr/>
        <w:t>КНДР,</w:t>
      </w:r>
      <w:r>
        <w:rPr>
          <w:spacing w:val="-2"/>
        </w:rPr>
        <w:t> </w:t>
      </w:r>
      <w:r>
        <w:rPr/>
        <w:t>подтвердив свою приверженность восстановлению каналов связи. Внешняя политика</w:t>
      </w:r>
      <w:r>
        <w:rPr>
          <w:spacing w:val="-14"/>
        </w:rPr>
        <w:t> </w:t>
      </w:r>
      <w:r>
        <w:rPr/>
        <w:t>в</w:t>
      </w:r>
      <w:r>
        <w:rPr>
          <w:spacing w:val="-14"/>
        </w:rPr>
        <w:t> </w:t>
      </w:r>
      <w:r>
        <w:rPr/>
        <w:t>2025</w:t>
      </w:r>
      <w:r>
        <w:rPr>
          <w:spacing w:val="-14"/>
        </w:rPr>
        <w:t> </w:t>
      </w:r>
      <w:r>
        <w:rPr/>
        <w:t>году</w:t>
      </w:r>
      <w:r>
        <w:rPr>
          <w:spacing w:val="-13"/>
        </w:rPr>
        <w:t> </w:t>
      </w:r>
      <w:r>
        <w:rPr/>
        <w:t>показала</w:t>
      </w:r>
      <w:r>
        <w:rPr>
          <w:spacing w:val="-14"/>
        </w:rPr>
        <w:t> </w:t>
      </w:r>
      <w:r>
        <w:rPr/>
        <w:t>значительный</w:t>
      </w:r>
      <w:r>
        <w:rPr>
          <w:spacing w:val="-14"/>
        </w:rPr>
        <w:t> </w:t>
      </w:r>
      <w:r>
        <w:rPr/>
        <w:t>прогресс,</w:t>
      </w:r>
      <w:r>
        <w:rPr>
          <w:spacing w:val="-14"/>
        </w:rPr>
        <w:t> </w:t>
      </w:r>
      <w:r>
        <w:rPr/>
        <w:t>основываясь на трех направлениях: возвращение на международную арену, поддержание</w:t>
      </w:r>
      <w:r>
        <w:rPr>
          <w:spacing w:val="-6"/>
        </w:rPr>
        <w:t> </w:t>
      </w:r>
      <w:r>
        <w:rPr/>
        <w:t>стабильных</w:t>
      </w:r>
      <w:r>
        <w:rPr>
          <w:spacing w:val="-8"/>
        </w:rPr>
        <w:t> </w:t>
      </w:r>
      <w:r>
        <w:rPr/>
        <w:t>двусторонних</w:t>
      </w:r>
      <w:r>
        <w:rPr>
          <w:spacing w:val="-8"/>
        </w:rPr>
        <w:t> </w:t>
      </w:r>
      <w:r>
        <w:rPr/>
        <w:t>отношений</w:t>
      </w:r>
      <w:r>
        <w:rPr>
          <w:spacing w:val="-5"/>
        </w:rPr>
        <w:t> </w:t>
      </w:r>
      <w:r>
        <w:rPr/>
        <w:t>и</w:t>
      </w:r>
      <w:r>
        <w:rPr>
          <w:spacing w:val="-6"/>
        </w:rPr>
        <w:t> </w:t>
      </w:r>
      <w:r>
        <w:rPr/>
        <w:t>стремление</w:t>
      </w:r>
      <w:r>
        <w:rPr>
          <w:spacing w:val="-7"/>
        </w:rPr>
        <w:t> </w:t>
      </w:r>
      <w:r>
        <w:rPr/>
        <w:t>к межкорейскому диалогу. В этом году Корея смогла восстановить свой статус «глобального ключевого государства», внеся весомый вклад в решение мировых проблем.</w:t>
      </w:r>
    </w:p>
    <w:p>
      <w:pPr>
        <w:pStyle w:val="BodyText"/>
        <w:spacing w:before="21"/>
        <w:ind w:right="561" w:firstLine="707"/>
      </w:pPr>
      <w:r>
        <w:rPr/>
        <w:t>Мягкая сила Южной Кореи превратила страну из послевоенного аутсайдера в культурного гиганта, значительно усилив экономику через экспорты и туризм, а также политическое влияние</w:t>
      </w:r>
      <w:r>
        <w:rPr>
          <w:spacing w:val="-5"/>
        </w:rPr>
        <w:t> </w:t>
      </w:r>
      <w:r>
        <w:rPr/>
        <w:t>через</w:t>
      </w:r>
      <w:r>
        <w:rPr>
          <w:spacing w:val="-7"/>
        </w:rPr>
        <w:t> </w:t>
      </w:r>
      <w:r>
        <w:rPr/>
        <w:t>дипломатию</w:t>
      </w:r>
      <w:r>
        <w:rPr>
          <w:spacing w:val="-5"/>
        </w:rPr>
        <w:t> </w:t>
      </w:r>
      <w:r>
        <w:rPr/>
        <w:t>и</w:t>
      </w:r>
      <w:r>
        <w:rPr>
          <w:spacing w:val="-6"/>
        </w:rPr>
        <w:t> </w:t>
      </w:r>
      <w:r>
        <w:rPr/>
        <w:t>глобальный</w:t>
      </w:r>
      <w:r>
        <w:rPr>
          <w:spacing w:val="-6"/>
        </w:rPr>
        <w:t> </w:t>
      </w:r>
      <w:r>
        <w:rPr/>
        <w:t>имидж.</w:t>
      </w:r>
      <w:r>
        <w:rPr>
          <w:spacing w:val="-6"/>
        </w:rPr>
        <w:t> </w:t>
      </w:r>
      <w:r>
        <w:rPr/>
        <w:t>С</w:t>
      </w:r>
      <w:r>
        <w:rPr>
          <w:spacing w:val="-9"/>
        </w:rPr>
        <w:t> </w:t>
      </w:r>
      <w:r>
        <w:rPr/>
        <w:t>89</w:t>
      </w:r>
      <w:r>
        <w:rPr>
          <w:spacing w:val="-6"/>
        </w:rPr>
        <w:t> </w:t>
      </w:r>
      <w:r>
        <w:rPr/>
        <w:t>млн</w:t>
      </w:r>
      <w:r>
        <w:rPr>
          <w:spacing w:val="-7"/>
        </w:rPr>
        <w:t> </w:t>
      </w:r>
      <w:r>
        <w:rPr/>
        <w:t>фанатов Халлю</w:t>
      </w:r>
      <w:r>
        <w:rPr>
          <w:spacing w:val="-1"/>
        </w:rPr>
        <w:t> </w:t>
      </w:r>
      <w:r>
        <w:rPr/>
        <w:t>в</w:t>
      </w:r>
      <w:r>
        <w:rPr>
          <w:spacing w:val="-2"/>
        </w:rPr>
        <w:t> </w:t>
      </w:r>
      <w:r>
        <w:rPr/>
        <w:t>113</w:t>
      </w:r>
      <w:r>
        <w:rPr>
          <w:spacing w:val="-1"/>
        </w:rPr>
        <w:t> </w:t>
      </w:r>
      <w:r>
        <w:rPr/>
        <w:t>странах</w:t>
      </w:r>
      <w:r>
        <w:rPr>
          <w:spacing w:val="-1"/>
        </w:rPr>
        <w:t> </w:t>
      </w:r>
      <w:r>
        <w:rPr/>
        <w:t>в</w:t>
      </w:r>
      <w:r>
        <w:rPr>
          <w:spacing w:val="-2"/>
        </w:rPr>
        <w:t> </w:t>
      </w:r>
      <w:r>
        <w:rPr/>
        <w:t>2018 году</w:t>
      </w:r>
      <w:r>
        <w:rPr>
          <w:spacing w:val="-1"/>
        </w:rPr>
        <w:t> </w:t>
      </w:r>
      <w:r>
        <w:rPr/>
        <w:t>и</w:t>
      </w:r>
      <w:r>
        <w:rPr>
          <w:spacing w:val="-2"/>
        </w:rPr>
        <w:t> </w:t>
      </w:r>
      <w:r>
        <w:rPr/>
        <w:t>продолжающимся</w:t>
      </w:r>
      <w:r>
        <w:rPr>
          <w:spacing w:val="-2"/>
        </w:rPr>
        <w:t> </w:t>
      </w:r>
      <w:r>
        <w:rPr/>
        <w:t>ростом,</w:t>
      </w:r>
      <w:r>
        <w:rPr>
          <w:spacing w:val="-1"/>
        </w:rPr>
        <w:t> </w:t>
      </w:r>
      <w:r>
        <w:rPr/>
        <w:t>Сеул демонстрирует, как культура может быть стратегическим активом. В будущем, с фокусом на устойчивость и измерение воздействия, Южная Корея может укрепить позиции в либеральном международном порядке, предоставляя общественные блага в технологиях, здравоохранении и правах человека. Несмотря на вызовы, мягкая сила остаётся ключом к глобальному успеху Республики Корея.</w:t>
      </w:r>
    </w:p>
    <w:p>
      <w:pPr>
        <w:pStyle w:val="BodyText"/>
        <w:spacing w:after="0"/>
        <w:sectPr>
          <w:pgSz w:w="10320" w:h="14580"/>
          <w:pgMar w:header="0" w:footer="2433" w:top="660" w:bottom="2620" w:left="1417" w:right="1417"/>
        </w:sectPr>
      </w:pPr>
    </w:p>
    <w:p>
      <w:pPr>
        <w:spacing w:before="66"/>
        <w:ind w:left="2743" w:right="0" w:firstLine="0"/>
        <w:jc w:val="left"/>
        <w:rPr>
          <w:sz w:val="18"/>
        </w:rPr>
      </w:pPr>
      <w:bookmarkStart w:name="_bookmark13" w:id="15"/>
      <w:bookmarkEnd w:id="15"/>
      <w:r>
        <w:rPr/>
      </w:r>
      <w:r>
        <w:rPr>
          <w:sz w:val="18"/>
        </w:rPr>
        <w:t>Ким</w:t>
      </w:r>
      <w:r>
        <w:rPr>
          <w:spacing w:val="-3"/>
          <w:sz w:val="18"/>
        </w:rPr>
        <w:t> </w:t>
      </w:r>
      <w:r>
        <w:rPr>
          <w:sz w:val="18"/>
        </w:rPr>
        <w:t>Ми</w:t>
      </w:r>
      <w:r>
        <w:rPr>
          <w:spacing w:val="-2"/>
          <w:sz w:val="18"/>
        </w:rPr>
        <w:t> </w:t>
      </w:r>
      <w:r>
        <w:rPr>
          <w:sz w:val="18"/>
        </w:rPr>
        <w:t>Ён.</w:t>
      </w:r>
      <w:r>
        <w:rPr>
          <w:spacing w:val="-3"/>
          <w:sz w:val="18"/>
        </w:rPr>
        <w:t> </w:t>
      </w:r>
      <w:r>
        <w:rPr>
          <w:sz w:val="18"/>
        </w:rPr>
        <w:t>Влияние</w:t>
      </w:r>
      <w:r>
        <w:rPr>
          <w:spacing w:val="-2"/>
          <w:sz w:val="18"/>
        </w:rPr>
        <w:t> </w:t>
      </w:r>
      <w:r>
        <w:rPr>
          <w:sz w:val="18"/>
        </w:rPr>
        <w:t>«мягкой</w:t>
      </w:r>
      <w:r>
        <w:rPr>
          <w:spacing w:val="-3"/>
          <w:sz w:val="18"/>
        </w:rPr>
        <w:t> </w:t>
      </w:r>
      <w:r>
        <w:rPr>
          <w:sz w:val="18"/>
        </w:rPr>
        <w:t>силы» Южной</w:t>
      </w:r>
      <w:r>
        <w:rPr>
          <w:spacing w:val="-2"/>
          <w:sz w:val="18"/>
        </w:rPr>
        <w:t> </w:t>
      </w:r>
      <w:r>
        <w:rPr>
          <w:sz w:val="18"/>
        </w:rPr>
        <w:t>Кореи</w:t>
      </w:r>
      <w:r>
        <w:rPr>
          <w:spacing w:val="1"/>
          <w:sz w:val="18"/>
        </w:rPr>
        <w:t> </w:t>
      </w:r>
      <w:r>
        <w:rPr>
          <w:spacing w:val="-5"/>
          <w:sz w:val="18"/>
        </w:rPr>
        <w:t>...</w:t>
      </w:r>
    </w:p>
    <w:p>
      <w:pPr>
        <w:pStyle w:val="BodyText"/>
        <w:ind w:left="0"/>
        <w:jc w:val="left"/>
        <w:rPr>
          <w:sz w:val="18"/>
        </w:rPr>
      </w:pPr>
    </w:p>
    <w:p>
      <w:pPr>
        <w:pStyle w:val="BodyText"/>
        <w:spacing w:before="199"/>
        <w:ind w:left="0"/>
        <w:jc w:val="left"/>
        <w:rPr>
          <w:sz w:val="18"/>
        </w:rPr>
      </w:pPr>
    </w:p>
    <w:p>
      <w:pPr>
        <w:pStyle w:val="Heading2"/>
        <w:ind w:left="1867"/>
      </w:pPr>
      <w:r>
        <w:rPr/>
        <w:t>Список</w:t>
      </w:r>
      <w:r>
        <w:rPr>
          <w:spacing w:val="-9"/>
        </w:rPr>
        <w:t> </w:t>
      </w:r>
      <w:r>
        <w:rPr/>
        <w:t>использованной</w:t>
      </w:r>
      <w:r>
        <w:rPr>
          <w:spacing w:val="-11"/>
        </w:rPr>
        <w:t> </w:t>
      </w:r>
      <w:r>
        <w:rPr>
          <w:spacing w:val="-2"/>
        </w:rPr>
        <w:t>литературы:</w:t>
      </w:r>
    </w:p>
    <w:p>
      <w:pPr>
        <w:pStyle w:val="BodyText"/>
        <w:ind w:left="0"/>
        <w:jc w:val="left"/>
        <w:rPr>
          <w:b/>
        </w:rPr>
      </w:pPr>
    </w:p>
    <w:p>
      <w:pPr>
        <w:pStyle w:val="ListParagraph"/>
        <w:numPr>
          <w:ilvl w:val="0"/>
          <w:numId w:val="32"/>
        </w:numPr>
        <w:tabs>
          <w:tab w:pos="1279" w:val="left" w:leader="none"/>
          <w:tab w:pos="1281" w:val="left" w:leader="none"/>
        </w:tabs>
        <w:spacing w:line="240" w:lineRule="auto" w:before="0" w:after="0"/>
        <w:ind w:left="1281" w:right="566" w:hanging="356"/>
        <w:jc w:val="both"/>
        <w:rPr>
          <w:sz w:val="20"/>
        </w:rPr>
      </w:pPr>
      <w:r>
        <w:rPr>
          <w:sz w:val="20"/>
        </w:rPr>
        <w:t>Nye,</w:t>
      </w:r>
      <w:r>
        <w:rPr>
          <w:spacing w:val="-8"/>
          <w:sz w:val="20"/>
        </w:rPr>
        <w:t> </w:t>
      </w:r>
      <w:r>
        <w:rPr>
          <w:sz w:val="20"/>
        </w:rPr>
        <w:t>J.S.,</w:t>
      </w:r>
      <w:r>
        <w:rPr>
          <w:spacing w:val="-8"/>
          <w:sz w:val="20"/>
        </w:rPr>
        <w:t> </w:t>
      </w:r>
      <w:r>
        <w:rPr>
          <w:sz w:val="20"/>
        </w:rPr>
        <w:t>Jr.</w:t>
      </w:r>
      <w:r>
        <w:rPr>
          <w:spacing w:val="-8"/>
          <w:sz w:val="20"/>
        </w:rPr>
        <w:t> </w:t>
      </w:r>
      <w:r>
        <w:rPr>
          <w:sz w:val="20"/>
        </w:rPr>
        <w:t>Soft</w:t>
      </w:r>
      <w:r>
        <w:rPr>
          <w:spacing w:val="-10"/>
          <w:sz w:val="20"/>
        </w:rPr>
        <w:t> </w:t>
      </w:r>
      <w:r>
        <w:rPr>
          <w:sz w:val="20"/>
        </w:rPr>
        <w:t>Power:</w:t>
      </w:r>
      <w:r>
        <w:rPr>
          <w:spacing w:val="-12"/>
          <w:sz w:val="20"/>
        </w:rPr>
        <w:t> </w:t>
      </w:r>
      <w:r>
        <w:rPr>
          <w:sz w:val="20"/>
        </w:rPr>
        <w:t>The</w:t>
      </w:r>
      <w:r>
        <w:rPr>
          <w:spacing w:val="-12"/>
          <w:sz w:val="20"/>
        </w:rPr>
        <w:t> </w:t>
      </w:r>
      <w:r>
        <w:rPr>
          <w:sz w:val="20"/>
        </w:rPr>
        <w:t>Means</w:t>
      </w:r>
      <w:r>
        <w:rPr>
          <w:spacing w:val="-8"/>
          <w:sz w:val="20"/>
        </w:rPr>
        <w:t> </w:t>
      </w:r>
      <w:r>
        <w:rPr>
          <w:sz w:val="20"/>
        </w:rPr>
        <w:t>to</w:t>
      </w:r>
      <w:r>
        <w:rPr>
          <w:spacing w:val="-8"/>
          <w:sz w:val="20"/>
        </w:rPr>
        <w:t> </w:t>
      </w:r>
      <w:r>
        <w:rPr>
          <w:sz w:val="20"/>
        </w:rPr>
        <w:t>Success</w:t>
      </w:r>
      <w:r>
        <w:rPr>
          <w:spacing w:val="-9"/>
          <w:sz w:val="20"/>
        </w:rPr>
        <w:t> </w:t>
      </w:r>
      <w:r>
        <w:rPr>
          <w:sz w:val="20"/>
        </w:rPr>
        <w:t>in</w:t>
      </w:r>
      <w:r>
        <w:rPr>
          <w:spacing w:val="-11"/>
          <w:sz w:val="20"/>
        </w:rPr>
        <w:t> </w:t>
      </w:r>
      <w:r>
        <w:rPr>
          <w:sz w:val="20"/>
        </w:rPr>
        <w:t>World</w:t>
      </w:r>
      <w:r>
        <w:rPr>
          <w:spacing w:val="-7"/>
          <w:sz w:val="20"/>
        </w:rPr>
        <w:t> </w:t>
      </w:r>
      <w:r>
        <w:rPr>
          <w:sz w:val="20"/>
        </w:rPr>
        <w:t>Politics</w:t>
      </w:r>
      <w:r>
        <w:rPr>
          <w:spacing w:val="-8"/>
          <w:sz w:val="20"/>
        </w:rPr>
        <w:t> </w:t>
      </w:r>
      <w:r>
        <w:rPr>
          <w:sz w:val="20"/>
        </w:rPr>
        <w:t>/</w:t>
      </w:r>
      <w:r>
        <w:rPr>
          <w:spacing w:val="-8"/>
          <w:sz w:val="20"/>
        </w:rPr>
        <w:t> </w:t>
      </w:r>
      <w:r>
        <w:rPr>
          <w:sz w:val="20"/>
        </w:rPr>
        <w:t>J.S. Nye, Jr. New York: PublicAffairs, 2004. 191 p.</w:t>
      </w:r>
    </w:p>
    <w:p>
      <w:pPr>
        <w:pStyle w:val="ListParagraph"/>
        <w:numPr>
          <w:ilvl w:val="0"/>
          <w:numId w:val="32"/>
        </w:numPr>
        <w:tabs>
          <w:tab w:pos="1279" w:val="left" w:leader="none"/>
        </w:tabs>
        <w:spacing w:line="240" w:lineRule="auto" w:before="1" w:after="0"/>
        <w:ind w:left="1279" w:right="0" w:hanging="354"/>
        <w:jc w:val="both"/>
        <w:rPr>
          <w:sz w:val="20"/>
        </w:rPr>
      </w:pPr>
      <w:r>
        <w:rPr>
          <w:sz w:val="20"/>
        </w:rPr>
        <w:t>Най,</w:t>
      </w:r>
      <w:r>
        <w:rPr>
          <w:spacing w:val="-9"/>
          <w:sz w:val="20"/>
        </w:rPr>
        <w:t> </w:t>
      </w:r>
      <w:r>
        <w:rPr>
          <w:sz w:val="20"/>
        </w:rPr>
        <w:t>Дж.С.</w:t>
      </w:r>
      <w:r>
        <w:rPr>
          <w:spacing w:val="-8"/>
          <w:sz w:val="20"/>
        </w:rPr>
        <w:t> </w:t>
      </w:r>
      <w:r>
        <w:rPr>
          <w:sz w:val="20"/>
        </w:rPr>
        <w:t>Будущее</w:t>
      </w:r>
      <w:r>
        <w:rPr>
          <w:spacing w:val="-7"/>
          <w:sz w:val="20"/>
        </w:rPr>
        <w:t> </w:t>
      </w:r>
      <w:r>
        <w:rPr>
          <w:sz w:val="20"/>
        </w:rPr>
        <w:t>власти</w:t>
      </w:r>
      <w:r>
        <w:rPr>
          <w:spacing w:val="-9"/>
          <w:sz w:val="20"/>
        </w:rPr>
        <w:t> </w:t>
      </w:r>
      <w:r>
        <w:rPr>
          <w:sz w:val="20"/>
        </w:rPr>
        <w:t>/</w:t>
      </w:r>
      <w:r>
        <w:rPr>
          <w:spacing w:val="-7"/>
          <w:sz w:val="20"/>
        </w:rPr>
        <w:t> </w:t>
      </w:r>
      <w:r>
        <w:rPr>
          <w:sz w:val="20"/>
        </w:rPr>
        <w:t>Дж.С.</w:t>
      </w:r>
      <w:r>
        <w:rPr>
          <w:spacing w:val="-8"/>
          <w:sz w:val="20"/>
        </w:rPr>
        <w:t> </w:t>
      </w:r>
      <w:r>
        <w:rPr>
          <w:sz w:val="20"/>
        </w:rPr>
        <w:t>Най.</w:t>
      </w:r>
      <w:r>
        <w:rPr>
          <w:spacing w:val="-9"/>
          <w:sz w:val="20"/>
        </w:rPr>
        <w:t> </w:t>
      </w:r>
      <w:r>
        <w:rPr>
          <w:sz w:val="20"/>
        </w:rPr>
        <w:t>М.:</w:t>
      </w:r>
      <w:r>
        <w:rPr>
          <w:spacing w:val="-9"/>
          <w:sz w:val="20"/>
        </w:rPr>
        <w:t> </w:t>
      </w:r>
      <w:r>
        <w:rPr>
          <w:sz w:val="20"/>
        </w:rPr>
        <w:t>АСТ,</w:t>
      </w:r>
      <w:r>
        <w:rPr>
          <w:spacing w:val="-8"/>
          <w:sz w:val="20"/>
        </w:rPr>
        <w:t> </w:t>
      </w:r>
      <w:r>
        <w:rPr>
          <w:sz w:val="20"/>
        </w:rPr>
        <w:t>2014.</w:t>
      </w:r>
      <w:r>
        <w:rPr>
          <w:spacing w:val="-6"/>
          <w:sz w:val="20"/>
        </w:rPr>
        <w:t> </w:t>
      </w:r>
      <w:r>
        <w:rPr>
          <w:sz w:val="20"/>
        </w:rPr>
        <w:t>444</w:t>
      </w:r>
      <w:r>
        <w:rPr>
          <w:spacing w:val="-7"/>
          <w:sz w:val="20"/>
        </w:rPr>
        <w:t> </w:t>
      </w:r>
      <w:r>
        <w:rPr>
          <w:spacing w:val="-5"/>
          <w:sz w:val="20"/>
        </w:rPr>
        <w:t>с.</w:t>
      </w:r>
    </w:p>
    <w:p>
      <w:pPr>
        <w:pStyle w:val="ListParagraph"/>
        <w:numPr>
          <w:ilvl w:val="0"/>
          <w:numId w:val="32"/>
        </w:numPr>
        <w:tabs>
          <w:tab w:pos="1279" w:val="left" w:leader="none"/>
          <w:tab w:pos="1281" w:val="left" w:leader="none"/>
        </w:tabs>
        <w:spacing w:line="240" w:lineRule="auto" w:before="0" w:after="0"/>
        <w:ind w:left="1281" w:right="562" w:hanging="356"/>
        <w:jc w:val="both"/>
        <w:rPr>
          <w:sz w:val="20"/>
        </w:rPr>
      </w:pPr>
      <w:r>
        <w:rPr>
          <w:sz w:val="20"/>
        </w:rPr>
        <w:t>Ким Ён Сам. Культурная политика Республики Корея в эпоху глобализации</w:t>
      </w:r>
      <w:r>
        <w:rPr>
          <w:spacing w:val="-12"/>
          <w:sz w:val="20"/>
        </w:rPr>
        <w:t> </w:t>
      </w:r>
      <w:r>
        <w:rPr>
          <w:sz w:val="20"/>
        </w:rPr>
        <w:t>/</w:t>
      </w:r>
      <w:r>
        <w:rPr>
          <w:spacing w:val="-11"/>
          <w:sz w:val="20"/>
        </w:rPr>
        <w:t> </w:t>
      </w:r>
      <w:r>
        <w:rPr>
          <w:sz w:val="20"/>
        </w:rPr>
        <w:t>Ким</w:t>
      </w:r>
      <w:r>
        <w:rPr>
          <w:spacing w:val="-10"/>
          <w:sz w:val="20"/>
        </w:rPr>
        <w:t> </w:t>
      </w:r>
      <w:r>
        <w:rPr>
          <w:sz w:val="20"/>
        </w:rPr>
        <w:t>Ён</w:t>
      </w:r>
      <w:r>
        <w:rPr>
          <w:spacing w:val="-12"/>
          <w:sz w:val="20"/>
        </w:rPr>
        <w:t> </w:t>
      </w:r>
      <w:r>
        <w:rPr>
          <w:sz w:val="20"/>
        </w:rPr>
        <w:t>Сам</w:t>
      </w:r>
      <w:r>
        <w:rPr>
          <w:spacing w:val="-10"/>
          <w:sz w:val="20"/>
        </w:rPr>
        <w:t> </w:t>
      </w:r>
      <w:r>
        <w:rPr>
          <w:sz w:val="20"/>
        </w:rPr>
        <w:t>//</w:t>
      </w:r>
      <w:r>
        <w:rPr>
          <w:spacing w:val="-11"/>
          <w:sz w:val="20"/>
        </w:rPr>
        <w:t> </w:t>
      </w:r>
      <w:r>
        <w:rPr>
          <w:sz w:val="20"/>
        </w:rPr>
        <w:t>Сравнительная</w:t>
      </w:r>
      <w:r>
        <w:rPr>
          <w:spacing w:val="-11"/>
          <w:sz w:val="20"/>
        </w:rPr>
        <w:t> </w:t>
      </w:r>
      <w:r>
        <w:rPr>
          <w:sz w:val="20"/>
        </w:rPr>
        <w:t>политика.</w:t>
      </w:r>
      <w:r>
        <w:rPr>
          <w:spacing w:val="-6"/>
          <w:sz w:val="20"/>
        </w:rPr>
        <w:t> </w:t>
      </w:r>
      <w:r>
        <w:rPr>
          <w:sz w:val="20"/>
        </w:rPr>
        <w:t>2012.</w:t>
      </w:r>
      <w:r>
        <w:rPr>
          <w:spacing w:val="-11"/>
          <w:sz w:val="20"/>
        </w:rPr>
        <w:t> </w:t>
      </w:r>
      <w:r>
        <w:rPr>
          <w:sz w:val="20"/>
        </w:rPr>
        <w:t>№</w:t>
      </w:r>
      <w:r>
        <w:rPr>
          <w:spacing w:val="-11"/>
          <w:sz w:val="20"/>
        </w:rPr>
        <w:t> </w:t>
      </w:r>
      <w:r>
        <w:rPr>
          <w:sz w:val="20"/>
        </w:rPr>
        <w:t>3. С. 87–98.</w:t>
      </w:r>
    </w:p>
    <w:p>
      <w:pPr>
        <w:pStyle w:val="ListParagraph"/>
        <w:numPr>
          <w:ilvl w:val="0"/>
          <w:numId w:val="32"/>
        </w:numPr>
        <w:tabs>
          <w:tab w:pos="1279" w:val="left" w:leader="none"/>
          <w:tab w:pos="1281" w:val="left" w:leader="none"/>
        </w:tabs>
        <w:spacing w:line="240" w:lineRule="auto" w:before="0" w:after="0"/>
        <w:ind w:left="1281" w:right="570" w:hanging="356"/>
        <w:jc w:val="both"/>
        <w:rPr>
          <w:sz w:val="20"/>
        </w:rPr>
      </w:pPr>
      <w:r>
        <w:rPr>
          <w:sz w:val="20"/>
        </w:rPr>
        <w:t>Lee,</w:t>
      </w:r>
      <w:r>
        <w:rPr>
          <w:spacing w:val="-13"/>
          <w:sz w:val="20"/>
        </w:rPr>
        <w:t> </w:t>
      </w:r>
      <w:r>
        <w:rPr>
          <w:sz w:val="20"/>
        </w:rPr>
        <w:t>Geun.</w:t>
      </w:r>
      <w:r>
        <w:rPr>
          <w:spacing w:val="-12"/>
          <w:sz w:val="20"/>
        </w:rPr>
        <w:t> </w:t>
      </w:r>
      <w:r>
        <w:rPr>
          <w:sz w:val="20"/>
        </w:rPr>
        <w:t>The</w:t>
      </w:r>
      <w:r>
        <w:rPr>
          <w:spacing w:val="-13"/>
          <w:sz w:val="20"/>
        </w:rPr>
        <w:t> </w:t>
      </w:r>
      <w:r>
        <w:rPr>
          <w:sz w:val="20"/>
        </w:rPr>
        <w:t>Political</w:t>
      </w:r>
      <w:r>
        <w:rPr>
          <w:spacing w:val="-12"/>
          <w:sz w:val="20"/>
        </w:rPr>
        <w:t> </w:t>
      </w:r>
      <w:r>
        <w:rPr>
          <w:sz w:val="20"/>
        </w:rPr>
        <w:t>Economy</w:t>
      </w:r>
      <w:r>
        <w:rPr>
          <w:spacing w:val="-13"/>
          <w:sz w:val="20"/>
        </w:rPr>
        <w:t> </w:t>
      </w:r>
      <w:r>
        <w:rPr>
          <w:sz w:val="20"/>
        </w:rPr>
        <w:t>of</w:t>
      </w:r>
      <w:r>
        <w:rPr>
          <w:spacing w:val="-12"/>
          <w:sz w:val="20"/>
        </w:rPr>
        <w:t> </w:t>
      </w:r>
      <w:r>
        <w:rPr>
          <w:sz w:val="20"/>
        </w:rPr>
        <w:t>Hallyu:</w:t>
      </w:r>
      <w:r>
        <w:rPr>
          <w:spacing w:val="-13"/>
          <w:sz w:val="20"/>
        </w:rPr>
        <w:t> </w:t>
      </w:r>
      <w:r>
        <w:rPr>
          <w:sz w:val="20"/>
        </w:rPr>
        <w:t>The</w:t>
      </w:r>
      <w:r>
        <w:rPr>
          <w:spacing w:val="-12"/>
          <w:sz w:val="20"/>
        </w:rPr>
        <w:t> </w:t>
      </w:r>
      <w:r>
        <w:rPr>
          <w:sz w:val="20"/>
        </w:rPr>
        <w:t>Korean</w:t>
      </w:r>
      <w:r>
        <w:rPr>
          <w:spacing w:val="-13"/>
          <w:sz w:val="20"/>
        </w:rPr>
        <w:t> </w:t>
      </w:r>
      <w:r>
        <w:rPr>
          <w:sz w:val="20"/>
        </w:rPr>
        <w:t>Wave</w:t>
      </w:r>
      <w:r>
        <w:rPr>
          <w:spacing w:val="-12"/>
          <w:sz w:val="20"/>
        </w:rPr>
        <w:t> </w:t>
      </w:r>
      <w:r>
        <w:rPr>
          <w:sz w:val="20"/>
        </w:rPr>
        <w:t>as</w:t>
      </w:r>
      <w:r>
        <w:rPr>
          <w:spacing w:val="-13"/>
          <w:sz w:val="20"/>
        </w:rPr>
        <w:t> </w:t>
      </w:r>
      <w:r>
        <w:rPr>
          <w:sz w:val="20"/>
        </w:rPr>
        <w:t>Soft Power / Geun Lee // Korea Journal. 2009. Vol. 49, № 3. С. 149–172.</w:t>
      </w:r>
    </w:p>
    <w:p>
      <w:pPr>
        <w:pStyle w:val="ListParagraph"/>
        <w:numPr>
          <w:ilvl w:val="0"/>
          <w:numId w:val="32"/>
        </w:numPr>
        <w:tabs>
          <w:tab w:pos="1279" w:val="left" w:leader="none"/>
          <w:tab w:pos="1281" w:val="left" w:leader="none"/>
        </w:tabs>
        <w:spacing w:line="240" w:lineRule="auto" w:before="0" w:after="0"/>
        <w:ind w:left="1281" w:right="568" w:hanging="356"/>
        <w:jc w:val="both"/>
        <w:rPr>
          <w:sz w:val="20"/>
        </w:rPr>
      </w:pPr>
      <w:r>
        <w:rPr>
          <w:sz w:val="20"/>
        </w:rPr>
        <w:t>Шим До Бо. Рождение «Халлю»: государственная политика и глобализация корейской поп-культуры / Шим До Бо // Азия и Африка сегодня. 2011. № 12. С. 44–50.</w:t>
      </w:r>
    </w:p>
    <w:p>
      <w:pPr>
        <w:pStyle w:val="ListParagraph"/>
        <w:numPr>
          <w:ilvl w:val="0"/>
          <w:numId w:val="32"/>
        </w:numPr>
        <w:tabs>
          <w:tab w:pos="1279" w:val="left" w:leader="none"/>
          <w:tab w:pos="1281" w:val="left" w:leader="none"/>
        </w:tabs>
        <w:spacing w:line="240" w:lineRule="auto" w:before="0" w:after="0"/>
        <w:ind w:left="1281" w:right="563" w:hanging="356"/>
        <w:jc w:val="both"/>
        <w:rPr>
          <w:sz w:val="20"/>
        </w:rPr>
      </w:pPr>
      <w:r>
        <w:rPr>
          <w:sz w:val="20"/>
        </w:rPr>
        <w:t>Чон</w:t>
      </w:r>
      <w:r>
        <w:rPr>
          <w:spacing w:val="-13"/>
          <w:sz w:val="20"/>
        </w:rPr>
        <w:t> </w:t>
      </w:r>
      <w:r>
        <w:rPr>
          <w:sz w:val="20"/>
        </w:rPr>
        <w:t>Хён</w:t>
      </w:r>
      <w:r>
        <w:rPr>
          <w:spacing w:val="-12"/>
          <w:sz w:val="20"/>
        </w:rPr>
        <w:t> </w:t>
      </w:r>
      <w:r>
        <w:rPr>
          <w:sz w:val="20"/>
        </w:rPr>
        <w:t>Чжун.</w:t>
      </w:r>
      <w:r>
        <w:rPr>
          <w:spacing w:val="-13"/>
          <w:sz w:val="20"/>
        </w:rPr>
        <w:t> </w:t>
      </w:r>
      <w:r>
        <w:rPr>
          <w:sz w:val="20"/>
        </w:rPr>
        <w:t>«Халлю»</w:t>
      </w:r>
      <w:r>
        <w:rPr>
          <w:spacing w:val="-12"/>
          <w:sz w:val="20"/>
        </w:rPr>
        <w:t> </w:t>
      </w:r>
      <w:r>
        <w:rPr>
          <w:sz w:val="20"/>
        </w:rPr>
        <w:t>как</w:t>
      </w:r>
      <w:r>
        <w:rPr>
          <w:spacing w:val="-13"/>
          <w:sz w:val="20"/>
        </w:rPr>
        <w:t> </w:t>
      </w:r>
      <w:r>
        <w:rPr>
          <w:sz w:val="20"/>
        </w:rPr>
        <w:t>инструмент</w:t>
      </w:r>
      <w:r>
        <w:rPr>
          <w:spacing w:val="-12"/>
          <w:sz w:val="20"/>
        </w:rPr>
        <w:t> </w:t>
      </w:r>
      <w:r>
        <w:rPr>
          <w:sz w:val="20"/>
        </w:rPr>
        <w:t>мягкой</w:t>
      </w:r>
      <w:r>
        <w:rPr>
          <w:spacing w:val="-13"/>
          <w:sz w:val="20"/>
        </w:rPr>
        <w:t> </w:t>
      </w:r>
      <w:r>
        <w:rPr>
          <w:sz w:val="20"/>
        </w:rPr>
        <w:t>силы</w:t>
      </w:r>
      <w:r>
        <w:rPr>
          <w:spacing w:val="-12"/>
          <w:sz w:val="20"/>
        </w:rPr>
        <w:t> </w:t>
      </w:r>
      <w:r>
        <w:rPr>
          <w:sz w:val="20"/>
        </w:rPr>
        <w:t>Республики Корея</w:t>
      </w:r>
      <w:r>
        <w:rPr>
          <w:spacing w:val="-11"/>
          <w:sz w:val="20"/>
        </w:rPr>
        <w:t> </w:t>
      </w:r>
      <w:r>
        <w:rPr>
          <w:sz w:val="20"/>
        </w:rPr>
        <w:t>/</w:t>
      </w:r>
      <w:r>
        <w:rPr>
          <w:spacing w:val="-11"/>
          <w:sz w:val="20"/>
        </w:rPr>
        <w:t> </w:t>
      </w:r>
      <w:r>
        <w:rPr>
          <w:sz w:val="20"/>
        </w:rPr>
        <w:t>Чон</w:t>
      </w:r>
      <w:r>
        <w:rPr>
          <w:spacing w:val="-12"/>
          <w:sz w:val="20"/>
        </w:rPr>
        <w:t> </w:t>
      </w:r>
      <w:r>
        <w:rPr>
          <w:sz w:val="20"/>
        </w:rPr>
        <w:t>Хён</w:t>
      </w:r>
      <w:r>
        <w:rPr>
          <w:spacing w:val="-11"/>
          <w:sz w:val="20"/>
        </w:rPr>
        <w:t> </w:t>
      </w:r>
      <w:r>
        <w:rPr>
          <w:sz w:val="20"/>
        </w:rPr>
        <w:t>Чжун</w:t>
      </w:r>
      <w:r>
        <w:rPr>
          <w:spacing w:val="-12"/>
          <w:sz w:val="20"/>
        </w:rPr>
        <w:t> </w:t>
      </w:r>
      <w:r>
        <w:rPr>
          <w:sz w:val="20"/>
        </w:rPr>
        <w:t>//</w:t>
      </w:r>
      <w:r>
        <w:rPr>
          <w:spacing w:val="-10"/>
          <w:sz w:val="20"/>
        </w:rPr>
        <w:t> </w:t>
      </w:r>
      <w:r>
        <w:rPr>
          <w:sz w:val="20"/>
        </w:rPr>
        <w:t>Вестник</w:t>
      </w:r>
      <w:r>
        <w:rPr>
          <w:spacing w:val="-12"/>
          <w:sz w:val="20"/>
        </w:rPr>
        <w:t> </w:t>
      </w:r>
      <w:r>
        <w:rPr>
          <w:sz w:val="20"/>
        </w:rPr>
        <w:t>МГИМО-Университета.</w:t>
      </w:r>
      <w:r>
        <w:rPr>
          <w:spacing w:val="-10"/>
          <w:sz w:val="20"/>
        </w:rPr>
        <w:t> </w:t>
      </w:r>
      <w:r>
        <w:rPr>
          <w:sz w:val="20"/>
        </w:rPr>
        <w:t>2018.</w:t>
      </w:r>
      <w:r>
        <w:rPr>
          <w:spacing w:val="-10"/>
          <w:sz w:val="20"/>
        </w:rPr>
        <w:t> </w:t>
      </w:r>
      <w:r>
        <w:rPr>
          <w:sz w:val="20"/>
        </w:rPr>
        <w:t>№</w:t>
      </w:r>
    </w:p>
    <w:p>
      <w:pPr>
        <w:spacing w:before="0"/>
        <w:ind w:left="1281" w:right="0" w:firstLine="0"/>
        <w:jc w:val="both"/>
        <w:rPr>
          <w:sz w:val="20"/>
        </w:rPr>
      </w:pPr>
      <w:r>
        <w:rPr>
          <w:sz w:val="20"/>
        </w:rPr>
        <w:t>5.</w:t>
      </w:r>
      <w:r>
        <w:rPr>
          <w:spacing w:val="-1"/>
          <w:sz w:val="20"/>
        </w:rPr>
        <w:t> </w:t>
      </w:r>
      <w:r>
        <w:rPr>
          <w:sz w:val="20"/>
        </w:rPr>
        <w:t>С.</w:t>
      </w:r>
      <w:r>
        <w:rPr>
          <w:spacing w:val="-2"/>
          <w:sz w:val="20"/>
        </w:rPr>
        <w:t> 124–139.</w:t>
      </w:r>
    </w:p>
    <w:p>
      <w:pPr>
        <w:pStyle w:val="ListParagraph"/>
        <w:numPr>
          <w:ilvl w:val="0"/>
          <w:numId w:val="32"/>
        </w:numPr>
        <w:tabs>
          <w:tab w:pos="1279" w:val="left" w:leader="none"/>
          <w:tab w:pos="1281" w:val="left" w:leader="none"/>
        </w:tabs>
        <w:spacing w:line="240" w:lineRule="auto" w:before="1" w:after="0"/>
        <w:ind w:left="1281" w:right="572" w:hanging="356"/>
        <w:jc w:val="both"/>
        <w:rPr>
          <w:sz w:val="20"/>
        </w:rPr>
      </w:pPr>
      <w:r>
        <w:rPr>
          <w:sz w:val="20"/>
        </w:rPr>
        <w:t>Ким Чжин Хён. От «чуда на реке Ханган» к «корейской волне»: эволюция культурной дипломатии Сеула / Ким Чжин Хён // Международные процессы. 2020. Т. 18, № 2. С. 98–114.</w:t>
      </w:r>
    </w:p>
    <w:p>
      <w:pPr>
        <w:pStyle w:val="ListParagraph"/>
        <w:numPr>
          <w:ilvl w:val="0"/>
          <w:numId w:val="32"/>
        </w:numPr>
        <w:tabs>
          <w:tab w:pos="1279" w:val="left" w:leader="none"/>
          <w:tab w:pos="1281" w:val="left" w:leader="none"/>
        </w:tabs>
        <w:spacing w:line="240" w:lineRule="auto" w:before="0" w:after="0"/>
        <w:ind w:left="1281" w:right="562" w:hanging="356"/>
        <w:jc w:val="both"/>
        <w:rPr>
          <w:sz w:val="20"/>
        </w:rPr>
      </w:pPr>
      <w:r>
        <w:rPr>
          <w:sz w:val="20"/>
        </w:rPr>
        <w:t>Зуенко, И.Ю. «Мягкая сила» во внешней политике Республики Корея / И. Ю. Зуенко // Вестник международных организаций: образование,</w:t>
      </w:r>
      <w:r>
        <w:rPr>
          <w:spacing w:val="-13"/>
          <w:sz w:val="20"/>
        </w:rPr>
        <w:t> </w:t>
      </w:r>
      <w:r>
        <w:rPr>
          <w:sz w:val="20"/>
        </w:rPr>
        <w:t>наука,</w:t>
      </w:r>
      <w:r>
        <w:rPr>
          <w:spacing w:val="-12"/>
          <w:sz w:val="20"/>
        </w:rPr>
        <w:t> </w:t>
      </w:r>
      <w:r>
        <w:rPr>
          <w:sz w:val="20"/>
        </w:rPr>
        <w:t>новая</w:t>
      </w:r>
      <w:r>
        <w:rPr>
          <w:spacing w:val="-13"/>
          <w:sz w:val="20"/>
        </w:rPr>
        <w:t> </w:t>
      </w:r>
      <w:r>
        <w:rPr>
          <w:sz w:val="20"/>
        </w:rPr>
        <w:t>экономика.</w:t>
      </w:r>
      <w:r>
        <w:rPr>
          <w:spacing w:val="-11"/>
          <w:sz w:val="20"/>
        </w:rPr>
        <w:t> </w:t>
      </w:r>
      <w:r>
        <w:rPr>
          <w:sz w:val="20"/>
        </w:rPr>
        <w:t>2015.</w:t>
      </w:r>
      <w:r>
        <w:rPr>
          <w:spacing w:val="-12"/>
          <w:sz w:val="20"/>
        </w:rPr>
        <w:t> </w:t>
      </w:r>
      <w:r>
        <w:rPr>
          <w:sz w:val="20"/>
        </w:rPr>
        <w:t>Т.</w:t>
      </w:r>
      <w:r>
        <w:rPr>
          <w:spacing w:val="-13"/>
          <w:sz w:val="20"/>
        </w:rPr>
        <w:t> </w:t>
      </w:r>
      <w:r>
        <w:rPr>
          <w:sz w:val="20"/>
        </w:rPr>
        <w:t>10,</w:t>
      </w:r>
      <w:r>
        <w:rPr>
          <w:spacing w:val="-12"/>
          <w:sz w:val="20"/>
        </w:rPr>
        <w:t> </w:t>
      </w:r>
      <w:r>
        <w:rPr>
          <w:sz w:val="20"/>
        </w:rPr>
        <w:t>№</w:t>
      </w:r>
      <w:r>
        <w:rPr>
          <w:spacing w:val="-13"/>
          <w:sz w:val="20"/>
        </w:rPr>
        <w:t> </w:t>
      </w:r>
      <w:r>
        <w:rPr>
          <w:sz w:val="20"/>
        </w:rPr>
        <w:t>2.</w:t>
      </w:r>
      <w:r>
        <w:rPr>
          <w:spacing w:val="-12"/>
          <w:sz w:val="20"/>
        </w:rPr>
        <w:t> </w:t>
      </w:r>
      <w:r>
        <w:rPr>
          <w:sz w:val="20"/>
        </w:rPr>
        <w:t>С.</w:t>
      </w:r>
      <w:r>
        <w:rPr>
          <w:spacing w:val="-12"/>
          <w:sz w:val="20"/>
        </w:rPr>
        <w:t> </w:t>
      </w:r>
      <w:r>
        <w:rPr>
          <w:sz w:val="20"/>
        </w:rPr>
        <w:t>137–152.</w:t>
      </w:r>
    </w:p>
    <w:p>
      <w:pPr>
        <w:pStyle w:val="ListParagraph"/>
        <w:numPr>
          <w:ilvl w:val="0"/>
          <w:numId w:val="32"/>
        </w:numPr>
        <w:tabs>
          <w:tab w:pos="1279" w:val="left" w:leader="none"/>
          <w:tab w:pos="1281" w:val="left" w:leader="none"/>
        </w:tabs>
        <w:spacing w:line="240" w:lineRule="auto" w:before="0" w:after="0"/>
        <w:ind w:left="1281" w:right="567" w:hanging="356"/>
        <w:jc w:val="both"/>
        <w:rPr>
          <w:sz w:val="20"/>
        </w:rPr>
      </w:pPr>
      <w:r>
        <w:rPr>
          <w:sz w:val="20"/>
        </w:rPr>
        <w:t>Парк Со Ён. Экономическое воздействие «корейской волны» (Hallyu) на туризм и экспорт / Парк Со Ён // Journal of Cultural Economics. 2021. Vol. 45, № 1. С. 77–102.</w:t>
      </w:r>
    </w:p>
    <w:p>
      <w:pPr>
        <w:pStyle w:val="ListParagraph"/>
        <w:numPr>
          <w:ilvl w:val="0"/>
          <w:numId w:val="32"/>
        </w:numPr>
        <w:tabs>
          <w:tab w:pos="1279" w:val="left" w:leader="none"/>
          <w:tab w:pos="1281" w:val="left" w:leader="none"/>
        </w:tabs>
        <w:spacing w:line="204" w:lineRule="auto" w:before="27" w:after="0"/>
        <w:ind w:left="1281" w:right="570" w:hanging="356"/>
        <w:jc w:val="both"/>
        <w:rPr>
          <w:sz w:val="20"/>
        </w:rPr>
      </w:pPr>
      <w:r>
        <w:rPr>
          <w:sz w:val="20"/>
        </w:rPr>
        <w:t>Korea</w:t>
      </w:r>
      <w:r>
        <w:rPr>
          <w:spacing w:val="-13"/>
          <w:sz w:val="20"/>
        </w:rPr>
        <w:t> </w:t>
      </w:r>
      <w:r>
        <w:rPr>
          <w:sz w:val="20"/>
        </w:rPr>
        <w:t>Foundation</w:t>
      </w:r>
      <w:r>
        <w:rPr>
          <w:spacing w:val="-12"/>
          <w:sz w:val="20"/>
        </w:rPr>
        <w:t> </w:t>
      </w:r>
      <w:r>
        <w:rPr>
          <w:sz w:val="20"/>
        </w:rPr>
        <w:t>for</w:t>
      </w:r>
      <w:r>
        <w:rPr>
          <w:spacing w:val="-13"/>
          <w:sz w:val="20"/>
        </w:rPr>
        <w:t> </w:t>
      </w:r>
      <w:r>
        <w:rPr>
          <w:sz w:val="20"/>
        </w:rPr>
        <w:t>International</w:t>
      </w:r>
      <w:r>
        <w:rPr>
          <w:spacing w:val="-12"/>
          <w:sz w:val="20"/>
        </w:rPr>
        <w:t> </w:t>
      </w:r>
      <w:r>
        <w:rPr>
          <w:sz w:val="20"/>
        </w:rPr>
        <w:t>Culture</w:t>
      </w:r>
      <w:r>
        <w:rPr>
          <w:spacing w:val="-13"/>
          <w:sz w:val="20"/>
        </w:rPr>
        <w:t> </w:t>
      </w:r>
      <w:r>
        <w:rPr>
          <w:sz w:val="20"/>
        </w:rPr>
        <w:t>Exchange</w:t>
      </w:r>
      <w:r>
        <w:rPr>
          <w:spacing w:val="-12"/>
          <w:sz w:val="20"/>
        </w:rPr>
        <w:t> </w:t>
      </w:r>
      <w:r>
        <w:rPr>
          <w:sz w:val="20"/>
        </w:rPr>
        <w:t>(KOFICE).</w:t>
      </w:r>
      <w:r>
        <w:rPr>
          <w:spacing w:val="-13"/>
          <w:sz w:val="20"/>
        </w:rPr>
        <w:t> </w:t>
      </w:r>
      <w:r>
        <w:rPr>
          <w:sz w:val="20"/>
        </w:rPr>
        <w:t>2023 </w:t>
      </w:r>
      <w:r>
        <w:rPr>
          <w:rFonts w:ascii="Malgun Gothic" w:hAnsi="Malgun Gothic" w:eastAsia="Malgun Gothic"/>
          <w:sz w:val="18"/>
        </w:rPr>
        <w:t>해외 한류 실태조사 보고서 </w:t>
      </w:r>
      <w:r>
        <w:rPr>
          <w:sz w:val="20"/>
        </w:rPr>
        <w:t>(Отчёт об исследовании зарубежного состояния Халлю 2023). Seoul: KOFICE, 2023. 312 с.</w:t>
      </w:r>
    </w:p>
    <w:p>
      <w:pPr>
        <w:pStyle w:val="ListParagraph"/>
        <w:numPr>
          <w:ilvl w:val="0"/>
          <w:numId w:val="32"/>
        </w:numPr>
        <w:tabs>
          <w:tab w:pos="1279" w:val="left" w:leader="none"/>
          <w:tab w:pos="1281" w:val="left" w:leader="none"/>
        </w:tabs>
        <w:spacing w:line="201" w:lineRule="auto" w:before="34" w:after="0"/>
        <w:ind w:left="1281" w:right="564" w:hanging="356"/>
        <w:jc w:val="both"/>
        <w:rPr>
          <w:sz w:val="20"/>
        </w:rPr>
      </w:pPr>
      <w:r>
        <w:rPr>
          <w:sz w:val="20"/>
        </w:rPr>
        <w:t>Министерство культуры, спорта и туризма Республики Корея. </w:t>
      </w:r>
      <w:r>
        <w:rPr>
          <w:spacing w:val="-2"/>
          <w:sz w:val="20"/>
        </w:rPr>
        <w:t>2024</w:t>
      </w:r>
      <w:r>
        <w:rPr>
          <w:spacing w:val="-11"/>
          <w:sz w:val="20"/>
        </w:rPr>
        <w:t> </w:t>
      </w:r>
      <w:r>
        <w:rPr>
          <w:rFonts w:ascii="Malgun Gothic" w:hAnsi="Malgun Gothic" w:eastAsia="Malgun Gothic"/>
          <w:spacing w:val="-2"/>
          <w:sz w:val="18"/>
        </w:rPr>
        <w:t>콘텐츠산업</w:t>
      </w:r>
      <w:r>
        <w:rPr>
          <w:rFonts w:ascii="Malgun Gothic" w:hAnsi="Malgun Gothic" w:eastAsia="Malgun Gothic"/>
          <w:spacing w:val="-14"/>
          <w:sz w:val="18"/>
        </w:rPr>
        <w:t> </w:t>
      </w:r>
      <w:r>
        <w:rPr>
          <w:rFonts w:ascii="Malgun Gothic" w:hAnsi="Malgun Gothic" w:eastAsia="Malgun Gothic"/>
          <w:spacing w:val="-2"/>
          <w:sz w:val="18"/>
        </w:rPr>
        <w:t>백서</w:t>
      </w:r>
      <w:r>
        <w:rPr>
          <w:rFonts w:ascii="Malgun Gothic" w:hAnsi="Malgun Gothic" w:eastAsia="Malgun Gothic"/>
          <w:spacing w:val="-14"/>
          <w:sz w:val="18"/>
        </w:rPr>
        <w:t> </w:t>
      </w:r>
      <w:r>
        <w:rPr>
          <w:spacing w:val="-2"/>
          <w:sz w:val="20"/>
        </w:rPr>
        <w:t>(Белая</w:t>
      </w:r>
      <w:r>
        <w:rPr>
          <w:spacing w:val="-10"/>
          <w:sz w:val="20"/>
        </w:rPr>
        <w:t> </w:t>
      </w:r>
      <w:r>
        <w:rPr>
          <w:spacing w:val="-2"/>
          <w:sz w:val="20"/>
        </w:rPr>
        <w:t>книга</w:t>
      </w:r>
      <w:r>
        <w:rPr>
          <w:spacing w:val="-11"/>
          <w:sz w:val="20"/>
        </w:rPr>
        <w:t> </w:t>
      </w:r>
      <w:r>
        <w:rPr>
          <w:spacing w:val="-2"/>
          <w:sz w:val="20"/>
        </w:rPr>
        <w:t>индустрии</w:t>
      </w:r>
      <w:r>
        <w:rPr>
          <w:spacing w:val="-10"/>
          <w:sz w:val="20"/>
        </w:rPr>
        <w:t> </w:t>
      </w:r>
      <w:r>
        <w:rPr>
          <w:spacing w:val="-2"/>
          <w:sz w:val="20"/>
        </w:rPr>
        <w:t>контента</w:t>
      </w:r>
      <w:r>
        <w:rPr>
          <w:spacing w:val="-7"/>
          <w:sz w:val="20"/>
        </w:rPr>
        <w:t> </w:t>
      </w:r>
      <w:r>
        <w:rPr>
          <w:spacing w:val="-2"/>
          <w:sz w:val="20"/>
        </w:rPr>
        <w:t>2024). Сеул, </w:t>
      </w:r>
      <w:r>
        <w:rPr>
          <w:sz w:val="20"/>
        </w:rPr>
        <w:t>2024. 280 с.</w:t>
      </w:r>
    </w:p>
    <w:p>
      <w:pPr>
        <w:pStyle w:val="ListParagraph"/>
        <w:numPr>
          <w:ilvl w:val="0"/>
          <w:numId w:val="32"/>
        </w:numPr>
        <w:tabs>
          <w:tab w:pos="1279" w:val="left" w:leader="none"/>
          <w:tab w:pos="1281" w:val="left" w:leader="none"/>
        </w:tabs>
        <w:spacing w:line="240" w:lineRule="auto" w:before="8" w:after="0"/>
        <w:ind w:left="1281" w:right="564" w:hanging="356"/>
        <w:jc w:val="both"/>
        <w:rPr>
          <w:sz w:val="20"/>
        </w:rPr>
      </w:pPr>
      <w:r>
        <w:rPr>
          <w:sz w:val="20"/>
        </w:rPr>
        <w:t>Jin,</w:t>
      </w:r>
      <w:r>
        <w:rPr>
          <w:spacing w:val="-13"/>
          <w:sz w:val="20"/>
        </w:rPr>
        <w:t> </w:t>
      </w:r>
      <w:r>
        <w:rPr>
          <w:sz w:val="20"/>
        </w:rPr>
        <w:t>Dal</w:t>
      </w:r>
      <w:r>
        <w:rPr>
          <w:spacing w:val="-12"/>
          <w:sz w:val="20"/>
        </w:rPr>
        <w:t> </w:t>
      </w:r>
      <w:r>
        <w:rPr>
          <w:sz w:val="20"/>
        </w:rPr>
        <w:t>Yong.</w:t>
      </w:r>
      <w:r>
        <w:rPr>
          <w:spacing w:val="-13"/>
          <w:sz w:val="20"/>
        </w:rPr>
        <w:t> </w:t>
      </w:r>
      <w:r>
        <w:rPr>
          <w:sz w:val="20"/>
        </w:rPr>
        <w:t>New</w:t>
      </w:r>
      <w:r>
        <w:rPr>
          <w:spacing w:val="-12"/>
          <w:sz w:val="20"/>
        </w:rPr>
        <w:t> </w:t>
      </w:r>
      <w:r>
        <w:rPr>
          <w:sz w:val="20"/>
        </w:rPr>
        <w:t>Korean</w:t>
      </w:r>
      <w:r>
        <w:rPr>
          <w:spacing w:val="-13"/>
          <w:sz w:val="20"/>
        </w:rPr>
        <w:t> </w:t>
      </w:r>
      <w:r>
        <w:rPr>
          <w:sz w:val="20"/>
        </w:rPr>
        <w:t>Wave:</w:t>
      </w:r>
      <w:r>
        <w:rPr>
          <w:spacing w:val="-12"/>
          <w:sz w:val="20"/>
        </w:rPr>
        <w:t> </w:t>
      </w:r>
      <w:r>
        <w:rPr>
          <w:sz w:val="20"/>
        </w:rPr>
        <w:t>Transnational</w:t>
      </w:r>
      <w:r>
        <w:rPr>
          <w:spacing w:val="-13"/>
          <w:sz w:val="20"/>
        </w:rPr>
        <w:t> </w:t>
      </w:r>
      <w:r>
        <w:rPr>
          <w:sz w:val="20"/>
        </w:rPr>
        <w:t>Cultural</w:t>
      </w:r>
      <w:r>
        <w:rPr>
          <w:spacing w:val="-10"/>
          <w:sz w:val="20"/>
        </w:rPr>
        <w:t> </w:t>
      </w:r>
      <w:r>
        <w:rPr>
          <w:sz w:val="20"/>
        </w:rPr>
        <w:t>Power</w:t>
      </w:r>
      <w:r>
        <w:rPr>
          <w:spacing w:val="-10"/>
          <w:sz w:val="20"/>
        </w:rPr>
        <w:t> </w:t>
      </w:r>
      <w:r>
        <w:rPr>
          <w:sz w:val="20"/>
        </w:rPr>
        <w:t>in</w:t>
      </w:r>
      <w:r>
        <w:rPr>
          <w:spacing w:val="-11"/>
          <w:sz w:val="20"/>
        </w:rPr>
        <w:t> </w:t>
      </w:r>
      <w:r>
        <w:rPr>
          <w:sz w:val="20"/>
        </w:rPr>
        <w:t>the Age of Social Media / Dal Yong Jin. Urbana: University of Illinois Press, 2016. 232 p.</w:t>
      </w:r>
    </w:p>
    <w:p>
      <w:pPr>
        <w:pStyle w:val="ListParagraph"/>
        <w:spacing w:after="0" w:line="240" w:lineRule="auto"/>
        <w:jc w:val="both"/>
        <w:rPr>
          <w:sz w:val="20"/>
        </w:rPr>
        <w:sectPr>
          <w:pgSz w:w="10320" w:h="14580"/>
          <w:pgMar w:header="0" w:footer="2433" w:top="660" w:bottom="2620" w:left="1417" w:right="1417"/>
        </w:sectPr>
      </w:pPr>
    </w:p>
    <w:p>
      <w:pPr>
        <w:pStyle w:val="Heading1"/>
        <w:ind w:left="1602" w:hanging="617"/>
      </w:pPr>
      <w:r>
        <w:rPr/>
        <w:t>КУЛЬТУРНАЯ</w:t>
      </w:r>
      <w:r>
        <w:rPr>
          <w:spacing w:val="-9"/>
        </w:rPr>
        <w:t> </w:t>
      </w:r>
      <w:r>
        <w:rPr/>
        <w:t>ДИПЛОМАТИЯ</w:t>
      </w:r>
      <w:r>
        <w:rPr>
          <w:spacing w:val="-9"/>
        </w:rPr>
        <w:t> </w:t>
      </w:r>
      <w:r>
        <w:rPr/>
        <w:t>КНДР</w:t>
      </w:r>
      <w:r>
        <w:rPr>
          <w:spacing w:val="-10"/>
        </w:rPr>
        <w:t> </w:t>
      </w:r>
      <w:r>
        <w:rPr/>
        <w:t>НА</w:t>
      </w:r>
      <w:r>
        <w:rPr>
          <w:spacing w:val="-9"/>
        </w:rPr>
        <w:t> </w:t>
      </w:r>
      <w:r>
        <w:rPr/>
        <w:t>ПРИМЕРЕ ВЗАИМОДЕЙСТВИЯ С СССР/РОССИЕЙ</w:t>
      </w:r>
    </w:p>
    <w:p>
      <w:pPr>
        <w:pStyle w:val="BodyText"/>
        <w:spacing w:before="1"/>
        <w:ind w:left="0"/>
        <w:jc w:val="left"/>
        <w:rPr>
          <w:b/>
        </w:rPr>
      </w:pPr>
    </w:p>
    <w:p>
      <w:pPr>
        <w:spacing w:before="0"/>
        <w:ind w:left="4598" w:right="567" w:firstLine="938"/>
        <w:jc w:val="right"/>
        <w:rPr>
          <w:sz w:val="20"/>
        </w:rPr>
      </w:pPr>
      <w:r>
        <w:rPr>
          <w:sz w:val="20"/>
        </w:rPr>
        <w:t>Мирошина</w:t>
      </w:r>
      <w:r>
        <w:rPr>
          <w:spacing w:val="-13"/>
          <w:sz w:val="20"/>
        </w:rPr>
        <w:t> </w:t>
      </w:r>
      <w:r>
        <w:rPr>
          <w:sz w:val="20"/>
        </w:rPr>
        <w:t>А.П. ВВГУ,</w:t>
      </w:r>
      <w:r>
        <w:rPr>
          <w:spacing w:val="-9"/>
          <w:sz w:val="20"/>
        </w:rPr>
        <w:t> </w:t>
      </w:r>
      <w:r>
        <w:rPr>
          <w:sz w:val="20"/>
        </w:rPr>
        <w:t>Владивосток,</w:t>
      </w:r>
      <w:r>
        <w:rPr>
          <w:spacing w:val="-11"/>
          <w:sz w:val="20"/>
        </w:rPr>
        <w:t> </w:t>
      </w:r>
      <w:r>
        <w:rPr>
          <w:spacing w:val="-2"/>
          <w:sz w:val="20"/>
        </w:rPr>
        <w:t>Росси</w:t>
      </w:r>
    </w:p>
    <w:p>
      <w:pPr>
        <w:spacing w:before="229"/>
        <w:ind w:left="0" w:right="564" w:firstLine="0"/>
        <w:jc w:val="right"/>
        <w:rPr>
          <w:sz w:val="20"/>
        </w:rPr>
      </w:pPr>
      <w:r>
        <w:rPr>
          <w:sz w:val="20"/>
        </w:rPr>
        <w:t>Научный</w:t>
      </w:r>
      <w:r>
        <w:rPr>
          <w:spacing w:val="-8"/>
          <w:sz w:val="20"/>
        </w:rPr>
        <w:t> </w:t>
      </w:r>
      <w:r>
        <w:rPr>
          <w:sz w:val="20"/>
        </w:rPr>
        <w:t>руководитель:</w:t>
      </w:r>
      <w:r>
        <w:rPr>
          <w:spacing w:val="-6"/>
          <w:sz w:val="20"/>
        </w:rPr>
        <w:t> </w:t>
      </w:r>
      <w:r>
        <w:rPr>
          <w:sz w:val="20"/>
        </w:rPr>
        <w:t>Ким</w:t>
      </w:r>
      <w:r>
        <w:rPr>
          <w:spacing w:val="-6"/>
          <w:sz w:val="20"/>
        </w:rPr>
        <w:t> </w:t>
      </w:r>
      <w:r>
        <w:rPr>
          <w:sz w:val="20"/>
        </w:rPr>
        <w:t>А.А.</w:t>
      </w:r>
      <w:r>
        <w:rPr>
          <w:spacing w:val="-5"/>
          <w:sz w:val="20"/>
        </w:rPr>
        <w:t> </w:t>
      </w:r>
      <w:r>
        <w:rPr>
          <w:spacing w:val="-2"/>
          <w:sz w:val="20"/>
        </w:rPr>
        <w:t>(ВВГУ)</w:t>
      </w:r>
    </w:p>
    <w:p>
      <w:pPr>
        <w:pStyle w:val="BodyText"/>
        <w:spacing w:before="22"/>
        <w:ind w:left="0"/>
        <w:jc w:val="left"/>
        <w:rPr>
          <w:sz w:val="20"/>
        </w:rPr>
      </w:pPr>
    </w:p>
    <w:p>
      <w:pPr>
        <w:spacing w:before="1"/>
        <w:ind w:left="568" w:right="563" w:firstLine="0"/>
        <w:jc w:val="both"/>
        <w:rPr>
          <w:sz w:val="20"/>
        </w:rPr>
      </w:pPr>
      <w:r>
        <w:rPr>
          <w:b/>
          <w:sz w:val="20"/>
        </w:rPr>
        <w:t>Аннотация: </w:t>
      </w:r>
      <w:r>
        <w:rPr>
          <w:sz w:val="20"/>
        </w:rPr>
        <w:t>В современном мире культура становится одним из важнейших инструментов внешней политики государства, способным не только формировать имидж страны, но и способствовать укреплению международных</w:t>
      </w:r>
      <w:r>
        <w:rPr>
          <w:spacing w:val="-13"/>
          <w:sz w:val="20"/>
        </w:rPr>
        <w:t> </w:t>
      </w:r>
      <w:r>
        <w:rPr>
          <w:sz w:val="20"/>
        </w:rPr>
        <w:t>отношений,</w:t>
      </w:r>
      <w:r>
        <w:rPr>
          <w:spacing w:val="-12"/>
          <w:sz w:val="20"/>
        </w:rPr>
        <w:t> </w:t>
      </w:r>
      <w:r>
        <w:rPr>
          <w:sz w:val="20"/>
        </w:rPr>
        <w:t>развитию</w:t>
      </w:r>
      <w:r>
        <w:rPr>
          <w:spacing w:val="-13"/>
          <w:sz w:val="20"/>
        </w:rPr>
        <w:t> </w:t>
      </w:r>
      <w:r>
        <w:rPr>
          <w:sz w:val="20"/>
        </w:rPr>
        <w:t>взаимопонимания</w:t>
      </w:r>
      <w:r>
        <w:rPr>
          <w:spacing w:val="-12"/>
          <w:sz w:val="20"/>
        </w:rPr>
        <w:t> </w:t>
      </w:r>
      <w:r>
        <w:rPr>
          <w:sz w:val="20"/>
        </w:rPr>
        <w:t>и</w:t>
      </w:r>
      <w:r>
        <w:rPr>
          <w:spacing w:val="-13"/>
          <w:sz w:val="20"/>
        </w:rPr>
        <w:t> </w:t>
      </w:r>
      <w:r>
        <w:rPr>
          <w:sz w:val="20"/>
        </w:rPr>
        <w:t>доверия</w:t>
      </w:r>
      <w:r>
        <w:rPr>
          <w:spacing w:val="-12"/>
          <w:sz w:val="20"/>
        </w:rPr>
        <w:t> </w:t>
      </w:r>
      <w:r>
        <w:rPr>
          <w:sz w:val="20"/>
        </w:rPr>
        <w:t>между народами. Такой подход получил название «культурная дипломатия» — стратегическая</w:t>
      </w:r>
      <w:r>
        <w:rPr>
          <w:spacing w:val="-9"/>
          <w:sz w:val="20"/>
        </w:rPr>
        <w:t> </w:t>
      </w:r>
      <w:r>
        <w:rPr>
          <w:sz w:val="20"/>
        </w:rPr>
        <w:t>деятельность,</w:t>
      </w:r>
      <w:r>
        <w:rPr>
          <w:spacing w:val="-7"/>
          <w:sz w:val="20"/>
        </w:rPr>
        <w:t> </w:t>
      </w:r>
      <w:r>
        <w:rPr>
          <w:sz w:val="20"/>
        </w:rPr>
        <w:t>направленная</w:t>
      </w:r>
      <w:r>
        <w:rPr>
          <w:spacing w:val="-9"/>
          <w:sz w:val="20"/>
        </w:rPr>
        <w:t> </w:t>
      </w:r>
      <w:r>
        <w:rPr>
          <w:sz w:val="20"/>
        </w:rPr>
        <w:t>на</w:t>
      </w:r>
      <w:r>
        <w:rPr>
          <w:spacing w:val="-8"/>
          <w:sz w:val="20"/>
        </w:rPr>
        <w:t> </w:t>
      </w:r>
      <w:r>
        <w:rPr>
          <w:sz w:val="20"/>
        </w:rPr>
        <w:t>использование</w:t>
      </w:r>
      <w:r>
        <w:rPr>
          <w:spacing w:val="-8"/>
          <w:sz w:val="20"/>
        </w:rPr>
        <w:t> </w:t>
      </w:r>
      <w:r>
        <w:rPr>
          <w:sz w:val="20"/>
        </w:rPr>
        <w:t>культурных ресурсов для достижения внешнеполитических целей.</w:t>
      </w:r>
    </w:p>
    <w:p>
      <w:pPr>
        <w:spacing w:before="1"/>
        <w:ind w:left="568" w:right="564" w:firstLine="707"/>
        <w:jc w:val="both"/>
        <w:rPr>
          <w:sz w:val="20"/>
        </w:rPr>
      </w:pPr>
      <w:r>
        <w:rPr>
          <w:sz w:val="20"/>
        </w:rPr>
        <w:t>Особое значение культурная дипломатия приобретает при взаимодействии</w:t>
      </w:r>
      <w:r>
        <w:rPr>
          <w:spacing w:val="-6"/>
          <w:sz w:val="20"/>
        </w:rPr>
        <w:t> </w:t>
      </w:r>
      <w:r>
        <w:rPr>
          <w:sz w:val="20"/>
        </w:rPr>
        <w:t>государств,</w:t>
      </w:r>
      <w:r>
        <w:rPr>
          <w:spacing w:val="-2"/>
          <w:sz w:val="20"/>
        </w:rPr>
        <w:t> </w:t>
      </w:r>
      <w:r>
        <w:rPr>
          <w:sz w:val="20"/>
        </w:rPr>
        <w:t>обладателей</w:t>
      </w:r>
      <w:r>
        <w:rPr>
          <w:spacing w:val="-6"/>
          <w:sz w:val="20"/>
        </w:rPr>
        <w:t> </w:t>
      </w:r>
      <w:r>
        <w:rPr>
          <w:sz w:val="20"/>
        </w:rPr>
        <w:t>богатых</w:t>
      </w:r>
      <w:r>
        <w:rPr>
          <w:spacing w:val="-4"/>
          <w:sz w:val="20"/>
        </w:rPr>
        <w:t> </w:t>
      </w:r>
      <w:r>
        <w:rPr>
          <w:sz w:val="20"/>
        </w:rPr>
        <w:t>культурных</w:t>
      </w:r>
      <w:r>
        <w:rPr>
          <w:spacing w:val="-3"/>
          <w:sz w:val="20"/>
        </w:rPr>
        <w:t> </w:t>
      </w:r>
      <w:r>
        <w:rPr>
          <w:sz w:val="20"/>
        </w:rPr>
        <w:t>традиций</w:t>
      </w:r>
      <w:r>
        <w:rPr>
          <w:spacing w:val="-6"/>
          <w:sz w:val="20"/>
        </w:rPr>
        <w:t> </w:t>
      </w:r>
      <w:r>
        <w:rPr>
          <w:sz w:val="20"/>
        </w:rPr>
        <w:t>и исторического наследия, таких как КНДР (Корейская Народно- Демократическая Республика). Эта страна, несмотря на свою изоляционистскую</w:t>
      </w:r>
      <w:r>
        <w:rPr>
          <w:spacing w:val="-6"/>
          <w:sz w:val="20"/>
        </w:rPr>
        <w:t> </w:t>
      </w:r>
      <w:r>
        <w:rPr>
          <w:sz w:val="20"/>
        </w:rPr>
        <w:t>политику,</w:t>
      </w:r>
      <w:r>
        <w:rPr>
          <w:spacing w:val="-7"/>
          <w:sz w:val="20"/>
        </w:rPr>
        <w:t> </w:t>
      </w:r>
      <w:r>
        <w:rPr>
          <w:sz w:val="20"/>
        </w:rPr>
        <w:t>стремится</w:t>
      </w:r>
      <w:r>
        <w:rPr>
          <w:spacing w:val="-8"/>
          <w:sz w:val="20"/>
        </w:rPr>
        <w:t> </w:t>
      </w:r>
      <w:r>
        <w:rPr>
          <w:sz w:val="20"/>
        </w:rPr>
        <w:t>укреплять</w:t>
      </w:r>
      <w:r>
        <w:rPr>
          <w:spacing w:val="-7"/>
          <w:sz w:val="20"/>
        </w:rPr>
        <w:t> </w:t>
      </w:r>
      <w:r>
        <w:rPr>
          <w:sz w:val="20"/>
        </w:rPr>
        <w:t>международные</w:t>
      </w:r>
      <w:r>
        <w:rPr>
          <w:spacing w:val="-7"/>
          <w:sz w:val="20"/>
        </w:rPr>
        <w:t> </w:t>
      </w:r>
      <w:r>
        <w:rPr>
          <w:sz w:val="20"/>
        </w:rPr>
        <w:t>связи, используя культурные инициативы в рамках реализации своих дипломатических целей. Взаимодействие с Россией, как одним из ключевых партнеров страны в рамках своей внешнеполитической стратегии, представляет особый интерес для анализа.</w:t>
      </w:r>
    </w:p>
    <w:p>
      <w:pPr>
        <w:spacing w:before="1"/>
        <w:ind w:left="568" w:right="570" w:firstLine="707"/>
        <w:jc w:val="both"/>
        <w:rPr>
          <w:sz w:val="20"/>
        </w:rPr>
      </w:pPr>
      <w:r>
        <w:rPr>
          <w:sz w:val="20"/>
        </w:rPr>
        <w:t>Отношения</w:t>
      </w:r>
      <w:r>
        <w:rPr>
          <w:spacing w:val="-7"/>
          <w:sz w:val="20"/>
        </w:rPr>
        <w:t> </w:t>
      </w:r>
      <w:r>
        <w:rPr>
          <w:sz w:val="20"/>
        </w:rPr>
        <w:t>России</w:t>
      </w:r>
      <w:r>
        <w:rPr>
          <w:spacing w:val="-5"/>
          <w:sz w:val="20"/>
        </w:rPr>
        <w:t> </w:t>
      </w:r>
      <w:r>
        <w:rPr>
          <w:sz w:val="20"/>
        </w:rPr>
        <w:t>и</w:t>
      </w:r>
      <w:r>
        <w:rPr>
          <w:spacing w:val="-5"/>
          <w:sz w:val="20"/>
        </w:rPr>
        <w:t> </w:t>
      </w:r>
      <w:r>
        <w:rPr>
          <w:sz w:val="20"/>
        </w:rPr>
        <w:t>КНДР</w:t>
      </w:r>
      <w:r>
        <w:rPr>
          <w:spacing w:val="-2"/>
          <w:sz w:val="20"/>
        </w:rPr>
        <w:t> </w:t>
      </w:r>
      <w:r>
        <w:rPr>
          <w:sz w:val="20"/>
        </w:rPr>
        <w:t>имеют</w:t>
      </w:r>
      <w:r>
        <w:rPr>
          <w:spacing w:val="-7"/>
          <w:sz w:val="20"/>
        </w:rPr>
        <w:t> </w:t>
      </w:r>
      <w:r>
        <w:rPr>
          <w:sz w:val="20"/>
        </w:rPr>
        <w:t>глубокие</w:t>
      </w:r>
      <w:r>
        <w:rPr>
          <w:spacing w:val="-3"/>
          <w:sz w:val="20"/>
        </w:rPr>
        <w:t> </w:t>
      </w:r>
      <w:r>
        <w:rPr>
          <w:sz w:val="20"/>
        </w:rPr>
        <w:t>исторические</w:t>
      </w:r>
      <w:r>
        <w:rPr>
          <w:spacing w:val="-6"/>
          <w:sz w:val="20"/>
        </w:rPr>
        <w:t> </w:t>
      </w:r>
      <w:r>
        <w:rPr>
          <w:sz w:val="20"/>
        </w:rPr>
        <w:t>корни, основанные</w:t>
      </w:r>
      <w:r>
        <w:rPr>
          <w:spacing w:val="-9"/>
          <w:sz w:val="20"/>
        </w:rPr>
        <w:t> </w:t>
      </w:r>
      <w:r>
        <w:rPr>
          <w:sz w:val="20"/>
        </w:rPr>
        <w:t>на</w:t>
      </w:r>
      <w:r>
        <w:rPr>
          <w:spacing w:val="-11"/>
          <w:sz w:val="20"/>
        </w:rPr>
        <w:t> </w:t>
      </w:r>
      <w:r>
        <w:rPr>
          <w:sz w:val="20"/>
        </w:rPr>
        <w:t>взаимных</w:t>
      </w:r>
      <w:r>
        <w:rPr>
          <w:spacing w:val="-10"/>
          <w:sz w:val="20"/>
        </w:rPr>
        <w:t> </w:t>
      </w:r>
      <w:r>
        <w:rPr>
          <w:sz w:val="20"/>
        </w:rPr>
        <w:t>интересах</w:t>
      </w:r>
      <w:r>
        <w:rPr>
          <w:spacing w:val="-10"/>
          <w:sz w:val="20"/>
        </w:rPr>
        <w:t> </w:t>
      </w:r>
      <w:r>
        <w:rPr>
          <w:sz w:val="20"/>
        </w:rPr>
        <w:t>в</w:t>
      </w:r>
      <w:r>
        <w:rPr>
          <w:spacing w:val="-11"/>
          <w:sz w:val="20"/>
        </w:rPr>
        <w:t> </w:t>
      </w:r>
      <w:r>
        <w:rPr>
          <w:sz w:val="20"/>
        </w:rPr>
        <w:t>областях</w:t>
      </w:r>
      <w:r>
        <w:rPr>
          <w:spacing w:val="-11"/>
          <w:sz w:val="20"/>
        </w:rPr>
        <w:t> </w:t>
      </w:r>
      <w:r>
        <w:rPr>
          <w:sz w:val="20"/>
        </w:rPr>
        <w:t>безопасности,</w:t>
      </w:r>
      <w:r>
        <w:rPr>
          <w:spacing w:val="-11"/>
          <w:sz w:val="20"/>
        </w:rPr>
        <w:t> </w:t>
      </w:r>
      <w:r>
        <w:rPr>
          <w:sz w:val="20"/>
        </w:rPr>
        <w:t>экономики</w:t>
      </w:r>
      <w:r>
        <w:rPr>
          <w:spacing w:val="-12"/>
          <w:sz w:val="20"/>
        </w:rPr>
        <w:t> </w:t>
      </w:r>
      <w:r>
        <w:rPr>
          <w:sz w:val="20"/>
        </w:rPr>
        <w:t>и культурных связях. В отличие от политической и экономической сферы, культурная дипломатия позволяет обеим странам укрепить межличностные связи и создать более позитивное восприятие друг друга среди населения. В этих условиях культура становится не только средством внутренней идентичности, но и мощным инструментом межгосударственного взаимодействия.</w:t>
      </w:r>
    </w:p>
    <w:p>
      <w:pPr>
        <w:spacing w:before="0"/>
        <w:ind w:left="568" w:right="568" w:firstLine="707"/>
        <w:jc w:val="both"/>
        <w:rPr>
          <w:sz w:val="20"/>
        </w:rPr>
      </w:pPr>
      <w:r>
        <w:rPr>
          <w:sz w:val="20"/>
        </w:rPr>
        <w:t>Целью данной работы является исследование особенностей и механизмов реализации культурной дипломатии КНДР в отношениях с Россией, а также анализ её роли в укреплении двусторонних связей.</w:t>
      </w:r>
    </w:p>
    <w:p>
      <w:pPr>
        <w:spacing w:before="0"/>
        <w:ind w:left="568" w:right="568" w:firstLine="0"/>
        <w:jc w:val="both"/>
        <w:rPr>
          <w:sz w:val="20"/>
        </w:rPr>
      </w:pPr>
      <w:r>
        <w:rPr>
          <w:b/>
          <w:sz w:val="20"/>
        </w:rPr>
        <w:t>Ключевые слова: </w:t>
      </w:r>
      <w:r>
        <w:rPr>
          <w:sz w:val="20"/>
        </w:rPr>
        <w:t>Международные отношения, КНДР, СССР/Россия, культура, дипломатия</w:t>
      </w:r>
    </w:p>
    <w:p>
      <w:pPr>
        <w:pStyle w:val="BodyText"/>
        <w:ind w:left="0"/>
        <w:jc w:val="left"/>
        <w:rPr>
          <w:sz w:val="20"/>
        </w:rPr>
      </w:pPr>
    </w:p>
    <w:p>
      <w:pPr>
        <w:spacing w:before="0"/>
        <w:ind w:left="568" w:right="566" w:firstLine="0"/>
        <w:jc w:val="both"/>
        <w:rPr>
          <w:sz w:val="20"/>
        </w:rPr>
      </w:pPr>
      <w:r>
        <w:rPr>
          <w:b/>
          <w:sz w:val="20"/>
        </w:rPr>
        <w:t>Title:</w:t>
      </w:r>
      <w:r>
        <w:rPr>
          <w:b/>
          <w:spacing w:val="-5"/>
          <w:sz w:val="20"/>
        </w:rPr>
        <w:t> </w:t>
      </w:r>
      <w:r>
        <w:rPr>
          <w:sz w:val="20"/>
        </w:rPr>
        <w:t>The</w:t>
      </w:r>
      <w:r>
        <w:rPr>
          <w:spacing w:val="-6"/>
          <w:sz w:val="20"/>
        </w:rPr>
        <w:t> </w:t>
      </w:r>
      <w:r>
        <w:rPr>
          <w:sz w:val="20"/>
        </w:rPr>
        <w:t>DPRK's</w:t>
      </w:r>
      <w:r>
        <w:rPr>
          <w:spacing w:val="-3"/>
          <w:sz w:val="20"/>
        </w:rPr>
        <w:t> </w:t>
      </w:r>
      <w:r>
        <w:rPr>
          <w:sz w:val="20"/>
        </w:rPr>
        <w:t>Cultural</w:t>
      </w:r>
      <w:r>
        <w:rPr>
          <w:spacing w:val="-6"/>
          <w:sz w:val="20"/>
        </w:rPr>
        <w:t> </w:t>
      </w:r>
      <w:r>
        <w:rPr>
          <w:sz w:val="20"/>
        </w:rPr>
        <w:t>Diplomacy,</w:t>
      </w:r>
      <w:r>
        <w:rPr>
          <w:spacing w:val="-6"/>
          <w:sz w:val="20"/>
        </w:rPr>
        <w:t> </w:t>
      </w:r>
      <w:r>
        <w:rPr>
          <w:sz w:val="20"/>
        </w:rPr>
        <w:t>as</w:t>
      </w:r>
      <w:r>
        <w:rPr>
          <w:spacing w:val="-6"/>
          <w:sz w:val="20"/>
        </w:rPr>
        <w:t> </w:t>
      </w:r>
      <w:r>
        <w:rPr>
          <w:sz w:val="20"/>
        </w:rPr>
        <w:t>Exemplified</w:t>
      </w:r>
      <w:r>
        <w:rPr>
          <w:spacing w:val="-5"/>
          <w:sz w:val="20"/>
        </w:rPr>
        <w:t> </w:t>
      </w:r>
      <w:r>
        <w:rPr>
          <w:sz w:val="20"/>
        </w:rPr>
        <w:t>by</w:t>
      </w:r>
      <w:r>
        <w:rPr>
          <w:spacing w:val="-5"/>
          <w:sz w:val="20"/>
        </w:rPr>
        <w:t> </w:t>
      </w:r>
      <w:r>
        <w:rPr>
          <w:sz w:val="20"/>
        </w:rPr>
        <w:t>its</w:t>
      </w:r>
      <w:r>
        <w:rPr>
          <w:spacing w:val="-6"/>
          <w:sz w:val="20"/>
        </w:rPr>
        <w:t> </w:t>
      </w:r>
      <w:r>
        <w:rPr>
          <w:sz w:val="20"/>
        </w:rPr>
        <w:t>Interactions</w:t>
      </w:r>
      <w:r>
        <w:rPr>
          <w:spacing w:val="-7"/>
          <w:sz w:val="20"/>
        </w:rPr>
        <w:t> </w:t>
      </w:r>
      <w:r>
        <w:rPr>
          <w:sz w:val="20"/>
        </w:rPr>
        <w:t>with the USSR/Russia</w:t>
      </w:r>
    </w:p>
    <w:p>
      <w:pPr>
        <w:spacing w:after="0"/>
        <w:jc w:val="both"/>
        <w:rPr>
          <w:sz w:val="20"/>
        </w:rPr>
        <w:sectPr>
          <w:footerReference w:type="default" r:id="rId117"/>
          <w:pgSz w:w="10320" w:h="14580"/>
          <w:pgMar w:header="0" w:footer="0" w:top="1480" w:bottom="280" w:left="1417" w:right="1417"/>
        </w:sectPr>
      </w:pPr>
    </w:p>
    <w:p>
      <w:pPr>
        <w:spacing w:before="66"/>
        <w:ind w:left="2332" w:right="0" w:firstLine="0"/>
        <w:jc w:val="left"/>
        <w:rPr>
          <w:sz w:val="18"/>
        </w:rPr>
      </w:pPr>
      <w:r>
        <w:rPr>
          <w:sz w:val="18"/>
        </w:rPr>
        <w:t>Мирошина</w:t>
      </w:r>
      <w:r>
        <w:rPr>
          <w:spacing w:val="-4"/>
          <w:sz w:val="18"/>
        </w:rPr>
        <w:t> </w:t>
      </w:r>
      <w:r>
        <w:rPr>
          <w:sz w:val="18"/>
        </w:rPr>
        <w:t>А.</w:t>
      </w:r>
      <w:r>
        <w:rPr>
          <w:spacing w:val="-2"/>
          <w:sz w:val="18"/>
        </w:rPr>
        <w:t> </w:t>
      </w:r>
      <w:r>
        <w:rPr>
          <w:sz w:val="18"/>
        </w:rPr>
        <w:t>Культурная</w:t>
      </w:r>
      <w:r>
        <w:rPr>
          <w:spacing w:val="-1"/>
          <w:sz w:val="18"/>
        </w:rPr>
        <w:t> </w:t>
      </w:r>
      <w:r>
        <w:rPr>
          <w:sz w:val="18"/>
        </w:rPr>
        <w:t>дипломатия</w:t>
      </w:r>
      <w:r>
        <w:rPr>
          <w:spacing w:val="-3"/>
          <w:sz w:val="18"/>
        </w:rPr>
        <w:t> </w:t>
      </w:r>
      <w:r>
        <w:rPr>
          <w:sz w:val="18"/>
        </w:rPr>
        <w:t>КНДР</w:t>
      </w:r>
      <w:r>
        <w:rPr>
          <w:spacing w:val="-2"/>
          <w:sz w:val="18"/>
        </w:rPr>
        <w:t> </w:t>
      </w:r>
      <w:r>
        <w:rPr>
          <w:sz w:val="18"/>
        </w:rPr>
        <w:t>на</w:t>
      </w:r>
      <w:r>
        <w:rPr>
          <w:spacing w:val="-3"/>
          <w:sz w:val="18"/>
        </w:rPr>
        <w:t> </w:t>
      </w:r>
      <w:r>
        <w:rPr>
          <w:spacing w:val="-2"/>
          <w:sz w:val="18"/>
        </w:rPr>
        <w:t>примере…</w:t>
      </w:r>
    </w:p>
    <w:p>
      <w:pPr>
        <w:pStyle w:val="BodyText"/>
        <w:spacing w:before="151"/>
        <w:ind w:left="0"/>
        <w:jc w:val="left"/>
        <w:rPr>
          <w:sz w:val="18"/>
        </w:rPr>
      </w:pPr>
    </w:p>
    <w:p>
      <w:pPr>
        <w:pStyle w:val="BodyText"/>
        <w:spacing w:before="1"/>
        <w:ind w:right="561"/>
      </w:pPr>
      <w:r>
        <w:rPr>
          <w:b/>
        </w:rPr>
        <w:t>Authors: </w:t>
      </w:r>
      <w:r>
        <w:rPr/>
        <w:t>Miroshina A.P., Kim A.A. Vladivostok State University, Department of International Relations and Public Administration</w:t>
      </w:r>
      <w:r>
        <w:rPr>
          <w:i/>
        </w:rPr>
        <w:t>, </w:t>
      </w:r>
      <w:r>
        <w:rPr/>
        <w:t>Vladivostok, Russia</w:t>
      </w:r>
    </w:p>
    <w:p>
      <w:pPr>
        <w:spacing w:before="1"/>
        <w:ind w:left="568" w:right="567" w:firstLine="0"/>
        <w:jc w:val="both"/>
        <w:rPr>
          <w:sz w:val="20"/>
        </w:rPr>
      </w:pPr>
      <w:r>
        <w:rPr>
          <w:b/>
          <w:sz w:val="20"/>
        </w:rPr>
        <w:t>Abstract: </w:t>
      </w:r>
      <w:r>
        <w:rPr>
          <w:sz w:val="20"/>
        </w:rPr>
        <w:t>In the modern world, culture is becoming one of</w:t>
      </w:r>
      <w:r>
        <w:rPr>
          <w:spacing w:val="-2"/>
          <w:sz w:val="20"/>
        </w:rPr>
        <w:t> </w:t>
      </w:r>
      <w:r>
        <w:rPr>
          <w:sz w:val="20"/>
        </w:rPr>
        <w:t>the most important instruments of state foreign policy, capable not only of shaping a country's image but also of strengthening international relations and fostering mutual understanding and trust between peoples. This approach is known as "cultural diplomacy"—a strategic activity aimed at leveraging cultural resources to achieve foreign policy goals.</w:t>
      </w:r>
    </w:p>
    <w:p>
      <w:pPr>
        <w:spacing w:before="0"/>
        <w:ind w:left="568" w:right="570" w:firstLine="707"/>
        <w:jc w:val="both"/>
        <w:rPr>
          <w:sz w:val="20"/>
        </w:rPr>
      </w:pPr>
      <w:r>
        <w:rPr>
          <w:sz w:val="20"/>
        </w:rPr>
        <w:t>Cultural diplomacy is particularly important in interactions between states with rich cultural traditions and historical heritage, such as the DPRK (Democratic People's Republic of Korea). Despite its isolationist policies, this country seeks to strengthen international ties through cultural initiatives to achieve</w:t>
      </w:r>
      <w:r>
        <w:rPr>
          <w:spacing w:val="-8"/>
          <w:sz w:val="20"/>
        </w:rPr>
        <w:t> </w:t>
      </w:r>
      <w:r>
        <w:rPr>
          <w:sz w:val="20"/>
        </w:rPr>
        <w:t>its</w:t>
      </w:r>
      <w:r>
        <w:rPr>
          <w:spacing w:val="-10"/>
          <w:sz w:val="20"/>
        </w:rPr>
        <w:t> </w:t>
      </w:r>
      <w:r>
        <w:rPr>
          <w:sz w:val="20"/>
        </w:rPr>
        <w:t>diplomatic</w:t>
      </w:r>
      <w:r>
        <w:rPr>
          <w:spacing w:val="-11"/>
          <w:sz w:val="20"/>
        </w:rPr>
        <w:t> </w:t>
      </w:r>
      <w:r>
        <w:rPr>
          <w:sz w:val="20"/>
        </w:rPr>
        <w:t>goals.</w:t>
      </w:r>
      <w:r>
        <w:rPr>
          <w:spacing w:val="-9"/>
          <w:sz w:val="20"/>
        </w:rPr>
        <w:t> </w:t>
      </w:r>
      <w:r>
        <w:rPr>
          <w:sz w:val="20"/>
        </w:rPr>
        <w:t>Interaction</w:t>
      </w:r>
      <w:r>
        <w:rPr>
          <w:spacing w:val="-8"/>
          <w:sz w:val="20"/>
        </w:rPr>
        <w:t> </w:t>
      </w:r>
      <w:r>
        <w:rPr>
          <w:sz w:val="20"/>
        </w:rPr>
        <w:t>with</w:t>
      </w:r>
      <w:r>
        <w:rPr>
          <w:spacing w:val="-8"/>
          <w:sz w:val="20"/>
        </w:rPr>
        <w:t> </w:t>
      </w:r>
      <w:r>
        <w:rPr>
          <w:sz w:val="20"/>
        </w:rPr>
        <w:t>Russia,</w:t>
      </w:r>
      <w:r>
        <w:rPr>
          <w:spacing w:val="-8"/>
          <w:sz w:val="20"/>
        </w:rPr>
        <w:t> </w:t>
      </w:r>
      <w:r>
        <w:rPr>
          <w:sz w:val="20"/>
        </w:rPr>
        <w:t>as</w:t>
      </w:r>
      <w:r>
        <w:rPr>
          <w:spacing w:val="-9"/>
          <w:sz w:val="20"/>
        </w:rPr>
        <w:t> </w:t>
      </w:r>
      <w:r>
        <w:rPr>
          <w:sz w:val="20"/>
        </w:rPr>
        <w:t>one</w:t>
      </w:r>
      <w:r>
        <w:rPr>
          <w:spacing w:val="-13"/>
          <w:sz w:val="20"/>
        </w:rPr>
        <w:t> </w:t>
      </w:r>
      <w:r>
        <w:rPr>
          <w:sz w:val="20"/>
        </w:rPr>
        <w:t>of</w:t>
      </w:r>
      <w:r>
        <w:rPr>
          <w:spacing w:val="-7"/>
          <w:sz w:val="20"/>
        </w:rPr>
        <w:t> </w:t>
      </w:r>
      <w:r>
        <w:rPr>
          <w:sz w:val="20"/>
        </w:rPr>
        <w:t>the</w:t>
      </w:r>
      <w:r>
        <w:rPr>
          <w:spacing w:val="-11"/>
          <w:sz w:val="20"/>
        </w:rPr>
        <w:t> </w:t>
      </w:r>
      <w:r>
        <w:rPr>
          <w:sz w:val="20"/>
        </w:rPr>
        <w:t>country's</w:t>
      </w:r>
      <w:r>
        <w:rPr>
          <w:spacing w:val="-10"/>
          <w:sz w:val="20"/>
        </w:rPr>
        <w:t> </w:t>
      </w:r>
      <w:r>
        <w:rPr>
          <w:sz w:val="20"/>
        </w:rPr>
        <w:t>key partners in its foreign policy strategy, is of particular interest for analysis.</w:t>
      </w:r>
    </w:p>
    <w:p>
      <w:pPr>
        <w:spacing w:before="1"/>
        <w:ind w:left="568" w:right="567" w:firstLine="707"/>
        <w:jc w:val="both"/>
        <w:rPr>
          <w:sz w:val="20"/>
        </w:rPr>
      </w:pPr>
      <w:r>
        <w:rPr>
          <w:sz w:val="20"/>
        </w:rPr>
        <w:t>Relations between Russia and the DPRK have deep historical roots, based on mutual interests in security, economics, and cultural ties. Unlike the political and economic spheres, cultural diplomacy allows both countries to strengthen</w:t>
      </w:r>
      <w:r>
        <w:rPr>
          <w:spacing w:val="-7"/>
          <w:sz w:val="20"/>
        </w:rPr>
        <w:t> </w:t>
      </w:r>
      <w:r>
        <w:rPr>
          <w:sz w:val="20"/>
        </w:rPr>
        <w:t>interpersonal</w:t>
      </w:r>
      <w:r>
        <w:rPr>
          <w:spacing w:val="-9"/>
          <w:sz w:val="20"/>
        </w:rPr>
        <w:t> </w:t>
      </w:r>
      <w:r>
        <w:rPr>
          <w:sz w:val="20"/>
        </w:rPr>
        <w:t>ties</w:t>
      </w:r>
      <w:r>
        <w:rPr>
          <w:spacing w:val="-10"/>
          <w:sz w:val="20"/>
        </w:rPr>
        <w:t> </w:t>
      </w:r>
      <w:r>
        <w:rPr>
          <w:sz w:val="20"/>
        </w:rPr>
        <w:t>and</w:t>
      </w:r>
      <w:r>
        <w:rPr>
          <w:spacing w:val="-5"/>
          <w:sz w:val="20"/>
        </w:rPr>
        <w:t> </w:t>
      </w:r>
      <w:r>
        <w:rPr>
          <w:sz w:val="20"/>
        </w:rPr>
        <w:t>create</w:t>
      </w:r>
      <w:r>
        <w:rPr>
          <w:spacing w:val="-9"/>
          <w:sz w:val="20"/>
        </w:rPr>
        <w:t> </w:t>
      </w:r>
      <w:r>
        <w:rPr>
          <w:sz w:val="20"/>
        </w:rPr>
        <w:t>a</w:t>
      </w:r>
      <w:r>
        <w:rPr>
          <w:spacing w:val="-8"/>
          <w:sz w:val="20"/>
        </w:rPr>
        <w:t> </w:t>
      </w:r>
      <w:r>
        <w:rPr>
          <w:sz w:val="20"/>
        </w:rPr>
        <w:t>more</w:t>
      </w:r>
      <w:r>
        <w:rPr>
          <w:spacing w:val="-8"/>
          <w:sz w:val="20"/>
        </w:rPr>
        <w:t> </w:t>
      </w:r>
      <w:r>
        <w:rPr>
          <w:sz w:val="20"/>
        </w:rPr>
        <w:t>positive</w:t>
      </w:r>
      <w:r>
        <w:rPr>
          <w:spacing w:val="-8"/>
          <w:sz w:val="20"/>
        </w:rPr>
        <w:t> </w:t>
      </w:r>
      <w:r>
        <w:rPr>
          <w:sz w:val="20"/>
        </w:rPr>
        <w:t>perception</w:t>
      </w:r>
      <w:r>
        <w:rPr>
          <w:spacing w:val="-8"/>
          <w:sz w:val="20"/>
        </w:rPr>
        <w:t> </w:t>
      </w:r>
      <w:r>
        <w:rPr>
          <w:sz w:val="20"/>
        </w:rPr>
        <w:t>of</w:t>
      </w:r>
      <w:r>
        <w:rPr>
          <w:spacing w:val="-8"/>
          <w:sz w:val="20"/>
        </w:rPr>
        <w:t> </w:t>
      </w:r>
      <w:r>
        <w:rPr>
          <w:sz w:val="20"/>
        </w:rPr>
        <w:t>each</w:t>
      </w:r>
      <w:r>
        <w:rPr>
          <w:spacing w:val="-7"/>
          <w:sz w:val="20"/>
        </w:rPr>
        <w:t> </w:t>
      </w:r>
      <w:r>
        <w:rPr>
          <w:sz w:val="20"/>
        </w:rPr>
        <w:t>other among their populations. Under these conditions, culture becomes not only a means of internal identity but also a powerful tool for interstate interaction.</w:t>
      </w:r>
    </w:p>
    <w:p>
      <w:pPr>
        <w:spacing w:before="0"/>
        <w:ind w:left="568" w:right="572" w:firstLine="707"/>
        <w:jc w:val="both"/>
        <w:rPr>
          <w:sz w:val="20"/>
        </w:rPr>
      </w:pPr>
      <w:r>
        <w:rPr>
          <w:sz w:val="20"/>
        </w:rPr>
        <w:t>The purpose of this paper is to examine the characteristics and mechanisms</w:t>
      </w:r>
      <w:r>
        <w:rPr>
          <w:spacing w:val="-7"/>
          <w:sz w:val="20"/>
        </w:rPr>
        <w:t> </w:t>
      </w:r>
      <w:r>
        <w:rPr>
          <w:sz w:val="20"/>
        </w:rPr>
        <w:t>of</w:t>
      </w:r>
      <w:r>
        <w:rPr>
          <w:spacing w:val="-6"/>
          <w:sz w:val="20"/>
        </w:rPr>
        <w:t> </w:t>
      </w:r>
      <w:r>
        <w:rPr>
          <w:sz w:val="20"/>
        </w:rPr>
        <w:t>North</w:t>
      </w:r>
      <w:r>
        <w:rPr>
          <w:spacing w:val="-6"/>
          <w:sz w:val="20"/>
        </w:rPr>
        <w:t> </w:t>
      </w:r>
      <w:r>
        <w:rPr>
          <w:sz w:val="20"/>
        </w:rPr>
        <w:t>Korea's</w:t>
      </w:r>
      <w:r>
        <w:rPr>
          <w:spacing w:val="-7"/>
          <w:sz w:val="20"/>
        </w:rPr>
        <w:t> </w:t>
      </w:r>
      <w:r>
        <w:rPr>
          <w:sz w:val="20"/>
        </w:rPr>
        <w:t>cultural</w:t>
      </w:r>
      <w:r>
        <w:rPr>
          <w:spacing w:val="-6"/>
          <w:sz w:val="20"/>
        </w:rPr>
        <w:t> </w:t>
      </w:r>
      <w:r>
        <w:rPr>
          <w:sz w:val="20"/>
        </w:rPr>
        <w:t>diplomacy</w:t>
      </w:r>
      <w:r>
        <w:rPr>
          <w:spacing w:val="-5"/>
          <w:sz w:val="20"/>
        </w:rPr>
        <w:t> </w:t>
      </w:r>
      <w:r>
        <w:rPr>
          <w:sz w:val="20"/>
        </w:rPr>
        <w:t>in</w:t>
      </w:r>
      <w:r>
        <w:rPr>
          <w:spacing w:val="-6"/>
          <w:sz w:val="20"/>
        </w:rPr>
        <w:t> </w:t>
      </w:r>
      <w:r>
        <w:rPr>
          <w:sz w:val="20"/>
        </w:rPr>
        <w:t>its</w:t>
      </w:r>
      <w:r>
        <w:rPr>
          <w:spacing w:val="-8"/>
          <w:sz w:val="20"/>
        </w:rPr>
        <w:t> </w:t>
      </w:r>
      <w:r>
        <w:rPr>
          <w:sz w:val="20"/>
        </w:rPr>
        <w:t>relations</w:t>
      </w:r>
      <w:r>
        <w:rPr>
          <w:spacing w:val="-7"/>
          <w:sz w:val="20"/>
        </w:rPr>
        <w:t> </w:t>
      </w:r>
      <w:r>
        <w:rPr>
          <w:sz w:val="20"/>
        </w:rPr>
        <w:t>with</w:t>
      </w:r>
      <w:r>
        <w:rPr>
          <w:spacing w:val="-6"/>
          <w:sz w:val="20"/>
        </w:rPr>
        <w:t> </w:t>
      </w:r>
      <w:r>
        <w:rPr>
          <w:sz w:val="20"/>
        </w:rPr>
        <w:t>Russia,</w:t>
      </w:r>
      <w:r>
        <w:rPr>
          <w:spacing w:val="-6"/>
          <w:sz w:val="20"/>
        </w:rPr>
        <w:t> </w:t>
      </w:r>
      <w:r>
        <w:rPr>
          <w:sz w:val="20"/>
        </w:rPr>
        <w:t>as well as to analyze its role in strengthening bilateral ties.</w:t>
      </w:r>
    </w:p>
    <w:p>
      <w:pPr>
        <w:spacing w:before="1"/>
        <w:ind w:left="568" w:right="571" w:firstLine="0"/>
        <w:jc w:val="both"/>
        <w:rPr>
          <w:sz w:val="20"/>
        </w:rPr>
      </w:pPr>
      <w:r>
        <w:rPr>
          <w:b/>
          <w:sz w:val="20"/>
        </w:rPr>
        <w:t>Keywords: </w:t>
      </w:r>
      <w:r>
        <w:rPr>
          <w:sz w:val="20"/>
        </w:rPr>
        <w:t>International relations, North Korea, USSR/Russia, culture, </w:t>
      </w:r>
      <w:r>
        <w:rPr>
          <w:spacing w:val="-2"/>
          <w:sz w:val="20"/>
        </w:rPr>
        <w:t>diplomacy</w:t>
      </w:r>
    </w:p>
    <w:p>
      <w:pPr>
        <w:pStyle w:val="BodyText"/>
        <w:spacing w:before="21"/>
        <w:ind w:left="0"/>
        <w:jc w:val="left"/>
        <w:rPr>
          <w:sz w:val="20"/>
        </w:rPr>
      </w:pPr>
    </w:p>
    <w:p>
      <w:pPr>
        <w:pStyle w:val="Heading2"/>
        <w:spacing w:line="252" w:lineRule="exact"/>
        <w:ind w:left="1276"/>
        <w:jc w:val="both"/>
      </w:pPr>
      <w:r>
        <w:rPr/>
        <w:t>Взаимодействие</w:t>
      </w:r>
      <w:r>
        <w:rPr>
          <w:spacing w:val="-8"/>
        </w:rPr>
        <w:t> </w:t>
      </w:r>
      <w:r>
        <w:rPr/>
        <w:t>КНДР</w:t>
      </w:r>
      <w:r>
        <w:rPr>
          <w:spacing w:val="-4"/>
        </w:rPr>
        <w:t> </w:t>
      </w:r>
      <w:r>
        <w:rPr/>
        <w:t>с</w:t>
      </w:r>
      <w:r>
        <w:rPr>
          <w:spacing w:val="-7"/>
        </w:rPr>
        <w:t> </w:t>
      </w:r>
      <w:r>
        <w:rPr/>
        <w:t>Россией</w:t>
      </w:r>
      <w:r>
        <w:rPr>
          <w:spacing w:val="-4"/>
        </w:rPr>
        <w:t> </w:t>
      </w:r>
      <w:r>
        <w:rPr/>
        <w:t>в</w:t>
      </w:r>
      <w:r>
        <w:rPr>
          <w:spacing w:val="-4"/>
        </w:rPr>
        <w:t> </w:t>
      </w:r>
      <w:r>
        <w:rPr/>
        <w:t>области</w:t>
      </w:r>
      <w:r>
        <w:rPr>
          <w:spacing w:val="-4"/>
        </w:rPr>
        <w:t> </w:t>
      </w:r>
      <w:r>
        <w:rPr>
          <w:spacing w:val="-2"/>
        </w:rPr>
        <w:t>культуры</w:t>
      </w:r>
    </w:p>
    <w:p>
      <w:pPr>
        <w:pStyle w:val="BodyText"/>
        <w:ind w:right="561" w:firstLine="707"/>
      </w:pPr>
      <w:r>
        <w:rPr/>
        <w:t>В первую очередь рассмотрим историческое взаимодействие между Корейской Народно-Демократической Республикой (КНДР) и Россией. Это важная тема, охватывающая более семи десятилетий, которые можно поделить на несколько </w:t>
      </w:r>
      <w:r>
        <w:rPr>
          <w:spacing w:val="-2"/>
        </w:rPr>
        <w:t>периодов.</w:t>
      </w:r>
    </w:p>
    <w:p>
      <w:pPr>
        <w:pStyle w:val="BodyText"/>
        <w:ind w:right="561" w:firstLine="707"/>
      </w:pPr>
      <w:r>
        <w:rPr/>
        <w:t>Начнем с периода до обретения независимости КНДР (до 1948 года). В период японской оккупации Кореи (1910–1945) Советский Союз поддерживал сопротивление японским властям, особенно на территории северной Кореи, что создало основу для будущего взаимодействия [1, с.26]. После окончания Второй мировой войны в 1945 году граница между Северной и Южной Кореей была установлена по 38-й параллели — это разделило корейский народ и подготовило почву для двух отдельных </w:t>
      </w:r>
      <w:r>
        <w:rPr>
          <w:spacing w:val="-2"/>
        </w:rPr>
        <w:t>государств.</w:t>
      </w:r>
    </w:p>
    <w:p>
      <w:pPr>
        <w:pStyle w:val="BodyText"/>
        <w:spacing w:after="0"/>
        <w:sectPr>
          <w:footerReference w:type="default" r:id="rId118"/>
          <w:pgSz w:w="10320" w:h="14580"/>
          <w:pgMar w:header="0" w:footer="2433" w:top="660" w:bottom="2620" w:left="1417" w:right="1417"/>
          <w:pgNumType w:start="171"/>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firstLine="707"/>
      </w:pPr>
      <w:r>
        <w:rPr/>
        <w:t>Следующий период – это создание КНДР и советская поддержка в 1948–1950-е годы. 1948 год стал точкой отсчета — тогда была провозглашена Демократическая Народная Республика Корея (КНДР). Советский Союз оказывал поддержку в создании экономики, вооруженных сил и системы управления нового государства, а советские инженеры и военные советники активно участвовали в строительстве промышленности и армии [2, с.25].</w:t>
      </w:r>
    </w:p>
    <w:p>
      <w:pPr>
        <w:pStyle w:val="BodyText"/>
        <w:ind w:right="561" w:firstLine="707"/>
      </w:pPr>
      <w:r>
        <w:rPr/>
        <w:t>В период Корейской войны (1950–1953) СССР в начале оказывал поддержку Северной Корее, предоставляя оружие, технику, военных советников, однако при этом страна избегала прямого</w:t>
      </w:r>
      <w:r>
        <w:rPr>
          <w:spacing w:val="-2"/>
        </w:rPr>
        <w:t> </w:t>
      </w:r>
      <w:r>
        <w:rPr/>
        <w:t>военного</w:t>
      </w:r>
      <w:r>
        <w:rPr>
          <w:spacing w:val="-2"/>
        </w:rPr>
        <w:t> </w:t>
      </w:r>
      <w:r>
        <w:rPr/>
        <w:t>участия,</w:t>
      </w:r>
      <w:r>
        <w:rPr>
          <w:spacing w:val="-2"/>
        </w:rPr>
        <w:t> </w:t>
      </w:r>
      <w:r>
        <w:rPr/>
        <w:t>чтобы</w:t>
      </w:r>
      <w:r>
        <w:rPr>
          <w:spacing w:val="-2"/>
        </w:rPr>
        <w:t> </w:t>
      </w:r>
      <w:r>
        <w:rPr/>
        <w:t>не</w:t>
      </w:r>
      <w:r>
        <w:rPr>
          <w:spacing w:val="-2"/>
        </w:rPr>
        <w:t> </w:t>
      </w:r>
      <w:r>
        <w:rPr/>
        <w:t>вступать</w:t>
      </w:r>
      <w:r>
        <w:rPr>
          <w:spacing w:val="-2"/>
        </w:rPr>
        <w:t> </w:t>
      </w:r>
      <w:r>
        <w:rPr/>
        <w:t>в</w:t>
      </w:r>
      <w:r>
        <w:rPr>
          <w:spacing w:val="-3"/>
        </w:rPr>
        <w:t> </w:t>
      </w:r>
      <w:r>
        <w:rPr/>
        <w:t>конфликт</w:t>
      </w:r>
      <w:r>
        <w:rPr>
          <w:spacing w:val="-2"/>
        </w:rPr>
        <w:t> </w:t>
      </w:r>
      <w:r>
        <w:rPr/>
        <w:t>с</w:t>
      </w:r>
      <w:r>
        <w:rPr>
          <w:spacing w:val="-2"/>
        </w:rPr>
        <w:t> </w:t>
      </w:r>
      <w:r>
        <w:rPr/>
        <w:t>США</w:t>
      </w:r>
      <w:r>
        <w:rPr>
          <w:spacing w:val="-2"/>
        </w:rPr>
        <w:t> </w:t>
      </w:r>
      <w:r>
        <w:rPr/>
        <w:t>и их</w:t>
      </w:r>
      <w:r>
        <w:rPr>
          <w:spacing w:val="-14"/>
        </w:rPr>
        <w:t> </w:t>
      </w:r>
      <w:r>
        <w:rPr/>
        <w:t>союзниками.</w:t>
      </w:r>
      <w:r>
        <w:rPr>
          <w:spacing w:val="-14"/>
        </w:rPr>
        <w:t> </w:t>
      </w:r>
      <w:r>
        <w:rPr/>
        <w:t>В</w:t>
      </w:r>
      <w:r>
        <w:rPr>
          <w:spacing w:val="-14"/>
        </w:rPr>
        <w:t> </w:t>
      </w:r>
      <w:r>
        <w:rPr/>
        <w:t>результате</w:t>
      </w:r>
      <w:r>
        <w:rPr>
          <w:spacing w:val="-13"/>
        </w:rPr>
        <w:t> </w:t>
      </w:r>
      <w:r>
        <w:rPr/>
        <w:t>войны</w:t>
      </w:r>
      <w:r>
        <w:rPr>
          <w:spacing w:val="-14"/>
        </w:rPr>
        <w:t> </w:t>
      </w:r>
      <w:r>
        <w:rPr/>
        <w:t>граница</w:t>
      </w:r>
      <w:r>
        <w:rPr>
          <w:spacing w:val="-14"/>
        </w:rPr>
        <w:t> </w:t>
      </w:r>
      <w:r>
        <w:rPr/>
        <w:t>между</w:t>
      </w:r>
      <w:r>
        <w:rPr>
          <w:spacing w:val="-14"/>
        </w:rPr>
        <w:t> </w:t>
      </w:r>
      <w:r>
        <w:rPr/>
        <w:t>КНДР</w:t>
      </w:r>
      <w:r>
        <w:rPr>
          <w:spacing w:val="-13"/>
        </w:rPr>
        <w:t> </w:t>
      </w:r>
      <w:r>
        <w:rPr/>
        <w:t>и</w:t>
      </w:r>
      <w:r>
        <w:rPr>
          <w:spacing w:val="-14"/>
        </w:rPr>
        <w:t> </w:t>
      </w:r>
      <w:r>
        <w:rPr/>
        <w:t>Южной Кореей была зафиксирована по линии, установленной в соглашениях перемирия. Следующим периодом можно назвать Холодную войну, когда произошло расширение сотрудничества между странами (1950–1980-е годы).</w:t>
      </w:r>
    </w:p>
    <w:p>
      <w:pPr>
        <w:pStyle w:val="BodyText"/>
        <w:tabs>
          <w:tab w:pos="1287" w:val="left" w:leader="none"/>
          <w:tab w:pos="1678" w:val="left" w:leader="none"/>
          <w:tab w:pos="1822" w:val="left" w:leader="none"/>
          <w:tab w:pos="2228" w:val="left" w:leader="none"/>
          <w:tab w:pos="2410" w:val="left" w:leader="none"/>
          <w:tab w:pos="2593" w:val="left" w:leader="none"/>
          <w:tab w:pos="2813" w:val="left" w:leader="none"/>
          <w:tab w:pos="3200" w:val="left" w:leader="none"/>
          <w:tab w:pos="3365" w:val="left" w:leader="none"/>
          <w:tab w:pos="3593" w:val="left" w:leader="none"/>
          <w:tab w:pos="3736" w:val="left" w:leader="none"/>
          <w:tab w:pos="3780" w:val="left" w:leader="none"/>
          <w:tab w:pos="5078" w:val="left" w:leader="none"/>
          <w:tab w:pos="5256" w:val="left" w:leader="none"/>
          <w:tab w:pos="5633" w:val="left" w:leader="none"/>
          <w:tab w:pos="5783" w:val="left" w:leader="none"/>
          <w:tab w:pos="6273" w:val="left" w:leader="none"/>
          <w:tab w:pos="6410" w:val="left" w:leader="none"/>
          <w:tab w:pos="6813" w:val="left" w:leader="none"/>
        </w:tabs>
        <w:spacing w:before="1"/>
        <w:ind w:right="561" w:firstLine="707"/>
        <w:jc w:val="right"/>
      </w:pPr>
      <w:r>
        <w:rPr/>
        <w:t>В 1950-х и 1960-х годах СССР продолжал играть важную </w:t>
      </w:r>
      <w:r>
        <w:rPr>
          <w:spacing w:val="-4"/>
        </w:rPr>
        <w:t>роль</w:t>
      </w:r>
      <w:r>
        <w:rPr/>
        <w:tab/>
      </w:r>
      <w:r>
        <w:rPr>
          <w:spacing w:val="-10"/>
        </w:rPr>
        <w:t>в</w:t>
      </w:r>
      <w:r>
        <w:rPr/>
        <w:tab/>
      </w:r>
      <w:r>
        <w:rPr>
          <w:spacing w:val="-2"/>
        </w:rPr>
        <w:t>развитии</w:t>
      </w:r>
      <w:r>
        <w:rPr/>
        <w:tab/>
        <w:tab/>
      </w:r>
      <w:r>
        <w:rPr>
          <w:spacing w:val="-2"/>
        </w:rPr>
        <w:t>КНДР,</w:t>
      </w:r>
      <w:r>
        <w:rPr/>
        <w:tab/>
        <w:tab/>
      </w:r>
      <w:r>
        <w:rPr>
          <w:spacing w:val="-2"/>
        </w:rPr>
        <w:t>предоставляя</w:t>
      </w:r>
      <w:r>
        <w:rPr/>
        <w:tab/>
        <w:tab/>
      </w:r>
      <w:r>
        <w:rPr>
          <w:spacing w:val="-33"/>
        </w:rPr>
        <w:t> </w:t>
      </w:r>
      <w:r>
        <w:rPr/>
        <w:t>ей</w:t>
        <w:tab/>
        <w:tab/>
      </w:r>
      <w:r>
        <w:rPr>
          <w:spacing w:val="-2"/>
        </w:rPr>
        <w:t>технологии, </w:t>
      </w:r>
      <w:r>
        <w:rPr/>
        <w:t>экономическую помощь</w:t>
      </w:r>
      <w:r>
        <w:rPr>
          <w:spacing w:val="-2"/>
        </w:rPr>
        <w:t> </w:t>
      </w:r>
      <w:r>
        <w:rPr/>
        <w:t>и вооружение. В</w:t>
      </w:r>
      <w:r>
        <w:rPr>
          <w:spacing w:val="-3"/>
        </w:rPr>
        <w:t> </w:t>
      </w:r>
      <w:r>
        <w:rPr/>
        <w:t>этот</w:t>
      </w:r>
      <w:r>
        <w:rPr>
          <w:spacing w:val="-1"/>
        </w:rPr>
        <w:t> </w:t>
      </w:r>
      <w:r>
        <w:rPr/>
        <w:t>период существовал особый</w:t>
      </w:r>
      <w:r>
        <w:rPr>
          <w:spacing w:val="80"/>
          <w:w w:val="150"/>
        </w:rPr>
        <w:t> </w:t>
      </w:r>
      <w:r>
        <w:rPr/>
        <w:t>дипломатический</w:t>
      </w:r>
      <w:r>
        <w:rPr>
          <w:spacing w:val="80"/>
          <w:w w:val="150"/>
        </w:rPr>
        <w:t> </w:t>
      </w:r>
      <w:r>
        <w:rPr/>
        <w:t>и</w:t>
      </w:r>
      <w:r>
        <w:rPr>
          <w:spacing w:val="80"/>
          <w:w w:val="150"/>
        </w:rPr>
        <w:t> </w:t>
      </w:r>
      <w:r>
        <w:rPr/>
        <w:t>военный</w:t>
      </w:r>
      <w:r>
        <w:rPr>
          <w:spacing w:val="80"/>
          <w:w w:val="150"/>
        </w:rPr>
        <w:t> </w:t>
      </w:r>
      <w:r>
        <w:rPr/>
        <w:t>союз,</w:t>
      </w:r>
      <w:r>
        <w:rPr>
          <w:spacing w:val="80"/>
          <w:w w:val="150"/>
        </w:rPr>
        <w:t> </w:t>
      </w:r>
      <w:r>
        <w:rPr/>
        <w:t>основанный</w:t>
      </w:r>
      <w:r>
        <w:rPr>
          <w:spacing w:val="80"/>
          <w:w w:val="150"/>
        </w:rPr>
        <w:t> </w:t>
      </w:r>
      <w:r>
        <w:rPr/>
        <w:t>на </w:t>
      </w:r>
      <w:r>
        <w:rPr>
          <w:spacing w:val="-2"/>
        </w:rPr>
        <w:t>идеологической</w:t>
      </w:r>
      <w:r>
        <w:rPr/>
        <w:tab/>
        <w:tab/>
      </w:r>
      <w:r>
        <w:rPr>
          <w:spacing w:val="-2"/>
        </w:rPr>
        <w:t>близости</w:t>
      </w:r>
      <w:r>
        <w:rPr/>
        <w:tab/>
        <w:tab/>
      </w:r>
      <w:r>
        <w:rPr>
          <w:spacing w:val="-2"/>
        </w:rPr>
        <w:t>социализма.</w:t>
      </w:r>
      <w:r>
        <w:rPr/>
        <w:tab/>
      </w:r>
      <w:r>
        <w:rPr>
          <w:spacing w:val="-2"/>
        </w:rPr>
        <w:t>Советский</w:t>
      </w:r>
      <w:r>
        <w:rPr/>
        <w:tab/>
        <w:tab/>
      </w:r>
      <w:r>
        <w:rPr>
          <w:spacing w:val="-4"/>
        </w:rPr>
        <w:t>Союз </w:t>
      </w:r>
      <w:r>
        <w:rPr>
          <w:spacing w:val="-2"/>
        </w:rPr>
        <w:t>предоставлял</w:t>
      </w:r>
      <w:r>
        <w:rPr/>
        <w:tab/>
        <w:tab/>
      </w:r>
      <w:r>
        <w:rPr>
          <w:spacing w:val="-4"/>
        </w:rPr>
        <w:t>КНДР</w:t>
      </w:r>
      <w:r>
        <w:rPr/>
        <w:tab/>
        <w:tab/>
      </w:r>
      <w:r>
        <w:rPr>
          <w:spacing w:val="-2"/>
        </w:rPr>
        <w:t>экономическую</w:t>
      </w:r>
      <w:r>
        <w:rPr/>
        <w:tab/>
      </w:r>
      <w:r>
        <w:rPr>
          <w:spacing w:val="-2"/>
        </w:rPr>
        <w:t>помощь,</w:t>
      </w:r>
      <w:r>
        <w:rPr/>
        <w:tab/>
      </w:r>
      <w:r>
        <w:rPr>
          <w:spacing w:val="-2"/>
        </w:rPr>
        <w:t>строил </w:t>
      </w:r>
      <w:r>
        <w:rPr/>
        <w:t>инфраструктуру,</w:t>
      </w:r>
      <w:r>
        <w:rPr>
          <w:spacing w:val="80"/>
        </w:rPr>
        <w:t> </w:t>
      </w:r>
      <w:r>
        <w:rPr/>
        <w:t>а</w:t>
      </w:r>
      <w:r>
        <w:rPr>
          <w:spacing w:val="80"/>
        </w:rPr>
        <w:t> </w:t>
      </w:r>
      <w:r>
        <w:rPr/>
        <w:t>также</w:t>
      </w:r>
      <w:r>
        <w:rPr>
          <w:spacing w:val="80"/>
        </w:rPr>
        <w:t> </w:t>
      </w:r>
      <w:r>
        <w:rPr/>
        <w:t>делился</w:t>
      </w:r>
      <w:r>
        <w:rPr>
          <w:spacing w:val="80"/>
        </w:rPr>
        <w:t> </w:t>
      </w:r>
      <w:r>
        <w:rPr/>
        <w:t>опытом</w:t>
      </w:r>
      <w:r>
        <w:rPr>
          <w:spacing w:val="80"/>
        </w:rPr>
        <w:t> </w:t>
      </w:r>
      <w:r>
        <w:rPr/>
        <w:t>в</w:t>
      </w:r>
      <w:r>
        <w:rPr>
          <w:spacing w:val="80"/>
        </w:rPr>
        <w:t> </w:t>
      </w:r>
      <w:r>
        <w:rPr/>
        <w:t>области</w:t>
      </w:r>
      <w:r>
        <w:rPr>
          <w:spacing w:val="80"/>
        </w:rPr>
        <w:t> </w:t>
      </w:r>
      <w:r>
        <w:rPr/>
        <w:t>науки</w:t>
      </w:r>
      <w:r>
        <w:rPr>
          <w:spacing w:val="80"/>
        </w:rPr>
        <w:t> </w:t>
      </w:r>
      <w:r>
        <w:rPr/>
        <w:t>и техники.</w:t>
      </w:r>
      <w:r>
        <w:rPr>
          <w:spacing w:val="80"/>
        </w:rPr>
        <w:t> </w:t>
      </w:r>
      <w:r>
        <w:rPr/>
        <w:t>В</w:t>
      </w:r>
      <w:r>
        <w:rPr>
          <w:spacing w:val="80"/>
        </w:rPr>
        <w:t> </w:t>
      </w:r>
      <w:r>
        <w:rPr/>
        <w:t>1960-х</w:t>
      </w:r>
      <w:r>
        <w:rPr>
          <w:spacing w:val="80"/>
        </w:rPr>
        <w:t> </w:t>
      </w:r>
      <w:r>
        <w:rPr/>
        <w:t>СССР</w:t>
      </w:r>
      <w:r>
        <w:rPr>
          <w:spacing w:val="80"/>
        </w:rPr>
        <w:t> </w:t>
      </w:r>
      <w:r>
        <w:rPr/>
        <w:t>и</w:t>
      </w:r>
      <w:r>
        <w:rPr>
          <w:spacing w:val="80"/>
        </w:rPr>
        <w:t> </w:t>
      </w:r>
      <w:r>
        <w:rPr/>
        <w:t>КНДР</w:t>
      </w:r>
      <w:r>
        <w:rPr>
          <w:spacing w:val="80"/>
        </w:rPr>
        <w:t> </w:t>
      </w:r>
      <w:r>
        <w:rPr/>
        <w:t>подписывали</w:t>
      </w:r>
      <w:r>
        <w:rPr>
          <w:spacing w:val="80"/>
        </w:rPr>
        <w:t> </w:t>
      </w:r>
      <w:r>
        <w:rPr/>
        <w:t>множество</w:t>
      </w:r>
      <w:r>
        <w:rPr>
          <w:spacing w:val="80"/>
        </w:rPr>
        <w:t> </w:t>
      </w:r>
      <w:r>
        <w:rPr/>
        <w:t>соглашений,</w:t>
      </w:r>
      <w:r>
        <w:rPr>
          <w:spacing w:val="-11"/>
        </w:rPr>
        <w:t> </w:t>
      </w:r>
      <w:r>
        <w:rPr/>
        <w:t>направленных</w:t>
      </w:r>
      <w:r>
        <w:rPr>
          <w:spacing w:val="-8"/>
        </w:rPr>
        <w:t> </w:t>
      </w:r>
      <w:r>
        <w:rPr/>
        <w:t>на</w:t>
      </w:r>
      <w:r>
        <w:rPr>
          <w:spacing w:val="-11"/>
        </w:rPr>
        <w:t> </w:t>
      </w:r>
      <w:r>
        <w:rPr/>
        <w:t>укрепление</w:t>
      </w:r>
      <w:r>
        <w:rPr>
          <w:spacing w:val="-8"/>
        </w:rPr>
        <w:t> </w:t>
      </w:r>
      <w:r>
        <w:rPr/>
        <w:t>сотрудничества</w:t>
      </w:r>
      <w:r>
        <w:rPr>
          <w:spacing w:val="-8"/>
        </w:rPr>
        <w:t> </w:t>
      </w:r>
      <w:r>
        <w:rPr/>
        <w:t>[1,</w:t>
      </w:r>
      <w:r>
        <w:rPr>
          <w:spacing w:val="-9"/>
        </w:rPr>
        <w:t> </w:t>
      </w:r>
      <w:r>
        <w:rPr/>
        <w:t>с.26]. Во время и после распада СССР (1990-е) наступил период</w:t>
      </w:r>
      <w:r>
        <w:rPr>
          <w:spacing w:val="40"/>
        </w:rPr>
        <w:t> </w:t>
      </w:r>
      <w:r>
        <w:rPr/>
        <w:t>перемен.</w:t>
      </w:r>
      <w:r>
        <w:rPr>
          <w:spacing w:val="40"/>
        </w:rPr>
        <w:t> </w:t>
      </w:r>
      <w:r>
        <w:rPr/>
        <w:t>После распада Советского Союза в 1991</w:t>
      </w:r>
      <w:r>
        <w:rPr>
          <w:spacing w:val="-3"/>
        </w:rPr>
        <w:t> </w:t>
      </w:r>
      <w:r>
        <w:rPr/>
        <w:t>году отношения претерпели</w:t>
      </w:r>
      <w:r>
        <w:rPr>
          <w:spacing w:val="32"/>
        </w:rPr>
        <w:t> </w:t>
      </w:r>
      <w:r>
        <w:rPr/>
        <w:t>трансформацию.</w:t>
      </w:r>
      <w:r>
        <w:rPr>
          <w:spacing w:val="32"/>
        </w:rPr>
        <w:t> </w:t>
      </w:r>
      <w:r>
        <w:rPr/>
        <w:t>Россия</w:t>
      </w:r>
      <w:r>
        <w:rPr>
          <w:spacing w:val="31"/>
        </w:rPr>
        <w:t> </w:t>
      </w:r>
      <w:r>
        <w:rPr/>
        <w:t>стала</w:t>
      </w:r>
      <w:r>
        <w:rPr>
          <w:spacing w:val="32"/>
        </w:rPr>
        <w:t> </w:t>
      </w:r>
      <w:r>
        <w:rPr/>
        <w:t>преемником</w:t>
      </w:r>
      <w:r>
        <w:rPr>
          <w:spacing w:val="32"/>
        </w:rPr>
        <w:t> </w:t>
      </w:r>
      <w:r>
        <w:rPr/>
        <w:t>советских обязательств, но отношения с КНДР на фоне глобальных перемен существенно ослабли. В начале 1990-х годов Россия стала искать новый</w:t>
      </w:r>
      <w:r>
        <w:rPr>
          <w:spacing w:val="-7"/>
        </w:rPr>
        <w:t> </w:t>
      </w:r>
      <w:r>
        <w:rPr/>
        <w:t>курс,</w:t>
      </w:r>
      <w:r>
        <w:rPr>
          <w:spacing w:val="-7"/>
        </w:rPr>
        <w:t> </w:t>
      </w:r>
      <w:r>
        <w:rPr/>
        <w:t>что</w:t>
      </w:r>
      <w:r>
        <w:rPr>
          <w:spacing w:val="-8"/>
        </w:rPr>
        <w:t> </w:t>
      </w:r>
      <w:r>
        <w:rPr/>
        <w:t>привело</w:t>
      </w:r>
      <w:r>
        <w:rPr>
          <w:spacing w:val="-9"/>
        </w:rPr>
        <w:t> </w:t>
      </w:r>
      <w:r>
        <w:rPr/>
        <w:t>к</w:t>
      </w:r>
      <w:r>
        <w:rPr>
          <w:spacing w:val="-7"/>
        </w:rPr>
        <w:t> </w:t>
      </w:r>
      <w:r>
        <w:rPr/>
        <w:t>пересмотру</w:t>
      </w:r>
      <w:r>
        <w:rPr>
          <w:spacing w:val="-7"/>
        </w:rPr>
        <w:t> </w:t>
      </w:r>
      <w:r>
        <w:rPr/>
        <w:t>приоритетов</w:t>
      </w:r>
      <w:r>
        <w:rPr>
          <w:spacing w:val="-8"/>
        </w:rPr>
        <w:t> </w:t>
      </w:r>
      <w:r>
        <w:rPr/>
        <w:t>в</w:t>
      </w:r>
      <w:r>
        <w:rPr>
          <w:spacing w:val="-8"/>
        </w:rPr>
        <w:t> </w:t>
      </w:r>
      <w:r>
        <w:rPr/>
        <w:t>отношениях</w:t>
      </w:r>
      <w:r>
        <w:rPr>
          <w:spacing w:val="-7"/>
        </w:rPr>
        <w:t> </w:t>
      </w:r>
      <w:r>
        <w:rPr/>
        <w:t>с Северной</w:t>
      </w:r>
      <w:r>
        <w:rPr>
          <w:spacing w:val="80"/>
          <w:w w:val="150"/>
        </w:rPr>
        <w:t> </w:t>
      </w:r>
      <w:r>
        <w:rPr/>
        <w:t>Кореей</w:t>
      </w:r>
      <w:r>
        <w:rPr>
          <w:spacing w:val="80"/>
          <w:w w:val="150"/>
        </w:rPr>
        <w:t> </w:t>
      </w:r>
      <w:r>
        <w:rPr/>
        <w:t>[2,</w:t>
      </w:r>
      <w:r>
        <w:rPr>
          <w:spacing w:val="80"/>
          <w:w w:val="150"/>
        </w:rPr>
        <w:t> </w:t>
      </w:r>
      <w:r>
        <w:rPr/>
        <w:t>с.25].</w:t>
      </w:r>
      <w:r>
        <w:rPr>
          <w:spacing w:val="80"/>
          <w:w w:val="150"/>
        </w:rPr>
        <w:t> </w:t>
      </w:r>
      <w:r>
        <w:rPr/>
        <w:t>И,</w:t>
      </w:r>
      <w:r>
        <w:rPr>
          <w:spacing w:val="80"/>
          <w:w w:val="150"/>
        </w:rPr>
        <w:t> </w:t>
      </w:r>
      <w:r>
        <w:rPr/>
        <w:t>наконец,</w:t>
      </w:r>
      <w:r>
        <w:rPr>
          <w:spacing w:val="80"/>
          <w:w w:val="150"/>
        </w:rPr>
        <w:t> </w:t>
      </w:r>
      <w:r>
        <w:rPr/>
        <w:t>последний</w:t>
      </w:r>
      <w:r>
        <w:rPr>
          <w:spacing w:val="80"/>
          <w:w w:val="150"/>
        </w:rPr>
        <w:t> </w:t>
      </w:r>
      <w:r>
        <w:rPr/>
        <w:t>этап</w:t>
      </w:r>
      <w:r>
        <w:rPr>
          <w:spacing w:val="80"/>
          <w:w w:val="150"/>
        </w:rPr>
        <w:t> </w:t>
      </w:r>
      <w:r>
        <w:rPr/>
        <w:t>- современный</w:t>
      </w:r>
      <w:r>
        <w:rPr>
          <w:spacing w:val="40"/>
        </w:rPr>
        <w:t> </w:t>
      </w:r>
      <w:r>
        <w:rPr/>
        <w:t>(2000–2020-е</w:t>
      </w:r>
      <w:r>
        <w:rPr>
          <w:spacing w:val="40"/>
        </w:rPr>
        <w:t> </w:t>
      </w:r>
      <w:r>
        <w:rPr/>
        <w:t>годы).</w:t>
      </w:r>
      <w:r>
        <w:rPr>
          <w:spacing w:val="40"/>
        </w:rPr>
        <w:t> </w:t>
      </w:r>
      <w:r>
        <w:rPr/>
        <w:t>В</w:t>
      </w:r>
      <w:r>
        <w:rPr>
          <w:spacing w:val="40"/>
        </w:rPr>
        <w:t> </w:t>
      </w:r>
      <w:r>
        <w:rPr/>
        <w:t>XXI</w:t>
      </w:r>
      <w:r>
        <w:rPr>
          <w:spacing w:val="40"/>
        </w:rPr>
        <w:t> </w:t>
      </w:r>
      <w:r>
        <w:rPr/>
        <w:t>веке</w:t>
      </w:r>
      <w:r>
        <w:rPr>
          <w:spacing w:val="40"/>
        </w:rPr>
        <w:t> </w:t>
      </w:r>
      <w:r>
        <w:rPr/>
        <w:t>Россия</w:t>
      </w:r>
      <w:r>
        <w:rPr>
          <w:spacing w:val="40"/>
        </w:rPr>
        <w:t> </w:t>
      </w:r>
      <w:r>
        <w:rPr/>
        <w:t>сохраняет стратегический</w:t>
      </w:r>
      <w:r>
        <w:rPr>
          <w:spacing w:val="-13"/>
        </w:rPr>
        <w:t> </w:t>
      </w:r>
      <w:r>
        <w:rPr/>
        <w:t>интерес</w:t>
      </w:r>
      <w:r>
        <w:rPr>
          <w:spacing w:val="-11"/>
        </w:rPr>
        <w:t> </w:t>
      </w:r>
      <w:r>
        <w:rPr/>
        <w:t>к</w:t>
      </w:r>
      <w:r>
        <w:rPr>
          <w:spacing w:val="-11"/>
        </w:rPr>
        <w:t> </w:t>
      </w:r>
      <w:r>
        <w:rPr/>
        <w:t>Северной</w:t>
      </w:r>
      <w:r>
        <w:rPr>
          <w:spacing w:val="-10"/>
        </w:rPr>
        <w:t> </w:t>
      </w:r>
      <w:r>
        <w:rPr/>
        <w:t>Корее,</w:t>
      </w:r>
      <w:r>
        <w:rPr>
          <w:spacing w:val="-9"/>
        </w:rPr>
        <w:t> </w:t>
      </w:r>
      <w:r>
        <w:rPr/>
        <w:t>особенно</w:t>
      </w:r>
      <w:r>
        <w:rPr>
          <w:spacing w:val="-9"/>
        </w:rPr>
        <w:t> </w:t>
      </w:r>
      <w:r>
        <w:rPr/>
        <w:t>с</w:t>
      </w:r>
      <w:r>
        <w:rPr>
          <w:spacing w:val="-9"/>
        </w:rPr>
        <w:t> </w:t>
      </w:r>
      <w:r>
        <w:rPr/>
        <w:t>точки</w:t>
      </w:r>
      <w:r>
        <w:rPr>
          <w:spacing w:val="-10"/>
        </w:rPr>
        <w:t> </w:t>
      </w:r>
      <w:r>
        <w:rPr/>
        <w:t>зрения региональной</w:t>
      </w:r>
      <w:r>
        <w:rPr>
          <w:spacing w:val="38"/>
        </w:rPr>
        <w:t> </w:t>
      </w:r>
      <w:r>
        <w:rPr/>
        <w:t>стабильности,</w:t>
      </w:r>
      <w:r>
        <w:rPr>
          <w:spacing w:val="39"/>
        </w:rPr>
        <w:t> </w:t>
      </w:r>
      <w:r>
        <w:rPr/>
        <w:t>борьбы</w:t>
      </w:r>
      <w:r>
        <w:rPr>
          <w:spacing w:val="39"/>
        </w:rPr>
        <w:t> </w:t>
      </w:r>
      <w:r>
        <w:rPr/>
        <w:t>с</w:t>
      </w:r>
      <w:r>
        <w:rPr>
          <w:spacing w:val="39"/>
        </w:rPr>
        <w:t> </w:t>
      </w:r>
      <w:r>
        <w:rPr/>
        <w:t>распространением</w:t>
      </w:r>
      <w:r>
        <w:rPr>
          <w:spacing w:val="39"/>
        </w:rPr>
        <w:t> </w:t>
      </w:r>
      <w:r>
        <w:rPr/>
        <w:t>оружия </w:t>
      </w:r>
      <w:r>
        <w:rPr>
          <w:spacing w:val="-2"/>
        </w:rPr>
        <w:t>массового</w:t>
      </w:r>
      <w:r>
        <w:rPr/>
        <w:tab/>
        <w:tab/>
      </w:r>
      <w:r>
        <w:rPr>
          <w:spacing w:val="-2"/>
        </w:rPr>
        <w:t>уничтожения</w:t>
      </w:r>
      <w:r>
        <w:rPr/>
        <w:tab/>
        <w:tab/>
      </w:r>
      <w:r>
        <w:rPr>
          <w:spacing w:val="-10"/>
        </w:rPr>
        <w:t>и</w:t>
      </w:r>
      <w:r>
        <w:rPr/>
        <w:tab/>
        <w:tab/>
        <w:tab/>
      </w:r>
      <w:r>
        <w:rPr>
          <w:spacing w:val="-2"/>
        </w:rPr>
        <w:t>обеспечения</w:t>
      </w:r>
      <w:r>
        <w:rPr/>
        <w:tab/>
        <w:tab/>
      </w:r>
      <w:r>
        <w:rPr>
          <w:spacing w:val="-2"/>
        </w:rPr>
        <w:t>безопасности</w:t>
      </w:r>
      <w:r>
        <w:rPr/>
        <w:tab/>
      </w:r>
      <w:r>
        <w:rPr>
          <w:spacing w:val="-10"/>
        </w:rPr>
        <w:t>в </w:t>
      </w:r>
      <w:r>
        <w:rPr>
          <w:spacing w:val="-2"/>
        </w:rPr>
        <w:t>Дальневосточном</w:t>
      </w:r>
      <w:r>
        <w:rPr/>
        <w:tab/>
        <w:tab/>
        <w:tab/>
      </w:r>
      <w:r>
        <w:rPr>
          <w:spacing w:val="-2"/>
        </w:rPr>
        <w:t>регионе.</w:t>
      </w:r>
      <w:r>
        <w:rPr/>
        <w:tab/>
        <w:tab/>
      </w:r>
      <w:r>
        <w:rPr>
          <w:spacing w:val="-50"/>
        </w:rPr>
        <w:t> </w:t>
      </w:r>
      <w:r>
        <w:rPr>
          <w:spacing w:val="-2"/>
        </w:rPr>
        <w:t>Взаимодействие</w:t>
      </w:r>
      <w:r>
        <w:rPr/>
        <w:tab/>
        <w:tab/>
      </w:r>
      <w:r>
        <w:rPr>
          <w:spacing w:val="-4"/>
        </w:rPr>
        <w:t>идет</w:t>
      </w:r>
      <w:r>
        <w:rPr/>
        <w:tab/>
        <w:tab/>
      </w:r>
      <w:r>
        <w:rPr>
          <w:spacing w:val="-53"/>
        </w:rPr>
        <w:t> </w:t>
      </w:r>
      <w:r>
        <w:rPr>
          <w:spacing w:val="-2"/>
        </w:rPr>
        <w:t>через </w:t>
      </w:r>
      <w:r>
        <w:rPr/>
        <w:t>двусторонние</w:t>
      </w:r>
      <w:r>
        <w:rPr>
          <w:spacing w:val="-8"/>
        </w:rPr>
        <w:t> </w:t>
      </w:r>
      <w:r>
        <w:rPr/>
        <w:t>визиты,</w:t>
      </w:r>
      <w:r>
        <w:rPr>
          <w:spacing w:val="-9"/>
        </w:rPr>
        <w:t> </w:t>
      </w:r>
      <w:r>
        <w:rPr/>
        <w:t>экономические</w:t>
      </w:r>
      <w:r>
        <w:rPr>
          <w:spacing w:val="-9"/>
        </w:rPr>
        <w:t> </w:t>
      </w:r>
      <w:r>
        <w:rPr/>
        <w:t>связи,</w:t>
      </w:r>
      <w:r>
        <w:rPr>
          <w:spacing w:val="-8"/>
        </w:rPr>
        <w:t> </w:t>
      </w:r>
      <w:r>
        <w:rPr/>
        <w:t>гуманитарные</w:t>
      </w:r>
      <w:r>
        <w:rPr>
          <w:spacing w:val="-8"/>
        </w:rPr>
        <w:t> </w:t>
      </w:r>
      <w:r>
        <w:rPr>
          <w:spacing w:val="-2"/>
        </w:rPr>
        <w:t>обмены</w:t>
      </w:r>
    </w:p>
    <w:p>
      <w:pPr>
        <w:pStyle w:val="BodyText"/>
        <w:spacing w:before="1"/>
        <w:jc w:val="left"/>
      </w:pPr>
      <w:r>
        <w:rPr/>
        <w:t>и</w:t>
      </w:r>
      <w:r>
        <w:rPr>
          <w:spacing w:val="-5"/>
        </w:rPr>
        <w:t> </w:t>
      </w:r>
      <w:r>
        <w:rPr/>
        <w:t>инициативы</w:t>
      </w:r>
      <w:r>
        <w:rPr>
          <w:spacing w:val="-4"/>
        </w:rPr>
        <w:t> </w:t>
      </w:r>
      <w:r>
        <w:rPr/>
        <w:t>по</w:t>
      </w:r>
      <w:r>
        <w:rPr>
          <w:spacing w:val="-4"/>
        </w:rPr>
        <w:t> </w:t>
      </w:r>
      <w:r>
        <w:rPr>
          <w:spacing w:val="-2"/>
        </w:rPr>
        <w:t>диалогу.</w:t>
      </w:r>
    </w:p>
    <w:p>
      <w:pPr>
        <w:pStyle w:val="BodyText"/>
        <w:spacing w:after="0"/>
        <w:jc w:val="left"/>
        <w:sectPr>
          <w:pgSz w:w="10320" w:h="14580"/>
          <w:pgMar w:header="0" w:footer="2433" w:top="660" w:bottom="2620" w:left="1417" w:right="1417"/>
        </w:sectPr>
      </w:pPr>
    </w:p>
    <w:p>
      <w:pPr>
        <w:spacing w:before="66"/>
        <w:ind w:left="2332" w:right="0" w:firstLine="0"/>
        <w:jc w:val="left"/>
        <w:rPr>
          <w:sz w:val="18"/>
        </w:rPr>
      </w:pPr>
      <w:r>
        <w:rPr>
          <w:sz w:val="18"/>
        </w:rPr>
        <w:t>Мирошина</w:t>
      </w:r>
      <w:r>
        <w:rPr>
          <w:spacing w:val="-4"/>
          <w:sz w:val="18"/>
        </w:rPr>
        <w:t> </w:t>
      </w:r>
      <w:r>
        <w:rPr>
          <w:sz w:val="18"/>
        </w:rPr>
        <w:t>А.</w:t>
      </w:r>
      <w:r>
        <w:rPr>
          <w:spacing w:val="-2"/>
          <w:sz w:val="18"/>
        </w:rPr>
        <w:t> </w:t>
      </w:r>
      <w:r>
        <w:rPr>
          <w:sz w:val="18"/>
        </w:rPr>
        <w:t>Культурная</w:t>
      </w:r>
      <w:r>
        <w:rPr>
          <w:spacing w:val="-1"/>
          <w:sz w:val="18"/>
        </w:rPr>
        <w:t> </w:t>
      </w:r>
      <w:r>
        <w:rPr>
          <w:sz w:val="18"/>
        </w:rPr>
        <w:t>дипломатия</w:t>
      </w:r>
      <w:r>
        <w:rPr>
          <w:spacing w:val="-3"/>
          <w:sz w:val="18"/>
        </w:rPr>
        <w:t> </w:t>
      </w:r>
      <w:r>
        <w:rPr>
          <w:sz w:val="18"/>
        </w:rPr>
        <w:t>КНДР</w:t>
      </w:r>
      <w:r>
        <w:rPr>
          <w:spacing w:val="-2"/>
          <w:sz w:val="18"/>
        </w:rPr>
        <w:t> </w:t>
      </w:r>
      <w:r>
        <w:rPr>
          <w:sz w:val="18"/>
        </w:rPr>
        <w:t>на</w:t>
      </w:r>
      <w:r>
        <w:rPr>
          <w:spacing w:val="-3"/>
          <w:sz w:val="18"/>
        </w:rPr>
        <w:t> </w:t>
      </w:r>
      <w:r>
        <w:rPr>
          <w:spacing w:val="-2"/>
          <w:sz w:val="18"/>
        </w:rPr>
        <w:t>примере…</w:t>
      </w:r>
    </w:p>
    <w:p>
      <w:pPr>
        <w:pStyle w:val="BodyText"/>
        <w:spacing w:before="151"/>
        <w:ind w:left="0"/>
        <w:jc w:val="left"/>
        <w:rPr>
          <w:sz w:val="18"/>
        </w:rPr>
      </w:pPr>
    </w:p>
    <w:p>
      <w:pPr>
        <w:pStyle w:val="BodyText"/>
        <w:spacing w:before="1"/>
        <w:ind w:right="560" w:firstLine="707"/>
      </w:pPr>
      <w:r>
        <w:rPr/>
        <w:t>Однако, отношения не достигают уровня сотрудничества 1950–80-х</w:t>
      </w:r>
      <w:r>
        <w:rPr>
          <w:spacing w:val="-7"/>
        </w:rPr>
        <w:t> </w:t>
      </w:r>
      <w:r>
        <w:rPr/>
        <w:t>годов,</w:t>
      </w:r>
      <w:r>
        <w:rPr>
          <w:spacing w:val="-7"/>
        </w:rPr>
        <w:t> </w:t>
      </w:r>
      <w:r>
        <w:rPr/>
        <w:t>в</w:t>
      </w:r>
      <w:r>
        <w:rPr>
          <w:spacing w:val="-6"/>
        </w:rPr>
        <w:t> </w:t>
      </w:r>
      <w:r>
        <w:rPr/>
        <w:t>основном</w:t>
      </w:r>
      <w:r>
        <w:rPr>
          <w:spacing w:val="-6"/>
        </w:rPr>
        <w:t> </w:t>
      </w:r>
      <w:r>
        <w:rPr/>
        <w:t>из-за</w:t>
      </w:r>
      <w:r>
        <w:rPr>
          <w:spacing w:val="-5"/>
        </w:rPr>
        <w:t> </w:t>
      </w:r>
      <w:r>
        <w:rPr/>
        <w:t>международных</w:t>
      </w:r>
      <w:r>
        <w:rPr>
          <w:spacing w:val="-5"/>
        </w:rPr>
        <w:t> </w:t>
      </w:r>
      <w:r>
        <w:rPr/>
        <w:t>санкций</w:t>
      </w:r>
      <w:r>
        <w:rPr>
          <w:spacing w:val="-5"/>
        </w:rPr>
        <w:t> </w:t>
      </w:r>
      <w:r>
        <w:rPr/>
        <w:t>против КНДР и геополитических изменений. Россия обычно занимает позицию,</w:t>
      </w:r>
      <w:r>
        <w:rPr>
          <w:spacing w:val="-12"/>
        </w:rPr>
        <w:t> </w:t>
      </w:r>
      <w:r>
        <w:rPr/>
        <w:t>поддерживающую</w:t>
      </w:r>
      <w:r>
        <w:rPr>
          <w:spacing w:val="-12"/>
        </w:rPr>
        <w:t> </w:t>
      </w:r>
      <w:r>
        <w:rPr/>
        <w:t>диалог</w:t>
      </w:r>
      <w:r>
        <w:rPr>
          <w:spacing w:val="-12"/>
        </w:rPr>
        <w:t> </w:t>
      </w:r>
      <w:r>
        <w:rPr/>
        <w:t>и</w:t>
      </w:r>
      <w:r>
        <w:rPr>
          <w:spacing w:val="-13"/>
        </w:rPr>
        <w:t> </w:t>
      </w:r>
      <w:r>
        <w:rPr/>
        <w:t>мирное</w:t>
      </w:r>
      <w:r>
        <w:rPr>
          <w:spacing w:val="-13"/>
        </w:rPr>
        <w:t> </w:t>
      </w:r>
      <w:r>
        <w:rPr/>
        <w:t>решение</w:t>
      </w:r>
      <w:r>
        <w:rPr>
          <w:spacing w:val="-12"/>
        </w:rPr>
        <w:t> </w:t>
      </w:r>
      <w:r>
        <w:rPr/>
        <w:t>конфликтов, а также способствует снятию напряженности на Корейском полуострове.</w:t>
      </w:r>
      <w:r>
        <w:rPr>
          <w:spacing w:val="-6"/>
        </w:rPr>
        <w:t> </w:t>
      </w:r>
      <w:r>
        <w:rPr/>
        <w:t>Исторически</w:t>
      </w:r>
      <w:r>
        <w:rPr>
          <w:spacing w:val="-7"/>
        </w:rPr>
        <w:t> </w:t>
      </w:r>
      <w:r>
        <w:rPr/>
        <w:t>взаимодействие</w:t>
      </w:r>
      <w:r>
        <w:rPr>
          <w:spacing w:val="-7"/>
        </w:rPr>
        <w:t> </w:t>
      </w:r>
      <w:r>
        <w:rPr/>
        <w:t>России</w:t>
      </w:r>
      <w:r>
        <w:rPr>
          <w:spacing w:val="-10"/>
        </w:rPr>
        <w:t> </w:t>
      </w:r>
      <w:r>
        <w:rPr/>
        <w:t>и</w:t>
      </w:r>
      <w:r>
        <w:rPr>
          <w:spacing w:val="-7"/>
        </w:rPr>
        <w:t> </w:t>
      </w:r>
      <w:r>
        <w:rPr/>
        <w:t>КНДР</w:t>
      </w:r>
      <w:r>
        <w:rPr>
          <w:spacing w:val="-7"/>
        </w:rPr>
        <w:t> </w:t>
      </w:r>
      <w:r>
        <w:rPr/>
        <w:t>прошло через несколько этапов: от партнерства в эпоху советского Союза до ограничений и сложных дипломатических отношений в постсоветский период. Сегодня Россия придерживается прагматичной политики, балансируя между необходимостью поддерживать</w:t>
      </w:r>
      <w:r>
        <w:rPr>
          <w:spacing w:val="-14"/>
        </w:rPr>
        <w:t> </w:t>
      </w:r>
      <w:r>
        <w:rPr/>
        <w:t>контакты</w:t>
      </w:r>
      <w:r>
        <w:rPr>
          <w:spacing w:val="-14"/>
        </w:rPr>
        <w:t> </w:t>
      </w:r>
      <w:r>
        <w:rPr/>
        <w:t>и</w:t>
      </w:r>
      <w:r>
        <w:rPr>
          <w:spacing w:val="-14"/>
        </w:rPr>
        <w:t> </w:t>
      </w:r>
      <w:r>
        <w:rPr/>
        <w:t>требованием</w:t>
      </w:r>
      <w:r>
        <w:rPr>
          <w:spacing w:val="-13"/>
        </w:rPr>
        <w:t> </w:t>
      </w:r>
      <w:r>
        <w:rPr/>
        <w:t>международных</w:t>
      </w:r>
      <w:r>
        <w:rPr>
          <w:spacing w:val="-13"/>
        </w:rPr>
        <w:t> </w:t>
      </w:r>
      <w:r>
        <w:rPr/>
        <w:t>санкций</w:t>
      </w:r>
      <w:r>
        <w:rPr>
          <w:spacing w:val="-13"/>
        </w:rPr>
        <w:t> </w:t>
      </w:r>
      <w:r>
        <w:rPr/>
        <w:t>[2, </w:t>
      </w:r>
      <w:r>
        <w:rPr>
          <w:spacing w:val="-2"/>
        </w:rPr>
        <w:t>с.25].</w:t>
      </w:r>
    </w:p>
    <w:p>
      <w:pPr>
        <w:pStyle w:val="BodyText"/>
        <w:ind w:right="563" w:firstLine="707"/>
      </w:pPr>
      <w:r>
        <w:rPr/>
        <w:t>Ключевой аспект современного взаимодействия между КНДР и Россией — это развитие культурных связей, несмотря на сложные</w:t>
      </w:r>
      <w:r>
        <w:rPr>
          <w:spacing w:val="-11"/>
        </w:rPr>
        <w:t> </w:t>
      </w:r>
      <w:r>
        <w:rPr/>
        <w:t>политические,</w:t>
      </w:r>
      <w:r>
        <w:rPr>
          <w:spacing w:val="-12"/>
        </w:rPr>
        <w:t> </w:t>
      </w:r>
      <w:r>
        <w:rPr/>
        <w:t>экономические</w:t>
      </w:r>
      <w:r>
        <w:rPr>
          <w:spacing w:val="-12"/>
        </w:rPr>
        <w:t> </w:t>
      </w:r>
      <w:r>
        <w:rPr/>
        <w:t>и</w:t>
      </w:r>
      <w:r>
        <w:rPr>
          <w:spacing w:val="-13"/>
        </w:rPr>
        <w:t> </w:t>
      </w:r>
      <w:r>
        <w:rPr/>
        <w:t>исторические</w:t>
      </w:r>
      <w:r>
        <w:rPr>
          <w:spacing w:val="-12"/>
        </w:rPr>
        <w:t> </w:t>
      </w:r>
      <w:r>
        <w:rPr/>
        <w:t>отношения. Культура</w:t>
      </w:r>
      <w:r>
        <w:rPr>
          <w:spacing w:val="-5"/>
        </w:rPr>
        <w:t> </w:t>
      </w:r>
      <w:r>
        <w:rPr/>
        <w:t>выступает</w:t>
      </w:r>
      <w:r>
        <w:rPr>
          <w:spacing w:val="-5"/>
        </w:rPr>
        <w:t> </w:t>
      </w:r>
      <w:r>
        <w:rPr/>
        <w:t>как</w:t>
      </w:r>
      <w:r>
        <w:rPr>
          <w:spacing w:val="-7"/>
        </w:rPr>
        <w:t> </w:t>
      </w:r>
      <w:r>
        <w:rPr/>
        <w:t>мост,</w:t>
      </w:r>
      <w:r>
        <w:rPr>
          <w:spacing w:val="-5"/>
        </w:rPr>
        <w:t> </w:t>
      </w:r>
      <w:r>
        <w:rPr/>
        <w:t>укрепляющий</w:t>
      </w:r>
      <w:r>
        <w:rPr>
          <w:spacing w:val="-8"/>
        </w:rPr>
        <w:t> </w:t>
      </w:r>
      <w:r>
        <w:rPr/>
        <w:t>дружеские</w:t>
      </w:r>
      <w:r>
        <w:rPr>
          <w:spacing w:val="-5"/>
        </w:rPr>
        <w:t> </w:t>
      </w:r>
      <w:r>
        <w:rPr/>
        <w:t>отношения и способствующий взаимопониманию между народами.</w:t>
      </w:r>
    </w:p>
    <w:p>
      <w:pPr>
        <w:pStyle w:val="BodyText"/>
        <w:ind w:left="1276"/>
      </w:pPr>
      <w:r>
        <w:rPr/>
        <w:t>Основными</w:t>
      </w:r>
      <w:r>
        <w:rPr>
          <w:spacing w:val="-11"/>
        </w:rPr>
        <w:t> </w:t>
      </w:r>
      <w:r>
        <w:rPr/>
        <w:t>направлениями</w:t>
      </w:r>
      <w:r>
        <w:rPr>
          <w:spacing w:val="-10"/>
        </w:rPr>
        <w:t> </w:t>
      </w:r>
      <w:r>
        <w:rPr/>
        <w:t>культурных</w:t>
      </w:r>
      <w:r>
        <w:rPr>
          <w:spacing w:val="-9"/>
        </w:rPr>
        <w:t> </w:t>
      </w:r>
      <w:r>
        <w:rPr/>
        <w:t>связей</w:t>
      </w:r>
      <w:r>
        <w:rPr>
          <w:spacing w:val="-8"/>
        </w:rPr>
        <w:t> </w:t>
      </w:r>
      <w:r>
        <w:rPr>
          <w:spacing w:val="-2"/>
        </w:rPr>
        <w:t>являются:</w:t>
      </w:r>
    </w:p>
    <w:p>
      <w:pPr>
        <w:pStyle w:val="ListParagraph"/>
        <w:numPr>
          <w:ilvl w:val="0"/>
          <w:numId w:val="33"/>
        </w:numPr>
        <w:tabs>
          <w:tab w:pos="1560" w:val="left" w:leader="none"/>
        </w:tabs>
        <w:spacing w:line="240" w:lineRule="auto" w:before="2" w:after="0"/>
        <w:ind w:left="568" w:right="562" w:firstLine="707"/>
        <w:jc w:val="both"/>
        <w:rPr>
          <w:sz w:val="22"/>
        </w:rPr>
      </w:pPr>
      <w:r>
        <w:rPr>
          <w:sz w:val="22"/>
        </w:rPr>
        <w:t>Обмен культурных делегаций и мероприятий - регулярные визиты артистов, музыкантов, театральных трупп и спортсменов, проведение совместных культурных фестивалей, выставок, концертов и спортивных соревнований, организация праздничных мероприятий по случаю Дня России и Дня рождения Ким Ир Сена и Ким Чен Ира.</w:t>
      </w:r>
    </w:p>
    <w:p>
      <w:pPr>
        <w:pStyle w:val="ListParagraph"/>
        <w:numPr>
          <w:ilvl w:val="0"/>
          <w:numId w:val="33"/>
        </w:numPr>
        <w:tabs>
          <w:tab w:pos="1560" w:val="left" w:leader="none"/>
        </w:tabs>
        <w:spacing w:line="240" w:lineRule="auto" w:before="0" w:after="0"/>
        <w:ind w:left="568" w:right="562" w:firstLine="707"/>
        <w:jc w:val="both"/>
        <w:rPr>
          <w:sz w:val="22"/>
        </w:rPr>
      </w:pPr>
      <w:r>
        <w:rPr>
          <w:sz w:val="22"/>
        </w:rPr>
        <w:t>Образование и научные обмены - совместные образовательные проекты, программы обмена студентами и аспирантами, взаимное обучение и подготовка специалистов в области</w:t>
      </w:r>
      <w:r>
        <w:rPr>
          <w:spacing w:val="-9"/>
          <w:sz w:val="22"/>
        </w:rPr>
        <w:t> </w:t>
      </w:r>
      <w:r>
        <w:rPr>
          <w:sz w:val="22"/>
        </w:rPr>
        <w:t>культуры,</w:t>
      </w:r>
      <w:r>
        <w:rPr>
          <w:spacing w:val="-8"/>
          <w:sz w:val="22"/>
        </w:rPr>
        <w:t> </w:t>
      </w:r>
      <w:r>
        <w:rPr>
          <w:sz w:val="22"/>
        </w:rPr>
        <w:t>языка</w:t>
      </w:r>
      <w:r>
        <w:rPr>
          <w:spacing w:val="-10"/>
          <w:sz w:val="22"/>
        </w:rPr>
        <w:t> </w:t>
      </w:r>
      <w:r>
        <w:rPr>
          <w:sz w:val="22"/>
        </w:rPr>
        <w:t>и</w:t>
      </w:r>
      <w:r>
        <w:rPr>
          <w:spacing w:val="-9"/>
          <w:sz w:val="22"/>
        </w:rPr>
        <w:t> </w:t>
      </w:r>
      <w:r>
        <w:rPr>
          <w:sz w:val="22"/>
        </w:rPr>
        <w:t>искусств,</w:t>
      </w:r>
      <w:r>
        <w:rPr>
          <w:spacing w:val="-8"/>
          <w:sz w:val="22"/>
        </w:rPr>
        <w:t> </w:t>
      </w:r>
      <w:r>
        <w:rPr>
          <w:sz w:val="22"/>
        </w:rPr>
        <w:t>создание</w:t>
      </w:r>
      <w:r>
        <w:rPr>
          <w:spacing w:val="-8"/>
          <w:sz w:val="22"/>
        </w:rPr>
        <w:t> </w:t>
      </w:r>
      <w:r>
        <w:rPr>
          <w:sz w:val="22"/>
        </w:rPr>
        <w:t>совместных</w:t>
      </w:r>
      <w:r>
        <w:rPr>
          <w:spacing w:val="-8"/>
          <w:sz w:val="22"/>
        </w:rPr>
        <w:t> </w:t>
      </w:r>
      <w:r>
        <w:rPr>
          <w:sz w:val="22"/>
        </w:rPr>
        <w:t>учебных центров и языковых школ.</w:t>
      </w:r>
    </w:p>
    <w:p>
      <w:pPr>
        <w:pStyle w:val="ListParagraph"/>
        <w:numPr>
          <w:ilvl w:val="0"/>
          <w:numId w:val="33"/>
        </w:numPr>
        <w:tabs>
          <w:tab w:pos="1560" w:val="left" w:leader="none"/>
        </w:tabs>
        <w:spacing w:line="240" w:lineRule="auto" w:before="0" w:after="0"/>
        <w:ind w:left="568" w:right="562" w:firstLine="707"/>
        <w:jc w:val="both"/>
        <w:rPr>
          <w:sz w:val="22"/>
        </w:rPr>
      </w:pPr>
      <w:r>
        <w:rPr>
          <w:sz w:val="22"/>
        </w:rPr>
        <w:t>Медиа и информационное сотрудничество - взаимные транслирования телепроектов, фильмов, документальных фильмов и продвижение культурных ценностей через СМИ.</w:t>
      </w:r>
    </w:p>
    <w:p>
      <w:pPr>
        <w:pStyle w:val="ListParagraph"/>
        <w:numPr>
          <w:ilvl w:val="0"/>
          <w:numId w:val="33"/>
        </w:numPr>
        <w:tabs>
          <w:tab w:pos="1560" w:val="left" w:leader="none"/>
        </w:tabs>
        <w:spacing w:line="240" w:lineRule="auto" w:before="0" w:after="0"/>
        <w:ind w:left="568" w:right="562" w:firstLine="707"/>
        <w:jc w:val="both"/>
        <w:rPr>
          <w:sz w:val="22"/>
        </w:rPr>
      </w:pPr>
      <w:r>
        <w:rPr>
          <w:sz w:val="22"/>
        </w:rPr>
        <w:t>Исторические</w:t>
      </w:r>
      <w:r>
        <w:rPr>
          <w:spacing w:val="-14"/>
          <w:sz w:val="22"/>
        </w:rPr>
        <w:t> </w:t>
      </w:r>
      <w:r>
        <w:rPr>
          <w:sz w:val="22"/>
        </w:rPr>
        <w:t>связи</w:t>
      </w:r>
      <w:r>
        <w:rPr>
          <w:spacing w:val="-14"/>
          <w:sz w:val="22"/>
        </w:rPr>
        <w:t> </w:t>
      </w:r>
      <w:r>
        <w:rPr>
          <w:sz w:val="22"/>
        </w:rPr>
        <w:t>-</w:t>
      </w:r>
      <w:r>
        <w:rPr>
          <w:spacing w:val="-14"/>
          <w:sz w:val="22"/>
        </w:rPr>
        <w:t> </w:t>
      </w:r>
      <w:r>
        <w:rPr>
          <w:sz w:val="22"/>
        </w:rPr>
        <w:t>удержание</w:t>
      </w:r>
      <w:r>
        <w:rPr>
          <w:spacing w:val="-13"/>
          <w:sz w:val="22"/>
        </w:rPr>
        <w:t> </w:t>
      </w:r>
      <w:r>
        <w:rPr>
          <w:sz w:val="22"/>
        </w:rPr>
        <w:t>памятных</w:t>
      </w:r>
      <w:r>
        <w:rPr>
          <w:spacing w:val="-14"/>
          <w:sz w:val="22"/>
        </w:rPr>
        <w:t> </w:t>
      </w:r>
      <w:r>
        <w:rPr>
          <w:sz w:val="22"/>
        </w:rPr>
        <w:t>мероприятий, связанных с историей советско-корейских отношений и перепечатывание памятных книг, издание материалов о дружбе и сотрудничестве народов [3, с.26].</w:t>
      </w:r>
    </w:p>
    <w:p>
      <w:pPr>
        <w:pStyle w:val="BodyText"/>
        <w:ind w:right="563" w:firstLine="707"/>
      </w:pPr>
      <w:r>
        <w:rPr/>
        <w:t>Политическая воля, экономические отношения, общественное мнение и</w:t>
      </w:r>
      <w:r>
        <w:rPr>
          <w:spacing w:val="-1"/>
        </w:rPr>
        <w:t> </w:t>
      </w:r>
      <w:r>
        <w:rPr/>
        <w:t>инициативы – все</w:t>
      </w:r>
      <w:r>
        <w:rPr>
          <w:spacing w:val="-2"/>
        </w:rPr>
        <w:t> </w:t>
      </w:r>
      <w:r>
        <w:rPr/>
        <w:t>это</w:t>
      </w:r>
      <w:r>
        <w:rPr>
          <w:spacing w:val="-1"/>
        </w:rPr>
        <w:t> </w:t>
      </w:r>
      <w:r>
        <w:rPr/>
        <w:t>является</w:t>
      </w:r>
      <w:r>
        <w:rPr>
          <w:spacing w:val="-1"/>
        </w:rPr>
        <w:t> </w:t>
      </w:r>
      <w:r>
        <w:rPr/>
        <w:t>факторами, влияющими на развитие связей между двумя государствами. Современные</w:t>
      </w:r>
      <w:r>
        <w:rPr>
          <w:spacing w:val="9"/>
        </w:rPr>
        <w:t> </w:t>
      </w:r>
      <w:r>
        <w:rPr/>
        <w:t>культурные</w:t>
      </w:r>
      <w:r>
        <w:rPr>
          <w:spacing w:val="12"/>
        </w:rPr>
        <w:t> </w:t>
      </w:r>
      <w:r>
        <w:rPr/>
        <w:t>связи</w:t>
      </w:r>
      <w:r>
        <w:rPr>
          <w:spacing w:val="11"/>
        </w:rPr>
        <w:t> </w:t>
      </w:r>
      <w:r>
        <w:rPr/>
        <w:t>между</w:t>
      </w:r>
      <w:r>
        <w:rPr>
          <w:spacing w:val="12"/>
        </w:rPr>
        <w:t> </w:t>
      </w:r>
      <w:r>
        <w:rPr/>
        <w:t>КНДР</w:t>
      </w:r>
      <w:r>
        <w:rPr>
          <w:spacing w:val="11"/>
        </w:rPr>
        <w:t> </w:t>
      </w:r>
      <w:r>
        <w:rPr/>
        <w:t>и</w:t>
      </w:r>
      <w:r>
        <w:rPr>
          <w:spacing w:val="11"/>
        </w:rPr>
        <w:t> </w:t>
      </w:r>
      <w:r>
        <w:rPr/>
        <w:t>Россией</w:t>
      </w:r>
      <w:r>
        <w:rPr>
          <w:spacing w:val="11"/>
        </w:rPr>
        <w:t> </w:t>
      </w:r>
      <w:r>
        <w:rPr>
          <w:spacing w:val="-2"/>
        </w:rPr>
        <w:t>являются</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важной частью двусторонних отношений, способствующей укреплению доверия и дружбы между народами. Несмотря на ограничения, обусловленные внешними факторами, обе стороны прилагают усилия для поддержания и развития культурных контактов, что помогает сохранять историческую память и укреплять гуманитарное взаимодействие.</w:t>
      </w:r>
    </w:p>
    <w:p>
      <w:pPr>
        <w:pStyle w:val="BodyText"/>
        <w:spacing w:before="1"/>
        <w:ind w:right="562" w:firstLine="707"/>
      </w:pPr>
      <w:r>
        <w:rPr/>
        <w:t>Хотелось бы привести несколько примеров совместных культурных проектов и мероприятий между КНДР и Россией, которые показывают, как страны взаимодействуют в области культуры,</w:t>
      </w:r>
      <w:r>
        <w:rPr>
          <w:spacing w:val="-9"/>
        </w:rPr>
        <w:t> </w:t>
      </w:r>
      <w:r>
        <w:rPr/>
        <w:t>укрепляя</w:t>
      </w:r>
      <w:r>
        <w:rPr>
          <w:spacing w:val="-10"/>
        </w:rPr>
        <w:t> </w:t>
      </w:r>
      <w:r>
        <w:rPr/>
        <w:t>дипломатические</w:t>
      </w:r>
      <w:r>
        <w:rPr>
          <w:spacing w:val="-9"/>
        </w:rPr>
        <w:t> </w:t>
      </w:r>
      <w:r>
        <w:rPr/>
        <w:t>и</w:t>
      </w:r>
      <w:r>
        <w:rPr>
          <w:spacing w:val="-10"/>
        </w:rPr>
        <w:t> </w:t>
      </w:r>
      <w:r>
        <w:rPr/>
        <w:t>народные</w:t>
      </w:r>
      <w:r>
        <w:rPr>
          <w:spacing w:val="-11"/>
        </w:rPr>
        <w:t> </w:t>
      </w:r>
      <w:r>
        <w:rPr/>
        <w:t>связи.</w:t>
      </w:r>
      <w:r>
        <w:rPr>
          <w:spacing w:val="-8"/>
        </w:rPr>
        <w:t> </w:t>
      </w:r>
      <w:r>
        <w:rPr/>
        <w:t>Например, государства проводят культурные обмены. В течение последних годов Россия и КНДР регулярно организуют обмены артистами. Корейские театралы, певцы и музыканты выступают в российских городах, а российские коллективы — в Пхеньяне и других городах КНДР. Это помогает популяризировать культуры обеих стран и укреплять добрососедство. Также регулярно проходят совместные музыкальные фестивали - российские ансамбли и оркестры исполняют произведения корейских композиторов, а корейские артисты показывают</w:t>
      </w:r>
      <w:r>
        <w:rPr>
          <w:spacing w:val="-1"/>
        </w:rPr>
        <w:t> </w:t>
      </w:r>
      <w:r>
        <w:rPr/>
        <w:t>русскую</w:t>
      </w:r>
      <w:r>
        <w:rPr>
          <w:spacing w:val="-3"/>
        </w:rPr>
        <w:t> </w:t>
      </w:r>
      <w:r>
        <w:rPr/>
        <w:t>классическую или</w:t>
      </w:r>
      <w:r>
        <w:rPr>
          <w:spacing w:val="-1"/>
        </w:rPr>
        <w:t> </w:t>
      </w:r>
      <w:r>
        <w:rPr/>
        <w:t>народную музыку [4, с.24].</w:t>
      </w:r>
    </w:p>
    <w:p>
      <w:pPr>
        <w:pStyle w:val="BodyText"/>
        <w:ind w:right="563" w:firstLine="707"/>
      </w:pPr>
      <w:r>
        <w:rPr/>
        <w:t>Происходит обмен образовательными программами и культурными кадрами. Студенты и преподаватели участвуют в обменных</w:t>
      </w:r>
      <w:r>
        <w:rPr>
          <w:spacing w:val="-8"/>
        </w:rPr>
        <w:t> </w:t>
      </w:r>
      <w:r>
        <w:rPr/>
        <w:t>программах,</w:t>
      </w:r>
      <w:r>
        <w:rPr>
          <w:spacing w:val="-8"/>
        </w:rPr>
        <w:t> </w:t>
      </w:r>
      <w:r>
        <w:rPr/>
        <w:t>в</w:t>
      </w:r>
      <w:r>
        <w:rPr>
          <w:spacing w:val="-12"/>
        </w:rPr>
        <w:t> </w:t>
      </w:r>
      <w:r>
        <w:rPr/>
        <w:t>академических</w:t>
      </w:r>
      <w:r>
        <w:rPr>
          <w:spacing w:val="-9"/>
        </w:rPr>
        <w:t> </w:t>
      </w:r>
      <w:r>
        <w:rPr/>
        <w:t>конференциях,</w:t>
      </w:r>
      <w:r>
        <w:rPr>
          <w:spacing w:val="-9"/>
        </w:rPr>
        <w:t> </w:t>
      </w:r>
      <w:r>
        <w:rPr/>
        <w:t>семинарах, культурных и педагогических тренингах. Открываются школы и кружки для изучения языка, что способствует сближению народов и взаимопониманию [5, с.26].</w:t>
      </w:r>
    </w:p>
    <w:p>
      <w:pPr>
        <w:pStyle w:val="BodyText"/>
        <w:spacing w:before="1"/>
        <w:ind w:right="562" w:firstLine="707"/>
      </w:pPr>
      <w:r>
        <w:rPr/>
        <w:t>Важной частью культурной дипломатии являются международные фестивали и выставки. В российских музеях экспонируются произведения корейских художников и наоборот. Это помогает повысить интерес к каждой культуре и расширяет культурный диалог. Показ фильмов, созданных обеими странами, проводится в кинотеатрах и на фестивальных площадках России и КНДР. Развиваются культурные центры и библиотеки. В обеих странах функционируют центры, где проходят лекции, мастер- классы, выставочные проекты, направленные на популяризацию каждой</w:t>
      </w:r>
      <w:r>
        <w:rPr>
          <w:spacing w:val="-5"/>
        </w:rPr>
        <w:t> </w:t>
      </w:r>
      <w:r>
        <w:rPr/>
        <w:t>культуры.</w:t>
      </w:r>
      <w:r>
        <w:rPr>
          <w:spacing w:val="-5"/>
        </w:rPr>
        <w:t> </w:t>
      </w:r>
      <w:r>
        <w:rPr/>
        <w:t>Устраивается</w:t>
      </w:r>
      <w:r>
        <w:rPr>
          <w:spacing w:val="-6"/>
        </w:rPr>
        <w:t> </w:t>
      </w:r>
      <w:r>
        <w:rPr/>
        <w:t>передача</w:t>
      </w:r>
      <w:r>
        <w:rPr>
          <w:spacing w:val="-5"/>
        </w:rPr>
        <w:t> </w:t>
      </w:r>
      <w:r>
        <w:rPr/>
        <w:t>книг,</w:t>
      </w:r>
      <w:r>
        <w:rPr>
          <w:spacing w:val="-5"/>
        </w:rPr>
        <w:t> </w:t>
      </w:r>
      <w:r>
        <w:rPr/>
        <w:t>журналов,</w:t>
      </w:r>
      <w:r>
        <w:rPr>
          <w:spacing w:val="-5"/>
        </w:rPr>
        <w:t> </w:t>
      </w:r>
      <w:r>
        <w:rPr/>
        <w:t>учебных пособий,</w:t>
      </w:r>
      <w:r>
        <w:rPr>
          <w:spacing w:val="-11"/>
        </w:rPr>
        <w:t> </w:t>
      </w:r>
      <w:r>
        <w:rPr/>
        <w:t>которая</w:t>
      </w:r>
      <w:r>
        <w:rPr>
          <w:spacing w:val="-11"/>
        </w:rPr>
        <w:t> </w:t>
      </w:r>
      <w:r>
        <w:rPr/>
        <w:t>помогает</w:t>
      </w:r>
      <w:r>
        <w:rPr>
          <w:spacing w:val="-11"/>
        </w:rPr>
        <w:t> </w:t>
      </w:r>
      <w:r>
        <w:rPr/>
        <w:t>расширять</w:t>
      </w:r>
      <w:r>
        <w:rPr>
          <w:spacing w:val="-11"/>
        </w:rPr>
        <w:t> </w:t>
      </w:r>
      <w:r>
        <w:rPr/>
        <w:t>знания</w:t>
      </w:r>
      <w:r>
        <w:rPr>
          <w:spacing w:val="-12"/>
        </w:rPr>
        <w:t> </w:t>
      </w:r>
      <w:r>
        <w:rPr/>
        <w:t>о</w:t>
      </w:r>
      <w:r>
        <w:rPr>
          <w:spacing w:val="-11"/>
        </w:rPr>
        <w:t> </w:t>
      </w:r>
      <w:r>
        <w:rPr/>
        <w:t>культуре,</w:t>
      </w:r>
      <w:r>
        <w:rPr>
          <w:spacing w:val="-11"/>
        </w:rPr>
        <w:t> </w:t>
      </w:r>
      <w:r>
        <w:rPr/>
        <w:t>истории</w:t>
      </w:r>
      <w:r>
        <w:rPr>
          <w:spacing w:val="-11"/>
        </w:rPr>
        <w:t> </w:t>
      </w:r>
      <w:r>
        <w:rPr/>
        <w:t>и </w:t>
      </w:r>
      <w:r>
        <w:rPr>
          <w:spacing w:val="-2"/>
        </w:rPr>
        <w:t>искусстве.</w:t>
      </w:r>
    </w:p>
    <w:p>
      <w:pPr>
        <w:pStyle w:val="BodyText"/>
        <w:ind w:right="565" w:firstLine="707"/>
      </w:pPr>
      <w:r>
        <w:rPr/>
        <w:t>Проведение совместные юбилейные и памятные мероприятия</w:t>
      </w:r>
      <w:r>
        <w:rPr>
          <w:spacing w:val="27"/>
        </w:rPr>
        <w:t> </w:t>
      </w:r>
      <w:r>
        <w:rPr/>
        <w:t>также</w:t>
      </w:r>
      <w:r>
        <w:rPr>
          <w:spacing w:val="30"/>
        </w:rPr>
        <w:t> </w:t>
      </w:r>
      <w:r>
        <w:rPr/>
        <w:t>важная</w:t>
      </w:r>
      <w:r>
        <w:rPr>
          <w:spacing w:val="29"/>
        </w:rPr>
        <w:t> </w:t>
      </w:r>
      <w:r>
        <w:rPr/>
        <w:t>часть</w:t>
      </w:r>
      <w:r>
        <w:rPr>
          <w:spacing w:val="29"/>
        </w:rPr>
        <w:t> </w:t>
      </w:r>
      <w:r>
        <w:rPr/>
        <w:t>культурного</w:t>
      </w:r>
      <w:r>
        <w:rPr>
          <w:spacing w:val="29"/>
        </w:rPr>
        <w:t> </w:t>
      </w:r>
      <w:r>
        <w:rPr/>
        <w:t>диалога.</w:t>
      </w:r>
      <w:r>
        <w:rPr>
          <w:spacing w:val="29"/>
        </w:rPr>
        <w:t> </w:t>
      </w:r>
      <w:r>
        <w:rPr/>
        <w:t>В</w:t>
      </w:r>
      <w:r>
        <w:rPr>
          <w:spacing w:val="30"/>
        </w:rPr>
        <w:t> </w:t>
      </w:r>
      <w:r>
        <w:rPr>
          <w:spacing w:val="-2"/>
        </w:rPr>
        <w:t>рамках</w:t>
      </w:r>
    </w:p>
    <w:p>
      <w:pPr>
        <w:pStyle w:val="BodyText"/>
        <w:spacing w:after="0"/>
        <w:sectPr>
          <w:pgSz w:w="10320" w:h="14580"/>
          <w:pgMar w:header="0" w:footer="2433" w:top="660" w:bottom="2620" w:left="1417" w:right="1417"/>
        </w:sectPr>
      </w:pPr>
    </w:p>
    <w:p>
      <w:pPr>
        <w:spacing w:before="66"/>
        <w:ind w:left="2332" w:right="0" w:firstLine="0"/>
        <w:jc w:val="left"/>
        <w:rPr>
          <w:sz w:val="18"/>
        </w:rPr>
      </w:pPr>
      <w:r>
        <w:rPr>
          <w:sz w:val="18"/>
        </w:rPr>
        <w:t>Мирошина</w:t>
      </w:r>
      <w:r>
        <w:rPr>
          <w:spacing w:val="-4"/>
          <w:sz w:val="18"/>
        </w:rPr>
        <w:t> </w:t>
      </w:r>
      <w:r>
        <w:rPr>
          <w:sz w:val="18"/>
        </w:rPr>
        <w:t>А.</w:t>
      </w:r>
      <w:r>
        <w:rPr>
          <w:spacing w:val="-2"/>
          <w:sz w:val="18"/>
        </w:rPr>
        <w:t> </w:t>
      </w:r>
      <w:r>
        <w:rPr>
          <w:sz w:val="18"/>
        </w:rPr>
        <w:t>Культурная</w:t>
      </w:r>
      <w:r>
        <w:rPr>
          <w:spacing w:val="-1"/>
          <w:sz w:val="18"/>
        </w:rPr>
        <w:t> </w:t>
      </w:r>
      <w:r>
        <w:rPr>
          <w:sz w:val="18"/>
        </w:rPr>
        <w:t>дипломатия</w:t>
      </w:r>
      <w:r>
        <w:rPr>
          <w:spacing w:val="-3"/>
          <w:sz w:val="18"/>
        </w:rPr>
        <w:t> </w:t>
      </w:r>
      <w:r>
        <w:rPr>
          <w:sz w:val="18"/>
        </w:rPr>
        <w:t>КНДР</w:t>
      </w:r>
      <w:r>
        <w:rPr>
          <w:spacing w:val="-2"/>
          <w:sz w:val="18"/>
        </w:rPr>
        <w:t> </w:t>
      </w:r>
      <w:r>
        <w:rPr>
          <w:sz w:val="18"/>
        </w:rPr>
        <w:t>на</w:t>
      </w:r>
      <w:r>
        <w:rPr>
          <w:spacing w:val="-3"/>
          <w:sz w:val="18"/>
        </w:rPr>
        <w:t> </w:t>
      </w:r>
      <w:r>
        <w:rPr>
          <w:spacing w:val="-2"/>
          <w:sz w:val="18"/>
        </w:rPr>
        <w:t>примере…</w:t>
      </w:r>
    </w:p>
    <w:p>
      <w:pPr>
        <w:pStyle w:val="BodyText"/>
        <w:spacing w:before="151"/>
        <w:ind w:left="0"/>
        <w:jc w:val="left"/>
        <w:rPr>
          <w:sz w:val="18"/>
        </w:rPr>
      </w:pPr>
    </w:p>
    <w:p>
      <w:pPr>
        <w:pStyle w:val="BodyText"/>
        <w:spacing w:before="1"/>
        <w:ind w:right="563"/>
      </w:pPr>
      <w:r>
        <w:rPr/>
        <w:t>празднования важных дат — юбилеев государств, известных личностей, значимых событий — устраиваются совместные концерты, парады, выставки и конференции.</w:t>
      </w:r>
    </w:p>
    <w:p>
      <w:pPr>
        <w:pStyle w:val="BodyText"/>
        <w:spacing w:before="1"/>
        <w:ind w:right="561" w:firstLine="707"/>
      </w:pPr>
      <w:r>
        <w:rPr/>
        <w:t>Разрабатываются культурные проекты в области кино и телевидения. Страны занимаются созданием совместных фильмов, документальных сериалов и телепередач о культуре, истории и современности России и КНДР. Эти мероприятия и проекты позволяют государствам не только продвигать культурный обмен, но и укреплять политические связи, создавать дружелюбное восприятие и взаимное уважение. Среди основных механизмов и инструментов культурной дипломатии КНДР можно выделить министерство культуры, артистические делегации и ансамбли для турне за рубежом, проведение культурных мероприятий, фестивалей, выставок внутри страны и за границей, официальные образовательные программы за рубежом, использование культуры как части пропаганды [6, с.28]. В России это Россотрудничество (государственный орган, отвечающий за международную культурную политику), российские центры науки и культуры по всему миру, российские культурные центры, библиотеки, музеи за рубежом, программы по поддержке русскоязычных общин, внутренние и международные фестивали, выставки, театральные постановки, концерты [7, с.28].</w:t>
      </w:r>
    </w:p>
    <w:p>
      <w:pPr>
        <w:pStyle w:val="BodyText"/>
        <w:ind w:right="561" w:firstLine="707"/>
      </w:pPr>
      <w:r>
        <w:rPr/>
        <w:t>В КНДР акцент больше делается на демонстрацию традиционной культуры, дыхания национальной идеологии, использование культпросветработы для формирования образа страны</w:t>
      </w:r>
      <w:r>
        <w:rPr>
          <w:spacing w:val="-7"/>
        </w:rPr>
        <w:t> </w:t>
      </w:r>
      <w:r>
        <w:rPr/>
        <w:t>как</w:t>
      </w:r>
      <w:r>
        <w:rPr>
          <w:spacing w:val="-5"/>
        </w:rPr>
        <w:t> </w:t>
      </w:r>
      <w:r>
        <w:rPr/>
        <w:t>«отдельной</w:t>
      </w:r>
      <w:r>
        <w:rPr>
          <w:spacing w:val="-8"/>
        </w:rPr>
        <w:t> </w:t>
      </w:r>
      <w:r>
        <w:rPr/>
        <w:t>цивилизации»</w:t>
      </w:r>
      <w:r>
        <w:rPr>
          <w:spacing w:val="-5"/>
        </w:rPr>
        <w:t> </w:t>
      </w:r>
      <w:r>
        <w:rPr/>
        <w:t>с</w:t>
      </w:r>
      <w:r>
        <w:rPr>
          <w:spacing w:val="-5"/>
        </w:rPr>
        <w:t> </w:t>
      </w:r>
      <w:r>
        <w:rPr/>
        <w:t>уникальной</w:t>
      </w:r>
      <w:r>
        <w:rPr>
          <w:spacing w:val="-5"/>
        </w:rPr>
        <w:t> </w:t>
      </w:r>
      <w:r>
        <w:rPr/>
        <w:t>культурой,</w:t>
      </w:r>
      <w:r>
        <w:rPr>
          <w:spacing w:val="-5"/>
        </w:rPr>
        <w:t> </w:t>
      </w:r>
      <w:r>
        <w:rPr/>
        <w:t>при этом контакты</w:t>
      </w:r>
      <w:r>
        <w:rPr>
          <w:spacing w:val="-1"/>
        </w:rPr>
        <w:t> </w:t>
      </w:r>
      <w:r>
        <w:rPr/>
        <w:t>страны ограничены [8, с.24]. Россия в свою очередь активно использует культурные фигуры, международные культурные фестивали, вовлекает диаспоры и русскоязычное население в реализацию культурных проектов [7, с.28].</w:t>
      </w:r>
    </w:p>
    <w:p>
      <w:pPr>
        <w:pStyle w:val="BodyText"/>
        <w:ind w:left="0"/>
        <w:jc w:val="left"/>
      </w:pPr>
    </w:p>
    <w:p>
      <w:pPr>
        <w:pStyle w:val="Heading2"/>
        <w:ind w:right="565" w:firstLine="707"/>
        <w:jc w:val="both"/>
      </w:pPr>
      <w:r>
        <w:rPr/>
        <w:t>Анализ эффективности культурной дипломатии КНДР через призму взаимоотношений с Россией</w:t>
      </w:r>
    </w:p>
    <w:p>
      <w:pPr>
        <w:pStyle w:val="BodyText"/>
        <w:spacing w:before="1"/>
        <w:ind w:right="563" w:firstLine="707"/>
      </w:pPr>
      <w:r>
        <w:rPr/>
        <w:t>Оценка результативности культурных инициатив между Северной Кореей и Россией — это сложная тема, так как она включает в себя множество аспектов, таких как политические, социальные, культурные и экономические.</w:t>
      </w:r>
    </w:p>
    <w:p>
      <w:pPr>
        <w:pStyle w:val="BodyText"/>
        <w:ind w:right="564" w:firstLine="707"/>
      </w:pPr>
      <w:r>
        <w:rPr/>
        <w:t>Как</w:t>
      </w:r>
      <w:r>
        <w:rPr>
          <w:spacing w:val="-10"/>
        </w:rPr>
        <w:t> </w:t>
      </w:r>
      <w:r>
        <w:rPr/>
        <w:t>было</w:t>
      </w:r>
      <w:r>
        <w:rPr>
          <w:spacing w:val="-12"/>
        </w:rPr>
        <w:t> </w:t>
      </w:r>
      <w:r>
        <w:rPr/>
        <w:t>указано</w:t>
      </w:r>
      <w:r>
        <w:rPr>
          <w:spacing w:val="-11"/>
        </w:rPr>
        <w:t> </w:t>
      </w:r>
      <w:r>
        <w:rPr/>
        <w:t>выше,</w:t>
      </w:r>
      <w:r>
        <w:rPr>
          <w:spacing w:val="-11"/>
        </w:rPr>
        <w:t> </w:t>
      </w:r>
      <w:r>
        <w:rPr/>
        <w:t>основные</w:t>
      </w:r>
      <w:r>
        <w:rPr>
          <w:spacing w:val="-11"/>
        </w:rPr>
        <w:t> </w:t>
      </w:r>
      <w:r>
        <w:rPr/>
        <w:t>направления</w:t>
      </w:r>
      <w:r>
        <w:rPr>
          <w:spacing w:val="-13"/>
        </w:rPr>
        <w:t> </w:t>
      </w:r>
      <w:r>
        <w:rPr/>
        <w:t>культурных инициатив – это взаимные культурные обмены (совместные концерты,</w:t>
      </w:r>
      <w:r>
        <w:rPr>
          <w:spacing w:val="61"/>
        </w:rPr>
        <w:t> </w:t>
      </w:r>
      <w:r>
        <w:rPr/>
        <w:t>фестивали,</w:t>
      </w:r>
      <w:r>
        <w:rPr>
          <w:spacing w:val="66"/>
        </w:rPr>
        <w:t> </w:t>
      </w:r>
      <w:r>
        <w:rPr/>
        <w:t>обмен</w:t>
      </w:r>
      <w:r>
        <w:rPr>
          <w:spacing w:val="66"/>
        </w:rPr>
        <w:t> </w:t>
      </w:r>
      <w:r>
        <w:rPr/>
        <w:t>студентами,</w:t>
      </w:r>
      <w:r>
        <w:rPr>
          <w:spacing w:val="66"/>
        </w:rPr>
        <w:t> </w:t>
      </w:r>
      <w:r>
        <w:rPr/>
        <w:t>открытие</w:t>
      </w:r>
      <w:r>
        <w:rPr>
          <w:spacing w:val="67"/>
        </w:rPr>
        <w:t> </w:t>
      </w:r>
      <w:r>
        <w:rPr>
          <w:spacing w:val="-2"/>
        </w:rPr>
        <w:t>совместных</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культурных центров и памятников), образовательные программы, медийное</w:t>
      </w:r>
      <w:r>
        <w:rPr>
          <w:spacing w:val="-14"/>
        </w:rPr>
        <w:t> </w:t>
      </w:r>
      <w:r>
        <w:rPr/>
        <w:t>и</w:t>
      </w:r>
      <w:r>
        <w:rPr>
          <w:spacing w:val="-14"/>
        </w:rPr>
        <w:t> </w:t>
      </w:r>
      <w:r>
        <w:rPr/>
        <w:t>информационное</w:t>
      </w:r>
      <w:r>
        <w:rPr>
          <w:spacing w:val="-14"/>
        </w:rPr>
        <w:t> </w:t>
      </w:r>
      <w:r>
        <w:rPr/>
        <w:t>взаимодействие</w:t>
      </w:r>
      <w:r>
        <w:rPr>
          <w:spacing w:val="-13"/>
        </w:rPr>
        <w:t> </w:t>
      </w:r>
      <w:r>
        <w:rPr/>
        <w:t>(совместные</w:t>
      </w:r>
      <w:r>
        <w:rPr>
          <w:spacing w:val="-14"/>
        </w:rPr>
        <w:t> </w:t>
      </w:r>
      <w:r>
        <w:rPr/>
        <w:t>фильмы, телепередачи, пропагандистские материалы, создание медиаплощадок</w:t>
      </w:r>
      <w:r>
        <w:rPr>
          <w:spacing w:val="-14"/>
        </w:rPr>
        <w:t> </w:t>
      </w:r>
      <w:r>
        <w:rPr/>
        <w:t>для</w:t>
      </w:r>
      <w:r>
        <w:rPr>
          <w:spacing w:val="-14"/>
        </w:rPr>
        <w:t> </w:t>
      </w:r>
      <w:r>
        <w:rPr/>
        <w:t>пропаганды</w:t>
      </w:r>
      <w:r>
        <w:rPr>
          <w:spacing w:val="-14"/>
        </w:rPr>
        <w:t> </w:t>
      </w:r>
      <w:r>
        <w:rPr/>
        <w:t>культурных</w:t>
      </w:r>
      <w:r>
        <w:rPr>
          <w:spacing w:val="-13"/>
        </w:rPr>
        <w:t> </w:t>
      </w:r>
      <w:r>
        <w:rPr/>
        <w:t>связей),</w:t>
      </w:r>
      <w:r>
        <w:rPr>
          <w:spacing w:val="-14"/>
        </w:rPr>
        <w:t> </w:t>
      </w:r>
      <w:r>
        <w:rPr/>
        <w:t>строительство памятников и символических объектов.</w:t>
      </w:r>
    </w:p>
    <w:p>
      <w:pPr>
        <w:pStyle w:val="BodyText"/>
        <w:ind w:right="565" w:firstLine="707"/>
      </w:pPr>
      <w:r>
        <w:rPr/>
        <w:t>Для оценки результативности данных мероприятий нужно разобрать положительные и отрицательные аспекты. Начнем с положительной стороны.</w:t>
      </w:r>
    </w:p>
    <w:p>
      <w:pPr>
        <w:pStyle w:val="BodyText"/>
        <w:spacing w:before="1"/>
        <w:ind w:right="564" w:firstLine="707"/>
      </w:pPr>
      <w:r>
        <w:rPr/>
        <w:t>Во-первых, укрепляются дипломатические связи. Культурные инициативы способствуют укреплению доверия, развитию межкультурных контактов, что важно для обеих сторон.</w:t>
      </w:r>
    </w:p>
    <w:p>
      <w:pPr>
        <w:pStyle w:val="BodyText"/>
        <w:ind w:right="564" w:firstLine="707"/>
      </w:pPr>
      <w:r>
        <w:rPr/>
        <w:t>Во-вторых, происходит расширение обменных программ. Образовательные</w:t>
      </w:r>
      <w:r>
        <w:rPr>
          <w:spacing w:val="-5"/>
        </w:rPr>
        <w:t> </w:t>
      </w:r>
      <w:r>
        <w:rPr/>
        <w:t>и</w:t>
      </w:r>
      <w:r>
        <w:rPr>
          <w:spacing w:val="-5"/>
        </w:rPr>
        <w:t> </w:t>
      </w:r>
      <w:r>
        <w:rPr/>
        <w:t>культурные</w:t>
      </w:r>
      <w:r>
        <w:rPr>
          <w:spacing w:val="-5"/>
        </w:rPr>
        <w:t> </w:t>
      </w:r>
      <w:r>
        <w:rPr/>
        <w:t>обмены</w:t>
      </w:r>
      <w:r>
        <w:rPr>
          <w:spacing w:val="-5"/>
        </w:rPr>
        <w:t> </w:t>
      </w:r>
      <w:r>
        <w:rPr/>
        <w:t>помогают</w:t>
      </w:r>
      <w:r>
        <w:rPr>
          <w:spacing w:val="-8"/>
        </w:rPr>
        <w:t> </w:t>
      </w:r>
      <w:r>
        <w:rPr/>
        <w:t>познакомиться</w:t>
      </w:r>
      <w:r>
        <w:rPr>
          <w:spacing w:val="-5"/>
        </w:rPr>
        <w:t> </w:t>
      </w:r>
      <w:r>
        <w:rPr/>
        <w:t>с культурами и способствуют взаимопониманию.</w:t>
      </w:r>
    </w:p>
    <w:p>
      <w:pPr>
        <w:pStyle w:val="BodyText"/>
        <w:ind w:right="562" w:firstLine="707"/>
      </w:pPr>
      <w:r>
        <w:rPr/>
        <w:t>В-третьих, создается позитивный имидж. Для обеих стран обмен культурными инициативами — способ продемонстрировать дружественный настрой [3, с.26].</w:t>
      </w:r>
    </w:p>
    <w:p>
      <w:pPr>
        <w:pStyle w:val="BodyText"/>
        <w:ind w:right="564" w:firstLine="707"/>
      </w:pPr>
      <w:r>
        <w:rPr/>
        <w:t>Теперь обратимся к отрицательным и сдерживающим факторам культурного диалога двух стран.</w:t>
      </w:r>
    </w:p>
    <w:p>
      <w:pPr>
        <w:pStyle w:val="BodyText"/>
        <w:ind w:right="563" w:firstLine="707"/>
      </w:pPr>
      <w:r>
        <w:rPr/>
        <w:t>Во-первых, политические ограничения - санкции, международное</w:t>
      </w:r>
      <w:r>
        <w:rPr>
          <w:spacing w:val="-4"/>
        </w:rPr>
        <w:t> </w:t>
      </w:r>
      <w:r>
        <w:rPr/>
        <w:t>давление</w:t>
      </w:r>
      <w:r>
        <w:rPr>
          <w:spacing w:val="-4"/>
        </w:rPr>
        <w:t> </w:t>
      </w:r>
      <w:r>
        <w:rPr/>
        <w:t>и</w:t>
      </w:r>
      <w:r>
        <w:rPr>
          <w:spacing w:val="-4"/>
        </w:rPr>
        <w:t> </w:t>
      </w:r>
      <w:r>
        <w:rPr/>
        <w:t>внутренние</w:t>
      </w:r>
      <w:r>
        <w:rPr>
          <w:spacing w:val="-4"/>
        </w:rPr>
        <w:t> </w:t>
      </w:r>
      <w:r>
        <w:rPr/>
        <w:t>ограничения</w:t>
      </w:r>
      <w:r>
        <w:rPr>
          <w:spacing w:val="-5"/>
        </w:rPr>
        <w:t> </w:t>
      </w:r>
      <w:r>
        <w:rPr/>
        <w:t>в</w:t>
      </w:r>
      <w:r>
        <w:rPr>
          <w:spacing w:val="-5"/>
        </w:rPr>
        <w:t> </w:t>
      </w:r>
      <w:r>
        <w:rPr/>
        <w:t>КНДР</w:t>
      </w:r>
      <w:r>
        <w:rPr>
          <w:spacing w:val="-4"/>
        </w:rPr>
        <w:t> </w:t>
      </w:r>
      <w:r>
        <w:rPr/>
        <w:t>могут сдерживать активность и расширение программ.</w:t>
      </w:r>
    </w:p>
    <w:p>
      <w:pPr>
        <w:pStyle w:val="BodyText"/>
        <w:ind w:right="565" w:firstLine="707"/>
      </w:pPr>
      <w:r>
        <w:rPr/>
        <w:t>Во-вторых, недостаток финансирования и инфраструктуры – в странах с ограниченными ресурсами некоторые инициативы реализуются слабо или на низком уровне.</w:t>
      </w:r>
    </w:p>
    <w:p>
      <w:pPr>
        <w:pStyle w:val="BodyText"/>
        <w:spacing w:before="1"/>
        <w:ind w:right="562" w:firstLine="707"/>
      </w:pPr>
      <w:r>
        <w:rPr/>
        <w:t>В-третьих, ограниченность аудитории - внутри страны культурные мероприятия могут не иметь широкой публики из-за цензуры или ограничений [3, с.26].</w:t>
      </w:r>
    </w:p>
    <w:p>
      <w:pPr>
        <w:pStyle w:val="BodyText"/>
        <w:ind w:right="562" w:firstLine="707"/>
      </w:pPr>
      <w:r>
        <w:rPr/>
        <w:t>Культурные инициативы между КНДР и Россией создают платформу для дипломатического и социального диалога. Эффективность многогранна, и, несмотря на ограничения, есть заметный прогресс в области межкультурных связей. Политический контекст и экономические условия напрямую влияют на степень реализации культурных программ. Культурные связи играют важную роль в формировании и укреплении международных отношений, выступая мостом между народами и способствуя развитию доверия и взаимопонимания. В случае России и КНДР эти связи содержат исторические, культурные и культурно-образовательные аспекты, которые влияют на политику и</w:t>
      </w:r>
      <w:r>
        <w:rPr>
          <w:spacing w:val="31"/>
        </w:rPr>
        <w:t> </w:t>
      </w:r>
      <w:r>
        <w:rPr/>
        <w:t>экономику.</w:t>
      </w:r>
      <w:r>
        <w:rPr>
          <w:spacing w:val="32"/>
        </w:rPr>
        <w:t> </w:t>
      </w:r>
      <w:r>
        <w:rPr/>
        <w:t>В</w:t>
      </w:r>
      <w:r>
        <w:rPr>
          <w:spacing w:val="31"/>
        </w:rPr>
        <w:t> </w:t>
      </w:r>
      <w:r>
        <w:rPr/>
        <w:t>советский</w:t>
      </w:r>
      <w:r>
        <w:rPr>
          <w:spacing w:val="34"/>
        </w:rPr>
        <w:t> </w:t>
      </w:r>
      <w:r>
        <w:rPr/>
        <w:t>период</w:t>
      </w:r>
      <w:r>
        <w:rPr>
          <w:spacing w:val="32"/>
        </w:rPr>
        <w:t> </w:t>
      </w:r>
      <w:r>
        <w:rPr/>
        <w:t>Россия</w:t>
      </w:r>
      <w:r>
        <w:rPr>
          <w:spacing w:val="33"/>
        </w:rPr>
        <w:t> </w:t>
      </w:r>
      <w:r>
        <w:rPr/>
        <w:t>поддерживала</w:t>
      </w:r>
      <w:r>
        <w:rPr>
          <w:spacing w:val="32"/>
        </w:rPr>
        <w:t> </w:t>
      </w:r>
      <w:r>
        <w:rPr/>
        <w:t>КНДР</w:t>
      </w:r>
      <w:r>
        <w:rPr>
          <w:spacing w:val="35"/>
        </w:rPr>
        <w:t> </w:t>
      </w:r>
      <w:r>
        <w:rPr>
          <w:spacing w:val="-10"/>
        </w:rPr>
        <w:t>в</w:t>
      </w:r>
    </w:p>
    <w:p>
      <w:pPr>
        <w:pStyle w:val="BodyText"/>
        <w:spacing w:after="0"/>
        <w:sectPr>
          <w:pgSz w:w="10320" w:h="14580"/>
          <w:pgMar w:header="0" w:footer="2433" w:top="660" w:bottom="2620" w:left="1417" w:right="1417"/>
        </w:sectPr>
      </w:pPr>
    </w:p>
    <w:p>
      <w:pPr>
        <w:spacing w:before="66"/>
        <w:ind w:left="2332" w:right="0" w:firstLine="0"/>
        <w:jc w:val="left"/>
        <w:rPr>
          <w:sz w:val="18"/>
        </w:rPr>
      </w:pPr>
      <w:r>
        <w:rPr>
          <w:sz w:val="18"/>
        </w:rPr>
        <w:t>Мирошина</w:t>
      </w:r>
      <w:r>
        <w:rPr>
          <w:spacing w:val="-4"/>
          <w:sz w:val="18"/>
        </w:rPr>
        <w:t> </w:t>
      </w:r>
      <w:r>
        <w:rPr>
          <w:sz w:val="18"/>
        </w:rPr>
        <w:t>А.</w:t>
      </w:r>
      <w:r>
        <w:rPr>
          <w:spacing w:val="-2"/>
          <w:sz w:val="18"/>
        </w:rPr>
        <w:t> </w:t>
      </w:r>
      <w:r>
        <w:rPr>
          <w:sz w:val="18"/>
        </w:rPr>
        <w:t>Культурная</w:t>
      </w:r>
      <w:r>
        <w:rPr>
          <w:spacing w:val="-1"/>
          <w:sz w:val="18"/>
        </w:rPr>
        <w:t> </w:t>
      </w:r>
      <w:r>
        <w:rPr>
          <w:sz w:val="18"/>
        </w:rPr>
        <w:t>дипломатия</w:t>
      </w:r>
      <w:r>
        <w:rPr>
          <w:spacing w:val="-3"/>
          <w:sz w:val="18"/>
        </w:rPr>
        <w:t> </w:t>
      </w:r>
      <w:r>
        <w:rPr>
          <w:sz w:val="18"/>
        </w:rPr>
        <w:t>КНДР</w:t>
      </w:r>
      <w:r>
        <w:rPr>
          <w:spacing w:val="-2"/>
          <w:sz w:val="18"/>
        </w:rPr>
        <w:t> </w:t>
      </w:r>
      <w:r>
        <w:rPr>
          <w:sz w:val="18"/>
        </w:rPr>
        <w:t>на</w:t>
      </w:r>
      <w:r>
        <w:rPr>
          <w:spacing w:val="-3"/>
          <w:sz w:val="18"/>
        </w:rPr>
        <w:t> </w:t>
      </w:r>
      <w:r>
        <w:rPr>
          <w:spacing w:val="-2"/>
          <w:sz w:val="18"/>
        </w:rPr>
        <w:t>примере…</w:t>
      </w:r>
    </w:p>
    <w:p>
      <w:pPr>
        <w:pStyle w:val="BodyText"/>
        <w:spacing w:before="151"/>
        <w:ind w:left="0"/>
        <w:jc w:val="left"/>
        <w:rPr>
          <w:sz w:val="18"/>
        </w:rPr>
      </w:pPr>
    </w:p>
    <w:p>
      <w:pPr>
        <w:pStyle w:val="BodyText"/>
        <w:spacing w:before="1"/>
        <w:ind w:right="563"/>
      </w:pPr>
      <w:r>
        <w:rPr/>
        <w:t>рамках</w:t>
      </w:r>
      <w:r>
        <w:rPr>
          <w:spacing w:val="-8"/>
        </w:rPr>
        <w:t> </w:t>
      </w:r>
      <w:r>
        <w:rPr/>
        <w:t>идеологических</w:t>
      </w:r>
      <w:r>
        <w:rPr>
          <w:spacing w:val="-9"/>
        </w:rPr>
        <w:t> </w:t>
      </w:r>
      <w:r>
        <w:rPr/>
        <w:t>и</w:t>
      </w:r>
      <w:r>
        <w:rPr>
          <w:spacing w:val="-9"/>
        </w:rPr>
        <w:t> </w:t>
      </w:r>
      <w:r>
        <w:rPr/>
        <w:t>военных</w:t>
      </w:r>
      <w:r>
        <w:rPr>
          <w:spacing w:val="-5"/>
        </w:rPr>
        <w:t> </w:t>
      </w:r>
      <w:r>
        <w:rPr/>
        <w:t>связей,</w:t>
      </w:r>
      <w:r>
        <w:rPr>
          <w:spacing w:val="-6"/>
        </w:rPr>
        <w:t> </w:t>
      </w:r>
      <w:r>
        <w:rPr/>
        <w:t>что</w:t>
      </w:r>
      <w:r>
        <w:rPr>
          <w:spacing w:val="-9"/>
        </w:rPr>
        <w:t> </w:t>
      </w:r>
      <w:r>
        <w:rPr/>
        <w:t>заложило</w:t>
      </w:r>
      <w:r>
        <w:rPr>
          <w:spacing w:val="-8"/>
        </w:rPr>
        <w:t> </w:t>
      </w:r>
      <w:r>
        <w:rPr/>
        <w:t>основу</w:t>
      </w:r>
      <w:r>
        <w:rPr>
          <w:spacing w:val="-8"/>
        </w:rPr>
        <w:t> </w:t>
      </w:r>
      <w:r>
        <w:rPr/>
        <w:t>для культурных обменов. Общий опыт социалистического строительства</w:t>
      </w:r>
      <w:r>
        <w:rPr>
          <w:spacing w:val="-14"/>
        </w:rPr>
        <w:t> </w:t>
      </w:r>
      <w:r>
        <w:rPr/>
        <w:t>и</w:t>
      </w:r>
      <w:r>
        <w:rPr>
          <w:spacing w:val="-14"/>
        </w:rPr>
        <w:t> </w:t>
      </w:r>
      <w:r>
        <w:rPr/>
        <w:t>антиимпериалистическая</w:t>
      </w:r>
      <w:r>
        <w:rPr>
          <w:spacing w:val="-14"/>
        </w:rPr>
        <w:t> </w:t>
      </w:r>
      <w:r>
        <w:rPr/>
        <w:t>риторика</w:t>
      </w:r>
      <w:r>
        <w:rPr>
          <w:spacing w:val="-13"/>
        </w:rPr>
        <w:t> </w:t>
      </w:r>
      <w:r>
        <w:rPr/>
        <w:t>способствовали укреплению связей.</w:t>
      </w:r>
    </w:p>
    <w:p>
      <w:pPr>
        <w:pStyle w:val="BodyText"/>
        <w:ind w:right="562" w:firstLine="707"/>
      </w:pPr>
      <w:r>
        <w:rPr/>
        <w:t>Культурные связи создают благоприятный климат для дипломатии и сотрудничества. Положительные ассоциации с русской культурой помогают Северной Корее воспринимать Россию</w:t>
      </w:r>
      <w:r>
        <w:rPr>
          <w:spacing w:val="-1"/>
        </w:rPr>
        <w:t> </w:t>
      </w:r>
      <w:r>
        <w:rPr/>
        <w:t>как более дружественную силу, чем другие страны Запада. Взаимопонимание, подкрепленное культурными связями, способствует дипломатическим контактам и согласованности в международных вопросах. Культурная дипломатия также оказывает влияние на экономические отношения и может служить мостом для</w:t>
      </w:r>
      <w:r>
        <w:rPr>
          <w:spacing w:val="-2"/>
        </w:rPr>
        <w:t> </w:t>
      </w:r>
      <w:r>
        <w:rPr/>
        <w:t>экономического сотрудничества. В</w:t>
      </w:r>
      <w:r>
        <w:rPr>
          <w:spacing w:val="-3"/>
        </w:rPr>
        <w:t> </w:t>
      </w:r>
      <w:r>
        <w:rPr/>
        <w:t>рамках</w:t>
      </w:r>
      <w:r>
        <w:rPr>
          <w:spacing w:val="-2"/>
        </w:rPr>
        <w:t> </w:t>
      </w:r>
      <w:r>
        <w:rPr/>
        <w:t>культурных связей реализуются проекты, связанные с энергетикой, транспортом, инфраструктурой, что</w:t>
      </w:r>
      <w:r>
        <w:rPr>
          <w:spacing w:val="-1"/>
        </w:rPr>
        <w:t> </w:t>
      </w:r>
      <w:r>
        <w:rPr/>
        <w:t>способствует экономическому развитию. Россия является одним из важных торговых партнеров для КНДР. Взаимные торговые связи включают продовольствие, энергию, уголь, металлы. Также происходит развитие железнодорожных и автотранспортных связей, в том числе через Дальний Восток, а еще построение электросетей и совместное использование энергетических ресурсов. Все это и многое другое возможно в том числе благодаря культурному диалогу между странами. Эти связи помогают преодолевать международную изоляцию</w:t>
      </w:r>
      <w:r>
        <w:rPr>
          <w:spacing w:val="-2"/>
        </w:rPr>
        <w:t> </w:t>
      </w:r>
      <w:r>
        <w:rPr/>
        <w:t>и</w:t>
      </w:r>
      <w:r>
        <w:rPr>
          <w:spacing w:val="-3"/>
        </w:rPr>
        <w:t> </w:t>
      </w:r>
      <w:r>
        <w:rPr/>
        <w:t>создавать</w:t>
      </w:r>
      <w:r>
        <w:rPr>
          <w:spacing w:val="-2"/>
        </w:rPr>
        <w:t> </w:t>
      </w:r>
      <w:r>
        <w:rPr/>
        <w:t>позитивный</w:t>
      </w:r>
      <w:r>
        <w:rPr>
          <w:spacing w:val="-3"/>
        </w:rPr>
        <w:t> </w:t>
      </w:r>
      <w:r>
        <w:rPr/>
        <w:t>имидж</w:t>
      </w:r>
      <w:r>
        <w:rPr>
          <w:spacing w:val="-1"/>
        </w:rPr>
        <w:t> </w:t>
      </w:r>
      <w:r>
        <w:rPr/>
        <w:t>обеих</w:t>
      </w:r>
      <w:r>
        <w:rPr>
          <w:spacing w:val="-3"/>
        </w:rPr>
        <w:t> </w:t>
      </w:r>
      <w:r>
        <w:rPr/>
        <w:t>стран.</w:t>
      </w:r>
      <w:r>
        <w:rPr>
          <w:spacing w:val="-2"/>
        </w:rPr>
        <w:t> </w:t>
      </w:r>
      <w:r>
        <w:rPr/>
        <w:t>В</w:t>
      </w:r>
      <w:r>
        <w:rPr>
          <w:spacing w:val="-3"/>
        </w:rPr>
        <w:t> </w:t>
      </w:r>
      <w:r>
        <w:rPr/>
        <w:t>будущем, продолжение развития культурных обменов может привести к расширению политического и экономического взаимодействия.</w:t>
      </w:r>
    </w:p>
    <w:p>
      <w:pPr>
        <w:pStyle w:val="BodyText"/>
        <w:spacing w:before="2"/>
        <w:ind w:right="561" w:firstLine="707"/>
      </w:pPr>
      <w:r>
        <w:rPr/>
        <w:t>Однако существуют и проблемы в сотрудничестве КНДР и России.</w:t>
      </w:r>
      <w:r>
        <w:rPr>
          <w:spacing w:val="40"/>
        </w:rPr>
        <w:t> </w:t>
      </w:r>
      <w:r>
        <w:rPr/>
        <w:t>Например,</w:t>
      </w:r>
      <w:r>
        <w:rPr>
          <w:spacing w:val="-9"/>
        </w:rPr>
        <w:t> </w:t>
      </w:r>
      <w:r>
        <w:rPr/>
        <w:t>есть</w:t>
      </w:r>
      <w:r>
        <w:rPr>
          <w:spacing w:val="-10"/>
        </w:rPr>
        <w:t> </w:t>
      </w:r>
      <w:r>
        <w:rPr/>
        <w:t>некоторые</w:t>
      </w:r>
      <w:r>
        <w:rPr>
          <w:spacing w:val="-6"/>
        </w:rPr>
        <w:t> </w:t>
      </w:r>
      <w:r>
        <w:rPr/>
        <w:t>политические</w:t>
      </w:r>
      <w:r>
        <w:rPr>
          <w:spacing w:val="-6"/>
        </w:rPr>
        <w:t> </w:t>
      </w:r>
      <w:r>
        <w:rPr/>
        <w:t>сложности,</w:t>
      </w:r>
      <w:r>
        <w:rPr>
          <w:spacing w:val="-9"/>
        </w:rPr>
        <w:t> </w:t>
      </w:r>
      <w:r>
        <w:rPr/>
        <w:t>такие как международные санкции - Россия соблюдает санкции, введённые ООН и западными странами против КНДР, что ограничивает</w:t>
      </w:r>
      <w:r>
        <w:rPr>
          <w:spacing w:val="-12"/>
        </w:rPr>
        <w:t> </w:t>
      </w:r>
      <w:r>
        <w:rPr/>
        <w:t>развитие</w:t>
      </w:r>
      <w:r>
        <w:rPr>
          <w:spacing w:val="-10"/>
        </w:rPr>
        <w:t> </w:t>
      </w:r>
      <w:r>
        <w:rPr/>
        <w:t>двусторонних</w:t>
      </w:r>
      <w:r>
        <w:rPr>
          <w:spacing w:val="-12"/>
        </w:rPr>
        <w:t> </w:t>
      </w:r>
      <w:r>
        <w:rPr/>
        <w:t>связей.</w:t>
      </w:r>
      <w:r>
        <w:rPr>
          <w:spacing w:val="-10"/>
        </w:rPr>
        <w:t> </w:t>
      </w:r>
      <w:r>
        <w:rPr/>
        <w:t>Также</w:t>
      </w:r>
      <w:r>
        <w:rPr>
          <w:spacing w:val="-11"/>
        </w:rPr>
        <w:t> </w:t>
      </w:r>
      <w:r>
        <w:rPr/>
        <w:t>исторические</w:t>
      </w:r>
      <w:r>
        <w:rPr>
          <w:spacing w:val="-12"/>
        </w:rPr>
        <w:t> </w:t>
      </w:r>
      <w:r>
        <w:rPr/>
        <w:t>и политические расхождения, связанные с позициями по ядерной программе</w:t>
      </w:r>
      <w:r>
        <w:rPr>
          <w:spacing w:val="-14"/>
        </w:rPr>
        <w:t> </w:t>
      </w:r>
      <w:r>
        <w:rPr/>
        <w:t>КНДР</w:t>
      </w:r>
      <w:r>
        <w:rPr>
          <w:spacing w:val="-14"/>
        </w:rPr>
        <w:t> </w:t>
      </w:r>
      <w:r>
        <w:rPr/>
        <w:t>и</w:t>
      </w:r>
      <w:r>
        <w:rPr>
          <w:spacing w:val="-14"/>
        </w:rPr>
        <w:t> </w:t>
      </w:r>
      <w:r>
        <w:rPr/>
        <w:t>участием</w:t>
      </w:r>
      <w:r>
        <w:rPr>
          <w:spacing w:val="-13"/>
        </w:rPr>
        <w:t> </w:t>
      </w:r>
      <w:r>
        <w:rPr/>
        <w:t>России</w:t>
      </w:r>
      <w:r>
        <w:rPr>
          <w:spacing w:val="-14"/>
        </w:rPr>
        <w:t> </w:t>
      </w:r>
      <w:r>
        <w:rPr/>
        <w:t>в</w:t>
      </w:r>
      <w:r>
        <w:rPr>
          <w:spacing w:val="-14"/>
        </w:rPr>
        <w:t> </w:t>
      </w:r>
      <w:r>
        <w:rPr/>
        <w:t>региональных</w:t>
      </w:r>
      <w:r>
        <w:rPr>
          <w:spacing w:val="-14"/>
        </w:rPr>
        <w:t> </w:t>
      </w:r>
      <w:r>
        <w:rPr/>
        <w:t>делах,</w:t>
      </w:r>
      <w:r>
        <w:rPr>
          <w:spacing w:val="-13"/>
        </w:rPr>
        <w:t> </w:t>
      </w:r>
      <w:r>
        <w:rPr/>
        <w:t>создают препятствия [9, с.25].</w:t>
      </w:r>
    </w:p>
    <w:p>
      <w:pPr>
        <w:pStyle w:val="BodyText"/>
        <w:ind w:right="564" w:firstLine="707"/>
      </w:pPr>
      <w:r>
        <w:rPr/>
        <w:t>Санкции также ограничивают торговлю, инвестиции и совместные проекты. Объем двусторонней торговли сравнительно мал, что сдержит рост сотрудничества. Транспортные и логистические сложности мешают развитию экономического </w:t>
      </w:r>
      <w:r>
        <w:rPr>
          <w:spacing w:val="-2"/>
        </w:rPr>
        <w:t>взаимодействия.</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firstLine="707"/>
      </w:pPr>
      <w:r>
        <w:rPr/>
        <w:t>В отличие от отношений с Китаем или Южной Кореей, диалог с Россией в военной сфере ограничен. Любые попытки укрепления связей могут вызвать опасения в регионе у сопредельных стран, особенно у Южной Кореи и Японии.</w:t>
      </w:r>
    </w:p>
    <w:p>
      <w:pPr>
        <w:pStyle w:val="BodyText"/>
        <w:ind w:right="564" w:firstLine="707"/>
      </w:pPr>
      <w:r>
        <w:rPr/>
        <w:t>Экономическая</w:t>
      </w:r>
      <w:r>
        <w:rPr>
          <w:spacing w:val="-10"/>
        </w:rPr>
        <w:t> </w:t>
      </w:r>
      <w:r>
        <w:rPr/>
        <w:t>изоляция</w:t>
      </w:r>
      <w:r>
        <w:rPr>
          <w:spacing w:val="-13"/>
        </w:rPr>
        <w:t> </w:t>
      </w:r>
      <w:r>
        <w:rPr/>
        <w:t>КНДР</w:t>
      </w:r>
      <w:r>
        <w:rPr>
          <w:spacing w:val="-9"/>
        </w:rPr>
        <w:t> </w:t>
      </w:r>
      <w:r>
        <w:rPr/>
        <w:t>и</w:t>
      </w:r>
      <w:r>
        <w:rPr>
          <w:spacing w:val="-10"/>
        </w:rPr>
        <w:t> </w:t>
      </w:r>
      <w:r>
        <w:rPr/>
        <w:t>нехватка</w:t>
      </w:r>
      <w:r>
        <w:rPr>
          <w:spacing w:val="-8"/>
        </w:rPr>
        <w:t> </w:t>
      </w:r>
      <w:r>
        <w:rPr/>
        <w:t>ресурсов</w:t>
      </w:r>
      <w:r>
        <w:rPr>
          <w:spacing w:val="-10"/>
        </w:rPr>
        <w:t> </w:t>
      </w:r>
      <w:r>
        <w:rPr/>
        <w:t>сильно ограничивают внутренние возможности для расширения сотрудничества.</w:t>
      </w:r>
      <w:r>
        <w:rPr>
          <w:spacing w:val="-14"/>
        </w:rPr>
        <w:t> </w:t>
      </w:r>
      <w:r>
        <w:rPr/>
        <w:t>Внутренние</w:t>
      </w:r>
      <w:r>
        <w:rPr>
          <w:spacing w:val="-14"/>
        </w:rPr>
        <w:t> </w:t>
      </w:r>
      <w:r>
        <w:rPr/>
        <w:t>политические</w:t>
      </w:r>
      <w:r>
        <w:rPr>
          <w:spacing w:val="-14"/>
        </w:rPr>
        <w:t> </w:t>
      </w:r>
      <w:r>
        <w:rPr/>
        <w:t>и</w:t>
      </w:r>
      <w:r>
        <w:rPr>
          <w:spacing w:val="-13"/>
        </w:rPr>
        <w:t> </w:t>
      </w:r>
      <w:r>
        <w:rPr/>
        <w:t>социальные</w:t>
      </w:r>
      <w:r>
        <w:rPr>
          <w:spacing w:val="-14"/>
        </w:rPr>
        <w:t> </w:t>
      </w:r>
      <w:r>
        <w:rPr/>
        <w:t>проблемы в обеих странах могут отвлечь ресурсы и внимание от развития партнерства. Несмотря на все трудности, существуют неплохие перспективы развития сотрудничества КНДР и России. России интересно</w:t>
      </w:r>
      <w:r>
        <w:rPr>
          <w:spacing w:val="-6"/>
        </w:rPr>
        <w:t> </w:t>
      </w:r>
      <w:r>
        <w:rPr/>
        <w:t>расширять</w:t>
      </w:r>
      <w:r>
        <w:rPr>
          <w:spacing w:val="-6"/>
        </w:rPr>
        <w:t> </w:t>
      </w:r>
      <w:r>
        <w:rPr/>
        <w:t>экспорт</w:t>
      </w:r>
      <w:r>
        <w:rPr>
          <w:spacing w:val="-7"/>
        </w:rPr>
        <w:t> </w:t>
      </w:r>
      <w:r>
        <w:rPr/>
        <w:t>и</w:t>
      </w:r>
      <w:r>
        <w:rPr>
          <w:spacing w:val="-6"/>
        </w:rPr>
        <w:t> </w:t>
      </w:r>
      <w:r>
        <w:rPr/>
        <w:t>импорт</w:t>
      </w:r>
      <w:r>
        <w:rPr>
          <w:spacing w:val="-7"/>
        </w:rPr>
        <w:t> </w:t>
      </w:r>
      <w:r>
        <w:rPr/>
        <w:t>с</w:t>
      </w:r>
      <w:r>
        <w:rPr>
          <w:spacing w:val="-5"/>
        </w:rPr>
        <w:t> </w:t>
      </w:r>
      <w:r>
        <w:rPr/>
        <w:t>КНДР,</w:t>
      </w:r>
      <w:r>
        <w:rPr>
          <w:spacing w:val="-5"/>
        </w:rPr>
        <w:t> </w:t>
      </w:r>
      <w:r>
        <w:rPr/>
        <w:t>особенно</w:t>
      </w:r>
      <w:r>
        <w:rPr>
          <w:spacing w:val="-6"/>
        </w:rPr>
        <w:t> </w:t>
      </w:r>
      <w:r>
        <w:rPr/>
        <w:t>в</w:t>
      </w:r>
      <w:r>
        <w:rPr>
          <w:spacing w:val="-7"/>
        </w:rPr>
        <w:t> </w:t>
      </w:r>
      <w:r>
        <w:rPr/>
        <w:t>сферах энергетики, угля, металлов и промышленности. Существуют </w:t>
      </w:r>
      <w:r>
        <w:rPr>
          <w:spacing w:val="-2"/>
        </w:rPr>
        <w:t>возможности для инвестиций в инфраструктурные проекты,</w:t>
      </w:r>
      <w:r>
        <w:rPr>
          <w:spacing w:val="-3"/>
        </w:rPr>
        <w:t> </w:t>
      </w:r>
      <w:r>
        <w:rPr>
          <w:spacing w:val="-2"/>
        </w:rPr>
        <w:t>добычу </w:t>
      </w:r>
      <w:r>
        <w:rPr/>
        <w:t>ресурсов и производство [4, с.24].</w:t>
      </w:r>
    </w:p>
    <w:p>
      <w:pPr>
        <w:pStyle w:val="BodyText"/>
        <w:spacing w:before="1"/>
        <w:ind w:right="564" w:firstLine="707"/>
      </w:pPr>
      <w:r>
        <w:rPr/>
        <w:t>В сфере транспорта возможно развитие транзитной инфраструктуры,</w:t>
      </w:r>
      <w:r>
        <w:rPr>
          <w:spacing w:val="-14"/>
        </w:rPr>
        <w:t> </w:t>
      </w:r>
      <w:r>
        <w:rPr/>
        <w:t>например,</w:t>
      </w:r>
      <w:r>
        <w:rPr>
          <w:spacing w:val="-14"/>
        </w:rPr>
        <w:t> </w:t>
      </w:r>
      <w:r>
        <w:rPr/>
        <w:t>через</w:t>
      </w:r>
      <w:r>
        <w:rPr>
          <w:spacing w:val="-14"/>
        </w:rPr>
        <w:t> </w:t>
      </w:r>
      <w:r>
        <w:rPr/>
        <w:t>Транссибирскую</w:t>
      </w:r>
      <w:r>
        <w:rPr>
          <w:spacing w:val="-13"/>
        </w:rPr>
        <w:t> </w:t>
      </w:r>
      <w:r>
        <w:rPr/>
        <w:t>магистраль,</w:t>
      </w:r>
      <w:r>
        <w:rPr>
          <w:spacing w:val="-14"/>
        </w:rPr>
        <w:t> </w:t>
      </w:r>
      <w:r>
        <w:rPr/>
        <w:t>для перевозки товаров.</w:t>
      </w:r>
    </w:p>
    <w:p>
      <w:pPr>
        <w:pStyle w:val="BodyText"/>
        <w:ind w:right="567" w:firstLine="707"/>
      </w:pPr>
      <w:r>
        <w:rPr/>
        <w:t>Россия может помочь КНДР в области электроэнергетики, нефти и газа.</w:t>
      </w:r>
    </w:p>
    <w:p>
      <w:pPr>
        <w:pStyle w:val="BodyText"/>
        <w:ind w:right="564" w:firstLine="707"/>
      </w:pPr>
      <w:r>
        <w:rPr/>
        <w:t>Обе страны могут совместно использовать ресурсы и готовить проекты по разработке месторождений, модернизации энергетической инфраструктуры.</w:t>
      </w:r>
    </w:p>
    <w:p>
      <w:pPr>
        <w:pStyle w:val="BodyText"/>
        <w:ind w:right="563" w:firstLine="707"/>
      </w:pPr>
      <w:r>
        <w:rPr/>
        <w:t>В сфере знаний и науки возможно создание совместных научных центров, обмен студентами и специалистами, а также решение проблем по обеспечению продовольственной и медицинской безопасности.</w:t>
      </w:r>
    </w:p>
    <w:p>
      <w:pPr>
        <w:pStyle w:val="BodyText"/>
        <w:spacing w:before="1"/>
        <w:ind w:right="566" w:firstLine="707"/>
      </w:pPr>
      <w:r>
        <w:rPr/>
        <w:t>Становится возможным расширение сотрудничества в рамках ШОС или других многосторонних платформ.</w:t>
      </w:r>
    </w:p>
    <w:p>
      <w:pPr>
        <w:pStyle w:val="BodyText"/>
        <w:ind w:right="563" w:firstLine="707"/>
      </w:pPr>
      <w:r>
        <w:rPr/>
        <w:t>Возможными рисками может быть международное давление – санкционное давление Запада. Также необходимо балансировать между интересами Китая, Южной Кореи, Японии и </w:t>
      </w:r>
      <w:r>
        <w:rPr>
          <w:spacing w:val="-4"/>
        </w:rPr>
        <w:t>США.</w:t>
      </w:r>
    </w:p>
    <w:p>
      <w:pPr>
        <w:pStyle w:val="BodyText"/>
        <w:ind w:right="565" w:firstLine="707"/>
      </w:pPr>
      <w:r>
        <w:rPr/>
        <w:t>Несмотря на существующие сложности, сотрудничество России и КНДР обладает потенциалом в сферах экономики, энергетики,</w:t>
      </w:r>
      <w:r>
        <w:rPr>
          <w:spacing w:val="-7"/>
        </w:rPr>
        <w:t> </w:t>
      </w:r>
      <w:r>
        <w:rPr/>
        <w:t>науки</w:t>
      </w:r>
      <w:r>
        <w:rPr>
          <w:spacing w:val="-7"/>
        </w:rPr>
        <w:t> </w:t>
      </w:r>
      <w:r>
        <w:rPr/>
        <w:t>и</w:t>
      </w:r>
      <w:r>
        <w:rPr>
          <w:spacing w:val="-7"/>
        </w:rPr>
        <w:t> </w:t>
      </w:r>
      <w:r>
        <w:rPr/>
        <w:t>технологий.</w:t>
      </w:r>
      <w:r>
        <w:rPr>
          <w:spacing w:val="-7"/>
        </w:rPr>
        <w:t> </w:t>
      </w:r>
      <w:r>
        <w:rPr/>
        <w:t>Культурная</w:t>
      </w:r>
      <w:r>
        <w:rPr>
          <w:spacing w:val="-7"/>
        </w:rPr>
        <w:t> </w:t>
      </w:r>
      <w:r>
        <w:rPr/>
        <w:t>дипломатия</w:t>
      </w:r>
      <w:r>
        <w:rPr>
          <w:spacing w:val="-8"/>
        </w:rPr>
        <w:t> </w:t>
      </w:r>
      <w:r>
        <w:rPr/>
        <w:t>сыграла</w:t>
      </w:r>
      <w:r>
        <w:rPr>
          <w:spacing w:val="-6"/>
        </w:rPr>
        <w:t> </w:t>
      </w:r>
      <w:r>
        <w:rPr/>
        <w:t>в этом</w:t>
      </w:r>
      <w:r>
        <w:rPr>
          <w:spacing w:val="-5"/>
        </w:rPr>
        <w:t> </w:t>
      </w:r>
      <w:r>
        <w:rPr/>
        <w:t>далеко</w:t>
      </w:r>
      <w:r>
        <w:rPr>
          <w:spacing w:val="-4"/>
        </w:rPr>
        <w:t> </w:t>
      </w:r>
      <w:r>
        <w:rPr/>
        <w:t>не</w:t>
      </w:r>
      <w:r>
        <w:rPr>
          <w:spacing w:val="-4"/>
        </w:rPr>
        <w:t> </w:t>
      </w:r>
      <w:r>
        <w:rPr/>
        <w:t>последнюю</w:t>
      </w:r>
      <w:r>
        <w:rPr>
          <w:spacing w:val="-4"/>
        </w:rPr>
        <w:t> </w:t>
      </w:r>
      <w:r>
        <w:rPr/>
        <w:t>роль,</w:t>
      </w:r>
      <w:r>
        <w:rPr>
          <w:spacing w:val="-4"/>
        </w:rPr>
        <w:t> </w:t>
      </w:r>
      <w:r>
        <w:rPr/>
        <w:t>так</w:t>
      </w:r>
      <w:r>
        <w:rPr>
          <w:spacing w:val="-6"/>
        </w:rPr>
        <w:t> </w:t>
      </w:r>
      <w:r>
        <w:rPr/>
        <w:t>как</w:t>
      </w:r>
      <w:r>
        <w:rPr>
          <w:spacing w:val="-6"/>
        </w:rPr>
        <w:t> </w:t>
      </w:r>
      <w:r>
        <w:rPr/>
        <w:t>культурный</w:t>
      </w:r>
      <w:r>
        <w:rPr>
          <w:spacing w:val="-4"/>
        </w:rPr>
        <w:t> </w:t>
      </w:r>
      <w:r>
        <w:rPr/>
        <w:t>диалог</w:t>
      </w:r>
      <w:r>
        <w:rPr>
          <w:spacing w:val="-4"/>
        </w:rPr>
        <w:t> </w:t>
      </w:r>
      <w:r>
        <w:rPr/>
        <w:t>между странами – одна из важнейших связей, которая может влиять на другие сферы взаимодействия.</w:t>
      </w:r>
    </w:p>
    <w:p>
      <w:pPr>
        <w:pStyle w:val="BodyText"/>
        <w:ind w:right="562" w:firstLine="707"/>
      </w:pPr>
      <w:r>
        <w:rPr/>
        <w:t>В данной работе была всесторонне проанализирована роль и</w:t>
      </w:r>
      <w:r>
        <w:rPr>
          <w:spacing w:val="-4"/>
        </w:rPr>
        <w:t> </w:t>
      </w:r>
      <w:r>
        <w:rPr/>
        <w:t>специфика</w:t>
      </w:r>
      <w:r>
        <w:rPr>
          <w:spacing w:val="-6"/>
        </w:rPr>
        <w:t> </w:t>
      </w:r>
      <w:r>
        <w:rPr/>
        <w:t>культурной</w:t>
      </w:r>
      <w:r>
        <w:rPr>
          <w:spacing w:val="-6"/>
        </w:rPr>
        <w:t> </w:t>
      </w:r>
      <w:r>
        <w:rPr/>
        <w:t>дипломатии</w:t>
      </w:r>
      <w:r>
        <w:rPr>
          <w:spacing w:val="-5"/>
        </w:rPr>
        <w:t> </w:t>
      </w:r>
      <w:r>
        <w:rPr/>
        <w:t>КНДР</w:t>
      </w:r>
      <w:r>
        <w:rPr>
          <w:spacing w:val="-6"/>
        </w:rPr>
        <w:t> </w:t>
      </w:r>
      <w:r>
        <w:rPr/>
        <w:t>в</w:t>
      </w:r>
      <w:r>
        <w:rPr>
          <w:spacing w:val="-5"/>
        </w:rPr>
        <w:t> </w:t>
      </w:r>
      <w:r>
        <w:rPr/>
        <w:t>общем</w:t>
      </w:r>
      <w:r>
        <w:rPr>
          <w:spacing w:val="-3"/>
        </w:rPr>
        <w:t> </w:t>
      </w:r>
      <w:r>
        <w:rPr/>
        <w:t>и</w:t>
      </w:r>
      <w:r>
        <w:rPr>
          <w:spacing w:val="-7"/>
        </w:rPr>
        <w:t> </w:t>
      </w:r>
      <w:r>
        <w:rPr/>
        <w:t>конкретно</w:t>
      </w:r>
      <w:r>
        <w:rPr>
          <w:spacing w:val="-3"/>
        </w:rPr>
        <w:t> </w:t>
      </w:r>
      <w:r>
        <w:rPr>
          <w:spacing w:val="-10"/>
        </w:rPr>
        <w:t>в</w:t>
      </w:r>
    </w:p>
    <w:p>
      <w:pPr>
        <w:pStyle w:val="BodyText"/>
        <w:spacing w:after="0"/>
        <w:sectPr>
          <w:pgSz w:w="10320" w:h="14580"/>
          <w:pgMar w:header="0" w:footer="2433" w:top="660" w:bottom="2620" w:left="1417" w:right="1417"/>
        </w:sectPr>
      </w:pPr>
    </w:p>
    <w:p>
      <w:pPr>
        <w:spacing w:before="66"/>
        <w:ind w:left="2332" w:right="0" w:firstLine="0"/>
        <w:jc w:val="left"/>
        <w:rPr>
          <w:sz w:val="18"/>
        </w:rPr>
      </w:pPr>
      <w:r>
        <w:rPr>
          <w:sz w:val="18"/>
        </w:rPr>
        <w:t>Мирошина</w:t>
      </w:r>
      <w:r>
        <w:rPr>
          <w:spacing w:val="-4"/>
          <w:sz w:val="18"/>
        </w:rPr>
        <w:t> </w:t>
      </w:r>
      <w:r>
        <w:rPr>
          <w:sz w:val="18"/>
        </w:rPr>
        <w:t>А.</w:t>
      </w:r>
      <w:r>
        <w:rPr>
          <w:spacing w:val="-2"/>
          <w:sz w:val="18"/>
        </w:rPr>
        <w:t> </w:t>
      </w:r>
      <w:r>
        <w:rPr>
          <w:sz w:val="18"/>
        </w:rPr>
        <w:t>Культурная</w:t>
      </w:r>
      <w:r>
        <w:rPr>
          <w:spacing w:val="-1"/>
          <w:sz w:val="18"/>
        </w:rPr>
        <w:t> </w:t>
      </w:r>
      <w:r>
        <w:rPr>
          <w:sz w:val="18"/>
        </w:rPr>
        <w:t>дипломатия</w:t>
      </w:r>
      <w:r>
        <w:rPr>
          <w:spacing w:val="-3"/>
          <w:sz w:val="18"/>
        </w:rPr>
        <w:t> </w:t>
      </w:r>
      <w:r>
        <w:rPr>
          <w:sz w:val="18"/>
        </w:rPr>
        <w:t>КНДР</w:t>
      </w:r>
      <w:r>
        <w:rPr>
          <w:spacing w:val="-2"/>
          <w:sz w:val="18"/>
        </w:rPr>
        <w:t> </w:t>
      </w:r>
      <w:r>
        <w:rPr>
          <w:sz w:val="18"/>
        </w:rPr>
        <w:t>на</w:t>
      </w:r>
      <w:r>
        <w:rPr>
          <w:spacing w:val="-3"/>
          <w:sz w:val="18"/>
        </w:rPr>
        <w:t> </w:t>
      </w:r>
      <w:r>
        <w:rPr>
          <w:spacing w:val="-2"/>
          <w:sz w:val="18"/>
        </w:rPr>
        <w:t>примере…</w:t>
      </w:r>
    </w:p>
    <w:p>
      <w:pPr>
        <w:pStyle w:val="BodyText"/>
        <w:spacing w:before="151"/>
        <w:ind w:left="0"/>
        <w:jc w:val="left"/>
        <w:rPr>
          <w:sz w:val="18"/>
        </w:rPr>
      </w:pPr>
    </w:p>
    <w:p>
      <w:pPr>
        <w:pStyle w:val="BodyText"/>
        <w:spacing w:before="1"/>
        <w:ind w:right="564"/>
      </w:pPr>
      <w:r>
        <w:rPr/>
        <w:t>контексте</w:t>
      </w:r>
      <w:r>
        <w:rPr>
          <w:spacing w:val="-11"/>
        </w:rPr>
        <w:t> </w:t>
      </w:r>
      <w:r>
        <w:rPr/>
        <w:t>её</w:t>
      </w:r>
      <w:r>
        <w:rPr>
          <w:spacing w:val="-11"/>
        </w:rPr>
        <w:t> </w:t>
      </w:r>
      <w:r>
        <w:rPr/>
        <w:t>взаимодействия</w:t>
      </w:r>
      <w:r>
        <w:rPr>
          <w:spacing w:val="-11"/>
        </w:rPr>
        <w:t> </w:t>
      </w:r>
      <w:r>
        <w:rPr/>
        <w:t>с</w:t>
      </w:r>
      <w:r>
        <w:rPr>
          <w:spacing w:val="-11"/>
        </w:rPr>
        <w:t> </w:t>
      </w:r>
      <w:r>
        <w:rPr/>
        <w:t>Россией.</w:t>
      </w:r>
      <w:r>
        <w:rPr>
          <w:spacing w:val="-11"/>
        </w:rPr>
        <w:t> </w:t>
      </w:r>
      <w:r>
        <w:rPr/>
        <w:t>Проведенное</w:t>
      </w:r>
      <w:r>
        <w:rPr>
          <w:spacing w:val="-11"/>
        </w:rPr>
        <w:t> </w:t>
      </w:r>
      <w:r>
        <w:rPr/>
        <w:t>исследование выявило множество аспектов, свидетельствующих о стратегическом</w:t>
      </w:r>
      <w:r>
        <w:rPr>
          <w:spacing w:val="-4"/>
        </w:rPr>
        <w:t> </w:t>
      </w:r>
      <w:r>
        <w:rPr/>
        <w:t>значении</w:t>
      </w:r>
      <w:r>
        <w:rPr>
          <w:spacing w:val="-5"/>
        </w:rPr>
        <w:t> </w:t>
      </w:r>
      <w:r>
        <w:rPr/>
        <w:t>культурных</w:t>
      </w:r>
      <w:r>
        <w:rPr>
          <w:spacing w:val="-1"/>
        </w:rPr>
        <w:t> </w:t>
      </w:r>
      <w:r>
        <w:rPr/>
        <w:t>инициатив</w:t>
      </w:r>
      <w:r>
        <w:rPr>
          <w:spacing w:val="-3"/>
        </w:rPr>
        <w:t> </w:t>
      </w:r>
      <w:r>
        <w:rPr/>
        <w:t>для</w:t>
      </w:r>
      <w:r>
        <w:rPr>
          <w:spacing w:val="-2"/>
        </w:rPr>
        <w:t> </w:t>
      </w:r>
      <w:r>
        <w:rPr/>
        <w:t>установления и укрепления дипломатических связей между двумя странами.</w:t>
      </w:r>
    </w:p>
    <w:p>
      <w:pPr>
        <w:pStyle w:val="BodyText"/>
        <w:ind w:right="561" w:firstLine="707"/>
      </w:pPr>
      <w:r>
        <w:rPr/>
        <w:t>Во-первых, было установлено, что культурная дипломатия КНДР выступает как важный инструмент продвижения национальной идентичности, укрепления сплоченности населения внутри страны и создания условий для межгосударственного диалога с соседом. Через различные культурные мероприятия — фестивали, выставки, обмены артистами и учителями — Северная Корея стремится повысить уровень доверия и взаимопонимания с </w:t>
      </w:r>
      <w:r>
        <w:rPr>
          <w:spacing w:val="-2"/>
        </w:rPr>
        <w:t>Россией.</w:t>
      </w:r>
    </w:p>
    <w:p>
      <w:pPr>
        <w:pStyle w:val="BodyText"/>
        <w:ind w:right="562" w:firstLine="707"/>
      </w:pPr>
      <w:r>
        <w:rPr/>
        <w:t>Во-вторых, особое внимание уделялось развитию двусторонних культурных программ, направленных на популяризацию корейской культуры в России и наоборот. Эти проекты</w:t>
      </w:r>
      <w:r>
        <w:rPr>
          <w:spacing w:val="-6"/>
        </w:rPr>
        <w:t> </w:t>
      </w:r>
      <w:r>
        <w:rPr/>
        <w:t>способствуют</w:t>
      </w:r>
      <w:r>
        <w:rPr>
          <w:spacing w:val="-5"/>
        </w:rPr>
        <w:t> </w:t>
      </w:r>
      <w:r>
        <w:rPr/>
        <w:t>не</w:t>
      </w:r>
      <w:r>
        <w:rPr>
          <w:spacing w:val="-6"/>
        </w:rPr>
        <w:t> </w:t>
      </w:r>
      <w:r>
        <w:rPr/>
        <w:t>только</w:t>
      </w:r>
      <w:r>
        <w:rPr>
          <w:spacing w:val="-6"/>
        </w:rPr>
        <w:t> </w:t>
      </w:r>
      <w:r>
        <w:rPr/>
        <w:t>культурным</w:t>
      </w:r>
      <w:r>
        <w:rPr>
          <w:spacing w:val="-6"/>
        </w:rPr>
        <w:t> </w:t>
      </w:r>
      <w:r>
        <w:rPr/>
        <w:t>взаимодействиям,</w:t>
      </w:r>
      <w:r>
        <w:rPr>
          <w:spacing w:val="-5"/>
        </w:rPr>
        <w:t> </w:t>
      </w:r>
      <w:r>
        <w:rPr/>
        <w:t>но и содействуют развитию туристического и гуманитарного обмена, расширяют возможности диалога между народами.</w:t>
      </w:r>
    </w:p>
    <w:p>
      <w:pPr>
        <w:pStyle w:val="BodyText"/>
        <w:spacing w:before="2"/>
        <w:ind w:right="562" w:firstLine="707"/>
      </w:pPr>
      <w:r>
        <w:rPr/>
        <w:t>Кроме того, выявлено, что несмотря на политические и экономические ограничения, культурная дипломатия остается одним из немногих каналов связи, которые Северная Корея использует для налаживания более глубоких контактов с Россией. Именно</w:t>
      </w:r>
      <w:r>
        <w:rPr>
          <w:spacing w:val="-6"/>
        </w:rPr>
        <w:t> </w:t>
      </w:r>
      <w:r>
        <w:rPr/>
        <w:t>культурные</w:t>
      </w:r>
      <w:r>
        <w:rPr>
          <w:spacing w:val="-8"/>
        </w:rPr>
        <w:t> </w:t>
      </w:r>
      <w:r>
        <w:rPr/>
        <w:t>инициативы</w:t>
      </w:r>
      <w:r>
        <w:rPr>
          <w:spacing w:val="-6"/>
        </w:rPr>
        <w:t> </w:t>
      </w:r>
      <w:r>
        <w:rPr/>
        <w:t>помогают</w:t>
      </w:r>
      <w:r>
        <w:rPr>
          <w:spacing w:val="-9"/>
        </w:rPr>
        <w:t> </w:t>
      </w:r>
      <w:r>
        <w:rPr/>
        <w:t>смягчить</w:t>
      </w:r>
      <w:r>
        <w:rPr>
          <w:spacing w:val="-6"/>
        </w:rPr>
        <w:t> </w:t>
      </w:r>
      <w:r>
        <w:rPr/>
        <w:t>политические различия и создавать пространство для сотрудничества.</w:t>
      </w:r>
    </w:p>
    <w:p>
      <w:pPr>
        <w:pStyle w:val="BodyText"/>
        <w:ind w:right="564" w:firstLine="707"/>
      </w:pPr>
      <w:r>
        <w:rPr/>
        <w:t>В целом, анализ показывает, что культурная дипломатия КНДР в отношениях с Россией является важным компонентом внешнеполитической стратегии страны, который позволяет ей сохранять присутствие и влиять на формирование позитивного образа, несмотря на международную изоляцию.</w:t>
      </w:r>
    </w:p>
    <w:p>
      <w:pPr>
        <w:pStyle w:val="BodyText"/>
        <w:ind w:right="565" w:firstLine="707"/>
      </w:pPr>
      <w:r>
        <w:rPr/>
        <w:t>В будущем можно расширять сотрудничество в области культуры, интенсивнее интегрировать современные средства коммуникации</w:t>
      </w:r>
      <w:r>
        <w:rPr>
          <w:spacing w:val="-2"/>
        </w:rPr>
        <w:t> </w:t>
      </w:r>
      <w:r>
        <w:rPr/>
        <w:t>и</w:t>
      </w:r>
      <w:r>
        <w:rPr>
          <w:spacing w:val="-2"/>
        </w:rPr>
        <w:t> </w:t>
      </w:r>
      <w:r>
        <w:rPr/>
        <w:t>укреплять</w:t>
      </w:r>
      <w:r>
        <w:rPr>
          <w:spacing w:val="-2"/>
        </w:rPr>
        <w:t> </w:t>
      </w:r>
      <w:r>
        <w:rPr/>
        <w:t>межличностные</w:t>
      </w:r>
      <w:r>
        <w:rPr>
          <w:spacing w:val="-1"/>
        </w:rPr>
        <w:t> </w:t>
      </w:r>
      <w:r>
        <w:rPr/>
        <w:t>связи,</w:t>
      </w:r>
      <w:r>
        <w:rPr>
          <w:spacing w:val="-2"/>
        </w:rPr>
        <w:t> </w:t>
      </w:r>
      <w:r>
        <w:rPr/>
        <w:t>что</w:t>
      </w:r>
      <w:r>
        <w:rPr>
          <w:spacing w:val="-2"/>
        </w:rPr>
        <w:t> </w:t>
      </w:r>
      <w:r>
        <w:rPr/>
        <w:t>может</w:t>
      </w:r>
      <w:r>
        <w:rPr>
          <w:spacing w:val="-2"/>
        </w:rPr>
        <w:t> </w:t>
      </w:r>
      <w:r>
        <w:rPr/>
        <w:t>стать залогом более устойчивых и плодотворных отношений между двумя народами.</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82"/>
        <w:ind w:left="0"/>
        <w:jc w:val="left"/>
        <w:rPr>
          <w:sz w:val="16"/>
        </w:rPr>
      </w:pPr>
    </w:p>
    <w:p>
      <w:pPr>
        <w:pStyle w:val="Heading2"/>
        <w:ind w:left="1876"/>
      </w:pPr>
      <w:r>
        <w:rPr>
          <w:spacing w:val="-2"/>
        </w:rPr>
        <w:t>Список</w:t>
      </w:r>
      <w:r>
        <w:rPr>
          <w:spacing w:val="6"/>
        </w:rPr>
        <w:t> </w:t>
      </w:r>
      <w:r>
        <w:rPr>
          <w:spacing w:val="-2"/>
        </w:rPr>
        <w:t>использованной</w:t>
      </w:r>
      <w:r>
        <w:rPr>
          <w:spacing w:val="4"/>
        </w:rPr>
        <w:t> </w:t>
      </w:r>
      <w:r>
        <w:rPr>
          <w:spacing w:val="-2"/>
        </w:rPr>
        <w:t>литературы:</w:t>
      </w:r>
    </w:p>
    <w:p>
      <w:pPr>
        <w:pStyle w:val="BodyText"/>
        <w:ind w:left="0"/>
        <w:jc w:val="left"/>
        <w:rPr>
          <w:b/>
        </w:rPr>
      </w:pPr>
    </w:p>
    <w:p>
      <w:pPr>
        <w:pStyle w:val="ListParagraph"/>
        <w:numPr>
          <w:ilvl w:val="0"/>
          <w:numId w:val="34"/>
        </w:numPr>
        <w:tabs>
          <w:tab w:pos="850" w:val="left" w:leader="none"/>
        </w:tabs>
        <w:spacing w:line="240" w:lineRule="auto" w:before="0" w:after="0"/>
        <w:ind w:left="568" w:right="570" w:firstLine="0"/>
        <w:jc w:val="left"/>
        <w:rPr>
          <w:sz w:val="20"/>
        </w:rPr>
      </w:pPr>
      <w:r>
        <w:rPr>
          <w:sz w:val="20"/>
        </w:rPr>
        <w:t>Петров,</w:t>
      </w:r>
      <w:r>
        <w:rPr>
          <w:spacing w:val="29"/>
          <w:sz w:val="20"/>
        </w:rPr>
        <w:t> </w:t>
      </w:r>
      <w:r>
        <w:rPr>
          <w:sz w:val="20"/>
        </w:rPr>
        <w:t>А.В.</w:t>
      </w:r>
      <w:r>
        <w:rPr>
          <w:spacing w:val="29"/>
          <w:sz w:val="20"/>
        </w:rPr>
        <w:t> </w:t>
      </w:r>
      <w:r>
        <w:rPr>
          <w:sz w:val="20"/>
        </w:rPr>
        <w:t>Россия</w:t>
      </w:r>
      <w:r>
        <w:rPr>
          <w:spacing w:val="28"/>
          <w:sz w:val="20"/>
        </w:rPr>
        <w:t> </w:t>
      </w:r>
      <w:r>
        <w:rPr>
          <w:sz w:val="20"/>
        </w:rPr>
        <w:t>и</w:t>
      </w:r>
      <w:r>
        <w:rPr>
          <w:spacing w:val="28"/>
          <w:sz w:val="20"/>
        </w:rPr>
        <w:t> </w:t>
      </w:r>
      <w:r>
        <w:rPr>
          <w:sz w:val="20"/>
        </w:rPr>
        <w:t>КНДР:</w:t>
      </w:r>
      <w:r>
        <w:rPr>
          <w:spacing w:val="29"/>
          <w:sz w:val="20"/>
        </w:rPr>
        <w:t> </w:t>
      </w:r>
      <w:r>
        <w:rPr>
          <w:sz w:val="20"/>
        </w:rPr>
        <w:t>история</w:t>
      </w:r>
      <w:r>
        <w:rPr>
          <w:spacing w:val="28"/>
          <w:sz w:val="20"/>
        </w:rPr>
        <w:t> </w:t>
      </w:r>
      <w:r>
        <w:rPr>
          <w:sz w:val="20"/>
        </w:rPr>
        <w:t>и</w:t>
      </w:r>
      <w:r>
        <w:rPr>
          <w:spacing w:val="28"/>
          <w:sz w:val="20"/>
        </w:rPr>
        <w:t> </w:t>
      </w:r>
      <w:r>
        <w:rPr>
          <w:sz w:val="20"/>
        </w:rPr>
        <w:t>современность</w:t>
      </w:r>
      <w:r>
        <w:rPr>
          <w:spacing w:val="29"/>
          <w:sz w:val="20"/>
        </w:rPr>
        <w:t> </w:t>
      </w:r>
      <w:r>
        <w:rPr>
          <w:sz w:val="20"/>
        </w:rPr>
        <w:t>культурных связей // Восточный вектор. 2020. № 6. С. 78–88.</w:t>
      </w:r>
    </w:p>
    <w:p>
      <w:pPr>
        <w:pStyle w:val="ListParagraph"/>
        <w:numPr>
          <w:ilvl w:val="0"/>
          <w:numId w:val="34"/>
        </w:numPr>
        <w:tabs>
          <w:tab w:pos="850" w:val="left" w:leader="none"/>
        </w:tabs>
        <w:spacing w:line="240" w:lineRule="auto" w:before="1" w:after="0"/>
        <w:ind w:left="568" w:right="1131" w:firstLine="0"/>
        <w:jc w:val="left"/>
        <w:rPr>
          <w:sz w:val="20"/>
        </w:rPr>
      </w:pPr>
      <w:r>
        <w:rPr>
          <w:sz w:val="20"/>
        </w:rPr>
        <w:t>История</w:t>
      </w:r>
      <w:r>
        <w:rPr>
          <w:spacing w:val="-10"/>
          <w:sz w:val="20"/>
        </w:rPr>
        <w:t> </w:t>
      </w:r>
      <w:r>
        <w:rPr>
          <w:sz w:val="20"/>
        </w:rPr>
        <w:t>отношений</w:t>
      </w:r>
      <w:r>
        <w:rPr>
          <w:spacing w:val="-10"/>
          <w:sz w:val="20"/>
        </w:rPr>
        <w:t> </w:t>
      </w:r>
      <w:r>
        <w:rPr>
          <w:sz w:val="20"/>
        </w:rPr>
        <w:t>России</w:t>
      </w:r>
      <w:r>
        <w:rPr>
          <w:spacing w:val="-8"/>
          <w:sz w:val="20"/>
        </w:rPr>
        <w:t> </w:t>
      </w:r>
      <w:r>
        <w:rPr>
          <w:sz w:val="20"/>
        </w:rPr>
        <w:t>и</w:t>
      </w:r>
      <w:r>
        <w:rPr>
          <w:spacing w:val="-10"/>
          <w:sz w:val="20"/>
        </w:rPr>
        <w:t> </w:t>
      </w:r>
      <w:r>
        <w:rPr>
          <w:sz w:val="20"/>
        </w:rPr>
        <w:t>КНДР</w:t>
      </w:r>
      <w:r>
        <w:rPr>
          <w:spacing w:val="-10"/>
          <w:sz w:val="20"/>
        </w:rPr>
        <w:t> </w:t>
      </w:r>
      <w:r>
        <w:rPr>
          <w:sz w:val="20"/>
        </w:rPr>
        <w:t>//</w:t>
      </w:r>
      <w:r>
        <w:rPr>
          <w:spacing w:val="-10"/>
          <w:sz w:val="20"/>
        </w:rPr>
        <w:t> </w:t>
      </w:r>
      <w:r>
        <w:rPr>
          <w:sz w:val="20"/>
        </w:rPr>
        <w:t>ТАСС.</w:t>
      </w:r>
      <w:r>
        <w:rPr>
          <w:spacing w:val="-6"/>
          <w:sz w:val="20"/>
        </w:rPr>
        <w:t> </w:t>
      </w:r>
      <w:r>
        <w:rPr>
          <w:sz w:val="20"/>
        </w:rPr>
        <w:t>2025</w:t>
      </w:r>
      <w:r>
        <w:rPr>
          <w:spacing w:val="-8"/>
          <w:sz w:val="20"/>
        </w:rPr>
        <w:t> </w:t>
      </w:r>
      <w:r>
        <w:rPr>
          <w:sz w:val="20"/>
        </w:rPr>
        <w:t>г.</w:t>
      </w:r>
      <w:r>
        <w:rPr>
          <w:spacing w:val="-7"/>
          <w:sz w:val="20"/>
        </w:rPr>
        <w:t> </w:t>
      </w:r>
      <w:r>
        <w:rPr>
          <w:sz w:val="20"/>
        </w:rPr>
        <w:t>3</w:t>
      </w:r>
      <w:r>
        <w:rPr>
          <w:spacing w:val="-10"/>
          <w:sz w:val="20"/>
        </w:rPr>
        <w:t> </w:t>
      </w:r>
      <w:r>
        <w:rPr>
          <w:sz w:val="20"/>
        </w:rPr>
        <w:t>сентября. </w:t>
      </w:r>
      <w:hyperlink r:id="rId119">
        <w:r>
          <w:rPr>
            <w:color w:val="0000FF"/>
            <w:sz w:val="20"/>
            <w:u w:val="single" w:color="0000FF"/>
          </w:rPr>
          <w:t>https://tass.ru/info/18729863</w:t>
        </w:r>
      </w:hyperlink>
      <w:r>
        <w:rPr>
          <w:color w:val="0000FF"/>
          <w:sz w:val="20"/>
        </w:rPr>
        <w:t> </w:t>
      </w:r>
      <w:r>
        <w:rPr>
          <w:sz w:val="20"/>
        </w:rPr>
        <w:t>(дата обращения 11.01.2026)</w:t>
      </w:r>
    </w:p>
    <w:p>
      <w:pPr>
        <w:pStyle w:val="ListParagraph"/>
        <w:numPr>
          <w:ilvl w:val="0"/>
          <w:numId w:val="34"/>
        </w:numPr>
        <w:tabs>
          <w:tab w:pos="850" w:val="left" w:leader="none"/>
        </w:tabs>
        <w:spacing w:line="240" w:lineRule="auto" w:before="1" w:after="0"/>
        <w:ind w:left="568" w:right="558" w:firstLine="0"/>
        <w:jc w:val="left"/>
        <w:rPr>
          <w:sz w:val="20"/>
        </w:rPr>
      </w:pPr>
      <w:r>
        <w:rPr>
          <w:spacing w:val="-2"/>
          <w:sz w:val="20"/>
        </w:rPr>
        <w:t>Смирнова,</w:t>
      </w:r>
      <w:r>
        <w:rPr>
          <w:spacing w:val="-7"/>
          <w:sz w:val="20"/>
        </w:rPr>
        <w:t> </w:t>
      </w:r>
      <w:r>
        <w:rPr>
          <w:spacing w:val="-2"/>
          <w:sz w:val="20"/>
        </w:rPr>
        <w:t>И.В.</w:t>
      </w:r>
      <w:r>
        <w:rPr>
          <w:spacing w:val="-8"/>
          <w:sz w:val="20"/>
        </w:rPr>
        <w:t> </w:t>
      </w:r>
      <w:r>
        <w:rPr>
          <w:spacing w:val="-2"/>
          <w:sz w:val="20"/>
        </w:rPr>
        <w:t>Культурное</w:t>
      </w:r>
      <w:r>
        <w:rPr>
          <w:spacing w:val="-8"/>
          <w:sz w:val="20"/>
        </w:rPr>
        <w:t> </w:t>
      </w:r>
      <w:r>
        <w:rPr>
          <w:spacing w:val="-2"/>
          <w:sz w:val="20"/>
        </w:rPr>
        <w:t>сотрудничество</w:t>
      </w:r>
      <w:r>
        <w:rPr>
          <w:spacing w:val="-7"/>
          <w:sz w:val="20"/>
        </w:rPr>
        <w:t> </w:t>
      </w:r>
      <w:r>
        <w:rPr>
          <w:spacing w:val="-2"/>
          <w:sz w:val="20"/>
        </w:rPr>
        <w:t>и</w:t>
      </w:r>
      <w:r>
        <w:rPr>
          <w:spacing w:val="-9"/>
          <w:sz w:val="20"/>
        </w:rPr>
        <w:t> </w:t>
      </w:r>
      <w:r>
        <w:rPr>
          <w:spacing w:val="-2"/>
          <w:sz w:val="20"/>
        </w:rPr>
        <w:t>дипломатия:</w:t>
      </w:r>
      <w:r>
        <w:rPr>
          <w:spacing w:val="-9"/>
          <w:sz w:val="20"/>
        </w:rPr>
        <w:t> </w:t>
      </w:r>
      <w:r>
        <w:rPr>
          <w:spacing w:val="-2"/>
          <w:sz w:val="20"/>
        </w:rPr>
        <w:t>опыт</w:t>
      </w:r>
      <w:r>
        <w:rPr>
          <w:spacing w:val="-8"/>
          <w:sz w:val="20"/>
        </w:rPr>
        <w:t> </w:t>
      </w:r>
      <w:r>
        <w:rPr>
          <w:spacing w:val="-2"/>
          <w:sz w:val="20"/>
        </w:rPr>
        <w:t>России </w:t>
      </w:r>
      <w:r>
        <w:rPr>
          <w:sz w:val="20"/>
        </w:rPr>
        <w:t>и</w:t>
      </w:r>
      <w:r>
        <w:rPr>
          <w:spacing w:val="-12"/>
          <w:sz w:val="20"/>
        </w:rPr>
        <w:t> </w:t>
      </w:r>
      <w:r>
        <w:rPr>
          <w:sz w:val="20"/>
        </w:rPr>
        <w:t>Северной</w:t>
      </w:r>
      <w:r>
        <w:rPr>
          <w:spacing w:val="-12"/>
          <w:sz w:val="20"/>
        </w:rPr>
        <w:t> </w:t>
      </w:r>
      <w:r>
        <w:rPr>
          <w:sz w:val="20"/>
        </w:rPr>
        <w:t>Кореи</w:t>
      </w:r>
      <w:r>
        <w:rPr>
          <w:spacing w:val="-12"/>
          <w:sz w:val="20"/>
        </w:rPr>
        <w:t> </w:t>
      </w:r>
      <w:r>
        <w:rPr>
          <w:sz w:val="20"/>
        </w:rPr>
        <w:t>//</w:t>
      </w:r>
      <w:r>
        <w:rPr>
          <w:spacing w:val="-9"/>
          <w:sz w:val="20"/>
        </w:rPr>
        <w:t> </w:t>
      </w:r>
      <w:r>
        <w:rPr>
          <w:sz w:val="20"/>
        </w:rPr>
        <w:t>Вестник</w:t>
      </w:r>
      <w:r>
        <w:rPr>
          <w:spacing w:val="-9"/>
          <w:sz w:val="20"/>
        </w:rPr>
        <w:t> </w:t>
      </w:r>
      <w:r>
        <w:rPr>
          <w:sz w:val="20"/>
        </w:rPr>
        <w:t>российской</w:t>
      </w:r>
      <w:r>
        <w:rPr>
          <w:spacing w:val="-12"/>
          <w:sz w:val="20"/>
        </w:rPr>
        <w:t> </w:t>
      </w:r>
      <w:r>
        <w:rPr>
          <w:sz w:val="20"/>
        </w:rPr>
        <w:t>дипломатии.</w:t>
      </w:r>
      <w:r>
        <w:rPr>
          <w:spacing w:val="-10"/>
          <w:sz w:val="20"/>
        </w:rPr>
        <w:t> </w:t>
      </w:r>
      <w:r>
        <w:rPr>
          <w:sz w:val="20"/>
        </w:rPr>
        <w:t>2021.</w:t>
      </w:r>
      <w:r>
        <w:rPr>
          <w:spacing w:val="-10"/>
          <w:sz w:val="20"/>
        </w:rPr>
        <w:t> </w:t>
      </w:r>
      <w:r>
        <w:rPr>
          <w:sz w:val="20"/>
        </w:rPr>
        <w:t>№</w:t>
      </w:r>
      <w:r>
        <w:rPr>
          <w:spacing w:val="-11"/>
          <w:sz w:val="20"/>
        </w:rPr>
        <w:t> </w:t>
      </w:r>
      <w:r>
        <w:rPr>
          <w:sz w:val="20"/>
        </w:rPr>
        <w:t>3.</w:t>
      </w:r>
      <w:r>
        <w:rPr>
          <w:spacing w:val="-10"/>
          <w:sz w:val="20"/>
        </w:rPr>
        <w:t> </w:t>
      </w:r>
      <w:r>
        <w:rPr>
          <w:sz w:val="20"/>
        </w:rPr>
        <w:t>С.</w:t>
      </w:r>
      <w:r>
        <w:rPr>
          <w:spacing w:val="-10"/>
          <w:sz w:val="20"/>
        </w:rPr>
        <w:t> </w:t>
      </w:r>
      <w:r>
        <w:rPr>
          <w:spacing w:val="-2"/>
          <w:sz w:val="20"/>
        </w:rPr>
        <w:t>45–54.</w:t>
      </w:r>
    </w:p>
    <w:p>
      <w:pPr>
        <w:pStyle w:val="ListParagraph"/>
        <w:numPr>
          <w:ilvl w:val="0"/>
          <w:numId w:val="34"/>
        </w:numPr>
        <w:tabs>
          <w:tab w:pos="850" w:val="left" w:leader="none"/>
        </w:tabs>
        <w:spacing w:line="240" w:lineRule="auto" w:before="0" w:after="0"/>
        <w:ind w:left="568" w:right="570" w:firstLine="0"/>
        <w:jc w:val="left"/>
        <w:rPr>
          <w:sz w:val="20"/>
        </w:rPr>
      </w:pPr>
      <w:r>
        <w:rPr>
          <w:sz w:val="20"/>
        </w:rPr>
        <w:t>Россия и КНДР подписали план сотрудничества в культурной сфере // РАНХиГС: im.ranepa.ru. 2025. 29 июня.</w:t>
      </w:r>
    </w:p>
    <w:p>
      <w:pPr>
        <w:spacing w:before="0"/>
        <w:ind w:left="568" w:right="931" w:firstLine="0"/>
        <w:jc w:val="left"/>
        <w:rPr>
          <w:sz w:val="20"/>
        </w:rPr>
      </w:pPr>
      <w:hyperlink r:id="rId120">
        <w:r>
          <w:rPr>
            <w:color w:val="0000FF"/>
            <w:spacing w:val="-2"/>
            <w:sz w:val="20"/>
            <w:u w:val="single" w:color="0000FF"/>
          </w:rPr>
          <w:t>https://im.ranepa.ru/news/rossiya-i-kndr-podpisali-plan-sotrudnichestva-v-</w:t>
        </w:r>
      </w:hyperlink>
      <w:r>
        <w:rPr>
          <w:color w:val="0000FF"/>
          <w:spacing w:val="-2"/>
          <w:sz w:val="20"/>
        </w:rPr>
        <w:t> </w:t>
      </w:r>
      <w:hyperlink r:id="rId120">
        <w:r>
          <w:rPr>
            <w:color w:val="0000FF"/>
            <w:sz w:val="20"/>
            <w:u w:val="single" w:color="0000FF"/>
          </w:rPr>
          <w:t>kulturnoy-sfere/</w:t>
        </w:r>
      </w:hyperlink>
      <w:r>
        <w:rPr>
          <w:color w:val="0000FF"/>
          <w:sz w:val="20"/>
        </w:rPr>
        <w:t> </w:t>
      </w:r>
      <w:r>
        <w:rPr>
          <w:sz w:val="20"/>
        </w:rPr>
        <w:t>(дата обращения 10.01.2026)</w:t>
      </w:r>
    </w:p>
    <w:p>
      <w:pPr>
        <w:pStyle w:val="ListParagraph"/>
        <w:numPr>
          <w:ilvl w:val="0"/>
          <w:numId w:val="34"/>
        </w:numPr>
        <w:tabs>
          <w:tab w:pos="850" w:val="left" w:leader="none"/>
        </w:tabs>
        <w:spacing w:line="240" w:lineRule="auto" w:before="0" w:after="0"/>
        <w:ind w:left="568" w:right="568" w:firstLine="0"/>
        <w:jc w:val="left"/>
        <w:rPr>
          <w:sz w:val="20"/>
        </w:rPr>
      </w:pPr>
      <w:r>
        <w:rPr>
          <w:sz w:val="20"/>
        </w:rPr>
        <w:t>Лебедева,</w:t>
      </w:r>
      <w:r>
        <w:rPr>
          <w:spacing w:val="35"/>
          <w:sz w:val="20"/>
        </w:rPr>
        <w:t> </w:t>
      </w:r>
      <w:r>
        <w:rPr>
          <w:sz w:val="20"/>
        </w:rPr>
        <w:t>Т.В.</w:t>
      </w:r>
      <w:r>
        <w:rPr>
          <w:spacing w:val="37"/>
          <w:sz w:val="20"/>
        </w:rPr>
        <w:t> </w:t>
      </w:r>
      <w:r>
        <w:rPr>
          <w:sz w:val="20"/>
        </w:rPr>
        <w:t>Взаимодействие</w:t>
      </w:r>
      <w:r>
        <w:rPr>
          <w:spacing w:val="35"/>
          <w:sz w:val="20"/>
        </w:rPr>
        <w:t> </w:t>
      </w:r>
      <w:r>
        <w:rPr>
          <w:sz w:val="20"/>
        </w:rPr>
        <w:t>России</w:t>
      </w:r>
      <w:r>
        <w:rPr>
          <w:spacing w:val="36"/>
          <w:sz w:val="20"/>
        </w:rPr>
        <w:t> </w:t>
      </w:r>
      <w:r>
        <w:rPr>
          <w:sz w:val="20"/>
        </w:rPr>
        <w:t>и</w:t>
      </w:r>
      <w:r>
        <w:rPr>
          <w:spacing w:val="33"/>
          <w:sz w:val="20"/>
        </w:rPr>
        <w:t> </w:t>
      </w:r>
      <w:r>
        <w:rPr>
          <w:sz w:val="20"/>
        </w:rPr>
        <w:t>Северной</w:t>
      </w:r>
      <w:r>
        <w:rPr>
          <w:spacing w:val="36"/>
          <w:sz w:val="20"/>
        </w:rPr>
        <w:t> </w:t>
      </w:r>
      <w:r>
        <w:rPr>
          <w:sz w:val="20"/>
        </w:rPr>
        <w:t>Кореи</w:t>
      </w:r>
      <w:r>
        <w:rPr>
          <w:spacing w:val="34"/>
          <w:sz w:val="20"/>
        </w:rPr>
        <w:t> </w:t>
      </w:r>
      <w:r>
        <w:rPr>
          <w:sz w:val="20"/>
        </w:rPr>
        <w:t>в</w:t>
      </w:r>
      <w:r>
        <w:rPr>
          <w:spacing w:val="34"/>
          <w:sz w:val="20"/>
        </w:rPr>
        <w:t> </w:t>
      </w:r>
      <w:r>
        <w:rPr>
          <w:sz w:val="20"/>
        </w:rPr>
        <w:t>сферах культуры и образования // Вестник МГИМО. 2019. № 4. С. 112–125.</w:t>
      </w:r>
    </w:p>
    <w:p>
      <w:pPr>
        <w:pStyle w:val="ListParagraph"/>
        <w:numPr>
          <w:ilvl w:val="0"/>
          <w:numId w:val="34"/>
        </w:numPr>
        <w:tabs>
          <w:tab w:pos="850" w:val="left" w:leader="none"/>
        </w:tabs>
        <w:spacing w:line="240" w:lineRule="auto" w:before="0" w:after="0"/>
        <w:ind w:left="568" w:right="1838" w:firstLine="0"/>
        <w:jc w:val="left"/>
        <w:rPr>
          <w:sz w:val="20"/>
        </w:rPr>
      </w:pPr>
      <w:r>
        <w:rPr>
          <w:sz w:val="20"/>
        </w:rPr>
        <w:t>Embassy of Russia to the DPRK. </w:t>
      </w:r>
      <w:hyperlink r:id="rId121">
        <w:r>
          <w:rPr>
            <w:color w:val="0000FF"/>
            <w:sz w:val="20"/>
            <w:u w:val="single" w:color="0000FF"/>
          </w:rPr>
          <w:t>https://dprk.mid.ru/en/countries/</w:t>
        </w:r>
      </w:hyperlink>
      <w:r>
        <w:rPr>
          <w:color w:val="0000FF"/>
          <w:spacing w:val="-13"/>
          <w:sz w:val="20"/>
        </w:rPr>
        <w:t> </w:t>
      </w:r>
      <w:r>
        <w:rPr>
          <w:sz w:val="20"/>
        </w:rPr>
        <w:t>(дата</w:t>
      </w:r>
      <w:r>
        <w:rPr>
          <w:spacing w:val="-12"/>
          <w:sz w:val="20"/>
        </w:rPr>
        <w:t> </w:t>
      </w:r>
      <w:r>
        <w:rPr>
          <w:sz w:val="20"/>
        </w:rPr>
        <w:t>обращения</w:t>
      </w:r>
      <w:r>
        <w:rPr>
          <w:spacing w:val="-13"/>
          <w:sz w:val="20"/>
        </w:rPr>
        <w:t> </w:t>
      </w:r>
      <w:r>
        <w:rPr>
          <w:sz w:val="20"/>
        </w:rPr>
        <w:t>14.01.2026)</w:t>
      </w:r>
    </w:p>
    <w:p>
      <w:pPr>
        <w:pStyle w:val="ListParagraph"/>
        <w:numPr>
          <w:ilvl w:val="0"/>
          <w:numId w:val="34"/>
        </w:numPr>
        <w:tabs>
          <w:tab w:pos="850" w:val="left" w:leader="none"/>
        </w:tabs>
        <w:spacing w:line="240" w:lineRule="auto" w:before="0" w:after="0"/>
        <w:ind w:left="568" w:right="572" w:firstLine="0"/>
        <w:jc w:val="left"/>
        <w:rPr>
          <w:sz w:val="20"/>
        </w:rPr>
      </w:pPr>
      <w:r>
        <w:rPr>
          <w:sz w:val="20"/>
        </w:rPr>
        <w:t>Ларюэль,</w:t>
      </w:r>
      <w:r>
        <w:rPr>
          <w:spacing w:val="-6"/>
          <w:sz w:val="20"/>
        </w:rPr>
        <w:t> </w:t>
      </w:r>
      <w:r>
        <w:rPr>
          <w:sz w:val="20"/>
        </w:rPr>
        <w:t>М.</w:t>
      </w:r>
      <w:r>
        <w:rPr>
          <w:spacing w:val="-6"/>
          <w:sz w:val="20"/>
        </w:rPr>
        <w:t> </w:t>
      </w:r>
      <w:r>
        <w:rPr>
          <w:sz w:val="20"/>
        </w:rPr>
        <w:t>Мягкая</w:t>
      </w:r>
      <w:r>
        <w:rPr>
          <w:spacing w:val="-8"/>
          <w:sz w:val="20"/>
        </w:rPr>
        <w:t> </w:t>
      </w:r>
      <w:r>
        <w:rPr>
          <w:sz w:val="20"/>
        </w:rPr>
        <w:t>сила</w:t>
      </w:r>
      <w:r>
        <w:rPr>
          <w:spacing w:val="-7"/>
          <w:sz w:val="20"/>
        </w:rPr>
        <w:t> </w:t>
      </w:r>
      <w:r>
        <w:rPr>
          <w:sz w:val="20"/>
        </w:rPr>
        <w:t>России:</w:t>
      </w:r>
      <w:r>
        <w:rPr>
          <w:spacing w:val="-8"/>
          <w:sz w:val="20"/>
        </w:rPr>
        <w:t> </w:t>
      </w:r>
      <w:r>
        <w:rPr>
          <w:sz w:val="20"/>
        </w:rPr>
        <w:t>источники,</w:t>
      </w:r>
      <w:r>
        <w:rPr>
          <w:spacing w:val="-7"/>
          <w:sz w:val="20"/>
        </w:rPr>
        <w:t> </w:t>
      </w:r>
      <w:r>
        <w:rPr>
          <w:sz w:val="20"/>
        </w:rPr>
        <w:t>цели</w:t>
      </w:r>
      <w:r>
        <w:rPr>
          <w:spacing w:val="-8"/>
          <w:sz w:val="20"/>
        </w:rPr>
        <w:t> </w:t>
      </w:r>
      <w:r>
        <w:rPr>
          <w:sz w:val="20"/>
        </w:rPr>
        <w:t>и</w:t>
      </w:r>
      <w:r>
        <w:rPr>
          <w:spacing w:val="-8"/>
          <w:sz w:val="20"/>
        </w:rPr>
        <w:t> </w:t>
      </w:r>
      <w:r>
        <w:rPr>
          <w:sz w:val="20"/>
        </w:rPr>
        <w:t>каналы</w:t>
      </w:r>
      <w:r>
        <w:rPr>
          <w:spacing w:val="-7"/>
          <w:sz w:val="20"/>
        </w:rPr>
        <w:t> </w:t>
      </w:r>
      <w:r>
        <w:rPr>
          <w:sz w:val="20"/>
        </w:rPr>
        <w:t>влияния</w:t>
      </w:r>
      <w:r>
        <w:rPr>
          <w:spacing w:val="-8"/>
          <w:sz w:val="20"/>
        </w:rPr>
        <w:t> </w:t>
      </w:r>
      <w:r>
        <w:rPr>
          <w:sz w:val="20"/>
        </w:rPr>
        <w:t>// Russie.Nei.Visions. 2021 г. </w:t>
      </w:r>
      <w:hyperlink r:id="rId122">
        <w:r>
          <w:rPr>
            <w:color w:val="0000FF"/>
            <w:spacing w:val="-2"/>
            <w:sz w:val="20"/>
            <w:u w:val="single" w:color="0000FF"/>
          </w:rPr>
          <w:t>https://www.ifri.org/sites/default/files/migrated_files/documents/atoms/files/la</w:t>
        </w:r>
      </w:hyperlink>
      <w:r>
        <w:rPr>
          <w:color w:val="0000FF"/>
          <w:spacing w:val="-2"/>
          <w:sz w:val="20"/>
        </w:rPr>
        <w:t> </w:t>
      </w:r>
      <w:hyperlink r:id="rId122">
        <w:r>
          <w:rPr>
            <w:color w:val="0000FF"/>
            <w:sz w:val="20"/>
            <w:u w:val="single" w:color="0000FF"/>
          </w:rPr>
          <w:t>ruelle_russia_soft_power_ru_2021.pdf</w:t>
        </w:r>
      </w:hyperlink>
      <w:r>
        <w:rPr>
          <w:color w:val="0000FF"/>
          <w:sz w:val="20"/>
        </w:rPr>
        <w:t> </w:t>
      </w:r>
      <w:r>
        <w:rPr>
          <w:sz w:val="20"/>
        </w:rPr>
        <w:t>(дата обращения 14.01.2026)</w:t>
      </w:r>
    </w:p>
    <w:p>
      <w:pPr>
        <w:pStyle w:val="ListParagraph"/>
        <w:numPr>
          <w:ilvl w:val="0"/>
          <w:numId w:val="34"/>
        </w:numPr>
        <w:tabs>
          <w:tab w:pos="850" w:val="left" w:leader="none"/>
        </w:tabs>
        <w:spacing w:line="240" w:lineRule="auto" w:before="0" w:after="0"/>
        <w:ind w:left="568" w:right="572" w:firstLine="0"/>
        <w:jc w:val="left"/>
        <w:rPr>
          <w:sz w:val="20"/>
        </w:rPr>
      </w:pPr>
      <w:r>
        <w:rPr>
          <w:sz w:val="20"/>
        </w:rPr>
        <w:t>Першина,</w:t>
      </w:r>
      <w:r>
        <w:rPr>
          <w:spacing w:val="-5"/>
          <w:sz w:val="20"/>
        </w:rPr>
        <w:t> </w:t>
      </w:r>
      <w:r>
        <w:rPr>
          <w:sz w:val="20"/>
        </w:rPr>
        <w:t>М.П.</w:t>
      </w:r>
      <w:r>
        <w:rPr>
          <w:spacing w:val="-3"/>
          <w:sz w:val="20"/>
        </w:rPr>
        <w:t> </w:t>
      </w:r>
      <w:r>
        <w:rPr>
          <w:sz w:val="20"/>
        </w:rPr>
        <w:t>Направления</w:t>
      </w:r>
      <w:r>
        <w:rPr>
          <w:spacing w:val="-6"/>
          <w:sz w:val="20"/>
        </w:rPr>
        <w:t> </w:t>
      </w:r>
      <w:r>
        <w:rPr>
          <w:sz w:val="20"/>
        </w:rPr>
        <w:t>сотрудничества</w:t>
      </w:r>
      <w:r>
        <w:rPr>
          <w:spacing w:val="-5"/>
          <w:sz w:val="20"/>
        </w:rPr>
        <w:t> </w:t>
      </w:r>
      <w:r>
        <w:rPr>
          <w:sz w:val="20"/>
        </w:rPr>
        <w:t>России</w:t>
      </w:r>
      <w:r>
        <w:rPr>
          <w:spacing w:val="-5"/>
          <w:sz w:val="20"/>
        </w:rPr>
        <w:t> </w:t>
      </w:r>
      <w:r>
        <w:rPr>
          <w:sz w:val="20"/>
        </w:rPr>
        <w:t>и</w:t>
      </w:r>
      <w:r>
        <w:rPr>
          <w:spacing w:val="-5"/>
          <w:sz w:val="20"/>
        </w:rPr>
        <w:t> </w:t>
      </w:r>
      <w:r>
        <w:rPr>
          <w:sz w:val="20"/>
        </w:rPr>
        <w:t>КНДР:</w:t>
      </w:r>
      <w:r>
        <w:rPr>
          <w:spacing w:val="-6"/>
          <w:sz w:val="20"/>
        </w:rPr>
        <w:t> </w:t>
      </w:r>
      <w:r>
        <w:rPr>
          <w:sz w:val="20"/>
        </w:rPr>
        <w:t>аспекты применения мягкой силы // Социально-гуманитарные знания. 2023. </w:t>
      </w:r>
      <w:hyperlink r:id="rId123">
        <w:r>
          <w:rPr>
            <w:color w:val="0000FF"/>
            <w:spacing w:val="-2"/>
            <w:sz w:val="20"/>
            <w:u w:val="single" w:color="0000FF"/>
          </w:rPr>
          <w:t>https://cyberleninka.ru/article/n/napravleniya-sotrudnichestva-rossii-i-kndr-</w:t>
        </w:r>
      </w:hyperlink>
      <w:r>
        <w:rPr>
          <w:color w:val="0000FF"/>
          <w:spacing w:val="-2"/>
          <w:sz w:val="20"/>
        </w:rPr>
        <w:t> </w:t>
      </w:r>
      <w:hyperlink r:id="rId123">
        <w:r>
          <w:rPr>
            <w:color w:val="0000FF"/>
            <w:sz w:val="20"/>
            <w:u w:val="single" w:color="0000FF"/>
          </w:rPr>
          <w:t>aspekty-primeneniya-myagkoy-sily</w:t>
        </w:r>
      </w:hyperlink>
      <w:r>
        <w:rPr>
          <w:color w:val="0000FF"/>
          <w:sz w:val="20"/>
        </w:rPr>
        <w:t> </w:t>
      </w:r>
      <w:r>
        <w:rPr>
          <w:sz w:val="20"/>
        </w:rPr>
        <w:t>(дата обращения 20.12.2025)</w:t>
      </w:r>
    </w:p>
    <w:p>
      <w:pPr>
        <w:pStyle w:val="ListParagraph"/>
        <w:numPr>
          <w:ilvl w:val="0"/>
          <w:numId w:val="34"/>
        </w:numPr>
        <w:tabs>
          <w:tab w:pos="850" w:val="left" w:leader="none"/>
        </w:tabs>
        <w:spacing w:line="240" w:lineRule="auto" w:before="1" w:after="0"/>
        <w:ind w:left="568" w:right="566" w:firstLine="0"/>
        <w:jc w:val="left"/>
        <w:rPr>
          <w:sz w:val="20"/>
        </w:rPr>
      </w:pPr>
      <w:r>
        <w:rPr>
          <w:sz w:val="20"/>
        </w:rPr>
        <w:t>Асмолов, К.В. Захарова Л.В. Отношения России с КНДР в XXI веке: итоги</w:t>
      </w:r>
      <w:r>
        <w:rPr>
          <w:spacing w:val="80"/>
          <w:sz w:val="20"/>
        </w:rPr>
        <w:t> </w:t>
      </w:r>
      <w:r>
        <w:rPr>
          <w:sz w:val="20"/>
        </w:rPr>
        <w:t>двадцатилетия</w:t>
      </w:r>
      <w:r>
        <w:rPr>
          <w:spacing w:val="80"/>
          <w:sz w:val="20"/>
        </w:rPr>
        <w:t> </w:t>
      </w:r>
      <w:r>
        <w:rPr>
          <w:sz w:val="20"/>
        </w:rPr>
        <w:t>//</w:t>
      </w:r>
      <w:r>
        <w:rPr>
          <w:spacing w:val="80"/>
          <w:sz w:val="20"/>
        </w:rPr>
        <w:t> </w:t>
      </w:r>
      <w:r>
        <w:rPr>
          <w:sz w:val="20"/>
        </w:rPr>
        <w:t>Вестник</w:t>
      </w:r>
      <w:r>
        <w:rPr>
          <w:spacing w:val="80"/>
          <w:sz w:val="20"/>
        </w:rPr>
        <w:t> </w:t>
      </w:r>
      <w:r>
        <w:rPr>
          <w:sz w:val="20"/>
        </w:rPr>
        <w:t>Российского</w:t>
      </w:r>
      <w:r>
        <w:rPr>
          <w:spacing w:val="80"/>
          <w:sz w:val="20"/>
        </w:rPr>
        <w:t> </w:t>
      </w:r>
      <w:r>
        <w:rPr>
          <w:sz w:val="20"/>
        </w:rPr>
        <w:t>университета</w:t>
      </w:r>
      <w:r>
        <w:rPr>
          <w:spacing w:val="80"/>
          <w:sz w:val="20"/>
        </w:rPr>
        <w:t> </w:t>
      </w:r>
      <w:r>
        <w:rPr>
          <w:sz w:val="20"/>
        </w:rPr>
        <w:t>дружбы народов. Серия: Международные отношения. 2020 г. </w:t>
      </w:r>
      <w:hyperlink r:id="rId124">
        <w:r>
          <w:rPr>
            <w:color w:val="0000FF"/>
            <w:spacing w:val="-2"/>
            <w:sz w:val="20"/>
            <w:u w:val="single" w:color="0000FF"/>
          </w:rPr>
          <w:t>https://cyberleninka.ru/article/n/otnosheniya-rossii-s-kndr-v-xxi-veke-itogi-</w:t>
        </w:r>
      </w:hyperlink>
      <w:r>
        <w:rPr>
          <w:color w:val="0000FF"/>
          <w:spacing w:val="-2"/>
          <w:sz w:val="20"/>
        </w:rPr>
        <w:t> </w:t>
      </w:r>
      <w:hyperlink r:id="rId124">
        <w:r>
          <w:rPr>
            <w:color w:val="0000FF"/>
            <w:sz w:val="20"/>
            <w:u w:val="single" w:color="0000FF"/>
          </w:rPr>
          <w:t>dvadtsatiletiya</w:t>
        </w:r>
      </w:hyperlink>
      <w:r>
        <w:rPr>
          <w:color w:val="0000FF"/>
          <w:sz w:val="20"/>
        </w:rPr>
        <w:t> </w:t>
      </w:r>
      <w:r>
        <w:rPr>
          <w:sz w:val="20"/>
        </w:rPr>
        <w:t>(дата обращения 10.01.2026)</w:t>
      </w:r>
    </w:p>
    <w:p>
      <w:pPr>
        <w:pStyle w:val="ListParagraph"/>
        <w:spacing w:after="0" w:line="240" w:lineRule="auto"/>
        <w:jc w:val="left"/>
        <w:rPr>
          <w:sz w:val="20"/>
        </w:rPr>
        <w:sectPr>
          <w:pgSz w:w="10320" w:h="14580"/>
          <w:pgMar w:header="0" w:footer="2433" w:top="660" w:bottom="2620" w:left="1417" w:right="1417"/>
        </w:sectPr>
      </w:pPr>
    </w:p>
    <w:p>
      <w:pPr>
        <w:pStyle w:val="Heading1"/>
        <w:ind w:left="661" w:firstLine="693"/>
      </w:pPr>
      <w:bookmarkStart w:name="_bookmark14" w:id="16"/>
      <w:bookmarkEnd w:id="16"/>
      <w:r>
        <w:rPr>
          <w:b w:val="0"/>
        </w:rPr>
      </w:r>
      <w:r>
        <w:rPr/>
        <w:t>СРАВНИТЕЛЬНЫЙ АНАЛИЗ КУЛЬТУРНЫХ ХАРАКТЕРИСТИК</w:t>
      </w:r>
      <w:r>
        <w:rPr>
          <w:spacing w:val="-11"/>
        </w:rPr>
        <w:t> </w:t>
      </w:r>
      <w:r>
        <w:rPr/>
        <w:t>КОРЕЙСКИХ</w:t>
      </w:r>
      <w:r>
        <w:rPr>
          <w:spacing w:val="-10"/>
        </w:rPr>
        <w:t> </w:t>
      </w:r>
      <w:r>
        <w:rPr/>
        <w:t>ФАМИЛЬНЫХ</w:t>
      </w:r>
      <w:r>
        <w:rPr>
          <w:spacing w:val="-10"/>
        </w:rPr>
        <w:t> </w:t>
      </w:r>
      <w:r>
        <w:rPr/>
        <w:t>КЛАНОВ</w:t>
      </w:r>
    </w:p>
    <w:p>
      <w:pPr>
        <w:spacing w:before="0"/>
        <w:ind w:left="2752" w:right="0" w:firstLine="0"/>
        <w:jc w:val="left"/>
        <w:rPr>
          <w:b/>
          <w:sz w:val="22"/>
        </w:rPr>
      </w:pPr>
      <w:r>
        <w:rPr>
          <w:b/>
          <w:sz w:val="22"/>
        </w:rPr>
        <w:t>И</w:t>
      </w:r>
      <w:r>
        <w:rPr>
          <w:b/>
          <w:spacing w:val="-5"/>
          <w:sz w:val="22"/>
        </w:rPr>
        <w:t> </w:t>
      </w:r>
      <w:r>
        <w:rPr>
          <w:b/>
          <w:sz w:val="22"/>
        </w:rPr>
        <w:t>КАЗАХСКИХ</w:t>
      </w:r>
      <w:r>
        <w:rPr>
          <w:b/>
          <w:spacing w:val="-5"/>
          <w:sz w:val="22"/>
        </w:rPr>
        <w:t> РУ</w:t>
      </w:r>
    </w:p>
    <w:p>
      <w:pPr>
        <w:pStyle w:val="BodyText"/>
        <w:ind w:left="0"/>
        <w:jc w:val="left"/>
        <w:rPr>
          <w:b/>
        </w:rPr>
      </w:pPr>
    </w:p>
    <w:p>
      <w:pPr>
        <w:spacing w:before="0"/>
        <w:ind w:left="3652" w:right="565" w:hanging="243"/>
        <w:jc w:val="right"/>
        <w:rPr>
          <w:sz w:val="20"/>
        </w:rPr>
      </w:pPr>
      <w:r>
        <w:rPr>
          <w:sz w:val="20"/>
        </w:rPr>
        <w:t>Панова</w:t>
      </w:r>
      <w:r>
        <w:rPr>
          <w:spacing w:val="-13"/>
          <w:sz w:val="20"/>
        </w:rPr>
        <w:t> </w:t>
      </w:r>
      <w:r>
        <w:rPr>
          <w:sz w:val="20"/>
        </w:rPr>
        <w:t>Елизавета,</w:t>
      </w:r>
      <w:r>
        <w:rPr>
          <w:spacing w:val="-11"/>
          <w:sz w:val="20"/>
        </w:rPr>
        <w:t> </w:t>
      </w:r>
      <w:r>
        <w:rPr>
          <w:sz w:val="20"/>
        </w:rPr>
        <w:t>Молдыбаева</w:t>
      </w:r>
      <w:r>
        <w:rPr>
          <w:spacing w:val="-12"/>
          <w:sz w:val="20"/>
        </w:rPr>
        <w:t> </w:t>
      </w:r>
      <w:r>
        <w:rPr>
          <w:sz w:val="20"/>
        </w:rPr>
        <w:t>Томирис КазУМОиМЯ</w:t>
      </w:r>
      <w:r>
        <w:rPr>
          <w:spacing w:val="-6"/>
          <w:sz w:val="20"/>
        </w:rPr>
        <w:t> </w:t>
      </w:r>
      <w:r>
        <w:rPr>
          <w:sz w:val="20"/>
        </w:rPr>
        <w:t>им.</w:t>
      </w:r>
      <w:r>
        <w:rPr>
          <w:spacing w:val="-7"/>
          <w:sz w:val="20"/>
        </w:rPr>
        <w:t> </w:t>
      </w:r>
      <w:r>
        <w:rPr>
          <w:sz w:val="20"/>
        </w:rPr>
        <w:t>Абылайхана,</w:t>
      </w:r>
      <w:r>
        <w:rPr>
          <w:spacing w:val="-6"/>
          <w:sz w:val="20"/>
        </w:rPr>
        <w:t> </w:t>
      </w:r>
      <w:r>
        <w:rPr>
          <w:sz w:val="20"/>
        </w:rPr>
        <w:t>4</w:t>
      </w:r>
      <w:r>
        <w:rPr>
          <w:spacing w:val="-7"/>
          <w:sz w:val="20"/>
        </w:rPr>
        <w:t> </w:t>
      </w:r>
      <w:r>
        <w:rPr>
          <w:spacing w:val="-4"/>
          <w:sz w:val="20"/>
        </w:rPr>
        <w:t>курс</w:t>
      </w:r>
    </w:p>
    <w:p>
      <w:pPr>
        <w:spacing w:line="477" w:lineRule="auto" w:before="1"/>
        <w:ind w:left="2085" w:right="567" w:firstLine="3187"/>
        <w:jc w:val="right"/>
        <w:rPr>
          <w:sz w:val="20"/>
        </w:rPr>
      </w:pPr>
      <w:r>
        <w:rPr>
          <w:sz w:val="20"/>
        </w:rPr>
        <w:t>Алматы,</w:t>
      </w:r>
      <w:r>
        <w:rPr>
          <w:spacing w:val="-13"/>
          <w:sz w:val="20"/>
        </w:rPr>
        <w:t> </w:t>
      </w:r>
      <w:r>
        <w:rPr>
          <w:sz w:val="20"/>
        </w:rPr>
        <w:t>Казахстан Научный</w:t>
      </w:r>
      <w:r>
        <w:rPr>
          <w:spacing w:val="-9"/>
          <w:sz w:val="20"/>
        </w:rPr>
        <w:t> </w:t>
      </w:r>
      <w:r>
        <w:rPr>
          <w:sz w:val="20"/>
        </w:rPr>
        <w:t>руководитель:</w:t>
      </w:r>
      <w:r>
        <w:rPr>
          <w:spacing w:val="-7"/>
          <w:sz w:val="20"/>
        </w:rPr>
        <w:t> </w:t>
      </w:r>
      <w:r>
        <w:rPr>
          <w:sz w:val="20"/>
        </w:rPr>
        <w:t>Абсаттаров</w:t>
      </w:r>
      <w:r>
        <w:rPr>
          <w:spacing w:val="-7"/>
          <w:sz w:val="20"/>
        </w:rPr>
        <w:t> </w:t>
      </w:r>
      <w:r>
        <w:rPr>
          <w:sz w:val="20"/>
        </w:rPr>
        <w:t>Г.Р.</w:t>
      </w:r>
      <w:r>
        <w:rPr>
          <w:spacing w:val="-8"/>
          <w:sz w:val="20"/>
        </w:rPr>
        <w:t> </w:t>
      </w:r>
      <w:r>
        <w:rPr>
          <w:spacing w:val="-2"/>
          <w:sz w:val="20"/>
        </w:rPr>
        <w:t>(КазУМОиМЯ)</w:t>
      </w:r>
    </w:p>
    <w:p>
      <w:pPr>
        <w:spacing w:before="4"/>
        <w:ind w:left="568" w:right="565" w:firstLine="0"/>
        <w:jc w:val="both"/>
        <w:rPr>
          <w:sz w:val="20"/>
        </w:rPr>
      </w:pPr>
      <w:r>
        <w:rPr>
          <w:b/>
          <w:sz w:val="20"/>
        </w:rPr>
        <w:t>Аннотация: </w:t>
      </w:r>
      <w:r>
        <w:rPr>
          <w:sz w:val="20"/>
        </w:rPr>
        <w:t>В статье проводится сравнительный анализ культурных характеристик</w:t>
      </w:r>
      <w:r>
        <w:rPr>
          <w:spacing w:val="-8"/>
          <w:sz w:val="20"/>
        </w:rPr>
        <w:t> </w:t>
      </w:r>
      <w:r>
        <w:rPr>
          <w:sz w:val="20"/>
        </w:rPr>
        <w:t>корейских</w:t>
      </w:r>
      <w:r>
        <w:rPr>
          <w:spacing w:val="-7"/>
          <w:sz w:val="20"/>
        </w:rPr>
        <w:t> </w:t>
      </w:r>
      <w:r>
        <w:rPr>
          <w:sz w:val="20"/>
        </w:rPr>
        <w:t>фамильных</w:t>
      </w:r>
      <w:r>
        <w:rPr>
          <w:spacing w:val="-7"/>
          <w:sz w:val="20"/>
        </w:rPr>
        <w:t> </w:t>
      </w:r>
      <w:r>
        <w:rPr>
          <w:sz w:val="20"/>
        </w:rPr>
        <w:t>кланов</w:t>
      </w:r>
      <w:r>
        <w:rPr>
          <w:spacing w:val="-8"/>
          <w:sz w:val="20"/>
        </w:rPr>
        <w:t> </w:t>
      </w:r>
      <w:r>
        <w:rPr>
          <w:sz w:val="20"/>
        </w:rPr>
        <w:t>(бон)</w:t>
      </w:r>
      <w:r>
        <w:rPr>
          <w:spacing w:val="-8"/>
          <w:sz w:val="20"/>
        </w:rPr>
        <w:t> </w:t>
      </w:r>
      <w:r>
        <w:rPr>
          <w:sz w:val="20"/>
        </w:rPr>
        <w:t>и</w:t>
      </w:r>
      <w:r>
        <w:rPr>
          <w:spacing w:val="-9"/>
          <w:sz w:val="20"/>
        </w:rPr>
        <w:t> </w:t>
      </w:r>
      <w:r>
        <w:rPr>
          <w:sz w:val="20"/>
        </w:rPr>
        <w:t>казахских</w:t>
      </w:r>
      <w:r>
        <w:rPr>
          <w:spacing w:val="-7"/>
          <w:sz w:val="20"/>
        </w:rPr>
        <w:t> </w:t>
      </w:r>
      <w:r>
        <w:rPr>
          <w:sz w:val="20"/>
        </w:rPr>
        <w:t>родов</w:t>
      </w:r>
      <w:r>
        <w:rPr>
          <w:spacing w:val="-8"/>
          <w:sz w:val="20"/>
        </w:rPr>
        <w:t> </w:t>
      </w:r>
      <w:r>
        <w:rPr>
          <w:sz w:val="20"/>
        </w:rPr>
        <w:t>(ру), рассматриваемых как важные элементы этнокультурной идентичности в Корее</w:t>
      </w:r>
      <w:r>
        <w:rPr>
          <w:spacing w:val="-6"/>
          <w:sz w:val="20"/>
        </w:rPr>
        <w:t> </w:t>
      </w:r>
      <w:r>
        <w:rPr>
          <w:sz w:val="20"/>
        </w:rPr>
        <w:t>и</w:t>
      </w:r>
      <w:r>
        <w:rPr>
          <w:spacing w:val="-5"/>
          <w:sz w:val="20"/>
        </w:rPr>
        <w:t> </w:t>
      </w:r>
      <w:r>
        <w:rPr>
          <w:sz w:val="20"/>
        </w:rPr>
        <w:t>Казахстане.</w:t>
      </w:r>
      <w:r>
        <w:rPr>
          <w:spacing w:val="-3"/>
          <w:sz w:val="20"/>
        </w:rPr>
        <w:t> </w:t>
      </w:r>
      <w:r>
        <w:rPr>
          <w:sz w:val="20"/>
        </w:rPr>
        <w:t>Авторы</w:t>
      </w:r>
      <w:r>
        <w:rPr>
          <w:spacing w:val="-1"/>
          <w:sz w:val="20"/>
        </w:rPr>
        <w:t> </w:t>
      </w:r>
      <w:r>
        <w:rPr>
          <w:sz w:val="20"/>
        </w:rPr>
        <w:t>исследуют</w:t>
      </w:r>
      <w:r>
        <w:rPr>
          <w:spacing w:val="-5"/>
          <w:sz w:val="20"/>
        </w:rPr>
        <w:t> </w:t>
      </w:r>
      <w:r>
        <w:rPr>
          <w:sz w:val="20"/>
        </w:rPr>
        <w:t>исторические</w:t>
      </w:r>
      <w:r>
        <w:rPr>
          <w:spacing w:val="-4"/>
          <w:sz w:val="20"/>
        </w:rPr>
        <w:t> </w:t>
      </w:r>
      <w:r>
        <w:rPr>
          <w:sz w:val="20"/>
        </w:rPr>
        <w:t>корни,</w:t>
      </w:r>
      <w:r>
        <w:rPr>
          <w:spacing w:val="-6"/>
          <w:sz w:val="20"/>
        </w:rPr>
        <w:t> </w:t>
      </w:r>
      <w:r>
        <w:rPr>
          <w:sz w:val="20"/>
        </w:rPr>
        <w:t>особенности структуры</w:t>
      </w:r>
      <w:r>
        <w:rPr>
          <w:spacing w:val="-2"/>
          <w:sz w:val="20"/>
        </w:rPr>
        <w:t> </w:t>
      </w:r>
      <w:r>
        <w:rPr>
          <w:sz w:val="20"/>
        </w:rPr>
        <w:t>и</w:t>
      </w:r>
      <w:r>
        <w:rPr>
          <w:spacing w:val="-3"/>
          <w:sz w:val="20"/>
        </w:rPr>
        <w:t> </w:t>
      </w:r>
      <w:r>
        <w:rPr>
          <w:sz w:val="20"/>
        </w:rPr>
        <w:t>функции</w:t>
      </w:r>
      <w:r>
        <w:rPr>
          <w:spacing w:val="-2"/>
          <w:sz w:val="20"/>
        </w:rPr>
        <w:t> </w:t>
      </w:r>
      <w:r>
        <w:rPr>
          <w:sz w:val="20"/>
        </w:rPr>
        <w:t>казахских</w:t>
      </w:r>
      <w:r>
        <w:rPr>
          <w:spacing w:val="-1"/>
          <w:sz w:val="20"/>
        </w:rPr>
        <w:t> </w:t>
      </w:r>
      <w:r>
        <w:rPr>
          <w:sz w:val="20"/>
        </w:rPr>
        <w:t>и</w:t>
      </w:r>
      <w:r>
        <w:rPr>
          <w:spacing w:val="-3"/>
          <w:sz w:val="20"/>
        </w:rPr>
        <w:t> </w:t>
      </w:r>
      <w:r>
        <w:rPr>
          <w:sz w:val="20"/>
        </w:rPr>
        <w:t>корейских</w:t>
      </w:r>
      <w:r>
        <w:rPr>
          <w:spacing w:val="-2"/>
          <w:sz w:val="20"/>
        </w:rPr>
        <w:t> </w:t>
      </w:r>
      <w:r>
        <w:rPr>
          <w:sz w:val="20"/>
        </w:rPr>
        <w:t>родов</w:t>
      </w:r>
      <w:r>
        <w:rPr>
          <w:spacing w:val="-2"/>
          <w:sz w:val="20"/>
        </w:rPr>
        <w:t> </w:t>
      </w:r>
      <w:r>
        <w:rPr>
          <w:sz w:val="20"/>
        </w:rPr>
        <w:t>(ру</w:t>
      </w:r>
      <w:r>
        <w:rPr>
          <w:spacing w:val="-3"/>
          <w:sz w:val="20"/>
        </w:rPr>
        <w:t> </w:t>
      </w:r>
      <w:r>
        <w:rPr>
          <w:sz w:val="20"/>
        </w:rPr>
        <w:t>и</w:t>
      </w:r>
      <w:r>
        <w:rPr>
          <w:spacing w:val="-3"/>
          <w:sz w:val="20"/>
        </w:rPr>
        <w:t> </w:t>
      </w:r>
      <w:r>
        <w:rPr>
          <w:sz w:val="20"/>
        </w:rPr>
        <w:t>бон) в</w:t>
      </w:r>
      <w:r>
        <w:rPr>
          <w:spacing w:val="-2"/>
          <w:sz w:val="20"/>
        </w:rPr>
        <w:t> </w:t>
      </w:r>
      <w:r>
        <w:rPr>
          <w:sz w:val="20"/>
        </w:rPr>
        <w:t>контексте культурных и социальных традиций двух народов. Особое внимание уделяется социальным феноменам, культурным традициям и обрядам корейцев и казахов. Важным элементом исследования стал онлайн- социальный</w:t>
      </w:r>
      <w:r>
        <w:rPr>
          <w:spacing w:val="40"/>
          <w:sz w:val="20"/>
        </w:rPr>
        <w:t> </w:t>
      </w:r>
      <w:r>
        <w:rPr>
          <w:sz w:val="20"/>
        </w:rPr>
        <w:t>опрос, направленный на выявление устойчивых представлений о стереотипах у корё сарам и казахов о взаимосвязи личностных характеристик с принадлежностью к конкретному бону или ру. В заключении приводятся сходства и различия в роли и культурных аспектах корейских и казахских кланов, а также обсуждаются их актуальность в современном обществе.</w:t>
      </w:r>
    </w:p>
    <w:p>
      <w:pPr>
        <w:spacing w:before="2"/>
        <w:ind w:left="568" w:right="568" w:firstLine="0"/>
        <w:jc w:val="both"/>
        <w:rPr>
          <w:sz w:val="20"/>
        </w:rPr>
      </w:pPr>
      <w:r>
        <w:rPr>
          <w:b/>
          <w:sz w:val="20"/>
        </w:rPr>
        <w:t>Ключевые слова: </w:t>
      </w:r>
      <w:r>
        <w:rPr>
          <w:sz w:val="20"/>
        </w:rPr>
        <w:t>казахи, корейцы, клан, род, культура, культурные характеристики, этнокультурная идентичность, феномен, традиция, общество, особенности культуры</w:t>
      </w:r>
    </w:p>
    <w:p>
      <w:pPr>
        <w:spacing w:before="229"/>
        <w:ind w:left="568" w:right="560" w:firstLine="0"/>
        <w:jc w:val="both"/>
        <w:rPr>
          <w:sz w:val="20"/>
        </w:rPr>
      </w:pPr>
      <w:r>
        <w:rPr>
          <w:b/>
          <w:sz w:val="20"/>
        </w:rPr>
        <w:t>Title: </w:t>
      </w:r>
      <w:r>
        <w:rPr>
          <w:sz w:val="20"/>
        </w:rPr>
        <w:t>Comparative analysis of cultural characteristics of Korean family clans and Kazakh ru</w:t>
      </w:r>
    </w:p>
    <w:p>
      <w:pPr>
        <w:spacing w:before="1"/>
        <w:ind w:left="568" w:right="560" w:firstLine="0"/>
        <w:jc w:val="both"/>
        <w:rPr>
          <w:sz w:val="20"/>
        </w:rPr>
      </w:pPr>
      <w:r>
        <w:rPr>
          <w:b/>
          <w:sz w:val="20"/>
        </w:rPr>
        <w:t>Author: </w:t>
      </w:r>
      <w:r>
        <w:rPr>
          <w:sz w:val="20"/>
        </w:rPr>
        <w:t>Panova Elizaveta, Moldybayeva Tomiris, Kazakh Ablai Khan University of International Relations and World Languages (4 grade), Almaty, </w:t>
      </w:r>
      <w:r>
        <w:rPr>
          <w:spacing w:val="-2"/>
          <w:sz w:val="20"/>
        </w:rPr>
        <w:t>Kazakhstan</w:t>
      </w:r>
    </w:p>
    <w:p>
      <w:pPr>
        <w:spacing w:line="229" w:lineRule="exact" w:before="0"/>
        <w:ind w:left="568" w:right="0" w:firstLine="0"/>
        <w:jc w:val="both"/>
        <w:rPr>
          <w:sz w:val="20"/>
        </w:rPr>
      </w:pPr>
      <w:r>
        <w:rPr>
          <w:b/>
          <w:sz w:val="20"/>
        </w:rPr>
        <w:t>Advisor:</w:t>
      </w:r>
      <w:r>
        <w:rPr>
          <w:b/>
          <w:spacing w:val="-5"/>
          <w:sz w:val="20"/>
        </w:rPr>
        <w:t> </w:t>
      </w:r>
      <w:r>
        <w:rPr>
          <w:sz w:val="20"/>
        </w:rPr>
        <w:t>Absattarov</w:t>
      </w:r>
      <w:r>
        <w:rPr>
          <w:spacing w:val="-4"/>
          <w:sz w:val="20"/>
        </w:rPr>
        <w:t> </w:t>
      </w:r>
      <w:r>
        <w:rPr>
          <w:sz w:val="20"/>
        </w:rPr>
        <w:t>G.R.,</w:t>
      </w:r>
      <w:r>
        <w:rPr>
          <w:spacing w:val="-4"/>
          <w:sz w:val="20"/>
        </w:rPr>
        <w:t> </w:t>
      </w:r>
      <w:r>
        <w:rPr>
          <w:sz w:val="20"/>
        </w:rPr>
        <w:t>Ablai</w:t>
      </w:r>
      <w:r>
        <w:rPr>
          <w:spacing w:val="-5"/>
          <w:sz w:val="20"/>
        </w:rPr>
        <w:t> </w:t>
      </w:r>
      <w:r>
        <w:rPr>
          <w:sz w:val="20"/>
        </w:rPr>
        <w:t>Khan</w:t>
      </w:r>
      <w:r>
        <w:rPr>
          <w:spacing w:val="-5"/>
          <w:sz w:val="20"/>
        </w:rPr>
        <w:t> </w:t>
      </w:r>
      <w:r>
        <w:rPr>
          <w:spacing w:val="-2"/>
          <w:sz w:val="20"/>
        </w:rPr>
        <w:t>University</w:t>
      </w:r>
    </w:p>
    <w:p>
      <w:pPr>
        <w:spacing w:before="1"/>
        <w:ind w:left="568" w:right="563" w:firstLine="0"/>
        <w:jc w:val="both"/>
        <w:rPr>
          <w:sz w:val="20"/>
        </w:rPr>
      </w:pPr>
      <w:r>
        <w:rPr>
          <w:b/>
          <w:sz w:val="20"/>
        </w:rPr>
        <w:t>Abstract: </w:t>
      </w:r>
      <w:r>
        <w:rPr>
          <w:sz w:val="20"/>
        </w:rPr>
        <w:t>The article provides a comparative analysis of the cultural characteristics</w:t>
      </w:r>
      <w:r>
        <w:rPr>
          <w:spacing w:val="-10"/>
          <w:sz w:val="20"/>
        </w:rPr>
        <w:t> </w:t>
      </w:r>
      <w:r>
        <w:rPr>
          <w:sz w:val="20"/>
        </w:rPr>
        <w:t>of</w:t>
      </w:r>
      <w:r>
        <w:rPr>
          <w:spacing w:val="-8"/>
          <w:sz w:val="20"/>
        </w:rPr>
        <w:t> </w:t>
      </w:r>
      <w:r>
        <w:rPr>
          <w:sz w:val="20"/>
        </w:rPr>
        <w:t>Korean</w:t>
      </w:r>
      <w:r>
        <w:rPr>
          <w:spacing w:val="-8"/>
          <w:sz w:val="20"/>
        </w:rPr>
        <w:t> </w:t>
      </w:r>
      <w:r>
        <w:rPr>
          <w:sz w:val="20"/>
        </w:rPr>
        <w:t>family</w:t>
      </w:r>
      <w:r>
        <w:rPr>
          <w:spacing w:val="-8"/>
          <w:sz w:val="20"/>
        </w:rPr>
        <w:t> </w:t>
      </w:r>
      <w:r>
        <w:rPr>
          <w:sz w:val="20"/>
        </w:rPr>
        <w:t>clans</w:t>
      </w:r>
      <w:r>
        <w:rPr>
          <w:spacing w:val="-10"/>
          <w:sz w:val="20"/>
        </w:rPr>
        <w:t> </w:t>
      </w:r>
      <w:r>
        <w:rPr>
          <w:sz w:val="20"/>
        </w:rPr>
        <w:t>(Bon)</w:t>
      </w:r>
      <w:r>
        <w:rPr>
          <w:spacing w:val="-8"/>
          <w:sz w:val="20"/>
        </w:rPr>
        <w:t> </w:t>
      </w:r>
      <w:r>
        <w:rPr>
          <w:sz w:val="20"/>
        </w:rPr>
        <w:t>and</w:t>
      </w:r>
      <w:r>
        <w:rPr>
          <w:spacing w:val="-8"/>
          <w:sz w:val="20"/>
        </w:rPr>
        <w:t> </w:t>
      </w:r>
      <w:r>
        <w:rPr>
          <w:sz w:val="20"/>
        </w:rPr>
        <w:t>Kazakh</w:t>
      </w:r>
      <w:r>
        <w:rPr>
          <w:spacing w:val="-8"/>
          <w:sz w:val="20"/>
        </w:rPr>
        <w:t> </w:t>
      </w:r>
      <w:r>
        <w:rPr>
          <w:sz w:val="20"/>
        </w:rPr>
        <w:t>clans</w:t>
      </w:r>
      <w:r>
        <w:rPr>
          <w:spacing w:val="-10"/>
          <w:sz w:val="20"/>
        </w:rPr>
        <w:t> </w:t>
      </w:r>
      <w:r>
        <w:rPr>
          <w:sz w:val="20"/>
        </w:rPr>
        <w:t>(Ru),</w:t>
      </w:r>
      <w:r>
        <w:rPr>
          <w:spacing w:val="-8"/>
          <w:sz w:val="20"/>
        </w:rPr>
        <w:t> </w:t>
      </w:r>
      <w:r>
        <w:rPr>
          <w:sz w:val="20"/>
        </w:rPr>
        <w:t>considered as important elements of ethno-cultural identity in Korea and Kazakhstan. The authors explore the historical roots, structure and functions of Kazakh and Korean</w:t>
      </w:r>
      <w:r>
        <w:rPr>
          <w:spacing w:val="-4"/>
          <w:sz w:val="20"/>
        </w:rPr>
        <w:t> </w:t>
      </w:r>
      <w:r>
        <w:rPr>
          <w:sz w:val="20"/>
        </w:rPr>
        <w:t>clans</w:t>
      </w:r>
      <w:r>
        <w:rPr>
          <w:spacing w:val="-6"/>
          <w:sz w:val="20"/>
        </w:rPr>
        <w:t> </w:t>
      </w:r>
      <w:r>
        <w:rPr>
          <w:sz w:val="20"/>
        </w:rPr>
        <w:t>(Ru</w:t>
      </w:r>
      <w:r>
        <w:rPr>
          <w:spacing w:val="-4"/>
          <w:sz w:val="20"/>
        </w:rPr>
        <w:t> </w:t>
      </w:r>
      <w:r>
        <w:rPr>
          <w:sz w:val="20"/>
        </w:rPr>
        <w:t>and</w:t>
      </w:r>
      <w:r>
        <w:rPr>
          <w:spacing w:val="-2"/>
          <w:sz w:val="20"/>
        </w:rPr>
        <w:t> </w:t>
      </w:r>
      <w:r>
        <w:rPr>
          <w:sz w:val="20"/>
        </w:rPr>
        <w:t>Bon)</w:t>
      </w:r>
      <w:r>
        <w:rPr>
          <w:spacing w:val="-4"/>
          <w:sz w:val="20"/>
        </w:rPr>
        <w:t> </w:t>
      </w:r>
      <w:r>
        <w:rPr>
          <w:sz w:val="20"/>
        </w:rPr>
        <w:t>in</w:t>
      </w:r>
      <w:r>
        <w:rPr>
          <w:spacing w:val="-7"/>
          <w:sz w:val="20"/>
        </w:rPr>
        <w:t> </w:t>
      </w:r>
      <w:r>
        <w:rPr>
          <w:sz w:val="20"/>
        </w:rPr>
        <w:t>the</w:t>
      </w:r>
      <w:r>
        <w:rPr>
          <w:spacing w:val="-5"/>
          <w:sz w:val="20"/>
        </w:rPr>
        <w:t> </w:t>
      </w:r>
      <w:r>
        <w:rPr>
          <w:sz w:val="20"/>
        </w:rPr>
        <w:t>context</w:t>
      </w:r>
      <w:r>
        <w:rPr>
          <w:spacing w:val="-6"/>
          <w:sz w:val="20"/>
        </w:rPr>
        <w:t> </w:t>
      </w:r>
      <w:r>
        <w:rPr>
          <w:sz w:val="20"/>
        </w:rPr>
        <w:t>of</w:t>
      </w:r>
      <w:r>
        <w:rPr>
          <w:spacing w:val="-5"/>
          <w:sz w:val="20"/>
        </w:rPr>
        <w:t> </w:t>
      </w:r>
      <w:r>
        <w:rPr>
          <w:sz w:val="20"/>
        </w:rPr>
        <w:t>cultural</w:t>
      </w:r>
      <w:r>
        <w:rPr>
          <w:spacing w:val="-5"/>
          <w:sz w:val="20"/>
        </w:rPr>
        <w:t> </w:t>
      </w:r>
      <w:r>
        <w:rPr>
          <w:sz w:val="20"/>
        </w:rPr>
        <w:t>and</w:t>
      </w:r>
      <w:r>
        <w:rPr>
          <w:spacing w:val="-4"/>
          <w:sz w:val="20"/>
        </w:rPr>
        <w:t> </w:t>
      </w:r>
      <w:r>
        <w:rPr>
          <w:sz w:val="20"/>
        </w:rPr>
        <w:t>social</w:t>
      </w:r>
      <w:r>
        <w:rPr>
          <w:spacing w:val="-5"/>
          <w:sz w:val="20"/>
        </w:rPr>
        <w:t> </w:t>
      </w:r>
      <w:r>
        <w:rPr>
          <w:sz w:val="20"/>
        </w:rPr>
        <w:t>traditions</w:t>
      </w:r>
      <w:r>
        <w:rPr>
          <w:spacing w:val="-6"/>
          <w:sz w:val="20"/>
        </w:rPr>
        <w:t> </w:t>
      </w:r>
      <w:r>
        <w:rPr>
          <w:sz w:val="20"/>
        </w:rPr>
        <w:t>of</w:t>
      </w:r>
      <w:r>
        <w:rPr>
          <w:spacing w:val="-5"/>
          <w:sz w:val="20"/>
        </w:rPr>
        <w:t> </w:t>
      </w:r>
      <w:r>
        <w:rPr>
          <w:sz w:val="20"/>
        </w:rPr>
        <w:t>the two</w:t>
      </w:r>
      <w:r>
        <w:rPr>
          <w:spacing w:val="-3"/>
          <w:sz w:val="20"/>
        </w:rPr>
        <w:t> </w:t>
      </w:r>
      <w:r>
        <w:rPr>
          <w:sz w:val="20"/>
        </w:rPr>
        <w:t>nations.</w:t>
      </w:r>
      <w:r>
        <w:rPr>
          <w:spacing w:val="-3"/>
          <w:sz w:val="20"/>
        </w:rPr>
        <w:t> </w:t>
      </w:r>
      <w:r>
        <w:rPr>
          <w:sz w:val="20"/>
        </w:rPr>
        <w:t>Particular</w:t>
      </w:r>
      <w:r>
        <w:rPr>
          <w:spacing w:val="-3"/>
          <w:sz w:val="20"/>
        </w:rPr>
        <w:t> </w:t>
      </w:r>
      <w:r>
        <w:rPr>
          <w:sz w:val="20"/>
        </w:rPr>
        <w:t>attention</w:t>
      </w:r>
      <w:r>
        <w:rPr>
          <w:spacing w:val="-3"/>
          <w:sz w:val="20"/>
        </w:rPr>
        <w:t> </w:t>
      </w:r>
      <w:r>
        <w:rPr>
          <w:sz w:val="20"/>
        </w:rPr>
        <w:t>is</w:t>
      </w:r>
      <w:r>
        <w:rPr>
          <w:spacing w:val="-5"/>
          <w:sz w:val="20"/>
        </w:rPr>
        <w:t> </w:t>
      </w:r>
      <w:r>
        <w:rPr>
          <w:sz w:val="20"/>
        </w:rPr>
        <w:t>paid</w:t>
      </w:r>
      <w:r>
        <w:rPr>
          <w:spacing w:val="-3"/>
          <w:sz w:val="20"/>
        </w:rPr>
        <w:t> </w:t>
      </w:r>
      <w:r>
        <w:rPr>
          <w:sz w:val="20"/>
        </w:rPr>
        <w:t>to</w:t>
      </w:r>
      <w:r>
        <w:rPr>
          <w:spacing w:val="-3"/>
          <w:sz w:val="20"/>
        </w:rPr>
        <w:t> </w:t>
      </w:r>
      <w:r>
        <w:rPr>
          <w:sz w:val="20"/>
        </w:rPr>
        <w:t>social</w:t>
      </w:r>
      <w:r>
        <w:rPr>
          <w:spacing w:val="-4"/>
          <w:sz w:val="20"/>
        </w:rPr>
        <w:t> </w:t>
      </w:r>
      <w:r>
        <w:rPr>
          <w:sz w:val="20"/>
        </w:rPr>
        <w:t>phenomena,</w:t>
      </w:r>
      <w:r>
        <w:rPr>
          <w:spacing w:val="-3"/>
          <w:sz w:val="20"/>
        </w:rPr>
        <w:t> </w:t>
      </w:r>
      <w:r>
        <w:rPr>
          <w:sz w:val="20"/>
        </w:rPr>
        <w:t>cultural</w:t>
      </w:r>
      <w:r>
        <w:rPr>
          <w:spacing w:val="-4"/>
          <w:sz w:val="20"/>
        </w:rPr>
        <w:t> </w:t>
      </w:r>
      <w:r>
        <w:rPr>
          <w:sz w:val="20"/>
        </w:rPr>
        <w:t>traditions and rituals of Koreans and Kazakhs. An important element</w:t>
      </w:r>
      <w:r>
        <w:rPr>
          <w:spacing w:val="-1"/>
          <w:sz w:val="20"/>
        </w:rPr>
        <w:t> </w:t>
      </w:r>
      <w:r>
        <w:rPr>
          <w:sz w:val="20"/>
        </w:rPr>
        <w:t>of the research was an</w:t>
      </w:r>
      <w:r>
        <w:rPr>
          <w:spacing w:val="54"/>
          <w:sz w:val="20"/>
        </w:rPr>
        <w:t> </w:t>
      </w:r>
      <w:r>
        <w:rPr>
          <w:sz w:val="20"/>
        </w:rPr>
        <w:t>online-social</w:t>
      </w:r>
      <w:r>
        <w:rPr>
          <w:spacing w:val="53"/>
          <w:sz w:val="20"/>
        </w:rPr>
        <w:t> </w:t>
      </w:r>
      <w:r>
        <w:rPr>
          <w:sz w:val="20"/>
        </w:rPr>
        <w:t>survey</w:t>
      </w:r>
      <w:r>
        <w:rPr>
          <w:spacing w:val="54"/>
          <w:sz w:val="20"/>
        </w:rPr>
        <w:t> </w:t>
      </w:r>
      <w:r>
        <w:rPr>
          <w:sz w:val="20"/>
        </w:rPr>
        <w:t>aimed</w:t>
      </w:r>
      <w:r>
        <w:rPr>
          <w:spacing w:val="54"/>
          <w:sz w:val="20"/>
        </w:rPr>
        <w:t> </w:t>
      </w:r>
      <w:r>
        <w:rPr>
          <w:sz w:val="20"/>
        </w:rPr>
        <w:t>at</w:t>
      </w:r>
      <w:r>
        <w:rPr>
          <w:spacing w:val="53"/>
          <w:sz w:val="20"/>
        </w:rPr>
        <w:t> </w:t>
      </w:r>
      <w:r>
        <w:rPr>
          <w:sz w:val="20"/>
        </w:rPr>
        <w:t>identifying</w:t>
      </w:r>
      <w:r>
        <w:rPr>
          <w:spacing w:val="52"/>
          <w:sz w:val="20"/>
        </w:rPr>
        <w:t> </w:t>
      </w:r>
      <w:r>
        <w:rPr>
          <w:sz w:val="20"/>
        </w:rPr>
        <w:t>persistent</w:t>
      </w:r>
      <w:r>
        <w:rPr>
          <w:spacing w:val="53"/>
          <w:sz w:val="20"/>
        </w:rPr>
        <w:t> </w:t>
      </w:r>
      <w:r>
        <w:rPr>
          <w:sz w:val="20"/>
        </w:rPr>
        <w:t>stereotypes</w:t>
      </w:r>
      <w:r>
        <w:rPr>
          <w:spacing w:val="52"/>
          <w:sz w:val="20"/>
        </w:rPr>
        <w:t> </w:t>
      </w:r>
      <w:r>
        <w:rPr>
          <w:spacing w:val="-2"/>
          <w:sz w:val="20"/>
        </w:rPr>
        <w:t>among</w:t>
      </w:r>
    </w:p>
    <w:p>
      <w:pPr>
        <w:spacing w:after="0"/>
        <w:jc w:val="both"/>
        <w:rPr>
          <w:sz w:val="20"/>
        </w:rPr>
        <w:sectPr>
          <w:footerReference w:type="default" r:id="rId125"/>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4" w:firstLine="0"/>
        <w:jc w:val="both"/>
        <w:rPr>
          <w:sz w:val="20"/>
        </w:rPr>
      </w:pPr>
      <w:r>
        <w:rPr>
          <w:sz w:val="20"/>
        </w:rPr>
        <w:t>Koryoins and Kazakhs regarding the connection between personal characteristics and membership in a specific bon or ru. It concludes with similarities and differences in the functions and cultural aspects of Korean and Kazakh clans and discusses their in contemporary society.</w:t>
      </w:r>
    </w:p>
    <w:p>
      <w:pPr>
        <w:spacing w:before="0"/>
        <w:ind w:left="568" w:right="565" w:firstLine="0"/>
        <w:jc w:val="both"/>
        <w:rPr>
          <w:sz w:val="20"/>
        </w:rPr>
      </w:pPr>
      <w:r>
        <w:rPr>
          <w:b/>
          <w:sz w:val="20"/>
        </w:rPr>
        <w:t>Keywords: </w:t>
      </w:r>
      <w:r>
        <w:rPr>
          <w:sz w:val="20"/>
        </w:rPr>
        <w:t>Kazakhs, Koreans, clan, ru, culture, cultural characteristics, ethnocultural identity, phenomena, tradition, society, cultural features.</w:t>
      </w:r>
    </w:p>
    <w:p>
      <w:pPr>
        <w:pStyle w:val="BodyText"/>
        <w:spacing w:before="229"/>
        <w:ind w:right="562" w:firstLine="719"/>
      </w:pPr>
      <w:r>
        <w:rPr>
          <w:b/>
        </w:rPr>
        <w:t>Введение. </w:t>
      </w:r>
      <w:r>
        <w:rPr/>
        <w:t>Отношения между Казахстаном и Южной Кореей приобретают особое значение в современных международных процессах, охватывая экономическую, культурную</w:t>
      </w:r>
      <w:r>
        <w:rPr>
          <w:spacing w:val="-11"/>
        </w:rPr>
        <w:t> </w:t>
      </w:r>
      <w:r>
        <w:rPr/>
        <w:t>и</w:t>
      </w:r>
      <w:r>
        <w:rPr>
          <w:spacing w:val="-12"/>
        </w:rPr>
        <w:t> </w:t>
      </w:r>
      <w:r>
        <w:rPr/>
        <w:t>образовательную</w:t>
      </w:r>
      <w:r>
        <w:rPr>
          <w:spacing w:val="-13"/>
        </w:rPr>
        <w:t> </w:t>
      </w:r>
      <w:r>
        <w:rPr/>
        <w:t>сферы.</w:t>
      </w:r>
      <w:r>
        <w:rPr>
          <w:spacing w:val="-11"/>
        </w:rPr>
        <w:t> </w:t>
      </w:r>
      <w:r>
        <w:rPr/>
        <w:t>В</w:t>
      </w:r>
      <w:r>
        <w:rPr>
          <w:spacing w:val="-14"/>
        </w:rPr>
        <w:t> </w:t>
      </w:r>
      <w:r>
        <w:rPr/>
        <w:t>связи</w:t>
      </w:r>
      <w:r>
        <w:rPr>
          <w:spacing w:val="-11"/>
        </w:rPr>
        <w:t> </w:t>
      </w:r>
      <w:r>
        <w:rPr/>
        <w:t>с</w:t>
      </w:r>
      <w:r>
        <w:rPr>
          <w:spacing w:val="-11"/>
        </w:rPr>
        <w:t> </w:t>
      </w:r>
      <w:r>
        <w:rPr/>
        <w:t>этим</w:t>
      </w:r>
      <w:r>
        <w:rPr>
          <w:spacing w:val="-13"/>
        </w:rPr>
        <w:t> </w:t>
      </w:r>
      <w:r>
        <w:rPr/>
        <w:t>актуальность исследования определяется необходимостью анализа общих элементов культур, так как активное сотрудничество требует глубокого понимания культурных особенностей обеих стран, что способствует укреплению межкультурного диалога и международного партнерства. Кроме того,миграции корейцев в Центральную</w:t>
      </w:r>
      <w:r>
        <w:rPr>
          <w:spacing w:val="-14"/>
        </w:rPr>
        <w:t> </w:t>
      </w:r>
      <w:r>
        <w:rPr/>
        <w:t>Азию</w:t>
      </w:r>
      <w:r>
        <w:rPr>
          <w:spacing w:val="-14"/>
        </w:rPr>
        <w:t> </w:t>
      </w:r>
      <w:r>
        <w:rPr/>
        <w:t>в</w:t>
      </w:r>
      <w:r>
        <w:rPr>
          <w:spacing w:val="-14"/>
        </w:rPr>
        <w:t> </w:t>
      </w:r>
      <w:r>
        <w:rPr/>
        <w:t>XX</w:t>
      </w:r>
      <w:r>
        <w:rPr>
          <w:spacing w:val="-13"/>
        </w:rPr>
        <w:t> </w:t>
      </w:r>
      <w:r>
        <w:rPr/>
        <w:t>веке</w:t>
      </w:r>
      <w:r>
        <w:rPr>
          <w:spacing w:val="-14"/>
        </w:rPr>
        <w:t> </w:t>
      </w:r>
      <w:r>
        <w:rPr/>
        <w:t>сыграли</w:t>
      </w:r>
      <w:r>
        <w:rPr>
          <w:spacing w:val="-14"/>
        </w:rPr>
        <w:t> </w:t>
      </w:r>
      <w:r>
        <w:rPr/>
        <w:t>ключевую</w:t>
      </w:r>
      <w:r>
        <w:rPr>
          <w:spacing w:val="-14"/>
        </w:rPr>
        <w:t> </w:t>
      </w:r>
      <w:r>
        <w:rPr/>
        <w:t>роль</w:t>
      </w:r>
      <w:r>
        <w:rPr>
          <w:spacing w:val="-13"/>
        </w:rPr>
        <w:t> </w:t>
      </w:r>
      <w:r>
        <w:rPr/>
        <w:t>в</w:t>
      </w:r>
      <w:r>
        <w:rPr>
          <w:spacing w:val="-14"/>
        </w:rPr>
        <w:t> </w:t>
      </w:r>
      <w:r>
        <w:rPr/>
        <w:t>сближении корейского и казахского народов. Совместное проживание способствовало более тесному взаимодействию и формированию основ для взаимопонимания.</w:t>
      </w:r>
    </w:p>
    <w:p>
      <w:pPr>
        <w:pStyle w:val="BodyText"/>
        <w:ind w:right="564" w:firstLine="719"/>
      </w:pPr>
      <w:r>
        <w:rPr/>
        <w:t>Научная новизна работы заключается в рассмотрении сходств в обществе,традициях,обычаях,менталитете между корё сарам, и так же южнокорейцев, и казахами, что расширяет перспективу межкультурного анализа.</w:t>
      </w:r>
    </w:p>
    <w:p>
      <w:pPr>
        <w:pStyle w:val="BodyText"/>
        <w:spacing w:before="1"/>
        <w:ind w:right="565" w:firstLine="719"/>
      </w:pPr>
      <w:r>
        <w:rPr>
          <w:b/>
        </w:rPr>
        <w:t>Цель исследования </w:t>
      </w:r>
      <w:r>
        <w:rPr/>
        <w:t>- провести сравнительный анализ культурных характеристик казахов и корейцев.</w:t>
      </w:r>
    </w:p>
    <w:p>
      <w:pPr>
        <w:pStyle w:val="BodyText"/>
        <w:spacing w:line="252" w:lineRule="exact" w:before="1"/>
        <w:ind w:left="1288"/>
      </w:pPr>
      <w:r>
        <w:rPr/>
        <w:t>Задачи</w:t>
      </w:r>
      <w:r>
        <w:rPr>
          <w:spacing w:val="-7"/>
        </w:rPr>
        <w:t> </w:t>
      </w:r>
      <w:r>
        <w:rPr/>
        <w:t>исследования</w:t>
      </w:r>
      <w:r>
        <w:rPr>
          <w:spacing w:val="-7"/>
        </w:rPr>
        <w:t> </w:t>
      </w:r>
      <w:r>
        <w:rPr>
          <w:spacing w:val="-2"/>
        </w:rPr>
        <w:t>включают:</w:t>
      </w:r>
    </w:p>
    <w:p>
      <w:pPr>
        <w:pStyle w:val="ListParagraph"/>
        <w:numPr>
          <w:ilvl w:val="0"/>
          <w:numId w:val="35"/>
        </w:numPr>
        <w:tabs>
          <w:tab w:pos="1622" w:val="left" w:leader="none"/>
        </w:tabs>
        <w:spacing w:line="240" w:lineRule="auto" w:before="0" w:after="0"/>
        <w:ind w:left="568" w:right="566" w:firstLine="719"/>
        <w:jc w:val="both"/>
        <w:rPr>
          <w:sz w:val="22"/>
        </w:rPr>
      </w:pPr>
      <w:r>
        <w:rPr>
          <w:sz w:val="22"/>
        </w:rPr>
        <w:t>рассмотрение исторических основ формирования казахских ру и корейских бон;</w:t>
      </w:r>
    </w:p>
    <w:p>
      <w:pPr>
        <w:pStyle w:val="ListParagraph"/>
        <w:numPr>
          <w:ilvl w:val="0"/>
          <w:numId w:val="35"/>
        </w:numPr>
        <w:tabs>
          <w:tab w:pos="1466" w:val="left" w:leader="none"/>
        </w:tabs>
        <w:spacing w:line="240" w:lineRule="auto" w:before="0" w:after="0"/>
        <w:ind w:left="568" w:right="564" w:firstLine="719"/>
        <w:jc w:val="left"/>
        <w:rPr>
          <w:sz w:val="22"/>
        </w:rPr>
      </w:pPr>
      <w:r>
        <w:rPr>
          <w:sz w:val="22"/>
        </w:rPr>
        <w:t>определение</w:t>
      </w:r>
      <w:r>
        <w:rPr>
          <w:spacing w:val="40"/>
          <w:sz w:val="22"/>
        </w:rPr>
        <w:t> </w:t>
      </w:r>
      <w:r>
        <w:rPr>
          <w:sz w:val="22"/>
        </w:rPr>
        <w:t>значения</w:t>
      </w:r>
      <w:r>
        <w:rPr>
          <w:spacing w:val="40"/>
          <w:sz w:val="22"/>
        </w:rPr>
        <w:t> </w:t>
      </w:r>
      <w:r>
        <w:rPr>
          <w:sz w:val="22"/>
        </w:rPr>
        <w:t>родовых</w:t>
      </w:r>
      <w:r>
        <w:rPr>
          <w:spacing w:val="40"/>
          <w:sz w:val="22"/>
        </w:rPr>
        <w:t> </w:t>
      </w:r>
      <w:r>
        <w:rPr>
          <w:sz w:val="22"/>
        </w:rPr>
        <w:t>и</w:t>
      </w:r>
      <w:r>
        <w:rPr>
          <w:spacing w:val="40"/>
          <w:sz w:val="22"/>
        </w:rPr>
        <w:t> </w:t>
      </w:r>
      <w:r>
        <w:rPr>
          <w:sz w:val="22"/>
        </w:rPr>
        <w:t>клановых</w:t>
      </w:r>
      <w:r>
        <w:rPr>
          <w:spacing w:val="40"/>
          <w:sz w:val="22"/>
        </w:rPr>
        <w:t> </w:t>
      </w:r>
      <w:r>
        <w:rPr>
          <w:sz w:val="22"/>
        </w:rPr>
        <w:t>структур</w:t>
      </w:r>
      <w:r>
        <w:rPr>
          <w:spacing w:val="40"/>
          <w:sz w:val="22"/>
        </w:rPr>
        <w:t> </w:t>
      </w:r>
      <w:r>
        <w:rPr>
          <w:sz w:val="22"/>
        </w:rPr>
        <w:t>в сохранении культурной идентичности народов;</w:t>
      </w:r>
    </w:p>
    <w:p>
      <w:pPr>
        <w:pStyle w:val="ListParagraph"/>
        <w:numPr>
          <w:ilvl w:val="0"/>
          <w:numId w:val="35"/>
        </w:numPr>
        <w:tabs>
          <w:tab w:pos="1464" w:val="left" w:leader="none"/>
        </w:tabs>
        <w:spacing w:line="240" w:lineRule="auto" w:before="0" w:after="0"/>
        <w:ind w:left="568" w:right="564" w:firstLine="719"/>
        <w:jc w:val="left"/>
        <w:rPr>
          <w:sz w:val="22"/>
        </w:rPr>
      </w:pPr>
      <w:r>
        <w:rPr>
          <w:sz w:val="22"/>
        </w:rPr>
        <w:t>анализ</w:t>
      </w:r>
      <w:r>
        <w:rPr>
          <w:spacing w:val="40"/>
          <w:sz w:val="22"/>
        </w:rPr>
        <w:t> </w:t>
      </w:r>
      <w:r>
        <w:rPr>
          <w:sz w:val="22"/>
        </w:rPr>
        <w:t>традиций,</w:t>
      </w:r>
      <w:r>
        <w:rPr>
          <w:spacing w:val="40"/>
          <w:sz w:val="22"/>
        </w:rPr>
        <w:t> </w:t>
      </w:r>
      <w:r>
        <w:rPr>
          <w:sz w:val="22"/>
        </w:rPr>
        <w:t>обрядов</w:t>
      </w:r>
      <w:r>
        <w:rPr>
          <w:spacing w:val="40"/>
          <w:sz w:val="22"/>
        </w:rPr>
        <w:t> </w:t>
      </w:r>
      <w:r>
        <w:rPr>
          <w:sz w:val="22"/>
        </w:rPr>
        <w:t>и</w:t>
      </w:r>
      <w:r>
        <w:rPr>
          <w:spacing w:val="40"/>
          <w:sz w:val="22"/>
        </w:rPr>
        <w:t> </w:t>
      </w:r>
      <w:r>
        <w:rPr>
          <w:sz w:val="22"/>
        </w:rPr>
        <w:t>культурных</w:t>
      </w:r>
      <w:r>
        <w:rPr>
          <w:spacing w:val="40"/>
          <w:sz w:val="22"/>
        </w:rPr>
        <w:t> </w:t>
      </w:r>
      <w:r>
        <w:rPr>
          <w:sz w:val="22"/>
        </w:rPr>
        <w:t>характеристик казахского и корейского народов;</w:t>
      </w:r>
    </w:p>
    <w:p>
      <w:pPr>
        <w:pStyle w:val="ListParagraph"/>
        <w:numPr>
          <w:ilvl w:val="0"/>
          <w:numId w:val="35"/>
        </w:numPr>
        <w:tabs>
          <w:tab w:pos="1416" w:val="left" w:leader="none"/>
        </w:tabs>
        <w:spacing w:line="240" w:lineRule="auto" w:before="1" w:after="0"/>
        <w:ind w:left="568" w:right="565" w:firstLine="719"/>
        <w:jc w:val="left"/>
        <w:rPr>
          <w:sz w:val="22"/>
        </w:rPr>
      </w:pPr>
      <w:r>
        <w:rPr>
          <w:sz w:val="22"/>
        </w:rPr>
        <w:t>выявление</w:t>
      </w:r>
      <w:r>
        <w:rPr>
          <w:spacing w:val="-3"/>
          <w:sz w:val="22"/>
        </w:rPr>
        <w:t> </w:t>
      </w:r>
      <w:r>
        <w:rPr>
          <w:sz w:val="22"/>
        </w:rPr>
        <w:t>общих</w:t>
      </w:r>
      <w:r>
        <w:rPr>
          <w:spacing w:val="-6"/>
          <w:sz w:val="22"/>
        </w:rPr>
        <w:t> </w:t>
      </w:r>
      <w:r>
        <w:rPr>
          <w:sz w:val="22"/>
        </w:rPr>
        <w:t>черт</w:t>
      </w:r>
      <w:r>
        <w:rPr>
          <w:spacing w:val="-3"/>
          <w:sz w:val="22"/>
        </w:rPr>
        <w:t> </w:t>
      </w:r>
      <w:r>
        <w:rPr>
          <w:sz w:val="22"/>
        </w:rPr>
        <w:t>и</w:t>
      </w:r>
      <w:r>
        <w:rPr>
          <w:spacing w:val="-6"/>
          <w:sz w:val="22"/>
        </w:rPr>
        <w:t> </w:t>
      </w:r>
      <w:r>
        <w:rPr>
          <w:sz w:val="22"/>
        </w:rPr>
        <w:t>отличий,</w:t>
      </w:r>
      <w:r>
        <w:rPr>
          <w:spacing w:val="-3"/>
          <w:sz w:val="22"/>
        </w:rPr>
        <w:t> </w:t>
      </w:r>
      <w:r>
        <w:rPr>
          <w:sz w:val="22"/>
        </w:rPr>
        <w:t>особенностей</w:t>
      </w:r>
      <w:r>
        <w:rPr>
          <w:spacing w:val="-3"/>
          <w:sz w:val="22"/>
        </w:rPr>
        <w:t> </w:t>
      </w:r>
      <w:r>
        <w:rPr>
          <w:sz w:val="22"/>
        </w:rPr>
        <w:t>культуры двух народов;</w:t>
      </w:r>
    </w:p>
    <w:p>
      <w:pPr>
        <w:pStyle w:val="ListParagraph"/>
        <w:numPr>
          <w:ilvl w:val="0"/>
          <w:numId w:val="35"/>
        </w:numPr>
        <w:tabs>
          <w:tab w:pos="1566" w:val="left" w:leader="none"/>
          <w:tab w:pos="2960" w:val="left" w:leader="none"/>
          <w:tab w:pos="4009" w:val="left" w:leader="none"/>
          <w:tab w:pos="4332" w:val="left" w:leader="none"/>
          <w:tab w:pos="5824" w:val="left" w:leader="none"/>
        </w:tabs>
        <w:spacing w:line="240" w:lineRule="auto" w:before="1" w:after="0"/>
        <w:ind w:left="568" w:right="566" w:firstLine="719"/>
        <w:jc w:val="left"/>
        <w:rPr>
          <w:sz w:val="22"/>
        </w:rPr>
      </w:pPr>
      <w:r>
        <w:rPr>
          <w:spacing w:val="-2"/>
          <w:sz w:val="22"/>
        </w:rPr>
        <w:t>определение</w:t>
      </w:r>
      <w:r>
        <w:rPr>
          <w:sz w:val="22"/>
        </w:rPr>
        <w:tab/>
      </w:r>
      <w:r>
        <w:rPr>
          <w:spacing w:val="-2"/>
          <w:sz w:val="22"/>
        </w:rPr>
        <w:t>значения</w:t>
      </w:r>
      <w:r>
        <w:rPr>
          <w:sz w:val="22"/>
        </w:rPr>
        <w:tab/>
      </w:r>
      <w:r>
        <w:rPr>
          <w:spacing w:val="-10"/>
          <w:sz w:val="22"/>
        </w:rPr>
        <w:t>и</w:t>
      </w:r>
      <w:r>
        <w:rPr>
          <w:sz w:val="22"/>
        </w:rPr>
        <w:tab/>
      </w:r>
      <w:r>
        <w:rPr>
          <w:spacing w:val="-2"/>
          <w:sz w:val="22"/>
        </w:rPr>
        <w:t>практической</w:t>
      </w:r>
      <w:r>
        <w:rPr>
          <w:sz w:val="22"/>
        </w:rPr>
        <w:tab/>
      </w:r>
      <w:r>
        <w:rPr>
          <w:spacing w:val="-2"/>
          <w:sz w:val="22"/>
        </w:rPr>
        <w:t>значимости </w:t>
      </w:r>
      <w:r>
        <w:rPr>
          <w:sz w:val="22"/>
        </w:rPr>
        <w:t>исследования, предоставление заключения.</w:t>
      </w:r>
    </w:p>
    <w:p>
      <w:pPr>
        <w:pStyle w:val="BodyText"/>
        <w:tabs>
          <w:tab w:pos="2701" w:val="left" w:leader="none"/>
          <w:tab w:pos="4459" w:val="left" w:leader="none"/>
          <w:tab w:pos="5812" w:val="left" w:leader="none"/>
        </w:tabs>
        <w:ind w:right="563" w:firstLine="719"/>
        <w:jc w:val="left"/>
      </w:pPr>
      <w:r>
        <w:rPr>
          <w:spacing w:val="-2"/>
        </w:rPr>
        <w:t>Объектом</w:t>
      </w:r>
      <w:r>
        <w:rPr/>
        <w:tab/>
      </w:r>
      <w:r>
        <w:rPr>
          <w:spacing w:val="-2"/>
        </w:rPr>
        <w:t>исследования</w:t>
      </w:r>
      <w:r>
        <w:rPr/>
        <w:tab/>
      </w:r>
      <w:r>
        <w:rPr>
          <w:spacing w:val="-2"/>
        </w:rPr>
        <w:t>являются</w:t>
      </w:r>
      <w:r>
        <w:rPr/>
        <w:tab/>
      </w:r>
      <w:r>
        <w:rPr>
          <w:spacing w:val="-2"/>
        </w:rPr>
        <w:t>культурные </w:t>
      </w:r>
      <w:r>
        <w:rPr/>
        <w:t>характеристики корейских фамильных кланов и казахских ру.</w:t>
      </w:r>
    </w:p>
    <w:p>
      <w:pPr>
        <w:pStyle w:val="BodyText"/>
        <w:spacing w:after="0"/>
        <w:jc w:val="left"/>
        <w:sectPr>
          <w:footerReference w:type="default" r:id="rId126"/>
          <w:pgSz w:w="10320" w:h="14580"/>
          <w:pgMar w:header="0" w:footer="2433" w:top="660" w:bottom="2620" w:left="1417" w:right="1417"/>
          <w:pgNumType w:start="182"/>
        </w:sectPr>
      </w:pPr>
    </w:p>
    <w:p>
      <w:pPr>
        <w:spacing w:before="66"/>
        <w:ind w:left="1463" w:right="0" w:firstLine="0"/>
        <w:jc w:val="left"/>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63" w:firstLine="719"/>
      </w:pPr>
      <w:r>
        <w:rPr/>
        <w:t>Предметом исследования выступают культурные особенности корейских и казахских народов, общие черты, традиции, обряды, семейные ценности и клановые структуры </w:t>
      </w:r>
      <w:r>
        <w:rPr>
          <w:spacing w:val="-2"/>
        </w:rPr>
        <w:t>народов.</w:t>
      </w:r>
    </w:p>
    <w:p>
      <w:pPr>
        <w:pStyle w:val="BodyText"/>
        <w:ind w:right="562" w:firstLine="719"/>
      </w:pPr>
      <w:r>
        <w:rPr/>
        <w:t>Методы исследования – контент-анализ, сравнительный анализ, онлайн-социальный опрос, исторический метод исследования, историко-культурный метод исследования.</w:t>
      </w:r>
    </w:p>
    <w:p>
      <w:pPr>
        <w:pStyle w:val="BodyText"/>
        <w:ind w:right="560" w:firstLine="719"/>
      </w:pPr>
      <w:r>
        <w:rPr/>
        <w:t>Практическая</w:t>
      </w:r>
      <w:r>
        <w:rPr>
          <w:spacing w:val="-14"/>
        </w:rPr>
        <w:t> </w:t>
      </w:r>
      <w:r>
        <w:rPr/>
        <w:t>значимость</w:t>
      </w:r>
      <w:r>
        <w:rPr>
          <w:spacing w:val="-14"/>
        </w:rPr>
        <w:t> </w:t>
      </w:r>
      <w:r>
        <w:rPr/>
        <w:t>исследования</w:t>
      </w:r>
      <w:r>
        <w:rPr>
          <w:spacing w:val="-14"/>
        </w:rPr>
        <w:t> </w:t>
      </w:r>
      <w:r>
        <w:rPr/>
        <w:t>представляет</w:t>
      </w:r>
      <w:r>
        <w:rPr>
          <w:spacing w:val="-13"/>
        </w:rPr>
        <w:t> </w:t>
      </w:r>
      <w:r>
        <w:rPr/>
        <w:t>собой материал для дальнейших исследований о сходствах корейского и казахского</w:t>
      </w:r>
      <w:r>
        <w:rPr>
          <w:spacing w:val="-1"/>
        </w:rPr>
        <w:t> </w:t>
      </w:r>
      <w:r>
        <w:rPr/>
        <w:t>народов.</w:t>
      </w:r>
      <w:r>
        <w:rPr>
          <w:spacing w:val="-3"/>
        </w:rPr>
        <w:t> </w:t>
      </w:r>
      <w:r>
        <w:rPr/>
        <w:t>В</w:t>
      </w:r>
      <w:r>
        <w:rPr>
          <w:spacing w:val="-2"/>
        </w:rPr>
        <w:t> </w:t>
      </w:r>
      <w:r>
        <w:rPr/>
        <w:t>сфере</w:t>
      </w:r>
      <w:r>
        <w:rPr>
          <w:spacing w:val="-2"/>
        </w:rPr>
        <w:t> </w:t>
      </w:r>
      <w:r>
        <w:rPr/>
        <w:t>межкультурной</w:t>
      </w:r>
      <w:r>
        <w:rPr>
          <w:spacing w:val="-3"/>
        </w:rPr>
        <w:t> </w:t>
      </w:r>
      <w:r>
        <w:rPr/>
        <w:t>коммуникации</w:t>
      </w:r>
      <w:r>
        <w:rPr>
          <w:spacing w:val="-1"/>
        </w:rPr>
        <w:t> </w:t>
      </w:r>
      <w:r>
        <w:rPr/>
        <w:t>— для более</w:t>
      </w:r>
      <w:r>
        <w:rPr>
          <w:spacing w:val="-7"/>
        </w:rPr>
        <w:t> </w:t>
      </w:r>
      <w:r>
        <w:rPr/>
        <w:t>глубокого</w:t>
      </w:r>
      <w:r>
        <w:rPr>
          <w:spacing w:val="-5"/>
        </w:rPr>
        <w:t> </w:t>
      </w:r>
      <w:r>
        <w:rPr/>
        <w:t>понимания</w:t>
      </w:r>
      <w:r>
        <w:rPr>
          <w:spacing w:val="-7"/>
        </w:rPr>
        <w:t> </w:t>
      </w:r>
      <w:r>
        <w:rPr/>
        <w:t>традиционных</w:t>
      </w:r>
      <w:r>
        <w:rPr>
          <w:spacing w:val="-5"/>
        </w:rPr>
        <w:t> </w:t>
      </w:r>
      <w:r>
        <w:rPr/>
        <w:t>ценностей</w:t>
      </w:r>
      <w:r>
        <w:rPr>
          <w:spacing w:val="-5"/>
        </w:rPr>
        <w:t> </w:t>
      </w:r>
      <w:r>
        <w:rPr/>
        <w:t>Казахстана</w:t>
      </w:r>
      <w:r>
        <w:rPr>
          <w:spacing w:val="-5"/>
        </w:rPr>
        <w:t> </w:t>
      </w:r>
      <w:r>
        <w:rPr/>
        <w:t>и Кореи, что способствует развитию диалога между странами.</w:t>
      </w:r>
    </w:p>
    <w:p>
      <w:pPr>
        <w:pStyle w:val="BodyText"/>
        <w:ind w:right="561" w:firstLine="719"/>
      </w:pPr>
      <w:r>
        <w:rPr/>
        <w:t>Таким образом, данное исследование направлено на выявление культурных параллелей между Казахстаном и Кореей и может</w:t>
      </w:r>
      <w:r>
        <w:rPr>
          <w:spacing w:val="-13"/>
        </w:rPr>
        <w:t> </w:t>
      </w:r>
      <w:r>
        <w:rPr/>
        <w:t>внести</w:t>
      </w:r>
      <w:r>
        <w:rPr>
          <w:spacing w:val="-13"/>
        </w:rPr>
        <w:t> </w:t>
      </w:r>
      <w:r>
        <w:rPr/>
        <w:t>вклад</w:t>
      </w:r>
      <w:r>
        <w:rPr>
          <w:spacing w:val="-12"/>
        </w:rPr>
        <w:t> </w:t>
      </w:r>
      <w:r>
        <w:rPr/>
        <w:t>в</w:t>
      </w:r>
      <w:r>
        <w:rPr>
          <w:spacing w:val="-14"/>
        </w:rPr>
        <w:t> </w:t>
      </w:r>
      <w:r>
        <w:rPr/>
        <w:t>сравнительное</w:t>
      </w:r>
      <w:r>
        <w:rPr>
          <w:spacing w:val="-11"/>
        </w:rPr>
        <w:t> </w:t>
      </w:r>
      <w:r>
        <w:rPr/>
        <w:t>культуроведение,</w:t>
      </w:r>
      <w:r>
        <w:rPr>
          <w:spacing w:val="-12"/>
        </w:rPr>
        <w:t> </w:t>
      </w:r>
      <w:r>
        <w:rPr/>
        <w:t>этнологию</w:t>
      </w:r>
      <w:r>
        <w:rPr>
          <w:spacing w:val="-12"/>
        </w:rPr>
        <w:t> </w:t>
      </w:r>
      <w:r>
        <w:rPr/>
        <w:t>и межкультурные исследования.</w:t>
      </w:r>
    </w:p>
    <w:p>
      <w:pPr>
        <w:pStyle w:val="BodyText"/>
        <w:ind w:left="0"/>
        <w:jc w:val="left"/>
      </w:pPr>
    </w:p>
    <w:p>
      <w:pPr>
        <w:pStyle w:val="Heading2"/>
        <w:numPr>
          <w:ilvl w:val="0"/>
          <w:numId w:val="36"/>
        </w:numPr>
        <w:tabs>
          <w:tab w:pos="1508" w:val="left" w:leader="none"/>
        </w:tabs>
        <w:spacing w:line="240" w:lineRule="auto" w:before="0" w:after="0"/>
        <w:ind w:left="1508" w:right="0" w:hanging="220"/>
        <w:jc w:val="both"/>
      </w:pPr>
      <w:r>
        <w:rPr/>
        <w:t>Социальная</w:t>
      </w:r>
      <w:r>
        <w:rPr>
          <w:spacing w:val="-5"/>
        </w:rPr>
        <w:t> </w:t>
      </w:r>
      <w:r>
        <w:rPr/>
        <w:t>структура</w:t>
      </w:r>
      <w:r>
        <w:rPr>
          <w:spacing w:val="-4"/>
        </w:rPr>
        <w:t> </w:t>
      </w:r>
      <w:r>
        <w:rPr/>
        <w:t>казахов</w:t>
      </w:r>
      <w:r>
        <w:rPr>
          <w:spacing w:val="-5"/>
        </w:rPr>
        <w:t> </w:t>
      </w:r>
      <w:r>
        <w:rPr/>
        <w:t>и</w:t>
      </w:r>
      <w:r>
        <w:rPr>
          <w:spacing w:val="-4"/>
        </w:rPr>
        <w:t> </w:t>
      </w:r>
      <w:r>
        <w:rPr>
          <w:spacing w:val="-2"/>
        </w:rPr>
        <w:t>корейцев</w:t>
      </w:r>
    </w:p>
    <w:p>
      <w:pPr>
        <w:pStyle w:val="BodyText"/>
        <w:spacing w:before="2"/>
        <w:ind w:right="563" w:firstLine="719"/>
      </w:pPr>
      <w:r>
        <w:rPr/>
        <w:t>На протяжении столетий социальная структура казахов и корейцев была основана на почтении происхождения, предков и родственных уз. Каждый человек, будь то казах, или кореец принадлежат к родовой структуре. Даже если оба народа далеки друг от друга, они имеют схожую организацию родовой и социальной идентичности.</w:t>
      </w:r>
    </w:p>
    <w:p>
      <w:pPr>
        <w:pStyle w:val="BodyText"/>
        <w:ind w:right="562" w:firstLine="719"/>
      </w:pPr>
      <w:r>
        <w:rPr/>
        <w:t>В казахском обществе родовая система состоит из трех основных</w:t>
      </w:r>
      <w:r>
        <w:rPr>
          <w:spacing w:val="-14"/>
        </w:rPr>
        <w:t> </w:t>
      </w:r>
      <w:r>
        <w:rPr/>
        <w:t>уровней,</w:t>
      </w:r>
      <w:r>
        <w:rPr>
          <w:spacing w:val="-14"/>
        </w:rPr>
        <w:t> </w:t>
      </w:r>
      <w:r>
        <w:rPr/>
        <w:t>в</w:t>
      </w:r>
      <w:r>
        <w:rPr>
          <w:spacing w:val="-14"/>
        </w:rPr>
        <w:t> </w:t>
      </w:r>
      <w:r>
        <w:rPr/>
        <w:t>которые</w:t>
      </w:r>
      <w:r>
        <w:rPr>
          <w:spacing w:val="-13"/>
        </w:rPr>
        <w:t> </w:t>
      </w:r>
      <w:r>
        <w:rPr/>
        <w:t>входят</w:t>
      </w:r>
      <w:r>
        <w:rPr>
          <w:spacing w:val="-14"/>
        </w:rPr>
        <w:t> </w:t>
      </w:r>
      <w:r>
        <w:rPr/>
        <w:t>жуз,</w:t>
      </w:r>
      <w:r>
        <w:rPr>
          <w:spacing w:val="-14"/>
        </w:rPr>
        <w:t> </w:t>
      </w:r>
      <w:r>
        <w:rPr/>
        <w:t>ру</w:t>
      </w:r>
      <w:r>
        <w:rPr>
          <w:spacing w:val="-14"/>
        </w:rPr>
        <w:t> </w:t>
      </w:r>
      <w:r>
        <w:rPr/>
        <w:t>и</w:t>
      </w:r>
      <w:r>
        <w:rPr>
          <w:spacing w:val="-13"/>
        </w:rPr>
        <w:t> </w:t>
      </w:r>
      <w:r>
        <w:rPr/>
        <w:t>уру.</w:t>
      </w:r>
      <w:r>
        <w:rPr>
          <w:spacing w:val="-14"/>
        </w:rPr>
        <w:t> </w:t>
      </w:r>
      <w:r>
        <w:rPr/>
        <w:t>Жуз</w:t>
      </w:r>
      <w:r>
        <w:rPr>
          <w:spacing w:val="-14"/>
        </w:rPr>
        <w:t> </w:t>
      </w:r>
      <w:r>
        <w:rPr/>
        <w:t>представлял собой</w:t>
      </w:r>
      <w:r>
        <w:rPr>
          <w:spacing w:val="-3"/>
        </w:rPr>
        <w:t> </w:t>
      </w:r>
      <w:r>
        <w:rPr/>
        <w:t>крупный</w:t>
      </w:r>
      <w:r>
        <w:rPr>
          <w:spacing w:val="-2"/>
        </w:rPr>
        <w:t> </w:t>
      </w:r>
      <w:r>
        <w:rPr/>
        <w:t>территориальный</w:t>
      </w:r>
      <w:r>
        <w:rPr>
          <w:spacing w:val="-3"/>
        </w:rPr>
        <w:t> </w:t>
      </w:r>
      <w:r>
        <w:rPr/>
        <w:t>союз</w:t>
      </w:r>
      <w:r>
        <w:rPr>
          <w:spacing w:val="-3"/>
        </w:rPr>
        <w:t> </w:t>
      </w:r>
      <w:r>
        <w:rPr/>
        <w:t>казахских</w:t>
      </w:r>
      <w:r>
        <w:rPr>
          <w:spacing w:val="-4"/>
        </w:rPr>
        <w:t> </w:t>
      </w:r>
      <w:r>
        <w:rPr/>
        <w:t>родов.</w:t>
      </w:r>
      <w:r>
        <w:rPr>
          <w:spacing w:val="-2"/>
        </w:rPr>
        <w:t> </w:t>
      </w:r>
      <w:r>
        <w:rPr/>
        <w:t>Подобных существовало всего три, одними из них были Старший, Средний и Младший жузы. Но принадлежность к жузу не являлось основным источником</w:t>
      </w:r>
      <w:r>
        <w:rPr>
          <w:spacing w:val="-4"/>
        </w:rPr>
        <w:t> </w:t>
      </w:r>
      <w:r>
        <w:rPr/>
        <w:t>идентификация</w:t>
      </w:r>
      <w:r>
        <w:rPr>
          <w:spacing w:val="-6"/>
        </w:rPr>
        <w:t> </w:t>
      </w:r>
      <w:r>
        <w:rPr/>
        <w:t>человека,</w:t>
      </w:r>
      <w:r>
        <w:rPr>
          <w:spacing w:val="-4"/>
        </w:rPr>
        <w:t> </w:t>
      </w:r>
      <w:r>
        <w:rPr/>
        <w:t>так</w:t>
      </w:r>
      <w:r>
        <w:rPr>
          <w:spacing w:val="-6"/>
        </w:rPr>
        <w:t> </w:t>
      </w:r>
      <w:r>
        <w:rPr/>
        <w:t>как</w:t>
      </w:r>
      <w:r>
        <w:rPr>
          <w:spacing w:val="-6"/>
        </w:rPr>
        <w:t> </w:t>
      </w:r>
      <w:r>
        <w:rPr/>
        <w:t>знание</w:t>
      </w:r>
      <w:r>
        <w:rPr>
          <w:spacing w:val="-4"/>
        </w:rPr>
        <w:t> </w:t>
      </w:r>
      <w:r>
        <w:rPr/>
        <w:t>о</w:t>
      </w:r>
      <w:r>
        <w:rPr>
          <w:spacing w:val="-4"/>
        </w:rPr>
        <w:t> </w:t>
      </w:r>
      <w:r>
        <w:rPr/>
        <w:t>жузе</w:t>
      </w:r>
      <w:r>
        <w:rPr>
          <w:spacing w:val="-4"/>
        </w:rPr>
        <w:t> </w:t>
      </w:r>
      <w:r>
        <w:rPr/>
        <w:t>давало только общее представление о его происхождении. Более детальным и точным определением родовой принадлежности свидетельствовало знание «ру». Ру это связь между кровными родственниками, принадлежащей одной конкретной территории и имеющий</w:t>
      </w:r>
      <w:r>
        <w:rPr>
          <w:spacing w:val="6"/>
        </w:rPr>
        <w:t> </w:t>
      </w:r>
      <w:r>
        <w:rPr/>
        <w:t>одного</w:t>
      </w:r>
      <w:r>
        <w:rPr>
          <w:spacing w:val="11"/>
        </w:rPr>
        <w:t> </w:t>
      </w:r>
      <w:r>
        <w:rPr/>
        <w:t>предка</w:t>
      </w:r>
      <w:r>
        <w:rPr>
          <w:spacing w:val="7"/>
        </w:rPr>
        <w:t> </w:t>
      </w:r>
      <w:r>
        <w:rPr/>
        <w:t>в</w:t>
      </w:r>
      <w:r>
        <w:rPr>
          <w:spacing w:val="10"/>
        </w:rPr>
        <w:t> </w:t>
      </w:r>
      <w:r>
        <w:rPr/>
        <w:t>седьмом</w:t>
      </w:r>
      <w:r>
        <w:rPr>
          <w:spacing w:val="9"/>
        </w:rPr>
        <w:t> </w:t>
      </w:r>
      <w:r>
        <w:rPr/>
        <w:t>колене</w:t>
      </w:r>
      <w:r>
        <w:rPr>
          <w:spacing w:val="11"/>
        </w:rPr>
        <w:t> </w:t>
      </w:r>
      <w:r>
        <w:rPr/>
        <w:t>и</w:t>
      </w:r>
      <w:r>
        <w:rPr>
          <w:spacing w:val="9"/>
        </w:rPr>
        <w:t> </w:t>
      </w:r>
      <w:r>
        <w:rPr/>
        <w:t>более.</w:t>
      </w:r>
      <w:r>
        <w:rPr>
          <w:spacing w:val="11"/>
        </w:rPr>
        <w:t> </w:t>
      </w:r>
      <w:r>
        <w:rPr/>
        <w:t>Далее</w:t>
      </w:r>
      <w:r>
        <w:rPr>
          <w:spacing w:val="10"/>
        </w:rPr>
        <w:t> </w:t>
      </w:r>
      <w:r>
        <w:rPr>
          <w:spacing w:val="-2"/>
        </w:rPr>
        <w:t>следует</w:t>
      </w:r>
    </w:p>
    <w:p>
      <w:pPr>
        <w:pStyle w:val="BodyText"/>
        <w:spacing w:line="252" w:lineRule="exact" w:before="1"/>
      </w:pPr>
      <w:r>
        <w:rPr/>
        <w:t>«уру»,</w:t>
      </w:r>
      <w:r>
        <w:rPr>
          <w:spacing w:val="-7"/>
        </w:rPr>
        <w:t> </w:t>
      </w:r>
      <w:r>
        <w:rPr/>
        <w:t>означающий</w:t>
      </w:r>
      <w:r>
        <w:rPr>
          <w:spacing w:val="-6"/>
        </w:rPr>
        <w:t> </w:t>
      </w:r>
      <w:r>
        <w:rPr/>
        <w:t>основные</w:t>
      </w:r>
      <w:r>
        <w:rPr>
          <w:spacing w:val="-5"/>
        </w:rPr>
        <w:t> </w:t>
      </w:r>
      <w:r>
        <w:rPr/>
        <w:t>подразделение</w:t>
      </w:r>
      <w:r>
        <w:rPr>
          <w:spacing w:val="-5"/>
        </w:rPr>
        <w:t> </w:t>
      </w:r>
      <w:r>
        <w:rPr/>
        <w:t>в</w:t>
      </w:r>
      <w:r>
        <w:rPr>
          <w:spacing w:val="-5"/>
        </w:rPr>
        <w:t> </w:t>
      </w:r>
      <w:r>
        <w:rPr/>
        <w:t>системе</w:t>
      </w:r>
      <w:r>
        <w:rPr>
          <w:spacing w:val="-4"/>
        </w:rPr>
        <w:t> </w:t>
      </w:r>
      <w:r>
        <w:rPr>
          <w:spacing w:val="-2"/>
        </w:rPr>
        <w:t>родов.</w:t>
      </w:r>
    </w:p>
    <w:p>
      <w:pPr>
        <w:pStyle w:val="BodyText"/>
        <w:ind w:right="562" w:firstLine="719"/>
      </w:pPr>
      <w:r>
        <w:rPr/>
        <w:t>Корейская культура определенно имеет похожую систему идентификации,</w:t>
      </w:r>
      <w:r>
        <w:rPr>
          <w:spacing w:val="-14"/>
        </w:rPr>
        <w:t> </w:t>
      </w:r>
      <w:r>
        <w:rPr/>
        <w:t>хотя</w:t>
      </w:r>
      <w:r>
        <w:rPr>
          <w:spacing w:val="-14"/>
        </w:rPr>
        <w:t> </w:t>
      </w:r>
      <w:r>
        <w:rPr/>
        <w:t>и</w:t>
      </w:r>
      <w:r>
        <w:rPr>
          <w:spacing w:val="-14"/>
        </w:rPr>
        <w:t> </w:t>
      </w:r>
      <w:r>
        <w:rPr/>
        <w:t>со</w:t>
      </w:r>
      <w:r>
        <w:rPr>
          <w:spacing w:val="-13"/>
        </w:rPr>
        <w:t> </w:t>
      </w:r>
      <w:r>
        <w:rPr/>
        <w:t>своими</w:t>
      </w:r>
      <w:r>
        <w:rPr>
          <w:spacing w:val="-14"/>
        </w:rPr>
        <w:t> </w:t>
      </w:r>
      <w:r>
        <w:rPr/>
        <w:t>особенностями.</w:t>
      </w:r>
      <w:r>
        <w:rPr>
          <w:spacing w:val="-14"/>
        </w:rPr>
        <w:t> </w:t>
      </w:r>
      <w:r>
        <w:rPr/>
        <w:t>Как</w:t>
      </w:r>
      <w:r>
        <w:rPr>
          <w:spacing w:val="-14"/>
        </w:rPr>
        <w:t> </w:t>
      </w:r>
      <w:r>
        <w:rPr/>
        <w:t>и</w:t>
      </w:r>
      <w:r>
        <w:rPr>
          <w:spacing w:val="-13"/>
        </w:rPr>
        <w:t> </w:t>
      </w:r>
      <w:r>
        <w:rPr/>
        <w:t>в</w:t>
      </w:r>
      <w:r>
        <w:rPr>
          <w:spacing w:val="-14"/>
        </w:rPr>
        <w:t> </w:t>
      </w:r>
      <w:r>
        <w:rPr/>
        <w:t>казахской родовой системе делится на три основных уровня, а именно фамилия,</w:t>
      </w:r>
      <w:r>
        <w:rPr>
          <w:spacing w:val="6"/>
        </w:rPr>
        <w:t> </w:t>
      </w:r>
      <w:r>
        <w:rPr/>
        <w:t>пон</w:t>
      </w:r>
      <w:r>
        <w:rPr>
          <w:spacing w:val="6"/>
        </w:rPr>
        <w:t> </w:t>
      </w:r>
      <w:r>
        <w:rPr/>
        <w:t>(бонгван)</w:t>
      </w:r>
      <w:r>
        <w:rPr>
          <w:spacing w:val="9"/>
        </w:rPr>
        <w:t> </w:t>
      </w:r>
      <w:r>
        <w:rPr/>
        <w:t>и</w:t>
      </w:r>
      <w:r>
        <w:rPr>
          <w:spacing w:val="6"/>
        </w:rPr>
        <w:t> </w:t>
      </w:r>
      <w:r>
        <w:rPr/>
        <w:t>па.</w:t>
      </w:r>
      <w:r>
        <w:rPr>
          <w:spacing w:val="8"/>
        </w:rPr>
        <w:t> </w:t>
      </w:r>
      <w:r>
        <w:rPr/>
        <w:t>В</w:t>
      </w:r>
      <w:r>
        <w:rPr>
          <w:spacing w:val="6"/>
        </w:rPr>
        <w:t> </w:t>
      </w:r>
      <w:r>
        <w:rPr/>
        <w:t>связи</w:t>
      </w:r>
      <w:r>
        <w:rPr>
          <w:spacing w:val="8"/>
        </w:rPr>
        <w:t> </w:t>
      </w:r>
      <w:r>
        <w:rPr/>
        <w:t>с</w:t>
      </w:r>
      <w:r>
        <w:rPr>
          <w:spacing w:val="6"/>
        </w:rPr>
        <w:t> </w:t>
      </w:r>
      <w:r>
        <w:rPr/>
        <w:t>тем,</w:t>
      </w:r>
      <w:r>
        <w:rPr>
          <w:spacing w:val="6"/>
        </w:rPr>
        <w:t> </w:t>
      </w:r>
      <w:r>
        <w:rPr/>
        <w:t>что</w:t>
      </w:r>
      <w:r>
        <w:rPr>
          <w:spacing w:val="6"/>
        </w:rPr>
        <w:t> </w:t>
      </w:r>
      <w:r>
        <w:rPr/>
        <w:t>корейцы</w:t>
      </w:r>
      <w:r>
        <w:rPr>
          <w:spacing w:val="9"/>
        </w:rPr>
        <w:t> </w:t>
      </w:r>
      <w:r>
        <w:rPr/>
        <w:t>не</w:t>
      </w:r>
      <w:r>
        <w:rPr>
          <w:spacing w:val="10"/>
        </w:rPr>
        <w:t> </w:t>
      </w:r>
      <w:r>
        <w:rPr>
          <w:spacing w:val="-2"/>
        </w:rPr>
        <w:t>могли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spacing w:val="-2"/>
        </w:rPr>
        <w:t>опираться только на фамилии, бонгван приобретал</w:t>
      </w:r>
      <w:r>
        <w:rPr>
          <w:spacing w:val="-5"/>
        </w:rPr>
        <w:t> </w:t>
      </w:r>
      <w:r>
        <w:rPr>
          <w:spacing w:val="-2"/>
        </w:rPr>
        <w:t>особое значение. </w:t>
      </w:r>
      <w:r>
        <w:rPr/>
        <w:t>Он</w:t>
      </w:r>
      <w:r>
        <w:rPr>
          <w:spacing w:val="-7"/>
        </w:rPr>
        <w:t> </w:t>
      </w:r>
      <w:r>
        <w:rPr/>
        <w:t>позволял</w:t>
      </w:r>
      <w:r>
        <w:rPr>
          <w:spacing w:val="-7"/>
        </w:rPr>
        <w:t> </w:t>
      </w:r>
      <w:r>
        <w:rPr/>
        <w:t>определить</w:t>
      </w:r>
      <w:r>
        <w:rPr>
          <w:spacing w:val="-11"/>
        </w:rPr>
        <w:t> </w:t>
      </w:r>
      <w:r>
        <w:rPr/>
        <w:t>историческую</w:t>
      </w:r>
      <w:r>
        <w:rPr>
          <w:spacing w:val="-9"/>
        </w:rPr>
        <w:t> </w:t>
      </w:r>
      <w:r>
        <w:rPr/>
        <w:t>родину</w:t>
      </w:r>
      <w:r>
        <w:rPr>
          <w:spacing w:val="-10"/>
        </w:rPr>
        <w:t> </w:t>
      </w:r>
      <w:r>
        <w:rPr/>
        <w:t>человека.</w:t>
      </w:r>
      <w:r>
        <w:rPr>
          <w:spacing w:val="-9"/>
        </w:rPr>
        <w:t> </w:t>
      </w:r>
      <w:r>
        <w:rPr/>
        <w:t>Для</w:t>
      </w:r>
      <w:r>
        <w:rPr>
          <w:spacing w:val="-10"/>
        </w:rPr>
        <w:t> </w:t>
      </w:r>
      <w:r>
        <w:rPr/>
        <w:t>более подробного определения существовали ответвления «па».</w:t>
      </w:r>
    </w:p>
    <w:p>
      <w:pPr>
        <w:pStyle w:val="BodyText"/>
        <w:spacing w:before="1"/>
        <w:ind w:right="509" w:firstLine="707"/>
      </w:pPr>
      <w:r>
        <w:rPr/>
        <w:t>Следовательно, для обеих культур простого отнесения к определенному жузу или наличия конкретной фамилии было недостаточно для определения социальной идентичности. Гораздо большее</w:t>
      </w:r>
      <w:r>
        <w:rPr>
          <w:spacing w:val="-12"/>
        </w:rPr>
        <w:t> </w:t>
      </w:r>
      <w:r>
        <w:rPr/>
        <w:t>значение</w:t>
      </w:r>
      <w:r>
        <w:rPr>
          <w:spacing w:val="-12"/>
        </w:rPr>
        <w:t> </w:t>
      </w:r>
      <w:r>
        <w:rPr/>
        <w:t>имела</w:t>
      </w:r>
      <w:r>
        <w:rPr>
          <w:spacing w:val="-12"/>
        </w:rPr>
        <w:t> </w:t>
      </w:r>
      <w:r>
        <w:rPr/>
        <w:t>связь</w:t>
      </w:r>
      <w:r>
        <w:rPr>
          <w:spacing w:val="-12"/>
        </w:rPr>
        <w:t> </w:t>
      </w:r>
      <w:r>
        <w:rPr/>
        <w:t>рода</w:t>
      </w:r>
      <w:r>
        <w:rPr>
          <w:spacing w:val="-12"/>
        </w:rPr>
        <w:t> </w:t>
      </w:r>
      <w:r>
        <w:rPr/>
        <w:t>с</w:t>
      </w:r>
      <w:r>
        <w:rPr>
          <w:spacing w:val="-14"/>
        </w:rPr>
        <w:t> </w:t>
      </w:r>
      <w:r>
        <w:rPr/>
        <w:t>конкретным</w:t>
      </w:r>
      <w:r>
        <w:rPr>
          <w:spacing w:val="-12"/>
        </w:rPr>
        <w:t> </w:t>
      </w:r>
      <w:r>
        <w:rPr/>
        <w:t>местом</w:t>
      </w:r>
      <w:r>
        <w:rPr>
          <w:spacing w:val="-13"/>
        </w:rPr>
        <w:t> </w:t>
      </w:r>
      <w:r>
        <w:rPr/>
        <w:t>рождения. У казахов эту роль играл ру, а у корейцев бонгван, являющимися аналогами территориальной принадлежности. Жуз и фамилия, скорее, формируют лишь общее представление.</w:t>
      </w:r>
    </w:p>
    <w:p>
      <w:pPr>
        <w:pStyle w:val="BodyText"/>
        <w:ind w:left="0"/>
        <w:jc w:val="left"/>
      </w:pPr>
    </w:p>
    <w:p>
      <w:pPr>
        <w:pStyle w:val="Heading2"/>
        <w:numPr>
          <w:ilvl w:val="0"/>
          <w:numId w:val="36"/>
        </w:numPr>
        <w:tabs>
          <w:tab w:pos="1496" w:val="left" w:leader="none"/>
        </w:tabs>
        <w:spacing w:line="253" w:lineRule="exact" w:before="0" w:after="0"/>
        <w:ind w:left="1496" w:right="0" w:hanging="220"/>
        <w:jc w:val="both"/>
      </w:pPr>
      <w:r>
        <w:rPr/>
        <w:t>Запрет</w:t>
      </w:r>
      <w:r>
        <w:rPr>
          <w:spacing w:val="-7"/>
        </w:rPr>
        <w:t> </w:t>
      </w:r>
      <w:r>
        <w:rPr/>
        <w:t>на</w:t>
      </w:r>
      <w:r>
        <w:rPr>
          <w:spacing w:val="-7"/>
        </w:rPr>
        <w:t> </w:t>
      </w:r>
      <w:r>
        <w:rPr/>
        <w:t>близкородственные</w:t>
      </w:r>
      <w:r>
        <w:rPr>
          <w:spacing w:val="-6"/>
        </w:rPr>
        <w:t> </w:t>
      </w:r>
      <w:r>
        <w:rPr>
          <w:spacing w:val="-2"/>
        </w:rPr>
        <w:t>браки.</w:t>
      </w:r>
    </w:p>
    <w:p>
      <w:pPr>
        <w:pStyle w:val="BodyText"/>
        <w:ind w:right="562" w:firstLine="719"/>
      </w:pPr>
      <w:r>
        <w:rPr/>
        <w:t>У казахов и корейцев свадебные традиции заметно различаются. Тем не менее обе культуры строго запрещают браки между родственниками. В Корее существовал обычай, запрещавший</w:t>
      </w:r>
      <w:r>
        <w:rPr>
          <w:spacing w:val="-10"/>
        </w:rPr>
        <w:t> </w:t>
      </w:r>
      <w:r>
        <w:rPr/>
        <w:t>брак</w:t>
      </w:r>
      <w:r>
        <w:rPr>
          <w:spacing w:val="-6"/>
        </w:rPr>
        <w:t> </w:t>
      </w:r>
      <w:r>
        <w:rPr/>
        <w:t>между</w:t>
      </w:r>
      <w:r>
        <w:rPr>
          <w:spacing w:val="-9"/>
        </w:rPr>
        <w:t> </w:t>
      </w:r>
      <w:r>
        <w:rPr/>
        <w:t>людьми,</w:t>
      </w:r>
      <w:r>
        <w:rPr>
          <w:spacing w:val="-7"/>
        </w:rPr>
        <w:t> </w:t>
      </w:r>
      <w:r>
        <w:rPr/>
        <w:t>у</w:t>
      </w:r>
      <w:r>
        <w:rPr>
          <w:spacing w:val="-9"/>
        </w:rPr>
        <w:t> </w:t>
      </w:r>
      <w:r>
        <w:rPr/>
        <w:t>которых</w:t>
      </w:r>
      <w:r>
        <w:rPr>
          <w:spacing w:val="-9"/>
        </w:rPr>
        <w:t> </w:t>
      </w:r>
      <w:r>
        <w:rPr/>
        <w:t>одинаковые</w:t>
      </w:r>
      <w:r>
        <w:rPr>
          <w:spacing w:val="-8"/>
        </w:rPr>
        <w:t> </w:t>
      </w:r>
      <w:r>
        <w:rPr/>
        <w:t>фамилии и клан по мужской линии, даже если этот предок жил сотни лет назад. Этот запрет был введен для предотвращения генетических заболеваний и поддержания социальной структуры.</w:t>
      </w:r>
    </w:p>
    <w:p>
      <w:pPr>
        <w:pStyle w:val="BodyText"/>
        <w:ind w:right="562" w:firstLine="719"/>
      </w:pPr>
      <w:r>
        <w:rPr/>
        <w:t>В Казахстане существует понятие «Жеті ата» (семь поколений). Брак запрещен, если</w:t>
      </w:r>
      <w:r>
        <w:rPr>
          <w:spacing w:val="-1"/>
        </w:rPr>
        <w:t> </w:t>
      </w:r>
      <w:r>
        <w:rPr/>
        <w:t>у жениха и</w:t>
      </w:r>
      <w:r>
        <w:rPr>
          <w:spacing w:val="-1"/>
        </w:rPr>
        <w:t> </w:t>
      </w:r>
      <w:r>
        <w:rPr/>
        <w:t>невесты по</w:t>
      </w:r>
      <w:r>
        <w:rPr>
          <w:spacing w:val="-1"/>
        </w:rPr>
        <w:t> </w:t>
      </w:r>
      <w:r>
        <w:rPr/>
        <w:t>отцовской линии есть родственник в пределах семи колен. Здесь «шежире» играет важную роль в определении родства и предотвращении браков между близкими родственниками, помогая людям определить</w:t>
      </w:r>
      <w:r>
        <w:rPr>
          <w:spacing w:val="39"/>
        </w:rPr>
        <w:t> </w:t>
      </w:r>
      <w:r>
        <w:rPr/>
        <w:t>свою</w:t>
      </w:r>
      <w:r>
        <w:rPr>
          <w:spacing w:val="40"/>
        </w:rPr>
        <w:t> </w:t>
      </w:r>
      <w:r>
        <w:rPr/>
        <w:t>принадлежность</w:t>
      </w:r>
      <w:r>
        <w:rPr>
          <w:spacing w:val="40"/>
        </w:rPr>
        <w:t> </w:t>
      </w:r>
      <w:r>
        <w:rPr/>
        <w:t>к</w:t>
      </w:r>
      <w:r>
        <w:rPr>
          <w:spacing w:val="38"/>
        </w:rPr>
        <w:t> </w:t>
      </w:r>
      <w:r>
        <w:rPr/>
        <w:t>конкретному</w:t>
      </w:r>
      <w:r>
        <w:rPr>
          <w:spacing w:val="37"/>
        </w:rPr>
        <w:t> </w:t>
      </w:r>
      <w:r>
        <w:rPr/>
        <w:t>роду.</w:t>
      </w:r>
      <w:r>
        <w:rPr>
          <w:spacing w:val="40"/>
        </w:rPr>
        <w:t>  </w:t>
      </w:r>
      <w:r>
        <w:rPr/>
        <w:t>То</w:t>
      </w:r>
      <w:r>
        <w:rPr>
          <w:spacing w:val="39"/>
        </w:rPr>
        <w:t> </w:t>
      </w:r>
      <w:r>
        <w:rPr>
          <w:spacing w:val="-4"/>
        </w:rPr>
        <w:t>есть</w:t>
      </w:r>
    </w:p>
    <w:p>
      <w:pPr>
        <w:pStyle w:val="BodyText"/>
        <w:spacing w:line="213" w:lineRule="auto" w:before="24"/>
        <w:ind w:right="562"/>
      </w:pPr>
      <w:r>
        <w:rPr/>
        <w:t>«шежире» - это родовая книга, передаваемая из поколения в поколение. Аналогично в корейском обществе существовали </w:t>
      </w:r>
      <w:r>
        <w:rPr>
          <w:spacing w:val="-2"/>
        </w:rPr>
        <w:t>генеалогические</w:t>
      </w:r>
      <w:r>
        <w:rPr>
          <w:spacing w:val="-6"/>
        </w:rPr>
        <w:t> </w:t>
      </w:r>
      <w:r>
        <w:rPr>
          <w:spacing w:val="-2"/>
        </w:rPr>
        <w:t>книги</w:t>
      </w:r>
      <w:r>
        <w:rPr>
          <w:spacing w:val="-5"/>
        </w:rPr>
        <w:t> </w:t>
      </w:r>
      <w:r>
        <w:rPr>
          <w:spacing w:val="-2"/>
        </w:rPr>
        <w:t>(</w:t>
      </w:r>
      <w:r>
        <w:rPr>
          <w:rFonts w:ascii="Malgun Gothic" w:hAnsi="Malgun Gothic" w:eastAsia="Malgun Gothic"/>
          <w:spacing w:val="-2"/>
          <w:sz w:val="20"/>
        </w:rPr>
        <w:t>족보</w:t>
      </w:r>
      <w:r>
        <w:rPr>
          <w:spacing w:val="-2"/>
        </w:rPr>
        <w:t>) представляя</w:t>
      </w:r>
      <w:r>
        <w:rPr>
          <w:spacing w:val="-5"/>
        </w:rPr>
        <w:t> </w:t>
      </w:r>
      <w:r>
        <w:rPr>
          <w:spacing w:val="-2"/>
        </w:rPr>
        <w:t>собой</w:t>
      </w:r>
      <w:r>
        <w:rPr>
          <w:spacing w:val="-5"/>
        </w:rPr>
        <w:t> </w:t>
      </w:r>
      <w:r>
        <w:rPr>
          <w:spacing w:val="-2"/>
        </w:rPr>
        <w:t>записи с</w:t>
      </w:r>
      <w:r>
        <w:rPr>
          <w:spacing w:val="-1"/>
        </w:rPr>
        <w:t> </w:t>
      </w:r>
      <w:r>
        <w:rPr>
          <w:spacing w:val="-2"/>
        </w:rPr>
        <w:t>указанием</w:t>
      </w:r>
    </w:p>
    <w:p>
      <w:pPr>
        <w:pStyle w:val="BodyText"/>
        <w:spacing w:line="225" w:lineRule="exact"/>
      </w:pPr>
      <w:r>
        <w:rPr/>
        <w:t>родственных</w:t>
      </w:r>
      <w:r>
        <w:rPr>
          <w:spacing w:val="-9"/>
        </w:rPr>
        <w:t> </w:t>
      </w:r>
      <w:r>
        <w:rPr/>
        <w:t>связей</w:t>
      </w:r>
      <w:r>
        <w:rPr>
          <w:spacing w:val="-5"/>
        </w:rPr>
        <w:t> </w:t>
      </w:r>
      <w:r>
        <w:rPr/>
        <w:t>по</w:t>
      </w:r>
      <w:r>
        <w:rPr>
          <w:spacing w:val="-5"/>
        </w:rPr>
        <w:t> </w:t>
      </w:r>
      <w:r>
        <w:rPr/>
        <w:t>отцовской</w:t>
      </w:r>
      <w:r>
        <w:rPr>
          <w:spacing w:val="-4"/>
        </w:rPr>
        <w:t> </w:t>
      </w:r>
      <w:r>
        <w:rPr>
          <w:spacing w:val="-2"/>
        </w:rPr>
        <w:t>линии.</w:t>
      </w:r>
    </w:p>
    <w:p>
      <w:pPr>
        <w:pStyle w:val="BodyText"/>
        <w:spacing w:before="2"/>
        <w:ind w:right="561" w:firstLine="719"/>
      </w:pPr>
      <w:r>
        <w:rPr/>
        <w:t>В Корее запрет на браки между людьми одной фамилией и одного клана был приостановлен в 1997 году, когда Конституционный суд признал его противоречащим конституционным нормам. Окончательно этот запрет был отменен в 2005 году, когда Национальное собрание внесло изменения в Гражданский кодекс. Однако несмотря на отмену закона, многие корейцы все еще придерживаются этого правила, считая его важным для поддержания традиционных ценностей.</w:t>
      </w:r>
    </w:p>
    <w:p>
      <w:pPr>
        <w:pStyle w:val="BodyText"/>
        <w:ind w:right="562" w:firstLine="719"/>
      </w:pPr>
      <w:r>
        <w:rPr/>
        <w:t>В Казахстане же брак по родству до седьмого колена не законом, а исторически считается недопустимым. Считалось, что именно</w:t>
      </w:r>
      <w:r>
        <w:rPr>
          <w:spacing w:val="70"/>
        </w:rPr>
        <w:t> </w:t>
      </w:r>
      <w:r>
        <w:rPr/>
        <w:t>через</w:t>
      </w:r>
      <w:r>
        <w:rPr>
          <w:spacing w:val="69"/>
        </w:rPr>
        <w:t> </w:t>
      </w:r>
      <w:r>
        <w:rPr/>
        <w:t>семь</w:t>
      </w:r>
      <w:r>
        <w:rPr>
          <w:spacing w:val="70"/>
        </w:rPr>
        <w:t> </w:t>
      </w:r>
      <w:r>
        <w:rPr/>
        <w:t>поколений</w:t>
      </w:r>
      <w:r>
        <w:rPr>
          <w:spacing w:val="70"/>
        </w:rPr>
        <w:t> </w:t>
      </w:r>
      <w:r>
        <w:rPr/>
        <w:t>полностью</w:t>
      </w:r>
      <w:r>
        <w:rPr>
          <w:spacing w:val="69"/>
        </w:rPr>
        <w:t> </w:t>
      </w:r>
      <w:r>
        <w:rPr/>
        <w:t>обновляется</w:t>
      </w:r>
      <w:r>
        <w:rPr>
          <w:spacing w:val="70"/>
        </w:rPr>
        <w:t> </w:t>
      </w:r>
      <w:r>
        <w:rPr/>
        <w:t>кров,</w:t>
      </w:r>
      <w:r>
        <w:rPr>
          <w:spacing w:val="71"/>
        </w:rPr>
        <w:t> </w:t>
      </w:r>
      <w:r>
        <w:rPr>
          <w:spacing w:val="-10"/>
        </w:rPr>
        <w:t>и</w:t>
      </w:r>
    </w:p>
    <w:p>
      <w:pPr>
        <w:pStyle w:val="BodyText"/>
        <w:spacing w:after="0"/>
        <w:sectPr>
          <w:pgSz w:w="10320" w:h="14580"/>
          <w:pgMar w:header="0" w:footer="2433" w:top="660" w:bottom="2620" w:left="1417" w:right="1417"/>
        </w:sectPr>
      </w:pPr>
    </w:p>
    <w:p>
      <w:pPr>
        <w:spacing w:before="66"/>
        <w:ind w:left="1463" w:right="0" w:firstLine="0"/>
        <w:jc w:val="left"/>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69"/>
        <w:jc w:val="left"/>
      </w:pPr>
      <w:r>
        <w:rPr/>
        <w:t>нарушение этого правила приведет к рождению слабых и больных </w:t>
      </w:r>
      <w:r>
        <w:rPr>
          <w:spacing w:val="-2"/>
        </w:rPr>
        <w:t>детей.</w:t>
      </w:r>
    </w:p>
    <w:p>
      <w:pPr>
        <w:pStyle w:val="BodyText"/>
        <w:ind w:left="1288"/>
        <w:jc w:val="left"/>
        <w:rPr>
          <w:sz w:val="20"/>
        </w:rPr>
      </w:pPr>
      <w:r>
        <w:rPr>
          <w:sz w:val="20"/>
        </w:rPr>
        <w:drawing>
          <wp:inline distT="0" distB="0" distL="0" distR="0">
            <wp:extent cx="2571750" cy="2571750"/>
            <wp:effectExtent l="0" t="0" r="0" b="0"/>
            <wp:docPr id="117" name="Image 117"/>
            <wp:cNvGraphicFramePr>
              <a:graphicFrameLocks/>
            </wp:cNvGraphicFramePr>
            <a:graphic>
              <a:graphicData uri="http://schemas.openxmlformats.org/drawingml/2006/picture">
                <pic:pic>
                  <pic:nvPicPr>
                    <pic:cNvPr id="117" name="Image 117"/>
                    <pic:cNvPicPr/>
                  </pic:nvPicPr>
                  <pic:blipFill>
                    <a:blip r:embed="rId127" cstate="print"/>
                    <a:stretch>
                      <a:fillRect/>
                    </a:stretch>
                  </pic:blipFill>
                  <pic:spPr>
                    <a:xfrm>
                      <a:off x="0" y="0"/>
                      <a:ext cx="2571750" cy="2571750"/>
                    </a:xfrm>
                    <a:prstGeom prst="rect">
                      <a:avLst/>
                    </a:prstGeom>
                  </pic:spPr>
                </pic:pic>
              </a:graphicData>
            </a:graphic>
          </wp:inline>
        </w:drawing>
      </w:r>
      <w:r>
        <w:rPr>
          <w:sz w:val="20"/>
        </w:rPr>
      </w:r>
    </w:p>
    <w:p>
      <w:pPr>
        <w:pStyle w:val="BodyText"/>
        <w:ind w:left="1288"/>
        <w:jc w:val="left"/>
      </w:pPr>
      <w:r>
        <w:rPr/>
        <w:t>Рис.1</w:t>
      </w:r>
      <w:r>
        <w:rPr>
          <w:spacing w:val="-1"/>
        </w:rPr>
        <w:t> </w:t>
      </w:r>
      <w:r>
        <w:rPr>
          <w:spacing w:val="-2"/>
        </w:rPr>
        <w:t>Шежіре</w:t>
      </w:r>
    </w:p>
    <w:p>
      <w:pPr>
        <w:pStyle w:val="BodyText"/>
        <w:spacing w:before="10"/>
        <w:ind w:left="0"/>
        <w:jc w:val="left"/>
        <w:rPr>
          <w:sz w:val="19"/>
        </w:rPr>
      </w:pPr>
      <w:r>
        <w:rPr>
          <w:sz w:val="19"/>
        </w:rPr>
        <w:drawing>
          <wp:anchor distT="0" distB="0" distL="0" distR="0" allowOverlap="1" layoutInCell="1" locked="0" behindDoc="1" simplePos="0" relativeHeight="487595008">
            <wp:simplePos x="0" y="0"/>
            <wp:positionH relativeFrom="page">
              <wp:posOffset>1717675</wp:posOffset>
            </wp:positionH>
            <wp:positionV relativeFrom="paragraph">
              <wp:posOffset>160325</wp:posOffset>
            </wp:positionV>
            <wp:extent cx="2584210" cy="2181129"/>
            <wp:effectExtent l="0" t="0" r="0" b="0"/>
            <wp:wrapTopAndBottom/>
            <wp:docPr id="118" name="Image 118" descr="텍스트, 실내, 책, 벽이(가) 표시된 사진  AI 생성 콘텐츠는 정확하지 않을 수 있습니다."/>
            <wp:cNvGraphicFramePr>
              <a:graphicFrameLocks/>
            </wp:cNvGraphicFramePr>
            <a:graphic>
              <a:graphicData uri="http://schemas.openxmlformats.org/drawingml/2006/picture">
                <pic:pic>
                  <pic:nvPicPr>
                    <pic:cNvPr id="118" name="Image 118" descr="텍스트, 실내, 책, 벽이(가) 표시된 사진  AI 생성 콘텐츠는 정확하지 않을 수 있습니다."/>
                    <pic:cNvPicPr/>
                  </pic:nvPicPr>
                  <pic:blipFill>
                    <a:blip r:embed="rId128" cstate="print"/>
                    <a:stretch>
                      <a:fillRect/>
                    </a:stretch>
                  </pic:blipFill>
                  <pic:spPr>
                    <a:xfrm>
                      <a:off x="0" y="0"/>
                      <a:ext cx="2584210" cy="2181129"/>
                    </a:xfrm>
                    <a:prstGeom prst="rect">
                      <a:avLst/>
                    </a:prstGeom>
                  </pic:spPr>
                </pic:pic>
              </a:graphicData>
            </a:graphic>
          </wp:anchor>
        </w:drawing>
      </w:r>
    </w:p>
    <w:p>
      <w:pPr>
        <w:spacing w:before="0"/>
        <w:ind w:left="1288" w:right="0" w:firstLine="0"/>
        <w:jc w:val="left"/>
        <w:rPr>
          <w:rFonts w:ascii="Malgun Gothic" w:hAnsi="Malgun Gothic" w:eastAsia="Malgun Gothic"/>
          <w:sz w:val="20"/>
        </w:rPr>
      </w:pPr>
      <w:r>
        <w:rPr>
          <w:sz w:val="22"/>
        </w:rPr>
        <w:t>Рис.2</w:t>
      </w:r>
      <w:r>
        <w:rPr>
          <w:spacing w:val="-1"/>
          <w:sz w:val="22"/>
        </w:rPr>
        <w:t> </w:t>
      </w:r>
      <w:r>
        <w:rPr>
          <w:rFonts w:ascii="Malgun Gothic" w:hAnsi="Malgun Gothic" w:eastAsia="Malgun Gothic"/>
          <w:spacing w:val="-5"/>
          <w:sz w:val="20"/>
        </w:rPr>
        <w:t>족보</w:t>
      </w:r>
    </w:p>
    <w:p>
      <w:pPr>
        <w:pStyle w:val="Heading2"/>
        <w:numPr>
          <w:ilvl w:val="0"/>
          <w:numId w:val="36"/>
        </w:numPr>
        <w:tabs>
          <w:tab w:pos="1493" w:val="left" w:leader="none"/>
        </w:tabs>
        <w:spacing w:line="240" w:lineRule="auto" w:before="169" w:after="0"/>
        <w:ind w:left="1493" w:right="0" w:hanging="217"/>
        <w:jc w:val="left"/>
      </w:pPr>
      <w:r>
        <w:rPr/>
        <w:t>Социальный</w:t>
      </w:r>
      <w:r>
        <w:rPr>
          <w:spacing w:val="-13"/>
        </w:rPr>
        <w:t> </w:t>
      </w:r>
      <w:r>
        <w:rPr/>
        <w:t>феномен</w:t>
      </w:r>
      <w:r>
        <w:rPr>
          <w:spacing w:val="-10"/>
        </w:rPr>
        <w:t> </w:t>
      </w:r>
      <w:r>
        <w:rPr/>
        <w:t>-</w:t>
      </w:r>
      <w:r>
        <w:rPr>
          <w:spacing w:val="-10"/>
        </w:rPr>
        <w:t> </w:t>
      </w:r>
      <w:r>
        <w:rPr/>
        <w:t>характеристика</w:t>
      </w:r>
      <w:r>
        <w:rPr>
          <w:spacing w:val="-10"/>
        </w:rPr>
        <w:t> </w:t>
      </w:r>
      <w:r>
        <w:rPr/>
        <w:t>по</w:t>
      </w:r>
      <w:r>
        <w:rPr>
          <w:spacing w:val="-11"/>
        </w:rPr>
        <w:t> </w:t>
      </w:r>
      <w:r>
        <w:rPr/>
        <w:t>фамилии</w:t>
      </w:r>
      <w:r>
        <w:rPr>
          <w:spacing w:val="-10"/>
        </w:rPr>
        <w:t> и</w:t>
      </w:r>
    </w:p>
    <w:p>
      <w:pPr>
        <w:spacing w:line="252" w:lineRule="exact" w:before="2"/>
        <w:ind w:left="568" w:right="0" w:firstLine="0"/>
        <w:jc w:val="left"/>
        <w:rPr>
          <w:b/>
          <w:sz w:val="22"/>
        </w:rPr>
      </w:pPr>
      <w:r>
        <w:rPr>
          <w:b/>
          <w:spacing w:val="-5"/>
          <w:sz w:val="22"/>
        </w:rPr>
        <w:t>ру</w:t>
      </w:r>
    </w:p>
    <w:p>
      <w:pPr>
        <w:pStyle w:val="BodyText"/>
        <w:spacing w:line="252" w:lineRule="exact"/>
        <w:ind w:left="1288"/>
        <w:jc w:val="left"/>
      </w:pPr>
      <w:r>
        <w:rPr/>
        <w:t>Еще</w:t>
      </w:r>
      <w:r>
        <w:rPr>
          <w:spacing w:val="-7"/>
        </w:rPr>
        <w:t> </w:t>
      </w:r>
      <w:r>
        <w:rPr/>
        <w:t>одним</w:t>
      </w:r>
      <w:r>
        <w:rPr>
          <w:spacing w:val="-5"/>
        </w:rPr>
        <w:t> </w:t>
      </w:r>
      <w:r>
        <w:rPr/>
        <w:t>сходством</w:t>
      </w:r>
      <w:r>
        <w:rPr>
          <w:spacing w:val="-5"/>
        </w:rPr>
        <w:t> </w:t>
      </w:r>
      <w:r>
        <w:rPr/>
        <w:t>выступает</w:t>
      </w:r>
      <w:r>
        <w:rPr>
          <w:spacing w:val="-4"/>
        </w:rPr>
        <w:t> </w:t>
      </w:r>
      <w:r>
        <w:rPr/>
        <w:t>социальный</w:t>
      </w:r>
      <w:r>
        <w:rPr>
          <w:spacing w:val="-7"/>
        </w:rPr>
        <w:t> </w:t>
      </w:r>
      <w:r>
        <w:rPr/>
        <w:t>феномен,</w:t>
      </w:r>
      <w:r>
        <w:rPr>
          <w:spacing w:val="-4"/>
        </w:rPr>
        <w:t> </w:t>
      </w:r>
      <w:r>
        <w:rPr>
          <w:spacing w:val="-5"/>
        </w:rPr>
        <w:t>при</w:t>
      </w:r>
    </w:p>
    <w:p>
      <w:pPr>
        <w:pStyle w:val="BodyText"/>
        <w:spacing w:before="1"/>
        <w:jc w:val="left"/>
      </w:pPr>
      <w:r>
        <w:rPr/>
        <w:t>котором</w:t>
      </w:r>
      <w:r>
        <w:rPr>
          <w:spacing w:val="4"/>
        </w:rPr>
        <w:t> </w:t>
      </w:r>
      <w:r>
        <w:rPr/>
        <w:t>в</w:t>
      </w:r>
      <w:r>
        <w:rPr>
          <w:spacing w:val="5"/>
        </w:rPr>
        <w:t> </w:t>
      </w:r>
      <w:r>
        <w:rPr/>
        <w:t>корейском</w:t>
      </w:r>
      <w:r>
        <w:rPr>
          <w:spacing w:val="5"/>
        </w:rPr>
        <w:t> </w:t>
      </w:r>
      <w:r>
        <w:rPr/>
        <w:t>и</w:t>
      </w:r>
      <w:r>
        <w:rPr>
          <w:spacing w:val="6"/>
        </w:rPr>
        <w:t> </w:t>
      </w:r>
      <w:r>
        <w:rPr/>
        <w:t>казахском</w:t>
      </w:r>
      <w:r>
        <w:rPr>
          <w:spacing w:val="6"/>
        </w:rPr>
        <w:t> </w:t>
      </w:r>
      <w:r>
        <w:rPr/>
        <w:t>обществах</w:t>
      </w:r>
      <w:r>
        <w:rPr>
          <w:spacing w:val="5"/>
        </w:rPr>
        <w:t> </w:t>
      </w:r>
      <w:r>
        <w:rPr/>
        <w:t>принадлежность</w:t>
      </w:r>
      <w:r>
        <w:rPr>
          <w:spacing w:val="3"/>
        </w:rPr>
        <w:t> </w:t>
      </w:r>
      <w:r>
        <w:rPr/>
        <w:t>к</w:t>
      </w:r>
      <w:r>
        <w:rPr>
          <w:spacing w:val="6"/>
        </w:rPr>
        <w:t> </w:t>
      </w:r>
      <w:r>
        <w:rPr>
          <w:spacing w:val="-5"/>
        </w:rPr>
        <w:t>ру</w:t>
      </w:r>
    </w:p>
    <w:p>
      <w:pPr>
        <w:pStyle w:val="BodyText"/>
        <w:spacing w:after="0"/>
        <w:jc w:val="lef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или фамильному клану служит основанием для предположений о личных качествах и характере человека. Данный феномен, безусловно, является стереотипом, так как не имеет научного и логичного подтверждения.</w:t>
      </w:r>
    </w:p>
    <w:p>
      <w:pPr>
        <w:pStyle w:val="BodyText"/>
        <w:ind w:right="563"/>
      </w:pPr>
      <w:r>
        <w:rPr/>
        <w:t>Для того чтобы изучить данное общественное явление, был проведен онлайн- социальный опрос на примере трех самых распространенных и популярных ру и фамилий, результаты которого представлены в таблицах ниже:</w:t>
      </w:r>
    </w:p>
    <w:p>
      <w:pPr>
        <w:pStyle w:val="BodyText"/>
        <w:spacing w:before="2"/>
        <w:ind w:left="0"/>
        <w:jc w:val="left"/>
        <w:rPr>
          <w:sz w:val="18"/>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9"/>
        <w:gridCol w:w="2144"/>
        <w:gridCol w:w="2094"/>
      </w:tblGrid>
      <w:tr>
        <w:trPr>
          <w:trHeight w:val="251" w:hRule="atLeast"/>
        </w:trPr>
        <w:tc>
          <w:tcPr>
            <w:tcW w:w="2139" w:type="dxa"/>
          </w:tcPr>
          <w:p>
            <w:pPr>
              <w:pStyle w:val="TableParagraph"/>
              <w:spacing w:line="232" w:lineRule="exact"/>
              <w:ind w:left="702"/>
              <w:rPr>
                <w:sz w:val="22"/>
              </w:rPr>
            </w:pPr>
            <w:r>
              <w:rPr>
                <w:spacing w:val="-2"/>
                <w:sz w:val="22"/>
              </w:rPr>
              <w:t>Найман</w:t>
            </w:r>
          </w:p>
        </w:tc>
        <w:tc>
          <w:tcPr>
            <w:tcW w:w="2144" w:type="dxa"/>
          </w:tcPr>
          <w:p>
            <w:pPr>
              <w:pStyle w:val="TableParagraph"/>
              <w:spacing w:line="232" w:lineRule="exact"/>
              <w:ind w:left="630"/>
              <w:rPr>
                <w:sz w:val="22"/>
              </w:rPr>
            </w:pPr>
            <w:r>
              <w:rPr>
                <w:spacing w:val="-2"/>
                <w:sz w:val="22"/>
              </w:rPr>
              <w:t>Жалайыр</w:t>
            </w:r>
          </w:p>
        </w:tc>
        <w:tc>
          <w:tcPr>
            <w:tcW w:w="2094" w:type="dxa"/>
          </w:tcPr>
          <w:p>
            <w:pPr>
              <w:pStyle w:val="TableParagraph"/>
              <w:spacing w:line="232" w:lineRule="exact"/>
              <w:ind w:left="9"/>
              <w:jc w:val="center"/>
              <w:rPr>
                <w:sz w:val="22"/>
              </w:rPr>
            </w:pPr>
            <w:r>
              <w:rPr>
                <w:spacing w:val="-4"/>
                <w:sz w:val="22"/>
              </w:rPr>
              <w:t>Аргын</w:t>
            </w:r>
          </w:p>
        </w:tc>
      </w:tr>
      <w:tr>
        <w:trPr>
          <w:trHeight w:val="760" w:hRule="atLeast"/>
        </w:trPr>
        <w:tc>
          <w:tcPr>
            <w:tcW w:w="2139" w:type="dxa"/>
          </w:tcPr>
          <w:p>
            <w:pPr>
              <w:pStyle w:val="TableParagraph"/>
              <w:spacing w:before="1"/>
              <w:ind w:left="107"/>
              <w:rPr>
                <w:sz w:val="22"/>
              </w:rPr>
            </w:pPr>
            <w:r>
              <w:rPr>
                <w:sz w:val="22"/>
              </w:rPr>
              <w:t>Умный,</w:t>
            </w:r>
            <w:r>
              <w:rPr>
                <w:spacing w:val="-14"/>
                <w:sz w:val="22"/>
              </w:rPr>
              <w:t> </w:t>
            </w:r>
            <w:r>
              <w:rPr>
                <w:sz w:val="22"/>
              </w:rPr>
              <w:t>твердый, шустрый – 30%</w:t>
            </w:r>
          </w:p>
        </w:tc>
        <w:tc>
          <w:tcPr>
            <w:tcW w:w="2144" w:type="dxa"/>
          </w:tcPr>
          <w:p>
            <w:pPr>
              <w:pStyle w:val="TableParagraph"/>
              <w:spacing w:before="1"/>
              <w:ind w:left="107"/>
              <w:rPr>
                <w:sz w:val="22"/>
              </w:rPr>
            </w:pPr>
            <w:r>
              <w:rPr>
                <w:sz w:val="22"/>
              </w:rPr>
              <w:t>Хороший,</w:t>
            </w:r>
            <w:r>
              <w:rPr>
                <w:spacing w:val="-14"/>
                <w:sz w:val="22"/>
              </w:rPr>
              <w:t> </w:t>
            </w:r>
            <w:r>
              <w:rPr>
                <w:sz w:val="22"/>
              </w:rPr>
              <w:t>добрый, справедливый –</w:t>
            </w:r>
          </w:p>
          <w:p>
            <w:pPr>
              <w:pStyle w:val="TableParagraph"/>
              <w:spacing w:line="234" w:lineRule="exact"/>
              <w:ind w:left="107"/>
              <w:rPr>
                <w:sz w:val="22"/>
              </w:rPr>
            </w:pPr>
            <w:r>
              <w:rPr>
                <w:spacing w:val="-5"/>
                <w:sz w:val="22"/>
              </w:rPr>
              <w:t>40%</w:t>
            </w:r>
          </w:p>
        </w:tc>
        <w:tc>
          <w:tcPr>
            <w:tcW w:w="2094" w:type="dxa"/>
          </w:tcPr>
          <w:p>
            <w:pPr>
              <w:pStyle w:val="TableParagraph"/>
              <w:spacing w:before="1"/>
              <w:ind w:left="107"/>
              <w:rPr>
                <w:sz w:val="22"/>
              </w:rPr>
            </w:pPr>
            <w:r>
              <w:rPr>
                <w:sz w:val="22"/>
              </w:rPr>
              <w:t>Добрый,</w:t>
            </w:r>
            <w:r>
              <w:rPr>
                <w:spacing w:val="-14"/>
                <w:sz w:val="22"/>
              </w:rPr>
              <w:t> </w:t>
            </w:r>
            <w:r>
              <w:rPr>
                <w:sz w:val="22"/>
              </w:rPr>
              <w:t>вежливый, воспитанный</w:t>
            </w:r>
            <w:r>
              <w:rPr>
                <w:spacing w:val="-6"/>
                <w:sz w:val="22"/>
              </w:rPr>
              <w:t> </w:t>
            </w:r>
            <w:r>
              <w:rPr>
                <w:sz w:val="22"/>
              </w:rPr>
              <w:t>–</w:t>
            </w:r>
            <w:r>
              <w:rPr>
                <w:spacing w:val="-6"/>
                <w:sz w:val="22"/>
              </w:rPr>
              <w:t> </w:t>
            </w:r>
            <w:r>
              <w:rPr>
                <w:spacing w:val="-5"/>
                <w:sz w:val="22"/>
              </w:rPr>
              <w:t>40%</w:t>
            </w:r>
          </w:p>
        </w:tc>
      </w:tr>
      <w:tr>
        <w:trPr>
          <w:trHeight w:val="1189" w:hRule="atLeast"/>
        </w:trPr>
        <w:tc>
          <w:tcPr>
            <w:tcW w:w="2139" w:type="dxa"/>
          </w:tcPr>
          <w:p>
            <w:pPr>
              <w:pStyle w:val="TableParagraph"/>
              <w:ind w:left="107" w:right="328"/>
              <w:rPr>
                <w:sz w:val="22"/>
              </w:rPr>
            </w:pPr>
            <w:r>
              <w:rPr>
                <w:spacing w:val="-2"/>
                <w:sz w:val="22"/>
              </w:rPr>
              <w:t>Открытый, спокойный, </w:t>
            </w:r>
            <w:r>
              <w:rPr>
                <w:sz w:val="22"/>
              </w:rPr>
              <w:t>прямолинейный</w:t>
            </w:r>
            <w:r>
              <w:rPr>
                <w:spacing w:val="-14"/>
                <w:sz w:val="22"/>
              </w:rPr>
              <w:t> </w:t>
            </w:r>
            <w:r>
              <w:rPr>
                <w:sz w:val="22"/>
              </w:rPr>
              <w:t>– </w:t>
            </w:r>
            <w:r>
              <w:rPr>
                <w:spacing w:val="-2"/>
                <w:sz w:val="22"/>
              </w:rPr>
              <w:t>23,3%</w:t>
            </w:r>
          </w:p>
        </w:tc>
        <w:tc>
          <w:tcPr>
            <w:tcW w:w="2144" w:type="dxa"/>
          </w:tcPr>
          <w:p>
            <w:pPr>
              <w:pStyle w:val="TableParagraph"/>
              <w:ind w:left="107" w:right="258"/>
              <w:rPr>
                <w:sz w:val="22"/>
              </w:rPr>
            </w:pPr>
            <w:r>
              <w:rPr>
                <w:spacing w:val="-2"/>
                <w:sz w:val="22"/>
              </w:rPr>
              <w:t>Ответственный, </w:t>
            </w:r>
            <w:r>
              <w:rPr>
                <w:sz w:val="22"/>
              </w:rPr>
              <w:t>уверенный,</w:t>
            </w:r>
            <w:r>
              <w:rPr>
                <w:spacing w:val="-14"/>
                <w:sz w:val="22"/>
              </w:rPr>
              <w:t> </w:t>
            </w:r>
            <w:r>
              <w:rPr>
                <w:sz w:val="22"/>
              </w:rPr>
              <w:t>умный – 33,3%</w:t>
            </w:r>
          </w:p>
        </w:tc>
        <w:tc>
          <w:tcPr>
            <w:tcW w:w="2094" w:type="dxa"/>
          </w:tcPr>
          <w:p>
            <w:pPr>
              <w:pStyle w:val="TableParagraph"/>
              <w:ind w:left="107"/>
              <w:rPr>
                <w:sz w:val="22"/>
              </w:rPr>
            </w:pPr>
            <w:r>
              <w:rPr>
                <w:spacing w:val="-2"/>
                <w:sz w:val="22"/>
              </w:rPr>
              <w:t>Рассудительный, </w:t>
            </w:r>
            <w:r>
              <w:rPr>
                <w:sz w:val="22"/>
              </w:rPr>
              <w:t>умный,</w:t>
            </w:r>
            <w:r>
              <w:rPr>
                <w:spacing w:val="-14"/>
                <w:sz w:val="22"/>
              </w:rPr>
              <w:t> </w:t>
            </w:r>
            <w:r>
              <w:rPr>
                <w:sz w:val="22"/>
              </w:rPr>
              <w:t>надежный</w:t>
            </w:r>
            <w:r>
              <w:rPr>
                <w:spacing w:val="-14"/>
                <w:sz w:val="22"/>
              </w:rPr>
              <w:t> </w:t>
            </w:r>
            <w:r>
              <w:rPr>
                <w:sz w:val="22"/>
              </w:rPr>
              <w:t>– </w:t>
            </w:r>
            <w:r>
              <w:rPr>
                <w:spacing w:val="-2"/>
                <w:sz w:val="22"/>
              </w:rPr>
              <w:t>33,3%</w:t>
            </w:r>
          </w:p>
        </w:tc>
      </w:tr>
      <w:tr>
        <w:trPr>
          <w:trHeight w:val="717" w:hRule="atLeast"/>
        </w:trPr>
        <w:tc>
          <w:tcPr>
            <w:tcW w:w="2139" w:type="dxa"/>
          </w:tcPr>
          <w:p>
            <w:pPr>
              <w:pStyle w:val="TableParagraph"/>
              <w:spacing w:line="251" w:lineRule="exact"/>
              <w:ind w:left="107"/>
              <w:rPr>
                <w:sz w:val="22"/>
              </w:rPr>
            </w:pPr>
            <w:r>
              <w:rPr>
                <w:sz w:val="22"/>
              </w:rPr>
              <w:t>Хитрый,</w:t>
            </w:r>
            <w:r>
              <w:rPr>
                <w:spacing w:val="-5"/>
                <w:sz w:val="22"/>
              </w:rPr>
              <w:t> </w:t>
            </w:r>
            <w:r>
              <w:rPr>
                <w:sz w:val="22"/>
              </w:rPr>
              <w:t>жесткий</w:t>
            </w:r>
            <w:r>
              <w:rPr>
                <w:spacing w:val="-5"/>
                <w:sz w:val="22"/>
              </w:rPr>
              <w:t> </w:t>
            </w:r>
            <w:r>
              <w:rPr>
                <w:spacing w:val="-10"/>
                <w:sz w:val="22"/>
              </w:rPr>
              <w:t>–</w:t>
            </w:r>
          </w:p>
          <w:p>
            <w:pPr>
              <w:pStyle w:val="TableParagraph"/>
              <w:spacing w:line="252" w:lineRule="exact"/>
              <w:ind w:left="107"/>
              <w:rPr>
                <w:sz w:val="22"/>
              </w:rPr>
            </w:pPr>
            <w:r>
              <w:rPr>
                <w:spacing w:val="-2"/>
                <w:sz w:val="22"/>
              </w:rPr>
              <w:t>23,3%</w:t>
            </w:r>
          </w:p>
        </w:tc>
        <w:tc>
          <w:tcPr>
            <w:tcW w:w="2144" w:type="dxa"/>
          </w:tcPr>
          <w:p>
            <w:pPr>
              <w:pStyle w:val="TableParagraph"/>
              <w:spacing w:line="251" w:lineRule="exact"/>
              <w:ind w:left="107"/>
              <w:rPr>
                <w:sz w:val="22"/>
              </w:rPr>
            </w:pPr>
            <w:r>
              <w:rPr>
                <w:sz w:val="22"/>
              </w:rPr>
              <w:t>Упертый</w:t>
            </w:r>
            <w:r>
              <w:rPr>
                <w:spacing w:val="-5"/>
                <w:sz w:val="22"/>
              </w:rPr>
              <w:t> </w:t>
            </w:r>
            <w:r>
              <w:rPr>
                <w:sz w:val="22"/>
              </w:rPr>
              <w:t>–</w:t>
            </w:r>
            <w:r>
              <w:rPr>
                <w:spacing w:val="-3"/>
                <w:sz w:val="22"/>
              </w:rPr>
              <w:t> </w:t>
            </w:r>
            <w:r>
              <w:rPr>
                <w:spacing w:val="-4"/>
                <w:sz w:val="22"/>
              </w:rPr>
              <w:t>3,3%</w:t>
            </w:r>
          </w:p>
        </w:tc>
        <w:tc>
          <w:tcPr>
            <w:tcW w:w="2094" w:type="dxa"/>
          </w:tcPr>
          <w:p>
            <w:pPr>
              <w:pStyle w:val="TableParagraph"/>
              <w:spacing w:line="251" w:lineRule="exact"/>
              <w:ind w:left="107"/>
              <w:rPr>
                <w:sz w:val="22"/>
              </w:rPr>
            </w:pPr>
            <w:r>
              <w:rPr>
                <w:sz w:val="22"/>
              </w:rPr>
              <w:t>Гордый</w:t>
            </w:r>
            <w:r>
              <w:rPr>
                <w:spacing w:val="-3"/>
                <w:sz w:val="22"/>
              </w:rPr>
              <w:t> </w:t>
            </w:r>
            <w:r>
              <w:rPr>
                <w:sz w:val="22"/>
              </w:rPr>
              <w:t>–</w:t>
            </w:r>
            <w:r>
              <w:rPr>
                <w:spacing w:val="-5"/>
                <w:sz w:val="22"/>
              </w:rPr>
              <w:t> </w:t>
            </w:r>
            <w:r>
              <w:rPr>
                <w:spacing w:val="-4"/>
                <w:sz w:val="22"/>
              </w:rPr>
              <w:t>3,3%</w:t>
            </w:r>
          </w:p>
        </w:tc>
      </w:tr>
      <w:tr>
        <w:trPr>
          <w:trHeight w:val="945" w:hRule="atLeast"/>
        </w:trPr>
        <w:tc>
          <w:tcPr>
            <w:tcW w:w="2139" w:type="dxa"/>
          </w:tcPr>
          <w:p>
            <w:pPr>
              <w:pStyle w:val="TableParagraph"/>
              <w:spacing w:line="251" w:lineRule="exact"/>
              <w:ind w:left="107"/>
              <w:rPr>
                <w:sz w:val="22"/>
              </w:rPr>
            </w:pPr>
            <w:r>
              <w:rPr>
                <w:sz w:val="22"/>
              </w:rPr>
              <w:t>Не</w:t>
            </w:r>
            <w:r>
              <w:rPr>
                <w:spacing w:val="-3"/>
                <w:sz w:val="22"/>
              </w:rPr>
              <w:t> </w:t>
            </w:r>
            <w:r>
              <w:rPr>
                <w:sz w:val="22"/>
              </w:rPr>
              <w:t>зависит</w:t>
            </w:r>
            <w:r>
              <w:rPr>
                <w:spacing w:val="-2"/>
                <w:sz w:val="22"/>
              </w:rPr>
              <w:t> </w:t>
            </w:r>
            <w:r>
              <w:rPr>
                <w:sz w:val="22"/>
              </w:rPr>
              <w:t>от</w:t>
            </w:r>
            <w:r>
              <w:rPr>
                <w:spacing w:val="-3"/>
                <w:sz w:val="22"/>
              </w:rPr>
              <w:t> </w:t>
            </w:r>
            <w:r>
              <w:rPr>
                <w:sz w:val="22"/>
              </w:rPr>
              <w:t>ру</w:t>
            </w:r>
            <w:r>
              <w:rPr>
                <w:spacing w:val="-2"/>
                <w:sz w:val="22"/>
              </w:rPr>
              <w:t> </w:t>
            </w:r>
            <w:r>
              <w:rPr>
                <w:spacing w:val="-10"/>
                <w:sz w:val="22"/>
              </w:rPr>
              <w:t>–</w:t>
            </w:r>
          </w:p>
          <w:p>
            <w:pPr>
              <w:pStyle w:val="TableParagraph"/>
              <w:spacing w:before="1"/>
              <w:ind w:left="107"/>
              <w:rPr>
                <w:sz w:val="22"/>
              </w:rPr>
            </w:pPr>
            <w:r>
              <w:rPr>
                <w:spacing w:val="-2"/>
                <w:sz w:val="22"/>
              </w:rPr>
              <w:t>23,3%</w:t>
            </w:r>
          </w:p>
        </w:tc>
        <w:tc>
          <w:tcPr>
            <w:tcW w:w="2144" w:type="dxa"/>
          </w:tcPr>
          <w:p>
            <w:pPr>
              <w:pStyle w:val="TableParagraph"/>
              <w:spacing w:line="251" w:lineRule="exact"/>
              <w:ind w:left="107"/>
              <w:rPr>
                <w:sz w:val="22"/>
              </w:rPr>
            </w:pPr>
            <w:r>
              <w:rPr>
                <w:sz w:val="22"/>
              </w:rPr>
              <w:t>Не</w:t>
            </w:r>
            <w:r>
              <w:rPr>
                <w:spacing w:val="-3"/>
                <w:sz w:val="22"/>
              </w:rPr>
              <w:t> </w:t>
            </w:r>
            <w:r>
              <w:rPr>
                <w:sz w:val="22"/>
              </w:rPr>
              <w:t>зависит</w:t>
            </w:r>
            <w:r>
              <w:rPr>
                <w:spacing w:val="-2"/>
                <w:sz w:val="22"/>
              </w:rPr>
              <w:t> </w:t>
            </w:r>
            <w:r>
              <w:rPr>
                <w:sz w:val="22"/>
              </w:rPr>
              <w:t>от</w:t>
            </w:r>
            <w:r>
              <w:rPr>
                <w:spacing w:val="-3"/>
                <w:sz w:val="22"/>
              </w:rPr>
              <w:t> </w:t>
            </w:r>
            <w:r>
              <w:rPr>
                <w:sz w:val="22"/>
              </w:rPr>
              <w:t>ру</w:t>
            </w:r>
            <w:r>
              <w:rPr>
                <w:spacing w:val="-2"/>
                <w:sz w:val="22"/>
              </w:rPr>
              <w:t> </w:t>
            </w:r>
            <w:r>
              <w:rPr>
                <w:spacing w:val="-10"/>
                <w:sz w:val="22"/>
              </w:rPr>
              <w:t>–</w:t>
            </w:r>
          </w:p>
          <w:p>
            <w:pPr>
              <w:pStyle w:val="TableParagraph"/>
              <w:spacing w:before="1"/>
              <w:ind w:left="107"/>
              <w:rPr>
                <w:sz w:val="22"/>
              </w:rPr>
            </w:pPr>
            <w:r>
              <w:rPr>
                <w:spacing w:val="-2"/>
                <w:sz w:val="22"/>
              </w:rPr>
              <w:t>23,3%</w:t>
            </w:r>
          </w:p>
        </w:tc>
        <w:tc>
          <w:tcPr>
            <w:tcW w:w="2094" w:type="dxa"/>
          </w:tcPr>
          <w:p>
            <w:pPr>
              <w:pStyle w:val="TableParagraph"/>
              <w:spacing w:line="251" w:lineRule="exact"/>
              <w:ind w:left="107"/>
              <w:rPr>
                <w:sz w:val="22"/>
              </w:rPr>
            </w:pPr>
            <w:r>
              <w:rPr>
                <w:sz w:val="22"/>
              </w:rPr>
              <w:t>Не</w:t>
            </w:r>
            <w:r>
              <w:rPr>
                <w:spacing w:val="-3"/>
                <w:sz w:val="22"/>
              </w:rPr>
              <w:t> </w:t>
            </w:r>
            <w:r>
              <w:rPr>
                <w:sz w:val="22"/>
              </w:rPr>
              <w:t>зависит</w:t>
            </w:r>
            <w:r>
              <w:rPr>
                <w:spacing w:val="-2"/>
                <w:sz w:val="22"/>
              </w:rPr>
              <w:t> </w:t>
            </w:r>
            <w:r>
              <w:rPr>
                <w:sz w:val="22"/>
              </w:rPr>
              <w:t>от</w:t>
            </w:r>
            <w:r>
              <w:rPr>
                <w:spacing w:val="-3"/>
                <w:sz w:val="22"/>
              </w:rPr>
              <w:t> </w:t>
            </w:r>
            <w:r>
              <w:rPr>
                <w:sz w:val="22"/>
              </w:rPr>
              <w:t>ру</w:t>
            </w:r>
            <w:r>
              <w:rPr>
                <w:spacing w:val="-2"/>
                <w:sz w:val="22"/>
              </w:rPr>
              <w:t> </w:t>
            </w:r>
            <w:r>
              <w:rPr>
                <w:spacing w:val="-10"/>
                <w:sz w:val="22"/>
              </w:rPr>
              <w:t>–</w:t>
            </w:r>
          </w:p>
          <w:p>
            <w:pPr>
              <w:pStyle w:val="TableParagraph"/>
              <w:spacing w:before="1"/>
              <w:ind w:left="107"/>
              <w:rPr>
                <w:sz w:val="22"/>
              </w:rPr>
            </w:pPr>
            <w:r>
              <w:rPr>
                <w:spacing w:val="-2"/>
                <w:sz w:val="22"/>
              </w:rPr>
              <w:t>23,3%</w:t>
            </w:r>
          </w:p>
        </w:tc>
      </w:tr>
    </w:tbl>
    <w:p>
      <w:pPr>
        <w:pStyle w:val="BodyText"/>
        <w:spacing w:before="1"/>
        <w:ind w:left="591" w:right="591"/>
        <w:jc w:val="center"/>
      </w:pPr>
      <w:r>
        <w:rPr/>
        <w:t>Таблица</w:t>
      </w:r>
      <w:r>
        <w:rPr>
          <w:spacing w:val="-6"/>
        </w:rPr>
        <w:t> </w:t>
      </w:r>
      <w:r>
        <w:rPr/>
        <w:t>1.</w:t>
      </w:r>
      <w:r>
        <w:rPr>
          <w:spacing w:val="-5"/>
        </w:rPr>
        <w:t> </w:t>
      </w:r>
      <w:r>
        <w:rPr/>
        <w:t>Характеристика</w:t>
      </w:r>
      <w:r>
        <w:rPr>
          <w:spacing w:val="-4"/>
        </w:rPr>
        <w:t> </w:t>
      </w:r>
      <w:r>
        <w:rPr/>
        <w:t>человека</w:t>
      </w:r>
      <w:r>
        <w:rPr>
          <w:spacing w:val="-3"/>
        </w:rPr>
        <w:t> </w:t>
      </w:r>
      <w:r>
        <w:rPr/>
        <w:t>по</w:t>
      </w:r>
      <w:r>
        <w:rPr>
          <w:spacing w:val="-5"/>
        </w:rPr>
        <w:t> ру</w:t>
      </w:r>
    </w:p>
    <w:p>
      <w:pPr>
        <w:pStyle w:val="BodyText"/>
        <w:ind w:left="0"/>
        <w:jc w:val="left"/>
        <w:rPr>
          <w:sz w:val="18"/>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73"/>
        <w:gridCol w:w="1997"/>
        <w:gridCol w:w="2069"/>
      </w:tblGrid>
      <w:tr>
        <w:trPr>
          <w:trHeight w:val="254" w:hRule="atLeast"/>
        </w:trPr>
        <w:tc>
          <w:tcPr>
            <w:tcW w:w="2273" w:type="dxa"/>
          </w:tcPr>
          <w:p>
            <w:pPr>
              <w:pStyle w:val="TableParagraph"/>
              <w:spacing w:line="233" w:lineRule="exact" w:before="1"/>
              <w:ind w:left="8"/>
              <w:jc w:val="center"/>
              <w:rPr>
                <w:sz w:val="22"/>
              </w:rPr>
            </w:pPr>
            <w:r>
              <w:rPr>
                <w:spacing w:val="-5"/>
                <w:sz w:val="22"/>
              </w:rPr>
              <w:t>Ким</w:t>
            </w:r>
          </w:p>
        </w:tc>
        <w:tc>
          <w:tcPr>
            <w:tcW w:w="1997" w:type="dxa"/>
          </w:tcPr>
          <w:p>
            <w:pPr>
              <w:pStyle w:val="TableParagraph"/>
              <w:spacing w:line="233" w:lineRule="exact" w:before="1"/>
              <w:ind w:left="7"/>
              <w:jc w:val="center"/>
              <w:rPr>
                <w:sz w:val="22"/>
              </w:rPr>
            </w:pPr>
            <w:r>
              <w:rPr>
                <w:spacing w:val="-5"/>
                <w:sz w:val="22"/>
              </w:rPr>
              <w:t>Ли</w:t>
            </w:r>
          </w:p>
        </w:tc>
        <w:tc>
          <w:tcPr>
            <w:tcW w:w="2069" w:type="dxa"/>
          </w:tcPr>
          <w:p>
            <w:pPr>
              <w:pStyle w:val="TableParagraph"/>
              <w:spacing w:line="233" w:lineRule="exact" w:before="1"/>
              <w:ind w:left="9"/>
              <w:jc w:val="center"/>
              <w:rPr>
                <w:sz w:val="22"/>
              </w:rPr>
            </w:pPr>
            <w:r>
              <w:rPr>
                <w:spacing w:val="-5"/>
                <w:sz w:val="22"/>
              </w:rPr>
              <w:t>Пак</w:t>
            </w:r>
          </w:p>
        </w:tc>
      </w:tr>
      <w:tr>
        <w:trPr>
          <w:trHeight w:val="505" w:hRule="atLeast"/>
        </w:trPr>
        <w:tc>
          <w:tcPr>
            <w:tcW w:w="2273" w:type="dxa"/>
          </w:tcPr>
          <w:p>
            <w:pPr>
              <w:pStyle w:val="TableParagraph"/>
              <w:spacing w:line="254" w:lineRule="exact"/>
              <w:ind w:left="107" w:right="249"/>
              <w:rPr>
                <w:sz w:val="22"/>
              </w:rPr>
            </w:pPr>
            <w:r>
              <w:rPr>
                <w:sz w:val="22"/>
              </w:rPr>
              <w:t>Добрый,</w:t>
            </w:r>
            <w:r>
              <w:rPr>
                <w:spacing w:val="-14"/>
                <w:sz w:val="22"/>
              </w:rPr>
              <w:t> </w:t>
            </w:r>
            <w:r>
              <w:rPr>
                <w:sz w:val="22"/>
              </w:rPr>
              <w:t>спокойный – 43,3%</w:t>
            </w:r>
          </w:p>
        </w:tc>
        <w:tc>
          <w:tcPr>
            <w:tcW w:w="1997" w:type="dxa"/>
          </w:tcPr>
          <w:p>
            <w:pPr>
              <w:pStyle w:val="TableParagraph"/>
              <w:spacing w:line="251" w:lineRule="exact"/>
              <w:ind w:left="108"/>
              <w:rPr>
                <w:sz w:val="22"/>
              </w:rPr>
            </w:pPr>
            <w:r>
              <w:rPr>
                <w:sz w:val="22"/>
              </w:rPr>
              <w:t>Мягкий,</w:t>
            </w:r>
            <w:r>
              <w:rPr>
                <w:spacing w:val="-5"/>
                <w:sz w:val="22"/>
              </w:rPr>
              <w:t> </w:t>
            </w:r>
            <w:r>
              <w:rPr>
                <w:sz w:val="22"/>
              </w:rPr>
              <w:t>тихий</w:t>
            </w:r>
            <w:r>
              <w:rPr>
                <w:spacing w:val="-4"/>
                <w:sz w:val="22"/>
              </w:rPr>
              <w:t> </w:t>
            </w:r>
            <w:r>
              <w:rPr>
                <w:spacing w:val="-10"/>
                <w:sz w:val="22"/>
              </w:rPr>
              <w:t>–</w:t>
            </w:r>
          </w:p>
          <w:p>
            <w:pPr>
              <w:pStyle w:val="TableParagraph"/>
              <w:spacing w:line="233" w:lineRule="exact" w:before="1"/>
              <w:ind w:left="108"/>
              <w:rPr>
                <w:sz w:val="22"/>
              </w:rPr>
            </w:pPr>
            <w:r>
              <w:rPr>
                <w:spacing w:val="-2"/>
                <w:sz w:val="22"/>
              </w:rPr>
              <w:t>33,3%</w:t>
            </w:r>
          </w:p>
        </w:tc>
        <w:tc>
          <w:tcPr>
            <w:tcW w:w="2069" w:type="dxa"/>
          </w:tcPr>
          <w:p>
            <w:pPr>
              <w:pStyle w:val="TableParagraph"/>
              <w:spacing w:line="254" w:lineRule="exact"/>
              <w:ind w:left="108" w:right="23"/>
              <w:rPr>
                <w:sz w:val="22"/>
              </w:rPr>
            </w:pPr>
            <w:r>
              <w:rPr>
                <w:spacing w:val="-2"/>
                <w:sz w:val="22"/>
              </w:rPr>
              <w:t>Амбициозный, </w:t>
            </w:r>
            <w:r>
              <w:rPr>
                <w:sz w:val="22"/>
              </w:rPr>
              <w:t>умный</w:t>
            </w:r>
            <w:r>
              <w:rPr>
                <w:spacing w:val="-3"/>
                <w:sz w:val="22"/>
              </w:rPr>
              <w:t> </w:t>
            </w:r>
            <w:r>
              <w:rPr>
                <w:sz w:val="22"/>
              </w:rPr>
              <w:t>-</w:t>
            </w:r>
            <w:r>
              <w:rPr>
                <w:spacing w:val="-4"/>
                <w:sz w:val="22"/>
              </w:rPr>
              <w:t> </w:t>
            </w:r>
            <w:r>
              <w:rPr>
                <w:spacing w:val="-2"/>
                <w:sz w:val="22"/>
              </w:rPr>
              <w:t>33,3%</w:t>
            </w:r>
          </w:p>
        </w:tc>
      </w:tr>
      <w:tr>
        <w:trPr>
          <w:trHeight w:val="779" w:hRule="atLeast"/>
        </w:trPr>
        <w:tc>
          <w:tcPr>
            <w:tcW w:w="2273" w:type="dxa"/>
          </w:tcPr>
          <w:p>
            <w:pPr>
              <w:pStyle w:val="TableParagraph"/>
              <w:ind w:left="107" w:right="249"/>
              <w:rPr>
                <w:sz w:val="22"/>
              </w:rPr>
            </w:pPr>
            <w:r>
              <w:rPr>
                <w:spacing w:val="-2"/>
                <w:sz w:val="22"/>
              </w:rPr>
              <w:t>Уравновешенный, </w:t>
            </w:r>
            <w:r>
              <w:rPr>
                <w:sz w:val="22"/>
              </w:rPr>
              <w:t>ответственный – </w:t>
            </w:r>
            <w:r>
              <w:rPr>
                <w:spacing w:val="-2"/>
                <w:sz w:val="22"/>
              </w:rPr>
              <w:t>36,7%</w:t>
            </w:r>
          </w:p>
        </w:tc>
        <w:tc>
          <w:tcPr>
            <w:tcW w:w="1997" w:type="dxa"/>
          </w:tcPr>
          <w:p>
            <w:pPr>
              <w:pStyle w:val="TableParagraph"/>
              <w:spacing w:line="242" w:lineRule="auto"/>
              <w:ind w:left="108"/>
              <w:rPr>
                <w:sz w:val="22"/>
              </w:rPr>
            </w:pPr>
            <w:r>
              <w:rPr>
                <w:spacing w:val="-2"/>
                <w:sz w:val="22"/>
              </w:rPr>
              <w:t>Добрый, отзывчивый,</w:t>
            </w:r>
          </w:p>
          <w:p>
            <w:pPr>
              <w:pStyle w:val="TableParagraph"/>
              <w:spacing w:line="253" w:lineRule="exact"/>
              <w:ind w:left="108"/>
              <w:rPr>
                <w:sz w:val="22"/>
              </w:rPr>
            </w:pPr>
            <w:r>
              <w:rPr>
                <w:sz w:val="22"/>
              </w:rPr>
              <w:t>скромный</w:t>
            </w:r>
            <w:r>
              <w:rPr>
                <w:spacing w:val="-4"/>
                <w:sz w:val="22"/>
              </w:rPr>
              <w:t> </w:t>
            </w:r>
            <w:r>
              <w:rPr>
                <w:sz w:val="24"/>
              </w:rPr>
              <w:t>–</w:t>
            </w:r>
            <w:r>
              <w:rPr>
                <w:spacing w:val="-10"/>
                <w:sz w:val="24"/>
              </w:rPr>
              <w:t> </w:t>
            </w:r>
            <w:r>
              <w:rPr>
                <w:spacing w:val="-5"/>
                <w:sz w:val="22"/>
              </w:rPr>
              <w:t>40%</w:t>
            </w:r>
          </w:p>
        </w:tc>
        <w:tc>
          <w:tcPr>
            <w:tcW w:w="2069" w:type="dxa"/>
          </w:tcPr>
          <w:p>
            <w:pPr>
              <w:pStyle w:val="TableParagraph"/>
              <w:ind w:left="108" w:right="23"/>
              <w:rPr>
                <w:sz w:val="22"/>
              </w:rPr>
            </w:pPr>
            <w:r>
              <w:rPr>
                <w:spacing w:val="-2"/>
                <w:sz w:val="22"/>
              </w:rPr>
              <w:t>Дружелюбный, вежливый, </w:t>
            </w:r>
            <w:r>
              <w:rPr>
                <w:sz w:val="22"/>
              </w:rPr>
              <w:t>надежный</w:t>
            </w:r>
            <w:r>
              <w:rPr>
                <w:spacing w:val="-14"/>
                <w:sz w:val="22"/>
              </w:rPr>
              <w:t> </w:t>
            </w:r>
            <w:r>
              <w:rPr>
                <w:sz w:val="22"/>
              </w:rPr>
              <w:t>–</w:t>
            </w:r>
            <w:r>
              <w:rPr>
                <w:spacing w:val="-14"/>
                <w:sz w:val="22"/>
              </w:rPr>
              <w:t> </w:t>
            </w:r>
            <w:r>
              <w:rPr>
                <w:sz w:val="22"/>
              </w:rPr>
              <w:t>23,3%</w:t>
            </w:r>
          </w:p>
        </w:tc>
      </w:tr>
      <w:tr>
        <w:trPr>
          <w:trHeight w:val="782" w:hRule="atLeast"/>
        </w:trPr>
        <w:tc>
          <w:tcPr>
            <w:tcW w:w="2273" w:type="dxa"/>
          </w:tcPr>
          <w:p>
            <w:pPr>
              <w:pStyle w:val="TableParagraph"/>
              <w:spacing w:line="251" w:lineRule="exact"/>
              <w:ind w:left="107"/>
              <w:rPr>
                <w:sz w:val="22"/>
              </w:rPr>
            </w:pPr>
            <w:r>
              <w:rPr>
                <w:sz w:val="22"/>
              </w:rPr>
              <w:t>Вредный</w:t>
            </w:r>
            <w:r>
              <w:rPr>
                <w:spacing w:val="-3"/>
                <w:sz w:val="22"/>
              </w:rPr>
              <w:t> </w:t>
            </w:r>
            <w:r>
              <w:rPr>
                <w:sz w:val="22"/>
              </w:rPr>
              <w:t>-</w:t>
            </w:r>
            <w:r>
              <w:rPr>
                <w:spacing w:val="-3"/>
                <w:sz w:val="22"/>
              </w:rPr>
              <w:t> </w:t>
            </w:r>
            <w:r>
              <w:rPr>
                <w:spacing w:val="-7"/>
                <w:sz w:val="22"/>
              </w:rPr>
              <w:t>2%</w:t>
            </w:r>
          </w:p>
        </w:tc>
        <w:tc>
          <w:tcPr>
            <w:tcW w:w="1997" w:type="dxa"/>
          </w:tcPr>
          <w:p>
            <w:pPr>
              <w:pStyle w:val="TableParagraph"/>
              <w:ind w:left="108" w:right="526"/>
              <w:rPr>
                <w:sz w:val="22"/>
              </w:rPr>
            </w:pPr>
            <w:r>
              <w:rPr>
                <w:spacing w:val="-2"/>
                <w:sz w:val="22"/>
              </w:rPr>
              <w:t>Хитрый, вспыльчивый- 13,3%</w:t>
            </w:r>
          </w:p>
        </w:tc>
        <w:tc>
          <w:tcPr>
            <w:tcW w:w="2069" w:type="dxa"/>
          </w:tcPr>
          <w:p>
            <w:pPr>
              <w:pStyle w:val="TableParagraph"/>
              <w:ind w:left="108" w:right="23"/>
              <w:rPr>
                <w:sz w:val="24"/>
              </w:rPr>
            </w:pPr>
            <w:r>
              <w:rPr>
                <w:spacing w:val="-2"/>
                <w:sz w:val="22"/>
              </w:rPr>
              <w:t>Своенравный, </w:t>
            </w:r>
            <w:r>
              <w:rPr>
                <w:sz w:val="22"/>
              </w:rPr>
              <w:t>хитрый,</w:t>
            </w:r>
            <w:r>
              <w:rPr>
                <w:spacing w:val="-14"/>
                <w:sz w:val="22"/>
              </w:rPr>
              <w:t> </w:t>
            </w:r>
            <w:r>
              <w:rPr>
                <w:sz w:val="22"/>
              </w:rPr>
              <w:t>вредный</w:t>
            </w:r>
            <w:r>
              <w:rPr>
                <w:spacing w:val="-14"/>
                <w:sz w:val="22"/>
              </w:rPr>
              <w:t> </w:t>
            </w:r>
            <w:r>
              <w:rPr>
                <w:sz w:val="24"/>
              </w:rPr>
              <w:t>–</w:t>
            </w:r>
          </w:p>
          <w:p>
            <w:pPr>
              <w:pStyle w:val="TableParagraph"/>
              <w:spacing w:line="233" w:lineRule="exact"/>
              <w:ind w:left="108"/>
              <w:rPr>
                <w:sz w:val="22"/>
              </w:rPr>
            </w:pPr>
            <w:r>
              <w:rPr>
                <w:spacing w:val="-5"/>
                <w:sz w:val="22"/>
              </w:rPr>
              <w:t>30%</w:t>
            </w:r>
          </w:p>
        </w:tc>
      </w:tr>
      <w:tr>
        <w:trPr>
          <w:trHeight w:val="506" w:hRule="atLeast"/>
        </w:trPr>
        <w:tc>
          <w:tcPr>
            <w:tcW w:w="2273" w:type="dxa"/>
          </w:tcPr>
          <w:p>
            <w:pPr>
              <w:pStyle w:val="TableParagraph"/>
              <w:spacing w:line="254" w:lineRule="exact"/>
              <w:ind w:left="107" w:right="249"/>
              <w:rPr>
                <w:sz w:val="22"/>
              </w:rPr>
            </w:pPr>
            <w:r>
              <w:rPr>
                <w:sz w:val="22"/>
              </w:rPr>
              <w:t>Не зависит от фамилии</w:t>
            </w:r>
            <w:r>
              <w:rPr>
                <w:spacing w:val="-14"/>
                <w:sz w:val="22"/>
              </w:rPr>
              <w:t> </w:t>
            </w:r>
            <w:r>
              <w:rPr>
                <w:sz w:val="22"/>
              </w:rPr>
              <w:t>–</w:t>
            </w:r>
            <w:r>
              <w:rPr>
                <w:spacing w:val="-14"/>
                <w:sz w:val="22"/>
              </w:rPr>
              <w:t> </w:t>
            </w:r>
            <w:r>
              <w:rPr>
                <w:sz w:val="22"/>
              </w:rPr>
              <w:t>13,3%</w:t>
            </w:r>
          </w:p>
        </w:tc>
        <w:tc>
          <w:tcPr>
            <w:tcW w:w="1997" w:type="dxa"/>
          </w:tcPr>
          <w:p>
            <w:pPr>
              <w:pStyle w:val="TableParagraph"/>
              <w:spacing w:line="254" w:lineRule="exact"/>
              <w:ind w:left="108"/>
              <w:rPr>
                <w:sz w:val="22"/>
              </w:rPr>
            </w:pPr>
            <w:r>
              <w:rPr>
                <w:sz w:val="22"/>
              </w:rPr>
              <w:t>Не зависит от фамилии</w:t>
            </w:r>
            <w:r>
              <w:rPr>
                <w:spacing w:val="-14"/>
                <w:sz w:val="22"/>
              </w:rPr>
              <w:t> </w:t>
            </w:r>
            <w:r>
              <w:rPr>
                <w:sz w:val="22"/>
              </w:rPr>
              <w:t>–</w:t>
            </w:r>
            <w:r>
              <w:rPr>
                <w:spacing w:val="-14"/>
                <w:sz w:val="22"/>
              </w:rPr>
              <w:t> </w:t>
            </w:r>
            <w:r>
              <w:rPr>
                <w:sz w:val="22"/>
              </w:rPr>
              <w:t>13,3%</w:t>
            </w:r>
          </w:p>
        </w:tc>
        <w:tc>
          <w:tcPr>
            <w:tcW w:w="2069" w:type="dxa"/>
          </w:tcPr>
          <w:p>
            <w:pPr>
              <w:pStyle w:val="TableParagraph"/>
              <w:spacing w:line="254" w:lineRule="exact"/>
              <w:ind w:left="108" w:right="23"/>
              <w:rPr>
                <w:sz w:val="22"/>
              </w:rPr>
            </w:pPr>
            <w:r>
              <w:rPr>
                <w:sz w:val="22"/>
              </w:rPr>
              <w:t>Не зависит от фамилии</w:t>
            </w:r>
            <w:r>
              <w:rPr>
                <w:spacing w:val="-14"/>
                <w:sz w:val="22"/>
              </w:rPr>
              <w:t> </w:t>
            </w:r>
            <w:r>
              <w:rPr>
                <w:sz w:val="22"/>
              </w:rPr>
              <w:t>–</w:t>
            </w:r>
            <w:r>
              <w:rPr>
                <w:spacing w:val="-14"/>
                <w:sz w:val="22"/>
              </w:rPr>
              <w:t> </w:t>
            </w:r>
            <w:r>
              <w:rPr>
                <w:sz w:val="22"/>
              </w:rPr>
              <w:t>13,3%</w:t>
            </w:r>
          </w:p>
        </w:tc>
      </w:tr>
    </w:tbl>
    <w:p>
      <w:pPr>
        <w:pStyle w:val="BodyText"/>
        <w:spacing w:before="1"/>
        <w:ind w:left="622" w:right="620"/>
        <w:jc w:val="center"/>
      </w:pPr>
      <w:r>
        <w:rPr/>
        <w:t>Таблица</w:t>
      </w:r>
      <w:r>
        <w:rPr>
          <w:spacing w:val="-6"/>
        </w:rPr>
        <w:t> </w:t>
      </w:r>
      <w:r>
        <w:rPr/>
        <w:t>2.</w:t>
      </w:r>
      <w:r>
        <w:rPr>
          <w:spacing w:val="-5"/>
        </w:rPr>
        <w:t> </w:t>
      </w:r>
      <w:r>
        <w:rPr/>
        <w:t>Характеристика</w:t>
      </w:r>
      <w:r>
        <w:rPr>
          <w:spacing w:val="-4"/>
        </w:rPr>
        <w:t> </w:t>
      </w:r>
      <w:r>
        <w:rPr/>
        <w:t>человека</w:t>
      </w:r>
      <w:r>
        <w:rPr>
          <w:spacing w:val="-3"/>
        </w:rPr>
        <w:t> </w:t>
      </w:r>
      <w:r>
        <w:rPr/>
        <w:t>по</w:t>
      </w:r>
      <w:r>
        <w:rPr>
          <w:spacing w:val="-5"/>
        </w:rPr>
        <w:t> </w:t>
      </w:r>
      <w:r>
        <w:rPr>
          <w:spacing w:val="-2"/>
        </w:rPr>
        <w:t>фамилии</w:t>
      </w:r>
    </w:p>
    <w:p>
      <w:pPr>
        <w:pStyle w:val="BodyText"/>
        <w:spacing w:after="0"/>
        <w:jc w:val="center"/>
        <w:sectPr>
          <w:pgSz w:w="10320" w:h="14580"/>
          <w:pgMar w:header="0" w:footer="2433" w:top="660" w:bottom="2620" w:left="1417" w:right="1417"/>
        </w:sectPr>
      </w:pPr>
    </w:p>
    <w:p>
      <w:pPr>
        <w:spacing w:before="66"/>
        <w:ind w:left="1463" w:right="0" w:firstLine="0"/>
        <w:jc w:val="left"/>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60" w:firstLine="719"/>
      </w:pPr>
      <w:r>
        <w:rPr/>
        <w:t>По данным опроса, результаты которого были представлены</w:t>
      </w:r>
      <w:r>
        <w:rPr>
          <w:spacing w:val="-4"/>
        </w:rPr>
        <w:t> </w:t>
      </w:r>
      <w:r>
        <w:rPr/>
        <w:t>в</w:t>
      </w:r>
      <w:r>
        <w:rPr>
          <w:spacing w:val="-6"/>
        </w:rPr>
        <w:t> </w:t>
      </w:r>
      <w:r>
        <w:rPr/>
        <w:t>таблицах,</w:t>
      </w:r>
      <w:r>
        <w:rPr>
          <w:spacing w:val="-7"/>
        </w:rPr>
        <w:t> </w:t>
      </w:r>
      <w:r>
        <w:rPr/>
        <w:t>можно</w:t>
      </w:r>
      <w:r>
        <w:rPr>
          <w:spacing w:val="-5"/>
        </w:rPr>
        <w:t> </w:t>
      </w:r>
      <w:r>
        <w:rPr/>
        <w:t>сделать</w:t>
      </w:r>
      <w:r>
        <w:rPr>
          <w:spacing w:val="-5"/>
        </w:rPr>
        <w:t> </w:t>
      </w:r>
      <w:r>
        <w:rPr/>
        <w:t>вывод</w:t>
      </w:r>
      <w:r>
        <w:rPr>
          <w:spacing w:val="-5"/>
        </w:rPr>
        <w:t> </w:t>
      </w:r>
      <w:r>
        <w:rPr/>
        <w:t>о</w:t>
      </w:r>
      <w:r>
        <w:rPr>
          <w:spacing w:val="-5"/>
        </w:rPr>
        <w:t> </w:t>
      </w:r>
      <w:r>
        <w:rPr/>
        <w:t>том</w:t>
      </w:r>
      <w:r>
        <w:rPr>
          <w:spacing w:val="-6"/>
        </w:rPr>
        <w:t> </w:t>
      </w:r>
      <w:r>
        <w:rPr/>
        <w:t>как</w:t>
      </w:r>
      <w:r>
        <w:rPr>
          <w:spacing w:val="-4"/>
        </w:rPr>
        <w:t> </w:t>
      </w:r>
      <w:r>
        <w:rPr/>
        <w:t>именно</w:t>
      </w:r>
      <w:r>
        <w:rPr>
          <w:spacing w:val="-5"/>
        </w:rPr>
        <w:t> </w:t>
      </w:r>
      <w:r>
        <w:rPr/>
        <w:t>в казахском</w:t>
      </w:r>
      <w:r>
        <w:rPr>
          <w:spacing w:val="-2"/>
        </w:rPr>
        <w:t> </w:t>
      </w:r>
      <w:r>
        <w:rPr/>
        <w:t>и</w:t>
      </w:r>
      <w:r>
        <w:rPr>
          <w:spacing w:val="-3"/>
        </w:rPr>
        <w:t> </w:t>
      </w:r>
      <w:r>
        <w:rPr/>
        <w:t>корейском</w:t>
      </w:r>
      <w:r>
        <w:rPr>
          <w:spacing w:val="-2"/>
        </w:rPr>
        <w:t> </w:t>
      </w:r>
      <w:r>
        <w:rPr/>
        <w:t>обществах дают</w:t>
      </w:r>
      <w:r>
        <w:rPr>
          <w:spacing w:val="-3"/>
        </w:rPr>
        <w:t> </w:t>
      </w:r>
      <w:r>
        <w:rPr/>
        <w:t>представление о</w:t>
      </w:r>
      <w:r>
        <w:rPr>
          <w:spacing w:val="-2"/>
        </w:rPr>
        <w:t> </w:t>
      </w:r>
      <w:r>
        <w:rPr/>
        <w:t>характере человека по его ру или фамилии. Стоит отметить, что нет такого случая, что человеку по фамилии или ру дают только отрицательную, или только положительную характеристику. В таблице</w:t>
      </w:r>
      <w:r>
        <w:rPr>
          <w:spacing w:val="59"/>
        </w:rPr>
        <w:t> </w:t>
      </w:r>
      <w:r>
        <w:rPr/>
        <w:t>можно</w:t>
      </w:r>
      <w:r>
        <w:rPr>
          <w:spacing w:val="59"/>
        </w:rPr>
        <w:t> </w:t>
      </w:r>
      <w:r>
        <w:rPr/>
        <w:t>увидеть</w:t>
      </w:r>
      <w:r>
        <w:rPr>
          <w:spacing w:val="58"/>
        </w:rPr>
        <w:t> </w:t>
      </w:r>
      <w:r>
        <w:rPr/>
        <w:t>процентное</w:t>
      </w:r>
      <w:r>
        <w:rPr>
          <w:spacing w:val="61"/>
        </w:rPr>
        <w:t> </w:t>
      </w:r>
      <w:r>
        <w:rPr/>
        <w:t>соотношение</w:t>
      </w:r>
      <w:r>
        <w:rPr>
          <w:spacing w:val="59"/>
        </w:rPr>
        <w:t> </w:t>
      </w:r>
      <w:r>
        <w:rPr/>
        <w:t>«хороших»</w:t>
      </w:r>
      <w:r>
        <w:rPr>
          <w:spacing w:val="60"/>
        </w:rPr>
        <w:t> </w:t>
      </w:r>
      <w:r>
        <w:rPr>
          <w:spacing w:val="-10"/>
        </w:rPr>
        <w:t>и</w:t>
      </w:r>
    </w:p>
    <w:p>
      <w:pPr>
        <w:pStyle w:val="BodyText"/>
        <w:ind w:right="564"/>
      </w:pPr>
      <w:r>
        <w:rPr/>
        <w:t>«плохих»</w:t>
      </w:r>
      <w:r>
        <w:rPr>
          <w:spacing w:val="-8"/>
        </w:rPr>
        <w:t> </w:t>
      </w:r>
      <w:r>
        <w:rPr/>
        <w:t>качеств</w:t>
      </w:r>
      <w:r>
        <w:rPr>
          <w:spacing w:val="-7"/>
        </w:rPr>
        <w:t> </w:t>
      </w:r>
      <w:r>
        <w:rPr/>
        <w:t>в</w:t>
      </w:r>
      <w:r>
        <w:rPr>
          <w:spacing w:val="-7"/>
        </w:rPr>
        <w:t> </w:t>
      </w:r>
      <w:r>
        <w:rPr/>
        <w:t>зависимости</w:t>
      </w:r>
      <w:r>
        <w:rPr>
          <w:spacing w:val="-6"/>
        </w:rPr>
        <w:t> </w:t>
      </w:r>
      <w:r>
        <w:rPr/>
        <w:t>от</w:t>
      </w:r>
      <w:r>
        <w:rPr>
          <w:spacing w:val="-9"/>
        </w:rPr>
        <w:t> </w:t>
      </w:r>
      <w:r>
        <w:rPr/>
        <w:t>ру</w:t>
      </w:r>
      <w:r>
        <w:rPr>
          <w:spacing w:val="-6"/>
        </w:rPr>
        <w:t> </w:t>
      </w:r>
      <w:r>
        <w:rPr/>
        <w:t>или</w:t>
      </w:r>
      <w:r>
        <w:rPr>
          <w:spacing w:val="-8"/>
        </w:rPr>
        <w:t> </w:t>
      </w:r>
      <w:r>
        <w:rPr/>
        <w:t>фамилии.</w:t>
      </w:r>
      <w:r>
        <w:rPr>
          <w:spacing w:val="-6"/>
        </w:rPr>
        <w:t> </w:t>
      </w:r>
      <w:r>
        <w:rPr/>
        <w:t>Так</w:t>
      </w:r>
      <w:r>
        <w:rPr>
          <w:spacing w:val="-10"/>
        </w:rPr>
        <w:t> </w:t>
      </w:r>
      <w:r>
        <w:rPr/>
        <w:t>же,</w:t>
      </w:r>
      <w:r>
        <w:rPr>
          <w:spacing w:val="-5"/>
        </w:rPr>
        <w:t> </w:t>
      </w:r>
      <w:r>
        <w:rPr/>
        <w:t>можно увидеть, что значительный процент респондентов считают, что характер человека никак не зависит от фамилии или ру, и в основном, так считают молодые люди возраста от 18 до 25 лет.</w:t>
      </w:r>
    </w:p>
    <w:p>
      <w:pPr>
        <w:pStyle w:val="BodyText"/>
        <w:spacing w:before="1"/>
        <w:ind w:right="562" w:firstLine="719"/>
      </w:pPr>
      <w:r>
        <w:rPr/>
        <w:t>Необходимо</w:t>
      </w:r>
      <w:r>
        <w:rPr>
          <w:spacing w:val="40"/>
        </w:rPr>
        <w:t> </w:t>
      </w:r>
      <w:r>
        <w:rPr/>
        <w:t>также отметить интересный момент: как в корейском, так и в казахском обществе,</w:t>
      </w:r>
      <w:r>
        <w:rPr>
          <w:spacing w:val="40"/>
        </w:rPr>
        <w:t> </w:t>
      </w:r>
      <w:r>
        <w:rPr/>
        <w:t>представители любого ру и фамилии, своему роду дают положительную оценку, в то время как представители других же кланов, отмечают чаще отрицательные</w:t>
      </w:r>
      <w:r>
        <w:rPr>
          <w:spacing w:val="-9"/>
        </w:rPr>
        <w:t> </w:t>
      </w:r>
      <w:r>
        <w:rPr/>
        <w:t>черты</w:t>
      </w:r>
      <w:r>
        <w:rPr>
          <w:spacing w:val="-9"/>
        </w:rPr>
        <w:t> </w:t>
      </w:r>
      <w:r>
        <w:rPr/>
        <w:t>характера</w:t>
      </w:r>
      <w:r>
        <w:rPr>
          <w:spacing w:val="-11"/>
        </w:rPr>
        <w:t> </w:t>
      </w:r>
      <w:r>
        <w:rPr/>
        <w:t>человека</w:t>
      </w:r>
      <w:r>
        <w:rPr>
          <w:spacing w:val="-11"/>
        </w:rPr>
        <w:t> </w:t>
      </w:r>
      <w:r>
        <w:rPr/>
        <w:t>с</w:t>
      </w:r>
      <w:r>
        <w:rPr>
          <w:spacing w:val="-9"/>
        </w:rPr>
        <w:t> </w:t>
      </w:r>
      <w:r>
        <w:rPr/>
        <w:t>таким</w:t>
      </w:r>
      <w:r>
        <w:rPr>
          <w:spacing w:val="-12"/>
        </w:rPr>
        <w:t> </w:t>
      </w:r>
      <w:r>
        <w:rPr/>
        <w:t>ру</w:t>
      </w:r>
      <w:r>
        <w:rPr>
          <w:spacing w:val="-9"/>
        </w:rPr>
        <w:t> </w:t>
      </w:r>
      <w:r>
        <w:rPr/>
        <w:t>или</w:t>
      </w:r>
      <w:r>
        <w:rPr>
          <w:spacing w:val="-12"/>
        </w:rPr>
        <w:t> </w:t>
      </w:r>
      <w:r>
        <w:rPr/>
        <w:t>фамилией. Особенно</w:t>
      </w:r>
      <w:r>
        <w:rPr>
          <w:spacing w:val="33"/>
        </w:rPr>
        <w:t> </w:t>
      </w:r>
      <w:r>
        <w:rPr/>
        <w:t>ярко</w:t>
      </w:r>
      <w:r>
        <w:rPr>
          <w:spacing w:val="31"/>
        </w:rPr>
        <w:t> </w:t>
      </w:r>
      <w:r>
        <w:rPr/>
        <w:t>это</w:t>
      </w:r>
      <w:r>
        <w:rPr>
          <w:spacing w:val="33"/>
        </w:rPr>
        <w:t> </w:t>
      </w:r>
      <w:r>
        <w:rPr/>
        <w:t>заметно</w:t>
      </w:r>
      <w:r>
        <w:rPr>
          <w:spacing w:val="33"/>
        </w:rPr>
        <w:t> </w:t>
      </w:r>
      <w:r>
        <w:rPr/>
        <w:t>у</w:t>
      </w:r>
      <w:r>
        <w:rPr>
          <w:spacing w:val="34"/>
        </w:rPr>
        <w:t> </w:t>
      </w:r>
      <w:r>
        <w:rPr/>
        <w:t>людей</w:t>
      </w:r>
      <w:r>
        <w:rPr>
          <w:spacing w:val="33"/>
        </w:rPr>
        <w:t> </w:t>
      </w:r>
      <w:r>
        <w:rPr/>
        <w:t>с</w:t>
      </w:r>
      <w:r>
        <w:rPr>
          <w:spacing w:val="34"/>
        </w:rPr>
        <w:t> </w:t>
      </w:r>
      <w:r>
        <w:rPr/>
        <w:t>ру</w:t>
      </w:r>
      <w:r>
        <w:rPr>
          <w:spacing w:val="33"/>
        </w:rPr>
        <w:t> </w:t>
      </w:r>
      <w:r>
        <w:rPr/>
        <w:t>«Найман»</w:t>
      </w:r>
      <w:r>
        <w:rPr>
          <w:spacing w:val="33"/>
        </w:rPr>
        <w:t> </w:t>
      </w:r>
      <w:r>
        <w:rPr/>
        <w:t>и</w:t>
      </w:r>
      <w:r>
        <w:rPr>
          <w:spacing w:val="34"/>
        </w:rPr>
        <w:t> </w:t>
      </w:r>
      <w:r>
        <w:rPr>
          <w:spacing w:val="-2"/>
        </w:rPr>
        <w:t>фамилией</w:t>
      </w:r>
    </w:p>
    <w:p>
      <w:pPr>
        <w:pStyle w:val="BodyText"/>
        <w:spacing w:line="253" w:lineRule="exact"/>
        <w:jc w:val="left"/>
      </w:pPr>
      <w:r>
        <w:rPr>
          <w:spacing w:val="-2"/>
        </w:rPr>
        <w:t>«Пак».</w:t>
      </w:r>
    </w:p>
    <w:p>
      <w:pPr>
        <w:pStyle w:val="BodyText"/>
        <w:spacing w:before="1"/>
        <w:ind w:right="562" w:firstLine="719"/>
      </w:pPr>
      <w:r>
        <w:rPr/>
        <w:t>В южнокорейском обществе, как и у корё сарам в Казахстане, так же существует стереотипное мышление о фамильных</w:t>
      </w:r>
      <w:r>
        <w:rPr>
          <w:spacing w:val="-7"/>
        </w:rPr>
        <w:t> </w:t>
      </w:r>
      <w:r>
        <w:rPr/>
        <w:t>характеристиках,</w:t>
      </w:r>
      <w:r>
        <w:rPr>
          <w:spacing w:val="-7"/>
        </w:rPr>
        <w:t> </w:t>
      </w:r>
      <w:r>
        <w:rPr/>
        <w:t>и</w:t>
      </w:r>
      <w:r>
        <w:rPr>
          <w:spacing w:val="-10"/>
        </w:rPr>
        <w:t> </w:t>
      </w:r>
      <w:r>
        <w:rPr/>
        <w:t>распространено</w:t>
      </w:r>
      <w:r>
        <w:rPr>
          <w:spacing w:val="-8"/>
        </w:rPr>
        <w:t> </w:t>
      </w:r>
      <w:r>
        <w:rPr/>
        <w:t>даже</w:t>
      </w:r>
      <w:r>
        <w:rPr>
          <w:spacing w:val="-9"/>
        </w:rPr>
        <w:t> </w:t>
      </w:r>
      <w:r>
        <w:rPr/>
        <w:t>больше,</w:t>
      </w:r>
      <w:r>
        <w:rPr>
          <w:spacing w:val="-8"/>
        </w:rPr>
        <w:t> </w:t>
      </w:r>
      <w:r>
        <w:rPr/>
        <w:t>чем</w:t>
      </w:r>
      <w:r>
        <w:rPr>
          <w:spacing w:val="-8"/>
        </w:rPr>
        <w:t> </w:t>
      </w:r>
      <w:r>
        <w:rPr/>
        <w:t>у корёинов. Однако, каждый человек имеет собственную точку зрения по этому поводу, и основывается лично на своем опыте, поэтому мнения часто разнятся. К примеру:</w:t>
      </w:r>
    </w:p>
    <w:p>
      <w:pPr>
        <w:pStyle w:val="BodyText"/>
        <w:ind w:right="561" w:firstLine="719"/>
      </w:pPr>
      <w:r>
        <w:rPr/>
        <w:t>Одни считают, что люди с фамилией Ким - добрые, спокойные, другие же считают их вредными и своенравными.</w:t>
      </w:r>
    </w:p>
    <w:p>
      <w:pPr>
        <w:pStyle w:val="BodyText"/>
        <w:ind w:right="563" w:firstLine="719"/>
      </w:pPr>
      <w:r>
        <w:rPr/>
        <w:t>Особенно видна разница по отношению к людям с фамилией Ли. Чаще считают, что Ли - «политическая» фамилия, они серьезные, стойкие, и управляют государством. Отличное этому мнение - что они вспыльчивые, злые, нехорошие и </w:t>
      </w:r>
      <w:r>
        <w:rPr>
          <w:spacing w:val="-2"/>
        </w:rPr>
        <w:t>завистливые.</w:t>
      </w:r>
    </w:p>
    <w:p>
      <w:pPr>
        <w:pStyle w:val="BodyText"/>
        <w:ind w:right="563" w:firstLine="719"/>
      </w:pPr>
      <w:r>
        <w:rPr/>
        <w:t>Что касается фамилии Пак, здесь корейцы Южной Кореи и корёины</w:t>
      </w:r>
      <w:r>
        <w:rPr>
          <w:spacing w:val="-13"/>
        </w:rPr>
        <w:t> </w:t>
      </w:r>
      <w:r>
        <w:rPr/>
        <w:t>Казахстана</w:t>
      </w:r>
      <w:r>
        <w:rPr>
          <w:spacing w:val="-13"/>
        </w:rPr>
        <w:t> </w:t>
      </w:r>
      <w:r>
        <w:rPr/>
        <w:t>сходятся</w:t>
      </w:r>
      <w:r>
        <w:rPr>
          <w:spacing w:val="-14"/>
        </w:rPr>
        <w:t> </w:t>
      </w:r>
      <w:r>
        <w:rPr/>
        <w:t>во</w:t>
      </w:r>
      <w:r>
        <w:rPr>
          <w:spacing w:val="-13"/>
        </w:rPr>
        <w:t> </w:t>
      </w:r>
      <w:r>
        <w:rPr/>
        <w:t>мнении</w:t>
      </w:r>
      <w:r>
        <w:rPr>
          <w:spacing w:val="-12"/>
        </w:rPr>
        <w:t> </w:t>
      </w:r>
      <w:r>
        <w:rPr/>
        <w:t>о</w:t>
      </w:r>
      <w:r>
        <w:rPr>
          <w:spacing w:val="-13"/>
        </w:rPr>
        <w:t> </w:t>
      </w:r>
      <w:r>
        <w:rPr/>
        <w:t>том,</w:t>
      </w:r>
      <w:r>
        <w:rPr>
          <w:spacing w:val="-11"/>
        </w:rPr>
        <w:t> </w:t>
      </w:r>
      <w:r>
        <w:rPr/>
        <w:t>что</w:t>
      </w:r>
      <w:r>
        <w:rPr>
          <w:spacing w:val="-11"/>
        </w:rPr>
        <w:t> </w:t>
      </w:r>
      <w:r>
        <w:rPr/>
        <w:t>чаще</w:t>
      </w:r>
      <w:r>
        <w:rPr>
          <w:spacing w:val="-13"/>
        </w:rPr>
        <w:t> </w:t>
      </w:r>
      <w:r>
        <w:rPr/>
        <w:t>всего</w:t>
      </w:r>
      <w:r>
        <w:rPr>
          <w:spacing w:val="-12"/>
        </w:rPr>
        <w:t> </w:t>
      </w:r>
      <w:r>
        <w:rPr>
          <w:spacing w:val="-4"/>
        </w:rPr>
        <w:t>Паки</w:t>
      </w:r>
    </w:p>
    <w:p>
      <w:pPr>
        <w:pStyle w:val="BodyText"/>
        <w:spacing w:line="252" w:lineRule="exact"/>
      </w:pPr>
      <w:r>
        <w:rPr/>
        <w:t>-</w:t>
      </w:r>
      <w:r>
        <w:rPr>
          <w:spacing w:val="-9"/>
        </w:rPr>
        <w:t> </w:t>
      </w:r>
      <w:r>
        <w:rPr/>
        <w:t>талантливые,</w:t>
      </w:r>
      <w:r>
        <w:rPr>
          <w:spacing w:val="-6"/>
        </w:rPr>
        <w:t> </w:t>
      </w:r>
      <w:r>
        <w:rPr/>
        <w:t>амбициозные</w:t>
      </w:r>
      <w:r>
        <w:rPr>
          <w:spacing w:val="-6"/>
        </w:rPr>
        <w:t> </w:t>
      </w:r>
      <w:r>
        <w:rPr>
          <w:spacing w:val="-2"/>
        </w:rPr>
        <w:t>люди.</w:t>
      </w:r>
    </w:p>
    <w:p>
      <w:pPr>
        <w:pStyle w:val="BodyText"/>
        <w:spacing w:line="242" w:lineRule="auto"/>
        <w:ind w:right="565" w:firstLine="719"/>
      </w:pPr>
      <w:r>
        <w:rPr/>
        <w:t>Таким образом можно заметить параллель в менталитете корейского и казахского народов.</w:t>
      </w:r>
    </w:p>
    <w:p>
      <w:pPr>
        <w:pStyle w:val="Heading2"/>
        <w:numPr>
          <w:ilvl w:val="0"/>
          <w:numId w:val="36"/>
        </w:numPr>
        <w:tabs>
          <w:tab w:pos="1508" w:val="left" w:leader="none"/>
        </w:tabs>
        <w:spacing w:line="240" w:lineRule="auto" w:before="248" w:after="0"/>
        <w:ind w:left="1508" w:right="0" w:hanging="220"/>
        <w:jc w:val="left"/>
      </w:pPr>
      <w:r>
        <w:rPr/>
        <w:t>Родильные</w:t>
      </w:r>
      <w:r>
        <w:rPr>
          <w:spacing w:val="-9"/>
        </w:rPr>
        <w:t> </w:t>
      </w:r>
      <w:r>
        <w:rPr>
          <w:spacing w:val="-2"/>
        </w:rPr>
        <w:t>обряды</w:t>
      </w:r>
    </w:p>
    <w:p>
      <w:pPr>
        <w:pStyle w:val="BodyText"/>
        <w:spacing w:before="1"/>
        <w:ind w:right="562" w:firstLine="719"/>
      </w:pPr>
      <w:r>
        <w:rPr/>
        <w:t>Родильные обряды казахов и корейцев, несмотря на географическую</w:t>
      </w:r>
      <w:r>
        <w:rPr>
          <w:spacing w:val="-11"/>
        </w:rPr>
        <w:t> </w:t>
      </w:r>
      <w:r>
        <w:rPr/>
        <w:t>отдаленность,</w:t>
      </w:r>
      <w:r>
        <w:rPr>
          <w:spacing w:val="-11"/>
        </w:rPr>
        <w:t> </w:t>
      </w:r>
      <w:r>
        <w:rPr/>
        <w:t>имеют</w:t>
      </w:r>
      <w:r>
        <w:rPr>
          <w:spacing w:val="-11"/>
        </w:rPr>
        <w:t> </w:t>
      </w:r>
      <w:r>
        <w:rPr/>
        <w:t>некоторые</w:t>
      </w:r>
      <w:r>
        <w:rPr>
          <w:spacing w:val="-10"/>
        </w:rPr>
        <w:t> </w:t>
      </w:r>
      <w:r>
        <w:rPr/>
        <w:t>сходства.</w:t>
      </w:r>
      <w:r>
        <w:rPr>
          <w:spacing w:val="-10"/>
        </w:rPr>
        <w:t> </w:t>
      </w:r>
      <w:r>
        <w:rPr/>
        <w:t>В</w:t>
      </w:r>
      <w:r>
        <w:rPr>
          <w:spacing w:val="-11"/>
        </w:rPr>
        <w:t> </w:t>
      </w:r>
      <w:r>
        <w:rPr>
          <w:spacing w:val="-2"/>
        </w:rPr>
        <w:t>обеих</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09"/>
      </w:pPr>
      <w:r>
        <w:rPr/>
        <w:t>культурах</w:t>
      </w:r>
      <w:r>
        <w:rPr>
          <w:spacing w:val="-11"/>
        </w:rPr>
        <w:t> </w:t>
      </w:r>
      <w:r>
        <w:rPr/>
        <w:t>многодетные</w:t>
      </w:r>
      <w:r>
        <w:rPr>
          <w:spacing w:val="-11"/>
        </w:rPr>
        <w:t> </w:t>
      </w:r>
      <w:r>
        <w:rPr/>
        <w:t>семьи</w:t>
      </w:r>
      <w:r>
        <w:rPr>
          <w:spacing w:val="-12"/>
        </w:rPr>
        <w:t> </w:t>
      </w:r>
      <w:r>
        <w:rPr/>
        <w:t>занимали</w:t>
      </w:r>
      <w:r>
        <w:rPr>
          <w:spacing w:val="-12"/>
        </w:rPr>
        <w:t> </w:t>
      </w:r>
      <w:r>
        <w:rPr/>
        <w:t>почётное</w:t>
      </w:r>
      <w:r>
        <w:rPr>
          <w:spacing w:val="-14"/>
        </w:rPr>
        <w:t> </w:t>
      </w:r>
      <w:r>
        <w:rPr/>
        <w:t>место</w:t>
      </w:r>
      <w:r>
        <w:rPr>
          <w:spacing w:val="-12"/>
        </w:rPr>
        <w:t> </w:t>
      </w:r>
      <w:r>
        <w:rPr/>
        <w:t>в</w:t>
      </w:r>
      <w:r>
        <w:rPr>
          <w:spacing w:val="-13"/>
        </w:rPr>
        <w:t> </w:t>
      </w:r>
      <w:r>
        <w:rPr/>
        <w:t>обществе, а бездетность приравнивалась к греху. Поэтому существовала традиция</w:t>
      </w:r>
      <w:r>
        <w:rPr>
          <w:spacing w:val="-11"/>
        </w:rPr>
        <w:t> </w:t>
      </w:r>
      <w:r>
        <w:rPr/>
        <w:t>«вымаливания»</w:t>
      </w:r>
      <w:r>
        <w:rPr>
          <w:spacing w:val="-12"/>
        </w:rPr>
        <w:t> </w:t>
      </w:r>
      <w:r>
        <w:rPr/>
        <w:t>детей</w:t>
      </w:r>
      <w:r>
        <w:rPr>
          <w:spacing w:val="-10"/>
        </w:rPr>
        <w:t> </w:t>
      </w:r>
      <w:r>
        <w:rPr/>
        <w:t>в</w:t>
      </w:r>
      <w:r>
        <w:rPr>
          <w:spacing w:val="-13"/>
        </w:rPr>
        <w:t> </w:t>
      </w:r>
      <w:r>
        <w:rPr/>
        <w:t>святых</w:t>
      </w:r>
      <w:r>
        <w:rPr>
          <w:spacing w:val="-12"/>
        </w:rPr>
        <w:t> </w:t>
      </w:r>
      <w:r>
        <w:rPr/>
        <w:t>местах,</w:t>
      </w:r>
      <w:r>
        <w:rPr>
          <w:spacing w:val="-9"/>
        </w:rPr>
        <w:t> </w:t>
      </w:r>
      <w:r>
        <w:rPr/>
        <w:t>таких</w:t>
      </w:r>
      <w:r>
        <w:rPr>
          <w:spacing w:val="-10"/>
        </w:rPr>
        <w:t> </w:t>
      </w:r>
      <w:r>
        <w:rPr/>
        <w:t>как</w:t>
      </w:r>
      <w:r>
        <w:rPr>
          <w:spacing w:val="-11"/>
        </w:rPr>
        <w:t> </w:t>
      </w:r>
      <w:r>
        <w:rPr/>
        <w:t>ущельях, священных деревьях и храмах [1].</w:t>
      </w:r>
    </w:p>
    <w:p>
      <w:pPr>
        <w:pStyle w:val="BodyText"/>
        <w:ind w:right="562" w:firstLine="719"/>
      </w:pPr>
      <w:r>
        <w:rPr/>
        <w:t>Социальное положение женщины в семье мужа была связана с рождением детей, особенно сыновей, так как обычно мальчики</w:t>
      </w:r>
      <w:r>
        <w:rPr>
          <w:spacing w:val="-7"/>
        </w:rPr>
        <w:t> </w:t>
      </w:r>
      <w:r>
        <w:rPr/>
        <w:t>считаются</w:t>
      </w:r>
      <w:r>
        <w:rPr>
          <w:spacing w:val="-8"/>
        </w:rPr>
        <w:t> </w:t>
      </w:r>
      <w:r>
        <w:rPr/>
        <w:t>продолжением</w:t>
      </w:r>
      <w:r>
        <w:rPr>
          <w:spacing w:val="-7"/>
        </w:rPr>
        <w:t> </w:t>
      </w:r>
      <w:r>
        <w:rPr/>
        <w:t>рода.</w:t>
      </w:r>
      <w:r>
        <w:rPr>
          <w:spacing w:val="-6"/>
        </w:rPr>
        <w:t> </w:t>
      </w:r>
      <w:r>
        <w:rPr/>
        <w:t>Для</w:t>
      </w:r>
      <w:r>
        <w:rPr>
          <w:spacing w:val="-7"/>
        </w:rPr>
        <w:t> </w:t>
      </w:r>
      <w:r>
        <w:rPr/>
        <w:t>того</w:t>
      </w:r>
      <w:r>
        <w:rPr>
          <w:spacing w:val="-11"/>
        </w:rPr>
        <w:t> </w:t>
      </w:r>
      <w:r>
        <w:rPr/>
        <w:t>чтобы</w:t>
      </w:r>
      <w:r>
        <w:rPr>
          <w:spacing w:val="-6"/>
        </w:rPr>
        <w:t> </w:t>
      </w:r>
      <w:r>
        <w:rPr/>
        <w:t>защитить мать и обеспечить ей благополучие в период беременности действовали ограничения. Беременным женщинам не разрешалось поднимать тяжести, их оберегали от негативных новостей и конфликтов. И у</w:t>
      </w:r>
      <w:r>
        <w:rPr>
          <w:spacing w:val="-1"/>
        </w:rPr>
        <w:t> </w:t>
      </w:r>
      <w:r>
        <w:rPr/>
        <w:t>казахов,</w:t>
      </w:r>
      <w:r>
        <w:rPr>
          <w:spacing w:val="-1"/>
        </w:rPr>
        <w:t> </w:t>
      </w:r>
      <w:r>
        <w:rPr/>
        <w:t>и у корейцев существовал запрет на</w:t>
      </w:r>
      <w:r>
        <w:rPr>
          <w:spacing w:val="-1"/>
        </w:rPr>
        <w:t> </w:t>
      </w:r>
      <w:r>
        <w:rPr/>
        <w:t>вход в дома, где проходило поминовение усопших. Для того чтобы защитить будущего ребенка от духов, связанных со смертью [2].</w:t>
      </w:r>
    </w:p>
    <w:p>
      <w:pPr>
        <w:pStyle w:val="BodyText"/>
        <w:spacing w:before="2"/>
        <w:ind w:right="562" w:firstLine="719"/>
      </w:pPr>
      <w:r>
        <w:rPr/>
        <w:t>Кроме того, были и общие пищевые запреты. К примеру, употребление мяса зайца может стать причиной рождения ребенка с деформацией губы, которую называли «заячьей губой». Также считали, что еда, съеденная матерью, влияет на характер и внешность младенца. Так у казахов употребление рыбы связывали с</w:t>
      </w:r>
      <w:r>
        <w:rPr>
          <w:spacing w:val="-14"/>
        </w:rPr>
        <w:t> </w:t>
      </w:r>
      <w:r>
        <w:rPr/>
        <w:t>немотой,</w:t>
      </w:r>
      <w:r>
        <w:rPr>
          <w:spacing w:val="-14"/>
        </w:rPr>
        <w:t> </w:t>
      </w:r>
      <w:r>
        <w:rPr/>
        <w:t>а</w:t>
      </w:r>
      <w:r>
        <w:rPr>
          <w:spacing w:val="-14"/>
        </w:rPr>
        <w:t> </w:t>
      </w:r>
      <w:r>
        <w:rPr/>
        <w:t>у</w:t>
      </w:r>
      <w:r>
        <w:rPr>
          <w:spacing w:val="-13"/>
        </w:rPr>
        <w:t> </w:t>
      </w:r>
      <w:r>
        <w:rPr/>
        <w:t>корейцев</w:t>
      </w:r>
      <w:r>
        <w:rPr>
          <w:spacing w:val="-14"/>
        </w:rPr>
        <w:t> </w:t>
      </w:r>
      <w:r>
        <w:rPr/>
        <w:t>употребление</w:t>
      </w:r>
      <w:r>
        <w:rPr>
          <w:spacing w:val="-14"/>
        </w:rPr>
        <w:t> </w:t>
      </w:r>
      <w:r>
        <w:rPr/>
        <w:t>мяса</w:t>
      </w:r>
      <w:r>
        <w:rPr>
          <w:spacing w:val="-14"/>
        </w:rPr>
        <w:t> </w:t>
      </w:r>
      <w:r>
        <w:rPr/>
        <w:t>птицы</w:t>
      </w:r>
      <w:r>
        <w:rPr>
          <w:spacing w:val="-13"/>
        </w:rPr>
        <w:t> </w:t>
      </w:r>
      <w:r>
        <w:rPr/>
        <w:t>с</w:t>
      </w:r>
      <w:r>
        <w:rPr>
          <w:spacing w:val="-14"/>
        </w:rPr>
        <w:t> </w:t>
      </w:r>
      <w:r>
        <w:rPr/>
        <w:t>дефектами</w:t>
      </w:r>
      <w:r>
        <w:rPr>
          <w:spacing w:val="-14"/>
        </w:rPr>
        <w:t> </w:t>
      </w:r>
      <w:r>
        <w:rPr/>
        <w:t>кожи или походки. Сходство проявляется и в методах определения или влияния на пол будущего ребенка. Казахи определяли пол по пищевым</w:t>
      </w:r>
      <w:r>
        <w:rPr>
          <w:spacing w:val="-7"/>
        </w:rPr>
        <w:t> </w:t>
      </w:r>
      <w:r>
        <w:rPr/>
        <w:t>пристрастиям</w:t>
      </w:r>
      <w:r>
        <w:rPr>
          <w:spacing w:val="-10"/>
        </w:rPr>
        <w:t> </w:t>
      </w:r>
      <w:r>
        <w:rPr/>
        <w:t>или</w:t>
      </w:r>
      <w:r>
        <w:rPr>
          <w:spacing w:val="-8"/>
        </w:rPr>
        <w:t> </w:t>
      </w:r>
      <w:r>
        <w:rPr/>
        <w:t>изменениям</w:t>
      </w:r>
      <w:r>
        <w:rPr>
          <w:spacing w:val="-7"/>
        </w:rPr>
        <w:t> </w:t>
      </w:r>
      <w:r>
        <w:rPr/>
        <w:t>во</w:t>
      </w:r>
      <w:r>
        <w:rPr>
          <w:spacing w:val="-9"/>
        </w:rPr>
        <w:t> </w:t>
      </w:r>
      <w:r>
        <w:rPr/>
        <w:t>внешности</w:t>
      </w:r>
      <w:r>
        <w:rPr>
          <w:spacing w:val="-7"/>
        </w:rPr>
        <w:t> </w:t>
      </w:r>
      <w:r>
        <w:rPr/>
        <w:t>матери,</w:t>
      </w:r>
      <w:r>
        <w:rPr>
          <w:spacing w:val="-9"/>
        </w:rPr>
        <w:t> </w:t>
      </w:r>
      <w:r>
        <w:rPr/>
        <w:t>в</w:t>
      </w:r>
      <w:r>
        <w:rPr>
          <w:spacing w:val="-8"/>
        </w:rPr>
        <w:t> </w:t>
      </w:r>
      <w:r>
        <w:rPr/>
        <w:t>то время как корейцы определяли пол по снам или оценивали форму живота.</w:t>
      </w:r>
      <w:r>
        <w:rPr>
          <w:spacing w:val="35"/>
        </w:rPr>
        <w:t> </w:t>
      </w:r>
      <w:r>
        <w:rPr/>
        <w:t>Для</w:t>
      </w:r>
      <w:r>
        <w:rPr>
          <w:spacing w:val="-11"/>
        </w:rPr>
        <w:t> </w:t>
      </w:r>
      <w:r>
        <w:rPr/>
        <w:t>того</w:t>
      </w:r>
      <w:r>
        <w:rPr>
          <w:spacing w:val="-10"/>
        </w:rPr>
        <w:t> </w:t>
      </w:r>
      <w:r>
        <w:rPr/>
        <w:t>чтобы</w:t>
      </w:r>
      <w:r>
        <w:rPr>
          <w:spacing w:val="-10"/>
        </w:rPr>
        <w:t> </w:t>
      </w:r>
      <w:r>
        <w:rPr/>
        <w:t>родился</w:t>
      </w:r>
      <w:r>
        <w:rPr>
          <w:spacing w:val="-11"/>
        </w:rPr>
        <w:t> </w:t>
      </w:r>
      <w:r>
        <w:rPr/>
        <w:t>мальчик,</w:t>
      </w:r>
      <w:r>
        <w:rPr>
          <w:spacing w:val="-13"/>
        </w:rPr>
        <w:t> </w:t>
      </w:r>
      <w:r>
        <w:rPr/>
        <w:t>казахи</w:t>
      </w:r>
      <w:r>
        <w:rPr>
          <w:spacing w:val="-13"/>
        </w:rPr>
        <w:t> </w:t>
      </w:r>
      <w:r>
        <w:rPr/>
        <w:t>клали</w:t>
      </w:r>
      <w:r>
        <w:rPr>
          <w:spacing w:val="-11"/>
        </w:rPr>
        <w:t> </w:t>
      </w:r>
      <w:r>
        <w:rPr/>
        <w:t>у</w:t>
      </w:r>
      <w:r>
        <w:rPr>
          <w:spacing w:val="-11"/>
        </w:rPr>
        <w:t> </w:t>
      </w:r>
      <w:r>
        <w:rPr/>
        <w:t>изголовья женщины оружие, а корейцы клали под одеяло перья петуха или волосы мужа.</w:t>
      </w:r>
    </w:p>
    <w:p>
      <w:pPr>
        <w:pStyle w:val="BodyText"/>
        <w:ind w:right="563" w:firstLine="719"/>
      </w:pPr>
      <w:r>
        <w:rPr/>
        <w:t>Следует отметить традицию наречения имени для новорожденного.</w:t>
      </w:r>
      <w:r>
        <w:rPr>
          <w:spacing w:val="-6"/>
        </w:rPr>
        <w:t> </w:t>
      </w:r>
      <w:r>
        <w:rPr/>
        <w:t>Имя</w:t>
      </w:r>
      <w:r>
        <w:rPr>
          <w:spacing w:val="-7"/>
        </w:rPr>
        <w:t> </w:t>
      </w:r>
      <w:r>
        <w:rPr/>
        <w:t>обычно</w:t>
      </w:r>
      <w:r>
        <w:rPr>
          <w:spacing w:val="-6"/>
        </w:rPr>
        <w:t> </w:t>
      </w:r>
      <w:r>
        <w:rPr/>
        <w:t>дают</w:t>
      </w:r>
      <w:r>
        <w:rPr>
          <w:spacing w:val="-9"/>
        </w:rPr>
        <w:t> </w:t>
      </w:r>
      <w:r>
        <w:rPr/>
        <w:t>бабушка</w:t>
      </w:r>
      <w:r>
        <w:rPr>
          <w:spacing w:val="-5"/>
        </w:rPr>
        <w:t> </w:t>
      </w:r>
      <w:r>
        <w:rPr/>
        <w:t>и</w:t>
      </w:r>
      <w:r>
        <w:rPr>
          <w:spacing w:val="-6"/>
        </w:rPr>
        <w:t> </w:t>
      </w:r>
      <w:r>
        <w:rPr/>
        <w:t>дедушка</w:t>
      </w:r>
      <w:r>
        <w:rPr>
          <w:spacing w:val="-5"/>
        </w:rPr>
        <w:t> </w:t>
      </w:r>
      <w:r>
        <w:rPr/>
        <w:t>или</w:t>
      </w:r>
      <w:r>
        <w:rPr>
          <w:spacing w:val="-7"/>
        </w:rPr>
        <w:t> </w:t>
      </w:r>
      <w:r>
        <w:rPr/>
        <w:t>отец,</w:t>
      </w:r>
      <w:r>
        <w:rPr>
          <w:spacing w:val="-6"/>
        </w:rPr>
        <w:t> </w:t>
      </w:r>
      <w:r>
        <w:rPr/>
        <w:t>и это отмечается особой церемонией. К выбору имени всегда подходят</w:t>
      </w:r>
      <w:r>
        <w:rPr>
          <w:spacing w:val="-16"/>
        </w:rPr>
        <w:t> </w:t>
      </w:r>
      <w:r>
        <w:rPr/>
        <w:t>очень</w:t>
      </w:r>
      <w:r>
        <w:rPr>
          <w:spacing w:val="-14"/>
        </w:rPr>
        <w:t> </w:t>
      </w:r>
      <w:r>
        <w:rPr/>
        <w:t>ответственно,</w:t>
      </w:r>
      <w:r>
        <w:rPr>
          <w:spacing w:val="-14"/>
        </w:rPr>
        <w:t> </w:t>
      </w:r>
      <w:r>
        <w:rPr/>
        <w:t>так</w:t>
      </w:r>
      <w:r>
        <w:rPr>
          <w:spacing w:val="-13"/>
        </w:rPr>
        <w:t> </w:t>
      </w:r>
      <w:r>
        <w:rPr/>
        <w:t>как</w:t>
      </w:r>
      <w:r>
        <w:rPr>
          <w:spacing w:val="-14"/>
        </w:rPr>
        <w:t> </w:t>
      </w:r>
      <w:r>
        <w:rPr/>
        <w:t>считается,</w:t>
      </w:r>
      <w:r>
        <w:rPr>
          <w:spacing w:val="-14"/>
        </w:rPr>
        <w:t> </w:t>
      </w:r>
      <w:r>
        <w:rPr/>
        <w:t>что</w:t>
      </w:r>
      <w:r>
        <w:rPr>
          <w:spacing w:val="-14"/>
        </w:rPr>
        <w:t> </w:t>
      </w:r>
      <w:r>
        <w:rPr/>
        <w:t>оно</w:t>
      </w:r>
      <w:r>
        <w:rPr>
          <w:spacing w:val="-13"/>
        </w:rPr>
        <w:t> </w:t>
      </w:r>
      <w:r>
        <w:rPr/>
        <w:t>определяет будущее ребенка [3].</w:t>
      </w:r>
    </w:p>
    <w:p>
      <w:pPr>
        <w:pStyle w:val="BodyText"/>
        <w:ind w:right="561"/>
      </w:pPr>
      <w:r>
        <w:rPr/>
        <w:t>Казахские и корейские народы верили в особое божество, которое покровительствовало ребенку. У казахов - это Умай-ана, а у корейцев - Самсин. Для того чтобы восстановить здоровье после родов,</w:t>
      </w:r>
      <w:r>
        <w:rPr>
          <w:spacing w:val="-14"/>
        </w:rPr>
        <w:t> </w:t>
      </w:r>
      <w:r>
        <w:rPr/>
        <w:t>женщина</w:t>
      </w:r>
      <w:r>
        <w:rPr>
          <w:spacing w:val="-14"/>
        </w:rPr>
        <w:t> </w:t>
      </w:r>
      <w:r>
        <w:rPr/>
        <w:t>должна</w:t>
      </w:r>
      <w:r>
        <w:rPr>
          <w:spacing w:val="-14"/>
        </w:rPr>
        <w:t> </w:t>
      </w:r>
      <w:r>
        <w:rPr/>
        <w:t>была</w:t>
      </w:r>
      <w:r>
        <w:rPr>
          <w:spacing w:val="-13"/>
        </w:rPr>
        <w:t> </w:t>
      </w:r>
      <w:r>
        <w:rPr/>
        <w:t>обязательно</w:t>
      </w:r>
      <w:r>
        <w:rPr>
          <w:spacing w:val="-14"/>
        </w:rPr>
        <w:t> </w:t>
      </w:r>
      <w:r>
        <w:rPr/>
        <w:t>отведать</w:t>
      </w:r>
      <w:r>
        <w:rPr>
          <w:spacing w:val="-14"/>
        </w:rPr>
        <w:t> </w:t>
      </w:r>
      <w:r>
        <w:rPr/>
        <w:t>подготовленное блюдо. У казахов - это угощение «калжа» из молодой овцы, а у корейцев - рис и морская капуста со стола божества Самсин [4].</w:t>
      </w:r>
    </w:p>
    <w:p>
      <w:pPr>
        <w:pStyle w:val="BodyText"/>
        <w:ind w:right="560" w:firstLine="719"/>
      </w:pPr>
      <w:r>
        <w:rPr/>
        <w:t>Особое</w:t>
      </w:r>
      <w:r>
        <w:rPr>
          <w:spacing w:val="-14"/>
        </w:rPr>
        <w:t> </w:t>
      </w:r>
      <w:r>
        <w:rPr/>
        <w:t>внимание</w:t>
      </w:r>
      <w:r>
        <w:rPr>
          <w:spacing w:val="-13"/>
        </w:rPr>
        <w:t> </w:t>
      </w:r>
      <w:r>
        <w:rPr/>
        <w:t>уделялось</w:t>
      </w:r>
      <w:r>
        <w:rPr>
          <w:spacing w:val="-13"/>
        </w:rPr>
        <w:t> </w:t>
      </w:r>
      <w:r>
        <w:rPr/>
        <w:t>защите</w:t>
      </w:r>
      <w:r>
        <w:rPr>
          <w:spacing w:val="-14"/>
        </w:rPr>
        <w:t> </w:t>
      </w:r>
      <w:r>
        <w:rPr/>
        <w:t>младенца</w:t>
      </w:r>
      <w:r>
        <w:rPr>
          <w:spacing w:val="-13"/>
        </w:rPr>
        <w:t> </w:t>
      </w:r>
      <w:r>
        <w:rPr/>
        <w:t>от</w:t>
      </w:r>
      <w:r>
        <w:rPr>
          <w:spacing w:val="-14"/>
        </w:rPr>
        <w:t> </w:t>
      </w:r>
      <w:r>
        <w:rPr/>
        <w:t>злых</w:t>
      </w:r>
      <w:r>
        <w:rPr>
          <w:spacing w:val="-13"/>
        </w:rPr>
        <w:t> </w:t>
      </w:r>
      <w:r>
        <w:rPr/>
        <w:t>духов и сглаза в первые дни жизни. Корейцы вывешивали на ворота солому,</w:t>
      </w:r>
      <w:r>
        <w:rPr>
          <w:spacing w:val="-11"/>
        </w:rPr>
        <w:t> </w:t>
      </w:r>
      <w:r>
        <w:rPr/>
        <w:t>а</w:t>
      </w:r>
      <w:r>
        <w:rPr>
          <w:spacing w:val="-8"/>
        </w:rPr>
        <w:t> </w:t>
      </w:r>
      <w:r>
        <w:rPr/>
        <w:t>казахи</w:t>
      </w:r>
      <w:r>
        <w:rPr>
          <w:spacing w:val="-9"/>
        </w:rPr>
        <w:t> </w:t>
      </w:r>
      <w:r>
        <w:rPr/>
        <w:t>нашивали</w:t>
      </w:r>
      <w:r>
        <w:rPr>
          <w:spacing w:val="-9"/>
        </w:rPr>
        <w:t> </w:t>
      </w:r>
      <w:r>
        <w:rPr/>
        <w:t>на</w:t>
      </w:r>
      <w:r>
        <w:rPr>
          <w:spacing w:val="-7"/>
        </w:rPr>
        <w:t> </w:t>
      </w:r>
      <w:r>
        <w:rPr/>
        <w:t>одежду</w:t>
      </w:r>
      <w:r>
        <w:rPr>
          <w:spacing w:val="-8"/>
        </w:rPr>
        <w:t> </w:t>
      </w:r>
      <w:r>
        <w:rPr/>
        <w:t>перья</w:t>
      </w:r>
      <w:r>
        <w:rPr>
          <w:spacing w:val="-11"/>
        </w:rPr>
        <w:t> </w:t>
      </w:r>
      <w:r>
        <w:rPr/>
        <w:t>филина</w:t>
      </w:r>
      <w:r>
        <w:rPr>
          <w:spacing w:val="-8"/>
        </w:rPr>
        <w:t> </w:t>
      </w:r>
      <w:r>
        <w:rPr/>
        <w:t>и</w:t>
      </w:r>
      <w:r>
        <w:rPr>
          <w:spacing w:val="-9"/>
        </w:rPr>
        <w:t> </w:t>
      </w:r>
      <w:r>
        <w:rPr/>
        <w:t>амулеты.</w:t>
      </w:r>
      <w:r>
        <w:rPr>
          <w:spacing w:val="-7"/>
        </w:rPr>
        <w:t> </w:t>
      </w:r>
      <w:r>
        <w:rPr>
          <w:spacing w:val="-5"/>
        </w:rPr>
        <w:t>Для</w:t>
      </w:r>
    </w:p>
    <w:p>
      <w:pPr>
        <w:pStyle w:val="BodyText"/>
        <w:spacing w:after="0"/>
        <w:sectPr>
          <w:pgSz w:w="10320" w:h="14580"/>
          <w:pgMar w:header="0" w:footer="2433" w:top="660" w:bottom="2620" w:left="1417" w:right="1417"/>
        </w:sectPr>
      </w:pPr>
    </w:p>
    <w:p>
      <w:pPr>
        <w:spacing w:before="66"/>
        <w:ind w:left="1463" w:right="0" w:firstLine="0"/>
        <w:jc w:val="left"/>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58"/>
      </w:pPr>
      <w:r>
        <w:rPr/>
        <w:t>обоих народов сакральными являются определенные дни после рождения (3, 7-й дни), а завершение критически опасного периода отмечалось крупными праздниками. «Қырқынан шығару» (40-й день),</w:t>
      </w:r>
      <w:r>
        <w:rPr>
          <w:spacing w:val="6"/>
        </w:rPr>
        <w:t> </w:t>
      </w:r>
      <w:r>
        <w:rPr/>
        <w:t>являлось</w:t>
      </w:r>
      <w:r>
        <w:rPr>
          <w:spacing w:val="6"/>
        </w:rPr>
        <w:t> </w:t>
      </w:r>
      <w:r>
        <w:rPr/>
        <w:t>большим</w:t>
      </w:r>
      <w:r>
        <w:rPr>
          <w:spacing w:val="7"/>
        </w:rPr>
        <w:t> </w:t>
      </w:r>
      <w:r>
        <w:rPr/>
        <w:t>праздником</w:t>
      </w:r>
      <w:r>
        <w:rPr>
          <w:spacing w:val="6"/>
        </w:rPr>
        <w:t> </w:t>
      </w:r>
      <w:r>
        <w:rPr/>
        <w:t>у</w:t>
      </w:r>
      <w:r>
        <w:rPr>
          <w:spacing w:val="8"/>
        </w:rPr>
        <w:t> </w:t>
      </w:r>
      <w:r>
        <w:rPr/>
        <w:t>казахов,</w:t>
      </w:r>
      <w:r>
        <w:rPr>
          <w:spacing w:val="7"/>
        </w:rPr>
        <w:t> </w:t>
      </w:r>
      <w:r>
        <w:rPr/>
        <w:t>а</w:t>
      </w:r>
      <w:r>
        <w:rPr>
          <w:spacing w:val="6"/>
        </w:rPr>
        <w:t> </w:t>
      </w:r>
      <w:r>
        <w:rPr/>
        <w:t>у</w:t>
      </w:r>
      <w:r>
        <w:rPr>
          <w:spacing w:val="8"/>
        </w:rPr>
        <w:t> </w:t>
      </w:r>
      <w:r>
        <w:rPr/>
        <w:t>корейцев</w:t>
      </w:r>
      <w:r>
        <w:rPr>
          <w:spacing w:val="12"/>
        </w:rPr>
        <w:t> </w:t>
      </w:r>
      <w:r>
        <w:rPr/>
        <w:t>-</w:t>
      </w:r>
      <w:r>
        <w:rPr>
          <w:spacing w:val="8"/>
        </w:rPr>
        <w:t> </w:t>
      </w:r>
      <w:r>
        <w:rPr>
          <w:spacing w:val="-5"/>
        </w:rPr>
        <w:t>это</w:t>
      </w:r>
    </w:p>
    <w:p>
      <w:pPr>
        <w:pStyle w:val="BodyText"/>
        <w:ind w:right="563"/>
      </w:pPr>
      <w:r>
        <w:rPr/>
        <w:t>«пэк-иль» на 100-й день. Таким образом, для обоих народов рождение ребенка было особенным, сакральным процессом.</w:t>
      </w:r>
    </w:p>
    <w:p>
      <w:pPr>
        <w:pStyle w:val="BodyText"/>
        <w:ind w:left="0"/>
        <w:jc w:val="left"/>
      </w:pPr>
    </w:p>
    <w:p>
      <w:pPr>
        <w:pStyle w:val="Heading2"/>
        <w:numPr>
          <w:ilvl w:val="0"/>
          <w:numId w:val="36"/>
        </w:numPr>
        <w:tabs>
          <w:tab w:pos="1508" w:val="left" w:leader="none"/>
        </w:tabs>
        <w:spacing w:line="240" w:lineRule="auto" w:before="0" w:after="0"/>
        <w:ind w:left="1508" w:right="0" w:hanging="220"/>
        <w:jc w:val="both"/>
      </w:pPr>
      <w:r>
        <w:rPr/>
        <w:t>Обряды</w:t>
      </w:r>
      <w:r>
        <w:rPr>
          <w:spacing w:val="-12"/>
        </w:rPr>
        <w:t> </w:t>
      </w:r>
      <w:r>
        <w:rPr/>
        <w:t>предсказания</w:t>
      </w:r>
      <w:r>
        <w:rPr>
          <w:spacing w:val="-10"/>
        </w:rPr>
        <w:t> </w:t>
      </w:r>
      <w:r>
        <w:rPr>
          <w:spacing w:val="-2"/>
        </w:rPr>
        <w:t>судьбы</w:t>
      </w:r>
    </w:p>
    <w:p>
      <w:pPr>
        <w:pStyle w:val="BodyText"/>
        <w:spacing w:before="1"/>
        <w:ind w:right="564" w:firstLine="719"/>
      </w:pPr>
      <w:r>
        <w:rPr/>
        <w:t>Традиция «Тұсау кесер» - это важный обычай в казахской культуре, который отмечает первые шаги ребенка. Обычно его проводят, когда ребенку исполняется около года. Главное в этом обряде это разрезать специальные нити, которые символически связывают ноги ребенка.</w:t>
      </w:r>
      <w:r>
        <w:rPr>
          <w:spacing w:val="-3"/>
        </w:rPr>
        <w:t> </w:t>
      </w:r>
      <w:r>
        <w:rPr/>
        <w:t>Считается, что</w:t>
      </w:r>
      <w:r>
        <w:rPr>
          <w:spacing w:val="-2"/>
        </w:rPr>
        <w:t> </w:t>
      </w:r>
      <w:r>
        <w:rPr/>
        <w:t>это</w:t>
      </w:r>
      <w:r>
        <w:rPr>
          <w:spacing w:val="-2"/>
        </w:rPr>
        <w:t> </w:t>
      </w:r>
      <w:r>
        <w:rPr/>
        <w:t>помогает ему в</w:t>
      </w:r>
      <w:r>
        <w:rPr>
          <w:spacing w:val="-2"/>
        </w:rPr>
        <w:t> </w:t>
      </w:r>
      <w:r>
        <w:rPr/>
        <w:t>жизни, чтобы он не сталкивался с трудностями и неудачами.</w:t>
      </w:r>
    </w:p>
    <w:p>
      <w:pPr>
        <w:pStyle w:val="BodyText"/>
        <w:ind w:right="564" w:firstLine="719"/>
      </w:pPr>
      <w:r>
        <w:rPr/>
        <w:t>Очень</w:t>
      </w:r>
      <w:r>
        <w:rPr>
          <w:spacing w:val="-14"/>
        </w:rPr>
        <w:t> </w:t>
      </w:r>
      <w:r>
        <w:rPr/>
        <w:t>важно,</w:t>
      </w:r>
      <w:r>
        <w:rPr>
          <w:spacing w:val="-14"/>
        </w:rPr>
        <w:t> </w:t>
      </w:r>
      <w:r>
        <w:rPr/>
        <w:t>какие</w:t>
      </w:r>
      <w:r>
        <w:rPr>
          <w:spacing w:val="-14"/>
        </w:rPr>
        <w:t> </w:t>
      </w:r>
      <w:r>
        <w:rPr/>
        <w:t>предметы</w:t>
      </w:r>
      <w:r>
        <w:rPr>
          <w:spacing w:val="-13"/>
        </w:rPr>
        <w:t> </w:t>
      </w:r>
      <w:r>
        <w:rPr/>
        <w:t>лежат</w:t>
      </w:r>
      <w:r>
        <w:rPr>
          <w:spacing w:val="-14"/>
        </w:rPr>
        <w:t> </w:t>
      </w:r>
      <w:r>
        <w:rPr/>
        <w:t>в</w:t>
      </w:r>
      <w:r>
        <w:rPr>
          <w:spacing w:val="-14"/>
        </w:rPr>
        <w:t> </w:t>
      </w:r>
      <w:r>
        <w:rPr/>
        <w:t>конце</w:t>
      </w:r>
      <w:r>
        <w:rPr>
          <w:spacing w:val="-14"/>
        </w:rPr>
        <w:t> </w:t>
      </w:r>
      <w:r>
        <w:rPr/>
        <w:t>белой</w:t>
      </w:r>
      <w:r>
        <w:rPr>
          <w:spacing w:val="-13"/>
        </w:rPr>
        <w:t> </w:t>
      </w:r>
      <w:r>
        <w:rPr/>
        <w:t>дорожки, по которой ведет ребенка уважаемый человек (кесуші). Выбор ребенка имеет значение.</w:t>
      </w:r>
      <w:r>
        <w:rPr>
          <w:spacing w:val="-1"/>
        </w:rPr>
        <w:t> </w:t>
      </w:r>
      <w:r>
        <w:rPr/>
        <w:t>Если он выбирает яблоко, это предвещает жизнь в достатке, книга указывает на ум и любознательность, деньги к финансовой стабильности, а домбра указывает на творческий потенциал. Считается, что качества и удача человека, который разрезает путы, передаются ребенку, это закладывает основу для его будущих успехов.</w:t>
      </w:r>
    </w:p>
    <w:p>
      <w:pPr>
        <w:pStyle w:val="BodyText"/>
        <w:ind w:right="562" w:firstLine="719"/>
      </w:pPr>
      <w:r>
        <w:rPr/>
        <w:t>У корейцев тоже есть похожая традиция празднования первого дня рождения, которое называется «Толь». Этот праздник очень важен, он входит в число четырех самых значимых событий в жизни человека. Обязательно проводится обряд «тольчаби», где ребенок, одетый в национальный костюм «ханбок», выбирает предметы, которые, как считается, предскажут его будущее и характере. Например, рис и хлеб символизируют достаток, а катушка ниток означает талант к рукоделию. Сейчас добавляют и современные предметы, такие как судейский молоток, который </w:t>
      </w:r>
      <w:r>
        <w:rPr>
          <w:spacing w:val="-2"/>
        </w:rPr>
        <w:t>может</w:t>
      </w:r>
      <w:r>
        <w:rPr>
          <w:spacing w:val="-4"/>
        </w:rPr>
        <w:t> </w:t>
      </w:r>
      <w:r>
        <w:rPr>
          <w:spacing w:val="-2"/>
        </w:rPr>
        <w:t>указывать</w:t>
      </w:r>
      <w:r>
        <w:rPr>
          <w:spacing w:val="-4"/>
        </w:rPr>
        <w:t> </w:t>
      </w:r>
      <w:r>
        <w:rPr>
          <w:spacing w:val="-2"/>
        </w:rPr>
        <w:t>на</w:t>
      </w:r>
      <w:r>
        <w:rPr>
          <w:spacing w:val="-4"/>
        </w:rPr>
        <w:t> </w:t>
      </w:r>
      <w:r>
        <w:rPr>
          <w:spacing w:val="-2"/>
        </w:rPr>
        <w:t>карьеру</w:t>
      </w:r>
      <w:r>
        <w:rPr>
          <w:spacing w:val="-4"/>
        </w:rPr>
        <w:t> </w:t>
      </w:r>
      <w:r>
        <w:rPr>
          <w:spacing w:val="-2"/>
        </w:rPr>
        <w:t>в</w:t>
      </w:r>
      <w:r>
        <w:rPr>
          <w:spacing w:val="-5"/>
        </w:rPr>
        <w:t> </w:t>
      </w:r>
      <w:r>
        <w:rPr>
          <w:spacing w:val="-2"/>
        </w:rPr>
        <w:t>юриспруденции,</w:t>
      </w:r>
      <w:r>
        <w:rPr>
          <w:spacing w:val="-4"/>
        </w:rPr>
        <w:t> </w:t>
      </w:r>
      <w:r>
        <w:rPr>
          <w:spacing w:val="-2"/>
        </w:rPr>
        <w:t>или</w:t>
      </w:r>
      <w:r>
        <w:rPr>
          <w:spacing w:val="-8"/>
        </w:rPr>
        <w:t> </w:t>
      </w:r>
      <w:r>
        <w:rPr>
          <w:spacing w:val="-2"/>
        </w:rPr>
        <w:t>футбольный</w:t>
      </w:r>
      <w:r>
        <w:rPr>
          <w:spacing w:val="-4"/>
        </w:rPr>
        <w:t> </w:t>
      </w:r>
      <w:r>
        <w:rPr>
          <w:spacing w:val="-2"/>
        </w:rPr>
        <w:t>мяч </w:t>
      </w:r>
      <w:r>
        <w:rPr/>
        <w:t>к успеху в спорте [5].</w:t>
      </w:r>
    </w:p>
    <w:p>
      <w:pPr>
        <w:pStyle w:val="BodyText"/>
        <w:spacing w:before="1"/>
        <w:ind w:right="565" w:firstLine="719"/>
      </w:pPr>
      <w:r>
        <w:rPr/>
        <w:t>Эти обряды существуют не просто как способ предсказать будущее, они еще и объединяют разные поколения, передавая любовь</w:t>
      </w:r>
      <w:r>
        <w:rPr>
          <w:spacing w:val="-1"/>
        </w:rPr>
        <w:t> </w:t>
      </w:r>
      <w:r>
        <w:rPr/>
        <w:t>к детям,</w:t>
      </w:r>
      <w:r>
        <w:rPr>
          <w:spacing w:val="-1"/>
        </w:rPr>
        <w:t> </w:t>
      </w:r>
      <w:r>
        <w:rPr/>
        <w:t>уважение к предкам и</w:t>
      </w:r>
      <w:r>
        <w:rPr>
          <w:spacing w:val="-1"/>
        </w:rPr>
        <w:t> </w:t>
      </w:r>
      <w:r>
        <w:rPr/>
        <w:t>стремление</w:t>
      </w:r>
      <w:r>
        <w:rPr>
          <w:spacing w:val="-2"/>
        </w:rPr>
        <w:t> </w:t>
      </w:r>
      <w:r>
        <w:rPr/>
        <w:t>сохранить</w:t>
      </w:r>
      <w:r>
        <w:rPr>
          <w:spacing w:val="-1"/>
        </w:rPr>
        <w:t> </w:t>
      </w:r>
      <w:r>
        <w:rPr/>
        <w:t>свою культуру.</w:t>
      </w:r>
      <w:r>
        <w:rPr>
          <w:spacing w:val="-2"/>
        </w:rPr>
        <w:t> </w:t>
      </w:r>
      <w:r>
        <w:rPr/>
        <w:t>Такие</w:t>
      </w:r>
      <w:r>
        <w:rPr>
          <w:spacing w:val="-2"/>
        </w:rPr>
        <w:t> </w:t>
      </w:r>
      <w:r>
        <w:rPr/>
        <w:t>традиции</w:t>
      </w:r>
      <w:r>
        <w:rPr>
          <w:spacing w:val="-3"/>
        </w:rPr>
        <w:t> </w:t>
      </w:r>
      <w:r>
        <w:rPr/>
        <w:t>помогают</w:t>
      </w:r>
      <w:r>
        <w:rPr>
          <w:spacing w:val="-3"/>
        </w:rPr>
        <w:t> </w:t>
      </w:r>
      <w:r>
        <w:rPr/>
        <w:t>погрузиться</w:t>
      </w:r>
      <w:r>
        <w:rPr>
          <w:spacing w:val="-2"/>
        </w:rPr>
        <w:t> </w:t>
      </w:r>
      <w:r>
        <w:rPr/>
        <w:t>в</w:t>
      </w:r>
      <w:r>
        <w:rPr>
          <w:spacing w:val="-3"/>
        </w:rPr>
        <w:t> </w:t>
      </w:r>
      <w:r>
        <w:rPr/>
        <w:t>историю</w:t>
      </w:r>
      <w:r>
        <w:rPr>
          <w:spacing w:val="-2"/>
        </w:rPr>
        <w:t> </w:t>
      </w:r>
      <w:r>
        <w:rPr/>
        <w:t>своего народа, понять ее и передать своим детям.</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27"/>
        <w:ind w:left="0"/>
        <w:jc w:val="left"/>
        <w:rPr>
          <w:sz w:val="20"/>
        </w:rPr>
      </w:pPr>
      <w:r>
        <w:rPr>
          <w:sz w:val="20"/>
        </w:rPr>
        <w:drawing>
          <wp:anchor distT="0" distB="0" distL="0" distR="0" allowOverlap="1" layoutInCell="1" locked="0" behindDoc="1" simplePos="0" relativeHeight="487595520">
            <wp:simplePos x="0" y="0"/>
            <wp:positionH relativeFrom="page">
              <wp:posOffset>1717675</wp:posOffset>
            </wp:positionH>
            <wp:positionV relativeFrom="paragraph">
              <wp:posOffset>242325</wp:posOffset>
            </wp:positionV>
            <wp:extent cx="2456095" cy="1890141"/>
            <wp:effectExtent l="0" t="0" r="0" b="0"/>
            <wp:wrapTopAndBottom/>
            <wp:docPr id="119" name="Image 119"/>
            <wp:cNvGraphicFramePr>
              <a:graphicFrameLocks/>
            </wp:cNvGraphicFramePr>
            <a:graphic>
              <a:graphicData uri="http://schemas.openxmlformats.org/drawingml/2006/picture">
                <pic:pic>
                  <pic:nvPicPr>
                    <pic:cNvPr id="119" name="Image 119"/>
                    <pic:cNvPicPr/>
                  </pic:nvPicPr>
                  <pic:blipFill>
                    <a:blip r:embed="rId129" cstate="print"/>
                    <a:stretch>
                      <a:fillRect/>
                    </a:stretch>
                  </pic:blipFill>
                  <pic:spPr>
                    <a:xfrm>
                      <a:off x="0" y="0"/>
                      <a:ext cx="2456095" cy="1890141"/>
                    </a:xfrm>
                    <a:prstGeom prst="rect">
                      <a:avLst/>
                    </a:prstGeom>
                  </pic:spPr>
                </pic:pic>
              </a:graphicData>
            </a:graphic>
          </wp:anchor>
        </w:drawing>
      </w:r>
    </w:p>
    <w:p>
      <w:pPr>
        <w:pStyle w:val="BodyText"/>
        <w:ind w:left="1288"/>
        <w:jc w:val="left"/>
      </w:pPr>
      <w:r>
        <w:rPr/>
        <w:t>Рис.</w:t>
      </w:r>
      <w:r>
        <w:rPr>
          <w:spacing w:val="-2"/>
        </w:rPr>
        <w:t> </w:t>
      </w:r>
      <w:r>
        <w:rPr/>
        <w:t>3</w:t>
      </w:r>
      <w:r>
        <w:rPr>
          <w:spacing w:val="-1"/>
        </w:rPr>
        <w:t> </w:t>
      </w:r>
      <w:r>
        <w:rPr/>
        <w:t>Тұсау</w:t>
      </w:r>
      <w:r>
        <w:rPr>
          <w:spacing w:val="-1"/>
        </w:rPr>
        <w:t> </w:t>
      </w:r>
      <w:r>
        <w:rPr>
          <w:spacing w:val="-4"/>
        </w:rPr>
        <w:t>кесер</w:t>
      </w:r>
    </w:p>
    <w:p>
      <w:pPr>
        <w:pStyle w:val="BodyText"/>
        <w:spacing w:before="10"/>
        <w:ind w:left="0"/>
        <w:jc w:val="left"/>
        <w:rPr>
          <w:sz w:val="17"/>
        </w:rPr>
      </w:pPr>
      <w:r>
        <w:rPr>
          <w:sz w:val="17"/>
        </w:rPr>
        <w:drawing>
          <wp:anchor distT="0" distB="0" distL="0" distR="0" allowOverlap="1" layoutInCell="1" locked="0" behindDoc="1" simplePos="0" relativeHeight="487596032">
            <wp:simplePos x="0" y="0"/>
            <wp:positionH relativeFrom="page">
              <wp:posOffset>1717675</wp:posOffset>
            </wp:positionH>
            <wp:positionV relativeFrom="paragraph">
              <wp:posOffset>146317</wp:posOffset>
            </wp:positionV>
            <wp:extent cx="2437446" cy="1731644"/>
            <wp:effectExtent l="0" t="0" r="0" b="0"/>
            <wp:wrapTopAndBottom/>
            <wp:docPr id="120" name="Image 120"/>
            <wp:cNvGraphicFramePr>
              <a:graphicFrameLocks/>
            </wp:cNvGraphicFramePr>
            <a:graphic>
              <a:graphicData uri="http://schemas.openxmlformats.org/drawingml/2006/picture">
                <pic:pic>
                  <pic:nvPicPr>
                    <pic:cNvPr id="120" name="Image 120"/>
                    <pic:cNvPicPr/>
                  </pic:nvPicPr>
                  <pic:blipFill>
                    <a:blip r:embed="rId130" cstate="print"/>
                    <a:stretch>
                      <a:fillRect/>
                    </a:stretch>
                  </pic:blipFill>
                  <pic:spPr>
                    <a:xfrm>
                      <a:off x="0" y="0"/>
                      <a:ext cx="2437446" cy="1731644"/>
                    </a:xfrm>
                    <a:prstGeom prst="rect">
                      <a:avLst/>
                    </a:prstGeom>
                  </pic:spPr>
                </pic:pic>
              </a:graphicData>
            </a:graphic>
          </wp:anchor>
        </w:drawing>
      </w:r>
    </w:p>
    <w:p>
      <w:pPr>
        <w:pStyle w:val="BodyText"/>
        <w:spacing w:before="2"/>
        <w:ind w:left="1276"/>
        <w:jc w:val="left"/>
      </w:pPr>
      <w:r>
        <w:rPr/>
        <w:t>Рис.</w:t>
      </w:r>
      <w:r>
        <w:rPr>
          <w:spacing w:val="-1"/>
        </w:rPr>
        <w:t> </w:t>
      </w:r>
      <w:r>
        <w:rPr/>
        <w:t>4 </w:t>
      </w:r>
      <w:r>
        <w:rPr>
          <w:spacing w:val="-4"/>
        </w:rPr>
        <w:t>Толь</w:t>
      </w:r>
    </w:p>
    <w:p>
      <w:pPr>
        <w:pStyle w:val="BodyText"/>
        <w:ind w:left="0"/>
        <w:jc w:val="left"/>
      </w:pPr>
    </w:p>
    <w:p>
      <w:pPr>
        <w:pStyle w:val="Heading2"/>
        <w:numPr>
          <w:ilvl w:val="0"/>
          <w:numId w:val="36"/>
        </w:numPr>
        <w:tabs>
          <w:tab w:pos="1508" w:val="left" w:leader="none"/>
        </w:tabs>
        <w:spacing w:line="252" w:lineRule="exact" w:before="0" w:after="0"/>
        <w:ind w:left="1508" w:right="0" w:hanging="220"/>
        <w:jc w:val="both"/>
      </w:pPr>
      <w:r>
        <w:rPr/>
        <w:t>Празднование</w:t>
      </w:r>
      <w:r>
        <w:rPr>
          <w:spacing w:val="-5"/>
        </w:rPr>
        <w:t> </w:t>
      </w:r>
      <w:r>
        <w:rPr/>
        <w:t>60,70</w:t>
      </w:r>
      <w:r>
        <w:rPr>
          <w:spacing w:val="-5"/>
        </w:rPr>
        <w:t> </w:t>
      </w:r>
      <w:r>
        <w:rPr/>
        <w:t>и</w:t>
      </w:r>
      <w:r>
        <w:rPr>
          <w:spacing w:val="-6"/>
        </w:rPr>
        <w:t> </w:t>
      </w:r>
      <w:r>
        <w:rPr/>
        <w:t>80-ти</w:t>
      </w:r>
      <w:r>
        <w:rPr>
          <w:spacing w:val="-5"/>
        </w:rPr>
        <w:t> </w:t>
      </w:r>
      <w:r>
        <w:rPr>
          <w:spacing w:val="-2"/>
        </w:rPr>
        <w:t>летия</w:t>
      </w:r>
    </w:p>
    <w:p>
      <w:pPr>
        <w:pStyle w:val="BodyText"/>
        <w:ind w:right="566" w:firstLine="719"/>
      </w:pPr>
      <w:r>
        <w:rPr/>
        <w:t>Еще одним сходством является важный этап проведения церемонии жизненного цикла - празднование 60,70 и 80-летия.</w:t>
      </w:r>
    </w:p>
    <w:p>
      <w:pPr>
        <w:pStyle w:val="BodyText"/>
        <w:ind w:right="561" w:firstLine="719"/>
      </w:pPr>
      <w:r>
        <w:rPr/>
        <w:t>Хвангап — это корейский традиционный праздник, который</w:t>
      </w:r>
      <w:r>
        <w:rPr>
          <w:spacing w:val="-14"/>
        </w:rPr>
        <w:t> </w:t>
      </w:r>
      <w:r>
        <w:rPr/>
        <w:t>отмечают</w:t>
      </w:r>
      <w:r>
        <w:rPr>
          <w:spacing w:val="-13"/>
        </w:rPr>
        <w:t> </w:t>
      </w:r>
      <w:r>
        <w:rPr/>
        <w:t>по</w:t>
      </w:r>
      <w:r>
        <w:rPr>
          <w:spacing w:val="-14"/>
        </w:rPr>
        <w:t> </w:t>
      </w:r>
      <w:r>
        <w:rPr/>
        <w:t>случаю</w:t>
      </w:r>
      <w:r>
        <w:rPr>
          <w:spacing w:val="-12"/>
        </w:rPr>
        <w:t> </w:t>
      </w:r>
      <w:r>
        <w:rPr/>
        <w:t>60-летия</w:t>
      </w:r>
      <w:r>
        <w:rPr>
          <w:spacing w:val="-14"/>
        </w:rPr>
        <w:t> </w:t>
      </w:r>
      <w:r>
        <w:rPr/>
        <w:t>человека.</w:t>
      </w:r>
      <w:r>
        <w:rPr>
          <w:spacing w:val="-13"/>
        </w:rPr>
        <w:t> </w:t>
      </w:r>
      <w:r>
        <w:rPr/>
        <w:t>Он</w:t>
      </w:r>
      <w:r>
        <w:rPr>
          <w:spacing w:val="-14"/>
        </w:rPr>
        <w:t> </w:t>
      </w:r>
      <w:r>
        <w:rPr/>
        <w:t>символизирует завершение полного жизненного цикла и возвращение к году рождения. Раньше люди редко доживали до 60 лет, поэтому Хвангап считался особым праздником долголетия. Пышные застолья в</w:t>
      </w:r>
      <w:r>
        <w:rPr>
          <w:spacing w:val="-1"/>
        </w:rPr>
        <w:t> </w:t>
      </w:r>
      <w:r>
        <w:rPr/>
        <w:t>этот</w:t>
      </w:r>
      <w:r>
        <w:rPr>
          <w:spacing w:val="-1"/>
        </w:rPr>
        <w:t> </w:t>
      </w:r>
      <w:r>
        <w:rPr/>
        <w:t>день</w:t>
      </w:r>
      <w:r>
        <w:rPr>
          <w:spacing w:val="-1"/>
        </w:rPr>
        <w:t> </w:t>
      </w:r>
      <w:r>
        <w:rPr/>
        <w:t>выражали пожелания</w:t>
      </w:r>
      <w:r>
        <w:rPr>
          <w:spacing w:val="-1"/>
        </w:rPr>
        <w:t> </w:t>
      </w:r>
      <w:r>
        <w:rPr/>
        <w:t>долгой и</w:t>
      </w:r>
      <w:r>
        <w:rPr>
          <w:spacing w:val="-1"/>
        </w:rPr>
        <w:t> </w:t>
      </w:r>
      <w:r>
        <w:rPr/>
        <w:t>благополучной жизни.</w:t>
      </w:r>
      <w:r>
        <w:rPr>
          <w:spacing w:val="-8"/>
        </w:rPr>
        <w:t> </w:t>
      </w:r>
      <w:r>
        <w:rPr/>
        <w:t>Конечно,</w:t>
      </w:r>
      <w:r>
        <w:rPr>
          <w:spacing w:val="-9"/>
        </w:rPr>
        <w:t> </w:t>
      </w:r>
      <w:r>
        <w:rPr/>
        <w:t>встречались</w:t>
      </w:r>
      <w:r>
        <w:rPr>
          <w:spacing w:val="-8"/>
        </w:rPr>
        <w:t> </w:t>
      </w:r>
      <w:r>
        <w:rPr/>
        <w:t>и</w:t>
      </w:r>
      <w:r>
        <w:rPr>
          <w:spacing w:val="-9"/>
        </w:rPr>
        <w:t> </w:t>
      </w:r>
      <w:r>
        <w:rPr/>
        <w:t>те,</w:t>
      </w:r>
      <w:r>
        <w:rPr>
          <w:spacing w:val="-8"/>
        </w:rPr>
        <w:t> </w:t>
      </w:r>
      <w:r>
        <w:rPr/>
        <w:t>кто</w:t>
      </w:r>
      <w:r>
        <w:rPr>
          <w:spacing w:val="-9"/>
        </w:rPr>
        <w:t> </w:t>
      </w:r>
      <w:r>
        <w:rPr/>
        <w:t>проживал</w:t>
      </w:r>
      <w:r>
        <w:rPr>
          <w:spacing w:val="-7"/>
        </w:rPr>
        <w:t> </w:t>
      </w:r>
      <w:r>
        <w:rPr/>
        <w:t>дольше</w:t>
      </w:r>
      <w:r>
        <w:rPr>
          <w:spacing w:val="-6"/>
        </w:rPr>
        <w:t> </w:t>
      </w:r>
      <w:r>
        <w:rPr/>
        <w:t>—</w:t>
      </w:r>
      <w:r>
        <w:rPr>
          <w:spacing w:val="-7"/>
        </w:rPr>
        <w:t> </w:t>
      </w:r>
      <w:r>
        <w:rPr/>
        <w:t>для</w:t>
      </w:r>
      <w:r>
        <w:rPr>
          <w:spacing w:val="-9"/>
        </w:rPr>
        <w:t> </w:t>
      </w:r>
      <w:r>
        <w:rPr/>
        <w:t>них устраивали</w:t>
      </w:r>
      <w:r>
        <w:rPr>
          <w:spacing w:val="-10"/>
        </w:rPr>
        <w:t> </w:t>
      </w:r>
      <w:r>
        <w:rPr/>
        <w:t>отдельные</w:t>
      </w:r>
      <w:r>
        <w:rPr>
          <w:spacing w:val="-10"/>
        </w:rPr>
        <w:t> </w:t>
      </w:r>
      <w:r>
        <w:rPr/>
        <w:t>торжества</w:t>
      </w:r>
      <w:r>
        <w:rPr>
          <w:spacing w:val="-10"/>
        </w:rPr>
        <w:t> </w:t>
      </w:r>
      <w:r>
        <w:rPr/>
        <w:t>по</w:t>
      </w:r>
      <w:r>
        <w:rPr>
          <w:spacing w:val="-13"/>
        </w:rPr>
        <w:t> </w:t>
      </w:r>
      <w:r>
        <w:rPr/>
        <w:t>случаю</w:t>
      </w:r>
      <w:r>
        <w:rPr>
          <w:spacing w:val="-10"/>
        </w:rPr>
        <w:t> </w:t>
      </w:r>
      <w:r>
        <w:rPr/>
        <w:t>70</w:t>
      </w:r>
      <w:r>
        <w:rPr>
          <w:spacing w:val="-11"/>
        </w:rPr>
        <w:t> </w:t>
      </w:r>
      <w:r>
        <w:rPr/>
        <w:t>и</w:t>
      </w:r>
      <w:r>
        <w:rPr>
          <w:spacing w:val="-11"/>
        </w:rPr>
        <w:t> </w:t>
      </w:r>
      <w:r>
        <w:rPr/>
        <w:t>80</w:t>
      </w:r>
      <w:r>
        <w:rPr>
          <w:spacing w:val="-11"/>
        </w:rPr>
        <w:t> </w:t>
      </w:r>
      <w:r>
        <w:rPr/>
        <w:t>лет.</w:t>
      </w:r>
      <w:r>
        <w:rPr>
          <w:spacing w:val="-10"/>
        </w:rPr>
        <w:t> </w:t>
      </w:r>
      <w:r>
        <w:rPr/>
        <w:t>Сегодня</w:t>
      </w:r>
      <w:r>
        <w:rPr>
          <w:spacing w:val="-11"/>
        </w:rPr>
        <w:t> </w:t>
      </w:r>
      <w:r>
        <w:rPr/>
        <w:t>же в Корее люди живут значительно дольше, поэтому значение праздников по случаю 60,70 и 80 лет стало менее важно.</w:t>
      </w:r>
    </w:p>
    <w:p>
      <w:pPr>
        <w:pStyle w:val="BodyText"/>
        <w:spacing w:after="0"/>
        <w:sectPr>
          <w:pgSz w:w="10320" w:h="14580"/>
          <w:pgMar w:header="0" w:footer="2433" w:top="660" w:bottom="2620" w:left="1417" w:right="1417"/>
        </w:sectPr>
      </w:pPr>
    </w:p>
    <w:p>
      <w:pPr>
        <w:spacing w:before="66"/>
        <w:ind w:left="1463" w:right="0" w:firstLine="0"/>
        <w:jc w:val="left"/>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63" w:firstLine="719"/>
      </w:pPr>
      <w:r>
        <w:rPr/>
        <w:t>В Казахстане достижения 60-, 70- и 80-летнего возраста не закреплены в качестве традиционных культурных праздников, однако юбилеи этих лет отмечаются достаточно широко, что связано с исторически невысокой продолжительностью жизни. Кроме того, возраст 63 года обладает особой символической значимостью, поскольку в религиозной традиции он обозначается как «возраст пророка», хотя это не сопровождается проведением специальных праздничных мероприятий [3].</w:t>
      </w:r>
    </w:p>
    <w:p>
      <w:pPr>
        <w:pStyle w:val="BodyText"/>
        <w:ind w:left="0"/>
        <w:jc w:val="left"/>
      </w:pPr>
    </w:p>
    <w:p>
      <w:pPr>
        <w:pStyle w:val="Heading2"/>
        <w:numPr>
          <w:ilvl w:val="0"/>
          <w:numId w:val="36"/>
        </w:numPr>
        <w:tabs>
          <w:tab w:pos="1508" w:val="left" w:leader="none"/>
        </w:tabs>
        <w:spacing w:line="252" w:lineRule="exact" w:before="0" w:after="0"/>
        <w:ind w:left="1508" w:right="0" w:hanging="220"/>
        <w:jc w:val="both"/>
      </w:pPr>
      <w:r>
        <w:rPr/>
        <w:t>Национальные</w:t>
      </w:r>
      <w:r>
        <w:rPr>
          <w:spacing w:val="-12"/>
        </w:rPr>
        <w:t> </w:t>
      </w:r>
      <w:r>
        <w:rPr>
          <w:spacing w:val="-4"/>
        </w:rPr>
        <w:t>игры</w:t>
      </w:r>
    </w:p>
    <w:p>
      <w:pPr>
        <w:pStyle w:val="BodyText"/>
        <w:ind w:right="561" w:firstLine="719"/>
      </w:pPr>
      <w:r>
        <w:rPr/>
        <w:t>Углубляясь в историю культуры казахского и корейского народов можно заметить еще одно сходство – национальные игры, отражающие силу духа народов. Несмотря на то, что казахи вели кочевой образ,а корейцы - оседлый, в их национальных играх есть сходства, и даже встречаются одни и те же виды. Например:</w:t>
      </w:r>
    </w:p>
    <w:p>
      <w:pPr>
        <w:pStyle w:val="ListParagraph"/>
        <w:numPr>
          <w:ilvl w:val="0"/>
          <w:numId w:val="37"/>
        </w:numPr>
        <w:tabs>
          <w:tab w:pos="1500" w:val="left" w:leader="none"/>
        </w:tabs>
        <w:spacing w:line="256" w:lineRule="exact" w:before="0" w:after="0"/>
        <w:ind w:left="1500" w:right="0" w:hanging="212"/>
        <w:jc w:val="left"/>
        <w:rPr>
          <w:sz w:val="22"/>
        </w:rPr>
      </w:pPr>
      <w:r>
        <w:rPr>
          <w:sz w:val="22"/>
        </w:rPr>
        <w:t>Казахская</w:t>
      </w:r>
      <w:r>
        <w:rPr>
          <w:spacing w:val="-12"/>
          <w:sz w:val="22"/>
        </w:rPr>
        <w:t> </w:t>
      </w:r>
      <w:r>
        <w:rPr>
          <w:sz w:val="22"/>
        </w:rPr>
        <w:t>борьба</w:t>
      </w:r>
      <w:r>
        <w:rPr>
          <w:spacing w:val="-11"/>
          <w:sz w:val="22"/>
        </w:rPr>
        <w:t> </w:t>
      </w:r>
      <w:r>
        <w:rPr>
          <w:sz w:val="22"/>
        </w:rPr>
        <w:t>Курес</w:t>
      </w:r>
      <w:r>
        <w:rPr>
          <w:spacing w:val="-13"/>
          <w:sz w:val="22"/>
        </w:rPr>
        <w:t> </w:t>
      </w:r>
      <w:r>
        <w:rPr>
          <w:sz w:val="22"/>
        </w:rPr>
        <w:t>и</w:t>
      </w:r>
      <w:r>
        <w:rPr>
          <w:spacing w:val="-12"/>
          <w:sz w:val="22"/>
        </w:rPr>
        <w:t> </w:t>
      </w:r>
      <w:r>
        <w:rPr>
          <w:sz w:val="22"/>
        </w:rPr>
        <w:t>корейская</w:t>
      </w:r>
      <w:r>
        <w:rPr>
          <w:spacing w:val="-11"/>
          <w:sz w:val="22"/>
        </w:rPr>
        <w:t> </w:t>
      </w:r>
      <w:r>
        <w:rPr>
          <w:sz w:val="22"/>
        </w:rPr>
        <w:t>борьба</w:t>
      </w:r>
      <w:r>
        <w:rPr>
          <w:spacing w:val="-11"/>
          <w:sz w:val="22"/>
        </w:rPr>
        <w:t> </w:t>
      </w:r>
      <w:r>
        <w:rPr>
          <w:sz w:val="22"/>
        </w:rPr>
        <w:t>Ссирым</w:t>
      </w:r>
      <w:r>
        <w:rPr>
          <w:spacing w:val="-11"/>
          <w:sz w:val="22"/>
        </w:rPr>
        <w:t> </w:t>
      </w:r>
      <w:r>
        <w:rPr>
          <w:spacing w:val="-4"/>
          <w:sz w:val="22"/>
        </w:rPr>
        <w:t>(</w:t>
      </w:r>
      <w:r>
        <w:rPr>
          <w:rFonts w:ascii="Malgun Gothic" w:hAnsi="Malgun Gothic" w:eastAsia="Malgun Gothic"/>
          <w:spacing w:val="-4"/>
          <w:sz w:val="20"/>
        </w:rPr>
        <w:t>씨름</w:t>
      </w:r>
      <w:r>
        <w:rPr>
          <w:spacing w:val="-4"/>
          <w:sz w:val="22"/>
        </w:rPr>
        <w:t>)</w:t>
      </w:r>
    </w:p>
    <w:p>
      <w:pPr>
        <w:pStyle w:val="ListParagraph"/>
        <w:numPr>
          <w:ilvl w:val="0"/>
          <w:numId w:val="37"/>
        </w:numPr>
        <w:tabs>
          <w:tab w:pos="1508" w:val="left" w:leader="none"/>
        </w:tabs>
        <w:spacing w:line="264" w:lineRule="exact" w:before="0" w:after="0"/>
        <w:ind w:left="1508" w:right="0" w:hanging="220"/>
        <w:jc w:val="left"/>
        <w:rPr>
          <w:sz w:val="22"/>
        </w:rPr>
      </w:pPr>
      <w:r>
        <w:rPr>
          <w:sz w:val="22"/>
        </w:rPr>
        <w:t>Стрельба</w:t>
      </w:r>
      <w:r>
        <w:rPr>
          <w:spacing w:val="-3"/>
          <w:sz w:val="22"/>
        </w:rPr>
        <w:t> </w:t>
      </w:r>
      <w:r>
        <w:rPr>
          <w:sz w:val="22"/>
        </w:rPr>
        <w:t>из</w:t>
      </w:r>
      <w:r>
        <w:rPr>
          <w:spacing w:val="-4"/>
          <w:sz w:val="22"/>
        </w:rPr>
        <w:t> </w:t>
      </w:r>
      <w:r>
        <w:rPr>
          <w:sz w:val="22"/>
        </w:rPr>
        <w:t>лука</w:t>
      </w:r>
      <w:r>
        <w:rPr>
          <w:spacing w:val="-2"/>
          <w:sz w:val="22"/>
        </w:rPr>
        <w:t> </w:t>
      </w:r>
      <w:r>
        <w:rPr>
          <w:sz w:val="22"/>
        </w:rPr>
        <w:t>и</w:t>
      </w:r>
      <w:r>
        <w:rPr>
          <w:spacing w:val="-3"/>
          <w:sz w:val="22"/>
        </w:rPr>
        <w:t> </w:t>
      </w:r>
      <w:r>
        <w:rPr>
          <w:sz w:val="22"/>
        </w:rPr>
        <w:t>Хвальссоги</w:t>
      </w:r>
      <w:r>
        <w:rPr>
          <w:spacing w:val="-2"/>
          <w:sz w:val="22"/>
        </w:rPr>
        <w:t> </w:t>
      </w:r>
      <w:r>
        <w:rPr>
          <w:spacing w:val="-4"/>
          <w:sz w:val="22"/>
        </w:rPr>
        <w:t>(</w:t>
      </w:r>
      <w:r>
        <w:rPr>
          <w:rFonts w:ascii="Malgun Gothic" w:hAnsi="Malgun Gothic" w:eastAsia="Malgun Gothic"/>
          <w:spacing w:val="-4"/>
          <w:sz w:val="20"/>
        </w:rPr>
        <w:t>활쏘기</w:t>
      </w:r>
      <w:r>
        <w:rPr>
          <w:spacing w:val="-4"/>
          <w:sz w:val="22"/>
        </w:rPr>
        <w:t>)</w:t>
      </w:r>
    </w:p>
    <w:p>
      <w:pPr>
        <w:pStyle w:val="ListParagraph"/>
        <w:numPr>
          <w:ilvl w:val="0"/>
          <w:numId w:val="37"/>
        </w:numPr>
        <w:tabs>
          <w:tab w:pos="1508" w:val="left" w:leader="none"/>
        </w:tabs>
        <w:spacing w:line="293" w:lineRule="exact" w:before="0" w:after="0"/>
        <w:ind w:left="1508" w:right="0" w:hanging="220"/>
        <w:jc w:val="left"/>
        <w:rPr>
          <w:sz w:val="22"/>
        </w:rPr>
      </w:pPr>
      <w:r>
        <w:rPr>
          <w:sz w:val="22"/>
        </w:rPr>
        <w:t>Асык</w:t>
      </w:r>
      <w:r>
        <w:rPr>
          <w:spacing w:val="-6"/>
          <w:sz w:val="22"/>
        </w:rPr>
        <w:t> </w:t>
      </w:r>
      <w:r>
        <w:rPr>
          <w:sz w:val="22"/>
        </w:rPr>
        <w:t>ату</w:t>
      </w:r>
      <w:r>
        <w:rPr>
          <w:spacing w:val="-4"/>
          <w:sz w:val="22"/>
        </w:rPr>
        <w:t> </w:t>
      </w:r>
      <w:r>
        <w:rPr>
          <w:sz w:val="22"/>
        </w:rPr>
        <w:t>и</w:t>
      </w:r>
      <w:r>
        <w:rPr>
          <w:spacing w:val="-4"/>
          <w:sz w:val="22"/>
        </w:rPr>
        <w:t> </w:t>
      </w:r>
      <w:r>
        <w:rPr>
          <w:sz w:val="22"/>
        </w:rPr>
        <w:t>Бисокчиги</w:t>
      </w:r>
      <w:r>
        <w:rPr>
          <w:spacing w:val="-7"/>
          <w:sz w:val="22"/>
        </w:rPr>
        <w:t> </w:t>
      </w:r>
      <w:r>
        <w:rPr>
          <w:sz w:val="22"/>
        </w:rPr>
        <w:t>(</w:t>
      </w:r>
      <w:r>
        <w:rPr>
          <w:rFonts w:ascii="Malgun Gothic" w:hAnsi="Malgun Gothic" w:eastAsia="Malgun Gothic"/>
          <w:sz w:val="20"/>
        </w:rPr>
        <w:t>비석치기</w:t>
      </w:r>
      <w:r>
        <w:rPr>
          <w:sz w:val="22"/>
        </w:rPr>
        <w:t>)</w:t>
      </w:r>
      <w:r>
        <w:rPr>
          <w:spacing w:val="-3"/>
          <w:sz w:val="22"/>
        </w:rPr>
        <w:t> </w:t>
      </w:r>
      <w:r>
        <w:rPr>
          <w:spacing w:val="-4"/>
          <w:sz w:val="22"/>
        </w:rPr>
        <w:t>[6].</w:t>
      </w:r>
    </w:p>
    <w:p>
      <w:pPr>
        <w:pStyle w:val="BodyText"/>
        <w:spacing w:line="233" w:lineRule="exact"/>
        <w:ind w:left="1288"/>
      </w:pPr>
      <w:r>
        <w:rPr/>
        <w:t>Кроме</w:t>
      </w:r>
      <w:r>
        <w:rPr>
          <w:spacing w:val="34"/>
        </w:rPr>
        <w:t> </w:t>
      </w:r>
      <w:r>
        <w:rPr/>
        <w:t>того,</w:t>
      </w:r>
      <w:r>
        <w:rPr>
          <w:spacing w:val="33"/>
        </w:rPr>
        <w:t> </w:t>
      </w:r>
      <w:r>
        <w:rPr/>
        <w:t>национальные</w:t>
      </w:r>
      <w:r>
        <w:rPr>
          <w:spacing w:val="34"/>
        </w:rPr>
        <w:t> </w:t>
      </w:r>
      <w:r>
        <w:rPr/>
        <w:t>игры</w:t>
      </w:r>
      <w:r>
        <w:rPr>
          <w:spacing w:val="35"/>
        </w:rPr>
        <w:t> </w:t>
      </w:r>
      <w:r>
        <w:rPr/>
        <w:t>казахского</w:t>
      </w:r>
      <w:r>
        <w:rPr>
          <w:spacing w:val="34"/>
        </w:rPr>
        <w:t> </w:t>
      </w:r>
      <w:r>
        <w:rPr/>
        <w:t>и</w:t>
      </w:r>
      <w:r>
        <w:rPr>
          <w:spacing w:val="34"/>
        </w:rPr>
        <w:t> </w:t>
      </w:r>
      <w:r>
        <w:rPr>
          <w:spacing w:val="-2"/>
        </w:rPr>
        <w:t>корейского</w:t>
      </w:r>
    </w:p>
    <w:p>
      <w:pPr>
        <w:pStyle w:val="BodyText"/>
        <w:spacing w:before="1"/>
        <w:ind w:right="563"/>
      </w:pPr>
      <w:r>
        <w:rPr/>
        <w:t>народов выполняли не только развлекательную, но и важную социально-воспитательную функцию. Через игры передавались традиции, нормы поведения и жизненные ценности от старшего поколения к младшему. Такие качества, как выносливость, уважение к сопернику, дисциплина и командный дух, формировались с раннего возраста и считались неотъемлемой частью воспитания личности.</w:t>
      </w:r>
    </w:p>
    <w:p>
      <w:pPr>
        <w:pStyle w:val="BodyText"/>
        <w:ind w:right="563" w:firstLine="719"/>
      </w:pPr>
      <w:r>
        <w:rPr/>
        <w:t>Важно отметить, что многие национальные игры были тесно</w:t>
      </w:r>
      <w:r>
        <w:rPr>
          <w:spacing w:val="-4"/>
        </w:rPr>
        <w:t> </w:t>
      </w:r>
      <w:r>
        <w:rPr/>
        <w:t>связаны</w:t>
      </w:r>
      <w:r>
        <w:rPr>
          <w:spacing w:val="-4"/>
        </w:rPr>
        <w:t> </w:t>
      </w:r>
      <w:r>
        <w:rPr/>
        <w:t>с</w:t>
      </w:r>
      <w:r>
        <w:rPr>
          <w:spacing w:val="-4"/>
        </w:rPr>
        <w:t> </w:t>
      </w:r>
      <w:r>
        <w:rPr/>
        <w:t>повседневной</w:t>
      </w:r>
      <w:r>
        <w:rPr>
          <w:spacing w:val="-5"/>
        </w:rPr>
        <w:t> </w:t>
      </w:r>
      <w:r>
        <w:rPr/>
        <w:t>жизнью</w:t>
      </w:r>
      <w:r>
        <w:rPr>
          <w:spacing w:val="-4"/>
        </w:rPr>
        <w:t> </w:t>
      </w:r>
      <w:r>
        <w:rPr/>
        <w:t>и</w:t>
      </w:r>
      <w:r>
        <w:rPr>
          <w:spacing w:val="-4"/>
        </w:rPr>
        <w:t> </w:t>
      </w:r>
      <w:r>
        <w:rPr/>
        <w:t>условиями</w:t>
      </w:r>
      <w:r>
        <w:rPr>
          <w:spacing w:val="-5"/>
        </w:rPr>
        <w:t> </w:t>
      </w:r>
      <w:r>
        <w:rPr/>
        <w:t>существования народов. Для казахов, ведущих кочевой образ жизни, особое значение</w:t>
      </w:r>
      <w:r>
        <w:rPr>
          <w:spacing w:val="-16"/>
        </w:rPr>
        <w:t> </w:t>
      </w:r>
      <w:r>
        <w:rPr/>
        <w:t>имели</w:t>
      </w:r>
      <w:r>
        <w:rPr>
          <w:spacing w:val="-14"/>
        </w:rPr>
        <w:t> </w:t>
      </w:r>
      <w:r>
        <w:rPr/>
        <w:t>физическая</w:t>
      </w:r>
      <w:r>
        <w:rPr>
          <w:spacing w:val="-14"/>
        </w:rPr>
        <w:t> </w:t>
      </w:r>
      <w:r>
        <w:rPr/>
        <w:t>сила,</w:t>
      </w:r>
      <w:r>
        <w:rPr>
          <w:spacing w:val="-13"/>
        </w:rPr>
        <w:t> </w:t>
      </w:r>
      <w:r>
        <w:rPr/>
        <w:t>ловкость</w:t>
      </w:r>
      <w:r>
        <w:rPr>
          <w:spacing w:val="-14"/>
        </w:rPr>
        <w:t> </w:t>
      </w:r>
      <w:r>
        <w:rPr/>
        <w:t>и</w:t>
      </w:r>
      <w:r>
        <w:rPr>
          <w:spacing w:val="-14"/>
        </w:rPr>
        <w:t> </w:t>
      </w:r>
      <w:r>
        <w:rPr/>
        <w:t>умение</w:t>
      </w:r>
      <w:r>
        <w:rPr>
          <w:spacing w:val="-14"/>
        </w:rPr>
        <w:t> </w:t>
      </w:r>
      <w:r>
        <w:rPr/>
        <w:t>защищать</w:t>
      </w:r>
      <w:r>
        <w:rPr>
          <w:spacing w:val="-13"/>
        </w:rPr>
        <w:t> </w:t>
      </w:r>
      <w:r>
        <w:rPr/>
        <w:t>себя, что ярко отражено в таких играх, как Курес и стрельба из лука. В корейской культуре, несмотря на оседлый образ жизни, также высоко ценились сила, стратегия и гармония тела и духа, что находит отражение в Ссирыме и Хвальссоги.</w:t>
      </w:r>
    </w:p>
    <w:p>
      <w:pPr>
        <w:pStyle w:val="BodyText"/>
        <w:ind w:right="564" w:firstLine="719"/>
      </w:pPr>
      <w:r>
        <w:rPr/>
        <w:t>Таким образом, сходство национальных игр казахского и корейского народов свидетельствует о близости их мировоззрения и ценностных ориентиров. Эти игры являются важным элементом культурного наследия, который объединяет народы, демонстрируя универсальность человеческих стремлений к силе, гармонии и духовному развитию.</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20"/>
        </w:rPr>
      </w:pPr>
    </w:p>
    <w:p>
      <w:pPr>
        <w:pStyle w:val="BodyText"/>
        <w:spacing w:before="175"/>
        <w:ind w:left="0"/>
        <w:jc w:val="left"/>
        <w:rPr>
          <w:sz w:val="20"/>
        </w:rPr>
      </w:pPr>
    </w:p>
    <w:tbl>
      <w:tblPr>
        <w:tblW w:w="0" w:type="auto"/>
        <w:jc w:val="left"/>
        <w:tblInd w:w="5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152"/>
        <w:gridCol w:w="3188"/>
      </w:tblGrid>
      <w:tr>
        <w:trPr>
          <w:trHeight w:val="251" w:hRule="atLeast"/>
        </w:trPr>
        <w:tc>
          <w:tcPr>
            <w:tcW w:w="3152" w:type="dxa"/>
          </w:tcPr>
          <w:p>
            <w:pPr>
              <w:pStyle w:val="TableParagraph"/>
              <w:spacing w:line="232" w:lineRule="exact"/>
              <w:ind w:left="107"/>
              <w:rPr>
                <w:sz w:val="22"/>
              </w:rPr>
            </w:pPr>
            <w:r>
              <w:rPr>
                <w:sz w:val="22"/>
              </w:rPr>
              <w:t>Казахские</w:t>
            </w:r>
            <w:r>
              <w:rPr>
                <w:spacing w:val="-8"/>
                <w:sz w:val="22"/>
              </w:rPr>
              <w:t> </w:t>
            </w:r>
            <w:r>
              <w:rPr>
                <w:sz w:val="22"/>
              </w:rPr>
              <w:t>национальные</w:t>
            </w:r>
            <w:r>
              <w:rPr>
                <w:spacing w:val="-7"/>
                <w:sz w:val="22"/>
              </w:rPr>
              <w:t> </w:t>
            </w:r>
            <w:r>
              <w:rPr>
                <w:spacing w:val="-4"/>
                <w:sz w:val="22"/>
              </w:rPr>
              <w:t>игры</w:t>
            </w:r>
          </w:p>
        </w:tc>
        <w:tc>
          <w:tcPr>
            <w:tcW w:w="3188" w:type="dxa"/>
          </w:tcPr>
          <w:p>
            <w:pPr>
              <w:pStyle w:val="TableParagraph"/>
              <w:spacing w:line="232" w:lineRule="exact"/>
              <w:ind w:left="107"/>
              <w:rPr>
                <w:sz w:val="22"/>
              </w:rPr>
            </w:pPr>
            <w:r>
              <w:rPr>
                <w:sz w:val="22"/>
              </w:rPr>
              <w:t>Корейские</w:t>
            </w:r>
            <w:r>
              <w:rPr>
                <w:spacing w:val="-8"/>
                <w:sz w:val="22"/>
              </w:rPr>
              <w:t> </w:t>
            </w:r>
            <w:r>
              <w:rPr>
                <w:sz w:val="22"/>
              </w:rPr>
              <w:t>национальные</w:t>
            </w:r>
            <w:r>
              <w:rPr>
                <w:spacing w:val="-7"/>
                <w:sz w:val="22"/>
              </w:rPr>
              <w:t> </w:t>
            </w:r>
            <w:r>
              <w:rPr>
                <w:spacing w:val="-4"/>
                <w:sz w:val="22"/>
              </w:rPr>
              <w:t>игры</w:t>
            </w:r>
          </w:p>
        </w:tc>
      </w:tr>
      <w:tr>
        <w:trPr>
          <w:trHeight w:val="2229" w:hRule="atLeast"/>
        </w:trPr>
        <w:tc>
          <w:tcPr>
            <w:tcW w:w="3152" w:type="dxa"/>
          </w:tcPr>
          <w:p>
            <w:pPr>
              <w:pStyle w:val="TableParagraph"/>
              <w:spacing w:before="10"/>
              <w:ind w:left="0"/>
              <w:rPr>
                <w:sz w:val="10"/>
              </w:rPr>
            </w:pPr>
          </w:p>
          <w:p>
            <w:pPr>
              <w:pStyle w:val="TableParagraph"/>
              <w:ind w:left="135"/>
              <w:rPr>
                <w:sz w:val="20"/>
              </w:rPr>
            </w:pPr>
            <w:r>
              <w:rPr>
                <w:sz w:val="20"/>
              </w:rPr>
              <w:drawing>
                <wp:inline distT="0" distB="0" distL="0" distR="0">
                  <wp:extent cx="1813195" cy="1249203"/>
                  <wp:effectExtent l="0" t="0" r="0" b="0"/>
                  <wp:docPr id="121" name="Image 121"/>
                  <wp:cNvGraphicFramePr>
                    <a:graphicFrameLocks/>
                  </wp:cNvGraphicFramePr>
                  <a:graphic>
                    <a:graphicData uri="http://schemas.openxmlformats.org/drawingml/2006/picture">
                      <pic:pic>
                        <pic:nvPicPr>
                          <pic:cNvPr id="121" name="Image 121"/>
                          <pic:cNvPicPr/>
                        </pic:nvPicPr>
                        <pic:blipFill>
                          <a:blip r:embed="rId131" cstate="print"/>
                          <a:stretch>
                            <a:fillRect/>
                          </a:stretch>
                        </pic:blipFill>
                        <pic:spPr>
                          <a:xfrm>
                            <a:off x="0" y="0"/>
                            <a:ext cx="1813195" cy="1249203"/>
                          </a:xfrm>
                          <a:prstGeom prst="rect">
                            <a:avLst/>
                          </a:prstGeom>
                        </pic:spPr>
                      </pic:pic>
                    </a:graphicData>
                  </a:graphic>
                </wp:inline>
              </w:drawing>
            </w:r>
            <w:r>
              <w:rPr>
                <w:sz w:val="20"/>
              </w:rPr>
            </w:r>
          </w:p>
        </w:tc>
        <w:tc>
          <w:tcPr>
            <w:tcW w:w="3188" w:type="dxa"/>
          </w:tcPr>
          <w:p>
            <w:pPr>
              <w:pStyle w:val="TableParagraph"/>
              <w:spacing w:before="2"/>
              <w:ind w:left="0"/>
              <w:rPr>
                <w:sz w:val="12"/>
              </w:rPr>
            </w:pPr>
          </w:p>
          <w:p>
            <w:pPr>
              <w:pStyle w:val="TableParagraph"/>
              <w:ind w:left="122"/>
              <w:rPr>
                <w:sz w:val="20"/>
              </w:rPr>
            </w:pPr>
            <w:r>
              <w:rPr>
                <w:sz w:val="20"/>
              </w:rPr>
              <w:drawing>
                <wp:inline distT="0" distB="0" distL="0" distR="0">
                  <wp:extent cx="1848228" cy="1222343"/>
                  <wp:effectExtent l="0" t="0" r="0" b="0"/>
                  <wp:docPr id="122" name="Image 122"/>
                  <wp:cNvGraphicFramePr>
                    <a:graphicFrameLocks/>
                  </wp:cNvGraphicFramePr>
                  <a:graphic>
                    <a:graphicData uri="http://schemas.openxmlformats.org/drawingml/2006/picture">
                      <pic:pic>
                        <pic:nvPicPr>
                          <pic:cNvPr id="122" name="Image 122"/>
                          <pic:cNvPicPr/>
                        </pic:nvPicPr>
                        <pic:blipFill>
                          <a:blip r:embed="rId132" cstate="print"/>
                          <a:stretch>
                            <a:fillRect/>
                          </a:stretch>
                        </pic:blipFill>
                        <pic:spPr>
                          <a:xfrm>
                            <a:off x="0" y="0"/>
                            <a:ext cx="1848228" cy="1222343"/>
                          </a:xfrm>
                          <a:prstGeom prst="rect">
                            <a:avLst/>
                          </a:prstGeom>
                        </pic:spPr>
                      </pic:pic>
                    </a:graphicData>
                  </a:graphic>
                </wp:inline>
              </w:drawing>
            </w:r>
            <w:r>
              <w:rPr>
                <w:sz w:val="20"/>
              </w:rPr>
            </w:r>
          </w:p>
        </w:tc>
      </w:tr>
      <w:tr>
        <w:trPr>
          <w:trHeight w:val="2229" w:hRule="atLeast"/>
        </w:trPr>
        <w:tc>
          <w:tcPr>
            <w:tcW w:w="3152" w:type="dxa"/>
          </w:tcPr>
          <w:p>
            <w:pPr>
              <w:pStyle w:val="TableParagraph"/>
              <w:spacing w:before="5"/>
              <w:ind w:left="0"/>
              <w:rPr>
                <w:sz w:val="13"/>
              </w:rPr>
            </w:pPr>
          </w:p>
          <w:p>
            <w:pPr>
              <w:pStyle w:val="TableParagraph"/>
              <w:ind w:left="120"/>
              <w:rPr>
                <w:sz w:val="20"/>
              </w:rPr>
            </w:pPr>
            <w:r>
              <w:rPr>
                <w:sz w:val="20"/>
              </w:rPr>
              <w:drawing>
                <wp:inline distT="0" distB="0" distL="0" distR="0">
                  <wp:extent cx="1832449" cy="1202816"/>
                  <wp:effectExtent l="0" t="0" r="0" b="0"/>
                  <wp:docPr id="123" name="Image 123"/>
                  <wp:cNvGraphicFramePr>
                    <a:graphicFrameLocks/>
                  </wp:cNvGraphicFramePr>
                  <a:graphic>
                    <a:graphicData uri="http://schemas.openxmlformats.org/drawingml/2006/picture">
                      <pic:pic>
                        <pic:nvPicPr>
                          <pic:cNvPr id="123" name="Image 123"/>
                          <pic:cNvPicPr/>
                        </pic:nvPicPr>
                        <pic:blipFill>
                          <a:blip r:embed="rId133" cstate="print"/>
                          <a:stretch>
                            <a:fillRect/>
                          </a:stretch>
                        </pic:blipFill>
                        <pic:spPr>
                          <a:xfrm>
                            <a:off x="0" y="0"/>
                            <a:ext cx="1832449" cy="1202816"/>
                          </a:xfrm>
                          <a:prstGeom prst="rect">
                            <a:avLst/>
                          </a:prstGeom>
                        </pic:spPr>
                      </pic:pic>
                    </a:graphicData>
                  </a:graphic>
                </wp:inline>
              </w:drawing>
            </w:r>
            <w:r>
              <w:rPr>
                <w:sz w:val="20"/>
              </w:rPr>
            </w:r>
          </w:p>
        </w:tc>
        <w:tc>
          <w:tcPr>
            <w:tcW w:w="3188" w:type="dxa"/>
          </w:tcPr>
          <w:p>
            <w:pPr>
              <w:pStyle w:val="TableParagraph"/>
              <w:spacing w:before="9" w:after="1"/>
              <w:ind w:left="0"/>
              <w:rPr>
                <w:sz w:val="10"/>
              </w:rPr>
            </w:pPr>
          </w:p>
          <w:p>
            <w:pPr>
              <w:pStyle w:val="TableParagraph"/>
              <w:ind w:left="119"/>
              <w:rPr>
                <w:sz w:val="20"/>
              </w:rPr>
            </w:pPr>
            <w:r>
              <w:rPr>
                <w:sz w:val="20"/>
              </w:rPr>
              <w:drawing>
                <wp:inline distT="0" distB="0" distL="0" distR="0">
                  <wp:extent cx="1888714" cy="1264443"/>
                  <wp:effectExtent l="0" t="0" r="0" b="0"/>
                  <wp:docPr id="124" name="Image 124"/>
                  <wp:cNvGraphicFramePr>
                    <a:graphicFrameLocks/>
                  </wp:cNvGraphicFramePr>
                  <a:graphic>
                    <a:graphicData uri="http://schemas.openxmlformats.org/drawingml/2006/picture">
                      <pic:pic>
                        <pic:nvPicPr>
                          <pic:cNvPr id="124" name="Image 124"/>
                          <pic:cNvPicPr/>
                        </pic:nvPicPr>
                        <pic:blipFill>
                          <a:blip r:embed="rId134" cstate="print"/>
                          <a:stretch>
                            <a:fillRect/>
                          </a:stretch>
                        </pic:blipFill>
                        <pic:spPr>
                          <a:xfrm>
                            <a:off x="0" y="0"/>
                            <a:ext cx="1888714" cy="1264443"/>
                          </a:xfrm>
                          <a:prstGeom prst="rect">
                            <a:avLst/>
                          </a:prstGeom>
                        </pic:spPr>
                      </pic:pic>
                    </a:graphicData>
                  </a:graphic>
                </wp:inline>
              </w:drawing>
            </w:r>
            <w:r>
              <w:rPr>
                <w:sz w:val="20"/>
              </w:rPr>
            </w:r>
          </w:p>
        </w:tc>
      </w:tr>
      <w:tr>
        <w:trPr>
          <w:trHeight w:val="2229" w:hRule="atLeast"/>
        </w:trPr>
        <w:tc>
          <w:tcPr>
            <w:tcW w:w="3152" w:type="dxa"/>
          </w:tcPr>
          <w:p>
            <w:pPr>
              <w:pStyle w:val="TableParagraph"/>
              <w:spacing w:before="2"/>
              <w:ind w:left="0"/>
              <w:rPr>
                <w:sz w:val="5"/>
              </w:rPr>
            </w:pPr>
          </w:p>
          <w:p>
            <w:pPr>
              <w:pStyle w:val="TableParagraph"/>
              <w:ind w:left="132"/>
              <w:rPr>
                <w:sz w:val="20"/>
              </w:rPr>
            </w:pPr>
            <w:r>
              <w:rPr>
                <w:sz w:val="20"/>
              </w:rPr>
              <w:drawing>
                <wp:inline distT="0" distB="0" distL="0" distR="0">
                  <wp:extent cx="1816661" cy="1327023"/>
                  <wp:effectExtent l="0" t="0" r="0" b="0"/>
                  <wp:docPr id="125" name="Image 125"/>
                  <wp:cNvGraphicFramePr>
                    <a:graphicFrameLocks/>
                  </wp:cNvGraphicFramePr>
                  <a:graphic>
                    <a:graphicData uri="http://schemas.openxmlformats.org/drawingml/2006/picture">
                      <pic:pic>
                        <pic:nvPicPr>
                          <pic:cNvPr id="125" name="Image 125"/>
                          <pic:cNvPicPr/>
                        </pic:nvPicPr>
                        <pic:blipFill>
                          <a:blip r:embed="rId135" cstate="print"/>
                          <a:stretch>
                            <a:fillRect/>
                          </a:stretch>
                        </pic:blipFill>
                        <pic:spPr>
                          <a:xfrm>
                            <a:off x="0" y="0"/>
                            <a:ext cx="1816661" cy="1327023"/>
                          </a:xfrm>
                          <a:prstGeom prst="rect">
                            <a:avLst/>
                          </a:prstGeom>
                        </pic:spPr>
                      </pic:pic>
                    </a:graphicData>
                  </a:graphic>
                </wp:inline>
              </w:drawing>
            </w:r>
            <w:r>
              <w:rPr>
                <w:sz w:val="20"/>
              </w:rPr>
            </w:r>
          </w:p>
        </w:tc>
        <w:tc>
          <w:tcPr>
            <w:tcW w:w="3188" w:type="dxa"/>
          </w:tcPr>
          <w:p>
            <w:pPr>
              <w:pStyle w:val="TableParagraph"/>
              <w:spacing w:before="2"/>
              <w:ind w:left="0"/>
              <w:rPr>
                <w:sz w:val="5"/>
              </w:rPr>
            </w:pPr>
          </w:p>
          <w:p>
            <w:pPr>
              <w:pStyle w:val="TableParagraph"/>
              <w:ind w:left="122"/>
              <w:rPr>
                <w:sz w:val="20"/>
              </w:rPr>
            </w:pPr>
            <w:r>
              <w:rPr>
                <w:sz w:val="20"/>
              </w:rPr>
              <w:drawing>
                <wp:inline distT="0" distB="0" distL="0" distR="0">
                  <wp:extent cx="1853056" cy="1331118"/>
                  <wp:effectExtent l="0" t="0" r="0" b="0"/>
                  <wp:docPr id="126" name="Image 126"/>
                  <wp:cNvGraphicFramePr>
                    <a:graphicFrameLocks/>
                  </wp:cNvGraphicFramePr>
                  <a:graphic>
                    <a:graphicData uri="http://schemas.openxmlformats.org/drawingml/2006/picture">
                      <pic:pic>
                        <pic:nvPicPr>
                          <pic:cNvPr id="126" name="Image 126"/>
                          <pic:cNvPicPr/>
                        </pic:nvPicPr>
                        <pic:blipFill>
                          <a:blip r:embed="rId136" cstate="print"/>
                          <a:stretch>
                            <a:fillRect/>
                          </a:stretch>
                        </pic:blipFill>
                        <pic:spPr>
                          <a:xfrm>
                            <a:off x="0" y="0"/>
                            <a:ext cx="1853056" cy="1331118"/>
                          </a:xfrm>
                          <a:prstGeom prst="rect">
                            <a:avLst/>
                          </a:prstGeom>
                        </pic:spPr>
                      </pic:pic>
                    </a:graphicData>
                  </a:graphic>
                </wp:inline>
              </w:drawing>
            </w:r>
            <w:r>
              <w:rPr>
                <w:sz w:val="20"/>
              </w:rPr>
            </w:r>
          </w:p>
        </w:tc>
      </w:tr>
    </w:tbl>
    <w:p>
      <w:pPr>
        <w:pStyle w:val="BodyText"/>
        <w:ind w:left="594" w:right="591"/>
        <w:jc w:val="center"/>
      </w:pPr>
      <w:r>
        <w:rPr/>
        <w:t>Таблица</w:t>
      </w:r>
      <w:r>
        <w:rPr>
          <w:spacing w:val="-5"/>
        </w:rPr>
        <w:t> </w:t>
      </w:r>
      <w:r>
        <w:rPr/>
        <w:t>3.</w:t>
      </w:r>
      <w:r>
        <w:rPr>
          <w:spacing w:val="-7"/>
        </w:rPr>
        <w:t> </w:t>
      </w:r>
      <w:r>
        <w:rPr/>
        <w:t>Национальные</w:t>
      </w:r>
      <w:r>
        <w:rPr>
          <w:spacing w:val="-6"/>
        </w:rPr>
        <w:t> </w:t>
      </w:r>
      <w:r>
        <w:rPr>
          <w:spacing w:val="-4"/>
        </w:rPr>
        <w:t>игры</w:t>
      </w:r>
    </w:p>
    <w:p>
      <w:pPr>
        <w:pStyle w:val="BodyText"/>
        <w:ind w:left="0"/>
        <w:jc w:val="left"/>
      </w:pPr>
    </w:p>
    <w:p>
      <w:pPr>
        <w:pStyle w:val="Heading2"/>
        <w:spacing w:line="252" w:lineRule="exact" w:before="1"/>
        <w:ind w:left="1288"/>
      </w:pPr>
      <w:r>
        <w:rPr>
          <w:spacing w:val="-2"/>
        </w:rPr>
        <w:t>Заключение</w:t>
      </w:r>
    </w:p>
    <w:p>
      <w:pPr>
        <w:pStyle w:val="BodyText"/>
        <w:ind w:right="562" w:firstLine="719"/>
      </w:pPr>
      <w:r>
        <w:rPr/>
        <w:t>Проведённый</w:t>
      </w:r>
      <w:r>
        <w:rPr>
          <w:spacing w:val="-13"/>
        </w:rPr>
        <w:t> </w:t>
      </w:r>
      <w:r>
        <w:rPr/>
        <w:t>сравнительный</w:t>
      </w:r>
      <w:r>
        <w:rPr>
          <w:spacing w:val="-13"/>
        </w:rPr>
        <w:t> </w:t>
      </w:r>
      <w:r>
        <w:rPr/>
        <w:t>анализ</w:t>
      </w:r>
      <w:r>
        <w:rPr>
          <w:spacing w:val="29"/>
        </w:rPr>
        <w:t> </w:t>
      </w:r>
      <w:r>
        <w:rPr/>
        <w:t>выявил</w:t>
      </w:r>
      <w:r>
        <w:rPr>
          <w:spacing w:val="-13"/>
        </w:rPr>
        <w:t> </w:t>
      </w:r>
      <w:r>
        <w:rPr/>
        <w:t>существенные параллели в культурных характеристиках Корейцев и Казахов, что формирует высокий потенциал взаимопонимания между двумя народами. На основе историко-культурного подхода были рассмотрены</w:t>
      </w:r>
      <w:r>
        <w:rPr>
          <w:spacing w:val="-7"/>
        </w:rPr>
        <w:t> </w:t>
      </w:r>
      <w:r>
        <w:rPr/>
        <w:t>основы</w:t>
      </w:r>
      <w:r>
        <w:rPr>
          <w:spacing w:val="-9"/>
        </w:rPr>
        <w:t> </w:t>
      </w:r>
      <w:r>
        <w:rPr/>
        <w:t>формирования</w:t>
      </w:r>
      <w:r>
        <w:rPr>
          <w:spacing w:val="-8"/>
        </w:rPr>
        <w:t> </w:t>
      </w:r>
      <w:r>
        <w:rPr/>
        <w:t>социальной</w:t>
      </w:r>
      <w:r>
        <w:rPr>
          <w:spacing w:val="-8"/>
        </w:rPr>
        <w:t> </w:t>
      </w:r>
      <w:r>
        <w:rPr/>
        <w:t>структуры</w:t>
      </w:r>
      <w:r>
        <w:rPr>
          <w:spacing w:val="-9"/>
        </w:rPr>
        <w:t> </w:t>
      </w:r>
      <w:r>
        <w:rPr/>
        <w:t>казахов и корейцев, а именно разделение на ру и боны, определены их значения в том числе и в современный период. На основе проведенного</w:t>
      </w:r>
      <w:r>
        <w:rPr>
          <w:spacing w:val="1"/>
        </w:rPr>
        <w:t> </w:t>
      </w:r>
      <w:r>
        <w:rPr/>
        <w:t>анализа были</w:t>
      </w:r>
      <w:r>
        <w:rPr>
          <w:spacing w:val="1"/>
        </w:rPr>
        <w:t> </w:t>
      </w:r>
      <w:r>
        <w:rPr/>
        <w:t>обнаружены</w:t>
      </w:r>
      <w:r>
        <w:rPr>
          <w:spacing w:val="2"/>
        </w:rPr>
        <w:t> </w:t>
      </w:r>
      <w:r>
        <w:rPr/>
        <w:t>сходства и</w:t>
      </w:r>
      <w:r>
        <w:rPr>
          <w:spacing w:val="1"/>
        </w:rPr>
        <w:t> </w:t>
      </w:r>
      <w:r>
        <w:rPr/>
        <w:t>особенности</w:t>
      </w:r>
      <w:r>
        <w:rPr>
          <w:spacing w:val="1"/>
        </w:rPr>
        <w:t> </w:t>
      </w:r>
      <w:r>
        <w:rPr>
          <w:spacing w:val="-10"/>
        </w:rPr>
        <w:t>в</w:t>
      </w:r>
    </w:p>
    <w:p>
      <w:pPr>
        <w:pStyle w:val="BodyText"/>
        <w:spacing w:after="0"/>
        <w:sectPr>
          <w:pgSz w:w="10320" w:h="14580"/>
          <w:pgMar w:header="0" w:footer="2433" w:top="660" w:bottom="2620" w:left="1417" w:right="1417"/>
        </w:sectPr>
      </w:pPr>
    </w:p>
    <w:p>
      <w:pPr>
        <w:spacing w:before="66"/>
        <w:ind w:left="1463" w:right="0" w:firstLine="0"/>
        <w:jc w:val="both"/>
        <w:rPr>
          <w:sz w:val="18"/>
        </w:rPr>
      </w:pPr>
      <w:r>
        <w:rPr>
          <w:sz w:val="18"/>
        </w:rPr>
        <w:t>Кокорева</w:t>
      </w:r>
      <w:r>
        <w:rPr>
          <w:spacing w:val="-5"/>
          <w:sz w:val="18"/>
        </w:rPr>
        <w:t> </w:t>
      </w:r>
      <w:r>
        <w:rPr>
          <w:sz w:val="18"/>
        </w:rPr>
        <w:t>Е.,</w:t>
      </w:r>
      <w:r>
        <w:rPr>
          <w:spacing w:val="2"/>
          <w:sz w:val="18"/>
        </w:rPr>
        <w:t> </w:t>
      </w:r>
      <w:r>
        <w:rPr>
          <w:sz w:val="18"/>
        </w:rPr>
        <w:t>Молдыбаева</w:t>
      </w:r>
      <w:r>
        <w:rPr>
          <w:spacing w:val="-4"/>
          <w:sz w:val="18"/>
        </w:rPr>
        <w:t> </w:t>
      </w:r>
      <w:r>
        <w:rPr>
          <w:sz w:val="18"/>
        </w:rPr>
        <w:t>Т.</w:t>
      </w:r>
      <w:r>
        <w:rPr>
          <w:spacing w:val="-2"/>
          <w:sz w:val="18"/>
        </w:rPr>
        <w:t> </w:t>
      </w:r>
      <w:r>
        <w:rPr>
          <w:sz w:val="18"/>
        </w:rPr>
        <w:t>Национальные</w:t>
      </w:r>
      <w:r>
        <w:rPr>
          <w:spacing w:val="-5"/>
          <w:sz w:val="18"/>
        </w:rPr>
        <w:t> </w:t>
      </w:r>
      <w:r>
        <w:rPr>
          <w:sz w:val="18"/>
        </w:rPr>
        <w:t>особенности</w:t>
      </w:r>
      <w:r>
        <w:rPr>
          <w:spacing w:val="-4"/>
          <w:sz w:val="18"/>
        </w:rPr>
        <w:t> </w:t>
      </w:r>
      <w:r>
        <w:rPr>
          <w:sz w:val="18"/>
        </w:rPr>
        <w:t>обращения</w:t>
      </w:r>
      <w:r>
        <w:rPr>
          <w:spacing w:val="1"/>
          <w:sz w:val="18"/>
        </w:rPr>
        <w:t> </w:t>
      </w:r>
      <w:r>
        <w:rPr>
          <w:spacing w:val="-5"/>
          <w:sz w:val="18"/>
        </w:rPr>
        <w:t>...</w:t>
      </w:r>
    </w:p>
    <w:p>
      <w:pPr>
        <w:pStyle w:val="BodyText"/>
        <w:spacing w:before="151"/>
        <w:ind w:left="0"/>
        <w:jc w:val="left"/>
        <w:rPr>
          <w:sz w:val="18"/>
        </w:rPr>
      </w:pPr>
    </w:p>
    <w:p>
      <w:pPr>
        <w:pStyle w:val="BodyText"/>
        <w:spacing w:before="1"/>
        <w:ind w:right="561"/>
      </w:pPr>
      <w:r>
        <w:rPr/>
        <w:t>культуре, традициях, обычаях и даже играх двух народов. Практическая значимость исследования заключается в том, что выявленные культурные сходства способствуют снижению коммуникативных барьеров, облегчая межличностное и деловое взаимодействие, а также повышая эффективность совместных проектов. В международном и стратегическом контексте эти результаты укрепляют основу для углубления экономического, культурного</w:t>
      </w:r>
      <w:r>
        <w:rPr>
          <w:spacing w:val="-10"/>
        </w:rPr>
        <w:t> </w:t>
      </w:r>
      <w:r>
        <w:rPr/>
        <w:t>и</w:t>
      </w:r>
      <w:r>
        <w:rPr>
          <w:spacing w:val="-8"/>
        </w:rPr>
        <w:t> </w:t>
      </w:r>
      <w:r>
        <w:rPr/>
        <w:t>технологического</w:t>
      </w:r>
      <w:r>
        <w:rPr>
          <w:spacing w:val="-8"/>
        </w:rPr>
        <w:t> </w:t>
      </w:r>
      <w:r>
        <w:rPr/>
        <w:t>партнёрства</w:t>
      </w:r>
      <w:r>
        <w:rPr>
          <w:spacing w:val="-10"/>
        </w:rPr>
        <w:t> </w:t>
      </w:r>
      <w:r>
        <w:rPr/>
        <w:t>между</w:t>
      </w:r>
      <w:r>
        <w:rPr>
          <w:spacing w:val="-7"/>
        </w:rPr>
        <w:t> </w:t>
      </w:r>
      <w:r>
        <w:rPr/>
        <w:t>Казахстаном</w:t>
      </w:r>
      <w:r>
        <w:rPr>
          <w:spacing w:val="-11"/>
        </w:rPr>
        <w:t> </w:t>
      </w:r>
      <w:r>
        <w:rPr/>
        <w:t>и Кореей, содействуя формированию устойчивых и доверительных двусторонних отношений.</w:t>
      </w:r>
    </w:p>
    <w:p>
      <w:pPr>
        <w:pStyle w:val="BodyText"/>
        <w:spacing w:before="1"/>
        <w:ind w:left="0"/>
        <w:jc w:val="left"/>
      </w:pPr>
    </w:p>
    <w:p>
      <w:pPr>
        <w:pStyle w:val="Heading2"/>
        <w:ind w:left="1867"/>
      </w:pPr>
      <w:r>
        <w:rPr/>
        <w:t>Список</w:t>
      </w:r>
      <w:r>
        <w:rPr>
          <w:spacing w:val="-9"/>
        </w:rPr>
        <w:t> </w:t>
      </w:r>
      <w:r>
        <w:rPr/>
        <w:t>использованной</w:t>
      </w:r>
      <w:r>
        <w:rPr>
          <w:spacing w:val="-11"/>
        </w:rPr>
        <w:t> </w:t>
      </w:r>
      <w:r>
        <w:rPr>
          <w:spacing w:val="-2"/>
        </w:rPr>
        <w:t>литературы:</w:t>
      </w:r>
    </w:p>
    <w:p>
      <w:pPr>
        <w:pStyle w:val="BodyText"/>
        <w:ind w:left="0"/>
        <w:jc w:val="left"/>
        <w:rPr>
          <w:b/>
        </w:rPr>
      </w:pPr>
    </w:p>
    <w:p>
      <w:pPr>
        <w:pStyle w:val="ListParagraph"/>
        <w:numPr>
          <w:ilvl w:val="0"/>
          <w:numId w:val="38"/>
        </w:numPr>
        <w:tabs>
          <w:tab w:pos="1449" w:val="left" w:leader="none"/>
        </w:tabs>
        <w:spacing w:line="240" w:lineRule="auto" w:before="0" w:after="0"/>
        <w:ind w:left="1449" w:right="586" w:hanging="442"/>
        <w:jc w:val="left"/>
        <w:rPr>
          <w:sz w:val="20"/>
        </w:rPr>
      </w:pPr>
      <w:r>
        <w:rPr>
          <w:sz w:val="20"/>
        </w:rPr>
        <w:t>Карибжанова</w:t>
      </w:r>
      <w:r>
        <w:rPr>
          <w:spacing w:val="-10"/>
          <w:sz w:val="20"/>
        </w:rPr>
        <w:t> </w:t>
      </w:r>
      <w:r>
        <w:rPr>
          <w:sz w:val="20"/>
        </w:rPr>
        <w:t>Е.А.</w:t>
      </w:r>
      <w:r>
        <w:rPr>
          <w:spacing w:val="-10"/>
          <w:sz w:val="20"/>
        </w:rPr>
        <w:t> </w:t>
      </w:r>
      <w:r>
        <w:rPr>
          <w:sz w:val="20"/>
        </w:rPr>
        <w:t>Семантика</w:t>
      </w:r>
      <w:r>
        <w:rPr>
          <w:spacing w:val="-10"/>
          <w:sz w:val="20"/>
        </w:rPr>
        <w:t> </w:t>
      </w:r>
      <w:r>
        <w:rPr>
          <w:sz w:val="20"/>
        </w:rPr>
        <w:t>обрядов,</w:t>
      </w:r>
      <w:r>
        <w:rPr>
          <w:spacing w:val="-10"/>
          <w:sz w:val="20"/>
        </w:rPr>
        <w:t> </w:t>
      </w:r>
      <w:r>
        <w:rPr>
          <w:sz w:val="20"/>
        </w:rPr>
        <w:t>связанных</w:t>
      </w:r>
      <w:r>
        <w:rPr>
          <w:spacing w:val="-9"/>
          <w:sz w:val="20"/>
        </w:rPr>
        <w:t> </w:t>
      </w:r>
      <w:r>
        <w:rPr>
          <w:sz w:val="20"/>
        </w:rPr>
        <w:t>с</w:t>
      </w:r>
      <w:r>
        <w:rPr>
          <w:spacing w:val="-10"/>
          <w:sz w:val="20"/>
        </w:rPr>
        <w:t> </w:t>
      </w:r>
      <w:r>
        <w:rPr>
          <w:sz w:val="20"/>
        </w:rPr>
        <w:t>рождением. ребенка в казахской семье // Вестник КазНПУ. Алматы, 2017 </w:t>
      </w:r>
      <w:hyperlink r:id="rId137">
        <w:r>
          <w:rPr>
            <w:color w:val="0000FF"/>
            <w:sz w:val="20"/>
            <w:u w:val="single" w:color="0000FF"/>
          </w:rPr>
          <w:t>https://articlekz.com/article/18038</w:t>
        </w:r>
      </w:hyperlink>
      <w:r>
        <w:rPr>
          <w:color w:val="0000FF"/>
          <w:sz w:val="20"/>
        </w:rPr>
        <w:t> </w:t>
      </w:r>
      <w:r>
        <w:rPr>
          <w:sz w:val="20"/>
        </w:rPr>
        <w:t>(дата обращения 08.01.2026).</w:t>
      </w:r>
    </w:p>
    <w:p>
      <w:pPr>
        <w:pStyle w:val="ListParagraph"/>
        <w:numPr>
          <w:ilvl w:val="0"/>
          <w:numId w:val="38"/>
        </w:numPr>
        <w:tabs>
          <w:tab w:pos="1449" w:val="left" w:leader="none"/>
        </w:tabs>
        <w:spacing w:line="240" w:lineRule="auto" w:before="2" w:after="0"/>
        <w:ind w:left="1449" w:right="566" w:hanging="442"/>
        <w:jc w:val="left"/>
        <w:rPr>
          <w:sz w:val="20"/>
        </w:rPr>
      </w:pPr>
      <w:r>
        <w:rPr>
          <w:sz w:val="20"/>
        </w:rPr>
        <w:t>Самсонов</w:t>
      </w:r>
      <w:r>
        <w:rPr>
          <w:spacing w:val="80"/>
          <w:sz w:val="20"/>
        </w:rPr>
        <w:t> </w:t>
      </w:r>
      <w:r>
        <w:rPr>
          <w:sz w:val="20"/>
        </w:rPr>
        <w:t>Д.А.</w:t>
      </w:r>
      <w:r>
        <w:rPr>
          <w:spacing w:val="80"/>
          <w:sz w:val="20"/>
        </w:rPr>
        <w:t> </w:t>
      </w:r>
      <w:r>
        <w:rPr>
          <w:sz w:val="20"/>
        </w:rPr>
        <w:t>Корейский</w:t>
      </w:r>
      <w:r>
        <w:rPr>
          <w:spacing w:val="80"/>
          <w:sz w:val="20"/>
        </w:rPr>
        <w:t> </w:t>
      </w:r>
      <w:r>
        <w:rPr>
          <w:sz w:val="20"/>
        </w:rPr>
        <w:t>этикет:</w:t>
      </w:r>
      <w:r>
        <w:rPr>
          <w:spacing w:val="80"/>
          <w:sz w:val="20"/>
        </w:rPr>
        <w:t> </w:t>
      </w:r>
      <w:r>
        <w:rPr>
          <w:sz w:val="20"/>
        </w:rPr>
        <w:t>опыт</w:t>
      </w:r>
      <w:r>
        <w:rPr>
          <w:spacing w:val="80"/>
          <w:sz w:val="20"/>
        </w:rPr>
        <w:t> </w:t>
      </w:r>
      <w:r>
        <w:rPr>
          <w:sz w:val="20"/>
        </w:rPr>
        <w:t>этнографического исследования</w:t>
      </w:r>
      <w:r>
        <w:rPr>
          <w:spacing w:val="80"/>
          <w:sz w:val="20"/>
        </w:rPr>
        <w:t> </w:t>
      </w:r>
      <w:r>
        <w:rPr>
          <w:sz w:val="20"/>
        </w:rPr>
        <w:t>/</w:t>
      </w:r>
      <w:r>
        <w:rPr>
          <w:spacing w:val="80"/>
          <w:sz w:val="20"/>
        </w:rPr>
        <w:t> </w:t>
      </w:r>
      <w:r>
        <w:rPr>
          <w:sz w:val="20"/>
        </w:rPr>
        <w:t>Д.А.</w:t>
      </w:r>
      <w:r>
        <w:rPr>
          <w:spacing w:val="80"/>
          <w:sz w:val="20"/>
        </w:rPr>
        <w:t> </w:t>
      </w:r>
      <w:r>
        <w:rPr>
          <w:sz w:val="20"/>
        </w:rPr>
        <w:t>Самсонов;</w:t>
      </w:r>
      <w:r>
        <w:rPr>
          <w:spacing w:val="80"/>
          <w:sz w:val="20"/>
        </w:rPr>
        <w:t> </w:t>
      </w:r>
      <w:r>
        <w:rPr>
          <w:sz w:val="20"/>
        </w:rPr>
        <w:t>Рос.</w:t>
      </w:r>
      <w:r>
        <w:rPr>
          <w:spacing w:val="80"/>
          <w:sz w:val="20"/>
        </w:rPr>
        <w:t> </w:t>
      </w:r>
      <w:r>
        <w:rPr>
          <w:sz w:val="20"/>
        </w:rPr>
        <w:t>Акад.</w:t>
      </w:r>
      <w:r>
        <w:rPr>
          <w:spacing w:val="80"/>
          <w:sz w:val="20"/>
        </w:rPr>
        <w:t> </w:t>
      </w:r>
      <w:r>
        <w:rPr>
          <w:sz w:val="20"/>
        </w:rPr>
        <w:t>наук,</w:t>
      </w:r>
      <w:r>
        <w:rPr>
          <w:spacing w:val="80"/>
          <w:sz w:val="20"/>
        </w:rPr>
        <w:t> </w:t>
      </w:r>
      <w:r>
        <w:rPr>
          <w:sz w:val="20"/>
        </w:rPr>
        <w:t>Музей</w:t>
      </w:r>
      <w:r>
        <w:rPr>
          <w:spacing w:val="40"/>
          <w:sz w:val="20"/>
        </w:rPr>
        <w:t> </w:t>
      </w:r>
      <w:r>
        <w:rPr>
          <w:sz w:val="20"/>
        </w:rPr>
        <w:t>антропологии</w:t>
      </w:r>
      <w:r>
        <w:rPr>
          <w:spacing w:val="-8"/>
          <w:sz w:val="20"/>
        </w:rPr>
        <w:t> </w:t>
      </w:r>
      <w:r>
        <w:rPr>
          <w:sz w:val="20"/>
        </w:rPr>
        <w:t>и</w:t>
      </w:r>
      <w:r>
        <w:rPr>
          <w:spacing w:val="-11"/>
          <w:sz w:val="20"/>
        </w:rPr>
        <w:t> </w:t>
      </w:r>
      <w:r>
        <w:rPr>
          <w:sz w:val="20"/>
        </w:rPr>
        <w:t>этнографии</w:t>
      </w:r>
      <w:r>
        <w:rPr>
          <w:spacing w:val="-9"/>
          <w:sz w:val="20"/>
        </w:rPr>
        <w:t> </w:t>
      </w:r>
      <w:r>
        <w:rPr>
          <w:sz w:val="20"/>
        </w:rPr>
        <w:t>им.</w:t>
      </w:r>
      <w:r>
        <w:rPr>
          <w:spacing w:val="-10"/>
          <w:sz w:val="20"/>
        </w:rPr>
        <w:t> </w:t>
      </w:r>
      <w:r>
        <w:rPr>
          <w:sz w:val="20"/>
        </w:rPr>
        <w:t>Петра</w:t>
      </w:r>
      <w:r>
        <w:rPr>
          <w:spacing w:val="-9"/>
          <w:sz w:val="20"/>
        </w:rPr>
        <w:t> </w:t>
      </w:r>
      <w:r>
        <w:rPr>
          <w:sz w:val="20"/>
        </w:rPr>
        <w:t>Великого</w:t>
      </w:r>
      <w:r>
        <w:rPr>
          <w:spacing w:val="-9"/>
          <w:sz w:val="20"/>
        </w:rPr>
        <w:t> </w:t>
      </w:r>
      <w:r>
        <w:rPr>
          <w:sz w:val="20"/>
        </w:rPr>
        <w:t>(Кунсткамера); [отв. ред. Е.В. Иванова]. Санкт-Петербург: Наука, 2013. 144с. </w:t>
      </w:r>
      <w:hyperlink r:id="rId138">
        <w:r>
          <w:rPr>
            <w:color w:val="0000FF"/>
            <w:spacing w:val="-2"/>
            <w:sz w:val="20"/>
            <w:u w:val="single" w:color="0000FF"/>
          </w:rPr>
          <w:t>https://koryo-saram.ru/o-korejskom-etikete-pri-vynashivanii-i-</w:t>
        </w:r>
      </w:hyperlink>
      <w:r>
        <w:rPr>
          <w:color w:val="0000FF"/>
          <w:spacing w:val="-2"/>
          <w:sz w:val="20"/>
        </w:rPr>
        <w:t> </w:t>
      </w:r>
      <w:hyperlink r:id="rId138">
        <w:r>
          <w:rPr>
            <w:color w:val="0000FF"/>
            <w:sz w:val="20"/>
            <w:u w:val="single" w:color="0000FF"/>
          </w:rPr>
          <w:t>rozhdenii-rebenka/</w:t>
        </w:r>
      </w:hyperlink>
      <w:r>
        <w:rPr>
          <w:color w:val="0000FF"/>
          <w:sz w:val="20"/>
        </w:rPr>
        <w:t> </w:t>
      </w:r>
      <w:r>
        <w:rPr>
          <w:sz w:val="20"/>
        </w:rPr>
        <w:t>(дата обращения 08.01.2026).</w:t>
      </w:r>
    </w:p>
    <w:p>
      <w:pPr>
        <w:pStyle w:val="ListParagraph"/>
        <w:numPr>
          <w:ilvl w:val="0"/>
          <w:numId w:val="38"/>
        </w:numPr>
        <w:tabs>
          <w:tab w:pos="1449" w:val="left" w:leader="none"/>
        </w:tabs>
        <w:spacing w:line="175" w:lineRule="auto" w:before="12" w:after="0"/>
        <w:ind w:left="1449" w:right="561" w:hanging="442"/>
        <w:jc w:val="left"/>
        <w:rPr>
          <w:sz w:val="20"/>
        </w:rPr>
      </w:pPr>
      <w:r>
        <w:rPr>
          <w:rFonts w:ascii="Malgun Gothic" w:eastAsia="Malgun Gothic"/>
          <w:sz w:val="18"/>
        </w:rPr>
        <w:t>보란타예바</w:t>
      </w:r>
      <w:r>
        <w:rPr>
          <w:rFonts w:ascii="Malgun Gothic" w:eastAsia="Malgun Gothic"/>
          <w:spacing w:val="-12"/>
          <w:sz w:val="18"/>
        </w:rPr>
        <w:t> </w:t>
      </w:r>
      <w:r>
        <w:rPr>
          <w:rFonts w:ascii="Malgun Gothic" w:eastAsia="Malgun Gothic"/>
          <w:sz w:val="18"/>
        </w:rPr>
        <w:t>파리자</w:t>
      </w:r>
      <w:r>
        <w:rPr>
          <w:sz w:val="18"/>
        </w:rPr>
        <w:t>.</w:t>
      </w:r>
      <w:r>
        <w:rPr>
          <w:spacing w:val="7"/>
          <w:sz w:val="18"/>
        </w:rPr>
        <w:t> </w:t>
      </w:r>
      <w:r>
        <w:rPr>
          <w:rFonts w:ascii="Malgun Gothic" w:eastAsia="Malgun Gothic"/>
          <w:sz w:val="18"/>
        </w:rPr>
        <w:t>카자흐스탄과</w:t>
      </w:r>
      <w:r>
        <w:rPr>
          <w:rFonts w:ascii="Malgun Gothic" w:eastAsia="Malgun Gothic"/>
          <w:spacing w:val="-12"/>
          <w:sz w:val="18"/>
        </w:rPr>
        <w:t> </w:t>
      </w:r>
      <w:r>
        <w:rPr>
          <w:rFonts w:ascii="Malgun Gothic" w:eastAsia="Malgun Gothic"/>
          <w:sz w:val="18"/>
        </w:rPr>
        <w:t>한국</w:t>
      </w:r>
      <w:r>
        <w:rPr>
          <w:rFonts w:ascii="Malgun Gothic" w:eastAsia="Malgun Gothic"/>
          <w:spacing w:val="-12"/>
          <w:sz w:val="18"/>
        </w:rPr>
        <w:t> </w:t>
      </w:r>
      <w:r>
        <w:rPr>
          <w:rFonts w:ascii="Malgun Gothic" w:eastAsia="Malgun Gothic"/>
          <w:sz w:val="18"/>
        </w:rPr>
        <w:t>통과의례의</w:t>
      </w:r>
      <w:r>
        <w:rPr>
          <w:rFonts w:ascii="Malgun Gothic" w:eastAsia="Malgun Gothic"/>
          <w:spacing w:val="-15"/>
          <w:sz w:val="18"/>
        </w:rPr>
        <w:t> </w:t>
      </w:r>
      <w:r>
        <w:rPr>
          <w:rFonts w:ascii="Malgun Gothic" w:eastAsia="Malgun Gothic"/>
          <w:sz w:val="18"/>
        </w:rPr>
        <w:t>유사점</w:t>
      </w:r>
      <w:r>
        <w:rPr>
          <w:sz w:val="18"/>
        </w:rPr>
        <w:t>. </w:t>
      </w:r>
      <w:r>
        <w:rPr>
          <w:rFonts w:ascii="Malgun Gothic" w:eastAsia="Malgun Gothic"/>
          <w:sz w:val="18"/>
        </w:rPr>
        <w:t>중앙아시 아 한국학교육</w:t>
      </w:r>
      <w:r>
        <w:rPr>
          <w:sz w:val="18"/>
        </w:rPr>
        <w:t>. </w:t>
      </w:r>
      <w:r>
        <w:rPr>
          <w:rFonts w:ascii="Malgun Gothic" w:eastAsia="Malgun Gothic"/>
          <w:sz w:val="18"/>
        </w:rPr>
        <w:t>알마티</w:t>
      </w:r>
      <w:r>
        <w:rPr>
          <w:sz w:val="20"/>
        </w:rPr>
        <w:t>, 74-79.</w:t>
      </w:r>
    </w:p>
    <w:p>
      <w:pPr>
        <w:pStyle w:val="ListParagraph"/>
        <w:numPr>
          <w:ilvl w:val="0"/>
          <w:numId w:val="38"/>
        </w:numPr>
        <w:tabs>
          <w:tab w:pos="1449" w:val="left" w:leader="none"/>
        </w:tabs>
        <w:spacing w:line="240" w:lineRule="auto" w:before="0" w:after="0"/>
        <w:ind w:left="1449" w:right="559" w:hanging="442"/>
        <w:jc w:val="left"/>
        <w:rPr>
          <w:sz w:val="20"/>
        </w:rPr>
      </w:pPr>
      <w:r>
        <w:rPr>
          <w:sz w:val="20"/>
        </w:rPr>
        <w:t>Ким</w:t>
      </w:r>
      <w:r>
        <w:rPr>
          <w:spacing w:val="-4"/>
          <w:sz w:val="20"/>
        </w:rPr>
        <w:t> </w:t>
      </w:r>
      <w:r>
        <w:rPr>
          <w:sz w:val="20"/>
        </w:rPr>
        <w:t>Г.Н.</w:t>
      </w:r>
      <w:r>
        <w:rPr>
          <w:spacing w:val="-5"/>
          <w:sz w:val="20"/>
        </w:rPr>
        <w:t> </w:t>
      </w:r>
      <w:r>
        <w:rPr>
          <w:sz w:val="20"/>
        </w:rPr>
        <w:t>Республика</w:t>
      </w:r>
      <w:r>
        <w:rPr>
          <w:spacing w:val="-5"/>
          <w:sz w:val="20"/>
        </w:rPr>
        <w:t> </w:t>
      </w:r>
      <w:r>
        <w:rPr>
          <w:sz w:val="20"/>
        </w:rPr>
        <w:t>Корея.</w:t>
      </w:r>
      <w:r>
        <w:rPr>
          <w:spacing w:val="-4"/>
          <w:sz w:val="20"/>
        </w:rPr>
        <w:t> </w:t>
      </w:r>
      <w:r>
        <w:rPr>
          <w:sz w:val="20"/>
        </w:rPr>
        <w:t>Алматы:</w:t>
      </w:r>
      <w:r>
        <w:rPr>
          <w:spacing w:val="-5"/>
          <w:sz w:val="20"/>
        </w:rPr>
        <w:t> </w:t>
      </w:r>
      <w:r>
        <w:rPr>
          <w:sz w:val="20"/>
        </w:rPr>
        <w:t>Дайк-Пресс,</w:t>
      </w:r>
      <w:r>
        <w:rPr>
          <w:spacing w:val="-5"/>
          <w:sz w:val="20"/>
        </w:rPr>
        <w:t> </w:t>
      </w:r>
      <w:r>
        <w:rPr>
          <w:sz w:val="20"/>
        </w:rPr>
        <w:t>2010.</w:t>
      </w:r>
      <w:r>
        <w:rPr>
          <w:spacing w:val="-7"/>
          <w:sz w:val="20"/>
        </w:rPr>
        <w:t> </w:t>
      </w:r>
      <w:r>
        <w:rPr>
          <w:sz w:val="20"/>
        </w:rPr>
        <w:t>С.</w:t>
      </w:r>
      <w:r>
        <w:rPr>
          <w:spacing w:val="-5"/>
          <w:sz w:val="20"/>
        </w:rPr>
        <w:t> </w:t>
      </w:r>
      <w:r>
        <w:rPr>
          <w:sz w:val="20"/>
        </w:rPr>
        <w:t>451- </w:t>
      </w:r>
      <w:r>
        <w:rPr>
          <w:spacing w:val="-4"/>
          <w:sz w:val="20"/>
        </w:rPr>
        <w:t>452.</w:t>
      </w:r>
    </w:p>
    <w:p>
      <w:pPr>
        <w:pStyle w:val="ListParagraph"/>
        <w:numPr>
          <w:ilvl w:val="0"/>
          <w:numId w:val="38"/>
        </w:numPr>
        <w:tabs>
          <w:tab w:pos="1449" w:val="left" w:leader="none"/>
          <w:tab w:pos="6490" w:val="left" w:leader="none"/>
        </w:tabs>
        <w:spacing w:line="240" w:lineRule="auto" w:before="0" w:after="0"/>
        <w:ind w:left="1449" w:right="561" w:hanging="442"/>
        <w:jc w:val="left"/>
        <w:rPr>
          <w:sz w:val="20"/>
        </w:rPr>
      </w:pPr>
      <w:r>
        <w:rPr>
          <w:sz w:val="20"/>
        </w:rPr>
        <w:t>Традиции, которые нас сближают // Koreilbo.com </w:t>
      </w:r>
      <w:hyperlink r:id="rId139">
        <w:r>
          <w:rPr>
            <w:color w:val="0000FF"/>
            <w:spacing w:val="-2"/>
            <w:sz w:val="20"/>
            <w:u w:val="single" w:color="0000FF"/>
          </w:rPr>
          <w:t>https://koreilbo.com/news/traditsii-kotorye-nas-sblizhayut/</w:t>
        </w:r>
      </w:hyperlink>
      <w:r>
        <w:rPr>
          <w:color w:val="0000FF"/>
          <w:sz w:val="20"/>
        </w:rPr>
        <w:tab/>
      </w:r>
      <w:r>
        <w:rPr>
          <w:spacing w:val="-2"/>
          <w:sz w:val="20"/>
        </w:rPr>
        <w:t>(дата </w:t>
      </w:r>
      <w:r>
        <w:rPr>
          <w:sz w:val="20"/>
        </w:rPr>
        <w:t>обращения: 08.01.2026).</w:t>
      </w:r>
    </w:p>
    <w:p>
      <w:pPr>
        <w:pStyle w:val="ListParagraph"/>
        <w:numPr>
          <w:ilvl w:val="0"/>
          <w:numId w:val="38"/>
        </w:numPr>
        <w:tabs>
          <w:tab w:pos="1449" w:val="left" w:leader="none"/>
        </w:tabs>
        <w:spacing w:line="240" w:lineRule="auto" w:before="0" w:after="0"/>
        <w:ind w:left="1449" w:right="566" w:hanging="442"/>
        <w:jc w:val="both"/>
        <w:rPr>
          <w:sz w:val="20"/>
        </w:rPr>
      </w:pPr>
      <w:r>
        <w:rPr>
          <w:sz w:val="20"/>
        </w:rPr>
        <w:t>Aripova</w:t>
      </w:r>
      <w:r>
        <w:rPr>
          <w:spacing w:val="-1"/>
          <w:sz w:val="20"/>
        </w:rPr>
        <w:t> </w:t>
      </w:r>
      <w:r>
        <w:rPr>
          <w:sz w:val="20"/>
        </w:rPr>
        <w:t>А.</w:t>
      </w:r>
      <w:r>
        <w:rPr>
          <w:spacing w:val="-4"/>
          <w:sz w:val="20"/>
        </w:rPr>
        <w:t> </w:t>
      </w:r>
      <w:r>
        <w:rPr>
          <w:sz w:val="20"/>
        </w:rPr>
        <w:t>&amp;</w:t>
      </w:r>
      <w:r>
        <w:rPr>
          <w:spacing w:val="-2"/>
          <w:sz w:val="20"/>
        </w:rPr>
        <w:t> </w:t>
      </w:r>
      <w:r>
        <w:rPr>
          <w:sz w:val="20"/>
        </w:rPr>
        <w:t>Akyn</w:t>
      </w:r>
      <w:r>
        <w:rPr>
          <w:spacing w:val="-1"/>
          <w:sz w:val="20"/>
        </w:rPr>
        <w:t> </w:t>
      </w:r>
      <w:r>
        <w:rPr>
          <w:sz w:val="20"/>
        </w:rPr>
        <w:t>Б.</w:t>
      </w:r>
      <w:r>
        <w:rPr>
          <w:spacing w:val="-3"/>
          <w:sz w:val="20"/>
        </w:rPr>
        <w:t> </w:t>
      </w:r>
      <w:r>
        <w:rPr>
          <w:sz w:val="20"/>
        </w:rPr>
        <w:t>(2023).</w:t>
      </w:r>
      <w:r>
        <w:rPr>
          <w:spacing w:val="-1"/>
          <w:sz w:val="20"/>
        </w:rPr>
        <w:t> </w:t>
      </w:r>
      <w:r>
        <w:rPr>
          <w:sz w:val="20"/>
        </w:rPr>
        <w:t>Similarity</w:t>
      </w:r>
      <w:r>
        <w:rPr>
          <w:spacing w:val="-2"/>
          <w:sz w:val="20"/>
        </w:rPr>
        <w:t> </w:t>
      </w:r>
      <w:r>
        <w:rPr>
          <w:sz w:val="20"/>
        </w:rPr>
        <w:t>of</w:t>
      </w:r>
      <w:r>
        <w:rPr>
          <w:spacing w:val="-2"/>
          <w:sz w:val="20"/>
        </w:rPr>
        <w:t> </w:t>
      </w:r>
      <w:r>
        <w:rPr>
          <w:sz w:val="20"/>
        </w:rPr>
        <w:t>Kazakh</w:t>
      </w:r>
      <w:r>
        <w:rPr>
          <w:spacing w:val="-2"/>
          <w:sz w:val="20"/>
        </w:rPr>
        <w:t> </w:t>
      </w:r>
      <w:r>
        <w:rPr>
          <w:sz w:val="20"/>
        </w:rPr>
        <w:t>and</w:t>
      </w:r>
      <w:r>
        <w:rPr>
          <w:spacing w:val="-2"/>
          <w:sz w:val="20"/>
        </w:rPr>
        <w:t> </w:t>
      </w:r>
      <w:r>
        <w:rPr>
          <w:sz w:val="20"/>
        </w:rPr>
        <w:t>Korean</w:t>
      </w:r>
      <w:r>
        <w:rPr>
          <w:spacing w:val="-2"/>
          <w:sz w:val="20"/>
        </w:rPr>
        <w:t> </w:t>
      </w:r>
      <w:r>
        <w:rPr>
          <w:sz w:val="20"/>
        </w:rPr>
        <w:t>nat ional games.</w:t>
      </w:r>
      <w:r>
        <w:rPr>
          <w:spacing w:val="-3"/>
          <w:sz w:val="20"/>
        </w:rPr>
        <w:t> </w:t>
      </w:r>
      <w:r>
        <w:rPr>
          <w:sz w:val="20"/>
        </w:rPr>
        <w:t>Bulletin of</w:t>
      </w:r>
      <w:r>
        <w:rPr>
          <w:spacing w:val="-2"/>
          <w:sz w:val="20"/>
        </w:rPr>
        <w:t> </w:t>
      </w:r>
      <w:r>
        <w:rPr>
          <w:sz w:val="20"/>
        </w:rPr>
        <w:t>the</w:t>
      </w:r>
      <w:r>
        <w:rPr>
          <w:spacing w:val="-2"/>
          <w:sz w:val="20"/>
        </w:rPr>
        <w:t> </w:t>
      </w:r>
      <w:r>
        <w:rPr>
          <w:sz w:val="20"/>
        </w:rPr>
        <w:t>L.N. Gumilyov Eurasian National Univ ersity.</w:t>
      </w:r>
      <w:r>
        <w:rPr>
          <w:spacing w:val="-8"/>
          <w:sz w:val="20"/>
        </w:rPr>
        <w:t> </w:t>
      </w:r>
      <w:r>
        <w:rPr>
          <w:sz w:val="20"/>
        </w:rPr>
        <w:t>Political</w:t>
      </w:r>
      <w:r>
        <w:rPr>
          <w:spacing w:val="-9"/>
          <w:sz w:val="20"/>
        </w:rPr>
        <w:t> </w:t>
      </w:r>
      <w:r>
        <w:rPr>
          <w:sz w:val="20"/>
        </w:rPr>
        <w:t>Science.</w:t>
      </w:r>
      <w:r>
        <w:rPr>
          <w:spacing w:val="-8"/>
          <w:sz w:val="20"/>
        </w:rPr>
        <w:t> </w:t>
      </w:r>
      <w:r>
        <w:rPr>
          <w:sz w:val="20"/>
        </w:rPr>
        <w:t>Regional</w:t>
      </w:r>
      <w:r>
        <w:rPr>
          <w:spacing w:val="-8"/>
          <w:sz w:val="20"/>
        </w:rPr>
        <w:t> </w:t>
      </w:r>
      <w:r>
        <w:rPr>
          <w:sz w:val="20"/>
        </w:rPr>
        <w:t>Studies.</w:t>
      </w:r>
      <w:r>
        <w:rPr>
          <w:spacing w:val="-8"/>
          <w:sz w:val="20"/>
        </w:rPr>
        <w:t> </w:t>
      </w:r>
      <w:r>
        <w:rPr>
          <w:sz w:val="20"/>
        </w:rPr>
        <w:t>Oriental</w:t>
      </w:r>
      <w:r>
        <w:rPr>
          <w:spacing w:val="-8"/>
          <w:sz w:val="20"/>
        </w:rPr>
        <w:t> </w:t>
      </w:r>
      <w:r>
        <w:rPr>
          <w:sz w:val="20"/>
        </w:rPr>
        <w:t>Studies.</w:t>
      </w:r>
      <w:r>
        <w:rPr>
          <w:spacing w:val="-8"/>
          <w:sz w:val="20"/>
        </w:rPr>
        <w:t> </w:t>
      </w:r>
      <w:r>
        <w:rPr>
          <w:sz w:val="20"/>
        </w:rPr>
        <w:t>Turkolo gy Series., 144(3), 171–177.</w:t>
      </w:r>
    </w:p>
    <w:p>
      <w:pPr>
        <w:tabs>
          <w:tab w:pos="6488" w:val="left" w:leader="none"/>
        </w:tabs>
        <w:spacing w:before="0"/>
        <w:ind w:left="1449" w:right="564" w:firstLine="0"/>
        <w:jc w:val="both"/>
        <w:rPr>
          <w:sz w:val="20"/>
        </w:rPr>
      </w:pPr>
      <w:hyperlink r:id="rId140">
        <w:r>
          <w:rPr>
            <w:color w:val="0000FF"/>
            <w:spacing w:val="-2"/>
            <w:sz w:val="20"/>
            <w:u w:val="single" w:color="0000FF"/>
          </w:rPr>
          <w:t>https://bulpolit.enu.kz/index.php/main/article/view/208</w:t>
        </w:r>
      </w:hyperlink>
      <w:r>
        <w:rPr>
          <w:color w:val="0000FF"/>
          <w:sz w:val="20"/>
        </w:rPr>
        <w:tab/>
      </w:r>
      <w:r>
        <w:rPr>
          <w:spacing w:val="-2"/>
          <w:sz w:val="20"/>
        </w:rPr>
        <w:t>(дата </w:t>
      </w:r>
      <w:r>
        <w:rPr>
          <w:sz w:val="20"/>
        </w:rPr>
        <w:t>обращения: 10.11.2025)</w:t>
      </w:r>
    </w:p>
    <w:p>
      <w:pPr>
        <w:spacing w:after="0"/>
        <w:jc w:val="both"/>
        <w:rPr>
          <w:sz w:val="20"/>
        </w:rPr>
        <w:sectPr>
          <w:pgSz w:w="10320" w:h="14580"/>
          <w:pgMar w:header="0" w:footer="2433" w:top="660" w:bottom="2620" w:left="1417" w:right="1417"/>
        </w:sectPr>
      </w:pPr>
    </w:p>
    <w:p>
      <w:pPr>
        <w:pStyle w:val="Heading1"/>
        <w:ind w:left="595" w:right="591"/>
        <w:jc w:val="center"/>
      </w:pPr>
      <w:bookmarkStart w:name="_bookmark15" w:id="17"/>
      <w:bookmarkEnd w:id="17"/>
      <w:r>
        <w:rPr>
          <w:b w:val="0"/>
        </w:rPr>
      </w:r>
      <w:r>
        <w:rPr/>
        <w:t>ИННОВАЦИИ</w:t>
      </w:r>
      <w:r>
        <w:rPr>
          <w:spacing w:val="-6"/>
        </w:rPr>
        <w:t> </w:t>
      </w:r>
      <w:r>
        <w:rPr/>
        <w:t>В</w:t>
      </w:r>
      <w:r>
        <w:rPr>
          <w:spacing w:val="-8"/>
        </w:rPr>
        <w:t> </w:t>
      </w:r>
      <w:r>
        <w:rPr/>
        <w:t>КУЛЬТУРНОЙ</w:t>
      </w:r>
      <w:r>
        <w:rPr>
          <w:spacing w:val="-6"/>
        </w:rPr>
        <w:t> </w:t>
      </w:r>
      <w:r>
        <w:rPr/>
        <w:t>ПОЛИТИКЕ</w:t>
      </w:r>
      <w:r>
        <w:rPr>
          <w:spacing w:val="-6"/>
        </w:rPr>
        <w:t> </w:t>
      </w:r>
      <w:r>
        <w:rPr/>
        <w:t>-</w:t>
      </w:r>
      <w:r>
        <w:rPr>
          <w:spacing w:val="-9"/>
        </w:rPr>
        <w:t> </w:t>
      </w:r>
      <w:r>
        <w:rPr/>
        <w:t>ВЛИЯНИЕ СОВРЕМЕННЫХ ТЕНДЕНЦИЙ НА ТРАДИЦИОННЫЕ ЭЛЕМЕНТЫ КУЛЬТУРЫ</w:t>
      </w:r>
    </w:p>
    <w:p>
      <w:pPr>
        <w:pStyle w:val="BodyText"/>
        <w:ind w:left="0"/>
        <w:jc w:val="left"/>
        <w:rPr>
          <w:b/>
        </w:rPr>
      </w:pPr>
    </w:p>
    <w:p>
      <w:pPr>
        <w:spacing w:before="0"/>
        <w:ind w:left="1041" w:right="568" w:firstLine="4052"/>
        <w:jc w:val="right"/>
        <w:rPr>
          <w:sz w:val="20"/>
        </w:rPr>
      </w:pPr>
      <w:r>
        <w:rPr>
          <w:sz w:val="20"/>
        </w:rPr>
        <w:t>Посысаева</w:t>
      </w:r>
      <w:r>
        <w:rPr>
          <w:spacing w:val="-13"/>
          <w:sz w:val="20"/>
        </w:rPr>
        <w:t> </w:t>
      </w:r>
      <w:r>
        <w:rPr>
          <w:sz w:val="20"/>
        </w:rPr>
        <w:t>Елизавета ФГБУ</w:t>
      </w:r>
      <w:r>
        <w:rPr>
          <w:spacing w:val="-10"/>
          <w:sz w:val="20"/>
        </w:rPr>
        <w:t> </w:t>
      </w:r>
      <w:r>
        <w:rPr>
          <w:sz w:val="20"/>
        </w:rPr>
        <w:t>ВО</w:t>
      </w:r>
      <w:r>
        <w:rPr>
          <w:spacing w:val="-9"/>
          <w:sz w:val="20"/>
        </w:rPr>
        <w:t> </w:t>
      </w:r>
      <w:r>
        <w:rPr>
          <w:sz w:val="20"/>
        </w:rPr>
        <w:t>«Владивостокский</w:t>
      </w:r>
      <w:r>
        <w:rPr>
          <w:spacing w:val="-10"/>
          <w:sz w:val="20"/>
        </w:rPr>
        <w:t> </w:t>
      </w:r>
      <w:r>
        <w:rPr>
          <w:sz w:val="20"/>
        </w:rPr>
        <w:t>государственный</w:t>
      </w:r>
      <w:r>
        <w:rPr>
          <w:spacing w:val="-11"/>
          <w:sz w:val="20"/>
        </w:rPr>
        <w:t> </w:t>
      </w:r>
      <w:r>
        <w:rPr>
          <w:sz w:val="20"/>
        </w:rPr>
        <w:t>университет»,</w:t>
      </w:r>
      <w:r>
        <w:rPr>
          <w:spacing w:val="-9"/>
          <w:sz w:val="20"/>
        </w:rPr>
        <w:t> </w:t>
      </w:r>
      <w:r>
        <w:rPr>
          <w:sz w:val="20"/>
        </w:rPr>
        <w:t>4</w:t>
      </w:r>
      <w:r>
        <w:rPr>
          <w:spacing w:val="-8"/>
          <w:sz w:val="20"/>
        </w:rPr>
        <w:t> </w:t>
      </w:r>
      <w:r>
        <w:rPr>
          <w:spacing w:val="-4"/>
          <w:sz w:val="20"/>
        </w:rPr>
        <w:t>курс</w:t>
      </w:r>
    </w:p>
    <w:p>
      <w:pPr>
        <w:spacing w:line="480" w:lineRule="auto" w:before="1"/>
        <w:ind w:left="3062" w:right="567" w:firstLine="2069"/>
        <w:jc w:val="right"/>
        <w:rPr>
          <w:sz w:val="20"/>
        </w:rPr>
      </w:pPr>
      <w:r>
        <w:rPr>
          <w:sz w:val="20"/>
        </w:rPr>
        <w:t>Владивосток,</w:t>
      </w:r>
      <w:r>
        <w:rPr>
          <w:spacing w:val="-13"/>
          <w:sz w:val="20"/>
        </w:rPr>
        <w:t> </w:t>
      </w:r>
      <w:r>
        <w:rPr>
          <w:sz w:val="20"/>
        </w:rPr>
        <w:t>Россия Научный</w:t>
      </w:r>
      <w:r>
        <w:rPr>
          <w:spacing w:val="-10"/>
          <w:sz w:val="20"/>
        </w:rPr>
        <w:t> </w:t>
      </w:r>
      <w:r>
        <w:rPr>
          <w:sz w:val="20"/>
        </w:rPr>
        <w:t>руководитель:</w:t>
      </w:r>
      <w:r>
        <w:rPr>
          <w:spacing w:val="-7"/>
          <w:sz w:val="20"/>
        </w:rPr>
        <w:t> </w:t>
      </w:r>
      <w:r>
        <w:rPr>
          <w:sz w:val="20"/>
        </w:rPr>
        <w:t>Котляр</w:t>
      </w:r>
      <w:r>
        <w:rPr>
          <w:spacing w:val="-8"/>
          <w:sz w:val="20"/>
        </w:rPr>
        <w:t> </w:t>
      </w:r>
      <w:r>
        <w:rPr>
          <w:sz w:val="20"/>
        </w:rPr>
        <w:t>Н.В.</w:t>
      </w:r>
      <w:r>
        <w:rPr>
          <w:spacing w:val="-8"/>
          <w:sz w:val="20"/>
        </w:rPr>
        <w:t> </w:t>
      </w:r>
      <w:r>
        <w:rPr>
          <w:spacing w:val="-2"/>
          <w:sz w:val="20"/>
        </w:rPr>
        <w:t>(ВВГУ)</w:t>
      </w:r>
    </w:p>
    <w:p>
      <w:pPr>
        <w:spacing w:line="200" w:lineRule="exact" w:before="0"/>
        <w:ind w:left="568" w:right="0" w:firstLine="0"/>
        <w:jc w:val="both"/>
        <w:rPr>
          <w:sz w:val="20"/>
        </w:rPr>
      </w:pPr>
      <w:r>
        <w:rPr>
          <w:b/>
          <w:sz w:val="20"/>
        </w:rPr>
        <w:t>Аннотация:</w:t>
      </w:r>
      <w:r>
        <w:rPr>
          <w:b/>
          <w:spacing w:val="36"/>
          <w:sz w:val="20"/>
        </w:rPr>
        <w:t>  </w:t>
      </w:r>
      <w:r>
        <w:rPr>
          <w:sz w:val="20"/>
        </w:rPr>
        <w:t>Актуальность</w:t>
      </w:r>
      <w:r>
        <w:rPr>
          <w:spacing w:val="37"/>
          <w:sz w:val="20"/>
        </w:rPr>
        <w:t>  </w:t>
      </w:r>
      <w:r>
        <w:rPr>
          <w:sz w:val="20"/>
        </w:rPr>
        <w:t>исследования</w:t>
      </w:r>
      <w:r>
        <w:rPr>
          <w:spacing w:val="36"/>
          <w:sz w:val="20"/>
        </w:rPr>
        <w:t>  </w:t>
      </w:r>
      <w:r>
        <w:rPr>
          <w:sz w:val="20"/>
        </w:rPr>
        <w:t>инноваций</w:t>
      </w:r>
      <w:r>
        <w:rPr>
          <w:spacing w:val="36"/>
          <w:sz w:val="20"/>
        </w:rPr>
        <w:t>  </w:t>
      </w:r>
      <w:r>
        <w:rPr>
          <w:sz w:val="20"/>
        </w:rPr>
        <w:t>в</w:t>
      </w:r>
      <w:r>
        <w:rPr>
          <w:spacing w:val="35"/>
          <w:sz w:val="20"/>
        </w:rPr>
        <w:t>  </w:t>
      </w:r>
      <w:r>
        <w:rPr>
          <w:spacing w:val="-2"/>
          <w:sz w:val="20"/>
        </w:rPr>
        <w:t>культурной</w:t>
      </w:r>
    </w:p>
    <w:p>
      <w:pPr>
        <w:spacing w:before="0"/>
        <w:ind w:left="568" w:right="568" w:firstLine="0"/>
        <w:jc w:val="both"/>
        <w:rPr>
          <w:sz w:val="20"/>
        </w:rPr>
      </w:pPr>
      <w:r>
        <w:rPr>
          <w:sz w:val="20"/>
        </w:rPr>
        <w:t>политике Республики Корея, с акцентом на влияние современных тенденций (включая Hallyu, дорамы и K-Pop) на традиционные элементы культуры, обусловлена постоянно растущей глобальной популярностью южнокорейской культуры</w:t>
      </w:r>
      <w:r>
        <w:rPr>
          <w:spacing w:val="-1"/>
          <w:sz w:val="20"/>
        </w:rPr>
        <w:t> </w:t>
      </w:r>
      <w:r>
        <w:rPr>
          <w:sz w:val="20"/>
        </w:rPr>
        <w:t>и увеличением числа</w:t>
      </w:r>
      <w:r>
        <w:rPr>
          <w:spacing w:val="-1"/>
          <w:sz w:val="20"/>
        </w:rPr>
        <w:t> </w:t>
      </w:r>
      <w:r>
        <w:rPr>
          <w:sz w:val="20"/>
        </w:rPr>
        <w:t>ее почитателей.</w:t>
      </w:r>
      <w:r>
        <w:rPr>
          <w:spacing w:val="-1"/>
          <w:sz w:val="20"/>
        </w:rPr>
        <w:t> </w:t>
      </w:r>
      <w:r>
        <w:rPr>
          <w:sz w:val="20"/>
        </w:rPr>
        <w:t>Феномен корейской волны (Халлю) отражает успешную интеграцию инновационных политик, где современные тренды гармонично сочетаются</w:t>
      </w:r>
      <w:r>
        <w:rPr>
          <w:spacing w:val="-7"/>
          <w:sz w:val="20"/>
        </w:rPr>
        <w:t> </w:t>
      </w:r>
      <w:r>
        <w:rPr>
          <w:sz w:val="20"/>
        </w:rPr>
        <w:t>с</w:t>
      </w:r>
      <w:r>
        <w:rPr>
          <w:spacing w:val="-7"/>
          <w:sz w:val="20"/>
        </w:rPr>
        <w:t> </w:t>
      </w:r>
      <w:r>
        <w:rPr>
          <w:sz w:val="20"/>
        </w:rPr>
        <w:t>культурным</w:t>
      </w:r>
      <w:r>
        <w:rPr>
          <w:spacing w:val="-6"/>
          <w:sz w:val="20"/>
        </w:rPr>
        <w:t> </w:t>
      </w:r>
      <w:r>
        <w:rPr>
          <w:sz w:val="20"/>
        </w:rPr>
        <w:t>наследием,</w:t>
      </w:r>
      <w:r>
        <w:rPr>
          <w:spacing w:val="-7"/>
          <w:sz w:val="20"/>
        </w:rPr>
        <w:t> </w:t>
      </w:r>
      <w:r>
        <w:rPr>
          <w:sz w:val="20"/>
        </w:rPr>
        <w:t>способствуя</w:t>
      </w:r>
      <w:r>
        <w:rPr>
          <w:spacing w:val="-7"/>
          <w:sz w:val="20"/>
        </w:rPr>
        <w:t> </w:t>
      </w:r>
      <w:r>
        <w:rPr>
          <w:sz w:val="20"/>
        </w:rPr>
        <w:t>его</w:t>
      </w:r>
      <w:r>
        <w:rPr>
          <w:spacing w:val="-6"/>
          <w:sz w:val="20"/>
        </w:rPr>
        <w:t> </w:t>
      </w:r>
      <w:r>
        <w:rPr>
          <w:sz w:val="20"/>
        </w:rPr>
        <w:t>живому</w:t>
      </w:r>
      <w:r>
        <w:rPr>
          <w:spacing w:val="-6"/>
          <w:sz w:val="20"/>
        </w:rPr>
        <w:t> </w:t>
      </w:r>
      <w:r>
        <w:rPr>
          <w:sz w:val="20"/>
        </w:rPr>
        <w:t>развитию</w:t>
      </w:r>
      <w:r>
        <w:rPr>
          <w:spacing w:val="-7"/>
          <w:sz w:val="20"/>
        </w:rPr>
        <w:t> </w:t>
      </w:r>
      <w:r>
        <w:rPr>
          <w:sz w:val="20"/>
        </w:rPr>
        <w:t>и международному распространению. Это требует изучения механизмов, обеспечивающих устойчивый интерес, гибкость и эксперименты для продвижения традиций в глобальном масштабе, укрепляя культурное влияние и экономику страны. В следующем разделе рассмотрим конкретные аспекты этого процесса.</w:t>
      </w:r>
    </w:p>
    <w:p>
      <w:pPr>
        <w:spacing w:before="0"/>
        <w:ind w:left="568" w:right="562" w:firstLine="0"/>
        <w:jc w:val="both"/>
        <w:rPr>
          <w:sz w:val="20"/>
        </w:rPr>
      </w:pPr>
      <w:r>
        <w:rPr>
          <w:b/>
          <w:sz w:val="20"/>
        </w:rPr>
        <w:t>Ключевые слова: </w:t>
      </w:r>
      <w:r>
        <w:rPr>
          <w:sz w:val="20"/>
        </w:rPr>
        <w:t>инновации в культурной политике, южная Корея, традиционные элементы культуры, халлю (корейская волна), дорамы, k- pop, глобальная популярность, Южнокорейская культура, интеграция инновационных политик, современные тренды, культурное наследие</w:t>
      </w:r>
    </w:p>
    <w:p>
      <w:pPr>
        <w:pStyle w:val="BodyText"/>
        <w:spacing w:before="2"/>
        <w:ind w:left="0"/>
        <w:jc w:val="left"/>
        <w:rPr>
          <w:sz w:val="20"/>
        </w:rPr>
      </w:pPr>
    </w:p>
    <w:p>
      <w:pPr>
        <w:spacing w:before="0"/>
        <w:ind w:left="568" w:right="562" w:firstLine="0"/>
        <w:jc w:val="both"/>
        <w:rPr>
          <w:sz w:val="20"/>
        </w:rPr>
      </w:pPr>
      <w:r>
        <w:rPr>
          <w:b/>
          <w:sz w:val="20"/>
        </w:rPr>
        <w:t>Title: </w:t>
      </w:r>
      <w:r>
        <w:rPr>
          <w:sz w:val="20"/>
        </w:rPr>
        <w:t>Innovations in Cultural Policy - The Influence of Modern Trends on Traditional Cultural Elements</w:t>
      </w:r>
    </w:p>
    <w:p>
      <w:pPr>
        <w:spacing w:before="0"/>
        <w:ind w:left="568" w:right="561" w:firstLine="0"/>
        <w:jc w:val="both"/>
        <w:rPr>
          <w:sz w:val="20"/>
        </w:rPr>
      </w:pPr>
      <w:r>
        <w:rPr>
          <w:b/>
          <w:sz w:val="20"/>
        </w:rPr>
        <w:t>Author: </w:t>
      </w:r>
      <w:r>
        <w:rPr>
          <w:sz w:val="20"/>
        </w:rPr>
        <w:t>Posisaeva Elizaveta Alekseevna, Vladivostok State University (4</w:t>
      </w:r>
      <w:r>
        <w:rPr>
          <w:sz w:val="20"/>
          <w:vertAlign w:val="superscript"/>
        </w:rPr>
        <w:t>th</w:t>
      </w:r>
      <w:r>
        <w:rPr>
          <w:sz w:val="20"/>
          <w:vertAlign w:val="baseline"/>
        </w:rPr>
        <w:t> year), Vladivostok, Russia</w:t>
      </w:r>
    </w:p>
    <w:p>
      <w:pPr>
        <w:spacing w:before="0"/>
        <w:ind w:left="568" w:right="0" w:firstLine="0"/>
        <w:jc w:val="both"/>
        <w:rPr>
          <w:sz w:val="20"/>
        </w:rPr>
      </w:pPr>
      <w:r>
        <w:rPr>
          <w:b/>
          <w:sz w:val="20"/>
        </w:rPr>
        <w:t>Advisor:</w:t>
      </w:r>
      <w:r>
        <w:rPr>
          <w:b/>
          <w:spacing w:val="-5"/>
          <w:sz w:val="20"/>
        </w:rPr>
        <w:t> </w:t>
      </w:r>
      <w:r>
        <w:rPr>
          <w:sz w:val="20"/>
        </w:rPr>
        <w:t>Kotlyar</w:t>
      </w:r>
      <w:r>
        <w:rPr>
          <w:spacing w:val="-5"/>
          <w:sz w:val="20"/>
        </w:rPr>
        <w:t> </w:t>
      </w:r>
      <w:r>
        <w:rPr>
          <w:sz w:val="20"/>
        </w:rPr>
        <w:t>N.V.</w:t>
      </w:r>
      <w:r>
        <w:rPr>
          <w:spacing w:val="-6"/>
          <w:sz w:val="20"/>
        </w:rPr>
        <w:t> </w:t>
      </w:r>
      <w:r>
        <w:rPr>
          <w:spacing w:val="-2"/>
          <w:sz w:val="20"/>
        </w:rPr>
        <w:t>(VVSU)</w:t>
      </w:r>
    </w:p>
    <w:p>
      <w:pPr>
        <w:spacing w:before="0"/>
        <w:ind w:left="568" w:right="565" w:firstLine="0"/>
        <w:jc w:val="both"/>
        <w:rPr>
          <w:sz w:val="20"/>
        </w:rPr>
      </w:pPr>
      <w:r>
        <w:rPr>
          <w:b/>
          <w:sz w:val="20"/>
        </w:rPr>
        <w:t>Abstract:</w:t>
      </w:r>
      <w:r>
        <w:rPr>
          <w:b/>
          <w:spacing w:val="-6"/>
          <w:sz w:val="20"/>
        </w:rPr>
        <w:t> </w:t>
      </w:r>
      <w:r>
        <w:rPr>
          <w:sz w:val="20"/>
        </w:rPr>
        <w:t>The</w:t>
      </w:r>
      <w:r>
        <w:rPr>
          <w:spacing w:val="-7"/>
          <w:sz w:val="20"/>
        </w:rPr>
        <w:t> </w:t>
      </w:r>
      <w:r>
        <w:rPr>
          <w:sz w:val="20"/>
        </w:rPr>
        <w:t>relevance</w:t>
      </w:r>
      <w:r>
        <w:rPr>
          <w:spacing w:val="-10"/>
          <w:sz w:val="20"/>
        </w:rPr>
        <w:t> </w:t>
      </w:r>
      <w:r>
        <w:rPr>
          <w:sz w:val="20"/>
        </w:rPr>
        <w:t>of</w:t>
      </w:r>
      <w:r>
        <w:rPr>
          <w:spacing w:val="-7"/>
          <w:sz w:val="20"/>
        </w:rPr>
        <w:t> </w:t>
      </w:r>
      <w:r>
        <w:rPr>
          <w:sz w:val="20"/>
        </w:rPr>
        <w:t>the</w:t>
      </w:r>
      <w:r>
        <w:rPr>
          <w:spacing w:val="-7"/>
          <w:sz w:val="20"/>
        </w:rPr>
        <w:t> </w:t>
      </w:r>
      <w:r>
        <w:rPr>
          <w:sz w:val="20"/>
        </w:rPr>
        <w:t>study</w:t>
      </w:r>
      <w:r>
        <w:rPr>
          <w:spacing w:val="-7"/>
          <w:sz w:val="20"/>
        </w:rPr>
        <w:t> </w:t>
      </w:r>
      <w:r>
        <w:rPr>
          <w:sz w:val="20"/>
        </w:rPr>
        <w:t>of</w:t>
      </w:r>
      <w:r>
        <w:rPr>
          <w:spacing w:val="-7"/>
          <w:sz w:val="20"/>
        </w:rPr>
        <w:t> </w:t>
      </w:r>
      <w:r>
        <w:rPr>
          <w:sz w:val="20"/>
        </w:rPr>
        <w:t>innovations</w:t>
      </w:r>
      <w:r>
        <w:rPr>
          <w:spacing w:val="-9"/>
          <w:sz w:val="20"/>
        </w:rPr>
        <w:t> </w:t>
      </w:r>
      <w:r>
        <w:rPr>
          <w:sz w:val="20"/>
        </w:rPr>
        <w:t>in</w:t>
      </w:r>
      <w:r>
        <w:rPr>
          <w:spacing w:val="-7"/>
          <w:sz w:val="20"/>
        </w:rPr>
        <w:t> </w:t>
      </w:r>
      <w:r>
        <w:rPr>
          <w:sz w:val="20"/>
        </w:rPr>
        <w:t>the</w:t>
      </w:r>
      <w:r>
        <w:rPr>
          <w:spacing w:val="-7"/>
          <w:sz w:val="20"/>
        </w:rPr>
        <w:t> </w:t>
      </w:r>
      <w:r>
        <w:rPr>
          <w:sz w:val="20"/>
        </w:rPr>
        <w:t>cultural</w:t>
      </w:r>
      <w:r>
        <w:rPr>
          <w:spacing w:val="-8"/>
          <w:sz w:val="20"/>
        </w:rPr>
        <w:t> </w:t>
      </w:r>
      <w:r>
        <w:rPr>
          <w:sz w:val="20"/>
        </w:rPr>
        <w:t>policy</w:t>
      </w:r>
      <w:r>
        <w:rPr>
          <w:spacing w:val="-7"/>
          <w:sz w:val="20"/>
        </w:rPr>
        <w:t> </w:t>
      </w:r>
      <w:r>
        <w:rPr>
          <w:sz w:val="20"/>
        </w:rPr>
        <w:t>of</w:t>
      </w:r>
      <w:r>
        <w:rPr>
          <w:spacing w:val="-7"/>
          <w:sz w:val="20"/>
        </w:rPr>
        <w:t> </w:t>
      </w:r>
      <w:r>
        <w:rPr>
          <w:sz w:val="20"/>
        </w:rPr>
        <w:t>the Republic of Korea, with an emphasis on the influence of modern trends (including Hallyu, doramas and K-Pop) on traditional cultural elements, is due </w:t>
      </w:r>
      <w:r>
        <w:rPr>
          <w:spacing w:val="-2"/>
          <w:sz w:val="20"/>
        </w:rPr>
        <w:t>to the</w:t>
      </w:r>
      <w:r>
        <w:rPr>
          <w:spacing w:val="-4"/>
          <w:sz w:val="20"/>
        </w:rPr>
        <w:t> </w:t>
      </w:r>
      <w:r>
        <w:rPr>
          <w:spacing w:val="-2"/>
          <w:sz w:val="20"/>
        </w:rPr>
        <w:t>ever-growing global</w:t>
      </w:r>
      <w:r>
        <w:rPr>
          <w:spacing w:val="-4"/>
          <w:sz w:val="20"/>
        </w:rPr>
        <w:t> </w:t>
      </w:r>
      <w:r>
        <w:rPr>
          <w:spacing w:val="-2"/>
          <w:sz w:val="20"/>
        </w:rPr>
        <w:t>popularity of South Korean culture</w:t>
      </w:r>
      <w:r>
        <w:rPr>
          <w:spacing w:val="-6"/>
          <w:sz w:val="20"/>
        </w:rPr>
        <w:t> </w:t>
      </w:r>
      <w:r>
        <w:rPr>
          <w:spacing w:val="-2"/>
          <w:sz w:val="20"/>
        </w:rPr>
        <w:t>and the</w:t>
      </w:r>
      <w:r>
        <w:rPr>
          <w:spacing w:val="-6"/>
          <w:sz w:val="20"/>
        </w:rPr>
        <w:t> </w:t>
      </w:r>
      <w:r>
        <w:rPr>
          <w:spacing w:val="-2"/>
          <w:sz w:val="20"/>
        </w:rPr>
        <w:t>increasing </w:t>
      </w:r>
      <w:r>
        <w:rPr>
          <w:sz w:val="20"/>
        </w:rPr>
        <w:t>number of its admirers. The phenomenon of the Korean wave (Hallyu) reflects the successful integration of innovative policies, where modern trends are harmoniously combined with cultural heritage, contributing to its vibrant development and international dissemination. This requires exploring mechanisms</w:t>
      </w:r>
      <w:r>
        <w:rPr>
          <w:spacing w:val="14"/>
          <w:sz w:val="20"/>
        </w:rPr>
        <w:t> </w:t>
      </w:r>
      <w:r>
        <w:rPr>
          <w:sz w:val="20"/>
        </w:rPr>
        <w:t>that</w:t>
      </w:r>
      <w:r>
        <w:rPr>
          <w:spacing w:val="14"/>
          <w:sz w:val="20"/>
        </w:rPr>
        <w:t> </w:t>
      </w:r>
      <w:r>
        <w:rPr>
          <w:sz w:val="20"/>
        </w:rPr>
        <w:t>ensure</w:t>
      </w:r>
      <w:r>
        <w:rPr>
          <w:spacing w:val="15"/>
          <w:sz w:val="20"/>
        </w:rPr>
        <w:t> </w:t>
      </w:r>
      <w:r>
        <w:rPr>
          <w:sz w:val="20"/>
        </w:rPr>
        <w:t>sustained</w:t>
      </w:r>
      <w:r>
        <w:rPr>
          <w:spacing w:val="17"/>
          <w:sz w:val="20"/>
        </w:rPr>
        <w:t> </w:t>
      </w:r>
      <w:r>
        <w:rPr>
          <w:sz w:val="20"/>
        </w:rPr>
        <w:t>interest,</w:t>
      </w:r>
      <w:r>
        <w:rPr>
          <w:spacing w:val="14"/>
          <w:sz w:val="20"/>
        </w:rPr>
        <w:t> </w:t>
      </w:r>
      <w:r>
        <w:rPr>
          <w:sz w:val="20"/>
        </w:rPr>
        <w:t>flexibility,</w:t>
      </w:r>
      <w:r>
        <w:rPr>
          <w:spacing w:val="12"/>
          <w:sz w:val="20"/>
        </w:rPr>
        <w:t> </w:t>
      </w:r>
      <w:r>
        <w:rPr>
          <w:sz w:val="20"/>
        </w:rPr>
        <w:t>and</w:t>
      </w:r>
      <w:r>
        <w:rPr>
          <w:spacing w:val="14"/>
          <w:sz w:val="20"/>
        </w:rPr>
        <w:t> </w:t>
      </w:r>
      <w:r>
        <w:rPr>
          <w:sz w:val="20"/>
        </w:rPr>
        <w:t>experimentation</w:t>
      </w:r>
      <w:r>
        <w:rPr>
          <w:spacing w:val="13"/>
          <w:sz w:val="20"/>
        </w:rPr>
        <w:t> </w:t>
      </w:r>
      <w:r>
        <w:rPr>
          <w:spacing w:val="-5"/>
          <w:sz w:val="20"/>
        </w:rPr>
        <w:t>to</w:t>
      </w:r>
    </w:p>
    <w:p>
      <w:pPr>
        <w:spacing w:after="0"/>
        <w:jc w:val="both"/>
        <w:rPr>
          <w:sz w:val="20"/>
        </w:rPr>
        <w:sectPr>
          <w:footerReference w:type="default" r:id="rId141"/>
          <w:pgSz w:w="10320" w:h="14580"/>
          <w:pgMar w:header="0" w:footer="0" w:top="1480" w:bottom="28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3"/>
        <w:ind w:left="0"/>
        <w:jc w:val="left"/>
        <w:rPr>
          <w:sz w:val="18"/>
        </w:rPr>
      </w:pPr>
    </w:p>
    <w:p>
      <w:pPr>
        <w:spacing w:before="0"/>
        <w:ind w:left="568" w:right="574" w:firstLine="0"/>
        <w:jc w:val="both"/>
        <w:rPr>
          <w:sz w:val="20"/>
        </w:rPr>
      </w:pPr>
      <w:r>
        <w:rPr>
          <w:sz w:val="20"/>
        </w:rPr>
        <w:t>promote traditions on a global scale, strengthening the country's cultural influence and economy. In the next section, we will look at specific aspects of this process.</w:t>
      </w:r>
    </w:p>
    <w:p>
      <w:pPr>
        <w:spacing w:before="2"/>
        <w:ind w:left="568" w:right="568" w:firstLine="0"/>
        <w:jc w:val="both"/>
        <w:rPr>
          <w:sz w:val="20"/>
        </w:rPr>
      </w:pPr>
      <w:r>
        <w:rPr>
          <w:b/>
          <w:sz w:val="20"/>
        </w:rPr>
        <w:t>Keywords: </w:t>
      </w:r>
      <w:r>
        <w:rPr>
          <w:sz w:val="20"/>
        </w:rPr>
        <w:t>innovations</w:t>
      </w:r>
      <w:r>
        <w:rPr>
          <w:spacing w:val="-1"/>
          <w:sz w:val="20"/>
        </w:rPr>
        <w:t> </w:t>
      </w:r>
      <w:r>
        <w:rPr>
          <w:sz w:val="20"/>
        </w:rPr>
        <w:t>in cultural policy, south Korea, traditional elements</w:t>
      </w:r>
      <w:r>
        <w:rPr>
          <w:spacing w:val="-1"/>
          <w:sz w:val="20"/>
        </w:rPr>
        <w:t> </w:t>
      </w:r>
      <w:r>
        <w:rPr>
          <w:sz w:val="20"/>
        </w:rPr>
        <w:t>of culture,</w:t>
      </w:r>
      <w:r>
        <w:rPr>
          <w:spacing w:val="-13"/>
          <w:sz w:val="20"/>
        </w:rPr>
        <w:t> </w:t>
      </w:r>
      <w:r>
        <w:rPr>
          <w:sz w:val="20"/>
        </w:rPr>
        <w:t>hallyu</w:t>
      </w:r>
      <w:r>
        <w:rPr>
          <w:spacing w:val="-12"/>
          <w:sz w:val="20"/>
        </w:rPr>
        <w:t> </w:t>
      </w:r>
      <w:r>
        <w:rPr>
          <w:sz w:val="20"/>
        </w:rPr>
        <w:t>(Korean</w:t>
      </w:r>
      <w:r>
        <w:rPr>
          <w:spacing w:val="-13"/>
          <w:sz w:val="20"/>
        </w:rPr>
        <w:t> </w:t>
      </w:r>
      <w:r>
        <w:rPr>
          <w:sz w:val="20"/>
        </w:rPr>
        <w:t>wave),</w:t>
      </w:r>
      <w:r>
        <w:rPr>
          <w:spacing w:val="-12"/>
          <w:sz w:val="20"/>
        </w:rPr>
        <w:t> </w:t>
      </w:r>
      <w:r>
        <w:rPr>
          <w:sz w:val="20"/>
        </w:rPr>
        <w:t>doramas,</w:t>
      </w:r>
      <w:r>
        <w:rPr>
          <w:spacing w:val="-13"/>
          <w:sz w:val="20"/>
        </w:rPr>
        <w:t> </w:t>
      </w:r>
      <w:r>
        <w:rPr>
          <w:sz w:val="20"/>
        </w:rPr>
        <w:t>k-pop,</w:t>
      </w:r>
      <w:r>
        <w:rPr>
          <w:spacing w:val="-12"/>
          <w:sz w:val="20"/>
        </w:rPr>
        <w:t> </w:t>
      </w:r>
      <w:r>
        <w:rPr>
          <w:sz w:val="20"/>
        </w:rPr>
        <w:t>global</w:t>
      </w:r>
      <w:r>
        <w:rPr>
          <w:spacing w:val="-12"/>
          <w:sz w:val="20"/>
        </w:rPr>
        <w:t> </w:t>
      </w:r>
      <w:r>
        <w:rPr>
          <w:sz w:val="20"/>
        </w:rPr>
        <w:t>popularity,</w:t>
      </w:r>
      <w:r>
        <w:rPr>
          <w:spacing w:val="-12"/>
          <w:sz w:val="20"/>
        </w:rPr>
        <w:t> </w:t>
      </w:r>
      <w:r>
        <w:rPr>
          <w:sz w:val="20"/>
        </w:rPr>
        <w:t>South</w:t>
      </w:r>
      <w:r>
        <w:rPr>
          <w:spacing w:val="-12"/>
          <w:sz w:val="20"/>
        </w:rPr>
        <w:t> </w:t>
      </w:r>
      <w:r>
        <w:rPr>
          <w:sz w:val="20"/>
        </w:rPr>
        <w:t>Korean culture, integration of innovative policies, modern trends, cultural heritage</w:t>
      </w:r>
    </w:p>
    <w:p>
      <w:pPr>
        <w:pStyle w:val="BodyText"/>
        <w:spacing w:before="227"/>
        <w:ind w:right="559" w:firstLine="719"/>
      </w:pPr>
      <w:r>
        <w:rPr/>
        <w:t>Исследование влияния современных тенденций на традиционные</w:t>
      </w:r>
      <w:r>
        <w:rPr>
          <w:spacing w:val="-14"/>
        </w:rPr>
        <w:t> </w:t>
      </w:r>
      <w:r>
        <w:rPr/>
        <w:t>элементы</w:t>
      </w:r>
      <w:r>
        <w:rPr>
          <w:spacing w:val="-14"/>
        </w:rPr>
        <w:t> </w:t>
      </w:r>
      <w:r>
        <w:rPr/>
        <w:t>культуры</w:t>
      </w:r>
      <w:r>
        <w:rPr>
          <w:spacing w:val="-14"/>
        </w:rPr>
        <w:t> </w:t>
      </w:r>
      <w:r>
        <w:rPr/>
        <w:t>в</w:t>
      </w:r>
      <w:r>
        <w:rPr>
          <w:spacing w:val="-13"/>
        </w:rPr>
        <w:t> </w:t>
      </w:r>
      <w:r>
        <w:rPr/>
        <w:t>Республике</w:t>
      </w:r>
      <w:r>
        <w:rPr>
          <w:spacing w:val="-14"/>
        </w:rPr>
        <w:t> </w:t>
      </w:r>
      <w:r>
        <w:rPr/>
        <w:t>Корея</w:t>
      </w:r>
      <w:r>
        <w:rPr>
          <w:spacing w:val="-14"/>
        </w:rPr>
        <w:t> </w:t>
      </w:r>
      <w:r>
        <w:rPr/>
        <w:t>обусловлено несколькими факторами. Во-первых, Южная Корея переживает период интенсивной глобализации и технологического прогресса, что создает как инновационные возможности для культурного обмена, так и вызовы для сохранения исторического наследия. Во- вторых, высокий уровень проникновения цифровых платформ и социальных сетей способствует распространению современных трендов, таких как Hallyu (корейская волна), K-Pop и дорамы, что приводит к трансформации традиционных культурных практик. В- третьих, по данным международных культурных исследований, глобальные тенденции все чаще интегрируются с национальными элементами, что требует анализа их долгосрочного воздействия на культурную идентичность. В-четвертых, существует необходимость в изучении влияния культурных факторов, таких как традиционные семейные ценности и общественные нормы, на адаптацию традиций к современным изменениям.</w:t>
      </w:r>
    </w:p>
    <w:p>
      <w:pPr>
        <w:pStyle w:val="BodyText"/>
        <w:spacing w:before="1"/>
        <w:ind w:right="563" w:firstLine="719"/>
      </w:pPr>
      <w:r>
        <w:rPr/>
        <w:t>Целью данного исследования является: анализ влияния современных тенденций на традиционные элементы культуры в Республике Корея. Исследование также направлено на разработку рекомендаций по сохранению и адаптации</w:t>
      </w:r>
      <w:r>
        <w:rPr>
          <w:spacing w:val="-1"/>
        </w:rPr>
        <w:t> </w:t>
      </w:r>
      <w:r>
        <w:rPr/>
        <w:t>культурного наследия</w:t>
      </w:r>
      <w:r>
        <w:rPr>
          <w:spacing w:val="-1"/>
        </w:rPr>
        <w:t> </w:t>
      </w:r>
      <w:r>
        <w:rPr/>
        <w:t>в условиях глобализации и технологического прогресса. Задачи: 1) изучить основные виды современных тенденций, таких как глобализация, цифровые технологии и медиа, влияющих на традиционные элементы культуры 2) проанализировать социальные, экономические и культурные факторы, способствующие интеграции или трансформации традиционных практик в Южной Корее 3) оценить уровень осведомленности населения о значении традиционного культурного наследия и доступности программ по его сохранению 4) исследовать влияние глобальных трендов, таких как Hallyu и социальные сети, на традиционные элементы культуры</w:t>
      </w:r>
    </w:p>
    <w:p>
      <w:pPr>
        <w:pStyle w:val="BodyText"/>
        <w:spacing w:after="0"/>
        <w:sectPr>
          <w:footerReference w:type="default" r:id="rId142"/>
          <w:pgSz w:w="10320" w:h="14580"/>
          <w:pgMar w:header="0" w:footer="2433" w:top="660" w:bottom="2620" w:left="1417" w:right="1417"/>
          <w:pgNumType w:start="195"/>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firstLine="719"/>
      </w:pPr>
      <w:r>
        <w:rPr/>
        <w:t>Объект исследования: традиционные элементы культуры в Республике Корея.</w:t>
      </w:r>
    </w:p>
    <w:p>
      <w:pPr>
        <w:pStyle w:val="BodyText"/>
        <w:ind w:right="563" w:firstLine="719"/>
      </w:pPr>
      <w:r>
        <w:rPr/>
        <w:t>Предмет</w:t>
      </w:r>
      <w:r>
        <w:rPr>
          <w:spacing w:val="-12"/>
        </w:rPr>
        <w:t> </w:t>
      </w:r>
      <w:r>
        <w:rPr/>
        <w:t>исследования:</w:t>
      </w:r>
      <w:r>
        <w:rPr>
          <w:spacing w:val="-10"/>
        </w:rPr>
        <w:t> </w:t>
      </w:r>
      <w:r>
        <w:rPr/>
        <w:t>влияние</w:t>
      </w:r>
      <w:r>
        <w:rPr>
          <w:spacing w:val="-11"/>
        </w:rPr>
        <w:t> </w:t>
      </w:r>
      <w:r>
        <w:rPr/>
        <w:t>современных</w:t>
      </w:r>
      <w:r>
        <w:rPr>
          <w:spacing w:val="-11"/>
        </w:rPr>
        <w:t> </w:t>
      </w:r>
      <w:r>
        <w:rPr/>
        <w:t>тенденций</w:t>
      </w:r>
      <w:r>
        <w:rPr>
          <w:spacing w:val="-12"/>
        </w:rPr>
        <w:t> </w:t>
      </w:r>
      <w:r>
        <w:rPr/>
        <w:t>на традиционные элементы культуры, а также факторы, способствующие их трансформации или сохранению. В рамках исследования будут рассмотрены аспекты, касающиеся влияния культурных норм, глобализации, семейных традиций и уровня поддержки культурных инициатив на адаптацию традиционного наследия к современным изменениям.</w:t>
      </w:r>
    </w:p>
    <w:p>
      <w:pPr>
        <w:pStyle w:val="BodyText"/>
        <w:ind w:right="564" w:firstLine="719"/>
      </w:pPr>
      <w:r>
        <w:rPr/>
        <w:t>Современная культурная политика Республики Корея стремится к гармоничному сочетанию сохранения уникального культурного наследия и его адаптации к быстро меняющимся реалиям</w:t>
      </w:r>
      <w:r>
        <w:rPr>
          <w:spacing w:val="-9"/>
        </w:rPr>
        <w:t> </w:t>
      </w:r>
      <w:r>
        <w:rPr/>
        <w:t>глобального</w:t>
      </w:r>
      <w:r>
        <w:rPr>
          <w:spacing w:val="-8"/>
        </w:rPr>
        <w:t> </w:t>
      </w:r>
      <w:r>
        <w:rPr/>
        <w:t>мира.</w:t>
      </w:r>
      <w:r>
        <w:rPr>
          <w:spacing w:val="-8"/>
        </w:rPr>
        <w:t> </w:t>
      </w:r>
      <w:r>
        <w:rPr/>
        <w:t>Этот</w:t>
      </w:r>
      <w:r>
        <w:rPr>
          <w:spacing w:val="-9"/>
        </w:rPr>
        <w:t> </w:t>
      </w:r>
      <w:r>
        <w:rPr/>
        <w:t>раздел</w:t>
      </w:r>
      <w:r>
        <w:rPr>
          <w:spacing w:val="-7"/>
        </w:rPr>
        <w:t> </w:t>
      </w:r>
      <w:r>
        <w:rPr/>
        <w:t>посвящен</w:t>
      </w:r>
      <w:r>
        <w:rPr>
          <w:spacing w:val="-8"/>
        </w:rPr>
        <w:t> </w:t>
      </w:r>
      <w:r>
        <w:rPr/>
        <w:t>анализу</w:t>
      </w:r>
      <w:r>
        <w:rPr>
          <w:spacing w:val="-8"/>
        </w:rPr>
        <w:t> </w:t>
      </w:r>
      <w:r>
        <w:rPr/>
        <w:t>того,</w:t>
      </w:r>
      <w:r>
        <w:rPr>
          <w:spacing w:val="-8"/>
        </w:rPr>
        <w:t> </w:t>
      </w:r>
      <w:r>
        <w:rPr/>
        <w:t>как инновационные подходы и современные тенденции влияют на традиционные элементы культуры, трансформируя их и открывая новые возможности для их продвижения.</w:t>
      </w:r>
    </w:p>
    <w:p>
      <w:pPr>
        <w:pStyle w:val="BodyText"/>
        <w:spacing w:before="1"/>
        <w:ind w:right="562" w:firstLine="719"/>
      </w:pPr>
      <w:r>
        <w:rPr/>
        <w:t>Важно понимать, что культурное наследие не является статичным. Оно постоянно развивается, взаимодействуя с внешними факторами. Основной задачей в данном контексте является не просто сохранение, но и оживление традиционных форм, придание им новой актуальности для современных поколений и международной аудитории.</w:t>
      </w:r>
    </w:p>
    <w:p>
      <w:pPr>
        <w:pStyle w:val="ListParagraph"/>
        <w:numPr>
          <w:ilvl w:val="0"/>
          <w:numId w:val="39"/>
        </w:numPr>
        <w:tabs>
          <w:tab w:pos="1557" w:val="left" w:leader="none"/>
        </w:tabs>
        <w:spacing w:line="240" w:lineRule="auto" w:before="0" w:after="0"/>
        <w:ind w:left="568" w:right="564" w:firstLine="719"/>
        <w:jc w:val="both"/>
        <w:rPr>
          <w:sz w:val="22"/>
        </w:rPr>
      </w:pPr>
      <w:r>
        <w:rPr>
          <w:sz w:val="22"/>
        </w:rPr>
        <w:t>Современные тенденции, такие как цифровизация, глобализация и изменения в потребительских предпочтениях, оказывают существенное влияние на восприятие и потребление культурного продукта.</w:t>
      </w:r>
    </w:p>
    <w:p>
      <w:pPr>
        <w:pStyle w:val="ListParagraph"/>
        <w:numPr>
          <w:ilvl w:val="0"/>
          <w:numId w:val="39"/>
        </w:numPr>
        <w:tabs>
          <w:tab w:pos="1447" w:val="left" w:leader="none"/>
        </w:tabs>
        <w:spacing w:line="240" w:lineRule="auto" w:before="1" w:after="0"/>
        <w:ind w:left="568" w:right="563" w:firstLine="719"/>
        <w:jc w:val="both"/>
        <w:rPr>
          <w:sz w:val="22"/>
        </w:rPr>
      </w:pPr>
      <w:r>
        <w:rPr>
          <w:sz w:val="22"/>
        </w:rPr>
        <w:t>Цифровые технологии являются мощным инструментом для распространения и архивирования культурного наследия. Виртуальные</w:t>
      </w:r>
      <w:r>
        <w:rPr>
          <w:spacing w:val="-14"/>
          <w:sz w:val="22"/>
        </w:rPr>
        <w:t> </w:t>
      </w:r>
      <w:r>
        <w:rPr>
          <w:sz w:val="22"/>
        </w:rPr>
        <w:t>музеи,</w:t>
      </w:r>
      <w:r>
        <w:rPr>
          <w:spacing w:val="-13"/>
          <w:sz w:val="22"/>
        </w:rPr>
        <w:t> </w:t>
      </w:r>
      <w:r>
        <w:rPr>
          <w:sz w:val="22"/>
        </w:rPr>
        <w:t>онлайн-коллекции,</w:t>
      </w:r>
      <w:r>
        <w:rPr>
          <w:spacing w:val="-14"/>
          <w:sz w:val="22"/>
        </w:rPr>
        <w:t> </w:t>
      </w:r>
      <w:r>
        <w:rPr>
          <w:sz w:val="22"/>
        </w:rPr>
        <w:t>интерактивные</w:t>
      </w:r>
      <w:r>
        <w:rPr>
          <w:spacing w:val="-12"/>
          <w:sz w:val="22"/>
        </w:rPr>
        <w:t> </w:t>
      </w:r>
      <w:r>
        <w:rPr>
          <w:sz w:val="22"/>
        </w:rPr>
        <w:t>платформы позволяют преодолеть географические барьеры и сделать культурные артефакты доступными для глобальной аудитории.</w:t>
      </w:r>
    </w:p>
    <w:p>
      <w:pPr>
        <w:pStyle w:val="ListParagraph"/>
        <w:numPr>
          <w:ilvl w:val="0"/>
          <w:numId w:val="39"/>
        </w:numPr>
        <w:tabs>
          <w:tab w:pos="1519" w:val="left" w:leader="none"/>
        </w:tabs>
        <w:spacing w:line="240" w:lineRule="auto" w:before="0" w:after="0"/>
        <w:ind w:left="568" w:right="564" w:firstLine="719"/>
        <w:jc w:val="both"/>
        <w:rPr>
          <w:sz w:val="22"/>
        </w:rPr>
      </w:pPr>
      <w:r>
        <w:rPr>
          <w:sz w:val="22"/>
        </w:rPr>
        <w:t>Искусственный интеллект и большие данные могут использоваться для анализа культурных трендов, персонализации предложений и даже для создания новых форм контента, основанных на традиционных мотивах.</w:t>
      </w:r>
    </w:p>
    <w:p>
      <w:pPr>
        <w:pStyle w:val="ListParagraph"/>
        <w:numPr>
          <w:ilvl w:val="0"/>
          <w:numId w:val="39"/>
        </w:numPr>
        <w:tabs>
          <w:tab w:pos="1411" w:val="left" w:leader="none"/>
        </w:tabs>
        <w:spacing w:line="240" w:lineRule="auto" w:before="1" w:after="0"/>
        <w:ind w:left="568" w:right="563" w:firstLine="719"/>
        <w:jc w:val="both"/>
        <w:rPr>
          <w:sz w:val="22"/>
        </w:rPr>
      </w:pPr>
      <w:r>
        <w:rPr>
          <w:sz w:val="22"/>
        </w:rPr>
        <w:t>Влияние</w:t>
      </w:r>
      <w:r>
        <w:rPr>
          <w:spacing w:val="-8"/>
          <w:sz w:val="22"/>
        </w:rPr>
        <w:t> </w:t>
      </w:r>
      <w:r>
        <w:rPr>
          <w:sz w:val="22"/>
        </w:rPr>
        <w:t>социальных</w:t>
      </w:r>
      <w:r>
        <w:rPr>
          <w:spacing w:val="-9"/>
          <w:sz w:val="22"/>
        </w:rPr>
        <w:t> </w:t>
      </w:r>
      <w:r>
        <w:rPr>
          <w:sz w:val="22"/>
        </w:rPr>
        <w:t>сетей</w:t>
      </w:r>
      <w:r>
        <w:rPr>
          <w:spacing w:val="-9"/>
          <w:sz w:val="22"/>
        </w:rPr>
        <w:t> </w:t>
      </w:r>
      <w:r>
        <w:rPr>
          <w:sz w:val="22"/>
        </w:rPr>
        <w:t>и</w:t>
      </w:r>
      <w:r>
        <w:rPr>
          <w:spacing w:val="-9"/>
          <w:sz w:val="22"/>
        </w:rPr>
        <w:t> </w:t>
      </w:r>
      <w:r>
        <w:rPr>
          <w:sz w:val="22"/>
        </w:rPr>
        <w:t>платформ</w:t>
      </w:r>
      <w:r>
        <w:rPr>
          <w:spacing w:val="-9"/>
          <w:sz w:val="22"/>
        </w:rPr>
        <w:t> </w:t>
      </w:r>
      <w:r>
        <w:rPr>
          <w:sz w:val="22"/>
        </w:rPr>
        <w:t>пользовательского контента позволяет традиционным формам культуры обретать новую жизнь. Публикация изображений традиционных костюмов, музыки, ремесел в Instagram, TikTok или YouTube способствует их популяризации среди молодежи.</w:t>
      </w:r>
    </w:p>
    <w:p>
      <w:pPr>
        <w:pStyle w:val="ListParagraph"/>
        <w:spacing w:after="0" w:line="240" w:lineRule="auto"/>
        <w:jc w:val="both"/>
        <w:rPr>
          <w:sz w:val="22"/>
        </w:rPr>
        <w:sectPr>
          <w:pgSz w:w="10320" w:h="14580"/>
          <w:pgMar w:header="0" w:footer="2433" w:top="660" w:bottom="262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1"/>
        <w:ind w:left="0"/>
        <w:jc w:val="left"/>
        <w:rPr>
          <w:sz w:val="18"/>
        </w:rPr>
      </w:pPr>
    </w:p>
    <w:p>
      <w:pPr>
        <w:pStyle w:val="ListParagraph"/>
        <w:numPr>
          <w:ilvl w:val="0"/>
          <w:numId w:val="39"/>
        </w:numPr>
        <w:tabs>
          <w:tab w:pos="1418" w:val="left" w:leader="none"/>
        </w:tabs>
        <w:spacing w:line="240" w:lineRule="auto" w:before="1" w:after="0"/>
        <w:ind w:left="568" w:right="562" w:firstLine="719"/>
        <w:jc w:val="both"/>
        <w:rPr>
          <w:sz w:val="22"/>
        </w:rPr>
      </w:pPr>
      <w:r>
        <w:rPr>
          <w:sz w:val="22"/>
        </w:rPr>
        <w:t>Современные тенденции</w:t>
      </w:r>
      <w:r>
        <w:rPr>
          <w:spacing w:val="-2"/>
          <w:sz w:val="22"/>
        </w:rPr>
        <w:t> </w:t>
      </w:r>
      <w:r>
        <w:rPr>
          <w:sz w:val="22"/>
        </w:rPr>
        <w:t>в</w:t>
      </w:r>
      <w:r>
        <w:rPr>
          <w:spacing w:val="-2"/>
          <w:sz w:val="22"/>
        </w:rPr>
        <w:t> </w:t>
      </w:r>
      <w:r>
        <w:rPr>
          <w:sz w:val="22"/>
        </w:rPr>
        <w:t>дизайне, моде,</w:t>
      </w:r>
      <w:r>
        <w:rPr>
          <w:spacing w:val="-1"/>
          <w:sz w:val="22"/>
        </w:rPr>
        <w:t> </w:t>
      </w:r>
      <w:r>
        <w:rPr>
          <w:sz w:val="22"/>
        </w:rPr>
        <w:t>музыке активно заимствуют элементы традиционной культуры, придавая им новаторский вид. Это может проявляться в использовании традиционных узоров в современной одежде, в интеграции народных мотивов в электронную музыку или в переосмыслении классических литературных сюжетов.</w:t>
      </w:r>
    </w:p>
    <w:p>
      <w:pPr>
        <w:pStyle w:val="ListParagraph"/>
        <w:numPr>
          <w:ilvl w:val="0"/>
          <w:numId w:val="39"/>
        </w:numPr>
        <w:tabs>
          <w:tab w:pos="1452" w:val="left" w:leader="none"/>
        </w:tabs>
        <w:spacing w:line="240" w:lineRule="auto" w:before="1" w:after="0"/>
        <w:ind w:left="568" w:right="561" w:firstLine="719"/>
        <w:jc w:val="both"/>
        <w:rPr>
          <w:sz w:val="22"/>
        </w:rPr>
      </w:pPr>
      <w:r>
        <w:rPr>
          <w:sz w:val="22"/>
        </w:rPr>
        <w:t>Инновационные методы преподавания и популяризации традиционных</w:t>
      </w:r>
      <w:r>
        <w:rPr>
          <w:spacing w:val="-14"/>
          <w:sz w:val="22"/>
        </w:rPr>
        <w:t> </w:t>
      </w:r>
      <w:r>
        <w:rPr>
          <w:sz w:val="22"/>
        </w:rPr>
        <w:t>ремесел,</w:t>
      </w:r>
      <w:r>
        <w:rPr>
          <w:spacing w:val="-14"/>
          <w:sz w:val="22"/>
        </w:rPr>
        <w:t> </w:t>
      </w:r>
      <w:r>
        <w:rPr>
          <w:sz w:val="22"/>
        </w:rPr>
        <w:t>такие</w:t>
      </w:r>
      <w:r>
        <w:rPr>
          <w:spacing w:val="-14"/>
          <w:sz w:val="22"/>
        </w:rPr>
        <w:t> </w:t>
      </w:r>
      <w:r>
        <w:rPr>
          <w:sz w:val="22"/>
        </w:rPr>
        <w:t>как</w:t>
      </w:r>
      <w:r>
        <w:rPr>
          <w:spacing w:val="-13"/>
          <w:sz w:val="22"/>
        </w:rPr>
        <w:t> </w:t>
      </w:r>
      <w:r>
        <w:rPr>
          <w:sz w:val="22"/>
        </w:rPr>
        <w:t>мастер-классы</w:t>
      </w:r>
      <w:r>
        <w:rPr>
          <w:spacing w:val="-14"/>
          <w:sz w:val="22"/>
        </w:rPr>
        <w:t> </w:t>
      </w:r>
      <w:r>
        <w:rPr>
          <w:sz w:val="22"/>
        </w:rPr>
        <w:t>в</w:t>
      </w:r>
      <w:r>
        <w:rPr>
          <w:spacing w:val="-14"/>
          <w:sz w:val="22"/>
        </w:rPr>
        <w:t> </w:t>
      </w:r>
      <w:r>
        <w:rPr>
          <w:sz w:val="22"/>
        </w:rPr>
        <w:t>онлайн-формате, создание образовательных мобильных приложений, способствуют сохранению и передаче этих навыков.</w:t>
      </w:r>
    </w:p>
    <w:p>
      <w:pPr>
        <w:pStyle w:val="ListParagraph"/>
        <w:numPr>
          <w:ilvl w:val="0"/>
          <w:numId w:val="39"/>
        </w:numPr>
        <w:tabs>
          <w:tab w:pos="1516" w:val="left" w:leader="none"/>
        </w:tabs>
        <w:spacing w:line="240" w:lineRule="auto" w:before="0" w:after="0"/>
        <w:ind w:left="568" w:right="561" w:firstLine="719"/>
        <w:jc w:val="both"/>
        <w:rPr>
          <w:sz w:val="22"/>
        </w:rPr>
      </w:pPr>
      <w:r>
        <w:rPr>
          <w:sz w:val="22"/>
        </w:rPr>
        <w:t>Возрастает роль творческих индустрий в адаптации культурного наследия. Создание современных художественных инсталляций,</w:t>
      </w:r>
      <w:r>
        <w:rPr>
          <w:spacing w:val="-10"/>
          <w:sz w:val="22"/>
        </w:rPr>
        <w:t> </w:t>
      </w:r>
      <w:r>
        <w:rPr>
          <w:sz w:val="22"/>
        </w:rPr>
        <w:t>перформансов,</w:t>
      </w:r>
      <w:r>
        <w:rPr>
          <w:spacing w:val="-10"/>
          <w:sz w:val="22"/>
        </w:rPr>
        <w:t> </w:t>
      </w:r>
      <w:r>
        <w:rPr>
          <w:sz w:val="22"/>
        </w:rPr>
        <w:t>анимационных</w:t>
      </w:r>
      <w:r>
        <w:rPr>
          <w:spacing w:val="-10"/>
          <w:sz w:val="22"/>
        </w:rPr>
        <w:t> </w:t>
      </w:r>
      <w:r>
        <w:rPr>
          <w:sz w:val="22"/>
        </w:rPr>
        <w:t>фильмов,</w:t>
      </w:r>
      <w:r>
        <w:rPr>
          <w:spacing w:val="-10"/>
          <w:sz w:val="22"/>
        </w:rPr>
        <w:t> </w:t>
      </w:r>
      <w:r>
        <w:rPr>
          <w:sz w:val="22"/>
        </w:rPr>
        <w:t>театральных постановок,</w:t>
      </w:r>
      <w:r>
        <w:rPr>
          <w:spacing w:val="-14"/>
          <w:sz w:val="22"/>
        </w:rPr>
        <w:t> </w:t>
      </w:r>
      <w:r>
        <w:rPr>
          <w:sz w:val="22"/>
        </w:rPr>
        <w:t>вдохновленных</w:t>
      </w:r>
      <w:r>
        <w:rPr>
          <w:spacing w:val="-14"/>
          <w:sz w:val="22"/>
        </w:rPr>
        <w:t> </w:t>
      </w:r>
      <w:r>
        <w:rPr>
          <w:sz w:val="22"/>
        </w:rPr>
        <w:t>традиционными</w:t>
      </w:r>
      <w:r>
        <w:rPr>
          <w:spacing w:val="-14"/>
          <w:sz w:val="22"/>
        </w:rPr>
        <w:t> </w:t>
      </w:r>
      <w:r>
        <w:rPr>
          <w:sz w:val="22"/>
        </w:rPr>
        <w:t>сюжетами</w:t>
      </w:r>
      <w:r>
        <w:rPr>
          <w:spacing w:val="-13"/>
          <w:sz w:val="22"/>
        </w:rPr>
        <w:t> </w:t>
      </w:r>
      <w:r>
        <w:rPr>
          <w:sz w:val="22"/>
        </w:rPr>
        <w:t>и</w:t>
      </w:r>
      <w:r>
        <w:rPr>
          <w:spacing w:val="-14"/>
          <w:sz w:val="22"/>
        </w:rPr>
        <w:t> </w:t>
      </w:r>
      <w:r>
        <w:rPr>
          <w:sz w:val="22"/>
        </w:rPr>
        <w:t>образами, привлекает новую аудиторию.</w:t>
      </w:r>
    </w:p>
    <w:p>
      <w:pPr>
        <w:pStyle w:val="ListParagraph"/>
        <w:numPr>
          <w:ilvl w:val="0"/>
          <w:numId w:val="39"/>
        </w:numPr>
        <w:tabs>
          <w:tab w:pos="1586" w:val="left" w:leader="none"/>
        </w:tabs>
        <w:spacing w:line="240" w:lineRule="auto" w:before="0" w:after="0"/>
        <w:ind w:left="568" w:right="564" w:firstLine="719"/>
        <w:jc w:val="both"/>
        <w:rPr>
          <w:sz w:val="22"/>
        </w:rPr>
      </w:pPr>
      <w:r>
        <w:rPr>
          <w:sz w:val="22"/>
        </w:rPr>
        <w:t>Привлечение молодежи к изучению и практике традиционных искусств и ремесел становится приоритетом. Это достигается через интеграцию культурного образования в общую систему образования, организацию фестивалей, конкурсов и культурных мероприятий.</w:t>
      </w:r>
    </w:p>
    <w:p>
      <w:pPr>
        <w:pStyle w:val="ListParagraph"/>
        <w:numPr>
          <w:ilvl w:val="0"/>
          <w:numId w:val="39"/>
        </w:numPr>
        <w:tabs>
          <w:tab w:pos="1512" w:val="left" w:leader="none"/>
        </w:tabs>
        <w:spacing w:line="240" w:lineRule="auto" w:before="0" w:after="0"/>
        <w:ind w:left="568" w:right="559" w:firstLine="719"/>
        <w:jc w:val="both"/>
        <w:rPr>
          <w:sz w:val="22"/>
        </w:rPr>
      </w:pPr>
      <w:r>
        <w:rPr>
          <w:sz w:val="22"/>
        </w:rPr>
        <w:t>Инновации в культурной политике также включают привлечение частных инвестиций и развитие государственно- частного</w:t>
      </w:r>
      <w:r>
        <w:rPr>
          <w:spacing w:val="-14"/>
          <w:sz w:val="22"/>
        </w:rPr>
        <w:t> </w:t>
      </w:r>
      <w:r>
        <w:rPr>
          <w:sz w:val="22"/>
        </w:rPr>
        <w:t>партнерства</w:t>
      </w:r>
      <w:r>
        <w:rPr>
          <w:spacing w:val="-14"/>
          <w:sz w:val="22"/>
        </w:rPr>
        <w:t> </w:t>
      </w:r>
      <w:r>
        <w:rPr>
          <w:sz w:val="22"/>
        </w:rPr>
        <w:t>для</w:t>
      </w:r>
      <w:r>
        <w:rPr>
          <w:spacing w:val="-14"/>
          <w:sz w:val="22"/>
        </w:rPr>
        <w:t> </w:t>
      </w:r>
      <w:r>
        <w:rPr>
          <w:sz w:val="22"/>
        </w:rPr>
        <w:t>финансирования</w:t>
      </w:r>
      <w:r>
        <w:rPr>
          <w:spacing w:val="-13"/>
          <w:sz w:val="22"/>
        </w:rPr>
        <w:t> </w:t>
      </w:r>
      <w:r>
        <w:rPr>
          <w:sz w:val="22"/>
        </w:rPr>
        <w:t>проектов,</w:t>
      </w:r>
      <w:r>
        <w:rPr>
          <w:spacing w:val="-14"/>
          <w:sz w:val="22"/>
        </w:rPr>
        <w:t> </w:t>
      </w:r>
      <w:r>
        <w:rPr>
          <w:sz w:val="22"/>
        </w:rPr>
        <w:t>направленных на сохранение и популяризацию традиционного наследия.</w:t>
      </w:r>
    </w:p>
    <w:p>
      <w:pPr>
        <w:pStyle w:val="ListParagraph"/>
        <w:numPr>
          <w:ilvl w:val="0"/>
          <w:numId w:val="39"/>
        </w:numPr>
        <w:tabs>
          <w:tab w:pos="1598" w:val="left" w:leader="none"/>
        </w:tabs>
        <w:spacing w:line="240" w:lineRule="auto" w:before="0" w:after="0"/>
        <w:ind w:left="568" w:right="564" w:firstLine="719"/>
        <w:jc w:val="both"/>
        <w:rPr>
          <w:sz w:val="22"/>
        </w:rPr>
      </w:pPr>
      <w:r>
        <w:rPr>
          <w:sz w:val="22"/>
        </w:rPr>
        <w:t>Адаптация традиционных элементов культуры к современным форматам не означает их упрощение или обесценивание. Напротив, она требует глубокого понимания их сути и креативного подхода к их интерпретации.</w:t>
      </w:r>
    </w:p>
    <w:p>
      <w:pPr>
        <w:pStyle w:val="BodyText"/>
        <w:spacing w:before="1"/>
        <w:ind w:right="561" w:firstLine="719"/>
      </w:pPr>
      <w:r>
        <w:rPr/>
        <w:t>Республика Корея в качестве приоритета современной культурной политики выбрала популяризацию культурного и природного наследия среди детей и молодежи. Образовательный процесс интегрирован с познанием прошлого, а современные технологии преобразуют «прошлое» и адаптируют его к наиболее легкому и понятному молодым поколениям контенту, что обеспечивает успех его освоения. Виртуальная и дополненная реальность</w:t>
      </w:r>
      <w:r>
        <w:rPr>
          <w:spacing w:val="-4"/>
        </w:rPr>
        <w:t> </w:t>
      </w:r>
      <w:r>
        <w:rPr/>
        <w:t>-</w:t>
      </w:r>
      <w:r>
        <w:rPr>
          <w:spacing w:val="-5"/>
        </w:rPr>
        <w:t> </w:t>
      </w:r>
      <w:r>
        <w:rPr/>
        <w:t>это</w:t>
      </w:r>
      <w:r>
        <w:rPr>
          <w:spacing w:val="-4"/>
        </w:rPr>
        <w:t> </w:t>
      </w:r>
      <w:r>
        <w:rPr/>
        <w:t>мощные</w:t>
      </w:r>
      <w:r>
        <w:rPr>
          <w:spacing w:val="-6"/>
        </w:rPr>
        <w:t> </w:t>
      </w:r>
      <w:r>
        <w:rPr/>
        <w:t>технологии,</w:t>
      </w:r>
      <w:r>
        <w:rPr>
          <w:spacing w:val="-4"/>
        </w:rPr>
        <w:t> </w:t>
      </w:r>
      <w:r>
        <w:rPr/>
        <w:t>которые</w:t>
      </w:r>
      <w:r>
        <w:rPr>
          <w:spacing w:val="-4"/>
        </w:rPr>
        <w:t> </w:t>
      </w:r>
      <w:r>
        <w:rPr/>
        <w:t>позволяют</w:t>
      </w:r>
      <w:r>
        <w:rPr>
          <w:spacing w:val="-4"/>
        </w:rPr>
        <w:t> </w:t>
      </w:r>
      <w:r>
        <w:rPr/>
        <w:t>заменить реальную</w:t>
      </w:r>
      <w:r>
        <w:rPr>
          <w:spacing w:val="-12"/>
        </w:rPr>
        <w:t> </w:t>
      </w:r>
      <w:r>
        <w:rPr/>
        <w:t>жизнь</w:t>
      </w:r>
      <w:r>
        <w:rPr>
          <w:spacing w:val="-11"/>
        </w:rPr>
        <w:t> </w:t>
      </w:r>
      <w:r>
        <w:rPr/>
        <w:t>на</w:t>
      </w:r>
      <w:r>
        <w:rPr>
          <w:spacing w:val="-10"/>
        </w:rPr>
        <w:t> </w:t>
      </w:r>
      <w:r>
        <w:rPr/>
        <w:t>восприятие</w:t>
      </w:r>
      <w:r>
        <w:rPr>
          <w:spacing w:val="-10"/>
        </w:rPr>
        <w:t> </w:t>
      </w:r>
      <w:r>
        <w:rPr/>
        <w:t>виртуальной</w:t>
      </w:r>
      <w:r>
        <w:rPr>
          <w:spacing w:val="-14"/>
        </w:rPr>
        <w:t> </w:t>
      </w:r>
      <w:r>
        <w:rPr/>
        <w:t>жизни,</w:t>
      </w:r>
      <w:r>
        <w:rPr>
          <w:spacing w:val="-10"/>
        </w:rPr>
        <w:t> </w:t>
      </w:r>
      <w:r>
        <w:rPr/>
        <w:t>искусственным образом стимулируя наши чувства и обманывая наше тело в принятии другой версии реальности.</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firstLine="719"/>
      </w:pPr>
      <w:r>
        <w:rPr/>
        <w:t>В условиях глобализации вопрос поиска национальной идентичности становится все более актуальным для многих стран, включая Республику Корея. В этом контексте важнейшими компонентами являются культурная политика и векторы продвижения культурного наследия. Эти два понятия глубоко связаны с историческими и социологическими методологиями, которые определяют их содержание и функционирование. В </w:t>
      </w:r>
      <w:r>
        <w:rPr>
          <w:spacing w:val="-2"/>
        </w:rPr>
        <w:t>широком смысле культурная</w:t>
      </w:r>
      <w:r>
        <w:rPr>
          <w:spacing w:val="-3"/>
        </w:rPr>
        <w:t> </w:t>
      </w:r>
      <w:r>
        <w:rPr>
          <w:spacing w:val="-2"/>
        </w:rPr>
        <w:t>политика рассматривается как система </w:t>
      </w:r>
      <w:r>
        <w:rPr/>
        <w:t>мер и стратегий, направленных на сохранение, развитие и продвижение национального культурного наследия в рамках конкретного сообщества [1].</w:t>
      </w:r>
    </w:p>
    <w:p>
      <w:pPr>
        <w:pStyle w:val="BodyText"/>
        <w:spacing w:before="1"/>
        <w:ind w:right="564" w:firstLine="719"/>
      </w:pPr>
      <w:r>
        <w:rPr/>
        <w:t>Корейская культура, несмотря на политическое разделение Корейского</w:t>
      </w:r>
      <w:r>
        <w:rPr>
          <w:spacing w:val="-8"/>
        </w:rPr>
        <w:t> </w:t>
      </w:r>
      <w:r>
        <w:rPr/>
        <w:t>полуострова</w:t>
      </w:r>
      <w:r>
        <w:rPr>
          <w:spacing w:val="-10"/>
        </w:rPr>
        <w:t> </w:t>
      </w:r>
      <w:r>
        <w:rPr/>
        <w:t>на</w:t>
      </w:r>
      <w:r>
        <w:rPr>
          <w:spacing w:val="-8"/>
        </w:rPr>
        <w:t> </w:t>
      </w:r>
      <w:r>
        <w:rPr/>
        <w:t>две</w:t>
      </w:r>
      <w:r>
        <w:rPr>
          <w:spacing w:val="-8"/>
        </w:rPr>
        <w:t> </w:t>
      </w:r>
      <w:r>
        <w:rPr/>
        <w:t>страны</w:t>
      </w:r>
      <w:r>
        <w:rPr>
          <w:spacing w:val="-10"/>
        </w:rPr>
        <w:t> </w:t>
      </w:r>
      <w:r>
        <w:rPr/>
        <w:t>(Республику</w:t>
      </w:r>
      <w:r>
        <w:rPr>
          <w:spacing w:val="-8"/>
        </w:rPr>
        <w:t> </w:t>
      </w:r>
      <w:r>
        <w:rPr/>
        <w:t>Корея</w:t>
      </w:r>
      <w:r>
        <w:rPr>
          <w:spacing w:val="-9"/>
        </w:rPr>
        <w:t> </w:t>
      </w:r>
      <w:r>
        <w:rPr/>
        <w:t>на</w:t>
      </w:r>
      <w:r>
        <w:rPr>
          <w:spacing w:val="-8"/>
        </w:rPr>
        <w:t> </w:t>
      </w:r>
      <w:r>
        <w:rPr/>
        <w:t>юге</w:t>
      </w:r>
      <w:r>
        <w:rPr>
          <w:spacing w:val="-8"/>
        </w:rPr>
        <w:t> </w:t>
      </w:r>
      <w:r>
        <w:rPr/>
        <w:t>и Корейскую Народно-Демократическую Республику на севере), сохраняет глубокую историческую и культурную единство. Это единство коренится в тысячелетней истории, где корейский народ развивался как относительно монолитная этническая и культурная общность. Давайте разберём этот аспект подробнее, опираясь на исторический контекст, претензии обеих стран на наследие, возникающие напряжения и способы их преодоления.</w:t>
      </w:r>
    </w:p>
    <w:p>
      <w:pPr>
        <w:pStyle w:val="BodyText"/>
        <w:ind w:right="564" w:firstLine="719"/>
      </w:pPr>
      <w:r>
        <w:rPr/>
        <w:t>Республика Корея продвигает глобальный курс корейской культуры через госорганы, определяя стратегические направления в культуре, спорте и туризме.</w:t>
      </w:r>
    </w:p>
    <w:p>
      <w:pPr>
        <w:pStyle w:val="BodyText"/>
        <w:spacing w:before="1"/>
        <w:ind w:right="561" w:firstLine="719"/>
      </w:pPr>
      <w:r>
        <w:rPr/>
        <w:t>В настоящее время организационная структура Министерства культуры, спорта и туризма Республики Корея включает следующие звенья: глава министерства - министр культуры, спорта и туризма; советники министра, пресс-секретарь (представитель министра), первый вице-министр и второй вице- </w:t>
      </w:r>
      <w:r>
        <w:rPr>
          <w:spacing w:val="-2"/>
        </w:rPr>
        <w:t>министр.</w:t>
      </w:r>
    </w:p>
    <w:p>
      <w:pPr>
        <w:pStyle w:val="BodyText"/>
        <w:ind w:right="563" w:firstLine="719"/>
      </w:pPr>
      <w:r>
        <w:rPr/>
        <w:t>Под ответственность второго вице-министра входят: отдел связей</w:t>
      </w:r>
      <w:r>
        <w:rPr>
          <w:spacing w:val="40"/>
        </w:rPr>
        <w:t>  </w:t>
      </w:r>
      <w:r>
        <w:rPr/>
        <w:t>с</w:t>
      </w:r>
      <w:r>
        <w:rPr>
          <w:spacing w:val="40"/>
        </w:rPr>
        <w:t>  </w:t>
      </w:r>
      <w:r>
        <w:rPr/>
        <w:t>общественностью;</w:t>
      </w:r>
      <w:r>
        <w:rPr>
          <w:spacing w:val="40"/>
        </w:rPr>
        <w:t>  </w:t>
      </w:r>
      <w:r>
        <w:rPr/>
        <w:t>спортивное</w:t>
      </w:r>
      <w:r>
        <w:rPr>
          <w:spacing w:val="40"/>
        </w:rPr>
        <w:t>  </w:t>
      </w:r>
      <w:r>
        <w:rPr/>
        <w:t>бюро;</w:t>
      </w:r>
      <w:r>
        <w:rPr>
          <w:spacing w:val="40"/>
        </w:rPr>
        <w:t>  </w:t>
      </w:r>
      <w:r>
        <w:rPr/>
        <w:t>бюро</w:t>
      </w:r>
      <w:r>
        <w:rPr>
          <w:spacing w:val="80"/>
        </w:rPr>
        <w:t> </w:t>
      </w:r>
      <w:r>
        <w:rPr/>
        <w:t>туризм-политики [2].</w:t>
      </w:r>
    </w:p>
    <w:p>
      <w:pPr>
        <w:pStyle w:val="BodyText"/>
        <w:ind w:right="563" w:firstLine="719"/>
      </w:pPr>
      <w:r>
        <w:rPr/>
        <w:t>К ведению первого вице-министра относятся: бюро планирования и координации культурной политики; управление культурной и художественной политики; управление делами религий; бюро политик культурных индустрий; отдел культуры и культуры индустриальных политик; отдел индустрии кино/видео контента; отдел индустрии компьютерных игр; отдел индустрии популярной культуры; отдел поддержки Халлю; бюро авторских прав;</w:t>
      </w:r>
      <w:r>
        <w:rPr>
          <w:spacing w:val="17"/>
        </w:rPr>
        <w:t> </w:t>
      </w:r>
      <w:r>
        <w:rPr/>
        <w:t>бюро</w:t>
      </w:r>
      <w:r>
        <w:rPr>
          <w:spacing w:val="19"/>
        </w:rPr>
        <w:t> </w:t>
      </w:r>
      <w:r>
        <w:rPr/>
        <w:t>медиаполитики;</w:t>
      </w:r>
      <w:r>
        <w:rPr>
          <w:spacing w:val="19"/>
        </w:rPr>
        <w:t> </w:t>
      </w:r>
      <w:r>
        <w:rPr/>
        <w:t>бюро</w:t>
      </w:r>
      <w:r>
        <w:rPr>
          <w:spacing w:val="19"/>
        </w:rPr>
        <w:t> </w:t>
      </w:r>
      <w:r>
        <w:rPr/>
        <w:t>реставрации;</w:t>
      </w:r>
      <w:r>
        <w:rPr>
          <w:spacing w:val="19"/>
        </w:rPr>
        <w:t> </w:t>
      </w:r>
      <w:r>
        <w:rPr/>
        <w:t>бюро</w:t>
      </w:r>
      <w:r>
        <w:rPr>
          <w:spacing w:val="20"/>
        </w:rPr>
        <w:t> </w:t>
      </w:r>
      <w:r>
        <w:rPr>
          <w:spacing w:val="-2"/>
        </w:rPr>
        <w:t>управления;</w:t>
      </w:r>
    </w:p>
    <w:p>
      <w:pPr>
        <w:pStyle w:val="BodyText"/>
        <w:spacing w:after="0"/>
        <w:sectPr>
          <w:pgSz w:w="10320" w:h="14580"/>
          <w:pgMar w:header="0" w:footer="2433" w:top="660" w:bottom="262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1"/>
        <w:ind w:left="0"/>
        <w:jc w:val="left"/>
        <w:rPr>
          <w:sz w:val="18"/>
        </w:rPr>
      </w:pPr>
    </w:p>
    <w:p>
      <w:pPr>
        <w:pStyle w:val="BodyText"/>
        <w:spacing w:before="1"/>
        <w:ind w:right="563"/>
      </w:pPr>
      <w:r>
        <w:rPr/>
        <w:t>бюро управления Cheongwadae (Официальная резиденция </w:t>
      </w:r>
      <w:r>
        <w:rPr>
          <w:spacing w:val="-2"/>
        </w:rPr>
        <w:t>президента).</w:t>
      </w:r>
    </w:p>
    <w:p>
      <w:pPr>
        <w:pStyle w:val="BodyText"/>
        <w:ind w:right="563" w:firstLine="719"/>
      </w:pPr>
      <w:r>
        <w:rPr/>
        <w:t>Сдвиг</w:t>
      </w:r>
      <w:r>
        <w:rPr>
          <w:spacing w:val="-7"/>
        </w:rPr>
        <w:t> </w:t>
      </w:r>
      <w:r>
        <w:rPr/>
        <w:t>в</w:t>
      </w:r>
      <w:r>
        <w:rPr>
          <w:spacing w:val="-9"/>
        </w:rPr>
        <w:t> </w:t>
      </w:r>
      <w:r>
        <w:rPr/>
        <w:t>развитие</w:t>
      </w:r>
      <w:r>
        <w:rPr>
          <w:spacing w:val="-8"/>
        </w:rPr>
        <w:t> </w:t>
      </w:r>
      <w:r>
        <w:rPr/>
        <w:t>индустрии</w:t>
      </w:r>
      <w:r>
        <w:rPr>
          <w:spacing w:val="-9"/>
        </w:rPr>
        <w:t> </w:t>
      </w:r>
      <w:r>
        <w:rPr/>
        <w:t>культуры</w:t>
      </w:r>
      <w:r>
        <w:rPr>
          <w:spacing w:val="-10"/>
        </w:rPr>
        <w:t> </w:t>
      </w:r>
      <w:r>
        <w:rPr/>
        <w:t>связан</w:t>
      </w:r>
      <w:r>
        <w:rPr>
          <w:spacing w:val="-8"/>
        </w:rPr>
        <w:t> </w:t>
      </w:r>
      <w:r>
        <w:rPr/>
        <w:t>с</w:t>
      </w:r>
      <w:r>
        <w:rPr>
          <w:spacing w:val="-7"/>
        </w:rPr>
        <w:t> </w:t>
      </w:r>
      <w:r>
        <w:rPr/>
        <w:t>пониманием роли культуры как мощного движущего фактора современного мира</w:t>
      </w:r>
      <w:r>
        <w:rPr>
          <w:spacing w:val="-7"/>
        </w:rPr>
        <w:t> </w:t>
      </w:r>
      <w:r>
        <w:rPr/>
        <w:t>и</w:t>
      </w:r>
      <w:r>
        <w:rPr>
          <w:spacing w:val="-8"/>
        </w:rPr>
        <w:t> </w:t>
      </w:r>
      <w:r>
        <w:rPr/>
        <w:t>экономического</w:t>
      </w:r>
      <w:r>
        <w:rPr>
          <w:spacing w:val="-8"/>
        </w:rPr>
        <w:t> </w:t>
      </w:r>
      <w:r>
        <w:rPr/>
        <w:t>роста.</w:t>
      </w:r>
      <w:r>
        <w:rPr>
          <w:spacing w:val="-7"/>
        </w:rPr>
        <w:t> </w:t>
      </w:r>
      <w:r>
        <w:rPr/>
        <w:t>Культура</w:t>
      </w:r>
      <w:r>
        <w:rPr>
          <w:spacing w:val="-7"/>
        </w:rPr>
        <w:t> </w:t>
      </w:r>
      <w:r>
        <w:rPr/>
        <w:t>перестала</w:t>
      </w:r>
      <w:r>
        <w:rPr>
          <w:spacing w:val="-10"/>
        </w:rPr>
        <w:t> </w:t>
      </w:r>
      <w:r>
        <w:rPr/>
        <w:t>рассматриваться лишь как инструмент сохранения национальной самобытности и стала</w:t>
      </w:r>
      <w:r>
        <w:rPr>
          <w:spacing w:val="-10"/>
        </w:rPr>
        <w:t> </w:t>
      </w:r>
      <w:r>
        <w:rPr/>
        <w:t>восприниматься</w:t>
      </w:r>
      <w:r>
        <w:rPr>
          <w:spacing w:val="-8"/>
        </w:rPr>
        <w:t> </w:t>
      </w:r>
      <w:r>
        <w:rPr/>
        <w:t>как</w:t>
      </w:r>
      <w:r>
        <w:rPr>
          <w:spacing w:val="-10"/>
        </w:rPr>
        <w:t> </w:t>
      </w:r>
      <w:r>
        <w:rPr/>
        <w:t>перспективная</w:t>
      </w:r>
      <w:r>
        <w:rPr>
          <w:spacing w:val="-10"/>
        </w:rPr>
        <w:t> </w:t>
      </w:r>
      <w:r>
        <w:rPr/>
        <w:t>и</w:t>
      </w:r>
      <w:r>
        <w:rPr>
          <w:spacing w:val="-12"/>
        </w:rPr>
        <w:t> </w:t>
      </w:r>
      <w:r>
        <w:rPr/>
        <w:t>экономически</w:t>
      </w:r>
      <w:r>
        <w:rPr>
          <w:spacing w:val="-9"/>
        </w:rPr>
        <w:t> </w:t>
      </w:r>
      <w:r>
        <w:rPr/>
        <w:t>выгодная </w:t>
      </w:r>
      <w:r>
        <w:rPr>
          <w:spacing w:val="-2"/>
        </w:rPr>
        <w:t>отрасль.</w:t>
      </w:r>
    </w:p>
    <w:p>
      <w:pPr>
        <w:pStyle w:val="BodyText"/>
        <w:spacing w:before="1"/>
        <w:ind w:right="558" w:firstLine="719"/>
      </w:pPr>
      <w:r>
        <w:rPr/>
        <w:t>Следует отметить, что структура Министерства культуры, спорта и туризма неоднократно реформировалась. В настоящее время</w:t>
      </w:r>
      <w:r>
        <w:rPr>
          <w:spacing w:val="-1"/>
        </w:rPr>
        <w:t> </w:t>
      </w:r>
      <w:r>
        <w:rPr/>
        <w:t>действует полифункциональная</w:t>
      </w:r>
      <w:r>
        <w:rPr>
          <w:spacing w:val="-3"/>
        </w:rPr>
        <w:t> </w:t>
      </w:r>
      <w:r>
        <w:rPr/>
        <w:t>структура</w:t>
      </w:r>
      <w:r>
        <w:rPr>
          <w:spacing w:val="-3"/>
        </w:rPr>
        <w:t> </w:t>
      </w:r>
      <w:r>
        <w:rPr/>
        <w:t>государственного органа, созданная в 2008 году. Помимо охраны культурного наследия и управления культурными организациями, здесь существуют подразделения, отвечающие за спорт и туризм. Особенно заметен переход к созданию отдельной структуры, включающей отдел политики культурных индустрий; отдел индустрии кино и видеоконтента; отдел индустрии компьютерных игр; отдел индустрии популярной культуры; отдел Халлю. Это демонстрирует стремление занять лидирующие позиции на международном культурном рынке посредством трансформации организационной структуры в соответствии с актуальными </w:t>
      </w:r>
      <w:r>
        <w:rPr>
          <w:spacing w:val="-2"/>
        </w:rPr>
        <w:t>задачами.</w:t>
      </w:r>
    </w:p>
    <w:p>
      <w:pPr>
        <w:pStyle w:val="BodyText"/>
        <w:ind w:right="561" w:firstLine="719"/>
      </w:pPr>
      <w:r>
        <w:rPr/>
        <w:t>Различные подходы к управлению культурой формировались</w:t>
      </w:r>
      <w:r>
        <w:rPr>
          <w:spacing w:val="-6"/>
        </w:rPr>
        <w:t> </w:t>
      </w:r>
      <w:r>
        <w:rPr/>
        <w:t>под</w:t>
      </w:r>
      <w:r>
        <w:rPr>
          <w:spacing w:val="-7"/>
        </w:rPr>
        <w:t> </w:t>
      </w:r>
      <w:r>
        <w:rPr/>
        <w:t>влиянием</w:t>
      </w:r>
      <w:r>
        <w:rPr>
          <w:spacing w:val="-7"/>
        </w:rPr>
        <w:t> </w:t>
      </w:r>
      <w:r>
        <w:rPr/>
        <w:t>исторического</w:t>
      </w:r>
      <w:r>
        <w:rPr>
          <w:spacing w:val="-7"/>
        </w:rPr>
        <w:t> </w:t>
      </w:r>
      <w:r>
        <w:rPr/>
        <w:t>опыта</w:t>
      </w:r>
      <w:r>
        <w:rPr>
          <w:spacing w:val="-6"/>
        </w:rPr>
        <w:t> </w:t>
      </w:r>
      <w:r>
        <w:rPr/>
        <w:t>и</w:t>
      </w:r>
      <w:r>
        <w:rPr>
          <w:spacing w:val="-7"/>
        </w:rPr>
        <w:t> </w:t>
      </w:r>
      <w:r>
        <w:rPr/>
        <w:t>целей</w:t>
      </w:r>
      <w:r>
        <w:rPr>
          <w:spacing w:val="-7"/>
        </w:rPr>
        <w:t> </w:t>
      </w:r>
      <w:r>
        <w:rPr/>
        <w:t>страны и со временем адаптировались под актуальные задачи. В Корее зафиксированы следующие направления культурной политики:</w:t>
      </w:r>
    </w:p>
    <w:p>
      <w:pPr>
        <w:pStyle w:val="ListParagraph"/>
        <w:numPr>
          <w:ilvl w:val="0"/>
          <w:numId w:val="39"/>
        </w:numPr>
        <w:tabs>
          <w:tab w:pos="1414" w:val="left" w:leader="none"/>
        </w:tabs>
        <w:spacing w:line="252" w:lineRule="exact" w:before="1" w:after="0"/>
        <w:ind w:left="1414" w:right="0" w:hanging="126"/>
        <w:jc w:val="both"/>
        <w:rPr>
          <w:sz w:val="22"/>
        </w:rPr>
      </w:pPr>
      <w:r>
        <w:rPr>
          <w:sz w:val="22"/>
        </w:rPr>
        <w:t>Конфуцианская</w:t>
      </w:r>
      <w:r>
        <w:rPr>
          <w:spacing w:val="-8"/>
          <w:sz w:val="22"/>
        </w:rPr>
        <w:t> </w:t>
      </w:r>
      <w:r>
        <w:rPr>
          <w:sz w:val="22"/>
        </w:rPr>
        <w:t>модель</w:t>
      </w:r>
      <w:r>
        <w:rPr>
          <w:spacing w:val="-10"/>
          <w:sz w:val="22"/>
        </w:rPr>
        <w:t> </w:t>
      </w:r>
      <w:r>
        <w:rPr>
          <w:sz w:val="22"/>
        </w:rPr>
        <w:t>культурной</w:t>
      </w:r>
      <w:r>
        <w:rPr>
          <w:spacing w:val="-7"/>
          <w:sz w:val="22"/>
        </w:rPr>
        <w:t> </w:t>
      </w:r>
      <w:r>
        <w:rPr>
          <w:spacing w:val="-2"/>
          <w:sz w:val="22"/>
        </w:rPr>
        <w:t>политики;</w:t>
      </w:r>
    </w:p>
    <w:p>
      <w:pPr>
        <w:pStyle w:val="ListParagraph"/>
        <w:numPr>
          <w:ilvl w:val="0"/>
          <w:numId w:val="39"/>
        </w:numPr>
        <w:tabs>
          <w:tab w:pos="1414" w:val="left" w:leader="none"/>
        </w:tabs>
        <w:spacing w:line="252" w:lineRule="exact" w:before="0" w:after="0"/>
        <w:ind w:left="1414" w:right="0" w:hanging="126"/>
        <w:jc w:val="both"/>
        <w:rPr>
          <w:sz w:val="22"/>
        </w:rPr>
      </w:pPr>
      <w:r>
        <w:rPr>
          <w:sz w:val="22"/>
        </w:rPr>
        <w:t>«Западнизированная»</w:t>
      </w:r>
      <w:r>
        <w:rPr>
          <w:spacing w:val="-10"/>
          <w:sz w:val="22"/>
        </w:rPr>
        <w:t> </w:t>
      </w:r>
      <w:r>
        <w:rPr>
          <w:sz w:val="22"/>
        </w:rPr>
        <w:t>модель</w:t>
      </w:r>
      <w:r>
        <w:rPr>
          <w:spacing w:val="-12"/>
          <w:sz w:val="22"/>
        </w:rPr>
        <w:t> </w:t>
      </w:r>
      <w:r>
        <w:rPr>
          <w:sz w:val="22"/>
        </w:rPr>
        <w:t>культурной</w:t>
      </w:r>
      <w:r>
        <w:rPr>
          <w:spacing w:val="-10"/>
          <w:sz w:val="22"/>
        </w:rPr>
        <w:t> </w:t>
      </w:r>
      <w:r>
        <w:rPr>
          <w:spacing w:val="-2"/>
          <w:sz w:val="22"/>
        </w:rPr>
        <w:t>политики;</w:t>
      </w:r>
    </w:p>
    <w:p>
      <w:pPr>
        <w:pStyle w:val="ListParagraph"/>
        <w:numPr>
          <w:ilvl w:val="0"/>
          <w:numId w:val="39"/>
        </w:numPr>
        <w:tabs>
          <w:tab w:pos="1660" w:val="left" w:leader="none"/>
        </w:tabs>
        <w:spacing w:line="240" w:lineRule="auto" w:before="1" w:after="0"/>
        <w:ind w:left="568" w:right="562" w:firstLine="719"/>
        <w:jc w:val="both"/>
        <w:rPr>
          <w:sz w:val="22"/>
        </w:rPr>
      </w:pPr>
      <w:r>
        <w:rPr>
          <w:sz w:val="22"/>
        </w:rPr>
        <w:t>«Национально-созидательная» модель культурной </w:t>
      </w:r>
      <w:r>
        <w:rPr>
          <w:spacing w:val="-2"/>
          <w:sz w:val="22"/>
        </w:rPr>
        <w:t>политики;</w:t>
      </w:r>
    </w:p>
    <w:p>
      <w:pPr>
        <w:pStyle w:val="ListParagraph"/>
        <w:numPr>
          <w:ilvl w:val="0"/>
          <w:numId w:val="39"/>
        </w:numPr>
        <w:tabs>
          <w:tab w:pos="1428" w:val="left" w:leader="none"/>
        </w:tabs>
        <w:spacing w:line="240" w:lineRule="auto" w:before="0" w:after="0"/>
        <w:ind w:left="568" w:right="568" w:firstLine="719"/>
        <w:jc w:val="both"/>
        <w:rPr>
          <w:sz w:val="22"/>
        </w:rPr>
      </w:pPr>
      <w:r>
        <w:rPr>
          <w:sz w:val="22"/>
        </w:rPr>
        <w:t>Модель децентрализации культурной политики: развитие региональных и местных сообществ;</w:t>
      </w:r>
    </w:p>
    <w:p>
      <w:pPr>
        <w:pStyle w:val="ListParagraph"/>
        <w:numPr>
          <w:ilvl w:val="0"/>
          <w:numId w:val="39"/>
        </w:numPr>
        <w:tabs>
          <w:tab w:pos="1414" w:val="left" w:leader="none"/>
        </w:tabs>
        <w:spacing w:line="251" w:lineRule="exact" w:before="0" w:after="0"/>
        <w:ind w:left="1414" w:right="0" w:hanging="126"/>
        <w:jc w:val="both"/>
        <w:rPr>
          <w:sz w:val="22"/>
        </w:rPr>
      </w:pPr>
      <w:r>
        <w:rPr>
          <w:sz w:val="22"/>
        </w:rPr>
        <w:t>«Корейская</w:t>
      </w:r>
      <w:r>
        <w:rPr>
          <w:spacing w:val="-1"/>
          <w:sz w:val="22"/>
        </w:rPr>
        <w:t> </w:t>
      </w:r>
      <w:r>
        <w:rPr>
          <w:spacing w:val="-2"/>
          <w:sz w:val="22"/>
        </w:rPr>
        <w:t>волна»;</w:t>
      </w:r>
    </w:p>
    <w:p>
      <w:pPr>
        <w:pStyle w:val="ListParagraph"/>
        <w:numPr>
          <w:ilvl w:val="0"/>
          <w:numId w:val="39"/>
        </w:numPr>
        <w:tabs>
          <w:tab w:pos="1538" w:val="left" w:leader="none"/>
        </w:tabs>
        <w:spacing w:line="240" w:lineRule="auto" w:before="2" w:after="0"/>
        <w:ind w:left="568" w:right="563" w:firstLine="719"/>
        <w:jc w:val="both"/>
        <w:rPr>
          <w:sz w:val="22"/>
        </w:rPr>
      </w:pPr>
      <w:r>
        <w:rPr>
          <w:sz w:val="22"/>
        </w:rPr>
        <w:t>«Национально-глобализационная» модель культурной </w:t>
      </w:r>
      <w:r>
        <w:rPr>
          <w:spacing w:val="-2"/>
          <w:sz w:val="22"/>
        </w:rPr>
        <w:t>политики;</w:t>
      </w:r>
    </w:p>
    <w:p>
      <w:pPr>
        <w:pStyle w:val="BodyText"/>
        <w:spacing w:before="1"/>
        <w:ind w:right="564" w:firstLine="719"/>
      </w:pPr>
      <w:r>
        <w:rPr/>
        <w:t>Сейчас Республика Корея реализует глобальный курс корейской культуры через государственные органы, выполняя разнообразные</w:t>
      </w:r>
      <w:r>
        <w:rPr>
          <w:spacing w:val="-9"/>
        </w:rPr>
        <w:t> </w:t>
      </w:r>
      <w:r>
        <w:rPr/>
        <w:t>функции</w:t>
      </w:r>
      <w:r>
        <w:rPr>
          <w:spacing w:val="-7"/>
        </w:rPr>
        <w:t> </w:t>
      </w:r>
      <w:r>
        <w:rPr/>
        <w:t>и</w:t>
      </w:r>
      <w:r>
        <w:rPr>
          <w:spacing w:val="-10"/>
        </w:rPr>
        <w:t> </w:t>
      </w:r>
      <w:r>
        <w:rPr/>
        <w:t>в</w:t>
      </w:r>
      <w:r>
        <w:rPr>
          <w:spacing w:val="-8"/>
        </w:rPr>
        <w:t> </w:t>
      </w:r>
      <w:r>
        <w:rPr/>
        <w:t>основном</w:t>
      </w:r>
      <w:r>
        <w:rPr>
          <w:spacing w:val="-8"/>
        </w:rPr>
        <w:t> </w:t>
      </w:r>
      <w:r>
        <w:rPr/>
        <w:t>устанавливая</w:t>
      </w:r>
      <w:r>
        <w:rPr>
          <w:spacing w:val="-10"/>
        </w:rPr>
        <w:t> </w:t>
      </w:r>
      <w:r>
        <w:rPr/>
        <w:t>стратегическое направление развития сфер культуры, спорта и туризма.</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firstLine="719"/>
      </w:pPr>
      <w:r>
        <w:rPr/>
        <w:t>В 1961 г. создано Бюро культурных ценностей. Функции охраны</w:t>
      </w:r>
      <w:r>
        <w:rPr>
          <w:spacing w:val="-6"/>
        </w:rPr>
        <w:t> </w:t>
      </w:r>
      <w:r>
        <w:rPr/>
        <w:t>передавали:</w:t>
      </w:r>
      <w:r>
        <w:rPr>
          <w:spacing w:val="-6"/>
        </w:rPr>
        <w:t> </w:t>
      </w:r>
      <w:r>
        <w:rPr/>
        <w:t>Министерству</w:t>
      </w:r>
      <w:r>
        <w:rPr>
          <w:spacing w:val="-7"/>
        </w:rPr>
        <w:t> </w:t>
      </w:r>
      <w:r>
        <w:rPr/>
        <w:t>культуры</w:t>
      </w:r>
      <w:r>
        <w:rPr>
          <w:spacing w:val="-4"/>
        </w:rPr>
        <w:t> </w:t>
      </w:r>
      <w:r>
        <w:rPr/>
        <w:t>и</w:t>
      </w:r>
      <w:r>
        <w:rPr>
          <w:spacing w:val="-7"/>
        </w:rPr>
        <w:t> </w:t>
      </w:r>
      <w:r>
        <w:rPr/>
        <w:t>информации,</w:t>
      </w:r>
      <w:r>
        <w:rPr>
          <w:spacing w:val="-7"/>
        </w:rPr>
        <w:t> </w:t>
      </w:r>
      <w:r>
        <w:rPr/>
        <w:t>в</w:t>
      </w:r>
      <w:r>
        <w:rPr>
          <w:spacing w:val="-5"/>
        </w:rPr>
        <w:t> </w:t>
      </w:r>
      <w:r>
        <w:rPr/>
        <w:t>1989 г. - Минкультуры, 1993 г. - Минкультуры и спорта, 1998 г. - Минкультуры и туризма. В 1999 г. образована Администрация культурного наследия (CHA) при правительстве РК с отделами по сохранению и использованию наследия. CHA акцентирует популяризацию наследия для интеграции в жизнь. С конца XX - начала</w:t>
      </w:r>
      <w:r>
        <w:rPr>
          <w:spacing w:val="38"/>
        </w:rPr>
        <w:t> </w:t>
      </w:r>
      <w:r>
        <w:rPr/>
        <w:t>XXI</w:t>
      </w:r>
      <w:r>
        <w:rPr>
          <w:spacing w:val="37"/>
        </w:rPr>
        <w:t> </w:t>
      </w:r>
      <w:r>
        <w:rPr/>
        <w:t>в.</w:t>
      </w:r>
      <w:r>
        <w:rPr>
          <w:spacing w:val="38"/>
        </w:rPr>
        <w:t> </w:t>
      </w:r>
      <w:r>
        <w:rPr/>
        <w:t>политика</w:t>
      </w:r>
      <w:r>
        <w:rPr>
          <w:spacing w:val="39"/>
        </w:rPr>
        <w:t> </w:t>
      </w:r>
      <w:r>
        <w:rPr/>
        <w:t>фокусируется</w:t>
      </w:r>
      <w:r>
        <w:rPr>
          <w:spacing w:val="37"/>
        </w:rPr>
        <w:t> </w:t>
      </w:r>
      <w:r>
        <w:rPr/>
        <w:t>на</w:t>
      </w:r>
      <w:r>
        <w:rPr>
          <w:spacing w:val="39"/>
        </w:rPr>
        <w:t> </w:t>
      </w:r>
      <w:r>
        <w:rPr/>
        <w:t>вовлечении</w:t>
      </w:r>
      <w:r>
        <w:rPr>
          <w:spacing w:val="38"/>
        </w:rPr>
        <w:t> </w:t>
      </w:r>
      <w:r>
        <w:rPr>
          <w:spacing w:val="-2"/>
        </w:rPr>
        <w:t>молодежи,</w:t>
      </w:r>
    </w:p>
    <w:p>
      <w:pPr>
        <w:pStyle w:val="BodyText"/>
        <w:spacing w:before="1"/>
        <w:ind w:right="563"/>
      </w:pPr>
      <w:r>
        <w:rPr/>
        <w:t>«корейской волне» (Hallyu), развитии индустрии и образовательных программах для межпоколенной связи и демонстрации традиций [3].</w:t>
      </w:r>
    </w:p>
    <w:p>
      <w:pPr>
        <w:pStyle w:val="BodyText"/>
        <w:ind w:right="565" w:firstLine="719"/>
      </w:pPr>
      <w:r>
        <w:rPr/>
        <w:t>На сайте CHA есть раздел для детей и молодежи, где в доступном формате объясняется значение культурного и природного наследия, представлены видео и образовательные ресурсы. Дети названы «ростками нации». Наследие делится на материальное, нематериальное и природное.</w:t>
      </w:r>
    </w:p>
    <w:p>
      <w:pPr>
        <w:pStyle w:val="BodyText"/>
        <w:ind w:right="563" w:firstLine="719"/>
      </w:pPr>
      <w:r>
        <w:rPr/>
        <w:t>Основные функции CHA: выявление и регистрация ценностей; выдача разрешений на реставрацию и раскопки; финансирование; управление дворцами и историческими местами; глобализация корейской культуры; исследования; образование и подготовка. С 2018 г. приоритет - воспитание и образование.</w:t>
      </w:r>
    </w:p>
    <w:p>
      <w:pPr>
        <w:pStyle w:val="BodyText"/>
        <w:ind w:right="561" w:firstLine="719"/>
      </w:pPr>
      <w:r>
        <w:rPr/>
        <w:t>Программы включают «Школы культурного наследия» (Cultural Heritage Visit, Experience School), где учителя посещают учащихся, представляя традиции и ремесла. Другая программа направлена на привлечение детей и молодежи к посещению объектов наследия, вход на объекты для всех граждан бесплатный до 25 лет. Недавно CHA пересмотрело правила посещения королевских дворцов и мавзолеев, введя бесплатный вход для несовершеннолетних иностранцев. Знания о культурном и природном наследии Кореи присутствуют в школьных учебниках как для младшей, так и для старшей школы. Для начальной школы в</w:t>
      </w:r>
      <w:r>
        <w:rPr>
          <w:spacing w:val="2"/>
        </w:rPr>
        <w:t> </w:t>
      </w:r>
      <w:r>
        <w:rPr/>
        <w:t>разделе</w:t>
      </w:r>
      <w:r>
        <w:rPr>
          <w:spacing w:val="4"/>
        </w:rPr>
        <w:t> </w:t>
      </w:r>
      <w:r>
        <w:rPr/>
        <w:t>«Наука»</w:t>
      </w:r>
      <w:r>
        <w:rPr>
          <w:spacing w:val="4"/>
        </w:rPr>
        <w:t> </w:t>
      </w:r>
      <w:r>
        <w:rPr/>
        <w:t>приводятся</w:t>
      </w:r>
      <w:r>
        <w:rPr>
          <w:spacing w:val="2"/>
        </w:rPr>
        <w:t> </w:t>
      </w:r>
      <w:r>
        <w:rPr/>
        <w:t>данные</w:t>
      </w:r>
      <w:r>
        <w:rPr>
          <w:spacing w:val="4"/>
        </w:rPr>
        <w:t> </w:t>
      </w:r>
      <w:r>
        <w:rPr/>
        <w:t>о</w:t>
      </w:r>
      <w:r>
        <w:rPr>
          <w:spacing w:val="4"/>
        </w:rPr>
        <w:t> </w:t>
      </w:r>
      <w:r>
        <w:rPr/>
        <w:t>природе</w:t>
      </w:r>
      <w:r>
        <w:rPr>
          <w:spacing w:val="3"/>
        </w:rPr>
        <w:t> </w:t>
      </w:r>
      <w:r>
        <w:rPr/>
        <w:t>страны,</w:t>
      </w:r>
      <w:r>
        <w:rPr>
          <w:spacing w:val="4"/>
        </w:rPr>
        <w:t> </w:t>
      </w:r>
      <w:r>
        <w:rPr/>
        <w:t>в</w:t>
      </w:r>
      <w:r>
        <w:rPr>
          <w:spacing w:val="3"/>
        </w:rPr>
        <w:t> </w:t>
      </w:r>
      <w:r>
        <w:rPr>
          <w:spacing w:val="-2"/>
        </w:rPr>
        <w:t>разделе</w:t>
      </w:r>
    </w:p>
    <w:p>
      <w:pPr>
        <w:pStyle w:val="BodyText"/>
        <w:ind w:right="562"/>
      </w:pPr>
      <w:r>
        <w:rPr/>
        <w:t>«Общество» - информация о Панлсори (Pansori) и королевских гробницах Чосона. Для занятий физкультурой предлагаются видеоматериалы по Тальчум, Гангангсуллаэ - групповому танцу преимущественно женщин, напоминающему хоровод. В средней школе материал по культурному наследию расширяется: традиционная живопись, фольклор, приготовление традиционных блюд, макраме, шелкоткачество.</w:t>
      </w:r>
    </w:p>
    <w:p>
      <w:pPr>
        <w:pStyle w:val="BodyText"/>
        <w:spacing w:after="0"/>
        <w:sectPr>
          <w:pgSz w:w="10320" w:h="14580"/>
          <w:pgMar w:header="0" w:footer="2433" w:top="660" w:bottom="262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1"/>
        <w:ind w:left="0"/>
        <w:jc w:val="left"/>
        <w:rPr>
          <w:sz w:val="18"/>
        </w:rPr>
      </w:pPr>
    </w:p>
    <w:p>
      <w:pPr>
        <w:pStyle w:val="BodyText"/>
        <w:spacing w:before="1"/>
        <w:ind w:right="562" w:firstLine="719"/>
      </w:pPr>
      <w:r>
        <w:rPr/>
        <w:t>Изучение истории, традиционной музыки, ремесел и т. д. через</w:t>
      </w:r>
      <w:r>
        <w:rPr>
          <w:spacing w:val="-4"/>
        </w:rPr>
        <w:t> </w:t>
      </w:r>
      <w:r>
        <w:rPr/>
        <w:t>культурное</w:t>
      </w:r>
      <w:r>
        <w:rPr>
          <w:spacing w:val="-3"/>
        </w:rPr>
        <w:t> </w:t>
      </w:r>
      <w:r>
        <w:rPr/>
        <w:t>наследие</w:t>
      </w:r>
      <w:r>
        <w:rPr>
          <w:spacing w:val="-3"/>
        </w:rPr>
        <w:t> </w:t>
      </w:r>
      <w:r>
        <w:rPr/>
        <w:t>служит</w:t>
      </w:r>
      <w:r>
        <w:rPr>
          <w:spacing w:val="-4"/>
        </w:rPr>
        <w:t> </w:t>
      </w:r>
      <w:r>
        <w:rPr/>
        <w:t>не</w:t>
      </w:r>
      <w:r>
        <w:rPr>
          <w:spacing w:val="-3"/>
        </w:rPr>
        <w:t> </w:t>
      </w:r>
      <w:r>
        <w:rPr/>
        <w:t>только</w:t>
      </w:r>
      <w:r>
        <w:rPr>
          <w:spacing w:val="-3"/>
        </w:rPr>
        <w:t> </w:t>
      </w:r>
      <w:r>
        <w:rPr/>
        <w:t>передаче</w:t>
      </w:r>
      <w:r>
        <w:rPr>
          <w:spacing w:val="-3"/>
        </w:rPr>
        <w:t> </w:t>
      </w:r>
      <w:r>
        <w:rPr/>
        <w:t>знаний,</w:t>
      </w:r>
      <w:r>
        <w:rPr>
          <w:spacing w:val="-3"/>
        </w:rPr>
        <w:t> </w:t>
      </w:r>
      <w:r>
        <w:rPr/>
        <w:t>но</w:t>
      </w:r>
      <w:r>
        <w:rPr>
          <w:spacing w:val="-3"/>
        </w:rPr>
        <w:t> </w:t>
      </w:r>
      <w:r>
        <w:rPr/>
        <w:t>и воспитанию</w:t>
      </w:r>
      <w:r>
        <w:rPr>
          <w:spacing w:val="-6"/>
        </w:rPr>
        <w:t> </w:t>
      </w:r>
      <w:r>
        <w:rPr/>
        <w:t>любви</w:t>
      </w:r>
      <w:r>
        <w:rPr>
          <w:spacing w:val="-8"/>
        </w:rPr>
        <w:t> </w:t>
      </w:r>
      <w:r>
        <w:rPr/>
        <w:t>и</w:t>
      </w:r>
      <w:r>
        <w:rPr>
          <w:spacing w:val="-10"/>
        </w:rPr>
        <w:t> </w:t>
      </w:r>
      <w:r>
        <w:rPr/>
        <w:t>гордости</w:t>
      </w:r>
      <w:r>
        <w:rPr>
          <w:spacing w:val="-7"/>
        </w:rPr>
        <w:t> </w:t>
      </w:r>
      <w:r>
        <w:rPr/>
        <w:t>за</w:t>
      </w:r>
      <w:r>
        <w:rPr>
          <w:spacing w:val="-9"/>
        </w:rPr>
        <w:t> </w:t>
      </w:r>
      <w:r>
        <w:rPr/>
        <w:t>страну.</w:t>
      </w:r>
      <w:r>
        <w:rPr>
          <w:spacing w:val="-7"/>
        </w:rPr>
        <w:t> </w:t>
      </w:r>
      <w:r>
        <w:rPr/>
        <w:t>Образовательный</w:t>
      </w:r>
      <w:r>
        <w:rPr>
          <w:spacing w:val="-10"/>
        </w:rPr>
        <w:t> </w:t>
      </w:r>
      <w:r>
        <w:rPr/>
        <w:t>контент адаптирован под возрастные особенности и представлен через различные форматы: уроки ведут герои игр и персонажи манхвы. Культурное наследие интегрировано в учебную программу и доведено до школьников различного возраста. Программы дополняются иммерсионным контентом - VR и AR - и рассчитаны на детей, взрослых, молодежь, семьи. Информация об анонсах размещается на сайте CHA, но программы реализуются в сетях культурных учреждений и онлайн.</w:t>
      </w:r>
    </w:p>
    <w:p>
      <w:pPr>
        <w:pStyle w:val="BodyText"/>
        <w:spacing w:before="1"/>
        <w:ind w:right="562" w:firstLine="719"/>
      </w:pPr>
      <w:r>
        <w:rPr/>
        <w:t>Наследие интегрировано в школьные учебники: для начальной школы - природа, Панлсори, гробницы, танцы; для средней - живопись, фольклор, ремесла. Контент адаптирован для возраста, включает персонажей игр и манхвы, VR/AR. Цель - передача знаний и воспитание гордости. Анонсы на сайте CHA, реализация в учреждениях и онлайн.</w:t>
      </w:r>
    </w:p>
    <w:p>
      <w:pPr>
        <w:pStyle w:val="BodyText"/>
        <w:ind w:right="563" w:firstLine="719"/>
      </w:pPr>
      <w:r>
        <w:rPr/>
        <w:t>С 2016 г. Корейский фонд культурного наследия реализует программу</w:t>
      </w:r>
      <w:r>
        <w:rPr>
          <w:spacing w:val="-6"/>
        </w:rPr>
        <w:t> </w:t>
      </w:r>
      <w:r>
        <w:rPr/>
        <w:t>«Опыт</w:t>
      </w:r>
      <w:r>
        <w:rPr>
          <w:spacing w:val="-6"/>
        </w:rPr>
        <w:t> </w:t>
      </w:r>
      <w:r>
        <w:rPr/>
        <w:t>работы</w:t>
      </w:r>
      <w:r>
        <w:rPr>
          <w:spacing w:val="-8"/>
        </w:rPr>
        <w:t> </w:t>
      </w:r>
      <w:r>
        <w:rPr/>
        <w:t>молодежи»</w:t>
      </w:r>
      <w:r>
        <w:rPr>
          <w:spacing w:val="-6"/>
        </w:rPr>
        <w:t> </w:t>
      </w:r>
      <w:r>
        <w:rPr/>
        <w:t>для</w:t>
      </w:r>
      <w:r>
        <w:rPr>
          <w:spacing w:val="-6"/>
        </w:rPr>
        <w:t> </w:t>
      </w:r>
      <w:r>
        <w:rPr/>
        <w:t>карьерного</w:t>
      </w:r>
      <w:r>
        <w:rPr>
          <w:spacing w:val="-6"/>
        </w:rPr>
        <w:t> </w:t>
      </w:r>
      <w:r>
        <w:rPr/>
        <w:t>роста</w:t>
      </w:r>
      <w:r>
        <w:rPr>
          <w:spacing w:val="-5"/>
        </w:rPr>
        <w:t> </w:t>
      </w:r>
      <w:r>
        <w:rPr/>
        <w:t>в</w:t>
      </w:r>
      <w:r>
        <w:rPr>
          <w:spacing w:val="-7"/>
        </w:rPr>
        <w:t> </w:t>
      </w:r>
      <w:r>
        <w:rPr/>
        <w:t>сфере культурного наследия.</w:t>
      </w:r>
    </w:p>
    <w:p>
      <w:pPr>
        <w:pStyle w:val="BodyText"/>
        <w:spacing w:line="252" w:lineRule="exact"/>
        <w:ind w:left="1288"/>
      </w:pPr>
      <w:r>
        <w:rPr/>
        <w:t>В</w:t>
      </w:r>
      <w:r>
        <w:rPr>
          <w:spacing w:val="-14"/>
        </w:rPr>
        <w:t> </w:t>
      </w:r>
      <w:r>
        <w:rPr/>
        <w:t>1999</w:t>
      </w:r>
      <w:r>
        <w:rPr>
          <w:spacing w:val="-14"/>
        </w:rPr>
        <w:t> </w:t>
      </w:r>
      <w:r>
        <w:rPr/>
        <w:t>г.</w:t>
      </w:r>
      <w:r>
        <w:rPr>
          <w:spacing w:val="-14"/>
        </w:rPr>
        <w:t> </w:t>
      </w:r>
      <w:r>
        <w:rPr/>
        <w:t>создана</w:t>
      </w:r>
      <w:r>
        <w:rPr>
          <w:spacing w:val="-13"/>
        </w:rPr>
        <w:t> </w:t>
      </w:r>
      <w:r>
        <w:rPr/>
        <w:t>VANK</w:t>
      </w:r>
      <w:r>
        <w:rPr>
          <w:spacing w:val="-14"/>
        </w:rPr>
        <w:t> </w:t>
      </w:r>
      <w:r>
        <w:rPr/>
        <w:t>(Voluntary</w:t>
      </w:r>
      <w:r>
        <w:rPr>
          <w:spacing w:val="-14"/>
        </w:rPr>
        <w:t> </w:t>
      </w:r>
      <w:r>
        <w:rPr/>
        <w:t>Agency</w:t>
      </w:r>
      <w:r>
        <w:rPr>
          <w:spacing w:val="-14"/>
        </w:rPr>
        <w:t> </w:t>
      </w:r>
      <w:r>
        <w:rPr/>
        <w:t>Network</w:t>
      </w:r>
      <w:r>
        <w:rPr>
          <w:spacing w:val="-13"/>
        </w:rPr>
        <w:t> </w:t>
      </w:r>
      <w:r>
        <w:rPr/>
        <w:t>of</w:t>
      </w:r>
      <w:r>
        <w:rPr>
          <w:spacing w:val="-12"/>
        </w:rPr>
        <w:t> </w:t>
      </w:r>
      <w:r>
        <w:rPr>
          <w:spacing w:val="-2"/>
        </w:rPr>
        <w:t>Korea)</w:t>
      </w:r>
    </w:p>
    <w:p>
      <w:pPr>
        <w:pStyle w:val="BodyText"/>
        <w:spacing w:before="1"/>
        <w:ind w:right="561"/>
      </w:pPr>
      <w:r>
        <w:rPr/>
        <w:t>-</w:t>
      </w:r>
      <w:r>
        <w:rPr>
          <w:spacing w:val="-16"/>
        </w:rPr>
        <w:t> </w:t>
      </w:r>
      <w:r>
        <w:rPr/>
        <w:t>государственная</w:t>
      </w:r>
      <w:r>
        <w:rPr>
          <w:spacing w:val="-14"/>
        </w:rPr>
        <w:t> </w:t>
      </w:r>
      <w:r>
        <w:rPr/>
        <w:t>онлайн-сеть</w:t>
      </w:r>
      <w:r>
        <w:rPr>
          <w:spacing w:val="-14"/>
        </w:rPr>
        <w:t> </w:t>
      </w:r>
      <w:r>
        <w:rPr/>
        <w:t>добровольцев</w:t>
      </w:r>
      <w:r>
        <w:rPr>
          <w:spacing w:val="-13"/>
        </w:rPr>
        <w:t> </w:t>
      </w:r>
      <w:r>
        <w:rPr/>
        <w:t>с</w:t>
      </w:r>
      <w:r>
        <w:rPr>
          <w:spacing w:val="-14"/>
        </w:rPr>
        <w:t> </w:t>
      </w:r>
      <w:r>
        <w:rPr/>
        <w:t>более</w:t>
      </w:r>
      <w:r>
        <w:rPr>
          <w:spacing w:val="-14"/>
        </w:rPr>
        <w:t> </w:t>
      </w:r>
      <w:r>
        <w:rPr/>
        <w:t>120</w:t>
      </w:r>
      <w:r>
        <w:rPr>
          <w:spacing w:val="-14"/>
        </w:rPr>
        <w:t> </w:t>
      </w:r>
      <w:r>
        <w:rPr/>
        <w:t>000</w:t>
      </w:r>
      <w:r>
        <w:rPr>
          <w:spacing w:val="-13"/>
        </w:rPr>
        <w:t> </w:t>
      </w:r>
      <w:r>
        <w:rPr/>
        <w:t>членов в Корее и 30 000 за рубежом. Преимущественно молодые люди, школьники и студенты, называемые «кибердипломатами». Она проводит образовательные программы по дипломатии и межкультурному взаимодействию: «Глобальный посол», «Стратег дипломатии глобальной истории», подготовку PR-амбассадоров. Программы включают создание рекламных роликов о Корее и проходят в школах и вузах. Миссия - повысить международный престиж страны и активизировать роль молодежи в мировом </w:t>
      </w:r>
      <w:r>
        <w:rPr>
          <w:spacing w:val="-2"/>
        </w:rPr>
        <w:t>сообществе.</w:t>
      </w:r>
    </w:p>
    <w:p>
      <w:pPr>
        <w:pStyle w:val="BodyText"/>
        <w:ind w:right="563" w:firstLine="719"/>
      </w:pPr>
      <w:r>
        <w:rPr/>
        <w:t>С 2021 г. CHA сотрудничает с VANK для распространения корейской</w:t>
      </w:r>
      <w:r>
        <w:rPr>
          <w:spacing w:val="-2"/>
        </w:rPr>
        <w:t> </w:t>
      </w:r>
      <w:r>
        <w:rPr/>
        <w:t>культуры</w:t>
      </w:r>
      <w:r>
        <w:rPr>
          <w:spacing w:val="-1"/>
        </w:rPr>
        <w:t> </w:t>
      </w:r>
      <w:r>
        <w:rPr/>
        <w:t>и</w:t>
      </w:r>
      <w:r>
        <w:rPr>
          <w:spacing w:val="-2"/>
        </w:rPr>
        <w:t> </w:t>
      </w:r>
      <w:r>
        <w:rPr/>
        <w:t>истории</w:t>
      </w:r>
      <w:r>
        <w:rPr>
          <w:spacing w:val="-2"/>
        </w:rPr>
        <w:t> </w:t>
      </w:r>
      <w:r>
        <w:rPr/>
        <w:t>за</w:t>
      </w:r>
      <w:r>
        <w:rPr>
          <w:spacing w:val="-1"/>
        </w:rPr>
        <w:t> </w:t>
      </w:r>
      <w:r>
        <w:rPr/>
        <w:t>рубежом.</w:t>
      </w:r>
      <w:r>
        <w:rPr>
          <w:spacing w:val="-1"/>
        </w:rPr>
        <w:t> </w:t>
      </w:r>
      <w:r>
        <w:rPr/>
        <w:t>Совместная</w:t>
      </w:r>
      <w:r>
        <w:rPr>
          <w:spacing w:val="-2"/>
        </w:rPr>
        <w:t> </w:t>
      </w:r>
      <w:r>
        <w:rPr/>
        <w:t>программа </w:t>
      </w:r>
      <w:r>
        <w:rPr>
          <w:spacing w:val="-2"/>
        </w:rPr>
        <w:t>ориентирована</w:t>
      </w:r>
      <w:r>
        <w:rPr>
          <w:spacing w:val="-7"/>
        </w:rPr>
        <w:t> </w:t>
      </w:r>
      <w:r>
        <w:rPr>
          <w:spacing w:val="-2"/>
        </w:rPr>
        <w:t>на</w:t>
      </w:r>
      <w:r>
        <w:rPr>
          <w:spacing w:val="-4"/>
        </w:rPr>
        <w:t> </w:t>
      </w:r>
      <w:r>
        <w:rPr>
          <w:spacing w:val="-2"/>
        </w:rPr>
        <w:t>иностранцев</w:t>
      </w:r>
      <w:r>
        <w:rPr>
          <w:spacing w:val="-5"/>
        </w:rPr>
        <w:t> </w:t>
      </w:r>
      <w:r>
        <w:rPr>
          <w:spacing w:val="-2"/>
        </w:rPr>
        <w:t>в</w:t>
      </w:r>
      <w:r>
        <w:rPr>
          <w:spacing w:val="-6"/>
        </w:rPr>
        <w:t> </w:t>
      </w:r>
      <w:r>
        <w:rPr>
          <w:spacing w:val="-2"/>
        </w:rPr>
        <w:t>Корее</w:t>
      </w:r>
      <w:r>
        <w:rPr>
          <w:spacing w:val="-4"/>
        </w:rPr>
        <w:t> </w:t>
      </w:r>
      <w:r>
        <w:rPr>
          <w:spacing w:val="-2"/>
        </w:rPr>
        <w:t>и</w:t>
      </w:r>
      <w:r>
        <w:rPr>
          <w:spacing w:val="-5"/>
        </w:rPr>
        <w:t> </w:t>
      </w:r>
      <w:r>
        <w:rPr>
          <w:spacing w:val="-2"/>
        </w:rPr>
        <w:t>местных</w:t>
      </w:r>
      <w:r>
        <w:rPr>
          <w:spacing w:val="-4"/>
        </w:rPr>
        <w:t> </w:t>
      </w:r>
      <w:r>
        <w:rPr>
          <w:spacing w:val="-2"/>
        </w:rPr>
        <w:t>студентов,</w:t>
      </w:r>
      <w:r>
        <w:rPr>
          <w:spacing w:val="-4"/>
        </w:rPr>
        <w:t> </w:t>
      </w:r>
      <w:r>
        <w:rPr>
          <w:spacing w:val="-2"/>
        </w:rPr>
        <w:t>готовя</w:t>
      </w:r>
    </w:p>
    <w:p>
      <w:pPr>
        <w:pStyle w:val="BodyText"/>
        <w:ind w:right="564"/>
      </w:pPr>
      <w:r>
        <w:rPr/>
        <w:t>«послов» для представления наследия. Всемирный фестиваль молодежи 2024 в России рассматривается как пример глобальной межнациональной дипломатии. На основе опыта предлагается развивать «молодежную дипломатию» в кибердипломатию. [4].</w:t>
      </w:r>
    </w:p>
    <w:p>
      <w:pPr>
        <w:pStyle w:val="BodyText"/>
        <w:spacing w:before="1"/>
        <w:ind w:right="564" w:firstLine="719"/>
      </w:pPr>
      <w:r>
        <w:rPr/>
        <w:t>Структура Министерства культуры, спорта и туризма неоднократно</w:t>
      </w:r>
      <w:r>
        <w:rPr>
          <w:spacing w:val="55"/>
        </w:rPr>
        <w:t>   </w:t>
      </w:r>
      <w:r>
        <w:rPr/>
        <w:t>реформировалась.</w:t>
      </w:r>
      <w:r>
        <w:rPr>
          <w:spacing w:val="55"/>
        </w:rPr>
        <w:t>   </w:t>
      </w:r>
      <w:r>
        <w:rPr/>
        <w:t>С</w:t>
      </w:r>
      <w:r>
        <w:rPr>
          <w:spacing w:val="55"/>
        </w:rPr>
        <w:t>   </w:t>
      </w:r>
      <w:r>
        <w:rPr/>
        <w:t>2008</w:t>
      </w:r>
      <w:r>
        <w:rPr>
          <w:spacing w:val="55"/>
        </w:rPr>
        <w:t>   </w:t>
      </w:r>
      <w:r>
        <w:rPr/>
        <w:t>г.</w:t>
      </w:r>
      <w:r>
        <w:rPr>
          <w:spacing w:val="55"/>
        </w:rPr>
        <w:t>   </w:t>
      </w:r>
      <w:r>
        <w:rPr>
          <w:spacing w:val="-2"/>
        </w:rPr>
        <w:t>действует</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полифункциональная структура, включающая охрану наследия, спорт и туризм. Особо выделяется отдел политики культурных индустрий с подразделениями: кино и видеоконтента, компьютерных игр, популярной культуры и Халлю. Это отражает стремление к лидерству на международном культурном рынке через адаптацию структуры к актуальным задачам.</w:t>
      </w:r>
    </w:p>
    <w:p>
      <w:pPr>
        <w:pStyle w:val="BodyText"/>
        <w:spacing w:before="1"/>
        <w:ind w:right="563" w:firstLine="719"/>
      </w:pPr>
      <w:r>
        <w:rPr/>
        <w:t>«Хан» — уникальное корейское понятие, которое нельзя дословно перевести на другие языки. Чтобы понять энергию, способствующую</w:t>
      </w:r>
      <w:r>
        <w:rPr>
          <w:spacing w:val="-10"/>
        </w:rPr>
        <w:t> </w:t>
      </w:r>
      <w:r>
        <w:rPr/>
        <w:t>процветанию</w:t>
      </w:r>
      <w:r>
        <w:rPr>
          <w:spacing w:val="-10"/>
        </w:rPr>
        <w:t> </w:t>
      </w:r>
      <w:r>
        <w:rPr/>
        <w:t>страны,</w:t>
      </w:r>
      <w:r>
        <w:rPr>
          <w:spacing w:val="-10"/>
        </w:rPr>
        <w:t> </w:t>
      </w:r>
      <w:r>
        <w:rPr/>
        <w:t>необходимо</w:t>
      </w:r>
      <w:r>
        <w:rPr>
          <w:spacing w:val="-10"/>
        </w:rPr>
        <w:t> </w:t>
      </w:r>
      <w:r>
        <w:rPr/>
        <w:t>вникнуть</w:t>
      </w:r>
      <w:r>
        <w:rPr>
          <w:spacing w:val="-10"/>
        </w:rPr>
        <w:t> </w:t>
      </w:r>
      <w:r>
        <w:rPr/>
        <w:t>в</w:t>
      </w:r>
      <w:r>
        <w:rPr>
          <w:spacing w:val="-11"/>
        </w:rPr>
        <w:t> </w:t>
      </w:r>
      <w:r>
        <w:rPr/>
        <w:t>его суть. Журналистка</w:t>
      </w:r>
      <w:r>
        <w:rPr>
          <w:spacing w:val="-2"/>
        </w:rPr>
        <w:t> </w:t>
      </w:r>
      <w:r>
        <w:rPr/>
        <w:t>сравнивает «хан»</w:t>
      </w:r>
      <w:r>
        <w:rPr>
          <w:spacing w:val="-2"/>
        </w:rPr>
        <w:t> </w:t>
      </w:r>
      <w:r>
        <w:rPr/>
        <w:t>с</w:t>
      </w:r>
      <w:r>
        <w:rPr>
          <w:spacing w:val="-2"/>
        </w:rPr>
        <w:t> </w:t>
      </w:r>
      <w:r>
        <w:rPr/>
        <w:t>концепцией</w:t>
      </w:r>
      <w:r>
        <w:rPr>
          <w:spacing w:val="-2"/>
        </w:rPr>
        <w:t> </w:t>
      </w:r>
      <w:r>
        <w:rPr/>
        <w:t>расовой</w:t>
      </w:r>
      <w:r>
        <w:rPr>
          <w:spacing w:val="-3"/>
        </w:rPr>
        <w:t> </w:t>
      </w:r>
      <w:r>
        <w:rPr/>
        <w:t>памяти Карла Юнга: коллективный опыт предков, закодированный в ДНК или</w:t>
      </w:r>
      <w:r>
        <w:rPr>
          <w:spacing w:val="-3"/>
        </w:rPr>
        <w:t> </w:t>
      </w:r>
      <w:r>
        <w:rPr/>
        <w:t>подсознании.</w:t>
      </w:r>
      <w:r>
        <w:rPr>
          <w:spacing w:val="-3"/>
        </w:rPr>
        <w:t> </w:t>
      </w:r>
      <w:r>
        <w:rPr/>
        <w:t>Неврозы</w:t>
      </w:r>
      <w:r>
        <w:rPr>
          <w:spacing w:val="-2"/>
        </w:rPr>
        <w:t> </w:t>
      </w:r>
      <w:r>
        <w:rPr/>
        <w:t>нынешнего</w:t>
      </w:r>
      <w:r>
        <w:rPr>
          <w:spacing w:val="-2"/>
        </w:rPr>
        <w:t> </w:t>
      </w:r>
      <w:r>
        <w:rPr/>
        <w:t>поколения</w:t>
      </w:r>
      <w:r>
        <w:rPr>
          <w:spacing w:val="-3"/>
        </w:rPr>
        <w:t> </w:t>
      </w:r>
      <w:r>
        <w:rPr/>
        <w:t>часто</w:t>
      </w:r>
      <w:r>
        <w:rPr>
          <w:spacing w:val="-3"/>
        </w:rPr>
        <w:t> </w:t>
      </w:r>
      <w:r>
        <w:rPr/>
        <w:t>связаны</w:t>
      </w:r>
      <w:r>
        <w:rPr>
          <w:spacing w:val="-2"/>
        </w:rPr>
        <w:t> </w:t>
      </w:r>
      <w:r>
        <w:rPr/>
        <w:t>со страданиями</w:t>
      </w:r>
      <w:r>
        <w:rPr>
          <w:spacing w:val="17"/>
        </w:rPr>
        <w:t> </w:t>
      </w:r>
      <w:r>
        <w:rPr/>
        <w:t>прошлого.</w:t>
      </w:r>
      <w:r>
        <w:rPr>
          <w:spacing w:val="20"/>
        </w:rPr>
        <w:t> </w:t>
      </w:r>
      <w:r>
        <w:rPr/>
        <w:t>«Хан»</w:t>
      </w:r>
      <w:r>
        <w:rPr>
          <w:spacing w:val="19"/>
        </w:rPr>
        <w:t> </w:t>
      </w:r>
      <w:r>
        <w:rPr/>
        <w:t>может</w:t>
      </w:r>
      <w:r>
        <w:rPr>
          <w:spacing w:val="19"/>
        </w:rPr>
        <w:t> </w:t>
      </w:r>
      <w:r>
        <w:rPr/>
        <w:t>привести</w:t>
      </w:r>
      <w:r>
        <w:rPr>
          <w:spacing w:val="18"/>
        </w:rPr>
        <w:t> </w:t>
      </w:r>
      <w:r>
        <w:rPr/>
        <w:t>к</w:t>
      </w:r>
      <w:r>
        <w:rPr>
          <w:spacing w:val="18"/>
        </w:rPr>
        <w:t> </w:t>
      </w:r>
      <w:r>
        <w:rPr/>
        <w:t>смерти;</w:t>
      </w:r>
      <w:r>
        <w:rPr>
          <w:spacing w:val="18"/>
        </w:rPr>
        <w:t> </w:t>
      </w:r>
      <w:r>
        <w:rPr>
          <w:spacing w:val="-2"/>
        </w:rPr>
        <w:t>болезнь</w:t>
      </w:r>
    </w:p>
    <w:p>
      <w:pPr>
        <w:pStyle w:val="BodyText"/>
        <w:spacing w:before="1"/>
        <w:ind w:right="563"/>
      </w:pPr>
      <w:r>
        <w:rPr/>
        <w:t>«хвабен» (от гнева) - реальное расстройство, диагностируемое как культурно-специфическое в DSM. Некоторые корейцы приписывают успех страны именно «хан», видя в нём мотивацию превзойти Японию, как ответ на колониальное прошлое.</w:t>
      </w:r>
    </w:p>
    <w:p>
      <w:pPr>
        <w:pStyle w:val="BodyText"/>
        <w:ind w:right="563" w:firstLine="719"/>
      </w:pPr>
      <w:r>
        <w:rPr/>
        <w:t>В 1980-е Азия ориентировалась на Японию как экономического</w:t>
      </w:r>
      <w:r>
        <w:rPr>
          <w:spacing w:val="-14"/>
        </w:rPr>
        <w:t> </w:t>
      </w:r>
      <w:r>
        <w:rPr/>
        <w:t>лидера,</w:t>
      </w:r>
      <w:r>
        <w:rPr>
          <w:spacing w:val="-14"/>
        </w:rPr>
        <w:t> </w:t>
      </w:r>
      <w:r>
        <w:rPr/>
        <w:t>но</w:t>
      </w:r>
      <w:r>
        <w:rPr>
          <w:spacing w:val="-14"/>
        </w:rPr>
        <w:t> </w:t>
      </w:r>
      <w:r>
        <w:rPr/>
        <w:t>к</w:t>
      </w:r>
      <w:r>
        <w:rPr>
          <w:spacing w:val="-13"/>
        </w:rPr>
        <w:t> </w:t>
      </w:r>
      <w:r>
        <w:rPr/>
        <w:t>1990-м</w:t>
      </w:r>
      <w:r>
        <w:rPr>
          <w:spacing w:val="-14"/>
        </w:rPr>
        <w:t> </w:t>
      </w:r>
      <w:r>
        <w:rPr/>
        <w:t>Samsung,</w:t>
      </w:r>
      <w:r>
        <w:rPr>
          <w:spacing w:val="-14"/>
        </w:rPr>
        <w:t> </w:t>
      </w:r>
      <w:r>
        <w:rPr/>
        <w:t>вдохновившись</w:t>
      </w:r>
      <w:r>
        <w:rPr>
          <w:spacing w:val="-14"/>
        </w:rPr>
        <w:t> </w:t>
      </w:r>
      <w:r>
        <w:rPr/>
        <w:t>Sony, провела ребрендинг и вышла из производства автомобилей. Азиатский кризис 1997 года сильно ударил по Южной Корее, стимулировав развитие IT, поп-культуры, дорам и кино как ключевых сфер роста, хотя страна могла сосредоточиться на мобильных телефонах и полупроводниках.</w:t>
      </w:r>
    </w:p>
    <w:p>
      <w:pPr>
        <w:pStyle w:val="BodyText"/>
        <w:ind w:right="506" w:firstLine="719"/>
        <w:jc w:val="right"/>
      </w:pPr>
      <w:r>
        <w:rPr/>
        <w:t>Государство</w:t>
      </w:r>
      <w:r>
        <w:rPr>
          <w:spacing w:val="37"/>
        </w:rPr>
        <w:t> </w:t>
      </w:r>
      <w:r>
        <w:rPr/>
        <w:t>создало благоприятные условия для творцов, сочетая искусство с прибылью. Бюро культурного контента стало центром «мягкой силы» с филиалами по бюджету: один выделяет свыше</w:t>
      </w:r>
      <w:r>
        <w:rPr>
          <w:spacing w:val="-6"/>
        </w:rPr>
        <w:t> </w:t>
      </w:r>
      <w:r>
        <w:rPr/>
        <w:t>50</w:t>
      </w:r>
      <w:r>
        <w:rPr>
          <w:spacing w:val="-5"/>
        </w:rPr>
        <w:t> </w:t>
      </w:r>
      <w:r>
        <w:rPr/>
        <w:t>млн</w:t>
      </w:r>
      <w:r>
        <w:rPr>
          <w:spacing w:val="-8"/>
        </w:rPr>
        <w:t> </w:t>
      </w:r>
      <w:r>
        <w:rPr/>
        <w:t>долларов</w:t>
      </w:r>
      <w:r>
        <w:rPr>
          <w:spacing w:val="-5"/>
        </w:rPr>
        <w:t> </w:t>
      </w:r>
      <w:r>
        <w:rPr/>
        <w:t>на</w:t>
      </w:r>
      <w:r>
        <w:rPr>
          <w:spacing w:val="-4"/>
        </w:rPr>
        <w:t> </w:t>
      </w:r>
      <w:r>
        <w:rPr/>
        <w:t>проекты,</w:t>
      </w:r>
      <w:r>
        <w:rPr>
          <w:spacing w:val="-7"/>
        </w:rPr>
        <w:t> </w:t>
      </w:r>
      <w:r>
        <w:rPr/>
        <w:t>другой</w:t>
      </w:r>
      <w:r>
        <w:rPr>
          <w:spacing w:val="-3"/>
        </w:rPr>
        <w:t> </w:t>
      </w:r>
      <w:r>
        <w:rPr/>
        <w:t>-</w:t>
      </w:r>
      <w:r>
        <w:rPr>
          <w:spacing w:val="-6"/>
        </w:rPr>
        <w:t> </w:t>
      </w:r>
      <w:r>
        <w:rPr/>
        <w:t>инвестиционный</w:t>
      </w:r>
      <w:r>
        <w:rPr>
          <w:spacing w:val="-5"/>
        </w:rPr>
        <w:t> </w:t>
      </w:r>
      <w:r>
        <w:rPr/>
        <w:t>фонд для</w:t>
      </w:r>
      <w:r>
        <w:rPr>
          <w:spacing w:val="40"/>
        </w:rPr>
        <w:t> </w:t>
      </w:r>
      <w:r>
        <w:rPr/>
        <w:t>коммерческих</w:t>
      </w:r>
      <w:r>
        <w:rPr>
          <w:spacing w:val="40"/>
        </w:rPr>
        <w:t> </w:t>
      </w:r>
      <w:r>
        <w:rPr/>
        <w:t>доходов.</w:t>
      </w:r>
      <w:r>
        <w:rPr>
          <w:spacing w:val="40"/>
        </w:rPr>
        <w:t> </w:t>
      </w:r>
      <w:r>
        <w:rPr/>
        <w:t>Специализированные</w:t>
      </w:r>
      <w:r>
        <w:rPr>
          <w:spacing w:val="40"/>
        </w:rPr>
        <w:t> </w:t>
      </w:r>
      <w:r>
        <w:rPr/>
        <w:t>подразделения для музеев, оперы и балета вывели Корею в лидеры поп-культуры. Подготовка звезд основана на строгих контрактах (7-13 лет), соответствующих «правилу 10 тысяч часов» Гладуэлла [5, С. 120],</w:t>
      </w:r>
      <w:r>
        <w:rPr>
          <w:spacing w:val="40"/>
        </w:rPr>
        <w:t> </w:t>
      </w:r>
      <w:r>
        <w:rPr/>
        <w:t>с</w:t>
      </w:r>
      <w:r>
        <w:rPr>
          <w:spacing w:val="35"/>
        </w:rPr>
        <w:t> </w:t>
      </w:r>
      <w:r>
        <w:rPr/>
        <w:t>обучением</w:t>
      </w:r>
      <w:r>
        <w:rPr>
          <w:spacing w:val="34"/>
        </w:rPr>
        <w:t> </w:t>
      </w:r>
      <w:r>
        <w:rPr/>
        <w:t>с</w:t>
      </w:r>
      <w:r>
        <w:rPr>
          <w:spacing w:val="38"/>
        </w:rPr>
        <w:t> </w:t>
      </w:r>
      <w:r>
        <w:rPr/>
        <w:t>детства.</w:t>
      </w:r>
      <w:r>
        <w:rPr>
          <w:spacing w:val="32"/>
        </w:rPr>
        <w:t> </w:t>
      </w:r>
      <w:r>
        <w:rPr/>
        <w:t>Низкий</w:t>
      </w:r>
      <w:r>
        <w:rPr>
          <w:spacing w:val="36"/>
        </w:rPr>
        <w:t> </w:t>
      </w:r>
      <w:r>
        <w:rPr/>
        <w:t>резерв</w:t>
      </w:r>
      <w:r>
        <w:rPr>
          <w:spacing w:val="35"/>
        </w:rPr>
        <w:t> </w:t>
      </w:r>
      <w:r>
        <w:rPr/>
        <w:t>талантов</w:t>
      </w:r>
      <w:r>
        <w:rPr>
          <w:spacing w:val="33"/>
        </w:rPr>
        <w:t> </w:t>
      </w:r>
      <w:r>
        <w:rPr/>
        <w:t>требует</w:t>
      </w:r>
      <w:r>
        <w:rPr>
          <w:spacing w:val="34"/>
        </w:rPr>
        <w:t> </w:t>
      </w:r>
      <w:r>
        <w:rPr/>
        <w:t>мер</w:t>
      </w:r>
      <w:r>
        <w:rPr>
          <w:spacing w:val="35"/>
        </w:rPr>
        <w:t> </w:t>
      </w:r>
      <w:r>
        <w:rPr>
          <w:spacing w:val="-5"/>
        </w:rPr>
        <w:t>для</w:t>
      </w:r>
    </w:p>
    <w:p>
      <w:pPr>
        <w:pStyle w:val="BodyText"/>
        <w:spacing w:line="252" w:lineRule="exact"/>
      </w:pPr>
      <w:r>
        <w:rPr/>
        <w:t>глобальной</w:t>
      </w:r>
      <w:r>
        <w:rPr>
          <w:spacing w:val="-9"/>
        </w:rPr>
        <w:t> </w:t>
      </w:r>
      <w:r>
        <w:rPr>
          <w:spacing w:val="-2"/>
        </w:rPr>
        <w:t>конкурентоспособности.</w:t>
      </w:r>
    </w:p>
    <w:p>
      <w:pPr>
        <w:pStyle w:val="BodyText"/>
        <w:ind w:right="563" w:firstLine="719"/>
      </w:pPr>
      <w:r>
        <w:rPr/>
        <w:t>Шествие корейской культуры по миру началось с дорам, требовавших</w:t>
      </w:r>
      <w:r>
        <w:rPr>
          <w:spacing w:val="-12"/>
        </w:rPr>
        <w:t> </w:t>
      </w:r>
      <w:r>
        <w:rPr/>
        <w:t>анализа</w:t>
      </w:r>
      <w:r>
        <w:rPr>
          <w:spacing w:val="-11"/>
        </w:rPr>
        <w:t> </w:t>
      </w:r>
      <w:r>
        <w:rPr/>
        <w:t>аудитории</w:t>
      </w:r>
      <w:r>
        <w:rPr>
          <w:spacing w:val="-10"/>
        </w:rPr>
        <w:t> </w:t>
      </w:r>
      <w:r>
        <w:rPr/>
        <w:t>и</w:t>
      </w:r>
      <w:r>
        <w:rPr>
          <w:spacing w:val="-10"/>
        </w:rPr>
        <w:t> </w:t>
      </w:r>
      <w:r>
        <w:rPr/>
        <w:t>ребрендинга.</w:t>
      </w:r>
      <w:r>
        <w:rPr>
          <w:spacing w:val="-9"/>
        </w:rPr>
        <w:t> </w:t>
      </w:r>
      <w:r>
        <w:rPr/>
        <w:t>Во</w:t>
      </w:r>
      <w:r>
        <w:rPr>
          <w:spacing w:val="-12"/>
        </w:rPr>
        <w:t> </w:t>
      </w:r>
      <w:r>
        <w:rPr/>
        <w:t>время</w:t>
      </w:r>
      <w:r>
        <w:rPr>
          <w:spacing w:val="-10"/>
        </w:rPr>
        <w:t> </w:t>
      </w:r>
      <w:r>
        <w:rPr/>
        <w:t>холодной войны США лидировали на Западе, способствуя распространению американской культуры, но корейцы увлекались американскими сериалами не только из-за политики. До 1990-х корейские дорамы страдали</w:t>
      </w:r>
      <w:r>
        <w:rPr>
          <w:spacing w:val="68"/>
        </w:rPr>
        <w:t> </w:t>
      </w:r>
      <w:r>
        <w:rPr/>
        <w:t>низким</w:t>
      </w:r>
      <w:r>
        <w:rPr>
          <w:spacing w:val="68"/>
        </w:rPr>
        <w:t> </w:t>
      </w:r>
      <w:r>
        <w:rPr/>
        <w:t>качеством:</w:t>
      </w:r>
      <w:r>
        <w:rPr>
          <w:spacing w:val="72"/>
        </w:rPr>
        <w:t> </w:t>
      </w:r>
      <w:r>
        <w:rPr/>
        <w:t>провинциальные</w:t>
      </w:r>
      <w:r>
        <w:rPr>
          <w:spacing w:val="70"/>
        </w:rPr>
        <w:t> </w:t>
      </w:r>
      <w:r>
        <w:rPr/>
        <w:t>сюжеты,</w:t>
      </w:r>
      <w:r>
        <w:rPr>
          <w:spacing w:val="70"/>
        </w:rPr>
        <w:t> </w:t>
      </w:r>
      <w:r>
        <w:rPr>
          <w:spacing w:val="-2"/>
        </w:rPr>
        <w:t>скучная</w:t>
      </w:r>
    </w:p>
    <w:p>
      <w:pPr>
        <w:pStyle w:val="BodyText"/>
        <w:spacing w:after="0"/>
        <w:sectPr>
          <w:pgSz w:w="10320" w:h="14580"/>
          <w:pgMar w:header="0" w:footer="2433" w:top="660" w:bottom="262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1"/>
        <w:ind w:left="0"/>
        <w:jc w:val="left"/>
        <w:rPr>
          <w:sz w:val="18"/>
        </w:rPr>
      </w:pPr>
    </w:p>
    <w:p>
      <w:pPr>
        <w:pStyle w:val="BodyText"/>
        <w:spacing w:before="1"/>
        <w:ind w:right="564"/>
      </w:pPr>
      <w:r>
        <w:rPr/>
        <w:t>графика, созданные силами телевизионных сетей с группами сценаристов и продюсеров.</w:t>
      </w:r>
    </w:p>
    <w:p>
      <w:pPr>
        <w:pStyle w:val="BodyText"/>
        <w:ind w:right="562" w:firstLine="719"/>
      </w:pPr>
      <w:r>
        <w:rPr/>
        <w:t>Политики инициировали реформы: Закон об инвестиционном вещании 1990 г. обязал каналы покупать процент программ у независимых продюсеров [6, С. 121]. Дорамы отошли от</w:t>
      </w:r>
      <w:r>
        <w:rPr>
          <w:spacing w:val="-14"/>
        </w:rPr>
        <w:t> </w:t>
      </w:r>
      <w:r>
        <w:rPr/>
        <w:t>традиционных</w:t>
      </w:r>
      <w:r>
        <w:rPr>
          <w:spacing w:val="-14"/>
        </w:rPr>
        <w:t> </w:t>
      </w:r>
      <w:r>
        <w:rPr/>
        <w:t>американских</w:t>
      </w:r>
      <w:r>
        <w:rPr>
          <w:spacing w:val="-14"/>
        </w:rPr>
        <w:t> </w:t>
      </w:r>
      <w:r>
        <w:rPr/>
        <w:t>формул,</w:t>
      </w:r>
      <w:r>
        <w:rPr>
          <w:spacing w:val="-13"/>
        </w:rPr>
        <w:t> </w:t>
      </w:r>
      <w:r>
        <w:rPr/>
        <w:t>выразив</w:t>
      </w:r>
      <w:r>
        <w:rPr>
          <w:spacing w:val="-14"/>
        </w:rPr>
        <w:t> </w:t>
      </w:r>
      <w:r>
        <w:rPr/>
        <w:t>внутренний</w:t>
      </w:r>
      <w:r>
        <w:rPr>
          <w:spacing w:val="-14"/>
        </w:rPr>
        <w:t> </w:t>
      </w:r>
      <w:r>
        <w:rPr/>
        <w:t>«хан» и культурное понимание любви. Любовь как эмоциональная универсалия остается актуальной, представленной в литературе, музыке, живописи и кинематографе [7, С. 17].</w:t>
      </w:r>
    </w:p>
    <w:p>
      <w:pPr>
        <w:pStyle w:val="BodyText"/>
        <w:ind w:right="564" w:firstLine="719"/>
      </w:pPr>
      <w:r>
        <w:rPr/>
        <w:t>Южная Корея стремится стать ведущим мировым экспортером</w:t>
      </w:r>
      <w:r>
        <w:rPr>
          <w:spacing w:val="12"/>
        </w:rPr>
        <w:t> </w:t>
      </w:r>
      <w:r>
        <w:rPr/>
        <w:t>популярной</w:t>
      </w:r>
      <w:r>
        <w:rPr>
          <w:spacing w:val="9"/>
        </w:rPr>
        <w:t> </w:t>
      </w:r>
      <w:r>
        <w:rPr/>
        <w:t>культуры,</w:t>
      </w:r>
      <w:r>
        <w:rPr>
          <w:spacing w:val="13"/>
        </w:rPr>
        <w:t> </w:t>
      </w:r>
      <w:r>
        <w:rPr/>
        <w:t>используя</w:t>
      </w:r>
      <w:r>
        <w:rPr>
          <w:spacing w:val="12"/>
        </w:rPr>
        <w:t> </w:t>
      </w:r>
      <w:r>
        <w:rPr/>
        <w:t>это</w:t>
      </w:r>
      <w:r>
        <w:rPr>
          <w:spacing w:val="10"/>
        </w:rPr>
        <w:t> </w:t>
      </w:r>
      <w:r>
        <w:rPr/>
        <w:t>для</w:t>
      </w:r>
      <w:r>
        <w:rPr>
          <w:spacing w:val="13"/>
        </w:rPr>
        <w:t> </w:t>
      </w:r>
      <w:r>
        <w:rPr>
          <w:spacing w:val="-2"/>
        </w:rPr>
        <w:t>укрепления</w:t>
      </w:r>
    </w:p>
    <w:p>
      <w:pPr>
        <w:pStyle w:val="BodyText"/>
        <w:spacing w:line="253" w:lineRule="exact" w:before="1"/>
      </w:pPr>
      <w:r>
        <w:rPr/>
        <w:t>«мягкой</w:t>
      </w:r>
      <w:r>
        <w:rPr>
          <w:spacing w:val="-4"/>
        </w:rPr>
        <w:t> </w:t>
      </w:r>
      <w:r>
        <w:rPr/>
        <w:t>силы»</w:t>
      </w:r>
      <w:r>
        <w:rPr>
          <w:spacing w:val="-4"/>
        </w:rPr>
        <w:t> </w:t>
      </w:r>
      <w:r>
        <w:rPr/>
        <w:t>и</w:t>
      </w:r>
      <w:r>
        <w:rPr>
          <w:spacing w:val="-4"/>
        </w:rPr>
        <w:t> </w:t>
      </w:r>
      <w:r>
        <w:rPr/>
        <w:t>расширения</w:t>
      </w:r>
      <w:r>
        <w:rPr>
          <w:spacing w:val="-5"/>
        </w:rPr>
        <w:t> </w:t>
      </w:r>
      <w:r>
        <w:rPr/>
        <w:t>влияния</w:t>
      </w:r>
      <w:r>
        <w:rPr>
          <w:spacing w:val="-5"/>
        </w:rPr>
        <w:t> </w:t>
      </w:r>
      <w:r>
        <w:rPr/>
        <w:t>в</w:t>
      </w:r>
      <w:r>
        <w:rPr>
          <w:spacing w:val="-5"/>
        </w:rPr>
        <w:t> </w:t>
      </w:r>
      <w:r>
        <w:rPr/>
        <w:t>Азии</w:t>
      </w:r>
      <w:r>
        <w:rPr>
          <w:spacing w:val="-5"/>
        </w:rPr>
        <w:t> </w:t>
      </w:r>
      <w:r>
        <w:rPr/>
        <w:t>и</w:t>
      </w:r>
      <w:r>
        <w:rPr>
          <w:spacing w:val="-3"/>
        </w:rPr>
        <w:t> </w:t>
      </w:r>
      <w:r>
        <w:rPr>
          <w:spacing w:val="-2"/>
        </w:rPr>
        <w:t>глобально.</w:t>
      </w:r>
    </w:p>
    <w:p>
      <w:pPr>
        <w:pStyle w:val="BodyText"/>
        <w:ind w:right="559" w:firstLine="719"/>
      </w:pPr>
      <w:r>
        <w:rPr/>
        <w:t>K-Pop</w:t>
      </w:r>
      <w:r>
        <w:rPr>
          <w:spacing w:val="-14"/>
        </w:rPr>
        <w:t> </w:t>
      </w:r>
      <w:r>
        <w:rPr/>
        <w:t>развивается</w:t>
      </w:r>
      <w:r>
        <w:rPr>
          <w:spacing w:val="-14"/>
        </w:rPr>
        <w:t> </w:t>
      </w:r>
      <w:r>
        <w:rPr/>
        <w:t>десятилетиями</w:t>
      </w:r>
      <w:r>
        <w:rPr>
          <w:spacing w:val="-14"/>
        </w:rPr>
        <w:t> </w:t>
      </w:r>
      <w:r>
        <w:rPr/>
        <w:t>и</w:t>
      </w:r>
      <w:r>
        <w:rPr>
          <w:spacing w:val="-13"/>
        </w:rPr>
        <w:t> </w:t>
      </w:r>
      <w:r>
        <w:rPr/>
        <w:t>оказывает</w:t>
      </w:r>
      <w:r>
        <w:rPr>
          <w:spacing w:val="-14"/>
        </w:rPr>
        <w:t> </w:t>
      </w:r>
      <w:r>
        <w:rPr/>
        <w:t>значительное воздействие</w:t>
      </w:r>
      <w:r>
        <w:rPr>
          <w:spacing w:val="-8"/>
        </w:rPr>
        <w:t> </w:t>
      </w:r>
      <w:r>
        <w:rPr/>
        <w:t>на</w:t>
      </w:r>
      <w:r>
        <w:rPr>
          <w:spacing w:val="-11"/>
        </w:rPr>
        <w:t> </w:t>
      </w:r>
      <w:r>
        <w:rPr/>
        <w:t>Азию</w:t>
      </w:r>
      <w:r>
        <w:rPr>
          <w:spacing w:val="-10"/>
        </w:rPr>
        <w:t> </w:t>
      </w:r>
      <w:r>
        <w:rPr/>
        <w:t>с</w:t>
      </w:r>
      <w:r>
        <w:rPr>
          <w:spacing w:val="-8"/>
        </w:rPr>
        <w:t> </w:t>
      </w:r>
      <w:r>
        <w:rPr/>
        <w:t>1999</w:t>
      </w:r>
      <w:r>
        <w:rPr>
          <w:spacing w:val="-8"/>
        </w:rPr>
        <w:t> </w:t>
      </w:r>
      <w:r>
        <w:rPr/>
        <w:t>года.</w:t>
      </w:r>
      <w:r>
        <w:rPr>
          <w:spacing w:val="-11"/>
        </w:rPr>
        <w:t> </w:t>
      </w:r>
      <w:r>
        <w:rPr/>
        <w:t>Проходя</w:t>
      </w:r>
      <w:r>
        <w:rPr>
          <w:spacing w:val="-11"/>
        </w:rPr>
        <w:t> </w:t>
      </w:r>
      <w:r>
        <w:rPr/>
        <w:t>через</w:t>
      </w:r>
      <w:r>
        <w:rPr>
          <w:spacing w:val="-11"/>
        </w:rPr>
        <w:t> </w:t>
      </w:r>
      <w:r>
        <w:rPr/>
        <w:t>четыре</w:t>
      </w:r>
      <w:r>
        <w:rPr>
          <w:spacing w:val="-8"/>
        </w:rPr>
        <w:t> </w:t>
      </w:r>
      <w:r>
        <w:rPr/>
        <w:t>поколения, он</w:t>
      </w:r>
      <w:r>
        <w:rPr>
          <w:spacing w:val="-7"/>
        </w:rPr>
        <w:t> </w:t>
      </w:r>
      <w:r>
        <w:rPr/>
        <w:t>способствовал</w:t>
      </w:r>
      <w:r>
        <w:rPr>
          <w:spacing w:val="-8"/>
        </w:rPr>
        <w:t> </w:t>
      </w:r>
      <w:r>
        <w:rPr/>
        <w:t>росту</w:t>
      </w:r>
      <w:r>
        <w:rPr>
          <w:spacing w:val="-12"/>
        </w:rPr>
        <w:t> </w:t>
      </w:r>
      <w:r>
        <w:rPr/>
        <w:t>экономики</w:t>
      </w:r>
      <w:r>
        <w:rPr>
          <w:spacing w:val="-10"/>
        </w:rPr>
        <w:t> </w:t>
      </w:r>
      <w:r>
        <w:rPr/>
        <w:t>страны.</w:t>
      </w:r>
      <w:r>
        <w:rPr>
          <w:spacing w:val="-6"/>
        </w:rPr>
        <w:t> </w:t>
      </w:r>
      <w:r>
        <w:rPr/>
        <w:t>Распространение</w:t>
      </w:r>
      <w:r>
        <w:rPr>
          <w:spacing w:val="-9"/>
        </w:rPr>
        <w:t> </w:t>
      </w:r>
      <w:r>
        <w:rPr/>
        <w:t>K-Pop за рубежом происходит через «корейскую волну» (Hallyu) - глобальный подъем южнокорейской культуры, сочетающий восточные и западные элементы для успешного сбыта в капиталистической системе.</w:t>
      </w:r>
    </w:p>
    <w:p>
      <w:pPr>
        <w:pStyle w:val="BodyText"/>
        <w:ind w:right="562" w:firstLine="719"/>
      </w:pPr>
      <w:r>
        <w:rPr/>
        <w:t>Успех жанра на западном рынке обусловлен строгим производственным процессом, создающим гибрид корейских и вестернизированных</w:t>
      </w:r>
      <w:r>
        <w:rPr>
          <w:spacing w:val="-14"/>
        </w:rPr>
        <w:t> </w:t>
      </w:r>
      <w:r>
        <w:rPr/>
        <w:t>черт</w:t>
      </w:r>
      <w:r>
        <w:rPr>
          <w:spacing w:val="-14"/>
        </w:rPr>
        <w:t> </w:t>
      </w:r>
      <w:r>
        <w:rPr/>
        <w:t>с</w:t>
      </w:r>
      <w:r>
        <w:rPr>
          <w:spacing w:val="-14"/>
        </w:rPr>
        <w:t> </w:t>
      </w:r>
      <w:r>
        <w:rPr/>
        <w:t>универсальной</w:t>
      </w:r>
      <w:r>
        <w:rPr>
          <w:spacing w:val="-13"/>
        </w:rPr>
        <w:t> </w:t>
      </w:r>
      <w:r>
        <w:rPr/>
        <w:t>привлекательностью.</w:t>
      </w:r>
      <w:r>
        <w:rPr>
          <w:spacing w:val="-14"/>
        </w:rPr>
        <w:t> </w:t>
      </w:r>
      <w:r>
        <w:rPr/>
        <w:t>K- Pop выделяется поддержкой традиционных ценностей и строгим имиджем айдолов, которые должны вести себя благопристойно, избегая вульгарности и прямых взаимодействий между полами. Женщины-айдолы выглядят гламурно и провокационно, но менее вызывающе, чем западные звезды.</w:t>
      </w:r>
    </w:p>
    <w:p>
      <w:pPr>
        <w:pStyle w:val="BodyText"/>
        <w:ind w:right="562" w:firstLine="719"/>
      </w:pPr>
      <w:r>
        <w:rPr/>
        <w:t>Идеалы красоты в K-Pop подвержены капиталистическим трендам: айдолы часто прибегают к косметической хирургии (например, операции на веках) и средствам для отбеливания кожи или окрашивания волос, чтобы соответствовать международным стандартам,</w:t>
      </w:r>
      <w:r>
        <w:rPr>
          <w:spacing w:val="77"/>
          <w:w w:val="150"/>
        </w:rPr>
        <w:t> </w:t>
      </w:r>
      <w:r>
        <w:rPr/>
        <w:t>сохраняя</w:t>
      </w:r>
      <w:r>
        <w:rPr>
          <w:spacing w:val="77"/>
          <w:w w:val="150"/>
        </w:rPr>
        <w:t> </w:t>
      </w:r>
      <w:r>
        <w:rPr/>
        <w:t>при</w:t>
      </w:r>
      <w:r>
        <w:rPr>
          <w:spacing w:val="26"/>
        </w:rPr>
        <w:t>  </w:t>
      </w:r>
      <w:r>
        <w:rPr/>
        <w:t>этом</w:t>
      </w:r>
      <w:r>
        <w:rPr>
          <w:spacing w:val="76"/>
          <w:w w:val="150"/>
        </w:rPr>
        <w:t> </w:t>
      </w:r>
      <w:r>
        <w:rPr/>
        <w:t>азиатские</w:t>
      </w:r>
      <w:r>
        <w:rPr>
          <w:spacing w:val="77"/>
          <w:w w:val="150"/>
        </w:rPr>
        <w:t> </w:t>
      </w:r>
      <w:r>
        <w:rPr/>
        <w:t>черты</w:t>
      </w:r>
      <w:r>
        <w:rPr>
          <w:spacing w:val="26"/>
        </w:rPr>
        <w:t>  </w:t>
      </w:r>
      <w:r>
        <w:rPr/>
        <w:t>как</w:t>
      </w:r>
      <w:r>
        <w:rPr>
          <w:spacing w:val="26"/>
        </w:rPr>
        <w:t>  </w:t>
      </w:r>
      <w:r>
        <w:rPr>
          <w:spacing w:val="-2"/>
        </w:rPr>
        <w:t>маркер</w:t>
      </w:r>
    </w:p>
    <w:p>
      <w:pPr>
        <w:pStyle w:val="BodyText"/>
        <w:ind w:right="564"/>
      </w:pPr>
      <w:r>
        <w:rPr/>
        <w:t>«иностранности».</w:t>
      </w:r>
      <w:r>
        <w:rPr>
          <w:spacing w:val="-14"/>
        </w:rPr>
        <w:t> </w:t>
      </w:r>
      <w:r>
        <w:rPr/>
        <w:t>Этот</w:t>
      </w:r>
      <w:r>
        <w:rPr>
          <w:spacing w:val="-12"/>
        </w:rPr>
        <w:t> </w:t>
      </w:r>
      <w:r>
        <w:rPr/>
        <w:t>тщательно</w:t>
      </w:r>
      <w:r>
        <w:rPr>
          <w:spacing w:val="-11"/>
        </w:rPr>
        <w:t> </w:t>
      </w:r>
      <w:r>
        <w:rPr/>
        <w:t>контролируемый</w:t>
      </w:r>
      <w:r>
        <w:rPr>
          <w:spacing w:val="-12"/>
        </w:rPr>
        <w:t> </w:t>
      </w:r>
      <w:r>
        <w:rPr/>
        <w:t>образ</w:t>
      </w:r>
      <w:r>
        <w:rPr>
          <w:spacing w:val="-12"/>
        </w:rPr>
        <w:t> </w:t>
      </w:r>
      <w:r>
        <w:rPr/>
        <w:t>помогает избегать скандалов и позиционирует айдолов как послов </w:t>
      </w:r>
      <w:r>
        <w:rPr>
          <w:spacing w:val="-2"/>
        </w:rPr>
        <w:t>государства.</w:t>
      </w:r>
    </w:p>
    <w:p>
      <w:pPr>
        <w:pStyle w:val="BodyText"/>
        <w:spacing w:before="2"/>
        <w:ind w:right="562" w:firstLine="719"/>
      </w:pPr>
      <w:r>
        <w:rPr/>
        <w:t>K-Pop занимает уникальную нишу на рынке, сочетая глобализацию и расовую идентичность, интегрируя западные мотивы для расширения аудитории. Согласно Корейскому фонду международного культурного обмена (KOFICE), страны конкурируют</w:t>
      </w:r>
      <w:r>
        <w:rPr>
          <w:spacing w:val="36"/>
        </w:rPr>
        <w:t>  </w:t>
      </w:r>
      <w:r>
        <w:rPr/>
        <w:t>в</w:t>
      </w:r>
      <w:r>
        <w:rPr>
          <w:spacing w:val="35"/>
        </w:rPr>
        <w:t>  </w:t>
      </w:r>
      <w:r>
        <w:rPr/>
        <w:t>культурных</w:t>
      </w:r>
      <w:r>
        <w:rPr>
          <w:spacing w:val="37"/>
        </w:rPr>
        <w:t>  </w:t>
      </w:r>
      <w:r>
        <w:rPr/>
        <w:t>индустриях</w:t>
      </w:r>
      <w:r>
        <w:rPr>
          <w:spacing w:val="37"/>
        </w:rPr>
        <w:t>  </w:t>
      </w:r>
      <w:r>
        <w:rPr/>
        <w:t>для</w:t>
      </w:r>
      <w:r>
        <w:rPr>
          <w:spacing w:val="37"/>
        </w:rPr>
        <w:t>  </w:t>
      </w:r>
      <w:r>
        <w:rPr>
          <w:spacing w:val="-2"/>
        </w:rPr>
        <w:t>экономического</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возрождения и глобального выхода. Благодаря цифровому маркетингу</w:t>
      </w:r>
      <w:r>
        <w:rPr>
          <w:spacing w:val="-14"/>
        </w:rPr>
        <w:t> </w:t>
      </w:r>
      <w:r>
        <w:rPr/>
        <w:t>и</w:t>
      </w:r>
      <w:r>
        <w:rPr>
          <w:spacing w:val="-14"/>
        </w:rPr>
        <w:t> </w:t>
      </w:r>
      <w:r>
        <w:rPr/>
        <w:t>культурному</w:t>
      </w:r>
      <w:r>
        <w:rPr>
          <w:spacing w:val="-14"/>
        </w:rPr>
        <w:t> </w:t>
      </w:r>
      <w:r>
        <w:rPr/>
        <w:t>гибриду</w:t>
      </w:r>
      <w:r>
        <w:rPr>
          <w:spacing w:val="-13"/>
        </w:rPr>
        <w:t> </w:t>
      </w:r>
      <w:r>
        <w:rPr/>
        <w:t>K-Pop</w:t>
      </w:r>
      <w:r>
        <w:rPr>
          <w:spacing w:val="-14"/>
        </w:rPr>
        <w:t> </w:t>
      </w:r>
      <w:r>
        <w:rPr/>
        <w:t>стал</w:t>
      </w:r>
      <w:r>
        <w:rPr>
          <w:spacing w:val="-14"/>
        </w:rPr>
        <w:t> </w:t>
      </w:r>
      <w:r>
        <w:rPr/>
        <w:t>транснациональным феноменом</w:t>
      </w:r>
      <w:r>
        <w:rPr>
          <w:spacing w:val="-4"/>
        </w:rPr>
        <w:t> </w:t>
      </w:r>
      <w:r>
        <w:rPr/>
        <w:t>менее</w:t>
      </w:r>
      <w:r>
        <w:rPr>
          <w:spacing w:val="-3"/>
        </w:rPr>
        <w:t> </w:t>
      </w:r>
      <w:r>
        <w:rPr/>
        <w:t>чем</w:t>
      </w:r>
      <w:r>
        <w:rPr>
          <w:spacing w:val="-3"/>
        </w:rPr>
        <w:t> </w:t>
      </w:r>
      <w:r>
        <w:rPr/>
        <w:t>за</w:t>
      </w:r>
      <w:r>
        <w:rPr>
          <w:spacing w:val="-5"/>
        </w:rPr>
        <w:t> </w:t>
      </w:r>
      <w:r>
        <w:rPr/>
        <w:t>25</w:t>
      </w:r>
      <w:r>
        <w:rPr>
          <w:spacing w:val="-3"/>
        </w:rPr>
        <w:t> </w:t>
      </w:r>
      <w:r>
        <w:rPr/>
        <w:t>лет,</w:t>
      </w:r>
      <w:r>
        <w:rPr>
          <w:spacing w:val="-3"/>
        </w:rPr>
        <w:t> </w:t>
      </w:r>
      <w:r>
        <w:rPr/>
        <w:t>привлекая</w:t>
      </w:r>
      <w:r>
        <w:rPr>
          <w:spacing w:val="-3"/>
        </w:rPr>
        <w:t> </w:t>
      </w:r>
      <w:r>
        <w:rPr/>
        <w:t>некорейских</w:t>
      </w:r>
      <w:r>
        <w:rPr>
          <w:spacing w:val="-3"/>
        </w:rPr>
        <w:t> </w:t>
      </w:r>
      <w:r>
        <w:rPr/>
        <w:t>айдолов</w:t>
      </w:r>
      <w:r>
        <w:rPr>
          <w:spacing w:val="-4"/>
        </w:rPr>
        <w:t> </w:t>
      </w:r>
      <w:r>
        <w:rPr/>
        <w:t>из Японии, Китая, Тайваня, Таиланда и США [8, с. 55; 11; 12].</w:t>
      </w:r>
    </w:p>
    <w:p>
      <w:pPr>
        <w:pStyle w:val="BodyText"/>
        <w:ind w:right="562" w:firstLine="719"/>
      </w:pPr>
      <w:r>
        <w:rPr/>
        <w:t>Сокращенная версия: Южная Корея экспортирует популярную</w:t>
      </w:r>
      <w:r>
        <w:rPr>
          <w:spacing w:val="-6"/>
        </w:rPr>
        <w:t> </w:t>
      </w:r>
      <w:r>
        <w:rPr/>
        <w:t>культуру</w:t>
      </w:r>
      <w:r>
        <w:rPr>
          <w:spacing w:val="-7"/>
        </w:rPr>
        <w:t> </w:t>
      </w:r>
      <w:r>
        <w:rPr/>
        <w:t>для</w:t>
      </w:r>
      <w:r>
        <w:rPr>
          <w:spacing w:val="-7"/>
        </w:rPr>
        <w:t> </w:t>
      </w:r>
      <w:r>
        <w:rPr/>
        <w:t>«мягкой</w:t>
      </w:r>
      <w:r>
        <w:rPr>
          <w:spacing w:val="-7"/>
        </w:rPr>
        <w:t> </w:t>
      </w:r>
      <w:r>
        <w:rPr/>
        <w:t>силы».</w:t>
      </w:r>
      <w:r>
        <w:rPr>
          <w:spacing w:val="-6"/>
        </w:rPr>
        <w:t> </w:t>
      </w:r>
      <w:r>
        <w:rPr/>
        <w:t>K-Pop,</w:t>
      </w:r>
      <w:r>
        <w:rPr>
          <w:spacing w:val="-4"/>
        </w:rPr>
        <w:t> </w:t>
      </w:r>
      <w:r>
        <w:rPr/>
        <w:t>эволюционируя</w:t>
      </w:r>
      <w:r>
        <w:rPr>
          <w:spacing w:val="-7"/>
        </w:rPr>
        <w:t> </w:t>
      </w:r>
      <w:r>
        <w:rPr/>
        <w:t>с 1999 г., способствует экономике через Халлю - синтез Востока и Запада. Успех в гибриде корейского и западного, строгом имидже айдолов (традиционные ценности, вестернизация внешности) и цифровом маркетинге. K-Pop занимает нишу, привлекая глобальную аудиторию и некорейских исполнителей [8, с. 55].</w:t>
      </w:r>
    </w:p>
    <w:p>
      <w:pPr>
        <w:pStyle w:val="BodyText"/>
        <w:spacing w:before="1"/>
        <w:ind w:right="562" w:firstLine="719"/>
      </w:pPr>
      <w:r>
        <w:rPr/>
        <w:t>С момента, когда K-pop завоевал популярность в западных странах, экономика Южной Кореи переживает подъем. Значительная часть аудитории приходится на жителей Запада, поэтому значительные прибыли зависят от этих рынков. В итоге компании развлекательной индустрии K-pop все больше фокусируются на западных странах, адаптируя песни под них. Многие</w:t>
      </w:r>
      <w:r>
        <w:rPr>
          <w:spacing w:val="-11"/>
        </w:rPr>
        <w:t> </w:t>
      </w:r>
      <w:r>
        <w:rPr/>
        <w:t>треки,</w:t>
      </w:r>
      <w:r>
        <w:rPr>
          <w:spacing w:val="-12"/>
        </w:rPr>
        <w:t> </w:t>
      </w:r>
      <w:r>
        <w:rPr/>
        <w:t>звучащие</w:t>
      </w:r>
      <w:r>
        <w:rPr>
          <w:spacing w:val="-11"/>
        </w:rPr>
        <w:t> </w:t>
      </w:r>
      <w:r>
        <w:rPr/>
        <w:t>сегодня</w:t>
      </w:r>
      <w:r>
        <w:rPr>
          <w:spacing w:val="-12"/>
        </w:rPr>
        <w:t> </w:t>
      </w:r>
      <w:r>
        <w:rPr/>
        <w:t>в</w:t>
      </w:r>
      <w:r>
        <w:rPr>
          <w:spacing w:val="-13"/>
        </w:rPr>
        <w:t> </w:t>
      </w:r>
      <w:r>
        <w:rPr/>
        <w:t>США,</w:t>
      </w:r>
      <w:r>
        <w:rPr>
          <w:spacing w:val="-12"/>
        </w:rPr>
        <w:t> </w:t>
      </w:r>
      <w:r>
        <w:rPr/>
        <w:t>полностью</w:t>
      </w:r>
      <w:r>
        <w:rPr>
          <w:spacing w:val="-11"/>
        </w:rPr>
        <w:t> </w:t>
      </w:r>
      <w:r>
        <w:rPr/>
        <w:t>на</w:t>
      </w:r>
      <w:r>
        <w:rPr>
          <w:spacing w:val="-12"/>
        </w:rPr>
        <w:t> </w:t>
      </w:r>
      <w:r>
        <w:rPr/>
        <w:t>английском языке, что лишает K-pop его культурной самобытности.</w:t>
      </w:r>
    </w:p>
    <w:p>
      <w:pPr>
        <w:pStyle w:val="BodyText"/>
        <w:ind w:right="561" w:firstLine="719"/>
      </w:pPr>
      <w:r>
        <w:rPr/>
        <w:t>До 1960-х годов Южная Корея была преимущественно аграрной развивающейся страной с низким уровнем развития, и ее ВВП, согласно данным Всемирного банка, в 1960 году равнялся всего 3,985 миллиарда долларов. Это резко отличается от современной</w:t>
      </w:r>
      <w:r>
        <w:rPr>
          <w:spacing w:val="-3"/>
        </w:rPr>
        <w:t> </w:t>
      </w:r>
      <w:r>
        <w:rPr/>
        <w:t>Южной</w:t>
      </w:r>
      <w:r>
        <w:rPr>
          <w:spacing w:val="-1"/>
        </w:rPr>
        <w:t> </w:t>
      </w:r>
      <w:r>
        <w:rPr/>
        <w:t>Кореи, которая в</w:t>
      </w:r>
      <w:r>
        <w:rPr>
          <w:spacing w:val="-1"/>
        </w:rPr>
        <w:t> </w:t>
      </w:r>
      <w:r>
        <w:rPr/>
        <w:t>2021</w:t>
      </w:r>
      <w:r>
        <w:rPr>
          <w:spacing w:val="-3"/>
        </w:rPr>
        <w:t> </w:t>
      </w:r>
      <w:r>
        <w:rPr/>
        <w:t>году заняла 11-е место в мировом рейтинге по объему ВВП, достигнув 1,74 триллиона долларов. Хотя этому росту способствовали разнообразные факторы, включая технологии и инновации, K-pop сыграл ключевую роль в трансформации экономики страны. За 30 лет не только возросла известность музыкальных групп, но и укрепилась экономика Южной Кореи. Согласно официальным оценкам, K-pop ежегодно</w:t>
      </w:r>
      <w:r>
        <w:rPr>
          <w:spacing w:val="-4"/>
        </w:rPr>
        <w:t> </w:t>
      </w:r>
      <w:r>
        <w:rPr/>
        <w:t>приносит</w:t>
      </w:r>
      <w:r>
        <w:rPr>
          <w:spacing w:val="-2"/>
        </w:rPr>
        <w:t> </w:t>
      </w:r>
      <w:r>
        <w:rPr/>
        <w:t>стране</w:t>
      </w:r>
      <w:r>
        <w:rPr>
          <w:spacing w:val="-1"/>
        </w:rPr>
        <w:t> </w:t>
      </w:r>
      <w:r>
        <w:rPr/>
        <w:t>около</w:t>
      </w:r>
      <w:r>
        <w:rPr>
          <w:spacing w:val="-1"/>
        </w:rPr>
        <w:t> </w:t>
      </w:r>
      <w:r>
        <w:rPr/>
        <w:t>10</w:t>
      </w:r>
      <w:r>
        <w:rPr>
          <w:spacing w:val="-4"/>
        </w:rPr>
        <w:t> </w:t>
      </w:r>
      <w:r>
        <w:rPr/>
        <w:t>миллиардов</w:t>
      </w:r>
      <w:r>
        <w:rPr>
          <w:spacing w:val="-2"/>
        </w:rPr>
        <w:t> </w:t>
      </w:r>
      <w:r>
        <w:rPr/>
        <w:t>долларов.</w:t>
      </w:r>
      <w:r>
        <w:rPr>
          <w:spacing w:val="-1"/>
        </w:rPr>
        <w:t> </w:t>
      </w:r>
      <w:r>
        <w:rPr/>
        <w:t>Одна</w:t>
      </w:r>
      <w:r>
        <w:rPr>
          <w:spacing w:val="-1"/>
        </w:rPr>
        <w:t> </w:t>
      </w:r>
      <w:r>
        <w:rPr/>
        <w:t>из наиболее</w:t>
      </w:r>
      <w:r>
        <w:rPr>
          <w:spacing w:val="-8"/>
        </w:rPr>
        <w:t> </w:t>
      </w:r>
      <w:r>
        <w:rPr/>
        <w:t>успешных</w:t>
      </w:r>
      <w:r>
        <w:rPr>
          <w:spacing w:val="-8"/>
        </w:rPr>
        <w:t> </w:t>
      </w:r>
      <w:r>
        <w:rPr/>
        <w:t>групп,</w:t>
      </w:r>
      <w:r>
        <w:rPr>
          <w:spacing w:val="-8"/>
        </w:rPr>
        <w:t> </w:t>
      </w:r>
      <w:r>
        <w:rPr/>
        <w:t>продолжающая</w:t>
      </w:r>
      <w:r>
        <w:rPr>
          <w:spacing w:val="-9"/>
        </w:rPr>
        <w:t> </w:t>
      </w:r>
      <w:r>
        <w:rPr/>
        <w:t>набирать</w:t>
      </w:r>
      <w:r>
        <w:rPr>
          <w:spacing w:val="-8"/>
        </w:rPr>
        <w:t> </w:t>
      </w:r>
      <w:r>
        <w:rPr>
          <w:spacing w:val="-2"/>
        </w:rPr>
        <w:t>популярность,</w:t>
      </w:r>
    </w:p>
    <w:p>
      <w:pPr>
        <w:pStyle w:val="BodyText"/>
        <w:ind w:right="565"/>
      </w:pPr>
      <w:r>
        <w:rPr/>
        <w:t>- это BTS [9]. В 2018 году Исследовательский институт Hyundai (HRI) сообщил, что вклад BTS в южнокорейский ВВП составляет примерно 3,54 миллиарда долларов. В последние годы эта цифра еще увеличилась.</w:t>
      </w:r>
    </w:p>
    <w:p>
      <w:pPr>
        <w:pStyle w:val="BodyText"/>
        <w:spacing w:before="1"/>
        <w:ind w:right="561" w:firstLine="719"/>
      </w:pPr>
      <w:r>
        <w:rPr/>
        <w:t>Благодаря коллективам вроде BTS «K-pop» получил мировую</w:t>
      </w:r>
      <w:r>
        <w:rPr>
          <w:spacing w:val="-5"/>
        </w:rPr>
        <w:t> </w:t>
      </w:r>
      <w:r>
        <w:rPr/>
        <w:t>известность,</w:t>
      </w:r>
      <w:r>
        <w:rPr>
          <w:spacing w:val="-6"/>
        </w:rPr>
        <w:t> </w:t>
      </w:r>
      <w:r>
        <w:rPr/>
        <w:t>хотя</w:t>
      </w:r>
      <w:r>
        <w:rPr>
          <w:spacing w:val="-6"/>
        </w:rPr>
        <w:t> </w:t>
      </w:r>
      <w:r>
        <w:rPr/>
        <w:t>около</w:t>
      </w:r>
      <w:r>
        <w:rPr>
          <w:spacing w:val="-5"/>
        </w:rPr>
        <w:t> </w:t>
      </w:r>
      <w:r>
        <w:rPr/>
        <w:t>30</w:t>
      </w:r>
      <w:r>
        <w:rPr>
          <w:spacing w:val="-8"/>
        </w:rPr>
        <w:t> </w:t>
      </w:r>
      <w:r>
        <w:rPr/>
        <w:t>лет</w:t>
      </w:r>
      <w:r>
        <w:rPr>
          <w:spacing w:val="-6"/>
        </w:rPr>
        <w:t> </w:t>
      </w:r>
      <w:r>
        <w:rPr/>
        <w:t>назад</w:t>
      </w:r>
      <w:r>
        <w:rPr>
          <w:spacing w:val="-5"/>
        </w:rPr>
        <w:t> </w:t>
      </w:r>
      <w:r>
        <w:rPr/>
        <w:t>ситуация</w:t>
      </w:r>
      <w:r>
        <w:rPr>
          <w:spacing w:val="-6"/>
        </w:rPr>
        <w:t> </w:t>
      </w:r>
      <w:r>
        <w:rPr/>
        <w:t>была</w:t>
      </w:r>
      <w:r>
        <w:rPr>
          <w:spacing w:val="-5"/>
        </w:rPr>
        <w:t> </w:t>
      </w:r>
      <w:r>
        <w:rPr/>
        <w:t>иной. Хиты «Gangnam Style» от</w:t>
      </w:r>
      <w:r>
        <w:rPr>
          <w:spacing w:val="-1"/>
        </w:rPr>
        <w:t> </w:t>
      </w:r>
      <w:r>
        <w:rPr/>
        <w:t>Psy и BTS привлекли внимание к жанру, и</w:t>
      </w:r>
      <w:r>
        <w:rPr>
          <w:spacing w:val="-7"/>
        </w:rPr>
        <w:t> </w:t>
      </w:r>
      <w:r>
        <w:rPr/>
        <w:t>все</w:t>
      </w:r>
      <w:r>
        <w:rPr>
          <w:spacing w:val="-6"/>
        </w:rPr>
        <w:t> </w:t>
      </w:r>
      <w:r>
        <w:rPr/>
        <w:t>больше</w:t>
      </w:r>
      <w:r>
        <w:rPr>
          <w:spacing w:val="-6"/>
        </w:rPr>
        <w:t> </w:t>
      </w:r>
      <w:r>
        <w:rPr/>
        <w:t>людей</w:t>
      </w:r>
      <w:r>
        <w:rPr>
          <w:spacing w:val="-7"/>
        </w:rPr>
        <w:t> </w:t>
      </w:r>
      <w:r>
        <w:rPr/>
        <w:t>стали</w:t>
      </w:r>
      <w:r>
        <w:rPr>
          <w:spacing w:val="-7"/>
        </w:rPr>
        <w:t> </w:t>
      </w:r>
      <w:r>
        <w:rPr/>
        <w:t>узнавать</w:t>
      </w:r>
      <w:r>
        <w:rPr>
          <w:spacing w:val="-7"/>
        </w:rPr>
        <w:t> </w:t>
      </w:r>
      <w:r>
        <w:rPr/>
        <w:t>о</w:t>
      </w:r>
      <w:r>
        <w:rPr>
          <w:spacing w:val="-4"/>
        </w:rPr>
        <w:t> </w:t>
      </w:r>
      <w:r>
        <w:rPr/>
        <w:t>K-pop.</w:t>
      </w:r>
      <w:r>
        <w:rPr>
          <w:spacing w:val="-7"/>
        </w:rPr>
        <w:t> </w:t>
      </w:r>
      <w:r>
        <w:rPr/>
        <w:t>«Современный</w:t>
      </w:r>
      <w:r>
        <w:rPr>
          <w:spacing w:val="-4"/>
        </w:rPr>
        <w:t> </w:t>
      </w:r>
      <w:r>
        <w:rPr/>
        <w:t>K-</w:t>
      </w:r>
      <w:r>
        <w:rPr>
          <w:spacing w:val="-4"/>
        </w:rPr>
        <w:t>pop»</w:t>
      </w:r>
    </w:p>
    <w:p>
      <w:pPr>
        <w:pStyle w:val="BodyText"/>
        <w:spacing w:after="0"/>
        <w:sectPr>
          <w:pgSz w:w="10320" w:h="14580"/>
          <w:pgMar w:header="0" w:footer="2433" w:top="660" w:bottom="2620" w:left="1417" w:right="1417"/>
        </w:sectPr>
      </w:pPr>
    </w:p>
    <w:p>
      <w:pPr>
        <w:spacing w:before="66"/>
        <w:ind w:left="2976" w:right="0" w:firstLine="0"/>
        <w:jc w:val="left"/>
        <w:rPr>
          <w:sz w:val="18"/>
        </w:rPr>
      </w:pPr>
      <w:r>
        <w:rPr>
          <w:sz w:val="18"/>
        </w:rPr>
        <w:t>Посысаева</w:t>
      </w:r>
      <w:r>
        <w:rPr>
          <w:spacing w:val="-3"/>
          <w:sz w:val="18"/>
        </w:rPr>
        <w:t> </w:t>
      </w:r>
      <w:r>
        <w:rPr>
          <w:sz w:val="18"/>
        </w:rPr>
        <w:t>Е.</w:t>
      </w:r>
      <w:r>
        <w:rPr>
          <w:spacing w:val="-1"/>
          <w:sz w:val="18"/>
        </w:rPr>
        <w:t> </w:t>
      </w:r>
      <w:r>
        <w:rPr>
          <w:sz w:val="18"/>
        </w:rPr>
        <w:t>Инновации</w:t>
      </w:r>
      <w:r>
        <w:rPr>
          <w:spacing w:val="-2"/>
          <w:sz w:val="18"/>
        </w:rPr>
        <w:t> </w:t>
      </w:r>
      <w:r>
        <w:rPr>
          <w:sz w:val="18"/>
        </w:rPr>
        <w:t>в</w:t>
      </w:r>
      <w:r>
        <w:rPr>
          <w:spacing w:val="-3"/>
          <w:sz w:val="18"/>
        </w:rPr>
        <w:t> </w:t>
      </w:r>
      <w:r>
        <w:rPr>
          <w:sz w:val="18"/>
        </w:rPr>
        <w:t>культурной</w:t>
      </w:r>
      <w:r>
        <w:rPr>
          <w:spacing w:val="-2"/>
          <w:sz w:val="18"/>
        </w:rPr>
        <w:t> политике…</w:t>
      </w:r>
    </w:p>
    <w:p>
      <w:pPr>
        <w:pStyle w:val="BodyText"/>
        <w:spacing w:before="151"/>
        <w:ind w:left="0"/>
        <w:jc w:val="left"/>
        <w:rPr>
          <w:sz w:val="18"/>
        </w:rPr>
      </w:pPr>
    </w:p>
    <w:p>
      <w:pPr>
        <w:pStyle w:val="BodyText"/>
        <w:tabs>
          <w:tab w:pos="1479" w:val="left" w:leader="none"/>
          <w:tab w:pos="1522" w:val="left" w:leader="none"/>
          <w:tab w:pos="1698" w:val="left" w:leader="none"/>
          <w:tab w:pos="2316" w:val="left" w:leader="none"/>
          <w:tab w:pos="2499" w:val="left" w:leader="none"/>
          <w:tab w:pos="2588" w:val="left" w:leader="none"/>
          <w:tab w:pos="3257" w:val="left" w:leader="none"/>
          <w:tab w:pos="3485" w:val="left" w:leader="none"/>
          <w:tab w:pos="3943" w:val="left" w:leader="none"/>
          <w:tab w:pos="3977" w:val="left" w:leader="none"/>
          <w:tab w:pos="4869" w:val="left" w:leader="none"/>
          <w:tab w:pos="5107" w:val="left" w:leader="none"/>
          <w:tab w:pos="5250" w:val="left" w:leader="none"/>
          <w:tab w:pos="5519" w:val="left" w:leader="none"/>
          <w:tab w:pos="5870" w:val="left" w:leader="none"/>
          <w:tab w:pos="6796" w:val="left" w:leader="none"/>
        </w:tabs>
        <w:spacing w:before="1"/>
        <w:ind w:right="509"/>
        <w:jc w:val="right"/>
      </w:pPr>
      <w:r>
        <w:rPr/>
        <w:t>берет</w:t>
      </w:r>
      <w:r>
        <w:rPr>
          <w:spacing w:val="80"/>
        </w:rPr>
        <w:t> </w:t>
      </w:r>
      <w:r>
        <w:rPr/>
        <w:t>начало</w:t>
      </w:r>
      <w:r>
        <w:rPr>
          <w:spacing w:val="80"/>
        </w:rPr>
        <w:t> </w:t>
      </w:r>
      <w:r>
        <w:rPr/>
        <w:t>в</w:t>
      </w:r>
      <w:r>
        <w:rPr>
          <w:spacing w:val="80"/>
        </w:rPr>
        <w:t> </w:t>
      </w:r>
      <w:r>
        <w:rPr/>
        <w:t>1989</w:t>
      </w:r>
      <w:r>
        <w:rPr>
          <w:spacing w:val="80"/>
        </w:rPr>
        <w:t> </w:t>
      </w:r>
      <w:r>
        <w:rPr/>
        <w:t>году,</w:t>
      </w:r>
      <w:r>
        <w:rPr>
          <w:spacing w:val="80"/>
        </w:rPr>
        <w:t> </w:t>
      </w:r>
      <w:r>
        <w:rPr/>
        <w:t>когда</w:t>
      </w:r>
      <w:r>
        <w:rPr>
          <w:spacing w:val="80"/>
        </w:rPr>
        <w:t> </w:t>
      </w:r>
      <w:r>
        <w:rPr/>
        <w:t>Ли</w:t>
      </w:r>
      <w:r>
        <w:rPr>
          <w:spacing w:val="80"/>
        </w:rPr>
        <w:t> </w:t>
      </w:r>
      <w:r>
        <w:rPr/>
        <w:t>Су</w:t>
      </w:r>
      <w:r>
        <w:rPr>
          <w:spacing w:val="80"/>
        </w:rPr>
        <w:t> </w:t>
      </w:r>
      <w:r>
        <w:rPr/>
        <w:t>Ман</w:t>
      </w:r>
      <w:r>
        <w:rPr>
          <w:spacing w:val="80"/>
        </w:rPr>
        <w:t> </w:t>
      </w:r>
      <w:r>
        <w:rPr/>
        <w:t>основал</w:t>
      </w:r>
      <w:r>
        <w:rPr>
          <w:spacing w:val="80"/>
        </w:rPr>
        <w:t> </w:t>
      </w:r>
      <w:r>
        <w:rPr/>
        <w:t>SM</w:t>
      </w:r>
      <w:r>
        <w:rPr>
          <w:spacing w:val="80"/>
        </w:rPr>
        <w:t> </w:t>
      </w:r>
      <w:r>
        <w:rPr/>
        <w:t>Entertainment,</w:t>
      </w:r>
      <w:r>
        <w:rPr>
          <w:spacing w:val="40"/>
        </w:rPr>
        <w:t> </w:t>
      </w:r>
      <w:r>
        <w:rPr/>
        <w:t>которая</w:t>
      </w:r>
      <w:r>
        <w:rPr>
          <w:spacing w:val="40"/>
        </w:rPr>
        <w:t> </w:t>
      </w:r>
      <w:r>
        <w:rPr/>
        <w:t>впоследствии</w:t>
      </w:r>
      <w:r>
        <w:rPr>
          <w:spacing w:val="40"/>
        </w:rPr>
        <w:t> </w:t>
      </w:r>
      <w:r>
        <w:rPr/>
        <w:t>стала</w:t>
      </w:r>
      <w:r>
        <w:rPr>
          <w:spacing w:val="40"/>
        </w:rPr>
        <w:t> </w:t>
      </w:r>
      <w:r>
        <w:rPr/>
        <w:t>одной</w:t>
      </w:r>
      <w:r>
        <w:rPr>
          <w:spacing w:val="40"/>
        </w:rPr>
        <w:t> </w:t>
      </w:r>
      <w:r>
        <w:rPr/>
        <w:t>из</w:t>
      </w:r>
      <w:r>
        <w:rPr>
          <w:spacing w:val="40"/>
        </w:rPr>
        <w:t> </w:t>
      </w:r>
      <w:r>
        <w:rPr/>
        <w:t>крупнейших развлекательных компаний в Южной</w:t>
      </w:r>
      <w:r>
        <w:rPr>
          <w:spacing w:val="-2"/>
        </w:rPr>
        <w:t> </w:t>
      </w:r>
      <w:r>
        <w:rPr/>
        <w:t>Корее.</w:t>
      </w:r>
      <w:r>
        <w:rPr>
          <w:spacing w:val="-1"/>
        </w:rPr>
        <w:t> </w:t>
      </w:r>
      <w:r>
        <w:rPr/>
        <w:t>В 1997</w:t>
      </w:r>
      <w:r>
        <w:rPr>
          <w:spacing w:val="-1"/>
        </w:rPr>
        <w:t> </w:t>
      </w:r>
      <w:r>
        <w:rPr/>
        <w:t>году Пак Чжин Янг</w:t>
      </w:r>
      <w:r>
        <w:rPr>
          <w:spacing w:val="40"/>
        </w:rPr>
        <w:t> </w:t>
      </w:r>
      <w:r>
        <w:rPr/>
        <w:t>создал</w:t>
      </w:r>
      <w:r>
        <w:rPr>
          <w:spacing w:val="40"/>
        </w:rPr>
        <w:t> </w:t>
      </w:r>
      <w:r>
        <w:rPr/>
        <w:t>JYP</w:t>
      </w:r>
      <w:r>
        <w:rPr>
          <w:spacing w:val="40"/>
        </w:rPr>
        <w:t> </w:t>
      </w:r>
      <w:r>
        <w:rPr/>
        <w:t>Entertainment,</w:t>
      </w:r>
      <w:r>
        <w:rPr>
          <w:spacing w:val="40"/>
        </w:rPr>
        <w:t> </w:t>
      </w:r>
      <w:r>
        <w:rPr/>
        <w:t>а</w:t>
      </w:r>
      <w:r>
        <w:rPr>
          <w:spacing w:val="40"/>
        </w:rPr>
        <w:t> </w:t>
      </w:r>
      <w:r>
        <w:rPr/>
        <w:t>в</w:t>
      </w:r>
      <w:r>
        <w:rPr>
          <w:spacing w:val="40"/>
        </w:rPr>
        <w:t> </w:t>
      </w:r>
      <w:r>
        <w:rPr/>
        <w:t>1998</w:t>
      </w:r>
      <w:r>
        <w:rPr>
          <w:spacing w:val="40"/>
        </w:rPr>
        <w:t> </w:t>
      </w:r>
      <w:r>
        <w:rPr/>
        <w:t>году</w:t>
      </w:r>
      <w:r>
        <w:rPr>
          <w:spacing w:val="40"/>
        </w:rPr>
        <w:t> </w:t>
      </w:r>
      <w:r>
        <w:rPr/>
        <w:t>Ян</w:t>
      </w:r>
      <w:r>
        <w:rPr>
          <w:spacing w:val="40"/>
        </w:rPr>
        <w:t> </w:t>
      </w:r>
      <w:r>
        <w:rPr/>
        <w:t>Хен</w:t>
      </w:r>
      <w:r>
        <w:rPr>
          <w:spacing w:val="40"/>
        </w:rPr>
        <w:t> </w:t>
      </w:r>
      <w:r>
        <w:rPr/>
        <w:t>Сук</w:t>
      </w:r>
      <w:r>
        <w:rPr>
          <w:spacing w:val="40"/>
        </w:rPr>
        <w:t> </w:t>
      </w:r>
      <w:r>
        <w:rPr/>
        <w:t>-</w:t>
      </w:r>
      <w:r>
        <w:rPr>
          <w:spacing w:val="40"/>
        </w:rPr>
        <w:t> </w:t>
      </w:r>
      <w:r>
        <w:rPr/>
        <w:t>YG Entertainment. Эти три компании известны как «Большая тройка» в </w:t>
      </w:r>
      <w:r>
        <w:rPr>
          <w:spacing w:val="-2"/>
        </w:rPr>
        <w:t>Южной</w:t>
      </w:r>
      <w:r>
        <w:rPr/>
        <w:tab/>
        <w:tab/>
      </w:r>
      <w:r>
        <w:rPr>
          <w:spacing w:val="-2"/>
        </w:rPr>
        <w:t>Корее</w:t>
      </w:r>
      <w:r>
        <w:rPr/>
        <w:tab/>
      </w:r>
      <w:r>
        <w:rPr>
          <w:spacing w:val="-2"/>
        </w:rPr>
        <w:t>благодаря</w:t>
      </w:r>
      <w:r>
        <w:rPr/>
        <w:tab/>
        <w:tab/>
      </w:r>
      <w:r>
        <w:rPr>
          <w:spacing w:val="-6"/>
        </w:rPr>
        <w:t>их</w:t>
      </w:r>
      <w:r>
        <w:rPr/>
        <w:tab/>
      </w:r>
      <w:r>
        <w:rPr>
          <w:spacing w:val="-2"/>
        </w:rPr>
        <w:t>глобальной</w:t>
      </w:r>
      <w:r>
        <w:rPr/>
        <w:tab/>
        <w:tab/>
      </w:r>
      <w:r>
        <w:rPr>
          <w:spacing w:val="-2"/>
        </w:rPr>
        <w:t>популярности</w:t>
      </w:r>
      <w:r>
        <w:rPr/>
        <w:tab/>
      </w:r>
      <w:r>
        <w:rPr>
          <w:spacing w:val="-10"/>
        </w:rPr>
        <w:t>и </w:t>
      </w:r>
      <w:r>
        <w:rPr/>
        <w:t>финансовому</w:t>
      </w:r>
      <w:r>
        <w:rPr>
          <w:spacing w:val="80"/>
        </w:rPr>
        <w:t> </w:t>
      </w:r>
      <w:r>
        <w:rPr/>
        <w:t>успеху;</w:t>
      </w:r>
      <w:r>
        <w:rPr>
          <w:spacing w:val="80"/>
        </w:rPr>
        <w:t> </w:t>
      </w:r>
      <w:r>
        <w:rPr/>
        <w:t>в</w:t>
      </w:r>
      <w:r>
        <w:rPr>
          <w:spacing w:val="80"/>
        </w:rPr>
        <w:t> </w:t>
      </w:r>
      <w:r>
        <w:rPr/>
        <w:t>2018</w:t>
      </w:r>
      <w:r>
        <w:rPr>
          <w:spacing w:val="80"/>
        </w:rPr>
        <w:t> </w:t>
      </w:r>
      <w:r>
        <w:rPr/>
        <w:t>году</w:t>
      </w:r>
      <w:r>
        <w:rPr>
          <w:spacing w:val="80"/>
        </w:rPr>
        <w:t> </w:t>
      </w:r>
      <w:r>
        <w:rPr/>
        <w:t>доходы</w:t>
      </w:r>
      <w:r>
        <w:rPr>
          <w:spacing w:val="80"/>
        </w:rPr>
        <w:t> </w:t>
      </w:r>
      <w:r>
        <w:rPr/>
        <w:t>SM</w:t>
      </w:r>
      <w:r>
        <w:rPr>
          <w:spacing w:val="80"/>
        </w:rPr>
        <w:t> </w:t>
      </w:r>
      <w:r>
        <w:rPr/>
        <w:t>Entertainment составили</w:t>
      </w:r>
      <w:r>
        <w:rPr>
          <w:spacing w:val="80"/>
        </w:rPr>
        <w:t> </w:t>
      </w:r>
      <w:r>
        <w:rPr/>
        <w:t>532</w:t>
      </w:r>
      <w:r>
        <w:rPr>
          <w:spacing w:val="80"/>
        </w:rPr>
        <w:t> </w:t>
      </w:r>
      <w:r>
        <w:rPr/>
        <w:t>миллиона</w:t>
      </w:r>
      <w:r>
        <w:rPr>
          <w:spacing w:val="80"/>
        </w:rPr>
        <w:t> </w:t>
      </w:r>
      <w:r>
        <w:rPr/>
        <w:t>долларов,</w:t>
      </w:r>
      <w:r>
        <w:rPr>
          <w:spacing w:val="80"/>
        </w:rPr>
        <w:t> </w:t>
      </w:r>
      <w:r>
        <w:rPr/>
        <w:t>YG</w:t>
      </w:r>
      <w:r>
        <w:rPr>
          <w:spacing w:val="80"/>
        </w:rPr>
        <w:t> </w:t>
      </w:r>
      <w:r>
        <w:rPr/>
        <w:t>Entertainment</w:t>
      </w:r>
      <w:r>
        <w:rPr>
          <w:spacing w:val="80"/>
        </w:rPr>
        <w:t> </w:t>
      </w:r>
      <w:r>
        <w:rPr/>
        <w:t>—</w:t>
      </w:r>
      <w:r>
        <w:rPr>
          <w:spacing w:val="80"/>
        </w:rPr>
        <w:t> </w:t>
      </w:r>
      <w:r>
        <w:rPr/>
        <w:t>248 миллионов</w:t>
      </w:r>
      <w:r>
        <w:rPr>
          <w:spacing w:val="-13"/>
        </w:rPr>
        <w:t> </w:t>
      </w:r>
      <w:r>
        <w:rPr/>
        <w:t>долларов,</w:t>
      </w:r>
      <w:r>
        <w:rPr>
          <w:spacing w:val="-12"/>
        </w:rPr>
        <w:t> </w:t>
      </w:r>
      <w:r>
        <w:rPr/>
        <w:t>а</w:t>
      </w:r>
      <w:r>
        <w:rPr>
          <w:spacing w:val="-14"/>
        </w:rPr>
        <w:t> </w:t>
      </w:r>
      <w:r>
        <w:rPr/>
        <w:t>JYP</w:t>
      </w:r>
      <w:r>
        <w:rPr>
          <w:spacing w:val="-12"/>
        </w:rPr>
        <w:t> </w:t>
      </w:r>
      <w:r>
        <w:rPr/>
        <w:t>Entertainment</w:t>
      </w:r>
      <w:r>
        <w:rPr>
          <w:spacing w:val="-9"/>
        </w:rPr>
        <w:t> </w:t>
      </w:r>
      <w:r>
        <w:rPr/>
        <w:t>-</w:t>
      </w:r>
      <w:r>
        <w:rPr>
          <w:spacing w:val="-13"/>
        </w:rPr>
        <w:t> </w:t>
      </w:r>
      <w:r>
        <w:rPr/>
        <w:t>109</w:t>
      </w:r>
      <w:r>
        <w:rPr>
          <w:spacing w:val="-12"/>
        </w:rPr>
        <w:t> </w:t>
      </w:r>
      <w:r>
        <w:rPr/>
        <w:t>миллионов</w:t>
      </w:r>
      <w:r>
        <w:rPr>
          <w:spacing w:val="-13"/>
        </w:rPr>
        <w:t> </w:t>
      </w:r>
      <w:r>
        <w:rPr/>
        <w:t>долларов. Инновации</w:t>
      </w:r>
      <w:r>
        <w:rPr>
          <w:spacing w:val="80"/>
        </w:rPr>
        <w:t> </w:t>
      </w:r>
      <w:r>
        <w:rPr/>
        <w:t>в</w:t>
      </w:r>
      <w:r>
        <w:rPr>
          <w:spacing w:val="80"/>
        </w:rPr>
        <w:t> </w:t>
      </w:r>
      <w:r>
        <w:rPr/>
        <w:t>культурной</w:t>
      </w:r>
      <w:r>
        <w:rPr>
          <w:spacing w:val="80"/>
        </w:rPr>
        <w:t> </w:t>
      </w:r>
      <w:r>
        <w:rPr/>
        <w:t>политике</w:t>
      </w:r>
      <w:r>
        <w:rPr>
          <w:spacing w:val="80"/>
        </w:rPr>
        <w:t> </w:t>
      </w:r>
      <w:r>
        <w:rPr/>
        <w:t>Республики</w:t>
      </w:r>
      <w:r>
        <w:rPr>
          <w:spacing w:val="80"/>
        </w:rPr>
        <w:t> </w:t>
      </w:r>
      <w:r>
        <w:rPr/>
        <w:t>Корея трансформируют</w:t>
      </w:r>
      <w:r>
        <w:rPr>
          <w:spacing w:val="40"/>
        </w:rPr>
        <w:t> </w:t>
      </w:r>
      <w:r>
        <w:rPr/>
        <w:t>традиционное</w:t>
      </w:r>
      <w:r>
        <w:rPr>
          <w:spacing w:val="40"/>
        </w:rPr>
        <w:t> </w:t>
      </w:r>
      <w:r>
        <w:rPr/>
        <w:t>наследие</w:t>
      </w:r>
      <w:r>
        <w:rPr>
          <w:spacing w:val="40"/>
        </w:rPr>
        <w:t> </w:t>
      </w:r>
      <w:r>
        <w:rPr/>
        <w:t>в</w:t>
      </w:r>
      <w:r>
        <w:rPr>
          <w:spacing w:val="40"/>
        </w:rPr>
        <w:t> </w:t>
      </w:r>
      <w:r>
        <w:rPr/>
        <w:t>динамичный</w:t>
      </w:r>
      <w:r>
        <w:rPr>
          <w:spacing w:val="40"/>
        </w:rPr>
        <w:t> </w:t>
      </w:r>
      <w:r>
        <w:rPr/>
        <w:t>элемент современной</w:t>
      </w:r>
      <w:r>
        <w:rPr>
          <w:spacing w:val="40"/>
        </w:rPr>
        <w:t> </w:t>
      </w:r>
      <w:r>
        <w:rPr/>
        <w:t>культуры,</w:t>
      </w:r>
      <w:r>
        <w:rPr>
          <w:spacing w:val="40"/>
        </w:rPr>
        <w:t> </w:t>
      </w:r>
      <w:r>
        <w:rPr/>
        <w:t>привлекая</w:t>
      </w:r>
      <w:r>
        <w:rPr>
          <w:spacing w:val="40"/>
        </w:rPr>
        <w:t> </w:t>
      </w:r>
      <w:r>
        <w:rPr/>
        <w:t>внимание</w:t>
      </w:r>
      <w:r>
        <w:rPr>
          <w:spacing w:val="40"/>
        </w:rPr>
        <w:t> </w:t>
      </w:r>
      <w:r>
        <w:rPr/>
        <w:t>внутри</w:t>
      </w:r>
      <w:r>
        <w:rPr>
          <w:spacing w:val="40"/>
        </w:rPr>
        <w:t> </w:t>
      </w:r>
      <w:r>
        <w:rPr/>
        <w:t>страны</w:t>
      </w:r>
      <w:r>
        <w:rPr>
          <w:spacing w:val="40"/>
        </w:rPr>
        <w:t> </w:t>
      </w:r>
      <w:r>
        <w:rPr/>
        <w:t>и</w:t>
      </w:r>
      <w:r>
        <w:rPr>
          <w:spacing w:val="40"/>
        </w:rPr>
        <w:t> </w:t>
      </w:r>
      <w:r>
        <w:rPr/>
        <w:t>за </w:t>
      </w:r>
      <w:r>
        <w:rPr>
          <w:spacing w:val="-2"/>
        </w:rPr>
        <w:t>рубежом</w:t>
      </w:r>
      <w:r>
        <w:rPr/>
        <w:tab/>
        <w:tab/>
        <w:tab/>
      </w:r>
      <w:r>
        <w:rPr>
          <w:spacing w:val="-2"/>
        </w:rPr>
        <w:t>через</w:t>
      </w:r>
      <w:r>
        <w:rPr/>
        <w:tab/>
        <w:tab/>
      </w:r>
      <w:r>
        <w:rPr>
          <w:spacing w:val="-2"/>
        </w:rPr>
        <w:t>мониторинг,</w:t>
      </w:r>
      <w:r>
        <w:rPr/>
        <w:tab/>
        <w:tab/>
      </w:r>
      <w:r>
        <w:rPr>
          <w:spacing w:val="-2"/>
        </w:rPr>
        <w:t>гибкость</w:t>
      </w:r>
      <w:r>
        <w:rPr/>
        <w:tab/>
        <w:tab/>
      </w:r>
      <w:r>
        <w:rPr>
          <w:spacing w:val="-10"/>
        </w:rPr>
        <w:t>и</w:t>
      </w:r>
      <w:r>
        <w:rPr/>
        <w:tab/>
        <w:tab/>
      </w:r>
      <w:r>
        <w:rPr>
          <w:spacing w:val="-2"/>
        </w:rPr>
        <w:t>эксперименты. </w:t>
      </w:r>
      <w:r>
        <w:rPr/>
        <w:t>Поддержание</w:t>
      </w:r>
      <w:r>
        <w:rPr>
          <w:spacing w:val="40"/>
        </w:rPr>
        <w:t> </w:t>
      </w:r>
      <w:r>
        <w:rPr/>
        <w:t>роста</w:t>
      </w:r>
      <w:r>
        <w:rPr>
          <w:spacing w:val="40"/>
        </w:rPr>
        <w:t> </w:t>
      </w:r>
      <w:r>
        <w:rPr/>
        <w:t>Халлю</w:t>
      </w:r>
      <w:r>
        <w:rPr>
          <w:spacing w:val="40"/>
        </w:rPr>
        <w:t> </w:t>
      </w:r>
      <w:r>
        <w:rPr/>
        <w:t>(корейской</w:t>
      </w:r>
      <w:r>
        <w:rPr>
          <w:spacing w:val="39"/>
        </w:rPr>
        <w:t> </w:t>
      </w:r>
      <w:r>
        <w:rPr/>
        <w:t>волны)</w:t>
      </w:r>
      <w:r>
        <w:rPr>
          <w:spacing w:val="40"/>
        </w:rPr>
        <w:t> </w:t>
      </w:r>
      <w:r>
        <w:rPr/>
        <w:t>усложняется</w:t>
      </w:r>
      <w:r>
        <w:rPr>
          <w:spacing w:val="39"/>
        </w:rPr>
        <w:t> </w:t>
      </w:r>
      <w:r>
        <w:rPr/>
        <w:t>из-за </w:t>
      </w:r>
      <w:r>
        <w:rPr>
          <w:spacing w:val="-2"/>
        </w:rPr>
        <w:t>утраты</w:t>
      </w:r>
      <w:r>
        <w:rPr/>
        <w:tab/>
      </w:r>
      <w:r>
        <w:rPr>
          <w:spacing w:val="-2"/>
        </w:rPr>
        <w:t>новизны,</w:t>
      </w:r>
      <w:r>
        <w:rPr/>
        <w:tab/>
        <w:tab/>
      </w:r>
      <w:r>
        <w:rPr>
          <w:spacing w:val="-4"/>
        </w:rPr>
        <w:t>хотя</w:t>
      </w:r>
      <w:r>
        <w:rPr/>
        <w:tab/>
      </w:r>
      <w:r>
        <w:rPr>
          <w:spacing w:val="-2"/>
        </w:rPr>
        <w:t>правительство</w:t>
      </w:r>
      <w:r>
        <w:rPr/>
        <w:tab/>
      </w:r>
      <w:r>
        <w:rPr>
          <w:spacing w:val="-2"/>
        </w:rPr>
        <w:t>активно</w:t>
      </w:r>
      <w:r>
        <w:rPr/>
        <w:tab/>
      </w:r>
      <w:r>
        <w:rPr>
          <w:spacing w:val="-2"/>
        </w:rPr>
        <w:t>использует </w:t>
      </w:r>
      <w:r>
        <w:rPr/>
        <w:t>механизмы</w:t>
      </w:r>
      <w:r>
        <w:rPr>
          <w:spacing w:val="40"/>
        </w:rPr>
        <w:t> </w:t>
      </w:r>
      <w:r>
        <w:rPr/>
        <w:t>для</w:t>
      </w:r>
      <w:r>
        <w:rPr>
          <w:spacing w:val="40"/>
        </w:rPr>
        <w:t> </w:t>
      </w:r>
      <w:r>
        <w:rPr/>
        <w:t>долгосрочного</w:t>
      </w:r>
      <w:r>
        <w:rPr>
          <w:spacing w:val="40"/>
        </w:rPr>
        <w:t> </w:t>
      </w:r>
      <w:r>
        <w:rPr/>
        <w:t>интереса</w:t>
      </w:r>
      <w:r>
        <w:rPr>
          <w:spacing w:val="40"/>
        </w:rPr>
        <w:t> </w:t>
      </w:r>
      <w:r>
        <w:rPr/>
        <w:t>к</w:t>
      </w:r>
      <w:r>
        <w:rPr>
          <w:spacing w:val="40"/>
        </w:rPr>
        <w:t> </w:t>
      </w:r>
      <w:r>
        <w:rPr/>
        <w:t>поп-культуре.</w:t>
      </w:r>
      <w:r>
        <w:rPr>
          <w:spacing w:val="40"/>
        </w:rPr>
        <w:t> </w:t>
      </w:r>
      <w:r>
        <w:rPr/>
        <w:t>Дорамы как «мягкая сила» пропагандируют корейские ценности и образы, влияя</w:t>
      </w:r>
      <w:r>
        <w:rPr>
          <w:spacing w:val="40"/>
        </w:rPr>
        <w:t> </w:t>
      </w:r>
      <w:r>
        <w:rPr/>
        <w:t>на</w:t>
      </w:r>
      <w:r>
        <w:rPr>
          <w:spacing w:val="40"/>
        </w:rPr>
        <w:t> </w:t>
      </w:r>
      <w:r>
        <w:rPr/>
        <w:t>моду</w:t>
      </w:r>
      <w:r>
        <w:rPr>
          <w:spacing w:val="40"/>
        </w:rPr>
        <w:t> </w:t>
      </w:r>
      <w:r>
        <w:rPr/>
        <w:t>и</w:t>
      </w:r>
      <w:r>
        <w:rPr>
          <w:spacing w:val="40"/>
        </w:rPr>
        <w:t> </w:t>
      </w:r>
      <w:r>
        <w:rPr/>
        <w:t>косметическую</w:t>
      </w:r>
      <w:r>
        <w:rPr>
          <w:spacing w:val="40"/>
        </w:rPr>
        <w:t> </w:t>
      </w:r>
      <w:r>
        <w:rPr/>
        <w:t>индустрию:</w:t>
      </w:r>
      <w:r>
        <w:rPr>
          <w:spacing w:val="40"/>
        </w:rPr>
        <w:t> </w:t>
      </w:r>
      <w:r>
        <w:rPr/>
        <w:t>стандарты</w:t>
      </w:r>
      <w:r>
        <w:rPr>
          <w:spacing w:val="40"/>
        </w:rPr>
        <w:t> </w:t>
      </w:r>
      <w:r>
        <w:rPr/>
        <w:t>красоты (бледная</w:t>
      </w:r>
      <w:r>
        <w:rPr>
          <w:spacing w:val="80"/>
        </w:rPr>
        <w:t> </w:t>
      </w:r>
      <w:r>
        <w:rPr/>
        <w:t>кожа,</w:t>
      </w:r>
      <w:r>
        <w:rPr>
          <w:spacing w:val="80"/>
        </w:rPr>
        <w:t> </w:t>
      </w:r>
      <w:r>
        <w:rPr/>
        <w:t>ухоженность)</w:t>
      </w:r>
      <w:r>
        <w:rPr>
          <w:spacing w:val="80"/>
        </w:rPr>
        <w:t> </w:t>
      </w:r>
      <w:r>
        <w:rPr/>
        <w:t>стимулируют</w:t>
      </w:r>
      <w:r>
        <w:rPr>
          <w:spacing w:val="80"/>
        </w:rPr>
        <w:t> </w:t>
      </w:r>
      <w:r>
        <w:rPr/>
        <w:t>бум</w:t>
      </w:r>
      <w:r>
        <w:rPr>
          <w:spacing w:val="80"/>
        </w:rPr>
        <w:t> </w:t>
      </w:r>
      <w:r>
        <w:rPr/>
        <w:t>K-beauty,</w:t>
      </w:r>
      <w:r>
        <w:rPr>
          <w:spacing w:val="80"/>
        </w:rPr>
        <w:t> </w:t>
      </w:r>
      <w:r>
        <w:rPr/>
        <w:t>где знаменитости</w:t>
      </w:r>
      <w:r>
        <w:rPr>
          <w:spacing w:val="40"/>
        </w:rPr>
        <w:t> </w:t>
      </w:r>
      <w:r>
        <w:rPr/>
        <w:t>продвигают</w:t>
      </w:r>
      <w:r>
        <w:rPr>
          <w:spacing w:val="40"/>
        </w:rPr>
        <w:t> </w:t>
      </w:r>
      <w:r>
        <w:rPr/>
        <w:t>продукцию,</w:t>
      </w:r>
      <w:r>
        <w:rPr>
          <w:spacing w:val="40"/>
        </w:rPr>
        <w:t> </w:t>
      </w:r>
      <w:r>
        <w:rPr/>
        <w:t>монетизируя</w:t>
      </w:r>
      <w:r>
        <w:rPr>
          <w:spacing w:val="40"/>
        </w:rPr>
        <w:t> </w:t>
      </w:r>
      <w:r>
        <w:rPr/>
        <w:t>глобальный интерес</w:t>
      </w:r>
      <w:r>
        <w:rPr>
          <w:spacing w:val="80"/>
        </w:rPr>
        <w:t> </w:t>
      </w:r>
      <w:r>
        <w:rPr/>
        <w:t>и</w:t>
      </w:r>
      <w:r>
        <w:rPr>
          <w:spacing w:val="80"/>
        </w:rPr>
        <w:t> </w:t>
      </w:r>
      <w:r>
        <w:rPr/>
        <w:t>укрепляя</w:t>
      </w:r>
      <w:r>
        <w:rPr>
          <w:spacing w:val="80"/>
        </w:rPr>
        <w:t> </w:t>
      </w:r>
      <w:r>
        <w:rPr/>
        <w:t>экономику.</w:t>
      </w:r>
      <w:r>
        <w:rPr>
          <w:spacing w:val="80"/>
        </w:rPr>
        <w:t> </w:t>
      </w:r>
      <w:r>
        <w:rPr/>
        <w:t>Халлю</w:t>
      </w:r>
      <w:r>
        <w:rPr>
          <w:spacing w:val="80"/>
        </w:rPr>
        <w:t> </w:t>
      </w:r>
      <w:r>
        <w:rPr/>
        <w:t>уникальна</w:t>
      </w:r>
      <w:r>
        <w:rPr>
          <w:spacing w:val="80"/>
        </w:rPr>
        <w:t> </w:t>
      </w:r>
      <w:r>
        <w:rPr/>
        <w:t>благодаря маркетингу,</w:t>
      </w:r>
      <w:r>
        <w:rPr>
          <w:spacing w:val="80"/>
        </w:rPr>
        <w:t> </w:t>
      </w:r>
      <w:r>
        <w:rPr/>
        <w:t>качеству</w:t>
      </w:r>
      <w:r>
        <w:rPr>
          <w:spacing w:val="80"/>
        </w:rPr>
        <w:t> </w:t>
      </w:r>
      <w:r>
        <w:rPr/>
        <w:t>и</w:t>
      </w:r>
      <w:r>
        <w:rPr>
          <w:spacing w:val="80"/>
        </w:rPr>
        <w:t> </w:t>
      </w:r>
      <w:r>
        <w:rPr/>
        <w:t>разнообразию,</w:t>
      </w:r>
      <w:r>
        <w:rPr>
          <w:spacing w:val="80"/>
        </w:rPr>
        <w:t> </w:t>
      </w:r>
      <w:r>
        <w:rPr/>
        <w:t>отличаясь</w:t>
      </w:r>
      <w:r>
        <w:rPr>
          <w:spacing w:val="80"/>
        </w:rPr>
        <w:t> </w:t>
      </w:r>
      <w:r>
        <w:rPr/>
        <w:t>от</w:t>
      </w:r>
      <w:r>
        <w:rPr>
          <w:spacing w:val="80"/>
        </w:rPr>
        <w:t> </w:t>
      </w:r>
      <w:r>
        <w:rPr/>
        <w:t>других</w:t>
      </w:r>
      <w:r>
        <w:rPr>
          <w:spacing w:val="80"/>
        </w:rPr>
        <w:t> </w:t>
      </w:r>
      <w:r>
        <w:rPr/>
        <w:t>азиатских</w:t>
      </w:r>
      <w:r>
        <w:rPr>
          <w:spacing w:val="33"/>
        </w:rPr>
        <w:t> </w:t>
      </w:r>
      <w:r>
        <w:rPr/>
        <w:t>культур</w:t>
      </w:r>
      <w:r>
        <w:rPr>
          <w:spacing w:val="36"/>
        </w:rPr>
        <w:t> </w:t>
      </w:r>
      <w:r>
        <w:rPr/>
        <w:t>западным</w:t>
      </w:r>
      <w:r>
        <w:rPr>
          <w:spacing w:val="37"/>
        </w:rPr>
        <w:t> </w:t>
      </w:r>
      <w:r>
        <w:rPr/>
        <w:t>влиянием</w:t>
      </w:r>
      <w:r>
        <w:rPr>
          <w:spacing w:val="36"/>
        </w:rPr>
        <w:t> </w:t>
      </w:r>
      <w:r>
        <w:rPr/>
        <w:t>и</w:t>
      </w:r>
      <w:r>
        <w:rPr>
          <w:spacing w:val="36"/>
        </w:rPr>
        <w:t> </w:t>
      </w:r>
      <w:r>
        <w:rPr/>
        <w:t>привлекая</w:t>
      </w:r>
      <w:r>
        <w:rPr>
          <w:spacing w:val="36"/>
        </w:rPr>
        <w:t> </w:t>
      </w:r>
      <w:r>
        <w:rPr/>
        <w:t>молодежь</w:t>
      </w:r>
      <w:r>
        <w:rPr>
          <w:spacing w:val="36"/>
        </w:rPr>
        <w:t> </w:t>
      </w:r>
      <w:r>
        <w:rPr/>
        <w:t>по</w:t>
      </w:r>
    </w:p>
    <w:p>
      <w:pPr>
        <w:pStyle w:val="BodyText"/>
        <w:spacing w:line="252" w:lineRule="exact" w:before="2"/>
      </w:pPr>
      <w:r>
        <w:rPr/>
        <w:t>всему</w:t>
      </w:r>
      <w:r>
        <w:rPr>
          <w:spacing w:val="-2"/>
        </w:rPr>
        <w:t> миру.</w:t>
      </w:r>
    </w:p>
    <w:p>
      <w:pPr>
        <w:pStyle w:val="BodyText"/>
        <w:ind w:right="562" w:firstLine="719"/>
      </w:pPr>
      <w:r>
        <w:rPr/>
        <w:t>В заключение, культурные реформы Южной Кореи успешно преобразуют историческое достояние в живую часть глобального</w:t>
      </w:r>
      <w:r>
        <w:rPr>
          <w:spacing w:val="-9"/>
        </w:rPr>
        <w:t> </w:t>
      </w:r>
      <w:r>
        <w:rPr/>
        <w:t>культурного</w:t>
      </w:r>
      <w:r>
        <w:rPr>
          <w:spacing w:val="-11"/>
        </w:rPr>
        <w:t> </w:t>
      </w:r>
      <w:r>
        <w:rPr/>
        <w:t>ландшафта,</w:t>
      </w:r>
      <w:r>
        <w:rPr>
          <w:spacing w:val="-9"/>
        </w:rPr>
        <w:t> </w:t>
      </w:r>
      <w:r>
        <w:rPr/>
        <w:t>привлекая</w:t>
      </w:r>
      <w:r>
        <w:rPr>
          <w:spacing w:val="-9"/>
        </w:rPr>
        <w:t> </w:t>
      </w:r>
      <w:r>
        <w:rPr/>
        <w:t>мировое</w:t>
      </w:r>
      <w:r>
        <w:rPr>
          <w:spacing w:val="-8"/>
        </w:rPr>
        <w:t> </w:t>
      </w:r>
      <w:r>
        <w:rPr/>
        <w:t>внимание благодаря адаптивности и новаторству. Несмотря на риски потери актуальности, корейская волна (Халлю) поддерживается государственными инициативами, направленными на сохранение устойчивого энтузиазма вокруг поп-культуры. Телесериалы выступают мощным инструментом мягкой силы, продвигая корейские</w:t>
      </w:r>
      <w:r>
        <w:rPr>
          <w:spacing w:val="-7"/>
        </w:rPr>
        <w:t> </w:t>
      </w:r>
      <w:r>
        <w:rPr/>
        <w:t>идеалы</w:t>
      </w:r>
      <w:r>
        <w:rPr>
          <w:spacing w:val="-6"/>
        </w:rPr>
        <w:t> </w:t>
      </w:r>
      <w:r>
        <w:rPr/>
        <w:t>и</w:t>
      </w:r>
      <w:r>
        <w:rPr>
          <w:spacing w:val="-10"/>
        </w:rPr>
        <w:t> </w:t>
      </w:r>
      <w:r>
        <w:rPr/>
        <w:t>эстетику,</w:t>
      </w:r>
      <w:r>
        <w:rPr>
          <w:spacing w:val="-6"/>
        </w:rPr>
        <w:t> </w:t>
      </w:r>
      <w:r>
        <w:rPr/>
        <w:t>что</w:t>
      </w:r>
      <w:r>
        <w:rPr>
          <w:spacing w:val="-10"/>
        </w:rPr>
        <w:t> </w:t>
      </w:r>
      <w:r>
        <w:rPr/>
        <w:t>отражается</w:t>
      </w:r>
      <w:r>
        <w:rPr>
          <w:spacing w:val="-7"/>
        </w:rPr>
        <w:t> </w:t>
      </w:r>
      <w:r>
        <w:rPr/>
        <w:t>в</w:t>
      </w:r>
      <w:r>
        <w:rPr>
          <w:spacing w:val="-8"/>
        </w:rPr>
        <w:t> </w:t>
      </w:r>
      <w:r>
        <w:rPr/>
        <w:t>модных</w:t>
      </w:r>
      <w:r>
        <w:rPr>
          <w:spacing w:val="-7"/>
        </w:rPr>
        <w:t> </w:t>
      </w:r>
      <w:r>
        <w:rPr/>
        <w:t>тенденциях и косметике: идеалы красоты, включающие светлую кожу и ухоженность, подпитывают успех индустрии K-beauty, где звезды способствуют</w:t>
      </w:r>
      <w:r>
        <w:rPr>
          <w:spacing w:val="-12"/>
        </w:rPr>
        <w:t> </w:t>
      </w:r>
      <w:r>
        <w:rPr/>
        <w:t>коммерциализации</w:t>
      </w:r>
      <w:r>
        <w:rPr>
          <w:spacing w:val="-12"/>
        </w:rPr>
        <w:t> </w:t>
      </w:r>
      <w:r>
        <w:rPr/>
        <w:t>и</w:t>
      </w:r>
      <w:r>
        <w:rPr>
          <w:spacing w:val="-12"/>
        </w:rPr>
        <w:t> </w:t>
      </w:r>
      <w:r>
        <w:rPr/>
        <w:t>укреплению</w:t>
      </w:r>
      <w:r>
        <w:rPr>
          <w:spacing w:val="-13"/>
        </w:rPr>
        <w:t> </w:t>
      </w:r>
      <w:r>
        <w:rPr/>
        <w:t>экономики.</w:t>
      </w:r>
      <w:r>
        <w:rPr>
          <w:spacing w:val="-11"/>
        </w:rPr>
        <w:t> </w:t>
      </w:r>
      <w:r>
        <w:rPr/>
        <w:t>Халлю выделяется своим маркетингом, качеством и разнообразием, сочетая азиатские корни с западными элементами и завоевывая сердца молодежи планеты.</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Heading2"/>
        <w:spacing w:before="1"/>
        <w:ind w:left="1867"/>
      </w:pPr>
      <w:r>
        <w:rPr/>
        <w:t>Список</w:t>
      </w:r>
      <w:r>
        <w:rPr>
          <w:spacing w:val="-9"/>
        </w:rPr>
        <w:t> </w:t>
      </w:r>
      <w:r>
        <w:rPr/>
        <w:t>использованной</w:t>
      </w:r>
      <w:r>
        <w:rPr>
          <w:spacing w:val="-10"/>
        </w:rPr>
        <w:t> </w:t>
      </w:r>
      <w:r>
        <w:rPr>
          <w:spacing w:val="-2"/>
        </w:rPr>
        <w:t>литературы:</w:t>
      </w:r>
    </w:p>
    <w:p>
      <w:pPr>
        <w:pStyle w:val="BodyText"/>
        <w:spacing w:before="2"/>
        <w:ind w:left="0"/>
        <w:jc w:val="left"/>
        <w:rPr>
          <w:b/>
        </w:rPr>
      </w:pPr>
    </w:p>
    <w:p>
      <w:pPr>
        <w:pStyle w:val="ListParagraph"/>
        <w:numPr>
          <w:ilvl w:val="0"/>
          <w:numId w:val="40"/>
        </w:numPr>
        <w:tabs>
          <w:tab w:pos="1451" w:val="left" w:leader="none"/>
        </w:tabs>
        <w:spacing w:line="240" w:lineRule="auto" w:before="0" w:after="0"/>
        <w:ind w:left="1451" w:right="569" w:hanging="442"/>
        <w:jc w:val="both"/>
        <w:rPr>
          <w:sz w:val="20"/>
        </w:rPr>
      </w:pPr>
      <w:r>
        <w:rPr>
          <w:sz w:val="20"/>
        </w:rPr>
        <w:t>Курепина, Е.О. (2021) Корейская волна в культурной политике Республики Корея (1963–2013 гг.) // Общество: философия, история, культура. №6. С. 154–159.</w:t>
      </w:r>
    </w:p>
    <w:p>
      <w:pPr>
        <w:pStyle w:val="ListParagraph"/>
        <w:numPr>
          <w:ilvl w:val="0"/>
          <w:numId w:val="40"/>
        </w:numPr>
        <w:tabs>
          <w:tab w:pos="1451" w:val="left" w:leader="none"/>
        </w:tabs>
        <w:spacing w:line="240" w:lineRule="auto" w:before="0" w:after="0"/>
        <w:ind w:left="1451" w:right="617" w:hanging="442"/>
        <w:jc w:val="left"/>
        <w:rPr>
          <w:sz w:val="20"/>
        </w:rPr>
      </w:pPr>
      <w:r>
        <w:rPr>
          <w:sz w:val="20"/>
        </w:rPr>
        <w:t>Министерство культуры, спорта и туризма Республики Корея. </w:t>
      </w:r>
      <w:hyperlink r:id="rId143">
        <w:r>
          <w:rPr>
            <w:color w:val="0000FF"/>
            <w:spacing w:val="-2"/>
            <w:sz w:val="20"/>
            <w:u w:val="single" w:color="0000FF"/>
          </w:rPr>
          <w:t>https://english.html/HtmlPage.do?pg=h/aboutCha/Oraganizational_</w:t>
        </w:r>
      </w:hyperlink>
      <w:r>
        <w:rPr>
          <w:color w:val="0000FF"/>
          <w:spacing w:val="-2"/>
          <w:sz w:val="20"/>
        </w:rPr>
        <w:t> </w:t>
      </w:r>
      <w:hyperlink r:id="rId143">
        <w:r>
          <w:rPr>
            <w:color w:val="0000FF"/>
            <w:sz w:val="20"/>
            <w:u w:val="single" w:color="0000FF"/>
          </w:rPr>
          <w:t>Chart.jsp&amp;mn=EN_04_05</w:t>
        </w:r>
      </w:hyperlink>
      <w:r>
        <w:rPr>
          <w:color w:val="0000FF"/>
          <w:sz w:val="20"/>
        </w:rPr>
        <w:t> </w:t>
      </w:r>
      <w:r>
        <w:rPr>
          <w:sz w:val="20"/>
        </w:rPr>
        <w:t>(дата обращения: 07.03.2024).</w:t>
      </w:r>
    </w:p>
    <w:p>
      <w:pPr>
        <w:pStyle w:val="ListParagraph"/>
        <w:numPr>
          <w:ilvl w:val="0"/>
          <w:numId w:val="40"/>
        </w:numPr>
        <w:tabs>
          <w:tab w:pos="1451" w:val="left" w:leader="none"/>
          <w:tab w:pos="2446" w:val="left" w:leader="none"/>
          <w:tab w:pos="3069" w:val="left" w:leader="none"/>
          <w:tab w:pos="3809" w:val="left" w:leader="none"/>
          <w:tab w:pos="4999" w:val="left" w:leader="none"/>
          <w:tab w:pos="5764" w:val="left" w:leader="none"/>
          <w:tab w:pos="6804" w:val="left" w:leader="none"/>
        </w:tabs>
        <w:spacing w:line="240" w:lineRule="auto" w:before="0" w:after="0"/>
        <w:ind w:left="1451" w:right="567" w:hanging="442"/>
        <w:jc w:val="left"/>
        <w:rPr>
          <w:sz w:val="20"/>
        </w:rPr>
      </w:pPr>
      <w:r>
        <w:rPr>
          <w:spacing w:val="-2"/>
          <w:sz w:val="20"/>
        </w:rPr>
        <w:t>Маркова,</w:t>
      </w:r>
      <w:r>
        <w:rPr>
          <w:sz w:val="20"/>
        </w:rPr>
        <w:tab/>
      </w:r>
      <w:r>
        <w:rPr>
          <w:spacing w:val="-4"/>
          <w:sz w:val="20"/>
        </w:rPr>
        <w:t>В.М.</w:t>
      </w:r>
      <w:r>
        <w:rPr>
          <w:sz w:val="20"/>
        </w:rPr>
        <w:tab/>
      </w:r>
      <w:r>
        <w:rPr>
          <w:spacing w:val="-2"/>
          <w:sz w:val="20"/>
        </w:rPr>
        <w:t>(1999)</w:t>
      </w:r>
      <w:r>
        <w:rPr>
          <w:sz w:val="20"/>
        </w:rPr>
        <w:tab/>
      </w:r>
      <w:r>
        <w:rPr>
          <w:spacing w:val="-2"/>
          <w:sz w:val="20"/>
        </w:rPr>
        <w:t>Республика</w:t>
      </w:r>
      <w:r>
        <w:rPr>
          <w:sz w:val="20"/>
        </w:rPr>
        <w:tab/>
      </w:r>
      <w:r>
        <w:rPr>
          <w:spacing w:val="-2"/>
          <w:sz w:val="20"/>
        </w:rPr>
        <w:t>Корея.</w:t>
      </w:r>
      <w:r>
        <w:rPr>
          <w:sz w:val="20"/>
        </w:rPr>
        <w:tab/>
      </w:r>
      <w:r>
        <w:rPr>
          <w:spacing w:val="-2"/>
          <w:sz w:val="20"/>
        </w:rPr>
        <w:t>Традиции</w:t>
      </w:r>
      <w:r>
        <w:rPr>
          <w:sz w:val="20"/>
        </w:rPr>
        <w:tab/>
      </w:r>
      <w:r>
        <w:rPr>
          <w:spacing w:val="-10"/>
          <w:sz w:val="20"/>
        </w:rPr>
        <w:t>и</w:t>
      </w:r>
      <w:r>
        <w:rPr>
          <w:sz w:val="20"/>
        </w:rPr>
        <w:t> современность</w:t>
      </w:r>
      <w:r>
        <w:rPr>
          <w:spacing w:val="-3"/>
          <w:sz w:val="20"/>
        </w:rPr>
        <w:t> </w:t>
      </w:r>
      <w:r>
        <w:rPr>
          <w:sz w:val="20"/>
        </w:rPr>
        <w:t>в</w:t>
      </w:r>
      <w:r>
        <w:rPr>
          <w:spacing w:val="-4"/>
          <w:sz w:val="20"/>
        </w:rPr>
        <w:t> </w:t>
      </w:r>
      <w:r>
        <w:rPr>
          <w:sz w:val="20"/>
        </w:rPr>
        <w:t>культуре</w:t>
      </w:r>
      <w:r>
        <w:rPr>
          <w:spacing w:val="-3"/>
          <w:sz w:val="20"/>
        </w:rPr>
        <w:t> </w:t>
      </w:r>
      <w:r>
        <w:rPr>
          <w:sz w:val="20"/>
        </w:rPr>
        <w:t>второй</w:t>
      </w:r>
      <w:r>
        <w:rPr>
          <w:spacing w:val="-4"/>
          <w:sz w:val="20"/>
        </w:rPr>
        <w:t> </w:t>
      </w:r>
      <w:r>
        <w:rPr>
          <w:sz w:val="20"/>
        </w:rPr>
        <w:t>половины</w:t>
      </w:r>
      <w:r>
        <w:rPr>
          <w:spacing w:val="-2"/>
          <w:sz w:val="20"/>
        </w:rPr>
        <w:t> </w:t>
      </w:r>
      <w:r>
        <w:rPr>
          <w:sz w:val="20"/>
        </w:rPr>
        <w:t>ХХ</w:t>
      </w:r>
      <w:r>
        <w:rPr>
          <w:spacing w:val="-3"/>
          <w:sz w:val="20"/>
        </w:rPr>
        <w:t> </w:t>
      </w:r>
      <w:r>
        <w:rPr>
          <w:sz w:val="20"/>
        </w:rPr>
        <w:t>века.</w:t>
      </w:r>
      <w:r>
        <w:rPr>
          <w:spacing w:val="-2"/>
          <w:sz w:val="20"/>
        </w:rPr>
        <w:t> </w:t>
      </w:r>
      <w:r>
        <w:rPr>
          <w:sz w:val="20"/>
        </w:rPr>
        <w:t>Взгляд</w:t>
      </w:r>
      <w:r>
        <w:rPr>
          <w:spacing w:val="-2"/>
          <w:sz w:val="20"/>
        </w:rPr>
        <w:t> </w:t>
      </w:r>
      <w:r>
        <w:rPr>
          <w:sz w:val="20"/>
        </w:rPr>
        <w:t>из России. Владивосток. </w:t>
      </w:r>
      <w:hyperlink r:id="rId144">
        <w:r>
          <w:rPr>
            <w:color w:val="0000FF"/>
            <w:spacing w:val="-2"/>
            <w:sz w:val="20"/>
            <w:u w:val="single" w:color="0000FF"/>
          </w:rPr>
          <w:t>https://cheonilguk.ru/Koreyskiy/yazyk/hangeul/O/Koree/hangug/ju</w:t>
        </w:r>
      </w:hyperlink>
      <w:r>
        <w:rPr>
          <w:color w:val="0000FF"/>
          <w:spacing w:val="-2"/>
          <w:sz w:val="20"/>
        </w:rPr>
        <w:t> </w:t>
      </w:r>
      <w:hyperlink r:id="rId144">
        <w:r>
          <w:rPr>
            <w:color w:val="0000FF"/>
            <w:sz w:val="20"/>
            <w:u w:val="single" w:color="0000FF"/>
          </w:rPr>
          <w:t>byeonyi/yaggan?ysclid=lwz9hskhwh493116278</w:t>
        </w:r>
      </w:hyperlink>
      <w:r>
        <w:rPr>
          <w:color w:val="0000FF"/>
          <w:spacing w:val="15"/>
          <w:sz w:val="20"/>
        </w:rPr>
        <w:t> </w:t>
      </w:r>
      <w:r>
        <w:rPr>
          <w:sz w:val="20"/>
        </w:rPr>
        <w:t>(дата</w:t>
      </w:r>
      <w:r>
        <w:rPr>
          <w:spacing w:val="16"/>
          <w:sz w:val="20"/>
        </w:rPr>
        <w:t> </w:t>
      </w:r>
      <w:r>
        <w:rPr>
          <w:sz w:val="20"/>
        </w:rPr>
        <w:t>обращения: </w:t>
      </w:r>
      <w:r>
        <w:rPr>
          <w:spacing w:val="-2"/>
          <w:sz w:val="20"/>
        </w:rPr>
        <w:t>27.01.2024).</w:t>
      </w:r>
    </w:p>
    <w:p>
      <w:pPr>
        <w:pStyle w:val="ListParagraph"/>
        <w:numPr>
          <w:ilvl w:val="0"/>
          <w:numId w:val="40"/>
        </w:numPr>
        <w:tabs>
          <w:tab w:pos="1451" w:val="left" w:leader="none"/>
        </w:tabs>
        <w:spacing w:line="240" w:lineRule="auto" w:before="1" w:after="0"/>
        <w:ind w:left="1451" w:right="0" w:hanging="442"/>
        <w:jc w:val="left"/>
        <w:rPr>
          <w:sz w:val="20"/>
        </w:rPr>
      </w:pPr>
      <w:r>
        <w:rPr>
          <w:spacing w:val="-2"/>
          <w:sz w:val="20"/>
        </w:rPr>
        <w:t>VANK.</w:t>
      </w:r>
    </w:p>
    <w:p>
      <w:pPr>
        <w:spacing w:before="0"/>
        <w:ind w:left="1451" w:right="0" w:firstLine="0"/>
        <w:jc w:val="left"/>
        <w:rPr>
          <w:sz w:val="20"/>
        </w:rPr>
      </w:pPr>
      <w:hyperlink r:id="rId145">
        <w:r>
          <w:rPr>
            <w:color w:val="0000FF"/>
            <w:spacing w:val="-2"/>
            <w:sz w:val="20"/>
            <w:u w:val="single" w:color="0000FF"/>
          </w:rPr>
          <w:t>http://vank.prkorea.com/?page(prkorea.com)_id=4982rkorea.com</w:t>
        </w:r>
      </w:hyperlink>
    </w:p>
    <w:p>
      <w:pPr>
        <w:pStyle w:val="ListParagraph"/>
        <w:numPr>
          <w:ilvl w:val="0"/>
          <w:numId w:val="40"/>
        </w:numPr>
        <w:tabs>
          <w:tab w:pos="1451" w:val="left" w:leader="none"/>
        </w:tabs>
        <w:spacing w:line="240" w:lineRule="auto" w:before="1" w:after="0"/>
        <w:ind w:left="1451" w:right="570" w:hanging="442"/>
        <w:jc w:val="left"/>
        <w:rPr>
          <w:sz w:val="20"/>
        </w:rPr>
      </w:pPr>
      <w:r>
        <w:rPr>
          <w:sz w:val="20"/>
        </w:rPr>
        <w:t>Хонг,</w:t>
      </w:r>
      <w:r>
        <w:rPr>
          <w:spacing w:val="18"/>
          <w:sz w:val="20"/>
        </w:rPr>
        <w:t> </w:t>
      </w:r>
      <w:r>
        <w:rPr>
          <w:sz w:val="20"/>
        </w:rPr>
        <w:t>Юни.</w:t>
      </w:r>
      <w:r>
        <w:rPr>
          <w:spacing w:val="18"/>
          <w:sz w:val="20"/>
        </w:rPr>
        <w:t> </w:t>
      </w:r>
      <w:r>
        <w:rPr>
          <w:sz w:val="20"/>
        </w:rPr>
        <w:t>Корейская</w:t>
      </w:r>
      <w:r>
        <w:rPr>
          <w:spacing w:val="17"/>
          <w:sz w:val="20"/>
        </w:rPr>
        <w:t> </w:t>
      </w:r>
      <w:r>
        <w:rPr>
          <w:sz w:val="20"/>
        </w:rPr>
        <w:t>волна.</w:t>
      </w:r>
      <w:r>
        <w:rPr>
          <w:spacing w:val="18"/>
          <w:sz w:val="20"/>
        </w:rPr>
        <w:t> </w:t>
      </w:r>
      <w:r>
        <w:rPr>
          <w:sz w:val="20"/>
        </w:rPr>
        <w:t>Как</w:t>
      </w:r>
      <w:r>
        <w:rPr>
          <w:spacing w:val="17"/>
          <w:sz w:val="20"/>
        </w:rPr>
        <w:t> </w:t>
      </w:r>
      <w:r>
        <w:rPr>
          <w:sz w:val="20"/>
        </w:rPr>
        <w:t>маленькая</w:t>
      </w:r>
      <w:r>
        <w:rPr>
          <w:spacing w:val="17"/>
          <w:sz w:val="20"/>
        </w:rPr>
        <w:t> </w:t>
      </w:r>
      <w:r>
        <w:rPr>
          <w:sz w:val="20"/>
        </w:rPr>
        <w:t>страна</w:t>
      </w:r>
      <w:r>
        <w:rPr>
          <w:spacing w:val="18"/>
          <w:sz w:val="20"/>
        </w:rPr>
        <w:t> </w:t>
      </w:r>
      <w:r>
        <w:rPr>
          <w:sz w:val="20"/>
        </w:rPr>
        <w:t>покорила весь мир. М: 2021. 256 с.</w:t>
      </w:r>
    </w:p>
    <w:p>
      <w:pPr>
        <w:pStyle w:val="ListParagraph"/>
        <w:numPr>
          <w:ilvl w:val="0"/>
          <w:numId w:val="40"/>
        </w:numPr>
        <w:tabs>
          <w:tab w:pos="1451" w:val="left" w:leader="none"/>
        </w:tabs>
        <w:spacing w:line="228" w:lineRule="exact" w:before="0" w:after="0"/>
        <w:ind w:left="1451" w:right="0" w:hanging="442"/>
        <w:jc w:val="left"/>
        <w:rPr>
          <w:sz w:val="20"/>
        </w:rPr>
      </w:pPr>
      <w:r>
        <w:rPr>
          <w:sz w:val="20"/>
        </w:rPr>
        <w:t>Ким,</w:t>
      </w:r>
      <w:r>
        <w:rPr>
          <w:spacing w:val="-12"/>
          <w:sz w:val="20"/>
        </w:rPr>
        <w:t> </w:t>
      </w:r>
      <w:r>
        <w:rPr>
          <w:sz w:val="20"/>
        </w:rPr>
        <w:t>Хак</w:t>
      </w:r>
      <w:r>
        <w:rPr>
          <w:spacing w:val="-10"/>
          <w:sz w:val="20"/>
        </w:rPr>
        <w:t> </w:t>
      </w:r>
      <w:r>
        <w:rPr>
          <w:sz w:val="20"/>
        </w:rPr>
        <w:t>Сун.</w:t>
      </w:r>
      <w:r>
        <w:rPr>
          <w:spacing w:val="-11"/>
          <w:sz w:val="20"/>
        </w:rPr>
        <w:t> </w:t>
      </w:r>
      <w:r>
        <w:rPr>
          <w:sz w:val="20"/>
        </w:rPr>
        <w:t>Культурная</w:t>
      </w:r>
      <w:r>
        <w:rPr>
          <w:spacing w:val="-13"/>
          <w:sz w:val="20"/>
        </w:rPr>
        <w:t> </w:t>
      </w:r>
      <w:r>
        <w:rPr>
          <w:sz w:val="20"/>
        </w:rPr>
        <w:t>политика</w:t>
      </w:r>
      <w:r>
        <w:rPr>
          <w:spacing w:val="-11"/>
          <w:sz w:val="20"/>
        </w:rPr>
        <w:t> </w:t>
      </w:r>
      <w:r>
        <w:rPr>
          <w:sz w:val="20"/>
        </w:rPr>
        <w:t>Кореи.</w:t>
      </w:r>
      <w:r>
        <w:rPr>
          <w:spacing w:val="-8"/>
          <w:sz w:val="20"/>
        </w:rPr>
        <w:t> </w:t>
      </w:r>
      <w:r>
        <w:rPr>
          <w:sz w:val="20"/>
        </w:rPr>
        <w:t>М.</w:t>
      </w:r>
      <w:r>
        <w:rPr>
          <w:spacing w:val="-11"/>
          <w:sz w:val="20"/>
        </w:rPr>
        <w:t> </w:t>
      </w:r>
      <w:r>
        <w:rPr>
          <w:sz w:val="20"/>
        </w:rPr>
        <w:t>2020.</w:t>
      </w:r>
      <w:r>
        <w:rPr>
          <w:spacing w:val="-10"/>
          <w:sz w:val="20"/>
        </w:rPr>
        <w:t> </w:t>
      </w:r>
      <w:r>
        <w:rPr>
          <w:sz w:val="20"/>
        </w:rPr>
        <w:t>193</w:t>
      </w:r>
      <w:r>
        <w:rPr>
          <w:spacing w:val="-12"/>
          <w:sz w:val="20"/>
        </w:rPr>
        <w:t> </w:t>
      </w:r>
      <w:r>
        <w:rPr>
          <w:spacing w:val="-5"/>
          <w:sz w:val="20"/>
        </w:rPr>
        <w:t>с.</w:t>
      </w:r>
    </w:p>
    <w:p>
      <w:pPr>
        <w:pStyle w:val="ListParagraph"/>
        <w:numPr>
          <w:ilvl w:val="0"/>
          <w:numId w:val="40"/>
        </w:numPr>
        <w:tabs>
          <w:tab w:pos="1451" w:val="left" w:leader="none"/>
        </w:tabs>
        <w:spacing w:line="240" w:lineRule="auto" w:before="0" w:after="0"/>
        <w:ind w:left="1451" w:right="569" w:hanging="442"/>
        <w:jc w:val="both"/>
        <w:rPr>
          <w:sz w:val="20"/>
        </w:rPr>
      </w:pPr>
      <w:r>
        <w:rPr>
          <w:sz w:val="20"/>
        </w:rPr>
        <w:t>Варибрус, С.А. Актуализация феномена «любовь» в сетевом дискурсе // Студен. Электрон. Журнал</w:t>
      </w:r>
      <w:r>
        <w:rPr>
          <w:spacing w:val="-1"/>
          <w:sz w:val="20"/>
        </w:rPr>
        <w:t> </w:t>
      </w:r>
      <w:r>
        <w:rPr>
          <w:sz w:val="20"/>
        </w:rPr>
        <w:t>«СтРИЖ». 2022.</w:t>
      </w:r>
      <w:r>
        <w:rPr>
          <w:spacing w:val="-2"/>
          <w:sz w:val="20"/>
        </w:rPr>
        <w:t> </w:t>
      </w:r>
      <w:r>
        <w:rPr>
          <w:sz w:val="20"/>
        </w:rPr>
        <w:t>№ 4. С. </w:t>
      </w:r>
      <w:r>
        <w:rPr>
          <w:spacing w:val="-2"/>
          <w:sz w:val="20"/>
        </w:rPr>
        <w:t>17-20.</w:t>
      </w:r>
    </w:p>
    <w:p>
      <w:pPr>
        <w:spacing w:line="229" w:lineRule="exact" w:before="0"/>
        <w:ind w:left="1451" w:right="0" w:firstLine="0"/>
        <w:jc w:val="both"/>
        <w:rPr>
          <w:sz w:val="20"/>
        </w:rPr>
      </w:pPr>
      <w:hyperlink r:id="rId146">
        <w:r>
          <w:rPr>
            <w:color w:val="0000FF"/>
            <w:spacing w:val="-2"/>
            <w:sz w:val="20"/>
            <w:u w:val="single" w:color="0000FF"/>
          </w:rPr>
          <w:t>http://strizh-vspu.ru/avtor/1060.pdf</w:t>
        </w:r>
      </w:hyperlink>
      <w:r>
        <w:rPr>
          <w:color w:val="0000FF"/>
          <w:spacing w:val="19"/>
          <w:sz w:val="20"/>
        </w:rPr>
        <w:t> </w:t>
      </w:r>
      <w:r>
        <w:rPr>
          <w:spacing w:val="-2"/>
          <w:sz w:val="20"/>
        </w:rPr>
        <w:t>(дата</w:t>
      </w:r>
      <w:r>
        <w:rPr>
          <w:spacing w:val="24"/>
          <w:sz w:val="20"/>
        </w:rPr>
        <w:t> </w:t>
      </w:r>
      <w:r>
        <w:rPr>
          <w:spacing w:val="-2"/>
          <w:sz w:val="20"/>
        </w:rPr>
        <w:t>обращения).</w:t>
      </w:r>
    </w:p>
    <w:p>
      <w:pPr>
        <w:pStyle w:val="ListParagraph"/>
        <w:numPr>
          <w:ilvl w:val="0"/>
          <w:numId w:val="40"/>
        </w:numPr>
        <w:tabs>
          <w:tab w:pos="1451" w:val="left" w:leader="none"/>
        </w:tabs>
        <w:spacing w:line="240" w:lineRule="auto" w:before="0" w:after="0"/>
        <w:ind w:left="1451" w:right="563" w:hanging="442"/>
        <w:jc w:val="both"/>
        <w:rPr>
          <w:sz w:val="20"/>
        </w:rPr>
      </w:pPr>
      <w:r>
        <w:rPr>
          <w:sz w:val="20"/>
        </w:rPr>
        <w:t>Lee, W. Diversity of K-Pop: A Focus on Race, Language, and Musical Genre / W. Lee. – Текст: электронный // Bowling Green, </w:t>
      </w:r>
      <w:r>
        <w:rPr>
          <w:spacing w:val="-4"/>
          <w:sz w:val="20"/>
        </w:rPr>
        <w:t>KY:</w:t>
      </w:r>
    </w:p>
    <w:p>
      <w:pPr>
        <w:spacing w:before="2"/>
        <w:ind w:left="1451" w:right="564" w:firstLine="0"/>
        <w:jc w:val="both"/>
        <w:rPr>
          <w:sz w:val="20"/>
        </w:rPr>
      </w:pPr>
      <w:hyperlink r:id="rId147">
        <w:r>
          <w:rPr>
            <w:color w:val="0000FF"/>
            <w:sz w:val="20"/>
            <w:u w:val="single" w:color="0000FF"/>
          </w:rPr>
          <w:t>https://scholarworks.bgsu.edu/rbc/2018conference/005/6/</w:t>
        </w:r>
      </w:hyperlink>
      <w:r>
        <w:rPr>
          <w:color w:val="0000FF"/>
          <w:sz w:val="20"/>
        </w:rPr>
        <w:t> </w:t>
      </w:r>
      <w:r>
        <w:rPr>
          <w:sz w:val="20"/>
        </w:rPr>
        <w:t>(дата обращения: 17 декабря)</w:t>
      </w:r>
    </w:p>
    <w:p>
      <w:pPr>
        <w:pStyle w:val="ListParagraph"/>
        <w:numPr>
          <w:ilvl w:val="0"/>
          <w:numId w:val="40"/>
        </w:numPr>
        <w:tabs>
          <w:tab w:pos="1451" w:val="left" w:leader="none"/>
        </w:tabs>
        <w:spacing w:line="240" w:lineRule="auto" w:before="0" w:after="0"/>
        <w:ind w:left="1451" w:right="568" w:hanging="442"/>
        <w:jc w:val="both"/>
        <w:rPr>
          <w:sz w:val="20"/>
        </w:rPr>
      </w:pPr>
      <w:r>
        <w:rPr>
          <w:sz w:val="20"/>
        </w:rPr>
        <w:t>Wandering, S. The «BTS Effect» on South Korea's Economy, Industry and Culture / S.</w:t>
      </w:r>
      <w:r>
        <w:rPr>
          <w:spacing w:val="-1"/>
          <w:sz w:val="20"/>
        </w:rPr>
        <w:t> </w:t>
      </w:r>
      <w:r>
        <w:rPr>
          <w:sz w:val="20"/>
        </w:rPr>
        <w:t>Wandering. – Текст: непосредственный. (дата обращения: 17 декабря)</w:t>
      </w:r>
    </w:p>
    <w:p>
      <w:pPr>
        <w:pStyle w:val="ListParagraph"/>
        <w:spacing w:after="0" w:line="240" w:lineRule="auto"/>
        <w:jc w:val="both"/>
        <w:rPr>
          <w:sz w:val="20"/>
        </w:rPr>
        <w:sectPr>
          <w:pgSz w:w="10320" w:h="14580"/>
          <w:pgMar w:header="0" w:footer="2433" w:top="660" w:bottom="2620" w:left="1417" w:right="1417"/>
        </w:sectPr>
      </w:pPr>
    </w:p>
    <w:p>
      <w:pPr>
        <w:pStyle w:val="Heading1"/>
        <w:ind w:left="865" w:hanging="29"/>
      </w:pPr>
      <w:bookmarkStart w:name="_bookmark16" w:id="18"/>
      <w:bookmarkEnd w:id="18"/>
      <w:r>
        <w:rPr>
          <w:b w:val="0"/>
        </w:rPr>
      </w:r>
      <w:r>
        <w:rPr/>
        <w:t>LOANWORDS</w:t>
      </w:r>
      <w:r>
        <w:rPr>
          <w:spacing w:val="-8"/>
        </w:rPr>
        <w:t> </w:t>
      </w:r>
      <w:r>
        <w:rPr/>
        <w:t>AND</w:t>
      </w:r>
      <w:r>
        <w:rPr>
          <w:spacing w:val="-9"/>
        </w:rPr>
        <w:t> </w:t>
      </w:r>
      <w:r>
        <w:rPr/>
        <w:t>LANGUAGE</w:t>
      </w:r>
      <w:r>
        <w:rPr>
          <w:spacing w:val="-9"/>
        </w:rPr>
        <w:t> </w:t>
      </w:r>
      <w:r>
        <w:rPr/>
        <w:t>INFLUENCE:</w:t>
      </w:r>
      <w:r>
        <w:rPr>
          <w:spacing w:val="-8"/>
        </w:rPr>
        <w:t> </w:t>
      </w:r>
      <w:r>
        <w:rPr/>
        <w:t>ENGLISH BORROWINGS</w:t>
      </w:r>
      <w:r>
        <w:rPr>
          <w:spacing w:val="-8"/>
        </w:rPr>
        <w:t> </w:t>
      </w:r>
      <w:r>
        <w:rPr/>
        <w:t>IN</w:t>
      </w:r>
      <w:r>
        <w:rPr>
          <w:spacing w:val="-9"/>
        </w:rPr>
        <w:t> </w:t>
      </w:r>
      <w:r>
        <w:rPr/>
        <w:t>MODERN</w:t>
      </w:r>
      <w:r>
        <w:rPr>
          <w:spacing w:val="-7"/>
        </w:rPr>
        <w:t> </w:t>
      </w:r>
      <w:r>
        <w:rPr/>
        <w:t>GEORGIAN</w:t>
      </w:r>
      <w:r>
        <w:rPr>
          <w:spacing w:val="-7"/>
        </w:rPr>
        <w:t> </w:t>
      </w:r>
      <w:r>
        <w:rPr/>
        <w:t>AND</w:t>
      </w:r>
      <w:r>
        <w:rPr>
          <w:spacing w:val="-6"/>
        </w:rPr>
        <w:t> </w:t>
      </w:r>
      <w:r>
        <w:rPr>
          <w:spacing w:val="-2"/>
        </w:rPr>
        <w:t>KOREAN</w:t>
      </w:r>
    </w:p>
    <w:p>
      <w:pPr>
        <w:pStyle w:val="BodyText"/>
        <w:spacing w:before="13"/>
        <w:ind w:left="0"/>
        <w:jc w:val="left"/>
        <w:rPr>
          <w:b/>
        </w:rPr>
      </w:pPr>
    </w:p>
    <w:p>
      <w:pPr>
        <w:spacing w:line="276" w:lineRule="auto" w:before="0"/>
        <w:ind w:left="4610" w:right="555" w:firstLine="811"/>
        <w:jc w:val="left"/>
        <w:rPr>
          <w:sz w:val="20"/>
        </w:rPr>
      </w:pPr>
      <w:r>
        <w:rPr>
          <w:sz w:val="20"/>
        </w:rPr>
        <w:t>Mariam</w:t>
      </w:r>
      <w:r>
        <w:rPr>
          <w:spacing w:val="-13"/>
          <w:sz w:val="20"/>
        </w:rPr>
        <w:t> </w:t>
      </w:r>
      <w:r>
        <w:rPr>
          <w:sz w:val="20"/>
        </w:rPr>
        <w:t>Shioshvili Ilia</w:t>
      </w:r>
      <w:r>
        <w:rPr>
          <w:spacing w:val="-4"/>
          <w:sz w:val="20"/>
        </w:rPr>
        <w:t> </w:t>
      </w:r>
      <w:r>
        <w:rPr>
          <w:sz w:val="20"/>
        </w:rPr>
        <w:t>State</w:t>
      </w:r>
      <w:r>
        <w:rPr>
          <w:spacing w:val="-4"/>
          <w:sz w:val="20"/>
        </w:rPr>
        <w:t> </w:t>
      </w:r>
      <w:r>
        <w:rPr>
          <w:sz w:val="20"/>
        </w:rPr>
        <w:t>University,</w:t>
      </w:r>
      <w:r>
        <w:rPr>
          <w:spacing w:val="-3"/>
          <w:sz w:val="20"/>
        </w:rPr>
        <w:t> </w:t>
      </w:r>
      <w:r>
        <w:rPr>
          <w:sz w:val="20"/>
        </w:rPr>
        <w:t>4</w:t>
      </w:r>
      <w:r>
        <w:rPr>
          <w:sz w:val="20"/>
          <w:vertAlign w:val="superscript"/>
        </w:rPr>
        <w:t>th</w:t>
      </w:r>
      <w:r>
        <w:rPr>
          <w:spacing w:val="-4"/>
          <w:sz w:val="20"/>
          <w:vertAlign w:val="baseline"/>
        </w:rPr>
        <w:t> year</w:t>
      </w:r>
    </w:p>
    <w:p>
      <w:pPr>
        <w:spacing w:line="554" w:lineRule="auto" w:before="0"/>
        <w:ind w:left="4365" w:right="0" w:firstLine="1284"/>
        <w:jc w:val="left"/>
        <w:rPr>
          <w:sz w:val="20"/>
        </w:rPr>
      </w:pPr>
      <w:r>
        <w:rPr>
          <w:sz w:val="20"/>
        </w:rPr>
        <w:t>Tbilisi,</w:t>
      </w:r>
      <w:r>
        <w:rPr>
          <w:spacing w:val="-3"/>
          <w:sz w:val="20"/>
        </w:rPr>
        <w:t> </w:t>
      </w:r>
      <w:r>
        <w:rPr>
          <w:sz w:val="20"/>
        </w:rPr>
        <w:t>Georgia Advisor:</w:t>
      </w:r>
      <w:r>
        <w:rPr>
          <w:spacing w:val="-6"/>
          <w:sz w:val="20"/>
        </w:rPr>
        <w:t> </w:t>
      </w:r>
      <w:r>
        <w:rPr>
          <w:sz w:val="20"/>
        </w:rPr>
        <w:t>Tamta</w:t>
      </w:r>
      <w:r>
        <w:rPr>
          <w:spacing w:val="-5"/>
          <w:sz w:val="20"/>
        </w:rPr>
        <w:t> </w:t>
      </w:r>
      <w:r>
        <w:rPr>
          <w:sz w:val="20"/>
        </w:rPr>
        <w:t>Abuladze</w:t>
      </w:r>
      <w:r>
        <w:rPr>
          <w:spacing w:val="-6"/>
          <w:sz w:val="20"/>
        </w:rPr>
        <w:t> </w:t>
      </w:r>
      <w:r>
        <w:rPr>
          <w:spacing w:val="-4"/>
          <w:sz w:val="20"/>
        </w:rPr>
        <w:t>(ISU)</w:t>
      </w:r>
    </w:p>
    <w:p>
      <w:pPr>
        <w:spacing w:line="240" w:lineRule="auto" w:before="0"/>
        <w:ind w:left="568" w:right="563" w:firstLine="0"/>
        <w:jc w:val="both"/>
        <w:rPr>
          <w:sz w:val="20"/>
        </w:rPr>
      </w:pPr>
      <w:r>
        <w:rPr>
          <w:b/>
          <w:sz w:val="20"/>
        </w:rPr>
        <w:t>Abstract:</w:t>
      </w:r>
      <w:r>
        <w:rPr>
          <w:b/>
          <w:spacing w:val="-12"/>
          <w:sz w:val="20"/>
        </w:rPr>
        <w:t> </w:t>
      </w:r>
      <w:r>
        <w:rPr>
          <w:sz w:val="20"/>
        </w:rPr>
        <w:t>This</w:t>
      </w:r>
      <w:r>
        <w:rPr>
          <w:spacing w:val="-13"/>
          <w:sz w:val="20"/>
        </w:rPr>
        <w:t> </w:t>
      </w:r>
      <w:r>
        <w:rPr>
          <w:sz w:val="20"/>
        </w:rPr>
        <w:t>sociolinguistic</w:t>
      </w:r>
      <w:r>
        <w:rPr>
          <w:spacing w:val="-10"/>
          <w:sz w:val="20"/>
        </w:rPr>
        <w:t> </w:t>
      </w:r>
      <w:r>
        <w:rPr>
          <w:sz w:val="20"/>
        </w:rPr>
        <w:t>study</w:t>
      </w:r>
      <w:r>
        <w:rPr>
          <w:spacing w:val="-12"/>
          <w:sz w:val="20"/>
        </w:rPr>
        <w:t> </w:t>
      </w:r>
      <w:r>
        <w:rPr>
          <w:sz w:val="20"/>
        </w:rPr>
        <w:t>examines</w:t>
      </w:r>
      <w:r>
        <w:rPr>
          <w:spacing w:val="-13"/>
          <w:sz w:val="20"/>
        </w:rPr>
        <w:t> </w:t>
      </w:r>
      <w:r>
        <w:rPr>
          <w:sz w:val="20"/>
        </w:rPr>
        <w:t>the</w:t>
      </w:r>
      <w:r>
        <w:rPr>
          <w:spacing w:val="-12"/>
          <w:sz w:val="20"/>
        </w:rPr>
        <w:t> </w:t>
      </w:r>
      <w:r>
        <w:rPr>
          <w:sz w:val="20"/>
        </w:rPr>
        <w:t>use</w:t>
      </w:r>
      <w:r>
        <w:rPr>
          <w:spacing w:val="-12"/>
          <w:sz w:val="20"/>
        </w:rPr>
        <w:t> </w:t>
      </w:r>
      <w:r>
        <w:rPr>
          <w:sz w:val="20"/>
        </w:rPr>
        <w:t>and</w:t>
      </w:r>
      <w:r>
        <w:rPr>
          <w:spacing w:val="-12"/>
          <w:sz w:val="20"/>
        </w:rPr>
        <w:t> </w:t>
      </w:r>
      <w:r>
        <w:rPr>
          <w:sz w:val="20"/>
        </w:rPr>
        <w:t>adaptation</w:t>
      </w:r>
      <w:r>
        <w:rPr>
          <w:spacing w:val="-12"/>
          <w:sz w:val="20"/>
        </w:rPr>
        <w:t> </w:t>
      </w:r>
      <w:r>
        <w:rPr>
          <w:sz w:val="20"/>
        </w:rPr>
        <w:t>of</w:t>
      </w:r>
      <w:r>
        <w:rPr>
          <w:spacing w:val="-12"/>
          <w:sz w:val="20"/>
        </w:rPr>
        <w:t> </w:t>
      </w:r>
      <w:r>
        <w:rPr>
          <w:sz w:val="20"/>
        </w:rPr>
        <w:t>English loanwords in Georgian and Korean, with a focus on their linguistic forms and sociolinguistic significance. English has become a significant source of lexical borrowing in media, technology, and youth communication since both South Korea and Georgia have seen rapid globalization. The most common English loanwords in both languages will be identified, their phonological and morphological adaptation patterns will be examined, and speakers' opinions towards their use will be researched. The study contrasts information gathered from academic sources, online media, and commercials using qualitative desk research. According to the investigation, both Koreans and Georgians use English terminology to represent current concepts and worldwide trends, frequently</w:t>
      </w:r>
      <w:r>
        <w:rPr>
          <w:spacing w:val="-8"/>
          <w:sz w:val="20"/>
        </w:rPr>
        <w:t> </w:t>
      </w:r>
      <w:r>
        <w:rPr>
          <w:sz w:val="20"/>
        </w:rPr>
        <w:t>changing</w:t>
      </w:r>
      <w:r>
        <w:rPr>
          <w:spacing w:val="-8"/>
          <w:sz w:val="20"/>
        </w:rPr>
        <w:t> </w:t>
      </w:r>
      <w:r>
        <w:rPr>
          <w:sz w:val="20"/>
        </w:rPr>
        <w:t>pronunciation</w:t>
      </w:r>
      <w:r>
        <w:rPr>
          <w:spacing w:val="-8"/>
          <w:sz w:val="20"/>
        </w:rPr>
        <w:t> </w:t>
      </w:r>
      <w:r>
        <w:rPr>
          <w:sz w:val="20"/>
        </w:rPr>
        <w:t>and</w:t>
      </w:r>
      <w:r>
        <w:rPr>
          <w:spacing w:val="-8"/>
          <w:sz w:val="20"/>
        </w:rPr>
        <w:t> </w:t>
      </w:r>
      <w:r>
        <w:rPr>
          <w:sz w:val="20"/>
        </w:rPr>
        <w:t>structure</w:t>
      </w:r>
      <w:r>
        <w:rPr>
          <w:spacing w:val="-8"/>
          <w:sz w:val="20"/>
        </w:rPr>
        <w:t> </w:t>
      </w:r>
      <w:r>
        <w:rPr>
          <w:sz w:val="20"/>
        </w:rPr>
        <w:t>to</w:t>
      </w:r>
      <w:r>
        <w:rPr>
          <w:spacing w:val="-8"/>
          <w:sz w:val="20"/>
        </w:rPr>
        <w:t> </w:t>
      </w:r>
      <w:r>
        <w:rPr>
          <w:sz w:val="20"/>
        </w:rPr>
        <w:t>match</w:t>
      </w:r>
      <w:r>
        <w:rPr>
          <w:spacing w:val="-7"/>
          <w:sz w:val="20"/>
        </w:rPr>
        <w:t> </w:t>
      </w:r>
      <w:r>
        <w:rPr>
          <w:sz w:val="20"/>
        </w:rPr>
        <w:t>up</w:t>
      </w:r>
      <w:r>
        <w:rPr>
          <w:spacing w:val="-8"/>
          <w:sz w:val="20"/>
        </w:rPr>
        <w:t> </w:t>
      </w:r>
      <w:r>
        <w:rPr>
          <w:sz w:val="20"/>
        </w:rPr>
        <w:t>to</w:t>
      </w:r>
      <w:r>
        <w:rPr>
          <w:spacing w:val="-8"/>
          <w:sz w:val="20"/>
        </w:rPr>
        <w:t> </w:t>
      </w:r>
      <w:r>
        <w:rPr>
          <w:sz w:val="20"/>
        </w:rPr>
        <w:t>native</w:t>
      </w:r>
      <w:r>
        <w:rPr>
          <w:spacing w:val="-8"/>
          <w:sz w:val="20"/>
        </w:rPr>
        <w:t> </w:t>
      </w:r>
      <w:r>
        <w:rPr>
          <w:sz w:val="20"/>
        </w:rPr>
        <w:t>linguistic systems. Social perceptions of these borrowings, however, vary: in Georgian, English terms are mainly associated with youth culture and online interaction, while</w:t>
      </w:r>
      <w:r>
        <w:rPr>
          <w:spacing w:val="-9"/>
          <w:sz w:val="20"/>
        </w:rPr>
        <w:t> </w:t>
      </w:r>
      <w:r>
        <w:rPr>
          <w:sz w:val="20"/>
        </w:rPr>
        <w:t>in</w:t>
      </w:r>
      <w:r>
        <w:rPr>
          <w:spacing w:val="-8"/>
          <w:sz w:val="20"/>
        </w:rPr>
        <w:t> </w:t>
      </w:r>
      <w:r>
        <w:rPr>
          <w:sz w:val="20"/>
        </w:rPr>
        <w:t>Korean,</w:t>
      </w:r>
      <w:r>
        <w:rPr>
          <w:spacing w:val="-11"/>
          <w:sz w:val="20"/>
        </w:rPr>
        <w:t> </w:t>
      </w:r>
      <w:r>
        <w:rPr>
          <w:sz w:val="20"/>
        </w:rPr>
        <w:t>they</w:t>
      </w:r>
      <w:r>
        <w:rPr>
          <w:spacing w:val="-10"/>
          <w:sz w:val="20"/>
        </w:rPr>
        <w:t> </w:t>
      </w:r>
      <w:r>
        <w:rPr>
          <w:sz w:val="20"/>
        </w:rPr>
        <w:t>frequently</w:t>
      </w:r>
      <w:r>
        <w:rPr>
          <w:spacing w:val="-8"/>
          <w:sz w:val="20"/>
        </w:rPr>
        <w:t> </w:t>
      </w:r>
      <w:r>
        <w:rPr>
          <w:sz w:val="20"/>
        </w:rPr>
        <w:t>represent</w:t>
      </w:r>
      <w:r>
        <w:rPr>
          <w:spacing w:val="-11"/>
          <w:sz w:val="20"/>
        </w:rPr>
        <w:t> </w:t>
      </w:r>
      <w:r>
        <w:rPr>
          <w:sz w:val="20"/>
        </w:rPr>
        <w:t>prestige</w:t>
      </w:r>
      <w:r>
        <w:rPr>
          <w:spacing w:val="-8"/>
          <w:sz w:val="20"/>
        </w:rPr>
        <w:t> </w:t>
      </w:r>
      <w:r>
        <w:rPr>
          <w:sz w:val="20"/>
        </w:rPr>
        <w:t>and</w:t>
      </w:r>
      <w:r>
        <w:rPr>
          <w:spacing w:val="-10"/>
          <w:sz w:val="20"/>
        </w:rPr>
        <w:t> </w:t>
      </w:r>
      <w:r>
        <w:rPr>
          <w:sz w:val="20"/>
        </w:rPr>
        <w:t>globalization.</w:t>
      </w:r>
      <w:r>
        <w:rPr>
          <w:spacing w:val="-8"/>
          <w:sz w:val="20"/>
        </w:rPr>
        <w:t> </w:t>
      </w:r>
      <w:r>
        <w:rPr>
          <w:sz w:val="20"/>
        </w:rPr>
        <w:t>The</w:t>
      </w:r>
      <w:r>
        <w:rPr>
          <w:spacing w:val="-8"/>
          <w:sz w:val="20"/>
        </w:rPr>
        <w:t> </w:t>
      </w:r>
      <w:r>
        <w:rPr>
          <w:sz w:val="20"/>
        </w:rPr>
        <w:t>study comes</w:t>
      </w:r>
      <w:r>
        <w:rPr>
          <w:spacing w:val="-13"/>
          <w:sz w:val="20"/>
        </w:rPr>
        <w:t> </w:t>
      </w:r>
      <w:r>
        <w:rPr>
          <w:sz w:val="20"/>
        </w:rPr>
        <w:t>to</w:t>
      </w:r>
      <w:r>
        <w:rPr>
          <w:spacing w:val="-12"/>
          <w:sz w:val="20"/>
        </w:rPr>
        <w:t> </w:t>
      </w:r>
      <w:r>
        <w:rPr>
          <w:sz w:val="20"/>
        </w:rPr>
        <w:t>the</w:t>
      </w:r>
      <w:r>
        <w:rPr>
          <w:spacing w:val="-13"/>
          <w:sz w:val="20"/>
        </w:rPr>
        <w:t> </w:t>
      </w:r>
      <w:r>
        <w:rPr>
          <w:sz w:val="20"/>
        </w:rPr>
        <w:t>conclusion</w:t>
      </w:r>
      <w:r>
        <w:rPr>
          <w:spacing w:val="-12"/>
          <w:sz w:val="20"/>
        </w:rPr>
        <w:t> </w:t>
      </w:r>
      <w:r>
        <w:rPr>
          <w:sz w:val="20"/>
        </w:rPr>
        <w:t>that</w:t>
      </w:r>
      <w:r>
        <w:rPr>
          <w:spacing w:val="-13"/>
          <w:sz w:val="20"/>
        </w:rPr>
        <w:t> </w:t>
      </w:r>
      <w:r>
        <w:rPr>
          <w:sz w:val="20"/>
        </w:rPr>
        <w:t>English</w:t>
      </w:r>
      <w:r>
        <w:rPr>
          <w:spacing w:val="-12"/>
          <w:sz w:val="20"/>
        </w:rPr>
        <w:t> </w:t>
      </w:r>
      <w:r>
        <w:rPr>
          <w:sz w:val="20"/>
        </w:rPr>
        <w:t>loanwords</w:t>
      </w:r>
      <w:r>
        <w:rPr>
          <w:spacing w:val="-13"/>
          <w:sz w:val="20"/>
        </w:rPr>
        <w:t> </w:t>
      </w:r>
      <w:r>
        <w:rPr>
          <w:sz w:val="20"/>
        </w:rPr>
        <w:t>function</w:t>
      </w:r>
      <w:r>
        <w:rPr>
          <w:spacing w:val="-12"/>
          <w:sz w:val="20"/>
        </w:rPr>
        <w:t> </w:t>
      </w:r>
      <w:r>
        <w:rPr>
          <w:sz w:val="20"/>
        </w:rPr>
        <w:t>as</w:t>
      </w:r>
      <w:r>
        <w:rPr>
          <w:spacing w:val="-13"/>
          <w:sz w:val="20"/>
        </w:rPr>
        <w:t> </w:t>
      </w:r>
      <w:r>
        <w:rPr>
          <w:sz w:val="20"/>
        </w:rPr>
        <w:t>cultural</w:t>
      </w:r>
      <w:r>
        <w:rPr>
          <w:spacing w:val="-12"/>
          <w:sz w:val="20"/>
        </w:rPr>
        <w:t> </w:t>
      </w:r>
      <w:r>
        <w:rPr>
          <w:sz w:val="20"/>
        </w:rPr>
        <w:t>markers</w:t>
      </w:r>
      <w:r>
        <w:rPr>
          <w:spacing w:val="-13"/>
          <w:sz w:val="20"/>
        </w:rPr>
        <w:t> </w:t>
      </w:r>
      <w:r>
        <w:rPr>
          <w:sz w:val="20"/>
        </w:rPr>
        <w:t>that represent identity, modernization, and the influence of international communication</w:t>
      </w:r>
      <w:r>
        <w:rPr>
          <w:spacing w:val="-5"/>
          <w:sz w:val="20"/>
        </w:rPr>
        <w:t> </w:t>
      </w:r>
      <w:r>
        <w:rPr>
          <w:sz w:val="20"/>
        </w:rPr>
        <w:t>on</w:t>
      </w:r>
      <w:r>
        <w:rPr>
          <w:spacing w:val="-8"/>
          <w:sz w:val="20"/>
        </w:rPr>
        <w:t> </w:t>
      </w:r>
      <w:r>
        <w:rPr>
          <w:sz w:val="20"/>
        </w:rPr>
        <w:t>local</w:t>
      </w:r>
      <w:r>
        <w:rPr>
          <w:spacing w:val="-7"/>
          <w:sz w:val="20"/>
        </w:rPr>
        <w:t> </w:t>
      </w:r>
      <w:r>
        <w:rPr>
          <w:sz w:val="20"/>
        </w:rPr>
        <w:t>languages,</w:t>
      </w:r>
      <w:r>
        <w:rPr>
          <w:spacing w:val="-6"/>
          <w:sz w:val="20"/>
        </w:rPr>
        <w:t> </w:t>
      </w:r>
      <w:r>
        <w:rPr>
          <w:sz w:val="20"/>
        </w:rPr>
        <w:t>as</w:t>
      </w:r>
      <w:r>
        <w:rPr>
          <w:spacing w:val="-7"/>
          <w:sz w:val="20"/>
        </w:rPr>
        <w:t> </w:t>
      </w:r>
      <w:r>
        <w:rPr>
          <w:sz w:val="20"/>
        </w:rPr>
        <w:t>well</w:t>
      </w:r>
      <w:r>
        <w:rPr>
          <w:spacing w:val="-6"/>
          <w:sz w:val="20"/>
        </w:rPr>
        <w:t> </w:t>
      </w:r>
      <w:r>
        <w:rPr>
          <w:sz w:val="20"/>
        </w:rPr>
        <w:t>as</w:t>
      </w:r>
      <w:r>
        <w:rPr>
          <w:spacing w:val="-7"/>
          <w:sz w:val="20"/>
        </w:rPr>
        <w:t> </w:t>
      </w:r>
      <w:r>
        <w:rPr>
          <w:sz w:val="20"/>
        </w:rPr>
        <w:t>acting</w:t>
      </w:r>
      <w:r>
        <w:rPr>
          <w:spacing w:val="-5"/>
          <w:sz w:val="20"/>
        </w:rPr>
        <w:t> </w:t>
      </w:r>
      <w:r>
        <w:rPr>
          <w:sz w:val="20"/>
        </w:rPr>
        <w:t>as</w:t>
      </w:r>
      <w:r>
        <w:rPr>
          <w:spacing w:val="-7"/>
          <w:sz w:val="20"/>
        </w:rPr>
        <w:t> </w:t>
      </w:r>
      <w:r>
        <w:rPr>
          <w:sz w:val="20"/>
        </w:rPr>
        <w:t>linguistic</w:t>
      </w:r>
      <w:r>
        <w:rPr>
          <w:spacing w:val="-6"/>
          <w:sz w:val="20"/>
        </w:rPr>
        <w:t> </w:t>
      </w:r>
      <w:r>
        <w:rPr>
          <w:sz w:val="20"/>
        </w:rPr>
        <w:t>borrowings</w:t>
      </w:r>
      <w:r>
        <w:rPr>
          <w:spacing w:val="-7"/>
          <w:sz w:val="20"/>
        </w:rPr>
        <w:t> </w:t>
      </w:r>
      <w:r>
        <w:rPr>
          <w:sz w:val="20"/>
        </w:rPr>
        <w:t>in both settings.</w:t>
      </w:r>
    </w:p>
    <w:p>
      <w:pPr>
        <w:spacing w:before="0"/>
        <w:ind w:left="568" w:right="570" w:firstLine="0"/>
        <w:jc w:val="both"/>
        <w:rPr>
          <w:sz w:val="20"/>
        </w:rPr>
      </w:pPr>
      <w:r>
        <w:rPr>
          <w:b/>
          <w:sz w:val="20"/>
        </w:rPr>
        <w:t>Keywords: </w:t>
      </w:r>
      <w:r>
        <w:rPr>
          <w:sz w:val="20"/>
        </w:rPr>
        <w:t>Borrowings, Georgian, Korean, modernization, modern changes, </w:t>
      </w:r>
      <w:r>
        <w:rPr>
          <w:spacing w:val="-2"/>
          <w:sz w:val="20"/>
        </w:rPr>
        <w:t>loanwords</w:t>
      </w:r>
    </w:p>
    <w:p>
      <w:pPr>
        <w:pStyle w:val="BodyText"/>
        <w:spacing w:before="5"/>
        <w:ind w:left="0"/>
        <w:jc w:val="left"/>
        <w:rPr>
          <w:sz w:val="20"/>
        </w:rPr>
      </w:pPr>
    </w:p>
    <w:p>
      <w:pPr>
        <w:spacing w:line="172" w:lineRule="auto" w:before="0"/>
        <w:ind w:left="568" w:right="789" w:firstLine="0"/>
        <w:jc w:val="both"/>
        <w:rPr>
          <w:rFonts w:ascii="Malgun Gothic" w:eastAsia="Malgun Gothic"/>
          <w:sz w:val="20"/>
        </w:rPr>
      </w:pPr>
      <w:r>
        <w:rPr>
          <w:rFonts w:ascii="Malgun Gothic" w:eastAsia="Malgun Gothic"/>
          <w:b/>
          <w:sz w:val="20"/>
        </w:rPr>
        <w:t>제목</w:t>
      </w:r>
      <w:r>
        <w:rPr>
          <w:b/>
          <w:sz w:val="20"/>
        </w:rPr>
        <w:t>:</w:t>
      </w:r>
      <w:r>
        <w:rPr>
          <w:b/>
          <w:spacing w:val="-13"/>
          <w:sz w:val="20"/>
        </w:rPr>
        <w:t> </w:t>
      </w:r>
      <w:r>
        <w:rPr>
          <w:rFonts w:ascii="Malgun Gothic" w:eastAsia="Malgun Gothic"/>
          <w:sz w:val="20"/>
        </w:rPr>
        <w:t>외래어와</w:t>
      </w:r>
      <w:r>
        <w:rPr>
          <w:rFonts w:ascii="Malgun Gothic" w:eastAsia="Malgun Gothic"/>
          <w:spacing w:val="-18"/>
          <w:sz w:val="20"/>
        </w:rPr>
        <w:t> </w:t>
      </w:r>
      <w:r>
        <w:rPr>
          <w:rFonts w:ascii="Malgun Gothic" w:eastAsia="Malgun Gothic"/>
          <w:sz w:val="20"/>
        </w:rPr>
        <w:t>언어의</w:t>
      </w:r>
      <w:r>
        <w:rPr>
          <w:rFonts w:ascii="Malgun Gothic" w:eastAsia="Malgun Gothic"/>
          <w:spacing w:val="-17"/>
          <w:sz w:val="20"/>
        </w:rPr>
        <w:t> </w:t>
      </w:r>
      <w:r>
        <w:rPr>
          <w:rFonts w:ascii="Malgun Gothic" w:eastAsia="Malgun Gothic"/>
          <w:sz w:val="20"/>
        </w:rPr>
        <w:t>영향</w:t>
      </w:r>
      <w:r>
        <w:rPr>
          <w:sz w:val="20"/>
        </w:rPr>
        <w:t>:</w:t>
      </w:r>
      <w:r>
        <w:rPr>
          <w:spacing w:val="-13"/>
          <w:sz w:val="20"/>
        </w:rPr>
        <w:t> </w:t>
      </w:r>
      <w:r>
        <w:rPr>
          <w:rFonts w:ascii="Malgun Gothic" w:eastAsia="Malgun Gothic"/>
          <w:sz w:val="20"/>
        </w:rPr>
        <w:t>현대</w:t>
      </w:r>
      <w:r>
        <w:rPr>
          <w:rFonts w:ascii="Malgun Gothic" w:eastAsia="Malgun Gothic"/>
          <w:spacing w:val="-17"/>
          <w:sz w:val="20"/>
        </w:rPr>
        <w:t> </w:t>
      </w:r>
      <w:r>
        <w:rPr>
          <w:rFonts w:ascii="Malgun Gothic" w:eastAsia="Malgun Gothic"/>
          <w:sz w:val="20"/>
        </w:rPr>
        <w:t>조지아어와</w:t>
      </w:r>
      <w:r>
        <w:rPr>
          <w:rFonts w:ascii="Malgun Gothic" w:eastAsia="Malgun Gothic"/>
          <w:spacing w:val="-18"/>
          <w:sz w:val="20"/>
        </w:rPr>
        <w:t> </w:t>
      </w:r>
      <w:r>
        <w:rPr>
          <w:rFonts w:ascii="Malgun Gothic" w:eastAsia="Malgun Gothic"/>
          <w:sz w:val="20"/>
        </w:rPr>
        <w:t>한국어에서의</w:t>
      </w:r>
      <w:r>
        <w:rPr>
          <w:rFonts w:ascii="Malgun Gothic" w:eastAsia="Malgun Gothic"/>
          <w:spacing w:val="-17"/>
          <w:sz w:val="20"/>
        </w:rPr>
        <w:t> </w:t>
      </w:r>
      <w:r>
        <w:rPr>
          <w:rFonts w:ascii="Malgun Gothic" w:eastAsia="Malgun Gothic"/>
          <w:sz w:val="20"/>
        </w:rPr>
        <w:t>영어</w:t>
      </w:r>
      <w:r>
        <w:rPr>
          <w:rFonts w:ascii="Malgun Gothic" w:eastAsia="Malgun Gothic"/>
          <w:spacing w:val="-18"/>
          <w:sz w:val="20"/>
        </w:rPr>
        <w:t> </w:t>
      </w:r>
      <w:r>
        <w:rPr>
          <w:rFonts w:ascii="Malgun Gothic" w:eastAsia="Malgun Gothic"/>
          <w:sz w:val="20"/>
        </w:rPr>
        <w:t>차용 </w:t>
      </w:r>
      <w:r>
        <w:rPr>
          <w:rFonts w:ascii="Malgun Gothic" w:eastAsia="Malgun Gothic"/>
          <w:b/>
          <w:sz w:val="20"/>
        </w:rPr>
        <w:t>저자</w:t>
      </w:r>
      <w:r>
        <w:rPr>
          <w:b/>
          <w:sz w:val="20"/>
        </w:rPr>
        <w:t>:</w:t>
      </w:r>
      <w:r>
        <w:rPr>
          <w:b/>
          <w:spacing w:val="-13"/>
          <w:sz w:val="20"/>
        </w:rPr>
        <w:t> </w:t>
      </w:r>
      <w:r>
        <w:rPr>
          <w:rFonts w:ascii="Malgun Gothic" w:eastAsia="Malgun Gothic"/>
          <w:sz w:val="20"/>
        </w:rPr>
        <w:t>마리암</w:t>
      </w:r>
      <w:r>
        <w:rPr>
          <w:rFonts w:ascii="Malgun Gothic" w:eastAsia="Malgun Gothic"/>
          <w:spacing w:val="-18"/>
          <w:sz w:val="20"/>
        </w:rPr>
        <w:t> </w:t>
      </w:r>
      <w:r>
        <w:rPr>
          <w:rFonts w:ascii="Malgun Gothic" w:eastAsia="Malgun Gothic"/>
          <w:sz w:val="20"/>
        </w:rPr>
        <w:t>시오시빌리</w:t>
      </w:r>
      <w:r>
        <w:rPr>
          <w:sz w:val="20"/>
        </w:rPr>
        <w:t>,</w:t>
      </w:r>
      <w:r>
        <w:rPr>
          <w:spacing w:val="-8"/>
          <w:sz w:val="20"/>
        </w:rPr>
        <w:t> </w:t>
      </w:r>
      <w:r>
        <w:rPr>
          <w:rFonts w:ascii="Malgun Gothic" w:eastAsia="Malgun Gothic"/>
          <w:sz w:val="20"/>
        </w:rPr>
        <w:t>일리아</w:t>
      </w:r>
      <w:r>
        <w:rPr>
          <w:rFonts w:ascii="Malgun Gothic" w:eastAsia="Malgun Gothic"/>
          <w:spacing w:val="-18"/>
          <w:sz w:val="20"/>
        </w:rPr>
        <w:t> </w:t>
      </w:r>
      <w:r>
        <w:rPr>
          <w:rFonts w:ascii="Malgun Gothic" w:eastAsia="Malgun Gothic"/>
          <w:sz w:val="20"/>
        </w:rPr>
        <w:t>국립대학교</w:t>
      </w:r>
      <w:r>
        <w:rPr>
          <w:rFonts w:ascii="Malgun Gothic" w:eastAsia="Malgun Gothic"/>
          <w:spacing w:val="-18"/>
          <w:sz w:val="20"/>
        </w:rPr>
        <w:t> </w:t>
      </w:r>
      <w:r>
        <w:rPr>
          <w:sz w:val="20"/>
        </w:rPr>
        <w:t>4</w:t>
      </w:r>
      <w:r>
        <w:rPr>
          <w:spacing w:val="-10"/>
          <w:sz w:val="20"/>
        </w:rPr>
        <w:t> </w:t>
      </w:r>
      <w:r>
        <w:rPr>
          <w:rFonts w:ascii="Malgun Gothic" w:eastAsia="Malgun Gothic"/>
          <w:sz w:val="20"/>
        </w:rPr>
        <w:t>학년</w:t>
      </w:r>
      <w:r>
        <w:rPr>
          <w:sz w:val="20"/>
        </w:rPr>
        <w:t>,</w:t>
      </w:r>
      <w:r>
        <w:rPr>
          <w:spacing w:val="-3"/>
          <w:sz w:val="20"/>
        </w:rPr>
        <w:t> </w:t>
      </w:r>
      <w:r>
        <w:rPr>
          <w:rFonts w:ascii="Malgun Gothic" w:eastAsia="Malgun Gothic"/>
          <w:sz w:val="20"/>
        </w:rPr>
        <w:t>트빌리시</w:t>
      </w:r>
      <w:r>
        <w:rPr>
          <w:sz w:val="20"/>
        </w:rPr>
        <w:t>,</w:t>
      </w:r>
      <w:r>
        <w:rPr>
          <w:spacing w:val="-3"/>
          <w:sz w:val="20"/>
        </w:rPr>
        <w:t> </w:t>
      </w:r>
      <w:r>
        <w:rPr>
          <w:rFonts w:ascii="Malgun Gothic" w:eastAsia="Malgun Gothic"/>
          <w:sz w:val="20"/>
        </w:rPr>
        <w:t>조지아 </w:t>
      </w:r>
      <w:r>
        <w:rPr>
          <w:rFonts w:ascii="Malgun Gothic" w:eastAsia="Malgun Gothic"/>
          <w:b/>
          <w:sz w:val="20"/>
        </w:rPr>
        <w:t>지도교수</w:t>
      </w:r>
      <w:r>
        <w:rPr>
          <w:b/>
          <w:sz w:val="20"/>
        </w:rPr>
        <w:t>: </w:t>
      </w:r>
      <w:r>
        <w:rPr>
          <w:rFonts w:ascii="Malgun Gothic" w:eastAsia="Malgun Gothic"/>
          <w:sz w:val="20"/>
        </w:rPr>
        <w:t>탐타 아불라제</w:t>
      </w:r>
      <w:r>
        <w:rPr>
          <w:sz w:val="20"/>
        </w:rPr>
        <w:t>, </w:t>
      </w:r>
      <w:r>
        <w:rPr>
          <w:rFonts w:ascii="Malgun Gothic" w:eastAsia="Malgun Gothic"/>
          <w:sz w:val="20"/>
        </w:rPr>
        <w:t>일리아 국립대학교</w:t>
      </w:r>
    </w:p>
    <w:p>
      <w:pPr>
        <w:spacing w:line="172" w:lineRule="auto" w:before="0"/>
        <w:ind w:left="568" w:right="563" w:firstLine="0"/>
        <w:jc w:val="both"/>
        <w:rPr>
          <w:rFonts w:ascii="Malgun Gothic" w:eastAsia="Malgun Gothic"/>
          <w:sz w:val="20"/>
        </w:rPr>
      </w:pPr>
      <w:r>
        <w:rPr>
          <w:rFonts w:ascii="Malgun Gothic" w:eastAsia="Malgun Gothic"/>
          <w:b/>
          <w:sz w:val="20"/>
        </w:rPr>
        <w:t>개요</w:t>
      </w:r>
      <w:r>
        <w:rPr>
          <w:b/>
          <w:sz w:val="20"/>
        </w:rPr>
        <w:t>:</w:t>
      </w:r>
      <w:r>
        <w:rPr>
          <w:b/>
          <w:spacing w:val="5"/>
          <w:sz w:val="20"/>
        </w:rPr>
        <w:t> </w:t>
      </w:r>
      <w:r>
        <w:rPr>
          <w:rFonts w:ascii="Malgun Gothic" w:eastAsia="Malgun Gothic"/>
          <w:sz w:val="20"/>
        </w:rPr>
        <w:t>이</w:t>
      </w:r>
      <w:r>
        <w:rPr>
          <w:rFonts w:ascii="Malgun Gothic" w:eastAsia="Malgun Gothic"/>
          <w:spacing w:val="-16"/>
          <w:sz w:val="20"/>
        </w:rPr>
        <w:t> </w:t>
      </w:r>
      <w:r>
        <w:rPr>
          <w:rFonts w:ascii="Malgun Gothic" w:eastAsia="Malgun Gothic"/>
          <w:sz w:val="20"/>
        </w:rPr>
        <w:t>사회언어학적</w:t>
      </w:r>
      <w:r>
        <w:rPr>
          <w:rFonts w:ascii="Malgun Gothic" w:eastAsia="Malgun Gothic"/>
          <w:spacing w:val="-15"/>
          <w:sz w:val="20"/>
        </w:rPr>
        <w:t> </w:t>
      </w:r>
      <w:r>
        <w:rPr>
          <w:rFonts w:ascii="Malgun Gothic" w:eastAsia="Malgun Gothic"/>
          <w:sz w:val="20"/>
        </w:rPr>
        <w:t>연구는</w:t>
      </w:r>
      <w:r>
        <w:rPr>
          <w:rFonts w:ascii="Malgun Gothic" w:eastAsia="Malgun Gothic"/>
          <w:spacing w:val="-16"/>
          <w:sz w:val="20"/>
        </w:rPr>
        <w:t> </w:t>
      </w:r>
      <w:r>
        <w:rPr>
          <w:rFonts w:ascii="Malgun Gothic" w:eastAsia="Malgun Gothic"/>
          <w:sz w:val="20"/>
        </w:rPr>
        <w:t>조지아어와</w:t>
      </w:r>
      <w:r>
        <w:rPr>
          <w:rFonts w:ascii="Malgun Gothic" w:eastAsia="Malgun Gothic"/>
          <w:spacing w:val="-15"/>
          <w:sz w:val="20"/>
        </w:rPr>
        <w:t> </w:t>
      </w:r>
      <w:r>
        <w:rPr>
          <w:rFonts w:ascii="Malgun Gothic" w:eastAsia="Malgun Gothic"/>
          <w:sz w:val="20"/>
        </w:rPr>
        <w:t>한국어에서</w:t>
      </w:r>
      <w:r>
        <w:rPr>
          <w:rFonts w:ascii="Malgun Gothic" w:eastAsia="Malgun Gothic"/>
          <w:spacing w:val="-13"/>
          <w:sz w:val="20"/>
        </w:rPr>
        <w:t> </w:t>
      </w:r>
      <w:r>
        <w:rPr>
          <w:rFonts w:ascii="Malgun Gothic" w:eastAsia="Malgun Gothic"/>
          <w:sz w:val="20"/>
        </w:rPr>
        <w:t>사용되는</w:t>
      </w:r>
      <w:r>
        <w:rPr>
          <w:rFonts w:ascii="Malgun Gothic" w:eastAsia="Malgun Gothic"/>
          <w:spacing w:val="-13"/>
          <w:sz w:val="20"/>
        </w:rPr>
        <w:t> </w:t>
      </w:r>
      <w:r>
        <w:rPr>
          <w:rFonts w:ascii="Malgun Gothic" w:eastAsia="Malgun Gothic"/>
          <w:sz w:val="20"/>
        </w:rPr>
        <w:t>영어</w:t>
      </w:r>
      <w:r>
        <w:rPr>
          <w:rFonts w:ascii="Malgun Gothic" w:eastAsia="Malgun Gothic"/>
          <w:spacing w:val="-16"/>
          <w:sz w:val="20"/>
        </w:rPr>
        <w:t> </w:t>
      </w:r>
      <w:r>
        <w:rPr>
          <w:rFonts w:ascii="Malgun Gothic" w:eastAsia="Malgun Gothic"/>
          <w:sz w:val="20"/>
        </w:rPr>
        <w:t>차 </w:t>
      </w:r>
      <w:r>
        <w:rPr>
          <w:rFonts w:ascii="Malgun Gothic" w:eastAsia="Malgun Gothic"/>
          <w:spacing w:val="-4"/>
          <w:sz w:val="20"/>
        </w:rPr>
        <w:t>용어를</w:t>
      </w:r>
      <w:r>
        <w:rPr>
          <w:rFonts w:ascii="Malgun Gothic" w:eastAsia="Malgun Gothic"/>
          <w:spacing w:val="-14"/>
          <w:sz w:val="20"/>
        </w:rPr>
        <w:t> </w:t>
      </w:r>
      <w:r>
        <w:rPr>
          <w:rFonts w:ascii="Malgun Gothic" w:eastAsia="Malgun Gothic"/>
          <w:spacing w:val="-4"/>
          <w:sz w:val="20"/>
        </w:rPr>
        <w:t>그</w:t>
      </w:r>
      <w:r>
        <w:rPr>
          <w:rFonts w:ascii="Malgun Gothic" w:eastAsia="Malgun Gothic"/>
          <w:spacing w:val="-14"/>
          <w:sz w:val="20"/>
        </w:rPr>
        <w:t> </w:t>
      </w:r>
      <w:r>
        <w:rPr>
          <w:rFonts w:ascii="Malgun Gothic" w:eastAsia="Malgun Gothic"/>
          <w:spacing w:val="-4"/>
          <w:sz w:val="20"/>
        </w:rPr>
        <w:t>언어학적</w:t>
      </w:r>
      <w:r>
        <w:rPr>
          <w:rFonts w:ascii="Malgun Gothic" w:eastAsia="Malgun Gothic"/>
          <w:spacing w:val="-13"/>
          <w:sz w:val="20"/>
        </w:rPr>
        <w:t> </w:t>
      </w:r>
      <w:r>
        <w:rPr>
          <w:rFonts w:ascii="Malgun Gothic" w:eastAsia="Malgun Gothic"/>
          <w:spacing w:val="-4"/>
          <w:sz w:val="20"/>
        </w:rPr>
        <w:t>형태와</w:t>
      </w:r>
      <w:r>
        <w:rPr>
          <w:rFonts w:ascii="Malgun Gothic" w:eastAsia="Malgun Gothic"/>
          <w:spacing w:val="-14"/>
          <w:sz w:val="20"/>
        </w:rPr>
        <w:t> </w:t>
      </w:r>
      <w:r>
        <w:rPr>
          <w:rFonts w:ascii="Malgun Gothic" w:eastAsia="Malgun Gothic"/>
          <w:spacing w:val="-4"/>
          <w:sz w:val="20"/>
        </w:rPr>
        <w:t>사회언어학적</w:t>
      </w:r>
      <w:r>
        <w:rPr>
          <w:rFonts w:ascii="Malgun Gothic" w:eastAsia="Malgun Gothic"/>
          <w:spacing w:val="-13"/>
          <w:sz w:val="20"/>
        </w:rPr>
        <w:t> </w:t>
      </w:r>
      <w:r>
        <w:rPr>
          <w:rFonts w:ascii="Malgun Gothic" w:eastAsia="Malgun Gothic"/>
          <w:spacing w:val="-4"/>
          <w:sz w:val="20"/>
        </w:rPr>
        <w:t>중요성에</w:t>
      </w:r>
      <w:r>
        <w:rPr>
          <w:rFonts w:ascii="Malgun Gothic" w:eastAsia="Malgun Gothic"/>
          <w:spacing w:val="-14"/>
          <w:sz w:val="20"/>
        </w:rPr>
        <w:t> </w:t>
      </w:r>
      <w:r>
        <w:rPr>
          <w:rFonts w:ascii="Malgun Gothic" w:eastAsia="Malgun Gothic"/>
          <w:spacing w:val="-4"/>
          <w:sz w:val="20"/>
        </w:rPr>
        <w:t>초점을</w:t>
      </w:r>
      <w:r>
        <w:rPr>
          <w:rFonts w:ascii="Malgun Gothic" w:eastAsia="Malgun Gothic"/>
          <w:spacing w:val="-14"/>
          <w:sz w:val="20"/>
        </w:rPr>
        <w:t> </w:t>
      </w:r>
      <w:r>
        <w:rPr>
          <w:rFonts w:ascii="Malgun Gothic" w:eastAsia="Malgun Gothic"/>
          <w:spacing w:val="-4"/>
          <w:sz w:val="20"/>
        </w:rPr>
        <w:t>맞추어</w:t>
      </w:r>
      <w:r>
        <w:rPr>
          <w:rFonts w:ascii="Malgun Gothic" w:eastAsia="Malgun Gothic"/>
          <w:spacing w:val="-13"/>
          <w:sz w:val="20"/>
        </w:rPr>
        <w:t> </w:t>
      </w:r>
      <w:r>
        <w:rPr>
          <w:rFonts w:ascii="Malgun Gothic" w:eastAsia="Malgun Gothic"/>
          <w:spacing w:val="-4"/>
          <w:sz w:val="20"/>
        </w:rPr>
        <w:t>조사한 </w:t>
      </w:r>
      <w:r>
        <w:rPr>
          <w:rFonts w:ascii="Malgun Gothic" w:eastAsia="Malgun Gothic"/>
          <w:sz w:val="20"/>
        </w:rPr>
        <w:t>다</w:t>
      </w:r>
      <w:r>
        <w:rPr>
          <w:sz w:val="20"/>
        </w:rPr>
        <w:t>.</w:t>
      </w:r>
      <w:r>
        <w:rPr>
          <w:spacing w:val="-13"/>
          <w:sz w:val="20"/>
        </w:rPr>
        <w:t> </w:t>
      </w:r>
      <w:r>
        <w:rPr>
          <w:rFonts w:ascii="Malgun Gothic" w:eastAsia="Malgun Gothic"/>
          <w:sz w:val="20"/>
        </w:rPr>
        <w:t>대한민국과</w:t>
      </w:r>
      <w:r>
        <w:rPr>
          <w:rFonts w:ascii="Malgun Gothic" w:eastAsia="Malgun Gothic"/>
          <w:spacing w:val="-18"/>
          <w:sz w:val="20"/>
        </w:rPr>
        <w:t> </w:t>
      </w:r>
      <w:r>
        <w:rPr>
          <w:rFonts w:ascii="Malgun Gothic" w:eastAsia="Malgun Gothic"/>
          <w:sz w:val="20"/>
        </w:rPr>
        <w:t>조지아</w:t>
      </w:r>
      <w:r>
        <w:rPr>
          <w:rFonts w:ascii="Malgun Gothic" w:eastAsia="Malgun Gothic"/>
          <w:spacing w:val="-17"/>
          <w:sz w:val="20"/>
        </w:rPr>
        <w:t> </w:t>
      </w:r>
      <w:r>
        <w:rPr>
          <w:rFonts w:ascii="Malgun Gothic" w:eastAsia="Malgun Gothic"/>
          <w:sz w:val="20"/>
        </w:rPr>
        <w:t>모두</w:t>
      </w:r>
      <w:r>
        <w:rPr>
          <w:rFonts w:ascii="Malgun Gothic" w:eastAsia="Malgun Gothic"/>
          <w:spacing w:val="-18"/>
          <w:sz w:val="20"/>
        </w:rPr>
        <w:t> </w:t>
      </w:r>
      <w:r>
        <w:rPr>
          <w:rFonts w:ascii="Malgun Gothic" w:eastAsia="Malgun Gothic"/>
          <w:sz w:val="20"/>
        </w:rPr>
        <w:t>급속한</w:t>
      </w:r>
      <w:r>
        <w:rPr>
          <w:rFonts w:ascii="Malgun Gothic" w:eastAsia="Malgun Gothic"/>
          <w:spacing w:val="-17"/>
          <w:sz w:val="20"/>
        </w:rPr>
        <w:t> </w:t>
      </w:r>
      <w:r>
        <w:rPr>
          <w:rFonts w:ascii="Malgun Gothic" w:eastAsia="Malgun Gothic"/>
          <w:sz w:val="20"/>
        </w:rPr>
        <w:t>세계화를</w:t>
      </w:r>
      <w:r>
        <w:rPr>
          <w:rFonts w:ascii="Malgun Gothic" w:eastAsia="Malgun Gothic"/>
          <w:spacing w:val="-18"/>
          <w:sz w:val="20"/>
        </w:rPr>
        <w:t> </w:t>
      </w:r>
      <w:r>
        <w:rPr>
          <w:rFonts w:ascii="Malgun Gothic" w:eastAsia="Malgun Gothic"/>
          <w:sz w:val="20"/>
        </w:rPr>
        <w:t>경험하면서</w:t>
      </w:r>
      <w:r>
        <w:rPr>
          <w:sz w:val="20"/>
        </w:rPr>
        <w:t>,</w:t>
      </w:r>
      <w:r>
        <w:rPr>
          <w:spacing w:val="-12"/>
          <w:sz w:val="20"/>
        </w:rPr>
        <w:t> </w:t>
      </w:r>
      <w:r>
        <w:rPr>
          <w:rFonts w:ascii="Malgun Gothic" w:eastAsia="Malgun Gothic"/>
          <w:sz w:val="20"/>
        </w:rPr>
        <w:t>영어는</w:t>
      </w:r>
      <w:r>
        <w:rPr>
          <w:rFonts w:ascii="Malgun Gothic" w:eastAsia="Malgun Gothic"/>
          <w:spacing w:val="-18"/>
          <w:sz w:val="20"/>
        </w:rPr>
        <w:t> </w:t>
      </w:r>
      <w:r>
        <w:rPr>
          <w:rFonts w:ascii="Malgun Gothic" w:eastAsia="Malgun Gothic"/>
          <w:sz w:val="20"/>
        </w:rPr>
        <w:t>미디어</w:t>
      </w:r>
      <w:r>
        <w:rPr>
          <w:sz w:val="20"/>
        </w:rPr>
        <w:t>, </w:t>
      </w:r>
      <w:r>
        <w:rPr>
          <w:rFonts w:ascii="Malgun Gothic" w:eastAsia="Malgun Gothic"/>
          <w:spacing w:val="-4"/>
          <w:sz w:val="20"/>
        </w:rPr>
        <w:t>기술</w:t>
      </w:r>
      <w:r>
        <w:rPr>
          <w:spacing w:val="-4"/>
          <w:sz w:val="20"/>
        </w:rPr>
        <w:t>,</w:t>
      </w:r>
      <w:r>
        <w:rPr>
          <w:spacing w:val="-9"/>
          <w:sz w:val="20"/>
        </w:rPr>
        <w:t> </w:t>
      </w:r>
      <w:r>
        <w:rPr>
          <w:rFonts w:ascii="Malgun Gothic" w:eastAsia="Malgun Gothic"/>
          <w:spacing w:val="-4"/>
          <w:sz w:val="20"/>
        </w:rPr>
        <w:t>그리고</w:t>
      </w:r>
      <w:r>
        <w:rPr>
          <w:rFonts w:ascii="Malgun Gothic" w:eastAsia="Malgun Gothic"/>
          <w:spacing w:val="-14"/>
          <w:sz w:val="20"/>
        </w:rPr>
        <w:t> </w:t>
      </w:r>
      <w:r>
        <w:rPr>
          <w:rFonts w:ascii="Malgun Gothic" w:eastAsia="Malgun Gothic"/>
          <w:spacing w:val="-4"/>
          <w:sz w:val="20"/>
        </w:rPr>
        <w:t>청소년</w:t>
      </w:r>
      <w:r>
        <w:rPr>
          <w:rFonts w:ascii="Malgun Gothic" w:eastAsia="Malgun Gothic"/>
          <w:spacing w:val="-13"/>
          <w:sz w:val="20"/>
        </w:rPr>
        <w:t> </w:t>
      </w:r>
      <w:r>
        <w:rPr>
          <w:rFonts w:ascii="Malgun Gothic" w:eastAsia="Malgun Gothic"/>
          <w:spacing w:val="-4"/>
          <w:sz w:val="20"/>
        </w:rPr>
        <w:t>소통에서</w:t>
      </w:r>
      <w:r>
        <w:rPr>
          <w:rFonts w:ascii="Malgun Gothic" w:eastAsia="Malgun Gothic"/>
          <w:spacing w:val="-14"/>
          <w:sz w:val="20"/>
        </w:rPr>
        <w:t> </w:t>
      </w:r>
      <w:r>
        <w:rPr>
          <w:rFonts w:ascii="Malgun Gothic" w:eastAsia="Malgun Gothic"/>
          <w:spacing w:val="-4"/>
          <w:sz w:val="20"/>
        </w:rPr>
        <w:t>어휘</w:t>
      </w:r>
      <w:r>
        <w:rPr>
          <w:rFonts w:ascii="Malgun Gothic" w:eastAsia="Malgun Gothic"/>
          <w:spacing w:val="-13"/>
          <w:sz w:val="20"/>
        </w:rPr>
        <w:t> </w:t>
      </w:r>
      <w:r>
        <w:rPr>
          <w:rFonts w:ascii="Malgun Gothic" w:eastAsia="Malgun Gothic"/>
          <w:spacing w:val="-4"/>
          <w:sz w:val="20"/>
        </w:rPr>
        <w:t>차용의</w:t>
      </w:r>
      <w:r>
        <w:rPr>
          <w:rFonts w:ascii="Malgun Gothic" w:eastAsia="Malgun Gothic"/>
          <w:spacing w:val="-14"/>
          <w:sz w:val="20"/>
        </w:rPr>
        <w:t> </w:t>
      </w:r>
      <w:r>
        <w:rPr>
          <w:rFonts w:ascii="Malgun Gothic" w:eastAsia="Malgun Gothic"/>
          <w:spacing w:val="-4"/>
          <w:sz w:val="20"/>
        </w:rPr>
        <w:t>중요한</w:t>
      </w:r>
      <w:r>
        <w:rPr>
          <w:rFonts w:ascii="Malgun Gothic" w:eastAsia="Malgun Gothic"/>
          <w:spacing w:val="-13"/>
          <w:sz w:val="20"/>
        </w:rPr>
        <w:t> </w:t>
      </w:r>
      <w:r>
        <w:rPr>
          <w:rFonts w:ascii="Malgun Gothic" w:eastAsia="Malgun Gothic"/>
          <w:spacing w:val="-4"/>
          <w:sz w:val="20"/>
        </w:rPr>
        <w:t>원천이</w:t>
      </w:r>
      <w:r>
        <w:rPr>
          <w:rFonts w:ascii="Malgun Gothic" w:eastAsia="Malgun Gothic"/>
          <w:spacing w:val="-14"/>
          <w:sz w:val="20"/>
        </w:rPr>
        <w:t> </w:t>
      </w:r>
      <w:r>
        <w:rPr>
          <w:rFonts w:ascii="Malgun Gothic" w:eastAsia="Malgun Gothic"/>
          <w:spacing w:val="-4"/>
          <w:sz w:val="20"/>
        </w:rPr>
        <w:t>되었다</w:t>
      </w:r>
      <w:r>
        <w:rPr>
          <w:spacing w:val="-4"/>
          <w:sz w:val="20"/>
        </w:rPr>
        <w:t>.</w:t>
      </w:r>
      <w:r>
        <w:rPr>
          <w:spacing w:val="-7"/>
          <w:sz w:val="20"/>
        </w:rPr>
        <w:t> </w:t>
      </w:r>
      <w:r>
        <w:rPr>
          <w:rFonts w:ascii="Malgun Gothic" w:eastAsia="Malgun Gothic"/>
          <w:spacing w:val="-4"/>
          <w:sz w:val="20"/>
        </w:rPr>
        <w:t>본</w:t>
      </w:r>
      <w:r>
        <w:rPr>
          <w:rFonts w:ascii="Malgun Gothic" w:eastAsia="Malgun Gothic"/>
          <w:spacing w:val="-13"/>
          <w:sz w:val="20"/>
        </w:rPr>
        <w:t> </w:t>
      </w:r>
      <w:r>
        <w:rPr>
          <w:rFonts w:ascii="Malgun Gothic" w:eastAsia="Malgun Gothic"/>
          <w:spacing w:val="-4"/>
          <w:sz w:val="20"/>
        </w:rPr>
        <w:t>연구 는</w:t>
      </w:r>
      <w:r>
        <w:rPr>
          <w:rFonts w:ascii="Malgun Gothic" w:eastAsia="Malgun Gothic"/>
          <w:spacing w:val="-14"/>
          <w:sz w:val="20"/>
        </w:rPr>
        <w:t> </w:t>
      </w:r>
      <w:r>
        <w:rPr>
          <w:rFonts w:ascii="Malgun Gothic" w:eastAsia="Malgun Gothic"/>
          <w:spacing w:val="-4"/>
          <w:sz w:val="20"/>
        </w:rPr>
        <w:t>두</w:t>
      </w:r>
      <w:r>
        <w:rPr>
          <w:rFonts w:ascii="Malgun Gothic" w:eastAsia="Malgun Gothic"/>
          <w:spacing w:val="-14"/>
          <w:sz w:val="20"/>
        </w:rPr>
        <w:t> </w:t>
      </w:r>
      <w:r>
        <w:rPr>
          <w:rFonts w:ascii="Malgun Gothic" w:eastAsia="Malgun Gothic"/>
          <w:spacing w:val="-4"/>
          <w:sz w:val="20"/>
        </w:rPr>
        <w:t>언어에서</w:t>
      </w:r>
      <w:r>
        <w:rPr>
          <w:rFonts w:ascii="Malgun Gothic" w:eastAsia="Malgun Gothic"/>
          <w:spacing w:val="-13"/>
          <w:sz w:val="20"/>
        </w:rPr>
        <w:t> </w:t>
      </w:r>
      <w:r>
        <w:rPr>
          <w:rFonts w:ascii="Malgun Gothic" w:eastAsia="Malgun Gothic"/>
          <w:spacing w:val="-4"/>
          <w:sz w:val="20"/>
        </w:rPr>
        <w:t>가장</w:t>
      </w:r>
      <w:r>
        <w:rPr>
          <w:rFonts w:ascii="Malgun Gothic" w:eastAsia="Malgun Gothic"/>
          <w:spacing w:val="-14"/>
          <w:sz w:val="20"/>
        </w:rPr>
        <w:t> </w:t>
      </w:r>
      <w:r>
        <w:rPr>
          <w:rFonts w:ascii="Malgun Gothic" w:eastAsia="Malgun Gothic"/>
          <w:spacing w:val="-4"/>
          <w:sz w:val="20"/>
        </w:rPr>
        <w:t>흔한</w:t>
      </w:r>
      <w:r>
        <w:rPr>
          <w:rFonts w:ascii="Malgun Gothic" w:eastAsia="Malgun Gothic"/>
          <w:spacing w:val="-13"/>
          <w:sz w:val="20"/>
        </w:rPr>
        <w:t> </w:t>
      </w:r>
      <w:r>
        <w:rPr>
          <w:rFonts w:ascii="Malgun Gothic" w:eastAsia="Malgun Gothic"/>
          <w:spacing w:val="-4"/>
          <w:sz w:val="20"/>
        </w:rPr>
        <w:t>영어</w:t>
      </w:r>
      <w:r>
        <w:rPr>
          <w:rFonts w:ascii="Malgun Gothic" w:eastAsia="Malgun Gothic"/>
          <w:spacing w:val="-14"/>
          <w:sz w:val="20"/>
        </w:rPr>
        <w:t> </w:t>
      </w:r>
      <w:r>
        <w:rPr>
          <w:rFonts w:ascii="Malgun Gothic" w:eastAsia="Malgun Gothic"/>
          <w:spacing w:val="-4"/>
          <w:sz w:val="20"/>
        </w:rPr>
        <w:t>차용어를</w:t>
      </w:r>
      <w:r>
        <w:rPr>
          <w:rFonts w:ascii="Malgun Gothic" w:eastAsia="Malgun Gothic"/>
          <w:spacing w:val="-14"/>
          <w:sz w:val="20"/>
        </w:rPr>
        <w:t> </w:t>
      </w:r>
      <w:r>
        <w:rPr>
          <w:rFonts w:ascii="Malgun Gothic" w:eastAsia="Malgun Gothic"/>
          <w:spacing w:val="-4"/>
          <w:sz w:val="20"/>
        </w:rPr>
        <w:t>식별하고</w:t>
      </w:r>
      <w:r>
        <w:rPr>
          <w:spacing w:val="-4"/>
          <w:sz w:val="20"/>
        </w:rPr>
        <w:t>,</w:t>
      </w:r>
      <w:r>
        <w:rPr>
          <w:spacing w:val="-8"/>
          <w:sz w:val="20"/>
        </w:rPr>
        <w:t> </w:t>
      </w:r>
      <w:r>
        <w:rPr>
          <w:rFonts w:ascii="Malgun Gothic" w:eastAsia="Malgun Gothic"/>
          <w:spacing w:val="-4"/>
          <w:sz w:val="20"/>
        </w:rPr>
        <w:t>그들의</w:t>
      </w:r>
      <w:r>
        <w:rPr>
          <w:rFonts w:ascii="Malgun Gothic" w:eastAsia="Malgun Gothic"/>
          <w:spacing w:val="-14"/>
          <w:sz w:val="20"/>
        </w:rPr>
        <w:t> </w:t>
      </w:r>
      <w:r>
        <w:rPr>
          <w:rFonts w:ascii="Malgun Gothic" w:eastAsia="Malgun Gothic"/>
          <w:spacing w:val="-4"/>
          <w:sz w:val="20"/>
        </w:rPr>
        <w:t>음운론적</w:t>
      </w:r>
      <w:r>
        <w:rPr>
          <w:rFonts w:ascii="Malgun Gothic" w:eastAsia="Malgun Gothic"/>
          <w:spacing w:val="-13"/>
          <w:sz w:val="20"/>
        </w:rPr>
        <w:t> </w:t>
      </w:r>
      <w:r>
        <w:rPr>
          <w:rFonts w:ascii="Malgun Gothic" w:eastAsia="Malgun Gothic"/>
          <w:spacing w:val="-4"/>
          <w:sz w:val="20"/>
        </w:rPr>
        <w:t>및</w:t>
      </w:r>
      <w:r>
        <w:rPr>
          <w:rFonts w:ascii="Malgun Gothic" w:eastAsia="Malgun Gothic"/>
          <w:spacing w:val="-14"/>
          <w:sz w:val="20"/>
        </w:rPr>
        <w:t> </w:t>
      </w:r>
      <w:r>
        <w:rPr>
          <w:rFonts w:ascii="Malgun Gothic" w:eastAsia="Malgun Gothic"/>
          <w:spacing w:val="-4"/>
          <w:sz w:val="20"/>
        </w:rPr>
        <w:t>형 </w:t>
      </w:r>
      <w:r>
        <w:rPr>
          <w:rFonts w:ascii="Malgun Gothic" w:eastAsia="Malgun Gothic"/>
          <w:spacing w:val="-2"/>
          <w:sz w:val="20"/>
        </w:rPr>
        <w:t>태론적</w:t>
      </w:r>
      <w:r>
        <w:rPr>
          <w:rFonts w:ascii="Malgun Gothic" w:eastAsia="Malgun Gothic"/>
          <w:spacing w:val="-15"/>
          <w:sz w:val="20"/>
        </w:rPr>
        <w:t> </w:t>
      </w:r>
      <w:r>
        <w:rPr>
          <w:rFonts w:ascii="Malgun Gothic" w:eastAsia="Malgun Gothic"/>
          <w:spacing w:val="-2"/>
          <w:sz w:val="20"/>
        </w:rPr>
        <w:t>적응</w:t>
      </w:r>
      <w:r>
        <w:rPr>
          <w:rFonts w:ascii="Malgun Gothic" w:eastAsia="Malgun Gothic"/>
          <w:spacing w:val="-15"/>
          <w:sz w:val="20"/>
        </w:rPr>
        <w:t> </w:t>
      </w:r>
      <w:r>
        <w:rPr>
          <w:rFonts w:ascii="Malgun Gothic" w:eastAsia="Malgun Gothic"/>
          <w:spacing w:val="-2"/>
          <w:sz w:val="20"/>
        </w:rPr>
        <w:t>패턴을</w:t>
      </w:r>
      <w:r>
        <w:rPr>
          <w:rFonts w:ascii="Malgun Gothic" w:eastAsia="Malgun Gothic"/>
          <w:spacing w:val="-13"/>
          <w:sz w:val="20"/>
        </w:rPr>
        <w:t> </w:t>
      </w:r>
      <w:r>
        <w:rPr>
          <w:rFonts w:ascii="Malgun Gothic" w:eastAsia="Malgun Gothic"/>
          <w:spacing w:val="-2"/>
          <w:sz w:val="20"/>
        </w:rPr>
        <w:t>검토하며</w:t>
      </w:r>
      <w:r>
        <w:rPr>
          <w:spacing w:val="-2"/>
          <w:sz w:val="20"/>
        </w:rPr>
        <w:t>,</w:t>
      </w:r>
      <w:r>
        <w:rPr>
          <w:spacing w:val="6"/>
          <w:sz w:val="20"/>
        </w:rPr>
        <w:t> </w:t>
      </w:r>
      <w:r>
        <w:rPr>
          <w:rFonts w:ascii="Malgun Gothic" w:eastAsia="Malgun Gothic"/>
          <w:spacing w:val="-2"/>
          <w:sz w:val="20"/>
        </w:rPr>
        <w:t>차용어</w:t>
      </w:r>
      <w:r>
        <w:rPr>
          <w:rFonts w:ascii="Malgun Gothic" w:eastAsia="Malgun Gothic"/>
          <w:spacing w:val="-11"/>
          <w:sz w:val="20"/>
        </w:rPr>
        <w:t> </w:t>
      </w:r>
      <w:r>
        <w:rPr>
          <w:rFonts w:ascii="Malgun Gothic" w:eastAsia="Malgun Gothic"/>
          <w:spacing w:val="-2"/>
          <w:sz w:val="20"/>
        </w:rPr>
        <w:t>사용에</w:t>
      </w:r>
      <w:r>
        <w:rPr>
          <w:rFonts w:ascii="Malgun Gothic" w:eastAsia="Malgun Gothic"/>
          <w:spacing w:val="-11"/>
          <w:sz w:val="20"/>
        </w:rPr>
        <w:t> </w:t>
      </w:r>
      <w:r>
        <w:rPr>
          <w:rFonts w:ascii="Malgun Gothic" w:eastAsia="Malgun Gothic"/>
          <w:spacing w:val="-2"/>
          <w:sz w:val="20"/>
        </w:rPr>
        <w:t>대한</w:t>
      </w:r>
      <w:r>
        <w:rPr>
          <w:rFonts w:ascii="Malgun Gothic" w:eastAsia="Malgun Gothic"/>
          <w:spacing w:val="-15"/>
          <w:sz w:val="20"/>
        </w:rPr>
        <w:t> </w:t>
      </w:r>
      <w:r>
        <w:rPr>
          <w:rFonts w:ascii="Malgun Gothic" w:eastAsia="Malgun Gothic"/>
          <w:spacing w:val="-2"/>
          <w:sz w:val="20"/>
        </w:rPr>
        <w:t>화자들의</w:t>
      </w:r>
      <w:r>
        <w:rPr>
          <w:rFonts w:ascii="Malgun Gothic" w:eastAsia="Malgun Gothic"/>
          <w:spacing w:val="-13"/>
          <w:sz w:val="20"/>
        </w:rPr>
        <w:t> </w:t>
      </w:r>
      <w:r>
        <w:rPr>
          <w:rFonts w:ascii="Malgun Gothic" w:eastAsia="Malgun Gothic"/>
          <w:spacing w:val="-2"/>
          <w:sz w:val="20"/>
        </w:rPr>
        <w:t>인식을</w:t>
      </w:r>
      <w:r>
        <w:rPr>
          <w:rFonts w:ascii="Malgun Gothic" w:eastAsia="Malgun Gothic"/>
          <w:spacing w:val="-14"/>
          <w:sz w:val="20"/>
        </w:rPr>
        <w:t> </w:t>
      </w:r>
      <w:r>
        <w:rPr>
          <w:rFonts w:ascii="Malgun Gothic" w:eastAsia="Malgun Gothic"/>
          <w:spacing w:val="-5"/>
          <w:sz w:val="20"/>
        </w:rPr>
        <w:t>조사</w:t>
      </w:r>
    </w:p>
    <w:p>
      <w:pPr>
        <w:spacing w:after="0" w:line="172" w:lineRule="auto"/>
        <w:jc w:val="both"/>
        <w:rPr>
          <w:rFonts w:ascii="Malgun Gothic" w:eastAsia="Malgun Gothic"/>
          <w:sz w:val="20"/>
        </w:rPr>
        <w:sectPr>
          <w:footerReference w:type="default" r:id="rId148"/>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563" w:firstLine="0"/>
        <w:jc w:val="both"/>
        <w:rPr>
          <w:sz w:val="20"/>
        </w:rPr>
      </w:pPr>
      <w:r>
        <w:rPr>
          <w:rFonts w:ascii="Malgun Gothic" w:eastAsia="Malgun Gothic"/>
          <w:sz w:val="20"/>
        </w:rPr>
        <w:t>할</w:t>
      </w:r>
      <w:r>
        <w:rPr>
          <w:rFonts w:ascii="Malgun Gothic" w:eastAsia="Malgun Gothic"/>
          <w:spacing w:val="-16"/>
          <w:sz w:val="20"/>
        </w:rPr>
        <w:t> </w:t>
      </w:r>
      <w:r>
        <w:rPr>
          <w:rFonts w:ascii="Malgun Gothic" w:eastAsia="Malgun Gothic"/>
          <w:sz w:val="20"/>
        </w:rPr>
        <w:t>것이다</w:t>
      </w:r>
      <w:r>
        <w:rPr>
          <w:sz w:val="20"/>
        </w:rPr>
        <w:t>. </w:t>
      </w:r>
      <w:r>
        <w:rPr>
          <w:rFonts w:ascii="Malgun Gothic" w:eastAsia="Malgun Gothic"/>
          <w:sz w:val="20"/>
        </w:rPr>
        <w:t>이</w:t>
      </w:r>
      <w:r>
        <w:rPr>
          <w:rFonts w:ascii="Malgun Gothic" w:eastAsia="Malgun Gothic"/>
          <w:spacing w:val="-15"/>
          <w:sz w:val="20"/>
        </w:rPr>
        <w:t> </w:t>
      </w:r>
      <w:r>
        <w:rPr>
          <w:rFonts w:ascii="Malgun Gothic" w:eastAsia="Malgun Gothic"/>
          <w:sz w:val="20"/>
        </w:rPr>
        <w:t>연구는</w:t>
      </w:r>
      <w:r>
        <w:rPr>
          <w:rFonts w:ascii="Malgun Gothic" w:eastAsia="Malgun Gothic"/>
          <w:spacing w:val="-16"/>
          <w:sz w:val="20"/>
        </w:rPr>
        <w:t> </w:t>
      </w:r>
      <w:r>
        <w:rPr>
          <w:rFonts w:ascii="Malgun Gothic" w:eastAsia="Malgun Gothic"/>
          <w:sz w:val="20"/>
        </w:rPr>
        <w:t>질적</w:t>
      </w:r>
      <w:r>
        <w:rPr>
          <w:rFonts w:ascii="Malgun Gothic" w:eastAsia="Malgun Gothic"/>
          <w:spacing w:val="-13"/>
          <w:sz w:val="20"/>
        </w:rPr>
        <w:t> </w:t>
      </w:r>
      <w:r>
        <w:rPr>
          <w:rFonts w:ascii="Malgun Gothic" w:eastAsia="Malgun Gothic"/>
          <w:sz w:val="20"/>
        </w:rPr>
        <w:t>문헌</w:t>
      </w:r>
      <w:r>
        <w:rPr>
          <w:rFonts w:ascii="Malgun Gothic" w:eastAsia="Malgun Gothic"/>
          <w:spacing w:val="-16"/>
          <w:sz w:val="20"/>
        </w:rPr>
        <w:t> </w:t>
      </w:r>
      <w:r>
        <w:rPr>
          <w:rFonts w:ascii="Malgun Gothic" w:eastAsia="Malgun Gothic"/>
          <w:sz w:val="20"/>
        </w:rPr>
        <w:t>연구를</w:t>
      </w:r>
      <w:r>
        <w:rPr>
          <w:rFonts w:ascii="Malgun Gothic" w:eastAsia="Malgun Gothic"/>
          <w:spacing w:val="-15"/>
          <w:sz w:val="20"/>
        </w:rPr>
        <w:t> </w:t>
      </w:r>
      <w:r>
        <w:rPr>
          <w:rFonts w:ascii="Malgun Gothic" w:eastAsia="Malgun Gothic"/>
          <w:sz w:val="20"/>
        </w:rPr>
        <w:t>사용하여</w:t>
      </w:r>
      <w:r>
        <w:rPr>
          <w:rFonts w:ascii="Malgun Gothic" w:eastAsia="Malgun Gothic"/>
          <w:spacing w:val="-16"/>
          <w:sz w:val="20"/>
        </w:rPr>
        <w:t> </w:t>
      </w:r>
      <w:r>
        <w:rPr>
          <w:rFonts w:ascii="Malgun Gothic" w:eastAsia="Malgun Gothic"/>
          <w:sz w:val="20"/>
        </w:rPr>
        <w:t>학술</w:t>
      </w:r>
      <w:r>
        <w:rPr>
          <w:rFonts w:ascii="Malgun Gothic" w:eastAsia="Malgun Gothic"/>
          <w:spacing w:val="-13"/>
          <w:sz w:val="20"/>
        </w:rPr>
        <w:t> </w:t>
      </w:r>
      <w:r>
        <w:rPr>
          <w:rFonts w:ascii="Malgun Gothic" w:eastAsia="Malgun Gothic"/>
          <w:sz w:val="20"/>
        </w:rPr>
        <w:t>자료</w:t>
      </w:r>
      <w:r>
        <w:rPr>
          <w:sz w:val="20"/>
        </w:rPr>
        <w:t>, </w:t>
      </w:r>
      <w:r>
        <w:rPr>
          <w:rFonts w:ascii="Malgun Gothic" w:eastAsia="Malgun Gothic"/>
          <w:sz w:val="20"/>
        </w:rPr>
        <w:t>온라인</w:t>
      </w:r>
      <w:r>
        <w:rPr>
          <w:rFonts w:ascii="Malgun Gothic" w:eastAsia="Malgun Gothic"/>
          <w:spacing w:val="-15"/>
          <w:sz w:val="20"/>
        </w:rPr>
        <w:t> </w:t>
      </w:r>
      <w:r>
        <w:rPr>
          <w:rFonts w:ascii="Malgun Gothic" w:eastAsia="Malgun Gothic"/>
          <w:sz w:val="20"/>
        </w:rPr>
        <w:t>미디 </w:t>
      </w:r>
      <w:r>
        <w:rPr>
          <w:rFonts w:ascii="Malgun Gothic" w:eastAsia="Malgun Gothic"/>
          <w:spacing w:val="-2"/>
          <w:sz w:val="20"/>
        </w:rPr>
        <w:t>어</w:t>
      </w:r>
      <w:r>
        <w:rPr>
          <w:spacing w:val="-2"/>
          <w:sz w:val="20"/>
        </w:rPr>
        <w:t>,</w:t>
      </w:r>
      <w:r>
        <w:rPr>
          <w:spacing w:val="-11"/>
          <w:sz w:val="20"/>
        </w:rPr>
        <w:t> </w:t>
      </w:r>
      <w:r>
        <w:rPr>
          <w:rFonts w:ascii="Malgun Gothic" w:eastAsia="Malgun Gothic"/>
          <w:spacing w:val="-2"/>
          <w:sz w:val="20"/>
        </w:rPr>
        <w:t>그리고</w:t>
      </w:r>
      <w:r>
        <w:rPr>
          <w:rFonts w:ascii="Malgun Gothic" w:eastAsia="Malgun Gothic"/>
          <w:spacing w:val="-16"/>
          <w:sz w:val="20"/>
        </w:rPr>
        <w:t> </w:t>
      </w:r>
      <w:r>
        <w:rPr>
          <w:rFonts w:ascii="Malgun Gothic" w:eastAsia="Malgun Gothic"/>
          <w:spacing w:val="-2"/>
          <w:sz w:val="20"/>
        </w:rPr>
        <w:t>광고에서</w:t>
      </w:r>
      <w:r>
        <w:rPr>
          <w:rFonts w:ascii="Malgun Gothic" w:eastAsia="Malgun Gothic"/>
          <w:spacing w:val="-15"/>
          <w:sz w:val="20"/>
        </w:rPr>
        <w:t> </w:t>
      </w:r>
      <w:r>
        <w:rPr>
          <w:rFonts w:ascii="Malgun Gothic" w:eastAsia="Malgun Gothic"/>
          <w:spacing w:val="-2"/>
          <w:sz w:val="20"/>
        </w:rPr>
        <w:t>수집된</w:t>
      </w:r>
      <w:r>
        <w:rPr>
          <w:rFonts w:ascii="Malgun Gothic" w:eastAsia="Malgun Gothic"/>
          <w:spacing w:val="-16"/>
          <w:sz w:val="20"/>
        </w:rPr>
        <w:t> </w:t>
      </w:r>
      <w:r>
        <w:rPr>
          <w:rFonts w:ascii="Malgun Gothic" w:eastAsia="Malgun Gothic"/>
          <w:spacing w:val="-2"/>
          <w:sz w:val="20"/>
        </w:rPr>
        <w:t>정보를</w:t>
      </w:r>
      <w:r>
        <w:rPr>
          <w:rFonts w:ascii="Malgun Gothic" w:eastAsia="Malgun Gothic"/>
          <w:spacing w:val="-15"/>
          <w:sz w:val="20"/>
        </w:rPr>
        <w:t> </w:t>
      </w:r>
      <w:r>
        <w:rPr>
          <w:rFonts w:ascii="Malgun Gothic" w:eastAsia="Malgun Gothic"/>
          <w:spacing w:val="-2"/>
          <w:sz w:val="20"/>
        </w:rPr>
        <w:t>대조한다</w:t>
      </w:r>
      <w:r>
        <w:rPr>
          <w:spacing w:val="-2"/>
          <w:sz w:val="20"/>
        </w:rPr>
        <w:t>.</w:t>
      </w:r>
      <w:r>
        <w:rPr>
          <w:spacing w:val="-11"/>
          <w:sz w:val="20"/>
        </w:rPr>
        <w:t> </w:t>
      </w:r>
      <w:r>
        <w:rPr>
          <w:rFonts w:ascii="Malgun Gothic" w:eastAsia="Malgun Gothic"/>
          <w:spacing w:val="-2"/>
          <w:sz w:val="20"/>
        </w:rPr>
        <w:t>조사에</w:t>
      </w:r>
      <w:r>
        <w:rPr>
          <w:rFonts w:ascii="Malgun Gothic" w:eastAsia="Malgun Gothic"/>
          <w:spacing w:val="-15"/>
          <w:sz w:val="20"/>
        </w:rPr>
        <w:t> </w:t>
      </w:r>
      <w:r>
        <w:rPr>
          <w:rFonts w:ascii="Malgun Gothic" w:eastAsia="Malgun Gothic"/>
          <w:spacing w:val="-2"/>
          <w:sz w:val="20"/>
        </w:rPr>
        <w:t>따르면</w:t>
      </w:r>
      <w:r>
        <w:rPr>
          <w:spacing w:val="-2"/>
          <w:sz w:val="20"/>
        </w:rPr>
        <w:t>,</w:t>
      </w:r>
      <w:r>
        <w:rPr>
          <w:spacing w:val="-11"/>
          <w:sz w:val="20"/>
        </w:rPr>
        <w:t> </w:t>
      </w:r>
      <w:r>
        <w:rPr>
          <w:rFonts w:ascii="Malgun Gothic" w:eastAsia="Malgun Gothic"/>
          <w:spacing w:val="-2"/>
          <w:sz w:val="20"/>
        </w:rPr>
        <w:t>한국인과</w:t>
      </w:r>
      <w:r>
        <w:rPr>
          <w:rFonts w:ascii="Malgun Gothic" w:eastAsia="Malgun Gothic"/>
          <w:spacing w:val="-15"/>
          <w:sz w:val="20"/>
        </w:rPr>
        <w:t> </w:t>
      </w:r>
      <w:r>
        <w:rPr>
          <w:rFonts w:ascii="Malgun Gothic" w:eastAsia="Malgun Gothic"/>
          <w:spacing w:val="-2"/>
          <w:sz w:val="20"/>
        </w:rPr>
        <w:t>조 </w:t>
      </w:r>
      <w:r>
        <w:rPr>
          <w:rFonts w:ascii="Malgun Gothic" w:eastAsia="Malgun Gothic"/>
          <w:sz w:val="20"/>
        </w:rPr>
        <w:t>지아인</w:t>
      </w:r>
      <w:r>
        <w:rPr>
          <w:rFonts w:ascii="Malgun Gothic" w:eastAsia="Malgun Gothic"/>
          <w:spacing w:val="-14"/>
          <w:sz w:val="20"/>
        </w:rPr>
        <w:t> </w:t>
      </w:r>
      <w:r>
        <w:rPr>
          <w:rFonts w:ascii="Malgun Gothic" w:eastAsia="Malgun Gothic"/>
          <w:sz w:val="20"/>
        </w:rPr>
        <w:t>모두</w:t>
      </w:r>
      <w:r>
        <w:rPr>
          <w:rFonts w:ascii="Malgun Gothic" w:eastAsia="Malgun Gothic"/>
          <w:spacing w:val="-14"/>
          <w:sz w:val="20"/>
        </w:rPr>
        <w:t> </w:t>
      </w:r>
      <w:r>
        <w:rPr>
          <w:rFonts w:ascii="Malgun Gothic" w:eastAsia="Malgun Gothic"/>
          <w:sz w:val="20"/>
        </w:rPr>
        <w:t>현대적인</w:t>
      </w:r>
      <w:r>
        <w:rPr>
          <w:rFonts w:ascii="Malgun Gothic" w:eastAsia="Malgun Gothic"/>
          <w:spacing w:val="-14"/>
          <w:sz w:val="20"/>
        </w:rPr>
        <w:t> </w:t>
      </w:r>
      <w:r>
        <w:rPr>
          <w:rFonts w:ascii="Malgun Gothic" w:eastAsia="Malgun Gothic"/>
          <w:sz w:val="20"/>
        </w:rPr>
        <w:t>개념과</w:t>
      </w:r>
      <w:r>
        <w:rPr>
          <w:rFonts w:ascii="Malgun Gothic" w:eastAsia="Malgun Gothic"/>
          <w:spacing w:val="-14"/>
          <w:sz w:val="20"/>
        </w:rPr>
        <w:t> </w:t>
      </w:r>
      <w:r>
        <w:rPr>
          <w:rFonts w:ascii="Malgun Gothic" w:eastAsia="Malgun Gothic"/>
          <w:sz w:val="20"/>
        </w:rPr>
        <w:t>세계적인</w:t>
      </w:r>
      <w:r>
        <w:rPr>
          <w:rFonts w:ascii="Malgun Gothic" w:eastAsia="Malgun Gothic"/>
          <w:spacing w:val="-14"/>
          <w:sz w:val="20"/>
        </w:rPr>
        <w:t> </w:t>
      </w:r>
      <w:r>
        <w:rPr>
          <w:rFonts w:ascii="Malgun Gothic" w:eastAsia="Malgun Gothic"/>
          <w:sz w:val="20"/>
        </w:rPr>
        <w:t>트렌드를</w:t>
      </w:r>
      <w:r>
        <w:rPr>
          <w:rFonts w:ascii="Malgun Gothic" w:eastAsia="Malgun Gothic"/>
          <w:spacing w:val="-14"/>
          <w:sz w:val="20"/>
        </w:rPr>
        <w:t> </w:t>
      </w:r>
      <w:r>
        <w:rPr>
          <w:rFonts w:ascii="Malgun Gothic" w:eastAsia="Malgun Gothic"/>
          <w:sz w:val="20"/>
        </w:rPr>
        <w:t>나타내기</w:t>
      </w:r>
      <w:r>
        <w:rPr>
          <w:rFonts w:ascii="Malgun Gothic" w:eastAsia="Malgun Gothic"/>
          <w:spacing w:val="-14"/>
          <w:sz w:val="20"/>
        </w:rPr>
        <w:t> </w:t>
      </w:r>
      <w:r>
        <w:rPr>
          <w:rFonts w:ascii="Malgun Gothic" w:eastAsia="Malgun Gothic"/>
          <w:sz w:val="20"/>
        </w:rPr>
        <w:t>위해</w:t>
      </w:r>
      <w:r>
        <w:rPr>
          <w:rFonts w:ascii="Malgun Gothic" w:eastAsia="Malgun Gothic"/>
          <w:spacing w:val="-14"/>
          <w:sz w:val="20"/>
        </w:rPr>
        <w:t> </w:t>
      </w:r>
      <w:r>
        <w:rPr>
          <w:rFonts w:ascii="Malgun Gothic" w:eastAsia="Malgun Gothic"/>
          <w:sz w:val="20"/>
        </w:rPr>
        <w:t>영어</w:t>
      </w:r>
      <w:r>
        <w:rPr>
          <w:rFonts w:ascii="Malgun Gothic" w:eastAsia="Malgun Gothic"/>
          <w:spacing w:val="-14"/>
          <w:sz w:val="20"/>
        </w:rPr>
        <w:t> </w:t>
      </w:r>
      <w:r>
        <w:rPr>
          <w:rFonts w:ascii="Malgun Gothic" w:eastAsia="Malgun Gothic"/>
          <w:sz w:val="20"/>
        </w:rPr>
        <w:t>용 </w:t>
      </w:r>
      <w:r>
        <w:rPr>
          <w:rFonts w:ascii="Malgun Gothic" w:eastAsia="Malgun Gothic"/>
          <w:spacing w:val="-2"/>
          <w:sz w:val="20"/>
        </w:rPr>
        <w:t>어를</w:t>
      </w:r>
      <w:r>
        <w:rPr>
          <w:rFonts w:ascii="Malgun Gothic" w:eastAsia="Malgun Gothic"/>
          <w:spacing w:val="-16"/>
          <w:sz w:val="20"/>
        </w:rPr>
        <w:t> </w:t>
      </w:r>
      <w:r>
        <w:rPr>
          <w:rFonts w:ascii="Malgun Gothic" w:eastAsia="Malgun Gothic"/>
          <w:spacing w:val="-2"/>
          <w:sz w:val="20"/>
        </w:rPr>
        <w:t>사용하며</w:t>
      </w:r>
      <w:r>
        <w:rPr>
          <w:spacing w:val="-2"/>
          <w:sz w:val="20"/>
        </w:rPr>
        <w:t>,</w:t>
      </w:r>
      <w:r>
        <w:rPr>
          <w:spacing w:val="-11"/>
          <w:sz w:val="20"/>
        </w:rPr>
        <w:t> </w:t>
      </w:r>
      <w:r>
        <w:rPr>
          <w:rFonts w:ascii="Malgun Gothic" w:eastAsia="Malgun Gothic"/>
          <w:spacing w:val="-2"/>
          <w:sz w:val="20"/>
        </w:rPr>
        <w:t>종종</w:t>
      </w:r>
      <w:r>
        <w:rPr>
          <w:rFonts w:ascii="Malgun Gothic" w:eastAsia="Malgun Gothic"/>
          <w:spacing w:val="-15"/>
          <w:sz w:val="20"/>
        </w:rPr>
        <w:t> </w:t>
      </w:r>
      <w:r>
        <w:rPr>
          <w:rFonts w:ascii="Malgun Gothic" w:eastAsia="Malgun Gothic"/>
          <w:spacing w:val="-2"/>
          <w:sz w:val="20"/>
        </w:rPr>
        <w:t>자국어의</w:t>
      </w:r>
      <w:r>
        <w:rPr>
          <w:rFonts w:ascii="Malgun Gothic" w:eastAsia="Malgun Gothic"/>
          <w:spacing w:val="-16"/>
          <w:sz w:val="20"/>
        </w:rPr>
        <w:t> </w:t>
      </w:r>
      <w:r>
        <w:rPr>
          <w:rFonts w:ascii="Malgun Gothic" w:eastAsia="Malgun Gothic"/>
          <w:spacing w:val="-2"/>
          <w:sz w:val="20"/>
        </w:rPr>
        <w:t>언어</w:t>
      </w:r>
      <w:r>
        <w:rPr>
          <w:rFonts w:ascii="Malgun Gothic" w:eastAsia="Malgun Gothic"/>
          <w:spacing w:val="-15"/>
          <w:sz w:val="20"/>
        </w:rPr>
        <w:t> </w:t>
      </w:r>
      <w:r>
        <w:rPr>
          <w:rFonts w:ascii="Malgun Gothic" w:eastAsia="Malgun Gothic"/>
          <w:spacing w:val="-2"/>
          <w:sz w:val="20"/>
        </w:rPr>
        <w:t>체계에</w:t>
      </w:r>
      <w:r>
        <w:rPr>
          <w:rFonts w:ascii="Malgun Gothic" w:eastAsia="Malgun Gothic"/>
          <w:spacing w:val="-16"/>
          <w:sz w:val="20"/>
        </w:rPr>
        <w:t> </w:t>
      </w:r>
      <w:r>
        <w:rPr>
          <w:rFonts w:ascii="Malgun Gothic" w:eastAsia="Malgun Gothic"/>
          <w:spacing w:val="-2"/>
          <w:sz w:val="20"/>
        </w:rPr>
        <w:t>맞추기</w:t>
      </w:r>
      <w:r>
        <w:rPr>
          <w:rFonts w:ascii="Malgun Gothic" w:eastAsia="Malgun Gothic"/>
          <w:spacing w:val="-15"/>
          <w:sz w:val="20"/>
        </w:rPr>
        <w:t> </w:t>
      </w:r>
      <w:r>
        <w:rPr>
          <w:rFonts w:ascii="Malgun Gothic" w:eastAsia="Malgun Gothic"/>
          <w:spacing w:val="-2"/>
          <w:sz w:val="20"/>
        </w:rPr>
        <w:t>위해</w:t>
      </w:r>
      <w:r>
        <w:rPr>
          <w:rFonts w:ascii="Malgun Gothic" w:eastAsia="Malgun Gothic"/>
          <w:spacing w:val="-16"/>
          <w:sz w:val="20"/>
        </w:rPr>
        <w:t> </w:t>
      </w:r>
      <w:r>
        <w:rPr>
          <w:rFonts w:ascii="Malgun Gothic" w:eastAsia="Malgun Gothic"/>
          <w:spacing w:val="-2"/>
          <w:sz w:val="20"/>
        </w:rPr>
        <w:t>발음과</w:t>
      </w:r>
      <w:r>
        <w:rPr>
          <w:rFonts w:ascii="Malgun Gothic" w:eastAsia="Malgun Gothic"/>
          <w:spacing w:val="-16"/>
          <w:sz w:val="20"/>
        </w:rPr>
        <w:t> </w:t>
      </w:r>
      <w:r>
        <w:rPr>
          <w:rFonts w:ascii="Malgun Gothic" w:eastAsia="Malgun Gothic"/>
          <w:spacing w:val="-2"/>
          <w:sz w:val="20"/>
        </w:rPr>
        <w:t>구조를</w:t>
      </w:r>
      <w:r>
        <w:rPr>
          <w:rFonts w:ascii="Malgun Gothic" w:eastAsia="Malgun Gothic"/>
          <w:spacing w:val="-15"/>
          <w:sz w:val="20"/>
        </w:rPr>
        <w:t> </w:t>
      </w:r>
      <w:r>
        <w:rPr>
          <w:rFonts w:ascii="Malgun Gothic" w:eastAsia="Malgun Gothic"/>
          <w:spacing w:val="-2"/>
          <w:sz w:val="20"/>
        </w:rPr>
        <w:t>변 </w:t>
      </w:r>
      <w:r>
        <w:rPr>
          <w:rFonts w:ascii="Malgun Gothic" w:eastAsia="Malgun Gothic"/>
          <w:sz w:val="20"/>
        </w:rPr>
        <w:t>경한다</w:t>
      </w:r>
      <w:r>
        <w:rPr>
          <w:sz w:val="20"/>
        </w:rPr>
        <w:t>.</w:t>
      </w:r>
      <w:r>
        <w:rPr>
          <w:spacing w:val="-5"/>
          <w:sz w:val="20"/>
        </w:rPr>
        <w:t> </w:t>
      </w:r>
      <w:r>
        <w:rPr>
          <w:rFonts w:ascii="Malgun Gothic" w:eastAsia="Malgun Gothic"/>
          <w:sz w:val="20"/>
        </w:rPr>
        <w:t>하지만</w:t>
      </w:r>
      <w:r>
        <w:rPr>
          <w:rFonts w:ascii="Malgun Gothic" w:eastAsia="Malgun Gothic"/>
          <w:spacing w:val="-17"/>
          <w:sz w:val="20"/>
        </w:rPr>
        <w:t> </w:t>
      </w:r>
      <w:r>
        <w:rPr>
          <w:rFonts w:ascii="Malgun Gothic" w:eastAsia="Malgun Gothic"/>
          <w:sz w:val="20"/>
        </w:rPr>
        <w:t>이러한</w:t>
      </w:r>
      <w:r>
        <w:rPr>
          <w:rFonts w:ascii="Malgun Gothic" w:eastAsia="Malgun Gothic"/>
          <w:spacing w:val="-18"/>
          <w:sz w:val="20"/>
        </w:rPr>
        <w:t> </w:t>
      </w:r>
      <w:r>
        <w:rPr>
          <w:rFonts w:ascii="Malgun Gothic" w:eastAsia="Malgun Gothic"/>
          <w:sz w:val="20"/>
        </w:rPr>
        <w:t>차용어에</w:t>
      </w:r>
      <w:r>
        <w:rPr>
          <w:rFonts w:ascii="Malgun Gothic" w:eastAsia="Malgun Gothic"/>
          <w:spacing w:val="-17"/>
          <w:sz w:val="20"/>
        </w:rPr>
        <w:t> </w:t>
      </w:r>
      <w:r>
        <w:rPr>
          <w:rFonts w:ascii="Malgun Gothic" w:eastAsia="Malgun Gothic"/>
          <w:sz w:val="20"/>
        </w:rPr>
        <w:t>대한</w:t>
      </w:r>
      <w:r>
        <w:rPr>
          <w:rFonts w:ascii="Malgun Gothic" w:eastAsia="Malgun Gothic"/>
          <w:spacing w:val="-18"/>
          <w:sz w:val="20"/>
        </w:rPr>
        <w:t> </w:t>
      </w:r>
      <w:r>
        <w:rPr>
          <w:rFonts w:ascii="Malgun Gothic" w:eastAsia="Malgun Gothic"/>
          <w:sz w:val="20"/>
        </w:rPr>
        <w:t>사회적</w:t>
      </w:r>
      <w:r>
        <w:rPr>
          <w:rFonts w:ascii="Malgun Gothic" w:eastAsia="Malgun Gothic"/>
          <w:spacing w:val="-18"/>
          <w:sz w:val="20"/>
        </w:rPr>
        <w:t> </w:t>
      </w:r>
      <w:r>
        <w:rPr>
          <w:rFonts w:ascii="Malgun Gothic" w:eastAsia="Malgun Gothic"/>
          <w:sz w:val="20"/>
        </w:rPr>
        <w:t>인식은</w:t>
      </w:r>
      <w:r>
        <w:rPr>
          <w:rFonts w:ascii="Malgun Gothic" w:eastAsia="Malgun Gothic"/>
          <w:spacing w:val="-17"/>
          <w:sz w:val="20"/>
        </w:rPr>
        <w:t> </w:t>
      </w:r>
      <w:r>
        <w:rPr>
          <w:rFonts w:ascii="Malgun Gothic" w:eastAsia="Malgun Gothic"/>
          <w:sz w:val="20"/>
        </w:rPr>
        <w:t>다르다</w:t>
      </w:r>
      <w:r>
        <w:rPr>
          <w:sz w:val="20"/>
        </w:rPr>
        <w:t>. </w:t>
      </w:r>
      <w:r>
        <w:rPr>
          <w:rFonts w:ascii="Malgun Gothic" w:eastAsia="Malgun Gothic"/>
          <w:sz w:val="20"/>
        </w:rPr>
        <w:t>조지아어에 </w:t>
      </w:r>
      <w:r>
        <w:rPr>
          <w:rFonts w:ascii="Malgun Gothic" w:eastAsia="Malgun Gothic"/>
          <w:spacing w:val="-6"/>
          <w:sz w:val="20"/>
        </w:rPr>
        <w:t>서</w:t>
      </w:r>
      <w:r>
        <w:rPr>
          <w:rFonts w:ascii="Malgun Gothic" w:eastAsia="Malgun Gothic"/>
          <w:spacing w:val="-12"/>
          <w:sz w:val="20"/>
        </w:rPr>
        <w:t> </w:t>
      </w:r>
      <w:r>
        <w:rPr>
          <w:rFonts w:ascii="Malgun Gothic" w:eastAsia="Malgun Gothic"/>
          <w:spacing w:val="-6"/>
          <w:sz w:val="20"/>
        </w:rPr>
        <w:t>영어</w:t>
      </w:r>
      <w:r>
        <w:rPr>
          <w:rFonts w:ascii="Malgun Gothic" w:eastAsia="Malgun Gothic"/>
          <w:spacing w:val="-12"/>
          <w:sz w:val="20"/>
        </w:rPr>
        <w:t> </w:t>
      </w:r>
      <w:r>
        <w:rPr>
          <w:rFonts w:ascii="Malgun Gothic" w:eastAsia="Malgun Gothic"/>
          <w:spacing w:val="-6"/>
          <w:sz w:val="20"/>
        </w:rPr>
        <w:t>용어는</w:t>
      </w:r>
      <w:r>
        <w:rPr>
          <w:rFonts w:ascii="Malgun Gothic" w:eastAsia="Malgun Gothic"/>
          <w:spacing w:val="-11"/>
          <w:sz w:val="20"/>
        </w:rPr>
        <w:t> </w:t>
      </w:r>
      <w:r>
        <w:rPr>
          <w:rFonts w:ascii="Malgun Gothic" w:eastAsia="Malgun Gothic"/>
          <w:spacing w:val="-6"/>
          <w:sz w:val="20"/>
        </w:rPr>
        <w:t>주로</w:t>
      </w:r>
      <w:r>
        <w:rPr>
          <w:rFonts w:ascii="Malgun Gothic" w:eastAsia="Malgun Gothic"/>
          <w:spacing w:val="-12"/>
          <w:sz w:val="20"/>
        </w:rPr>
        <w:t> </w:t>
      </w:r>
      <w:r>
        <w:rPr>
          <w:rFonts w:ascii="Malgun Gothic" w:eastAsia="Malgun Gothic"/>
          <w:spacing w:val="-6"/>
          <w:sz w:val="20"/>
        </w:rPr>
        <w:t>청소년</w:t>
      </w:r>
      <w:r>
        <w:rPr>
          <w:rFonts w:ascii="Malgun Gothic" w:eastAsia="Malgun Gothic"/>
          <w:spacing w:val="-11"/>
          <w:sz w:val="20"/>
        </w:rPr>
        <w:t> </w:t>
      </w:r>
      <w:r>
        <w:rPr>
          <w:rFonts w:ascii="Malgun Gothic" w:eastAsia="Malgun Gothic"/>
          <w:spacing w:val="-6"/>
          <w:sz w:val="20"/>
        </w:rPr>
        <w:t>문화</w:t>
      </w:r>
      <w:r>
        <w:rPr>
          <w:rFonts w:ascii="Malgun Gothic" w:eastAsia="Malgun Gothic"/>
          <w:spacing w:val="-12"/>
          <w:sz w:val="20"/>
        </w:rPr>
        <w:t> </w:t>
      </w:r>
      <w:r>
        <w:rPr>
          <w:rFonts w:ascii="Malgun Gothic" w:eastAsia="Malgun Gothic"/>
          <w:spacing w:val="-6"/>
          <w:sz w:val="20"/>
        </w:rPr>
        <w:t>및</w:t>
      </w:r>
      <w:r>
        <w:rPr>
          <w:rFonts w:ascii="Malgun Gothic" w:eastAsia="Malgun Gothic"/>
          <w:spacing w:val="-12"/>
          <w:sz w:val="20"/>
        </w:rPr>
        <w:t> </w:t>
      </w:r>
      <w:r>
        <w:rPr>
          <w:rFonts w:ascii="Malgun Gothic" w:eastAsia="Malgun Gothic"/>
          <w:spacing w:val="-6"/>
          <w:sz w:val="20"/>
        </w:rPr>
        <w:t>온라인</w:t>
      </w:r>
      <w:r>
        <w:rPr>
          <w:rFonts w:ascii="Malgun Gothic" w:eastAsia="Malgun Gothic"/>
          <w:spacing w:val="-11"/>
          <w:sz w:val="20"/>
        </w:rPr>
        <w:t> </w:t>
      </w:r>
      <w:r>
        <w:rPr>
          <w:rFonts w:ascii="Malgun Gothic" w:eastAsia="Malgun Gothic"/>
          <w:spacing w:val="-6"/>
          <w:sz w:val="20"/>
        </w:rPr>
        <w:t>상호작용과</w:t>
      </w:r>
      <w:r>
        <w:rPr>
          <w:rFonts w:ascii="Malgun Gothic" w:eastAsia="Malgun Gothic"/>
          <w:spacing w:val="-12"/>
          <w:sz w:val="20"/>
        </w:rPr>
        <w:t> </w:t>
      </w:r>
      <w:r>
        <w:rPr>
          <w:rFonts w:ascii="Malgun Gothic" w:eastAsia="Malgun Gothic"/>
          <w:spacing w:val="-6"/>
          <w:sz w:val="20"/>
        </w:rPr>
        <w:t>관련이</w:t>
      </w:r>
      <w:r>
        <w:rPr>
          <w:rFonts w:ascii="Malgun Gothic" w:eastAsia="Malgun Gothic"/>
          <w:spacing w:val="-11"/>
          <w:sz w:val="20"/>
        </w:rPr>
        <w:t> </w:t>
      </w:r>
      <w:r>
        <w:rPr>
          <w:rFonts w:ascii="Malgun Gothic" w:eastAsia="Malgun Gothic"/>
          <w:spacing w:val="-6"/>
          <w:sz w:val="20"/>
        </w:rPr>
        <w:t>있는</w:t>
      </w:r>
      <w:r>
        <w:rPr>
          <w:rFonts w:ascii="Malgun Gothic" w:eastAsia="Malgun Gothic"/>
          <w:spacing w:val="-12"/>
          <w:sz w:val="20"/>
        </w:rPr>
        <w:t> </w:t>
      </w:r>
      <w:r>
        <w:rPr>
          <w:rFonts w:ascii="Malgun Gothic" w:eastAsia="Malgun Gothic"/>
          <w:spacing w:val="-6"/>
          <w:sz w:val="20"/>
        </w:rPr>
        <w:t>반면</w:t>
      </w:r>
      <w:r>
        <w:rPr>
          <w:spacing w:val="-6"/>
          <w:sz w:val="20"/>
        </w:rPr>
        <w:t>, </w:t>
      </w:r>
      <w:r>
        <w:rPr>
          <w:rFonts w:ascii="Malgun Gothic" w:eastAsia="Malgun Gothic"/>
          <w:sz w:val="20"/>
        </w:rPr>
        <w:t>한국어에서는</w:t>
      </w:r>
      <w:r>
        <w:rPr>
          <w:rFonts w:ascii="Malgun Gothic" w:eastAsia="Malgun Gothic"/>
          <w:spacing w:val="-13"/>
          <w:sz w:val="20"/>
        </w:rPr>
        <w:t> </w:t>
      </w:r>
      <w:r>
        <w:rPr>
          <w:rFonts w:ascii="Malgun Gothic" w:eastAsia="Malgun Gothic"/>
          <w:sz w:val="20"/>
        </w:rPr>
        <w:t>종종</w:t>
      </w:r>
      <w:r>
        <w:rPr>
          <w:rFonts w:ascii="Malgun Gothic" w:eastAsia="Malgun Gothic"/>
          <w:spacing w:val="-13"/>
          <w:sz w:val="20"/>
        </w:rPr>
        <w:t> </w:t>
      </w:r>
      <w:r>
        <w:rPr>
          <w:rFonts w:ascii="Malgun Gothic" w:eastAsia="Malgun Gothic"/>
          <w:sz w:val="20"/>
        </w:rPr>
        <w:t>위신과</w:t>
      </w:r>
      <w:r>
        <w:rPr>
          <w:rFonts w:ascii="Malgun Gothic" w:eastAsia="Malgun Gothic"/>
          <w:spacing w:val="-11"/>
          <w:sz w:val="20"/>
        </w:rPr>
        <w:t> </w:t>
      </w:r>
      <w:r>
        <w:rPr>
          <w:rFonts w:ascii="Malgun Gothic" w:eastAsia="Malgun Gothic"/>
          <w:sz w:val="20"/>
        </w:rPr>
        <w:t>세계화를</w:t>
      </w:r>
      <w:r>
        <w:rPr>
          <w:rFonts w:ascii="Malgun Gothic" w:eastAsia="Malgun Gothic"/>
          <w:spacing w:val="-11"/>
          <w:sz w:val="20"/>
        </w:rPr>
        <w:t> </w:t>
      </w:r>
      <w:r>
        <w:rPr>
          <w:rFonts w:ascii="Malgun Gothic" w:eastAsia="Malgun Gothic"/>
          <w:sz w:val="20"/>
        </w:rPr>
        <w:t>나타낸다</w:t>
      </w:r>
      <w:r>
        <w:rPr>
          <w:sz w:val="20"/>
        </w:rPr>
        <w:t>.</w:t>
      </w:r>
      <w:r>
        <w:rPr>
          <w:spacing w:val="8"/>
          <w:sz w:val="20"/>
        </w:rPr>
        <w:t> </w:t>
      </w:r>
      <w:r>
        <w:rPr>
          <w:rFonts w:ascii="Malgun Gothic" w:eastAsia="Malgun Gothic"/>
          <w:sz w:val="20"/>
        </w:rPr>
        <w:t>본</w:t>
      </w:r>
      <w:r>
        <w:rPr>
          <w:rFonts w:ascii="Malgun Gothic" w:eastAsia="Malgun Gothic"/>
          <w:spacing w:val="-13"/>
          <w:sz w:val="20"/>
        </w:rPr>
        <w:t> </w:t>
      </w:r>
      <w:r>
        <w:rPr>
          <w:rFonts w:ascii="Malgun Gothic" w:eastAsia="Malgun Gothic"/>
          <w:sz w:val="20"/>
        </w:rPr>
        <w:t>연구는</w:t>
      </w:r>
      <w:r>
        <w:rPr>
          <w:rFonts w:ascii="Malgun Gothic" w:eastAsia="Malgun Gothic"/>
          <w:spacing w:val="-13"/>
          <w:sz w:val="20"/>
        </w:rPr>
        <w:t> </w:t>
      </w:r>
      <w:r>
        <w:rPr>
          <w:rFonts w:ascii="Malgun Gothic" w:eastAsia="Malgun Gothic"/>
          <w:sz w:val="20"/>
        </w:rPr>
        <w:t>영어</w:t>
      </w:r>
      <w:r>
        <w:rPr>
          <w:rFonts w:ascii="Malgun Gothic" w:eastAsia="Malgun Gothic"/>
          <w:spacing w:val="-13"/>
          <w:sz w:val="20"/>
        </w:rPr>
        <w:t> </w:t>
      </w:r>
      <w:r>
        <w:rPr>
          <w:rFonts w:ascii="Malgun Gothic" w:eastAsia="Malgun Gothic"/>
          <w:sz w:val="20"/>
        </w:rPr>
        <w:t>차용어가 두</w:t>
      </w:r>
      <w:r>
        <w:rPr>
          <w:rFonts w:ascii="Malgun Gothic" w:eastAsia="Malgun Gothic"/>
          <w:spacing w:val="-15"/>
          <w:sz w:val="20"/>
        </w:rPr>
        <w:t> </w:t>
      </w:r>
      <w:r>
        <w:rPr>
          <w:rFonts w:ascii="Malgun Gothic" w:eastAsia="Malgun Gothic"/>
          <w:sz w:val="20"/>
        </w:rPr>
        <w:t>환경</w:t>
      </w:r>
      <w:r>
        <w:rPr>
          <w:rFonts w:ascii="Malgun Gothic" w:eastAsia="Malgun Gothic"/>
          <w:spacing w:val="-15"/>
          <w:sz w:val="20"/>
        </w:rPr>
        <w:t> </w:t>
      </w:r>
      <w:r>
        <w:rPr>
          <w:rFonts w:ascii="Malgun Gothic" w:eastAsia="Malgun Gothic"/>
          <w:sz w:val="20"/>
        </w:rPr>
        <w:t>모두에서</w:t>
      </w:r>
      <w:r>
        <w:rPr>
          <w:rFonts w:ascii="Malgun Gothic" w:eastAsia="Malgun Gothic"/>
          <w:spacing w:val="-14"/>
          <w:sz w:val="20"/>
        </w:rPr>
        <w:t> </w:t>
      </w:r>
      <w:r>
        <w:rPr>
          <w:rFonts w:ascii="Malgun Gothic" w:eastAsia="Malgun Gothic"/>
          <w:sz w:val="20"/>
        </w:rPr>
        <w:t>단순한</w:t>
      </w:r>
      <w:r>
        <w:rPr>
          <w:rFonts w:ascii="Malgun Gothic" w:eastAsia="Malgun Gothic"/>
          <w:spacing w:val="-15"/>
          <w:sz w:val="20"/>
        </w:rPr>
        <w:t> </w:t>
      </w:r>
      <w:r>
        <w:rPr>
          <w:rFonts w:ascii="Malgun Gothic" w:eastAsia="Malgun Gothic"/>
          <w:sz w:val="20"/>
        </w:rPr>
        <w:t>언어적</w:t>
      </w:r>
      <w:r>
        <w:rPr>
          <w:rFonts w:ascii="Malgun Gothic" w:eastAsia="Malgun Gothic"/>
          <w:spacing w:val="-15"/>
          <w:sz w:val="20"/>
        </w:rPr>
        <w:t> </w:t>
      </w:r>
      <w:r>
        <w:rPr>
          <w:rFonts w:ascii="Malgun Gothic" w:eastAsia="Malgun Gothic"/>
          <w:sz w:val="20"/>
        </w:rPr>
        <w:t>차용</w:t>
      </w:r>
      <w:r>
        <w:rPr>
          <w:rFonts w:ascii="Malgun Gothic" w:eastAsia="Malgun Gothic"/>
          <w:spacing w:val="-12"/>
          <w:sz w:val="20"/>
        </w:rPr>
        <w:t> </w:t>
      </w:r>
      <w:r>
        <w:rPr>
          <w:rFonts w:ascii="Malgun Gothic" w:eastAsia="Malgun Gothic"/>
          <w:sz w:val="20"/>
        </w:rPr>
        <w:t>역할을</w:t>
      </w:r>
      <w:r>
        <w:rPr>
          <w:rFonts w:ascii="Malgun Gothic" w:eastAsia="Malgun Gothic"/>
          <w:spacing w:val="-15"/>
          <w:sz w:val="20"/>
        </w:rPr>
        <w:t> </w:t>
      </w:r>
      <w:r>
        <w:rPr>
          <w:rFonts w:ascii="Malgun Gothic" w:eastAsia="Malgun Gothic"/>
          <w:sz w:val="20"/>
        </w:rPr>
        <w:t>넘어</w:t>
      </w:r>
      <w:r>
        <w:rPr>
          <w:sz w:val="20"/>
        </w:rPr>
        <w:t>, </w:t>
      </w:r>
      <w:r>
        <w:rPr>
          <w:rFonts w:ascii="Malgun Gothic" w:eastAsia="Malgun Gothic"/>
          <w:sz w:val="20"/>
        </w:rPr>
        <w:t>정체성</w:t>
      </w:r>
      <w:r>
        <w:rPr>
          <w:sz w:val="20"/>
        </w:rPr>
        <w:t>, </w:t>
      </w:r>
      <w:r>
        <w:rPr>
          <w:rFonts w:ascii="Malgun Gothic" w:eastAsia="Malgun Gothic"/>
          <w:sz w:val="20"/>
        </w:rPr>
        <w:t>현대화</w:t>
      </w:r>
      <w:r>
        <w:rPr>
          <w:sz w:val="20"/>
        </w:rPr>
        <w:t>,</w:t>
      </w:r>
      <w:r>
        <w:rPr>
          <w:spacing w:val="9"/>
          <w:sz w:val="20"/>
        </w:rPr>
        <w:t> </w:t>
      </w:r>
      <w:r>
        <w:rPr>
          <w:rFonts w:ascii="Malgun Gothic" w:eastAsia="Malgun Gothic"/>
          <w:sz w:val="20"/>
        </w:rPr>
        <w:t>그리 고</w:t>
      </w:r>
      <w:r>
        <w:rPr>
          <w:rFonts w:ascii="Malgun Gothic" w:eastAsia="Malgun Gothic"/>
          <w:spacing w:val="-18"/>
          <w:sz w:val="20"/>
        </w:rPr>
        <w:t> </w:t>
      </w:r>
      <w:r>
        <w:rPr>
          <w:rFonts w:ascii="Malgun Gothic" w:eastAsia="Malgun Gothic"/>
          <w:sz w:val="20"/>
        </w:rPr>
        <w:t>지역</w:t>
      </w:r>
      <w:r>
        <w:rPr>
          <w:rFonts w:ascii="Malgun Gothic" w:eastAsia="Malgun Gothic"/>
          <w:spacing w:val="-18"/>
          <w:sz w:val="20"/>
        </w:rPr>
        <w:t> </w:t>
      </w:r>
      <w:r>
        <w:rPr>
          <w:rFonts w:ascii="Malgun Gothic" w:eastAsia="Malgun Gothic"/>
          <w:sz w:val="20"/>
        </w:rPr>
        <w:t>언어에</w:t>
      </w:r>
      <w:r>
        <w:rPr>
          <w:rFonts w:ascii="Malgun Gothic" w:eastAsia="Malgun Gothic"/>
          <w:spacing w:val="-17"/>
          <w:sz w:val="20"/>
        </w:rPr>
        <w:t> </w:t>
      </w:r>
      <w:r>
        <w:rPr>
          <w:rFonts w:ascii="Malgun Gothic" w:eastAsia="Malgun Gothic"/>
          <w:sz w:val="20"/>
        </w:rPr>
        <w:t>미치는</w:t>
      </w:r>
      <w:r>
        <w:rPr>
          <w:rFonts w:ascii="Malgun Gothic" w:eastAsia="Malgun Gothic"/>
          <w:spacing w:val="-18"/>
          <w:sz w:val="20"/>
        </w:rPr>
        <w:t> </w:t>
      </w:r>
      <w:r>
        <w:rPr>
          <w:rFonts w:ascii="Malgun Gothic" w:eastAsia="Malgun Gothic"/>
          <w:sz w:val="20"/>
        </w:rPr>
        <w:t>국제</w:t>
      </w:r>
      <w:r>
        <w:rPr>
          <w:rFonts w:ascii="Malgun Gothic" w:eastAsia="Malgun Gothic"/>
          <w:spacing w:val="-17"/>
          <w:sz w:val="20"/>
        </w:rPr>
        <w:t> </w:t>
      </w:r>
      <w:r>
        <w:rPr>
          <w:rFonts w:ascii="Malgun Gothic" w:eastAsia="Malgun Gothic"/>
          <w:sz w:val="20"/>
        </w:rPr>
        <w:t>소통의</w:t>
      </w:r>
      <w:r>
        <w:rPr>
          <w:rFonts w:ascii="Malgun Gothic" w:eastAsia="Malgun Gothic"/>
          <w:spacing w:val="-18"/>
          <w:sz w:val="20"/>
        </w:rPr>
        <w:t> </w:t>
      </w:r>
      <w:r>
        <w:rPr>
          <w:rFonts w:ascii="Malgun Gothic" w:eastAsia="Malgun Gothic"/>
          <w:sz w:val="20"/>
        </w:rPr>
        <w:t>영향을</w:t>
      </w:r>
      <w:r>
        <w:rPr>
          <w:rFonts w:ascii="Malgun Gothic" w:eastAsia="Malgun Gothic"/>
          <w:spacing w:val="-18"/>
          <w:sz w:val="20"/>
        </w:rPr>
        <w:t> </w:t>
      </w:r>
      <w:r>
        <w:rPr>
          <w:rFonts w:ascii="Malgun Gothic" w:eastAsia="Malgun Gothic"/>
          <w:sz w:val="20"/>
        </w:rPr>
        <w:t>나타내는</w:t>
      </w:r>
      <w:r>
        <w:rPr>
          <w:rFonts w:ascii="Malgun Gothic" w:eastAsia="Malgun Gothic"/>
          <w:spacing w:val="-17"/>
          <w:sz w:val="20"/>
        </w:rPr>
        <w:t> </w:t>
      </w:r>
      <w:r>
        <w:rPr>
          <w:rFonts w:ascii="Malgun Gothic" w:eastAsia="Malgun Gothic"/>
          <w:sz w:val="20"/>
        </w:rPr>
        <w:t>문화적</w:t>
      </w:r>
      <w:r>
        <w:rPr>
          <w:rFonts w:ascii="Malgun Gothic" w:eastAsia="Malgun Gothic"/>
          <w:spacing w:val="-18"/>
          <w:sz w:val="20"/>
        </w:rPr>
        <w:t> </w:t>
      </w:r>
      <w:r>
        <w:rPr>
          <w:rFonts w:ascii="Malgun Gothic" w:eastAsia="Malgun Gothic"/>
          <w:sz w:val="20"/>
        </w:rPr>
        <w:t>표지로</w:t>
      </w:r>
      <w:r>
        <w:rPr>
          <w:rFonts w:ascii="Malgun Gothic" w:eastAsia="Malgun Gothic"/>
          <w:spacing w:val="-17"/>
          <w:sz w:val="20"/>
        </w:rPr>
        <w:t> </w:t>
      </w:r>
      <w:r>
        <w:rPr>
          <w:rFonts w:ascii="Malgun Gothic" w:eastAsia="Malgun Gothic"/>
          <w:sz w:val="20"/>
        </w:rPr>
        <w:t>기능 한다는 결론을 내린다</w:t>
      </w:r>
      <w:r>
        <w:rPr>
          <w:sz w:val="20"/>
        </w:rPr>
        <w:t>.</w:t>
      </w:r>
    </w:p>
    <w:p>
      <w:pPr>
        <w:spacing w:line="278" w:lineRule="exact" w:before="0"/>
        <w:ind w:left="568" w:right="0" w:firstLine="0"/>
        <w:jc w:val="both"/>
        <w:rPr>
          <w:rFonts w:ascii="Malgun Gothic" w:eastAsia="Malgun Gothic"/>
          <w:sz w:val="20"/>
        </w:rPr>
      </w:pPr>
      <w:r>
        <w:rPr>
          <w:rFonts w:ascii="Malgun Gothic" w:eastAsia="Malgun Gothic"/>
          <w:b/>
          <w:sz w:val="20"/>
        </w:rPr>
        <w:t>주제어</w:t>
      </w:r>
      <w:r>
        <w:rPr>
          <w:b/>
          <w:sz w:val="20"/>
        </w:rPr>
        <w:t>:</w:t>
      </w:r>
      <w:r>
        <w:rPr>
          <w:b/>
          <w:spacing w:val="-9"/>
          <w:sz w:val="20"/>
        </w:rPr>
        <w:t> </w:t>
      </w:r>
      <w:r>
        <w:rPr>
          <w:rFonts w:ascii="Malgun Gothic" w:eastAsia="Malgun Gothic"/>
          <w:sz w:val="20"/>
        </w:rPr>
        <w:t>차용어</w:t>
      </w:r>
      <w:r>
        <w:rPr>
          <w:sz w:val="20"/>
        </w:rPr>
        <w:t>,</w:t>
      </w:r>
      <w:r>
        <w:rPr>
          <w:spacing w:val="-4"/>
          <w:sz w:val="20"/>
        </w:rPr>
        <w:t> </w:t>
      </w:r>
      <w:r>
        <w:rPr>
          <w:rFonts w:ascii="Malgun Gothic" w:eastAsia="Malgun Gothic"/>
          <w:sz w:val="20"/>
        </w:rPr>
        <w:t>조지아어</w:t>
      </w:r>
      <w:r>
        <w:rPr>
          <w:sz w:val="20"/>
        </w:rPr>
        <w:t>,</w:t>
      </w:r>
      <w:r>
        <w:rPr>
          <w:spacing w:val="-3"/>
          <w:sz w:val="20"/>
        </w:rPr>
        <w:t> </w:t>
      </w:r>
      <w:r>
        <w:rPr>
          <w:rFonts w:ascii="Malgun Gothic" w:eastAsia="Malgun Gothic"/>
          <w:sz w:val="20"/>
        </w:rPr>
        <w:t>한국어</w:t>
      </w:r>
      <w:r>
        <w:rPr>
          <w:sz w:val="20"/>
        </w:rPr>
        <w:t>,</w:t>
      </w:r>
      <w:r>
        <w:rPr>
          <w:spacing w:val="-4"/>
          <w:sz w:val="20"/>
        </w:rPr>
        <w:t> </w:t>
      </w:r>
      <w:r>
        <w:rPr>
          <w:rFonts w:ascii="Malgun Gothic" w:eastAsia="Malgun Gothic"/>
          <w:sz w:val="20"/>
        </w:rPr>
        <w:t>현대화</w:t>
      </w:r>
      <w:r>
        <w:rPr>
          <w:sz w:val="20"/>
        </w:rPr>
        <w:t>,</w:t>
      </w:r>
      <w:r>
        <w:rPr>
          <w:spacing w:val="-4"/>
          <w:sz w:val="20"/>
        </w:rPr>
        <w:t> </w:t>
      </w:r>
      <w:r>
        <w:rPr>
          <w:rFonts w:ascii="Malgun Gothic" w:eastAsia="Malgun Gothic"/>
          <w:sz w:val="20"/>
        </w:rPr>
        <w:t>현대</w:t>
      </w:r>
      <w:r>
        <w:rPr>
          <w:rFonts w:ascii="Malgun Gothic" w:eastAsia="Malgun Gothic"/>
          <w:spacing w:val="-20"/>
          <w:sz w:val="20"/>
        </w:rPr>
        <w:t> </w:t>
      </w:r>
      <w:r>
        <w:rPr>
          <w:rFonts w:ascii="Malgun Gothic" w:eastAsia="Malgun Gothic"/>
          <w:sz w:val="20"/>
        </w:rPr>
        <w:t>변화</w:t>
      </w:r>
      <w:r>
        <w:rPr>
          <w:sz w:val="20"/>
        </w:rPr>
        <w:t>,</w:t>
      </w:r>
      <w:r>
        <w:rPr>
          <w:spacing w:val="-4"/>
          <w:sz w:val="20"/>
        </w:rPr>
        <w:t> </w:t>
      </w:r>
      <w:r>
        <w:rPr>
          <w:rFonts w:ascii="Malgun Gothic" w:eastAsia="Malgun Gothic"/>
          <w:spacing w:val="-5"/>
          <w:sz w:val="20"/>
        </w:rPr>
        <w:t>외래어</w:t>
      </w:r>
    </w:p>
    <w:p>
      <w:pPr>
        <w:pStyle w:val="Heading2"/>
        <w:spacing w:line="252" w:lineRule="exact" w:before="253"/>
        <w:ind w:left="1288"/>
      </w:pPr>
      <w:r>
        <w:rPr>
          <w:spacing w:val="-2"/>
        </w:rPr>
        <w:t>Introduction:</w:t>
      </w:r>
    </w:p>
    <w:p>
      <w:pPr>
        <w:pStyle w:val="BodyText"/>
        <w:ind w:right="559" w:firstLine="719"/>
      </w:pPr>
      <w:r>
        <w:rPr/>
        <w:t>It</w:t>
      </w:r>
      <w:r>
        <w:rPr>
          <w:spacing w:val="-2"/>
        </w:rPr>
        <w:t> </w:t>
      </w:r>
      <w:r>
        <w:rPr/>
        <w:t>has</w:t>
      </w:r>
      <w:r>
        <w:rPr>
          <w:spacing w:val="-5"/>
        </w:rPr>
        <w:t> </w:t>
      </w:r>
      <w:r>
        <w:rPr/>
        <w:t>long</w:t>
      </w:r>
      <w:r>
        <w:rPr>
          <w:spacing w:val="-6"/>
        </w:rPr>
        <w:t> </w:t>
      </w:r>
      <w:r>
        <w:rPr/>
        <w:t>been</w:t>
      </w:r>
      <w:r>
        <w:rPr>
          <w:spacing w:val="-3"/>
        </w:rPr>
        <w:t> </w:t>
      </w:r>
      <w:r>
        <w:rPr/>
        <w:t>known</w:t>
      </w:r>
      <w:r>
        <w:rPr>
          <w:spacing w:val="-6"/>
        </w:rPr>
        <w:t> </w:t>
      </w:r>
      <w:r>
        <w:rPr/>
        <w:t>that</w:t>
      </w:r>
      <w:r>
        <w:rPr>
          <w:spacing w:val="-4"/>
        </w:rPr>
        <w:t> </w:t>
      </w:r>
      <w:r>
        <w:rPr/>
        <w:t>language</w:t>
      </w:r>
      <w:r>
        <w:rPr>
          <w:spacing w:val="-5"/>
        </w:rPr>
        <w:t> </w:t>
      </w:r>
      <w:r>
        <w:rPr/>
        <w:t>contact</w:t>
      </w:r>
      <w:r>
        <w:rPr>
          <w:spacing w:val="-2"/>
        </w:rPr>
        <w:t> </w:t>
      </w:r>
      <w:r>
        <w:rPr/>
        <w:t>plays</w:t>
      </w:r>
      <w:r>
        <w:rPr>
          <w:spacing w:val="-3"/>
        </w:rPr>
        <w:t> </w:t>
      </w:r>
      <w:r>
        <w:rPr/>
        <w:t>a</w:t>
      </w:r>
      <w:r>
        <w:rPr>
          <w:spacing w:val="-5"/>
        </w:rPr>
        <w:t> </w:t>
      </w:r>
      <w:r>
        <w:rPr/>
        <w:t>significant role in linguistic change, especially in the area of vocabulary. English serves</w:t>
      </w:r>
      <w:r>
        <w:rPr>
          <w:spacing w:val="-1"/>
        </w:rPr>
        <w:t> </w:t>
      </w:r>
      <w:r>
        <w:rPr/>
        <w:t>as a</w:t>
      </w:r>
      <w:r>
        <w:rPr>
          <w:spacing w:val="-1"/>
        </w:rPr>
        <w:t> </w:t>
      </w:r>
      <w:r>
        <w:rPr/>
        <w:t>universal language in</w:t>
      </w:r>
      <w:r>
        <w:rPr>
          <w:spacing w:val="-2"/>
        </w:rPr>
        <w:t> </w:t>
      </w:r>
      <w:r>
        <w:rPr/>
        <w:t>the</w:t>
      </w:r>
      <w:r>
        <w:rPr>
          <w:spacing w:val="-1"/>
        </w:rPr>
        <w:t> </w:t>
      </w:r>
      <w:r>
        <w:rPr/>
        <w:t>modern world</w:t>
      </w:r>
      <w:r>
        <w:rPr>
          <w:spacing w:val="-2"/>
        </w:rPr>
        <w:t> </w:t>
      </w:r>
      <w:r>
        <w:rPr/>
        <w:t>and</w:t>
      </w:r>
      <w:r>
        <w:rPr>
          <w:spacing w:val="-1"/>
        </w:rPr>
        <w:t> </w:t>
      </w:r>
      <w:r>
        <w:rPr/>
        <w:t>has</w:t>
      </w:r>
      <w:r>
        <w:rPr>
          <w:spacing w:val="-1"/>
        </w:rPr>
        <w:t> </w:t>
      </w:r>
      <w:r>
        <w:rPr/>
        <w:t>grown</w:t>
      </w:r>
      <w:r>
        <w:rPr>
          <w:spacing w:val="-1"/>
        </w:rPr>
        <w:t> </w:t>
      </w:r>
      <w:r>
        <w:rPr/>
        <w:t>to</w:t>
      </w:r>
      <w:r>
        <w:rPr>
          <w:spacing w:val="-1"/>
        </w:rPr>
        <w:t> </w:t>
      </w:r>
      <w:r>
        <w:rPr/>
        <w:t>be one of the most important donor languages in a variety of linguistic contexts. Because of this, English loanwords are becoming more common in languages that are typologically and genetically different from English. Korean and Georgian are two examples of this. Both Korean, a language isolate with agglutinative morphology and a distinctive writing system, and Georgian, a Kartvelian language with a lengthy literary tradition and a highly developed inflectional system, struggle to incorporate English lexical material while preserving linguistic</w:t>
      </w:r>
      <w:r>
        <w:rPr>
          <w:spacing w:val="-12"/>
        </w:rPr>
        <w:t> </w:t>
      </w:r>
      <w:r>
        <w:rPr/>
        <w:t>identity.</w:t>
      </w:r>
      <w:r>
        <w:rPr>
          <w:spacing w:val="-10"/>
        </w:rPr>
        <w:t> </w:t>
      </w:r>
      <w:r>
        <w:rPr/>
        <w:t>This</w:t>
      </w:r>
      <w:r>
        <w:rPr>
          <w:spacing w:val="-12"/>
        </w:rPr>
        <w:t> </w:t>
      </w:r>
      <w:r>
        <w:rPr/>
        <w:t>study</w:t>
      </w:r>
      <w:r>
        <w:rPr>
          <w:spacing w:val="-10"/>
        </w:rPr>
        <w:t> </w:t>
      </w:r>
      <w:r>
        <w:rPr/>
        <w:t>aims</w:t>
      </w:r>
      <w:r>
        <w:rPr>
          <w:spacing w:val="-11"/>
        </w:rPr>
        <w:t> </w:t>
      </w:r>
      <w:r>
        <w:rPr/>
        <w:t>to</w:t>
      </w:r>
      <w:r>
        <w:rPr>
          <w:spacing w:val="-12"/>
        </w:rPr>
        <w:t> </w:t>
      </w:r>
      <w:r>
        <w:rPr/>
        <w:t>investigate</w:t>
      </w:r>
      <w:r>
        <w:rPr>
          <w:spacing w:val="-12"/>
        </w:rPr>
        <w:t> </w:t>
      </w:r>
      <w:r>
        <w:rPr/>
        <w:t>how</w:t>
      </w:r>
      <w:r>
        <w:rPr>
          <w:spacing w:val="-11"/>
        </w:rPr>
        <w:t> </w:t>
      </w:r>
      <w:r>
        <w:rPr/>
        <w:t>English</w:t>
      </w:r>
      <w:r>
        <w:rPr>
          <w:spacing w:val="-11"/>
        </w:rPr>
        <w:t> </w:t>
      </w:r>
      <w:r>
        <w:rPr/>
        <w:t>loanwords enter</w:t>
      </w:r>
      <w:r>
        <w:rPr>
          <w:spacing w:val="-9"/>
        </w:rPr>
        <w:t> </w:t>
      </w:r>
      <w:r>
        <w:rPr/>
        <w:t>the</w:t>
      </w:r>
      <w:r>
        <w:rPr>
          <w:spacing w:val="-9"/>
        </w:rPr>
        <w:t> </w:t>
      </w:r>
      <w:r>
        <w:rPr/>
        <w:t>Georgian</w:t>
      </w:r>
      <w:r>
        <w:rPr>
          <w:spacing w:val="-9"/>
        </w:rPr>
        <w:t> </w:t>
      </w:r>
      <w:r>
        <w:rPr/>
        <w:t>and</w:t>
      </w:r>
      <w:r>
        <w:rPr>
          <w:spacing w:val="-12"/>
        </w:rPr>
        <w:t> </w:t>
      </w:r>
      <w:r>
        <w:rPr/>
        <w:t>Korean</w:t>
      </w:r>
      <w:r>
        <w:rPr>
          <w:spacing w:val="-10"/>
        </w:rPr>
        <w:t> </w:t>
      </w:r>
      <w:r>
        <w:rPr/>
        <w:t>languages,</w:t>
      </w:r>
      <w:r>
        <w:rPr>
          <w:spacing w:val="-12"/>
        </w:rPr>
        <w:t> </w:t>
      </w:r>
      <w:r>
        <w:rPr/>
        <w:t>how</w:t>
      </w:r>
      <w:r>
        <w:rPr>
          <w:spacing w:val="-11"/>
        </w:rPr>
        <w:t> </w:t>
      </w:r>
      <w:r>
        <w:rPr/>
        <w:t>they</w:t>
      </w:r>
      <w:r>
        <w:rPr>
          <w:spacing w:val="-9"/>
        </w:rPr>
        <w:t> </w:t>
      </w:r>
      <w:r>
        <w:rPr/>
        <w:t>behave</w:t>
      </w:r>
      <w:r>
        <w:rPr>
          <w:spacing w:val="-9"/>
        </w:rPr>
        <w:t> </w:t>
      </w:r>
      <w:r>
        <w:rPr/>
        <w:t>once</w:t>
      </w:r>
      <w:r>
        <w:rPr>
          <w:spacing w:val="-11"/>
        </w:rPr>
        <w:t> </w:t>
      </w:r>
      <w:r>
        <w:rPr/>
        <w:t>they</w:t>
      </w:r>
      <w:r>
        <w:rPr>
          <w:spacing w:val="-9"/>
        </w:rPr>
        <w:t> </w:t>
      </w:r>
      <w:r>
        <w:rPr/>
        <w:t>do so,</w:t>
      </w:r>
      <w:r>
        <w:rPr>
          <w:spacing w:val="-9"/>
        </w:rPr>
        <w:t> </w:t>
      </w:r>
      <w:r>
        <w:rPr/>
        <w:t>and</w:t>
      </w:r>
      <w:r>
        <w:rPr>
          <w:spacing w:val="-9"/>
        </w:rPr>
        <w:t> </w:t>
      </w:r>
      <w:r>
        <w:rPr/>
        <w:t>how</w:t>
      </w:r>
      <w:r>
        <w:rPr>
          <w:spacing w:val="-11"/>
        </w:rPr>
        <w:t> </w:t>
      </w:r>
      <w:r>
        <w:rPr/>
        <w:t>speakers</w:t>
      </w:r>
      <w:r>
        <w:rPr>
          <w:spacing w:val="-9"/>
        </w:rPr>
        <w:t> </w:t>
      </w:r>
      <w:r>
        <w:rPr/>
        <w:t>assess</w:t>
      </w:r>
      <w:r>
        <w:rPr>
          <w:spacing w:val="-11"/>
        </w:rPr>
        <w:t> </w:t>
      </w:r>
      <w:r>
        <w:rPr/>
        <w:t>their</w:t>
      </w:r>
      <w:r>
        <w:rPr>
          <w:spacing w:val="-9"/>
        </w:rPr>
        <w:t> </w:t>
      </w:r>
      <w:r>
        <w:rPr/>
        <w:t>presence.</w:t>
      </w:r>
      <w:r>
        <w:rPr>
          <w:spacing w:val="-10"/>
        </w:rPr>
        <w:t> </w:t>
      </w:r>
      <w:r>
        <w:rPr/>
        <w:t>The</w:t>
      </w:r>
      <w:r>
        <w:rPr>
          <w:spacing w:val="-9"/>
        </w:rPr>
        <w:t> </w:t>
      </w:r>
      <w:r>
        <w:rPr/>
        <w:t>comparison</w:t>
      </w:r>
      <w:r>
        <w:rPr>
          <w:spacing w:val="-11"/>
        </w:rPr>
        <w:t> </w:t>
      </w:r>
      <w:r>
        <w:rPr/>
        <w:t>is</w:t>
      </w:r>
      <w:r>
        <w:rPr>
          <w:spacing w:val="-9"/>
        </w:rPr>
        <w:t> </w:t>
      </w:r>
      <w:r>
        <w:rPr/>
        <w:t>especially pertinent because, although both languages have experienced tremendous social and technological change in recent years, their historical exposure to English and institutional approaches to language planning are different. This work advances the fields of contact linguistics</w:t>
      </w:r>
      <w:r>
        <w:rPr>
          <w:spacing w:val="-16"/>
        </w:rPr>
        <w:t> </w:t>
      </w:r>
      <w:r>
        <w:rPr/>
        <w:t>and</w:t>
      </w:r>
      <w:r>
        <w:rPr>
          <w:spacing w:val="-14"/>
        </w:rPr>
        <w:t> </w:t>
      </w:r>
      <w:r>
        <w:rPr/>
        <w:t>sociolinguistics</w:t>
      </w:r>
      <w:r>
        <w:rPr>
          <w:spacing w:val="-14"/>
        </w:rPr>
        <w:t> </w:t>
      </w:r>
      <w:r>
        <w:rPr/>
        <w:t>by</w:t>
      </w:r>
      <w:r>
        <w:rPr>
          <w:spacing w:val="-13"/>
        </w:rPr>
        <w:t> </w:t>
      </w:r>
      <w:r>
        <w:rPr/>
        <w:t>fusing</w:t>
      </w:r>
      <w:r>
        <w:rPr>
          <w:spacing w:val="-14"/>
        </w:rPr>
        <w:t> </w:t>
      </w:r>
      <w:r>
        <w:rPr/>
        <w:t>theoretical</w:t>
      </w:r>
      <w:r>
        <w:rPr>
          <w:spacing w:val="-14"/>
        </w:rPr>
        <w:t> </w:t>
      </w:r>
      <w:r>
        <w:rPr/>
        <w:t>discussion</w:t>
      </w:r>
      <w:r>
        <w:rPr>
          <w:spacing w:val="-14"/>
        </w:rPr>
        <w:t> </w:t>
      </w:r>
      <w:r>
        <w:rPr/>
        <w:t>with</w:t>
      </w:r>
      <w:r>
        <w:rPr>
          <w:spacing w:val="-13"/>
        </w:rPr>
        <w:t> </w:t>
      </w:r>
      <w:r>
        <w:rPr/>
        <w:t>real- world examples and survey-based observations.</w:t>
      </w:r>
    </w:p>
    <w:p>
      <w:pPr>
        <w:pStyle w:val="BodyText"/>
        <w:spacing w:before="1"/>
        <w:ind w:left="0"/>
        <w:jc w:val="left"/>
      </w:pPr>
    </w:p>
    <w:p>
      <w:pPr>
        <w:pStyle w:val="Heading2"/>
        <w:spacing w:line="252" w:lineRule="exact" w:before="1"/>
        <w:ind w:left="1288"/>
        <w:jc w:val="both"/>
      </w:pPr>
      <w:r>
        <w:rPr/>
        <w:t>Theoretical</w:t>
      </w:r>
      <w:r>
        <w:rPr>
          <w:spacing w:val="-4"/>
        </w:rPr>
        <w:t> </w:t>
      </w:r>
      <w:r>
        <w:rPr>
          <w:spacing w:val="-2"/>
        </w:rPr>
        <w:t>Background:</w:t>
      </w:r>
    </w:p>
    <w:p>
      <w:pPr>
        <w:pStyle w:val="BodyText"/>
        <w:ind w:right="508" w:firstLine="719"/>
      </w:pPr>
      <w:r>
        <w:rPr/>
        <w:t>Linguistic</w:t>
      </w:r>
      <w:r>
        <w:rPr>
          <w:spacing w:val="-7"/>
        </w:rPr>
        <w:t> </w:t>
      </w:r>
      <w:r>
        <w:rPr/>
        <w:t>literature</w:t>
      </w:r>
      <w:r>
        <w:rPr>
          <w:spacing w:val="-4"/>
        </w:rPr>
        <w:t> </w:t>
      </w:r>
      <w:r>
        <w:rPr/>
        <w:t>has</w:t>
      </w:r>
      <w:r>
        <w:rPr>
          <w:spacing w:val="-4"/>
        </w:rPr>
        <w:t> </w:t>
      </w:r>
      <w:r>
        <w:rPr/>
        <w:t>addressed</w:t>
      </w:r>
      <w:r>
        <w:rPr>
          <w:spacing w:val="-4"/>
        </w:rPr>
        <w:t> </w:t>
      </w:r>
      <w:r>
        <w:rPr/>
        <w:t>the</w:t>
      </w:r>
      <w:r>
        <w:rPr>
          <w:spacing w:val="-4"/>
        </w:rPr>
        <w:t> </w:t>
      </w:r>
      <w:r>
        <w:rPr/>
        <w:t>idea</w:t>
      </w:r>
      <w:r>
        <w:rPr>
          <w:spacing w:val="-4"/>
        </w:rPr>
        <w:t> </w:t>
      </w:r>
      <w:r>
        <w:rPr/>
        <w:t>of</w:t>
      </w:r>
      <w:r>
        <w:rPr>
          <w:spacing w:val="-4"/>
        </w:rPr>
        <w:t> </w:t>
      </w:r>
      <w:r>
        <w:rPr/>
        <w:t>borrowing</w:t>
      </w:r>
      <w:r>
        <w:rPr>
          <w:spacing w:val="-5"/>
        </w:rPr>
        <w:t> </w:t>
      </w:r>
      <w:r>
        <w:rPr/>
        <w:t>in</w:t>
      </w:r>
      <w:r>
        <w:rPr>
          <w:spacing w:val="-5"/>
        </w:rPr>
        <w:t> </w:t>
      </w:r>
      <w:r>
        <w:rPr/>
        <w:t>great detail. According to Haugen (1950), borrowing is the replication of patterns from one language into another, with a focus on how borrowed </w:t>
      </w:r>
      <w:r>
        <w:rPr>
          <w:spacing w:val="-2"/>
        </w:rPr>
        <w:t>elements</w:t>
      </w:r>
      <w:r>
        <w:rPr>
          <w:spacing w:val="-5"/>
        </w:rPr>
        <w:t> </w:t>
      </w:r>
      <w:r>
        <w:rPr>
          <w:spacing w:val="-2"/>
        </w:rPr>
        <w:t>are</w:t>
      </w:r>
      <w:r>
        <w:rPr>
          <w:spacing w:val="-3"/>
        </w:rPr>
        <w:t> </w:t>
      </w:r>
      <w:r>
        <w:rPr>
          <w:spacing w:val="-2"/>
        </w:rPr>
        <w:t>modified</w:t>
      </w:r>
      <w:r>
        <w:rPr/>
        <w:t> </w:t>
      </w:r>
      <w:r>
        <w:rPr>
          <w:spacing w:val="-2"/>
        </w:rPr>
        <w:t>to</w:t>
      </w:r>
      <w:r>
        <w:rPr>
          <w:spacing w:val="-3"/>
        </w:rPr>
        <w:t> </w:t>
      </w:r>
      <w:r>
        <w:rPr>
          <w:spacing w:val="-2"/>
        </w:rPr>
        <w:t>fit</w:t>
      </w:r>
      <w:r>
        <w:rPr>
          <w:spacing w:val="-1"/>
        </w:rPr>
        <w:t> </w:t>
      </w:r>
      <w:r>
        <w:rPr>
          <w:spacing w:val="-2"/>
        </w:rPr>
        <w:t>the</w:t>
      </w:r>
      <w:r>
        <w:rPr>
          <w:spacing w:val="-3"/>
        </w:rPr>
        <w:t> </w:t>
      </w:r>
      <w:r>
        <w:rPr>
          <w:spacing w:val="-2"/>
        </w:rPr>
        <w:t>recipient</w:t>
      </w:r>
      <w:r>
        <w:rPr>
          <w:spacing w:val="-1"/>
        </w:rPr>
        <w:t> </w:t>
      </w:r>
      <w:r>
        <w:rPr>
          <w:spacing w:val="-2"/>
        </w:rPr>
        <w:t>language's</w:t>
      </w:r>
      <w:r>
        <w:rPr>
          <w:spacing w:val="1"/>
        </w:rPr>
        <w:t> </w:t>
      </w:r>
      <w:r>
        <w:rPr>
          <w:spacing w:val="-2"/>
        </w:rPr>
        <w:t>structural</w:t>
      </w:r>
      <w:r>
        <w:rPr>
          <w:spacing w:val="-1"/>
        </w:rPr>
        <w:t> </w:t>
      </w:r>
      <w:r>
        <w:rPr>
          <w:spacing w:val="-2"/>
        </w:rPr>
        <w:t>limitations.</w:t>
      </w:r>
    </w:p>
    <w:p>
      <w:pPr>
        <w:pStyle w:val="BodyText"/>
        <w:spacing w:after="0"/>
        <w:sectPr>
          <w:footerReference w:type="default" r:id="rId149"/>
          <w:pgSz w:w="10320" w:h="14580"/>
          <w:pgMar w:header="0" w:footer="2433" w:top="660" w:bottom="2620" w:left="1417" w:right="1417"/>
          <w:pgNumType w:start="208"/>
        </w:sectPr>
      </w:pPr>
    </w:p>
    <w:p>
      <w:pPr>
        <w:spacing w:before="66"/>
        <w:ind w:left="2779" w:right="0" w:firstLine="0"/>
        <w:jc w:val="left"/>
        <w:rPr>
          <w:sz w:val="18"/>
        </w:rPr>
      </w:pPr>
      <w:r>
        <w:rPr>
          <w:sz w:val="18"/>
        </w:rPr>
        <w:t>Mariam</w:t>
      </w:r>
      <w:r>
        <w:rPr>
          <w:spacing w:val="-3"/>
          <w:sz w:val="18"/>
        </w:rPr>
        <w:t> </w:t>
      </w:r>
      <w:r>
        <w:rPr>
          <w:sz w:val="18"/>
        </w:rPr>
        <w:t>Shioshvili</w:t>
      </w:r>
      <w:r>
        <w:rPr>
          <w:spacing w:val="44"/>
          <w:sz w:val="18"/>
        </w:rPr>
        <w:t> </w:t>
      </w:r>
      <w:r>
        <w:rPr>
          <w:sz w:val="18"/>
        </w:rPr>
        <w:t>Loanwords</w:t>
      </w:r>
      <w:r>
        <w:rPr>
          <w:spacing w:val="-2"/>
          <w:sz w:val="18"/>
        </w:rPr>
        <w:t> </w:t>
      </w:r>
      <w:r>
        <w:rPr>
          <w:sz w:val="18"/>
        </w:rPr>
        <w:t>and</w:t>
      </w:r>
      <w:r>
        <w:rPr>
          <w:spacing w:val="-1"/>
          <w:sz w:val="18"/>
        </w:rPr>
        <w:t> </w:t>
      </w:r>
      <w:r>
        <w:rPr>
          <w:sz w:val="18"/>
        </w:rPr>
        <w:t>language</w:t>
      </w:r>
      <w:r>
        <w:rPr>
          <w:spacing w:val="-2"/>
          <w:sz w:val="18"/>
        </w:rPr>
        <w:t> influence…</w:t>
      </w:r>
    </w:p>
    <w:p>
      <w:pPr>
        <w:pStyle w:val="BodyText"/>
        <w:spacing w:before="151"/>
        <w:ind w:left="0"/>
        <w:jc w:val="left"/>
        <w:rPr>
          <w:sz w:val="18"/>
        </w:rPr>
      </w:pPr>
    </w:p>
    <w:p>
      <w:pPr>
        <w:pStyle w:val="BodyText"/>
        <w:spacing w:before="1"/>
        <w:ind w:right="512"/>
      </w:pPr>
      <w:r>
        <w:rPr/>
        <w:t>Further research by Thomason and Kaufman (1988) demonstrated that borrowing</w:t>
      </w:r>
      <w:r>
        <w:rPr>
          <w:spacing w:val="-6"/>
        </w:rPr>
        <w:t> </w:t>
      </w:r>
      <w:r>
        <w:rPr/>
        <w:t>is</w:t>
      </w:r>
      <w:r>
        <w:rPr>
          <w:spacing w:val="-3"/>
        </w:rPr>
        <w:t> </w:t>
      </w:r>
      <w:r>
        <w:rPr/>
        <w:t>not</w:t>
      </w:r>
      <w:r>
        <w:rPr>
          <w:spacing w:val="-5"/>
        </w:rPr>
        <w:t> </w:t>
      </w:r>
      <w:r>
        <w:rPr/>
        <w:t>merely</w:t>
      </w:r>
      <w:r>
        <w:rPr>
          <w:spacing w:val="-3"/>
        </w:rPr>
        <w:t> </w:t>
      </w:r>
      <w:r>
        <w:rPr/>
        <w:t>a</w:t>
      </w:r>
      <w:r>
        <w:rPr>
          <w:spacing w:val="-5"/>
        </w:rPr>
        <w:t> </w:t>
      </w:r>
      <w:r>
        <w:rPr/>
        <w:t>linguistic</w:t>
      </w:r>
      <w:r>
        <w:rPr>
          <w:spacing w:val="-3"/>
        </w:rPr>
        <w:t> </w:t>
      </w:r>
      <w:r>
        <w:rPr/>
        <w:t>phenomenon,</w:t>
      </w:r>
      <w:r>
        <w:rPr>
          <w:spacing w:val="-5"/>
        </w:rPr>
        <w:t> </w:t>
      </w:r>
      <w:r>
        <w:rPr/>
        <w:t>but</w:t>
      </w:r>
      <w:r>
        <w:rPr>
          <w:spacing w:val="-4"/>
        </w:rPr>
        <w:t> </w:t>
      </w:r>
      <w:r>
        <w:rPr/>
        <w:t>is</w:t>
      </w:r>
      <w:r>
        <w:rPr>
          <w:spacing w:val="-3"/>
        </w:rPr>
        <w:t> </w:t>
      </w:r>
      <w:r>
        <w:rPr/>
        <w:t>also</w:t>
      </w:r>
      <w:r>
        <w:rPr>
          <w:spacing w:val="-2"/>
        </w:rPr>
        <w:t> </w:t>
      </w:r>
      <w:r>
        <w:rPr/>
        <w:t>closely</w:t>
      </w:r>
      <w:r>
        <w:rPr>
          <w:spacing w:val="-6"/>
        </w:rPr>
        <w:t> </w:t>
      </w:r>
      <w:r>
        <w:rPr/>
        <w:t>tied to social factors such as dominance, modernity, development, prestige, and contact intensity. It is crucial to differentiate between loanwords, neologisms, and what are frequently called "barbarisms" in prescriptive discourse within this framework. Lexical items from a donor language that have entered a recipient language and undergone some level of phonological, morphological, or semantic integration are known as loanwords. Neologisms, on the other hand, are newly formed words or meanings that can emerge when borrowed forms become fully lexicalized or can be formed internally through derivation or compounding. Despite its historical popularity, the term "barbarism" is not</w:t>
      </w:r>
      <w:r>
        <w:rPr>
          <w:spacing w:val="-14"/>
        </w:rPr>
        <w:t> </w:t>
      </w:r>
      <w:r>
        <w:rPr/>
        <w:t>a</w:t>
      </w:r>
      <w:r>
        <w:rPr>
          <w:spacing w:val="-14"/>
        </w:rPr>
        <w:t> </w:t>
      </w:r>
      <w:r>
        <w:rPr/>
        <w:t>neutral</w:t>
      </w:r>
      <w:r>
        <w:rPr>
          <w:spacing w:val="-14"/>
        </w:rPr>
        <w:t> </w:t>
      </w:r>
      <w:r>
        <w:rPr/>
        <w:t>linguistic</w:t>
      </w:r>
      <w:r>
        <w:rPr>
          <w:spacing w:val="-13"/>
        </w:rPr>
        <w:t> </w:t>
      </w:r>
      <w:r>
        <w:rPr/>
        <w:t>category.</w:t>
      </w:r>
      <w:r>
        <w:rPr>
          <w:spacing w:val="-14"/>
        </w:rPr>
        <w:t> </w:t>
      </w:r>
      <w:r>
        <w:rPr/>
        <w:t>Rather</w:t>
      </w:r>
      <w:r>
        <w:rPr>
          <w:spacing w:val="-14"/>
        </w:rPr>
        <w:t> </w:t>
      </w:r>
      <w:r>
        <w:rPr/>
        <w:t>than</w:t>
      </w:r>
      <w:r>
        <w:rPr>
          <w:spacing w:val="-14"/>
        </w:rPr>
        <w:t> </w:t>
      </w:r>
      <w:r>
        <w:rPr/>
        <w:t>an</w:t>
      </w:r>
      <w:r>
        <w:rPr>
          <w:spacing w:val="-13"/>
        </w:rPr>
        <w:t> </w:t>
      </w:r>
      <w:r>
        <w:rPr/>
        <w:t>objective</w:t>
      </w:r>
      <w:r>
        <w:rPr>
          <w:spacing w:val="-14"/>
        </w:rPr>
        <w:t> </w:t>
      </w:r>
      <w:r>
        <w:rPr/>
        <w:t>linguistic</w:t>
      </w:r>
      <w:r>
        <w:rPr>
          <w:spacing w:val="-14"/>
        </w:rPr>
        <w:t> </w:t>
      </w:r>
      <w:r>
        <w:rPr/>
        <w:t>status, it is mainly used in contemporary linguistics to characterize negative attitudes toward</w:t>
      </w:r>
      <w:r>
        <w:rPr>
          <w:spacing w:val="-1"/>
        </w:rPr>
        <w:t> </w:t>
      </w:r>
      <w:r>
        <w:rPr/>
        <w:t>foreign elements. Because of this, the term is only used in this study when talking about speaker perceptions and prescriptive </w:t>
      </w:r>
      <w:r>
        <w:rPr>
          <w:spacing w:val="-2"/>
        </w:rPr>
        <w:t>ideologies.</w:t>
      </w:r>
    </w:p>
    <w:p>
      <w:pPr>
        <w:pStyle w:val="BodyText"/>
        <w:spacing w:before="2"/>
        <w:ind w:left="0"/>
        <w:jc w:val="left"/>
      </w:pPr>
    </w:p>
    <w:p>
      <w:pPr>
        <w:pStyle w:val="Heading2"/>
        <w:ind w:right="565" w:firstLine="719"/>
        <w:jc w:val="both"/>
      </w:pPr>
      <w:r>
        <w:rPr/>
        <w:t>English</w:t>
      </w:r>
      <w:r>
        <w:rPr>
          <w:spacing w:val="-9"/>
        </w:rPr>
        <w:t> </w:t>
      </w:r>
      <w:r>
        <w:rPr/>
        <w:t>Loanwords</w:t>
      </w:r>
      <w:r>
        <w:rPr>
          <w:spacing w:val="-9"/>
        </w:rPr>
        <w:t> </w:t>
      </w:r>
      <w:r>
        <w:rPr/>
        <w:t>in</w:t>
      </w:r>
      <w:r>
        <w:rPr>
          <w:spacing w:val="-9"/>
        </w:rPr>
        <w:t> </w:t>
      </w:r>
      <w:r>
        <w:rPr/>
        <w:t>Korean</w:t>
      </w:r>
      <w:r>
        <w:rPr>
          <w:spacing w:val="-9"/>
        </w:rPr>
        <w:t> </w:t>
      </w:r>
      <w:r>
        <w:rPr/>
        <w:t>and</w:t>
      </w:r>
      <w:r>
        <w:rPr>
          <w:spacing w:val="-10"/>
        </w:rPr>
        <w:t> </w:t>
      </w:r>
      <w:r>
        <w:rPr/>
        <w:t>Georgian</w:t>
      </w:r>
      <w:r>
        <w:rPr>
          <w:spacing w:val="-9"/>
        </w:rPr>
        <w:t> </w:t>
      </w:r>
      <w:r>
        <w:rPr/>
        <w:t>languages:</w:t>
      </w:r>
      <w:r>
        <w:rPr>
          <w:spacing w:val="-8"/>
        </w:rPr>
        <w:t> </w:t>
      </w:r>
      <w:r>
        <w:rPr/>
        <w:t>The Entry Points:</w:t>
      </w:r>
    </w:p>
    <w:p>
      <w:pPr>
        <w:pStyle w:val="BodyText"/>
        <w:ind w:right="510" w:firstLine="719"/>
      </w:pPr>
      <w:r>
        <w:rPr/>
        <w:t>The main ways that English loanwords get into Korean and Georgian are through globalization. Digital technologies, the internet, and mass media are important because many new ideas come from English-speaking contexts. Before native equivalents can be standardized, English terminology is introduced through social media platforms, software interfaces, and online communication. In both languages, terms like "like," "story," "content," and "deadline" serve as examples</w:t>
      </w:r>
      <w:r>
        <w:rPr>
          <w:spacing w:val="-7"/>
        </w:rPr>
        <w:t> </w:t>
      </w:r>
      <w:r>
        <w:rPr/>
        <w:t>of</w:t>
      </w:r>
      <w:r>
        <w:rPr>
          <w:spacing w:val="-10"/>
        </w:rPr>
        <w:t> </w:t>
      </w:r>
      <w:r>
        <w:rPr/>
        <w:t>this</w:t>
      </w:r>
      <w:r>
        <w:rPr>
          <w:spacing w:val="-7"/>
        </w:rPr>
        <w:t> </w:t>
      </w:r>
      <w:r>
        <w:rPr/>
        <w:t>process.</w:t>
      </w:r>
      <w:r>
        <w:rPr>
          <w:spacing w:val="-8"/>
        </w:rPr>
        <w:t> </w:t>
      </w:r>
      <w:r>
        <w:rPr/>
        <w:t>Following</w:t>
      </w:r>
      <w:r>
        <w:rPr>
          <w:spacing w:val="-8"/>
        </w:rPr>
        <w:t> </w:t>
      </w:r>
      <w:r>
        <w:rPr/>
        <w:t>the</w:t>
      </w:r>
      <w:r>
        <w:rPr>
          <w:spacing w:val="-8"/>
        </w:rPr>
        <w:t> </w:t>
      </w:r>
      <w:r>
        <w:rPr/>
        <w:t>fall</w:t>
      </w:r>
      <w:r>
        <w:rPr>
          <w:spacing w:val="-7"/>
        </w:rPr>
        <w:t> </w:t>
      </w:r>
      <w:r>
        <w:rPr/>
        <w:t>of</w:t>
      </w:r>
      <w:r>
        <w:rPr>
          <w:spacing w:val="-7"/>
        </w:rPr>
        <w:t> </w:t>
      </w:r>
      <w:r>
        <w:rPr/>
        <w:t>the</w:t>
      </w:r>
      <w:r>
        <w:rPr>
          <w:spacing w:val="-5"/>
        </w:rPr>
        <w:t> </w:t>
      </w:r>
      <w:r>
        <w:rPr/>
        <w:t>Soviet</w:t>
      </w:r>
      <w:r>
        <w:rPr>
          <w:spacing w:val="-7"/>
        </w:rPr>
        <w:t> </w:t>
      </w:r>
      <w:r>
        <w:rPr/>
        <w:t>Union,</w:t>
      </w:r>
      <w:r>
        <w:rPr>
          <w:spacing w:val="-8"/>
        </w:rPr>
        <w:t> </w:t>
      </w:r>
      <w:r>
        <w:rPr/>
        <w:t>Georgia reoriented</w:t>
      </w:r>
      <w:r>
        <w:rPr>
          <w:spacing w:val="-16"/>
        </w:rPr>
        <w:t> </w:t>
      </w:r>
      <w:r>
        <w:rPr/>
        <w:t>itself</w:t>
      </w:r>
      <w:r>
        <w:rPr>
          <w:spacing w:val="-14"/>
        </w:rPr>
        <w:t> </w:t>
      </w:r>
      <w:r>
        <w:rPr/>
        <w:t>politically,</w:t>
      </w:r>
      <w:r>
        <w:rPr>
          <w:spacing w:val="-14"/>
        </w:rPr>
        <w:t> </w:t>
      </w:r>
      <w:r>
        <w:rPr/>
        <w:t>economically,</w:t>
      </w:r>
      <w:r>
        <w:rPr>
          <w:spacing w:val="-13"/>
        </w:rPr>
        <w:t> </w:t>
      </w:r>
      <w:r>
        <w:rPr/>
        <w:t>and</w:t>
      </w:r>
      <w:r>
        <w:rPr>
          <w:spacing w:val="-14"/>
        </w:rPr>
        <w:t> </w:t>
      </w:r>
      <w:r>
        <w:rPr/>
        <w:t>culturally</w:t>
      </w:r>
      <w:r>
        <w:rPr>
          <w:spacing w:val="-14"/>
        </w:rPr>
        <w:t> </w:t>
      </w:r>
      <w:r>
        <w:rPr/>
        <w:t>toward</w:t>
      </w:r>
      <w:r>
        <w:rPr>
          <w:spacing w:val="-14"/>
        </w:rPr>
        <w:t> </w:t>
      </w:r>
      <w:r>
        <w:rPr/>
        <w:t>the</w:t>
      </w:r>
      <w:r>
        <w:rPr>
          <w:spacing w:val="-13"/>
        </w:rPr>
        <w:t> </w:t>
      </w:r>
      <w:r>
        <w:rPr/>
        <w:t>West, which</w:t>
      </w:r>
      <w:r>
        <w:rPr>
          <w:spacing w:val="-2"/>
        </w:rPr>
        <w:t> </w:t>
      </w:r>
      <w:r>
        <w:rPr/>
        <w:t>increased</w:t>
      </w:r>
      <w:r>
        <w:rPr>
          <w:spacing w:val="-2"/>
        </w:rPr>
        <w:t> </w:t>
      </w:r>
      <w:r>
        <w:rPr/>
        <w:t>the</w:t>
      </w:r>
      <w:r>
        <w:rPr>
          <w:spacing w:val="-2"/>
        </w:rPr>
        <w:t> </w:t>
      </w:r>
      <w:r>
        <w:rPr/>
        <w:t>flow</w:t>
      </w:r>
      <w:r>
        <w:rPr>
          <w:spacing w:val="-1"/>
        </w:rPr>
        <w:t> </w:t>
      </w:r>
      <w:r>
        <w:rPr/>
        <w:t>of</w:t>
      </w:r>
      <w:r>
        <w:rPr>
          <w:spacing w:val="-1"/>
        </w:rPr>
        <w:t> </w:t>
      </w:r>
      <w:r>
        <w:rPr/>
        <w:t>English</w:t>
      </w:r>
      <w:r>
        <w:rPr>
          <w:spacing w:val="-1"/>
        </w:rPr>
        <w:t> </w:t>
      </w:r>
      <w:r>
        <w:rPr/>
        <w:t>loanwords</w:t>
      </w:r>
      <w:r>
        <w:rPr>
          <w:spacing w:val="-2"/>
        </w:rPr>
        <w:t> </w:t>
      </w:r>
      <w:r>
        <w:rPr/>
        <w:t>into the</w:t>
      </w:r>
      <w:r>
        <w:rPr>
          <w:spacing w:val="-2"/>
        </w:rPr>
        <w:t> </w:t>
      </w:r>
      <w:r>
        <w:rPr/>
        <w:t>country. English came to be linked to global integration, professional success, and modernization. As a result, English borrowings are especially prevalent in fields like marketing, education, youth culture, and information technology. The terms "like," "startup," and "management" are a few examples. Many of these borrowings, as Kirvalidze (2017) points out, are found in public discourse because their Georgian equivalents either did not exist at the time of the borrowing or were thought to be less prestigious</w:t>
      </w:r>
      <w:r>
        <w:rPr>
          <w:spacing w:val="-4"/>
        </w:rPr>
        <w:t> </w:t>
      </w:r>
      <w:r>
        <w:rPr/>
        <w:t>or</w:t>
      </w:r>
      <w:r>
        <w:rPr>
          <w:spacing w:val="-6"/>
        </w:rPr>
        <w:t> </w:t>
      </w:r>
      <w:r>
        <w:rPr/>
        <w:t>useful.</w:t>
      </w:r>
      <w:r>
        <w:rPr>
          <w:spacing w:val="-5"/>
        </w:rPr>
        <w:t> </w:t>
      </w:r>
      <w:r>
        <w:rPr/>
        <w:t>The</w:t>
      </w:r>
      <w:r>
        <w:rPr>
          <w:spacing w:val="-7"/>
        </w:rPr>
        <w:t> </w:t>
      </w:r>
      <w:r>
        <w:rPr/>
        <w:t>historical</w:t>
      </w:r>
      <w:r>
        <w:rPr>
          <w:spacing w:val="-6"/>
        </w:rPr>
        <w:t> </w:t>
      </w:r>
      <w:r>
        <w:rPr/>
        <w:t>trajectory</w:t>
      </w:r>
      <w:r>
        <w:rPr>
          <w:spacing w:val="-5"/>
        </w:rPr>
        <w:t> </w:t>
      </w:r>
      <w:r>
        <w:rPr/>
        <w:t>of</w:t>
      </w:r>
      <w:r>
        <w:rPr>
          <w:spacing w:val="-4"/>
        </w:rPr>
        <w:t> </w:t>
      </w:r>
      <w:r>
        <w:rPr/>
        <w:t>Korean</w:t>
      </w:r>
      <w:r>
        <w:rPr>
          <w:spacing w:val="-5"/>
        </w:rPr>
        <w:t> </w:t>
      </w:r>
      <w:r>
        <w:rPr/>
        <w:t>borrowing</w:t>
      </w:r>
      <w:r>
        <w:rPr>
          <w:spacing w:val="-7"/>
        </w:rPr>
        <w:t> </w:t>
      </w:r>
      <w:r>
        <w:rPr/>
        <w:t>from English is distinct. Because of the American military and cultural </w:t>
      </w:r>
      <w:r>
        <w:rPr>
          <w:spacing w:val="-2"/>
        </w:rPr>
        <w:t>presence</w:t>
      </w:r>
      <w:r>
        <w:rPr>
          <w:spacing w:val="-7"/>
        </w:rPr>
        <w:t> </w:t>
      </w:r>
      <w:r>
        <w:rPr>
          <w:spacing w:val="-2"/>
        </w:rPr>
        <w:t>in</w:t>
      </w:r>
      <w:r>
        <w:rPr>
          <w:spacing w:val="-4"/>
        </w:rPr>
        <w:t> </w:t>
      </w:r>
      <w:r>
        <w:rPr>
          <w:spacing w:val="-2"/>
        </w:rPr>
        <w:t>South Korea</w:t>
      </w:r>
      <w:r>
        <w:rPr>
          <w:spacing w:val="-5"/>
        </w:rPr>
        <w:t> </w:t>
      </w:r>
      <w:r>
        <w:rPr>
          <w:spacing w:val="-2"/>
        </w:rPr>
        <w:t>after</w:t>
      </w:r>
      <w:r>
        <w:rPr>
          <w:spacing w:val="-1"/>
        </w:rPr>
        <w:t> </w:t>
      </w:r>
      <w:r>
        <w:rPr>
          <w:spacing w:val="-2"/>
        </w:rPr>
        <w:t>1945, English</w:t>
      </w:r>
      <w:r>
        <w:rPr>
          <w:spacing w:val="-4"/>
        </w:rPr>
        <w:t> </w:t>
      </w:r>
      <w:r>
        <w:rPr>
          <w:spacing w:val="-2"/>
        </w:rPr>
        <w:t>influence</w:t>
      </w:r>
      <w:r>
        <w:rPr>
          <w:spacing w:val="-4"/>
        </w:rPr>
        <w:t> </w:t>
      </w:r>
      <w:r>
        <w:rPr>
          <w:spacing w:val="-2"/>
        </w:rPr>
        <w:t>grew considerably.</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488"/>
        <w:jc w:val="left"/>
      </w:pPr>
      <w:r>
        <w:rPr/>
        <w:t>English became ingrained in popular culture and the educational system over</w:t>
      </w:r>
      <w:r>
        <w:rPr>
          <w:spacing w:val="40"/>
        </w:rPr>
        <w:t> </w:t>
      </w:r>
      <w:r>
        <w:rPr/>
        <w:t>time.</w:t>
      </w:r>
      <w:r>
        <w:rPr>
          <w:spacing w:val="40"/>
        </w:rPr>
        <w:t> </w:t>
      </w:r>
      <w:r>
        <w:rPr/>
        <w:t>English</w:t>
      </w:r>
      <w:r>
        <w:rPr>
          <w:spacing w:val="40"/>
        </w:rPr>
        <w:t> </w:t>
      </w:r>
      <w:r>
        <w:rPr/>
        <w:t>or</w:t>
      </w:r>
      <w:r>
        <w:rPr>
          <w:spacing w:val="40"/>
        </w:rPr>
        <w:t> </w:t>
      </w:r>
      <w:r>
        <w:rPr/>
        <w:t>English-based</w:t>
      </w:r>
      <w:r>
        <w:rPr>
          <w:spacing w:val="40"/>
        </w:rPr>
        <w:t> </w:t>
      </w:r>
      <w:r>
        <w:rPr/>
        <w:t>expressions</w:t>
      </w:r>
      <w:r>
        <w:rPr>
          <w:spacing w:val="40"/>
        </w:rPr>
        <w:t> </w:t>
      </w:r>
      <w:r>
        <w:rPr/>
        <w:t>are</w:t>
      </w:r>
      <w:r>
        <w:rPr>
          <w:spacing w:val="40"/>
        </w:rPr>
        <w:t> </w:t>
      </w:r>
      <w:r>
        <w:rPr/>
        <w:t>widely</w:t>
      </w:r>
      <w:r>
        <w:rPr>
          <w:spacing w:val="40"/>
        </w:rPr>
        <w:t> </w:t>
      </w:r>
      <w:r>
        <w:rPr/>
        <w:t>used</w:t>
      </w:r>
      <w:r>
        <w:rPr>
          <w:spacing w:val="40"/>
        </w:rPr>
        <w:t> </w:t>
      </w:r>
      <w:r>
        <w:rPr/>
        <w:t>in modern Korean media, advertising, and entertainment to communicate global appeal and modernity. Words like "stress," "file," and "app" are now widely used in everyday Korean speech. In contrast to Georgian, where</w:t>
      </w:r>
      <w:r>
        <w:rPr>
          <w:spacing w:val="-1"/>
        </w:rPr>
        <w:t> </w:t>
      </w:r>
      <w:r>
        <w:rPr/>
        <w:t>English</w:t>
      </w:r>
      <w:r>
        <w:rPr>
          <w:spacing w:val="-4"/>
        </w:rPr>
        <w:t> </w:t>
      </w:r>
      <w:r>
        <w:rPr/>
        <w:t>influence</w:t>
      </w:r>
      <w:r>
        <w:rPr>
          <w:spacing w:val="-4"/>
        </w:rPr>
        <w:t> </w:t>
      </w:r>
      <w:r>
        <w:rPr/>
        <w:t>is</w:t>
      </w:r>
      <w:r>
        <w:rPr>
          <w:spacing w:val="-4"/>
        </w:rPr>
        <w:t> </w:t>
      </w:r>
      <w:r>
        <w:rPr/>
        <w:t>relatively</w:t>
      </w:r>
      <w:r>
        <w:rPr>
          <w:spacing w:val="-5"/>
        </w:rPr>
        <w:t> </w:t>
      </w:r>
      <w:r>
        <w:rPr/>
        <w:t>new,</w:t>
      </w:r>
      <w:r>
        <w:rPr>
          <w:spacing w:val="-3"/>
        </w:rPr>
        <w:t> </w:t>
      </w:r>
      <w:r>
        <w:rPr/>
        <w:t>Korean</w:t>
      </w:r>
      <w:r>
        <w:rPr>
          <w:spacing w:val="-5"/>
        </w:rPr>
        <w:t> </w:t>
      </w:r>
      <w:r>
        <w:rPr/>
        <w:t>has</w:t>
      </w:r>
      <w:r>
        <w:rPr>
          <w:spacing w:val="-4"/>
        </w:rPr>
        <w:t> </w:t>
      </w:r>
      <w:r>
        <w:rPr/>
        <w:t>been</w:t>
      </w:r>
      <w:r>
        <w:rPr>
          <w:spacing w:val="-3"/>
        </w:rPr>
        <w:t> </w:t>
      </w:r>
      <w:r>
        <w:rPr/>
        <w:t>continuously exposed to English for several decades, leading to a more extensive and stable</w:t>
      </w:r>
      <w:r>
        <w:rPr>
          <w:spacing w:val="80"/>
        </w:rPr>
        <w:t> </w:t>
      </w:r>
      <w:r>
        <w:rPr/>
        <w:t>vocabulary</w:t>
      </w:r>
      <w:r>
        <w:rPr>
          <w:spacing w:val="80"/>
        </w:rPr>
        <w:t> </w:t>
      </w:r>
      <w:r>
        <w:rPr/>
        <w:t>derived</w:t>
      </w:r>
      <w:r>
        <w:rPr>
          <w:spacing w:val="80"/>
        </w:rPr>
        <w:t> </w:t>
      </w:r>
      <w:r>
        <w:rPr/>
        <w:t>from</w:t>
      </w:r>
      <w:r>
        <w:rPr>
          <w:spacing w:val="80"/>
        </w:rPr>
        <w:t> </w:t>
      </w:r>
      <w:r>
        <w:rPr/>
        <w:t>English.</w:t>
      </w:r>
      <w:r>
        <w:rPr>
          <w:spacing w:val="80"/>
        </w:rPr>
        <w:t> </w:t>
      </w:r>
      <w:r>
        <w:rPr/>
        <w:t>English</w:t>
      </w:r>
      <w:r>
        <w:rPr>
          <w:spacing w:val="80"/>
        </w:rPr>
        <w:t> </w:t>
      </w:r>
      <w:r>
        <w:rPr/>
        <w:t>loanwords</w:t>
      </w:r>
      <w:r>
        <w:rPr>
          <w:spacing w:val="80"/>
        </w:rPr>
        <w:t> </w:t>
      </w:r>
      <w:r>
        <w:rPr/>
        <w:t>are</w:t>
      </w:r>
      <w:r>
        <w:rPr>
          <w:spacing w:val="40"/>
        </w:rPr>
        <w:t> </w:t>
      </w:r>
      <w:r>
        <w:rPr/>
        <w:t>systematically</w:t>
      </w:r>
      <w:r>
        <w:rPr>
          <w:spacing w:val="40"/>
        </w:rPr>
        <w:t> </w:t>
      </w:r>
      <w:r>
        <w:rPr/>
        <w:t>modified</w:t>
      </w:r>
      <w:r>
        <w:rPr>
          <w:spacing w:val="40"/>
        </w:rPr>
        <w:t> </w:t>
      </w:r>
      <w:r>
        <w:rPr/>
        <w:t>to</w:t>
      </w:r>
      <w:r>
        <w:rPr>
          <w:spacing w:val="40"/>
        </w:rPr>
        <w:t> </w:t>
      </w:r>
      <w:r>
        <w:rPr/>
        <w:t>fit</w:t>
      </w:r>
      <w:r>
        <w:rPr>
          <w:spacing w:val="40"/>
        </w:rPr>
        <w:t> </w:t>
      </w:r>
      <w:r>
        <w:rPr/>
        <w:t>the</w:t>
      </w:r>
      <w:r>
        <w:rPr>
          <w:spacing w:val="40"/>
        </w:rPr>
        <w:t> </w:t>
      </w:r>
      <w:r>
        <w:rPr/>
        <w:t>phonological</w:t>
      </w:r>
      <w:r>
        <w:rPr>
          <w:spacing w:val="40"/>
        </w:rPr>
        <w:t> </w:t>
      </w:r>
      <w:r>
        <w:rPr/>
        <w:t>and</w:t>
      </w:r>
      <w:r>
        <w:rPr>
          <w:spacing w:val="40"/>
        </w:rPr>
        <w:t> </w:t>
      </w:r>
      <w:r>
        <w:rPr/>
        <w:t>morphological</w:t>
      </w:r>
      <w:r>
        <w:rPr>
          <w:spacing w:val="40"/>
        </w:rPr>
        <w:t> </w:t>
      </w:r>
      <w:r>
        <w:rPr/>
        <w:t>systems</w:t>
      </w:r>
      <w:r>
        <w:rPr>
          <w:spacing w:val="80"/>
        </w:rPr>
        <w:t> </w:t>
      </w:r>
      <w:r>
        <w:rPr/>
        <w:t>of</w:t>
      </w:r>
      <w:r>
        <w:rPr>
          <w:spacing w:val="80"/>
        </w:rPr>
        <w:t> </w:t>
      </w:r>
      <w:r>
        <w:rPr/>
        <w:t>the</w:t>
      </w:r>
      <w:r>
        <w:rPr>
          <w:spacing w:val="80"/>
        </w:rPr>
        <w:t> </w:t>
      </w:r>
      <w:r>
        <w:rPr/>
        <w:t>recipient</w:t>
      </w:r>
      <w:r>
        <w:rPr>
          <w:spacing w:val="80"/>
        </w:rPr>
        <w:t> </w:t>
      </w:r>
      <w:r>
        <w:rPr/>
        <w:t>languages</w:t>
      </w:r>
      <w:r>
        <w:rPr>
          <w:spacing w:val="80"/>
        </w:rPr>
        <w:t> </w:t>
      </w:r>
      <w:r>
        <w:rPr/>
        <w:t>once</w:t>
      </w:r>
      <w:r>
        <w:rPr>
          <w:spacing w:val="80"/>
        </w:rPr>
        <w:t> </w:t>
      </w:r>
      <w:r>
        <w:rPr/>
        <w:t>they</w:t>
      </w:r>
      <w:r>
        <w:rPr>
          <w:spacing w:val="80"/>
        </w:rPr>
        <w:t> </w:t>
      </w:r>
      <w:r>
        <w:rPr/>
        <w:t>are</w:t>
      </w:r>
      <w:r>
        <w:rPr>
          <w:spacing w:val="80"/>
        </w:rPr>
        <w:t> </w:t>
      </w:r>
      <w:r>
        <w:rPr/>
        <w:t>introduced</w:t>
      </w:r>
      <w:r>
        <w:rPr>
          <w:spacing w:val="80"/>
        </w:rPr>
        <w:t> </w:t>
      </w:r>
      <w:r>
        <w:rPr/>
        <w:t>into Georgian</w:t>
      </w:r>
      <w:r>
        <w:rPr>
          <w:spacing w:val="40"/>
        </w:rPr>
        <w:t> </w:t>
      </w:r>
      <w:r>
        <w:rPr/>
        <w:t>and</w:t>
      </w:r>
      <w:r>
        <w:rPr>
          <w:spacing w:val="40"/>
        </w:rPr>
        <w:t> </w:t>
      </w:r>
      <w:r>
        <w:rPr/>
        <w:t>Korean.</w:t>
      </w:r>
      <w:r>
        <w:rPr>
          <w:spacing w:val="40"/>
        </w:rPr>
        <w:t> </w:t>
      </w:r>
      <w:r>
        <w:rPr/>
        <w:t>This</w:t>
      </w:r>
      <w:r>
        <w:rPr>
          <w:spacing w:val="40"/>
        </w:rPr>
        <w:t> </w:t>
      </w:r>
      <w:r>
        <w:rPr/>
        <w:t>modification</w:t>
      </w:r>
      <w:r>
        <w:rPr>
          <w:spacing w:val="40"/>
        </w:rPr>
        <w:t> </w:t>
      </w:r>
      <w:r>
        <w:rPr/>
        <w:t>shows</w:t>
      </w:r>
      <w:r>
        <w:rPr>
          <w:spacing w:val="40"/>
        </w:rPr>
        <w:t> </w:t>
      </w:r>
      <w:r>
        <w:rPr/>
        <w:t>that</w:t>
      </w:r>
      <w:r>
        <w:rPr>
          <w:spacing w:val="40"/>
        </w:rPr>
        <w:t> </w:t>
      </w:r>
      <w:r>
        <w:rPr/>
        <w:t>borrowing</w:t>
      </w:r>
      <w:r>
        <w:rPr>
          <w:spacing w:val="40"/>
        </w:rPr>
        <w:t> </w:t>
      </w:r>
      <w:r>
        <w:rPr/>
        <w:t>is</w:t>
      </w:r>
      <w:r>
        <w:rPr>
          <w:spacing w:val="40"/>
        </w:rPr>
        <w:t> </w:t>
      </w:r>
      <w:r>
        <w:rPr/>
        <w:t>an active process</w:t>
      </w:r>
      <w:r>
        <w:rPr>
          <w:spacing w:val="-3"/>
        </w:rPr>
        <w:t> </w:t>
      </w:r>
      <w:r>
        <w:rPr/>
        <w:t>rather than a</w:t>
      </w:r>
      <w:r>
        <w:rPr>
          <w:spacing w:val="-3"/>
        </w:rPr>
        <w:t> </w:t>
      </w:r>
      <w:r>
        <w:rPr/>
        <w:t>passive one. English</w:t>
      </w:r>
      <w:r>
        <w:rPr>
          <w:spacing w:val="-3"/>
        </w:rPr>
        <w:t> </w:t>
      </w:r>
      <w:r>
        <w:rPr/>
        <w:t>loanwords</w:t>
      </w:r>
      <w:r>
        <w:rPr>
          <w:spacing w:val="-3"/>
        </w:rPr>
        <w:t> </w:t>
      </w:r>
      <w:r>
        <w:rPr/>
        <w:t>are</w:t>
      </w:r>
      <w:r>
        <w:rPr>
          <w:spacing w:val="-3"/>
        </w:rPr>
        <w:t> </w:t>
      </w:r>
      <w:r>
        <w:rPr/>
        <w:t>modified in</w:t>
      </w:r>
      <w:r>
        <w:rPr>
          <w:spacing w:val="40"/>
        </w:rPr>
        <w:t> </w:t>
      </w:r>
      <w:r>
        <w:rPr/>
        <w:t>Georgian</w:t>
      </w:r>
      <w:r>
        <w:rPr>
          <w:spacing w:val="38"/>
        </w:rPr>
        <w:t> </w:t>
      </w:r>
      <w:r>
        <w:rPr/>
        <w:t>to</w:t>
      </w:r>
      <w:r>
        <w:rPr>
          <w:spacing w:val="40"/>
        </w:rPr>
        <w:t> </w:t>
      </w:r>
      <w:r>
        <w:rPr/>
        <w:t>conform</w:t>
      </w:r>
      <w:r>
        <w:rPr>
          <w:spacing w:val="40"/>
        </w:rPr>
        <w:t> </w:t>
      </w:r>
      <w:r>
        <w:rPr/>
        <w:t>to</w:t>
      </w:r>
      <w:r>
        <w:rPr>
          <w:spacing w:val="38"/>
        </w:rPr>
        <w:t> </w:t>
      </w:r>
      <w:r>
        <w:rPr/>
        <w:t>the</w:t>
      </w:r>
      <w:r>
        <w:rPr>
          <w:spacing w:val="39"/>
        </w:rPr>
        <w:t> </w:t>
      </w:r>
      <w:r>
        <w:rPr/>
        <w:t>phonotactic</w:t>
      </w:r>
      <w:r>
        <w:rPr>
          <w:spacing w:val="39"/>
        </w:rPr>
        <w:t> </w:t>
      </w:r>
      <w:r>
        <w:rPr/>
        <w:t>structure</w:t>
      </w:r>
      <w:r>
        <w:rPr>
          <w:spacing w:val="36"/>
        </w:rPr>
        <w:t> </w:t>
      </w:r>
      <w:r>
        <w:rPr/>
        <w:t>of</w:t>
      </w:r>
      <w:r>
        <w:rPr>
          <w:spacing w:val="40"/>
        </w:rPr>
        <w:t> </w:t>
      </w:r>
      <w:r>
        <w:rPr/>
        <w:t>the</w:t>
      </w:r>
      <w:r>
        <w:rPr>
          <w:spacing w:val="39"/>
        </w:rPr>
        <w:t> </w:t>
      </w:r>
      <w:r>
        <w:rPr/>
        <w:t>language, usually</w:t>
      </w:r>
      <w:r>
        <w:rPr>
          <w:spacing w:val="37"/>
        </w:rPr>
        <w:t> </w:t>
      </w:r>
      <w:r>
        <w:rPr/>
        <w:t>by</w:t>
      </w:r>
      <w:r>
        <w:rPr>
          <w:spacing w:val="37"/>
        </w:rPr>
        <w:t> </w:t>
      </w:r>
      <w:r>
        <w:rPr/>
        <w:t>inserting</w:t>
      </w:r>
      <w:r>
        <w:rPr>
          <w:spacing w:val="37"/>
        </w:rPr>
        <w:t> </w:t>
      </w:r>
      <w:r>
        <w:rPr/>
        <w:t>vowels</w:t>
      </w:r>
      <w:r>
        <w:rPr>
          <w:spacing w:val="40"/>
        </w:rPr>
        <w:t> </w:t>
      </w:r>
      <w:r>
        <w:rPr/>
        <w:t>and</w:t>
      </w:r>
      <w:r>
        <w:rPr>
          <w:spacing w:val="37"/>
        </w:rPr>
        <w:t> </w:t>
      </w:r>
      <w:r>
        <w:rPr/>
        <w:t>adding</w:t>
      </w:r>
      <w:r>
        <w:rPr>
          <w:spacing w:val="37"/>
        </w:rPr>
        <w:t> </w:t>
      </w:r>
      <w:r>
        <w:rPr/>
        <w:t>a</w:t>
      </w:r>
      <w:r>
        <w:rPr>
          <w:spacing w:val="40"/>
        </w:rPr>
        <w:t> </w:t>
      </w:r>
      <w:r>
        <w:rPr/>
        <w:t>final</w:t>
      </w:r>
      <w:r>
        <w:rPr>
          <w:spacing w:val="40"/>
        </w:rPr>
        <w:t> </w:t>
      </w:r>
      <w:r>
        <w:rPr/>
        <w:t>vowel,</w:t>
      </w:r>
      <w:r>
        <w:rPr>
          <w:spacing w:val="39"/>
        </w:rPr>
        <w:t> </w:t>
      </w:r>
      <w:r>
        <w:rPr/>
        <w:t>usually</w:t>
      </w:r>
      <w:r>
        <w:rPr>
          <w:spacing w:val="40"/>
        </w:rPr>
        <w:t> </w:t>
      </w:r>
      <w:r>
        <w:rPr/>
        <w:t>-</w:t>
      </w:r>
      <w:r>
        <w:rPr>
          <w:rFonts w:ascii="Sylfaen" w:hAnsi="Sylfaen" w:cs="Sylfaen" w:eastAsia="Sylfaen"/>
        </w:rPr>
        <w:t>ი</w:t>
      </w:r>
      <w:r>
        <w:rPr>
          <w:rFonts w:ascii="Sylfaen" w:hAnsi="Sylfaen" w:cs="Sylfaen" w:eastAsia="Sylfaen"/>
          <w:spacing w:val="39"/>
        </w:rPr>
        <w:t> </w:t>
      </w:r>
      <w:r>
        <w:rPr/>
        <w:t>[i], which</w:t>
      </w:r>
      <w:r>
        <w:rPr>
          <w:spacing w:val="80"/>
        </w:rPr>
        <w:t> </w:t>
      </w:r>
      <w:r>
        <w:rPr/>
        <w:t>enables</w:t>
      </w:r>
      <w:r>
        <w:rPr>
          <w:spacing w:val="80"/>
        </w:rPr>
        <w:t> </w:t>
      </w:r>
      <w:r>
        <w:rPr/>
        <w:t>the</w:t>
      </w:r>
      <w:r>
        <w:rPr>
          <w:spacing w:val="80"/>
        </w:rPr>
        <w:t> </w:t>
      </w:r>
      <w:r>
        <w:rPr/>
        <w:t>word</w:t>
      </w:r>
      <w:r>
        <w:rPr>
          <w:spacing w:val="80"/>
        </w:rPr>
        <w:t> </w:t>
      </w:r>
      <w:r>
        <w:rPr/>
        <w:t>to</w:t>
      </w:r>
      <w:r>
        <w:rPr>
          <w:spacing w:val="80"/>
        </w:rPr>
        <w:t> </w:t>
      </w:r>
      <w:r>
        <w:rPr/>
        <w:t>function</w:t>
      </w:r>
      <w:r>
        <w:rPr>
          <w:spacing w:val="80"/>
        </w:rPr>
        <w:t> </w:t>
      </w:r>
      <w:r>
        <w:rPr/>
        <w:t>as</w:t>
      </w:r>
      <w:r>
        <w:rPr>
          <w:spacing w:val="80"/>
        </w:rPr>
        <w:t> </w:t>
      </w:r>
      <w:r>
        <w:rPr/>
        <w:t>a</w:t>
      </w:r>
      <w:r>
        <w:rPr>
          <w:spacing w:val="80"/>
        </w:rPr>
        <w:t> </w:t>
      </w:r>
      <w:r>
        <w:rPr/>
        <w:t>noun</w:t>
      </w:r>
      <w:r>
        <w:rPr>
          <w:spacing w:val="80"/>
        </w:rPr>
        <w:t> </w:t>
      </w:r>
      <w:r>
        <w:rPr/>
        <w:t>in</w:t>
      </w:r>
      <w:r>
        <w:rPr>
          <w:spacing w:val="80"/>
        </w:rPr>
        <w:t> </w:t>
      </w:r>
      <w:r>
        <w:rPr/>
        <w:t>the</w:t>
      </w:r>
      <w:r>
        <w:rPr>
          <w:spacing w:val="80"/>
        </w:rPr>
        <w:t> </w:t>
      </w:r>
      <w:r>
        <w:rPr/>
        <w:t>Georgian grammatical system. For example, “stress” becomes </w:t>
      </w:r>
      <w:r>
        <w:rPr>
          <w:rFonts w:ascii="Sylfaen" w:hAnsi="Sylfaen" w:cs="Sylfaen" w:eastAsia="Sylfaen"/>
        </w:rPr>
        <w:t>სტრესი </w:t>
      </w:r>
      <w:r>
        <w:rPr/>
        <w:t>[st’resi], and</w:t>
      </w:r>
      <w:r>
        <w:rPr>
          <w:spacing w:val="40"/>
        </w:rPr>
        <w:t> </w:t>
      </w:r>
      <w:r>
        <w:rPr/>
        <w:t>“club”</w:t>
      </w:r>
      <w:r>
        <w:rPr>
          <w:spacing w:val="40"/>
        </w:rPr>
        <w:t> </w:t>
      </w:r>
      <w:r>
        <w:rPr/>
        <w:t>becomes</w:t>
      </w:r>
      <w:r>
        <w:rPr>
          <w:spacing w:val="40"/>
        </w:rPr>
        <w:t> </w:t>
      </w:r>
      <w:r>
        <w:rPr>
          <w:rFonts w:ascii="Sylfaen" w:hAnsi="Sylfaen" w:cs="Sylfaen" w:eastAsia="Sylfaen"/>
        </w:rPr>
        <w:t>კლუბი</w:t>
      </w:r>
      <w:r>
        <w:rPr>
          <w:rFonts w:ascii="Sylfaen" w:hAnsi="Sylfaen" w:cs="Sylfaen" w:eastAsia="Sylfaen"/>
          <w:spacing w:val="40"/>
        </w:rPr>
        <w:t> </w:t>
      </w:r>
      <w:r>
        <w:rPr/>
        <w:t>[k’lubi].</w:t>
      </w:r>
      <w:r>
        <w:rPr>
          <w:spacing w:val="40"/>
        </w:rPr>
        <w:t> </w:t>
      </w:r>
      <w:r>
        <w:rPr/>
        <w:t>These</w:t>
      </w:r>
      <w:r>
        <w:rPr>
          <w:spacing w:val="40"/>
        </w:rPr>
        <w:t> </w:t>
      </w:r>
      <w:r>
        <w:rPr/>
        <w:t>forms</w:t>
      </w:r>
      <w:r>
        <w:rPr>
          <w:spacing w:val="40"/>
        </w:rPr>
        <w:t> </w:t>
      </w:r>
      <w:r>
        <w:rPr/>
        <w:t>can</w:t>
      </w:r>
      <w:r>
        <w:rPr>
          <w:spacing w:val="40"/>
        </w:rPr>
        <w:t> </w:t>
      </w:r>
      <w:r>
        <w:rPr/>
        <w:t>then</w:t>
      </w:r>
      <w:r>
        <w:rPr>
          <w:spacing w:val="40"/>
        </w:rPr>
        <w:t> </w:t>
      </w:r>
      <w:r>
        <w:rPr/>
        <w:t>take</w:t>
      </w:r>
      <w:r>
        <w:rPr>
          <w:spacing w:val="80"/>
        </w:rPr>
        <w:t> </w:t>
      </w:r>
      <w:r>
        <w:rPr/>
        <w:t>Georgian</w:t>
      </w:r>
      <w:r>
        <w:rPr>
          <w:spacing w:val="-14"/>
        </w:rPr>
        <w:t> </w:t>
      </w:r>
      <w:r>
        <w:rPr/>
        <w:t>case</w:t>
      </w:r>
      <w:r>
        <w:rPr>
          <w:spacing w:val="-14"/>
        </w:rPr>
        <w:t> </w:t>
      </w:r>
      <w:r>
        <w:rPr/>
        <w:t>endings</w:t>
      </w:r>
      <w:r>
        <w:rPr>
          <w:spacing w:val="-14"/>
        </w:rPr>
        <w:t> </w:t>
      </w:r>
      <w:r>
        <w:rPr/>
        <w:t>and</w:t>
      </w:r>
      <w:r>
        <w:rPr>
          <w:spacing w:val="-17"/>
        </w:rPr>
        <w:t> </w:t>
      </w:r>
      <w:r>
        <w:rPr/>
        <w:t>plural</w:t>
      </w:r>
      <w:r>
        <w:rPr>
          <w:spacing w:val="-14"/>
        </w:rPr>
        <w:t> </w:t>
      </w:r>
      <w:r>
        <w:rPr/>
        <w:t>markers,</w:t>
      </w:r>
      <w:r>
        <w:rPr>
          <w:spacing w:val="-14"/>
        </w:rPr>
        <w:t> </w:t>
      </w:r>
      <w:r>
        <w:rPr/>
        <w:t>as</w:t>
      </w:r>
      <w:r>
        <w:rPr>
          <w:spacing w:val="-14"/>
        </w:rPr>
        <w:t> </w:t>
      </w:r>
      <w:r>
        <w:rPr/>
        <w:t>in</w:t>
      </w:r>
      <w:r>
        <w:rPr>
          <w:spacing w:val="-14"/>
        </w:rPr>
        <w:t> </w:t>
      </w:r>
      <w:r>
        <w:rPr>
          <w:rFonts w:ascii="Sylfaen" w:hAnsi="Sylfaen" w:cs="Sylfaen" w:eastAsia="Sylfaen"/>
        </w:rPr>
        <w:t>ლაიქები</w:t>
      </w:r>
      <w:r>
        <w:rPr>
          <w:rFonts w:ascii="Sylfaen" w:hAnsi="Sylfaen" w:cs="Sylfaen" w:eastAsia="Sylfaen"/>
          <w:spacing w:val="-16"/>
        </w:rPr>
        <w:t> </w:t>
      </w:r>
      <w:r>
        <w:rPr/>
        <w:t>[laikebi]</w:t>
      </w:r>
      <w:r>
        <w:rPr>
          <w:spacing w:val="-14"/>
        </w:rPr>
        <w:t> </w:t>
      </w:r>
      <w:r>
        <w:rPr/>
        <w:t>(likes) or </w:t>
      </w:r>
      <w:r>
        <w:rPr>
          <w:rFonts w:ascii="Sylfaen" w:hAnsi="Sylfaen" w:cs="Sylfaen" w:eastAsia="Sylfaen"/>
        </w:rPr>
        <w:t>ლაიქის </w:t>
      </w:r>
      <w:r>
        <w:rPr/>
        <w:t>[laikis] (of a like). Georgian also frequently derives verbs from</w:t>
      </w:r>
      <w:r>
        <w:rPr>
          <w:spacing w:val="40"/>
        </w:rPr>
        <w:t> </w:t>
      </w:r>
      <w:r>
        <w:rPr/>
        <w:t>loanwords</w:t>
      </w:r>
      <w:r>
        <w:rPr>
          <w:spacing w:val="40"/>
        </w:rPr>
        <w:t> </w:t>
      </w:r>
      <w:r>
        <w:rPr/>
        <w:t>using</w:t>
      </w:r>
      <w:r>
        <w:rPr>
          <w:spacing w:val="40"/>
        </w:rPr>
        <w:t> </w:t>
      </w:r>
      <w:r>
        <w:rPr/>
        <w:t>native</w:t>
      </w:r>
      <w:r>
        <w:rPr>
          <w:spacing w:val="40"/>
        </w:rPr>
        <w:t> </w:t>
      </w:r>
      <w:r>
        <w:rPr/>
        <w:t>verbal</w:t>
      </w:r>
      <w:r>
        <w:rPr>
          <w:spacing w:val="40"/>
        </w:rPr>
        <w:t> </w:t>
      </w:r>
      <w:r>
        <w:rPr/>
        <w:t>morphology,</w:t>
      </w:r>
      <w:r>
        <w:rPr>
          <w:spacing w:val="40"/>
        </w:rPr>
        <w:t> </w:t>
      </w:r>
      <w:r>
        <w:rPr/>
        <w:t>as</w:t>
      </w:r>
      <w:r>
        <w:rPr>
          <w:spacing w:val="40"/>
        </w:rPr>
        <w:t> </w:t>
      </w:r>
      <w:r>
        <w:rPr/>
        <w:t>in</w:t>
      </w:r>
      <w:r>
        <w:rPr>
          <w:spacing w:val="40"/>
        </w:rPr>
        <w:t> </w:t>
      </w:r>
      <w:r>
        <w:rPr>
          <w:rFonts w:ascii="Sylfaen" w:hAnsi="Sylfaen" w:cs="Sylfaen" w:eastAsia="Sylfaen"/>
        </w:rPr>
        <w:t>დალაიქება </w:t>
      </w:r>
      <w:r>
        <w:rPr/>
        <w:t>[dalaikeba]</w:t>
      </w:r>
      <w:r>
        <w:rPr>
          <w:spacing w:val="40"/>
        </w:rPr>
        <w:t> </w:t>
      </w:r>
      <w:r>
        <w:rPr/>
        <w:t>(“to</w:t>
      </w:r>
      <w:r>
        <w:rPr>
          <w:spacing w:val="40"/>
        </w:rPr>
        <w:t> </w:t>
      </w:r>
      <w:r>
        <w:rPr/>
        <w:t>like”).</w:t>
      </w:r>
      <w:r>
        <w:rPr>
          <w:spacing w:val="40"/>
        </w:rPr>
        <w:t> </w:t>
      </w:r>
      <w:r>
        <w:rPr/>
        <w:t>The</w:t>
      </w:r>
      <w:r>
        <w:rPr>
          <w:spacing w:val="40"/>
        </w:rPr>
        <w:t> </w:t>
      </w:r>
      <w:r>
        <w:rPr/>
        <w:t>limitations</w:t>
      </w:r>
      <w:r>
        <w:rPr>
          <w:spacing w:val="40"/>
        </w:rPr>
        <w:t> </w:t>
      </w:r>
      <w:r>
        <w:rPr/>
        <w:t>of</w:t>
      </w:r>
      <w:r>
        <w:rPr>
          <w:spacing w:val="40"/>
        </w:rPr>
        <w:t> </w:t>
      </w:r>
      <w:r>
        <w:rPr/>
        <w:t>Hangul</w:t>
      </w:r>
      <w:r>
        <w:rPr>
          <w:spacing w:val="40"/>
        </w:rPr>
        <w:t> </w:t>
      </w:r>
      <w:r>
        <w:rPr/>
        <w:t>syllable</w:t>
      </w:r>
      <w:r>
        <w:rPr>
          <w:spacing w:val="40"/>
        </w:rPr>
        <w:t> </w:t>
      </w:r>
      <w:r>
        <w:rPr/>
        <w:t>structure, which</w:t>
      </w:r>
      <w:r>
        <w:rPr>
          <w:spacing w:val="40"/>
        </w:rPr>
        <w:t> </w:t>
      </w:r>
      <w:r>
        <w:rPr/>
        <w:t>favors</w:t>
      </w:r>
      <w:r>
        <w:rPr>
          <w:spacing w:val="40"/>
        </w:rPr>
        <w:t> </w:t>
      </w:r>
      <w:r>
        <w:rPr/>
        <w:t>consonant-vowel</w:t>
      </w:r>
      <w:r>
        <w:rPr>
          <w:spacing w:val="40"/>
        </w:rPr>
        <w:t> </w:t>
      </w:r>
      <w:r>
        <w:rPr/>
        <w:t>patterns,</w:t>
      </w:r>
      <w:r>
        <w:rPr>
          <w:spacing w:val="40"/>
        </w:rPr>
        <w:t> </w:t>
      </w:r>
      <w:r>
        <w:rPr/>
        <w:t>are</w:t>
      </w:r>
      <w:r>
        <w:rPr>
          <w:spacing w:val="40"/>
        </w:rPr>
        <w:t> </w:t>
      </w:r>
      <w:r>
        <w:rPr/>
        <w:t>taken</w:t>
      </w:r>
      <w:r>
        <w:rPr>
          <w:spacing w:val="40"/>
        </w:rPr>
        <w:t> </w:t>
      </w:r>
      <w:r>
        <w:rPr/>
        <w:t>into</w:t>
      </w:r>
      <w:r>
        <w:rPr>
          <w:spacing w:val="40"/>
        </w:rPr>
        <w:t> </w:t>
      </w:r>
      <w:r>
        <w:rPr/>
        <w:t>consideration when adapting Korean loanwords. Because of this, vowel epenthesis is frequently</w:t>
      </w:r>
      <w:r>
        <w:rPr>
          <w:spacing w:val="31"/>
        </w:rPr>
        <w:t> </w:t>
      </w:r>
      <w:r>
        <w:rPr/>
        <w:t>used,</w:t>
      </w:r>
      <w:r>
        <w:rPr>
          <w:spacing w:val="31"/>
        </w:rPr>
        <w:t> </w:t>
      </w:r>
      <w:r>
        <w:rPr/>
        <w:t>as</w:t>
      </w:r>
      <w:r>
        <w:rPr>
          <w:spacing w:val="31"/>
        </w:rPr>
        <w:t> </w:t>
      </w:r>
      <w:r>
        <w:rPr/>
        <w:t>in</w:t>
      </w:r>
      <w:r>
        <w:rPr>
          <w:spacing w:val="31"/>
        </w:rPr>
        <w:t> </w:t>
      </w:r>
      <w:r>
        <w:rPr/>
        <w:t>the</w:t>
      </w:r>
      <w:r>
        <w:rPr>
          <w:spacing w:val="28"/>
        </w:rPr>
        <w:t> </w:t>
      </w:r>
      <w:r>
        <w:rPr/>
        <w:t>words</w:t>
      </w:r>
      <w:r>
        <w:rPr>
          <w:spacing w:val="31"/>
        </w:rPr>
        <w:t> </w:t>
      </w:r>
      <w:r>
        <w:rPr/>
        <w:t>"stress"</w:t>
      </w:r>
      <w:r>
        <w:rPr>
          <w:spacing w:val="32"/>
        </w:rPr>
        <w:t> </w:t>
      </w:r>
      <w:r>
        <w:rPr/>
        <w:t>and</w:t>
      </w:r>
      <w:r>
        <w:rPr>
          <w:spacing w:val="31"/>
        </w:rPr>
        <w:t> </w:t>
      </w:r>
      <w:r>
        <w:rPr/>
        <w:t>"ice</w:t>
      </w:r>
      <w:r>
        <w:rPr>
          <w:spacing w:val="31"/>
        </w:rPr>
        <w:t> </w:t>
      </w:r>
      <w:r>
        <w:rPr/>
        <w:t>cream."</w:t>
      </w:r>
      <w:r>
        <w:rPr>
          <w:spacing w:val="32"/>
        </w:rPr>
        <w:t> </w:t>
      </w:r>
      <w:r>
        <w:rPr/>
        <w:t>Loanwords</w:t>
      </w:r>
    </w:p>
    <w:p>
      <w:pPr>
        <w:pStyle w:val="BodyText"/>
        <w:spacing w:line="192" w:lineRule="auto" w:before="43"/>
        <w:ind w:right="561"/>
      </w:pPr>
      <w:r>
        <w:rPr/>
        <w:t>readily</w:t>
      </w:r>
      <w:r>
        <w:rPr>
          <w:spacing w:val="-8"/>
        </w:rPr>
        <w:t> </w:t>
      </w:r>
      <w:r>
        <w:rPr/>
        <w:t>accept</w:t>
      </w:r>
      <w:r>
        <w:rPr>
          <w:spacing w:val="-7"/>
        </w:rPr>
        <w:t> </w:t>
      </w:r>
      <w:r>
        <w:rPr/>
        <w:t>Korean</w:t>
      </w:r>
      <w:r>
        <w:rPr>
          <w:spacing w:val="-8"/>
        </w:rPr>
        <w:t> </w:t>
      </w:r>
      <w:r>
        <w:rPr/>
        <w:t>grammatical</w:t>
      </w:r>
      <w:r>
        <w:rPr>
          <w:spacing w:val="-7"/>
        </w:rPr>
        <w:t> </w:t>
      </w:r>
      <w:r>
        <w:rPr/>
        <w:t>particles</w:t>
      </w:r>
      <w:r>
        <w:rPr>
          <w:spacing w:val="-8"/>
        </w:rPr>
        <w:t> </w:t>
      </w:r>
      <w:r>
        <w:rPr/>
        <w:t>and</w:t>
      </w:r>
      <w:r>
        <w:rPr>
          <w:spacing w:val="-8"/>
        </w:rPr>
        <w:t> </w:t>
      </w:r>
      <w:r>
        <w:rPr/>
        <w:t>can</w:t>
      </w:r>
      <w:r>
        <w:rPr>
          <w:spacing w:val="-8"/>
        </w:rPr>
        <w:t> </w:t>
      </w:r>
      <w:r>
        <w:rPr/>
        <w:t>be</w:t>
      </w:r>
      <w:r>
        <w:rPr>
          <w:spacing w:val="-10"/>
        </w:rPr>
        <w:t> </w:t>
      </w:r>
      <w:r>
        <w:rPr/>
        <w:t>verbalized</w:t>
      </w:r>
      <w:r>
        <w:rPr>
          <w:spacing w:val="-8"/>
        </w:rPr>
        <w:t> </w:t>
      </w:r>
      <w:r>
        <w:rPr/>
        <w:t>using the auxiliary verb </w:t>
      </w:r>
      <w:r>
        <w:rPr>
          <w:rFonts w:ascii="Malgun Gothic" w:hAnsi="Malgun Gothic" w:eastAsia="Malgun Gothic"/>
          <w:sz w:val="20"/>
        </w:rPr>
        <w:t>하다</w:t>
      </w:r>
      <w:r>
        <w:rPr/>
        <w:t>, producing forms such as </w:t>
      </w:r>
      <w:r>
        <w:rPr>
          <w:rFonts w:ascii="Malgun Gothic" w:hAnsi="Malgun Gothic" w:eastAsia="Malgun Gothic"/>
          <w:sz w:val="20"/>
        </w:rPr>
        <w:t>다운로드하다 </w:t>
      </w:r>
      <w:r>
        <w:rPr/>
        <w:t>(“to download”)</w:t>
      </w:r>
      <w:r>
        <w:rPr>
          <w:spacing w:val="-4"/>
        </w:rPr>
        <w:t> </w:t>
      </w:r>
      <w:r>
        <w:rPr/>
        <w:t>or</w:t>
      </w:r>
      <w:r>
        <w:rPr>
          <w:spacing w:val="-2"/>
        </w:rPr>
        <w:t> </w:t>
      </w:r>
      <w:r>
        <w:rPr>
          <w:rFonts w:ascii="Malgun Gothic" w:hAnsi="Malgun Gothic" w:eastAsia="Malgun Gothic"/>
          <w:sz w:val="20"/>
        </w:rPr>
        <w:t>체크하다</w:t>
      </w:r>
      <w:r>
        <w:rPr>
          <w:rFonts w:ascii="Malgun Gothic" w:hAnsi="Malgun Gothic" w:eastAsia="Malgun Gothic"/>
          <w:spacing w:val="-18"/>
          <w:sz w:val="20"/>
        </w:rPr>
        <w:t> </w:t>
      </w:r>
      <w:r>
        <w:rPr/>
        <w:t>(“to</w:t>
      </w:r>
      <w:r>
        <w:rPr>
          <w:spacing w:val="-3"/>
        </w:rPr>
        <w:t> </w:t>
      </w:r>
      <w:r>
        <w:rPr/>
        <w:t>check”).</w:t>
      </w:r>
      <w:r>
        <w:rPr>
          <w:spacing w:val="-3"/>
        </w:rPr>
        <w:t> </w:t>
      </w:r>
      <w:r>
        <w:rPr/>
        <w:t>Corpus-based</w:t>
      </w:r>
      <w:r>
        <w:rPr>
          <w:spacing w:val="-6"/>
        </w:rPr>
        <w:t> </w:t>
      </w:r>
      <w:r>
        <w:rPr/>
        <w:t>research</w:t>
      </w:r>
      <w:r>
        <w:rPr>
          <w:spacing w:val="-3"/>
        </w:rPr>
        <w:t> </w:t>
      </w:r>
      <w:r>
        <w:rPr/>
        <w:t>by</w:t>
      </w:r>
      <w:r>
        <w:rPr>
          <w:spacing w:val="-3"/>
        </w:rPr>
        <w:t> </w:t>
      </w:r>
      <w:r>
        <w:rPr/>
        <w:t>Oh</w:t>
      </w:r>
      <w:r>
        <w:rPr>
          <w:spacing w:val="-6"/>
        </w:rPr>
        <w:t> </w:t>
      </w:r>
      <w:r>
        <w:rPr/>
        <w:t>and Son</w:t>
      </w:r>
      <w:r>
        <w:rPr>
          <w:spacing w:val="-7"/>
        </w:rPr>
        <w:t> </w:t>
      </w:r>
      <w:r>
        <w:rPr/>
        <w:t>(2023)</w:t>
      </w:r>
      <w:r>
        <w:rPr>
          <w:spacing w:val="-8"/>
        </w:rPr>
        <w:t> </w:t>
      </w:r>
      <w:r>
        <w:rPr/>
        <w:t>confirms</w:t>
      </w:r>
      <w:r>
        <w:rPr>
          <w:spacing w:val="-9"/>
        </w:rPr>
        <w:t> </w:t>
      </w:r>
      <w:r>
        <w:rPr/>
        <w:t>that</w:t>
      </w:r>
      <w:r>
        <w:rPr>
          <w:spacing w:val="-6"/>
        </w:rPr>
        <w:t> </w:t>
      </w:r>
      <w:r>
        <w:rPr/>
        <w:t>such</w:t>
      </w:r>
      <w:r>
        <w:rPr>
          <w:spacing w:val="-6"/>
        </w:rPr>
        <w:t> </w:t>
      </w:r>
      <w:r>
        <w:rPr/>
        <w:t>adaptation</w:t>
      </w:r>
      <w:r>
        <w:rPr>
          <w:spacing w:val="-6"/>
        </w:rPr>
        <w:t> </w:t>
      </w:r>
      <w:r>
        <w:rPr/>
        <w:t>patterns</w:t>
      </w:r>
      <w:r>
        <w:rPr>
          <w:spacing w:val="-9"/>
        </w:rPr>
        <w:t> </w:t>
      </w:r>
      <w:r>
        <w:rPr/>
        <w:t>are</w:t>
      </w:r>
      <w:r>
        <w:rPr>
          <w:spacing w:val="-6"/>
        </w:rPr>
        <w:t> </w:t>
      </w:r>
      <w:r>
        <w:rPr/>
        <w:t>highly</w:t>
      </w:r>
      <w:r>
        <w:rPr>
          <w:spacing w:val="-7"/>
        </w:rPr>
        <w:t> </w:t>
      </w:r>
      <w:r>
        <w:rPr/>
        <w:t>regular</w:t>
      </w:r>
      <w:r>
        <w:rPr>
          <w:spacing w:val="-7"/>
        </w:rPr>
        <w:t> </w:t>
      </w:r>
      <w:r>
        <w:rPr>
          <w:spacing w:val="-5"/>
        </w:rPr>
        <w:t>and</w:t>
      </w:r>
    </w:p>
    <w:p>
      <w:pPr>
        <w:pStyle w:val="BodyText"/>
        <w:spacing w:line="201" w:lineRule="auto" w:before="41"/>
        <w:ind w:right="559"/>
      </w:pPr>
      <w:r>
        <w:rPr/>
        <w:t>productive. Beyond formal integration, loanwords often undergo semantic</w:t>
      </w:r>
      <w:r>
        <w:rPr>
          <w:spacing w:val="-11"/>
        </w:rPr>
        <w:t> </w:t>
      </w:r>
      <w:r>
        <w:rPr/>
        <w:t>change.</w:t>
      </w:r>
      <w:r>
        <w:rPr>
          <w:spacing w:val="-5"/>
        </w:rPr>
        <w:t> </w:t>
      </w:r>
      <w:r>
        <w:rPr/>
        <w:t>In</w:t>
      </w:r>
      <w:r>
        <w:rPr>
          <w:spacing w:val="-6"/>
        </w:rPr>
        <w:t> </w:t>
      </w:r>
      <w:r>
        <w:rPr/>
        <w:t>Korean,</w:t>
      </w:r>
      <w:r>
        <w:rPr>
          <w:spacing w:val="-6"/>
        </w:rPr>
        <w:t> </w:t>
      </w:r>
      <w:r>
        <w:rPr/>
        <w:t>the</w:t>
      </w:r>
      <w:r>
        <w:rPr>
          <w:spacing w:val="-8"/>
        </w:rPr>
        <w:t> </w:t>
      </w:r>
      <w:r>
        <w:rPr/>
        <w:t>word</w:t>
      </w:r>
      <w:r>
        <w:rPr>
          <w:spacing w:val="-3"/>
        </w:rPr>
        <w:t> </w:t>
      </w:r>
      <w:r>
        <w:rPr>
          <w:rFonts w:ascii="Malgun Gothic" w:eastAsia="Malgun Gothic"/>
          <w:sz w:val="20"/>
        </w:rPr>
        <w:t>서비스</w:t>
      </w:r>
      <w:r>
        <w:rPr>
          <w:rFonts w:ascii="Malgun Gothic" w:eastAsia="Malgun Gothic"/>
          <w:spacing w:val="-18"/>
          <w:sz w:val="20"/>
        </w:rPr>
        <w:t> </w:t>
      </w:r>
      <w:r>
        <w:rPr/>
        <w:t>(service)</w:t>
      </w:r>
      <w:r>
        <w:rPr>
          <w:spacing w:val="-7"/>
        </w:rPr>
        <w:t> </w:t>
      </w:r>
      <w:r>
        <w:rPr/>
        <w:t>commonly</w:t>
      </w:r>
      <w:r>
        <w:rPr>
          <w:spacing w:val="-8"/>
        </w:rPr>
        <w:t> </w:t>
      </w:r>
      <w:r>
        <w:rPr/>
        <w:t>refers to a free extra item provided by a business, a meaning that differs significantly from standard English usage. Similarly, </w:t>
      </w:r>
      <w:r>
        <w:rPr>
          <w:rFonts w:ascii="Malgun Gothic" w:eastAsia="Malgun Gothic"/>
          <w:sz w:val="20"/>
        </w:rPr>
        <w:t>핸드폰 </w:t>
      </w:r>
      <w:r>
        <w:rPr/>
        <w:t>(hand- </w:t>
      </w:r>
      <w:r>
        <w:rPr>
          <w:spacing w:val="-2"/>
        </w:rPr>
        <w:t>phone)</w:t>
      </w:r>
      <w:r>
        <w:rPr>
          <w:spacing w:val="-5"/>
        </w:rPr>
        <w:t> </w:t>
      </w:r>
      <w:r>
        <w:rPr>
          <w:spacing w:val="-2"/>
        </w:rPr>
        <w:t>denotes</w:t>
      </w:r>
      <w:r>
        <w:rPr>
          <w:spacing w:val="-5"/>
        </w:rPr>
        <w:t> </w:t>
      </w:r>
      <w:r>
        <w:rPr>
          <w:spacing w:val="-2"/>
        </w:rPr>
        <w:t>a</w:t>
      </w:r>
      <w:r>
        <w:rPr>
          <w:spacing w:val="-5"/>
        </w:rPr>
        <w:t> </w:t>
      </w:r>
      <w:r>
        <w:rPr>
          <w:spacing w:val="-2"/>
        </w:rPr>
        <w:t>mobile</w:t>
      </w:r>
      <w:r>
        <w:rPr>
          <w:spacing w:val="-5"/>
        </w:rPr>
        <w:t> </w:t>
      </w:r>
      <w:r>
        <w:rPr>
          <w:spacing w:val="-2"/>
        </w:rPr>
        <w:t>phone,</w:t>
      </w:r>
      <w:r>
        <w:rPr>
          <w:spacing w:val="-5"/>
        </w:rPr>
        <w:t> </w:t>
      </w:r>
      <w:r>
        <w:rPr>
          <w:spacing w:val="-2"/>
        </w:rPr>
        <w:t>even</w:t>
      </w:r>
      <w:r>
        <w:rPr>
          <w:spacing w:val="-9"/>
        </w:rPr>
        <w:t> </w:t>
      </w:r>
      <w:r>
        <w:rPr>
          <w:spacing w:val="-2"/>
        </w:rPr>
        <w:t>though</w:t>
      </w:r>
      <w:r>
        <w:rPr>
          <w:spacing w:val="-8"/>
        </w:rPr>
        <w:t> </w:t>
      </w:r>
      <w:r>
        <w:rPr>
          <w:spacing w:val="-2"/>
        </w:rPr>
        <w:t>the</w:t>
      </w:r>
      <w:r>
        <w:rPr>
          <w:spacing w:val="-5"/>
        </w:rPr>
        <w:t> </w:t>
      </w:r>
      <w:r>
        <w:rPr>
          <w:spacing w:val="-2"/>
        </w:rPr>
        <w:t>English</w:t>
      </w:r>
      <w:r>
        <w:rPr>
          <w:spacing w:val="-6"/>
        </w:rPr>
        <w:t> </w:t>
      </w:r>
      <w:r>
        <w:rPr>
          <w:spacing w:val="-2"/>
        </w:rPr>
        <w:t>expression</w:t>
      </w:r>
      <w:r>
        <w:rPr>
          <w:spacing w:val="-6"/>
        </w:rPr>
        <w:t> </w:t>
      </w:r>
      <w:r>
        <w:rPr>
          <w:spacing w:val="-2"/>
        </w:rPr>
        <w:t>itself</w:t>
      </w:r>
    </w:p>
    <w:p>
      <w:pPr>
        <w:pStyle w:val="BodyText"/>
        <w:spacing w:before="7"/>
        <w:ind w:right="563"/>
      </w:pPr>
      <w:r>
        <w:rPr/>
        <w:t>is non-standard. In Georgian, words like </w:t>
      </w:r>
      <w:r>
        <w:rPr>
          <w:rFonts w:ascii="Sylfaen" w:hAnsi="Sylfaen" w:cs="Sylfaen" w:eastAsia="Sylfaen"/>
        </w:rPr>
        <w:t>პრესტიჟული </w:t>
      </w:r>
      <w:r>
        <w:rPr/>
        <w:t>[p’rest’izhuli] (prestigious) are used in a broadened sense to describe something fashionable or desirable, rather than strictly high-status.</w:t>
      </w:r>
    </w:p>
    <w:p>
      <w:pPr>
        <w:pStyle w:val="BodyText"/>
        <w:ind w:left="0"/>
        <w:jc w:val="left"/>
      </w:pPr>
    </w:p>
    <w:p>
      <w:pPr>
        <w:pStyle w:val="Heading2"/>
        <w:ind w:left="1288"/>
      </w:pPr>
      <w:r>
        <w:rPr/>
        <w:t>Sociolinguistic</w:t>
      </w:r>
      <w:r>
        <w:rPr>
          <w:spacing w:val="-8"/>
        </w:rPr>
        <w:t> </w:t>
      </w:r>
      <w:r>
        <w:rPr/>
        <w:t>Attitudes</w:t>
      </w:r>
      <w:r>
        <w:rPr>
          <w:spacing w:val="-7"/>
        </w:rPr>
        <w:t> </w:t>
      </w:r>
      <w:r>
        <w:rPr/>
        <w:t>and</w:t>
      </w:r>
      <w:r>
        <w:rPr>
          <w:spacing w:val="-7"/>
        </w:rPr>
        <w:t> </w:t>
      </w:r>
      <w:r>
        <w:rPr/>
        <w:t>Survey</w:t>
      </w:r>
      <w:r>
        <w:rPr>
          <w:spacing w:val="-7"/>
        </w:rPr>
        <w:t> </w:t>
      </w:r>
      <w:r>
        <w:rPr>
          <w:spacing w:val="-2"/>
        </w:rPr>
        <w:t>Findings</w:t>
      </w:r>
    </w:p>
    <w:p>
      <w:pPr>
        <w:pStyle w:val="Heading2"/>
        <w:spacing w:after="0"/>
        <w:sectPr>
          <w:pgSz w:w="10320" w:h="14580"/>
          <w:pgMar w:header="0" w:footer="2433" w:top="660" w:bottom="2620" w:left="1417" w:right="1417"/>
        </w:sectPr>
      </w:pPr>
    </w:p>
    <w:p>
      <w:pPr>
        <w:spacing w:before="66"/>
        <w:ind w:left="2779" w:right="0" w:firstLine="0"/>
        <w:jc w:val="left"/>
        <w:rPr>
          <w:sz w:val="18"/>
        </w:rPr>
      </w:pPr>
      <w:r>
        <w:rPr>
          <w:sz w:val="18"/>
        </w:rPr>
        <w:t>Mariam</w:t>
      </w:r>
      <w:r>
        <w:rPr>
          <w:spacing w:val="-3"/>
          <w:sz w:val="18"/>
        </w:rPr>
        <w:t> </w:t>
      </w:r>
      <w:r>
        <w:rPr>
          <w:sz w:val="18"/>
        </w:rPr>
        <w:t>Shioshvili</w:t>
      </w:r>
      <w:r>
        <w:rPr>
          <w:spacing w:val="44"/>
          <w:sz w:val="18"/>
        </w:rPr>
        <w:t> </w:t>
      </w:r>
      <w:r>
        <w:rPr>
          <w:sz w:val="18"/>
        </w:rPr>
        <w:t>Loanwords</w:t>
      </w:r>
      <w:r>
        <w:rPr>
          <w:spacing w:val="-2"/>
          <w:sz w:val="18"/>
        </w:rPr>
        <w:t> </w:t>
      </w:r>
      <w:r>
        <w:rPr>
          <w:sz w:val="18"/>
        </w:rPr>
        <w:t>and</w:t>
      </w:r>
      <w:r>
        <w:rPr>
          <w:spacing w:val="-1"/>
          <w:sz w:val="18"/>
        </w:rPr>
        <w:t> </w:t>
      </w:r>
      <w:r>
        <w:rPr>
          <w:sz w:val="18"/>
        </w:rPr>
        <w:t>language</w:t>
      </w:r>
      <w:r>
        <w:rPr>
          <w:spacing w:val="-2"/>
          <w:sz w:val="18"/>
        </w:rPr>
        <w:t> influence…</w:t>
      </w:r>
    </w:p>
    <w:p>
      <w:pPr>
        <w:pStyle w:val="BodyText"/>
        <w:spacing w:before="151"/>
        <w:ind w:left="0"/>
        <w:jc w:val="left"/>
        <w:rPr>
          <w:sz w:val="18"/>
        </w:rPr>
      </w:pPr>
    </w:p>
    <w:p>
      <w:pPr>
        <w:pStyle w:val="BodyText"/>
        <w:spacing w:before="1"/>
        <w:ind w:right="562" w:firstLine="719"/>
      </w:pPr>
      <w:r>
        <w:rPr/>
        <w:t>A crucial component of their sociolinguistic profile is their attitudes regarding English loanwords. The author conducted an exploratory survey and presented the results in a PowerPoint format to investigate these attitudes. The frequency of use, perceived utility, and acceptability of English loanwords in various contexts were the main topics of the survey, which included respondents from Georgia and Korea. The results are not statistically representative due to the small sample size, but they provide insightful qualitative information. The majority of respondents in both groups, especially in casual speech and digital communication, use English loanwords at least occasionally, according</w:t>
      </w:r>
      <w:r>
        <w:rPr>
          <w:spacing w:val="-12"/>
        </w:rPr>
        <w:t> </w:t>
      </w:r>
      <w:r>
        <w:rPr/>
        <w:t>to</w:t>
      </w:r>
      <w:r>
        <w:rPr>
          <w:spacing w:val="-14"/>
        </w:rPr>
        <w:t> </w:t>
      </w:r>
      <w:r>
        <w:rPr/>
        <w:t>the</w:t>
      </w:r>
      <w:r>
        <w:rPr>
          <w:spacing w:val="-11"/>
        </w:rPr>
        <w:t> </w:t>
      </w:r>
      <w:r>
        <w:rPr/>
        <w:t>survey.</w:t>
      </w:r>
      <w:r>
        <w:rPr>
          <w:spacing w:val="-11"/>
        </w:rPr>
        <w:t> </w:t>
      </w:r>
      <w:r>
        <w:rPr/>
        <w:t>Greater</w:t>
      </w:r>
      <w:r>
        <w:rPr>
          <w:spacing w:val="-11"/>
        </w:rPr>
        <w:t> </w:t>
      </w:r>
      <w:r>
        <w:rPr/>
        <w:t>acceptance</w:t>
      </w:r>
      <w:r>
        <w:rPr>
          <w:spacing w:val="-11"/>
        </w:rPr>
        <w:t> </w:t>
      </w:r>
      <w:r>
        <w:rPr/>
        <w:t>of</w:t>
      </w:r>
      <w:r>
        <w:rPr>
          <w:spacing w:val="-11"/>
        </w:rPr>
        <w:t> </w:t>
      </w:r>
      <w:r>
        <w:rPr/>
        <w:t>borrowings</w:t>
      </w:r>
      <w:r>
        <w:rPr>
          <w:spacing w:val="-11"/>
        </w:rPr>
        <w:t> </w:t>
      </w:r>
      <w:r>
        <w:rPr/>
        <w:t>was</w:t>
      </w:r>
      <w:r>
        <w:rPr>
          <w:spacing w:val="-13"/>
        </w:rPr>
        <w:t> </w:t>
      </w:r>
      <w:r>
        <w:rPr/>
        <w:t>generally correlated with higher English proficiency. However, Georgian respondents were more skeptical of the use of English loanwords in formal and official settings, often considering them superfluous or improper. As also mentioned by Rüdiger (2018), Korean respondents tended to take a more neutral or positive stance, reflecting the higher status of English in Korean society. These results imply that although English loanwords are common in both languages, people's perceptions of</w:t>
      </w:r>
      <w:r>
        <w:rPr>
          <w:spacing w:val="-3"/>
        </w:rPr>
        <w:t> </w:t>
      </w:r>
      <w:r>
        <w:rPr/>
        <w:t>them</w:t>
      </w:r>
      <w:r>
        <w:rPr>
          <w:spacing w:val="-2"/>
        </w:rPr>
        <w:t> </w:t>
      </w:r>
      <w:r>
        <w:rPr/>
        <w:t>vary.</w:t>
      </w:r>
      <w:r>
        <w:rPr>
          <w:spacing w:val="-3"/>
        </w:rPr>
        <w:t> </w:t>
      </w:r>
      <w:r>
        <w:rPr/>
        <w:t>While</w:t>
      </w:r>
      <w:r>
        <w:rPr>
          <w:spacing w:val="-3"/>
        </w:rPr>
        <w:t> </w:t>
      </w:r>
      <w:r>
        <w:rPr/>
        <w:t>purist</w:t>
      </w:r>
      <w:r>
        <w:rPr>
          <w:spacing w:val="-5"/>
        </w:rPr>
        <w:t> </w:t>
      </w:r>
      <w:r>
        <w:rPr/>
        <w:t>voices</w:t>
      </w:r>
      <w:r>
        <w:rPr>
          <w:spacing w:val="-3"/>
        </w:rPr>
        <w:t> </w:t>
      </w:r>
      <w:r>
        <w:rPr/>
        <w:t>are</w:t>
      </w:r>
      <w:r>
        <w:rPr>
          <w:spacing w:val="-3"/>
        </w:rPr>
        <w:t> </w:t>
      </w:r>
      <w:r>
        <w:rPr/>
        <w:t>present,</w:t>
      </w:r>
      <w:r>
        <w:rPr>
          <w:spacing w:val="-3"/>
        </w:rPr>
        <w:t> </w:t>
      </w:r>
      <w:r>
        <w:rPr/>
        <w:t>pragmatic</w:t>
      </w:r>
      <w:r>
        <w:rPr>
          <w:spacing w:val="-3"/>
        </w:rPr>
        <w:t> </w:t>
      </w:r>
      <w:r>
        <w:rPr/>
        <w:t>acceptance</w:t>
      </w:r>
      <w:r>
        <w:rPr>
          <w:spacing w:val="-3"/>
        </w:rPr>
        <w:t> </w:t>
      </w:r>
      <w:r>
        <w:rPr/>
        <w:t>and stylistic usage are more prevalent in Korean discourse, while concerns about language purity and preservation are more prevalent in Georgian discourse, than in Korean language.</w:t>
      </w:r>
    </w:p>
    <w:p>
      <w:pPr>
        <w:pStyle w:val="BodyText"/>
        <w:spacing w:before="2"/>
        <w:ind w:left="0"/>
        <w:jc w:val="left"/>
      </w:pPr>
    </w:p>
    <w:p>
      <w:pPr>
        <w:pStyle w:val="Heading2"/>
        <w:spacing w:line="252" w:lineRule="exact"/>
        <w:ind w:left="1288"/>
        <w:jc w:val="both"/>
      </w:pPr>
      <w:r>
        <w:rPr/>
        <w:t>Comparative</w:t>
      </w:r>
      <w:r>
        <w:rPr>
          <w:spacing w:val="-8"/>
        </w:rPr>
        <w:t> </w:t>
      </w:r>
      <w:r>
        <w:rPr>
          <w:spacing w:val="-2"/>
        </w:rPr>
        <w:t>Analysis:</w:t>
      </w:r>
    </w:p>
    <w:p>
      <w:pPr>
        <w:pStyle w:val="BodyText"/>
        <w:ind w:right="561" w:firstLine="719"/>
      </w:pPr>
      <w:r>
        <w:rPr/>
        <w:t>The comparison of Korean and Georgian reveals important distinctions as well as commonalities. English loanwords enter both languages mainly through international communication and technological advancement, and they</w:t>
      </w:r>
      <w:r>
        <w:rPr>
          <w:spacing w:val="-1"/>
        </w:rPr>
        <w:t> </w:t>
      </w:r>
      <w:r>
        <w:rPr/>
        <w:t>are</w:t>
      </w:r>
      <w:r>
        <w:rPr>
          <w:spacing w:val="-1"/>
        </w:rPr>
        <w:t> </w:t>
      </w:r>
      <w:r>
        <w:rPr/>
        <w:t>systematically adapted</w:t>
      </w:r>
      <w:r>
        <w:rPr>
          <w:spacing w:val="-1"/>
        </w:rPr>
        <w:t> </w:t>
      </w:r>
      <w:r>
        <w:rPr/>
        <w:t>in both situations. But their long-term integration and reception are shaped by the</w:t>
      </w:r>
      <w:r>
        <w:rPr>
          <w:spacing w:val="-2"/>
        </w:rPr>
        <w:t> </w:t>
      </w:r>
      <w:r>
        <w:rPr/>
        <w:t>sociolinguistic</w:t>
      </w:r>
      <w:r>
        <w:rPr>
          <w:spacing w:val="-2"/>
        </w:rPr>
        <w:t> </w:t>
      </w:r>
      <w:r>
        <w:rPr/>
        <w:t>context.</w:t>
      </w:r>
      <w:r>
        <w:rPr>
          <w:spacing w:val="-2"/>
        </w:rPr>
        <w:t> </w:t>
      </w:r>
      <w:r>
        <w:rPr/>
        <w:t>Due</w:t>
      </w:r>
      <w:r>
        <w:rPr>
          <w:spacing w:val="-2"/>
        </w:rPr>
        <w:t> </w:t>
      </w:r>
      <w:r>
        <w:rPr/>
        <w:t>to</w:t>
      </w:r>
      <w:r>
        <w:rPr>
          <w:spacing w:val="-2"/>
        </w:rPr>
        <w:t> </w:t>
      </w:r>
      <w:r>
        <w:rPr/>
        <w:t>extensive</w:t>
      </w:r>
      <w:r>
        <w:rPr>
          <w:spacing w:val="-2"/>
        </w:rPr>
        <w:t> </w:t>
      </w:r>
      <w:r>
        <w:rPr/>
        <w:t>exposure</w:t>
      </w:r>
      <w:r>
        <w:rPr>
          <w:spacing w:val="-2"/>
        </w:rPr>
        <w:t> </w:t>
      </w:r>
      <w:r>
        <w:rPr/>
        <w:t>to</w:t>
      </w:r>
      <w:r>
        <w:rPr>
          <w:spacing w:val="-2"/>
        </w:rPr>
        <w:t> </w:t>
      </w:r>
      <w:r>
        <w:rPr/>
        <w:t>English</w:t>
      </w:r>
      <w:r>
        <w:rPr>
          <w:spacing w:val="-2"/>
        </w:rPr>
        <w:t> </w:t>
      </w:r>
      <w:r>
        <w:rPr/>
        <w:t>and</w:t>
      </w:r>
      <w:r>
        <w:rPr>
          <w:spacing w:val="-2"/>
        </w:rPr>
        <w:t> </w:t>
      </w:r>
      <w:r>
        <w:rPr/>
        <w:t>its use in popular culture and education, Korean exhibits a greater level of institutional tolerance toward loanwords. In contrast, Georgian is more susceptible to English influence, especially in formal registers where native alternatives are frequently favored or actively encouraged. These variations</w:t>
      </w:r>
      <w:r>
        <w:rPr>
          <w:spacing w:val="-14"/>
        </w:rPr>
        <w:t> </w:t>
      </w:r>
      <w:r>
        <w:rPr/>
        <w:t>highlight</w:t>
      </w:r>
      <w:r>
        <w:rPr>
          <w:spacing w:val="-14"/>
        </w:rPr>
        <w:t> </w:t>
      </w:r>
      <w:r>
        <w:rPr/>
        <w:t>how</w:t>
      </w:r>
      <w:r>
        <w:rPr>
          <w:spacing w:val="-14"/>
        </w:rPr>
        <w:t> </w:t>
      </w:r>
      <w:r>
        <w:rPr/>
        <w:t>crucial</w:t>
      </w:r>
      <w:r>
        <w:rPr>
          <w:spacing w:val="-13"/>
        </w:rPr>
        <w:t> </w:t>
      </w:r>
      <w:r>
        <w:rPr/>
        <w:t>historical</w:t>
      </w:r>
      <w:r>
        <w:rPr>
          <w:spacing w:val="-14"/>
        </w:rPr>
        <w:t> </w:t>
      </w:r>
      <w:r>
        <w:rPr/>
        <w:t>context</w:t>
      </w:r>
      <w:r>
        <w:rPr>
          <w:spacing w:val="-14"/>
        </w:rPr>
        <w:t> </w:t>
      </w:r>
      <w:r>
        <w:rPr/>
        <w:t>and</w:t>
      </w:r>
      <w:r>
        <w:rPr>
          <w:spacing w:val="-14"/>
        </w:rPr>
        <w:t> </w:t>
      </w:r>
      <w:r>
        <w:rPr/>
        <w:t>language</w:t>
      </w:r>
      <w:r>
        <w:rPr>
          <w:spacing w:val="-13"/>
        </w:rPr>
        <w:t> </w:t>
      </w:r>
      <w:r>
        <w:rPr/>
        <w:t>ideology are in determining borrowing outcomes.</w:t>
      </w:r>
    </w:p>
    <w:p>
      <w:pPr>
        <w:pStyle w:val="Heading2"/>
        <w:spacing w:before="252"/>
        <w:ind w:left="1288"/>
        <w:jc w:val="both"/>
      </w:pPr>
      <w:r>
        <w:rPr/>
        <w:t>Survey</w:t>
      </w:r>
      <w:r>
        <w:rPr>
          <w:spacing w:val="-6"/>
        </w:rPr>
        <w:t> </w:t>
      </w:r>
      <w:r>
        <w:rPr/>
        <w:t>Results</w:t>
      </w:r>
      <w:r>
        <w:rPr>
          <w:spacing w:val="-5"/>
        </w:rPr>
        <w:t> </w:t>
      </w:r>
      <w:r>
        <w:rPr/>
        <w:t>and</w:t>
      </w:r>
      <w:r>
        <w:rPr>
          <w:spacing w:val="-6"/>
        </w:rPr>
        <w:t> </w:t>
      </w:r>
      <w:r>
        <w:rPr/>
        <w:t>Comparative</w:t>
      </w:r>
      <w:r>
        <w:rPr>
          <w:spacing w:val="-5"/>
        </w:rPr>
        <w:t> </w:t>
      </w:r>
      <w:r>
        <w:rPr/>
        <w:t>Analysis</w:t>
      </w:r>
      <w:r>
        <w:rPr>
          <w:spacing w:val="-6"/>
        </w:rPr>
        <w:t> </w:t>
      </w:r>
      <w:r>
        <w:rPr/>
        <w:t>of</w:t>
      </w:r>
      <w:r>
        <w:rPr>
          <w:spacing w:val="-5"/>
        </w:rPr>
        <w:t> </w:t>
      </w:r>
      <w:r>
        <w:rPr>
          <w:spacing w:val="-2"/>
        </w:rPr>
        <w:t>Attitudes</w:t>
      </w:r>
    </w:p>
    <w:p>
      <w:pPr>
        <w:pStyle w:val="BodyText"/>
        <w:spacing w:line="252" w:lineRule="exact" w:before="2"/>
        <w:ind w:left="0" w:right="566"/>
        <w:jc w:val="right"/>
      </w:pPr>
      <w:r>
        <w:rPr/>
        <w:t>The</w:t>
      </w:r>
      <w:r>
        <w:rPr>
          <w:spacing w:val="-2"/>
        </w:rPr>
        <w:t> </w:t>
      </w:r>
      <w:r>
        <w:rPr/>
        <w:t>exploratory</w:t>
      </w:r>
      <w:r>
        <w:rPr>
          <w:spacing w:val="-2"/>
        </w:rPr>
        <w:t> </w:t>
      </w:r>
      <w:r>
        <w:rPr/>
        <w:t>survey</w:t>
      </w:r>
      <w:r>
        <w:rPr>
          <w:spacing w:val="-1"/>
        </w:rPr>
        <w:t> </w:t>
      </w:r>
      <w:r>
        <w:rPr/>
        <w:t>conducted</w:t>
      </w:r>
      <w:r>
        <w:rPr>
          <w:spacing w:val="-2"/>
        </w:rPr>
        <w:t> </w:t>
      </w:r>
      <w:r>
        <w:rPr/>
        <w:t>for this</w:t>
      </w:r>
      <w:r>
        <w:rPr>
          <w:spacing w:val="-3"/>
        </w:rPr>
        <w:t> </w:t>
      </w:r>
      <w:r>
        <w:rPr/>
        <w:t>study</w:t>
      </w:r>
      <w:r>
        <w:rPr>
          <w:spacing w:val="-2"/>
        </w:rPr>
        <w:t> </w:t>
      </w:r>
      <w:r>
        <w:rPr/>
        <w:t>reveals</w:t>
      </w:r>
      <w:r>
        <w:rPr>
          <w:spacing w:val="-1"/>
        </w:rPr>
        <w:t> </w:t>
      </w:r>
      <w:r>
        <w:rPr>
          <w:spacing w:val="-2"/>
        </w:rPr>
        <w:t>notable</w:t>
      </w:r>
    </w:p>
    <w:p>
      <w:pPr>
        <w:pStyle w:val="BodyText"/>
        <w:spacing w:line="252" w:lineRule="exact"/>
        <w:ind w:right="568"/>
        <w:jc w:val="right"/>
      </w:pPr>
      <w:r>
        <w:rPr/>
        <w:t>similarities</w:t>
      </w:r>
      <w:r>
        <w:rPr>
          <w:spacing w:val="6"/>
        </w:rPr>
        <w:t> </w:t>
      </w:r>
      <w:r>
        <w:rPr/>
        <w:t>and</w:t>
      </w:r>
      <w:r>
        <w:rPr>
          <w:spacing w:val="8"/>
        </w:rPr>
        <w:t> </w:t>
      </w:r>
      <w:r>
        <w:rPr/>
        <w:t>differences</w:t>
      </w:r>
      <w:r>
        <w:rPr>
          <w:spacing w:val="5"/>
        </w:rPr>
        <w:t> </w:t>
      </w:r>
      <w:r>
        <w:rPr/>
        <w:t>in</w:t>
      </w:r>
      <w:r>
        <w:rPr>
          <w:spacing w:val="8"/>
        </w:rPr>
        <w:t> </w:t>
      </w:r>
      <w:r>
        <w:rPr/>
        <w:t>Georgian</w:t>
      </w:r>
      <w:r>
        <w:rPr>
          <w:spacing w:val="8"/>
        </w:rPr>
        <w:t> </w:t>
      </w:r>
      <w:r>
        <w:rPr/>
        <w:t>and</w:t>
      </w:r>
      <w:r>
        <w:rPr>
          <w:spacing w:val="8"/>
        </w:rPr>
        <w:t> </w:t>
      </w:r>
      <w:r>
        <w:rPr/>
        <w:t>Korean</w:t>
      </w:r>
      <w:r>
        <w:rPr>
          <w:spacing w:val="8"/>
        </w:rPr>
        <w:t> </w:t>
      </w:r>
      <w:r>
        <w:rPr/>
        <w:t>speakers’</w:t>
      </w:r>
      <w:r>
        <w:rPr>
          <w:spacing w:val="9"/>
        </w:rPr>
        <w:t> </w:t>
      </w:r>
      <w:r>
        <w:rPr>
          <w:spacing w:val="-2"/>
        </w:rPr>
        <w:t>attitudes</w:t>
      </w:r>
    </w:p>
    <w:p>
      <w:pPr>
        <w:pStyle w:val="BodyText"/>
        <w:spacing w:after="0" w:line="252" w:lineRule="exact"/>
        <w:jc w:val="righ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10"/>
      </w:pPr>
      <w:r>
        <w:rPr/>
        <w:t>toward English loanwords. Among Georgian respondents, a clear majority expressed awareness of the growing presence of English- derived vocabulary in everyday Georgian. While many participants acknowledged the practical usefulness of loanwords, particularly in digital communication and professional contexts, a substantial portion voiced concern about their overuse, especially in formal and official registers. Georgian respondents</w:t>
      </w:r>
      <w:r>
        <w:rPr>
          <w:spacing w:val="-2"/>
        </w:rPr>
        <w:t> </w:t>
      </w:r>
      <w:r>
        <w:rPr/>
        <w:t>tended</w:t>
      </w:r>
      <w:r>
        <w:rPr>
          <w:spacing w:val="-2"/>
        </w:rPr>
        <w:t> </w:t>
      </w:r>
      <w:r>
        <w:rPr/>
        <w:t>to associate</w:t>
      </w:r>
      <w:r>
        <w:rPr>
          <w:spacing w:val="-2"/>
        </w:rPr>
        <w:t> </w:t>
      </w:r>
      <w:r>
        <w:rPr/>
        <w:t>excessive borrowing with potential threats to linguistic authenticity and expressed a preference</w:t>
      </w:r>
      <w:r>
        <w:rPr>
          <w:spacing w:val="-12"/>
        </w:rPr>
        <w:t> </w:t>
      </w:r>
      <w:r>
        <w:rPr/>
        <w:t>for</w:t>
      </w:r>
      <w:r>
        <w:rPr>
          <w:spacing w:val="-12"/>
        </w:rPr>
        <w:t> </w:t>
      </w:r>
      <w:r>
        <w:rPr/>
        <w:t>Georgian</w:t>
      </w:r>
      <w:r>
        <w:rPr>
          <w:spacing w:val="-12"/>
        </w:rPr>
        <w:t> </w:t>
      </w:r>
      <w:r>
        <w:rPr/>
        <w:t>equivalents</w:t>
      </w:r>
      <w:r>
        <w:rPr>
          <w:spacing w:val="-12"/>
        </w:rPr>
        <w:t> </w:t>
      </w:r>
      <w:r>
        <w:rPr/>
        <w:t>when</w:t>
      </w:r>
      <w:r>
        <w:rPr>
          <w:spacing w:val="-12"/>
        </w:rPr>
        <w:t> </w:t>
      </w:r>
      <w:r>
        <w:rPr/>
        <w:t>such</w:t>
      </w:r>
      <w:r>
        <w:rPr>
          <w:spacing w:val="-12"/>
        </w:rPr>
        <w:t> </w:t>
      </w:r>
      <w:r>
        <w:rPr/>
        <w:t>alternatives</w:t>
      </w:r>
      <w:r>
        <w:rPr>
          <w:spacing w:val="-12"/>
        </w:rPr>
        <w:t> </w:t>
      </w:r>
      <w:r>
        <w:rPr/>
        <w:t>are</w:t>
      </w:r>
      <w:r>
        <w:rPr>
          <w:spacing w:val="-12"/>
        </w:rPr>
        <w:t> </w:t>
      </w:r>
      <w:r>
        <w:rPr/>
        <w:t>available. This</w:t>
      </w:r>
      <w:r>
        <w:rPr>
          <w:spacing w:val="-6"/>
        </w:rPr>
        <w:t> </w:t>
      </w:r>
      <w:r>
        <w:rPr/>
        <w:t>tendency</w:t>
      </w:r>
      <w:r>
        <w:rPr>
          <w:spacing w:val="-5"/>
        </w:rPr>
        <w:t> </w:t>
      </w:r>
      <w:r>
        <w:rPr/>
        <w:t>reflects</w:t>
      </w:r>
      <w:r>
        <w:rPr>
          <w:spacing w:val="-7"/>
        </w:rPr>
        <w:t> </w:t>
      </w:r>
      <w:r>
        <w:rPr/>
        <w:t>a</w:t>
      </w:r>
      <w:r>
        <w:rPr>
          <w:spacing w:val="-7"/>
        </w:rPr>
        <w:t> </w:t>
      </w:r>
      <w:r>
        <w:rPr/>
        <w:t>broader</w:t>
      </w:r>
      <w:r>
        <w:rPr>
          <w:spacing w:val="-6"/>
        </w:rPr>
        <w:t> </w:t>
      </w:r>
      <w:r>
        <w:rPr/>
        <w:t>purist</w:t>
      </w:r>
      <w:r>
        <w:rPr>
          <w:spacing w:val="-4"/>
        </w:rPr>
        <w:t> </w:t>
      </w:r>
      <w:r>
        <w:rPr/>
        <w:t>orientation</w:t>
      </w:r>
      <w:r>
        <w:rPr>
          <w:spacing w:val="-7"/>
        </w:rPr>
        <w:t> </w:t>
      </w:r>
      <w:r>
        <w:rPr/>
        <w:t>frequently</w:t>
      </w:r>
      <w:r>
        <w:rPr>
          <w:spacing w:val="-5"/>
        </w:rPr>
        <w:t> </w:t>
      </w:r>
      <w:r>
        <w:rPr/>
        <w:t>observed</w:t>
      </w:r>
      <w:r>
        <w:rPr>
          <w:spacing w:val="-7"/>
        </w:rPr>
        <w:t> </w:t>
      </w:r>
      <w:r>
        <w:rPr/>
        <w:t>in Georgian linguistic discourse (Kirvalidze 2017). In contrast, Korean respondents demonstrated a more neutral to positive overall attitude toward English loanwords. Most participants reported frequent or occasional use of English-derived terms in daily communication and showed less resistance to their appearance in both informal and semi- formal contexts. English borrowings were commonly perceived as natural elements of modern Korean, particularly in technology, media, and popular culture. Unlike Georgian respondents, Korean participants were less likely to frame loanwords as endangering linguistic identity, a finding that aligns with previous studies highlighting the prestige of English in South Korean society (Rüdiger 2018). A comparison of the two groups suggests that while both Georgian and Korean speakers recognize the functional role of English loanwords, their evaluations differ in ideological emphasis. Georgian respondents display a stronger normative stance, drawing clearer boundaries between acceptable and unacceptable</w:t>
      </w:r>
      <w:r>
        <w:rPr>
          <w:spacing w:val="-14"/>
        </w:rPr>
        <w:t> </w:t>
      </w:r>
      <w:r>
        <w:rPr/>
        <w:t>usage,</w:t>
      </w:r>
      <w:r>
        <w:rPr>
          <w:spacing w:val="-14"/>
        </w:rPr>
        <w:t> </w:t>
      </w:r>
      <w:r>
        <w:rPr/>
        <w:t>whereas</w:t>
      </w:r>
      <w:r>
        <w:rPr>
          <w:spacing w:val="-14"/>
        </w:rPr>
        <w:t> </w:t>
      </w:r>
      <w:r>
        <w:rPr/>
        <w:t>Korean</w:t>
      </w:r>
      <w:r>
        <w:rPr>
          <w:spacing w:val="-13"/>
        </w:rPr>
        <w:t> </w:t>
      </w:r>
      <w:r>
        <w:rPr/>
        <w:t>respondents</w:t>
      </w:r>
      <w:r>
        <w:rPr>
          <w:spacing w:val="-14"/>
        </w:rPr>
        <w:t> </w:t>
      </w:r>
      <w:r>
        <w:rPr/>
        <w:t>appear</w:t>
      </w:r>
      <w:r>
        <w:rPr>
          <w:spacing w:val="-14"/>
        </w:rPr>
        <w:t> </w:t>
      </w:r>
      <w:r>
        <w:rPr/>
        <w:t>more</w:t>
      </w:r>
      <w:r>
        <w:rPr>
          <w:spacing w:val="-14"/>
        </w:rPr>
        <w:t> </w:t>
      </w:r>
      <w:r>
        <w:rPr/>
        <w:t>pragmatic, focusing on communicative efficiency rather than linguistic purity. These contrasting attitudes indicate that the integration of English loanwords is shaped not only by structural linguistic factors but also by historically grounded language ideologies and sociocultural attitudes toward globalization. Given the limited sample size, these findings should be interpreted as indicative rather than representative. Nevertheless, the survey results support the broader analytical claim of this study: English loanwords in Georgian and Korean are embedded in distinct sociolinguistic environments, where acceptance and resistance are negotiated differently despite shared global influences.</w:t>
      </w:r>
    </w:p>
    <w:p>
      <w:pPr>
        <w:pStyle w:val="BodyText"/>
        <w:spacing w:before="1"/>
        <w:ind w:left="0"/>
        <w:jc w:val="left"/>
      </w:pPr>
    </w:p>
    <w:p>
      <w:pPr>
        <w:pStyle w:val="Heading2"/>
        <w:ind w:left="1288"/>
      </w:pPr>
      <w:r>
        <w:rPr/>
        <w:t>In</w:t>
      </w:r>
      <w:r>
        <w:rPr>
          <w:spacing w:val="-1"/>
        </w:rPr>
        <w:t> </w:t>
      </w:r>
      <w:r>
        <w:rPr>
          <w:spacing w:val="-2"/>
        </w:rPr>
        <w:t>conclusion</w:t>
      </w:r>
    </w:p>
    <w:p>
      <w:pPr>
        <w:pStyle w:val="BodyText"/>
        <w:spacing w:before="1"/>
        <w:ind w:right="569" w:firstLine="719"/>
        <w:jc w:val="left"/>
      </w:pPr>
      <w:r>
        <w:rPr/>
        <w:t>This study has demonstrated that English loanwords in Korean and</w:t>
      </w:r>
      <w:r>
        <w:rPr>
          <w:spacing w:val="68"/>
          <w:w w:val="150"/>
        </w:rPr>
        <w:t> </w:t>
      </w:r>
      <w:r>
        <w:rPr/>
        <w:t>Georgian</w:t>
      </w:r>
      <w:r>
        <w:rPr>
          <w:spacing w:val="65"/>
          <w:w w:val="150"/>
        </w:rPr>
        <w:t> </w:t>
      </w:r>
      <w:r>
        <w:rPr/>
        <w:t>are</w:t>
      </w:r>
      <w:r>
        <w:rPr>
          <w:spacing w:val="66"/>
          <w:w w:val="150"/>
        </w:rPr>
        <w:t> </w:t>
      </w:r>
      <w:r>
        <w:rPr/>
        <w:t>structured</w:t>
      </w:r>
      <w:r>
        <w:rPr>
          <w:spacing w:val="66"/>
          <w:w w:val="150"/>
        </w:rPr>
        <w:t> </w:t>
      </w:r>
      <w:r>
        <w:rPr/>
        <w:t>linguistic</w:t>
      </w:r>
      <w:r>
        <w:rPr>
          <w:spacing w:val="65"/>
          <w:w w:val="150"/>
        </w:rPr>
        <w:t> </w:t>
      </w:r>
      <w:r>
        <w:rPr/>
        <w:t>phenomena</w:t>
      </w:r>
      <w:r>
        <w:rPr>
          <w:spacing w:val="68"/>
          <w:w w:val="150"/>
        </w:rPr>
        <w:t> </w:t>
      </w:r>
      <w:r>
        <w:rPr/>
        <w:t>influenced</w:t>
      </w:r>
      <w:r>
        <w:rPr>
          <w:spacing w:val="66"/>
          <w:w w:val="150"/>
        </w:rPr>
        <w:t> </w:t>
      </w:r>
      <w:r>
        <w:rPr>
          <w:spacing w:val="-5"/>
        </w:rPr>
        <w:t>by</w:t>
      </w:r>
    </w:p>
    <w:p>
      <w:pPr>
        <w:pStyle w:val="BodyText"/>
        <w:spacing w:after="0"/>
        <w:jc w:val="left"/>
        <w:sectPr>
          <w:pgSz w:w="10320" w:h="14580"/>
          <w:pgMar w:header="0" w:footer="2433" w:top="660" w:bottom="2620" w:left="1417" w:right="1417"/>
        </w:sectPr>
      </w:pPr>
    </w:p>
    <w:p>
      <w:pPr>
        <w:spacing w:before="66"/>
        <w:ind w:left="2779" w:right="0" w:firstLine="0"/>
        <w:jc w:val="left"/>
        <w:rPr>
          <w:sz w:val="18"/>
        </w:rPr>
      </w:pPr>
      <w:r>
        <w:rPr>
          <w:sz w:val="18"/>
        </w:rPr>
        <w:t>Mariam</w:t>
      </w:r>
      <w:r>
        <w:rPr>
          <w:spacing w:val="-3"/>
          <w:sz w:val="18"/>
        </w:rPr>
        <w:t> </w:t>
      </w:r>
      <w:r>
        <w:rPr>
          <w:sz w:val="18"/>
        </w:rPr>
        <w:t>Shioshvili</w:t>
      </w:r>
      <w:r>
        <w:rPr>
          <w:spacing w:val="44"/>
          <w:sz w:val="18"/>
        </w:rPr>
        <w:t> </w:t>
      </w:r>
      <w:r>
        <w:rPr>
          <w:sz w:val="18"/>
        </w:rPr>
        <w:t>Loanwords</w:t>
      </w:r>
      <w:r>
        <w:rPr>
          <w:spacing w:val="-2"/>
          <w:sz w:val="18"/>
        </w:rPr>
        <w:t> </w:t>
      </w:r>
      <w:r>
        <w:rPr>
          <w:sz w:val="18"/>
        </w:rPr>
        <w:t>and</w:t>
      </w:r>
      <w:r>
        <w:rPr>
          <w:spacing w:val="-1"/>
          <w:sz w:val="18"/>
        </w:rPr>
        <w:t> </w:t>
      </w:r>
      <w:r>
        <w:rPr>
          <w:sz w:val="18"/>
        </w:rPr>
        <w:t>language</w:t>
      </w:r>
      <w:r>
        <w:rPr>
          <w:spacing w:val="-2"/>
          <w:sz w:val="18"/>
        </w:rPr>
        <w:t> influence…</w:t>
      </w:r>
    </w:p>
    <w:p>
      <w:pPr>
        <w:pStyle w:val="BodyText"/>
        <w:spacing w:before="151"/>
        <w:ind w:left="0"/>
        <w:jc w:val="left"/>
        <w:rPr>
          <w:sz w:val="18"/>
        </w:rPr>
      </w:pPr>
    </w:p>
    <w:p>
      <w:pPr>
        <w:pStyle w:val="BodyText"/>
        <w:spacing w:before="1"/>
        <w:ind w:right="510"/>
      </w:pPr>
      <w:r>
        <w:rPr/>
        <w:t>grammatical systems, social attitudes, and phonological restrictions rather than haphazard intrusions. Local linguistic norms and ideologies dictate</w:t>
      </w:r>
      <w:r>
        <w:rPr>
          <w:spacing w:val="-16"/>
        </w:rPr>
        <w:t> </w:t>
      </w:r>
      <w:r>
        <w:rPr/>
        <w:t>how</w:t>
      </w:r>
      <w:r>
        <w:rPr>
          <w:spacing w:val="-14"/>
        </w:rPr>
        <w:t> </w:t>
      </w:r>
      <w:r>
        <w:rPr/>
        <w:t>borrowings</w:t>
      </w:r>
      <w:r>
        <w:rPr>
          <w:spacing w:val="-14"/>
        </w:rPr>
        <w:t> </w:t>
      </w:r>
      <w:r>
        <w:rPr/>
        <w:t>are</w:t>
      </w:r>
      <w:r>
        <w:rPr>
          <w:spacing w:val="-13"/>
        </w:rPr>
        <w:t> </w:t>
      </w:r>
      <w:r>
        <w:rPr/>
        <w:t>modified,</w:t>
      </w:r>
      <w:r>
        <w:rPr>
          <w:spacing w:val="-14"/>
        </w:rPr>
        <w:t> </w:t>
      </w:r>
      <w:r>
        <w:rPr/>
        <w:t>assessed,</w:t>
      </w:r>
      <w:r>
        <w:rPr>
          <w:spacing w:val="-14"/>
        </w:rPr>
        <w:t> </w:t>
      </w:r>
      <w:r>
        <w:rPr/>
        <w:t>and</w:t>
      </w:r>
      <w:r>
        <w:rPr>
          <w:spacing w:val="-14"/>
        </w:rPr>
        <w:t> </w:t>
      </w:r>
      <w:r>
        <w:rPr/>
        <w:t>eventually</w:t>
      </w:r>
      <w:r>
        <w:rPr>
          <w:spacing w:val="-13"/>
        </w:rPr>
        <w:t> </w:t>
      </w:r>
      <w:r>
        <w:rPr/>
        <w:t>integrated, even though globalization creates the conditions for borrowing. Despite their typological differences, Georgian and Korean both show how languages</w:t>
      </w:r>
      <w:r>
        <w:rPr>
          <w:spacing w:val="-5"/>
        </w:rPr>
        <w:t> </w:t>
      </w:r>
      <w:r>
        <w:rPr/>
        <w:t>can</w:t>
      </w:r>
      <w:r>
        <w:rPr>
          <w:spacing w:val="-4"/>
        </w:rPr>
        <w:t> </w:t>
      </w:r>
      <w:r>
        <w:rPr/>
        <w:t>creatively</w:t>
      </w:r>
      <w:r>
        <w:rPr>
          <w:spacing w:val="-4"/>
        </w:rPr>
        <w:t> </w:t>
      </w:r>
      <w:r>
        <w:rPr/>
        <w:t>incorporate</w:t>
      </w:r>
      <w:r>
        <w:rPr>
          <w:spacing w:val="-3"/>
        </w:rPr>
        <w:t> </w:t>
      </w:r>
      <w:r>
        <w:rPr/>
        <w:t>foreign</w:t>
      </w:r>
      <w:r>
        <w:rPr>
          <w:spacing w:val="-4"/>
        </w:rPr>
        <w:t> </w:t>
      </w:r>
      <w:r>
        <w:rPr/>
        <w:t>elements</w:t>
      </w:r>
      <w:r>
        <w:rPr>
          <w:spacing w:val="-5"/>
        </w:rPr>
        <w:t> </w:t>
      </w:r>
      <w:r>
        <w:rPr/>
        <w:t>while</w:t>
      </w:r>
      <w:r>
        <w:rPr>
          <w:spacing w:val="-6"/>
        </w:rPr>
        <w:t> </w:t>
      </w:r>
      <w:r>
        <w:rPr/>
        <w:t>maintaining internal</w:t>
      </w:r>
      <w:r>
        <w:rPr>
          <w:spacing w:val="-5"/>
        </w:rPr>
        <w:t> </w:t>
      </w:r>
      <w:r>
        <w:rPr/>
        <w:t>coherence.</w:t>
      </w:r>
      <w:r>
        <w:rPr>
          <w:spacing w:val="-5"/>
        </w:rPr>
        <w:t> </w:t>
      </w:r>
      <w:r>
        <w:rPr/>
        <w:t>The</w:t>
      </w:r>
      <w:r>
        <w:rPr>
          <w:spacing w:val="-8"/>
        </w:rPr>
        <w:t> </w:t>
      </w:r>
      <w:r>
        <w:rPr/>
        <w:t>dynamics</w:t>
      </w:r>
      <w:r>
        <w:rPr>
          <w:spacing w:val="-5"/>
        </w:rPr>
        <w:t> </w:t>
      </w:r>
      <w:r>
        <w:rPr/>
        <w:t>of</w:t>
      </w:r>
      <w:r>
        <w:rPr>
          <w:spacing w:val="-5"/>
        </w:rPr>
        <w:t> </w:t>
      </w:r>
      <w:r>
        <w:rPr/>
        <w:t>English</w:t>
      </w:r>
      <w:r>
        <w:rPr>
          <w:spacing w:val="-7"/>
        </w:rPr>
        <w:t> </w:t>
      </w:r>
      <w:r>
        <w:rPr/>
        <w:t>influence</w:t>
      </w:r>
      <w:r>
        <w:rPr>
          <w:spacing w:val="-7"/>
        </w:rPr>
        <w:t> </w:t>
      </w:r>
      <w:r>
        <w:rPr/>
        <w:t>in</w:t>
      </w:r>
      <w:r>
        <w:rPr>
          <w:spacing w:val="-6"/>
        </w:rPr>
        <w:t> </w:t>
      </w:r>
      <w:r>
        <w:rPr/>
        <w:t>these</w:t>
      </w:r>
      <w:r>
        <w:rPr>
          <w:spacing w:val="-7"/>
        </w:rPr>
        <w:t> </w:t>
      </w:r>
      <w:r>
        <w:rPr/>
        <w:t>linguistic contexts would be further clarified by future research based on larger corpora and more thorough surveys.</w:t>
      </w:r>
    </w:p>
    <w:p>
      <w:pPr>
        <w:pStyle w:val="Heading2"/>
        <w:spacing w:before="252"/>
        <w:ind w:left="594" w:right="591"/>
        <w:jc w:val="center"/>
      </w:pPr>
      <w:r>
        <w:rPr>
          <w:spacing w:val="-2"/>
        </w:rPr>
        <w:t>Bibliography:</w:t>
      </w:r>
    </w:p>
    <w:p>
      <w:pPr>
        <w:pStyle w:val="BodyText"/>
        <w:spacing w:before="3"/>
        <w:ind w:left="0"/>
        <w:jc w:val="left"/>
        <w:rPr>
          <w:b/>
        </w:rPr>
      </w:pPr>
    </w:p>
    <w:p>
      <w:pPr>
        <w:pStyle w:val="ListParagraph"/>
        <w:numPr>
          <w:ilvl w:val="0"/>
          <w:numId w:val="41"/>
        </w:numPr>
        <w:tabs>
          <w:tab w:pos="1448" w:val="left" w:leader="none"/>
        </w:tabs>
        <w:spacing w:line="240" w:lineRule="auto" w:before="0" w:after="0"/>
        <w:ind w:left="1448" w:right="0" w:hanging="441"/>
        <w:jc w:val="both"/>
        <w:rPr>
          <w:sz w:val="20"/>
        </w:rPr>
      </w:pPr>
      <w:r>
        <w:rPr>
          <w:sz w:val="20"/>
        </w:rPr>
        <w:t>Haugen,</w:t>
      </w:r>
      <w:r>
        <w:rPr>
          <w:spacing w:val="58"/>
          <w:sz w:val="20"/>
        </w:rPr>
        <w:t> </w:t>
      </w:r>
      <w:r>
        <w:rPr>
          <w:sz w:val="20"/>
        </w:rPr>
        <w:t>Einar.</w:t>
      </w:r>
      <w:r>
        <w:rPr>
          <w:spacing w:val="59"/>
          <w:sz w:val="20"/>
        </w:rPr>
        <w:t> </w:t>
      </w:r>
      <w:r>
        <w:rPr>
          <w:sz w:val="20"/>
        </w:rPr>
        <w:t>1950.</w:t>
      </w:r>
      <w:r>
        <w:rPr>
          <w:spacing w:val="58"/>
          <w:sz w:val="20"/>
        </w:rPr>
        <w:t> </w:t>
      </w:r>
      <w:r>
        <w:rPr>
          <w:sz w:val="20"/>
        </w:rPr>
        <w:t>“The</w:t>
      </w:r>
      <w:r>
        <w:rPr>
          <w:spacing w:val="41"/>
          <w:sz w:val="20"/>
        </w:rPr>
        <w:t> </w:t>
      </w:r>
      <w:r>
        <w:rPr>
          <w:sz w:val="20"/>
        </w:rPr>
        <w:t>Analysis</w:t>
      </w:r>
      <w:r>
        <w:rPr>
          <w:spacing w:val="57"/>
          <w:sz w:val="20"/>
        </w:rPr>
        <w:t> </w:t>
      </w:r>
      <w:r>
        <w:rPr>
          <w:sz w:val="20"/>
        </w:rPr>
        <w:t>of</w:t>
      </w:r>
      <w:r>
        <w:rPr>
          <w:spacing w:val="59"/>
          <w:sz w:val="20"/>
        </w:rPr>
        <w:t> </w:t>
      </w:r>
      <w:r>
        <w:rPr>
          <w:sz w:val="20"/>
        </w:rPr>
        <w:t>Linguistic</w:t>
      </w:r>
      <w:r>
        <w:rPr>
          <w:spacing w:val="58"/>
          <w:sz w:val="20"/>
        </w:rPr>
        <w:t> </w:t>
      </w:r>
      <w:r>
        <w:rPr>
          <w:spacing w:val="-2"/>
          <w:sz w:val="20"/>
        </w:rPr>
        <w:t>Borrowing.”</w:t>
      </w:r>
    </w:p>
    <w:p>
      <w:pPr>
        <w:spacing w:before="1"/>
        <w:ind w:left="1449" w:right="0" w:firstLine="0"/>
        <w:jc w:val="both"/>
        <w:rPr>
          <w:sz w:val="20"/>
        </w:rPr>
      </w:pPr>
      <w:r>
        <w:rPr>
          <w:i/>
          <w:sz w:val="20"/>
        </w:rPr>
        <w:t>Language</w:t>
      </w:r>
      <w:r>
        <w:rPr>
          <w:i/>
          <w:spacing w:val="-2"/>
          <w:sz w:val="20"/>
        </w:rPr>
        <w:t> </w:t>
      </w:r>
      <w:r>
        <w:rPr>
          <w:sz w:val="20"/>
        </w:rPr>
        <w:t>26</w:t>
      </w:r>
      <w:r>
        <w:rPr>
          <w:spacing w:val="-4"/>
          <w:sz w:val="20"/>
        </w:rPr>
        <w:t> </w:t>
      </w:r>
      <w:r>
        <w:rPr>
          <w:sz w:val="20"/>
        </w:rPr>
        <w:t>(2):</w:t>
      </w:r>
      <w:r>
        <w:rPr>
          <w:spacing w:val="-5"/>
          <w:sz w:val="20"/>
        </w:rPr>
        <w:t> </w:t>
      </w:r>
      <w:r>
        <w:rPr>
          <w:spacing w:val="-2"/>
          <w:sz w:val="20"/>
        </w:rPr>
        <w:t>210–231.</w:t>
      </w:r>
    </w:p>
    <w:p>
      <w:pPr>
        <w:pStyle w:val="ListParagraph"/>
        <w:numPr>
          <w:ilvl w:val="0"/>
          <w:numId w:val="41"/>
        </w:numPr>
        <w:tabs>
          <w:tab w:pos="1449" w:val="left" w:leader="none"/>
        </w:tabs>
        <w:spacing w:line="240" w:lineRule="auto" w:before="0" w:after="0"/>
        <w:ind w:left="1449" w:right="565" w:hanging="442"/>
        <w:jc w:val="both"/>
        <w:rPr>
          <w:sz w:val="20"/>
        </w:rPr>
      </w:pPr>
      <w:r>
        <w:rPr>
          <w:sz w:val="20"/>
        </w:rPr>
        <w:t>Kirvalidze,</w:t>
      </w:r>
      <w:r>
        <w:rPr>
          <w:spacing w:val="-13"/>
          <w:sz w:val="20"/>
        </w:rPr>
        <w:t> </w:t>
      </w:r>
      <w:r>
        <w:rPr>
          <w:sz w:val="20"/>
        </w:rPr>
        <w:t>Nino.</w:t>
      </w:r>
      <w:r>
        <w:rPr>
          <w:spacing w:val="-12"/>
          <w:sz w:val="20"/>
        </w:rPr>
        <w:t> </w:t>
      </w:r>
      <w:r>
        <w:rPr>
          <w:sz w:val="20"/>
        </w:rPr>
        <w:t>2017.</w:t>
      </w:r>
      <w:r>
        <w:rPr>
          <w:spacing w:val="-13"/>
          <w:sz w:val="20"/>
        </w:rPr>
        <w:t> </w:t>
      </w:r>
      <w:r>
        <w:rPr>
          <w:sz w:val="20"/>
        </w:rPr>
        <w:t>“Linguo-cultural</w:t>
      </w:r>
      <w:r>
        <w:rPr>
          <w:spacing w:val="-12"/>
          <w:sz w:val="20"/>
        </w:rPr>
        <w:t> </w:t>
      </w:r>
      <w:r>
        <w:rPr>
          <w:sz w:val="20"/>
        </w:rPr>
        <w:t>and</w:t>
      </w:r>
      <w:r>
        <w:rPr>
          <w:spacing w:val="-13"/>
          <w:sz w:val="20"/>
        </w:rPr>
        <w:t> </w:t>
      </w:r>
      <w:r>
        <w:rPr>
          <w:sz w:val="20"/>
        </w:rPr>
        <w:t>Pragmatic</w:t>
      </w:r>
      <w:r>
        <w:rPr>
          <w:spacing w:val="-12"/>
          <w:sz w:val="20"/>
        </w:rPr>
        <w:t> </w:t>
      </w:r>
      <w:r>
        <w:rPr>
          <w:sz w:val="20"/>
        </w:rPr>
        <w:t>Peculiarities of Anglicisms in Georgian.” </w:t>
      </w:r>
      <w:r>
        <w:rPr>
          <w:i/>
          <w:sz w:val="20"/>
        </w:rPr>
        <w:t>Journal of Teaching and Education</w:t>
      </w:r>
      <w:r>
        <w:rPr>
          <w:sz w:val="20"/>
        </w:rPr>
        <w:t>.</w:t>
      </w:r>
    </w:p>
    <w:p>
      <w:pPr>
        <w:pStyle w:val="ListParagraph"/>
        <w:numPr>
          <w:ilvl w:val="0"/>
          <w:numId w:val="41"/>
        </w:numPr>
        <w:tabs>
          <w:tab w:pos="1449" w:val="left" w:leader="none"/>
        </w:tabs>
        <w:spacing w:line="240" w:lineRule="auto" w:before="0" w:after="0"/>
        <w:ind w:left="1449" w:right="570" w:hanging="442"/>
        <w:jc w:val="both"/>
        <w:rPr>
          <w:sz w:val="20"/>
        </w:rPr>
      </w:pPr>
      <w:r>
        <w:rPr>
          <w:sz w:val="20"/>
        </w:rPr>
        <w:t>Oh, Yoonjung, and Hyunjung Son. 2023. “Lexical Borrowing in Korean: A Diachronic Approach Based on a Corpus Analysis.” </w:t>
      </w:r>
      <w:r>
        <w:rPr>
          <w:i/>
          <w:sz w:val="20"/>
        </w:rPr>
        <w:t>Corpus Linguistics and Linguistic Theory</w:t>
      </w:r>
      <w:r>
        <w:rPr>
          <w:sz w:val="20"/>
        </w:rPr>
        <w:t>.</w:t>
      </w:r>
    </w:p>
    <w:p>
      <w:pPr>
        <w:pStyle w:val="ListParagraph"/>
        <w:numPr>
          <w:ilvl w:val="0"/>
          <w:numId w:val="41"/>
        </w:numPr>
        <w:tabs>
          <w:tab w:pos="1449" w:val="left" w:leader="none"/>
        </w:tabs>
        <w:spacing w:line="240" w:lineRule="auto" w:before="0" w:after="0"/>
        <w:ind w:left="1449" w:right="562" w:hanging="442"/>
        <w:jc w:val="both"/>
        <w:rPr>
          <w:sz w:val="20"/>
        </w:rPr>
      </w:pPr>
      <w:r>
        <w:rPr>
          <w:sz w:val="20"/>
        </w:rPr>
        <w:t>Rüdiger, Sofia. 2018. “Mixed Feelings: Attitudes towards English Loanwords and</w:t>
      </w:r>
      <w:r>
        <w:rPr>
          <w:spacing w:val="-1"/>
          <w:sz w:val="20"/>
        </w:rPr>
        <w:t> </w:t>
      </w:r>
      <w:r>
        <w:rPr>
          <w:sz w:val="20"/>
        </w:rPr>
        <w:t>Their Use in South Korea.” </w:t>
      </w:r>
      <w:r>
        <w:rPr>
          <w:i/>
          <w:sz w:val="20"/>
        </w:rPr>
        <w:t>Open Linguistics </w:t>
      </w:r>
      <w:r>
        <w:rPr>
          <w:sz w:val="20"/>
        </w:rPr>
        <w:t>4 (1): </w:t>
      </w:r>
      <w:r>
        <w:rPr>
          <w:spacing w:val="-2"/>
          <w:sz w:val="20"/>
        </w:rPr>
        <w:t>184–198.</w:t>
      </w:r>
    </w:p>
    <w:p>
      <w:pPr>
        <w:pStyle w:val="ListParagraph"/>
        <w:numPr>
          <w:ilvl w:val="0"/>
          <w:numId w:val="41"/>
        </w:numPr>
        <w:tabs>
          <w:tab w:pos="1449" w:val="left" w:leader="none"/>
        </w:tabs>
        <w:spacing w:line="240" w:lineRule="auto" w:before="0" w:after="0"/>
        <w:ind w:left="1449" w:right="563" w:hanging="442"/>
        <w:jc w:val="both"/>
        <w:rPr>
          <w:sz w:val="20"/>
        </w:rPr>
      </w:pPr>
      <w:r>
        <w:rPr>
          <w:sz w:val="20"/>
        </w:rPr>
        <w:t>Shioshvili, Mariam. 2025. </w:t>
      </w:r>
      <w:r>
        <w:rPr>
          <w:i/>
          <w:sz w:val="20"/>
        </w:rPr>
        <w:t>Loanwords and Language Influence: English Borrowings in Modern Georgian and Korean</w:t>
      </w:r>
      <w:r>
        <w:rPr>
          <w:sz w:val="20"/>
        </w:rPr>
        <w:t>. Survey data and PowerPoint presentation.</w:t>
      </w:r>
    </w:p>
    <w:p>
      <w:pPr>
        <w:pStyle w:val="ListParagraph"/>
        <w:numPr>
          <w:ilvl w:val="0"/>
          <w:numId w:val="41"/>
        </w:numPr>
        <w:tabs>
          <w:tab w:pos="1449" w:val="left" w:leader="none"/>
        </w:tabs>
        <w:spacing w:line="240" w:lineRule="auto" w:before="0" w:after="0"/>
        <w:ind w:left="1449" w:right="562" w:hanging="442"/>
        <w:jc w:val="both"/>
        <w:rPr>
          <w:sz w:val="20"/>
        </w:rPr>
      </w:pPr>
      <w:r>
        <w:rPr>
          <w:sz w:val="20"/>
        </w:rPr>
        <w:t>Thomason, Sarah G., and Terrence Kaufman. 1988. </w:t>
      </w:r>
      <w:r>
        <w:rPr>
          <w:i/>
          <w:sz w:val="20"/>
        </w:rPr>
        <w:t>Language Contact,</w:t>
      </w:r>
      <w:r>
        <w:rPr>
          <w:i/>
          <w:spacing w:val="-12"/>
          <w:sz w:val="20"/>
        </w:rPr>
        <w:t> </w:t>
      </w:r>
      <w:r>
        <w:rPr>
          <w:i/>
          <w:sz w:val="20"/>
        </w:rPr>
        <w:t>Creolization,</w:t>
      </w:r>
      <w:r>
        <w:rPr>
          <w:i/>
          <w:spacing w:val="-12"/>
          <w:sz w:val="20"/>
        </w:rPr>
        <w:t> </w:t>
      </w:r>
      <w:r>
        <w:rPr>
          <w:i/>
          <w:sz w:val="20"/>
        </w:rPr>
        <w:t>and</w:t>
      </w:r>
      <w:r>
        <w:rPr>
          <w:i/>
          <w:spacing w:val="-12"/>
          <w:sz w:val="20"/>
        </w:rPr>
        <w:t> </w:t>
      </w:r>
      <w:r>
        <w:rPr>
          <w:i/>
          <w:sz w:val="20"/>
        </w:rPr>
        <w:t>Genetic</w:t>
      </w:r>
      <w:r>
        <w:rPr>
          <w:i/>
          <w:spacing w:val="-12"/>
          <w:sz w:val="20"/>
        </w:rPr>
        <w:t> </w:t>
      </w:r>
      <w:r>
        <w:rPr>
          <w:i/>
          <w:sz w:val="20"/>
        </w:rPr>
        <w:t>Linguistics</w:t>
      </w:r>
      <w:r>
        <w:rPr>
          <w:sz w:val="20"/>
        </w:rPr>
        <w:t>.</w:t>
      </w:r>
      <w:r>
        <w:rPr>
          <w:spacing w:val="-12"/>
          <w:sz w:val="20"/>
        </w:rPr>
        <w:t> </w:t>
      </w:r>
      <w:r>
        <w:rPr>
          <w:sz w:val="20"/>
        </w:rPr>
        <w:t>Berkeley:</w:t>
      </w:r>
      <w:r>
        <w:rPr>
          <w:spacing w:val="-13"/>
          <w:sz w:val="20"/>
        </w:rPr>
        <w:t> </w:t>
      </w:r>
      <w:r>
        <w:rPr>
          <w:sz w:val="20"/>
        </w:rPr>
        <w:t>University of California Press.</w:t>
      </w:r>
    </w:p>
    <w:p>
      <w:pPr>
        <w:pStyle w:val="ListParagraph"/>
        <w:numPr>
          <w:ilvl w:val="0"/>
          <w:numId w:val="41"/>
        </w:numPr>
        <w:tabs>
          <w:tab w:pos="1449" w:val="left" w:leader="none"/>
        </w:tabs>
        <w:spacing w:line="240" w:lineRule="auto" w:before="0" w:after="0"/>
        <w:ind w:left="1449" w:right="895" w:hanging="442"/>
        <w:jc w:val="left"/>
        <w:rPr>
          <w:sz w:val="20"/>
        </w:rPr>
      </w:pPr>
      <w:r>
        <w:rPr>
          <w:sz w:val="20"/>
        </w:rPr>
        <w:t>Neologisms // Iliauni </w:t>
      </w:r>
      <w:hyperlink r:id="rId150">
        <w:r>
          <w:rPr>
            <w:color w:val="0000FF"/>
            <w:spacing w:val="-2"/>
            <w:sz w:val="20"/>
            <w:u w:val="single" w:color="0000FF"/>
          </w:rPr>
          <w:t>https://lexicography.iliauni.edu.ge/neologizmebi-thanamedrove-</w:t>
        </w:r>
      </w:hyperlink>
      <w:r>
        <w:rPr>
          <w:color w:val="0000FF"/>
          <w:spacing w:val="-2"/>
          <w:sz w:val="20"/>
        </w:rPr>
        <w:t> </w:t>
      </w:r>
      <w:hyperlink r:id="rId150">
        <w:r>
          <w:rPr>
            <w:color w:val="0000FF"/>
            <w:sz w:val="20"/>
            <w:u w:val="single" w:color="0000FF"/>
          </w:rPr>
          <w:t>qarthul-enashi/</w:t>
        </w:r>
      </w:hyperlink>
      <w:r>
        <w:rPr>
          <w:color w:val="0000FF"/>
          <w:sz w:val="20"/>
        </w:rPr>
        <w:t> </w:t>
      </w:r>
      <w:r>
        <w:rPr>
          <w:sz w:val="20"/>
        </w:rPr>
        <w:t>[30.12.2025]</w:t>
      </w:r>
    </w:p>
    <w:p>
      <w:pPr>
        <w:pStyle w:val="ListParagraph"/>
        <w:numPr>
          <w:ilvl w:val="0"/>
          <w:numId w:val="41"/>
        </w:numPr>
        <w:tabs>
          <w:tab w:pos="1448" w:val="left" w:leader="none"/>
        </w:tabs>
        <w:spacing w:line="240" w:lineRule="auto" w:before="0" w:after="0"/>
        <w:ind w:left="1448" w:right="0" w:hanging="441"/>
        <w:jc w:val="left"/>
        <w:rPr>
          <w:sz w:val="20"/>
        </w:rPr>
      </w:pPr>
      <w:r>
        <w:rPr>
          <w:sz w:val="20"/>
        </w:rPr>
        <w:t>Barbarisms</w:t>
      </w:r>
      <w:r>
        <w:rPr>
          <w:spacing w:val="-12"/>
          <w:sz w:val="20"/>
        </w:rPr>
        <w:t> </w:t>
      </w:r>
      <w:r>
        <w:rPr>
          <w:sz w:val="20"/>
        </w:rPr>
        <w:t>//</w:t>
      </w:r>
      <w:r>
        <w:rPr>
          <w:spacing w:val="-10"/>
          <w:sz w:val="20"/>
        </w:rPr>
        <w:t> </w:t>
      </w:r>
      <w:hyperlink r:id="rId151">
        <w:r>
          <w:rPr>
            <w:color w:val="0000FF"/>
            <w:sz w:val="20"/>
            <w:u w:val="single" w:color="0000FF"/>
          </w:rPr>
          <w:t>https://barbarisms.ge/whatis/</w:t>
        </w:r>
      </w:hyperlink>
      <w:r>
        <w:rPr>
          <w:color w:val="0000FF"/>
          <w:spacing w:val="-9"/>
          <w:sz w:val="20"/>
        </w:rPr>
        <w:t> </w:t>
      </w:r>
      <w:r>
        <w:rPr>
          <w:spacing w:val="-2"/>
          <w:sz w:val="20"/>
        </w:rPr>
        <w:t>[30.12.2025]</w:t>
      </w:r>
    </w:p>
    <w:p>
      <w:pPr>
        <w:pStyle w:val="ListParagraph"/>
        <w:numPr>
          <w:ilvl w:val="0"/>
          <w:numId w:val="41"/>
        </w:numPr>
        <w:tabs>
          <w:tab w:pos="1449" w:val="left" w:leader="none"/>
        </w:tabs>
        <w:spacing w:line="240" w:lineRule="auto" w:before="1" w:after="0"/>
        <w:ind w:left="1449" w:right="639" w:hanging="442"/>
        <w:jc w:val="left"/>
        <w:rPr>
          <w:sz w:val="20"/>
        </w:rPr>
      </w:pPr>
      <w:r>
        <w:rPr>
          <w:sz w:val="20"/>
        </w:rPr>
        <w:t>Loanwords // Wikipedia </w:t>
      </w:r>
      <w:hyperlink r:id="rId152">
        <w:r>
          <w:rPr>
            <w:color w:val="0000FF"/>
            <w:spacing w:val="-2"/>
            <w:sz w:val="20"/>
            <w:u w:val="single" w:color="0000FF"/>
          </w:rPr>
          <w:t>https://www.nplg.gov.ge/wikidict/index.php/%E1%83%9C%E1%8</w:t>
        </w:r>
      </w:hyperlink>
      <w:r>
        <w:rPr>
          <w:color w:val="0000FF"/>
          <w:spacing w:val="-2"/>
          <w:sz w:val="20"/>
        </w:rPr>
        <w:t> </w:t>
      </w:r>
      <w:hyperlink r:id="rId152">
        <w:r>
          <w:rPr>
            <w:color w:val="0000FF"/>
            <w:spacing w:val="-2"/>
            <w:sz w:val="20"/>
            <w:u w:val="single" w:color="0000FF"/>
          </w:rPr>
          <w:t>3%90%E1%83%A1%E1%83%94%E1%83%A1%E1%83%AE%E</w:t>
        </w:r>
      </w:hyperlink>
    </w:p>
    <w:p>
      <w:pPr>
        <w:spacing w:line="229" w:lineRule="exact" w:before="0"/>
        <w:ind w:left="1449" w:right="0" w:firstLine="0"/>
        <w:jc w:val="left"/>
        <w:rPr>
          <w:sz w:val="20"/>
        </w:rPr>
      </w:pPr>
      <w:hyperlink r:id="rId152">
        <w:r>
          <w:rPr>
            <w:color w:val="0000FF"/>
            <w:spacing w:val="-2"/>
            <w:sz w:val="20"/>
            <w:u w:val="single" w:color="0000FF"/>
          </w:rPr>
          <w:t>1%83%9D%E1%83%91%E1%83%90</w:t>
        </w:r>
      </w:hyperlink>
      <w:r>
        <w:rPr>
          <w:color w:val="0000FF"/>
          <w:spacing w:val="28"/>
          <w:sz w:val="20"/>
        </w:rPr>
        <w:t> </w:t>
      </w:r>
      <w:r>
        <w:rPr>
          <w:spacing w:val="-2"/>
          <w:sz w:val="20"/>
        </w:rPr>
        <w:t>[30.12.2025]</w:t>
      </w:r>
    </w:p>
    <w:p>
      <w:pPr>
        <w:spacing w:after="0" w:line="229" w:lineRule="exact"/>
        <w:jc w:val="left"/>
        <w:rPr>
          <w:sz w:val="20"/>
        </w:rPr>
        <w:sectPr>
          <w:pgSz w:w="10320" w:h="14580"/>
          <w:pgMar w:header="0" w:footer="2433" w:top="660" w:bottom="2620" w:left="1417" w:right="1417"/>
        </w:sectPr>
      </w:pPr>
    </w:p>
    <w:p>
      <w:pPr>
        <w:pStyle w:val="Heading1"/>
        <w:ind w:left="789" w:firstLine="309"/>
      </w:pPr>
      <w:bookmarkStart w:name="_bookmark17" w:id="19"/>
      <w:bookmarkEnd w:id="19"/>
      <w:r>
        <w:rPr>
          <w:b w:val="0"/>
        </w:rPr>
      </w:r>
      <w:r>
        <w:rPr>
          <w:spacing w:val="-14"/>
        </w:rPr>
        <w:t>ОСОБЕННОСТИЗАГОЛОВКОВНОВОСТНЫХ</w:t>
      </w:r>
      <w:r>
        <w:rPr>
          <w:spacing w:val="-40"/>
        </w:rPr>
        <w:t> </w:t>
      </w:r>
      <w:r>
        <w:rPr>
          <w:spacing w:val="-14"/>
        </w:rPr>
        <w:t>ТЕКСТОВ </w:t>
      </w:r>
      <w:r>
        <w:rPr>
          <w:spacing w:val="-16"/>
        </w:rPr>
        <w:t>ЮЖНОКОРЕЙСКИХСМИ</w:t>
      </w:r>
      <w:r>
        <w:rPr>
          <w:spacing w:val="-40"/>
        </w:rPr>
        <w:t> </w:t>
      </w:r>
      <w:r>
        <w:rPr>
          <w:spacing w:val="-16"/>
        </w:rPr>
        <w:t>ИИХПЕРЕВОДНАРУССКИЙ</w:t>
      </w:r>
      <w:r>
        <w:rPr>
          <w:spacing w:val="-40"/>
        </w:rPr>
        <w:t> </w:t>
      </w:r>
      <w:r>
        <w:rPr>
          <w:spacing w:val="-16"/>
        </w:rPr>
        <w:t>ЯЗЫК</w:t>
      </w:r>
    </w:p>
    <w:p>
      <w:pPr>
        <w:pStyle w:val="BodyText"/>
        <w:spacing w:before="1"/>
        <w:ind w:left="0"/>
        <w:jc w:val="left"/>
        <w:rPr>
          <w:b/>
        </w:rPr>
      </w:pPr>
    </w:p>
    <w:p>
      <w:pPr>
        <w:spacing w:before="0"/>
        <w:ind w:left="3556" w:right="566" w:firstLine="1529"/>
        <w:jc w:val="right"/>
        <w:rPr>
          <w:sz w:val="20"/>
        </w:rPr>
      </w:pPr>
      <w:r>
        <w:rPr>
          <w:sz w:val="20"/>
        </w:rPr>
        <w:t>Цой</w:t>
      </w:r>
      <w:r>
        <w:rPr>
          <w:spacing w:val="-13"/>
          <w:sz w:val="20"/>
        </w:rPr>
        <w:t> </w:t>
      </w:r>
      <w:r>
        <w:rPr>
          <w:sz w:val="20"/>
        </w:rPr>
        <w:t>Я.,</w:t>
      </w:r>
      <w:r>
        <w:rPr>
          <w:spacing w:val="-12"/>
          <w:sz w:val="20"/>
        </w:rPr>
        <w:t> </w:t>
      </w:r>
      <w:r>
        <w:rPr>
          <w:sz w:val="20"/>
        </w:rPr>
        <w:t>Смагулова</w:t>
      </w:r>
      <w:r>
        <w:rPr>
          <w:spacing w:val="-13"/>
          <w:sz w:val="20"/>
        </w:rPr>
        <w:t> </w:t>
      </w:r>
      <w:r>
        <w:rPr>
          <w:sz w:val="20"/>
        </w:rPr>
        <w:t>С. КазУМОиМЯ</w:t>
      </w:r>
      <w:r>
        <w:rPr>
          <w:spacing w:val="-5"/>
          <w:sz w:val="20"/>
        </w:rPr>
        <w:t> </w:t>
      </w:r>
      <w:r>
        <w:rPr>
          <w:sz w:val="20"/>
        </w:rPr>
        <w:t>им.</w:t>
      </w:r>
      <w:r>
        <w:rPr>
          <w:spacing w:val="-5"/>
          <w:sz w:val="20"/>
        </w:rPr>
        <w:t> </w:t>
      </w:r>
      <w:r>
        <w:rPr>
          <w:sz w:val="20"/>
        </w:rPr>
        <w:t>Абылай</w:t>
      </w:r>
      <w:r>
        <w:rPr>
          <w:spacing w:val="-6"/>
          <w:sz w:val="20"/>
        </w:rPr>
        <w:t> </w:t>
      </w:r>
      <w:r>
        <w:rPr>
          <w:sz w:val="20"/>
        </w:rPr>
        <w:t>Хана,</w:t>
      </w:r>
      <w:r>
        <w:rPr>
          <w:spacing w:val="-5"/>
          <w:sz w:val="20"/>
        </w:rPr>
        <w:t> </w:t>
      </w:r>
      <w:r>
        <w:rPr>
          <w:sz w:val="20"/>
        </w:rPr>
        <w:t>4</w:t>
      </w:r>
      <w:r>
        <w:rPr>
          <w:spacing w:val="-5"/>
          <w:sz w:val="20"/>
        </w:rPr>
        <w:t> </w:t>
      </w:r>
      <w:r>
        <w:rPr>
          <w:spacing w:val="-4"/>
          <w:sz w:val="20"/>
        </w:rPr>
        <w:t>курс</w:t>
      </w:r>
    </w:p>
    <w:p>
      <w:pPr>
        <w:spacing w:line="480" w:lineRule="auto" w:before="0"/>
        <w:ind w:left="1792" w:right="567" w:firstLine="3480"/>
        <w:jc w:val="right"/>
        <w:rPr>
          <w:sz w:val="20"/>
        </w:rPr>
      </w:pPr>
      <w:r>
        <w:rPr>
          <w:sz w:val="20"/>
        </w:rPr>
        <w:t>Алматы,</w:t>
      </w:r>
      <w:r>
        <w:rPr>
          <w:spacing w:val="-13"/>
          <w:sz w:val="20"/>
        </w:rPr>
        <w:t> </w:t>
      </w:r>
      <w:r>
        <w:rPr>
          <w:sz w:val="20"/>
        </w:rPr>
        <w:t>Казахстан Научный</w:t>
      </w:r>
      <w:r>
        <w:rPr>
          <w:spacing w:val="-11"/>
          <w:sz w:val="20"/>
        </w:rPr>
        <w:t> </w:t>
      </w:r>
      <w:r>
        <w:rPr>
          <w:sz w:val="20"/>
        </w:rPr>
        <w:t>руководитель:</w:t>
      </w:r>
      <w:r>
        <w:rPr>
          <w:spacing w:val="-7"/>
          <w:sz w:val="20"/>
        </w:rPr>
        <w:t> </w:t>
      </w:r>
      <w:r>
        <w:rPr>
          <w:sz w:val="20"/>
        </w:rPr>
        <w:t>Курманбекова</w:t>
      </w:r>
      <w:r>
        <w:rPr>
          <w:spacing w:val="-8"/>
          <w:sz w:val="20"/>
        </w:rPr>
        <w:t> </w:t>
      </w:r>
      <w:r>
        <w:rPr>
          <w:sz w:val="20"/>
        </w:rPr>
        <w:t>В.А.</w:t>
      </w:r>
      <w:r>
        <w:rPr>
          <w:spacing w:val="-10"/>
          <w:sz w:val="20"/>
        </w:rPr>
        <w:t> </w:t>
      </w:r>
      <w:r>
        <w:rPr>
          <w:spacing w:val="-2"/>
          <w:sz w:val="20"/>
        </w:rPr>
        <w:t>(КазУМОиМЯ)</w:t>
      </w:r>
    </w:p>
    <w:p>
      <w:pPr>
        <w:spacing w:before="0"/>
        <w:ind w:left="568" w:right="565" w:firstLine="0"/>
        <w:jc w:val="both"/>
        <w:rPr>
          <w:sz w:val="20"/>
        </w:rPr>
      </w:pPr>
      <w:r>
        <w:rPr>
          <w:b/>
          <w:sz w:val="20"/>
        </w:rPr>
        <w:t>Аннотация: </w:t>
      </w:r>
      <w:r>
        <w:rPr>
          <w:sz w:val="20"/>
        </w:rPr>
        <w:t>Настоящая статья посвящена исследованию особенностей заголовков новостных текстов южнокорейских СМИ и их перевода на русский язык с целью выявления лексико-синтаксических, стилистических и прагматических характеристик, а также применяемых переводческих стратегий. Актуальность исследования определяется растущей ролью качественного перевода медиатекстов и в особенности заголовков</w:t>
      </w:r>
      <w:r>
        <w:rPr>
          <w:spacing w:val="-1"/>
          <w:sz w:val="20"/>
        </w:rPr>
        <w:t> </w:t>
      </w:r>
      <w:r>
        <w:rPr>
          <w:sz w:val="20"/>
        </w:rPr>
        <w:t>как</w:t>
      </w:r>
      <w:r>
        <w:rPr>
          <w:spacing w:val="-1"/>
          <w:sz w:val="20"/>
        </w:rPr>
        <w:t> </w:t>
      </w:r>
      <w:r>
        <w:rPr>
          <w:sz w:val="20"/>
        </w:rPr>
        <w:t>ключевого элемента публикации, вызывающего внимание и интерес аудитории. На основе сравнительно-сопоставительного исследования выявляются основные трудности перевода, лексические, грамматические</w:t>
      </w:r>
      <w:r>
        <w:rPr>
          <w:spacing w:val="-10"/>
          <w:sz w:val="20"/>
        </w:rPr>
        <w:t> </w:t>
      </w:r>
      <w:r>
        <w:rPr>
          <w:sz w:val="20"/>
        </w:rPr>
        <w:t>и</w:t>
      </w:r>
      <w:r>
        <w:rPr>
          <w:spacing w:val="-11"/>
          <w:sz w:val="20"/>
        </w:rPr>
        <w:t> </w:t>
      </w:r>
      <w:r>
        <w:rPr>
          <w:sz w:val="20"/>
        </w:rPr>
        <w:t>стилистические</w:t>
      </w:r>
      <w:r>
        <w:rPr>
          <w:spacing w:val="-11"/>
          <w:sz w:val="20"/>
        </w:rPr>
        <w:t> </w:t>
      </w:r>
      <w:r>
        <w:rPr>
          <w:sz w:val="20"/>
        </w:rPr>
        <w:t>особенности</w:t>
      </w:r>
      <w:r>
        <w:rPr>
          <w:spacing w:val="-13"/>
          <w:sz w:val="20"/>
        </w:rPr>
        <w:t> </w:t>
      </w:r>
      <w:r>
        <w:rPr>
          <w:sz w:val="20"/>
        </w:rPr>
        <w:t>оригинальных</w:t>
      </w:r>
      <w:r>
        <w:rPr>
          <w:spacing w:val="-10"/>
          <w:sz w:val="20"/>
        </w:rPr>
        <w:t> </w:t>
      </w:r>
      <w:r>
        <w:rPr>
          <w:sz w:val="20"/>
        </w:rPr>
        <w:t>заголовков, а также наиболее эффективные приемы их адаптации. В статье подчеркивается особая значимость корректного перевода заголовка для сохранения информативности, эмоциональной окраски и привлекательности публикации в русскоязычном медиапространстве.</w:t>
      </w:r>
    </w:p>
    <w:p>
      <w:pPr>
        <w:spacing w:before="0"/>
        <w:ind w:left="568" w:right="571" w:firstLine="0"/>
        <w:jc w:val="both"/>
        <w:rPr>
          <w:sz w:val="20"/>
        </w:rPr>
      </w:pPr>
      <w:r>
        <w:rPr>
          <w:b/>
          <w:sz w:val="20"/>
        </w:rPr>
        <w:t>Ключевые слова: </w:t>
      </w:r>
      <w:r>
        <w:rPr>
          <w:sz w:val="20"/>
        </w:rPr>
        <w:t>заголовок, новостной текст, южнокорейские СМИ, перевод, русский язык, лингвокультурные особенности, медиатекст, межъязыковая адаптация, коммуникативная функция</w:t>
      </w:r>
    </w:p>
    <w:p>
      <w:pPr>
        <w:spacing w:line="280" w:lineRule="exact" w:before="196"/>
        <w:ind w:left="568" w:right="0" w:firstLine="0"/>
        <w:jc w:val="left"/>
        <w:rPr>
          <w:rFonts w:ascii="Malgun Gothic" w:eastAsia="Malgun Gothic"/>
          <w:sz w:val="18"/>
        </w:rPr>
      </w:pPr>
      <w:r>
        <w:rPr>
          <w:rFonts w:ascii="Malgun Gothic" w:eastAsia="Malgun Gothic"/>
          <w:b/>
          <w:sz w:val="18"/>
        </w:rPr>
        <w:t>제목</w:t>
      </w:r>
      <w:r>
        <w:rPr>
          <w:b/>
          <w:sz w:val="18"/>
        </w:rPr>
        <w:t>:</w:t>
      </w:r>
      <w:r>
        <w:rPr>
          <w:b/>
          <w:spacing w:val="-1"/>
          <w:sz w:val="18"/>
        </w:rPr>
        <w:t> </w:t>
      </w:r>
      <w:r>
        <w:rPr>
          <w:rFonts w:ascii="Malgun Gothic" w:eastAsia="Malgun Gothic"/>
          <w:sz w:val="18"/>
        </w:rPr>
        <w:t>한국</w:t>
      </w:r>
      <w:r>
        <w:rPr>
          <w:rFonts w:ascii="Malgun Gothic" w:eastAsia="Malgun Gothic"/>
          <w:spacing w:val="-18"/>
          <w:sz w:val="18"/>
        </w:rPr>
        <w:t> </w:t>
      </w:r>
      <w:r>
        <w:rPr>
          <w:rFonts w:ascii="Malgun Gothic" w:eastAsia="Malgun Gothic"/>
          <w:sz w:val="18"/>
        </w:rPr>
        <w:t>언론</w:t>
      </w:r>
      <w:r>
        <w:rPr>
          <w:rFonts w:ascii="Malgun Gothic" w:eastAsia="Malgun Gothic"/>
          <w:spacing w:val="-20"/>
          <w:sz w:val="18"/>
        </w:rPr>
        <w:t> </w:t>
      </w:r>
      <w:r>
        <w:rPr>
          <w:rFonts w:ascii="Malgun Gothic" w:eastAsia="Malgun Gothic"/>
          <w:sz w:val="18"/>
        </w:rPr>
        <w:t>뉴스</w:t>
      </w:r>
      <w:r>
        <w:rPr>
          <w:rFonts w:ascii="Malgun Gothic" w:eastAsia="Malgun Gothic"/>
          <w:spacing w:val="-18"/>
          <w:sz w:val="18"/>
        </w:rPr>
        <w:t> </w:t>
      </w:r>
      <w:r>
        <w:rPr>
          <w:rFonts w:ascii="Malgun Gothic" w:eastAsia="Malgun Gothic"/>
          <w:sz w:val="18"/>
        </w:rPr>
        <w:t>제목의</w:t>
      </w:r>
      <w:r>
        <w:rPr>
          <w:rFonts w:ascii="Malgun Gothic" w:eastAsia="Malgun Gothic"/>
          <w:spacing w:val="-18"/>
          <w:sz w:val="18"/>
        </w:rPr>
        <w:t> </w:t>
      </w:r>
      <w:r>
        <w:rPr>
          <w:rFonts w:ascii="Malgun Gothic" w:eastAsia="Malgun Gothic"/>
          <w:sz w:val="18"/>
        </w:rPr>
        <w:t>특성과</w:t>
      </w:r>
      <w:r>
        <w:rPr>
          <w:rFonts w:ascii="Malgun Gothic" w:eastAsia="Malgun Gothic"/>
          <w:spacing w:val="-18"/>
          <w:sz w:val="18"/>
        </w:rPr>
        <w:t> </w:t>
      </w:r>
      <w:r>
        <w:rPr>
          <w:rFonts w:ascii="Malgun Gothic" w:eastAsia="Malgun Gothic"/>
          <w:sz w:val="18"/>
        </w:rPr>
        <w:t>러시아어</w:t>
      </w:r>
      <w:r>
        <w:rPr>
          <w:rFonts w:ascii="Malgun Gothic" w:eastAsia="Malgun Gothic"/>
          <w:spacing w:val="-18"/>
          <w:sz w:val="18"/>
        </w:rPr>
        <w:t> </w:t>
      </w:r>
      <w:r>
        <w:rPr>
          <w:rFonts w:ascii="Malgun Gothic" w:eastAsia="Malgun Gothic"/>
          <w:sz w:val="18"/>
        </w:rPr>
        <w:t>번역</w:t>
      </w:r>
      <w:r>
        <w:rPr>
          <w:rFonts w:ascii="Malgun Gothic" w:eastAsia="Malgun Gothic"/>
          <w:spacing w:val="-18"/>
          <w:sz w:val="18"/>
        </w:rPr>
        <w:t> </w:t>
      </w:r>
      <w:r>
        <w:rPr>
          <w:rFonts w:ascii="Malgun Gothic" w:eastAsia="Malgun Gothic"/>
          <w:sz w:val="18"/>
        </w:rPr>
        <w:t>전략</w:t>
      </w:r>
      <w:r>
        <w:rPr>
          <w:rFonts w:ascii="Malgun Gothic" w:eastAsia="Malgun Gothic"/>
          <w:spacing w:val="-18"/>
          <w:sz w:val="18"/>
        </w:rPr>
        <w:t> </w:t>
      </w:r>
      <w:r>
        <w:rPr>
          <w:rFonts w:ascii="Malgun Gothic" w:eastAsia="Malgun Gothic"/>
          <w:spacing w:val="-5"/>
          <w:sz w:val="18"/>
        </w:rPr>
        <w:t>연구</w:t>
      </w:r>
    </w:p>
    <w:p>
      <w:pPr>
        <w:spacing w:line="234" w:lineRule="exact" w:before="0"/>
        <w:ind w:left="568" w:right="0" w:firstLine="0"/>
        <w:jc w:val="left"/>
        <w:rPr>
          <w:rFonts w:ascii="Malgun Gothic" w:eastAsia="Malgun Gothic"/>
          <w:sz w:val="18"/>
        </w:rPr>
      </w:pPr>
      <w:r>
        <w:rPr>
          <w:rFonts w:ascii="Malgun Gothic" w:eastAsia="Malgun Gothic"/>
          <w:b/>
          <w:sz w:val="18"/>
        </w:rPr>
        <w:t>발표자</w:t>
      </w:r>
      <w:r>
        <w:rPr>
          <w:b/>
          <w:sz w:val="18"/>
        </w:rPr>
        <w:t>:</w:t>
      </w:r>
      <w:r>
        <w:rPr>
          <w:b/>
          <w:spacing w:val="-2"/>
          <w:sz w:val="18"/>
        </w:rPr>
        <w:t> </w:t>
      </w:r>
      <w:r>
        <w:rPr>
          <w:rFonts w:ascii="Malgun Gothic" w:eastAsia="Malgun Gothic"/>
          <w:sz w:val="18"/>
        </w:rPr>
        <w:t>최</w:t>
      </w:r>
      <w:r>
        <w:rPr>
          <w:rFonts w:ascii="Malgun Gothic" w:eastAsia="Malgun Gothic"/>
          <w:spacing w:val="-21"/>
          <w:sz w:val="18"/>
        </w:rPr>
        <w:t> </w:t>
      </w:r>
      <w:r>
        <w:rPr>
          <w:rFonts w:ascii="Malgun Gothic" w:eastAsia="Malgun Gothic"/>
          <w:sz w:val="18"/>
        </w:rPr>
        <w:t>야나</w:t>
      </w:r>
      <w:r>
        <w:rPr>
          <w:sz w:val="18"/>
        </w:rPr>
        <w:t>,</w:t>
      </w:r>
      <w:r>
        <w:rPr>
          <w:spacing w:val="-1"/>
          <w:sz w:val="18"/>
        </w:rPr>
        <w:t> </w:t>
      </w:r>
      <w:r>
        <w:rPr>
          <w:rFonts w:ascii="Malgun Gothic" w:eastAsia="Malgun Gothic"/>
          <w:sz w:val="18"/>
        </w:rPr>
        <w:t>스마굴로바</w:t>
      </w:r>
      <w:r>
        <w:rPr>
          <w:rFonts w:ascii="Malgun Gothic" w:eastAsia="Malgun Gothic"/>
          <w:spacing w:val="-21"/>
          <w:sz w:val="18"/>
        </w:rPr>
        <w:t> </w:t>
      </w:r>
      <w:r>
        <w:rPr>
          <w:rFonts w:ascii="Malgun Gothic" w:eastAsia="Malgun Gothic"/>
          <w:sz w:val="18"/>
        </w:rPr>
        <w:t>사비나</w:t>
      </w:r>
      <w:r>
        <w:rPr>
          <w:sz w:val="18"/>
        </w:rPr>
        <w:t>,</w:t>
      </w:r>
      <w:r>
        <w:rPr>
          <w:spacing w:val="-1"/>
          <w:sz w:val="18"/>
        </w:rPr>
        <w:t> </w:t>
      </w:r>
      <w:r>
        <w:rPr>
          <w:rFonts w:ascii="Malgun Gothic" w:eastAsia="Malgun Gothic"/>
          <w:sz w:val="18"/>
        </w:rPr>
        <w:t>카자흐</w:t>
      </w:r>
      <w:r>
        <w:rPr>
          <w:rFonts w:ascii="Malgun Gothic" w:eastAsia="Malgun Gothic"/>
          <w:spacing w:val="-20"/>
          <w:sz w:val="18"/>
        </w:rPr>
        <w:t> </w:t>
      </w:r>
      <w:r>
        <w:rPr>
          <w:rFonts w:ascii="Malgun Gothic" w:eastAsia="Malgun Gothic"/>
          <w:sz w:val="18"/>
        </w:rPr>
        <w:t>아블라이</w:t>
      </w:r>
      <w:r>
        <w:rPr>
          <w:rFonts w:ascii="Malgun Gothic" w:eastAsia="Malgun Gothic"/>
          <w:spacing w:val="-21"/>
          <w:sz w:val="18"/>
        </w:rPr>
        <w:t> </w:t>
      </w:r>
      <w:r>
        <w:rPr>
          <w:rFonts w:ascii="Malgun Gothic" w:eastAsia="Malgun Gothic"/>
          <w:sz w:val="18"/>
        </w:rPr>
        <w:t>한</w:t>
      </w:r>
      <w:r>
        <w:rPr>
          <w:rFonts w:ascii="Malgun Gothic" w:eastAsia="Malgun Gothic"/>
          <w:spacing w:val="-20"/>
          <w:sz w:val="18"/>
        </w:rPr>
        <w:t> </w:t>
      </w:r>
      <w:r>
        <w:rPr>
          <w:rFonts w:ascii="Malgun Gothic" w:eastAsia="Malgun Gothic"/>
          <w:sz w:val="18"/>
        </w:rPr>
        <w:t>국제관계</w:t>
      </w:r>
      <w:r>
        <w:rPr>
          <w:rFonts w:ascii="Malgun Gothic" w:eastAsia="Malgun Gothic"/>
          <w:spacing w:val="-20"/>
          <w:sz w:val="18"/>
        </w:rPr>
        <w:t> </w:t>
      </w:r>
      <w:r>
        <w:rPr>
          <w:rFonts w:ascii="Malgun Gothic" w:eastAsia="Malgun Gothic"/>
          <w:sz w:val="18"/>
        </w:rPr>
        <w:t>및</w:t>
      </w:r>
      <w:r>
        <w:rPr>
          <w:rFonts w:ascii="Malgun Gothic" w:eastAsia="Malgun Gothic"/>
          <w:spacing w:val="-20"/>
          <w:sz w:val="18"/>
        </w:rPr>
        <w:t> </w:t>
      </w:r>
      <w:r>
        <w:rPr>
          <w:rFonts w:ascii="Malgun Gothic" w:eastAsia="Malgun Gothic"/>
          <w:spacing w:val="-2"/>
          <w:sz w:val="18"/>
        </w:rPr>
        <w:t>세계언어대</w:t>
      </w:r>
    </w:p>
    <w:p>
      <w:pPr>
        <w:spacing w:line="235" w:lineRule="exact" w:before="0"/>
        <w:ind w:left="568" w:right="0" w:firstLine="0"/>
        <w:jc w:val="left"/>
        <w:rPr>
          <w:rFonts w:ascii="Malgun Gothic" w:eastAsia="Malgun Gothic"/>
          <w:sz w:val="18"/>
        </w:rPr>
      </w:pPr>
      <w:r>
        <w:rPr>
          <w:sz w:val="18"/>
        </w:rPr>
        <w:t>4</w:t>
      </w:r>
      <w:r>
        <w:rPr>
          <w:spacing w:val="-8"/>
          <w:sz w:val="18"/>
        </w:rPr>
        <w:t> </w:t>
      </w:r>
      <w:r>
        <w:rPr>
          <w:rFonts w:ascii="Malgun Gothic" w:eastAsia="Malgun Gothic"/>
          <w:sz w:val="18"/>
        </w:rPr>
        <w:t>학년</w:t>
      </w:r>
      <w:r>
        <w:rPr>
          <w:sz w:val="18"/>
        </w:rPr>
        <w:t>,</w:t>
      </w:r>
      <w:r>
        <w:rPr>
          <w:spacing w:val="1"/>
          <w:sz w:val="18"/>
        </w:rPr>
        <w:t> </w:t>
      </w:r>
      <w:r>
        <w:rPr>
          <w:rFonts w:ascii="Malgun Gothic" w:eastAsia="Malgun Gothic"/>
          <w:sz w:val="18"/>
        </w:rPr>
        <w:t>알마티</w:t>
      </w:r>
      <w:r>
        <w:rPr>
          <w:sz w:val="18"/>
        </w:rPr>
        <w:t>,</w:t>
      </w:r>
      <w:r>
        <w:rPr>
          <w:spacing w:val="1"/>
          <w:sz w:val="18"/>
        </w:rPr>
        <w:t> </w:t>
      </w:r>
      <w:r>
        <w:rPr>
          <w:rFonts w:ascii="Malgun Gothic" w:eastAsia="Malgun Gothic"/>
          <w:spacing w:val="-2"/>
          <w:sz w:val="18"/>
        </w:rPr>
        <w:t>카자흐스탄</w:t>
      </w:r>
    </w:p>
    <w:p>
      <w:pPr>
        <w:spacing w:line="234" w:lineRule="exact" w:before="0"/>
        <w:ind w:left="568" w:right="0" w:firstLine="0"/>
        <w:jc w:val="left"/>
        <w:rPr>
          <w:rFonts w:ascii="Malgun Gothic" w:eastAsia="Malgun Gothic"/>
          <w:sz w:val="18"/>
        </w:rPr>
      </w:pPr>
      <w:r>
        <w:rPr>
          <w:rFonts w:ascii="Malgun Gothic" w:eastAsia="Malgun Gothic"/>
          <w:b/>
          <w:sz w:val="18"/>
        </w:rPr>
        <w:t>지도교수</w:t>
      </w:r>
      <w:r>
        <w:rPr>
          <w:b/>
          <w:sz w:val="18"/>
        </w:rPr>
        <w:t>:</w:t>
      </w:r>
      <w:r>
        <w:rPr>
          <w:b/>
          <w:spacing w:val="-2"/>
          <w:sz w:val="18"/>
        </w:rPr>
        <w:t> </w:t>
      </w:r>
      <w:r>
        <w:rPr>
          <w:rFonts w:ascii="Malgun Gothic" w:eastAsia="Malgun Gothic"/>
          <w:sz w:val="18"/>
        </w:rPr>
        <w:t>쿠르만베코바</w:t>
      </w:r>
      <w:r>
        <w:rPr>
          <w:rFonts w:ascii="Malgun Gothic" w:eastAsia="Malgun Gothic"/>
          <w:spacing w:val="-18"/>
          <w:sz w:val="18"/>
        </w:rPr>
        <w:t> </w:t>
      </w:r>
      <w:r>
        <w:rPr>
          <w:rFonts w:ascii="Malgun Gothic" w:eastAsia="Malgun Gothic"/>
          <w:sz w:val="18"/>
        </w:rPr>
        <w:t>발렌티나</w:t>
      </w:r>
      <w:r>
        <w:rPr>
          <w:sz w:val="18"/>
        </w:rPr>
        <w:t>,</w:t>
      </w:r>
      <w:r>
        <w:rPr>
          <w:spacing w:val="1"/>
          <w:sz w:val="18"/>
        </w:rPr>
        <w:t> </w:t>
      </w:r>
      <w:r>
        <w:rPr>
          <w:rFonts w:ascii="Malgun Gothic" w:eastAsia="Malgun Gothic"/>
          <w:spacing w:val="-2"/>
          <w:sz w:val="18"/>
        </w:rPr>
        <w:t>아블라이한대학교</w:t>
      </w:r>
    </w:p>
    <w:p>
      <w:pPr>
        <w:spacing w:line="172" w:lineRule="auto" w:before="20"/>
        <w:ind w:left="568" w:right="561" w:firstLine="0"/>
        <w:jc w:val="both"/>
        <w:rPr>
          <w:sz w:val="18"/>
        </w:rPr>
      </w:pPr>
      <w:r>
        <w:rPr>
          <w:rFonts w:ascii="Malgun Gothic" w:hAnsi="Malgun Gothic" w:eastAsia="Malgun Gothic"/>
          <w:b/>
          <w:sz w:val="18"/>
        </w:rPr>
        <w:t>개요</w:t>
      </w:r>
      <w:r>
        <w:rPr>
          <w:b/>
          <w:sz w:val="18"/>
        </w:rPr>
        <w:t>:</w:t>
      </w:r>
      <w:r>
        <w:rPr>
          <w:b/>
          <w:spacing w:val="-12"/>
          <w:sz w:val="18"/>
        </w:rPr>
        <w:t> </w:t>
      </w:r>
      <w:r>
        <w:rPr>
          <w:rFonts w:ascii="Malgun Gothic" w:hAnsi="Malgun Gothic" w:eastAsia="Malgun Gothic"/>
          <w:sz w:val="18"/>
        </w:rPr>
        <w:t>본</w:t>
      </w:r>
      <w:r>
        <w:rPr>
          <w:rFonts w:ascii="Malgun Gothic" w:hAnsi="Malgun Gothic" w:eastAsia="Malgun Gothic"/>
          <w:spacing w:val="-16"/>
          <w:sz w:val="18"/>
        </w:rPr>
        <w:t> </w:t>
      </w:r>
      <w:r>
        <w:rPr>
          <w:rFonts w:ascii="Malgun Gothic" w:hAnsi="Malgun Gothic" w:eastAsia="Malgun Gothic"/>
          <w:sz w:val="18"/>
        </w:rPr>
        <w:t>논문은</w:t>
      </w:r>
      <w:r>
        <w:rPr>
          <w:rFonts w:ascii="Malgun Gothic" w:hAnsi="Malgun Gothic" w:eastAsia="Malgun Gothic"/>
          <w:spacing w:val="-15"/>
          <w:sz w:val="18"/>
        </w:rPr>
        <w:t> </w:t>
      </w:r>
      <w:r>
        <w:rPr>
          <w:rFonts w:ascii="Malgun Gothic" w:hAnsi="Malgun Gothic" w:eastAsia="Malgun Gothic"/>
          <w:sz w:val="18"/>
        </w:rPr>
        <w:t>한국</w:t>
      </w:r>
      <w:r>
        <w:rPr>
          <w:rFonts w:ascii="Malgun Gothic" w:hAnsi="Malgun Gothic" w:eastAsia="Malgun Gothic"/>
          <w:spacing w:val="-16"/>
          <w:sz w:val="18"/>
        </w:rPr>
        <w:t> </w:t>
      </w:r>
      <w:r>
        <w:rPr>
          <w:rFonts w:ascii="Malgun Gothic" w:hAnsi="Malgun Gothic" w:eastAsia="Malgun Gothic"/>
          <w:sz w:val="18"/>
        </w:rPr>
        <w:t>언론</w:t>
      </w:r>
      <w:r>
        <w:rPr>
          <w:rFonts w:ascii="Malgun Gothic" w:hAnsi="Malgun Gothic" w:eastAsia="Malgun Gothic"/>
          <w:spacing w:val="-16"/>
          <w:sz w:val="18"/>
        </w:rPr>
        <w:t> </w:t>
      </w:r>
      <w:r>
        <w:rPr>
          <w:rFonts w:ascii="Malgun Gothic" w:hAnsi="Malgun Gothic" w:eastAsia="Malgun Gothic"/>
          <w:sz w:val="18"/>
        </w:rPr>
        <w:t>매체의</w:t>
      </w:r>
      <w:r>
        <w:rPr>
          <w:rFonts w:ascii="Malgun Gothic" w:hAnsi="Malgun Gothic" w:eastAsia="Malgun Gothic"/>
          <w:spacing w:val="-16"/>
          <w:sz w:val="18"/>
        </w:rPr>
        <w:t> </w:t>
      </w:r>
      <w:r>
        <w:rPr>
          <w:rFonts w:ascii="Malgun Gothic" w:hAnsi="Malgun Gothic" w:eastAsia="Malgun Gothic"/>
          <w:sz w:val="18"/>
        </w:rPr>
        <w:t>뉴스</w:t>
      </w:r>
      <w:r>
        <w:rPr>
          <w:rFonts w:ascii="Malgun Gothic" w:hAnsi="Malgun Gothic" w:eastAsia="Malgun Gothic"/>
          <w:spacing w:val="-16"/>
          <w:sz w:val="18"/>
        </w:rPr>
        <w:t> </w:t>
      </w:r>
      <w:r>
        <w:rPr>
          <w:rFonts w:ascii="Malgun Gothic" w:hAnsi="Malgun Gothic" w:eastAsia="Malgun Gothic"/>
          <w:sz w:val="18"/>
        </w:rPr>
        <w:t>제목과</w:t>
      </w:r>
      <w:r>
        <w:rPr>
          <w:rFonts w:ascii="Malgun Gothic" w:hAnsi="Malgun Gothic" w:eastAsia="Malgun Gothic"/>
          <w:spacing w:val="-15"/>
          <w:sz w:val="18"/>
        </w:rPr>
        <w:t> </w:t>
      </w:r>
      <w:r>
        <w:rPr>
          <w:rFonts w:ascii="Malgun Gothic" w:hAnsi="Malgun Gothic" w:eastAsia="Malgun Gothic"/>
          <w:sz w:val="18"/>
        </w:rPr>
        <w:t>이를</w:t>
      </w:r>
      <w:r>
        <w:rPr>
          <w:rFonts w:ascii="Malgun Gothic" w:hAnsi="Malgun Gothic" w:eastAsia="Malgun Gothic"/>
          <w:spacing w:val="-16"/>
          <w:sz w:val="18"/>
        </w:rPr>
        <w:t> </w:t>
      </w:r>
      <w:r>
        <w:rPr>
          <w:rFonts w:ascii="Malgun Gothic" w:hAnsi="Malgun Gothic" w:eastAsia="Malgun Gothic"/>
          <w:sz w:val="18"/>
        </w:rPr>
        <w:t>러시아어로</w:t>
      </w:r>
      <w:r>
        <w:rPr>
          <w:rFonts w:ascii="Malgun Gothic" w:hAnsi="Malgun Gothic" w:eastAsia="Malgun Gothic"/>
          <w:spacing w:val="-16"/>
          <w:sz w:val="18"/>
        </w:rPr>
        <w:t> </w:t>
      </w:r>
      <w:r>
        <w:rPr>
          <w:rFonts w:ascii="Malgun Gothic" w:hAnsi="Malgun Gothic" w:eastAsia="Malgun Gothic"/>
          <w:sz w:val="18"/>
        </w:rPr>
        <w:t>번역하는</w:t>
      </w:r>
      <w:r>
        <w:rPr>
          <w:rFonts w:ascii="Malgun Gothic" w:hAnsi="Malgun Gothic" w:eastAsia="Malgun Gothic"/>
          <w:spacing w:val="-16"/>
          <w:sz w:val="18"/>
        </w:rPr>
        <w:t> </w:t>
      </w:r>
      <w:r>
        <w:rPr>
          <w:rFonts w:ascii="Malgun Gothic" w:hAnsi="Malgun Gothic" w:eastAsia="Malgun Gothic"/>
          <w:sz w:val="18"/>
        </w:rPr>
        <w:t>과정에 </w:t>
      </w:r>
      <w:r>
        <w:rPr>
          <w:rFonts w:ascii="Malgun Gothic" w:hAnsi="Malgun Gothic" w:eastAsia="Malgun Gothic"/>
          <w:spacing w:val="-2"/>
          <w:sz w:val="18"/>
        </w:rPr>
        <w:t>서</w:t>
      </w:r>
      <w:r>
        <w:rPr>
          <w:rFonts w:ascii="Malgun Gothic" w:hAnsi="Malgun Gothic" w:eastAsia="Malgun Gothic"/>
          <w:spacing w:val="-14"/>
          <w:sz w:val="18"/>
        </w:rPr>
        <w:t> </w:t>
      </w:r>
      <w:r>
        <w:rPr>
          <w:rFonts w:ascii="Malgun Gothic" w:hAnsi="Malgun Gothic" w:eastAsia="Malgun Gothic"/>
          <w:spacing w:val="-2"/>
          <w:sz w:val="18"/>
        </w:rPr>
        <w:t>나타나는</w:t>
      </w:r>
      <w:r>
        <w:rPr>
          <w:rFonts w:ascii="Malgun Gothic" w:hAnsi="Malgun Gothic" w:eastAsia="Malgun Gothic"/>
          <w:spacing w:val="-14"/>
          <w:sz w:val="18"/>
        </w:rPr>
        <w:t> </w:t>
      </w:r>
      <w:r>
        <w:rPr>
          <w:rFonts w:ascii="Malgun Gothic" w:hAnsi="Malgun Gothic" w:eastAsia="Malgun Gothic"/>
          <w:spacing w:val="-2"/>
          <w:sz w:val="18"/>
        </w:rPr>
        <w:t>어휘</w:t>
      </w:r>
      <w:r>
        <w:rPr>
          <w:spacing w:val="-2"/>
          <w:sz w:val="18"/>
        </w:rPr>
        <w:t>·</w:t>
      </w:r>
      <w:r>
        <w:rPr>
          <w:rFonts w:ascii="Malgun Gothic" w:hAnsi="Malgun Gothic" w:eastAsia="Malgun Gothic"/>
          <w:spacing w:val="-2"/>
          <w:sz w:val="18"/>
        </w:rPr>
        <w:t>통사</w:t>
      </w:r>
      <w:r>
        <w:rPr>
          <w:spacing w:val="-2"/>
          <w:sz w:val="18"/>
        </w:rPr>
        <w:t>·</w:t>
      </w:r>
      <w:r>
        <w:rPr>
          <w:rFonts w:ascii="Malgun Gothic" w:hAnsi="Malgun Gothic" w:eastAsia="Malgun Gothic"/>
          <w:spacing w:val="-2"/>
          <w:sz w:val="18"/>
        </w:rPr>
        <w:t>문체적</w:t>
      </w:r>
      <w:r>
        <w:rPr>
          <w:spacing w:val="-2"/>
          <w:sz w:val="18"/>
        </w:rPr>
        <w:t>·</w:t>
      </w:r>
      <w:r>
        <w:rPr>
          <w:rFonts w:ascii="Malgun Gothic" w:hAnsi="Malgun Gothic" w:eastAsia="Malgun Gothic"/>
          <w:spacing w:val="-2"/>
          <w:sz w:val="18"/>
        </w:rPr>
        <w:t>화용적</w:t>
      </w:r>
      <w:r>
        <w:rPr>
          <w:rFonts w:ascii="Malgun Gothic" w:hAnsi="Malgun Gothic" w:eastAsia="Malgun Gothic"/>
          <w:spacing w:val="-14"/>
          <w:sz w:val="18"/>
        </w:rPr>
        <w:t> </w:t>
      </w:r>
      <w:r>
        <w:rPr>
          <w:rFonts w:ascii="Malgun Gothic" w:hAnsi="Malgun Gothic" w:eastAsia="Malgun Gothic"/>
          <w:spacing w:val="-2"/>
          <w:sz w:val="18"/>
        </w:rPr>
        <w:t>특징과</w:t>
      </w:r>
      <w:r>
        <w:rPr>
          <w:rFonts w:ascii="Malgun Gothic" w:hAnsi="Malgun Gothic" w:eastAsia="Malgun Gothic"/>
          <w:spacing w:val="-14"/>
          <w:sz w:val="18"/>
        </w:rPr>
        <w:t> </w:t>
      </w:r>
      <w:r>
        <w:rPr>
          <w:rFonts w:ascii="Malgun Gothic" w:hAnsi="Malgun Gothic" w:eastAsia="Malgun Gothic"/>
          <w:spacing w:val="-2"/>
          <w:sz w:val="18"/>
        </w:rPr>
        <w:t>번역</w:t>
      </w:r>
      <w:r>
        <w:rPr>
          <w:rFonts w:ascii="Malgun Gothic" w:hAnsi="Malgun Gothic" w:eastAsia="Malgun Gothic"/>
          <w:spacing w:val="-13"/>
          <w:sz w:val="18"/>
        </w:rPr>
        <w:t> </w:t>
      </w:r>
      <w:r>
        <w:rPr>
          <w:rFonts w:ascii="Malgun Gothic" w:hAnsi="Malgun Gothic" w:eastAsia="Malgun Gothic"/>
          <w:spacing w:val="-2"/>
          <w:sz w:val="18"/>
        </w:rPr>
        <w:t>전략을</w:t>
      </w:r>
      <w:r>
        <w:rPr>
          <w:rFonts w:ascii="Malgun Gothic" w:hAnsi="Malgun Gothic" w:eastAsia="Malgun Gothic"/>
          <w:spacing w:val="-14"/>
          <w:sz w:val="18"/>
        </w:rPr>
        <w:t> </w:t>
      </w:r>
      <w:r>
        <w:rPr>
          <w:rFonts w:ascii="Malgun Gothic" w:hAnsi="Malgun Gothic" w:eastAsia="Malgun Gothic"/>
          <w:spacing w:val="-2"/>
          <w:sz w:val="18"/>
        </w:rPr>
        <w:t>연구하는</w:t>
      </w:r>
      <w:r>
        <w:rPr>
          <w:rFonts w:ascii="Malgun Gothic" w:hAnsi="Malgun Gothic" w:eastAsia="Malgun Gothic"/>
          <w:spacing w:val="-14"/>
          <w:sz w:val="18"/>
        </w:rPr>
        <w:t> </w:t>
      </w:r>
      <w:r>
        <w:rPr>
          <w:rFonts w:ascii="Malgun Gothic" w:hAnsi="Malgun Gothic" w:eastAsia="Malgun Gothic"/>
          <w:spacing w:val="-2"/>
          <w:sz w:val="18"/>
        </w:rPr>
        <w:t>데</w:t>
      </w:r>
      <w:r>
        <w:rPr>
          <w:rFonts w:ascii="Malgun Gothic" w:hAnsi="Malgun Gothic" w:eastAsia="Malgun Gothic"/>
          <w:spacing w:val="-14"/>
          <w:sz w:val="18"/>
        </w:rPr>
        <w:t> </w:t>
      </w:r>
      <w:r>
        <w:rPr>
          <w:rFonts w:ascii="Malgun Gothic" w:hAnsi="Malgun Gothic" w:eastAsia="Malgun Gothic"/>
          <w:spacing w:val="-2"/>
          <w:sz w:val="18"/>
        </w:rPr>
        <w:t>목적이</w:t>
      </w:r>
      <w:r>
        <w:rPr>
          <w:rFonts w:ascii="Malgun Gothic" w:hAnsi="Malgun Gothic" w:eastAsia="Malgun Gothic"/>
          <w:spacing w:val="-14"/>
          <w:sz w:val="18"/>
        </w:rPr>
        <w:t> </w:t>
      </w:r>
      <w:r>
        <w:rPr>
          <w:rFonts w:ascii="Malgun Gothic" w:hAnsi="Malgun Gothic" w:eastAsia="Malgun Gothic"/>
          <w:spacing w:val="-2"/>
          <w:sz w:val="18"/>
        </w:rPr>
        <w:t>있 </w:t>
      </w:r>
      <w:r>
        <w:rPr>
          <w:rFonts w:ascii="Malgun Gothic" w:hAnsi="Malgun Gothic" w:eastAsia="Malgun Gothic"/>
          <w:sz w:val="18"/>
        </w:rPr>
        <w:t>다</w:t>
      </w:r>
      <w:r>
        <w:rPr>
          <w:sz w:val="18"/>
        </w:rPr>
        <w:t>.</w:t>
      </w:r>
      <w:r>
        <w:rPr>
          <w:spacing w:val="6"/>
          <w:sz w:val="18"/>
        </w:rPr>
        <w:t> </w:t>
      </w:r>
      <w:r>
        <w:rPr>
          <w:rFonts w:ascii="Malgun Gothic" w:hAnsi="Malgun Gothic" w:eastAsia="Malgun Gothic"/>
          <w:sz w:val="18"/>
        </w:rPr>
        <w:t>연구의</w:t>
      </w:r>
      <w:r>
        <w:rPr>
          <w:rFonts w:ascii="Malgun Gothic" w:hAnsi="Malgun Gothic" w:eastAsia="Malgun Gothic"/>
          <w:spacing w:val="-13"/>
          <w:sz w:val="18"/>
        </w:rPr>
        <w:t> </w:t>
      </w:r>
      <w:r>
        <w:rPr>
          <w:rFonts w:ascii="Malgun Gothic" w:hAnsi="Malgun Gothic" w:eastAsia="Malgun Gothic"/>
          <w:sz w:val="18"/>
        </w:rPr>
        <w:t>필요성은</w:t>
      </w:r>
      <w:r>
        <w:rPr>
          <w:rFonts w:ascii="Malgun Gothic" w:hAnsi="Malgun Gothic" w:eastAsia="Malgun Gothic"/>
          <w:spacing w:val="-12"/>
          <w:sz w:val="18"/>
        </w:rPr>
        <w:t> </w:t>
      </w:r>
      <w:r>
        <w:rPr>
          <w:rFonts w:ascii="Malgun Gothic" w:hAnsi="Malgun Gothic" w:eastAsia="Malgun Gothic"/>
          <w:sz w:val="18"/>
        </w:rPr>
        <w:t>미디어</w:t>
      </w:r>
      <w:r>
        <w:rPr>
          <w:rFonts w:ascii="Malgun Gothic" w:hAnsi="Malgun Gothic" w:eastAsia="Malgun Gothic"/>
          <w:spacing w:val="-14"/>
          <w:sz w:val="18"/>
        </w:rPr>
        <w:t> </w:t>
      </w:r>
      <w:r>
        <w:rPr>
          <w:rFonts w:ascii="Malgun Gothic" w:hAnsi="Malgun Gothic" w:eastAsia="Malgun Gothic"/>
          <w:sz w:val="18"/>
        </w:rPr>
        <w:t>텍스트와</w:t>
      </w:r>
      <w:r>
        <w:rPr>
          <w:rFonts w:ascii="Malgun Gothic" w:hAnsi="Malgun Gothic" w:eastAsia="Malgun Gothic"/>
          <w:spacing w:val="-13"/>
          <w:sz w:val="18"/>
        </w:rPr>
        <w:t> </w:t>
      </w:r>
      <w:r>
        <w:rPr>
          <w:rFonts w:ascii="Malgun Gothic" w:hAnsi="Malgun Gothic" w:eastAsia="Malgun Gothic"/>
          <w:sz w:val="18"/>
        </w:rPr>
        <w:t>제목의</w:t>
      </w:r>
      <w:r>
        <w:rPr>
          <w:rFonts w:ascii="Malgun Gothic" w:hAnsi="Malgun Gothic" w:eastAsia="Malgun Gothic"/>
          <w:spacing w:val="-12"/>
          <w:sz w:val="18"/>
        </w:rPr>
        <w:t> </w:t>
      </w:r>
      <w:r>
        <w:rPr>
          <w:rFonts w:ascii="Malgun Gothic" w:hAnsi="Malgun Gothic" w:eastAsia="Malgun Gothic"/>
          <w:sz w:val="18"/>
        </w:rPr>
        <w:t>정확한</w:t>
      </w:r>
      <w:r>
        <w:rPr>
          <w:rFonts w:ascii="Malgun Gothic" w:hAnsi="Malgun Gothic" w:eastAsia="Malgun Gothic"/>
          <w:spacing w:val="-13"/>
          <w:sz w:val="18"/>
        </w:rPr>
        <w:t> </w:t>
      </w:r>
      <w:r>
        <w:rPr>
          <w:rFonts w:ascii="Malgun Gothic" w:hAnsi="Malgun Gothic" w:eastAsia="Malgun Gothic"/>
          <w:sz w:val="18"/>
        </w:rPr>
        <w:t>번역이</w:t>
      </w:r>
      <w:r>
        <w:rPr>
          <w:rFonts w:ascii="Malgun Gothic" w:hAnsi="Malgun Gothic" w:eastAsia="Malgun Gothic"/>
          <w:spacing w:val="-14"/>
          <w:sz w:val="18"/>
        </w:rPr>
        <w:t> </w:t>
      </w:r>
      <w:r>
        <w:rPr>
          <w:rFonts w:ascii="Malgun Gothic" w:hAnsi="Malgun Gothic" w:eastAsia="Malgun Gothic"/>
          <w:sz w:val="18"/>
        </w:rPr>
        <w:t>점점</w:t>
      </w:r>
      <w:r>
        <w:rPr>
          <w:rFonts w:ascii="Malgun Gothic" w:hAnsi="Malgun Gothic" w:eastAsia="Malgun Gothic"/>
          <w:spacing w:val="-13"/>
          <w:sz w:val="18"/>
        </w:rPr>
        <w:t> </w:t>
      </w:r>
      <w:r>
        <w:rPr>
          <w:rFonts w:ascii="Malgun Gothic" w:hAnsi="Malgun Gothic" w:eastAsia="Malgun Gothic"/>
          <w:sz w:val="18"/>
        </w:rPr>
        <w:t>중요해지고</w:t>
      </w:r>
      <w:r>
        <w:rPr>
          <w:rFonts w:ascii="Malgun Gothic" w:hAnsi="Malgun Gothic" w:eastAsia="Malgun Gothic"/>
          <w:spacing w:val="-12"/>
          <w:sz w:val="18"/>
        </w:rPr>
        <w:t> </w:t>
      </w:r>
      <w:r>
        <w:rPr>
          <w:rFonts w:ascii="Malgun Gothic" w:hAnsi="Malgun Gothic" w:eastAsia="Malgun Gothic"/>
          <w:sz w:val="18"/>
        </w:rPr>
        <w:t>있 다는</w:t>
      </w:r>
      <w:r>
        <w:rPr>
          <w:rFonts w:ascii="Malgun Gothic" w:hAnsi="Malgun Gothic" w:eastAsia="Malgun Gothic"/>
          <w:spacing w:val="-12"/>
          <w:sz w:val="18"/>
        </w:rPr>
        <w:t> </w:t>
      </w:r>
      <w:r>
        <w:rPr>
          <w:rFonts w:ascii="Malgun Gothic" w:hAnsi="Malgun Gothic" w:eastAsia="Malgun Gothic"/>
          <w:sz w:val="18"/>
        </w:rPr>
        <w:t>점에서</w:t>
      </w:r>
      <w:r>
        <w:rPr>
          <w:rFonts w:ascii="Malgun Gothic" w:hAnsi="Malgun Gothic" w:eastAsia="Malgun Gothic"/>
          <w:spacing w:val="-12"/>
          <w:sz w:val="18"/>
        </w:rPr>
        <w:t> </w:t>
      </w:r>
      <w:r>
        <w:rPr>
          <w:rFonts w:ascii="Malgun Gothic" w:hAnsi="Malgun Gothic" w:eastAsia="Malgun Gothic"/>
          <w:sz w:val="18"/>
        </w:rPr>
        <w:t>비롯되며</w:t>
      </w:r>
      <w:r>
        <w:rPr>
          <w:sz w:val="18"/>
        </w:rPr>
        <w:t>,</w:t>
      </w:r>
      <w:r>
        <w:rPr>
          <w:spacing w:val="6"/>
          <w:sz w:val="18"/>
        </w:rPr>
        <w:t> </w:t>
      </w:r>
      <w:r>
        <w:rPr>
          <w:rFonts w:ascii="Malgun Gothic" w:hAnsi="Malgun Gothic" w:eastAsia="Malgun Gothic"/>
          <w:sz w:val="18"/>
        </w:rPr>
        <w:t>제목은</w:t>
      </w:r>
      <w:r>
        <w:rPr>
          <w:rFonts w:ascii="Malgun Gothic" w:hAnsi="Malgun Gothic" w:eastAsia="Malgun Gothic"/>
          <w:spacing w:val="-16"/>
          <w:sz w:val="18"/>
        </w:rPr>
        <w:t> </w:t>
      </w:r>
      <w:r>
        <w:rPr>
          <w:rFonts w:ascii="Malgun Gothic" w:hAnsi="Malgun Gothic" w:eastAsia="Malgun Gothic"/>
          <w:sz w:val="18"/>
        </w:rPr>
        <w:t>독자의</w:t>
      </w:r>
      <w:r>
        <w:rPr>
          <w:rFonts w:ascii="Malgun Gothic" w:hAnsi="Malgun Gothic" w:eastAsia="Malgun Gothic"/>
          <w:spacing w:val="-12"/>
          <w:sz w:val="18"/>
        </w:rPr>
        <w:t> </w:t>
      </w:r>
      <w:r>
        <w:rPr>
          <w:rFonts w:ascii="Malgun Gothic" w:hAnsi="Malgun Gothic" w:eastAsia="Malgun Gothic"/>
          <w:sz w:val="18"/>
        </w:rPr>
        <w:t>관심과</w:t>
      </w:r>
      <w:r>
        <w:rPr>
          <w:rFonts w:ascii="Malgun Gothic" w:hAnsi="Malgun Gothic" w:eastAsia="Malgun Gothic"/>
          <w:spacing w:val="-12"/>
          <w:sz w:val="18"/>
        </w:rPr>
        <w:t> </w:t>
      </w:r>
      <w:r>
        <w:rPr>
          <w:rFonts w:ascii="Malgun Gothic" w:hAnsi="Malgun Gothic" w:eastAsia="Malgun Gothic"/>
          <w:sz w:val="18"/>
        </w:rPr>
        <w:t>흥미를</w:t>
      </w:r>
      <w:r>
        <w:rPr>
          <w:rFonts w:ascii="Malgun Gothic" w:hAnsi="Malgun Gothic" w:eastAsia="Malgun Gothic"/>
          <w:spacing w:val="-12"/>
          <w:sz w:val="18"/>
        </w:rPr>
        <w:t> </w:t>
      </w:r>
      <w:r>
        <w:rPr>
          <w:rFonts w:ascii="Malgun Gothic" w:hAnsi="Malgun Gothic" w:eastAsia="Malgun Gothic"/>
          <w:sz w:val="18"/>
        </w:rPr>
        <w:t>유발하는</w:t>
      </w:r>
      <w:r>
        <w:rPr>
          <w:rFonts w:ascii="Malgun Gothic" w:hAnsi="Malgun Gothic" w:eastAsia="Malgun Gothic"/>
          <w:spacing w:val="-12"/>
          <w:sz w:val="18"/>
        </w:rPr>
        <w:t> </w:t>
      </w:r>
      <w:r>
        <w:rPr>
          <w:rFonts w:ascii="Malgun Gothic" w:hAnsi="Malgun Gothic" w:eastAsia="Malgun Gothic"/>
          <w:sz w:val="18"/>
        </w:rPr>
        <w:t>핵심</w:t>
      </w:r>
      <w:r>
        <w:rPr>
          <w:rFonts w:ascii="Malgun Gothic" w:hAnsi="Malgun Gothic" w:eastAsia="Malgun Gothic"/>
          <w:spacing w:val="-12"/>
          <w:sz w:val="18"/>
        </w:rPr>
        <w:t> </w:t>
      </w:r>
      <w:r>
        <w:rPr>
          <w:rFonts w:ascii="Malgun Gothic" w:hAnsi="Malgun Gothic" w:eastAsia="Malgun Gothic"/>
          <w:sz w:val="18"/>
        </w:rPr>
        <w:t>요소로</w:t>
      </w:r>
      <w:r>
        <w:rPr>
          <w:rFonts w:ascii="Malgun Gothic" w:hAnsi="Malgun Gothic" w:eastAsia="Malgun Gothic"/>
          <w:spacing w:val="-12"/>
          <w:sz w:val="18"/>
        </w:rPr>
        <w:t> </w:t>
      </w:r>
      <w:r>
        <w:rPr>
          <w:rFonts w:ascii="Malgun Gothic" w:hAnsi="Malgun Gothic" w:eastAsia="Malgun Gothic"/>
          <w:sz w:val="18"/>
        </w:rPr>
        <w:t>작용 한다</w:t>
      </w:r>
      <w:r>
        <w:rPr>
          <w:sz w:val="18"/>
        </w:rPr>
        <w:t>.</w:t>
      </w:r>
      <w:r>
        <w:rPr>
          <w:spacing w:val="-12"/>
          <w:sz w:val="18"/>
        </w:rPr>
        <w:t> </w:t>
      </w:r>
      <w:r>
        <w:rPr>
          <w:rFonts w:ascii="Malgun Gothic" w:hAnsi="Malgun Gothic" w:eastAsia="Malgun Gothic"/>
          <w:sz w:val="18"/>
        </w:rPr>
        <w:t>비교</w:t>
      </w:r>
      <w:r>
        <w:rPr>
          <w:sz w:val="18"/>
        </w:rPr>
        <w:t>·</w:t>
      </w:r>
      <w:r>
        <w:rPr>
          <w:rFonts w:ascii="Malgun Gothic" w:hAnsi="Malgun Gothic" w:eastAsia="Malgun Gothic"/>
          <w:sz w:val="18"/>
        </w:rPr>
        <w:t>대조적</w:t>
      </w:r>
      <w:r>
        <w:rPr>
          <w:rFonts w:ascii="Malgun Gothic" w:hAnsi="Malgun Gothic" w:eastAsia="Malgun Gothic"/>
          <w:spacing w:val="-16"/>
          <w:sz w:val="18"/>
        </w:rPr>
        <w:t> </w:t>
      </w:r>
      <w:r>
        <w:rPr>
          <w:rFonts w:ascii="Malgun Gothic" w:hAnsi="Malgun Gothic" w:eastAsia="Malgun Gothic"/>
          <w:sz w:val="18"/>
        </w:rPr>
        <w:t>연구를</w:t>
      </w:r>
      <w:r>
        <w:rPr>
          <w:rFonts w:ascii="Malgun Gothic" w:hAnsi="Malgun Gothic" w:eastAsia="Malgun Gothic"/>
          <w:spacing w:val="-15"/>
          <w:sz w:val="18"/>
        </w:rPr>
        <w:t> </w:t>
      </w:r>
      <w:r>
        <w:rPr>
          <w:rFonts w:ascii="Malgun Gothic" w:hAnsi="Malgun Gothic" w:eastAsia="Malgun Gothic"/>
          <w:sz w:val="18"/>
        </w:rPr>
        <w:t>통해</w:t>
      </w:r>
      <w:r>
        <w:rPr>
          <w:rFonts w:ascii="Malgun Gothic" w:hAnsi="Malgun Gothic" w:eastAsia="Malgun Gothic"/>
          <w:spacing w:val="-16"/>
          <w:sz w:val="18"/>
        </w:rPr>
        <w:t> </w:t>
      </w:r>
      <w:r>
        <w:rPr>
          <w:rFonts w:ascii="Malgun Gothic" w:hAnsi="Malgun Gothic" w:eastAsia="Malgun Gothic"/>
          <w:sz w:val="18"/>
        </w:rPr>
        <w:t>번역</w:t>
      </w:r>
      <w:r>
        <w:rPr>
          <w:rFonts w:ascii="Malgun Gothic" w:hAnsi="Malgun Gothic" w:eastAsia="Malgun Gothic"/>
          <w:spacing w:val="-16"/>
          <w:sz w:val="18"/>
        </w:rPr>
        <w:t> </w:t>
      </w:r>
      <w:r>
        <w:rPr>
          <w:rFonts w:ascii="Malgun Gothic" w:hAnsi="Malgun Gothic" w:eastAsia="Malgun Gothic"/>
          <w:sz w:val="18"/>
        </w:rPr>
        <w:t>과정에서</w:t>
      </w:r>
      <w:r>
        <w:rPr>
          <w:rFonts w:ascii="Malgun Gothic" w:hAnsi="Malgun Gothic" w:eastAsia="Malgun Gothic"/>
          <w:spacing w:val="-16"/>
          <w:sz w:val="18"/>
        </w:rPr>
        <w:t> </w:t>
      </w:r>
      <w:r>
        <w:rPr>
          <w:rFonts w:ascii="Malgun Gothic" w:hAnsi="Malgun Gothic" w:eastAsia="Malgun Gothic"/>
          <w:sz w:val="18"/>
        </w:rPr>
        <w:t>나타나는</w:t>
      </w:r>
      <w:r>
        <w:rPr>
          <w:rFonts w:ascii="Malgun Gothic" w:hAnsi="Malgun Gothic" w:eastAsia="Malgun Gothic"/>
          <w:spacing w:val="-16"/>
          <w:sz w:val="18"/>
        </w:rPr>
        <w:t> </w:t>
      </w:r>
      <w:r>
        <w:rPr>
          <w:rFonts w:ascii="Malgun Gothic" w:hAnsi="Malgun Gothic" w:eastAsia="Malgun Gothic"/>
          <w:sz w:val="18"/>
        </w:rPr>
        <w:t>주요</w:t>
      </w:r>
      <w:r>
        <w:rPr>
          <w:rFonts w:ascii="Malgun Gothic" w:hAnsi="Malgun Gothic" w:eastAsia="Malgun Gothic"/>
          <w:spacing w:val="-15"/>
          <w:sz w:val="18"/>
        </w:rPr>
        <w:t> </w:t>
      </w:r>
      <w:r>
        <w:rPr>
          <w:rFonts w:ascii="Malgun Gothic" w:hAnsi="Malgun Gothic" w:eastAsia="Malgun Gothic"/>
          <w:sz w:val="18"/>
        </w:rPr>
        <w:t>어려움과</w:t>
      </w:r>
      <w:r>
        <w:rPr>
          <w:rFonts w:ascii="Malgun Gothic" w:hAnsi="Malgun Gothic" w:eastAsia="Malgun Gothic"/>
          <w:spacing w:val="-16"/>
          <w:sz w:val="18"/>
        </w:rPr>
        <w:t> </w:t>
      </w:r>
      <w:r>
        <w:rPr>
          <w:rFonts w:ascii="Malgun Gothic" w:hAnsi="Malgun Gothic" w:eastAsia="Malgun Gothic"/>
          <w:sz w:val="18"/>
        </w:rPr>
        <w:t>원문의</w:t>
      </w:r>
      <w:r>
        <w:rPr>
          <w:rFonts w:ascii="Malgun Gothic" w:hAnsi="Malgun Gothic" w:eastAsia="Malgun Gothic"/>
          <w:spacing w:val="-16"/>
          <w:sz w:val="18"/>
        </w:rPr>
        <w:t> </w:t>
      </w:r>
      <w:r>
        <w:rPr>
          <w:rFonts w:ascii="Malgun Gothic" w:hAnsi="Malgun Gothic" w:eastAsia="Malgun Gothic"/>
          <w:sz w:val="18"/>
        </w:rPr>
        <w:t>어 </w:t>
      </w:r>
      <w:r>
        <w:rPr>
          <w:rFonts w:ascii="Malgun Gothic" w:hAnsi="Malgun Gothic" w:eastAsia="Malgun Gothic"/>
          <w:spacing w:val="-2"/>
          <w:sz w:val="18"/>
        </w:rPr>
        <w:t>휘적</w:t>
      </w:r>
      <w:r>
        <w:rPr>
          <w:spacing w:val="-2"/>
          <w:sz w:val="18"/>
        </w:rPr>
        <w:t>·</w:t>
      </w:r>
      <w:r>
        <w:rPr>
          <w:rFonts w:ascii="Malgun Gothic" w:hAnsi="Malgun Gothic" w:eastAsia="Malgun Gothic"/>
          <w:spacing w:val="-2"/>
          <w:sz w:val="18"/>
        </w:rPr>
        <w:t>문법적</w:t>
      </w:r>
      <w:r>
        <w:rPr>
          <w:spacing w:val="-2"/>
          <w:sz w:val="18"/>
        </w:rPr>
        <w:t>·</w:t>
      </w:r>
      <w:r>
        <w:rPr>
          <w:rFonts w:ascii="Malgun Gothic" w:hAnsi="Malgun Gothic" w:eastAsia="Malgun Gothic"/>
          <w:spacing w:val="-2"/>
          <w:sz w:val="18"/>
        </w:rPr>
        <w:t>문체적</w:t>
      </w:r>
      <w:r>
        <w:rPr>
          <w:rFonts w:ascii="Malgun Gothic" w:hAnsi="Malgun Gothic" w:eastAsia="Malgun Gothic"/>
          <w:spacing w:val="-14"/>
          <w:sz w:val="18"/>
        </w:rPr>
        <w:t> </w:t>
      </w:r>
      <w:r>
        <w:rPr>
          <w:rFonts w:ascii="Malgun Gothic" w:hAnsi="Malgun Gothic" w:eastAsia="Malgun Gothic"/>
          <w:spacing w:val="-2"/>
          <w:sz w:val="18"/>
        </w:rPr>
        <w:t>특징</w:t>
      </w:r>
      <w:r>
        <w:rPr>
          <w:spacing w:val="-2"/>
          <w:sz w:val="18"/>
        </w:rPr>
        <w:t>,</w:t>
      </w:r>
      <w:r>
        <w:rPr>
          <w:spacing w:val="-10"/>
          <w:sz w:val="18"/>
        </w:rPr>
        <w:t> </w:t>
      </w:r>
      <w:r>
        <w:rPr>
          <w:rFonts w:ascii="Malgun Gothic" w:hAnsi="Malgun Gothic" w:eastAsia="Malgun Gothic"/>
          <w:spacing w:val="-2"/>
          <w:sz w:val="18"/>
        </w:rPr>
        <w:t>그리고</w:t>
      </w:r>
      <w:r>
        <w:rPr>
          <w:rFonts w:ascii="Malgun Gothic" w:hAnsi="Malgun Gothic" w:eastAsia="Malgun Gothic"/>
          <w:spacing w:val="-13"/>
          <w:sz w:val="18"/>
        </w:rPr>
        <w:t> </w:t>
      </w:r>
      <w:r>
        <w:rPr>
          <w:rFonts w:ascii="Malgun Gothic" w:hAnsi="Malgun Gothic" w:eastAsia="Malgun Gothic"/>
          <w:spacing w:val="-2"/>
          <w:sz w:val="18"/>
        </w:rPr>
        <w:t>효과적인</w:t>
      </w:r>
      <w:r>
        <w:rPr>
          <w:rFonts w:ascii="Malgun Gothic" w:hAnsi="Malgun Gothic" w:eastAsia="Malgun Gothic"/>
          <w:spacing w:val="-14"/>
          <w:sz w:val="18"/>
        </w:rPr>
        <w:t> </w:t>
      </w:r>
      <w:r>
        <w:rPr>
          <w:rFonts w:ascii="Malgun Gothic" w:hAnsi="Malgun Gothic" w:eastAsia="Malgun Gothic"/>
          <w:spacing w:val="-2"/>
          <w:sz w:val="18"/>
        </w:rPr>
        <w:t>적응</w:t>
      </w:r>
      <w:r>
        <w:rPr>
          <w:rFonts w:ascii="Malgun Gothic" w:hAnsi="Malgun Gothic" w:eastAsia="Malgun Gothic"/>
          <w:spacing w:val="-14"/>
          <w:sz w:val="18"/>
        </w:rPr>
        <w:t> </w:t>
      </w:r>
      <w:r>
        <w:rPr>
          <w:rFonts w:ascii="Malgun Gothic" w:hAnsi="Malgun Gothic" w:eastAsia="Malgun Gothic"/>
          <w:spacing w:val="-2"/>
          <w:sz w:val="18"/>
        </w:rPr>
        <w:t>기법을</w:t>
      </w:r>
      <w:r>
        <w:rPr>
          <w:rFonts w:ascii="Malgun Gothic" w:hAnsi="Malgun Gothic" w:eastAsia="Malgun Gothic"/>
          <w:spacing w:val="-14"/>
          <w:sz w:val="18"/>
        </w:rPr>
        <w:t> </w:t>
      </w:r>
      <w:r>
        <w:rPr>
          <w:rFonts w:ascii="Malgun Gothic" w:hAnsi="Malgun Gothic" w:eastAsia="Malgun Gothic"/>
          <w:spacing w:val="-2"/>
          <w:sz w:val="18"/>
        </w:rPr>
        <w:t>밝혀낸다</w:t>
      </w:r>
      <w:r>
        <w:rPr>
          <w:spacing w:val="-2"/>
          <w:sz w:val="18"/>
        </w:rPr>
        <w:t>.</w:t>
      </w:r>
      <w:r>
        <w:rPr>
          <w:spacing w:val="-8"/>
          <w:sz w:val="18"/>
        </w:rPr>
        <w:t> </w:t>
      </w:r>
      <w:r>
        <w:rPr>
          <w:rFonts w:ascii="Malgun Gothic" w:hAnsi="Malgun Gothic" w:eastAsia="Malgun Gothic"/>
          <w:spacing w:val="-2"/>
          <w:sz w:val="18"/>
        </w:rPr>
        <w:t>본</w:t>
      </w:r>
      <w:r>
        <w:rPr>
          <w:rFonts w:ascii="Malgun Gothic" w:hAnsi="Malgun Gothic" w:eastAsia="Malgun Gothic"/>
          <w:spacing w:val="-14"/>
          <w:sz w:val="18"/>
        </w:rPr>
        <w:t> </w:t>
      </w:r>
      <w:r>
        <w:rPr>
          <w:rFonts w:ascii="Malgun Gothic" w:hAnsi="Malgun Gothic" w:eastAsia="Malgun Gothic"/>
          <w:spacing w:val="-2"/>
          <w:sz w:val="18"/>
        </w:rPr>
        <w:t>논문은</w:t>
      </w:r>
      <w:r>
        <w:rPr>
          <w:rFonts w:ascii="Malgun Gothic" w:hAnsi="Malgun Gothic" w:eastAsia="Malgun Gothic"/>
          <w:spacing w:val="-14"/>
          <w:sz w:val="18"/>
        </w:rPr>
        <w:t> </w:t>
      </w:r>
      <w:r>
        <w:rPr>
          <w:rFonts w:ascii="Malgun Gothic" w:hAnsi="Malgun Gothic" w:eastAsia="Malgun Gothic"/>
          <w:spacing w:val="-2"/>
          <w:sz w:val="18"/>
        </w:rPr>
        <w:t>러시 </w:t>
      </w:r>
      <w:r>
        <w:rPr>
          <w:rFonts w:ascii="Malgun Gothic" w:hAnsi="Malgun Gothic" w:eastAsia="Malgun Gothic"/>
          <w:sz w:val="18"/>
        </w:rPr>
        <w:t>아어권</w:t>
      </w:r>
      <w:r>
        <w:rPr>
          <w:rFonts w:ascii="Malgun Gothic" w:hAnsi="Malgun Gothic" w:eastAsia="Malgun Gothic"/>
          <w:spacing w:val="-12"/>
          <w:sz w:val="18"/>
        </w:rPr>
        <w:t> </w:t>
      </w:r>
      <w:r>
        <w:rPr>
          <w:rFonts w:ascii="Malgun Gothic" w:hAnsi="Malgun Gothic" w:eastAsia="Malgun Gothic"/>
          <w:sz w:val="18"/>
        </w:rPr>
        <w:t>미디어</w:t>
      </w:r>
      <w:r>
        <w:rPr>
          <w:rFonts w:ascii="Malgun Gothic" w:hAnsi="Malgun Gothic" w:eastAsia="Malgun Gothic"/>
          <w:spacing w:val="-11"/>
          <w:sz w:val="18"/>
        </w:rPr>
        <w:t> </w:t>
      </w:r>
      <w:r>
        <w:rPr>
          <w:rFonts w:ascii="Malgun Gothic" w:hAnsi="Malgun Gothic" w:eastAsia="Malgun Gothic"/>
          <w:sz w:val="18"/>
        </w:rPr>
        <w:t>환경에서</w:t>
      </w:r>
      <w:r>
        <w:rPr>
          <w:rFonts w:ascii="Malgun Gothic" w:hAnsi="Malgun Gothic" w:eastAsia="Malgun Gothic"/>
          <w:spacing w:val="-12"/>
          <w:sz w:val="18"/>
        </w:rPr>
        <w:t> </w:t>
      </w:r>
      <w:r>
        <w:rPr>
          <w:rFonts w:ascii="Malgun Gothic" w:hAnsi="Malgun Gothic" w:eastAsia="Malgun Gothic"/>
          <w:sz w:val="18"/>
        </w:rPr>
        <w:t>기사</w:t>
      </w:r>
      <w:r>
        <w:rPr>
          <w:rFonts w:ascii="Malgun Gothic" w:hAnsi="Malgun Gothic" w:eastAsia="Malgun Gothic"/>
          <w:spacing w:val="-12"/>
          <w:sz w:val="18"/>
        </w:rPr>
        <w:t> </w:t>
      </w:r>
      <w:r>
        <w:rPr>
          <w:rFonts w:ascii="Malgun Gothic" w:hAnsi="Malgun Gothic" w:eastAsia="Malgun Gothic"/>
          <w:sz w:val="18"/>
        </w:rPr>
        <w:t>제목의</w:t>
      </w:r>
      <w:r>
        <w:rPr>
          <w:rFonts w:ascii="Malgun Gothic" w:hAnsi="Malgun Gothic" w:eastAsia="Malgun Gothic"/>
          <w:spacing w:val="-12"/>
          <w:sz w:val="18"/>
        </w:rPr>
        <w:t> </w:t>
      </w:r>
      <w:r>
        <w:rPr>
          <w:rFonts w:ascii="Malgun Gothic" w:hAnsi="Malgun Gothic" w:eastAsia="Malgun Gothic"/>
          <w:sz w:val="18"/>
        </w:rPr>
        <w:t>정보성</w:t>
      </w:r>
      <w:r>
        <w:rPr>
          <w:sz w:val="18"/>
        </w:rPr>
        <w:t>, </w:t>
      </w:r>
      <w:r>
        <w:rPr>
          <w:rFonts w:ascii="Malgun Gothic" w:hAnsi="Malgun Gothic" w:eastAsia="Malgun Gothic"/>
          <w:sz w:val="18"/>
        </w:rPr>
        <w:t>감정적</w:t>
      </w:r>
      <w:r>
        <w:rPr>
          <w:rFonts w:ascii="Malgun Gothic" w:hAnsi="Malgun Gothic" w:eastAsia="Malgun Gothic"/>
          <w:spacing w:val="-12"/>
          <w:sz w:val="18"/>
        </w:rPr>
        <w:t> </w:t>
      </w:r>
      <w:r>
        <w:rPr>
          <w:rFonts w:ascii="Malgun Gothic" w:hAnsi="Malgun Gothic" w:eastAsia="Malgun Gothic"/>
          <w:sz w:val="18"/>
        </w:rPr>
        <w:t>뉘앙스</w:t>
      </w:r>
      <w:r>
        <w:rPr>
          <w:sz w:val="18"/>
        </w:rPr>
        <w:t>, </w:t>
      </w:r>
      <w:r>
        <w:rPr>
          <w:rFonts w:ascii="Malgun Gothic" w:hAnsi="Malgun Gothic" w:eastAsia="Malgun Gothic"/>
          <w:sz w:val="18"/>
        </w:rPr>
        <w:t>매력도를</w:t>
      </w:r>
      <w:r>
        <w:rPr>
          <w:rFonts w:ascii="Malgun Gothic" w:hAnsi="Malgun Gothic" w:eastAsia="Malgun Gothic"/>
          <w:spacing w:val="-11"/>
          <w:sz w:val="18"/>
        </w:rPr>
        <w:t> </w:t>
      </w:r>
      <w:r>
        <w:rPr>
          <w:rFonts w:ascii="Malgun Gothic" w:hAnsi="Malgun Gothic" w:eastAsia="Malgun Gothic"/>
          <w:sz w:val="18"/>
        </w:rPr>
        <w:t>유지하기 위해 올바른 번역이 중요함을 강조한다</w:t>
      </w:r>
      <w:r>
        <w:rPr>
          <w:sz w:val="18"/>
        </w:rPr>
        <w:t>.</w:t>
      </w:r>
    </w:p>
    <w:p>
      <w:pPr>
        <w:spacing w:line="170" w:lineRule="auto" w:before="0"/>
        <w:ind w:left="568" w:right="563" w:firstLine="0"/>
        <w:jc w:val="both"/>
        <w:rPr>
          <w:rFonts w:ascii="Malgun Gothic" w:hAnsi="Malgun Gothic" w:eastAsia="Malgun Gothic"/>
          <w:sz w:val="18"/>
        </w:rPr>
      </w:pPr>
      <w:r>
        <w:rPr>
          <w:rFonts w:ascii="Malgun Gothic" w:hAnsi="Malgun Gothic" w:eastAsia="Malgun Gothic"/>
          <w:b/>
          <w:sz w:val="18"/>
        </w:rPr>
        <w:t>주제어</w:t>
      </w:r>
      <w:r>
        <w:rPr>
          <w:b/>
          <w:sz w:val="18"/>
        </w:rPr>
        <w:t>: </w:t>
      </w:r>
      <w:r>
        <w:rPr>
          <w:rFonts w:ascii="Malgun Gothic" w:hAnsi="Malgun Gothic" w:eastAsia="Malgun Gothic"/>
          <w:sz w:val="18"/>
        </w:rPr>
        <w:t>제목</w:t>
      </w:r>
      <w:r>
        <w:rPr>
          <w:sz w:val="18"/>
        </w:rPr>
        <w:t>, </w:t>
      </w:r>
      <w:r>
        <w:rPr>
          <w:rFonts w:ascii="Malgun Gothic" w:hAnsi="Malgun Gothic" w:eastAsia="Malgun Gothic"/>
          <w:sz w:val="18"/>
        </w:rPr>
        <w:t>뉴스</w:t>
      </w:r>
      <w:r>
        <w:rPr>
          <w:rFonts w:ascii="Malgun Gothic" w:hAnsi="Malgun Gothic" w:eastAsia="Malgun Gothic"/>
          <w:spacing w:val="-16"/>
          <w:sz w:val="18"/>
        </w:rPr>
        <w:t> </w:t>
      </w:r>
      <w:r>
        <w:rPr>
          <w:rFonts w:ascii="Malgun Gothic" w:hAnsi="Malgun Gothic" w:eastAsia="Malgun Gothic"/>
          <w:sz w:val="18"/>
        </w:rPr>
        <w:t>텍스트</w:t>
      </w:r>
      <w:r>
        <w:rPr>
          <w:sz w:val="18"/>
        </w:rPr>
        <w:t>, </w:t>
      </w:r>
      <w:r>
        <w:rPr>
          <w:rFonts w:ascii="Malgun Gothic" w:hAnsi="Malgun Gothic" w:eastAsia="Malgun Gothic"/>
          <w:sz w:val="18"/>
        </w:rPr>
        <w:t>한국</w:t>
      </w:r>
      <w:r>
        <w:rPr>
          <w:rFonts w:ascii="Malgun Gothic" w:hAnsi="Malgun Gothic" w:eastAsia="Malgun Gothic"/>
          <w:spacing w:val="-16"/>
          <w:sz w:val="18"/>
        </w:rPr>
        <w:t> </w:t>
      </w:r>
      <w:r>
        <w:rPr>
          <w:rFonts w:ascii="Malgun Gothic" w:hAnsi="Malgun Gothic" w:eastAsia="Malgun Gothic"/>
          <w:sz w:val="18"/>
        </w:rPr>
        <w:t>언론</w:t>
      </w:r>
      <w:r>
        <w:rPr>
          <w:rFonts w:ascii="Malgun Gothic" w:hAnsi="Malgun Gothic" w:eastAsia="Malgun Gothic"/>
          <w:spacing w:val="-16"/>
          <w:sz w:val="18"/>
        </w:rPr>
        <w:t> </w:t>
      </w:r>
      <w:r>
        <w:rPr>
          <w:rFonts w:ascii="Malgun Gothic" w:hAnsi="Malgun Gothic" w:eastAsia="Malgun Gothic"/>
          <w:sz w:val="18"/>
        </w:rPr>
        <w:t>매체</w:t>
      </w:r>
      <w:r>
        <w:rPr>
          <w:sz w:val="18"/>
        </w:rPr>
        <w:t>, </w:t>
      </w:r>
      <w:r>
        <w:rPr>
          <w:rFonts w:ascii="Malgun Gothic" w:hAnsi="Malgun Gothic" w:eastAsia="Malgun Gothic"/>
          <w:sz w:val="18"/>
        </w:rPr>
        <w:t>번역</w:t>
      </w:r>
      <w:r>
        <w:rPr>
          <w:sz w:val="18"/>
        </w:rPr>
        <w:t>, </w:t>
      </w:r>
      <w:r>
        <w:rPr>
          <w:rFonts w:ascii="Malgun Gothic" w:hAnsi="Malgun Gothic" w:eastAsia="Malgun Gothic"/>
          <w:sz w:val="18"/>
        </w:rPr>
        <w:t>러시아어</w:t>
      </w:r>
      <w:r>
        <w:rPr>
          <w:sz w:val="18"/>
        </w:rPr>
        <w:t>, </w:t>
      </w:r>
      <w:r>
        <w:rPr>
          <w:rFonts w:ascii="Malgun Gothic" w:hAnsi="Malgun Gothic" w:eastAsia="Malgun Gothic"/>
          <w:sz w:val="18"/>
        </w:rPr>
        <w:t>언어</w:t>
      </w:r>
      <w:r>
        <w:rPr>
          <w:sz w:val="18"/>
        </w:rPr>
        <w:t>·</w:t>
      </w:r>
      <w:r>
        <w:rPr>
          <w:rFonts w:ascii="Malgun Gothic" w:hAnsi="Malgun Gothic" w:eastAsia="Malgun Gothic"/>
          <w:sz w:val="18"/>
        </w:rPr>
        <w:t>문화적</w:t>
      </w:r>
      <w:r>
        <w:rPr>
          <w:rFonts w:ascii="Malgun Gothic" w:hAnsi="Malgun Gothic" w:eastAsia="Malgun Gothic"/>
          <w:spacing w:val="-16"/>
          <w:sz w:val="18"/>
        </w:rPr>
        <w:t> </w:t>
      </w:r>
      <w:r>
        <w:rPr>
          <w:rFonts w:ascii="Malgun Gothic" w:hAnsi="Malgun Gothic" w:eastAsia="Malgun Gothic"/>
          <w:sz w:val="18"/>
        </w:rPr>
        <w:t>특성</w:t>
      </w:r>
      <w:r>
        <w:rPr>
          <w:sz w:val="18"/>
        </w:rPr>
        <w:t>, </w:t>
      </w:r>
      <w:r>
        <w:rPr>
          <w:rFonts w:ascii="Malgun Gothic" w:hAnsi="Malgun Gothic" w:eastAsia="Malgun Gothic"/>
          <w:sz w:val="18"/>
        </w:rPr>
        <w:t>미 디어 텍스트</w:t>
      </w:r>
      <w:r>
        <w:rPr>
          <w:sz w:val="18"/>
        </w:rPr>
        <w:t>, </w:t>
      </w:r>
      <w:r>
        <w:rPr>
          <w:rFonts w:ascii="Malgun Gothic" w:hAnsi="Malgun Gothic" w:eastAsia="Malgun Gothic"/>
          <w:sz w:val="18"/>
        </w:rPr>
        <w:t>언어 간 적응</w:t>
      </w:r>
      <w:r>
        <w:rPr>
          <w:sz w:val="18"/>
        </w:rPr>
        <w:t>, </w:t>
      </w:r>
      <w:r>
        <w:rPr>
          <w:rFonts w:ascii="Malgun Gothic" w:hAnsi="Malgun Gothic" w:eastAsia="Malgun Gothic"/>
          <w:sz w:val="18"/>
        </w:rPr>
        <w:t>의사소통 기능</w:t>
      </w:r>
    </w:p>
    <w:p>
      <w:pPr>
        <w:spacing w:after="0" w:line="170" w:lineRule="auto"/>
        <w:jc w:val="both"/>
        <w:rPr>
          <w:rFonts w:ascii="Malgun Gothic" w:hAnsi="Malgun Gothic" w:eastAsia="Malgun Gothic"/>
          <w:sz w:val="18"/>
        </w:rPr>
        <w:sectPr>
          <w:footerReference w:type="default" r:id="rId153"/>
          <w:pgSz w:w="10320" w:h="14580"/>
          <w:pgMar w:header="0" w:footer="0" w:top="1480" w:bottom="280" w:left="1417" w:right="1417"/>
        </w:sectPr>
      </w:pPr>
    </w:p>
    <w:p>
      <w:pPr>
        <w:spacing w:before="66"/>
        <w:ind w:left="1693" w:right="0" w:firstLine="0"/>
        <w:jc w:val="left"/>
        <w:rPr>
          <w:sz w:val="18"/>
        </w:rPr>
      </w:pPr>
      <w:r>
        <w:rPr>
          <w:sz w:val="18"/>
        </w:rPr>
        <w:t>Цой</w:t>
      </w:r>
      <w:r>
        <w:rPr>
          <w:spacing w:val="-4"/>
          <w:sz w:val="18"/>
        </w:rPr>
        <w:t> </w:t>
      </w:r>
      <w:r>
        <w:rPr>
          <w:sz w:val="18"/>
        </w:rPr>
        <w:t>Я.,</w:t>
      </w:r>
      <w:r>
        <w:rPr>
          <w:spacing w:val="-3"/>
          <w:sz w:val="18"/>
        </w:rPr>
        <w:t> </w:t>
      </w:r>
      <w:r>
        <w:rPr>
          <w:sz w:val="18"/>
        </w:rPr>
        <w:t>Смагулова</w:t>
      </w:r>
      <w:r>
        <w:rPr>
          <w:spacing w:val="-3"/>
          <w:sz w:val="18"/>
        </w:rPr>
        <w:t> </w:t>
      </w:r>
      <w:r>
        <w:rPr>
          <w:sz w:val="18"/>
        </w:rPr>
        <w:t>С.</w:t>
      </w:r>
      <w:r>
        <w:rPr>
          <w:spacing w:val="-3"/>
          <w:sz w:val="18"/>
        </w:rPr>
        <w:t> </w:t>
      </w:r>
      <w:r>
        <w:rPr>
          <w:sz w:val="18"/>
        </w:rPr>
        <w:t>Особенности</w:t>
      </w:r>
      <w:r>
        <w:rPr>
          <w:spacing w:val="-2"/>
          <w:sz w:val="18"/>
        </w:rPr>
        <w:t> </w:t>
      </w:r>
      <w:r>
        <w:rPr>
          <w:sz w:val="18"/>
        </w:rPr>
        <w:t>заголовков</w:t>
      </w:r>
      <w:r>
        <w:rPr>
          <w:spacing w:val="-4"/>
          <w:sz w:val="18"/>
        </w:rPr>
        <w:t> </w:t>
      </w:r>
      <w:r>
        <w:rPr>
          <w:sz w:val="18"/>
        </w:rPr>
        <w:t>новостных</w:t>
      </w:r>
      <w:r>
        <w:rPr>
          <w:spacing w:val="-1"/>
          <w:sz w:val="18"/>
        </w:rPr>
        <w:t> </w:t>
      </w:r>
      <w:r>
        <w:rPr>
          <w:spacing w:val="-2"/>
          <w:sz w:val="18"/>
        </w:rPr>
        <w:t>текстов...</w:t>
      </w:r>
    </w:p>
    <w:p>
      <w:pPr>
        <w:pStyle w:val="BodyText"/>
        <w:spacing w:before="151"/>
        <w:ind w:left="0"/>
        <w:jc w:val="left"/>
        <w:rPr>
          <w:sz w:val="18"/>
        </w:rPr>
      </w:pPr>
    </w:p>
    <w:p>
      <w:pPr>
        <w:pStyle w:val="BodyText"/>
        <w:spacing w:before="1"/>
        <w:ind w:right="561" w:firstLine="707"/>
      </w:pPr>
      <w:r>
        <w:rPr>
          <w:b/>
        </w:rPr>
        <w:t>Введение. </w:t>
      </w:r>
      <w:r>
        <w:rPr/>
        <w:t>В условиях глобализации медиапространства и интенсификации межкультурной коммуникации возрастает значимость качественного перевода новостных текстов, обеспечивающего адекватную передачу информации между различными языковыми и культурными сообществами. Особое место в структуре медиатекста занимает заголовок как ключевой элемент, определяющий первичное восприятие новости и во многом формирующий интерес аудитории к публикуемому материалу.</w:t>
      </w:r>
      <w:r>
        <w:rPr>
          <w:spacing w:val="-14"/>
        </w:rPr>
        <w:t> </w:t>
      </w:r>
      <w:r>
        <w:rPr/>
        <w:t>В</w:t>
      </w:r>
      <w:r>
        <w:rPr>
          <w:spacing w:val="-14"/>
        </w:rPr>
        <w:t> </w:t>
      </w:r>
      <w:r>
        <w:rPr/>
        <w:t>цифровую</w:t>
      </w:r>
      <w:r>
        <w:rPr>
          <w:spacing w:val="-14"/>
        </w:rPr>
        <w:t> </w:t>
      </w:r>
      <w:r>
        <w:rPr/>
        <w:t>эпоху</w:t>
      </w:r>
      <w:r>
        <w:rPr>
          <w:spacing w:val="-13"/>
        </w:rPr>
        <w:t> </w:t>
      </w:r>
      <w:r>
        <w:rPr/>
        <w:t>заголовок</w:t>
      </w:r>
      <w:r>
        <w:rPr>
          <w:spacing w:val="-14"/>
        </w:rPr>
        <w:t> </w:t>
      </w:r>
      <w:r>
        <w:rPr/>
        <w:t>функционирует</w:t>
      </w:r>
      <w:r>
        <w:rPr>
          <w:spacing w:val="-14"/>
        </w:rPr>
        <w:t> </w:t>
      </w:r>
      <w:r>
        <w:rPr/>
        <w:t>в</w:t>
      </w:r>
      <w:r>
        <w:rPr>
          <w:spacing w:val="-14"/>
        </w:rPr>
        <w:t> </w:t>
      </w:r>
      <w:r>
        <w:rPr/>
        <w:t>условиях высокой</w:t>
      </w:r>
      <w:r>
        <w:rPr>
          <w:spacing w:val="-14"/>
        </w:rPr>
        <w:t> </w:t>
      </w:r>
      <w:r>
        <w:rPr/>
        <w:t>конкуренции</w:t>
      </w:r>
      <w:r>
        <w:rPr>
          <w:spacing w:val="-14"/>
        </w:rPr>
        <w:t> </w:t>
      </w:r>
      <w:r>
        <w:rPr/>
        <w:t>информационных</w:t>
      </w:r>
      <w:r>
        <w:rPr>
          <w:spacing w:val="-14"/>
        </w:rPr>
        <w:t> </w:t>
      </w:r>
      <w:r>
        <w:rPr/>
        <w:t>потоков,</w:t>
      </w:r>
      <w:r>
        <w:rPr>
          <w:spacing w:val="-13"/>
        </w:rPr>
        <w:t> </w:t>
      </w:r>
      <w:r>
        <w:rPr/>
        <w:t>нередко</w:t>
      </w:r>
      <w:r>
        <w:rPr>
          <w:spacing w:val="-14"/>
        </w:rPr>
        <w:t> </w:t>
      </w:r>
      <w:r>
        <w:rPr/>
        <w:t>выступая самостоятельной коммуникативной единицей, что значительно повышает требования к его информативной, прагматической и аттрактивной эффективности. В этой связи исследование особенностей заголовков новостных текстов и специфики их перевода приобретает особую актуальность.</w:t>
      </w:r>
    </w:p>
    <w:p>
      <w:pPr>
        <w:pStyle w:val="BodyText"/>
        <w:ind w:right="561" w:firstLine="707"/>
      </w:pPr>
      <w:r>
        <w:rPr/>
        <w:t>Проблема перевода заголовков медиатекстов неоднократно становилась предметом научных исследований в рамках лингвистики, переводоведения и медиалингвистики. В научных работах рассматриваются функциональные характеристики заголовков, их стилистические особенности, а также общие принципы</w:t>
      </w:r>
      <w:r>
        <w:rPr>
          <w:spacing w:val="-14"/>
        </w:rPr>
        <w:t> </w:t>
      </w:r>
      <w:r>
        <w:rPr/>
        <w:t>перевода</w:t>
      </w:r>
      <w:r>
        <w:rPr>
          <w:spacing w:val="-12"/>
        </w:rPr>
        <w:t> </w:t>
      </w:r>
      <w:r>
        <w:rPr/>
        <w:t>медиатекстов.</w:t>
      </w:r>
      <w:r>
        <w:rPr>
          <w:spacing w:val="-14"/>
        </w:rPr>
        <w:t> </w:t>
      </w:r>
      <w:r>
        <w:rPr/>
        <w:t>Вместе</w:t>
      </w:r>
      <w:r>
        <w:rPr>
          <w:spacing w:val="-13"/>
        </w:rPr>
        <w:t> </w:t>
      </w:r>
      <w:r>
        <w:rPr/>
        <w:t>с</w:t>
      </w:r>
      <w:r>
        <w:rPr>
          <w:spacing w:val="-14"/>
        </w:rPr>
        <w:t> </w:t>
      </w:r>
      <w:r>
        <w:rPr/>
        <w:t>тем</w:t>
      </w:r>
      <w:r>
        <w:rPr>
          <w:spacing w:val="-13"/>
        </w:rPr>
        <w:t> </w:t>
      </w:r>
      <w:r>
        <w:rPr/>
        <w:t>перевод</w:t>
      </w:r>
      <w:r>
        <w:rPr>
          <w:spacing w:val="-14"/>
        </w:rPr>
        <w:t> </w:t>
      </w:r>
      <w:r>
        <w:rPr/>
        <w:t>заголовков новостных текстов с корейского языка на русский остается недостаточно изученным, особенно в аспекте системного анализа переводческих решений с учетом лингвокультурной специфики южнокорейских СМИ. Недостаточная разработанность данной проблематики обусловливает необходимость дальнейших исследований, направленных на выявление типологических особенностей заголовков и эффективных стратегий их межъязыковой адаптации.</w:t>
      </w:r>
    </w:p>
    <w:p>
      <w:pPr>
        <w:pStyle w:val="BodyText"/>
        <w:spacing w:before="1"/>
        <w:ind w:right="562" w:firstLine="707"/>
      </w:pPr>
      <w:r>
        <w:rPr/>
        <w:t>Целью настоящей статьи является выявление лексико- синтаксических, стилистических и прагматических особенностей заголовков новостных текстов южнокорейских средств массовой информации, а также анализ переводческих стратегий и трансформаций, применяемых при их передаче на русский язык. Для достижения поставленной цели в статье предполагается решение следующих задач: определить функциональную специфику заголовка как элемента медиатекста; охарактеризовать лексико-синтаксические</w:t>
      </w:r>
      <w:r>
        <w:rPr>
          <w:spacing w:val="-5"/>
        </w:rPr>
        <w:t> </w:t>
      </w:r>
      <w:r>
        <w:rPr/>
        <w:t>и</w:t>
      </w:r>
      <w:r>
        <w:rPr>
          <w:spacing w:val="-3"/>
        </w:rPr>
        <w:t> </w:t>
      </w:r>
      <w:r>
        <w:rPr/>
        <w:t>стилистические</w:t>
      </w:r>
      <w:r>
        <w:rPr>
          <w:spacing w:val="-2"/>
        </w:rPr>
        <w:t> </w:t>
      </w:r>
      <w:r>
        <w:rPr/>
        <w:t>особенности</w:t>
      </w:r>
      <w:r>
        <w:rPr>
          <w:spacing w:val="-4"/>
        </w:rPr>
        <w:t> </w:t>
      </w:r>
      <w:r>
        <w:rPr/>
        <w:t>заголовков новостных текстов; выявить лингвокультурные факторы, влияющие</w:t>
      </w:r>
      <w:r>
        <w:rPr>
          <w:spacing w:val="32"/>
        </w:rPr>
        <w:t> </w:t>
      </w:r>
      <w:r>
        <w:rPr/>
        <w:t>на</w:t>
      </w:r>
      <w:r>
        <w:rPr>
          <w:spacing w:val="30"/>
        </w:rPr>
        <w:t> </w:t>
      </w:r>
      <w:r>
        <w:rPr/>
        <w:t>формирование</w:t>
      </w:r>
      <w:r>
        <w:rPr>
          <w:spacing w:val="33"/>
        </w:rPr>
        <w:t> </w:t>
      </w:r>
      <w:r>
        <w:rPr/>
        <w:t>заголовков</w:t>
      </w:r>
      <w:r>
        <w:rPr>
          <w:spacing w:val="31"/>
        </w:rPr>
        <w:t> </w:t>
      </w:r>
      <w:r>
        <w:rPr/>
        <w:t>в</w:t>
      </w:r>
      <w:r>
        <w:rPr>
          <w:spacing w:val="32"/>
        </w:rPr>
        <w:t> </w:t>
      </w:r>
      <w:r>
        <w:rPr/>
        <w:t>южнокорейских</w:t>
      </w:r>
      <w:r>
        <w:rPr>
          <w:spacing w:val="32"/>
        </w:rPr>
        <w:t> </w:t>
      </w:r>
      <w:r>
        <w:rPr>
          <w:spacing w:val="-4"/>
        </w:rPr>
        <w:t>СМИ;</w:t>
      </w:r>
    </w:p>
    <w:p>
      <w:pPr>
        <w:pStyle w:val="BodyText"/>
        <w:spacing w:after="0"/>
        <w:sectPr>
          <w:footerReference w:type="default" r:id="rId154"/>
          <w:pgSz w:w="10320" w:h="14580"/>
          <w:pgMar w:header="0" w:footer="2433" w:top="660" w:bottom="2620" w:left="1417" w:right="1417"/>
          <w:pgNumType w:start="215"/>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проанализировать основные трудности перевода заголовков с корейского языка на русский; систематизировать переводческие трансформации,</w:t>
      </w:r>
      <w:r>
        <w:rPr>
          <w:spacing w:val="-1"/>
        </w:rPr>
        <w:t> </w:t>
      </w:r>
      <w:r>
        <w:rPr/>
        <w:t>используемые при</w:t>
      </w:r>
      <w:r>
        <w:rPr>
          <w:spacing w:val="-2"/>
        </w:rPr>
        <w:t> </w:t>
      </w:r>
      <w:r>
        <w:rPr/>
        <w:t>переводе</w:t>
      </w:r>
      <w:r>
        <w:rPr>
          <w:spacing w:val="-1"/>
        </w:rPr>
        <w:t> </w:t>
      </w:r>
      <w:r>
        <w:rPr/>
        <w:t>заголовков,</w:t>
      </w:r>
      <w:r>
        <w:rPr>
          <w:spacing w:val="-1"/>
        </w:rPr>
        <w:t> </w:t>
      </w:r>
      <w:r>
        <w:rPr/>
        <w:t>на</w:t>
      </w:r>
      <w:r>
        <w:rPr>
          <w:spacing w:val="-1"/>
        </w:rPr>
        <w:t> </w:t>
      </w:r>
      <w:r>
        <w:rPr/>
        <w:t>основе классификации В. Н. Комиссарова.</w:t>
      </w:r>
    </w:p>
    <w:p>
      <w:pPr>
        <w:pStyle w:val="BodyText"/>
        <w:ind w:right="563" w:firstLine="707"/>
      </w:pPr>
      <w:r>
        <w:rPr/>
        <w:t>Объектом исследования являются заголовки новостных текстов</w:t>
      </w:r>
      <w:r>
        <w:rPr>
          <w:spacing w:val="-14"/>
        </w:rPr>
        <w:t> </w:t>
      </w:r>
      <w:r>
        <w:rPr/>
        <w:t>южнокорейских</w:t>
      </w:r>
      <w:r>
        <w:rPr>
          <w:spacing w:val="-14"/>
        </w:rPr>
        <w:t> </w:t>
      </w:r>
      <w:r>
        <w:rPr/>
        <w:t>средств</w:t>
      </w:r>
      <w:r>
        <w:rPr>
          <w:spacing w:val="-14"/>
        </w:rPr>
        <w:t> </w:t>
      </w:r>
      <w:r>
        <w:rPr/>
        <w:t>массовой</w:t>
      </w:r>
      <w:r>
        <w:rPr>
          <w:spacing w:val="-13"/>
        </w:rPr>
        <w:t> </w:t>
      </w:r>
      <w:r>
        <w:rPr/>
        <w:t>информации.</w:t>
      </w:r>
      <w:r>
        <w:rPr>
          <w:spacing w:val="-14"/>
        </w:rPr>
        <w:t> </w:t>
      </w:r>
      <w:r>
        <w:rPr/>
        <w:t>Предметом исследования</w:t>
      </w:r>
      <w:r>
        <w:rPr>
          <w:spacing w:val="-7"/>
        </w:rPr>
        <w:t> </w:t>
      </w:r>
      <w:r>
        <w:rPr/>
        <w:t>выступают</w:t>
      </w:r>
      <w:r>
        <w:rPr>
          <w:spacing w:val="-12"/>
        </w:rPr>
        <w:t> </w:t>
      </w:r>
      <w:r>
        <w:rPr/>
        <w:t>особенности</w:t>
      </w:r>
      <w:r>
        <w:rPr>
          <w:spacing w:val="-7"/>
        </w:rPr>
        <w:t> </w:t>
      </w:r>
      <w:r>
        <w:rPr/>
        <w:t>их</w:t>
      </w:r>
      <w:r>
        <w:rPr>
          <w:spacing w:val="-10"/>
        </w:rPr>
        <w:t> </w:t>
      </w:r>
      <w:r>
        <w:rPr/>
        <w:t>перевода</w:t>
      </w:r>
      <w:r>
        <w:rPr>
          <w:spacing w:val="-8"/>
        </w:rPr>
        <w:t> </w:t>
      </w:r>
      <w:r>
        <w:rPr/>
        <w:t>на</w:t>
      </w:r>
      <w:r>
        <w:rPr>
          <w:spacing w:val="-7"/>
        </w:rPr>
        <w:t> </w:t>
      </w:r>
      <w:r>
        <w:rPr/>
        <w:t>русский</w:t>
      </w:r>
      <w:r>
        <w:rPr>
          <w:spacing w:val="-8"/>
        </w:rPr>
        <w:t> </w:t>
      </w:r>
      <w:r>
        <w:rPr/>
        <w:t>язык с точки зрения лексических, грамматических, стилистических и прагматических трансформаций.</w:t>
      </w:r>
    </w:p>
    <w:p>
      <w:pPr>
        <w:pStyle w:val="BodyText"/>
        <w:ind w:right="561" w:firstLine="707"/>
      </w:pPr>
      <w:r>
        <w:rPr/>
        <w:t>Материалом</w:t>
      </w:r>
      <w:r>
        <w:rPr>
          <w:spacing w:val="-12"/>
        </w:rPr>
        <w:t> </w:t>
      </w:r>
      <w:r>
        <w:rPr/>
        <w:t>исследования</w:t>
      </w:r>
      <w:r>
        <w:rPr>
          <w:spacing w:val="-13"/>
        </w:rPr>
        <w:t> </w:t>
      </w:r>
      <w:r>
        <w:rPr/>
        <w:t>послужили</w:t>
      </w:r>
      <w:r>
        <w:rPr>
          <w:spacing w:val="-12"/>
        </w:rPr>
        <w:t> </w:t>
      </w:r>
      <w:r>
        <w:rPr/>
        <w:t>заголовки</w:t>
      </w:r>
      <w:r>
        <w:rPr>
          <w:spacing w:val="-13"/>
        </w:rPr>
        <w:t> </w:t>
      </w:r>
      <w:r>
        <w:rPr/>
        <w:t>новостных публикаций ведущих южнокорейских онлайн-СМИ и информационных порталов, а также их официальные и авторские переводы на русский язык. В ходе исследования применялись сравнительно-сопоставительный метод, позволяющий выявить сходства и различия между оригинальными и переводными заголовками; лингвостилистический анализ, направленный на изучение языковых и выразительных средств; а также прагматический анализ, учитывающий коммуникативную направленность заголовков и особенности их воздействия на русскоязычную аудиторию.</w:t>
      </w:r>
    </w:p>
    <w:p>
      <w:pPr>
        <w:pStyle w:val="ListParagraph"/>
        <w:numPr>
          <w:ilvl w:val="0"/>
          <w:numId w:val="42"/>
        </w:numPr>
        <w:tabs>
          <w:tab w:pos="1486" w:val="left" w:leader="none"/>
        </w:tabs>
        <w:spacing w:line="252" w:lineRule="exact" w:before="0" w:after="0"/>
        <w:ind w:left="1486" w:right="0" w:hanging="210"/>
        <w:jc w:val="both"/>
        <w:rPr>
          <w:b/>
          <w:sz w:val="22"/>
        </w:rPr>
      </w:pPr>
      <w:r>
        <w:rPr>
          <w:b/>
          <w:spacing w:val="-2"/>
          <w:sz w:val="22"/>
        </w:rPr>
        <w:t>Теоретические</w:t>
      </w:r>
      <w:r>
        <w:rPr>
          <w:b/>
          <w:sz w:val="22"/>
        </w:rPr>
        <w:t> </w:t>
      </w:r>
      <w:r>
        <w:rPr>
          <w:b/>
          <w:spacing w:val="-2"/>
          <w:sz w:val="22"/>
        </w:rPr>
        <w:t>основы</w:t>
      </w:r>
      <w:r>
        <w:rPr>
          <w:b/>
          <w:sz w:val="22"/>
        </w:rPr>
        <w:t> </w:t>
      </w:r>
      <w:r>
        <w:rPr>
          <w:b/>
          <w:spacing w:val="-2"/>
          <w:sz w:val="22"/>
        </w:rPr>
        <w:t>изучения</w:t>
      </w:r>
      <w:r>
        <w:rPr>
          <w:b/>
          <w:spacing w:val="1"/>
          <w:sz w:val="22"/>
        </w:rPr>
        <w:t> </w:t>
      </w:r>
      <w:r>
        <w:rPr>
          <w:b/>
          <w:spacing w:val="-2"/>
          <w:sz w:val="22"/>
        </w:rPr>
        <w:t>заголовка новостного</w:t>
      </w:r>
    </w:p>
    <w:p>
      <w:pPr>
        <w:spacing w:line="252" w:lineRule="exact" w:before="2"/>
        <w:ind w:left="568" w:right="0" w:firstLine="0"/>
        <w:jc w:val="left"/>
        <w:rPr>
          <w:b/>
          <w:sz w:val="22"/>
        </w:rPr>
      </w:pPr>
      <w:r>
        <w:rPr>
          <w:b/>
          <w:spacing w:val="-2"/>
          <w:sz w:val="22"/>
        </w:rPr>
        <w:t>текста</w:t>
      </w:r>
    </w:p>
    <w:p>
      <w:pPr>
        <w:pStyle w:val="ListParagraph"/>
        <w:numPr>
          <w:ilvl w:val="1"/>
          <w:numId w:val="42"/>
        </w:numPr>
        <w:tabs>
          <w:tab w:pos="1717" w:val="left" w:leader="none"/>
        </w:tabs>
        <w:spacing w:line="252" w:lineRule="exact" w:before="0" w:after="0"/>
        <w:ind w:left="1717" w:right="0" w:hanging="441"/>
        <w:jc w:val="left"/>
        <w:rPr>
          <w:b/>
          <w:sz w:val="22"/>
        </w:rPr>
      </w:pPr>
      <w:r>
        <w:rPr>
          <w:b/>
          <w:sz w:val="22"/>
        </w:rPr>
        <w:t>Заголовок</w:t>
      </w:r>
      <w:r>
        <w:rPr>
          <w:b/>
          <w:spacing w:val="49"/>
          <w:sz w:val="22"/>
        </w:rPr>
        <w:t> </w:t>
      </w:r>
      <w:r>
        <w:rPr>
          <w:b/>
          <w:sz w:val="22"/>
        </w:rPr>
        <w:t>как</w:t>
      </w:r>
      <w:r>
        <w:rPr>
          <w:b/>
          <w:spacing w:val="49"/>
          <w:sz w:val="22"/>
        </w:rPr>
        <w:t> </w:t>
      </w:r>
      <w:r>
        <w:rPr>
          <w:b/>
          <w:sz w:val="22"/>
        </w:rPr>
        <w:t>структурный</w:t>
      </w:r>
      <w:r>
        <w:rPr>
          <w:b/>
          <w:spacing w:val="48"/>
          <w:sz w:val="22"/>
        </w:rPr>
        <w:t> </w:t>
      </w:r>
      <w:r>
        <w:rPr>
          <w:b/>
          <w:sz w:val="22"/>
        </w:rPr>
        <w:t>и</w:t>
      </w:r>
      <w:r>
        <w:rPr>
          <w:b/>
          <w:spacing w:val="50"/>
          <w:sz w:val="22"/>
        </w:rPr>
        <w:t> </w:t>
      </w:r>
      <w:r>
        <w:rPr>
          <w:b/>
          <w:spacing w:val="-2"/>
          <w:sz w:val="22"/>
        </w:rPr>
        <w:t>коммуникативный</w:t>
      </w:r>
    </w:p>
    <w:p>
      <w:pPr>
        <w:spacing w:line="252" w:lineRule="exact" w:before="2"/>
        <w:ind w:left="568" w:right="0" w:firstLine="0"/>
        <w:jc w:val="both"/>
        <w:rPr>
          <w:b/>
          <w:sz w:val="22"/>
        </w:rPr>
      </w:pPr>
      <w:r>
        <w:rPr>
          <w:b/>
          <w:sz w:val="22"/>
        </w:rPr>
        <w:t>элемент</w:t>
      </w:r>
      <w:r>
        <w:rPr>
          <w:b/>
          <w:spacing w:val="-6"/>
          <w:sz w:val="22"/>
        </w:rPr>
        <w:t> </w:t>
      </w:r>
      <w:r>
        <w:rPr>
          <w:b/>
          <w:spacing w:val="-2"/>
          <w:sz w:val="22"/>
        </w:rPr>
        <w:t>медиатекста</w:t>
      </w:r>
    </w:p>
    <w:p>
      <w:pPr>
        <w:pStyle w:val="BodyText"/>
        <w:ind w:right="562" w:firstLine="707"/>
      </w:pPr>
      <w:r>
        <w:rPr/>
        <w:t>В современной лингвистике и медиалингвистике заголовок рассматривается как самостоятельный структурный компонент медиатекста, обладающий собственной семантической, прагматической и стилистической организацией. В широком смысле заголовок определяется как вербально оформленный элемент текста, предшествующий основному сообщению и выполняющий функцию первичного представления информации адресату. В рамках медиалингвистического подхода заголовок трактуется не только как часть текстовой структуры, но и как ключевой инструмент медиакоммуникации, ориентированный на массового адресата и функционирующий в условиях высокой конкуренции информационных потоков.</w:t>
      </w:r>
    </w:p>
    <w:p>
      <w:pPr>
        <w:pStyle w:val="BodyText"/>
        <w:ind w:right="559" w:firstLine="707"/>
      </w:pPr>
      <w:r>
        <w:rPr/>
        <w:t>Заголовок новостного текста отличается высокой степенью автономности: он способен восприниматься как законченная коммуникативная</w:t>
      </w:r>
      <w:r>
        <w:rPr>
          <w:spacing w:val="-14"/>
        </w:rPr>
        <w:t> </w:t>
      </w:r>
      <w:r>
        <w:rPr/>
        <w:t>единица,</w:t>
      </w:r>
      <w:r>
        <w:rPr>
          <w:spacing w:val="-14"/>
        </w:rPr>
        <w:t> </w:t>
      </w:r>
      <w:r>
        <w:rPr/>
        <w:t>нередко</w:t>
      </w:r>
      <w:r>
        <w:rPr>
          <w:spacing w:val="-14"/>
        </w:rPr>
        <w:t> </w:t>
      </w:r>
      <w:r>
        <w:rPr/>
        <w:t>функционирующая</w:t>
      </w:r>
      <w:r>
        <w:rPr>
          <w:spacing w:val="-13"/>
        </w:rPr>
        <w:t> </w:t>
      </w:r>
      <w:r>
        <w:rPr/>
        <w:t>независимо от</w:t>
      </w:r>
      <w:r>
        <w:rPr>
          <w:spacing w:val="44"/>
        </w:rPr>
        <w:t>  </w:t>
      </w:r>
      <w:r>
        <w:rPr/>
        <w:t>основного</w:t>
      </w:r>
      <w:r>
        <w:rPr>
          <w:spacing w:val="44"/>
        </w:rPr>
        <w:t>  </w:t>
      </w:r>
      <w:r>
        <w:rPr/>
        <w:t>текста</w:t>
      </w:r>
      <w:r>
        <w:rPr>
          <w:spacing w:val="44"/>
        </w:rPr>
        <w:t>  </w:t>
      </w:r>
      <w:r>
        <w:rPr/>
        <w:t>(например,</w:t>
      </w:r>
      <w:r>
        <w:rPr>
          <w:spacing w:val="44"/>
        </w:rPr>
        <w:t>  </w:t>
      </w:r>
      <w:r>
        <w:rPr/>
        <w:t>в</w:t>
      </w:r>
      <w:r>
        <w:rPr>
          <w:spacing w:val="43"/>
        </w:rPr>
        <w:t>  </w:t>
      </w:r>
      <w:r>
        <w:rPr/>
        <w:t>лентах</w:t>
      </w:r>
      <w:r>
        <w:rPr>
          <w:spacing w:val="45"/>
        </w:rPr>
        <w:t>  </w:t>
      </w:r>
      <w:r>
        <w:rPr/>
        <w:t>новостей,</w:t>
      </w:r>
      <w:r>
        <w:rPr>
          <w:spacing w:val="44"/>
        </w:rPr>
        <w:t>  </w:t>
      </w:r>
      <w:r>
        <w:rPr>
          <w:spacing w:val="-2"/>
        </w:rPr>
        <w:t>push-</w:t>
      </w:r>
    </w:p>
    <w:p>
      <w:pPr>
        <w:pStyle w:val="BodyText"/>
        <w:spacing w:after="0"/>
        <w:sectPr>
          <w:pgSz w:w="10320" w:h="14580"/>
          <w:pgMar w:header="0" w:footer="2433" w:top="660" w:bottom="2620" w:left="1417" w:right="1417"/>
        </w:sectPr>
      </w:pPr>
    </w:p>
    <w:p>
      <w:pPr>
        <w:spacing w:before="66"/>
        <w:ind w:left="1693" w:right="0" w:firstLine="0"/>
        <w:jc w:val="left"/>
        <w:rPr>
          <w:sz w:val="18"/>
        </w:rPr>
      </w:pPr>
      <w:r>
        <w:rPr>
          <w:sz w:val="18"/>
        </w:rPr>
        <w:t>Цой</w:t>
      </w:r>
      <w:r>
        <w:rPr>
          <w:spacing w:val="-4"/>
          <w:sz w:val="18"/>
        </w:rPr>
        <w:t> </w:t>
      </w:r>
      <w:r>
        <w:rPr>
          <w:sz w:val="18"/>
        </w:rPr>
        <w:t>Я.,</w:t>
      </w:r>
      <w:r>
        <w:rPr>
          <w:spacing w:val="-3"/>
          <w:sz w:val="18"/>
        </w:rPr>
        <w:t> </w:t>
      </w:r>
      <w:r>
        <w:rPr>
          <w:sz w:val="18"/>
        </w:rPr>
        <w:t>Смагулова</w:t>
      </w:r>
      <w:r>
        <w:rPr>
          <w:spacing w:val="-3"/>
          <w:sz w:val="18"/>
        </w:rPr>
        <w:t> </w:t>
      </w:r>
      <w:r>
        <w:rPr>
          <w:sz w:val="18"/>
        </w:rPr>
        <w:t>С.</w:t>
      </w:r>
      <w:r>
        <w:rPr>
          <w:spacing w:val="-3"/>
          <w:sz w:val="18"/>
        </w:rPr>
        <w:t> </w:t>
      </w:r>
      <w:r>
        <w:rPr>
          <w:sz w:val="18"/>
        </w:rPr>
        <w:t>Особенности</w:t>
      </w:r>
      <w:r>
        <w:rPr>
          <w:spacing w:val="-2"/>
          <w:sz w:val="18"/>
        </w:rPr>
        <w:t> </w:t>
      </w:r>
      <w:r>
        <w:rPr>
          <w:sz w:val="18"/>
        </w:rPr>
        <w:t>заголовков</w:t>
      </w:r>
      <w:r>
        <w:rPr>
          <w:spacing w:val="-4"/>
          <w:sz w:val="18"/>
        </w:rPr>
        <w:t> </w:t>
      </w:r>
      <w:r>
        <w:rPr>
          <w:sz w:val="18"/>
        </w:rPr>
        <w:t>новостных</w:t>
      </w:r>
      <w:r>
        <w:rPr>
          <w:spacing w:val="-1"/>
          <w:sz w:val="18"/>
        </w:rPr>
        <w:t> </w:t>
      </w:r>
      <w:r>
        <w:rPr>
          <w:spacing w:val="-2"/>
          <w:sz w:val="18"/>
        </w:rPr>
        <w:t>текстов...</w:t>
      </w:r>
    </w:p>
    <w:p>
      <w:pPr>
        <w:pStyle w:val="BodyText"/>
        <w:spacing w:before="151"/>
        <w:ind w:left="0"/>
        <w:jc w:val="left"/>
        <w:rPr>
          <w:sz w:val="18"/>
        </w:rPr>
      </w:pPr>
    </w:p>
    <w:p>
      <w:pPr>
        <w:pStyle w:val="BodyText"/>
        <w:spacing w:before="1"/>
        <w:ind w:right="564"/>
      </w:pPr>
      <w:r>
        <w:rPr/>
        <w:t>уведомлениях, поисковой выдаче). В этой связи заголовок приобретает статус «текста в тексте», что существенно повышает требования к его информативной ёмкости и прагматической </w:t>
      </w:r>
      <w:r>
        <w:rPr>
          <w:spacing w:val="-2"/>
        </w:rPr>
        <w:t>эффективности.</w:t>
      </w:r>
    </w:p>
    <w:p>
      <w:pPr>
        <w:pStyle w:val="BodyText"/>
        <w:ind w:right="562" w:firstLine="707"/>
      </w:pPr>
      <w:r>
        <w:rPr/>
        <w:t>В научной литературе традиционно выделяются три базовые функции заголовка [1, 3 c]. </w:t>
      </w:r>
      <w:r>
        <w:rPr>
          <w:b/>
        </w:rPr>
        <w:t>Информативная функция </w:t>
      </w:r>
      <w:r>
        <w:rPr/>
        <w:t>заключается в передаче ключевых фактов сообщения в </w:t>
      </w:r>
      <w:r>
        <w:rPr>
          <w:spacing w:val="-2"/>
        </w:rPr>
        <w:t>максимально сжатой форме. Заголовок должен обозначить событие, </w:t>
      </w:r>
      <w:r>
        <w:rPr/>
        <w:t>участников, временные и пространственные параметры, не перегружая при этом адресата избыточными деталями. </w:t>
      </w:r>
      <w:r>
        <w:rPr>
          <w:b/>
        </w:rPr>
        <w:t>Прагматическая функция </w:t>
      </w:r>
      <w:r>
        <w:rPr/>
        <w:t>направлена на формирование определённой интерпретации события, актуализацию значимости новости и задание вектора восприятия текста. </w:t>
      </w:r>
      <w:r>
        <w:rPr>
          <w:b/>
        </w:rPr>
        <w:t>Аттрактивная функция </w:t>
      </w:r>
      <w:r>
        <w:rPr/>
        <w:t>связана с привлечением внимания аудитории и стимулированием читательского интереса; в условиях цифровых СМИ именно эта функция часто выходит на первый план.</w:t>
      </w:r>
    </w:p>
    <w:p>
      <w:pPr>
        <w:pStyle w:val="BodyText"/>
        <w:spacing w:before="1"/>
        <w:ind w:right="562" w:firstLine="707"/>
      </w:pPr>
      <w:r>
        <w:rPr/>
        <w:t>Специфика</w:t>
      </w:r>
      <w:r>
        <w:rPr>
          <w:spacing w:val="-1"/>
        </w:rPr>
        <w:t> </w:t>
      </w:r>
      <w:r>
        <w:rPr/>
        <w:t>заголовков</w:t>
      </w:r>
      <w:r>
        <w:rPr>
          <w:spacing w:val="-2"/>
        </w:rPr>
        <w:t> </w:t>
      </w:r>
      <w:r>
        <w:rPr/>
        <w:t>новостных</w:t>
      </w:r>
      <w:r>
        <w:rPr>
          <w:spacing w:val="-2"/>
        </w:rPr>
        <w:t> </w:t>
      </w:r>
      <w:r>
        <w:rPr/>
        <w:t>текстов</w:t>
      </w:r>
      <w:r>
        <w:rPr>
          <w:spacing w:val="-3"/>
        </w:rPr>
        <w:t> </w:t>
      </w:r>
      <w:r>
        <w:rPr/>
        <w:t>проявляется</w:t>
      </w:r>
      <w:r>
        <w:rPr>
          <w:spacing w:val="-2"/>
        </w:rPr>
        <w:t> </w:t>
      </w:r>
      <w:r>
        <w:rPr/>
        <w:t>в</w:t>
      </w:r>
      <w:r>
        <w:rPr>
          <w:spacing w:val="-2"/>
        </w:rPr>
        <w:t> </w:t>
      </w:r>
      <w:r>
        <w:rPr/>
        <w:t>их ориентации на оперативность, фактологичность и общественную значимость информации. В отличие от заголовков публицистических или аналитических жанров, новостные заголовки, как правило, избегают развернутой образности, однако активно используют средства языковой компрессии и прагматического воздействия.</w:t>
      </w:r>
    </w:p>
    <w:p>
      <w:pPr>
        <w:pStyle w:val="Heading2"/>
        <w:numPr>
          <w:ilvl w:val="1"/>
          <w:numId w:val="42"/>
        </w:numPr>
        <w:tabs>
          <w:tab w:pos="1965" w:val="left" w:leader="none"/>
        </w:tabs>
        <w:spacing w:line="240" w:lineRule="auto" w:before="1" w:after="0"/>
        <w:ind w:left="568" w:right="565" w:firstLine="707"/>
        <w:jc w:val="both"/>
      </w:pPr>
      <w:r>
        <w:rPr/>
        <w:t>Лексико-синтаксические и стилистические особенности заголовков новостных текстов</w:t>
      </w:r>
    </w:p>
    <w:p>
      <w:pPr>
        <w:pStyle w:val="BodyText"/>
        <w:ind w:right="562" w:firstLine="719"/>
      </w:pPr>
      <w:r>
        <w:rPr/>
        <w:t>Лексический уровень заголовков новостных текстов характеризуется сочетанием нейтральной общественно- политической лексики с элементами оценочности и экспрессии. Оценочная лексика используется дозированно, чаще всего в имплицитной форме, что позволяет сохранить видимость объективности при одновременном формировании нужного прагматического</w:t>
      </w:r>
      <w:r>
        <w:rPr>
          <w:spacing w:val="-14"/>
        </w:rPr>
        <w:t> </w:t>
      </w:r>
      <w:r>
        <w:rPr/>
        <w:t>эффекта.</w:t>
      </w:r>
      <w:r>
        <w:rPr>
          <w:spacing w:val="-14"/>
        </w:rPr>
        <w:t> </w:t>
      </w:r>
      <w:r>
        <w:rPr/>
        <w:t>Экспрессивность</w:t>
      </w:r>
      <w:r>
        <w:rPr>
          <w:spacing w:val="-14"/>
        </w:rPr>
        <w:t> </w:t>
      </w:r>
      <w:r>
        <w:rPr/>
        <w:t>заголовков</w:t>
      </w:r>
      <w:r>
        <w:rPr>
          <w:spacing w:val="-13"/>
        </w:rPr>
        <w:t> </w:t>
      </w:r>
      <w:r>
        <w:rPr/>
        <w:t>достигается за счёт метафоризации, использования разговорных элементов, цитатных конструкций и числовых показателей, усиливающих эффект конкретности и значимости сообщения [2, 3c].</w:t>
      </w:r>
    </w:p>
    <w:p>
      <w:pPr>
        <w:pStyle w:val="BodyText"/>
        <w:spacing w:before="1"/>
        <w:ind w:right="509" w:firstLine="707"/>
      </w:pPr>
      <w:r>
        <w:rPr/>
        <w:t>Одной из ключевых характеристик заголовков является </w:t>
      </w:r>
      <w:r>
        <w:rPr>
          <w:b/>
        </w:rPr>
        <w:t>лаконичность</w:t>
      </w:r>
      <w:r>
        <w:rPr/>
        <w:t>, обусловленная необходимостью передачи максимального объёма информации минимальными языковыми средствами.</w:t>
      </w:r>
      <w:r>
        <w:rPr>
          <w:spacing w:val="-14"/>
        </w:rPr>
        <w:t> </w:t>
      </w:r>
      <w:r>
        <w:rPr/>
        <w:t>Это</w:t>
      </w:r>
      <w:r>
        <w:rPr>
          <w:spacing w:val="-14"/>
        </w:rPr>
        <w:t> </w:t>
      </w:r>
      <w:r>
        <w:rPr/>
        <w:t>приводит</w:t>
      </w:r>
      <w:r>
        <w:rPr>
          <w:spacing w:val="-14"/>
        </w:rPr>
        <w:t> </w:t>
      </w:r>
      <w:r>
        <w:rPr/>
        <w:t>к</w:t>
      </w:r>
      <w:r>
        <w:rPr>
          <w:spacing w:val="-13"/>
        </w:rPr>
        <w:t> </w:t>
      </w:r>
      <w:r>
        <w:rPr/>
        <w:t>активному</w:t>
      </w:r>
      <w:r>
        <w:rPr>
          <w:spacing w:val="-14"/>
        </w:rPr>
        <w:t> </w:t>
      </w:r>
      <w:r>
        <w:rPr/>
        <w:t>использованию</w:t>
      </w:r>
      <w:r>
        <w:rPr>
          <w:spacing w:val="-14"/>
        </w:rPr>
        <w:t> </w:t>
      </w:r>
      <w:r>
        <w:rPr/>
        <w:t>аббревиатур, усечённых</w:t>
      </w:r>
      <w:r>
        <w:rPr>
          <w:spacing w:val="40"/>
        </w:rPr>
        <w:t> </w:t>
      </w:r>
      <w:r>
        <w:rPr/>
        <w:t>форм,</w:t>
      </w:r>
      <w:r>
        <w:rPr>
          <w:spacing w:val="40"/>
        </w:rPr>
        <w:t> </w:t>
      </w:r>
      <w:r>
        <w:rPr/>
        <w:t>эллиптических</w:t>
      </w:r>
      <w:r>
        <w:rPr>
          <w:spacing w:val="40"/>
        </w:rPr>
        <w:t> </w:t>
      </w:r>
      <w:r>
        <w:rPr/>
        <w:t>конструкций</w:t>
      </w:r>
      <w:r>
        <w:rPr>
          <w:spacing w:val="40"/>
        </w:rPr>
        <w:t> </w:t>
      </w:r>
      <w:r>
        <w:rPr/>
        <w:t>и</w:t>
      </w:r>
      <w:r>
        <w:rPr>
          <w:spacing w:val="40"/>
        </w:rPr>
        <w:t> </w:t>
      </w:r>
      <w:r>
        <w:rPr/>
        <w:t>номинативных</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сочетаний. Подобная компрессия информации нередко создаёт дополнительные трудности при переводе, особенно при переходе между языками с различной грамматической структурой.</w:t>
      </w:r>
    </w:p>
    <w:p>
      <w:pPr>
        <w:pStyle w:val="BodyText"/>
        <w:spacing w:before="1"/>
        <w:ind w:right="563" w:firstLine="707"/>
      </w:pPr>
      <w:r>
        <w:rPr/>
        <w:t>Синтаксические модели заголовков новостных текстов отличаются разнообразием, однако наиболее распространёнными являются номинативные конструкции, бессказуемостные предложения, а также структуры с пропущенными второстепенными членами предложения. Для новостных заголовков</w:t>
      </w:r>
      <w:r>
        <w:rPr>
          <w:spacing w:val="-13"/>
        </w:rPr>
        <w:t> </w:t>
      </w:r>
      <w:r>
        <w:rPr/>
        <w:t>характерно</w:t>
      </w:r>
      <w:r>
        <w:rPr>
          <w:spacing w:val="-12"/>
        </w:rPr>
        <w:t> </w:t>
      </w:r>
      <w:r>
        <w:rPr/>
        <w:t>нарушение</w:t>
      </w:r>
      <w:r>
        <w:rPr>
          <w:spacing w:val="-14"/>
        </w:rPr>
        <w:t> </w:t>
      </w:r>
      <w:r>
        <w:rPr/>
        <w:t>канонического</w:t>
      </w:r>
      <w:r>
        <w:rPr>
          <w:spacing w:val="-12"/>
        </w:rPr>
        <w:t> </w:t>
      </w:r>
      <w:r>
        <w:rPr/>
        <w:t>порядка</w:t>
      </w:r>
      <w:r>
        <w:rPr>
          <w:spacing w:val="-11"/>
        </w:rPr>
        <w:t> </w:t>
      </w:r>
      <w:r>
        <w:rPr/>
        <w:t>слов,</w:t>
      </w:r>
      <w:r>
        <w:rPr>
          <w:spacing w:val="-12"/>
        </w:rPr>
        <w:t> </w:t>
      </w:r>
      <w:r>
        <w:rPr/>
        <w:t>что обусловлено</w:t>
      </w:r>
      <w:r>
        <w:rPr>
          <w:spacing w:val="-16"/>
        </w:rPr>
        <w:t> </w:t>
      </w:r>
      <w:r>
        <w:rPr/>
        <w:t>прагматическими</w:t>
      </w:r>
      <w:r>
        <w:rPr>
          <w:spacing w:val="-14"/>
        </w:rPr>
        <w:t> </w:t>
      </w:r>
      <w:r>
        <w:rPr/>
        <w:t>задачами</w:t>
      </w:r>
      <w:r>
        <w:rPr>
          <w:spacing w:val="-14"/>
        </w:rPr>
        <w:t> </w:t>
      </w:r>
      <w:r>
        <w:rPr/>
        <w:t>акцентирования</w:t>
      </w:r>
      <w:r>
        <w:rPr>
          <w:spacing w:val="-13"/>
        </w:rPr>
        <w:t> </w:t>
      </w:r>
      <w:r>
        <w:rPr/>
        <w:t>ключевых компонентов сообщения.</w:t>
      </w:r>
    </w:p>
    <w:p>
      <w:pPr>
        <w:pStyle w:val="BodyText"/>
        <w:ind w:right="563" w:firstLine="707"/>
      </w:pPr>
      <w:r>
        <w:rPr/>
        <w:t>Стилистически заголовки новостных текстов тяготеют к нейтрально-официальному регистру, однако в зависимости от жанра</w:t>
      </w:r>
      <w:r>
        <w:rPr>
          <w:spacing w:val="-14"/>
        </w:rPr>
        <w:t> </w:t>
      </w:r>
      <w:r>
        <w:rPr/>
        <w:t>и</w:t>
      </w:r>
      <w:r>
        <w:rPr>
          <w:spacing w:val="-13"/>
        </w:rPr>
        <w:t> </w:t>
      </w:r>
      <w:r>
        <w:rPr/>
        <w:t>целевой</w:t>
      </w:r>
      <w:r>
        <w:rPr>
          <w:spacing w:val="-13"/>
        </w:rPr>
        <w:t> </w:t>
      </w:r>
      <w:r>
        <w:rPr/>
        <w:t>аудитории</w:t>
      </w:r>
      <w:r>
        <w:rPr>
          <w:spacing w:val="-14"/>
        </w:rPr>
        <w:t> </w:t>
      </w:r>
      <w:r>
        <w:rPr/>
        <w:t>могут</w:t>
      </w:r>
      <w:r>
        <w:rPr>
          <w:spacing w:val="-12"/>
        </w:rPr>
        <w:t> </w:t>
      </w:r>
      <w:r>
        <w:rPr/>
        <w:t>включать</w:t>
      </w:r>
      <w:r>
        <w:rPr>
          <w:spacing w:val="-14"/>
        </w:rPr>
        <w:t> </w:t>
      </w:r>
      <w:r>
        <w:rPr/>
        <w:t>элементы</w:t>
      </w:r>
      <w:r>
        <w:rPr>
          <w:spacing w:val="-11"/>
        </w:rPr>
        <w:t> </w:t>
      </w:r>
      <w:r>
        <w:rPr/>
        <w:t>разговорного стиля, иронии или экспрессивной оценки. В цифровых СМИ наблюдается тенденция к усилению аттрактивной функции заголовка за счёт стилистических приёмов, что особенно важно учитывать при переводе.</w:t>
      </w:r>
    </w:p>
    <w:p>
      <w:pPr>
        <w:pStyle w:val="Heading2"/>
        <w:numPr>
          <w:ilvl w:val="1"/>
          <w:numId w:val="42"/>
        </w:numPr>
        <w:tabs>
          <w:tab w:pos="1999" w:val="left" w:leader="none"/>
        </w:tabs>
        <w:spacing w:line="240" w:lineRule="auto" w:before="1" w:after="0"/>
        <w:ind w:left="568" w:right="565" w:firstLine="707"/>
        <w:jc w:val="both"/>
      </w:pPr>
      <w:r>
        <w:rPr/>
        <w:t>Лингвокультурная специфика заголовков южнокорейских СМИ</w:t>
      </w:r>
    </w:p>
    <w:p>
      <w:pPr>
        <w:pStyle w:val="BodyText"/>
        <w:ind w:right="562" w:firstLine="707"/>
      </w:pPr>
      <w:r>
        <w:rPr/>
        <w:t>Заголовки южнокорейских средств массовой информации формируются под влиянием национально-культурных, исторических и социально-политических факторов. Корейский медиадискурс отражает конфуцианскую традицию иерархичности, коллективной ответственности и высокой</w:t>
      </w:r>
      <w:r>
        <w:rPr>
          <w:spacing w:val="-2"/>
        </w:rPr>
        <w:t> </w:t>
      </w:r>
      <w:r>
        <w:rPr/>
        <w:t>значимости государства, что находит выражение в частотности официальной лексики, акценте на институциональных акторах и осторожности в выражении прямой критики.</w:t>
      </w:r>
    </w:p>
    <w:p>
      <w:pPr>
        <w:pStyle w:val="BodyText"/>
        <w:ind w:right="562" w:firstLine="707"/>
      </w:pPr>
      <w:r>
        <w:rPr/>
        <w:t>Лингвокультурная специфика заголовков южнокорейских СМИ проявляется также в предпочтении косвенных способов оценки и имплицитной прагматики. Вместо прямых оценочных суждений часто используются контекстуальные маркеры, цитирование официальных лиц или статистические данные, позволяющие читателю самостоятельно сформировать вывод. Подобная стратегия усиливает доверие к информации, но одновременно усложняет перевод, требуя от переводчика глубокого понимания культурных и прагматических коннотаций.</w:t>
      </w:r>
    </w:p>
    <w:p>
      <w:pPr>
        <w:pStyle w:val="BodyText"/>
        <w:ind w:right="564" w:firstLine="707"/>
      </w:pPr>
      <w:r>
        <w:rPr/>
        <w:t>Прагматическая направленность заголовков в южнокорейских СМИ ориентирована на информирование и мобилизацию</w:t>
      </w:r>
      <w:r>
        <w:rPr>
          <w:spacing w:val="53"/>
        </w:rPr>
        <w:t> </w:t>
      </w:r>
      <w:r>
        <w:rPr/>
        <w:t>общественного</w:t>
      </w:r>
      <w:r>
        <w:rPr>
          <w:spacing w:val="56"/>
        </w:rPr>
        <w:t> </w:t>
      </w:r>
      <w:r>
        <w:rPr/>
        <w:t>внимания,</w:t>
      </w:r>
      <w:r>
        <w:rPr>
          <w:spacing w:val="56"/>
        </w:rPr>
        <w:t> </w:t>
      </w:r>
      <w:r>
        <w:rPr/>
        <w:t>при</w:t>
      </w:r>
      <w:r>
        <w:rPr>
          <w:spacing w:val="50"/>
        </w:rPr>
        <w:t> </w:t>
      </w:r>
      <w:r>
        <w:rPr/>
        <w:t>этом</w:t>
      </w:r>
      <w:r>
        <w:rPr>
          <w:spacing w:val="55"/>
        </w:rPr>
        <w:t> </w:t>
      </w:r>
      <w:r>
        <w:rPr/>
        <w:t>важную</w:t>
      </w:r>
      <w:r>
        <w:rPr>
          <w:spacing w:val="56"/>
        </w:rPr>
        <w:t> </w:t>
      </w:r>
      <w:r>
        <w:rPr>
          <w:spacing w:val="-4"/>
        </w:rPr>
        <w:t>роль</w:t>
      </w:r>
    </w:p>
    <w:p>
      <w:pPr>
        <w:pStyle w:val="BodyText"/>
        <w:spacing w:after="0"/>
        <w:sectPr>
          <w:pgSz w:w="10320" w:h="14580"/>
          <w:pgMar w:header="0" w:footer="2433" w:top="660" w:bottom="2620" w:left="1417" w:right="1417"/>
        </w:sectPr>
      </w:pPr>
    </w:p>
    <w:p>
      <w:pPr>
        <w:spacing w:before="66"/>
        <w:ind w:left="1693" w:right="0" w:firstLine="0"/>
        <w:jc w:val="left"/>
        <w:rPr>
          <w:sz w:val="18"/>
        </w:rPr>
      </w:pPr>
      <w:r>
        <w:rPr>
          <w:sz w:val="18"/>
        </w:rPr>
        <w:t>Цой</w:t>
      </w:r>
      <w:r>
        <w:rPr>
          <w:spacing w:val="-4"/>
          <w:sz w:val="18"/>
        </w:rPr>
        <w:t> </w:t>
      </w:r>
      <w:r>
        <w:rPr>
          <w:sz w:val="18"/>
        </w:rPr>
        <w:t>Я.,</w:t>
      </w:r>
      <w:r>
        <w:rPr>
          <w:spacing w:val="-3"/>
          <w:sz w:val="18"/>
        </w:rPr>
        <w:t> </w:t>
      </w:r>
      <w:r>
        <w:rPr>
          <w:sz w:val="18"/>
        </w:rPr>
        <w:t>Смагулова</w:t>
      </w:r>
      <w:r>
        <w:rPr>
          <w:spacing w:val="-3"/>
          <w:sz w:val="18"/>
        </w:rPr>
        <w:t> </w:t>
      </w:r>
      <w:r>
        <w:rPr>
          <w:sz w:val="18"/>
        </w:rPr>
        <w:t>С.</w:t>
      </w:r>
      <w:r>
        <w:rPr>
          <w:spacing w:val="-3"/>
          <w:sz w:val="18"/>
        </w:rPr>
        <w:t> </w:t>
      </w:r>
      <w:r>
        <w:rPr>
          <w:sz w:val="18"/>
        </w:rPr>
        <w:t>Особенности</w:t>
      </w:r>
      <w:r>
        <w:rPr>
          <w:spacing w:val="-2"/>
          <w:sz w:val="18"/>
        </w:rPr>
        <w:t> </w:t>
      </w:r>
      <w:r>
        <w:rPr>
          <w:sz w:val="18"/>
        </w:rPr>
        <w:t>заголовков</w:t>
      </w:r>
      <w:r>
        <w:rPr>
          <w:spacing w:val="-4"/>
          <w:sz w:val="18"/>
        </w:rPr>
        <w:t> </w:t>
      </w:r>
      <w:r>
        <w:rPr>
          <w:sz w:val="18"/>
        </w:rPr>
        <w:t>новостных</w:t>
      </w:r>
      <w:r>
        <w:rPr>
          <w:spacing w:val="-1"/>
          <w:sz w:val="18"/>
        </w:rPr>
        <w:t> </w:t>
      </w:r>
      <w:r>
        <w:rPr>
          <w:spacing w:val="-2"/>
          <w:sz w:val="18"/>
        </w:rPr>
        <w:t>текстов...</w:t>
      </w:r>
    </w:p>
    <w:p>
      <w:pPr>
        <w:pStyle w:val="BodyText"/>
        <w:spacing w:before="151"/>
        <w:ind w:left="0"/>
        <w:jc w:val="left"/>
        <w:rPr>
          <w:sz w:val="18"/>
        </w:rPr>
      </w:pPr>
    </w:p>
    <w:p>
      <w:pPr>
        <w:pStyle w:val="BodyText"/>
        <w:spacing w:before="1"/>
        <w:ind w:right="564"/>
      </w:pPr>
      <w:r>
        <w:rPr/>
        <w:t>играет баланс между официальностью и доступностью. Заголовки часто строятся таким образом, чтобы подчеркнуть значимость события для национальных интересов, экономического развития или международного имиджа страны.</w:t>
      </w:r>
    </w:p>
    <w:p>
      <w:pPr>
        <w:pStyle w:val="BodyText"/>
        <w:ind w:right="564" w:firstLine="707"/>
      </w:pPr>
      <w:r>
        <w:rPr/>
        <w:t>Особенности</w:t>
      </w:r>
      <w:r>
        <w:rPr>
          <w:spacing w:val="-10"/>
        </w:rPr>
        <w:t> </w:t>
      </w:r>
      <w:r>
        <w:rPr/>
        <w:t>коммуникативного</w:t>
      </w:r>
      <w:r>
        <w:rPr>
          <w:spacing w:val="-8"/>
        </w:rPr>
        <w:t> </w:t>
      </w:r>
      <w:r>
        <w:rPr/>
        <w:t>воздействия</w:t>
      </w:r>
      <w:r>
        <w:rPr>
          <w:spacing w:val="-9"/>
        </w:rPr>
        <w:t> </w:t>
      </w:r>
      <w:r>
        <w:rPr/>
        <w:t>на</w:t>
      </w:r>
      <w:r>
        <w:rPr>
          <w:spacing w:val="-8"/>
        </w:rPr>
        <w:t> </w:t>
      </w:r>
      <w:r>
        <w:rPr/>
        <w:t>аудиторию проявляются в активном использовании числовых показателей, временных маркеров, а также в стратегиях фокусирования внимания на позитивных или проблемных аспектах события. Для русскоязычного адресата такие заголовки нередко требуют прагматической адаптации, поскольку способы воздействия, эффективные</w:t>
      </w:r>
      <w:r>
        <w:rPr>
          <w:spacing w:val="-10"/>
        </w:rPr>
        <w:t> </w:t>
      </w:r>
      <w:r>
        <w:rPr/>
        <w:t>в</w:t>
      </w:r>
      <w:r>
        <w:rPr>
          <w:spacing w:val="-11"/>
        </w:rPr>
        <w:t> </w:t>
      </w:r>
      <w:r>
        <w:rPr/>
        <w:t>корейском</w:t>
      </w:r>
      <w:r>
        <w:rPr>
          <w:spacing w:val="-11"/>
        </w:rPr>
        <w:t> </w:t>
      </w:r>
      <w:r>
        <w:rPr/>
        <w:t>медиапространстве,</w:t>
      </w:r>
      <w:r>
        <w:rPr>
          <w:spacing w:val="-10"/>
        </w:rPr>
        <w:t> </w:t>
      </w:r>
      <w:r>
        <w:rPr/>
        <w:t>не</w:t>
      </w:r>
      <w:r>
        <w:rPr>
          <w:spacing w:val="-12"/>
        </w:rPr>
        <w:t> </w:t>
      </w:r>
      <w:r>
        <w:rPr/>
        <w:t>всегда</w:t>
      </w:r>
      <w:r>
        <w:rPr>
          <w:spacing w:val="-12"/>
        </w:rPr>
        <w:t> </w:t>
      </w:r>
      <w:r>
        <w:rPr/>
        <w:t>совпадают с ожиданиями и нормами русскоязычной аудитории.</w:t>
      </w:r>
    </w:p>
    <w:p>
      <w:pPr>
        <w:pStyle w:val="Heading2"/>
        <w:numPr>
          <w:ilvl w:val="0"/>
          <w:numId w:val="42"/>
        </w:numPr>
        <w:tabs>
          <w:tab w:pos="1498" w:val="left" w:leader="none"/>
        </w:tabs>
        <w:spacing w:line="240" w:lineRule="auto" w:before="0" w:after="0"/>
        <w:ind w:left="1498" w:right="0" w:hanging="222"/>
        <w:jc w:val="both"/>
      </w:pPr>
      <w:r>
        <w:rPr/>
        <w:t>Перевод</w:t>
      </w:r>
      <w:r>
        <w:rPr>
          <w:spacing w:val="-6"/>
        </w:rPr>
        <w:t> </w:t>
      </w:r>
      <w:r>
        <w:rPr/>
        <w:t>заголовков</w:t>
      </w:r>
      <w:r>
        <w:rPr>
          <w:spacing w:val="-4"/>
        </w:rPr>
        <w:t> </w:t>
      </w:r>
      <w:r>
        <w:rPr/>
        <w:t>южнокорейских</w:t>
      </w:r>
      <w:r>
        <w:rPr>
          <w:spacing w:val="-4"/>
        </w:rPr>
        <w:t> </w:t>
      </w:r>
      <w:r>
        <w:rPr/>
        <w:t>СМИ</w:t>
      </w:r>
      <w:r>
        <w:rPr>
          <w:spacing w:val="-5"/>
        </w:rPr>
        <w:t> </w:t>
      </w:r>
      <w:r>
        <w:rPr/>
        <w:t>на</w:t>
      </w:r>
      <w:r>
        <w:rPr>
          <w:spacing w:val="-8"/>
        </w:rPr>
        <w:t> </w:t>
      </w:r>
      <w:r>
        <w:rPr>
          <w:spacing w:val="-2"/>
        </w:rPr>
        <w:t>русский</w:t>
      </w:r>
    </w:p>
    <w:p>
      <w:pPr>
        <w:pStyle w:val="Heading2"/>
        <w:spacing w:after="0" w:line="240" w:lineRule="auto"/>
        <w:jc w:val="both"/>
        <w:sectPr>
          <w:pgSz w:w="10320" w:h="14580"/>
          <w:pgMar w:header="0" w:footer="2433" w:top="660" w:bottom="2620" w:left="1417" w:right="1417"/>
        </w:sectPr>
      </w:pPr>
    </w:p>
    <w:p>
      <w:pPr>
        <w:spacing w:before="2"/>
        <w:ind w:left="568" w:right="0" w:firstLine="0"/>
        <w:jc w:val="left"/>
        <w:rPr>
          <w:b/>
          <w:sz w:val="22"/>
        </w:rPr>
      </w:pPr>
      <w:r>
        <w:rPr>
          <w:b/>
          <w:spacing w:val="-4"/>
          <w:sz w:val="22"/>
        </w:rPr>
        <w:t>язык</w:t>
      </w:r>
    </w:p>
    <w:p>
      <w:pPr>
        <w:spacing w:line="240" w:lineRule="auto" w:before="1"/>
        <w:rPr>
          <w:b/>
          <w:sz w:val="22"/>
        </w:rPr>
      </w:pPr>
      <w:r>
        <w:rPr/>
        <w:br w:type="column"/>
      </w:r>
      <w:r>
        <w:rPr>
          <w:b/>
          <w:sz w:val="22"/>
        </w:rPr>
      </w:r>
    </w:p>
    <w:p>
      <w:pPr>
        <w:pStyle w:val="Heading2"/>
        <w:numPr>
          <w:ilvl w:val="1"/>
          <w:numId w:val="42"/>
        </w:numPr>
        <w:tabs>
          <w:tab w:pos="545" w:val="left" w:leader="none"/>
        </w:tabs>
        <w:spacing w:line="252" w:lineRule="exact" w:before="0" w:after="0"/>
        <w:ind w:left="545" w:right="0" w:hanging="386"/>
        <w:jc w:val="left"/>
      </w:pPr>
      <w:r>
        <w:rPr/>
        <w:t>Характеристика</w:t>
      </w:r>
      <w:r>
        <w:rPr>
          <w:spacing w:val="-11"/>
        </w:rPr>
        <w:t> </w:t>
      </w:r>
      <w:r>
        <w:rPr/>
        <w:t>материала</w:t>
      </w:r>
      <w:r>
        <w:rPr>
          <w:spacing w:val="-9"/>
        </w:rPr>
        <w:t> </w:t>
      </w:r>
      <w:r>
        <w:rPr>
          <w:spacing w:val="-2"/>
        </w:rPr>
        <w:t>исследования</w:t>
      </w:r>
    </w:p>
    <w:p>
      <w:pPr>
        <w:pStyle w:val="BodyText"/>
        <w:tabs>
          <w:tab w:pos="1685" w:val="left" w:leader="none"/>
          <w:tab w:pos="3125" w:val="left" w:leader="none"/>
          <w:tab w:pos="4759" w:val="left" w:leader="none"/>
        </w:tabs>
        <w:spacing w:line="252" w:lineRule="exact"/>
        <w:ind w:left="159"/>
        <w:jc w:val="left"/>
      </w:pPr>
      <w:r>
        <w:rPr>
          <w:spacing w:val="-2"/>
        </w:rPr>
        <w:t>Материалом</w:t>
      </w:r>
      <w:r>
        <w:rPr/>
        <w:tab/>
      </w:r>
      <w:r>
        <w:rPr>
          <w:spacing w:val="-2"/>
        </w:rPr>
        <w:t>настоящего</w:t>
      </w:r>
      <w:r>
        <w:rPr/>
        <w:tab/>
      </w:r>
      <w:r>
        <w:rPr>
          <w:spacing w:val="-2"/>
        </w:rPr>
        <w:t>исследования</w:t>
      </w:r>
      <w:r>
        <w:rPr/>
        <w:tab/>
      </w:r>
      <w:r>
        <w:rPr>
          <w:spacing w:val="-2"/>
        </w:rPr>
        <w:t>послужили</w:t>
      </w:r>
    </w:p>
    <w:p>
      <w:pPr>
        <w:pStyle w:val="BodyText"/>
        <w:spacing w:after="0" w:line="252" w:lineRule="exact"/>
        <w:jc w:val="left"/>
        <w:sectPr>
          <w:type w:val="continuous"/>
          <w:pgSz w:w="10320" w:h="14580"/>
          <w:pgMar w:header="0" w:footer="2433" w:top="660" w:bottom="280" w:left="1417" w:right="1417"/>
          <w:cols w:num="2" w:equalWidth="0">
            <w:col w:w="1077" w:space="40"/>
            <w:col w:w="6369"/>
          </w:cols>
        </w:sectPr>
      </w:pPr>
    </w:p>
    <w:p>
      <w:pPr>
        <w:pStyle w:val="BodyText"/>
        <w:spacing w:before="1"/>
        <w:ind w:right="564"/>
      </w:pPr>
      <w:r>
        <w:rPr/>
        <w:t>заголовки новостных публикаций, размещённые на официальном электронном новостном портале Республики Корея Korea.net, а также</w:t>
      </w:r>
      <w:r>
        <w:rPr>
          <w:spacing w:val="-1"/>
        </w:rPr>
        <w:t> </w:t>
      </w:r>
      <w:r>
        <w:rPr/>
        <w:t>их</w:t>
      </w:r>
      <w:r>
        <w:rPr>
          <w:spacing w:val="-2"/>
        </w:rPr>
        <w:t> </w:t>
      </w:r>
      <w:r>
        <w:rPr/>
        <w:t>официальные</w:t>
      </w:r>
      <w:r>
        <w:rPr>
          <w:spacing w:val="-1"/>
        </w:rPr>
        <w:t> </w:t>
      </w:r>
      <w:r>
        <w:rPr/>
        <w:t>русскоязычные</w:t>
      </w:r>
      <w:r>
        <w:rPr>
          <w:spacing w:val="-1"/>
        </w:rPr>
        <w:t> </w:t>
      </w:r>
      <w:r>
        <w:rPr/>
        <w:t>версии,</w:t>
      </w:r>
      <w:r>
        <w:rPr>
          <w:spacing w:val="-2"/>
        </w:rPr>
        <w:t> </w:t>
      </w:r>
      <w:r>
        <w:rPr/>
        <w:t>опубликованные</w:t>
      </w:r>
      <w:r>
        <w:rPr>
          <w:spacing w:val="-1"/>
        </w:rPr>
        <w:t> </w:t>
      </w:r>
      <w:r>
        <w:rPr/>
        <w:t>на данном сайте. Указанные источники являются авторитетными и репрезентативными для анализа современного южнокорейского медиадискурса, поскольку формируют повестку дня как внутри страны, так и на международной арене.</w:t>
      </w:r>
    </w:p>
    <w:p>
      <w:pPr>
        <w:pStyle w:val="BodyText"/>
        <w:spacing w:before="1"/>
        <w:ind w:right="561" w:firstLine="707"/>
      </w:pPr>
      <w:r>
        <w:rPr/>
        <w:t>Тематическая направленность отобранных заголовков охватывает ключевые сферы общественно-политической и социально-экономической жизни Республики Корея: международные отношения, государственную политику, экономическое развитие, инновационные технологии, социальную защиту</w:t>
      </w:r>
      <w:r>
        <w:rPr>
          <w:spacing w:val="-7"/>
        </w:rPr>
        <w:t> </w:t>
      </w:r>
      <w:r>
        <w:rPr/>
        <w:t>мигрантов,</w:t>
      </w:r>
      <w:r>
        <w:rPr>
          <w:spacing w:val="-7"/>
        </w:rPr>
        <w:t> </w:t>
      </w:r>
      <w:r>
        <w:rPr/>
        <w:t>демократические</w:t>
      </w:r>
      <w:r>
        <w:rPr>
          <w:spacing w:val="-6"/>
        </w:rPr>
        <w:t> </w:t>
      </w:r>
      <w:r>
        <w:rPr/>
        <w:t>ценности,</w:t>
      </w:r>
      <w:r>
        <w:rPr>
          <w:spacing w:val="-7"/>
        </w:rPr>
        <w:t> </w:t>
      </w:r>
      <w:r>
        <w:rPr/>
        <w:t>а</w:t>
      </w:r>
      <w:r>
        <w:rPr>
          <w:spacing w:val="-6"/>
        </w:rPr>
        <w:t> </w:t>
      </w:r>
      <w:r>
        <w:rPr/>
        <w:t>также</w:t>
      </w:r>
      <w:r>
        <w:rPr>
          <w:spacing w:val="-6"/>
        </w:rPr>
        <w:t> </w:t>
      </w:r>
      <w:r>
        <w:rPr/>
        <w:t>транспорт</w:t>
      </w:r>
      <w:r>
        <w:rPr>
          <w:spacing w:val="-10"/>
        </w:rPr>
        <w:t> </w:t>
      </w:r>
      <w:r>
        <w:rPr/>
        <w:t>и инфраструктуру. Такое тематическое разнообразие позволяет выявить универсальные и специфические особенности перевода заголовков различных типов новостных сообщений.</w:t>
      </w:r>
    </w:p>
    <w:p>
      <w:pPr>
        <w:pStyle w:val="BodyText"/>
        <w:ind w:right="564" w:firstLine="707"/>
      </w:pPr>
      <w:r>
        <w:rPr/>
        <w:t>Отбор примеров осуществлялся на основе следующих </w:t>
      </w:r>
      <w:r>
        <w:rPr>
          <w:spacing w:val="-2"/>
        </w:rPr>
        <w:t>критериев:</w:t>
      </w:r>
    </w:p>
    <w:p>
      <w:pPr>
        <w:pStyle w:val="ListParagraph"/>
        <w:numPr>
          <w:ilvl w:val="2"/>
          <w:numId w:val="42"/>
        </w:numPr>
        <w:tabs>
          <w:tab w:pos="1503" w:val="left" w:leader="none"/>
        </w:tabs>
        <w:spacing w:line="240" w:lineRule="auto" w:before="0" w:after="0"/>
        <w:ind w:left="1503" w:right="0" w:hanging="227"/>
        <w:jc w:val="left"/>
        <w:rPr>
          <w:sz w:val="22"/>
        </w:rPr>
      </w:pPr>
      <w:r>
        <w:rPr>
          <w:sz w:val="22"/>
        </w:rPr>
        <w:t>актуальность</w:t>
      </w:r>
      <w:r>
        <w:rPr>
          <w:spacing w:val="-8"/>
          <w:sz w:val="22"/>
        </w:rPr>
        <w:t> </w:t>
      </w:r>
      <w:r>
        <w:rPr>
          <w:sz w:val="22"/>
        </w:rPr>
        <w:t>новостного</w:t>
      </w:r>
      <w:r>
        <w:rPr>
          <w:spacing w:val="-10"/>
          <w:sz w:val="22"/>
        </w:rPr>
        <w:t> </w:t>
      </w:r>
      <w:r>
        <w:rPr>
          <w:spacing w:val="-2"/>
          <w:sz w:val="22"/>
        </w:rPr>
        <w:t>события;</w:t>
      </w:r>
    </w:p>
    <w:p>
      <w:pPr>
        <w:pStyle w:val="ListParagraph"/>
        <w:numPr>
          <w:ilvl w:val="2"/>
          <w:numId w:val="42"/>
        </w:numPr>
        <w:tabs>
          <w:tab w:pos="1502" w:val="left" w:leader="none"/>
          <w:tab w:pos="2536" w:val="left" w:leader="none"/>
          <w:tab w:pos="4136" w:val="left" w:leader="none"/>
          <w:tab w:pos="4743" w:val="left" w:leader="none"/>
        </w:tabs>
        <w:spacing w:line="240" w:lineRule="auto" w:before="1" w:after="0"/>
        <w:ind w:left="568" w:right="562" w:firstLine="707"/>
        <w:jc w:val="left"/>
        <w:rPr>
          <w:sz w:val="22"/>
        </w:rPr>
      </w:pPr>
      <w:r>
        <w:rPr>
          <w:spacing w:val="-2"/>
          <w:sz w:val="22"/>
        </w:rPr>
        <w:t>наличие</w:t>
      </w:r>
      <w:r>
        <w:rPr>
          <w:sz w:val="22"/>
        </w:rPr>
        <w:tab/>
      </w:r>
      <w:r>
        <w:rPr>
          <w:spacing w:val="-2"/>
          <w:sz w:val="22"/>
        </w:rPr>
        <w:t>официального</w:t>
      </w:r>
      <w:r>
        <w:rPr>
          <w:sz w:val="22"/>
        </w:rPr>
        <w:tab/>
      </w:r>
      <w:r>
        <w:rPr>
          <w:spacing w:val="-4"/>
          <w:sz w:val="22"/>
        </w:rPr>
        <w:t>или</w:t>
      </w:r>
      <w:r>
        <w:rPr>
          <w:sz w:val="22"/>
        </w:rPr>
        <w:tab/>
      </w:r>
      <w:r>
        <w:rPr>
          <w:spacing w:val="-2"/>
          <w:sz w:val="22"/>
        </w:rPr>
        <w:t>условно-официального </w:t>
      </w:r>
      <w:r>
        <w:rPr>
          <w:sz w:val="22"/>
        </w:rPr>
        <w:t>русскоязычного перевода;</w:t>
      </w:r>
    </w:p>
    <w:p>
      <w:pPr>
        <w:pStyle w:val="ListParagraph"/>
        <w:numPr>
          <w:ilvl w:val="2"/>
          <w:numId w:val="42"/>
        </w:numPr>
        <w:tabs>
          <w:tab w:pos="1502" w:val="left" w:leader="none"/>
        </w:tabs>
        <w:spacing w:line="240" w:lineRule="auto" w:before="0" w:after="0"/>
        <w:ind w:left="568" w:right="565" w:firstLine="707"/>
        <w:jc w:val="left"/>
        <w:rPr>
          <w:sz w:val="22"/>
        </w:rPr>
      </w:pPr>
      <w:r>
        <w:rPr>
          <w:sz w:val="22"/>
        </w:rPr>
        <w:t>выраженная</w:t>
      </w:r>
      <w:r>
        <w:rPr>
          <w:spacing w:val="40"/>
          <w:sz w:val="22"/>
        </w:rPr>
        <w:t> </w:t>
      </w:r>
      <w:r>
        <w:rPr>
          <w:sz w:val="22"/>
        </w:rPr>
        <w:t>структурная</w:t>
      </w:r>
      <w:r>
        <w:rPr>
          <w:spacing w:val="40"/>
          <w:sz w:val="22"/>
        </w:rPr>
        <w:t> </w:t>
      </w:r>
      <w:r>
        <w:rPr>
          <w:sz w:val="22"/>
        </w:rPr>
        <w:t>и</w:t>
      </w:r>
      <w:r>
        <w:rPr>
          <w:spacing w:val="40"/>
          <w:sz w:val="22"/>
        </w:rPr>
        <w:t> </w:t>
      </w:r>
      <w:r>
        <w:rPr>
          <w:sz w:val="22"/>
        </w:rPr>
        <w:t>стилистическая</w:t>
      </w:r>
      <w:r>
        <w:rPr>
          <w:spacing w:val="40"/>
          <w:sz w:val="22"/>
        </w:rPr>
        <w:t> </w:t>
      </w:r>
      <w:r>
        <w:rPr>
          <w:sz w:val="22"/>
        </w:rPr>
        <w:t>специфика корейского заголовка;</w:t>
      </w:r>
    </w:p>
    <w:p>
      <w:pPr>
        <w:pStyle w:val="ListParagraph"/>
        <w:spacing w:after="0" w:line="240" w:lineRule="auto"/>
        <w:jc w:val="left"/>
        <w:rPr>
          <w:sz w:val="22"/>
        </w:rPr>
        <w:sectPr>
          <w:type w:val="continuous"/>
          <w:pgSz w:w="10320" w:h="14580"/>
          <w:pgMar w:header="0" w:footer="2433" w:top="66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ListParagraph"/>
        <w:numPr>
          <w:ilvl w:val="2"/>
          <w:numId w:val="42"/>
        </w:numPr>
        <w:tabs>
          <w:tab w:pos="1502" w:val="left" w:leader="none"/>
        </w:tabs>
        <w:spacing w:line="240" w:lineRule="auto" w:before="1" w:after="0"/>
        <w:ind w:left="568" w:right="564" w:firstLine="707"/>
        <w:jc w:val="both"/>
        <w:rPr>
          <w:sz w:val="22"/>
        </w:rPr>
      </w:pPr>
      <w:r>
        <w:rPr>
          <w:sz w:val="22"/>
        </w:rPr>
        <w:t>использование типичных для корейских СМИ средств компрессии информации (эллипсис, номинативные конструкции, цитирование, числовые показатели).</w:t>
      </w:r>
    </w:p>
    <w:p>
      <w:pPr>
        <w:pStyle w:val="BodyText"/>
        <w:spacing w:before="1"/>
        <w:ind w:right="562" w:firstLine="707"/>
      </w:pPr>
      <w:r>
        <w:rPr/>
        <w:t>В настоящем исследовании в качестве теоретико- методологической основы анализа переводческих решений используется классификация переводческих трансформаций В. Н. Комиссарова. Выбор именно данной системы обусловлен рядом научно и методологически значимых факторов.</w:t>
      </w:r>
    </w:p>
    <w:p>
      <w:pPr>
        <w:pStyle w:val="BodyText"/>
        <w:ind w:right="509" w:firstLine="707"/>
      </w:pPr>
      <w:r>
        <w:rPr/>
        <w:t>Прежде всего, концепция В. Н. Комиссарова представляет собой одну из наиболее разработанных и признанных в отечественном переводоведении моделей</w:t>
      </w:r>
      <w:r>
        <w:rPr>
          <w:spacing w:val="-2"/>
        </w:rPr>
        <w:t> </w:t>
      </w:r>
      <w:r>
        <w:rPr/>
        <w:t>описания</w:t>
      </w:r>
      <w:r>
        <w:rPr>
          <w:spacing w:val="-2"/>
        </w:rPr>
        <w:t> </w:t>
      </w:r>
      <w:r>
        <w:rPr/>
        <w:t>переводческого процесса. Она отличается системностью и охватывает широкий спектр переводческих трансформаций, включая лексические, грамматические,</w:t>
      </w:r>
      <w:r>
        <w:rPr>
          <w:spacing w:val="-14"/>
        </w:rPr>
        <w:t> </w:t>
      </w:r>
      <w:r>
        <w:rPr/>
        <w:t>синтаксические</w:t>
      </w:r>
      <w:r>
        <w:rPr>
          <w:spacing w:val="-14"/>
        </w:rPr>
        <w:t> </w:t>
      </w:r>
      <w:r>
        <w:rPr/>
        <w:t>и</w:t>
      </w:r>
      <w:r>
        <w:rPr>
          <w:spacing w:val="-14"/>
        </w:rPr>
        <w:t> </w:t>
      </w:r>
      <w:r>
        <w:rPr/>
        <w:t>прагматические</w:t>
      </w:r>
      <w:r>
        <w:rPr>
          <w:spacing w:val="-13"/>
        </w:rPr>
        <w:t> </w:t>
      </w:r>
      <w:r>
        <w:rPr/>
        <w:t>преобразования, что позволяет всесторонне анализировать перевод медиатекстов и, в частности, заголовков новостных сообщений.</w:t>
      </w:r>
    </w:p>
    <w:p>
      <w:pPr>
        <w:pStyle w:val="Heading2"/>
        <w:numPr>
          <w:ilvl w:val="1"/>
          <w:numId w:val="42"/>
        </w:numPr>
        <w:tabs>
          <w:tab w:pos="1836" w:val="left" w:leader="none"/>
        </w:tabs>
        <w:spacing w:line="240" w:lineRule="auto" w:before="0" w:after="0"/>
        <w:ind w:left="568" w:right="566" w:firstLine="707"/>
        <w:jc w:val="both"/>
      </w:pPr>
      <w:r>
        <w:rPr/>
        <w:t>Основные трудности перевода заголовков с корейского языка на русский</w:t>
      </w:r>
    </w:p>
    <w:p>
      <w:pPr>
        <w:pStyle w:val="BodyText"/>
        <w:spacing w:before="1"/>
        <w:ind w:right="561" w:firstLine="707"/>
      </w:pPr>
      <w:r>
        <w:rPr/>
        <w:t>Одной из ключевых проблем перевода заголовков с корейского языка на русский являются лексические трудности, связанные с различиями в системе номинации, частотностью аббревиатур</w:t>
      </w:r>
      <w:r>
        <w:rPr>
          <w:spacing w:val="-4"/>
        </w:rPr>
        <w:t> </w:t>
      </w:r>
      <w:r>
        <w:rPr/>
        <w:t>и</w:t>
      </w:r>
      <w:r>
        <w:rPr>
          <w:spacing w:val="-4"/>
        </w:rPr>
        <w:t> </w:t>
      </w:r>
      <w:r>
        <w:rPr/>
        <w:t>институциональных</w:t>
      </w:r>
      <w:r>
        <w:rPr>
          <w:spacing w:val="-3"/>
        </w:rPr>
        <w:t> </w:t>
      </w:r>
      <w:r>
        <w:rPr/>
        <w:t>наименований.</w:t>
      </w:r>
      <w:r>
        <w:rPr>
          <w:spacing w:val="-5"/>
        </w:rPr>
        <w:t> </w:t>
      </w:r>
      <w:r>
        <w:rPr/>
        <w:t>Так,</w:t>
      </w:r>
      <w:r>
        <w:rPr>
          <w:spacing w:val="-3"/>
        </w:rPr>
        <w:t> </w:t>
      </w:r>
      <w:r>
        <w:rPr/>
        <w:t>в</w:t>
      </w:r>
      <w:r>
        <w:rPr>
          <w:spacing w:val="-4"/>
        </w:rPr>
        <w:t> </w:t>
      </w:r>
      <w:r>
        <w:rPr>
          <w:spacing w:val="-2"/>
        </w:rPr>
        <w:t>заголовке</w:t>
      </w:r>
    </w:p>
    <w:p>
      <w:pPr>
        <w:spacing w:line="285" w:lineRule="exact" w:before="0"/>
        <w:ind w:left="568" w:right="0" w:firstLine="0"/>
        <w:jc w:val="both"/>
        <w:rPr>
          <w:i/>
          <w:sz w:val="22"/>
        </w:rPr>
      </w:pPr>
      <w:r>
        <w:rPr>
          <w:rFonts w:ascii="Malgun Gothic" w:hAnsi="Malgun Gothic" w:eastAsia="Malgun Gothic"/>
          <w:sz w:val="21"/>
        </w:rPr>
        <w:t>한중</w:t>
      </w:r>
      <w:r>
        <w:rPr>
          <w:i/>
          <w:sz w:val="20"/>
        </w:rPr>
        <w:t>,</w:t>
      </w:r>
      <w:r>
        <w:rPr>
          <w:i/>
          <w:spacing w:val="19"/>
          <w:sz w:val="20"/>
        </w:rPr>
        <w:t> </w:t>
      </w:r>
      <w:r>
        <w:rPr>
          <w:rFonts w:ascii="Malgun Gothic" w:hAnsi="Malgun Gothic" w:eastAsia="Malgun Gothic"/>
          <w:sz w:val="21"/>
        </w:rPr>
        <w:t>상업장관</w:t>
      </w:r>
      <w:r>
        <w:rPr>
          <w:rFonts w:ascii="Malgun Gothic" w:hAnsi="Malgun Gothic" w:eastAsia="Malgun Gothic"/>
          <w:spacing w:val="-5"/>
          <w:sz w:val="21"/>
        </w:rPr>
        <w:t> </w:t>
      </w:r>
      <w:r>
        <w:rPr>
          <w:rFonts w:ascii="Malgun Gothic" w:hAnsi="Malgun Gothic" w:eastAsia="Malgun Gothic"/>
          <w:sz w:val="21"/>
        </w:rPr>
        <w:t>회의</w:t>
      </w:r>
      <w:r>
        <w:rPr>
          <w:rFonts w:ascii="Malgun Gothic" w:hAnsi="Malgun Gothic" w:eastAsia="Malgun Gothic"/>
          <w:spacing w:val="-6"/>
          <w:sz w:val="21"/>
        </w:rPr>
        <w:t> </w:t>
      </w:r>
      <w:r>
        <w:rPr>
          <w:rFonts w:ascii="Malgun Gothic" w:hAnsi="Malgun Gothic" w:eastAsia="Malgun Gothic"/>
          <w:sz w:val="21"/>
        </w:rPr>
        <w:t>정례화</w:t>
      </w:r>
      <w:r>
        <w:rPr>
          <w:i/>
          <w:sz w:val="20"/>
        </w:rPr>
        <w:t>•••</w:t>
      </w:r>
      <w:r>
        <w:rPr>
          <w:rFonts w:ascii="Malgun Gothic" w:hAnsi="Malgun Gothic" w:eastAsia="Malgun Gothic"/>
          <w:sz w:val="21"/>
        </w:rPr>
        <w:t>기술혁신</w:t>
      </w:r>
      <w:r>
        <w:rPr>
          <w:i/>
          <w:sz w:val="20"/>
        </w:rPr>
        <w:t>•</w:t>
      </w:r>
      <w:r>
        <w:rPr>
          <w:rFonts w:ascii="Malgun Gothic" w:hAnsi="Malgun Gothic" w:eastAsia="Malgun Gothic"/>
          <w:sz w:val="21"/>
        </w:rPr>
        <w:t>환경</w:t>
      </w:r>
      <w:r>
        <w:rPr>
          <w:rFonts w:ascii="Malgun Gothic" w:hAnsi="Malgun Gothic" w:eastAsia="Malgun Gothic"/>
          <w:spacing w:val="-5"/>
          <w:sz w:val="21"/>
        </w:rPr>
        <w:t> </w:t>
      </w:r>
      <w:r>
        <w:rPr>
          <w:rFonts w:ascii="Malgun Gothic" w:hAnsi="Malgun Gothic" w:eastAsia="Malgun Gothic"/>
          <w:sz w:val="21"/>
        </w:rPr>
        <w:t>등</w:t>
      </w:r>
      <w:r>
        <w:rPr>
          <w:rFonts w:ascii="Malgun Gothic" w:hAnsi="Malgun Gothic" w:eastAsia="Malgun Gothic"/>
          <w:spacing w:val="-6"/>
          <w:sz w:val="21"/>
        </w:rPr>
        <w:t> </w:t>
      </w:r>
      <w:r>
        <w:rPr>
          <w:i/>
          <w:sz w:val="20"/>
        </w:rPr>
        <w:t>MOU</w:t>
      </w:r>
      <w:r>
        <w:rPr>
          <w:i/>
          <w:spacing w:val="18"/>
          <w:sz w:val="20"/>
        </w:rPr>
        <w:t> </w:t>
      </w:r>
      <w:r>
        <w:rPr>
          <w:i/>
          <w:sz w:val="20"/>
        </w:rPr>
        <w:t>14</w:t>
      </w:r>
      <w:r>
        <w:rPr>
          <w:i/>
          <w:spacing w:val="24"/>
          <w:sz w:val="20"/>
        </w:rPr>
        <w:t> </w:t>
      </w:r>
      <w:r>
        <w:rPr>
          <w:rFonts w:ascii="Malgun Gothic" w:hAnsi="Malgun Gothic" w:eastAsia="Malgun Gothic"/>
          <w:sz w:val="21"/>
        </w:rPr>
        <w:t>건</w:t>
      </w:r>
      <w:r>
        <w:rPr>
          <w:rFonts w:ascii="Malgun Gothic" w:hAnsi="Malgun Gothic" w:eastAsia="Malgun Gothic"/>
          <w:spacing w:val="-5"/>
          <w:sz w:val="21"/>
        </w:rPr>
        <w:t> </w:t>
      </w:r>
      <w:r>
        <w:rPr>
          <w:rFonts w:ascii="Malgun Gothic" w:hAnsi="Malgun Gothic" w:eastAsia="Malgun Gothic"/>
          <w:sz w:val="21"/>
        </w:rPr>
        <w:t>체결</w:t>
      </w:r>
      <w:r>
        <w:rPr>
          <w:rFonts w:ascii="Malgun Gothic" w:hAnsi="Malgun Gothic" w:eastAsia="Malgun Gothic"/>
          <w:spacing w:val="-6"/>
          <w:sz w:val="21"/>
        </w:rPr>
        <w:t> </w:t>
      </w:r>
      <w:r>
        <w:rPr>
          <w:i/>
          <w:spacing w:val="-5"/>
          <w:sz w:val="22"/>
        </w:rPr>
        <w:t>[3]</w:t>
      </w:r>
    </w:p>
    <w:p>
      <w:pPr>
        <w:pStyle w:val="BodyText"/>
        <w:spacing w:line="231" w:lineRule="exact"/>
      </w:pPr>
      <w:r>
        <w:rPr/>
        <w:t>используется</w:t>
      </w:r>
      <w:r>
        <w:rPr>
          <w:spacing w:val="59"/>
          <w:w w:val="150"/>
        </w:rPr>
        <w:t> </w:t>
      </w:r>
      <w:r>
        <w:rPr/>
        <w:t>аббревиатура</w:t>
      </w:r>
      <w:r>
        <w:rPr>
          <w:spacing w:val="65"/>
          <w:w w:val="150"/>
        </w:rPr>
        <w:t> </w:t>
      </w:r>
      <w:r>
        <w:rPr>
          <w:i/>
        </w:rPr>
        <w:t>MOU</w:t>
      </w:r>
      <w:r>
        <w:rPr/>
        <w:t>,</w:t>
      </w:r>
      <w:r>
        <w:rPr>
          <w:spacing w:val="62"/>
          <w:w w:val="150"/>
        </w:rPr>
        <w:t> </w:t>
      </w:r>
      <w:r>
        <w:rPr/>
        <w:t>широко</w:t>
      </w:r>
      <w:r>
        <w:rPr>
          <w:spacing w:val="63"/>
          <w:w w:val="150"/>
        </w:rPr>
        <w:t> </w:t>
      </w:r>
      <w:r>
        <w:rPr/>
        <w:t>распространённая</w:t>
      </w:r>
      <w:r>
        <w:rPr>
          <w:spacing w:val="61"/>
          <w:w w:val="150"/>
        </w:rPr>
        <w:t> </w:t>
      </w:r>
      <w:r>
        <w:rPr>
          <w:spacing w:val="-10"/>
        </w:rPr>
        <w:t>в</w:t>
      </w:r>
    </w:p>
    <w:p>
      <w:pPr>
        <w:spacing w:before="1"/>
        <w:ind w:left="568" w:right="562" w:firstLine="0"/>
        <w:jc w:val="both"/>
        <w:rPr>
          <w:sz w:val="22"/>
        </w:rPr>
      </w:pPr>
      <w:r>
        <w:rPr>
          <w:sz w:val="22"/>
        </w:rPr>
        <w:t>корейском медиадискурсе и не требующая пояснения для национального</w:t>
      </w:r>
      <w:r>
        <w:rPr>
          <w:spacing w:val="-12"/>
          <w:sz w:val="22"/>
        </w:rPr>
        <w:t> </w:t>
      </w:r>
      <w:r>
        <w:rPr>
          <w:sz w:val="22"/>
        </w:rPr>
        <w:t>адресата.</w:t>
      </w:r>
      <w:r>
        <w:rPr>
          <w:spacing w:val="-14"/>
          <w:sz w:val="22"/>
        </w:rPr>
        <w:t> </w:t>
      </w:r>
      <w:r>
        <w:rPr>
          <w:sz w:val="22"/>
        </w:rPr>
        <w:t>В</w:t>
      </w:r>
      <w:r>
        <w:rPr>
          <w:spacing w:val="-11"/>
          <w:sz w:val="22"/>
        </w:rPr>
        <w:t> </w:t>
      </w:r>
      <w:r>
        <w:rPr>
          <w:sz w:val="22"/>
        </w:rPr>
        <w:t>русском</w:t>
      </w:r>
      <w:r>
        <w:rPr>
          <w:spacing w:val="-12"/>
          <w:sz w:val="22"/>
        </w:rPr>
        <w:t> </w:t>
      </w:r>
      <w:r>
        <w:rPr>
          <w:sz w:val="22"/>
        </w:rPr>
        <w:t>переводе</w:t>
      </w:r>
      <w:r>
        <w:rPr>
          <w:spacing w:val="-9"/>
          <w:sz w:val="22"/>
        </w:rPr>
        <w:t> </w:t>
      </w:r>
      <w:r>
        <w:rPr>
          <w:sz w:val="22"/>
        </w:rPr>
        <w:t>-</w:t>
      </w:r>
      <w:r>
        <w:rPr>
          <w:spacing w:val="-13"/>
          <w:sz w:val="22"/>
        </w:rPr>
        <w:t> </w:t>
      </w:r>
      <w:r>
        <w:rPr>
          <w:i/>
          <w:sz w:val="22"/>
        </w:rPr>
        <w:t>«Республика</w:t>
      </w:r>
      <w:r>
        <w:rPr>
          <w:i/>
          <w:spacing w:val="-12"/>
          <w:sz w:val="22"/>
        </w:rPr>
        <w:t> </w:t>
      </w:r>
      <w:r>
        <w:rPr>
          <w:i/>
          <w:sz w:val="22"/>
        </w:rPr>
        <w:t>Корея</w:t>
      </w:r>
      <w:r>
        <w:rPr>
          <w:i/>
          <w:spacing w:val="-13"/>
          <w:sz w:val="22"/>
        </w:rPr>
        <w:t> </w:t>
      </w:r>
      <w:r>
        <w:rPr>
          <w:i/>
          <w:sz w:val="22"/>
        </w:rPr>
        <w:t>и Китай подписали 14 меморандумов о взаимопонимании» [3] </w:t>
      </w:r>
      <w:r>
        <w:rPr>
          <w:sz w:val="22"/>
        </w:rPr>
        <w:t>- наблюдается экспликация и конкретизация, направленные на устранение возможной коммуникативной неоднозначности.</w:t>
      </w:r>
    </w:p>
    <w:p>
      <w:pPr>
        <w:pStyle w:val="BodyText"/>
        <w:ind w:right="563" w:firstLine="707"/>
      </w:pPr>
      <w:r>
        <w:rPr/>
        <w:t>Грамматические и синтаксические расхождения обусловлены аналитическим характером корейского языка и его склонностью</w:t>
      </w:r>
      <w:r>
        <w:rPr>
          <w:spacing w:val="35"/>
        </w:rPr>
        <w:t> </w:t>
      </w:r>
      <w:r>
        <w:rPr/>
        <w:t>к</w:t>
      </w:r>
      <w:r>
        <w:rPr>
          <w:spacing w:val="35"/>
        </w:rPr>
        <w:t> </w:t>
      </w:r>
      <w:r>
        <w:rPr/>
        <w:t>номинативным,</w:t>
      </w:r>
      <w:r>
        <w:rPr>
          <w:spacing w:val="36"/>
        </w:rPr>
        <w:t> </w:t>
      </w:r>
      <w:r>
        <w:rPr/>
        <w:t>бессказуемостным</w:t>
      </w:r>
      <w:r>
        <w:rPr>
          <w:spacing w:val="33"/>
        </w:rPr>
        <w:t> </w:t>
      </w:r>
      <w:r>
        <w:rPr>
          <w:spacing w:val="-2"/>
        </w:rPr>
        <w:t>конструкциям.</w:t>
      </w:r>
    </w:p>
    <w:p>
      <w:pPr>
        <w:spacing w:line="286" w:lineRule="exact" w:before="0"/>
        <w:ind w:left="568" w:right="0" w:firstLine="0"/>
        <w:jc w:val="both"/>
        <w:rPr>
          <w:i/>
          <w:sz w:val="22"/>
        </w:rPr>
      </w:pPr>
      <w:r>
        <w:rPr>
          <w:sz w:val="22"/>
        </w:rPr>
        <w:t>Например,</w:t>
      </w:r>
      <w:r>
        <w:rPr>
          <w:spacing w:val="11"/>
          <w:sz w:val="22"/>
        </w:rPr>
        <w:t> </w:t>
      </w:r>
      <w:r>
        <w:rPr>
          <w:sz w:val="22"/>
        </w:rPr>
        <w:t>в</w:t>
      </w:r>
      <w:r>
        <w:rPr>
          <w:spacing w:val="11"/>
          <w:sz w:val="22"/>
        </w:rPr>
        <w:t> </w:t>
      </w:r>
      <w:r>
        <w:rPr>
          <w:sz w:val="22"/>
        </w:rPr>
        <w:t>заголовке</w:t>
      </w:r>
      <w:r>
        <w:rPr>
          <w:spacing w:val="12"/>
          <w:sz w:val="22"/>
        </w:rPr>
        <w:t> </w:t>
      </w:r>
      <w:r>
        <w:rPr>
          <w:rFonts w:ascii="Malgun Gothic" w:hAnsi="Malgun Gothic" w:eastAsia="Malgun Gothic"/>
          <w:sz w:val="21"/>
        </w:rPr>
        <w:t>과기정통부</w:t>
      </w:r>
      <w:r>
        <w:rPr>
          <w:i/>
          <w:sz w:val="20"/>
        </w:rPr>
        <w:t>,</w:t>
      </w:r>
      <w:r>
        <w:rPr>
          <w:i/>
          <w:spacing w:val="12"/>
          <w:sz w:val="20"/>
        </w:rPr>
        <w:t> </w:t>
      </w:r>
      <w:r>
        <w:rPr>
          <w:i/>
          <w:sz w:val="20"/>
        </w:rPr>
        <w:t>"</w:t>
      </w:r>
      <w:r>
        <w:rPr>
          <w:rFonts w:ascii="Malgun Gothic" w:hAnsi="Malgun Gothic" w:eastAsia="Malgun Gothic"/>
          <w:sz w:val="21"/>
        </w:rPr>
        <w:t>올해</w:t>
      </w:r>
      <w:r>
        <w:rPr>
          <w:rFonts w:ascii="Malgun Gothic" w:hAnsi="Malgun Gothic" w:eastAsia="Malgun Gothic"/>
          <w:spacing w:val="-13"/>
          <w:sz w:val="21"/>
        </w:rPr>
        <w:t> </w:t>
      </w:r>
      <w:r>
        <w:rPr>
          <w:i/>
          <w:sz w:val="20"/>
        </w:rPr>
        <w:t>AI</w:t>
      </w:r>
      <w:r>
        <w:rPr>
          <w:i/>
          <w:spacing w:val="12"/>
          <w:sz w:val="20"/>
        </w:rPr>
        <w:t> </w:t>
      </w:r>
      <w:r>
        <w:rPr>
          <w:rFonts w:ascii="Malgun Gothic" w:hAnsi="Malgun Gothic" w:eastAsia="Malgun Gothic"/>
          <w:sz w:val="21"/>
        </w:rPr>
        <w:t>예산</w:t>
      </w:r>
      <w:r>
        <w:rPr>
          <w:rFonts w:ascii="Malgun Gothic" w:hAnsi="Malgun Gothic" w:eastAsia="Malgun Gothic"/>
          <w:spacing w:val="-13"/>
          <w:sz w:val="21"/>
        </w:rPr>
        <w:t> </w:t>
      </w:r>
      <w:r>
        <w:rPr>
          <w:i/>
          <w:sz w:val="20"/>
        </w:rPr>
        <w:t>10</w:t>
      </w:r>
      <w:r>
        <w:rPr>
          <w:i/>
          <w:spacing w:val="16"/>
          <w:sz w:val="20"/>
        </w:rPr>
        <w:t> </w:t>
      </w:r>
      <w:r>
        <w:rPr>
          <w:rFonts w:ascii="Malgun Gothic" w:hAnsi="Malgun Gothic" w:eastAsia="Malgun Gothic"/>
          <w:sz w:val="21"/>
        </w:rPr>
        <w:t>조</w:t>
      </w:r>
      <w:r>
        <w:rPr>
          <w:rFonts w:ascii="Malgun Gothic" w:hAnsi="Malgun Gothic" w:eastAsia="Malgun Gothic"/>
          <w:spacing w:val="-13"/>
          <w:sz w:val="21"/>
        </w:rPr>
        <w:t> </w:t>
      </w:r>
      <w:r>
        <w:rPr>
          <w:rFonts w:ascii="Malgun Gothic" w:hAnsi="Malgun Gothic" w:eastAsia="Malgun Gothic"/>
          <w:sz w:val="21"/>
        </w:rPr>
        <w:t>원</w:t>
      </w:r>
      <w:r>
        <w:rPr>
          <w:rFonts w:ascii="Malgun Gothic" w:hAnsi="Malgun Gothic" w:eastAsia="Malgun Gothic"/>
          <w:spacing w:val="-12"/>
          <w:sz w:val="21"/>
        </w:rPr>
        <w:t> </w:t>
      </w:r>
      <w:r>
        <w:rPr>
          <w:rFonts w:ascii="Malgun Gothic" w:hAnsi="Malgun Gothic" w:eastAsia="Malgun Gothic"/>
          <w:spacing w:val="-2"/>
          <w:sz w:val="21"/>
        </w:rPr>
        <w:t>투입</w:t>
      </w:r>
      <w:r>
        <w:rPr>
          <w:i/>
          <w:spacing w:val="-2"/>
          <w:sz w:val="20"/>
        </w:rPr>
        <w:t>"</w:t>
      </w:r>
      <w:r>
        <w:rPr>
          <w:i/>
          <w:spacing w:val="-2"/>
          <w:sz w:val="22"/>
        </w:rPr>
        <w:t>[4].</w:t>
      </w:r>
    </w:p>
    <w:p>
      <w:pPr>
        <w:pStyle w:val="BodyText"/>
        <w:spacing w:line="230" w:lineRule="exact"/>
      </w:pPr>
      <w:r>
        <w:rPr/>
        <w:t>глагольная</w:t>
      </w:r>
      <w:r>
        <w:rPr>
          <w:spacing w:val="36"/>
        </w:rPr>
        <w:t> </w:t>
      </w:r>
      <w:r>
        <w:rPr/>
        <w:t>семантика</w:t>
      </w:r>
      <w:r>
        <w:rPr>
          <w:spacing w:val="39"/>
        </w:rPr>
        <w:t> </w:t>
      </w:r>
      <w:r>
        <w:rPr/>
        <w:t>сведена</w:t>
      </w:r>
      <w:r>
        <w:rPr>
          <w:spacing w:val="37"/>
        </w:rPr>
        <w:t> </w:t>
      </w:r>
      <w:r>
        <w:rPr/>
        <w:t>к</w:t>
      </w:r>
      <w:r>
        <w:rPr>
          <w:spacing w:val="40"/>
        </w:rPr>
        <w:t> </w:t>
      </w:r>
      <w:r>
        <w:rPr/>
        <w:t>минимуму,</w:t>
      </w:r>
      <w:r>
        <w:rPr>
          <w:spacing w:val="39"/>
        </w:rPr>
        <w:t> </w:t>
      </w:r>
      <w:r>
        <w:rPr/>
        <w:t>тогда</w:t>
      </w:r>
      <w:r>
        <w:rPr>
          <w:spacing w:val="39"/>
        </w:rPr>
        <w:t> </w:t>
      </w:r>
      <w:r>
        <w:rPr/>
        <w:t>как</w:t>
      </w:r>
      <w:r>
        <w:rPr>
          <w:spacing w:val="39"/>
        </w:rPr>
        <w:t> </w:t>
      </w:r>
      <w:r>
        <w:rPr/>
        <w:t>в</w:t>
      </w:r>
      <w:r>
        <w:rPr>
          <w:spacing w:val="39"/>
        </w:rPr>
        <w:t> </w:t>
      </w:r>
      <w:r>
        <w:rPr>
          <w:spacing w:val="-2"/>
        </w:rPr>
        <w:t>русском</w:t>
      </w:r>
    </w:p>
    <w:p>
      <w:pPr>
        <w:spacing w:line="240" w:lineRule="auto" w:before="0"/>
        <w:ind w:left="568" w:right="561" w:firstLine="0"/>
        <w:jc w:val="both"/>
        <w:rPr>
          <w:sz w:val="22"/>
        </w:rPr>
      </w:pPr>
      <w:r>
        <w:rPr>
          <w:sz w:val="22"/>
        </w:rPr>
        <w:t>варианте</w:t>
      </w:r>
      <w:r>
        <w:rPr>
          <w:spacing w:val="-13"/>
          <w:sz w:val="22"/>
        </w:rPr>
        <w:t> </w:t>
      </w:r>
      <w:r>
        <w:rPr>
          <w:sz w:val="22"/>
        </w:rPr>
        <w:t>-</w:t>
      </w:r>
      <w:r>
        <w:rPr>
          <w:spacing w:val="-14"/>
          <w:sz w:val="22"/>
        </w:rPr>
        <w:t> </w:t>
      </w:r>
      <w:r>
        <w:rPr>
          <w:i/>
          <w:sz w:val="22"/>
        </w:rPr>
        <w:t>«Правительство</w:t>
      </w:r>
      <w:r>
        <w:rPr>
          <w:i/>
          <w:spacing w:val="-13"/>
          <w:sz w:val="22"/>
        </w:rPr>
        <w:t> </w:t>
      </w:r>
      <w:r>
        <w:rPr>
          <w:i/>
          <w:sz w:val="22"/>
        </w:rPr>
        <w:t>Республики</w:t>
      </w:r>
      <w:r>
        <w:rPr>
          <w:i/>
          <w:spacing w:val="-14"/>
          <w:sz w:val="22"/>
        </w:rPr>
        <w:t> </w:t>
      </w:r>
      <w:r>
        <w:rPr>
          <w:i/>
          <w:sz w:val="22"/>
        </w:rPr>
        <w:t>Корея</w:t>
      </w:r>
      <w:r>
        <w:rPr>
          <w:i/>
          <w:spacing w:val="-12"/>
          <w:sz w:val="22"/>
        </w:rPr>
        <w:t> </w:t>
      </w:r>
      <w:r>
        <w:rPr>
          <w:i/>
          <w:sz w:val="22"/>
        </w:rPr>
        <w:t>выделит</w:t>
      </w:r>
      <w:r>
        <w:rPr>
          <w:i/>
          <w:spacing w:val="-14"/>
          <w:sz w:val="22"/>
        </w:rPr>
        <w:t> </w:t>
      </w:r>
      <w:r>
        <w:rPr>
          <w:i/>
          <w:sz w:val="22"/>
        </w:rPr>
        <w:t>10</w:t>
      </w:r>
      <w:r>
        <w:rPr>
          <w:i/>
          <w:spacing w:val="-13"/>
          <w:sz w:val="22"/>
        </w:rPr>
        <w:t> </w:t>
      </w:r>
      <w:r>
        <w:rPr>
          <w:i/>
          <w:sz w:val="22"/>
        </w:rPr>
        <w:t>трлн</w:t>
      </w:r>
      <w:r>
        <w:rPr>
          <w:i/>
          <w:spacing w:val="-13"/>
          <w:sz w:val="22"/>
        </w:rPr>
        <w:t> </w:t>
      </w:r>
      <w:r>
        <w:rPr>
          <w:i/>
          <w:sz w:val="22"/>
        </w:rPr>
        <w:t>вон на развитие ИИ» [4] </w:t>
      </w:r>
      <w:r>
        <w:rPr>
          <w:sz w:val="22"/>
        </w:rPr>
        <w:t>- используется развернутая предикативная структура, что связано с грамматической заменой, заменой типа предложения и добавлением.</w:t>
      </w:r>
    </w:p>
    <w:p>
      <w:pPr>
        <w:pStyle w:val="BodyText"/>
        <w:spacing w:before="1"/>
        <w:ind w:right="563" w:firstLine="707"/>
      </w:pPr>
      <w:r>
        <w:rPr/>
        <w:t>Особую</w:t>
      </w:r>
      <w:r>
        <w:rPr>
          <w:spacing w:val="-8"/>
        </w:rPr>
        <w:t> </w:t>
      </w:r>
      <w:r>
        <w:rPr/>
        <w:t>сложность</w:t>
      </w:r>
      <w:r>
        <w:rPr>
          <w:spacing w:val="-6"/>
        </w:rPr>
        <w:t> </w:t>
      </w:r>
      <w:r>
        <w:rPr/>
        <w:t>представляет</w:t>
      </w:r>
      <w:r>
        <w:rPr>
          <w:spacing w:val="-7"/>
        </w:rPr>
        <w:t> </w:t>
      </w:r>
      <w:r>
        <w:rPr/>
        <w:t>передача</w:t>
      </w:r>
      <w:r>
        <w:rPr>
          <w:spacing w:val="-6"/>
        </w:rPr>
        <w:t> </w:t>
      </w:r>
      <w:r>
        <w:rPr/>
        <w:t>прагматического и</w:t>
      </w:r>
      <w:r>
        <w:rPr>
          <w:spacing w:val="77"/>
        </w:rPr>
        <w:t>  </w:t>
      </w:r>
      <w:r>
        <w:rPr/>
        <w:t>эмоционального</w:t>
      </w:r>
      <w:r>
        <w:rPr>
          <w:spacing w:val="79"/>
        </w:rPr>
        <w:t>  </w:t>
      </w:r>
      <w:r>
        <w:rPr/>
        <w:t>компонента.</w:t>
      </w:r>
      <w:r>
        <w:rPr>
          <w:spacing w:val="53"/>
          <w:w w:val="150"/>
        </w:rPr>
        <w:t>  </w:t>
      </w:r>
      <w:r>
        <w:rPr/>
        <w:t>В</w:t>
      </w:r>
      <w:r>
        <w:rPr>
          <w:spacing w:val="79"/>
        </w:rPr>
        <w:t>  </w:t>
      </w:r>
      <w:r>
        <w:rPr/>
        <w:t>корейских</w:t>
      </w:r>
      <w:r>
        <w:rPr>
          <w:spacing w:val="53"/>
          <w:w w:val="150"/>
        </w:rPr>
        <w:t>  </w:t>
      </w:r>
      <w:r>
        <w:rPr>
          <w:spacing w:val="-2"/>
        </w:rPr>
        <w:t>заголовках</w:t>
      </w:r>
    </w:p>
    <w:p>
      <w:pPr>
        <w:pStyle w:val="BodyText"/>
        <w:spacing w:after="0"/>
        <w:sectPr>
          <w:pgSz w:w="10320" w:h="14580"/>
          <w:pgMar w:header="0" w:footer="2433" w:top="660" w:bottom="2620" w:left="1417" w:right="1417"/>
        </w:sectPr>
      </w:pPr>
    </w:p>
    <w:p>
      <w:pPr>
        <w:spacing w:before="66"/>
        <w:ind w:left="1693" w:right="0" w:firstLine="0"/>
        <w:jc w:val="left"/>
        <w:rPr>
          <w:sz w:val="18"/>
        </w:rPr>
      </w:pPr>
      <w:r>
        <w:rPr>
          <w:sz w:val="18"/>
        </w:rPr>
        <w:t>Цой</w:t>
      </w:r>
      <w:r>
        <w:rPr>
          <w:spacing w:val="-4"/>
          <w:sz w:val="18"/>
        </w:rPr>
        <w:t> </w:t>
      </w:r>
      <w:r>
        <w:rPr>
          <w:sz w:val="18"/>
        </w:rPr>
        <w:t>Я.,</w:t>
      </w:r>
      <w:r>
        <w:rPr>
          <w:spacing w:val="-3"/>
          <w:sz w:val="18"/>
        </w:rPr>
        <w:t> </w:t>
      </w:r>
      <w:r>
        <w:rPr>
          <w:sz w:val="18"/>
        </w:rPr>
        <w:t>Смагулова</w:t>
      </w:r>
      <w:r>
        <w:rPr>
          <w:spacing w:val="-3"/>
          <w:sz w:val="18"/>
        </w:rPr>
        <w:t> </w:t>
      </w:r>
      <w:r>
        <w:rPr>
          <w:sz w:val="18"/>
        </w:rPr>
        <w:t>С.</w:t>
      </w:r>
      <w:r>
        <w:rPr>
          <w:spacing w:val="-3"/>
          <w:sz w:val="18"/>
        </w:rPr>
        <w:t> </w:t>
      </w:r>
      <w:r>
        <w:rPr>
          <w:sz w:val="18"/>
        </w:rPr>
        <w:t>Особенности</w:t>
      </w:r>
      <w:r>
        <w:rPr>
          <w:spacing w:val="-2"/>
          <w:sz w:val="18"/>
        </w:rPr>
        <w:t> </w:t>
      </w:r>
      <w:r>
        <w:rPr>
          <w:sz w:val="18"/>
        </w:rPr>
        <w:t>заголовков</w:t>
      </w:r>
      <w:r>
        <w:rPr>
          <w:spacing w:val="-4"/>
          <w:sz w:val="18"/>
        </w:rPr>
        <w:t> </w:t>
      </w:r>
      <w:r>
        <w:rPr>
          <w:sz w:val="18"/>
        </w:rPr>
        <w:t>новостных</w:t>
      </w:r>
      <w:r>
        <w:rPr>
          <w:spacing w:val="-1"/>
          <w:sz w:val="18"/>
        </w:rPr>
        <w:t> </w:t>
      </w:r>
      <w:r>
        <w:rPr>
          <w:spacing w:val="-2"/>
          <w:sz w:val="18"/>
        </w:rPr>
        <w:t>текстов...</w:t>
      </w:r>
    </w:p>
    <w:p>
      <w:pPr>
        <w:pStyle w:val="BodyText"/>
        <w:spacing w:before="199"/>
        <w:ind w:left="0"/>
        <w:jc w:val="left"/>
        <w:rPr>
          <w:sz w:val="18"/>
        </w:rPr>
      </w:pPr>
    </w:p>
    <w:p>
      <w:pPr>
        <w:pStyle w:val="BodyText"/>
        <w:spacing w:line="184" w:lineRule="auto"/>
        <w:ind w:right="560"/>
      </w:pPr>
      <w:r>
        <w:rPr/>
        <w:t>экспрессивность часто реализуется имплицитно, через </w:t>
      </w:r>
      <w:r>
        <w:rPr>
          <w:spacing w:val="-2"/>
        </w:rPr>
        <w:t>метафорические</w:t>
      </w:r>
      <w:r>
        <w:rPr>
          <w:spacing w:val="-5"/>
        </w:rPr>
        <w:t> </w:t>
      </w:r>
      <w:r>
        <w:rPr>
          <w:spacing w:val="-2"/>
        </w:rPr>
        <w:t>или</w:t>
      </w:r>
      <w:r>
        <w:rPr>
          <w:spacing w:val="-9"/>
        </w:rPr>
        <w:t> </w:t>
      </w:r>
      <w:r>
        <w:rPr>
          <w:spacing w:val="-2"/>
        </w:rPr>
        <w:t>оценочные</w:t>
      </w:r>
      <w:r>
        <w:rPr>
          <w:spacing w:val="-7"/>
        </w:rPr>
        <w:t> </w:t>
      </w:r>
      <w:r>
        <w:rPr>
          <w:spacing w:val="-2"/>
        </w:rPr>
        <w:t>элементы,</w:t>
      </w:r>
      <w:r>
        <w:rPr>
          <w:spacing w:val="-8"/>
        </w:rPr>
        <w:t> </w:t>
      </w:r>
      <w:r>
        <w:rPr>
          <w:spacing w:val="-2"/>
        </w:rPr>
        <w:t>как,</w:t>
      </w:r>
      <w:r>
        <w:rPr>
          <w:spacing w:val="-5"/>
        </w:rPr>
        <w:t> </w:t>
      </w:r>
      <w:r>
        <w:rPr>
          <w:spacing w:val="-2"/>
        </w:rPr>
        <w:t>например,</w:t>
      </w:r>
      <w:r>
        <w:rPr>
          <w:spacing w:val="-5"/>
        </w:rPr>
        <w:t> </w:t>
      </w:r>
      <w:r>
        <w:rPr>
          <w:spacing w:val="-2"/>
        </w:rPr>
        <w:t>в</w:t>
      </w:r>
      <w:r>
        <w:rPr>
          <w:spacing w:val="-3"/>
        </w:rPr>
        <w:t> </w:t>
      </w:r>
      <w:r>
        <w:rPr>
          <w:rFonts w:ascii="Malgun Gothic" w:hAnsi="Malgun Gothic" w:eastAsia="Malgun Gothic"/>
          <w:spacing w:val="-2"/>
          <w:sz w:val="21"/>
        </w:rPr>
        <w:t>한국</w:t>
      </w:r>
      <w:r>
        <w:rPr>
          <w:i/>
          <w:spacing w:val="-2"/>
        </w:rPr>
        <w:t>,</w:t>
      </w:r>
      <w:r>
        <w:rPr>
          <w:i/>
          <w:spacing w:val="-5"/>
        </w:rPr>
        <w:t> </w:t>
      </w:r>
      <w:r>
        <w:rPr>
          <w:i/>
          <w:spacing w:val="-2"/>
        </w:rPr>
        <w:t>'AI </w:t>
      </w:r>
      <w:r>
        <w:rPr>
          <w:i/>
        </w:rPr>
        <w:t>G3' </w:t>
      </w:r>
      <w:r>
        <w:rPr>
          <w:rFonts w:ascii="Malgun Gothic" w:hAnsi="Malgun Gothic" w:eastAsia="Malgun Gothic"/>
          <w:sz w:val="21"/>
        </w:rPr>
        <w:t>향한 국가 총력전 선포 </w:t>
      </w:r>
      <w:r>
        <w:rPr>
          <w:i/>
        </w:rPr>
        <w:t>[4]</w:t>
      </w:r>
      <w:r>
        <w:rPr/>
        <w:t>, где метафора </w:t>
      </w:r>
      <w:r>
        <w:rPr>
          <w:rFonts w:ascii="Malgun Gothic" w:hAnsi="Malgun Gothic" w:eastAsia="Malgun Gothic"/>
          <w:sz w:val="21"/>
        </w:rPr>
        <w:t>총력전 </w:t>
      </w:r>
      <w:r>
        <w:rPr/>
        <w:t>(«тотальная мобилизация»)</w:t>
      </w:r>
      <w:r>
        <w:rPr>
          <w:spacing w:val="7"/>
        </w:rPr>
        <w:t> </w:t>
      </w:r>
      <w:r>
        <w:rPr/>
        <w:t>смягчается</w:t>
      </w:r>
      <w:r>
        <w:rPr>
          <w:spacing w:val="6"/>
        </w:rPr>
        <w:t> </w:t>
      </w:r>
      <w:r>
        <w:rPr/>
        <w:t>в</w:t>
      </w:r>
      <w:r>
        <w:rPr>
          <w:spacing w:val="5"/>
        </w:rPr>
        <w:t> </w:t>
      </w:r>
      <w:r>
        <w:rPr/>
        <w:t>русском</w:t>
      </w:r>
      <w:r>
        <w:rPr>
          <w:spacing w:val="6"/>
        </w:rPr>
        <w:t> </w:t>
      </w:r>
      <w:r>
        <w:rPr/>
        <w:t>переводе</w:t>
      </w:r>
      <w:r>
        <w:rPr>
          <w:spacing w:val="7"/>
        </w:rPr>
        <w:t> </w:t>
      </w:r>
      <w:r>
        <w:rPr/>
        <w:t>путем</w:t>
      </w:r>
      <w:r>
        <w:rPr>
          <w:spacing w:val="10"/>
        </w:rPr>
        <w:t> </w:t>
      </w:r>
      <w:r>
        <w:rPr/>
        <w:t>модуляции</w:t>
      </w:r>
      <w:r>
        <w:rPr>
          <w:spacing w:val="8"/>
        </w:rPr>
        <w:t> </w:t>
      </w:r>
      <w:r>
        <w:rPr>
          <w:spacing w:val="-10"/>
        </w:rPr>
        <w:t>и</w:t>
      </w:r>
    </w:p>
    <w:p>
      <w:pPr>
        <w:pStyle w:val="BodyText"/>
        <w:spacing w:before="11"/>
        <w:ind w:right="559"/>
      </w:pPr>
      <w:r>
        <w:rPr/>
        <w:t>прагматической адаптации, что позволяет сохранить нейтрально- официальный регистр.</w:t>
      </w:r>
    </w:p>
    <w:p>
      <w:pPr>
        <w:pStyle w:val="Heading2"/>
        <w:numPr>
          <w:ilvl w:val="1"/>
          <w:numId w:val="42"/>
        </w:numPr>
        <w:tabs>
          <w:tab w:pos="1800" w:val="left" w:leader="none"/>
        </w:tabs>
        <w:spacing w:line="240" w:lineRule="auto" w:before="0" w:after="0"/>
        <w:ind w:left="568" w:right="568" w:firstLine="707"/>
        <w:jc w:val="both"/>
      </w:pPr>
      <w:r>
        <w:rPr/>
        <w:t>Переводческие стратегии и приёмы передачи </w:t>
      </w:r>
      <w:r>
        <w:rPr>
          <w:spacing w:val="-2"/>
        </w:rPr>
        <w:t>заголовков</w:t>
      </w:r>
    </w:p>
    <w:p>
      <w:pPr>
        <w:pStyle w:val="BodyText"/>
        <w:spacing w:before="1"/>
        <w:ind w:right="562" w:firstLine="707"/>
      </w:pPr>
      <w:r>
        <w:rPr/>
        <w:t>Дословный</w:t>
      </w:r>
      <w:r>
        <w:rPr>
          <w:spacing w:val="-14"/>
        </w:rPr>
        <w:t> </w:t>
      </w:r>
      <w:r>
        <w:rPr/>
        <w:t>перевод</w:t>
      </w:r>
      <w:r>
        <w:rPr>
          <w:spacing w:val="-14"/>
        </w:rPr>
        <w:t> </w:t>
      </w:r>
      <w:r>
        <w:rPr/>
        <w:t>заголовков</w:t>
      </w:r>
      <w:r>
        <w:rPr>
          <w:spacing w:val="-14"/>
        </w:rPr>
        <w:t> </w:t>
      </w:r>
      <w:r>
        <w:rPr/>
        <w:t>применяется</w:t>
      </w:r>
      <w:r>
        <w:rPr>
          <w:spacing w:val="-13"/>
        </w:rPr>
        <w:t> </w:t>
      </w:r>
      <w:r>
        <w:rPr/>
        <w:t>ограниченно</w:t>
      </w:r>
      <w:r>
        <w:rPr>
          <w:spacing w:val="-14"/>
        </w:rPr>
        <w:t> </w:t>
      </w:r>
      <w:r>
        <w:rPr/>
        <w:t>и, как</w:t>
      </w:r>
      <w:r>
        <w:rPr>
          <w:spacing w:val="-12"/>
        </w:rPr>
        <w:t> </w:t>
      </w:r>
      <w:r>
        <w:rPr/>
        <w:t>правило,</w:t>
      </w:r>
      <w:r>
        <w:rPr>
          <w:spacing w:val="-13"/>
        </w:rPr>
        <w:t> </w:t>
      </w:r>
      <w:r>
        <w:rPr/>
        <w:t>лишь</w:t>
      </w:r>
      <w:r>
        <w:rPr>
          <w:spacing w:val="-10"/>
        </w:rPr>
        <w:t> </w:t>
      </w:r>
      <w:r>
        <w:rPr/>
        <w:t>в</w:t>
      </w:r>
      <w:r>
        <w:rPr>
          <w:spacing w:val="-14"/>
        </w:rPr>
        <w:t> </w:t>
      </w:r>
      <w:r>
        <w:rPr/>
        <w:t>случаях</w:t>
      </w:r>
      <w:r>
        <w:rPr>
          <w:spacing w:val="-11"/>
        </w:rPr>
        <w:t> </w:t>
      </w:r>
      <w:r>
        <w:rPr/>
        <w:t>высокой</w:t>
      </w:r>
      <w:r>
        <w:rPr>
          <w:spacing w:val="-11"/>
        </w:rPr>
        <w:t> </w:t>
      </w:r>
      <w:r>
        <w:rPr/>
        <w:t>структурной</w:t>
      </w:r>
      <w:r>
        <w:rPr>
          <w:spacing w:val="-11"/>
        </w:rPr>
        <w:t> </w:t>
      </w:r>
      <w:r>
        <w:rPr/>
        <w:t>и</w:t>
      </w:r>
      <w:r>
        <w:rPr>
          <w:spacing w:val="-13"/>
        </w:rPr>
        <w:t> </w:t>
      </w:r>
      <w:r>
        <w:rPr/>
        <w:t>семантической совместимости языков. Однако даже при формальной эквивалентности дословный перевод часто оказывается прагматически неэффективным, что подтверждает необходимость адаптивных стратегий.</w:t>
      </w:r>
    </w:p>
    <w:p>
      <w:pPr>
        <w:pStyle w:val="BodyText"/>
        <w:ind w:right="567" w:firstLine="707"/>
      </w:pPr>
      <w:r>
        <w:rPr/>
        <w:t>Адаптивный перевод широко используется при передаче заголовков,</w:t>
      </w:r>
      <w:r>
        <w:rPr>
          <w:spacing w:val="49"/>
        </w:rPr>
        <w:t> </w:t>
      </w:r>
      <w:r>
        <w:rPr/>
        <w:t>ориентированных</w:t>
      </w:r>
      <w:r>
        <w:rPr>
          <w:spacing w:val="51"/>
        </w:rPr>
        <w:t> </w:t>
      </w:r>
      <w:r>
        <w:rPr/>
        <w:t>на</w:t>
      </w:r>
      <w:r>
        <w:rPr>
          <w:spacing w:val="51"/>
        </w:rPr>
        <w:t> </w:t>
      </w:r>
      <w:r>
        <w:rPr/>
        <w:t>международную</w:t>
      </w:r>
      <w:r>
        <w:rPr>
          <w:spacing w:val="51"/>
        </w:rPr>
        <w:t> </w:t>
      </w:r>
      <w:r>
        <w:rPr/>
        <w:t>аудиторию.</w:t>
      </w:r>
      <w:r>
        <w:rPr>
          <w:spacing w:val="52"/>
        </w:rPr>
        <w:t> </w:t>
      </w:r>
      <w:r>
        <w:rPr>
          <w:spacing w:val="-10"/>
        </w:rPr>
        <w:t>В</w:t>
      </w:r>
    </w:p>
    <w:p>
      <w:pPr>
        <w:spacing w:line="287" w:lineRule="exact" w:before="0"/>
        <w:ind w:left="568" w:right="0" w:firstLine="0"/>
        <w:jc w:val="both"/>
        <w:rPr>
          <w:sz w:val="22"/>
        </w:rPr>
      </w:pPr>
      <w:r>
        <w:rPr>
          <w:spacing w:val="-6"/>
          <w:sz w:val="22"/>
        </w:rPr>
        <w:t>заголовке</w:t>
      </w:r>
      <w:r>
        <w:rPr>
          <w:spacing w:val="3"/>
          <w:sz w:val="22"/>
        </w:rPr>
        <w:t> </w:t>
      </w:r>
      <w:r>
        <w:rPr>
          <w:rFonts w:ascii="Malgun Gothic" w:hAnsi="Malgun Gothic" w:eastAsia="Malgun Gothic"/>
          <w:spacing w:val="-6"/>
          <w:sz w:val="21"/>
        </w:rPr>
        <w:t>임금체불</w:t>
      </w:r>
      <w:r>
        <w:rPr>
          <w:rFonts w:ascii="Malgun Gothic" w:hAnsi="Malgun Gothic" w:eastAsia="Malgun Gothic"/>
          <w:spacing w:val="-21"/>
          <w:sz w:val="21"/>
        </w:rPr>
        <w:t> </w:t>
      </w:r>
      <w:r>
        <w:rPr>
          <w:rFonts w:ascii="Malgun Gothic" w:hAnsi="Malgun Gothic" w:eastAsia="Malgun Gothic"/>
          <w:spacing w:val="-6"/>
          <w:sz w:val="21"/>
        </w:rPr>
        <w:t>피해</w:t>
      </w:r>
      <w:r>
        <w:rPr>
          <w:rFonts w:ascii="Malgun Gothic" w:hAnsi="Malgun Gothic" w:eastAsia="Malgun Gothic"/>
          <w:spacing w:val="-19"/>
          <w:sz w:val="21"/>
        </w:rPr>
        <w:t> </w:t>
      </w:r>
      <w:r>
        <w:rPr>
          <w:rFonts w:ascii="Malgun Gothic" w:hAnsi="Malgun Gothic" w:eastAsia="Malgun Gothic"/>
          <w:spacing w:val="-6"/>
          <w:sz w:val="21"/>
        </w:rPr>
        <w:t>외국인</w:t>
      </w:r>
      <w:r>
        <w:rPr>
          <w:rFonts w:ascii="Malgun Gothic" w:hAnsi="Malgun Gothic" w:eastAsia="Malgun Gothic"/>
          <w:spacing w:val="-22"/>
          <w:sz w:val="21"/>
        </w:rPr>
        <w:t> </w:t>
      </w:r>
      <w:r>
        <w:rPr>
          <w:rFonts w:ascii="Malgun Gothic" w:hAnsi="Malgun Gothic" w:eastAsia="Malgun Gothic"/>
          <w:spacing w:val="-6"/>
          <w:sz w:val="21"/>
        </w:rPr>
        <w:t>근로자</w:t>
      </w:r>
      <w:r>
        <w:rPr>
          <w:rFonts w:ascii="Malgun Gothic" w:hAnsi="Malgun Gothic" w:eastAsia="Malgun Gothic"/>
          <w:spacing w:val="-21"/>
          <w:sz w:val="21"/>
        </w:rPr>
        <w:t> </w:t>
      </w:r>
      <w:r>
        <w:rPr>
          <w:rFonts w:ascii="Malgun Gothic" w:hAnsi="Malgun Gothic" w:eastAsia="Malgun Gothic"/>
          <w:spacing w:val="-6"/>
          <w:sz w:val="21"/>
        </w:rPr>
        <w:t>보호</w:t>
      </w:r>
      <w:r>
        <w:rPr>
          <w:rFonts w:ascii="Malgun Gothic" w:hAnsi="Malgun Gothic" w:eastAsia="Malgun Gothic"/>
          <w:spacing w:val="-22"/>
          <w:sz w:val="21"/>
        </w:rPr>
        <w:t> </w:t>
      </w:r>
      <w:r>
        <w:rPr>
          <w:rFonts w:ascii="Malgun Gothic" w:hAnsi="Malgun Gothic" w:eastAsia="Malgun Gothic"/>
          <w:spacing w:val="-6"/>
          <w:sz w:val="21"/>
        </w:rPr>
        <w:t>강화</w:t>
      </w:r>
      <w:r>
        <w:rPr>
          <w:rFonts w:ascii="Malgun Gothic" w:hAnsi="Malgun Gothic" w:eastAsia="Malgun Gothic"/>
          <w:spacing w:val="-21"/>
          <w:sz w:val="21"/>
        </w:rPr>
        <w:t> </w:t>
      </w:r>
      <w:r>
        <w:rPr>
          <w:spacing w:val="-6"/>
          <w:sz w:val="22"/>
        </w:rPr>
        <w:t>[5]</w:t>
      </w:r>
      <w:r>
        <w:rPr>
          <w:spacing w:val="-2"/>
          <w:sz w:val="22"/>
        </w:rPr>
        <w:t> </w:t>
      </w:r>
      <w:r>
        <w:rPr>
          <w:spacing w:val="-6"/>
          <w:sz w:val="22"/>
        </w:rPr>
        <w:t>русский</w:t>
      </w:r>
      <w:r>
        <w:rPr>
          <w:spacing w:val="1"/>
          <w:sz w:val="22"/>
        </w:rPr>
        <w:t> </w:t>
      </w:r>
      <w:r>
        <w:rPr>
          <w:spacing w:val="-6"/>
          <w:sz w:val="22"/>
        </w:rPr>
        <w:t>вариант</w:t>
      </w:r>
    </w:p>
    <w:p>
      <w:pPr>
        <w:spacing w:line="230" w:lineRule="exact" w:before="0"/>
        <w:ind w:left="568" w:right="0" w:firstLine="0"/>
        <w:jc w:val="both"/>
        <w:rPr>
          <w:i/>
          <w:sz w:val="22"/>
        </w:rPr>
      </w:pPr>
      <w:r>
        <w:rPr>
          <w:sz w:val="22"/>
        </w:rPr>
        <w:t>-</w:t>
      </w:r>
      <w:r>
        <w:rPr>
          <w:spacing w:val="44"/>
          <w:sz w:val="22"/>
        </w:rPr>
        <w:t>  </w:t>
      </w:r>
      <w:r>
        <w:rPr>
          <w:i/>
          <w:sz w:val="22"/>
        </w:rPr>
        <w:t>«Правительство</w:t>
      </w:r>
      <w:r>
        <w:rPr>
          <w:i/>
          <w:spacing w:val="46"/>
          <w:sz w:val="22"/>
        </w:rPr>
        <w:t>  </w:t>
      </w:r>
      <w:r>
        <w:rPr>
          <w:i/>
          <w:sz w:val="22"/>
        </w:rPr>
        <w:t>Кореи</w:t>
      </w:r>
      <w:r>
        <w:rPr>
          <w:i/>
          <w:spacing w:val="45"/>
          <w:sz w:val="22"/>
        </w:rPr>
        <w:t>  </w:t>
      </w:r>
      <w:r>
        <w:rPr>
          <w:i/>
          <w:sz w:val="22"/>
        </w:rPr>
        <w:t>усилит</w:t>
      </w:r>
      <w:r>
        <w:rPr>
          <w:i/>
          <w:spacing w:val="45"/>
          <w:sz w:val="22"/>
        </w:rPr>
        <w:t>  </w:t>
      </w:r>
      <w:r>
        <w:rPr>
          <w:i/>
          <w:sz w:val="22"/>
        </w:rPr>
        <w:t>поддержку</w:t>
      </w:r>
      <w:r>
        <w:rPr>
          <w:i/>
          <w:spacing w:val="45"/>
          <w:sz w:val="22"/>
        </w:rPr>
        <w:t>  </w:t>
      </w:r>
      <w:r>
        <w:rPr>
          <w:i/>
          <w:sz w:val="22"/>
        </w:rPr>
        <w:t>мигрантов</w:t>
      </w:r>
      <w:r>
        <w:rPr>
          <w:i/>
          <w:spacing w:val="45"/>
          <w:sz w:val="22"/>
        </w:rPr>
        <w:t>  </w:t>
      </w:r>
      <w:r>
        <w:rPr>
          <w:i/>
          <w:spacing w:val="-10"/>
          <w:sz w:val="22"/>
        </w:rPr>
        <w:t>с</w:t>
      </w:r>
    </w:p>
    <w:p>
      <w:pPr>
        <w:pStyle w:val="BodyText"/>
        <w:ind w:right="562"/>
      </w:pPr>
      <w:r>
        <w:rPr>
          <w:i/>
        </w:rPr>
        <w:t>задолженностями по зарплате» </w:t>
      </w:r>
      <w:r>
        <w:rPr/>
        <w:t>[5] - демонстрирует конкретизацию, замену части речи и перестройку структуры заголовка, обеспечивающие большую ясность для русскоязычного </w:t>
      </w:r>
      <w:r>
        <w:rPr>
          <w:spacing w:val="-2"/>
        </w:rPr>
        <w:t>читателя.</w:t>
      </w:r>
    </w:p>
    <w:p>
      <w:pPr>
        <w:pStyle w:val="BodyText"/>
        <w:ind w:right="565" w:firstLine="707"/>
      </w:pPr>
      <w:r>
        <w:rPr/>
        <w:t>Прагматическая адаптация и трансформации особенно значимы</w:t>
      </w:r>
      <w:r>
        <w:rPr>
          <w:spacing w:val="5"/>
        </w:rPr>
        <w:t> </w:t>
      </w:r>
      <w:r>
        <w:rPr/>
        <w:t>при</w:t>
      </w:r>
      <w:r>
        <w:rPr>
          <w:spacing w:val="6"/>
        </w:rPr>
        <w:t> </w:t>
      </w:r>
      <w:r>
        <w:rPr/>
        <w:t>переводе</w:t>
      </w:r>
      <w:r>
        <w:rPr>
          <w:spacing w:val="8"/>
        </w:rPr>
        <w:t> </w:t>
      </w:r>
      <w:r>
        <w:rPr/>
        <w:t>заголовков,</w:t>
      </w:r>
      <w:r>
        <w:rPr>
          <w:spacing w:val="7"/>
        </w:rPr>
        <w:t> </w:t>
      </w:r>
      <w:r>
        <w:rPr/>
        <w:t>насыщенных</w:t>
      </w:r>
      <w:r>
        <w:rPr>
          <w:spacing w:val="7"/>
        </w:rPr>
        <w:t> </w:t>
      </w:r>
      <w:r>
        <w:rPr/>
        <w:t>культурными</w:t>
      </w:r>
      <w:r>
        <w:rPr>
          <w:spacing w:val="7"/>
        </w:rPr>
        <w:t> </w:t>
      </w:r>
      <w:r>
        <w:rPr>
          <w:spacing w:val="-5"/>
        </w:rPr>
        <w:t>или</w:t>
      </w:r>
    </w:p>
    <w:p>
      <w:pPr>
        <w:spacing w:line="182" w:lineRule="auto" w:before="0"/>
        <w:ind w:left="568" w:right="561" w:firstLine="0"/>
        <w:jc w:val="both"/>
        <w:rPr>
          <w:sz w:val="22"/>
        </w:rPr>
      </w:pPr>
      <w:r>
        <w:rPr>
          <w:spacing w:val="-2"/>
          <w:sz w:val="22"/>
        </w:rPr>
        <w:t>эмоционально</w:t>
      </w:r>
      <w:r>
        <w:rPr>
          <w:spacing w:val="-12"/>
          <w:sz w:val="22"/>
        </w:rPr>
        <w:t> </w:t>
      </w:r>
      <w:r>
        <w:rPr>
          <w:spacing w:val="-2"/>
          <w:sz w:val="22"/>
        </w:rPr>
        <w:t>окрашенными</w:t>
      </w:r>
      <w:r>
        <w:rPr>
          <w:spacing w:val="-12"/>
          <w:sz w:val="22"/>
        </w:rPr>
        <w:t> </w:t>
      </w:r>
      <w:r>
        <w:rPr>
          <w:spacing w:val="-2"/>
          <w:sz w:val="22"/>
        </w:rPr>
        <w:t>элементами.</w:t>
      </w:r>
      <w:r>
        <w:rPr>
          <w:spacing w:val="-12"/>
          <w:sz w:val="22"/>
        </w:rPr>
        <w:t> </w:t>
      </w:r>
      <w:r>
        <w:rPr>
          <w:spacing w:val="-2"/>
          <w:sz w:val="22"/>
        </w:rPr>
        <w:t>Так,</w:t>
      </w:r>
      <w:r>
        <w:rPr>
          <w:spacing w:val="-8"/>
          <w:sz w:val="22"/>
        </w:rPr>
        <w:t> </w:t>
      </w:r>
      <w:r>
        <w:rPr>
          <w:spacing w:val="-2"/>
          <w:sz w:val="22"/>
        </w:rPr>
        <w:t>в</w:t>
      </w:r>
      <w:r>
        <w:rPr>
          <w:spacing w:val="-8"/>
          <w:sz w:val="22"/>
        </w:rPr>
        <w:t> </w:t>
      </w:r>
      <w:r>
        <w:rPr>
          <w:spacing w:val="-2"/>
          <w:sz w:val="22"/>
        </w:rPr>
        <w:t>заголовке</w:t>
      </w:r>
      <w:r>
        <w:rPr>
          <w:spacing w:val="-3"/>
          <w:sz w:val="22"/>
        </w:rPr>
        <w:t> </w:t>
      </w:r>
      <w:r>
        <w:rPr>
          <w:rFonts w:ascii="Malgun Gothic" w:hAnsi="Malgun Gothic" w:eastAsia="Malgun Gothic"/>
          <w:spacing w:val="-2"/>
          <w:sz w:val="21"/>
        </w:rPr>
        <w:t>한국</w:t>
      </w:r>
      <w:r>
        <w:rPr>
          <w:rFonts w:ascii="Malgun Gothic" w:hAnsi="Malgun Gothic" w:eastAsia="Malgun Gothic"/>
          <w:spacing w:val="-17"/>
          <w:sz w:val="21"/>
        </w:rPr>
        <w:t> </w:t>
      </w:r>
      <w:r>
        <w:rPr>
          <w:rFonts w:ascii="Malgun Gothic" w:hAnsi="Malgun Gothic" w:eastAsia="Malgun Gothic"/>
          <w:spacing w:val="-2"/>
          <w:sz w:val="21"/>
        </w:rPr>
        <w:t>첨단 기술</w:t>
      </w:r>
      <w:r>
        <w:rPr>
          <w:rFonts w:ascii="Malgun Gothic" w:hAnsi="Malgun Gothic" w:eastAsia="Malgun Gothic"/>
          <w:spacing w:val="-17"/>
          <w:sz w:val="21"/>
        </w:rPr>
        <w:t> </w:t>
      </w:r>
      <w:r>
        <w:rPr>
          <w:rFonts w:ascii="Malgun Gothic" w:hAnsi="Malgun Gothic" w:eastAsia="Malgun Gothic"/>
          <w:spacing w:val="-2"/>
          <w:sz w:val="21"/>
        </w:rPr>
        <w:t>현재와</w:t>
      </w:r>
      <w:r>
        <w:rPr>
          <w:rFonts w:ascii="Malgun Gothic" w:hAnsi="Malgun Gothic" w:eastAsia="Malgun Gothic"/>
          <w:spacing w:val="-16"/>
          <w:sz w:val="21"/>
        </w:rPr>
        <w:t> </w:t>
      </w:r>
      <w:r>
        <w:rPr>
          <w:rFonts w:ascii="Malgun Gothic" w:hAnsi="Malgun Gothic" w:eastAsia="Malgun Gothic"/>
          <w:spacing w:val="-2"/>
          <w:sz w:val="21"/>
        </w:rPr>
        <w:t>미래</w:t>
      </w:r>
      <w:r>
        <w:rPr>
          <w:rFonts w:ascii="Malgun Gothic" w:hAnsi="Malgun Gothic" w:eastAsia="Malgun Gothic"/>
          <w:spacing w:val="-17"/>
          <w:sz w:val="21"/>
        </w:rPr>
        <w:t> </w:t>
      </w:r>
      <w:r>
        <w:rPr>
          <w:rFonts w:ascii="Malgun Gothic" w:hAnsi="Malgun Gothic" w:eastAsia="Malgun Gothic"/>
          <w:spacing w:val="-2"/>
          <w:sz w:val="21"/>
        </w:rPr>
        <w:t>한눈에</w:t>
      </w:r>
      <w:r>
        <w:rPr>
          <w:rFonts w:ascii="Malgun Gothic" w:hAnsi="Malgun Gothic" w:eastAsia="Malgun Gothic"/>
          <w:spacing w:val="-16"/>
          <w:sz w:val="21"/>
        </w:rPr>
        <w:t> </w:t>
      </w:r>
      <w:r>
        <w:rPr>
          <w:i/>
          <w:spacing w:val="-2"/>
          <w:sz w:val="20"/>
        </w:rPr>
        <w:t>••APEC</w:t>
      </w:r>
      <w:r>
        <w:rPr>
          <w:i/>
          <w:spacing w:val="-11"/>
          <w:sz w:val="20"/>
        </w:rPr>
        <w:t> </w:t>
      </w:r>
      <w:r>
        <w:rPr>
          <w:rFonts w:ascii="Malgun Gothic" w:hAnsi="Malgun Gothic" w:eastAsia="Malgun Gothic"/>
          <w:spacing w:val="-2"/>
          <w:sz w:val="21"/>
        </w:rPr>
        <w:t>전시장</w:t>
      </w:r>
      <w:r>
        <w:rPr>
          <w:rFonts w:ascii="Malgun Gothic" w:hAnsi="Malgun Gothic" w:eastAsia="Malgun Gothic"/>
          <w:spacing w:val="-16"/>
          <w:sz w:val="21"/>
        </w:rPr>
        <w:t> </w:t>
      </w:r>
      <w:r>
        <w:rPr>
          <w:i/>
          <w:spacing w:val="-2"/>
          <w:sz w:val="20"/>
        </w:rPr>
        <w:t>'</w:t>
      </w:r>
      <w:r>
        <w:rPr>
          <w:rFonts w:ascii="Malgun Gothic" w:hAnsi="Malgun Gothic" w:eastAsia="Malgun Gothic"/>
          <w:spacing w:val="-2"/>
          <w:sz w:val="21"/>
        </w:rPr>
        <w:t>북적북적</w:t>
      </w:r>
      <w:r>
        <w:rPr>
          <w:i/>
          <w:spacing w:val="-2"/>
          <w:sz w:val="20"/>
        </w:rPr>
        <w:t>'</w:t>
      </w:r>
      <w:r>
        <w:rPr>
          <w:i/>
          <w:spacing w:val="-11"/>
          <w:sz w:val="20"/>
        </w:rPr>
        <w:t> </w:t>
      </w:r>
      <w:r>
        <w:rPr>
          <w:i/>
          <w:spacing w:val="-2"/>
          <w:sz w:val="22"/>
        </w:rPr>
        <w:t>[6]</w:t>
      </w:r>
      <w:r>
        <w:rPr>
          <w:i/>
          <w:spacing w:val="-12"/>
          <w:sz w:val="22"/>
        </w:rPr>
        <w:t> </w:t>
      </w:r>
      <w:r>
        <w:rPr>
          <w:spacing w:val="-2"/>
          <w:sz w:val="22"/>
        </w:rPr>
        <w:t>слово</w:t>
      </w:r>
      <w:r>
        <w:rPr>
          <w:spacing w:val="-11"/>
          <w:sz w:val="22"/>
        </w:rPr>
        <w:t> </w:t>
      </w:r>
      <w:r>
        <w:rPr>
          <w:rFonts w:ascii="Malgun Gothic" w:hAnsi="Malgun Gothic" w:eastAsia="Malgun Gothic"/>
          <w:spacing w:val="-2"/>
          <w:sz w:val="21"/>
        </w:rPr>
        <w:t>북적북적 </w:t>
      </w:r>
      <w:r>
        <w:rPr>
          <w:sz w:val="22"/>
        </w:rPr>
        <w:t>(звукоподражательная</w:t>
      </w:r>
      <w:r>
        <w:rPr>
          <w:spacing w:val="79"/>
          <w:sz w:val="22"/>
        </w:rPr>
        <w:t>  </w:t>
      </w:r>
      <w:r>
        <w:rPr>
          <w:sz w:val="22"/>
        </w:rPr>
        <w:t>единица,</w:t>
      </w:r>
      <w:r>
        <w:rPr>
          <w:spacing w:val="79"/>
          <w:sz w:val="22"/>
        </w:rPr>
        <w:t>  </w:t>
      </w:r>
      <w:r>
        <w:rPr>
          <w:sz w:val="22"/>
        </w:rPr>
        <w:t>передающая</w:t>
      </w:r>
      <w:r>
        <w:rPr>
          <w:spacing w:val="78"/>
          <w:sz w:val="22"/>
        </w:rPr>
        <w:t>  </w:t>
      </w:r>
      <w:r>
        <w:rPr>
          <w:spacing w:val="-2"/>
          <w:sz w:val="22"/>
        </w:rPr>
        <w:t>оживлённость)</w:t>
      </w:r>
    </w:p>
    <w:p>
      <w:pPr>
        <w:spacing w:before="9"/>
        <w:ind w:left="568" w:right="560" w:firstLine="0"/>
        <w:jc w:val="both"/>
        <w:rPr>
          <w:sz w:val="22"/>
        </w:rPr>
      </w:pPr>
      <w:r>
        <w:rPr>
          <w:sz w:val="22"/>
        </w:rPr>
        <w:t>опускается в переводе </w:t>
      </w:r>
      <w:r>
        <w:rPr>
          <w:i/>
          <w:sz w:val="22"/>
        </w:rPr>
        <w:t>«АТЭС-2025 в Кёнджу: Новейшие технологии Кореи в одном месте» [6] </w:t>
      </w:r>
      <w:r>
        <w:rPr>
          <w:sz w:val="22"/>
        </w:rPr>
        <w:t>посредством опущения и компенсации, поскольку прямое воспроизведение экспрессии в русском официальном медиадискурсе было бы стилистически </w:t>
      </w:r>
      <w:r>
        <w:rPr>
          <w:spacing w:val="-2"/>
          <w:sz w:val="22"/>
        </w:rPr>
        <w:t>неуместным.</w:t>
      </w:r>
    </w:p>
    <w:p>
      <w:pPr>
        <w:pStyle w:val="BodyText"/>
        <w:ind w:right="565" w:firstLine="707"/>
      </w:pPr>
      <w:r>
        <w:rPr/>
        <w:t>Компенсация и перестройка структуры заголовка активно применяются</w:t>
      </w:r>
      <w:r>
        <w:rPr>
          <w:spacing w:val="31"/>
        </w:rPr>
        <w:t>  </w:t>
      </w:r>
      <w:r>
        <w:rPr/>
        <w:t>при</w:t>
      </w:r>
      <w:r>
        <w:rPr>
          <w:spacing w:val="32"/>
        </w:rPr>
        <w:t>  </w:t>
      </w:r>
      <w:r>
        <w:rPr/>
        <w:t>переводе</w:t>
      </w:r>
      <w:r>
        <w:rPr>
          <w:spacing w:val="33"/>
        </w:rPr>
        <w:t>  </w:t>
      </w:r>
      <w:r>
        <w:rPr/>
        <w:t>заголовков</w:t>
      </w:r>
      <w:r>
        <w:rPr>
          <w:spacing w:val="32"/>
        </w:rPr>
        <w:t>  </w:t>
      </w:r>
      <w:r>
        <w:rPr/>
        <w:t>с</w:t>
      </w:r>
      <w:r>
        <w:rPr>
          <w:spacing w:val="32"/>
        </w:rPr>
        <w:t>  </w:t>
      </w:r>
      <w:r>
        <w:rPr/>
        <w:t>высокой</w:t>
      </w:r>
      <w:r>
        <w:rPr>
          <w:spacing w:val="33"/>
        </w:rPr>
        <w:t>  </w:t>
      </w:r>
      <w:r>
        <w:rPr>
          <w:spacing w:val="-2"/>
        </w:rPr>
        <w:t>степенью</w:t>
      </w:r>
    </w:p>
    <w:p>
      <w:pPr>
        <w:spacing w:line="182" w:lineRule="auto" w:before="0"/>
        <w:ind w:left="568" w:right="560" w:firstLine="0"/>
        <w:jc w:val="both"/>
        <w:rPr>
          <w:sz w:val="22"/>
        </w:rPr>
      </w:pPr>
      <w:r>
        <w:rPr>
          <w:spacing w:val="-2"/>
          <w:sz w:val="22"/>
        </w:rPr>
        <w:t>синтаксической</w:t>
      </w:r>
      <w:r>
        <w:rPr>
          <w:spacing w:val="-12"/>
          <w:sz w:val="22"/>
        </w:rPr>
        <w:t> </w:t>
      </w:r>
      <w:r>
        <w:rPr>
          <w:spacing w:val="-2"/>
          <w:sz w:val="22"/>
        </w:rPr>
        <w:t>компрессии.</w:t>
      </w:r>
      <w:r>
        <w:rPr>
          <w:spacing w:val="-12"/>
          <w:sz w:val="22"/>
        </w:rPr>
        <w:t> </w:t>
      </w:r>
      <w:r>
        <w:rPr>
          <w:spacing w:val="-2"/>
          <w:sz w:val="22"/>
        </w:rPr>
        <w:t>В</w:t>
      </w:r>
      <w:r>
        <w:rPr>
          <w:spacing w:val="-10"/>
          <w:sz w:val="22"/>
        </w:rPr>
        <w:t> </w:t>
      </w:r>
      <w:r>
        <w:rPr>
          <w:spacing w:val="-2"/>
          <w:sz w:val="22"/>
        </w:rPr>
        <w:t>заголовке</w:t>
      </w:r>
      <w:r>
        <w:rPr>
          <w:sz w:val="22"/>
        </w:rPr>
        <w:t> </w:t>
      </w:r>
      <w:r>
        <w:rPr>
          <w:i/>
          <w:spacing w:val="-2"/>
          <w:sz w:val="20"/>
        </w:rPr>
        <w:t>'</w:t>
      </w:r>
      <w:r>
        <w:rPr>
          <w:rFonts w:ascii="Malgun Gothic" w:hAnsi="Malgun Gothic" w:eastAsia="Malgun Gothic"/>
          <w:spacing w:val="-2"/>
          <w:sz w:val="21"/>
        </w:rPr>
        <w:t>운전석</w:t>
      </w:r>
      <w:r>
        <w:rPr>
          <w:rFonts w:ascii="Malgun Gothic" w:hAnsi="Malgun Gothic" w:eastAsia="Malgun Gothic"/>
          <w:spacing w:val="-17"/>
          <w:sz w:val="21"/>
        </w:rPr>
        <w:t> </w:t>
      </w:r>
      <w:r>
        <w:rPr>
          <w:rFonts w:ascii="Malgun Gothic" w:hAnsi="Malgun Gothic" w:eastAsia="Malgun Gothic"/>
          <w:spacing w:val="-2"/>
          <w:sz w:val="21"/>
        </w:rPr>
        <w:t>없는</w:t>
      </w:r>
      <w:r>
        <w:rPr>
          <w:rFonts w:ascii="Malgun Gothic" w:hAnsi="Malgun Gothic" w:eastAsia="Malgun Gothic"/>
          <w:spacing w:val="-16"/>
          <w:sz w:val="21"/>
        </w:rPr>
        <w:t> </w:t>
      </w:r>
      <w:r>
        <w:rPr>
          <w:rFonts w:ascii="Malgun Gothic" w:hAnsi="Malgun Gothic" w:eastAsia="Malgun Gothic"/>
          <w:spacing w:val="-2"/>
          <w:sz w:val="21"/>
        </w:rPr>
        <w:t>자율주행버스</w:t>
      </w:r>
      <w:r>
        <w:rPr>
          <w:i/>
          <w:spacing w:val="-2"/>
          <w:sz w:val="20"/>
        </w:rPr>
        <w:t>' </w:t>
      </w:r>
      <w:r>
        <w:rPr>
          <w:rFonts w:ascii="Malgun Gothic" w:hAnsi="Malgun Gothic" w:eastAsia="Malgun Gothic"/>
          <w:sz w:val="21"/>
        </w:rPr>
        <w:t>청계천 달린다</w:t>
      </w:r>
      <w:r>
        <w:rPr>
          <w:i/>
          <w:sz w:val="20"/>
        </w:rPr>
        <w:t>···23 </w:t>
      </w:r>
      <w:r>
        <w:rPr>
          <w:rFonts w:ascii="Malgun Gothic" w:hAnsi="Malgun Gothic" w:eastAsia="Malgun Gothic"/>
          <w:sz w:val="21"/>
        </w:rPr>
        <w:t>일부터 정식 운행 </w:t>
      </w:r>
      <w:r>
        <w:rPr>
          <w:i/>
          <w:sz w:val="22"/>
        </w:rPr>
        <w:t>[7] </w:t>
      </w:r>
      <w:r>
        <w:rPr>
          <w:sz w:val="22"/>
        </w:rPr>
        <w:t>наблюдается членение предложения</w:t>
      </w:r>
      <w:r>
        <w:rPr>
          <w:spacing w:val="-12"/>
          <w:sz w:val="22"/>
        </w:rPr>
        <w:t> </w:t>
      </w:r>
      <w:r>
        <w:rPr>
          <w:sz w:val="22"/>
        </w:rPr>
        <w:t>и</w:t>
      </w:r>
      <w:r>
        <w:rPr>
          <w:spacing w:val="-13"/>
          <w:sz w:val="22"/>
        </w:rPr>
        <w:t> </w:t>
      </w:r>
      <w:r>
        <w:rPr>
          <w:sz w:val="22"/>
        </w:rPr>
        <w:t>добавление</w:t>
      </w:r>
      <w:r>
        <w:rPr>
          <w:spacing w:val="-10"/>
          <w:sz w:val="22"/>
        </w:rPr>
        <w:t> </w:t>
      </w:r>
      <w:r>
        <w:rPr>
          <w:sz w:val="22"/>
        </w:rPr>
        <w:t>временного</w:t>
      </w:r>
      <w:r>
        <w:rPr>
          <w:spacing w:val="-10"/>
          <w:sz w:val="22"/>
        </w:rPr>
        <w:t> </w:t>
      </w:r>
      <w:r>
        <w:rPr>
          <w:sz w:val="22"/>
        </w:rPr>
        <w:t>маркера</w:t>
      </w:r>
      <w:r>
        <w:rPr>
          <w:spacing w:val="-11"/>
          <w:sz w:val="22"/>
        </w:rPr>
        <w:t> </w:t>
      </w:r>
      <w:r>
        <w:rPr>
          <w:sz w:val="22"/>
        </w:rPr>
        <w:t>в</w:t>
      </w:r>
      <w:r>
        <w:rPr>
          <w:spacing w:val="-11"/>
          <w:sz w:val="22"/>
        </w:rPr>
        <w:t> </w:t>
      </w:r>
      <w:r>
        <w:rPr>
          <w:sz w:val="22"/>
        </w:rPr>
        <w:t>русском</w:t>
      </w:r>
      <w:r>
        <w:rPr>
          <w:spacing w:val="-12"/>
          <w:sz w:val="22"/>
        </w:rPr>
        <w:t> </w:t>
      </w:r>
      <w:r>
        <w:rPr>
          <w:spacing w:val="-2"/>
          <w:sz w:val="22"/>
        </w:rPr>
        <w:t>варианте</w:t>
      </w:r>
    </w:p>
    <w:p>
      <w:pPr>
        <w:spacing w:before="10"/>
        <w:ind w:left="568" w:right="566" w:firstLine="0"/>
        <w:jc w:val="both"/>
        <w:rPr>
          <w:sz w:val="22"/>
        </w:rPr>
      </w:pPr>
      <w:r>
        <w:rPr>
          <w:sz w:val="22"/>
        </w:rPr>
        <w:t>— </w:t>
      </w:r>
      <w:r>
        <w:rPr>
          <w:i/>
          <w:sz w:val="22"/>
        </w:rPr>
        <w:t>«В Сеуле появился беспилотный автобус без водительского сиденья и руля» [7]</w:t>
      </w:r>
      <w:r>
        <w:rPr>
          <w:sz w:val="22"/>
        </w:rPr>
        <w:t>.</w:t>
      </w:r>
    </w:p>
    <w:p>
      <w:pPr>
        <w:pStyle w:val="Heading2"/>
        <w:numPr>
          <w:ilvl w:val="1"/>
          <w:numId w:val="42"/>
        </w:numPr>
        <w:tabs>
          <w:tab w:pos="1662" w:val="left" w:leader="none"/>
        </w:tabs>
        <w:spacing w:line="240" w:lineRule="auto" w:before="1" w:after="0"/>
        <w:ind w:left="1662" w:right="0" w:hanging="386"/>
        <w:jc w:val="both"/>
      </w:pPr>
      <w:r>
        <w:rPr/>
        <w:t>Анализ</w:t>
      </w:r>
      <w:r>
        <w:rPr>
          <w:spacing w:val="-6"/>
        </w:rPr>
        <w:t> </w:t>
      </w:r>
      <w:r>
        <w:rPr/>
        <w:t>примеров</w:t>
      </w:r>
      <w:r>
        <w:rPr>
          <w:spacing w:val="-6"/>
        </w:rPr>
        <w:t> </w:t>
      </w:r>
      <w:r>
        <w:rPr/>
        <w:t>перевода</w:t>
      </w:r>
      <w:r>
        <w:rPr>
          <w:spacing w:val="-6"/>
        </w:rPr>
        <w:t> </w:t>
      </w:r>
      <w:r>
        <w:rPr>
          <w:spacing w:val="-2"/>
        </w:rPr>
        <w:t>заголовков</w:t>
      </w:r>
    </w:p>
    <w:p>
      <w:pPr>
        <w:pStyle w:val="Heading2"/>
        <w:spacing w:after="0" w:line="240" w:lineRule="auto"/>
        <w:jc w:val="both"/>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firstLine="707"/>
      </w:pPr>
      <w:r>
        <w:rPr/>
        <w:t>Сопоставительный анализ оригинальных и переводных заголовков показывает, что в большинстве случаев переводчики стремятся</w:t>
      </w:r>
      <w:r>
        <w:rPr>
          <w:spacing w:val="13"/>
        </w:rPr>
        <w:t> </w:t>
      </w:r>
      <w:r>
        <w:rPr/>
        <w:t>сохранить</w:t>
      </w:r>
      <w:r>
        <w:rPr>
          <w:spacing w:val="16"/>
        </w:rPr>
        <w:t> </w:t>
      </w:r>
      <w:r>
        <w:rPr/>
        <w:t>информативное</w:t>
      </w:r>
      <w:r>
        <w:rPr>
          <w:spacing w:val="15"/>
        </w:rPr>
        <w:t> </w:t>
      </w:r>
      <w:r>
        <w:rPr/>
        <w:t>ядро</w:t>
      </w:r>
      <w:r>
        <w:rPr>
          <w:spacing w:val="16"/>
        </w:rPr>
        <w:t> </w:t>
      </w:r>
      <w:r>
        <w:rPr/>
        <w:t>заголовка,</w:t>
      </w:r>
      <w:r>
        <w:rPr>
          <w:spacing w:val="13"/>
        </w:rPr>
        <w:t> </w:t>
      </w:r>
      <w:r>
        <w:rPr/>
        <w:t>жертвуя</w:t>
      </w:r>
      <w:r>
        <w:rPr>
          <w:spacing w:val="14"/>
        </w:rPr>
        <w:t> </w:t>
      </w:r>
      <w:r>
        <w:rPr>
          <w:spacing w:val="-5"/>
        </w:rPr>
        <w:t>при</w:t>
      </w:r>
    </w:p>
    <w:p>
      <w:pPr>
        <w:spacing w:line="182" w:lineRule="auto" w:before="0"/>
        <w:ind w:left="568" w:right="561" w:firstLine="0"/>
        <w:jc w:val="both"/>
        <w:rPr>
          <w:sz w:val="22"/>
        </w:rPr>
      </w:pPr>
      <w:r>
        <w:rPr>
          <w:sz w:val="22"/>
        </w:rPr>
        <w:t>этом частью экспрессивности оригинала. Так, в заголовке </w:t>
      </w:r>
      <w:r>
        <w:rPr>
          <w:rFonts w:ascii="Malgun Gothic" w:hAnsi="Malgun Gothic" w:eastAsia="Malgun Gothic"/>
          <w:sz w:val="21"/>
        </w:rPr>
        <w:t>한국인 </w:t>
      </w:r>
      <w:r>
        <w:rPr>
          <w:rFonts w:ascii="Malgun Gothic" w:hAnsi="Malgun Gothic" w:eastAsia="Malgun Gothic"/>
          <w:spacing w:val="-6"/>
          <w:sz w:val="21"/>
        </w:rPr>
        <w:t>민주주의</w:t>
      </w:r>
      <w:r>
        <w:rPr>
          <w:rFonts w:ascii="Malgun Gothic" w:hAnsi="Malgun Gothic" w:eastAsia="Malgun Gothic"/>
          <w:spacing w:val="-13"/>
          <w:sz w:val="21"/>
        </w:rPr>
        <w:t> </w:t>
      </w:r>
      <w:r>
        <w:rPr>
          <w:rFonts w:ascii="Malgun Gothic" w:hAnsi="Malgun Gothic" w:eastAsia="Malgun Gothic"/>
          <w:spacing w:val="-6"/>
          <w:sz w:val="21"/>
        </w:rPr>
        <w:t>성숙</w:t>
      </w:r>
      <w:r>
        <w:rPr>
          <w:i/>
          <w:spacing w:val="-6"/>
          <w:sz w:val="20"/>
        </w:rPr>
        <w:t>, </w:t>
      </w:r>
      <w:r>
        <w:rPr>
          <w:rFonts w:ascii="Malgun Gothic" w:hAnsi="Malgun Gothic" w:eastAsia="Malgun Gothic"/>
          <w:spacing w:val="-6"/>
          <w:sz w:val="21"/>
        </w:rPr>
        <w:t>경제</w:t>
      </w:r>
      <w:r>
        <w:rPr>
          <w:rFonts w:ascii="Malgun Gothic" w:hAnsi="Malgun Gothic" w:eastAsia="Malgun Gothic"/>
          <w:spacing w:val="-13"/>
          <w:sz w:val="21"/>
        </w:rPr>
        <w:t> </w:t>
      </w:r>
      <w:r>
        <w:rPr>
          <w:rFonts w:ascii="Malgun Gothic" w:hAnsi="Malgun Gothic" w:eastAsia="Malgun Gothic"/>
          <w:spacing w:val="-6"/>
          <w:sz w:val="21"/>
        </w:rPr>
        <w:t>성장보다</w:t>
      </w:r>
      <w:r>
        <w:rPr>
          <w:rFonts w:ascii="Malgun Gothic" w:hAnsi="Malgun Gothic" w:eastAsia="Malgun Gothic"/>
          <w:spacing w:val="-12"/>
          <w:sz w:val="21"/>
        </w:rPr>
        <w:t> </w:t>
      </w:r>
      <w:r>
        <w:rPr>
          <w:rFonts w:ascii="Malgun Gothic" w:hAnsi="Malgun Gothic" w:eastAsia="Malgun Gothic"/>
          <w:spacing w:val="-6"/>
          <w:sz w:val="21"/>
        </w:rPr>
        <w:t>더</w:t>
      </w:r>
      <w:r>
        <w:rPr>
          <w:rFonts w:ascii="Malgun Gothic" w:hAnsi="Malgun Gothic" w:eastAsia="Malgun Gothic"/>
          <w:spacing w:val="-13"/>
          <w:sz w:val="21"/>
        </w:rPr>
        <w:t> </w:t>
      </w:r>
      <w:r>
        <w:rPr>
          <w:rFonts w:ascii="Malgun Gothic" w:hAnsi="Malgun Gothic" w:eastAsia="Malgun Gothic"/>
          <w:spacing w:val="-6"/>
          <w:sz w:val="21"/>
        </w:rPr>
        <w:t>희망</w:t>
      </w:r>
      <w:r>
        <w:rPr>
          <w:rFonts w:ascii="Malgun Gothic" w:hAnsi="Malgun Gothic" w:eastAsia="Malgun Gothic"/>
          <w:spacing w:val="-12"/>
          <w:sz w:val="21"/>
        </w:rPr>
        <w:t> </w:t>
      </w:r>
      <w:r>
        <w:rPr>
          <w:spacing w:val="-6"/>
          <w:sz w:val="22"/>
        </w:rPr>
        <w:t>[8] перевод</w:t>
      </w:r>
      <w:r>
        <w:rPr>
          <w:spacing w:val="5"/>
          <w:sz w:val="22"/>
        </w:rPr>
        <w:t> </w:t>
      </w:r>
      <w:r>
        <w:rPr>
          <w:i/>
          <w:spacing w:val="-6"/>
          <w:sz w:val="22"/>
        </w:rPr>
        <w:t>«Корейцы</w:t>
      </w:r>
      <w:r>
        <w:rPr>
          <w:i/>
          <w:spacing w:val="4"/>
          <w:sz w:val="22"/>
        </w:rPr>
        <w:t> </w:t>
      </w:r>
      <w:r>
        <w:rPr>
          <w:i/>
          <w:spacing w:val="-6"/>
          <w:sz w:val="22"/>
        </w:rPr>
        <w:t>считают </w:t>
      </w:r>
      <w:r>
        <w:rPr>
          <w:i/>
          <w:sz w:val="22"/>
        </w:rPr>
        <w:t>демократию</w:t>
      </w:r>
      <w:r>
        <w:rPr>
          <w:i/>
          <w:spacing w:val="54"/>
          <w:sz w:val="22"/>
        </w:rPr>
        <w:t>   </w:t>
      </w:r>
      <w:r>
        <w:rPr>
          <w:i/>
          <w:sz w:val="22"/>
        </w:rPr>
        <w:t>важнее</w:t>
      </w:r>
      <w:r>
        <w:rPr>
          <w:i/>
          <w:spacing w:val="55"/>
          <w:sz w:val="22"/>
        </w:rPr>
        <w:t>   </w:t>
      </w:r>
      <w:r>
        <w:rPr>
          <w:i/>
          <w:sz w:val="22"/>
        </w:rPr>
        <w:t>экономического</w:t>
      </w:r>
      <w:r>
        <w:rPr>
          <w:i/>
          <w:spacing w:val="55"/>
          <w:sz w:val="22"/>
        </w:rPr>
        <w:t>   </w:t>
      </w:r>
      <w:r>
        <w:rPr>
          <w:i/>
          <w:sz w:val="22"/>
        </w:rPr>
        <w:t>процветания»</w:t>
      </w:r>
      <w:r>
        <w:rPr>
          <w:i/>
          <w:spacing w:val="55"/>
          <w:sz w:val="22"/>
        </w:rPr>
        <w:t>   </w:t>
      </w:r>
      <w:r>
        <w:rPr>
          <w:spacing w:val="-5"/>
          <w:sz w:val="22"/>
        </w:rPr>
        <w:t>[8]</w:t>
      </w:r>
    </w:p>
    <w:p>
      <w:pPr>
        <w:pStyle w:val="BodyText"/>
        <w:spacing w:before="10"/>
        <w:ind w:right="561"/>
      </w:pPr>
      <w:r>
        <w:rPr/>
        <w:t>демонстрирует модуляцию, замену формы слова и экспликацию, что позволяет сделать скрытую оценку явной для русскоязычного </w:t>
      </w:r>
      <w:r>
        <w:rPr>
          <w:spacing w:val="-2"/>
        </w:rPr>
        <w:t>адресата.</w:t>
      </w:r>
    </w:p>
    <w:p>
      <w:pPr>
        <w:spacing w:line="240" w:lineRule="auto" w:before="0"/>
        <w:ind w:left="568" w:right="561" w:firstLine="707"/>
        <w:jc w:val="both"/>
        <w:rPr>
          <w:sz w:val="22"/>
        </w:rPr>
      </w:pPr>
      <w:r>
        <w:rPr>
          <w:sz w:val="22"/>
        </w:rPr>
        <w:t>Эффективность переводческих решений во многом обусловлена использованием комплекса трансформаций, а не их изолированного применения. В данном аспекте представляется уместным обратиться к положению В. Н. Комиссарова, согласно которому </w:t>
      </w:r>
      <w:r>
        <w:rPr>
          <w:i/>
          <w:sz w:val="22"/>
        </w:rPr>
        <w:t>«перевод представляет собой сложный процесс межъязыкового и межкультурного посредничества, в котором переводчик неизбежно прибегает к системе трансформаций для достижения функциональной эквивалентности» </w:t>
      </w:r>
      <w:r>
        <w:rPr>
          <w:sz w:val="22"/>
        </w:rPr>
        <w:t>[9, 15]. Данное положение используется в разделе 2.3 при обосновании необходимости комплексного применения переводческих трансформаций при передаче заголовков.</w:t>
      </w:r>
    </w:p>
    <w:p>
      <w:pPr>
        <w:pStyle w:val="BodyText"/>
        <w:ind w:right="561" w:firstLine="707"/>
      </w:pPr>
      <w:r>
        <w:rPr/>
        <w:t>В целом анализ показывает, что официальные русскоязычные версии заголовков характеризуются высокой степенью прагматической адаптации, ориентацией на нормы русского медиадискурса и стремлением к коммуникативной ясности, что обеспечивает их функциональную эффективность в русскоязычном медиапространстве.</w:t>
      </w:r>
    </w:p>
    <w:p>
      <w:pPr>
        <w:pStyle w:val="BodyText"/>
        <w:ind w:left="0"/>
        <w:jc w:val="left"/>
      </w:pPr>
    </w:p>
    <w:p>
      <w:pPr>
        <w:pStyle w:val="Heading2"/>
        <w:ind w:left="1276"/>
      </w:pPr>
      <w:r>
        <w:rPr>
          <w:spacing w:val="-2"/>
        </w:rPr>
        <w:t>Заключение</w:t>
      </w:r>
    </w:p>
    <w:p>
      <w:pPr>
        <w:pStyle w:val="BodyText"/>
        <w:tabs>
          <w:tab w:pos="3039" w:val="left" w:leader="none"/>
          <w:tab w:pos="4565" w:val="left" w:leader="none"/>
        </w:tabs>
        <w:spacing w:before="1"/>
        <w:ind w:right="562" w:firstLine="707"/>
      </w:pPr>
      <w:r>
        <w:rPr/>
        <w:t>В ходе настоящего исследования были выявлены и </w:t>
      </w:r>
      <w:r>
        <w:rPr>
          <w:spacing w:val="-2"/>
        </w:rPr>
        <w:t>систематизированы</w:t>
      </w:r>
      <w:r>
        <w:rPr/>
        <w:tab/>
      </w:r>
      <w:r>
        <w:rPr>
          <w:spacing w:val="-2"/>
        </w:rPr>
        <w:t>основные</w:t>
      </w:r>
      <w:r>
        <w:rPr/>
        <w:tab/>
      </w:r>
      <w:r>
        <w:rPr>
          <w:spacing w:val="-2"/>
        </w:rPr>
        <w:t>лексико-</w:t>
      </w:r>
      <w:r>
        <w:rPr>
          <w:spacing w:val="-2"/>
        </w:rPr>
        <w:t>синтаксические, </w:t>
      </w:r>
      <w:r>
        <w:rPr/>
        <w:t>стилистические и прагматические особенности заголовков новостных</w:t>
      </w:r>
      <w:r>
        <w:rPr>
          <w:spacing w:val="-6"/>
        </w:rPr>
        <w:t> </w:t>
      </w:r>
      <w:r>
        <w:rPr/>
        <w:t>текстов</w:t>
      </w:r>
      <w:r>
        <w:rPr>
          <w:spacing w:val="-7"/>
        </w:rPr>
        <w:t> </w:t>
      </w:r>
      <w:r>
        <w:rPr/>
        <w:t>южнокорейских</w:t>
      </w:r>
      <w:r>
        <w:rPr>
          <w:spacing w:val="-6"/>
        </w:rPr>
        <w:t> </w:t>
      </w:r>
      <w:r>
        <w:rPr/>
        <w:t>средств</w:t>
      </w:r>
      <w:r>
        <w:rPr>
          <w:spacing w:val="-7"/>
        </w:rPr>
        <w:t> </w:t>
      </w:r>
      <w:r>
        <w:rPr/>
        <w:t>массовой</w:t>
      </w:r>
      <w:r>
        <w:rPr>
          <w:spacing w:val="-7"/>
        </w:rPr>
        <w:t> </w:t>
      </w:r>
      <w:r>
        <w:rPr/>
        <w:t>информации, а также проанализированы ключевые переводческие стратегии, применяемые при их передаче на русский язык. Установлено, что заголовки южнокорейских СМИ характеризуются высокой степенью языковой компрессии, преобладанием номинативных и эллиптических конструкций, активным использованием институциональной</w:t>
      </w:r>
      <w:r>
        <w:rPr>
          <w:spacing w:val="-14"/>
        </w:rPr>
        <w:t> </w:t>
      </w:r>
      <w:r>
        <w:rPr/>
        <w:t>лексики</w:t>
      </w:r>
      <w:r>
        <w:rPr>
          <w:spacing w:val="-14"/>
        </w:rPr>
        <w:t> </w:t>
      </w:r>
      <w:r>
        <w:rPr/>
        <w:t>и</w:t>
      </w:r>
      <w:r>
        <w:rPr>
          <w:spacing w:val="-14"/>
        </w:rPr>
        <w:t> </w:t>
      </w:r>
      <w:r>
        <w:rPr/>
        <w:t>имплицитных</w:t>
      </w:r>
      <w:r>
        <w:rPr>
          <w:spacing w:val="-13"/>
        </w:rPr>
        <w:t> </w:t>
      </w:r>
      <w:r>
        <w:rPr/>
        <w:t>оценочных</w:t>
      </w:r>
      <w:r>
        <w:rPr>
          <w:spacing w:val="-14"/>
        </w:rPr>
        <w:t> </w:t>
      </w:r>
      <w:r>
        <w:rPr/>
        <w:t>элементов, что обусловлено как спецификой новостного жанра, так и лингвокультурными особенностями корейского медиадискурса.</w:t>
      </w:r>
    </w:p>
    <w:p>
      <w:pPr>
        <w:pStyle w:val="BodyText"/>
        <w:spacing w:after="0"/>
        <w:sectPr>
          <w:pgSz w:w="10320" w:h="14580"/>
          <w:pgMar w:header="0" w:footer="2433" w:top="660" w:bottom="2620" w:left="1417" w:right="1417"/>
        </w:sectPr>
      </w:pPr>
    </w:p>
    <w:p>
      <w:pPr>
        <w:spacing w:before="66"/>
        <w:ind w:left="1693" w:right="0" w:firstLine="0"/>
        <w:jc w:val="left"/>
        <w:rPr>
          <w:sz w:val="18"/>
        </w:rPr>
      </w:pPr>
      <w:r>
        <w:rPr>
          <w:sz w:val="18"/>
        </w:rPr>
        <w:t>Цой</w:t>
      </w:r>
      <w:r>
        <w:rPr>
          <w:spacing w:val="-4"/>
          <w:sz w:val="18"/>
        </w:rPr>
        <w:t> </w:t>
      </w:r>
      <w:r>
        <w:rPr>
          <w:sz w:val="18"/>
        </w:rPr>
        <w:t>Я.,</w:t>
      </w:r>
      <w:r>
        <w:rPr>
          <w:spacing w:val="-3"/>
          <w:sz w:val="18"/>
        </w:rPr>
        <w:t> </w:t>
      </w:r>
      <w:r>
        <w:rPr>
          <w:sz w:val="18"/>
        </w:rPr>
        <w:t>Смагулова</w:t>
      </w:r>
      <w:r>
        <w:rPr>
          <w:spacing w:val="-3"/>
          <w:sz w:val="18"/>
        </w:rPr>
        <w:t> </w:t>
      </w:r>
      <w:r>
        <w:rPr>
          <w:sz w:val="18"/>
        </w:rPr>
        <w:t>С.</w:t>
      </w:r>
      <w:r>
        <w:rPr>
          <w:spacing w:val="-3"/>
          <w:sz w:val="18"/>
        </w:rPr>
        <w:t> </w:t>
      </w:r>
      <w:r>
        <w:rPr>
          <w:sz w:val="18"/>
        </w:rPr>
        <w:t>Особенности</w:t>
      </w:r>
      <w:r>
        <w:rPr>
          <w:spacing w:val="-2"/>
          <w:sz w:val="18"/>
        </w:rPr>
        <w:t> </w:t>
      </w:r>
      <w:r>
        <w:rPr>
          <w:sz w:val="18"/>
        </w:rPr>
        <w:t>заголовков</w:t>
      </w:r>
      <w:r>
        <w:rPr>
          <w:spacing w:val="-4"/>
          <w:sz w:val="18"/>
        </w:rPr>
        <w:t> </w:t>
      </w:r>
      <w:r>
        <w:rPr>
          <w:sz w:val="18"/>
        </w:rPr>
        <w:t>новостных</w:t>
      </w:r>
      <w:r>
        <w:rPr>
          <w:spacing w:val="-1"/>
          <w:sz w:val="18"/>
        </w:rPr>
        <w:t> </w:t>
      </w:r>
      <w:r>
        <w:rPr>
          <w:spacing w:val="-2"/>
          <w:sz w:val="18"/>
        </w:rPr>
        <w:t>текстов...</w:t>
      </w:r>
    </w:p>
    <w:p>
      <w:pPr>
        <w:pStyle w:val="BodyText"/>
        <w:spacing w:before="151"/>
        <w:ind w:left="0"/>
        <w:jc w:val="left"/>
        <w:rPr>
          <w:sz w:val="18"/>
        </w:rPr>
      </w:pPr>
    </w:p>
    <w:p>
      <w:pPr>
        <w:pStyle w:val="BodyText"/>
        <w:spacing w:before="1"/>
        <w:ind w:right="560" w:firstLine="707"/>
      </w:pPr>
      <w:r>
        <w:rPr/>
        <w:t>Анализ переводных заголовков показал, что их адекватная передача на русский язык требует комплексного применения переводческих трансформаций, направленных не только на сохранение предметно-логического содержания, но и на воспроизведение прагматического потенциала оригинала. Наиболее продуктивными оказались такие трансформации, как конкретизация, модуляция, экспликация, грамматические замены, перестройка синтаксической структуры, добавление и опущение, что подтверждает целесообразность обращения к классификации переводческих трансформаций В.Н. Комиссарова как эффективного инструмента анализа перевода медиатекстов.</w:t>
      </w:r>
    </w:p>
    <w:p>
      <w:pPr>
        <w:pStyle w:val="BodyText"/>
        <w:spacing w:before="1"/>
        <w:ind w:right="509" w:firstLine="707"/>
      </w:pPr>
      <w:r>
        <w:rPr/>
        <w:t>Корректный перевод заголовков играет принципиально важную роль в процессе медиакоммуникации, поскольку именно заголовок</w:t>
      </w:r>
      <w:r>
        <w:rPr>
          <w:spacing w:val="-14"/>
        </w:rPr>
        <w:t> </w:t>
      </w:r>
      <w:r>
        <w:rPr/>
        <w:t>формирует</w:t>
      </w:r>
      <w:r>
        <w:rPr>
          <w:spacing w:val="-14"/>
        </w:rPr>
        <w:t> </w:t>
      </w:r>
      <w:r>
        <w:rPr/>
        <w:t>первичное</w:t>
      </w:r>
      <w:r>
        <w:rPr>
          <w:spacing w:val="-14"/>
        </w:rPr>
        <w:t> </w:t>
      </w:r>
      <w:r>
        <w:rPr/>
        <w:t>восприятие</w:t>
      </w:r>
      <w:r>
        <w:rPr>
          <w:spacing w:val="-13"/>
        </w:rPr>
        <w:t> </w:t>
      </w:r>
      <w:r>
        <w:rPr/>
        <w:t>новостного</w:t>
      </w:r>
      <w:r>
        <w:rPr>
          <w:spacing w:val="-14"/>
        </w:rPr>
        <w:t> </w:t>
      </w:r>
      <w:r>
        <w:rPr/>
        <w:t>сообщения, задаёт интерпретационную рамку и определяет уровень доверия аудитории к источнику информации. В условиях глобального медиапространства ошибки</w:t>
      </w:r>
      <w:r>
        <w:rPr>
          <w:spacing w:val="-1"/>
        </w:rPr>
        <w:t> </w:t>
      </w:r>
      <w:r>
        <w:rPr/>
        <w:t>или</w:t>
      </w:r>
      <w:r>
        <w:rPr>
          <w:spacing w:val="-1"/>
        </w:rPr>
        <w:t> </w:t>
      </w:r>
      <w:r>
        <w:rPr/>
        <w:t>неудачные переводческие решения в заголовках могут привести к искажению смысла, снижению коммуникативной эффективности и утрате прагматического воздействия, что особенно критично для официальных и международно ориентированных медиаресурсов.</w:t>
      </w:r>
    </w:p>
    <w:p>
      <w:pPr>
        <w:pStyle w:val="BodyText"/>
        <w:ind w:right="563" w:firstLine="707"/>
      </w:pPr>
      <w:r>
        <w:rPr/>
        <w:t>Практическая значимость полученных результатов заключается в возможности их использования в переводческой практике при работе с новостными и медиатекстами, а также в образовательном процессе при подготовке специалистов в области перевода, медиалингвистики и межкультурной коммуникации. Выводы и примеры анализа могут быть использованы в учебных курсах по теории и практике перевода, а также при разработке методических рекомендаций по переводу заголовков новостных </w:t>
      </w:r>
      <w:r>
        <w:rPr>
          <w:spacing w:val="-2"/>
        </w:rPr>
        <w:t>текстов.</w:t>
      </w:r>
    </w:p>
    <w:p>
      <w:pPr>
        <w:pStyle w:val="BodyText"/>
        <w:spacing w:before="1"/>
        <w:ind w:right="563" w:firstLine="707"/>
      </w:pPr>
      <w:r>
        <w:rPr/>
        <w:t>Перспективы дальнейших исследований видятся в расширении</w:t>
      </w:r>
      <w:r>
        <w:rPr>
          <w:spacing w:val="-13"/>
        </w:rPr>
        <w:t> </w:t>
      </w:r>
      <w:r>
        <w:rPr/>
        <w:t>корпуса</w:t>
      </w:r>
      <w:r>
        <w:rPr>
          <w:spacing w:val="-12"/>
        </w:rPr>
        <w:t> </w:t>
      </w:r>
      <w:r>
        <w:rPr/>
        <w:t>анализируемых</w:t>
      </w:r>
      <w:r>
        <w:rPr>
          <w:spacing w:val="-12"/>
        </w:rPr>
        <w:t> </w:t>
      </w:r>
      <w:r>
        <w:rPr/>
        <w:t>материалов</w:t>
      </w:r>
      <w:r>
        <w:rPr>
          <w:spacing w:val="-13"/>
        </w:rPr>
        <w:t> </w:t>
      </w:r>
      <w:r>
        <w:rPr/>
        <w:t>за</w:t>
      </w:r>
      <w:r>
        <w:rPr>
          <w:spacing w:val="-14"/>
        </w:rPr>
        <w:t> </w:t>
      </w:r>
      <w:r>
        <w:rPr/>
        <w:t>счёт</w:t>
      </w:r>
      <w:r>
        <w:rPr>
          <w:spacing w:val="-13"/>
        </w:rPr>
        <w:t> </w:t>
      </w:r>
      <w:r>
        <w:rPr/>
        <w:t>включения заголовков из коммерческих и альтернативных южнокорейских СМИ, а также в сопоставительном изучении переводческих стратегий при передаче заголовков на другие языки. Кроме того, представляется перспективным исследование влияния цифровых форматов и алгоритмических механизмов распространения новостей на трансформацию заголовков и переводческие решения в современном медиадискурсе.</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Heading2"/>
        <w:spacing w:before="1"/>
        <w:ind w:left="1903"/>
      </w:pPr>
      <w:r>
        <w:rPr/>
        <w:t>Список</w:t>
      </w:r>
      <w:r>
        <w:rPr>
          <w:spacing w:val="-9"/>
        </w:rPr>
        <w:t> </w:t>
      </w:r>
      <w:r>
        <w:rPr/>
        <w:t>использованной</w:t>
      </w:r>
      <w:r>
        <w:rPr>
          <w:spacing w:val="-11"/>
        </w:rPr>
        <w:t> </w:t>
      </w:r>
      <w:r>
        <w:rPr>
          <w:spacing w:val="-2"/>
        </w:rPr>
        <w:t>литературы</w:t>
      </w:r>
    </w:p>
    <w:p>
      <w:pPr>
        <w:pStyle w:val="BodyText"/>
        <w:spacing w:before="2"/>
        <w:ind w:left="0"/>
        <w:jc w:val="left"/>
        <w:rPr>
          <w:b/>
        </w:rPr>
      </w:pPr>
    </w:p>
    <w:p>
      <w:pPr>
        <w:pStyle w:val="ListParagraph"/>
        <w:numPr>
          <w:ilvl w:val="0"/>
          <w:numId w:val="43"/>
        </w:numPr>
        <w:tabs>
          <w:tab w:pos="850" w:val="left" w:leader="none"/>
        </w:tabs>
        <w:spacing w:line="240" w:lineRule="auto" w:before="0" w:after="0"/>
        <w:ind w:left="568" w:right="571" w:firstLine="0"/>
        <w:jc w:val="left"/>
        <w:rPr>
          <w:sz w:val="20"/>
        </w:rPr>
      </w:pPr>
      <w:r>
        <w:rPr>
          <w:sz w:val="20"/>
        </w:rPr>
        <w:t>Иноземцева</w:t>
      </w:r>
      <w:r>
        <w:rPr>
          <w:spacing w:val="40"/>
          <w:sz w:val="20"/>
        </w:rPr>
        <w:t> </w:t>
      </w:r>
      <w:r>
        <w:rPr>
          <w:sz w:val="20"/>
        </w:rPr>
        <w:t>Надежда</w:t>
      </w:r>
      <w:r>
        <w:rPr>
          <w:spacing w:val="40"/>
          <w:sz w:val="20"/>
        </w:rPr>
        <w:t> </w:t>
      </w:r>
      <w:r>
        <w:rPr>
          <w:sz w:val="20"/>
        </w:rPr>
        <w:t>Владимировна</w:t>
      </w:r>
      <w:r>
        <w:rPr>
          <w:spacing w:val="40"/>
          <w:sz w:val="20"/>
        </w:rPr>
        <w:t> </w:t>
      </w:r>
      <w:r>
        <w:rPr>
          <w:sz w:val="20"/>
        </w:rPr>
        <w:t>Функциональные</w:t>
      </w:r>
      <w:r>
        <w:rPr>
          <w:spacing w:val="40"/>
          <w:sz w:val="20"/>
        </w:rPr>
        <w:t> </w:t>
      </w:r>
      <w:r>
        <w:rPr>
          <w:sz w:val="20"/>
        </w:rPr>
        <w:t>особенности заголовков</w:t>
      </w:r>
      <w:r>
        <w:rPr>
          <w:spacing w:val="-11"/>
          <w:sz w:val="20"/>
        </w:rPr>
        <w:t> </w:t>
      </w:r>
      <w:r>
        <w:rPr>
          <w:sz w:val="20"/>
        </w:rPr>
        <w:t>англоязычных</w:t>
      </w:r>
      <w:r>
        <w:rPr>
          <w:spacing w:val="-9"/>
          <w:sz w:val="20"/>
        </w:rPr>
        <w:t> </w:t>
      </w:r>
      <w:r>
        <w:rPr>
          <w:sz w:val="20"/>
        </w:rPr>
        <w:t>газетных</w:t>
      </w:r>
      <w:r>
        <w:rPr>
          <w:spacing w:val="-9"/>
          <w:sz w:val="20"/>
        </w:rPr>
        <w:t> </w:t>
      </w:r>
      <w:r>
        <w:rPr>
          <w:sz w:val="20"/>
        </w:rPr>
        <w:t>статей</w:t>
      </w:r>
      <w:r>
        <w:rPr>
          <w:spacing w:val="-11"/>
          <w:sz w:val="20"/>
        </w:rPr>
        <w:t> </w:t>
      </w:r>
      <w:r>
        <w:rPr>
          <w:sz w:val="20"/>
        </w:rPr>
        <w:t>Вестник</w:t>
      </w:r>
      <w:r>
        <w:rPr>
          <w:spacing w:val="-11"/>
          <w:sz w:val="20"/>
        </w:rPr>
        <w:t> </w:t>
      </w:r>
      <w:r>
        <w:rPr>
          <w:sz w:val="20"/>
        </w:rPr>
        <w:t>ОГУ.</w:t>
      </w:r>
      <w:r>
        <w:rPr>
          <w:spacing w:val="-8"/>
          <w:sz w:val="20"/>
        </w:rPr>
        <w:t> </w:t>
      </w:r>
      <w:r>
        <w:rPr>
          <w:sz w:val="20"/>
        </w:rPr>
        <w:t>2015.</w:t>
      </w:r>
      <w:r>
        <w:rPr>
          <w:spacing w:val="-5"/>
          <w:sz w:val="20"/>
        </w:rPr>
        <w:t> </w:t>
      </w:r>
      <w:r>
        <w:rPr>
          <w:sz w:val="20"/>
        </w:rPr>
        <w:t>Nº11</w:t>
      </w:r>
      <w:r>
        <w:rPr>
          <w:spacing w:val="-9"/>
          <w:sz w:val="20"/>
        </w:rPr>
        <w:t> </w:t>
      </w:r>
      <w:r>
        <w:rPr>
          <w:sz w:val="20"/>
        </w:rPr>
        <w:t>(186). </w:t>
      </w:r>
      <w:hyperlink r:id="rId155">
        <w:r>
          <w:rPr>
            <w:color w:val="3390EB"/>
            <w:spacing w:val="-2"/>
            <w:sz w:val="20"/>
            <w:u w:val="single" w:color="3390EB"/>
          </w:rPr>
          <w:t>https://cyberler.inka.ru/article/n/funktsionalnye-osobennosti-zagolovkov-</w:t>
        </w:r>
      </w:hyperlink>
      <w:r>
        <w:rPr>
          <w:color w:val="3390EB"/>
          <w:spacing w:val="-2"/>
          <w:sz w:val="20"/>
        </w:rPr>
        <w:t> </w:t>
      </w:r>
      <w:hyperlink r:id="rId155">
        <w:r>
          <w:rPr>
            <w:color w:val="3390EB"/>
            <w:sz w:val="20"/>
            <w:u w:val="single" w:color="3390EB"/>
          </w:rPr>
          <w:t>angloyazychnyh-gazetnyh-statey</w:t>
        </w:r>
      </w:hyperlink>
      <w:r>
        <w:rPr>
          <w:color w:val="3390EB"/>
          <w:sz w:val="20"/>
        </w:rPr>
        <w:t> </w:t>
      </w:r>
      <w:r>
        <w:rPr>
          <w:sz w:val="20"/>
        </w:rPr>
        <w:t>(дата обращения: 08.01.2026).</w:t>
      </w:r>
    </w:p>
    <w:p>
      <w:pPr>
        <w:pStyle w:val="ListParagraph"/>
        <w:numPr>
          <w:ilvl w:val="0"/>
          <w:numId w:val="43"/>
        </w:numPr>
        <w:tabs>
          <w:tab w:pos="850" w:val="left" w:leader="none"/>
          <w:tab w:pos="3269" w:val="left" w:leader="none"/>
          <w:tab w:pos="5603" w:val="left" w:leader="none"/>
        </w:tabs>
        <w:spacing w:line="240" w:lineRule="auto" w:before="0" w:after="0"/>
        <w:ind w:left="568" w:right="569" w:firstLine="0"/>
        <w:jc w:val="left"/>
        <w:rPr>
          <w:sz w:val="20"/>
        </w:rPr>
      </w:pPr>
      <w:r>
        <w:rPr>
          <w:sz w:val="20"/>
        </w:rPr>
        <w:t>Федосова</w:t>
      </w:r>
      <w:r>
        <w:rPr>
          <w:spacing w:val="80"/>
          <w:sz w:val="20"/>
        </w:rPr>
        <w:t> </w:t>
      </w:r>
      <w:r>
        <w:rPr>
          <w:sz w:val="20"/>
        </w:rPr>
        <w:t>Светлана</w:t>
      </w:r>
      <w:r>
        <w:rPr>
          <w:spacing w:val="80"/>
          <w:sz w:val="20"/>
        </w:rPr>
        <w:t> </w:t>
      </w:r>
      <w:r>
        <w:rPr>
          <w:sz w:val="20"/>
        </w:rPr>
        <w:t>Александровна,</w:t>
      </w:r>
      <w:r>
        <w:rPr>
          <w:spacing w:val="80"/>
          <w:sz w:val="20"/>
        </w:rPr>
        <w:t> </w:t>
      </w:r>
      <w:r>
        <w:rPr>
          <w:sz w:val="20"/>
        </w:rPr>
        <w:t>Скуратова</w:t>
      </w:r>
      <w:r>
        <w:rPr>
          <w:spacing w:val="80"/>
          <w:sz w:val="20"/>
        </w:rPr>
        <w:t> </w:t>
      </w:r>
      <w:r>
        <w:rPr>
          <w:sz w:val="20"/>
        </w:rPr>
        <w:t>Дарья</w:t>
      </w:r>
      <w:r>
        <w:rPr>
          <w:spacing w:val="80"/>
          <w:sz w:val="20"/>
        </w:rPr>
        <w:t> </w:t>
      </w:r>
      <w:r>
        <w:rPr>
          <w:sz w:val="20"/>
        </w:rPr>
        <w:t>Романовна </w:t>
      </w:r>
      <w:r>
        <w:rPr>
          <w:spacing w:val="-2"/>
          <w:sz w:val="20"/>
        </w:rPr>
        <w:t>СТИЛИСТИЧЕСКИЕ</w:t>
      </w:r>
      <w:r>
        <w:rPr>
          <w:sz w:val="20"/>
        </w:rPr>
        <w:tab/>
      </w:r>
      <w:r>
        <w:rPr>
          <w:spacing w:val="-2"/>
          <w:sz w:val="20"/>
        </w:rPr>
        <w:t>ОСОБЕННОСТИ</w:t>
      </w:r>
      <w:r>
        <w:rPr>
          <w:sz w:val="20"/>
        </w:rPr>
        <w:tab/>
      </w:r>
      <w:r>
        <w:rPr>
          <w:spacing w:val="-4"/>
          <w:sz w:val="20"/>
        </w:rPr>
        <w:t>ЗАГОЛОВКОВ</w:t>
      </w:r>
    </w:p>
    <w:p>
      <w:pPr>
        <w:spacing w:before="0"/>
        <w:ind w:left="568" w:right="555" w:firstLine="0"/>
        <w:jc w:val="left"/>
        <w:rPr>
          <w:sz w:val="20"/>
        </w:rPr>
      </w:pPr>
      <w:r>
        <w:rPr>
          <w:sz w:val="20"/>
        </w:rPr>
        <w:t>АНГЛОЯЗЫЧНЫХ</w:t>
      </w:r>
      <w:r>
        <w:rPr>
          <w:spacing w:val="29"/>
          <w:sz w:val="20"/>
        </w:rPr>
        <w:t> </w:t>
      </w:r>
      <w:r>
        <w:rPr>
          <w:sz w:val="20"/>
        </w:rPr>
        <w:t>СМИ</w:t>
      </w:r>
      <w:r>
        <w:rPr>
          <w:spacing w:val="29"/>
          <w:sz w:val="20"/>
        </w:rPr>
        <w:t> </w:t>
      </w:r>
      <w:r>
        <w:rPr>
          <w:sz w:val="20"/>
        </w:rPr>
        <w:t>//</w:t>
      </w:r>
      <w:r>
        <w:rPr>
          <w:spacing w:val="29"/>
          <w:sz w:val="20"/>
        </w:rPr>
        <w:t> </w:t>
      </w:r>
      <w:r>
        <w:rPr>
          <w:sz w:val="20"/>
        </w:rPr>
        <w:t>Вестник</w:t>
      </w:r>
      <w:r>
        <w:rPr>
          <w:spacing w:val="28"/>
          <w:sz w:val="20"/>
        </w:rPr>
        <w:t> </w:t>
      </w:r>
      <w:r>
        <w:rPr>
          <w:sz w:val="20"/>
        </w:rPr>
        <w:t>науки</w:t>
      </w:r>
      <w:r>
        <w:rPr>
          <w:spacing w:val="28"/>
          <w:sz w:val="20"/>
        </w:rPr>
        <w:t> </w:t>
      </w:r>
      <w:r>
        <w:rPr>
          <w:sz w:val="20"/>
        </w:rPr>
        <w:t>и</w:t>
      </w:r>
      <w:r>
        <w:rPr>
          <w:spacing w:val="28"/>
          <w:sz w:val="20"/>
        </w:rPr>
        <w:t> </w:t>
      </w:r>
      <w:r>
        <w:rPr>
          <w:sz w:val="20"/>
        </w:rPr>
        <w:t>образования.</w:t>
      </w:r>
      <w:r>
        <w:rPr>
          <w:spacing w:val="29"/>
          <w:sz w:val="20"/>
        </w:rPr>
        <w:t> </w:t>
      </w:r>
      <w:r>
        <w:rPr>
          <w:sz w:val="20"/>
        </w:rPr>
        <w:t>2020.</w:t>
      </w:r>
      <w:r>
        <w:rPr>
          <w:spacing w:val="29"/>
          <w:sz w:val="20"/>
        </w:rPr>
        <w:t> </w:t>
      </w:r>
      <w:r>
        <w:rPr>
          <w:sz w:val="20"/>
        </w:rPr>
        <w:t>№25-2 </w:t>
      </w:r>
      <w:r>
        <w:rPr>
          <w:spacing w:val="-2"/>
          <w:sz w:val="20"/>
        </w:rPr>
        <w:t>(103).</w:t>
      </w:r>
    </w:p>
    <w:p>
      <w:pPr>
        <w:spacing w:before="1"/>
        <w:ind w:left="568" w:right="1159" w:firstLine="0"/>
        <w:jc w:val="left"/>
        <w:rPr>
          <w:sz w:val="20"/>
        </w:rPr>
      </w:pPr>
      <w:hyperlink r:id="rId156">
        <w:r>
          <w:rPr>
            <w:color w:val="0000FF"/>
            <w:spacing w:val="-2"/>
            <w:sz w:val="20"/>
            <w:u w:val="single" w:color="0000FF"/>
          </w:rPr>
          <w:t>https://cyberleninka.ru/article/n/stilisticheskie-osobennosti-zagolovkov-</w:t>
        </w:r>
      </w:hyperlink>
      <w:r>
        <w:rPr>
          <w:color w:val="0000FF"/>
          <w:spacing w:val="-2"/>
          <w:sz w:val="20"/>
        </w:rPr>
        <w:t> </w:t>
      </w:r>
      <w:hyperlink r:id="rId156">
        <w:r>
          <w:rPr>
            <w:color w:val="0000FF"/>
            <w:sz w:val="20"/>
            <w:u w:val="single" w:color="0000FF"/>
          </w:rPr>
          <w:t>angloyazychnyh-smi</w:t>
        </w:r>
      </w:hyperlink>
      <w:r>
        <w:rPr>
          <w:color w:val="0000FF"/>
          <w:sz w:val="20"/>
        </w:rPr>
        <w:t> </w:t>
      </w:r>
      <w:r>
        <w:rPr>
          <w:sz w:val="20"/>
        </w:rPr>
        <w:t>(дата обращения: 08.01.2026).</w:t>
      </w:r>
    </w:p>
    <w:p>
      <w:pPr>
        <w:pStyle w:val="ListParagraph"/>
        <w:numPr>
          <w:ilvl w:val="0"/>
          <w:numId w:val="43"/>
        </w:numPr>
        <w:tabs>
          <w:tab w:pos="850" w:val="left" w:leader="none"/>
        </w:tabs>
        <w:spacing w:line="172" w:lineRule="auto" w:before="8" w:after="0"/>
        <w:ind w:left="568" w:right="561" w:firstLine="0"/>
        <w:jc w:val="left"/>
        <w:rPr>
          <w:sz w:val="20"/>
        </w:rPr>
      </w:pPr>
      <w:r>
        <w:rPr>
          <w:rFonts w:ascii="Malgun Gothic" w:hAnsi="Malgun Gothic" w:eastAsia="Malgun Gothic"/>
          <w:color w:val="333333"/>
          <w:sz w:val="20"/>
        </w:rPr>
        <w:t>김혜린</w:t>
      </w:r>
      <w:r>
        <w:rPr>
          <w:sz w:val="20"/>
        </w:rPr>
        <w:t>.</w:t>
      </w:r>
      <w:r>
        <w:rPr>
          <w:spacing w:val="24"/>
          <w:sz w:val="20"/>
        </w:rPr>
        <w:t> </w:t>
      </w:r>
      <w:r>
        <w:rPr>
          <w:rFonts w:ascii="Malgun Gothic" w:hAnsi="Malgun Gothic" w:eastAsia="Malgun Gothic"/>
          <w:sz w:val="20"/>
        </w:rPr>
        <w:t>한중</w:t>
      </w:r>
      <w:r>
        <w:rPr>
          <w:sz w:val="20"/>
        </w:rPr>
        <w:t>,</w:t>
      </w:r>
      <w:r>
        <w:rPr>
          <w:spacing w:val="24"/>
          <w:sz w:val="20"/>
        </w:rPr>
        <w:t> </w:t>
      </w:r>
      <w:r>
        <w:rPr>
          <w:rFonts w:ascii="Malgun Gothic" w:hAnsi="Malgun Gothic" w:eastAsia="Malgun Gothic"/>
          <w:sz w:val="20"/>
        </w:rPr>
        <w:t>상업장관 회의 정례화</w:t>
      </w:r>
      <w:r>
        <w:rPr>
          <w:sz w:val="20"/>
        </w:rPr>
        <w:t>···</w:t>
      </w:r>
      <w:r>
        <w:rPr>
          <w:rFonts w:ascii="Malgun Gothic" w:hAnsi="Malgun Gothic" w:eastAsia="Malgun Gothic"/>
          <w:sz w:val="20"/>
        </w:rPr>
        <w:t>기술혁신</w:t>
      </w:r>
      <w:r>
        <w:rPr>
          <w:sz w:val="20"/>
        </w:rPr>
        <w:t>·</w:t>
      </w:r>
      <w:r>
        <w:rPr>
          <w:rFonts w:ascii="Malgun Gothic" w:hAnsi="Malgun Gothic" w:eastAsia="Malgun Gothic"/>
          <w:sz w:val="20"/>
        </w:rPr>
        <w:t>환경 등 </w:t>
      </w:r>
      <w:r>
        <w:rPr>
          <w:sz w:val="20"/>
        </w:rPr>
        <w:t>MOU</w:t>
      </w:r>
      <w:r>
        <w:rPr>
          <w:spacing w:val="24"/>
          <w:sz w:val="20"/>
        </w:rPr>
        <w:t> </w:t>
      </w:r>
      <w:r>
        <w:rPr>
          <w:sz w:val="20"/>
        </w:rPr>
        <w:t>14</w:t>
      </w:r>
      <w:r>
        <w:rPr>
          <w:spacing w:val="30"/>
          <w:sz w:val="20"/>
        </w:rPr>
        <w:t> </w:t>
      </w:r>
      <w:r>
        <w:rPr>
          <w:rFonts w:ascii="Malgun Gothic" w:hAnsi="Malgun Gothic" w:eastAsia="Malgun Gothic"/>
          <w:sz w:val="20"/>
        </w:rPr>
        <w:t>건 체결 </w:t>
      </w:r>
      <w:r>
        <w:rPr>
          <w:sz w:val="20"/>
        </w:rPr>
        <w:t>// </w:t>
      </w:r>
      <w:r>
        <w:rPr>
          <w:b/>
          <w:sz w:val="20"/>
        </w:rPr>
        <w:t>Korea.net</w:t>
      </w:r>
      <w:r>
        <w:rPr>
          <w:sz w:val="20"/>
        </w:rPr>
        <w:t>. 2025.</w:t>
      </w:r>
    </w:p>
    <w:p>
      <w:pPr>
        <w:tabs>
          <w:tab w:pos="6488" w:val="left" w:leader="none"/>
        </w:tabs>
        <w:spacing w:line="240" w:lineRule="auto" w:before="0"/>
        <w:ind w:left="568" w:right="562" w:firstLine="0"/>
        <w:jc w:val="left"/>
        <w:rPr>
          <w:sz w:val="20"/>
        </w:rPr>
      </w:pPr>
      <w:hyperlink r:id="rId157">
        <w:r>
          <w:rPr>
            <w:color w:val="0000FF"/>
            <w:spacing w:val="-2"/>
            <w:sz w:val="20"/>
            <w:u w:val="single" w:color="0000FF"/>
          </w:rPr>
          <w:t>https://www.korea.net/NewsFocus/policies/view?articleId=285239</w:t>
        </w:r>
      </w:hyperlink>
      <w:r>
        <w:rPr>
          <w:color w:val="0000FF"/>
          <w:sz w:val="20"/>
        </w:rPr>
        <w:tab/>
      </w:r>
      <w:r>
        <w:rPr>
          <w:spacing w:val="-2"/>
          <w:sz w:val="20"/>
        </w:rPr>
        <w:t>(дата </w:t>
      </w:r>
      <w:r>
        <w:rPr>
          <w:sz w:val="20"/>
        </w:rPr>
        <w:t>обращения: 08.01.2026).</w:t>
      </w:r>
    </w:p>
    <w:p>
      <w:pPr>
        <w:pStyle w:val="ListParagraph"/>
        <w:numPr>
          <w:ilvl w:val="0"/>
          <w:numId w:val="43"/>
        </w:numPr>
        <w:tabs>
          <w:tab w:pos="850" w:val="left" w:leader="none"/>
        </w:tabs>
        <w:spacing w:line="170" w:lineRule="auto" w:before="2" w:after="0"/>
        <w:ind w:left="568" w:right="567" w:firstLine="0"/>
        <w:jc w:val="left"/>
        <w:rPr>
          <w:sz w:val="20"/>
        </w:rPr>
      </w:pPr>
      <w:r>
        <w:rPr>
          <w:rFonts w:ascii="Malgun Gothic" w:hAnsi="Malgun Gothic" w:eastAsia="Malgun Gothic"/>
          <w:color w:val="333333"/>
          <w:sz w:val="20"/>
        </w:rPr>
        <w:t>테레시아</w:t>
      </w:r>
      <w:r>
        <w:rPr>
          <w:rFonts w:ascii="Malgun Gothic" w:hAnsi="Malgun Gothic" w:eastAsia="Malgun Gothic"/>
          <w:color w:val="333333"/>
          <w:spacing w:val="-23"/>
          <w:sz w:val="20"/>
        </w:rPr>
        <w:t> </w:t>
      </w:r>
      <w:r>
        <w:rPr>
          <w:rFonts w:ascii="Malgun Gothic" w:hAnsi="Malgun Gothic" w:eastAsia="Malgun Gothic"/>
          <w:color w:val="333333"/>
          <w:sz w:val="20"/>
        </w:rPr>
        <w:t>마가렛</w:t>
      </w:r>
      <w:r>
        <w:rPr>
          <w:sz w:val="20"/>
        </w:rPr>
        <w:t>.</w:t>
      </w:r>
      <w:r>
        <w:rPr>
          <w:spacing w:val="-13"/>
          <w:sz w:val="20"/>
        </w:rPr>
        <w:t> </w:t>
      </w:r>
      <w:r>
        <w:rPr>
          <w:rFonts w:ascii="Malgun Gothic" w:hAnsi="Malgun Gothic" w:eastAsia="Malgun Gothic"/>
          <w:sz w:val="20"/>
        </w:rPr>
        <w:t>과기정통부</w:t>
      </w:r>
      <w:r>
        <w:rPr>
          <w:sz w:val="20"/>
        </w:rPr>
        <w:t>,</w:t>
      </w:r>
      <w:r>
        <w:rPr>
          <w:spacing w:val="-12"/>
          <w:sz w:val="20"/>
        </w:rPr>
        <w:t> </w:t>
      </w:r>
      <w:r>
        <w:rPr>
          <w:sz w:val="20"/>
        </w:rPr>
        <w:t>"</w:t>
      </w:r>
      <w:r>
        <w:rPr>
          <w:rFonts w:ascii="Malgun Gothic" w:hAnsi="Malgun Gothic" w:eastAsia="Malgun Gothic"/>
          <w:sz w:val="20"/>
        </w:rPr>
        <w:t>올해</w:t>
      </w:r>
      <w:r>
        <w:rPr>
          <w:rFonts w:ascii="Malgun Gothic" w:hAnsi="Malgun Gothic" w:eastAsia="Malgun Gothic"/>
          <w:spacing w:val="-25"/>
          <w:sz w:val="20"/>
        </w:rPr>
        <w:t> </w:t>
      </w:r>
      <w:r>
        <w:rPr>
          <w:sz w:val="20"/>
        </w:rPr>
        <w:t>AI</w:t>
      </w:r>
      <w:r>
        <w:rPr>
          <w:spacing w:val="-13"/>
          <w:sz w:val="20"/>
        </w:rPr>
        <w:t> </w:t>
      </w:r>
      <w:r>
        <w:rPr>
          <w:rFonts w:ascii="Malgun Gothic" w:hAnsi="Malgun Gothic" w:eastAsia="Malgun Gothic"/>
          <w:sz w:val="20"/>
        </w:rPr>
        <w:t>예산</w:t>
      </w:r>
      <w:r>
        <w:rPr>
          <w:rFonts w:ascii="Malgun Gothic" w:hAnsi="Malgun Gothic" w:eastAsia="Malgun Gothic"/>
          <w:spacing w:val="-25"/>
          <w:sz w:val="20"/>
        </w:rPr>
        <w:t> </w:t>
      </w:r>
      <w:r>
        <w:rPr>
          <w:sz w:val="20"/>
        </w:rPr>
        <w:t>10</w:t>
      </w:r>
      <w:r>
        <w:rPr>
          <w:spacing w:val="-12"/>
          <w:sz w:val="20"/>
        </w:rPr>
        <w:t> </w:t>
      </w:r>
      <w:r>
        <w:rPr>
          <w:rFonts w:ascii="Malgun Gothic" w:hAnsi="Malgun Gothic" w:eastAsia="Malgun Gothic"/>
          <w:sz w:val="20"/>
        </w:rPr>
        <w:t>조</w:t>
      </w:r>
      <w:r>
        <w:rPr>
          <w:rFonts w:ascii="Malgun Gothic" w:hAnsi="Malgun Gothic" w:eastAsia="Malgun Gothic"/>
          <w:spacing w:val="-25"/>
          <w:sz w:val="20"/>
        </w:rPr>
        <w:t> </w:t>
      </w:r>
      <w:r>
        <w:rPr>
          <w:rFonts w:ascii="Malgun Gothic" w:hAnsi="Malgun Gothic" w:eastAsia="Malgun Gothic"/>
          <w:sz w:val="20"/>
        </w:rPr>
        <w:t>원</w:t>
      </w:r>
      <w:r>
        <w:rPr>
          <w:rFonts w:ascii="Malgun Gothic" w:hAnsi="Malgun Gothic" w:eastAsia="Malgun Gothic"/>
          <w:spacing w:val="-25"/>
          <w:sz w:val="20"/>
        </w:rPr>
        <w:t> </w:t>
      </w:r>
      <w:r>
        <w:rPr>
          <w:rFonts w:ascii="Malgun Gothic" w:hAnsi="Malgun Gothic" w:eastAsia="Malgun Gothic"/>
          <w:sz w:val="20"/>
        </w:rPr>
        <w:t>투입</w:t>
      </w:r>
      <w:r>
        <w:rPr>
          <w:sz w:val="20"/>
        </w:rPr>
        <w:t>"···</w:t>
      </w:r>
      <w:r>
        <w:rPr>
          <w:spacing w:val="-13"/>
          <w:sz w:val="20"/>
        </w:rPr>
        <w:t> </w:t>
      </w:r>
      <w:r>
        <w:rPr>
          <w:rFonts w:ascii="Malgun Gothic" w:hAnsi="Malgun Gothic" w:eastAsia="Malgun Gothic"/>
          <w:sz w:val="20"/>
        </w:rPr>
        <w:t>한국</w:t>
      </w:r>
      <w:r>
        <w:rPr>
          <w:sz w:val="20"/>
        </w:rPr>
        <w:t>,</w:t>
      </w:r>
      <w:r>
        <w:rPr>
          <w:spacing w:val="-8"/>
          <w:sz w:val="20"/>
        </w:rPr>
        <w:t> </w:t>
      </w:r>
      <w:r>
        <w:rPr>
          <w:sz w:val="20"/>
        </w:rPr>
        <w:t>'AI G3' </w:t>
      </w:r>
      <w:r>
        <w:rPr>
          <w:rFonts w:ascii="Malgun Gothic" w:hAnsi="Malgun Gothic" w:eastAsia="Malgun Gothic"/>
          <w:sz w:val="20"/>
        </w:rPr>
        <w:t>향한 국가 총력전 선포 </w:t>
      </w:r>
      <w:r>
        <w:rPr>
          <w:sz w:val="20"/>
        </w:rPr>
        <w:t>// russian.korea.net. 2025.</w:t>
      </w:r>
    </w:p>
    <w:p>
      <w:pPr>
        <w:spacing w:line="240" w:lineRule="auto" w:before="0"/>
        <w:ind w:left="568" w:right="569" w:firstLine="0"/>
        <w:jc w:val="left"/>
        <w:rPr>
          <w:sz w:val="20"/>
        </w:rPr>
      </w:pPr>
      <w:hyperlink r:id="rId158">
        <w:r>
          <w:rPr>
            <w:color w:val="0000FF"/>
            <w:spacing w:val="-2"/>
            <w:sz w:val="20"/>
            <w:u w:val="single" w:color="0000FF"/>
          </w:rPr>
          <w:t>https://russian.korea.net/NewsFocus/Policies/view?articleId=285080&amp;pageInd</w:t>
        </w:r>
      </w:hyperlink>
      <w:r>
        <w:rPr>
          <w:color w:val="0000FF"/>
          <w:spacing w:val="-2"/>
          <w:sz w:val="20"/>
        </w:rPr>
        <w:t> </w:t>
      </w:r>
      <w:hyperlink r:id="rId158">
        <w:r>
          <w:rPr>
            <w:color w:val="0000FF"/>
            <w:sz w:val="20"/>
            <w:u w:val="single" w:color="0000FF"/>
          </w:rPr>
          <w:t>ex=1</w:t>
        </w:r>
      </w:hyperlink>
      <w:r>
        <w:rPr>
          <w:color w:val="0000FF"/>
          <w:sz w:val="20"/>
        </w:rPr>
        <w:t> </w:t>
      </w:r>
      <w:r>
        <w:rPr>
          <w:sz w:val="20"/>
        </w:rPr>
        <w:t>(дата обращения: 08.01.2026).</w:t>
      </w:r>
    </w:p>
    <w:p>
      <w:pPr>
        <w:pStyle w:val="ListParagraph"/>
        <w:numPr>
          <w:ilvl w:val="0"/>
          <w:numId w:val="43"/>
        </w:numPr>
        <w:tabs>
          <w:tab w:pos="850" w:val="left" w:leader="none"/>
        </w:tabs>
        <w:spacing w:line="281" w:lineRule="exact" w:before="0" w:after="0"/>
        <w:ind w:left="850" w:right="0" w:hanging="282"/>
        <w:jc w:val="left"/>
        <w:rPr>
          <w:sz w:val="20"/>
        </w:rPr>
      </w:pPr>
      <w:r>
        <w:rPr>
          <w:rFonts w:ascii="Malgun Gothic" w:eastAsia="Malgun Gothic"/>
          <w:color w:val="333333"/>
          <w:sz w:val="20"/>
        </w:rPr>
        <w:t>아흐메트쟈노바</w:t>
      </w:r>
      <w:r>
        <w:rPr>
          <w:rFonts w:ascii="Malgun Gothic" w:eastAsia="Malgun Gothic"/>
          <w:color w:val="333333"/>
          <w:spacing w:val="-12"/>
          <w:sz w:val="20"/>
        </w:rPr>
        <w:t> </w:t>
      </w:r>
      <w:r>
        <w:rPr>
          <w:rFonts w:ascii="Malgun Gothic" w:eastAsia="Malgun Gothic"/>
          <w:color w:val="333333"/>
          <w:sz w:val="20"/>
        </w:rPr>
        <w:t>아이슬루</w:t>
      </w:r>
      <w:r>
        <w:rPr>
          <w:i/>
          <w:color w:val="333333"/>
          <w:sz w:val="20"/>
        </w:rPr>
        <w:t>.</w:t>
      </w:r>
      <w:r>
        <w:rPr>
          <w:i/>
          <w:color w:val="333333"/>
          <w:spacing w:val="9"/>
          <w:sz w:val="20"/>
        </w:rPr>
        <w:t> </w:t>
      </w:r>
      <w:r>
        <w:rPr>
          <w:rFonts w:ascii="Malgun Gothic" w:eastAsia="Malgun Gothic"/>
          <w:sz w:val="20"/>
        </w:rPr>
        <w:t>임금체불</w:t>
      </w:r>
      <w:r>
        <w:rPr>
          <w:rFonts w:ascii="Malgun Gothic" w:eastAsia="Malgun Gothic"/>
          <w:spacing w:val="-12"/>
          <w:sz w:val="20"/>
        </w:rPr>
        <w:t> </w:t>
      </w:r>
      <w:r>
        <w:rPr>
          <w:rFonts w:ascii="Malgun Gothic" w:eastAsia="Malgun Gothic"/>
          <w:sz w:val="20"/>
        </w:rPr>
        <w:t>피해</w:t>
      </w:r>
      <w:r>
        <w:rPr>
          <w:rFonts w:ascii="Malgun Gothic" w:eastAsia="Malgun Gothic"/>
          <w:spacing w:val="-12"/>
          <w:sz w:val="20"/>
        </w:rPr>
        <w:t> </w:t>
      </w:r>
      <w:r>
        <w:rPr>
          <w:rFonts w:ascii="Malgun Gothic" w:eastAsia="Malgun Gothic"/>
          <w:sz w:val="20"/>
        </w:rPr>
        <w:t>외국인</w:t>
      </w:r>
      <w:r>
        <w:rPr>
          <w:rFonts w:ascii="Malgun Gothic" w:eastAsia="Malgun Gothic"/>
          <w:spacing w:val="-12"/>
          <w:sz w:val="20"/>
        </w:rPr>
        <w:t> </w:t>
      </w:r>
      <w:r>
        <w:rPr>
          <w:rFonts w:ascii="Malgun Gothic" w:eastAsia="Malgun Gothic"/>
          <w:sz w:val="20"/>
        </w:rPr>
        <w:t>근로자</w:t>
      </w:r>
      <w:r>
        <w:rPr>
          <w:rFonts w:ascii="Malgun Gothic" w:eastAsia="Malgun Gothic"/>
          <w:spacing w:val="-14"/>
          <w:sz w:val="20"/>
        </w:rPr>
        <w:t> </w:t>
      </w:r>
      <w:r>
        <w:rPr>
          <w:rFonts w:ascii="Malgun Gothic" w:eastAsia="Malgun Gothic"/>
          <w:sz w:val="20"/>
        </w:rPr>
        <w:t>보호</w:t>
      </w:r>
      <w:r>
        <w:rPr>
          <w:rFonts w:ascii="Malgun Gothic" w:eastAsia="Malgun Gothic"/>
          <w:spacing w:val="-11"/>
          <w:sz w:val="20"/>
        </w:rPr>
        <w:t> </w:t>
      </w:r>
      <w:r>
        <w:rPr>
          <w:rFonts w:ascii="Malgun Gothic" w:eastAsia="Malgun Gothic"/>
          <w:sz w:val="20"/>
        </w:rPr>
        <w:t>강화</w:t>
      </w:r>
      <w:r>
        <w:rPr>
          <w:rFonts w:ascii="Malgun Gothic" w:eastAsia="Malgun Gothic"/>
          <w:spacing w:val="-14"/>
          <w:sz w:val="20"/>
        </w:rPr>
        <w:t> </w:t>
      </w:r>
      <w:r>
        <w:rPr>
          <w:spacing w:val="-5"/>
          <w:sz w:val="20"/>
        </w:rPr>
        <w:t>//</w:t>
      </w:r>
    </w:p>
    <w:p>
      <w:pPr>
        <w:spacing w:line="211" w:lineRule="exact" w:before="0"/>
        <w:ind w:left="568" w:right="0" w:firstLine="0"/>
        <w:jc w:val="left"/>
        <w:rPr>
          <w:sz w:val="20"/>
        </w:rPr>
      </w:pPr>
      <w:r>
        <w:rPr>
          <w:b/>
          <w:spacing w:val="-2"/>
          <w:sz w:val="20"/>
        </w:rPr>
        <w:t>russian.korea.net</w:t>
      </w:r>
      <w:r>
        <w:rPr>
          <w:spacing w:val="-2"/>
          <w:sz w:val="20"/>
        </w:rPr>
        <w:t>.</w:t>
      </w:r>
      <w:r>
        <w:rPr>
          <w:spacing w:val="20"/>
          <w:sz w:val="20"/>
        </w:rPr>
        <w:t> </w:t>
      </w:r>
      <w:r>
        <w:rPr>
          <w:spacing w:val="-4"/>
          <w:sz w:val="20"/>
        </w:rPr>
        <w:t>2026.</w:t>
      </w:r>
    </w:p>
    <w:p>
      <w:pPr>
        <w:spacing w:before="0"/>
        <w:ind w:left="568" w:right="569" w:firstLine="0"/>
        <w:jc w:val="left"/>
        <w:rPr>
          <w:sz w:val="20"/>
        </w:rPr>
      </w:pPr>
      <w:hyperlink r:id="rId159">
        <w:r>
          <w:rPr>
            <w:color w:val="0000FF"/>
            <w:spacing w:val="-2"/>
            <w:sz w:val="20"/>
            <w:u w:val="single" w:color="0000FF"/>
          </w:rPr>
          <w:t>https://russian.korea.net/NewsFocus/Policies/view?articleId=284845&amp;pageInd</w:t>
        </w:r>
      </w:hyperlink>
      <w:r>
        <w:rPr>
          <w:color w:val="0000FF"/>
          <w:spacing w:val="-2"/>
          <w:sz w:val="20"/>
        </w:rPr>
        <w:t> </w:t>
      </w:r>
      <w:hyperlink r:id="rId159">
        <w:r>
          <w:rPr>
            <w:color w:val="0000FF"/>
            <w:sz w:val="20"/>
            <w:u w:val="single" w:color="0000FF"/>
          </w:rPr>
          <w:t>ex=2</w:t>
        </w:r>
      </w:hyperlink>
      <w:r>
        <w:rPr>
          <w:color w:val="0000FF"/>
          <w:sz w:val="20"/>
        </w:rPr>
        <w:t> </w:t>
      </w:r>
      <w:r>
        <w:rPr>
          <w:sz w:val="20"/>
        </w:rPr>
        <w:t>(дата обращения: 08.01.2026).</w:t>
      </w:r>
    </w:p>
    <w:p>
      <w:pPr>
        <w:pStyle w:val="ListParagraph"/>
        <w:numPr>
          <w:ilvl w:val="0"/>
          <w:numId w:val="43"/>
        </w:numPr>
        <w:tabs>
          <w:tab w:pos="850" w:val="left" w:leader="none"/>
        </w:tabs>
        <w:spacing w:line="280" w:lineRule="exact" w:before="0" w:after="0"/>
        <w:ind w:left="850" w:right="0" w:hanging="282"/>
        <w:jc w:val="left"/>
        <w:rPr>
          <w:sz w:val="20"/>
        </w:rPr>
      </w:pPr>
      <w:r>
        <w:rPr>
          <w:rFonts w:ascii="Malgun Gothic" w:hAnsi="Malgun Gothic" w:eastAsia="Malgun Gothic"/>
          <w:sz w:val="20"/>
        </w:rPr>
        <w:t>한국</w:t>
      </w:r>
      <w:r>
        <w:rPr>
          <w:rFonts w:ascii="Malgun Gothic" w:hAnsi="Malgun Gothic" w:eastAsia="Malgun Gothic"/>
          <w:spacing w:val="45"/>
          <w:sz w:val="20"/>
        </w:rPr>
        <w:t> </w:t>
      </w:r>
      <w:r>
        <w:rPr>
          <w:rFonts w:ascii="Malgun Gothic" w:hAnsi="Malgun Gothic" w:eastAsia="Malgun Gothic"/>
          <w:sz w:val="20"/>
        </w:rPr>
        <w:t>첨단</w:t>
      </w:r>
      <w:r>
        <w:rPr>
          <w:rFonts w:ascii="Malgun Gothic" w:hAnsi="Malgun Gothic" w:eastAsia="Malgun Gothic"/>
          <w:spacing w:val="47"/>
          <w:sz w:val="20"/>
        </w:rPr>
        <w:t> </w:t>
      </w:r>
      <w:r>
        <w:rPr>
          <w:rFonts w:ascii="Malgun Gothic" w:hAnsi="Malgun Gothic" w:eastAsia="Malgun Gothic"/>
          <w:sz w:val="20"/>
        </w:rPr>
        <w:t>기술</w:t>
      </w:r>
      <w:r>
        <w:rPr>
          <w:rFonts w:ascii="Malgun Gothic" w:hAnsi="Malgun Gothic" w:eastAsia="Malgun Gothic"/>
          <w:spacing w:val="46"/>
          <w:sz w:val="20"/>
        </w:rPr>
        <w:t> </w:t>
      </w:r>
      <w:r>
        <w:rPr>
          <w:rFonts w:ascii="Malgun Gothic" w:hAnsi="Malgun Gothic" w:eastAsia="Malgun Gothic"/>
          <w:sz w:val="20"/>
        </w:rPr>
        <w:t>현재와</w:t>
      </w:r>
      <w:r>
        <w:rPr>
          <w:rFonts w:ascii="Malgun Gothic" w:hAnsi="Malgun Gothic" w:eastAsia="Malgun Gothic"/>
          <w:spacing w:val="46"/>
          <w:sz w:val="20"/>
        </w:rPr>
        <w:t> </w:t>
      </w:r>
      <w:r>
        <w:rPr>
          <w:rFonts w:ascii="Malgun Gothic" w:hAnsi="Malgun Gothic" w:eastAsia="Malgun Gothic"/>
          <w:sz w:val="20"/>
        </w:rPr>
        <w:t>미래</w:t>
      </w:r>
      <w:r>
        <w:rPr>
          <w:rFonts w:ascii="Malgun Gothic" w:hAnsi="Malgun Gothic" w:eastAsia="Malgun Gothic"/>
          <w:spacing w:val="45"/>
          <w:sz w:val="20"/>
        </w:rPr>
        <w:t> </w:t>
      </w:r>
      <w:r>
        <w:rPr>
          <w:rFonts w:ascii="Malgun Gothic" w:hAnsi="Malgun Gothic" w:eastAsia="Malgun Gothic"/>
          <w:sz w:val="20"/>
        </w:rPr>
        <w:t>한눈에</w:t>
      </w:r>
      <w:r>
        <w:rPr>
          <w:sz w:val="20"/>
        </w:rPr>
        <w:t>···APEC</w:t>
      </w:r>
      <w:r>
        <w:rPr>
          <w:spacing w:val="67"/>
          <w:sz w:val="20"/>
        </w:rPr>
        <w:t> </w:t>
      </w:r>
      <w:r>
        <w:rPr>
          <w:rFonts w:ascii="Malgun Gothic" w:hAnsi="Malgun Gothic" w:eastAsia="Malgun Gothic"/>
          <w:sz w:val="20"/>
        </w:rPr>
        <w:t>전시장</w:t>
      </w:r>
      <w:r>
        <w:rPr>
          <w:rFonts w:ascii="Malgun Gothic" w:hAnsi="Malgun Gothic" w:eastAsia="Malgun Gothic"/>
          <w:spacing w:val="46"/>
          <w:sz w:val="20"/>
        </w:rPr>
        <w:t> </w:t>
      </w:r>
      <w:r>
        <w:rPr>
          <w:sz w:val="20"/>
        </w:rPr>
        <w:t>'</w:t>
      </w:r>
      <w:r>
        <w:rPr>
          <w:rFonts w:ascii="Malgun Gothic" w:hAnsi="Malgun Gothic" w:eastAsia="Malgun Gothic"/>
          <w:sz w:val="20"/>
        </w:rPr>
        <w:t>북적북적</w:t>
      </w:r>
      <w:r>
        <w:rPr>
          <w:sz w:val="20"/>
        </w:rPr>
        <w:t>'</w:t>
      </w:r>
      <w:r>
        <w:rPr>
          <w:spacing w:val="65"/>
          <w:sz w:val="20"/>
        </w:rPr>
        <w:t> </w:t>
      </w:r>
      <w:r>
        <w:rPr>
          <w:spacing w:val="-5"/>
          <w:sz w:val="20"/>
        </w:rPr>
        <w:t>//</w:t>
      </w:r>
    </w:p>
    <w:p>
      <w:pPr>
        <w:spacing w:line="211" w:lineRule="exact" w:before="0"/>
        <w:ind w:left="568" w:right="0" w:firstLine="0"/>
        <w:jc w:val="left"/>
        <w:rPr>
          <w:sz w:val="20"/>
        </w:rPr>
      </w:pPr>
      <w:r>
        <w:rPr>
          <w:b/>
          <w:spacing w:val="-2"/>
          <w:sz w:val="20"/>
        </w:rPr>
        <w:t>russian.korea.net</w:t>
      </w:r>
      <w:r>
        <w:rPr>
          <w:spacing w:val="-2"/>
          <w:sz w:val="20"/>
        </w:rPr>
        <w:t>.</w:t>
      </w:r>
      <w:r>
        <w:rPr>
          <w:spacing w:val="20"/>
          <w:sz w:val="20"/>
        </w:rPr>
        <w:t> </w:t>
      </w:r>
      <w:r>
        <w:rPr>
          <w:spacing w:val="-4"/>
          <w:sz w:val="20"/>
        </w:rPr>
        <w:t>2025.</w:t>
      </w:r>
    </w:p>
    <w:p>
      <w:pPr>
        <w:spacing w:before="0"/>
        <w:ind w:left="568" w:right="569" w:firstLine="0"/>
        <w:jc w:val="left"/>
        <w:rPr>
          <w:sz w:val="20"/>
        </w:rPr>
      </w:pPr>
      <w:hyperlink r:id="rId159">
        <w:r>
          <w:rPr>
            <w:color w:val="0000FF"/>
            <w:spacing w:val="-2"/>
            <w:sz w:val="20"/>
            <w:u w:val="single" w:color="0000FF"/>
          </w:rPr>
          <w:t>https://russian.korea.net/NewsFocus/Policies/view?articleId=284845&amp;pageInd</w:t>
        </w:r>
      </w:hyperlink>
      <w:r>
        <w:rPr>
          <w:color w:val="0000FF"/>
          <w:spacing w:val="-2"/>
          <w:sz w:val="20"/>
        </w:rPr>
        <w:t> </w:t>
      </w:r>
      <w:hyperlink r:id="rId159">
        <w:r>
          <w:rPr>
            <w:color w:val="0000FF"/>
            <w:sz w:val="20"/>
            <w:u w:val="single" w:color="0000FF"/>
          </w:rPr>
          <w:t>ex=2</w:t>
        </w:r>
      </w:hyperlink>
      <w:r>
        <w:rPr>
          <w:color w:val="0000FF"/>
          <w:sz w:val="20"/>
        </w:rPr>
        <w:t> </w:t>
      </w:r>
      <w:r>
        <w:rPr>
          <w:sz w:val="20"/>
        </w:rPr>
        <w:t>(дата обращения: 08.01.2026).</w:t>
      </w:r>
    </w:p>
    <w:p>
      <w:pPr>
        <w:pStyle w:val="ListParagraph"/>
        <w:numPr>
          <w:ilvl w:val="0"/>
          <w:numId w:val="43"/>
        </w:numPr>
        <w:tabs>
          <w:tab w:pos="850" w:val="left" w:leader="none"/>
        </w:tabs>
        <w:spacing w:line="170" w:lineRule="auto" w:before="4" w:after="0"/>
        <w:ind w:left="568" w:right="564" w:firstLine="0"/>
        <w:jc w:val="left"/>
        <w:rPr>
          <w:sz w:val="20"/>
        </w:rPr>
      </w:pPr>
      <w:r>
        <w:rPr>
          <w:rFonts w:ascii="Malgun Gothic" w:hAnsi="Malgun Gothic" w:eastAsia="Malgun Gothic"/>
          <w:color w:val="333333"/>
          <w:sz w:val="20"/>
        </w:rPr>
        <w:t>유연경</w:t>
      </w:r>
      <w:r>
        <w:rPr>
          <w:color w:val="333333"/>
          <w:sz w:val="20"/>
        </w:rPr>
        <w:t>.</w:t>
      </w:r>
      <w:r>
        <w:rPr>
          <w:color w:val="333333"/>
          <w:spacing w:val="23"/>
          <w:sz w:val="20"/>
        </w:rPr>
        <w:t> </w:t>
      </w:r>
      <w:r>
        <w:rPr>
          <w:sz w:val="20"/>
        </w:rPr>
        <w:t>'</w:t>
      </w:r>
      <w:r>
        <w:rPr>
          <w:rFonts w:ascii="Malgun Gothic" w:hAnsi="Malgun Gothic" w:eastAsia="Malgun Gothic"/>
          <w:sz w:val="20"/>
        </w:rPr>
        <w:t>운전석 없는 자율주행버스</w:t>
      </w:r>
      <w:r>
        <w:rPr>
          <w:sz w:val="20"/>
        </w:rPr>
        <w:t>'</w:t>
      </w:r>
      <w:r>
        <w:rPr>
          <w:spacing w:val="20"/>
          <w:sz w:val="20"/>
        </w:rPr>
        <w:t> </w:t>
      </w:r>
      <w:r>
        <w:rPr>
          <w:rFonts w:ascii="Malgun Gothic" w:hAnsi="Malgun Gothic" w:eastAsia="Malgun Gothic"/>
          <w:sz w:val="20"/>
        </w:rPr>
        <w:t>청계천 달린다</w:t>
      </w:r>
      <w:r>
        <w:rPr>
          <w:sz w:val="20"/>
        </w:rPr>
        <w:t>···23</w:t>
      </w:r>
      <w:r>
        <w:rPr>
          <w:spacing w:val="27"/>
          <w:sz w:val="20"/>
        </w:rPr>
        <w:t> </w:t>
      </w:r>
      <w:r>
        <w:rPr>
          <w:rFonts w:ascii="Malgun Gothic" w:hAnsi="Malgun Gothic" w:eastAsia="Malgun Gothic"/>
          <w:sz w:val="20"/>
        </w:rPr>
        <w:t>일부터 정식 운행 </w:t>
      </w:r>
      <w:r>
        <w:rPr>
          <w:sz w:val="20"/>
        </w:rPr>
        <w:t>// </w:t>
      </w:r>
      <w:r>
        <w:rPr>
          <w:b/>
          <w:sz w:val="20"/>
        </w:rPr>
        <w:t>russian.korea.net</w:t>
      </w:r>
      <w:r>
        <w:rPr>
          <w:sz w:val="20"/>
        </w:rPr>
        <w:t>. 2025.</w:t>
      </w:r>
    </w:p>
    <w:p>
      <w:pPr>
        <w:tabs>
          <w:tab w:pos="6485" w:val="left" w:leader="none"/>
        </w:tabs>
        <w:spacing w:line="237" w:lineRule="auto" w:before="0"/>
        <w:ind w:left="568" w:right="564" w:firstLine="0"/>
        <w:jc w:val="left"/>
        <w:rPr>
          <w:sz w:val="20"/>
        </w:rPr>
      </w:pPr>
      <w:hyperlink r:id="rId160">
        <w:r>
          <w:rPr>
            <w:color w:val="0000FF"/>
            <w:spacing w:val="-2"/>
            <w:sz w:val="20"/>
            <w:u w:val="single" w:color="0000FF"/>
          </w:rPr>
          <w:t>https://russian.korea.net/NewsFocus/Society/view?articleId=279687</w:t>
        </w:r>
      </w:hyperlink>
      <w:r>
        <w:rPr>
          <w:color w:val="0000FF"/>
          <w:sz w:val="20"/>
        </w:rPr>
        <w:tab/>
      </w:r>
      <w:r>
        <w:rPr>
          <w:spacing w:val="-2"/>
          <w:sz w:val="20"/>
        </w:rPr>
        <w:t>(дата </w:t>
      </w:r>
      <w:r>
        <w:rPr>
          <w:sz w:val="20"/>
        </w:rPr>
        <w:t>обращения: 08.01.2026).</w:t>
      </w:r>
    </w:p>
    <w:p>
      <w:pPr>
        <w:pStyle w:val="ListParagraph"/>
        <w:numPr>
          <w:ilvl w:val="0"/>
          <w:numId w:val="43"/>
        </w:numPr>
        <w:tabs>
          <w:tab w:pos="850" w:val="left" w:leader="none"/>
        </w:tabs>
        <w:spacing w:line="281" w:lineRule="exact" w:before="0" w:after="0"/>
        <w:ind w:left="850" w:right="0" w:hanging="282"/>
        <w:jc w:val="left"/>
        <w:rPr>
          <w:sz w:val="20"/>
        </w:rPr>
      </w:pPr>
      <w:r>
        <w:rPr>
          <w:rFonts w:ascii="Malgun Gothic" w:eastAsia="Malgun Gothic"/>
          <w:color w:val="333333"/>
          <w:sz w:val="20"/>
        </w:rPr>
        <w:t>이다솜</w:t>
      </w:r>
      <w:r>
        <w:rPr>
          <w:color w:val="333333"/>
          <w:sz w:val="20"/>
        </w:rPr>
        <w:t>.</w:t>
      </w:r>
      <w:r>
        <w:rPr>
          <w:color w:val="333333"/>
          <w:spacing w:val="41"/>
          <w:sz w:val="20"/>
        </w:rPr>
        <w:t>  </w:t>
      </w:r>
      <w:r>
        <w:rPr>
          <w:rFonts w:ascii="Malgun Gothic" w:eastAsia="Malgun Gothic"/>
          <w:sz w:val="20"/>
        </w:rPr>
        <w:t>한국인</w:t>
      </w:r>
      <w:r>
        <w:rPr>
          <w:rFonts w:ascii="Malgun Gothic" w:eastAsia="Malgun Gothic"/>
          <w:spacing w:val="76"/>
          <w:w w:val="150"/>
          <w:sz w:val="20"/>
        </w:rPr>
        <w:t> </w:t>
      </w:r>
      <w:r>
        <w:rPr>
          <w:sz w:val="20"/>
        </w:rPr>
        <w:t>"</w:t>
      </w:r>
      <w:r>
        <w:rPr>
          <w:rFonts w:ascii="Malgun Gothic" w:eastAsia="Malgun Gothic"/>
          <w:sz w:val="20"/>
        </w:rPr>
        <w:t>민주주의</w:t>
      </w:r>
      <w:r>
        <w:rPr>
          <w:rFonts w:ascii="Malgun Gothic" w:eastAsia="Malgun Gothic"/>
          <w:spacing w:val="76"/>
          <w:w w:val="150"/>
          <w:sz w:val="20"/>
        </w:rPr>
        <w:t> </w:t>
      </w:r>
      <w:r>
        <w:rPr>
          <w:rFonts w:ascii="Malgun Gothic" w:eastAsia="Malgun Gothic"/>
          <w:sz w:val="20"/>
        </w:rPr>
        <w:t>성숙</w:t>
      </w:r>
      <w:r>
        <w:rPr>
          <w:sz w:val="20"/>
        </w:rPr>
        <w:t>,</w:t>
      </w:r>
      <w:r>
        <w:rPr>
          <w:spacing w:val="41"/>
          <w:sz w:val="20"/>
        </w:rPr>
        <w:t>  </w:t>
      </w:r>
      <w:r>
        <w:rPr>
          <w:rFonts w:ascii="Malgun Gothic" w:eastAsia="Malgun Gothic"/>
          <w:sz w:val="20"/>
        </w:rPr>
        <w:t>경제</w:t>
      </w:r>
      <w:r>
        <w:rPr>
          <w:rFonts w:ascii="Malgun Gothic" w:eastAsia="Malgun Gothic"/>
          <w:spacing w:val="76"/>
          <w:w w:val="150"/>
          <w:sz w:val="20"/>
        </w:rPr>
        <w:t> </w:t>
      </w:r>
      <w:r>
        <w:rPr>
          <w:rFonts w:ascii="Malgun Gothic" w:eastAsia="Malgun Gothic"/>
          <w:sz w:val="20"/>
        </w:rPr>
        <w:t>성장보다</w:t>
      </w:r>
      <w:r>
        <w:rPr>
          <w:rFonts w:ascii="Malgun Gothic" w:eastAsia="Malgun Gothic"/>
          <w:spacing w:val="78"/>
          <w:w w:val="150"/>
          <w:sz w:val="20"/>
        </w:rPr>
        <w:t> </w:t>
      </w:r>
      <w:r>
        <w:rPr>
          <w:rFonts w:ascii="Malgun Gothic" w:eastAsia="Malgun Gothic"/>
          <w:sz w:val="20"/>
        </w:rPr>
        <w:t>더</w:t>
      </w:r>
      <w:r>
        <w:rPr>
          <w:rFonts w:ascii="Malgun Gothic" w:eastAsia="Malgun Gothic"/>
          <w:spacing w:val="76"/>
          <w:w w:val="150"/>
          <w:sz w:val="20"/>
        </w:rPr>
        <w:t> </w:t>
      </w:r>
      <w:r>
        <w:rPr>
          <w:rFonts w:ascii="Malgun Gothic" w:eastAsia="Malgun Gothic"/>
          <w:sz w:val="20"/>
        </w:rPr>
        <w:t>희망</w:t>
      </w:r>
      <w:r>
        <w:rPr>
          <w:sz w:val="20"/>
        </w:rPr>
        <w:t>"</w:t>
      </w:r>
      <w:r>
        <w:rPr>
          <w:spacing w:val="41"/>
          <w:sz w:val="20"/>
        </w:rPr>
        <w:t>  </w:t>
      </w:r>
      <w:r>
        <w:rPr>
          <w:spacing w:val="-5"/>
          <w:sz w:val="20"/>
        </w:rPr>
        <w:t>//</w:t>
      </w:r>
    </w:p>
    <w:p>
      <w:pPr>
        <w:spacing w:line="212" w:lineRule="exact" w:before="0"/>
        <w:ind w:left="568" w:right="0" w:firstLine="0"/>
        <w:jc w:val="left"/>
        <w:rPr>
          <w:sz w:val="20"/>
        </w:rPr>
      </w:pPr>
      <w:r>
        <w:rPr>
          <w:b/>
          <w:spacing w:val="-2"/>
          <w:sz w:val="20"/>
        </w:rPr>
        <w:t>russian.korea.net</w:t>
      </w:r>
      <w:r>
        <w:rPr>
          <w:spacing w:val="-2"/>
          <w:sz w:val="20"/>
        </w:rPr>
        <w:t>.</w:t>
      </w:r>
      <w:r>
        <w:rPr>
          <w:spacing w:val="20"/>
          <w:sz w:val="20"/>
        </w:rPr>
        <w:t> </w:t>
      </w:r>
      <w:r>
        <w:rPr>
          <w:spacing w:val="-4"/>
          <w:sz w:val="20"/>
        </w:rPr>
        <w:t>2025.</w:t>
      </w:r>
    </w:p>
    <w:p>
      <w:pPr>
        <w:tabs>
          <w:tab w:pos="6485" w:val="left" w:leader="none"/>
        </w:tabs>
        <w:spacing w:before="0"/>
        <w:ind w:left="568" w:right="564" w:firstLine="0"/>
        <w:jc w:val="left"/>
        <w:rPr>
          <w:sz w:val="20"/>
        </w:rPr>
      </w:pPr>
      <w:hyperlink r:id="rId161">
        <w:r>
          <w:rPr>
            <w:color w:val="0000FF"/>
            <w:spacing w:val="-2"/>
            <w:sz w:val="20"/>
            <w:u w:val="single" w:color="0000FF"/>
          </w:rPr>
          <w:t>https://russian.korea.net/NewsFocus/Society/view?articleId=284658</w:t>
        </w:r>
      </w:hyperlink>
      <w:r>
        <w:rPr>
          <w:color w:val="0000FF"/>
          <w:sz w:val="20"/>
        </w:rPr>
        <w:tab/>
      </w:r>
      <w:r>
        <w:rPr>
          <w:spacing w:val="-2"/>
          <w:sz w:val="20"/>
        </w:rPr>
        <w:t>(дата </w:t>
      </w:r>
      <w:r>
        <w:rPr>
          <w:sz w:val="20"/>
        </w:rPr>
        <w:t>обращения: 08.01.2026).</w:t>
      </w:r>
    </w:p>
    <w:p>
      <w:pPr>
        <w:pStyle w:val="ListParagraph"/>
        <w:numPr>
          <w:ilvl w:val="0"/>
          <w:numId w:val="43"/>
        </w:numPr>
        <w:tabs>
          <w:tab w:pos="850" w:val="left" w:leader="none"/>
        </w:tabs>
        <w:spacing w:line="240" w:lineRule="auto" w:before="0" w:after="0"/>
        <w:ind w:left="568" w:right="566" w:firstLine="0"/>
        <w:jc w:val="left"/>
        <w:rPr>
          <w:sz w:val="20"/>
        </w:rPr>
      </w:pPr>
      <w:r>
        <w:rPr>
          <w:sz w:val="20"/>
        </w:rPr>
        <w:t>Комиссаров</w:t>
      </w:r>
      <w:r>
        <w:rPr>
          <w:spacing w:val="-8"/>
          <w:sz w:val="20"/>
        </w:rPr>
        <w:t> </w:t>
      </w:r>
      <w:r>
        <w:rPr>
          <w:sz w:val="20"/>
        </w:rPr>
        <w:t>В.Н.</w:t>
      </w:r>
      <w:r>
        <w:rPr>
          <w:spacing w:val="-7"/>
          <w:sz w:val="20"/>
        </w:rPr>
        <w:t> </w:t>
      </w:r>
      <w:r>
        <w:rPr>
          <w:sz w:val="20"/>
        </w:rPr>
        <w:t>Перевод</w:t>
      </w:r>
      <w:r>
        <w:rPr>
          <w:spacing w:val="-8"/>
          <w:sz w:val="20"/>
        </w:rPr>
        <w:t> </w:t>
      </w:r>
      <w:r>
        <w:rPr>
          <w:sz w:val="20"/>
        </w:rPr>
        <w:t>и</w:t>
      </w:r>
      <w:r>
        <w:rPr>
          <w:spacing w:val="-9"/>
          <w:sz w:val="20"/>
        </w:rPr>
        <w:t> </w:t>
      </w:r>
      <w:r>
        <w:rPr>
          <w:sz w:val="20"/>
        </w:rPr>
        <w:t>языковое</w:t>
      </w:r>
      <w:r>
        <w:rPr>
          <w:spacing w:val="-7"/>
          <w:sz w:val="20"/>
        </w:rPr>
        <w:t> </w:t>
      </w:r>
      <w:r>
        <w:rPr>
          <w:sz w:val="20"/>
        </w:rPr>
        <w:t>посредниче-ство.</w:t>
      </w:r>
      <w:r>
        <w:rPr>
          <w:spacing w:val="-7"/>
          <w:sz w:val="20"/>
        </w:rPr>
        <w:t> </w:t>
      </w:r>
      <w:r>
        <w:rPr>
          <w:sz w:val="20"/>
        </w:rPr>
        <w:t>М.:</w:t>
      </w:r>
      <w:r>
        <w:rPr>
          <w:spacing w:val="-8"/>
          <w:sz w:val="20"/>
        </w:rPr>
        <w:t> </w:t>
      </w:r>
      <w:r>
        <w:rPr>
          <w:sz w:val="20"/>
        </w:rPr>
        <w:t>Высш.</w:t>
      </w:r>
      <w:r>
        <w:rPr>
          <w:spacing w:val="-7"/>
          <w:sz w:val="20"/>
        </w:rPr>
        <w:t> </w:t>
      </w:r>
      <w:r>
        <w:rPr>
          <w:sz w:val="20"/>
        </w:rPr>
        <w:t>шк.. 1984.548 с.</w:t>
      </w:r>
    </w:p>
    <w:p>
      <w:pPr>
        <w:pStyle w:val="ListParagraph"/>
        <w:spacing w:after="0" w:line="240" w:lineRule="auto"/>
        <w:jc w:val="left"/>
        <w:rPr>
          <w:sz w:val="20"/>
        </w:rPr>
        <w:sectPr>
          <w:pgSz w:w="10320" w:h="14580"/>
          <w:pgMar w:header="0" w:footer="2433" w:top="660" w:bottom="2620" w:left="1417" w:right="1417"/>
        </w:sectPr>
      </w:pPr>
    </w:p>
    <w:p>
      <w:pPr>
        <w:pStyle w:val="Heading1"/>
        <w:ind w:left="2301" w:hanging="1446"/>
      </w:pPr>
      <w:bookmarkStart w:name="_bookmark18" w:id="20"/>
      <w:bookmarkEnd w:id="20"/>
      <w:r>
        <w:rPr>
          <w:b w:val="0"/>
        </w:rPr>
      </w:r>
      <w:r>
        <w:rPr/>
        <w:t>КОРЕЙСКИЙ</w:t>
      </w:r>
      <w:r>
        <w:rPr>
          <w:spacing w:val="-8"/>
        </w:rPr>
        <w:t> </w:t>
      </w:r>
      <w:r>
        <w:rPr/>
        <w:t>БУДДИЗМ:</w:t>
      </w:r>
      <w:r>
        <w:rPr>
          <w:spacing w:val="-8"/>
        </w:rPr>
        <w:t> </w:t>
      </w:r>
      <w:r>
        <w:rPr/>
        <w:t>ОТ</w:t>
      </w:r>
      <w:r>
        <w:rPr>
          <w:spacing w:val="-7"/>
        </w:rPr>
        <w:t> </w:t>
      </w:r>
      <w:r>
        <w:rPr/>
        <w:t>ПОЗДНЕГО</w:t>
      </w:r>
      <w:r>
        <w:rPr>
          <w:spacing w:val="-8"/>
        </w:rPr>
        <w:t> </w:t>
      </w:r>
      <w:r>
        <w:rPr/>
        <w:t>ЧОСОНА</w:t>
      </w:r>
      <w:r>
        <w:rPr>
          <w:spacing w:val="-7"/>
        </w:rPr>
        <w:t> </w:t>
      </w:r>
      <w:r>
        <w:rPr/>
        <w:t>ДО ЯПОНСКОЙ ОККУПАЦИИ</w:t>
      </w:r>
    </w:p>
    <w:p>
      <w:pPr>
        <w:pStyle w:val="BodyText"/>
        <w:ind w:left="4265" w:right="561" w:firstLine="1598"/>
        <w:jc w:val="right"/>
      </w:pPr>
      <w:r>
        <w:rPr/>
        <w:t>Волкова</w:t>
      </w:r>
      <w:r>
        <w:rPr>
          <w:spacing w:val="-14"/>
        </w:rPr>
        <w:t> </w:t>
      </w:r>
      <w:r>
        <w:rPr/>
        <w:t>А. ВВГУ,</w:t>
      </w:r>
      <w:r>
        <w:rPr>
          <w:spacing w:val="-5"/>
        </w:rPr>
        <w:t> </w:t>
      </w:r>
      <w:r>
        <w:rPr/>
        <w:t>Владивосток,</w:t>
      </w:r>
      <w:r>
        <w:rPr>
          <w:spacing w:val="-4"/>
        </w:rPr>
        <w:t> </w:t>
      </w:r>
      <w:r>
        <w:rPr>
          <w:spacing w:val="-2"/>
        </w:rPr>
        <w:t>Россия</w:t>
      </w:r>
    </w:p>
    <w:p>
      <w:pPr>
        <w:pStyle w:val="BodyText"/>
        <w:ind w:left="0"/>
        <w:jc w:val="left"/>
      </w:pPr>
    </w:p>
    <w:p>
      <w:pPr>
        <w:pStyle w:val="BodyText"/>
        <w:ind w:left="0" w:right="564"/>
        <w:jc w:val="right"/>
      </w:pPr>
      <w:r>
        <w:rPr/>
        <w:t>Научный</w:t>
      </w:r>
      <w:r>
        <w:rPr>
          <w:spacing w:val="-6"/>
        </w:rPr>
        <w:t> </w:t>
      </w:r>
      <w:r>
        <w:rPr/>
        <w:t>руководитель:</w:t>
      </w:r>
      <w:r>
        <w:rPr>
          <w:spacing w:val="-8"/>
        </w:rPr>
        <w:t> </w:t>
      </w:r>
      <w:r>
        <w:rPr/>
        <w:t>Ким</w:t>
      </w:r>
      <w:r>
        <w:rPr>
          <w:spacing w:val="-7"/>
        </w:rPr>
        <w:t> </w:t>
      </w:r>
      <w:r>
        <w:rPr/>
        <w:t>А.А.</w:t>
      </w:r>
      <w:r>
        <w:rPr>
          <w:spacing w:val="-5"/>
        </w:rPr>
        <w:t> </w:t>
      </w:r>
      <w:r>
        <w:rPr>
          <w:spacing w:val="-2"/>
        </w:rPr>
        <w:t>(ВВГУ)</w:t>
      </w:r>
    </w:p>
    <w:p>
      <w:pPr>
        <w:pStyle w:val="BodyText"/>
        <w:ind w:left="0"/>
        <w:jc w:val="left"/>
      </w:pPr>
    </w:p>
    <w:p>
      <w:pPr>
        <w:spacing w:before="0"/>
        <w:ind w:left="568" w:right="561" w:firstLine="0"/>
        <w:jc w:val="both"/>
        <w:rPr>
          <w:sz w:val="20"/>
        </w:rPr>
      </w:pPr>
      <w:r>
        <w:rPr>
          <w:b/>
          <w:sz w:val="20"/>
        </w:rPr>
        <w:t>Аннотация: </w:t>
      </w:r>
      <w:r>
        <w:rPr>
          <w:sz w:val="20"/>
        </w:rPr>
        <w:t>Буддизм занимает особое положение в духовной и культурной</w:t>
      </w:r>
      <w:r>
        <w:rPr>
          <w:spacing w:val="-6"/>
          <w:sz w:val="20"/>
        </w:rPr>
        <w:t> </w:t>
      </w:r>
      <w:r>
        <w:rPr>
          <w:sz w:val="20"/>
        </w:rPr>
        <w:t>жизни</w:t>
      </w:r>
      <w:r>
        <w:rPr>
          <w:spacing w:val="-9"/>
          <w:sz w:val="20"/>
        </w:rPr>
        <w:t> </w:t>
      </w:r>
      <w:r>
        <w:rPr>
          <w:sz w:val="20"/>
        </w:rPr>
        <w:t>современной</w:t>
      </w:r>
      <w:r>
        <w:rPr>
          <w:spacing w:val="-9"/>
          <w:sz w:val="20"/>
        </w:rPr>
        <w:t> </w:t>
      </w:r>
      <w:r>
        <w:rPr>
          <w:sz w:val="20"/>
        </w:rPr>
        <w:t>Кореи,</w:t>
      </w:r>
      <w:r>
        <w:rPr>
          <w:spacing w:val="-7"/>
          <w:sz w:val="20"/>
        </w:rPr>
        <w:t> </w:t>
      </w:r>
      <w:r>
        <w:rPr>
          <w:sz w:val="20"/>
        </w:rPr>
        <w:t>существенно</w:t>
      </w:r>
      <w:r>
        <w:rPr>
          <w:spacing w:val="-6"/>
          <w:sz w:val="20"/>
        </w:rPr>
        <w:t> </w:t>
      </w:r>
      <w:r>
        <w:rPr>
          <w:sz w:val="20"/>
        </w:rPr>
        <w:t>влияя</w:t>
      </w:r>
      <w:r>
        <w:rPr>
          <w:spacing w:val="-8"/>
          <w:sz w:val="20"/>
        </w:rPr>
        <w:t> </w:t>
      </w:r>
      <w:r>
        <w:rPr>
          <w:sz w:val="20"/>
        </w:rPr>
        <w:t>на</w:t>
      </w:r>
      <w:r>
        <w:rPr>
          <w:spacing w:val="-7"/>
          <w:sz w:val="20"/>
        </w:rPr>
        <w:t> </w:t>
      </w:r>
      <w:r>
        <w:rPr>
          <w:sz w:val="20"/>
        </w:rPr>
        <w:t>социальные традиции,</w:t>
      </w:r>
      <w:r>
        <w:rPr>
          <w:spacing w:val="-13"/>
          <w:sz w:val="20"/>
        </w:rPr>
        <w:t> </w:t>
      </w:r>
      <w:r>
        <w:rPr>
          <w:sz w:val="20"/>
        </w:rPr>
        <w:t>искусство</w:t>
      </w:r>
      <w:r>
        <w:rPr>
          <w:spacing w:val="-12"/>
          <w:sz w:val="20"/>
        </w:rPr>
        <w:t> </w:t>
      </w:r>
      <w:r>
        <w:rPr>
          <w:sz w:val="20"/>
        </w:rPr>
        <w:t>и</w:t>
      </w:r>
      <w:r>
        <w:rPr>
          <w:spacing w:val="-13"/>
          <w:sz w:val="20"/>
        </w:rPr>
        <w:t> </w:t>
      </w:r>
      <w:r>
        <w:rPr>
          <w:sz w:val="20"/>
        </w:rPr>
        <w:t>мировоззрение</w:t>
      </w:r>
      <w:r>
        <w:rPr>
          <w:spacing w:val="-12"/>
          <w:sz w:val="20"/>
        </w:rPr>
        <w:t> </w:t>
      </w:r>
      <w:r>
        <w:rPr>
          <w:sz w:val="20"/>
        </w:rPr>
        <w:t>общества.</w:t>
      </w:r>
      <w:r>
        <w:rPr>
          <w:spacing w:val="-13"/>
          <w:sz w:val="20"/>
        </w:rPr>
        <w:t> </w:t>
      </w:r>
      <w:r>
        <w:rPr>
          <w:sz w:val="20"/>
        </w:rPr>
        <w:t>Его</w:t>
      </w:r>
      <w:r>
        <w:rPr>
          <w:spacing w:val="-12"/>
          <w:sz w:val="20"/>
        </w:rPr>
        <w:t> </w:t>
      </w:r>
      <w:r>
        <w:rPr>
          <w:sz w:val="20"/>
        </w:rPr>
        <w:t>эволюция</w:t>
      </w:r>
      <w:r>
        <w:rPr>
          <w:spacing w:val="-13"/>
          <w:sz w:val="20"/>
        </w:rPr>
        <w:t> </w:t>
      </w:r>
      <w:r>
        <w:rPr>
          <w:sz w:val="20"/>
        </w:rPr>
        <w:t>в</w:t>
      </w:r>
      <w:r>
        <w:rPr>
          <w:spacing w:val="-12"/>
          <w:sz w:val="20"/>
        </w:rPr>
        <w:t> </w:t>
      </w:r>
      <w:r>
        <w:rPr>
          <w:sz w:val="20"/>
        </w:rPr>
        <w:t>XVIII-XX веках представляет собой яркий пример взаимодействия индийско- китайских религиозных традиций с местными шаманскими и конфуцианскими элементами, что делает эту тему ценной для анализа. В период династии Чосон конфуцианские власти проводили целенаправленные кампании против буддийских институтов, закрывая городские обители и перераспределяя их имущество среди чиновников, что вынудило монахов уйти в горные районы и переориентироваться на локальные обряды. Пик политического давления пришелся на японскую оккупацию с 1910 по 1945 год, когда японцы реорганизовали корейские секты, стремясь стереть национальные черты через принудительную унификацию и верность императору. Изучение специфики развития буддизма позволяет разобраться в механизмах сохранения и трансформации религиозных практик под давлением политических перемен, колониализма и модернизации, особенно в эпоху глобальных культурных сдвигов</w:t>
      </w:r>
    </w:p>
    <w:p>
      <w:pPr>
        <w:spacing w:before="1"/>
        <w:ind w:left="568" w:right="568" w:firstLine="0"/>
        <w:jc w:val="both"/>
        <w:rPr>
          <w:sz w:val="20"/>
        </w:rPr>
      </w:pPr>
      <w:r>
        <w:rPr>
          <w:sz w:val="20"/>
        </w:rPr>
        <w:t>Методология исследования состоит из сравнительно-исторического метода и статистического наблюдения.</w:t>
      </w:r>
    </w:p>
    <w:p>
      <w:pPr>
        <w:spacing w:line="196" w:lineRule="auto" w:before="35"/>
        <w:ind w:left="568" w:right="569" w:firstLine="0"/>
        <w:jc w:val="both"/>
        <w:rPr>
          <w:sz w:val="20"/>
        </w:rPr>
      </w:pPr>
      <w:r>
        <w:rPr>
          <w:b/>
          <w:sz w:val="20"/>
        </w:rPr>
        <w:t>Ключевые слова: </w:t>
      </w:r>
      <w:r>
        <w:rPr>
          <w:sz w:val="20"/>
        </w:rPr>
        <w:t>Корея, буддизм, Чосон, период японской оккупации, сынгха (</w:t>
      </w:r>
      <w:r>
        <w:rPr>
          <w:rFonts w:ascii="Malgun Gothic" w:hAnsi="Malgun Gothic" w:eastAsia="Malgun Gothic"/>
          <w:sz w:val="18"/>
        </w:rPr>
        <w:t>승가</w:t>
      </w:r>
      <w:r>
        <w:rPr>
          <w:sz w:val="20"/>
        </w:rPr>
        <w:t>), монашество</w:t>
      </w:r>
    </w:p>
    <w:p>
      <w:pPr>
        <w:spacing w:before="208"/>
        <w:ind w:left="568" w:right="555" w:firstLine="0"/>
        <w:jc w:val="left"/>
        <w:rPr>
          <w:sz w:val="20"/>
        </w:rPr>
      </w:pPr>
      <w:r>
        <w:rPr>
          <w:b/>
          <w:sz w:val="20"/>
        </w:rPr>
        <w:t>Title: </w:t>
      </w:r>
      <w:r>
        <w:rPr>
          <w:sz w:val="20"/>
        </w:rPr>
        <w:t>Korean Buddhism: From Late Joseon to the Japanese Occupation </w:t>
      </w:r>
      <w:r>
        <w:rPr>
          <w:b/>
          <w:sz w:val="20"/>
        </w:rPr>
        <w:t>Authors</w:t>
      </w:r>
      <w:r>
        <w:rPr>
          <w:sz w:val="20"/>
        </w:rPr>
        <w:t>: Volkova A.R., Kim A.A. Vladivostok State University, Department of International Relations and Public Administration</w:t>
      </w:r>
      <w:r>
        <w:rPr>
          <w:i/>
          <w:sz w:val="20"/>
        </w:rPr>
        <w:t>. </w:t>
      </w:r>
      <w:r>
        <w:rPr>
          <w:sz w:val="20"/>
        </w:rPr>
        <w:t>Vladivostok, Russia </w:t>
      </w:r>
      <w:r>
        <w:rPr>
          <w:b/>
          <w:sz w:val="20"/>
        </w:rPr>
        <w:t>Abstract:</w:t>
      </w:r>
      <w:r>
        <w:rPr>
          <w:b/>
          <w:spacing w:val="-5"/>
          <w:sz w:val="20"/>
        </w:rPr>
        <w:t> </w:t>
      </w:r>
      <w:r>
        <w:rPr>
          <w:sz w:val="20"/>
        </w:rPr>
        <w:t>Buddhism</w:t>
      </w:r>
      <w:r>
        <w:rPr>
          <w:spacing w:val="-7"/>
          <w:sz w:val="20"/>
        </w:rPr>
        <w:t> </w:t>
      </w:r>
      <w:r>
        <w:rPr>
          <w:sz w:val="20"/>
        </w:rPr>
        <w:t>occupies</w:t>
      </w:r>
      <w:r>
        <w:rPr>
          <w:spacing w:val="-9"/>
          <w:sz w:val="20"/>
        </w:rPr>
        <w:t> </w:t>
      </w:r>
      <w:r>
        <w:rPr>
          <w:sz w:val="20"/>
        </w:rPr>
        <w:t>a</w:t>
      </w:r>
      <w:r>
        <w:rPr>
          <w:spacing w:val="-5"/>
          <w:sz w:val="20"/>
        </w:rPr>
        <w:t> </w:t>
      </w:r>
      <w:r>
        <w:rPr>
          <w:sz w:val="20"/>
        </w:rPr>
        <w:t>special</w:t>
      </w:r>
      <w:r>
        <w:rPr>
          <w:spacing w:val="-8"/>
          <w:sz w:val="20"/>
        </w:rPr>
        <w:t> </w:t>
      </w:r>
      <w:r>
        <w:rPr>
          <w:sz w:val="20"/>
        </w:rPr>
        <w:t>place</w:t>
      </w:r>
      <w:r>
        <w:rPr>
          <w:spacing w:val="-5"/>
          <w:sz w:val="20"/>
        </w:rPr>
        <w:t> </w:t>
      </w:r>
      <w:r>
        <w:rPr>
          <w:sz w:val="20"/>
        </w:rPr>
        <w:t>in</w:t>
      </w:r>
      <w:r>
        <w:rPr>
          <w:spacing w:val="-7"/>
          <w:sz w:val="20"/>
        </w:rPr>
        <w:t> </w:t>
      </w:r>
      <w:r>
        <w:rPr>
          <w:sz w:val="20"/>
        </w:rPr>
        <w:t>the</w:t>
      </w:r>
      <w:r>
        <w:rPr>
          <w:spacing w:val="-5"/>
          <w:sz w:val="20"/>
        </w:rPr>
        <w:t> </w:t>
      </w:r>
      <w:r>
        <w:rPr>
          <w:sz w:val="20"/>
        </w:rPr>
        <w:t>spiritual</w:t>
      </w:r>
      <w:r>
        <w:rPr>
          <w:spacing w:val="-10"/>
          <w:sz w:val="20"/>
        </w:rPr>
        <w:t> </w:t>
      </w:r>
      <w:r>
        <w:rPr>
          <w:sz w:val="20"/>
        </w:rPr>
        <w:t>and</w:t>
      </w:r>
      <w:r>
        <w:rPr>
          <w:spacing w:val="-4"/>
          <w:sz w:val="20"/>
        </w:rPr>
        <w:t> </w:t>
      </w:r>
      <w:r>
        <w:rPr>
          <w:sz w:val="20"/>
        </w:rPr>
        <w:t>cultural</w:t>
      </w:r>
      <w:r>
        <w:rPr>
          <w:spacing w:val="-5"/>
          <w:sz w:val="20"/>
        </w:rPr>
        <w:t> </w:t>
      </w:r>
      <w:r>
        <w:rPr>
          <w:sz w:val="20"/>
        </w:rPr>
        <w:t>life</w:t>
      </w:r>
      <w:r>
        <w:rPr>
          <w:spacing w:val="-7"/>
          <w:sz w:val="20"/>
        </w:rPr>
        <w:t> </w:t>
      </w:r>
      <w:r>
        <w:rPr>
          <w:sz w:val="20"/>
        </w:rPr>
        <w:t>of modern</w:t>
      </w:r>
      <w:r>
        <w:rPr>
          <w:spacing w:val="-13"/>
          <w:sz w:val="20"/>
        </w:rPr>
        <w:t> </w:t>
      </w:r>
      <w:r>
        <w:rPr>
          <w:sz w:val="20"/>
        </w:rPr>
        <w:t>Korea,</w:t>
      </w:r>
      <w:r>
        <w:rPr>
          <w:spacing w:val="-12"/>
          <w:sz w:val="20"/>
        </w:rPr>
        <w:t> </w:t>
      </w:r>
      <w:r>
        <w:rPr>
          <w:sz w:val="20"/>
        </w:rPr>
        <w:t>significantly</w:t>
      </w:r>
      <w:r>
        <w:rPr>
          <w:spacing w:val="-13"/>
          <w:sz w:val="20"/>
        </w:rPr>
        <w:t> </w:t>
      </w:r>
      <w:r>
        <w:rPr>
          <w:sz w:val="20"/>
        </w:rPr>
        <w:t>influencing</w:t>
      </w:r>
      <w:r>
        <w:rPr>
          <w:spacing w:val="-12"/>
          <w:sz w:val="20"/>
        </w:rPr>
        <w:t> </w:t>
      </w:r>
      <w:r>
        <w:rPr>
          <w:sz w:val="20"/>
        </w:rPr>
        <w:t>social</w:t>
      </w:r>
      <w:r>
        <w:rPr>
          <w:spacing w:val="-13"/>
          <w:sz w:val="20"/>
        </w:rPr>
        <w:t> </w:t>
      </w:r>
      <w:r>
        <w:rPr>
          <w:sz w:val="20"/>
        </w:rPr>
        <w:t>traditions,</w:t>
      </w:r>
      <w:r>
        <w:rPr>
          <w:spacing w:val="-12"/>
          <w:sz w:val="20"/>
        </w:rPr>
        <w:t> </w:t>
      </w:r>
      <w:r>
        <w:rPr>
          <w:sz w:val="20"/>
        </w:rPr>
        <w:t>art,</w:t>
      </w:r>
      <w:r>
        <w:rPr>
          <w:spacing w:val="-13"/>
          <w:sz w:val="20"/>
        </w:rPr>
        <w:t> </w:t>
      </w:r>
      <w:r>
        <w:rPr>
          <w:sz w:val="20"/>
        </w:rPr>
        <w:t>and</w:t>
      </w:r>
      <w:r>
        <w:rPr>
          <w:spacing w:val="-12"/>
          <w:sz w:val="20"/>
        </w:rPr>
        <w:t> </w:t>
      </w:r>
      <w:r>
        <w:rPr>
          <w:sz w:val="20"/>
        </w:rPr>
        <w:t>the</w:t>
      </w:r>
      <w:r>
        <w:rPr>
          <w:spacing w:val="-13"/>
          <w:sz w:val="20"/>
        </w:rPr>
        <w:t> </w:t>
      </w:r>
      <w:r>
        <w:rPr>
          <w:sz w:val="20"/>
        </w:rPr>
        <w:t>worldview of society. Its evolution from the 18th to the 20th centuries provides a striking example</w:t>
      </w:r>
      <w:r>
        <w:rPr>
          <w:spacing w:val="40"/>
          <w:sz w:val="20"/>
        </w:rPr>
        <w:t> </w:t>
      </w:r>
      <w:r>
        <w:rPr>
          <w:sz w:val="20"/>
        </w:rPr>
        <w:t>of</w:t>
      </w:r>
      <w:r>
        <w:rPr>
          <w:spacing w:val="40"/>
          <w:sz w:val="20"/>
        </w:rPr>
        <w:t> </w:t>
      </w:r>
      <w:r>
        <w:rPr>
          <w:sz w:val="20"/>
        </w:rPr>
        <w:t>the</w:t>
      </w:r>
      <w:r>
        <w:rPr>
          <w:spacing w:val="40"/>
          <w:sz w:val="20"/>
        </w:rPr>
        <w:t> </w:t>
      </w:r>
      <w:r>
        <w:rPr>
          <w:sz w:val="20"/>
        </w:rPr>
        <w:t>interaction</w:t>
      </w:r>
      <w:r>
        <w:rPr>
          <w:spacing w:val="40"/>
          <w:sz w:val="20"/>
        </w:rPr>
        <w:t> </w:t>
      </w:r>
      <w:r>
        <w:rPr>
          <w:sz w:val="20"/>
        </w:rPr>
        <w:t>of</w:t>
      </w:r>
      <w:r>
        <w:rPr>
          <w:spacing w:val="40"/>
          <w:sz w:val="20"/>
        </w:rPr>
        <w:t> </w:t>
      </w:r>
      <w:r>
        <w:rPr>
          <w:sz w:val="20"/>
        </w:rPr>
        <w:t>Indo-Chinese</w:t>
      </w:r>
      <w:r>
        <w:rPr>
          <w:spacing w:val="40"/>
          <w:sz w:val="20"/>
        </w:rPr>
        <w:t> </w:t>
      </w:r>
      <w:r>
        <w:rPr>
          <w:sz w:val="20"/>
        </w:rPr>
        <w:t>religious</w:t>
      </w:r>
      <w:r>
        <w:rPr>
          <w:spacing w:val="40"/>
          <w:sz w:val="20"/>
        </w:rPr>
        <w:t> </w:t>
      </w:r>
      <w:r>
        <w:rPr>
          <w:sz w:val="20"/>
        </w:rPr>
        <w:t>traditions</w:t>
      </w:r>
      <w:r>
        <w:rPr>
          <w:spacing w:val="40"/>
          <w:sz w:val="20"/>
        </w:rPr>
        <w:t> </w:t>
      </w:r>
      <w:r>
        <w:rPr>
          <w:sz w:val="20"/>
        </w:rPr>
        <w:t>with</w:t>
      </w:r>
      <w:r>
        <w:rPr>
          <w:spacing w:val="40"/>
          <w:sz w:val="20"/>
        </w:rPr>
        <w:t> </w:t>
      </w:r>
      <w:r>
        <w:rPr>
          <w:sz w:val="20"/>
        </w:rPr>
        <w:t>local shamanic</w:t>
      </w:r>
      <w:r>
        <w:rPr>
          <w:spacing w:val="37"/>
          <w:sz w:val="20"/>
        </w:rPr>
        <w:t> </w:t>
      </w:r>
      <w:r>
        <w:rPr>
          <w:sz w:val="20"/>
        </w:rPr>
        <w:t>and</w:t>
      </w:r>
      <w:r>
        <w:rPr>
          <w:spacing w:val="38"/>
          <w:sz w:val="20"/>
        </w:rPr>
        <w:t> </w:t>
      </w:r>
      <w:r>
        <w:rPr>
          <w:sz w:val="20"/>
        </w:rPr>
        <w:t>Confucian</w:t>
      </w:r>
      <w:r>
        <w:rPr>
          <w:spacing w:val="38"/>
          <w:sz w:val="20"/>
        </w:rPr>
        <w:t> </w:t>
      </w:r>
      <w:r>
        <w:rPr>
          <w:sz w:val="20"/>
        </w:rPr>
        <w:t>elements,</w:t>
      </w:r>
      <w:r>
        <w:rPr>
          <w:spacing w:val="37"/>
          <w:sz w:val="20"/>
        </w:rPr>
        <w:t> </w:t>
      </w:r>
      <w:r>
        <w:rPr>
          <w:sz w:val="20"/>
        </w:rPr>
        <w:t>making</w:t>
      </w:r>
      <w:r>
        <w:rPr>
          <w:spacing w:val="35"/>
          <w:sz w:val="20"/>
        </w:rPr>
        <w:t> </w:t>
      </w:r>
      <w:r>
        <w:rPr>
          <w:sz w:val="20"/>
        </w:rPr>
        <w:t>this</w:t>
      </w:r>
      <w:r>
        <w:rPr>
          <w:spacing w:val="36"/>
          <w:sz w:val="20"/>
        </w:rPr>
        <w:t> </w:t>
      </w:r>
      <w:r>
        <w:rPr>
          <w:sz w:val="20"/>
        </w:rPr>
        <w:t>topic</w:t>
      </w:r>
      <w:r>
        <w:rPr>
          <w:spacing w:val="37"/>
          <w:sz w:val="20"/>
        </w:rPr>
        <w:t> </w:t>
      </w:r>
      <w:r>
        <w:rPr>
          <w:sz w:val="20"/>
        </w:rPr>
        <w:t>valuable</w:t>
      </w:r>
      <w:r>
        <w:rPr>
          <w:spacing w:val="37"/>
          <w:sz w:val="20"/>
        </w:rPr>
        <w:t> </w:t>
      </w:r>
      <w:r>
        <w:rPr>
          <w:sz w:val="20"/>
        </w:rPr>
        <w:t>for</w:t>
      </w:r>
      <w:r>
        <w:rPr>
          <w:spacing w:val="37"/>
          <w:sz w:val="20"/>
        </w:rPr>
        <w:t> </w:t>
      </w:r>
      <w:r>
        <w:rPr>
          <w:sz w:val="20"/>
        </w:rPr>
        <w:t>analysis. During</w:t>
      </w:r>
      <w:r>
        <w:rPr>
          <w:spacing w:val="80"/>
          <w:sz w:val="20"/>
        </w:rPr>
        <w:t> </w:t>
      </w:r>
      <w:r>
        <w:rPr>
          <w:sz w:val="20"/>
        </w:rPr>
        <w:t>the</w:t>
      </w:r>
      <w:r>
        <w:rPr>
          <w:spacing w:val="80"/>
          <w:sz w:val="20"/>
        </w:rPr>
        <w:t> </w:t>
      </w:r>
      <w:r>
        <w:rPr>
          <w:sz w:val="20"/>
        </w:rPr>
        <w:t>Joseon</w:t>
      </w:r>
      <w:r>
        <w:rPr>
          <w:spacing w:val="80"/>
          <w:sz w:val="20"/>
        </w:rPr>
        <w:t> </w:t>
      </w:r>
      <w:r>
        <w:rPr>
          <w:sz w:val="20"/>
        </w:rPr>
        <w:t>Dynasty,</w:t>
      </w:r>
      <w:r>
        <w:rPr>
          <w:spacing w:val="80"/>
          <w:sz w:val="20"/>
        </w:rPr>
        <w:t> </w:t>
      </w:r>
      <w:r>
        <w:rPr>
          <w:sz w:val="20"/>
        </w:rPr>
        <w:t>Confucian</w:t>
      </w:r>
      <w:r>
        <w:rPr>
          <w:spacing w:val="80"/>
          <w:sz w:val="20"/>
        </w:rPr>
        <w:t> </w:t>
      </w:r>
      <w:r>
        <w:rPr>
          <w:sz w:val="20"/>
        </w:rPr>
        <w:t>authorities</w:t>
      </w:r>
      <w:r>
        <w:rPr>
          <w:spacing w:val="80"/>
          <w:sz w:val="20"/>
        </w:rPr>
        <w:t> </w:t>
      </w:r>
      <w:r>
        <w:rPr>
          <w:sz w:val="20"/>
        </w:rPr>
        <w:t>conducted</w:t>
      </w:r>
      <w:r>
        <w:rPr>
          <w:spacing w:val="80"/>
          <w:sz w:val="20"/>
        </w:rPr>
        <w:t> </w:t>
      </w:r>
      <w:r>
        <w:rPr>
          <w:sz w:val="20"/>
        </w:rPr>
        <w:t>targeted campaigns</w:t>
      </w:r>
      <w:r>
        <w:rPr>
          <w:spacing w:val="80"/>
          <w:sz w:val="20"/>
        </w:rPr>
        <w:t> </w:t>
      </w:r>
      <w:r>
        <w:rPr>
          <w:sz w:val="20"/>
        </w:rPr>
        <w:t>against</w:t>
      </w:r>
      <w:r>
        <w:rPr>
          <w:spacing w:val="80"/>
          <w:sz w:val="20"/>
        </w:rPr>
        <w:t> </w:t>
      </w:r>
      <w:r>
        <w:rPr>
          <w:sz w:val="20"/>
        </w:rPr>
        <w:t>Buddhist</w:t>
      </w:r>
      <w:r>
        <w:rPr>
          <w:spacing w:val="80"/>
          <w:sz w:val="20"/>
        </w:rPr>
        <w:t> </w:t>
      </w:r>
      <w:r>
        <w:rPr>
          <w:sz w:val="20"/>
        </w:rPr>
        <w:t>institutions,</w:t>
      </w:r>
      <w:r>
        <w:rPr>
          <w:spacing w:val="80"/>
          <w:sz w:val="20"/>
        </w:rPr>
        <w:t> </w:t>
      </w:r>
      <w:r>
        <w:rPr>
          <w:sz w:val="20"/>
        </w:rPr>
        <w:t>closing</w:t>
      </w:r>
      <w:r>
        <w:rPr>
          <w:spacing w:val="80"/>
          <w:sz w:val="20"/>
        </w:rPr>
        <w:t> </w:t>
      </w:r>
      <w:r>
        <w:rPr>
          <w:sz w:val="20"/>
        </w:rPr>
        <w:t>urban</w:t>
      </w:r>
      <w:r>
        <w:rPr>
          <w:spacing w:val="80"/>
          <w:sz w:val="20"/>
        </w:rPr>
        <w:t> </w:t>
      </w:r>
      <w:r>
        <w:rPr>
          <w:sz w:val="20"/>
        </w:rPr>
        <w:t>monasteries</w:t>
      </w:r>
      <w:r>
        <w:rPr>
          <w:spacing w:val="80"/>
          <w:sz w:val="20"/>
        </w:rPr>
        <w:t> </w:t>
      </w:r>
      <w:r>
        <w:rPr>
          <w:sz w:val="20"/>
        </w:rPr>
        <w:t>and redistributing</w:t>
      </w:r>
      <w:r>
        <w:rPr>
          <w:spacing w:val="40"/>
          <w:sz w:val="20"/>
        </w:rPr>
        <w:t> </w:t>
      </w:r>
      <w:r>
        <w:rPr>
          <w:sz w:val="20"/>
        </w:rPr>
        <w:t>their</w:t>
      </w:r>
      <w:r>
        <w:rPr>
          <w:spacing w:val="40"/>
          <w:sz w:val="20"/>
        </w:rPr>
        <w:t> </w:t>
      </w:r>
      <w:r>
        <w:rPr>
          <w:sz w:val="20"/>
        </w:rPr>
        <w:t>property</w:t>
      </w:r>
      <w:r>
        <w:rPr>
          <w:spacing w:val="40"/>
          <w:sz w:val="20"/>
        </w:rPr>
        <w:t> </w:t>
      </w:r>
      <w:r>
        <w:rPr>
          <w:sz w:val="20"/>
        </w:rPr>
        <w:t>among</w:t>
      </w:r>
      <w:r>
        <w:rPr>
          <w:spacing w:val="40"/>
          <w:sz w:val="20"/>
        </w:rPr>
        <w:t> </w:t>
      </w:r>
      <w:r>
        <w:rPr>
          <w:sz w:val="20"/>
        </w:rPr>
        <w:t>officials,</w:t>
      </w:r>
      <w:r>
        <w:rPr>
          <w:spacing w:val="40"/>
          <w:sz w:val="20"/>
        </w:rPr>
        <w:t> </w:t>
      </w:r>
      <w:r>
        <w:rPr>
          <w:sz w:val="20"/>
        </w:rPr>
        <w:t>forcing</w:t>
      </w:r>
      <w:r>
        <w:rPr>
          <w:spacing w:val="40"/>
          <w:sz w:val="20"/>
        </w:rPr>
        <w:t> </w:t>
      </w:r>
      <w:r>
        <w:rPr>
          <w:sz w:val="20"/>
        </w:rPr>
        <w:t>monks</w:t>
      </w:r>
      <w:r>
        <w:rPr>
          <w:spacing w:val="40"/>
          <w:sz w:val="20"/>
        </w:rPr>
        <w:t> </w:t>
      </w:r>
      <w:r>
        <w:rPr>
          <w:sz w:val="20"/>
        </w:rPr>
        <w:t>to</w:t>
      </w:r>
      <w:r>
        <w:rPr>
          <w:spacing w:val="40"/>
          <w:sz w:val="20"/>
        </w:rPr>
        <w:t> </w:t>
      </w:r>
      <w:r>
        <w:rPr>
          <w:sz w:val="20"/>
        </w:rPr>
        <w:t>retreat</w:t>
      </w:r>
      <w:r>
        <w:rPr>
          <w:spacing w:val="40"/>
          <w:sz w:val="20"/>
        </w:rPr>
        <w:t> </w:t>
      </w:r>
      <w:r>
        <w:rPr>
          <w:sz w:val="20"/>
        </w:rPr>
        <w:t>to mountainous</w:t>
      </w:r>
      <w:r>
        <w:rPr>
          <w:spacing w:val="1"/>
          <w:sz w:val="20"/>
        </w:rPr>
        <w:t> </w:t>
      </w:r>
      <w:r>
        <w:rPr>
          <w:sz w:val="20"/>
        </w:rPr>
        <w:t>regions</w:t>
      </w:r>
      <w:r>
        <w:rPr>
          <w:spacing w:val="1"/>
          <w:sz w:val="20"/>
        </w:rPr>
        <w:t> </w:t>
      </w:r>
      <w:r>
        <w:rPr>
          <w:sz w:val="20"/>
        </w:rPr>
        <w:t>and</w:t>
      </w:r>
      <w:r>
        <w:rPr>
          <w:spacing w:val="3"/>
          <w:sz w:val="20"/>
        </w:rPr>
        <w:t> </w:t>
      </w:r>
      <w:r>
        <w:rPr>
          <w:sz w:val="20"/>
        </w:rPr>
        <w:t>reorient</w:t>
      </w:r>
      <w:r>
        <w:rPr>
          <w:spacing w:val="2"/>
          <w:sz w:val="20"/>
        </w:rPr>
        <w:t> </w:t>
      </w:r>
      <w:r>
        <w:rPr>
          <w:sz w:val="20"/>
        </w:rPr>
        <w:t>themselves</w:t>
      </w:r>
      <w:r>
        <w:rPr>
          <w:spacing w:val="1"/>
          <w:sz w:val="20"/>
        </w:rPr>
        <w:t> </w:t>
      </w:r>
      <w:r>
        <w:rPr>
          <w:sz w:val="20"/>
        </w:rPr>
        <w:t>toward</w:t>
      </w:r>
      <w:r>
        <w:rPr>
          <w:spacing w:val="3"/>
          <w:sz w:val="20"/>
        </w:rPr>
        <w:t> </w:t>
      </w:r>
      <w:r>
        <w:rPr>
          <w:sz w:val="20"/>
        </w:rPr>
        <w:t>local</w:t>
      </w:r>
      <w:r>
        <w:rPr>
          <w:spacing w:val="2"/>
          <w:sz w:val="20"/>
        </w:rPr>
        <w:t> </w:t>
      </w:r>
      <w:r>
        <w:rPr>
          <w:sz w:val="20"/>
        </w:rPr>
        <w:t>rituals.</w:t>
      </w:r>
      <w:r>
        <w:rPr>
          <w:spacing w:val="2"/>
          <w:sz w:val="20"/>
        </w:rPr>
        <w:t> </w:t>
      </w:r>
      <w:r>
        <w:rPr>
          <w:sz w:val="20"/>
        </w:rPr>
        <w:t>The</w:t>
      </w:r>
      <w:r>
        <w:rPr>
          <w:spacing w:val="2"/>
          <w:sz w:val="20"/>
        </w:rPr>
        <w:t> </w:t>
      </w:r>
      <w:r>
        <w:rPr>
          <w:sz w:val="20"/>
        </w:rPr>
        <w:t>peak</w:t>
      </w:r>
      <w:r>
        <w:rPr>
          <w:spacing w:val="3"/>
          <w:sz w:val="20"/>
        </w:rPr>
        <w:t> </w:t>
      </w:r>
      <w:r>
        <w:rPr>
          <w:spacing w:val="-5"/>
          <w:sz w:val="20"/>
        </w:rPr>
        <w:t>of</w:t>
      </w:r>
    </w:p>
    <w:p>
      <w:pPr>
        <w:spacing w:after="0"/>
        <w:jc w:val="left"/>
        <w:rPr>
          <w:sz w:val="20"/>
        </w:rPr>
        <w:sectPr>
          <w:footerReference w:type="default" r:id="rId162"/>
          <w:pgSz w:w="10320" w:h="14580"/>
          <w:pgMar w:header="0" w:footer="0" w:top="1480" w:bottom="28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before="0"/>
        <w:ind w:left="568" w:right="565" w:firstLine="0"/>
        <w:jc w:val="both"/>
        <w:rPr>
          <w:sz w:val="20"/>
        </w:rPr>
      </w:pPr>
      <w:r>
        <w:rPr>
          <w:sz w:val="20"/>
        </w:rPr>
        <w:t>political</w:t>
      </w:r>
      <w:r>
        <w:rPr>
          <w:spacing w:val="-13"/>
          <w:sz w:val="20"/>
        </w:rPr>
        <w:t> </w:t>
      </w:r>
      <w:r>
        <w:rPr>
          <w:sz w:val="20"/>
        </w:rPr>
        <w:t>pressure</w:t>
      </w:r>
      <w:r>
        <w:rPr>
          <w:spacing w:val="-12"/>
          <w:sz w:val="20"/>
        </w:rPr>
        <w:t> </w:t>
      </w:r>
      <w:r>
        <w:rPr>
          <w:sz w:val="20"/>
        </w:rPr>
        <w:t>came</w:t>
      </w:r>
      <w:r>
        <w:rPr>
          <w:spacing w:val="-13"/>
          <w:sz w:val="20"/>
        </w:rPr>
        <w:t> </w:t>
      </w:r>
      <w:r>
        <w:rPr>
          <w:sz w:val="20"/>
        </w:rPr>
        <w:t>during</w:t>
      </w:r>
      <w:r>
        <w:rPr>
          <w:spacing w:val="-12"/>
          <w:sz w:val="20"/>
        </w:rPr>
        <w:t> </w:t>
      </w:r>
      <w:r>
        <w:rPr>
          <w:sz w:val="20"/>
        </w:rPr>
        <w:t>the</w:t>
      </w:r>
      <w:r>
        <w:rPr>
          <w:spacing w:val="-13"/>
          <w:sz w:val="20"/>
        </w:rPr>
        <w:t> </w:t>
      </w:r>
      <w:r>
        <w:rPr>
          <w:sz w:val="20"/>
        </w:rPr>
        <w:t>Japanese</w:t>
      </w:r>
      <w:r>
        <w:rPr>
          <w:spacing w:val="-12"/>
          <w:sz w:val="20"/>
        </w:rPr>
        <w:t> </w:t>
      </w:r>
      <w:r>
        <w:rPr>
          <w:sz w:val="20"/>
        </w:rPr>
        <w:t>occupation</w:t>
      </w:r>
      <w:r>
        <w:rPr>
          <w:spacing w:val="-13"/>
          <w:sz w:val="20"/>
        </w:rPr>
        <w:t> </w:t>
      </w:r>
      <w:r>
        <w:rPr>
          <w:sz w:val="20"/>
        </w:rPr>
        <w:t>from</w:t>
      </w:r>
      <w:r>
        <w:rPr>
          <w:spacing w:val="-12"/>
          <w:sz w:val="20"/>
        </w:rPr>
        <w:t> </w:t>
      </w:r>
      <w:r>
        <w:rPr>
          <w:sz w:val="20"/>
        </w:rPr>
        <w:t>1910</w:t>
      </w:r>
      <w:r>
        <w:rPr>
          <w:spacing w:val="-13"/>
          <w:sz w:val="20"/>
        </w:rPr>
        <w:t> </w:t>
      </w:r>
      <w:r>
        <w:rPr>
          <w:sz w:val="20"/>
        </w:rPr>
        <w:t>to</w:t>
      </w:r>
      <w:r>
        <w:rPr>
          <w:spacing w:val="-12"/>
          <w:sz w:val="20"/>
        </w:rPr>
        <w:t> </w:t>
      </w:r>
      <w:r>
        <w:rPr>
          <w:sz w:val="20"/>
        </w:rPr>
        <w:t>1945,</w:t>
      </w:r>
      <w:r>
        <w:rPr>
          <w:spacing w:val="-13"/>
          <w:sz w:val="20"/>
        </w:rPr>
        <w:t> </w:t>
      </w:r>
      <w:r>
        <w:rPr>
          <w:sz w:val="20"/>
        </w:rPr>
        <w:t>when the</w:t>
      </w:r>
      <w:r>
        <w:rPr>
          <w:spacing w:val="-4"/>
          <w:sz w:val="20"/>
        </w:rPr>
        <w:t> </w:t>
      </w:r>
      <w:r>
        <w:rPr>
          <w:sz w:val="20"/>
        </w:rPr>
        <w:t>Japanese</w:t>
      </w:r>
      <w:r>
        <w:rPr>
          <w:spacing w:val="-4"/>
          <w:sz w:val="20"/>
        </w:rPr>
        <w:t> </w:t>
      </w:r>
      <w:r>
        <w:rPr>
          <w:sz w:val="20"/>
        </w:rPr>
        <w:t>reorganized</w:t>
      </w:r>
      <w:r>
        <w:rPr>
          <w:spacing w:val="-3"/>
          <w:sz w:val="20"/>
        </w:rPr>
        <w:t> </w:t>
      </w:r>
      <w:r>
        <w:rPr>
          <w:sz w:val="20"/>
        </w:rPr>
        <w:t>Korean</w:t>
      </w:r>
      <w:r>
        <w:rPr>
          <w:spacing w:val="-3"/>
          <w:sz w:val="20"/>
        </w:rPr>
        <w:t> </w:t>
      </w:r>
      <w:r>
        <w:rPr>
          <w:sz w:val="20"/>
        </w:rPr>
        <w:t>sects,</w:t>
      </w:r>
      <w:r>
        <w:rPr>
          <w:spacing w:val="-4"/>
          <w:sz w:val="20"/>
        </w:rPr>
        <w:t> </w:t>
      </w:r>
      <w:r>
        <w:rPr>
          <w:sz w:val="20"/>
        </w:rPr>
        <w:t>seeking</w:t>
      </w:r>
      <w:r>
        <w:rPr>
          <w:spacing w:val="-3"/>
          <w:sz w:val="20"/>
        </w:rPr>
        <w:t> </w:t>
      </w:r>
      <w:r>
        <w:rPr>
          <w:sz w:val="20"/>
        </w:rPr>
        <w:t>to</w:t>
      </w:r>
      <w:r>
        <w:rPr>
          <w:spacing w:val="-3"/>
          <w:sz w:val="20"/>
        </w:rPr>
        <w:t> </w:t>
      </w:r>
      <w:r>
        <w:rPr>
          <w:sz w:val="20"/>
        </w:rPr>
        <w:t>erase</w:t>
      </w:r>
      <w:r>
        <w:rPr>
          <w:spacing w:val="-4"/>
          <w:sz w:val="20"/>
        </w:rPr>
        <w:t> </w:t>
      </w:r>
      <w:r>
        <w:rPr>
          <w:sz w:val="20"/>
        </w:rPr>
        <w:t>national</w:t>
      </w:r>
      <w:r>
        <w:rPr>
          <w:spacing w:val="-4"/>
          <w:sz w:val="20"/>
        </w:rPr>
        <w:t> </w:t>
      </w:r>
      <w:r>
        <w:rPr>
          <w:sz w:val="20"/>
        </w:rPr>
        <w:t>characteristics through forced unification and loyalty to the emperor. After the division of the peninsula into the DPRK, Buddhism found itself under the total supervision of the regime, deprived of any autonomy. Studying the specific development of Buddhism allows us to understand the mechanisms of the preservation and transformation of religious practices under the pressure of political change, colonialism, and modernization, especially in an era of global cultural shifts.</w:t>
      </w:r>
    </w:p>
    <w:p>
      <w:pPr>
        <w:spacing w:before="1"/>
        <w:ind w:left="568" w:right="569" w:firstLine="0"/>
        <w:jc w:val="both"/>
        <w:rPr>
          <w:sz w:val="20"/>
        </w:rPr>
      </w:pPr>
      <w:r>
        <w:rPr>
          <w:sz w:val="20"/>
        </w:rPr>
        <w:t>The research methodology consists of a comparative historical method and statistical observation.</w:t>
      </w:r>
    </w:p>
    <w:p>
      <w:pPr>
        <w:spacing w:line="255" w:lineRule="exact" w:before="0"/>
        <w:ind w:left="568" w:right="0" w:firstLine="0"/>
        <w:jc w:val="left"/>
        <w:rPr>
          <w:sz w:val="20"/>
        </w:rPr>
      </w:pPr>
      <w:r>
        <w:rPr>
          <w:b/>
          <w:sz w:val="20"/>
        </w:rPr>
        <w:t>Keywords:</w:t>
      </w:r>
      <w:r>
        <w:rPr>
          <w:b/>
          <w:spacing w:val="24"/>
          <w:sz w:val="20"/>
        </w:rPr>
        <w:t> </w:t>
      </w:r>
      <w:r>
        <w:rPr>
          <w:sz w:val="20"/>
        </w:rPr>
        <w:t>Korea,</w:t>
      </w:r>
      <w:r>
        <w:rPr>
          <w:spacing w:val="24"/>
          <w:sz w:val="20"/>
        </w:rPr>
        <w:t> </w:t>
      </w:r>
      <w:r>
        <w:rPr>
          <w:sz w:val="20"/>
        </w:rPr>
        <w:t>Buddhism,</w:t>
      </w:r>
      <w:r>
        <w:rPr>
          <w:spacing w:val="24"/>
          <w:sz w:val="20"/>
        </w:rPr>
        <w:t> </w:t>
      </w:r>
      <w:r>
        <w:rPr>
          <w:sz w:val="20"/>
        </w:rPr>
        <w:t>Joseon,</w:t>
      </w:r>
      <w:r>
        <w:rPr>
          <w:spacing w:val="24"/>
          <w:sz w:val="20"/>
        </w:rPr>
        <w:t> </w:t>
      </w:r>
      <w:r>
        <w:rPr>
          <w:sz w:val="20"/>
        </w:rPr>
        <w:t>Japanese</w:t>
      </w:r>
      <w:r>
        <w:rPr>
          <w:spacing w:val="24"/>
          <w:sz w:val="20"/>
        </w:rPr>
        <w:t> </w:t>
      </w:r>
      <w:r>
        <w:rPr>
          <w:sz w:val="20"/>
        </w:rPr>
        <w:t>occupation,</w:t>
      </w:r>
      <w:r>
        <w:rPr>
          <w:spacing w:val="23"/>
          <w:sz w:val="20"/>
        </w:rPr>
        <w:t> </w:t>
      </w:r>
      <w:r>
        <w:rPr>
          <w:sz w:val="20"/>
        </w:rPr>
        <w:t>seungha</w:t>
      </w:r>
      <w:r>
        <w:rPr>
          <w:spacing w:val="24"/>
          <w:sz w:val="20"/>
        </w:rPr>
        <w:t> </w:t>
      </w:r>
      <w:r>
        <w:rPr>
          <w:spacing w:val="-2"/>
          <w:sz w:val="20"/>
        </w:rPr>
        <w:t>(</w:t>
      </w:r>
      <w:r>
        <w:rPr>
          <w:rFonts w:ascii="Malgun Gothic" w:eastAsia="Malgun Gothic"/>
          <w:spacing w:val="-2"/>
          <w:sz w:val="18"/>
        </w:rPr>
        <w:t>승가</w:t>
      </w:r>
      <w:r>
        <w:rPr>
          <w:spacing w:val="-2"/>
          <w:sz w:val="20"/>
        </w:rPr>
        <w:t>),</w:t>
      </w:r>
    </w:p>
    <w:p>
      <w:pPr>
        <w:spacing w:line="213" w:lineRule="exact" w:before="0"/>
        <w:ind w:left="568" w:right="0" w:firstLine="0"/>
        <w:jc w:val="left"/>
        <w:rPr>
          <w:sz w:val="20"/>
        </w:rPr>
      </w:pPr>
      <w:r>
        <w:rPr>
          <w:spacing w:val="-2"/>
          <w:sz w:val="20"/>
        </w:rPr>
        <w:t>monasticism</w:t>
      </w:r>
    </w:p>
    <w:p>
      <w:pPr>
        <w:pStyle w:val="BodyText"/>
        <w:ind w:left="0"/>
        <w:jc w:val="left"/>
        <w:rPr>
          <w:sz w:val="20"/>
        </w:rPr>
      </w:pPr>
    </w:p>
    <w:p>
      <w:pPr>
        <w:pStyle w:val="BodyText"/>
        <w:spacing w:line="252" w:lineRule="exact"/>
        <w:ind w:left="1276"/>
      </w:pPr>
      <w:r>
        <w:rPr/>
        <w:t>Объектом</w:t>
      </w:r>
      <w:r>
        <w:rPr>
          <w:spacing w:val="1"/>
        </w:rPr>
        <w:t> </w:t>
      </w:r>
      <w:r>
        <w:rPr/>
        <w:t>исследования</w:t>
      </w:r>
      <w:r>
        <w:rPr>
          <w:spacing w:val="4"/>
        </w:rPr>
        <w:t> </w:t>
      </w:r>
      <w:r>
        <w:rPr/>
        <w:t>является</w:t>
      </w:r>
      <w:r>
        <w:rPr>
          <w:spacing w:val="5"/>
        </w:rPr>
        <w:t> </w:t>
      </w:r>
      <w:r>
        <w:rPr/>
        <w:t>буддизм</w:t>
      </w:r>
      <w:r>
        <w:rPr>
          <w:spacing w:val="5"/>
        </w:rPr>
        <w:t> </w:t>
      </w:r>
      <w:r>
        <w:rPr/>
        <w:t>в</w:t>
      </w:r>
      <w:r>
        <w:rPr>
          <w:spacing w:val="4"/>
        </w:rPr>
        <w:t> </w:t>
      </w:r>
      <w:r>
        <w:rPr/>
        <w:t>Корее</w:t>
      </w:r>
      <w:r>
        <w:rPr>
          <w:spacing w:val="1"/>
        </w:rPr>
        <w:t> </w:t>
      </w:r>
      <w:r>
        <w:rPr/>
        <w:t>в</w:t>
      </w:r>
      <w:r>
        <w:rPr>
          <w:spacing w:val="8"/>
        </w:rPr>
        <w:t> </w:t>
      </w:r>
      <w:r>
        <w:rPr>
          <w:spacing w:val="-2"/>
        </w:rPr>
        <w:t>XVIII-</w:t>
      </w:r>
    </w:p>
    <w:p>
      <w:pPr>
        <w:pStyle w:val="BodyText"/>
        <w:ind w:right="560"/>
      </w:pPr>
      <w:r>
        <w:rPr/>
        <w:t>XX веках с акцентом на его политическую историю – от преследований при</w:t>
      </w:r>
      <w:r>
        <w:rPr>
          <w:spacing w:val="-1"/>
        </w:rPr>
        <w:t> </w:t>
      </w:r>
      <w:r>
        <w:rPr/>
        <w:t>Чосоне до роли в антиколониальном движении и послевоенной политике.</w:t>
      </w:r>
    </w:p>
    <w:p>
      <w:pPr>
        <w:pStyle w:val="BodyText"/>
        <w:spacing w:before="1"/>
        <w:ind w:right="561" w:firstLine="707"/>
      </w:pPr>
      <w:r>
        <w:rPr/>
        <w:t>Цель</w:t>
      </w:r>
      <w:r>
        <w:rPr>
          <w:spacing w:val="-11"/>
        </w:rPr>
        <w:t> </w:t>
      </w:r>
      <w:r>
        <w:rPr/>
        <w:t>работы</w:t>
      </w:r>
      <w:r>
        <w:rPr>
          <w:spacing w:val="-10"/>
        </w:rPr>
        <w:t> </w:t>
      </w:r>
      <w:r>
        <w:rPr/>
        <w:t>–</w:t>
      </w:r>
      <w:r>
        <w:rPr>
          <w:spacing w:val="-11"/>
        </w:rPr>
        <w:t> </w:t>
      </w:r>
      <w:r>
        <w:rPr/>
        <w:t>раскрыть</w:t>
      </w:r>
      <w:r>
        <w:rPr>
          <w:spacing w:val="-11"/>
        </w:rPr>
        <w:t> </w:t>
      </w:r>
      <w:r>
        <w:rPr/>
        <w:t>специфику</w:t>
      </w:r>
      <w:r>
        <w:rPr>
          <w:spacing w:val="-11"/>
        </w:rPr>
        <w:t> </w:t>
      </w:r>
      <w:r>
        <w:rPr/>
        <w:t>исторического</w:t>
      </w:r>
      <w:r>
        <w:rPr>
          <w:spacing w:val="-14"/>
        </w:rPr>
        <w:t> </w:t>
      </w:r>
      <w:r>
        <w:rPr/>
        <w:t>развития буддизма в Корее с XVIII по XX век, оценить его роль в общественных трансформациях и проанализировать влияние на формирование национального культурного ландшафта. Для этого решаются</w:t>
      </w:r>
      <w:r>
        <w:rPr>
          <w:spacing w:val="-5"/>
        </w:rPr>
        <w:t> </w:t>
      </w:r>
      <w:r>
        <w:rPr/>
        <w:t>задачи:</w:t>
      </w:r>
      <w:r>
        <w:rPr>
          <w:spacing w:val="-3"/>
        </w:rPr>
        <w:t> </w:t>
      </w:r>
      <w:r>
        <w:rPr/>
        <w:t>изучение</w:t>
      </w:r>
      <w:r>
        <w:rPr>
          <w:spacing w:val="-4"/>
        </w:rPr>
        <w:t> </w:t>
      </w:r>
      <w:r>
        <w:rPr/>
        <w:t>этапов</w:t>
      </w:r>
      <w:r>
        <w:rPr>
          <w:spacing w:val="-6"/>
        </w:rPr>
        <w:t> </w:t>
      </w:r>
      <w:r>
        <w:rPr/>
        <w:t>упадка</w:t>
      </w:r>
      <w:r>
        <w:rPr>
          <w:spacing w:val="-4"/>
        </w:rPr>
        <w:t> </w:t>
      </w:r>
      <w:r>
        <w:rPr/>
        <w:t>и</w:t>
      </w:r>
      <w:r>
        <w:rPr>
          <w:spacing w:val="-4"/>
        </w:rPr>
        <w:t> </w:t>
      </w:r>
      <w:r>
        <w:rPr/>
        <w:t>возрождения</w:t>
      </w:r>
      <w:r>
        <w:rPr>
          <w:spacing w:val="-5"/>
        </w:rPr>
        <w:t> </w:t>
      </w:r>
      <w:r>
        <w:rPr/>
        <w:t>буддизма под чосонским режимом, анализ его вклада в сопротивление японской оккупации</w:t>
      </w:r>
    </w:p>
    <w:p>
      <w:pPr>
        <w:pStyle w:val="BodyText"/>
        <w:spacing w:line="251" w:lineRule="exact"/>
        <w:ind w:left="1276"/>
      </w:pPr>
      <w:r>
        <w:rPr/>
        <w:t>Исследование</w:t>
      </w:r>
      <w:r>
        <w:rPr>
          <w:spacing w:val="71"/>
        </w:rPr>
        <w:t> </w:t>
      </w:r>
      <w:r>
        <w:rPr/>
        <w:t>специфики</w:t>
      </w:r>
      <w:r>
        <w:rPr>
          <w:spacing w:val="73"/>
        </w:rPr>
        <w:t> </w:t>
      </w:r>
      <w:r>
        <w:rPr/>
        <w:t>развития</w:t>
      </w:r>
      <w:r>
        <w:rPr>
          <w:spacing w:val="72"/>
        </w:rPr>
        <w:t> </w:t>
      </w:r>
      <w:r>
        <w:rPr/>
        <w:t>буддизма</w:t>
      </w:r>
      <w:r>
        <w:rPr>
          <w:spacing w:val="74"/>
        </w:rPr>
        <w:t> </w:t>
      </w:r>
      <w:r>
        <w:rPr/>
        <w:t>в</w:t>
      </w:r>
      <w:r>
        <w:rPr>
          <w:spacing w:val="70"/>
        </w:rPr>
        <w:t> </w:t>
      </w:r>
      <w:r>
        <w:rPr/>
        <w:t>Корее</w:t>
      </w:r>
      <w:r>
        <w:rPr>
          <w:spacing w:val="72"/>
        </w:rPr>
        <w:t> </w:t>
      </w:r>
      <w:r>
        <w:rPr>
          <w:spacing w:val="-10"/>
        </w:rPr>
        <w:t>в</w:t>
      </w:r>
    </w:p>
    <w:p>
      <w:pPr>
        <w:pStyle w:val="BodyText"/>
        <w:spacing w:line="252" w:lineRule="exact" w:before="2"/>
      </w:pPr>
      <w:r>
        <w:rPr/>
        <w:t>XVIII-XX</w:t>
      </w:r>
      <w:r>
        <w:rPr>
          <w:spacing w:val="-8"/>
        </w:rPr>
        <w:t> </w:t>
      </w:r>
      <w:r>
        <w:rPr/>
        <w:t>веках</w:t>
      </w:r>
      <w:r>
        <w:rPr>
          <w:spacing w:val="-4"/>
        </w:rPr>
        <w:t> </w:t>
      </w:r>
      <w:r>
        <w:rPr/>
        <w:t>обладает</w:t>
      </w:r>
      <w:r>
        <w:rPr>
          <w:spacing w:val="-7"/>
        </w:rPr>
        <w:t> </w:t>
      </w:r>
      <w:r>
        <w:rPr/>
        <w:t>важным</w:t>
      </w:r>
      <w:r>
        <w:rPr>
          <w:spacing w:val="-5"/>
        </w:rPr>
        <w:t> </w:t>
      </w:r>
      <w:r>
        <w:rPr/>
        <w:t>теоретическим</w:t>
      </w:r>
      <w:r>
        <w:rPr>
          <w:spacing w:val="-5"/>
        </w:rPr>
        <w:t> </w:t>
      </w:r>
      <w:r>
        <w:rPr>
          <w:spacing w:val="-2"/>
        </w:rPr>
        <w:t>значением.</w:t>
      </w:r>
    </w:p>
    <w:p>
      <w:pPr>
        <w:pStyle w:val="BodyText"/>
        <w:ind w:right="509" w:firstLine="707"/>
      </w:pPr>
      <w:r>
        <w:rPr/>
        <w:t>Во-первых, оно освещает процессы локализации буддийских доктрин в конфуцианско-доминирующей среде, где в XVIII</w:t>
      </w:r>
      <w:r>
        <w:rPr>
          <w:spacing w:val="-14"/>
        </w:rPr>
        <w:t> </w:t>
      </w:r>
      <w:r>
        <w:rPr/>
        <w:t>веке</w:t>
      </w:r>
      <w:r>
        <w:rPr>
          <w:spacing w:val="-14"/>
        </w:rPr>
        <w:t> </w:t>
      </w:r>
      <w:r>
        <w:rPr/>
        <w:t>монашество</w:t>
      </w:r>
      <w:r>
        <w:rPr>
          <w:spacing w:val="-14"/>
        </w:rPr>
        <w:t> </w:t>
      </w:r>
      <w:r>
        <w:rPr/>
        <w:t>столкнулось</w:t>
      </w:r>
      <w:r>
        <w:rPr>
          <w:spacing w:val="-13"/>
        </w:rPr>
        <w:t> </w:t>
      </w:r>
      <w:r>
        <w:rPr/>
        <w:t>с</w:t>
      </w:r>
      <w:r>
        <w:rPr>
          <w:spacing w:val="-14"/>
        </w:rPr>
        <w:t> </w:t>
      </w:r>
      <w:r>
        <w:rPr/>
        <w:t>государственными</w:t>
      </w:r>
      <w:r>
        <w:rPr>
          <w:spacing w:val="-14"/>
        </w:rPr>
        <w:t> </w:t>
      </w:r>
      <w:r>
        <w:rPr/>
        <w:t>запретами, но сохранилось через народные практики и тайные общины.</w:t>
      </w:r>
    </w:p>
    <w:p>
      <w:pPr>
        <w:pStyle w:val="BodyText"/>
        <w:tabs>
          <w:tab w:pos="1930" w:val="left" w:leader="none"/>
          <w:tab w:pos="2590" w:val="left" w:leader="none"/>
          <w:tab w:pos="2919" w:val="left" w:leader="none"/>
          <w:tab w:pos="3467" w:val="left" w:leader="none"/>
          <w:tab w:pos="4747" w:val="left" w:leader="none"/>
          <w:tab w:pos="4992" w:val="left" w:leader="none"/>
          <w:tab w:pos="5416" w:val="left" w:leader="none"/>
          <w:tab w:pos="5671" w:val="left" w:leader="none"/>
          <w:tab w:pos="6811" w:val="left" w:leader="none"/>
        </w:tabs>
        <w:ind w:right="563" w:firstLine="707"/>
        <w:jc w:val="right"/>
      </w:pPr>
      <w:r>
        <w:rPr>
          <w:spacing w:val="-2"/>
        </w:rPr>
        <w:t>Во-вторых,</w:t>
      </w:r>
      <w:r>
        <w:rPr/>
        <w:tab/>
      </w:r>
      <w:r>
        <w:rPr>
          <w:spacing w:val="-2"/>
        </w:rPr>
        <w:t>работа</w:t>
      </w:r>
      <w:r>
        <w:rPr/>
        <w:tab/>
      </w:r>
      <w:r>
        <w:rPr>
          <w:spacing w:val="-2"/>
        </w:rPr>
        <w:t>подчеркивает</w:t>
      </w:r>
      <w:r>
        <w:rPr/>
        <w:tab/>
        <w:tab/>
      </w:r>
      <w:r>
        <w:rPr>
          <w:spacing w:val="-4"/>
        </w:rPr>
        <w:t>роль</w:t>
      </w:r>
      <w:r>
        <w:rPr/>
        <w:tab/>
        <w:tab/>
      </w:r>
      <w:r>
        <w:rPr>
          <w:spacing w:val="-2"/>
        </w:rPr>
        <w:t>буддизма</w:t>
      </w:r>
      <w:r>
        <w:rPr/>
        <w:tab/>
      </w:r>
      <w:r>
        <w:rPr>
          <w:spacing w:val="-10"/>
        </w:rPr>
        <w:t>в </w:t>
      </w:r>
      <w:r>
        <w:rPr/>
        <w:t>консолидации национального духа: во время японской оккупации (1910–1945)</w:t>
      </w:r>
      <w:r>
        <w:rPr>
          <w:spacing w:val="-7"/>
        </w:rPr>
        <w:t> </w:t>
      </w:r>
      <w:r>
        <w:rPr/>
        <w:t>храмы</w:t>
      </w:r>
      <w:r>
        <w:rPr>
          <w:spacing w:val="-7"/>
        </w:rPr>
        <w:t> </w:t>
      </w:r>
      <w:r>
        <w:rPr/>
        <w:t>стали</w:t>
      </w:r>
      <w:r>
        <w:rPr>
          <w:spacing w:val="-8"/>
        </w:rPr>
        <w:t> </w:t>
      </w:r>
      <w:r>
        <w:rPr/>
        <w:t>центрами</w:t>
      </w:r>
      <w:r>
        <w:rPr>
          <w:spacing w:val="-5"/>
        </w:rPr>
        <w:t> </w:t>
      </w:r>
      <w:r>
        <w:rPr/>
        <w:t>антиколониального</w:t>
      </w:r>
      <w:r>
        <w:rPr>
          <w:spacing w:val="-5"/>
        </w:rPr>
        <w:t> </w:t>
      </w:r>
      <w:r>
        <w:rPr/>
        <w:t>подполья,</w:t>
      </w:r>
      <w:r>
        <w:rPr>
          <w:spacing w:val="-8"/>
        </w:rPr>
        <w:t> </w:t>
      </w:r>
      <w:r>
        <w:rPr/>
        <w:t>а монахи</w:t>
      </w:r>
      <w:r>
        <w:rPr>
          <w:spacing w:val="-14"/>
        </w:rPr>
        <w:t> </w:t>
      </w:r>
      <w:r>
        <w:rPr/>
        <w:t>способствовали</w:t>
      </w:r>
      <w:r>
        <w:rPr>
          <w:spacing w:val="-14"/>
        </w:rPr>
        <w:t> </w:t>
      </w:r>
      <w:r>
        <w:rPr/>
        <w:t>сохранению</w:t>
      </w:r>
      <w:r>
        <w:rPr>
          <w:spacing w:val="-14"/>
        </w:rPr>
        <w:t> </w:t>
      </w:r>
      <w:r>
        <w:rPr/>
        <w:t>корейского</w:t>
      </w:r>
      <w:r>
        <w:rPr>
          <w:spacing w:val="-13"/>
        </w:rPr>
        <w:t> </w:t>
      </w:r>
      <w:r>
        <w:rPr/>
        <w:t>языка</w:t>
      </w:r>
      <w:r>
        <w:rPr>
          <w:spacing w:val="-14"/>
        </w:rPr>
        <w:t> </w:t>
      </w:r>
      <w:r>
        <w:rPr/>
        <w:t>и</w:t>
      </w:r>
      <w:r>
        <w:rPr>
          <w:spacing w:val="-14"/>
        </w:rPr>
        <w:t> </w:t>
      </w:r>
      <w:r>
        <w:rPr/>
        <w:t>фольклора. </w:t>
      </w:r>
      <w:r>
        <w:rPr>
          <w:spacing w:val="-2"/>
        </w:rPr>
        <w:t>В-третьих,</w:t>
      </w:r>
      <w:r>
        <w:rPr/>
        <w:tab/>
      </w:r>
      <w:r>
        <w:rPr>
          <w:spacing w:val="-2"/>
        </w:rPr>
        <w:t>анализ</w:t>
      </w:r>
      <w:r>
        <w:rPr/>
        <w:tab/>
        <w:tab/>
      </w:r>
      <w:r>
        <w:rPr>
          <w:spacing w:val="-2"/>
        </w:rPr>
        <w:t>демонстрирует,</w:t>
      </w:r>
      <w:r>
        <w:rPr/>
        <w:tab/>
      </w:r>
      <w:r>
        <w:rPr>
          <w:spacing w:val="-4"/>
        </w:rPr>
        <w:t>как</w:t>
      </w:r>
      <w:r>
        <w:rPr/>
        <w:tab/>
      </w:r>
      <w:r>
        <w:rPr>
          <w:spacing w:val="-2"/>
        </w:rPr>
        <w:t>буддизм </w:t>
      </w:r>
      <w:r>
        <w:rPr/>
        <w:t>эволюционировал</w:t>
      </w:r>
      <w:r>
        <w:rPr>
          <w:spacing w:val="80"/>
        </w:rPr>
        <w:t> </w:t>
      </w:r>
      <w:r>
        <w:rPr/>
        <w:t>в</w:t>
      </w:r>
      <w:r>
        <w:rPr>
          <w:spacing w:val="40"/>
        </w:rPr>
        <w:t> </w:t>
      </w:r>
      <w:r>
        <w:rPr/>
        <w:t>XX</w:t>
      </w:r>
      <w:r>
        <w:rPr>
          <w:spacing w:val="40"/>
        </w:rPr>
        <w:t> </w:t>
      </w:r>
      <w:r>
        <w:rPr/>
        <w:t>веке,</w:t>
      </w:r>
      <w:r>
        <w:rPr>
          <w:spacing w:val="40"/>
        </w:rPr>
        <w:t> </w:t>
      </w:r>
      <w:r>
        <w:rPr/>
        <w:t>адаптируясь</w:t>
      </w:r>
      <w:r>
        <w:rPr>
          <w:spacing w:val="40"/>
        </w:rPr>
        <w:t> </w:t>
      </w:r>
      <w:r>
        <w:rPr/>
        <w:t>к</w:t>
      </w:r>
      <w:r>
        <w:rPr>
          <w:spacing w:val="40"/>
        </w:rPr>
        <w:t> </w:t>
      </w:r>
      <w:r>
        <w:rPr/>
        <w:t>секуляризации</w:t>
      </w:r>
      <w:r>
        <w:rPr>
          <w:spacing w:val="40"/>
        </w:rPr>
        <w:t> </w:t>
      </w:r>
      <w:r>
        <w:rPr/>
        <w:t>и</w:t>
      </w:r>
      <w:r>
        <w:rPr>
          <w:spacing w:val="80"/>
        </w:rPr>
        <w:t> </w:t>
      </w:r>
      <w:r>
        <w:rPr/>
        <w:t>урбанизации,</w:t>
      </w:r>
      <w:r>
        <w:rPr>
          <w:spacing w:val="34"/>
        </w:rPr>
        <w:t> </w:t>
      </w:r>
      <w:r>
        <w:rPr/>
        <w:t>–</w:t>
      </w:r>
      <w:r>
        <w:rPr>
          <w:spacing w:val="34"/>
        </w:rPr>
        <w:t> </w:t>
      </w:r>
      <w:r>
        <w:rPr/>
        <w:t>от</w:t>
      </w:r>
      <w:r>
        <w:rPr>
          <w:spacing w:val="33"/>
        </w:rPr>
        <w:t> </w:t>
      </w:r>
      <w:r>
        <w:rPr/>
        <w:t>реформ</w:t>
      </w:r>
      <w:r>
        <w:rPr>
          <w:spacing w:val="34"/>
        </w:rPr>
        <w:t> </w:t>
      </w:r>
      <w:r>
        <w:rPr/>
        <w:t>под</w:t>
      </w:r>
      <w:r>
        <w:rPr>
          <w:spacing w:val="34"/>
        </w:rPr>
        <w:t> </w:t>
      </w:r>
      <w:r>
        <w:rPr/>
        <w:t>влиянием</w:t>
      </w:r>
      <w:r>
        <w:rPr>
          <w:spacing w:val="34"/>
        </w:rPr>
        <w:t> </w:t>
      </w:r>
      <w:r>
        <w:rPr/>
        <w:t>японского</w:t>
      </w:r>
      <w:r>
        <w:rPr>
          <w:spacing w:val="34"/>
        </w:rPr>
        <w:t> </w:t>
      </w:r>
      <w:r>
        <w:rPr/>
        <w:t>буддизма</w:t>
      </w:r>
      <w:r>
        <w:rPr>
          <w:spacing w:val="35"/>
        </w:rPr>
        <w:t> </w:t>
      </w:r>
      <w:r>
        <w:rPr>
          <w:spacing w:val="-5"/>
        </w:rPr>
        <w:t>до</w:t>
      </w:r>
    </w:p>
    <w:p>
      <w:pPr>
        <w:pStyle w:val="BodyText"/>
        <w:spacing w:line="252" w:lineRule="exact" w:before="1"/>
      </w:pPr>
      <w:r>
        <w:rPr/>
        <w:t>поствоенного</w:t>
      </w:r>
      <w:r>
        <w:rPr>
          <w:spacing w:val="-7"/>
        </w:rPr>
        <w:t> </w:t>
      </w:r>
      <w:r>
        <w:rPr/>
        <w:t>возрождения</w:t>
      </w:r>
      <w:r>
        <w:rPr>
          <w:spacing w:val="-8"/>
        </w:rPr>
        <w:t> </w:t>
      </w:r>
      <w:r>
        <w:rPr/>
        <w:t>как</w:t>
      </w:r>
      <w:r>
        <w:rPr>
          <w:spacing w:val="-8"/>
        </w:rPr>
        <w:t> </w:t>
      </w:r>
      <w:r>
        <w:rPr/>
        <w:t>фактора</w:t>
      </w:r>
      <w:r>
        <w:rPr>
          <w:spacing w:val="-10"/>
        </w:rPr>
        <w:t> </w:t>
      </w:r>
      <w:r>
        <w:rPr/>
        <w:t>культурного</w:t>
      </w:r>
      <w:r>
        <w:rPr>
          <w:spacing w:val="-6"/>
        </w:rPr>
        <w:t> </w:t>
      </w:r>
      <w:r>
        <w:rPr>
          <w:spacing w:val="-2"/>
        </w:rPr>
        <w:t>единства.</w:t>
      </w:r>
    </w:p>
    <w:p>
      <w:pPr>
        <w:pStyle w:val="BodyText"/>
        <w:ind w:right="565" w:firstLine="707"/>
      </w:pPr>
      <w:r>
        <w:rPr/>
        <w:t>Практическая ценность исследования специфики буддизма в Корее заключается в применении выводов для современных </w:t>
      </w:r>
      <w:r>
        <w:rPr>
          <w:spacing w:val="-2"/>
        </w:rPr>
        <w:t>вызовов.</w:t>
      </w:r>
    </w:p>
    <w:p>
      <w:pPr>
        <w:pStyle w:val="BodyText"/>
        <w:spacing w:after="0"/>
        <w:sectPr>
          <w:footerReference w:type="default" r:id="rId163"/>
          <w:pgSz w:w="10320" w:h="14580"/>
          <w:pgMar w:header="0" w:footer="2433" w:top="660" w:bottom="2620" w:left="1417" w:right="1417"/>
          <w:pgNumType w:start="226"/>
        </w:sectPr>
      </w:pPr>
    </w:p>
    <w:p>
      <w:pPr>
        <w:spacing w:before="66"/>
        <w:ind w:left="2752" w:right="0" w:firstLine="0"/>
        <w:jc w:val="left"/>
        <w:rPr>
          <w:sz w:val="18"/>
        </w:rPr>
      </w:pPr>
      <w:r>
        <w:rPr>
          <w:sz w:val="18"/>
        </w:rPr>
        <w:t>Волкова</w:t>
      </w:r>
      <w:r>
        <w:rPr>
          <w:spacing w:val="-4"/>
          <w:sz w:val="18"/>
        </w:rPr>
        <w:t> </w:t>
      </w:r>
      <w:r>
        <w:rPr>
          <w:sz w:val="18"/>
        </w:rPr>
        <w:t>А.</w:t>
      </w:r>
      <w:r>
        <w:rPr>
          <w:spacing w:val="-3"/>
          <w:sz w:val="18"/>
        </w:rPr>
        <w:t> </w:t>
      </w:r>
      <w:r>
        <w:rPr>
          <w:sz w:val="18"/>
        </w:rPr>
        <w:t>Корейский</w:t>
      </w:r>
      <w:r>
        <w:rPr>
          <w:spacing w:val="-3"/>
          <w:sz w:val="18"/>
        </w:rPr>
        <w:t> </w:t>
      </w:r>
      <w:r>
        <w:rPr>
          <w:sz w:val="18"/>
        </w:rPr>
        <w:t>буддизм:</w:t>
      </w:r>
      <w:r>
        <w:rPr>
          <w:spacing w:val="-3"/>
          <w:sz w:val="18"/>
        </w:rPr>
        <w:t> </w:t>
      </w:r>
      <w:r>
        <w:rPr>
          <w:sz w:val="18"/>
        </w:rPr>
        <w:t>от</w:t>
      </w:r>
      <w:r>
        <w:rPr>
          <w:spacing w:val="-3"/>
          <w:sz w:val="18"/>
        </w:rPr>
        <w:t> </w:t>
      </w:r>
      <w:r>
        <w:rPr>
          <w:sz w:val="18"/>
        </w:rPr>
        <w:t>позднего</w:t>
      </w:r>
      <w:r>
        <w:rPr>
          <w:spacing w:val="-3"/>
          <w:sz w:val="18"/>
        </w:rPr>
        <w:t> </w:t>
      </w:r>
      <w:r>
        <w:rPr>
          <w:spacing w:val="-2"/>
          <w:sz w:val="18"/>
        </w:rPr>
        <w:t>Чосона...</w:t>
      </w:r>
    </w:p>
    <w:p>
      <w:pPr>
        <w:pStyle w:val="BodyText"/>
        <w:spacing w:before="151"/>
        <w:ind w:left="0"/>
        <w:jc w:val="left"/>
        <w:rPr>
          <w:sz w:val="18"/>
        </w:rPr>
      </w:pPr>
    </w:p>
    <w:p>
      <w:pPr>
        <w:pStyle w:val="BodyText"/>
        <w:spacing w:before="1"/>
        <w:ind w:right="563" w:firstLine="707"/>
      </w:pPr>
      <w:r>
        <w:rPr/>
        <w:t>Во-первых, знания помогут оптимизировать культурный туризм</w:t>
      </w:r>
      <w:r>
        <w:rPr>
          <w:spacing w:val="-9"/>
        </w:rPr>
        <w:t> </w:t>
      </w:r>
      <w:r>
        <w:rPr/>
        <w:t>и</w:t>
      </w:r>
      <w:r>
        <w:rPr>
          <w:spacing w:val="-9"/>
        </w:rPr>
        <w:t> </w:t>
      </w:r>
      <w:r>
        <w:rPr/>
        <w:t>диалог</w:t>
      </w:r>
      <w:r>
        <w:rPr>
          <w:spacing w:val="-8"/>
        </w:rPr>
        <w:t> </w:t>
      </w:r>
      <w:r>
        <w:rPr/>
        <w:t>с</w:t>
      </w:r>
      <w:r>
        <w:rPr>
          <w:spacing w:val="-10"/>
        </w:rPr>
        <w:t> </w:t>
      </w:r>
      <w:r>
        <w:rPr/>
        <w:t>буддийскими</w:t>
      </w:r>
      <w:r>
        <w:rPr>
          <w:spacing w:val="-9"/>
        </w:rPr>
        <w:t> </w:t>
      </w:r>
      <w:r>
        <w:rPr/>
        <w:t>общинами,</w:t>
      </w:r>
      <w:r>
        <w:rPr>
          <w:spacing w:val="-8"/>
        </w:rPr>
        <w:t> </w:t>
      </w:r>
      <w:r>
        <w:rPr/>
        <w:t>учитывая</w:t>
      </w:r>
      <w:r>
        <w:rPr>
          <w:spacing w:val="-9"/>
        </w:rPr>
        <w:t> </w:t>
      </w:r>
      <w:r>
        <w:rPr/>
        <w:t>роль</w:t>
      </w:r>
      <w:r>
        <w:rPr>
          <w:spacing w:val="-10"/>
        </w:rPr>
        <w:t> </w:t>
      </w:r>
      <w:r>
        <w:rPr/>
        <w:t>храмов</w:t>
      </w:r>
      <w:r>
        <w:rPr>
          <w:spacing w:val="-10"/>
        </w:rPr>
        <w:t> </w:t>
      </w:r>
      <w:r>
        <w:rPr/>
        <w:t>в сохранении наследия.</w:t>
      </w:r>
    </w:p>
    <w:p>
      <w:pPr>
        <w:pStyle w:val="BodyText"/>
        <w:spacing w:before="1"/>
        <w:ind w:right="565" w:firstLine="707"/>
      </w:pPr>
      <w:r>
        <w:rPr/>
        <w:t>Во-вторых, корейский опыт послужит моделью для стран Азии в балансе традиций и модернизации, показывая, как буддизм стимулировал экологические инициативы и социальную помощь.</w:t>
      </w:r>
    </w:p>
    <w:p>
      <w:pPr>
        <w:pStyle w:val="BodyText"/>
        <w:ind w:right="564" w:firstLine="707"/>
      </w:pPr>
      <w:r>
        <w:rPr/>
        <w:t>В-третьих,</w:t>
      </w:r>
      <w:r>
        <w:rPr>
          <w:spacing w:val="-3"/>
        </w:rPr>
        <w:t> </w:t>
      </w:r>
      <w:r>
        <w:rPr/>
        <w:t>результаты</w:t>
      </w:r>
      <w:r>
        <w:rPr>
          <w:spacing w:val="-5"/>
        </w:rPr>
        <w:t> </w:t>
      </w:r>
      <w:r>
        <w:rPr/>
        <w:t>актуальны</w:t>
      </w:r>
      <w:r>
        <w:rPr>
          <w:spacing w:val="-5"/>
        </w:rPr>
        <w:t> </w:t>
      </w:r>
      <w:r>
        <w:rPr/>
        <w:t>для</w:t>
      </w:r>
      <w:r>
        <w:rPr>
          <w:spacing w:val="-4"/>
        </w:rPr>
        <w:t> </w:t>
      </w:r>
      <w:r>
        <w:rPr/>
        <w:t>политики:</w:t>
      </w:r>
      <w:r>
        <w:rPr>
          <w:spacing w:val="-3"/>
        </w:rPr>
        <w:t> </w:t>
      </w:r>
      <w:r>
        <w:rPr/>
        <w:t>понимание влияния буддизма на общественное мнение и мирные движения позволит прогнозировать реакции на глобальные кризисы и укреплять межконфессиональный баланс</w:t>
      </w:r>
    </w:p>
    <w:p>
      <w:pPr>
        <w:pStyle w:val="BodyText"/>
        <w:ind w:left="0"/>
        <w:jc w:val="left"/>
      </w:pPr>
    </w:p>
    <w:p>
      <w:pPr>
        <w:pStyle w:val="BodyText"/>
        <w:ind w:left="1276" w:right="562"/>
      </w:pPr>
      <w:r>
        <w:rPr>
          <w:u w:val="single"/>
        </w:rPr>
        <w:t>Буддизм в эпоху позднего Чосона и Корейской Империи</w:t>
      </w:r>
      <w:r>
        <w:rPr/>
        <w:t> Корейский</w:t>
      </w:r>
      <w:r>
        <w:rPr>
          <w:spacing w:val="24"/>
        </w:rPr>
        <w:t> </w:t>
      </w:r>
      <w:r>
        <w:rPr/>
        <w:t>буддизм</w:t>
      </w:r>
      <w:r>
        <w:rPr>
          <w:spacing w:val="30"/>
        </w:rPr>
        <w:t> </w:t>
      </w:r>
      <w:r>
        <w:rPr/>
        <w:t>насчитывает</w:t>
      </w:r>
      <w:r>
        <w:rPr>
          <w:spacing w:val="30"/>
        </w:rPr>
        <w:t> </w:t>
      </w:r>
      <w:r>
        <w:rPr/>
        <w:t>1700-летнюю</w:t>
      </w:r>
      <w:r>
        <w:rPr>
          <w:spacing w:val="29"/>
        </w:rPr>
        <w:t> </w:t>
      </w:r>
      <w:r>
        <w:rPr/>
        <w:t>историю</w:t>
      </w:r>
      <w:r>
        <w:rPr>
          <w:spacing w:val="31"/>
        </w:rPr>
        <w:t> </w:t>
      </w:r>
      <w:r>
        <w:rPr>
          <w:spacing w:val="-10"/>
        </w:rPr>
        <w:t>и</w:t>
      </w:r>
    </w:p>
    <w:p>
      <w:pPr>
        <w:pStyle w:val="BodyText"/>
        <w:spacing w:before="1"/>
        <w:ind w:right="561"/>
      </w:pPr>
      <w:r>
        <w:rPr/>
        <w:t>был ввезен в период Трех королевств – Когурё, Пэкче и Силла. Культура значительно расцвели благодаря буддизму, и взгляды людей</w:t>
      </w:r>
      <w:r>
        <w:rPr>
          <w:spacing w:val="-12"/>
        </w:rPr>
        <w:t> </w:t>
      </w:r>
      <w:r>
        <w:rPr/>
        <w:t>на</w:t>
      </w:r>
      <w:r>
        <w:rPr>
          <w:spacing w:val="-14"/>
        </w:rPr>
        <w:t> </w:t>
      </w:r>
      <w:r>
        <w:rPr/>
        <w:t>жизнь</w:t>
      </w:r>
      <w:r>
        <w:rPr>
          <w:spacing w:val="-12"/>
        </w:rPr>
        <w:t> </w:t>
      </w:r>
      <w:r>
        <w:rPr/>
        <w:t>были</w:t>
      </w:r>
      <w:r>
        <w:rPr>
          <w:spacing w:val="-12"/>
        </w:rPr>
        <w:t> </w:t>
      </w:r>
      <w:r>
        <w:rPr/>
        <w:t>основаны</w:t>
      </w:r>
      <w:r>
        <w:rPr>
          <w:spacing w:val="-12"/>
        </w:rPr>
        <w:t> </w:t>
      </w:r>
      <w:r>
        <w:rPr/>
        <w:t>на</w:t>
      </w:r>
      <w:r>
        <w:rPr>
          <w:spacing w:val="-12"/>
        </w:rPr>
        <w:t> </w:t>
      </w:r>
      <w:r>
        <w:rPr/>
        <w:t>буддизме.</w:t>
      </w:r>
      <w:r>
        <w:rPr>
          <w:spacing w:val="-12"/>
        </w:rPr>
        <w:t> </w:t>
      </w:r>
      <w:r>
        <w:rPr/>
        <w:t>Когда</w:t>
      </w:r>
      <w:r>
        <w:rPr>
          <w:spacing w:val="-13"/>
        </w:rPr>
        <w:t> </w:t>
      </w:r>
      <w:r>
        <w:rPr/>
        <w:t>династия</w:t>
      </w:r>
      <w:r>
        <w:rPr>
          <w:spacing w:val="-12"/>
        </w:rPr>
        <w:t> </w:t>
      </w:r>
      <w:r>
        <w:rPr/>
        <w:t>Чосон утвердила</w:t>
      </w:r>
      <w:r>
        <w:rPr>
          <w:spacing w:val="-14"/>
        </w:rPr>
        <w:t> </w:t>
      </w:r>
      <w:r>
        <w:rPr/>
        <w:t>конфуцианство</w:t>
      </w:r>
      <w:r>
        <w:rPr>
          <w:spacing w:val="-14"/>
        </w:rPr>
        <w:t> </w:t>
      </w:r>
      <w:r>
        <w:rPr/>
        <w:t>в</w:t>
      </w:r>
      <w:r>
        <w:rPr>
          <w:spacing w:val="-14"/>
        </w:rPr>
        <w:t> </w:t>
      </w:r>
      <w:r>
        <w:rPr/>
        <w:t>качестве</w:t>
      </w:r>
      <w:r>
        <w:rPr>
          <w:spacing w:val="-13"/>
        </w:rPr>
        <w:t> </w:t>
      </w:r>
      <w:r>
        <w:rPr/>
        <w:t>своей</w:t>
      </w:r>
      <w:r>
        <w:rPr>
          <w:spacing w:val="-14"/>
        </w:rPr>
        <w:t> </w:t>
      </w:r>
      <w:r>
        <w:rPr/>
        <w:t>официальной</w:t>
      </w:r>
      <w:r>
        <w:rPr>
          <w:spacing w:val="-14"/>
        </w:rPr>
        <w:t> </w:t>
      </w:r>
      <w:r>
        <w:rPr/>
        <w:t>доктрины, буддизм отошел на второй план, но глубоко укоренившись в местной</w:t>
      </w:r>
      <w:r>
        <w:rPr>
          <w:spacing w:val="-9"/>
        </w:rPr>
        <w:t> </w:t>
      </w:r>
      <w:r>
        <w:rPr/>
        <w:t>культуре,</w:t>
      </w:r>
      <w:r>
        <w:rPr>
          <w:spacing w:val="-10"/>
        </w:rPr>
        <w:t> </w:t>
      </w:r>
      <w:r>
        <w:rPr/>
        <w:t>он</w:t>
      </w:r>
      <w:r>
        <w:rPr>
          <w:spacing w:val="-9"/>
        </w:rPr>
        <w:t> </w:t>
      </w:r>
      <w:r>
        <w:rPr/>
        <w:t>смог</w:t>
      </w:r>
      <w:r>
        <w:rPr>
          <w:spacing w:val="-8"/>
        </w:rPr>
        <w:t> </w:t>
      </w:r>
      <w:r>
        <w:rPr/>
        <w:t>сохранить</w:t>
      </w:r>
      <w:r>
        <w:rPr>
          <w:spacing w:val="-8"/>
        </w:rPr>
        <w:t> </w:t>
      </w:r>
      <w:r>
        <w:rPr/>
        <w:t>свою</w:t>
      </w:r>
      <w:r>
        <w:rPr>
          <w:spacing w:val="-8"/>
        </w:rPr>
        <w:t> </w:t>
      </w:r>
      <w:r>
        <w:rPr/>
        <w:t>роль</w:t>
      </w:r>
      <w:r>
        <w:rPr>
          <w:spacing w:val="-8"/>
        </w:rPr>
        <w:t> </w:t>
      </w:r>
      <w:r>
        <w:rPr/>
        <w:t>и</w:t>
      </w:r>
      <w:r>
        <w:rPr>
          <w:spacing w:val="-9"/>
        </w:rPr>
        <w:t> </w:t>
      </w:r>
      <w:r>
        <w:rPr/>
        <w:t>передать</w:t>
      </w:r>
      <w:r>
        <w:rPr>
          <w:spacing w:val="-8"/>
        </w:rPr>
        <w:t> </w:t>
      </w:r>
      <w:r>
        <w:rPr/>
        <w:t>богатые традиции своей веры. Вот почему, если мы попытаемся понять корейский исторический и культурный дух, мы обнаружим, что буддизм является фундаментальным компонентом, и он стал, наряду с конфуцианством, основной чертой формирования корейской идентичности как части более широкого азиатского сообщества [1].</w:t>
      </w:r>
    </w:p>
    <w:p>
      <w:pPr>
        <w:pStyle w:val="BodyText"/>
        <w:ind w:right="561" w:firstLine="707"/>
      </w:pPr>
      <w:r>
        <w:rPr/>
        <w:t>Конфуцианство, буддизм и даосизм сосуществовали со времен Трех королевств.</w:t>
      </w:r>
      <w:r>
        <w:rPr>
          <w:spacing w:val="-1"/>
        </w:rPr>
        <w:t> </w:t>
      </w:r>
      <w:r>
        <w:rPr/>
        <w:t>Вначале между ними не было каких-либо контрастных черт или попыток разделения и поэтому они гармонично сочетались. Более того, в определенном смысле и конфуцианская, и даосская школы признавали превосходство буддизма.</w:t>
      </w:r>
      <w:r>
        <w:rPr>
          <w:spacing w:val="36"/>
        </w:rPr>
        <w:t> </w:t>
      </w:r>
      <w:r>
        <w:rPr/>
        <w:t>Это</w:t>
      </w:r>
      <w:r>
        <w:rPr>
          <w:spacing w:val="39"/>
        </w:rPr>
        <w:t> </w:t>
      </w:r>
      <w:r>
        <w:rPr/>
        <w:t>утверждение</w:t>
      </w:r>
      <w:r>
        <w:rPr>
          <w:spacing w:val="42"/>
        </w:rPr>
        <w:t> </w:t>
      </w:r>
      <w:r>
        <w:rPr/>
        <w:t>явно</w:t>
      </w:r>
      <w:r>
        <w:rPr>
          <w:spacing w:val="41"/>
        </w:rPr>
        <w:t> </w:t>
      </w:r>
      <w:r>
        <w:rPr/>
        <w:t>подтверждается</w:t>
      </w:r>
      <w:r>
        <w:rPr>
          <w:spacing w:val="41"/>
        </w:rPr>
        <w:t> </w:t>
      </w:r>
      <w:r>
        <w:rPr/>
        <w:t>«Надписью</w:t>
      </w:r>
      <w:r>
        <w:rPr>
          <w:spacing w:val="42"/>
        </w:rPr>
        <w:t> </w:t>
      </w:r>
      <w:r>
        <w:rPr>
          <w:spacing w:val="-5"/>
        </w:rPr>
        <w:t>на</w:t>
      </w:r>
    </w:p>
    <w:p>
      <w:pPr>
        <w:pStyle w:val="BodyText"/>
        <w:spacing w:line="189" w:lineRule="auto"/>
        <w:ind w:right="563"/>
      </w:pPr>
      <w:r>
        <w:rPr/>
        <w:t>камне в горах Хвиянгсан в память мастера Чичжина» (</w:t>
      </w:r>
      <w:r>
        <w:rPr>
          <w:rFonts w:ascii="Malgun Gothic" w:hAnsi="Malgun Gothic" w:eastAsia="Malgun Gothic"/>
          <w:sz w:val="20"/>
        </w:rPr>
        <w:t>희양산 지증대사비명</w:t>
      </w:r>
      <w:r>
        <w:rPr/>
        <w:t>), написанной Чхве Чхивоном </w:t>
      </w:r>
      <w:hyperlink w:history="true" w:anchor="_bookmark19">
        <w:r>
          <w:rPr>
            <w:vertAlign w:val="superscript"/>
          </w:rPr>
          <w:t>1</w:t>
        </w:r>
      </w:hyperlink>
      <w:r>
        <w:rPr>
          <w:vertAlign w:val="baseline"/>
        </w:rPr>
        <w:t> (</w:t>
      </w:r>
      <w:r>
        <w:rPr>
          <w:rFonts w:ascii="Malgun Gothic" w:hAnsi="Malgun Gothic" w:eastAsia="Malgun Gothic"/>
          <w:sz w:val="20"/>
          <w:vertAlign w:val="baseline"/>
        </w:rPr>
        <w:t>최치원</w:t>
      </w:r>
      <w:r>
        <w:rPr>
          <w:vertAlign w:val="baseline"/>
        </w:rPr>
        <w:t>) (предположительная</w:t>
      </w:r>
      <w:r>
        <w:rPr>
          <w:spacing w:val="23"/>
          <w:vertAlign w:val="baseline"/>
        </w:rPr>
        <w:t> </w:t>
      </w:r>
      <w:r>
        <w:rPr>
          <w:vertAlign w:val="baseline"/>
        </w:rPr>
        <w:t>дата</w:t>
      </w:r>
      <w:r>
        <w:rPr>
          <w:spacing w:val="23"/>
          <w:vertAlign w:val="baseline"/>
        </w:rPr>
        <w:t> </w:t>
      </w:r>
      <w:r>
        <w:rPr>
          <w:vertAlign w:val="baseline"/>
        </w:rPr>
        <w:t>рожд.</w:t>
      </w:r>
      <w:r>
        <w:rPr>
          <w:spacing w:val="26"/>
          <w:vertAlign w:val="baseline"/>
        </w:rPr>
        <w:t> </w:t>
      </w:r>
      <w:r>
        <w:rPr>
          <w:vertAlign w:val="baseline"/>
        </w:rPr>
        <w:t>857),</w:t>
      </w:r>
      <w:r>
        <w:rPr>
          <w:spacing w:val="24"/>
          <w:vertAlign w:val="baseline"/>
        </w:rPr>
        <w:t> </w:t>
      </w:r>
      <w:r>
        <w:rPr>
          <w:vertAlign w:val="baseline"/>
        </w:rPr>
        <w:t>которая</w:t>
      </w:r>
      <w:r>
        <w:rPr>
          <w:spacing w:val="24"/>
          <w:vertAlign w:val="baseline"/>
        </w:rPr>
        <w:t> </w:t>
      </w:r>
      <w:r>
        <w:rPr>
          <w:vertAlign w:val="baseline"/>
        </w:rPr>
        <w:t>гласит:</w:t>
      </w:r>
      <w:r>
        <w:rPr>
          <w:spacing w:val="26"/>
          <w:vertAlign w:val="baseline"/>
        </w:rPr>
        <w:t> </w:t>
      </w:r>
      <w:r>
        <w:rPr>
          <w:spacing w:val="-2"/>
          <w:vertAlign w:val="baseline"/>
        </w:rPr>
        <w:t>«Конфуций</w:t>
      </w:r>
    </w:p>
    <w:p>
      <w:pPr>
        <w:pStyle w:val="BodyText"/>
        <w:spacing w:before="6"/>
      </w:pPr>
      <w:r>
        <w:rPr/>
        <w:t>полагался</w:t>
      </w:r>
      <w:r>
        <w:rPr>
          <w:spacing w:val="27"/>
        </w:rPr>
        <w:t> </w:t>
      </w:r>
      <w:r>
        <w:rPr/>
        <w:t>на</w:t>
      </w:r>
      <w:r>
        <w:rPr>
          <w:spacing w:val="29"/>
        </w:rPr>
        <w:t> </w:t>
      </w:r>
      <w:r>
        <w:rPr/>
        <w:t>гуманность</w:t>
      </w:r>
      <w:r>
        <w:rPr>
          <w:spacing w:val="27"/>
        </w:rPr>
        <w:t> </w:t>
      </w:r>
      <w:r>
        <w:rPr/>
        <w:t>и</w:t>
      </w:r>
      <w:r>
        <w:rPr>
          <w:spacing w:val="30"/>
        </w:rPr>
        <w:t> </w:t>
      </w:r>
      <w:r>
        <w:rPr/>
        <w:t>добродетель.</w:t>
      </w:r>
      <w:r>
        <w:rPr>
          <w:spacing w:val="30"/>
        </w:rPr>
        <w:t> </w:t>
      </w:r>
      <w:r>
        <w:rPr/>
        <w:t>Лао-цзы</w:t>
      </w:r>
      <w:r>
        <w:rPr>
          <w:spacing w:val="28"/>
        </w:rPr>
        <w:t> </w:t>
      </w:r>
      <w:r>
        <w:rPr/>
        <w:t>знал,</w:t>
      </w:r>
      <w:r>
        <w:rPr>
          <w:spacing w:val="30"/>
        </w:rPr>
        <w:t> </w:t>
      </w:r>
      <w:r>
        <w:rPr/>
        <w:t>что</w:t>
      </w:r>
      <w:r>
        <w:rPr>
          <w:spacing w:val="30"/>
        </w:rPr>
        <w:t> </w:t>
      </w:r>
      <w:r>
        <w:rPr>
          <w:spacing w:val="-2"/>
        </w:rPr>
        <w:t>такое</w:t>
      </w:r>
    </w:p>
    <w:p>
      <w:pPr>
        <w:pStyle w:val="BodyText"/>
        <w:spacing w:before="50"/>
        <w:ind w:left="0"/>
        <w:jc w:val="left"/>
        <w:rPr>
          <w:sz w:val="20"/>
        </w:rPr>
      </w:pPr>
      <w:r>
        <w:rPr>
          <w:sz w:val="20"/>
        </w:rPr>
        <mc:AlternateContent>
          <mc:Choice Requires="wps">
            <w:drawing>
              <wp:anchor distT="0" distB="0" distL="0" distR="0" allowOverlap="1" layoutInCell="1" locked="0" behindDoc="1" simplePos="0" relativeHeight="487596544">
                <wp:simplePos x="0" y="0"/>
                <wp:positionH relativeFrom="page">
                  <wp:posOffset>1260652</wp:posOffset>
                </wp:positionH>
                <wp:positionV relativeFrom="paragraph">
                  <wp:posOffset>193173</wp:posOffset>
                </wp:positionV>
                <wp:extent cx="1829435" cy="7620"/>
                <wp:effectExtent l="0" t="0" r="0" b="0"/>
                <wp:wrapTopAndBottom/>
                <wp:docPr id="131" name="Graphic 131"/>
                <wp:cNvGraphicFramePr>
                  <a:graphicFrameLocks/>
                </wp:cNvGraphicFramePr>
                <a:graphic>
                  <a:graphicData uri="http://schemas.microsoft.com/office/word/2010/wordprocessingShape">
                    <wps:wsp>
                      <wps:cNvPr id="131" name="Graphic 131"/>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15.210512pt;width:144.020pt;height:.60004pt;mso-position-horizontal-relative:page;mso-position-vertical-relative:paragraph;z-index:-15719936;mso-wrap-distance-left:0;mso-wrap-distance-right:0" id="docshape110" filled="true" fillcolor="#000000" stroked="false">
                <v:fill type="solid"/>
                <w10:wrap type="topAndBottom"/>
              </v:rect>
            </w:pict>
          </mc:Fallback>
        </mc:AlternateContent>
      </w:r>
    </w:p>
    <w:p>
      <w:pPr>
        <w:spacing w:before="96"/>
        <w:ind w:left="568" w:right="571" w:firstLine="0"/>
        <w:jc w:val="both"/>
        <w:rPr>
          <w:sz w:val="20"/>
        </w:rPr>
      </w:pPr>
      <w:bookmarkStart w:name="_bookmark19" w:id="21"/>
      <w:bookmarkEnd w:id="21"/>
      <w:r>
        <w:rPr/>
      </w:r>
      <w:r>
        <w:rPr>
          <w:sz w:val="20"/>
          <w:vertAlign w:val="superscript"/>
        </w:rPr>
        <w:t>1</w:t>
      </w:r>
      <w:r>
        <w:rPr>
          <w:sz w:val="20"/>
          <w:vertAlign w:val="baseline"/>
        </w:rPr>
        <w:t> Чхве Чхивон- был одним из высших чиновников, известным ученым, аристократом из корейского средневекового королевства Силла, был известен своей перепиской с танским Китаем по многим внешним и внутренним вопросам.</w:t>
      </w:r>
    </w:p>
    <w:p>
      <w:pPr>
        <w:spacing w:after="0"/>
        <w:jc w:val="both"/>
        <w:rPr>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4"/>
      </w:pPr>
      <w:r>
        <w:rPr/>
        <w:t>белое, но берег черное. И приверженцы двух вероучений считали, что</w:t>
      </w:r>
      <w:r>
        <w:rPr>
          <w:spacing w:val="-16"/>
        </w:rPr>
        <w:t> </w:t>
      </w:r>
      <w:r>
        <w:rPr/>
        <w:t>их</w:t>
      </w:r>
      <w:r>
        <w:rPr>
          <w:spacing w:val="-14"/>
        </w:rPr>
        <w:t> </w:t>
      </w:r>
      <w:r>
        <w:rPr/>
        <w:t>религии</w:t>
      </w:r>
      <w:r>
        <w:rPr>
          <w:spacing w:val="-14"/>
        </w:rPr>
        <w:t> </w:t>
      </w:r>
      <w:r>
        <w:rPr/>
        <w:t>являются</w:t>
      </w:r>
      <w:r>
        <w:rPr>
          <w:spacing w:val="-13"/>
        </w:rPr>
        <w:t> </w:t>
      </w:r>
      <w:r>
        <w:rPr/>
        <w:t>примерами</w:t>
      </w:r>
      <w:r>
        <w:rPr>
          <w:spacing w:val="-14"/>
        </w:rPr>
        <w:t> </w:t>
      </w:r>
      <w:r>
        <w:rPr/>
        <w:t>для</w:t>
      </w:r>
      <w:r>
        <w:rPr>
          <w:spacing w:val="-14"/>
        </w:rPr>
        <w:t> </w:t>
      </w:r>
      <w:r>
        <w:rPr/>
        <w:t>подражания.</w:t>
      </w:r>
      <w:r>
        <w:rPr>
          <w:spacing w:val="-14"/>
        </w:rPr>
        <w:t> </w:t>
      </w:r>
      <w:r>
        <w:rPr/>
        <w:t>Однако</w:t>
      </w:r>
      <w:r>
        <w:rPr>
          <w:spacing w:val="-13"/>
        </w:rPr>
        <w:t> </w:t>
      </w:r>
      <w:r>
        <w:rPr/>
        <w:t>Будда порицал сравнение своих сил с другими» [2]. Если описывать династию Чосон (1392-1897) всего в нескольких словах, ее можно было бы охарактеризовать как период отказа от буддизма. Однако нельзя сказать, что все короли отреклись от этой веры.</w:t>
      </w:r>
    </w:p>
    <w:p>
      <w:pPr>
        <w:pStyle w:val="BodyText"/>
        <w:spacing w:line="286" w:lineRule="exact"/>
        <w:ind w:right="562"/>
        <w:jc w:val="right"/>
      </w:pPr>
      <w:r>
        <w:rPr/>
        <w:t>Сам</w:t>
      </w:r>
      <w:r>
        <w:rPr>
          <w:spacing w:val="25"/>
        </w:rPr>
        <w:t> </w:t>
      </w:r>
      <w:r>
        <w:rPr/>
        <w:t>король</w:t>
      </w:r>
      <w:r>
        <w:rPr>
          <w:spacing w:val="26"/>
        </w:rPr>
        <w:t> </w:t>
      </w:r>
      <w:r>
        <w:rPr/>
        <w:t>Тхэджо</w:t>
      </w:r>
      <w:r>
        <w:rPr>
          <w:spacing w:val="24"/>
        </w:rPr>
        <w:t> </w:t>
      </w:r>
      <w:r>
        <w:rPr/>
        <w:t>(</w:t>
      </w:r>
      <w:r>
        <w:rPr>
          <w:rFonts w:ascii="Malgun Gothic" w:hAnsi="Malgun Gothic" w:eastAsia="Malgun Gothic"/>
          <w:sz w:val="20"/>
        </w:rPr>
        <w:t>태조</w:t>
      </w:r>
      <w:r>
        <w:rPr/>
        <w:t>)</w:t>
      </w:r>
      <w:r>
        <w:rPr>
          <w:spacing w:val="27"/>
        </w:rPr>
        <w:t> </w:t>
      </w:r>
      <w:r>
        <w:rPr/>
        <w:t>(1392-1398),</w:t>
      </w:r>
      <w:r>
        <w:rPr>
          <w:spacing w:val="26"/>
        </w:rPr>
        <w:t> </w:t>
      </w:r>
      <w:r>
        <w:rPr/>
        <w:t>основатель</w:t>
      </w:r>
      <w:r>
        <w:rPr>
          <w:spacing w:val="27"/>
        </w:rPr>
        <w:t> </w:t>
      </w:r>
      <w:r>
        <w:rPr>
          <w:spacing w:val="-2"/>
        </w:rPr>
        <w:t>Чосон,</w:t>
      </w:r>
    </w:p>
    <w:p>
      <w:pPr>
        <w:pStyle w:val="BodyText"/>
        <w:spacing w:line="232" w:lineRule="exact"/>
        <w:ind w:left="0" w:right="566"/>
        <w:jc w:val="right"/>
      </w:pPr>
      <w:r>
        <w:rPr/>
        <w:t>хоть</w:t>
      </w:r>
      <w:r>
        <w:rPr>
          <w:spacing w:val="63"/>
        </w:rPr>
        <w:t> </w:t>
      </w:r>
      <w:r>
        <w:rPr/>
        <w:t>и</w:t>
      </w:r>
      <w:r>
        <w:rPr>
          <w:spacing w:val="65"/>
        </w:rPr>
        <w:t> </w:t>
      </w:r>
      <w:r>
        <w:rPr/>
        <w:t>был</w:t>
      </w:r>
      <w:r>
        <w:rPr>
          <w:spacing w:val="65"/>
        </w:rPr>
        <w:t> </w:t>
      </w:r>
      <w:r>
        <w:rPr/>
        <w:t>приверженцем</w:t>
      </w:r>
      <w:r>
        <w:rPr>
          <w:spacing w:val="65"/>
        </w:rPr>
        <w:t> </w:t>
      </w:r>
      <w:r>
        <w:rPr/>
        <w:t>буддизма,</w:t>
      </w:r>
      <w:r>
        <w:rPr>
          <w:spacing w:val="65"/>
        </w:rPr>
        <w:t> </w:t>
      </w:r>
      <w:r>
        <w:rPr/>
        <w:t>осуждал</w:t>
      </w:r>
      <w:r>
        <w:rPr>
          <w:spacing w:val="64"/>
        </w:rPr>
        <w:t> </w:t>
      </w:r>
      <w:r>
        <w:rPr>
          <w:spacing w:val="-2"/>
        </w:rPr>
        <w:t>многочисленные</w:t>
      </w:r>
    </w:p>
    <w:p>
      <w:pPr>
        <w:pStyle w:val="BodyText"/>
        <w:ind w:right="561"/>
      </w:pPr>
      <w:r>
        <w:rPr/>
        <w:t>злоупотребления буддийской элиты, которые имели место при предыдущей династии. Он был склонен к сокращению числа буддийских сект и конфискации земельных владений. Однако, будучи</w:t>
      </w:r>
      <w:r>
        <w:rPr>
          <w:spacing w:val="1"/>
        </w:rPr>
        <w:t> </w:t>
      </w:r>
      <w:r>
        <w:rPr/>
        <w:t>основателем</w:t>
      </w:r>
      <w:r>
        <w:rPr>
          <w:spacing w:val="2"/>
        </w:rPr>
        <w:t> </w:t>
      </w:r>
      <w:r>
        <w:rPr/>
        <w:t>корейской</w:t>
      </w:r>
      <w:r>
        <w:rPr>
          <w:spacing w:val="4"/>
        </w:rPr>
        <w:t> </w:t>
      </w:r>
      <w:r>
        <w:rPr/>
        <w:t>правящей</w:t>
      </w:r>
      <w:r>
        <w:rPr>
          <w:spacing w:val="4"/>
        </w:rPr>
        <w:t> </w:t>
      </w:r>
      <w:r>
        <w:rPr/>
        <w:t>династии</w:t>
      </w:r>
      <w:r>
        <w:rPr>
          <w:spacing w:val="3"/>
        </w:rPr>
        <w:t> </w:t>
      </w:r>
      <w:r>
        <w:rPr/>
        <w:t>Ли,</w:t>
      </w:r>
      <w:r>
        <w:rPr>
          <w:spacing w:val="4"/>
        </w:rPr>
        <w:t> </w:t>
      </w:r>
      <w:r>
        <w:rPr/>
        <w:t>он</w:t>
      </w:r>
      <w:r>
        <w:rPr>
          <w:spacing w:val="4"/>
        </w:rPr>
        <w:t> </w:t>
      </w:r>
      <w:r>
        <w:rPr>
          <w:spacing w:val="-2"/>
        </w:rPr>
        <w:t>оставил</w:t>
      </w:r>
    </w:p>
    <w:p>
      <w:pPr>
        <w:pStyle w:val="BodyText"/>
        <w:spacing w:line="286" w:lineRule="exact"/>
      </w:pPr>
      <w:r>
        <w:rPr/>
        <w:t>эту</w:t>
      </w:r>
      <w:r>
        <w:rPr>
          <w:spacing w:val="-12"/>
        </w:rPr>
        <w:t> </w:t>
      </w:r>
      <w:r>
        <w:rPr/>
        <w:t>задачу</w:t>
      </w:r>
      <w:r>
        <w:rPr>
          <w:spacing w:val="-10"/>
        </w:rPr>
        <w:t> </w:t>
      </w:r>
      <w:r>
        <w:rPr/>
        <w:t>незавершенной.</w:t>
      </w:r>
      <w:r>
        <w:rPr>
          <w:spacing w:val="-12"/>
        </w:rPr>
        <w:t> </w:t>
      </w:r>
      <w:r>
        <w:rPr/>
        <w:t>Третий</w:t>
      </w:r>
      <w:r>
        <w:rPr>
          <w:spacing w:val="-11"/>
        </w:rPr>
        <w:t> </w:t>
      </w:r>
      <w:r>
        <w:rPr/>
        <w:t>преемник,</w:t>
      </w:r>
      <w:r>
        <w:rPr>
          <w:spacing w:val="-11"/>
        </w:rPr>
        <w:t> </w:t>
      </w:r>
      <w:r>
        <w:rPr/>
        <w:t>король</w:t>
      </w:r>
      <w:r>
        <w:rPr>
          <w:spacing w:val="-10"/>
        </w:rPr>
        <w:t> </w:t>
      </w:r>
      <w:r>
        <w:rPr/>
        <w:t>Тхэджон</w:t>
      </w:r>
      <w:r>
        <w:rPr>
          <w:spacing w:val="-13"/>
        </w:rPr>
        <w:t> </w:t>
      </w:r>
      <w:r>
        <w:rPr>
          <w:spacing w:val="-4"/>
        </w:rPr>
        <w:t>(</w:t>
      </w:r>
      <w:r>
        <w:rPr>
          <w:rFonts w:ascii="Malgun Gothic" w:hAnsi="Malgun Gothic" w:eastAsia="Malgun Gothic"/>
          <w:spacing w:val="-4"/>
          <w:sz w:val="20"/>
        </w:rPr>
        <w:t>태종</w:t>
      </w:r>
      <w:r>
        <w:rPr>
          <w:spacing w:val="-4"/>
        </w:rPr>
        <w:t>)</w:t>
      </w:r>
    </w:p>
    <w:p>
      <w:pPr>
        <w:pStyle w:val="BodyText"/>
        <w:spacing w:line="232" w:lineRule="exact"/>
      </w:pPr>
      <w:r>
        <w:rPr/>
        <w:t>(1400-1418),</w:t>
      </w:r>
      <w:r>
        <w:rPr>
          <w:spacing w:val="31"/>
        </w:rPr>
        <w:t> </w:t>
      </w:r>
      <w:r>
        <w:rPr/>
        <w:t>продолжил</w:t>
      </w:r>
      <w:r>
        <w:rPr>
          <w:spacing w:val="31"/>
        </w:rPr>
        <w:t> </w:t>
      </w:r>
      <w:r>
        <w:rPr/>
        <w:t>кампанию</w:t>
      </w:r>
      <w:r>
        <w:rPr>
          <w:spacing w:val="33"/>
        </w:rPr>
        <w:t> </w:t>
      </w:r>
      <w:r>
        <w:rPr/>
        <w:t>подавления</w:t>
      </w:r>
      <w:r>
        <w:rPr>
          <w:spacing w:val="33"/>
        </w:rPr>
        <w:t> </w:t>
      </w:r>
      <w:r>
        <w:rPr/>
        <w:t>буддизма.</w:t>
      </w:r>
      <w:r>
        <w:rPr>
          <w:spacing w:val="34"/>
        </w:rPr>
        <w:t> </w:t>
      </w:r>
      <w:r>
        <w:rPr>
          <w:spacing w:val="-2"/>
        </w:rPr>
        <w:t>Король</w:t>
      </w:r>
    </w:p>
    <w:p>
      <w:pPr>
        <w:pStyle w:val="BodyText"/>
        <w:ind w:right="562"/>
      </w:pPr>
      <w:r>
        <w:rPr/>
        <w:t>Тхэджон</w:t>
      </w:r>
      <w:r>
        <w:rPr>
          <w:spacing w:val="-5"/>
        </w:rPr>
        <w:t> </w:t>
      </w:r>
      <w:r>
        <w:rPr/>
        <w:t>присоединился</w:t>
      </w:r>
      <w:r>
        <w:rPr>
          <w:spacing w:val="-7"/>
        </w:rPr>
        <w:t> </w:t>
      </w:r>
      <w:r>
        <w:rPr/>
        <w:t>к</w:t>
      </w:r>
      <w:r>
        <w:rPr>
          <w:spacing w:val="-5"/>
        </w:rPr>
        <w:t> </w:t>
      </w:r>
      <w:r>
        <w:rPr/>
        <w:t>конфуцианской</w:t>
      </w:r>
      <w:r>
        <w:rPr>
          <w:spacing w:val="-5"/>
        </w:rPr>
        <w:t> </w:t>
      </w:r>
      <w:r>
        <w:rPr/>
        <w:t>элите,</w:t>
      </w:r>
      <w:r>
        <w:rPr>
          <w:spacing w:val="-5"/>
        </w:rPr>
        <w:t> </w:t>
      </w:r>
      <w:r>
        <w:rPr/>
        <w:t>используя</w:t>
      </w:r>
      <w:r>
        <w:rPr>
          <w:spacing w:val="-6"/>
        </w:rPr>
        <w:t> </w:t>
      </w:r>
      <w:r>
        <w:rPr/>
        <w:t>любую возможность для установления дружеских отношений с конфуцианскими учеными и поощряя создание школ. Государственный совет активно выступал против буддизма, аргументируя</w:t>
      </w:r>
      <w:r>
        <w:rPr>
          <w:spacing w:val="-4"/>
        </w:rPr>
        <w:t> </w:t>
      </w:r>
      <w:r>
        <w:rPr/>
        <w:t>это</w:t>
      </w:r>
      <w:r>
        <w:rPr>
          <w:spacing w:val="-4"/>
        </w:rPr>
        <w:t> </w:t>
      </w:r>
      <w:r>
        <w:rPr/>
        <w:t>тем,</w:t>
      </w:r>
      <w:r>
        <w:rPr>
          <w:spacing w:val="-4"/>
        </w:rPr>
        <w:t> </w:t>
      </w:r>
      <w:r>
        <w:rPr/>
        <w:t>что</w:t>
      </w:r>
      <w:r>
        <w:rPr>
          <w:spacing w:val="-3"/>
        </w:rPr>
        <w:t> </w:t>
      </w:r>
      <w:r>
        <w:rPr/>
        <w:t>храмы</w:t>
      </w:r>
      <w:r>
        <w:rPr>
          <w:spacing w:val="-2"/>
        </w:rPr>
        <w:t> </w:t>
      </w:r>
      <w:r>
        <w:rPr/>
        <w:t>владели</w:t>
      </w:r>
      <w:r>
        <w:rPr>
          <w:spacing w:val="-4"/>
        </w:rPr>
        <w:t> </w:t>
      </w:r>
      <w:r>
        <w:rPr/>
        <w:t>обширными</w:t>
      </w:r>
      <w:r>
        <w:rPr>
          <w:spacing w:val="-3"/>
        </w:rPr>
        <w:t> </w:t>
      </w:r>
      <w:r>
        <w:rPr/>
        <w:t>земельными участками и рабами [3].</w:t>
      </w:r>
    </w:p>
    <w:p>
      <w:pPr>
        <w:pStyle w:val="BodyText"/>
        <w:ind w:right="564" w:firstLine="707"/>
      </w:pPr>
      <w:r>
        <w:rPr/>
        <w:t>В</w:t>
      </w:r>
      <w:r>
        <w:rPr>
          <w:spacing w:val="-9"/>
        </w:rPr>
        <w:t> </w:t>
      </w:r>
      <w:r>
        <w:rPr/>
        <w:t>результате</w:t>
      </w:r>
      <w:r>
        <w:rPr>
          <w:spacing w:val="-10"/>
        </w:rPr>
        <w:t> </w:t>
      </w:r>
      <w:r>
        <w:rPr/>
        <w:t>к</w:t>
      </w:r>
      <w:r>
        <w:rPr>
          <w:spacing w:val="-8"/>
        </w:rPr>
        <w:t> </w:t>
      </w:r>
      <w:r>
        <w:rPr/>
        <w:t>1406</w:t>
      </w:r>
      <w:r>
        <w:rPr>
          <w:spacing w:val="-11"/>
        </w:rPr>
        <w:t> </w:t>
      </w:r>
      <w:r>
        <w:rPr/>
        <w:t>году</w:t>
      </w:r>
      <w:r>
        <w:rPr>
          <w:spacing w:val="-11"/>
        </w:rPr>
        <w:t> </w:t>
      </w:r>
      <w:r>
        <w:rPr/>
        <w:t>во</w:t>
      </w:r>
      <w:r>
        <w:rPr>
          <w:spacing w:val="-8"/>
        </w:rPr>
        <w:t> </w:t>
      </w:r>
      <w:r>
        <w:rPr/>
        <w:t>всей</w:t>
      </w:r>
      <w:r>
        <w:rPr>
          <w:spacing w:val="-11"/>
        </w:rPr>
        <w:t> </w:t>
      </w:r>
      <w:r>
        <w:rPr/>
        <w:t>стране</w:t>
      </w:r>
      <w:r>
        <w:rPr>
          <w:spacing w:val="-11"/>
        </w:rPr>
        <w:t> </w:t>
      </w:r>
      <w:r>
        <w:rPr/>
        <w:t>осталось</w:t>
      </w:r>
      <w:r>
        <w:rPr>
          <w:spacing w:val="-10"/>
        </w:rPr>
        <w:t> </w:t>
      </w:r>
      <w:r>
        <w:rPr/>
        <w:t>только</w:t>
      </w:r>
      <w:r>
        <w:rPr>
          <w:spacing w:val="-11"/>
        </w:rPr>
        <w:t> </w:t>
      </w:r>
      <w:r>
        <w:rPr/>
        <w:t>242 храма, в то время как остальные, несмотря на их протесты, были разрушены [4]. Также сокращали и количество буддийских сект путем</w:t>
      </w:r>
      <w:r>
        <w:rPr>
          <w:spacing w:val="35"/>
        </w:rPr>
        <w:t> </w:t>
      </w:r>
      <w:r>
        <w:rPr/>
        <w:t>их</w:t>
      </w:r>
      <w:r>
        <w:rPr>
          <w:spacing w:val="38"/>
        </w:rPr>
        <w:t> </w:t>
      </w:r>
      <w:r>
        <w:rPr/>
        <w:t>объединения,</w:t>
      </w:r>
      <w:r>
        <w:rPr>
          <w:spacing w:val="35"/>
        </w:rPr>
        <w:t> </w:t>
      </w:r>
      <w:r>
        <w:rPr/>
        <w:t>о</w:t>
      </w:r>
      <w:r>
        <w:rPr>
          <w:spacing w:val="38"/>
        </w:rPr>
        <w:t> </w:t>
      </w:r>
      <w:r>
        <w:rPr/>
        <w:t>чем</w:t>
      </w:r>
      <w:r>
        <w:rPr>
          <w:spacing w:val="37"/>
        </w:rPr>
        <w:t> </w:t>
      </w:r>
      <w:r>
        <w:rPr/>
        <w:t>в</w:t>
      </w:r>
      <w:r>
        <w:rPr>
          <w:spacing w:val="37"/>
        </w:rPr>
        <w:t> </w:t>
      </w:r>
      <w:r>
        <w:rPr/>
        <w:t>1504</w:t>
      </w:r>
      <w:r>
        <w:rPr>
          <w:spacing w:val="37"/>
        </w:rPr>
        <w:t> </w:t>
      </w:r>
      <w:r>
        <w:rPr/>
        <w:t>г.</w:t>
      </w:r>
      <w:r>
        <w:rPr>
          <w:spacing w:val="38"/>
        </w:rPr>
        <w:t> </w:t>
      </w:r>
      <w:r>
        <w:rPr/>
        <w:t>пишет</w:t>
      </w:r>
      <w:r>
        <w:rPr>
          <w:spacing w:val="38"/>
        </w:rPr>
        <w:t> </w:t>
      </w:r>
      <w:r>
        <w:rPr/>
        <w:t>ученый-</w:t>
      </w:r>
      <w:r>
        <w:rPr>
          <w:spacing w:val="-2"/>
        </w:rPr>
        <w:t>чиновник</w:t>
      </w:r>
    </w:p>
    <w:p>
      <w:pPr>
        <w:pStyle w:val="BodyText"/>
        <w:spacing w:line="286" w:lineRule="exact"/>
      </w:pPr>
      <w:r>
        <w:rPr/>
        <w:t>Сонгхён</w:t>
      </w:r>
      <w:r>
        <w:rPr>
          <w:spacing w:val="-4"/>
        </w:rPr>
        <w:t> </w:t>
      </w:r>
      <w:r>
        <w:rPr/>
        <w:t>(</w:t>
      </w:r>
      <w:r>
        <w:rPr>
          <w:rFonts w:ascii="Malgun Gothic" w:hAnsi="Malgun Gothic" w:eastAsia="Malgun Gothic"/>
          <w:sz w:val="20"/>
        </w:rPr>
        <w:t>성현</w:t>
      </w:r>
      <w:r>
        <w:rPr/>
        <w:t>) в</w:t>
      </w:r>
      <w:r>
        <w:rPr>
          <w:spacing w:val="-2"/>
        </w:rPr>
        <w:t> </w:t>
      </w:r>
      <w:r>
        <w:rPr/>
        <w:t>своем</w:t>
      </w:r>
      <w:r>
        <w:rPr>
          <w:spacing w:val="-4"/>
        </w:rPr>
        <w:t> </w:t>
      </w:r>
      <w:r>
        <w:rPr/>
        <w:t>сборнике</w:t>
      </w:r>
      <w:r>
        <w:rPr>
          <w:spacing w:val="-4"/>
        </w:rPr>
        <w:t> </w:t>
      </w:r>
      <w:r>
        <w:rPr/>
        <w:t>эссе «Ёнчжэчхонгхва» </w:t>
      </w:r>
      <w:r>
        <w:rPr>
          <w:spacing w:val="-2"/>
        </w:rPr>
        <w:t>(</w:t>
      </w:r>
      <w:r>
        <w:rPr>
          <w:rFonts w:ascii="Malgun Gothic" w:hAnsi="Malgun Gothic" w:eastAsia="Malgun Gothic"/>
          <w:spacing w:val="-2"/>
          <w:sz w:val="20"/>
        </w:rPr>
        <w:t>용재총화</w:t>
      </w:r>
      <w:r>
        <w:rPr>
          <w:spacing w:val="-2"/>
        </w:rPr>
        <w:t>):</w:t>
      </w:r>
    </w:p>
    <w:p>
      <w:pPr>
        <w:pStyle w:val="BodyText"/>
        <w:spacing w:line="232" w:lineRule="exact"/>
      </w:pPr>
      <w:r>
        <w:rPr/>
        <w:t>«Во</w:t>
      </w:r>
      <w:r>
        <w:rPr>
          <w:spacing w:val="30"/>
        </w:rPr>
        <w:t>  </w:t>
      </w:r>
      <w:r>
        <w:rPr/>
        <w:t>время</w:t>
      </w:r>
      <w:r>
        <w:rPr>
          <w:spacing w:val="30"/>
        </w:rPr>
        <w:t>  </w:t>
      </w:r>
      <w:r>
        <w:rPr/>
        <w:t>правления</w:t>
      </w:r>
      <w:r>
        <w:rPr>
          <w:spacing w:val="29"/>
        </w:rPr>
        <w:t>  </w:t>
      </w:r>
      <w:r>
        <w:rPr/>
        <w:t>короля</w:t>
      </w:r>
      <w:r>
        <w:rPr>
          <w:spacing w:val="30"/>
        </w:rPr>
        <w:t>  </w:t>
      </w:r>
      <w:r>
        <w:rPr/>
        <w:t>Тхэджона</w:t>
      </w:r>
      <w:r>
        <w:rPr>
          <w:spacing w:val="31"/>
        </w:rPr>
        <w:t>  </w:t>
      </w:r>
      <w:r>
        <w:rPr/>
        <w:t>из</w:t>
      </w:r>
      <w:r>
        <w:rPr>
          <w:spacing w:val="30"/>
        </w:rPr>
        <w:t>  </w:t>
      </w:r>
      <w:r>
        <w:rPr/>
        <w:t>династии</w:t>
      </w:r>
      <w:r>
        <w:rPr>
          <w:spacing w:val="30"/>
        </w:rPr>
        <w:t>  </w:t>
      </w:r>
      <w:r>
        <w:rPr>
          <w:spacing w:val="-2"/>
        </w:rPr>
        <w:t>Чосон</w:t>
      </w:r>
    </w:p>
    <w:p>
      <w:pPr>
        <w:pStyle w:val="BodyText"/>
        <w:ind w:right="561"/>
      </w:pPr>
      <w:r>
        <w:rPr/>
        <w:t>двенадцать сект были реформированы, остались только две, а все храмовые</w:t>
      </w:r>
      <w:r>
        <w:rPr>
          <w:spacing w:val="-14"/>
        </w:rPr>
        <w:t> </w:t>
      </w:r>
      <w:r>
        <w:rPr/>
        <w:t>земли</w:t>
      </w:r>
      <w:r>
        <w:rPr>
          <w:spacing w:val="-14"/>
        </w:rPr>
        <w:t> </w:t>
      </w:r>
      <w:r>
        <w:rPr/>
        <w:t>были</w:t>
      </w:r>
      <w:r>
        <w:rPr>
          <w:spacing w:val="-14"/>
        </w:rPr>
        <w:t> </w:t>
      </w:r>
      <w:r>
        <w:rPr/>
        <w:t>уничтожены,</w:t>
      </w:r>
      <w:r>
        <w:rPr>
          <w:spacing w:val="-13"/>
        </w:rPr>
        <w:t> </w:t>
      </w:r>
      <w:r>
        <w:rPr/>
        <w:t>но</w:t>
      </w:r>
      <w:r>
        <w:rPr>
          <w:spacing w:val="-14"/>
        </w:rPr>
        <w:t> </w:t>
      </w:r>
      <w:r>
        <w:rPr/>
        <w:t>традиции</w:t>
      </w:r>
      <w:r>
        <w:rPr>
          <w:spacing w:val="-14"/>
        </w:rPr>
        <w:t> </w:t>
      </w:r>
      <w:r>
        <w:rPr/>
        <w:t>не</w:t>
      </w:r>
      <w:r>
        <w:rPr>
          <w:spacing w:val="-14"/>
        </w:rPr>
        <w:t> </w:t>
      </w:r>
      <w:r>
        <w:rPr/>
        <w:t>были</w:t>
      </w:r>
      <w:r>
        <w:rPr>
          <w:spacing w:val="-13"/>
        </w:rPr>
        <w:t> </w:t>
      </w:r>
      <w:r>
        <w:rPr/>
        <w:t>утрачены» [5]. Таким образом, из-за неоднократных изменений корейский буддизм, некогда столь широко распространенный, был сведен к минимуму,</w:t>
      </w:r>
      <w:r>
        <w:rPr>
          <w:spacing w:val="-6"/>
        </w:rPr>
        <w:t> </w:t>
      </w:r>
      <w:r>
        <w:rPr/>
        <w:t>сохранив</w:t>
      </w:r>
      <w:r>
        <w:rPr>
          <w:spacing w:val="-7"/>
        </w:rPr>
        <w:t> </w:t>
      </w:r>
      <w:r>
        <w:rPr/>
        <w:t>лишь</w:t>
      </w:r>
      <w:r>
        <w:rPr>
          <w:spacing w:val="-6"/>
        </w:rPr>
        <w:t> </w:t>
      </w:r>
      <w:r>
        <w:rPr/>
        <w:t>свои</w:t>
      </w:r>
      <w:r>
        <w:rPr>
          <w:spacing w:val="-7"/>
        </w:rPr>
        <w:t> </w:t>
      </w:r>
      <w:r>
        <w:rPr/>
        <w:t>самые</w:t>
      </w:r>
      <w:r>
        <w:rPr>
          <w:spacing w:val="-7"/>
        </w:rPr>
        <w:t> </w:t>
      </w:r>
      <w:r>
        <w:rPr/>
        <w:t>основные</w:t>
      </w:r>
      <w:r>
        <w:rPr>
          <w:spacing w:val="-5"/>
        </w:rPr>
        <w:t> </w:t>
      </w:r>
      <w:r>
        <w:rPr/>
        <w:t>черты.</w:t>
      </w:r>
      <w:r>
        <w:rPr>
          <w:spacing w:val="-6"/>
        </w:rPr>
        <w:t> </w:t>
      </w:r>
      <w:r>
        <w:rPr/>
        <w:t>С</w:t>
      </w:r>
      <w:r>
        <w:rPr>
          <w:spacing w:val="-7"/>
        </w:rPr>
        <w:t> </w:t>
      </w:r>
      <w:r>
        <w:rPr/>
        <w:t>тех</w:t>
      </w:r>
      <w:r>
        <w:rPr>
          <w:spacing w:val="-6"/>
        </w:rPr>
        <w:t> </w:t>
      </w:r>
      <w:r>
        <w:rPr/>
        <w:t>пор</w:t>
      </w:r>
      <w:r>
        <w:rPr>
          <w:spacing w:val="-9"/>
        </w:rPr>
        <w:t> </w:t>
      </w:r>
      <w:r>
        <w:rPr/>
        <w:t>в истории корейского буддизма началась новая глава, характеризующаяся запустением и многовековым хаосом.</w:t>
      </w:r>
    </w:p>
    <w:p>
      <w:pPr>
        <w:pStyle w:val="BodyText"/>
        <w:spacing w:line="216" w:lineRule="auto" w:before="18"/>
        <w:ind w:right="562" w:firstLine="707"/>
      </w:pPr>
      <w:r>
        <w:rPr/>
        <w:t>Колоссальные изменения и запреты в корейском буддизме начались в 18 веке. В 1731 году во время правления короля Ёнджо (</w:t>
      </w:r>
      <w:r>
        <w:rPr>
          <w:rFonts w:ascii="Malgun Gothic" w:hAnsi="Malgun Gothic" w:eastAsia="Malgun Gothic"/>
          <w:sz w:val="20"/>
        </w:rPr>
        <w:t>영조</w:t>
      </w:r>
      <w:r>
        <w:rPr/>
        <w:t>)</w:t>
      </w:r>
      <w:r>
        <w:rPr>
          <w:spacing w:val="26"/>
        </w:rPr>
        <w:t> </w:t>
      </w:r>
      <w:r>
        <w:rPr/>
        <w:t>(1724-1776)</w:t>
      </w:r>
      <w:r>
        <w:rPr>
          <w:spacing w:val="25"/>
        </w:rPr>
        <w:t> </w:t>
      </w:r>
      <w:r>
        <w:rPr/>
        <w:t>7091</w:t>
      </w:r>
      <w:r>
        <w:rPr>
          <w:spacing w:val="21"/>
        </w:rPr>
        <w:t> </w:t>
      </w:r>
      <w:r>
        <w:rPr/>
        <w:t>монах</w:t>
      </w:r>
      <w:r>
        <w:rPr>
          <w:spacing w:val="27"/>
        </w:rPr>
        <w:t> </w:t>
      </w:r>
      <w:r>
        <w:rPr/>
        <w:t>из</w:t>
      </w:r>
      <w:r>
        <w:rPr>
          <w:spacing w:val="24"/>
        </w:rPr>
        <w:t> </w:t>
      </w:r>
      <w:r>
        <w:rPr/>
        <w:t>провинции</w:t>
      </w:r>
      <w:r>
        <w:rPr>
          <w:spacing w:val="26"/>
        </w:rPr>
        <w:t> </w:t>
      </w:r>
      <w:r>
        <w:rPr/>
        <w:t>Кёнсан-Намдо</w:t>
      </w:r>
      <w:r>
        <w:rPr>
          <w:spacing w:val="27"/>
        </w:rPr>
        <w:t> </w:t>
      </w:r>
      <w:r>
        <w:rPr>
          <w:spacing w:val="-4"/>
        </w:rPr>
        <w:t>были</w:t>
      </w:r>
    </w:p>
    <w:p>
      <w:pPr>
        <w:pStyle w:val="BodyText"/>
        <w:spacing w:line="201" w:lineRule="auto" w:before="1"/>
        <w:ind w:right="562"/>
      </w:pPr>
      <w:r>
        <w:rPr/>
        <w:t>призваны в качестве помощников для строительства крепости Доннэбу</w:t>
      </w:r>
      <w:r>
        <w:rPr>
          <w:spacing w:val="-10"/>
        </w:rPr>
        <w:t> </w:t>
      </w:r>
      <w:r>
        <w:rPr/>
        <w:t>(</w:t>
      </w:r>
      <w:r>
        <w:rPr>
          <w:rFonts w:ascii="Malgun Gothic" w:hAnsi="Malgun Gothic" w:eastAsia="Malgun Gothic"/>
          <w:sz w:val="20"/>
        </w:rPr>
        <w:t>동래부</w:t>
      </w:r>
      <w:r>
        <w:rPr/>
        <w:t>).</w:t>
      </w:r>
      <w:r>
        <w:rPr>
          <w:spacing w:val="-8"/>
        </w:rPr>
        <w:t> </w:t>
      </w:r>
      <w:r>
        <w:rPr/>
        <w:t>Храмы,</w:t>
      </w:r>
      <w:r>
        <w:rPr>
          <w:spacing w:val="-10"/>
        </w:rPr>
        <w:t> </w:t>
      </w:r>
      <w:r>
        <w:rPr/>
        <w:t>понесшие</w:t>
      </w:r>
      <w:r>
        <w:rPr>
          <w:spacing w:val="-7"/>
        </w:rPr>
        <w:t> </w:t>
      </w:r>
      <w:r>
        <w:rPr/>
        <w:t>потери</w:t>
      </w:r>
      <w:r>
        <w:rPr>
          <w:spacing w:val="-8"/>
        </w:rPr>
        <w:t> </w:t>
      </w:r>
      <w:r>
        <w:rPr/>
        <w:t>из-за</w:t>
      </w:r>
      <w:r>
        <w:rPr>
          <w:spacing w:val="-7"/>
        </w:rPr>
        <w:t> </w:t>
      </w:r>
      <w:r>
        <w:rPr/>
        <w:t>призыва</w:t>
      </w:r>
      <w:r>
        <w:rPr>
          <w:spacing w:val="-8"/>
        </w:rPr>
        <w:t> </w:t>
      </w:r>
      <w:r>
        <w:rPr/>
        <w:t>монахов, пытались</w:t>
      </w:r>
      <w:r>
        <w:rPr>
          <w:spacing w:val="57"/>
          <w:w w:val="150"/>
        </w:rPr>
        <w:t>  </w:t>
      </w:r>
      <w:r>
        <w:rPr/>
        <w:t>покрыть</w:t>
      </w:r>
      <w:r>
        <w:rPr>
          <w:spacing w:val="58"/>
          <w:w w:val="150"/>
        </w:rPr>
        <w:t>  </w:t>
      </w:r>
      <w:r>
        <w:rPr/>
        <w:t>свои</w:t>
      </w:r>
      <w:r>
        <w:rPr>
          <w:spacing w:val="58"/>
          <w:w w:val="150"/>
        </w:rPr>
        <w:t>  </w:t>
      </w:r>
      <w:r>
        <w:rPr/>
        <w:t>финансовые</w:t>
      </w:r>
      <w:r>
        <w:rPr>
          <w:spacing w:val="58"/>
          <w:w w:val="150"/>
        </w:rPr>
        <w:t>  </w:t>
      </w:r>
      <w:r>
        <w:rPr/>
        <w:t>расходы</w:t>
      </w:r>
      <w:r>
        <w:rPr>
          <w:spacing w:val="59"/>
          <w:w w:val="150"/>
        </w:rPr>
        <w:t>  </w:t>
      </w:r>
      <w:r>
        <w:rPr/>
        <w:t>за</w:t>
      </w:r>
      <w:r>
        <w:rPr>
          <w:spacing w:val="58"/>
          <w:w w:val="150"/>
        </w:rPr>
        <w:t>  </w:t>
      </w:r>
      <w:r>
        <w:rPr>
          <w:spacing w:val="-4"/>
        </w:rPr>
        <w:t>счет</w:t>
      </w:r>
    </w:p>
    <w:p>
      <w:pPr>
        <w:pStyle w:val="BodyText"/>
        <w:spacing w:before="8"/>
      </w:pPr>
      <w:r>
        <w:rPr/>
        <w:t>попрошайничества,</w:t>
      </w:r>
      <w:r>
        <w:rPr>
          <w:spacing w:val="17"/>
        </w:rPr>
        <w:t> </w:t>
      </w:r>
      <w:r>
        <w:rPr/>
        <w:t>сельского</w:t>
      </w:r>
      <w:r>
        <w:rPr>
          <w:spacing w:val="19"/>
        </w:rPr>
        <w:t> </w:t>
      </w:r>
      <w:r>
        <w:rPr/>
        <w:t>хозяйства,</w:t>
      </w:r>
      <w:r>
        <w:rPr>
          <w:spacing w:val="19"/>
        </w:rPr>
        <w:t> </w:t>
      </w:r>
      <w:r>
        <w:rPr/>
        <w:t>производства</w:t>
      </w:r>
      <w:r>
        <w:rPr>
          <w:spacing w:val="18"/>
        </w:rPr>
        <w:t> </w:t>
      </w:r>
      <w:r>
        <w:rPr/>
        <w:t>и</w:t>
      </w:r>
      <w:r>
        <w:rPr>
          <w:spacing w:val="19"/>
        </w:rPr>
        <w:t> </w:t>
      </w:r>
      <w:r>
        <w:rPr>
          <w:spacing w:val="-2"/>
        </w:rPr>
        <w:t>продажи</w:t>
      </w:r>
    </w:p>
    <w:p>
      <w:pPr>
        <w:pStyle w:val="BodyText"/>
        <w:spacing w:after="0"/>
        <w:sectPr>
          <w:pgSz w:w="10320" w:h="14580"/>
          <w:pgMar w:header="0" w:footer="2433" w:top="660" w:bottom="2620" w:left="1417" w:right="1417"/>
        </w:sectPr>
      </w:pPr>
    </w:p>
    <w:p>
      <w:pPr>
        <w:spacing w:before="66"/>
        <w:ind w:left="2752" w:right="0" w:firstLine="0"/>
        <w:jc w:val="left"/>
        <w:rPr>
          <w:sz w:val="18"/>
        </w:rPr>
      </w:pPr>
      <w:r>
        <w:rPr>
          <w:sz w:val="18"/>
        </w:rPr>
        <w:t>Волкова</w:t>
      </w:r>
      <w:r>
        <w:rPr>
          <w:spacing w:val="-4"/>
          <w:sz w:val="18"/>
        </w:rPr>
        <w:t> </w:t>
      </w:r>
      <w:r>
        <w:rPr>
          <w:sz w:val="18"/>
        </w:rPr>
        <w:t>А.</w:t>
      </w:r>
      <w:r>
        <w:rPr>
          <w:spacing w:val="-3"/>
          <w:sz w:val="18"/>
        </w:rPr>
        <w:t> </w:t>
      </w:r>
      <w:r>
        <w:rPr>
          <w:sz w:val="18"/>
        </w:rPr>
        <w:t>Корейский</w:t>
      </w:r>
      <w:r>
        <w:rPr>
          <w:spacing w:val="-3"/>
          <w:sz w:val="18"/>
        </w:rPr>
        <w:t> </w:t>
      </w:r>
      <w:r>
        <w:rPr>
          <w:sz w:val="18"/>
        </w:rPr>
        <w:t>буддизм:</w:t>
      </w:r>
      <w:r>
        <w:rPr>
          <w:spacing w:val="-3"/>
          <w:sz w:val="18"/>
        </w:rPr>
        <w:t> </w:t>
      </w:r>
      <w:r>
        <w:rPr>
          <w:sz w:val="18"/>
        </w:rPr>
        <w:t>от</w:t>
      </w:r>
      <w:r>
        <w:rPr>
          <w:spacing w:val="-3"/>
          <w:sz w:val="18"/>
        </w:rPr>
        <w:t> </w:t>
      </w:r>
      <w:r>
        <w:rPr>
          <w:sz w:val="18"/>
        </w:rPr>
        <w:t>позднего</w:t>
      </w:r>
      <w:r>
        <w:rPr>
          <w:spacing w:val="-3"/>
          <w:sz w:val="18"/>
        </w:rPr>
        <w:t> </w:t>
      </w:r>
      <w:r>
        <w:rPr>
          <w:spacing w:val="-2"/>
          <w:sz w:val="18"/>
        </w:rPr>
        <w:t>Чосона...</w:t>
      </w:r>
    </w:p>
    <w:p>
      <w:pPr>
        <w:pStyle w:val="BodyText"/>
        <w:spacing w:before="192"/>
        <w:ind w:left="0"/>
        <w:jc w:val="left"/>
        <w:rPr>
          <w:sz w:val="18"/>
        </w:rPr>
      </w:pPr>
    </w:p>
    <w:p>
      <w:pPr>
        <w:pStyle w:val="BodyText"/>
        <w:spacing w:line="192" w:lineRule="auto" w:before="1"/>
        <w:ind w:right="562"/>
      </w:pPr>
      <w:r>
        <w:rPr/>
        <w:t>дрожжей и помола риса. В 1749 году было предложено поручить монахам оборону трех хребтов вдоль реки Туманган (</w:t>
      </w:r>
      <w:r>
        <w:rPr>
          <w:rFonts w:ascii="Malgun Gothic" w:hAnsi="Malgun Gothic" w:eastAsia="Malgun Gothic"/>
          <w:sz w:val="20"/>
        </w:rPr>
        <w:t>두만강</w:t>
      </w:r>
      <w:r>
        <w:rPr/>
        <w:t>): Чхаюрён (</w:t>
      </w:r>
      <w:r>
        <w:rPr>
          <w:rFonts w:ascii="Malgun Gothic" w:hAnsi="Malgun Gothic" w:eastAsia="Malgun Gothic"/>
          <w:sz w:val="20"/>
        </w:rPr>
        <w:t>차유령</w:t>
      </w:r>
      <w:r>
        <w:rPr/>
        <w:t>), Мусаллён (</w:t>
      </w:r>
      <w:r>
        <w:rPr>
          <w:rFonts w:ascii="Malgun Gothic" w:hAnsi="Malgun Gothic" w:eastAsia="Malgun Gothic"/>
          <w:sz w:val="20"/>
        </w:rPr>
        <w:t>무산령</w:t>
      </w:r>
      <w:r>
        <w:rPr/>
        <w:t>), Капхарён. В основном это было</w:t>
      </w:r>
      <w:r>
        <w:rPr>
          <w:spacing w:val="55"/>
          <w:w w:val="150"/>
        </w:rPr>
        <w:t> </w:t>
      </w:r>
      <w:r>
        <w:rPr/>
        <w:t>направлено</w:t>
      </w:r>
      <w:r>
        <w:rPr>
          <w:spacing w:val="54"/>
          <w:w w:val="150"/>
        </w:rPr>
        <w:t> </w:t>
      </w:r>
      <w:r>
        <w:rPr/>
        <w:t>на</w:t>
      </w:r>
      <w:r>
        <w:rPr>
          <w:spacing w:val="55"/>
          <w:w w:val="150"/>
        </w:rPr>
        <w:t> </w:t>
      </w:r>
      <w:r>
        <w:rPr/>
        <w:t>то,</w:t>
      </w:r>
      <w:r>
        <w:rPr>
          <w:spacing w:val="55"/>
          <w:w w:val="150"/>
        </w:rPr>
        <w:t> </w:t>
      </w:r>
      <w:r>
        <w:rPr/>
        <w:t>чтобы</w:t>
      </w:r>
      <w:r>
        <w:rPr>
          <w:spacing w:val="55"/>
          <w:w w:val="150"/>
        </w:rPr>
        <w:t> </w:t>
      </w:r>
      <w:r>
        <w:rPr/>
        <w:t>доверить</w:t>
      </w:r>
      <w:r>
        <w:rPr>
          <w:spacing w:val="55"/>
          <w:w w:val="150"/>
        </w:rPr>
        <w:t> </w:t>
      </w:r>
      <w:r>
        <w:rPr/>
        <w:t>оборону</w:t>
      </w:r>
      <w:r>
        <w:rPr>
          <w:spacing w:val="54"/>
          <w:w w:val="150"/>
        </w:rPr>
        <w:t> </w:t>
      </w:r>
      <w:r>
        <w:rPr>
          <w:spacing w:val="-2"/>
        </w:rPr>
        <w:t>отдаленных</w:t>
      </w:r>
    </w:p>
    <w:p>
      <w:pPr>
        <w:pStyle w:val="BodyText"/>
        <w:spacing w:before="8"/>
        <w:ind w:right="562"/>
      </w:pPr>
      <w:r>
        <w:rPr/>
        <w:t>районов</w:t>
      </w:r>
      <w:r>
        <w:rPr>
          <w:spacing w:val="-10"/>
        </w:rPr>
        <w:t> </w:t>
      </w:r>
      <w:r>
        <w:rPr/>
        <w:t>монахам.</w:t>
      </w:r>
      <w:r>
        <w:rPr>
          <w:spacing w:val="-12"/>
        </w:rPr>
        <w:t> </w:t>
      </w:r>
      <w:r>
        <w:rPr/>
        <w:t>Эту</w:t>
      </w:r>
      <w:r>
        <w:rPr>
          <w:spacing w:val="-10"/>
        </w:rPr>
        <w:t> </w:t>
      </w:r>
      <w:r>
        <w:rPr/>
        <w:t>политику</w:t>
      </w:r>
      <w:r>
        <w:rPr>
          <w:spacing w:val="-9"/>
        </w:rPr>
        <w:t> </w:t>
      </w:r>
      <w:r>
        <w:rPr/>
        <w:t>можно</w:t>
      </w:r>
      <w:r>
        <w:rPr>
          <w:spacing w:val="-10"/>
        </w:rPr>
        <w:t> </w:t>
      </w:r>
      <w:r>
        <w:rPr/>
        <w:t>рассматривать</w:t>
      </w:r>
      <w:r>
        <w:rPr>
          <w:spacing w:val="-9"/>
        </w:rPr>
        <w:t> </w:t>
      </w:r>
      <w:r>
        <w:rPr/>
        <w:t>как</w:t>
      </w:r>
      <w:r>
        <w:rPr>
          <w:spacing w:val="-9"/>
        </w:rPr>
        <w:t> </w:t>
      </w:r>
      <w:r>
        <w:rPr/>
        <w:t>средство контроля за деятельностью буддийских монахов и их изгнания на окраины, тем самым сдерживая буддийскую общину, которая едва начинала процветать. В 1763 было запрещено вешать таблички с пожеланиями в буддийских залах. В 1770 году строительство храмов</w:t>
      </w:r>
      <w:r>
        <w:rPr>
          <w:spacing w:val="2"/>
        </w:rPr>
        <w:t> </w:t>
      </w:r>
      <w:r>
        <w:rPr/>
        <w:t>рядом</w:t>
      </w:r>
      <w:r>
        <w:rPr>
          <w:spacing w:val="5"/>
        </w:rPr>
        <w:t> </w:t>
      </w:r>
      <w:r>
        <w:rPr/>
        <w:t>с</w:t>
      </w:r>
      <w:r>
        <w:rPr>
          <w:spacing w:val="6"/>
        </w:rPr>
        <w:t> </w:t>
      </w:r>
      <w:r>
        <w:rPr/>
        <w:t>королевскими</w:t>
      </w:r>
      <w:r>
        <w:rPr>
          <w:spacing w:val="5"/>
        </w:rPr>
        <w:t> </w:t>
      </w:r>
      <w:r>
        <w:rPr/>
        <w:t>гробницами</w:t>
      </w:r>
      <w:r>
        <w:rPr>
          <w:spacing w:val="5"/>
        </w:rPr>
        <w:t> </w:t>
      </w:r>
      <w:r>
        <w:rPr/>
        <w:t>также</w:t>
      </w:r>
      <w:r>
        <w:rPr>
          <w:spacing w:val="3"/>
        </w:rPr>
        <w:t> </w:t>
      </w:r>
      <w:r>
        <w:rPr/>
        <w:t>было</w:t>
      </w:r>
      <w:r>
        <w:rPr>
          <w:spacing w:val="6"/>
        </w:rPr>
        <w:t> </w:t>
      </w:r>
      <w:r>
        <w:rPr>
          <w:spacing w:val="-2"/>
        </w:rPr>
        <w:t>запрещено.</w:t>
      </w:r>
    </w:p>
    <w:p>
      <w:pPr>
        <w:pStyle w:val="BodyText"/>
        <w:spacing w:line="283" w:lineRule="exact"/>
      </w:pPr>
      <w:r>
        <w:rPr/>
        <w:t>В</w:t>
      </w:r>
      <w:r>
        <w:rPr>
          <w:spacing w:val="1"/>
        </w:rPr>
        <w:t> </w:t>
      </w:r>
      <w:r>
        <w:rPr/>
        <w:t>1776</w:t>
      </w:r>
      <w:r>
        <w:rPr>
          <w:spacing w:val="5"/>
        </w:rPr>
        <w:t> </w:t>
      </w:r>
      <w:r>
        <w:rPr/>
        <w:t>году</w:t>
      </w:r>
      <w:r>
        <w:rPr>
          <w:spacing w:val="4"/>
        </w:rPr>
        <w:t> </w:t>
      </w:r>
      <w:r>
        <w:rPr/>
        <w:t>в</w:t>
      </w:r>
      <w:r>
        <w:rPr>
          <w:spacing w:val="4"/>
        </w:rPr>
        <w:t> </w:t>
      </w:r>
      <w:r>
        <w:rPr/>
        <w:t>период</w:t>
      </w:r>
      <w:r>
        <w:rPr>
          <w:spacing w:val="5"/>
        </w:rPr>
        <w:t> </w:t>
      </w:r>
      <w:r>
        <w:rPr/>
        <w:t>правления</w:t>
      </w:r>
      <w:r>
        <w:rPr>
          <w:spacing w:val="2"/>
        </w:rPr>
        <w:t> </w:t>
      </w:r>
      <w:r>
        <w:rPr/>
        <w:t>короля</w:t>
      </w:r>
      <w:r>
        <w:rPr>
          <w:spacing w:val="2"/>
        </w:rPr>
        <w:t> </w:t>
      </w:r>
      <w:r>
        <w:rPr/>
        <w:t>Чонджо</w:t>
      </w:r>
      <w:r>
        <w:rPr>
          <w:spacing w:val="2"/>
        </w:rPr>
        <w:t> </w:t>
      </w:r>
      <w:r>
        <w:rPr/>
        <w:t>(</w:t>
      </w:r>
      <w:r>
        <w:rPr>
          <w:rFonts w:ascii="Malgun Gothic" w:hAnsi="Malgun Gothic" w:eastAsia="Malgun Gothic"/>
          <w:sz w:val="20"/>
        </w:rPr>
        <w:t>정조</w:t>
      </w:r>
      <w:r>
        <w:rPr/>
        <w:t>)</w:t>
      </w:r>
      <w:r>
        <w:rPr>
          <w:spacing w:val="5"/>
        </w:rPr>
        <w:t> </w:t>
      </w:r>
      <w:r>
        <w:rPr/>
        <w:t>(1776-</w:t>
      </w:r>
      <w:r>
        <w:rPr>
          <w:spacing w:val="-2"/>
        </w:rPr>
        <w:t>1800)</w:t>
      </w:r>
    </w:p>
    <w:p>
      <w:pPr>
        <w:pStyle w:val="BodyText"/>
        <w:spacing w:line="233" w:lineRule="exact"/>
      </w:pPr>
      <w:r>
        <w:rPr/>
        <w:t>на</w:t>
      </w:r>
      <w:r>
        <w:rPr>
          <w:spacing w:val="51"/>
        </w:rPr>
        <w:t>  </w:t>
      </w:r>
      <w:r>
        <w:rPr/>
        <w:t>монахов</w:t>
      </w:r>
      <w:r>
        <w:rPr>
          <w:spacing w:val="50"/>
        </w:rPr>
        <w:t>  </w:t>
      </w:r>
      <w:r>
        <w:rPr/>
        <w:t>были</w:t>
      </w:r>
      <w:r>
        <w:rPr>
          <w:spacing w:val="52"/>
        </w:rPr>
        <w:t>  </w:t>
      </w:r>
      <w:r>
        <w:rPr/>
        <w:t>наложены</w:t>
      </w:r>
      <w:r>
        <w:rPr>
          <w:spacing w:val="52"/>
        </w:rPr>
        <w:t>  </w:t>
      </w:r>
      <w:r>
        <w:rPr/>
        <w:t>дополнительные</w:t>
      </w:r>
      <w:r>
        <w:rPr>
          <w:spacing w:val="52"/>
        </w:rPr>
        <w:t>  </w:t>
      </w:r>
      <w:r>
        <w:rPr>
          <w:spacing w:val="-2"/>
        </w:rPr>
        <w:t>ограничения,</w:t>
      </w:r>
    </w:p>
    <w:p>
      <w:pPr>
        <w:pStyle w:val="BodyText"/>
        <w:spacing w:before="1"/>
        <w:ind w:right="562"/>
      </w:pPr>
      <w:r>
        <w:rPr/>
        <w:t>касающиеся</w:t>
      </w:r>
      <w:r>
        <w:rPr>
          <w:spacing w:val="-16"/>
        </w:rPr>
        <w:t> </w:t>
      </w:r>
      <w:r>
        <w:rPr/>
        <w:t>их</w:t>
      </w:r>
      <w:r>
        <w:rPr>
          <w:spacing w:val="-14"/>
        </w:rPr>
        <w:t> </w:t>
      </w:r>
      <w:r>
        <w:rPr/>
        <w:t>запрета</w:t>
      </w:r>
      <w:r>
        <w:rPr>
          <w:spacing w:val="-14"/>
        </w:rPr>
        <w:t> </w:t>
      </w:r>
      <w:r>
        <w:rPr/>
        <w:t>на</w:t>
      </w:r>
      <w:r>
        <w:rPr>
          <w:spacing w:val="-13"/>
        </w:rPr>
        <w:t> </w:t>
      </w:r>
      <w:r>
        <w:rPr/>
        <w:t>пребывание</w:t>
      </w:r>
      <w:r>
        <w:rPr>
          <w:spacing w:val="-14"/>
        </w:rPr>
        <w:t> </w:t>
      </w:r>
      <w:r>
        <w:rPr/>
        <w:t>в</w:t>
      </w:r>
      <w:r>
        <w:rPr>
          <w:spacing w:val="-14"/>
        </w:rPr>
        <w:t> </w:t>
      </w:r>
      <w:r>
        <w:rPr/>
        <w:t>городах.</w:t>
      </w:r>
      <w:r>
        <w:rPr>
          <w:spacing w:val="-14"/>
        </w:rPr>
        <w:t> </w:t>
      </w:r>
      <w:r>
        <w:rPr/>
        <w:t>Стали</w:t>
      </w:r>
      <w:r>
        <w:rPr>
          <w:spacing w:val="-13"/>
        </w:rPr>
        <w:t> </w:t>
      </w:r>
      <w:r>
        <w:rPr/>
        <w:t>назначаться монахи-надзиратели над настоятелем каждого храма. Если назначались монахи-надзиратели, то в конечном итоге они становились</w:t>
      </w:r>
      <w:r>
        <w:rPr>
          <w:spacing w:val="-14"/>
        </w:rPr>
        <w:t> </w:t>
      </w:r>
      <w:r>
        <w:rPr/>
        <w:t>представителями</w:t>
      </w:r>
      <w:r>
        <w:rPr>
          <w:spacing w:val="-14"/>
        </w:rPr>
        <w:t> </w:t>
      </w:r>
      <w:r>
        <w:rPr/>
        <w:t>храмов,</w:t>
      </w:r>
      <w:r>
        <w:rPr>
          <w:spacing w:val="-14"/>
        </w:rPr>
        <w:t> </w:t>
      </w:r>
      <w:r>
        <w:rPr/>
        <w:t>в</w:t>
      </w:r>
      <w:r>
        <w:rPr>
          <w:spacing w:val="-13"/>
        </w:rPr>
        <w:t> </w:t>
      </w:r>
      <w:r>
        <w:rPr/>
        <w:t>результате</w:t>
      </w:r>
      <w:r>
        <w:rPr>
          <w:spacing w:val="-14"/>
        </w:rPr>
        <w:t> </w:t>
      </w:r>
      <w:r>
        <w:rPr/>
        <w:t>падал</w:t>
      </w:r>
      <w:r>
        <w:rPr>
          <w:spacing w:val="-14"/>
        </w:rPr>
        <w:t> </w:t>
      </w:r>
      <w:r>
        <w:rPr/>
        <w:t>авторитет настоятелей [6].</w:t>
      </w:r>
    </w:p>
    <w:p>
      <w:pPr>
        <w:pStyle w:val="BodyText"/>
        <w:spacing w:line="213" w:lineRule="auto" w:before="23"/>
        <w:ind w:right="564" w:firstLine="707"/>
      </w:pPr>
      <w:r>
        <w:rPr/>
        <w:t>С точки зрения конфуцианства, все, что выходило</w:t>
      </w:r>
      <w:r>
        <w:rPr>
          <w:spacing w:val="-2"/>
        </w:rPr>
        <w:t> </w:t>
      </w:r>
      <w:r>
        <w:rPr/>
        <w:t>за рамки конфуцианства, считалось ересью и отвергалось. В</w:t>
      </w:r>
      <w:r>
        <w:rPr>
          <w:spacing w:val="-3"/>
        </w:rPr>
        <w:t> </w:t>
      </w:r>
      <w:r>
        <w:rPr/>
        <w:t>таких условиях </w:t>
      </w:r>
      <w:r>
        <w:rPr>
          <w:spacing w:val="-2"/>
        </w:rPr>
        <w:t>сынгхе (</w:t>
      </w:r>
      <w:r>
        <w:rPr>
          <w:rFonts w:ascii="Malgun Gothic" w:hAnsi="Malgun Gothic" w:eastAsia="Malgun Gothic"/>
          <w:spacing w:val="-2"/>
          <w:sz w:val="20"/>
        </w:rPr>
        <w:t>승가</w:t>
      </w:r>
      <w:r>
        <w:rPr>
          <w:spacing w:val="-2"/>
        </w:rPr>
        <w:t>),</w:t>
      </w:r>
      <w:r>
        <w:rPr>
          <w:spacing w:val="-3"/>
        </w:rPr>
        <w:t> </w:t>
      </w:r>
      <w:r>
        <w:rPr>
          <w:spacing w:val="-2"/>
        </w:rPr>
        <w:t>буддийской</w:t>
      </w:r>
      <w:r>
        <w:rPr>
          <w:spacing w:val="-3"/>
        </w:rPr>
        <w:t> </w:t>
      </w:r>
      <w:r>
        <w:rPr>
          <w:spacing w:val="-2"/>
        </w:rPr>
        <w:t>общине, едва удавалось</w:t>
      </w:r>
      <w:r>
        <w:rPr>
          <w:spacing w:val="-6"/>
        </w:rPr>
        <w:t> </w:t>
      </w:r>
      <w:r>
        <w:rPr>
          <w:spacing w:val="-2"/>
        </w:rPr>
        <w:t>выжить,</w:t>
      </w:r>
      <w:r>
        <w:rPr>
          <w:spacing w:val="-3"/>
        </w:rPr>
        <w:t> </w:t>
      </w:r>
      <w:r>
        <w:rPr>
          <w:spacing w:val="-2"/>
        </w:rPr>
        <w:t>поэтому </w:t>
      </w:r>
      <w:r>
        <w:rPr/>
        <w:t>они</w:t>
      </w:r>
      <w:r>
        <w:rPr>
          <w:spacing w:val="37"/>
        </w:rPr>
        <w:t> </w:t>
      </w:r>
      <w:r>
        <w:rPr/>
        <w:t>отказались</w:t>
      </w:r>
      <w:r>
        <w:rPr>
          <w:spacing w:val="37"/>
        </w:rPr>
        <w:t> </w:t>
      </w:r>
      <w:r>
        <w:rPr/>
        <w:t>от</w:t>
      </w:r>
      <w:r>
        <w:rPr>
          <w:spacing w:val="38"/>
        </w:rPr>
        <w:t> </w:t>
      </w:r>
      <w:r>
        <w:rPr/>
        <w:t>идеи</w:t>
      </w:r>
      <w:r>
        <w:rPr>
          <w:spacing w:val="36"/>
        </w:rPr>
        <w:t> </w:t>
      </w:r>
      <w:r>
        <w:rPr/>
        <w:t>поддержания</w:t>
      </w:r>
      <w:r>
        <w:rPr>
          <w:spacing w:val="36"/>
        </w:rPr>
        <w:t> </w:t>
      </w:r>
      <w:r>
        <w:rPr/>
        <w:t>отношений</w:t>
      </w:r>
      <w:r>
        <w:rPr>
          <w:spacing w:val="36"/>
        </w:rPr>
        <w:t> </w:t>
      </w:r>
      <w:r>
        <w:rPr/>
        <w:t>с</w:t>
      </w:r>
      <w:r>
        <w:rPr>
          <w:spacing w:val="39"/>
        </w:rPr>
        <w:t> </w:t>
      </w:r>
      <w:r>
        <w:rPr/>
        <w:t>обществом</w:t>
      </w:r>
      <w:r>
        <w:rPr>
          <w:spacing w:val="38"/>
        </w:rPr>
        <w:t> </w:t>
      </w:r>
      <w:r>
        <w:rPr>
          <w:spacing w:val="-10"/>
        </w:rPr>
        <w:t>и</w:t>
      </w:r>
    </w:p>
    <w:p>
      <w:pPr>
        <w:pStyle w:val="BodyText"/>
        <w:spacing w:before="1"/>
        <w:ind w:right="561"/>
      </w:pPr>
      <w:r>
        <w:rPr/>
        <w:t>людьми. Кроме того, когда это было возможно, они прятались далеко в горах и долинах, посвящая себя изучению доктрин и концентрируясь на совершенствовании ума. В начале XIX века храмы все-таки пользовались покровительством мирян различного социального положения и мотивации, чтобы выжить. Примечательно, что дамы из среднего класса и придворные дамы находили в буддийских монастырях свое место в обществе. Это привело к возрождению буддизма династии Чосон в XIX век [7].</w:t>
      </w:r>
    </w:p>
    <w:p>
      <w:pPr>
        <w:pStyle w:val="BodyText"/>
        <w:spacing w:line="216" w:lineRule="auto" w:before="21"/>
        <w:ind w:right="564" w:firstLine="707"/>
      </w:pPr>
      <w:r>
        <w:rPr/>
        <w:t>Еще одним значимым событием в буддизме Чосона XIX века стало восстановление линии передачи наставлений бхикшу. Мастер</w:t>
      </w:r>
      <w:r>
        <w:rPr>
          <w:spacing w:val="49"/>
        </w:rPr>
        <w:t> </w:t>
      </w:r>
      <w:r>
        <w:rPr/>
        <w:t>Дэын</w:t>
      </w:r>
      <w:r>
        <w:rPr>
          <w:spacing w:val="50"/>
        </w:rPr>
        <w:t> </w:t>
      </w:r>
      <w:r>
        <w:rPr/>
        <w:t>Нанно</w:t>
      </w:r>
      <w:r>
        <w:rPr>
          <w:spacing w:val="47"/>
        </w:rPr>
        <w:t> </w:t>
      </w:r>
      <w:r>
        <w:rPr/>
        <w:t>(</w:t>
      </w:r>
      <w:r>
        <w:rPr>
          <w:rFonts w:ascii="Malgun Gothic" w:hAnsi="Malgun Gothic" w:eastAsia="Malgun Gothic"/>
          <w:sz w:val="20"/>
        </w:rPr>
        <w:t>대은</w:t>
      </w:r>
      <w:r>
        <w:rPr>
          <w:rFonts w:ascii="Malgun Gothic" w:hAnsi="Malgun Gothic" w:eastAsia="Malgun Gothic"/>
          <w:spacing w:val="28"/>
          <w:sz w:val="20"/>
        </w:rPr>
        <w:t> </w:t>
      </w:r>
      <w:r>
        <w:rPr>
          <w:rFonts w:ascii="Malgun Gothic" w:hAnsi="Malgun Gothic" w:eastAsia="Malgun Gothic"/>
          <w:sz w:val="20"/>
        </w:rPr>
        <w:t>낭오</w:t>
      </w:r>
      <w:r>
        <w:rPr/>
        <w:t>)</w:t>
      </w:r>
      <w:r>
        <w:rPr>
          <w:spacing w:val="50"/>
        </w:rPr>
        <w:t> </w:t>
      </w:r>
      <w:r>
        <w:rPr/>
        <w:t>(1780-1841)</w:t>
      </w:r>
      <w:r>
        <w:rPr>
          <w:spacing w:val="49"/>
        </w:rPr>
        <w:t> </w:t>
      </w:r>
      <w:r>
        <w:rPr/>
        <w:t>в</w:t>
      </w:r>
      <w:r>
        <w:rPr>
          <w:spacing w:val="48"/>
        </w:rPr>
        <w:t> </w:t>
      </w:r>
      <w:r>
        <w:rPr/>
        <w:t>начале</w:t>
      </w:r>
      <w:r>
        <w:rPr>
          <w:spacing w:val="51"/>
        </w:rPr>
        <w:t> </w:t>
      </w:r>
      <w:r>
        <w:rPr/>
        <w:t>XIX</w:t>
      </w:r>
      <w:r>
        <w:rPr>
          <w:spacing w:val="49"/>
        </w:rPr>
        <w:t> </w:t>
      </w:r>
      <w:r>
        <w:rPr>
          <w:spacing w:val="-4"/>
        </w:rPr>
        <w:t>века</w:t>
      </w:r>
    </w:p>
    <w:p>
      <w:pPr>
        <w:pStyle w:val="BodyText"/>
        <w:spacing w:line="221" w:lineRule="exact"/>
      </w:pPr>
      <w:r>
        <w:rPr/>
        <w:t>возобновил</w:t>
      </w:r>
      <w:r>
        <w:rPr>
          <w:spacing w:val="38"/>
        </w:rPr>
        <w:t> </w:t>
      </w:r>
      <w:r>
        <w:rPr/>
        <w:t>полное</w:t>
      </w:r>
      <w:r>
        <w:rPr>
          <w:spacing w:val="42"/>
        </w:rPr>
        <w:t> </w:t>
      </w:r>
      <w:r>
        <w:rPr/>
        <w:t>посвящение</w:t>
      </w:r>
      <w:r>
        <w:rPr>
          <w:spacing w:val="41"/>
        </w:rPr>
        <w:t> </w:t>
      </w:r>
      <w:r>
        <w:rPr/>
        <w:t>и</w:t>
      </w:r>
      <w:r>
        <w:rPr>
          <w:spacing w:val="41"/>
        </w:rPr>
        <w:t> </w:t>
      </w:r>
      <w:r>
        <w:rPr/>
        <w:t>сформировал</w:t>
      </w:r>
      <w:r>
        <w:rPr>
          <w:spacing w:val="39"/>
        </w:rPr>
        <w:t> </w:t>
      </w:r>
      <w:r>
        <w:rPr/>
        <w:t>линию</w:t>
      </w:r>
      <w:r>
        <w:rPr>
          <w:spacing w:val="42"/>
        </w:rPr>
        <w:t> </w:t>
      </w:r>
      <w:r>
        <w:rPr>
          <w:spacing w:val="-2"/>
        </w:rPr>
        <w:t>передачи</w:t>
      </w:r>
    </w:p>
    <w:p>
      <w:pPr>
        <w:pStyle w:val="BodyText"/>
        <w:ind w:right="563"/>
      </w:pPr>
      <w:r>
        <w:rPr/>
        <w:t>наставлений.</w:t>
      </w:r>
      <w:r>
        <w:rPr>
          <w:spacing w:val="-14"/>
        </w:rPr>
        <w:t> </w:t>
      </w:r>
      <w:r>
        <w:rPr/>
        <w:t>Попытки</w:t>
      </w:r>
      <w:r>
        <w:rPr>
          <w:spacing w:val="-14"/>
        </w:rPr>
        <w:t> </w:t>
      </w:r>
      <w:r>
        <w:rPr/>
        <w:t>сынгхи</w:t>
      </w:r>
      <w:r>
        <w:rPr>
          <w:spacing w:val="-14"/>
        </w:rPr>
        <w:t> </w:t>
      </w:r>
      <w:r>
        <w:rPr/>
        <w:t>Чосон</w:t>
      </w:r>
      <w:r>
        <w:rPr>
          <w:spacing w:val="-13"/>
        </w:rPr>
        <w:t> </w:t>
      </w:r>
      <w:r>
        <w:rPr/>
        <w:t>восстановить</w:t>
      </w:r>
      <w:r>
        <w:rPr>
          <w:spacing w:val="-14"/>
        </w:rPr>
        <w:t> </w:t>
      </w:r>
      <w:r>
        <w:rPr/>
        <w:t>линию</w:t>
      </w:r>
      <w:r>
        <w:rPr>
          <w:spacing w:val="-14"/>
        </w:rPr>
        <w:t> </w:t>
      </w:r>
      <w:r>
        <w:rPr/>
        <w:t>передачи наставлений развивались на протяжении XIX века, часто реагируя на исторический и религиозный контекст. Особый метод мастера Дэына по восстановлению линий передачи наставлений послужил обоснованием для последующего появления новых линий [8].</w:t>
      </w:r>
    </w:p>
    <w:p>
      <w:pPr>
        <w:pStyle w:val="BodyText"/>
        <w:spacing w:line="285" w:lineRule="exact"/>
        <w:ind w:left="0" w:right="559"/>
        <w:jc w:val="right"/>
      </w:pPr>
      <w:r>
        <w:rPr/>
        <w:t>Однако</w:t>
      </w:r>
      <w:r>
        <w:rPr>
          <w:spacing w:val="8"/>
        </w:rPr>
        <w:t> </w:t>
      </w:r>
      <w:r>
        <w:rPr/>
        <w:t>в</w:t>
      </w:r>
      <w:r>
        <w:rPr>
          <w:spacing w:val="7"/>
        </w:rPr>
        <w:t> </w:t>
      </w:r>
      <w:r>
        <w:rPr/>
        <w:t>начале</w:t>
      </w:r>
      <w:r>
        <w:rPr>
          <w:spacing w:val="9"/>
        </w:rPr>
        <w:t> </w:t>
      </w:r>
      <w:r>
        <w:rPr/>
        <w:t>правления</w:t>
      </w:r>
      <w:r>
        <w:rPr>
          <w:spacing w:val="7"/>
        </w:rPr>
        <w:t> </w:t>
      </w:r>
      <w:r>
        <w:rPr/>
        <w:t>короля</w:t>
      </w:r>
      <w:r>
        <w:rPr>
          <w:spacing w:val="8"/>
        </w:rPr>
        <w:t> </w:t>
      </w:r>
      <w:r>
        <w:rPr/>
        <w:t>Хонджона</w:t>
      </w:r>
      <w:r>
        <w:rPr>
          <w:spacing w:val="6"/>
        </w:rPr>
        <w:t> </w:t>
      </w:r>
      <w:r>
        <w:rPr/>
        <w:t>(</w:t>
      </w:r>
      <w:r>
        <w:rPr>
          <w:rFonts w:ascii="Malgun Gothic" w:hAnsi="Malgun Gothic" w:eastAsia="Malgun Gothic"/>
          <w:sz w:val="20"/>
        </w:rPr>
        <w:t>헌종</w:t>
      </w:r>
      <w:r>
        <w:rPr/>
        <w:t>)</w:t>
      </w:r>
      <w:r>
        <w:rPr>
          <w:spacing w:val="10"/>
        </w:rPr>
        <w:t> </w:t>
      </w:r>
      <w:r>
        <w:rPr>
          <w:spacing w:val="-2"/>
        </w:rPr>
        <w:t>(1834-</w:t>
      </w:r>
    </w:p>
    <w:p>
      <w:pPr>
        <w:pStyle w:val="BodyText"/>
        <w:spacing w:line="233" w:lineRule="exact"/>
        <w:ind w:left="0" w:right="566"/>
        <w:jc w:val="right"/>
      </w:pPr>
      <w:r>
        <w:rPr/>
        <w:t>1849)</w:t>
      </w:r>
      <w:r>
        <w:rPr>
          <w:spacing w:val="46"/>
        </w:rPr>
        <w:t> </w:t>
      </w:r>
      <w:r>
        <w:rPr/>
        <w:t>с</w:t>
      </w:r>
      <w:r>
        <w:rPr>
          <w:spacing w:val="47"/>
        </w:rPr>
        <w:t> </w:t>
      </w:r>
      <w:r>
        <w:rPr/>
        <w:t>Запада</w:t>
      </w:r>
      <w:r>
        <w:rPr>
          <w:spacing w:val="47"/>
        </w:rPr>
        <w:t> </w:t>
      </w:r>
      <w:r>
        <w:rPr/>
        <w:t>было</w:t>
      </w:r>
      <w:r>
        <w:rPr>
          <w:spacing w:val="49"/>
        </w:rPr>
        <w:t> </w:t>
      </w:r>
      <w:r>
        <w:rPr/>
        <w:t>привезено</w:t>
      </w:r>
      <w:r>
        <w:rPr>
          <w:spacing w:val="48"/>
        </w:rPr>
        <w:t> </w:t>
      </w:r>
      <w:r>
        <w:rPr/>
        <w:t>христианство,</w:t>
      </w:r>
      <w:r>
        <w:rPr>
          <w:spacing w:val="49"/>
        </w:rPr>
        <w:t> </w:t>
      </w:r>
      <w:r>
        <w:rPr/>
        <w:t>в</w:t>
      </w:r>
      <w:r>
        <w:rPr>
          <w:spacing w:val="46"/>
        </w:rPr>
        <w:t> </w:t>
      </w:r>
      <w:r>
        <w:rPr/>
        <w:t>то</w:t>
      </w:r>
      <w:r>
        <w:rPr>
          <w:spacing w:val="49"/>
        </w:rPr>
        <w:t> </w:t>
      </w:r>
      <w:r>
        <w:rPr/>
        <w:t>время</w:t>
      </w:r>
      <w:r>
        <w:rPr>
          <w:spacing w:val="46"/>
        </w:rPr>
        <w:t> </w:t>
      </w:r>
      <w:r>
        <w:rPr/>
        <w:t>как</w:t>
      </w:r>
      <w:r>
        <w:rPr>
          <w:spacing w:val="48"/>
        </w:rPr>
        <w:t> </w:t>
      </w:r>
      <w:r>
        <w:rPr>
          <w:spacing w:val="-10"/>
        </w:rPr>
        <w:t>с</w:t>
      </w:r>
    </w:p>
    <w:p>
      <w:pPr>
        <w:pStyle w:val="BodyText"/>
        <w:spacing w:after="0" w:line="233" w:lineRule="exact"/>
        <w:jc w:val="righ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56"/>
        <w:ind w:left="0"/>
        <w:jc w:val="left"/>
        <w:rPr>
          <w:sz w:val="16"/>
        </w:rPr>
      </w:pPr>
    </w:p>
    <w:p>
      <w:pPr>
        <w:pStyle w:val="BodyText"/>
        <w:spacing w:line="223" w:lineRule="auto"/>
        <w:ind w:right="509"/>
      </w:pPr>
      <w:r>
        <w:rPr/>
        <w:t>Востока</w:t>
      </w:r>
      <w:r>
        <w:rPr>
          <w:spacing w:val="-5"/>
        </w:rPr>
        <w:t> </w:t>
      </w:r>
      <w:r>
        <w:rPr/>
        <w:t>во</w:t>
      </w:r>
      <w:r>
        <w:rPr>
          <w:spacing w:val="-2"/>
        </w:rPr>
        <w:t> </w:t>
      </w:r>
      <w:r>
        <w:rPr/>
        <w:t>время</w:t>
      </w:r>
      <w:r>
        <w:rPr>
          <w:spacing w:val="-6"/>
        </w:rPr>
        <w:t> </w:t>
      </w:r>
      <w:r>
        <w:rPr/>
        <w:t>правления</w:t>
      </w:r>
      <w:r>
        <w:rPr>
          <w:spacing w:val="-3"/>
        </w:rPr>
        <w:t> </w:t>
      </w:r>
      <w:r>
        <w:rPr/>
        <w:t>Коджона</w:t>
      </w:r>
      <w:r>
        <w:rPr>
          <w:spacing w:val="-5"/>
        </w:rPr>
        <w:t> </w:t>
      </w:r>
      <w:r>
        <w:rPr/>
        <w:t>(</w:t>
      </w:r>
      <w:r>
        <w:rPr>
          <w:rFonts w:ascii="Malgun Gothic" w:hAnsi="Malgun Gothic" w:eastAsia="Malgun Gothic"/>
          <w:sz w:val="20"/>
        </w:rPr>
        <w:t>고종</w:t>
      </w:r>
      <w:r>
        <w:rPr/>
        <w:t>)</w:t>
      </w:r>
      <w:r>
        <w:rPr>
          <w:spacing w:val="-1"/>
        </w:rPr>
        <w:t> </w:t>
      </w:r>
      <w:r>
        <w:rPr/>
        <w:t>(1897-1907)</w:t>
      </w:r>
      <w:r>
        <w:rPr>
          <w:spacing w:val="-1"/>
        </w:rPr>
        <w:t> </w:t>
      </w:r>
      <w:r>
        <w:rPr/>
        <w:t>приезжали японские монахи, распространяя свою веру. Даже для </w:t>
      </w:r>
      <w:r>
        <w:rPr>
          <w:spacing w:val="-2"/>
        </w:rPr>
        <w:t>конфуцианского</w:t>
      </w:r>
      <w:r>
        <w:rPr>
          <w:spacing w:val="-4"/>
        </w:rPr>
        <w:t> </w:t>
      </w:r>
      <w:r>
        <w:rPr>
          <w:spacing w:val="-2"/>
        </w:rPr>
        <w:t>общества</w:t>
      </w:r>
      <w:r>
        <w:rPr>
          <w:spacing w:val="-1"/>
        </w:rPr>
        <w:t> </w:t>
      </w:r>
      <w:r>
        <w:rPr>
          <w:spacing w:val="-2"/>
        </w:rPr>
        <w:t>эпохи</w:t>
      </w:r>
      <w:r>
        <w:rPr>
          <w:spacing w:val="-5"/>
        </w:rPr>
        <w:t> </w:t>
      </w:r>
      <w:r>
        <w:rPr>
          <w:spacing w:val="-2"/>
        </w:rPr>
        <w:t>Чосон</w:t>
      </w:r>
      <w:r>
        <w:rPr>
          <w:spacing w:val="-1"/>
        </w:rPr>
        <w:t> </w:t>
      </w:r>
      <w:r>
        <w:rPr>
          <w:spacing w:val="-2"/>
        </w:rPr>
        <w:t>не</w:t>
      </w:r>
      <w:r>
        <w:rPr>
          <w:spacing w:val="-1"/>
        </w:rPr>
        <w:t> </w:t>
      </w:r>
      <w:r>
        <w:rPr>
          <w:spacing w:val="-2"/>
        </w:rPr>
        <w:t>оставалось</w:t>
      </w:r>
      <w:r>
        <w:rPr/>
        <w:t> </w:t>
      </w:r>
      <w:r>
        <w:rPr>
          <w:spacing w:val="-2"/>
        </w:rPr>
        <w:t>иного</w:t>
      </w:r>
      <w:r>
        <w:rPr>
          <w:spacing w:val="-1"/>
        </w:rPr>
        <w:t> </w:t>
      </w:r>
      <w:r>
        <w:rPr>
          <w:spacing w:val="-2"/>
        </w:rPr>
        <w:t>выбора,</w:t>
      </w:r>
    </w:p>
    <w:p>
      <w:pPr>
        <w:pStyle w:val="BodyText"/>
        <w:spacing w:before="2"/>
        <w:ind w:right="566"/>
      </w:pPr>
      <w:r>
        <w:rPr/>
        <w:t>кроме как действовать в соответствии с изменениями и проводить новую политику.</w:t>
      </w:r>
    </w:p>
    <w:p>
      <w:pPr>
        <w:pStyle w:val="BodyText"/>
        <w:spacing w:line="216" w:lineRule="auto" w:before="21"/>
        <w:ind w:right="564" w:firstLine="707"/>
      </w:pPr>
      <w:r>
        <w:rPr/>
        <w:t>С провозглашением Корейской империи в 1897 году было создано Административное бюро по делам храмов и монахов (</w:t>
      </w:r>
      <w:r>
        <w:rPr>
          <w:rFonts w:ascii="Malgun Gothic" w:hAnsi="Malgun Gothic" w:eastAsia="Malgun Gothic"/>
          <w:sz w:val="20"/>
        </w:rPr>
        <w:t>사사관리서</w:t>
      </w:r>
      <w:r>
        <w:rPr/>
        <w:t>)</w:t>
      </w:r>
      <w:r>
        <w:rPr>
          <w:spacing w:val="4"/>
        </w:rPr>
        <w:t> </w:t>
      </w:r>
      <w:r>
        <w:rPr/>
        <w:t>для</w:t>
      </w:r>
      <w:r>
        <w:rPr>
          <w:spacing w:val="5"/>
        </w:rPr>
        <w:t> </w:t>
      </w:r>
      <w:r>
        <w:rPr/>
        <w:t>управления</w:t>
      </w:r>
      <w:r>
        <w:rPr>
          <w:spacing w:val="4"/>
        </w:rPr>
        <w:t> </w:t>
      </w:r>
      <w:r>
        <w:rPr/>
        <w:t>и</w:t>
      </w:r>
      <w:r>
        <w:rPr>
          <w:spacing w:val="5"/>
        </w:rPr>
        <w:t> </w:t>
      </w:r>
      <w:r>
        <w:rPr/>
        <w:t>надзора</w:t>
      </w:r>
      <w:r>
        <w:rPr>
          <w:spacing w:val="6"/>
        </w:rPr>
        <w:t> </w:t>
      </w:r>
      <w:r>
        <w:rPr/>
        <w:t>за</w:t>
      </w:r>
      <w:r>
        <w:rPr>
          <w:spacing w:val="3"/>
        </w:rPr>
        <w:t> </w:t>
      </w:r>
      <w:r>
        <w:rPr/>
        <w:t>корейским</w:t>
      </w:r>
      <w:r>
        <w:rPr>
          <w:spacing w:val="4"/>
        </w:rPr>
        <w:t> </w:t>
      </w:r>
      <w:r>
        <w:rPr/>
        <w:t>буддизмом.</w:t>
      </w:r>
      <w:r>
        <w:rPr>
          <w:spacing w:val="6"/>
        </w:rPr>
        <w:t> </w:t>
      </w:r>
      <w:r>
        <w:rPr>
          <w:spacing w:val="-10"/>
        </w:rPr>
        <w:t>С</w:t>
      </w:r>
    </w:p>
    <w:p>
      <w:pPr>
        <w:pStyle w:val="BodyText"/>
        <w:spacing w:line="252" w:lineRule="exact"/>
      </w:pPr>
      <w:r>
        <w:rPr/>
        <w:t>основанием</w:t>
      </w:r>
      <w:r>
        <w:rPr>
          <w:spacing w:val="22"/>
        </w:rPr>
        <w:t> </w:t>
      </w:r>
      <w:r>
        <w:rPr/>
        <w:t>храма</w:t>
      </w:r>
      <w:r>
        <w:rPr>
          <w:spacing w:val="25"/>
        </w:rPr>
        <w:t> </w:t>
      </w:r>
      <w:r>
        <w:rPr/>
        <w:t>Вонхынса</w:t>
      </w:r>
      <w:r>
        <w:rPr>
          <w:spacing w:val="25"/>
        </w:rPr>
        <w:t> </w:t>
      </w:r>
      <w:r>
        <w:rPr/>
        <w:t>(</w:t>
      </w:r>
      <w:r>
        <w:rPr>
          <w:rFonts w:ascii="Malgun Gothic" w:hAnsi="Malgun Gothic" w:eastAsia="Malgun Gothic"/>
          <w:sz w:val="20"/>
        </w:rPr>
        <w:t>원흥사</w:t>
      </w:r>
      <w:r>
        <w:rPr/>
        <w:t>)</w:t>
      </w:r>
      <w:r>
        <w:rPr>
          <w:spacing w:val="25"/>
        </w:rPr>
        <w:t> </w:t>
      </w:r>
      <w:r>
        <w:rPr/>
        <w:t>у</w:t>
      </w:r>
      <w:r>
        <w:rPr>
          <w:spacing w:val="25"/>
        </w:rPr>
        <w:t> </w:t>
      </w:r>
      <w:r>
        <w:rPr/>
        <w:t>горы</w:t>
      </w:r>
      <w:r>
        <w:rPr>
          <w:spacing w:val="23"/>
        </w:rPr>
        <w:t> </w:t>
      </w:r>
      <w:r>
        <w:rPr/>
        <w:t>Дэбопсан</w:t>
      </w:r>
      <w:r>
        <w:rPr>
          <w:spacing w:val="24"/>
        </w:rPr>
        <w:t> </w:t>
      </w:r>
      <w:r>
        <w:rPr/>
        <w:t>(</w:t>
      </w:r>
      <w:r>
        <w:rPr>
          <w:rFonts w:ascii="Malgun Gothic" w:hAnsi="Malgun Gothic" w:eastAsia="Malgun Gothic"/>
          <w:sz w:val="20"/>
        </w:rPr>
        <w:t>대법산</w:t>
      </w:r>
      <w:r>
        <w:rPr/>
        <w:t>)</w:t>
      </w:r>
      <w:r>
        <w:rPr>
          <w:spacing w:val="26"/>
        </w:rPr>
        <w:t> </w:t>
      </w:r>
      <w:r>
        <w:rPr>
          <w:spacing w:val="-10"/>
        </w:rPr>
        <w:t>в</w:t>
      </w:r>
    </w:p>
    <w:p>
      <w:pPr>
        <w:pStyle w:val="BodyText"/>
        <w:spacing w:line="232" w:lineRule="exact"/>
      </w:pPr>
      <w:r>
        <w:rPr/>
        <w:t>1902</w:t>
      </w:r>
      <w:r>
        <w:rPr>
          <w:spacing w:val="-15"/>
        </w:rPr>
        <w:t> </w:t>
      </w:r>
      <w:r>
        <w:rPr/>
        <w:t>году</w:t>
      </w:r>
      <w:r>
        <w:rPr>
          <w:spacing w:val="-13"/>
        </w:rPr>
        <w:t> </w:t>
      </w:r>
      <w:r>
        <w:rPr/>
        <w:t>он</w:t>
      </w:r>
      <w:r>
        <w:rPr>
          <w:spacing w:val="-12"/>
        </w:rPr>
        <w:t> </w:t>
      </w:r>
      <w:r>
        <w:rPr/>
        <w:t>стал</w:t>
      </w:r>
      <w:r>
        <w:rPr>
          <w:spacing w:val="-13"/>
        </w:rPr>
        <w:t> </w:t>
      </w:r>
      <w:r>
        <w:rPr/>
        <w:t>Великим</w:t>
      </w:r>
      <w:r>
        <w:rPr>
          <w:spacing w:val="-13"/>
        </w:rPr>
        <w:t> </w:t>
      </w:r>
      <w:r>
        <w:rPr/>
        <w:t>буддийским</w:t>
      </w:r>
      <w:r>
        <w:rPr>
          <w:spacing w:val="-13"/>
        </w:rPr>
        <w:t> </w:t>
      </w:r>
      <w:r>
        <w:rPr/>
        <w:t>храмом,</w:t>
      </w:r>
      <w:r>
        <w:rPr>
          <w:spacing w:val="-13"/>
        </w:rPr>
        <w:t> </w:t>
      </w:r>
      <w:r>
        <w:rPr/>
        <w:t>поэтому</w:t>
      </w:r>
      <w:r>
        <w:rPr>
          <w:spacing w:val="-12"/>
        </w:rPr>
        <w:t> </w:t>
      </w:r>
      <w:r>
        <w:rPr>
          <w:spacing w:val="-2"/>
        </w:rPr>
        <w:t>остальные</w:t>
      </w:r>
    </w:p>
    <w:p>
      <w:pPr>
        <w:pStyle w:val="BodyText"/>
        <w:ind w:right="564"/>
      </w:pPr>
      <w:r>
        <w:rPr/>
        <w:t>храмы по всей стране подчинялись ему, что ознаменовало начало новой</w:t>
      </w:r>
      <w:r>
        <w:rPr>
          <w:spacing w:val="-10"/>
        </w:rPr>
        <w:t> </w:t>
      </w:r>
      <w:r>
        <w:rPr/>
        <w:t>буддийской</w:t>
      </w:r>
      <w:r>
        <w:rPr>
          <w:spacing w:val="-10"/>
        </w:rPr>
        <w:t> </w:t>
      </w:r>
      <w:r>
        <w:rPr/>
        <w:t>системы.</w:t>
      </w:r>
      <w:r>
        <w:rPr>
          <w:spacing w:val="-9"/>
        </w:rPr>
        <w:t> </w:t>
      </w:r>
      <w:r>
        <w:rPr/>
        <w:t>Главный</w:t>
      </w:r>
      <w:r>
        <w:rPr>
          <w:spacing w:val="-10"/>
        </w:rPr>
        <w:t> </w:t>
      </w:r>
      <w:r>
        <w:rPr/>
        <w:t>административный</w:t>
      </w:r>
      <w:r>
        <w:rPr>
          <w:spacing w:val="-10"/>
        </w:rPr>
        <w:t> </w:t>
      </w:r>
      <w:r>
        <w:rPr/>
        <w:t>храмовый комплекс</w:t>
      </w:r>
      <w:r>
        <w:rPr>
          <w:spacing w:val="-10"/>
        </w:rPr>
        <w:t> </w:t>
      </w:r>
      <w:r>
        <w:rPr/>
        <w:t>в</w:t>
      </w:r>
      <w:r>
        <w:rPr>
          <w:spacing w:val="-12"/>
        </w:rPr>
        <w:t> </w:t>
      </w:r>
      <w:r>
        <w:rPr/>
        <w:t>Сеуле</w:t>
      </w:r>
      <w:r>
        <w:rPr>
          <w:spacing w:val="-10"/>
        </w:rPr>
        <w:t> </w:t>
      </w:r>
      <w:r>
        <w:rPr/>
        <w:t>управлял</w:t>
      </w:r>
      <w:r>
        <w:rPr>
          <w:spacing w:val="-10"/>
        </w:rPr>
        <w:t> </w:t>
      </w:r>
      <w:r>
        <w:rPr/>
        <w:t>делами</w:t>
      </w:r>
      <w:r>
        <w:rPr>
          <w:spacing w:val="-11"/>
        </w:rPr>
        <w:t> </w:t>
      </w:r>
      <w:r>
        <w:rPr/>
        <w:t>духовенства</w:t>
      </w:r>
      <w:r>
        <w:rPr>
          <w:spacing w:val="-10"/>
        </w:rPr>
        <w:t> </w:t>
      </w:r>
      <w:r>
        <w:rPr/>
        <w:t>по</w:t>
      </w:r>
      <w:r>
        <w:rPr>
          <w:spacing w:val="-13"/>
        </w:rPr>
        <w:t> </w:t>
      </w:r>
      <w:r>
        <w:rPr/>
        <w:t>всей</w:t>
      </w:r>
      <w:r>
        <w:rPr>
          <w:spacing w:val="-11"/>
        </w:rPr>
        <w:t> </w:t>
      </w:r>
      <w:r>
        <w:rPr/>
        <w:t>стране,</w:t>
      </w:r>
      <w:r>
        <w:rPr>
          <w:spacing w:val="-10"/>
        </w:rPr>
        <w:t> </w:t>
      </w:r>
      <w:r>
        <w:rPr/>
        <w:t>в</w:t>
      </w:r>
      <w:r>
        <w:rPr>
          <w:spacing w:val="-12"/>
        </w:rPr>
        <w:t> </w:t>
      </w:r>
      <w:r>
        <w:rPr/>
        <w:t>то время</w:t>
      </w:r>
      <w:r>
        <w:rPr>
          <w:spacing w:val="61"/>
        </w:rPr>
        <w:t>   </w:t>
      </w:r>
      <w:r>
        <w:rPr/>
        <w:t>как</w:t>
      </w:r>
      <w:r>
        <w:rPr>
          <w:spacing w:val="63"/>
        </w:rPr>
        <w:t>   </w:t>
      </w:r>
      <w:r>
        <w:rPr/>
        <w:t>главный</w:t>
      </w:r>
      <w:r>
        <w:rPr>
          <w:spacing w:val="62"/>
        </w:rPr>
        <w:t>   </w:t>
      </w:r>
      <w:r>
        <w:rPr/>
        <w:t>храмовый</w:t>
      </w:r>
      <w:r>
        <w:rPr>
          <w:spacing w:val="63"/>
        </w:rPr>
        <w:t>   </w:t>
      </w:r>
      <w:r>
        <w:rPr/>
        <w:t>комплекс</w:t>
      </w:r>
      <w:r>
        <w:rPr>
          <w:spacing w:val="62"/>
        </w:rPr>
        <w:t>   </w:t>
      </w:r>
      <w:r>
        <w:rPr>
          <w:spacing w:val="-2"/>
        </w:rPr>
        <w:t>провинции,</w:t>
      </w:r>
    </w:p>
    <w:p>
      <w:pPr>
        <w:pStyle w:val="BodyText"/>
        <w:spacing w:line="283" w:lineRule="exact"/>
      </w:pPr>
      <w:r>
        <w:rPr/>
        <w:t>принадлежавший</w:t>
      </w:r>
      <w:r>
        <w:rPr>
          <w:spacing w:val="49"/>
        </w:rPr>
        <w:t>  </w:t>
      </w:r>
      <w:r>
        <w:rPr/>
        <w:t>горе</w:t>
      </w:r>
      <w:r>
        <w:rPr>
          <w:spacing w:val="48"/>
        </w:rPr>
        <w:t>  </w:t>
      </w:r>
      <w:r>
        <w:rPr/>
        <w:t>Чунбопсан</w:t>
      </w:r>
      <w:r>
        <w:rPr>
          <w:spacing w:val="50"/>
        </w:rPr>
        <w:t>  </w:t>
      </w:r>
      <w:r>
        <w:rPr/>
        <w:t>(</w:t>
      </w:r>
      <w:r>
        <w:rPr>
          <w:rFonts w:ascii="Malgun Gothic" w:hAnsi="Malgun Gothic" w:eastAsia="Malgun Gothic"/>
          <w:sz w:val="20"/>
        </w:rPr>
        <w:t>중법산</w:t>
      </w:r>
      <w:r>
        <w:rPr/>
        <w:t>),</w:t>
      </w:r>
      <w:r>
        <w:rPr>
          <w:spacing w:val="48"/>
        </w:rPr>
        <w:t>  </w:t>
      </w:r>
      <w:r>
        <w:rPr/>
        <w:t>курировал</w:t>
      </w:r>
      <w:r>
        <w:rPr>
          <w:spacing w:val="50"/>
        </w:rPr>
        <w:t>  </w:t>
      </w:r>
      <w:r>
        <w:rPr>
          <w:spacing w:val="-4"/>
        </w:rPr>
        <w:t>дела</w:t>
      </w:r>
    </w:p>
    <w:p>
      <w:pPr>
        <w:pStyle w:val="BodyText"/>
        <w:spacing w:line="233" w:lineRule="exact"/>
      </w:pPr>
      <w:r>
        <w:rPr/>
        <w:t>духовенства</w:t>
      </w:r>
      <w:r>
        <w:rPr>
          <w:spacing w:val="-15"/>
        </w:rPr>
        <w:t> </w:t>
      </w:r>
      <w:r>
        <w:rPr/>
        <w:t>на</w:t>
      </w:r>
      <w:r>
        <w:rPr>
          <w:spacing w:val="-13"/>
        </w:rPr>
        <w:t> </w:t>
      </w:r>
      <w:r>
        <w:rPr/>
        <w:t>провинциальном</w:t>
      </w:r>
      <w:r>
        <w:rPr>
          <w:spacing w:val="-14"/>
        </w:rPr>
        <w:t> </w:t>
      </w:r>
      <w:r>
        <w:rPr/>
        <w:t>уровне.</w:t>
      </w:r>
      <w:r>
        <w:rPr>
          <w:spacing w:val="-13"/>
        </w:rPr>
        <w:t> </w:t>
      </w:r>
      <w:r>
        <w:rPr/>
        <w:t>В</w:t>
      </w:r>
      <w:r>
        <w:rPr>
          <w:spacing w:val="-13"/>
        </w:rPr>
        <w:t> </w:t>
      </w:r>
      <w:r>
        <w:rPr/>
        <w:t>1904</w:t>
      </w:r>
      <w:r>
        <w:rPr>
          <w:spacing w:val="-13"/>
        </w:rPr>
        <w:t> </w:t>
      </w:r>
      <w:r>
        <w:rPr>
          <w:spacing w:val="-2"/>
        </w:rPr>
        <w:t>Административное</w:t>
      </w:r>
    </w:p>
    <w:p>
      <w:pPr>
        <w:pStyle w:val="BodyText"/>
        <w:spacing w:before="1"/>
        <w:ind w:right="565"/>
      </w:pPr>
      <w:r>
        <w:rPr/>
        <w:t>бюро было упразднено. Теперь сами монахи продолжали самостоятельно управлять религиозными делами [9].</w:t>
      </w:r>
    </w:p>
    <w:p>
      <w:pPr>
        <w:pStyle w:val="BodyText"/>
        <w:spacing w:before="252"/>
        <w:ind w:left="1276"/>
      </w:pPr>
      <w:r>
        <w:rPr>
          <w:u w:val="single"/>
        </w:rPr>
        <w:t>Японское</w:t>
      </w:r>
      <w:r>
        <w:rPr>
          <w:spacing w:val="-6"/>
          <w:u w:val="single"/>
        </w:rPr>
        <w:t> </w:t>
      </w:r>
      <w:r>
        <w:rPr>
          <w:u w:val="single"/>
        </w:rPr>
        <w:t>влияние</w:t>
      </w:r>
      <w:r>
        <w:rPr>
          <w:spacing w:val="-5"/>
          <w:u w:val="single"/>
        </w:rPr>
        <w:t> </w:t>
      </w:r>
      <w:r>
        <w:rPr>
          <w:u w:val="single"/>
        </w:rPr>
        <w:t>на</w:t>
      </w:r>
      <w:r>
        <w:rPr>
          <w:spacing w:val="-8"/>
          <w:u w:val="single"/>
        </w:rPr>
        <w:t> </w:t>
      </w:r>
      <w:r>
        <w:rPr>
          <w:u w:val="single"/>
        </w:rPr>
        <w:t>буддизм</w:t>
      </w:r>
      <w:r>
        <w:rPr>
          <w:spacing w:val="-5"/>
          <w:u w:val="single"/>
        </w:rPr>
        <w:t> </w:t>
      </w:r>
      <w:r>
        <w:rPr>
          <w:u w:val="single"/>
        </w:rPr>
        <w:t>колониальной</w:t>
      </w:r>
      <w:r>
        <w:rPr>
          <w:spacing w:val="-6"/>
          <w:u w:val="single"/>
        </w:rPr>
        <w:t> </w:t>
      </w:r>
      <w:r>
        <w:rPr>
          <w:spacing w:val="-2"/>
          <w:u w:val="single"/>
        </w:rPr>
        <w:t>Кореи</w:t>
      </w:r>
    </w:p>
    <w:p>
      <w:pPr>
        <w:pStyle w:val="BodyText"/>
        <w:spacing w:before="2"/>
        <w:ind w:right="561" w:firstLine="707"/>
      </w:pPr>
      <w:r>
        <w:rPr/>
        <w:t>Самой неотложной задачей для корейских буддистов в колониальный период было устранение негативных последствий пятисотлетнего запустения при правлении ярой конфуцианской династии Чосон (1392-1910). Длительное политическое угнетение эпохи Чосон истощило финансовые и людские ресурсы буддизма [10].</w:t>
      </w:r>
      <w:r>
        <w:rPr>
          <w:spacing w:val="-8"/>
        </w:rPr>
        <w:t> </w:t>
      </w:r>
      <w:r>
        <w:rPr/>
        <w:t>При</w:t>
      </w:r>
      <w:r>
        <w:rPr>
          <w:spacing w:val="-9"/>
        </w:rPr>
        <w:t> </w:t>
      </w:r>
      <w:r>
        <w:rPr/>
        <w:t>династии</w:t>
      </w:r>
      <w:r>
        <w:rPr>
          <w:spacing w:val="-9"/>
        </w:rPr>
        <w:t> </w:t>
      </w:r>
      <w:r>
        <w:rPr/>
        <w:t>Чосон</w:t>
      </w:r>
      <w:r>
        <w:rPr>
          <w:spacing w:val="-8"/>
        </w:rPr>
        <w:t> </w:t>
      </w:r>
      <w:r>
        <w:rPr/>
        <w:t>буддизм</w:t>
      </w:r>
      <w:r>
        <w:rPr>
          <w:spacing w:val="-6"/>
        </w:rPr>
        <w:t> </w:t>
      </w:r>
      <w:r>
        <w:rPr/>
        <w:t>пережил</w:t>
      </w:r>
      <w:r>
        <w:rPr>
          <w:spacing w:val="-6"/>
        </w:rPr>
        <w:t> </w:t>
      </w:r>
      <w:r>
        <w:rPr/>
        <w:t>период</w:t>
      </w:r>
      <w:r>
        <w:rPr>
          <w:spacing w:val="-8"/>
        </w:rPr>
        <w:t> </w:t>
      </w:r>
      <w:r>
        <w:rPr/>
        <w:t>изгнания,</w:t>
      </w:r>
      <w:r>
        <w:rPr>
          <w:spacing w:val="-8"/>
        </w:rPr>
        <w:t> </w:t>
      </w:r>
      <w:r>
        <w:rPr/>
        <w:t>когда монахи прятались в отдаленных горах. Со временем различия сект начали стираться и буддийский орден остался без структуры. Не было центральной системы сынгхи, которая обеспечивала бы образование монахов и соблюдение монашеской дисциплины. Монахи существовали на задворках общества, не играя никакой роли в обществе. В результате преследований буддийский орден потерял</w:t>
      </w:r>
      <w:r>
        <w:rPr>
          <w:spacing w:val="-14"/>
        </w:rPr>
        <w:t> </w:t>
      </w:r>
      <w:r>
        <w:rPr/>
        <w:t>свой</w:t>
      </w:r>
      <w:r>
        <w:rPr>
          <w:spacing w:val="-14"/>
        </w:rPr>
        <w:t> </w:t>
      </w:r>
      <w:r>
        <w:rPr/>
        <w:t>социальный</w:t>
      </w:r>
      <w:r>
        <w:rPr>
          <w:spacing w:val="-14"/>
        </w:rPr>
        <w:t> </w:t>
      </w:r>
      <w:r>
        <w:rPr/>
        <w:t>престиж</w:t>
      </w:r>
      <w:r>
        <w:rPr>
          <w:spacing w:val="-13"/>
        </w:rPr>
        <w:t> </w:t>
      </w:r>
      <w:r>
        <w:rPr/>
        <w:t>и</w:t>
      </w:r>
      <w:r>
        <w:rPr>
          <w:spacing w:val="-14"/>
        </w:rPr>
        <w:t> </w:t>
      </w:r>
      <w:r>
        <w:rPr/>
        <w:t>лидерство.</w:t>
      </w:r>
      <w:r>
        <w:rPr>
          <w:spacing w:val="-14"/>
        </w:rPr>
        <w:t> </w:t>
      </w:r>
      <w:r>
        <w:rPr/>
        <w:t>Буддийские</w:t>
      </w:r>
      <w:r>
        <w:rPr>
          <w:spacing w:val="-14"/>
        </w:rPr>
        <w:t> </w:t>
      </w:r>
      <w:r>
        <w:rPr/>
        <w:t>монахи оказались в одном из низших социальных слоев.</w:t>
      </w:r>
    </w:p>
    <w:p>
      <w:pPr>
        <w:pStyle w:val="BodyText"/>
        <w:ind w:right="562" w:firstLine="707"/>
      </w:pPr>
      <w:r>
        <w:rPr/>
        <w:t>Чтобы</w:t>
      </w:r>
      <w:r>
        <w:rPr>
          <w:spacing w:val="-12"/>
        </w:rPr>
        <w:t> </w:t>
      </w:r>
      <w:r>
        <w:rPr/>
        <w:t>воссоединиться</w:t>
      </w:r>
      <w:r>
        <w:rPr>
          <w:spacing w:val="-13"/>
        </w:rPr>
        <w:t> </w:t>
      </w:r>
      <w:r>
        <w:rPr/>
        <w:t>с</w:t>
      </w:r>
      <w:r>
        <w:rPr>
          <w:spacing w:val="-12"/>
        </w:rPr>
        <w:t> </w:t>
      </w:r>
      <w:r>
        <w:rPr/>
        <w:t>корейским</w:t>
      </w:r>
      <w:r>
        <w:rPr>
          <w:spacing w:val="-14"/>
        </w:rPr>
        <w:t> </w:t>
      </w:r>
      <w:r>
        <w:rPr/>
        <w:t>народом</w:t>
      </w:r>
      <w:r>
        <w:rPr>
          <w:spacing w:val="-12"/>
        </w:rPr>
        <w:t> </w:t>
      </w:r>
      <w:r>
        <w:rPr/>
        <w:t>и</w:t>
      </w:r>
      <w:r>
        <w:rPr>
          <w:spacing w:val="-13"/>
        </w:rPr>
        <w:t> </w:t>
      </w:r>
      <w:r>
        <w:rPr/>
        <w:t>восстановить официальный статус буддизма в обществе как государственной религии,</w:t>
      </w:r>
      <w:r>
        <w:rPr>
          <w:spacing w:val="-12"/>
        </w:rPr>
        <w:t> </w:t>
      </w:r>
      <w:r>
        <w:rPr/>
        <w:t>в</w:t>
      </w:r>
      <w:r>
        <w:rPr>
          <w:spacing w:val="-13"/>
        </w:rPr>
        <w:t> </w:t>
      </w:r>
      <w:r>
        <w:rPr/>
        <w:t>колониальный</w:t>
      </w:r>
      <w:r>
        <w:rPr>
          <w:spacing w:val="-14"/>
        </w:rPr>
        <w:t> </w:t>
      </w:r>
      <w:r>
        <w:rPr/>
        <w:t>период</w:t>
      </w:r>
      <w:r>
        <w:rPr>
          <w:spacing w:val="-11"/>
        </w:rPr>
        <w:t> </w:t>
      </w:r>
      <w:r>
        <w:rPr/>
        <w:t>буддийские</w:t>
      </w:r>
      <w:r>
        <w:rPr>
          <w:spacing w:val="-11"/>
        </w:rPr>
        <w:t> </w:t>
      </w:r>
      <w:r>
        <w:rPr/>
        <w:t>лидеры</w:t>
      </w:r>
      <w:r>
        <w:rPr>
          <w:spacing w:val="-11"/>
        </w:rPr>
        <w:t> </w:t>
      </w:r>
      <w:r>
        <w:rPr/>
        <w:t>подчеркивали важность «современных» реформ и пытались сделать буддизм доступным для общественности [8]. Основными направлениями реформы</w:t>
      </w:r>
      <w:r>
        <w:rPr>
          <w:spacing w:val="19"/>
        </w:rPr>
        <w:t> </w:t>
      </w:r>
      <w:r>
        <w:rPr/>
        <w:t>были</w:t>
      </w:r>
      <w:r>
        <w:rPr>
          <w:spacing w:val="18"/>
        </w:rPr>
        <w:t> </w:t>
      </w:r>
      <w:r>
        <w:rPr/>
        <w:t>монашеское</w:t>
      </w:r>
      <w:r>
        <w:rPr>
          <w:spacing w:val="19"/>
        </w:rPr>
        <w:t> </w:t>
      </w:r>
      <w:r>
        <w:rPr/>
        <w:t>образование</w:t>
      </w:r>
      <w:r>
        <w:rPr>
          <w:spacing w:val="20"/>
        </w:rPr>
        <w:t> </w:t>
      </w:r>
      <w:r>
        <w:rPr/>
        <w:t>и</w:t>
      </w:r>
      <w:r>
        <w:rPr>
          <w:spacing w:val="18"/>
        </w:rPr>
        <w:t> </w:t>
      </w:r>
      <w:r>
        <w:rPr/>
        <w:t>методы</w:t>
      </w:r>
      <w:r>
        <w:rPr>
          <w:spacing w:val="17"/>
        </w:rPr>
        <w:t> </w:t>
      </w:r>
      <w:r>
        <w:rPr/>
        <w:t>пропаганды.</w:t>
      </w:r>
      <w:r>
        <w:rPr>
          <w:spacing w:val="20"/>
        </w:rPr>
        <w:t> </w:t>
      </w:r>
      <w:r>
        <w:rPr>
          <w:spacing w:val="-10"/>
        </w:rPr>
        <w:t>В</w:t>
      </w:r>
    </w:p>
    <w:p>
      <w:pPr>
        <w:pStyle w:val="BodyText"/>
        <w:spacing w:after="0"/>
        <w:sectPr>
          <w:pgSz w:w="10320" w:h="14580"/>
          <w:pgMar w:header="0" w:footer="2433" w:top="660" w:bottom="2620" w:left="1417" w:right="1417"/>
        </w:sectPr>
      </w:pPr>
    </w:p>
    <w:p>
      <w:pPr>
        <w:spacing w:before="66"/>
        <w:ind w:left="2752" w:right="0" w:firstLine="0"/>
        <w:jc w:val="left"/>
        <w:rPr>
          <w:sz w:val="18"/>
        </w:rPr>
      </w:pPr>
      <w:r>
        <w:rPr>
          <w:sz w:val="18"/>
        </w:rPr>
        <w:t>Волкова</w:t>
      </w:r>
      <w:r>
        <w:rPr>
          <w:spacing w:val="-4"/>
          <w:sz w:val="18"/>
        </w:rPr>
        <w:t> </w:t>
      </w:r>
      <w:r>
        <w:rPr>
          <w:sz w:val="18"/>
        </w:rPr>
        <w:t>А.</w:t>
      </w:r>
      <w:r>
        <w:rPr>
          <w:spacing w:val="-3"/>
          <w:sz w:val="18"/>
        </w:rPr>
        <w:t> </w:t>
      </w:r>
      <w:r>
        <w:rPr>
          <w:sz w:val="18"/>
        </w:rPr>
        <w:t>Корейский</w:t>
      </w:r>
      <w:r>
        <w:rPr>
          <w:spacing w:val="-3"/>
          <w:sz w:val="18"/>
        </w:rPr>
        <w:t> </w:t>
      </w:r>
      <w:r>
        <w:rPr>
          <w:sz w:val="18"/>
        </w:rPr>
        <w:t>буддизм:</w:t>
      </w:r>
      <w:r>
        <w:rPr>
          <w:spacing w:val="-3"/>
          <w:sz w:val="18"/>
        </w:rPr>
        <w:t> </w:t>
      </w:r>
      <w:r>
        <w:rPr>
          <w:sz w:val="18"/>
        </w:rPr>
        <w:t>от</w:t>
      </w:r>
      <w:r>
        <w:rPr>
          <w:spacing w:val="-3"/>
          <w:sz w:val="18"/>
        </w:rPr>
        <w:t> </w:t>
      </w:r>
      <w:r>
        <w:rPr>
          <w:sz w:val="18"/>
        </w:rPr>
        <w:t>позднего</w:t>
      </w:r>
      <w:r>
        <w:rPr>
          <w:spacing w:val="-3"/>
          <w:sz w:val="18"/>
        </w:rPr>
        <w:t> </w:t>
      </w:r>
      <w:r>
        <w:rPr>
          <w:spacing w:val="-2"/>
          <w:sz w:val="18"/>
        </w:rPr>
        <w:t>Чосона...</w:t>
      </w:r>
    </w:p>
    <w:p>
      <w:pPr>
        <w:pStyle w:val="BodyText"/>
        <w:spacing w:before="151"/>
        <w:ind w:left="0"/>
        <w:jc w:val="left"/>
        <w:rPr>
          <w:sz w:val="18"/>
        </w:rPr>
      </w:pPr>
    </w:p>
    <w:p>
      <w:pPr>
        <w:pStyle w:val="BodyText"/>
        <w:spacing w:before="1"/>
        <w:ind w:right="563"/>
      </w:pPr>
      <w:r>
        <w:rPr/>
        <w:t>монастырскую учебную программу стали включать светские предметы,</w:t>
      </w:r>
      <w:r>
        <w:rPr>
          <w:spacing w:val="-14"/>
        </w:rPr>
        <w:t> </w:t>
      </w:r>
      <w:r>
        <w:rPr/>
        <w:t>чтобы</w:t>
      </w:r>
      <w:r>
        <w:rPr>
          <w:spacing w:val="-14"/>
        </w:rPr>
        <w:t> </w:t>
      </w:r>
      <w:r>
        <w:rPr/>
        <w:t>буддийские</w:t>
      </w:r>
      <w:r>
        <w:rPr>
          <w:spacing w:val="-14"/>
        </w:rPr>
        <w:t> </w:t>
      </w:r>
      <w:r>
        <w:rPr/>
        <w:t>монахи</w:t>
      </w:r>
      <w:r>
        <w:rPr>
          <w:spacing w:val="-13"/>
        </w:rPr>
        <w:t> </w:t>
      </w:r>
      <w:r>
        <w:rPr/>
        <w:t>могли</w:t>
      </w:r>
      <w:r>
        <w:rPr>
          <w:spacing w:val="-14"/>
        </w:rPr>
        <w:t> </w:t>
      </w:r>
      <w:r>
        <w:rPr/>
        <w:t>лучше</w:t>
      </w:r>
      <w:r>
        <w:rPr>
          <w:spacing w:val="-14"/>
        </w:rPr>
        <w:t> </w:t>
      </w:r>
      <w:r>
        <w:rPr/>
        <w:t>ориентироваться в обществе. Сынгха также попыталась перенять модели общественной деятельности, используемые христианскими миссионерами, как средство развития чувства связи между Сынгхой, мирянами и обществом в целом.</w:t>
      </w:r>
    </w:p>
    <w:p>
      <w:pPr>
        <w:pStyle w:val="BodyText"/>
        <w:spacing w:before="1"/>
        <w:ind w:right="562" w:firstLine="707"/>
      </w:pPr>
      <w:r>
        <w:rPr/>
        <w:t>Корейская сынгха попыталась внедрить современную систему образования для буддийских монахов в начале колониального</w:t>
      </w:r>
      <w:r>
        <w:rPr>
          <w:spacing w:val="-2"/>
        </w:rPr>
        <w:t> </w:t>
      </w:r>
      <w:r>
        <w:rPr/>
        <w:t>правления. К</w:t>
      </w:r>
      <w:r>
        <w:rPr>
          <w:spacing w:val="-1"/>
        </w:rPr>
        <w:t> </w:t>
      </w:r>
      <w:r>
        <w:rPr/>
        <w:t>1915</w:t>
      </w:r>
      <w:r>
        <w:rPr>
          <w:spacing w:val="-2"/>
        </w:rPr>
        <w:t> </w:t>
      </w:r>
      <w:r>
        <w:rPr/>
        <w:t>году сынгха завершила</w:t>
      </w:r>
      <w:r>
        <w:rPr>
          <w:spacing w:val="-2"/>
        </w:rPr>
        <w:t> </w:t>
      </w:r>
      <w:r>
        <w:rPr/>
        <w:t>создание современной трехступенчатой системы образования, включавшей начальные школы, местные подготовительные школы и центральную среднюю школу, которая служила высшим учебным заведением в Сеуле. Помимо посещения своих собственных буддийских школ, некоторые молодые монахи посещали государственные средние школы в Сеуле, а также зарубежные колледжи в других странах, главным образом в Японии.</w:t>
      </w:r>
    </w:p>
    <w:p>
      <w:pPr>
        <w:pStyle w:val="BodyText"/>
        <w:ind w:right="562" w:firstLine="707"/>
      </w:pPr>
      <w:r>
        <w:rPr/>
        <w:t>Наряду с современным образованием, приобщение населения к вере было одной из основных задач реформации сынгхи. Чтобы сделать религию доступной для широкой публики, каждый</w:t>
      </w:r>
      <w:r>
        <w:rPr>
          <w:spacing w:val="-10"/>
        </w:rPr>
        <w:t> </w:t>
      </w:r>
      <w:r>
        <w:rPr/>
        <w:t>монастырский</w:t>
      </w:r>
      <w:r>
        <w:rPr>
          <w:spacing w:val="-6"/>
        </w:rPr>
        <w:t> </w:t>
      </w:r>
      <w:r>
        <w:rPr/>
        <w:t>округ</w:t>
      </w:r>
      <w:r>
        <w:rPr>
          <w:spacing w:val="-5"/>
        </w:rPr>
        <w:t> </w:t>
      </w:r>
      <w:r>
        <w:rPr/>
        <w:t>открыл</w:t>
      </w:r>
      <w:r>
        <w:rPr>
          <w:spacing w:val="-5"/>
        </w:rPr>
        <w:t> </w:t>
      </w:r>
      <w:r>
        <w:rPr/>
        <w:t>в</w:t>
      </w:r>
      <w:r>
        <w:rPr>
          <w:spacing w:val="-6"/>
        </w:rPr>
        <w:t> </w:t>
      </w:r>
      <w:r>
        <w:rPr/>
        <w:t>местных</w:t>
      </w:r>
      <w:r>
        <w:rPr>
          <w:spacing w:val="-7"/>
        </w:rPr>
        <w:t> </w:t>
      </w:r>
      <w:r>
        <w:rPr/>
        <w:t>деревнях</w:t>
      </w:r>
      <w:r>
        <w:rPr>
          <w:spacing w:val="-5"/>
        </w:rPr>
        <w:t> </w:t>
      </w:r>
      <w:r>
        <w:rPr/>
        <w:t>и</w:t>
      </w:r>
      <w:r>
        <w:rPr>
          <w:spacing w:val="-5"/>
        </w:rPr>
        <w:t> </w:t>
      </w:r>
      <w:r>
        <w:rPr>
          <w:spacing w:val="-2"/>
        </w:rPr>
        <w:t>городах</w:t>
      </w:r>
    </w:p>
    <w:p>
      <w:pPr>
        <w:pStyle w:val="BodyText"/>
        <w:spacing w:line="283" w:lineRule="exact"/>
      </w:pPr>
      <w:r>
        <w:rPr/>
        <w:t>отделения</w:t>
      </w:r>
      <w:r>
        <w:rPr>
          <w:spacing w:val="13"/>
        </w:rPr>
        <w:t> </w:t>
      </w:r>
      <w:r>
        <w:rPr/>
        <w:t>для</w:t>
      </w:r>
      <w:r>
        <w:rPr>
          <w:spacing w:val="18"/>
        </w:rPr>
        <w:t> </w:t>
      </w:r>
      <w:r>
        <w:rPr/>
        <w:t>миссионерской</w:t>
      </w:r>
      <w:r>
        <w:rPr>
          <w:spacing w:val="18"/>
        </w:rPr>
        <w:t> </w:t>
      </w:r>
      <w:r>
        <w:rPr/>
        <w:t>деятельности</w:t>
      </w:r>
      <w:r>
        <w:rPr>
          <w:spacing w:val="18"/>
        </w:rPr>
        <w:t> </w:t>
      </w:r>
      <w:r>
        <w:rPr/>
        <w:t>«пхогёсо»</w:t>
      </w:r>
      <w:r>
        <w:rPr>
          <w:spacing w:val="16"/>
        </w:rPr>
        <w:t> </w:t>
      </w:r>
      <w:r>
        <w:rPr/>
        <w:t>(</w:t>
      </w:r>
      <w:r>
        <w:rPr>
          <w:rFonts w:ascii="Malgun Gothic" w:hAnsi="Malgun Gothic" w:eastAsia="Malgun Gothic"/>
          <w:sz w:val="20"/>
        </w:rPr>
        <w:t>포교소</w:t>
      </w:r>
      <w:r>
        <w:rPr/>
        <w:t>).</w:t>
      </w:r>
      <w:r>
        <w:rPr>
          <w:spacing w:val="20"/>
        </w:rPr>
        <w:t> </w:t>
      </w:r>
      <w:r>
        <w:rPr>
          <w:spacing w:val="-10"/>
        </w:rPr>
        <w:t>К</w:t>
      </w:r>
    </w:p>
    <w:p>
      <w:pPr>
        <w:pStyle w:val="BodyText"/>
        <w:spacing w:line="233" w:lineRule="exact"/>
      </w:pPr>
      <w:r>
        <w:rPr/>
        <w:t>концу</w:t>
      </w:r>
      <w:r>
        <w:rPr>
          <w:spacing w:val="-1"/>
        </w:rPr>
        <w:t> </w:t>
      </w:r>
      <w:r>
        <w:rPr/>
        <w:t>1924</w:t>
      </w:r>
      <w:r>
        <w:rPr>
          <w:spacing w:val="-2"/>
        </w:rPr>
        <w:t> </w:t>
      </w:r>
      <w:r>
        <w:rPr/>
        <w:t>года насчитывалось</w:t>
      </w:r>
      <w:r>
        <w:rPr>
          <w:spacing w:val="-1"/>
        </w:rPr>
        <w:t> </w:t>
      </w:r>
      <w:r>
        <w:rPr/>
        <w:t>72 пхогёсо, в</w:t>
      </w:r>
      <w:r>
        <w:rPr>
          <w:spacing w:val="-2"/>
        </w:rPr>
        <w:t> </w:t>
      </w:r>
      <w:r>
        <w:rPr/>
        <w:t>том</w:t>
      </w:r>
      <w:r>
        <w:rPr>
          <w:spacing w:val="-3"/>
        </w:rPr>
        <w:t> </w:t>
      </w:r>
      <w:r>
        <w:rPr/>
        <w:t>числе 72 </w:t>
      </w:r>
      <w:r>
        <w:rPr>
          <w:spacing w:val="-2"/>
        </w:rPr>
        <w:t>монаха-</w:t>
      </w:r>
    </w:p>
    <w:p>
      <w:pPr>
        <w:pStyle w:val="BodyText"/>
        <w:spacing w:before="2"/>
        <w:ind w:right="563"/>
      </w:pPr>
      <w:r>
        <w:rPr/>
        <w:t>проповедника и 200 000 мирян. В 1930 году насчитывалось 117 пхогёсо, в которых проживало 122 монаха [11].</w:t>
      </w:r>
    </w:p>
    <w:p>
      <w:pPr>
        <w:pStyle w:val="BodyText"/>
        <w:spacing w:before="1"/>
        <w:ind w:right="562" w:firstLine="707"/>
      </w:pPr>
      <w:r>
        <w:rPr/>
        <w:t>Эти цифры свидетельствуют об усилиях буддистов по охвату более широких слоев общества. После реставрации Мэйдзи японские монахи получили возможность официально вступать в брак. Проводя реформы, корейские монахи быстро переняли эту практику браков из японского буддизма, чтобы сделать буддизм доступным для мирян. Браки среди монахов стали широко распространены еще до того, как они были официально одобрены колониальным</w:t>
      </w:r>
      <w:r>
        <w:rPr>
          <w:spacing w:val="-14"/>
        </w:rPr>
        <w:t> </w:t>
      </w:r>
      <w:r>
        <w:rPr/>
        <w:t>правительством</w:t>
      </w:r>
      <w:r>
        <w:rPr>
          <w:spacing w:val="-12"/>
        </w:rPr>
        <w:t> </w:t>
      </w:r>
      <w:r>
        <w:rPr/>
        <w:t>в</w:t>
      </w:r>
      <w:r>
        <w:rPr>
          <w:spacing w:val="-13"/>
        </w:rPr>
        <w:t> </w:t>
      </w:r>
      <w:r>
        <w:rPr/>
        <w:t>1926</w:t>
      </w:r>
      <w:r>
        <w:rPr>
          <w:spacing w:val="-14"/>
        </w:rPr>
        <w:t> </w:t>
      </w:r>
      <w:r>
        <w:rPr/>
        <w:t>году.</w:t>
      </w:r>
      <w:r>
        <w:rPr>
          <w:spacing w:val="-14"/>
        </w:rPr>
        <w:t> </w:t>
      </w:r>
      <w:r>
        <w:rPr/>
        <w:t>К</w:t>
      </w:r>
      <w:r>
        <w:rPr>
          <w:spacing w:val="-12"/>
        </w:rPr>
        <w:t> </w:t>
      </w:r>
      <w:r>
        <w:rPr/>
        <w:t>концу</w:t>
      </w:r>
      <w:r>
        <w:rPr>
          <w:spacing w:val="-12"/>
        </w:rPr>
        <w:t> </w:t>
      </w:r>
      <w:r>
        <w:rPr/>
        <w:t>колониального периода более 90% корейских монахов были женаты. Такие браки посеяли семена вражды внутри сект.</w:t>
      </w:r>
    </w:p>
    <w:p>
      <w:pPr>
        <w:pStyle w:val="BodyText"/>
        <w:ind w:right="567" w:firstLine="707"/>
      </w:pPr>
      <w:r>
        <w:rPr/>
        <w:t>Небольшая группа монахов решительно сопротивлялась этому влиянию, утверждая, что вступление в брак несовместимо с корейской</w:t>
      </w:r>
      <w:r>
        <w:rPr>
          <w:spacing w:val="3"/>
        </w:rPr>
        <w:t> </w:t>
      </w:r>
      <w:r>
        <w:rPr/>
        <w:t>традицией медитации.</w:t>
      </w:r>
      <w:r>
        <w:rPr>
          <w:spacing w:val="3"/>
        </w:rPr>
        <w:t> </w:t>
      </w:r>
      <w:r>
        <w:rPr/>
        <w:t>Главными</w:t>
      </w:r>
      <w:r>
        <w:rPr>
          <w:spacing w:val="1"/>
        </w:rPr>
        <w:t> </w:t>
      </w:r>
      <w:r>
        <w:rPr/>
        <w:t>представителями</w:t>
      </w:r>
      <w:r>
        <w:rPr>
          <w:spacing w:val="3"/>
        </w:rPr>
        <w:t> </w:t>
      </w:r>
      <w:r>
        <w:rPr>
          <w:spacing w:val="-4"/>
        </w:rPr>
        <w:t>этой</w:t>
      </w:r>
    </w:p>
    <w:p>
      <w:pPr>
        <w:pStyle w:val="BodyText"/>
        <w:spacing w:line="284" w:lineRule="exact"/>
        <w:jc w:val="left"/>
      </w:pPr>
      <w:r>
        <w:rPr/>
        <w:t>группы</w:t>
      </w:r>
      <w:r>
        <w:rPr>
          <w:spacing w:val="44"/>
        </w:rPr>
        <w:t> </w:t>
      </w:r>
      <w:r>
        <w:rPr/>
        <w:t>были</w:t>
      </w:r>
      <w:r>
        <w:rPr>
          <w:spacing w:val="44"/>
        </w:rPr>
        <w:t> </w:t>
      </w:r>
      <w:r>
        <w:rPr/>
        <w:t>монахи</w:t>
      </w:r>
      <w:r>
        <w:rPr>
          <w:spacing w:val="43"/>
        </w:rPr>
        <w:t> </w:t>
      </w:r>
      <w:r>
        <w:rPr/>
        <w:t>Ханам</w:t>
      </w:r>
      <w:r>
        <w:rPr>
          <w:spacing w:val="43"/>
        </w:rPr>
        <w:t> </w:t>
      </w:r>
      <w:r>
        <w:rPr/>
        <w:t>(</w:t>
      </w:r>
      <w:r>
        <w:rPr>
          <w:rFonts w:ascii="Malgun Gothic" w:hAnsi="Malgun Gothic" w:eastAsia="Malgun Gothic"/>
          <w:sz w:val="20"/>
        </w:rPr>
        <w:t>한암</w:t>
      </w:r>
      <w:r>
        <w:rPr/>
        <w:t>)</w:t>
      </w:r>
      <w:r>
        <w:rPr>
          <w:spacing w:val="44"/>
        </w:rPr>
        <w:t> </w:t>
      </w:r>
      <w:r>
        <w:rPr/>
        <w:t>(1876-1951)</w:t>
      </w:r>
      <w:r>
        <w:rPr>
          <w:spacing w:val="44"/>
        </w:rPr>
        <w:t> </w:t>
      </w:r>
      <w:r>
        <w:rPr/>
        <w:t>и</w:t>
      </w:r>
      <w:r>
        <w:rPr>
          <w:spacing w:val="40"/>
        </w:rPr>
        <w:t> </w:t>
      </w:r>
      <w:r>
        <w:rPr/>
        <w:t>Мангон</w:t>
      </w:r>
      <w:r>
        <w:rPr>
          <w:spacing w:val="42"/>
        </w:rPr>
        <w:t> </w:t>
      </w:r>
      <w:r>
        <w:rPr>
          <w:spacing w:val="-4"/>
        </w:rPr>
        <w:t>(</w:t>
      </w:r>
      <w:r>
        <w:rPr>
          <w:rFonts w:ascii="Malgun Gothic" w:hAnsi="Malgun Gothic" w:eastAsia="Malgun Gothic"/>
          <w:spacing w:val="-4"/>
          <w:sz w:val="20"/>
        </w:rPr>
        <w:t>만공</w:t>
      </w:r>
      <w:r>
        <w:rPr>
          <w:spacing w:val="-4"/>
        </w:rPr>
        <w:t>)</w:t>
      </w:r>
    </w:p>
    <w:p>
      <w:pPr>
        <w:pStyle w:val="BodyText"/>
        <w:spacing w:line="232" w:lineRule="exact"/>
        <w:jc w:val="left"/>
      </w:pPr>
      <w:r>
        <w:rPr/>
        <w:t>(1871-1946).</w:t>
      </w:r>
      <w:r>
        <w:rPr>
          <w:spacing w:val="-6"/>
        </w:rPr>
        <w:t> </w:t>
      </w:r>
      <w:r>
        <w:rPr/>
        <w:t>О</w:t>
      </w:r>
      <w:r>
        <w:rPr>
          <w:spacing w:val="-7"/>
        </w:rPr>
        <w:t> </w:t>
      </w:r>
      <w:r>
        <w:rPr/>
        <w:t>характере</w:t>
      </w:r>
      <w:r>
        <w:rPr>
          <w:spacing w:val="-7"/>
        </w:rPr>
        <w:t> </w:t>
      </w:r>
      <w:r>
        <w:rPr/>
        <w:t>Мангона</w:t>
      </w:r>
      <w:r>
        <w:rPr>
          <w:spacing w:val="-5"/>
        </w:rPr>
        <w:t> </w:t>
      </w:r>
      <w:r>
        <w:rPr/>
        <w:t>можно</w:t>
      </w:r>
      <w:r>
        <w:rPr>
          <w:spacing w:val="-6"/>
        </w:rPr>
        <w:t> </w:t>
      </w:r>
      <w:r>
        <w:rPr/>
        <w:t>судить</w:t>
      </w:r>
      <w:r>
        <w:rPr>
          <w:spacing w:val="-5"/>
        </w:rPr>
        <w:t> </w:t>
      </w:r>
      <w:r>
        <w:rPr/>
        <w:t>по</w:t>
      </w:r>
      <w:r>
        <w:rPr>
          <w:spacing w:val="-6"/>
        </w:rPr>
        <w:t> </w:t>
      </w:r>
      <w:r>
        <w:rPr/>
        <w:t>рассказу</w:t>
      </w:r>
      <w:r>
        <w:rPr>
          <w:spacing w:val="-6"/>
        </w:rPr>
        <w:t> </w:t>
      </w:r>
      <w:r>
        <w:rPr/>
        <w:t>о</w:t>
      </w:r>
      <w:r>
        <w:rPr>
          <w:spacing w:val="-5"/>
        </w:rPr>
        <w:t> </w:t>
      </w:r>
      <w:r>
        <w:rPr>
          <w:spacing w:val="-4"/>
        </w:rPr>
        <w:t>том,</w:t>
      </w:r>
    </w:p>
    <w:p>
      <w:pPr>
        <w:pStyle w:val="BodyText"/>
        <w:spacing w:line="252" w:lineRule="exact"/>
        <w:jc w:val="left"/>
      </w:pPr>
      <w:r>
        <w:rPr/>
        <w:t>что</w:t>
      </w:r>
      <w:r>
        <w:rPr>
          <w:spacing w:val="-1"/>
        </w:rPr>
        <w:t> </w:t>
      </w:r>
      <w:r>
        <w:rPr/>
        <w:t>во</w:t>
      </w:r>
      <w:r>
        <w:rPr>
          <w:spacing w:val="1"/>
        </w:rPr>
        <w:t> </w:t>
      </w:r>
      <w:r>
        <w:rPr/>
        <w:t>время ежегодного</w:t>
      </w:r>
      <w:r>
        <w:rPr>
          <w:spacing w:val="1"/>
        </w:rPr>
        <w:t> </w:t>
      </w:r>
      <w:r>
        <w:rPr/>
        <w:t>банкета</w:t>
      </w:r>
      <w:r>
        <w:rPr>
          <w:spacing w:val="2"/>
        </w:rPr>
        <w:t> </w:t>
      </w:r>
      <w:r>
        <w:rPr/>
        <w:t>для</w:t>
      </w:r>
      <w:r>
        <w:rPr>
          <w:spacing w:val="1"/>
        </w:rPr>
        <w:t> </w:t>
      </w:r>
      <w:r>
        <w:rPr/>
        <w:t>настоятелей</w:t>
      </w:r>
      <w:r>
        <w:rPr>
          <w:spacing w:val="1"/>
        </w:rPr>
        <w:t> </w:t>
      </w:r>
      <w:r>
        <w:rPr/>
        <w:t>главных</w:t>
      </w:r>
      <w:r>
        <w:rPr>
          <w:spacing w:val="2"/>
        </w:rPr>
        <w:t> </w:t>
      </w:r>
      <w:r>
        <w:rPr>
          <w:spacing w:val="-2"/>
        </w:rPr>
        <w:t>храмов,</w:t>
      </w:r>
    </w:p>
    <w:p>
      <w:pPr>
        <w:pStyle w:val="BodyText"/>
        <w:spacing w:after="0" w:line="252" w:lineRule="exact"/>
        <w:jc w:val="left"/>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устроенного</w:t>
      </w:r>
      <w:r>
        <w:rPr>
          <w:spacing w:val="-5"/>
        </w:rPr>
        <w:t> </w:t>
      </w:r>
      <w:r>
        <w:rPr/>
        <w:t>генерал-губернатором,</w:t>
      </w:r>
      <w:r>
        <w:rPr>
          <w:spacing w:val="-5"/>
        </w:rPr>
        <w:t> </w:t>
      </w:r>
      <w:r>
        <w:rPr/>
        <w:t>он</w:t>
      </w:r>
      <w:r>
        <w:rPr>
          <w:spacing w:val="-5"/>
        </w:rPr>
        <w:t> </w:t>
      </w:r>
      <w:r>
        <w:rPr/>
        <w:t>был</w:t>
      </w:r>
      <w:r>
        <w:rPr>
          <w:spacing w:val="-5"/>
        </w:rPr>
        <w:t> </w:t>
      </w:r>
      <w:r>
        <w:rPr/>
        <w:t>настолько</w:t>
      </w:r>
      <w:r>
        <w:rPr>
          <w:spacing w:val="-5"/>
        </w:rPr>
        <w:t> </w:t>
      </w:r>
      <w:r>
        <w:rPr/>
        <w:t>сыт</w:t>
      </w:r>
      <w:r>
        <w:rPr>
          <w:spacing w:val="-5"/>
        </w:rPr>
        <w:t> </w:t>
      </w:r>
      <w:r>
        <w:rPr/>
        <w:t>по</w:t>
      </w:r>
      <w:r>
        <w:rPr>
          <w:spacing w:val="-5"/>
        </w:rPr>
        <w:t> </w:t>
      </w:r>
      <w:r>
        <w:rPr/>
        <w:t>горло похвалами, что выкрикнул: «Тераучи [предыдущий генерал- губернатор] будет гореть в аду за то, что позволил корейским буддийским монахам жениться, есть мясо и пить спиртное» [12].</w:t>
      </w:r>
    </w:p>
    <w:p>
      <w:pPr>
        <w:pStyle w:val="BodyText"/>
        <w:ind w:right="563" w:firstLine="707"/>
      </w:pPr>
      <w:r>
        <w:rPr/>
        <w:t>До начала Первомартовского движения за независимость в 1919 году, которое безуспешно пыталось свергнуть колониальный режим, главными целями буддийской реформы были выживание сынгхи и защита ее интересов. Колониальное правительство поощряло буддийские реформы, чтобы корейский буддизм стал достаточно сильным для поддержки японской политики на полуострове. Японское правительство пыталось использовать корейских буддистов, которые много лет страдали от антибуддийской политики во времена династии Чосон, как влиятельный слой населения, поддерживающий Японию.</w:t>
      </w:r>
    </w:p>
    <w:p>
      <w:pPr>
        <w:pStyle w:val="BodyText"/>
        <w:spacing w:line="285" w:lineRule="exact"/>
        <w:ind w:right="563"/>
        <w:jc w:val="right"/>
      </w:pPr>
      <w:r>
        <w:rPr/>
        <w:t>Японский</w:t>
      </w:r>
      <w:r>
        <w:rPr>
          <w:spacing w:val="53"/>
          <w:w w:val="150"/>
        </w:rPr>
        <w:t> </w:t>
      </w:r>
      <w:r>
        <w:rPr/>
        <w:t>режим</w:t>
      </w:r>
      <w:r>
        <w:rPr>
          <w:spacing w:val="52"/>
          <w:w w:val="150"/>
        </w:rPr>
        <w:t> </w:t>
      </w:r>
      <w:r>
        <w:rPr/>
        <w:t>издал</w:t>
      </w:r>
      <w:r>
        <w:rPr>
          <w:spacing w:val="53"/>
          <w:w w:val="150"/>
        </w:rPr>
        <w:t> </w:t>
      </w:r>
      <w:r>
        <w:rPr/>
        <w:t>«Храмовый</w:t>
      </w:r>
      <w:r>
        <w:rPr>
          <w:spacing w:val="53"/>
          <w:w w:val="150"/>
        </w:rPr>
        <w:t> </w:t>
      </w:r>
      <w:r>
        <w:rPr/>
        <w:t>указ»</w:t>
      </w:r>
      <w:r>
        <w:rPr>
          <w:spacing w:val="79"/>
        </w:rPr>
        <w:t> </w:t>
      </w:r>
      <w:r>
        <w:rPr/>
        <w:t>(</w:t>
      </w:r>
      <w:r>
        <w:rPr>
          <w:rFonts w:ascii="Malgun Gothic" w:hAnsi="Malgun Gothic" w:eastAsia="Malgun Gothic"/>
          <w:sz w:val="20"/>
        </w:rPr>
        <w:t>사찰령</w:t>
      </w:r>
      <w:r>
        <w:rPr/>
        <w:t>),</w:t>
      </w:r>
      <w:r>
        <w:rPr>
          <w:spacing w:val="54"/>
          <w:w w:val="150"/>
        </w:rPr>
        <w:t> </w:t>
      </w:r>
      <w:r>
        <w:rPr>
          <w:spacing w:val="-5"/>
        </w:rPr>
        <w:t>как</w:t>
      </w:r>
    </w:p>
    <w:p>
      <w:pPr>
        <w:pStyle w:val="BodyText"/>
        <w:tabs>
          <w:tab w:pos="851" w:val="left" w:leader="none"/>
          <w:tab w:pos="2266" w:val="left" w:leader="none"/>
          <w:tab w:pos="3166" w:val="left" w:leader="none"/>
          <w:tab w:pos="3489" w:val="left" w:leader="none"/>
          <w:tab w:pos="4207" w:val="left" w:leader="none"/>
          <w:tab w:pos="4859" w:val="left" w:leader="none"/>
          <w:tab w:pos="5488" w:val="left" w:leader="none"/>
        </w:tabs>
        <w:spacing w:line="232" w:lineRule="exact"/>
        <w:ind w:left="0" w:right="566"/>
        <w:jc w:val="right"/>
      </w:pPr>
      <w:r>
        <w:rPr>
          <w:spacing w:val="-2"/>
        </w:rPr>
        <w:t>только</w:t>
      </w:r>
      <w:r>
        <w:rPr/>
        <w:tab/>
      </w:r>
      <w:r>
        <w:rPr>
          <w:spacing w:val="-2"/>
        </w:rPr>
        <w:t>оккупировал</w:t>
      </w:r>
      <w:r>
        <w:rPr/>
        <w:tab/>
      </w:r>
      <w:r>
        <w:rPr>
          <w:spacing w:val="-2"/>
        </w:rPr>
        <w:t>Корею.</w:t>
      </w:r>
      <w:r>
        <w:rPr/>
        <w:tab/>
      </w:r>
      <w:r>
        <w:rPr>
          <w:spacing w:val="-10"/>
        </w:rPr>
        <w:t>3</w:t>
      </w:r>
      <w:r>
        <w:rPr/>
        <w:tab/>
      </w:r>
      <w:r>
        <w:rPr>
          <w:spacing w:val="-4"/>
        </w:rPr>
        <w:t>июня</w:t>
      </w:r>
      <w:r>
        <w:rPr/>
        <w:tab/>
      </w:r>
      <w:r>
        <w:rPr>
          <w:spacing w:val="-4"/>
        </w:rPr>
        <w:t>1911</w:t>
      </w:r>
      <w:r>
        <w:rPr/>
        <w:tab/>
      </w:r>
      <w:r>
        <w:rPr>
          <w:spacing w:val="-4"/>
        </w:rPr>
        <w:t>года</w:t>
      </w:r>
      <w:r>
        <w:rPr/>
        <w:tab/>
      </w:r>
      <w:r>
        <w:rPr>
          <w:spacing w:val="-2"/>
        </w:rPr>
        <w:t>японское</w:t>
      </w:r>
    </w:p>
    <w:p>
      <w:pPr>
        <w:pStyle w:val="BodyText"/>
        <w:ind w:right="561"/>
      </w:pPr>
      <w:r>
        <w:rPr/>
        <w:t>правительство обнародовало семь статей политики «Храмового указа», а в следующем месяце оно опубликовало «Правила исполнения храмового указа». Колониальный режим утверждал, что</w:t>
      </w:r>
      <w:r>
        <w:rPr>
          <w:spacing w:val="-9"/>
        </w:rPr>
        <w:t> </w:t>
      </w:r>
      <w:r>
        <w:rPr/>
        <w:t>это</w:t>
      </w:r>
      <w:r>
        <w:rPr>
          <w:spacing w:val="-9"/>
        </w:rPr>
        <w:t> </w:t>
      </w:r>
      <w:r>
        <w:rPr/>
        <w:t>постановление</w:t>
      </w:r>
      <w:r>
        <w:rPr>
          <w:spacing w:val="-8"/>
        </w:rPr>
        <w:t> </w:t>
      </w:r>
      <w:r>
        <w:rPr/>
        <w:t>было</w:t>
      </w:r>
      <w:r>
        <w:rPr>
          <w:spacing w:val="-8"/>
        </w:rPr>
        <w:t> </w:t>
      </w:r>
      <w:r>
        <w:rPr/>
        <w:t>направлено</w:t>
      </w:r>
      <w:r>
        <w:rPr>
          <w:spacing w:val="-9"/>
        </w:rPr>
        <w:t> </w:t>
      </w:r>
      <w:r>
        <w:rPr/>
        <w:t>на</w:t>
      </w:r>
      <w:r>
        <w:rPr>
          <w:spacing w:val="-11"/>
        </w:rPr>
        <w:t> </w:t>
      </w:r>
      <w:r>
        <w:rPr/>
        <w:t>обеспечение</w:t>
      </w:r>
      <w:r>
        <w:rPr>
          <w:spacing w:val="-8"/>
        </w:rPr>
        <w:t> </w:t>
      </w:r>
      <w:r>
        <w:rPr/>
        <w:t>поддержки корейского буддизма и защиту буддийских монастырей. Однако данный закон полностью исключил автономию корейских буддийских</w:t>
      </w:r>
      <w:r>
        <w:rPr>
          <w:spacing w:val="46"/>
        </w:rPr>
        <w:t> </w:t>
      </w:r>
      <w:r>
        <w:rPr/>
        <w:t>храмов.</w:t>
      </w:r>
      <w:r>
        <w:rPr>
          <w:spacing w:val="46"/>
        </w:rPr>
        <w:t> </w:t>
      </w:r>
      <w:r>
        <w:rPr/>
        <w:t>Были</w:t>
      </w:r>
      <w:r>
        <w:rPr>
          <w:spacing w:val="48"/>
        </w:rPr>
        <w:t> </w:t>
      </w:r>
      <w:r>
        <w:rPr/>
        <w:t>учреждены</w:t>
      </w:r>
      <w:r>
        <w:rPr>
          <w:spacing w:val="49"/>
        </w:rPr>
        <w:t> </w:t>
      </w:r>
      <w:r>
        <w:rPr/>
        <w:t>тридцать</w:t>
      </w:r>
      <w:r>
        <w:rPr>
          <w:spacing w:val="46"/>
        </w:rPr>
        <w:t> </w:t>
      </w:r>
      <w:r>
        <w:rPr/>
        <w:t>главных</w:t>
      </w:r>
      <w:r>
        <w:rPr>
          <w:spacing w:val="50"/>
        </w:rPr>
        <w:t> </w:t>
      </w:r>
      <w:r>
        <w:rPr>
          <w:spacing w:val="-2"/>
        </w:rPr>
        <w:t>храмов</w:t>
      </w:r>
    </w:p>
    <w:p>
      <w:pPr>
        <w:pStyle w:val="BodyText"/>
        <w:spacing w:line="189" w:lineRule="auto"/>
        <w:ind w:right="565"/>
      </w:pPr>
      <w:r>
        <w:rPr/>
        <w:t>(понса/ </w:t>
      </w:r>
      <w:r>
        <w:rPr>
          <w:rFonts w:ascii="Malgun Gothic" w:hAnsi="Malgun Gothic" w:eastAsia="Malgun Gothic"/>
          <w:sz w:val="20"/>
        </w:rPr>
        <w:t>본사</w:t>
      </w:r>
      <w:r>
        <w:rPr/>
        <w:t>) в дополнение к более чем девятистам подчиненным храмам (мальса/ </w:t>
      </w:r>
      <w:r>
        <w:rPr>
          <w:rFonts w:ascii="Malgun Gothic" w:hAnsi="Malgun Gothic" w:eastAsia="Malgun Gothic"/>
          <w:sz w:val="20"/>
        </w:rPr>
        <w:t>말사</w:t>
      </w:r>
      <w:r>
        <w:rPr/>
        <w:t>) по всей стране. Более того, появилась должность</w:t>
      </w:r>
      <w:r>
        <w:rPr>
          <w:spacing w:val="24"/>
        </w:rPr>
        <w:t> </w:t>
      </w:r>
      <w:r>
        <w:rPr/>
        <w:t>генерального</w:t>
      </w:r>
      <w:r>
        <w:rPr>
          <w:spacing w:val="24"/>
        </w:rPr>
        <w:t> </w:t>
      </w:r>
      <w:r>
        <w:rPr/>
        <w:t>инспектора</w:t>
      </w:r>
      <w:r>
        <w:rPr>
          <w:spacing w:val="27"/>
        </w:rPr>
        <w:t> </w:t>
      </w:r>
      <w:r>
        <w:rPr/>
        <w:t>храма,</w:t>
      </w:r>
      <w:r>
        <w:rPr>
          <w:spacing w:val="26"/>
        </w:rPr>
        <w:t> </w:t>
      </w:r>
      <w:r>
        <w:rPr/>
        <w:t>которого</w:t>
      </w:r>
      <w:r>
        <w:rPr>
          <w:spacing w:val="27"/>
        </w:rPr>
        <w:t> </w:t>
      </w:r>
      <w:r>
        <w:rPr/>
        <w:t>каждый</w:t>
      </w:r>
      <w:r>
        <w:rPr>
          <w:spacing w:val="26"/>
        </w:rPr>
        <w:t> </w:t>
      </w:r>
      <w:r>
        <w:rPr>
          <w:spacing w:val="-5"/>
        </w:rPr>
        <w:t>год</w:t>
      </w:r>
    </w:p>
    <w:p>
      <w:pPr>
        <w:pStyle w:val="BodyText"/>
        <w:spacing w:before="8"/>
        <w:ind w:right="562"/>
      </w:pPr>
      <w:r>
        <w:rPr/>
        <w:t>вызывали в Сеул, чтобы он присягнул на верность японскому императору.</w:t>
      </w:r>
      <w:r>
        <w:rPr>
          <w:spacing w:val="-10"/>
        </w:rPr>
        <w:t> </w:t>
      </w:r>
      <w:r>
        <w:rPr/>
        <w:t>Без</w:t>
      </w:r>
      <w:r>
        <w:rPr>
          <w:spacing w:val="-9"/>
        </w:rPr>
        <w:t> </w:t>
      </w:r>
      <w:r>
        <w:rPr/>
        <w:t>одобрения</w:t>
      </w:r>
      <w:r>
        <w:rPr>
          <w:spacing w:val="-9"/>
        </w:rPr>
        <w:t> </w:t>
      </w:r>
      <w:r>
        <w:rPr/>
        <w:t>генерального</w:t>
      </w:r>
      <w:r>
        <w:rPr>
          <w:spacing w:val="-8"/>
        </w:rPr>
        <w:t> </w:t>
      </w:r>
      <w:r>
        <w:rPr/>
        <w:t>инспектора</w:t>
      </w:r>
      <w:r>
        <w:rPr>
          <w:spacing w:val="-7"/>
        </w:rPr>
        <w:t> </w:t>
      </w:r>
      <w:r>
        <w:rPr/>
        <w:t>настоятели</w:t>
      </w:r>
      <w:r>
        <w:rPr>
          <w:spacing w:val="-8"/>
        </w:rPr>
        <w:t> </w:t>
      </w:r>
      <w:r>
        <w:rPr/>
        <w:t>не могли по своему усмотрению распоряжаться землей, лесами, зданиями и драгоценными предметами, которые считались собственностью храма [13].</w:t>
      </w:r>
    </w:p>
    <w:p>
      <w:pPr>
        <w:pStyle w:val="BodyText"/>
        <w:ind w:right="563" w:firstLine="707"/>
      </w:pPr>
      <w:r>
        <w:rPr/>
        <w:t>Однако участие корейских монахов в движении 1 марта 1919 года добавило религиозный оттенок к восстанию за восстановление суверенитета Кореи. После общенациональных протестов против японского правления колониальный режим сменил свою политику «принуждения» на так называемую политику «культурного управления» и предоставил корейцам некоторые политические свободы, хотя и в ограниченном объеме. В</w:t>
      </w:r>
      <w:r>
        <w:rPr>
          <w:spacing w:val="-8"/>
        </w:rPr>
        <w:t> </w:t>
      </w:r>
      <w:r>
        <w:rPr/>
        <w:t>этих</w:t>
      </w:r>
      <w:r>
        <w:rPr>
          <w:spacing w:val="-7"/>
        </w:rPr>
        <w:t> </w:t>
      </w:r>
      <w:r>
        <w:rPr/>
        <w:t>условиях</w:t>
      </w:r>
      <w:r>
        <w:rPr>
          <w:spacing w:val="-5"/>
        </w:rPr>
        <w:t> </w:t>
      </w:r>
      <w:r>
        <w:rPr/>
        <w:t>молодые</w:t>
      </w:r>
      <w:r>
        <w:rPr>
          <w:spacing w:val="-6"/>
        </w:rPr>
        <w:t> </w:t>
      </w:r>
      <w:r>
        <w:rPr/>
        <w:t>монахи</w:t>
      </w:r>
      <w:r>
        <w:rPr>
          <w:spacing w:val="-8"/>
        </w:rPr>
        <w:t> </w:t>
      </w:r>
      <w:r>
        <w:rPr/>
        <w:t>создали</w:t>
      </w:r>
      <w:r>
        <w:rPr>
          <w:spacing w:val="-7"/>
        </w:rPr>
        <w:t> </w:t>
      </w:r>
      <w:r>
        <w:rPr/>
        <w:t>буддийские</w:t>
      </w:r>
      <w:r>
        <w:rPr>
          <w:spacing w:val="-4"/>
        </w:rPr>
        <w:t> </w:t>
      </w:r>
      <w:r>
        <w:rPr>
          <w:spacing w:val="-2"/>
        </w:rPr>
        <w:t>молодежные</w:t>
      </w:r>
    </w:p>
    <w:p>
      <w:pPr>
        <w:pStyle w:val="BodyText"/>
        <w:spacing w:after="0"/>
        <w:sectPr>
          <w:pgSz w:w="10320" w:h="14580"/>
          <w:pgMar w:header="0" w:footer="2433" w:top="660" w:bottom="2620" w:left="1417" w:right="1417"/>
        </w:sectPr>
      </w:pPr>
    </w:p>
    <w:p>
      <w:pPr>
        <w:spacing w:before="66"/>
        <w:ind w:left="2752" w:right="0" w:firstLine="0"/>
        <w:jc w:val="left"/>
        <w:rPr>
          <w:sz w:val="18"/>
        </w:rPr>
      </w:pPr>
      <w:r>
        <w:rPr>
          <w:sz w:val="18"/>
        </w:rPr>
        <w:t>Волкова</w:t>
      </w:r>
      <w:r>
        <w:rPr>
          <w:spacing w:val="-4"/>
          <w:sz w:val="18"/>
        </w:rPr>
        <w:t> </w:t>
      </w:r>
      <w:r>
        <w:rPr>
          <w:sz w:val="18"/>
        </w:rPr>
        <w:t>А.</w:t>
      </w:r>
      <w:r>
        <w:rPr>
          <w:spacing w:val="-3"/>
          <w:sz w:val="18"/>
        </w:rPr>
        <w:t> </w:t>
      </w:r>
      <w:r>
        <w:rPr>
          <w:sz w:val="18"/>
        </w:rPr>
        <w:t>Корейский</w:t>
      </w:r>
      <w:r>
        <w:rPr>
          <w:spacing w:val="-3"/>
          <w:sz w:val="18"/>
        </w:rPr>
        <w:t> </w:t>
      </w:r>
      <w:r>
        <w:rPr>
          <w:sz w:val="18"/>
        </w:rPr>
        <w:t>буддизм:</w:t>
      </w:r>
      <w:r>
        <w:rPr>
          <w:spacing w:val="-3"/>
          <w:sz w:val="18"/>
        </w:rPr>
        <w:t> </w:t>
      </w:r>
      <w:r>
        <w:rPr>
          <w:sz w:val="18"/>
        </w:rPr>
        <w:t>от</w:t>
      </w:r>
      <w:r>
        <w:rPr>
          <w:spacing w:val="-3"/>
          <w:sz w:val="18"/>
        </w:rPr>
        <w:t> </w:t>
      </w:r>
      <w:r>
        <w:rPr>
          <w:sz w:val="18"/>
        </w:rPr>
        <w:t>позднего</w:t>
      </w:r>
      <w:r>
        <w:rPr>
          <w:spacing w:val="-3"/>
          <w:sz w:val="18"/>
        </w:rPr>
        <w:t> </w:t>
      </w:r>
      <w:r>
        <w:rPr>
          <w:spacing w:val="-2"/>
          <w:sz w:val="18"/>
        </w:rPr>
        <w:t>Чосона...</w:t>
      </w:r>
    </w:p>
    <w:p>
      <w:pPr>
        <w:pStyle w:val="BodyText"/>
        <w:spacing w:before="151"/>
        <w:ind w:left="0"/>
        <w:jc w:val="left"/>
        <w:rPr>
          <w:sz w:val="18"/>
        </w:rPr>
      </w:pPr>
    </w:p>
    <w:p>
      <w:pPr>
        <w:pStyle w:val="BodyText"/>
        <w:spacing w:before="1"/>
        <w:ind w:right="565"/>
      </w:pPr>
      <w:r>
        <w:rPr/>
        <w:t>ассоциации и начали кампанию против политики «Храмовых указов», требуя самоуправления сынгхи.</w:t>
      </w:r>
    </w:p>
    <w:p>
      <w:pPr>
        <w:pStyle w:val="BodyText"/>
        <w:spacing w:line="216" w:lineRule="auto" w:before="21"/>
        <w:ind w:right="564" w:firstLine="707"/>
      </w:pPr>
      <w:r>
        <w:rPr/>
        <w:t>Молодые монахи также спорили с настоятелями главных монастырей о руководстве администрации сынгхи</w:t>
      </w:r>
      <w:r>
        <w:rPr>
          <w:spacing w:val="-2"/>
        </w:rPr>
        <w:t> </w:t>
      </w:r>
      <w:r>
        <w:rPr/>
        <w:t>и настаивали на массовой</w:t>
      </w:r>
      <w:r>
        <w:rPr>
          <w:spacing w:val="50"/>
        </w:rPr>
        <w:t>  </w:t>
      </w:r>
      <w:r>
        <w:rPr/>
        <w:t>практике</w:t>
      </w:r>
      <w:r>
        <w:rPr>
          <w:spacing w:val="49"/>
        </w:rPr>
        <w:t>  </w:t>
      </w:r>
      <w:r>
        <w:rPr/>
        <w:t>буддизма</w:t>
      </w:r>
      <w:r>
        <w:rPr>
          <w:spacing w:val="50"/>
        </w:rPr>
        <w:t>  </w:t>
      </w:r>
      <w:r>
        <w:rPr/>
        <w:t>(минджунг</w:t>
      </w:r>
      <w:r>
        <w:rPr>
          <w:spacing w:val="51"/>
        </w:rPr>
        <w:t>  </w:t>
      </w:r>
      <w:r>
        <w:rPr/>
        <w:t>пульгё/</w:t>
      </w:r>
      <w:r>
        <w:rPr>
          <w:spacing w:val="53"/>
        </w:rPr>
        <w:t>  </w:t>
      </w:r>
      <w:r>
        <w:rPr>
          <w:rFonts w:ascii="Malgun Gothic" w:hAnsi="Malgun Gothic" w:eastAsia="Malgun Gothic"/>
          <w:spacing w:val="-2"/>
          <w:sz w:val="20"/>
        </w:rPr>
        <w:t>민중불교</w:t>
      </w:r>
      <w:r>
        <w:rPr>
          <w:spacing w:val="-2"/>
        </w:rPr>
        <w:t>).</w:t>
      </w:r>
    </w:p>
    <w:p>
      <w:pPr>
        <w:pStyle w:val="BodyText"/>
        <w:spacing w:line="221" w:lineRule="exact"/>
      </w:pPr>
      <w:r>
        <w:rPr/>
        <w:t>Благодаря</w:t>
      </w:r>
      <w:r>
        <w:rPr>
          <w:spacing w:val="5"/>
        </w:rPr>
        <w:t> </w:t>
      </w:r>
      <w:r>
        <w:rPr/>
        <w:t>поддержке</w:t>
      </w:r>
      <w:r>
        <w:rPr>
          <w:spacing w:val="8"/>
        </w:rPr>
        <w:t> </w:t>
      </w:r>
      <w:r>
        <w:rPr/>
        <w:t>минджунг</w:t>
      </w:r>
      <w:r>
        <w:rPr>
          <w:spacing w:val="8"/>
        </w:rPr>
        <w:t> </w:t>
      </w:r>
      <w:r>
        <w:rPr/>
        <w:t>пульгё</w:t>
      </w:r>
      <w:r>
        <w:rPr>
          <w:spacing w:val="8"/>
        </w:rPr>
        <w:t> </w:t>
      </w:r>
      <w:r>
        <w:rPr/>
        <w:t>они</w:t>
      </w:r>
      <w:r>
        <w:rPr>
          <w:spacing w:val="9"/>
        </w:rPr>
        <w:t> </w:t>
      </w:r>
      <w:r>
        <w:rPr/>
        <w:t>попытались</w:t>
      </w:r>
      <w:r>
        <w:rPr>
          <w:spacing w:val="9"/>
        </w:rPr>
        <w:t> </w:t>
      </w:r>
      <w:r>
        <w:rPr>
          <w:spacing w:val="-2"/>
        </w:rPr>
        <w:t>разорвать</w:t>
      </w:r>
    </w:p>
    <w:p>
      <w:pPr>
        <w:pStyle w:val="BodyText"/>
        <w:ind w:right="563"/>
      </w:pPr>
      <w:r>
        <w:rPr/>
        <w:t>давнюю</w:t>
      </w:r>
      <w:r>
        <w:rPr>
          <w:spacing w:val="-6"/>
        </w:rPr>
        <w:t> </w:t>
      </w:r>
      <w:r>
        <w:rPr/>
        <w:t>связь</w:t>
      </w:r>
      <w:r>
        <w:rPr>
          <w:spacing w:val="-6"/>
        </w:rPr>
        <w:t> </w:t>
      </w:r>
      <w:r>
        <w:rPr/>
        <w:t>своей</w:t>
      </w:r>
      <w:r>
        <w:rPr>
          <w:spacing w:val="-7"/>
        </w:rPr>
        <w:t> </w:t>
      </w:r>
      <w:r>
        <w:rPr/>
        <w:t>религии</w:t>
      </w:r>
      <w:r>
        <w:rPr>
          <w:spacing w:val="-7"/>
        </w:rPr>
        <w:t> </w:t>
      </w:r>
      <w:r>
        <w:rPr/>
        <w:t>с</w:t>
      </w:r>
      <w:r>
        <w:rPr>
          <w:spacing w:val="-6"/>
        </w:rPr>
        <w:t> </w:t>
      </w:r>
      <w:r>
        <w:rPr/>
        <w:t>правительством</w:t>
      </w:r>
      <w:r>
        <w:rPr>
          <w:spacing w:val="-6"/>
        </w:rPr>
        <w:t> </w:t>
      </w:r>
      <w:r>
        <w:rPr/>
        <w:t>и</w:t>
      </w:r>
      <w:r>
        <w:rPr>
          <w:spacing w:val="-6"/>
        </w:rPr>
        <w:t> </w:t>
      </w:r>
      <w:r>
        <w:rPr/>
        <w:t>распространить</w:t>
      </w:r>
      <w:r>
        <w:rPr>
          <w:spacing w:val="-6"/>
        </w:rPr>
        <w:t> </w:t>
      </w:r>
      <w:r>
        <w:rPr/>
        <w:t>ее на более широкие слои общества. Кроме того, они пытались восстановить названия сект и идентичность, которые были утрачены во времена династии Чосон. Это движение за установление идентичности сект переросло в требование по созданию центральной организации для объединения сынгхи. Движение за централизацию, в свою очередь, было формой сопротивления вмешательству правительства в дела буддизма. В 1941</w:t>
      </w:r>
      <w:r>
        <w:rPr>
          <w:spacing w:val="-14"/>
        </w:rPr>
        <w:t> </w:t>
      </w:r>
      <w:r>
        <w:rPr/>
        <w:t>году</w:t>
      </w:r>
      <w:r>
        <w:rPr>
          <w:spacing w:val="-14"/>
        </w:rPr>
        <w:t> </w:t>
      </w:r>
      <w:r>
        <w:rPr/>
        <w:t>сынгха</w:t>
      </w:r>
      <w:r>
        <w:rPr>
          <w:spacing w:val="-14"/>
        </w:rPr>
        <w:t> </w:t>
      </w:r>
      <w:r>
        <w:rPr/>
        <w:t>была</w:t>
      </w:r>
      <w:r>
        <w:rPr>
          <w:spacing w:val="-11"/>
        </w:rPr>
        <w:t> </w:t>
      </w:r>
      <w:r>
        <w:rPr/>
        <w:t>окончательно</w:t>
      </w:r>
      <w:r>
        <w:rPr>
          <w:spacing w:val="-14"/>
        </w:rPr>
        <w:t> </w:t>
      </w:r>
      <w:r>
        <w:rPr/>
        <w:t>объединена</w:t>
      </w:r>
      <w:r>
        <w:rPr>
          <w:spacing w:val="-11"/>
        </w:rPr>
        <w:t> </w:t>
      </w:r>
      <w:r>
        <w:rPr/>
        <w:t>под</w:t>
      </w:r>
      <w:r>
        <w:rPr>
          <w:spacing w:val="-10"/>
        </w:rPr>
        <w:t> </w:t>
      </w:r>
      <w:r>
        <w:rPr>
          <w:spacing w:val="-2"/>
        </w:rPr>
        <w:t>руководством</w:t>
      </w:r>
    </w:p>
    <w:p>
      <w:pPr>
        <w:pStyle w:val="BodyText"/>
        <w:spacing w:line="194" w:lineRule="auto" w:before="39"/>
        <w:ind w:right="565"/>
      </w:pPr>
      <w:r>
        <w:rPr/>
        <w:t>центрального храмового управления, расположенного в храме Тхэгоса (</w:t>
      </w:r>
      <w:r>
        <w:rPr>
          <w:rFonts w:ascii="Malgun Gothic" w:hAnsi="Malgun Gothic" w:eastAsia="Malgun Gothic"/>
          <w:sz w:val="20"/>
        </w:rPr>
        <w:t>태고사</w:t>
      </w:r>
      <w:r>
        <w:rPr/>
        <w:t>), и приняла название Чогеджонг (</w:t>
      </w:r>
      <w:r>
        <w:rPr>
          <w:rFonts w:ascii="Malgun Gothic" w:hAnsi="Malgun Gothic" w:eastAsia="Malgun Gothic"/>
          <w:sz w:val="20"/>
        </w:rPr>
        <w:t>조계종</w:t>
      </w:r>
      <w:r>
        <w:rPr/>
        <w:t>).</w:t>
      </w:r>
    </w:p>
    <w:p>
      <w:pPr>
        <w:pStyle w:val="BodyText"/>
        <w:spacing w:line="231" w:lineRule="exact"/>
        <w:ind w:left="1276"/>
      </w:pPr>
      <w:r>
        <w:rPr/>
        <w:t>В</w:t>
      </w:r>
      <w:r>
        <w:rPr>
          <w:spacing w:val="49"/>
        </w:rPr>
        <w:t>  </w:t>
      </w:r>
      <w:r>
        <w:rPr/>
        <w:t>целом,</w:t>
      </w:r>
      <w:r>
        <w:rPr>
          <w:spacing w:val="49"/>
        </w:rPr>
        <w:t>  </w:t>
      </w:r>
      <w:r>
        <w:rPr/>
        <w:t>жизнеспособность</w:t>
      </w:r>
      <w:r>
        <w:rPr>
          <w:spacing w:val="50"/>
        </w:rPr>
        <w:t>  </w:t>
      </w:r>
      <w:r>
        <w:rPr/>
        <w:t>корейского</w:t>
      </w:r>
      <w:r>
        <w:rPr>
          <w:spacing w:val="49"/>
        </w:rPr>
        <w:t>  </w:t>
      </w:r>
      <w:r>
        <w:rPr/>
        <w:t>буддизма</w:t>
      </w:r>
      <w:r>
        <w:rPr>
          <w:spacing w:val="51"/>
        </w:rPr>
        <w:t>  </w:t>
      </w:r>
      <w:r>
        <w:rPr>
          <w:spacing w:val="-10"/>
        </w:rPr>
        <w:t>в</w:t>
      </w:r>
    </w:p>
    <w:p>
      <w:pPr>
        <w:pStyle w:val="BodyText"/>
        <w:spacing w:before="2"/>
        <w:ind w:right="563"/>
      </w:pPr>
      <w:r>
        <w:rPr/>
        <w:t>колониальную эпоху в значительной степени зависела от участия буддистов</w:t>
      </w:r>
      <w:r>
        <w:rPr>
          <w:spacing w:val="-13"/>
        </w:rPr>
        <w:t> </w:t>
      </w:r>
      <w:r>
        <w:rPr/>
        <w:t>в</w:t>
      </w:r>
      <w:r>
        <w:rPr>
          <w:spacing w:val="-13"/>
        </w:rPr>
        <w:t> </w:t>
      </w:r>
      <w:r>
        <w:rPr/>
        <w:t>общенациональном</w:t>
      </w:r>
      <w:r>
        <w:rPr>
          <w:spacing w:val="-12"/>
        </w:rPr>
        <w:t> </w:t>
      </w:r>
      <w:r>
        <w:rPr/>
        <w:t>движении</w:t>
      </w:r>
      <w:r>
        <w:rPr>
          <w:spacing w:val="-12"/>
        </w:rPr>
        <w:t> </w:t>
      </w:r>
      <w:r>
        <w:rPr/>
        <w:t>за</w:t>
      </w:r>
      <w:r>
        <w:rPr>
          <w:spacing w:val="-11"/>
        </w:rPr>
        <w:t> </w:t>
      </w:r>
      <w:r>
        <w:rPr/>
        <w:t>независимость</w:t>
      </w:r>
      <w:r>
        <w:rPr>
          <w:spacing w:val="-11"/>
        </w:rPr>
        <w:t> </w:t>
      </w:r>
      <w:r>
        <w:rPr/>
        <w:t>Кореи. Однако в процессе оккупации корейский буддизм увяз в противоречивых отношениях с японским государством, чтобы не быть навсегда уничтоженным. Стратегия «Храмового указа» и вмешательство правительства в дела сынгхи продолжались до конца японского правления в 1945 году.</w:t>
      </w:r>
    </w:p>
    <w:p>
      <w:pPr>
        <w:pStyle w:val="BodyText"/>
        <w:spacing w:before="1"/>
        <w:ind w:right="561" w:firstLine="707"/>
      </w:pPr>
      <w:r>
        <w:rPr/>
        <w:t>В ходе проведенного исследования были тщательно рассмотрены исторические корни буддизма в Корее XVIII-XX веков, а также специфика его развития в условиях политических и социальных трансформаций, этапы упадка и возрождения, ключевые фигуры и школы, сыгравшие значительную роль в сохранении и адаптации этой традиции. Исследование включало сравнительный анализ различных периодов – от гонений при чосонской династии до модернизации в японский колониальный период– что выявило как общие черты преемственности, так и различия в адаптации к вызовам эпохи, позволив глубже понять уникальные аспекты корейского буддизма. Кроме того, в рамках работы было уделено внимание общественно-политическому влиянию буддизма, его роли в формировании культурной идентичности,</w:t>
      </w:r>
      <w:r>
        <w:rPr>
          <w:spacing w:val="28"/>
        </w:rPr>
        <w:t> </w:t>
      </w:r>
      <w:r>
        <w:rPr/>
        <w:t>участии</w:t>
      </w:r>
      <w:r>
        <w:rPr>
          <w:spacing w:val="27"/>
        </w:rPr>
        <w:t> </w:t>
      </w:r>
      <w:r>
        <w:rPr/>
        <w:t>в</w:t>
      </w:r>
      <w:r>
        <w:rPr>
          <w:spacing w:val="25"/>
        </w:rPr>
        <w:t> </w:t>
      </w:r>
      <w:r>
        <w:rPr/>
        <w:t>национальных</w:t>
      </w:r>
      <w:r>
        <w:rPr>
          <w:spacing w:val="26"/>
        </w:rPr>
        <w:t> </w:t>
      </w:r>
      <w:r>
        <w:rPr/>
        <w:t>движениях</w:t>
      </w:r>
      <w:r>
        <w:rPr>
          <w:spacing w:val="28"/>
        </w:rPr>
        <w:t> </w:t>
      </w:r>
      <w:r>
        <w:rPr/>
        <w:t>и</w:t>
      </w:r>
      <w:r>
        <w:rPr>
          <w:spacing w:val="28"/>
        </w:rPr>
        <w:t> </w:t>
      </w:r>
      <w:r>
        <w:rPr/>
        <w:t>социальной</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5"/>
      </w:pPr>
      <w:r>
        <w:rPr/>
        <w:t>деятельности, что подчеркивает его значимость в контексте корейского общества.</w:t>
      </w:r>
    </w:p>
    <w:p>
      <w:pPr>
        <w:pStyle w:val="BodyText"/>
        <w:ind w:right="562" w:firstLine="707"/>
      </w:pPr>
      <w:r>
        <w:rPr/>
        <w:t>Буддизм в Корее в XVIII-XX веках прошел сложный и многогранный путь эволюции, неразрывно связанный с историческими, социальными и политическими изменениями страны</w:t>
      </w:r>
      <w:r>
        <w:rPr>
          <w:spacing w:val="-4"/>
        </w:rPr>
        <w:t> </w:t>
      </w:r>
      <w:r>
        <w:rPr/>
        <w:t>–</w:t>
      </w:r>
      <w:r>
        <w:rPr>
          <w:spacing w:val="-4"/>
        </w:rPr>
        <w:t> </w:t>
      </w:r>
      <w:r>
        <w:rPr/>
        <w:t>от</w:t>
      </w:r>
      <w:r>
        <w:rPr>
          <w:spacing w:val="-3"/>
        </w:rPr>
        <w:t> </w:t>
      </w:r>
      <w:r>
        <w:rPr/>
        <w:t>строгих</w:t>
      </w:r>
      <w:r>
        <w:rPr>
          <w:spacing w:val="-5"/>
        </w:rPr>
        <w:t> </w:t>
      </w:r>
      <w:r>
        <w:rPr/>
        <w:t>ограничений</w:t>
      </w:r>
      <w:r>
        <w:rPr>
          <w:spacing w:val="-3"/>
        </w:rPr>
        <w:t> </w:t>
      </w:r>
      <w:r>
        <w:rPr/>
        <w:t>конфуцианства</w:t>
      </w:r>
      <w:r>
        <w:rPr>
          <w:spacing w:val="-4"/>
        </w:rPr>
        <w:t> </w:t>
      </w:r>
      <w:r>
        <w:rPr/>
        <w:t>до</w:t>
      </w:r>
      <w:r>
        <w:rPr>
          <w:spacing w:val="-2"/>
        </w:rPr>
        <w:t> </w:t>
      </w:r>
      <w:r>
        <w:rPr/>
        <w:t>возрождения</w:t>
      </w:r>
      <w:r>
        <w:rPr>
          <w:spacing w:val="-3"/>
        </w:rPr>
        <w:t> </w:t>
      </w:r>
      <w:r>
        <w:rPr/>
        <w:t>в борьбе за независимость и модернизации. Его развитие сопровождалось как поддержкой со стороны интеллектуалов и монашеских общин, так и противодействием со стороны властей, что свидетельствует о многообразии подходов к религиозным </w:t>
      </w:r>
      <w:r>
        <w:rPr>
          <w:spacing w:val="-2"/>
        </w:rPr>
        <w:t>вопросам.</w:t>
      </w:r>
    </w:p>
    <w:p>
      <w:pPr>
        <w:pStyle w:val="BodyText"/>
        <w:spacing w:before="1"/>
        <w:ind w:right="563" w:firstLine="707"/>
      </w:pPr>
      <w:r>
        <w:rPr/>
        <w:t>Буддизм активно участвовал в культурных и образовательных процессах, поддерживал националистические движения</w:t>
      </w:r>
      <w:r>
        <w:rPr>
          <w:spacing w:val="-7"/>
        </w:rPr>
        <w:t> </w:t>
      </w:r>
      <w:r>
        <w:rPr/>
        <w:t>и</w:t>
      </w:r>
      <w:r>
        <w:rPr>
          <w:spacing w:val="-7"/>
        </w:rPr>
        <w:t> </w:t>
      </w:r>
      <w:r>
        <w:rPr/>
        <w:t>оказывал</w:t>
      </w:r>
      <w:r>
        <w:rPr>
          <w:spacing w:val="-7"/>
        </w:rPr>
        <w:t> </w:t>
      </w:r>
      <w:r>
        <w:rPr/>
        <w:t>влияние</w:t>
      </w:r>
      <w:r>
        <w:rPr>
          <w:spacing w:val="-6"/>
        </w:rPr>
        <w:t> </w:t>
      </w:r>
      <w:r>
        <w:rPr/>
        <w:t>на</w:t>
      </w:r>
      <w:r>
        <w:rPr>
          <w:spacing w:val="-7"/>
        </w:rPr>
        <w:t> </w:t>
      </w:r>
      <w:r>
        <w:rPr/>
        <w:t>общественные</w:t>
      </w:r>
      <w:r>
        <w:rPr>
          <w:spacing w:val="-6"/>
        </w:rPr>
        <w:t> </w:t>
      </w:r>
      <w:r>
        <w:rPr/>
        <w:t>реформы.</w:t>
      </w:r>
      <w:r>
        <w:rPr>
          <w:spacing w:val="-7"/>
        </w:rPr>
        <w:t> </w:t>
      </w:r>
      <w:r>
        <w:rPr/>
        <w:t>Его</w:t>
      </w:r>
      <w:r>
        <w:rPr>
          <w:spacing w:val="-7"/>
        </w:rPr>
        <w:t> </w:t>
      </w:r>
      <w:r>
        <w:rPr/>
        <w:t>роль в сохранении традиций и адаптации к современности также была значительной, что подчеркивает вклад в развитие корейского общества. Сравнительный анализ показал, что, несмотря на различия в периодах и школах, буддизм внес важный вклад в формирование национальной идентичности и культурных ценностей, что является ключевым аспектом для понимания современного корейского общества.</w:t>
      </w:r>
    </w:p>
    <w:p>
      <w:pPr>
        <w:pStyle w:val="BodyText"/>
        <w:spacing w:before="23"/>
        <w:ind w:left="0"/>
        <w:jc w:val="left"/>
      </w:pPr>
    </w:p>
    <w:p>
      <w:pPr>
        <w:pStyle w:val="Heading2"/>
        <w:ind w:left="1867"/>
      </w:pPr>
      <w:r>
        <w:rPr/>
        <w:t>Список</w:t>
      </w:r>
      <w:r>
        <w:rPr>
          <w:spacing w:val="-9"/>
        </w:rPr>
        <w:t> </w:t>
      </w:r>
      <w:r>
        <w:rPr/>
        <w:t>использованной</w:t>
      </w:r>
      <w:r>
        <w:rPr>
          <w:spacing w:val="-10"/>
        </w:rPr>
        <w:t> </w:t>
      </w:r>
      <w:r>
        <w:rPr>
          <w:spacing w:val="-2"/>
        </w:rPr>
        <w:t>литературы:</w:t>
      </w:r>
    </w:p>
    <w:p>
      <w:pPr>
        <w:pStyle w:val="BodyText"/>
        <w:spacing w:before="24"/>
        <w:ind w:left="0"/>
        <w:jc w:val="left"/>
        <w:rPr>
          <w:b/>
        </w:rPr>
      </w:pPr>
    </w:p>
    <w:p>
      <w:pPr>
        <w:pStyle w:val="ListParagraph"/>
        <w:numPr>
          <w:ilvl w:val="0"/>
          <w:numId w:val="44"/>
        </w:numPr>
        <w:tabs>
          <w:tab w:pos="1288" w:val="left" w:leader="none"/>
        </w:tabs>
        <w:spacing w:line="259" w:lineRule="auto" w:before="1" w:after="0"/>
        <w:ind w:left="1288" w:right="564" w:hanging="360"/>
        <w:jc w:val="left"/>
        <w:rPr>
          <w:sz w:val="20"/>
        </w:rPr>
      </w:pPr>
      <w:r>
        <w:rPr>
          <w:sz w:val="20"/>
        </w:rPr>
        <w:t>Шмакова</w:t>
      </w:r>
      <w:r>
        <w:rPr>
          <w:spacing w:val="37"/>
          <w:sz w:val="20"/>
        </w:rPr>
        <w:t> </w:t>
      </w:r>
      <w:r>
        <w:rPr>
          <w:sz w:val="20"/>
        </w:rPr>
        <w:t>А.С.</w:t>
      </w:r>
      <w:r>
        <w:rPr>
          <w:spacing w:val="37"/>
          <w:sz w:val="20"/>
        </w:rPr>
        <w:t> </w:t>
      </w:r>
      <w:r>
        <w:rPr>
          <w:sz w:val="20"/>
        </w:rPr>
        <w:t>Трансформация</w:t>
      </w:r>
      <w:r>
        <w:rPr>
          <w:spacing w:val="36"/>
          <w:sz w:val="20"/>
        </w:rPr>
        <w:t> </w:t>
      </w:r>
      <w:r>
        <w:rPr>
          <w:sz w:val="20"/>
        </w:rPr>
        <w:t>статуса</w:t>
      </w:r>
      <w:r>
        <w:rPr>
          <w:spacing w:val="37"/>
          <w:sz w:val="20"/>
        </w:rPr>
        <w:t> </w:t>
      </w:r>
      <w:r>
        <w:rPr>
          <w:sz w:val="20"/>
        </w:rPr>
        <w:t>буддизма</w:t>
      </w:r>
      <w:r>
        <w:rPr>
          <w:spacing w:val="37"/>
          <w:sz w:val="20"/>
        </w:rPr>
        <w:t> </w:t>
      </w:r>
      <w:r>
        <w:rPr>
          <w:sz w:val="20"/>
        </w:rPr>
        <w:t>на</w:t>
      </w:r>
      <w:r>
        <w:rPr>
          <w:spacing w:val="37"/>
          <w:sz w:val="20"/>
        </w:rPr>
        <w:t> </w:t>
      </w:r>
      <w:r>
        <w:rPr>
          <w:sz w:val="20"/>
        </w:rPr>
        <w:t>корейском полуострове</w:t>
      </w:r>
      <w:r>
        <w:rPr>
          <w:spacing w:val="40"/>
          <w:sz w:val="20"/>
        </w:rPr>
        <w:t> </w:t>
      </w:r>
      <w:r>
        <w:rPr>
          <w:sz w:val="20"/>
        </w:rPr>
        <w:t>в</w:t>
      </w:r>
      <w:r>
        <w:rPr>
          <w:spacing w:val="40"/>
          <w:sz w:val="20"/>
        </w:rPr>
        <w:t> </w:t>
      </w:r>
      <w:r>
        <w:rPr>
          <w:sz w:val="20"/>
        </w:rPr>
        <w:t>эпоху</w:t>
      </w:r>
      <w:r>
        <w:rPr>
          <w:spacing w:val="40"/>
          <w:sz w:val="20"/>
        </w:rPr>
        <w:t> </w:t>
      </w:r>
      <w:r>
        <w:rPr>
          <w:sz w:val="20"/>
        </w:rPr>
        <w:t>Чосон</w:t>
      </w:r>
      <w:r>
        <w:rPr>
          <w:spacing w:val="40"/>
          <w:sz w:val="20"/>
        </w:rPr>
        <w:t> </w:t>
      </w:r>
      <w:r>
        <w:rPr>
          <w:sz w:val="20"/>
        </w:rPr>
        <w:t>(1392-1910)</w:t>
      </w:r>
      <w:r>
        <w:rPr>
          <w:spacing w:val="40"/>
          <w:sz w:val="20"/>
        </w:rPr>
        <w:t> </w:t>
      </w:r>
      <w:r>
        <w:rPr>
          <w:sz w:val="20"/>
        </w:rPr>
        <w:t>/</w:t>
      </w:r>
      <w:r>
        <w:rPr>
          <w:spacing w:val="40"/>
          <w:sz w:val="20"/>
        </w:rPr>
        <w:t> </w:t>
      </w:r>
      <w:r>
        <w:rPr>
          <w:sz w:val="20"/>
        </w:rPr>
        <w:t>А.С.</w:t>
      </w:r>
      <w:r>
        <w:rPr>
          <w:spacing w:val="40"/>
          <w:sz w:val="20"/>
        </w:rPr>
        <w:t> </w:t>
      </w:r>
      <w:r>
        <w:rPr>
          <w:sz w:val="20"/>
        </w:rPr>
        <w:t>Шмакова,</w:t>
      </w:r>
      <w:r>
        <w:rPr>
          <w:spacing w:val="40"/>
          <w:sz w:val="20"/>
        </w:rPr>
        <w:t> </w:t>
      </w:r>
      <w:r>
        <w:rPr>
          <w:sz w:val="20"/>
        </w:rPr>
        <w:t>А.Д. Кравцова // Буддологические исследования. 2024. </w:t>
      </w:r>
      <w:hyperlink r:id="rId164">
        <w:r>
          <w:rPr>
            <w:color w:val="0000FF"/>
            <w:spacing w:val="-2"/>
            <w:sz w:val="20"/>
            <w:u w:val="single" w:color="0000FF"/>
          </w:rPr>
          <w:t>https://elibrary.ru/item.asp?id=77274007</w:t>
        </w:r>
      </w:hyperlink>
    </w:p>
    <w:p>
      <w:pPr>
        <w:pStyle w:val="ListParagraph"/>
        <w:numPr>
          <w:ilvl w:val="0"/>
          <w:numId w:val="44"/>
        </w:numPr>
        <w:tabs>
          <w:tab w:pos="1288" w:val="left" w:leader="none"/>
          <w:tab w:pos="2008" w:val="left" w:leader="none"/>
          <w:tab w:pos="2930" w:val="left" w:leader="none"/>
          <w:tab w:pos="4452" w:val="left" w:leader="none"/>
          <w:tab w:pos="5662" w:val="left" w:leader="none"/>
          <w:tab w:pos="6803" w:val="left" w:leader="none"/>
        </w:tabs>
        <w:spacing w:line="257" w:lineRule="exact" w:before="0" w:after="0"/>
        <w:ind w:left="1288" w:right="0" w:hanging="360"/>
        <w:jc w:val="left"/>
        <w:rPr>
          <w:sz w:val="20"/>
        </w:rPr>
      </w:pPr>
      <w:r>
        <w:rPr>
          <w:rFonts w:ascii="Malgun Gothic" w:eastAsia="Malgun Gothic"/>
          <w:spacing w:val="-5"/>
          <w:sz w:val="20"/>
        </w:rPr>
        <w:t>문경</w:t>
      </w:r>
      <w:r>
        <w:rPr>
          <w:rFonts w:ascii="Malgun Gothic" w:eastAsia="Malgun Gothic"/>
          <w:sz w:val="20"/>
        </w:rPr>
        <w:tab/>
      </w:r>
      <w:r>
        <w:rPr>
          <w:rFonts w:ascii="Malgun Gothic" w:eastAsia="Malgun Gothic"/>
          <w:spacing w:val="-5"/>
          <w:sz w:val="20"/>
        </w:rPr>
        <w:t>봉암사</w:t>
      </w:r>
      <w:r>
        <w:rPr>
          <w:rFonts w:ascii="Malgun Gothic" w:eastAsia="Malgun Gothic"/>
          <w:sz w:val="20"/>
        </w:rPr>
        <w:tab/>
      </w:r>
      <w:r>
        <w:rPr>
          <w:rFonts w:ascii="Malgun Gothic" w:eastAsia="Malgun Gothic"/>
          <w:spacing w:val="-2"/>
          <w:sz w:val="20"/>
        </w:rPr>
        <w:t>지증대사탑비</w:t>
      </w:r>
      <w:r>
        <w:rPr>
          <w:rFonts w:ascii="Malgun Gothic" w:eastAsia="Malgun Gothic"/>
          <w:sz w:val="20"/>
        </w:rPr>
        <w:tab/>
      </w:r>
      <w:r>
        <w:rPr>
          <w:spacing w:val="-2"/>
          <w:sz w:val="20"/>
        </w:rPr>
        <w:t>[Electronic</w:t>
      </w:r>
      <w:r>
        <w:rPr>
          <w:sz w:val="20"/>
        </w:rPr>
        <w:tab/>
      </w:r>
      <w:r>
        <w:rPr>
          <w:spacing w:val="-2"/>
          <w:sz w:val="20"/>
        </w:rPr>
        <w:t>resources]</w:t>
      </w:r>
      <w:r>
        <w:rPr>
          <w:sz w:val="20"/>
        </w:rPr>
        <w:tab/>
      </w:r>
      <w:r>
        <w:rPr>
          <w:spacing w:val="-5"/>
          <w:sz w:val="20"/>
        </w:rPr>
        <w:t>//</w:t>
      </w:r>
    </w:p>
    <w:p>
      <w:pPr>
        <w:spacing w:line="313" w:lineRule="exact" w:before="0"/>
        <w:ind w:left="1288" w:right="0" w:firstLine="0"/>
        <w:jc w:val="left"/>
        <w:rPr>
          <w:sz w:val="20"/>
        </w:rPr>
      </w:pPr>
      <w:r>
        <w:rPr>
          <w:rFonts w:ascii="Malgun Gothic" w:eastAsia="Malgun Gothic"/>
          <w:spacing w:val="-2"/>
          <w:sz w:val="20"/>
        </w:rPr>
        <w:t>한국사데이터베이스</w:t>
      </w:r>
      <w:r>
        <w:rPr>
          <w:spacing w:val="-2"/>
          <w:sz w:val="20"/>
        </w:rPr>
        <w:t>.</w:t>
      </w:r>
    </w:p>
    <w:p>
      <w:pPr>
        <w:spacing w:line="198" w:lineRule="exact" w:before="0"/>
        <w:ind w:left="1288" w:right="0" w:firstLine="0"/>
        <w:jc w:val="left"/>
        <w:rPr>
          <w:sz w:val="20"/>
        </w:rPr>
      </w:pPr>
      <w:hyperlink r:id="rId165">
        <w:r>
          <w:rPr>
            <w:color w:val="0000FF"/>
            <w:spacing w:val="-2"/>
            <w:sz w:val="20"/>
            <w:u w:val="single" w:color="0000FF"/>
          </w:rPr>
          <w:t>https://db.history.go.kr/id/gskh_005_0010_0160_0060</w:t>
        </w:r>
      </w:hyperlink>
    </w:p>
    <w:p>
      <w:pPr>
        <w:pStyle w:val="ListParagraph"/>
        <w:numPr>
          <w:ilvl w:val="0"/>
          <w:numId w:val="44"/>
        </w:numPr>
        <w:tabs>
          <w:tab w:pos="1288" w:val="left" w:leader="none"/>
        </w:tabs>
        <w:spacing w:line="298" w:lineRule="exact" w:before="0" w:after="0"/>
        <w:ind w:left="1288" w:right="0" w:hanging="360"/>
        <w:jc w:val="left"/>
        <w:rPr>
          <w:sz w:val="20"/>
        </w:rPr>
      </w:pPr>
      <w:r>
        <w:rPr>
          <w:rFonts w:ascii="Malgun Gothic" w:eastAsia="Malgun Gothic"/>
          <w:sz w:val="20"/>
        </w:rPr>
        <w:t>조선왕조실록</w:t>
      </w:r>
      <w:r>
        <w:rPr>
          <w:sz w:val="20"/>
        </w:rPr>
        <w:t>,</w:t>
      </w:r>
      <w:r>
        <w:rPr>
          <w:spacing w:val="60"/>
          <w:sz w:val="20"/>
        </w:rPr>
        <w:t> </w:t>
      </w:r>
      <w:r>
        <w:rPr>
          <w:rFonts w:ascii="Malgun Gothic" w:eastAsia="Malgun Gothic"/>
          <w:sz w:val="20"/>
        </w:rPr>
        <w:t>태종</w:t>
      </w:r>
      <w:r>
        <w:rPr>
          <w:rFonts w:ascii="Malgun Gothic" w:eastAsia="Malgun Gothic"/>
          <w:spacing w:val="39"/>
          <w:sz w:val="20"/>
        </w:rPr>
        <w:t> </w:t>
      </w:r>
      <w:r>
        <w:rPr>
          <w:sz w:val="20"/>
        </w:rPr>
        <w:t>2</w:t>
      </w:r>
      <w:r>
        <w:rPr>
          <w:spacing w:val="67"/>
          <w:sz w:val="20"/>
        </w:rPr>
        <w:t> </w:t>
      </w:r>
      <w:r>
        <w:rPr>
          <w:rFonts w:ascii="Malgun Gothic" w:eastAsia="Malgun Gothic"/>
          <w:sz w:val="20"/>
        </w:rPr>
        <w:t>년</w:t>
      </w:r>
      <w:r>
        <w:rPr>
          <w:rFonts w:ascii="Malgun Gothic" w:eastAsia="Malgun Gothic"/>
          <w:spacing w:val="39"/>
          <w:sz w:val="20"/>
        </w:rPr>
        <w:t> </w:t>
      </w:r>
      <w:r>
        <w:rPr>
          <w:sz w:val="20"/>
        </w:rPr>
        <w:t>4</w:t>
      </w:r>
      <w:r>
        <w:rPr>
          <w:spacing w:val="66"/>
          <w:sz w:val="20"/>
        </w:rPr>
        <w:t> </w:t>
      </w:r>
      <w:r>
        <w:rPr>
          <w:rFonts w:ascii="Malgun Gothic" w:eastAsia="Malgun Gothic"/>
          <w:sz w:val="20"/>
        </w:rPr>
        <w:t>월</w:t>
      </w:r>
      <w:r>
        <w:rPr>
          <w:rFonts w:ascii="Malgun Gothic" w:eastAsia="Malgun Gothic"/>
          <w:spacing w:val="40"/>
          <w:sz w:val="20"/>
        </w:rPr>
        <w:t> </w:t>
      </w:r>
      <w:r>
        <w:rPr>
          <w:sz w:val="20"/>
        </w:rPr>
        <w:t>22</w:t>
      </w:r>
      <w:r>
        <w:rPr>
          <w:spacing w:val="66"/>
          <w:sz w:val="20"/>
        </w:rPr>
        <w:t> </w:t>
      </w:r>
      <w:r>
        <w:rPr>
          <w:rFonts w:ascii="Malgun Gothic" w:eastAsia="Malgun Gothic"/>
          <w:sz w:val="20"/>
        </w:rPr>
        <w:t>일</w:t>
      </w:r>
      <w:r>
        <w:rPr>
          <w:rFonts w:ascii="Malgun Gothic" w:eastAsia="Malgun Gothic"/>
          <w:spacing w:val="39"/>
          <w:sz w:val="20"/>
        </w:rPr>
        <w:t> </w:t>
      </w:r>
      <w:r>
        <w:rPr>
          <w:sz w:val="20"/>
        </w:rPr>
        <w:t>[Electronic</w:t>
      </w:r>
      <w:r>
        <w:rPr>
          <w:spacing w:val="61"/>
          <w:sz w:val="20"/>
        </w:rPr>
        <w:t> </w:t>
      </w:r>
      <w:r>
        <w:rPr>
          <w:sz w:val="20"/>
        </w:rPr>
        <w:t>resources]</w:t>
      </w:r>
      <w:r>
        <w:rPr>
          <w:spacing w:val="60"/>
          <w:sz w:val="20"/>
        </w:rPr>
        <w:t> </w:t>
      </w:r>
      <w:r>
        <w:rPr>
          <w:spacing w:val="-5"/>
          <w:sz w:val="20"/>
        </w:rPr>
        <w:t>//</w:t>
      </w:r>
    </w:p>
    <w:p>
      <w:pPr>
        <w:spacing w:line="313" w:lineRule="exact" w:before="0"/>
        <w:ind w:left="1288" w:right="0" w:firstLine="0"/>
        <w:jc w:val="left"/>
        <w:rPr>
          <w:sz w:val="20"/>
        </w:rPr>
      </w:pPr>
      <w:r>
        <w:rPr>
          <w:rFonts w:ascii="Malgun Gothic" w:eastAsia="Malgun Gothic"/>
          <w:spacing w:val="-2"/>
          <w:sz w:val="20"/>
        </w:rPr>
        <w:t>국사편찬위원회</w:t>
      </w:r>
      <w:r>
        <w:rPr>
          <w:spacing w:val="-2"/>
          <w:sz w:val="20"/>
        </w:rPr>
        <w:t>.</w:t>
      </w:r>
    </w:p>
    <w:p>
      <w:pPr>
        <w:spacing w:line="199" w:lineRule="exact" w:before="0"/>
        <w:ind w:left="1288" w:right="0" w:firstLine="0"/>
        <w:jc w:val="left"/>
        <w:rPr>
          <w:sz w:val="20"/>
        </w:rPr>
      </w:pPr>
      <w:hyperlink r:id="rId166">
        <w:r>
          <w:rPr>
            <w:color w:val="0000FF"/>
            <w:spacing w:val="-2"/>
            <w:sz w:val="20"/>
            <w:u w:val="single" w:color="0000FF"/>
          </w:rPr>
          <w:t>https://sillok.history.go.kr/id/kca_10204022_001</w:t>
        </w:r>
      </w:hyperlink>
    </w:p>
    <w:p>
      <w:pPr>
        <w:pStyle w:val="ListParagraph"/>
        <w:numPr>
          <w:ilvl w:val="0"/>
          <w:numId w:val="44"/>
        </w:numPr>
        <w:tabs>
          <w:tab w:pos="1288" w:val="left" w:leader="none"/>
        </w:tabs>
        <w:spacing w:line="299" w:lineRule="exact" w:before="0" w:after="0"/>
        <w:ind w:left="1288" w:right="0" w:hanging="360"/>
        <w:jc w:val="left"/>
        <w:rPr>
          <w:sz w:val="20"/>
        </w:rPr>
      </w:pPr>
      <w:r>
        <w:rPr>
          <w:rFonts w:ascii="Malgun Gothic" w:eastAsia="Malgun Gothic"/>
          <w:sz w:val="20"/>
        </w:rPr>
        <w:t>조선왕조실록</w:t>
      </w:r>
      <w:r>
        <w:rPr>
          <w:sz w:val="20"/>
        </w:rPr>
        <w:t>,</w:t>
      </w:r>
      <w:r>
        <w:rPr>
          <w:spacing w:val="60"/>
          <w:sz w:val="20"/>
        </w:rPr>
        <w:t> </w:t>
      </w:r>
      <w:r>
        <w:rPr>
          <w:rFonts w:ascii="Malgun Gothic" w:eastAsia="Malgun Gothic"/>
          <w:sz w:val="20"/>
        </w:rPr>
        <w:t>태종</w:t>
      </w:r>
      <w:r>
        <w:rPr>
          <w:rFonts w:ascii="Malgun Gothic" w:eastAsia="Malgun Gothic"/>
          <w:spacing w:val="39"/>
          <w:sz w:val="20"/>
        </w:rPr>
        <w:t> </w:t>
      </w:r>
      <w:r>
        <w:rPr>
          <w:sz w:val="20"/>
        </w:rPr>
        <w:t>6</w:t>
      </w:r>
      <w:r>
        <w:rPr>
          <w:spacing w:val="67"/>
          <w:sz w:val="20"/>
        </w:rPr>
        <w:t> </w:t>
      </w:r>
      <w:r>
        <w:rPr>
          <w:rFonts w:ascii="Malgun Gothic" w:eastAsia="Malgun Gothic"/>
          <w:sz w:val="20"/>
        </w:rPr>
        <w:t>년</w:t>
      </w:r>
      <w:r>
        <w:rPr>
          <w:rFonts w:ascii="Malgun Gothic" w:eastAsia="Malgun Gothic"/>
          <w:spacing w:val="39"/>
          <w:sz w:val="20"/>
        </w:rPr>
        <w:t> </w:t>
      </w:r>
      <w:r>
        <w:rPr>
          <w:sz w:val="20"/>
        </w:rPr>
        <w:t>3</w:t>
      </w:r>
      <w:r>
        <w:rPr>
          <w:spacing w:val="66"/>
          <w:sz w:val="20"/>
        </w:rPr>
        <w:t> </w:t>
      </w:r>
      <w:r>
        <w:rPr>
          <w:rFonts w:ascii="Malgun Gothic" w:eastAsia="Malgun Gothic"/>
          <w:sz w:val="20"/>
        </w:rPr>
        <w:t>월</w:t>
      </w:r>
      <w:r>
        <w:rPr>
          <w:rFonts w:ascii="Malgun Gothic" w:eastAsia="Malgun Gothic"/>
          <w:spacing w:val="40"/>
          <w:sz w:val="20"/>
        </w:rPr>
        <w:t> </w:t>
      </w:r>
      <w:r>
        <w:rPr>
          <w:sz w:val="20"/>
        </w:rPr>
        <w:t>27</w:t>
      </w:r>
      <w:r>
        <w:rPr>
          <w:spacing w:val="66"/>
          <w:sz w:val="20"/>
        </w:rPr>
        <w:t> </w:t>
      </w:r>
      <w:r>
        <w:rPr>
          <w:rFonts w:ascii="Malgun Gothic" w:eastAsia="Malgun Gothic"/>
          <w:sz w:val="20"/>
        </w:rPr>
        <w:t>일</w:t>
      </w:r>
      <w:r>
        <w:rPr>
          <w:rFonts w:ascii="Malgun Gothic" w:eastAsia="Malgun Gothic"/>
          <w:spacing w:val="39"/>
          <w:sz w:val="20"/>
        </w:rPr>
        <w:t> </w:t>
      </w:r>
      <w:r>
        <w:rPr>
          <w:sz w:val="20"/>
        </w:rPr>
        <w:t>[Electronic</w:t>
      </w:r>
      <w:r>
        <w:rPr>
          <w:spacing w:val="61"/>
          <w:sz w:val="20"/>
        </w:rPr>
        <w:t> </w:t>
      </w:r>
      <w:r>
        <w:rPr>
          <w:sz w:val="20"/>
        </w:rPr>
        <w:t>resources]</w:t>
      </w:r>
      <w:r>
        <w:rPr>
          <w:spacing w:val="60"/>
          <w:sz w:val="20"/>
        </w:rPr>
        <w:t> </w:t>
      </w:r>
      <w:r>
        <w:rPr>
          <w:spacing w:val="-5"/>
          <w:sz w:val="20"/>
        </w:rPr>
        <w:t>//</w:t>
      </w:r>
    </w:p>
    <w:p>
      <w:pPr>
        <w:spacing w:line="313" w:lineRule="exact" w:before="0"/>
        <w:ind w:left="1288" w:right="0" w:firstLine="0"/>
        <w:jc w:val="left"/>
        <w:rPr>
          <w:sz w:val="20"/>
        </w:rPr>
      </w:pPr>
      <w:r>
        <w:rPr>
          <w:rFonts w:ascii="Malgun Gothic" w:eastAsia="Malgun Gothic"/>
          <w:spacing w:val="-2"/>
          <w:sz w:val="20"/>
        </w:rPr>
        <w:t>국사편찬위원회</w:t>
      </w:r>
      <w:r>
        <w:rPr>
          <w:spacing w:val="-2"/>
          <w:sz w:val="20"/>
        </w:rPr>
        <w:t>.</w:t>
      </w:r>
    </w:p>
    <w:p>
      <w:pPr>
        <w:spacing w:line="198" w:lineRule="exact" w:before="0"/>
        <w:ind w:left="1288" w:right="0" w:firstLine="0"/>
        <w:jc w:val="left"/>
        <w:rPr>
          <w:sz w:val="20"/>
        </w:rPr>
      </w:pPr>
      <w:hyperlink r:id="rId167">
        <w:r>
          <w:rPr>
            <w:color w:val="0000FF"/>
            <w:spacing w:val="-2"/>
            <w:sz w:val="20"/>
            <w:u w:val="single" w:color="0000FF"/>
          </w:rPr>
          <w:t>https://sillok.history.go.kr/id/kca_10603027_001</w:t>
        </w:r>
      </w:hyperlink>
    </w:p>
    <w:p>
      <w:pPr>
        <w:pStyle w:val="ListParagraph"/>
        <w:numPr>
          <w:ilvl w:val="0"/>
          <w:numId w:val="44"/>
        </w:numPr>
        <w:tabs>
          <w:tab w:pos="1288" w:val="left" w:leader="none"/>
        </w:tabs>
        <w:spacing w:line="339" w:lineRule="exact" w:before="0" w:after="0"/>
        <w:ind w:left="1288" w:right="0" w:hanging="360"/>
        <w:jc w:val="left"/>
        <w:rPr>
          <w:sz w:val="20"/>
        </w:rPr>
      </w:pPr>
      <w:r>
        <w:rPr>
          <w:rFonts w:ascii="Malgun Gothic" w:eastAsia="Malgun Gothic"/>
          <w:sz w:val="20"/>
        </w:rPr>
        <w:t>용재총화</w:t>
      </w:r>
      <w:r>
        <w:rPr>
          <w:rFonts w:ascii="Malgun Gothic" w:eastAsia="Malgun Gothic"/>
          <w:spacing w:val="-20"/>
          <w:sz w:val="20"/>
        </w:rPr>
        <w:t> </w:t>
      </w:r>
      <w:r>
        <w:rPr>
          <w:rFonts w:ascii="Malgun Gothic" w:eastAsia="Malgun Gothic"/>
          <w:sz w:val="20"/>
        </w:rPr>
        <w:t>제</w:t>
      </w:r>
      <w:r>
        <w:rPr>
          <w:rFonts w:ascii="Malgun Gothic" w:eastAsia="Malgun Gothic"/>
          <w:spacing w:val="-20"/>
          <w:sz w:val="20"/>
        </w:rPr>
        <w:t> </w:t>
      </w:r>
      <w:r>
        <w:rPr>
          <w:sz w:val="20"/>
        </w:rPr>
        <w:t>8</w:t>
      </w:r>
      <w:r>
        <w:rPr>
          <w:spacing w:val="-13"/>
          <w:sz w:val="20"/>
        </w:rPr>
        <w:t> </w:t>
      </w:r>
      <w:r>
        <w:rPr>
          <w:rFonts w:ascii="Malgun Gothic" w:eastAsia="Malgun Gothic"/>
          <w:sz w:val="20"/>
        </w:rPr>
        <w:t>권</w:t>
      </w:r>
      <w:r>
        <w:rPr>
          <w:rFonts w:ascii="Malgun Gothic" w:eastAsia="Malgun Gothic"/>
          <w:spacing w:val="-20"/>
          <w:sz w:val="20"/>
        </w:rPr>
        <w:t> </w:t>
      </w:r>
      <w:r>
        <w:rPr>
          <w:sz w:val="20"/>
        </w:rPr>
        <w:t>[Electronic</w:t>
      </w:r>
      <w:r>
        <w:rPr>
          <w:spacing w:val="-12"/>
          <w:sz w:val="20"/>
        </w:rPr>
        <w:t> </w:t>
      </w:r>
      <w:r>
        <w:rPr>
          <w:sz w:val="20"/>
        </w:rPr>
        <w:t>resources]</w:t>
      </w:r>
      <w:r>
        <w:rPr>
          <w:spacing w:val="-13"/>
          <w:sz w:val="20"/>
        </w:rPr>
        <w:t> </w:t>
      </w:r>
      <w:r>
        <w:rPr>
          <w:sz w:val="20"/>
        </w:rPr>
        <w:t>//</w:t>
      </w:r>
      <w:r>
        <w:rPr>
          <w:spacing w:val="-8"/>
          <w:sz w:val="20"/>
        </w:rPr>
        <w:t> </w:t>
      </w:r>
      <w:r>
        <w:rPr>
          <w:rFonts w:ascii="Malgun Gothic" w:eastAsia="Malgun Gothic"/>
          <w:sz w:val="20"/>
        </w:rPr>
        <w:t>한국고전종합</w:t>
      </w:r>
      <w:r>
        <w:rPr>
          <w:rFonts w:ascii="Malgun Gothic" w:eastAsia="Malgun Gothic"/>
          <w:spacing w:val="-20"/>
          <w:sz w:val="20"/>
        </w:rPr>
        <w:t> </w:t>
      </w:r>
      <w:r>
        <w:rPr>
          <w:spacing w:val="-5"/>
          <w:sz w:val="20"/>
        </w:rPr>
        <w:t>DB.</w:t>
      </w:r>
    </w:p>
    <w:p>
      <w:pPr>
        <w:pStyle w:val="ListParagraph"/>
        <w:spacing w:after="0" w:line="339" w:lineRule="exact"/>
        <w:jc w:val="left"/>
        <w:rPr>
          <w:sz w:val="20"/>
        </w:rPr>
        <w:sectPr>
          <w:pgSz w:w="10320" w:h="14580"/>
          <w:pgMar w:header="0" w:footer="2433" w:top="660" w:bottom="2620" w:left="1417" w:right="1417"/>
        </w:sectPr>
      </w:pPr>
    </w:p>
    <w:p>
      <w:pPr>
        <w:spacing w:before="66"/>
        <w:ind w:left="2752" w:right="0" w:firstLine="0"/>
        <w:jc w:val="left"/>
        <w:rPr>
          <w:sz w:val="18"/>
        </w:rPr>
      </w:pPr>
      <w:r>
        <w:rPr>
          <w:sz w:val="18"/>
        </w:rPr>
        <w:t>Волкова</w:t>
      </w:r>
      <w:r>
        <w:rPr>
          <w:spacing w:val="-4"/>
          <w:sz w:val="18"/>
        </w:rPr>
        <w:t> </w:t>
      </w:r>
      <w:r>
        <w:rPr>
          <w:sz w:val="18"/>
        </w:rPr>
        <w:t>А.</w:t>
      </w:r>
      <w:r>
        <w:rPr>
          <w:spacing w:val="-3"/>
          <w:sz w:val="18"/>
        </w:rPr>
        <w:t> </w:t>
      </w:r>
      <w:r>
        <w:rPr>
          <w:sz w:val="18"/>
        </w:rPr>
        <w:t>Корейский</w:t>
      </w:r>
      <w:r>
        <w:rPr>
          <w:spacing w:val="-3"/>
          <w:sz w:val="18"/>
        </w:rPr>
        <w:t> </w:t>
      </w:r>
      <w:r>
        <w:rPr>
          <w:sz w:val="18"/>
        </w:rPr>
        <w:t>буддизм:</w:t>
      </w:r>
      <w:r>
        <w:rPr>
          <w:spacing w:val="-3"/>
          <w:sz w:val="18"/>
        </w:rPr>
        <w:t> </w:t>
      </w:r>
      <w:r>
        <w:rPr>
          <w:sz w:val="18"/>
        </w:rPr>
        <w:t>от</w:t>
      </w:r>
      <w:r>
        <w:rPr>
          <w:spacing w:val="-3"/>
          <w:sz w:val="18"/>
        </w:rPr>
        <w:t> </w:t>
      </w:r>
      <w:r>
        <w:rPr>
          <w:sz w:val="18"/>
        </w:rPr>
        <w:t>позднего</w:t>
      </w:r>
      <w:r>
        <w:rPr>
          <w:spacing w:val="-3"/>
          <w:sz w:val="18"/>
        </w:rPr>
        <w:t> </w:t>
      </w:r>
      <w:r>
        <w:rPr>
          <w:spacing w:val="-2"/>
          <w:sz w:val="18"/>
        </w:rPr>
        <w:t>Чосона...</w:t>
      </w:r>
    </w:p>
    <w:p>
      <w:pPr>
        <w:pStyle w:val="BodyText"/>
        <w:spacing w:before="153"/>
        <w:ind w:left="0"/>
        <w:jc w:val="left"/>
        <w:rPr>
          <w:sz w:val="18"/>
        </w:rPr>
      </w:pPr>
    </w:p>
    <w:p>
      <w:pPr>
        <w:spacing w:before="0"/>
        <w:ind w:left="1288" w:right="0" w:firstLine="0"/>
        <w:jc w:val="left"/>
        <w:rPr>
          <w:sz w:val="20"/>
        </w:rPr>
      </w:pPr>
      <w:hyperlink r:id="rId168">
        <w:r>
          <w:rPr>
            <w:color w:val="0000FF"/>
            <w:spacing w:val="-2"/>
            <w:sz w:val="20"/>
            <w:u w:val="single" w:color="0000FF"/>
          </w:rPr>
          <w:t>https://db.itkc.or.kr/dir/item?itemId=BT#/dir/node?dataId=ITKC_BT</w:t>
        </w:r>
      </w:hyperlink>
    </w:p>
    <w:p>
      <w:pPr>
        <w:spacing w:line="206" w:lineRule="exact" w:before="20"/>
        <w:ind w:left="1288" w:right="0" w:firstLine="0"/>
        <w:jc w:val="left"/>
        <w:rPr>
          <w:sz w:val="20"/>
        </w:rPr>
      </w:pPr>
      <w:hyperlink r:id="rId168">
        <w:r>
          <w:rPr>
            <w:color w:val="0000FF"/>
            <w:spacing w:val="-2"/>
            <w:sz w:val="20"/>
            <w:u w:val="single" w:color="0000FF"/>
          </w:rPr>
          <w:t>_1306A_0080_000_0010</w:t>
        </w:r>
      </w:hyperlink>
    </w:p>
    <w:p>
      <w:pPr>
        <w:pStyle w:val="ListParagraph"/>
        <w:numPr>
          <w:ilvl w:val="0"/>
          <w:numId w:val="44"/>
        </w:numPr>
        <w:tabs>
          <w:tab w:pos="1288" w:val="left" w:leader="none"/>
        </w:tabs>
        <w:spacing w:line="298" w:lineRule="exact" w:before="0" w:after="0"/>
        <w:ind w:left="1288" w:right="0" w:hanging="360"/>
        <w:jc w:val="left"/>
        <w:rPr>
          <w:sz w:val="20"/>
        </w:rPr>
      </w:pPr>
      <w:r>
        <w:rPr>
          <w:rFonts w:ascii="Malgun Gothic" w:eastAsia="Malgun Gothic"/>
          <w:sz w:val="20"/>
        </w:rPr>
        <w:t>조선왕조실록</w:t>
      </w:r>
      <w:r>
        <w:rPr>
          <w:sz w:val="20"/>
        </w:rPr>
        <w:t>,</w:t>
      </w:r>
      <w:r>
        <w:rPr>
          <w:spacing w:val="39"/>
          <w:sz w:val="20"/>
        </w:rPr>
        <w:t> </w:t>
      </w:r>
      <w:r>
        <w:rPr>
          <w:rFonts w:ascii="Malgun Gothic" w:eastAsia="Malgun Gothic"/>
          <w:sz w:val="20"/>
        </w:rPr>
        <w:t>정조</w:t>
      </w:r>
      <w:r>
        <w:rPr>
          <w:rFonts w:ascii="Malgun Gothic" w:eastAsia="Malgun Gothic"/>
          <w:spacing w:val="19"/>
          <w:sz w:val="20"/>
        </w:rPr>
        <w:t> </w:t>
      </w:r>
      <w:r>
        <w:rPr>
          <w:rFonts w:ascii="Malgun Gothic" w:eastAsia="Malgun Gothic"/>
          <w:sz w:val="20"/>
        </w:rPr>
        <w:t>즉위년</w:t>
      </w:r>
      <w:r>
        <w:rPr>
          <w:rFonts w:ascii="Malgun Gothic" w:eastAsia="Malgun Gothic"/>
          <w:spacing w:val="21"/>
          <w:sz w:val="20"/>
        </w:rPr>
        <w:t> </w:t>
      </w:r>
      <w:r>
        <w:rPr>
          <w:sz w:val="20"/>
        </w:rPr>
        <w:t>3</w:t>
      </w:r>
      <w:r>
        <w:rPr>
          <w:spacing w:val="46"/>
          <w:sz w:val="20"/>
        </w:rPr>
        <w:t> </w:t>
      </w:r>
      <w:r>
        <w:rPr>
          <w:rFonts w:ascii="Malgun Gothic" w:eastAsia="Malgun Gothic"/>
          <w:sz w:val="20"/>
        </w:rPr>
        <w:t>월</w:t>
      </w:r>
      <w:r>
        <w:rPr>
          <w:rFonts w:ascii="Malgun Gothic" w:eastAsia="Malgun Gothic"/>
          <w:spacing w:val="19"/>
          <w:sz w:val="20"/>
        </w:rPr>
        <w:t> </w:t>
      </w:r>
      <w:r>
        <w:rPr>
          <w:sz w:val="20"/>
        </w:rPr>
        <w:t>18</w:t>
      </w:r>
      <w:r>
        <w:rPr>
          <w:spacing w:val="45"/>
          <w:sz w:val="20"/>
        </w:rPr>
        <w:t> </w:t>
      </w:r>
      <w:r>
        <w:rPr>
          <w:rFonts w:ascii="Malgun Gothic" w:eastAsia="Malgun Gothic"/>
          <w:sz w:val="20"/>
        </w:rPr>
        <w:t>일</w:t>
      </w:r>
      <w:r>
        <w:rPr>
          <w:rFonts w:ascii="Malgun Gothic" w:eastAsia="Malgun Gothic"/>
          <w:spacing w:val="19"/>
          <w:sz w:val="20"/>
        </w:rPr>
        <w:t> </w:t>
      </w:r>
      <w:r>
        <w:rPr>
          <w:sz w:val="20"/>
        </w:rPr>
        <w:t>[Electronic</w:t>
      </w:r>
      <w:r>
        <w:rPr>
          <w:spacing w:val="39"/>
          <w:sz w:val="20"/>
        </w:rPr>
        <w:t> </w:t>
      </w:r>
      <w:r>
        <w:rPr>
          <w:sz w:val="20"/>
        </w:rPr>
        <w:t>resources]</w:t>
      </w:r>
      <w:r>
        <w:rPr>
          <w:spacing w:val="40"/>
          <w:sz w:val="20"/>
        </w:rPr>
        <w:t> </w:t>
      </w:r>
      <w:r>
        <w:rPr>
          <w:spacing w:val="-5"/>
          <w:sz w:val="20"/>
        </w:rPr>
        <w:t>//</w:t>
      </w:r>
    </w:p>
    <w:p>
      <w:pPr>
        <w:spacing w:line="313" w:lineRule="exact" w:before="0"/>
        <w:ind w:left="1288" w:right="0" w:firstLine="0"/>
        <w:jc w:val="left"/>
        <w:rPr>
          <w:sz w:val="20"/>
        </w:rPr>
      </w:pPr>
      <w:r>
        <w:rPr>
          <w:rFonts w:ascii="Malgun Gothic" w:eastAsia="Malgun Gothic"/>
          <w:spacing w:val="-2"/>
          <w:sz w:val="20"/>
        </w:rPr>
        <w:t>국사편찬위원회</w:t>
      </w:r>
      <w:r>
        <w:rPr>
          <w:spacing w:val="-2"/>
          <w:sz w:val="20"/>
        </w:rPr>
        <w:t>.</w:t>
      </w:r>
    </w:p>
    <w:p>
      <w:pPr>
        <w:spacing w:line="221" w:lineRule="exact" w:before="0"/>
        <w:ind w:left="1288" w:right="0" w:firstLine="0"/>
        <w:jc w:val="left"/>
        <w:rPr>
          <w:sz w:val="20"/>
        </w:rPr>
      </w:pPr>
      <w:hyperlink r:id="rId169">
        <w:r>
          <w:rPr>
            <w:color w:val="0000FF"/>
            <w:spacing w:val="-2"/>
            <w:sz w:val="20"/>
            <w:u w:val="single" w:color="0000FF"/>
          </w:rPr>
          <w:t>https://sillok.history.go.kr/id/kva_10003018_001</w:t>
        </w:r>
      </w:hyperlink>
    </w:p>
    <w:p>
      <w:pPr>
        <w:pStyle w:val="ListParagraph"/>
        <w:numPr>
          <w:ilvl w:val="0"/>
          <w:numId w:val="44"/>
        </w:numPr>
        <w:tabs>
          <w:tab w:pos="1288" w:val="left" w:leader="none"/>
        </w:tabs>
        <w:spacing w:line="259" w:lineRule="auto" w:before="20" w:after="0"/>
        <w:ind w:left="1288" w:right="571" w:hanging="360"/>
        <w:jc w:val="left"/>
        <w:rPr>
          <w:sz w:val="20"/>
        </w:rPr>
      </w:pPr>
      <w:r>
        <w:rPr>
          <w:sz w:val="20"/>
        </w:rPr>
        <w:t>Lee Seunghye. The Role of Laity in Rebuilding Buddhist Devotional and Material Culture in the Late Joseon // Korea Journal. 2022. </w:t>
      </w:r>
      <w:hyperlink r:id="rId170">
        <w:r>
          <w:rPr>
            <w:color w:val="0000FF"/>
            <w:spacing w:val="-2"/>
            <w:sz w:val="20"/>
            <w:u w:val="single" w:color="0000FF"/>
          </w:rPr>
          <w:t>https://www.kci.go.kr/kciportal/ci/sereArticleSearch/ciSereArtiView.k</w:t>
        </w:r>
      </w:hyperlink>
      <w:r>
        <w:rPr>
          <w:color w:val="0000FF"/>
          <w:spacing w:val="-2"/>
          <w:sz w:val="20"/>
        </w:rPr>
        <w:t> </w:t>
      </w:r>
      <w:hyperlink r:id="rId170">
        <w:r>
          <w:rPr>
            <w:color w:val="0000FF"/>
            <w:spacing w:val="-2"/>
            <w:sz w:val="20"/>
            <w:u w:val="single" w:color="0000FF"/>
          </w:rPr>
          <w:t>ci?sereArticleSearchBean.artiId=ART002850474</w:t>
        </w:r>
      </w:hyperlink>
    </w:p>
    <w:p>
      <w:pPr>
        <w:pStyle w:val="ListParagraph"/>
        <w:numPr>
          <w:ilvl w:val="0"/>
          <w:numId w:val="44"/>
        </w:numPr>
        <w:tabs>
          <w:tab w:pos="1288" w:val="left" w:leader="none"/>
        </w:tabs>
        <w:spacing w:line="259" w:lineRule="auto" w:before="0" w:after="0"/>
        <w:ind w:left="1288" w:right="571" w:hanging="360"/>
        <w:jc w:val="left"/>
        <w:rPr>
          <w:sz w:val="20"/>
        </w:rPr>
      </w:pPr>
      <w:r>
        <w:rPr>
          <w:sz w:val="20"/>
        </w:rPr>
        <w:t>Lee</w:t>
      </w:r>
      <w:r>
        <w:rPr>
          <w:spacing w:val="76"/>
          <w:sz w:val="20"/>
        </w:rPr>
        <w:t> </w:t>
      </w:r>
      <w:r>
        <w:rPr>
          <w:sz w:val="20"/>
        </w:rPr>
        <w:t>Jarang.</w:t>
      </w:r>
      <w:r>
        <w:rPr>
          <w:spacing w:val="76"/>
          <w:sz w:val="20"/>
        </w:rPr>
        <w:t> </w:t>
      </w:r>
      <w:r>
        <w:rPr>
          <w:sz w:val="20"/>
        </w:rPr>
        <w:t>Restoration</w:t>
      </w:r>
      <w:r>
        <w:rPr>
          <w:spacing w:val="76"/>
          <w:sz w:val="20"/>
        </w:rPr>
        <w:t> </w:t>
      </w:r>
      <w:r>
        <w:rPr>
          <w:sz w:val="20"/>
        </w:rPr>
        <w:t>and</w:t>
      </w:r>
      <w:r>
        <w:rPr>
          <w:spacing w:val="76"/>
          <w:sz w:val="20"/>
        </w:rPr>
        <w:t> </w:t>
      </w:r>
      <w:r>
        <w:rPr>
          <w:sz w:val="20"/>
        </w:rPr>
        <w:t>Legitimacy</w:t>
      </w:r>
      <w:r>
        <w:rPr>
          <w:spacing w:val="77"/>
          <w:sz w:val="20"/>
        </w:rPr>
        <w:t> </w:t>
      </w:r>
      <w:r>
        <w:rPr>
          <w:sz w:val="20"/>
        </w:rPr>
        <w:t>of</w:t>
      </w:r>
      <w:r>
        <w:rPr>
          <w:spacing w:val="76"/>
          <w:sz w:val="20"/>
        </w:rPr>
        <w:t> </w:t>
      </w:r>
      <w:r>
        <w:rPr>
          <w:sz w:val="20"/>
        </w:rPr>
        <w:t>the</w:t>
      </w:r>
      <w:r>
        <w:rPr>
          <w:spacing w:val="76"/>
          <w:sz w:val="20"/>
        </w:rPr>
        <w:t> </w:t>
      </w:r>
      <w:r>
        <w:rPr>
          <w:sz w:val="20"/>
        </w:rPr>
        <w:t>Bhiksu</w:t>
      </w:r>
      <w:r>
        <w:rPr>
          <w:spacing w:val="76"/>
          <w:sz w:val="20"/>
        </w:rPr>
        <w:t> </w:t>
      </w:r>
      <w:r>
        <w:rPr>
          <w:sz w:val="20"/>
        </w:rPr>
        <w:t>Precept Lineages in the Late Joseon // Korea Journal. 2022. </w:t>
      </w:r>
      <w:hyperlink r:id="rId171">
        <w:r>
          <w:rPr>
            <w:color w:val="0000FF"/>
            <w:spacing w:val="-2"/>
            <w:sz w:val="20"/>
            <w:u w:val="single" w:color="0000FF"/>
          </w:rPr>
          <w:t>https://www.kci.go.kr/kciportal/ci/sereArticleSearch/ciSereArtiView.k</w:t>
        </w:r>
      </w:hyperlink>
      <w:r>
        <w:rPr>
          <w:color w:val="0000FF"/>
          <w:spacing w:val="-2"/>
          <w:sz w:val="20"/>
        </w:rPr>
        <w:t> </w:t>
      </w:r>
      <w:hyperlink r:id="rId171">
        <w:r>
          <w:rPr>
            <w:color w:val="0000FF"/>
            <w:spacing w:val="-2"/>
            <w:sz w:val="20"/>
            <w:u w:val="single" w:color="0000FF"/>
          </w:rPr>
          <w:t>ci?sereArticleSearchBean.artiId=ART002850475</w:t>
        </w:r>
      </w:hyperlink>
    </w:p>
    <w:p>
      <w:pPr>
        <w:pStyle w:val="ListParagraph"/>
        <w:numPr>
          <w:ilvl w:val="0"/>
          <w:numId w:val="44"/>
        </w:numPr>
        <w:tabs>
          <w:tab w:pos="1288" w:val="left" w:leader="none"/>
        </w:tabs>
        <w:spacing w:line="259" w:lineRule="auto" w:before="0" w:after="0"/>
        <w:ind w:left="1288" w:right="565" w:hanging="360"/>
        <w:jc w:val="left"/>
        <w:rPr>
          <w:sz w:val="20"/>
        </w:rPr>
      </w:pPr>
      <w:r>
        <w:rPr>
          <w:spacing w:val="-2"/>
          <w:sz w:val="20"/>
        </w:rPr>
        <w:t>Болтач</w:t>
      </w:r>
      <w:r>
        <w:rPr>
          <w:spacing w:val="-6"/>
          <w:sz w:val="20"/>
        </w:rPr>
        <w:t> </w:t>
      </w:r>
      <w:r>
        <w:rPr>
          <w:spacing w:val="-2"/>
          <w:sz w:val="20"/>
        </w:rPr>
        <w:t>Ю.В.</w:t>
      </w:r>
      <w:r>
        <w:rPr>
          <w:spacing w:val="-6"/>
          <w:sz w:val="20"/>
        </w:rPr>
        <w:t> </w:t>
      </w:r>
      <w:r>
        <w:rPr>
          <w:spacing w:val="-2"/>
          <w:sz w:val="20"/>
        </w:rPr>
        <w:t>Буддизм</w:t>
      </w:r>
      <w:r>
        <w:rPr>
          <w:spacing w:val="-5"/>
          <w:sz w:val="20"/>
        </w:rPr>
        <w:t> </w:t>
      </w:r>
      <w:r>
        <w:rPr>
          <w:spacing w:val="-2"/>
          <w:sz w:val="20"/>
        </w:rPr>
        <w:t>в</w:t>
      </w:r>
      <w:r>
        <w:rPr>
          <w:spacing w:val="-7"/>
          <w:sz w:val="20"/>
        </w:rPr>
        <w:t> </w:t>
      </w:r>
      <w:r>
        <w:rPr>
          <w:spacing w:val="-2"/>
          <w:sz w:val="20"/>
        </w:rPr>
        <w:t>Корее</w:t>
      </w:r>
      <w:r>
        <w:rPr>
          <w:spacing w:val="-6"/>
          <w:sz w:val="20"/>
        </w:rPr>
        <w:t> </w:t>
      </w:r>
      <w:r>
        <w:rPr>
          <w:spacing w:val="-2"/>
          <w:sz w:val="20"/>
        </w:rPr>
        <w:t>/</w:t>
      </w:r>
      <w:r>
        <w:rPr>
          <w:spacing w:val="-6"/>
          <w:sz w:val="20"/>
        </w:rPr>
        <w:t> </w:t>
      </w:r>
      <w:r>
        <w:rPr>
          <w:spacing w:val="-2"/>
          <w:sz w:val="20"/>
        </w:rPr>
        <w:t>Ю.В.</w:t>
      </w:r>
      <w:r>
        <w:rPr>
          <w:spacing w:val="-6"/>
          <w:sz w:val="20"/>
        </w:rPr>
        <w:t> </w:t>
      </w:r>
      <w:r>
        <w:rPr>
          <w:spacing w:val="-2"/>
          <w:sz w:val="20"/>
        </w:rPr>
        <w:t>Болтач</w:t>
      </w:r>
      <w:r>
        <w:rPr>
          <w:spacing w:val="-6"/>
          <w:sz w:val="20"/>
        </w:rPr>
        <w:t> </w:t>
      </w:r>
      <w:r>
        <w:rPr>
          <w:spacing w:val="-2"/>
          <w:sz w:val="20"/>
        </w:rPr>
        <w:t>//</w:t>
      </w:r>
      <w:r>
        <w:rPr>
          <w:spacing w:val="-7"/>
          <w:sz w:val="20"/>
        </w:rPr>
        <w:t> </w:t>
      </w:r>
      <w:r>
        <w:rPr>
          <w:spacing w:val="-2"/>
          <w:sz w:val="20"/>
        </w:rPr>
        <w:t>Общенациональный </w:t>
      </w:r>
      <w:r>
        <w:rPr>
          <w:sz w:val="20"/>
        </w:rPr>
        <w:t>интерактивный энциклопедический портал «Знания». 2022. </w:t>
      </w:r>
      <w:hyperlink r:id="rId172">
        <w:r>
          <w:rPr>
            <w:color w:val="0000FF"/>
            <w:spacing w:val="-2"/>
            <w:sz w:val="20"/>
            <w:u w:val="single" w:color="0000FF"/>
          </w:rPr>
          <w:t>https://elibrary.ru/item.asp?id=49084502</w:t>
        </w:r>
      </w:hyperlink>
    </w:p>
    <w:p>
      <w:pPr>
        <w:pStyle w:val="ListParagraph"/>
        <w:numPr>
          <w:ilvl w:val="0"/>
          <w:numId w:val="44"/>
        </w:numPr>
        <w:tabs>
          <w:tab w:pos="1288" w:val="left" w:leader="none"/>
        </w:tabs>
        <w:spacing w:line="259" w:lineRule="auto" w:before="0" w:after="0"/>
        <w:ind w:left="1288" w:right="569" w:hanging="360"/>
        <w:jc w:val="both"/>
        <w:rPr>
          <w:sz w:val="20"/>
        </w:rPr>
      </w:pPr>
      <w:r>
        <w:rPr>
          <w:sz w:val="20"/>
        </w:rPr>
        <w:t>Park, Pori. Trial and Error in Modernist Reforms: Korean Buddhism under Colonial Rule Institute of East Asian Studies // University of California, Berkeley. 2009.</w:t>
      </w:r>
    </w:p>
    <w:p>
      <w:pPr>
        <w:spacing w:line="261" w:lineRule="auto" w:before="0"/>
        <w:ind w:left="1288" w:right="900" w:firstLine="0"/>
        <w:jc w:val="left"/>
        <w:rPr>
          <w:sz w:val="20"/>
        </w:rPr>
      </w:pPr>
      <w:hyperlink r:id="rId173">
        <w:r>
          <w:rPr>
            <w:color w:val="0000FF"/>
            <w:spacing w:val="-2"/>
            <w:sz w:val="20"/>
            <w:u w:val="single" w:color="0000FF"/>
          </w:rPr>
          <w:t>https://dokumen.pub/trial-and-error-in-modernist-reforms-korean-</w:t>
        </w:r>
      </w:hyperlink>
      <w:r>
        <w:rPr>
          <w:color w:val="0000FF"/>
          <w:spacing w:val="-2"/>
          <w:sz w:val="20"/>
        </w:rPr>
        <w:t> </w:t>
      </w:r>
      <w:hyperlink r:id="rId173">
        <w:r>
          <w:rPr>
            <w:color w:val="0000FF"/>
            <w:spacing w:val="-2"/>
            <w:sz w:val="20"/>
            <w:u w:val="single" w:color="0000FF"/>
          </w:rPr>
          <w:t>buddhism-under-colonial-rule-1557290946-9781557290946.html</w:t>
        </w:r>
      </w:hyperlink>
    </w:p>
    <w:p>
      <w:pPr>
        <w:pStyle w:val="ListParagraph"/>
        <w:numPr>
          <w:ilvl w:val="0"/>
          <w:numId w:val="44"/>
        </w:numPr>
        <w:tabs>
          <w:tab w:pos="1288" w:val="left" w:leader="none"/>
        </w:tabs>
        <w:spacing w:line="184" w:lineRule="auto" w:before="0" w:after="0"/>
        <w:ind w:left="1288" w:right="567" w:hanging="360"/>
        <w:jc w:val="left"/>
        <w:rPr>
          <w:sz w:val="20"/>
        </w:rPr>
      </w:pPr>
      <w:r>
        <w:rPr>
          <w:rFonts w:ascii="Malgun Gothic" w:eastAsia="Malgun Gothic"/>
          <w:sz w:val="20"/>
        </w:rPr>
        <w:t>불교 제 </w:t>
      </w:r>
      <w:r>
        <w:rPr>
          <w:sz w:val="20"/>
        </w:rPr>
        <w:t>21 </w:t>
      </w:r>
      <w:r>
        <w:rPr>
          <w:rFonts w:ascii="Malgun Gothic" w:eastAsia="Malgun Gothic"/>
          <w:sz w:val="20"/>
        </w:rPr>
        <w:t>호</w:t>
      </w:r>
      <w:r>
        <w:rPr>
          <w:rFonts w:ascii="Malgun Gothic" w:eastAsia="Malgun Gothic"/>
          <w:spacing w:val="-1"/>
          <w:sz w:val="20"/>
        </w:rPr>
        <w:t> </w:t>
      </w:r>
      <w:r>
        <w:rPr>
          <w:rFonts w:ascii="Malgun Gothic" w:eastAsia="Malgun Gothic"/>
          <w:sz w:val="20"/>
        </w:rPr>
        <w:t>불교사</w:t>
      </w:r>
      <w:r>
        <w:rPr>
          <w:rFonts w:ascii="Malgun Gothic" w:eastAsia="Malgun Gothic"/>
          <w:spacing w:val="-1"/>
          <w:sz w:val="20"/>
        </w:rPr>
        <w:t> </w:t>
      </w:r>
      <w:r>
        <w:rPr>
          <w:sz w:val="20"/>
        </w:rPr>
        <w:t>[Electronic resources] //</w:t>
      </w:r>
      <w:r>
        <w:rPr>
          <w:spacing w:val="22"/>
          <w:sz w:val="20"/>
        </w:rPr>
        <w:t> </w:t>
      </w:r>
      <w:r>
        <w:rPr>
          <w:rFonts w:ascii="Malgun Gothic" w:eastAsia="Malgun Gothic"/>
          <w:sz w:val="20"/>
        </w:rPr>
        <w:t>불교기록문화유산 </w:t>
      </w:r>
      <w:r>
        <w:rPr>
          <w:rFonts w:ascii="Malgun Gothic" w:eastAsia="Malgun Gothic"/>
          <w:spacing w:val="-2"/>
          <w:sz w:val="20"/>
        </w:rPr>
        <w:t>아카이브</w:t>
      </w:r>
      <w:r>
        <w:rPr>
          <w:spacing w:val="-2"/>
          <w:sz w:val="20"/>
        </w:rPr>
        <w:t>.</w:t>
      </w:r>
    </w:p>
    <w:p>
      <w:pPr>
        <w:spacing w:line="256" w:lineRule="auto" w:before="0"/>
        <w:ind w:left="1288" w:right="561" w:firstLine="0"/>
        <w:jc w:val="left"/>
        <w:rPr>
          <w:sz w:val="20"/>
        </w:rPr>
      </w:pPr>
      <w:hyperlink r:id="rId174">
        <w:r>
          <w:rPr>
            <w:color w:val="0000FF"/>
            <w:spacing w:val="-2"/>
            <w:sz w:val="20"/>
            <w:u w:val="single" w:color="0000FF"/>
          </w:rPr>
          <w:t>https://kabc.dongguk.edu/viewer/view?dataId=ABC_BM_00013_002</w:t>
        </w:r>
      </w:hyperlink>
      <w:r>
        <w:rPr>
          <w:color w:val="0000FF"/>
          <w:spacing w:val="-2"/>
          <w:sz w:val="20"/>
        </w:rPr>
        <w:t> </w:t>
      </w:r>
      <w:hyperlink r:id="rId174">
        <w:r>
          <w:rPr>
            <w:color w:val="0000FF"/>
            <w:spacing w:val="-2"/>
            <w:sz w:val="20"/>
            <w:u w:val="single" w:color="0000FF"/>
          </w:rPr>
          <w:t>1_T_001</w:t>
        </w:r>
      </w:hyperlink>
    </w:p>
    <w:p>
      <w:pPr>
        <w:pStyle w:val="ListParagraph"/>
        <w:numPr>
          <w:ilvl w:val="0"/>
          <w:numId w:val="44"/>
        </w:numPr>
        <w:tabs>
          <w:tab w:pos="1288" w:val="left" w:leader="none"/>
        </w:tabs>
        <w:spacing w:line="259" w:lineRule="auto" w:before="0" w:after="0"/>
        <w:ind w:left="1288" w:right="570" w:hanging="360"/>
        <w:jc w:val="left"/>
        <w:rPr>
          <w:sz w:val="20"/>
        </w:rPr>
      </w:pPr>
      <w:r>
        <w:rPr>
          <w:sz w:val="20"/>
        </w:rPr>
        <w:t>Evon,</w:t>
      </w:r>
      <w:r>
        <w:rPr>
          <w:spacing w:val="-2"/>
          <w:sz w:val="20"/>
        </w:rPr>
        <w:t> </w:t>
      </w:r>
      <w:r>
        <w:rPr>
          <w:sz w:val="20"/>
        </w:rPr>
        <w:t>Gregory N.</w:t>
      </w:r>
      <w:r>
        <w:rPr>
          <w:spacing w:val="-2"/>
          <w:sz w:val="20"/>
        </w:rPr>
        <w:t> </w:t>
      </w:r>
      <w:r>
        <w:rPr>
          <w:sz w:val="20"/>
        </w:rPr>
        <w:t>Contestations</w:t>
      </w:r>
      <w:r>
        <w:rPr>
          <w:spacing w:val="-1"/>
          <w:sz w:val="20"/>
        </w:rPr>
        <w:t> </w:t>
      </w:r>
      <w:r>
        <w:rPr>
          <w:sz w:val="20"/>
        </w:rPr>
        <w:t>over</w:t>
      </w:r>
      <w:r>
        <w:rPr>
          <w:spacing w:val="-2"/>
          <w:sz w:val="20"/>
        </w:rPr>
        <w:t> </w:t>
      </w:r>
      <w:r>
        <w:rPr>
          <w:sz w:val="20"/>
        </w:rPr>
        <w:t>Korean</w:t>
      </w:r>
      <w:r>
        <w:rPr>
          <w:spacing w:val="-2"/>
          <w:sz w:val="20"/>
        </w:rPr>
        <w:t> </w:t>
      </w:r>
      <w:r>
        <w:rPr>
          <w:sz w:val="20"/>
        </w:rPr>
        <w:t>Buddhist</w:t>
      </w:r>
      <w:r>
        <w:rPr>
          <w:spacing w:val="-1"/>
          <w:sz w:val="20"/>
        </w:rPr>
        <w:t> </w:t>
      </w:r>
      <w:r>
        <w:rPr>
          <w:sz w:val="20"/>
        </w:rPr>
        <w:t>Identities:</w:t>
      </w:r>
      <w:r>
        <w:rPr>
          <w:spacing w:val="-6"/>
          <w:sz w:val="20"/>
        </w:rPr>
        <w:t> </w:t>
      </w:r>
      <w:r>
        <w:rPr>
          <w:sz w:val="20"/>
        </w:rPr>
        <w:t>The Introduction to the Kyongho-jip / Gregory N. Evon // The Review of Korean Studies. 2001. </w:t>
      </w:r>
      <w:hyperlink r:id="rId175">
        <w:r>
          <w:rPr>
            <w:color w:val="0000FF"/>
            <w:spacing w:val="-2"/>
            <w:sz w:val="20"/>
            <w:u w:val="single" w:color="0000FF"/>
          </w:rPr>
          <w:t>https://www.aks.ac.kr/cop/bbs/selectBoardArticle.do?bbsId=BBSMS</w:t>
        </w:r>
      </w:hyperlink>
      <w:r>
        <w:rPr>
          <w:color w:val="0000FF"/>
          <w:spacing w:val="-2"/>
          <w:sz w:val="20"/>
        </w:rPr>
        <w:t> </w:t>
      </w:r>
      <w:hyperlink r:id="rId175">
        <w:r>
          <w:rPr>
            <w:color w:val="0000FF"/>
            <w:spacing w:val="-2"/>
            <w:sz w:val="20"/>
            <w:u w:val="single" w:color="0000FF"/>
          </w:rPr>
          <w:t>TR_000000000019&amp;nttId=18026&amp;lang=kor&amp;menuNo=2010123100</w:t>
        </w:r>
      </w:hyperlink>
    </w:p>
    <w:p>
      <w:pPr>
        <w:pStyle w:val="ListParagraph"/>
        <w:numPr>
          <w:ilvl w:val="0"/>
          <w:numId w:val="44"/>
        </w:numPr>
        <w:tabs>
          <w:tab w:pos="1287" w:val="left" w:leader="none"/>
        </w:tabs>
        <w:spacing w:line="288" w:lineRule="exact" w:before="0" w:after="0"/>
        <w:ind w:left="1287" w:right="0" w:hanging="359"/>
        <w:jc w:val="left"/>
        <w:rPr>
          <w:sz w:val="20"/>
        </w:rPr>
      </w:pPr>
      <w:r>
        <w:rPr>
          <w:rFonts w:ascii="Malgun Gothic" w:eastAsia="Malgun Gothic"/>
          <w:sz w:val="20"/>
        </w:rPr>
        <w:t>사찰령</w:t>
      </w:r>
      <w:r>
        <w:rPr>
          <w:rFonts w:ascii="Malgun Gothic" w:eastAsia="Malgun Gothic"/>
          <w:spacing w:val="-25"/>
          <w:sz w:val="20"/>
        </w:rPr>
        <w:t> </w:t>
      </w:r>
      <w:r>
        <w:rPr>
          <w:sz w:val="20"/>
        </w:rPr>
        <w:t>(</w:t>
      </w:r>
      <w:r>
        <w:rPr>
          <w:rFonts w:ascii="Malgun Gothic" w:eastAsia="Malgun Gothic"/>
          <w:sz w:val="20"/>
        </w:rPr>
        <w:t>寺刹令</w:t>
      </w:r>
      <w:r>
        <w:rPr>
          <w:spacing w:val="-7"/>
          <w:sz w:val="20"/>
        </w:rPr>
        <w:t>) </w:t>
      </w:r>
      <w:r>
        <w:rPr>
          <w:sz w:val="20"/>
        </w:rPr>
        <w:t>[Electronic</w:t>
      </w:r>
      <w:r>
        <w:rPr>
          <w:spacing w:val="-12"/>
          <w:sz w:val="20"/>
        </w:rPr>
        <w:t> </w:t>
      </w:r>
      <w:r>
        <w:rPr>
          <w:sz w:val="20"/>
        </w:rPr>
        <w:t>resources</w:t>
      </w:r>
      <w:r>
        <w:rPr>
          <w:spacing w:val="-5"/>
          <w:sz w:val="20"/>
        </w:rPr>
        <w:t>] // </w:t>
      </w:r>
      <w:r>
        <w:rPr>
          <w:rFonts w:ascii="Malgun Gothic" w:eastAsia="Malgun Gothic"/>
          <w:spacing w:val="-2"/>
          <w:sz w:val="20"/>
        </w:rPr>
        <w:t>한국민족문화대백과사전</w:t>
      </w:r>
      <w:r>
        <w:rPr>
          <w:spacing w:val="-2"/>
          <w:sz w:val="20"/>
        </w:rPr>
        <w:t>.</w:t>
      </w:r>
    </w:p>
    <w:p>
      <w:pPr>
        <w:spacing w:line="221" w:lineRule="exact" w:before="0"/>
        <w:ind w:left="1288" w:right="0" w:firstLine="0"/>
        <w:jc w:val="left"/>
        <w:rPr>
          <w:sz w:val="20"/>
        </w:rPr>
      </w:pPr>
      <w:hyperlink r:id="rId176">
        <w:r>
          <w:rPr>
            <w:color w:val="0000FF"/>
            <w:spacing w:val="-2"/>
            <w:sz w:val="20"/>
            <w:u w:val="single" w:color="0000FF"/>
          </w:rPr>
          <w:t>https://encykorea.aks.ac.kr/Article/E0025985</w:t>
        </w:r>
      </w:hyperlink>
    </w:p>
    <w:p>
      <w:pPr>
        <w:spacing w:after="0" w:line="221" w:lineRule="exact"/>
        <w:jc w:val="left"/>
        <w:rPr>
          <w:sz w:val="20"/>
        </w:rPr>
        <w:sectPr>
          <w:pgSz w:w="10320" w:h="14580"/>
          <w:pgMar w:header="0" w:footer="2433" w:top="660" w:bottom="2620" w:left="1417" w:right="1417"/>
        </w:sectPr>
      </w:pPr>
    </w:p>
    <w:p>
      <w:pPr>
        <w:pStyle w:val="Heading1"/>
        <w:ind w:left="2565" w:hanging="1923"/>
      </w:pPr>
      <w:bookmarkStart w:name="_bookmark20" w:id="22"/>
      <w:bookmarkEnd w:id="22"/>
      <w:r>
        <w:rPr>
          <w:b w:val="0"/>
        </w:rPr>
      </w:r>
      <w:r>
        <w:rPr/>
        <w:t>БУДДИЗМ</w:t>
      </w:r>
      <w:r>
        <w:rPr>
          <w:spacing w:val="-8"/>
        </w:rPr>
        <w:t> </w:t>
      </w:r>
      <w:r>
        <w:rPr/>
        <w:t>НА</w:t>
      </w:r>
      <w:r>
        <w:rPr>
          <w:spacing w:val="-7"/>
        </w:rPr>
        <w:t> </w:t>
      </w:r>
      <w:r>
        <w:rPr/>
        <w:t>КОРЕЙСКОМ</w:t>
      </w:r>
      <w:r>
        <w:rPr>
          <w:spacing w:val="-8"/>
        </w:rPr>
        <w:t> </w:t>
      </w:r>
      <w:r>
        <w:rPr/>
        <w:t>ПОЛУОСТРОВЕ</w:t>
      </w:r>
      <w:r>
        <w:rPr>
          <w:spacing w:val="-7"/>
        </w:rPr>
        <w:t> </w:t>
      </w:r>
      <w:r>
        <w:rPr/>
        <w:t>ВО</w:t>
      </w:r>
      <w:r>
        <w:rPr>
          <w:spacing w:val="-5"/>
        </w:rPr>
        <w:t> </w:t>
      </w:r>
      <w:r>
        <w:rPr/>
        <w:t>ВТОРОЙ ПОЛОВИНЕ XX ВЕКА</w:t>
      </w:r>
    </w:p>
    <w:p>
      <w:pPr>
        <w:spacing w:before="230"/>
        <w:ind w:left="4507" w:right="567" w:firstLine="1452"/>
        <w:jc w:val="right"/>
        <w:rPr>
          <w:sz w:val="20"/>
        </w:rPr>
      </w:pPr>
      <w:r>
        <w:rPr>
          <w:sz w:val="20"/>
        </w:rPr>
        <w:t>Волкова</w:t>
      </w:r>
      <w:r>
        <w:rPr>
          <w:spacing w:val="-13"/>
          <w:sz w:val="20"/>
        </w:rPr>
        <w:t> </w:t>
      </w:r>
      <w:r>
        <w:rPr>
          <w:sz w:val="20"/>
        </w:rPr>
        <w:t>А. ВВГУ,</w:t>
      </w:r>
      <w:r>
        <w:rPr>
          <w:spacing w:val="-8"/>
          <w:sz w:val="20"/>
        </w:rPr>
        <w:t> </w:t>
      </w:r>
      <w:r>
        <w:rPr>
          <w:sz w:val="20"/>
        </w:rPr>
        <w:t>Владивосток,</w:t>
      </w:r>
      <w:r>
        <w:rPr>
          <w:spacing w:val="-11"/>
          <w:sz w:val="20"/>
        </w:rPr>
        <w:t> </w:t>
      </w:r>
      <w:r>
        <w:rPr>
          <w:spacing w:val="-2"/>
          <w:sz w:val="20"/>
        </w:rPr>
        <w:t>Россия</w:t>
      </w:r>
    </w:p>
    <w:p>
      <w:pPr>
        <w:pStyle w:val="BodyText"/>
        <w:spacing w:before="1"/>
        <w:ind w:left="0"/>
        <w:jc w:val="left"/>
        <w:rPr>
          <w:sz w:val="20"/>
        </w:rPr>
      </w:pPr>
    </w:p>
    <w:p>
      <w:pPr>
        <w:spacing w:before="0"/>
        <w:ind w:left="568" w:right="567" w:firstLine="0"/>
        <w:jc w:val="right"/>
        <w:rPr>
          <w:sz w:val="20"/>
        </w:rPr>
      </w:pPr>
      <w:r>
        <w:rPr>
          <w:sz w:val="20"/>
        </w:rPr>
        <w:t>Научный</w:t>
      </w:r>
      <w:r>
        <w:rPr>
          <w:spacing w:val="-9"/>
          <w:sz w:val="20"/>
        </w:rPr>
        <w:t> </w:t>
      </w:r>
      <w:r>
        <w:rPr>
          <w:sz w:val="20"/>
        </w:rPr>
        <w:t>руководитель</w:t>
      </w:r>
      <w:r>
        <w:rPr>
          <w:spacing w:val="-7"/>
          <w:sz w:val="20"/>
        </w:rPr>
        <w:t> </w:t>
      </w:r>
      <w:r>
        <w:rPr>
          <w:sz w:val="20"/>
        </w:rPr>
        <w:t>Ким</w:t>
      </w:r>
      <w:r>
        <w:rPr>
          <w:spacing w:val="-5"/>
          <w:sz w:val="20"/>
        </w:rPr>
        <w:t> </w:t>
      </w:r>
      <w:r>
        <w:rPr>
          <w:sz w:val="20"/>
        </w:rPr>
        <w:t>А.А.</w:t>
      </w:r>
      <w:r>
        <w:rPr>
          <w:spacing w:val="-5"/>
          <w:sz w:val="20"/>
        </w:rPr>
        <w:t> </w:t>
      </w:r>
      <w:r>
        <w:rPr>
          <w:spacing w:val="-2"/>
          <w:sz w:val="20"/>
        </w:rPr>
        <w:t>(ВВГУ)</w:t>
      </w:r>
    </w:p>
    <w:p>
      <w:pPr>
        <w:spacing w:before="229"/>
        <w:ind w:left="568" w:right="572" w:firstLine="0"/>
        <w:jc w:val="both"/>
        <w:rPr>
          <w:sz w:val="20"/>
        </w:rPr>
      </w:pPr>
      <w:r>
        <w:rPr>
          <w:b/>
          <w:sz w:val="20"/>
        </w:rPr>
        <w:t>Аннотация: </w:t>
      </w:r>
      <w:r>
        <w:rPr>
          <w:sz w:val="20"/>
        </w:rPr>
        <w:t>В работе рассматриваются специфики развития буддизма в странах Корейского полуострова после периода японской оккупации, их особенности и положение. Обращено внимание на политические нюансы в истории буддизма, и изменения под их влиянием.</w:t>
      </w:r>
    </w:p>
    <w:p>
      <w:pPr>
        <w:spacing w:before="2"/>
        <w:ind w:left="568" w:right="564" w:firstLine="719"/>
        <w:jc w:val="both"/>
        <w:rPr>
          <w:sz w:val="20"/>
        </w:rPr>
      </w:pPr>
      <w:r>
        <w:rPr>
          <w:sz w:val="20"/>
        </w:rPr>
        <w:t>Методология исследования состоит из сравнительно- исторического метода и статистического наблюдения.</w:t>
      </w:r>
    </w:p>
    <w:p>
      <w:pPr>
        <w:spacing w:line="228" w:lineRule="exact" w:before="0"/>
        <w:ind w:left="568" w:right="0" w:firstLine="0"/>
        <w:jc w:val="both"/>
        <w:rPr>
          <w:sz w:val="20"/>
        </w:rPr>
      </w:pPr>
      <w:r>
        <w:rPr>
          <w:b/>
          <w:sz w:val="20"/>
        </w:rPr>
        <w:t>Ключевые</w:t>
      </w:r>
      <w:r>
        <w:rPr>
          <w:b/>
          <w:spacing w:val="-8"/>
          <w:sz w:val="20"/>
        </w:rPr>
        <w:t> </w:t>
      </w:r>
      <w:r>
        <w:rPr>
          <w:b/>
          <w:sz w:val="20"/>
        </w:rPr>
        <w:t>слова:</w:t>
      </w:r>
      <w:r>
        <w:rPr>
          <w:b/>
          <w:spacing w:val="-7"/>
          <w:sz w:val="20"/>
        </w:rPr>
        <w:t> </w:t>
      </w:r>
      <w:r>
        <w:rPr>
          <w:sz w:val="20"/>
        </w:rPr>
        <w:t>Буддизм,</w:t>
      </w:r>
      <w:r>
        <w:rPr>
          <w:spacing w:val="-8"/>
          <w:sz w:val="20"/>
        </w:rPr>
        <w:t> </w:t>
      </w:r>
      <w:r>
        <w:rPr>
          <w:sz w:val="20"/>
        </w:rPr>
        <w:t>Республика</w:t>
      </w:r>
      <w:r>
        <w:rPr>
          <w:spacing w:val="-8"/>
          <w:sz w:val="20"/>
        </w:rPr>
        <w:t> </w:t>
      </w:r>
      <w:r>
        <w:rPr>
          <w:sz w:val="20"/>
        </w:rPr>
        <w:t>Корея,</w:t>
      </w:r>
      <w:r>
        <w:rPr>
          <w:spacing w:val="-7"/>
          <w:sz w:val="20"/>
        </w:rPr>
        <w:t> </w:t>
      </w:r>
      <w:r>
        <w:rPr>
          <w:sz w:val="20"/>
        </w:rPr>
        <w:t>КНДР,</w:t>
      </w:r>
      <w:r>
        <w:rPr>
          <w:spacing w:val="-7"/>
          <w:sz w:val="20"/>
        </w:rPr>
        <w:t> </w:t>
      </w:r>
      <w:r>
        <w:rPr>
          <w:sz w:val="20"/>
        </w:rPr>
        <w:t>история,</w:t>
      </w:r>
      <w:r>
        <w:rPr>
          <w:spacing w:val="-7"/>
          <w:sz w:val="20"/>
        </w:rPr>
        <w:t> </w:t>
      </w:r>
      <w:r>
        <w:rPr>
          <w:spacing w:val="-2"/>
          <w:sz w:val="20"/>
        </w:rPr>
        <w:t>религия</w:t>
      </w:r>
    </w:p>
    <w:p>
      <w:pPr>
        <w:pStyle w:val="BodyText"/>
        <w:spacing w:before="1"/>
        <w:ind w:left="0"/>
        <w:jc w:val="left"/>
        <w:rPr>
          <w:sz w:val="20"/>
        </w:rPr>
      </w:pPr>
    </w:p>
    <w:p>
      <w:pPr>
        <w:spacing w:before="0"/>
        <w:ind w:left="568" w:right="556" w:firstLine="0"/>
        <w:jc w:val="left"/>
        <w:rPr>
          <w:sz w:val="20"/>
        </w:rPr>
      </w:pPr>
      <w:r>
        <w:rPr>
          <w:b/>
          <w:sz w:val="20"/>
        </w:rPr>
        <w:t>Title:</w:t>
      </w:r>
      <w:r>
        <w:rPr>
          <w:b/>
          <w:spacing w:val="-13"/>
          <w:sz w:val="20"/>
        </w:rPr>
        <w:t> </w:t>
      </w:r>
      <w:r>
        <w:rPr>
          <w:sz w:val="20"/>
        </w:rPr>
        <w:t>Buddhism</w:t>
      </w:r>
      <w:r>
        <w:rPr>
          <w:spacing w:val="-12"/>
          <w:sz w:val="20"/>
        </w:rPr>
        <w:t> </w:t>
      </w:r>
      <w:r>
        <w:rPr>
          <w:sz w:val="20"/>
        </w:rPr>
        <w:t>on</w:t>
      </w:r>
      <w:r>
        <w:rPr>
          <w:spacing w:val="-13"/>
          <w:sz w:val="20"/>
        </w:rPr>
        <w:t> </w:t>
      </w:r>
      <w:r>
        <w:rPr>
          <w:sz w:val="20"/>
        </w:rPr>
        <w:t>the</w:t>
      </w:r>
      <w:r>
        <w:rPr>
          <w:spacing w:val="-12"/>
          <w:sz w:val="20"/>
        </w:rPr>
        <w:t> </w:t>
      </w:r>
      <w:r>
        <w:rPr>
          <w:sz w:val="20"/>
        </w:rPr>
        <w:t>Korean</w:t>
      </w:r>
      <w:r>
        <w:rPr>
          <w:spacing w:val="-13"/>
          <w:sz w:val="20"/>
        </w:rPr>
        <w:t> </w:t>
      </w:r>
      <w:r>
        <w:rPr>
          <w:sz w:val="20"/>
        </w:rPr>
        <w:t>Peninsula</w:t>
      </w:r>
      <w:r>
        <w:rPr>
          <w:spacing w:val="-12"/>
          <w:sz w:val="20"/>
        </w:rPr>
        <w:t> </w:t>
      </w:r>
      <w:r>
        <w:rPr>
          <w:sz w:val="20"/>
        </w:rPr>
        <w:t>in</w:t>
      </w:r>
      <w:r>
        <w:rPr>
          <w:spacing w:val="-13"/>
          <w:sz w:val="20"/>
        </w:rPr>
        <w:t> </w:t>
      </w:r>
      <w:r>
        <w:rPr>
          <w:sz w:val="20"/>
        </w:rPr>
        <w:t>the</w:t>
      </w:r>
      <w:r>
        <w:rPr>
          <w:spacing w:val="-12"/>
          <w:sz w:val="20"/>
        </w:rPr>
        <w:t> </w:t>
      </w:r>
      <w:r>
        <w:rPr>
          <w:sz w:val="20"/>
        </w:rPr>
        <w:t>Second</w:t>
      </w:r>
      <w:r>
        <w:rPr>
          <w:spacing w:val="-13"/>
          <w:sz w:val="20"/>
        </w:rPr>
        <w:t> </w:t>
      </w:r>
      <w:r>
        <w:rPr>
          <w:sz w:val="20"/>
        </w:rPr>
        <w:t>Half</w:t>
      </w:r>
      <w:r>
        <w:rPr>
          <w:spacing w:val="-13"/>
          <w:sz w:val="20"/>
        </w:rPr>
        <w:t> </w:t>
      </w:r>
      <w:r>
        <w:rPr>
          <w:sz w:val="20"/>
        </w:rPr>
        <w:t>of</w:t>
      </w:r>
      <w:r>
        <w:rPr>
          <w:spacing w:val="-12"/>
          <w:sz w:val="20"/>
        </w:rPr>
        <w:t> </w:t>
      </w:r>
      <w:r>
        <w:rPr>
          <w:sz w:val="20"/>
        </w:rPr>
        <w:t>the</w:t>
      </w:r>
      <w:r>
        <w:rPr>
          <w:spacing w:val="-13"/>
          <w:sz w:val="20"/>
        </w:rPr>
        <w:t> </w:t>
      </w:r>
      <w:r>
        <w:rPr>
          <w:sz w:val="20"/>
        </w:rPr>
        <w:t>20th</w:t>
      </w:r>
      <w:r>
        <w:rPr>
          <w:spacing w:val="-12"/>
          <w:sz w:val="20"/>
        </w:rPr>
        <w:t> </w:t>
      </w:r>
      <w:r>
        <w:rPr>
          <w:sz w:val="20"/>
        </w:rPr>
        <w:t>Century </w:t>
      </w:r>
      <w:r>
        <w:rPr>
          <w:b/>
          <w:sz w:val="20"/>
        </w:rPr>
        <w:t>Authors: </w:t>
      </w:r>
      <w:r>
        <w:rPr>
          <w:sz w:val="20"/>
        </w:rPr>
        <w:t>Volkova A.R., Kim A.A., Vladivostok State University, Department of International Relations and Public Administration, Vladivostok, Russia </w:t>
      </w:r>
      <w:r>
        <w:rPr>
          <w:b/>
          <w:sz w:val="20"/>
        </w:rPr>
        <w:t>Abstract: </w:t>
      </w:r>
      <w:r>
        <w:rPr>
          <w:sz w:val="20"/>
        </w:rPr>
        <w:t>This paper examines the development of Buddhism in the countries of</w:t>
      </w:r>
      <w:r>
        <w:rPr>
          <w:spacing w:val="-6"/>
          <w:sz w:val="20"/>
        </w:rPr>
        <w:t> </w:t>
      </w:r>
      <w:r>
        <w:rPr>
          <w:sz w:val="20"/>
        </w:rPr>
        <w:t>the</w:t>
      </w:r>
      <w:r>
        <w:rPr>
          <w:spacing w:val="-6"/>
          <w:sz w:val="20"/>
        </w:rPr>
        <w:t> </w:t>
      </w:r>
      <w:r>
        <w:rPr>
          <w:sz w:val="20"/>
        </w:rPr>
        <w:t>Korean</w:t>
      </w:r>
      <w:r>
        <w:rPr>
          <w:spacing w:val="-6"/>
          <w:sz w:val="20"/>
        </w:rPr>
        <w:t> </w:t>
      </w:r>
      <w:r>
        <w:rPr>
          <w:sz w:val="20"/>
        </w:rPr>
        <w:t>Peninsula</w:t>
      </w:r>
      <w:r>
        <w:rPr>
          <w:spacing w:val="-6"/>
          <w:sz w:val="20"/>
        </w:rPr>
        <w:t> </w:t>
      </w:r>
      <w:r>
        <w:rPr>
          <w:sz w:val="20"/>
        </w:rPr>
        <w:t>after</w:t>
      </w:r>
      <w:r>
        <w:rPr>
          <w:spacing w:val="-6"/>
          <w:sz w:val="20"/>
        </w:rPr>
        <w:t> </w:t>
      </w:r>
      <w:r>
        <w:rPr>
          <w:sz w:val="20"/>
        </w:rPr>
        <w:t>the</w:t>
      </w:r>
      <w:r>
        <w:rPr>
          <w:spacing w:val="-6"/>
          <w:sz w:val="20"/>
        </w:rPr>
        <w:t> </w:t>
      </w:r>
      <w:r>
        <w:rPr>
          <w:sz w:val="20"/>
        </w:rPr>
        <w:t>Japanese</w:t>
      </w:r>
      <w:r>
        <w:rPr>
          <w:spacing w:val="-6"/>
          <w:sz w:val="20"/>
        </w:rPr>
        <w:t> </w:t>
      </w:r>
      <w:r>
        <w:rPr>
          <w:sz w:val="20"/>
        </w:rPr>
        <w:t>occupation,</w:t>
      </w:r>
      <w:r>
        <w:rPr>
          <w:spacing w:val="-8"/>
          <w:sz w:val="20"/>
        </w:rPr>
        <w:t> </w:t>
      </w:r>
      <w:r>
        <w:rPr>
          <w:sz w:val="20"/>
        </w:rPr>
        <w:t>their</w:t>
      </w:r>
      <w:r>
        <w:rPr>
          <w:spacing w:val="-8"/>
          <w:sz w:val="20"/>
        </w:rPr>
        <w:t> </w:t>
      </w:r>
      <w:r>
        <w:rPr>
          <w:sz w:val="20"/>
        </w:rPr>
        <w:t>characteristics,</w:t>
      </w:r>
      <w:r>
        <w:rPr>
          <w:spacing w:val="-6"/>
          <w:sz w:val="20"/>
        </w:rPr>
        <w:t> </w:t>
      </w:r>
      <w:r>
        <w:rPr>
          <w:sz w:val="20"/>
        </w:rPr>
        <w:t>and their</w:t>
      </w:r>
      <w:r>
        <w:rPr>
          <w:spacing w:val="-7"/>
          <w:sz w:val="20"/>
        </w:rPr>
        <w:t> </w:t>
      </w:r>
      <w:r>
        <w:rPr>
          <w:sz w:val="20"/>
        </w:rPr>
        <w:t>status.</w:t>
      </w:r>
      <w:r>
        <w:rPr>
          <w:spacing w:val="-7"/>
          <w:sz w:val="20"/>
        </w:rPr>
        <w:t> </w:t>
      </w:r>
      <w:r>
        <w:rPr>
          <w:sz w:val="20"/>
        </w:rPr>
        <w:t>Attention</w:t>
      </w:r>
      <w:r>
        <w:rPr>
          <w:spacing w:val="-7"/>
          <w:sz w:val="20"/>
        </w:rPr>
        <w:t> </w:t>
      </w:r>
      <w:r>
        <w:rPr>
          <w:sz w:val="20"/>
        </w:rPr>
        <w:t>is</w:t>
      </w:r>
      <w:r>
        <w:rPr>
          <w:spacing w:val="-7"/>
          <w:sz w:val="20"/>
        </w:rPr>
        <w:t> </w:t>
      </w:r>
      <w:r>
        <w:rPr>
          <w:sz w:val="20"/>
        </w:rPr>
        <w:t>paid</w:t>
      </w:r>
      <w:r>
        <w:rPr>
          <w:spacing w:val="-7"/>
          <w:sz w:val="20"/>
        </w:rPr>
        <w:t> </w:t>
      </w:r>
      <w:r>
        <w:rPr>
          <w:sz w:val="20"/>
        </w:rPr>
        <w:t>to</w:t>
      </w:r>
      <w:r>
        <w:rPr>
          <w:spacing w:val="-7"/>
          <w:sz w:val="20"/>
        </w:rPr>
        <w:t> </w:t>
      </w:r>
      <w:r>
        <w:rPr>
          <w:sz w:val="20"/>
        </w:rPr>
        <w:t>the</w:t>
      </w:r>
      <w:r>
        <w:rPr>
          <w:spacing w:val="-7"/>
          <w:sz w:val="20"/>
        </w:rPr>
        <w:t> </w:t>
      </w:r>
      <w:r>
        <w:rPr>
          <w:sz w:val="20"/>
        </w:rPr>
        <w:t>political</w:t>
      </w:r>
      <w:r>
        <w:rPr>
          <w:spacing w:val="-8"/>
          <w:sz w:val="20"/>
        </w:rPr>
        <w:t> </w:t>
      </w:r>
      <w:r>
        <w:rPr>
          <w:sz w:val="20"/>
        </w:rPr>
        <w:t>nuances</w:t>
      </w:r>
      <w:r>
        <w:rPr>
          <w:spacing w:val="-9"/>
          <w:sz w:val="20"/>
        </w:rPr>
        <w:t> </w:t>
      </w:r>
      <w:r>
        <w:rPr>
          <w:sz w:val="20"/>
        </w:rPr>
        <w:t>in</w:t>
      </w:r>
      <w:r>
        <w:rPr>
          <w:spacing w:val="-7"/>
          <w:sz w:val="20"/>
        </w:rPr>
        <w:t> </w:t>
      </w:r>
      <w:r>
        <w:rPr>
          <w:sz w:val="20"/>
        </w:rPr>
        <w:t>the</w:t>
      </w:r>
      <w:r>
        <w:rPr>
          <w:spacing w:val="-7"/>
          <w:sz w:val="20"/>
        </w:rPr>
        <w:t> </w:t>
      </w:r>
      <w:r>
        <w:rPr>
          <w:sz w:val="20"/>
        </w:rPr>
        <w:t>history</w:t>
      </w:r>
      <w:r>
        <w:rPr>
          <w:spacing w:val="-7"/>
          <w:sz w:val="20"/>
        </w:rPr>
        <w:t> </w:t>
      </w:r>
      <w:r>
        <w:rPr>
          <w:sz w:val="20"/>
        </w:rPr>
        <w:t>of</w:t>
      </w:r>
      <w:r>
        <w:rPr>
          <w:spacing w:val="-7"/>
          <w:sz w:val="20"/>
        </w:rPr>
        <w:t> </w:t>
      </w:r>
      <w:r>
        <w:rPr>
          <w:sz w:val="20"/>
        </w:rPr>
        <w:t>Buddhism and the changes they have influenced.</w:t>
      </w:r>
    </w:p>
    <w:p>
      <w:pPr>
        <w:spacing w:before="1"/>
        <w:ind w:left="568" w:right="569" w:firstLine="719"/>
        <w:jc w:val="left"/>
        <w:rPr>
          <w:sz w:val="20"/>
        </w:rPr>
      </w:pPr>
      <w:r>
        <w:rPr>
          <w:sz w:val="20"/>
        </w:rPr>
        <w:t>The</w:t>
      </w:r>
      <w:r>
        <w:rPr>
          <w:spacing w:val="-8"/>
          <w:sz w:val="20"/>
        </w:rPr>
        <w:t> </w:t>
      </w:r>
      <w:r>
        <w:rPr>
          <w:sz w:val="20"/>
        </w:rPr>
        <w:t>research</w:t>
      </w:r>
      <w:r>
        <w:rPr>
          <w:spacing w:val="-9"/>
          <w:sz w:val="20"/>
        </w:rPr>
        <w:t> </w:t>
      </w:r>
      <w:r>
        <w:rPr>
          <w:sz w:val="20"/>
        </w:rPr>
        <w:t>methodology</w:t>
      </w:r>
      <w:r>
        <w:rPr>
          <w:spacing w:val="-9"/>
          <w:sz w:val="20"/>
        </w:rPr>
        <w:t> </w:t>
      </w:r>
      <w:r>
        <w:rPr>
          <w:sz w:val="20"/>
        </w:rPr>
        <w:t>consists</w:t>
      </w:r>
      <w:r>
        <w:rPr>
          <w:spacing w:val="-9"/>
          <w:sz w:val="20"/>
        </w:rPr>
        <w:t> </w:t>
      </w:r>
      <w:r>
        <w:rPr>
          <w:sz w:val="20"/>
        </w:rPr>
        <w:t>of</w:t>
      </w:r>
      <w:r>
        <w:rPr>
          <w:spacing w:val="-8"/>
          <w:sz w:val="20"/>
        </w:rPr>
        <w:t> </w:t>
      </w:r>
      <w:r>
        <w:rPr>
          <w:sz w:val="20"/>
        </w:rPr>
        <w:t>a</w:t>
      </w:r>
      <w:r>
        <w:rPr>
          <w:spacing w:val="-8"/>
          <w:sz w:val="20"/>
        </w:rPr>
        <w:t> </w:t>
      </w:r>
      <w:r>
        <w:rPr>
          <w:sz w:val="20"/>
        </w:rPr>
        <w:t>comparative</w:t>
      </w:r>
      <w:r>
        <w:rPr>
          <w:spacing w:val="-9"/>
          <w:sz w:val="20"/>
        </w:rPr>
        <w:t> </w:t>
      </w:r>
      <w:r>
        <w:rPr>
          <w:sz w:val="20"/>
        </w:rPr>
        <w:t>historical</w:t>
      </w:r>
      <w:r>
        <w:rPr>
          <w:spacing w:val="-9"/>
          <w:sz w:val="20"/>
        </w:rPr>
        <w:t> </w:t>
      </w:r>
      <w:r>
        <w:rPr>
          <w:sz w:val="20"/>
        </w:rPr>
        <w:t>method and statistical observation.</w:t>
      </w:r>
    </w:p>
    <w:p>
      <w:pPr>
        <w:spacing w:line="229" w:lineRule="exact" w:before="0"/>
        <w:ind w:left="568" w:right="0" w:firstLine="0"/>
        <w:jc w:val="left"/>
        <w:rPr>
          <w:sz w:val="20"/>
        </w:rPr>
      </w:pPr>
      <w:r>
        <w:rPr>
          <w:b/>
          <w:sz w:val="20"/>
        </w:rPr>
        <w:t>Keywords:</w:t>
      </w:r>
      <w:r>
        <w:rPr>
          <w:b/>
          <w:spacing w:val="-6"/>
          <w:sz w:val="20"/>
        </w:rPr>
        <w:t> </w:t>
      </w:r>
      <w:r>
        <w:rPr>
          <w:sz w:val="20"/>
        </w:rPr>
        <w:t>Buddhism,</w:t>
      </w:r>
      <w:r>
        <w:rPr>
          <w:spacing w:val="-6"/>
          <w:sz w:val="20"/>
        </w:rPr>
        <w:t> </w:t>
      </w:r>
      <w:r>
        <w:rPr>
          <w:sz w:val="20"/>
        </w:rPr>
        <w:t>Republic</w:t>
      </w:r>
      <w:r>
        <w:rPr>
          <w:spacing w:val="-7"/>
          <w:sz w:val="20"/>
        </w:rPr>
        <w:t> </w:t>
      </w:r>
      <w:r>
        <w:rPr>
          <w:sz w:val="20"/>
        </w:rPr>
        <w:t>of</w:t>
      </w:r>
      <w:r>
        <w:rPr>
          <w:spacing w:val="-6"/>
          <w:sz w:val="20"/>
        </w:rPr>
        <w:t> </w:t>
      </w:r>
      <w:r>
        <w:rPr>
          <w:sz w:val="20"/>
        </w:rPr>
        <w:t>Korea,</w:t>
      </w:r>
      <w:r>
        <w:rPr>
          <w:spacing w:val="-6"/>
          <w:sz w:val="20"/>
        </w:rPr>
        <w:t> </w:t>
      </w:r>
      <w:r>
        <w:rPr>
          <w:sz w:val="20"/>
        </w:rPr>
        <w:t>DPRK,</w:t>
      </w:r>
      <w:r>
        <w:rPr>
          <w:spacing w:val="-6"/>
          <w:sz w:val="20"/>
        </w:rPr>
        <w:t> </w:t>
      </w:r>
      <w:r>
        <w:rPr>
          <w:sz w:val="20"/>
        </w:rPr>
        <w:t>history,</w:t>
      </w:r>
      <w:r>
        <w:rPr>
          <w:spacing w:val="-7"/>
          <w:sz w:val="20"/>
        </w:rPr>
        <w:t> </w:t>
      </w:r>
      <w:r>
        <w:rPr>
          <w:spacing w:val="-2"/>
          <w:sz w:val="20"/>
        </w:rPr>
        <w:t>religion</w:t>
      </w:r>
    </w:p>
    <w:p>
      <w:pPr>
        <w:pStyle w:val="BodyText"/>
        <w:spacing w:before="229"/>
        <w:ind w:left="1276"/>
      </w:pPr>
      <w:r>
        <w:rPr>
          <w:u w:val="single"/>
        </w:rPr>
        <w:t>Буддизм</w:t>
      </w:r>
      <w:r>
        <w:rPr>
          <w:spacing w:val="-5"/>
          <w:u w:val="single"/>
        </w:rPr>
        <w:t> </w:t>
      </w:r>
      <w:r>
        <w:rPr>
          <w:u w:val="single"/>
        </w:rPr>
        <w:t>в</w:t>
      </w:r>
      <w:r>
        <w:rPr>
          <w:spacing w:val="-6"/>
          <w:u w:val="single"/>
        </w:rPr>
        <w:t> </w:t>
      </w:r>
      <w:r>
        <w:rPr>
          <w:u w:val="single"/>
        </w:rPr>
        <w:t>Республике</w:t>
      </w:r>
      <w:r>
        <w:rPr>
          <w:spacing w:val="-4"/>
          <w:u w:val="single"/>
        </w:rPr>
        <w:t> </w:t>
      </w:r>
      <w:r>
        <w:rPr>
          <w:spacing w:val="-2"/>
          <w:u w:val="single"/>
        </w:rPr>
        <w:t>Корея</w:t>
      </w:r>
    </w:p>
    <w:p>
      <w:pPr>
        <w:pStyle w:val="BodyText"/>
        <w:spacing w:before="1"/>
        <w:ind w:right="562" w:firstLine="707"/>
      </w:pPr>
      <w:r>
        <w:rPr/>
        <w:t>После окончания Второй мировой войны и освобождения Кореи в 1945 году корейские буддисты сосредоточились на очищении религии от всех пережитков колониального прошлого. Возросшие антияпонские настроения среди корейцев помогли сангхе ликвидировать пособников колониализма и отменить созданный японцами «Храмовый указ». Центральная буддийская администрация</w:t>
      </w:r>
      <w:r>
        <w:rPr>
          <w:spacing w:val="-2"/>
        </w:rPr>
        <w:t> </w:t>
      </w:r>
      <w:r>
        <w:rPr/>
        <w:t>добровольно ушла в отставку 19</w:t>
      </w:r>
      <w:r>
        <w:rPr>
          <w:spacing w:val="-1"/>
        </w:rPr>
        <w:t> </w:t>
      </w:r>
      <w:r>
        <w:rPr/>
        <w:t>августа</w:t>
      </w:r>
      <w:r>
        <w:rPr>
          <w:spacing w:val="-1"/>
        </w:rPr>
        <w:t> </w:t>
      </w:r>
      <w:r>
        <w:rPr/>
        <w:t>1945</w:t>
      </w:r>
      <w:r>
        <w:rPr>
          <w:spacing w:val="-1"/>
        </w:rPr>
        <w:t> </w:t>
      </w:r>
      <w:r>
        <w:rPr/>
        <w:t>года, чтобы сангха могла начать свою деятельность сначала. Затем состоялись</w:t>
      </w:r>
      <w:r>
        <w:rPr>
          <w:spacing w:val="-11"/>
        </w:rPr>
        <w:t> </w:t>
      </w:r>
      <w:r>
        <w:rPr/>
        <w:t>выборы</w:t>
      </w:r>
      <w:r>
        <w:rPr>
          <w:spacing w:val="-9"/>
        </w:rPr>
        <w:t> </w:t>
      </w:r>
      <w:r>
        <w:rPr/>
        <w:t>новой</w:t>
      </w:r>
      <w:r>
        <w:rPr>
          <w:spacing w:val="-12"/>
        </w:rPr>
        <w:t> </w:t>
      </w:r>
      <w:r>
        <w:rPr/>
        <w:t>администрации,</w:t>
      </w:r>
      <w:r>
        <w:rPr>
          <w:spacing w:val="-10"/>
        </w:rPr>
        <w:t> </w:t>
      </w:r>
      <w:r>
        <w:rPr/>
        <w:t>которая,</w:t>
      </w:r>
      <w:r>
        <w:rPr>
          <w:spacing w:val="-12"/>
        </w:rPr>
        <w:t> </w:t>
      </w:r>
      <w:r>
        <w:rPr/>
        <w:t>в</w:t>
      </w:r>
      <w:r>
        <w:rPr>
          <w:spacing w:val="-8"/>
        </w:rPr>
        <w:t> </w:t>
      </w:r>
      <w:r>
        <w:rPr/>
        <w:t>свою</w:t>
      </w:r>
      <w:r>
        <w:rPr>
          <w:spacing w:val="-9"/>
        </w:rPr>
        <w:t> </w:t>
      </w:r>
      <w:r>
        <w:rPr/>
        <w:t>очередь, приняла конституцию корейского буддизма в</w:t>
      </w:r>
      <w:r>
        <w:rPr>
          <w:spacing w:val="-1"/>
        </w:rPr>
        <w:t> </w:t>
      </w:r>
      <w:r>
        <w:rPr/>
        <w:t>марте 1946 года.</w:t>
      </w:r>
      <w:r>
        <w:rPr>
          <w:spacing w:val="-2"/>
        </w:rPr>
        <w:t> </w:t>
      </w:r>
      <w:r>
        <w:rPr/>
        <w:t>Это сопровождалось</w:t>
      </w:r>
      <w:r>
        <w:rPr>
          <w:spacing w:val="31"/>
        </w:rPr>
        <w:t>  </w:t>
      </w:r>
      <w:r>
        <w:rPr/>
        <w:t>изменением</w:t>
      </w:r>
      <w:r>
        <w:rPr>
          <w:spacing w:val="31"/>
        </w:rPr>
        <w:t>  </w:t>
      </w:r>
      <w:r>
        <w:rPr/>
        <w:t>названия</w:t>
      </w:r>
      <w:r>
        <w:rPr>
          <w:spacing w:val="31"/>
        </w:rPr>
        <w:t>  </w:t>
      </w:r>
      <w:r>
        <w:rPr/>
        <w:t>буддийского</w:t>
      </w:r>
      <w:r>
        <w:rPr>
          <w:spacing w:val="31"/>
        </w:rPr>
        <w:t>  </w:t>
      </w:r>
      <w:r>
        <w:rPr/>
        <w:t>ордена</w:t>
      </w:r>
      <w:r>
        <w:rPr>
          <w:spacing w:val="30"/>
        </w:rPr>
        <w:t>  </w:t>
      </w:r>
      <w:r>
        <w:rPr>
          <w:spacing w:val="-10"/>
        </w:rPr>
        <w:t>с</w:t>
      </w:r>
    </w:p>
    <w:p>
      <w:pPr>
        <w:pStyle w:val="BodyText"/>
        <w:spacing w:line="304" w:lineRule="exact"/>
      </w:pPr>
      <w:r>
        <w:rPr/>
        <w:t>Чогеджонг</w:t>
      </w:r>
      <w:r>
        <w:rPr>
          <w:spacing w:val="-5"/>
        </w:rPr>
        <w:t> </w:t>
      </w:r>
      <w:r>
        <w:rPr/>
        <w:t>на</w:t>
      </w:r>
      <w:r>
        <w:rPr>
          <w:spacing w:val="-7"/>
        </w:rPr>
        <w:t> </w:t>
      </w:r>
      <w:r>
        <w:rPr/>
        <w:t>Чосон</w:t>
      </w:r>
      <w:r>
        <w:rPr>
          <w:spacing w:val="-5"/>
        </w:rPr>
        <w:t> </w:t>
      </w:r>
      <w:r>
        <w:rPr/>
        <w:t>пульгё</w:t>
      </w:r>
      <w:r>
        <w:rPr>
          <w:spacing w:val="-4"/>
        </w:rPr>
        <w:t> </w:t>
      </w:r>
      <w:r>
        <w:rPr/>
        <w:t>(</w:t>
      </w:r>
      <w:r>
        <w:rPr>
          <w:rFonts w:ascii="Malgun Gothic" w:hAnsi="Malgun Gothic" w:eastAsia="Malgun Gothic"/>
          <w:sz w:val="20"/>
        </w:rPr>
        <w:t>조선불교</w:t>
      </w:r>
      <w:r>
        <w:rPr/>
        <w:t>)</w:t>
      </w:r>
      <w:r>
        <w:rPr>
          <w:spacing w:val="-4"/>
        </w:rPr>
        <w:t> [1].</w:t>
      </w:r>
    </w:p>
    <w:p>
      <w:pPr>
        <w:pStyle w:val="BodyText"/>
        <w:spacing w:after="0" w:line="304" w:lineRule="exact"/>
        <w:sectPr>
          <w:footerReference w:type="default" r:id="rId177"/>
          <w:pgSz w:w="10320" w:h="14580"/>
          <w:pgMar w:header="0" w:footer="0" w:top="1480" w:bottom="28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62" w:firstLine="707"/>
      </w:pPr>
      <w:r>
        <w:rPr/>
        <w:t>Однако новая</w:t>
      </w:r>
      <w:r>
        <w:rPr>
          <w:spacing w:val="-3"/>
        </w:rPr>
        <w:t> </w:t>
      </w:r>
      <w:r>
        <w:rPr/>
        <w:t>администрация подверглась</w:t>
      </w:r>
      <w:r>
        <w:rPr>
          <w:spacing w:val="-2"/>
        </w:rPr>
        <w:t> </w:t>
      </w:r>
      <w:r>
        <w:rPr/>
        <w:t>критике</w:t>
      </w:r>
      <w:r>
        <w:rPr>
          <w:spacing w:val="-2"/>
        </w:rPr>
        <w:t> </w:t>
      </w:r>
      <w:r>
        <w:rPr/>
        <w:t>за вялое проведение реформ. Большинство коллаборационистов колониального правительства были тайно возвращены на важные посты в сангхе. Более того, настоятели тридцати главных монастырей, которые продолжали работать во времена колониального</w:t>
      </w:r>
      <w:r>
        <w:rPr>
          <w:spacing w:val="56"/>
          <w:w w:val="150"/>
        </w:rPr>
        <w:t>  </w:t>
      </w:r>
      <w:r>
        <w:rPr/>
        <w:t>правления,</w:t>
      </w:r>
      <w:r>
        <w:rPr>
          <w:spacing w:val="58"/>
          <w:w w:val="150"/>
        </w:rPr>
        <w:t>  </w:t>
      </w:r>
      <w:r>
        <w:rPr/>
        <w:t>не</w:t>
      </w:r>
      <w:r>
        <w:rPr>
          <w:spacing w:val="57"/>
          <w:w w:val="150"/>
        </w:rPr>
        <w:t>  </w:t>
      </w:r>
      <w:r>
        <w:rPr/>
        <w:t>были</w:t>
      </w:r>
      <w:r>
        <w:rPr>
          <w:spacing w:val="57"/>
          <w:w w:val="150"/>
        </w:rPr>
        <w:t>  </w:t>
      </w:r>
      <w:r>
        <w:rPr/>
        <w:t>затронуты</w:t>
      </w:r>
      <w:r>
        <w:rPr>
          <w:spacing w:val="58"/>
          <w:w w:val="150"/>
        </w:rPr>
        <w:t>  </w:t>
      </w:r>
      <w:r>
        <w:rPr>
          <w:spacing w:val="-2"/>
        </w:rPr>
        <w:t>никаким</w:t>
      </w:r>
    </w:p>
    <w:p>
      <w:pPr>
        <w:pStyle w:val="BodyText"/>
        <w:spacing w:line="184" w:lineRule="auto" w:before="48"/>
        <w:ind w:right="562"/>
      </w:pPr>
      <w:r>
        <w:rPr/>
        <w:t>расследованием. Группы добровольных реформаторов, такие как Корейская буддийская молодежная ассоциация (</w:t>
      </w:r>
      <w:r>
        <w:rPr>
          <w:rFonts w:ascii="Malgun Gothic" w:hAnsi="Malgun Gothic" w:eastAsia="Malgun Gothic"/>
          <w:sz w:val="20"/>
        </w:rPr>
        <w:t>불교청년회</w:t>
      </w:r>
      <w:r>
        <w:rPr/>
        <w:t>), Революционный буддийский альянс (</w:t>
      </w:r>
      <w:r>
        <w:rPr>
          <w:rFonts w:ascii="Malgun Gothic" w:hAnsi="Malgun Gothic" w:eastAsia="Malgun Gothic"/>
          <w:sz w:val="20"/>
        </w:rPr>
        <w:t>혁명불교도동맹</w:t>
      </w:r>
      <w:r>
        <w:rPr/>
        <w:t>), Корейская буддийская реформаторская ассоциация (</w:t>
      </w:r>
      <w:r>
        <w:rPr>
          <w:rFonts w:ascii="Malgun Gothic" w:hAnsi="Malgun Gothic" w:eastAsia="Malgun Gothic"/>
          <w:sz w:val="20"/>
        </w:rPr>
        <w:t>불교혁신회</w:t>
      </w:r>
      <w:r>
        <w:rPr/>
        <w:t>) и Корейская буддийская женская молодежная ассоциация (</w:t>
      </w:r>
      <w:r>
        <w:rPr>
          <w:rFonts w:ascii="Malgun Gothic" w:hAnsi="Malgun Gothic" w:eastAsia="Malgun Gothic"/>
          <w:sz w:val="20"/>
        </w:rPr>
        <w:t>불교여자청년회</w:t>
      </w:r>
      <w:r>
        <w:rPr/>
        <w:t>), которые</w:t>
      </w:r>
      <w:r>
        <w:rPr>
          <w:spacing w:val="26"/>
        </w:rPr>
        <w:t>  </w:t>
      </w:r>
      <w:r>
        <w:rPr/>
        <w:t>были</w:t>
      </w:r>
      <w:r>
        <w:rPr>
          <w:spacing w:val="27"/>
        </w:rPr>
        <w:t>  </w:t>
      </w:r>
      <w:r>
        <w:rPr/>
        <w:t>созданы</w:t>
      </w:r>
      <w:r>
        <w:rPr>
          <w:spacing w:val="78"/>
          <w:w w:val="150"/>
        </w:rPr>
        <w:t> </w:t>
      </w:r>
      <w:r>
        <w:rPr/>
        <w:t>буддийскими</w:t>
      </w:r>
      <w:r>
        <w:rPr>
          <w:spacing w:val="26"/>
        </w:rPr>
        <w:t>  </w:t>
      </w:r>
      <w:r>
        <w:rPr/>
        <w:t>монахами</w:t>
      </w:r>
      <w:r>
        <w:rPr>
          <w:spacing w:val="26"/>
        </w:rPr>
        <w:t>  </w:t>
      </w:r>
      <w:r>
        <w:rPr/>
        <w:t>и</w:t>
      </w:r>
      <w:r>
        <w:rPr>
          <w:spacing w:val="27"/>
        </w:rPr>
        <w:t>  </w:t>
      </w:r>
      <w:r>
        <w:rPr>
          <w:spacing w:val="-2"/>
        </w:rPr>
        <w:t>мирянами,</w:t>
      </w:r>
    </w:p>
    <w:p>
      <w:pPr>
        <w:pStyle w:val="BodyText"/>
        <w:spacing w:before="7"/>
        <w:ind w:right="564"/>
      </w:pPr>
      <w:r>
        <w:rPr/>
        <w:t>настаивали на полной чистке колониального буддизма и на социальных реформах. Центральная буддийская администрация, в свою очередь, обвинила реформаторские группы в том, что они являются социалистами.</w:t>
      </w:r>
    </w:p>
    <w:p>
      <w:pPr>
        <w:pStyle w:val="BodyText"/>
        <w:spacing w:before="1"/>
        <w:ind w:right="563" w:firstLine="707"/>
      </w:pPr>
      <w:r>
        <w:rPr/>
        <w:t>Вскоре напряженность в отношениях между центральной администрацией и реформаторскими группами переросла в открытый конфликт. В декабре 1946 года реформаторские организации</w:t>
      </w:r>
      <w:r>
        <w:rPr>
          <w:spacing w:val="33"/>
        </w:rPr>
        <w:t>  </w:t>
      </w:r>
      <w:r>
        <w:rPr/>
        <w:t>объединились</w:t>
      </w:r>
      <w:r>
        <w:rPr>
          <w:spacing w:val="33"/>
        </w:rPr>
        <w:t>  </w:t>
      </w:r>
      <w:r>
        <w:rPr/>
        <w:t>во</w:t>
      </w:r>
      <w:r>
        <w:rPr>
          <w:spacing w:val="34"/>
        </w:rPr>
        <w:t>  </w:t>
      </w:r>
      <w:r>
        <w:rPr/>
        <w:t>Всеобщий</w:t>
      </w:r>
      <w:r>
        <w:rPr>
          <w:spacing w:val="33"/>
        </w:rPr>
        <w:t>  </w:t>
      </w:r>
      <w:r>
        <w:rPr/>
        <w:t>альянс</w:t>
      </w:r>
      <w:r>
        <w:rPr>
          <w:spacing w:val="33"/>
        </w:rPr>
        <w:t>  </w:t>
      </w:r>
      <w:r>
        <w:rPr>
          <w:spacing w:val="-2"/>
        </w:rPr>
        <w:t>буддийских</w:t>
      </w:r>
    </w:p>
    <w:p>
      <w:pPr>
        <w:pStyle w:val="BodyText"/>
        <w:spacing w:line="283" w:lineRule="exact"/>
      </w:pPr>
      <w:r>
        <w:rPr/>
        <w:t>реформ</w:t>
      </w:r>
      <w:r>
        <w:rPr>
          <w:spacing w:val="38"/>
        </w:rPr>
        <w:t>  </w:t>
      </w:r>
      <w:r>
        <w:rPr/>
        <w:t>(</w:t>
      </w:r>
      <w:r>
        <w:rPr>
          <w:rFonts w:ascii="Malgun Gothic" w:hAnsi="Malgun Gothic" w:eastAsia="Malgun Gothic"/>
          <w:sz w:val="20"/>
        </w:rPr>
        <w:t>불교혁신총연맹</w:t>
      </w:r>
      <w:r>
        <w:rPr/>
        <w:t>),</w:t>
      </w:r>
      <w:r>
        <w:rPr>
          <w:spacing w:val="39"/>
        </w:rPr>
        <w:t>  </w:t>
      </w:r>
      <w:r>
        <w:rPr/>
        <w:t>а</w:t>
      </w:r>
      <w:r>
        <w:rPr>
          <w:spacing w:val="40"/>
        </w:rPr>
        <w:t>  </w:t>
      </w:r>
      <w:r>
        <w:rPr/>
        <w:t>в</w:t>
      </w:r>
      <w:r>
        <w:rPr>
          <w:spacing w:val="40"/>
        </w:rPr>
        <w:t>  </w:t>
      </w:r>
      <w:r>
        <w:rPr/>
        <w:t>мае</w:t>
      </w:r>
      <w:r>
        <w:rPr>
          <w:spacing w:val="39"/>
        </w:rPr>
        <w:t>  </w:t>
      </w:r>
      <w:r>
        <w:rPr/>
        <w:t>1947</w:t>
      </w:r>
      <w:r>
        <w:rPr>
          <w:spacing w:val="40"/>
        </w:rPr>
        <w:t>  </w:t>
      </w:r>
      <w:r>
        <w:rPr/>
        <w:t>года</w:t>
      </w:r>
      <w:r>
        <w:rPr>
          <w:spacing w:val="38"/>
        </w:rPr>
        <w:t>  </w:t>
      </w:r>
      <w:r>
        <w:rPr/>
        <w:t>они</w:t>
      </w:r>
      <w:r>
        <w:rPr>
          <w:spacing w:val="40"/>
        </w:rPr>
        <w:t>  </w:t>
      </w:r>
      <w:r>
        <w:rPr>
          <w:spacing w:val="-2"/>
        </w:rPr>
        <w:t>провели</w:t>
      </w:r>
    </w:p>
    <w:p>
      <w:pPr>
        <w:pStyle w:val="BodyText"/>
        <w:spacing w:line="233" w:lineRule="exact"/>
      </w:pPr>
      <w:r>
        <w:rPr/>
        <w:t>общенациональную</w:t>
      </w:r>
      <w:r>
        <w:rPr>
          <w:spacing w:val="4"/>
        </w:rPr>
        <w:t> </w:t>
      </w:r>
      <w:r>
        <w:rPr/>
        <w:t>конференцию</w:t>
      </w:r>
      <w:r>
        <w:rPr>
          <w:spacing w:val="6"/>
        </w:rPr>
        <w:t> </w:t>
      </w:r>
      <w:r>
        <w:rPr/>
        <w:t>буддистов.</w:t>
      </w:r>
      <w:r>
        <w:rPr>
          <w:spacing w:val="7"/>
        </w:rPr>
        <w:t> </w:t>
      </w:r>
      <w:r>
        <w:rPr/>
        <w:t>Они</w:t>
      </w:r>
      <w:r>
        <w:rPr>
          <w:spacing w:val="5"/>
        </w:rPr>
        <w:t> </w:t>
      </w:r>
      <w:r>
        <w:rPr/>
        <w:t>также</w:t>
      </w:r>
      <w:r>
        <w:rPr>
          <w:spacing w:val="8"/>
        </w:rPr>
        <w:t> </w:t>
      </w:r>
      <w:r>
        <w:rPr>
          <w:spacing w:val="-2"/>
        </w:rPr>
        <w:t>основали</w:t>
      </w:r>
    </w:p>
    <w:p>
      <w:pPr>
        <w:pStyle w:val="BodyText"/>
        <w:spacing w:before="1"/>
        <w:ind w:right="561"/>
      </w:pPr>
      <w:r>
        <w:rPr/>
        <w:t>свою</w:t>
      </w:r>
      <w:r>
        <w:rPr>
          <w:spacing w:val="-14"/>
        </w:rPr>
        <w:t> </w:t>
      </w:r>
      <w:r>
        <w:rPr/>
        <w:t>собственную</w:t>
      </w:r>
      <w:r>
        <w:rPr>
          <w:spacing w:val="-14"/>
        </w:rPr>
        <w:t> </w:t>
      </w:r>
      <w:r>
        <w:rPr/>
        <w:t>административную</w:t>
      </w:r>
      <w:r>
        <w:rPr>
          <w:spacing w:val="-14"/>
        </w:rPr>
        <w:t> </w:t>
      </w:r>
      <w:r>
        <w:rPr/>
        <w:t>штаб-квартиру,</w:t>
      </w:r>
      <w:r>
        <w:rPr>
          <w:spacing w:val="-13"/>
        </w:rPr>
        <w:t> </w:t>
      </w:r>
      <w:r>
        <w:rPr/>
        <w:t>что</w:t>
      </w:r>
      <w:r>
        <w:rPr>
          <w:spacing w:val="-14"/>
        </w:rPr>
        <w:t> </w:t>
      </w:r>
      <w:r>
        <w:rPr/>
        <w:t>означало отказ от власти центральной администрации. Это разделение буддийского ордена продолжалось до начала 1948 года. Поляризация послевоенного корейского общества на правых и левых также стала решающим элементом конфликта внутри буддизма.</w:t>
      </w:r>
      <w:r>
        <w:rPr>
          <w:spacing w:val="-7"/>
        </w:rPr>
        <w:t> </w:t>
      </w:r>
      <w:r>
        <w:rPr/>
        <w:t>Члены</w:t>
      </w:r>
      <w:r>
        <w:rPr>
          <w:spacing w:val="-5"/>
        </w:rPr>
        <w:t> </w:t>
      </w:r>
      <w:r>
        <w:rPr/>
        <w:t>Всеобщего</w:t>
      </w:r>
      <w:r>
        <w:rPr>
          <w:spacing w:val="-5"/>
        </w:rPr>
        <w:t> </w:t>
      </w:r>
      <w:r>
        <w:rPr/>
        <w:t>альянса</w:t>
      </w:r>
      <w:r>
        <w:rPr>
          <w:spacing w:val="-5"/>
        </w:rPr>
        <w:t> </w:t>
      </w:r>
      <w:r>
        <w:rPr/>
        <w:t>хотели</w:t>
      </w:r>
      <w:r>
        <w:rPr>
          <w:spacing w:val="-5"/>
        </w:rPr>
        <w:t> </w:t>
      </w:r>
      <w:r>
        <w:rPr/>
        <w:t>проведения</w:t>
      </w:r>
      <w:r>
        <w:rPr>
          <w:spacing w:val="-6"/>
        </w:rPr>
        <w:t> </w:t>
      </w:r>
      <w:r>
        <w:rPr/>
        <w:t>земельной реформы, за которую выступали левые. Реформа предусматривала равное</w:t>
      </w:r>
      <w:r>
        <w:rPr>
          <w:spacing w:val="-4"/>
        </w:rPr>
        <w:t> </w:t>
      </w:r>
      <w:r>
        <w:rPr/>
        <w:t>перераспределение</w:t>
      </w:r>
      <w:r>
        <w:rPr>
          <w:spacing w:val="-4"/>
        </w:rPr>
        <w:t> </w:t>
      </w:r>
      <w:r>
        <w:rPr/>
        <w:t>земли</w:t>
      </w:r>
      <w:r>
        <w:rPr>
          <w:spacing w:val="-5"/>
        </w:rPr>
        <w:t> </w:t>
      </w:r>
      <w:r>
        <w:rPr/>
        <w:t>среди</w:t>
      </w:r>
      <w:r>
        <w:rPr>
          <w:spacing w:val="-4"/>
        </w:rPr>
        <w:t> </w:t>
      </w:r>
      <w:r>
        <w:rPr/>
        <w:t>населения</w:t>
      </w:r>
      <w:r>
        <w:rPr>
          <w:spacing w:val="-8"/>
        </w:rPr>
        <w:t> </w:t>
      </w:r>
      <w:r>
        <w:rPr/>
        <w:t>без</w:t>
      </w:r>
      <w:r>
        <w:rPr>
          <w:spacing w:val="-5"/>
        </w:rPr>
        <w:t> </w:t>
      </w:r>
      <w:r>
        <w:rPr/>
        <w:t>компенсации старым землевладельцам. В отличие от этого, центральная администрация хотела, чтобы перераспределение земли включало компенсацию.</w:t>
      </w:r>
      <w:r>
        <w:rPr>
          <w:spacing w:val="-14"/>
        </w:rPr>
        <w:t> </w:t>
      </w:r>
      <w:r>
        <w:rPr/>
        <w:t>Идеологическая</w:t>
      </w:r>
      <w:r>
        <w:rPr>
          <w:spacing w:val="-14"/>
        </w:rPr>
        <w:t> </w:t>
      </w:r>
      <w:r>
        <w:rPr/>
        <w:t>конфронтация</w:t>
      </w:r>
      <w:r>
        <w:rPr>
          <w:spacing w:val="-12"/>
        </w:rPr>
        <w:t> </w:t>
      </w:r>
      <w:r>
        <w:rPr/>
        <w:t>и</w:t>
      </w:r>
      <w:r>
        <w:rPr>
          <w:spacing w:val="-13"/>
        </w:rPr>
        <w:t> </w:t>
      </w:r>
      <w:r>
        <w:rPr/>
        <w:t>политический</w:t>
      </w:r>
      <w:r>
        <w:rPr>
          <w:spacing w:val="-14"/>
        </w:rPr>
        <w:t> </w:t>
      </w:r>
      <w:r>
        <w:rPr/>
        <w:t>хаос, непосредственно последовавший за освобождением от оккупации, испортили первоначальные усилия сангхи по очищению буддийского ордена. Ситуация усложнилась еще и тем, что Корея была разделена на две страны силами Советского Союза и Соединенных Штатов. Вскоре страна была охвачена гражданской войной, которая продолжалась с 1950 по 1953 год.</w:t>
      </w:r>
    </w:p>
    <w:p>
      <w:pPr>
        <w:pStyle w:val="BodyText"/>
        <w:spacing w:after="0"/>
        <w:sectPr>
          <w:footerReference w:type="default" r:id="rId178"/>
          <w:pgSz w:w="10320" w:h="14580"/>
          <w:pgMar w:header="0" w:footer="2433" w:top="660" w:bottom="2620" w:left="1417" w:right="1417"/>
          <w:pgNumType w:start="23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44"/>
        <w:ind w:left="0"/>
        <w:jc w:val="left"/>
        <w:rPr>
          <w:sz w:val="16"/>
        </w:rPr>
      </w:pPr>
    </w:p>
    <w:p>
      <w:pPr>
        <w:pStyle w:val="BodyText"/>
        <w:spacing w:line="201" w:lineRule="auto"/>
        <w:ind w:right="561" w:firstLine="707"/>
      </w:pPr>
      <w:r>
        <w:rPr/>
        <w:t>Движение за очищение буддизма 1954-1962 гг. (</w:t>
      </w:r>
      <w:r>
        <w:rPr>
          <w:rFonts w:ascii="Malgun Gothic" w:hAnsi="Malgun Gothic" w:eastAsia="Malgun Gothic"/>
          <w:sz w:val="20"/>
        </w:rPr>
        <w:t>불교정화운동</w:t>
      </w:r>
      <w:r>
        <w:rPr/>
        <w:t>) стало вторым этапом чистки буддийского ордена, инициированным</w:t>
      </w:r>
      <w:r>
        <w:rPr>
          <w:spacing w:val="62"/>
        </w:rPr>
        <w:t>  </w:t>
      </w:r>
      <w:r>
        <w:rPr/>
        <w:t>первым</w:t>
      </w:r>
      <w:r>
        <w:rPr>
          <w:spacing w:val="62"/>
        </w:rPr>
        <w:t>  </w:t>
      </w:r>
      <w:r>
        <w:rPr/>
        <w:t>президентом</w:t>
      </w:r>
      <w:r>
        <w:rPr>
          <w:spacing w:val="62"/>
        </w:rPr>
        <w:t>  </w:t>
      </w:r>
      <w:r>
        <w:rPr/>
        <w:t>недавно</w:t>
      </w:r>
      <w:r>
        <w:rPr>
          <w:spacing w:val="62"/>
        </w:rPr>
        <w:t>  </w:t>
      </w:r>
      <w:r>
        <w:rPr>
          <w:spacing w:val="-2"/>
        </w:rPr>
        <w:t>созданного</w:t>
      </w:r>
    </w:p>
    <w:p>
      <w:pPr>
        <w:pStyle w:val="BodyText"/>
        <w:spacing w:before="8"/>
        <w:ind w:right="561"/>
      </w:pPr>
      <w:r>
        <w:rPr/>
        <w:t>правительства Республики Корея Ли Сын Маном (1948-1960), который</w:t>
      </w:r>
      <w:r>
        <w:rPr>
          <w:spacing w:val="-16"/>
        </w:rPr>
        <w:t> </w:t>
      </w:r>
      <w:r>
        <w:rPr/>
        <w:t>в</w:t>
      </w:r>
      <w:r>
        <w:rPr>
          <w:spacing w:val="-14"/>
        </w:rPr>
        <w:t> </w:t>
      </w:r>
      <w:r>
        <w:rPr/>
        <w:t>1954</w:t>
      </w:r>
      <w:r>
        <w:rPr>
          <w:spacing w:val="-14"/>
        </w:rPr>
        <w:t> </w:t>
      </w:r>
      <w:r>
        <w:rPr/>
        <w:t>году</w:t>
      </w:r>
      <w:r>
        <w:rPr>
          <w:spacing w:val="-13"/>
        </w:rPr>
        <w:t> </w:t>
      </w:r>
      <w:r>
        <w:rPr/>
        <w:t>внезапно</w:t>
      </w:r>
      <w:r>
        <w:rPr>
          <w:spacing w:val="-14"/>
        </w:rPr>
        <w:t> </w:t>
      </w:r>
      <w:r>
        <w:rPr/>
        <w:t>приказал</w:t>
      </w:r>
      <w:r>
        <w:rPr>
          <w:spacing w:val="-14"/>
        </w:rPr>
        <w:t> </w:t>
      </w:r>
      <w:r>
        <w:rPr/>
        <w:t>женатому</w:t>
      </w:r>
      <w:r>
        <w:rPr>
          <w:spacing w:val="-14"/>
        </w:rPr>
        <w:t> </w:t>
      </w:r>
      <w:r>
        <w:rPr/>
        <w:t>духовенству</w:t>
      </w:r>
      <w:r>
        <w:rPr>
          <w:spacing w:val="-13"/>
        </w:rPr>
        <w:t> </w:t>
      </w:r>
      <w:r>
        <w:rPr/>
        <w:t>уйти в отставку. На этот раз процесс очищения сангхи от пережитков колониального прошлого был ограничен вопросом о монашеских браках. Монахи, давшие обет безбрачия, начали кампанию по избавлению</w:t>
      </w:r>
      <w:r>
        <w:rPr>
          <w:spacing w:val="33"/>
        </w:rPr>
        <w:t>  </w:t>
      </w:r>
      <w:r>
        <w:rPr/>
        <w:t>от</w:t>
      </w:r>
      <w:r>
        <w:rPr>
          <w:spacing w:val="34"/>
        </w:rPr>
        <w:t>  </w:t>
      </w:r>
      <w:r>
        <w:rPr/>
        <w:t>женатого</w:t>
      </w:r>
      <w:r>
        <w:rPr>
          <w:spacing w:val="35"/>
        </w:rPr>
        <w:t>  </w:t>
      </w:r>
      <w:r>
        <w:rPr/>
        <w:t>духовенства</w:t>
      </w:r>
      <w:r>
        <w:rPr>
          <w:spacing w:val="34"/>
        </w:rPr>
        <w:t>  </w:t>
      </w:r>
      <w:r>
        <w:rPr/>
        <w:t>и</w:t>
      </w:r>
      <w:r>
        <w:rPr>
          <w:spacing w:val="34"/>
        </w:rPr>
        <w:t>  </w:t>
      </w:r>
      <w:r>
        <w:rPr/>
        <w:t>обвинили</w:t>
      </w:r>
      <w:r>
        <w:rPr>
          <w:spacing w:val="35"/>
        </w:rPr>
        <w:t>  </w:t>
      </w:r>
      <w:r>
        <w:rPr>
          <w:spacing w:val="-2"/>
        </w:rPr>
        <w:t>институт</w:t>
      </w:r>
    </w:p>
    <w:p>
      <w:pPr>
        <w:pStyle w:val="BodyText"/>
        <w:spacing w:before="2"/>
        <w:ind w:right="564"/>
      </w:pPr>
      <w:r>
        <w:rPr/>
        <w:t>«женатых монахов» в том, что он является продуктом японизированного буддизма [2].</w:t>
      </w:r>
    </w:p>
    <w:p>
      <w:pPr>
        <w:pStyle w:val="BodyText"/>
        <w:ind w:right="510" w:firstLine="707"/>
      </w:pPr>
      <w:r>
        <w:rPr/>
        <w:t>Первоначально монахов, принявших целибат, насчитывалось всего шестьсот, и они сражались против женатых священнослужителей, которых было семь тысяч. Из-за того, что их было значительно меньше, они обратились за помощью к правительству. Правительство, в свою очередь, встало на сторону монахов, давших обет безбрачия, и ликвидировало влиятельную группировку женатых. Президент Ли Сын Ман издал первый указ против женатых священнослужителей 20 мая 1954 года. Он не только разжег борьбу, но и на протяжении всего своего президентства стал главной силой в борьбе между этими двумя группировками, неоднократно издавая президентские приказы. Ли использовал стратегию об очищении от колониального прошлого, чтобы</w:t>
      </w:r>
      <w:r>
        <w:rPr>
          <w:spacing w:val="-4"/>
        </w:rPr>
        <w:t> </w:t>
      </w:r>
      <w:r>
        <w:rPr/>
        <w:t>укрепить</w:t>
      </w:r>
      <w:r>
        <w:rPr>
          <w:spacing w:val="-5"/>
        </w:rPr>
        <w:t> </w:t>
      </w:r>
      <w:r>
        <w:rPr/>
        <w:t>свой</w:t>
      </w:r>
      <w:r>
        <w:rPr>
          <w:spacing w:val="-6"/>
        </w:rPr>
        <w:t> </w:t>
      </w:r>
      <w:r>
        <w:rPr/>
        <w:t>слабый</w:t>
      </w:r>
      <w:r>
        <w:rPr>
          <w:spacing w:val="-5"/>
        </w:rPr>
        <w:t> </w:t>
      </w:r>
      <w:r>
        <w:rPr/>
        <w:t>политический</w:t>
      </w:r>
      <w:r>
        <w:rPr>
          <w:spacing w:val="-6"/>
        </w:rPr>
        <w:t> </w:t>
      </w:r>
      <w:r>
        <w:rPr/>
        <w:t>фундамент.</w:t>
      </w:r>
      <w:r>
        <w:rPr>
          <w:spacing w:val="-5"/>
        </w:rPr>
        <w:t> </w:t>
      </w:r>
      <w:r>
        <w:rPr/>
        <w:t>Кроме</w:t>
      </w:r>
      <w:r>
        <w:rPr>
          <w:spacing w:val="-5"/>
        </w:rPr>
        <w:t> </w:t>
      </w:r>
      <w:r>
        <w:rPr/>
        <w:t>того, как раз в это время проходил незаконный пересмотр конституции, по итогу которого Ли Сын Ман смог баллотироваться на 4-й президентский срок. Вместо этого внимание общественности переключилось</w:t>
      </w:r>
      <w:r>
        <w:rPr>
          <w:spacing w:val="-14"/>
        </w:rPr>
        <w:t> </w:t>
      </w:r>
      <w:r>
        <w:rPr/>
        <w:t>на</w:t>
      </w:r>
      <w:r>
        <w:rPr>
          <w:spacing w:val="-14"/>
        </w:rPr>
        <w:t> </w:t>
      </w:r>
      <w:r>
        <w:rPr/>
        <w:t>необычную</w:t>
      </w:r>
      <w:r>
        <w:rPr>
          <w:spacing w:val="-14"/>
        </w:rPr>
        <w:t> </w:t>
      </w:r>
      <w:r>
        <w:rPr/>
        <w:t>битву</w:t>
      </w:r>
      <w:r>
        <w:rPr>
          <w:spacing w:val="-13"/>
        </w:rPr>
        <w:t> </w:t>
      </w:r>
      <w:r>
        <w:rPr/>
        <w:t>между</w:t>
      </w:r>
      <w:r>
        <w:rPr>
          <w:spacing w:val="-14"/>
        </w:rPr>
        <w:t> </w:t>
      </w:r>
      <w:r>
        <w:rPr/>
        <w:t>буддийскими</w:t>
      </w:r>
      <w:r>
        <w:rPr>
          <w:spacing w:val="-14"/>
        </w:rPr>
        <w:t> </w:t>
      </w:r>
      <w:r>
        <w:rPr/>
        <w:t>монахами. Как следствие, все женатые священнослужители стали рассматриваться как японские коллаборационисты. Монахи, давшие обет безбрачия, которые в основном были монахами- медитаторами, в отличие от так называемых «доктринальных» монахов, стали ведущей группой в Движении за очищение. Учитывая, что в колониальный период они подверглись притеснениям со стороны влиятельных женатых священнослужителей, а также то, что они потеряли места уединения для своей медитативной практики, привело к тому, что недовольство против власть имущих накапливалось в течение довольно долгого времени. Давшие обет безбрачия обвинили женатых</w:t>
      </w:r>
      <w:r>
        <w:rPr>
          <w:spacing w:val="80"/>
        </w:rPr>
        <w:t>  </w:t>
      </w:r>
      <w:r>
        <w:rPr/>
        <w:t>священнослужителей</w:t>
      </w:r>
      <w:r>
        <w:rPr>
          <w:spacing w:val="80"/>
        </w:rPr>
        <w:t>  </w:t>
      </w:r>
      <w:r>
        <w:rPr/>
        <w:t>в</w:t>
      </w:r>
      <w:r>
        <w:rPr>
          <w:spacing w:val="80"/>
        </w:rPr>
        <w:t>  </w:t>
      </w:r>
      <w:r>
        <w:rPr/>
        <w:t>пренебрежении</w:t>
      </w:r>
      <w:r>
        <w:rPr>
          <w:spacing w:val="80"/>
        </w:rPr>
        <w:t>  </w:t>
      </w:r>
      <w:r>
        <w:rPr/>
        <w:t>своими</w:t>
      </w:r>
    </w:p>
    <w:p>
      <w:pPr>
        <w:pStyle w:val="BodyText"/>
        <w:spacing w:after="0"/>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65"/>
      </w:pPr>
      <w:r>
        <w:rPr/>
        <w:t>общественными обязанностями по отношению к общине, такими как обучение учеников и защита имущества сангхи.</w:t>
      </w:r>
    </w:p>
    <w:p>
      <w:pPr>
        <w:pStyle w:val="BodyText"/>
        <w:spacing w:line="285" w:lineRule="exact"/>
        <w:ind w:left="0" w:right="564"/>
        <w:jc w:val="right"/>
      </w:pPr>
      <w:r>
        <w:rPr/>
        <w:t>Ли</w:t>
      </w:r>
      <w:r>
        <w:rPr>
          <w:spacing w:val="31"/>
        </w:rPr>
        <w:t>  </w:t>
      </w:r>
      <w:r>
        <w:rPr/>
        <w:t>Чхондам</w:t>
      </w:r>
      <w:r>
        <w:rPr>
          <w:spacing w:val="30"/>
        </w:rPr>
        <w:t>  </w:t>
      </w:r>
      <w:r>
        <w:rPr/>
        <w:t>(</w:t>
      </w:r>
      <w:r>
        <w:rPr>
          <w:rFonts w:ascii="Malgun Gothic" w:hAnsi="Malgun Gothic" w:eastAsia="Malgun Gothic"/>
          <w:sz w:val="20"/>
        </w:rPr>
        <w:t>이청담</w:t>
      </w:r>
      <w:r>
        <w:rPr/>
        <w:t>)</w:t>
      </w:r>
      <w:r>
        <w:rPr>
          <w:spacing w:val="31"/>
        </w:rPr>
        <w:t>  </w:t>
      </w:r>
      <w:r>
        <w:rPr/>
        <w:t>(1902-1971),</w:t>
      </w:r>
      <w:r>
        <w:rPr>
          <w:spacing w:val="30"/>
        </w:rPr>
        <w:t>  </w:t>
      </w:r>
      <w:r>
        <w:rPr/>
        <w:t>фактический</w:t>
      </w:r>
      <w:r>
        <w:rPr>
          <w:spacing w:val="31"/>
        </w:rPr>
        <w:t>  </w:t>
      </w:r>
      <w:r>
        <w:rPr>
          <w:spacing w:val="-2"/>
        </w:rPr>
        <w:t>лидер</w:t>
      </w:r>
    </w:p>
    <w:p>
      <w:pPr>
        <w:pStyle w:val="BodyText"/>
        <w:spacing w:line="203" w:lineRule="exact"/>
        <w:ind w:left="0" w:right="566"/>
        <w:jc w:val="right"/>
      </w:pPr>
      <w:r>
        <w:rPr/>
        <w:t>Движения</w:t>
      </w:r>
      <w:r>
        <w:rPr>
          <w:spacing w:val="12"/>
        </w:rPr>
        <w:t> </w:t>
      </w:r>
      <w:r>
        <w:rPr/>
        <w:t>за</w:t>
      </w:r>
      <w:r>
        <w:rPr>
          <w:spacing w:val="14"/>
        </w:rPr>
        <w:t> </w:t>
      </w:r>
      <w:r>
        <w:rPr/>
        <w:t>очищение</w:t>
      </w:r>
      <w:r>
        <w:rPr>
          <w:spacing w:val="14"/>
        </w:rPr>
        <w:t> </w:t>
      </w:r>
      <w:r>
        <w:rPr/>
        <w:t>буддизма,</w:t>
      </w:r>
      <w:r>
        <w:rPr>
          <w:spacing w:val="13"/>
        </w:rPr>
        <w:t> </w:t>
      </w:r>
      <w:r>
        <w:rPr/>
        <w:t>рассматривал</w:t>
      </w:r>
      <w:r>
        <w:rPr>
          <w:spacing w:val="14"/>
        </w:rPr>
        <w:t> </w:t>
      </w:r>
      <w:r>
        <w:rPr/>
        <w:t>это</w:t>
      </w:r>
      <w:r>
        <w:rPr>
          <w:spacing w:val="14"/>
        </w:rPr>
        <w:t> </w:t>
      </w:r>
      <w:r>
        <w:rPr/>
        <w:t>движение</w:t>
      </w:r>
      <w:r>
        <w:rPr>
          <w:spacing w:val="12"/>
        </w:rPr>
        <w:t> </w:t>
      </w:r>
      <w:r>
        <w:rPr>
          <w:spacing w:val="-5"/>
        </w:rPr>
        <w:t>как</w:t>
      </w:r>
    </w:p>
    <w:p>
      <w:pPr>
        <w:pStyle w:val="BodyText"/>
        <w:spacing w:line="208" w:lineRule="auto" w:before="5"/>
        <w:ind w:right="563"/>
      </w:pPr>
      <w:r>
        <w:rPr/>
        <w:t>«войну дхармы» (</w:t>
      </w:r>
      <w:r>
        <w:rPr>
          <w:rFonts w:ascii="Malgun Gothic" w:hAnsi="Malgun Gothic" w:eastAsia="Malgun Gothic"/>
          <w:sz w:val="20"/>
        </w:rPr>
        <w:t>법전</w:t>
      </w:r>
      <w:r>
        <w:rPr/>
        <w:t>) между добром и злом. Он считал восстановление</w:t>
      </w:r>
      <w:r>
        <w:rPr>
          <w:spacing w:val="-12"/>
        </w:rPr>
        <w:t> </w:t>
      </w:r>
      <w:r>
        <w:rPr/>
        <w:t>целибата</w:t>
      </w:r>
      <w:r>
        <w:rPr>
          <w:spacing w:val="-11"/>
        </w:rPr>
        <w:t> </w:t>
      </w:r>
      <w:r>
        <w:rPr/>
        <w:t>равносильным</w:t>
      </w:r>
      <w:r>
        <w:rPr>
          <w:spacing w:val="-9"/>
        </w:rPr>
        <w:t> </w:t>
      </w:r>
      <w:r>
        <w:rPr/>
        <w:t>возвращению</w:t>
      </w:r>
      <w:r>
        <w:rPr>
          <w:spacing w:val="-9"/>
        </w:rPr>
        <w:t> </w:t>
      </w:r>
      <w:r>
        <w:rPr/>
        <w:t>к</w:t>
      </w:r>
      <w:r>
        <w:rPr>
          <w:spacing w:val="-8"/>
        </w:rPr>
        <w:t> </w:t>
      </w:r>
      <w:r>
        <w:rPr/>
        <w:t>истине</w:t>
      </w:r>
      <w:r>
        <w:rPr>
          <w:spacing w:val="-8"/>
        </w:rPr>
        <w:t> </w:t>
      </w:r>
      <w:r>
        <w:rPr>
          <w:spacing w:val="-4"/>
        </w:rPr>
        <w:t>[3].</w:t>
      </w:r>
    </w:p>
    <w:p>
      <w:pPr>
        <w:pStyle w:val="BodyText"/>
        <w:spacing w:before="6"/>
        <w:ind w:right="560"/>
      </w:pPr>
      <w:r>
        <w:rPr/>
        <w:t>Таким образом, он придал абсолютную ценность этой «войне дхарме», заявив, что истина находится за пределами времени и пространства и, следовательно, не может быть достигнута путем компромисса [4]. Соответственно, безбрачие должно быть обязательным шагом к тому, чтобы стать буддийским священнослужителем. Оказавшись в оборонительной позиции, женатые монахи утверждали, что они практикуют буддизм для широкой</w:t>
      </w:r>
      <w:r>
        <w:rPr>
          <w:spacing w:val="74"/>
        </w:rPr>
        <w:t>   </w:t>
      </w:r>
      <w:r>
        <w:rPr/>
        <w:t>публики</w:t>
      </w:r>
      <w:r>
        <w:rPr>
          <w:spacing w:val="76"/>
        </w:rPr>
        <w:t>   </w:t>
      </w:r>
      <w:r>
        <w:rPr/>
        <w:t>(тэджунг</w:t>
      </w:r>
      <w:r>
        <w:rPr>
          <w:spacing w:val="75"/>
        </w:rPr>
        <w:t>   </w:t>
      </w:r>
      <w:r>
        <w:rPr/>
        <w:t>пульгё/минджунг</w:t>
      </w:r>
      <w:r>
        <w:rPr>
          <w:spacing w:val="75"/>
        </w:rPr>
        <w:t>   </w:t>
      </w:r>
      <w:r>
        <w:rPr>
          <w:spacing w:val="-2"/>
        </w:rPr>
        <w:t>пульгё</w:t>
      </w:r>
    </w:p>
    <w:p>
      <w:pPr>
        <w:pStyle w:val="BodyText"/>
        <w:spacing w:line="284" w:lineRule="exact"/>
        <w:jc w:val="left"/>
      </w:pPr>
      <w:r>
        <w:rPr/>
        <w:t>(</w:t>
      </w:r>
      <w:r>
        <w:rPr>
          <w:rFonts w:ascii="Malgun Gothic" w:hAnsi="Malgun Gothic" w:eastAsia="Malgun Gothic"/>
          <w:sz w:val="20"/>
        </w:rPr>
        <w:t>대중불교</w:t>
      </w:r>
      <w:r>
        <w:rPr>
          <w:sz w:val="20"/>
        </w:rPr>
        <w:t>/</w:t>
      </w:r>
      <w:r>
        <w:rPr>
          <w:rFonts w:ascii="Malgun Gothic" w:hAnsi="Malgun Gothic" w:eastAsia="Malgun Gothic"/>
          <w:sz w:val="20"/>
        </w:rPr>
        <w:t>민중불교</w:t>
      </w:r>
      <w:r>
        <w:rPr/>
        <w:t>)),</w:t>
      </w:r>
      <w:r>
        <w:rPr>
          <w:spacing w:val="39"/>
        </w:rPr>
        <w:t>  </w:t>
      </w:r>
      <w:r>
        <w:rPr/>
        <w:t>и</w:t>
      </w:r>
      <w:r>
        <w:rPr>
          <w:spacing w:val="39"/>
        </w:rPr>
        <w:t>  </w:t>
      </w:r>
      <w:r>
        <w:rPr/>
        <w:t>являются</w:t>
      </w:r>
      <w:r>
        <w:rPr>
          <w:spacing w:val="38"/>
        </w:rPr>
        <w:t>  </w:t>
      </w:r>
      <w:r>
        <w:rPr/>
        <w:t>сторонниками</w:t>
      </w:r>
      <w:r>
        <w:rPr>
          <w:spacing w:val="38"/>
        </w:rPr>
        <w:t>  </w:t>
      </w:r>
      <w:r>
        <w:rPr>
          <w:spacing w:val="-2"/>
        </w:rPr>
        <w:t>современного</w:t>
      </w:r>
    </w:p>
    <w:p>
      <w:pPr>
        <w:pStyle w:val="BodyText"/>
        <w:spacing w:line="232" w:lineRule="exact"/>
        <w:jc w:val="left"/>
      </w:pPr>
      <w:r>
        <w:rPr>
          <w:spacing w:val="-2"/>
        </w:rPr>
        <w:t>буддизма.</w:t>
      </w:r>
    </w:p>
    <w:p>
      <w:pPr>
        <w:pStyle w:val="BodyText"/>
        <w:ind w:right="561" w:firstLine="707"/>
      </w:pPr>
      <w:r>
        <w:rPr/>
        <w:t>При неизменной поддержке президента Ли Сын Мана, сторонники целибата продолжали «священную войну» против большинства священнослужителей. Давшие обет безбрачия настаивали на том, чтобы женатые священнослужители были исключены из списка монахов. Монахи также решили, что они возьмут на себя административную власть и что женатые священнослужители должны будут покинуть монастыри в течение десяти</w:t>
      </w:r>
      <w:r>
        <w:rPr>
          <w:spacing w:val="-11"/>
        </w:rPr>
        <w:t> </w:t>
      </w:r>
      <w:r>
        <w:rPr/>
        <w:t>лет</w:t>
      </w:r>
      <w:r>
        <w:rPr>
          <w:spacing w:val="-10"/>
        </w:rPr>
        <w:t> </w:t>
      </w:r>
      <w:r>
        <w:rPr/>
        <w:t>[5].</w:t>
      </w:r>
      <w:r>
        <w:rPr>
          <w:spacing w:val="-11"/>
        </w:rPr>
        <w:t> </w:t>
      </w:r>
      <w:r>
        <w:rPr/>
        <w:t>Однако</w:t>
      </w:r>
      <w:r>
        <w:rPr>
          <w:spacing w:val="-11"/>
        </w:rPr>
        <w:t> </w:t>
      </w:r>
      <w:r>
        <w:rPr/>
        <w:t>женатые</w:t>
      </w:r>
      <w:r>
        <w:rPr>
          <w:spacing w:val="-10"/>
        </w:rPr>
        <w:t> </w:t>
      </w:r>
      <w:r>
        <w:rPr/>
        <w:t>монахи</w:t>
      </w:r>
      <w:r>
        <w:rPr>
          <w:spacing w:val="-11"/>
        </w:rPr>
        <w:t> </w:t>
      </w:r>
      <w:r>
        <w:rPr/>
        <w:t>выступили</w:t>
      </w:r>
      <w:r>
        <w:rPr>
          <w:spacing w:val="-11"/>
        </w:rPr>
        <w:t> </w:t>
      </w:r>
      <w:r>
        <w:rPr/>
        <w:t>против</w:t>
      </w:r>
      <w:r>
        <w:rPr>
          <w:spacing w:val="-12"/>
        </w:rPr>
        <w:t> </w:t>
      </w:r>
      <w:r>
        <w:rPr/>
        <w:t>целибата и решили основать отдельную буддийскую секту.</w:t>
      </w:r>
    </w:p>
    <w:p>
      <w:pPr>
        <w:pStyle w:val="BodyText"/>
        <w:spacing w:before="1"/>
        <w:ind w:right="563" w:firstLine="707"/>
      </w:pPr>
      <w:r>
        <w:rPr/>
        <w:t>В 1954 году президент Ли Сын Ман продолжал издавать президентские указы, поддерживающие целибат меньшинства [6]. Правительство также непосредственно вмешалось, выступив посредником между двумя группировками. В январе 1955 года Министерство образования организовало создание комитета по вопросам</w:t>
      </w:r>
      <w:r>
        <w:rPr>
          <w:spacing w:val="63"/>
        </w:rPr>
        <w:t>  </w:t>
      </w:r>
      <w:r>
        <w:rPr/>
        <w:t>управления</w:t>
      </w:r>
      <w:r>
        <w:rPr>
          <w:spacing w:val="63"/>
        </w:rPr>
        <w:t>  </w:t>
      </w:r>
      <w:r>
        <w:rPr/>
        <w:t>храмом.</w:t>
      </w:r>
      <w:r>
        <w:rPr>
          <w:spacing w:val="64"/>
        </w:rPr>
        <w:t>  </w:t>
      </w:r>
      <w:r>
        <w:rPr/>
        <w:t>Комитет</w:t>
      </w:r>
      <w:r>
        <w:rPr>
          <w:spacing w:val="63"/>
        </w:rPr>
        <w:t>  </w:t>
      </w:r>
      <w:r>
        <w:rPr/>
        <w:t>состоял</w:t>
      </w:r>
      <w:r>
        <w:rPr>
          <w:spacing w:val="64"/>
        </w:rPr>
        <w:t>  </w:t>
      </w:r>
      <w:r>
        <w:rPr/>
        <w:t>из</w:t>
      </w:r>
      <w:r>
        <w:rPr>
          <w:spacing w:val="63"/>
        </w:rPr>
        <w:t>  </w:t>
      </w:r>
      <w:r>
        <w:rPr>
          <w:spacing w:val="-4"/>
        </w:rPr>
        <w:t>пяти</w:t>
      </w:r>
    </w:p>
    <w:p>
      <w:pPr>
        <w:pStyle w:val="BodyText"/>
        <w:spacing w:line="192" w:lineRule="auto"/>
        <w:ind w:right="561"/>
      </w:pPr>
      <w:r>
        <w:rPr/>
        <w:t>представителей монахов, придерживающихся целибата (</w:t>
      </w:r>
      <w:r>
        <w:rPr>
          <w:rFonts w:ascii="Malgun Gothic" w:hAnsi="Malgun Gothic" w:eastAsia="Malgun Gothic"/>
          <w:sz w:val="20"/>
        </w:rPr>
        <w:t>비구승</w:t>
      </w:r>
      <w:r>
        <w:rPr/>
        <w:t>), и пяти представителей от женатых монахов (</w:t>
      </w:r>
      <w:r>
        <w:rPr>
          <w:rFonts w:ascii="Malgun Gothic" w:hAnsi="Malgun Gothic" w:eastAsia="Malgun Gothic"/>
          <w:sz w:val="20"/>
        </w:rPr>
        <w:t>대처승</w:t>
      </w:r>
      <w:r>
        <w:rPr/>
        <w:t>). В результате этой встречи 4 февраля традиционные монахи выдвинули требование</w:t>
      </w:r>
      <w:r>
        <w:rPr>
          <w:spacing w:val="30"/>
        </w:rPr>
        <w:t> </w:t>
      </w:r>
      <w:r>
        <w:rPr/>
        <w:t>о</w:t>
      </w:r>
      <w:r>
        <w:rPr>
          <w:spacing w:val="31"/>
        </w:rPr>
        <w:t> </w:t>
      </w:r>
      <w:r>
        <w:rPr/>
        <w:t>«Восьми</w:t>
      </w:r>
      <w:r>
        <w:rPr>
          <w:spacing w:val="32"/>
        </w:rPr>
        <w:t> </w:t>
      </w:r>
      <w:r>
        <w:rPr/>
        <w:t>принципах</w:t>
      </w:r>
      <w:r>
        <w:rPr>
          <w:spacing w:val="31"/>
        </w:rPr>
        <w:t> </w:t>
      </w:r>
      <w:r>
        <w:rPr/>
        <w:t>для</w:t>
      </w:r>
      <w:r>
        <w:rPr>
          <w:spacing w:val="31"/>
        </w:rPr>
        <w:t> </w:t>
      </w:r>
      <w:r>
        <w:rPr/>
        <w:t>монахов»</w:t>
      </w:r>
      <w:r>
        <w:rPr>
          <w:spacing w:val="29"/>
        </w:rPr>
        <w:t> </w:t>
      </w:r>
      <w:r>
        <w:rPr/>
        <w:t>(</w:t>
      </w:r>
      <w:r>
        <w:rPr>
          <w:rFonts w:ascii="Malgun Gothic" w:hAnsi="Malgun Gothic" w:eastAsia="Malgun Gothic"/>
          <w:sz w:val="20"/>
        </w:rPr>
        <w:t>승려</w:t>
      </w:r>
      <w:r>
        <w:rPr>
          <w:rFonts w:ascii="Malgun Gothic" w:hAnsi="Malgun Gothic" w:eastAsia="Malgun Gothic"/>
          <w:spacing w:val="9"/>
          <w:sz w:val="20"/>
        </w:rPr>
        <w:t> </w:t>
      </w:r>
      <w:r>
        <w:rPr>
          <w:sz w:val="20"/>
        </w:rPr>
        <w:t>8</w:t>
      </w:r>
      <w:r>
        <w:rPr>
          <w:spacing w:val="37"/>
          <w:sz w:val="20"/>
        </w:rPr>
        <w:t> </w:t>
      </w:r>
      <w:r>
        <w:rPr>
          <w:rFonts w:ascii="Malgun Gothic" w:hAnsi="Malgun Gothic" w:eastAsia="Malgun Gothic"/>
          <w:sz w:val="20"/>
        </w:rPr>
        <w:t>대</w:t>
      </w:r>
      <w:r>
        <w:rPr>
          <w:rFonts w:ascii="Malgun Gothic" w:hAnsi="Malgun Gothic" w:eastAsia="Malgun Gothic"/>
          <w:spacing w:val="10"/>
          <w:sz w:val="20"/>
        </w:rPr>
        <w:t> </w:t>
      </w:r>
      <w:r>
        <w:rPr>
          <w:rFonts w:ascii="Malgun Gothic" w:hAnsi="Malgun Gothic" w:eastAsia="Malgun Gothic"/>
          <w:spacing w:val="-4"/>
          <w:sz w:val="20"/>
        </w:rPr>
        <w:t>원칙</w:t>
      </w:r>
      <w:r>
        <w:rPr>
          <w:spacing w:val="-4"/>
        </w:rPr>
        <w:t>),</w:t>
      </w:r>
    </w:p>
    <w:p>
      <w:pPr>
        <w:pStyle w:val="BodyText"/>
        <w:spacing w:line="232" w:lineRule="exact"/>
      </w:pPr>
      <w:r>
        <w:rPr/>
        <w:t>которые</w:t>
      </w:r>
      <w:r>
        <w:rPr>
          <w:spacing w:val="3"/>
        </w:rPr>
        <w:t> </w:t>
      </w:r>
      <w:r>
        <w:rPr/>
        <w:t>включали</w:t>
      </w:r>
      <w:r>
        <w:rPr>
          <w:spacing w:val="3"/>
        </w:rPr>
        <w:t> </w:t>
      </w:r>
      <w:r>
        <w:rPr/>
        <w:t>в</w:t>
      </w:r>
      <w:r>
        <w:rPr>
          <w:spacing w:val="2"/>
        </w:rPr>
        <w:t> </w:t>
      </w:r>
      <w:r>
        <w:rPr/>
        <w:t>себя:</w:t>
      </w:r>
      <w:r>
        <w:rPr>
          <w:spacing w:val="4"/>
        </w:rPr>
        <w:t> </w:t>
      </w:r>
      <w:r>
        <w:rPr/>
        <w:t>бритье головы,</w:t>
      </w:r>
      <w:r>
        <w:rPr>
          <w:spacing w:val="3"/>
        </w:rPr>
        <w:t> </w:t>
      </w:r>
      <w:r>
        <w:rPr/>
        <w:t>целибат, воздержание</w:t>
      </w:r>
      <w:r>
        <w:rPr>
          <w:spacing w:val="4"/>
        </w:rPr>
        <w:t> </w:t>
      </w:r>
      <w:r>
        <w:rPr>
          <w:spacing w:val="-5"/>
        </w:rPr>
        <w:t>от</w:t>
      </w:r>
    </w:p>
    <w:p>
      <w:pPr>
        <w:pStyle w:val="BodyText"/>
        <w:ind w:right="564"/>
      </w:pPr>
      <w:r>
        <w:rPr/>
        <w:t>употребления мяса, спиртных напитков и табака, отсутствие инвалидности, возраст старше двадцати пяти лет, совместное проживание среди других монахов, не нарушать четыре заповеди жизни</w:t>
      </w:r>
      <w:r>
        <w:rPr>
          <w:spacing w:val="67"/>
        </w:rPr>
        <w:t> </w:t>
      </w:r>
      <w:r>
        <w:rPr/>
        <w:t>и</w:t>
      </w:r>
      <w:r>
        <w:rPr>
          <w:spacing w:val="68"/>
        </w:rPr>
        <w:t> </w:t>
      </w:r>
      <w:r>
        <w:rPr/>
        <w:t>не</w:t>
      </w:r>
      <w:r>
        <w:rPr>
          <w:spacing w:val="68"/>
        </w:rPr>
        <w:t> </w:t>
      </w:r>
      <w:r>
        <w:rPr/>
        <w:t>быть</w:t>
      </w:r>
      <w:r>
        <w:rPr>
          <w:spacing w:val="66"/>
        </w:rPr>
        <w:t> </w:t>
      </w:r>
      <w:r>
        <w:rPr/>
        <w:t>глупцом.</w:t>
      </w:r>
      <w:r>
        <w:rPr>
          <w:spacing w:val="69"/>
        </w:rPr>
        <w:t> </w:t>
      </w:r>
      <w:r>
        <w:rPr/>
        <w:t>Однако</w:t>
      </w:r>
      <w:r>
        <w:rPr>
          <w:spacing w:val="68"/>
        </w:rPr>
        <w:t> </w:t>
      </w:r>
      <w:r>
        <w:rPr/>
        <w:t>компромисс</w:t>
      </w:r>
      <w:r>
        <w:rPr>
          <w:spacing w:val="67"/>
        </w:rPr>
        <w:t> </w:t>
      </w:r>
      <w:r>
        <w:rPr/>
        <w:t>так</w:t>
      </w:r>
      <w:r>
        <w:rPr>
          <w:spacing w:val="70"/>
        </w:rPr>
        <w:t> </w:t>
      </w:r>
      <w:r>
        <w:rPr/>
        <w:t>и</w:t>
      </w:r>
      <w:r>
        <w:rPr>
          <w:spacing w:val="66"/>
        </w:rPr>
        <w:t> </w:t>
      </w:r>
      <w:r>
        <w:rPr/>
        <w:t>не</w:t>
      </w:r>
      <w:r>
        <w:rPr>
          <w:spacing w:val="67"/>
        </w:rPr>
        <w:t> </w:t>
      </w:r>
      <w:r>
        <w:rPr>
          <w:spacing w:val="-5"/>
        </w:rPr>
        <w:t>был</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3"/>
      </w:pPr>
      <w:r>
        <w:rPr/>
        <w:t>реализован из-за сопротивления женатых священнослужителей, которые считали, что эти меры угрожают их выживанию в рамках монашеского ордена [7].</w:t>
      </w:r>
    </w:p>
    <w:p>
      <w:pPr>
        <w:pStyle w:val="BodyText"/>
        <w:spacing w:before="1"/>
        <w:ind w:right="507" w:firstLine="707"/>
      </w:pPr>
      <w:r>
        <w:rPr/>
        <w:t>Поскольку конфликт перерос в драку, в дело вмешалась Национальная ассамблея. Ассамблея подняла вопрос о вмешательстве правительства в дела буддистов, заявив, что это является нарушением свободы вероисповедания. Очевидно, Ассамблея</w:t>
      </w:r>
      <w:r>
        <w:rPr>
          <w:spacing w:val="-14"/>
        </w:rPr>
        <w:t> </w:t>
      </w:r>
      <w:r>
        <w:rPr/>
        <w:t>с</w:t>
      </w:r>
      <w:r>
        <w:rPr>
          <w:spacing w:val="-14"/>
        </w:rPr>
        <w:t> </w:t>
      </w:r>
      <w:r>
        <w:rPr/>
        <w:t>большей</w:t>
      </w:r>
      <w:r>
        <w:rPr>
          <w:spacing w:val="-14"/>
        </w:rPr>
        <w:t> </w:t>
      </w:r>
      <w:r>
        <w:rPr/>
        <w:t>симпатией</w:t>
      </w:r>
      <w:r>
        <w:rPr>
          <w:spacing w:val="-13"/>
        </w:rPr>
        <w:t> </w:t>
      </w:r>
      <w:r>
        <w:rPr/>
        <w:t>отнеслась</w:t>
      </w:r>
      <w:r>
        <w:rPr>
          <w:spacing w:val="-14"/>
        </w:rPr>
        <w:t> </w:t>
      </w:r>
      <w:r>
        <w:rPr/>
        <w:t>к</w:t>
      </w:r>
      <w:r>
        <w:rPr>
          <w:spacing w:val="-14"/>
        </w:rPr>
        <w:t> </w:t>
      </w:r>
      <w:r>
        <w:rPr/>
        <w:t>женатому</w:t>
      </w:r>
      <w:r>
        <w:rPr>
          <w:spacing w:val="-14"/>
        </w:rPr>
        <w:t> </w:t>
      </w:r>
      <w:r>
        <w:rPr/>
        <w:t>духовенству. В конце концов Ассамблея рекомендовала правительству не вмешиваться</w:t>
      </w:r>
      <w:r>
        <w:rPr>
          <w:spacing w:val="-10"/>
        </w:rPr>
        <w:t> </w:t>
      </w:r>
      <w:r>
        <w:rPr/>
        <w:t>в</w:t>
      </w:r>
      <w:r>
        <w:rPr>
          <w:spacing w:val="-10"/>
        </w:rPr>
        <w:t> </w:t>
      </w:r>
      <w:r>
        <w:rPr/>
        <w:t>религиозные</w:t>
      </w:r>
      <w:r>
        <w:rPr>
          <w:spacing w:val="-9"/>
        </w:rPr>
        <w:t> </w:t>
      </w:r>
      <w:r>
        <w:rPr/>
        <w:t>дела</w:t>
      </w:r>
      <w:r>
        <w:rPr>
          <w:spacing w:val="-9"/>
        </w:rPr>
        <w:t> </w:t>
      </w:r>
      <w:r>
        <w:rPr/>
        <w:t>и</w:t>
      </w:r>
      <w:r>
        <w:rPr>
          <w:spacing w:val="-10"/>
        </w:rPr>
        <w:t> </w:t>
      </w:r>
      <w:r>
        <w:rPr/>
        <w:t>впредь</w:t>
      </w:r>
      <w:r>
        <w:rPr>
          <w:spacing w:val="-9"/>
        </w:rPr>
        <w:t> </w:t>
      </w:r>
      <w:r>
        <w:rPr/>
        <w:t>не</w:t>
      </w:r>
      <w:r>
        <w:rPr>
          <w:spacing w:val="-9"/>
        </w:rPr>
        <w:t> </w:t>
      </w:r>
      <w:r>
        <w:rPr/>
        <w:t>обсуждать</w:t>
      </w:r>
      <w:r>
        <w:rPr>
          <w:spacing w:val="-10"/>
        </w:rPr>
        <w:t> </w:t>
      </w:r>
      <w:r>
        <w:rPr/>
        <w:t>этот</w:t>
      </w:r>
      <w:r>
        <w:rPr>
          <w:spacing w:val="-10"/>
        </w:rPr>
        <w:t> </w:t>
      </w:r>
      <w:r>
        <w:rPr/>
        <w:t>вопрос </w:t>
      </w:r>
      <w:r>
        <w:rPr>
          <w:spacing w:val="-4"/>
        </w:rPr>
        <w:t>[8].</w:t>
      </w:r>
    </w:p>
    <w:p>
      <w:pPr>
        <w:pStyle w:val="BodyText"/>
        <w:ind w:right="563" w:firstLine="707"/>
      </w:pPr>
      <w:r>
        <w:rPr/>
        <w:t>Переговоры между фракциями постоянно прерывались, и ни одна из сторон не шла на компромиссы. При безоговорочной поддержке</w:t>
      </w:r>
      <w:r>
        <w:rPr>
          <w:spacing w:val="-2"/>
        </w:rPr>
        <w:t> </w:t>
      </w:r>
      <w:r>
        <w:rPr/>
        <w:t>президента 12</w:t>
      </w:r>
      <w:r>
        <w:rPr>
          <w:spacing w:val="-3"/>
        </w:rPr>
        <w:t> </w:t>
      </w:r>
      <w:r>
        <w:rPr/>
        <w:t>августа</w:t>
      </w:r>
      <w:r>
        <w:rPr>
          <w:spacing w:val="-2"/>
        </w:rPr>
        <w:t> </w:t>
      </w:r>
      <w:r>
        <w:rPr/>
        <w:t>1955</w:t>
      </w:r>
      <w:r>
        <w:rPr>
          <w:spacing w:val="-1"/>
        </w:rPr>
        <w:t> </w:t>
      </w:r>
      <w:r>
        <w:rPr/>
        <w:t>года</w:t>
      </w:r>
      <w:r>
        <w:rPr>
          <w:spacing w:val="-2"/>
        </w:rPr>
        <w:t> </w:t>
      </w:r>
      <w:r>
        <w:rPr/>
        <w:t>давшие обет</w:t>
      </w:r>
      <w:r>
        <w:rPr>
          <w:spacing w:val="-1"/>
        </w:rPr>
        <w:t> </w:t>
      </w:r>
      <w:r>
        <w:rPr>
          <w:spacing w:val="-2"/>
        </w:rPr>
        <w:t>безбрачия</w:t>
      </w:r>
    </w:p>
    <w:p>
      <w:pPr>
        <w:pStyle w:val="BodyText"/>
        <w:spacing w:line="284" w:lineRule="exact"/>
      </w:pPr>
      <w:r>
        <w:rPr/>
        <w:t>монахи</w:t>
      </w:r>
      <w:r>
        <w:rPr>
          <w:spacing w:val="79"/>
        </w:rPr>
        <w:t> </w:t>
      </w:r>
      <w:r>
        <w:rPr/>
        <w:t>собрались</w:t>
      </w:r>
      <w:r>
        <w:rPr>
          <w:spacing w:val="78"/>
        </w:rPr>
        <w:t> </w:t>
      </w:r>
      <w:r>
        <w:rPr/>
        <w:t>в</w:t>
      </w:r>
      <w:r>
        <w:rPr>
          <w:spacing w:val="79"/>
        </w:rPr>
        <w:t> </w:t>
      </w:r>
      <w:r>
        <w:rPr/>
        <w:t>Чогеса</w:t>
      </w:r>
      <w:r>
        <w:rPr>
          <w:spacing w:val="77"/>
        </w:rPr>
        <w:t> </w:t>
      </w:r>
      <w:r>
        <w:rPr/>
        <w:t>(</w:t>
      </w:r>
      <w:r>
        <w:rPr>
          <w:rFonts w:ascii="Malgun Gothic" w:hAnsi="Malgun Gothic" w:eastAsia="Malgun Gothic"/>
          <w:sz w:val="20"/>
        </w:rPr>
        <w:t>조계사</w:t>
      </w:r>
      <w:r>
        <w:rPr/>
        <w:t>),</w:t>
      </w:r>
      <w:r>
        <w:rPr>
          <w:spacing w:val="78"/>
        </w:rPr>
        <w:t> </w:t>
      </w:r>
      <w:r>
        <w:rPr/>
        <w:t>главном</w:t>
      </w:r>
      <w:r>
        <w:rPr>
          <w:spacing w:val="75"/>
        </w:rPr>
        <w:t> </w:t>
      </w:r>
      <w:r>
        <w:rPr/>
        <w:t>храме</w:t>
      </w:r>
      <w:r>
        <w:rPr>
          <w:spacing w:val="53"/>
          <w:w w:val="150"/>
        </w:rPr>
        <w:t> </w:t>
      </w:r>
      <w:r>
        <w:rPr/>
        <w:t>Сеула,</w:t>
      </w:r>
      <w:r>
        <w:rPr>
          <w:spacing w:val="78"/>
        </w:rPr>
        <w:t> </w:t>
      </w:r>
      <w:r>
        <w:rPr>
          <w:spacing w:val="-10"/>
        </w:rPr>
        <w:t>и</w:t>
      </w:r>
    </w:p>
    <w:p>
      <w:pPr>
        <w:pStyle w:val="BodyText"/>
        <w:spacing w:line="232" w:lineRule="exact"/>
      </w:pPr>
      <w:r>
        <w:rPr/>
        <w:t>приняли</w:t>
      </w:r>
      <w:r>
        <w:rPr>
          <w:spacing w:val="42"/>
        </w:rPr>
        <w:t>  </w:t>
      </w:r>
      <w:r>
        <w:rPr/>
        <w:t>новую</w:t>
      </w:r>
      <w:r>
        <w:rPr>
          <w:spacing w:val="42"/>
        </w:rPr>
        <w:t>  </w:t>
      </w:r>
      <w:r>
        <w:rPr/>
        <w:t>конституцию</w:t>
      </w:r>
      <w:r>
        <w:rPr>
          <w:spacing w:val="43"/>
        </w:rPr>
        <w:t>  </w:t>
      </w:r>
      <w:r>
        <w:rPr/>
        <w:t>сангхи.</w:t>
      </w:r>
      <w:r>
        <w:rPr>
          <w:spacing w:val="42"/>
        </w:rPr>
        <w:t>  </w:t>
      </w:r>
      <w:r>
        <w:rPr/>
        <w:t>Сторонники</w:t>
      </w:r>
      <w:r>
        <w:rPr>
          <w:spacing w:val="43"/>
        </w:rPr>
        <w:t>  </w:t>
      </w:r>
      <w:r>
        <w:rPr>
          <w:spacing w:val="-2"/>
        </w:rPr>
        <w:t>целибата</w:t>
      </w:r>
    </w:p>
    <w:p>
      <w:pPr>
        <w:pStyle w:val="BodyText"/>
        <w:ind w:right="563"/>
      </w:pPr>
      <w:r>
        <w:rPr/>
        <w:t>назначили на все храмовые должности своих представителей и затем начали захватывать крупные монастыри. На фоне физического захвата монастырей женатые монахи обратилась к судебной системе и начала подавать иски. В июне 1956 года женатые священнослужители одержали победу в окружном суде. Суд объявил, что конституция сангхи, провозглашенная приверженцами целибата, не является законной. В ответ монахи, давшие обет безбрачия, подали апелляцию в верховный суд и 17 сентября 1957 года выиграли свой судебный процесс. Соответственно, ситуация снова стала благоприятной для приверженцев целибата. В конце концов, и правительство, и судебная система встали на сторону традиционных монахов.</w:t>
      </w:r>
    </w:p>
    <w:p>
      <w:pPr>
        <w:pStyle w:val="BodyText"/>
        <w:ind w:right="563" w:firstLine="707"/>
      </w:pPr>
      <w:r>
        <w:rPr/>
        <w:t>Однако</w:t>
      </w:r>
      <w:r>
        <w:rPr>
          <w:spacing w:val="-8"/>
        </w:rPr>
        <w:t> </w:t>
      </w:r>
      <w:r>
        <w:rPr/>
        <w:t>женатая</w:t>
      </w:r>
      <w:r>
        <w:rPr>
          <w:spacing w:val="-5"/>
        </w:rPr>
        <w:t> </w:t>
      </w:r>
      <w:r>
        <w:rPr/>
        <w:t>фракция</w:t>
      </w:r>
      <w:r>
        <w:rPr>
          <w:spacing w:val="-8"/>
        </w:rPr>
        <w:t> </w:t>
      </w:r>
      <w:r>
        <w:rPr/>
        <w:t>начала</w:t>
      </w:r>
      <w:r>
        <w:rPr>
          <w:spacing w:val="-5"/>
        </w:rPr>
        <w:t> </w:t>
      </w:r>
      <w:r>
        <w:rPr/>
        <w:t>вновь</w:t>
      </w:r>
      <w:r>
        <w:rPr>
          <w:spacing w:val="-5"/>
        </w:rPr>
        <w:t> </w:t>
      </w:r>
      <w:r>
        <w:rPr/>
        <w:t>занимать</w:t>
      </w:r>
      <w:r>
        <w:rPr>
          <w:spacing w:val="-5"/>
        </w:rPr>
        <w:t> </w:t>
      </w:r>
      <w:r>
        <w:rPr/>
        <w:t>монастыри после того, как режим Ли Сын Мана был свергнут в результате студенческих</w:t>
      </w:r>
      <w:r>
        <w:rPr>
          <w:spacing w:val="-5"/>
        </w:rPr>
        <w:t> </w:t>
      </w:r>
      <w:r>
        <w:rPr/>
        <w:t>и</w:t>
      </w:r>
      <w:r>
        <w:rPr>
          <w:spacing w:val="-5"/>
        </w:rPr>
        <w:t> </w:t>
      </w:r>
      <w:r>
        <w:rPr/>
        <w:t>народных</w:t>
      </w:r>
      <w:r>
        <w:rPr>
          <w:spacing w:val="-7"/>
        </w:rPr>
        <w:t> </w:t>
      </w:r>
      <w:r>
        <w:rPr/>
        <w:t>протестов</w:t>
      </w:r>
      <w:r>
        <w:rPr>
          <w:spacing w:val="-6"/>
        </w:rPr>
        <w:t> </w:t>
      </w:r>
      <w:r>
        <w:rPr/>
        <w:t>19</w:t>
      </w:r>
      <w:r>
        <w:rPr>
          <w:spacing w:val="-5"/>
        </w:rPr>
        <w:t> </w:t>
      </w:r>
      <w:r>
        <w:rPr/>
        <w:t>апреля</w:t>
      </w:r>
      <w:r>
        <w:rPr>
          <w:spacing w:val="-5"/>
        </w:rPr>
        <w:t> </w:t>
      </w:r>
      <w:r>
        <w:rPr/>
        <w:t>1960</w:t>
      </w:r>
      <w:r>
        <w:rPr>
          <w:spacing w:val="-7"/>
        </w:rPr>
        <w:t> </w:t>
      </w:r>
      <w:r>
        <w:rPr/>
        <w:t>года.</w:t>
      </w:r>
      <w:r>
        <w:rPr>
          <w:spacing w:val="-5"/>
        </w:rPr>
        <w:t> </w:t>
      </w:r>
      <w:r>
        <w:rPr/>
        <w:t>27</w:t>
      </w:r>
      <w:r>
        <w:rPr>
          <w:spacing w:val="-5"/>
        </w:rPr>
        <w:t> </w:t>
      </w:r>
      <w:r>
        <w:rPr/>
        <w:t>апреля того</w:t>
      </w:r>
      <w:r>
        <w:rPr>
          <w:spacing w:val="-9"/>
        </w:rPr>
        <w:t> </w:t>
      </w:r>
      <w:r>
        <w:rPr/>
        <w:t>же</w:t>
      </w:r>
      <w:r>
        <w:rPr>
          <w:spacing w:val="-9"/>
        </w:rPr>
        <w:t> </w:t>
      </w:r>
      <w:r>
        <w:rPr/>
        <w:t>года</w:t>
      </w:r>
      <w:r>
        <w:rPr>
          <w:spacing w:val="-11"/>
        </w:rPr>
        <w:t> </w:t>
      </w:r>
      <w:r>
        <w:rPr/>
        <w:t>женатые</w:t>
      </w:r>
      <w:r>
        <w:rPr>
          <w:spacing w:val="-11"/>
        </w:rPr>
        <w:t> </w:t>
      </w:r>
      <w:r>
        <w:rPr/>
        <w:t>священнослужители</w:t>
      </w:r>
      <w:r>
        <w:rPr>
          <w:spacing w:val="-9"/>
        </w:rPr>
        <w:t> </w:t>
      </w:r>
      <w:r>
        <w:rPr/>
        <w:t>попытались</w:t>
      </w:r>
      <w:r>
        <w:rPr>
          <w:spacing w:val="-9"/>
        </w:rPr>
        <w:t> </w:t>
      </w:r>
      <w:r>
        <w:rPr/>
        <w:t>отбить</w:t>
      </w:r>
      <w:r>
        <w:rPr>
          <w:spacing w:val="-11"/>
        </w:rPr>
        <w:t> </w:t>
      </w:r>
      <w:r>
        <w:rPr/>
        <w:t>храм Чогеса, и завязалась кровопролитная драка. В мае 1960 года женатые священнослужители вновь взяли под свой контроль ряд крупных монастырей. К этому времени 16 мая 1961 года был осуществлен</w:t>
      </w:r>
      <w:r>
        <w:rPr>
          <w:spacing w:val="52"/>
          <w:w w:val="150"/>
        </w:rPr>
        <w:t> </w:t>
      </w:r>
      <w:r>
        <w:rPr/>
        <w:t>военной</w:t>
      </w:r>
      <w:r>
        <w:rPr>
          <w:spacing w:val="52"/>
          <w:w w:val="150"/>
        </w:rPr>
        <w:t> </w:t>
      </w:r>
      <w:r>
        <w:rPr/>
        <w:t>переворот,</w:t>
      </w:r>
      <w:r>
        <w:rPr>
          <w:spacing w:val="79"/>
        </w:rPr>
        <w:t> </w:t>
      </w:r>
      <w:r>
        <w:rPr/>
        <w:t>и</w:t>
      </w:r>
      <w:r>
        <w:rPr>
          <w:spacing w:val="52"/>
          <w:w w:val="150"/>
        </w:rPr>
        <w:t> </w:t>
      </w:r>
      <w:r>
        <w:rPr/>
        <w:t>к</w:t>
      </w:r>
      <w:r>
        <w:rPr>
          <w:spacing w:val="53"/>
          <w:w w:val="150"/>
        </w:rPr>
        <w:t> </w:t>
      </w:r>
      <w:r>
        <w:rPr/>
        <w:t>власти</w:t>
      </w:r>
      <w:r>
        <w:rPr>
          <w:spacing w:val="78"/>
        </w:rPr>
        <w:t> </w:t>
      </w:r>
      <w:r>
        <w:rPr/>
        <w:t>пришел</w:t>
      </w:r>
      <w:r>
        <w:rPr>
          <w:spacing w:val="53"/>
          <w:w w:val="150"/>
        </w:rPr>
        <w:t> </w:t>
      </w:r>
      <w:r>
        <w:rPr>
          <w:spacing w:val="-2"/>
        </w:rPr>
        <w:t>молодой</w:t>
      </w:r>
    </w:p>
    <w:p>
      <w:pPr>
        <w:pStyle w:val="BodyText"/>
        <w:spacing w:line="284" w:lineRule="exact"/>
        <w:jc w:val="left"/>
      </w:pPr>
      <w:r>
        <w:rPr/>
        <w:t>генерал</w:t>
      </w:r>
      <w:r>
        <w:rPr>
          <w:spacing w:val="46"/>
        </w:rPr>
        <w:t> </w:t>
      </w:r>
      <w:r>
        <w:rPr/>
        <w:t>Пак</w:t>
      </w:r>
      <w:r>
        <w:rPr>
          <w:spacing w:val="50"/>
        </w:rPr>
        <w:t> </w:t>
      </w:r>
      <w:r>
        <w:rPr/>
        <w:t>Чон</w:t>
      </w:r>
      <w:r>
        <w:rPr>
          <w:spacing w:val="49"/>
        </w:rPr>
        <w:t> </w:t>
      </w:r>
      <w:r>
        <w:rPr/>
        <w:t>Хи</w:t>
      </w:r>
      <w:r>
        <w:rPr>
          <w:spacing w:val="49"/>
        </w:rPr>
        <w:t> </w:t>
      </w:r>
      <w:r>
        <w:rPr/>
        <w:t>(</w:t>
      </w:r>
      <w:r>
        <w:rPr>
          <w:rFonts w:ascii="Malgun Gothic" w:hAnsi="Malgun Gothic" w:eastAsia="Malgun Gothic"/>
          <w:sz w:val="20"/>
        </w:rPr>
        <w:t>박정희</w:t>
      </w:r>
      <w:r>
        <w:rPr/>
        <w:t>)</w:t>
      </w:r>
      <w:r>
        <w:rPr>
          <w:spacing w:val="49"/>
        </w:rPr>
        <w:t> </w:t>
      </w:r>
      <w:r>
        <w:rPr/>
        <w:t>(1961-1980).</w:t>
      </w:r>
      <w:r>
        <w:rPr>
          <w:spacing w:val="49"/>
        </w:rPr>
        <w:t> </w:t>
      </w:r>
      <w:r>
        <w:rPr/>
        <w:t>Генерал</w:t>
      </w:r>
      <w:r>
        <w:rPr>
          <w:spacing w:val="50"/>
        </w:rPr>
        <w:t> </w:t>
      </w:r>
      <w:r>
        <w:rPr/>
        <w:t>Пак</w:t>
      </w:r>
      <w:r>
        <w:rPr>
          <w:spacing w:val="50"/>
        </w:rPr>
        <w:t> </w:t>
      </w:r>
      <w:r>
        <w:rPr>
          <w:spacing w:val="-2"/>
        </w:rPr>
        <w:t>дважды</w:t>
      </w:r>
    </w:p>
    <w:p>
      <w:pPr>
        <w:pStyle w:val="BodyText"/>
        <w:spacing w:line="233" w:lineRule="exact"/>
        <w:jc w:val="left"/>
      </w:pPr>
      <w:r>
        <w:rPr/>
        <w:t>издавал</w:t>
      </w:r>
      <w:r>
        <w:rPr>
          <w:spacing w:val="7"/>
        </w:rPr>
        <w:t> </w:t>
      </w:r>
      <w:r>
        <w:rPr/>
        <w:t>директивы,</w:t>
      </w:r>
      <w:r>
        <w:rPr>
          <w:spacing w:val="7"/>
        </w:rPr>
        <w:t> </w:t>
      </w:r>
      <w:r>
        <w:rPr/>
        <w:t>призывая</w:t>
      </w:r>
      <w:r>
        <w:rPr>
          <w:spacing w:val="5"/>
        </w:rPr>
        <w:t> </w:t>
      </w:r>
      <w:r>
        <w:rPr/>
        <w:t>буддистов</w:t>
      </w:r>
      <w:r>
        <w:rPr>
          <w:spacing w:val="4"/>
        </w:rPr>
        <w:t> </w:t>
      </w:r>
      <w:r>
        <w:rPr/>
        <w:t>как</w:t>
      </w:r>
      <w:r>
        <w:rPr>
          <w:spacing w:val="5"/>
        </w:rPr>
        <w:t> </w:t>
      </w:r>
      <w:r>
        <w:rPr/>
        <w:t>можно</w:t>
      </w:r>
      <w:r>
        <w:rPr>
          <w:spacing w:val="6"/>
        </w:rPr>
        <w:t> </w:t>
      </w:r>
      <w:r>
        <w:rPr/>
        <w:t>скорее</w:t>
      </w:r>
      <w:r>
        <w:rPr>
          <w:spacing w:val="8"/>
        </w:rPr>
        <w:t> </w:t>
      </w:r>
      <w:r>
        <w:rPr>
          <w:spacing w:val="-2"/>
        </w:rPr>
        <w:t>прийти</w:t>
      </w:r>
    </w:p>
    <w:p>
      <w:pPr>
        <w:pStyle w:val="BodyText"/>
        <w:spacing w:before="1"/>
        <w:jc w:val="left"/>
      </w:pPr>
      <w:r>
        <w:rPr/>
        <w:t>к</w:t>
      </w:r>
      <w:r>
        <w:rPr>
          <w:spacing w:val="80"/>
        </w:rPr>
        <w:t> </w:t>
      </w:r>
      <w:r>
        <w:rPr/>
        <w:t>соглашению</w:t>
      </w:r>
      <w:r>
        <w:rPr>
          <w:spacing w:val="80"/>
        </w:rPr>
        <w:t> </w:t>
      </w:r>
      <w:r>
        <w:rPr/>
        <w:t>и</w:t>
      </w:r>
      <w:r>
        <w:rPr>
          <w:spacing w:val="80"/>
        </w:rPr>
        <w:t> </w:t>
      </w:r>
      <w:r>
        <w:rPr/>
        <w:t>положить</w:t>
      </w:r>
      <w:r>
        <w:rPr>
          <w:spacing w:val="80"/>
        </w:rPr>
        <w:t> </w:t>
      </w:r>
      <w:r>
        <w:rPr/>
        <w:t>конец</w:t>
      </w:r>
      <w:r>
        <w:rPr>
          <w:spacing w:val="80"/>
        </w:rPr>
        <w:t> </w:t>
      </w:r>
      <w:r>
        <w:rPr/>
        <w:t>социальным</w:t>
      </w:r>
      <w:r>
        <w:rPr>
          <w:spacing w:val="80"/>
        </w:rPr>
        <w:t> </w:t>
      </w:r>
      <w:r>
        <w:rPr/>
        <w:t>беспорядкам,</w:t>
      </w:r>
      <w:r>
        <w:rPr>
          <w:spacing w:val="40"/>
        </w:rPr>
        <w:t> </w:t>
      </w:r>
      <w:r>
        <w:rPr/>
        <w:t>вызванным</w:t>
      </w:r>
      <w:r>
        <w:rPr>
          <w:spacing w:val="56"/>
        </w:rPr>
        <w:t> </w:t>
      </w:r>
      <w:r>
        <w:rPr/>
        <w:t>их</w:t>
      </w:r>
      <w:r>
        <w:rPr>
          <w:spacing w:val="58"/>
        </w:rPr>
        <w:t> </w:t>
      </w:r>
      <w:r>
        <w:rPr/>
        <w:t>междоусобицами.</w:t>
      </w:r>
      <w:r>
        <w:rPr>
          <w:spacing w:val="58"/>
        </w:rPr>
        <w:t> </w:t>
      </w:r>
      <w:r>
        <w:rPr/>
        <w:t>Под</w:t>
      </w:r>
      <w:r>
        <w:rPr>
          <w:spacing w:val="56"/>
        </w:rPr>
        <w:t> </w:t>
      </w:r>
      <w:r>
        <w:rPr/>
        <w:t>давлением</w:t>
      </w:r>
      <w:r>
        <w:rPr>
          <w:spacing w:val="59"/>
        </w:rPr>
        <w:t> </w:t>
      </w:r>
      <w:r>
        <w:rPr>
          <w:spacing w:val="-2"/>
        </w:rPr>
        <w:t>правительства,</w:t>
      </w:r>
    </w:p>
    <w:p>
      <w:pPr>
        <w:pStyle w:val="BodyText"/>
        <w:spacing w:after="0"/>
        <w:jc w:val="left"/>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64"/>
      </w:pPr>
      <w:r>
        <w:rPr/>
        <w:t>требующего прекращения конфликта, члены двух соперничающих буддийских фракций отказались от своей вражды и согласились принять</w:t>
      </w:r>
      <w:r>
        <w:rPr>
          <w:spacing w:val="-5"/>
        </w:rPr>
        <w:t> </w:t>
      </w:r>
      <w:r>
        <w:rPr/>
        <w:t>конституцию</w:t>
      </w:r>
      <w:r>
        <w:rPr>
          <w:spacing w:val="-7"/>
        </w:rPr>
        <w:t> </w:t>
      </w:r>
      <w:r>
        <w:rPr/>
        <w:t>сангхи.</w:t>
      </w:r>
      <w:r>
        <w:rPr>
          <w:spacing w:val="-5"/>
        </w:rPr>
        <w:t> </w:t>
      </w:r>
      <w:r>
        <w:rPr/>
        <w:t>25</w:t>
      </w:r>
      <w:r>
        <w:rPr>
          <w:spacing w:val="-5"/>
        </w:rPr>
        <w:t> </w:t>
      </w:r>
      <w:r>
        <w:rPr/>
        <w:t>марта</w:t>
      </w:r>
      <w:r>
        <w:rPr>
          <w:spacing w:val="-5"/>
        </w:rPr>
        <w:t> </w:t>
      </w:r>
      <w:r>
        <w:rPr/>
        <w:t>1962</w:t>
      </w:r>
      <w:r>
        <w:rPr>
          <w:spacing w:val="-5"/>
        </w:rPr>
        <w:t> </w:t>
      </w:r>
      <w:r>
        <w:rPr/>
        <w:t>года</w:t>
      </w:r>
      <w:r>
        <w:rPr>
          <w:spacing w:val="-5"/>
        </w:rPr>
        <w:t> </w:t>
      </w:r>
      <w:r>
        <w:rPr/>
        <w:t>община,</w:t>
      </w:r>
      <w:r>
        <w:rPr>
          <w:spacing w:val="-5"/>
        </w:rPr>
        <w:t> </w:t>
      </w:r>
      <w:r>
        <w:rPr/>
        <w:t>наконец, приняла</w:t>
      </w:r>
      <w:r>
        <w:rPr>
          <w:spacing w:val="-8"/>
        </w:rPr>
        <w:t> </w:t>
      </w:r>
      <w:r>
        <w:rPr/>
        <w:t>пересмотренную</w:t>
      </w:r>
      <w:r>
        <w:rPr>
          <w:spacing w:val="-11"/>
        </w:rPr>
        <w:t> </w:t>
      </w:r>
      <w:r>
        <w:rPr/>
        <w:t>конституцию,</w:t>
      </w:r>
      <w:r>
        <w:rPr>
          <w:spacing w:val="-11"/>
        </w:rPr>
        <w:t> </w:t>
      </w:r>
      <w:r>
        <w:rPr/>
        <w:t>и</w:t>
      </w:r>
      <w:r>
        <w:rPr>
          <w:spacing w:val="-10"/>
        </w:rPr>
        <w:t> </w:t>
      </w:r>
      <w:r>
        <w:rPr/>
        <w:t>11</w:t>
      </w:r>
      <w:r>
        <w:rPr>
          <w:spacing w:val="-12"/>
        </w:rPr>
        <w:t> </w:t>
      </w:r>
      <w:r>
        <w:rPr/>
        <w:t>апреля</w:t>
      </w:r>
      <w:r>
        <w:rPr>
          <w:spacing w:val="-10"/>
        </w:rPr>
        <w:t> </w:t>
      </w:r>
      <w:r>
        <w:rPr/>
        <w:t>1962</w:t>
      </w:r>
      <w:r>
        <w:rPr>
          <w:spacing w:val="-12"/>
        </w:rPr>
        <w:t> </w:t>
      </w:r>
      <w:r>
        <w:rPr/>
        <w:t>года</w:t>
      </w:r>
      <w:r>
        <w:rPr>
          <w:spacing w:val="-9"/>
        </w:rPr>
        <w:t> </w:t>
      </w:r>
      <w:r>
        <w:rPr/>
        <w:t>была официально учреждена объединенная сангха.</w:t>
      </w:r>
    </w:p>
    <w:p>
      <w:pPr>
        <w:pStyle w:val="BodyText"/>
        <w:ind w:right="509" w:firstLine="707"/>
      </w:pPr>
      <w:r>
        <w:rPr/>
        <w:t>Объединенная сангха, однако, вскоре столкнулась с другим конфликтом, связанным с соотношением представителей двух фракций среди членов Буддийского собрания. К этому времени приверженцы целибата численно превосходили женатых. Состоящая в браке фракция хотела быть представленной на равной основе, но ее мнение было проигнорировано. В октябре 1969 года Верховный</w:t>
      </w:r>
      <w:r>
        <w:rPr>
          <w:spacing w:val="-14"/>
        </w:rPr>
        <w:t> </w:t>
      </w:r>
      <w:r>
        <w:rPr/>
        <w:t>суд</w:t>
      </w:r>
      <w:r>
        <w:rPr>
          <w:spacing w:val="-14"/>
        </w:rPr>
        <w:t> </w:t>
      </w:r>
      <w:r>
        <w:rPr/>
        <w:t>отклонил</w:t>
      </w:r>
      <w:r>
        <w:rPr>
          <w:spacing w:val="-14"/>
        </w:rPr>
        <w:t> </w:t>
      </w:r>
      <w:r>
        <w:rPr/>
        <w:t>апелляцию</w:t>
      </w:r>
      <w:r>
        <w:rPr>
          <w:spacing w:val="-13"/>
        </w:rPr>
        <w:t> </w:t>
      </w:r>
      <w:r>
        <w:rPr/>
        <w:t>женатых</w:t>
      </w:r>
      <w:r>
        <w:rPr>
          <w:spacing w:val="-14"/>
        </w:rPr>
        <w:t> </w:t>
      </w:r>
      <w:r>
        <w:rPr/>
        <w:t>священнослужителей, касающуюся законности обета безбрачия. Это окончательное решение суда способствовало дальнейшему подчинению женатых</w:t>
      </w:r>
    </w:p>
    <w:p>
      <w:pPr>
        <w:pStyle w:val="BodyText"/>
        <w:spacing w:line="201" w:lineRule="auto" w:before="34"/>
        <w:ind w:right="562"/>
      </w:pPr>
      <w:r>
        <w:rPr/>
        <w:t>монахов. Они же в свою очередь решили создать новый орден, который</w:t>
      </w:r>
      <w:r>
        <w:rPr>
          <w:spacing w:val="-16"/>
        </w:rPr>
        <w:t> </w:t>
      </w:r>
      <w:r>
        <w:rPr/>
        <w:t>зарегистрировали</w:t>
      </w:r>
      <w:r>
        <w:rPr>
          <w:spacing w:val="-14"/>
        </w:rPr>
        <w:t> </w:t>
      </w:r>
      <w:r>
        <w:rPr/>
        <w:t>как</w:t>
      </w:r>
      <w:r>
        <w:rPr>
          <w:spacing w:val="-14"/>
        </w:rPr>
        <w:t> </w:t>
      </w:r>
      <w:r>
        <w:rPr/>
        <w:t>Тхэгоджонг</w:t>
      </w:r>
      <w:r>
        <w:rPr>
          <w:spacing w:val="-13"/>
        </w:rPr>
        <w:t> </w:t>
      </w:r>
      <w:r>
        <w:rPr/>
        <w:t>(</w:t>
      </w:r>
      <w:r>
        <w:rPr>
          <w:rFonts w:ascii="Malgun Gothic" w:hAnsi="Malgun Gothic" w:eastAsia="Malgun Gothic"/>
          <w:sz w:val="20"/>
        </w:rPr>
        <w:t>태고종</w:t>
      </w:r>
      <w:r>
        <w:rPr/>
        <w:t>)</w:t>
      </w:r>
      <w:r>
        <w:rPr>
          <w:spacing w:val="-14"/>
        </w:rPr>
        <w:t> </w:t>
      </w:r>
      <w:r>
        <w:rPr/>
        <w:t>в</w:t>
      </w:r>
      <w:r>
        <w:rPr>
          <w:spacing w:val="-14"/>
        </w:rPr>
        <w:t> </w:t>
      </w:r>
      <w:r>
        <w:rPr/>
        <w:t>мае</w:t>
      </w:r>
      <w:r>
        <w:rPr>
          <w:spacing w:val="-14"/>
        </w:rPr>
        <w:t> </w:t>
      </w:r>
      <w:r>
        <w:rPr/>
        <w:t>1970</w:t>
      </w:r>
      <w:r>
        <w:rPr>
          <w:spacing w:val="-13"/>
        </w:rPr>
        <w:t> </w:t>
      </w:r>
      <w:r>
        <w:rPr/>
        <w:t>года. Пути</w:t>
      </w:r>
      <w:r>
        <w:rPr>
          <w:spacing w:val="36"/>
        </w:rPr>
        <w:t> </w:t>
      </w:r>
      <w:r>
        <w:rPr/>
        <w:t>двух</w:t>
      </w:r>
      <w:r>
        <w:rPr>
          <w:spacing w:val="37"/>
        </w:rPr>
        <w:t> </w:t>
      </w:r>
      <w:r>
        <w:rPr/>
        <w:t>сект</w:t>
      </w:r>
      <w:r>
        <w:rPr>
          <w:spacing w:val="35"/>
        </w:rPr>
        <w:t> </w:t>
      </w:r>
      <w:r>
        <w:rPr/>
        <w:t>разошлись,</w:t>
      </w:r>
      <w:r>
        <w:rPr>
          <w:spacing w:val="38"/>
        </w:rPr>
        <w:t> </w:t>
      </w:r>
      <w:r>
        <w:rPr/>
        <w:t>и</w:t>
      </w:r>
      <w:r>
        <w:rPr>
          <w:spacing w:val="38"/>
        </w:rPr>
        <w:t> </w:t>
      </w:r>
      <w:r>
        <w:rPr/>
        <w:t>после</w:t>
      </w:r>
      <w:r>
        <w:rPr>
          <w:spacing w:val="36"/>
        </w:rPr>
        <w:t> </w:t>
      </w:r>
      <w:r>
        <w:rPr/>
        <w:t>более</w:t>
      </w:r>
      <w:r>
        <w:rPr>
          <w:spacing w:val="37"/>
        </w:rPr>
        <w:t> </w:t>
      </w:r>
      <w:r>
        <w:rPr/>
        <w:t>чем</w:t>
      </w:r>
      <w:r>
        <w:rPr>
          <w:spacing w:val="35"/>
        </w:rPr>
        <w:t> </w:t>
      </w:r>
      <w:r>
        <w:rPr/>
        <w:t>двух</w:t>
      </w:r>
      <w:r>
        <w:rPr>
          <w:spacing w:val="38"/>
        </w:rPr>
        <w:t> </w:t>
      </w:r>
      <w:r>
        <w:rPr>
          <w:spacing w:val="-2"/>
        </w:rPr>
        <w:t>десятилетий</w:t>
      </w:r>
    </w:p>
    <w:p>
      <w:pPr>
        <w:pStyle w:val="BodyText"/>
        <w:spacing w:before="8"/>
        <w:ind w:right="564"/>
      </w:pPr>
      <w:r>
        <w:rPr/>
        <w:t>долгой и ожесточенной борьбы официально закончились. Тем не </w:t>
      </w:r>
      <w:r>
        <w:rPr>
          <w:spacing w:val="-2"/>
        </w:rPr>
        <w:t>менее, различные споры вокруг местных монастырей продолжались </w:t>
      </w:r>
      <w:r>
        <w:rPr/>
        <w:t>еще долго после официального разделения двух фракций.</w:t>
      </w:r>
    </w:p>
    <w:p>
      <w:pPr>
        <w:pStyle w:val="BodyText"/>
        <w:ind w:right="563" w:firstLine="707"/>
      </w:pPr>
      <w:r>
        <w:rPr/>
        <w:t>Однако традиционные монахи заплатили определенную цену за свои тесные отношения с правительством и оказанную им поддержку.</w:t>
      </w:r>
      <w:r>
        <w:rPr>
          <w:spacing w:val="-14"/>
        </w:rPr>
        <w:t> </w:t>
      </w:r>
      <w:r>
        <w:rPr/>
        <w:t>Сразу</w:t>
      </w:r>
      <w:r>
        <w:rPr>
          <w:spacing w:val="-14"/>
        </w:rPr>
        <w:t> </w:t>
      </w:r>
      <w:r>
        <w:rPr/>
        <w:t>же</w:t>
      </w:r>
      <w:r>
        <w:rPr>
          <w:spacing w:val="-14"/>
        </w:rPr>
        <w:t> </w:t>
      </w:r>
      <w:r>
        <w:rPr/>
        <w:t>после</w:t>
      </w:r>
      <w:r>
        <w:rPr>
          <w:spacing w:val="-13"/>
        </w:rPr>
        <w:t> </w:t>
      </w:r>
      <w:r>
        <w:rPr/>
        <w:t>формирования</w:t>
      </w:r>
      <w:r>
        <w:rPr>
          <w:spacing w:val="-14"/>
        </w:rPr>
        <w:t> </w:t>
      </w:r>
      <w:r>
        <w:rPr/>
        <w:t>объединенного</w:t>
      </w:r>
      <w:r>
        <w:rPr>
          <w:spacing w:val="-14"/>
        </w:rPr>
        <w:t> </w:t>
      </w:r>
      <w:r>
        <w:rPr/>
        <w:t>собрания в</w:t>
      </w:r>
      <w:r>
        <w:rPr>
          <w:spacing w:val="46"/>
        </w:rPr>
        <w:t> </w:t>
      </w:r>
      <w:r>
        <w:rPr/>
        <w:t>мае</w:t>
      </w:r>
      <w:r>
        <w:rPr>
          <w:spacing w:val="47"/>
        </w:rPr>
        <w:t> </w:t>
      </w:r>
      <w:r>
        <w:rPr/>
        <w:t>1962</w:t>
      </w:r>
      <w:r>
        <w:rPr>
          <w:spacing w:val="47"/>
        </w:rPr>
        <w:t> </w:t>
      </w:r>
      <w:r>
        <w:rPr/>
        <w:t>года</w:t>
      </w:r>
      <w:r>
        <w:rPr>
          <w:spacing w:val="47"/>
        </w:rPr>
        <w:t> </w:t>
      </w:r>
      <w:r>
        <w:rPr/>
        <w:t>правительство</w:t>
      </w:r>
      <w:r>
        <w:rPr>
          <w:spacing w:val="47"/>
        </w:rPr>
        <w:t> </w:t>
      </w:r>
      <w:r>
        <w:rPr/>
        <w:t>объявило</w:t>
      </w:r>
      <w:r>
        <w:rPr>
          <w:spacing w:val="47"/>
        </w:rPr>
        <w:t> </w:t>
      </w:r>
      <w:r>
        <w:rPr/>
        <w:t>о</w:t>
      </w:r>
      <w:r>
        <w:rPr>
          <w:spacing w:val="47"/>
        </w:rPr>
        <w:t> </w:t>
      </w:r>
      <w:r>
        <w:rPr/>
        <w:t>принятии</w:t>
      </w:r>
      <w:r>
        <w:rPr>
          <w:spacing w:val="47"/>
        </w:rPr>
        <w:t> </w:t>
      </w:r>
      <w:r>
        <w:rPr/>
        <w:t>«Закона</w:t>
      </w:r>
      <w:r>
        <w:rPr>
          <w:spacing w:val="47"/>
        </w:rPr>
        <w:t> </w:t>
      </w:r>
      <w:r>
        <w:rPr>
          <w:spacing w:val="-10"/>
        </w:rPr>
        <w:t>о</w:t>
      </w:r>
    </w:p>
    <w:p>
      <w:pPr>
        <w:pStyle w:val="BodyText"/>
        <w:spacing w:line="286" w:lineRule="exact"/>
      </w:pPr>
      <w:r>
        <w:rPr/>
        <w:t>контроле</w:t>
      </w:r>
      <w:r>
        <w:rPr>
          <w:spacing w:val="33"/>
        </w:rPr>
        <w:t> </w:t>
      </w:r>
      <w:r>
        <w:rPr/>
        <w:t>буддийской</w:t>
      </w:r>
      <w:r>
        <w:rPr>
          <w:spacing w:val="35"/>
        </w:rPr>
        <w:t> </w:t>
      </w:r>
      <w:r>
        <w:rPr/>
        <w:t>собственности»</w:t>
      </w:r>
      <w:r>
        <w:rPr>
          <w:spacing w:val="32"/>
        </w:rPr>
        <w:t> </w:t>
      </w:r>
      <w:r>
        <w:rPr/>
        <w:t>(</w:t>
      </w:r>
      <w:r>
        <w:rPr>
          <w:rFonts w:ascii="Malgun Gothic" w:hAnsi="Malgun Gothic" w:eastAsia="Malgun Gothic"/>
          <w:sz w:val="20"/>
        </w:rPr>
        <w:t>불교재산관리법</w:t>
      </w:r>
      <w:r>
        <w:rPr/>
        <w:t>)</w:t>
      </w:r>
      <w:r>
        <w:rPr>
          <w:spacing w:val="36"/>
        </w:rPr>
        <w:t> </w:t>
      </w:r>
      <w:r>
        <w:rPr/>
        <w:t>[23].</w:t>
      </w:r>
      <w:r>
        <w:rPr>
          <w:spacing w:val="33"/>
        </w:rPr>
        <w:t> </w:t>
      </w:r>
      <w:r>
        <w:rPr>
          <w:spacing w:val="-4"/>
        </w:rPr>
        <w:t>Этот</w:t>
      </w:r>
    </w:p>
    <w:p>
      <w:pPr>
        <w:pStyle w:val="BodyText"/>
        <w:spacing w:line="232" w:lineRule="exact"/>
      </w:pPr>
      <w:r>
        <w:rPr/>
        <w:t>закон</w:t>
      </w:r>
      <w:r>
        <w:rPr>
          <w:spacing w:val="33"/>
        </w:rPr>
        <w:t> </w:t>
      </w:r>
      <w:r>
        <w:rPr/>
        <w:t>предоставил</w:t>
      </w:r>
      <w:r>
        <w:rPr>
          <w:spacing w:val="34"/>
        </w:rPr>
        <w:t> </w:t>
      </w:r>
      <w:r>
        <w:rPr/>
        <w:t>правительству</w:t>
      </w:r>
      <w:r>
        <w:rPr>
          <w:spacing w:val="34"/>
        </w:rPr>
        <w:t> </w:t>
      </w:r>
      <w:r>
        <w:rPr/>
        <w:t>право</w:t>
      </w:r>
      <w:r>
        <w:rPr>
          <w:spacing w:val="33"/>
        </w:rPr>
        <w:t> </w:t>
      </w:r>
      <w:r>
        <w:rPr/>
        <w:t>назначать</w:t>
      </w:r>
      <w:r>
        <w:rPr>
          <w:spacing w:val="34"/>
        </w:rPr>
        <w:t> </w:t>
      </w:r>
      <w:r>
        <w:rPr/>
        <w:t>настоятелей</w:t>
      </w:r>
      <w:r>
        <w:rPr>
          <w:spacing w:val="34"/>
        </w:rPr>
        <w:t> </w:t>
      </w:r>
      <w:r>
        <w:rPr>
          <w:spacing w:val="-10"/>
        </w:rPr>
        <w:t>и</w:t>
      </w:r>
    </w:p>
    <w:p>
      <w:pPr>
        <w:pStyle w:val="BodyText"/>
        <w:ind w:right="564"/>
      </w:pPr>
      <w:r>
        <w:rPr/>
        <w:t>управлять</w:t>
      </w:r>
      <w:r>
        <w:rPr>
          <w:spacing w:val="-12"/>
        </w:rPr>
        <w:t> </w:t>
      </w:r>
      <w:r>
        <w:rPr/>
        <w:t>имуществом</w:t>
      </w:r>
      <w:r>
        <w:rPr>
          <w:spacing w:val="-13"/>
        </w:rPr>
        <w:t> </w:t>
      </w:r>
      <w:r>
        <w:rPr/>
        <w:t>буддистов.</w:t>
      </w:r>
      <w:r>
        <w:rPr>
          <w:spacing w:val="-13"/>
        </w:rPr>
        <w:t> </w:t>
      </w:r>
      <w:r>
        <w:rPr/>
        <w:t>Этот</w:t>
      </w:r>
      <w:r>
        <w:rPr>
          <w:spacing w:val="-13"/>
        </w:rPr>
        <w:t> </w:t>
      </w:r>
      <w:r>
        <w:rPr/>
        <w:t>закон</w:t>
      </w:r>
      <w:r>
        <w:rPr>
          <w:spacing w:val="-13"/>
        </w:rPr>
        <w:t> </w:t>
      </w:r>
      <w:r>
        <w:rPr/>
        <w:t>действовал</w:t>
      </w:r>
      <w:r>
        <w:rPr>
          <w:spacing w:val="-12"/>
        </w:rPr>
        <w:t> </w:t>
      </w:r>
      <w:r>
        <w:rPr/>
        <w:t>точно</w:t>
      </w:r>
      <w:r>
        <w:rPr>
          <w:spacing w:val="-13"/>
        </w:rPr>
        <w:t> </w:t>
      </w:r>
      <w:r>
        <w:rPr/>
        <w:t>так же, как и «храмовый указ», установленный японским режимом. В результате орден Чоге оказался под жестким политическим контролем и не смог самостоятельно управлять сангхой и ее институтами. Кроме того, из-за своих тесных связей с диктаторскими режимами орден часто подвергался презрению со стороны широкой общественности.</w:t>
      </w:r>
    </w:p>
    <w:p>
      <w:pPr>
        <w:pStyle w:val="BodyText"/>
        <w:spacing w:line="213" w:lineRule="auto" w:before="21"/>
        <w:ind w:right="562" w:firstLine="707"/>
      </w:pPr>
      <w:r>
        <w:rPr/>
        <w:t>26 октября 1979 года был убит президент Пак Чон Хи и в стране опять произошел</w:t>
      </w:r>
      <w:r>
        <w:rPr>
          <w:spacing w:val="-1"/>
        </w:rPr>
        <w:t> </w:t>
      </w:r>
      <w:r>
        <w:rPr/>
        <w:t>военный переворот. Генерал Чон Ду Хван (</w:t>
      </w:r>
      <w:r>
        <w:rPr>
          <w:rFonts w:ascii="Malgun Gothic" w:hAnsi="Malgun Gothic" w:eastAsia="Malgun Gothic"/>
          <w:sz w:val="20"/>
        </w:rPr>
        <w:t>전두환</w:t>
      </w:r>
      <w:r>
        <w:rPr/>
        <w:t>)</w:t>
      </w:r>
      <w:r>
        <w:rPr>
          <w:spacing w:val="-7"/>
        </w:rPr>
        <w:t> </w:t>
      </w:r>
      <w:r>
        <w:rPr/>
        <w:t>(1980-1988),</w:t>
      </w:r>
      <w:r>
        <w:rPr>
          <w:spacing w:val="-9"/>
        </w:rPr>
        <w:t> </w:t>
      </w:r>
      <w:r>
        <w:rPr/>
        <w:t>осуществивший</w:t>
      </w:r>
      <w:r>
        <w:rPr>
          <w:spacing w:val="-7"/>
        </w:rPr>
        <w:t> </w:t>
      </w:r>
      <w:r>
        <w:rPr/>
        <w:t>переворот,</w:t>
      </w:r>
      <w:r>
        <w:rPr>
          <w:spacing w:val="-9"/>
        </w:rPr>
        <w:t> </w:t>
      </w:r>
      <w:r>
        <w:rPr/>
        <w:t>стал</w:t>
      </w:r>
      <w:r>
        <w:rPr>
          <w:spacing w:val="-7"/>
        </w:rPr>
        <w:t> </w:t>
      </w:r>
      <w:r>
        <w:rPr/>
        <w:t>президентом. </w:t>
      </w:r>
      <w:r>
        <w:rPr>
          <w:spacing w:val="-2"/>
        </w:rPr>
        <w:t>Затем</w:t>
      </w:r>
      <w:r>
        <w:rPr>
          <w:spacing w:val="-7"/>
        </w:rPr>
        <w:t> </w:t>
      </w:r>
      <w:r>
        <w:rPr>
          <w:spacing w:val="-2"/>
        </w:rPr>
        <w:t>войска</w:t>
      </w:r>
      <w:r>
        <w:rPr>
          <w:spacing w:val="-3"/>
        </w:rPr>
        <w:t> </w:t>
      </w:r>
      <w:r>
        <w:rPr>
          <w:spacing w:val="-2"/>
        </w:rPr>
        <w:t>безжалостно</w:t>
      </w:r>
      <w:r>
        <w:rPr>
          <w:spacing w:val="-8"/>
        </w:rPr>
        <w:t> </w:t>
      </w:r>
      <w:r>
        <w:rPr>
          <w:spacing w:val="-2"/>
        </w:rPr>
        <w:t>подавили</w:t>
      </w:r>
      <w:r>
        <w:rPr>
          <w:spacing w:val="-6"/>
        </w:rPr>
        <w:t> </w:t>
      </w:r>
      <w:r>
        <w:rPr>
          <w:spacing w:val="-2"/>
        </w:rPr>
        <w:t>народное</w:t>
      </w:r>
      <w:r>
        <w:rPr>
          <w:spacing w:val="-5"/>
        </w:rPr>
        <w:t> </w:t>
      </w:r>
      <w:r>
        <w:rPr>
          <w:spacing w:val="-2"/>
        </w:rPr>
        <w:t>восстание</w:t>
      </w:r>
      <w:r>
        <w:rPr>
          <w:spacing w:val="-3"/>
        </w:rPr>
        <w:t> </w:t>
      </w:r>
      <w:r>
        <w:rPr>
          <w:spacing w:val="-2"/>
        </w:rPr>
        <w:t>в</w:t>
      </w:r>
      <w:r>
        <w:rPr>
          <w:spacing w:val="-5"/>
        </w:rPr>
        <w:t> </w:t>
      </w:r>
      <w:r>
        <w:rPr>
          <w:spacing w:val="-2"/>
        </w:rPr>
        <w:t>Кванджу,</w:t>
      </w:r>
    </w:p>
    <w:p>
      <w:pPr>
        <w:pStyle w:val="BodyText"/>
        <w:spacing w:before="3"/>
        <w:ind w:right="563"/>
      </w:pPr>
      <w:r>
        <w:rPr/>
        <w:t>где в мае 1980 года люди выступили против режима военного положения. Под предлогом поиска сторонников коммунизма и преступников,</w:t>
      </w:r>
      <w:r>
        <w:rPr>
          <w:spacing w:val="70"/>
        </w:rPr>
        <w:t> </w:t>
      </w:r>
      <w:r>
        <w:rPr/>
        <w:t>скрывающихся</w:t>
      </w:r>
      <w:r>
        <w:rPr>
          <w:spacing w:val="73"/>
        </w:rPr>
        <w:t> </w:t>
      </w:r>
      <w:r>
        <w:rPr/>
        <w:t>в</w:t>
      </w:r>
      <w:r>
        <w:rPr>
          <w:spacing w:val="73"/>
        </w:rPr>
        <w:t> </w:t>
      </w:r>
      <w:r>
        <w:rPr/>
        <w:t>монастырях,</w:t>
      </w:r>
      <w:r>
        <w:rPr>
          <w:spacing w:val="72"/>
        </w:rPr>
        <w:t> </w:t>
      </w:r>
      <w:r>
        <w:rPr/>
        <w:t>армия</w:t>
      </w:r>
      <w:r>
        <w:rPr>
          <w:spacing w:val="73"/>
        </w:rPr>
        <w:t> </w:t>
      </w:r>
      <w:r>
        <w:rPr/>
        <w:t>и</w:t>
      </w:r>
      <w:r>
        <w:rPr>
          <w:spacing w:val="73"/>
        </w:rPr>
        <w:t> </w:t>
      </w:r>
      <w:r>
        <w:rPr>
          <w:spacing w:val="-2"/>
        </w:rPr>
        <w:t>полиция</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провели рейды на территориях монастырей в октябре 1980 года. Некоторые</w:t>
      </w:r>
      <w:r>
        <w:rPr>
          <w:spacing w:val="-11"/>
        </w:rPr>
        <w:t> </w:t>
      </w:r>
      <w:r>
        <w:rPr/>
        <w:t>монахи</w:t>
      </w:r>
      <w:r>
        <w:rPr>
          <w:spacing w:val="-12"/>
        </w:rPr>
        <w:t> </w:t>
      </w:r>
      <w:r>
        <w:rPr/>
        <w:t>и</w:t>
      </w:r>
      <w:r>
        <w:rPr>
          <w:spacing w:val="-13"/>
        </w:rPr>
        <w:t> </w:t>
      </w:r>
      <w:r>
        <w:rPr/>
        <w:t>буддисты-миряне</w:t>
      </w:r>
      <w:r>
        <w:rPr>
          <w:spacing w:val="-12"/>
        </w:rPr>
        <w:t> </w:t>
      </w:r>
      <w:r>
        <w:rPr/>
        <w:t>были</w:t>
      </w:r>
      <w:r>
        <w:rPr>
          <w:spacing w:val="-13"/>
        </w:rPr>
        <w:t> </w:t>
      </w:r>
      <w:r>
        <w:rPr/>
        <w:t>доставлены</w:t>
      </w:r>
      <w:r>
        <w:rPr>
          <w:spacing w:val="-11"/>
        </w:rPr>
        <w:t> </w:t>
      </w:r>
      <w:r>
        <w:rPr/>
        <w:t>на</w:t>
      </w:r>
      <w:r>
        <w:rPr>
          <w:spacing w:val="-13"/>
        </w:rPr>
        <w:t> </w:t>
      </w:r>
      <w:r>
        <w:rPr/>
        <w:t>допрос, арестованы, подвергнуты пыткам и тюремному заключению.</w:t>
      </w:r>
    </w:p>
    <w:p>
      <w:pPr>
        <w:pStyle w:val="BodyText"/>
        <w:spacing w:before="1"/>
        <w:ind w:right="564" w:firstLine="707"/>
      </w:pPr>
      <w:r>
        <w:rPr/>
        <w:t>При новой военной диктатуре сангха пережила очередной виток ожесточенного внутреннего конфликта. Центральная администрация</w:t>
      </w:r>
      <w:r>
        <w:rPr>
          <w:spacing w:val="28"/>
        </w:rPr>
        <w:t>  </w:t>
      </w:r>
      <w:r>
        <w:rPr/>
        <w:t>приняла</w:t>
      </w:r>
      <w:r>
        <w:rPr>
          <w:spacing w:val="29"/>
        </w:rPr>
        <w:t>  </w:t>
      </w:r>
      <w:r>
        <w:rPr/>
        <w:t>закон,</w:t>
      </w:r>
      <w:r>
        <w:rPr>
          <w:spacing w:val="29"/>
        </w:rPr>
        <w:t>  </w:t>
      </w:r>
      <w:r>
        <w:rPr/>
        <w:t>согласно</w:t>
      </w:r>
      <w:r>
        <w:rPr>
          <w:spacing w:val="29"/>
        </w:rPr>
        <w:t>  </w:t>
      </w:r>
      <w:r>
        <w:rPr/>
        <w:t>которому</w:t>
      </w:r>
      <w:r>
        <w:rPr>
          <w:spacing w:val="31"/>
        </w:rPr>
        <w:t>  </w:t>
      </w:r>
      <w:r>
        <w:rPr>
          <w:spacing w:val="-2"/>
        </w:rPr>
        <w:t>несколько</w:t>
      </w:r>
    </w:p>
    <w:p>
      <w:pPr>
        <w:pStyle w:val="BodyText"/>
        <w:spacing w:line="189" w:lineRule="auto"/>
        <w:ind w:right="561"/>
      </w:pPr>
      <w:r>
        <w:rPr/>
        <w:t>финансово важных монастырей, таких как Пульгукса (</w:t>
      </w:r>
      <w:r>
        <w:rPr>
          <w:rFonts w:ascii="Malgun Gothic" w:hAnsi="Malgun Gothic" w:eastAsia="Malgun Gothic"/>
          <w:sz w:val="20"/>
        </w:rPr>
        <w:t>불국사</w:t>
      </w:r>
      <w:r>
        <w:rPr/>
        <w:t>), Вольчжонса (</w:t>
      </w:r>
      <w:r>
        <w:rPr>
          <w:rFonts w:ascii="Malgun Gothic" w:hAnsi="Malgun Gothic" w:eastAsia="Malgun Gothic"/>
          <w:sz w:val="20"/>
        </w:rPr>
        <w:t>월정사</w:t>
      </w:r>
      <w:r>
        <w:rPr/>
        <w:t>) и Синхынса (</w:t>
      </w:r>
      <w:r>
        <w:rPr>
          <w:rFonts w:ascii="Malgun Gothic" w:hAnsi="Malgun Gothic" w:eastAsia="Malgun Gothic"/>
          <w:sz w:val="20"/>
        </w:rPr>
        <w:t>신흥사</w:t>
      </w:r>
      <w:r>
        <w:rPr/>
        <w:t>), были переданы под ее прямое</w:t>
      </w:r>
      <w:r>
        <w:rPr>
          <w:spacing w:val="31"/>
        </w:rPr>
        <w:t>  </w:t>
      </w:r>
      <w:r>
        <w:rPr/>
        <w:t>управление</w:t>
      </w:r>
      <w:r>
        <w:rPr>
          <w:spacing w:val="33"/>
        </w:rPr>
        <w:t>  </w:t>
      </w:r>
      <w:r>
        <w:rPr/>
        <w:t>–</w:t>
      </w:r>
      <w:r>
        <w:rPr>
          <w:spacing w:val="31"/>
        </w:rPr>
        <w:t>  </w:t>
      </w:r>
      <w:r>
        <w:rPr/>
        <w:t>в</w:t>
      </w:r>
      <w:r>
        <w:rPr>
          <w:spacing w:val="31"/>
        </w:rPr>
        <w:t>  </w:t>
      </w:r>
      <w:r>
        <w:rPr/>
        <w:t>первую</w:t>
      </w:r>
      <w:r>
        <w:rPr>
          <w:spacing w:val="32"/>
        </w:rPr>
        <w:t>  </w:t>
      </w:r>
      <w:r>
        <w:rPr/>
        <w:t>очередь</w:t>
      </w:r>
      <w:r>
        <w:rPr>
          <w:spacing w:val="31"/>
        </w:rPr>
        <w:t>  </w:t>
      </w:r>
      <w:r>
        <w:rPr/>
        <w:t>из-за</w:t>
      </w:r>
      <w:r>
        <w:rPr>
          <w:spacing w:val="32"/>
        </w:rPr>
        <w:t>  </w:t>
      </w:r>
      <w:r>
        <w:rPr/>
        <w:t>их</w:t>
      </w:r>
      <w:r>
        <w:rPr>
          <w:spacing w:val="31"/>
        </w:rPr>
        <w:t>  </w:t>
      </w:r>
      <w:r>
        <w:rPr>
          <w:spacing w:val="-2"/>
        </w:rPr>
        <w:t>функции</w:t>
      </w:r>
    </w:p>
    <w:p>
      <w:pPr>
        <w:pStyle w:val="BodyText"/>
        <w:spacing w:before="7"/>
        <w:ind w:right="565"/>
      </w:pPr>
      <w:r>
        <w:rPr/>
        <w:t>туристической достопримечательности. Это действие вызвало яростное сопротивление со стороны членов местных монастырей.</w:t>
      </w:r>
    </w:p>
    <w:p>
      <w:pPr>
        <w:pStyle w:val="BodyText"/>
        <w:spacing w:before="1"/>
        <w:ind w:right="564" w:firstLine="707"/>
      </w:pPr>
      <w:r>
        <w:rPr/>
        <w:t>По</w:t>
      </w:r>
      <w:r>
        <w:rPr>
          <w:spacing w:val="-5"/>
        </w:rPr>
        <w:t> </w:t>
      </w:r>
      <w:r>
        <w:rPr/>
        <w:t>мере</w:t>
      </w:r>
      <w:r>
        <w:rPr>
          <w:spacing w:val="-5"/>
        </w:rPr>
        <w:t> </w:t>
      </w:r>
      <w:r>
        <w:rPr/>
        <w:t>того,</w:t>
      </w:r>
      <w:r>
        <w:rPr>
          <w:spacing w:val="-5"/>
        </w:rPr>
        <w:t> </w:t>
      </w:r>
      <w:r>
        <w:rPr/>
        <w:t>как</w:t>
      </w:r>
      <w:r>
        <w:rPr>
          <w:spacing w:val="-4"/>
        </w:rPr>
        <w:t> </w:t>
      </w:r>
      <w:r>
        <w:rPr/>
        <w:t>продолжался</w:t>
      </w:r>
      <w:r>
        <w:rPr>
          <w:spacing w:val="-5"/>
        </w:rPr>
        <w:t> </w:t>
      </w:r>
      <w:r>
        <w:rPr/>
        <w:t>внутренний</w:t>
      </w:r>
      <w:r>
        <w:rPr>
          <w:spacing w:val="-6"/>
        </w:rPr>
        <w:t> </w:t>
      </w:r>
      <w:r>
        <w:rPr/>
        <w:t>хаос,</w:t>
      </w:r>
      <w:r>
        <w:rPr>
          <w:spacing w:val="-5"/>
        </w:rPr>
        <w:t> </w:t>
      </w:r>
      <w:r>
        <w:rPr/>
        <w:t>сангха</w:t>
      </w:r>
      <w:r>
        <w:rPr>
          <w:spacing w:val="-5"/>
        </w:rPr>
        <w:t> </w:t>
      </w:r>
      <w:r>
        <w:rPr/>
        <w:t>все больше подчинялась корейскому правительству. Во время правления Пак Чон Хи, который обеспечил окончательную победу сторонников целибата, сангха стала партнером диктаторского правительства. Например, буддисты участвовали в митингах </w:t>
      </w:r>
      <w:r>
        <w:rPr>
          <w:spacing w:val="-2"/>
        </w:rPr>
        <w:t>против коммунистического режима Северной Кореи, поддерживали </w:t>
      </w:r>
      <w:r>
        <w:rPr/>
        <w:t>конституционные изменения, направленные на продление президентских сроков [9].</w:t>
      </w:r>
    </w:p>
    <w:p>
      <w:pPr>
        <w:pStyle w:val="BodyText"/>
        <w:spacing w:line="213" w:lineRule="auto" w:before="22"/>
        <w:ind w:right="564" w:firstLine="707"/>
      </w:pPr>
      <w:r>
        <w:rPr/>
        <w:t>В результате в 1970-х годах в центре внимания общественности оказалась концепция «защищающий государство буддизм» (хогук пульгё/ </w:t>
      </w:r>
      <w:r>
        <w:rPr>
          <w:rFonts w:ascii="Malgun Gothic" w:hAnsi="Malgun Gothic" w:eastAsia="Malgun Gothic"/>
          <w:sz w:val="20"/>
        </w:rPr>
        <w:t>호국불교</w:t>
      </w:r>
      <w:r>
        <w:rPr/>
        <w:t>). При поддержке правительства было</w:t>
      </w:r>
      <w:r>
        <w:rPr>
          <w:spacing w:val="30"/>
        </w:rPr>
        <w:t> </w:t>
      </w:r>
      <w:r>
        <w:rPr/>
        <w:t>подготовлено</w:t>
      </w:r>
      <w:r>
        <w:rPr>
          <w:spacing w:val="29"/>
        </w:rPr>
        <w:t> </w:t>
      </w:r>
      <w:r>
        <w:rPr/>
        <w:t>большое</w:t>
      </w:r>
      <w:r>
        <w:rPr>
          <w:spacing w:val="31"/>
        </w:rPr>
        <w:t> </w:t>
      </w:r>
      <w:r>
        <w:rPr/>
        <w:t>количество</w:t>
      </w:r>
      <w:r>
        <w:rPr>
          <w:spacing w:val="29"/>
        </w:rPr>
        <w:t> </w:t>
      </w:r>
      <w:r>
        <w:rPr/>
        <w:t>научных</w:t>
      </w:r>
      <w:r>
        <w:rPr>
          <w:spacing w:val="30"/>
        </w:rPr>
        <w:t> </w:t>
      </w:r>
      <w:r>
        <w:rPr/>
        <w:t>работ,</w:t>
      </w:r>
      <w:r>
        <w:rPr>
          <w:spacing w:val="30"/>
        </w:rPr>
        <w:t> </w:t>
      </w:r>
      <w:r>
        <w:rPr>
          <w:spacing w:val="-2"/>
        </w:rPr>
        <w:t>которые</w:t>
      </w:r>
    </w:p>
    <w:p>
      <w:pPr>
        <w:pStyle w:val="BodyText"/>
        <w:spacing w:before="2"/>
        <w:ind w:right="563"/>
      </w:pPr>
      <w:r>
        <w:rPr/>
        <w:t>сделали</w:t>
      </w:r>
      <w:r>
        <w:rPr>
          <w:spacing w:val="-6"/>
        </w:rPr>
        <w:t> </w:t>
      </w:r>
      <w:r>
        <w:rPr/>
        <w:t>хогук</w:t>
      </w:r>
      <w:r>
        <w:rPr>
          <w:spacing w:val="-5"/>
        </w:rPr>
        <w:t> </w:t>
      </w:r>
      <w:r>
        <w:rPr/>
        <w:t>пульгё</w:t>
      </w:r>
      <w:r>
        <w:rPr>
          <w:spacing w:val="-5"/>
        </w:rPr>
        <w:t> </w:t>
      </w:r>
      <w:r>
        <w:rPr/>
        <w:t>характерной</w:t>
      </w:r>
      <w:r>
        <w:rPr>
          <w:spacing w:val="-7"/>
        </w:rPr>
        <w:t> </w:t>
      </w:r>
      <w:r>
        <w:rPr/>
        <w:t>чертой</w:t>
      </w:r>
      <w:r>
        <w:rPr>
          <w:spacing w:val="-6"/>
        </w:rPr>
        <w:t> </w:t>
      </w:r>
      <w:r>
        <w:rPr/>
        <w:t>как</w:t>
      </w:r>
      <w:r>
        <w:rPr>
          <w:spacing w:val="-5"/>
        </w:rPr>
        <w:t> </w:t>
      </w:r>
      <w:r>
        <w:rPr/>
        <w:t>традиционного,</w:t>
      </w:r>
      <w:r>
        <w:rPr>
          <w:spacing w:val="-5"/>
        </w:rPr>
        <w:t> </w:t>
      </w:r>
      <w:r>
        <w:rPr/>
        <w:t>так</w:t>
      </w:r>
      <w:r>
        <w:rPr>
          <w:spacing w:val="-5"/>
        </w:rPr>
        <w:t> </w:t>
      </w:r>
      <w:r>
        <w:rPr/>
        <w:t>и современного корейского буддизма.</w:t>
      </w:r>
    </w:p>
    <w:p>
      <w:pPr>
        <w:pStyle w:val="BodyText"/>
        <w:ind w:right="561" w:firstLine="707"/>
      </w:pPr>
      <w:r>
        <w:rPr/>
        <w:t>В</w:t>
      </w:r>
      <w:r>
        <w:rPr>
          <w:spacing w:val="-5"/>
        </w:rPr>
        <w:t> </w:t>
      </w:r>
      <w:r>
        <w:rPr/>
        <w:t>ответ</w:t>
      </w:r>
      <w:r>
        <w:rPr>
          <w:spacing w:val="-4"/>
        </w:rPr>
        <w:t> </w:t>
      </w:r>
      <w:r>
        <w:rPr/>
        <w:t>на</w:t>
      </w:r>
      <w:r>
        <w:rPr>
          <w:spacing w:val="-4"/>
        </w:rPr>
        <w:t> </w:t>
      </w:r>
      <w:r>
        <w:rPr/>
        <w:t>подъем</w:t>
      </w:r>
      <w:r>
        <w:rPr>
          <w:spacing w:val="-4"/>
        </w:rPr>
        <w:t> </w:t>
      </w:r>
      <w:r>
        <w:rPr/>
        <w:t>хогук</w:t>
      </w:r>
      <w:r>
        <w:rPr>
          <w:spacing w:val="-8"/>
        </w:rPr>
        <w:t> </w:t>
      </w:r>
      <w:r>
        <w:rPr/>
        <w:t>пульгё</w:t>
      </w:r>
      <w:r>
        <w:rPr>
          <w:spacing w:val="-6"/>
        </w:rPr>
        <w:t> </w:t>
      </w:r>
      <w:r>
        <w:rPr/>
        <w:t>новое</w:t>
      </w:r>
      <w:r>
        <w:rPr>
          <w:spacing w:val="-4"/>
        </w:rPr>
        <w:t> </w:t>
      </w:r>
      <w:r>
        <w:rPr/>
        <w:t>поколение</w:t>
      </w:r>
      <w:r>
        <w:rPr>
          <w:spacing w:val="-6"/>
        </w:rPr>
        <w:t> </w:t>
      </w:r>
      <w:r>
        <w:rPr/>
        <w:t>буддистов создало новое социальное движение. Они присоединились к растущим антиправительственным движениям среди интеллектуалов, студентов колледжей и населения в целом. Молодое поколение священнослужителей и мирян-буддистов начало обращать внимание на политические и экономические проблемы</w:t>
      </w:r>
      <w:r>
        <w:rPr>
          <w:spacing w:val="32"/>
        </w:rPr>
        <w:t> </w:t>
      </w:r>
      <w:r>
        <w:rPr/>
        <w:t>людей.</w:t>
      </w:r>
      <w:r>
        <w:rPr>
          <w:spacing w:val="34"/>
        </w:rPr>
        <w:t> </w:t>
      </w:r>
      <w:r>
        <w:rPr/>
        <w:t>С</w:t>
      </w:r>
      <w:r>
        <w:rPr>
          <w:spacing w:val="33"/>
        </w:rPr>
        <w:t> </w:t>
      </w:r>
      <w:r>
        <w:rPr/>
        <w:t>этой</w:t>
      </w:r>
      <w:r>
        <w:rPr>
          <w:spacing w:val="31"/>
        </w:rPr>
        <w:t> </w:t>
      </w:r>
      <w:r>
        <w:rPr/>
        <w:t>целью</w:t>
      </w:r>
      <w:r>
        <w:rPr>
          <w:spacing w:val="35"/>
        </w:rPr>
        <w:t> </w:t>
      </w:r>
      <w:r>
        <w:rPr/>
        <w:t>они</w:t>
      </w:r>
      <w:r>
        <w:rPr>
          <w:spacing w:val="33"/>
        </w:rPr>
        <w:t> </w:t>
      </w:r>
      <w:r>
        <w:rPr/>
        <w:t>вновь</w:t>
      </w:r>
      <w:r>
        <w:rPr>
          <w:spacing w:val="34"/>
        </w:rPr>
        <w:t> </w:t>
      </w:r>
      <w:r>
        <w:rPr/>
        <w:t>использовали</w:t>
      </w:r>
      <w:r>
        <w:rPr>
          <w:spacing w:val="35"/>
        </w:rPr>
        <w:t> </w:t>
      </w:r>
      <w:r>
        <w:rPr>
          <w:spacing w:val="-2"/>
        </w:rPr>
        <w:t>термин</w:t>
      </w:r>
    </w:p>
    <w:p>
      <w:pPr>
        <w:pStyle w:val="BodyText"/>
        <w:spacing w:before="1"/>
        <w:ind w:right="564"/>
      </w:pPr>
      <w:r>
        <w:rPr/>
        <w:t>«минджунг пульгё» («буддизм для народа») в качестве ключевого слова для своего движения. Подобно молодым священнослужителям колониального периода, которые пропагандировали этот вид популистского буддизма как способ противостоять японскому режим. Новое поколение буддистов попыталось бросить вызов основной идее хогук пульгё и диктаторскому режиму, который ее поддерживал.</w:t>
      </w:r>
    </w:p>
    <w:p>
      <w:pPr>
        <w:pStyle w:val="BodyText"/>
        <w:spacing w:after="0"/>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59" w:firstLine="707"/>
      </w:pPr>
      <w:r>
        <w:rPr/>
        <w:t>В середине 1980-х годов прогрессивное буддийское движение начало набирать обороты. В мае 1985 года буддисты- миряне</w:t>
      </w:r>
      <w:r>
        <w:rPr>
          <w:spacing w:val="79"/>
          <w:w w:val="150"/>
        </w:rPr>
        <w:t> </w:t>
      </w:r>
      <w:r>
        <w:rPr/>
        <w:t>и</w:t>
      </w:r>
      <w:r>
        <w:rPr>
          <w:spacing w:val="26"/>
        </w:rPr>
        <w:t>  </w:t>
      </w:r>
      <w:r>
        <w:rPr/>
        <w:t>духовные</w:t>
      </w:r>
      <w:r>
        <w:rPr>
          <w:spacing w:val="27"/>
        </w:rPr>
        <w:t>  </w:t>
      </w:r>
      <w:r>
        <w:rPr/>
        <w:t>лица</w:t>
      </w:r>
      <w:r>
        <w:rPr>
          <w:spacing w:val="26"/>
        </w:rPr>
        <w:t>  </w:t>
      </w:r>
      <w:r>
        <w:rPr/>
        <w:t>объединились</w:t>
      </w:r>
      <w:r>
        <w:rPr>
          <w:spacing w:val="26"/>
        </w:rPr>
        <w:t>  </w:t>
      </w:r>
      <w:r>
        <w:rPr/>
        <w:t>в</w:t>
      </w:r>
      <w:r>
        <w:rPr>
          <w:spacing w:val="79"/>
          <w:w w:val="150"/>
        </w:rPr>
        <w:t> </w:t>
      </w:r>
      <w:r>
        <w:rPr/>
        <w:t>«Союз</w:t>
      </w:r>
      <w:r>
        <w:rPr>
          <w:spacing w:val="79"/>
          <w:w w:val="150"/>
        </w:rPr>
        <w:t> </w:t>
      </w:r>
      <w:r>
        <w:rPr>
          <w:spacing w:val="-2"/>
        </w:rPr>
        <w:t>народного</w:t>
      </w:r>
    </w:p>
    <w:p>
      <w:pPr>
        <w:pStyle w:val="BodyText"/>
        <w:spacing w:line="184" w:lineRule="auto" w:before="2"/>
        <w:ind w:right="561"/>
      </w:pPr>
      <w:r>
        <w:rPr/>
        <w:t>буддийского движения» (</w:t>
      </w:r>
      <w:r>
        <w:rPr>
          <w:rFonts w:ascii="Malgun Gothic" w:hAnsi="Malgun Gothic" w:eastAsia="Malgun Gothic"/>
          <w:sz w:val="20"/>
        </w:rPr>
        <w:t>민중불교 운동연합</w:t>
      </w:r>
      <w:r>
        <w:rPr/>
        <w:t>). Наиболее важными членами-основателями этой ассоциации были Ё Икку (</w:t>
      </w:r>
      <w:r>
        <w:rPr>
          <w:rFonts w:ascii="Malgun Gothic" w:hAnsi="Malgun Gothic" w:eastAsia="Malgun Gothic"/>
          <w:sz w:val="20"/>
        </w:rPr>
        <w:t>여익구</w:t>
      </w:r>
      <w:r>
        <w:rPr/>
        <w:t>), Коын</w:t>
      </w:r>
      <w:r>
        <w:rPr>
          <w:spacing w:val="-10"/>
        </w:rPr>
        <w:t> </w:t>
      </w:r>
      <w:r>
        <w:rPr/>
        <w:t>(</w:t>
      </w:r>
      <w:r>
        <w:rPr>
          <w:rFonts w:ascii="Malgun Gothic" w:hAnsi="Malgun Gothic" w:eastAsia="Malgun Gothic"/>
          <w:sz w:val="20"/>
        </w:rPr>
        <w:t>고은</w:t>
      </w:r>
      <w:r>
        <w:rPr/>
        <w:t>)</w:t>
      </w:r>
      <w:r>
        <w:rPr>
          <w:spacing w:val="-9"/>
        </w:rPr>
        <w:t> </w:t>
      </w:r>
      <w:r>
        <w:rPr/>
        <w:t>и</w:t>
      </w:r>
      <w:r>
        <w:rPr>
          <w:spacing w:val="-10"/>
        </w:rPr>
        <w:t> </w:t>
      </w:r>
      <w:r>
        <w:rPr/>
        <w:t>монахи</w:t>
      </w:r>
      <w:r>
        <w:rPr>
          <w:spacing w:val="-10"/>
        </w:rPr>
        <w:t> </w:t>
      </w:r>
      <w:r>
        <w:rPr/>
        <w:t>Чингван</w:t>
      </w:r>
      <w:r>
        <w:rPr>
          <w:spacing w:val="-10"/>
        </w:rPr>
        <w:t> </w:t>
      </w:r>
      <w:r>
        <w:rPr/>
        <w:t>(</w:t>
      </w:r>
      <w:r>
        <w:rPr>
          <w:rFonts w:ascii="Malgun Gothic" w:hAnsi="Malgun Gothic" w:eastAsia="Malgun Gothic"/>
          <w:sz w:val="20"/>
        </w:rPr>
        <w:t>진관</w:t>
      </w:r>
      <w:r>
        <w:rPr/>
        <w:t>),</w:t>
      </w:r>
      <w:r>
        <w:rPr>
          <w:spacing w:val="-10"/>
        </w:rPr>
        <w:t> </w:t>
      </w:r>
      <w:r>
        <w:rPr/>
        <w:t>Сонгнён</w:t>
      </w:r>
      <w:r>
        <w:rPr>
          <w:spacing w:val="-10"/>
        </w:rPr>
        <w:t> </w:t>
      </w:r>
      <w:r>
        <w:rPr/>
        <w:t>(</w:t>
      </w:r>
      <w:r>
        <w:rPr>
          <w:rFonts w:ascii="Malgun Gothic" w:hAnsi="Malgun Gothic" w:eastAsia="Malgun Gothic"/>
          <w:sz w:val="20"/>
        </w:rPr>
        <w:t>성연</w:t>
      </w:r>
      <w:r>
        <w:rPr/>
        <w:t>)</w:t>
      </w:r>
      <w:r>
        <w:rPr>
          <w:spacing w:val="-9"/>
        </w:rPr>
        <w:t> </w:t>
      </w:r>
      <w:r>
        <w:rPr/>
        <w:t>и</w:t>
      </w:r>
      <w:r>
        <w:rPr>
          <w:spacing w:val="-10"/>
        </w:rPr>
        <w:t> </w:t>
      </w:r>
      <w:r>
        <w:rPr/>
        <w:t>Хёнги</w:t>
      </w:r>
      <w:r>
        <w:rPr>
          <w:spacing w:val="-10"/>
        </w:rPr>
        <w:t> </w:t>
      </w:r>
      <w:r>
        <w:rPr/>
        <w:t>(</w:t>
      </w:r>
      <w:r>
        <w:rPr>
          <w:rFonts w:ascii="Malgun Gothic" w:hAnsi="Malgun Gothic" w:eastAsia="Malgun Gothic"/>
          <w:sz w:val="20"/>
        </w:rPr>
        <w:t>현기</w:t>
      </w:r>
      <w:r>
        <w:rPr/>
        <w:t>) [25].</w:t>
      </w:r>
      <w:r>
        <w:rPr>
          <w:spacing w:val="74"/>
        </w:rPr>
        <w:t>  </w:t>
      </w:r>
      <w:r>
        <w:rPr/>
        <w:t>Союз</w:t>
      </w:r>
      <w:r>
        <w:rPr>
          <w:spacing w:val="78"/>
        </w:rPr>
        <w:t>  </w:t>
      </w:r>
      <w:r>
        <w:rPr/>
        <w:t>пообещал</w:t>
      </w:r>
      <w:r>
        <w:rPr>
          <w:spacing w:val="78"/>
        </w:rPr>
        <w:t>  </w:t>
      </w:r>
      <w:r>
        <w:rPr/>
        <w:t>участвовать</w:t>
      </w:r>
      <w:r>
        <w:rPr>
          <w:spacing w:val="77"/>
        </w:rPr>
        <w:t>  </w:t>
      </w:r>
      <w:r>
        <w:rPr/>
        <w:t>в</w:t>
      </w:r>
      <w:r>
        <w:rPr>
          <w:spacing w:val="78"/>
        </w:rPr>
        <w:t>  </w:t>
      </w:r>
      <w:r>
        <w:rPr/>
        <w:t>демократизации</w:t>
      </w:r>
      <w:r>
        <w:rPr>
          <w:spacing w:val="78"/>
        </w:rPr>
        <w:t>  </w:t>
      </w:r>
      <w:r>
        <w:rPr>
          <w:spacing w:val="-10"/>
        </w:rPr>
        <w:t>и</w:t>
      </w:r>
    </w:p>
    <w:p>
      <w:pPr>
        <w:pStyle w:val="BodyText"/>
        <w:spacing w:before="11"/>
        <w:ind w:right="562"/>
      </w:pPr>
      <w:r>
        <w:rPr/>
        <w:t>антиправительственных движениях, а также продвигать дело минджунг пульгё. В 1989 году правительство обвинило Союз в симпатиях к социализму из-за его участия в антиправительственных протестах. Союз народного буддийского движения был окончательно распущен в 1991 году. В июне 1986 года</w:t>
      </w:r>
      <w:r>
        <w:rPr>
          <w:spacing w:val="37"/>
        </w:rPr>
        <w:t>  </w:t>
      </w:r>
      <w:r>
        <w:rPr/>
        <w:t>была</w:t>
      </w:r>
      <w:r>
        <w:rPr>
          <w:spacing w:val="40"/>
        </w:rPr>
        <w:t>  </w:t>
      </w:r>
      <w:r>
        <w:rPr/>
        <w:t>основана</w:t>
      </w:r>
      <w:r>
        <w:rPr>
          <w:spacing w:val="39"/>
        </w:rPr>
        <w:t>  </w:t>
      </w:r>
      <w:r>
        <w:rPr/>
        <w:t>«Национальная</w:t>
      </w:r>
      <w:r>
        <w:rPr>
          <w:spacing w:val="39"/>
        </w:rPr>
        <w:t>  </w:t>
      </w:r>
      <w:r>
        <w:rPr/>
        <w:t>ассоциация</w:t>
      </w:r>
      <w:r>
        <w:rPr>
          <w:spacing w:val="40"/>
        </w:rPr>
        <w:t>  </w:t>
      </w:r>
      <w:r>
        <w:rPr>
          <w:spacing w:val="-2"/>
        </w:rPr>
        <w:t>буддийских</w:t>
      </w:r>
    </w:p>
    <w:p>
      <w:pPr>
        <w:pStyle w:val="BodyText"/>
        <w:spacing w:line="284" w:lineRule="exact"/>
      </w:pPr>
      <w:r>
        <w:rPr>
          <w:spacing w:val="-2"/>
        </w:rPr>
        <w:t>монахов</w:t>
      </w:r>
      <w:r>
        <w:rPr>
          <w:spacing w:val="-6"/>
        </w:rPr>
        <w:t> </w:t>
      </w:r>
      <w:r>
        <w:rPr>
          <w:spacing w:val="-2"/>
        </w:rPr>
        <w:t>за</w:t>
      </w:r>
      <w:r>
        <w:rPr>
          <w:spacing w:val="-4"/>
        </w:rPr>
        <w:t> </w:t>
      </w:r>
      <w:r>
        <w:rPr>
          <w:spacing w:val="-2"/>
        </w:rPr>
        <w:t>реализацию</w:t>
      </w:r>
      <w:r>
        <w:rPr>
          <w:spacing w:val="-6"/>
        </w:rPr>
        <w:t> </w:t>
      </w:r>
      <w:r>
        <w:rPr>
          <w:spacing w:val="-2"/>
        </w:rPr>
        <w:t>Чистой</w:t>
      </w:r>
      <w:r>
        <w:rPr>
          <w:spacing w:val="-6"/>
        </w:rPr>
        <w:t> </w:t>
      </w:r>
      <w:r>
        <w:rPr>
          <w:spacing w:val="-2"/>
        </w:rPr>
        <w:t>Земли»</w:t>
      </w:r>
      <w:r>
        <w:rPr>
          <w:spacing w:val="-7"/>
        </w:rPr>
        <w:t> </w:t>
      </w:r>
      <w:r>
        <w:rPr>
          <w:spacing w:val="-2"/>
        </w:rPr>
        <w:t>(</w:t>
      </w:r>
      <w:r>
        <w:rPr>
          <w:rFonts w:ascii="Malgun Gothic" w:hAnsi="Malgun Gothic" w:eastAsia="Malgun Gothic"/>
          <w:spacing w:val="-2"/>
          <w:sz w:val="20"/>
        </w:rPr>
        <w:t>정토구현전국승가회</w:t>
      </w:r>
      <w:r>
        <w:rPr>
          <w:spacing w:val="-2"/>
        </w:rPr>
        <w:t>).</w:t>
      </w:r>
      <w:r>
        <w:rPr>
          <w:spacing w:val="-4"/>
        </w:rPr>
        <w:t> </w:t>
      </w:r>
      <w:r>
        <w:rPr>
          <w:spacing w:val="-2"/>
        </w:rPr>
        <w:t>Целью</w:t>
      </w:r>
    </w:p>
    <w:p>
      <w:pPr>
        <w:pStyle w:val="BodyText"/>
        <w:spacing w:line="232" w:lineRule="exact"/>
      </w:pPr>
      <w:r>
        <w:rPr/>
        <w:t>ассоциации</w:t>
      </w:r>
      <w:r>
        <w:rPr>
          <w:spacing w:val="60"/>
        </w:rPr>
        <w:t>  </w:t>
      </w:r>
      <w:r>
        <w:rPr/>
        <w:t>было</w:t>
      </w:r>
      <w:r>
        <w:rPr>
          <w:spacing w:val="63"/>
        </w:rPr>
        <w:t>  </w:t>
      </w:r>
      <w:r>
        <w:rPr/>
        <w:t>продвижение</w:t>
      </w:r>
      <w:r>
        <w:rPr>
          <w:spacing w:val="63"/>
        </w:rPr>
        <w:t>  </w:t>
      </w:r>
      <w:r>
        <w:rPr/>
        <w:t>буддизма</w:t>
      </w:r>
      <w:r>
        <w:rPr>
          <w:spacing w:val="64"/>
        </w:rPr>
        <w:t>  </w:t>
      </w:r>
      <w:r>
        <w:rPr/>
        <w:t>и</w:t>
      </w:r>
      <w:r>
        <w:rPr>
          <w:spacing w:val="63"/>
        </w:rPr>
        <w:t>  </w:t>
      </w:r>
      <w:r>
        <w:rPr>
          <w:spacing w:val="-2"/>
        </w:rPr>
        <w:t>политической</w:t>
      </w:r>
    </w:p>
    <w:p>
      <w:pPr>
        <w:pStyle w:val="BodyText"/>
        <w:ind w:right="562"/>
      </w:pPr>
      <w:r>
        <w:rPr/>
        <w:t>независимости</w:t>
      </w:r>
      <w:r>
        <w:rPr>
          <w:spacing w:val="-6"/>
        </w:rPr>
        <w:t> </w:t>
      </w:r>
      <w:r>
        <w:rPr/>
        <w:t>сангхи.</w:t>
      </w:r>
      <w:r>
        <w:rPr>
          <w:spacing w:val="-6"/>
        </w:rPr>
        <w:t> </w:t>
      </w:r>
      <w:r>
        <w:rPr/>
        <w:t>Некоторые</w:t>
      </w:r>
      <w:r>
        <w:rPr>
          <w:spacing w:val="-6"/>
        </w:rPr>
        <w:t> </w:t>
      </w:r>
      <w:r>
        <w:rPr/>
        <w:t>из</w:t>
      </w:r>
      <w:r>
        <w:rPr>
          <w:spacing w:val="-7"/>
        </w:rPr>
        <w:t> </w:t>
      </w:r>
      <w:r>
        <w:rPr/>
        <w:t>ее</w:t>
      </w:r>
      <w:r>
        <w:rPr>
          <w:spacing w:val="-6"/>
        </w:rPr>
        <w:t> </w:t>
      </w:r>
      <w:r>
        <w:rPr/>
        <w:t>членов</w:t>
      </w:r>
      <w:r>
        <w:rPr>
          <w:spacing w:val="-7"/>
        </w:rPr>
        <w:t> </w:t>
      </w:r>
      <w:r>
        <w:rPr/>
        <w:t>ушли</w:t>
      </w:r>
      <w:r>
        <w:rPr>
          <w:spacing w:val="-6"/>
        </w:rPr>
        <w:t> </w:t>
      </w:r>
      <w:r>
        <w:rPr/>
        <w:t>в</w:t>
      </w:r>
      <w:r>
        <w:rPr>
          <w:spacing w:val="-7"/>
        </w:rPr>
        <w:t> </w:t>
      </w:r>
      <w:r>
        <w:rPr/>
        <w:t>отставку</w:t>
      </w:r>
      <w:r>
        <w:rPr>
          <w:spacing w:val="-6"/>
        </w:rPr>
        <w:t> </w:t>
      </w:r>
      <w:r>
        <w:rPr/>
        <w:t>из- за</w:t>
      </w:r>
      <w:r>
        <w:rPr>
          <w:spacing w:val="14"/>
        </w:rPr>
        <w:t> </w:t>
      </w:r>
      <w:r>
        <w:rPr/>
        <w:t>различий</w:t>
      </w:r>
      <w:r>
        <w:rPr>
          <w:spacing w:val="12"/>
        </w:rPr>
        <w:t> </w:t>
      </w:r>
      <w:r>
        <w:rPr/>
        <w:t>в</w:t>
      </w:r>
      <w:r>
        <w:rPr>
          <w:spacing w:val="12"/>
        </w:rPr>
        <w:t> </w:t>
      </w:r>
      <w:r>
        <w:rPr/>
        <w:t>политических</w:t>
      </w:r>
      <w:r>
        <w:rPr>
          <w:spacing w:val="14"/>
        </w:rPr>
        <w:t> </w:t>
      </w:r>
      <w:r>
        <w:rPr/>
        <w:t>взглядах,</w:t>
      </w:r>
      <w:r>
        <w:rPr>
          <w:spacing w:val="13"/>
        </w:rPr>
        <w:t> </w:t>
      </w:r>
      <w:r>
        <w:rPr/>
        <w:t>и</w:t>
      </w:r>
      <w:r>
        <w:rPr>
          <w:spacing w:val="13"/>
        </w:rPr>
        <w:t> </w:t>
      </w:r>
      <w:r>
        <w:rPr/>
        <w:t>в</w:t>
      </w:r>
      <w:r>
        <w:rPr>
          <w:spacing w:val="13"/>
        </w:rPr>
        <w:t> </w:t>
      </w:r>
      <w:r>
        <w:rPr/>
        <w:t>1988</w:t>
      </w:r>
      <w:r>
        <w:rPr>
          <w:spacing w:val="13"/>
        </w:rPr>
        <w:t> </w:t>
      </w:r>
      <w:r>
        <w:rPr/>
        <w:t>году</w:t>
      </w:r>
      <w:r>
        <w:rPr>
          <w:spacing w:val="13"/>
        </w:rPr>
        <w:t> </w:t>
      </w:r>
      <w:r>
        <w:rPr/>
        <w:t>они</w:t>
      </w:r>
      <w:r>
        <w:rPr>
          <w:spacing w:val="13"/>
        </w:rPr>
        <w:t> </w:t>
      </w:r>
      <w:r>
        <w:rPr>
          <w:spacing w:val="-2"/>
        </w:rPr>
        <w:t>основали</w:t>
      </w:r>
    </w:p>
    <w:p>
      <w:pPr>
        <w:pStyle w:val="BodyText"/>
        <w:spacing w:line="285" w:lineRule="exact"/>
      </w:pPr>
      <w:r>
        <w:rPr/>
        <w:t>«Ассоциацию</w:t>
      </w:r>
      <w:r>
        <w:rPr>
          <w:spacing w:val="-10"/>
        </w:rPr>
        <w:t> </w:t>
      </w:r>
      <w:r>
        <w:rPr/>
        <w:t>буддийских</w:t>
      </w:r>
      <w:r>
        <w:rPr>
          <w:spacing w:val="-8"/>
        </w:rPr>
        <w:t> </w:t>
      </w:r>
      <w:r>
        <w:rPr/>
        <w:t>монахов</w:t>
      </w:r>
      <w:r>
        <w:rPr>
          <w:spacing w:val="-8"/>
        </w:rPr>
        <w:t> </w:t>
      </w:r>
      <w:r>
        <w:rPr/>
        <w:t>Махаяны»</w:t>
      </w:r>
      <w:r>
        <w:rPr>
          <w:spacing w:val="-10"/>
        </w:rPr>
        <w:t> </w:t>
      </w:r>
      <w:r>
        <w:rPr>
          <w:spacing w:val="-2"/>
        </w:rPr>
        <w:t>(</w:t>
      </w:r>
      <w:r>
        <w:rPr>
          <w:rFonts w:ascii="Malgun Gothic" w:hAnsi="Malgun Gothic" w:eastAsia="Malgun Gothic"/>
          <w:spacing w:val="-2"/>
          <w:sz w:val="20"/>
        </w:rPr>
        <w:t>대승불교승려협회</w:t>
      </w:r>
      <w:r>
        <w:rPr>
          <w:spacing w:val="-2"/>
        </w:rPr>
        <w:t>).</w:t>
      </w:r>
    </w:p>
    <w:p>
      <w:pPr>
        <w:pStyle w:val="BodyText"/>
        <w:spacing w:line="233" w:lineRule="exact"/>
        <w:ind w:left="1276"/>
      </w:pPr>
      <w:r>
        <w:rPr/>
        <w:t>Идеология</w:t>
      </w:r>
      <w:r>
        <w:rPr>
          <w:spacing w:val="62"/>
        </w:rPr>
        <w:t> </w:t>
      </w:r>
      <w:r>
        <w:rPr/>
        <w:t>«буддизм</w:t>
      </w:r>
      <w:r>
        <w:rPr>
          <w:spacing w:val="65"/>
        </w:rPr>
        <w:t> </w:t>
      </w:r>
      <w:r>
        <w:rPr/>
        <w:t>для</w:t>
      </w:r>
      <w:r>
        <w:rPr>
          <w:spacing w:val="67"/>
        </w:rPr>
        <w:t> </w:t>
      </w:r>
      <w:r>
        <w:rPr/>
        <w:t>народа»</w:t>
      </w:r>
      <w:r>
        <w:rPr>
          <w:spacing w:val="68"/>
        </w:rPr>
        <w:t> </w:t>
      </w:r>
      <w:r>
        <w:rPr/>
        <w:t>помогла</w:t>
      </w:r>
      <w:r>
        <w:rPr>
          <w:spacing w:val="67"/>
        </w:rPr>
        <w:t> </w:t>
      </w:r>
      <w:r>
        <w:rPr>
          <w:spacing w:val="-2"/>
        </w:rPr>
        <w:t>восстановить</w:t>
      </w:r>
    </w:p>
    <w:p>
      <w:pPr>
        <w:pStyle w:val="BodyText"/>
        <w:spacing w:before="1"/>
        <w:ind w:right="562"/>
      </w:pPr>
      <w:r>
        <w:rPr/>
        <w:t>подорванный имидж сангхи, участвуя в более широком общественном движении за демократизацию. В 1988 году правительство</w:t>
      </w:r>
      <w:r>
        <w:rPr>
          <w:spacing w:val="-2"/>
        </w:rPr>
        <w:t> </w:t>
      </w:r>
      <w:r>
        <w:rPr/>
        <w:t>уступило буддистам и отменило «Закон о контроле буддийской</w:t>
      </w:r>
      <w:r>
        <w:rPr>
          <w:spacing w:val="7"/>
        </w:rPr>
        <w:t> </w:t>
      </w:r>
      <w:r>
        <w:rPr/>
        <w:t>собственности».</w:t>
      </w:r>
      <w:r>
        <w:rPr>
          <w:spacing w:val="12"/>
        </w:rPr>
        <w:t> </w:t>
      </w:r>
      <w:r>
        <w:rPr/>
        <w:t>Вместо</w:t>
      </w:r>
      <w:r>
        <w:rPr>
          <w:spacing w:val="10"/>
        </w:rPr>
        <w:t> </w:t>
      </w:r>
      <w:r>
        <w:rPr/>
        <w:t>этого</w:t>
      </w:r>
      <w:r>
        <w:rPr>
          <w:spacing w:val="13"/>
        </w:rPr>
        <w:t> </w:t>
      </w:r>
      <w:r>
        <w:rPr/>
        <w:t>правительство</w:t>
      </w:r>
      <w:r>
        <w:rPr>
          <w:spacing w:val="13"/>
        </w:rPr>
        <w:t> </w:t>
      </w:r>
      <w:r>
        <w:rPr>
          <w:spacing w:val="-2"/>
        </w:rPr>
        <w:t>приняло</w:t>
      </w:r>
    </w:p>
    <w:p>
      <w:pPr>
        <w:pStyle w:val="BodyText"/>
        <w:spacing w:line="283" w:lineRule="exact"/>
      </w:pPr>
      <w:r>
        <w:rPr/>
        <w:t>«Закон</w:t>
      </w:r>
      <w:r>
        <w:rPr>
          <w:spacing w:val="57"/>
          <w:w w:val="150"/>
        </w:rPr>
        <w:t> </w:t>
      </w:r>
      <w:r>
        <w:rPr/>
        <w:t>о</w:t>
      </w:r>
      <w:r>
        <w:rPr>
          <w:spacing w:val="59"/>
          <w:w w:val="150"/>
        </w:rPr>
        <w:t> </w:t>
      </w:r>
      <w:r>
        <w:rPr/>
        <w:t>сохранении</w:t>
      </w:r>
      <w:r>
        <w:rPr>
          <w:spacing w:val="61"/>
          <w:w w:val="150"/>
        </w:rPr>
        <w:t> </w:t>
      </w:r>
      <w:r>
        <w:rPr/>
        <w:t>традиционных</w:t>
      </w:r>
      <w:r>
        <w:rPr>
          <w:spacing w:val="58"/>
          <w:w w:val="150"/>
        </w:rPr>
        <w:t> </w:t>
      </w:r>
      <w:r>
        <w:rPr/>
        <w:t>храмов»</w:t>
      </w:r>
      <w:r>
        <w:rPr>
          <w:spacing w:val="59"/>
          <w:w w:val="150"/>
        </w:rPr>
        <w:t> </w:t>
      </w:r>
      <w:r>
        <w:rPr>
          <w:spacing w:val="-2"/>
        </w:rPr>
        <w:t>(</w:t>
      </w:r>
      <w:r>
        <w:rPr>
          <w:rFonts w:ascii="Malgun Gothic" w:hAnsi="Malgun Gothic" w:eastAsia="Malgun Gothic"/>
          <w:spacing w:val="-2"/>
          <w:sz w:val="20"/>
        </w:rPr>
        <w:t>전통사찰보존법</w:t>
      </w:r>
      <w:r>
        <w:rPr>
          <w:spacing w:val="-2"/>
        </w:rPr>
        <w:t>),</w:t>
      </w:r>
    </w:p>
    <w:p>
      <w:pPr>
        <w:pStyle w:val="BodyText"/>
        <w:spacing w:line="233" w:lineRule="exact"/>
      </w:pPr>
      <w:r>
        <w:rPr/>
        <w:t>который</w:t>
      </w:r>
      <w:r>
        <w:rPr>
          <w:spacing w:val="63"/>
        </w:rPr>
        <w:t> </w:t>
      </w:r>
      <w:r>
        <w:rPr/>
        <w:t>должен</w:t>
      </w:r>
      <w:r>
        <w:rPr>
          <w:spacing w:val="68"/>
        </w:rPr>
        <w:t> </w:t>
      </w:r>
      <w:r>
        <w:rPr/>
        <w:t>был</w:t>
      </w:r>
      <w:r>
        <w:rPr>
          <w:spacing w:val="67"/>
        </w:rPr>
        <w:t> </w:t>
      </w:r>
      <w:r>
        <w:rPr/>
        <w:t>гарантировать</w:t>
      </w:r>
      <w:r>
        <w:rPr>
          <w:spacing w:val="68"/>
        </w:rPr>
        <w:t> </w:t>
      </w:r>
      <w:r>
        <w:rPr/>
        <w:t>независимую</w:t>
      </w:r>
      <w:r>
        <w:rPr>
          <w:spacing w:val="69"/>
        </w:rPr>
        <w:t> </w:t>
      </w:r>
      <w:r>
        <w:rPr>
          <w:spacing w:val="-2"/>
        </w:rPr>
        <w:t>религиозную</w:t>
      </w:r>
    </w:p>
    <w:p>
      <w:pPr>
        <w:pStyle w:val="BodyText"/>
        <w:spacing w:before="1"/>
        <w:ind w:right="562"/>
      </w:pPr>
      <w:r>
        <w:rPr/>
        <w:t>деятельность. Несмотря на ряд социальных и политических достижений, минджунг пульгё не мог быть полностью принят консервативными буддистами. Более того, из-за его чрезмерной вовлеченности в мирскую политику он стал объектом критики.</w:t>
      </w:r>
    </w:p>
    <w:p>
      <w:pPr>
        <w:pStyle w:val="BodyText"/>
        <w:ind w:right="511" w:firstLine="707"/>
      </w:pPr>
      <w:r>
        <w:rPr/>
        <w:t>В ответ на изменившиеся политические обстоятельства буддисты</w:t>
      </w:r>
      <w:r>
        <w:rPr>
          <w:spacing w:val="-11"/>
        </w:rPr>
        <w:t> </w:t>
      </w:r>
      <w:r>
        <w:rPr/>
        <w:t>начали</w:t>
      </w:r>
      <w:r>
        <w:rPr>
          <w:spacing w:val="-13"/>
        </w:rPr>
        <w:t> </w:t>
      </w:r>
      <w:r>
        <w:rPr/>
        <w:t>больше</w:t>
      </w:r>
      <w:r>
        <w:rPr>
          <w:spacing w:val="-14"/>
        </w:rPr>
        <w:t> </w:t>
      </w:r>
      <w:r>
        <w:rPr/>
        <w:t>уделять</w:t>
      </w:r>
      <w:r>
        <w:rPr>
          <w:spacing w:val="-12"/>
        </w:rPr>
        <w:t> </w:t>
      </w:r>
      <w:r>
        <w:rPr/>
        <w:t>внимания</w:t>
      </w:r>
      <w:r>
        <w:rPr>
          <w:spacing w:val="-12"/>
        </w:rPr>
        <w:t> </w:t>
      </w:r>
      <w:r>
        <w:rPr/>
        <w:t>социальной</w:t>
      </w:r>
      <w:r>
        <w:rPr>
          <w:spacing w:val="-12"/>
        </w:rPr>
        <w:t> </w:t>
      </w:r>
      <w:r>
        <w:rPr/>
        <w:t>активности. Городские храмы и сельские монастыри начали предлагать ежедневные и сезонные программы медитации, популярность которых стремительно росла по мере того, как все большее число людей сосредотачивалось на благополучии, здоровье и качестве жизни. Буддийские храмы также инициировали программы пребывания</w:t>
      </w:r>
      <w:r>
        <w:rPr>
          <w:spacing w:val="-2"/>
        </w:rPr>
        <w:t> </w:t>
      </w:r>
      <w:r>
        <w:rPr/>
        <w:t>в</w:t>
      </w:r>
      <w:r>
        <w:rPr>
          <w:spacing w:val="-2"/>
        </w:rPr>
        <w:t> </w:t>
      </w:r>
      <w:r>
        <w:rPr/>
        <w:t>храме</w:t>
      </w:r>
      <w:r>
        <w:rPr>
          <w:spacing w:val="-1"/>
        </w:rPr>
        <w:t> </w:t>
      </w:r>
      <w:r>
        <w:rPr/>
        <w:t>(</w:t>
      </w:r>
      <w:hyperlink r:id="rId179">
        <w:r>
          <w:rPr/>
          <w:t>www.templestay.com),</w:t>
        </w:r>
      </w:hyperlink>
      <w:r>
        <w:rPr>
          <w:spacing w:val="-1"/>
        </w:rPr>
        <w:t> </w:t>
      </w:r>
      <w:r>
        <w:rPr/>
        <w:t>которые также</w:t>
      </w:r>
      <w:r>
        <w:rPr>
          <w:spacing w:val="-4"/>
        </w:rPr>
        <w:t> </w:t>
      </w:r>
      <w:r>
        <w:rPr/>
        <w:t>открыты для неверующих и иностранцев.</w:t>
      </w:r>
    </w:p>
    <w:p>
      <w:pPr>
        <w:pStyle w:val="BodyText"/>
        <w:ind w:right="563" w:firstLine="707"/>
      </w:pPr>
      <w:r>
        <w:rPr/>
        <w:t>В то время как буддийские учреждения и мероприятия подобного</w:t>
      </w:r>
      <w:r>
        <w:rPr>
          <w:spacing w:val="-1"/>
        </w:rPr>
        <w:t> </w:t>
      </w:r>
      <w:r>
        <w:rPr/>
        <w:t>рода помогли</w:t>
      </w:r>
      <w:r>
        <w:rPr>
          <w:spacing w:val="-2"/>
        </w:rPr>
        <w:t> </w:t>
      </w:r>
      <w:r>
        <w:rPr/>
        <w:t>увеличить</w:t>
      </w:r>
      <w:r>
        <w:rPr>
          <w:spacing w:val="-1"/>
        </w:rPr>
        <w:t> </w:t>
      </w:r>
      <w:r>
        <w:rPr/>
        <w:t>число</w:t>
      </w:r>
      <w:r>
        <w:rPr>
          <w:spacing w:val="-1"/>
        </w:rPr>
        <w:t> </w:t>
      </w:r>
      <w:r>
        <w:rPr/>
        <w:t>последователей-мирян </w:t>
      </w:r>
      <w:r>
        <w:rPr>
          <w:spacing w:val="-10"/>
        </w:rPr>
        <w:t>и</w:t>
      </w:r>
    </w:p>
    <w:p>
      <w:pPr>
        <w:pStyle w:val="BodyText"/>
        <w:spacing w:after="0"/>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2"/>
      </w:pPr>
      <w:r>
        <w:rPr/>
        <w:t>повысить социальный статус буддизма, они также начали взимать деньги за ретриты и другие программы и постоянно собирать пожертвования на расширение и содержание. Многие храмы конкурируют</w:t>
      </w:r>
      <w:r>
        <w:rPr>
          <w:spacing w:val="-14"/>
        </w:rPr>
        <w:t> </w:t>
      </w:r>
      <w:r>
        <w:rPr/>
        <w:t>друг</w:t>
      </w:r>
      <w:r>
        <w:rPr>
          <w:spacing w:val="-13"/>
        </w:rPr>
        <w:t> </w:t>
      </w:r>
      <w:r>
        <w:rPr/>
        <w:t>с</w:t>
      </w:r>
      <w:r>
        <w:rPr>
          <w:spacing w:val="-13"/>
        </w:rPr>
        <w:t> </w:t>
      </w:r>
      <w:r>
        <w:rPr/>
        <w:t>другом</w:t>
      </w:r>
      <w:r>
        <w:rPr>
          <w:spacing w:val="-14"/>
        </w:rPr>
        <w:t> </w:t>
      </w:r>
      <w:r>
        <w:rPr/>
        <w:t>новыми</w:t>
      </w:r>
      <w:r>
        <w:rPr>
          <w:spacing w:val="-14"/>
        </w:rPr>
        <w:t> </w:t>
      </w:r>
      <w:r>
        <w:rPr/>
        <w:t>проектами</w:t>
      </w:r>
      <w:r>
        <w:rPr>
          <w:spacing w:val="-13"/>
        </w:rPr>
        <w:t> </w:t>
      </w:r>
      <w:r>
        <w:rPr/>
        <w:t>проектами,</w:t>
      </w:r>
      <w:r>
        <w:rPr>
          <w:spacing w:val="-14"/>
        </w:rPr>
        <w:t> </w:t>
      </w:r>
      <w:r>
        <w:rPr/>
        <w:t>включая строительство музеев с большими статуями Будд и бодхисаттв</w:t>
      </w:r>
      <w:r>
        <w:rPr>
          <w:spacing w:val="40"/>
        </w:rPr>
        <w:t> </w:t>
      </w:r>
      <w:r>
        <w:rPr>
          <w:spacing w:val="-2"/>
        </w:rPr>
        <w:t>[10].</w:t>
      </w:r>
    </w:p>
    <w:p>
      <w:pPr>
        <w:pStyle w:val="BodyText"/>
        <w:spacing w:line="285" w:lineRule="exact"/>
        <w:ind w:left="0" w:right="564"/>
        <w:jc w:val="right"/>
      </w:pPr>
      <w:r>
        <w:rPr/>
        <w:t>Городская</w:t>
      </w:r>
      <w:r>
        <w:rPr>
          <w:spacing w:val="22"/>
        </w:rPr>
        <w:t> </w:t>
      </w:r>
      <w:r>
        <w:rPr/>
        <w:t>ассоциация</w:t>
      </w:r>
      <w:r>
        <w:rPr>
          <w:spacing w:val="23"/>
        </w:rPr>
        <w:t> </w:t>
      </w:r>
      <w:r>
        <w:rPr/>
        <w:t>«Общество</w:t>
      </w:r>
      <w:r>
        <w:rPr>
          <w:spacing w:val="23"/>
        </w:rPr>
        <w:t> </w:t>
      </w:r>
      <w:r>
        <w:rPr/>
        <w:t>Чистой</w:t>
      </w:r>
      <w:r>
        <w:rPr>
          <w:spacing w:val="22"/>
        </w:rPr>
        <w:t> </w:t>
      </w:r>
      <w:r>
        <w:rPr/>
        <w:t>Земли»</w:t>
      </w:r>
      <w:r>
        <w:rPr>
          <w:spacing w:val="23"/>
        </w:rPr>
        <w:t> </w:t>
      </w:r>
      <w:r>
        <w:rPr>
          <w:spacing w:val="-2"/>
        </w:rPr>
        <w:t>(</w:t>
      </w:r>
      <w:r>
        <w:rPr>
          <w:rFonts w:ascii="Malgun Gothic" w:hAnsi="Malgun Gothic" w:eastAsia="Malgun Gothic"/>
          <w:spacing w:val="-2"/>
          <w:sz w:val="20"/>
        </w:rPr>
        <w:t>정토회</w:t>
      </w:r>
      <w:r>
        <w:rPr>
          <w:spacing w:val="-2"/>
        </w:rPr>
        <w:t>)</w:t>
      </w:r>
    </w:p>
    <w:p>
      <w:pPr>
        <w:pStyle w:val="BodyText"/>
        <w:spacing w:line="232" w:lineRule="exact"/>
        <w:ind w:left="0" w:right="566"/>
        <w:jc w:val="right"/>
      </w:pPr>
      <w:r>
        <w:rPr/>
        <w:t>отличается</w:t>
      </w:r>
      <w:r>
        <w:rPr>
          <w:spacing w:val="44"/>
        </w:rPr>
        <w:t> </w:t>
      </w:r>
      <w:r>
        <w:rPr/>
        <w:t>от</w:t>
      </w:r>
      <w:r>
        <w:rPr>
          <w:spacing w:val="48"/>
        </w:rPr>
        <w:t> </w:t>
      </w:r>
      <w:r>
        <w:rPr/>
        <w:t>других</w:t>
      </w:r>
      <w:r>
        <w:rPr>
          <w:spacing w:val="45"/>
        </w:rPr>
        <w:t> </w:t>
      </w:r>
      <w:r>
        <w:rPr/>
        <w:t>буддийских</w:t>
      </w:r>
      <w:r>
        <w:rPr>
          <w:spacing w:val="45"/>
        </w:rPr>
        <w:t> </w:t>
      </w:r>
      <w:r>
        <w:rPr/>
        <w:t>организаций</w:t>
      </w:r>
      <w:r>
        <w:rPr>
          <w:spacing w:val="45"/>
        </w:rPr>
        <w:t> </w:t>
      </w:r>
      <w:r>
        <w:rPr/>
        <w:t>своими</w:t>
      </w:r>
      <w:r>
        <w:rPr>
          <w:spacing w:val="48"/>
        </w:rPr>
        <w:t> </w:t>
      </w:r>
      <w:r>
        <w:rPr/>
        <w:t>на</w:t>
      </w:r>
      <w:r>
        <w:rPr>
          <w:spacing w:val="48"/>
        </w:rPr>
        <w:t> </w:t>
      </w:r>
      <w:r>
        <w:rPr>
          <w:spacing w:val="-4"/>
        </w:rPr>
        <w:t>100%</w:t>
      </w:r>
    </w:p>
    <w:p>
      <w:pPr>
        <w:pStyle w:val="BodyText"/>
        <w:spacing w:line="216" w:lineRule="auto" w:before="20"/>
        <w:ind w:right="564"/>
      </w:pPr>
      <w:r>
        <w:rPr/>
        <w:t>бесплатными программами социальных работ, проводимыми добровольцами. Цели сообщества представлены девизом «Ясный ум,</w:t>
      </w:r>
      <w:r>
        <w:rPr>
          <w:spacing w:val="6"/>
        </w:rPr>
        <w:t> </w:t>
      </w:r>
      <w:r>
        <w:rPr/>
        <w:t>хорошие</w:t>
      </w:r>
      <w:r>
        <w:rPr>
          <w:spacing w:val="4"/>
        </w:rPr>
        <w:t> </w:t>
      </w:r>
      <w:r>
        <w:rPr/>
        <w:t>друзья,</w:t>
      </w:r>
      <w:r>
        <w:rPr>
          <w:spacing w:val="6"/>
        </w:rPr>
        <w:t> </w:t>
      </w:r>
      <w:r>
        <w:rPr/>
        <w:t>чистая</w:t>
      </w:r>
      <w:r>
        <w:rPr>
          <w:spacing w:val="6"/>
        </w:rPr>
        <w:t> </w:t>
      </w:r>
      <w:r>
        <w:rPr/>
        <w:t>земля»</w:t>
      </w:r>
      <w:r>
        <w:rPr>
          <w:spacing w:val="4"/>
        </w:rPr>
        <w:t> </w:t>
      </w:r>
      <w:r>
        <w:rPr/>
        <w:t>(«</w:t>
      </w:r>
      <w:r>
        <w:rPr>
          <w:rFonts w:ascii="Malgun Gothic" w:hAnsi="Malgun Gothic" w:eastAsia="Malgun Gothic"/>
          <w:sz w:val="20"/>
        </w:rPr>
        <w:t>맑은</w:t>
      </w:r>
      <w:r>
        <w:rPr>
          <w:rFonts w:ascii="Malgun Gothic" w:hAnsi="Malgun Gothic" w:eastAsia="Malgun Gothic"/>
          <w:spacing w:val="-15"/>
          <w:sz w:val="20"/>
        </w:rPr>
        <w:t> </w:t>
      </w:r>
      <w:r>
        <w:rPr>
          <w:rFonts w:ascii="Malgun Gothic" w:hAnsi="Malgun Gothic" w:eastAsia="Malgun Gothic"/>
          <w:sz w:val="20"/>
        </w:rPr>
        <w:t>마음</w:t>
      </w:r>
      <w:r>
        <w:rPr>
          <w:sz w:val="20"/>
        </w:rPr>
        <w:t>,</w:t>
      </w:r>
      <w:r>
        <w:rPr>
          <w:spacing w:val="5"/>
          <w:sz w:val="20"/>
        </w:rPr>
        <w:t> </w:t>
      </w:r>
      <w:r>
        <w:rPr>
          <w:rFonts w:ascii="Malgun Gothic" w:hAnsi="Malgun Gothic" w:eastAsia="Malgun Gothic"/>
          <w:sz w:val="20"/>
        </w:rPr>
        <w:t>좋은</w:t>
      </w:r>
      <w:r>
        <w:rPr>
          <w:rFonts w:ascii="Malgun Gothic" w:hAnsi="Malgun Gothic" w:eastAsia="Malgun Gothic"/>
          <w:spacing w:val="-15"/>
          <w:sz w:val="20"/>
        </w:rPr>
        <w:t> </w:t>
      </w:r>
      <w:r>
        <w:rPr>
          <w:rFonts w:ascii="Malgun Gothic" w:hAnsi="Malgun Gothic" w:eastAsia="Malgun Gothic"/>
          <w:sz w:val="20"/>
        </w:rPr>
        <w:t>벗</w:t>
      </w:r>
      <w:r>
        <w:rPr>
          <w:sz w:val="20"/>
        </w:rPr>
        <w:t>,</w:t>
      </w:r>
      <w:r>
        <w:rPr>
          <w:spacing w:val="5"/>
          <w:sz w:val="20"/>
        </w:rPr>
        <w:t> </w:t>
      </w:r>
      <w:r>
        <w:rPr>
          <w:rFonts w:ascii="Malgun Gothic" w:hAnsi="Malgun Gothic" w:eastAsia="Malgun Gothic"/>
          <w:sz w:val="20"/>
        </w:rPr>
        <w:t>깨끗한</w:t>
      </w:r>
      <w:r>
        <w:rPr>
          <w:rFonts w:ascii="Malgun Gothic" w:hAnsi="Malgun Gothic" w:eastAsia="Malgun Gothic"/>
          <w:spacing w:val="-12"/>
          <w:sz w:val="20"/>
        </w:rPr>
        <w:t> </w:t>
      </w:r>
      <w:r>
        <w:rPr>
          <w:rFonts w:ascii="Malgun Gothic" w:hAnsi="Malgun Gothic" w:eastAsia="Malgun Gothic"/>
          <w:spacing w:val="-5"/>
          <w:sz w:val="20"/>
        </w:rPr>
        <w:t>땅</w:t>
      </w:r>
      <w:r>
        <w:rPr>
          <w:spacing w:val="-5"/>
        </w:rPr>
        <w:t>»)</w:t>
      </w:r>
    </w:p>
    <w:p>
      <w:pPr>
        <w:pStyle w:val="BodyText"/>
        <w:spacing w:line="221" w:lineRule="exact"/>
      </w:pPr>
      <w:r>
        <w:rPr/>
        <w:t>[26].</w:t>
      </w:r>
      <w:r>
        <w:rPr>
          <w:spacing w:val="63"/>
        </w:rPr>
        <w:t> </w:t>
      </w:r>
      <w:r>
        <w:rPr/>
        <w:t>«Общество</w:t>
      </w:r>
      <w:r>
        <w:rPr>
          <w:spacing w:val="66"/>
        </w:rPr>
        <w:t> </w:t>
      </w:r>
      <w:r>
        <w:rPr/>
        <w:t>Чистой</w:t>
      </w:r>
      <w:r>
        <w:rPr>
          <w:spacing w:val="64"/>
        </w:rPr>
        <w:t> </w:t>
      </w:r>
      <w:r>
        <w:rPr/>
        <w:t>Земли»</w:t>
      </w:r>
      <w:r>
        <w:rPr>
          <w:spacing w:val="66"/>
        </w:rPr>
        <w:t> </w:t>
      </w:r>
      <w:r>
        <w:rPr/>
        <w:t>начиналось</w:t>
      </w:r>
      <w:r>
        <w:rPr>
          <w:spacing w:val="66"/>
        </w:rPr>
        <w:t> </w:t>
      </w:r>
      <w:r>
        <w:rPr/>
        <w:t>как</w:t>
      </w:r>
      <w:r>
        <w:rPr>
          <w:spacing w:val="66"/>
        </w:rPr>
        <w:t> </w:t>
      </w:r>
      <w:r>
        <w:rPr>
          <w:spacing w:val="-2"/>
        </w:rPr>
        <w:t>экологическая</w:t>
      </w:r>
    </w:p>
    <w:p>
      <w:pPr>
        <w:pStyle w:val="BodyText"/>
        <w:spacing w:line="201" w:lineRule="auto" w:before="32"/>
        <w:ind w:right="562"/>
      </w:pPr>
      <w:r>
        <w:rPr/>
        <w:t>организация</w:t>
      </w:r>
      <w:r>
        <w:rPr>
          <w:spacing w:val="-9"/>
        </w:rPr>
        <w:t> </w:t>
      </w:r>
      <w:r>
        <w:rPr/>
        <w:t>в</w:t>
      </w:r>
      <w:r>
        <w:rPr>
          <w:spacing w:val="-11"/>
        </w:rPr>
        <w:t> </w:t>
      </w:r>
      <w:r>
        <w:rPr/>
        <w:t>рамках</w:t>
      </w:r>
      <w:r>
        <w:rPr>
          <w:spacing w:val="-8"/>
        </w:rPr>
        <w:t> </w:t>
      </w:r>
      <w:r>
        <w:rPr/>
        <w:t>Корейского</w:t>
      </w:r>
      <w:r>
        <w:rPr>
          <w:spacing w:val="-10"/>
        </w:rPr>
        <w:t> </w:t>
      </w:r>
      <w:r>
        <w:rPr/>
        <w:t>буддийского</w:t>
      </w:r>
      <w:r>
        <w:rPr>
          <w:spacing w:val="-9"/>
        </w:rPr>
        <w:t> </w:t>
      </w:r>
      <w:r>
        <w:rPr/>
        <w:t>центра</w:t>
      </w:r>
      <w:r>
        <w:rPr>
          <w:spacing w:val="-9"/>
        </w:rPr>
        <w:t> </w:t>
      </w:r>
      <w:r>
        <w:rPr/>
        <w:t>социального образования (</w:t>
      </w:r>
      <w:r>
        <w:rPr>
          <w:rFonts w:ascii="Malgun Gothic" w:hAnsi="Malgun Gothic" w:eastAsia="Malgun Gothic"/>
          <w:sz w:val="20"/>
        </w:rPr>
        <w:t>한국불교사회교육원</w:t>
      </w:r>
      <w:r>
        <w:rPr/>
        <w:t>), которая был основана в 1988 году. В 1994 году он был переименован в Корейский буддийский центр</w:t>
      </w:r>
      <w:r>
        <w:rPr>
          <w:spacing w:val="-10"/>
        </w:rPr>
        <w:t> </w:t>
      </w:r>
      <w:r>
        <w:rPr/>
        <w:t>экологического</w:t>
      </w:r>
      <w:r>
        <w:rPr>
          <w:spacing w:val="-10"/>
        </w:rPr>
        <w:t> </w:t>
      </w:r>
      <w:r>
        <w:rPr/>
        <w:t>образования</w:t>
      </w:r>
      <w:r>
        <w:rPr>
          <w:spacing w:val="-10"/>
        </w:rPr>
        <w:t> </w:t>
      </w:r>
      <w:r>
        <w:rPr/>
        <w:t>(</w:t>
      </w:r>
      <w:r>
        <w:rPr>
          <w:rFonts w:ascii="Malgun Gothic" w:hAnsi="Malgun Gothic" w:eastAsia="Malgun Gothic"/>
          <w:sz w:val="20"/>
        </w:rPr>
        <w:t>한국불교환경교육원</w:t>
      </w:r>
      <w:r>
        <w:rPr/>
        <w:t>),</w:t>
      </w:r>
      <w:r>
        <w:rPr>
          <w:spacing w:val="-10"/>
        </w:rPr>
        <w:t> </w:t>
      </w:r>
      <w:r>
        <w:rPr/>
        <w:t>когда</w:t>
      </w:r>
      <w:r>
        <w:rPr>
          <w:spacing w:val="-9"/>
        </w:rPr>
        <w:t> </w:t>
      </w:r>
      <w:r>
        <w:rPr/>
        <w:t>стал официальной неправительственной организацией. В 2005 году он получил свое нынешнее название «ЭкоБудда» </w:t>
      </w:r>
      <w:r>
        <w:rPr>
          <w:rFonts w:ascii="Malgun Gothic" w:hAnsi="Malgun Gothic" w:eastAsia="Malgun Gothic"/>
          <w:sz w:val="20"/>
        </w:rPr>
        <w:t>에코붓다 </w:t>
      </w:r>
      <w:r>
        <w:rPr/>
        <w:t>(</w:t>
      </w:r>
      <w:hyperlink r:id="rId180">
        <w:r>
          <w:rPr/>
          <w:t>www.ecobuddha.org)</w:t>
        </w:r>
      </w:hyperlink>
      <w:r>
        <w:rPr/>
        <w:t> [11].</w:t>
      </w:r>
    </w:p>
    <w:p>
      <w:pPr>
        <w:pStyle w:val="BodyText"/>
        <w:spacing w:before="40"/>
        <w:ind w:left="0"/>
        <w:jc w:val="left"/>
      </w:pPr>
    </w:p>
    <w:p>
      <w:pPr>
        <w:pStyle w:val="BodyText"/>
        <w:tabs>
          <w:tab w:pos="1729" w:val="left" w:leader="none"/>
          <w:tab w:pos="2170" w:val="left" w:leader="none"/>
          <w:tab w:pos="3130" w:val="left" w:leader="none"/>
          <w:tab w:pos="3792" w:val="left" w:leader="none"/>
          <w:tab w:pos="4478" w:val="left" w:leader="none"/>
          <w:tab w:pos="5663" w:val="left" w:leader="none"/>
        </w:tabs>
        <w:spacing w:line="201" w:lineRule="auto"/>
        <w:ind w:right="562" w:firstLine="707"/>
        <w:jc w:val="right"/>
      </w:pPr>
      <w:r>
        <w:rPr>
          <w:u w:val="single"/>
        </w:rPr>
        <w:t>Буддизм</w:t>
      </w:r>
      <w:r>
        <w:rPr>
          <w:spacing w:val="-14"/>
          <w:u w:val="single"/>
        </w:rPr>
        <w:t> </w:t>
      </w:r>
      <w:r>
        <w:rPr>
          <w:u w:val="single"/>
        </w:rPr>
        <w:t>Корейской</w:t>
      </w:r>
      <w:r>
        <w:rPr>
          <w:spacing w:val="-13"/>
          <w:u w:val="single"/>
        </w:rPr>
        <w:t> </w:t>
      </w:r>
      <w:r>
        <w:rPr>
          <w:u w:val="single"/>
        </w:rPr>
        <w:t>Народно-Демократической</w:t>
      </w:r>
      <w:r>
        <w:rPr>
          <w:spacing w:val="-14"/>
          <w:u w:val="single"/>
        </w:rPr>
        <w:t> </w:t>
      </w:r>
      <w:r>
        <w:rPr>
          <w:u w:val="single"/>
        </w:rPr>
        <w:t>Республики</w:t>
      </w:r>
      <w:r>
        <w:rPr/>
        <w:t> Северокорейская</w:t>
      </w:r>
      <w:r>
        <w:rPr>
          <w:spacing w:val="40"/>
        </w:rPr>
        <w:t> </w:t>
      </w:r>
      <w:r>
        <w:rPr/>
        <w:t>буддийская</w:t>
      </w:r>
      <w:r>
        <w:rPr>
          <w:spacing w:val="40"/>
        </w:rPr>
        <w:t> </w:t>
      </w:r>
      <w:r>
        <w:rPr/>
        <w:t>федерация</w:t>
      </w:r>
      <w:r>
        <w:rPr>
          <w:spacing w:val="40"/>
        </w:rPr>
        <w:t> </w:t>
      </w:r>
      <w:r>
        <w:rPr/>
        <w:t>(</w:t>
      </w:r>
      <w:r>
        <w:rPr>
          <w:rFonts w:ascii="Malgun Gothic" w:hAnsi="Malgun Gothic" w:eastAsia="Malgun Gothic"/>
          <w:sz w:val="20"/>
        </w:rPr>
        <w:t>조선불교도련맹</w:t>
      </w:r>
      <w:r>
        <w:rPr/>
        <w:t>), </w:t>
      </w:r>
      <w:r>
        <w:rPr>
          <w:spacing w:val="-2"/>
        </w:rPr>
        <w:t>созданная</w:t>
      </w:r>
      <w:r>
        <w:rPr/>
        <w:tab/>
      </w:r>
      <w:r>
        <w:rPr>
          <w:spacing w:val="-5"/>
        </w:rPr>
        <w:t>26</w:t>
      </w:r>
      <w:r>
        <w:rPr/>
        <w:tab/>
      </w:r>
      <w:r>
        <w:rPr>
          <w:spacing w:val="-2"/>
        </w:rPr>
        <w:t>декабря</w:t>
      </w:r>
      <w:r>
        <w:rPr/>
        <w:tab/>
      </w:r>
      <w:r>
        <w:rPr>
          <w:spacing w:val="-4"/>
        </w:rPr>
        <w:t>1946</w:t>
      </w:r>
      <w:r>
        <w:rPr/>
        <w:tab/>
      </w:r>
      <w:r>
        <w:rPr>
          <w:spacing w:val="-2"/>
        </w:rPr>
        <w:t>года,</w:t>
      </w:r>
      <w:r>
        <w:rPr/>
        <w:tab/>
      </w:r>
      <w:r>
        <w:rPr>
          <w:spacing w:val="-2"/>
        </w:rPr>
        <w:t>выступает</w:t>
      </w:r>
      <w:r>
        <w:rPr/>
        <w:tab/>
      </w:r>
      <w:r>
        <w:rPr>
          <w:spacing w:val="-2"/>
        </w:rPr>
        <w:t>центральным</w:t>
      </w:r>
    </w:p>
    <w:p>
      <w:pPr>
        <w:pStyle w:val="BodyText"/>
        <w:spacing w:before="8"/>
        <w:ind w:right="562"/>
      </w:pPr>
      <w:r>
        <w:rPr/>
        <w:t>административным органом буддизма в КНДР. Политика государства в отношении буддизма полностью реализуется через Центральный</w:t>
      </w:r>
      <w:r>
        <w:rPr>
          <w:spacing w:val="55"/>
          <w:w w:val="150"/>
        </w:rPr>
        <w:t> </w:t>
      </w:r>
      <w:r>
        <w:rPr/>
        <w:t>комитет</w:t>
      </w:r>
      <w:r>
        <w:rPr>
          <w:spacing w:val="57"/>
          <w:w w:val="150"/>
        </w:rPr>
        <w:t> </w:t>
      </w:r>
      <w:r>
        <w:rPr/>
        <w:t>северокорейской</w:t>
      </w:r>
      <w:r>
        <w:rPr>
          <w:spacing w:val="58"/>
          <w:w w:val="150"/>
        </w:rPr>
        <w:t> </w:t>
      </w:r>
      <w:r>
        <w:rPr/>
        <w:t>буддийской</w:t>
      </w:r>
      <w:r>
        <w:rPr>
          <w:spacing w:val="58"/>
          <w:w w:val="150"/>
        </w:rPr>
        <w:t> </w:t>
      </w:r>
      <w:r>
        <w:rPr>
          <w:spacing w:val="-2"/>
        </w:rPr>
        <w:t>федерации</w:t>
      </w:r>
    </w:p>
    <w:p>
      <w:pPr>
        <w:spacing w:line="284" w:lineRule="exact" w:before="0"/>
        <w:ind w:left="568" w:right="0" w:firstLine="0"/>
        <w:jc w:val="both"/>
        <w:rPr>
          <w:sz w:val="22"/>
        </w:rPr>
      </w:pPr>
      <w:r>
        <w:rPr>
          <w:sz w:val="22"/>
        </w:rPr>
        <w:t>(</w:t>
      </w:r>
      <w:r>
        <w:rPr>
          <w:rFonts w:ascii="Malgun Gothic" w:hAnsi="Malgun Gothic" w:eastAsia="Malgun Gothic"/>
          <w:sz w:val="20"/>
        </w:rPr>
        <w:t>조선불교도련맹</w:t>
      </w:r>
      <w:r>
        <w:rPr>
          <w:rFonts w:ascii="Malgun Gothic" w:hAnsi="Malgun Gothic" w:eastAsia="Malgun Gothic"/>
          <w:spacing w:val="75"/>
          <w:w w:val="150"/>
          <w:sz w:val="20"/>
        </w:rPr>
        <w:t> </w:t>
      </w:r>
      <w:r>
        <w:rPr>
          <w:rFonts w:ascii="Malgun Gothic" w:hAnsi="Malgun Gothic" w:eastAsia="Malgun Gothic"/>
          <w:sz w:val="20"/>
        </w:rPr>
        <w:t>중앙위원회</w:t>
      </w:r>
      <w:r>
        <w:rPr>
          <w:sz w:val="22"/>
        </w:rPr>
        <w:t>)</w:t>
      </w:r>
      <w:r>
        <w:rPr>
          <w:spacing w:val="39"/>
          <w:sz w:val="22"/>
        </w:rPr>
        <w:t>  </w:t>
      </w:r>
      <w:r>
        <w:rPr>
          <w:sz w:val="22"/>
        </w:rPr>
        <w:t>[24].</w:t>
      </w:r>
      <w:r>
        <w:rPr>
          <w:spacing w:val="38"/>
          <w:sz w:val="22"/>
        </w:rPr>
        <w:t>  </w:t>
      </w:r>
      <w:r>
        <w:rPr>
          <w:sz w:val="22"/>
        </w:rPr>
        <w:t>С</w:t>
      </w:r>
      <w:r>
        <w:rPr>
          <w:spacing w:val="39"/>
          <w:sz w:val="22"/>
        </w:rPr>
        <w:t>  </w:t>
      </w:r>
      <w:r>
        <w:rPr>
          <w:sz w:val="22"/>
        </w:rPr>
        <w:t>1962</w:t>
      </w:r>
      <w:r>
        <w:rPr>
          <w:spacing w:val="38"/>
          <w:sz w:val="22"/>
        </w:rPr>
        <w:t>  </w:t>
      </w:r>
      <w:r>
        <w:rPr>
          <w:sz w:val="22"/>
        </w:rPr>
        <w:t>года</w:t>
      </w:r>
      <w:r>
        <w:rPr>
          <w:spacing w:val="39"/>
          <w:sz w:val="22"/>
        </w:rPr>
        <w:t>  </w:t>
      </w:r>
      <w:r>
        <w:rPr>
          <w:spacing w:val="-2"/>
          <w:sz w:val="22"/>
        </w:rPr>
        <w:t>деятельность</w:t>
      </w:r>
    </w:p>
    <w:p>
      <w:pPr>
        <w:pStyle w:val="BodyText"/>
        <w:spacing w:line="232" w:lineRule="exact"/>
      </w:pPr>
      <w:r>
        <w:rPr/>
        <w:t>федерации</w:t>
      </w:r>
      <w:r>
        <w:rPr>
          <w:spacing w:val="63"/>
          <w:w w:val="150"/>
        </w:rPr>
        <w:t> </w:t>
      </w:r>
      <w:r>
        <w:rPr/>
        <w:t>также</w:t>
      </w:r>
      <w:r>
        <w:rPr>
          <w:spacing w:val="64"/>
          <w:w w:val="150"/>
        </w:rPr>
        <w:t> </w:t>
      </w:r>
      <w:r>
        <w:rPr/>
        <w:t>контролируется</w:t>
      </w:r>
      <w:r>
        <w:rPr>
          <w:spacing w:val="63"/>
          <w:w w:val="150"/>
        </w:rPr>
        <w:t> </w:t>
      </w:r>
      <w:r>
        <w:rPr/>
        <w:t>Министерством</w:t>
      </w:r>
      <w:r>
        <w:rPr>
          <w:spacing w:val="66"/>
          <w:w w:val="150"/>
        </w:rPr>
        <w:t> </w:t>
      </w:r>
      <w:r>
        <w:rPr>
          <w:spacing w:val="-2"/>
        </w:rPr>
        <w:t>социального</w:t>
      </w:r>
    </w:p>
    <w:p>
      <w:pPr>
        <w:pStyle w:val="BodyText"/>
        <w:ind w:right="561"/>
      </w:pPr>
      <w:r>
        <w:rPr/>
        <w:t>обеспечения. Ключевой чертой религиозной политики КНДР является её проведение на государственном уровне посредством партийных структур, то есть религиозные организации находятся под полным контролем государства и обязаны соответствовать основной идеологии, а не религиозным традициям [12].</w:t>
      </w:r>
    </w:p>
    <w:p>
      <w:pPr>
        <w:pStyle w:val="BodyText"/>
        <w:tabs>
          <w:tab w:pos="2526" w:val="left" w:leader="none"/>
          <w:tab w:pos="3327" w:val="left" w:leader="none"/>
          <w:tab w:pos="5309" w:val="left" w:leader="none"/>
        </w:tabs>
        <w:ind w:right="561" w:firstLine="707"/>
      </w:pPr>
      <w:r>
        <w:rPr/>
        <w:t>Основные цели федерации были сформулированы в принципах, принятых в 1949 году: достижение национальной </w:t>
      </w:r>
      <w:r>
        <w:rPr>
          <w:spacing w:val="-2"/>
        </w:rPr>
        <w:t>стабильности</w:t>
      </w:r>
      <w:r>
        <w:rPr/>
        <w:tab/>
      </w:r>
      <w:r>
        <w:rPr>
          <w:spacing w:val="-10"/>
        </w:rPr>
        <w:t>и</w:t>
      </w:r>
      <w:r>
        <w:rPr/>
        <w:tab/>
      </w:r>
      <w:r>
        <w:rPr>
          <w:spacing w:val="-2"/>
        </w:rPr>
        <w:t>суверенитета,</w:t>
      </w:r>
      <w:r>
        <w:rPr/>
        <w:tab/>
      </w:r>
      <w:r>
        <w:rPr>
          <w:spacing w:val="-2"/>
        </w:rPr>
        <w:t>противодействие </w:t>
      </w:r>
      <w:r>
        <w:rPr/>
        <w:t>империалистическим агрессорам, охрана интересов народа и государства, воспитание национального духа и укрепление трудовой солидарности</w:t>
      </w:r>
      <w:r>
        <w:rPr>
          <w:spacing w:val="-1"/>
        </w:rPr>
        <w:t> </w:t>
      </w:r>
      <w:r>
        <w:rPr/>
        <w:t>среди буддистов. Эти положения идеально отвечали задачам нового северокорейского правительства, то есть</w:t>
      </w:r>
    </w:p>
    <w:p>
      <w:pPr>
        <w:pStyle w:val="BodyText"/>
        <w:spacing w:after="0"/>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62"/>
      </w:pPr>
      <w:r>
        <w:rPr/>
        <w:t>Буддийская федерация изначально создавалась для помощи государству в объединении народа. Позже, к 1955 году, отделения федерации появились при каждом городском и провинциальном комитете,</w:t>
      </w:r>
      <w:r>
        <w:rPr>
          <w:spacing w:val="-12"/>
        </w:rPr>
        <w:t> </w:t>
      </w:r>
      <w:r>
        <w:rPr/>
        <w:t>что</w:t>
      </w:r>
      <w:r>
        <w:rPr>
          <w:spacing w:val="-14"/>
        </w:rPr>
        <w:t> </w:t>
      </w:r>
      <w:r>
        <w:rPr/>
        <w:t>свидетельствует</w:t>
      </w:r>
      <w:r>
        <w:rPr>
          <w:spacing w:val="-12"/>
        </w:rPr>
        <w:t> </w:t>
      </w:r>
      <w:r>
        <w:rPr/>
        <w:t>о</w:t>
      </w:r>
      <w:r>
        <w:rPr>
          <w:spacing w:val="-12"/>
        </w:rPr>
        <w:t> </w:t>
      </w:r>
      <w:r>
        <w:rPr/>
        <w:t>расширении</w:t>
      </w:r>
      <w:r>
        <w:rPr>
          <w:spacing w:val="-12"/>
        </w:rPr>
        <w:t> </w:t>
      </w:r>
      <w:r>
        <w:rPr/>
        <w:t>системы</w:t>
      </w:r>
      <w:r>
        <w:rPr>
          <w:spacing w:val="-12"/>
        </w:rPr>
        <w:t> </w:t>
      </w:r>
      <w:r>
        <w:rPr/>
        <w:t>контроля</w:t>
      </w:r>
      <w:r>
        <w:rPr>
          <w:spacing w:val="-12"/>
        </w:rPr>
        <w:t> </w:t>
      </w:r>
      <w:r>
        <w:rPr/>
        <w:t>над буддийской общиной.</w:t>
      </w:r>
    </w:p>
    <w:p>
      <w:pPr>
        <w:pStyle w:val="BodyText"/>
        <w:ind w:right="563" w:firstLine="707"/>
      </w:pPr>
      <w:r>
        <w:rPr/>
        <w:t>Однако</w:t>
      </w:r>
      <w:r>
        <w:rPr>
          <w:spacing w:val="-14"/>
        </w:rPr>
        <w:t> </w:t>
      </w:r>
      <w:r>
        <w:rPr/>
        <w:t>это</w:t>
      </w:r>
      <w:r>
        <w:rPr>
          <w:spacing w:val="-14"/>
        </w:rPr>
        <w:t> </w:t>
      </w:r>
      <w:r>
        <w:rPr/>
        <w:t>никак</w:t>
      </w:r>
      <w:r>
        <w:rPr>
          <w:spacing w:val="-14"/>
        </w:rPr>
        <w:t> </w:t>
      </w:r>
      <w:r>
        <w:rPr/>
        <w:t>не</w:t>
      </w:r>
      <w:r>
        <w:rPr>
          <w:spacing w:val="-13"/>
        </w:rPr>
        <w:t> </w:t>
      </w:r>
      <w:r>
        <w:rPr/>
        <w:t>указывает</w:t>
      </w:r>
      <w:r>
        <w:rPr>
          <w:spacing w:val="-14"/>
        </w:rPr>
        <w:t> </w:t>
      </w:r>
      <w:r>
        <w:rPr/>
        <w:t>на</w:t>
      </w:r>
      <w:r>
        <w:rPr>
          <w:spacing w:val="-14"/>
        </w:rPr>
        <w:t> </w:t>
      </w:r>
      <w:r>
        <w:rPr/>
        <w:t>поддержку</w:t>
      </w:r>
      <w:r>
        <w:rPr>
          <w:spacing w:val="-14"/>
        </w:rPr>
        <w:t> </w:t>
      </w:r>
      <w:r>
        <w:rPr/>
        <w:t>буддизма</w:t>
      </w:r>
      <w:r>
        <w:rPr>
          <w:spacing w:val="-13"/>
        </w:rPr>
        <w:t> </w:t>
      </w:r>
      <w:r>
        <w:rPr/>
        <w:t>и</w:t>
      </w:r>
      <w:r>
        <w:rPr>
          <w:spacing w:val="-14"/>
        </w:rPr>
        <w:t> </w:t>
      </w:r>
      <w:r>
        <w:rPr/>
        <w:t>его служителей со стороны северокорейских властей. Например, 5 марта</w:t>
      </w:r>
      <w:r>
        <w:rPr>
          <w:spacing w:val="-4"/>
        </w:rPr>
        <w:t> </w:t>
      </w:r>
      <w:r>
        <w:rPr/>
        <w:t>1946</w:t>
      </w:r>
      <w:r>
        <w:rPr>
          <w:spacing w:val="-4"/>
        </w:rPr>
        <w:t> </w:t>
      </w:r>
      <w:r>
        <w:rPr/>
        <w:t>года</w:t>
      </w:r>
      <w:r>
        <w:rPr>
          <w:spacing w:val="-6"/>
        </w:rPr>
        <w:t> </w:t>
      </w:r>
      <w:r>
        <w:rPr/>
        <w:t>была</w:t>
      </w:r>
      <w:r>
        <w:rPr>
          <w:spacing w:val="-4"/>
        </w:rPr>
        <w:t> </w:t>
      </w:r>
      <w:r>
        <w:rPr/>
        <w:t>запущена</w:t>
      </w:r>
      <w:r>
        <w:rPr>
          <w:spacing w:val="-4"/>
        </w:rPr>
        <w:t> </w:t>
      </w:r>
      <w:r>
        <w:rPr/>
        <w:t>земельная</w:t>
      </w:r>
      <w:r>
        <w:rPr>
          <w:spacing w:val="-8"/>
        </w:rPr>
        <w:t> </w:t>
      </w:r>
      <w:r>
        <w:rPr/>
        <w:t>реформа,</w:t>
      </w:r>
      <w:r>
        <w:rPr>
          <w:spacing w:val="-4"/>
        </w:rPr>
        <w:t> </w:t>
      </w:r>
      <w:r>
        <w:rPr/>
        <w:t>в</w:t>
      </w:r>
      <w:r>
        <w:rPr>
          <w:spacing w:val="-4"/>
        </w:rPr>
        <w:t> </w:t>
      </w:r>
      <w:r>
        <w:rPr/>
        <w:t>ходе</w:t>
      </w:r>
      <w:r>
        <w:rPr>
          <w:spacing w:val="-4"/>
        </w:rPr>
        <w:t> </w:t>
      </w:r>
      <w:r>
        <w:rPr/>
        <w:t>которой в</w:t>
      </w:r>
      <w:r>
        <w:rPr>
          <w:spacing w:val="60"/>
        </w:rPr>
        <w:t> </w:t>
      </w:r>
      <w:r>
        <w:rPr/>
        <w:t>пользу</w:t>
      </w:r>
      <w:r>
        <w:rPr>
          <w:spacing w:val="62"/>
        </w:rPr>
        <w:t> </w:t>
      </w:r>
      <w:r>
        <w:rPr/>
        <w:t>государства</w:t>
      </w:r>
      <w:r>
        <w:rPr>
          <w:spacing w:val="63"/>
        </w:rPr>
        <w:t> </w:t>
      </w:r>
      <w:r>
        <w:rPr/>
        <w:t>конфисковывались</w:t>
      </w:r>
      <w:r>
        <w:rPr>
          <w:spacing w:val="62"/>
        </w:rPr>
        <w:t> </w:t>
      </w:r>
      <w:r>
        <w:rPr/>
        <w:t>все</w:t>
      </w:r>
      <w:r>
        <w:rPr>
          <w:spacing w:val="63"/>
        </w:rPr>
        <w:t> </w:t>
      </w:r>
      <w:r>
        <w:rPr/>
        <w:t>японские</w:t>
      </w:r>
      <w:r>
        <w:rPr>
          <w:spacing w:val="62"/>
        </w:rPr>
        <w:t> </w:t>
      </w:r>
      <w:r>
        <w:rPr/>
        <w:t>земли</w:t>
      </w:r>
      <w:r>
        <w:rPr>
          <w:spacing w:val="62"/>
        </w:rPr>
        <w:t> </w:t>
      </w:r>
      <w:r>
        <w:rPr>
          <w:spacing w:val="-10"/>
        </w:rPr>
        <w:t>и</w:t>
      </w:r>
    </w:p>
    <w:p>
      <w:pPr>
        <w:pStyle w:val="BodyText"/>
        <w:ind w:right="563"/>
      </w:pPr>
      <w:r>
        <w:rPr/>
        <w:t>«излишки»</w:t>
      </w:r>
      <w:r>
        <w:rPr>
          <w:spacing w:val="-14"/>
        </w:rPr>
        <w:t> </w:t>
      </w:r>
      <w:r>
        <w:rPr/>
        <w:t>у</w:t>
      </w:r>
      <w:r>
        <w:rPr>
          <w:spacing w:val="-14"/>
        </w:rPr>
        <w:t> </w:t>
      </w:r>
      <w:r>
        <w:rPr/>
        <w:t>корейцев,</w:t>
      </w:r>
      <w:r>
        <w:rPr>
          <w:spacing w:val="-14"/>
        </w:rPr>
        <w:t> </w:t>
      </w:r>
      <w:r>
        <w:rPr/>
        <w:t>а</w:t>
      </w:r>
      <w:r>
        <w:rPr>
          <w:spacing w:val="-13"/>
        </w:rPr>
        <w:t> </w:t>
      </w:r>
      <w:r>
        <w:rPr/>
        <w:t>затем</w:t>
      </w:r>
      <w:r>
        <w:rPr>
          <w:spacing w:val="-14"/>
        </w:rPr>
        <w:t> </w:t>
      </w:r>
      <w:r>
        <w:rPr/>
        <w:t>эти</w:t>
      </w:r>
      <w:r>
        <w:rPr>
          <w:spacing w:val="-14"/>
        </w:rPr>
        <w:t> </w:t>
      </w:r>
      <w:r>
        <w:rPr/>
        <w:t>земли</w:t>
      </w:r>
      <w:r>
        <w:rPr>
          <w:spacing w:val="-13"/>
        </w:rPr>
        <w:t> </w:t>
      </w:r>
      <w:r>
        <w:rPr/>
        <w:t>перераспределялись</w:t>
      </w:r>
      <w:r>
        <w:rPr>
          <w:spacing w:val="-13"/>
        </w:rPr>
        <w:t> </w:t>
      </w:r>
      <w:r>
        <w:rPr/>
        <w:t>среди крестьян. В рамках этой реформы у храмов и церквей были отобраны</w:t>
      </w:r>
      <w:r>
        <w:rPr>
          <w:spacing w:val="-1"/>
        </w:rPr>
        <w:t> </w:t>
      </w:r>
      <w:r>
        <w:rPr/>
        <w:t>почти все земли (включая полевые и лесные угодья), что нанесло серьёзный ущерб их экономической базе [13].</w:t>
      </w:r>
    </w:p>
    <w:p>
      <w:pPr>
        <w:pStyle w:val="BodyText"/>
        <w:spacing w:before="2"/>
        <w:ind w:right="561" w:firstLine="707"/>
      </w:pPr>
      <w:r>
        <w:rPr/>
        <w:t>В 1958-1959 годах прошла Кампания по идеологической проверке</w:t>
      </w:r>
      <w:r>
        <w:rPr>
          <w:spacing w:val="-9"/>
        </w:rPr>
        <w:t> </w:t>
      </w:r>
      <w:r>
        <w:rPr/>
        <w:t>населения,</w:t>
      </w:r>
      <w:r>
        <w:rPr>
          <w:spacing w:val="-9"/>
        </w:rPr>
        <w:t> </w:t>
      </w:r>
      <w:r>
        <w:rPr/>
        <w:t>после</w:t>
      </w:r>
      <w:r>
        <w:rPr>
          <w:spacing w:val="-9"/>
        </w:rPr>
        <w:t> </w:t>
      </w:r>
      <w:r>
        <w:rPr/>
        <w:t>которой</w:t>
      </w:r>
      <w:r>
        <w:rPr>
          <w:spacing w:val="-10"/>
        </w:rPr>
        <w:t> </w:t>
      </w:r>
      <w:r>
        <w:rPr/>
        <w:t>власти</w:t>
      </w:r>
      <w:r>
        <w:rPr>
          <w:spacing w:val="-12"/>
        </w:rPr>
        <w:t> </w:t>
      </w:r>
      <w:r>
        <w:rPr/>
        <w:t>КНДР</w:t>
      </w:r>
      <w:r>
        <w:rPr>
          <w:spacing w:val="-9"/>
        </w:rPr>
        <w:t> </w:t>
      </w:r>
      <w:r>
        <w:rPr/>
        <w:t>пришли</w:t>
      </w:r>
      <w:r>
        <w:rPr>
          <w:spacing w:val="-10"/>
        </w:rPr>
        <w:t> </w:t>
      </w:r>
      <w:r>
        <w:rPr/>
        <w:t>к</w:t>
      </w:r>
      <w:r>
        <w:rPr>
          <w:spacing w:val="-11"/>
        </w:rPr>
        <w:t> </w:t>
      </w:r>
      <w:r>
        <w:rPr/>
        <w:t>выводу, что рассчитывать на революцию на Юге не приходится. В начале 1960-х годов было объявлено, что социалистические преобразования</w:t>
      </w:r>
      <w:r>
        <w:rPr>
          <w:spacing w:val="16"/>
        </w:rPr>
        <w:t> </w:t>
      </w:r>
      <w:r>
        <w:rPr/>
        <w:t>завершены</w:t>
      </w:r>
      <w:r>
        <w:rPr>
          <w:spacing w:val="17"/>
        </w:rPr>
        <w:t> </w:t>
      </w:r>
      <w:r>
        <w:rPr/>
        <w:t>успешно</w:t>
      </w:r>
      <w:r>
        <w:rPr>
          <w:spacing w:val="17"/>
        </w:rPr>
        <w:t> </w:t>
      </w:r>
      <w:r>
        <w:rPr/>
        <w:t>–</w:t>
      </w:r>
      <w:r>
        <w:rPr>
          <w:spacing w:val="17"/>
        </w:rPr>
        <w:t> </w:t>
      </w:r>
      <w:r>
        <w:rPr/>
        <w:t>достигнута</w:t>
      </w:r>
      <w:r>
        <w:rPr>
          <w:spacing w:val="16"/>
        </w:rPr>
        <w:t> </w:t>
      </w:r>
      <w:r>
        <w:rPr/>
        <w:t>так</w:t>
      </w:r>
      <w:r>
        <w:rPr>
          <w:spacing w:val="18"/>
        </w:rPr>
        <w:t> </w:t>
      </w:r>
      <w:r>
        <w:rPr>
          <w:spacing w:val="-2"/>
        </w:rPr>
        <w:t>называемая</w:t>
      </w:r>
    </w:p>
    <w:p>
      <w:pPr>
        <w:pStyle w:val="BodyText"/>
        <w:ind w:right="562"/>
      </w:pPr>
      <w:r>
        <w:rPr/>
        <w:t>«общественная стабильность». В связи с этим религиозные формы мышления стали считаться не соответствующими реальным нуждам общества. В итоге, в ходе целой серии жестоких чисток в религиозной сфере, направленных против тех, кто не разделял партийную идеологию, число буддистов и храмов резко сократилось (см. рисунок 1).</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212"/>
        <w:ind w:left="0"/>
        <w:jc w:val="left"/>
        <w:rPr>
          <w:sz w:val="20"/>
        </w:rPr>
      </w:pPr>
      <w:r>
        <w:rPr>
          <w:sz w:val="20"/>
        </w:rPr>
        <w:drawing>
          <wp:anchor distT="0" distB="0" distL="0" distR="0" allowOverlap="1" layoutInCell="1" locked="0" behindDoc="1" simplePos="0" relativeHeight="487597056">
            <wp:simplePos x="0" y="0"/>
            <wp:positionH relativeFrom="page">
              <wp:posOffset>1327503</wp:posOffset>
            </wp:positionH>
            <wp:positionV relativeFrom="paragraph">
              <wp:posOffset>296019</wp:posOffset>
            </wp:positionV>
            <wp:extent cx="3875350" cy="2560320"/>
            <wp:effectExtent l="0" t="0" r="0" b="0"/>
            <wp:wrapTopAndBottom/>
            <wp:docPr id="133" name="Image 133" descr="A919707A"/>
            <wp:cNvGraphicFramePr>
              <a:graphicFrameLocks/>
            </wp:cNvGraphicFramePr>
            <a:graphic>
              <a:graphicData uri="http://schemas.openxmlformats.org/drawingml/2006/picture">
                <pic:pic>
                  <pic:nvPicPr>
                    <pic:cNvPr id="133" name="Image 133" descr="A919707A"/>
                    <pic:cNvPicPr/>
                  </pic:nvPicPr>
                  <pic:blipFill>
                    <a:blip r:embed="rId181" cstate="print"/>
                    <a:stretch>
                      <a:fillRect/>
                    </a:stretch>
                  </pic:blipFill>
                  <pic:spPr>
                    <a:xfrm>
                      <a:off x="0" y="0"/>
                      <a:ext cx="3875350" cy="2560320"/>
                    </a:xfrm>
                    <a:prstGeom prst="rect">
                      <a:avLst/>
                    </a:prstGeom>
                  </pic:spPr>
                </pic:pic>
              </a:graphicData>
            </a:graphic>
          </wp:anchor>
        </w:drawing>
      </w:r>
    </w:p>
    <w:p>
      <w:pPr>
        <w:pStyle w:val="BodyText"/>
        <w:spacing w:before="142"/>
        <w:ind w:right="565" w:firstLine="707"/>
      </w:pPr>
      <w:r>
        <w:rPr/>
        <w:t>Рисунок 1 – Изменение численности буддистов и храмов в КНДР в XX в.</w:t>
      </w:r>
    </w:p>
    <w:p>
      <w:pPr>
        <w:pStyle w:val="BodyText"/>
        <w:spacing w:before="2"/>
        <w:ind w:left="0"/>
        <w:jc w:val="left"/>
      </w:pPr>
    </w:p>
    <w:p>
      <w:pPr>
        <w:pStyle w:val="BodyText"/>
        <w:ind w:right="563" w:firstLine="707"/>
      </w:pPr>
      <w:r>
        <w:rPr/>
        <w:t>В 1970-е годы ситуация претерпела некоторые изменения из-за старта усилий по налаживанию диалога с Южной Кореей. В 1972 году в конституции КНДР внесли поправки, официально закрепившие свободу вероисповедания. В 1973 году Буддийская федерация реализовала ряд действий по возведению храмов и организации разнообразных религиозных событий. Вероятно, ключевым</w:t>
      </w:r>
      <w:r>
        <w:rPr>
          <w:spacing w:val="18"/>
        </w:rPr>
        <w:t> </w:t>
      </w:r>
      <w:r>
        <w:rPr/>
        <w:t>фактором,</w:t>
      </w:r>
      <w:r>
        <w:rPr>
          <w:spacing w:val="20"/>
        </w:rPr>
        <w:t> </w:t>
      </w:r>
      <w:r>
        <w:rPr/>
        <w:t>повлиявшим</w:t>
      </w:r>
      <w:r>
        <w:rPr>
          <w:spacing w:val="20"/>
        </w:rPr>
        <w:t> </w:t>
      </w:r>
      <w:r>
        <w:rPr/>
        <w:t>на</w:t>
      </w:r>
      <w:r>
        <w:rPr>
          <w:spacing w:val="20"/>
        </w:rPr>
        <w:t> </w:t>
      </w:r>
      <w:r>
        <w:rPr/>
        <w:t>корректировку</w:t>
      </w:r>
      <w:r>
        <w:rPr>
          <w:spacing w:val="21"/>
        </w:rPr>
        <w:t> </w:t>
      </w:r>
      <w:r>
        <w:rPr>
          <w:spacing w:val="-2"/>
        </w:rPr>
        <w:t>религиозной</w:t>
      </w:r>
    </w:p>
    <w:p>
      <w:pPr>
        <w:pStyle w:val="BodyText"/>
        <w:spacing w:line="283" w:lineRule="exact"/>
        <w:jc w:val="left"/>
      </w:pPr>
      <w:r>
        <w:rPr/>
        <w:t>политики,</w:t>
      </w:r>
      <w:r>
        <w:rPr>
          <w:spacing w:val="-14"/>
        </w:rPr>
        <w:t> </w:t>
      </w:r>
      <w:r>
        <w:rPr/>
        <w:t>стал</w:t>
      </w:r>
      <w:r>
        <w:rPr>
          <w:spacing w:val="-10"/>
        </w:rPr>
        <w:t> </w:t>
      </w:r>
      <w:r>
        <w:rPr/>
        <w:t>Всемирный</w:t>
      </w:r>
      <w:r>
        <w:rPr>
          <w:spacing w:val="-13"/>
        </w:rPr>
        <w:t> </w:t>
      </w:r>
      <w:r>
        <w:rPr/>
        <w:t>фестиваль</w:t>
      </w:r>
      <w:r>
        <w:rPr>
          <w:spacing w:val="-12"/>
        </w:rPr>
        <w:t> </w:t>
      </w:r>
      <w:r>
        <w:rPr/>
        <w:t>молодежи</w:t>
      </w:r>
      <w:r>
        <w:rPr>
          <w:spacing w:val="-13"/>
        </w:rPr>
        <w:t> </w:t>
      </w:r>
      <w:r>
        <w:rPr>
          <w:spacing w:val="-2"/>
        </w:rPr>
        <w:t>(</w:t>
      </w:r>
      <w:r>
        <w:rPr>
          <w:rFonts w:ascii="Malgun Gothic" w:hAnsi="Malgun Gothic" w:eastAsia="Malgun Gothic"/>
          <w:spacing w:val="-2"/>
          <w:sz w:val="20"/>
        </w:rPr>
        <w:t>세계청년학생축전</w:t>
      </w:r>
      <w:r>
        <w:rPr>
          <w:spacing w:val="-2"/>
        </w:rPr>
        <w:t>)</w:t>
      </w:r>
    </w:p>
    <w:p>
      <w:pPr>
        <w:pStyle w:val="BodyText"/>
        <w:spacing w:line="233" w:lineRule="exact"/>
        <w:jc w:val="left"/>
      </w:pPr>
      <w:r>
        <w:rPr/>
        <w:t>в</w:t>
      </w:r>
      <w:r>
        <w:rPr>
          <w:spacing w:val="51"/>
        </w:rPr>
        <w:t> </w:t>
      </w:r>
      <w:r>
        <w:rPr/>
        <w:t>Пхеньяне</w:t>
      </w:r>
      <w:r>
        <w:rPr>
          <w:spacing w:val="54"/>
        </w:rPr>
        <w:t> </w:t>
      </w:r>
      <w:r>
        <w:rPr/>
        <w:t>в</w:t>
      </w:r>
      <w:r>
        <w:rPr>
          <w:spacing w:val="53"/>
        </w:rPr>
        <w:t> </w:t>
      </w:r>
      <w:r>
        <w:rPr/>
        <w:t>1989</w:t>
      </w:r>
      <w:r>
        <w:rPr>
          <w:spacing w:val="52"/>
        </w:rPr>
        <w:t> </w:t>
      </w:r>
      <w:r>
        <w:rPr/>
        <w:t>году,</w:t>
      </w:r>
      <w:r>
        <w:rPr>
          <w:spacing w:val="55"/>
        </w:rPr>
        <w:t> </w:t>
      </w:r>
      <w:r>
        <w:rPr/>
        <w:t>после</w:t>
      </w:r>
      <w:r>
        <w:rPr>
          <w:spacing w:val="52"/>
        </w:rPr>
        <w:t> </w:t>
      </w:r>
      <w:r>
        <w:rPr/>
        <w:t>которого</w:t>
      </w:r>
      <w:r>
        <w:rPr>
          <w:spacing w:val="54"/>
        </w:rPr>
        <w:t> </w:t>
      </w:r>
      <w:r>
        <w:rPr/>
        <w:t>КНДР</w:t>
      </w:r>
      <w:r>
        <w:rPr>
          <w:spacing w:val="50"/>
        </w:rPr>
        <w:t> </w:t>
      </w:r>
      <w:r>
        <w:rPr>
          <w:spacing w:val="-2"/>
        </w:rPr>
        <w:t>активизировала</w:t>
      </w:r>
    </w:p>
    <w:p>
      <w:pPr>
        <w:pStyle w:val="BodyText"/>
        <w:spacing w:line="223" w:lineRule="exact" w:before="1"/>
        <w:jc w:val="left"/>
      </w:pPr>
      <w:r>
        <w:rPr/>
        <w:t>внешние</w:t>
      </w:r>
      <w:r>
        <w:rPr>
          <w:spacing w:val="-9"/>
        </w:rPr>
        <w:t> </w:t>
      </w:r>
      <w:r>
        <w:rPr>
          <w:spacing w:val="-2"/>
        </w:rPr>
        <w:t>связи.</w:t>
      </w:r>
    </w:p>
    <w:p>
      <w:pPr>
        <w:pStyle w:val="BodyText"/>
        <w:spacing w:line="194" w:lineRule="auto" w:before="21"/>
        <w:ind w:right="562" w:firstLine="707"/>
      </w:pPr>
      <w:r>
        <w:rPr/>
        <w:t>В 1989 году запустили Буддийскую академию (</w:t>
      </w:r>
      <w:r>
        <w:rPr>
          <w:rFonts w:ascii="Malgun Gothic" w:hAnsi="Malgun Gothic" w:eastAsia="Malgun Gothic"/>
          <w:sz w:val="20"/>
        </w:rPr>
        <w:t>불교학권</w:t>
      </w:r>
      <w:r>
        <w:rPr/>
        <w:t>), предназначенную</w:t>
      </w:r>
      <w:r>
        <w:rPr>
          <w:spacing w:val="-5"/>
        </w:rPr>
        <w:t> </w:t>
      </w:r>
      <w:r>
        <w:rPr/>
        <w:t>для</w:t>
      </w:r>
      <w:r>
        <w:rPr>
          <w:spacing w:val="-3"/>
        </w:rPr>
        <w:t> </w:t>
      </w:r>
      <w:r>
        <w:rPr/>
        <w:t>подготовки</w:t>
      </w:r>
      <w:r>
        <w:rPr>
          <w:spacing w:val="-4"/>
        </w:rPr>
        <w:t> </w:t>
      </w:r>
      <w:r>
        <w:rPr/>
        <w:t>монахов</w:t>
      </w:r>
      <w:r>
        <w:rPr>
          <w:spacing w:val="-4"/>
        </w:rPr>
        <w:t> </w:t>
      </w:r>
      <w:r>
        <w:rPr/>
        <w:t>и</w:t>
      </w:r>
      <w:r>
        <w:rPr>
          <w:spacing w:val="-5"/>
        </w:rPr>
        <w:t> </w:t>
      </w:r>
      <w:r>
        <w:rPr/>
        <w:t>религиозных</w:t>
      </w:r>
      <w:r>
        <w:rPr>
          <w:spacing w:val="-3"/>
        </w:rPr>
        <w:t> </w:t>
      </w:r>
      <w:r>
        <w:rPr/>
        <w:t>лидеров. Годом ранее, в мае 1988-го, в храме Похёнса (</w:t>
      </w:r>
      <w:r>
        <w:rPr>
          <w:rFonts w:ascii="Malgun Gothic" w:hAnsi="Malgun Gothic" w:eastAsia="Malgun Gothic"/>
          <w:sz w:val="20"/>
        </w:rPr>
        <w:t>보현사</w:t>
      </w:r>
      <w:r>
        <w:rPr/>
        <w:t>) на горе Мёхянсан (</w:t>
      </w:r>
      <w:r>
        <w:rPr>
          <w:rFonts w:ascii="Malgun Gothic" w:hAnsi="Malgun Gothic" w:eastAsia="Malgun Gothic"/>
          <w:sz w:val="20"/>
        </w:rPr>
        <w:t>묘향산</w:t>
      </w:r>
      <w:r>
        <w:rPr/>
        <w:t>) прошла первая буддийская церемония, посвященная</w:t>
      </w:r>
      <w:r>
        <w:rPr>
          <w:spacing w:val="70"/>
        </w:rPr>
        <w:t> </w:t>
      </w:r>
      <w:r>
        <w:rPr/>
        <w:t>Дню</w:t>
      </w:r>
      <w:r>
        <w:rPr>
          <w:spacing w:val="74"/>
        </w:rPr>
        <w:t> </w:t>
      </w:r>
      <w:r>
        <w:rPr/>
        <w:t>рождения</w:t>
      </w:r>
      <w:r>
        <w:rPr>
          <w:spacing w:val="73"/>
        </w:rPr>
        <w:t> </w:t>
      </w:r>
      <w:r>
        <w:rPr/>
        <w:t>Будды.</w:t>
      </w:r>
      <w:r>
        <w:rPr>
          <w:spacing w:val="72"/>
        </w:rPr>
        <w:t> </w:t>
      </w:r>
      <w:r>
        <w:rPr/>
        <w:t>В</w:t>
      </w:r>
      <w:r>
        <w:rPr>
          <w:spacing w:val="72"/>
        </w:rPr>
        <w:t> </w:t>
      </w:r>
      <w:r>
        <w:rPr/>
        <w:t>1990-е</w:t>
      </w:r>
      <w:r>
        <w:rPr>
          <w:spacing w:val="74"/>
        </w:rPr>
        <w:t> </w:t>
      </w:r>
      <w:r>
        <w:rPr/>
        <w:t>годы</w:t>
      </w:r>
      <w:r>
        <w:rPr>
          <w:spacing w:val="74"/>
        </w:rPr>
        <w:t> </w:t>
      </w:r>
      <w:r>
        <w:rPr>
          <w:spacing w:val="-2"/>
        </w:rPr>
        <w:t>делегации</w:t>
      </w:r>
    </w:p>
    <w:p>
      <w:pPr>
        <w:pStyle w:val="BodyText"/>
        <w:spacing w:before="16"/>
        <w:ind w:right="565"/>
      </w:pPr>
      <w:r>
        <w:rPr/>
        <w:t>монахов из Южной и Северной Кореи постоянно обменивались официальными визитами между Пхеньяном и Сеулом.</w:t>
      </w:r>
    </w:p>
    <w:p>
      <w:pPr>
        <w:pStyle w:val="BodyText"/>
        <w:ind w:right="563" w:firstLine="707"/>
      </w:pPr>
      <w:r>
        <w:rPr/>
        <w:t>Благодаря укреплению связей с буддийскими государствами и Республикой Корея положение буддизма в КНДР существенно</w:t>
      </w:r>
      <w:r>
        <w:rPr>
          <w:spacing w:val="-16"/>
        </w:rPr>
        <w:t> </w:t>
      </w:r>
      <w:r>
        <w:rPr/>
        <w:t>улучшилось:</w:t>
      </w:r>
      <w:r>
        <w:rPr>
          <w:spacing w:val="-14"/>
        </w:rPr>
        <w:t> </w:t>
      </w:r>
      <w:r>
        <w:rPr/>
        <w:t>отреставрировали</w:t>
      </w:r>
      <w:r>
        <w:rPr>
          <w:spacing w:val="-13"/>
        </w:rPr>
        <w:t> </w:t>
      </w:r>
      <w:r>
        <w:rPr/>
        <w:t>храм</w:t>
      </w:r>
      <w:r>
        <w:rPr>
          <w:spacing w:val="-14"/>
        </w:rPr>
        <w:t> </w:t>
      </w:r>
      <w:r>
        <w:rPr/>
        <w:t>Похёнса,</w:t>
      </w:r>
      <w:r>
        <w:rPr>
          <w:spacing w:val="-13"/>
        </w:rPr>
        <w:t> </w:t>
      </w:r>
      <w:r>
        <w:rPr/>
        <w:t>а</w:t>
      </w:r>
      <w:r>
        <w:rPr>
          <w:spacing w:val="-12"/>
        </w:rPr>
        <w:t> </w:t>
      </w:r>
      <w:r>
        <w:rPr>
          <w:spacing w:val="-2"/>
        </w:rPr>
        <w:t>также</w:t>
      </w:r>
    </w:p>
    <w:p>
      <w:pPr>
        <w:pStyle w:val="BodyText"/>
        <w:spacing w:after="0"/>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65"/>
        <w:ind w:left="0"/>
        <w:jc w:val="left"/>
        <w:rPr>
          <w:sz w:val="18"/>
        </w:rPr>
      </w:pPr>
    </w:p>
    <w:p>
      <w:pPr>
        <w:pStyle w:val="BodyText"/>
        <w:spacing w:line="175" w:lineRule="auto"/>
        <w:ind w:right="562"/>
      </w:pPr>
      <w:r>
        <w:rPr/>
        <w:t>вернули к жизни храмы Кванбопса (</w:t>
      </w:r>
      <w:r>
        <w:rPr>
          <w:rFonts w:ascii="Malgun Gothic" w:hAnsi="Malgun Gothic" w:eastAsia="Malgun Gothic"/>
          <w:sz w:val="20"/>
        </w:rPr>
        <w:t>광법사</w:t>
      </w:r>
      <w:r>
        <w:rPr/>
        <w:t>), здание Буддийской федерации (</w:t>
      </w:r>
      <w:r>
        <w:rPr>
          <w:rFonts w:ascii="Malgun Gothic" w:hAnsi="Malgun Gothic" w:eastAsia="Malgun Gothic"/>
          <w:sz w:val="20"/>
        </w:rPr>
        <w:t>조불련 청사</w:t>
      </w:r>
      <w:r>
        <w:rPr/>
        <w:t>) и Чоннынса (</w:t>
      </w:r>
      <w:r>
        <w:rPr>
          <w:rFonts w:ascii="Malgun Gothic" w:hAnsi="Malgun Gothic" w:eastAsia="Malgun Gothic"/>
          <w:sz w:val="20"/>
        </w:rPr>
        <w:t>정릉사</w:t>
      </w:r>
      <w:r>
        <w:rPr/>
        <w:t>).</w:t>
      </w:r>
    </w:p>
    <w:p>
      <w:pPr>
        <w:pStyle w:val="BodyText"/>
        <w:spacing w:line="238" w:lineRule="exact"/>
        <w:ind w:left="1276"/>
      </w:pPr>
      <w:r>
        <w:rPr/>
        <w:t>Во</w:t>
      </w:r>
      <w:r>
        <w:rPr>
          <w:spacing w:val="37"/>
        </w:rPr>
        <w:t>  </w:t>
      </w:r>
      <w:r>
        <w:rPr/>
        <w:t>времена</w:t>
      </w:r>
      <w:r>
        <w:rPr>
          <w:spacing w:val="37"/>
        </w:rPr>
        <w:t>  </w:t>
      </w:r>
      <w:r>
        <w:rPr/>
        <w:t>колониализма</w:t>
      </w:r>
      <w:r>
        <w:rPr>
          <w:spacing w:val="37"/>
        </w:rPr>
        <w:t>  </w:t>
      </w:r>
      <w:r>
        <w:rPr/>
        <w:t>(1910–1945</w:t>
      </w:r>
      <w:r>
        <w:rPr>
          <w:spacing w:val="37"/>
        </w:rPr>
        <w:t>  </w:t>
      </w:r>
      <w:r>
        <w:rPr/>
        <w:t>гг.)</w:t>
      </w:r>
      <w:r>
        <w:rPr>
          <w:spacing w:val="37"/>
        </w:rPr>
        <w:t>  </w:t>
      </w:r>
      <w:r>
        <w:rPr>
          <w:spacing w:val="-2"/>
        </w:rPr>
        <w:t>корейский</w:t>
      </w:r>
    </w:p>
    <w:p>
      <w:pPr>
        <w:pStyle w:val="BodyText"/>
        <w:spacing w:before="2"/>
        <w:ind w:right="563"/>
      </w:pPr>
      <w:r>
        <w:rPr/>
        <w:t>буддизм сильно исказился под воздействием японского буддизма. К чертам японского влияния относят допуск монахам женитьбы, сохранение контроля по «Храмовому указу» и структуры 30 ключевых храмов. В Южной Корее «Движение за очищение буддизма» помогло частично устранить эти последствия, но в Северной Корее они держались дольше [14].</w:t>
      </w:r>
    </w:p>
    <w:p>
      <w:pPr>
        <w:pStyle w:val="BodyText"/>
        <w:tabs>
          <w:tab w:pos="1655" w:val="left" w:leader="none"/>
          <w:tab w:pos="2086" w:val="left" w:leader="none"/>
          <w:tab w:pos="3778" w:val="left" w:leader="none"/>
          <w:tab w:pos="4771" w:val="left" w:leader="none"/>
        </w:tabs>
        <w:ind w:right="561" w:firstLine="707"/>
        <w:jc w:val="right"/>
      </w:pPr>
      <w:r>
        <w:rPr/>
        <w:t>В</w:t>
      </w:r>
      <w:r>
        <w:rPr>
          <w:spacing w:val="-4"/>
        </w:rPr>
        <w:t> </w:t>
      </w:r>
      <w:r>
        <w:rPr/>
        <w:t>Северной</w:t>
      </w:r>
      <w:r>
        <w:rPr>
          <w:spacing w:val="-3"/>
        </w:rPr>
        <w:t> </w:t>
      </w:r>
      <w:r>
        <w:rPr/>
        <w:t>Корее</w:t>
      </w:r>
      <w:r>
        <w:rPr>
          <w:spacing w:val="-3"/>
        </w:rPr>
        <w:t> </w:t>
      </w:r>
      <w:r>
        <w:rPr/>
        <w:t>преобладали</w:t>
      </w:r>
      <w:r>
        <w:rPr>
          <w:spacing w:val="-3"/>
        </w:rPr>
        <w:t> </w:t>
      </w:r>
      <w:r>
        <w:rPr/>
        <w:t>женатые</w:t>
      </w:r>
      <w:r>
        <w:rPr>
          <w:spacing w:val="-3"/>
        </w:rPr>
        <w:t> </w:t>
      </w:r>
      <w:r>
        <w:rPr/>
        <w:t>монахи</w:t>
      </w:r>
      <w:r>
        <w:rPr>
          <w:spacing w:val="-3"/>
        </w:rPr>
        <w:t> </w:t>
      </w:r>
      <w:r>
        <w:rPr/>
        <w:t>с</w:t>
      </w:r>
      <w:r>
        <w:rPr>
          <w:spacing w:val="-3"/>
        </w:rPr>
        <w:t> </w:t>
      </w:r>
      <w:r>
        <w:rPr/>
        <w:t>семьями. До</w:t>
      </w:r>
      <w:r>
        <w:rPr>
          <w:spacing w:val="-16"/>
        </w:rPr>
        <w:t> </w:t>
      </w:r>
      <w:r>
        <w:rPr/>
        <w:t>недавнего</w:t>
      </w:r>
      <w:r>
        <w:rPr>
          <w:spacing w:val="-14"/>
        </w:rPr>
        <w:t> </w:t>
      </w:r>
      <w:r>
        <w:rPr/>
        <w:t>времени</w:t>
      </w:r>
      <w:r>
        <w:rPr>
          <w:spacing w:val="-14"/>
        </w:rPr>
        <w:t> </w:t>
      </w:r>
      <w:r>
        <w:rPr/>
        <w:t>они</w:t>
      </w:r>
      <w:r>
        <w:rPr>
          <w:spacing w:val="-13"/>
        </w:rPr>
        <w:t> </w:t>
      </w:r>
      <w:r>
        <w:rPr/>
        <w:t>обходились</w:t>
      </w:r>
      <w:r>
        <w:rPr>
          <w:spacing w:val="-14"/>
        </w:rPr>
        <w:t> </w:t>
      </w:r>
      <w:r>
        <w:rPr/>
        <w:t>без</w:t>
      </w:r>
      <w:r>
        <w:rPr>
          <w:spacing w:val="-16"/>
        </w:rPr>
        <w:t> </w:t>
      </w:r>
      <w:r>
        <w:rPr/>
        <w:t>духовных</w:t>
      </w:r>
      <w:r>
        <w:rPr>
          <w:spacing w:val="-14"/>
        </w:rPr>
        <w:t> </w:t>
      </w:r>
      <w:r>
        <w:rPr/>
        <w:t>имен,</w:t>
      </w:r>
      <w:r>
        <w:rPr>
          <w:spacing w:val="-14"/>
        </w:rPr>
        <w:t> </w:t>
      </w:r>
      <w:r>
        <w:rPr/>
        <w:t>не</w:t>
      </w:r>
      <w:r>
        <w:rPr>
          <w:spacing w:val="-13"/>
        </w:rPr>
        <w:t> </w:t>
      </w:r>
      <w:r>
        <w:rPr/>
        <w:t>брили голову</w:t>
      </w:r>
      <w:r>
        <w:rPr>
          <w:spacing w:val="40"/>
        </w:rPr>
        <w:t> </w:t>
      </w:r>
      <w:r>
        <w:rPr/>
        <w:t>и</w:t>
      </w:r>
      <w:r>
        <w:rPr>
          <w:spacing w:val="40"/>
        </w:rPr>
        <w:t> </w:t>
      </w:r>
      <w:r>
        <w:rPr/>
        <w:t>предпочитали</w:t>
      </w:r>
      <w:r>
        <w:rPr>
          <w:spacing w:val="40"/>
        </w:rPr>
        <w:t> </w:t>
      </w:r>
      <w:r>
        <w:rPr/>
        <w:t>деловые</w:t>
      </w:r>
      <w:r>
        <w:rPr>
          <w:spacing w:val="40"/>
        </w:rPr>
        <w:t> </w:t>
      </w:r>
      <w:r>
        <w:rPr/>
        <w:t>костюмы</w:t>
      </w:r>
      <w:r>
        <w:rPr>
          <w:spacing w:val="40"/>
        </w:rPr>
        <w:t> </w:t>
      </w:r>
      <w:r>
        <w:rPr/>
        <w:t>вместо</w:t>
      </w:r>
      <w:r>
        <w:rPr>
          <w:spacing w:val="40"/>
        </w:rPr>
        <w:t> </w:t>
      </w:r>
      <w:r>
        <w:rPr/>
        <w:t>традиционной одежды</w:t>
      </w:r>
      <w:r>
        <w:rPr>
          <w:spacing w:val="80"/>
        </w:rPr>
        <w:t> </w:t>
      </w:r>
      <w:r>
        <w:rPr/>
        <w:t>монахов.</w:t>
      </w:r>
      <w:r>
        <w:rPr>
          <w:spacing w:val="80"/>
        </w:rPr>
        <w:t> </w:t>
      </w:r>
      <w:r>
        <w:rPr/>
        <w:t>Корень</w:t>
      </w:r>
      <w:r>
        <w:rPr>
          <w:spacing w:val="80"/>
        </w:rPr>
        <w:t> </w:t>
      </w:r>
      <w:r>
        <w:rPr/>
        <w:t>проблемы,</w:t>
      </w:r>
      <w:r>
        <w:rPr>
          <w:spacing w:val="80"/>
        </w:rPr>
        <w:t> </w:t>
      </w:r>
      <w:r>
        <w:rPr/>
        <w:t>по-видимому,</w:t>
      </w:r>
      <w:r>
        <w:rPr>
          <w:spacing w:val="80"/>
        </w:rPr>
        <w:t> </w:t>
      </w:r>
      <w:r>
        <w:rPr/>
        <w:t>в</w:t>
      </w:r>
      <w:r>
        <w:rPr>
          <w:spacing w:val="80"/>
        </w:rPr>
        <w:t> </w:t>
      </w:r>
      <w:r>
        <w:rPr/>
        <w:t>подходе северокорейского</w:t>
      </w:r>
      <w:r>
        <w:rPr>
          <w:spacing w:val="80"/>
        </w:rPr>
        <w:t> </w:t>
      </w:r>
      <w:r>
        <w:rPr/>
        <w:t>руководства</w:t>
      </w:r>
      <w:r>
        <w:rPr>
          <w:spacing w:val="80"/>
        </w:rPr>
        <w:t> </w:t>
      </w:r>
      <w:r>
        <w:rPr/>
        <w:t>к</w:t>
      </w:r>
      <w:r>
        <w:rPr>
          <w:spacing w:val="80"/>
        </w:rPr>
        <w:t> </w:t>
      </w:r>
      <w:r>
        <w:rPr/>
        <w:t>буддийской</w:t>
      </w:r>
      <w:r>
        <w:rPr>
          <w:spacing w:val="80"/>
        </w:rPr>
        <w:t> </w:t>
      </w:r>
      <w:r>
        <w:rPr/>
        <w:t>общине,</w:t>
      </w:r>
      <w:r>
        <w:rPr>
          <w:spacing w:val="80"/>
        </w:rPr>
        <w:t> </w:t>
      </w:r>
      <w:r>
        <w:rPr/>
        <w:t>где</w:t>
      </w:r>
      <w:r>
        <w:rPr>
          <w:spacing w:val="80"/>
        </w:rPr>
        <w:t> </w:t>
      </w:r>
      <w:r>
        <w:rPr/>
        <w:t>не проводили</w:t>
      </w:r>
      <w:r>
        <w:rPr>
          <w:spacing w:val="-9"/>
        </w:rPr>
        <w:t> </w:t>
      </w:r>
      <w:r>
        <w:rPr/>
        <w:t>реформ</w:t>
      </w:r>
      <w:r>
        <w:rPr>
          <w:spacing w:val="-9"/>
        </w:rPr>
        <w:t> </w:t>
      </w:r>
      <w:r>
        <w:rPr/>
        <w:t>и</w:t>
      </w:r>
      <w:r>
        <w:rPr>
          <w:spacing w:val="-9"/>
        </w:rPr>
        <w:t> </w:t>
      </w:r>
      <w:r>
        <w:rPr/>
        <w:t>возврата</w:t>
      </w:r>
      <w:r>
        <w:rPr>
          <w:spacing w:val="-8"/>
        </w:rPr>
        <w:t> </w:t>
      </w:r>
      <w:r>
        <w:rPr/>
        <w:t>к</w:t>
      </w:r>
      <w:r>
        <w:rPr>
          <w:spacing w:val="-8"/>
        </w:rPr>
        <w:t> </w:t>
      </w:r>
      <w:r>
        <w:rPr/>
        <w:t>традициям,</w:t>
      </w:r>
      <w:r>
        <w:rPr>
          <w:spacing w:val="-9"/>
        </w:rPr>
        <w:t> </w:t>
      </w:r>
      <w:r>
        <w:rPr/>
        <w:t>подобно</w:t>
      </w:r>
      <w:r>
        <w:rPr>
          <w:spacing w:val="-8"/>
        </w:rPr>
        <w:t> </w:t>
      </w:r>
      <w:r>
        <w:rPr/>
        <w:t>Южной</w:t>
      </w:r>
      <w:r>
        <w:rPr>
          <w:spacing w:val="-9"/>
        </w:rPr>
        <w:t> </w:t>
      </w:r>
      <w:r>
        <w:rPr/>
        <w:t>Корее. </w:t>
      </w:r>
      <w:r>
        <w:rPr>
          <w:spacing w:val="-2"/>
        </w:rPr>
        <w:t>Японцы</w:t>
      </w:r>
      <w:r>
        <w:rPr/>
        <w:tab/>
      </w:r>
      <w:r>
        <w:rPr>
          <w:spacing w:val="-10"/>
        </w:rPr>
        <w:t>в</w:t>
      </w:r>
      <w:r>
        <w:rPr/>
        <w:tab/>
      </w:r>
      <w:r>
        <w:rPr>
          <w:spacing w:val="-2"/>
        </w:rPr>
        <w:t>колониальный</w:t>
      </w:r>
      <w:r>
        <w:rPr/>
        <w:tab/>
      </w:r>
      <w:r>
        <w:rPr>
          <w:spacing w:val="-2"/>
        </w:rPr>
        <w:t>период</w:t>
      </w:r>
      <w:r>
        <w:rPr/>
        <w:tab/>
      </w:r>
      <w:r>
        <w:rPr>
          <w:spacing w:val="-2"/>
        </w:rPr>
        <w:t>стимулировали </w:t>
      </w:r>
      <w:r>
        <w:rPr/>
        <w:t>отступление</w:t>
      </w:r>
      <w:r>
        <w:rPr>
          <w:spacing w:val="40"/>
        </w:rPr>
        <w:t> </w:t>
      </w:r>
      <w:r>
        <w:rPr/>
        <w:t>монахов</w:t>
      </w:r>
      <w:r>
        <w:rPr>
          <w:spacing w:val="40"/>
        </w:rPr>
        <w:t> </w:t>
      </w:r>
      <w:r>
        <w:rPr/>
        <w:t>от</w:t>
      </w:r>
      <w:r>
        <w:rPr>
          <w:spacing w:val="40"/>
        </w:rPr>
        <w:t> </w:t>
      </w:r>
      <w:r>
        <w:rPr/>
        <w:t>их</w:t>
      </w:r>
      <w:r>
        <w:rPr>
          <w:spacing w:val="40"/>
        </w:rPr>
        <w:t> </w:t>
      </w:r>
      <w:r>
        <w:rPr/>
        <w:t>традиционных</w:t>
      </w:r>
      <w:r>
        <w:rPr>
          <w:spacing w:val="40"/>
        </w:rPr>
        <w:t> </w:t>
      </w:r>
      <w:r>
        <w:rPr/>
        <w:t>ценностей.</w:t>
      </w:r>
      <w:r>
        <w:rPr>
          <w:spacing w:val="40"/>
        </w:rPr>
        <w:t> </w:t>
      </w:r>
      <w:r>
        <w:rPr/>
        <w:t>Женатые монахи</w:t>
      </w:r>
      <w:r>
        <w:rPr>
          <w:spacing w:val="33"/>
        </w:rPr>
        <w:t> </w:t>
      </w:r>
      <w:r>
        <w:rPr/>
        <w:t>теряли</w:t>
      </w:r>
      <w:r>
        <w:rPr>
          <w:spacing w:val="33"/>
        </w:rPr>
        <w:t> </w:t>
      </w:r>
      <w:r>
        <w:rPr/>
        <w:t>возможность</w:t>
      </w:r>
      <w:r>
        <w:rPr>
          <w:spacing w:val="33"/>
        </w:rPr>
        <w:t> </w:t>
      </w:r>
      <w:r>
        <w:rPr/>
        <w:t>полной</w:t>
      </w:r>
      <w:r>
        <w:rPr>
          <w:spacing w:val="30"/>
        </w:rPr>
        <w:t> </w:t>
      </w:r>
      <w:r>
        <w:rPr/>
        <w:t>аскезы,</w:t>
      </w:r>
      <w:r>
        <w:rPr>
          <w:spacing w:val="33"/>
        </w:rPr>
        <w:t> </w:t>
      </w:r>
      <w:r>
        <w:rPr/>
        <w:t>сосредотачиваясь</w:t>
      </w:r>
      <w:r>
        <w:rPr>
          <w:spacing w:val="30"/>
        </w:rPr>
        <w:t> </w:t>
      </w:r>
      <w:r>
        <w:rPr/>
        <w:t>на семье,</w:t>
      </w:r>
      <w:r>
        <w:rPr>
          <w:spacing w:val="37"/>
        </w:rPr>
        <w:t> </w:t>
      </w:r>
      <w:r>
        <w:rPr/>
        <w:t>что</w:t>
      </w:r>
      <w:r>
        <w:rPr>
          <w:spacing w:val="37"/>
        </w:rPr>
        <w:t> </w:t>
      </w:r>
      <w:r>
        <w:rPr/>
        <w:t>влекло</w:t>
      </w:r>
      <w:r>
        <w:rPr>
          <w:spacing w:val="38"/>
        </w:rPr>
        <w:t> </w:t>
      </w:r>
      <w:r>
        <w:rPr/>
        <w:t>сдвиги</w:t>
      </w:r>
      <w:r>
        <w:rPr>
          <w:spacing w:val="37"/>
        </w:rPr>
        <w:t> </w:t>
      </w:r>
      <w:r>
        <w:rPr/>
        <w:t>в</w:t>
      </w:r>
      <w:r>
        <w:rPr>
          <w:spacing w:val="36"/>
        </w:rPr>
        <w:t> </w:t>
      </w:r>
      <w:r>
        <w:rPr/>
        <w:t>их</w:t>
      </w:r>
      <w:r>
        <w:rPr>
          <w:spacing w:val="37"/>
        </w:rPr>
        <w:t> </w:t>
      </w:r>
      <w:r>
        <w:rPr/>
        <w:t>повседневности.</w:t>
      </w:r>
      <w:r>
        <w:rPr>
          <w:spacing w:val="37"/>
        </w:rPr>
        <w:t> </w:t>
      </w:r>
      <w:r>
        <w:rPr/>
        <w:t>Им</w:t>
      </w:r>
      <w:r>
        <w:rPr>
          <w:spacing w:val="37"/>
        </w:rPr>
        <w:t> </w:t>
      </w:r>
      <w:r>
        <w:rPr/>
        <w:t>приходилось обеспечивать жен и детей, а храмы нередко становились местами продажи</w:t>
      </w:r>
      <w:r>
        <w:rPr>
          <w:spacing w:val="-11"/>
        </w:rPr>
        <w:t> </w:t>
      </w:r>
      <w:r>
        <w:rPr/>
        <w:t>мяса</w:t>
      </w:r>
      <w:r>
        <w:rPr>
          <w:spacing w:val="-10"/>
        </w:rPr>
        <w:t> </w:t>
      </w:r>
      <w:r>
        <w:rPr/>
        <w:t>и</w:t>
      </w:r>
      <w:r>
        <w:rPr>
          <w:spacing w:val="-11"/>
        </w:rPr>
        <w:t> </w:t>
      </w:r>
      <w:r>
        <w:rPr/>
        <w:t>спиртного.</w:t>
      </w:r>
      <w:r>
        <w:rPr>
          <w:spacing w:val="-11"/>
        </w:rPr>
        <w:t> </w:t>
      </w:r>
      <w:r>
        <w:rPr/>
        <w:t>В</w:t>
      </w:r>
      <w:r>
        <w:rPr>
          <w:spacing w:val="-11"/>
        </w:rPr>
        <w:t> </w:t>
      </w:r>
      <w:r>
        <w:rPr/>
        <w:t>итоге</w:t>
      </w:r>
      <w:r>
        <w:rPr>
          <w:spacing w:val="-10"/>
        </w:rPr>
        <w:t> </w:t>
      </w:r>
      <w:r>
        <w:rPr/>
        <w:t>престиж</w:t>
      </w:r>
      <w:r>
        <w:rPr>
          <w:spacing w:val="-10"/>
        </w:rPr>
        <w:t> </w:t>
      </w:r>
      <w:r>
        <w:rPr/>
        <w:t>монахов</w:t>
      </w:r>
      <w:r>
        <w:rPr>
          <w:spacing w:val="-12"/>
        </w:rPr>
        <w:t> </w:t>
      </w:r>
      <w:r>
        <w:rPr/>
        <w:t>падал,</w:t>
      </w:r>
      <w:r>
        <w:rPr>
          <w:spacing w:val="-11"/>
        </w:rPr>
        <w:t> </w:t>
      </w:r>
      <w:r>
        <w:rPr/>
        <w:t>обычаи забывались, иные отращивали волосы, надевали западную одежду [31].</w:t>
      </w:r>
      <w:r>
        <w:rPr>
          <w:spacing w:val="32"/>
        </w:rPr>
        <w:t> </w:t>
      </w:r>
      <w:r>
        <w:rPr/>
        <w:t>Отсюда</w:t>
      </w:r>
      <w:r>
        <w:rPr>
          <w:spacing w:val="33"/>
        </w:rPr>
        <w:t> </w:t>
      </w:r>
      <w:r>
        <w:rPr/>
        <w:t>следует</w:t>
      </w:r>
      <w:r>
        <w:rPr>
          <w:spacing w:val="32"/>
        </w:rPr>
        <w:t> </w:t>
      </w:r>
      <w:r>
        <w:rPr/>
        <w:t>вывод,</w:t>
      </w:r>
      <w:r>
        <w:rPr>
          <w:spacing w:val="33"/>
        </w:rPr>
        <w:t> </w:t>
      </w:r>
      <w:r>
        <w:rPr/>
        <w:t>что</w:t>
      </w:r>
      <w:r>
        <w:rPr>
          <w:spacing w:val="32"/>
        </w:rPr>
        <w:t> </w:t>
      </w:r>
      <w:r>
        <w:rPr/>
        <w:t>в</w:t>
      </w:r>
      <w:r>
        <w:rPr>
          <w:spacing w:val="31"/>
        </w:rPr>
        <w:t> </w:t>
      </w:r>
      <w:r>
        <w:rPr/>
        <w:t>КНДР</w:t>
      </w:r>
      <w:r>
        <w:rPr>
          <w:spacing w:val="33"/>
        </w:rPr>
        <w:t> </w:t>
      </w:r>
      <w:r>
        <w:rPr/>
        <w:t>не</w:t>
      </w:r>
      <w:r>
        <w:rPr>
          <w:spacing w:val="32"/>
        </w:rPr>
        <w:t> </w:t>
      </w:r>
      <w:r>
        <w:rPr/>
        <w:t>пытались</w:t>
      </w:r>
      <w:r>
        <w:rPr>
          <w:spacing w:val="33"/>
        </w:rPr>
        <w:t> </w:t>
      </w:r>
      <w:r>
        <w:rPr/>
        <w:t>устранять элементы,</w:t>
      </w:r>
      <w:r>
        <w:rPr>
          <w:spacing w:val="40"/>
        </w:rPr>
        <w:t> </w:t>
      </w:r>
      <w:r>
        <w:rPr/>
        <w:t>не</w:t>
      </w:r>
      <w:r>
        <w:rPr>
          <w:spacing w:val="40"/>
        </w:rPr>
        <w:t> </w:t>
      </w:r>
      <w:r>
        <w:rPr/>
        <w:t>соответствующие</w:t>
      </w:r>
      <w:r>
        <w:rPr>
          <w:spacing w:val="40"/>
        </w:rPr>
        <w:t> </w:t>
      </w:r>
      <w:r>
        <w:rPr/>
        <w:t>традициям,</w:t>
      </w:r>
      <w:r>
        <w:rPr>
          <w:spacing w:val="40"/>
        </w:rPr>
        <w:t> </w:t>
      </w:r>
      <w:r>
        <w:rPr/>
        <w:t>но</w:t>
      </w:r>
      <w:r>
        <w:rPr>
          <w:spacing w:val="40"/>
        </w:rPr>
        <w:t> </w:t>
      </w:r>
      <w:r>
        <w:rPr/>
        <w:t>укоренившиеся</w:t>
      </w:r>
      <w:r>
        <w:rPr>
          <w:spacing w:val="40"/>
        </w:rPr>
        <w:t> </w:t>
      </w:r>
      <w:r>
        <w:rPr/>
        <w:t>в </w:t>
      </w:r>
      <w:r>
        <w:rPr>
          <w:spacing w:val="-2"/>
        </w:rPr>
        <w:t>колониальную</w:t>
      </w:r>
      <w:r>
        <w:rPr>
          <w:spacing w:val="-5"/>
        </w:rPr>
        <w:t> </w:t>
      </w:r>
      <w:r>
        <w:rPr>
          <w:spacing w:val="-2"/>
        </w:rPr>
        <w:t>эпоху.</w:t>
      </w:r>
      <w:r>
        <w:rPr>
          <w:spacing w:val="-6"/>
        </w:rPr>
        <w:t> </w:t>
      </w:r>
      <w:r>
        <w:rPr>
          <w:spacing w:val="-2"/>
        </w:rPr>
        <w:t>Монахи по-прежнему</w:t>
      </w:r>
      <w:r>
        <w:rPr>
          <w:spacing w:val="-5"/>
        </w:rPr>
        <w:t> </w:t>
      </w:r>
      <w:r>
        <w:rPr>
          <w:spacing w:val="-2"/>
        </w:rPr>
        <w:t>женились, работали</w:t>
      </w:r>
      <w:r>
        <w:rPr>
          <w:spacing w:val="-1"/>
        </w:rPr>
        <w:t> </w:t>
      </w:r>
      <w:r>
        <w:rPr>
          <w:spacing w:val="-5"/>
        </w:rPr>
        <w:t>для</w:t>
      </w:r>
    </w:p>
    <w:p>
      <w:pPr>
        <w:pStyle w:val="BodyText"/>
        <w:spacing w:line="252" w:lineRule="exact" w:before="1"/>
      </w:pPr>
      <w:r>
        <w:rPr/>
        <w:t>обеспечения</w:t>
      </w:r>
      <w:r>
        <w:rPr>
          <w:spacing w:val="-6"/>
        </w:rPr>
        <w:t> </w:t>
      </w:r>
      <w:r>
        <w:rPr/>
        <w:t>семьи,</w:t>
      </w:r>
      <w:r>
        <w:rPr>
          <w:spacing w:val="-5"/>
        </w:rPr>
        <w:t> </w:t>
      </w:r>
      <w:r>
        <w:rPr/>
        <w:t>отклоняясь</w:t>
      </w:r>
      <w:r>
        <w:rPr>
          <w:spacing w:val="-5"/>
        </w:rPr>
        <w:t> </w:t>
      </w:r>
      <w:r>
        <w:rPr/>
        <w:t>от</w:t>
      </w:r>
      <w:r>
        <w:rPr>
          <w:spacing w:val="-5"/>
        </w:rPr>
        <w:t> </w:t>
      </w:r>
      <w:r>
        <w:rPr/>
        <w:t>монашеских</w:t>
      </w:r>
      <w:r>
        <w:rPr>
          <w:spacing w:val="-5"/>
        </w:rPr>
        <w:t> </w:t>
      </w:r>
      <w:r>
        <w:rPr>
          <w:spacing w:val="-2"/>
        </w:rPr>
        <w:t>предписаний.</w:t>
      </w:r>
    </w:p>
    <w:p>
      <w:pPr>
        <w:pStyle w:val="BodyText"/>
        <w:ind w:right="560" w:firstLine="707"/>
      </w:pPr>
      <w:r>
        <w:rPr/>
        <w:t>Религия в КНДР имела полугосударственный и полурелигиозный тип организации. Северокорейская буддийская федерация</w:t>
      </w:r>
      <w:r>
        <w:rPr>
          <w:spacing w:val="-7"/>
        </w:rPr>
        <w:t> </w:t>
      </w:r>
      <w:r>
        <w:rPr/>
        <w:t>первоначально</w:t>
      </w:r>
      <w:r>
        <w:rPr>
          <w:spacing w:val="-9"/>
        </w:rPr>
        <w:t> </w:t>
      </w:r>
      <w:r>
        <w:rPr/>
        <w:t>возникла</w:t>
      </w:r>
      <w:r>
        <w:rPr>
          <w:spacing w:val="-8"/>
        </w:rPr>
        <w:t> </w:t>
      </w:r>
      <w:r>
        <w:rPr/>
        <w:t>как</w:t>
      </w:r>
      <w:r>
        <w:rPr>
          <w:spacing w:val="-6"/>
        </w:rPr>
        <w:t> </w:t>
      </w:r>
      <w:r>
        <w:rPr/>
        <w:t>вспомогательная</w:t>
      </w:r>
      <w:r>
        <w:rPr>
          <w:spacing w:val="-6"/>
        </w:rPr>
        <w:t> </w:t>
      </w:r>
      <w:r>
        <w:rPr/>
        <w:t>структура Трудовой партии Кореи для содействия социальным преобразованиям северокорейского правительства. Продолжение ее деятельности определялось потребностью в международных и межкорейских связях, включая религиозные аспекты. Впрочем, до 1990-х годов Федерация преимущественно сохраняла светский уклон, и только после 1996 года, с выпуском первых студентов Буддийской академии, проявились заметные религиозные черты.</w:t>
      </w:r>
    </w:p>
    <w:p>
      <w:pPr>
        <w:pStyle w:val="BodyText"/>
        <w:spacing w:line="213" w:lineRule="auto" w:before="22"/>
        <w:ind w:right="559" w:firstLine="707"/>
      </w:pPr>
      <w:r>
        <w:rPr/>
        <w:t>В Северной Корее отсутствовали буддийские ордена, и доктрина монахов Федерации опирается на принципы Алмазной сутры. Такое положение дел разделял Пак Тхэхва (</w:t>
      </w:r>
      <w:r>
        <w:rPr>
          <w:rFonts w:ascii="Malgun Gothic" w:hAnsi="Malgun Gothic" w:eastAsia="Malgun Gothic"/>
          <w:sz w:val="20"/>
        </w:rPr>
        <w:t>박태화</w:t>
      </w:r>
      <w:r>
        <w:rPr/>
        <w:t>) (1919- 2005),</w:t>
      </w:r>
      <w:r>
        <w:rPr>
          <w:spacing w:val="64"/>
        </w:rPr>
        <w:t>   </w:t>
      </w:r>
      <w:r>
        <w:rPr/>
        <w:t>глава</w:t>
      </w:r>
      <w:r>
        <w:rPr>
          <w:spacing w:val="64"/>
        </w:rPr>
        <w:t>   </w:t>
      </w:r>
      <w:r>
        <w:rPr/>
        <w:t>Северокорейской</w:t>
      </w:r>
      <w:r>
        <w:rPr>
          <w:spacing w:val="65"/>
        </w:rPr>
        <w:t>   </w:t>
      </w:r>
      <w:r>
        <w:rPr/>
        <w:t>буддийской</w:t>
      </w:r>
      <w:r>
        <w:rPr>
          <w:spacing w:val="64"/>
        </w:rPr>
        <w:t>   </w:t>
      </w:r>
      <w:r>
        <w:rPr>
          <w:spacing w:val="-2"/>
        </w:rPr>
        <w:t>федерации,</w:t>
      </w:r>
    </w:p>
    <w:p>
      <w:pPr>
        <w:pStyle w:val="BodyText"/>
        <w:spacing w:after="0" w:line="213" w:lineRule="auto"/>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1"/>
        <w:ind w:left="0"/>
        <w:jc w:val="left"/>
        <w:rPr>
          <w:sz w:val="16"/>
        </w:rPr>
      </w:pPr>
    </w:p>
    <w:p>
      <w:pPr>
        <w:pStyle w:val="BodyText"/>
        <w:spacing w:before="1"/>
        <w:ind w:right="561"/>
      </w:pPr>
      <w:r>
        <w:rPr/>
        <w:t>утверждавший, что буддизм КНДР коренится в традиции школы Чоге. Он указывал, что ключевыми текстами ордена, аналогично южнокорейскому</w:t>
      </w:r>
      <w:r>
        <w:rPr>
          <w:spacing w:val="-14"/>
        </w:rPr>
        <w:t> </w:t>
      </w:r>
      <w:r>
        <w:rPr/>
        <w:t>варианту,</w:t>
      </w:r>
      <w:r>
        <w:rPr>
          <w:spacing w:val="-14"/>
        </w:rPr>
        <w:t> </w:t>
      </w:r>
      <w:r>
        <w:rPr/>
        <w:t>служат</w:t>
      </w:r>
      <w:r>
        <w:rPr>
          <w:spacing w:val="-14"/>
        </w:rPr>
        <w:t> </w:t>
      </w:r>
      <w:r>
        <w:rPr/>
        <w:t>Алмазная</w:t>
      </w:r>
      <w:r>
        <w:rPr>
          <w:spacing w:val="-13"/>
        </w:rPr>
        <w:t> </w:t>
      </w:r>
      <w:r>
        <w:rPr/>
        <w:t>сутра</w:t>
      </w:r>
      <w:r>
        <w:rPr>
          <w:spacing w:val="-14"/>
        </w:rPr>
        <w:t> </w:t>
      </w:r>
      <w:r>
        <w:rPr/>
        <w:t>и</w:t>
      </w:r>
      <w:r>
        <w:rPr>
          <w:spacing w:val="-14"/>
        </w:rPr>
        <w:t> </w:t>
      </w:r>
      <w:r>
        <w:rPr/>
        <w:t>Сутра</w:t>
      </w:r>
      <w:r>
        <w:rPr>
          <w:spacing w:val="-14"/>
        </w:rPr>
        <w:t> </w:t>
      </w:r>
      <w:r>
        <w:rPr/>
        <w:t>Сердца. По его словам, линия дхармы в северокорейском буддизме идентична южной, а его суть совпадает с орденом Чоге, олицетворяющим буддизм Южной Кореи [13].</w:t>
      </w:r>
    </w:p>
    <w:p>
      <w:pPr>
        <w:pStyle w:val="BodyText"/>
        <w:spacing w:line="192" w:lineRule="auto" w:before="42"/>
        <w:ind w:right="561" w:firstLine="707"/>
      </w:pPr>
      <w:r>
        <w:rPr/>
        <w:t>По установкам Северокорейской буддийской федерации, в КНДР сохранялся традиционный буддизм школ Сон (</w:t>
      </w:r>
      <w:r>
        <w:rPr>
          <w:rFonts w:ascii="Malgun Gothic" w:hAnsi="Malgun Gothic" w:eastAsia="Malgun Gothic"/>
          <w:sz w:val="20"/>
        </w:rPr>
        <w:t>선</w:t>
      </w:r>
      <w:r>
        <w:rPr/>
        <w:t>), мастера медитации, и Кё (</w:t>
      </w:r>
      <w:r>
        <w:rPr>
          <w:rFonts w:ascii="Malgun Gothic" w:hAnsi="Malgun Gothic" w:eastAsia="Malgun Gothic"/>
          <w:sz w:val="20"/>
        </w:rPr>
        <w:t>교</w:t>
      </w:r>
      <w:r>
        <w:rPr/>
        <w:t>), монахи-догматики. Будда – центральная фигура почитания, что способствует «патриотическому буддизму» (эгук</w:t>
      </w:r>
      <w:r>
        <w:rPr>
          <w:spacing w:val="7"/>
        </w:rPr>
        <w:t> </w:t>
      </w:r>
      <w:r>
        <w:rPr/>
        <w:t>пульгё/</w:t>
      </w:r>
      <w:r>
        <w:rPr>
          <w:spacing w:val="12"/>
        </w:rPr>
        <w:t> </w:t>
      </w:r>
      <w:r>
        <w:rPr>
          <w:rFonts w:ascii="Malgun Gothic" w:hAnsi="Malgun Gothic" w:eastAsia="Malgun Gothic"/>
          <w:sz w:val="20"/>
        </w:rPr>
        <w:t>애국불교</w:t>
      </w:r>
      <w:r>
        <w:rPr/>
        <w:t>)</w:t>
      </w:r>
      <w:r>
        <w:rPr>
          <w:spacing w:val="10"/>
        </w:rPr>
        <w:t> </w:t>
      </w:r>
      <w:r>
        <w:rPr/>
        <w:t>эпох</w:t>
      </w:r>
      <w:r>
        <w:rPr>
          <w:spacing w:val="9"/>
        </w:rPr>
        <w:t> </w:t>
      </w:r>
      <w:r>
        <w:rPr/>
        <w:t>Объединенного</w:t>
      </w:r>
      <w:r>
        <w:rPr>
          <w:spacing w:val="10"/>
        </w:rPr>
        <w:t> </w:t>
      </w:r>
      <w:r>
        <w:rPr/>
        <w:t>Силла,</w:t>
      </w:r>
      <w:r>
        <w:rPr>
          <w:spacing w:val="9"/>
        </w:rPr>
        <w:t> </w:t>
      </w:r>
      <w:r>
        <w:rPr/>
        <w:t>Корё</w:t>
      </w:r>
      <w:r>
        <w:rPr>
          <w:spacing w:val="9"/>
        </w:rPr>
        <w:t> </w:t>
      </w:r>
      <w:r>
        <w:rPr/>
        <w:t>и</w:t>
      </w:r>
      <w:r>
        <w:rPr>
          <w:spacing w:val="9"/>
        </w:rPr>
        <w:t> </w:t>
      </w:r>
      <w:r>
        <w:rPr>
          <w:spacing w:val="-2"/>
        </w:rPr>
        <w:t>Чосон.</w:t>
      </w:r>
    </w:p>
    <w:p>
      <w:pPr>
        <w:pStyle w:val="BodyText"/>
        <w:spacing w:line="233" w:lineRule="exact"/>
      </w:pPr>
      <w:r>
        <w:rPr/>
        <w:t>Поскольку</w:t>
      </w:r>
      <w:r>
        <w:rPr>
          <w:spacing w:val="12"/>
        </w:rPr>
        <w:t> </w:t>
      </w:r>
      <w:r>
        <w:rPr/>
        <w:t>Северная</w:t>
      </w:r>
      <w:r>
        <w:rPr>
          <w:spacing w:val="14"/>
        </w:rPr>
        <w:t> </w:t>
      </w:r>
      <w:r>
        <w:rPr/>
        <w:t>Корея</w:t>
      </w:r>
      <w:r>
        <w:rPr>
          <w:spacing w:val="14"/>
        </w:rPr>
        <w:t> </w:t>
      </w:r>
      <w:r>
        <w:rPr/>
        <w:t>проводила</w:t>
      </w:r>
      <w:r>
        <w:rPr>
          <w:spacing w:val="14"/>
        </w:rPr>
        <w:t> </w:t>
      </w:r>
      <w:r>
        <w:rPr/>
        <w:t>курс</w:t>
      </w:r>
      <w:r>
        <w:rPr>
          <w:spacing w:val="15"/>
        </w:rPr>
        <w:t> </w:t>
      </w:r>
      <w:r>
        <w:rPr/>
        <w:t>на</w:t>
      </w:r>
      <w:r>
        <w:rPr>
          <w:spacing w:val="15"/>
        </w:rPr>
        <w:t> </w:t>
      </w:r>
      <w:r>
        <w:rPr/>
        <w:t>создание</w:t>
      </w:r>
      <w:r>
        <w:rPr>
          <w:spacing w:val="15"/>
        </w:rPr>
        <w:t> </w:t>
      </w:r>
      <w:r>
        <w:rPr>
          <w:spacing w:val="-2"/>
        </w:rPr>
        <w:t>светского</w:t>
      </w:r>
    </w:p>
    <w:p>
      <w:pPr>
        <w:pStyle w:val="BodyText"/>
        <w:tabs>
          <w:tab w:pos="1033" w:val="left" w:leader="none"/>
          <w:tab w:pos="2616" w:val="left" w:leader="none"/>
          <w:tab w:pos="3437" w:val="left" w:leader="none"/>
          <w:tab w:pos="5317" w:val="left" w:leader="none"/>
        </w:tabs>
        <w:spacing w:before="1"/>
        <w:ind w:right="564"/>
        <w:jc w:val="right"/>
      </w:pPr>
      <w:r>
        <w:rPr/>
        <w:t>общества</w:t>
      </w:r>
      <w:r>
        <w:rPr>
          <w:spacing w:val="-7"/>
        </w:rPr>
        <w:t> </w:t>
      </w:r>
      <w:r>
        <w:rPr/>
        <w:t>трудящихся,</w:t>
      </w:r>
      <w:r>
        <w:rPr>
          <w:spacing w:val="-7"/>
        </w:rPr>
        <w:t> </w:t>
      </w:r>
      <w:r>
        <w:rPr/>
        <w:t>религия</w:t>
      </w:r>
      <w:r>
        <w:rPr>
          <w:spacing w:val="-8"/>
        </w:rPr>
        <w:t> </w:t>
      </w:r>
      <w:r>
        <w:rPr/>
        <w:t>и</w:t>
      </w:r>
      <w:r>
        <w:rPr>
          <w:spacing w:val="-7"/>
        </w:rPr>
        <w:t> </w:t>
      </w:r>
      <w:r>
        <w:rPr/>
        <w:t>духовность</w:t>
      </w:r>
      <w:r>
        <w:rPr>
          <w:spacing w:val="-7"/>
        </w:rPr>
        <w:t> </w:t>
      </w:r>
      <w:r>
        <w:rPr/>
        <w:t>не</w:t>
      </w:r>
      <w:r>
        <w:rPr>
          <w:spacing w:val="-9"/>
        </w:rPr>
        <w:t> </w:t>
      </w:r>
      <w:r>
        <w:rPr/>
        <w:t>были</w:t>
      </w:r>
      <w:r>
        <w:rPr>
          <w:spacing w:val="-7"/>
        </w:rPr>
        <w:t> </w:t>
      </w:r>
      <w:r>
        <w:rPr/>
        <w:t>в</w:t>
      </w:r>
      <w:r>
        <w:rPr>
          <w:spacing w:val="-8"/>
        </w:rPr>
        <w:t> </w:t>
      </w:r>
      <w:r>
        <w:rPr/>
        <w:t>приоритете. </w:t>
      </w:r>
      <w:r>
        <w:rPr>
          <w:spacing w:val="-6"/>
        </w:rPr>
        <w:t>На</w:t>
      </w:r>
      <w:r>
        <w:rPr/>
        <w:tab/>
      </w:r>
      <w:r>
        <w:rPr>
          <w:spacing w:val="-2"/>
        </w:rPr>
        <w:t>формирование</w:t>
      </w:r>
      <w:r>
        <w:rPr/>
        <w:tab/>
      </w:r>
      <w:r>
        <w:rPr>
          <w:spacing w:val="-2"/>
        </w:rPr>
        <w:t>образа</w:t>
      </w:r>
      <w:r>
        <w:rPr/>
        <w:tab/>
      </w:r>
      <w:r>
        <w:rPr>
          <w:spacing w:val="-2"/>
        </w:rPr>
        <w:t>северокорейского</w:t>
      </w:r>
      <w:r>
        <w:rPr/>
        <w:tab/>
      </w:r>
      <w:r>
        <w:rPr>
          <w:spacing w:val="-2"/>
        </w:rPr>
        <w:t>буддизма </w:t>
      </w:r>
      <w:r>
        <w:rPr/>
        <w:t>повлияли</w:t>
      </w:r>
      <w:r>
        <w:rPr>
          <w:spacing w:val="40"/>
        </w:rPr>
        <w:t> </w:t>
      </w:r>
      <w:r>
        <w:rPr/>
        <w:t>активизировавшиеся</w:t>
      </w:r>
      <w:r>
        <w:rPr>
          <w:spacing w:val="40"/>
        </w:rPr>
        <w:t> </w:t>
      </w:r>
      <w:r>
        <w:rPr/>
        <w:t>в</w:t>
      </w:r>
      <w:r>
        <w:rPr>
          <w:spacing w:val="40"/>
        </w:rPr>
        <w:t> </w:t>
      </w:r>
      <w:r>
        <w:rPr/>
        <w:t>1980-1990-е</w:t>
      </w:r>
      <w:r>
        <w:rPr>
          <w:spacing w:val="40"/>
        </w:rPr>
        <w:t> </w:t>
      </w:r>
      <w:r>
        <w:rPr/>
        <w:t>годы</w:t>
      </w:r>
      <w:r>
        <w:rPr>
          <w:spacing w:val="40"/>
        </w:rPr>
        <w:t> </w:t>
      </w:r>
      <w:r>
        <w:rPr/>
        <w:t>контакты</w:t>
      </w:r>
      <w:r>
        <w:rPr>
          <w:spacing w:val="40"/>
        </w:rPr>
        <w:t> </w:t>
      </w:r>
      <w:r>
        <w:rPr/>
        <w:t>с</w:t>
      </w:r>
      <w:r>
        <w:rPr>
          <w:spacing w:val="40"/>
        </w:rPr>
        <w:t> </w:t>
      </w:r>
      <w:r>
        <w:rPr/>
        <w:t>южнокорейскими</w:t>
      </w:r>
      <w:r>
        <w:rPr>
          <w:spacing w:val="72"/>
        </w:rPr>
        <w:t> </w:t>
      </w:r>
      <w:r>
        <w:rPr/>
        <w:t>буддистами</w:t>
      </w:r>
      <w:r>
        <w:rPr>
          <w:spacing w:val="74"/>
        </w:rPr>
        <w:t> </w:t>
      </w:r>
      <w:r>
        <w:rPr/>
        <w:t>в</w:t>
      </w:r>
      <w:r>
        <w:rPr>
          <w:spacing w:val="74"/>
        </w:rPr>
        <w:t> </w:t>
      </w:r>
      <w:r>
        <w:rPr/>
        <w:t>рамках</w:t>
      </w:r>
      <w:r>
        <w:rPr>
          <w:spacing w:val="75"/>
        </w:rPr>
        <w:t> </w:t>
      </w:r>
      <w:r>
        <w:rPr/>
        <w:t>политики</w:t>
      </w:r>
      <w:r>
        <w:rPr>
          <w:spacing w:val="75"/>
        </w:rPr>
        <w:t> </w:t>
      </w:r>
      <w:r>
        <w:rPr>
          <w:spacing w:val="-2"/>
        </w:rPr>
        <w:t>«Солнечного</w:t>
      </w:r>
    </w:p>
    <w:p>
      <w:pPr>
        <w:pStyle w:val="BodyText"/>
        <w:spacing w:line="283" w:lineRule="exact"/>
        <w:jc w:val="left"/>
      </w:pPr>
      <w:r>
        <w:rPr/>
        <w:t>света»</w:t>
      </w:r>
      <w:r>
        <w:rPr>
          <w:spacing w:val="16"/>
        </w:rPr>
        <w:t> </w:t>
      </w:r>
      <w:r>
        <w:rPr/>
        <w:t>(</w:t>
      </w:r>
      <w:r>
        <w:rPr>
          <w:rFonts w:ascii="Malgun Gothic" w:hAnsi="Malgun Gothic" w:eastAsia="Malgun Gothic"/>
          <w:sz w:val="20"/>
        </w:rPr>
        <w:t>햇볕정책</w:t>
      </w:r>
      <w:r>
        <w:rPr/>
        <w:t>)</w:t>
      </w:r>
      <w:r>
        <w:rPr>
          <w:spacing w:val="21"/>
        </w:rPr>
        <w:t> </w:t>
      </w:r>
      <w:r>
        <w:rPr/>
        <w:t>президента</w:t>
      </w:r>
      <w:r>
        <w:rPr>
          <w:spacing w:val="21"/>
        </w:rPr>
        <w:t> </w:t>
      </w:r>
      <w:r>
        <w:rPr/>
        <w:t>Ким</w:t>
      </w:r>
      <w:r>
        <w:rPr>
          <w:spacing w:val="17"/>
        </w:rPr>
        <w:t> </w:t>
      </w:r>
      <w:r>
        <w:rPr/>
        <w:t>Дэ</w:t>
      </w:r>
      <w:r>
        <w:rPr>
          <w:spacing w:val="21"/>
        </w:rPr>
        <w:t> </w:t>
      </w:r>
      <w:r>
        <w:rPr/>
        <w:t>Чжуна</w:t>
      </w:r>
      <w:r>
        <w:rPr>
          <w:spacing w:val="18"/>
        </w:rPr>
        <w:t> </w:t>
      </w:r>
      <w:r>
        <w:rPr/>
        <w:t>[7].</w:t>
      </w:r>
      <w:r>
        <w:rPr>
          <w:spacing w:val="21"/>
        </w:rPr>
        <w:t> </w:t>
      </w:r>
      <w:r>
        <w:rPr/>
        <w:t>В</w:t>
      </w:r>
      <w:r>
        <w:rPr>
          <w:spacing w:val="17"/>
        </w:rPr>
        <w:t> </w:t>
      </w:r>
      <w:r>
        <w:rPr/>
        <w:t>частности,</w:t>
      </w:r>
      <w:r>
        <w:rPr>
          <w:spacing w:val="18"/>
        </w:rPr>
        <w:t> </w:t>
      </w:r>
      <w:r>
        <w:rPr>
          <w:spacing w:val="-5"/>
        </w:rPr>
        <w:t>ряд</w:t>
      </w:r>
    </w:p>
    <w:p>
      <w:pPr>
        <w:pStyle w:val="BodyText"/>
        <w:spacing w:line="233" w:lineRule="exact"/>
        <w:jc w:val="left"/>
      </w:pPr>
      <w:r>
        <w:rPr/>
        <w:t>терминов</w:t>
      </w:r>
      <w:r>
        <w:rPr>
          <w:spacing w:val="-6"/>
        </w:rPr>
        <w:t> </w:t>
      </w:r>
      <w:r>
        <w:rPr/>
        <w:t>северокорейского</w:t>
      </w:r>
      <w:r>
        <w:rPr>
          <w:spacing w:val="-4"/>
        </w:rPr>
        <w:t> </w:t>
      </w:r>
      <w:r>
        <w:rPr/>
        <w:t>буддизма</w:t>
      </w:r>
      <w:r>
        <w:rPr>
          <w:spacing w:val="-3"/>
        </w:rPr>
        <w:t> </w:t>
      </w:r>
      <w:r>
        <w:rPr/>
        <w:t>заменили</w:t>
      </w:r>
      <w:r>
        <w:rPr>
          <w:spacing w:val="-4"/>
        </w:rPr>
        <w:t> </w:t>
      </w:r>
      <w:r>
        <w:rPr/>
        <w:t>на</w:t>
      </w:r>
      <w:r>
        <w:rPr>
          <w:spacing w:val="-4"/>
        </w:rPr>
        <w:t> </w:t>
      </w:r>
      <w:r>
        <w:rPr>
          <w:spacing w:val="-2"/>
        </w:rPr>
        <w:t>южнокорейские</w:t>
      </w:r>
    </w:p>
    <w:p>
      <w:pPr>
        <w:pStyle w:val="BodyText"/>
        <w:spacing w:line="223" w:lineRule="exact" w:before="2"/>
        <w:jc w:val="left"/>
      </w:pPr>
      <w:r>
        <w:rPr/>
        <w:t>аналоги.</w:t>
      </w:r>
      <w:r>
        <w:rPr>
          <w:spacing w:val="59"/>
          <w:w w:val="150"/>
        </w:rPr>
        <w:t> </w:t>
      </w:r>
      <w:r>
        <w:rPr/>
        <w:t>К</w:t>
      </w:r>
      <w:r>
        <w:rPr>
          <w:spacing w:val="62"/>
          <w:w w:val="150"/>
        </w:rPr>
        <w:t> </w:t>
      </w:r>
      <w:r>
        <w:rPr/>
        <w:t>примеру,</w:t>
      </w:r>
      <w:r>
        <w:rPr>
          <w:spacing w:val="62"/>
          <w:w w:val="150"/>
        </w:rPr>
        <w:t> </w:t>
      </w:r>
      <w:r>
        <w:rPr/>
        <w:t>в</w:t>
      </w:r>
      <w:r>
        <w:rPr>
          <w:spacing w:val="60"/>
          <w:w w:val="150"/>
        </w:rPr>
        <w:t> </w:t>
      </w:r>
      <w:r>
        <w:rPr/>
        <w:t>1994</w:t>
      </w:r>
      <w:r>
        <w:rPr>
          <w:spacing w:val="62"/>
          <w:w w:val="150"/>
        </w:rPr>
        <w:t> </w:t>
      </w:r>
      <w:r>
        <w:rPr/>
        <w:t>году</w:t>
      </w:r>
      <w:r>
        <w:rPr>
          <w:spacing w:val="62"/>
          <w:w w:val="150"/>
        </w:rPr>
        <w:t> </w:t>
      </w:r>
      <w:r>
        <w:rPr/>
        <w:t>праздник</w:t>
      </w:r>
      <w:r>
        <w:rPr>
          <w:spacing w:val="63"/>
          <w:w w:val="150"/>
        </w:rPr>
        <w:t> </w:t>
      </w:r>
      <w:r>
        <w:rPr/>
        <w:t>рождения</w:t>
      </w:r>
      <w:r>
        <w:rPr>
          <w:spacing w:val="60"/>
          <w:w w:val="150"/>
        </w:rPr>
        <w:t> </w:t>
      </w:r>
      <w:r>
        <w:rPr>
          <w:spacing w:val="-2"/>
        </w:rPr>
        <w:t>Будды</w:t>
      </w:r>
    </w:p>
    <w:p>
      <w:pPr>
        <w:pStyle w:val="BodyText"/>
        <w:spacing w:line="189" w:lineRule="auto" w:before="26"/>
        <w:ind w:right="563"/>
      </w:pPr>
      <w:r>
        <w:rPr/>
        <w:t>«Пультханиль» (</w:t>
      </w:r>
      <w:r>
        <w:rPr>
          <w:rFonts w:ascii="Malgun Gothic" w:hAnsi="Malgun Gothic" w:eastAsia="Malgun Gothic"/>
          <w:sz w:val="20"/>
        </w:rPr>
        <w:t>불탄일</w:t>
      </w:r>
      <w:r>
        <w:rPr/>
        <w:t>) переименовали в «Пучхоним ошинналь» (</w:t>
      </w:r>
      <w:r>
        <w:rPr>
          <w:rFonts w:ascii="Malgun Gothic" w:hAnsi="Malgun Gothic" w:eastAsia="Malgun Gothic"/>
          <w:sz w:val="20"/>
        </w:rPr>
        <w:t>부처님오신날</w:t>
      </w:r>
      <w:r>
        <w:rPr/>
        <w:t>) («День прибытия Будды на Землю»). Кроме того, в церемонии</w:t>
      </w:r>
      <w:r>
        <w:rPr>
          <w:spacing w:val="23"/>
        </w:rPr>
        <w:t> </w:t>
      </w:r>
      <w:r>
        <w:rPr/>
        <w:t>Северной</w:t>
      </w:r>
      <w:r>
        <w:rPr>
          <w:spacing w:val="23"/>
        </w:rPr>
        <w:t> </w:t>
      </w:r>
      <w:r>
        <w:rPr/>
        <w:t>Кореи</w:t>
      </w:r>
      <w:r>
        <w:rPr>
          <w:spacing w:val="24"/>
        </w:rPr>
        <w:t> </w:t>
      </w:r>
      <w:r>
        <w:rPr/>
        <w:t>включили</w:t>
      </w:r>
      <w:r>
        <w:rPr>
          <w:spacing w:val="22"/>
        </w:rPr>
        <w:t> </w:t>
      </w:r>
      <w:r>
        <w:rPr/>
        <w:t>сутры</w:t>
      </w:r>
      <w:r>
        <w:rPr>
          <w:spacing w:val="24"/>
        </w:rPr>
        <w:t> </w:t>
      </w:r>
      <w:r>
        <w:rPr/>
        <w:t>из</w:t>
      </w:r>
      <w:r>
        <w:rPr>
          <w:spacing w:val="22"/>
        </w:rPr>
        <w:t> </w:t>
      </w:r>
      <w:r>
        <w:rPr/>
        <w:t>Южной</w:t>
      </w:r>
      <w:r>
        <w:rPr>
          <w:spacing w:val="24"/>
        </w:rPr>
        <w:t> </w:t>
      </w:r>
      <w:r>
        <w:rPr/>
        <w:t>Кореи,</w:t>
      </w:r>
      <w:r>
        <w:rPr>
          <w:spacing w:val="24"/>
        </w:rPr>
        <w:t> </w:t>
      </w:r>
      <w:r>
        <w:rPr>
          <w:spacing w:val="-10"/>
        </w:rPr>
        <w:t>а</w:t>
      </w:r>
    </w:p>
    <w:p>
      <w:pPr>
        <w:pStyle w:val="BodyText"/>
        <w:spacing w:before="10"/>
        <w:ind w:right="565"/>
      </w:pPr>
      <w:r>
        <w:rPr/>
        <w:t>монахи надевали традиционные чосонские одежды с красной мантией поверх западного костюма [13].</w:t>
      </w:r>
    </w:p>
    <w:p>
      <w:pPr>
        <w:pStyle w:val="BodyText"/>
        <w:ind w:right="562" w:firstLine="707"/>
      </w:pPr>
      <w:r>
        <w:rPr/>
        <w:t>Человек мог стать монахом в КНДР, если он завершил обучение</w:t>
      </w:r>
      <w:r>
        <w:rPr>
          <w:spacing w:val="-10"/>
        </w:rPr>
        <w:t> </w:t>
      </w:r>
      <w:r>
        <w:rPr/>
        <w:t>на</w:t>
      </w:r>
      <w:r>
        <w:rPr>
          <w:spacing w:val="-12"/>
        </w:rPr>
        <w:t> </w:t>
      </w:r>
      <w:r>
        <w:rPr/>
        <w:t>факультете</w:t>
      </w:r>
      <w:r>
        <w:rPr>
          <w:spacing w:val="-10"/>
        </w:rPr>
        <w:t> </w:t>
      </w:r>
      <w:r>
        <w:rPr/>
        <w:t>религиоведения</w:t>
      </w:r>
      <w:r>
        <w:rPr>
          <w:spacing w:val="-11"/>
        </w:rPr>
        <w:t> </w:t>
      </w:r>
      <w:r>
        <w:rPr/>
        <w:t>в</w:t>
      </w:r>
      <w:r>
        <w:rPr>
          <w:spacing w:val="-11"/>
        </w:rPr>
        <w:t> </w:t>
      </w:r>
      <w:r>
        <w:rPr/>
        <w:t>университете</w:t>
      </w:r>
      <w:r>
        <w:rPr>
          <w:spacing w:val="-10"/>
        </w:rPr>
        <w:t> </w:t>
      </w:r>
      <w:r>
        <w:rPr/>
        <w:t>имени</w:t>
      </w:r>
      <w:r>
        <w:rPr>
          <w:spacing w:val="-11"/>
        </w:rPr>
        <w:t> </w:t>
      </w:r>
      <w:r>
        <w:rPr/>
        <w:t>Ким Ир Сена, отучился в Буддийской академии. Для зачисления в Буддийскую академию требуется связь с одним из храмов, а также рекомендация от храма либо Федерации. Кроме того, чтобы присоединиться к Северокорейской буддийской федерации, кандидат обязан был сдать квалификационный экзамен, который обычно организуется раз в четыре года. Экзамен проверяет знания буддийских текстов, их толкование, понимание истории и сути буддийского</w:t>
      </w:r>
      <w:r>
        <w:rPr>
          <w:spacing w:val="-10"/>
        </w:rPr>
        <w:t> </w:t>
      </w:r>
      <w:r>
        <w:rPr/>
        <w:t>учения,</w:t>
      </w:r>
      <w:r>
        <w:rPr>
          <w:spacing w:val="-12"/>
        </w:rPr>
        <w:t> </w:t>
      </w:r>
      <w:r>
        <w:rPr/>
        <w:t>а</w:t>
      </w:r>
      <w:r>
        <w:rPr>
          <w:spacing w:val="-10"/>
        </w:rPr>
        <w:t> </w:t>
      </w:r>
      <w:r>
        <w:rPr/>
        <w:t>также</w:t>
      </w:r>
      <w:r>
        <w:rPr>
          <w:spacing w:val="-11"/>
        </w:rPr>
        <w:t> </w:t>
      </w:r>
      <w:r>
        <w:rPr/>
        <w:t>уделяет</w:t>
      </w:r>
      <w:r>
        <w:rPr>
          <w:spacing w:val="-10"/>
        </w:rPr>
        <w:t> </w:t>
      </w:r>
      <w:r>
        <w:rPr/>
        <w:t>внимание</w:t>
      </w:r>
      <w:r>
        <w:rPr>
          <w:spacing w:val="-12"/>
        </w:rPr>
        <w:t> </w:t>
      </w:r>
      <w:r>
        <w:rPr/>
        <w:t>личным</w:t>
      </w:r>
      <w:r>
        <w:rPr>
          <w:spacing w:val="-10"/>
        </w:rPr>
        <w:t> </w:t>
      </w:r>
      <w:r>
        <w:rPr/>
        <w:t>моральным качествам и вкладу в развитие буддизма. Буддийское монашеское сообщество</w:t>
      </w:r>
      <w:r>
        <w:rPr>
          <w:spacing w:val="67"/>
          <w:w w:val="150"/>
        </w:rPr>
        <w:t> </w:t>
      </w:r>
      <w:r>
        <w:rPr/>
        <w:t>обладает</w:t>
      </w:r>
      <w:r>
        <w:rPr>
          <w:spacing w:val="67"/>
          <w:w w:val="150"/>
        </w:rPr>
        <w:t> </w:t>
      </w:r>
      <w:r>
        <w:rPr/>
        <w:t>четкой</w:t>
      </w:r>
      <w:r>
        <w:rPr>
          <w:spacing w:val="68"/>
          <w:w w:val="150"/>
        </w:rPr>
        <w:t> </w:t>
      </w:r>
      <w:r>
        <w:rPr/>
        <w:t>иерархией,</w:t>
      </w:r>
      <w:r>
        <w:rPr>
          <w:spacing w:val="67"/>
          <w:w w:val="150"/>
        </w:rPr>
        <w:t> </w:t>
      </w:r>
      <w:r>
        <w:rPr/>
        <w:t>разделенной</w:t>
      </w:r>
      <w:r>
        <w:rPr>
          <w:spacing w:val="67"/>
          <w:w w:val="150"/>
        </w:rPr>
        <w:t> </w:t>
      </w:r>
      <w:r>
        <w:rPr/>
        <w:t>на</w:t>
      </w:r>
      <w:r>
        <w:rPr>
          <w:spacing w:val="68"/>
          <w:w w:val="150"/>
        </w:rPr>
        <w:t> </w:t>
      </w:r>
      <w:r>
        <w:rPr>
          <w:spacing w:val="-4"/>
        </w:rPr>
        <w:t>пять</w:t>
      </w:r>
    </w:p>
    <w:p>
      <w:pPr>
        <w:pStyle w:val="BodyText"/>
        <w:spacing w:line="189" w:lineRule="auto"/>
        <w:ind w:right="561"/>
      </w:pPr>
      <w:r>
        <w:rPr/>
        <w:t>ступеней:</w:t>
      </w:r>
      <w:r>
        <w:rPr>
          <w:spacing w:val="-7"/>
        </w:rPr>
        <w:t> </w:t>
      </w:r>
      <w:r>
        <w:rPr/>
        <w:t>тэсонса</w:t>
      </w:r>
      <w:r>
        <w:rPr>
          <w:spacing w:val="-8"/>
        </w:rPr>
        <w:t> </w:t>
      </w:r>
      <w:r>
        <w:rPr/>
        <w:t>(</w:t>
      </w:r>
      <w:r>
        <w:rPr>
          <w:rFonts w:ascii="Malgun Gothic" w:hAnsi="Malgun Gothic" w:eastAsia="Malgun Gothic"/>
          <w:sz w:val="20"/>
        </w:rPr>
        <w:t>대선사</w:t>
      </w:r>
      <w:r>
        <w:rPr/>
        <w:t>),</w:t>
      </w:r>
      <w:r>
        <w:rPr>
          <w:spacing w:val="-8"/>
        </w:rPr>
        <w:t> </w:t>
      </w:r>
      <w:r>
        <w:rPr/>
        <w:t>сонса</w:t>
      </w:r>
      <w:r>
        <w:rPr>
          <w:spacing w:val="-7"/>
        </w:rPr>
        <w:t> </w:t>
      </w:r>
      <w:r>
        <w:rPr/>
        <w:t>(</w:t>
      </w:r>
      <w:r>
        <w:rPr>
          <w:rFonts w:ascii="Malgun Gothic" w:hAnsi="Malgun Gothic" w:eastAsia="Malgun Gothic"/>
          <w:sz w:val="20"/>
        </w:rPr>
        <w:t>선사</w:t>
      </w:r>
      <w:r>
        <w:rPr/>
        <w:t>),</w:t>
      </w:r>
      <w:r>
        <w:rPr>
          <w:spacing w:val="-8"/>
        </w:rPr>
        <w:t> </w:t>
      </w:r>
      <w:r>
        <w:rPr/>
        <w:t>тэдок</w:t>
      </w:r>
      <w:r>
        <w:rPr>
          <w:spacing w:val="-10"/>
        </w:rPr>
        <w:t> </w:t>
      </w:r>
      <w:r>
        <w:rPr/>
        <w:t>(</w:t>
      </w:r>
      <w:r>
        <w:rPr>
          <w:rFonts w:ascii="Malgun Gothic" w:hAnsi="Malgun Gothic" w:eastAsia="Malgun Gothic"/>
          <w:sz w:val="20"/>
        </w:rPr>
        <w:t>대덕</w:t>
      </w:r>
      <w:r>
        <w:rPr/>
        <w:t>),</w:t>
      </w:r>
      <w:r>
        <w:rPr>
          <w:spacing w:val="-8"/>
        </w:rPr>
        <w:t> </w:t>
      </w:r>
      <w:r>
        <w:rPr/>
        <w:t>чундок</w:t>
      </w:r>
      <w:r>
        <w:rPr>
          <w:spacing w:val="-7"/>
        </w:rPr>
        <w:t> </w:t>
      </w:r>
      <w:r>
        <w:rPr/>
        <w:t>(</w:t>
      </w:r>
      <w:r>
        <w:rPr>
          <w:rFonts w:ascii="Malgun Gothic" w:hAnsi="Malgun Gothic" w:eastAsia="Malgun Gothic"/>
          <w:sz w:val="20"/>
        </w:rPr>
        <w:t>중덕</w:t>
      </w:r>
      <w:r>
        <w:rPr/>
        <w:t>), сондок (</w:t>
      </w:r>
      <w:r>
        <w:rPr>
          <w:rFonts w:ascii="Malgun Gothic" w:hAnsi="Malgun Gothic" w:eastAsia="Malgun Gothic"/>
          <w:sz w:val="20"/>
        </w:rPr>
        <w:t>선덕</w:t>
      </w:r>
      <w:r>
        <w:rPr/>
        <w:t>). Носителями младших рангов становятся люди старше</w:t>
      </w:r>
      <w:r>
        <w:rPr>
          <w:spacing w:val="25"/>
        </w:rPr>
        <w:t> </w:t>
      </w:r>
      <w:r>
        <w:rPr/>
        <w:t>25</w:t>
      </w:r>
      <w:r>
        <w:rPr>
          <w:spacing w:val="25"/>
        </w:rPr>
        <w:t> </w:t>
      </w:r>
      <w:r>
        <w:rPr/>
        <w:t>лет,</w:t>
      </w:r>
      <w:r>
        <w:rPr>
          <w:spacing w:val="25"/>
        </w:rPr>
        <w:t> </w:t>
      </w:r>
      <w:r>
        <w:rPr/>
        <w:t>которые</w:t>
      </w:r>
      <w:r>
        <w:rPr>
          <w:spacing w:val="26"/>
        </w:rPr>
        <w:t> </w:t>
      </w:r>
      <w:r>
        <w:rPr/>
        <w:t>к</w:t>
      </w:r>
      <w:r>
        <w:rPr>
          <w:spacing w:val="28"/>
        </w:rPr>
        <w:t> </w:t>
      </w:r>
      <w:r>
        <w:rPr/>
        <w:t>тому</w:t>
      </w:r>
      <w:r>
        <w:rPr>
          <w:spacing w:val="28"/>
        </w:rPr>
        <w:t> </w:t>
      </w:r>
      <w:r>
        <w:rPr/>
        <w:t>моменту</w:t>
      </w:r>
      <w:r>
        <w:rPr>
          <w:spacing w:val="27"/>
        </w:rPr>
        <w:t> </w:t>
      </w:r>
      <w:r>
        <w:rPr/>
        <w:t>окончили</w:t>
      </w:r>
      <w:r>
        <w:rPr>
          <w:spacing w:val="27"/>
        </w:rPr>
        <w:t> </w:t>
      </w:r>
      <w:r>
        <w:rPr/>
        <w:t>университет</w:t>
      </w:r>
      <w:r>
        <w:rPr>
          <w:spacing w:val="25"/>
        </w:rPr>
        <w:t> </w:t>
      </w:r>
      <w:r>
        <w:rPr>
          <w:spacing w:val="-10"/>
        </w:rPr>
        <w:t>и</w:t>
      </w:r>
    </w:p>
    <w:p>
      <w:pPr>
        <w:pStyle w:val="BodyText"/>
        <w:spacing w:after="0" w:line="189" w:lineRule="auto"/>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1"/>
        <w:ind w:left="0"/>
        <w:jc w:val="left"/>
        <w:rPr>
          <w:sz w:val="18"/>
        </w:rPr>
      </w:pPr>
    </w:p>
    <w:p>
      <w:pPr>
        <w:pStyle w:val="BodyText"/>
        <w:spacing w:before="1"/>
        <w:ind w:right="562"/>
      </w:pPr>
      <w:r>
        <w:rPr/>
        <w:t>Буддийскую академию, а также накопили 10-15 лет монашеского опыта. Монахи, члены Буддийской федерации, получают официальную</w:t>
      </w:r>
      <w:r>
        <w:rPr>
          <w:spacing w:val="-1"/>
        </w:rPr>
        <w:t> </w:t>
      </w:r>
      <w:r>
        <w:rPr/>
        <w:t>заработную</w:t>
      </w:r>
      <w:r>
        <w:rPr>
          <w:spacing w:val="-1"/>
        </w:rPr>
        <w:t> </w:t>
      </w:r>
      <w:r>
        <w:rPr/>
        <w:t>плату</w:t>
      </w:r>
      <w:r>
        <w:rPr>
          <w:spacing w:val="-2"/>
        </w:rPr>
        <w:t> </w:t>
      </w:r>
      <w:r>
        <w:rPr/>
        <w:t>наравне</w:t>
      </w:r>
      <w:r>
        <w:rPr>
          <w:spacing w:val="-1"/>
        </w:rPr>
        <w:t> </w:t>
      </w:r>
      <w:r>
        <w:rPr/>
        <w:t>с</w:t>
      </w:r>
      <w:r>
        <w:rPr>
          <w:spacing w:val="-1"/>
        </w:rPr>
        <w:t> </w:t>
      </w:r>
      <w:r>
        <w:rPr/>
        <w:t>рабочими.</w:t>
      </w:r>
      <w:r>
        <w:rPr>
          <w:spacing w:val="-1"/>
        </w:rPr>
        <w:t> </w:t>
      </w:r>
      <w:r>
        <w:rPr/>
        <w:t>Тем</w:t>
      </w:r>
      <w:r>
        <w:rPr>
          <w:spacing w:val="-2"/>
        </w:rPr>
        <w:t> </w:t>
      </w:r>
      <w:r>
        <w:rPr/>
        <w:t>не</w:t>
      </w:r>
      <w:r>
        <w:rPr>
          <w:spacing w:val="-1"/>
        </w:rPr>
        <w:t> </w:t>
      </w:r>
      <w:r>
        <w:rPr/>
        <w:t>менее монахам младших рангов требуется дополнительное трудоустройство для самообеспечения. Северокорейский буддизм официально не принимает систему монахинь (бхиккхуни) [15].</w:t>
      </w:r>
    </w:p>
    <w:p>
      <w:pPr>
        <w:pStyle w:val="BodyText"/>
        <w:spacing w:before="1"/>
        <w:ind w:right="560" w:firstLine="707"/>
      </w:pPr>
      <w:r>
        <w:rPr/>
        <w:t>С момента освобождения от оккупации Северная Корея представляла собой социалистическое государство, опирающееся на принципы независимости, народности, современности и исторического</w:t>
      </w:r>
      <w:r>
        <w:rPr>
          <w:spacing w:val="-14"/>
        </w:rPr>
        <w:t> </w:t>
      </w:r>
      <w:r>
        <w:rPr/>
        <w:t>материализма.</w:t>
      </w:r>
      <w:r>
        <w:rPr>
          <w:spacing w:val="-14"/>
        </w:rPr>
        <w:t> </w:t>
      </w:r>
      <w:r>
        <w:rPr/>
        <w:t>Все,</w:t>
      </w:r>
      <w:r>
        <w:rPr>
          <w:spacing w:val="-14"/>
        </w:rPr>
        <w:t> </w:t>
      </w:r>
      <w:r>
        <w:rPr/>
        <w:t>что</w:t>
      </w:r>
      <w:r>
        <w:rPr>
          <w:spacing w:val="-13"/>
        </w:rPr>
        <w:t> </w:t>
      </w:r>
      <w:r>
        <w:rPr/>
        <w:t>противоречило</w:t>
      </w:r>
      <w:r>
        <w:rPr>
          <w:spacing w:val="-14"/>
        </w:rPr>
        <w:t> </w:t>
      </w:r>
      <w:r>
        <w:rPr/>
        <w:t>официальной идеологии, считалось лишено культурной ценности, а наследие, полезное для социалистического строительства, тщательно охранялось. В результате ряд буддийских храмов получил статус национального сокровища. В официальной риторике Северной Кореи к ключевым мотивам сохранения буддийских храмов традиционно причисляют несколько аспектов. Прежде всего, это признание их значимости как составной части материального культурного</w:t>
      </w:r>
      <w:r>
        <w:rPr>
          <w:spacing w:val="-7"/>
        </w:rPr>
        <w:t> </w:t>
      </w:r>
      <w:r>
        <w:rPr/>
        <w:t>наследия.</w:t>
      </w:r>
      <w:r>
        <w:rPr>
          <w:spacing w:val="-7"/>
        </w:rPr>
        <w:t> </w:t>
      </w:r>
      <w:r>
        <w:rPr/>
        <w:t>Ким</w:t>
      </w:r>
      <w:r>
        <w:rPr>
          <w:spacing w:val="-7"/>
        </w:rPr>
        <w:t> </w:t>
      </w:r>
      <w:r>
        <w:rPr/>
        <w:t>Ир</w:t>
      </w:r>
      <w:r>
        <w:rPr>
          <w:spacing w:val="-7"/>
        </w:rPr>
        <w:t> </w:t>
      </w:r>
      <w:r>
        <w:rPr/>
        <w:t>Сен</w:t>
      </w:r>
      <w:r>
        <w:rPr>
          <w:spacing w:val="-7"/>
        </w:rPr>
        <w:t> </w:t>
      </w:r>
      <w:r>
        <w:rPr/>
        <w:t>(1948-1994)</w:t>
      </w:r>
      <w:r>
        <w:rPr>
          <w:spacing w:val="-6"/>
        </w:rPr>
        <w:t> </w:t>
      </w:r>
      <w:r>
        <w:rPr/>
        <w:t>выражал</w:t>
      </w:r>
      <w:r>
        <w:rPr>
          <w:spacing w:val="-7"/>
        </w:rPr>
        <w:t> </w:t>
      </w:r>
      <w:r>
        <w:rPr/>
        <w:t>эту</w:t>
      </w:r>
      <w:r>
        <w:rPr>
          <w:spacing w:val="-7"/>
        </w:rPr>
        <w:t> </w:t>
      </w:r>
      <w:r>
        <w:rPr/>
        <w:t>мысль следующим образом: «Вместо того чтобы использовать эти храмы для популяризации буддизма, мы должны передать будущим поколениям мудрость архитектурных традиций нашего народа». Кроме того, храмы понимались как зоны «культурного отдыха трудящихся» [16].</w:t>
      </w:r>
    </w:p>
    <w:p>
      <w:pPr>
        <w:pStyle w:val="BodyText"/>
        <w:spacing w:line="223" w:lineRule="exact" w:before="1"/>
        <w:ind w:left="1276"/>
      </w:pPr>
      <w:r>
        <w:rPr/>
        <w:t>В</w:t>
      </w:r>
      <w:r>
        <w:rPr>
          <w:spacing w:val="56"/>
          <w:w w:val="150"/>
        </w:rPr>
        <w:t> </w:t>
      </w:r>
      <w:r>
        <w:rPr/>
        <w:t>1989</w:t>
      </w:r>
      <w:r>
        <w:rPr>
          <w:spacing w:val="57"/>
          <w:w w:val="150"/>
        </w:rPr>
        <w:t> </w:t>
      </w:r>
      <w:r>
        <w:rPr/>
        <w:t>году</w:t>
      </w:r>
      <w:r>
        <w:rPr>
          <w:spacing w:val="58"/>
          <w:w w:val="150"/>
        </w:rPr>
        <w:t> </w:t>
      </w:r>
      <w:r>
        <w:rPr/>
        <w:t>Буддийская</w:t>
      </w:r>
      <w:r>
        <w:rPr>
          <w:spacing w:val="57"/>
          <w:w w:val="150"/>
        </w:rPr>
        <w:t> </w:t>
      </w:r>
      <w:r>
        <w:rPr/>
        <w:t>федерация</w:t>
      </w:r>
      <w:r>
        <w:rPr>
          <w:spacing w:val="57"/>
          <w:w w:val="150"/>
        </w:rPr>
        <w:t> </w:t>
      </w:r>
      <w:r>
        <w:rPr/>
        <w:t>выпустила</w:t>
      </w:r>
      <w:r>
        <w:rPr>
          <w:spacing w:val="56"/>
          <w:w w:val="150"/>
        </w:rPr>
        <w:t> </w:t>
      </w:r>
      <w:r>
        <w:rPr>
          <w:spacing w:val="-2"/>
        </w:rPr>
        <w:t>альбом</w:t>
      </w:r>
    </w:p>
    <w:p>
      <w:pPr>
        <w:pStyle w:val="BodyText"/>
        <w:spacing w:line="213" w:lineRule="auto"/>
        <w:ind w:right="560"/>
      </w:pPr>
      <w:r>
        <w:rPr/>
        <w:t>«Храмы Северной Кореи» (</w:t>
      </w:r>
      <w:r>
        <w:rPr>
          <w:rFonts w:ascii="Malgun Gothic" w:hAnsi="Malgun Gothic" w:eastAsia="Malgun Gothic"/>
          <w:sz w:val="20"/>
        </w:rPr>
        <w:t>북한의</w:t>
      </w:r>
      <w:r>
        <w:rPr>
          <w:rFonts w:ascii="Malgun Gothic" w:hAnsi="Malgun Gothic" w:eastAsia="Malgun Gothic"/>
          <w:spacing w:val="-8"/>
          <w:sz w:val="20"/>
        </w:rPr>
        <w:t> </w:t>
      </w:r>
      <w:r>
        <w:rPr>
          <w:rFonts w:ascii="Malgun Gothic" w:hAnsi="Malgun Gothic" w:eastAsia="Malgun Gothic"/>
          <w:sz w:val="20"/>
        </w:rPr>
        <w:t>사찰</w:t>
      </w:r>
      <w:r>
        <w:rPr/>
        <w:t>), содержащий описания 16 храмов с цветными иллюстрациями. Помимо этого, в периодических изданиях вроде «Центрального корейского ежегодника»</w:t>
      </w:r>
      <w:r>
        <w:rPr>
          <w:spacing w:val="-5"/>
        </w:rPr>
        <w:t> </w:t>
      </w:r>
      <w:r>
        <w:rPr/>
        <w:t>(</w:t>
      </w:r>
      <w:r>
        <w:rPr>
          <w:rFonts w:ascii="Malgun Gothic" w:hAnsi="Malgun Gothic" w:eastAsia="Malgun Gothic"/>
          <w:sz w:val="20"/>
        </w:rPr>
        <w:t>조선중앙년감</w:t>
      </w:r>
      <w:r>
        <w:rPr/>
        <w:t>)</w:t>
      </w:r>
      <w:r>
        <w:rPr>
          <w:spacing w:val="-5"/>
        </w:rPr>
        <w:t> </w:t>
      </w:r>
      <w:r>
        <w:rPr/>
        <w:t>за</w:t>
      </w:r>
      <w:r>
        <w:rPr>
          <w:spacing w:val="-5"/>
        </w:rPr>
        <w:t> </w:t>
      </w:r>
      <w:r>
        <w:rPr/>
        <w:t>1985</w:t>
      </w:r>
      <w:r>
        <w:rPr>
          <w:spacing w:val="-5"/>
        </w:rPr>
        <w:t> </w:t>
      </w:r>
      <w:r>
        <w:rPr/>
        <w:t>год</w:t>
      </w:r>
      <w:r>
        <w:rPr>
          <w:spacing w:val="-5"/>
        </w:rPr>
        <w:t> </w:t>
      </w:r>
      <w:r>
        <w:rPr/>
        <w:t>и</w:t>
      </w:r>
      <w:r>
        <w:rPr>
          <w:spacing w:val="-5"/>
        </w:rPr>
        <w:t> </w:t>
      </w:r>
      <w:r>
        <w:rPr/>
        <w:t>«Исследований</w:t>
      </w:r>
      <w:r>
        <w:rPr>
          <w:spacing w:val="-5"/>
        </w:rPr>
        <w:t> </w:t>
      </w:r>
      <w:r>
        <w:rPr>
          <w:spacing w:val="-2"/>
        </w:rPr>
        <w:t>Северной</w:t>
      </w:r>
    </w:p>
    <w:p>
      <w:pPr>
        <w:pStyle w:val="BodyText"/>
        <w:spacing w:line="252" w:lineRule="exact"/>
        <w:jc w:val="left"/>
      </w:pPr>
      <w:r>
        <w:rPr/>
        <w:t>Кореи»</w:t>
      </w:r>
      <w:r>
        <w:rPr>
          <w:spacing w:val="1"/>
        </w:rPr>
        <w:t> </w:t>
      </w:r>
      <w:r>
        <w:rPr/>
        <w:t>(</w:t>
      </w:r>
      <w:r>
        <w:rPr>
          <w:rFonts w:ascii="Malgun Gothic" w:hAnsi="Malgun Gothic" w:eastAsia="Malgun Gothic"/>
          <w:sz w:val="20"/>
        </w:rPr>
        <w:t>북한학보</w:t>
      </w:r>
      <w:r>
        <w:rPr/>
        <w:t>)</w:t>
      </w:r>
      <w:r>
        <w:rPr>
          <w:spacing w:val="5"/>
        </w:rPr>
        <w:t> </w:t>
      </w:r>
      <w:r>
        <w:rPr/>
        <w:t>были</w:t>
      </w:r>
      <w:r>
        <w:rPr>
          <w:spacing w:val="3"/>
        </w:rPr>
        <w:t> </w:t>
      </w:r>
      <w:r>
        <w:rPr/>
        <w:t>представлены</w:t>
      </w:r>
      <w:r>
        <w:rPr>
          <w:spacing w:val="3"/>
        </w:rPr>
        <w:t> </w:t>
      </w:r>
      <w:r>
        <w:rPr/>
        <w:t>сведения</w:t>
      </w:r>
      <w:r>
        <w:rPr>
          <w:spacing w:val="4"/>
        </w:rPr>
        <w:t> </w:t>
      </w:r>
      <w:r>
        <w:rPr/>
        <w:t>о</w:t>
      </w:r>
      <w:r>
        <w:rPr>
          <w:spacing w:val="3"/>
        </w:rPr>
        <w:t> </w:t>
      </w:r>
      <w:r>
        <w:rPr/>
        <w:t>44</w:t>
      </w:r>
      <w:r>
        <w:rPr>
          <w:spacing w:val="5"/>
        </w:rPr>
        <w:t> </w:t>
      </w:r>
      <w:r>
        <w:rPr>
          <w:spacing w:val="-2"/>
        </w:rPr>
        <w:t>действующих</w:t>
      </w:r>
    </w:p>
    <w:p>
      <w:pPr>
        <w:pStyle w:val="BodyText"/>
        <w:spacing w:line="232" w:lineRule="exact"/>
        <w:jc w:val="left"/>
      </w:pPr>
      <w:r>
        <w:rPr/>
        <w:t>храмах,</w:t>
      </w:r>
      <w:r>
        <w:rPr>
          <w:spacing w:val="9"/>
        </w:rPr>
        <w:t> </w:t>
      </w:r>
      <w:r>
        <w:rPr/>
        <w:t>а</w:t>
      </w:r>
      <w:r>
        <w:rPr>
          <w:spacing w:val="12"/>
        </w:rPr>
        <w:t> </w:t>
      </w:r>
      <w:r>
        <w:rPr/>
        <w:t>также</w:t>
      </w:r>
      <w:r>
        <w:rPr>
          <w:spacing w:val="11"/>
        </w:rPr>
        <w:t> </w:t>
      </w:r>
      <w:r>
        <w:rPr/>
        <w:t>о</w:t>
      </w:r>
      <w:r>
        <w:rPr>
          <w:spacing w:val="9"/>
        </w:rPr>
        <w:t> </w:t>
      </w:r>
      <w:r>
        <w:rPr/>
        <w:t>буддийских</w:t>
      </w:r>
      <w:r>
        <w:rPr>
          <w:spacing w:val="11"/>
        </w:rPr>
        <w:t> </w:t>
      </w:r>
      <w:r>
        <w:rPr/>
        <w:t>статуях,</w:t>
      </w:r>
      <w:r>
        <w:rPr>
          <w:spacing w:val="12"/>
        </w:rPr>
        <w:t> </w:t>
      </w:r>
      <w:r>
        <w:rPr/>
        <w:t>пагодах,</w:t>
      </w:r>
      <w:r>
        <w:rPr>
          <w:spacing w:val="9"/>
        </w:rPr>
        <w:t> </w:t>
      </w:r>
      <w:r>
        <w:rPr/>
        <w:t>колоколах</w:t>
      </w:r>
      <w:r>
        <w:rPr>
          <w:spacing w:val="12"/>
        </w:rPr>
        <w:t> </w:t>
      </w:r>
      <w:r>
        <w:rPr/>
        <w:t>и</w:t>
      </w:r>
      <w:r>
        <w:rPr>
          <w:spacing w:val="11"/>
        </w:rPr>
        <w:t> </w:t>
      </w:r>
      <w:r>
        <w:rPr>
          <w:spacing w:val="-4"/>
        </w:rPr>
        <w:t>иных</w:t>
      </w:r>
    </w:p>
    <w:p>
      <w:pPr>
        <w:pStyle w:val="BodyText"/>
        <w:spacing w:line="252" w:lineRule="exact"/>
        <w:jc w:val="left"/>
      </w:pPr>
      <w:r>
        <w:rPr/>
        <w:t>артефактах</w:t>
      </w:r>
      <w:r>
        <w:rPr>
          <w:spacing w:val="-5"/>
        </w:rPr>
        <w:t> </w:t>
      </w:r>
      <w:r>
        <w:rPr>
          <w:spacing w:val="-2"/>
        </w:rPr>
        <w:t>[17].</w:t>
      </w:r>
    </w:p>
    <w:p>
      <w:pPr>
        <w:pStyle w:val="BodyText"/>
        <w:ind w:right="563" w:firstLine="707"/>
      </w:pPr>
      <w:r>
        <w:rPr/>
        <w:t>Буддийское</w:t>
      </w:r>
      <w:r>
        <w:rPr>
          <w:spacing w:val="-11"/>
        </w:rPr>
        <w:t> </w:t>
      </w:r>
      <w:r>
        <w:rPr/>
        <w:t>наследие</w:t>
      </w:r>
      <w:r>
        <w:rPr>
          <w:spacing w:val="-12"/>
        </w:rPr>
        <w:t> </w:t>
      </w:r>
      <w:r>
        <w:rPr/>
        <w:t>высоко</w:t>
      </w:r>
      <w:r>
        <w:rPr>
          <w:spacing w:val="-9"/>
        </w:rPr>
        <w:t> </w:t>
      </w:r>
      <w:r>
        <w:rPr/>
        <w:t>ценится</w:t>
      </w:r>
      <w:r>
        <w:rPr>
          <w:spacing w:val="-12"/>
        </w:rPr>
        <w:t> </w:t>
      </w:r>
      <w:r>
        <w:rPr/>
        <w:t>за</w:t>
      </w:r>
      <w:r>
        <w:rPr>
          <w:spacing w:val="-9"/>
        </w:rPr>
        <w:t> </w:t>
      </w:r>
      <w:r>
        <w:rPr/>
        <w:t>свою</w:t>
      </w:r>
      <w:r>
        <w:rPr>
          <w:spacing w:val="-9"/>
        </w:rPr>
        <w:t> </w:t>
      </w:r>
      <w:r>
        <w:rPr/>
        <w:t>культурную</w:t>
      </w:r>
      <w:r>
        <w:rPr>
          <w:spacing w:val="-9"/>
        </w:rPr>
        <w:t> </w:t>
      </w:r>
      <w:r>
        <w:rPr/>
        <w:t>и историческую значимость, что объясняет сохранение связанных с ним структур, сангхи и национальных обычаев. Однако трудно утверждать, что северокорейский буддизм полностью воплощает духовно-нравственное учение, поскольку религиозные институты подчинены государству, а монахи выступают скорее в роли государственных служащих.</w:t>
      </w:r>
    </w:p>
    <w:p>
      <w:pPr>
        <w:pStyle w:val="BodyText"/>
        <w:spacing w:after="0"/>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82"/>
        <w:ind w:left="0"/>
        <w:jc w:val="left"/>
        <w:rPr>
          <w:sz w:val="16"/>
        </w:rPr>
      </w:pPr>
    </w:p>
    <w:p>
      <w:pPr>
        <w:pStyle w:val="Heading2"/>
        <w:ind w:left="1867"/>
      </w:pPr>
      <w:r>
        <w:rPr/>
        <w:t>Список</w:t>
      </w:r>
      <w:r>
        <w:rPr>
          <w:spacing w:val="-9"/>
        </w:rPr>
        <w:t> </w:t>
      </w:r>
      <w:r>
        <w:rPr/>
        <w:t>использованной</w:t>
      </w:r>
      <w:r>
        <w:rPr>
          <w:spacing w:val="-11"/>
        </w:rPr>
        <w:t> </w:t>
      </w:r>
      <w:r>
        <w:rPr>
          <w:spacing w:val="-2"/>
        </w:rPr>
        <w:t>литературы:</w:t>
      </w:r>
    </w:p>
    <w:p>
      <w:pPr>
        <w:pStyle w:val="BodyText"/>
        <w:ind w:left="0"/>
        <w:jc w:val="left"/>
        <w:rPr>
          <w:b/>
        </w:rPr>
      </w:pPr>
    </w:p>
    <w:p>
      <w:pPr>
        <w:pStyle w:val="ListParagraph"/>
        <w:numPr>
          <w:ilvl w:val="0"/>
          <w:numId w:val="45"/>
        </w:numPr>
        <w:tabs>
          <w:tab w:pos="1449" w:val="left" w:leader="none"/>
        </w:tabs>
        <w:spacing w:line="240" w:lineRule="auto" w:before="0" w:after="0"/>
        <w:ind w:left="1449" w:right="570" w:hanging="442"/>
        <w:jc w:val="left"/>
        <w:rPr>
          <w:sz w:val="20"/>
        </w:rPr>
      </w:pPr>
      <w:r>
        <w:rPr>
          <w:sz w:val="20"/>
        </w:rPr>
        <w:t>Аллаярова</w:t>
      </w:r>
      <w:r>
        <w:rPr>
          <w:spacing w:val="-6"/>
          <w:sz w:val="20"/>
        </w:rPr>
        <w:t> </w:t>
      </w:r>
      <w:r>
        <w:rPr>
          <w:sz w:val="20"/>
        </w:rPr>
        <w:t>А.Е.</w:t>
      </w:r>
      <w:r>
        <w:rPr>
          <w:spacing w:val="-6"/>
          <w:sz w:val="20"/>
        </w:rPr>
        <w:t> </w:t>
      </w:r>
      <w:r>
        <w:rPr>
          <w:sz w:val="20"/>
        </w:rPr>
        <w:t>Становление</w:t>
      </w:r>
      <w:r>
        <w:rPr>
          <w:spacing w:val="-6"/>
          <w:sz w:val="20"/>
        </w:rPr>
        <w:t> </w:t>
      </w:r>
      <w:r>
        <w:rPr>
          <w:sz w:val="20"/>
        </w:rPr>
        <w:t>буддизма</w:t>
      </w:r>
      <w:r>
        <w:rPr>
          <w:spacing w:val="-4"/>
          <w:sz w:val="20"/>
        </w:rPr>
        <w:t> </w:t>
      </w:r>
      <w:r>
        <w:rPr>
          <w:sz w:val="20"/>
        </w:rPr>
        <w:t>в</w:t>
      </w:r>
      <w:r>
        <w:rPr>
          <w:spacing w:val="-5"/>
          <w:sz w:val="20"/>
        </w:rPr>
        <w:t> </w:t>
      </w:r>
      <w:r>
        <w:rPr>
          <w:sz w:val="20"/>
        </w:rPr>
        <w:t>Южной</w:t>
      </w:r>
      <w:r>
        <w:rPr>
          <w:spacing w:val="-5"/>
          <w:sz w:val="20"/>
        </w:rPr>
        <w:t> </w:t>
      </w:r>
      <w:r>
        <w:rPr>
          <w:sz w:val="20"/>
        </w:rPr>
        <w:t>Корее</w:t>
      </w:r>
      <w:r>
        <w:rPr>
          <w:spacing w:val="-6"/>
          <w:sz w:val="20"/>
        </w:rPr>
        <w:t> </w:t>
      </w:r>
      <w:r>
        <w:rPr>
          <w:sz w:val="20"/>
        </w:rPr>
        <w:t>//</w:t>
      </w:r>
      <w:r>
        <w:rPr>
          <w:spacing w:val="-7"/>
          <w:sz w:val="20"/>
        </w:rPr>
        <w:t> </w:t>
      </w:r>
      <w:r>
        <w:rPr>
          <w:sz w:val="20"/>
        </w:rPr>
        <w:t>Корее ведение в России: направление и развитие. 2021. </w:t>
      </w:r>
      <w:hyperlink r:id="rId182">
        <w:r>
          <w:rPr>
            <w:color w:val="0000FF"/>
            <w:spacing w:val="-2"/>
            <w:sz w:val="20"/>
            <w:u w:val="single" w:color="0000FF"/>
          </w:rPr>
          <w:t>https://elibrary.ru/item.asp?id=45645524</w:t>
        </w:r>
      </w:hyperlink>
    </w:p>
    <w:p>
      <w:pPr>
        <w:pStyle w:val="ListParagraph"/>
        <w:numPr>
          <w:ilvl w:val="0"/>
          <w:numId w:val="45"/>
        </w:numPr>
        <w:tabs>
          <w:tab w:pos="1449" w:val="left" w:leader="none"/>
        </w:tabs>
        <w:spacing w:line="240" w:lineRule="auto" w:before="1" w:after="0"/>
        <w:ind w:left="1449" w:right="564" w:hanging="442"/>
        <w:jc w:val="left"/>
        <w:rPr>
          <w:sz w:val="20"/>
        </w:rPr>
      </w:pPr>
      <w:r>
        <w:rPr>
          <w:sz w:val="20"/>
        </w:rPr>
        <w:t>Park, Pori.</w:t>
      </w:r>
      <w:r>
        <w:rPr>
          <w:spacing w:val="-2"/>
          <w:sz w:val="20"/>
        </w:rPr>
        <w:t> </w:t>
      </w:r>
      <w:r>
        <w:rPr>
          <w:sz w:val="20"/>
        </w:rPr>
        <w:t>The Buddhist Purification Movement in Post-Colonial S outh Korea:</w:t>
      </w:r>
      <w:r>
        <w:rPr>
          <w:spacing w:val="-3"/>
          <w:sz w:val="20"/>
        </w:rPr>
        <w:t> </w:t>
      </w:r>
      <w:r>
        <w:rPr>
          <w:sz w:val="20"/>
        </w:rPr>
        <w:t>Restoring Clerical Celibacy and State Intervention //</w:t>
      </w:r>
      <w:r>
        <w:rPr>
          <w:spacing w:val="-6"/>
          <w:sz w:val="20"/>
        </w:rPr>
        <w:t> </w:t>
      </w:r>
      <w:r>
        <w:rPr>
          <w:sz w:val="20"/>
        </w:rPr>
        <w:t>Tr ansaction Publishers. 2007. </w:t>
      </w:r>
      <w:hyperlink r:id="rId183">
        <w:r>
          <w:rPr>
            <w:color w:val="0000FF"/>
            <w:spacing w:val="-2"/>
            <w:sz w:val="20"/>
            <w:u w:val="single" w:color="0000FF"/>
          </w:rPr>
          <w:t>https://www.google.ru/books/edition/Identity_Conflicts/59GDfr1R</w:t>
        </w:r>
      </w:hyperlink>
      <w:r>
        <w:rPr>
          <w:color w:val="0000FF"/>
          <w:spacing w:val="-2"/>
          <w:sz w:val="20"/>
        </w:rPr>
        <w:t> </w:t>
      </w:r>
      <w:hyperlink r:id="rId183">
        <w:r>
          <w:rPr>
            <w:color w:val="0000FF"/>
            <w:spacing w:val="-2"/>
            <w:sz w:val="20"/>
            <w:u w:val="single" w:color="0000FF"/>
          </w:rPr>
          <w:t>QNIC?hl=ru&amp;gbpv=0</w:t>
        </w:r>
      </w:hyperlink>
    </w:p>
    <w:p>
      <w:pPr>
        <w:pStyle w:val="ListParagraph"/>
        <w:numPr>
          <w:ilvl w:val="0"/>
          <w:numId w:val="45"/>
        </w:numPr>
        <w:tabs>
          <w:tab w:pos="1448" w:val="left" w:leader="none"/>
        </w:tabs>
        <w:spacing w:line="278" w:lineRule="exact" w:before="0" w:after="0"/>
        <w:ind w:left="1448" w:right="0" w:hanging="441"/>
        <w:jc w:val="left"/>
        <w:rPr>
          <w:sz w:val="20"/>
        </w:rPr>
      </w:pPr>
      <w:r>
        <w:rPr>
          <w:rFonts w:ascii="Malgun Gothic" w:eastAsia="Malgun Gothic"/>
          <w:sz w:val="20"/>
        </w:rPr>
        <w:t>청담스님</w:t>
      </w:r>
      <w:r>
        <w:rPr>
          <w:rFonts w:ascii="Malgun Gothic" w:eastAsia="Malgun Gothic"/>
          <w:spacing w:val="-18"/>
          <w:sz w:val="20"/>
        </w:rPr>
        <w:t> </w:t>
      </w:r>
      <w:r>
        <w:rPr>
          <w:rFonts w:ascii="Malgun Gothic" w:eastAsia="Malgun Gothic"/>
          <w:sz w:val="20"/>
        </w:rPr>
        <w:t>입적</w:t>
      </w:r>
      <w:r>
        <w:rPr>
          <w:rFonts w:ascii="Malgun Gothic" w:eastAsia="Malgun Gothic"/>
          <w:spacing w:val="-20"/>
          <w:sz w:val="20"/>
        </w:rPr>
        <w:t> </w:t>
      </w:r>
      <w:r>
        <w:rPr>
          <w:sz w:val="20"/>
        </w:rPr>
        <w:t>50</w:t>
      </w:r>
      <w:r>
        <w:rPr>
          <w:rFonts w:ascii="Malgun Gothic" w:eastAsia="Malgun Gothic"/>
          <w:sz w:val="20"/>
        </w:rPr>
        <w:t>주기</w:t>
      </w:r>
      <w:r>
        <w:rPr>
          <w:rFonts w:ascii="Malgun Gothic" w:eastAsia="Malgun Gothic"/>
          <w:spacing w:val="-20"/>
          <w:sz w:val="20"/>
        </w:rPr>
        <w:t> </w:t>
      </w:r>
      <w:r>
        <w:rPr>
          <w:sz w:val="20"/>
        </w:rPr>
        <w:t>[Electronic</w:t>
      </w:r>
      <w:r>
        <w:rPr>
          <w:spacing w:val="-13"/>
          <w:sz w:val="20"/>
        </w:rPr>
        <w:t> </w:t>
      </w:r>
      <w:r>
        <w:rPr>
          <w:sz w:val="20"/>
        </w:rPr>
        <w:t>resources]</w:t>
      </w:r>
      <w:r>
        <w:rPr>
          <w:spacing w:val="-12"/>
          <w:sz w:val="20"/>
        </w:rPr>
        <w:t> </w:t>
      </w:r>
      <w:r>
        <w:rPr>
          <w:sz w:val="20"/>
        </w:rPr>
        <w:t>//</w:t>
      </w:r>
      <w:r>
        <w:rPr>
          <w:spacing w:val="-5"/>
          <w:sz w:val="20"/>
        </w:rPr>
        <w:t> </w:t>
      </w:r>
      <w:r>
        <w:rPr>
          <w:rFonts w:ascii="Malgun Gothic" w:eastAsia="Malgun Gothic"/>
          <w:spacing w:val="-2"/>
          <w:sz w:val="20"/>
        </w:rPr>
        <w:t>불교신문</w:t>
      </w:r>
      <w:r>
        <w:rPr>
          <w:spacing w:val="-2"/>
          <w:sz w:val="20"/>
        </w:rPr>
        <w:t>.</w:t>
      </w:r>
    </w:p>
    <w:p>
      <w:pPr>
        <w:spacing w:line="179" w:lineRule="exact" w:before="0"/>
        <w:ind w:left="1449" w:right="0" w:firstLine="0"/>
        <w:jc w:val="left"/>
        <w:rPr>
          <w:sz w:val="20"/>
        </w:rPr>
      </w:pPr>
      <w:hyperlink r:id="rId184">
        <w:r>
          <w:rPr>
            <w:color w:val="0000FF"/>
            <w:spacing w:val="-2"/>
            <w:sz w:val="20"/>
            <w:u w:val="single" w:color="0000FF"/>
          </w:rPr>
          <w:t>http://www.ibulgyo.com/news/articleView.html?idxno=209759</w:t>
        </w:r>
      </w:hyperlink>
    </w:p>
    <w:p>
      <w:pPr>
        <w:pStyle w:val="ListParagraph"/>
        <w:numPr>
          <w:ilvl w:val="0"/>
          <w:numId w:val="45"/>
        </w:numPr>
        <w:tabs>
          <w:tab w:pos="1449" w:val="left" w:leader="none"/>
        </w:tabs>
        <w:spacing w:line="187" w:lineRule="auto" w:before="26" w:after="0"/>
        <w:ind w:left="1449" w:right="564" w:hanging="442"/>
        <w:jc w:val="left"/>
        <w:rPr>
          <w:sz w:val="20"/>
        </w:rPr>
      </w:pPr>
      <w:r>
        <w:rPr>
          <w:rFonts w:ascii="Malgun Gothic" w:eastAsia="Malgun Gothic"/>
          <w:sz w:val="20"/>
        </w:rPr>
        <w:t>동아디지털아카이브</w:t>
      </w:r>
      <w:r>
        <w:rPr>
          <w:rFonts w:ascii="Malgun Gothic" w:eastAsia="Malgun Gothic"/>
          <w:spacing w:val="-1"/>
          <w:sz w:val="20"/>
        </w:rPr>
        <w:t> </w:t>
      </w:r>
      <w:r>
        <w:rPr>
          <w:sz w:val="20"/>
        </w:rPr>
        <w:t>1963</w:t>
      </w:r>
      <w:r>
        <w:rPr>
          <w:rFonts w:ascii="Malgun Gothic" w:eastAsia="Malgun Gothic"/>
          <w:sz w:val="20"/>
        </w:rPr>
        <w:t>년</w:t>
      </w:r>
      <w:r>
        <w:rPr>
          <w:rFonts w:ascii="Malgun Gothic" w:eastAsia="Malgun Gothic"/>
          <w:spacing w:val="-2"/>
          <w:sz w:val="20"/>
        </w:rPr>
        <w:t> </w:t>
      </w:r>
      <w:r>
        <w:rPr>
          <w:sz w:val="20"/>
        </w:rPr>
        <w:t>08</w:t>
      </w:r>
      <w:r>
        <w:rPr>
          <w:rFonts w:ascii="Malgun Gothic" w:eastAsia="Malgun Gothic"/>
          <w:sz w:val="20"/>
        </w:rPr>
        <w:t>월</w:t>
      </w:r>
      <w:r>
        <w:rPr>
          <w:rFonts w:ascii="Malgun Gothic" w:eastAsia="Malgun Gothic"/>
          <w:spacing w:val="-2"/>
          <w:sz w:val="20"/>
        </w:rPr>
        <w:t> </w:t>
      </w:r>
      <w:r>
        <w:rPr>
          <w:sz w:val="20"/>
        </w:rPr>
        <w:t>20</w:t>
      </w:r>
      <w:r>
        <w:rPr>
          <w:rFonts w:ascii="Malgun Gothic" w:eastAsia="Malgun Gothic"/>
          <w:sz w:val="20"/>
        </w:rPr>
        <w:t>일</w:t>
      </w:r>
      <w:r>
        <w:rPr>
          <w:rFonts w:ascii="Malgun Gothic" w:eastAsia="Malgun Gothic"/>
          <w:spacing w:val="-2"/>
          <w:sz w:val="20"/>
        </w:rPr>
        <w:t> </w:t>
      </w:r>
      <w:r>
        <w:rPr>
          <w:sz w:val="20"/>
        </w:rPr>
        <w:t>[Electronic</w:t>
      </w:r>
      <w:r>
        <w:rPr>
          <w:spacing w:val="18"/>
          <w:sz w:val="20"/>
        </w:rPr>
        <w:t> </w:t>
      </w:r>
      <w:r>
        <w:rPr>
          <w:sz w:val="20"/>
        </w:rPr>
        <w:t>resources]</w:t>
      </w:r>
      <w:r>
        <w:rPr>
          <w:spacing w:val="18"/>
          <w:sz w:val="20"/>
        </w:rPr>
        <w:t> </w:t>
      </w:r>
      <w:r>
        <w:rPr>
          <w:sz w:val="20"/>
        </w:rPr>
        <w:t>// </w:t>
      </w:r>
      <w:r>
        <w:rPr>
          <w:rFonts w:ascii="Malgun Gothic" w:eastAsia="Malgun Gothic"/>
          <w:spacing w:val="-2"/>
          <w:sz w:val="20"/>
        </w:rPr>
        <w:t>동아일보</w:t>
      </w:r>
      <w:r>
        <w:rPr>
          <w:spacing w:val="-2"/>
          <w:sz w:val="20"/>
        </w:rPr>
        <w:t>. </w:t>
      </w:r>
      <w:hyperlink r:id="rId185">
        <w:r>
          <w:rPr>
            <w:color w:val="0000FF"/>
            <w:spacing w:val="-2"/>
            <w:sz w:val="20"/>
            <w:u w:val="single" w:color="0000FF"/>
          </w:rPr>
          <w:t>https://www.donga.com/archive/newslibrary/view?ymd=19630820</w:t>
        </w:r>
      </w:hyperlink>
    </w:p>
    <w:p>
      <w:pPr>
        <w:pStyle w:val="ListParagraph"/>
        <w:numPr>
          <w:ilvl w:val="0"/>
          <w:numId w:val="45"/>
        </w:numPr>
        <w:tabs>
          <w:tab w:pos="1448" w:val="left" w:leader="none"/>
        </w:tabs>
        <w:spacing w:line="258" w:lineRule="exact" w:before="0" w:after="0"/>
        <w:ind w:left="1448" w:right="0" w:hanging="441"/>
        <w:jc w:val="left"/>
        <w:rPr>
          <w:sz w:val="20"/>
        </w:rPr>
      </w:pPr>
      <w:r>
        <w:rPr>
          <w:rFonts w:ascii="Malgun Gothic" w:eastAsia="Malgun Gothic"/>
          <w:sz w:val="20"/>
        </w:rPr>
        <w:t>불교계분쟁</w:t>
      </w:r>
      <w:r>
        <w:rPr>
          <w:rFonts w:ascii="Malgun Gothic" w:eastAsia="Malgun Gothic"/>
          <w:spacing w:val="15"/>
          <w:sz w:val="20"/>
        </w:rPr>
        <w:t> </w:t>
      </w:r>
      <w:r>
        <w:rPr>
          <w:sz w:val="20"/>
        </w:rPr>
        <w:t>(</w:t>
      </w:r>
      <w:r>
        <w:rPr>
          <w:rFonts w:ascii="Malgun Gothic" w:eastAsia="Malgun Gothic"/>
          <w:sz w:val="20"/>
        </w:rPr>
        <w:t>佛敎界紛爭</w:t>
      </w:r>
      <w:r>
        <w:rPr>
          <w:sz w:val="20"/>
        </w:rPr>
        <w:t>)</w:t>
      </w:r>
      <w:r>
        <w:rPr>
          <w:rFonts w:ascii="Malgun Gothic" w:eastAsia="Malgun Gothic"/>
          <w:sz w:val="20"/>
        </w:rPr>
        <w:t>의이면</w:t>
      </w:r>
      <w:r>
        <w:rPr>
          <w:sz w:val="20"/>
        </w:rPr>
        <w:t>(</w:t>
      </w:r>
      <w:r>
        <w:rPr>
          <w:rFonts w:ascii="Malgun Gothic" w:eastAsia="Malgun Gothic"/>
          <w:sz w:val="20"/>
        </w:rPr>
        <w:t>裏面</w:t>
      </w:r>
      <w:r>
        <w:rPr>
          <w:spacing w:val="17"/>
          <w:sz w:val="20"/>
        </w:rPr>
        <w:t>) </w:t>
      </w:r>
      <w:r>
        <w:rPr>
          <w:sz w:val="20"/>
        </w:rPr>
        <w:t>[Electronic</w:t>
      </w:r>
      <w:r>
        <w:rPr>
          <w:spacing w:val="35"/>
          <w:sz w:val="20"/>
        </w:rPr>
        <w:t> </w:t>
      </w:r>
      <w:r>
        <w:rPr>
          <w:sz w:val="20"/>
        </w:rPr>
        <w:t>resources</w:t>
      </w:r>
      <w:r>
        <w:rPr>
          <w:spacing w:val="6"/>
          <w:sz w:val="20"/>
        </w:rPr>
        <w:t>] //</w:t>
      </w:r>
    </w:p>
    <w:p>
      <w:pPr>
        <w:spacing w:line="293" w:lineRule="exact" w:before="0"/>
        <w:ind w:left="1449" w:right="0" w:firstLine="0"/>
        <w:jc w:val="left"/>
        <w:rPr>
          <w:sz w:val="20"/>
        </w:rPr>
      </w:pPr>
      <w:r>
        <w:rPr>
          <w:rFonts w:ascii="Malgun Gothic" w:eastAsia="Malgun Gothic"/>
          <w:spacing w:val="-2"/>
          <w:sz w:val="20"/>
        </w:rPr>
        <w:t>조선일보</w:t>
      </w:r>
      <w:r>
        <w:rPr>
          <w:spacing w:val="-2"/>
          <w:sz w:val="20"/>
        </w:rPr>
        <w:t>.</w:t>
      </w:r>
    </w:p>
    <w:p>
      <w:pPr>
        <w:spacing w:line="211" w:lineRule="exact" w:before="0"/>
        <w:ind w:left="1449" w:right="0" w:firstLine="0"/>
        <w:jc w:val="left"/>
        <w:rPr>
          <w:sz w:val="20"/>
        </w:rPr>
      </w:pPr>
      <w:hyperlink r:id="rId186">
        <w:r>
          <w:rPr>
            <w:color w:val="0000FF"/>
            <w:spacing w:val="-2"/>
            <w:sz w:val="20"/>
            <w:u w:val="single" w:color="0000FF"/>
          </w:rPr>
          <w:t>https://newslibrary.chosun.com/view/article_view.html?id=9885195</w:t>
        </w:r>
      </w:hyperlink>
    </w:p>
    <w:p>
      <w:pPr>
        <w:spacing w:line="197" w:lineRule="exact" w:before="0"/>
        <w:ind w:left="1449" w:right="0" w:firstLine="0"/>
        <w:jc w:val="left"/>
        <w:rPr>
          <w:sz w:val="20"/>
        </w:rPr>
      </w:pPr>
      <w:hyperlink r:id="rId186">
        <w:r>
          <w:rPr>
            <w:color w:val="0000FF"/>
            <w:spacing w:val="-2"/>
            <w:sz w:val="20"/>
            <w:u w:val="single" w:color="0000FF"/>
          </w:rPr>
          <w:t>41128m10220&amp;set_date=19541128&amp;page_no=2</w:t>
        </w:r>
      </w:hyperlink>
    </w:p>
    <w:p>
      <w:pPr>
        <w:pStyle w:val="ListParagraph"/>
        <w:numPr>
          <w:ilvl w:val="0"/>
          <w:numId w:val="45"/>
        </w:numPr>
        <w:tabs>
          <w:tab w:pos="1449" w:val="left" w:leader="none"/>
        </w:tabs>
        <w:spacing w:line="187" w:lineRule="auto" w:before="27" w:after="0"/>
        <w:ind w:left="1449" w:right="563" w:hanging="442"/>
        <w:jc w:val="left"/>
        <w:rPr>
          <w:sz w:val="20"/>
        </w:rPr>
      </w:pPr>
      <w:r>
        <w:rPr>
          <w:rFonts w:ascii="Malgun Gothic" w:hAnsi="Malgun Gothic" w:eastAsia="Malgun Gothic"/>
          <w:sz w:val="20"/>
        </w:rPr>
        <w:t>해방 </w:t>
      </w:r>
      <w:r>
        <w:rPr>
          <w:sz w:val="20"/>
        </w:rPr>
        <w:t>50</w:t>
      </w:r>
      <w:r>
        <w:rPr>
          <w:rFonts w:ascii="Malgun Gothic" w:hAnsi="Malgun Gothic" w:eastAsia="Malgun Gothic"/>
          <w:sz w:val="20"/>
        </w:rPr>
        <w:t>년 불교 </w:t>
      </w:r>
      <w:r>
        <w:rPr>
          <w:sz w:val="20"/>
        </w:rPr>
        <w:t>50</w:t>
      </w:r>
      <w:r>
        <w:rPr>
          <w:rFonts w:ascii="Malgun Gothic" w:hAnsi="Malgun Gothic" w:eastAsia="Malgun Gothic"/>
          <w:sz w:val="20"/>
        </w:rPr>
        <w:t>년 </w:t>
      </w:r>
      <w:r>
        <w:rPr>
          <w:sz w:val="20"/>
        </w:rPr>
        <w:t>–</w:t>
      </w:r>
      <w:r>
        <w:rPr>
          <w:spacing w:val="29"/>
          <w:sz w:val="20"/>
        </w:rPr>
        <w:t> </w:t>
      </w:r>
      <w:r>
        <w:rPr>
          <w:rFonts w:ascii="Malgun Gothic" w:hAnsi="Malgun Gothic" w:eastAsia="Malgun Gothic"/>
          <w:sz w:val="20"/>
        </w:rPr>
        <w:t>국가관리에 맡겨지는 불교 </w:t>
      </w:r>
      <w:r>
        <w:rPr>
          <w:sz w:val="20"/>
        </w:rPr>
        <w:t>[Electronic resources] // </w:t>
      </w:r>
      <w:r>
        <w:rPr>
          <w:rFonts w:ascii="Malgun Gothic" w:hAnsi="Malgun Gothic" w:eastAsia="Malgun Gothic"/>
          <w:sz w:val="20"/>
        </w:rPr>
        <w:t>법보신문</w:t>
      </w:r>
      <w:r>
        <w:rPr>
          <w:sz w:val="20"/>
        </w:rPr>
        <w:t>. </w:t>
      </w:r>
      <w:hyperlink r:id="rId187">
        <w:r>
          <w:rPr>
            <w:color w:val="0000FF"/>
            <w:spacing w:val="-2"/>
            <w:sz w:val="20"/>
            <w:u w:val="single" w:color="0000FF"/>
          </w:rPr>
          <w:t>https://www.beopbo.com/news/articleView.html?idxno=21441</w:t>
        </w:r>
      </w:hyperlink>
    </w:p>
    <w:p>
      <w:pPr>
        <w:pStyle w:val="ListParagraph"/>
        <w:numPr>
          <w:ilvl w:val="0"/>
          <w:numId w:val="45"/>
        </w:numPr>
        <w:tabs>
          <w:tab w:pos="1449" w:val="left" w:leader="none"/>
        </w:tabs>
        <w:spacing w:line="187" w:lineRule="auto" w:before="6" w:after="0"/>
        <w:ind w:left="1449" w:right="563" w:hanging="442"/>
        <w:jc w:val="left"/>
        <w:rPr>
          <w:sz w:val="20"/>
        </w:rPr>
      </w:pPr>
      <w:r>
        <w:rPr>
          <w:rFonts w:ascii="Malgun Gothic" w:hAnsi="Malgun Gothic" w:eastAsia="Malgun Gothic"/>
          <w:sz w:val="20"/>
        </w:rPr>
        <w:t>이승만 대통령 유시로 급물살</w:t>
      </w:r>
      <w:r>
        <w:rPr>
          <w:sz w:val="20"/>
        </w:rPr>
        <w:t>…</w:t>
      </w:r>
      <w:r>
        <w:rPr>
          <w:rFonts w:ascii="Malgun Gothic" w:hAnsi="Malgun Gothic" w:eastAsia="Malgun Gothic"/>
          <w:sz w:val="20"/>
        </w:rPr>
        <w:t>대처승 퇴출 주도 </w:t>
      </w:r>
      <w:r>
        <w:rPr>
          <w:sz w:val="20"/>
        </w:rPr>
        <w:t>[Electronic resources] // </w:t>
      </w:r>
      <w:r>
        <w:rPr>
          <w:rFonts w:ascii="Malgun Gothic" w:hAnsi="Malgun Gothic" w:eastAsia="Malgun Gothic"/>
          <w:sz w:val="20"/>
        </w:rPr>
        <w:t>불교신문</w:t>
      </w:r>
      <w:r>
        <w:rPr>
          <w:sz w:val="20"/>
        </w:rPr>
        <w:t>. </w:t>
      </w:r>
      <w:hyperlink r:id="rId188">
        <w:r>
          <w:rPr>
            <w:color w:val="0000FF"/>
            <w:spacing w:val="-2"/>
            <w:sz w:val="20"/>
            <w:u w:val="single" w:color="0000FF"/>
          </w:rPr>
          <w:t>http://www.ibulgyo.com/news/articleView.html?idxno=142447</w:t>
        </w:r>
      </w:hyperlink>
    </w:p>
    <w:p>
      <w:pPr>
        <w:pStyle w:val="ListParagraph"/>
        <w:numPr>
          <w:ilvl w:val="0"/>
          <w:numId w:val="45"/>
        </w:numPr>
        <w:tabs>
          <w:tab w:pos="1449" w:val="left" w:leader="none"/>
        </w:tabs>
        <w:spacing w:line="170" w:lineRule="auto" w:before="25" w:after="0"/>
        <w:ind w:left="1449" w:right="563" w:hanging="442"/>
        <w:jc w:val="left"/>
        <w:rPr>
          <w:sz w:val="20"/>
        </w:rPr>
      </w:pPr>
      <w:r>
        <w:rPr>
          <w:rFonts w:ascii="Malgun Gothic" w:eastAsia="Malgun Gothic"/>
          <w:sz w:val="20"/>
        </w:rPr>
        <w:t>국회</w:t>
      </w:r>
      <w:r>
        <w:rPr>
          <w:sz w:val="20"/>
        </w:rPr>
        <w:t>(</w:t>
      </w:r>
      <w:r>
        <w:rPr>
          <w:rFonts w:ascii="Malgun Gothic" w:eastAsia="Malgun Gothic"/>
          <w:sz w:val="20"/>
        </w:rPr>
        <w:t>國會</w:t>
      </w:r>
      <w:r>
        <w:rPr>
          <w:spacing w:val="40"/>
          <w:sz w:val="20"/>
        </w:rPr>
        <w:t>) </w:t>
      </w:r>
      <w:r>
        <w:rPr>
          <w:rFonts w:ascii="Malgun Gothic" w:eastAsia="Malgun Gothic"/>
          <w:sz w:val="20"/>
        </w:rPr>
        <w:t>서불교분쟁</w:t>
      </w:r>
      <w:r>
        <w:rPr>
          <w:sz w:val="20"/>
        </w:rPr>
        <w:t>(</w:t>
      </w:r>
      <w:r>
        <w:rPr>
          <w:rFonts w:ascii="Malgun Gothic" w:eastAsia="Malgun Gothic"/>
          <w:sz w:val="20"/>
        </w:rPr>
        <w:t>佛敎紛爭</w:t>
      </w:r>
      <w:r>
        <w:rPr>
          <w:sz w:val="20"/>
        </w:rPr>
        <w:t>)</w:t>
      </w:r>
      <w:r>
        <w:rPr>
          <w:rFonts w:ascii="Malgun Gothic" w:eastAsia="Malgun Gothic"/>
          <w:sz w:val="20"/>
        </w:rPr>
        <w:t>에</w:t>
      </w:r>
      <w:r>
        <w:rPr>
          <w:rFonts w:ascii="Malgun Gothic" w:eastAsia="Malgun Gothic"/>
          <w:spacing w:val="80"/>
          <w:sz w:val="20"/>
        </w:rPr>
        <w:t> </w:t>
      </w:r>
      <w:r>
        <w:rPr>
          <w:rFonts w:ascii="Malgun Gothic" w:eastAsia="Malgun Gothic"/>
          <w:sz w:val="20"/>
        </w:rPr>
        <w:t>질의</w:t>
      </w:r>
      <w:r>
        <w:rPr>
          <w:sz w:val="20"/>
        </w:rPr>
        <w:t>(</w:t>
      </w:r>
      <w:r>
        <w:rPr>
          <w:rFonts w:ascii="Malgun Gothic" w:eastAsia="Malgun Gothic"/>
          <w:sz w:val="20"/>
        </w:rPr>
        <w:t>質疑</w:t>
      </w:r>
      <w:r>
        <w:rPr>
          <w:spacing w:val="40"/>
          <w:sz w:val="20"/>
        </w:rPr>
        <w:t>) </w:t>
      </w:r>
      <w:r>
        <w:rPr>
          <w:sz w:val="20"/>
        </w:rPr>
        <w:t>[Electronic resources] // </w:t>
      </w:r>
      <w:r>
        <w:rPr>
          <w:rFonts w:ascii="Malgun Gothic" w:eastAsia="Malgun Gothic"/>
          <w:sz w:val="20"/>
        </w:rPr>
        <w:t>조선일보</w:t>
      </w:r>
      <w:r>
        <w:rPr>
          <w:sz w:val="20"/>
        </w:rPr>
        <w:t>.</w:t>
      </w:r>
    </w:p>
    <w:p>
      <w:pPr>
        <w:spacing w:line="240" w:lineRule="auto" w:before="0"/>
        <w:ind w:left="1449" w:right="0" w:firstLine="0"/>
        <w:jc w:val="left"/>
        <w:rPr>
          <w:sz w:val="20"/>
        </w:rPr>
      </w:pPr>
      <w:hyperlink r:id="rId189">
        <w:r>
          <w:rPr>
            <w:color w:val="0000FF"/>
            <w:spacing w:val="-2"/>
            <w:sz w:val="20"/>
            <w:u w:val="single" w:color="0000FF"/>
          </w:rPr>
          <w:t>https://newslibrary.chosun.com/view/article_view.html?id=1008519</w:t>
        </w:r>
      </w:hyperlink>
      <w:r>
        <w:rPr>
          <w:color w:val="0000FF"/>
          <w:spacing w:val="-2"/>
          <w:sz w:val="20"/>
        </w:rPr>
        <w:t> </w:t>
      </w:r>
      <w:hyperlink r:id="rId189">
        <w:r>
          <w:rPr>
            <w:color w:val="0000FF"/>
            <w:spacing w:val="-2"/>
            <w:sz w:val="20"/>
            <w:u w:val="single" w:color="0000FF"/>
          </w:rPr>
          <w:t>550616m1031&amp;set_date=19550616&amp;page_no=3</w:t>
        </w:r>
      </w:hyperlink>
    </w:p>
    <w:p>
      <w:pPr>
        <w:pStyle w:val="ListParagraph"/>
        <w:numPr>
          <w:ilvl w:val="0"/>
          <w:numId w:val="45"/>
        </w:numPr>
        <w:tabs>
          <w:tab w:pos="1449" w:val="left" w:leader="none"/>
        </w:tabs>
        <w:spacing w:line="240" w:lineRule="auto" w:before="0" w:after="0"/>
        <w:ind w:left="1449" w:right="562" w:hanging="442"/>
        <w:jc w:val="left"/>
        <w:rPr>
          <w:sz w:val="20"/>
        </w:rPr>
      </w:pPr>
      <w:r>
        <w:rPr>
          <w:sz w:val="20"/>
        </w:rPr>
        <w:t>Sorensen,</w:t>
      </w:r>
      <w:r>
        <w:rPr>
          <w:spacing w:val="-5"/>
          <w:sz w:val="20"/>
        </w:rPr>
        <w:t> </w:t>
      </w:r>
      <w:r>
        <w:rPr>
          <w:sz w:val="20"/>
        </w:rPr>
        <w:t>Henrik.</w:t>
      </w:r>
      <w:r>
        <w:rPr>
          <w:spacing w:val="-5"/>
          <w:sz w:val="20"/>
        </w:rPr>
        <w:t> </w:t>
      </w:r>
      <w:r>
        <w:rPr>
          <w:sz w:val="20"/>
        </w:rPr>
        <w:t>Buddhism</w:t>
      </w:r>
      <w:r>
        <w:rPr>
          <w:spacing w:val="-5"/>
          <w:sz w:val="20"/>
        </w:rPr>
        <w:t> </w:t>
      </w:r>
      <w:r>
        <w:rPr>
          <w:sz w:val="20"/>
        </w:rPr>
        <w:t>and</w:t>
      </w:r>
      <w:r>
        <w:rPr>
          <w:spacing w:val="-5"/>
          <w:sz w:val="20"/>
        </w:rPr>
        <w:t> </w:t>
      </w:r>
      <w:r>
        <w:rPr>
          <w:sz w:val="20"/>
        </w:rPr>
        <w:t>Secular</w:t>
      </w:r>
      <w:r>
        <w:rPr>
          <w:spacing w:val="-5"/>
          <w:sz w:val="20"/>
        </w:rPr>
        <w:t> </w:t>
      </w:r>
      <w:r>
        <w:rPr>
          <w:sz w:val="20"/>
        </w:rPr>
        <w:t>Power</w:t>
      </w:r>
      <w:r>
        <w:rPr>
          <w:spacing w:val="-6"/>
          <w:sz w:val="20"/>
        </w:rPr>
        <w:t> </w:t>
      </w:r>
      <w:r>
        <w:rPr>
          <w:sz w:val="20"/>
        </w:rPr>
        <w:t>in</w:t>
      </w:r>
      <w:r>
        <w:rPr>
          <w:spacing w:val="-9"/>
          <w:sz w:val="20"/>
        </w:rPr>
        <w:t> </w:t>
      </w:r>
      <w:r>
        <w:rPr>
          <w:sz w:val="20"/>
        </w:rPr>
        <w:t>Twentieth-Centu ry Korea // London and New York: Pinter. 1999.</w:t>
      </w:r>
    </w:p>
    <w:p>
      <w:pPr>
        <w:spacing w:line="198" w:lineRule="exact" w:before="0"/>
        <w:ind w:left="1449" w:right="0" w:firstLine="0"/>
        <w:jc w:val="left"/>
        <w:rPr>
          <w:sz w:val="20"/>
        </w:rPr>
      </w:pPr>
      <w:hyperlink r:id="rId190">
        <w:r>
          <w:rPr>
            <w:color w:val="0000FF"/>
            <w:spacing w:val="-2"/>
            <w:sz w:val="20"/>
            <w:u w:val="single" w:color="0000FF"/>
          </w:rPr>
          <w:t>https://vk.com/wall-52136985_47773</w:t>
        </w:r>
      </w:hyperlink>
    </w:p>
    <w:p>
      <w:pPr>
        <w:pStyle w:val="ListParagraph"/>
        <w:numPr>
          <w:ilvl w:val="0"/>
          <w:numId w:val="45"/>
        </w:numPr>
        <w:tabs>
          <w:tab w:pos="1449" w:val="left" w:leader="none"/>
        </w:tabs>
        <w:spacing w:line="170" w:lineRule="auto" w:before="37" w:after="0"/>
        <w:ind w:left="1449" w:right="563" w:hanging="442"/>
        <w:jc w:val="left"/>
        <w:rPr>
          <w:sz w:val="20"/>
        </w:rPr>
      </w:pPr>
      <w:r>
        <w:rPr>
          <w:rFonts w:ascii="Malgun Gothic" w:eastAsia="Malgun Gothic"/>
          <w:sz w:val="20"/>
        </w:rPr>
        <w:t>윤영해</w:t>
      </w:r>
      <w:r>
        <w:rPr>
          <w:sz w:val="20"/>
        </w:rPr>
        <w:t>. </w:t>
      </w:r>
      <w:r>
        <w:rPr>
          <w:rFonts w:ascii="Malgun Gothic" w:eastAsia="Malgun Gothic"/>
          <w:sz w:val="20"/>
        </w:rPr>
        <w:t>한국불교의</w:t>
      </w:r>
      <w:r>
        <w:rPr>
          <w:rFonts w:ascii="Malgun Gothic" w:eastAsia="Malgun Gothic"/>
          <w:spacing w:val="-18"/>
          <w:sz w:val="20"/>
        </w:rPr>
        <w:t> </w:t>
      </w:r>
      <w:r>
        <w:rPr>
          <w:rFonts w:ascii="Malgun Gothic" w:eastAsia="Malgun Gothic"/>
          <w:sz w:val="20"/>
        </w:rPr>
        <w:t>도심포교와</w:t>
      </w:r>
      <w:r>
        <w:rPr>
          <w:rFonts w:ascii="Malgun Gothic" w:eastAsia="Malgun Gothic"/>
          <w:spacing w:val="-18"/>
          <w:sz w:val="20"/>
        </w:rPr>
        <w:t> </w:t>
      </w:r>
      <w:r>
        <w:rPr>
          <w:rFonts w:ascii="Malgun Gothic" w:eastAsia="Malgun Gothic"/>
          <w:sz w:val="20"/>
        </w:rPr>
        <w:t>대중화</w:t>
      </w:r>
      <w:r>
        <w:rPr>
          <w:rFonts w:ascii="Malgun Gothic" w:eastAsia="Malgun Gothic"/>
          <w:spacing w:val="-17"/>
          <w:sz w:val="20"/>
        </w:rPr>
        <w:t> </w:t>
      </w:r>
      <w:r>
        <w:rPr>
          <w:rFonts w:ascii="Malgun Gothic" w:eastAsia="Malgun Gothic"/>
          <w:sz w:val="20"/>
        </w:rPr>
        <w:t>연구</w:t>
      </w:r>
      <w:r>
        <w:rPr>
          <w:rFonts w:ascii="Malgun Gothic" w:eastAsia="Malgun Gothic"/>
          <w:spacing w:val="-18"/>
          <w:sz w:val="20"/>
        </w:rPr>
        <w:t> </w:t>
      </w:r>
      <w:r>
        <w:rPr>
          <w:sz w:val="20"/>
        </w:rPr>
        <w:t>/ </w:t>
      </w:r>
      <w:r>
        <w:rPr>
          <w:rFonts w:ascii="Malgun Gothic" w:eastAsia="Malgun Gothic"/>
          <w:sz w:val="20"/>
        </w:rPr>
        <w:t>윤영해</w:t>
      </w:r>
      <w:r>
        <w:rPr>
          <w:rFonts w:ascii="Malgun Gothic" w:eastAsia="Malgun Gothic"/>
          <w:spacing w:val="-18"/>
          <w:sz w:val="20"/>
        </w:rPr>
        <w:t> </w:t>
      </w:r>
      <w:r>
        <w:rPr>
          <w:sz w:val="20"/>
        </w:rPr>
        <w:t>// </w:t>
      </w:r>
      <w:r>
        <w:rPr>
          <w:rFonts w:ascii="Malgun Gothic" w:eastAsia="Malgun Gothic"/>
          <w:sz w:val="20"/>
        </w:rPr>
        <w:t>불교연 구</w:t>
      </w:r>
      <w:r>
        <w:rPr>
          <w:sz w:val="20"/>
        </w:rPr>
        <w:t>. 2007.</w:t>
      </w:r>
    </w:p>
    <w:p>
      <w:pPr>
        <w:spacing w:line="240" w:lineRule="auto" w:before="0"/>
        <w:ind w:left="1449" w:right="0" w:firstLine="0"/>
        <w:jc w:val="left"/>
        <w:rPr>
          <w:sz w:val="20"/>
        </w:rPr>
      </w:pPr>
      <w:hyperlink r:id="rId191">
        <w:r>
          <w:rPr>
            <w:color w:val="0000FF"/>
            <w:spacing w:val="-2"/>
            <w:sz w:val="20"/>
            <w:u w:val="single" w:color="0000FF"/>
          </w:rPr>
          <w:t>https://www.kci.go.kr/kciportal/ci/sereArticleSearch/ciSereArtiVie</w:t>
        </w:r>
      </w:hyperlink>
      <w:r>
        <w:rPr>
          <w:color w:val="0000FF"/>
          <w:spacing w:val="-2"/>
          <w:sz w:val="20"/>
        </w:rPr>
        <w:t> </w:t>
      </w:r>
      <w:hyperlink r:id="rId191">
        <w:r>
          <w:rPr>
            <w:color w:val="0000FF"/>
            <w:spacing w:val="-2"/>
            <w:sz w:val="20"/>
            <w:u w:val="single" w:color="0000FF"/>
          </w:rPr>
          <w:t>w.kci?sereArticleSearchBean.artiId=ART001054861</w:t>
        </w:r>
      </w:hyperlink>
    </w:p>
    <w:p>
      <w:pPr>
        <w:pStyle w:val="ListParagraph"/>
        <w:numPr>
          <w:ilvl w:val="0"/>
          <w:numId w:val="45"/>
        </w:numPr>
        <w:tabs>
          <w:tab w:pos="1448" w:val="left" w:leader="none"/>
        </w:tabs>
        <w:spacing w:line="280" w:lineRule="exact" w:before="0" w:after="0"/>
        <w:ind w:left="1448" w:right="0" w:hanging="441"/>
        <w:jc w:val="left"/>
        <w:rPr>
          <w:sz w:val="20"/>
        </w:rPr>
      </w:pPr>
      <w:r>
        <w:rPr>
          <w:rFonts w:ascii="Malgun Gothic" w:eastAsia="Malgun Gothic"/>
          <w:sz w:val="20"/>
        </w:rPr>
        <w:t>에코붓다</w:t>
      </w:r>
      <w:r>
        <w:rPr>
          <w:rFonts w:ascii="Malgun Gothic" w:eastAsia="Malgun Gothic"/>
          <w:spacing w:val="-18"/>
          <w:sz w:val="20"/>
        </w:rPr>
        <w:t> </w:t>
      </w:r>
      <w:r>
        <w:rPr>
          <w:rFonts w:ascii="Malgun Gothic" w:eastAsia="Malgun Gothic"/>
          <w:sz w:val="20"/>
        </w:rPr>
        <w:t>소개</w:t>
      </w:r>
      <w:r>
        <w:rPr>
          <w:rFonts w:ascii="Malgun Gothic" w:eastAsia="Malgun Gothic"/>
          <w:spacing w:val="-20"/>
          <w:sz w:val="20"/>
        </w:rPr>
        <w:t> </w:t>
      </w:r>
      <w:r>
        <w:rPr>
          <w:sz w:val="20"/>
        </w:rPr>
        <w:t>[Electronic</w:t>
      </w:r>
      <w:r>
        <w:rPr>
          <w:spacing w:val="-13"/>
          <w:sz w:val="20"/>
        </w:rPr>
        <w:t> </w:t>
      </w:r>
      <w:r>
        <w:rPr>
          <w:sz w:val="20"/>
        </w:rPr>
        <w:t>resources]</w:t>
      </w:r>
      <w:r>
        <w:rPr>
          <w:spacing w:val="-10"/>
          <w:sz w:val="20"/>
        </w:rPr>
        <w:t> </w:t>
      </w:r>
      <w:r>
        <w:rPr>
          <w:sz w:val="20"/>
        </w:rPr>
        <w:t>//</w:t>
      </w:r>
      <w:r>
        <w:rPr>
          <w:spacing w:val="-3"/>
          <w:sz w:val="20"/>
        </w:rPr>
        <w:t> </w:t>
      </w:r>
      <w:r>
        <w:rPr>
          <w:rFonts w:ascii="Malgun Gothic" w:eastAsia="Malgun Gothic"/>
          <w:spacing w:val="-2"/>
          <w:sz w:val="20"/>
        </w:rPr>
        <w:t>에코붓다</w:t>
      </w:r>
      <w:r>
        <w:rPr>
          <w:spacing w:val="-2"/>
          <w:sz w:val="20"/>
        </w:rPr>
        <w:t>.</w:t>
      </w:r>
    </w:p>
    <w:p>
      <w:pPr>
        <w:spacing w:line="178" w:lineRule="exact" w:before="0"/>
        <w:ind w:left="1449" w:right="0" w:firstLine="0"/>
        <w:jc w:val="left"/>
        <w:rPr>
          <w:sz w:val="20"/>
        </w:rPr>
      </w:pPr>
      <w:hyperlink r:id="rId192">
        <w:r>
          <w:rPr>
            <w:color w:val="0000FF"/>
            <w:spacing w:val="-2"/>
            <w:sz w:val="20"/>
            <w:u w:val="single" w:color="0000FF"/>
          </w:rPr>
          <w:t>https://www.ecobuddha.org/about</w:t>
        </w:r>
      </w:hyperlink>
    </w:p>
    <w:p>
      <w:pPr>
        <w:pStyle w:val="ListParagraph"/>
        <w:numPr>
          <w:ilvl w:val="0"/>
          <w:numId w:val="45"/>
        </w:numPr>
        <w:tabs>
          <w:tab w:pos="1448" w:val="left" w:leader="none"/>
        </w:tabs>
        <w:spacing w:line="280" w:lineRule="exact" w:before="0" w:after="0"/>
        <w:ind w:left="1448" w:right="0" w:hanging="441"/>
        <w:jc w:val="left"/>
        <w:rPr>
          <w:sz w:val="20"/>
        </w:rPr>
      </w:pPr>
      <w:r>
        <w:rPr>
          <w:rFonts w:ascii="Malgun Gothic" w:eastAsia="Malgun Gothic"/>
          <w:spacing w:val="-2"/>
          <w:sz w:val="20"/>
        </w:rPr>
        <w:t>조선불교도연맹을</w:t>
      </w:r>
      <w:r>
        <w:rPr>
          <w:rFonts w:ascii="Malgun Gothic" w:eastAsia="Malgun Gothic"/>
          <w:spacing w:val="-20"/>
          <w:sz w:val="20"/>
        </w:rPr>
        <w:t> </w:t>
      </w:r>
      <w:r>
        <w:rPr>
          <w:rFonts w:ascii="Malgun Gothic" w:eastAsia="Malgun Gothic"/>
          <w:spacing w:val="-2"/>
          <w:sz w:val="20"/>
        </w:rPr>
        <w:t>알아야</w:t>
      </w:r>
      <w:r>
        <w:rPr>
          <w:rFonts w:ascii="Malgun Gothic" w:eastAsia="Malgun Gothic"/>
          <w:spacing w:val="-18"/>
          <w:sz w:val="20"/>
        </w:rPr>
        <w:t> </w:t>
      </w:r>
      <w:r>
        <w:rPr>
          <w:rFonts w:ascii="Malgun Gothic" w:eastAsia="Malgun Gothic"/>
          <w:spacing w:val="-2"/>
          <w:sz w:val="20"/>
        </w:rPr>
        <w:t>북한불교를</w:t>
      </w:r>
      <w:r>
        <w:rPr>
          <w:rFonts w:ascii="Malgun Gothic" w:eastAsia="Malgun Gothic"/>
          <w:spacing w:val="-21"/>
          <w:sz w:val="20"/>
        </w:rPr>
        <w:t> </w:t>
      </w:r>
      <w:r>
        <w:rPr>
          <w:rFonts w:ascii="Malgun Gothic" w:eastAsia="Malgun Gothic"/>
          <w:spacing w:val="-2"/>
          <w:sz w:val="20"/>
        </w:rPr>
        <w:t>안다</w:t>
      </w:r>
      <w:r>
        <w:rPr>
          <w:rFonts w:ascii="Malgun Gothic" w:eastAsia="Malgun Gothic"/>
          <w:spacing w:val="-21"/>
          <w:sz w:val="20"/>
        </w:rPr>
        <w:t> </w:t>
      </w:r>
      <w:r>
        <w:rPr>
          <w:spacing w:val="-2"/>
          <w:sz w:val="20"/>
        </w:rPr>
        <w:t>[Electronic</w:t>
      </w:r>
      <w:r>
        <w:rPr>
          <w:sz w:val="20"/>
        </w:rPr>
        <w:t> </w:t>
      </w:r>
      <w:r>
        <w:rPr>
          <w:spacing w:val="-2"/>
          <w:sz w:val="20"/>
        </w:rPr>
        <w:t>resources]</w:t>
      </w:r>
    </w:p>
    <w:p>
      <w:pPr>
        <w:spacing w:line="312" w:lineRule="exact" w:before="0"/>
        <w:ind w:left="1449" w:right="0" w:firstLine="0"/>
        <w:jc w:val="left"/>
        <w:rPr>
          <w:sz w:val="20"/>
        </w:rPr>
      </w:pPr>
      <w:r>
        <w:rPr>
          <w:sz w:val="20"/>
        </w:rPr>
        <w:t>//</w:t>
      </w:r>
      <w:r>
        <w:rPr>
          <w:spacing w:val="-3"/>
          <w:sz w:val="20"/>
        </w:rPr>
        <w:t> </w:t>
      </w:r>
      <w:r>
        <w:rPr>
          <w:rFonts w:ascii="Malgun Gothic" w:eastAsia="Malgun Gothic"/>
          <w:spacing w:val="-2"/>
          <w:sz w:val="20"/>
        </w:rPr>
        <w:t>불교저널</w:t>
      </w:r>
      <w:r>
        <w:rPr>
          <w:spacing w:val="-2"/>
          <w:sz w:val="20"/>
        </w:rPr>
        <w:t>.</w:t>
      </w:r>
    </w:p>
    <w:p>
      <w:pPr>
        <w:spacing w:after="0" w:line="312" w:lineRule="exact"/>
        <w:jc w:val="left"/>
        <w:rPr>
          <w:sz w:val="20"/>
        </w:rPr>
        <w:sectPr>
          <w:pgSz w:w="10320" w:h="14580"/>
          <w:pgMar w:header="0" w:footer="2433" w:top="660" w:bottom="2620" w:left="1417" w:right="1417"/>
        </w:sectPr>
      </w:pPr>
    </w:p>
    <w:p>
      <w:pPr>
        <w:spacing w:before="66"/>
        <w:ind w:left="2301" w:right="0" w:firstLine="0"/>
        <w:jc w:val="left"/>
        <w:rPr>
          <w:sz w:val="18"/>
        </w:rPr>
      </w:pPr>
      <w:r>
        <w:rPr>
          <w:sz w:val="18"/>
        </w:rPr>
        <w:t>Волкова</w:t>
      </w:r>
      <w:r>
        <w:rPr>
          <w:spacing w:val="-4"/>
          <w:sz w:val="18"/>
        </w:rPr>
        <w:t> </w:t>
      </w:r>
      <w:r>
        <w:rPr>
          <w:sz w:val="18"/>
        </w:rPr>
        <w:t>А.</w:t>
      </w:r>
      <w:r>
        <w:rPr>
          <w:spacing w:val="-2"/>
          <w:sz w:val="18"/>
        </w:rPr>
        <w:t> </w:t>
      </w:r>
      <w:r>
        <w:rPr>
          <w:sz w:val="18"/>
        </w:rPr>
        <w:t>Буддизм</w:t>
      </w:r>
      <w:r>
        <w:rPr>
          <w:spacing w:val="-1"/>
          <w:sz w:val="18"/>
        </w:rPr>
        <w:t> </w:t>
      </w:r>
      <w:r>
        <w:rPr>
          <w:sz w:val="18"/>
        </w:rPr>
        <w:t>на</w:t>
      </w:r>
      <w:r>
        <w:rPr>
          <w:spacing w:val="-4"/>
          <w:sz w:val="18"/>
        </w:rPr>
        <w:t> </w:t>
      </w:r>
      <w:r>
        <w:rPr>
          <w:sz w:val="18"/>
        </w:rPr>
        <w:t>Корейском</w:t>
      </w:r>
      <w:r>
        <w:rPr>
          <w:spacing w:val="-1"/>
          <w:sz w:val="18"/>
        </w:rPr>
        <w:t> </w:t>
      </w:r>
      <w:r>
        <w:rPr>
          <w:sz w:val="18"/>
        </w:rPr>
        <w:t>полуострове</w:t>
      </w:r>
      <w:r>
        <w:rPr>
          <w:spacing w:val="-3"/>
          <w:sz w:val="18"/>
        </w:rPr>
        <w:t> </w:t>
      </w:r>
      <w:r>
        <w:rPr>
          <w:sz w:val="18"/>
        </w:rPr>
        <w:t>во</w:t>
      </w:r>
      <w:r>
        <w:rPr>
          <w:spacing w:val="-1"/>
          <w:sz w:val="18"/>
        </w:rPr>
        <w:t> </w:t>
      </w:r>
      <w:r>
        <w:rPr>
          <w:spacing w:val="-2"/>
          <w:sz w:val="18"/>
        </w:rPr>
        <w:t>второй...</w:t>
      </w:r>
    </w:p>
    <w:p>
      <w:pPr>
        <w:pStyle w:val="BodyText"/>
        <w:spacing w:before="153"/>
        <w:ind w:left="0"/>
        <w:jc w:val="left"/>
        <w:rPr>
          <w:sz w:val="18"/>
        </w:rPr>
      </w:pPr>
    </w:p>
    <w:p>
      <w:pPr>
        <w:spacing w:before="0"/>
        <w:ind w:left="1449" w:right="569" w:firstLine="0"/>
        <w:jc w:val="left"/>
        <w:rPr>
          <w:sz w:val="20"/>
        </w:rPr>
      </w:pPr>
      <w:hyperlink r:id="rId193">
        <w:r>
          <w:rPr>
            <w:color w:val="0000FF"/>
            <w:spacing w:val="-2"/>
            <w:sz w:val="20"/>
            <w:u w:val="single" w:color="0000FF"/>
          </w:rPr>
          <w:t>http://www.buddhismjournal.com/news/articleView.html?idxno=20</w:t>
        </w:r>
      </w:hyperlink>
      <w:r>
        <w:rPr>
          <w:color w:val="0000FF"/>
          <w:spacing w:val="-2"/>
          <w:sz w:val="20"/>
        </w:rPr>
        <w:t> </w:t>
      </w:r>
      <w:hyperlink r:id="rId193">
        <w:r>
          <w:rPr>
            <w:color w:val="0000FF"/>
            <w:spacing w:val="-4"/>
            <w:sz w:val="20"/>
            <w:u w:val="single" w:color="0000FF"/>
          </w:rPr>
          <w:t>950</w:t>
        </w:r>
      </w:hyperlink>
    </w:p>
    <w:p>
      <w:pPr>
        <w:pStyle w:val="ListParagraph"/>
        <w:numPr>
          <w:ilvl w:val="0"/>
          <w:numId w:val="45"/>
        </w:numPr>
        <w:tabs>
          <w:tab w:pos="1448" w:val="left" w:leader="none"/>
        </w:tabs>
        <w:spacing w:line="279" w:lineRule="exact" w:before="0" w:after="0"/>
        <w:ind w:left="1448" w:right="0" w:hanging="441"/>
        <w:jc w:val="left"/>
        <w:rPr>
          <w:sz w:val="20"/>
        </w:rPr>
      </w:pPr>
      <w:r>
        <w:rPr>
          <w:rFonts w:ascii="Malgun Gothic" w:eastAsia="Malgun Gothic"/>
          <w:sz w:val="20"/>
        </w:rPr>
        <w:t>조성렬</w:t>
      </w:r>
      <w:r>
        <w:rPr>
          <w:sz w:val="20"/>
        </w:rPr>
        <w:t>.</w:t>
      </w:r>
      <w:r>
        <w:rPr>
          <w:spacing w:val="-13"/>
          <w:sz w:val="20"/>
        </w:rPr>
        <w:t> </w:t>
      </w:r>
      <w:r>
        <w:rPr>
          <w:rFonts w:ascii="Malgun Gothic" w:eastAsia="Malgun Gothic"/>
          <w:sz w:val="20"/>
        </w:rPr>
        <w:t>북한불교의</w:t>
      </w:r>
      <w:r>
        <w:rPr>
          <w:rFonts w:ascii="Malgun Gothic" w:eastAsia="Malgun Gothic"/>
          <w:spacing w:val="-18"/>
          <w:sz w:val="20"/>
        </w:rPr>
        <w:t> </w:t>
      </w:r>
      <w:r>
        <w:rPr>
          <w:rFonts w:ascii="Malgun Gothic" w:eastAsia="Malgun Gothic"/>
          <w:sz w:val="20"/>
        </w:rPr>
        <w:t>특징과</w:t>
      </w:r>
      <w:r>
        <w:rPr>
          <w:rFonts w:ascii="Malgun Gothic" w:eastAsia="Malgun Gothic"/>
          <w:spacing w:val="-18"/>
          <w:sz w:val="20"/>
        </w:rPr>
        <w:t> </w:t>
      </w:r>
      <w:r>
        <w:rPr>
          <w:rFonts w:ascii="Malgun Gothic" w:eastAsia="Malgun Gothic"/>
          <w:sz w:val="20"/>
        </w:rPr>
        <w:t>성격</w:t>
      </w:r>
      <w:r>
        <w:rPr>
          <w:sz w:val="20"/>
        </w:rPr>
        <w:t>//</w:t>
      </w:r>
      <w:r>
        <w:rPr>
          <w:spacing w:val="-12"/>
          <w:sz w:val="20"/>
        </w:rPr>
        <w:t> </w:t>
      </w:r>
      <w:r>
        <w:rPr>
          <w:rFonts w:ascii="Malgun Gothic" w:eastAsia="Malgun Gothic"/>
          <w:sz w:val="20"/>
        </w:rPr>
        <w:t>북한학연구</w:t>
      </w:r>
      <w:r>
        <w:rPr>
          <w:sz w:val="20"/>
        </w:rPr>
        <w:t>.</w:t>
      </w:r>
      <w:r>
        <w:rPr>
          <w:spacing w:val="-7"/>
          <w:sz w:val="20"/>
        </w:rPr>
        <w:t> </w:t>
      </w:r>
      <w:r>
        <w:rPr>
          <w:spacing w:val="-2"/>
          <w:sz w:val="20"/>
        </w:rPr>
        <w:t>2010.</w:t>
      </w:r>
    </w:p>
    <w:p>
      <w:pPr>
        <w:spacing w:line="211" w:lineRule="exact" w:before="0"/>
        <w:ind w:left="1449" w:right="0" w:firstLine="0"/>
        <w:jc w:val="left"/>
        <w:rPr>
          <w:sz w:val="20"/>
        </w:rPr>
      </w:pPr>
      <w:hyperlink r:id="rId194">
        <w:r>
          <w:rPr>
            <w:color w:val="0000FF"/>
            <w:spacing w:val="-2"/>
            <w:sz w:val="20"/>
            <w:u w:val="single" w:color="0000FF"/>
          </w:rPr>
          <w:t>https://www.kci.go.kr/kciportal/ci/sereArticleSearch/ciSereArtiVie</w:t>
        </w:r>
      </w:hyperlink>
    </w:p>
    <w:p>
      <w:pPr>
        <w:spacing w:before="1"/>
        <w:ind w:left="1449" w:right="0" w:firstLine="0"/>
        <w:jc w:val="left"/>
        <w:rPr>
          <w:sz w:val="20"/>
        </w:rPr>
      </w:pPr>
      <w:hyperlink r:id="rId194">
        <w:r>
          <w:rPr>
            <w:color w:val="0000FF"/>
            <w:spacing w:val="-2"/>
            <w:sz w:val="20"/>
            <w:u w:val="single" w:color="0000FF"/>
          </w:rPr>
          <w:t>w.kci?sereArticleSearchBean.artiId=ART001522622</w:t>
        </w:r>
      </w:hyperlink>
    </w:p>
    <w:p>
      <w:pPr>
        <w:pStyle w:val="ListParagraph"/>
        <w:numPr>
          <w:ilvl w:val="0"/>
          <w:numId w:val="45"/>
        </w:numPr>
        <w:tabs>
          <w:tab w:pos="1449" w:val="left" w:leader="none"/>
        </w:tabs>
        <w:spacing w:line="240" w:lineRule="auto" w:before="0" w:after="0"/>
        <w:ind w:left="1449" w:right="591" w:hanging="442"/>
        <w:jc w:val="left"/>
        <w:rPr>
          <w:sz w:val="20"/>
        </w:rPr>
      </w:pPr>
      <w:r>
        <w:rPr>
          <w:sz w:val="20"/>
        </w:rPr>
        <w:t>Levi Nicolas, Husarski Roman Buddha under Control. Buddhism’s Legacy in North Korea // Acta Asiatica Varsoviensia. 2021. </w:t>
      </w:r>
      <w:hyperlink r:id="rId195">
        <w:r>
          <w:rPr>
            <w:color w:val="0000FF"/>
            <w:spacing w:val="-2"/>
            <w:sz w:val="20"/>
            <w:u w:val="single" w:color="0000FF"/>
          </w:rPr>
          <w:t>https://www.academia.edu/68432113/Buddha_under_Control_Budd</w:t>
        </w:r>
      </w:hyperlink>
      <w:r>
        <w:rPr>
          <w:color w:val="0000FF"/>
          <w:spacing w:val="-2"/>
          <w:sz w:val="20"/>
        </w:rPr>
        <w:t> </w:t>
      </w:r>
      <w:hyperlink r:id="rId195">
        <w:r>
          <w:rPr>
            <w:color w:val="0000FF"/>
            <w:spacing w:val="-2"/>
            <w:sz w:val="20"/>
            <w:u w:val="single" w:color="0000FF"/>
          </w:rPr>
          <w:t>hisms_Legacy_in_North_Korea</w:t>
        </w:r>
      </w:hyperlink>
    </w:p>
    <w:p>
      <w:pPr>
        <w:pStyle w:val="ListParagraph"/>
        <w:numPr>
          <w:ilvl w:val="0"/>
          <w:numId w:val="45"/>
        </w:numPr>
        <w:tabs>
          <w:tab w:pos="1448" w:val="left" w:leader="none"/>
        </w:tabs>
        <w:spacing w:line="247" w:lineRule="exact" w:before="0" w:after="0"/>
        <w:ind w:left="1448" w:right="0" w:hanging="441"/>
        <w:jc w:val="left"/>
        <w:rPr>
          <w:sz w:val="20"/>
        </w:rPr>
      </w:pPr>
      <w:r>
        <w:rPr>
          <w:rFonts w:ascii="Malgun Gothic" w:eastAsia="Malgun Gothic"/>
          <w:sz w:val="20"/>
        </w:rPr>
        <w:t>가까워진</w:t>
      </w:r>
      <w:r>
        <w:rPr>
          <w:rFonts w:ascii="Malgun Gothic" w:eastAsia="Malgun Gothic"/>
          <w:spacing w:val="-15"/>
          <w:sz w:val="20"/>
        </w:rPr>
        <w:t> </w:t>
      </w:r>
      <w:r>
        <w:rPr>
          <w:rFonts w:ascii="Malgun Gothic" w:eastAsia="Malgun Gothic"/>
          <w:sz w:val="20"/>
        </w:rPr>
        <w:t>남북관계</w:t>
      </w:r>
      <w:r>
        <w:rPr>
          <w:rFonts w:ascii="Malgun Gothic" w:eastAsia="Malgun Gothic"/>
          <w:spacing w:val="-17"/>
          <w:sz w:val="20"/>
        </w:rPr>
        <w:t> </w:t>
      </w:r>
      <w:r>
        <w:rPr>
          <w:rFonts w:ascii="Malgun Gothic" w:eastAsia="Malgun Gothic"/>
          <w:sz w:val="20"/>
        </w:rPr>
        <w:t>같은듯</w:t>
      </w:r>
      <w:r>
        <w:rPr>
          <w:rFonts w:ascii="Malgun Gothic" w:eastAsia="Malgun Gothic"/>
          <w:spacing w:val="-14"/>
          <w:sz w:val="20"/>
        </w:rPr>
        <w:t> </w:t>
      </w:r>
      <w:r>
        <w:rPr>
          <w:rFonts w:ascii="Malgun Gothic" w:eastAsia="Malgun Gothic"/>
          <w:sz w:val="20"/>
        </w:rPr>
        <w:t>다른</w:t>
      </w:r>
      <w:r>
        <w:rPr>
          <w:rFonts w:ascii="Malgun Gothic" w:eastAsia="Malgun Gothic"/>
          <w:spacing w:val="-16"/>
          <w:sz w:val="20"/>
        </w:rPr>
        <w:t> </w:t>
      </w:r>
      <w:r>
        <w:rPr>
          <w:rFonts w:ascii="Malgun Gothic" w:eastAsia="Malgun Gothic"/>
          <w:sz w:val="20"/>
        </w:rPr>
        <w:t>남북불교</w:t>
      </w:r>
      <w:r>
        <w:rPr>
          <w:rFonts w:ascii="Malgun Gothic" w:eastAsia="Malgun Gothic"/>
          <w:spacing w:val="-17"/>
          <w:sz w:val="20"/>
        </w:rPr>
        <w:t> </w:t>
      </w:r>
      <w:r>
        <w:rPr>
          <w:sz w:val="20"/>
        </w:rPr>
        <w:t>[Electronic</w:t>
      </w:r>
      <w:r>
        <w:rPr>
          <w:spacing w:val="4"/>
          <w:sz w:val="20"/>
        </w:rPr>
        <w:t> </w:t>
      </w:r>
      <w:r>
        <w:rPr>
          <w:spacing w:val="-2"/>
          <w:sz w:val="20"/>
        </w:rPr>
        <w:t>resources]</w:t>
      </w:r>
    </w:p>
    <w:p>
      <w:pPr>
        <w:spacing w:line="293" w:lineRule="exact" w:before="0"/>
        <w:ind w:left="1449" w:right="0" w:firstLine="0"/>
        <w:jc w:val="left"/>
        <w:rPr>
          <w:sz w:val="20"/>
        </w:rPr>
      </w:pPr>
      <w:r>
        <w:rPr>
          <w:sz w:val="20"/>
        </w:rPr>
        <w:t>//</w:t>
      </w:r>
      <w:r>
        <w:rPr>
          <w:spacing w:val="-3"/>
          <w:sz w:val="20"/>
        </w:rPr>
        <w:t> </w:t>
      </w:r>
      <w:r>
        <w:rPr>
          <w:rFonts w:ascii="Malgun Gothic" w:eastAsia="Malgun Gothic"/>
          <w:spacing w:val="-2"/>
          <w:sz w:val="20"/>
        </w:rPr>
        <w:t>불교신문</w:t>
      </w:r>
      <w:r>
        <w:rPr>
          <w:spacing w:val="-2"/>
          <w:sz w:val="20"/>
        </w:rPr>
        <w:t>.</w:t>
      </w:r>
    </w:p>
    <w:p>
      <w:pPr>
        <w:spacing w:line="179" w:lineRule="exact" w:before="0"/>
        <w:ind w:left="1449" w:right="0" w:firstLine="0"/>
        <w:jc w:val="left"/>
        <w:rPr>
          <w:sz w:val="20"/>
        </w:rPr>
      </w:pPr>
      <w:hyperlink r:id="rId196">
        <w:r>
          <w:rPr>
            <w:color w:val="0000FF"/>
            <w:spacing w:val="-2"/>
            <w:sz w:val="20"/>
            <w:u w:val="single" w:color="0000FF"/>
          </w:rPr>
          <w:t>http://www.ibulgyo.com/news/articleView.html?idxno=166616</w:t>
        </w:r>
      </w:hyperlink>
    </w:p>
    <w:p>
      <w:pPr>
        <w:pStyle w:val="ListParagraph"/>
        <w:numPr>
          <w:ilvl w:val="0"/>
          <w:numId w:val="45"/>
        </w:numPr>
        <w:tabs>
          <w:tab w:pos="1449" w:val="left" w:leader="none"/>
        </w:tabs>
        <w:spacing w:line="170" w:lineRule="auto" w:before="45" w:after="0"/>
        <w:ind w:left="1449" w:right="566" w:hanging="442"/>
        <w:jc w:val="left"/>
        <w:rPr>
          <w:sz w:val="20"/>
        </w:rPr>
      </w:pPr>
      <w:r>
        <w:rPr>
          <w:rFonts w:ascii="Malgun Gothic" w:eastAsia="Malgun Gothic"/>
          <w:sz w:val="20"/>
        </w:rPr>
        <w:t>이지범</w:t>
      </w:r>
      <w:r>
        <w:rPr>
          <w:sz w:val="20"/>
        </w:rPr>
        <w:t>.</w:t>
      </w:r>
      <w:r>
        <w:rPr>
          <w:spacing w:val="-3"/>
          <w:sz w:val="20"/>
        </w:rPr>
        <w:t> </w:t>
      </w:r>
      <w:r>
        <w:rPr>
          <w:rFonts w:ascii="Malgun Gothic" w:eastAsia="Malgun Gothic"/>
          <w:sz w:val="20"/>
        </w:rPr>
        <w:t>북한불교의</w:t>
      </w:r>
      <w:r>
        <w:rPr>
          <w:rFonts w:ascii="Malgun Gothic" w:eastAsia="Malgun Gothic"/>
          <w:spacing w:val="-18"/>
          <w:sz w:val="20"/>
        </w:rPr>
        <w:t> </w:t>
      </w:r>
      <w:r>
        <w:rPr>
          <w:rFonts w:ascii="Malgun Gothic" w:eastAsia="Malgun Gothic"/>
          <w:sz w:val="20"/>
        </w:rPr>
        <w:t>역사와</w:t>
      </w:r>
      <w:r>
        <w:rPr>
          <w:rFonts w:ascii="Malgun Gothic" w:eastAsia="Malgun Gothic"/>
          <w:spacing w:val="-18"/>
          <w:sz w:val="20"/>
        </w:rPr>
        <w:t> </w:t>
      </w:r>
      <w:r>
        <w:rPr>
          <w:rFonts w:ascii="Malgun Gothic" w:eastAsia="Malgun Gothic"/>
          <w:sz w:val="20"/>
        </w:rPr>
        <w:t>현황</w:t>
      </w:r>
      <w:r>
        <w:rPr>
          <w:rFonts w:ascii="Malgun Gothic" w:eastAsia="Malgun Gothic"/>
          <w:spacing w:val="-17"/>
          <w:sz w:val="20"/>
        </w:rPr>
        <w:t> </w:t>
      </w:r>
      <w:r>
        <w:rPr>
          <w:sz w:val="20"/>
        </w:rPr>
        <w:t>[Electronic resources] // </w:t>
      </w:r>
      <w:r>
        <w:rPr>
          <w:rFonts w:ascii="Malgun Gothic" w:eastAsia="Malgun Gothic"/>
          <w:sz w:val="20"/>
        </w:rPr>
        <w:t>불교평 </w:t>
      </w:r>
      <w:r>
        <w:rPr>
          <w:rFonts w:ascii="Malgun Gothic" w:eastAsia="Malgun Gothic"/>
          <w:spacing w:val="-6"/>
          <w:sz w:val="20"/>
        </w:rPr>
        <w:t>론</w:t>
      </w:r>
      <w:r>
        <w:rPr>
          <w:spacing w:val="-6"/>
          <w:sz w:val="20"/>
        </w:rPr>
        <w:t>.</w:t>
      </w:r>
    </w:p>
    <w:p>
      <w:pPr>
        <w:spacing w:line="191" w:lineRule="exact" w:before="0"/>
        <w:ind w:left="1449" w:right="0" w:firstLine="0"/>
        <w:jc w:val="left"/>
        <w:rPr>
          <w:sz w:val="20"/>
        </w:rPr>
      </w:pPr>
      <w:hyperlink r:id="rId197">
        <w:r>
          <w:rPr>
            <w:color w:val="0000FF"/>
            <w:spacing w:val="-2"/>
            <w:sz w:val="20"/>
            <w:u w:val="single" w:color="0000FF"/>
          </w:rPr>
          <w:t>https://www.budreview.com/news/articleView.html?idxno=1475</w:t>
        </w:r>
      </w:hyperlink>
    </w:p>
    <w:p>
      <w:pPr>
        <w:pStyle w:val="ListParagraph"/>
        <w:numPr>
          <w:ilvl w:val="0"/>
          <w:numId w:val="45"/>
        </w:numPr>
        <w:tabs>
          <w:tab w:pos="1449" w:val="left" w:leader="none"/>
        </w:tabs>
        <w:spacing w:line="187" w:lineRule="auto" w:before="27" w:after="0"/>
        <w:ind w:left="1449" w:right="564" w:hanging="442"/>
        <w:jc w:val="left"/>
        <w:rPr>
          <w:sz w:val="20"/>
        </w:rPr>
      </w:pPr>
      <w:r>
        <w:rPr>
          <w:rFonts w:ascii="Malgun Gothic" w:eastAsia="Malgun Gothic"/>
          <w:sz w:val="20"/>
        </w:rPr>
        <w:t>북한의</w:t>
      </w:r>
      <w:r>
        <w:rPr>
          <w:rFonts w:ascii="Malgun Gothic" w:eastAsia="Malgun Gothic"/>
          <w:spacing w:val="-18"/>
          <w:sz w:val="20"/>
        </w:rPr>
        <w:t> </w:t>
      </w:r>
      <w:r>
        <w:rPr>
          <w:rFonts w:ascii="Malgun Gothic" w:eastAsia="Malgun Gothic"/>
          <w:sz w:val="20"/>
        </w:rPr>
        <w:t>성보</w:t>
      </w:r>
      <w:r>
        <w:rPr>
          <w:rFonts w:ascii="Malgun Gothic" w:eastAsia="Malgun Gothic"/>
          <w:spacing w:val="-18"/>
          <w:sz w:val="20"/>
        </w:rPr>
        <w:t> </w:t>
      </w:r>
      <w:r>
        <w:rPr>
          <w:rFonts w:ascii="Malgun Gothic" w:eastAsia="Malgun Gothic"/>
          <w:sz w:val="20"/>
        </w:rPr>
        <w:t>북한</w:t>
      </w:r>
      <w:r>
        <w:rPr>
          <w:rFonts w:ascii="Malgun Gothic" w:eastAsia="Malgun Gothic"/>
          <w:spacing w:val="-17"/>
          <w:sz w:val="20"/>
        </w:rPr>
        <w:t> </w:t>
      </w:r>
      <w:r>
        <w:rPr>
          <w:rFonts w:ascii="Malgun Gothic" w:eastAsia="Malgun Gothic"/>
          <w:sz w:val="20"/>
        </w:rPr>
        <w:t>국보</w:t>
      </w:r>
      <w:r>
        <w:rPr>
          <w:rFonts w:ascii="Malgun Gothic" w:eastAsia="Malgun Gothic"/>
          <w:spacing w:val="-18"/>
          <w:sz w:val="20"/>
        </w:rPr>
        <w:t> </w:t>
      </w:r>
      <w:r>
        <w:rPr>
          <w:rFonts w:ascii="Malgun Gothic" w:eastAsia="Malgun Gothic"/>
          <w:sz w:val="20"/>
        </w:rPr>
        <w:t>불교문화재</w:t>
      </w:r>
      <w:r>
        <w:rPr>
          <w:rFonts w:ascii="Malgun Gothic" w:eastAsia="Malgun Gothic"/>
          <w:spacing w:val="-17"/>
          <w:sz w:val="20"/>
        </w:rPr>
        <w:t> </w:t>
      </w:r>
      <w:r>
        <w:rPr>
          <w:rFonts w:ascii="Malgun Gothic" w:eastAsia="Malgun Gothic"/>
          <w:sz w:val="20"/>
        </w:rPr>
        <w:t>현황</w:t>
      </w:r>
      <w:r>
        <w:rPr>
          <w:rFonts w:ascii="Malgun Gothic" w:eastAsia="Malgun Gothic"/>
          <w:spacing w:val="-18"/>
          <w:sz w:val="20"/>
        </w:rPr>
        <w:t> </w:t>
      </w:r>
      <w:r>
        <w:rPr>
          <w:sz w:val="20"/>
        </w:rPr>
        <w:t>[Electronic</w:t>
      </w:r>
      <w:r>
        <w:rPr>
          <w:spacing w:val="-5"/>
          <w:sz w:val="20"/>
        </w:rPr>
        <w:t> </w:t>
      </w:r>
      <w:r>
        <w:rPr>
          <w:sz w:val="20"/>
        </w:rPr>
        <w:t>resources] // </w:t>
      </w:r>
      <w:r>
        <w:rPr>
          <w:rFonts w:ascii="Malgun Gothic" w:eastAsia="Malgun Gothic"/>
          <w:spacing w:val="-2"/>
          <w:sz w:val="20"/>
        </w:rPr>
        <w:t>법보신문</w:t>
      </w:r>
      <w:r>
        <w:rPr>
          <w:spacing w:val="-2"/>
          <w:sz w:val="20"/>
        </w:rPr>
        <w:t>. </w:t>
      </w:r>
      <w:hyperlink r:id="rId198">
        <w:r>
          <w:rPr>
            <w:color w:val="0000FF"/>
            <w:spacing w:val="-2"/>
            <w:sz w:val="20"/>
            <w:u w:val="single" w:color="0000FF"/>
          </w:rPr>
          <w:t>https://www.beopbo.com/news/articleView.html?idxno=103389</w:t>
        </w:r>
      </w:hyperlink>
    </w:p>
    <w:p>
      <w:pPr>
        <w:pStyle w:val="ListParagraph"/>
        <w:spacing w:after="0" w:line="187" w:lineRule="auto"/>
        <w:jc w:val="left"/>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11"/>
        <w:ind w:left="0"/>
        <w:jc w:val="left"/>
        <w:rPr>
          <w:sz w:val="16"/>
        </w:rPr>
      </w:pPr>
    </w:p>
    <w:p>
      <w:pPr>
        <w:pStyle w:val="Heading2"/>
        <w:spacing w:before="1"/>
        <w:ind w:left="1744"/>
        <w:rPr>
          <w:rFonts w:ascii="Malgun Gothic" w:eastAsia="Malgun Gothic"/>
        </w:rPr>
      </w:pPr>
      <w:bookmarkStart w:name="_bookmark21" w:id="23"/>
      <w:bookmarkEnd w:id="23"/>
      <w:r>
        <w:rPr>
          <w:b w:val="0"/>
        </w:rPr>
      </w:r>
      <w:hyperlink w:history="true" w:anchor="_bookmark0">
        <w:r>
          <w:rPr>
            <w:color w:val="0000FF"/>
            <w:u w:val="single" w:color="0000FF"/>
          </w:rPr>
          <w:t>&lt;</w:t>
        </w:r>
        <w:r>
          <w:rPr>
            <w:rFonts w:ascii="Malgun Gothic" w:eastAsia="Malgun Gothic"/>
            <w:color w:val="0000FF"/>
            <w:u w:val="single" w:color="0000FF"/>
          </w:rPr>
          <w:t>참고</w:t>
        </w:r>
        <w:r>
          <w:rPr>
            <w:rFonts w:ascii="Malgun Gothic" w:eastAsia="Malgun Gothic"/>
            <w:color w:val="0000FF"/>
            <w:spacing w:val="-20"/>
            <w:u w:val="single" w:color="0000FF"/>
          </w:rPr>
          <w:t> </w:t>
        </w:r>
        <w:r>
          <w:rPr>
            <w:color w:val="0000FF"/>
            <w:u w:val="single" w:color="0000FF"/>
          </w:rPr>
          <w:t>1&gt;</w:t>
        </w:r>
        <w:r>
          <w:rPr>
            <w:color w:val="0000FF"/>
            <w:spacing w:val="-9"/>
            <w:u w:val="single" w:color="0000FF"/>
          </w:rPr>
          <w:t> </w:t>
        </w:r>
        <w:r>
          <w:rPr>
            <w:rFonts w:ascii="Malgun Gothic" w:eastAsia="Malgun Gothic"/>
            <w:color w:val="0000FF"/>
            <w:u w:val="single" w:color="0000FF"/>
          </w:rPr>
          <w:t>한국</w:t>
        </w:r>
        <w:r>
          <w:rPr>
            <w:rFonts w:ascii="Malgun Gothic" w:eastAsia="Malgun Gothic"/>
            <w:color w:val="0000FF"/>
            <w:spacing w:val="-25"/>
            <w:u w:val="single" w:color="0000FF"/>
          </w:rPr>
          <w:t> </w:t>
        </w:r>
        <w:r>
          <w:rPr>
            <w:rFonts w:ascii="Malgun Gothic" w:eastAsia="Malgun Gothic"/>
            <w:color w:val="0000FF"/>
            <w:u w:val="single" w:color="0000FF"/>
          </w:rPr>
          <w:t>인명</w:t>
        </w:r>
        <w:r>
          <w:rPr>
            <w:rFonts w:ascii="Malgun Gothic" w:eastAsia="Malgun Gothic"/>
            <w:color w:val="0000FF"/>
            <w:spacing w:val="-23"/>
            <w:u w:val="single" w:color="0000FF"/>
          </w:rPr>
          <w:t> </w:t>
        </w:r>
        <w:r>
          <w:rPr>
            <w:rFonts w:ascii="Malgun Gothic" w:eastAsia="Malgun Gothic"/>
            <w:color w:val="0000FF"/>
            <w:u w:val="single" w:color="0000FF"/>
          </w:rPr>
          <w:t>지명의</w:t>
        </w:r>
        <w:r>
          <w:rPr>
            <w:rFonts w:ascii="Malgun Gothic" w:eastAsia="Malgun Gothic"/>
            <w:color w:val="0000FF"/>
            <w:spacing w:val="-22"/>
            <w:u w:val="single" w:color="0000FF"/>
          </w:rPr>
          <w:t> </w:t>
        </w:r>
        <w:r>
          <w:rPr>
            <w:rFonts w:ascii="Malgun Gothic" w:eastAsia="Malgun Gothic"/>
            <w:color w:val="0000FF"/>
            <w:u w:val="single" w:color="0000FF"/>
          </w:rPr>
          <w:t>러시아어</w:t>
        </w:r>
        <w:r>
          <w:rPr>
            <w:rFonts w:ascii="Malgun Gothic" w:eastAsia="Malgun Gothic"/>
            <w:color w:val="0000FF"/>
            <w:spacing w:val="-25"/>
            <w:u w:val="single" w:color="0000FF"/>
          </w:rPr>
          <w:t> </w:t>
        </w:r>
        <w:r>
          <w:rPr>
            <w:rFonts w:ascii="Malgun Gothic" w:eastAsia="Malgun Gothic"/>
            <w:color w:val="0000FF"/>
            <w:spacing w:val="-5"/>
            <w:u w:val="single" w:color="0000FF"/>
          </w:rPr>
          <w:t>표기</w:t>
        </w:r>
      </w:hyperlink>
    </w:p>
    <w:p>
      <w:pPr>
        <w:pStyle w:val="BodyText"/>
        <w:spacing w:before="10" w:after="1"/>
        <w:ind w:left="0"/>
        <w:jc w:val="left"/>
        <w:rPr>
          <w:rFonts w:ascii="Malgun Gothic"/>
          <w:b/>
          <w:sz w:val="11"/>
        </w:rPr>
      </w:pPr>
    </w:p>
    <w:tbl>
      <w:tblPr>
        <w:tblW w:w="0" w:type="auto"/>
        <w:jc w:val="left"/>
        <w:tblInd w:w="71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821"/>
        <w:gridCol w:w="2194"/>
        <w:gridCol w:w="821"/>
        <w:gridCol w:w="2192"/>
      </w:tblGrid>
      <w:tr>
        <w:trPr>
          <w:trHeight w:val="491" w:hRule="atLeast"/>
        </w:trPr>
        <w:tc>
          <w:tcPr>
            <w:tcW w:w="821" w:type="dxa"/>
          </w:tcPr>
          <w:p>
            <w:pPr>
              <w:pStyle w:val="TableParagraph"/>
              <w:spacing w:before="50"/>
              <w:ind w:left="4"/>
              <w:jc w:val="center"/>
              <w:rPr>
                <w:rFonts w:ascii="Malgun Gothic" w:eastAsia="Malgun Gothic"/>
                <w:b/>
                <w:sz w:val="20"/>
              </w:rPr>
            </w:pPr>
            <w:r>
              <w:rPr>
                <w:rFonts w:ascii="Malgun Gothic" w:eastAsia="Malgun Gothic"/>
                <w:b/>
                <w:spacing w:val="-5"/>
                <w:sz w:val="20"/>
              </w:rPr>
              <w:t>자음</w:t>
            </w:r>
          </w:p>
        </w:tc>
        <w:tc>
          <w:tcPr>
            <w:tcW w:w="2194" w:type="dxa"/>
            <w:tcBorders>
              <w:right w:val="double" w:sz="4" w:space="0" w:color="000000"/>
            </w:tcBorders>
          </w:tcPr>
          <w:p>
            <w:pPr>
              <w:pStyle w:val="TableParagraph"/>
              <w:spacing w:line="234" w:lineRule="exact"/>
              <w:ind w:left="6" w:right="6"/>
              <w:jc w:val="center"/>
              <w:rPr>
                <w:rFonts w:ascii="Malgun Gothic" w:eastAsia="Malgun Gothic"/>
                <w:sz w:val="18"/>
              </w:rPr>
            </w:pPr>
            <w:r>
              <w:rPr>
                <w:rFonts w:ascii="Malgun Gothic" w:eastAsia="Malgun Gothic"/>
                <w:spacing w:val="-2"/>
                <w:sz w:val="18"/>
              </w:rPr>
              <w:t>홀로도비치</w:t>
            </w:r>
          </w:p>
          <w:p>
            <w:pPr>
              <w:pStyle w:val="TableParagraph"/>
              <w:spacing w:line="237" w:lineRule="exact"/>
              <w:ind w:left="6" w:right="4"/>
              <w:jc w:val="center"/>
              <w:rPr>
                <w:sz w:val="18"/>
              </w:rPr>
            </w:pPr>
            <w:r>
              <w:rPr>
                <w:sz w:val="18"/>
              </w:rPr>
              <w:t>-</w:t>
            </w:r>
            <w:r>
              <w:rPr>
                <w:rFonts w:ascii="Malgun Gothic" w:eastAsia="Malgun Gothic"/>
                <w:spacing w:val="-2"/>
                <w:sz w:val="18"/>
              </w:rPr>
              <w:t>콘체비치</w:t>
            </w:r>
            <w:r>
              <w:rPr>
                <w:spacing w:val="-2"/>
                <w:sz w:val="18"/>
              </w:rPr>
              <w:t>(1966)</w:t>
            </w:r>
          </w:p>
        </w:tc>
        <w:tc>
          <w:tcPr>
            <w:tcW w:w="821" w:type="dxa"/>
            <w:tcBorders>
              <w:left w:val="double" w:sz="4" w:space="0" w:color="000000"/>
            </w:tcBorders>
          </w:tcPr>
          <w:p>
            <w:pPr>
              <w:pStyle w:val="TableParagraph"/>
              <w:spacing w:before="50"/>
              <w:ind w:left="7"/>
              <w:jc w:val="center"/>
              <w:rPr>
                <w:rFonts w:ascii="Malgun Gothic" w:eastAsia="Malgun Gothic"/>
                <w:b/>
                <w:sz w:val="20"/>
              </w:rPr>
            </w:pPr>
            <w:r>
              <w:rPr>
                <w:rFonts w:ascii="Malgun Gothic" w:eastAsia="Malgun Gothic"/>
                <w:b/>
                <w:spacing w:val="-5"/>
                <w:sz w:val="20"/>
              </w:rPr>
              <w:t>모음</w:t>
            </w:r>
          </w:p>
        </w:tc>
        <w:tc>
          <w:tcPr>
            <w:tcW w:w="2192" w:type="dxa"/>
          </w:tcPr>
          <w:p>
            <w:pPr>
              <w:pStyle w:val="TableParagraph"/>
              <w:spacing w:line="234" w:lineRule="exact"/>
              <w:ind w:left="11" w:right="7"/>
              <w:jc w:val="center"/>
              <w:rPr>
                <w:rFonts w:ascii="Malgun Gothic" w:eastAsia="Malgun Gothic"/>
                <w:sz w:val="18"/>
              </w:rPr>
            </w:pPr>
            <w:r>
              <w:rPr>
                <w:rFonts w:ascii="Malgun Gothic" w:eastAsia="Malgun Gothic"/>
                <w:spacing w:val="-2"/>
                <w:sz w:val="18"/>
              </w:rPr>
              <w:t>홀로도비치</w:t>
            </w:r>
          </w:p>
          <w:p>
            <w:pPr>
              <w:pStyle w:val="TableParagraph"/>
              <w:spacing w:line="237" w:lineRule="exact"/>
              <w:ind w:left="13" w:right="7"/>
              <w:jc w:val="center"/>
              <w:rPr>
                <w:sz w:val="18"/>
              </w:rPr>
            </w:pPr>
            <w:r>
              <w:rPr>
                <w:sz w:val="18"/>
              </w:rPr>
              <w:t>-</w:t>
            </w:r>
            <w:r>
              <w:rPr>
                <w:rFonts w:ascii="Malgun Gothic" w:eastAsia="Malgun Gothic"/>
                <w:spacing w:val="-2"/>
                <w:sz w:val="18"/>
              </w:rPr>
              <w:t>콘체비치</w:t>
            </w:r>
            <w:r>
              <w:rPr>
                <w:spacing w:val="-2"/>
                <w:sz w:val="18"/>
              </w:rPr>
              <w:t>(1966)</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ㄱ</w:t>
            </w:r>
          </w:p>
        </w:tc>
        <w:tc>
          <w:tcPr>
            <w:tcW w:w="2194" w:type="dxa"/>
            <w:tcBorders>
              <w:right w:val="double" w:sz="4" w:space="0" w:color="000000"/>
            </w:tcBorders>
          </w:tcPr>
          <w:p>
            <w:pPr>
              <w:pStyle w:val="TableParagraph"/>
              <w:spacing w:line="238" w:lineRule="exact" w:before="1"/>
              <w:ind w:left="6" w:right="4"/>
              <w:jc w:val="center"/>
              <w:rPr>
                <w:sz w:val="22"/>
              </w:rPr>
            </w:pPr>
            <w:r>
              <w:rPr>
                <w:sz w:val="22"/>
              </w:rPr>
              <w:t>К-,</w:t>
            </w:r>
            <w:r>
              <w:rPr>
                <w:spacing w:val="-3"/>
                <w:sz w:val="22"/>
              </w:rPr>
              <w:t> </w:t>
            </w:r>
            <w:r>
              <w:rPr>
                <w:sz w:val="22"/>
              </w:rPr>
              <w:t>-г-,</w:t>
            </w:r>
            <w:r>
              <w:rPr>
                <w:spacing w:val="-2"/>
                <w:sz w:val="22"/>
              </w:rPr>
              <w:t> </w:t>
            </w:r>
            <w:r>
              <w:rPr>
                <w:sz w:val="22"/>
              </w:rPr>
              <w:t>-</w:t>
            </w:r>
            <w:r>
              <w:rPr>
                <w:spacing w:val="-10"/>
                <w:sz w:val="22"/>
              </w:rPr>
              <w:t>к</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아</w:t>
            </w:r>
          </w:p>
        </w:tc>
        <w:tc>
          <w:tcPr>
            <w:tcW w:w="2192" w:type="dxa"/>
          </w:tcPr>
          <w:p>
            <w:pPr>
              <w:pStyle w:val="TableParagraph"/>
              <w:spacing w:line="238" w:lineRule="exact" w:before="1"/>
              <w:ind w:left="10" w:right="7"/>
              <w:jc w:val="center"/>
              <w:rPr>
                <w:sz w:val="22"/>
              </w:rPr>
            </w:pPr>
            <w:r>
              <w:rPr>
                <w:spacing w:val="-10"/>
                <w:sz w:val="22"/>
              </w:rPr>
              <w:t>А</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ㅋ</w:t>
            </w:r>
          </w:p>
        </w:tc>
        <w:tc>
          <w:tcPr>
            <w:tcW w:w="2194" w:type="dxa"/>
            <w:tcBorders>
              <w:right w:val="double" w:sz="4" w:space="0" w:color="000000"/>
            </w:tcBorders>
          </w:tcPr>
          <w:p>
            <w:pPr>
              <w:pStyle w:val="TableParagraph"/>
              <w:spacing w:line="238" w:lineRule="exact" w:before="3"/>
              <w:ind w:left="6" w:right="2"/>
              <w:jc w:val="center"/>
              <w:rPr>
                <w:sz w:val="22"/>
              </w:rPr>
            </w:pPr>
            <w:r>
              <w:rPr>
                <w:sz w:val="22"/>
              </w:rPr>
              <w:t>КХ,</w:t>
            </w:r>
            <w:r>
              <w:rPr>
                <w:spacing w:val="-3"/>
                <w:sz w:val="22"/>
              </w:rPr>
              <w:t> </w:t>
            </w:r>
            <w:r>
              <w:rPr>
                <w:sz w:val="22"/>
              </w:rPr>
              <w:t>-</w:t>
            </w:r>
            <w:r>
              <w:rPr>
                <w:spacing w:val="-10"/>
                <w:sz w:val="22"/>
              </w:rPr>
              <w:t>к</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어</w:t>
            </w:r>
          </w:p>
        </w:tc>
        <w:tc>
          <w:tcPr>
            <w:tcW w:w="2192" w:type="dxa"/>
          </w:tcPr>
          <w:p>
            <w:pPr>
              <w:pStyle w:val="TableParagraph"/>
              <w:spacing w:line="238" w:lineRule="exact" w:before="3"/>
              <w:ind w:left="12" w:right="7"/>
              <w:jc w:val="center"/>
              <w:rPr>
                <w:sz w:val="22"/>
              </w:rPr>
            </w:pPr>
            <w:r>
              <w:rPr>
                <w:sz w:val="22"/>
              </w:rPr>
              <w:t>О</w:t>
            </w:r>
            <w:r>
              <w:rPr>
                <w:spacing w:val="-1"/>
                <w:sz w:val="22"/>
              </w:rPr>
              <w:t> </w:t>
            </w:r>
            <w:r>
              <w:rPr>
                <w:sz w:val="22"/>
              </w:rPr>
              <w:t>[ŏ, </w:t>
            </w:r>
            <w:r>
              <w:rPr>
                <w:spacing w:val="-5"/>
                <w:sz w:val="22"/>
              </w:rPr>
              <w:t>ɔ]</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ㄲ</w:t>
            </w:r>
          </w:p>
        </w:tc>
        <w:tc>
          <w:tcPr>
            <w:tcW w:w="2194" w:type="dxa"/>
            <w:tcBorders>
              <w:right w:val="double" w:sz="4" w:space="0" w:color="000000"/>
            </w:tcBorders>
          </w:tcPr>
          <w:p>
            <w:pPr>
              <w:pStyle w:val="TableParagraph"/>
              <w:spacing w:line="238" w:lineRule="exact" w:before="1"/>
              <w:ind w:left="6" w:right="3"/>
              <w:jc w:val="center"/>
              <w:rPr>
                <w:sz w:val="22"/>
              </w:rPr>
            </w:pPr>
            <w:r>
              <w:rPr>
                <w:spacing w:val="-5"/>
                <w:sz w:val="22"/>
              </w:rPr>
              <w:t>КК</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오</w:t>
            </w:r>
          </w:p>
        </w:tc>
        <w:tc>
          <w:tcPr>
            <w:tcW w:w="2192" w:type="dxa"/>
          </w:tcPr>
          <w:p>
            <w:pPr>
              <w:pStyle w:val="TableParagraph"/>
              <w:spacing w:line="238" w:lineRule="exact" w:before="1"/>
              <w:ind w:left="10" w:right="7"/>
              <w:jc w:val="center"/>
              <w:rPr>
                <w:sz w:val="22"/>
              </w:rPr>
            </w:pPr>
            <w:r>
              <w:rPr>
                <w:spacing w:val="-10"/>
                <w:sz w:val="22"/>
              </w:rPr>
              <w:t>О</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ㄷ</w:t>
            </w:r>
          </w:p>
        </w:tc>
        <w:tc>
          <w:tcPr>
            <w:tcW w:w="2194" w:type="dxa"/>
            <w:tcBorders>
              <w:right w:val="double" w:sz="4" w:space="0" w:color="000000"/>
            </w:tcBorders>
          </w:tcPr>
          <w:p>
            <w:pPr>
              <w:pStyle w:val="TableParagraph"/>
              <w:spacing w:line="238" w:lineRule="exact" w:before="3"/>
              <w:ind w:left="6"/>
              <w:jc w:val="center"/>
              <w:rPr>
                <w:sz w:val="22"/>
              </w:rPr>
            </w:pPr>
            <w:r>
              <w:rPr>
                <w:sz w:val="22"/>
              </w:rPr>
              <w:t>Т-,</w:t>
            </w:r>
            <w:r>
              <w:rPr>
                <w:spacing w:val="-2"/>
                <w:sz w:val="22"/>
              </w:rPr>
              <w:t> </w:t>
            </w:r>
            <w:r>
              <w:rPr>
                <w:sz w:val="22"/>
              </w:rPr>
              <w:t>-д-,</w:t>
            </w:r>
            <w:r>
              <w:rPr>
                <w:spacing w:val="-4"/>
                <w:sz w:val="22"/>
              </w:rPr>
              <w:t> </w:t>
            </w:r>
            <w:r>
              <w:rPr>
                <w:sz w:val="22"/>
              </w:rPr>
              <w:t>-</w:t>
            </w:r>
            <w:r>
              <w:rPr>
                <w:spacing w:val="-10"/>
                <w:sz w:val="22"/>
              </w:rPr>
              <w:t>т</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우</w:t>
            </w:r>
          </w:p>
        </w:tc>
        <w:tc>
          <w:tcPr>
            <w:tcW w:w="2192" w:type="dxa"/>
          </w:tcPr>
          <w:p>
            <w:pPr>
              <w:pStyle w:val="TableParagraph"/>
              <w:spacing w:line="238" w:lineRule="exact" w:before="3"/>
              <w:ind w:left="11" w:right="7"/>
              <w:jc w:val="center"/>
              <w:rPr>
                <w:sz w:val="22"/>
              </w:rPr>
            </w:pPr>
            <w:r>
              <w:rPr>
                <w:spacing w:val="-10"/>
                <w:sz w:val="22"/>
              </w:rPr>
              <w:t>У</w:t>
            </w:r>
          </w:p>
        </w:tc>
      </w:tr>
      <w:tr>
        <w:trPr>
          <w:trHeight w:val="259"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ㅌ</w:t>
            </w:r>
          </w:p>
        </w:tc>
        <w:tc>
          <w:tcPr>
            <w:tcW w:w="2194" w:type="dxa"/>
            <w:tcBorders>
              <w:right w:val="double" w:sz="4" w:space="0" w:color="000000"/>
            </w:tcBorders>
          </w:tcPr>
          <w:p>
            <w:pPr>
              <w:pStyle w:val="TableParagraph"/>
              <w:spacing w:line="238" w:lineRule="exact" w:before="1"/>
              <w:ind w:left="6" w:right="3"/>
              <w:jc w:val="center"/>
              <w:rPr>
                <w:sz w:val="22"/>
              </w:rPr>
            </w:pPr>
            <w:r>
              <w:rPr>
                <w:spacing w:val="-5"/>
                <w:sz w:val="22"/>
              </w:rPr>
              <w:t>ТХ</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으</w:t>
            </w:r>
          </w:p>
        </w:tc>
        <w:tc>
          <w:tcPr>
            <w:tcW w:w="2192" w:type="dxa"/>
          </w:tcPr>
          <w:p>
            <w:pPr>
              <w:pStyle w:val="TableParagraph"/>
              <w:spacing w:line="238" w:lineRule="exact" w:before="1"/>
              <w:ind w:left="9" w:right="7"/>
              <w:jc w:val="center"/>
              <w:rPr>
                <w:sz w:val="22"/>
              </w:rPr>
            </w:pPr>
            <w:r>
              <w:rPr>
                <w:spacing w:val="-10"/>
                <w:sz w:val="22"/>
              </w:rPr>
              <w:t>Ы</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ㄸ</w:t>
            </w:r>
          </w:p>
        </w:tc>
        <w:tc>
          <w:tcPr>
            <w:tcW w:w="2194" w:type="dxa"/>
            <w:tcBorders>
              <w:right w:val="double" w:sz="4" w:space="0" w:color="000000"/>
            </w:tcBorders>
          </w:tcPr>
          <w:p>
            <w:pPr>
              <w:pStyle w:val="TableParagraph"/>
              <w:spacing w:line="238" w:lineRule="exact" w:before="3"/>
              <w:ind w:left="6" w:right="3"/>
              <w:jc w:val="center"/>
              <w:rPr>
                <w:sz w:val="22"/>
              </w:rPr>
            </w:pPr>
            <w:r>
              <w:rPr>
                <w:spacing w:val="-5"/>
                <w:sz w:val="22"/>
              </w:rPr>
              <w:t>ТТ</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이</w:t>
            </w:r>
          </w:p>
        </w:tc>
        <w:tc>
          <w:tcPr>
            <w:tcW w:w="2192" w:type="dxa"/>
          </w:tcPr>
          <w:p>
            <w:pPr>
              <w:pStyle w:val="TableParagraph"/>
              <w:spacing w:line="238" w:lineRule="exact" w:before="3"/>
              <w:ind w:left="10" w:right="7"/>
              <w:jc w:val="center"/>
              <w:rPr>
                <w:sz w:val="22"/>
              </w:rPr>
            </w:pPr>
            <w:r>
              <w:rPr>
                <w:spacing w:val="-10"/>
                <w:sz w:val="22"/>
              </w:rPr>
              <w:t>И</w:t>
            </w:r>
          </w:p>
        </w:tc>
      </w:tr>
      <w:tr>
        <w:trPr>
          <w:trHeight w:val="259" w:hRule="atLeast"/>
        </w:trPr>
        <w:tc>
          <w:tcPr>
            <w:tcW w:w="821" w:type="dxa"/>
          </w:tcPr>
          <w:p>
            <w:pPr>
              <w:pStyle w:val="TableParagraph"/>
              <w:spacing w:line="240" w:lineRule="exact"/>
              <w:ind w:left="4" w:right="2"/>
              <w:jc w:val="center"/>
              <w:rPr>
                <w:rFonts w:ascii="Malgun Gothic" w:eastAsia="Malgun Gothic"/>
                <w:b/>
                <w:sz w:val="20"/>
              </w:rPr>
            </w:pPr>
            <w:r>
              <w:rPr>
                <w:rFonts w:ascii="Malgun Gothic" w:eastAsia="Malgun Gothic"/>
                <w:b/>
                <w:spacing w:val="-10"/>
                <w:sz w:val="20"/>
              </w:rPr>
              <w:t>ㅂ</w:t>
            </w:r>
          </w:p>
        </w:tc>
        <w:tc>
          <w:tcPr>
            <w:tcW w:w="2194" w:type="dxa"/>
            <w:tcBorders>
              <w:right w:val="double" w:sz="4" w:space="0" w:color="000000"/>
            </w:tcBorders>
          </w:tcPr>
          <w:p>
            <w:pPr>
              <w:pStyle w:val="TableParagraph"/>
              <w:spacing w:line="238" w:lineRule="exact" w:before="1"/>
              <w:ind w:left="6"/>
              <w:jc w:val="center"/>
              <w:rPr>
                <w:sz w:val="22"/>
              </w:rPr>
            </w:pPr>
            <w:r>
              <w:rPr>
                <w:sz w:val="22"/>
              </w:rPr>
              <w:t>П-,</w:t>
            </w:r>
            <w:r>
              <w:rPr>
                <w:spacing w:val="-2"/>
                <w:sz w:val="22"/>
              </w:rPr>
              <w:t> </w:t>
            </w:r>
            <w:r>
              <w:rPr>
                <w:sz w:val="22"/>
              </w:rPr>
              <w:t>-б-,</w:t>
            </w:r>
            <w:r>
              <w:rPr>
                <w:spacing w:val="-2"/>
                <w:sz w:val="22"/>
              </w:rPr>
              <w:t> </w:t>
            </w:r>
            <w:r>
              <w:rPr>
                <w:sz w:val="22"/>
              </w:rPr>
              <w:t>-</w:t>
            </w:r>
            <w:r>
              <w:rPr>
                <w:spacing w:val="-10"/>
                <w:sz w:val="22"/>
              </w:rPr>
              <w:t>п</w:t>
            </w:r>
          </w:p>
        </w:tc>
        <w:tc>
          <w:tcPr>
            <w:tcW w:w="821" w:type="dxa"/>
            <w:tcBorders>
              <w:left w:val="double" w:sz="4" w:space="0" w:color="000000"/>
            </w:tcBorders>
          </w:tcPr>
          <w:p>
            <w:pPr>
              <w:pStyle w:val="TableParagraph"/>
              <w:spacing w:line="240" w:lineRule="exact"/>
              <w:ind w:left="7" w:right="3"/>
              <w:jc w:val="center"/>
              <w:rPr>
                <w:rFonts w:ascii="Malgun Gothic" w:eastAsia="Malgun Gothic"/>
                <w:b/>
                <w:sz w:val="20"/>
              </w:rPr>
            </w:pPr>
            <w:r>
              <w:rPr>
                <w:rFonts w:ascii="Malgun Gothic" w:eastAsia="Malgun Gothic"/>
                <w:b/>
                <w:spacing w:val="-10"/>
                <w:sz w:val="20"/>
              </w:rPr>
              <w:t>애</w:t>
            </w:r>
          </w:p>
        </w:tc>
        <w:tc>
          <w:tcPr>
            <w:tcW w:w="2192" w:type="dxa"/>
          </w:tcPr>
          <w:p>
            <w:pPr>
              <w:pStyle w:val="TableParagraph"/>
              <w:spacing w:line="238" w:lineRule="exact" w:before="1"/>
              <w:ind w:left="10" w:right="7"/>
              <w:jc w:val="center"/>
              <w:rPr>
                <w:sz w:val="22"/>
              </w:rPr>
            </w:pPr>
            <w:r>
              <w:rPr>
                <w:spacing w:val="-10"/>
                <w:sz w:val="22"/>
              </w:rPr>
              <w:t>Э</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ㅍ</w:t>
            </w:r>
          </w:p>
        </w:tc>
        <w:tc>
          <w:tcPr>
            <w:tcW w:w="2194" w:type="dxa"/>
            <w:tcBorders>
              <w:right w:val="double" w:sz="4" w:space="0" w:color="000000"/>
            </w:tcBorders>
          </w:tcPr>
          <w:p>
            <w:pPr>
              <w:pStyle w:val="TableParagraph"/>
              <w:spacing w:line="236" w:lineRule="exact" w:before="3"/>
              <w:ind w:left="6" w:right="3"/>
              <w:jc w:val="center"/>
              <w:rPr>
                <w:sz w:val="22"/>
              </w:rPr>
            </w:pPr>
            <w:r>
              <w:rPr>
                <w:spacing w:val="-5"/>
                <w:sz w:val="22"/>
              </w:rPr>
              <w:t>ПХ</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에</w:t>
            </w:r>
          </w:p>
        </w:tc>
        <w:tc>
          <w:tcPr>
            <w:tcW w:w="2192" w:type="dxa"/>
          </w:tcPr>
          <w:p>
            <w:pPr>
              <w:pStyle w:val="TableParagraph"/>
              <w:spacing w:line="236" w:lineRule="exact" w:before="3"/>
              <w:ind w:left="9" w:right="7"/>
              <w:jc w:val="center"/>
              <w:rPr>
                <w:sz w:val="22"/>
              </w:rPr>
            </w:pPr>
            <w:r>
              <w:rPr>
                <w:spacing w:val="-10"/>
                <w:sz w:val="22"/>
              </w:rPr>
              <w:t>Е</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ㅃ</w:t>
            </w:r>
          </w:p>
        </w:tc>
        <w:tc>
          <w:tcPr>
            <w:tcW w:w="2194" w:type="dxa"/>
            <w:tcBorders>
              <w:right w:val="double" w:sz="4" w:space="0" w:color="000000"/>
            </w:tcBorders>
          </w:tcPr>
          <w:p>
            <w:pPr>
              <w:pStyle w:val="TableParagraph"/>
              <w:spacing w:line="238" w:lineRule="exact" w:before="3"/>
              <w:ind w:left="6" w:right="3"/>
              <w:jc w:val="center"/>
              <w:rPr>
                <w:sz w:val="22"/>
              </w:rPr>
            </w:pPr>
            <w:r>
              <w:rPr>
                <w:spacing w:val="-5"/>
                <w:sz w:val="22"/>
              </w:rPr>
              <w:t>ПП</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외</w:t>
            </w:r>
          </w:p>
        </w:tc>
        <w:tc>
          <w:tcPr>
            <w:tcW w:w="2192" w:type="dxa"/>
          </w:tcPr>
          <w:p>
            <w:pPr>
              <w:pStyle w:val="TableParagraph"/>
              <w:spacing w:line="238" w:lineRule="exact" w:before="3"/>
              <w:ind w:left="11" w:right="7"/>
              <w:jc w:val="center"/>
              <w:rPr>
                <w:sz w:val="22"/>
              </w:rPr>
            </w:pPr>
            <w:r>
              <w:rPr>
                <w:spacing w:val="-5"/>
                <w:sz w:val="22"/>
              </w:rPr>
              <w:t>ВЕ</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ㅅ</w:t>
            </w:r>
          </w:p>
        </w:tc>
        <w:tc>
          <w:tcPr>
            <w:tcW w:w="2194" w:type="dxa"/>
            <w:tcBorders>
              <w:right w:val="double" w:sz="4" w:space="0" w:color="000000"/>
            </w:tcBorders>
          </w:tcPr>
          <w:p>
            <w:pPr>
              <w:pStyle w:val="TableParagraph"/>
              <w:spacing w:line="236" w:lineRule="exact" w:before="3"/>
              <w:ind w:left="6" w:right="3"/>
              <w:jc w:val="center"/>
              <w:rPr>
                <w:sz w:val="22"/>
              </w:rPr>
            </w:pPr>
            <w:r>
              <w:rPr>
                <w:sz w:val="22"/>
              </w:rPr>
              <w:t>С,</w:t>
            </w:r>
            <w:r>
              <w:rPr>
                <w:spacing w:val="-1"/>
                <w:sz w:val="22"/>
              </w:rPr>
              <w:t> </w:t>
            </w:r>
            <w:r>
              <w:rPr>
                <w:sz w:val="22"/>
              </w:rPr>
              <w:t>-</w:t>
            </w:r>
            <w:r>
              <w:rPr>
                <w:spacing w:val="-10"/>
                <w:sz w:val="22"/>
              </w:rPr>
              <w:t>т</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위</w:t>
            </w:r>
          </w:p>
        </w:tc>
        <w:tc>
          <w:tcPr>
            <w:tcW w:w="2192" w:type="dxa"/>
          </w:tcPr>
          <w:p>
            <w:pPr>
              <w:pStyle w:val="TableParagraph"/>
              <w:spacing w:line="236" w:lineRule="exact" w:before="3"/>
              <w:ind w:left="11" w:right="7"/>
              <w:jc w:val="center"/>
              <w:rPr>
                <w:sz w:val="22"/>
              </w:rPr>
            </w:pPr>
            <w:r>
              <w:rPr>
                <w:spacing w:val="-5"/>
                <w:sz w:val="22"/>
              </w:rPr>
              <w:t>ВИ</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ㅆ</w:t>
            </w:r>
          </w:p>
        </w:tc>
        <w:tc>
          <w:tcPr>
            <w:tcW w:w="2194" w:type="dxa"/>
            <w:tcBorders>
              <w:right w:val="double" w:sz="4" w:space="0" w:color="000000"/>
            </w:tcBorders>
          </w:tcPr>
          <w:p>
            <w:pPr>
              <w:pStyle w:val="TableParagraph"/>
              <w:spacing w:line="238" w:lineRule="exact" w:before="3"/>
              <w:ind w:left="6" w:right="5"/>
              <w:jc w:val="center"/>
              <w:rPr>
                <w:sz w:val="22"/>
              </w:rPr>
            </w:pPr>
            <w:r>
              <w:rPr>
                <w:sz w:val="22"/>
              </w:rPr>
              <w:t>СС,</w:t>
            </w:r>
            <w:r>
              <w:rPr>
                <w:spacing w:val="-2"/>
                <w:sz w:val="22"/>
              </w:rPr>
              <w:t> </w:t>
            </w:r>
            <w:r>
              <w:rPr>
                <w:sz w:val="22"/>
              </w:rPr>
              <w:t>-</w:t>
            </w:r>
            <w:r>
              <w:rPr>
                <w:spacing w:val="-10"/>
                <w:sz w:val="22"/>
              </w:rPr>
              <w:t>т</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야</w:t>
            </w:r>
          </w:p>
        </w:tc>
        <w:tc>
          <w:tcPr>
            <w:tcW w:w="2192" w:type="dxa"/>
          </w:tcPr>
          <w:p>
            <w:pPr>
              <w:pStyle w:val="TableParagraph"/>
              <w:spacing w:line="238" w:lineRule="exact" w:before="3"/>
              <w:ind w:left="12" w:right="7"/>
              <w:jc w:val="center"/>
              <w:rPr>
                <w:sz w:val="22"/>
              </w:rPr>
            </w:pPr>
            <w:r>
              <w:rPr>
                <w:spacing w:val="-10"/>
                <w:sz w:val="22"/>
              </w:rPr>
              <w:t>Я</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ㅈ</w:t>
            </w:r>
          </w:p>
        </w:tc>
        <w:tc>
          <w:tcPr>
            <w:tcW w:w="2194" w:type="dxa"/>
            <w:tcBorders>
              <w:right w:val="double" w:sz="4" w:space="0" w:color="000000"/>
            </w:tcBorders>
          </w:tcPr>
          <w:p>
            <w:pPr>
              <w:pStyle w:val="TableParagraph"/>
              <w:spacing w:line="236" w:lineRule="exact" w:before="3"/>
              <w:ind w:left="6" w:right="3"/>
              <w:jc w:val="center"/>
              <w:rPr>
                <w:sz w:val="22"/>
              </w:rPr>
            </w:pPr>
            <w:r>
              <w:rPr>
                <w:sz w:val="22"/>
              </w:rPr>
              <w:t>Ч-,</w:t>
            </w:r>
            <w:r>
              <w:rPr>
                <w:spacing w:val="-4"/>
                <w:sz w:val="22"/>
              </w:rPr>
              <w:t> </w:t>
            </w:r>
            <w:r>
              <w:rPr>
                <w:sz w:val="22"/>
              </w:rPr>
              <w:t>-дж-,</w:t>
            </w:r>
            <w:r>
              <w:rPr>
                <w:spacing w:val="-3"/>
                <w:sz w:val="22"/>
              </w:rPr>
              <w:t> </w:t>
            </w:r>
            <w:r>
              <w:rPr>
                <w:sz w:val="22"/>
              </w:rPr>
              <w:t>-</w:t>
            </w:r>
            <w:r>
              <w:rPr>
                <w:spacing w:val="-10"/>
                <w:sz w:val="22"/>
              </w:rPr>
              <w:t>т</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여</w:t>
            </w:r>
          </w:p>
        </w:tc>
        <w:tc>
          <w:tcPr>
            <w:tcW w:w="2192" w:type="dxa"/>
          </w:tcPr>
          <w:p>
            <w:pPr>
              <w:pStyle w:val="TableParagraph"/>
              <w:spacing w:line="236" w:lineRule="exact" w:before="3"/>
              <w:ind w:left="11" w:right="7"/>
              <w:jc w:val="center"/>
              <w:rPr>
                <w:sz w:val="22"/>
              </w:rPr>
            </w:pPr>
            <w:r>
              <w:rPr>
                <w:sz w:val="22"/>
              </w:rPr>
              <w:t>Ё/ЙО</w:t>
            </w:r>
            <w:r>
              <w:rPr>
                <w:spacing w:val="-4"/>
                <w:sz w:val="22"/>
              </w:rPr>
              <w:t> </w:t>
            </w:r>
            <w:r>
              <w:rPr>
                <w:sz w:val="22"/>
              </w:rPr>
              <w:t>[йŏ,</w:t>
            </w:r>
            <w:r>
              <w:rPr>
                <w:spacing w:val="-2"/>
                <w:sz w:val="22"/>
              </w:rPr>
              <w:t> </w:t>
            </w:r>
            <w:r>
              <w:rPr>
                <w:spacing w:val="-5"/>
                <w:sz w:val="22"/>
              </w:rPr>
              <w:t>йɔ]</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ㅊ</w:t>
            </w:r>
          </w:p>
        </w:tc>
        <w:tc>
          <w:tcPr>
            <w:tcW w:w="2194" w:type="dxa"/>
            <w:tcBorders>
              <w:right w:val="double" w:sz="4" w:space="0" w:color="000000"/>
            </w:tcBorders>
          </w:tcPr>
          <w:p>
            <w:pPr>
              <w:pStyle w:val="TableParagraph"/>
              <w:spacing w:line="238" w:lineRule="exact" w:before="3"/>
              <w:ind w:left="6"/>
              <w:jc w:val="center"/>
              <w:rPr>
                <w:sz w:val="22"/>
              </w:rPr>
            </w:pPr>
            <w:r>
              <w:rPr>
                <w:sz w:val="22"/>
              </w:rPr>
              <w:t>ЧХ,</w:t>
            </w:r>
            <w:r>
              <w:rPr>
                <w:spacing w:val="-1"/>
                <w:sz w:val="22"/>
              </w:rPr>
              <w:t> </w:t>
            </w:r>
            <w:r>
              <w:rPr>
                <w:sz w:val="22"/>
              </w:rPr>
              <w:t>-</w:t>
            </w:r>
            <w:r>
              <w:rPr>
                <w:spacing w:val="-10"/>
                <w:sz w:val="22"/>
              </w:rPr>
              <w:t>т</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요</w:t>
            </w:r>
          </w:p>
        </w:tc>
        <w:tc>
          <w:tcPr>
            <w:tcW w:w="2192" w:type="dxa"/>
          </w:tcPr>
          <w:p>
            <w:pPr>
              <w:pStyle w:val="TableParagraph"/>
              <w:spacing w:line="238" w:lineRule="exact" w:before="3"/>
              <w:ind w:left="10" w:right="7"/>
              <w:jc w:val="center"/>
              <w:rPr>
                <w:sz w:val="22"/>
              </w:rPr>
            </w:pPr>
            <w:r>
              <w:rPr>
                <w:spacing w:val="-4"/>
                <w:sz w:val="22"/>
              </w:rPr>
              <w:t>Ё/ЙО</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ㅉ</w:t>
            </w:r>
          </w:p>
        </w:tc>
        <w:tc>
          <w:tcPr>
            <w:tcW w:w="2194" w:type="dxa"/>
            <w:tcBorders>
              <w:right w:val="double" w:sz="4" w:space="0" w:color="000000"/>
            </w:tcBorders>
          </w:tcPr>
          <w:p>
            <w:pPr>
              <w:pStyle w:val="TableParagraph"/>
              <w:spacing w:line="238" w:lineRule="exact" w:before="1"/>
              <w:ind w:left="6" w:right="3"/>
              <w:jc w:val="center"/>
              <w:rPr>
                <w:sz w:val="22"/>
              </w:rPr>
            </w:pPr>
            <w:r>
              <w:rPr>
                <w:spacing w:val="-5"/>
                <w:sz w:val="22"/>
              </w:rPr>
              <w:t>ЧЧ</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유</w:t>
            </w:r>
          </w:p>
        </w:tc>
        <w:tc>
          <w:tcPr>
            <w:tcW w:w="2192" w:type="dxa"/>
          </w:tcPr>
          <w:p>
            <w:pPr>
              <w:pStyle w:val="TableParagraph"/>
              <w:spacing w:line="238" w:lineRule="exact" w:before="1"/>
              <w:ind w:left="10" w:right="7"/>
              <w:jc w:val="center"/>
              <w:rPr>
                <w:sz w:val="22"/>
              </w:rPr>
            </w:pPr>
            <w:r>
              <w:rPr>
                <w:spacing w:val="-10"/>
                <w:sz w:val="22"/>
              </w:rPr>
              <w:t>Ю</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ㅎ</w:t>
            </w:r>
          </w:p>
        </w:tc>
        <w:tc>
          <w:tcPr>
            <w:tcW w:w="2194" w:type="dxa"/>
            <w:tcBorders>
              <w:right w:val="double" w:sz="4" w:space="0" w:color="000000"/>
            </w:tcBorders>
          </w:tcPr>
          <w:p>
            <w:pPr>
              <w:pStyle w:val="TableParagraph"/>
              <w:spacing w:line="238" w:lineRule="exact" w:before="3"/>
              <w:ind w:left="6" w:right="2"/>
              <w:jc w:val="center"/>
              <w:rPr>
                <w:sz w:val="22"/>
              </w:rPr>
            </w:pPr>
            <w:r>
              <w:rPr>
                <w:spacing w:val="-10"/>
                <w:sz w:val="22"/>
              </w:rPr>
              <w:t>Х</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얘</w:t>
            </w:r>
          </w:p>
        </w:tc>
        <w:tc>
          <w:tcPr>
            <w:tcW w:w="2192" w:type="dxa"/>
          </w:tcPr>
          <w:p>
            <w:pPr>
              <w:pStyle w:val="TableParagraph"/>
              <w:spacing w:line="238" w:lineRule="exact" w:before="3"/>
              <w:ind w:left="11" w:right="7"/>
              <w:jc w:val="center"/>
              <w:rPr>
                <w:sz w:val="22"/>
              </w:rPr>
            </w:pPr>
            <w:r>
              <w:rPr>
                <w:spacing w:val="-5"/>
                <w:sz w:val="22"/>
              </w:rPr>
              <w:t>ЙЯ</w:t>
            </w:r>
          </w:p>
        </w:tc>
      </w:tr>
      <w:tr>
        <w:trPr>
          <w:trHeight w:val="258"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ㄴ</w:t>
            </w:r>
          </w:p>
        </w:tc>
        <w:tc>
          <w:tcPr>
            <w:tcW w:w="2194" w:type="dxa"/>
            <w:tcBorders>
              <w:right w:val="double" w:sz="4" w:space="0" w:color="000000"/>
            </w:tcBorders>
          </w:tcPr>
          <w:p>
            <w:pPr>
              <w:pStyle w:val="TableParagraph"/>
              <w:spacing w:line="238" w:lineRule="exact" w:before="1"/>
              <w:ind w:left="6" w:right="2"/>
              <w:jc w:val="center"/>
              <w:rPr>
                <w:sz w:val="22"/>
              </w:rPr>
            </w:pPr>
            <w:r>
              <w:rPr>
                <w:spacing w:val="-10"/>
                <w:sz w:val="22"/>
              </w:rPr>
              <w:t>Н</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예</w:t>
            </w:r>
          </w:p>
        </w:tc>
        <w:tc>
          <w:tcPr>
            <w:tcW w:w="2192" w:type="dxa"/>
          </w:tcPr>
          <w:p>
            <w:pPr>
              <w:pStyle w:val="TableParagraph"/>
              <w:spacing w:line="238" w:lineRule="exact" w:before="1"/>
              <w:ind w:left="11" w:right="7"/>
              <w:jc w:val="center"/>
              <w:rPr>
                <w:sz w:val="22"/>
              </w:rPr>
            </w:pPr>
            <w:r>
              <w:rPr>
                <w:spacing w:val="-2"/>
                <w:sz w:val="22"/>
              </w:rPr>
              <w:t>ЙЕ/-</w:t>
            </w:r>
            <w:r>
              <w:rPr>
                <w:spacing w:val="-10"/>
                <w:sz w:val="22"/>
              </w:rPr>
              <w:t>Е</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ㄹ</w:t>
            </w:r>
          </w:p>
        </w:tc>
        <w:tc>
          <w:tcPr>
            <w:tcW w:w="2194" w:type="dxa"/>
            <w:tcBorders>
              <w:right w:val="double" w:sz="4" w:space="0" w:color="000000"/>
            </w:tcBorders>
          </w:tcPr>
          <w:p>
            <w:pPr>
              <w:pStyle w:val="TableParagraph"/>
              <w:spacing w:line="238" w:lineRule="exact" w:before="3"/>
              <w:ind w:left="6" w:right="3"/>
              <w:jc w:val="center"/>
              <w:rPr>
                <w:sz w:val="22"/>
              </w:rPr>
            </w:pPr>
            <w:r>
              <w:rPr>
                <w:sz w:val="22"/>
              </w:rPr>
              <w:t>-р-,</w:t>
            </w:r>
            <w:r>
              <w:rPr>
                <w:spacing w:val="-3"/>
                <w:sz w:val="22"/>
              </w:rPr>
              <w:t> </w:t>
            </w:r>
            <w:r>
              <w:rPr>
                <w:sz w:val="22"/>
              </w:rPr>
              <w:t>-</w:t>
            </w:r>
            <w:r>
              <w:rPr>
                <w:spacing w:val="-5"/>
                <w:sz w:val="22"/>
              </w:rPr>
              <w:t>ль</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와</w:t>
            </w:r>
          </w:p>
        </w:tc>
        <w:tc>
          <w:tcPr>
            <w:tcW w:w="2192" w:type="dxa"/>
          </w:tcPr>
          <w:p>
            <w:pPr>
              <w:pStyle w:val="TableParagraph"/>
              <w:spacing w:line="238" w:lineRule="exact" w:before="3"/>
              <w:ind w:left="6" w:right="13"/>
              <w:jc w:val="center"/>
              <w:rPr>
                <w:sz w:val="22"/>
              </w:rPr>
            </w:pPr>
            <w:r>
              <w:rPr>
                <w:spacing w:val="-5"/>
                <w:sz w:val="22"/>
              </w:rPr>
              <w:t>ВА</w:t>
            </w:r>
          </w:p>
        </w:tc>
      </w:tr>
      <w:tr>
        <w:trPr>
          <w:trHeight w:val="259" w:hRule="atLeast"/>
        </w:trPr>
        <w:tc>
          <w:tcPr>
            <w:tcW w:w="821" w:type="dxa"/>
          </w:tcPr>
          <w:p>
            <w:pPr>
              <w:pStyle w:val="TableParagraph"/>
              <w:spacing w:line="239" w:lineRule="exact"/>
              <w:ind w:left="4" w:right="2"/>
              <w:jc w:val="center"/>
              <w:rPr>
                <w:rFonts w:ascii="Malgun Gothic" w:eastAsia="Malgun Gothic"/>
                <w:b/>
                <w:sz w:val="20"/>
              </w:rPr>
            </w:pPr>
            <w:r>
              <w:rPr>
                <w:rFonts w:ascii="Malgun Gothic" w:eastAsia="Malgun Gothic"/>
                <w:b/>
                <w:spacing w:val="-10"/>
                <w:sz w:val="20"/>
              </w:rPr>
              <w:t>ㅁ</w:t>
            </w:r>
          </w:p>
        </w:tc>
        <w:tc>
          <w:tcPr>
            <w:tcW w:w="2194" w:type="dxa"/>
            <w:tcBorders>
              <w:right w:val="double" w:sz="4" w:space="0" w:color="000000"/>
            </w:tcBorders>
          </w:tcPr>
          <w:p>
            <w:pPr>
              <w:pStyle w:val="TableParagraph"/>
              <w:spacing w:line="238" w:lineRule="exact" w:before="1"/>
              <w:ind w:left="6" w:right="4"/>
              <w:jc w:val="center"/>
              <w:rPr>
                <w:sz w:val="22"/>
              </w:rPr>
            </w:pPr>
            <w:r>
              <w:rPr>
                <w:spacing w:val="-10"/>
                <w:sz w:val="22"/>
              </w:rPr>
              <w:t>М</w:t>
            </w: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워</w:t>
            </w:r>
          </w:p>
        </w:tc>
        <w:tc>
          <w:tcPr>
            <w:tcW w:w="2192" w:type="dxa"/>
          </w:tcPr>
          <w:p>
            <w:pPr>
              <w:pStyle w:val="TableParagraph"/>
              <w:spacing w:line="238" w:lineRule="exact" w:before="1"/>
              <w:ind w:left="11" w:right="7"/>
              <w:jc w:val="center"/>
              <w:rPr>
                <w:sz w:val="22"/>
              </w:rPr>
            </w:pPr>
            <w:r>
              <w:rPr>
                <w:spacing w:val="-5"/>
                <w:sz w:val="22"/>
              </w:rPr>
              <w:t>ВО</w:t>
            </w:r>
          </w:p>
        </w:tc>
      </w:tr>
      <w:tr>
        <w:trPr>
          <w:trHeight w:val="261" w:hRule="atLeast"/>
        </w:trPr>
        <w:tc>
          <w:tcPr>
            <w:tcW w:w="821" w:type="dxa"/>
          </w:tcPr>
          <w:p>
            <w:pPr>
              <w:pStyle w:val="TableParagraph"/>
              <w:spacing w:line="241" w:lineRule="exact"/>
              <w:ind w:left="4" w:right="2"/>
              <w:jc w:val="center"/>
              <w:rPr>
                <w:rFonts w:ascii="Malgun Gothic" w:eastAsia="Malgun Gothic"/>
                <w:b/>
                <w:sz w:val="20"/>
              </w:rPr>
            </w:pPr>
            <w:r>
              <w:rPr>
                <w:rFonts w:ascii="Malgun Gothic" w:eastAsia="Malgun Gothic"/>
                <w:b/>
                <w:spacing w:val="-10"/>
                <w:sz w:val="20"/>
              </w:rPr>
              <w:t>ㅇ</w:t>
            </w:r>
          </w:p>
        </w:tc>
        <w:tc>
          <w:tcPr>
            <w:tcW w:w="2194" w:type="dxa"/>
            <w:tcBorders>
              <w:right w:val="double" w:sz="4" w:space="0" w:color="000000"/>
            </w:tcBorders>
          </w:tcPr>
          <w:p>
            <w:pPr>
              <w:pStyle w:val="TableParagraph"/>
              <w:spacing w:line="238" w:lineRule="exact" w:before="3"/>
              <w:ind w:left="6" w:right="4"/>
              <w:jc w:val="center"/>
              <w:rPr>
                <w:sz w:val="22"/>
              </w:rPr>
            </w:pPr>
            <w:r>
              <w:rPr>
                <w:sz w:val="22"/>
              </w:rPr>
              <w:t>-н [-</w:t>
            </w:r>
            <w:r>
              <w:rPr>
                <w:spacing w:val="-5"/>
                <w:sz w:val="22"/>
              </w:rPr>
              <w:t>нъ]</w:t>
            </w: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왜</w:t>
            </w:r>
          </w:p>
        </w:tc>
        <w:tc>
          <w:tcPr>
            <w:tcW w:w="2192" w:type="dxa"/>
          </w:tcPr>
          <w:p>
            <w:pPr>
              <w:pStyle w:val="TableParagraph"/>
              <w:spacing w:line="238" w:lineRule="exact" w:before="3"/>
              <w:ind w:left="7" w:right="7"/>
              <w:jc w:val="center"/>
              <w:rPr>
                <w:sz w:val="22"/>
              </w:rPr>
            </w:pPr>
            <w:r>
              <w:rPr>
                <w:spacing w:val="-5"/>
                <w:sz w:val="22"/>
              </w:rPr>
              <w:t>ВЭ</w:t>
            </w:r>
          </w:p>
        </w:tc>
      </w:tr>
      <w:tr>
        <w:trPr>
          <w:trHeight w:val="259" w:hRule="atLeast"/>
        </w:trPr>
        <w:tc>
          <w:tcPr>
            <w:tcW w:w="821" w:type="dxa"/>
          </w:tcPr>
          <w:p>
            <w:pPr>
              <w:pStyle w:val="TableParagraph"/>
              <w:ind w:left="0"/>
              <w:rPr>
                <w:sz w:val="18"/>
              </w:rPr>
            </w:pPr>
          </w:p>
        </w:tc>
        <w:tc>
          <w:tcPr>
            <w:tcW w:w="2194" w:type="dxa"/>
            <w:tcBorders>
              <w:right w:val="double" w:sz="4" w:space="0" w:color="000000"/>
            </w:tcBorders>
          </w:tcPr>
          <w:p>
            <w:pPr>
              <w:pStyle w:val="TableParagraph"/>
              <w:ind w:left="0"/>
              <w:rPr>
                <w:sz w:val="18"/>
              </w:rPr>
            </w:pPr>
          </w:p>
        </w:tc>
        <w:tc>
          <w:tcPr>
            <w:tcW w:w="821" w:type="dxa"/>
            <w:tcBorders>
              <w:left w:val="double" w:sz="4" w:space="0" w:color="000000"/>
            </w:tcBorders>
          </w:tcPr>
          <w:p>
            <w:pPr>
              <w:pStyle w:val="TableParagraph"/>
              <w:spacing w:line="239" w:lineRule="exact"/>
              <w:ind w:left="7" w:right="3"/>
              <w:jc w:val="center"/>
              <w:rPr>
                <w:rFonts w:ascii="Malgun Gothic" w:eastAsia="Malgun Gothic"/>
                <w:b/>
                <w:sz w:val="20"/>
              </w:rPr>
            </w:pPr>
            <w:r>
              <w:rPr>
                <w:rFonts w:ascii="Malgun Gothic" w:eastAsia="Malgun Gothic"/>
                <w:b/>
                <w:spacing w:val="-10"/>
                <w:sz w:val="20"/>
              </w:rPr>
              <w:t>웨</w:t>
            </w:r>
          </w:p>
        </w:tc>
        <w:tc>
          <w:tcPr>
            <w:tcW w:w="2192" w:type="dxa"/>
          </w:tcPr>
          <w:p>
            <w:pPr>
              <w:pStyle w:val="TableParagraph"/>
              <w:spacing w:line="238" w:lineRule="exact" w:before="1"/>
              <w:ind w:left="11" w:right="7"/>
              <w:jc w:val="center"/>
              <w:rPr>
                <w:sz w:val="22"/>
              </w:rPr>
            </w:pPr>
            <w:r>
              <w:rPr>
                <w:spacing w:val="-5"/>
                <w:sz w:val="22"/>
              </w:rPr>
              <w:t>ВЕ</w:t>
            </w:r>
          </w:p>
        </w:tc>
      </w:tr>
      <w:tr>
        <w:trPr>
          <w:trHeight w:val="261" w:hRule="atLeast"/>
        </w:trPr>
        <w:tc>
          <w:tcPr>
            <w:tcW w:w="821" w:type="dxa"/>
          </w:tcPr>
          <w:p>
            <w:pPr>
              <w:pStyle w:val="TableParagraph"/>
              <w:ind w:left="0"/>
              <w:rPr>
                <w:sz w:val="18"/>
              </w:rPr>
            </w:pPr>
          </w:p>
        </w:tc>
        <w:tc>
          <w:tcPr>
            <w:tcW w:w="2194" w:type="dxa"/>
            <w:tcBorders>
              <w:right w:val="double" w:sz="4" w:space="0" w:color="000000"/>
            </w:tcBorders>
          </w:tcPr>
          <w:p>
            <w:pPr>
              <w:pStyle w:val="TableParagraph"/>
              <w:ind w:left="0"/>
              <w:rPr>
                <w:sz w:val="18"/>
              </w:rPr>
            </w:pPr>
          </w:p>
        </w:tc>
        <w:tc>
          <w:tcPr>
            <w:tcW w:w="821" w:type="dxa"/>
            <w:tcBorders>
              <w:left w:val="double" w:sz="4" w:space="0" w:color="000000"/>
            </w:tcBorders>
          </w:tcPr>
          <w:p>
            <w:pPr>
              <w:pStyle w:val="TableParagraph"/>
              <w:spacing w:line="241" w:lineRule="exact"/>
              <w:ind w:left="7" w:right="3"/>
              <w:jc w:val="center"/>
              <w:rPr>
                <w:rFonts w:ascii="Malgun Gothic" w:eastAsia="Malgun Gothic"/>
                <w:b/>
                <w:sz w:val="20"/>
              </w:rPr>
            </w:pPr>
            <w:r>
              <w:rPr>
                <w:rFonts w:ascii="Malgun Gothic" w:eastAsia="Malgun Gothic"/>
                <w:b/>
                <w:spacing w:val="-10"/>
                <w:sz w:val="20"/>
              </w:rPr>
              <w:t>의</w:t>
            </w:r>
          </w:p>
        </w:tc>
        <w:tc>
          <w:tcPr>
            <w:tcW w:w="2192" w:type="dxa"/>
          </w:tcPr>
          <w:p>
            <w:pPr>
              <w:pStyle w:val="TableParagraph"/>
              <w:spacing w:line="238" w:lineRule="exact" w:before="3"/>
              <w:ind w:left="9" w:right="7"/>
              <w:jc w:val="center"/>
              <w:rPr>
                <w:sz w:val="22"/>
              </w:rPr>
            </w:pPr>
            <w:r>
              <w:rPr>
                <w:spacing w:val="-5"/>
                <w:sz w:val="22"/>
              </w:rPr>
              <w:t>ЫЙ</w:t>
            </w:r>
          </w:p>
        </w:tc>
      </w:tr>
    </w:tbl>
    <w:p>
      <w:pPr>
        <w:pStyle w:val="ListParagraph"/>
        <w:numPr>
          <w:ilvl w:val="0"/>
          <w:numId w:val="46"/>
        </w:numPr>
        <w:tabs>
          <w:tab w:pos="964" w:val="left" w:leader="none"/>
        </w:tabs>
        <w:spacing w:line="170" w:lineRule="auto" w:before="255" w:after="0"/>
        <w:ind w:left="964" w:right="561" w:hanging="396"/>
        <w:jc w:val="left"/>
        <w:rPr>
          <w:sz w:val="20"/>
        </w:rPr>
      </w:pPr>
      <w:r>
        <w:rPr>
          <w:rFonts w:ascii="Malgun Gothic" w:eastAsia="Malgun Gothic"/>
          <w:sz w:val="20"/>
        </w:rPr>
        <w:t>한국</w:t>
      </w:r>
      <w:r>
        <w:rPr>
          <w:rFonts w:ascii="Malgun Gothic" w:eastAsia="Malgun Gothic"/>
          <w:spacing w:val="-8"/>
          <w:sz w:val="20"/>
        </w:rPr>
        <w:t> </w:t>
      </w:r>
      <w:r>
        <w:rPr>
          <w:rFonts w:ascii="Malgun Gothic" w:eastAsia="Malgun Gothic"/>
          <w:sz w:val="20"/>
        </w:rPr>
        <w:t>인명과</w:t>
      </w:r>
      <w:r>
        <w:rPr>
          <w:rFonts w:ascii="Malgun Gothic" w:eastAsia="Malgun Gothic"/>
          <w:spacing w:val="-5"/>
          <w:sz w:val="20"/>
        </w:rPr>
        <w:t> </w:t>
      </w:r>
      <w:r>
        <w:rPr>
          <w:rFonts w:ascii="Malgun Gothic" w:eastAsia="Malgun Gothic"/>
          <w:sz w:val="20"/>
        </w:rPr>
        <w:t>지명의</w:t>
      </w:r>
      <w:r>
        <w:rPr>
          <w:rFonts w:ascii="Malgun Gothic" w:eastAsia="Malgun Gothic"/>
          <w:spacing w:val="-6"/>
          <w:sz w:val="20"/>
        </w:rPr>
        <w:t> </w:t>
      </w:r>
      <w:r>
        <w:rPr>
          <w:rFonts w:ascii="Malgun Gothic" w:eastAsia="Malgun Gothic"/>
          <w:sz w:val="20"/>
        </w:rPr>
        <w:t>러시아어</w:t>
      </w:r>
      <w:r>
        <w:rPr>
          <w:rFonts w:ascii="Malgun Gothic" w:eastAsia="Malgun Gothic"/>
          <w:spacing w:val="-8"/>
          <w:sz w:val="20"/>
        </w:rPr>
        <w:t> </w:t>
      </w:r>
      <w:r>
        <w:rPr>
          <w:rFonts w:ascii="Malgun Gothic" w:eastAsia="Malgun Gothic"/>
          <w:sz w:val="20"/>
        </w:rPr>
        <w:t>표기는</w:t>
      </w:r>
      <w:r>
        <w:rPr>
          <w:rFonts w:ascii="Malgun Gothic" w:eastAsia="Malgun Gothic"/>
          <w:spacing w:val="-8"/>
          <w:sz w:val="20"/>
        </w:rPr>
        <w:t> </w:t>
      </w:r>
      <w:r>
        <w:rPr>
          <w:rFonts w:ascii="Malgun Gothic" w:eastAsia="Malgun Gothic"/>
          <w:sz w:val="20"/>
        </w:rPr>
        <w:t>홀로도비치</w:t>
      </w:r>
      <w:r>
        <w:rPr>
          <w:sz w:val="20"/>
        </w:rPr>
        <w:t>-</w:t>
      </w:r>
      <w:r>
        <w:rPr>
          <w:rFonts w:ascii="Malgun Gothic" w:eastAsia="Malgun Gothic"/>
          <w:sz w:val="20"/>
        </w:rPr>
        <w:t>콘체비치</w:t>
      </w:r>
      <w:r>
        <w:rPr>
          <w:sz w:val="20"/>
        </w:rPr>
        <w:t>(1966)</w:t>
      </w:r>
      <w:r>
        <w:rPr>
          <w:rFonts w:ascii="Malgun Gothic" w:eastAsia="Malgun Gothic"/>
          <w:sz w:val="20"/>
        </w:rPr>
        <w:t>의 간략전사를 사용하는 것을 원칙으로 한다</w:t>
      </w:r>
      <w:r>
        <w:rPr>
          <w:sz w:val="20"/>
        </w:rPr>
        <w:t>.</w:t>
      </w:r>
    </w:p>
    <w:p>
      <w:pPr>
        <w:pStyle w:val="ListParagraph"/>
        <w:numPr>
          <w:ilvl w:val="0"/>
          <w:numId w:val="46"/>
        </w:numPr>
        <w:tabs>
          <w:tab w:pos="964" w:val="left" w:leader="none"/>
        </w:tabs>
        <w:spacing w:line="172" w:lineRule="auto" w:before="1" w:after="0"/>
        <w:ind w:left="964" w:right="566" w:hanging="396"/>
        <w:jc w:val="left"/>
        <w:rPr>
          <w:sz w:val="20"/>
        </w:rPr>
      </w:pPr>
      <w:r>
        <w:rPr>
          <w:rFonts w:ascii="Malgun Gothic" w:eastAsia="Malgun Gothic"/>
          <w:sz w:val="20"/>
        </w:rPr>
        <w:t>특수기호는</w:t>
      </w:r>
      <w:r>
        <w:rPr>
          <w:rFonts w:ascii="Malgun Gothic" w:eastAsia="Malgun Gothic"/>
          <w:spacing w:val="-14"/>
          <w:sz w:val="20"/>
        </w:rPr>
        <w:t> </w:t>
      </w:r>
      <w:r>
        <w:rPr>
          <w:rFonts w:ascii="Malgun Gothic" w:eastAsia="Malgun Gothic"/>
          <w:sz w:val="20"/>
        </w:rPr>
        <w:t>사용하지</w:t>
      </w:r>
      <w:r>
        <w:rPr>
          <w:rFonts w:ascii="Malgun Gothic" w:eastAsia="Malgun Gothic"/>
          <w:spacing w:val="-12"/>
          <w:sz w:val="20"/>
        </w:rPr>
        <w:t> </w:t>
      </w:r>
      <w:r>
        <w:rPr>
          <w:rFonts w:ascii="Malgun Gothic" w:eastAsia="Malgun Gothic"/>
          <w:sz w:val="20"/>
        </w:rPr>
        <w:t>않는</w:t>
      </w:r>
      <w:r>
        <w:rPr>
          <w:rFonts w:ascii="Malgun Gothic" w:eastAsia="Malgun Gothic"/>
          <w:spacing w:val="-12"/>
          <w:sz w:val="20"/>
        </w:rPr>
        <w:t> </w:t>
      </w:r>
      <w:r>
        <w:rPr>
          <w:rFonts w:ascii="Malgun Gothic" w:eastAsia="Malgun Gothic"/>
          <w:sz w:val="20"/>
        </w:rPr>
        <w:t>것을</w:t>
      </w:r>
      <w:r>
        <w:rPr>
          <w:rFonts w:ascii="Malgun Gothic" w:eastAsia="Malgun Gothic"/>
          <w:spacing w:val="-14"/>
          <w:sz w:val="20"/>
        </w:rPr>
        <w:t> </w:t>
      </w:r>
      <w:r>
        <w:rPr>
          <w:rFonts w:ascii="Malgun Gothic" w:eastAsia="Malgun Gothic"/>
          <w:sz w:val="20"/>
        </w:rPr>
        <w:t>원칙으로</w:t>
      </w:r>
      <w:r>
        <w:rPr>
          <w:rFonts w:ascii="Malgun Gothic" w:eastAsia="Malgun Gothic"/>
          <w:spacing w:val="-11"/>
          <w:sz w:val="20"/>
        </w:rPr>
        <w:t> </w:t>
      </w:r>
      <w:r>
        <w:rPr>
          <w:rFonts w:ascii="Malgun Gothic" w:eastAsia="Malgun Gothic"/>
          <w:sz w:val="20"/>
        </w:rPr>
        <w:t>한다</w:t>
      </w:r>
      <w:r>
        <w:rPr>
          <w:sz w:val="20"/>
        </w:rPr>
        <w:t>.</w:t>
      </w:r>
      <w:r>
        <w:rPr>
          <w:spacing w:val="7"/>
          <w:sz w:val="20"/>
        </w:rPr>
        <w:t> </w:t>
      </w:r>
      <w:r>
        <w:rPr>
          <w:rFonts w:ascii="Malgun Gothic" w:eastAsia="Malgun Gothic"/>
          <w:sz w:val="20"/>
        </w:rPr>
        <w:t>한글</w:t>
      </w:r>
      <w:r>
        <w:rPr>
          <w:rFonts w:ascii="Malgun Gothic" w:eastAsia="Malgun Gothic"/>
          <w:spacing w:val="-12"/>
          <w:sz w:val="20"/>
        </w:rPr>
        <w:t> </w:t>
      </w:r>
      <w:r>
        <w:rPr>
          <w:rFonts w:ascii="Malgun Gothic" w:eastAsia="Malgun Gothic"/>
          <w:sz w:val="20"/>
        </w:rPr>
        <w:t>복원이</w:t>
      </w:r>
      <w:r>
        <w:rPr>
          <w:rFonts w:ascii="Malgun Gothic" w:eastAsia="Malgun Gothic"/>
          <w:spacing w:val="-14"/>
          <w:sz w:val="20"/>
        </w:rPr>
        <w:t> </w:t>
      </w:r>
      <w:r>
        <w:rPr>
          <w:rFonts w:ascii="Malgun Gothic" w:eastAsia="Malgun Gothic"/>
          <w:sz w:val="20"/>
        </w:rPr>
        <w:t>필요한 경우에는 한글을 병기한다</w:t>
      </w:r>
      <w:r>
        <w:rPr>
          <w:sz w:val="20"/>
        </w:rPr>
        <w:t>.</w:t>
      </w:r>
    </w:p>
    <w:p>
      <w:pPr>
        <w:pStyle w:val="ListParagraph"/>
        <w:numPr>
          <w:ilvl w:val="0"/>
          <w:numId w:val="46"/>
        </w:numPr>
        <w:tabs>
          <w:tab w:pos="964" w:val="left" w:leader="none"/>
        </w:tabs>
        <w:spacing w:line="236" w:lineRule="exact" w:before="0" w:after="0"/>
        <w:ind w:left="964" w:right="0" w:hanging="396"/>
        <w:jc w:val="left"/>
        <w:rPr>
          <w:sz w:val="20"/>
        </w:rPr>
      </w:pPr>
      <w:r>
        <w:rPr>
          <w:rFonts w:ascii="Malgun Gothic" w:eastAsia="Malgun Gothic"/>
          <w:spacing w:val="-2"/>
          <w:sz w:val="20"/>
        </w:rPr>
        <w:t>성과</w:t>
      </w:r>
      <w:r>
        <w:rPr>
          <w:rFonts w:ascii="Malgun Gothic" w:eastAsia="Malgun Gothic"/>
          <w:spacing w:val="-19"/>
          <w:sz w:val="20"/>
        </w:rPr>
        <w:t> </w:t>
      </w:r>
      <w:r>
        <w:rPr>
          <w:rFonts w:ascii="Malgun Gothic" w:eastAsia="Malgun Gothic"/>
          <w:spacing w:val="-2"/>
          <w:sz w:val="20"/>
        </w:rPr>
        <w:t>이름을</w:t>
      </w:r>
      <w:r>
        <w:rPr>
          <w:rFonts w:ascii="Malgun Gothic" w:eastAsia="Malgun Gothic"/>
          <w:spacing w:val="-19"/>
          <w:sz w:val="20"/>
        </w:rPr>
        <w:t> </w:t>
      </w:r>
      <w:r>
        <w:rPr>
          <w:rFonts w:ascii="Malgun Gothic" w:eastAsia="Malgun Gothic"/>
          <w:spacing w:val="-2"/>
          <w:sz w:val="20"/>
        </w:rPr>
        <w:t>분리하여</w:t>
      </w:r>
      <w:r>
        <w:rPr>
          <w:rFonts w:ascii="Malgun Gothic" w:eastAsia="Malgun Gothic"/>
          <w:spacing w:val="-18"/>
          <w:sz w:val="20"/>
        </w:rPr>
        <w:t> </w:t>
      </w:r>
      <w:r>
        <w:rPr>
          <w:rFonts w:ascii="Malgun Gothic" w:eastAsia="Malgun Gothic"/>
          <w:spacing w:val="-2"/>
          <w:sz w:val="20"/>
        </w:rPr>
        <w:t>각각의</w:t>
      </w:r>
      <w:r>
        <w:rPr>
          <w:rFonts w:ascii="Malgun Gothic" w:eastAsia="Malgun Gothic"/>
          <w:spacing w:val="-19"/>
          <w:sz w:val="20"/>
        </w:rPr>
        <w:t> </w:t>
      </w:r>
      <w:r>
        <w:rPr>
          <w:rFonts w:ascii="Malgun Gothic" w:eastAsia="Malgun Gothic"/>
          <w:spacing w:val="-2"/>
          <w:sz w:val="20"/>
        </w:rPr>
        <w:t>독립된</w:t>
      </w:r>
      <w:r>
        <w:rPr>
          <w:rFonts w:ascii="Malgun Gothic" w:eastAsia="Malgun Gothic"/>
          <w:spacing w:val="-19"/>
          <w:sz w:val="20"/>
        </w:rPr>
        <w:t> </w:t>
      </w:r>
      <w:r>
        <w:rPr>
          <w:rFonts w:ascii="Malgun Gothic" w:eastAsia="Malgun Gothic"/>
          <w:spacing w:val="-2"/>
          <w:sz w:val="20"/>
        </w:rPr>
        <w:t>단위로</w:t>
      </w:r>
      <w:r>
        <w:rPr>
          <w:rFonts w:ascii="Malgun Gothic" w:eastAsia="Malgun Gothic"/>
          <w:spacing w:val="-18"/>
          <w:sz w:val="20"/>
        </w:rPr>
        <w:t> </w:t>
      </w:r>
      <w:r>
        <w:rPr>
          <w:rFonts w:ascii="Malgun Gothic" w:eastAsia="Malgun Gothic"/>
          <w:spacing w:val="-4"/>
          <w:sz w:val="20"/>
        </w:rPr>
        <w:t>표기한다</w:t>
      </w:r>
      <w:r>
        <w:rPr>
          <w:spacing w:val="-4"/>
          <w:sz w:val="20"/>
        </w:rPr>
        <w:t>.</w:t>
      </w:r>
    </w:p>
    <w:p>
      <w:pPr>
        <w:spacing w:line="312" w:lineRule="exact" w:before="0"/>
        <w:ind w:left="0" w:right="374" w:firstLine="0"/>
        <w:jc w:val="center"/>
        <w:rPr>
          <w:sz w:val="20"/>
        </w:rPr>
      </w:pPr>
      <w:r>
        <w:rPr>
          <w:rFonts w:ascii="Malgun Gothic" w:hAnsi="Malgun Gothic" w:eastAsia="Malgun Gothic"/>
          <w:sz w:val="20"/>
        </w:rPr>
        <w:t>예</w:t>
      </w:r>
      <w:r>
        <w:rPr>
          <w:sz w:val="20"/>
        </w:rPr>
        <w:t>)</w:t>
      </w:r>
      <w:r>
        <w:rPr>
          <w:spacing w:val="-13"/>
          <w:sz w:val="20"/>
        </w:rPr>
        <w:t> </w:t>
      </w:r>
      <w:r>
        <w:rPr>
          <w:rFonts w:ascii="Malgun Gothic" w:hAnsi="Malgun Gothic" w:eastAsia="Malgun Gothic"/>
          <w:sz w:val="20"/>
        </w:rPr>
        <w:t>장정진</w:t>
      </w:r>
      <w:r>
        <w:rPr>
          <w:rFonts w:ascii="Malgun Gothic" w:hAnsi="Malgun Gothic" w:eastAsia="Malgun Gothic"/>
          <w:spacing w:val="-20"/>
          <w:sz w:val="20"/>
        </w:rPr>
        <w:t> </w:t>
      </w:r>
      <w:r>
        <w:rPr>
          <w:sz w:val="20"/>
        </w:rPr>
        <w:t>Чан</w:t>
      </w:r>
      <w:r>
        <w:rPr>
          <w:spacing w:val="-7"/>
          <w:sz w:val="20"/>
        </w:rPr>
        <w:t> </w:t>
      </w:r>
      <w:r>
        <w:rPr>
          <w:sz w:val="20"/>
        </w:rPr>
        <w:t>Джонджин</w:t>
      </w:r>
      <w:r>
        <w:rPr>
          <w:spacing w:val="-5"/>
          <w:sz w:val="20"/>
        </w:rPr>
        <w:t> </w:t>
      </w:r>
      <w:r>
        <w:rPr>
          <w:sz w:val="20"/>
        </w:rPr>
        <w:t>(</w:t>
      </w:r>
      <w:r>
        <w:rPr>
          <w:rFonts w:ascii="Malgun Gothic" w:hAnsi="Malgun Gothic" w:eastAsia="Malgun Gothic"/>
          <w:sz w:val="20"/>
        </w:rPr>
        <w:t>콘체비치</w:t>
      </w:r>
      <w:r>
        <w:rPr>
          <w:rFonts w:ascii="Malgun Gothic" w:hAnsi="Malgun Gothic" w:eastAsia="Malgun Gothic"/>
          <w:spacing w:val="-18"/>
          <w:sz w:val="20"/>
        </w:rPr>
        <w:t> </w:t>
      </w:r>
      <w:r>
        <w:rPr>
          <w:rFonts w:ascii="Malgun Gothic" w:hAnsi="Malgun Gothic" w:eastAsia="Malgun Gothic"/>
          <w:sz w:val="20"/>
        </w:rPr>
        <w:t>체계</w:t>
      </w:r>
      <w:r>
        <w:rPr>
          <w:sz w:val="20"/>
        </w:rPr>
        <w:t>)</w:t>
      </w:r>
      <w:r>
        <w:rPr>
          <w:spacing w:val="-5"/>
          <w:sz w:val="20"/>
        </w:rPr>
        <w:t> </w:t>
      </w:r>
      <w:r>
        <w:rPr>
          <w:sz w:val="20"/>
        </w:rPr>
        <w:t>→</w:t>
      </w:r>
      <w:r>
        <w:rPr>
          <w:spacing w:val="-5"/>
          <w:sz w:val="20"/>
        </w:rPr>
        <w:t> </w:t>
      </w:r>
      <w:r>
        <w:rPr>
          <w:sz w:val="20"/>
        </w:rPr>
        <w:t>Чан</w:t>
      </w:r>
      <w:r>
        <w:rPr>
          <w:spacing w:val="-5"/>
          <w:sz w:val="20"/>
        </w:rPr>
        <w:t> </w:t>
      </w:r>
      <w:r>
        <w:rPr>
          <w:spacing w:val="-2"/>
          <w:sz w:val="20"/>
        </w:rPr>
        <w:t>Чонджин</w:t>
      </w:r>
    </w:p>
    <w:p>
      <w:pPr>
        <w:spacing w:after="0" w:line="312" w:lineRule="exact"/>
        <w:jc w:val="center"/>
        <w:rPr>
          <w:sz w:val="20"/>
        </w:rPr>
        <w:sectPr>
          <w:pgSz w:w="10320" w:h="14580"/>
          <w:pgMar w:header="0" w:footer="2433" w:top="660" w:bottom="2620" w:left="1417" w:right="1417"/>
        </w:sectPr>
      </w:pPr>
    </w:p>
    <w:p>
      <w:pPr>
        <w:spacing w:before="9"/>
        <w:ind w:left="568" w:right="563" w:firstLine="0"/>
        <w:jc w:val="right"/>
        <w:rPr>
          <w:rFonts w:ascii="Malgun Gothic" w:eastAsia="Malgun Gothic"/>
          <w:sz w:val="18"/>
        </w:rPr>
      </w:pPr>
      <w:r>
        <w:rPr>
          <w:sz w:val="18"/>
        </w:rPr>
        <w:t>&lt;</w:t>
      </w:r>
      <w:r>
        <w:rPr>
          <w:rFonts w:ascii="Malgun Gothic" w:eastAsia="Malgun Gothic"/>
          <w:sz w:val="18"/>
        </w:rPr>
        <w:t>참고</w:t>
      </w:r>
      <w:r>
        <w:rPr>
          <w:sz w:val="18"/>
        </w:rPr>
        <w:t>&gt;</w:t>
      </w:r>
      <w:r>
        <w:rPr>
          <w:spacing w:val="-3"/>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원칙</w:t>
      </w:r>
    </w:p>
    <w:p>
      <w:pPr>
        <w:pStyle w:val="BodyText"/>
        <w:spacing w:before="129"/>
        <w:ind w:left="0"/>
        <w:jc w:val="left"/>
        <w:rPr>
          <w:rFonts w:ascii="Malgun Gothic"/>
          <w:sz w:val="18"/>
        </w:rPr>
      </w:pPr>
    </w:p>
    <w:p>
      <w:pPr>
        <w:pStyle w:val="Heading2"/>
        <w:spacing w:before="1"/>
        <w:ind w:left="621" w:right="620"/>
        <w:jc w:val="center"/>
        <w:rPr>
          <w:rFonts w:ascii="Malgun Gothic" w:eastAsia="Malgun Gothic"/>
        </w:rPr>
      </w:pPr>
      <w:bookmarkStart w:name="_bookmark22" w:id="24"/>
      <w:bookmarkEnd w:id="24"/>
      <w:r>
        <w:rPr>
          <w:b w:val="0"/>
        </w:rPr>
      </w:r>
      <w:hyperlink w:history="true" w:anchor="_bookmark0">
        <w:r>
          <w:rPr>
            <w:color w:val="0000FF"/>
            <w:u w:val="single" w:color="0000FF"/>
          </w:rPr>
          <w:t>&lt;</w:t>
        </w:r>
        <w:r>
          <w:rPr>
            <w:rFonts w:ascii="Malgun Gothic" w:eastAsia="Malgun Gothic"/>
            <w:color w:val="0000FF"/>
            <w:u w:val="single" w:color="0000FF"/>
          </w:rPr>
          <w:t>참고</w:t>
        </w:r>
        <w:r>
          <w:rPr>
            <w:rFonts w:ascii="Malgun Gothic" w:eastAsia="Malgun Gothic"/>
            <w:color w:val="0000FF"/>
            <w:spacing w:val="-20"/>
            <w:u w:val="single" w:color="0000FF"/>
          </w:rPr>
          <w:t> </w:t>
        </w:r>
        <w:r>
          <w:rPr>
            <w:color w:val="0000FF"/>
            <w:u w:val="single" w:color="0000FF"/>
          </w:rPr>
          <w:t>2&gt;</w:t>
        </w:r>
        <w:r>
          <w:rPr>
            <w:color w:val="0000FF"/>
            <w:spacing w:val="-7"/>
            <w:u w:val="single" w:color="0000FF"/>
          </w:rPr>
          <w:t> </w:t>
        </w:r>
        <w:r>
          <w:rPr>
            <w:color w:val="0000FF"/>
            <w:u w:val="single" w:color="0000FF"/>
          </w:rPr>
          <w:t>CIS</w:t>
        </w:r>
        <w:r>
          <w:rPr>
            <w:color w:val="0000FF"/>
            <w:spacing w:val="-4"/>
            <w:u w:val="single" w:color="0000FF"/>
          </w:rPr>
          <w:t> </w:t>
        </w:r>
        <w:r>
          <w:rPr>
            <w:color w:val="0000FF"/>
            <w:u w:val="single" w:color="0000FF"/>
          </w:rPr>
          <w:t>(</w:t>
        </w:r>
        <w:r>
          <w:rPr>
            <w:rFonts w:ascii="Malgun Gothic" w:eastAsia="Malgun Gothic"/>
            <w:color w:val="0000FF"/>
            <w:u w:val="single" w:color="0000FF"/>
          </w:rPr>
          <w:t>구</w:t>
        </w:r>
        <w:r>
          <w:rPr>
            <w:rFonts w:ascii="Malgun Gothic" w:eastAsia="Malgun Gothic"/>
            <w:color w:val="0000FF"/>
            <w:spacing w:val="-23"/>
            <w:u w:val="single" w:color="0000FF"/>
          </w:rPr>
          <w:t> </w:t>
        </w:r>
        <w:r>
          <w:rPr>
            <w:rFonts w:ascii="Malgun Gothic" w:eastAsia="Malgun Gothic"/>
            <w:color w:val="0000FF"/>
            <w:u w:val="single" w:color="0000FF"/>
          </w:rPr>
          <w:t>소련</w:t>
        </w:r>
        <w:r>
          <w:rPr>
            <w:color w:val="0000FF"/>
            <w:u w:val="single" w:color="0000FF"/>
          </w:rPr>
          <w:t>)</w:t>
        </w:r>
        <w:r>
          <w:rPr>
            <w:color w:val="0000FF"/>
            <w:spacing w:val="-2"/>
            <w:u w:val="single" w:color="0000FF"/>
          </w:rPr>
          <w:t> </w:t>
        </w:r>
        <w:r>
          <w:rPr>
            <w:rFonts w:ascii="Malgun Gothic" w:eastAsia="Malgun Gothic"/>
            <w:color w:val="0000FF"/>
            <w:u w:val="single" w:color="0000FF"/>
          </w:rPr>
          <w:t>인명</w:t>
        </w:r>
        <w:r>
          <w:rPr>
            <w:rFonts w:ascii="Malgun Gothic" w:eastAsia="Malgun Gothic"/>
            <w:color w:val="0000FF"/>
            <w:spacing w:val="-25"/>
            <w:u w:val="single" w:color="0000FF"/>
          </w:rPr>
          <w:t> </w:t>
        </w:r>
        <w:r>
          <w:rPr>
            <w:rFonts w:ascii="Malgun Gothic" w:eastAsia="Malgun Gothic"/>
            <w:color w:val="0000FF"/>
            <w:u w:val="single" w:color="0000FF"/>
          </w:rPr>
          <w:t>지명의</w:t>
        </w:r>
        <w:r>
          <w:rPr>
            <w:rFonts w:ascii="Malgun Gothic" w:eastAsia="Malgun Gothic"/>
            <w:color w:val="0000FF"/>
            <w:spacing w:val="-23"/>
            <w:u w:val="single" w:color="0000FF"/>
          </w:rPr>
          <w:t> </w:t>
        </w:r>
        <w:r>
          <w:rPr>
            <w:rFonts w:ascii="Malgun Gothic" w:eastAsia="Malgun Gothic"/>
            <w:color w:val="0000FF"/>
            <w:u w:val="single" w:color="0000FF"/>
          </w:rPr>
          <w:t>한글</w:t>
        </w:r>
        <w:r>
          <w:rPr>
            <w:rFonts w:ascii="Malgun Gothic" w:eastAsia="Malgun Gothic"/>
            <w:color w:val="0000FF"/>
            <w:spacing w:val="-25"/>
            <w:u w:val="single" w:color="0000FF"/>
          </w:rPr>
          <w:t> </w:t>
        </w:r>
        <w:r>
          <w:rPr>
            <w:rFonts w:ascii="Malgun Gothic" w:eastAsia="Malgun Gothic"/>
            <w:color w:val="0000FF"/>
            <w:spacing w:val="-5"/>
            <w:u w:val="single" w:color="0000FF"/>
          </w:rPr>
          <w:t>표기</w:t>
        </w:r>
      </w:hyperlink>
    </w:p>
    <w:p>
      <w:pPr>
        <w:pStyle w:val="BodyText"/>
        <w:spacing w:before="13"/>
        <w:ind w:left="0"/>
        <w:jc w:val="left"/>
        <w:rPr>
          <w:rFonts w:ascii="Malgun Gothic"/>
          <w:b/>
          <w:sz w:val="11"/>
        </w:rPr>
      </w:pPr>
    </w:p>
    <w:tbl>
      <w:tblPr>
        <w:tblW w:w="0" w:type="auto"/>
        <w:jc w:val="left"/>
        <w:tblInd w:w="90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58"/>
        <w:gridCol w:w="759"/>
        <w:gridCol w:w="758"/>
        <w:gridCol w:w="758"/>
        <w:gridCol w:w="758"/>
        <w:gridCol w:w="760"/>
        <w:gridCol w:w="756"/>
        <w:gridCol w:w="760"/>
      </w:tblGrid>
      <w:tr>
        <w:trPr>
          <w:trHeight w:val="296" w:hRule="atLeast"/>
        </w:trPr>
        <w:tc>
          <w:tcPr>
            <w:tcW w:w="758" w:type="dxa"/>
            <w:vMerge w:val="restart"/>
            <w:tcBorders>
              <w:bottom w:val="double" w:sz="6" w:space="0" w:color="000000"/>
            </w:tcBorders>
          </w:tcPr>
          <w:p>
            <w:pPr>
              <w:pStyle w:val="TableParagraph"/>
              <w:spacing w:line="172" w:lineRule="auto" w:before="67"/>
              <w:ind w:left="179" w:right="164"/>
              <w:rPr>
                <w:rFonts w:ascii="Malgun Gothic" w:eastAsia="Malgun Gothic"/>
                <w:b/>
                <w:sz w:val="20"/>
              </w:rPr>
            </w:pPr>
            <w:r>
              <w:rPr>
                <w:rFonts w:ascii="Malgun Gothic" w:eastAsia="Malgun Gothic"/>
                <w:b/>
                <w:spacing w:val="-6"/>
                <w:sz w:val="20"/>
              </w:rPr>
              <w:t>키릴 </w:t>
            </w:r>
            <w:r>
              <w:rPr>
                <w:rFonts w:ascii="Malgun Gothic" w:eastAsia="Malgun Gothic"/>
                <w:b/>
                <w:spacing w:val="-5"/>
                <w:sz w:val="20"/>
              </w:rPr>
              <w:t>문자</w:t>
            </w:r>
          </w:p>
        </w:tc>
        <w:tc>
          <w:tcPr>
            <w:tcW w:w="2275" w:type="dxa"/>
            <w:gridSpan w:val="3"/>
            <w:tcBorders>
              <w:right w:val="double" w:sz="4" w:space="0" w:color="000000"/>
            </w:tcBorders>
          </w:tcPr>
          <w:p>
            <w:pPr>
              <w:pStyle w:val="TableParagraph"/>
              <w:spacing w:line="277" w:lineRule="exact"/>
              <w:ind w:left="21" w:right="2"/>
              <w:jc w:val="center"/>
              <w:rPr>
                <w:rFonts w:ascii="Malgun Gothic" w:eastAsia="Malgun Gothic"/>
                <w:sz w:val="20"/>
              </w:rPr>
            </w:pPr>
            <w:r>
              <w:rPr>
                <w:rFonts w:ascii="Malgun Gothic" w:eastAsia="Malgun Gothic"/>
                <w:spacing w:val="-5"/>
                <w:sz w:val="20"/>
              </w:rPr>
              <w:t>한글</w:t>
            </w:r>
          </w:p>
        </w:tc>
        <w:tc>
          <w:tcPr>
            <w:tcW w:w="758" w:type="dxa"/>
            <w:vMerge w:val="restart"/>
            <w:tcBorders>
              <w:left w:val="double" w:sz="4" w:space="0" w:color="000000"/>
              <w:bottom w:val="double" w:sz="6" w:space="0" w:color="000000"/>
            </w:tcBorders>
          </w:tcPr>
          <w:p>
            <w:pPr>
              <w:pStyle w:val="TableParagraph"/>
              <w:spacing w:line="172" w:lineRule="auto" w:before="67"/>
              <w:ind w:left="176" w:right="154"/>
              <w:rPr>
                <w:rFonts w:ascii="Malgun Gothic" w:eastAsia="Malgun Gothic"/>
                <w:b/>
                <w:sz w:val="20"/>
              </w:rPr>
            </w:pPr>
            <w:r>
              <w:rPr>
                <w:rFonts w:ascii="Malgun Gothic" w:eastAsia="Malgun Gothic"/>
                <w:b/>
                <w:spacing w:val="-6"/>
                <w:sz w:val="20"/>
              </w:rPr>
              <w:t>키릴 </w:t>
            </w:r>
            <w:r>
              <w:rPr>
                <w:rFonts w:ascii="Malgun Gothic" w:eastAsia="Malgun Gothic"/>
                <w:b/>
                <w:spacing w:val="-5"/>
                <w:sz w:val="20"/>
              </w:rPr>
              <w:t>문자</w:t>
            </w:r>
          </w:p>
        </w:tc>
        <w:tc>
          <w:tcPr>
            <w:tcW w:w="2276" w:type="dxa"/>
            <w:gridSpan w:val="3"/>
          </w:tcPr>
          <w:p>
            <w:pPr>
              <w:pStyle w:val="TableParagraph"/>
              <w:spacing w:line="277" w:lineRule="exact"/>
              <w:ind w:left="8" w:right="5"/>
              <w:jc w:val="center"/>
              <w:rPr>
                <w:rFonts w:ascii="Malgun Gothic" w:eastAsia="Malgun Gothic"/>
                <w:sz w:val="20"/>
              </w:rPr>
            </w:pPr>
            <w:r>
              <w:rPr>
                <w:rFonts w:ascii="Malgun Gothic" w:eastAsia="Malgun Gothic"/>
                <w:spacing w:val="-5"/>
                <w:sz w:val="20"/>
              </w:rPr>
              <w:t>한글</w:t>
            </w:r>
          </w:p>
        </w:tc>
      </w:tr>
      <w:tr>
        <w:trPr>
          <w:trHeight w:val="293" w:hRule="atLeast"/>
        </w:trPr>
        <w:tc>
          <w:tcPr>
            <w:tcW w:w="758" w:type="dxa"/>
            <w:vMerge/>
            <w:tcBorders>
              <w:top w:val="nil"/>
              <w:bottom w:val="double" w:sz="6" w:space="0" w:color="000000"/>
            </w:tcBorders>
          </w:tcPr>
          <w:p>
            <w:pPr>
              <w:rPr>
                <w:sz w:val="2"/>
                <w:szCs w:val="2"/>
              </w:rPr>
            </w:pPr>
          </w:p>
        </w:tc>
        <w:tc>
          <w:tcPr>
            <w:tcW w:w="759" w:type="dxa"/>
            <w:tcBorders>
              <w:bottom w:val="double" w:sz="6" w:space="0" w:color="000000"/>
            </w:tcBorders>
          </w:tcPr>
          <w:p>
            <w:pPr>
              <w:pStyle w:val="TableParagraph"/>
              <w:spacing w:line="273" w:lineRule="exact"/>
              <w:ind w:left="8" w:right="5"/>
              <w:jc w:val="center"/>
              <w:rPr>
                <w:rFonts w:ascii="Malgun Gothic" w:eastAsia="Malgun Gothic"/>
                <w:sz w:val="20"/>
              </w:rPr>
            </w:pPr>
            <w:r>
              <w:rPr>
                <w:rFonts w:ascii="Malgun Gothic" w:eastAsia="Malgun Gothic"/>
                <w:spacing w:val="-5"/>
                <w:sz w:val="20"/>
              </w:rPr>
              <w:t>모음앞</w:t>
            </w:r>
          </w:p>
        </w:tc>
        <w:tc>
          <w:tcPr>
            <w:tcW w:w="758" w:type="dxa"/>
            <w:tcBorders>
              <w:bottom w:val="double" w:sz="6" w:space="0" w:color="000000"/>
            </w:tcBorders>
          </w:tcPr>
          <w:p>
            <w:pPr>
              <w:pStyle w:val="TableParagraph"/>
              <w:spacing w:line="273" w:lineRule="exact"/>
              <w:ind w:left="9" w:right="6"/>
              <w:jc w:val="center"/>
              <w:rPr>
                <w:rFonts w:ascii="Malgun Gothic" w:eastAsia="Malgun Gothic"/>
                <w:sz w:val="20"/>
              </w:rPr>
            </w:pPr>
            <w:r>
              <w:rPr>
                <w:rFonts w:ascii="Malgun Gothic" w:eastAsia="Malgun Gothic"/>
                <w:spacing w:val="-5"/>
                <w:sz w:val="20"/>
              </w:rPr>
              <w:t>자음앞</w:t>
            </w:r>
          </w:p>
        </w:tc>
        <w:tc>
          <w:tcPr>
            <w:tcW w:w="758" w:type="dxa"/>
            <w:tcBorders>
              <w:bottom w:val="double" w:sz="6" w:space="0" w:color="000000"/>
              <w:right w:val="double" w:sz="4" w:space="0" w:color="000000"/>
            </w:tcBorders>
          </w:tcPr>
          <w:p>
            <w:pPr>
              <w:pStyle w:val="TableParagraph"/>
              <w:spacing w:line="273" w:lineRule="exact"/>
              <w:ind w:left="21" w:right="2"/>
              <w:jc w:val="center"/>
              <w:rPr>
                <w:rFonts w:ascii="Malgun Gothic" w:eastAsia="Malgun Gothic"/>
                <w:sz w:val="20"/>
              </w:rPr>
            </w:pPr>
            <w:r>
              <w:rPr>
                <w:rFonts w:ascii="Malgun Gothic" w:eastAsia="Malgun Gothic"/>
                <w:spacing w:val="-5"/>
                <w:sz w:val="20"/>
              </w:rPr>
              <w:t>어말</w:t>
            </w:r>
          </w:p>
        </w:tc>
        <w:tc>
          <w:tcPr>
            <w:tcW w:w="758" w:type="dxa"/>
            <w:vMerge/>
            <w:tcBorders>
              <w:top w:val="nil"/>
              <w:left w:val="double" w:sz="4" w:space="0" w:color="000000"/>
              <w:bottom w:val="double" w:sz="6" w:space="0" w:color="000000"/>
            </w:tcBorders>
          </w:tcPr>
          <w:p>
            <w:pPr>
              <w:rPr>
                <w:sz w:val="2"/>
                <w:szCs w:val="2"/>
              </w:rPr>
            </w:pPr>
          </w:p>
        </w:tc>
        <w:tc>
          <w:tcPr>
            <w:tcW w:w="760" w:type="dxa"/>
            <w:tcBorders>
              <w:bottom w:val="double" w:sz="6" w:space="0" w:color="000000"/>
            </w:tcBorders>
          </w:tcPr>
          <w:p>
            <w:pPr>
              <w:pStyle w:val="TableParagraph"/>
              <w:spacing w:line="273" w:lineRule="exact"/>
              <w:ind w:left="7" w:right="3"/>
              <w:jc w:val="center"/>
              <w:rPr>
                <w:rFonts w:ascii="Malgun Gothic" w:eastAsia="Malgun Gothic"/>
                <w:sz w:val="20"/>
              </w:rPr>
            </w:pPr>
            <w:r>
              <w:rPr>
                <w:rFonts w:ascii="Malgun Gothic" w:eastAsia="Malgun Gothic"/>
                <w:spacing w:val="-5"/>
                <w:sz w:val="20"/>
              </w:rPr>
              <w:t>모음앞</w:t>
            </w:r>
          </w:p>
        </w:tc>
        <w:tc>
          <w:tcPr>
            <w:tcW w:w="756" w:type="dxa"/>
            <w:tcBorders>
              <w:bottom w:val="double" w:sz="6" w:space="0" w:color="000000"/>
            </w:tcBorders>
          </w:tcPr>
          <w:p>
            <w:pPr>
              <w:pStyle w:val="TableParagraph"/>
              <w:spacing w:line="273" w:lineRule="exact"/>
              <w:ind w:left="8" w:right="3"/>
              <w:jc w:val="center"/>
              <w:rPr>
                <w:rFonts w:ascii="Malgun Gothic" w:eastAsia="Malgun Gothic"/>
                <w:sz w:val="20"/>
              </w:rPr>
            </w:pPr>
            <w:r>
              <w:rPr>
                <w:rFonts w:ascii="Malgun Gothic" w:eastAsia="Malgun Gothic"/>
                <w:spacing w:val="-5"/>
                <w:sz w:val="20"/>
              </w:rPr>
              <w:t>자음앞</w:t>
            </w:r>
          </w:p>
        </w:tc>
        <w:tc>
          <w:tcPr>
            <w:tcW w:w="760" w:type="dxa"/>
            <w:tcBorders>
              <w:bottom w:val="double" w:sz="6" w:space="0" w:color="000000"/>
            </w:tcBorders>
          </w:tcPr>
          <w:p>
            <w:pPr>
              <w:pStyle w:val="TableParagraph"/>
              <w:spacing w:line="273" w:lineRule="exact"/>
              <w:ind w:left="7" w:right="2"/>
              <w:jc w:val="center"/>
              <w:rPr>
                <w:rFonts w:ascii="Malgun Gothic" w:eastAsia="Malgun Gothic"/>
                <w:sz w:val="20"/>
              </w:rPr>
            </w:pPr>
            <w:r>
              <w:rPr>
                <w:rFonts w:ascii="Malgun Gothic" w:eastAsia="Malgun Gothic"/>
                <w:spacing w:val="-5"/>
                <w:sz w:val="20"/>
              </w:rPr>
              <w:t>어말</w:t>
            </w:r>
          </w:p>
        </w:tc>
      </w:tr>
      <w:tr>
        <w:trPr>
          <w:trHeight w:val="318" w:hRule="atLeast"/>
        </w:trPr>
        <w:tc>
          <w:tcPr>
            <w:tcW w:w="758" w:type="dxa"/>
            <w:tcBorders>
              <w:top w:val="double" w:sz="6" w:space="0" w:color="000000"/>
            </w:tcBorders>
          </w:tcPr>
          <w:p>
            <w:pPr>
              <w:pStyle w:val="TableParagraph"/>
              <w:spacing w:before="31"/>
              <w:ind w:left="9" w:right="3"/>
              <w:jc w:val="center"/>
              <w:rPr>
                <w:b/>
                <w:sz w:val="22"/>
              </w:rPr>
            </w:pPr>
            <w:r>
              <w:rPr>
                <w:b/>
                <w:spacing w:val="-10"/>
                <w:sz w:val="22"/>
              </w:rPr>
              <w:t>А</w:t>
            </w:r>
          </w:p>
        </w:tc>
        <w:tc>
          <w:tcPr>
            <w:tcW w:w="2275" w:type="dxa"/>
            <w:gridSpan w:val="3"/>
            <w:tcBorders>
              <w:top w:val="double" w:sz="6" w:space="0" w:color="000000"/>
              <w:right w:val="double" w:sz="4" w:space="0" w:color="000000"/>
            </w:tcBorders>
          </w:tcPr>
          <w:p>
            <w:pPr>
              <w:pStyle w:val="TableParagraph"/>
              <w:spacing w:line="298" w:lineRule="exact"/>
              <w:ind w:left="21"/>
              <w:jc w:val="center"/>
              <w:rPr>
                <w:rFonts w:ascii="Malgun Gothic" w:eastAsia="Malgun Gothic"/>
                <w:sz w:val="20"/>
              </w:rPr>
            </w:pPr>
            <w:r>
              <w:rPr>
                <w:rFonts w:ascii="Malgun Gothic" w:eastAsia="Malgun Gothic"/>
                <w:spacing w:val="-10"/>
                <w:sz w:val="20"/>
              </w:rPr>
              <w:t>아</w:t>
            </w:r>
          </w:p>
        </w:tc>
        <w:tc>
          <w:tcPr>
            <w:tcW w:w="758" w:type="dxa"/>
            <w:tcBorders>
              <w:top w:val="double" w:sz="6" w:space="0" w:color="000000"/>
              <w:left w:val="double" w:sz="4" w:space="0" w:color="000000"/>
            </w:tcBorders>
          </w:tcPr>
          <w:p>
            <w:pPr>
              <w:pStyle w:val="TableParagraph"/>
              <w:spacing w:before="31"/>
              <w:ind w:left="21" w:right="11"/>
              <w:jc w:val="center"/>
              <w:rPr>
                <w:b/>
                <w:sz w:val="22"/>
              </w:rPr>
            </w:pPr>
            <w:r>
              <w:rPr>
                <w:b/>
                <w:spacing w:val="-10"/>
                <w:sz w:val="22"/>
              </w:rPr>
              <w:t>Р</w:t>
            </w:r>
          </w:p>
        </w:tc>
        <w:tc>
          <w:tcPr>
            <w:tcW w:w="760" w:type="dxa"/>
            <w:tcBorders>
              <w:top w:val="double" w:sz="6" w:space="0" w:color="000000"/>
            </w:tcBorders>
          </w:tcPr>
          <w:p>
            <w:pPr>
              <w:pStyle w:val="TableParagraph"/>
              <w:spacing w:line="298" w:lineRule="exact"/>
              <w:ind w:left="7" w:right="3"/>
              <w:jc w:val="center"/>
              <w:rPr>
                <w:rFonts w:ascii="Malgun Gothic" w:eastAsia="Malgun Gothic"/>
                <w:sz w:val="20"/>
              </w:rPr>
            </w:pPr>
            <w:r>
              <w:rPr>
                <w:rFonts w:ascii="Malgun Gothic" w:eastAsia="Malgun Gothic"/>
                <w:spacing w:val="-10"/>
                <w:sz w:val="20"/>
              </w:rPr>
              <w:t>ㄹ</w:t>
            </w:r>
          </w:p>
        </w:tc>
        <w:tc>
          <w:tcPr>
            <w:tcW w:w="1516" w:type="dxa"/>
            <w:gridSpan w:val="2"/>
            <w:tcBorders>
              <w:top w:val="double" w:sz="6" w:space="0" w:color="000000"/>
            </w:tcBorders>
          </w:tcPr>
          <w:p>
            <w:pPr>
              <w:pStyle w:val="TableParagraph"/>
              <w:spacing w:line="298" w:lineRule="exact"/>
              <w:ind w:left="8" w:right="3"/>
              <w:jc w:val="center"/>
              <w:rPr>
                <w:rFonts w:ascii="Malgun Gothic" w:eastAsia="Malgun Gothic"/>
                <w:sz w:val="20"/>
              </w:rPr>
            </w:pPr>
            <w:r>
              <w:rPr>
                <w:rFonts w:ascii="Malgun Gothic" w:eastAsia="Malgun Gothic"/>
                <w:spacing w:val="-10"/>
                <w:sz w:val="20"/>
              </w:rPr>
              <w:t>르</w:t>
            </w:r>
          </w:p>
        </w:tc>
      </w:tr>
      <w:tr>
        <w:trPr>
          <w:trHeight w:val="316" w:hRule="atLeast"/>
        </w:trPr>
        <w:tc>
          <w:tcPr>
            <w:tcW w:w="758" w:type="dxa"/>
          </w:tcPr>
          <w:p>
            <w:pPr>
              <w:pStyle w:val="TableParagraph"/>
              <w:spacing w:before="29"/>
              <w:ind w:left="9" w:right="2"/>
              <w:jc w:val="center"/>
              <w:rPr>
                <w:b/>
                <w:sz w:val="22"/>
              </w:rPr>
            </w:pPr>
            <w:r>
              <w:rPr>
                <w:b/>
                <w:spacing w:val="-10"/>
                <w:sz w:val="22"/>
              </w:rPr>
              <w:t>Б</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프</w:t>
            </w:r>
          </w:p>
        </w:tc>
        <w:tc>
          <w:tcPr>
            <w:tcW w:w="758" w:type="dxa"/>
            <w:tcBorders>
              <w:left w:val="double" w:sz="4" w:space="0" w:color="000000"/>
            </w:tcBorders>
          </w:tcPr>
          <w:p>
            <w:pPr>
              <w:pStyle w:val="TableParagraph"/>
              <w:spacing w:before="29"/>
              <w:ind w:left="21" w:right="10"/>
              <w:jc w:val="center"/>
              <w:rPr>
                <w:b/>
                <w:sz w:val="22"/>
              </w:rPr>
            </w:pPr>
            <w:r>
              <w:rPr>
                <w:b/>
                <w:spacing w:val="-10"/>
                <w:sz w:val="22"/>
              </w:rPr>
              <w:t>С</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ㅅ</w:t>
            </w:r>
          </w:p>
        </w:tc>
        <w:tc>
          <w:tcPr>
            <w:tcW w:w="1516" w:type="dxa"/>
            <w:gridSpan w:val="2"/>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스</w:t>
            </w:r>
          </w:p>
        </w:tc>
      </w:tr>
      <w:tr>
        <w:trPr>
          <w:trHeight w:val="316" w:hRule="atLeast"/>
        </w:trPr>
        <w:tc>
          <w:tcPr>
            <w:tcW w:w="758" w:type="dxa"/>
          </w:tcPr>
          <w:p>
            <w:pPr>
              <w:pStyle w:val="TableParagraph"/>
              <w:spacing w:before="29"/>
              <w:ind w:left="9" w:right="1"/>
              <w:jc w:val="center"/>
              <w:rPr>
                <w:b/>
                <w:sz w:val="22"/>
              </w:rPr>
            </w:pPr>
            <w:r>
              <w:rPr>
                <w:b/>
                <w:spacing w:val="-10"/>
                <w:sz w:val="22"/>
              </w:rPr>
              <w:t>В</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프</w:t>
            </w:r>
          </w:p>
        </w:tc>
        <w:tc>
          <w:tcPr>
            <w:tcW w:w="758" w:type="dxa"/>
            <w:tcBorders>
              <w:left w:val="double" w:sz="4" w:space="0" w:color="000000"/>
            </w:tcBorders>
          </w:tcPr>
          <w:p>
            <w:pPr>
              <w:pStyle w:val="TableParagraph"/>
              <w:spacing w:before="29"/>
              <w:ind w:left="21" w:right="8"/>
              <w:jc w:val="center"/>
              <w:rPr>
                <w:b/>
                <w:sz w:val="22"/>
              </w:rPr>
            </w:pPr>
            <w:r>
              <w:rPr>
                <w:b/>
                <w:spacing w:val="-10"/>
                <w:sz w:val="22"/>
              </w:rPr>
              <w:t>Т</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ㅌ</w:t>
            </w:r>
          </w:p>
        </w:tc>
        <w:tc>
          <w:tcPr>
            <w:tcW w:w="756" w:type="dxa"/>
          </w:tcPr>
          <w:p>
            <w:pPr>
              <w:pStyle w:val="TableParagraph"/>
              <w:spacing w:line="297" w:lineRule="exact"/>
              <w:ind w:left="8"/>
              <w:jc w:val="center"/>
              <w:rPr>
                <w:rFonts w:ascii="Malgun Gothic" w:eastAsia="Malgun Gothic"/>
                <w:sz w:val="20"/>
              </w:rPr>
            </w:pPr>
            <w:r>
              <w:rPr>
                <w:rFonts w:ascii="Malgun Gothic" w:eastAsia="Malgun Gothic"/>
                <w:sz w:val="20"/>
              </w:rPr>
              <w:t>ㅅ</w:t>
            </w:r>
            <w:r>
              <w:rPr>
                <w:sz w:val="20"/>
              </w:rPr>
              <w:t>,</w:t>
            </w:r>
            <w:r>
              <w:rPr>
                <w:spacing w:val="-2"/>
                <w:sz w:val="20"/>
              </w:rPr>
              <w:t> </w:t>
            </w:r>
            <w:r>
              <w:rPr>
                <w:rFonts w:ascii="Malgun Gothic" w:eastAsia="Malgun Gothic"/>
                <w:spacing w:val="-10"/>
                <w:sz w:val="20"/>
              </w:rPr>
              <w:t>트</w:t>
            </w:r>
          </w:p>
        </w:tc>
        <w:tc>
          <w:tcPr>
            <w:tcW w:w="760" w:type="dxa"/>
          </w:tcPr>
          <w:p>
            <w:pPr>
              <w:pStyle w:val="TableParagraph"/>
              <w:spacing w:line="297" w:lineRule="exact"/>
              <w:ind w:left="7"/>
              <w:jc w:val="center"/>
              <w:rPr>
                <w:rFonts w:ascii="Malgun Gothic" w:eastAsia="Malgun Gothic"/>
                <w:sz w:val="20"/>
              </w:rPr>
            </w:pPr>
            <w:r>
              <w:rPr>
                <w:rFonts w:ascii="Malgun Gothic" w:eastAsia="Malgun Gothic"/>
                <w:spacing w:val="-10"/>
                <w:sz w:val="20"/>
              </w:rPr>
              <w:t>트</w:t>
            </w:r>
          </w:p>
        </w:tc>
      </w:tr>
      <w:tr>
        <w:trPr>
          <w:trHeight w:val="314" w:hRule="atLeast"/>
        </w:trPr>
        <w:tc>
          <w:tcPr>
            <w:tcW w:w="758" w:type="dxa"/>
          </w:tcPr>
          <w:p>
            <w:pPr>
              <w:pStyle w:val="TableParagraph"/>
              <w:spacing w:before="29"/>
              <w:ind w:left="9" w:right="3"/>
              <w:jc w:val="center"/>
              <w:rPr>
                <w:b/>
                <w:sz w:val="22"/>
              </w:rPr>
            </w:pPr>
            <w:r>
              <w:rPr>
                <w:b/>
                <w:spacing w:val="-10"/>
                <w:sz w:val="22"/>
              </w:rPr>
              <w:t>Г</w:t>
            </w:r>
          </w:p>
        </w:tc>
        <w:tc>
          <w:tcPr>
            <w:tcW w:w="759" w:type="dxa"/>
          </w:tcPr>
          <w:p>
            <w:pPr>
              <w:pStyle w:val="TableParagraph"/>
              <w:spacing w:line="294" w:lineRule="exact"/>
              <w:ind w:left="8"/>
              <w:jc w:val="center"/>
              <w:rPr>
                <w:rFonts w:ascii="Malgun Gothic" w:eastAsia="Malgun Gothic"/>
                <w:sz w:val="20"/>
              </w:rPr>
            </w:pPr>
            <w:r>
              <w:rPr>
                <w:rFonts w:ascii="Malgun Gothic" w:eastAsia="Malgun Gothic"/>
                <w:spacing w:val="-10"/>
                <w:sz w:val="20"/>
              </w:rPr>
              <w:t>ㄱ</w:t>
            </w:r>
          </w:p>
        </w:tc>
        <w:tc>
          <w:tcPr>
            <w:tcW w:w="758" w:type="dxa"/>
          </w:tcPr>
          <w:p>
            <w:pPr>
              <w:pStyle w:val="TableParagraph"/>
              <w:spacing w:line="294" w:lineRule="exact"/>
              <w:ind w:left="9" w:right="3"/>
              <w:jc w:val="center"/>
              <w:rPr>
                <w:rFonts w:ascii="Malgun Gothic" w:eastAsia="Malgun Gothic"/>
                <w:sz w:val="20"/>
              </w:rPr>
            </w:pPr>
            <w:r>
              <w:rPr>
                <w:rFonts w:ascii="Malgun Gothic" w:eastAsia="Malgun Gothic"/>
                <w:sz w:val="20"/>
              </w:rPr>
              <w:t>ㄱ</w:t>
            </w:r>
            <w:r>
              <w:rPr>
                <w:sz w:val="20"/>
              </w:rPr>
              <w:t>,</w:t>
            </w:r>
            <w:r>
              <w:rPr>
                <w:spacing w:val="-2"/>
                <w:sz w:val="20"/>
              </w:rPr>
              <w:t> </w:t>
            </w:r>
            <w:r>
              <w:rPr>
                <w:rFonts w:ascii="Malgun Gothic" w:eastAsia="Malgun Gothic"/>
                <w:spacing w:val="-10"/>
                <w:sz w:val="20"/>
              </w:rPr>
              <w:t>그</w:t>
            </w:r>
          </w:p>
        </w:tc>
        <w:tc>
          <w:tcPr>
            <w:tcW w:w="758" w:type="dxa"/>
            <w:tcBorders>
              <w:right w:val="double" w:sz="4" w:space="0" w:color="000000"/>
            </w:tcBorders>
          </w:tcPr>
          <w:p>
            <w:pPr>
              <w:pStyle w:val="TableParagraph"/>
              <w:spacing w:line="294" w:lineRule="exact"/>
              <w:ind w:left="21"/>
              <w:jc w:val="center"/>
              <w:rPr>
                <w:rFonts w:ascii="Malgun Gothic" w:eastAsia="Malgun Gothic"/>
                <w:sz w:val="20"/>
              </w:rPr>
            </w:pPr>
            <w:r>
              <w:rPr>
                <w:rFonts w:ascii="Malgun Gothic" w:eastAsia="Malgun Gothic"/>
                <w:spacing w:val="-10"/>
                <w:sz w:val="20"/>
              </w:rPr>
              <w:t>크</w:t>
            </w:r>
          </w:p>
        </w:tc>
        <w:tc>
          <w:tcPr>
            <w:tcW w:w="758" w:type="dxa"/>
            <w:tcBorders>
              <w:left w:val="double" w:sz="4" w:space="0" w:color="000000"/>
            </w:tcBorders>
          </w:tcPr>
          <w:p>
            <w:pPr>
              <w:pStyle w:val="TableParagraph"/>
              <w:spacing w:before="29"/>
              <w:ind w:left="21" w:right="8"/>
              <w:jc w:val="center"/>
              <w:rPr>
                <w:b/>
                <w:sz w:val="22"/>
              </w:rPr>
            </w:pPr>
            <w:r>
              <w:rPr>
                <w:b/>
                <w:spacing w:val="-10"/>
                <w:sz w:val="22"/>
              </w:rPr>
              <w:t>У</w:t>
            </w:r>
          </w:p>
        </w:tc>
        <w:tc>
          <w:tcPr>
            <w:tcW w:w="2276" w:type="dxa"/>
            <w:gridSpan w:val="3"/>
          </w:tcPr>
          <w:p>
            <w:pPr>
              <w:pStyle w:val="TableParagraph"/>
              <w:spacing w:line="294" w:lineRule="exact"/>
              <w:ind w:left="8" w:right="3"/>
              <w:jc w:val="center"/>
              <w:rPr>
                <w:rFonts w:ascii="Malgun Gothic" w:eastAsia="Malgun Gothic"/>
                <w:sz w:val="20"/>
              </w:rPr>
            </w:pPr>
            <w:r>
              <w:rPr>
                <w:rFonts w:ascii="Malgun Gothic" w:eastAsia="Malgun Gothic"/>
                <w:spacing w:val="-10"/>
                <w:sz w:val="20"/>
              </w:rPr>
              <w:t>우</w:t>
            </w:r>
          </w:p>
        </w:tc>
      </w:tr>
      <w:tr>
        <w:trPr>
          <w:trHeight w:val="317" w:hRule="atLeast"/>
        </w:trPr>
        <w:tc>
          <w:tcPr>
            <w:tcW w:w="758" w:type="dxa"/>
          </w:tcPr>
          <w:p>
            <w:pPr>
              <w:pStyle w:val="TableParagraph"/>
              <w:spacing w:before="32"/>
              <w:ind w:left="9" w:right="1"/>
              <w:jc w:val="center"/>
              <w:rPr>
                <w:b/>
                <w:sz w:val="22"/>
              </w:rPr>
            </w:pPr>
            <w:r>
              <w:rPr>
                <w:b/>
                <w:spacing w:val="-10"/>
                <w:sz w:val="22"/>
              </w:rPr>
              <w:t>Д</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ㄷ</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ㅅ</w:t>
            </w:r>
            <w:r>
              <w:rPr>
                <w:sz w:val="20"/>
              </w:rPr>
              <w:t>,</w:t>
            </w:r>
            <w:r>
              <w:rPr>
                <w:spacing w:val="-2"/>
                <w:sz w:val="20"/>
              </w:rPr>
              <w:t> </w:t>
            </w:r>
            <w:r>
              <w:rPr>
                <w:rFonts w:ascii="Malgun Gothic" w:eastAsia="Malgun Gothic"/>
                <w:spacing w:val="-10"/>
                <w:sz w:val="20"/>
              </w:rPr>
              <w:t>드</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트</w:t>
            </w:r>
          </w:p>
        </w:tc>
        <w:tc>
          <w:tcPr>
            <w:tcW w:w="758" w:type="dxa"/>
            <w:tcBorders>
              <w:left w:val="double" w:sz="4" w:space="0" w:color="000000"/>
            </w:tcBorders>
          </w:tcPr>
          <w:p>
            <w:pPr>
              <w:pStyle w:val="TableParagraph"/>
              <w:spacing w:before="32"/>
              <w:ind w:left="21" w:right="9"/>
              <w:jc w:val="center"/>
              <w:rPr>
                <w:b/>
                <w:sz w:val="22"/>
              </w:rPr>
            </w:pPr>
            <w:r>
              <w:rPr>
                <w:b/>
                <w:spacing w:val="-10"/>
                <w:sz w:val="22"/>
              </w:rPr>
              <w:t>Ф</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ㅍ</w:t>
            </w:r>
          </w:p>
        </w:tc>
        <w:tc>
          <w:tcPr>
            <w:tcW w:w="756" w:type="dxa"/>
          </w:tcPr>
          <w:p>
            <w:pPr>
              <w:pStyle w:val="TableParagraph"/>
              <w:spacing w:line="297" w:lineRule="exact"/>
              <w:ind w:left="8"/>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프</w:t>
            </w:r>
          </w:p>
        </w:tc>
        <w:tc>
          <w:tcPr>
            <w:tcW w:w="760" w:type="dxa"/>
          </w:tcPr>
          <w:p>
            <w:pPr>
              <w:pStyle w:val="TableParagraph"/>
              <w:spacing w:line="297" w:lineRule="exact"/>
              <w:ind w:left="7"/>
              <w:jc w:val="center"/>
              <w:rPr>
                <w:rFonts w:ascii="Malgun Gothic" w:eastAsia="Malgun Gothic"/>
                <w:sz w:val="20"/>
              </w:rPr>
            </w:pPr>
            <w:r>
              <w:rPr>
                <w:rFonts w:ascii="Malgun Gothic" w:eastAsia="Malgun Gothic"/>
                <w:spacing w:val="-10"/>
                <w:sz w:val="20"/>
              </w:rPr>
              <w:t>프</w:t>
            </w:r>
          </w:p>
        </w:tc>
      </w:tr>
      <w:tr>
        <w:trPr>
          <w:trHeight w:val="316" w:hRule="atLeast"/>
        </w:trPr>
        <w:tc>
          <w:tcPr>
            <w:tcW w:w="758" w:type="dxa"/>
          </w:tcPr>
          <w:p>
            <w:pPr>
              <w:pStyle w:val="TableParagraph"/>
              <w:spacing w:before="29"/>
              <w:ind w:left="9" w:right="1"/>
              <w:jc w:val="center"/>
              <w:rPr>
                <w:b/>
                <w:sz w:val="22"/>
              </w:rPr>
            </w:pPr>
            <w:r>
              <w:rPr>
                <w:b/>
                <w:spacing w:val="-10"/>
                <w:sz w:val="22"/>
              </w:rPr>
              <w:t>Е</w:t>
            </w:r>
          </w:p>
        </w:tc>
        <w:tc>
          <w:tcPr>
            <w:tcW w:w="2275" w:type="dxa"/>
            <w:gridSpan w:val="3"/>
            <w:tcBorders>
              <w:right w:val="double" w:sz="4" w:space="0" w:color="000000"/>
            </w:tcBorders>
          </w:tcPr>
          <w:p>
            <w:pPr>
              <w:pStyle w:val="TableParagraph"/>
              <w:spacing w:line="297" w:lineRule="exact"/>
              <w:ind w:left="21" w:right="2"/>
              <w:jc w:val="center"/>
              <w:rPr>
                <w:rFonts w:ascii="Malgun Gothic" w:eastAsia="Malgun Gothic"/>
                <w:sz w:val="20"/>
              </w:rPr>
            </w:pPr>
            <w:r>
              <w:rPr>
                <w:rFonts w:ascii="Malgun Gothic" w:eastAsia="Malgun Gothic"/>
                <w:sz w:val="20"/>
              </w:rPr>
              <w:t>에</w:t>
            </w:r>
            <w:r>
              <w:rPr>
                <w:sz w:val="20"/>
              </w:rPr>
              <w:t>,</w:t>
            </w:r>
            <w:r>
              <w:rPr>
                <w:spacing w:val="-2"/>
                <w:sz w:val="20"/>
              </w:rPr>
              <w:t> </w:t>
            </w:r>
            <w:r>
              <w:rPr>
                <w:rFonts w:ascii="Malgun Gothic" w:eastAsia="Malgun Gothic"/>
                <w:spacing w:val="-10"/>
                <w:sz w:val="20"/>
              </w:rPr>
              <w:t>예</w:t>
            </w:r>
          </w:p>
        </w:tc>
        <w:tc>
          <w:tcPr>
            <w:tcW w:w="758" w:type="dxa"/>
            <w:tcBorders>
              <w:left w:val="double" w:sz="4" w:space="0" w:color="000000"/>
            </w:tcBorders>
          </w:tcPr>
          <w:p>
            <w:pPr>
              <w:pStyle w:val="TableParagraph"/>
              <w:spacing w:before="29"/>
              <w:ind w:left="21" w:right="10"/>
              <w:jc w:val="center"/>
              <w:rPr>
                <w:b/>
                <w:sz w:val="22"/>
              </w:rPr>
            </w:pPr>
            <w:r>
              <w:rPr>
                <w:b/>
                <w:spacing w:val="-10"/>
                <w:sz w:val="22"/>
              </w:rPr>
              <w:t>Х</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ㅎ</w:t>
            </w:r>
          </w:p>
        </w:tc>
        <w:tc>
          <w:tcPr>
            <w:tcW w:w="1516" w:type="dxa"/>
            <w:gridSpan w:val="2"/>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흐</w:t>
            </w:r>
          </w:p>
        </w:tc>
      </w:tr>
      <w:tr>
        <w:trPr>
          <w:trHeight w:val="316" w:hRule="atLeast"/>
        </w:trPr>
        <w:tc>
          <w:tcPr>
            <w:tcW w:w="758" w:type="dxa"/>
          </w:tcPr>
          <w:p>
            <w:pPr>
              <w:pStyle w:val="TableParagraph"/>
              <w:spacing w:before="29"/>
              <w:ind w:left="9" w:right="1"/>
              <w:jc w:val="center"/>
              <w:rPr>
                <w:b/>
                <w:sz w:val="22"/>
              </w:rPr>
            </w:pPr>
            <w:r>
              <w:rPr>
                <w:b/>
                <w:spacing w:val="-10"/>
                <w:sz w:val="22"/>
              </w:rPr>
              <w:t>Ё</w:t>
            </w:r>
          </w:p>
        </w:tc>
        <w:tc>
          <w:tcPr>
            <w:tcW w:w="2275" w:type="dxa"/>
            <w:gridSpan w:val="3"/>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요</w:t>
            </w:r>
          </w:p>
        </w:tc>
        <w:tc>
          <w:tcPr>
            <w:tcW w:w="758" w:type="dxa"/>
            <w:tcBorders>
              <w:left w:val="double" w:sz="4" w:space="0" w:color="000000"/>
            </w:tcBorders>
          </w:tcPr>
          <w:p>
            <w:pPr>
              <w:pStyle w:val="TableParagraph"/>
              <w:spacing w:before="29"/>
              <w:ind w:left="21" w:right="7"/>
              <w:jc w:val="center"/>
              <w:rPr>
                <w:b/>
                <w:sz w:val="22"/>
              </w:rPr>
            </w:pPr>
            <w:r>
              <w:rPr>
                <w:b/>
                <w:spacing w:val="-10"/>
                <w:sz w:val="22"/>
              </w:rPr>
              <w:t>Ц</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ㅊ</w:t>
            </w:r>
          </w:p>
        </w:tc>
        <w:tc>
          <w:tcPr>
            <w:tcW w:w="1516" w:type="dxa"/>
            <w:gridSpan w:val="2"/>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츠</w:t>
            </w:r>
          </w:p>
        </w:tc>
      </w:tr>
      <w:tr>
        <w:trPr>
          <w:trHeight w:val="316" w:hRule="atLeast"/>
        </w:trPr>
        <w:tc>
          <w:tcPr>
            <w:tcW w:w="758" w:type="dxa"/>
          </w:tcPr>
          <w:p>
            <w:pPr>
              <w:pStyle w:val="TableParagraph"/>
              <w:spacing w:before="29"/>
              <w:ind w:left="9" w:right="2"/>
              <w:jc w:val="center"/>
              <w:rPr>
                <w:b/>
                <w:sz w:val="22"/>
              </w:rPr>
            </w:pPr>
            <w:r>
              <w:rPr>
                <w:b/>
                <w:spacing w:val="-10"/>
                <w:sz w:val="22"/>
              </w:rPr>
              <w:t>Ж</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ㅈ</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즈</w:t>
            </w:r>
            <w:r>
              <w:rPr>
                <w:sz w:val="20"/>
              </w:rPr>
              <w:t>,</w:t>
            </w:r>
            <w:r>
              <w:rPr>
                <w:spacing w:val="-2"/>
                <w:sz w:val="20"/>
              </w:rPr>
              <w:t> </w:t>
            </w:r>
            <w:r>
              <w:rPr>
                <w:rFonts w:ascii="Malgun Gothic" w:eastAsia="Malgun Gothic"/>
                <w:spacing w:val="-10"/>
                <w:sz w:val="20"/>
              </w:rPr>
              <w:t>시</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시</w:t>
            </w:r>
          </w:p>
        </w:tc>
        <w:tc>
          <w:tcPr>
            <w:tcW w:w="758" w:type="dxa"/>
            <w:tcBorders>
              <w:left w:val="double" w:sz="4" w:space="0" w:color="000000"/>
            </w:tcBorders>
          </w:tcPr>
          <w:p>
            <w:pPr>
              <w:pStyle w:val="TableParagraph"/>
              <w:spacing w:before="29"/>
              <w:ind w:left="21" w:right="8"/>
              <w:jc w:val="center"/>
              <w:rPr>
                <w:b/>
                <w:sz w:val="22"/>
              </w:rPr>
            </w:pPr>
            <w:r>
              <w:rPr>
                <w:b/>
                <w:spacing w:val="-10"/>
                <w:sz w:val="22"/>
              </w:rPr>
              <w:t>Ч</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ㅊ</w:t>
            </w:r>
          </w:p>
        </w:tc>
        <w:tc>
          <w:tcPr>
            <w:tcW w:w="1516" w:type="dxa"/>
            <w:gridSpan w:val="2"/>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치</w:t>
            </w:r>
          </w:p>
        </w:tc>
      </w:tr>
      <w:tr>
        <w:trPr>
          <w:trHeight w:val="314" w:hRule="atLeast"/>
        </w:trPr>
        <w:tc>
          <w:tcPr>
            <w:tcW w:w="758" w:type="dxa"/>
          </w:tcPr>
          <w:p>
            <w:pPr>
              <w:pStyle w:val="TableParagraph"/>
              <w:spacing w:before="29"/>
              <w:ind w:left="9" w:right="3"/>
              <w:jc w:val="center"/>
              <w:rPr>
                <w:b/>
                <w:sz w:val="22"/>
              </w:rPr>
            </w:pPr>
            <w:r>
              <w:rPr>
                <w:b/>
                <w:spacing w:val="-10"/>
                <w:sz w:val="22"/>
              </w:rPr>
              <w:t>З</w:t>
            </w:r>
          </w:p>
        </w:tc>
        <w:tc>
          <w:tcPr>
            <w:tcW w:w="759" w:type="dxa"/>
          </w:tcPr>
          <w:p>
            <w:pPr>
              <w:pStyle w:val="TableParagraph"/>
              <w:spacing w:line="294" w:lineRule="exact"/>
              <w:ind w:left="8"/>
              <w:jc w:val="center"/>
              <w:rPr>
                <w:rFonts w:ascii="Malgun Gothic" w:eastAsia="Malgun Gothic"/>
                <w:sz w:val="20"/>
              </w:rPr>
            </w:pPr>
            <w:r>
              <w:rPr>
                <w:rFonts w:ascii="Malgun Gothic" w:eastAsia="Malgun Gothic"/>
                <w:spacing w:val="-10"/>
                <w:sz w:val="20"/>
              </w:rPr>
              <w:t>ㅈ</w:t>
            </w:r>
          </w:p>
        </w:tc>
        <w:tc>
          <w:tcPr>
            <w:tcW w:w="758" w:type="dxa"/>
          </w:tcPr>
          <w:p>
            <w:pPr>
              <w:pStyle w:val="TableParagraph"/>
              <w:spacing w:line="294" w:lineRule="exact"/>
              <w:ind w:left="9" w:right="3"/>
              <w:jc w:val="center"/>
              <w:rPr>
                <w:rFonts w:ascii="Malgun Gothic" w:eastAsia="Malgun Gothic"/>
                <w:sz w:val="20"/>
              </w:rPr>
            </w:pPr>
            <w:r>
              <w:rPr>
                <w:rFonts w:ascii="Malgun Gothic" w:eastAsia="Malgun Gothic"/>
                <w:sz w:val="20"/>
              </w:rPr>
              <w:t>즈</w:t>
            </w:r>
            <w:r>
              <w:rPr>
                <w:sz w:val="20"/>
              </w:rPr>
              <w:t>,</w:t>
            </w:r>
            <w:r>
              <w:rPr>
                <w:spacing w:val="-2"/>
                <w:sz w:val="20"/>
              </w:rPr>
              <w:t> </w:t>
            </w:r>
            <w:r>
              <w:rPr>
                <w:rFonts w:ascii="Malgun Gothic" w:eastAsia="Malgun Gothic"/>
                <w:spacing w:val="-10"/>
                <w:sz w:val="20"/>
              </w:rPr>
              <w:t>스</w:t>
            </w:r>
          </w:p>
        </w:tc>
        <w:tc>
          <w:tcPr>
            <w:tcW w:w="758" w:type="dxa"/>
            <w:tcBorders>
              <w:right w:val="double" w:sz="4" w:space="0" w:color="000000"/>
            </w:tcBorders>
          </w:tcPr>
          <w:p>
            <w:pPr>
              <w:pStyle w:val="TableParagraph"/>
              <w:spacing w:line="294" w:lineRule="exact"/>
              <w:ind w:left="21"/>
              <w:jc w:val="center"/>
              <w:rPr>
                <w:rFonts w:ascii="Malgun Gothic" w:eastAsia="Malgun Gothic"/>
                <w:sz w:val="20"/>
              </w:rPr>
            </w:pPr>
            <w:r>
              <w:rPr>
                <w:rFonts w:ascii="Malgun Gothic" w:eastAsia="Malgun Gothic"/>
                <w:spacing w:val="-10"/>
                <w:sz w:val="20"/>
              </w:rPr>
              <w:t>스</w:t>
            </w:r>
          </w:p>
        </w:tc>
        <w:tc>
          <w:tcPr>
            <w:tcW w:w="758" w:type="dxa"/>
            <w:tcBorders>
              <w:left w:val="double" w:sz="4" w:space="0" w:color="000000"/>
            </w:tcBorders>
          </w:tcPr>
          <w:p>
            <w:pPr>
              <w:pStyle w:val="TableParagraph"/>
              <w:spacing w:before="29"/>
              <w:ind w:left="21" w:right="9"/>
              <w:jc w:val="center"/>
              <w:rPr>
                <w:b/>
                <w:sz w:val="22"/>
              </w:rPr>
            </w:pPr>
            <w:r>
              <w:rPr>
                <w:b/>
                <w:spacing w:val="-10"/>
                <w:sz w:val="22"/>
              </w:rPr>
              <w:t>Ш</w:t>
            </w:r>
          </w:p>
        </w:tc>
        <w:tc>
          <w:tcPr>
            <w:tcW w:w="760" w:type="dxa"/>
          </w:tcPr>
          <w:p>
            <w:pPr>
              <w:pStyle w:val="TableParagraph"/>
              <w:spacing w:line="294" w:lineRule="exact"/>
              <w:ind w:left="7" w:right="3"/>
              <w:jc w:val="center"/>
              <w:rPr>
                <w:rFonts w:ascii="Malgun Gothic" w:eastAsia="Malgun Gothic"/>
                <w:sz w:val="20"/>
              </w:rPr>
            </w:pPr>
            <w:r>
              <w:rPr>
                <w:rFonts w:ascii="Malgun Gothic" w:eastAsia="Malgun Gothic"/>
                <w:spacing w:val="-10"/>
                <w:sz w:val="20"/>
              </w:rPr>
              <w:t>시</w:t>
            </w:r>
          </w:p>
        </w:tc>
        <w:tc>
          <w:tcPr>
            <w:tcW w:w="1516" w:type="dxa"/>
            <w:gridSpan w:val="2"/>
          </w:tcPr>
          <w:p>
            <w:pPr>
              <w:pStyle w:val="TableParagraph"/>
              <w:spacing w:line="294" w:lineRule="exact"/>
              <w:ind w:left="8" w:right="3"/>
              <w:jc w:val="center"/>
              <w:rPr>
                <w:rFonts w:ascii="Malgun Gothic" w:eastAsia="Malgun Gothic"/>
                <w:sz w:val="20"/>
              </w:rPr>
            </w:pPr>
            <w:r>
              <w:rPr>
                <w:rFonts w:ascii="Malgun Gothic" w:eastAsia="Malgun Gothic"/>
                <w:spacing w:val="-10"/>
                <w:sz w:val="20"/>
              </w:rPr>
              <w:t>시</w:t>
            </w:r>
          </w:p>
        </w:tc>
      </w:tr>
      <w:tr>
        <w:trPr>
          <w:trHeight w:val="316" w:hRule="atLeast"/>
        </w:trPr>
        <w:tc>
          <w:tcPr>
            <w:tcW w:w="758" w:type="dxa"/>
          </w:tcPr>
          <w:p>
            <w:pPr>
              <w:pStyle w:val="TableParagraph"/>
              <w:spacing w:before="32"/>
              <w:ind w:left="9" w:right="1"/>
              <w:jc w:val="center"/>
              <w:rPr>
                <w:b/>
                <w:sz w:val="22"/>
              </w:rPr>
            </w:pPr>
            <w:r>
              <w:rPr>
                <w:b/>
                <w:spacing w:val="-10"/>
                <w:sz w:val="22"/>
              </w:rPr>
              <w:t>И</w:t>
            </w:r>
          </w:p>
        </w:tc>
        <w:tc>
          <w:tcPr>
            <w:tcW w:w="2275" w:type="dxa"/>
            <w:gridSpan w:val="3"/>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이</w:t>
            </w:r>
          </w:p>
        </w:tc>
        <w:tc>
          <w:tcPr>
            <w:tcW w:w="758" w:type="dxa"/>
            <w:tcBorders>
              <w:left w:val="double" w:sz="4" w:space="0" w:color="000000"/>
            </w:tcBorders>
          </w:tcPr>
          <w:p>
            <w:pPr>
              <w:pStyle w:val="TableParagraph"/>
              <w:spacing w:before="32"/>
              <w:ind w:left="21" w:right="9"/>
              <w:jc w:val="center"/>
              <w:rPr>
                <w:b/>
                <w:sz w:val="22"/>
              </w:rPr>
            </w:pPr>
            <w:r>
              <w:rPr>
                <w:b/>
                <w:spacing w:val="-10"/>
                <w:sz w:val="22"/>
              </w:rPr>
              <w:t>Щ</w:t>
            </w:r>
          </w:p>
        </w:tc>
        <w:tc>
          <w:tcPr>
            <w:tcW w:w="760" w:type="dxa"/>
          </w:tcPr>
          <w:p>
            <w:pPr>
              <w:pStyle w:val="TableParagraph"/>
              <w:spacing w:line="297" w:lineRule="exact"/>
              <w:ind w:left="7" w:right="3"/>
              <w:jc w:val="center"/>
              <w:rPr>
                <w:rFonts w:ascii="Malgun Gothic" w:eastAsia="Malgun Gothic"/>
                <w:sz w:val="20"/>
              </w:rPr>
            </w:pPr>
            <w:r>
              <w:rPr>
                <w:rFonts w:ascii="Malgun Gothic" w:eastAsia="Malgun Gothic"/>
                <w:spacing w:val="-10"/>
                <w:sz w:val="20"/>
              </w:rPr>
              <w:t>시</w:t>
            </w:r>
          </w:p>
        </w:tc>
        <w:tc>
          <w:tcPr>
            <w:tcW w:w="1516" w:type="dxa"/>
            <w:gridSpan w:val="2"/>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시</w:t>
            </w:r>
          </w:p>
        </w:tc>
      </w:tr>
      <w:tr>
        <w:trPr>
          <w:trHeight w:val="316" w:hRule="atLeast"/>
        </w:trPr>
        <w:tc>
          <w:tcPr>
            <w:tcW w:w="758" w:type="dxa"/>
          </w:tcPr>
          <w:p>
            <w:pPr>
              <w:pStyle w:val="TableParagraph"/>
              <w:spacing w:before="29"/>
              <w:ind w:left="9" w:right="1"/>
              <w:jc w:val="center"/>
              <w:rPr>
                <w:b/>
                <w:sz w:val="22"/>
              </w:rPr>
            </w:pPr>
            <w:r>
              <w:rPr>
                <w:b/>
                <w:spacing w:val="-10"/>
                <w:sz w:val="22"/>
              </w:rPr>
              <w:t>Й</w:t>
            </w:r>
          </w:p>
        </w:tc>
        <w:tc>
          <w:tcPr>
            <w:tcW w:w="2275" w:type="dxa"/>
            <w:gridSpan w:val="3"/>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이</w:t>
            </w:r>
          </w:p>
        </w:tc>
        <w:tc>
          <w:tcPr>
            <w:tcW w:w="758" w:type="dxa"/>
            <w:tcBorders>
              <w:left w:val="double" w:sz="4" w:space="0" w:color="000000"/>
            </w:tcBorders>
          </w:tcPr>
          <w:p>
            <w:pPr>
              <w:pStyle w:val="TableParagraph"/>
              <w:spacing w:before="29"/>
              <w:ind w:left="21" w:right="10"/>
              <w:jc w:val="center"/>
              <w:rPr>
                <w:b/>
                <w:sz w:val="22"/>
              </w:rPr>
            </w:pPr>
            <w:r>
              <w:rPr>
                <w:b/>
                <w:spacing w:val="-10"/>
                <w:sz w:val="22"/>
              </w:rPr>
              <w:t>Ъ</w:t>
            </w:r>
          </w:p>
        </w:tc>
        <w:tc>
          <w:tcPr>
            <w:tcW w:w="2276" w:type="dxa"/>
            <w:gridSpan w:val="3"/>
          </w:tcPr>
          <w:p>
            <w:pPr>
              <w:pStyle w:val="TableParagraph"/>
              <w:spacing w:before="43"/>
              <w:ind w:left="8" w:right="2"/>
              <w:jc w:val="center"/>
              <w:rPr>
                <w:sz w:val="20"/>
              </w:rPr>
            </w:pPr>
            <w:r>
              <w:rPr>
                <w:spacing w:val="-10"/>
                <w:sz w:val="20"/>
              </w:rPr>
              <w:t>–</w:t>
            </w:r>
          </w:p>
        </w:tc>
      </w:tr>
      <w:tr>
        <w:trPr>
          <w:trHeight w:val="316" w:hRule="atLeast"/>
        </w:trPr>
        <w:tc>
          <w:tcPr>
            <w:tcW w:w="758" w:type="dxa"/>
          </w:tcPr>
          <w:p>
            <w:pPr>
              <w:pStyle w:val="TableParagraph"/>
              <w:spacing w:before="29"/>
              <w:ind w:left="9" w:right="3"/>
              <w:jc w:val="center"/>
              <w:rPr>
                <w:b/>
                <w:sz w:val="22"/>
              </w:rPr>
            </w:pPr>
            <w:r>
              <w:rPr>
                <w:b/>
                <w:spacing w:val="-10"/>
                <w:sz w:val="22"/>
              </w:rPr>
              <w:t>К</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ㅋ</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ㄱ</w:t>
            </w:r>
            <w:r>
              <w:rPr>
                <w:sz w:val="20"/>
              </w:rPr>
              <w:t>,</w:t>
            </w:r>
            <w:r>
              <w:rPr>
                <w:spacing w:val="-2"/>
                <w:sz w:val="20"/>
              </w:rPr>
              <w:t> </w:t>
            </w:r>
            <w:r>
              <w:rPr>
                <w:rFonts w:ascii="Malgun Gothic" w:eastAsia="Malgun Gothic"/>
                <w:spacing w:val="-10"/>
                <w:sz w:val="20"/>
              </w:rPr>
              <w:t>크</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크</w:t>
            </w:r>
          </w:p>
        </w:tc>
        <w:tc>
          <w:tcPr>
            <w:tcW w:w="758" w:type="dxa"/>
            <w:tcBorders>
              <w:left w:val="double" w:sz="4" w:space="0" w:color="000000"/>
            </w:tcBorders>
          </w:tcPr>
          <w:p>
            <w:pPr>
              <w:pStyle w:val="TableParagraph"/>
              <w:spacing w:before="29"/>
              <w:ind w:left="21" w:right="10"/>
              <w:jc w:val="center"/>
              <w:rPr>
                <w:b/>
                <w:sz w:val="22"/>
              </w:rPr>
            </w:pPr>
            <w:r>
              <w:rPr>
                <w:b/>
                <w:spacing w:val="-10"/>
                <w:sz w:val="22"/>
              </w:rPr>
              <w:t>Ы</w:t>
            </w:r>
          </w:p>
        </w:tc>
        <w:tc>
          <w:tcPr>
            <w:tcW w:w="2276" w:type="dxa"/>
            <w:gridSpan w:val="3"/>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이</w:t>
            </w:r>
          </w:p>
        </w:tc>
      </w:tr>
      <w:tr>
        <w:trPr>
          <w:trHeight w:val="316" w:hRule="atLeast"/>
        </w:trPr>
        <w:tc>
          <w:tcPr>
            <w:tcW w:w="758" w:type="dxa"/>
          </w:tcPr>
          <w:p>
            <w:pPr>
              <w:pStyle w:val="TableParagraph"/>
              <w:spacing w:before="29"/>
              <w:ind w:left="9" w:right="3"/>
              <w:jc w:val="center"/>
              <w:rPr>
                <w:b/>
                <w:sz w:val="22"/>
              </w:rPr>
            </w:pPr>
            <w:r>
              <w:rPr>
                <w:b/>
                <w:spacing w:val="-10"/>
                <w:sz w:val="22"/>
              </w:rPr>
              <w:t>Л</w:t>
            </w:r>
          </w:p>
        </w:tc>
        <w:tc>
          <w:tcPr>
            <w:tcW w:w="759" w:type="dxa"/>
          </w:tcPr>
          <w:p>
            <w:pPr>
              <w:pStyle w:val="TableParagraph"/>
              <w:spacing w:line="297" w:lineRule="exact"/>
              <w:ind w:left="8" w:right="5"/>
              <w:jc w:val="center"/>
              <w:rPr>
                <w:rFonts w:ascii="Malgun Gothic" w:eastAsia="Malgun Gothic"/>
                <w:sz w:val="20"/>
              </w:rPr>
            </w:pPr>
            <w:r>
              <w:rPr>
                <w:rFonts w:ascii="Malgun Gothic" w:eastAsia="Malgun Gothic"/>
                <w:sz w:val="20"/>
              </w:rPr>
              <w:t>ㄹ</w:t>
            </w:r>
            <w:r>
              <w:rPr>
                <w:sz w:val="20"/>
              </w:rPr>
              <w:t>,</w:t>
            </w:r>
            <w:r>
              <w:rPr>
                <w:spacing w:val="-2"/>
                <w:sz w:val="20"/>
              </w:rPr>
              <w:t> </w:t>
            </w:r>
            <w:r>
              <w:rPr>
                <w:rFonts w:ascii="Malgun Gothic" w:eastAsia="Malgun Gothic"/>
                <w:spacing w:val="-5"/>
                <w:sz w:val="20"/>
              </w:rPr>
              <w:t>ㄹㄹ</w:t>
            </w:r>
          </w:p>
        </w:tc>
        <w:tc>
          <w:tcPr>
            <w:tcW w:w="1516" w:type="dxa"/>
            <w:gridSpan w:val="2"/>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ㄹ</w:t>
            </w:r>
          </w:p>
        </w:tc>
        <w:tc>
          <w:tcPr>
            <w:tcW w:w="758" w:type="dxa"/>
            <w:tcBorders>
              <w:left w:val="double" w:sz="4" w:space="0" w:color="000000"/>
            </w:tcBorders>
          </w:tcPr>
          <w:p>
            <w:pPr>
              <w:pStyle w:val="TableParagraph"/>
              <w:spacing w:before="29"/>
              <w:ind w:left="21" w:right="9"/>
              <w:jc w:val="center"/>
              <w:rPr>
                <w:b/>
                <w:sz w:val="22"/>
              </w:rPr>
            </w:pPr>
            <w:r>
              <w:rPr>
                <w:b/>
                <w:spacing w:val="-10"/>
                <w:sz w:val="22"/>
              </w:rPr>
              <w:t>Ь</w:t>
            </w:r>
          </w:p>
        </w:tc>
        <w:tc>
          <w:tcPr>
            <w:tcW w:w="2276" w:type="dxa"/>
            <w:gridSpan w:val="3"/>
          </w:tcPr>
          <w:p>
            <w:pPr>
              <w:pStyle w:val="TableParagraph"/>
              <w:spacing w:line="297" w:lineRule="exact"/>
              <w:ind w:left="8" w:right="4"/>
              <w:jc w:val="center"/>
              <w:rPr>
                <w:sz w:val="20"/>
              </w:rPr>
            </w:pPr>
            <w:r>
              <w:rPr>
                <w:spacing w:val="-5"/>
                <w:sz w:val="20"/>
              </w:rPr>
              <w:t>(</w:t>
            </w:r>
            <w:r>
              <w:rPr>
                <w:rFonts w:ascii="Malgun Gothic" w:eastAsia="Malgun Gothic"/>
                <w:spacing w:val="-5"/>
                <w:sz w:val="20"/>
              </w:rPr>
              <w:t>이</w:t>
            </w:r>
            <w:r>
              <w:rPr>
                <w:spacing w:val="-5"/>
                <w:sz w:val="20"/>
              </w:rPr>
              <w:t>)</w:t>
            </w:r>
          </w:p>
        </w:tc>
      </w:tr>
      <w:tr>
        <w:trPr>
          <w:trHeight w:val="314" w:hRule="atLeast"/>
        </w:trPr>
        <w:tc>
          <w:tcPr>
            <w:tcW w:w="758" w:type="dxa"/>
          </w:tcPr>
          <w:p>
            <w:pPr>
              <w:pStyle w:val="TableParagraph"/>
              <w:spacing w:before="29"/>
              <w:ind w:left="9" w:right="2"/>
              <w:jc w:val="center"/>
              <w:rPr>
                <w:b/>
                <w:sz w:val="22"/>
              </w:rPr>
            </w:pPr>
            <w:r>
              <w:rPr>
                <w:b/>
                <w:spacing w:val="-10"/>
                <w:sz w:val="22"/>
              </w:rPr>
              <w:t>М</w:t>
            </w:r>
          </w:p>
        </w:tc>
        <w:tc>
          <w:tcPr>
            <w:tcW w:w="759" w:type="dxa"/>
          </w:tcPr>
          <w:p>
            <w:pPr>
              <w:pStyle w:val="TableParagraph"/>
              <w:spacing w:line="295" w:lineRule="exact"/>
              <w:ind w:left="8"/>
              <w:jc w:val="center"/>
              <w:rPr>
                <w:rFonts w:ascii="Malgun Gothic" w:eastAsia="Malgun Gothic"/>
                <w:sz w:val="20"/>
              </w:rPr>
            </w:pPr>
            <w:r>
              <w:rPr>
                <w:rFonts w:ascii="Malgun Gothic" w:eastAsia="Malgun Gothic"/>
                <w:spacing w:val="-10"/>
                <w:sz w:val="20"/>
              </w:rPr>
              <w:t>ㅁ</w:t>
            </w:r>
          </w:p>
        </w:tc>
        <w:tc>
          <w:tcPr>
            <w:tcW w:w="758" w:type="dxa"/>
          </w:tcPr>
          <w:p>
            <w:pPr>
              <w:pStyle w:val="TableParagraph"/>
              <w:spacing w:line="295" w:lineRule="exact"/>
              <w:ind w:left="9" w:right="3"/>
              <w:jc w:val="center"/>
              <w:rPr>
                <w:rFonts w:ascii="Malgun Gothic" w:eastAsia="Malgun Gothic"/>
                <w:sz w:val="20"/>
              </w:rPr>
            </w:pPr>
            <w:r>
              <w:rPr>
                <w:rFonts w:ascii="Malgun Gothic" w:eastAsia="Malgun Gothic"/>
                <w:sz w:val="20"/>
              </w:rPr>
              <w:t>ㅁ</w:t>
            </w:r>
            <w:r>
              <w:rPr>
                <w:sz w:val="20"/>
              </w:rPr>
              <w:t>,</w:t>
            </w:r>
            <w:r>
              <w:rPr>
                <w:spacing w:val="-2"/>
                <w:sz w:val="20"/>
              </w:rPr>
              <w:t> </w:t>
            </w:r>
            <w:r>
              <w:rPr>
                <w:rFonts w:ascii="Malgun Gothic" w:eastAsia="Malgun Gothic"/>
                <w:spacing w:val="-10"/>
                <w:sz w:val="20"/>
              </w:rPr>
              <w:t>므</w:t>
            </w:r>
          </w:p>
        </w:tc>
        <w:tc>
          <w:tcPr>
            <w:tcW w:w="758" w:type="dxa"/>
            <w:tcBorders>
              <w:right w:val="double" w:sz="4" w:space="0" w:color="000000"/>
            </w:tcBorders>
          </w:tcPr>
          <w:p>
            <w:pPr>
              <w:pStyle w:val="TableParagraph"/>
              <w:spacing w:line="295" w:lineRule="exact"/>
              <w:ind w:left="21"/>
              <w:jc w:val="center"/>
              <w:rPr>
                <w:rFonts w:ascii="Malgun Gothic" w:eastAsia="Malgun Gothic"/>
                <w:sz w:val="20"/>
              </w:rPr>
            </w:pPr>
            <w:r>
              <w:rPr>
                <w:rFonts w:ascii="Malgun Gothic" w:eastAsia="Malgun Gothic"/>
                <w:spacing w:val="-10"/>
                <w:sz w:val="20"/>
              </w:rPr>
              <w:t>ㅁ</w:t>
            </w:r>
          </w:p>
        </w:tc>
        <w:tc>
          <w:tcPr>
            <w:tcW w:w="758" w:type="dxa"/>
            <w:tcBorders>
              <w:left w:val="double" w:sz="4" w:space="0" w:color="000000"/>
            </w:tcBorders>
          </w:tcPr>
          <w:p>
            <w:pPr>
              <w:pStyle w:val="TableParagraph"/>
              <w:spacing w:before="29"/>
              <w:ind w:left="21" w:right="10"/>
              <w:jc w:val="center"/>
              <w:rPr>
                <w:b/>
                <w:sz w:val="22"/>
              </w:rPr>
            </w:pPr>
            <w:r>
              <w:rPr>
                <w:b/>
                <w:spacing w:val="-10"/>
                <w:sz w:val="22"/>
              </w:rPr>
              <w:t>Э</w:t>
            </w:r>
          </w:p>
        </w:tc>
        <w:tc>
          <w:tcPr>
            <w:tcW w:w="2276" w:type="dxa"/>
            <w:gridSpan w:val="3"/>
          </w:tcPr>
          <w:p>
            <w:pPr>
              <w:pStyle w:val="TableParagraph"/>
              <w:spacing w:line="295" w:lineRule="exact"/>
              <w:ind w:left="8"/>
              <w:jc w:val="center"/>
              <w:rPr>
                <w:rFonts w:ascii="Malgun Gothic" w:eastAsia="Malgun Gothic"/>
                <w:sz w:val="20"/>
              </w:rPr>
            </w:pPr>
            <w:r>
              <w:rPr>
                <w:rFonts w:ascii="Malgun Gothic" w:eastAsia="Malgun Gothic"/>
                <w:sz w:val="20"/>
              </w:rPr>
              <w:t>에</w:t>
            </w:r>
            <w:r>
              <w:rPr>
                <w:sz w:val="20"/>
              </w:rPr>
              <w:t>,</w:t>
            </w:r>
            <w:r>
              <w:rPr>
                <w:spacing w:val="-2"/>
                <w:sz w:val="20"/>
              </w:rPr>
              <w:t> </w:t>
            </w:r>
            <w:r>
              <w:rPr>
                <w:rFonts w:ascii="Malgun Gothic" w:eastAsia="Malgun Gothic"/>
                <w:spacing w:val="-10"/>
                <w:sz w:val="20"/>
              </w:rPr>
              <w:t>예</w:t>
            </w:r>
          </w:p>
        </w:tc>
      </w:tr>
      <w:tr>
        <w:trPr>
          <w:trHeight w:val="316" w:hRule="atLeast"/>
        </w:trPr>
        <w:tc>
          <w:tcPr>
            <w:tcW w:w="758" w:type="dxa"/>
          </w:tcPr>
          <w:p>
            <w:pPr>
              <w:pStyle w:val="TableParagraph"/>
              <w:spacing w:before="32"/>
              <w:ind w:left="9" w:right="1"/>
              <w:jc w:val="center"/>
              <w:rPr>
                <w:b/>
                <w:sz w:val="22"/>
              </w:rPr>
            </w:pPr>
            <w:r>
              <w:rPr>
                <w:b/>
                <w:spacing w:val="-10"/>
                <w:sz w:val="22"/>
              </w:rPr>
              <w:t>Н</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ㄴ</w:t>
            </w:r>
          </w:p>
        </w:tc>
        <w:tc>
          <w:tcPr>
            <w:tcW w:w="1516" w:type="dxa"/>
            <w:gridSpan w:val="2"/>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ㄴ</w:t>
            </w:r>
          </w:p>
        </w:tc>
        <w:tc>
          <w:tcPr>
            <w:tcW w:w="758" w:type="dxa"/>
            <w:tcBorders>
              <w:left w:val="double" w:sz="4" w:space="0" w:color="000000"/>
            </w:tcBorders>
          </w:tcPr>
          <w:p>
            <w:pPr>
              <w:pStyle w:val="TableParagraph"/>
              <w:spacing w:before="32"/>
              <w:ind w:left="21" w:right="7"/>
              <w:jc w:val="center"/>
              <w:rPr>
                <w:b/>
                <w:sz w:val="22"/>
              </w:rPr>
            </w:pPr>
            <w:r>
              <w:rPr>
                <w:b/>
                <w:spacing w:val="-10"/>
                <w:sz w:val="22"/>
              </w:rPr>
              <w:t>Ю</w:t>
            </w:r>
          </w:p>
        </w:tc>
        <w:tc>
          <w:tcPr>
            <w:tcW w:w="2276" w:type="dxa"/>
            <w:gridSpan w:val="3"/>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유</w:t>
            </w:r>
          </w:p>
        </w:tc>
      </w:tr>
      <w:tr>
        <w:trPr>
          <w:trHeight w:val="316" w:hRule="atLeast"/>
        </w:trPr>
        <w:tc>
          <w:tcPr>
            <w:tcW w:w="758" w:type="dxa"/>
          </w:tcPr>
          <w:p>
            <w:pPr>
              <w:pStyle w:val="TableParagraph"/>
              <w:spacing w:before="32"/>
              <w:ind w:left="9" w:right="1"/>
              <w:jc w:val="center"/>
              <w:rPr>
                <w:b/>
                <w:sz w:val="22"/>
              </w:rPr>
            </w:pPr>
            <w:r>
              <w:rPr>
                <w:b/>
                <w:spacing w:val="-10"/>
                <w:sz w:val="22"/>
              </w:rPr>
              <w:t>О</w:t>
            </w:r>
          </w:p>
        </w:tc>
        <w:tc>
          <w:tcPr>
            <w:tcW w:w="2275" w:type="dxa"/>
            <w:gridSpan w:val="3"/>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오</w:t>
            </w:r>
          </w:p>
        </w:tc>
        <w:tc>
          <w:tcPr>
            <w:tcW w:w="758" w:type="dxa"/>
            <w:tcBorders>
              <w:left w:val="double" w:sz="4" w:space="0" w:color="000000"/>
            </w:tcBorders>
          </w:tcPr>
          <w:p>
            <w:pPr>
              <w:pStyle w:val="TableParagraph"/>
              <w:spacing w:before="32"/>
              <w:ind w:left="21" w:right="10"/>
              <w:jc w:val="center"/>
              <w:rPr>
                <w:b/>
                <w:sz w:val="22"/>
              </w:rPr>
            </w:pPr>
            <w:r>
              <w:rPr>
                <w:b/>
                <w:spacing w:val="-10"/>
                <w:sz w:val="22"/>
              </w:rPr>
              <w:t>Я</w:t>
            </w:r>
          </w:p>
        </w:tc>
        <w:tc>
          <w:tcPr>
            <w:tcW w:w="2276" w:type="dxa"/>
            <w:gridSpan w:val="3"/>
          </w:tcPr>
          <w:p>
            <w:pPr>
              <w:pStyle w:val="TableParagraph"/>
              <w:spacing w:line="297" w:lineRule="exact"/>
              <w:ind w:left="8" w:right="3"/>
              <w:jc w:val="center"/>
              <w:rPr>
                <w:rFonts w:ascii="Malgun Gothic" w:eastAsia="Malgun Gothic"/>
                <w:sz w:val="20"/>
              </w:rPr>
            </w:pPr>
            <w:r>
              <w:rPr>
                <w:rFonts w:ascii="Malgun Gothic" w:eastAsia="Malgun Gothic"/>
                <w:spacing w:val="-10"/>
                <w:sz w:val="20"/>
              </w:rPr>
              <w:t>야</w:t>
            </w:r>
          </w:p>
        </w:tc>
      </w:tr>
      <w:tr>
        <w:trPr>
          <w:trHeight w:val="316" w:hRule="atLeast"/>
        </w:trPr>
        <w:tc>
          <w:tcPr>
            <w:tcW w:w="758" w:type="dxa"/>
          </w:tcPr>
          <w:p>
            <w:pPr>
              <w:pStyle w:val="TableParagraph"/>
              <w:spacing w:before="29"/>
              <w:ind w:left="9" w:right="1"/>
              <w:jc w:val="center"/>
              <w:rPr>
                <w:b/>
                <w:sz w:val="22"/>
              </w:rPr>
            </w:pPr>
            <w:r>
              <w:rPr>
                <w:b/>
                <w:spacing w:val="-10"/>
                <w:sz w:val="22"/>
              </w:rPr>
              <w:t>П</w:t>
            </w:r>
          </w:p>
        </w:tc>
        <w:tc>
          <w:tcPr>
            <w:tcW w:w="759" w:type="dxa"/>
          </w:tcPr>
          <w:p>
            <w:pPr>
              <w:pStyle w:val="TableParagraph"/>
              <w:spacing w:line="297" w:lineRule="exact"/>
              <w:ind w:left="8"/>
              <w:jc w:val="center"/>
              <w:rPr>
                <w:rFonts w:ascii="Malgun Gothic" w:eastAsia="Malgun Gothic"/>
                <w:sz w:val="20"/>
              </w:rPr>
            </w:pPr>
            <w:r>
              <w:rPr>
                <w:rFonts w:ascii="Malgun Gothic" w:eastAsia="Malgun Gothic"/>
                <w:spacing w:val="-10"/>
                <w:sz w:val="20"/>
              </w:rPr>
              <w:t>ㅍ</w:t>
            </w:r>
          </w:p>
        </w:tc>
        <w:tc>
          <w:tcPr>
            <w:tcW w:w="758" w:type="dxa"/>
          </w:tcPr>
          <w:p>
            <w:pPr>
              <w:pStyle w:val="TableParagraph"/>
              <w:spacing w:line="297" w:lineRule="exact"/>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프</w:t>
            </w:r>
          </w:p>
        </w:tc>
        <w:tc>
          <w:tcPr>
            <w:tcW w:w="758" w:type="dxa"/>
            <w:tcBorders>
              <w:right w:val="double" w:sz="4" w:space="0" w:color="000000"/>
            </w:tcBorders>
          </w:tcPr>
          <w:p>
            <w:pPr>
              <w:pStyle w:val="TableParagraph"/>
              <w:spacing w:line="297" w:lineRule="exact"/>
              <w:ind w:left="21"/>
              <w:jc w:val="center"/>
              <w:rPr>
                <w:rFonts w:ascii="Malgun Gothic" w:eastAsia="Malgun Gothic"/>
                <w:sz w:val="20"/>
              </w:rPr>
            </w:pPr>
            <w:r>
              <w:rPr>
                <w:rFonts w:ascii="Malgun Gothic" w:eastAsia="Malgun Gothic"/>
                <w:spacing w:val="-10"/>
                <w:sz w:val="20"/>
              </w:rPr>
              <w:t>프</w:t>
            </w:r>
          </w:p>
        </w:tc>
        <w:tc>
          <w:tcPr>
            <w:tcW w:w="758" w:type="dxa"/>
            <w:tcBorders>
              <w:left w:val="double" w:sz="4" w:space="0" w:color="000000"/>
            </w:tcBorders>
          </w:tcPr>
          <w:p>
            <w:pPr>
              <w:pStyle w:val="TableParagraph"/>
              <w:ind w:left="0"/>
              <w:rPr>
                <w:sz w:val="20"/>
              </w:rPr>
            </w:pPr>
          </w:p>
        </w:tc>
        <w:tc>
          <w:tcPr>
            <w:tcW w:w="2276" w:type="dxa"/>
            <w:gridSpan w:val="3"/>
          </w:tcPr>
          <w:p>
            <w:pPr>
              <w:pStyle w:val="TableParagraph"/>
              <w:ind w:left="0"/>
              <w:rPr>
                <w:sz w:val="20"/>
              </w:rPr>
            </w:pPr>
          </w:p>
        </w:tc>
      </w:tr>
    </w:tbl>
    <w:p>
      <w:pPr>
        <w:pStyle w:val="ListParagraph"/>
        <w:numPr>
          <w:ilvl w:val="0"/>
          <w:numId w:val="47"/>
        </w:numPr>
        <w:tabs>
          <w:tab w:pos="962" w:val="left" w:leader="none"/>
        </w:tabs>
        <w:spacing w:line="311" w:lineRule="exact" w:before="129" w:after="0"/>
        <w:ind w:left="962" w:right="0" w:hanging="394"/>
        <w:jc w:val="both"/>
        <w:rPr>
          <w:sz w:val="20"/>
        </w:rPr>
      </w:pPr>
      <w:r>
        <w:rPr>
          <w:rFonts w:ascii="Malgun Gothic" w:hAnsi="Malgun Gothic" w:eastAsia="Malgun Gothic"/>
          <w:spacing w:val="-2"/>
          <w:sz w:val="20"/>
        </w:rPr>
        <w:t>러시아의</w:t>
      </w:r>
      <w:r>
        <w:rPr>
          <w:rFonts w:ascii="Malgun Gothic" w:hAnsi="Malgun Gothic" w:eastAsia="Malgun Gothic"/>
          <w:spacing w:val="-15"/>
          <w:sz w:val="20"/>
        </w:rPr>
        <w:t> </w:t>
      </w:r>
      <w:r>
        <w:rPr>
          <w:rFonts w:ascii="Malgun Gothic" w:hAnsi="Malgun Gothic" w:eastAsia="Malgun Gothic"/>
          <w:spacing w:val="-2"/>
          <w:sz w:val="20"/>
        </w:rPr>
        <w:t>인명</w:t>
      </w:r>
      <w:r>
        <w:rPr>
          <w:spacing w:val="-2"/>
          <w:sz w:val="20"/>
        </w:rPr>
        <w:t>,</w:t>
      </w:r>
      <w:r>
        <w:rPr>
          <w:spacing w:val="3"/>
          <w:sz w:val="20"/>
        </w:rPr>
        <w:t> </w:t>
      </w:r>
      <w:r>
        <w:rPr>
          <w:rFonts w:ascii="Malgun Gothic" w:hAnsi="Malgun Gothic" w:eastAsia="Malgun Gothic"/>
          <w:spacing w:val="-2"/>
          <w:sz w:val="20"/>
        </w:rPr>
        <w:t>지명은</w:t>
      </w:r>
      <w:r>
        <w:rPr>
          <w:rFonts w:ascii="Malgun Gothic" w:hAnsi="Malgun Gothic" w:eastAsia="Malgun Gothic"/>
          <w:spacing w:val="-19"/>
          <w:sz w:val="20"/>
        </w:rPr>
        <w:t> </w:t>
      </w:r>
      <w:r>
        <w:rPr>
          <w:spacing w:val="-2"/>
          <w:sz w:val="20"/>
        </w:rPr>
        <w:t>“</w:t>
      </w:r>
      <w:r>
        <w:rPr>
          <w:rFonts w:ascii="Malgun Gothic" w:hAnsi="Malgun Gothic" w:eastAsia="Malgun Gothic"/>
          <w:spacing w:val="-2"/>
          <w:sz w:val="20"/>
        </w:rPr>
        <w:t>러시아어</w:t>
      </w:r>
      <w:r>
        <w:rPr>
          <w:rFonts w:ascii="Malgun Gothic" w:hAnsi="Malgun Gothic" w:eastAsia="Malgun Gothic"/>
          <w:spacing w:val="-18"/>
          <w:sz w:val="20"/>
        </w:rPr>
        <w:t> </w:t>
      </w:r>
      <w:r>
        <w:rPr>
          <w:rFonts w:ascii="Malgun Gothic" w:hAnsi="Malgun Gothic" w:eastAsia="Malgun Gothic"/>
          <w:spacing w:val="-2"/>
          <w:sz w:val="20"/>
        </w:rPr>
        <w:t>외래어</w:t>
      </w:r>
      <w:r>
        <w:rPr>
          <w:rFonts w:ascii="Malgun Gothic" w:hAnsi="Malgun Gothic" w:eastAsia="Malgun Gothic"/>
          <w:spacing w:val="-18"/>
          <w:sz w:val="20"/>
        </w:rPr>
        <w:t> </w:t>
      </w:r>
      <w:r>
        <w:rPr>
          <w:rFonts w:ascii="Malgun Gothic" w:hAnsi="Malgun Gothic" w:eastAsia="Malgun Gothic"/>
          <w:spacing w:val="-2"/>
          <w:sz w:val="20"/>
        </w:rPr>
        <w:t>표기법</w:t>
      </w:r>
      <w:r>
        <w:rPr>
          <w:spacing w:val="-2"/>
          <w:sz w:val="20"/>
        </w:rPr>
        <w:t>”</w:t>
      </w:r>
      <w:r>
        <w:rPr>
          <w:rFonts w:ascii="Malgun Gothic" w:hAnsi="Malgun Gothic" w:eastAsia="Malgun Gothic"/>
          <w:spacing w:val="-2"/>
          <w:sz w:val="20"/>
        </w:rPr>
        <w:t>에</w:t>
      </w:r>
      <w:r>
        <w:rPr>
          <w:rFonts w:ascii="Malgun Gothic" w:hAnsi="Malgun Gothic" w:eastAsia="Malgun Gothic"/>
          <w:spacing w:val="-18"/>
          <w:sz w:val="20"/>
        </w:rPr>
        <w:t> </w:t>
      </w:r>
      <w:r>
        <w:rPr>
          <w:rFonts w:ascii="Malgun Gothic" w:hAnsi="Malgun Gothic" w:eastAsia="Malgun Gothic"/>
          <w:spacing w:val="-2"/>
          <w:sz w:val="20"/>
        </w:rPr>
        <w:t>따라</w:t>
      </w:r>
      <w:r>
        <w:rPr>
          <w:rFonts w:ascii="Malgun Gothic" w:hAnsi="Malgun Gothic" w:eastAsia="Malgun Gothic"/>
          <w:spacing w:val="-18"/>
          <w:sz w:val="20"/>
        </w:rPr>
        <w:t> </w:t>
      </w:r>
      <w:r>
        <w:rPr>
          <w:rFonts w:ascii="Malgun Gothic" w:hAnsi="Malgun Gothic" w:eastAsia="Malgun Gothic"/>
          <w:spacing w:val="-2"/>
          <w:sz w:val="20"/>
        </w:rPr>
        <w:t>표기한다</w:t>
      </w:r>
      <w:r>
        <w:rPr>
          <w:spacing w:val="-2"/>
          <w:sz w:val="20"/>
        </w:rPr>
        <w:t>.</w:t>
      </w:r>
    </w:p>
    <w:p>
      <w:pPr>
        <w:pStyle w:val="ListParagraph"/>
        <w:numPr>
          <w:ilvl w:val="0"/>
          <w:numId w:val="47"/>
        </w:numPr>
        <w:tabs>
          <w:tab w:pos="962" w:val="left" w:leader="none"/>
          <w:tab w:pos="964" w:val="left" w:leader="none"/>
        </w:tabs>
        <w:spacing w:line="172" w:lineRule="auto" w:before="23" w:after="0"/>
        <w:ind w:left="964" w:right="566" w:hanging="396"/>
        <w:jc w:val="both"/>
        <w:rPr>
          <w:sz w:val="20"/>
        </w:rPr>
      </w:pPr>
      <w:r>
        <w:rPr>
          <w:rFonts w:ascii="Malgun Gothic" w:eastAsia="Malgun Gothic"/>
          <w:sz w:val="20"/>
        </w:rPr>
        <w:t>우크라이나</w:t>
      </w:r>
      <w:r>
        <w:rPr>
          <w:sz w:val="20"/>
        </w:rPr>
        <w:t>,</w:t>
      </w:r>
      <w:r>
        <w:rPr>
          <w:spacing w:val="-13"/>
          <w:sz w:val="20"/>
        </w:rPr>
        <w:t> </w:t>
      </w:r>
      <w:r>
        <w:rPr>
          <w:rFonts w:ascii="Malgun Gothic" w:eastAsia="Malgun Gothic"/>
          <w:sz w:val="20"/>
        </w:rPr>
        <w:t>벨라루스</w:t>
      </w:r>
      <w:r>
        <w:rPr>
          <w:sz w:val="20"/>
        </w:rPr>
        <w:t>,</w:t>
      </w:r>
      <w:r>
        <w:rPr>
          <w:spacing w:val="-12"/>
          <w:sz w:val="20"/>
        </w:rPr>
        <w:t> </w:t>
      </w:r>
      <w:r>
        <w:rPr>
          <w:rFonts w:ascii="Malgun Gothic" w:eastAsia="Malgun Gothic"/>
          <w:sz w:val="20"/>
        </w:rPr>
        <w:t>조지아</w:t>
      </w:r>
      <w:r>
        <w:rPr>
          <w:sz w:val="20"/>
        </w:rPr>
        <w:t>,</w:t>
      </w:r>
      <w:r>
        <w:rPr>
          <w:spacing w:val="-13"/>
          <w:sz w:val="20"/>
        </w:rPr>
        <w:t> </w:t>
      </w:r>
      <w:r>
        <w:rPr>
          <w:rFonts w:ascii="Malgun Gothic" w:eastAsia="Malgun Gothic"/>
          <w:sz w:val="20"/>
        </w:rPr>
        <w:t>아르메니아</w:t>
      </w:r>
      <w:r>
        <w:rPr>
          <w:sz w:val="20"/>
        </w:rPr>
        <w:t>,</w:t>
      </w:r>
      <w:r>
        <w:rPr>
          <w:spacing w:val="-12"/>
          <w:sz w:val="20"/>
        </w:rPr>
        <w:t> </w:t>
      </w:r>
      <w:r>
        <w:rPr>
          <w:rFonts w:ascii="Malgun Gothic" w:eastAsia="Malgun Gothic"/>
          <w:sz w:val="20"/>
        </w:rPr>
        <w:t>아제르바이잔</w:t>
      </w:r>
      <w:r>
        <w:rPr>
          <w:sz w:val="20"/>
        </w:rPr>
        <w:t>,</w:t>
      </w:r>
      <w:r>
        <w:rPr>
          <w:spacing w:val="-13"/>
          <w:sz w:val="20"/>
        </w:rPr>
        <w:t> </w:t>
      </w:r>
      <w:r>
        <w:rPr>
          <w:rFonts w:ascii="Malgun Gothic" w:eastAsia="Malgun Gothic"/>
          <w:sz w:val="20"/>
        </w:rPr>
        <w:t>몰도바</w:t>
      </w:r>
      <w:r>
        <w:rPr>
          <w:sz w:val="20"/>
        </w:rPr>
        <w:t>,</w:t>
      </w:r>
      <w:r>
        <w:rPr>
          <w:spacing w:val="-12"/>
          <w:sz w:val="20"/>
        </w:rPr>
        <w:t> </w:t>
      </w:r>
      <w:r>
        <w:rPr>
          <w:rFonts w:ascii="Malgun Gothic" w:eastAsia="Malgun Gothic"/>
          <w:sz w:val="20"/>
        </w:rPr>
        <w:t>라 트비아</w:t>
      </w:r>
      <w:r>
        <w:rPr>
          <w:sz w:val="20"/>
        </w:rPr>
        <w:t>, </w:t>
      </w:r>
      <w:r>
        <w:rPr>
          <w:rFonts w:ascii="Malgun Gothic" w:eastAsia="Malgun Gothic"/>
          <w:sz w:val="20"/>
        </w:rPr>
        <w:t>리투아니아</w:t>
      </w:r>
      <w:r>
        <w:rPr>
          <w:sz w:val="20"/>
        </w:rPr>
        <w:t>, </w:t>
      </w:r>
      <w:r>
        <w:rPr>
          <w:rFonts w:ascii="Malgun Gothic" w:eastAsia="Malgun Gothic"/>
          <w:sz w:val="20"/>
        </w:rPr>
        <w:t>에스토니아의</w:t>
      </w:r>
      <w:r>
        <w:rPr>
          <w:rFonts w:ascii="Malgun Gothic" w:eastAsia="Malgun Gothic"/>
          <w:spacing w:val="-1"/>
          <w:sz w:val="20"/>
        </w:rPr>
        <w:t> </w:t>
      </w:r>
      <w:r>
        <w:rPr>
          <w:rFonts w:ascii="Malgun Gothic" w:eastAsia="Malgun Gothic"/>
          <w:sz w:val="20"/>
        </w:rPr>
        <w:t>인명과</w:t>
      </w:r>
      <w:r>
        <w:rPr>
          <w:rFonts w:ascii="Malgun Gothic" w:eastAsia="Malgun Gothic"/>
          <w:spacing w:val="-1"/>
          <w:sz w:val="20"/>
        </w:rPr>
        <w:t> </w:t>
      </w:r>
      <w:r>
        <w:rPr>
          <w:rFonts w:ascii="Malgun Gothic" w:eastAsia="Malgun Gothic"/>
          <w:sz w:val="20"/>
        </w:rPr>
        <w:t>지명은</w:t>
      </w:r>
      <w:r>
        <w:rPr>
          <w:rFonts w:ascii="Malgun Gothic" w:eastAsia="Malgun Gothic"/>
          <w:spacing w:val="-1"/>
          <w:sz w:val="20"/>
        </w:rPr>
        <w:t> </w:t>
      </w:r>
      <w:r>
        <w:rPr>
          <w:rFonts w:ascii="Malgun Gothic" w:eastAsia="Malgun Gothic"/>
          <w:sz w:val="20"/>
        </w:rPr>
        <w:t>자국어의</w:t>
      </w:r>
      <w:r>
        <w:rPr>
          <w:rFonts w:ascii="Malgun Gothic" w:eastAsia="Malgun Gothic"/>
          <w:spacing w:val="-1"/>
          <w:sz w:val="20"/>
        </w:rPr>
        <w:t> </w:t>
      </w:r>
      <w:r>
        <w:rPr>
          <w:rFonts w:ascii="Malgun Gothic" w:eastAsia="Malgun Gothic"/>
          <w:sz w:val="20"/>
        </w:rPr>
        <w:t>로마자 표기를 우선으로 하여 한글로 옮긴다</w:t>
      </w:r>
      <w:r>
        <w:rPr>
          <w:sz w:val="20"/>
        </w:rPr>
        <w:t>.</w:t>
      </w:r>
    </w:p>
    <w:p>
      <w:pPr>
        <w:pStyle w:val="ListParagraph"/>
        <w:numPr>
          <w:ilvl w:val="0"/>
          <w:numId w:val="47"/>
        </w:numPr>
        <w:tabs>
          <w:tab w:pos="962" w:val="left" w:leader="none"/>
          <w:tab w:pos="964" w:val="left" w:leader="none"/>
        </w:tabs>
        <w:spacing w:line="172" w:lineRule="auto" w:before="0" w:after="0"/>
        <w:ind w:left="964" w:right="566" w:hanging="396"/>
        <w:jc w:val="both"/>
        <w:rPr>
          <w:sz w:val="20"/>
        </w:rPr>
      </w:pPr>
      <w:r>
        <w:rPr>
          <w:rFonts w:ascii="Malgun Gothic" w:eastAsia="Malgun Gothic"/>
          <w:spacing w:val="-2"/>
          <w:sz w:val="20"/>
        </w:rPr>
        <w:t>우즈베키스탄</w:t>
      </w:r>
      <w:r>
        <w:rPr>
          <w:spacing w:val="-2"/>
          <w:sz w:val="20"/>
        </w:rPr>
        <w:t>,</w:t>
      </w:r>
      <w:r>
        <w:rPr>
          <w:spacing w:val="-6"/>
          <w:sz w:val="20"/>
        </w:rPr>
        <w:t> </w:t>
      </w:r>
      <w:r>
        <w:rPr>
          <w:rFonts w:ascii="Malgun Gothic" w:eastAsia="Malgun Gothic"/>
          <w:spacing w:val="-2"/>
          <w:sz w:val="20"/>
        </w:rPr>
        <w:t>카자흐스탄</w:t>
      </w:r>
      <w:r>
        <w:rPr>
          <w:spacing w:val="-2"/>
          <w:sz w:val="20"/>
        </w:rPr>
        <w:t>,</w:t>
      </w:r>
      <w:r>
        <w:rPr>
          <w:spacing w:val="-4"/>
          <w:sz w:val="20"/>
        </w:rPr>
        <w:t> </w:t>
      </w:r>
      <w:r>
        <w:rPr>
          <w:rFonts w:ascii="Malgun Gothic" w:eastAsia="Malgun Gothic"/>
          <w:spacing w:val="-2"/>
          <w:sz w:val="20"/>
        </w:rPr>
        <w:t>키르기스스탄</w:t>
      </w:r>
      <w:r>
        <w:rPr>
          <w:spacing w:val="-2"/>
          <w:sz w:val="20"/>
        </w:rPr>
        <w:t>,</w:t>
      </w:r>
      <w:r>
        <w:rPr>
          <w:spacing w:val="-6"/>
          <w:sz w:val="20"/>
        </w:rPr>
        <w:t> </w:t>
      </w:r>
      <w:r>
        <w:rPr>
          <w:rFonts w:ascii="Malgun Gothic" w:eastAsia="Malgun Gothic"/>
          <w:spacing w:val="-2"/>
          <w:sz w:val="20"/>
        </w:rPr>
        <w:t>타지키스탄</w:t>
      </w:r>
      <w:r>
        <w:rPr>
          <w:spacing w:val="-2"/>
          <w:sz w:val="20"/>
        </w:rPr>
        <w:t>,</w:t>
      </w:r>
      <w:r>
        <w:rPr>
          <w:spacing w:val="-4"/>
          <w:sz w:val="20"/>
        </w:rPr>
        <w:t> </w:t>
      </w:r>
      <w:r>
        <w:rPr>
          <w:rFonts w:ascii="Malgun Gothic" w:eastAsia="Malgun Gothic"/>
          <w:spacing w:val="-2"/>
          <w:sz w:val="20"/>
        </w:rPr>
        <w:t>투르크메니스 </w:t>
      </w:r>
      <w:r>
        <w:rPr>
          <w:rFonts w:ascii="Malgun Gothic" w:eastAsia="Malgun Gothic"/>
          <w:sz w:val="20"/>
        </w:rPr>
        <w:t>탄의</w:t>
      </w:r>
      <w:r>
        <w:rPr>
          <w:rFonts w:ascii="Malgun Gothic" w:eastAsia="Malgun Gothic"/>
          <w:spacing w:val="-13"/>
          <w:sz w:val="20"/>
        </w:rPr>
        <w:t> </w:t>
      </w:r>
      <w:r>
        <w:rPr>
          <w:rFonts w:ascii="Malgun Gothic" w:eastAsia="Malgun Gothic"/>
          <w:sz w:val="20"/>
        </w:rPr>
        <w:t>인명과</w:t>
      </w:r>
      <w:r>
        <w:rPr>
          <w:rFonts w:ascii="Malgun Gothic" w:eastAsia="Malgun Gothic"/>
          <w:spacing w:val="-13"/>
          <w:sz w:val="20"/>
        </w:rPr>
        <w:t> </w:t>
      </w:r>
      <w:r>
        <w:rPr>
          <w:rFonts w:ascii="Malgun Gothic" w:eastAsia="Malgun Gothic"/>
          <w:sz w:val="20"/>
        </w:rPr>
        <w:t>지명은</w:t>
      </w:r>
      <w:r>
        <w:rPr>
          <w:rFonts w:ascii="Malgun Gothic" w:eastAsia="Malgun Gothic"/>
          <w:spacing w:val="-13"/>
          <w:sz w:val="20"/>
        </w:rPr>
        <w:t> </w:t>
      </w:r>
      <w:r>
        <w:rPr>
          <w:rFonts w:ascii="Malgun Gothic" w:eastAsia="Malgun Gothic"/>
          <w:sz w:val="20"/>
        </w:rPr>
        <w:t>러시아어</w:t>
      </w:r>
      <w:r>
        <w:rPr>
          <w:rFonts w:ascii="Malgun Gothic" w:eastAsia="Malgun Gothic"/>
          <w:spacing w:val="-13"/>
          <w:sz w:val="20"/>
        </w:rPr>
        <w:t> </w:t>
      </w:r>
      <w:r>
        <w:rPr>
          <w:rFonts w:ascii="Malgun Gothic" w:eastAsia="Malgun Gothic"/>
          <w:sz w:val="20"/>
        </w:rPr>
        <w:t>표기를</w:t>
      </w:r>
      <w:r>
        <w:rPr>
          <w:rFonts w:ascii="Malgun Gothic" w:eastAsia="Malgun Gothic"/>
          <w:spacing w:val="-11"/>
          <w:sz w:val="20"/>
        </w:rPr>
        <w:t> </w:t>
      </w:r>
      <w:r>
        <w:rPr>
          <w:rFonts w:ascii="Malgun Gothic" w:eastAsia="Malgun Gothic"/>
          <w:sz w:val="20"/>
        </w:rPr>
        <w:t>우선으로</w:t>
      </w:r>
      <w:r>
        <w:rPr>
          <w:rFonts w:ascii="Malgun Gothic" w:eastAsia="Malgun Gothic"/>
          <w:spacing w:val="-13"/>
          <w:sz w:val="20"/>
        </w:rPr>
        <w:t> </w:t>
      </w:r>
      <w:r>
        <w:rPr>
          <w:rFonts w:ascii="Malgun Gothic" w:eastAsia="Malgun Gothic"/>
          <w:sz w:val="20"/>
        </w:rPr>
        <w:t>하되</w:t>
      </w:r>
      <w:r>
        <w:rPr>
          <w:sz w:val="20"/>
        </w:rPr>
        <w:t>,</w:t>
      </w:r>
      <w:r>
        <w:rPr>
          <w:spacing w:val="10"/>
          <w:sz w:val="20"/>
        </w:rPr>
        <w:t> </w:t>
      </w:r>
      <w:r>
        <w:rPr>
          <w:rFonts w:ascii="Malgun Gothic" w:eastAsia="Malgun Gothic"/>
          <w:sz w:val="20"/>
        </w:rPr>
        <w:t>자국어에서</w:t>
      </w:r>
      <w:r>
        <w:rPr>
          <w:rFonts w:ascii="Malgun Gothic" w:eastAsia="Malgun Gothic"/>
          <w:spacing w:val="-13"/>
          <w:sz w:val="20"/>
        </w:rPr>
        <w:t> </w:t>
      </w:r>
      <w:r>
        <w:rPr>
          <w:rFonts w:ascii="Malgun Gothic" w:eastAsia="Malgun Gothic"/>
          <w:sz w:val="20"/>
        </w:rPr>
        <w:t>유 래한</w:t>
      </w:r>
      <w:r>
        <w:rPr>
          <w:rFonts w:ascii="Malgun Gothic" w:eastAsia="Malgun Gothic"/>
          <w:spacing w:val="-13"/>
          <w:sz w:val="20"/>
        </w:rPr>
        <w:t> </w:t>
      </w:r>
      <w:r>
        <w:rPr>
          <w:rFonts w:ascii="Malgun Gothic" w:eastAsia="Malgun Gothic"/>
          <w:sz w:val="20"/>
        </w:rPr>
        <w:t>인명과</w:t>
      </w:r>
      <w:r>
        <w:rPr>
          <w:rFonts w:ascii="Malgun Gothic" w:eastAsia="Malgun Gothic"/>
          <w:spacing w:val="-13"/>
          <w:sz w:val="20"/>
        </w:rPr>
        <w:t> </w:t>
      </w:r>
      <w:r>
        <w:rPr>
          <w:rFonts w:ascii="Malgun Gothic" w:eastAsia="Malgun Gothic"/>
          <w:sz w:val="20"/>
        </w:rPr>
        <w:t>지명은</w:t>
      </w:r>
      <w:r>
        <w:rPr>
          <w:rFonts w:ascii="Malgun Gothic" w:eastAsia="Malgun Gothic"/>
          <w:spacing w:val="-11"/>
          <w:sz w:val="20"/>
        </w:rPr>
        <w:t> </w:t>
      </w:r>
      <w:r>
        <w:rPr>
          <w:rFonts w:ascii="Malgun Gothic" w:eastAsia="Malgun Gothic"/>
          <w:sz w:val="20"/>
        </w:rPr>
        <w:t>일반적인</w:t>
      </w:r>
      <w:r>
        <w:rPr>
          <w:rFonts w:ascii="Malgun Gothic" w:eastAsia="Malgun Gothic"/>
          <w:spacing w:val="-13"/>
          <w:sz w:val="20"/>
        </w:rPr>
        <w:t> </w:t>
      </w:r>
      <w:r>
        <w:rPr>
          <w:rFonts w:ascii="Malgun Gothic" w:eastAsia="Malgun Gothic"/>
          <w:sz w:val="20"/>
        </w:rPr>
        <w:t>외래어</w:t>
      </w:r>
      <w:r>
        <w:rPr>
          <w:rFonts w:ascii="Malgun Gothic" w:eastAsia="Malgun Gothic"/>
          <w:spacing w:val="-13"/>
          <w:sz w:val="20"/>
        </w:rPr>
        <w:t> </w:t>
      </w:r>
      <w:r>
        <w:rPr>
          <w:rFonts w:ascii="Malgun Gothic" w:eastAsia="Malgun Gothic"/>
          <w:sz w:val="20"/>
        </w:rPr>
        <w:t>표기법</w:t>
      </w:r>
      <w:r>
        <w:rPr>
          <w:rFonts w:ascii="Malgun Gothic" w:eastAsia="Malgun Gothic"/>
          <w:spacing w:val="-13"/>
          <w:sz w:val="20"/>
        </w:rPr>
        <w:t> </w:t>
      </w:r>
      <w:r>
        <w:rPr>
          <w:rFonts w:ascii="Malgun Gothic" w:eastAsia="Malgun Gothic"/>
          <w:sz w:val="20"/>
        </w:rPr>
        <w:t>규정을</w:t>
      </w:r>
      <w:r>
        <w:rPr>
          <w:rFonts w:ascii="Malgun Gothic" w:eastAsia="Malgun Gothic"/>
          <w:spacing w:val="-13"/>
          <w:sz w:val="20"/>
        </w:rPr>
        <w:t> </w:t>
      </w:r>
      <w:r>
        <w:rPr>
          <w:rFonts w:ascii="Malgun Gothic" w:eastAsia="Malgun Gothic"/>
          <w:sz w:val="20"/>
        </w:rPr>
        <w:t>따르기도</w:t>
      </w:r>
      <w:r>
        <w:rPr>
          <w:rFonts w:ascii="Malgun Gothic" w:eastAsia="Malgun Gothic"/>
          <w:spacing w:val="-13"/>
          <w:sz w:val="20"/>
        </w:rPr>
        <w:t> </w:t>
      </w:r>
      <w:r>
        <w:rPr>
          <w:rFonts w:ascii="Malgun Gothic" w:eastAsia="Malgun Gothic"/>
          <w:sz w:val="20"/>
        </w:rPr>
        <w:t>한다</w:t>
      </w:r>
      <w:r>
        <w:rPr>
          <w:sz w:val="20"/>
        </w:rPr>
        <w:t>.</w:t>
      </w:r>
    </w:p>
    <w:p>
      <w:pPr>
        <w:pStyle w:val="ListParagraph"/>
        <w:spacing w:after="0" w:line="172" w:lineRule="auto"/>
        <w:jc w:val="both"/>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11"/>
        <w:ind w:left="0"/>
        <w:jc w:val="left"/>
        <w:rPr>
          <w:sz w:val="16"/>
        </w:rPr>
      </w:pPr>
    </w:p>
    <w:p>
      <w:pPr>
        <w:pStyle w:val="Heading2"/>
        <w:spacing w:before="1"/>
        <w:ind w:left="595" w:right="591"/>
        <w:jc w:val="center"/>
        <w:rPr>
          <w:rFonts w:ascii="Malgun Gothic" w:eastAsia="Malgun Gothic"/>
        </w:rPr>
      </w:pPr>
      <w:bookmarkStart w:name="_bookmark23" w:id="25"/>
      <w:bookmarkEnd w:id="25"/>
      <w:r>
        <w:rPr>
          <w:b w:val="0"/>
        </w:rPr>
      </w:r>
      <w:hyperlink w:history="true" w:anchor="_bookmark0">
        <w:r>
          <w:rPr>
            <w:color w:val="0000FF"/>
            <w:u w:val="single" w:color="0000FF"/>
          </w:rPr>
          <w:t>&lt;</w:t>
        </w:r>
        <w:r>
          <w:rPr>
            <w:rFonts w:ascii="Malgun Gothic" w:eastAsia="Malgun Gothic"/>
            <w:color w:val="0000FF"/>
            <w:u w:val="single" w:color="0000FF"/>
          </w:rPr>
          <w:t>참고</w:t>
        </w:r>
        <w:r>
          <w:rPr>
            <w:rFonts w:ascii="Malgun Gothic" w:eastAsia="Malgun Gothic"/>
            <w:color w:val="0000FF"/>
            <w:spacing w:val="-20"/>
            <w:u w:val="single" w:color="0000FF"/>
          </w:rPr>
          <w:t> </w:t>
        </w:r>
        <w:r>
          <w:rPr>
            <w:color w:val="0000FF"/>
            <w:u w:val="single" w:color="0000FF"/>
          </w:rPr>
          <w:t>3&gt;</w:t>
        </w:r>
        <w:r>
          <w:rPr>
            <w:color w:val="0000FF"/>
            <w:spacing w:val="-9"/>
            <w:u w:val="single" w:color="0000FF"/>
          </w:rPr>
          <w:t> </w:t>
        </w:r>
        <w:r>
          <w:rPr>
            <w:rFonts w:ascii="Malgun Gothic" w:eastAsia="Malgun Gothic"/>
            <w:color w:val="0000FF"/>
            <w:u w:val="single" w:color="0000FF"/>
          </w:rPr>
          <w:t>러시아어</w:t>
        </w:r>
        <w:r>
          <w:rPr>
            <w:rFonts w:ascii="Malgun Gothic" w:eastAsia="Malgun Gothic"/>
            <w:color w:val="0000FF"/>
            <w:spacing w:val="-25"/>
            <w:u w:val="single" w:color="0000FF"/>
          </w:rPr>
          <w:t> </w:t>
        </w:r>
        <w:r>
          <w:rPr>
            <w:rFonts w:ascii="Malgun Gothic" w:eastAsia="Malgun Gothic"/>
            <w:color w:val="0000FF"/>
            <w:u w:val="single" w:color="0000FF"/>
          </w:rPr>
          <w:t>외래어</w:t>
        </w:r>
        <w:r>
          <w:rPr>
            <w:rFonts w:ascii="Malgun Gothic" w:eastAsia="Malgun Gothic"/>
            <w:color w:val="0000FF"/>
            <w:spacing w:val="-23"/>
            <w:u w:val="single" w:color="0000FF"/>
          </w:rPr>
          <w:t> </w:t>
        </w:r>
        <w:r>
          <w:rPr>
            <w:rFonts w:ascii="Malgun Gothic" w:eastAsia="Malgun Gothic"/>
            <w:color w:val="0000FF"/>
            <w:spacing w:val="-5"/>
            <w:u w:val="single" w:color="0000FF"/>
          </w:rPr>
          <w:t>표기법</w:t>
        </w:r>
      </w:hyperlink>
    </w:p>
    <w:p>
      <w:pPr>
        <w:spacing w:line="170" w:lineRule="auto" w:before="201"/>
        <w:ind w:left="4166" w:right="561" w:firstLine="2151"/>
        <w:jc w:val="left"/>
        <w:rPr>
          <w:rFonts w:ascii="Malgun Gothic" w:eastAsia="Malgun Gothic"/>
          <w:sz w:val="20"/>
        </w:rPr>
      </w:pPr>
      <w:r>
        <w:rPr>
          <w:rFonts w:ascii="Malgun Gothic" w:eastAsia="Malgun Gothic"/>
          <w:spacing w:val="-4"/>
          <w:sz w:val="20"/>
        </w:rPr>
        <w:t>장호종</w:t>
      </w:r>
      <w:r>
        <w:rPr>
          <w:rFonts w:ascii="Malgun Gothic" w:eastAsia="Malgun Gothic"/>
          <w:spacing w:val="-4"/>
          <w:sz w:val="20"/>
        </w:rPr>
        <w:t> </w:t>
      </w:r>
      <w:r>
        <w:rPr>
          <w:rFonts w:ascii="Malgun Gothic" w:eastAsia="Malgun Gothic"/>
          <w:spacing w:val="-2"/>
          <w:sz w:val="20"/>
        </w:rPr>
        <w:t>카자흐</w:t>
      </w:r>
      <w:r>
        <w:rPr>
          <w:rFonts w:ascii="Malgun Gothic" w:eastAsia="Malgun Gothic"/>
          <w:spacing w:val="-22"/>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7"/>
          <w:sz w:val="20"/>
        </w:rPr>
        <w:t> </w:t>
      </w:r>
      <w:r>
        <w:rPr>
          <w:rFonts w:ascii="Malgun Gothic" w:eastAsia="Malgun Gothic"/>
          <w:spacing w:val="-4"/>
          <w:sz w:val="20"/>
        </w:rPr>
        <w:t>세계언어대</w:t>
      </w:r>
    </w:p>
    <w:p>
      <w:pPr>
        <w:spacing w:line="172" w:lineRule="auto" w:before="231"/>
        <w:ind w:left="568" w:right="0" w:firstLine="199"/>
        <w:jc w:val="left"/>
        <w:rPr>
          <w:sz w:val="20"/>
        </w:rPr>
      </w:pPr>
      <w:r>
        <w:rPr>
          <w:rFonts w:ascii="Malgun Gothic" w:hAnsi="Malgun Gothic" w:eastAsia="Malgun Gothic"/>
          <w:sz w:val="20"/>
        </w:rPr>
        <w:t>이하는 </w:t>
      </w:r>
      <w:r>
        <w:rPr>
          <w:sz w:val="20"/>
        </w:rPr>
        <w:t>“</w:t>
      </w:r>
      <w:r>
        <w:rPr>
          <w:rFonts w:ascii="Malgun Gothic" w:hAnsi="Malgun Gothic" w:eastAsia="Malgun Gothic"/>
          <w:sz w:val="20"/>
        </w:rPr>
        <w:t>러시아어</w:t>
      </w:r>
      <w:r>
        <w:rPr>
          <w:rFonts w:ascii="Malgun Gothic" w:hAnsi="Malgun Gothic" w:eastAsia="Malgun Gothic"/>
          <w:spacing w:val="35"/>
          <w:sz w:val="20"/>
        </w:rPr>
        <w:t> </w:t>
      </w:r>
      <w:r>
        <w:rPr>
          <w:rFonts w:ascii="Malgun Gothic" w:hAnsi="Malgun Gothic" w:eastAsia="Malgun Gothic"/>
          <w:sz w:val="20"/>
        </w:rPr>
        <w:t>외래어</w:t>
      </w:r>
      <w:r>
        <w:rPr>
          <w:rFonts w:ascii="Malgun Gothic" w:hAnsi="Malgun Gothic" w:eastAsia="Malgun Gothic"/>
          <w:spacing w:val="34"/>
          <w:sz w:val="20"/>
        </w:rPr>
        <w:t> </w:t>
      </w:r>
      <w:r>
        <w:rPr>
          <w:rFonts w:ascii="Malgun Gothic" w:hAnsi="Malgun Gothic" w:eastAsia="Malgun Gothic"/>
          <w:sz w:val="20"/>
        </w:rPr>
        <w:t>표기법</w:t>
      </w:r>
      <w:r>
        <w:rPr>
          <w:sz w:val="20"/>
        </w:rPr>
        <w:t>”(</w:t>
      </w:r>
      <w:r>
        <w:rPr>
          <w:rFonts w:ascii="Malgun Gothic" w:hAnsi="Malgun Gothic" w:eastAsia="Malgun Gothic"/>
          <w:sz w:val="20"/>
        </w:rPr>
        <w:t>문화관광부</w:t>
      </w:r>
      <w:r>
        <w:rPr>
          <w:rFonts w:ascii="Malgun Gothic" w:hAnsi="Malgun Gothic" w:eastAsia="Malgun Gothic"/>
          <w:spacing w:val="34"/>
          <w:sz w:val="20"/>
        </w:rPr>
        <w:t> </w:t>
      </w:r>
      <w:r>
        <w:rPr>
          <w:rFonts w:ascii="Malgun Gothic" w:hAnsi="Malgun Gothic" w:eastAsia="Malgun Gothic"/>
          <w:sz w:val="20"/>
        </w:rPr>
        <w:t>고시</w:t>
      </w:r>
      <w:r>
        <w:rPr>
          <w:rFonts w:ascii="Malgun Gothic" w:hAnsi="Malgun Gothic" w:eastAsia="Malgun Gothic"/>
          <w:spacing w:val="34"/>
          <w:sz w:val="20"/>
        </w:rPr>
        <w:t> </w:t>
      </w:r>
      <w:r>
        <w:rPr>
          <w:rFonts w:ascii="Malgun Gothic" w:hAnsi="Malgun Gothic" w:eastAsia="Malgun Gothic"/>
          <w:sz w:val="20"/>
        </w:rPr>
        <w:t>제</w:t>
      </w:r>
      <w:r>
        <w:rPr>
          <w:rFonts w:ascii="Malgun Gothic" w:hAnsi="Malgun Gothic" w:eastAsia="Malgun Gothic"/>
          <w:spacing w:val="40"/>
          <w:sz w:val="20"/>
        </w:rPr>
        <w:t> </w:t>
      </w:r>
      <w:r>
        <w:rPr>
          <w:sz w:val="20"/>
        </w:rPr>
        <w:t>2005-32</w:t>
      </w:r>
      <w:r>
        <w:rPr>
          <w:spacing w:val="40"/>
          <w:sz w:val="20"/>
        </w:rPr>
        <w:t> </w:t>
      </w:r>
      <w:r>
        <w:rPr>
          <w:rFonts w:ascii="Malgun Gothic" w:hAnsi="Malgun Gothic" w:eastAsia="Malgun Gothic"/>
          <w:sz w:val="20"/>
        </w:rPr>
        <w:t>호</w:t>
      </w:r>
      <w:r>
        <w:rPr>
          <w:sz w:val="20"/>
        </w:rPr>
        <w:t>, 2005.12.28.)</w:t>
      </w:r>
      <w:r>
        <w:rPr>
          <w:rFonts w:ascii="Malgun Gothic" w:hAnsi="Malgun Gothic" w:eastAsia="Malgun Gothic"/>
          <w:sz w:val="20"/>
        </w:rPr>
        <w:t>의 내용을 러시아어 화자가 이해하기 쉽게 편집한 것이다</w:t>
      </w:r>
      <w:r>
        <w:rPr>
          <w:sz w:val="20"/>
        </w:rPr>
        <w:t>.</w:t>
      </w:r>
    </w:p>
    <w:p>
      <w:pPr>
        <w:spacing w:before="155"/>
        <w:ind w:left="767" w:right="0" w:firstLine="0"/>
        <w:jc w:val="left"/>
        <w:rPr>
          <w:rFonts w:ascii="Malgun Gothic" w:eastAsia="Malgun Gothic"/>
          <w:sz w:val="20"/>
        </w:rPr>
      </w:pPr>
      <w:r>
        <w:rPr>
          <w:rFonts w:ascii="Malgun Gothic" w:eastAsia="Malgun Gothic"/>
          <w:sz w:val="20"/>
        </w:rPr>
        <mc:AlternateContent>
          <mc:Choice Requires="wps">
            <w:drawing>
              <wp:anchor distT="0" distB="0" distL="0" distR="0" allowOverlap="1" layoutInCell="1" locked="0" behindDoc="0" simplePos="0" relativeHeight="15738368">
                <wp:simplePos x="0" y="0"/>
                <wp:positionH relativeFrom="page">
                  <wp:posOffset>1420622</wp:posOffset>
                </wp:positionH>
                <wp:positionV relativeFrom="paragraph">
                  <wp:posOffset>303903</wp:posOffset>
                </wp:positionV>
                <wp:extent cx="3861435" cy="4497705"/>
                <wp:effectExtent l="0" t="0" r="0" b="0"/>
                <wp:wrapNone/>
                <wp:docPr id="134" name="Textbox 134"/>
                <wp:cNvGraphicFramePr>
                  <a:graphicFrameLocks/>
                </wp:cNvGraphicFramePr>
                <a:graphic>
                  <a:graphicData uri="http://schemas.microsoft.com/office/word/2010/wordprocessingShape">
                    <wps:wsp>
                      <wps:cNvPr id="134" name="Textbox 134"/>
                      <wps:cNvSpPr txBox="1"/>
                      <wps:spPr>
                        <a:xfrm>
                          <a:off x="0" y="0"/>
                          <a:ext cx="3861435" cy="4497705"/>
                        </a:xfrm>
                        <a:prstGeom prst="rect">
                          <a:avLst/>
                        </a:prstGeom>
                      </wps:spPr>
                      <wps:txbx>
                        <w:txbxContent>
                          <w:tbl>
                            <w:tblPr>
                              <w:tblW w:w="0" w:type="auto"/>
                              <w:jc w:val="left"/>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58"/>
                              <w:gridCol w:w="759"/>
                              <w:gridCol w:w="758"/>
                              <w:gridCol w:w="758"/>
                              <w:gridCol w:w="2921"/>
                            </w:tblGrid>
                            <w:tr>
                              <w:trPr>
                                <w:trHeight w:val="304" w:hRule="atLeast"/>
                              </w:trPr>
                              <w:tc>
                                <w:tcPr>
                                  <w:tcW w:w="758" w:type="dxa"/>
                                  <w:vMerge w:val="restart"/>
                                  <w:tcBorders>
                                    <w:bottom w:val="double" w:sz="4" w:space="0" w:color="000000"/>
                                  </w:tcBorders>
                                </w:tcPr>
                                <w:p>
                                  <w:pPr>
                                    <w:pStyle w:val="TableParagraph"/>
                                    <w:spacing w:line="172" w:lineRule="auto" w:before="70"/>
                                    <w:ind w:left="179" w:right="164"/>
                                    <w:rPr>
                                      <w:rFonts w:ascii="Malgun Gothic" w:eastAsia="Malgun Gothic"/>
                                      <w:sz w:val="20"/>
                                    </w:rPr>
                                  </w:pPr>
                                  <w:r>
                                    <w:rPr>
                                      <w:rFonts w:ascii="Malgun Gothic" w:eastAsia="Malgun Gothic"/>
                                      <w:spacing w:val="-6"/>
                                      <w:sz w:val="20"/>
                                    </w:rPr>
                                    <w:t>키릴 </w:t>
                                  </w:r>
                                  <w:r>
                                    <w:rPr>
                                      <w:rFonts w:ascii="Malgun Gothic" w:eastAsia="Malgun Gothic"/>
                                      <w:spacing w:val="-5"/>
                                      <w:sz w:val="20"/>
                                    </w:rPr>
                                    <w:t>문자</w:t>
                                  </w:r>
                                </w:p>
                              </w:tc>
                              <w:tc>
                                <w:tcPr>
                                  <w:tcW w:w="2275" w:type="dxa"/>
                                  <w:gridSpan w:val="3"/>
                                </w:tcPr>
                                <w:p>
                                  <w:pPr>
                                    <w:pStyle w:val="TableParagraph"/>
                                    <w:spacing w:line="284" w:lineRule="exact"/>
                                    <w:ind w:left="9" w:right="2"/>
                                    <w:jc w:val="center"/>
                                    <w:rPr>
                                      <w:rFonts w:ascii="Malgun Gothic" w:eastAsia="Malgun Gothic"/>
                                      <w:sz w:val="20"/>
                                    </w:rPr>
                                  </w:pPr>
                                  <w:r>
                                    <w:rPr>
                                      <w:rFonts w:ascii="Malgun Gothic" w:eastAsia="Malgun Gothic"/>
                                      <w:spacing w:val="-5"/>
                                      <w:sz w:val="20"/>
                                    </w:rPr>
                                    <w:t>한글</w:t>
                                  </w:r>
                                </w:p>
                              </w:tc>
                              <w:tc>
                                <w:tcPr>
                                  <w:tcW w:w="2921" w:type="dxa"/>
                                  <w:vMerge w:val="restart"/>
                                  <w:tcBorders>
                                    <w:bottom w:val="double" w:sz="4" w:space="0" w:color="000000"/>
                                  </w:tcBorders>
                                </w:tcPr>
                                <w:p>
                                  <w:pPr>
                                    <w:pStyle w:val="TableParagraph"/>
                                    <w:spacing w:before="125"/>
                                    <w:ind w:left="4" w:right="4"/>
                                    <w:jc w:val="center"/>
                                    <w:rPr>
                                      <w:rFonts w:ascii="Malgun Gothic" w:eastAsia="Malgun Gothic"/>
                                      <w:sz w:val="20"/>
                                    </w:rPr>
                                  </w:pPr>
                                  <w:r>
                                    <w:rPr>
                                      <w:rFonts w:ascii="Malgun Gothic" w:eastAsia="Malgun Gothic"/>
                                      <w:spacing w:val="-5"/>
                                      <w:sz w:val="20"/>
                                    </w:rPr>
                                    <w:t>보기</w:t>
                                  </w:r>
                                </w:p>
                              </w:tc>
                            </w:tr>
                            <w:tr>
                              <w:trPr>
                                <w:trHeight w:val="304" w:hRule="atLeast"/>
                              </w:trPr>
                              <w:tc>
                                <w:tcPr>
                                  <w:tcW w:w="758" w:type="dxa"/>
                                  <w:vMerge/>
                                  <w:tcBorders>
                                    <w:top w:val="nil"/>
                                    <w:bottom w:val="double" w:sz="4" w:space="0" w:color="000000"/>
                                  </w:tcBorders>
                                </w:tcPr>
                                <w:p>
                                  <w:pPr>
                                    <w:rPr>
                                      <w:sz w:val="2"/>
                                      <w:szCs w:val="2"/>
                                    </w:rPr>
                                  </w:pPr>
                                </w:p>
                              </w:tc>
                              <w:tc>
                                <w:tcPr>
                                  <w:tcW w:w="759" w:type="dxa"/>
                                  <w:tcBorders>
                                    <w:bottom w:val="double" w:sz="4" w:space="0" w:color="000000"/>
                                  </w:tcBorders>
                                </w:tcPr>
                                <w:p>
                                  <w:pPr>
                                    <w:pStyle w:val="TableParagraph"/>
                                    <w:spacing w:line="284" w:lineRule="exact"/>
                                    <w:ind w:left="8" w:right="6"/>
                                    <w:jc w:val="center"/>
                                    <w:rPr>
                                      <w:rFonts w:ascii="Malgun Gothic" w:eastAsia="Malgun Gothic"/>
                                      <w:sz w:val="20"/>
                                    </w:rPr>
                                  </w:pPr>
                                  <w:r>
                                    <w:rPr>
                                      <w:rFonts w:ascii="Malgun Gothic" w:eastAsia="Malgun Gothic"/>
                                      <w:spacing w:val="-5"/>
                                      <w:sz w:val="20"/>
                                    </w:rPr>
                                    <w:t>모음앞</w:t>
                                  </w:r>
                                </w:p>
                              </w:tc>
                              <w:tc>
                                <w:tcPr>
                                  <w:tcW w:w="758" w:type="dxa"/>
                                  <w:tcBorders>
                                    <w:bottom w:val="double" w:sz="4" w:space="0" w:color="000000"/>
                                  </w:tcBorders>
                                </w:tcPr>
                                <w:p>
                                  <w:pPr>
                                    <w:pStyle w:val="TableParagraph"/>
                                    <w:spacing w:line="284" w:lineRule="exact"/>
                                    <w:ind w:left="9" w:right="6"/>
                                    <w:jc w:val="center"/>
                                    <w:rPr>
                                      <w:rFonts w:ascii="Malgun Gothic" w:eastAsia="Malgun Gothic"/>
                                      <w:sz w:val="20"/>
                                    </w:rPr>
                                  </w:pPr>
                                  <w:r>
                                    <w:rPr>
                                      <w:rFonts w:ascii="Malgun Gothic" w:eastAsia="Malgun Gothic"/>
                                      <w:spacing w:val="-5"/>
                                      <w:sz w:val="20"/>
                                    </w:rPr>
                                    <w:t>자음앞</w:t>
                                  </w:r>
                                </w:p>
                              </w:tc>
                              <w:tc>
                                <w:tcPr>
                                  <w:tcW w:w="758" w:type="dxa"/>
                                  <w:tcBorders>
                                    <w:bottom w:val="double" w:sz="4" w:space="0" w:color="000000"/>
                                  </w:tcBorders>
                                </w:tcPr>
                                <w:p>
                                  <w:pPr>
                                    <w:pStyle w:val="TableParagraph"/>
                                    <w:spacing w:line="284" w:lineRule="exact"/>
                                    <w:ind w:left="9" w:right="3"/>
                                    <w:jc w:val="center"/>
                                    <w:rPr>
                                      <w:rFonts w:ascii="Malgun Gothic" w:eastAsia="Malgun Gothic"/>
                                      <w:sz w:val="20"/>
                                    </w:rPr>
                                  </w:pPr>
                                  <w:r>
                                    <w:rPr>
                                      <w:rFonts w:ascii="Malgun Gothic" w:eastAsia="Malgun Gothic"/>
                                      <w:spacing w:val="-5"/>
                                      <w:sz w:val="20"/>
                                    </w:rPr>
                                    <w:t>어말</w:t>
                                  </w:r>
                                </w:p>
                              </w:tc>
                              <w:tc>
                                <w:tcPr>
                                  <w:tcW w:w="2921" w:type="dxa"/>
                                  <w:vMerge/>
                                  <w:tcBorders>
                                    <w:top w:val="nil"/>
                                    <w:bottom w:val="double" w:sz="4" w:space="0" w:color="000000"/>
                                  </w:tcBorders>
                                </w:tcPr>
                                <w:p>
                                  <w:pPr>
                                    <w:rPr>
                                      <w:sz w:val="2"/>
                                      <w:szCs w:val="2"/>
                                    </w:rPr>
                                  </w:pPr>
                                </w:p>
                              </w:tc>
                            </w:tr>
                            <w:tr>
                              <w:trPr>
                                <w:trHeight w:val="577" w:hRule="atLeast"/>
                              </w:trPr>
                              <w:tc>
                                <w:tcPr>
                                  <w:tcW w:w="758" w:type="dxa"/>
                                  <w:tcBorders>
                                    <w:top w:val="double" w:sz="4" w:space="0" w:color="000000"/>
                                  </w:tcBorders>
                                </w:tcPr>
                                <w:p>
                                  <w:pPr>
                                    <w:pStyle w:val="TableParagraph"/>
                                    <w:spacing w:before="161"/>
                                    <w:ind w:left="9" w:right="2"/>
                                    <w:jc w:val="center"/>
                                    <w:rPr>
                                      <w:sz w:val="22"/>
                                    </w:rPr>
                                  </w:pPr>
                                  <w:r>
                                    <w:rPr>
                                      <w:spacing w:val="-10"/>
                                      <w:sz w:val="22"/>
                                    </w:rPr>
                                    <w:t>а</w:t>
                                  </w:r>
                                </w:p>
                              </w:tc>
                              <w:tc>
                                <w:tcPr>
                                  <w:tcW w:w="2275" w:type="dxa"/>
                                  <w:gridSpan w:val="3"/>
                                  <w:tcBorders>
                                    <w:top w:val="double" w:sz="4" w:space="0" w:color="000000"/>
                                  </w:tcBorders>
                                </w:tcPr>
                                <w:p>
                                  <w:pPr>
                                    <w:pStyle w:val="TableParagraph"/>
                                    <w:spacing w:before="93"/>
                                    <w:ind w:left="9"/>
                                    <w:jc w:val="center"/>
                                    <w:rPr>
                                      <w:rFonts w:ascii="Malgun Gothic" w:eastAsia="Malgun Gothic"/>
                                      <w:sz w:val="20"/>
                                    </w:rPr>
                                  </w:pPr>
                                  <w:r>
                                    <w:rPr>
                                      <w:rFonts w:ascii="Malgun Gothic" w:eastAsia="Malgun Gothic"/>
                                      <w:spacing w:val="-10"/>
                                      <w:sz w:val="20"/>
                                    </w:rPr>
                                    <w:t>아</w:t>
                                  </w:r>
                                </w:p>
                              </w:tc>
                              <w:tc>
                                <w:tcPr>
                                  <w:tcW w:w="2921" w:type="dxa"/>
                                  <w:tcBorders>
                                    <w:top w:val="double" w:sz="4" w:space="0" w:color="000000"/>
                                  </w:tcBorders>
                                </w:tcPr>
                                <w:p>
                                  <w:pPr>
                                    <w:pStyle w:val="TableParagraph"/>
                                    <w:spacing w:line="276" w:lineRule="exact"/>
                                    <w:ind w:left="114"/>
                                    <w:rPr>
                                      <w:rFonts w:ascii="Malgun Gothic" w:hAnsi="Malgun Gothic" w:eastAsia="Malgun Gothic"/>
                                      <w:sz w:val="20"/>
                                    </w:rPr>
                                  </w:pPr>
                                  <w:r>
                                    <w:rPr>
                                      <w:sz w:val="20"/>
                                    </w:rPr>
                                    <w:t>Аксаков</w:t>
                                  </w:r>
                                  <w:r>
                                    <w:rPr>
                                      <w:spacing w:val="-9"/>
                                      <w:sz w:val="20"/>
                                    </w:rPr>
                                    <w:t> </w:t>
                                  </w:r>
                                  <w:r>
                                    <w:rPr>
                                      <w:rFonts w:ascii="Malgun Gothic" w:hAnsi="Malgun Gothic" w:eastAsia="Malgun Gothic"/>
                                      <w:spacing w:val="-4"/>
                                      <w:sz w:val="20"/>
                                    </w:rPr>
                                    <w:t>악사코프</w:t>
                                  </w:r>
                                </w:p>
                                <w:p>
                                  <w:pPr>
                                    <w:pStyle w:val="TableParagraph"/>
                                    <w:spacing w:line="282" w:lineRule="exact"/>
                                    <w:ind w:left="114"/>
                                    <w:rPr>
                                      <w:rFonts w:ascii="Malgun Gothic" w:hAnsi="Malgun Gothic" w:eastAsia="Malgun Gothic"/>
                                      <w:sz w:val="20"/>
                                    </w:rPr>
                                  </w:pPr>
                                  <w:r>
                                    <w:rPr>
                                      <w:sz w:val="20"/>
                                    </w:rPr>
                                    <w:t>Абакан</w:t>
                                  </w:r>
                                  <w:r>
                                    <w:rPr>
                                      <w:spacing w:val="-7"/>
                                      <w:sz w:val="20"/>
                                    </w:rPr>
                                    <w:t> </w:t>
                                  </w:r>
                                  <w:r>
                                    <w:rPr>
                                      <w:rFonts w:ascii="Malgun Gothic" w:hAnsi="Malgun Gothic" w:eastAsia="Malgun Gothic"/>
                                      <w:spacing w:val="-5"/>
                                      <w:sz w:val="20"/>
                                    </w:rPr>
                                    <w:t>아바칸</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2"/>
                                    <w:jc w:val="center"/>
                                    <w:rPr>
                                      <w:sz w:val="22"/>
                                    </w:rPr>
                                  </w:pPr>
                                  <w:r>
                                    <w:rPr>
                                      <w:spacing w:val="-10"/>
                                      <w:sz w:val="22"/>
                                    </w:rPr>
                                    <w:t>б</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172" w:lineRule="auto" w:before="36"/>
                                    <w:ind w:left="114" w:right="1109"/>
                                    <w:rPr>
                                      <w:rFonts w:ascii="Malgun Gothic" w:hAnsi="Malgun Gothic" w:eastAsia="Malgun Gothic"/>
                                      <w:sz w:val="20"/>
                                    </w:rPr>
                                  </w:pPr>
                                  <w:r>
                                    <w:rPr>
                                      <w:sz w:val="20"/>
                                    </w:rPr>
                                    <w:t>Болотов </w:t>
                                  </w:r>
                                  <w:r>
                                    <w:rPr>
                                      <w:rFonts w:ascii="Malgun Gothic" w:hAnsi="Malgun Gothic" w:eastAsia="Malgun Gothic"/>
                                      <w:sz w:val="20"/>
                                    </w:rPr>
                                    <w:t>볼로토프 </w:t>
                                  </w:r>
                                  <w:r>
                                    <w:rPr>
                                      <w:sz w:val="20"/>
                                    </w:rPr>
                                    <w:t>Бобров </w:t>
                                  </w:r>
                                  <w:r>
                                    <w:rPr>
                                      <w:rFonts w:ascii="Malgun Gothic" w:hAnsi="Malgun Gothic" w:eastAsia="Malgun Gothic"/>
                                      <w:sz w:val="20"/>
                                    </w:rPr>
                                    <w:t>보브로프 </w:t>
                                  </w:r>
                                  <w:r>
                                    <w:rPr>
                                      <w:sz w:val="20"/>
                                    </w:rPr>
                                    <w:t>Курбский</w:t>
                                  </w:r>
                                  <w:r>
                                    <w:rPr>
                                      <w:spacing w:val="-13"/>
                                      <w:sz w:val="20"/>
                                    </w:rPr>
                                    <w:t> </w:t>
                                  </w:r>
                                  <w:r>
                                    <w:rPr>
                                      <w:rFonts w:ascii="Malgun Gothic" w:hAnsi="Malgun Gothic" w:eastAsia="Malgun Gothic"/>
                                      <w:sz w:val="20"/>
                                    </w:rPr>
                                    <w:t>쿠릅스키</w:t>
                                  </w:r>
                                </w:p>
                                <w:p>
                                  <w:pPr>
                                    <w:pStyle w:val="TableParagraph"/>
                                    <w:spacing w:line="257" w:lineRule="exact"/>
                                    <w:ind w:left="114"/>
                                    <w:rPr>
                                      <w:rFonts w:ascii="Malgun Gothic" w:hAnsi="Malgun Gothic" w:eastAsia="Malgun Gothic"/>
                                      <w:sz w:val="20"/>
                                    </w:rPr>
                                  </w:pPr>
                                  <w:r>
                                    <w:rPr>
                                      <w:sz w:val="20"/>
                                    </w:rPr>
                                    <w:t>Глеб</w:t>
                                  </w:r>
                                  <w:r>
                                    <w:rPr>
                                      <w:spacing w:val="-6"/>
                                      <w:sz w:val="20"/>
                                    </w:rPr>
                                    <w:t> </w:t>
                                  </w:r>
                                  <w:r>
                                    <w:rPr>
                                      <w:rFonts w:ascii="Malgun Gothic" w:hAnsi="Malgun Gothic" w:eastAsia="Malgun Gothic"/>
                                      <w:spacing w:val="-5"/>
                                      <w:sz w:val="20"/>
                                    </w:rPr>
                                    <w:t>글레프</w:t>
                                  </w:r>
                                </w:p>
                              </w:tc>
                            </w:tr>
                            <w:tr>
                              <w:trPr>
                                <w:trHeight w:val="1097" w:hRule="atLeast"/>
                              </w:trPr>
                              <w:tc>
                                <w:tcPr>
                                  <w:tcW w:w="758" w:type="dxa"/>
                                </w:tcPr>
                                <w:p>
                                  <w:pPr>
                                    <w:pStyle w:val="TableParagraph"/>
                                    <w:spacing w:before="21"/>
                                    <w:ind w:left="0"/>
                                    <w:rPr>
                                      <w:rFonts w:ascii="Malgun Gothic"/>
                                      <w:sz w:val="22"/>
                                    </w:rPr>
                                  </w:pPr>
                                </w:p>
                                <w:p>
                                  <w:pPr>
                                    <w:pStyle w:val="TableParagraph"/>
                                    <w:spacing w:before="1"/>
                                    <w:ind w:left="9" w:right="1"/>
                                    <w:jc w:val="center"/>
                                    <w:rPr>
                                      <w:sz w:val="22"/>
                                    </w:rPr>
                                  </w:pPr>
                                  <w:r>
                                    <w:rPr>
                                      <w:spacing w:val="-10"/>
                                      <w:sz w:val="22"/>
                                    </w:rPr>
                                    <w:t>в</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172" w:lineRule="auto" w:before="36"/>
                                    <w:ind w:left="114" w:right="246"/>
                                    <w:rPr>
                                      <w:rFonts w:ascii="Malgun Gothic" w:hAnsi="Malgun Gothic" w:eastAsia="Malgun Gothic"/>
                                      <w:sz w:val="20"/>
                                    </w:rPr>
                                  </w:pPr>
                                  <w:r>
                                    <w:rPr>
                                      <w:sz w:val="20"/>
                                    </w:rPr>
                                    <w:t>Веревкин </w:t>
                                  </w:r>
                                  <w:r>
                                    <w:rPr>
                                      <w:rFonts w:ascii="Malgun Gothic" w:hAnsi="Malgun Gothic" w:eastAsia="Malgun Gothic"/>
                                      <w:sz w:val="20"/>
                                    </w:rPr>
                                    <w:t>베렙킨 </w:t>
                                  </w:r>
                                  <w:r>
                                    <w:rPr>
                                      <w:sz w:val="20"/>
                                    </w:rPr>
                                    <w:t>Достоевский </w:t>
                                  </w:r>
                                  <w:r>
                                    <w:rPr>
                                      <w:rFonts w:ascii="Malgun Gothic" w:hAnsi="Malgun Gothic" w:eastAsia="Malgun Gothic"/>
                                      <w:sz w:val="20"/>
                                    </w:rPr>
                                    <w:t>도스토옙스키 </w:t>
                                  </w:r>
                                  <w:r>
                                    <w:rPr>
                                      <w:sz w:val="20"/>
                                    </w:rPr>
                                    <w:t>Владивосток</w:t>
                                  </w:r>
                                  <w:r>
                                    <w:rPr>
                                      <w:spacing w:val="-13"/>
                                      <w:sz w:val="20"/>
                                    </w:rPr>
                                    <w:t> </w:t>
                                  </w:r>
                                  <w:r>
                                    <w:rPr>
                                      <w:rFonts w:ascii="Malgun Gothic" w:hAnsi="Malgun Gothic" w:eastAsia="Malgun Gothic"/>
                                      <w:sz w:val="20"/>
                                    </w:rPr>
                                    <w:t>블라디보스토크</w:t>
                                  </w:r>
                                </w:p>
                                <w:p>
                                  <w:pPr>
                                    <w:pStyle w:val="TableParagraph"/>
                                    <w:spacing w:line="257" w:lineRule="exact"/>
                                    <w:ind w:left="114"/>
                                    <w:rPr>
                                      <w:rFonts w:ascii="Malgun Gothic" w:hAnsi="Malgun Gothic" w:eastAsia="Malgun Gothic"/>
                                      <w:sz w:val="20"/>
                                    </w:rPr>
                                  </w:pPr>
                                  <w:r>
                                    <w:rPr>
                                      <w:sz w:val="20"/>
                                    </w:rPr>
                                    <w:t>Марков</w:t>
                                  </w:r>
                                  <w:r>
                                    <w:rPr>
                                      <w:spacing w:val="-6"/>
                                      <w:sz w:val="20"/>
                                    </w:rPr>
                                    <w:t> </w:t>
                                  </w:r>
                                  <w:r>
                                    <w:rPr>
                                      <w:rFonts w:ascii="Malgun Gothic" w:hAnsi="Malgun Gothic" w:eastAsia="Malgun Gothic"/>
                                      <w:spacing w:val="-4"/>
                                      <w:sz w:val="20"/>
                                    </w:rPr>
                                    <w:t>마르코프</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5"/>
                                    <w:jc w:val="center"/>
                                    <w:rPr>
                                      <w:sz w:val="22"/>
                                    </w:rPr>
                                  </w:pPr>
                                  <w:r>
                                    <w:rPr>
                                      <w:spacing w:val="-10"/>
                                      <w:sz w:val="22"/>
                                    </w:rPr>
                                    <w:t>г</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ㄱ</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ㄱ</w:t>
                                  </w:r>
                                  <w:r>
                                    <w:rPr>
                                      <w:sz w:val="20"/>
                                    </w:rPr>
                                    <w:t>,</w:t>
                                  </w:r>
                                  <w:r>
                                    <w:rPr>
                                      <w:spacing w:val="-2"/>
                                      <w:sz w:val="20"/>
                                    </w:rPr>
                                    <w:t> </w:t>
                                  </w:r>
                                  <w:r>
                                    <w:rPr>
                                      <w:rFonts w:ascii="Malgun Gothic" w:eastAsia="Malgun Gothic"/>
                                      <w:spacing w:val="-10"/>
                                      <w:sz w:val="20"/>
                                    </w:rPr>
                                    <w:t>그</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크</w:t>
                                  </w:r>
                                </w:p>
                              </w:tc>
                              <w:tc>
                                <w:tcPr>
                                  <w:tcW w:w="2921" w:type="dxa"/>
                                </w:tcPr>
                                <w:p>
                                  <w:pPr>
                                    <w:pStyle w:val="TableParagraph"/>
                                    <w:spacing w:line="172" w:lineRule="auto" w:before="36"/>
                                    <w:ind w:left="114" w:right="704"/>
                                    <w:rPr>
                                      <w:rFonts w:ascii="Malgun Gothic" w:hAnsi="Malgun Gothic" w:eastAsia="Malgun Gothic"/>
                                      <w:sz w:val="20"/>
                                    </w:rPr>
                                  </w:pPr>
                                  <w:r>
                                    <w:rPr>
                                      <w:sz w:val="20"/>
                                    </w:rPr>
                                    <w:t>Гоголь </w:t>
                                  </w:r>
                                  <w:r>
                                    <w:rPr>
                                      <w:rFonts w:ascii="Malgun Gothic" w:hAnsi="Malgun Gothic" w:eastAsia="Malgun Gothic"/>
                                      <w:sz w:val="20"/>
                                    </w:rPr>
                                    <w:t>고골 </w:t>
                                  </w:r>
                                  <w:r>
                                    <w:rPr>
                                      <w:sz w:val="20"/>
                                    </w:rPr>
                                    <w:t>Мусоргский</w:t>
                                  </w:r>
                                  <w:r>
                                    <w:rPr>
                                      <w:spacing w:val="-13"/>
                                      <w:sz w:val="20"/>
                                    </w:rPr>
                                    <w:t> </w:t>
                                  </w:r>
                                  <w:r>
                                    <w:rPr>
                                      <w:rFonts w:ascii="Malgun Gothic" w:hAnsi="Malgun Gothic" w:eastAsia="Malgun Gothic"/>
                                      <w:sz w:val="20"/>
                                    </w:rPr>
                                    <w:t>무소륵스키 </w:t>
                                  </w:r>
                                  <w:r>
                                    <w:rPr>
                                      <w:sz w:val="20"/>
                                    </w:rPr>
                                    <w:t>Богдан </w:t>
                                  </w:r>
                                  <w:r>
                                    <w:rPr>
                                      <w:rFonts w:ascii="Malgun Gothic" w:hAnsi="Malgun Gothic" w:eastAsia="Malgun Gothic"/>
                                      <w:sz w:val="20"/>
                                    </w:rPr>
                                    <w:t>보그단</w:t>
                                  </w:r>
                                </w:p>
                                <w:p>
                                  <w:pPr>
                                    <w:pStyle w:val="TableParagraph"/>
                                    <w:spacing w:line="257" w:lineRule="exact"/>
                                    <w:ind w:left="114"/>
                                    <w:rPr>
                                      <w:rFonts w:ascii="Malgun Gothic" w:hAnsi="Malgun Gothic" w:eastAsia="Malgun Gothic"/>
                                      <w:sz w:val="20"/>
                                    </w:rPr>
                                  </w:pPr>
                                  <w:r>
                                    <w:rPr>
                                      <w:sz w:val="20"/>
                                    </w:rPr>
                                    <w:t>Андарбаг</w:t>
                                  </w:r>
                                  <w:r>
                                    <w:rPr>
                                      <w:spacing w:val="-11"/>
                                      <w:sz w:val="20"/>
                                    </w:rPr>
                                    <w:t> </w:t>
                                  </w:r>
                                  <w:r>
                                    <w:rPr>
                                      <w:rFonts w:ascii="Malgun Gothic" w:hAnsi="Malgun Gothic" w:eastAsia="Malgun Gothic"/>
                                      <w:spacing w:val="-2"/>
                                      <w:sz w:val="20"/>
                                    </w:rPr>
                                    <w:t>안다르바크</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2"/>
                                    <w:jc w:val="center"/>
                                    <w:rPr>
                                      <w:sz w:val="22"/>
                                    </w:rPr>
                                  </w:pPr>
                                  <w:r>
                                    <w:rPr>
                                      <w:spacing w:val="-10"/>
                                      <w:sz w:val="22"/>
                                    </w:rPr>
                                    <w:t>д</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ㄷ</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ㅅ</w:t>
                                  </w:r>
                                  <w:r>
                                    <w:rPr>
                                      <w:sz w:val="20"/>
                                    </w:rPr>
                                    <w:t>,</w:t>
                                  </w:r>
                                  <w:r>
                                    <w:rPr>
                                      <w:spacing w:val="-2"/>
                                      <w:sz w:val="20"/>
                                    </w:rPr>
                                    <w:t> </w:t>
                                  </w:r>
                                  <w:r>
                                    <w:rPr>
                                      <w:rFonts w:ascii="Malgun Gothic" w:eastAsia="Malgun Gothic"/>
                                      <w:spacing w:val="-10"/>
                                      <w:sz w:val="20"/>
                                    </w:rPr>
                                    <w:t>드</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트</w:t>
                                  </w:r>
                                </w:p>
                              </w:tc>
                              <w:tc>
                                <w:tcPr>
                                  <w:tcW w:w="2921" w:type="dxa"/>
                                </w:tcPr>
                                <w:p>
                                  <w:pPr>
                                    <w:pStyle w:val="TableParagraph"/>
                                    <w:spacing w:line="172" w:lineRule="auto" w:before="36"/>
                                    <w:ind w:left="114" w:right="757"/>
                                    <w:rPr>
                                      <w:rFonts w:ascii="Malgun Gothic" w:hAnsi="Malgun Gothic" w:eastAsia="Malgun Gothic"/>
                                      <w:sz w:val="20"/>
                                    </w:rPr>
                                  </w:pPr>
                                  <w:r>
                                    <w:rPr>
                                      <w:sz w:val="20"/>
                                    </w:rPr>
                                    <w:t>Дмитрий </w:t>
                                  </w:r>
                                  <w:r>
                                    <w:rPr>
                                      <w:rFonts w:ascii="Malgun Gothic" w:hAnsi="Malgun Gothic" w:eastAsia="Malgun Gothic"/>
                                      <w:sz w:val="20"/>
                                    </w:rPr>
                                    <w:t>드미트리 </w:t>
                                  </w:r>
                                  <w:r>
                                    <w:rPr>
                                      <w:sz w:val="20"/>
                                    </w:rPr>
                                    <w:t>Бенедиктов</w:t>
                                  </w:r>
                                  <w:r>
                                    <w:rPr>
                                      <w:spacing w:val="-13"/>
                                      <w:sz w:val="20"/>
                                    </w:rPr>
                                    <w:t> </w:t>
                                  </w:r>
                                  <w:r>
                                    <w:rPr>
                                      <w:rFonts w:ascii="Malgun Gothic" w:hAnsi="Malgun Gothic" w:eastAsia="Malgun Gothic"/>
                                      <w:sz w:val="20"/>
                                    </w:rPr>
                                    <w:t>베네딕토프 </w:t>
                                  </w:r>
                                  <w:r>
                                    <w:rPr>
                                      <w:sz w:val="20"/>
                                    </w:rPr>
                                    <w:t>Находка </w:t>
                                  </w:r>
                                  <w:r>
                                    <w:rPr>
                                      <w:rFonts w:ascii="Malgun Gothic" w:hAnsi="Malgun Gothic" w:eastAsia="Malgun Gothic"/>
                                      <w:sz w:val="20"/>
                                    </w:rPr>
                                    <w:t>나홋카</w:t>
                                  </w:r>
                                </w:p>
                                <w:p>
                                  <w:pPr>
                                    <w:pStyle w:val="TableParagraph"/>
                                    <w:spacing w:line="257" w:lineRule="exact"/>
                                    <w:ind w:left="114"/>
                                    <w:rPr>
                                      <w:rFonts w:ascii="Malgun Gothic" w:hAnsi="Malgun Gothic" w:eastAsia="Malgun Gothic"/>
                                      <w:sz w:val="20"/>
                                    </w:rPr>
                                  </w:pPr>
                                  <w:r>
                                    <w:rPr>
                                      <w:sz w:val="20"/>
                                    </w:rPr>
                                    <w:t>Восход</w:t>
                                  </w:r>
                                  <w:r>
                                    <w:rPr>
                                      <w:spacing w:val="-5"/>
                                      <w:sz w:val="20"/>
                                    </w:rPr>
                                    <w:t> </w:t>
                                  </w:r>
                                  <w:r>
                                    <w:rPr>
                                      <w:rFonts w:ascii="Malgun Gothic" w:hAnsi="Malgun Gothic" w:eastAsia="Malgun Gothic"/>
                                      <w:spacing w:val="-4"/>
                                      <w:sz w:val="20"/>
                                    </w:rPr>
                                    <w:t>보스호트</w:t>
                                  </w:r>
                                </w:p>
                              </w:tc>
                            </w:tr>
                            <w:tr>
                              <w:trPr>
                                <w:trHeight w:val="835" w:hRule="atLeast"/>
                              </w:trPr>
                              <w:tc>
                                <w:tcPr>
                                  <w:tcW w:w="758" w:type="dxa"/>
                                </w:tcPr>
                                <w:p>
                                  <w:pPr>
                                    <w:pStyle w:val="TableParagraph"/>
                                    <w:spacing w:before="289"/>
                                    <w:ind w:left="9" w:right="2"/>
                                    <w:jc w:val="center"/>
                                    <w:rPr>
                                      <w:sz w:val="22"/>
                                    </w:rPr>
                                  </w:pPr>
                                  <w:r>
                                    <w:rPr>
                                      <w:spacing w:val="-10"/>
                                      <w:sz w:val="22"/>
                                    </w:rPr>
                                    <w:t>е</w:t>
                                  </w:r>
                                </w:p>
                              </w:tc>
                              <w:tc>
                                <w:tcPr>
                                  <w:tcW w:w="2275" w:type="dxa"/>
                                  <w:gridSpan w:val="3"/>
                                </w:tcPr>
                                <w:p>
                                  <w:pPr>
                                    <w:pStyle w:val="TableParagraph"/>
                                    <w:spacing w:line="170" w:lineRule="auto" w:before="171"/>
                                    <w:ind w:left="396" w:right="383" w:firstLine="249"/>
                                    <w:rPr>
                                      <w:sz w:val="20"/>
                                    </w:rPr>
                                  </w:pPr>
                                  <w:r>
                                    <w:rPr>
                                      <w:rFonts w:ascii="Malgun Gothic" w:eastAsia="Malgun Gothic"/>
                                      <w:sz w:val="20"/>
                                    </w:rPr>
                                    <w:t>에</w:t>
                                  </w:r>
                                  <w:r>
                                    <w:rPr>
                                      <w:sz w:val="20"/>
                                    </w:rPr>
                                    <w:t>(</w:t>
                                  </w:r>
                                  <w:r>
                                    <w:rPr>
                                      <w:rFonts w:ascii="Malgun Gothic" w:eastAsia="Malgun Gothic"/>
                                      <w:sz w:val="20"/>
                                    </w:rPr>
                                    <w:t>자음</w:t>
                                  </w:r>
                                  <w:r>
                                    <w:rPr>
                                      <w:rFonts w:ascii="Malgun Gothic" w:eastAsia="Malgun Gothic"/>
                                      <w:spacing w:val="-10"/>
                                      <w:sz w:val="20"/>
                                    </w:rPr>
                                    <w:t> </w:t>
                                  </w:r>
                                  <w:r>
                                    <w:rPr>
                                      <w:rFonts w:ascii="Malgun Gothic" w:eastAsia="Malgun Gothic"/>
                                      <w:sz w:val="20"/>
                                    </w:rPr>
                                    <w:t>뒤</w:t>
                                  </w:r>
                                  <w:r>
                                    <w:rPr>
                                      <w:sz w:val="20"/>
                                    </w:rPr>
                                    <w:t>) </w:t>
                                  </w:r>
                                  <w:r>
                                    <w:rPr>
                                      <w:rFonts w:ascii="Malgun Gothic" w:eastAsia="Malgun Gothic"/>
                                      <w:sz w:val="20"/>
                                    </w:rPr>
                                    <w:t>예</w:t>
                                  </w:r>
                                  <w:r>
                                    <w:rPr>
                                      <w:sz w:val="20"/>
                                    </w:rPr>
                                    <w:t>(</w:t>
                                  </w:r>
                                  <w:r>
                                    <w:rPr>
                                      <w:rFonts w:ascii="Malgun Gothic" w:eastAsia="Malgun Gothic"/>
                                      <w:sz w:val="20"/>
                                    </w:rPr>
                                    <w:t>모음</w:t>
                                  </w:r>
                                  <w:r>
                                    <w:rPr>
                                      <w:rFonts w:ascii="Malgun Gothic" w:eastAsia="Malgun Gothic"/>
                                      <w:spacing w:val="-20"/>
                                      <w:sz w:val="20"/>
                                    </w:rPr>
                                    <w:t> </w:t>
                                  </w:r>
                                  <w:r>
                                    <w:rPr>
                                      <w:rFonts w:ascii="Malgun Gothic" w:eastAsia="Malgun Gothic"/>
                                      <w:sz w:val="20"/>
                                    </w:rPr>
                                    <w:t>뒤</w:t>
                                  </w:r>
                                  <w:r>
                                    <w:rPr>
                                      <w:sz w:val="20"/>
                                    </w:rPr>
                                    <w:t>,</w:t>
                                  </w:r>
                                  <w:r>
                                    <w:rPr>
                                      <w:spacing w:val="-13"/>
                                      <w:sz w:val="20"/>
                                    </w:rPr>
                                    <w:t> </w:t>
                                  </w:r>
                                  <w:r>
                                    <w:rPr>
                                      <w:rFonts w:ascii="Malgun Gothic" w:eastAsia="Malgun Gothic"/>
                                      <w:sz w:val="20"/>
                                    </w:rPr>
                                    <w:t>어두</w:t>
                                  </w:r>
                                  <w:r>
                                    <w:rPr>
                                      <w:sz w:val="20"/>
                                    </w:rPr>
                                    <w:t>)</w:t>
                                  </w:r>
                                </w:p>
                              </w:tc>
                              <w:tc>
                                <w:tcPr>
                                  <w:tcW w:w="2921" w:type="dxa"/>
                                </w:tcPr>
                                <w:p>
                                  <w:pPr>
                                    <w:pStyle w:val="TableParagraph"/>
                                    <w:spacing w:line="274" w:lineRule="exact"/>
                                    <w:ind w:left="114"/>
                                    <w:rPr>
                                      <w:rFonts w:ascii="Malgun Gothic" w:hAnsi="Malgun Gothic" w:eastAsia="Malgun Gothic"/>
                                      <w:sz w:val="20"/>
                                    </w:rPr>
                                  </w:pPr>
                                  <w:r>
                                    <w:rPr>
                                      <w:sz w:val="20"/>
                                    </w:rPr>
                                    <w:t>Петров</w:t>
                                  </w:r>
                                  <w:r>
                                    <w:rPr>
                                      <w:spacing w:val="-6"/>
                                      <w:sz w:val="20"/>
                                    </w:rPr>
                                    <w:t> </w:t>
                                  </w:r>
                                  <w:r>
                                    <w:rPr>
                                      <w:rFonts w:ascii="Malgun Gothic" w:hAnsi="Malgun Gothic" w:eastAsia="Malgun Gothic"/>
                                      <w:spacing w:val="-4"/>
                                      <w:sz w:val="20"/>
                                    </w:rPr>
                                    <w:t>페트로프</w:t>
                                  </w:r>
                                </w:p>
                                <w:p>
                                  <w:pPr>
                                    <w:pStyle w:val="TableParagraph"/>
                                    <w:spacing w:line="261" w:lineRule="exact"/>
                                    <w:ind w:left="114"/>
                                    <w:rPr>
                                      <w:rFonts w:ascii="Malgun Gothic" w:hAnsi="Malgun Gothic" w:eastAsia="Malgun Gothic"/>
                                      <w:sz w:val="20"/>
                                    </w:rPr>
                                  </w:pPr>
                                  <w:r>
                                    <w:rPr>
                                      <w:sz w:val="20"/>
                                    </w:rPr>
                                    <w:t>Евгений</w:t>
                                  </w:r>
                                  <w:r>
                                    <w:rPr>
                                      <w:spacing w:val="-13"/>
                                      <w:sz w:val="20"/>
                                    </w:rPr>
                                    <w:t> </w:t>
                                  </w:r>
                                  <w:r>
                                    <w:rPr>
                                      <w:rFonts w:ascii="Malgun Gothic" w:hAnsi="Malgun Gothic" w:eastAsia="Malgun Gothic"/>
                                      <w:spacing w:val="-4"/>
                                      <w:sz w:val="20"/>
                                    </w:rPr>
                                    <w:t>예브게니</w:t>
                                  </w:r>
                                </w:p>
                                <w:p>
                                  <w:pPr>
                                    <w:pStyle w:val="TableParagraph"/>
                                    <w:spacing w:line="281" w:lineRule="exact"/>
                                    <w:ind w:left="114"/>
                                    <w:rPr>
                                      <w:rFonts w:ascii="Malgun Gothic" w:hAnsi="Malgun Gothic" w:eastAsia="Malgun Gothic"/>
                                      <w:sz w:val="20"/>
                                    </w:rPr>
                                  </w:pPr>
                                  <w:r>
                                    <w:rPr>
                                      <w:sz w:val="20"/>
                                    </w:rPr>
                                    <w:t>Алексеев</w:t>
                                  </w:r>
                                  <w:r>
                                    <w:rPr>
                                      <w:spacing w:val="-7"/>
                                      <w:sz w:val="20"/>
                                    </w:rPr>
                                    <w:t> </w:t>
                                  </w:r>
                                  <w:r>
                                    <w:rPr>
                                      <w:rFonts w:ascii="Malgun Gothic" w:hAnsi="Malgun Gothic" w:eastAsia="Malgun Gothic"/>
                                      <w:spacing w:val="-2"/>
                                      <w:sz w:val="20"/>
                                    </w:rPr>
                                    <w:t>알렉세예프</w:t>
                                  </w:r>
                                </w:p>
                              </w:tc>
                            </w:tr>
                            <w:tr>
                              <w:trPr>
                                <w:trHeight w:val="578" w:hRule="atLeast"/>
                              </w:trPr>
                              <w:tc>
                                <w:tcPr>
                                  <w:tcW w:w="758" w:type="dxa"/>
                                </w:tcPr>
                                <w:p>
                                  <w:pPr>
                                    <w:pStyle w:val="TableParagraph"/>
                                    <w:spacing w:before="161"/>
                                    <w:ind w:left="9" w:right="2"/>
                                    <w:jc w:val="center"/>
                                    <w:rPr>
                                      <w:sz w:val="22"/>
                                    </w:rPr>
                                  </w:pPr>
                                  <w:r>
                                    <w:rPr>
                                      <w:spacing w:val="-10"/>
                                      <w:sz w:val="22"/>
                                    </w:rPr>
                                    <w:t>ё</w:t>
                                  </w:r>
                                </w:p>
                              </w:tc>
                              <w:tc>
                                <w:tcPr>
                                  <w:tcW w:w="2275" w:type="dxa"/>
                                  <w:gridSpan w:val="3"/>
                                </w:tcPr>
                                <w:p>
                                  <w:pPr>
                                    <w:pStyle w:val="TableParagraph"/>
                                    <w:spacing w:before="94"/>
                                    <w:ind w:left="9"/>
                                    <w:jc w:val="center"/>
                                    <w:rPr>
                                      <w:rFonts w:ascii="Malgun Gothic" w:eastAsia="Malgun Gothic"/>
                                      <w:sz w:val="20"/>
                                    </w:rPr>
                                  </w:pPr>
                                  <w:r>
                                    <w:rPr>
                                      <w:rFonts w:ascii="Malgun Gothic" w:eastAsia="Malgun Gothic"/>
                                      <w:spacing w:val="-10"/>
                                      <w:sz w:val="20"/>
                                    </w:rPr>
                                    <w:t>요</w:t>
                                  </w:r>
                                </w:p>
                              </w:tc>
                              <w:tc>
                                <w:tcPr>
                                  <w:tcW w:w="2921" w:type="dxa"/>
                                </w:tcPr>
                                <w:p>
                                  <w:pPr>
                                    <w:pStyle w:val="TableParagraph"/>
                                    <w:spacing w:line="275" w:lineRule="exact"/>
                                    <w:ind w:left="114"/>
                                    <w:rPr>
                                      <w:rFonts w:ascii="Malgun Gothic" w:hAnsi="Malgun Gothic" w:eastAsia="Malgun Gothic"/>
                                      <w:sz w:val="20"/>
                                    </w:rPr>
                                  </w:pPr>
                                  <w:r>
                                    <w:rPr>
                                      <w:sz w:val="20"/>
                                    </w:rPr>
                                    <w:t>Соловьёв</w:t>
                                  </w:r>
                                  <w:r>
                                    <w:rPr>
                                      <w:spacing w:val="-12"/>
                                      <w:sz w:val="20"/>
                                    </w:rPr>
                                    <w:t> </w:t>
                                  </w:r>
                                  <w:r>
                                    <w:rPr>
                                      <w:rFonts w:ascii="Malgun Gothic" w:hAnsi="Malgun Gothic" w:eastAsia="Malgun Gothic"/>
                                      <w:spacing w:val="-4"/>
                                      <w:sz w:val="20"/>
                                    </w:rPr>
                                    <w:t>솔로비요프</w:t>
                                  </w:r>
                                </w:p>
                                <w:p>
                                  <w:pPr>
                                    <w:pStyle w:val="TableParagraph"/>
                                    <w:spacing w:line="283" w:lineRule="exact"/>
                                    <w:ind w:left="114"/>
                                    <w:rPr>
                                      <w:rFonts w:ascii="Malgun Gothic" w:hAnsi="Malgun Gothic" w:eastAsia="Malgun Gothic"/>
                                      <w:sz w:val="20"/>
                                    </w:rPr>
                                  </w:pPr>
                                  <w:r>
                                    <w:rPr>
                                      <w:sz w:val="20"/>
                                    </w:rPr>
                                    <w:t>Артём</w:t>
                                  </w:r>
                                  <w:r>
                                    <w:rPr>
                                      <w:spacing w:val="-5"/>
                                      <w:sz w:val="20"/>
                                    </w:rPr>
                                    <w:t> </w:t>
                                  </w:r>
                                  <w:r>
                                    <w:rPr>
                                      <w:rFonts w:ascii="Malgun Gothic" w:hAnsi="Malgun Gothic" w:eastAsia="Malgun Gothic"/>
                                      <w:spacing w:val="-5"/>
                                      <w:sz w:val="20"/>
                                    </w:rPr>
                                    <w:t>아르툠</w:t>
                                  </w:r>
                                </w:p>
                              </w:tc>
                            </w:tr>
                          </w:tbl>
                          <w:p>
                            <w:pPr>
                              <w:pStyle w:val="BodyText"/>
                              <w:ind w:left="0"/>
                              <w:jc w:val="left"/>
                            </w:pPr>
                          </w:p>
                        </w:txbxContent>
                      </wps:txbx>
                      <wps:bodyPr wrap="square" lIns="0" tIns="0" rIns="0" bIns="0" rtlCol="0">
                        <a:noAutofit/>
                      </wps:bodyPr>
                    </wps:wsp>
                  </a:graphicData>
                </a:graphic>
              </wp:anchor>
            </w:drawing>
          </mc:Choice>
          <mc:Fallback>
            <w:pict>
              <v:shape style="position:absolute;margin-left:111.860001pt;margin-top:23.929443pt;width:304.05pt;height:354.15pt;mso-position-horizontal-relative:page;mso-position-vertical-relative:paragraph;z-index:15738368" type="#_x0000_t202" id="docshape112" filled="false" stroked="false">
                <v:textbox inset="0,0,0,0">
                  <w:txbxContent>
                    <w:tbl>
                      <w:tblPr>
                        <w:tblW w:w="0" w:type="auto"/>
                        <w:jc w:val="left"/>
                        <w:tblInd w:w="6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58"/>
                        <w:gridCol w:w="759"/>
                        <w:gridCol w:w="758"/>
                        <w:gridCol w:w="758"/>
                        <w:gridCol w:w="2921"/>
                      </w:tblGrid>
                      <w:tr>
                        <w:trPr>
                          <w:trHeight w:val="304" w:hRule="atLeast"/>
                        </w:trPr>
                        <w:tc>
                          <w:tcPr>
                            <w:tcW w:w="758" w:type="dxa"/>
                            <w:vMerge w:val="restart"/>
                            <w:tcBorders>
                              <w:bottom w:val="double" w:sz="4" w:space="0" w:color="000000"/>
                            </w:tcBorders>
                          </w:tcPr>
                          <w:p>
                            <w:pPr>
                              <w:pStyle w:val="TableParagraph"/>
                              <w:spacing w:line="172" w:lineRule="auto" w:before="70"/>
                              <w:ind w:left="179" w:right="164"/>
                              <w:rPr>
                                <w:rFonts w:ascii="Malgun Gothic" w:eastAsia="Malgun Gothic"/>
                                <w:sz w:val="20"/>
                              </w:rPr>
                            </w:pPr>
                            <w:r>
                              <w:rPr>
                                <w:rFonts w:ascii="Malgun Gothic" w:eastAsia="Malgun Gothic"/>
                                <w:spacing w:val="-6"/>
                                <w:sz w:val="20"/>
                              </w:rPr>
                              <w:t>키릴 </w:t>
                            </w:r>
                            <w:r>
                              <w:rPr>
                                <w:rFonts w:ascii="Malgun Gothic" w:eastAsia="Malgun Gothic"/>
                                <w:spacing w:val="-5"/>
                                <w:sz w:val="20"/>
                              </w:rPr>
                              <w:t>문자</w:t>
                            </w:r>
                          </w:p>
                        </w:tc>
                        <w:tc>
                          <w:tcPr>
                            <w:tcW w:w="2275" w:type="dxa"/>
                            <w:gridSpan w:val="3"/>
                          </w:tcPr>
                          <w:p>
                            <w:pPr>
                              <w:pStyle w:val="TableParagraph"/>
                              <w:spacing w:line="284" w:lineRule="exact"/>
                              <w:ind w:left="9" w:right="2"/>
                              <w:jc w:val="center"/>
                              <w:rPr>
                                <w:rFonts w:ascii="Malgun Gothic" w:eastAsia="Malgun Gothic"/>
                                <w:sz w:val="20"/>
                              </w:rPr>
                            </w:pPr>
                            <w:r>
                              <w:rPr>
                                <w:rFonts w:ascii="Malgun Gothic" w:eastAsia="Malgun Gothic"/>
                                <w:spacing w:val="-5"/>
                                <w:sz w:val="20"/>
                              </w:rPr>
                              <w:t>한글</w:t>
                            </w:r>
                          </w:p>
                        </w:tc>
                        <w:tc>
                          <w:tcPr>
                            <w:tcW w:w="2921" w:type="dxa"/>
                            <w:vMerge w:val="restart"/>
                            <w:tcBorders>
                              <w:bottom w:val="double" w:sz="4" w:space="0" w:color="000000"/>
                            </w:tcBorders>
                          </w:tcPr>
                          <w:p>
                            <w:pPr>
                              <w:pStyle w:val="TableParagraph"/>
                              <w:spacing w:before="125"/>
                              <w:ind w:left="4" w:right="4"/>
                              <w:jc w:val="center"/>
                              <w:rPr>
                                <w:rFonts w:ascii="Malgun Gothic" w:eastAsia="Malgun Gothic"/>
                                <w:sz w:val="20"/>
                              </w:rPr>
                            </w:pPr>
                            <w:r>
                              <w:rPr>
                                <w:rFonts w:ascii="Malgun Gothic" w:eastAsia="Malgun Gothic"/>
                                <w:spacing w:val="-5"/>
                                <w:sz w:val="20"/>
                              </w:rPr>
                              <w:t>보기</w:t>
                            </w:r>
                          </w:p>
                        </w:tc>
                      </w:tr>
                      <w:tr>
                        <w:trPr>
                          <w:trHeight w:val="304" w:hRule="atLeast"/>
                        </w:trPr>
                        <w:tc>
                          <w:tcPr>
                            <w:tcW w:w="758" w:type="dxa"/>
                            <w:vMerge/>
                            <w:tcBorders>
                              <w:top w:val="nil"/>
                              <w:bottom w:val="double" w:sz="4" w:space="0" w:color="000000"/>
                            </w:tcBorders>
                          </w:tcPr>
                          <w:p>
                            <w:pPr>
                              <w:rPr>
                                <w:sz w:val="2"/>
                                <w:szCs w:val="2"/>
                              </w:rPr>
                            </w:pPr>
                          </w:p>
                        </w:tc>
                        <w:tc>
                          <w:tcPr>
                            <w:tcW w:w="759" w:type="dxa"/>
                            <w:tcBorders>
                              <w:bottom w:val="double" w:sz="4" w:space="0" w:color="000000"/>
                            </w:tcBorders>
                          </w:tcPr>
                          <w:p>
                            <w:pPr>
                              <w:pStyle w:val="TableParagraph"/>
                              <w:spacing w:line="284" w:lineRule="exact"/>
                              <w:ind w:left="8" w:right="6"/>
                              <w:jc w:val="center"/>
                              <w:rPr>
                                <w:rFonts w:ascii="Malgun Gothic" w:eastAsia="Malgun Gothic"/>
                                <w:sz w:val="20"/>
                              </w:rPr>
                            </w:pPr>
                            <w:r>
                              <w:rPr>
                                <w:rFonts w:ascii="Malgun Gothic" w:eastAsia="Malgun Gothic"/>
                                <w:spacing w:val="-5"/>
                                <w:sz w:val="20"/>
                              </w:rPr>
                              <w:t>모음앞</w:t>
                            </w:r>
                          </w:p>
                        </w:tc>
                        <w:tc>
                          <w:tcPr>
                            <w:tcW w:w="758" w:type="dxa"/>
                            <w:tcBorders>
                              <w:bottom w:val="double" w:sz="4" w:space="0" w:color="000000"/>
                            </w:tcBorders>
                          </w:tcPr>
                          <w:p>
                            <w:pPr>
                              <w:pStyle w:val="TableParagraph"/>
                              <w:spacing w:line="284" w:lineRule="exact"/>
                              <w:ind w:left="9" w:right="6"/>
                              <w:jc w:val="center"/>
                              <w:rPr>
                                <w:rFonts w:ascii="Malgun Gothic" w:eastAsia="Malgun Gothic"/>
                                <w:sz w:val="20"/>
                              </w:rPr>
                            </w:pPr>
                            <w:r>
                              <w:rPr>
                                <w:rFonts w:ascii="Malgun Gothic" w:eastAsia="Malgun Gothic"/>
                                <w:spacing w:val="-5"/>
                                <w:sz w:val="20"/>
                              </w:rPr>
                              <w:t>자음앞</w:t>
                            </w:r>
                          </w:p>
                        </w:tc>
                        <w:tc>
                          <w:tcPr>
                            <w:tcW w:w="758" w:type="dxa"/>
                            <w:tcBorders>
                              <w:bottom w:val="double" w:sz="4" w:space="0" w:color="000000"/>
                            </w:tcBorders>
                          </w:tcPr>
                          <w:p>
                            <w:pPr>
                              <w:pStyle w:val="TableParagraph"/>
                              <w:spacing w:line="284" w:lineRule="exact"/>
                              <w:ind w:left="9" w:right="3"/>
                              <w:jc w:val="center"/>
                              <w:rPr>
                                <w:rFonts w:ascii="Malgun Gothic" w:eastAsia="Malgun Gothic"/>
                                <w:sz w:val="20"/>
                              </w:rPr>
                            </w:pPr>
                            <w:r>
                              <w:rPr>
                                <w:rFonts w:ascii="Malgun Gothic" w:eastAsia="Malgun Gothic"/>
                                <w:spacing w:val="-5"/>
                                <w:sz w:val="20"/>
                              </w:rPr>
                              <w:t>어말</w:t>
                            </w:r>
                          </w:p>
                        </w:tc>
                        <w:tc>
                          <w:tcPr>
                            <w:tcW w:w="2921" w:type="dxa"/>
                            <w:vMerge/>
                            <w:tcBorders>
                              <w:top w:val="nil"/>
                              <w:bottom w:val="double" w:sz="4" w:space="0" w:color="000000"/>
                            </w:tcBorders>
                          </w:tcPr>
                          <w:p>
                            <w:pPr>
                              <w:rPr>
                                <w:sz w:val="2"/>
                                <w:szCs w:val="2"/>
                              </w:rPr>
                            </w:pPr>
                          </w:p>
                        </w:tc>
                      </w:tr>
                      <w:tr>
                        <w:trPr>
                          <w:trHeight w:val="577" w:hRule="atLeast"/>
                        </w:trPr>
                        <w:tc>
                          <w:tcPr>
                            <w:tcW w:w="758" w:type="dxa"/>
                            <w:tcBorders>
                              <w:top w:val="double" w:sz="4" w:space="0" w:color="000000"/>
                            </w:tcBorders>
                          </w:tcPr>
                          <w:p>
                            <w:pPr>
                              <w:pStyle w:val="TableParagraph"/>
                              <w:spacing w:before="161"/>
                              <w:ind w:left="9" w:right="2"/>
                              <w:jc w:val="center"/>
                              <w:rPr>
                                <w:sz w:val="22"/>
                              </w:rPr>
                            </w:pPr>
                            <w:r>
                              <w:rPr>
                                <w:spacing w:val="-10"/>
                                <w:sz w:val="22"/>
                              </w:rPr>
                              <w:t>а</w:t>
                            </w:r>
                          </w:p>
                        </w:tc>
                        <w:tc>
                          <w:tcPr>
                            <w:tcW w:w="2275" w:type="dxa"/>
                            <w:gridSpan w:val="3"/>
                            <w:tcBorders>
                              <w:top w:val="double" w:sz="4" w:space="0" w:color="000000"/>
                            </w:tcBorders>
                          </w:tcPr>
                          <w:p>
                            <w:pPr>
                              <w:pStyle w:val="TableParagraph"/>
                              <w:spacing w:before="93"/>
                              <w:ind w:left="9"/>
                              <w:jc w:val="center"/>
                              <w:rPr>
                                <w:rFonts w:ascii="Malgun Gothic" w:eastAsia="Malgun Gothic"/>
                                <w:sz w:val="20"/>
                              </w:rPr>
                            </w:pPr>
                            <w:r>
                              <w:rPr>
                                <w:rFonts w:ascii="Malgun Gothic" w:eastAsia="Malgun Gothic"/>
                                <w:spacing w:val="-10"/>
                                <w:sz w:val="20"/>
                              </w:rPr>
                              <w:t>아</w:t>
                            </w:r>
                          </w:p>
                        </w:tc>
                        <w:tc>
                          <w:tcPr>
                            <w:tcW w:w="2921" w:type="dxa"/>
                            <w:tcBorders>
                              <w:top w:val="double" w:sz="4" w:space="0" w:color="000000"/>
                            </w:tcBorders>
                          </w:tcPr>
                          <w:p>
                            <w:pPr>
                              <w:pStyle w:val="TableParagraph"/>
                              <w:spacing w:line="276" w:lineRule="exact"/>
                              <w:ind w:left="114"/>
                              <w:rPr>
                                <w:rFonts w:ascii="Malgun Gothic" w:hAnsi="Malgun Gothic" w:eastAsia="Malgun Gothic"/>
                                <w:sz w:val="20"/>
                              </w:rPr>
                            </w:pPr>
                            <w:r>
                              <w:rPr>
                                <w:sz w:val="20"/>
                              </w:rPr>
                              <w:t>Аксаков</w:t>
                            </w:r>
                            <w:r>
                              <w:rPr>
                                <w:spacing w:val="-9"/>
                                <w:sz w:val="20"/>
                              </w:rPr>
                              <w:t> </w:t>
                            </w:r>
                            <w:r>
                              <w:rPr>
                                <w:rFonts w:ascii="Malgun Gothic" w:hAnsi="Malgun Gothic" w:eastAsia="Malgun Gothic"/>
                                <w:spacing w:val="-4"/>
                                <w:sz w:val="20"/>
                              </w:rPr>
                              <w:t>악사코프</w:t>
                            </w:r>
                          </w:p>
                          <w:p>
                            <w:pPr>
                              <w:pStyle w:val="TableParagraph"/>
                              <w:spacing w:line="282" w:lineRule="exact"/>
                              <w:ind w:left="114"/>
                              <w:rPr>
                                <w:rFonts w:ascii="Malgun Gothic" w:hAnsi="Malgun Gothic" w:eastAsia="Malgun Gothic"/>
                                <w:sz w:val="20"/>
                              </w:rPr>
                            </w:pPr>
                            <w:r>
                              <w:rPr>
                                <w:sz w:val="20"/>
                              </w:rPr>
                              <w:t>Абакан</w:t>
                            </w:r>
                            <w:r>
                              <w:rPr>
                                <w:spacing w:val="-7"/>
                                <w:sz w:val="20"/>
                              </w:rPr>
                              <w:t> </w:t>
                            </w:r>
                            <w:r>
                              <w:rPr>
                                <w:rFonts w:ascii="Malgun Gothic" w:hAnsi="Malgun Gothic" w:eastAsia="Malgun Gothic"/>
                                <w:spacing w:val="-5"/>
                                <w:sz w:val="20"/>
                              </w:rPr>
                              <w:t>아바칸</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2"/>
                              <w:jc w:val="center"/>
                              <w:rPr>
                                <w:sz w:val="22"/>
                              </w:rPr>
                            </w:pPr>
                            <w:r>
                              <w:rPr>
                                <w:spacing w:val="-10"/>
                                <w:sz w:val="22"/>
                              </w:rPr>
                              <w:t>б</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172" w:lineRule="auto" w:before="36"/>
                              <w:ind w:left="114" w:right="1109"/>
                              <w:rPr>
                                <w:rFonts w:ascii="Malgun Gothic" w:hAnsi="Malgun Gothic" w:eastAsia="Malgun Gothic"/>
                                <w:sz w:val="20"/>
                              </w:rPr>
                            </w:pPr>
                            <w:r>
                              <w:rPr>
                                <w:sz w:val="20"/>
                              </w:rPr>
                              <w:t>Болотов </w:t>
                            </w:r>
                            <w:r>
                              <w:rPr>
                                <w:rFonts w:ascii="Malgun Gothic" w:hAnsi="Malgun Gothic" w:eastAsia="Malgun Gothic"/>
                                <w:sz w:val="20"/>
                              </w:rPr>
                              <w:t>볼로토프 </w:t>
                            </w:r>
                            <w:r>
                              <w:rPr>
                                <w:sz w:val="20"/>
                              </w:rPr>
                              <w:t>Бобров </w:t>
                            </w:r>
                            <w:r>
                              <w:rPr>
                                <w:rFonts w:ascii="Malgun Gothic" w:hAnsi="Malgun Gothic" w:eastAsia="Malgun Gothic"/>
                                <w:sz w:val="20"/>
                              </w:rPr>
                              <w:t>보브로프 </w:t>
                            </w:r>
                            <w:r>
                              <w:rPr>
                                <w:sz w:val="20"/>
                              </w:rPr>
                              <w:t>Курбский</w:t>
                            </w:r>
                            <w:r>
                              <w:rPr>
                                <w:spacing w:val="-13"/>
                                <w:sz w:val="20"/>
                              </w:rPr>
                              <w:t> </w:t>
                            </w:r>
                            <w:r>
                              <w:rPr>
                                <w:rFonts w:ascii="Malgun Gothic" w:hAnsi="Malgun Gothic" w:eastAsia="Malgun Gothic"/>
                                <w:sz w:val="20"/>
                              </w:rPr>
                              <w:t>쿠릅스키</w:t>
                            </w:r>
                          </w:p>
                          <w:p>
                            <w:pPr>
                              <w:pStyle w:val="TableParagraph"/>
                              <w:spacing w:line="257" w:lineRule="exact"/>
                              <w:ind w:left="114"/>
                              <w:rPr>
                                <w:rFonts w:ascii="Malgun Gothic" w:hAnsi="Malgun Gothic" w:eastAsia="Malgun Gothic"/>
                                <w:sz w:val="20"/>
                              </w:rPr>
                            </w:pPr>
                            <w:r>
                              <w:rPr>
                                <w:sz w:val="20"/>
                              </w:rPr>
                              <w:t>Глеб</w:t>
                            </w:r>
                            <w:r>
                              <w:rPr>
                                <w:spacing w:val="-6"/>
                                <w:sz w:val="20"/>
                              </w:rPr>
                              <w:t> </w:t>
                            </w:r>
                            <w:r>
                              <w:rPr>
                                <w:rFonts w:ascii="Malgun Gothic" w:hAnsi="Malgun Gothic" w:eastAsia="Malgun Gothic"/>
                                <w:spacing w:val="-5"/>
                                <w:sz w:val="20"/>
                              </w:rPr>
                              <w:t>글레프</w:t>
                            </w:r>
                          </w:p>
                        </w:tc>
                      </w:tr>
                      <w:tr>
                        <w:trPr>
                          <w:trHeight w:val="1097" w:hRule="atLeast"/>
                        </w:trPr>
                        <w:tc>
                          <w:tcPr>
                            <w:tcW w:w="758" w:type="dxa"/>
                          </w:tcPr>
                          <w:p>
                            <w:pPr>
                              <w:pStyle w:val="TableParagraph"/>
                              <w:spacing w:before="21"/>
                              <w:ind w:left="0"/>
                              <w:rPr>
                                <w:rFonts w:ascii="Malgun Gothic"/>
                                <w:sz w:val="22"/>
                              </w:rPr>
                            </w:pPr>
                          </w:p>
                          <w:p>
                            <w:pPr>
                              <w:pStyle w:val="TableParagraph"/>
                              <w:spacing w:before="1"/>
                              <w:ind w:left="9" w:right="1"/>
                              <w:jc w:val="center"/>
                              <w:rPr>
                                <w:sz w:val="22"/>
                              </w:rPr>
                            </w:pPr>
                            <w:r>
                              <w:rPr>
                                <w:spacing w:val="-10"/>
                                <w:sz w:val="22"/>
                              </w:rPr>
                              <w:t>в</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ㅂ</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브</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172" w:lineRule="auto" w:before="36"/>
                              <w:ind w:left="114" w:right="246"/>
                              <w:rPr>
                                <w:rFonts w:ascii="Malgun Gothic" w:hAnsi="Malgun Gothic" w:eastAsia="Malgun Gothic"/>
                                <w:sz w:val="20"/>
                              </w:rPr>
                            </w:pPr>
                            <w:r>
                              <w:rPr>
                                <w:sz w:val="20"/>
                              </w:rPr>
                              <w:t>Веревкин </w:t>
                            </w:r>
                            <w:r>
                              <w:rPr>
                                <w:rFonts w:ascii="Malgun Gothic" w:hAnsi="Malgun Gothic" w:eastAsia="Malgun Gothic"/>
                                <w:sz w:val="20"/>
                              </w:rPr>
                              <w:t>베렙킨 </w:t>
                            </w:r>
                            <w:r>
                              <w:rPr>
                                <w:sz w:val="20"/>
                              </w:rPr>
                              <w:t>Достоевский </w:t>
                            </w:r>
                            <w:r>
                              <w:rPr>
                                <w:rFonts w:ascii="Malgun Gothic" w:hAnsi="Malgun Gothic" w:eastAsia="Malgun Gothic"/>
                                <w:sz w:val="20"/>
                              </w:rPr>
                              <w:t>도스토옙스키 </w:t>
                            </w:r>
                            <w:r>
                              <w:rPr>
                                <w:sz w:val="20"/>
                              </w:rPr>
                              <w:t>Владивосток</w:t>
                            </w:r>
                            <w:r>
                              <w:rPr>
                                <w:spacing w:val="-13"/>
                                <w:sz w:val="20"/>
                              </w:rPr>
                              <w:t> </w:t>
                            </w:r>
                            <w:r>
                              <w:rPr>
                                <w:rFonts w:ascii="Malgun Gothic" w:hAnsi="Malgun Gothic" w:eastAsia="Malgun Gothic"/>
                                <w:sz w:val="20"/>
                              </w:rPr>
                              <w:t>블라디보스토크</w:t>
                            </w:r>
                          </w:p>
                          <w:p>
                            <w:pPr>
                              <w:pStyle w:val="TableParagraph"/>
                              <w:spacing w:line="257" w:lineRule="exact"/>
                              <w:ind w:left="114"/>
                              <w:rPr>
                                <w:rFonts w:ascii="Malgun Gothic" w:hAnsi="Malgun Gothic" w:eastAsia="Malgun Gothic"/>
                                <w:sz w:val="20"/>
                              </w:rPr>
                            </w:pPr>
                            <w:r>
                              <w:rPr>
                                <w:sz w:val="20"/>
                              </w:rPr>
                              <w:t>Марков</w:t>
                            </w:r>
                            <w:r>
                              <w:rPr>
                                <w:spacing w:val="-6"/>
                                <w:sz w:val="20"/>
                              </w:rPr>
                              <w:t> </w:t>
                            </w:r>
                            <w:r>
                              <w:rPr>
                                <w:rFonts w:ascii="Malgun Gothic" w:hAnsi="Malgun Gothic" w:eastAsia="Malgun Gothic"/>
                                <w:spacing w:val="-4"/>
                                <w:sz w:val="20"/>
                              </w:rPr>
                              <w:t>마르코프</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5"/>
                              <w:jc w:val="center"/>
                              <w:rPr>
                                <w:sz w:val="22"/>
                              </w:rPr>
                            </w:pPr>
                            <w:r>
                              <w:rPr>
                                <w:spacing w:val="-10"/>
                                <w:sz w:val="22"/>
                              </w:rPr>
                              <w:t>г</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ㄱ</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ㄱ</w:t>
                            </w:r>
                            <w:r>
                              <w:rPr>
                                <w:sz w:val="20"/>
                              </w:rPr>
                              <w:t>,</w:t>
                            </w:r>
                            <w:r>
                              <w:rPr>
                                <w:spacing w:val="-2"/>
                                <w:sz w:val="20"/>
                              </w:rPr>
                              <w:t> </w:t>
                            </w:r>
                            <w:r>
                              <w:rPr>
                                <w:rFonts w:ascii="Malgun Gothic" w:eastAsia="Malgun Gothic"/>
                                <w:spacing w:val="-10"/>
                                <w:sz w:val="20"/>
                              </w:rPr>
                              <w:t>그</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크</w:t>
                            </w:r>
                          </w:p>
                        </w:tc>
                        <w:tc>
                          <w:tcPr>
                            <w:tcW w:w="2921" w:type="dxa"/>
                          </w:tcPr>
                          <w:p>
                            <w:pPr>
                              <w:pStyle w:val="TableParagraph"/>
                              <w:spacing w:line="172" w:lineRule="auto" w:before="36"/>
                              <w:ind w:left="114" w:right="704"/>
                              <w:rPr>
                                <w:rFonts w:ascii="Malgun Gothic" w:hAnsi="Malgun Gothic" w:eastAsia="Malgun Gothic"/>
                                <w:sz w:val="20"/>
                              </w:rPr>
                            </w:pPr>
                            <w:r>
                              <w:rPr>
                                <w:sz w:val="20"/>
                              </w:rPr>
                              <w:t>Гоголь </w:t>
                            </w:r>
                            <w:r>
                              <w:rPr>
                                <w:rFonts w:ascii="Malgun Gothic" w:hAnsi="Malgun Gothic" w:eastAsia="Malgun Gothic"/>
                                <w:sz w:val="20"/>
                              </w:rPr>
                              <w:t>고골 </w:t>
                            </w:r>
                            <w:r>
                              <w:rPr>
                                <w:sz w:val="20"/>
                              </w:rPr>
                              <w:t>Мусоргский</w:t>
                            </w:r>
                            <w:r>
                              <w:rPr>
                                <w:spacing w:val="-13"/>
                                <w:sz w:val="20"/>
                              </w:rPr>
                              <w:t> </w:t>
                            </w:r>
                            <w:r>
                              <w:rPr>
                                <w:rFonts w:ascii="Malgun Gothic" w:hAnsi="Malgun Gothic" w:eastAsia="Malgun Gothic"/>
                                <w:sz w:val="20"/>
                              </w:rPr>
                              <w:t>무소륵스키 </w:t>
                            </w:r>
                            <w:r>
                              <w:rPr>
                                <w:sz w:val="20"/>
                              </w:rPr>
                              <w:t>Богдан </w:t>
                            </w:r>
                            <w:r>
                              <w:rPr>
                                <w:rFonts w:ascii="Malgun Gothic" w:hAnsi="Malgun Gothic" w:eastAsia="Malgun Gothic"/>
                                <w:sz w:val="20"/>
                              </w:rPr>
                              <w:t>보그단</w:t>
                            </w:r>
                          </w:p>
                          <w:p>
                            <w:pPr>
                              <w:pStyle w:val="TableParagraph"/>
                              <w:spacing w:line="257" w:lineRule="exact"/>
                              <w:ind w:left="114"/>
                              <w:rPr>
                                <w:rFonts w:ascii="Malgun Gothic" w:hAnsi="Malgun Gothic" w:eastAsia="Malgun Gothic"/>
                                <w:sz w:val="20"/>
                              </w:rPr>
                            </w:pPr>
                            <w:r>
                              <w:rPr>
                                <w:sz w:val="20"/>
                              </w:rPr>
                              <w:t>Андарбаг</w:t>
                            </w:r>
                            <w:r>
                              <w:rPr>
                                <w:spacing w:val="-11"/>
                                <w:sz w:val="20"/>
                              </w:rPr>
                              <w:t> </w:t>
                            </w:r>
                            <w:r>
                              <w:rPr>
                                <w:rFonts w:ascii="Malgun Gothic" w:hAnsi="Malgun Gothic" w:eastAsia="Malgun Gothic"/>
                                <w:spacing w:val="-2"/>
                                <w:sz w:val="20"/>
                              </w:rPr>
                              <w:t>안다르바크</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2"/>
                              <w:jc w:val="center"/>
                              <w:rPr>
                                <w:sz w:val="22"/>
                              </w:rPr>
                            </w:pPr>
                            <w:r>
                              <w:rPr>
                                <w:spacing w:val="-10"/>
                                <w:sz w:val="22"/>
                              </w:rPr>
                              <w:t>д</w:t>
                            </w:r>
                          </w:p>
                        </w:tc>
                        <w:tc>
                          <w:tcPr>
                            <w:tcW w:w="759" w:type="dxa"/>
                          </w:tcPr>
                          <w:p>
                            <w:pPr>
                              <w:pStyle w:val="TableParagraph"/>
                              <w:spacing w:before="353"/>
                              <w:ind w:left="8"/>
                              <w:jc w:val="center"/>
                              <w:rPr>
                                <w:rFonts w:ascii="Malgun Gothic" w:eastAsia="Malgun Gothic"/>
                                <w:sz w:val="20"/>
                              </w:rPr>
                            </w:pPr>
                            <w:r>
                              <w:rPr>
                                <w:rFonts w:ascii="Malgun Gothic" w:eastAsia="Malgun Gothic"/>
                                <w:spacing w:val="-10"/>
                                <w:sz w:val="20"/>
                              </w:rPr>
                              <w:t>ㄷ</w:t>
                            </w:r>
                          </w:p>
                        </w:tc>
                        <w:tc>
                          <w:tcPr>
                            <w:tcW w:w="758" w:type="dxa"/>
                          </w:tcPr>
                          <w:p>
                            <w:pPr>
                              <w:pStyle w:val="TableParagraph"/>
                              <w:spacing w:before="353"/>
                              <w:ind w:left="9" w:right="3"/>
                              <w:jc w:val="center"/>
                              <w:rPr>
                                <w:rFonts w:ascii="Malgun Gothic" w:eastAsia="Malgun Gothic"/>
                                <w:sz w:val="20"/>
                              </w:rPr>
                            </w:pPr>
                            <w:r>
                              <w:rPr>
                                <w:rFonts w:ascii="Malgun Gothic" w:eastAsia="Malgun Gothic"/>
                                <w:sz w:val="20"/>
                              </w:rPr>
                              <w:t>ㅅ</w:t>
                            </w:r>
                            <w:r>
                              <w:rPr>
                                <w:sz w:val="20"/>
                              </w:rPr>
                              <w:t>,</w:t>
                            </w:r>
                            <w:r>
                              <w:rPr>
                                <w:spacing w:val="-2"/>
                                <w:sz w:val="20"/>
                              </w:rPr>
                              <w:t> </w:t>
                            </w:r>
                            <w:r>
                              <w:rPr>
                                <w:rFonts w:ascii="Malgun Gothic" w:eastAsia="Malgun Gothic"/>
                                <w:spacing w:val="-10"/>
                                <w:sz w:val="20"/>
                              </w:rPr>
                              <w:t>드</w:t>
                            </w:r>
                          </w:p>
                        </w:tc>
                        <w:tc>
                          <w:tcPr>
                            <w:tcW w:w="758" w:type="dxa"/>
                          </w:tcPr>
                          <w:p>
                            <w:pPr>
                              <w:pStyle w:val="TableParagraph"/>
                              <w:spacing w:before="353"/>
                              <w:ind w:left="9"/>
                              <w:jc w:val="center"/>
                              <w:rPr>
                                <w:rFonts w:ascii="Malgun Gothic" w:eastAsia="Malgun Gothic"/>
                                <w:sz w:val="20"/>
                              </w:rPr>
                            </w:pPr>
                            <w:r>
                              <w:rPr>
                                <w:rFonts w:ascii="Malgun Gothic" w:eastAsia="Malgun Gothic"/>
                                <w:spacing w:val="-10"/>
                                <w:sz w:val="20"/>
                              </w:rPr>
                              <w:t>트</w:t>
                            </w:r>
                          </w:p>
                        </w:tc>
                        <w:tc>
                          <w:tcPr>
                            <w:tcW w:w="2921" w:type="dxa"/>
                          </w:tcPr>
                          <w:p>
                            <w:pPr>
                              <w:pStyle w:val="TableParagraph"/>
                              <w:spacing w:line="172" w:lineRule="auto" w:before="36"/>
                              <w:ind w:left="114" w:right="757"/>
                              <w:rPr>
                                <w:rFonts w:ascii="Malgun Gothic" w:hAnsi="Malgun Gothic" w:eastAsia="Malgun Gothic"/>
                                <w:sz w:val="20"/>
                              </w:rPr>
                            </w:pPr>
                            <w:r>
                              <w:rPr>
                                <w:sz w:val="20"/>
                              </w:rPr>
                              <w:t>Дмитрий </w:t>
                            </w:r>
                            <w:r>
                              <w:rPr>
                                <w:rFonts w:ascii="Malgun Gothic" w:hAnsi="Malgun Gothic" w:eastAsia="Malgun Gothic"/>
                                <w:sz w:val="20"/>
                              </w:rPr>
                              <w:t>드미트리 </w:t>
                            </w:r>
                            <w:r>
                              <w:rPr>
                                <w:sz w:val="20"/>
                              </w:rPr>
                              <w:t>Бенедиктов</w:t>
                            </w:r>
                            <w:r>
                              <w:rPr>
                                <w:spacing w:val="-13"/>
                                <w:sz w:val="20"/>
                              </w:rPr>
                              <w:t> </w:t>
                            </w:r>
                            <w:r>
                              <w:rPr>
                                <w:rFonts w:ascii="Malgun Gothic" w:hAnsi="Malgun Gothic" w:eastAsia="Malgun Gothic"/>
                                <w:sz w:val="20"/>
                              </w:rPr>
                              <w:t>베네딕토프 </w:t>
                            </w:r>
                            <w:r>
                              <w:rPr>
                                <w:sz w:val="20"/>
                              </w:rPr>
                              <w:t>Находка </w:t>
                            </w:r>
                            <w:r>
                              <w:rPr>
                                <w:rFonts w:ascii="Malgun Gothic" w:hAnsi="Malgun Gothic" w:eastAsia="Malgun Gothic"/>
                                <w:sz w:val="20"/>
                              </w:rPr>
                              <w:t>나홋카</w:t>
                            </w:r>
                          </w:p>
                          <w:p>
                            <w:pPr>
                              <w:pStyle w:val="TableParagraph"/>
                              <w:spacing w:line="257" w:lineRule="exact"/>
                              <w:ind w:left="114"/>
                              <w:rPr>
                                <w:rFonts w:ascii="Malgun Gothic" w:hAnsi="Malgun Gothic" w:eastAsia="Malgun Gothic"/>
                                <w:sz w:val="20"/>
                              </w:rPr>
                            </w:pPr>
                            <w:r>
                              <w:rPr>
                                <w:sz w:val="20"/>
                              </w:rPr>
                              <w:t>Восход</w:t>
                            </w:r>
                            <w:r>
                              <w:rPr>
                                <w:spacing w:val="-5"/>
                                <w:sz w:val="20"/>
                              </w:rPr>
                              <w:t> </w:t>
                            </w:r>
                            <w:r>
                              <w:rPr>
                                <w:rFonts w:ascii="Malgun Gothic" w:hAnsi="Malgun Gothic" w:eastAsia="Malgun Gothic"/>
                                <w:spacing w:val="-4"/>
                                <w:sz w:val="20"/>
                              </w:rPr>
                              <w:t>보스호트</w:t>
                            </w:r>
                          </w:p>
                        </w:tc>
                      </w:tr>
                      <w:tr>
                        <w:trPr>
                          <w:trHeight w:val="835" w:hRule="atLeast"/>
                        </w:trPr>
                        <w:tc>
                          <w:tcPr>
                            <w:tcW w:w="758" w:type="dxa"/>
                          </w:tcPr>
                          <w:p>
                            <w:pPr>
                              <w:pStyle w:val="TableParagraph"/>
                              <w:spacing w:before="289"/>
                              <w:ind w:left="9" w:right="2"/>
                              <w:jc w:val="center"/>
                              <w:rPr>
                                <w:sz w:val="22"/>
                              </w:rPr>
                            </w:pPr>
                            <w:r>
                              <w:rPr>
                                <w:spacing w:val="-10"/>
                                <w:sz w:val="22"/>
                              </w:rPr>
                              <w:t>е</w:t>
                            </w:r>
                          </w:p>
                        </w:tc>
                        <w:tc>
                          <w:tcPr>
                            <w:tcW w:w="2275" w:type="dxa"/>
                            <w:gridSpan w:val="3"/>
                          </w:tcPr>
                          <w:p>
                            <w:pPr>
                              <w:pStyle w:val="TableParagraph"/>
                              <w:spacing w:line="170" w:lineRule="auto" w:before="171"/>
                              <w:ind w:left="396" w:right="383" w:firstLine="249"/>
                              <w:rPr>
                                <w:sz w:val="20"/>
                              </w:rPr>
                            </w:pPr>
                            <w:r>
                              <w:rPr>
                                <w:rFonts w:ascii="Malgun Gothic" w:eastAsia="Malgun Gothic"/>
                                <w:sz w:val="20"/>
                              </w:rPr>
                              <w:t>에</w:t>
                            </w:r>
                            <w:r>
                              <w:rPr>
                                <w:sz w:val="20"/>
                              </w:rPr>
                              <w:t>(</w:t>
                            </w:r>
                            <w:r>
                              <w:rPr>
                                <w:rFonts w:ascii="Malgun Gothic" w:eastAsia="Malgun Gothic"/>
                                <w:sz w:val="20"/>
                              </w:rPr>
                              <w:t>자음</w:t>
                            </w:r>
                            <w:r>
                              <w:rPr>
                                <w:rFonts w:ascii="Malgun Gothic" w:eastAsia="Malgun Gothic"/>
                                <w:spacing w:val="-10"/>
                                <w:sz w:val="20"/>
                              </w:rPr>
                              <w:t> </w:t>
                            </w:r>
                            <w:r>
                              <w:rPr>
                                <w:rFonts w:ascii="Malgun Gothic" w:eastAsia="Malgun Gothic"/>
                                <w:sz w:val="20"/>
                              </w:rPr>
                              <w:t>뒤</w:t>
                            </w:r>
                            <w:r>
                              <w:rPr>
                                <w:sz w:val="20"/>
                              </w:rPr>
                              <w:t>) </w:t>
                            </w:r>
                            <w:r>
                              <w:rPr>
                                <w:rFonts w:ascii="Malgun Gothic" w:eastAsia="Malgun Gothic"/>
                                <w:sz w:val="20"/>
                              </w:rPr>
                              <w:t>예</w:t>
                            </w:r>
                            <w:r>
                              <w:rPr>
                                <w:sz w:val="20"/>
                              </w:rPr>
                              <w:t>(</w:t>
                            </w:r>
                            <w:r>
                              <w:rPr>
                                <w:rFonts w:ascii="Malgun Gothic" w:eastAsia="Malgun Gothic"/>
                                <w:sz w:val="20"/>
                              </w:rPr>
                              <w:t>모음</w:t>
                            </w:r>
                            <w:r>
                              <w:rPr>
                                <w:rFonts w:ascii="Malgun Gothic" w:eastAsia="Malgun Gothic"/>
                                <w:spacing w:val="-20"/>
                                <w:sz w:val="20"/>
                              </w:rPr>
                              <w:t> </w:t>
                            </w:r>
                            <w:r>
                              <w:rPr>
                                <w:rFonts w:ascii="Malgun Gothic" w:eastAsia="Malgun Gothic"/>
                                <w:sz w:val="20"/>
                              </w:rPr>
                              <w:t>뒤</w:t>
                            </w:r>
                            <w:r>
                              <w:rPr>
                                <w:sz w:val="20"/>
                              </w:rPr>
                              <w:t>,</w:t>
                            </w:r>
                            <w:r>
                              <w:rPr>
                                <w:spacing w:val="-13"/>
                                <w:sz w:val="20"/>
                              </w:rPr>
                              <w:t> </w:t>
                            </w:r>
                            <w:r>
                              <w:rPr>
                                <w:rFonts w:ascii="Malgun Gothic" w:eastAsia="Malgun Gothic"/>
                                <w:sz w:val="20"/>
                              </w:rPr>
                              <w:t>어두</w:t>
                            </w:r>
                            <w:r>
                              <w:rPr>
                                <w:sz w:val="20"/>
                              </w:rPr>
                              <w:t>)</w:t>
                            </w:r>
                          </w:p>
                        </w:tc>
                        <w:tc>
                          <w:tcPr>
                            <w:tcW w:w="2921" w:type="dxa"/>
                          </w:tcPr>
                          <w:p>
                            <w:pPr>
                              <w:pStyle w:val="TableParagraph"/>
                              <w:spacing w:line="274" w:lineRule="exact"/>
                              <w:ind w:left="114"/>
                              <w:rPr>
                                <w:rFonts w:ascii="Malgun Gothic" w:hAnsi="Malgun Gothic" w:eastAsia="Malgun Gothic"/>
                                <w:sz w:val="20"/>
                              </w:rPr>
                            </w:pPr>
                            <w:r>
                              <w:rPr>
                                <w:sz w:val="20"/>
                              </w:rPr>
                              <w:t>Петров</w:t>
                            </w:r>
                            <w:r>
                              <w:rPr>
                                <w:spacing w:val="-6"/>
                                <w:sz w:val="20"/>
                              </w:rPr>
                              <w:t> </w:t>
                            </w:r>
                            <w:r>
                              <w:rPr>
                                <w:rFonts w:ascii="Malgun Gothic" w:hAnsi="Malgun Gothic" w:eastAsia="Malgun Gothic"/>
                                <w:spacing w:val="-4"/>
                                <w:sz w:val="20"/>
                              </w:rPr>
                              <w:t>페트로프</w:t>
                            </w:r>
                          </w:p>
                          <w:p>
                            <w:pPr>
                              <w:pStyle w:val="TableParagraph"/>
                              <w:spacing w:line="261" w:lineRule="exact"/>
                              <w:ind w:left="114"/>
                              <w:rPr>
                                <w:rFonts w:ascii="Malgun Gothic" w:hAnsi="Malgun Gothic" w:eastAsia="Malgun Gothic"/>
                                <w:sz w:val="20"/>
                              </w:rPr>
                            </w:pPr>
                            <w:r>
                              <w:rPr>
                                <w:sz w:val="20"/>
                              </w:rPr>
                              <w:t>Евгений</w:t>
                            </w:r>
                            <w:r>
                              <w:rPr>
                                <w:spacing w:val="-13"/>
                                <w:sz w:val="20"/>
                              </w:rPr>
                              <w:t> </w:t>
                            </w:r>
                            <w:r>
                              <w:rPr>
                                <w:rFonts w:ascii="Malgun Gothic" w:hAnsi="Malgun Gothic" w:eastAsia="Malgun Gothic"/>
                                <w:spacing w:val="-4"/>
                                <w:sz w:val="20"/>
                              </w:rPr>
                              <w:t>예브게니</w:t>
                            </w:r>
                          </w:p>
                          <w:p>
                            <w:pPr>
                              <w:pStyle w:val="TableParagraph"/>
                              <w:spacing w:line="281" w:lineRule="exact"/>
                              <w:ind w:left="114"/>
                              <w:rPr>
                                <w:rFonts w:ascii="Malgun Gothic" w:hAnsi="Malgun Gothic" w:eastAsia="Malgun Gothic"/>
                                <w:sz w:val="20"/>
                              </w:rPr>
                            </w:pPr>
                            <w:r>
                              <w:rPr>
                                <w:sz w:val="20"/>
                              </w:rPr>
                              <w:t>Алексеев</w:t>
                            </w:r>
                            <w:r>
                              <w:rPr>
                                <w:spacing w:val="-7"/>
                                <w:sz w:val="20"/>
                              </w:rPr>
                              <w:t> </w:t>
                            </w:r>
                            <w:r>
                              <w:rPr>
                                <w:rFonts w:ascii="Malgun Gothic" w:hAnsi="Malgun Gothic" w:eastAsia="Malgun Gothic"/>
                                <w:spacing w:val="-2"/>
                                <w:sz w:val="20"/>
                              </w:rPr>
                              <w:t>알렉세예프</w:t>
                            </w:r>
                          </w:p>
                        </w:tc>
                      </w:tr>
                      <w:tr>
                        <w:trPr>
                          <w:trHeight w:val="578" w:hRule="atLeast"/>
                        </w:trPr>
                        <w:tc>
                          <w:tcPr>
                            <w:tcW w:w="758" w:type="dxa"/>
                          </w:tcPr>
                          <w:p>
                            <w:pPr>
                              <w:pStyle w:val="TableParagraph"/>
                              <w:spacing w:before="161"/>
                              <w:ind w:left="9" w:right="2"/>
                              <w:jc w:val="center"/>
                              <w:rPr>
                                <w:sz w:val="22"/>
                              </w:rPr>
                            </w:pPr>
                            <w:r>
                              <w:rPr>
                                <w:spacing w:val="-10"/>
                                <w:sz w:val="22"/>
                              </w:rPr>
                              <w:t>ё</w:t>
                            </w:r>
                          </w:p>
                        </w:tc>
                        <w:tc>
                          <w:tcPr>
                            <w:tcW w:w="2275" w:type="dxa"/>
                            <w:gridSpan w:val="3"/>
                          </w:tcPr>
                          <w:p>
                            <w:pPr>
                              <w:pStyle w:val="TableParagraph"/>
                              <w:spacing w:before="94"/>
                              <w:ind w:left="9"/>
                              <w:jc w:val="center"/>
                              <w:rPr>
                                <w:rFonts w:ascii="Malgun Gothic" w:eastAsia="Malgun Gothic"/>
                                <w:sz w:val="20"/>
                              </w:rPr>
                            </w:pPr>
                            <w:r>
                              <w:rPr>
                                <w:rFonts w:ascii="Malgun Gothic" w:eastAsia="Malgun Gothic"/>
                                <w:spacing w:val="-10"/>
                                <w:sz w:val="20"/>
                              </w:rPr>
                              <w:t>요</w:t>
                            </w:r>
                          </w:p>
                        </w:tc>
                        <w:tc>
                          <w:tcPr>
                            <w:tcW w:w="2921" w:type="dxa"/>
                          </w:tcPr>
                          <w:p>
                            <w:pPr>
                              <w:pStyle w:val="TableParagraph"/>
                              <w:spacing w:line="275" w:lineRule="exact"/>
                              <w:ind w:left="114"/>
                              <w:rPr>
                                <w:rFonts w:ascii="Malgun Gothic" w:hAnsi="Malgun Gothic" w:eastAsia="Malgun Gothic"/>
                                <w:sz w:val="20"/>
                              </w:rPr>
                            </w:pPr>
                            <w:r>
                              <w:rPr>
                                <w:sz w:val="20"/>
                              </w:rPr>
                              <w:t>Соловьёв</w:t>
                            </w:r>
                            <w:r>
                              <w:rPr>
                                <w:spacing w:val="-12"/>
                                <w:sz w:val="20"/>
                              </w:rPr>
                              <w:t> </w:t>
                            </w:r>
                            <w:r>
                              <w:rPr>
                                <w:rFonts w:ascii="Malgun Gothic" w:hAnsi="Malgun Gothic" w:eastAsia="Malgun Gothic"/>
                                <w:spacing w:val="-4"/>
                                <w:sz w:val="20"/>
                              </w:rPr>
                              <w:t>솔로비요프</w:t>
                            </w:r>
                          </w:p>
                          <w:p>
                            <w:pPr>
                              <w:pStyle w:val="TableParagraph"/>
                              <w:spacing w:line="283" w:lineRule="exact"/>
                              <w:ind w:left="114"/>
                              <w:rPr>
                                <w:rFonts w:ascii="Malgun Gothic" w:hAnsi="Malgun Gothic" w:eastAsia="Malgun Gothic"/>
                                <w:sz w:val="20"/>
                              </w:rPr>
                            </w:pPr>
                            <w:r>
                              <w:rPr>
                                <w:sz w:val="20"/>
                              </w:rPr>
                              <w:t>Артём</w:t>
                            </w:r>
                            <w:r>
                              <w:rPr>
                                <w:spacing w:val="-5"/>
                                <w:sz w:val="20"/>
                              </w:rPr>
                              <w:t> </w:t>
                            </w:r>
                            <w:r>
                              <w:rPr>
                                <w:rFonts w:ascii="Malgun Gothic" w:hAnsi="Malgun Gothic" w:eastAsia="Malgun Gothic"/>
                                <w:spacing w:val="-5"/>
                                <w:sz w:val="20"/>
                              </w:rPr>
                              <w:t>아르툠</w:t>
                            </w:r>
                          </w:p>
                        </w:tc>
                      </w:tr>
                    </w:tbl>
                    <w:p>
                      <w:pPr>
                        <w:pStyle w:val="BodyText"/>
                        <w:ind w:left="0"/>
                        <w:jc w:val="left"/>
                      </w:pPr>
                    </w:p>
                  </w:txbxContent>
                </v:textbox>
                <w10:wrap type="none"/>
              </v:shape>
            </w:pict>
          </mc:Fallback>
        </mc:AlternateContent>
      </w:r>
      <w:r>
        <w:rPr>
          <w:spacing w:val="-2"/>
          <w:sz w:val="20"/>
        </w:rPr>
        <w:t>&lt;</w:t>
      </w:r>
      <w:r>
        <w:rPr>
          <w:rFonts w:ascii="Malgun Gothic" w:eastAsia="Malgun Gothic"/>
          <w:spacing w:val="-2"/>
          <w:sz w:val="20"/>
        </w:rPr>
        <w:t>표</w:t>
      </w:r>
      <w:r>
        <w:rPr>
          <w:spacing w:val="-2"/>
          <w:sz w:val="20"/>
        </w:rPr>
        <w:t>&gt;</w:t>
      </w:r>
      <w:r>
        <w:rPr>
          <w:sz w:val="20"/>
        </w:rPr>
        <w:t> </w:t>
      </w:r>
      <w:r>
        <w:rPr>
          <w:rFonts w:ascii="Malgun Gothic" w:eastAsia="Malgun Gothic"/>
          <w:spacing w:val="-2"/>
          <w:sz w:val="20"/>
        </w:rPr>
        <w:t>러시아어</w:t>
      </w:r>
      <w:r>
        <w:rPr>
          <w:rFonts w:ascii="Malgun Gothic" w:eastAsia="Malgun Gothic"/>
          <w:spacing w:val="-19"/>
          <w:sz w:val="20"/>
        </w:rPr>
        <w:t> </w:t>
      </w:r>
      <w:r>
        <w:rPr>
          <w:rFonts w:ascii="Malgun Gothic" w:eastAsia="Malgun Gothic"/>
          <w:spacing w:val="-2"/>
          <w:sz w:val="20"/>
        </w:rPr>
        <w:t>자모와</w:t>
      </w:r>
      <w:r>
        <w:rPr>
          <w:rFonts w:ascii="Malgun Gothic" w:eastAsia="Malgun Gothic"/>
          <w:spacing w:val="-17"/>
          <w:sz w:val="20"/>
        </w:rPr>
        <w:t> </w:t>
      </w:r>
      <w:r>
        <w:rPr>
          <w:rFonts w:ascii="Malgun Gothic" w:eastAsia="Malgun Gothic"/>
          <w:spacing w:val="-2"/>
          <w:sz w:val="20"/>
        </w:rPr>
        <w:t>한글</w:t>
      </w:r>
      <w:r>
        <w:rPr>
          <w:rFonts w:ascii="Malgun Gothic" w:eastAsia="Malgun Gothic"/>
          <w:spacing w:val="-17"/>
          <w:sz w:val="20"/>
        </w:rPr>
        <w:t> </w:t>
      </w:r>
      <w:r>
        <w:rPr>
          <w:rFonts w:ascii="Malgun Gothic" w:eastAsia="Malgun Gothic"/>
          <w:spacing w:val="-5"/>
          <w:sz w:val="20"/>
        </w:rPr>
        <w:t>대조표</w:t>
      </w:r>
    </w:p>
    <w:p>
      <w:pPr>
        <w:spacing w:after="0"/>
        <w:jc w:val="left"/>
        <w:rPr>
          <w:rFonts w:ascii="Malgun Gothic" w:eastAsia="Malgun Gothic"/>
          <w:sz w:val="20"/>
        </w:rPr>
        <w:sectPr>
          <w:pgSz w:w="10320" w:h="14580"/>
          <w:pgMar w:header="0" w:footer="2433" w:top="660" w:bottom="2620" w:left="1417" w:right="1417"/>
        </w:sectPr>
      </w:pPr>
    </w:p>
    <w:p>
      <w:pPr>
        <w:spacing w:before="9"/>
        <w:ind w:left="4418"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2"/>
          <w:sz w:val="18"/>
        </w:rPr>
        <w:t> </w:t>
      </w:r>
      <w:r>
        <w:rPr>
          <w:rFonts w:ascii="Malgun Gothic" w:eastAsia="Malgun Gothic"/>
          <w:sz w:val="18"/>
        </w:rPr>
        <w:t>러시아어</w:t>
      </w:r>
      <w:r>
        <w:rPr>
          <w:rFonts w:ascii="Malgun Gothic" w:eastAsia="Malgun Gothic"/>
          <w:spacing w:val="-18"/>
          <w:sz w:val="18"/>
        </w:rPr>
        <w:t> </w:t>
      </w:r>
      <w:r>
        <w:rPr>
          <w:rFonts w:ascii="Malgun Gothic" w:eastAsia="Malgun Gothic"/>
          <w:sz w:val="18"/>
        </w:rPr>
        <w:t>외래어</w:t>
      </w:r>
      <w:r>
        <w:rPr>
          <w:rFonts w:ascii="Malgun Gothic" w:eastAsia="Malgun Gothic"/>
          <w:spacing w:val="-18"/>
          <w:sz w:val="18"/>
        </w:rPr>
        <w:t> </w:t>
      </w:r>
      <w:r>
        <w:rPr>
          <w:rFonts w:ascii="Malgun Gothic" w:eastAsia="Malgun Gothic"/>
          <w:spacing w:val="-5"/>
          <w:sz w:val="18"/>
        </w:rPr>
        <w:t>표기법</w:t>
      </w:r>
    </w:p>
    <w:p>
      <w:pPr>
        <w:pStyle w:val="BodyText"/>
        <w:spacing w:before="7"/>
        <w:ind w:left="0"/>
        <w:jc w:val="left"/>
        <w:rPr>
          <w:rFonts w:ascii="Malgun Gothic"/>
          <w:sz w:val="16"/>
        </w:rPr>
      </w:pPr>
    </w:p>
    <w:tbl>
      <w:tblPr>
        <w:tblW w:w="0" w:type="auto"/>
        <w:jc w:val="left"/>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58"/>
        <w:gridCol w:w="759"/>
        <w:gridCol w:w="758"/>
        <w:gridCol w:w="758"/>
        <w:gridCol w:w="2921"/>
      </w:tblGrid>
      <w:tr>
        <w:trPr>
          <w:trHeight w:val="1097" w:hRule="atLeast"/>
        </w:trPr>
        <w:tc>
          <w:tcPr>
            <w:tcW w:w="758" w:type="dxa"/>
          </w:tcPr>
          <w:p>
            <w:pPr>
              <w:pStyle w:val="TableParagraph"/>
              <w:spacing w:before="294"/>
              <w:ind w:left="175" w:right="163" w:firstLine="129"/>
              <w:rPr>
                <w:sz w:val="22"/>
              </w:rPr>
            </w:pPr>
            <w:r>
              <w:rPr>
                <w:spacing w:val="-10"/>
                <w:sz w:val="22"/>
              </w:rPr>
              <w:t>ж </w:t>
            </w:r>
            <w:r>
              <w:rPr>
                <w:spacing w:val="-4"/>
                <w:sz w:val="22"/>
              </w:rPr>
              <w:t>(дж)</w:t>
            </w:r>
          </w:p>
        </w:tc>
        <w:tc>
          <w:tcPr>
            <w:tcW w:w="759" w:type="dxa"/>
          </w:tcPr>
          <w:p>
            <w:pPr>
              <w:pStyle w:val="TableParagraph"/>
              <w:spacing w:before="356"/>
              <w:ind w:left="8"/>
              <w:jc w:val="center"/>
              <w:rPr>
                <w:rFonts w:ascii="Malgun Gothic" w:eastAsia="Malgun Gothic"/>
                <w:sz w:val="20"/>
              </w:rPr>
            </w:pPr>
            <w:r>
              <w:rPr>
                <w:rFonts w:ascii="Malgun Gothic" w:eastAsia="Malgun Gothic"/>
                <w:spacing w:val="-10"/>
                <w:sz w:val="20"/>
              </w:rPr>
              <w:t>ㅈ</w:t>
            </w:r>
          </w:p>
        </w:tc>
        <w:tc>
          <w:tcPr>
            <w:tcW w:w="758" w:type="dxa"/>
          </w:tcPr>
          <w:p>
            <w:pPr>
              <w:pStyle w:val="TableParagraph"/>
              <w:spacing w:before="356"/>
              <w:ind w:left="9" w:right="3"/>
              <w:jc w:val="center"/>
              <w:rPr>
                <w:rFonts w:ascii="Malgun Gothic" w:eastAsia="Malgun Gothic"/>
                <w:sz w:val="20"/>
              </w:rPr>
            </w:pPr>
            <w:r>
              <w:rPr>
                <w:rFonts w:ascii="Malgun Gothic" w:eastAsia="Malgun Gothic"/>
                <w:sz w:val="20"/>
              </w:rPr>
              <w:t>즈</w:t>
            </w:r>
            <w:r>
              <w:rPr>
                <w:sz w:val="20"/>
              </w:rPr>
              <w:t>,</w:t>
            </w:r>
            <w:r>
              <w:rPr>
                <w:spacing w:val="-2"/>
                <w:sz w:val="20"/>
              </w:rPr>
              <w:t> </w:t>
            </w:r>
            <w:r>
              <w:rPr>
                <w:rFonts w:ascii="Malgun Gothic" w:eastAsia="Malgun Gothic"/>
                <w:spacing w:val="-10"/>
                <w:sz w:val="20"/>
              </w:rPr>
              <w:t>시</w:t>
            </w:r>
          </w:p>
        </w:tc>
        <w:tc>
          <w:tcPr>
            <w:tcW w:w="758" w:type="dxa"/>
          </w:tcPr>
          <w:p>
            <w:pPr>
              <w:pStyle w:val="TableParagraph"/>
              <w:spacing w:before="356"/>
              <w:ind w:left="9"/>
              <w:jc w:val="center"/>
              <w:rPr>
                <w:rFonts w:ascii="Malgun Gothic" w:eastAsia="Malgun Gothic"/>
                <w:sz w:val="20"/>
              </w:rPr>
            </w:pPr>
            <w:r>
              <w:rPr>
                <w:rFonts w:ascii="Malgun Gothic" w:eastAsia="Malgun Gothic"/>
                <w:spacing w:val="-10"/>
                <w:sz w:val="20"/>
              </w:rPr>
              <w:t>시</w:t>
            </w:r>
          </w:p>
        </w:tc>
        <w:tc>
          <w:tcPr>
            <w:tcW w:w="2921" w:type="dxa"/>
          </w:tcPr>
          <w:p>
            <w:pPr>
              <w:pStyle w:val="TableParagraph"/>
              <w:spacing w:line="172" w:lineRule="auto" w:before="39"/>
              <w:ind w:left="114" w:right="814"/>
              <w:rPr>
                <w:rFonts w:ascii="Malgun Gothic" w:hAnsi="Malgun Gothic" w:eastAsia="Malgun Gothic"/>
                <w:sz w:val="20"/>
              </w:rPr>
            </w:pPr>
            <w:r>
              <w:rPr>
                <w:sz w:val="20"/>
              </w:rPr>
              <w:t>Жадовская</w:t>
            </w:r>
            <w:r>
              <w:rPr>
                <w:spacing w:val="-13"/>
                <w:sz w:val="20"/>
              </w:rPr>
              <w:t> </w:t>
            </w:r>
            <w:r>
              <w:rPr>
                <w:rFonts w:ascii="Malgun Gothic" w:hAnsi="Malgun Gothic" w:eastAsia="Malgun Gothic"/>
                <w:sz w:val="20"/>
              </w:rPr>
              <w:t>자돕스카야 </w:t>
            </w:r>
            <w:r>
              <w:rPr>
                <w:sz w:val="20"/>
              </w:rPr>
              <w:t>Жданов </w:t>
            </w:r>
            <w:r>
              <w:rPr>
                <w:rFonts w:ascii="Malgun Gothic" w:hAnsi="Malgun Gothic" w:eastAsia="Malgun Gothic"/>
                <w:sz w:val="20"/>
              </w:rPr>
              <w:t>즈다노프 </w:t>
            </w:r>
            <w:r>
              <w:rPr>
                <w:sz w:val="20"/>
              </w:rPr>
              <w:t>Лужков </w:t>
            </w:r>
            <w:r>
              <w:rPr>
                <w:rFonts w:ascii="Malgun Gothic" w:hAnsi="Malgun Gothic" w:eastAsia="Malgun Gothic"/>
                <w:sz w:val="20"/>
              </w:rPr>
              <w:t>루시코프</w:t>
            </w:r>
          </w:p>
          <w:p>
            <w:pPr>
              <w:pStyle w:val="TableParagraph"/>
              <w:spacing w:line="254" w:lineRule="exact"/>
              <w:ind w:left="114"/>
              <w:rPr>
                <w:rFonts w:ascii="Malgun Gothic" w:hAnsi="Malgun Gothic" w:eastAsia="Malgun Gothic"/>
                <w:sz w:val="20"/>
              </w:rPr>
            </w:pPr>
            <w:r>
              <w:rPr>
                <w:sz w:val="20"/>
              </w:rPr>
              <w:t>Кебеж</w:t>
            </w:r>
            <w:r>
              <w:rPr>
                <w:spacing w:val="-6"/>
                <w:sz w:val="20"/>
              </w:rPr>
              <w:t> </w:t>
            </w:r>
            <w:r>
              <w:rPr>
                <w:rFonts w:ascii="Malgun Gothic" w:hAnsi="Malgun Gothic" w:eastAsia="Malgun Gothic"/>
                <w:spacing w:val="-5"/>
                <w:sz w:val="20"/>
              </w:rPr>
              <w:t>케베시</w:t>
            </w:r>
          </w:p>
        </w:tc>
      </w:tr>
      <w:tr>
        <w:trPr>
          <w:trHeight w:val="837" w:hRule="atLeast"/>
        </w:trPr>
        <w:tc>
          <w:tcPr>
            <w:tcW w:w="758" w:type="dxa"/>
          </w:tcPr>
          <w:p>
            <w:pPr>
              <w:pStyle w:val="TableParagraph"/>
              <w:spacing w:before="164"/>
              <w:ind w:left="206" w:right="164" w:firstLine="129"/>
              <w:rPr>
                <w:sz w:val="22"/>
              </w:rPr>
            </w:pPr>
            <w:r>
              <w:rPr>
                <w:spacing w:val="-10"/>
                <w:sz w:val="22"/>
              </w:rPr>
              <w:t>з </w:t>
            </w:r>
            <w:r>
              <w:rPr>
                <w:spacing w:val="-4"/>
                <w:sz w:val="22"/>
              </w:rPr>
              <w:t>(дз)</w:t>
            </w:r>
          </w:p>
        </w:tc>
        <w:tc>
          <w:tcPr>
            <w:tcW w:w="759" w:type="dxa"/>
          </w:tcPr>
          <w:p>
            <w:pPr>
              <w:pStyle w:val="TableParagraph"/>
              <w:spacing w:before="223"/>
              <w:ind w:left="8"/>
              <w:jc w:val="center"/>
              <w:rPr>
                <w:rFonts w:ascii="Malgun Gothic" w:eastAsia="Malgun Gothic"/>
                <w:sz w:val="20"/>
              </w:rPr>
            </w:pPr>
            <w:r>
              <w:rPr>
                <w:rFonts w:ascii="Malgun Gothic" w:eastAsia="Malgun Gothic"/>
                <w:spacing w:val="-10"/>
                <w:sz w:val="20"/>
              </w:rPr>
              <w:t>ㅈ</w:t>
            </w:r>
          </w:p>
        </w:tc>
        <w:tc>
          <w:tcPr>
            <w:tcW w:w="758" w:type="dxa"/>
          </w:tcPr>
          <w:p>
            <w:pPr>
              <w:pStyle w:val="TableParagraph"/>
              <w:spacing w:before="223"/>
              <w:ind w:left="9" w:right="3"/>
              <w:jc w:val="center"/>
              <w:rPr>
                <w:rFonts w:ascii="Malgun Gothic" w:eastAsia="Malgun Gothic"/>
                <w:sz w:val="20"/>
              </w:rPr>
            </w:pPr>
            <w:r>
              <w:rPr>
                <w:rFonts w:ascii="Malgun Gothic" w:eastAsia="Malgun Gothic"/>
                <w:sz w:val="20"/>
              </w:rPr>
              <w:t>즈</w:t>
            </w:r>
            <w:r>
              <w:rPr>
                <w:sz w:val="20"/>
              </w:rPr>
              <w:t>,</w:t>
            </w:r>
            <w:r>
              <w:rPr>
                <w:spacing w:val="-2"/>
                <w:sz w:val="20"/>
              </w:rPr>
              <w:t> </w:t>
            </w:r>
            <w:r>
              <w:rPr>
                <w:rFonts w:ascii="Malgun Gothic" w:eastAsia="Malgun Gothic"/>
                <w:spacing w:val="-10"/>
                <w:sz w:val="20"/>
              </w:rPr>
              <w:t>스</w:t>
            </w:r>
          </w:p>
        </w:tc>
        <w:tc>
          <w:tcPr>
            <w:tcW w:w="758" w:type="dxa"/>
          </w:tcPr>
          <w:p>
            <w:pPr>
              <w:pStyle w:val="TableParagraph"/>
              <w:spacing w:before="223"/>
              <w:ind w:left="9"/>
              <w:jc w:val="center"/>
              <w:rPr>
                <w:rFonts w:ascii="Malgun Gothic" w:eastAsia="Malgun Gothic"/>
                <w:sz w:val="20"/>
              </w:rPr>
            </w:pPr>
            <w:r>
              <w:rPr>
                <w:rFonts w:ascii="Malgun Gothic" w:eastAsia="Malgun Gothic"/>
                <w:spacing w:val="-10"/>
                <w:sz w:val="20"/>
              </w:rPr>
              <w:t>스</w:t>
            </w:r>
          </w:p>
        </w:tc>
        <w:tc>
          <w:tcPr>
            <w:tcW w:w="2921" w:type="dxa"/>
          </w:tcPr>
          <w:p>
            <w:pPr>
              <w:pStyle w:val="TableParagraph"/>
              <w:spacing w:line="275" w:lineRule="exact"/>
              <w:ind w:left="114"/>
              <w:rPr>
                <w:rFonts w:ascii="Malgun Gothic" w:hAnsi="Malgun Gothic" w:eastAsia="Malgun Gothic"/>
                <w:sz w:val="20"/>
              </w:rPr>
            </w:pPr>
            <w:r>
              <w:rPr>
                <w:sz w:val="20"/>
              </w:rPr>
              <w:t>Зайчев</w:t>
            </w:r>
            <w:r>
              <w:rPr>
                <w:spacing w:val="-9"/>
                <w:sz w:val="20"/>
              </w:rPr>
              <w:t> </w:t>
            </w:r>
            <w:r>
              <w:rPr>
                <w:rFonts w:ascii="Malgun Gothic" w:hAnsi="Malgun Gothic" w:eastAsia="Malgun Gothic"/>
                <w:spacing w:val="-4"/>
                <w:sz w:val="20"/>
              </w:rPr>
              <w:t>자이체프</w:t>
            </w:r>
          </w:p>
          <w:p>
            <w:pPr>
              <w:pStyle w:val="TableParagraph"/>
              <w:spacing w:line="260" w:lineRule="exact"/>
              <w:ind w:left="114"/>
              <w:rPr>
                <w:rFonts w:ascii="Malgun Gothic" w:hAnsi="Malgun Gothic" w:eastAsia="Malgun Gothic"/>
                <w:sz w:val="20"/>
              </w:rPr>
            </w:pPr>
            <w:r>
              <w:rPr>
                <w:sz w:val="20"/>
              </w:rPr>
              <w:t>Кузнецов</w:t>
            </w:r>
            <w:r>
              <w:rPr>
                <w:spacing w:val="-11"/>
                <w:sz w:val="20"/>
              </w:rPr>
              <w:t> </w:t>
            </w:r>
            <w:r>
              <w:rPr>
                <w:rFonts w:ascii="Malgun Gothic" w:hAnsi="Malgun Gothic" w:eastAsia="Malgun Gothic"/>
                <w:spacing w:val="-2"/>
                <w:sz w:val="20"/>
              </w:rPr>
              <w:t>쿠즈네초프</w:t>
            </w:r>
          </w:p>
          <w:p>
            <w:pPr>
              <w:pStyle w:val="TableParagraph"/>
              <w:spacing w:line="282" w:lineRule="exact"/>
              <w:ind w:left="114"/>
              <w:rPr>
                <w:rFonts w:ascii="Malgun Gothic" w:hAnsi="Malgun Gothic" w:eastAsia="Malgun Gothic"/>
                <w:sz w:val="20"/>
              </w:rPr>
            </w:pPr>
            <w:r>
              <w:rPr>
                <w:sz w:val="20"/>
              </w:rPr>
              <w:t>Агрыз</w:t>
            </w:r>
            <w:r>
              <w:rPr>
                <w:spacing w:val="-4"/>
                <w:sz w:val="20"/>
              </w:rPr>
              <w:t> </w:t>
            </w:r>
            <w:r>
              <w:rPr>
                <w:rFonts w:ascii="Malgun Gothic" w:hAnsi="Malgun Gothic" w:eastAsia="Malgun Gothic"/>
                <w:spacing w:val="-4"/>
                <w:sz w:val="20"/>
              </w:rPr>
              <w:t>아그리스</w:t>
            </w:r>
          </w:p>
        </w:tc>
      </w:tr>
      <w:tr>
        <w:trPr>
          <w:trHeight w:val="575" w:hRule="atLeast"/>
        </w:trPr>
        <w:tc>
          <w:tcPr>
            <w:tcW w:w="758" w:type="dxa"/>
          </w:tcPr>
          <w:p>
            <w:pPr>
              <w:pStyle w:val="TableParagraph"/>
              <w:spacing w:before="159"/>
              <w:ind w:left="9" w:right="1"/>
              <w:jc w:val="center"/>
              <w:rPr>
                <w:sz w:val="22"/>
              </w:rPr>
            </w:pPr>
            <w:r>
              <w:rPr>
                <w:spacing w:val="-10"/>
                <w:sz w:val="22"/>
              </w:rPr>
              <w:t>и</w:t>
            </w:r>
          </w:p>
        </w:tc>
        <w:tc>
          <w:tcPr>
            <w:tcW w:w="2275" w:type="dxa"/>
            <w:gridSpan w:val="3"/>
          </w:tcPr>
          <w:p>
            <w:pPr>
              <w:pStyle w:val="TableParagraph"/>
              <w:spacing w:before="94"/>
              <w:ind w:left="9"/>
              <w:jc w:val="center"/>
              <w:rPr>
                <w:rFonts w:ascii="Malgun Gothic" w:eastAsia="Malgun Gothic"/>
                <w:sz w:val="20"/>
              </w:rPr>
            </w:pPr>
            <w:r>
              <w:rPr>
                <w:rFonts w:ascii="Malgun Gothic" w:eastAsia="Malgun Gothic"/>
                <w:spacing w:val="-10"/>
                <w:sz w:val="20"/>
              </w:rPr>
              <w:t>이</w:t>
            </w:r>
          </w:p>
        </w:tc>
        <w:tc>
          <w:tcPr>
            <w:tcW w:w="2921" w:type="dxa"/>
          </w:tcPr>
          <w:p>
            <w:pPr>
              <w:pStyle w:val="TableParagraph"/>
              <w:spacing w:line="275" w:lineRule="exact"/>
              <w:ind w:left="114"/>
              <w:rPr>
                <w:rFonts w:ascii="Malgun Gothic" w:hAnsi="Malgun Gothic" w:eastAsia="Malgun Gothic"/>
                <w:sz w:val="20"/>
              </w:rPr>
            </w:pPr>
            <w:r>
              <w:rPr>
                <w:sz w:val="20"/>
              </w:rPr>
              <w:t>Иванов</w:t>
            </w:r>
            <w:r>
              <w:rPr>
                <w:spacing w:val="-10"/>
                <w:sz w:val="20"/>
              </w:rPr>
              <w:t> </w:t>
            </w:r>
            <w:r>
              <w:rPr>
                <w:rFonts w:ascii="Malgun Gothic" w:hAnsi="Malgun Gothic" w:eastAsia="Malgun Gothic"/>
                <w:spacing w:val="-4"/>
                <w:sz w:val="20"/>
              </w:rPr>
              <w:t>이바노프</w:t>
            </w:r>
          </w:p>
          <w:p>
            <w:pPr>
              <w:pStyle w:val="TableParagraph"/>
              <w:spacing w:line="281" w:lineRule="exact"/>
              <w:ind w:left="114"/>
              <w:rPr>
                <w:rFonts w:ascii="Malgun Gothic" w:hAnsi="Malgun Gothic" w:eastAsia="Malgun Gothic"/>
                <w:sz w:val="20"/>
              </w:rPr>
            </w:pPr>
            <w:r>
              <w:rPr>
                <w:sz w:val="20"/>
              </w:rPr>
              <w:t>Иосиф</w:t>
            </w:r>
            <w:r>
              <w:rPr>
                <w:spacing w:val="-6"/>
                <w:sz w:val="20"/>
              </w:rPr>
              <w:t> </w:t>
            </w:r>
            <w:r>
              <w:rPr>
                <w:rFonts w:ascii="Malgun Gothic" w:hAnsi="Malgun Gothic" w:eastAsia="Malgun Gothic"/>
                <w:spacing w:val="-4"/>
                <w:sz w:val="20"/>
              </w:rPr>
              <w:t>이오시프</w:t>
            </w:r>
          </w:p>
        </w:tc>
      </w:tr>
      <w:tr>
        <w:trPr>
          <w:trHeight w:val="838" w:hRule="atLeast"/>
        </w:trPr>
        <w:tc>
          <w:tcPr>
            <w:tcW w:w="758" w:type="dxa"/>
          </w:tcPr>
          <w:p>
            <w:pPr>
              <w:pStyle w:val="TableParagraph"/>
              <w:spacing w:before="292"/>
              <w:ind w:left="9" w:right="1"/>
              <w:jc w:val="center"/>
              <w:rPr>
                <w:sz w:val="22"/>
              </w:rPr>
            </w:pPr>
            <w:r>
              <w:rPr>
                <w:spacing w:val="-10"/>
                <w:sz w:val="22"/>
              </w:rPr>
              <w:t>й</w:t>
            </w:r>
          </w:p>
        </w:tc>
        <w:tc>
          <w:tcPr>
            <w:tcW w:w="2275" w:type="dxa"/>
            <w:gridSpan w:val="3"/>
          </w:tcPr>
          <w:p>
            <w:pPr>
              <w:pStyle w:val="TableParagraph"/>
              <w:spacing w:before="224"/>
              <w:ind w:left="9"/>
              <w:jc w:val="center"/>
              <w:rPr>
                <w:rFonts w:ascii="Malgun Gothic" w:eastAsia="Malgun Gothic"/>
                <w:sz w:val="20"/>
              </w:rPr>
            </w:pPr>
            <w:r>
              <w:rPr>
                <w:rFonts w:ascii="Malgun Gothic" w:eastAsia="Malgun Gothic"/>
                <w:spacing w:val="-10"/>
                <w:sz w:val="20"/>
              </w:rPr>
              <w:t>이</w:t>
            </w:r>
          </w:p>
        </w:tc>
        <w:tc>
          <w:tcPr>
            <w:tcW w:w="2921" w:type="dxa"/>
          </w:tcPr>
          <w:p>
            <w:pPr>
              <w:pStyle w:val="TableParagraph"/>
              <w:spacing w:line="276" w:lineRule="exact"/>
              <w:ind w:left="114"/>
              <w:rPr>
                <w:rFonts w:ascii="Malgun Gothic" w:hAnsi="Malgun Gothic" w:eastAsia="Malgun Gothic"/>
                <w:sz w:val="20"/>
              </w:rPr>
            </w:pPr>
            <w:r>
              <w:rPr>
                <w:sz w:val="20"/>
              </w:rPr>
              <w:t>Юрий</w:t>
            </w:r>
            <w:r>
              <w:rPr>
                <w:spacing w:val="-6"/>
                <w:sz w:val="20"/>
              </w:rPr>
              <w:t> </w:t>
            </w:r>
            <w:r>
              <w:rPr>
                <w:rFonts w:ascii="Malgun Gothic" w:hAnsi="Malgun Gothic" w:eastAsia="Malgun Gothic"/>
                <w:spacing w:val="-5"/>
                <w:sz w:val="20"/>
              </w:rPr>
              <w:t>유리</w:t>
            </w:r>
          </w:p>
          <w:p>
            <w:pPr>
              <w:pStyle w:val="TableParagraph"/>
              <w:spacing w:line="261" w:lineRule="exact"/>
              <w:ind w:left="114"/>
              <w:rPr>
                <w:rFonts w:ascii="Malgun Gothic" w:hAnsi="Malgun Gothic" w:eastAsia="Malgun Gothic"/>
                <w:sz w:val="20"/>
              </w:rPr>
            </w:pPr>
            <w:r>
              <w:rPr>
                <w:sz w:val="20"/>
              </w:rPr>
              <w:t>Андрей</w:t>
            </w:r>
            <w:r>
              <w:rPr>
                <w:spacing w:val="-8"/>
                <w:sz w:val="20"/>
              </w:rPr>
              <w:t> </w:t>
            </w:r>
            <w:r>
              <w:rPr>
                <w:rFonts w:ascii="Malgun Gothic" w:hAnsi="Malgun Gothic" w:eastAsia="Malgun Gothic"/>
                <w:spacing w:val="-4"/>
                <w:sz w:val="20"/>
              </w:rPr>
              <w:t>안드레이</w:t>
            </w:r>
          </w:p>
          <w:p>
            <w:pPr>
              <w:pStyle w:val="TableParagraph"/>
              <w:spacing w:line="282" w:lineRule="exact"/>
              <w:ind w:left="114"/>
              <w:rPr>
                <w:rFonts w:ascii="Malgun Gothic" w:hAnsi="Malgun Gothic" w:eastAsia="Malgun Gothic"/>
                <w:sz w:val="20"/>
              </w:rPr>
            </w:pPr>
            <w:r>
              <w:rPr>
                <w:sz w:val="20"/>
              </w:rPr>
              <w:t>Белый</w:t>
            </w:r>
            <w:r>
              <w:rPr>
                <w:spacing w:val="-8"/>
                <w:sz w:val="20"/>
              </w:rPr>
              <w:t> </w:t>
            </w:r>
            <w:r>
              <w:rPr>
                <w:rFonts w:ascii="Malgun Gothic" w:hAnsi="Malgun Gothic" w:eastAsia="Malgun Gothic"/>
                <w:spacing w:val="-5"/>
                <w:sz w:val="20"/>
              </w:rPr>
              <w:t>벨리</w:t>
            </w:r>
          </w:p>
        </w:tc>
      </w:tr>
      <w:tr>
        <w:trPr>
          <w:trHeight w:val="834" w:hRule="atLeast"/>
        </w:trPr>
        <w:tc>
          <w:tcPr>
            <w:tcW w:w="758" w:type="dxa"/>
          </w:tcPr>
          <w:p>
            <w:pPr>
              <w:pStyle w:val="TableParagraph"/>
              <w:spacing w:before="289"/>
              <w:ind w:left="9" w:right="3"/>
              <w:jc w:val="center"/>
              <w:rPr>
                <w:sz w:val="22"/>
              </w:rPr>
            </w:pPr>
            <w:r>
              <w:rPr>
                <w:spacing w:val="-10"/>
                <w:sz w:val="22"/>
              </w:rPr>
              <w:t>к</w:t>
            </w:r>
          </w:p>
        </w:tc>
        <w:tc>
          <w:tcPr>
            <w:tcW w:w="759" w:type="dxa"/>
          </w:tcPr>
          <w:p>
            <w:pPr>
              <w:pStyle w:val="TableParagraph"/>
              <w:spacing w:before="223"/>
              <w:ind w:left="8"/>
              <w:jc w:val="center"/>
              <w:rPr>
                <w:rFonts w:ascii="Malgun Gothic" w:eastAsia="Malgun Gothic"/>
                <w:sz w:val="20"/>
              </w:rPr>
            </w:pPr>
            <w:r>
              <w:rPr>
                <w:rFonts w:ascii="Malgun Gothic" w:eastAsia="Malgun Gothic"/>
                <w:spacing w:val="-10"/>
                <w:sz w:val="20"/>
              </w:rPr>
              <w:t>ㅋ</w:t>
            </w:r>
          </w:p>
        </w:tc>
        <w:tc>
          <w:tcPr>
            <w:tcW w:w="758" w:type="dxa"/>
          </w:tcPr>
          <w:p>
            <w:pPr>
              <w:pStyle w:val="TableParagraph"/>
              <w:spacing w:before="223"/>
              <w:ind w:left="9" w:right="3"/>
              <w:jc w:val="center"/>
              <w:rPr>
                <w:rFonts w:ascii="Malgun Gothic" w:eastAsia="Malgun Gothic"/>
                <w:sz w:val="20"/>
              </w:rPr>
            </w:pPr>
            <w:r>
              <w:rPr>
                <w:rFonts w:ascii="Malgun Gothic" w:eastAsia="Malgun Gothic"/>
                <w:sz w:val="20"/>
              </w:rPr>
              <w:t>ㄱ</w:t>
            </w:r>
            <w:r>
              <w:rPr>
                <w:sz w:val="20"/>
              </w:rPr>
              <w:t>,</w:t>
            </w:r>
            <w:r>
              <w:rPr>
                <w:spacing w:val="-2"/>
                <w:sz w:val="20"/>
              </w:rPr>
              <w:t> </w:t>
            </w:r>
            <w:r>
              <w:rPr>
                <w:rFonts w:ascii="Malgun Gothic" w:eastAsia="Malgun Gothic"/>
                <w:spacing w:val="-10"/>
                <w:sz w:val="20"/>
              </w:rPr>
              <w:t>크</w:t>
            </w:r>
          </w:p>
        </w:tc>
        <w:tc>
          <w:tcPr>
            <w:tcW w:w="758" w:type="dxa"/>
          </w:tcPr>
          <w:p>
            <w:pPr>
              <w:pStyle w:val="TableParagraph"/>
              <w:spacing w:before="223"/>
              <w:ind w:left="9"/>
              <w:jc w:val="center"/>
              <w:rPr>
                <w:rFonts w:ascii="Malgun Gothic" w:eastAsia="Malgun Gothic"/>
                <w:sz w:val="20"/>
              </w:rPr>
            </w:pPr>
            <w:r>
              <w:rPr>
                <w:rFonts w:ascii="Malgun Gothic" w:eastAsia="Malgun Gothic"/>
                <w:spacing w:val="-10"/>
                <w:sz w:val="20"/>
              </w:rPr>
              <w:t>크</w:t>
            </w:r>
          </w:p>
        </w:tc>
        <w:tc>
          <w:tcPr>
            <w:tcW w:w="2921" w:type="dxa"/>
          </w:tcPr>
          <w:p>
            <w:pPr>
              <w:pStyle w:val="TableParagraph"/>
              <w:spacing w:line="170" w:lineRule="auto" w:before="41"/>
              <w:ind w:left="114" w:right="1234"/>
              <w:rPr>
                <w:rFonts w:ascii="Malgun Gothic" w:hAnsi="Malgun Gothic" w:eastAsia="Malgun Gothic"/>
                <w:sz w:val="20"/>
              </w:rPr>
            </w:pPr>
            <w:r>
              <w:rPr>
                <w:sz w:val="20"/>
              </w:rPr>
              <w:t>Калмык </w:t>
            </w:r>
            <w:r>
              <w:rPr>
                <w:rFonts w:ascii="Malgun Gothic" w:hAnsi="Malgun Gothic" w:eastAsia="Malgun Gothic"/>
                <w:sz w:val="20"/>
              </w:rPr>
              <w:t>칼미크 </w:t>
            </w:r>
            <w:r>
              <w:rPr>
                <w:sz w:val="20"/>
              </w:rPr>
              <w:t>Аксаков</w:t>
            </w:r>
            <w:r>
              <w:rPr>
                <w:spacing w:val="-13"/>
                <w:sz w:val="20"/>
              </w:rPr>
              <w:t> </w:t>
            </w:r>
            <w:r>
              <w:rPr>
                <w:rFonts w:ascii="Malgun Gothic" w:hAnsi="Malgun Gothic" w:eastAsia="Malgun Gothic"/>
                <w:sz w:val="20"/>
              </w:rPr>
              <w:t>악사코프 </w:t>
            </w:r>
            <w:r>
              <w:rPr>
                <w:sz w:val="20"/>
              </w:rPr>
              <w:t>квас </w:t>
            </w:r>
            <w:r>
              <w:rPr>
                <w:rFonts w:ascii="Malgun Gothic" w:hAnsi="Malgun Gothic" w:eastAsia="Malgun Gothic"/>
                <w:sz w:val="20"/>
              </w:rPr>
              <w:t>크바스</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5"/>
              <w:jc w:val="center"/>
              <w:rPr>
                <w:sz w:val="22"/>
              </w:rPr>
            </w:pPr>
            <w:r>
              <w:rPr>
                <w:spacing w:val="-10"/>
                <w:sz w:val="22"/>
              </w:rPr>
              <w:t>л</w:t>
            </w:r>
          </w:p>
        </w:tc>
        <w:tc>
          <w:tcPr>
            <w:tcW w:w="759" w:type="dxa"/>
          </w:tcPr>
          <w:p>
            <w:pPr>
              <w:pStyle w:val="TableParagraph"/>
              <w:spacing w:before="355"/>
              <w:ind w:left="8" w:right="5"/>
              <w:jc w:val="center"/>
              <w:rPr>
                <w:rFonts w:ascii="Malgun Gothic" w:eastAsia="Malgun Gothic"/>
                <w:sz w:val="20"/>
              </w:rPr>
            </w:pPr>
            <w:r>
              <w:rPr>
                <w:rFonts w:ascii="Malgun Gothic" w:eastAsia="Malgun Gothic"/>
                <w:sz w:val="20"/>
              </w:rPr>
              <w:t>ㄹ</w:t>
            </w:r>
            <w:r>
              <w:rPr>
                <w:sz w:val="20"/>
              </w:rPr>
              <w:t>,</w:t>
            </w:r>
            <w:r>
              <w:rPr>
                <w:spacing w:val="-2"/>
                <w:sz w:val="20"/>
              </w:rPr>
              <w:t> </w:t>
            </w:r>
            <w:r>
              <w:rPr>
                <w:rFonts w:ascii="Malgun Gothic" w:eastAsia="Malgun Gothic"/>
                <w:spacing w:val="-5"/>
                <w:sz w:val="20"/>
              </w:rPr>
              <w:t>ㄹㄹ</w:t>
            </w:r>
          </w:p>
        </w:tc>
        <w:tc>
          <w:tcPr>
            <w:tcW w:w="1516" w:type="dxa"/>
            <w:gridSpan w:val="2"/>
          </w:tcPr>
          <w:p>
            <w:pPr>
              <w:pStyle w:val="TableParagraph"/>
              <w:spacing w:before="355"/>
              <w:ind w:left="8"/>
              <w:jc w:val="center"/>
              <w:rPr>
                <w:rFonts w:ascii="Malgun Gothic" w:eastAsia="Malgun Gothic"/>
                <w:sz w:val="20"/>
              </w:rPr>
            </w:pPr>
            <w:r>
              <w:rPr>
                <w:rFonts w:ascii="Malgun Gothic" w:eastAsia="Malgun Gothic"/>
                <w:spacing w:val="-10"/>
                <w:sz w:val="20"/>
              </w:rPr>
              <w:t>ㄹ</w:t>
            </w:r>
          </w:p>
        </w:tc>
        <w:tc>
          <w:tcPr>
            <w:tcW w:w="2921" w:type="dxa"/>
          </w:tcPr>
          <w:p>
            <w:pPr>
              <w:pStyle w:val="TableParagraph"/>
              <w:spacing w:line="172" w:lineRule="auto" w:before="38"/>
              <w:ind w:left="114" w:right="1200"/>
              <w:rPr>
                <w:rFonts w:ascii="Malgun Gothic" w:hAnsi="Malgun Gothic" w:eastAsia="Malgun Gothic"/>
                <w:sz w:val="20"/>
              </w:rPr>
            </w:pPr>
            <w:r>
              <w:rPr>
                <w:sz w:val="20"/>
              </w:rPr>
              <w:t>Ленин </w:t>
            </w:r>
            <w:r>
              <w:rPr>
                <w:rFonts w:ascii="Malgun Gothic" w:hAnsi="Malgun Gothic" w:eastAsia="Malgun Gothic"/>
                <w:sz w:val="20"/>
              </w:rPr>
              <w:t>레닌 </w:t>
            </w:r>
            <w:r>
              <w:rPr>
                <w:sz w:val="20"/>
              </w:rPr>
              <w:t>Николай</w:t>
            </w:r>
            <w:r>
              <w:rPr>
                <w:spacing w:val="-13"/>
                <w:sz w:val="20"/>
              </w:rPr>
              <w:t> </w:t>
            </w:r>
            <w:r>
              <w:rPr>
                <w:rFonts w:ascii="Malgun Gothic" w:hAnsi="Malgun Gothic" w:eastAsia="Malgun Gothic"/>
                <w:sz w:val="20"/>
              </w:rPr>
              <w:t>니콜라이 </w:t>
            </w:r>
            <w:r>
              <w:rPr>
                <w:sz w:val="20"/>
              </w:rPr>
              <w:t>Крылов </w:t>
            </w:r>
            <w:r>
              <w:rPr>
                <w:rFonts w:ascii="Malgun Gothic" w:hAnsi="Malgun Gothic" w:eastAsia="Malgun Gothic"/>
                <w:sz w:val="20"/>
              </w:rPr>
              <w:t>크릴로프</w:t>
            </w:r>
          </w:p>
          <w:p>
            <w:pPr>
              <w:pStyle w:val="TableParagraph"/>
              <w:spacing w:line="254" w:lineRule="exact"/>
              <w:ind w:left="114"/>
              <w:rPr>
                <w:rFonts w:ascii="Malgun Gothic" w:hAnsi="Malgun Gothic" w:eastAsia="Malgun Gothic"/>
                <w:sz w:val="20"/>
              </w:rPr>
            </w:pPr>
            <w:r>
              <w:rPr>
                <w:sz w:val="20"/>
              </w:rPr>
              <w:t>Павел</w:t>
            </w:r>
            <w:r>
              <w:rPr>
                <w:spacing w:val="-7"/>
                <w:sz w:val="20"/>
              </w:rPr>
              <w:t> </w:t>
            </w:r>
            <w:r>
              <w:rPr>
                <w:rFonts w:ascii="Malgun Gothic" w:hAnsi="Malgun Gothic" w:eastAsia="Malgun Gothic"/>
                <w:spacing w:val="-5"/>
                <w:sz w:val="20"/>
              </w:rPr>
              <w:t>파벨</w:t>
            </w:r>
          </w:p>
        </w:tc>
      </w:tr>
      <w:tr>
        <w:trPr>
          <w:trHeight w:val="837" w:hRule="atLeast"/>
        </w:trPr>
        <w:tc>
          <w:tcPr>
            <w:tcW w:w="758" w:type="dxa"/>
          </w:tcPr>
          <w:p>
            <w:pPr>
              <w:pStyle w:val="TableParagraph"/>
              <w:spacing w:before="291"/>
              <w:ind w:left="9" w:right="4"/>
              <w:jc w:val="center"/>
              <w:rPr>
                <w:sz w:val="22"/>
              </w:rPr>
            </w:pPr>
            <w:r>
              <w:rPr>
                <w:spacing w:val="-10"/>
                <w:sz w:val="22"/>
              </w:rPr>
              <w:t>м</w:t>
            </w:r>
          </w:p>
        </w:tc>
        <w:tc>
          <w:tcPr>
            <w:tcW w:w="759" w:type="dxa"/>
          </w:tcPr>
          <w:p>
            <w:pPr>
              <w:pStyle w:val="TableParagraph"/>
              <w:spacing w:before="226"/>
              <w:ind w:left="8"/>
              <w:jc w:val="center"/>
              <w:rPr>
                <w:rFonts w:ascii="Malgun Gothic" w:eastAsia="Malgun Gothic"/>
                <w:sz w:val="20"/>
              </w:rPr>
            </w:pPr>
            <w:r>
              <w:rPr>
                <w:rFonts w:ascii="Malgun Gothic" w:eastAsia="Malgun Gothic"/>
                <w:spacing w:val="-10"/>
                <w:sz w:val="20"/>
              </w:rPr>
              <w:t>ㅁ</w:t>
            </w:r>
          </w:p>
        </w:tc>
        <w:tc>
          <w:tcPr>
            <w:tcW w:w="758" w:type="dxa"/>
          </w:tcPr>
          <w:p>
            <w:pPr>
              <w:pStyle w:val="TableParagraph"/>
              <w:spacing w:before="226"/>
              <w:ind w:left="9" w:right="3"/>
              <w:jc w:val="center"/>
              <w:rPr>
                <w:rFonts w:ascii="Malgun Gothic" w:eastAsia="Malgun Gothic"/>
                <w:sz w:val="20"/>
              </w:rPr>
            </w:pPr>
            <w:r>
              <w:rPr>
                <w:rFonts w:ascii="Malgun Gothic" w:eastAsia="Malgun Gothic"/>
                <w:sz w:val="20"/>
              </w:rPr>
              <w:t>ㅁ</w:t>
            </w:r>
            <w:r>
              <w:rPr>
                <w:sz w:val="20"/>
              </w:rPr>
              <w:t>,</w:t>
            </w:r>
            <w:r>
              <w:rPr>
                <w:spacing w:val="-2"/>
                <w:sz w:val="20"/>
              </w:rPr>
              <w:t> </w:t>
            </w:r>
            <w:r>
              <w:rPr>
                <w:rFonts w:ascii="Malgun Gothic" w:eastAsia="Malgun Gothic"/>
                <w:spacing w:val="-10"/>
                <w:sz w:val="20"/>
              </w:rPr>
              <w:t>므</w:t>
            </w:r>
          </w:p>
        </w:tc>
        <w:tc>
          <w:tcPr>
            <w:tcW w:w="758" w:type="dxa"/>
          </w:tcPr>
          <w:p>
            <w:pPr>
              <w:pStyle w:val="TableParagraph"/>
              <w:spacing w:before="226"/>
              <w:ind w:left="9"/>
              <w:jc w:val="center"/>
              <w:rPr>
                <w:rFonts w:ascii="Malgun Gothic" w:eastAsia="Malgun Gothic"/>
                <w:sz w:val="20"/>
              </w:rPr>
            </w:pPr>
            <w:r>
              <w:rPr>
                <w:rFonts w:ascii="Malgun Gothic" w:eastAsia="Malgun Gothic"/>
                <w:spacing w:val="-10"/>
                <w:sz w:val="20"/>
              </w:rPr>
              <w:t>ㅁ</w:t>
            </w:r>
          </w:p>
        </w:tc>
        <w:tc>
          <w:tcPr>
            <w:tcW w:w="2921" w:type="dxa"/>
          </w:tcPr>
          <w:p>
            <w:pPr>
              <w:pStyle w:val="TableParagraph"/>
              <w:spacing w:line="276" w:lineRule="exact"/>
              <w:ind w:left="114"/>
              <w:rPr>
                <w:rFonts w:ascii="Malgun Gothic" w:hAnsi="Malgun Gothic" w:eastAsia="Malgun Gothic"/>
                <w:sz w:val="20"/>
              </w:rPr>
            </w:pPr>
            <w:r>
              <w:rPr>
                <w:sz w:val="20"/>
              </w:rPr>
              <w:t>Михаийл</w:t>
            </w:r>
            <w:r>
              <w:rPr>
                <w:spacing w:val="-11"/>
                <w:sz w:val="20"/>
              </w:rPr>
              <w:t> </w:t>
            </w:r>
            <w:r>
              <w:rPr>
                <w:rFonts w:ascii="Malgun Gothic" w:hAnsi="Malgun Gothic" w:eastAsia="Malgun Gothic"/>
                <w:spacing w:val="-5"/>
                <w:sz w:val="20"/>
              </w:rPr>
              <w:t>미하일</w:t>
            </w:r>
          </w:p>
          <w:p>
            <w:pPr>
              <w:pStyle w:val="TableParagraph"/>
              <w:spacing w:line="261" w:lineRule="exact"/>
              <w:ind w:left="114"/>
              <w:rPr>
                <w:rFonts w:ascii="Malgun Gothic" w:hAnsi="Malgun Gothic" w:eastAsia="Malgun Gothic"/>
                <w:sz w:val="20"/>
              </w:rPr>
            </w:pPr>
            <w:r>
              <w:rPr>
                <w:sz w:val="20"/>
              </w:rPr>
              <w:t>Максим</w:t>
            </w:r>
            <w:r>
              <w:rPr>
                <w:spacing w:val="-9"/>
                <w:sz w:val="20"/>
              </w:rPr>
              <w:t> </w:t>
            </w:r>
            <w:r>
              <w:rPr>
                <w:rFonts w:ascii="Malgun Gothic" w:hAnsi="Malgun Gothic" w:eastAsia="Malgun Gothic"/>
                <w:spacing w:val="-5"/>
                <w:sz w:val="20"/>
              </w:rPr>
              <w:t>막심</w:t>
            </w:r>
          </w:p>
          <w:p>
            <w:pPr>
              <w:pStyle w:val="TableParagraph"/>
              <w:spacing w:line="281" w:lineRule="exact"/>
              <w:ind w:left="114"/>
              <w:rPr>
                <w:rFonts w:ascii="Malgun Gothic" w:hAnsi="Malgun Gothic" w:eastAsia="Malgun Gothic"/>
                <w:sz w:val="20"/>
              </w:rPr>
            </w:pPr>
            <w:r>
              <w:rPr>
                <w:sz w:val="20"/>
              </w:rPr>
              <w:t>Мценск</w:t>
            </w:r>
            <w:r>
              <w:rPr>
                <w:spacing w:val="-11"/>
                <w:sz w:val="20"/>
              </w:rPr>
              <w:t> </w:t>
            </w:r>
            <w:r>
              <w:rPr>
                <w:rFonts w:ascii="Malgun Gothic" w:hAnsi="Malgun Gothic" w:eastAsia="Malgun Gothic"/>
                <w:spacing w:val="-4"/>
                <w:sz w:val="20"/>
              </w:rPr>
              <w:t>므첸스크</w:t>
            </w:r>
          </w:p>
        </w:tc>
      </w:tr>
      <w:tr>
        <w:trPr>
          <w:trHeight w:val="575" w:hRule="atLeast"/>
        </w:trPr>
        <w:tc>
          <w:tcPr>
            <w:tcW w:w="758" w:type="dxa"/>
          </w:tcPr>
          <w:p>
            <w:pPr>
              <w:pStyle w:val="TableParagraph"/>
              <w:spacing w:before="159"/>
              <w:ind w:left="9" w:right="1"/>
              <w:jc w:val="center"/>
              <w:rPr>
                <w:sz w:val="22"/>
              </w:rPr>
            </w:pPr>
            <w:r>
              <w:rPr>
                <w:spacing w:val="-10"/>
                <w:sz w:val="22"/>
              </w:rPr>
              <w:t>н</w:t>
            </w:r>
          </w:p>
        </w:tc>
        <w:tc>
          <w:tcPr>
            <w:tcW w:w="759" w:type="dxa"/>
          </w:tcPr>
          <w:p>
            <w:pPr>
              <w:pStyle w:val="TableParagraph"/>
              <w:spacing w:before="94"/>
              <w:ind w:left="8"/>
              <w:jc w:val="center"/>
              <w:rPr>
                <w:rFonts w:ascii="Malgun Gothic" w:eastAsia="Malgun Gothic"/>
                <w:sz w:val="20"/>
              </w:rPr>
            </w:pPr>
            <w:r>
              <w:rPr>
                <w:rFonts w:ascii="Malgun Gothic" w:eastAsia="Malgun Gothic"/>
                <w:spacing w:val="-10"/>
                <w:sz w:val="20"/>
              </w:rPr>
              <w:t>ㄴ</w:t>
            </w:r>
          </w:p>
        </w:tc>
        <w:tc>
          <w:tcPr>
            <w:tcW w:w="1516" w:type="dxa"/>
            <w:gridSpan w:val="2"/>
          </w:tcPr>
          <w:p>
            <w:pPr>
              <w:pStyle w:val="TableParagraph"/>
              <w:spacing w:before="94"/>
              <w:ind w:left="8"/>
              <w:jc w:val="center"/>
              <w:rPr>
                <w:rFonts w:ascii="Malgun Gothic" w:eastAsia="Malgun Gothic"/>
                <w:sz w:val="20"/>
              </w:rPr>
            </w:pPr>
            <w:r>
              <w:rPr>
                <w:rFonts w:ascii="Malgun Gothic" w:eastAsia="Malgun Gothic"/>
                <w:spacing w:val="-10"/>
                <w:sz w:val="20"/>
              </w:rPr>
              <w:t>ㄴ</w:t>
            </w:r>
          </w:p>
        </w:tc>
        <w:tc>
          <w:tcPr>
            <w:tcW w:w="2921" w:type="dxa"/>
          </w:tcPr>
          <w:p>
            <w:pPr>
              <w:pStyle w:val="TableParagraph"/>
              <w:spacing w:line="275" w:lineRule="exact"/>
              <w:ind w:left="114"/>
              <w:rPr>
                <w:rFonts w:ascii="Malgun Gothic" w:hAnsi="Malgun Gothic" w:eastAsia="Malgun Gothic"/>
                <w:sz w:val="20"/>
              </w:rPr>
            </w:pPr>
            <w:r>
              <w:rPr>
                <w:sz w:val="20"/>
              </w:rPr>
              <w:t>Надя</w:t>
            </w:r>
            <w:r>
              <w:rPr>
                <w:spacing w:val="-6"/>
                <w:sz w:val="20"/>
              </w:rPr>
              <w:t> </w:t>
            </w:r>
            <w:r>
              <w:rPr>
                <w:rFonts w:ascii="Malgun Gothic" w:hAnsi="Malgun Gothic" w:eastAsia="Malgun Gothic"/>
                <w:spacing w:val="-5"/>
                <w:sz w:val="20"/>
              </w:rPr>
              <w:t>나댜</w:t>
            </w:r>
          </w:p>
          <w:p>
            <w:pPr>
              <w:pStyle w:val="TableParagraph"/>
              <w:spacing w:line="281" w:lineRule="exact"/>
              <w:ind w:left="114"/>
              <w:rPr>
                <w:rFonts w:ascii="Malgun Gothic" w:hAnsi="Malgun Gothic" w:eastAsia="Malgun Gothic"/>
                <w:sz w:val="20"/>
              </w:rPr>
            </w:pPr>
            <w:r>
              <w:rPr>
                <w:sz w:val="20"/>
              </w:rPr>
              <w:t>Стефан</w:t>
            </w:r>
            <w:r>
              <w:rPr>
                <w:spacing w:val="-8"/>
                <w:sz w:val="20"/>
              </w:rPr>
              <w:t> </w:t>
            </w:r>
            <w:r>
              <w:rPr>
                <w:rFonts w:ascii="Malgun Gothic" w:hAnsi="Malgun Gothic" w:eastAsia="Malgun Gothic"/>
                <w:spacing w:val="-5"/>
                <w:sz w:val="20"/>
              </w:rPr>
              <w:t>스테판</w:t>
            </w:r>
          </w:p>
        </w:tc>
      </w:tr>
      <w:tr>
        <w:trPr>
          <w:trHeight w:val="575" w:hRule="atLeast"/>
        </w:trPr>
        <w:tc>
          <w:tcPr>
            <w:tcW w:w="758" w:type="dxa"/>
          </w:tcPr>
          <w:p>
            <w:pPr>
              <w:pStyle w:val="TableParagraph"/>
              <w:spacing w:before="161"/>
              <w:ind w:left="9" w:right="4"/>
              <w:jc w:val="center"/>
              <w:rPr>
                <w:sz w:val="22"/>
              </w:rPr>
            </w:pPr>
            <w:r>
              <w:rPr>
                <w:spacing w:val="-10"/>
                <w:sz w:val="22"/>
              </w:rPr>
              <w:t>о</w:t>
            </w:r>
          </w:p>
        </w:tc>
        <w:tc>
          <w:tcPr>
            <w:tcW w:w="2275" w:type="dxa"/>
            <w:gridSpan w:val="3"/>
          </w:tcPr>
          <w:p>
            <w:pPr>
              <w:pStyle w:val="TableParagraph"/>
              <w:spacing w:before="94"/>
              <w:ind w:left="9"/>
              <w:jc w:val="center"/>
              <w:rPr>
                <w:rFonts w:ascii="Malgun Gothic" w:eastAsia="Malgun Gothic"/>
                <w:sz w:val="20"/>
              </w:rPr>
            </w:pPr>
            <w:r>
              <w:rPr>
                <w:rFonts w:ascii="Malgun Gothic" w:eastAsia="Malgun Gothic"/>
                <w:spacing w:val="-10"/>
                <w:sz w:val="20"/>
              </w:rPr>
              <w:t>오</w:t>
            </w:r>
          </w:p>
        </w:tc>
        <w:tc>
          <w:tcPr>
            <w:tcW w:w="2921" w:type="dxa"/>
          </w:tcPr>
          <w:p>
            <w:pPr>
              <w:pStyle w:val="TableParagraph"/>
              <w:spacing w:line="275" w:lineRule="exact"/>
              <w:ind w:left="114"/>
              <w:rPr>
                <w:rFonts w:ascii="Malgun Gothic" w:hAnsi="Malgun Gothic" w:eastAsia="Malgun Gothic"/>
                <w:sz w:val="20"/>
              </w:rPr>
            </w:pPr>
            <w:r>
              <w:rPr>
                <w:sz w:val="20"/>
              </w:rPr>
              <w:t>Хомяков</w:t>
            </w:r>
            <w:r>
              <w:rPr>
                <w:spacing w:val="-7"/>
                <w:sz w:val="20"/>
              </w:rPr>
              <w:t> </w:t>
            </w:r>
            <w:r>
              <w:rPr>
                <w:rFonts w:ascii="Malgun Gothic" w:hAnsi="Malgun Gothic" w:eastAsia="Malgun Gothic"/>
                <w:spacing w:val="-4"/>
                <w:sz w:val="20"/>
              </w:rPr>
              <w:t>호먀코프</w:t>
            </w:r>
          </w:p>
          <w:p>
            <w:pPr>
              <w:pStyle w:val="TableParagraph"/>
              <w:spacing w:line="281" w:lineRule="exact"/>
              <w:ind w:left="114"/>
              <w:rPr>
                <w:rFonts w:ascii="Malgun Gothic" w:hAnsi="Malgun Gothic" w:eastAsia="Malgun Gothic"/>
                <w:sz w:val="20"/>
              </w:rPr>
            </w:pPr>
            <w:r>
              <w:rPr>
                <w:sz w:val="20"/>
              </w:rPr>
              <w:t>Ока</w:t>
            </w:r>
            <w:r>
              <w:rPr>
                <w:spacing w:val="-5"/>
                <w:sz w:val="20"/>
              </w:rPr>
              <w:t> </w:t>
            </w:r>
            <w:r>
              <w:rPr>
                <w:rFonts w:ascii="Malgun Gothic" w:hAnsi="Malgun Gothic" w:eastAsia="Malgun Gothic"/>
                <w:spacing w:val="-5"/>
                <w:sz w:val="20"/>
              </w:rPr>
              <w:t>오카</w:t>
            </w:r>
          </w:p>
        </w:tc>
      </w:tr>
      <w:tr>
        <w:trPr>
          <w:trHeight w:val="1096" w:hRule="atLeast"/>
        </w:trPr>
        <w:tc>
          <w:tcPr>
            <w:tcW w:w="758" w:type="dxa"/>
          </w:tcPr>
          <w:p>
            <w:pPr>
              <w:pStyle w:val="TableParagraph"/>
              <w:spacing w:before="21"/>
              <w:ind w:left="0"/>
              <w:rPr>
                <w:rFonts w:ascii="Malgun Gothic"/>
                <w:sz w:val="22"/>
              </w:rPr>
            </w:pPr>
          </w:p>
          <w:p>
            <w:pPr>
              <w:pStyle w:val="TableParagraph"/>
              <w:spacing w:before="1"/>
              <w:ind w:left="9" w:right="1"/>
              <w:jc w:val="center"/>
              <w:rPr>
                <w:sz w:val="22"/>
              </w:rPr>
            </w:pPr>
            <w:r>
              <w:rPr>
                <w:spacing w:val="-10"/>
                <w:sz w:val="22"/>
              </w:rPr>
              <w:t>п</w:t>
            </w:r>
          </w:p>
        </w:tc>
        <w:tc>
          <w:tcPr>
            <w:tcW w:w="759" w:type="dxa"/>
          </w:tcPr>
          <w:p>
            <w:pPr>
              <w:pStyle w:val="TableParagraph"/>
              <w:spacing w:before="355"/>
              <w:ind w:left="8"/>
              <w:jc w:val="center"/>
              <w:rPr>
                <w:rFonts w:ascii="Malgun Gothic" w:eastAsia="Malgun Gothic"/>
                <w:sz w:val="20"/>
              </w:rPr>
            </w:pPr>
            <w:r>
              <w:rPr>
                <w:rFonts w:ascii="Malgun Gothic" w:eastAsia="Malgun Gothic"/>
                <w:spacing w:val="-10"/>
                <w:sz w:val="20"/>
              </w:rPr>
              <w:t>ㅍ</w:t>
            </w:r>
          </w:p>
        </w:tc>
        <w:tc>
          <w:tcPr>
            <w:tcW w:w="758" w:type="dxa"/>
          </w:tcPr>
          <w:p>
            <w:pPr>
              <w:pStyle w:val="TableParagraph"/>
              <w:spacing w:before="355"/>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프</w:t>
            </w:r>
          </w:p>
        </w:tc>
        <w:tc>
          <w:tcPr>
            <w:tcW w:w="758" w:type="dxa"/>
          </w:tcPr>
          <w:p>
            <w:pPr>
              <w:pStyle w:val="TableParagraph"/>
              <w:spacing w:before="355"/>
              <w:ind w:left="9"/>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172" w:lineRule="auto" w:before="38"/>
              <w:ind w:left="114" w:right="743"/>
              <w:rPr>
                <w:rFonts w:ascii="Malgun Gothic" w:hAnsi="Malgun Gothic" w:eastAsia="Malgun Gothic"/>
                <w:sz w:val="20"/>
              </w:rPr>
            </w:pPr>
            <w:r>
              <w:rPr>
                <w:sz w:val="20"/>
              </w:rPr>
              <w:t>Пётр </w:t>
            </w:r>
            <w:r>
              <w:rPr>
                <w:rFonts w:ascii="Malgun Gothic" w:hAnsi="Malgun Gothic" w:eastAsia="Malgun Gothic"/>
                <w:sz w:val="20"/>
              </w:rPr>
              <w:t>표트르 </w:t>
            </w:r>
            <w:r>
              <w:rPr>
                <w:sz w:val="20"/>
              </w:rPr>
              <w:t>Ростопчиня</w:t>
            </w:r>
            <w:r>
              <w:rPr>
                <w:spacing w:val="-13"/>
                <w:sz w:val="20"/>
              </w:rPr>
              <w:t> </w:t>
            </w:r>
            <w:r>
              <w:rPr>
                <w:rFonts w:ascii="Malgun Gothic" w:hAnsi="Malgun Gothic" w:eastAsia="Malgun Gothic"/>
                <w:sz w:val="20"/>
              </w:rPr>
              <w:t>로스톱치냐 </w:t>
            </w:r>
            <w:r>
              <w:rPr>
                <w:sz w:val="20"/>
              </w:rPr>
              <w:t>Псков </w:t>
            </w:r>
            <w:r>
              <w:rPr>
                <w:rFonts w:ascii="Malgun Gothic" w:hAnsi="Malgun Gothic" w:eastAsia="Malgun Gothic"/>
                <w:sz w:val="20"/>
              </w:rPr>
              <w:t>프스코프</w:t>
            </w:r>
          </w:p>
          <w:p>
            <w:pPr>
              <w:pStyle w:val="TableParagraph"/>
              <w:spacing w:line="254" w:lineRule="exact"/>
              <w:ind w:left="114"/>
              <w:rPr>
                <w:rFonts w:ascii="Malgun Gothic" w:hAnsi="Malgun Gothic" w:eastAsia="Malgun Gothic"/>
                <w:sz w:val="20"/>
              </w:rPr>
            </w:pPr>
            <w:r>
              <w:rPr>
                <w:sz w:val="20"/>
              </w:rPr>
              <w:t>Майкоп</w:t>
            </w:r>
            <w:r>
              <w:rPr>
                <w:spacing w:val="-7"/>
                <w:sz w:val="20"/>
              </w:rPr>
              <w:t> </w:t>
            </w:r>
            <w:r>
              <w:rPr>
                <w:rFonts w:ascii="Malgun Gothic" w:hAnsi="Malgun Gothic" w:eastAsia="Malgun Gothic"/>
                <w:spacing w:val="-4"/>
                <w:sz w:val="20"/>
              </w:rPr>
              <w:t>마이코프</w:t>
            </w:r>
          </w:p>
        </w:tc>
      </w:tr>
      <w:tr>
        <w:trPr>
          <w:trHeight w:val="782" w:hRule="atLeast"/>
        </w:trPr>
        <w:tc>
          <w:tcPr>
            <w:tcW w:w="758" w:type="dxa"/>
          </w:tcPr>
          <w:p>
            <w:pPr>
              <w:pStyle w:val="TableParagraph"/>
              <w:spacing w:before="263"/>
              <w:ind w:left="9" w:right="4"/>
              <w:jc w:val="center"/>
              <w:rPr>
                <w:sz w:val="22"/>
              </w:rPr>
            </w:pPr>
            <w:r>
              <w:rPr>
                <w:spacing w:val="-10"/>
                <w:sz w:val="22"/>
              </w:rPr>
              <w:t>р</w:t>
            </w:r>
          </w:p>
        </w:tc>
        <w:tc>
          <w:tcPr>
            <w:tcW w:w="759" w:type="dxa"/>
          </w:tcPr>
          <w:p>
            <w:pPr>
              <w:pStyle w:val="TableParagraph"/>
              <w:spacing w:before="197"/>
              <w:ind w:left="8" w:right="5"/>
              <w:jc w:val="center"/>
              <w:rPr>
                <w:rFonts w:ascii="Malgun Gothic" w:eastAsia="Malgun Gothic"/>
                <w:sz w:val="20"/>
              </w:rPr>
            </w:pPr>
            <w:r>
              <w:rPr>
                <w:rFonts w:ascii="Malgun Gothic" w:eastAsia="Malgun Gothic"/>
                <w:spacing w:val="-10"/>
                <w:sz w:val="20"/>
              </w:rPr>
              <w:t>ㄹ</w:t>
            </w:r>
          </w:p>
        </w:tc>
        <w:tc>
          <w:tcPr>
            <w:tcW w:w="1516" w:type="dxa"/>
            <w:gridSpan w:val="2"/>
          </w:tcPr>
          <w:p>
            <w:pPr>
              <w:pStyle w:val="TableParagraph"/>
              <w:spacing w:before="197"/>
              <w:ind w:left="8" w:right="4"/>
              <w:jc w:val="center"/>
              <w:rPr>
                <w:rFonts w:ascii="Malgun Gothic" w:eastAsia="Malgun Gothic"/>
                <w:sz w:val="20"/>
              </w:rPr>
            </w:pPr>
            <w:r>
              <w:rPr>
                <w:rFonts w:ascii="Malgun Gothic" w:eastAsia="Malgun Gothic"/>
                <w:spacing w:val="-10"/>
                <w:sz w:val="20"/>
              </w:rPr>
              <w:t>르</w:t>
            </w:r>
          </w:p>
        </w:tc>
        <w:tc>
          <w:tcPr>
            <w:tcW w:w="2921" w:type="dxa"/>
          </w:tcPr>
          <w:p>
            <w:pPr>
              <w:pStyle w:val="TableParagraph"/>
              <w:spacing w:line="249" w:lineRule="exact"/>
              <w:ind w:left="114"/>
              <w:rPr>
                <w:rFonts w:ascii="Malgun Gothic" w:hAnsi="Malgun Gothic" w:eastAsia="Malgun Gothic"/>
                <w:sz w:val="20"/>
              </w:rPr>
            </w:pPr>
            <w:r>
              <w:rPr>
                <w:sz w:val="20"/>
              </w:rPr>
              <w:t>Рыбинск</w:t>
            </w:r>
            <w:r>
              <w:rPr>
                <w:spacing w:val="-11"/>
                <w:sz w:val="20"/>
              </w:rPr>
              <w:t> </w:t>
            </w:r>
            <w:r>
              <w:rPr>
                <w:rFonts w:ascii="Malgun Gothic" w:hAnsi="Malgun Gothic" w:eastAsia="Malgun Gothic"/>
                <w:spacing w:val="-4"/>
                <w:sz w:val="20"/>
              </w:rPr>
              <w:t>리빈스크</w:t>
            </w:r>
          </w:p>
          <w:p>
            <w:pPr>
              <w:pStyle w:val="TableParagraph"/>
              <w:spacing w:line="260" w:lineRule="exact"/>
              <w:ind w:left="114"/>
              <w:rPr>
                <w:rFonts w:ascii="Malgun Gothic" w:hAnsi="Malgun Gothic" w:eastAsia="Malgun Gothic"/>
                <w:sz w:val="20"/>
              </w:rPr>
            </w:pPr>
            <w:r>
              <w:rPr>
                <w:sz w:val="20"/>
              </w:rPr>
              <w:t>Лермонтов</w:t>
            </w:r>
            <w:r>
              <w:rPr>
                <w:spacing w:val="-10"/>
                <w:sz w:val="20"/>
              </w:rPr>
              <w:t> </w:t>
            </w:r>
            <w:r>
              <w:rPr>
                <w:rFonts w:ascii="Malgun Gothic" w:hAnsi="Malgun Gothic" w:eastAsia="Malgun Gothic"/>
                <w:spacing w:val="-2"/>
                <w:sz w:val="20"/>
              </w:rPr>
              <w:t>레르몬토프</w:t>
            </w:r>
          </w:p>
          <w:p>
            <w:pPr>
              <w:pStyle w:val="TableParagraph"/>
              <w:spacing w:line="254" w:lineRule="exact"/>
              <w:ind w:left="114"/>
              <w:rPr>
                <w:rFonts w:ascii="Malgun Gothic" w:hAnsi="Malgun Gothic" w:eastAsia="Malgun Gothic"/>
                <w:sz w:val="20"/>
              </w:rPr>
            </w:pPr>
            <w:r>
              <w:rPr>
                <w:sz w:val="20"/>
              </w:rPr>
              <w:t>Артём</w:t>
            </w:r>
            <w:r>
              <w:rPr>
                <w:spacing w:val="-5"/>
                <w:sz w:val="20"/>
              </w:rPr>
              <w:t> </w:t>
            </w:r>
            <w:r>
              <w:rPr>
                <w:rFonts w:ascii="Malgun Gothic" w:hAnsi="Malgun Gothic" w:eastAsia="Malgun Gothic"/>
                <w:spacing w:val="-5"/>
                <w:sz w:val="20"/>
              </w:rPr>
              <w:t>아르툠</w:t>
            </w:r>
          </w:p>
        </w:tc>
      </w:tr>
      <w:tr>
        <w:trPr>
          <w:trHeight w:val="779" w:hRule="atLeast"/>
        </w:trPr>
        <w:tc>
          <w:tcPr>
            <w:tcW w:w="758" w:type="dxa"/>
          </w:tcPr>
          <w:p>
            <w:pPr>
              <w:pStyle w:val="TableParagraph"/>
              <w:spacing w:before="262"/>
              <w:ind w:left="9" w:right="7"/>
              <w:jc w:val="center"/>
              <w:rPr>
                <w:sz w:val="22"/>
              </w:rPr>
            </w:pPr>
            <w:r>
              <w:rPr>
                <w:spacing w:val="-10"/>
                <w:sz w:val="22"/>
              </w:rPr>
              <w:t>с</w:t>
            </w:r>
          </w:p>
        </w:tc>
        <w:tc>
          <w:tcPr>
            <w:tcW w:w="759" w:type="dxa"/>
          </w:tcPr>
          <w:p>
            <w:pPr>
              <w:pStyle w:val="TableParagraph"/>
              <w:spacing w:before="194"/>
              <w:ind w:left="8" w:right="5"/>
              <w:jc w:val="center"/>
              <w:rPr>
                <w:rFonts w:ascii="Malgun Gothic" w:eastAsia="Malgun Gothic"/>
                <w:sz w:val="20"/>
              </w:rPr>
            </w:pPr>
            <w:r>
              <w:rPr>
                <w:rFonts w:ascii="Malgun Gothic" w:eastAsia="Malgun Gothic"/>
                <w:spacing w:val="-10"/>
                <w:sz w:val="20"/>
              </w:rPr>
              <w:t>ㅅ</w:t>
            </w:r>
          </w:p>
        </w:tc>
        <w:tc>
          <w:tcPr>
            <w:tcW w:w="1516" w:type="dxa"/>
            <w:gridSpan w:val="2"/>
          </w:tcPr>
          <w:p>
            <w:pPr>
              <w:pStyle w:val="TableParagraph"/>
              <w:spacing w:before="194"/>
              <w:ind w:left="8" w:right="4"/>
              <w:jc w:val="center"/>
              <w:rPr>
                <w:rFonts w:ascii="Malgun Gothic" w:eastAsia="Malgun Gothic"/>
                <w:sz w:val="20"/>
              </w:rPr>
            </w:pPr>
            <w:r>
              <w:rPr>
                <w:rFonts w:ascii="Malgun Gothic" w:eastAsia="Malgun Gothic"/>
                <w:spacing w:val="-10"/>
                <w:sz w:val="20"/>
              </w:rPr>
              <w:t>스</w:t>
            </w:r>
          </w:p>
        </w:tc>
        <w:tc>
          <w:tcPr>
            <w:tcW w:w="2921" w:type="dxa"/>
          </w:tcPr>
          <w:p>
            <w:pPr>
              <w:pStyle w:val="TableParagraph"/>
              <w:spacing w:line="246" w:lineRule="exact"/>
              <w:ind w:left="114"/>
              <w:rPr>
                <w:rFonts w:ascii="Malgun Gothic" w:hAnsi="Malgun Gothic" w:eastAsia="Malgun Gothic"/>
                <w:sz w:val="20"/>
              </w:rPr>
            </w:pPr>
            <w:r>
              <w:rPr>
                <w:sz w:val="20"/>
              </w:rPr>
              <w:t>Василий</w:t>
            </w:r>
            <w:r>
              <w:rPr>
                <w:spacing w:val="-9"/>
                <w:sz w:val="20"/>
              </w:rPr>
              <w:t> </w:t>
            </w:r>
            <w:r>
              <w:rPr>
                <w:rFonts w:ascii="Malgun Gothic" w:hAnsi="Malgun Gothic" w:eastAsia="Malgun Gothic"/>
                <w:spacing w:val="-5"/>
                <w:sz w:val="20"/>
              </w:rPr>
              <w:t>바실리</w:t>
            </w:r>
          </w:p>
          <w:p>
            <w:pPr>
              <w:pStyle w:val="TableParagraph"/>
              <w:spacing w:line="260" w:lineRule="exact"/>
              <w:ind w:left="114"/>
              <w:rPr>
                <w:rFonts w:ascii="Malgun Gothic" w:hAnsi="Malgun Gothic" w:eastAsia="Malgun Gothic"/>
                <w:sz w:val="20"/>
              </w:rPr>
            </w:pPr>
            <w:r>
              <w:rPr>
                <w:sz w:val="20"/>
              </w:rPr>
              <w:t>Стефан</w:t>
            </w:r>
            <w:r>
              <w:rPr>
                <w:spacing w:val="-8"/>
                <w:sz w:val="20"/>
              </w:rPr>
              <w:t> </w:t>
            </w:r>
            <w:r>
              <w:rPr>
                <w:rFonts w:ascii="Malgun Gothic" w:hAnsi="Malgun Gothic" w:eastAsia="Malgun Gothic"/>
                <w:spacing w:val="-5"/>
                <w:sz w:val="20"/>
              </w:rPr>
              <w:t>스테판</w:t>
            </w:r>
          </w:p>
          <w:p>
            <w:pPr>
              <w:pStyle w:val="TableParagraph"/>
              <w:spacing w:line="253" w:lineRule="exact"/>
              <w:ind w:left="114"/>
              <w:rPr>
                <w:rFonts w:ascii="Malgun Gothic" w:hAnsi="Malgun Gothic" w:eastAsia="Malgun Gothic"/>
                <w:sz w:val="20"/>
              </w:rPr>
            </w:pPr>
            <w:r>
              <w:rPr>
                <w:sz w:val="20"/>
              </w:rPr>
              <w:t>Борис</w:t>
            </w:r>
            <w:r>
              <w:rPr>
                <w:spacing w:val="-5"/>
                <w:sz w:val="20"/>
              </w:rPr>
              <w:t> </w:t>
            </w:r>
            <w:r>
              <w:rPr>
                <w:rFonts w:ascii="Malgun Gothic" w:hAnsi="Malgun Gothic" w:eastAsia="Malgun Gothic"/>
                <w:spacing w:val="-5"/>
                <w:sz w:val="20"/>
              </w:rPr>
              <w:t>보리스</w:t>
            </w:r>
          </w:p>
        </w:tc>
      </w:tr>
    </w:tbl>
    <w:p>
      <w:pPr>
        <w:pStyle w:val="TableParagraph"/>
        <w:spacing w:after="0" w:line="253" w:lineRule="exac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50" w:after="1"/>
        <w:ind w:left="0"/>
        <w:jc w:val="left"/>
        <w:rPr>
          <w:sz w:val="20"/>
        </w:rPr>
      </w:pPr>
    </w:p>
    <w:tbl>
      <w:tblPr>
        <w:tblW w:w="0" w:type="auto"/>
        <w:jc w:val="left"/>
        <w:tblInd w:w="88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758"/>
        <w:gridCol w:w="759"/>
        <w:gridCol w:w="758"/>
        <w:gridCol w:w="758"/>
        <w:gridCol w:w="2921"/>
      </w:tblGrid>
      <w:tr>
        <w:trPr>
          <w:trHeight w:val="1041" w:hRule="atLeast"/>
        </w:trPr>
        <w:tc>
          <w:tcPr>
            <w:tcW w:w="758" w:type="dxa"/>
          </w:tcPr>
          <w:p>
            <w:pPr>
              <w:pStyle w:val="TableParagraph"/>
              <w:spacing w:before="141"/>
              <w:ind w:left="0"/>
              <w:rPr>
                <w:sz w:val="22"/>
              </w:rPr>
            </w:pPr>
          </w:p>
          <w:p>
            <w:pPr>
              <w:pStyle w:val="TableParagraph"/>
              <w:spacing w:before="1"/>
              <w:ind w:left="9" w:right="4"/>
              <w:jc w:val="center"/>
              <w:rPr>
                <w:sz w:val="22"/>
              </w:rPr>
            </w:pPr>
            <w:r>
              <w:rPr>
                <w:spacing w:val="-10"/>
                <w:sz w:val="22"/>
              </w:rPr>
              <w:t>т</w:t>
            </w:r>
          </w:p>
        </w:tc>
        <w:tc>
          <w:tcPr>
            <w:tcW w:w="759" w:type="dxa"/>
          </w:tcPr>
          <w:p>
            <w:pPr>
              <w:pStyle w:val="TableParagraph"/>
              <w:spacing w:before="97"/>
              <w:ind w:left="0"/>
              <w:rPr>
                <w:sz w:val="20"/>
              </w:rPr>
            </w:pPr>
          </w:p>
          <w:p>
            <w:pPr>
              <w:pStyle w:val="TableParagraph"/>
              <w:ind w:left="8" w:right="5"/>
              <w:jc w:val="center"/>
              <w:rPr>
                <w:rFonts w:ascii="Malgun Gothic" w:eastAsia="Malgun Gothic"/>
                <w:sz w:val="20"/>
              </w:rPr>
            </w:pPr>
            <w:r>
              <w:rPr>
                <w:rFonts w:ascii="Malgun Gothic" w:eastAsia="Malgun Gothic"/>
                <w:spacing w:val="-10"/>
                <w:sz w:val="20"/>
              </w:rPr>
              <w:t>ㅌ</w:t>
            </w:r>
          </w:p>
        </w:tc>
        <w:tc>
          <w:tcPr>
            <w:tcW w:w="758" w:type="dxa"/>
          </w:tcPr>
          <w:p>
            <w:pPr>
              <w:pStyle w:val="TableParagraph"/>
              <w:spacing w:before="97"/>
              <w:ind w:left="0"/>
              <w:rPr>
                <w:sz w:val="20"/>
              </w:rPr>
            </w:pPr>
          </w:p>
          <w:p>
            <w:pPr>
              <w:pStyle w:val="TableParagraph"/>
              <w:ind w:left="9" w:right="3"/>
              <w:jc w:val="center"/>
              <w:rPr>
                <w:rFonts w:ascii="Malgun Gothic" w:eastAsia="Malgun Gothic"/>
                <w:sz w:val="20"/>
              </w:rPr>
            </w:pPr>
            <w:r>
              <w:rPr>
                <w:rFonts w:ascii="Malgun Gothic" w:eastAsia="Malgun Gothic"/>
                <w:sz w:val="20"/>
              </w:rPr>
              <w:t>ㅅ</w:t>
            </w:r>
            <w:r>
              <w:rPr>
                <w:sz w:val="20"/>
              </w:rPr>
              <w:t>,</w:t>
            </w:r>
            <w:r>
              <w:rPr>
                <w:spacing w:val="-2"/>
                <w:sz w:val="20"/>
              </w:rPr>
              <w:t> </w:t>
            </w:r>
            <w:r>
              <w:rPr>
                <w:rFonts w:ascii="Malgun Gothic" w:eastAsia="Malgun Gothic"/>
                <w:spacing w:val="-10"/>
                <w:sz w:val="20"/>
              </w:rPr>
              <w:t>트</w:t>
            </w:r>
          </w:p>
        </w:tc>
        <w:tc>
          <w:tcPr>
            <w:tcW w:w="758" w:type="dxa"/>
          </w:tcPr>
          <w:p>
            <w:pPr>
              <w:pStyle w:val="TableParagraph"/>
              <w:spacing w:before="97"/>
              <w:ind w:left="0"/>
              <w:rPr>
                <w:sz w:val="20"/>
              </w:rPr>
            </w:pPr>
          </w:p>
          <w:p>
            <w:pPr>
              <w:pStyle w:val="TableParagraph"/>
              <w:ind w:left="9" w:right="5"/>
              <w:jc w:val="center"/>
              <w:rPr>
                <w:rFonts w:ascii="Malgun Gothic" w:eastAsia="Malgun Gothic"/>
                <w:sz w:val="20"/>
              </w:rPr>
            </w:pPr>
            <w:r>
              <w:rPr>
                <w:rFonts w:ascii="Malgun Gothic" w:eastAsia="Malgun Gothic"/>
                <w:spacing w:val="-10"/>
                <w:sz w:val="20"/>
              </w:rPr>
              <w:t>트</w:t>
            </w:r>
          </w:p>
        </w:tc>
        <w:tc>
          <w:tcPr>
            <w:tcW w:w="2921" w:type="dxa"/>
          </w:tcPr>
          <w:p>
            <w:pPr>
              <w:pStyle w:val="TableParagraph"/>
              <w:spacing w:line="172" w:lineRule="auto" w:before="10"/>
              <w:ind w:left="114" w:right="1244"/>
              <w:jc w:val="both"/>
              <w:rPr>
                <w:rFonts w:ascii="Malgun Gothic" w:hAnsi="Malgun Gothic" w:eastAsia="Malgun Gothic"/>
                <w:sz w:val="20"/>
              </w:rPr>
            </w:pPr>
            <w:r>
              <w:rPr>
                <w:sz w:val="20"/>
              </w:rPr>
              <w:t>Татьяна</w:t>
            </w:r>
            <w:r>
              <w:rPr>
                <w:spacing w:val="-10"/>
                <w:sz w:val="20"/>
              </w:rPr>
              <w:t> </w:t>
            </w:r>
            <w:r>
              <w:rPr>
                <w:rFonts w:ascii="Malgun Gothic" w:hAnsi="Malgun Gothic" w:eastAsia="Malgun Gothic"/>
                <w:sz w:val="20"/>
              </w:rPr>
              <w:t>타티야나 </w:t>
            </w:r>
            <w:r>
              <w:rPr>
                <w:sz w:val="20"/>
              </w:rPr>
              <w:t>Хватков</w:t>
            </w:r>
            <w:r>
              <w:rPr>
                <w:spacing w:val="-13"/>
                <w:sz w:val="20"/>
              </w:rPr>
              <w:t> </w:t>
            </w:r>
            <w:r>
              <w:rPr>
                <w:rFonts w:ascii="Malgun Gothic" w:hAnsi="Malgun Gothic" w:eastAsia="Malgun Gothic"/>
                <w:sz w:val="20"/>
              </w:rPr>
              <w:t>흐밧코프 </w:t>
            </w:r>
            <w:r>
              <w:rPr>
                <w:sz w:val="20"/>
              </w:rPr>
              <w:t>Тверь </w:t>
            </w:r>
            <w:r>
              <w:rPr>
                <w:rFonts w:ascii="Malgun Gothic" w:hAnsi="Malgun Gothic" w:eastAsia="Malgun Gothic"/>
                <w:sz w:val="20"/>
              </w:rPr>
              <w:t>트베리</w:t>
            </w:r>
          </w:p>
          <w:p>
            <w:pPr>
              <w:pStyle w:val="TableParagraph"/>
              <w:spacing w:line="228" w:lineRule="exact"/>
              <w:ind w:left="114"/>
              <w:jc w:val="both"/>
              <w:rPr>
                <w:rFonts w:ascii="Malgun Gothic" w:hAnsi="Malgun Gothic" w:eastAsia="Malgun Gothic"/>
                <w:sz w:val="20"/>
              </w:rPr>
            </w:pPr>
            <w:r>
              <w:rPr>
                <w:sz w:val="20"/>
              </w:rPr>
              <w:t>Бурят</w:t>
            </w:r>
            <w:r>
              <w:rPr>
                <w:spacing w:val="-3"/>
                <w:sz w:val="20"/>
              </w:rPr>
              <w:t> </w:t>
            </w:r>
            <w:r>
              <w:rPr>
                <w:rFonts w:ascii="Malgun Gothic" w:hAnsi="Malgun Gothic" w:eastAsia="Malgun Gothic"/>
                <w:spacing w:val="-5"/>
                <w:sz w:val="20"/>
              </w:rPr>
              <w:t>부랴트</w:t>
            </w:r>
          </w:p>
        </w:tc>
      </w:tr>
      <w:tr>
        <w:trPr>
          <w:trHeight w:val="520" w:hRule="atLeast"/>
        </w:trPr>
        <w:tc>
          <w:tcPr>
            <w:tcW w:w="758" w:type="dxa"/>
          </w:tcPr>
          <w:p>
            <w:pPr>
              <w:pStyle w:val="TableParagraph"/>
              <w:spacing w:before="133"/>
              <w:ind w:left="9" w:right="4"/>
              <w:jc w:val="center"/>
              <w:rPr>
                <w:sz w:val="22"/>
              </w:rPr>
            </w:pPr>
            <w:r>
              <w:rPr>
                <w:spacing w:val="-10"/>
                <w:sz w:val="22"/>
              </w:rPr>
              <w:t>у</w:t>
            </w:r>
          </w:p>
        </w:tc>
        <w:tc>
          <w:tcPr>
            <w:tcW w:w="2275" w:type="dxa"/>
            <w:gridSpan w:val="3"/>
          </w:tcPr>
          <w:p>
            <w:pPr>
              <w:pStyle w:val="TableParagraph"/>
              <w:spacing w:before="65"/>
              <w:ind w:left="9" w:right="5"/>
              <w:jc w:val="center"/>
              <w:rPr>
                <w:rFonts w:ascii="Malgun Gothic" w:eastAsia="Malgun Gothic"/>
                <w:sz w:val="20"/>
              </w:rPr>
            </w:pPr>
            <w:r>
              <w:rPr>
                <w:rFonts w:ascii="Malgun Gothic" w:eastAsia="Malgun Gothic"/>
                <w:spacing w:val="-10"/>
                <w:sz w:val="20"/>
              </w:rPr>
              <w:t>우</w:t>
            </w:r>
          </w:p>
        </w:tc>
        <w:tc>
          <w:tcPr>
            <w:tcW w:w="2921" w:type="dxa"/>
          </w:tcPr>
          <w:p>
            <w:pPr>
              <w:pStyle w:val="TableParagraph"/>
              <w:spacing w:line="246" w:lineRule="exact"/>
              <w:ind w:left="114"/>
              <w:rPr>
                <w:rFonts w:ascii="Malgun Gothic" w:hAnsi="Malgun Gothic" w:eastAsia="Malgun Gothic"/>
                <w:sz w:val="20"/>
              </w:rPr>
            </w:pPr>
            <w:r>
              <w:rPr>
                <w:sz w:val="20"/>
              </w:rPr>
              <w:t>Ушаков</w:t>
            </w:r>
            <w:r>
              <w:rPr>
                <w:spacing w:val="-7"/>
                <w:sz w:val="20"/>
              </w:rPr>
              <w:t> </w:t>
            </w:r>
            <w:r>
              <w:rPr>
                <w:rFonts w:ascii="Malgun Gothic" w:hAnsi="Malgun Gothic" w:eastAsia="Malgun Gothic"/>
                <w:spacing w:val="-4"/>
                <w:sz w:val="20"/>
              </w:rPr>
              <w:t>우샤코프</w:t>
            </w:r>
          </w:p>
          <w:p>
            <w:pPr>
              <w:pStyle w:val="TableParagraph"/>
              <w:spacing w:line="254" w:lineRule="exact"/>
              <w:ind w:left="114"/>
              <w:rPr>
                <w:rFonts w:ascii="Malgun Gothic" w:hAnsi="Malgun Gothic" w:eastAsia="Malgun Gothic"/>
                <w:sz w:val="20"/>
              </w:rPr>
            </w:pPr>
            <w:r>
              <w:rPr>
                <w:sz w:val="20"/>
              </w:rPr>
              <w:t>Сарапул</w:t>
            </w:r>
            <w:r>
              <w:rPr>
                <w:spacing w:val="-10"/>
                <w:sz w:val="20"/>
              </w:rPr>
              <w:t> </w:t>
            </w:r>
            <w:r>
              <w:rPr>
                <w:rFonts w:ascii="Malgun Gothic" w:hAnsi="Malgun Gothic" w:eastAsia="Malgun Gothic"/>
                <w:spacing w:val="-5"/>
                <w:sz w:val="20"/>
              </w:rPr>
              <w:t>사라풀</w:t>
            </w:r>
          </w:p>
        </w:tc>
      </w:tr>
      <w:tr>
        <w:trPr>
          <w:trHeight w:val="779" w:hRule="atLeast"/>
        </w:trPr>
        <w:tc>
          <w:tcPr>
            <w:tcW w:w="758" w:type="dxa"/>
          </w:tcPr>
          <w:p>
            <w:pPr>
              <w:pStyle w:val="TableParagraph"/>
              <w:spacing w:before="9"/>
              <w:ind w:left="0"/>
              <w:rPr>
                <w:sz w:val="22"/>
              </w:rPr>
            </w:pPr>
          </w:p>
          <w:p>
            <w:pPr>
              <w:pStyle w:val="TableParagraph"/>
              <w:ind w:left="9" w:right="5"/>
              <w:jc w:val="center"/>
              <w:rPr>
                <w:sz w:val="22"/>
              </w:rPr>
            </w:pPr>
            <w:r>
              <w:rPr>
                <w:spacing w:val="-10"/>
                <w:sz w:val="22"/>
              </w:rPr>
              <w:t>ф</w:t>
            </w:r>
          </w:p>
        </w:tc>
        <w:tc>
          <w:tcPr>
            <w:tcW w:w="759" w:type="dxa"/>
          </w:tcPr>
          <w:p>
            <w:pPr>
              <w:pStyle w:val="TableParagraph"/>
              <w:spacing w:before="194"/>
              <w:ind w:left="8" w:right="5"/>
              <w:jc w:val="center"/>
              <w:rPr>
                <w:rFonts w:ascii="Malgun Gothic" w:eastAsia="Malgun Gothic"/>
                <w:sz w:val="20"/>
              </w:rPr>
            </w:pPr>
            <w:r>
              <w:rPr>
                <w:rFonts w:ascii="Malgun Gothic" w:eastAsia="Malgun Gothic"/>
                <w:spacing w:val="-10"/>
                <w:sz w:val="20"/>
              </w:rPr>
              <w:t>ㅍ</w:t>
            </w:r>
          </w:p>
        </w:tc>
        <w:tc>
          <w:tcPr>
            <w:tcW w:w="758" w:type="dxa"/>
          </w:tcPr>
          <w:p>
            <w:pPr>
              <w:pStyle w:val="TableParagraph"/>
              <w:spacing w:before="194"/>
              <w:ind w:left="9" w:right="3"/>
              <w:jc w:val="center"/>
              <w:rPr>
                <w:rFonts w:ascii="Malgun Gothic" w:eastAsia="Malgun Gothic"/>
                <w:sz w:val="20"/>
              </w:rPr>
            </w:pPr>
            <w:r>
              <w:rPr>
                <w:rFonts w:ascii="Malgun Gothic" w:eastAsia="Malgun Gothic"/>
                <w:sz w:val="20"/>
              </w:rPr>
              <w:t>ㅂ</w:t>
            </w:r>
            <w:r>
              <w:rPr>
                <w:sz w:val="20"/>
              </w:rPr>
              <w:t>,</w:t>
            </w:r>
            <w:r>
              <w:rPr>
                <w:spacing w:val="-2"/>
                <w:sz w:val="20"/>
              </w:rPr>
              <w:t> </w:t>
            </w:r>
            <w:r>
              <w:rPr>
                <w:rFonts w:ascii="Malgun Gothic" w:eastAsia="Malgun Gothic"/>
                <w:spacing w:val="-10"/>
                <w:sz w:val="20"/>
              </w:rPr>
              <w:t>프</w:t>
            </w:r>
          </w:p>
        </w:tc>
        <w:tc>
          <w:tcPr>
            <w:tcW w:w="758" w:type="dxa"/>
          </w:tcPr>
          <w:p>
            <w:pPr>
              <w:pStyle w:val="TableParagraph"/>
              <w:spacing w:before="194"/>
              <w:ind w:left="9" w:right="5"/>
              <w:jc w:val="center"/>
              <w:rPr>
                <w:rFonts w:ascii="Malgun Gothic" w:eastAsia="Malgun Gothic"/>
                <w:sz w:val="20"/>
              </w:rPr>
            </w:pPr>
            <w:r>
              <w:rPr>
                <w:rFonts w:ascii="Malgun Gothic" w:eastAsia="Malgun Gothic"/>
                <w:spacing w:val="-10"/>
                <w:sz w:val="20"/>
              </w:rPr>
              <w:t>프</w:t>
            </w:r>
          </w:p>
        </w:tc>
        <w:tc>
          <w:tcPr>
            <w:tcW w:w="2921" w:type="dxa"/>
          </w:tcPr>
          <w:p>
            <w:pPr>
              <w:pStyle w:val="TableParagraph"/>
              <w:spacing w:line="246" w:lineRule="exact"/>
              <w:ind w:left="114"/>
              <w:rPr>
                <w:rFonts w:ascii="Malgun Gothic" w:hAnsi="Malgun Gothic" w:eastAsia="Malgun Gothic"/>
                <w:sz w:val="20"/>
              </w:rPr>
            </w:pPr>
            <w:r>
              <w:rPr>
                <w:sz w:val="20"/>
              </w:rPr>
              <w:t>Фёдор</w:t>
            </w:r>
            <w:r>
              <w:rPr>
                <w:spacing w:val="-4"/>
                <w:sz w:val="20"/>
              </w:rPr>
              <w:t> </w:t>
            </w:r>
            <w:r>
              <w:rPr>
                <w:rFonts w:ascii="Malgun Gothic" w:hAnsi="Malgun Gothic" w:eastAsia="Malgun Gothic"/>
                <w:spacing w:val="-5"/>
                <w:sz w:val="20"/>
              </w:rPr>
              <w:t>표도르</w:t>
            </w:r>
          </w:p>
          <w:p>
            <w:pPr>
              <w:pStyle w:val="TableParagraph"/>
              <w:spacing w:line="260" w:lineRule="exact"/>
              <w:ind w:left="114"/>
              <w:rPr>
                <w:rFonts w:ascii="Malgun Gothic" w:hAnsi="Malgun Gothic" w:eastAsia="Malgun Gothic"/>
                <w:sz w:val="20"/>
              </w:rPr>
            </w:pPr>
            <w:r>
              <w:rPr>
                <w:sz w:val="20"/>
              </w:rPr>
              <w:t>Ефремов</w:t>
            </w:r>
            <w:r>
              <w:rPr>
                <w:spacing w:val="-5"/>
                <w:sz w:val="20"/>
              </w:rPr>
              <w:t> </w:t>
            </w:r>
            <w:r>
              <w:rPr>
                <w:rFonts w:ascii="Malgun Gothic" w:hAnsi="Malgun Gothic" w:eastAsia="Malgun Gothic"/>
                <w:spacing w:val="-2"/>
                <w:sz w:val="20"/>
              </w:rPr>
              <w:t>예프레모프</w:t>
            </w:r>
          </w:p>
          <w:p>
            <w:pPr>
              <w:pStyle w:val="TableParagraph"/>
              <w:spacing w:line="253" w:lineRule="exact"/>
              <w:ind w:left="114"/>
              <w:rPr>
                <w:rFonts w:ascii="Malgun Gothic" w:hAnsi="Malgun Gothic" w:eastAsia="Malgun Gothic"/>
                <w:sz w:val="20"/>
              </w:rPr>
            </w:pPr>
            <w:r>
              <w:rPr>
                <w:sz w:val="20"/>
              </w:rPr>
              <w:t>Иосиф</w:t>
            </w:r>
            <w:r>
              <w:rPr>
                <w:spacing w:val="-6"/>
                <w:sz w:val="20"/>
              </w:rPr>
              <w:t> </w:t>
            </w:r>
            <w:r>
              <w:rPr>
                <w:rFonts w:ascii="Malgun Gothic" w:hAnsi="Malgun Gothic" w:eastAsia="Malgun Gothic"/>
                <w:spacing w:val="-4"/>
                <w:sz w:val="20"/>
              </w:rPr>
              <w:t>이오시프</w:t>
            </w:r>
          </w:p>
        </w:tc>
      </w:tr>
      <w:tr>
        <w:trPr>
          <w:trHeight w:val="780" w:hRule="atLeast"/>
        </w:trPr>
        <w:tc>
          <w:tcPr>
            <w:tcW w:w="758" w:type="dxa"/>
          </w:tcPr>
          <w:p>
            <w:pPr>
              <w:pStyle w:val="TableParagraph"/>
              <w:spacing w:before="9"/>
              <w:ind w:left="0"/>
              <w:rPr>
                <w:sz w:val="22"/>
              </w:rPr>
            </w:pPr>
          </w:p>
          <w:p>
            <w:pPr>
              <w:pStyle w:val="TableParagraph"/>
              <w:ind w:left="9" w:right="4"/>
              <w:jc w:val="center"/>
              <w:rPr>
                <w:sz w:val="22"/>
              </w:rPr>
            </w:pPr>
            <w:r>
              <w:rPr>
                <w:spacing w:val="-10"/>
                <w:sz w:val="22"/>
              </w:rPr>
              <w:t>х</w:t>
            </w:r>
          </w:p>
        </w:tc>
        <w:tc>
          <w:tcPr>
            <w:tcW w:w="759" w:type="dxa"/>
          </w:tcPr>
          <w:p>
            <w:pPr>
              <w:pStyle w:val="TableParagraph"/>
              <w:spacing w:before="197"/>
              <w:ind w:left="8" w:right="5"/>
              <w:jc w:val="center"/>
              <w:rPr>
                <w:rFonts w:ascii="Malgun Gothic" w:eastAsia="Malgun Gothic"/>
                <w:sz w:val="20"/>
              </w:rPr>
            </w:pPr>
            <w:r>
              <w:rPr>
                <w:rFonts w:ascii="Malgun Gothic" w:eastAsia="Malgun Gothic"/>
                <w:spacing w:val="-10"/>
                <w:sz w:val="20"/>
              </w:rPr>
              <w:t>ㅎ</w:t>
            </w:r>
          </w:p>
        </w:tc>
        <w:tc>
          <w:tcPr>
            <w:tcW w:w="1516" w:type="dxa"/>
            <w:gridSpan w:val="2"/>
          </w:tcPr>
          <w:p>
            <w:pPr>
              <w:pStyle w:val="TableParagraph"/>
              <w:spacing w:before="197"/>
              <w:ind w:left="8" w:right="4"/>
              <w:jc w:val="center"/>
              <w:rPr>
                <w:rFonts w:ascii="Malgun Gothic" w:eastAsia="Malgun Gothic"/>
                <w:sz w:val="20"/>
              </w:rPr>
            </w:pPr>
            <w:r>
              <w:rPr>
                <w:rFonts w:ascii="Malgun Gothic" w:eastAsia="Malgun Gothic"/>
                <w:spacing w:val="-10"/>
                <w:sz w:val="20"/>
              </w:rPr>
              <w:t>흐</w:t>
            </w:r>
          </w:p>
        </w:tc>
        <w:tc>
          <w:tcPr>
            <w:tcW w:w="2921" w:type="dxa"/>
          </w:tcPr>
          <w:p>
            <w:pPr>
              <w:pStyle w:val="TableParagraph"/>
              <w:spacing w:line="248" w:lineRule="exact"/>
              <w:ind w:left="114"/>
              <w:rPr>
                <w:rFonts w:ascii="Malgun Gothic" w:hAnsi="Malgun Gothic" w:eastAsia="Malgun Gothic"/>
                <w:sz w:val="20"/>
              </w:rPr>
            </w:pPr>
            <w:r>
              <w:rPr>
                <w:sz w:val="20"/>
              </w:rPr>
              <w:t>Хабаровск</w:t>
            </w:r>
            <w:r>
              <w:rPr>
                <w:spacing w:val="-9"/>
                <w:sz w:val="20"/>
              </w:rPr>
              <w:t> </w:t>
            </w:r>
            <w:r>
              <w:rPr>
                <w:rFonts w:ascii="Malgun Gothic" w:hAnsi="Malgun Gothic" w:eastAsia="Malgun Gothic"/>
                <w:spacing w:val="-2"/>
                <w:sz w:val="20"/>
              </w:rPr>
              <w:t>하바롭스크</w:t>
            </w:r>
          </w:p>
          <w:p>
            <w:pPr>
              <w:pStyle w:val="TableParagraph"/>
              <w:spacing w:line="261" w:lineRule="exact"/>
              <w:ind w:left="114"/>
              <w:rPr>
                <w:rFonts w:ascii="Malgun Gothic" w:hAnsi="Malgun Gothic" w:eastAsia="Malgun Gothic"/>
                <w:sz w:val="20"/>
              </w:rPr>
            </w:pPr>
            <w:r>
              <w:rPr>
                <w:sz w:val="20"/>
              </w:rPr>
              <w:t>Ахматова</w:t>
            </w:r>
            <w:r>
              <w:rPr>
                <w:spacing w:val="-7"/>
                <w:sz w:val="20"/>
              </w:rPr>
              <w:t> </w:t>
            </w:r>
            <w:r>
              <w:rPr>
                <w:rFonts w:ascii="Malgun Gothic" w:hAnsi="Malgun Gothic" w:eastAsia="Malgun Gothic"/>
                <w:spacing w:val="-4"/>
                <w:sz w:val="20"/>
              </w:rPr>
              <w:t>아흐마토바</w:t>
            </w:r>
          </w:p>
          <w:p>
            <w:pPr>
              <w:pStyle w:val="TableParagraph"/>
              <w:spacing w:line="252" w:lineRule="exact"/>
              <w:ind w:left="114"/>
              <w:rPr>
                <w:rFonts w:ascii="Malgun Gothic" w:hAnsi="Malgun Gothic" w:eastAsia="Malgun Gothic"/>
                <w:sz w:val="20"/>
              </w:rPr>
            </w:pPr>
            <w:r>
              <w:rPr>
                <w:sz w:val="20"/>
              </w:rPr>
              <w:t>Ойстрах</w:t>
            </w:r>
            <w:r>
              <w:rPr>
                <w:spacing w:val="-8"/>
                <w:sz w:val="20"/>
              </w:rPr>
              <w:t> </w:t>
            </w:r>
            <w:r>
              <w:rPr>
                <w:rFonts w:ascii="Malgun Gothic" w:hAnsi="Malgun Gothic" w:eastAsia="Malgun Gothic"/>
                <w:spacing w:val="-2"/>
                <w:sz w:val="20"/>
              </w:rPr>
              <w:t>오이스트라흐</w:t>
            </w:r>
          </w:p>
        </w:tc>
      </w:tr>
      <w:tr>
        <w:trPr>
          <w:trHeight w:val="1041" w:hRule="atLeast"/>
        </w:trPr>
        <w:tc>
          <w:tcPr>
            <w:tcW w:w="758" w:type="dxa"/>
          </w:tcPr>
          <w:p>
            <w:pPr>
              <w:pStyle w:val="TableParagraph"/>
              <w:spacing w:before="14"/>
              <w:ind w:left="0"/>
              <w:rPr>
                <w:sz w:val="22"/>
              </w:rPr>
            </w:pPr>
          </w:p>
          <w:p>
            <w:pPr>
              <w:pStyle w:val="TableParagraph"/>
              <w:ind w:left="208" w:right="164" w:firstLine="110"/>
              <w:rPr>
                <w:sz w:val="22"/>
              </w:rPr>
            </w:pPr>
            <w:r>
              <w:rPr>
                <w:spacing w:val="-10"/>
                <w:sz w:val="22"/>
              </w:rPr>
              <w:t>ц </w:t>
            </w:r>
            <w:r>
              <w:rPr>
                <w:spacing w:val="-4"/>
                <w:sz w:val="22"/>
              </w:rPr>
              <w:t>(тс)</w:t>
            </w:r>
          </w:p>
        </w:tc>
        <w:tc>
          <w:tcPr>
            <w:tcW w:w="759" w:type="dxa"/>
          </w:tcPr>
          <w:p>
            <w:pPr>
              <w:pStyle w:val="TableParagraph"/>
              <w:spacing w:before="96"/>
              <w:ind w:left="0"/>
              <w:rPr>
                <w:sz w:val="20"/>
              </w:rPr>
            </w:pPr>
          </w:p>
          <w:p>
            <w:pPr>
              <w:pStyle w:val="TableParagraph"/>
              <w:ind w:left="8" w:right="5"/>
              <w:jc w:val="center"/>
              <w:rPr>
                <w:rFonts w:ascii="Malgun Gothic" w:eastAsia="Malgun Gothic"/>
                <w:sz w:val="20"/>
              </w:rPr>
            </w:pPr>
            <w:r>
              <w:rPr>
                <w:rFonts w:ascii="Malgun Gothic" w:eastAsia="Malgun Gothic"/>
                <w:spacing w:val="-10"/>
                <w:sz w:val="20"/>
              </w:rPr>
              <w:t>ㅊ</w:t>
            </w:r>
          </w:p>
        </w:tc>
        <w:tc>
          <w:tcPr>
            <w:tcW w:w="1516" w:type="dxa"/>
            <w:gridSpan w:val="2"/>
          </w:tcPr>
          <w:p>
            <w:pPr>
              <w:pStyle w:val="TableParagraph"/>
              <w:spacing w:before="96"/>
              <w:ind w:left="0"/>
              <w:rPr>
                <w:sz w:val="20"/>
              </w:rPr>
            </w:pPr>
          </w:p>
          <w:p>
            <w:pPr>
              <w:pStyle w:val="TableParagraph"/>
              <w:ind w:left="8" w:right="4"/>
              <w:jc w:val="center"/>
              <w:rPr>
                <w:rFonts w:ascii="Malgun Gothic" w:eastAsia="Malgun Gothic"/>
                <w:sz w:val="20"/>
              </w:rPr>
            </w:pPr>
            <w:r>
              <w:rPr>
                <w:rFonts w:ascii="Malgun Gothic" w:eastAsia="Malgun Gothic"/>
                <w:spacing w:val="-10"/>
                <w:sz w:val="20"/>
              </w:rPr>
              <w:t>츠</w:t>
            </w:r>
          </w:p>
        </w:tc>
        <w:tc>
          <w:tcPr>
            <w:tcW w:w="2921" w:type="dxa"/>
          </w:tcPr>
          <w:p>
            <w:pPr>
              <w:pStyle w:val="TableParagraph"/>
              <w:spacing w:line="170" w:lineRule="auto" w:before="15"/>
              <w:ind w:left="114" w:right="969"/>
              <w:rPr>
                <w:rFonts w:ascii="Malgun Gothic" w:hAnsi="Malgun Gothic" w:eastAsia="Malgun Gothic"/>
                <w:sz w:val="20"/>
              </w:rPr>
            </w:pPr>
            <w:r>
              <w:rPr>
                <w:sz w:val="20"/>
              </w:rPr>
              <w:t>Капица </w:t>
            </w:r>
            <w:r>
              <w:rPr>
                <w:rFonts w:ascii="Malgun Gothic" w:hAnsi="Malgun Gothic" w:eastAsia="Malgun Gothic"/>
                <w:sz w:val="20"/>
              </w:rPr>
              <w:t>카피차 </w:t>
            </w:r>
            <w:r>
              <w:rPr>
                <w:sz w:val="20"/>
              </w:rPr>
              <w:t>Цветаева</w:t>
            </w:r>
            <w:r>
              <w:rPr>
                <w:spacing w:val="-13"/>
                <w:sz w:val="20"/>
              </w:rPr>
              <w:t> </w:t>
            </w:r>
            <w:r>
              <w:rPr>
                <w:rFonts w:ascii="Malgun Gothic" w:hAnsi="Malgun Gothic" w:eastAsia="Malgun Gothic"/>
                <w:sz w:val="20"/>
              </w:rPr>
              <w:t>츠베타예바 </w:t>
            </w:r>
            <w:r>
              <w:rPr>
                <w:sz w:val="20"/>
              </w:rPr>
              <w:t>Брятск </w:t>
            </w:r>
            <w:r>
              <w:rPr>
                <w:rFonts w:ascii="Malgun Gothic" w:hAnsi="Malgun Gothic" w:eastAsia="Malgun Gothic"/>
                <w:sz w:val="20"/>
              </w:rPr>
              <w:t>브랴츠크</w:t>
            </w:r>
          </w:p>
          <w:p>
            <w:pPr>
              <w:pStyle w:val="TableParagraph"/>
              <w:spacing w:line="234" w:lineRule="exact"/>
              <w:ind w:left="114"/>
              <w:rPr>
                <w:rFonts w:ascii="Malgun Gothic" w:hAnsi="Malgun Gothic" w:eastAsia="Malgun Gothic"/>
                <w:sz w:val="20"/>
              </w:rPr>
            </w:pPr>
            <w:r>
              <w:rPr>
                <w:sz w:val="20"/>
              </w:rPr>
              <w:t>Якутск</w:t>
            </w:r>
            <w:r>
              <w:rPr>
                <w:spacing w:val="-8"/>
                <w:sz w:val="20"/>
              </w:rPr>
              <w:t> </w:t>
            </w:r>
            <w:r>
              <w:rPr>
                <w:rFonts w:ascii="Malgun Gothic" w:hAnsi="Malgun Gothic" w:eastAsia="Malgun Gothic"/>
                <w:spacing w:val="-4"/>
                <w:sz w:val="20"/>
              </w:rPr>
              <w:t>야쿠츠크</w:t>
            </w:r>
          </w:p>
        </w:tc>
      </w:tr>
      <w:tr>
        <w:trPr>
          <w:trHeight w:val="779" w:hRule="atLeast"/>
        </w:trPr>
        <w:tc>
          <w:tcPr>
            <w:tcW w:w="758" w:type="dxa"/>
          </w:tcPr>
          <w:p>
            <w:pPr>
              <w:pStyle w:val="TableParagraph"/>
              <w:spacing w:before="135"/>
              <w:ind w:left="201" w:right="194" w:firstLine="122"/>
              <w:rPr>
                <w:sz w:val="22"/>
              </w:rPr>
            </w:pPr>
            <w:r>
              <w:rPr>
                <w:spacing w:val="-10"/>
                <w:sz w:val="22"/>
              </w:rPr>
              <w:t>ч </w:t>
            </w:r>
            <w:r>
              <w:rPr>
                <w:spacing w:val="-4"/>
                <w:sz w:val="22"/>
              </w:rPr>
              <w:t>(тч)</w:t>
            </w:r>
          </w:p>
        </w:tc>
        <w:tc>
          <w:tcPr>
            <w:tcW w:w="759" w:type="dxa"/>
          </w:tcPr>
          <w:p>
            <w:pPr>
              <w:pStyle w:val="TableParagraph"/>
              <w:spacing w:before="197"/>
              <w:ind w:left="8" w:right="5"/>
              <w:jc w:val="center"/>
              <w:rPr>
                <w:rFonts w:ascii="Malgun Gothic" w:eastAsia="Malgun Gothic"/>
                <w:sz w:val="20"/>
              </w:rPr>
            </w:pPr>
            <w:r>
              <w:rPr>
                <w:rFonts w:ascii="Malgun Gothic" w:eastAsia="Malgun Gothic"/>
                <w:spacing w:val="-10"/>
                <w:sz w:val="20"/>
              </w:rPr>
              <w:t>ㅊ</w:t>
            </w:r>
          </w:p>
        </w:tc>
        <w:tc>
          <w:tcPr>
            <w:tcW w:w="1516" w:type="dxa"/>
            <w:gridSpan w:val="2"/>
          </w:tcPr>
          <w:p>
            <w:pPr>
              <w:pStyle w:val="TableParagraph"/>
              <w:spacing w:before="197"/>
              <w:ind w:left="8" w:right="4"/>
              <w:jc w:val="center"/>
              <w:rPr>
                <w:rFonts w:ascii="Malgun Gothic" w:eastAsia="Malgun Gothic"/>
                <w:sz w:val="20"/>
              </w:rPr>
            </w:pPr>
            <w:r>
              <w:rPr>
                <w:rFonts w:ascii="Malgun Gothic" w:eastAsia="Malgun Gothic"/>
                <w:spacing w:val="-10"/>
                <w:sz w:val="20"/>
              </w:rPr>
              <w:t>치</w:t>
            </w:r>
          </w:p>
        </w:tc>
        <w:tc>
          <w:tcPr>
            <w:tcW w:w="2921" w:type="dxa"/>
          </w:tcPr>
          <w:p>
            <w:pPr>
              <w:pStyle w:val="TableParagraph"/>
              <w:spacing w:line="248" w:lineRule="exact"/>
              <w:ind w:left="114"/>
              <w:rPr>
                <w:rFonts w:ascii="Malgun Gothic" w:hAnsi="Malgun Gothic" w:eastAsia="Malgun Gothic"/>
                <w:sz w:val="20"/>
              </w:rPr>
            </w:pPr>
            <w:r>
              <w:rPr>
                <w:sz w:val="20"/>
              </w:rPr>
              <w:t>Гончаров</w:t>
            </w:r>
            <w:r>
              <w:rPr>
                <w:spacing w:val="-8"/>
                <w:sz w:val="20"/>
              </w:rPr>
              <w:t> </w:t>
            </w:r>
            <w:r>
              <w:rPr>
                <w:rFonts w:ascii="Malgun Gothic" w:hAnsi="Malgun Gothic" w:eastAsia="Malgun Gothic"/>
                <w:spacing w:val="-4"/>
                <w:sz w:val="20"/>
              </w:rPr>
              <w:t>곤차로프</w:t>
            </w:r>
          </w:p>
          <w:p>
            <w:pPr>
              <w:pStyle w:val="TableParagraph"/>
              <w:spacing w:line="260" w:lineRule="exact"/>
              <w:ind w:left="114"/>
              <w:rPr>
                <w:rFonts w:ascii="Malgun Gothic" w:hAnsi="Malgun Gothic" w:eastAsia="Malgun Gothic"/>
                <w:sz w:val="20"/>
              </w:rPr>
            </w:pPr>
            <w:r>
              <w:rPr>
                <w:sz w:val="20"/>
              </w:rPr>
              <w:t>Манечка</w:t>
            </w:r>
            <w:r>
              <w:rPr>
                <w:spacing w:val="-10"/>
                <w:sz w:val="20"/>
              </w:rPr>
              <w:t> </w:t>
            </w:r>
            <w:r>
              <w:rPr>
                <w:rFonts w:ascii="Malgun Gothic" w:hAnsi="Malgun Gothic" w:eastAsia="Malgun Gothic"/>
                <w:spacing w:val="-4"/>
                <w:sz w:val="20"/>
              </w:rPr>
              <w:t>마네치카</w:t>
            </w:r>
          </w:p>
          <w:p>
            <w:pPr>
              <w:pStyle w:val="TableParagraph"/>
              <w:spacing w:line="252" w:lineRule="exact"/>
              <w:ind w:left="114"/>
              <w:rPr>
                <w:rFonts w:ascii="Malgun Gothic" w:hAnsi="Malgun Gothic" w:eastAsia="Malgun Gothic"/>
                <w:sz w:val="20"/>
              </w:rPr>
            </w:pPr>
            <w:r>
              <w:rPr>
                <w:sz w:val="20"/>
              </w:rPr>
              <w:t>Якубович</w:t>
            </w:r>
            <w:r>
              <w:rPr>
                <w:spacing w:val="-10"/>
                <w:sz w:val="20"/>
              </w:rPr>
              <w:t> </w:t>
            </w:r>
            <w:r>
              <w:rPr>
                <w:rFonts w:ascii="Malgun Gothic" w:hAnsi="Malgun Gothic" w:eastAsia="Malgun Gothic"/>
                <w:spacing w:val="-4"/>
                <w:sz w:val="20"/>
              </w:rPr>
              <w:t>야쿠보비치</w:t>
            </w:r>
          </w:p>
        </w:tc>
      </w:tr>
      <w:tr>
        <w:trPr>
          <w:trHeight w:val="520" w:hRule="atLeast"/>
        </w:trPr>
        <w:tc>
          <w:tcPr>
            <w:tcW w:w="758" w:type="dxa"/>
          </w:tcPr>
          <w:p>
            <w:pPr>
              <w:pStyle w:val="TableParagraph"/>
              <w:spacing w:before="133"/>
              <w:ind w:left="9" w:right="7"/>
              <w:jc w:val="center"/>
              <w:rPr>
                <w:sz w:val="22"/>
              </w:rPr>
            </w:pPr>
            <w:r>
              <w:rPr>
                <w:spacing w:val="-10"/>
                <w:sz w:val="22"/>
              </w:rPr>
              <w:t>ш</w:t>
            </w:r>
          </w:p>
        </w:tc>
        <w:tc>
          <w:tcPr>
            <w:tcW w:w="759" w:type="dxa"/>
          </w:tcPr>
          <w:p>
            <w:pPr>
              <w:pStyle w:val="TableParagraph"/>
              <w:spacing w:before="67"/>
              <w:ind w:left="8" w:right="5"/>
              <w:jc w:val="center"/>
              <w:rPr>
                <w:rFonts w:ascii="Malgun Gothic" w:eastAsia="Malgun Gothic"/>
                <w:sz w:val="20"/>
              </w:rPr>
            </w:pPr>
            <w:r>
              <w:rPr>
                <w:rFonts w:ascii="Malgun Gothic" w:eastAsia="Malgun Gothic"/>
                <w:spacing w:val="-10"/>
                <w:sz w:val="20"/>
              </w:rPr>
              <w:t>시</w:t>
            </w:r>
          </w:p>
        </w:tc>
        <w:tc>
          <w:tcPr>
            <w:tcW w:w="1516" w:type="dxa"/>
            <w:gridSpan w:val="2"/>
          </w:tcPr>
          <w:p>
            <w:pPr>
              <w:pStyle w:val="TableParagraph"/>
              <w:spacing w:before="67"/>
              <w:ind w:left="8" w:right="4"/>
              <w:jc w:val="center"/>
              <w:rPr>
                <w:rFonts w:ascii="Malgun Gothic" w:eastAsia="Malgun Gothic"/>
                <w:sz w:val="20"/>
              </w:rPr>
            </w:pPr>
            <w:r>
              <w:rPr>
                <w:rFonts w:ascii="Malgun Gothic" w:eastAsia="Malgun Gothic"/>
                <w:spacing w:val="-10"/>
                <w:sz w:val="20"/>
              </w:rPr>
              <w:t>시</w:t>
            </w:r>
          </w:p>
        </w:tc>
        <w:tc>
          <w:tcPr>
            <w:tcW w:w="2921" w:type="dxa"/>
          </w:tcPr>
          <w:p>
            <w:pPr>
              <w:pStyle w:val="TableParagraph"/>
              <w:spacing w:line="248" w:lineRule="exact"/>
              <w:ind w:left="114"/>
              <w:rPr>
                <w:rFonts w:ascii="Malgun Gothic" w:hAnsi="Malgun Gothic" w:eastAsia="Malgun Gothic"/>
                <w:sz w:val="20"/>
              </w:rPr>
            </w:pPr>
            <w:r>
              <w:rPr>
                <w:sz w:val="20"/>
              </w:rPr>
              <w:t>Шелгунов</w:t>
            </w:r>
            <w:r>
              <w:rPr>
                <w:spacing w:val="-10"/>
                <w:sz w:val="20"/>
              </w:rPr>
              <w:t> </w:t>
            </w:r>
            <w:r>
              <w:rPr>
                <w:rFonts w:ascii="Malgun Gothic" w:hAnsi="Malgun Gothic" w:eastAsia="Malgun Gothic"/>
                <w:spacing w:val="-4"/>
                <w:sz w:val="20"/>
              </w:rPr>
              <w:t>셸구노프</w:t>
            </w:r>
          </w:p>
          <w:p>
            <w:pPr>
              <w:pStyle w:val="TableParagraph"/>
              <w:spacing w:line="253" w:lineRule="exact"/>
              <w:ind w:left="114"/>
              <w:rPr>
                <w:rFonts w:ascii="Malgun Gothic" w:hAnsi="Malgun Gothic" w:eastAsia="Malgun Gothic"/>
                <w:sz w:val="20"/>
              </w:rPr>
            </w:pPr>
            <w:r>
              <w:rPr>
                <w:sz w:val="20"/>
              </w:rPr>
              <w:t>Шишков</w:t>
            </w:r>
            <w:r>
              <w:rPr>
                <w:spacing w:val="-8"/>
                <w:sz w:val="20"/>
              </w:rPr>
              <w:t> </w:t>
            </w:r>
            <w:r>
              <w:rPr>
                <w:rFonts w:ascii="Malgun Gothic" w:hAnsi="Malgun Gothic" w:eastAsia="Malgun Gothic"/>
                <w:spacing w:val="-4"/>
                <w:sz w:val="20"/>
              </w:rPr>
              <w:t>시시코프</w:t>
            </w:r>
          </w:p>
        </w:tc>
      </w:tr>
      <w:tr>
        <w:trPr>
          <w:trHeight w:val="782" w:hRule="atLeast"/>
        </w:trPr>
        <w:tc>
          <w:tcPr>
            <w:tcW w:w="758" w:type="dxa"/>
          </w:tcPr>
          <w:p>
            <w:pPr>
              <w:pStyle w:val="TableParagraph"/>
              <w:spacing w:before="9"/>
              <w:ind w:left="0"/>
              <w:rPr>
                <w:sz w:val="22"/>
              </w:rPr>
            </w:pPr>
          </w:p>
          <w:p>
            <w:pPr>
              <w:pStyle w:val="TableParagraph"/>
              <w:spacing w:before="1"/>
              <w:ind w:left="9" w:right="7"/>
              <w:jc w:val="center"/>
              <w:rPr>
                <w:sz w:val="22"/>
              </w:rPr>
            </w:pPr>
            <w:r>
              <w:rPr>
                <w:spacing w:val="-10"/>
                <w:sz w:val="22"/>
              </w:rPr>
              <w:t>щ</w:t>
            </w:r>
          </w:p>
        </w:tc>
        <w:tc>
          <w:tcPr>
            <w:tcW w:w="759" w:type="dxa"/>
          </w:tcPr>
          <w:p>
            <w:pPr>
              <w:pStyle w:val="TableParagraph"/>
              <w:spacing w:before="197"/>
              <w:ind w:left="8" w:right="5"/>
              <w:jc w:val="center"/>
              <w:rPr>
                <w:rFonts w:ascii="Malgun Gothic" w:eastAsia="Malgun Gothic"/>
                <w:sz w:val="20"/>
              </w:rPr>
            </w:pPr>
            <w:r>
              <w:rPr>
                <w:rFonts w:ascii="Malgun Gothic" w:eastAsia="Malgun Gothic"/>
                <w:spacing w:val="-10"/>
                <w:sz w:val="20"/>
              </w:rPr>
              <w:t>시</w:t>
            </w:r>
          </w:p>
        </w:tc>
        <w:tc>
          <w:tcPr>
            <w:tcW w:w="1516" w:type="dxa"/>
            <w:gridSpan w:val="2"/>
          </w:tcPr>
          <w:p>
            <w:pPr>
              <w:pStyle w:val="TableParagraph"/>
              <w:spacing w:before="197"/>
              <w:ind w:left="8" w:right="4"/>
              <w:jc w:val="center"/>
              <w:rPr>
                <w:rFonts w:ascii="Malgun Gothic" w:eastAsia="Malgun Gothic"/>
                <w:sz w:val="20"/>
              </w:rPr>
            </w:pPr>
            <w:r>
              <w:rPr>
                <w:rFonts w:ascii="Malgun Gothic" w:eastAsia="Malgun Gothic"/>
                <w:spacing w:val="-10"/>
                <w:sz w:val="20"/>
              </w:rPr>
              <w:t>시</w:t>
            </w:r>
          </w:p>
        </w:tc>
        <w:tc>
          <w:tcPr>
            <w:tcW w:w="2921" w:type="dxa"/>
          </w:tcPr>
          <w:p>
            <w:pPr>
              <w:pStyle w:val="TableParagraph"/>
              <w:spacing w:line="248" w:lineRule="exact"/>
              <w:ind w:left="114"/>
              <w:rPr>
                <w:rFonts w:ascii="Malgun Gothic" w:hAnsi="Malgun Gothic" w:eastAsia="Malgun Gothic"/>
                <w:sz w:val="20"/>
              </w:rPr>
            </w:pPr>
            <w:r>
              <w:rPr>
                <w:sz w:val="20"/>
              </w:rPr>
              <w:t>Щербаков</w:t>
            </w:r>
            <w:r>
              <w:rPr>
                <w:spacing w:val="-8"/>
                <w:sz w:val="20"/>
              </w:rPr>
              <w:t> </w:t>
            </w:r>
            <w:r>
              <w:rPr>
                <w:rFonts w:ascii="Malgun Gothic" w:hAnsi="Malgun Gothic" w:eastAsia="Malgun Gothic"/>
                <w:spacing w:val="-2"/>
                <w:sz w:val="20"/>
              </w:rPr>
              <w:t>셰르바코프</w:t>
            </w:r>
          </w:p>
          <w:p>
            <w:pPr>
              <w:pStyle w:val="TableParagraph"/>
              <w:spacing w:line="261" w:lineRule="exact"/>
              <w:ind w:left="114"/>
              <w:rPr>
                <w:rFonts w:ascii="Malgun Gothic" w:hAnsi="Malgun Gothic" w:eastAsia="Malgun Gothic"/>
                <w:sz w:val="20"/>
              </w:rPr>
            </w:pPr>
            <w:r>
              <w:rPr>
                <w:sz w:val="20"/>
              </w:rPr>
              <w:t>Щирец</w:t>
            </w:r>
            <w:r>
              <w:rPr>
                <w:spacing w:val="-9"/>
                <w:sz w:val="20"/>
              </w:rPr>
              <w:t> </w:t>
            </w:r>
            <w:r>
              <w:rPr>
                <w:rFonts w:ascii="Malgun Gothic" w:hAnsi="Malgun Gothic" w:eastAsia="Malgun Gothic"/>
                <w:spacing w:val="-5"/>
                <w:sz w:val="20"/>
              </w:rPr>
              <w:t>시레츠</w:t>
            </w:r>
          </w:p>
          <w:p>
            <w:pPr>
              <w:pStyle w:val="TableParagraph"/>
              <w:spacing w:line="254" w:lineRule="exact"/>
              <w:ind w:left="114"/>
              <w:rPr>
                <w:rFonts w:ascii="Malgun Gothic" w:hAnsi="Malgun Gothic" w:eastAsia="Malgun Gothic"/>
                <w:sz w:val="20"/>
              </w:rPr>
            </w:pPr>
            <w:r>
              <w:rPr>
                <w:sz w:val="20"/>
              </w:rPr>
              <w:t>борщ</w:t>
            </w:r>
            <w:r>
              <w:rPr>
                <w:spacing w:val="-3"/>
                <w:sz w:val="20"/>
              </w:rPr>
              <w:t> </w:t>
            </w:r>
            <w:r>
              <w:rPr>
                <w:rFonts w:ascii="Malgun Gothic" w:hAnsi="Malgun Gothic" w:eastAsia="Malgun Gothic"/>
                <w:spacing w:val="-5"/>
                <w:sz w:val="20"/>
              </w:rPr>
              <w:t>보르시</w:t>
            </w:r>
          </w:p>
        </w:tc>
      </w:tr>
      <w:tr>
        <w:trPr>
          <w:trHeight w:val="251" w:hRule="atLeast"/>
        </w:trPr>
        <w:tc>
          <w:tcPr>
            <w:tcW w:w="758" w:type="dxa"/>
          </w:tcPr>
          <w:p>
            <w:pPr>
              <w:pStyle w:val="TableParagraph"/>
              <w:spacing w:line="232" w:lineRule="exact"/>
              <w:ind w:left="9" w:right="5"/>
              <w:jc w:val="center"/>
              <w:rPr>
                <w:sz w:val="22"/>
              </w:rPr>
            </w:pPr>
            <w:r>
              <w:rPr>
                <w:spacing w:val="-10"/>
                <w:sz w:val="22"/>
              </w:rPr>
              <w:t>ъ</w:t>
            </w:r>
          </w:p>
        </w:tc>
        <w:tc>
          <w:tcPr>
            <w:tcW w:w="2275" w:type="dxa"/>
            <w:gridSpan w:val="3"/>
          </w:tcPr>
          <w:p>
            <w:pPr>
              <w:pStyle w:val="TableParagraph"/>
              <w:spacing w:line="222" w:lineRule="exact" w:before="10"/>
              <w:ind w:left="9" w:right="4"/>
              <w:jc w:val="center"/>
              <w:rPr>
                <w:sz w:val="20"/>
              </w:rPr>
            </w:pPr>
            <w:r>
              <w:rPr>
                <w:spacing w:val="-10"/>
                <w:sz w:val="20"/>
              </w:rPr>
              <w:t>–</w:t>
            </w:r>
          </w:p>
        </w:tc>
        <w:tc>
          <w:tcPr>
            <w:tcW w:w="2921" w:type="dxa"/>
          </w:tcPr>
          <w:p>
            <w:pPr>
              <w:pStyle w:val="TableParagraph"/>
              <w:spacing w:line="228" w:lineRule="exact"/>
              <w:ind w:left="4"/>
              <w:jc w:val="center"/>
              <w:rPr>
                <w:sz w:val="20"/>
              </w:rPr>
            </w:pPr>
            <w:r>
              <w:rPr>
                <w:spacing w:val="-10"/>
                <w:sz w:val="20"/>
              </w:rPr>
              <w:t>–</w:t>
            </w:r>
          </w:p>
        </w:tc>
      </w:tr>
      <w:tr>
        <w:trPr>
          <w:trHeight w:val="779" w:hRule="atLeast"/>
        </w:trPr>
        <w:tc>
          <w:tcPr>
            <w:tcW w:w="758" w:type="dxa"/>
          </w:tcPr>
          <w:p>
            <w:pPr>
              <w:pStyle w:val="TableParagraph"/>
              <w:spacing w:before="9"/>
              <w:ind w:left="0"/>
              <w:rPr>
                <w:sz w:val="22"/>
              </w:rPr>
            </w:pPr>
          </w:p>
          <w:p>
            <w:pPr>
              <w:pStyle w:val="TableParagraph"/>
              <w:ind w:left="9" w:right="5"/>
              <w:jc w:val="center"/>
              <w:rPr>
                <w:sz w:val="22"/>
              </w:rPr>
            </w:pPr>
            <w:r>
              <w:rPr>
                <w:spacing w:val="-10"/>
                <w:sz w:val="22"/>
              </w:rPr>
              <w:t>ы</w:t>
            </w:r>
          </w:p>
        </w:tc>
        <w:tc>
          <w:tcPr>
            <w:tcW w:w="2275" w:type="dxa"/>
            <w:gridSpan w:val="3"/>
          </w:tcPr>
          <w:p>
            <w:pPr>
              <w:pStyle w:val="TableParagraph"/>
              <w:spacing w:before="197"/>
              <w:ind w:left="9" w:right="5"/>
              <w:jc w:val="center"/>
              <w:rPr>
                <w:rFonts w:ascii="Malgun Gothic" w:eastAsia="Malgun Gothic"/>
                <w:sz w:val="20"/>
              </w:rPr>
            </w:pPr>
            <w:r>
              <w:rPr>
                <w:rFonts w:ascii="Malgun Gothic" w:eastAsia="Malgun Gothic"/>
                <w:spacing w:val="-10"/>
                <w:sz w:val="20"/>
              </w:rPr>
              <w:t>이</w:t>
            </w:r>
          </w:p>
        </w:tc>
        <w:tc>
          <w:tcPr>
            <w:tcW w:w="2921" w:type="dxa"/>
          </w:tcPr>
          <w:p>
            <w:pPr>
              <w:pStyle w:val="TableParagraph"/>
              <w:spacing w:line="248" w:lineRule="exact"/>
              <w:ind w:left="114"/>
              <w:rPr>
                <w:rFonts w:ascii="Malgun Gothic" w:hAnsi="Malgun Gothic" w:eastAsia="Malgun Gothic"/>
                <w:sz w:val="20"/>
              </w:rPr>
            </w:pPr>
            <w:r>
              <w:rPr>
                <w:sz w:val="20"/>
              </w:rPr>
              <w:t>Салтыков</w:t>
            </w:r>
            <w:r>
              <w:rPr>
                <w:spacing w:val="-10"/>
                <w:sz w:val="20"/>
              </w:rPr>
              <w:t> </w:t>
            </w:r>
            <w:r>
              <w:rPr>
                <w:rFonts w:ascii="Malgun Gothic" w:hAnsi="Malgun Gothic" w:eastAsia="Malgun Gothic"/>
                <w:spacing w:val="-4"/>
                <w:sz w:val="20"/>
              </w:rPr>
              <w:t>살티코프</w:t>
            </w:r>
          </w:p>
          <w:p>
            <w:pPr>
              <w:pStyle w:val="TableParagraph"/>
              <w:spacing w:line="260" w:lineRule="exact"/>
              <w:ind w:left="114"/>
              <w:rPr>
                <w:rFonts w:ascii="Malgun Gothic" w:hAnsi="Malgun Gothic" w:eastAsia="Malgun Gothic"/>
                <w:sz w:val="20"/>
              </w:rPr>
            </w:pPr>
            <w:r>
              <w:rPr>
                <w:sz w:val="20"/>
              </w:rPr>
              <w:t>Кыра</w:t>
            </w:r>
            <w:r>
              <w:rPr>
                <w:spacing w:val="-5"/>
                <w:sz w:val="20"/>
              </w:rPr>
              <w:t> </w:t>
            </w:r>
            <w:r>
              <w:rPr>
                <w:rFonts w:ascii="Malgun Gothic" w:hAnsi="Malgun Gothic" w:eastAsia="Malgun Gothic"/>
                <w:spacing w:val="-5"/>
                <w:sz w:val="20"/>
              </w:rPr>
              <w:t>키라</w:t>
            </w:r>
          </w:p>
          <w:p>
            <w:pPr>
              <w:pStyle w:val="TableParagraph"/>
              <w:spacing w:line="252" w:lineRule="exact"/>
              <w:ind w:left="114"/>
              <w:rPr>
                <w:rFonts w:ascii="Malgun Gothic" w:hAnsi="Malgun Gothic" w:eastAsia="Malgun Gothic"/>
                <w:sz w:val="20"/>
              </w:rPr>
            </w:pPr>
            <w:r>
              <w:rPr>
                <w:sz w:val="20"/>
              </w:rPr>
              <w:t>Белый</w:t>
            </w:r>
            <w:r>
              <w:rPr>
                <w:spacing w:val="-8"/>
                <w:sz w:val="20"/>
              </w:rPr>
              <w:t> </w:t>
            </w:r>
            <w:r>
              <w:rPr>
                <w:rFonts w:ascii="Malgun Gothic" w:hAnsi="Malgun Gothic" w:eastAsia="Malgun Gothic"/>
                <w:spacing w:val="-5"/>
                <w:sz w:val="20"/>
              </w:rPr>
              <w:t>벨리</w:t>
            </w:r>
          </w:p>
        </w:tc>
      </w:tr>
      <w:tr>
        <w:trPr>
          <w:trHeight w:val="261" w:hRule="atLeast"/>
        </w:trPr>
        <w:tc>
          <w:tcPr>
            <w:tcW w:w="758" w:type="dxa"/>
          </w:tcPr>
          <w:p>
            <w:pPr>
              <w:pStyle w:val="TableParagraph"/>
              <w:spacing w:line="238" w:lineRule="exact" w:before="3"/>
              <w:ind w:left="9" w:right="4"/>
              <w:jc w:val="center"/>
              <w:rPr>
                <w:sz w:val="22"/>
              </w:rPr>
            </w:pPr>
            <w:r>
              <w:rPr>
                <w:spacing w:val="-10"/>
                <w:sz w:val="22"/>
              </w:rPr>
              <w:t>ь</w:t>
            </w:r>
          </w:p>
        </w:tc>
        <w:tc>
          <w:tcPr>
            <w:tcW w:w="2275" w:type="dxa"/>
            <w:gridSpan w:val="3"/>
          </w:tcPr>
          <w:p>
            <w:pPr>
              <w:pStyle w:val="TableParagraph"/>
              <w:spacing w:line="241" w:lineRule="exact"/>
              <w:ind w:left="9" w:right="6"/>
              <w:jc w:val="center"/>
              <w:rPr>
                <w:sz w:val="20"/>
              </w:rPr>
            </w:pPr>
            <w:r>
              <w:rPr>
                <w:spacing w:val="-5"/>
                <w:sz w:val="20"/>
              </w:rPr>
              <w:t>(</w:t>
            </w:r>
            <w:r>
              <w:rPr>
                <w:rFonts w:ascii="Malgun Gothic" w:eastAsia="Malgun Gothic"/>
                <w:spacing w:val="-5"/>
                <w:sz w:val="20"/>
              </w:rPr>
              <w:t>이</w:t>
            </w:r>
            <w:r>
              <w:rPr>
                <w:spacing w:val="-5"/>
                <w:sz w:val="20"/>
              </w:rPr>
              <w:t>)</w:t>
            </w:r>
          </w:p>
        </w:tc>
        <w:tc>
          <w:tcPr>
            <w:tcW w:w="2921" w:type="dxa"/>
          </w:tcPr>
          <w:p>
            <w:pPr>
              <w:pStyle w:val="TableParagraph"/>
              <w:ind w:left="0"/>
              <w:rPr>
                <w:sz w:val="18"/>
              </w:rPr>
            </w:pPr>
          </w:p>
        </w:tc>
      </w:tr>
      <w:tr>
        <w:trPr>
          <w:trHeight w:val="520" w:hRule="atLeast"/>
        </w:trPr>
        <w:tc>
          <w:tcPr>
            <w:tcW w:w="758" w:type="dxa"/>
          </w:tcPr>
          <w:p>
            <w:pPr>
              <w:pStyle w:val="TableParagraph"/>
              <w:spacing w:before="133"/>
              <w:ind w:left="9" w:right="6"/>
              <w:jc w:val="center"/>
              <w:rPr>
                <w:sz w:val="22"/>
              </w:rPr>
            </w:pPr>
            <w:r>
              <w:rPr>
                <w:spacing w:val="-10"/>
                <w:sz w:val="22"/>
              </w:rPr>
              <w:t>э</w:t>
            </w:r>
          </w:p>
        </w:tc>
        <w:tc>
          <w:tcPr>
            <w:tcW w:w="2275" w:type="dxa"/>
            <w:gridSpan w:val="3"/>
          </w:tcPr>
          <w:p>
            <w:pPr>
              <w:pStyle w:val="TableParagraph"/>
              <w:spacing w:line="246" w:lineRule="exact"/>
              <w:ind w:left="9" w:right="6"/>
              <w:jc w:val="center"/>
              <w:rPr>
                <w:sz w:val="20"/>
              </w:rPr>
            </w:pPr>
            <w:r>
              <w:rPr>
                <w:rFonts w:ascii="Malgun Gothic" w:eastAsia="Malgun Gothic"/>
                <w:spacing w:val="-2"/>
                <w:sz w:val="20"/>
              </w:rPr>
              <w:t>에</w:t>
            </w:r>
            <w:r>
              <w:rPr>
                <w:spacing w:val="-2"/>
                <w:sz w:val="20"/>
              </w:rPr>
              <w:t>(</w:t>
            </w:r>
            <w:r>
              <w:rPr>
                <w:rFonts w:ascii="Malgun Gothic" w:eastAsia="Malgun Gothic"/>
                <w:spacing w:val="-2"/>
                <w:sz w:val="20"/>
              </w:rPr>
              <w:t>자음</w:t>
            </w:r>
            <w:r>
              <w:rPr>
                <w:rFonts w:ascii="Malgun Gothic" w:eastAsia="Malgun Gothic"/>
                <w:spacing w:val="-19"/>
                <w:sz w:val="20"/>
              </w:rPr>
              <w:t> </w:t>
            </w:r>
            <w:r>
              <w:rPr>
                <w:rFonts w:ascii="Malgun Gothic" w:eastAsia="Malgun Gothic"/>
                <w:spacing w:val="-5"/>
                <w:sz w:val="20"/>
              </w:rPr>
              <w:t>뒤</w:t>
            </w:r>
            <w:r>
              <w:rPr>
                <w:spacing w:val="-5"/>
                <w:sz w:val="20"/>
              </w:rPr>
              <w:t>)</w:t>
            </w:r>
          </w:p>
          <w:p>
            <w:pPr>
              <w:pStyle w:val="TableParagraph"/>
              <w:spacing w:line="254" w:lineRule="exact"/>
              <w:ind w:left="9" w:right="6"/>
              <w:jc w:val="center"/>
              <w:rPr>
                <w:sz w:val="20"/>
              </w:rPr>
            </w:pPr>
            <w:r>
              <w:rPr>
                <w:rFonts w:ascii="Malgun Gothic" w:eastAsia="Malgun Gothic"/>
                <w:sz w:val="20"/>
              </w:rPr>
              <w:t>예</w:t>
            </w:r>
            <w:r>
              <w:rPr>
                <w:sz w:val="20"/>
              </w:rPr>
              <w:t>(</w:t>
            </w:r>
            <w:r>
              <w:rPr>
                <w:rFonts w:ascii="Malgun Gothic" w:eastAsia="Malgun Gothic"/>
                <w:sz w:val="20"/>
              </w:rPr>
              <w:t>모음</w:t>
            </w:r>
            <w:r>
              <w:rPr>
                <w:rFonts w:ascii="Malgun Gothic" w:eastAsia="Malgun Gothic"/>
                <w:spacing w:val="-20"/>
                <w:sz w:val="20"/>
              </w:rPr>
              <w:t> </w:t>
            </w:r>
            <w:r>
              <w:rPr>
                <w:rFonts w:ascii="Malgun Gothic" w:eastAsia="Malgun Gothic"/>
                <w:sz w:val="20"/>
              </w:rPr>
              <w:t>뒤</w:t>
            </w:r>
            <w:r>
              <w:rPr>
                <w:sz w:val="20"/>
              </w:rPr>
              <w:t>,</w:t>
            </w:r>
            <w:r>
              <w:rPr>
                <w:spacing w:val="-9"/>
                <w:sz w:val="20"/>
              </w:rPr>
              <w:t> </w:t>
            </w:r>
            <w:r>
              <w:rPr>
                <w:rFonts w:ascii="Malgun Gothic" w:eastAsia="Malgun Gothic"/>
                <w:spacing w:val="-5"/>
                <w:sz w:val="20"/>
              </w:rPr>
              <w:t>어두</w:t>
            </w:r>
            <w:r>
              <w:rPr>
                <w:spacing w:val="-5"/>
                <w:sz w:val="20"/>
              </w:rPr>
              <w:t>)</w:t>
            </w:r>
          </w:p>
        </w:tc>
        <w:tc>
          <w:tcPr>
            <w:tcW w:w="2921" w:type="dxa"/>
          </w:tcPr>
          <w:p>
            <w:pPr>
              <w:pStyle w:val="TableParagraph"/>
              <w:spacing w:line="298" w:lineRule="exact"/>
              <w:ind w:left="114"/>
              <w:rPr>
                <w:rFonts w:ascii="Malgun Gothic" w:hAnsi="Malgun Gothic" w:eastAsia="Malgun Gothic"/>
                <w:sz w:val="20"/>
              </w:rPr>
            </w:pPr>
            <w:r>
              <w:rPr>
                <w:sz w:val="20"/>
              </w:rPr>
              <w:t>Эртель</w:t>
            </w:r>
            <w:r>
              <w:rPr>
                <w:spacing w:val="-7"/>
                <w:sz w:val="20"/>
              </w:rPr>
              <w:t> </w:t>
            </w:r>
            <w:r>
              <w:rPr>
                <w:rFonts w:ascii="Malgun Gothic" w:hAnsi="Malgun Gothic" w:eastAsia="Malgun Gothic"/>
                <w:spacing w:val="-5"/>
                <w:sz w:val="20"/>
              </w:rPr>
              <w:t>예르텔</w:t>
            </w:r>
          </w:p>
        </w:tc>
      </w:tr>
      <w:tr>
        <w:trPr>
          <w:trHeight w:val="520" w:hRule="atLeast"/>
        </w:trPr>
        <w:tc>
          <w:tcPr>
            <w:tcW w:w="758" w:type="dxa"/>
          </w:tcPr>
          <w:p>
            <w:pPr>
              <w:pStyle w:val="TableParagraph"/>
              <w:spacing w:before="130"/>
              <w:ind w:left="9" w:right="3"/>
              <w:jc w:val="center"/>
              <w:rPr>
                <w:sz w:val="22"/>
              </w:rPr>
            </w:pPr>
            <w:r>
              <w:rPr>
                <w:spacing w:val="-10"/>
                <w:sz w:val="22"/>
              </w:rPr>
              <w:t>ю</w:t>
            </w:r>
          </w:p>
        </w:tc>
        <w:tc>
          <w:tcPr>
            <w:tcW w:w="2275" w:type="dxa"/>
            <w:gridSpan w:val="3"/>
          </w:tcPr>
          <w:p>
            <w:pPr>
              <w:pStyle w:val="TableParagraph"/>
              <w:spacing w:before="65"/>
              <w:ind w:left="9" w:right="5"/>
              <w:jc w:val="center"/>
              <w:rPr>
                <w:rFonts w:ascii="Malgun Gothic" w:eastAsia="Malgun Gothic"/>
                <w:sz w:val="20"/>
              </w:rPr>
            </w:pPr>
            <w:r>
              <w:rPr>
                <w:rFonts w:ascii="Malgun Gothic" w:eastAsia="Malgun Gothic"/>
                <w:spacing w:val="-10"/>
                <w:sz w:val="20"/>
              </w:rPr>
              <w:t>유</w:t>
            </w:r>
          </w:p>
        </w:tc>
        <w:tc>
          <w:tcPr>
            <w:tcW w:w="2921" w:type="dxa"/>
          </w:tcPr>
          <w:p>
            <w:pPr>
              <w:pStyle w:val="TableParagraph"/>
              <w:spacing w:line="246" w:lineRule="exact"/>
              <w:ind w:left="114"/>
              <w:rPr>
                <w:rFonts w:ascii="Malgun Gothic" w:hAnsi="Malgun Gothic" w:eastAsia="Malgun Gothic"/>
                <w:sz w:val="20"/>
              </w:rPr>
            </w:pPr>
            <w:r>
              <w:rPr>
                <w:sz w:val="20"/>
              </w:rPr>
              <w:t>Юрий</w:t>
            </w:r>
            <w:r>
              <w:rPr>
                <w:spacing w:val="-6"/>
                <w:sz w:val="20"/>
              </w:rPr>
              <w:t> </w:t>
            </w:r>
            <w:r>
              <w:rPr>
                <w:rFonts w:ascii="Malgun Gothic" w:hAnsi="Malgun Gothic" w:eastAsia="Malgun Gothic"/>
                <w:spacing w:val="-5"/>
                <w:sz w:val="20"/>
              </w:rPr>
              <w:t>유리</w:t>
            </w:r>
          </w:p>
          <w:p>
            <w:pPr>
              <w:pStyle w:val="TableParagraph"/>
              <w:spacing w:line="254" w:lineRule="exact"/>
              <w:ind w:left="114"/>
              <w:rPr>
                <w:rFonts w:ascii="Malgun Gothic" w:hAnsi="Malgun Gothic" w:eastAsia="Malgun Gothic"/>
                <w:sz w:val="20"/>
              </w:rPr>
            </w:pPr>
            <w:r>
              <w:rPr>
                <w:sz w:val="20"/>
              </w:rPr>
              <w:t>Юрга</w:t>
            </w:r>
            <w:r>
              <w:rPr>
                <w:spacing w:val="-5"/>
                <w:sz w:val="20"/>
              </w:rPr>
              <w:t> </w:t>
            </w:r>
            <w:r>
              <w:rPr>
                <w:rFonts w:ascii="Malgun Gothic" w:hAnsi="Malgun Gothic" w:eastAsia="Malgun Gothic"/>
                <w:spacing w:val="-5"/>
                <w:sz w:val="20"/>
              </w:rPr>
              <w:t>유르가</w:t>
            </w:r>
          </w:p>
        </w:tc>
      </w:tr>
      <w:tr>
        <w:trPr>
          <w:trHeight w:val="521" w:hRule="atLeast"/>
        </w:trPr>
        <w:tc>
          <w:tcPr>
            <w:tcW w:w="758" w:type="dxa"/>
          </w:tcPr>
          <w:p>
            <w:pPr>
              <w:pStyle w:val="TableParagraph"/>
              <w:spacing w:before="131"/>
              <w:ind w:left="9" w:right="4"/>
              <w:jc w:val="center"/>
              <w:rPr>
                <w:sz w:val="22"/>
              </w:rPr>
            </w:pPr>
            <w:r>
              <w:rPr>
                <w:spacing w:val="-10"/>
                <w:sz w:val="22"/>
              </w:rPr>
              <w:t>я</w:t>
            </w:r>
          </w:p>
        </w:tc>
        <w:tc>
          <w:tcPr>
            <w:tcW w:w="2275" w:type="dxa"/>
            <w:gridSpan w:val="3"/>
          </w:tcPr>
          <w:p>
            <w:pPr>
              <w:pStyle w:val="TableParagraph"/>
              <w:spacing w:before="65"/>
              <w:ind w:left="9" w:right="5"/>
              <w:jc w:val="center"/>
              <w:rPr>
                <w:rFonts w:ascii="Malgun Gothic" w:eastAsia="Malgun Gothic"/>
                <w:sz w:val="20"/>
              </w:rPr>
            </w:pPr>
            <w:r>
              <w:rPr>
                <w:rFonts w:ascii="Malgun Gothic" w:eastAsia="Malgun Gothic"/>
                <w:spacing w:val="-10"/>
                <w:sz w:val="20"/>
              </w:rPr>
              <w:t>야</w:t>
            </w:r>
          </w:p>
        </w:tc>
        <w:tc>
          <w:tcPr>
            <w:tcW w:w="2921" w:type="dxa"/>
          </w:tcPr>
          <w:p>
            <w:pPr>
              <w:pStyle w:val="TableParagraph"/>
              <w:spacing w:line="247" w:lineRule="exact"/>
              <w:ind w:left="114"/>
              <w:rPr>
                <w:rFonts w:ascii="Malgun Gothic" w:hAnsi="Malgun Gothic" w:eastAsia="Malgun Gothic"/>
                <w:sz w:val="20"/>
              </w:rPr>
            </w:pPr>
            <w:r>
              <w:rPr>
                <w:sz w:val="20"/>
              </w:rPr>
              <w:t>Ясинский</w:t>
            </w:r>
            <w:r>
              <w:rPr>
                <w:spacing w:val="-11"/>
                <w:sz w:val="20"/>
              </w:rPr>
              <w:t> </w:t>
            </w:r>
            <w:r>
              <w:rPr>
                <w:rFonts w:ascii="Malgun Gothic" w:hAnsi="Malgun Gothic" w:eastAsia="Malgun Gothic"/>
                <w:spacing w:val="-4"/>
                <w:sz w:val="20"/>
              </w:rPr>
              <w:t>야신스키</w:t>
            </w:r>
          </w:p>
          <w:p>
            <w:pPr>
              <w:pStyle w:val="TableParagraph"/>
              <w:spacing w:line="254" w:lineRule="exact"/>
              <w:ind w:left="114"/>
              <w:rPr>
                <w:rFonts w:ascii="Malgun Gothic" w:hAnsi="Malgun Gothic" w:eastAsia="Malgun Gothic"/>
                <w:sz w:val="20"/>
              </w:rPr>
            </w:pPr>
            <w:r>
              <w:rPr>
                <w:sz w:val="20"/>
              </w:rPr>
              <w:t>Адыгея</w:t>
            </w:r>
            <w:r>
              <w:rPr>
                <w:spacing w:val="-7"/>
                <w:sz w:val="20"/>
              </w:rPr>
              <w:t> </w:t>
            </w:r>
            <w:r>
              <w:rPr>
                <w:rFonts w:ascii="Malgun Gothic" w:hAnsi="Malgun Gothic" w:eastAsia="Malgun Gothic"/>
                <w:spacing w:val="-4"/>
                <w:sz w:val="20"/>
              </w:rPr>
              <w:t>아디게야</w:t>
            </w:r>
          </w:p>
        </w:tc>
      </w:tr>
    </w:tbl>
    <w:p>
      <w:pPr>
        <w:pStyle w:val="TableParagraph"/>
        <w:spacing w:after="0" w:line="254" w:lineRule="exact"/>
        <w:rPr>
          <w:rFonts w:ascii="Malgun Gothic" w:hAnsi="Malgun Gothic" w:eastAsia="Malgun Gothic"/>
          <w:sz w:val="20"/>
        </w:rPr>
        <w:sectPr>
          <w:pgSz w:w="10320" w:h="14580"/>
          <w:pgMar w:header="0" w:footer="2433" w:top="660" w:bottom="2620" w:left="1417" w:right="1417"/>
        </w:sectPr>
      </w:pPr>
    </w:p>
    <w:p>
      <w:pPr>
        <w:spacing w:before="9"/>
        <w:ind w:left="4418"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2"/>
          <w:sz w:val="18"/>
        </w:rPr>
        <w:t> </w:t>
      </w:r>
      <w:r>
        <w:rPr>
          <w:rFonts w:ascii="Malgun Gothic" w:eastAsia="Malgun Gothic"/>
          <w:sz w:val="18"/>
        </w:rPr>
        <w:t>러시아어</w:t>
      </w:r>
      <w:r>
        <w:rPr>
          <w:rFonts w:ascii="Malgun Gothic" w:eastAsia="Malgun Gothic"/>
          <w:spacing w:val="-18"/>
          <w:sz w:val="18"/>
        </w:rPr>
        <w:t> </w:t>
      </w:r>
      <w:r>
        <w:rPr>
          <w:rFonts w:ascii="Malgun Gothic" w:eastAsia="Malgun Gothic"/>
          <w:sz w:val="18"/>
        </w:rPr>
        <w:t>외래어</w:t>
      </w:r>
      <w:r>
        <w:rPr>
          <w:rFonts w:ascii="Malgun Gothic" w:eastAsia="Malgun Gothic"/>
          <w:spacing w:val="-18"/>
          <w:sz w:val="18"/>
        </w:rPr>
        <w:t> </w:t>
      </w:r>
      <w:r>
        <w:rPr>
          <w:rFonts w:ascii="Malgun Gothic" w:eastAsia="Malgun Gothic"/>
          <w:spacing w:val="-5"/>
          <w:sz w:val="18"/>
        </w:rPr>
        <w:t>표기법</w:t>
      </w:r>
    </w:p>
    <w:p>
      <w:pPr>
        <w:spacing w:before="233"/>
        <w:ind w:left="767" w:right="0" w:firstLine="0"/>
        <w:jc w:val="left"/>
        <w:rPr>
          <w:sz w:val="20"/>
        </w:rPr>
      </w:pPr>
      <w:r>
        <w:rPr>
          <w:spacing w:val="-2"/>
          <w:sz w:val="20"/>
        </w:rPr>
        <w:t>‘</w:t>
      </w:r>
      <w:r>
        <w:rPr>
          <w:rFonts w:ascii="Malgun Gothic" w:hAnsi="Malgun Gothic" w:eastAsia="Malgun Gothic"/>
          <w:spacing w:val="-2"/>
          <w:sz w:val="20"/>
        </w:rPr>
        <w:t>표기세칙</w:t>
      </w:r>
      <w:r>
        <w:rPr>
          <w:spacing w:val="-2"/>
          <w:sz w:val="20"/>
        </w:rPr>
        <w:t>’</w:t>
      </w:r>
    </w:p>
    <w:p>
      <w:pPr>
        <w:spacing w:line="170" w:lineRule="auto" w:before="207"/>
        <w:ind w:left="568" w:right="569" w:firstLine="199"/>
        <w:jc w:val="left"/>
        <w:rPr>
          <w:sz w:val="20"/>
        </w:rPr>
      </w:pPr>
      <w:r>
        <w:rPr>
          <w:sz w:val="20"/>
        </w:rPr>
        <w:t>&lt;</w:t>
      </w:r>
      <w:r>
        <w:rPr>
          <w:rFonts w:ascii="Malgun Gothic" w:eastAsia="Malgun Gothic"/>
          <w:sz w:val="20"/>
        </w:rPr>
        <w:t>표</w:t>
      </w:r>
      <w:r>
        <w:rPr>
          <w:sz w:val="20"/>
        </w:rPr>
        <w:t>&gt;</w:t>
      </w:r>
      <w:r>
        <w:rPr>
          <w:spacing w:val="40"/>
          <w:sz w:val="20"/>
        </w:rPr>
        <w:t> </w:t>
      </w:r>
      <w:r>
        <w:rPr>
          <w:rFonts w:ascii="Malgun Gothic" w:eastAsia="Malgun Gothic"/>
          <w:sz w:val="20"/>
        </w:rPr>
        <w:t>러시아어</w:t>
      </w:r>
      <w:r>
        <w:rPr>
          <w:rFonts w:ascii="Malgun Gothic" w:eastAsia="Malgun Gothic"/>
          <w:spacing w:val="34"/>
          <w:sz w:val="20"/>
        </w:rPr>
        <w:t> </w:t>
      </w:r>
      <w:r>
        <w:rPr>
          <w:rFonts w:ascii="Malgun Gothic" w:eastAsia="Malgun Gothic"/>
          <w:sz w:val="20"/>
        </w:rPr>
        <w:t>자모와</w:t>
      </w:r>
      <w:r>
        <w:rPr>
          <w:rFonts w:ascii="Malgun Gothic" w:eastAsia="Malgun Gothic"/>
          <w:spacing w:val="33"/>
          <w:sz w:val="20"/>
        </w:rPr>
        <w:t> </w:t>
      </w:r>
      <w:r>
        <w:rPr>
          <w:rFonts w:ascii="Malgun Gothic" w:eastAsia="Malgun Gothic"/>
          <w:sz w:val="20"/>
        </w:rPr>
        <w:t>한글</w:t>
      </w:r>
      <w:r>
        <w:rPr>
          <w:rFonts w:ascii="Malgun Gothic" w:eastAsia="Malgun Gothic"/>
          <w:spacing w:val="33"/>
          <w:sz w:val="20"/>
        </w:rPr>
        <w:t> </w:t>
      </w:r>
      <w:r>
        <w:rPr>
          <w:rFonts w:ascii="Malgun Gothic" w:eastAsia="Malgun Gothic"/>
          <w:sz w:val="20"/>
        </w:rPr>
        <w:t>대조표에</w:t>
      </w:r>
      <w:r>
        <w:rPr>
          <w:rFonts w:ascii="Malgun Gothic" w:eastAsia="Malgun Gothic"/>
          <w:spacing w:val="34"/>
          <w:sz w:val="20"/>
        </w:rPr>
        <w:t> </w:t>
      </w:r>
      <w:r>
        <w:rPr>
          <w:rFonts w:ascii="Malgun Gothic" w:eastAsia="Malgun Gothic"/>
          <w:sz w:val="20"/>
        </w:rPr>
        <w:t>따르고</w:t>
      </w:r>
      <w:r>
        <w:rPr>
          <w:sz w:val="20"/>
        </w:rPr>
        <w:t>,</w:t>
      </w:r>
      <w:r>
        <w:rPr>
          <w:spacing w:val="40"/>
          <w:sz w:val="20"/>
        </w:rPr>
        <w:t> </w:t>
      </w:r>
      <w:r>
        <w:rPr>
          <w:rFonts w:ascii="Malgun Gothic" w:eastAsia="Malgun Gothic"/>
          <w:sz w:val="20"/>
        </w:rPr>
        <w:t>다음과</w:t>
      </w:r>
      <w:r>
        <w:rPr>
          <w:rFonts w:ascii="Malgun Gothic" w:eastAsia="Malgun Gothic"/>
          <w:spacing w:val="33"/>
          <w:sz w:val="20"/>
        </w:rPr>
        <w:t> </w:t>
      </w:r>
      <w:r>
        <w:rPr>
          <w:rFonts w:ascii="Malgun Gothic" w:eastAsia="Malgun Gothic"/>
          <w:sz w:val="20"/>
        </w:rPr>
        <w:t>같은</w:t>
      </w:r>
      <w:r>
        <w:rPr>
          <w:rFonts w:ascii="Malgun Gothic" w:eastAsia="Malgun Gothic"/>
          <w:spacing w:val="34"/>
          <w:sz w:val="20"/>
        </w:rPr>
        <w:t> </w:t>
      </w:r>
      <w:r>
        <w:rPr>
          <w:rFonts w:ascii="Malgun Gothic" w:eastAsia="Malgun Gothic"/>
          <w:sz w:val="20"/>
        </w:rPr>
        <w:t>특징을 살려서</w:t>
      </w:r>
      <w:r>
        <w:rPr>
          <w:rFonts w:ascii="Malgun Gothic" w:eastAsia="Malgun Gothic"/>
          <w:spacing w:val="-10"/>
          <w:sz w:val="20"/>
        </w:rPr>
        <w:t> </w:t>
      </w:r>
      <w:r>
        <w:rPr>
          <w:rFonts w:ascii="Malgun Gothic" w:eastAsia="Malgun Gothic"/>
          <w:sz w:val="20"/>
        </w:rPr>
        <w:t>적는다</w:t>
      </w:r>
      <w:r>
        <w:rPr>
          <w:sz w:val="20"/>
        </w:rPr>
        <w:t>.</w:t>
      </w:r>
    </w:p>
    <w:p>
      <w:pPr>
        <w:spacing w:line="312" w:lineRule="exact" w:before="156"/>
        <w:ind w:left="767" w:right="0" w:firstLine="0"/>
        <w:jc w:val="left"/>
        <w:rPr>
          <w:sz w:val="20"/>
        </w:rPr>
      </w:pPr>
      <w:r>
        <w:rPr>
          <w:rFonts w:ascii="Malgun Gothic" w:hAnsi="Malgun Gothic" w:eastAsia="Malgun Gothic"/>
          <w:sz w:val="20"/>
        </w:rPr>
        <w:t>제</w:t>
      </w:r>
      <w:r>
        <w:rPr>
          <w:sz w:val="20"/>
        </w:rPr>
        <w:t>1</w:t>
      </w:r>
      <w:r>
        <w:rPr>
          <w:rFonts w:ascii="Malgun Gothic" w:hAnsi="Malgun Gothic" w:eastAsia="Malgun Gothic"/>
          <w:sz w:val="20"/>
        </w:rPr>
        <w:t>항</w:t>
      </w:r>
      <w:r>
        <w:rPr>
          <w:rFonts w:ascii="Malgun Gothic" w:hAnsi="Malgun Gothic" w:eastAsia="Malgun Gothic"/>
          <w:spacing w:val="-20"/>
          <w:sz w:val="20"/>
        </w:rPr>
        <w:t> </w:t>
      </w:r>
      <w:r>
        <w:rPr>
          <w:sz w:val="20"/>
        </w:rPr>
        <w:t>п,</w:t>
      </w:r>
      <w:r>
        <w:rPr>
          <w:spacing w:val="-5"/>
          <w:sz w:val="20"/>
        </w:rPr>
        <w:t> </w:t>
      </w:r>
      <w:r>
        <w:rPr>
          <w:sz w:val="20"/>
        </w:rPr>
        <w:t>т,</w:t>
      </w:r>
      <w:r>
        <w:rPr>
          <w:spacing w:val="-1"/>
          <w:sz w:val="20"/>
        </w:rPr>
        <w:t> </w:t>
      </w:r>
      <w:r>
        <w:rPr>
          <w:sz w:val="20"/>
        </w:rPr>
        <w:t>к,</w:t>
      </w:r>
      <w:r>
        <w:rPr>
          <w:spacing w:val="-2"/>
          <w:sz w:val="20"/>
        </w:rPr>
        <w:t> </w:t>
      </w:r>
      <w:r>
        <w:rPr>
          <w:sz w:val="20"/>
        </w:rPr>
        <w:t>б,</w:t>
      </w:r>
      <w:r>
        <w:rPr>
          <w:spacing w:val="-1"/>
          <w:sz w:val="20"/>
        </w:rPr>
        <w:t> </w:t>
      </w:r>
      <w:r>
        <w:rPr>
          <w:sz w:val="20"/>
        </w:rPr>
        <w:t>д,</w:t>
      </w:r>
      <w:r>
        <w:rPr>
          <w:spacing w:val="-2"/>
          <w:sz w:val="20"/>
        </w:rPr>
        <w:t> </w:t>
      </w:r>
      <w:r>
        <w:rPr>
          <w:sz w:val="20"/>
        </w:rPr>
        <w:t>г,</w:t>
      </w:r>
      <w:r>
        <w:rPr>
          <w:spacing w:val="-1"/>
          <w:sz w:val="20"/>
        </w:rPr>
        <w:t> </w:t>
      </w:r>
      <w:r>
        <w:rPr>
          <w:sz w:val="20"/>
        </w:rPr>
        <w:t>ф,</w:t>
      </w:r>
      <w:r>
        <w:rPr>
          <w:spacing w:val="-2"/>
          <w:sz w:val="20"/>
        </w:rPr>
        <w:t> </w:t>
      </w:r>
      <w:r>
        <w:rPr>
          <w:spacing w:val="-10"/>
          <w:sz w:val="20"/>
        </w:rPr>
        <w:t>в</w:t>
      </w:r>
    </w:p>
    <w:p>
      <w:pPr>
        <w:spacing w:line="170" w:lineRule="auto" w:before="27"/>
        <w:ind w:left="568" w:right="569" w:firstLine="199"/>
        <w:jc w:val="left"/>
        <w:rPr>
          <w:sz w:val="20"/>
        </w:rPr>
      </w:pPr>
      <w:r>
        <w:rPr>
          <w:rFonts w:ascii="Malgun Gothic" w:hAnsi="Malgun Gothic" w:eastAsia="Malgun Gothic"/>
          <w:sz w:val="20"/>
        </w:rPr>
        <w:t>파열음과</w:t>
      </w:r>
      <w:r>
        <w:rPr>
          <w:rFonts w:ascii="Malgun Gothic" w:hAnsi="Malgun Gothic" w:eastAsia="Malgun Gothic"/>
          <w:spacing w:val="-11"/>
          <w:sz w:val="20"/>
        </w:rPr>
        <w:t> </w:t>
      </w:r>
      <w:r>
        <w:rPr>
          <w:rFonts w:ascii="Malgun Gothic" w:hAnsi="Malgun Gothic" w:eastAsia="Malgun Gothic"/>
          <w:sz w:val="20"/>
        </w:rPr>
        <w:t>마찰음</w:t>
      </w:r>
      <w:r>
        <w:rPr>
          <w:rFonts w:ascii="Malgun Gothic" w:hAnsi="Malgun Gothic" w:eastAsia="Malgun Gothic"/>
          <w:spacing w:val="-13"/>
          <w:sz w:val="20"/>
        </w:rPr>
        <w:t> </w:t>
      </w:r>
      <w:r>
        <w:rPr>
          <w:sz w:val="20"/>
        </w:rPr>
        <w:t>ф,</w:t>
      </w:r>
      <w:r>
        <w:rPr>
          <w:spacing w:val="10"/>
          <w:sz w:val="20"/>
        </w:rPr>
        <w:t> </w:t>
      </w:r>
      <w:r>
        <w:rPr>
          <w:sz w:val="20"/>
        </w:rPr>
        <w:t>в</w:t>
      </w:r>
      <w:r>
        <w:rPr>
          <w:rFonts w:ascii="Malgun Gothic" w:hAnsi="Malgun Gothic" w:eastAsia="Malgun Gothic"/>
          <w:sz w:val="20"/>
        </w:rPr>
        <w:t>는</w:t>
      </w:r>
      <w:r>
        <w:rPr>
          <w:rFonts w:ascii="Malgun Gothic" w:hAnsi="Malgun Gothic" w:eastAsia="Malgun Gothic"/>
          <w:spacing w:val="-13"/>
          <w:sz w:val="20"/>
        </w:rPr>
        <w:t> </w:t>
      </w:r>
      <w:r>
        <w:rPr>
          <w:rFonts w:ascii="Malgun Gothic" w:hAnsi="Malgun Gothic" w:eastAsia="Malgun Gothic"/>
          <w:sz w:val="20"/>
        </w:rPr>
        <w:t>무성</w:t>
      </w:r>
      <w:r>
        <w:rPr>
          <w:rFonts w:ascii="Malgun Gothic" w:hAnsi="Malgun Gothic" w:eastAsia="Malgun Gothic"/>
          <w:spacing w:val="-13"/>
          <w:sz w:val="20"/>
        </w:rPr>
        <w:t> </w:t>
      </w:r>
      <w:r>
        <w:rPr>
          <w:rFonts w:ascii="Malgun Gothic" w:hAnsi="Malgun Gothic" w:eastAsia="Malgun Gothic"/>
          <w:sz w:val="20"/>
        </w:rPr>
        <w:t>자음</w:t>
      </w:r>
      <w:r>
        <w:rPr>
          <w:rFonts w:ascii="Malgun Gothic" w:hAnsi="Malgun Gothic" w:eastAsia="Malgun Gothic"/>
          <w:spacing w:val="-13"/>
          <w:sz w:val="20"/>
        </w:rPr>
        <w:t> </w:t>
      </w:r>
      <w:r>
        <w:rPr>
          <w:rFonts w:ascii="Malgun Gothic" w:hAnsi="Malgun Gothic" w:eastAsia="Malgun Gothic"/>
          <w:sz w:val="20"/>
        </w:rPr>
        <w:t>앞에서는</w:t>
      </w:r>
      <w:r>
        <w:rPr>
          <w:rFonts w:ascii="Malgun Gothic" w:hAnsi="Malgun Gothic" w:eastAsia="Malgun Gothic"/>
          <w:spacing w:val="-10"/>
          <w:sz w:val="20"/>
        </w:rPr>
        <w:t> </w:t>
      </w:r>
      <w:r>
        <w:rPr>
          <w:rFonts w:ascii="Malgun Gothic" w:hAnsi="Malgun Gothic" w:eastAsia="Malgun Gothic"/>
          <w:sz w:val="20"/>
        </w:rPr>
        <w:t>앞</w:t>
      </w:r>
      <w:r>
        <w:rPr>
          <w:rFonts w:ascii="Malgun Gothic" w:hAnsi="Malgun Gothic" w:eastAsia="Malgun Gothic"/>
          <w:spacing w:val="-13"/>
          <w:sz w:val="20"/>
        </w:rPr>
        <w:t> </w:t>
      </w:r>
      <w:r>
        <w:rPr>
          <w:rFonts w:ascii="Malgun Gothic" w:hAnsi="Malgun Gothic" w:eastAsia="Malgun Gothic"/>
          <w:sz w:val="20"/>
        </w:rPr>
        <w:t>음절의</w:t>
      </w:r>
      <w:r>
        <w:rPr>
          <w:rFonts w:ascii="Malgun Gothic" w:hAnsi="Malgun Gothic" w:eastAsia="Malgun Gothic"/>
          <w:spacing w:val="-11"/>
          <w:sz w:val="20"/>
        </w:rPr>
        <w:t> </w:t>
      </w:r>
      <w:r>
        <w:rPr>
          <w:rFonts w:ascii="Malgun Gothic" w:hAnsi="Malgun Gothic" w:eastAsia="Malgun Gothic"/>
          <w:sz w:val="20"/>
        </w:rPr>
        <w:t>받침으로</w:t>
      </w:r>
      <w:r>
        <w:rPr>
          <w:rFonts w:ascii="Malgun Gothic" w:hAnsi="Malgun Gothic" w:eastAsia="Malgun Gothic"/>
          <w:spacing w:val="-10"/>
          <w:sz w:val="20"/>
        </w:rPr>
        <w:t> </w:t>
      </w:r>
      <w:r>
        <w:rPr>
          <w:rFonts w:ascii="Malgun Gothic" w:hAnsi="Malgun Gothic" w:eastAsia="Malgun Gothic"/>
          <w:sz w:val="20"/>
        </w:rPr>
        <w:t>적고</w:t>
      </w:r>
      <w:r>
        <w:rPr>
          <w:sz w:val="20"/>
        </w:rPr>
        <w:t>, </w:t>
      </w:r>
      <w:r>
        <w:rPr>
          <w:rFonts w:ascii="Malgun Gothic" w:hAnsi="Malgun Gothic" w:eastAsia="Malgun Gothic"/>
          <w:sz w:val="20"/>
        </w:rPr>
        <w:t>유성 자음 앞에서는 </w:t>
      </w:r>
      <w:r>
        <w:rPr>
          <w:sz w:val="20"/>
        </w:rPr>
        <w:t>‘</w:t>
      </w:r>
      <w:r>
        <w:rPr>
          <w:rFonts w:ascii="Malgun Gothic" w:hAnsi="Malgun Gothic" w:eastAsia="Malgun Gothic"/>
          <w:sz w:val="20"/>
        </w:rPr>
        <w:t>으</w:t>
      </w:r>
      <w:r>
        <w:rPr>
          <w:sz w:val="20"/>
        </w:rPr>
        <w:t>’</w:t>
      </w:r>
      <w:r>
        <w:rPr>
          <w:rFonts w:ascii="Malgun Gothic" w:hAnsi="Malgun Gothic" w:eastAsia="Malgun Gothic"/>
          <w:sz w:val="20"/>
        </w:rPr>
        <w:t>를 붙여 적는다</w:t>
      </w:r>
      <w:r>
        <w:rPr>
          <w:sz w:val="20"/>
        </w:rPr>
        <w:t>.</w:t>
      </w:r>
    </w:p>
    <w:p>
      <w:pPr>
        <w:tabs>
          <w:tab w:pos="1910" w:val="left" w:leader="none"/>
          <w:tab w:pos="3563" w:val="left" w:leader="none"/>
        </w:tabs>
        <w:spacing w:line="238"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Садко</w:t>
      </w:r>
      <w:r>
        <w:rPr>
          <w:sz w:val="20"/>
        </w:rPr>
        <w:tab/>
      </w:r>
      <w:r>
        <w:rPr>
          <w:rFonts w:ascii="Malgun Gothic" w:hAnsi="Malgun Gothic" w:eastAsia="Malgun Gothic"/>
          <w:spacing w:val="-5"/>
          <w:sz w:val="20"/>
        </w:rPr>
        <w:t>삿코</w:t>
      </w:r>
    </w:p>
    <w:p>
      <w:pPr>
        <w:tabs>
          <w:tab w:pos="3563" w:val="left" w:leader="none"/>
        </w:tabs>
        <w:spacing w:line="260" w:lineRule="exact" w:before="0"/>
        <w:ind w:left="1910" w:right="0" w:firstLine="0"/>
        <w:jc w:val="left"/>
        <w:rPr>
          <w:rFonts w:ascii="Malgun Gothic" w:hAnsi="Malgun Gothic" w:eastAsia="Malgun Gothic"/>
          <w:sz w:val="20"/>
        </w:rPr>
      </w:pPr>
      <w:r>
        <w:rPr>
          <w:spacing w:val="-4"/>
          <w:sz w:val="20"/>
        </w:rPr>
        <w:t>Агрыз</w:t>
      </w:r>
      <w:r>
        <w:rPr>
          <w:sz w:val="20"/>
        </w:rPr>
        <w:tab/>
      </w:r>
      <w:r>
        <w:rPr>
          <w:rFonts w:ascii="Malgun Gothic" w:hAnsi="Malgun Gothic" w:eastAsia="Malgun Gothic"/>
          <w:spacing w:val="-4"/>
          <w:sz w:val="20"/>
        </w:rPr>
        <w:t>아그리스</w:t>
      </w:r>
    </w:p>
    <w:p>
      <w:pPr>
        <w:tabs>
          <w:tab w:pos="3563" w:val="left" w:leader="none"/>
        </w:tabs>
        <w:spacing w:line="261" w:lineRule="exact" w:before="0"/>
        <w:ind w:left="1910" w:right="0" w:firstLine="0"/>
        <w:jc w:val="left"/>
        <w:rPr>
          <w:rFonts w:ascii="Malgun Gothic" w:hAnsi="Malgun Gothic" w:eastAsia="Malgun Gothic"/>
          <w:sz w:val="20"/>
        </w:rPr>
      </w:pPr>
      <w:r>
        <w:rPr>
          <w:spacing w:val="-2"/>
          <w:sz w:val="20"/>
        </w:rPr>
        <w:t>Акбаур</w:t>
      </w:r>
      <w:r>
        <w:rPr>
          <w:sz w:val="20"/>
        </w:rPr>
        <w:tab/>
      </w:r>
      <w:r>
        <w:rPr>
          <w:rFonts w:ascii="Malgun Gothic" w:hAnsi="Malgun Gothic" w:eastAsia="Malgun Gothic"/>
          <w:spacing w:val="-2"/>
          <w:sz w:val="20"/>
        </w:rPr>
        <w:t>아크바우르</w:t>
      </w:r>
    </w:p>
    <w:p>
      <w:pPr>
        <w:tabs>
          <w:tab w:pos="3563" w:val="left" w:leader="none"/>
        </w:tabs>
        <w:spacing w:line="261" w:lineRule="exact" w:before="0"/>
        <w:ind w:left="1910" w:right="0" w:firstLine="0"/>
        <w:jc w:val="left"/>
        <w:rPr>
          <w:rFonts w:ascii="Malgun Gothic" w:hAnsi="Malgun Gothic" w:eastAsia="Malgun Gothic"/>
          <w:sz w:val="20"/>
        </w:rPr>
      </w:pPr>
      <w:r>
        <w:rPr>
          <w:spacing w:val="-2"/>
          <w:sz w:val="20"/>
        </w:rPr>
        <w:t>Ростопчиня</w:t>
      </w:r>
      <w:r>
        <w:rPr>
          <w:sz w:val="20"/>
        </w:rPr>
        <w:tab/>
      </w:r>
      <w:r>
        <w:rPr>
          <w:rFonts w:ascii="Malgun Gothic" w:hAnsi="Malgun Gothic" w:eastAsia="Malgun Gothic"/>
          <w:spacing w:val="-2"/>
          <w:sz w:val="20"/>
        </w:rPr>
        <w:t>로스톱치냐</w:t>
      </w:r>
    </w:p>
    <w:p>
      <w:pPr>
        <w:tabs>
          <w:tab w:pos="3563" w:val="left" w:leader="none"/>
        </w:tabs>
        <w:spacing w:line="259" w:lineRule="exact" w:before="0"/>
        <w:ind w:left="1910" w:right="0" w:firstLine="0"/>
        <w:jc w:val="left"/>
        <w:rPr>
          <w:rFonts w:ascii="Malgun Gothic" w:hAnsi="Malgun Gothic" w:eastAsia="Malgun Gothic"/>
          <w:sz w:val="20"/>
        </w:rPr>
      </w:pPr>
      <w:r>
        <w:rPr>
          <w:spacing w:val="-2"/>
          <w:sz w:val="20"/>
        </w:rPr>
        <w:t>Акмеизм</w:t>
      </w:r>
      <w:r>
        <w:rPr>
          <w:sz w:val="20"/>
        </w:rPr>
        <w:tab/>
      </w:r>
      <w:r>
        <w:rPr>
          <w:rFonts w:ascii="Malgun Gothic" w:hAnsi="Malgun Gothic" w:eastAsia="Malgun Gothic"/>
          <w:spacing w:val="-2"/>
          <w:sz w:val="20"/>
        </w:rPr>
        <w:t>아크메이즘</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Рубцовск</w:t>
      </w:r>
      <w:r>
        <w:rPr>
          <w:sz w:val="20"/>
        </w:rPr>
        <w:tab/>
      </w:r>
      <w:r>
        <w:rPr>
          <w:rFonts w:ascii="Malgun Gothic" w:hAnsi="Malgun Gothic" w:eastAsia="Malgun Gothic"/>
          <w:spacing w:val="-4"/>
          <w:sz w:val="20"/>
        </w:rPr>
        <w:t>룹촙스크</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Брятск</w:t>
      </w:r>
      <w:r>
        <w:rPr>
          <w:sz w:val="20"/>
        </w:rPr>
        <w:tab/>
      </w:r>
      <w:r>
        <w:rPr>
          <w:rFonts w:ascii="Malgun Gothic" w:hAnsi="Malgun Gothic" w:eastAsia="Malgun Gothic"/>
          <w:spacing w:val="-4"/>
          <w:sz w:val="20"/>
        </w:rPr>
        <w:t>브랴츠크</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Лопатка</w:t>
      </w:r>
      <w:r>
        <w:rPr>
          <w:sz w:val="20"/>
        </w:rPr>
        <w:tab/>
      </w:r>
      <w:r>
        <w:rPr>
          <w:rFonts w:ascii="Malgun Gothic" w:hAnsi="Malgun Gothic" w:eastAsia="Malgun Gothic"/>
          <w:spacing w:val="-5"/>
          <w:sz w:val="20"/>
        </w:rPr>
        <w:t>로팟카</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Ефремов</w:t>
      </w:r>
      <w:r>
        <w:rPr>
          <w:sz w:val="20"/>
        </w:rPr>
        <w:tab/>
      </w:r>
      <w:r>
        <w:rPr>
          <w:rFonts w:ascii="Malgun Gothic" w:hAnsi="Malgun Gothic" w:eastAsia="Malgun Gothic"/>
          <w:spacing w:val="-2"/>
          <w:sz w:val="20"/>
        </w:rPr>
        <w:t>예프레모프</w:t>
      </w:r>
    </w:p>
    <w:p>
      <w:pPr>
        <w:tabs>
          <w:tab w:pos="3563" w:val="left" w:leader="none"/>
        </w:tabs>
        <w:spacing w:line="296" w:lineRule="exact" w:before="0"/>
        <w:ind w:left="1910" w:right="0" w:firstLine="0"/>
        <w:jc w:val="left"/>
        <w:rPr>
          <w:rFonts w:ascii="Malgun Gothic" w:hAnsi="Malgun Gothic" w:eastAsia="Malgun Gothic"/>
          <w:sz w:val="20"/>
        </w:rPr>
      </w:pPr>
      <w:r>
        <w:rPr>
          <w:spacing w:val="-2"/>
          <w:sz w:val="20"/>
        </w:rPr>
        <w:t>Достоевский</w:t>
      </w:r>
      <w:r>
        <w:rPr>
          <w:sz w:val="20"/>
        </w:rPr>
        <w:tab/>
      </w:r>
      <w:r>
        <w:rPr>
          <w:rFonts w:ascii="Malgun Gothic" w:hAnsi="Malgun Gothic" w:eastAsia="Malgun Gothic"/>
          <w:spacing w:val="-2"/>
          <w:sz w:val="20"/>
        </w:rPr>
        <w:t>도스토옙스키</w:t>
      </w:r>
    </w:p>
    <w:p>
      <w:pPr>
        <w:spacing w:line="224" w:lineRule="exact" w:before="0"/>
        <w:ind w:left="767" w:right="0" w:firstLine="0"/>
        <w:jc w:val="left"/>
        <w:rPr>
          <w:sz w:val="20"/>
        </w:rPr>
      </w:pPr>
      <w:r>
        <w:rPr>
          <w:rFonts w:ascii="Malgun Gothic" w:hAnsi="Malgun Gothic" w:eastAsia="Malgun Gothic"/>
          <w:sz w:val="20"/>
        </w:rPr>
        <w:t>제</w:t>
      </w:r>
      <w:r>
        <w:rPr>
          <w:sz w:val="20"/>
        </w:rPr>
        <w:t>2</w:t>
      </w:r>
      <w:r>
        <w:rPr>
          <w:rFonts w:ascii="Malgun Gothic" w:hAnsi="Malgun Gothic" w:eastAsia="Malgun Gothic"/>
          <w:sz w:val="20"/>
        </w:rPr>
        <w:t>항</w:t>
      </w:r>
      <w:r>
        <w:rPr>
          <w:rFonts w:ascii="Malgun Gothic" w:hAnsi="Malgun Gothic" w:eastAsia="Malgun Gothic"/>
          <w:spacing w:val="-20"/>
          <w:sz w:val="20"/>
        </w:rPr>
        <w:t> </w:t>
      </w:r>
      <w:r>
        <w:rPr>
          <w:sz w:val="20"/>
        </w:rPr>
        <w:t>з,</w:t>
      </w:r>
      <w:r>
        <w:rPr>
          <w:spacing w:val="-6"/>
          <w:sz w:val="20"/>
        </w:rPr>
        <w:t> </w:t>
      </w:r>
      <w:r>
        <w:rPr>
          <w:spacing w:val="-10"/>
          <w:sz w:val="20"/>
        </w:rPr>
        <w:t>ж</w:t>
      </w:r>
    </w:p>
    <w:p>
      <w:pPr>
        <w:spacing w:line="260" w:lineRule="exact" w:before="0"/>
        <w:ind w:left="767" w:right="0" w:firstLine="0"/>
        <w:jc w:val="left"/>
        <w:rPr>
          <w:sz w:val="20"/>
        </w:rPr>
      </w:pPr>
      <w:r>
        <w:rPr>
          <w:sz w:val="20"/>
        </w:rPr>
        <w:t>з</w:t>
      </w:r>
      <w:r>
        <w:rPr>
          <w:rFonts w:ascii="Malgun Gothic" w:hAnsi="Malgun Gothic" w:eastAsia="Malgun Gothic"/>
          <w:sz w:val="20"/>
        </w:rPr>
        <w:t>와</w:t>
      </w:r>
      <w:r>
        <w:rPr>
          <w:rFonts w:ascii="Malgun Gothic" w:hAnsi="Malgun Gothic" w:eastAsia="Malgun Gothic"/>
          <w:spacing w:val="-13"/>
          <w:sz w:val="20"/>
        </w:rPr>
        <w:t> </w:t>
      </w:r>
      <w:r>
        <w:rPr>
          <w:sz w:val="20"/>
        </w:rPr>
        <w:t>ж</w:t>
      </w:r>
      <w:r>
        <w:rPr>
          <w:rFonts w:ascii="Malgun Gothic" w:hAnsi="Malgun Gothic" w:eastAsia="Malgun Gothic"/>
          <w:sz w:val="20"/>
        </w:rPr>
        <w:t>는</w:t>
      </w:r>
      <w:r>
        <w:rPr>
          <w:rFonts w:ascii="Malgun Gothic" w:hAnsi="Malgun Gothic" w:eastAsia="Malgun Gothic"/>
          <w:spacing w:val="-12"/>
          <w:sz w:val="20"/>
        </w:rPr>
        <w:t> </w:t>
      </w:r>
      <w:r>
        <w:rPr>
          <w:rFonts w:ascii="Malgun Gothic" w:hAnsi="Malgun Gothic" w:eastAsia="Malgun Gothic"/>
          <w:sz w:val="20"/>
        </w:rPr>
        <w:t>유성</w:t>
      </w:r>
      <w:r>
        <w:rPr>
          <w:rFonts w:ascii="Malgun Gothic" w:hAnsi="Malgun Gothic" w:eastAsia="Malgun Gothic"/>
          <w:spacing w:val="-9"/>
          <w:sz w:val="20"/>
        </w:rPr>
        <w:t> </w:t>
      </w:r>
      <w:r>
        <w:rPr>
          <w:rFonts w:ascii="Malgun Gothic" w:hAnsi="Malgun Gothic" w:eastAsia="Malgun Gothic"/>
          <w:sz w:val="20"/>
        </w:rPr>
        <w:t>자음</w:t>
      </w:r>
      <w:r>
        <w:rPr>
          <w:rFonts w:ascii="Malgun Gothic" w:hAnsi="Malgun Gothic" w:eastAsia="Malgun Gothic"/>
          <w:spacing w:val="-12"/>
          <w:sz w:val="20"/>
        </w:rPr>
        <w:t> </w:t>
      </w:r>
      <w:r>
        <w:rPr>
          <w:rFonts w:ascii="Malgun Gothic" w:hAnsi="Malgun Gothic" w:eastAsia="Malgun Gothic"/>
          <w:sz w:val="20"/>
        </w:rPr>
        <w:t>앞에서는</w:t>
      </w:r>
      <w:r>
        <w:rPr>
          <w:rFonts w:ascii="Malgun Gothic" w:hAnsi="Malgun Gothic" w:eastAsia="Malgun Gothic"/>
          <w:spacing w:val="-12"/>
          <w:sz w:val="20"/>
        </w:rPr>
        <w:t> </w:t>
      </w:r>
      <w:r>
        <w:rPr>
          <w:sz w:val="20"/>
        </w:rPr>
        <w:t>‘</w:t>
      </w:r>
      <w:r>
        <w:rPr>
          <w:rFonts w:ascii="Malgun Gothic" w:hAnsi="Malgun Gothic" w:eastAsia="Malgun Gothic"/>
          <w:sz w:val="20"/>
        </w:rPr>
        <w:t>즈</w:t>
      </w:r>
      <w:r>
        <w:rPr>
          <w:sz w:val="20"/>
        </w:rPr>
        <w:t>’</w:t>
      </w:r>
      <w:r>
        <w:rPr>
          <w:rFonts w:ascii="Malgun Gothic" w:hAnsi="Malgun Gothic" w:eastAsia="Malgun Gothic"/>
          <w:sz w:val="20"/>
        </w:rPr>
        <w:t>로</w:t>
      </w:r>
      <w:r>
        <w:rPr>
          <w:rFonts w:ascii="Malgun Gothic" w:hAnsi="Malgun Gothic" w:eastAsia="Malgun Gothic"/>
          <w:spacing w:val="-12"/>
          <w:sz w:val="20"/>
        </w:rPr>
        <w:t> </w:t>
      </w:r>
      <w:r>
        <w:rPr>
          <w:rFonts w:ascii="Malgun Gothic" w:hAnsi="Malgun Gothic" w:eastAsia="Malgun Gothic"/>
          <w:sz w:val="20"/>
        </w:rPr>
        <w:t>적고</w:t>
      </w:r>
      <w:r>
        <w:rPr>
          <w:rFonts w:ascii="Malgun Gothic" w:hAnsi="Malgun Gothic" w:eastAsia="Malgun Gothic"/>
          <w:spacing w:val="-12"/>
          <w:sz w:val="20"/>
        </w:rPr>
        <w:t> </w:t>
      </w:r>
      <w:r>
        <w:rPr>
          <w:rFonts w:ascii="Malgun Gothic" w:hAnsi="Malgun Gothic" w:eastAsia="Malgun Gothic"/>
          <w:sz w:val="20"/>
        </w:rPr>
        <w:t>무성</w:t>
      </w:r>
      <w:r>
        <w:rPr>
          <w:rFonts w:ascii="Malgun Gothic" w:hAnsi="Malgun Gothic" w:eastAsia="Malgun Gothic"/>
          <w:spacing w:val="-12"/>
          <w:sz w:val="20"/>
        </w:rPr>
        <w:t> </w:t>
      </w:r>
      <w:r>
        <w:rPr>
          <w:rFonts w:ascii="Malgun Gothic" w:hAnsi="Malgun Gothic" w:eastAsia="Malgun Gothic"/>
          <w:sz w:val="20"/>
        </w:rPr>
        <w:t>자음</w:t>
      </w:r>
      <w:r>
        <w:rPr>
          <w:rFonts w:ascii="Malgun Gothic" w:hAnsi="Malgun Gothic" w:eastAsia="Malgun Gothic"/>
          <w:spacing w:val="-12"/>
          <w:sz w:val="20"/>
        </w:rPr>
        <w:t> </w:t>
      </w:r>
      <w:r>
        <w:rPr>
          <w:rFonts w:ascii="Malgun Gothic" w:hAnsi="Malgun Gothic" w:eastAsia="Malgun Gothic"/>
          <w:sz w:val="20"/>
        </w:rPr>
        <w:t>앞에서는</w:t>
      </w:r>
      <w:r>
        <w:rPr>
          <w:rFonts w:ascii="Malgun Gothic" w:hAnsi="Malgun Gothic" w:eastAsia="Malgun Gothic"/>
          <w:spacing w:val="-12"/>
          <w:sz w:val="20"/>
        </w:rPr>
        <w:t> </w:t>
      </w:r>
      <w:r>
        <w:rPr>
          <w:rFonts w:ascii="Malgun Gothic" w:hAnsi="Malgun Gothic" w:eastAsia="Malgun Gothic"/>
          <w:sz w:val="20"/>
        </w:rPr>
        <w:t>각각</w:t>
      </w:r>
      <w:r>
        <w:rPr>
          <w:rFonts w:ascii="Malgun Gothic" w:hAnsi="Malgun Gothic" w:eastAsia="Malgun Gothic"/>
          <w:spacing w:val="-12"/>
          <w:sz w:val="20"/>
        </w:rPr>
        <w:t> </w:t>
      </w:r>
      <w:r>
        <w:rPr>
          <w:spacing w:val="-5"/>
          <w:sz w:val="20"/>
        </w:rPr>
        <w:t>‘</w:t>
      </w:r>
      <w:r>
        <w:rPr>
          <w:rFonts w:ascii="Malgun Gothic" w:hAnsi="Malgun Gothic" w:eastAsia="Malgun Gothic"/>
          <w:spacing w:val="-5"/>
          <w:sz w:val="20"/>
        </w:rPr>
        <w:t>스</w:t>
      </w:r>
      <w:r>
        <w:rPr>
          <w:spacing w:val="-5"/>
          <w:sz w:val="20"/>
        </w:rPr>
        <w:t>,</w:t>
      </w:r>
    </w:p>
    <w:p>
      <w:pPr>
        <w:spacing w:line="260" w:lineRule="exact" w:before="0"/>
        <w:ind w:left="568" w:right="0" w:firstLine="0"/>
        <w:jc w:val="left"/>
        <w:rPr>
          <w:sz w:val="20"/>
        </w:rPr>
      </w:pPr>
      <w:r>
        <w:rPr>
          <w:rFonts w:ascii="Malgun Gothic" w:hAnsi="Malgun Gothic" w:eastAsia="Malgun Gothic"/>
          <w:spacing w:val="-2"/>
          <w:sz w:val="20"/>
        </w:rPr>
        <w:t>시</w:t>
      </w:r>
      <w:r>
        <w:rPr>
          <w:spacing w:val="-2"/>
          <w:sz w:val="20"/>
        </w:rPr>
        <w:t>’</w:t>
      </w:r>
      <w:r>
        <w:rPr>
          <w:rFonts w:ascii="Malgun Gothic" w:hAnsi="Malgun Gothic" w:eastAsia="Malgun Gothic"/>
          <w:spacing w:val="-2"/>
          <w:sz w:val="20"/>
        </w:rPr>
        <w:t>로</w:t>
      </w:r>
      <w:r>
        <w:rPr>
          <w:rFonts w:ascii="Malgun Gothic" w:hAnsi="Malgun Gothic" w:eastAsia="Malgun Gothic"/>
          <w:spacing w:val="-20"/>
          <w:sz w:val="20"/>
        </w:rPr>
        <w:t> </w:t>
      </w:r>
      <w:r>
        <w:rPr>
          <w:rFonts w:ascii="Malgun Gothic" w:hAnsi="Malgun Gothic" w:eastAsia="Malgun Gothic"/>
          <w:spacing w:val="-4"/>
          <w:sz w:val="20"/>
        </w:rPr>
        <w:t>적는다</w:t>
      </w:r>
      <w:r>
        <w:rPr>
          <w:spacing w:val="-4"/>
          <w:sz w:val="20"/>
        </w:rPr>
        <w:t>.</w:t>
      </w:r>
    </w:p>
    <w:p>
      <w:pPr>
        <w:tabs>
          <w:tab w:pos="1910" w:val="left" w:leader="none"/>
          <w:tab w:pos="3563" w:val="left" w:leader="none"/>
        </w:tabs>
        <w:spacing w:line="260"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Назрань</w:t>
      </w:r>
      <w:r>
        <w:rPr>
          <w:sz w:val="20"/>
        </w:rPr>
        <w:tab/>
      </w:r>
      <w:r>
        <w:rPr>
          <w:rFonts w:ascii="Malgun Gothic" w:hAnsi="Malgun Gothic" w:eastAsia="Malgun Gothic"/>
          <w:spacing w:val="-5"/>
          <w:sz w:val="20"/>
        </w:rPr>
        <w:t>나즈란</w:t>
      </w:r>
    </w:p>
    <w:p>
      <w:pPr>
        <w:tabs>
          <w:tab w:pos="3563" w:val="left" w:leader="none"/>
        </w:tabs>
        <w:spacing w:line="172" w:lineRule="auto" w:before="22"/>
        <w:ind w:left="1910" w:right="2319" w:firstLine="0"/>
        <w:jc w:val="left"/>
        <w:rPr>
          <w:rFonts w:ascii="Malgun Gothic" w:hAnsi="Malgun Gothic" w:eastAsia="Malgun Gothic"/>
          <w:sz w:val="20"/>
        </w:rPr>
      </w:pPr>
      <w:r>
        <w:rPr>
          <w:sz w:val="20"/>
        </w:rPr>
        <w:t>Нижний Тагил</w:t>
        <w:tab/>
      </w:r>
      <w:r>
        <w:rPr>
          <w:rFonts w:ascii="Malgun Gothic" w:hAnsi="Malgun Gothic" w:eastAsia="Malgun Gothic"/>
          <w:spacing w:val="-2"/>
          <w:sz w:val="20"/>
        </w:rPr>
        <w:t>니즈니타길 </w:t>
      </w:r>
      <w:r>
        <w:rPr>
          <w:spacing w:val="-2"/>
          <w:sz w:val="20"/>
        </w:rPr>
        <w:t>Острогожск</w:t>
      </w:r>
      <w:r>
        <w:rPr>
          <w:sz w:val="20"/>
        </w:rPr>
        <w:tab/>
      </w:r>
      <w:r>
        <w:rPr>
          <w:rFonts w:ascii="Malgun Gothic" w:hAnsi="Malgun Gothic" w:eastAsia="Malgun Gothic"/>
          <w:spacing w:val="-2"/>
          <w:sz w:val="20"/>
        </w:rPr>
        <w:t>오스트로고시스크 </w:t>
      </w:r>
      <w:r>
        <w:rPr>
          <w:spacing w:val="-2"/>
          <w:sz w:val="20"/>
        </w:rPr>
        <w:t>Лужков</w:t>
      </w:r>
      <w:r>
        <w:rPr>
          <w:sz w:val="20"/>
        </w:rPr>
        <w:tab/>
      </w:r>
      <w:r>
        <w:rPr>
          <w:rFonts w:ascii="Malgun Gothic" w:hAnsi="Malgun Gothic" w:eastAsia="Malgun Gothic"/>
          <w:spacing w:val="-4"/>
          <w:sz w:val="20"/>
        </w:rPr>
        <w:t>루시코프</w:t>
      </w:r>
    </w:p>
    <w:p>
      <w:pPr>
        <w:spacing w:line="172" w:lineRule="auto" w:before="0"/>
        <w:ind w:left="568" w:right="0" w:firstLine="199"/>
        <w:jc w:val="left"/>
        <w:rPr>
          <w:sz w:val="20"/>
        </w:rPr>
      </w:pPr>
      <w:r>
        <w:rPr>
          <w:rFonts w:ascii="Malgun Gothic" w:hAnsi="Malgun Gothic" w:eastAsia="Malgun Gothic"/>
          <w:sz w:val="20"/>
        </w:rPr>
        <w:t>제</w:t>
      </w:r>
      <w:r>
        <w:rPr>
          <w:sz w:val="20"/>
        </w:rPr>
        <w:t>3</w:t>
      </w:r>
      <w:r>
        <w:rPr>
          <w:rFonts w:ascii="Malgun Gothic" w:hAnsi="Malgun Gothic" w:eastAsia="Malgun Gothic"/>
          <w:sz w:val="20"/>
        </w:rPr>
        <w:t>항</w:t>
      </w:r>
      <w:r>
        <w:rPr>
          <w:rFonts w:ascii="Malgun Gothic" w:hAnsi="Malgun Gothic" w:eastAsia="Malgun Gothic"/>
          <w:spacing w:val="-20"/>
          <w:sz w:val="20"/>
        </w:rPr>
        <w:t> </w:t>
      </w:r>
      <w:r>
        <w:rPr>
          <w:rFonts w:ascii="Malgun Gothic" w:hAnsi="Malgun Gothic" w:eastAsia="Malgun Gothic"/>
          <w:sz w:val="20"/>
        </w:rPr>
        <w:t>지명의</w:t>
      </w:r>
      <w:r>
        <w:rPr>
          <w:rFonts w:ascii="Malgun Gothic" w:hAnsi="Malgun Gothic" w:eastAsia="Malgun Gothic"/>
          <w:spacing w:val="-20"/>
          <w:sz w:val="20"/>
        </w:rPr>
        <w:t> </w:t>
      </w:r>
      <w:r>
        <w:rPr>
          <w:sz w:val="20"/>
        </w:rPr>
        <w:t>-град</w:t>
      </w:r>
      <w:r>
        <w:rPr>
          <w:rFonts w:ascii="Malgun Gothic" w:hAnsi="Malgun Gothic" w:eastAsia="Malgun Gothic"/>
          <w:sz w:val="20"/>
        </w:rPr>
        <w:t>와</w:t>
      </w:r>
      <w:r>
        <w:rPr>
          <w:rFonts w:ascii="Malgun Gothic" w:hAnsi="Malgun Gothic" w:eastAsia="Malgun Gothic"/>
          <w:spacing w:val="-18"/>
          <w:sz w:val="20"/>
        </w:rPr>
        <w:t> </w:t>
      </w:r>
      <w:r>
        <w:rPr>
          <w:sz w:val="20"/>
        </w:rPr>
        <w:t>-город</w:t>
      </w:r>
      <w:r>
        <w:rPr>
          <w:rFonts w:ascii="Malgun Gothic" w:hAnsi="Malgun Gothic" w:eastAsia="Malgun Gothic"/>
          <w:sz w:val="20"/>
        </w:rPr>
        <w:t>는</w:t>
      </w:r>
      <w:r>
        <w:rPr>
          <w:rFonts w:ascii="Malgun Gothic" w:hAnsi="Malgun Gothic" w:eastAsia="Malgun Gothic"/>
          <w:spacing w:val="-20"/>
          <w:sz w:val="20"/>
        </w:rPr>
        <w:t> </w:t>
      </w:r>
      <w:r>
        <w:rPr>
          <w:rFonts w:ascii="Malgun Gothic" w:hAnsi="Malgun Gothic" w:eastAsia="Malgun Gothic"/>
          <w:sz w:val="20"/>
        </w:rPr>
        <w:t>관용을</w:t>
      </w:r>
      <w:r>
        <w:rPr>
          <w:rFonts w:ascii="Malgun Gothic" w:hAnsi="Malgun Gothic" w:eastAsia="Malgun Gothic"/>
          <w:spacing w:val="-20"/>
          <w:sz w:val="20"/>
        </w:rPr>
        <w:t> </w:t>
      </w:r>
      <w:r>
        <w:rPr>
          <w:rFonts w:ascii="Malgun Gothic" w:hAnsi="Malgun Gothic" w:eastAsia="Malgun Gothic"/>
          <w:sz w:val="20"/>
        </w:rPr>
        <w:t>살려</w:t>
      </w:r>
      <w:r>
        <w:rPr>
          <w:rFonts w:ascii="Malgun Gothic" w:hAnsi="Malgun Gothic" w:eastAsia="Malgun Gothic"/>
          <w:spacing w:val="-20"/>
          <w:sz w:val="20"/>
        </w:rPr>
        <w:t> </w:t>
      </w:r>
      <w:r>
        <w:rPr>
          <w:rFonts w:ascii="Malgun Gothic" w:hAnsi="Malgun Gothic" w:eastAsia="Malgun Gothic"/>
          <w:sz w:val="20"/>
        </w:rPr>
        <w:t>각각</w:t>
      </w:r>
      <w:r>
        <w:rPr>
          <w:rFonts w:ascii="Malgun Gothic" w:hAnsi="Malgun Gothic" w:eastAsia="Malgun Gothic"/>
          <w:spacing w:val="-20"/>
          <w:sz w:val="20"/>
        </w:rPr>
        <w:t> </w:t>
      </w:r>
      <w:r>
        <w:rPr>
          <w:sz w:val="20"/>
        </w:rPr>
        <w:t>‘-</w:t>
      </w:r>
      <w:r>
        <w:rPr>
          <w:rFonts w:ascii="Malgun Gothic" w:hAnsi="Malgun Gothic" w:eastAsia="Malgun Gothic"/>
          <w:sz w:val="20"/>
        </w:rPr>
        <w:t>그라드</w:t>
      </w:r>
      <w:r>
        <w:rPr>
          <w:sz w:val="20"/>
        </w:rPr>
        <w:t>’,</w:t>
      </w:r>
      <w:r>
        <w:rPr>
          <w:spacing w:val="-13"/>
          <w:sz w:val="20"/>
        </w:rPr>
        <w:t> </w:t>
      </w:r>
      <w:r>
        <w:rPr>
          <w:sz w:val="20"/>
        </w:rPr>
        <w:t>‘-</w:t>
      </w:r>
      <w:r>
        <w:rPr>
          <w:rFonts w:ascii="Malgun Gothic" w:hAnsi="Malgun Gothic" w:eastAsia="Malgun Gothic"/>
          <w:sz w:val="20"/>
        </w:rPr>
        <w:t>고로드</w:t>
      </w:r>
      <w:r>
        <w:rPr>
          <w:sz w:val="20"/>
        </w:rPr>
        <w:t>’</w:t>
      </w:r>
      <w:r>
        <w:rPr>
          <w:rFonts w:ascii="Malgun Gothic" w:hAnsi="Malgun Gothic" w:eastAsia="Malgun Gothic"/>
          <w:sz w:val="20"/>
        </w:rPr>
        <w:t>로 </w:t>
      </w:r>
      <w:r>
        <w:rPr>
          <w:rFonts w:ascii="Malgun Gothic" w:hAnsi="Malgun Gothic" w:eastAsia="Malgun Gothic"/>
          <w:spacing w:val="-2"/>
          <w:sz w:val="20"/>
        </w:rPr>
        <w:t>표기한다</w:t>
      </w:r>
      <w:r>
        <w:rPr>
          <w:spacing w:val="-2"/>
          <w:sz w:val="20"/>
        </w:rPr>
        <w:t>.</w:t>
      </w:r>
    </w:p>
    <w:p>
      <w:pPr>
        <w:tabs>
          <w:tab w:pos="1910" w:val="left" w:leader="none"/>
          <w:tab w:pos="3563" w:val="left" w:leader="none"/>
        </w:tabs>
        <w:spacing w:line="235"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Волгоград</w:t>
      </w:r>
      <w:r>
        <w:rPr>
          <w:sz w:val="20"/>
        </w:rPr>
        <w:tab/>
      </w:r>
      <w:r>
        <w:rPr>
          <w:rFonts w:ascii="Malgun Gothic" w:hAnsi="Malgun Gothic" w:eastAsia="Malgun Gothic"/>
          <w:spacing w:val="-2"/>
          <w:sz w:val="20"/>
        </w:rPr>
        <w:t>볼고그라드</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Калининград</w:t>
      </w:r>
      <w:r>
        <w:rPr>
          <w:sz w:val="20"/>
        </w:rPr>
        <w:tab/>
      </w:r>
      <w:r>
        <w:rPr>
          <w:rFonts w:ascii="Malgun Gothic" w:hAnsi="Malgun Gothic" w:eastAsia="Malgun Gothic"/>
          <w:spacing w:val="-2"/>
          <w:sz w:val="20"/>
        </w:rPr>
        <w:t>칼리닌그라드</w:t>
      </w:r>
    </w:p>
    <w:p>
      <w:pPr>
        <w:tabs>
          <w:tab w:pos="3563" w:val="left" w:leader="none"/>
        </w:tabs>
        <w:spacing w:line="170" w:lineRule="auto" w:before="24"/>
        <w:ind w:left="767" w:right="2720" w:firstLine="1143"/>
        <w:jc w:val="left"/>
        <w:rPr>
          <w:sz w:val="20"/>
        </w:rPr>
      </w:pPr>
      <w:r>
        <w:rPr>
          <w:spacing w:val="-2"/>
          <w:sz w:val="20"/>
        </w:rPr>
        <w:t>Славгород</w:t>
      </w:r>
      <w:r>
        <w:rPr>
          <w:sz w:val="20"/>
        </w:rPr>
        <w:tab/>
      </w:r>
      <w:r>
        <w:rPr>
          <w:rFonts w:ascii="Malgun Gothic" w:hAnsi="Malgun Gothic" w:eastAsia="Malgun Gothic"/>
          <w:spacing w:val="-2"/>
          <w:sz w:val="20"/>
        </w:rPr>
        <w:t>슬라브고로드 </w:t>
      </w:r>
      <w:r>
        <w:rPr>
          <w:rFonts w:ascii="Malgun Gothic" w:hAnsi="Malgun Gothic" w:eastAsia="Malgun Gothic"/>
          <w:sz w:val="20"/>
        </w:rPr>
        <w:t>제</w:t>
      </w:r>
      <w:r>
        <w:rPr>
          <w:sz w:val="20"/>
        </w:rPr>
        <w:t>4</w:t>
      </w:r>
      <w:r>
        <w:rPr>
          <w:rFonts w:ascii="Malgun Gothic" w:hAnsi="Malgun Gothic" w:eastAsia="Malgun Gothic"/>
          <w:sz w:val="20"/>
        </w:rPr>
        <w:t>항 자음 앞의 </w:t>
      </w:r>
      <w:r>
        <w:rPr>
          <w:sz w:val="20"/>
        </w:rPr>
        <w:t>дс</w:t>
      </w:r>
      <w:r>
        <w:rPr>
          <w:rFonts w:ascii="Malgun Gothic" w:hAnsi="Malgun Gothic" w:eastAsia="Malgun Gothic"/>
          <w:sz w:val="20"/>
        </w:rPr>
        <w:t>는 </w:t>
      </w:r>
      <w:r>
        <w:rPr>
          <w:sz w:val="20"/>
        </w:rPr>
        <w:t>‘</w:t>
      </w:r>
      <w:r>
        <w:rPr>
          <w:rFonts w:ascii="Malgun Gothic" w:hAnsi="Malgun Gothic" w:eastAsia="Malgun Gothic"/>
          <w:sz w:val="20"/>
        </w:rPr>
        <w:t>츠</w:t>
      </w:r>
      <w:r>
        <w:rPr>
          <w:sz w:val="20"/>
        </w:rPr>
        <w:t>’</w:t>
      </w:r>
      <w:r>
        <w:rPr>
          <w:rFonts w:ascii="Malgun Gothic" w:hAnsi="Malgun Gothic" w:eastAsia="Malgun Gothic"/>
          <w:sz w:val="20"/>
        </w:rPr>
        <w:t>로 적는다</w:t>
      </w:r>
      <w:r>
        <w:rPr>
          <w:sz w:val="20"/>
        </w:rPr>
        <w:t>.</w:t>
      </w:r>
    </w:p>
    <w:p>
      <w:pPr>
        <w:tabs>
          <w:tab w:pos="1910" w:val="left" w:leader="none"/>
          <w:tab w:pos="3563" w:val="left" w:leader="none"/>
        </w:tabs>
        <w:spacing w:line="240"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Петрозаводск</w:t>
      </w:r>
      <w:r>
        <w:rPr>
          <w:sz w:val="20"/>
        </w:rPr>
        <w:tab/>
      </w:r>
      <w:r>
        <w:rPr>
          <w:rFonts w:ascii="Malgun Gothic" w:hAnsi="Malgun Gothic" w:eastAsia="Malgun Gothic"/>
          <w:spacing w:val="-2"/>
          <w:sz w:val="20"/>
        </w:rPr>
        <w:t>페트로자보츠크</w:t>
      </w:r>
    </w:p>
    <w:p>
      <w:pPr>
        <w:tabs>
          <w:tab w:pos="3563" w:val="left" w:leader="none"/>
        </w:tabs>
        <w:spacing w:line="259" w:lineRule="exact" w:before="0"/>
        <w:ind w:left="1910" w:right="0" w:firstLine="0"/>
        <w:jc w:val="left"/>
        <w:rPr>
          <w:rFonts w:ascii="Malgun Gothic" w:hAnsi="Malgun Gothic" w:eastAsia="Malgun Gothic"/>
          <w:sz w:val="20"/>
        </w:rPr>
      </w:pPr>
      <w:r>
        <w:rPr>
          <w:spacing w:val="-2"/>
          <w:sz w:val="20"/>
        </w:rPr>
        <w:t>Вернадский</w:t>
      </w:r>
      <w:r>
        <w:rPr>
          <w:sz w:val="20"/>
        </w:rPr>
        <w:tab/>
      </w:r>
      <w:r>
        <w:rPr>
          <w:rFonts w:ascii="Malgun Gothic" w:hAnsi="Malgun Gothic" w:eastAsia="Malgun Gothic"/>
          <w:spacing w:val="-2"/>
          <w:sz w:val="20"/>
        </w:rPr>
        <w:t>베르나츠키</w:t>
      </w:r>
    </w:p>
    <w:p>
      <w:pPr>
        <w:spacing w:line="172" w:lineRule="auto" w:before="23"/>
        <w:ind w:left="568" w:right="569" w:firstLine="199"/>
        <w:jc w:val="left"/>
        <w:rPr>
          <w:sz w:val="20"/>
        </w:rPr>
      </w:pPr>
      <w:r>
        <w:rPr>
          <w:rFonts w:ascii="Malgun Gothic" w:hAnsi="Malgun Gothic" w:eastAsia="Malgun Gothic"/>
          <w:sz w:val="20"/>
        </w:rPr>
        <w:t>제</w:t>
      </w:r>
      <w:r>
        <w:rPr>
          <w:sz w:val="20"/>
        </w:rPr>
        <w:t>5</w:t>
      </w:r>
      <w:r>
        <w:rPr>
          <w:rFonts w:ascii="Malgun Gothic" w:hAnsi="Malgun Gothic" w:eastAsia="Malgun Gothic"/>
          <w:sz w:val="20"/>
        </w:rPr>
        <w:t>항</w:t>
      </w:r>
      <w:r>
        <w:rPr>
          <w:rFonts w:ascii="Malgun Gothic" w:hAnsi="Malgun Gothic" w:eastAsia="Malgun Gothic"/>
          <w:spacing w:val="-15"/>
          <w:sz w:val="20"/>
        </w:rPr>
        <w:t> </w:t>
      </w:r>
      <w:r>
        <w:rPr>
          <w:rFonts w:ascii="Malgun Gothic" w:hAnsi="Malgun Gothic" w:eastAsia="Malgun Gothic"/>
          <w:sz w:val="20"/>
        </w:rPr>
        <w:t>어말</w:t>
      </w:r>
      <w:r>
        <w:rPr>
          <w:rFonts w:ascii="Malgun Gothic" w:hAnsi="Malgun Gothic" w:eastAsia="Malgun Gothic"/>
          <w:spacing w:val="-14"/>
          <w:sz w:val="20"/>
        </w:rPr>
        <w:t> </w:t>
      </w:r>
      <w:r>
        <w:rPr>
          <w:rFonts w:ascii="Malgun Gothic" w:hAnsi="Malgun Gothic" w:eastAsia="Malgun Gothic"/>
          <w:sz w:val="20"/>
        </w:rPr>
        <w:t>또는</w:t>
      </w:r>
      <w:r>
        <w:rPr>
          <w:rFonts w:ascii="Malgun Gothic" w:hAnsi="Malgun Gothic" w:eastAsia="Malgun Gothic"/>
          <w:spacing w:val="-15"/>
          <w:sz w:val="20"/>
        </w:rPr>
        <w:t> </w:t>
      </w:r>
      <w:r>
        <w:rPr>
          <w:rFonts w:ascii="Malgun Gothic" w:hAnsi="Malgun Gothic" w:eastAsia="Malgun Gothic"/>
          <w:sz w:val="20"/>
        </w:rPr>
        <w:t>자음</w:t>
      </w:r>
      <w:r>
        <w:rPr>
          <w:rFonts w:ascii="Malgun Gothic" w:hAnsi="Malgun Gothic" w:eastAsia="Malgun Gothic"/>
          <w:spacing w:val="-15"/>
          <w:sz w:val="20"/>
        </w:rPr>
        <w:t> </w:t>
      </w:r>
      <w:r>
        <w:rPr>
          <w:rFonts w:ascii="Malgun Gothic" w:hAnsi="Malgun Gothic" w:eastAsia="Malgun Gothic"/>
          <w:sz w:val="20"/>
        </w:rPr>
        <w:t>앞의</w:t>
      </w:r>
      <w:r>
        <w:rPr>
          <w:rFonts w:ascii="Malgun Gothic" w:hAnsi="Malgun Gothic" w:eastAsia="Malgun Gothic"/>
          <w:spacing w:val="-15"/>
          <w:sz w:val="20"/>
        </w:rPr>
        <w:t> </w:t>
      </w:r>
      <w:r>
        <w:rPr>
          <w:sz w:val="20"/>
        </w:rPr>
        <w:t>л</w:t>
      </w:r>
      <w:r>
        <w:rPr>
          <w:rFonts w:ascii="Malgun Gothic" w:hAnsi="Malgun Gothic" w:eastAsia="Malgun Gothic"/>
          <w:sz w:val="20"/>
        </w:rPr>
        <w:t>은</w:t>
      </w:r>
      <w:r>
        <w:rPr>
          <w:rFonts w:ascii="Malgun Gothic" w:hAnsi="Malgun Gothic" w:eastAsia="Malgun Gothic"/>
          <w:spacing w:val="-15"/>
          <w:sz w:val="20"/>
        </w:rPr>
        <w:t> </w:t>
      </w:r>
      <w:r>
        <w:rPr>
          <w:rFonts w:ascii="Malgun Gothic" w:hAnsi="Malgun Gothic" w:eastAsia="Malgun Gothic"/>
          <w:sz w:val="20"/>
        </w:rPr>
        <w:t>받침</w:t>
      </w:r>
      <w:r>
        <w:rPr>
          <w:rFonts w:ascii="Malgun Gothic" w:hAnsi="Malgun Gothic" w:eastAsia="Malgun Gothic"/>
          <w:spacing w:val="-14"/>
          <w:sz w:val="20"/>
        </w:rPr>
        <w:t> </w:t>
      </w:r>
      <w:r>
        <w:rPr>
          <w:sz w:val="20"/>
        </w:rPr>
        <w:t>‘</w:t>
      </w:r>
      <w:r>
        <w:rPr>
          <w:rFonts w:ascii="Malgun Gothic" w:hAnsi="Malgun Gothic" w:eastAsia="Malgun Gothic"/>
          <w:sz w:val="20"/>
        </w:rPr>
        <w:t>ㄹ</w:t>
      </w:r>
      <w:r>
        <w:rPr>
          <w:sz w:val="20"/>
        </w:rPr>
        <w:t>’</w:t>
      </w:r>
      <w:r>
        <w:rPr>
          <w:rFonts w:ascii="Malgun Gothic" w:hAnsi="Malgun Gothic" w:eastAsia="Malgun Gothic"/>
          <w:sz w:val="20"/>
        </w:rPr>
        <w:t>로</w:t>
      </w:r>
      <w:r>
        <w:rPr>
          <w:rFonts w:ascii="Malgun Gothic" w:hAnsi="Malgun Gothic" w:eastAsia="Malgun Gothic"/>
          <w:spacing w:val="-15"/>
          <w:sz w:val="20"/>
        </w:rPr>
        <w:t> </w:t>
      </w:r>
      <w:r>
        <w:rPr>
          <w:rFonts w:ascii="Malgun Gothic" w:hAnsi="Malgun Gothic" w:eastAsia="Malgun Gothic"/>
          <w:sz w:val="20"/>
        </w:rPr>
        <w:t>적고</w:t>
      </w:r>
      <w:r>
        <w:rPr>
          <w:sz w:val="20"/>
        </w:rPr>
        <w:t>,</w:t>
      </w:r>
      <w:r>
        <w:rPr>
          <w:spacing w:val="6"/>
          <w:sz w:val="20"/>
        </w:rPr>
        <w:t> </w:t>
      </w:r>
      <w:r>
        <w:rPr>
          <w:rFonts w:ascii="Malgun Gothic" w:hAnsi="Malgun Gothic" w:eastAsia="Malgun Gothic"/>
          <w:sz w:val="20"/>
        </w:rPr>
        <w:t>어중의</w:t>
      </w:r>
      <w:r>
        <w:rPr>
          <w:rFonts w:ascii="Malgun Gothic" w:hAnsi="Malgun Gothic" w:eastAsia="Malgun Gothic"/>
          <w:spacing w:val="-15"/>
          <w:sz w:val="20"/>
        </w:rPr>
        <w:t> </w:t>
      </w:r>
      <w:r>
        <w:rPr>
          <w:sz w:val="20"/>
        </w:rPr>
        <w:t>l</w:t>
      </w:r>
      <w:r>
        <w:rPr>
          <w:rFonts w:ascii="Malgun Gothic" w:hAnsi="Malgun Gothic" w:eastAsia="Malgun Gothic"/>
          <w:sz w:val="20"/>
        </w:rPr>
        <w:t>이</w:t>
      </w:r>
      <w:r>
        <w:rPr>
          <w:rFonts w:ascii="Malgun Gothic" w:hAnsi="Malgun Gothic" w:eastAsia="Malgun Gothic"/>
          <w:spacing w:val="-14"/>
          <w:sz w:val="20"/>
        </w:rPr>
        <w:t> </w:t>
      </w:r>
      <w:r>
        <w:rPr>
          <w:rFonts w:ascii="Malgun Gothic" w:hAnsi="Malgun Gothic" w:eastAsia="Malgun Gothic"/>
          <w:sz w:val="20"/>
        </w:rPr>
        <w:t>모음</w:t>
      </w:r>
      <w:r>
        <w:rPr>
          <w:rFonts w:ascii="Malgun Gothic" w:hAnsi="Malgun Gothic" w:eastAsia="Malgun Gothic"/>
          <w:spacing w:val="-15"/>
          <w:sz w:val="20"/>
        </w:rPr>
        <w:t> </w:t>
      </w:r>
      <w:r>
        <w:rPr>
          <w:rFonts w:ascii="Malgun Gothic" w:hAnsi="Malgun Gothic" w:eastAsia="Malgun Gothic"/>
          <w:sz w:val="20"/>
        </w:rPr>
        <w:t>앞에 올 때에는 </w:t>
      </w:r>
      <w:r>
        <w:rPr>
          <w:sz w:val="20"/>
        </w:rPr>
        <w:t>‘</w:t>
      </w:r>
      <w:r>
        <w:rPr>
          <w:rFonts w:ascii="Malgun Gothic" w:hAnsi="Malgun Gothic" w:eastAsia="Malgun Gothic"/>
          <w:sz w:val="20"/>
        </w:rPr>
        <w:t>ㄹㄹ</w:t>
      </w:r>
      <w:r>
        <w:rPr>
          <w:sz w:val="20"/>
        </w:rPr>
        <w:t>’</w:t>
      </w:r>
      <w:r>
        <w:rPr>
          <w:rFonts w:ascii="Malgun Gothic" w:hAnsi="Malgun Gothic" w:eastAsia="Malgun Gothic"/>
          <w:sz w:val="20"/>
        </w:rPr>
        <w:t>로 적는다</w:t>
      </w:r>
      <w:r>
        <w:rPr>
          <w:sz w:val="20"/>
        </w:rPr>
        <w:t>.</w:t>
      </w:r>
    </w:p>
    <w:p>
      <w:pPr>
        <w:tabs>
          <w:tab w:pos="1910" w:val="left" w:leader="none"/>
          <w:tab w:pos="3563" w:val="left" w:leader="none"/>
        </w:tabs>
        <w:spacing w:line="237"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Павел</w:t>
      </w:r>
      <w:r>
        <w:rPr>
          <w:sz w:val="20"/>
        </w:rPr>
        <w:tab/>
      </w:r>
      <w:r>
        <w:rPr>
          <w:rFonts w:ascii="Malgun Gothic" w:hAnsi="Malgun Gothic" w:eastAsia="Malgun Gothic"/>
          <w:spacing w:val="-5"/>
          <w:sz w:val="20"/>
        </w:rPr>
        <w:t>파벨</w:t>
      </w:r>
    </w:p>
    <w:p>
      <w:pPr>
        <w:tabs>
          <w:tab w:pos="3563" w:val="left" w:leader="none"/>
        </w:tabs>
        <w:spacing w:line="260" w:lineRule="exact" w:before="0"/>
        <w:ind w:left="1910" w:right="0" w:firstLine="0"/>
        <w:jc w:val="left"/>
        <w:rPr>
          <w:rFonts w:ascii="Malgun Gothic" w:hAnsi="Malgun Gothic" w:eastAsia="Malgun Gothic"/>
          <w:sz w:val="20"/>
        </w:rPr>
      </w:pPr>
      <w:r>
        <w:rPr>
          <w:spacing w:val="-2"/>
          <w:sz w:val="20"/>
        </w:rPr>
        <w:t>Николаевич</w:t>
      </w:r>
      <w:r>
        <w:rPr>
          <w:sz w:val="20"/>
        </w:rPr>
        <w:tab/>
      </w:r>
      <w:r>
        <w:rPr>
          <w:rFonts w:ascii="Malgun Gothic" w:hAnsi="Malgun Gothic" w:eastAsia="Malgun Gothic"/>
          <w:spacing w:val="-2"/>
          <w:sz w:val="20"/>
        </w:rPr>
        <w:t>니콜라예비치</w:t>
      </w:r>
    </w:p>
    <w:p>
      <w:pPr>
        <w:tabs>
          <w:tab w:pos="3563" w:val="left" w:leader="none"/>
        </w:tabs>
        <w:spacing w:line="259" w:lineRule="exact" w:before="0"/>
        <w:ind w:left="1910" w:right="0" w:firstLine="0"/>
        <w:jc w:val="left"/>
        <w:rPr>
          <w:rFonts w:ascii="Malgun Gothic" w:hAnsi="Malgun Gothic" w:eastAsia="Malgun Gothic"/>
          <w:sz w:val="20"/>
        </w:rPr>
      </w:pPr>
      <w:r>
        <w:rPr>
          <w:spacing w:val="-2"/>
          <w:sz w:val="20"/>
        </w:rPr>
        <w:t>Земля</w:t>
      </w:r>
      <w:r>
        <w:rPr>
          <w:sz w:val="20"/>
        </w:rPr>
        <w:tab/>
      </w:r>
      <w:r>
        <w:rPr>
          <w:rFonts w:ascii="Malgun Gothic" w:hAnsi="Malgun Gothic" w:eastAsia="Malgun Gothic"/>
          <w:spacing w:val="-5"/>
          <w:sz w:val="20"/>
        </w:rPr>
        <w:t>제믈랴</w:t>
      </w:r>
    </w:p>
    <w:p>
      <w:pPr>
        <w:tabs>
          <w:tab w:pos="3563" w:val="left" w:leader="none"/>
        </w:tabs>
        <w:spacing w:line="311" w:lineRule="exact" w:before="0"/>
        <w:ind w:left="1910" w:right="0" w:firstLine="0"/>
        <w:jc w:val="left"/>
        <w:rPr>
          <w:rFonts w:ascii="Malgun Gothic" w:hAnsi="Malgun Gothic" w:eastAsia="Malgun Gothic"/>
          <w:sz w:val="20"/>
        </w:rPr>
      </w:pPr>
      <w:r>
        <w:rPr>
          <w:spacing w:val="-2"/>
          <w:sz w:val="20"/>
        </w:rPr>
        <w:t>Цимлянск</w:t>
      </w:r>
      <w:r>
        <w:rPr>
          <w:sz w:val="20"/>
        </w:rPr>
        <w:tab/>
      </w:r>
      <w:r>
        <w:rPr>
          <w:rFonts w:ascii="Malgun Gothic" w:hAnsi="Malgun Gothic" w:eastAsia="Malgun Gothic"/>
          <w:spacing w:val="-2"/>
          <w:sz w:val="20"/>
        </w:rPr>
        <w:t>치믈랸스크</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767" w:right="0" w:firstLine="0"/>
        <w:jc w:val="left"/>
        <w:rPr>
          <w:sz w:val="20"/>
        </w:rPr>
      </w:pPr>
      <w:r>
        <w:rPr>
          <w:rFonts w:ascii="Malgun Gothic" w:hAnsi="Malgun Gothic" w:eastAsia="Malgun Gothic"/>
          <w:spacing w:val="-2"/>
          <w:sz w:val="20"/>
        </w:rPr>
        <w:t>제</w:t>
      </w:r>
      <w:r>
        <w:rPr>
          <w:spacing w:val="-2"/>
          <w:sz w:val="20"/>
        </w:rPr>
        <w:t>6</w:t>
      </w:r>
      <w:r>
        <w:rPr>
          <w:rFonts w:ascii="Malgun Gothic" w:hAnsi="Malgun Gothic" w:eastAsia="Malgun Gothic"/>
          <w:spacing w:val="-2"/>
          <w:sz w:val="20"/>
        </w:rPr>
        <w:t>항</w:t>
      </w:r>
      <w:r>
        <w:rPr>
          <w:rFonts w:ascii="Malgun Gothic" w:hAnsi="Malgun Gothic" w:eastAsia="Malgun Gothic"/>
          <w:spacing w:val="-18"/>
          <w:sz w:val="20"/>
        </w:rPr>
        <w:t> </w:t>
      </w:r>
      <w:r>
        <w:rPr>
          <w:spacing w:val="-2"/>
          <w:sz w:val="20"/>
        </w:rPr>
        <w:t>ль,</w:t>
      </w:r>
      <w:r>
        <w:rPr>
          <w:spacing w:val="3"/>
          <w:sz w:val="20"/>
        </w:rPr>
        <w:t> </w:t>
      </w:r>
      <w:r>
        <w:rPr>
          <w:spacing w:val="-2"/>
          <w:sz w:val="20"/>
        </w:rPr>
        <w:t>м</w:t>
      </w:r>
      <w:r>
        <w:rPr>
          <w:rFonts w:ascii="Malgun Gothic" w:hAnsi="Malgun Gothic" w:eastAsia="Malgun Gothic"/>
          <w:spacing w:val="-2"/>
          <w:sz w:val="20"/>
        </w:rPr>
        <w:t>이</w:t>
      </w:r>
      <w:r>
        <w:rPr>
          <w:rFonts w:ascii="Malgun Gothic" w:hAnsi="Malgun Gothic" w:eastAsia="Malgun Gothic"/>
          <w:spacing w:val="-18"/>
          <w:sz w:val="20"/>
        </w:rPr>
        <w:t> </w:t>
      </w:r>
      <w:r>
        <w:rPr>
          <w:rFonts w:ascii="Malgun Gothic" w:hAnsi="Malgun Gothic" w:eastAsia="Malgun Gothic"/>
          <w:spacing w:val="-2"/>
          <w:sz w:val="20"/>
        </w:rPr>
        <w:t>어두</w:t>
      </w:r>
      <w:r>
        <w:rPr>
          <w:rFonts w:ascii="Malgun Gothic" w:hAnsi="Malgun Gothic" w:eastAsia="Malgun Gothic"/>
          <w:spacing w:val="-18"/>
          <w:sz w:val="20"/>
        </w:rPr>
        <w:t> </w:t>
      </w:r>
      <w:r>
        <w:rPr>
          <w:rFonts w:ascii="Malgun Gothic" w:hAnsi="Malgun Gothic" w:eastAsia="Malgun Gothic"/>
          <w:spacing w:val="-2"/>
          <w:sz w:val="20"/>
        </w:rPr>
        <w:t>자음</w:t>
      </w:r>
      <w:r>
        <w:rPr>
          <w:rFonts w:ascii="Malgun Gothic" w:hAnsi="Malgun Gothic" w:eastAsia="Malgun Gothic"/>
          <w:spacing w:val="-18"/>
          <w:sz w:val="20"/>
        </w:rPr>
        <w:t> </w:t>
      </w:r>
      <w:r>
        <w:rPr>
          <w:rFonts w:ascii="Malgun Gothic" w:hAnsi="Malgun Gothic" w:eastAsia="Malgun Gothic"/>
          <w:spacing w:val="-2"/>
          <w:sz w:val="20"/>
        </w:rPr>
        <w:t>앞에</w:t>
      </w:r>
      <w:r>
        <w:rPr>
          <w:rFonts w:ascii="Malgun Gothic" w:hAnsi="Malgun Gothic" w:eastAsia="Malgun Gothic"/>
          <w:spacing w:val="-18"/>
          <w:sz w:val="20"/>
        </w:rPr>
        <w:t> </w:t>
      </w:r>
      <w:r>
        <w:rPr>
          <w:rFonts w:ascii="Malgun Gothic" w:hAnsi="Malgun Gothic" w:eastAsia="Malgun Gothic"/>
          <w:spacing w:val="-2"/>
          <w:sz w:val="20"/>
        </w:rPr>
        <w:t>오는</w:t>
      </w:r>
      <w:r>
        <w:rPr>
          <w:rFonts w:ascii="Malgun Gothic" w:hAnsi="Malgun Gothic" w:eastAsia="Malgun Gothic"/>
          <w:spacing w:val="-18"/>
          <w:sz w:val="20"/>
        </w:rPr>
        <w:t> </w:t>
      </w:r>
      <w:r>
        <w:rPr>
          <w:rFonts w:ascii="Malgun Gothic" w:hAnsi="Malgun Gothic" w:eastAsia="Malgun Gothic"/>
          <w:spacing w:val="-2"/>
          <w:sz w:val="20"/>
        </w:rPr>
        <w:t>경우에는</w:t>
      </w:r>
      <w:r>
        <w:rPr>
          <w:rFonts w:ascii="Malgun Gothic" w:hAnsi="Malgun Gothic" w:eastAsia="Malgun Gothic"/>
          <w:spacing w:val="-18"/>
          <w:sz w:val="20"/>
        </w:rPr>
        <w:t> </w:t>
      </w:r>
      <w:r>
        <w:rPr>
          <w:rFonts w:ascii="Malgun Gothic" w:hAnsi="Malgun Gothic" w:eastAsia="Malgun Gothic"/>
          <w:spacing w:val="-2"/>
          <w:sz w:val="20"/>
        </w:rPr>
        <w:t>각각</w:t>
      </w:r>
      <w:r>
        <w:rPr>
          <w:rFonts w:ascii="Malgun Gothic" w:hAnsi="Malgun Gothic" w:eastAsia="Malgun Gothic"/>
          <w:spacing w:val="-18"/>
          <w:sz w:val="20"/>
        </w:rPr>
        <w:t> </w:t>
      </w:r>
      <w:r>
        <w:rPr>
          <w:spacing w:val="-2"/>
          <w:sz w:val="20"/>
        </w:rPr>
        <w:t>‘</w:t>
      </w:r>
      <w:r>
        <w:rPr>
          <w:rFonts w:ascii="Malgun Gothic" w:hAnsi="Malgun Gothic" w:eastAsia="Malgun Gothic"/>
          <w:spacing w:val="-2"/>
          <w:sz w:val="20"/>
        </w:rPr>
        <w:t>리</w:t>
      </w:r>
      <w:r>
        <w:rPr>
          <w:spacing w:val="-2"/>
          <w:sz w:val="20"/>
        </w:rPr>
        <w:t>’,</w:t>
      </w:r>
      <w:r>
        <w:rPr>
          <w:spacing w:val="2"/>
          <w:sz w:val="20"/>
        </w:rPr>
        <w:t> </w:t>
      </w:r>
      <w:r>
        <w:rPr>
          <w:spacing w:val="-2"/>
          <w:sz w:val="20"/>
        </w:rPr>
        <w:t>‘</w:t>
      </w:r>
      <w:r>
        <w:rPr>
          <w:rFonts w:ascii="Malgun Gothic" w:hAnsi="Malgun Gothic" w:eastAsia="Malgun Gothic"/>
          <w:spacing w:val="-2"/>
          <w:sz w:val="20"/>
        </w:rPr>
        <w:t>므</w:t>
      </w:r>
      <w:r>
        <w:rPr>
          <w:spacing w:val="-2"/>
          <w:sz w:val="20"/>
        </w:rPr>
        <w:t>’</w:t>
      </w:r>
      <w:r>
        <w:rPr>
          <w:rFonts w:ascii="Malgun Gothic" w:hAnsi="Malgun Gothic" w:eastAsia="Malgun Gothic"/>
          <w:spacing w:val="-2"/>
          <w:sz w:val="20"/>
        </w:rPr>
        <w:t>로</w:t>
      </w:r>
      <w:r>
        <w:rPr>
          <w:rFonts w:ascii="Malgun Gothic" w:hAnsi="Malgun Gothic" w:eastAsia="Malgun Gothic"/>
          <w:spacing w:val="-18"/>
          <w:sz w:val="20"/>
        </w:rPr>
        <w:t> </w:t>
      </w:r>
      <w:r>
        <w:rPr>
          <w:rFonts w:ascii="Malgun Gothic" w:hAnsi="Malgun Gothic" w:eastAsia="Malgun Gothic"/>
          <w:spacing w:val="-4"/>
          <w:sz w:val="20"/>
        </w:rPr>
        <w:t>적는다</w:t>
      </w:r>
      <w:r>
        <w:rPr>
          <w:spacing w:val="-4"/>
          <w:sz w:val="20"/>
        </w:rPr>
        <w:t>.</w:t>
      </w:r>
    </w:p>
    <w:p>
      <w:pPr>
        <w:tabs>
          <w:tab w:pos="1142" w:val="left" w:leader="none"/>
          <w:tab w:pos="2796" w:val="left" w:leader="none"/>
        </w:tabs>
        <w:spacing w:line="260" w:lineRule="exact" w:before="0"/>
        <w:ind w:left="0" w:right="3120" w:firstLine="0"/>
        <w:jc w:val="righ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Львовна</w:t>
      </w:r>
      <w:r>
        <w:rPr>
          <w:sz w:val="20"/>
        </w:rPr>
        <w:tab/>
      </w:r>
      <w:r>
        <w:rPr>
          <w:rFonts w:ascii="Malgun Gothic" w:hAnsi="Malgun Gothic" w:eastAsia="Malgun Gothic"/>
          <w:spacing w:val="-4"/>
          <w:sz w:val="20"/>
        </w:rPr>
        <w:t>리보브나</w:t>
      </w:r>
    </w:p>
    <w:p>
      <w:pPr>
        <w:tabs>
          <w:tab w:pos="1653" w:val="left" w:leader="none"/>
        </w:tabs>
        <w:spacing w:line="260" w:lineRule="exact" w:before="0"/>
        <w:ind w:left="0" w:right="3120" w:firstLine="0"/>
        <w:jc w:val="right"/>
        <w:rPr>
          <w:rFonts w:ascii="Malgun Gothic" w:hAnsi="Malgun Gothic" w:eastAsia="Malgun Gothic"/>
          <w:sz w:val="20"/>
        </w:rPr>
      </w:pPr>
      <w:r>
        <w:rPr>
          <w:spacing w:val="-2"/>
          <w:sz w:val="20"/>
        </w:rPr>
        <w:t>Мценск</w:t>
      </w:r>
      <w:r>
        <w:rPr>
          <w:sz w:val="20"/>
        </w:rPr>
        <w:tab/>
      </w:r>
      <w:r>
        <w:rPr>
          <w:rFonts w:ascii="Malgun Gothic" w:hAnsi="Malgun Gothic" w:eastAsia="Malgun Gothic"/>
          <w:spacing w:val="-4"/>
          <w:sz w:val="20"/>
        </w:rPr>
        <w:t>므첸스크</w:t>
      </w:r>
    </w:p>
    <w:p>
      <w:pPr>
        <w:spacing w:line="170" w:lineRule="auto" w:before="26"/>
        <w:ind w:left="568" w:right="569" w:firstLine="196"/>
        <w:jc w:val="left"/>
        <w:rPr>
          <w:sz w:val="20"/>
        </w:rPr>
      </w:pPr>
      <w:r>
        <w:rPr>
          <w:rFonts w:ascii="Malgun Gothic" w:hAnsi="Malgun Gothic" w:eastAsia="Malgun Gothic"/>
          <w:sz w:val="20"/>
        </w:rPr>
        <w:t>제</w:t>
      </w:r>
      <w:r>
        <w:rPr>
          <w:sz w:val="20"/>
        </w:rPr>
        <w:t>7</w:t>
      </w:r>
      <w:r>
        <w:rPr>
          <w:rFonts w:ascii="Malgun Gothic" w:hAnsi="Malgun Gothic" w:eastAsia="Malgun Gothic"/>
          <w:sz w:val="20"/>
        </w:rPr>
        <w:t>항</w:t>
      </w:r>
      <w:r>
        <w:rPr>
          <w:rFonts w:ascii="Malgun Gothic" w:hAnsi="Malgun Gothic" w:eastAsia="Malgun Gothic"/>
          <w:spacing w:val="-9"/>
          <w:sz w:val="20"/>
        </w:rPr>
        <w:t> </w:t>
      </w:r>
      <w:r>
        <w:rPr>
          <w:rFonts w:ascii="Malgun Gothic" w:hAnsi="Malgun Gothic" w:eastAsia="Malgun Gothic"/>
          <w:sz w:val="20"/>
        </w:rPr>
        <w:t>같은</w:t>
      </w:r>
      <w:r>
        <w:rPr>
          <w:rFonts w:ascii="Malgun Gothic" w:hAnsi="Malgun Gothic" w:eastAsia="Malgun Gothic"/>
          <w:spacing w:val="-8"/>
          <w:sz w:val="20"/>
        </w:rPr>
        <w:t> </w:t>
      </w:r>
      <w:r>
        <w:rPr>
          <w:rFonts w:ascii="Malgun Gothic" w:hAnsi="Malgun Gothic" w:eastAsia="Malgun Gothic"/>
          <w:sz w:val="20"/>
        </w:rPr>
        <w:t>자음이</w:t>
      </w:r>
      <w:r>
        <w:rPr>
          <w:rFonts w:ascii="Malgun Gothic" w:hAnsi="Malgun Gothic" w:eastAsia="Malgun Gothic"/>
          <w:spacing w:val="-8"/>
          <w:sz w:val="20"/>
        </w:rPr>
        <w:t> </w:t>
      </w:r>
      <w:r>
        <w:rPr>
          <w:rFonts w:ascii="Malgun Gothic" w:hAnsi="Malgun Gothic" w:eastAsia="Malgun Gothic"/>
          <w:sz w:val="20"/>
        </w:rPr>
        <w:t>겹치는</w:t>
      </w:r>
      <w:r>
        <w:rPr>
          <w:rFonts w:ascii="Malgun Gothic" w:hAnsi="Malgun Gothic" w:eastAsia="Malgun Gothic"/>
          <w:spacing w:val="-6"/>
          <w:sz w:val="20"/>
        </w:rPr>
        <w:t> </w:t>
      </w:r>
      <w:r>
        <w:rPr>
          <w:rFonts w:ascii="Malgun Gothic" w:hAnsi="Malgun Gothic" w:eastAsia="Malgun Gothic"/>
          <w:sz w:val="20"/>
        </w:rPr>
        <w:t>경우에는</w:t>
      </w:r>
      <w:r>
        <w:rPr>
          <w:rFonts w:ascii="Malgun Gothic" w:hAnsi="Malgun Gothic" w:eastAsia="Malgun Gothic"/>
          <w:spacing w:val="-8"/>
          <w:sz w:val="20"/>
        </w:rPr>
        <w:t> </w:t>
      </w:r>
      <w:r>
        <w:rPr>
          <w:rFonts w:ascii="Malgun Gothic" w:hAnsi="Malgun Gothic" w:eastAsia="Malgun Gothic"/>
          <w:sz w:val="20"/>
        </w:rPr>
        <w:t>겹치지</w:t>
      </w:r>
      <w:r>
        <w:rPr>
          <w:rFonts w:ascii="Malgun Gothic" w:hAnsi="Malgun Gothic" w:eastAsia="Malgun Gothic"/>
          <w:spacing w:val="-8"/>
          <w:sz w:val="20"/>
        </w:rPr>
        <w:t> </w:t>
      </w:r>
      <w:r>
        <w:rPr>
          <w:rFonts w:ascii="Malgun Gothic" w:hAnsi="Malgun Gothic" w:eastAsia="Malgun Gothic"/>
          <w:sz w:val="20"/>
        </w:rPr>
        <w:t>않은</w:t>
      </w:r>
      <w:r>
        <w:rPr>
          <w:rFonts w:ascii="Malgun Gothic" w:hAnsi="Malgun Gothic" w:eastAsia="Malgun Gothic"/>
          <w:spacing w:val="-9"/>
          <w:sz w:val="20"/>
        </w:rPr>
        <w:t> </w:t>
      </w:r>
      <w:r>
        <w:rPr>
          <w:rFonts w:ascii="Malgun Gothic" w:hAnsi="Malgun Gothic" w:eastAsia="Malgun Gothic"/>
          <w:sz w:val="20"/>
        </w:rPr>
        <w:t>경우와</w:t>
      </w:r>
      <w:r>
        <w:rPr>
          <w:rFonts w:ascii="Malgun Gothic" w:hAnsi="Malgun Gothic" w:eastAsia="Malgun Gothic"/>
          <w:spacing w:val="-8"/>
          <w:sz w:val="20"/>
        </w:rPr>
        <w:t> </w:t>
      </w:r>
      <w:r>
        <w:rPr>
          <w:rFonts w:ascii="Malgun Gothic" w:hAnsi="Malgun Gothic" w:eastAsia="Malgun Gothic"/>
          <w:sz w:val="20"/>
        </w:rPr>
        <w:t>같이</w:t>
      </w:r>
      <w:r>
        <w:rPr>
          <w:rFonts w:ascii="Malgun Gothic" w:hAnsi="Malgun Gothic" w:eastAsia="Malgun Gothic"/>
          <w:spacing w:val="-8"/>
          <w:sz w:val="20"/>
        </w:rPr>
        <w:t> </w:t>
      </w:r>
      <w:r>
        <w:rPr>
          <w:rFonts w:ascii="Malgun Gothic" w:hAnsi="Malgun Gothic" w:eastAsia="Malgun Gothic"/>
          <w:sz w:val="20"/>
        </w:rPr>
        <w:t>적는다</w:t>
      </w:r>
      <w:r>
        <w:rPr>
          <w:sz w:val="20"/>
        </w:rPr>
        <w:t>. </w:t>
      </w:r>
      <w:r>
        <w:rPr>
          <w:rFonts w:ascii="Malgun Gothic" w:hAnsi="Malgun Gothic" w:eastAsia="Malgun Gothic"/>
          <w:sz w:val="20"/>
        </w:rPr>
        <w:t>다만</w:t>
      </w:r>
      <w:r>
        <w:rPr>
          <w:sz w:val="20"/>
        </w:rPr>
        <w:t>, мм, нн</w:t>
      </w:r>
      <w:r>
        <w:rPr>
          <w:rFonts w:ascii="Malgun Gothic" w:hAnsi="Malgun Gothic" w:eastAsia="Malgun Gothic"/>
          <w:sz w:val="20"/>
        </w:rPr>
        <w:t>은 모음 앞에서 </w:t>
      </w:r>
      <w:r>
        <w:rPr>
          <w:sz w:val="20"/>
        </w:rPr>
        <w:t>‘</w:t>
      </w:r>
      <w:r>
        <w:rPr>
          <w:rFonts w:ascii="Malgun Gothic" w:hAnsi="Malgun Gothic" w:eastAsia="Malgun Gothic"/>
          <w:sz w:val="20"/>
        </w:rPr>
        <w:t>ㅁㅁ</w:t>
      </w:r>
      <w:r>
        <w:rPr>
          <w:sz w:val="20"/>
        </w:rPr>
        <w:t>’, ‘</w:t>
      </w:r>
      <w:r>
        <w:rPr>
          <w:rFonts w:ascii="Malgun Gothic" w:hAnsi="Malgun Gothic" w:eastAsia="Malgun Gothic"/>
          <w:sz w:val="20"/>
        </w:rPr>
        <w:t>ㄴㄴ</w:t>
      </w:r>
      <w:r>
        <w:rPr>
          <w:sz w:val="20"/>
        </w:rPr>
        <w:t>’</w:t>
      </w:r>
      <w:r>
        <w:rPr>
          <w:rFonts w:ascii="Malgun Gothic" w:hAnsi="Malgun Gothic" w:eastAsia="Malgun Gothic"/>
          <w:sz w:val="20"/>
        </w:rPr>
        <w:t>으로적는다</w:t>
      </w:r>
      <w:r>
        <w:rPr>
          <w:sz w:val="20"/>
        </w:rPr>
        <w:t>.</w:t>
      </w: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spacing w:before="138"/>
        <w:ind w:left="0"/>
        <w:jc w:val="left"/>
        <w:rPr>
          <w:sz w:val="20"/>
        </w:rPr>
      </w:pPr>
    </w:p>
    <w:p>
      <w:pPr>
        <w:spacing w:line="312" w:lineRule="exact" w:before="1"/>
        <w:ind w:left="4850" w:right="0" w:firstLine="0"/>
        <w:jc w:val="left"/>
        <w:rPr>
          <w:sz w:val="20"/>
        </w:rPr>
      </w:pPr>
      <w:r>
        <w:rPr>
          <w:sz w:val="20"/>
        </w:rPr>
        <mc:AlternateContent>
          <mc:Choice Requires="wps">
            <w:drawing>
              <wp:anchor distT="0" distB="0" distL="0" distR="0" allowOverlap="1" layoutInCell="1" locked="0" behindDoc="0" simplePos="0" relativeHeight="15738880">
                <wp:simplePos x="0" y="0"/>
                <wp:positionH relativeFrom="page">
                  <wp:posOffset>1317244</wp:posOffset>
                </wp:positionH>
                <wp:positionV relativeFrom="paragraph">
                  <wp:posOffset>-1100275</wp:posOffset>
                </wp:positionV>
                <wp:extent cx="2673985" cy="1295400"/>
                <wp:effectExtent l="0" t="0" r="0" b="0"/>
                <wp:wrapNone/>
                <wp:docPr id="135" name="Textbox 135"/>
                <wp:cNvGraphicFramePr>
                  <a:graphicFrameLocks/>
                </wp:cNvGraphicFramePr>
                <a:graphic>
                  <a:graphicData uri="http://schemas.microsoft.com/office/word/2010/wordprocessingShape">
                    <wps:wsp>
                      <wps:cNvPr id="135" name="Textbox 135"/>
                      <wps:cNvSpPr txBox="1"/>
                      <wps:spPr>
                        <a:xfrm>
                          <a:off x="0" y="0"/>
                          <a:ext cx="2673985" cy="1295400"/>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3"/>
                              <w:gridCol w:w="1493"/>
                              <w:gridCol w:w="1663"/>
                            </w:tblGrid>
                            <w:tr>
                              <w:trPr>
                                <w:trHeight w:val="241" w:hRule="atLeast"/>
                              </w:trPr>
                              <w:tc>
                                <w:tcPr>
                                  <w:tcW w:w="933" w:type="dxa"/>
                                </w:tcPr>
                                <w:p>
                                  <w:pPr>
                                    <w:pStyle w:val="TableParagraph"/>
                                    <w:spacing w:line="221" w:lineRule="exact"/>
                                    <w:ind w:left="50"/>
                                    <w:rPr>
                                      <w:sz w:val="20"/>
                                    </w:rPr>
                                  </w:pPr>
                                  <w:r>
                                    <w:rPr>
                                      <w:spacing w:val="-4"/>
                                      <w:sz w:val="20"/>
                                    </w:rPr>
                                    <w:t>&lt;</w:t>
                                  </w:r>
                                  <w:r>
                                    <w:rPr>
                                      <w:rFonts w:ascii="Malgun Gothic" w:eastAsia="Malgun Gothic"/>
                                      <w:spacing w:val="-4"/>
                                      <w:sz w:val="20"/>
                                    </w:rPr>
                                    <w:t>보기</w:t>
                                  </w:r>
                                  <w:r>
                                    <w:rPr>
                                      <w:spacing w:val="-4"/>
                                      <w:sz w:val="20"/>
                                    </w:rPr>
                                    <w:t>&gt;</w:t>
                                  </w:r>
                                </w:p>
                              </w:tc>
                              <w:tc>
                                <w:tcPr>
                                  <w:tcW w:w="1493" w:type="dxa"/>
                                </w:tcPr>
                                <w:p>
                                  <w:pPr>
                                    <w:pStyle w:val="TableParagraph"/>
                                    <w:spacing w:line="221" w:lineRule="exact"/>
                                    <w:ind w:left="260"/>
                                    <w:rPr>
                                      <w:sz w:val="20"/>
                                    </w:rPr>
                                  </w:pPr>
                                  <w:r>
                                    <w:rPr>
                                      <w:spacing w:val="-2"/>
                                      <w:sz w:val="20"/>
                                    </w:rPr>
                                    <w:t>Гиппиус</w:t>
                                  </w:r>
                                </w:p>
                              </w:tc>
                              <w:tc>
                                <w:tcPr>
                                  <w:tcW w:w="1663" w:type="dxa"/>
                                </w:tcPr>
                                <w:p>
                                  <w:pPr>
                                    <w:pStyle w:val="TableParagraph"/>
                                    <w:spacing w:line="221" w:lineRule="exact"/>
                                    <w:ind w:left="420"/>
                                    <w:rPr>
                                      <w:rFonts w:ascii="Malgun Gothic" w:eastAsia="Malgun Gothic"/>
                                      <w:sz w:val="20"/>
                                    </w:rPr>
                                  </w:pPr>
                                  <w:r>
                                    <w:rPr>
                                      <w:rFonts w:ascii="Malgun Gothic" w:eastAsia="Malgun Gothic"/>
                                      <w:spacing w:val="-4"/>
                                      <w:sz w:val="20"/>
                                    </w:rPr>
                                    <w:t>기피우스</w:t>
                                  </w:r>
                                </w:p>
                              </w:tc>
                            </w:tr>
                            <w:tr>
                              <w:trPr>
                                <w:trHeight w:val="260" w:hRule="atLeast"/>
                              </w:trPr>
                              <w:tc>
                                <w:tcPr>
                                  <w:tcW w:w="933" w:type="dxa"/>
                                </w:tcPr>
                                <w:p>
                                  <w:pPr>
                                    <w:pStyle w:val="TableParagraph"/>
                                    <w:ind w:left="0"/>
                                    <w:rPr>
                                      <w:sz w:val="18"/>
                                    </w:rPr>
                                  </w:pPr>
                                </w:p>
                              </w:tc>
                              <w:tc>
                                <w:tcPr>
                                  <w:tcW w:w="1493" w:type="dxa"/>
                                </w:tcPr>
                                <w:p>
                                  <w:pPr>
                                    <w:pStyle w:val="TableParagraph"/>
                                    <w:spacing w:line="229" w:lineRule="exact" w:before="11"/>
                                    <w:ind w:left="260"/>
                                    <w:rPr>
                                      <w:sz w:val="20"/>
                                    </w:rPr>
                                  </w:pPr>
                                  <w:r>
                                    <w:rPr>
                                      <w:spacing w:val="-2"/>
                                      <w:sz w:val="20"/>
                                    </w:rPr>
                                    <w:t>Аввакум</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아바쿰</w:t>
                                  </w:r>
                                </w:p>
                              </w:tc>
                            </w:tr>
                            <w:tr>
                              <w:trPr>
                                <w:trHeight w:val="260" w:hRule="atLeast"/>
                              </w:trPr>
                              <w:tc>
                                <w:tcPr>
                                  <w:tcW w:w="933" w:type="dxa"/>
                                </w:tcPr>
                                <w:p>
                                  <w:pPr>
                                    <w:pStyle w:val="TableParagraph"/>
                                    <w:ind w:left="0"/>
                                    <w:rPr>
                                      <w:sz w:val="18"/>
                                    </w:rPr>
                                  </w:pPr>
                                </w:p>
                              </w:tc>
                              <w:tc>
                                <w:tcPr>
                                  <w:tcW w:w="1493" w:type="dxa"/>
                                </w:tcPr>
                                <w:p>
                                  <w:pPr>
                                    <w:pStyle w:val="TableParagraph"/>
                                    <w:spacing w:before="10"/>
                                    <w:ind w:left="260"/>
                                    <w:rPr>
                                      <w:sz w:val="20"/>
                                    </w:rPr>
                                  </w:pPr>
                                  <w:r>
                                    <w:rPr>
                                      <w:spacing w:val="-2"/>
                                      <w:sz w:val="20"/>
                                    </w:rPr>
                                    <w:t>Одесса</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오데사</w:t>
                                  </w:r>
                                </w:p>
                              </w:tc>
                            </w:tr>
                            <w:tr>
                              <w:trPr>
                                <w:trHeight w:val="260" w:hRule="atLeast"/>
                              </w:trPr>
                              <w:tc>
                                <w:tcPr>
                                  <w:tcW w:w="933" w:type="dxa"/>
                                </w:tcPr>
                                <w:p>
                                  <w:pPr>
                                    <w:pStyle w:val="TableParagraph"/>
                                    <w:ind w:left="0"/>
                                    <w:rPr>
                                      <w:sz w:val="18"/>
                                    </w:rPr>
                                  </w:pPr>
                                </w:p>
                              </w:tc>
                              <w:tc>
                                <w:tcPr>
                                  <w:tcW w:w="1493" w:type="dxa"/>
                                </w:tcPr>
                                <w:p>
                                  <w:pPr>
                                    <w:pStyle w:val="TableParagraph"/>
                                    <w:spacing w:line="229" w:lineRule="exact" w:before="11"/>
                                    <w:ind w:left="260"/>
                                    <w:rPr>
                                      <w:sz w:val="20"/>
                                    </w:rPr>
                                  </w:pPr>
                                  <w:r>
                                    <w:rPr>
                                      <w:spacing w:val="-2"/>
                                      <w:sz w:val="20"/>
                                    </w:rPr>
                                    <w:t>Акколь</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아콜</w:t>
                                  </w:r>
                                </w:p>
                              </w:tc>
                            </w:tr>
                            <w:tr>
                              <w:trPr>
                                <w:trHeight w:val="259" w:hRule="atLeast"/>
                              </w:trPr>
                              <w:tc>
                                <w:tcPr>
                                  <w:tcW w:w="933" w:type="dxa"/>
                                </w:tcPr>
                                <w:p>
                                  <w:pPr>
                                    <w:pStyle w:val="TableParagraph"/>
                                    <w:ind w:left="0"/>
                                    <w:rPr>
                                      <w:sz w:val="18"/>
                                    </w:rPr>
                                  </w:pPr>
                                </w:p>
                              </w:tc>
                              <w:tc>
                                <w:tcPr>
                                  <w:tcW w:w="1493" w:type="dxa"/>
                                </w:tcPr>
                                <w:p>
                                  <w:pPr>
                                    <w:pStyle w:val="TableParagraph"/>
                                    <w:spacing w:line="229" w:lineRule="exact" w:before="10"/>
                                    <w:ind w:left="260"/>
                                    <w:rPr>
                                      <w:sz w:val="20"/>
                                    </w:rPr>
                                  </w:pPr>
                                  <w:r>
                                    <w:rPr>
                                      <w:spacing w:val="-2"/>
                                      <w:sz w:val="20"/>
                                    </w:rPr>
                                    <w:t>Соллогуб</w:t>
                                  </w:r>
                                </w:p>
                              </w:tc>
                              <w:tc>
                                <w:tcPr>
                                  <w:tcW w:w="1663" w:type="dxa"/>
                                </w:tcPr>
                                <w:p>
                                  <w:pPr>
                                    <w:pStyle w:val="TableParagraph"/>
                                    <w:spacing w:line="239" w:lineRule="exact"/>
                                    <w:ind w:left="420"/>
                                    <w:rPr>
                                      <w:rFonts w:ascii="Malgun Gothic" w:eastAsia="Malgun Gothic"/>
                                      <w:sz w:val="20"/>
                                    </w:rPr>
                                  </w:pPr>
                                  <w:r>
                                    <w:rPr>
                                      <w:rFonts w:ascii="Malgun Gothic" w:eastAsia="Malgun Gothic"/>
                                      <w:spacing w:val="-4"/>
                                      <w:sz w:val="20"/>
                                    </w:rPr>
                                    <w:t>솔로구프</w:t>
                                  </w:r>
                                </w:p>
                              </w:tc>
                            </w:tr>
                            <w:tr>
                              <w:trPr>
                                <w:trHeight w:val="260" w:hRule="atLeast"/>
                              </w:trPr>
                              <w:tc>
                                <w:tcPr>
                                  <w:tcW w:w="933" w:type="dxa"/>
                                </w:tcPr>
                                <w:p>
                                  <w:pPr>
                                    <w:pStyle w:val="TableParagraph"/>
                                    <w:ind w:left="0"/>
                                    <w:rPr>
                                      <w:sz w:val="18"/>
                                    </w:rPr>
                                  </w:pPr>
                                </w:p>
                              </w:tc>
                              <w:tc>
                                <w:tcPr>
                                  <w:tcW w:w="1493" w:type="dxa"/>
                                </w:tcPr>
                                <w:p>
                                  <w:pPr>
                                    <w:pStyle w:val="TableParagraph"/>
                                    <w:spacing w:before="10"/>
                                    <w:ind w:left="260"/>
                                    <w:rPr>
                                      <w:sz w:val="20"/>
                                    </w:rPr>
                                  </w:pPr>
                                  <w:r>
                                    <w:rPr>
                                      <w:spacing w:val="-4"/>
                                      <w:sz w:val="20"/>
                                    </w:rPr>
                                    <w:t>Анна</w:t>
                                  </w:r>
                                </w:p>
                              </w:tc>
                              <w:tc>
                                <w:tcPr>
                                  <w:tcW w:w="1663" w:type="dxa"/>
                                </w:tcPr>
                                <w:p>
                                  <w:pPr>
                                    <w:pStyle w:val="TableParagraph"/>
                                    <w:spacing w:line="241" w:lineRule="exact"/>
                                    <w:ind w:left="420"/>
                                    <w:rPr>
                                      <w:rFonts w:ascii="Malgun Gothic" w:eastAsia="Malgun Gothic"/>
                                      <w:sz w:val="20"/>
                                    </w:rPr>
                                  </w:pPr>
                                  <w:r>
                                    <w:rPr>
                                      <w:rFonts w:ascii="Malgun Gothic" w:eastAsia="Malgun Gothic"/>
                                      <w:spacing w:val="-5"/>
                                      <w:sz w:val="20"/>
                                    </w:rPr>
                                    <w:t>안나</w:t>
                                  </w:r>
                                </w:p>
                              </w:tc>
                            </w:tr>
                            <w:tr>
                              <w:trPr>
                                <w:trHeight w:val="241" w:hRule="atLeast"/>
                              </w:trPr>
                              <w:tc>
                                <w:tcPr>
                                  <w:tcW w:w="933" w:type="dxa"/>
                                </w:tcPr>
                                <w:p>
                                  <w:pPr>
                                    <w:pStyle w:val="TableParagraph"/>
                                    <w:ind w:left="0"/>
                                    <w:rPr>
                                      <w:sz w:val="16"/>
                                    </w:rPr>
                                  </w:pPr>
                                </w:p>
                              </w:tc>
                              <w:tc>
                                <w:tcPr>
                                  <w:tcW w:w="1493" w:type="dxa"/>
                                </w:tcPr>
                                <w:p>
                                  <w:pPr>
                                    <w:pStyle w:val="TableParagraph"/>
                                    <w:spacing w:line="210" w:lineRule="exact" w:before="11"/>
                                    <w:ind w:left="260"/>
                                    <w:rPr>
                                      <w:sz w:val="20"/>
                                    </w:rPr>
                                  </w:pPr>
                                  <w:r>
                                    <w:rPr>
                                      <w:spacing w:val="-2"/>
                                      <w:sz w:val="20"/>
                                    </w:rPr>
                                    <w:t>Гамма</w:t>
                                  </w:r>
                                </w:p>
                              </w:tc>
                              <w:tc>
                                <w:tcPr>
                                  <w:tcW w:w="1663" w:type="dxa"/>
                                </w:tcPr>
                                <w:p>
                                  <w:pPr>
                                    <w:pStyle w:val="TableParagraph"/>
                                    <w:spacing w:line="221" w:lineRule="exact"/>
                                    <w:ind w:left="420"/>
                                    <w:rPr>
                                      <w:rFonts w:ascii="Malgun Gothic" w:eastAsia="Malgun Gothic"/>
                                      <w:sz w:val="20"/>
                                    </w:rPr>
                                  </w:pPr>
                                  <w:r>
                                    <w:rPr>
                                      <w:rFonts w:ascii="Malgun Gothic" w:eastAsia="Malgun Gothic"/>
                                      <w:spacing w:val="-5"/>
                                      <w:sz w:val="20"/>
                                    </w:rPr>
                                    <w:t>감마</w:t>
                                  </w:r>
                                </w:p>
                              </w:tc>
                            </w:tr>
                            <w:tr>
                              <w:trPr>
                                <w:trHeight w:val="259" w:hRule="atLeast"/>
                              </w:trPr>
                              <w:tc>
                                <w:tcPr>
                                  <w:tcW w:w="4089" w:type="dxa"/>
                                  <w:gridSpan w:val="3"/>
                                </w:tcPr>
                                <w:p>
                                  <w:pPr>
                                    <w:pStyle w:val="TableParagraph"/>
                                    <w:spacing w:line="239" w:lineRule="exact"/>
                                    <w:ind w:left="50" w:right="-15"/>
                                    <w:rPr>
                                      <w:rFonts w:ascii="Malgun Gothic" w:hAnsi="Malgun Gothic" w:eastAsia="Malgun Gothic"/>
                                      <w:sz w:val="20"/>
                                    </w:rPr>
                                  </w:pPr>
                                  <w:r>
                                    <w:rPr>
                                      <w:rFonts w:ascii="Malgun Gothic" w:hAnsi="Malgun Gothic" w:eastAsia="Malgun Gothic"/>
                                      <w:spacing w:val="-2"/>
                                      <w:sz w:val="20"/>
                                    </w:rPr>
                                    <w:t>제</w:t>
                                  </w:r>
                                  <w:r>
                                    <w:rPr>
                                      <w:spacing w:val="-2"/>
                                      <w:sz w:val="20"/>
                                    </w:rPr>
                                    <w:t>8</w:t>
                                  </w:r>
                                  <w:r>
                                    <w:rPr>
                                      <w:rFonts w:ascii="Malgun Gothic" w:hAnsi="Malgun Gothic" w:eastAsia="Malgun Gothic"/>
                                      <w:spacing w:val="-2"/>
                                      <w:sz w:val="20"/>
                                    </w:rPr>
                                    <w:t>항</w:t>
                                  </w:r>
                                  <w:r>
                                    <w:rPr>
                                      <w:rFonts w:ascii="Malgun Gothic" w:hAnsi="Malgun Gothic" w:eastAsia="Malgun Gothic"/>
                                      <w:spacing w:val="-29"/>
                                      <w:sz w:val="20"/>
                                    </w:rPr>
                                    <w:t> </w:t>
                                  </w:r>
                                  <w:r>
                                    <w:rPr>
                                      <w:spacing w:val="-2"/>
                                      <w:sz w:val="20"/>
                                    </w:rPr>
                                    <w:t>е,</w:t>
                                  </w:r>
                                  <w:r>
                                    <w:rPr>
                                      <w:spacing w:val="-7"/>
                                      <w:sz w:val="20"/>
                                    </w:rPr>
                                    <w:t> </w:t>
                                  </w:r>
                                  <w:r>
                                    <w:rPr>
                                      <w:spacing w:val="-2"/>
                                      <w:sz w:val="20"/>
                                    </w:rPr>
                                    <w:t>э</w:t>
                                  </w:r>
                                  <w:r>
                                    <w:rPr>
                                      <w:rFonts w:ascii="Malgun Gothic" w:hAnsi="Malgun Gothic" w:eastAsia="Malgun Gothic"/>
                                      <w:spacing w:val="-2"/>
                                      <w:sz w:val="20"/>
                                    </w:rPr>
                                    <w:t>는</w:t>
                                  </w:r>
                                  <w:r>
                                    <w:rPr>
                                      <w:rFonts w:ascii="Malgun Gothic" w:hAnsi="Malgun Gothic" w:eastAsia="Malgun Gothic"/>
                                      <w:spacing w:val="-25"/>
                                      <w:sz w:val="20"/>
                                    </w:rPr>
                                    <w:t> </w:t>
                                  </w:r>
                                  <w:r>
                                    <w:rPr>
                                      <w:rFonts w:ascii="Malgun Gothic" w:hAnsi="Malgun Gothic" w:eastAsia="Malgun Gothic"/>
                                      <w:spacing w:val="-2"/>
                                      <w:sz w:val="20"/>
                                    </w:rPr>
                                    <w:t>자음</w:t>
                                  </w:r>
                                  <w:r>
                                    <w:rPr>
                                      <w:rFonts w:ascii="Malgun Gothic" w:hAnsi="Malgun Gothic" w:eastAsia="Malgun Gothic"/>
                                      <w:spacing w:val="-26"/>
                                      <w:sz w:val="20"/>
                                    </w:rPr>
                                    <w:t> </w:t>
                                  </w:r>
                                  <w:r>
                                    <w:rPr>
                                      <w:rFonts w:ascii="Malgun Gothic" w:hAnsi="Malgun Gothic" w:eastAsia="Malgun Gothic"/>
                                      <w:spacing w:val="-2"/>
                                      <w:sz w:val="20"/>
                                    </w:rPr>
                                    <w:t>뒤에서는</w:t>
                                  </w:r>
                                  <w:r>
                                    <w:rPr>
                                      <w:rFonts w:ascii="Malgun Gothic" w:hAnsi="Malgun Gothic" w:eastAsia="Malgun Gothic"/>
                                      <w:spacing w:val="-28"/>
                                      <w:sz w:val="20"/>
                                    </w:rPr>
                                    <w:t> </w:t>
                                  </w:r>
                                  <w:r>
                                    <w:rPr>
                                      <w:spacing w:val="-2"/>
                                      <w:sz w:val="20"/>
                                    </w:rPr>
                                    <w:t>‘</w:t>
                                  </w:r>
                                  <w:r>
                                    <w:rPr>
                                      <w:rFonts w:ascii="Malgun Gothic" w:hAnsi="Malgun Gothic" w:eastAsia="Malgun Gothic"/>
                                      <w:spacing w:val="-2"/>
                                      <w:sz w:val="20"/>
                                    </w:rPr>
                                    <w:t>에</w:t>
                                  </w:r>
                                  <w:r>
                                    <w:rPr>
                                      <w:spacing w:val="-2"/>
                                      <w:sz w:val="20"/>
                                    </w:rPr>
                                    <w:t>’</w:t>
                                  </w:r>
                                  <w:r>
                                    <w:rPr>
                                      <w:rFonts w:ascii="Malgun Gothic" w:hAnsi="Malgun Gothic" w:eastAsia="Malgun Gothic"/>
                                      <w:spacing w:val="-2"/>
                                      <w:sz w:val="20"/>
                                    </w:rPr>
                                    <w:t>로</w:t>
                                  </w:r>
                                  <w:r>
                                    <w:rPr>
                                      <w:rFonts w:ascii="Malgun Gothic" w:hAnsi="Malgun Gothic" w:eastAsia="Malgun Gothic"/>
                                      <w:spacing w:val="-28"/>
                                      <w:sz w:val="20"/>
                                    </w:rPr>
                                    <w:t> </w:t>
                                  </w:r>
                                  <w:r>
                                    <w:rPr>
                                      <w:rFonts w:ascii="Malgun Gothic" w:hAnsi="Malgun Gothic" w:eastAsia="Malgun Gothic"/>
                                      <w:spacing w:val="-2"/>
                                      <w:sz w:val="20"/>
                                    </w:rPr>
                                    <w:t>적고</w:t>
                                  </w:r>
                                  <w:r>
                                    <w:rPr>
                                      <w:spacing w:val="-2"/>
                                      <w:sz w:val="20"/>
                                    </w:rPr>
                                    <w:t>,</w:t>
                                  </w:r>
                                  <w:r>
                                    <w:rPr>
                                      <w:spacing w:val="-5"/>
                                      <w:sz w:val="20"/>
                                    </w:rPr>
                                    <w:t> </w:t>
                                  </w:r>
                                  <w:r>
                                    <w:rPr>
                                      <w:rFonts w:ascii="Malgun Gothic" w:hAnsi="Malgun Gothic" w:eastAsia="Malgun Gothic"/>
                                      <w:spacing w:val="-2"/>
                                      <w:sz w:val="20"/>
                                    </w:rPr>
                                    <w:t>그</w:t>
                                  </w:r>
                                  <w:r>
                                    <w:rPr>
                                      <w:rFonts w:ascii="Malgun Gothic" w:hAnsi="Malgun Gothic" w:eastAsia="Malgun Gothic"/>
                                      <w:spacing w:val="-26"/>
                                      <w:sz w:val="20"/>
                                    </w:rPr>
                                    <w:t> </w:t>
                                  </w:r>
                                  <w:r>
                                    <w:rPr>
                                      <w:rFonts w:ascii="Malgun Gothic" w:hAnsi="Malgun Gothic" w:eastAsia="Malgun Gothic"/>
                                      <w:spacing w:val="-5"/>
                                      <w:sz w:val="20"/>
                                    </w:rPr>
                                    <w:t>외의</w:t>
                                  </w:r>
                                </w:p>
                              </w:tc>
                            </w:tr>
                          </w:tbl>
                          <w:p>
                            <w:pPr>
                              <w:pStyle w:val="BodyText"/>
                              <w:ind w:left="0"/>
                              <w:jc w:val="left"/>
                            </w:pPr>
                          </w:p>
                        </w:txbxContent>
                      </wps:txbx>
                      <wps:bodyPr wrap="square" lIns="0" tIns="0" rIns="0" bIns="0" rtlCol="0">
                        <a:noAutofit/>
                      </wps:bodyPr>
                    </wps:wsp>
                  </a:graphicData>
                </a:graphic>
              </wp:anchor>
            </w:drawing>
          </mc:Choice>
          <mc:Fallback>
            <w:pict>
              <v:shape style="position:absolute;margin-left:103.720001pt;margin-top:-86.635857pt;width:210.55pt;height:102pt;mso-position-horizontal-relative:page;mso-position-vertical-relative:paragraph;z-index:15738880" type="#_x0000_t202" id="docshape113"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3"/>
                        <w:gridCol w:w="1493"/>
                        <w:gridCol w:w="1663"/>
                      </w:tblGrid>
                      <w:tr>
                        <w:trPr>
                          <w:trHeight w:val="241" w:hRule="atLeast"/>
                        </w:trPr>
                        <w:tc>
                          <w:tcPr>
                            <w:tcW w:w="933" w:type="dxa"/>
                          </w:tcPr>
                          <w:p>
                            <w:pPr>
                              <w:pStyle w:val="TableParagraph"/>
                              <w:spacing w:line="221" w:lineRule="exact"/>
                              <w:ind w:left="50"/>
                              <w:rPr>
                                <w:sz w:val="20"/>
                              </w:rPr>
                            </w:pPr>
                            <w:r>
                              <w:rPr>
                                <w:spacing w:val="-4"/>
                                <w:sz w:val="20"/>
                              </w:rPr>
                              <w:t>&lt;</w:t>
                            </w:r>
                            <w:r>
                              <w:rPr>
                                <w:rFonts w:ascii="Malgun Gothic" w:eastAsia="Malgun Gothic"/>
                                <w:spacing w:val="-4"/>
                                <w:sz w:val="20"/>
                              </w:rPr>
                              <w:t>보기</w:t>
                            </w:r>
                            <w:r>
                              <w:rPr>
                                <w:spacing w:val="-4"/>
                                <w:sz w:val="20"/>
                              </w:rPr>
                              <w:t>&gt;</w:t>
                            </w:r>
                          </w:p>
                        </w:tc>
                        <w:tc>
                          <w:tcPr>
                            <w:tcW w:w="1493" w:type="dxa"/>
                          </w:tcPr>
                          <w:p>
                            <w:pPr>
                              <w:pStyle w:val="TableParagraph"/>
                              <w:spacing w:line="221" w:lineRule="exact"/>
                              <w:ind w:left="260"/>
                              <w:rPr>
                                <w:sz w:val="20"/>
                              </w:rPr>
                            </w:pPr>
                            <w:r>
                              <w:rPr>
                                <w:spacing w:val="-2"/>
                                <w:sz w:val="20"/>
                              </w:rPr>
                              <w:t>Гиппиус</w:t>
                            </w:r>
                          </w:p>
                        </w:tc>
                        <w:tc>
                          <w:tcPr>
                            <w:tcW w:w="1663" w:type="dxa"/>
                          </w:tcPr>
                          <w:p>
                            <w:pPr>
                              <w:pStyle w:val="TableParagraph"/>
                              <w:spacing w:line="221" w:lineRule="exact"/>
                              <w:ind w:left="420"/>
                              <w:rPr>
                                <w:rFonts w:ascii="Malgun Gothic" w:eastAsia="Malgun Gothic"/>
                                <w:sz w:val="20"/>
                              </w:rPr>
                            </w:pPr>
                            <w:r>
                              <w:rPr>
                                <w:rFonts w:ascii="Malgun Gothic" w:eastAsia="Malgun Gothic"/>
                                <w:spacing w:val="-4"/>
                                <w:sz w:val="20"/>
                              </w:rPr>
                              <w:t>기피우스</w:t>
                            </w:r>
                          </w:p>
                        </w:tc>
                      </w:tr>
                      <w:tr>
                        <w:trPr>
                          <w:trHeight w:val="260" w:hRule="atLeast"/>
                        </w:trPr>
                        <w:tc>
                          <w:tcPr>
                            <w:tcW w:w="933" w:type="dxa"/>
                          </w:tcPr>
                          <w:p>
                            <w:pPr>
                              <w:pStyle w:val="TableParagraph"/>
                              <w:ind w:left="0"/>
                              <w:rPr>
                                <w:sz w:val="18"/>
                              </w:rPr>
                            </w:pPr>
                          </w:p>
                        </w:tc>
                        <w:tc>
                          <w:tcPr>
                            <w:tcW w:w="1493" w:type="dxa"/>
                          </w:tcPr>
                          <w:p>
                            <w:pPr>
                              <w:pStyle w:val="TableParagraph"/>
                              <w:spacing w:line="229" w:lineRule="exact" w:before="11"/>
                              <w:ind w:left="260"/>
                              <w:rPr>
                                <w:sz w:val="20"/>
                              </w:rPr>
                            </w:pPr>
                            <w:r>
                              <w:rPr>
                                <w:spacing w:val="-2"/>
                                <w:sz w:val="20"/>
                              </w:rPr>
                              <w:t>Аввакум</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아바쿰</w:t>
                            </w:r>
                          </w:p>
                        </w:tc>
                      </w:tr>
                      <w:tr>
                        <w:trPr>
                          <w:trHeight w:val="260" w:hRule="atLeast"/>
                        </w:trPr>
                        <w:tc>
                          <w:tcPr>
                            <w:tcW w:w="933" w:type="dxa"/>
                          </w:tcPr>
                          <w:p>
                            <w:pPr>
                              <w:pStyle w:val="TableParagraph"/>
                              <w:ind w:left="0"/>
                              <w:rPr>
                                <w:sz w:val="18"/>
                              </w:rPr>
                            </w:pPr>
                          </w:p>
                        </w:tc>
                        <w:tc>
                          <w:tcPr>
                            <w:tcW w:w="1493" w:type="dxa"/>
                          </w:tcPr>
                          <w:p>
                            <w:pPr>
                              <w:pStyle w:val="TableParagraph"/>
                              <w:spacing w:before="10"/>
                              <w:ind w:left="260"/>
                              <w:rPr>
                                <w:sz w:val="20"/>
                              </w:rPr>
                            </w:pPr>
                            <w:r>
                              <w:rPr>
                                <w:spacing w:val="-2"/>
                                <w:sz w:val="20"/>
                              </w:rPr>
                              <w:t>Одесса</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오데사</w:t>
                            </w:r>
                          </w:p>
                        </w:tc>
                      </w:tr>
                      <w:tr>
                        <w:trPr>
                          <w:trHeight w:val="260" w:hRule="atLeast"/>
                        </w:trPr>
                        <w:tc>
                          <w:tcPr>
                            <w:tcW w:w="933" w:type="dxa"/>
                          </w:tcPr>
                          <w:p>
                            <w:pPr>
                              <w:pStyle w:val="TableParagraph"/>
                              <w:ind w:left="0"/>
                              <w:rPr>
                                <w:sz w:val="18"/>
                              </w:rPr>
                            </w:pPr>
                          </w:p>
                        </w:tc>
                        <w:tc>
                          <w:tcPr>
                            <w:tcW w:w="1493" w:type="dxa"/>
                          </w:tcPr>
                          <w:p>
                            <w:pPr>
                              <w:pStyle w:val="TableParagraph"/>
                              <w:spacing w:line="229" w:lineRule="exact" w:before="11"/>
                              <w:ind w:left="260"/>
                              <w:rPr>
                                <w:sz w:val="20"/>
                              </w:rPr>
                            </w:pPr>
                            <w:r>
                              <w:rPr>
                                <w:spacing w:val="-2"/>
                                <w:sz w:val="20"/>
                              </w:rPr>
                              <w:t>Акколь</w:t>
                            </w:r>
                          </w:p>
                        </w:tc>
                        <w:tc>
                          <w:tcPr>
                            <w:tcW w:w="1663" w:type="dxa"/>
                          </w:tcPr>
                          <w:p>
                            <w:pPr>
                              <w:pStyle w:val="TableParagraph"/>
                              <w:spacing w:line="240" w:lineRule="exact"/>
                              <w:ind w:left="420"/>
                              <w:rPr>
                                <w:rFonts w:ascii="Malgun Gothic" w:eastAsia="Malgun Gothic"/>
                                <w:sz w:val="20"/>
                              </w:rPr>
                            </w:pPr>
                            <w:r>
                              <w:rPr>
                                <w:rFonts w:ascii="Malgun Gothic" w:eastAsia="Malgun Gothic"/>
                                <w:spacing w:val="-5"/>
                                <w:sz w:val="20"/>
                              </w:rPr>
                              <w:t>아콜</w:t>
                            </w:r>
                          </w:p>
                        </w:tc>
                      </w:tr>
                      <w:tr>
                        <w:trPr>
                          <w:trHeight w:val="259" w:hRule="atLeast"/>
                        </w:trPr>
                        <w:tc>
                          <w:tcPr>
                            <w:tcW w:w="933" w:type="dxa"/>
                          </w:tcPr>
                          <w:p>
                            <w:pPr>
                              <w:pStyle w:val="TableParagraph"/>
                              <w:ind w:left="0"/>
                              <w:rPr>
                                <w:sz w:val="18"/>
                              </w:rPr>
                            </w:pPr>
                          </w:p>
                        </w:tc>
                        <w:tc>
                          <w:tcPr>
                            <w:tcW w:w="1493" w:type="dxa"/>
                          </w:tcPr>
                          <w:p>
                            <w:pPr>
                              <w:pStyle w:val="TableParagraph"/>
                              <w:spacing w:line="229" w:lineRule="exact" w:before="10"/>
                              <w:ind w:left="260"/>
                              <w:rPr>
                                <w:sz w:val="20"/>
                              </w:rPr>
                            </w:pPr>
                            <w:r>
                              <w:rPr>
                                <w:spacing w:val="-2"/>
                                <w:sz w:val="20"/>
                              </w:rPr>
                              <w:t>Соллогуб</w:t>
                            </w:r>
                          </w:p>
                        </w:tc>
                        <w:tc>
                          <w:tcPr>
                            <w:tcW w:w="1663" w:type="dxa"/>
                          </w:tcPr>
                          <w:p>
                            <w:pPr>
                              <w:pStyle w:val="TableParagraph"/>
                              <w:spacing w:line="239" w:lineRule="exact"/>
                              <w:ind w:left="420"/>
                              <w:rPr>
                                <w:rFonts w:ascii="Malgun Gothic" w:eastAsia="Malgun Gothic"/>
                                <w:sz w:val="20"/>
                              </w:rPr>
                            </w:pPr>
                            <w:r>
                              <w:rPr>
                                <w:rFonts w:ascii="Malgun Gothic" w:eastAsia="Malgun Gothic"/>
                                <w:spacing w:val="-4"/>
                                <w:sz w:val="20"/>
                              </w:rPr>
                              <w:t>솔로구프</w:t>
                            </w:r>
                          </w:p>
                        </w:tc>
                      </w:tr>
                      <w:tr>
                        <w:trPr>
                          <w:trHeight w:val="260" w:hRule="atLeast"/>
                        </w:trPr>
                        <w:tc>
                          <w:tcPr>
                            <w:tcW w:w="933" w:type="dxa"/>
                          </w:tcPr>
                          <w:p>
                            <w:pPr>
                              <w:pStyle w:val="TableParagraph"/>
                              <w:ind w:left="0"/>
                              <w:rPr>
                                <w:sz w:val="18"/>
                              </w:rPr>
                            </w:pPr>
                          </w:p>
                        </w:tc>
                        <w:tc>
                          <w:tcPr>
                            <w:tcW w:w="1493" w:type="dxa"/>
                          </w:tcPr>
                          <w:p>
                            <w:pPr>
                              <w:pStyle w:val="TableParagraph"/>
                              <w:spacing w:before="10"/>
                              <w:ind w:left="260"/>
                              <w:rPr>
                                <w:sz w:val="20"/>
                              </w:rPr>
                            </w:pPr>
                            <w:r>
                              <w:rPr>
                                <w:spacing w:val="-4"/>
                                <w:sz w:val="20"/>
                              </w:rPr>
                              <w:t>Анна</w:t>
                            </w:r>
                          </w:p>
                        </w:tc>
                        <w:tc>
                          <w:tcPr>
                            <w:tcW w:w="1663" w:type="dxa"/>
                          </w:tcPr>
                          <w:p>
                            <w:pPr>
                              <w:pStyle w:val="TableParagraph"/>
                              <w:spacing w:line="241" w:lineRule="exact"/>
                              <w:ind w:left="420"/>
                              <w:rPr>
                                <w:rFonts w:ascii="Malgun Gothic" w:eastAsia="Malgun Gothic"/>
                                <w:sz w:val="20"/>
                              </w:rPr>
                            </w:pPr>
                            <w:r>
                              <w:rPr>
                                <w:rFonts w:ascii="Malgun Gothic" w:eastAsia="Malgun Gothic"/>
                                <w:spacing w:val="-5"/>
                                <w:sz w:val="20"/>
                              </w:rPr>
                              <w:t>안나</w:t>
                            </w:r>
                          </w:p>
                        </w:tc>
                      </w:tr>
                      <w:tr>
                        <w:trPr>
                          <w:trHeight w:val="241" w:hRule="atLeast"/>
                        </w:trPr>
                        <w:tc>
                          <w:tcPr>
                            <w:tcW w:w="933" w:type="dxa"/>
                          </w:tcPr>
                          <w:p>
                            <w:pPr>
                              <w:pStyle w:val="TableParagraph"/>
                              <w:ind w:left="0"/>
                              <w:rPr>
                                <w:sz w:val="16"/>
                              </w:rPr>
                            </w:pPr>
                          </w:p>
                        </w:tc>
                        <w:tc>
                          <w:tcPr>
                            <w:tcW w:w="1493" w:type="dxa"/>
                          </w:tcPr>
                          <w:p>
                            <w:pPr>
                              <w:pStyle w:val="TableParagraph"/>
                              <w:spacing w:line="210" w:lineRule="exact" w:before="11"/>
                              <w:ind w:left="260"/>
                              <w:rPr>
                                <w:sz w:val="20"/>
                              </w:rPr>
                            </w:pPr>
                            <w:r>
                              <w:rPr>
                                <w:spacing w:val="-2"/>
                                <w:sz w:val="20"/>
                              </w:rPr>
                              <w:t>Гамма</w:t>
                            </w:r>
                          </w:p>
                        </w:tc>
                        <w:tc>
                          <w:tcPr>
                            <w:tcW w:w="1663" w:type="dxa"/>
                          </w:tcPr>
                          <w:p>
                            <w:pPr>
                              <w:pStyle w:val="TableParagraph"/>
                              <w:spacing w:line="221" w:lineRule="exact"/>
                              <w:ind w:left="420"/>
                              <w:rPr>
                                <w:rFonts w:ascii="Malgun Gothic" w:eastAsia="Malgun Gothic"/>
                                <w:sz w:val="20"/>
                              </w:rPr>
                            </w:pPr>
                            <w:r>
                              <w:rPr>
                                <w:rFonts w:ascii="Malgun Gothic" w:eastAsia="Malgun Gothic"/>
                                <w:spacing w:val="-5"/>
                                <w:sz w:val="20"/>
                              </w:rPr>
                              <w:t>감마</w:t>
                            </w:r>
                          </w:p>
                        </w:tc>
                      </w:tr>
                      <w:tr>
                        <w:trPr>
                          <w:trHeight w:val="259" w:hRule="atLeast"/>
                        </w:trPr>
                        <w:tc>
                          <w:tcPr>
                            <w:tcW w:w="4089" w:type="dxa"/>
                            <w:gridSpan w:val="3"/>
                          </w:tcPr>
                          <w:p>
                            <w:pPr>
                              <w:pStyle w:val="TableParagraph"/>
                              <w:spacing w:line="239" w:lineRule="exact"/>
                              <w:ind w:left="50" w:right="-15"/>
                              <w:rPr>
                                <w:rFonts w:ascii="Malgun Gothic" w:hAnsi="Malgun Gothic" w:eastAsia="Malgun Gothic"/>
                                <w:sz w:val="20"/>
                              </w:rPr>
                            </w:pPr>
                            <w:r>
                              <w:rPr>
                                <w:rFonts w:ascii="Malgun Gothic" w:hAnsi="Malgun Gothic" w:eastAsia="Malgun Gothic"/>
                                <w:spacing w:val="-2"/>
                                <w:sz w:val="20"/>
                              </w:rPr>
                              <w:t>제</w:t>
                            </w:r>
                            <w:r>
                              <w:rPr>
                                <w:spacing w:val="-2"/>
                                <w:sz w:val="20"/>
                              </w:rPr>
                              <w:t>8</w:t>
                            </w:r>
                            <w:r>
                              <w:rPr>
                                <w:rFonts w:ascii="Malgun Gothic" w:hAnsi="Malgun Gothic" w:eastAsia="Malgun Gothic"/>
                                <w:spacing w:val="-2"/>
                                <w:sz w:val="20"/>
                              </w:rPr>
                              <w:t>항</w:t>
                            </w:r>
                            <w:r>
                              <w:rPr>
                                <w:rFonts w:ascii="Malgun Gothic" w:hAnsi="Malgun Gothic" w:eastAsia="Malgun Gothic"/>
                                <w:spacing w:val="-29"/>
                                <w:sz w:val="20"/>
                              </w:rPr>
                              <w:t> </w:t>
                            </w:r>
                            <w:r>
                              <w:rPr>
                                <w:spacing w:val="-2"/>
                                <w:sz w:val="20"/>
                              </w:rPr>
                              <w:t>е,</w:t>
                            </w:r>
                            <w:r>
                              <w:rPr>
                                <w:spacing w:val="-7"/>
                                <w:sz w:val="20"/>
                              </w:rPr>
                              <w:t> </w:t>
                            </w:r>
                            <w:r>
                              <w:rPr>
                                <w:spacing w:val="-2"/>
                                <w:sz w:val="20"/>
                              </w:rPr>
                              <w:t>э</w:t>
                            </w:r>
                            <w:r>
                              <w:rPr>
                                <w:rFonts w:ascii="Malgun Gothic" w:hAnsi="Malgun Gothic" w:eastAsia="Malgun Gothic"/>
                                <w:spacing w:val="-2"/>
                                <w:sz w:val="20"/>
                              </w:rPr>
                              <w:t>는</w:t>
                            </w:r>
                            <w:r>
                              <w:rPr>
                                <w:rFonts w:ascii="Malgun Gothic" w:hAnsi="Malgun Gothic" w:eastAsia="Malgun Gothic"/>
                                <w:spacing w:val="-25"/>
                                <w:sz w:val="20"/>
                              </w:rPr>
                              <w:t> </w:t>
                            </w:r>
                            <w:r>
                              <w:rPr>
                                <w:rFonts w:ascii="Malgun Gothic" w:hAnsi="Malgun Gothic" w:eastAsia="Malgun Gothic"/>
                                <w:spacing w:val="-2"/>
                                <w:sz w:val="20"/>
                              </w:rPr>
                              <w:t>자음</w:t>
                            </w:r>
                            <w:r>
                              <w:rPr>
                                <w:rFonts w:ascii="Malgun Gothic" w:hAnsi="Malgun Gothic" w:eastAsia="Malgun Gothic"/>
                                <w:spacing w:val="-26"/>
                                <w:sz w:val="20"/>
                              </w:rPr>
                              <w:t> </w:t>
                            </w:r>
                            <w:r>
                              <w:rPr>
                                <w:rFonts w:ascii="Malgun Gothic" w:hAnsi="Malgun Gothic" w:eastAsia="Malgun Gothic"/>
                                <w:spacing w:val="-2"/>
                                <w:sz w:val="20"/>
                              </w:rPr>
                              <w:t>뒤에서는</w:t>
                            </w:r>
                            <w:r>
                              <w:rPr>
                                <w:rFonts w:ascii="Malgun Gothic" w:hAnsi="Malgun Gothic" w:eastAsia="Malgun Gothic"/>
                                <w:spacing w:val="-28"/>
                                <w:sz w:val="20"/>
                              </w:rPr>
                              <w:t> </w:t>
                            </w:r>
                            <w:r>
                              <w:rPr>
                                <w:spacing w:val="-2"/>
                                <w:sz w:val="20"/>
                              </w:rPr>
                              <w:t>‘</w:t>
                            </w:r>
                            <w:r>
                              <w:rPr>
                                <w:rFonts w:ascii="Malgun Gothic" w:hAnsi="Malgun Gothic" w:eastAsia="Malgun Gothic"/>
                                <w:spacing w:val="-2"/>
                                <w:sz w:val="20"/>
                              </w:rPr>
                              <w:t>에</w:t>
                            </w:r>
                            <w:r>
                              <w:rPr>
                                <w:spacing w:val="-2"/>
                                <w:sz w:val="20"/>
                              </w:rPr>
                              <w:t>’</w:t>
                            </w:r>
                            <w:r>
                              <w:rPr>
                                <w:rFonts w:ascii="Malgun Gothic" w:hAnsi="Malgun Gothic" w:eastAsia="Malgun Gothic"/>
                                <w:spacing w:val="-2"/>
                                <w:sz w:val="20"/>
                              </w:rPr>
                              <w:t>로</w:t>
                            </w:r>
                            <w:r>
                              <w:rPr>
                                <w:rFonts w:ascii="Malgun Gothic" w:hAnsi="Malgun Gothic" w:eastAsia="Malgun Gothic"/>
                                <w:spacing w:val="-28"/>
                                <w:sz w:val="20"/>
                              </w:rPr>
                              <w:t> </w:t>
                            </w:r>
                            <w:r>
                              <w:rPr>
                                <w:rFonts w:ascii="Malgun Gothic" w:hAnsi="Malgun Gothic" w:eastAsia="Malgun Gothic"/>
                                <w:spacing w:val="-2"/>
                                <w:sz w:val="20"/>
                              </w:rPr>
                              <w:t>적고</w:t>
                            </w:r>
                            <w:r>
                              <w:rPr>
                                <w:spacing w:val="-2"/>
                                <w:sz w:val="20"/>
                              </w:rPr>
                              <w:t>,</w:t>
                            </w:r>
                            <w:r>
                              <w:rPr>
                                <w:spacing w:val="-5"/>
                                <w:sz w:val="20"/>
                              </w:rPr>
                              <w:t> </w:t>
                            </w:r>
                            <w:r>
                              <w:rPr>
                                <w:rFonts w:ascii="Malgun Gothic" w:hAnsi="Malgun Gothic" w:eastAsia="Malgun Gothic"/>
                                <w:spacing w:val="-2"/>
                                <w:sz w:val="20"/>
                              </w:rPr>
                              <w:t>그</w:t>
                            </w:r>
                            <w:r>
                              <w:rPr>
                                <w:rFonts w:ascii="Malgun Gothic" w:hAnsi="Malgun Gothic" w:eastAsia="Malgun Gothic"/>
                                <w:spacing w:val="-26"/>
                                <w:sz w:val="20"/>
                              </w:rPr>
                              <w:t> </w:t>
                            </w:r>
                            <w:r>
                              <w:rPr>
                                <w:rFonts w:ascii="Malgun Gothic" w:hAnsi="Malgun Gothic" w:eastAsia="Malgun Gothic"/>
                                <w:spacing w:val="-5"/>
                                <w:sz w:val="20"/>
                              </w:rPr>
                              <w:t>외의</w:t>
                            </w:r>
                          </w:p>
                        </w:tc>
                      </w:tr>
                    </w:tbl>
                    <w:p>
                      <w:pPr>
                        <w:pStyle w:val="BodyText"/>
                        <w:ind w:left="0"/>
                        <w:jc w:val="left"/>
                      </w:pPr>
                    </w:p>
                  </w:txbxContent>
                </v:textbox>
                <w10:wrap type="none"/>
              </v:shape>
            </w:pict>
          </mc:Fallback>
        </mc:AlternateContent>
      </w:r>
      <w:r>
        <w:rPr>
          <w:rFonts w:ascii="Malgun Gothic" w:hAnsi="Malgun Gothic" w:eastAsia="Malgun Gothic"/>
          <w:spacing w:val="-2"/>
          <w:sz w:val="20"/>
        </w:rPr>
        <w:t>경우에는</w:t>
      </w:r>
      <w:r>
        <w:rPr>
          <w:rFonts w:ascii="Malgun Gothic" w:hAnsi="Malgun Gothic" w:eastAsia="Malgun Gothic"/>
          <w:spacing w:val="-28"/>
          <w:sz w:val="20"/>
        </w:rPr>
        <w:t> </w:t>
      </w:r>
      <w:r>
        <w:rPr>
          <w:spacing w:val="-2"/>
          <w:sz w:val="20"/>
        </w:rPr>
        <w:t>‘</w:t>
      </w:r>
      <w:r>
        <w:rPr>
          <w:rFonts w:ascii="Malgun Gothic" w:hAnsi="Malgun Gothic" w:eastAsia="Malgun Gothic"/>
          <w:spacing w:val="-2"/>
          <w:sz w:val="20"/>
        </w:rPr>
        <w:t>예</w:t>
      </w:r>
      <w:r>
        <w:rPr>
          <w:spacing w:val="-2"/>
          <w:sz w:val="20"/>
        </w:rPr>
        <w:t>’</w:t>
      </w:r>
      <w:r>
        <w:rPr>
          <w:rFonts w:ascii="Malgun Gothic" w:hAnsi="Malgun Gothic" w:eastAsia="Malgun Gothic"/>
          <w:spacing w:val="-2"/>
          <w:sz w:val="20"/>
        </w:rPr>
        <w:t>로</w:t>
      </w:r>
      <w:r>
        <w:rPr>
          <w:rFonts w:ascii="Malgun Gothic" w:hAnsi="Malgun Gothic" w:eastAsia="Malgun Gothic"/>
          <w:spacing w:val="-27"/>
          <w:sz w:val="20"/>
        </w:rPr>
        <w:t> </w:t>
      </w:r>
      <w:r>
        <w:rPr>
          <w:rFonts w:ascii="Malgun Gothic" w:hAnsi="Malgun Gothic" w:eastAsia="Malgun Gothic"/>
          <w:spacing w:val="-4"/>
          <w:sz w:val="20"/>
        </w:rPr>
        <w:t>적는다</w:t>
      </w:r>
      <w:r>
        <w:rPr>
          <w:spacing w:val="-4"/>
          <w:sz w:val="20"/>
        </w:rPr>
        <w:t>.</w:t>
      </w:r>
    </w:p>
    <w:p>
      <w:pPr>
        <w:tabs>
          <w:tab w:pos="1910" w:val="left" w:leader="none"/>
          <w:tab w:pos="3563" w:val="left" w:leader="none"/>
        </w:tabs>
        <w:spacing w:line="260" w:lineRule="exact" w:before="0"/>
        <w:ind w:left="767" w:right="0" w:firstLine="0"/>
        <w:jc w:val="left"/>
        <w:rPr>
          <w:rFonts w:ascii="Malgun Gothic" w:hAnsi="Malgun Gothic" w:eastAsia="Malgun Gothic"/>
          <w:sz w:val="20"/>
        </w:rPr>
      </w:pPr>
      <w:r>
        <w:rPr>
          <w:spacing w:val="-4"/>
          <w:sz w:val="20"/>
        </w:rPr>
        <w:t>&lt;</w:t>
      </w:r>
      <w:r>
        <w:rPr>
          <w:rFonts w:ascii="Malgun Gothic" w:hAnsi="Malgun Gothic" w:eastAsia="Malgun Gothic"/>
          <w:spacing w:val="-4"/>
          <w:sz w:val="20"/>
        </w:rPr>
        <w:t>보기</w:t>
      </w:r>
      <w:r>
        <w:rPr>
          <w:spacing w:val="-4"/>
          <w:sz w:val="20"/>
        </w:rPr>
        <w:t>&gt;</w:t>
      </w:r>
      <w:r>
        <w:rPr>
          <w:sz w:val="20"/>
        </w:rPr>
        <w:tab/>
      </w:r>
      <w:r>
        <w:rPr>
          <w:spacing w:val="-2"/>
          <w:sz w:val="20"/>
        </w:rPr>
        <w:t>Алексей</w:t>
      </w:r>
      <w:r>
        <w:rPr>
          <w:sz w:val="20"/>
        </w:rPr>
        <w:tab/>
      </w:r>
      <w:r>
        <w:rPr>
          <w:rFonts w:ascii="Malgun Gothic" w:hAnsi="Malgun Gothic" w:eastAsia="Malgun Gothic"/>
          <w:spacing w:val="-4"/>
          <w:sz w:val="20"/>
        </w:rPr>
        <w:t>알렉세이</w:t>
      </w:r>
    </w:p>
    <w:p>
      <w:pPr>
        <w:tabs>
          <w:tab w:pos="3563" w:val="left" w:leader="none"/>
        </w:tabs>
        <w:spacing w:line="170" w:lineRule="auto" w:before="25"/>
        <w:ind w:left="767" w:right="2720" w:firstLine="1143"/>
        <w:jc w:val="left"/>
        <w:rPr>
          <w:sz w:val="20"/>
        </w:rPr>
      </w:pPr>
      <w:r>
        <w:rPr>
          <w:spacing w:val="-2"/>
          <w:sz w:val="20"/>
        </w:rPr>
        <w:t>Егвекинот</w:t>
      </w:r>
      <w:r>
        <w:rPr>
          <w:sz w:val="20"/>
        </w:rPr>
        <w:tab/>
      </w:r>
      <w:r>
        <w:rPr>
          <w:rFonts w:ascii="Malgun Gothic" w:hAnsi="Malgun Gothic" w:eastAsia="Malgun Gothic"/>
          <w:spacing w:val="-2"/>
          <w:sz w:val="20"/>
        </w:rPr>
        <w:t>예그베키노트 </w:t>
      </w:r>
      <w:r>
        <w:rPr>
          <w:rFonts w:ascii="Malgun Gothic" w:hAnsi="Malgun Gothic" w:eastAsia="Malgun Gothic"/>
          <w:sz w:val="20"/>
        </w:rPr>
        <w:t>제</w:t>
      </w:r>
      <w:r>
        <w:rPr>
          <w:sz w:val="20"/>
        </w:rPr>
        <w:t>9</w:t>
      </w:r>
      <w:r>
        <w:rPr>
          <w:rFonts w:ascii="Malgun Gothic" w:hAnsi="Malgun Gothic" w:eastAsia="Malgun Gothic"/>
          <w:sz w:val="20"/>
        </w:rPr>
        <w:t>항 연음 부호 </w:t>
      </w:r>
      <w:r>
        <w:rPr>
          <w:sz w:val="20"/>
        </w:rPr>
        <w:t>ь</w:t>
      </w:r>
    </w:p>
    <w:p>
      <w:pPr>
        <w:spacing w:line="170" w:lineRule="auto" w:before="6" w:after="17"/>
        <w:ind w:left="568" w:right="0" w:firstLine="199"/>
        <w:jc w:val="left"/>
        <w:rPr>
          <w:sz w:val="20"/>
        </w:rPr>
      </w:pPr>
      <w:r>
        <w:rPr>
          <w:rFonts w:ascii="Malgun Gothic" w:hAnsi="Malgun Gothic" w:eastAsia="Malgun Gothic"/>
          <w:sz w:val="20"/>
        </w:rPr>
        <w:t>연음</w:t>
      </w:r>
      <w:r>
        <w:rPr>
          <w:rFonts w:ascii="Malgun Gothic" w:hAnsi="Malgun Gothic" w:eastAsia="Malgun Gothic"/>
          <w:spacing w:val="-23"/>
          <w:sz w:val="20"/>
        </w:rPr>
        <w:t> </w:t>
      </w:r>
      <w:r>
        <w:rPr>
          <w:rFonts w:ascii="Malgun Gothic" w:hAnsi="Malgun Gothic" w:eastAsia="Malgun Gothic"/>
          <w:sz w:val="20"/>
        </w:rPr>
        <w:t>부호</w:t>
      </w:r>
      <w:r>
        <w:rPr>
          <w:rFonts w:ascii="Malgun Gothic" w:hAnsi="Malgun Gothic" w:eastAsia="Malgun Gothic"/>
          <w:spacing w:val="-23"/>
          <w:sz w:val="20"/>
        </w:rPr>
        <w:t> </w:t>
      </w:r>
      <w:r>
        <w:rPr>
          <w:sz w:val="20"/>
        </w:rPr>
        <w:t>ь</w:t>
      </w:r>
      <w:r>
        <w:rPr>
          <w:rFonts w:ascii="Malgun Gothic" w:hAnsi="Malgun Gothic" w:eastAsia="Malgun Gothic"/>
          <w:sz w:val="20"/>
        </w:rPr>
        <w:t>은</w:t>
      </w:r>
      <w:r>
        <w:rPr>
          <w:rFonts w:ascii="Malgun Gothic" w:hAnsi="Malgun Gothic" w:eastAsia="Malgun Gothic"/>
          <w:spacing w:val="-23"/>
          <w:sz w:val="20"/>
        </w:rPr>
        <w:t> </w:t>
      </w:r>
      <w:r>
        <w:rPr>
          <w:sz w:val="20"/>
        </w:rPr>
        <w:t>‘</w:t>
      </w:r>
      <w:r>
        <w:rPr>
          <w:rFonts w:ascii="Malgun Gothic" w:hAnsi="Malgun Gothic" w:eastAsia="Malgun Gothic"/>
          <w:sz w:val="20"/>
        </w:rPr>
        <w:t>이</w:t>
      </w:r>
      <w:r>
        <w:rPr>
          <w:sz w:val="20"/>
        </w:rPr>
        <w:t>’</w:t>
      </w:r>
      <w:r>
        <w:rPr>
          <w:rFonts w:ascii="Malgun Gothic" w:hAnsi="Malgun Gothic" w:eastAsia="Malgun Gothic"/>
          <w:sz w:val="20"/>
        </w:rPr>
        <w:t>로</w:t>
      </w:r>
      <w:r>
        <w:rPr>
          <w:rFonts w:ascii="Malgun Gothic" w:hAnsi="Malgun Gothic" w:eastAsia="Malgun Gothic"/>
          <w:spacing w:val="-23"/>
          <w:sz w:val="20"/>
        </w:rPr>
        <w:t> </w:t>
      </w:r>
      <w:r>
        <w:rPr>
          <w:rFonts w:ascii="Malgun Gothic" w:hAnsi="Malgun Gothic" w:eastAsia="Malgun Gothic"/>
          <w:sz w:val="20"/>
        </w:rPr>
        <w:t>적는다</w:t>
      </w:r>
      <w:r>
        <w:rPr>
          <w:sz w:val="20"/>
        </w:rPr>
        <w:t>.</w:t>
      </w:r>
      <w:r>
        <w:rPr>
          <w:spacing w:val="-13"/>
          <w:sz w:val="20"/>
        </w:rPr>
        <w:t> </w:t>
      </w:r>
      <w:r>
        <w:rPr>
          <w:rFonts w:ascii="Malgun Gothic" w:hAnsi="Malgun Gothic" w:eastAsia="Malgun Gothic"/>
          <w:sz w:val="20"/>
        </w:rPr>
        <w:t>다만</w:t>
      </w:r>
      <w:r>
        <w:rPr>
          <w:rFonts w:ascii="Malgun Gothic" w:hAnsi="Malgun Gothic" w:eastAsia="Malgun Gothic"/>
          <w:spacing w:val="-23"/>
          <w:sz w:val="20"/>
        </w:rPr>
        <w:t> </w:t>
      </w:r>
      <w:r>
        <w:rPr>
          <w:sz w:val="20"/>
        </w:rPr>
        <w:t>ль,</w:t>
      </w:r>
      <w:r>
        <w:rPr>
          <w:spacing w:val="-12"/>
          <w:sz w:val="20"/>
        </w:rPr>
        <w:t> </w:t>
      </w:r>
      <w:r>
        <w:rPr>
          <w:sz w:val="20"/>
        </w:rPr>
        <w:t>мь,</w:t>
      </w:r>
      <w:r>
        <w:rPr>
          <w:spacing w:val="-13"/>
          <w:sz w:val="20"/>
        </w:rPr>
        <w:t> </w:t>
      </w:r>
      <w:r>
        <w:rPr>
          <w:sz w:val="20"/>
        </w:rPr>
        <w:t>нь</w:t>
      </w:r>
      <w:r>
        <w:rPr>
          <w:rFonts w:ascii="Malgun Gothic" w:hAnsi="Malgun Gothic" w:eastAsia="Malgun Gothic"/>
          <w:sz w:val="20"/>
        </w:rPr>
        <w:t>이</w:t>
      </w:r>
      <w:r>
        <w:rPr>
          <w:rFonts w:ascii="Malgun Gothic" w:hAnsi="Malgun Gothic" w:eastAsia="Malgun Gothic"/>
          <w:spacing w:val="-23"/>
          <w:sz w:val="20"/>
        </w:rPr>
        <w:t> </w:t>
      </w:r>
      <w:r>
        <w:rPr>
          <w:rFonts w:ascii="Malgun Gothic" w:hAnsi="Malgun Gothic" w:eastAsia="Malgun Gothic"/>
          <w:sz w:val="20"/>
        </w:rPr>
        <w:t>자음</w:t>
      </w:r>
      <w:r>
        <w:rPr>
          <w:rFonts w:ascii="Malgun Gothic" w:hAnsi="Malgun Gothic" w:eastAsia="Malgun Gothic"/>
          <w:spacing w:val="-23"/>
          <w:sz w:val="20"/>
        </w:rPr>
        <w:t> </w:t>
      </w:r>
      <w:r>
        <w:rPr>
          <w:rFonts w:ascii="Malgun Gothic" w:hAnsi="Malgun Gothic" w:eastAsia="Malgun Gothic"/>
          <w:sz w:val="20"/>
        </w:rPr>
        <w:t>앞이나</w:t>
      </w:r>
      <w:r>
        <w:rPr>
          <w:rFonts w:ascii="Malgun Gothic" w:hAnsi="Malgun Gothic" w:eastAsia="Malgun Gothic"/>
          <w:spacing w:val="-23"/>
          <w:sz w:val="20"/>
        </w:rPr>
        <w:t> </w:t>
      </w:r>
      <w:r>
        <w:rPr>
          <w:rFonts w:ascii="Malgun Gothic" w:hAnsi="Malgun Gothic" w:eastAsia="Malgun Gothic"/>
          <w:sz w:val="20"/>
        </w:rPr>
        <w:t>어말에</w:t>
      </w:r>
      <w:r>
        <w:rPr>
          <w:rFonts w:ascii="Malgun Gothic" w:hAnsi="Malgun Gothic" w:eastAsia="Malgun Gothic"/>
          <w:spacing w:val="-22"/>
          <w:sz w:val="20"/>
        </w:rPr>
        <w:t> </w:t>
      </w:r>
      <w:r>
        <w:rPr>
          <w:rFonts w:ascii="Malgun Gothic" w:hAnsi="Malgun Gothic" w:eastAsia="Malgun Gothic"/>
          <w:sz w:val="20"/>
        </w:rPr>
        <w:t>오는 경우에는 적지 않는다</w:t>
      </w:r>
      <w:r>
        <w:rPr>
          <w:sz w:val="20"/>
        </w:rPr>
        <w:t>.</w:t>
      </w:r>
    </w:p>
    <w:tbl>
      <w:tblPr>
        <w:tblW w:w="0" w:type="auto"/>
        <w:jc w:val="left"/>
        <w:tblInd w:w="7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33"/>
        <w:gridCol w:w="1663"/>
        <w:gridCol w:w="1297"/>
      </w:tblGrid>
      <w:tr>
        <w:trPr>
          <w:trHeight w:val="239" w:hRule="atLeast"/>
        </w:trPr>
        <w:tc>
          <w:tcPr>
            <w:tcW w:w="933" w:type="dxa"/>
          </w:tcPr>
          <w:p>
            <w:pPr>
              <w:pStyle w:val="TableParagraph"/>
              <w:spacing w:line="220" w:lineRule="exact"/>
              <w:ind w:left="50"/>
              <w:rPr>
                <w:sz w:val="20"/>
              </w:rPr>
            </w:pPr>
            <w:r>
              <w:rPr>
                <w:spacing w:val="-4"/>
                <w:sz w:val="20"/>
              </w:rPr>
              <w:t>&lt;</w:t>
            </w:r>
            <w:r>
              <w:rPr>
                <w:rFonts w:ascii="Malgun Gothic" w:eastAsia="Malgun Gothic"/>
                <w:spacing w:val="-4"/>
                <w:sz w:val="20"/>
              </w:rPr>
              <w:t>보기</w:t>
            </w:r>
            <w:r>
              <w:rPr>
                <w:spacing w:val="-4"/>
                <w:sz w:val="20"/>
              </w:rPr>
              <w:t>&gt;</w:t>
            </w:r>
          </w:p>
        </w:tc>
        <w:tc>
          <w:tcPr>
            <w:tcW w:w="1663" w:type="dxa"/>
          </w:tcPr>
          <w:p>
            <w:pPr>
              <w:pStyle w:val="TableParagraph"/>
              <w:spacing w:line="220" w:lineRule="exact"/>
              <w:ind w:left="260"/>
              <w:rPr>
                <w:sz w:val="20"/>
              </w:rPr>
            </w:pPr>
            <w:r>
              <w:rPr>
                <w:spacing w:val="-2"/>
                <w:sz w:val="20"/>
              </w:rPr>
              <w:t>Льбовна</w:t>
            </w:r>
          </w:p>
        </w:tc>
        <w:tc>
          <w:tcPr>
            <w:tcW w:w="1297" w:type="dxa"/>
          </w:tcPr>
          <w:p>
            <w:pPr>
              <w:pStyle w:val="TableParagraph"/>
              <w:spacing w:line="220" w:lineRule="exact"/>
              <w:ind w:left="250"/>
              <w:rPr>
                <w:rFonts w:ascii="Malgun Gothic" w:eastAsia="Malgun Gothic"/>
                <w:sz w:val="20"/>
              </w:rPr>
            </w:pPr>
            <w:r>
              <w:rPr>
                <w:rFonts w:ascii="Malgun Gothic" w:eastAsia="Malgun Gothic"/>
                <w:spacing w:val="-4"/>
                <w:sz w:val="20"/>
              </w:rPr>
              <w:t>리보브나</w:t>
            </w:r>
          </w:p>
        </w:tc>
      </w:tr>
      <w:tr>
        <w:trPr>
          <w:trHeight w:val="259" w:hRule="atLeast"/>
        </w:trPr>
        <w:tc>
          <w:tcPr>
            <w:tcW w:w="933" w:type="dxa"/>
          </w:tcPr>
          <w:p>
            <w:pPr>
              <w:pStyle w:val="TableParagraph"/>
              <w:ind w:left="0"/>
              <w:rPr>
                <w:sz w:val="18"/>
              </w:rPr>
            </w:pPr>
          </w:p>
        </w:tc>
        <w:tc>
          <w:tcPr>
            <w:tcW w:w="1663" w:type="dxa"/>
          </w:tcPr>
          <w:p>
            <w:pPr>
              <w:pStyle w:val="TableParagraph"/>
              <w:spacing w:line="229" w:lineRule="exact" w:before="10"/>
              <w:ind w:left="260"/>
              <w:rPr>
                <w:sz w:val="20"/>
              </w:rPr>
            </w:pPr>
            <w:r>
              <w:rPr>
                <w:spacing w:val="-2"/>
                <w:sz w:val="20"/>
              </w:rPr>
              <w:t>Игорь</w:t>
            </w:r>
          </w:p>
        </w:tc>
        <w:tc>
          <w:tcPr>
            <w:tcW w:w="1297" w:type="dxa"/>
          </w:tcPr>
          <w:p>
            <w:pPr>
              <w:pStyle w:val="TableParagraph"/>
              <w:spacing w:line="239" w:lineRule="exact"/>
              <w:ind w:left="250"/>
              <w:rPr>
                <w:rFonts w:ascii="Malgun Gothic" w:eastAsia="Malgun Gothic"/>
                <w:sz w:val="20"/>
              </w:rPr>
            </w:pPr>
            <w:r>
              <w:rPr>
                <w:rFonts w:ascii="Malgun Gothic" w:eastAsia="Malgun Gothic"/>
                <w:spacing w:val="-5"/>
                <w:sz w:val="20"/>
              </w:rPr>
              <w:t>이고리</w:t>
            </w:r>
          </w:p>
        </w:tc>
      </w:tr>
      <w:tr>
        <w:trPr>
          <w:trHeight w:val="260" w:hRule="atLeast"/>
        </w:trPr>
        <w:tc>
          <w:tcPr>
            <w:tcW w:w="933" w:type="dxa"/>
          </w:tcPr>
          <w:p>
            <w:pPr>
              <w:pStyle w:val="TableParagraph"/>
              <w:ind w:left="0"/>
              <w:rPr>
                <w:sz w:val="18"/>
              </w:rPr>
            </w:pPr>
          </w:p>
        </w:tc>
        <w:tc>
          <w:tcPr>
            <w:tcW w:w="1663" w:type="dxa"/>
          </w:tcPr>
          <w:p>
            <w:pPr>
              <w:pStyle w:val="TableParagraph"/>
              <w:spacing w:before="10"/>
              <w:ind w:left="260"/>
              <w:rPr>
                <w:sz w:val="20"/>
              </w:rPr>
            </w:pPr>
            <w:r>
              <w:rPr>
                <w:spacing w:val="-4"/>
                <w:sz w:val="20"/>
              </w:rPr>
              <w:t>Илья</w:t>
            </w:r>
          </w:p>
        </w:tc>
        <w:tc>
          <w:tcPr>
            <w:tcW w:w="1297" w:type="dxa"/>
          </w:tcPr>
          <w:p>
            <w:pPr>
              <w:pStyle w:val="TableParagraph"/>
              <w:spacing w:line="240" w:lineRule="exact"/>
              <w:ind w:left="250"/>
              <w:rPr>
                <w:rFonts w:ascii="Malgun Gothic" w:eastAsia="Malgun Gothic"/>
                <w:sz w:val="20"/>
              </w:rPr>
            </w:pPr>
            <w:r>
              <w:rPr>
                <w:rFonts w:ascii="Malgun Gothic" w:eastAsia="Malgun Gothic"/>
                <w:spacing w:val="-5"/>
                <w:sz w:val="20"/>
              </w:rPr>
              <w:t>일리야</w:t>
            </w:r>
          </w:p>
        </w:tc>
      </w:tr>
      <w:tr>
        <w:trPr>
          <w:trHeight w:val="260" w:hRule="atLeast"/>
        </w:trPr>
        <w:tc>
          <w:tcPr>
            <w:tcW w:w="933" w:type="dxa"/>
          </w:tcPr>
          <w:p>
            <w:pPr>
              <w:pStyle w:val="TableParagraph"/>
              <w:ind w:left="0"/>
              <w:rPr>
                <w:sz w:val="18"/>
              </w:rPr>
            </w:pPr>
          </w:p>
        </w:tc>
        <w:tc>
          <w:tcPr>
            <w:tcW w:w="1663" w:type="dxa"/>
          </w:tcPr>
          <w:p>
            <w:pPr>
              <w:pStyle w:val="TableParagraph"/>
              <w:spacing w:line="229" w:lineRule="exact" w:before="11"/>
              <w:ind w:left="260"/>
              <w:rPr>
                <w:sz w:val="20"/>
              </w:rPr>
            </w:pPr>
            <w:r>
              <w:rPr>
                <w:spacing w:val="-2"/>
                <w:sz w:val="20"/>
              </w:rPr>
              <w:t>Дьяково</w:t>
            </w:r>
          </w:p>
        </w:tc>
        <w:tc>
          <w:tcPr>
            <w:tcW w:w="1297" w:type="dxa"/>
          </w:tcPr>
          <w:p>
            <w:pPr>
              <w:pStyle w:val="TableParagraph"/>
              <w:spacing w:line="240" w:lineRule="exact"/>
              <w:ind w:left="250"/>
              <w:rPr>
                <w:rFonts w:ascii="Malgun Gothic" w:eastAsia="Malgun Gothic"/>
                <w:sz w:val="20"/>
              </w:rPr>
            </w:pPr>
            <w:r>
              <w:rPr>
                <w:rFonts w:ascii="Malgun Gothic" w:eastAsia="Malgun Gothic"/>
                <w:spacing w:val="-4"/>
                <w:sz w:val="20"/>
              </w:rPr>
              <w:t>디야코보</w:t>
            </w:r>
          </w:p>
        </w:tc>
      </w:tr>
      <w:tr>
        <w:trPr>
          <w:trHeight w:val="259" w:hRule="atLeast"/>
        </w:trPr>
        <w:tc>
          <w:tcPr>
            <w:tcW w:w="933" w:type="dxa"/>
          </w:tcPr>
          <w:p>
            <w:pPr>
              <w:pStyle w:val="TableParagraph"/>
              <w:ind w:left="0"/>
              <w:rPr>
                <w:sz w:val="18"/>
              </w:rPr>
            </w:pPr>
          </w:p>
        </w:tc>
        <w:tc>
          <w:tcPr>
            <w:tcW w:w="1663" w:type="dxa"/>
          </w:tcPr>
          <w:p>
            <w:pPr>
              <w:pStyle w:val="TableParagraph"/>
              <w:spacing w:line="229" w:lineRule="exact" w:before="10"/>
              <w:ind w:left="260"/>
              <w:rPr>
                <w:sz w:val="20"/>
              </w:rPr>
            </w:pPr>
            <w:r>
              <w:rPr>
                <w:spacing w:val="-2"/>
                <w:sz w:val="20"/>
              </w:rPr>
              <w:t>Ольга</w:t>
            </w:r>
          </w:p>
        </w:tc>
        <w:tc>
          <w:tcPr>
            <w:tcW w:w="1297" w:type="dxa"/>
          </w:tcPr>
          <w:p>
            <w:pPr>
              <w:pStyle w:val="TableParagraph"/>
              <w:spacing w:line="239" w:lineRule="exact"/>
              <w:ind w:left="250"/>
              <w:rPr>
                <w:rFonts w:ascii="Malgun Gothic" w:eastAsia="Malgun Gothic"/>
                <w:sz w:val="20"/>
              </w:rPr>
            </w:pPr>
            <w:r>
              <w:rPr>
                <w:rFonts w:ascii="Malgun Gothic" w:eastAsia="Malgun Gothic"/>
                <w:spacing w:val="-5"/>
                <w:sz w:val="20"/>
              </w:rPr>
              <w:t>올가</w:t>
            </w:r>
          </w:p>
        </w:tc>
      </w:tr>
      <w:tr>
        <w:trPr>
          <w:trHeight w:val="260" w:hRule="atLeast"/>
        </w:trPr>
        <w:tc>
          <w:tcPr>
            <w:tcW w:w="933" w:type="dxa"/>
          </w:tcPr>
          <w:p>
            <w:pPr>
              <w:pStyle w:val="TableParagraph"/>
              <w:ind w:left="0"/>
              <w:rPr>
                <w:sz w:val="18"/>
              </w:rPr>
            </w:pPr>
          </w:p>
        </w:tc>
        <w:tc>
          <w:tcPr>
            <w:tcW w:w="1663" w:type="dxa"/>
          </w:tcPr>
          <w:p>
            <w:pPr>
              <w:pStyle w:val="TableParagraph"/>
              <w:spacing w:before="10"/>
              <w:ind w:left="260"/>
              <w:rPr>
                <w:sz w:val="20"/>
              </w:rPr>
            </w:pPr>
            <w:r>
              <w:rPr>
                <w:spacing w:val="-2"/>
                <w:sz w:val="20"/>
              </w:rPr>
              <w:t>Пермь</w:t>
            </w:r>
          </w:p>
        </w:tc>
        <w:tc>
          <w:tcPr>
            <w:tcW w:w="1297" w:type="dxa"/>
          </w:tcPr>
          <w:p>
            <w:pPr>
              <w:pStyle w:val="TableParagraph"/>
              <w:spacing w:line="241" w:lineRule="exact"/>
              <w:ind w:left="250"/>
              <w:rPr>
                <w:rFonts w:ascii="Malgun Gothic" w:eastAsia="Malgun Gothic"/>
                <w:sz w:val="20"/>
              </w:rPr>
            </w:pPr>
            <w:r>
              <w:rPr>
                <w:rFonts w:ascii="Malgun Gothic" w:eastAsia="Malgun Gothic"/>
                <w:spacing w:val="-5"/>
                <w:sz w:val="20"/>
              </w:rPr>
              <w:t>페름</w:t>
            </w:r>
          </w:p>
        </w:tc>
      </w:tr>
      <w:tr>
        <w:trPr>
          <w:trHeight w:val="260" w:hRule="atLeast"/>
        </w:trPr>
        <w:tc>
          <w:tcPr>
            <w:tcW w:w="933" w:type="dxa"/>
          </w:tcPr>
          <w:p>
            <w:pPr>
              <w:pStyle w:val="TableParagraph"/>
              <w:ind w:left="0"/>
              <w:rPr>
                <w:sz w:val="18"/>
              </w:rPr>
            </w:pPr>
          </w:p>
        </w:tc>
        <w:tc>
          <w:tcPr>
            <w:tcW w:w="1663" w:type="dxa"/>
          </w:tcPr>
          <w:p>
            <w:pPr>
              <w:pStyle w:val="TableParagraph"/>
              <w:spacing w:line="229" w:lineRule="exact" w:before="11"/>
              <w:ind w:left="260"/>
              <w:rPr>
                <w:sz w:val="20"/>
              </w:rPr>
            </w:pPr>
            <w:r>
              <w:rPr>
                <w:spacing w:val="-2"/>
                <w:sz w:val="20"/>
              </w:rPr>
              <w:t>Рязань</w:t>
            </w:r>
          </w:p>
        </w:tc>
        <w:tc>
          <w:tcPr>
            <w:tcW w:w="1297" w:type="dxa"/>
          </w:tcPr>
          <w:p>
            <w:pPr>
              <w:pStyle w:val="TableParagraph"/>
              <w:spacing w:line="240" w:lineRule="exact"/>
              <w:ind w:left="250"/>
              <w:rPr>
                <w:rFonts w:ascii="Malgun Gothic" w:eastAsia="Malgun Gothic"/>
                <w:sz w:val="20"/>
              </w:rPr>
            </w:pPr>
            <w:r>
              <w:rPr>
                <w:rFonts w:ascii="Malgun Gothic" w:eastAsia="Malgun Gothic"/>
                <w:spacing w:val="-5"/>
                <w:sz w:val="20"/>
              </w:rPr>
              <w:t>랴잔</w:t>
            </w:r>
          </w:p>
        </w:tc>
      </w:tr>
      <w:tr>
        <w:trPr>
          <w:trHeight w:val="239" w:hRule="atLeast"/>
        </w:trPr>
        <w:tc>
          <w:tcPr>
            <w:tcW w:w="933" w:type="dxa"/>
          </w:tcPr>
          <w:p>
            <w:pPr>
              <w:pStyle w:val="TableParagraph"/>
              <w:ind w:left="0"/>
              <w:rPr>
                <w:sz w:val="16"/>
              </w:rPr>
            </w:pPr>
          </w:p>
        </w:tc>
        <w:tc>
          <w:tcPr>
            <w:tcW w:w="1663" w:type="dxa"/>
          </w:tcPr>
          <w:p>
            <w:pPr>
              <w:pStyle w:val="TableParagraph"/>
              <w:spacing w:line="210" w:lineRule="exact" w:before="10"/>
              <w:ind w:left="260"/>
              <w:rPr>
                <w:sz w:val="20"/>
              </w:rPr>
            </w:pPr>
            <w:r>
              <w:rPr>
                <w:spacing w:val="-2"/>
                <w:sz w:val="20"/>
              </w:rPr>
              <w:t>Гоголь</w:t>
            </w:r>
          </w:p>
        </w:tc>
        <w:tc>
          <w:tcPr>
            <w:tcW w:w="1297" w:type="dxa"/>
          </w:tcPr>
          <w:p>
            <w:pPr>
              <w:pStyle w:val="TableParagraph"/>
              <w:spacing w:line="220" w:lineRule="exact"/>
              <w:ind w:left="250"/>
              <w:rPr>
                <w:rFonts w:ascii="Malgun Gothic" w:eastAsia="Malgun Gothic"/>
                <w:sz w:val="20"/>
              </w:rPr>
            </w:pPr>
            <w:r>
              <w:rPr>
                <w:rFonts w:ascii="Malgun Gothic" w:eastAsia="Malgun Gothic"/>
                <w:spacing w:val="-5"/>
                <w:sz w:val="20"/>
              </w:rPr>
              <w:t>고골</w:t>
            </w:r>
          </w:p>
        </w:tc>
      </w:tr>
      <w:tr>
        <w:trPr>
          <w:trHeight w:val="261" w:hRule="atLeast"/>
        </w:trPr>
        <w:tc>
          <w:tcPr>
            <w:tcW w:w="3893" w:type="dxa"/>
            <w:gridSpan w:val="3"/>
          </w:tcPr>
          <w:p>
            <w:pPr>
              <w:pStyle w:val="TableParagraph"/>
              <w:spacing w:line="242" w:lineRule="exact"/>
              <w:ind w:left="50"/>
              <w:rPr>
                <w:sz w:val="20"/>
              </w:rPr>
            </w:pPr>
            <w:r>
              <w:rPr>
                <w:rFonts w:ascii="Malgun Gothic" w:hAnsi="Malgun Gothic" w:eastAsia="Malgun Gothic"/>
                <w:sz w:val="20"/>
              </w:rPr>
              <w:t>제</w:t>
            </w:r>
            <w:r>
              <w:rPr>
                <w:sz w:val="20"/>
              </w:rPr>
              <w:t>10</w:t>
            </w:r>
            <w:r>
              <w:rPr>
                <w:rFonts w:ascii="Malgun Gothic" w:hAnsi="Malgun Gothic" w:eastAsia="Malgun Gothic"/>
                <w:sz w:val="20"/>
              </w:rPr>
              <w:t>항</w:t>
            </w:r>
            <w:r>
              <w:rPr>
                <w:rFonts w:ascii="Malgun Gothic" w:hAnsi="Malgun Gothic" w:eastAsia="Malgun Gothic"/>
                <w:spacing w:val="-20"/>
                <w:sz w:val="20"/>
              </w:rPr>
              <w:t> </w:t>
            </w:r>
            <w:r>
              <w:rPr>
                <w:sz w:val="20"/>
              </w:rPr>
              <w:t>дз,</w:t>
            </w:r>
            <w:r>
              <w:rPr>
                <w:spacing w:val="-13"/>
                <w:sz w:val="20"/>
              </w:rPr>
              <w:t> </w:t>
            </w:r>
            <w:r>
              <w:rPr>
                <w:sz w:val="20"/>
              </w:rPr>
              <w:t>дж</w:t>
            </w:r>
            <w:r>
              <w:rPr>
                <w:rFonts w:ascii="Malgun Gothic" w:hAnsi="Malgun Gothic" w:eastAsia="Malgun Gothic"/>
                <w:sz w:val="20"/>
              </w:rPr>
              <w:t>는</w:t>
            </w:r>
            <w:r>
              <w:rPr>
                <w:rFonts w:ascii="Malgun Gothic" w:hAnsi="Malgun Gothic" w:eastAsia="Malgun Gothic"/>
                <w:spacing w:val="-20"/>
                <w:sz w:val="20"/>
              </w:rPr>
              <w:t> </w:t>
            </w:r>
            <w:r>
              <w:rPr>
                <w:rFonts w:ascii="Malgun Gothic" w:hAnsi="Malgun Gothic" w:eastAsia="Malgun Gothic"/>
                <w:sz w:val="20"/>
              </w:rPr>
              <w:t>각각</w:t>
            </w:r>
            <w:r>
              <w:rPr>
                <w:rFonts w:ascii="Malgun Gothic" w:hAnsi="Malgun Gothic" w:eastAsia="Malgun Gothic"/>
                <w:spacing w:val="-20"/>
                <w:sz w:val="20"/>
              </w:rPr>
              <w:t> </w:t>
            </w:r>
            <w:r>
              <w:rPr>
                <w:sz w:val="20"/>
              </w:rPr>
              <w:t>з,</w:t>
            </w:r>
            <w:r>
              <w:rPr>
                <w:spacing w:val="-11"/>
                <w:sz w:val="20"/>
              </w:rPr>
              <w:t> </w:t>
            </w:r>
            <w:r>
              <w:rPr>
                <w:sz w:val="20"/>
              </w:rPr>
              <w:t>ж</w:t>
            </w:r>
            <w:r>
              <w:rPr>
                <w:rFonts w:ascii="Malgun Gothic" w:hAnsi="Malgun Gothic" w:eastAsia="Malgun Gothic"/>
                <w:sz w:val="20"/>
              </w:rPr>
              <w:t>와</w:t>
            </w:r>
            <w:r>
              <w:rPr>
                <w:rFonts w:ascii="Malgun Gothic" w:hAnsi="Malgun Gothic" w:eastAsia="Malgun Gothic"/>
                <w:spacing w:val="-18"/>
                <w:sz w:val="20"/>
              </w:rPr>
              <w:t> </w:t>
            </w:r>
            <w:r>
              <w:rPr>
                <w:rFonts w:ascii="Malgun Gothic" w:hAnsi="Malgun Gothic" w:eastAsia="Malgun Gothic"/>
                <w:sz w:val="20"/>
              </w:rPr>
              <w:t>같이</w:t>
            </w:r>
            <w:r>
              <w:rPr>
                <w:rFonts w:ascii="Malgun Gothic" w:hAnsi="Malgun Gothic" w:eastAsia="Malgun Gothic"/>
                <w:spacing w:val="-20"/>
                <w:sz w:val="20"/>
              </w:rPr>
              <w:t> </w:t>
            </w:r>
            <w:r>
              <w:rPr>
                <w:rFonts w:ascii="Malgun Gothic" w:hAnsi="Malgun Gothic" w:eastAsia="Malgun Gothic"/>
                <w:spacing w:val="-4"/>
                <w:sz w:val="20"/>
              </w:rPr>
              <w:t>적는다</w:t>
            </w:r>
            <w:r>
              <w:rPr>
                <w:spacing w:val="-4"/>
                <w:sz w:val="20"/>
              </w:rPr>
              <w:t>.</w:t>
            </w:r>
          </w:p>
        </w:tc>
      </w:tr>
      <w:tr>
        <w:trPr>
          <w:trHeight w:val="278" w:hRule="atLeast"/>
        </w:trPr>
        <w:tc>
          <w:tcPr>
            <w:tcW w:w="933" w:type="dxa"/>
          </w:tcPr>
          <w:p>
            <w:pPr>
              <w:pStyle w:val="TableParagraph"/>
              <w:spacing w:line="259" w:lineRule="exact"/>
              <w:ind w:left="50"/>
              <w:rPr>
                <w:sz w:val="20"/>
              </w:rPr>
            </w:pPr>
            <w:r>
              <w:rPr>
                <w:spacing w:val="-4"/>
                <w:sz w:val="20"/>
              </w:rPr>
              <w:t>&lt;</w:t>
            </w:r>
            <w:r>
              <w:rPr>
                <w:rFonts w:ascii="Malgun Gothic" w:eastAsia="Malgun Gothic"/>
                <w:spacing w:val="-4"/>
                <w:sz w:val="20"/>
              </w:rPr>
              <w:t>보기</w:t>
            </w:r>
            <w:r>
              <w:rPr>
                <w:spacing w:val="-4"/>
                <w:sz w:val="20"/>
              </w:rPr>
              <w:t>&gt;</w:t>
            </w:r>
          </w:p>
        </w:tc>
        <w:tc>
          <w:tcPr>
            <w:tcW w:w="1663" w:type="dxa"/>
          </w:tcPr>
          <w:p>
            <w:pPr>
              <w:pStyle w:val="TableParagraph"/>
              <w:spacing w:line="229" w:lineRule="exact" w:before="29"/>
              <w:ind w:left="260"/>
              <w:rPr>
                <w:sz w:val="20"/>
              </w:rPr>
            </w:pPr>
            <w:r>
              <w:rPr>
                <w:spacing w:val="-2"/>
                <w:sz w:val="20"/>
              </w:rPr>
              <w:t>Дзержинский</w:t>
            </w:r>
          </w:p>
        </w:tc>
        <w:tc>
          <w:tcPr>
            <w:tcW w:w="1297" w:type="dxa"/>
          </w:tcPr>
          <w:p>
            <w:pPr>
              <w:pStyle w:val="TableParagraph"/>
              <w:spacing w:line="259" w:lineRule="exact"/>
              <w:ind w:left="250"/>
              <w:rPr>
                <w:rFonts w:ascii="Malgun Gothic" w:eastAsia="Malgun Gothic"/>
                <w:sz w:val="20"/>
              </w:rPr>
            </w:pPr>
            <w:r>
              <w:rPr>
                <w:rFonts w:ascii="Malgun Gothic" w:eastAsia="Malgun Gothic"/>
                <w:spacing w:val="-2"/>
                <w:sz w:val="20"/>
              </w:rPr>
              <w:t>제르진스키</w:t>
            </w:r>
          </w:p>
        </w:tc>
      </w:tr>
      <w:tr>
        <w:trPr>
          <w:trHeight w:val="239" w:hRule="atLeast"/>
        </w:trPr>
        <w:tc>
          <w:tcPr>
            <w:tcW w:w="933" w:type="dxa"/>
          </w:tcPr>
          <w:p>
            <w:pPr>
              <w:pStyle w:val="TableParagraph"/>
              <w:ind w:left="0"/>
              <w:rPr>
                <w:sz w:val="16"/>
              </w:rPr>
            </w:pPr>
          </w:p>
        </w:tc>
        <w:tc>
          <w:tcPr>
            <w:tcW w:w="1663" w:type="dxa"/>
          </w:tcPr>
          <w:p>
            <w:pPr>
              <w:pStyle w:val="TableParagraph"/>
              <w:spacing w:line="210" w:lineRule="exact" w:before="10"/>
              <w:ind w:left="260"/>
              <w:rPr>
                <w:sz w:val="20"/>
              </w:rPr>
            </w:pPr>
            <w:r>
              <w:rPr>
                <w:spacing w:val="-2"/>
                <w:sz w:val="20"/>
              </w:rPr>
              <w:t>Таджикистан</w:t>
            </w:r>
          </w:p>
        </w:tc>
        <w:tc>
          <w:tcPr>
            <w:tcW w:w="1297" w:type="dxa"/>
          </w:tcPr>
          <w:p>
            <w:pPr>
              <w:pStyle w:val="TableParagraph"/>
              <w:spacing w:line="220" w:lineRule="exact"/>
              <w:ind w:left="250"/>
              <w:rPr>
                <w:rFonts w:ascii="Malgun Gothic" w:eastAsia="Malgun Gothic"/>
                <w:sz w:val="20"/>
              </w:rPr>
            </w:pPr>
            <w:r>
              <w:rPr>
                <w:rFonts w:ascii="Malgun Gothic" w:eastAsia="Malgun Gothic"/>
                <w:spacing w:val="-2"/>
                <w:sz w:val="20"/>
              </w:rPr>
              <w:t>타지키스탄</w:t>
            </w:r>
          </w:p>
        </w:tc>
      </w:tr>
    </w:tbl>
    <w:p>
      <w:pPr>
        <w:pStyle w:val="TableParagraph"/>
        <w:spacing w:after="0" w:line="220" w:lineRule="exact"/>
        <w:rPr>
          <w:rFonts w:asci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pStyle w:val="BodyText"/>
        <w:spacing w:before="153"/>
        <w:ind w:left="0"/>
        <w:jc w:val="left"/>
        <w:rPr>
          <w:rFonts w:ascii="Malgun Gothic"/>
          <w:sz w:val="18"/>
        </w:rPr>
      </w:pPr>
    </w:p>
    <w:p>
      <w:pPr>
        <w:pStyle w:val="Heading2"/>
        <w:spacing w:before="1"/>
        <w:ind w:left="591" w:right="591"/>
        <w:jc w:val="center"/>
        <w:rPr>
          <w:rFonts w:ascii="Malgun Gothic" w:eastAsia="Malgun Gothic"/>
        </w:rPr>
      </w:pPr>
      <w:bookmarkStart w:name="_bookmark24" w:id="26"/>
      <w:bookmarkEnd w:id="26"/>
      <w:r>
        <w:rPr>
          <w:b w:val="0"/>
        </w:rPr>
      </w:r>
      <w:hyperlink w:history="true" w:anchor="_bookmark0">
        <w:r>
          <w:rPr>
            <w:color w:val="0000FF"/>
            <w:u w:val="single" w:color="0000FF"/>
          </w:rPr>
          <w:t>&lt;</w:t>
        </w:r>
        <w:r>
          <w:rPr>
            <w:rFonts w:ascii="Malgun Gothic" w:eastAsia="Malgun Gothic"/>
            <w:color w:val="0000FF"/>
            <w:u w:val="single" w:color="0000FF"/>
          </w:rPr>
          <w:t>참고</w:t>
        </w:r>
        <w:r>
          <w:rPr>
            <w:rFonts w:ascii="Malgun Gothic" w:eastAsia="Malgun Gothic"/>
            <w:color w:val="0000FF"/>
            <w:spacing w:val="-20"/>
            <w:u w:val="single" w:color="0000FF"/>
          </w:rPr>
          <w:t> </w:t>
        </w:r>
        <w:r>
          <w:rPr>
            <w:color w:val="0000FF"/>
            <w:u w:val="single" w:color="0000FF"/>
          </w:rPr>
          <w:t>4&gt;</w:t>
        </w:r>
        <w:r>
          <w:rPr>
            <w:color w:val="0000FF"/>
            <w:spacing w:val="-10"/>
            <w:u w:val="single" w:color="0000FF"/>
          </w:rPr>
          <w:t> </w:t>
        </w:r>
        <w:r>
          <w:rPr>
            <w:color w:val="0000FF"/>
            <w:u w:val="single" w:color="0000FF"/>
          </w:rPr>
          <w:t>CIS(</w:t>
        </w:r>
        <w:r>
          <w:rPr>
            <w:rFonts w:ascii="Malgun Gothic" w:eastAsia="Malgun Gothic"/>
            <w:color w:val="0000FF"/>
            <w:u w:val="single" w:color="0000FF"/>
          </w:rPr>
          <w:t>구</w:t>
        </w:r>
        <w:r>
          <w:rPr>
            <w:rFonts w:ascii="Malgun Gothic" w:eastAsia="Malgun Gothic"/>
            <w:color w:val="0000FF"/>
            <w:spacing w:val="-23"/>
            <w:u w:val="single" w:color="0000FF"/>
          </w:rPr>
          <w:t> </w:t>
        </w:r>
        <w:r>
          <w:rPr>
            <w:rFonts w:ascii="Malgun Gothic" w:eastAsia="Malgun Gothic"/>
            <w:color w:val="0000FF"/>
            <w:u w:val="single" w:color="0000FF"/>
          </w:rPr>
          <w:t>소련</w:t>
        </w:r>
        <w:r>
          <w:rPr>
            <w:color w:val="0000FF"/>
            <w:u w:val="single" w:color="0000FF"/>
          </w:rPr>
          <w:t>)</w:t>
        </w:r>
        <w:r>
          <w:rPr>
            <w:color w:val="0000FF"/>
            <w:spacing w:val="-3"/>
            <w:u w:val="single" w:color="0000FF"/>
          </w:rPr>
          <w:t> </w:t>
        </w:r>
        <w:r>
          <w:rPr>
            <w:rFonts w:ascii="Malgun Gothic" w:eastAsia="Malgun Gothic"/>
            <w:color w:val="0000FF"/>
            <w:u w:val="single" w:color="0000FF"/>
          </w:rPr>
          <w:t>인명의</w:t>
        </w:r>
        <w:r>
          <w:rPr>
            <w:rFonts w:ascii="Malgun Gothic" w:eastAsia="Malgun Gothic"/>
            <w:color w:val="0000FF"/>
            <w:spacing w:val="-25"/>
            <w:u w:val="single" w:color="0000FF"/>
          </w:rPr>
          <w:t> </w:t>
        </w:r>
        <w:r>
          <w:rPr>
            <w:rFonts w:ascii="Malgun Gothic" w:eastAsia="Malgun Gothic"/>
            <w:color w:val="0000FF"/>
            <w:u w:val="single" w:color="0000FF"/>
          </w:rPr>
          <w:t>한글</w:t>
        </w:r>
        <w:r>
          <w:rPr>
            <w:rFonts w:ascii="Malgun Gothic" w:eastAsia="Malgun Gothic"/>
            <w:color w:val="0000FF"/>
            <w:spacing w:val="-23"/>
            <w:u w:val="single" w:color="0000FF"/>
          </w:rPr>
          <w:t> </w:t>
        </w:r>
        <w:r>
          <w:rPr>
            <w:rFonts w:ascii="Malgun Gothic" w:eastAsia="Malgun Gothic"/>
            <w:color w:val="0000FF"/>
            <w:u w:val="single" w:color="0000FF"/>
          </w:rPr>
          <w:t>표기</w:t>
        </w:r>
        <w:r>
          <w:rPr>
            <w:rFonts w:ascii="Malgun Gothic" w:eastAsia="Malgun Gothic"/>
            <w:color w:val="0000FF"/>
            <w:spacing w:val="-25"/>
            <w:u w:val="single" w:color="0000FF"/>
          </w:rPr>
          <w:t> </w:t>
        </w:r>
        <w:r>
          <w:rPr>
            <w:rFonts w:ascii="Malgun Gothic" w:eastAsia="Malgun Gothic"/>
            <w:color w:val="0000FF"/>
            <w:spacing w:val="-5"/>
            <w:u w:val="single" w:color="0000FF"/>
          </w:rPr>
          <w:t>용례</w:t>
        </w:r>
      </w:hyperlink>
    </w:p>
    <w:p>
      <w:pPr>
        <w:spacing w:line="170" w:lineRule="auto" w:before="201"/>
        <w:ind w:left="4166" w:right="561" w:firstLine="2151"/>
        <w:jc w:val="left"/>
        <w:rPr>
          <w:rFonts w:ascii="Malgun Gothic" w:eastAsia="Malgun Gothic"/>
          <w:sz w:val="20"/>
        </w:rPr>
      </w:pPr>
      <w:r>
        <w:rPr>
          <w:rFonts w:ascii="Malgun Gothic" w:eastAsia="Malgun Gothic"/>
          <w:spacing w:val="-4"/>
          <w:sz w:val="20"/>
        </w:rPr>
        <w:t>장호종</w:t>
      </w:r>
      <w:r>
        <w:rPr>
          <w:rFonts w:ascii="Malgun Gothic" w:eastAsia="Malgun Gothic"/>
          <w:spacing w:val="-4"/>
          <w:sz w:val="20"/>
        </w:rPr>
        <w:t> </w:t>
      </w:r>
      <w:r>
        <w:rPr>
          <w:rFonts w:ascii="Malgun Gothic" w:eastAsia="Malgun Gothic"/>
          <w:spacing w:val="-2"/>
          <w:sz w:val="20"/>
        </w:rPr>
        <w:t>카자흐</w:t>
      </w:r>
      <w:r>
        <w:rPr>
          <w:rFonts w:ascii="Malgun Gothic" w:eastAsia="Malgun Gothic"/>
          <w:spacing w:val="-22"/>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7"/>
          <w:sz w:val="20"/>
        </w:rPr>
        <w:t> </w:t>
      </w:r>
      <w:r>
        <w:rPr>
          <w:rFonts w:ascii="Malgun Gothic" w:eastAsia="Malgun Gothic"/>
          <w:spacing w:val="-4"/>
          <w:sz w:val="20"/>
        </w:rPr>
        <w:t>세계언어대</w:t>
      </w:r>
    </w:p>
    <w:p>
      <w:pPr>
        <w:spacing w:line="172" w:lineRule="auto" w:before="231"/>
        <w:ind w:left="568" w:right="561" w:firstLine="199"/>
        <w:jc w:val="both"/>
        <w:rPr>
          <w:sz w:val="20"/>
        </w:rPr>
      </w:pPr>
      <w:r>
        <w:rPr>
          <w:rFonts w:ascii="Malgun Gothic" w:hAnsi="Malgun Gothic" w:eastAsia="Malgun Gothic"/>
          <w:sz w:val="20"/>
        </w:rPr>
        <w:t>이하의 용례는 </w:t>
      </w:r>
      <w:r>
        <w:rPr>
          <w:sz w:val="20"/>
        </w:rPr>
        <w:t>&lt;</w:t>
      </w:r>
      <w:r>
        <w:rPr>
          <w:rFonts w:ascii="Malgun Gothic" w:hAnsi="Malgun Gothic" w:eastAsia="Malgun Gothic"/>
          <w:sz w:val="20"/>
        </w:rPr>
        <w:t>외래어 표기 용례집</w:t>
      </w:r>
      <w:r>
        <w:rPr>
          <w:sz w:val="20"/>
        </w:rPr>
        <w:t>(</w:t>
      </w:r>
      <w:r>
        <w:rPr>
          <w:rFonts w:ascii="Malgun Gothic" w:hAnsi="Malgun Gothic" w:eastAsia="Malgun Gothic"/>
          <w:sz w:val="20"/>
        </w:rPr>
        <w:t>포르투갈어</w:t>
      </w:r>
      <w:r>
        <w:rPr>
          <w:sz w:val="20"/>
        </w:rPr>
        <w:t>, </w:t>
      </w:r>
      <w:r>
        <w:rPr>
          <w:rFonts w:ascii="Malgun Gothic" w:hAnsi="Malgun Gothic" w:eastAsia="Malgun Gothic"/>
          <w:sz w:val="20"/>
        </w:rPr>
        <w:t>네덜란드어</w:t>
      </w:r>
      <w:r>
        <w:rPr>
          <w:sz w:val="20"/>
        </w:rPr>
        <w:t>, </w:t>
      </w:r>
      <w:r>
        <w:rPr>
          <w:rFonts w:ascii="Malgun Gothic" w:hAnsi="Malgun Gothic" w:eastAsia="Malgun Gothic"/>
          <w:sz w:val="20"/>
        </w:rPr>
        <w:t>러시아 어</w:t>
      </w:r>
      <w:r>
        <w:rPr>
          <w:sz w:val="20"/>
        </w:rPr>
        <w:t>)&gt;</w:t>
      </w:r>
      <w:r>
        <w:rPr>
          <w:rFonts w:ascii="Malgun Gothic" w:hAnsi="Malgun Gothic" w:eastAsia="Malgun Gothic"/>
          <w:sz w:val="20"/>
        </w:rPr>
        <w:t>과</w:t>
      </w:r>
      <w:r>
        <w:rPr>
          <w:rFonts w:ascii="Malgun Gothic" w:hAnsi="Malgun Gothic" w:eastAsia="Malgun Gothic"/>
          <w:spacing w:val="-8"/>
          <w:sz w:val="20"/>
        </w:rPr>
        <w:t> </w:t>
      </w:r>
      <w:r>
        <w:rPr>
          <w:rFonts w:ascii="Malgun Gothic" w:hAnsi="Malgun Gothic" w:eastAsia="Malgun Gothic"/>
          <w:sz w:val="20"/>
        </w:rPr>
        <w:t>국립국어원</w:t>
      </w:r>
      <w:r>
        <w:rPr>
          <w:rFonts w:ascii="Malgun Gothic" w:hAnsi="Malgun Gothic" w:eastAsia="Malgun Gothic"/>
          <w:spacing w:val="-7"/>
          <w:sz w:val="20"/>
        </w:rPr>
        <w:t> </w:t>
      </w:r>
      <w:r>
        <w:rPr>
          <w:rFonts w:ascii="Malgun Gothic" w:hAnsi="Malgun Gothic" w:eastAsia="Malgun Gothic"/>
          <w:sz w:val="20"/>
        </w:rPr>
        <w:t>홈페이지</w:t>
      </w:r>
      <w:r>
        <w:rPr>
          <w:sz w:val="20"/>
        </w:rPr>
        <w:t>(</w:t>
      </w:r>
      <w:hyperlink r:id="rId199">
        <w:r>
          <w:rPr>
            <w:color w:val="0000FF"/>
            <w:sz w:val="20"/>
            <w:u w:val="single" w:color="0000FF"/>
          </w:rPr>
          <w:t>http://korean.go.kr</w:t>
        </w:r>
      </w:hyperlink>
      <w:r>
        <w:rPr>
          <w:sz w:val="20"/>
        </w:rPr>
        <w:t>)</w:t>
      </w:r>
      <w:r>
        <w:rPr>
          <w:rFonts w:ascii="Malgun Gothic" w:hAnsi="Malgun Gothic" w:eastAsia="Malgun Gothic"/>
          <w:sz w:val="20"/>
        </w:rPr>
        <w:t>에서</w:t>
      </w:r>
      <w:r>
        <w:rPr>
          <w:rFonts w:ascii="Malgun Gothic" w:hAnsi="Malgun Gothic" w:eastAsia="Malgun Gothic"/>
          <w:spacing w:val="-8"/>
          <w:sz w:val="20"/>
        </w:rPr>
        <w:t> </w:t>
      </w:r>
      <w:r>
        <w:rPr>
          <w:rFonts w:ascii="Malgun Gothic" w:hAnsi="Malgun Gothic" w:eastAsia="Malgun Gothic"/>
          <w:sz w:val="20"/>
        </w:rPr>
        <w:t>공개한</w:t>
      </w:r>
      <w:r>
        <w:rPr>
          <w:rFonts w:ascii="Malgun Gothic" w:hAnsi="Malgun Gothic" w:eastAsia="Malgun Gothic"/>
          <w:spacing w:val="-8"/>
          <w:sz w:val="20"/>
        </w:rPr>
        <w:t> </w:t>
      </w:r>
      <w:r>
        <w:rPr>
          <w:rFonts w:ascii="Malgun Gothic" w:hAnsi="Malgun Gothic" w:eastAsia="Malgun Gothic"/>
          <w:sz w:val="20"/>
        </w:rPr>
        <w:t>외래어</w:t>
      </w:r>
      <w:r>
        <w:rPr>
          <w:rFonts w:ascii="Malgun Gothic" w:hAnsi="Malgun Gothic" w:eastAsia="Malgun Gothic"/>
          <w:spacing w:val="-7"/>
          <w:sz w:val="20"/>
        </w:rPr>
        <w:t> </w:t>
      </w:r>
      <w:r>
        <w:rPr>
          <w:rFonts w:ascii="Malgun Gothic" w:hAnsi="Malgun Gothic" w:eastAsia="Malgun Gothic"/>
          <w:sz w:val="20"/>
        </w:rPr>
        <w:t>표기 용례</w:t>
      </w:r>
      <w:r>
        <w:rPr>
          <w:rFonts w:ascii="Malgun Gothic" w:hAnsi="Malgun Gothic" w:eastAsia="Malgun Gothic"/>
          <w:spacing w:val="-11"/>
          <w:sz w:val="20"/>
        </w:rPr>
        <w:t> </w:t>
      </w:r>
      <w:r>
        <w:rPr>
          <w:rFonts w:ascii="Malgun Gothic" w:hAnsi="Malgun Gothic" w:eastAsia="Malgun Gothic"/>
          <w:sz w:val="20"/>
        </w:rPr>
        <w:t>자료</w:t>
      </w:r>
      <w:r>
        <w:rPr>
          <w:rFonts w:ascii="Malgun Gothic" w:hAnsi="Malgun Gothic" w:eastAsia="Malgun Gothic"/>
          <w:spacing w:val="-9"/>
          <w:sz w:val="20"/>
        </w:rPr>
        <w:t> </w:t>
      </w:r>
      <w:r>
        <w:rPr>
          <w:rFonts w:ascii="Malgun Gothic" w:hAnsi="Malgun Gothic" w:eastAsia="Malgun Gothic"/>
          <w:sz w:val="20"/>
        </w:rPr>
        <w:t>파일에서</w:t>
      </w:r>
      <w:r>
        <w:rPr>
          <w:rFonts w:ascii="Malgun Gothic" w:hAnsi="Malgun Gothic" w:eastAsia="Malgun Gothic"/>
          <w:spacing w:val="-10"/>
          <w:sz w:val="20"/>
        </w:rPr>
        <w:t> </w:t>
      </w:r>
      <w:r>
        <w:rPr>
          <w:rFonts w:ascii="Malgun Gothic" w:hAnsi="Malgun Gothic" w:eastAsia="Malgun Gothic"/>
          <w:sz w:val="20"/>
        </w:rPr>
        <w:t>인용하였다</w:t>
      </w:r>
      <w:r>
        <w:rPr>
          <w:sz w:val="20"/>
        </w:rPr>
        <w:t>. “</w:t>
      </w:r>
      <w:r>
        <w:rPr>
          <w:rFonts w:ascii="Malgun Gothic" w:hAnsi="Malgun Gothic" w:eastAsia="Malgun Gothic"/>
          <w:sz w:val="20"/>
        </w:rPr>
        <w:t>러시아어</w:t>
      </w:r>
      <w:r>
        <w:rPr>
          <w:rFonts w:ascii="Malgun Gothic" w:hAnsi="Malgun Gothic" w:eastAsia="Malgun Gothic"/>
          <w:spacing w:val="-10"/>
          <w:sz w:val="20"/>
        </w:rPr>
        <w:t> </w:t>
      </w:r>
      <w:r>
        <w:rPr>
          <w:rFonts w:ascii="Malgun Gothic" w:hAnsi="Malgun Gothic" w:eastAsia="Malgun Gothic"/>
          <w:sz w:val="20"/>
        </w:rPr>
        <w:t>외래어</w:t>
      </w:r>
      <w:r>
        <w:rPr>
          <w:rFonts w:ascii="Malgun Gothic" w:hAnsi="Malgun Gothic" w:eastAsia="Malgun Gothic"/>
          <w:spacing w:val="-8"/>
          <w:sz w:val="20"/>
        </w:rPr>
        <w:t> </w:t>
      </w:r>
      <w:r>
        <w:rPr>
          <w:rFonts w:ascii="Malgun Gothic" w:hAnsi="Malgun Gothic" w:eastAsia="Malgun Gothic"/>
          <w:sz w:val="20"/>
        </w:rPr>
        <w:t>표기법</w:t>
      </w:r>
      <w:r>
        <w:rPr>
          <w:sz w:val="20"/>
        </w:rPr>
        <w:t>”</w:t>
      </w:r>
      <w:r>
        <w:rPr>
          <w:rFonts w:ascii="Malgun Gothic" w:hAnsi="Malgun Gothic" w:eastAsia="Malgun Gothic"/>
          <w:sz w:val="20"/>
        </w:rPr>
        <w:t>에</w:t>
      </w:r>
      <w:r>
        <w:rPr>
          <w:rFonts w:ascii="Malgun Gothic" w:hAnsi="Malgun Gothic" w:eastAsia="Malgun Gothic"/>
          <w:spacing w:val="-10"/>
          <w:sz w:val="20"/>
        </w:rPr>
        <w:t> </w:t>
      </w:r>
      <w:r>
        <w:rPr>
          <w:rFonts w:ascii="Malgun Gothic" w:hAnsi="Malgun Gothic" w:eastAsia="Malgun Gothic"/>
          <w:sz w:val="20"/>
        </w:rPr>
        <w:t>따라</w:t>
      </w:r>
      <w:r>
        <w:rPr>
          <w:rFonts w:ascii="Malgun Gothic" w:hAnsi="Malgun Gothic" w:eastAsia="Malgun Gothic"/>
          <w:spacing w:val="-11"/>
          <w:sz w:val="20"/>
        </w:rPr>
        <w:t> </w:t>
      </w:r>
      <w:r>
        <w:rPr>
          <w:rFonts w:ascii="Malgun Gothic" w:hAnsi="Malgun Gothic" w:eastAsia="Malgun Gothic"/>
          <w:sz w:val="20"/>
        </w:rPr>
        <w:t>지속 적으로 미비한 내용을 보충하고 잘못된 정보를 수정하기로 한다</w:t>
      </w:r>
      <w:r>
        <w:rPr>
          <w:sz w:val="20"/>
        </w:rPr>
        <w:t>.</w:t>
      </w:r>
    </w:p>
    <w:p>
      <w:pPr>
        <w:spacing w:line="172" w:lineRule="auto" w:before="0"/>
        <w:ind w:left="568" w:right="563" w:firstLine="199"/>
        <w:jc w:val="both"/>
        <w:rPr>
          <w:sz w:val="20"/>
        </w:rPr>
      </w:pPr>
      <w:r>
        <w:rPr>
          <w:rFonts w:ascii="Malgun Gothic" w:hAnsi="Malgun Gothic" w:eastAsia="Malgun Gothic"/>
          <w:sz w:val="20"/>
        </w:rPr>
        <w:t>각</w:t>
      </w:r>
      <w:r>
        <w:rPr>
          <w:rFonts w:ascii="Malgun Gothic" w:hAnsi="Malgun Gothic" w:eastAsia="Malgun Gothic"/>
          <w:spacing w:val="-14"/>
          <w:sz w:val="20"/>
        </w:rPr>
        <w:t> </w:t>
      </w:r>
      <w:r>
        <w:rPr>
          <w:rFonts w:ascii="Malgun Gothic" w:hAnsi="Malgun Gothic" w:eastAsia="Malgun Gothic"/>
          <w:sz w:val="20"/>
        </w:rPr>
        <w:t>용례는</w:t>
      </w:r>
      <w:r>
        <w:rPr>
          <w:rFonts w:ascii="Malgun Gothic" w:hAnsi="Malgun Gothic" w:eastAsia="Malgun Gothic"/>
          <w:spacing w:val="-14"/>
          <w:sz w:val="20"/>
        </w:rPr>
        <w:t> </w:t>
      </w:r>
      <w:r>
        <w:rPr>
          <w:sz w:val="20"/>
        </w:rPr>
        <w:t>“</w:t>
      </w:r>
      <w:r>
        <w:rPr>
          <w:rFonts w:ascii="Malgun Gothic" w:hAnsi="Malgun Gothic" w:eastAsia="Malgun Gothic"/>
          <w:sz w:val="20"/>
        </w:rPr>
        <w:t>러시아어</w:t>
      </w:r>
      <w:r>
        <w:rPr>
          <w:rFonts w:ascii="Malgun Gothic" w:hAnsi="Malgun Gothic" w:eastAsia="Malgun Gothic"/>
          <w:spacing w:val="-14"/>
          <w:sz w:val="20"/>
        </w:rPr>
        <w:t> </w:t>
      </w:r>
      <w:r>
        <w:rPr>
          <w:rFonts w:ascii="Malgun Gothic" w:hAnsi="Malgun Gothic" w:eastAsia="Malgun Gothic"/>
          <w:sz w:val="20"/>
        </w:rPr>
        <w:t>표기</w:t>
      </w:r>
      <w:r>
        <w:rPr>
          <w:rFonts w:ascii="Malgun Gothic" w:hAnsi="Malgun Gothic" w:eastAsia="Malgun Gothic"/>
          <w:spacing w:val="-14"/>
          <w:sz w:val="20"/>
        </w:rPr>
        <w:t> </w:t>
      </w:r>
      <w:r>
        <w:rPr>
          <w:sz w:val="20"/>
        </w:rPr>
        <w:t>/ (</w:t>
      </w:r>
      <w:r>
        <w:rPr>
          <w:rFonts w:ascii="Malgun Gothic" w:hAnsi="Malgun Gothic" w:eastAsia="Malgun Gothic"/>
          <w:sz w:val="20"/>
        </w:rPr>
        <w:t>원어</w:t>
      </w:r>
      <w:r>
        <w:rPr>
          <w:rFonts w:ascii="Malgun Gothic" w:hAnsi="Malgun Gothic" w:eastAsia="Malgun Gothic"/>
          <w:spacing w:val="-14"/>
          <w:sz w:val="20"/>
        </w:rPr>
        <w:t> </w:t>
      </w:r>
      <w:r>
        <w:rPr>
          <w:rFonts w:ascii="Malgun Gothic" w:hAnsi="Malgun Gothic" w:eastAsia="Malgun Gothic"/>
          <w:sz w:val="20"/>
        </w:rPr>
        <w:t>표기</w:t>
      </w:r>
      <w:r>
        <w:rPr>
          <w:sz w:val="20"/>
        </w:rPr>
        <w:t>) #1: (</w:t>
      </w:r>
      <w:r>
        <w:rPr>
          <w:rFonts w:ascii="Malgun Gothic" w:hAnsi="Malgun Gothic" w:eastAsia="Malgun Gothic"/>
          <w:sz w:val="20"/>
        </w:rPr>
        <w:t>영어</w:t>
      </w:r>
      <w:r>
        <w:rPr>
          <w:sz w:val="20"/>
        </w:rPr>
        <w:t>) / </w:t>
      </w:r>
      <w:r>
        <w:rPr>
          <w:rFonts w:ascii="Malgun Gothic" w:hAnsi="Malgun Gothic" w:eastAsia="Malgun Gothic"/>
          <w:sz w:val="20"/>
        </w:rPr>
        <w:t>로마자</w:t>
      </w:r>
      <w:r>
        <w:rPr>
          <w:rFonts w:ascii="Malgun Gothic" w:hAnsi="Malgun Gothic" w:eastAsia="Malgun Gothic"/>
          <w:spacing w:val="-14"/>
          <w:sz w:val="20"/>
        </w:rPr>
        <w:t> </w:t>
      </w:r>
      <w:r>
        <w:rPr>
          <w:rFonts w:ascii="Malgun Gothic" w:hAnsi="Malgun Gothic" w:eastAsia="Malgun Gothic"/>
          <w:sz w:val="20"/>
        </w:rPr>
        <w:t>표기</w:t>
      </w:r>
      <w:r>
        <w:rPr>
          <w:rFonts w:ascii="Malgun Gothic" w:hAnsi="Malgun Gothic" w:eastAsia="Malgun Gothic"/>
          <w:spacing w:val="-13"/>
          <w:sz w:val="20"/>
        </w:rPr>
        <w:t> </w:t>
      </w:r>
      <w:r>
        <w:rPr>
          <w:sz w:val="20"/>
        </w:rPr>
        <w:t>#2: </w:t>
      </w:r>
      <w:r>
        <w:rPr>
          <w:rFonts w:ascii="Malgun Gothic" w:hAnsi="Malgun Gothic" w:eastAsia="Malgun Gothic"/>
          <w:sz w:val="20"/>
        </w:rPr>
        <w:t>한 글 표기 </w:t>
      </w:r>
      <w:r>
        <w:rPr>
          <w:sz w:val="20"/>
        </w:rPr>
        <w:t>#3: </w:t>
      </w:r>
      <w:r>
        <w:rPr>
          <w:rFonts w:ascii="Malgun Gothic" w:hAnsi="Malgun Gothic" w:eastAsia="Malgun Gothic"/>
          <w:sz w:val="20"/>
        </w:rPr>
        <w:t>국가</w:t>
      </w:r>
      <w:r>
        <w:rPr>
          <w:sz w:val="20"/>
        </w:rPr>
        <w:t>”</w:t>
      </w:r>
      <w:r>
        <w:rPr>
          <w:rFonts w:ascii="Malgun Gothic" w:hAnsi="Malgun Gothic" w:eastAsia="Malgun Gothic"/>
          <w:sz w:val="20"/>
        </w:rPr>
        <w:t>의 순서로 기술되었다</w:t>
      </w:r>
      <w:r>
        <w:rPr>
          <w:sz w:val="20"/>
        </w:rPr>
        <w:t>.</w:t>
      </w:r>
    </w:p>
    <w:p>
      <w:pPr>
        <w:spacing w:line="198" w:lineRule="exact" w:before="215"/>
        <w:ind w:left="568" w:right="0" w:firstLine="0"/>
        <w:jc w:val="left"/>
        <w:rPr>
          <w:b/>
          <w:sz w:val="20"/>
        </w:rPr>
      </w:pPr>
      <w:r>
        <w:rPr>
          <w:b/>
          <w:spacing w:val="-5"/>
          <w:sz w:val="20"/>
        </w:rPr>
        <w:t>&lt;А&gt;</w:t>
      </w:r>
    </w:p>
    <w:p>
      <w:pPr>
        <w:spacing w:line="172" w:lineRule="auto" w:before="42"/>
        <w:ind w:left="767" w:right="564" w:hanging="200"/>
        <w:jc w:val="both"/>
        <w:rPr>
          <w:rFonts w:ascii="Malgun Gothic" w:hAnsi="Malgun Gothic" w:eastAsia="Malgun Gothic"/>
          <w:sz w:val="20"/>
        </w:rPr>
      </w:pPr>
      <w:r>
        <w:rPr>
          <w:sz w:val="20"/>
        </w:rPr>
        <w:t>Абальян, Борис Георгиевич #1Abal’yan, Boris (Georgievich) #2</w:t>
      </w:r>
      <w:r>
        <w:rPr>
          <w:spacing w:val="-11"/>
          <w:sz w:val="20"/>
        </w:rPr>
        <w:t> </w:t>
      </w:r>
      <w:r>
        <w:rPr>
          <w:rFonts w:ascii="Malgun Gothic" w:hAnsi="Malgun Gothic" w:eastAsia="Malgun Gothic"/>
          <w:sz w:val="20"/>
        </w:rPr>
        <w:t>아발리얀</w:t>
      </w:r>
      <w:r>
        <w:rPr>
          <w:sz w:val="20"/>
        </w:rPr>
        <w:t>, </w:t>
      </w:r>
      <w:r>
        <w:rPr>
          <w:rFonts w:ascii="Malgun Gothic" w:hAnsi="Malgun Gothic" w:eastAsia="Malgun Gothic"/>
          <w:sz w:val="20"/>
        </w:rPr>
        <w:t>보리스 </w:t>
      </w:r>
      <w:r>
        <w:rPr>
          <w:sz w:val="20"/>
        </w:rPr>
        <w:t>(</w:t>
      </w:r>
      <w:r>
        <w:rPr>
          <w:rFonts w:ascii="Malgun Gothic" w:hAnsi="Malgun Gothic" w:eastAsia="Malgun Gothic"/>
          <w:sz w:val="20"/>
        </w:rPr>
        <w:t>게오르기예비치</w:t>
      </w:r>
      <w:r>
        <w:rPr>
          <w:sz w:val="20"/>
        </w:rPr>
        <w:t>) #3 </w:t>
      </w:r>
      <w:r>
        <w:rPr>
          <w:rFonts w:ascii="Malgun Gothic" w:hAnsi="Malgun Gothic" w:eastAsia="Malgun Gothic"/>
          <w:sz w:val="20"/>
        </w:rPr>
        <w:t>러시아</w:t>
      </w:r>
    </w:p>
    <w:p>
      <w:pPr>
        <w:spacing w:line="180" w:lineRule="auto" w:before="36"/>
        <w:ind w:left="767" w:right="563" w:hanging="200"/>
        <w:jc w:val="both"/>
        <w:rPr>
          <w:rFonts w:ascii="Malgun Gothic" w:hAnsi="Malgun Gothic" w:eastAsia="Malgun Gothic"/>
          <w:sz w:val="20"/>
        </w:rPr>
      </w:pPr>
      <w:r>
        <w:rPr>
          <w:sz w:val="20"/>
        </w:rPr>
        <w:t>Абдулатипов, Рамазан Гаджимурадович #1Abdulatipov, Ramazan Gadzhimuradovich</w:t>
      </w:r>
      <w:r>
        <w:rPr>
          <w:spacing w:val="15"/>
          <w:sz w:val="20"/>
        </w:rPr>
        <w:t> </w:t>
      </w:r>
      <w:r>
        <w:rPr>
          <w:sz w:val="20"/>
        </w:rPr>
        <w:t>#2</w:t>
      </w:r>
      <w:r>
        <w:rPr>
          <w:spacing w:val="-13"/>
          <w:sz w:val="20"/>
        </w:rPr>
        <w:t> </w:t>
      </w:r>
      <w:r>
        <w:rPr>
          <w:rFonts w:ascii="Malgun Gothic" w:hAnsi="Malgun Gothic" w:eastAsia="Malgun Gothic"/>
          <w:sz w:val="20"/>
        </w:rPr>
        <w:t>아브둘라티포프</w:t>
      </w:r>
      <w:r>
        <w:rPr>
          <w:sz w:val="20"/>
        </w:rPr>
        <w:t>, </w:t>
      </w:r>
      <w:r>
        <w:rPr>
          <w:rFonts w:ascii="Malgun Gothic" w:hAnsi="Malgun Gothic" w:eastAsia="Malgun Gothic"/>
          <w:sz w:val="20"/>
        </w:rPr>
        <w:t>라마잔</w:t>
      </w:r>
      <w:r>
        <w:rPr>
          <w:rFonts w:ascii="Malgun Gothic" w:hAnsi="Malgun Gothic" w:eastAsia="Malgun Gothic"/>
          <w:spacing w:val="-7"/>
          <w:sz w:val="20"/>
        </w:rPr>
        <w:t> </w:t>
      </w:r>
      <w:r>
        <w:rPr>
          <w:rFonts w:ascii="Malgun Gothic" w:hAnsi="Malgun Gothic" w:eastAsia="Malgun Gothic"/>
          <w:sz w:val="20"/>
        </w:rPr>
        <w:t>가지무라도비치</w:t>
      </w:r>
      <w:r>
        <w:rPr>
          <w:rFonts w:ascii="Malgun Gothic" w:hAnsi="Malgun Gothic" w:eastAsia="Malgun Gothic"/>
          <w:spacing w:val="-6"/>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80" w:lineRule="auto" w:before="34"/>
        <w:ind w:left="568" w:right="564" w:firstLine="0"/>
        <w:jc w:val="center"/>
        <w:rPr>
          <w:sz w:val="20"/>
        </w:rPr>
      </w:pPr>
      <w:r>
        <w:rPr>
          <w:sz w:val="20"/>
        </w:rPr>
        <w:t>Абдулбасиров,</w:t>
      </w:r>
      <w:r>
        <w:rPr>
          <w:spacing w:val="-8"/>
          <w:sz w:val="20"/>
        </w:rPr>
        <w:t> </w:t>
      </w:r>
      <w:r>
        <w:rPr>
          <w:sz w:val="20"/>
        </w:rPr>
        <w:t>Магомедтагир</w:t>
      </w:r>
      <w:r>
        <w:rPr>
          <w:spacing w:val="-7"/>
          <w:sz w:val="20"/>
        </w:rPr>
        <w:t> </w:t>
      </w:r>
      <w:r>
        <w:rPr>
          <w:sz w:val="20"/>
        </w:rPr>
        <w:t>Меджидович</w:t>
      </w:r>
      <w:r>
        <w:rPr>
          <w:spacing w:val="-7"/>
          <w:sz w:val="20"/>
        </w:rPr>
        <w:t> </w:t>
      </w:r>
      <w:r>
        <w:rPr>
          <w:sz w:val="20"/>
        </w:rPr>
        <w:t>#1Abdulbasirov,</w:t>
      </w:r>
      <w:r>
        <w:rPr>
          <w:spacing w:val="-9"/>
          <w:sz w:val="20"/>
        </w:rPr>
        <w:t> </w:t>
      </w:r>
      <w:r>
        <w:rPr>
          <w:sz w:val="20"/>
        </w:rPr>
        <w:t>Magomedtagir Medzhidovich #2 </w:t>
      </w:r>
      <w:r>
        <w:rPr>
          <w:rFonts w:ascii="Malgun Gothic" w:hAnsi="Malgun Gothic" w:eastAsia="Malgun Gothic"/>
          <w:sz w:val="20"/>
        </w:rPr>
        <w:t>아브둘바시로프</w:t>
      </w:r>
      <w:r>
        <w:rPr>
          <w:sz w:val="20"/>
        </w:rPr>
        <w:t>, </w:t>
      </w:r>
      <w:r>
        <w:rPr>
          <w:rFonts w:ascii="Malgun Gothic" w:hAnsi="Malgun Gothic" w:eastAsia="Malgun Gothic"/>
          <w:sz w:val="20"/>
        </w:rPr>
        <w:t>마고메타기르 메지도비치 </w:t>
      </w:r>
      <w:r>
        <w:rPr>
          <w:sz w:val="20"/>
        </w:rPr>
        <w:t>#3 </w:t>
      </w:r>
      <w:r>
        <w:rPr>
          <w:rFonts w:ascii="Malgun Gothic" w:hAnsi="Malgun Gothic" w:eastAsia="Malgun Gothic"/>
          <w:sz w:val="20"/>
        </w:rPr>
        <w:t>러시아 </w:t>
      </w:r>
      <w:r>
        <w:rPr>
          <w:sz w:val="20"/>
        </w:rPr>
        <w:t>Абельцев,</w:t>
      </w:r>
      <w:r>
        <w:rPr>
          <w:spacing w:val="-3"/>
          <w:sz w:val="20"/>
        </w:rPr>
        <w:t> </w:t>
      </w:r>
      <w:r>
        <w:rPr>
          <w:sz w:val="20"/>
        </w:rPr>
        <w:t>Сергей</w:t>
      </w:r>
      <w:r>
        <w:rPr>
          <w:spacing w:val="-5"/>
          <w:sz w:val="20"/>
        </w:rPr>
        <w:t> </w:t>
      </w:r>
      <w:r>
        <w:rPr>
          <w:sz w:val="20"/>
        </w:rPr>
        <w:t>Николаевич</w:t>
      </w:r>
      <w:r>
        <w:rPr>
          <w:spacing w:val="-3"/>
          <w:sz w:val="20"/>
        </w:rPr>
        <w:t> </w:t>
      </w:r>
      <w:r>
        <w:rPr>
          <w:sz w:val="20"/>
        </w:rPr>
        <w:t>#1Abeltsev,</w:t>
      </w:r>
      <w:r>
        <w:rPr>
          <w:spacing w:val="-3"/>
          <w:sz w:val="20"/>
        </w:rPr>
        <w:t> </w:t>
      </w:r>
      <w:r>
        <w:rPr>
          <w:sz w:val="20"/>
        </w:rPr>
        <w:t>Sergei</w:t>
      </w:r>
      <w:r>
        <w:rPr>
          <w:spacing w:val="-3"/>
          <w:sz w:val="20"/>
        </w:rPr>
        <w:t> </w:t>
      </w:r>
      <w:r>
        <w:rPr>
          <w:sz w:val="20"/>
        </w:rPr>
        <w:t>Nikolaevich</w:t>
      </w:r>
      <w:r>
        <w:rPr>
          <w:spacing w:val="-2"/>
          <w:sz w:val="20"/>
        </w:rPr>
        <w:t> </w:t>
      </w:r>
      <w:r>
        <w:rPr>
          <w:sz w:val="20"/>
        </w:rPr>
        <w:t>#2</w:t>
      </w:r>
      <w:r>
        <w:rPr>
          <w:spacing w:val="-13"/>
          <w:sz w:val="20"/>
        </w:rPr>
        <w:t> </w:t>
      </w:r>
      <w:r>
        <w:rPr>
          <w:rFonts w:ascii="Malgun Gothic" w:hAnsi="Malgun Gothic" w:eastAsia="Malgun Gothic"/>
          <w:sz w:val="20"/>
        </w:rPr>
        <w:t>아벨체프</w:t>
      </w:r>
      <w:r>
        <w:rPr>
          <w:sz w:val="20"/>
        </w:rPr>
        <w:t>,</w:t>
      </w:r>
    </w:p>
    <w:p>
      <w:pPr>
        <w:spacing w:line="234" w:lineRule="exact" w:before="0"/>
        <w:ind w:left="767" w:right="0" w:firstLine="0"/>
        <w:jc w:val="left"/>
        <w:rPr>
          <w:rFonts w:ascii="Malgun Gothic" w:eastAsia="Malgun Gothic"/>
          <w:sz w:val="20"/>
        </w:rPr>
      </w:pPr>
      <w:r>
        <w:rPr>
          <w:rFonts w:ascii="Malgun Gothic" w:eastAsia="Malgun Gothic"/>
          <w:spacing w:val="-2"/>
          <w:sz w:val="20"/>
        </w:rPr>
        <w:t>세르게이</w:t>
      </w:r>
      <w:r>
        <w:rPr>
          <w:rFonts w:ascii="Malgun Gothic" w:eastAsia="Malgun Gothic"/>
          <w:spacing w:val="-17"/>
          <w:sz w:val="20"/>
        </w:rPr>
        <w:t> </w:t>
      </w:r>
      <w:r>
        <w:rPr>
          <w:rFonts w:ascii="Malgun Gothic" w:eastAsia="Malgun Gothic"/>
          <w:spacing w:val="-2"/>
          <w:sz w:val="20"/>
        </w:rPr>
        <w:t>니콜라예비치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Абрамов, Александр Сергеевич #1Abramov, Aleksandr Sergeevich #2</w:t>
      </w:r>
      <w:r>
        <w:rPr>
          <w:spacing w:val="-12"/>
          <w:sz w:val="20"/>
        </w:rPr>
        <w:t> </w:t>
      </w:r>
      <w:r>
        <w:rPr>
          <w:rFonts w:ascii="Malgun Gothic" w:hAnsi="Malgun Gothic" w:eastAsia="Malgun Gothic"/>
          <w:sz w:val="20"/>
        </w:rPr>
        <w:t>아브 라모프</w:t>
      </w:r>
      <w:r>
        <w:rPr>
          <w:sz w:val="20"/>
        </w:rPr>
        <w:t>, </w:t>
      </w:r>
      <w:r>
        <w:rPr>
          <w:rFonts w:ascii="Malgun Gothic" w:hAnsi="Malgun Gothic" w:eastAsia="Malgun Gothic"/>
          <w:sz w:val="20"/>
        </w:rPr>
        <w:t>알렉산드르 세르게예비치 </w:t>
      </w:r>
      <w:r>
        <w:rPr>
          <w:sz w:val="20"/>
        </w:rPr>
        <w:t>#3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Аввакум</w:t>
      </w:r>
      <w:r>
        <w:rPr>
          <w:spacing w:val="-13"/>
          <w:sz w:val="20"/>
        </w:rPr>
        <w:t> </w:t>
      </w:r>
      <w:r>
        <w:rPr>
          <w:sz w:val="20"/>
        </w:rPr>
        <w:t>Петрович</w:t>
      </w:r>
      <w:r>
        <w:rPr>
          <w:spacing w:val="-12"/>
          <w:sz w:val="20"/>
        </w:rPr>
        <w:t> </w:t>
      </w:r>
      <w:r>
        <w:rPr>
          <w:sz w:val="20"/>
        </w:rPr>
        <w:t>#1Avvakum</w:t>
      </w:r>
      <w:r>
        <w:rPr>
          <w:spacing w:val="-4"/>
          <w:sz w:val="20"/>
        </w:rPr>
        <w:t> </w:t>
      </w:r>
      <w:r>
        <w:rPr>
          <w:sz w:val="20"/>
        </w:rPr>
        <w:t>Petrovich</w:t>
      </w:r>
      <w:r>
        <w:rPr>
          <w:spacing w:val="-6"/>
          <w:sz w:val="20"/>
        </w:rPr>
        <w:t> </w:t>
      </w:r>
      <w:r>
        <w:rPr>
          <w:sz w:val="20"/>
        </w:rPr>
        <w:t>#2</w:t>
      </w:r>
      <w:r>
        <w:rPr>
          <w:spacing w:val="-12"/>
          <w:sz w:val="20"/>
        </w:rPr>
        <w:t> </w:t>
      </w:r>
      <w:r>
        <w:rPr>
          <w:rFonts w:ascii="Malgun Gothic" w:hAnsi="Malgun Gothic" w:eastAsia="Malgun Gothic"/>
          <w:sz w:val="20"/>
        </w:rPr>
        <w:t>아바쿰</w:t>
      </w:r>
      <w:r>
        <w:rPr>
          <w:rFonts w:ascii="Malgun Gothic" w:hAnsi="Malgun Gothic" w:eastAsia="Malgun Gothic"/>
          <w:spacing w:val="-20"/>
          <w:sz w:val="20"/>
        </w:rPr>
        <w:t> </w:t>
      </w:r>
      <w:r>
        <w:rPr>
          <w:rFonts w:ascii="Malgun Gothic" w:hAnsi="Malgun Gothic" w:eastAsia="Malgun Gothic"/>
          <w:sz w:val="20"/>
        </w:rPr>
        <w:t>페트로비치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Авдеев,</w:t>
      </w:r>
      <w:r>
        <w:rPr>
          <w:spacing w:val="-13"/>
          <w:sz w:val="20"/>
        </w:rPr>
        <w:t> </w:t>
      </w:r>
      <w:r>
        <w:rPr>
          <w:sz w:val="20"/>
        </w:rPr>
        <w:t>Александр</w:t>
      </w:r>
      <w:r>
        <w:rPr>
          <w:spacing w:val="-12"/>
          <w:sz w:val="20"/>
        </w:rPr>
        <w:t> </w:t>
      </w:r>
      <w:r>
        <w:rPr>
          <w:sz w:val="20"/>
        </w:rPr>
        <w:t>Алексеевич</w:t>
      </w:r>
      <w:r>
        <w:rPr>
          <w:spacing w:val="-13"/>
          <w:sz w:val="20"/>
        </w:rPr>
        <w:t> </w:t>
      </w:r>
      <w:r>
        <w:rPr>
          <w:sz w:val="20"/>
        </w:rPr>
        <w:t>#1Avdeev,</w:t>
      </w:r>
      <w:r>
        <w:rPr>
          <w:spacing w:val="-12"/>
          <w:sz w:val="20"/>
        </w:rPr>
        <w:t> </w:t>
      </w:r>
      <w:r>
        <w:rPr>
          <w:sz w:val="20"/>
        </w:rPr>
        <w:t>Aleksandr</w:t>
      </w:r>
      <w:r>
        <w:rPr>
          <w:spacing w:val="-13"/>
          <w:sz w:val="20"/>
        </w:rPr>
        <w:t> </w:t>
      </w:r>
      <w:r>
        <w:rPr>
          <w:sz w:val="20"/>
        </w:rPr>
        <w:t>Alekseevich</w:t>
      </w:r>
      <w:r>
        <w:rPr>
          <w:spacing w:val="-12"/>
          <w:sz w:val="20"/>
        </w:rPr>
        <w:t> </w:t>
      </w:r>
      <w:r>
        <w:rPr>
          <w:sz w:val="20"/>
        </w:rPr>
        <w:t>#2</w:t>
      </w:r>
      <w:r>
        <w:rPr>
          <w:spacing w:val="-13"/>
          <w:sz w:val="20"/>
        </w:rPr>
        <w:t> </w:t>
      </w:r>
      <w:r>
        <w:rPr>
          <w:rFonts w:ascii="Malgun Gothic" w:hAnsi="Malgun Gothic" w:eastAsia="Malgun Gothic"/>
          <w:sz w:val="20"/>
        </w:rPr>
        <w:t>아브데 예프</w:t>
      </w:r>
      <w:r>
        <w:rPr>
          <w:sz w:val="20"/>
        </w:rPr>
        <w:t>, </w:t>
      </w:r>
      <w:r>
        <w:rPr>
          <w:rFonts w:ascii="Malgun Gothic" w:hAnsi="Malgun Gothic" w:eastAsia="Malgun Gothic"/>
          <w:sz w:val="20"/>
        </w:rPr>
        <w:t>알렉산드르 알렉세예비치 </w:t>
      </w:r>
      <w:r>
        <w:rPr>
          <w:sz w:val="20"/>
        </w:rPr>
        <w:t>#3 </w:t>
      </w:r>
      <w:r>
        <w:rPr>
          <w:rFonts w:ascii="Malgun Gothic" w:hAnsi="Malgun Gothic" w:eastAsia="Malgun Gothic"/>
          <w:sz w:val="20"/>
        </w:rPr>
        <w:t>러시아</w:t>
      </w:r>
    </w:p>
    <w:p>
      <w:pPr>
        <w:spacing w:line="170" w:lineRule="auto" w:before="1"/>
        <w:ind w:left="767" w:right="561" w:hanging="200"/>
        <w:jc w:val="left"/>
        <w:rPr>
          <w:rFonts w:ascii="Malgun Gothic" w:hAnsi="Malgun Gothic" w:eastAsia="Malgun Gothic"/>
          <w:sz w:val="20"/>
        </w:rPr>
      </w:pPr>
      <w:r>
        <w:rPr>
          <w:sz w:val="20"/>
        </w:rPr>
        <w:t>Аверчев, Владимир Петрович #1Averchev, Vladimir Petrovich #2</w:t>
      </w:r>
      <w:r>
        <w:rPr>
          <w:spacing w:val="-13"/>
          <w:sz w:val="20"/>
        </w:rPr>
        <w:t> </w:t>
      </w:r>
      <w:r>
        <w:rPr>
          <w:rFonts w:ascii="Malgun Gothic" w:hAnsi="Malgun Gothic" w:eastAsia="Malgun Gothic"/>
          <w:sz w:val="20"/>
        </w:rPr>
        <w:t>아베르체 프</w:t>
      </w:r>
      <w:r>
        <w:rPr>
          <w:sz w:val="20"/>
        </w:rPr>
        <w:t>, </w:t>
      </w:r>
      <w:r>
        <w:rPr>
          <w:rFonts w:ascii="Malgun Gothic" w:hAnsi="Malgun Gothic" w:eastAsia="Malgun Gothic"/>
          <w:sz w:val="20"/>
        </w:rPr>
        <w:t>블라디미르 페트로비치 </w:t>
      </w:r>
      <w:r>
        <w:rPr>
          <w:sz w:val="20"/>
        </w:rPr>
        <w:t>#3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z w:val="20"/>
        </w:rPr>
        <w:t>Аверченко,</w:t>
      </w:r>
      <w:r>
        <w:rPr>
          <w:spacing w:val="-9"/>
          <w:sz w:val="20"/>
        </w:rPr>
        <w:t> </w:t>
      </w:r>
      <w:r>
        <w:rPr>
          <w:sz w:val="20"/>
        </w:rPr>
        <w:t>Аркадий</w:t>
      </w:r>
      <w:r>
        <w:rPr>
          <w:spacing w:val="-11"/>
          <w:sz w:val="20"/>
        </w:rPr>
        <w:t> </w:t>
      </w:r>
      <w:r>
        <w:rPr>
          <w:sz w:val="20"/>
        </w:rPr>
        <w:t>Тимофеевич</w:t>
      </w:r>
      <w:r>
        <w:rPr>
          <w:spacing w:val="-9"/>
          <w:sz w:val="20"/>
        </w:rPr>
        <w:t> </w:t>
      </w:r>
      <w:r>
        <w:rPr>
          <w:sz w:val="20"/>
        </w:rPr>
        <w:t>#1Averchenko,</w:t>
      </w:r>
      <w:r>
        <w:rPr>
          <w:spacing w:val="-9"/>
          <w:sz w:val="20"/>
        </w:rPr>
        <w:t> </w:t>
      </w:r>
      <w:r>
        <w:rPr>
          <w:sz w:val="20"/>
        </w:rPr>
        <w:t>Arkady</w:t>
      </w:r>
      <w:r>
        <w:rPr>
          <w:spacing w:val="-10"/>
          <w:sz w:val="20"/>
        </w:rPr>
        <w:t> </w:t>
      </w:r>
      <w:r>
        <w:rPr>
          <w:sz w:val="20"/>
        </w:rPr>
        <w:t>Timofeevich</w:t>
      </w:r>
      <w:r>
        <w:rPr>
          <w:spacing w:val="-7"/>
          <w:sz w:val="20"/>
        </w:rPr>
        <w:t> </w:t>
      </w:r>
      <w:r>
        <w:rPr>
          <w:sz w:val="20"/>
        </w:rPr>
        <w:t>#2</w:t>
      </w:r>
      <w:r>
        <w:rPr>
          <w:spacing w:val="-13"/>
          <w:sz w:val="20"/>
        </w:rPr>
        <w:t> </w:t>
      </w:r>
      <w:r>
        <w:rPr>
          <w:rFonts w:ascii="Malgun Gothic" w:hAnsi="Malgun Gothic" w:eastAsia="Malgun Gothic"/>
          <w:sz w:val="20"/>
        </w:rPr>
        <w:t>아 베르첸코</w:t>
      </w:r>
      <w:r>
        <w:rPr>
          <w:sz w:val="20"/>
        </w:rPr>
        <w:t>, </w:t>
      </w:r>
      <w:r>
        <w:rPr>
          <w:rFonts w:ascii="Malgun Gothic" w:hAnsi="Malgun Gothic" w:eastAsia="Malgun Gothic"/>
          <w:sz w:val="20"/>
        </w:rPr>
        <w:t>아르카디 티모페예비치 </w:t>
      </w:r>
      <w:r>
        <w:rPr>
          <w:sz w:val="20"/>
        </w:rPr>
        <w:t>#3 </w:t>
      </w:r>
      <w:r>
        <w:rPr>
          <w:rFonts w:ascii="Malgun Gothic" w:hAnsi="Malgun Gothic" w:eastAsia="Malgun Gothic"/>
          <w:sz w:val="20"/>
        </w:rPr>
        <w:t>제정 러시아</w:t>
      </w:r>
    </w:p>
    <w:p>
      <w:pPr>
        <w:tabs>
          <w:tab w:pos="1848" w:val="left" w:leader="none"/>
          <w:tab w:pos="3026" w:val="left" w:leader="none"/>
          <w:tab w:pos="4652" w:val="left" w:leader="none"/>
          <w:tab w:pos="6200" w:val="left" w:leader="none"/>
        </w:tabs>
        <w:spacing w:line="180" w:lineRule="auto" w:before="38"/>
        <w:ind w:left="568" w:right="562" w:firstLine="0"/>
        <w:jc w:val="center"/>
        <w:rPr>
          <w:rFonts w:ascii="Malgun Gothic" w:hAnsi="Malgun Gothic" w:eastAsia="Malgun Gothic"/>
          <w:sz w:val="20"/>
        </w:rPr>
      </w:pPr>
      <w:r>
        <w:rPr>
          <w:spacing w:val="-2"/>
          <w:sz w:val="20"/>
        </w:rPr>
        <w:t>Аверченко,</w:t>
      </w:r>
      <w:r>
        <w:rPr>
          <w:sz w:val="20"/>
        </w:rPr>
        <w:tab/>
      </w:r>
      <w:r>
        <w:rPr>
          <w:spacing w:val="-2"/>
          <w:sz w:val="20"/>
        </w:rPr>
        <w:t>Владимир</w:t>
      </w:r>
      <w:r>
        <w:rPr>
          <w:sz w:val="20"/>
        </w:rPr>
        <w:tab/>
      </w:r>
      <w:r>
        <w:rPr>
          <w:spacing w:val="-2"/>
          <w:sz w:val="20"/>
        </w:rPr>
        <w:t>Александрович</w:t>
      </w:r>
      <w:r>
        <w:rPr>
          <w:sz w:val="20"/>
        </w:rPr>
        <w:tab/>
      </w:r>
      <w:r>
        <w:rPr>
          <w:spacing w:val="-2"/>
          <w:sz w:val="20"/>
        </w:rPr>
        <w:t>#1Averchenko,</w:t>
      </w:r>
      <w:r>
        <w:rPr>
          <w:sz w:val="20"/>
        </w:rPr>
        <w:tab/>
      </w:r>
      <w:r>
        <w:rPr>
          <w:spacing w:val="-2"/>
          <w:sz w:val="20"/>
        </w:rPr>
        <w:t>Vladimir </w:t>
      </w:r>
      <w:r>
        <w:rPr>
          <w:sz w:val="20"/>
        </w:rPr>
        <w:t>Aleksandrovich #2 </w:t>
      </w:r>
      <w:r>
        <w:rPr>
          <w:rFonts w:ascii="Malgun Gothic" w:hAnsi="Malgun Gothic" w:eastAsia="Malgun Gothic"/>
          <w:sz w:val="20"/>
        </w:rPr>
        <w:t>아베르첸코</w:t>
      </w:r>
      <w:r>
        <w:rPr>
          <w:sz w:val="20"/>
        </w:rPr>
        <w:t>, </w:t>
      </w:r>
      <w:r>
        <w:rPr>
          <w:rFonts w:ascii="Malgun Gothic" w:hAnsi="Malgun Gothic" w:eastAsia="Malgun Gothic"/>
          <w:sz w:val="20"/>
        </w:rPr>
        <w:t>블라디미르 알렉산드로비치 </w:t>
      </w:r>
      <w:r>
        <w:rPr>
          <w:sz w:val="20"/>
        </w:rPr>
        <w:t>#3 </w:t>
      </w:r>
      <w:r>
        <w:rPr>
          <w:rFonts w:ascii="Malgun Gothic" w:hAnsi="Malgun Gothic" w:eastAsia="Malgun Gothic"/>
          <w:sz w:val="20"/>
        </w:rPr>
        <w:t>러시아 </w:t>
      </w:r>
      <w:r>
        <w:rPr>
          <w:sz w:val="20"/>
        </w:rPr>
        <w:t>Агапов,</w:t>
      </w:r>
      <w:r>
        <w:rPr>
          <w:spacing w:val="-4"/>
          <w:sz w:val="20"/>
        </w:rPr>
        <w:t> </w:t>
      </w:r>
      <w:r>
        <w:rPr>
          <w:sz w:val="20"/>
        </w:rPr>
        <w:t>Борис</w:t>
      </w:r>
      <w:r>
        <w:rPr>
          <w:spacing w:val="-3"/>
          <w:sz w:val="20"/>
        </w:rPr>
        <w:t> </w:t>
      </w:r>
      <w:r>
        <w:rPr>
          <w:sz w:val="20"/>
        </w:rPr>
        <w:t>Николаевич</w:t>
      </w:r>
      <w:r>
        <w:rPr>
          <w:spacing w:val="-3"/>
          <w:sz w:val="20"/>
        </w:rPr>
        <w:t> </w:t>
      </w:r>
      <w:r>
        <w:rPr>
          <w:sz w:val="20"/>
        </w:rPr>
        <w:t>#1Agapov,</w:t>
      </w:r>
      <w:r>
        <w:rPr>
          <w:spacing w:val="-4"/>
          <w:sz w:val="20"/>
        </w:rPr>
        <w:t> </w:t>
      </w:r>
      <w:r>
        <w:rPr>
          <w:sz w:val="20"/>
        </w:rPr>
        <w:t>Boris</w:t>
      </w:r>
      <w:r>
        <w:rPr>
          <w:spacing w:val="-4"/>
          <w:sz w:val="20"/>
        </w:rPr>
        <w:t> </w:t>
      </w:r>
      <w:r>
        <w:rPr>
          <w:sz w:val="20"/>
        </w:rPr>
        <w:t>Nikolaevich</w:t>
      </w:r>
      <w:r>
        <w:rPr>
          <w:spacing w:val="-5"/>
          <w:sz w:val="20"/>
        </w:rPr>
        <w:t> </w:t>
      </w:r>
      <w:r>
        <w:rPr>
          <w:sz w:val="20"/>
        </w:rPr>
        <w:t>#2</w:t>
      </w:r>
      <w:r>
        <w:rPr>
          <w:spacing w:val="-13"/>
          <w:sz w:val="20"/>
        </w:rPr>
        <w:t> </w:t>
      </w:r>
      <w:r>
        <w:rPr>
          <w:rFonts w:ascii="Malgun Gothic" w:hAnsi="Malgun Gothic" w:eastAsia="Malgun Gothic"/>
          <w:sz w:val="20"/>
        </w:rPr>
        <w:t>아가포프</w:t>
      </w:r>
      <w:r>
        <w:rPr>
          <w:sz w:val="20"/>
        </w:rPr>
        <w:t>,</w:t>
      </w:r>
      <w:r>
        <w:rPr>
          <w:spacing w:val="-2"/>
          <w:sz w:val="20"/>
        </w:rPr>
        <w:t> </w:t>
      </w:r>
      <w:r>
        <w:rPr>
          <w:rFonts w:ascii="Malgun Gothic" w:hAnsi="Malgun Gothic" w:eastAsia="Malgun Gothic"/>
          <w:sz w:val="20"/>
        </w:rPr>
        <w:t>보리</w:t>
      </w:r>
    </w:p>
    <w:p>
      <w:pPr>
        <w:spacing w:line="236" w:lineRule="exact" w:before="0"/>
        <w:ind w:left="767" w:right="0" w:firstLine="0"/>
        <w:jc w:val="left"/>
        <w:rPr>
          <w:rFonts w:ascii="Malgun Gothic" w:eastAsia="Malgun Gothic"/>
          <w:sz w:val="20"/>
        </w:rPr>
      </w:pPr>
      <w:r>
        <w:rPr>
          <w:rFonts w:ascii="Malgun Gothic" w:eastAsia="Malgun Gothic"/>
          <w:spacing w:val="-2"/>
          <w:sz w:val="20"/>
        </w:rPr>
        <w:t>스</w:t>
      </w:r>
      <w:r>
        <w:rPr>
          <w:rFonts w:ascii="Malgun Gothic" w:eastAsia="Malgun Gothic"/>
          <w:spacing w:val="-19"/>
          <w:sz w:val="20"/>
        </w:rPr>
        <w:t> </w:t>
      </w:r>
      <w:r>
        <w:rPr>
          <w:rFonts w:ascii="Malgun Gothic" w:eastAsia="Malgun Gothic"/>
          <w:spacing w:val="-2"/>
          <w:sz w:val="20"/>
        </w:rPr>
        <w:t>니콜라예비치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Агафонов,</w:t>
      </w:r>
      <w:r>
        <w:rPr>
          <w:spacing w:val="-12"/>
          <w:sz w:val="20"/>
        </w:rPr>
        <w:t> </w:t>
      </w:r>
      <w:r>
        <w:rPr>
          <w:sz w:val="20"/>
        </w:rPr>
        <w:t>Валентин</w:t>
      </w:r>
      <w:r>
        <w:rPr>
          <w:spacing w:val="-12"/>
          <w:sz w:val="20"/>
        </w:rPr>
        <w:t> </w:t>
      </w:r>
      <w:r>
        <w:rPr>
          <w:sz w:val="20"/>
        </w:rPr>
        <w:t>Алексеевич</w:t>
      </w:r>
      <w:r>
        <w:rPr>
          <w:spacing w:val="-10"/>
          <w:sz w:val="20"/>
        </w:rPr>
        <w:t> </w:t>
      </w:r>
      <w:r>
        <w:rPr>
          <w:sz w:val="20"/>
        </w:rPr>
        <w:t>#1Agafonov,</w:t>
      </w:r>
      <w:r>
        <w:rPr>
          <w:spacing w:val="-13"/>
          <w:sz w:val="20"/>
        </w:rPr>
        <w:t> </w:t>
      </w:r>
      <w:r>
        <w:rPr>
          <w:sz w:val="20"/>
        </w:rPr>
        <w:t>Valentin</w:t>
      </w:r>
      <w:r>
        <w:rPr>
          <w:spacing w:val="-10"/>
          <w:sz w:val="20"/>
        </w:rPr>
        <w:t> </w:t>
      </w:r>
      <w:r>
        <w:rPr>
          <w:sz w:val="20"/>
        </w:rPr>
        <w:t>Alekseevich</w:t>
      </w:r>
      <w:r>
        <w:rPr>
          <w:spacing w:val="-8"/>
          <w:sz w:val="20"/>
        </w:rPr>
        <w:t> </w:t>
      </w:r>
      <w:r>
        <w:rPr>
          <w:sz w:val="20"/>
        </w:rPr>
        <w:t>#2</w:t>
      </w:r>
      <w:r>
        <w:rPr>
          <w:spacing w:val="-13"/>
          <w:sz w:val="20"/>
        </w:rPr>
        <w:t> </w:t>
      </w:r>
      <w:r>
        <w:rPr>
          <w:rFonts w:ascii="Malgun Gothic" w:hAnsi="Malgun Gothic" w:eastAsia="Malgun Gothic"/>
          <w:sz w:val="20"/>
        </w:rPr>
        <w:t>아카 포노프</w:t>
      </w:r>
      <w:r>
        <w:rPr>
          <w:sz w:val="20"/>
        </w:rPr>
        <w:t>, </w:t>
      </w:r>
      <w:r>
        <w:rPr>
          <w:rFonts w:ascii="Malgun Gothic" w:hAnsi="Malgun Gothic" w:eastAsia="Malgun Gothic"/>
          <w:sz w:val="20"/>
        </w:rPr>
        <w:t>발렌틴 알렉세예비치 </w:t>
      </w:r>
      <w:r>
        <w:rPr>
          <w:sz w:val="20"/>
        </w:rPr>
        <w:t>#3 </w:t>
      </w:r>
      <w:r>
        <w:rPr>
          <w:rFonts w:ascii="Malgun Gothic" w:hAnsi="Malgun Gothic" w:eastAsia="Malgun Gothic"/>
          <w:sz w:val="20"/>
        </w:rPr>
        <w:t>러시아</w:t>
      </w:r>
    </w:p>
    <w:p>
      <w:pPr>
        <w:spacing w:line="289" w:lineRule="exact" w:before="0"/>
        <w:ind w:left="568" w:right="0" w:firstLine="0"/>
        <w:jc w:val="left"/>
        <w:rPr>
          <w:rFonts w:ascii="Malgun Gothic" w:hAnsi="Malgun Gothic" w:eastAsia="Malgun Gothic"/>
          <w:sz w:val="20"/>
        </w:rPr>
      </w:pPr>
      <w:r>
        <w:rPr>
          <w:sz w:val="20"/>
        </w:rPr>
        <w:t>Адамкус,</w:t>
      </w:r>
      <w:r>
        <w:rPr>
          <w:spacing w:val="-10"/>
          <w:sz w:val="20"/>
        </w:rPr>
        <w:t> </w:t>
      </w:r>
      <w:r>
        <w:rPr>
          <w:sz w:val="20"/>
        </w:rPr>
        <w:t>Валдас</w:t>
      </w:r>
      <w:r>
        <w:rPr>
          <w:spacing w:val="-6"/>
          <w:sz w:val="20"/>
        </w:rPr>
        <w:t> </w:t>
      </w:r>
      <w:r>
        <w:rPr>
          <w:sz w:val="20"/>
        </w:rPr>
        <w:t>#1Adamkus,</w:t>
      </w:r>
      <w:r>
        <w:rPr>
          <w:spacing w:val="-4"/>
          <w:sz w:val="20"/>
        </w:rPr>
        <w:t> </w:t>
      </w:r>
      <w:r>
        <w:rPr>
          <w:sz w:val="20"/>
        </w:rPr>
        <w:t>Valdas</w:t>
      </w:r>
      <w:r>
        <w:rPr>
          <w:spacing w:val="-5"/>
          <w:sz w:val="20"/>
        </w:rPr>
        <w:t> </w:t>
      </w:r>
      <w:r>
        <w:rPr>
          <w:sz w:val="20"/>
        </w:rPr>
        <w:t>#2</w:t>
      </w:r>
      <w:r>
        <w:rPr>
          <w:spacing w:val="-13"/>
          <w:sz w:val="20"/>
        </w:rPr>
        <w:t> </w:t>
      </w:r>
      <w:r>
        <w:rPr>
          <w:rFonts w:ascii="Malgun Gothic" w:hAnsi="Malgun Gothic" w:eastAsia="Malgun Gothic"/>
          <w:sz w:val="20"/>
        </w:rPr>
        <w:t>아담쿠스</w:t>
      </w:r>
      <w:r>
        <w:rPr>
          <w:sz w:val="20"/>
        </w:rPr>
        <w:t>,</w:t>
      </w:r>
      <w:r>
        <w:rPr>
          <w:spacing w:val="-4"/>
          <w:sz w:val="20"/>
        </w:rPr>
        <w:t> </w:t>
      </w:r>
      <w:r>
        <w:rPr>
          <w:rFonts w:ascii="Malgun Gothic" w:hAnsi="Malgun Gothic" w:eastAsia="Malgun Gothic"/>
          <w:sz w:val="20"/>
        </w:rPr>
        <w:t>발다스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리투아니아</w:t>
      </w:r>
    </w:p>
    <w:p>
      <w:pPr>
        <w:spacing w:after="0" w:line="289"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Адамов, Артюр #1Adamov, Arthur #2</w:t>
      </w:r>
      <w:r>
        <w:rPr>
          <w:spacing w:val="-12"/>
          <w:sz w:val="20"/>
        </w:rPr>
        <w:t> </w:t>
      </w:r>
      <w:r>
        <w:rPr>
          <w:rFonts w:ascii="Malgun Gothic" w:hAnsi="Malgun Gothic" w:eastAsia="Malgun Gothic"/>
          <w:sz w:val="20"/>
        </w:rPr>
        <w:t>아다모프</w:t>
      </w:r>
      <w:r>
        <w:rPr>
          <w:sz w:val="20"/>
        </w:rPr>
        <w:t>, </w:t>
      </w:r>
      <w:r>
        <w:rPr>
          <w:rFonts w:ascii="Malgun Gothic" w:hAnsi="Malgun Gothic" w:eastAsia="Malgun Gothic"/>
          <w:sz w:val="20"/>
        </w:rPr>
        <w:t>아르튀르</w:t>
      </w:r>
      <w:hyperlink w:history="true" w:anchor="_bookmark25">
        <w:r>
          <w:rPr>
            <w:sz w:val="20"/>
            <w:vertAlign w:val="superscript"/>
          </w:rPr>
          <w:t>1</w:t>
        </w:r>
      </w:hyperlink>
      <w:r>
        <w:rPr>
          <w:spacing w:val="-5"/>
          <w:sz w:val="20"/>
          <w:vertAlign w:val="baseline"/>
        </w:rPr>
        <w:t> </w:t>
      </w:r>
      <w:r>
        <w:rPr>
          <w:sz w:val="20"/>
          <w:vertAlign w:val="baseline"/>
        </w:rPr>
        <w:t>#3</w:t>
      </w:r>
      <w:r>
        <w:rPr>
          <w:spacing w:val="-12"/>
          <w:sz w:val="20"/>
          <w:vertAlign w:val="baseline"/>
        </w:rPr>
        <w:t> </w:t>
      </w:r>
      <w:r>
        <w:rPr>
          <w:rFonts w:ascii="Malgun Gothic" w:hAnsi="Malgun Gothic" w:eastAsia="Malgun Gothic"/>
          <w:sz w:val="20"/>
          <w:vertAlign w:val="baseline"/>
        </w:rPr>
        <w:t>제정</w:t>
      </w:r>
      <w:r>
        <w:rPr>
          <w:rFonts w:ascii="Malgun Gothic" w:hAnsi="Malgun Gothic" w:eastAsia="Malgun Gothic"/>
          <w:spacing w:val="-18"/>
          <w:sz w:val="20"/>
          <w:vertAlign w:val="baseline"/>
        </w:rPr>
        <w:t> </w:t>
      </w:r>
      <w:r>
        <w:rPr>
          <w:rFonts w:ascii="Malgun Gothic" w:hAnsi="Malgun Gothic" w:eastAsia="Malgun Gothic"/>
          <w:sz w:val="20"/>
          <w:vertAlign w:val="baseline"/>
        </w:rPr>
        <w:t>러시아 </w:t>
      </w:r>
      <w:r>
        <w:rPr>
          <w:rFonts w:ascii="Malgun Gothic" w:hAnsi="Malgun Gothic" w:eastAsia="Malgun Gothic"/>
          <w:spacing w:val="-6"/>
          <w:sz w:val="20"/>
          <w:vertAlign w:val="baseline"/>
        </w:rPr>
        <w:t>태생</w:t>
      </w:r>
    </w:p>
    <w:p>
      <w:pPr>
        <w:spacing w:line="172" w:lineRule="auto" w:before="0"/>
        <w:ind w:left="767" w:right="561" w:hanging="200"/>
        <w:jc w:val="left"/>
        <w:rPr>
          <w:rFonts w:ascii="Malgun Gothic" w:hAnsi="Malgun Gothic" w:eastAsia="Malgun Gothic"/>
          <w:sz w:val="20"/>
        </w:rPr>
      </w:pPr>
      <w:r>
        <w:rPr>
          <w:sz w:val="20"/>
        </w:rPr>
        <w:t>Адамов,</w:t>
      </w:r>
      <w:r>
        <w:rPr>
          <w:spacing w:val="-1"/>
          <w:sz w:val="20"/>
        </w:rPr>
        <w:t> </w:t>
      </w:r>
      <w:r>
        <w:rPr>
          <w:sz w:val="20"/>
        </w:rPr>
        <w:t>Евгений</w:t>
      </w:r>
      <w:r>
        <w:rPr>
          <w:spacing w:val="-3"/>
          <w:sz w:val="20"/>
        </w:rPr>
        <w:t> </w:t>
      </w:r>
      <w:r>
        <w:rPr>
          <w:sz w:val="20"/>
        </w:rPr>
        <w:t>Олегович</w:t>
      </w:r>
      <w:r>
        <w:rPr>
          <w:spacing w:val="-1"/>
          <w:sz w:val="20"/>
        </w:rPr>
        <w:t> </w:t>
      </w:r>
      <w:r>
        <w:rPr>
          <w:sz w:val="20"/>
        </w:rPr>
        <w:t>#1Adamov, Yevgeni</w:t>
      </w:r>
      <w:r>
        <w:rPr>
          <w:spacing w:val="-3"/>
          <w:sz w:val="20"/>
        </w:rPr>
        <w:t> </w:t>
      </w:r>
      <w:r>
        <w:rPr>
          <w:sz w:val="20"/>
        </w:rPr>
        <w:t>Olegovich #2</w:t>
      </w:r>
      <w:r>
        <w:rPr>
          <w:spacing w:val="-13"/>
          <w:sz w:val="20"/>
        </w:rPr>
        <w:t> </w:t>
      </w:r>
      <w:r>
        <w:rPr>
          <w:rFonts w:ascii="Malgun Gothic" w:hAnsi="Malgun Gothic" w:eastAsia="Malgun Gothic"/>
          <w:sz w:val="20"/>
        </w:rPr>
        <w:t>아다모프</w:t>
      </w:r>
      <w:r>
        <w:rPr>
          <w:sz w:val="20"/>
        </w:rPr>
        <w:t>, </w:t>
      </w:r>
      <w:r>
        <w:rPr>
          <w:rFonts w:ascii="Malgun Gothic" w:hAnsi="Malgun Gothic" w:eastAsia="Malgun Gothic"/>
          <w:sz w:val="20"/>
        </w:rPr>
        <w:t>예 브게니 올레고비치 </w:t>
      </w:r>
      <w:r>
        <w:rPr>
          <w:sz w:val="20"/>
        </w:rPr>
        <w:t>#3 </w:t>
      </w:r>
      <w:r>
        <w:rPr>
          <w:rFonts w:ascii="Malgun Gothic" w:hAnsi="Malgun Gothic" w:eastAsia="Malgun Gothic"/>
          <w:sz w:val="20"/>
        </w:rPr>
        <w:t>러시아</w:t>
      </w:r>
    </w:p>
    <w:p>
      <w:pPr>
        <w:spacing w:line="170" w:lineRule="auto" w:before="0"/>
        <w:ind w:left="767" w:right="0" w:hanging="200"/>
        <w:jc w:val="left"/>
        <w:rPr>
          <w:rFonts w:ascii="Malgun Gothic" w:hAnsi="Malgun Gothic" w:eastAsia="Malgun Gothic"/>
          <w:sz w:val="20"/>
        </w:rPr>
      </w:pPr>
      <w:r>
        <w:rPr>
          <w:sz w:val="20"/>
        </w:rPr>
        <w:t>Адашев,</w:t>
      </w:r>
      <w:r>
        <w:rPr>
          <w:spacing w:val="-8"/>
          <w:sz w:val="20"/>
        </w:rPr>
        <w:t> </w:t>
      </w:r>
      <w:r>
        <w:rPr>
          <w:sz w:val="20"/>
        </w:rPr>
        <w:t>Алексей</w:t>
      </w:r>
      <w:r>
        <w:rPr>
          <w:spacing w:val="-9"/>
          <w:sz w:val="20"/>
        </w:rPr>
        <w:t> </w:t>
      </w:r>
      <w:r>
        <w:rPr>
          <w:sz w:val="20"/>
        </w:rPr>
        <w:t>Фёдорович</w:t>
      </w:r>
      <w:r>
        <w:rPr>
          <w:spacing w:val="-8"/>
          <w:sz w:val="20"/>
        </w:rPr>
        <w:t> </w:t>
      </w:r>
      <w:r>
        <w:rPr>
          <w:sz w:val="20"/>
        </w:rPr>
        <w:t>#1Adashev,</w:t>
      </w:r>
      <w:r>
        <w:rPr>
          <w:spacing w:val="-8"/>
          <w:sz w:val="20"/>
        </w:rPr>
        <w:t> </w:t>
      </w:r>
      <w:r>
        <w:rPr>
          <w:sz w:val="20"/>
        </w:rPr>
        <w:t>Aleksei</w:t>
      </w:r>
      <w:r>
        <w:rPr>
          <w:spacing w:val="-8"/>
          <w:sz w:val="20"/>
        </w:rPr>
        <w:t> </w:t>
      </w:r>
      <w:r>
        <w:rPr>
          <w:sz w:val="20"/>
        </w:rPr>
        <w:t>Fyodorovich</w:t>
      </w:r>
      <w:r>
        <w:rPr>
          <w:spacing w:val="-6"/>
          <w:sz w:val="20"/>
        </w:rPr>
        <w:t> </w:t>
      </w:r>
      <w:r>
        <w:rPr>
          <w:sz w:val="20"/>
        </w:rPr>
        <w:t>#2</w:t>
      </w:r>
      <w:r>
        <w:rPr>
          <w:spacing w:val="-13"/>
          <w:sz w:val="20"/>
        </w:rPr>
        <w:t> </w:t>
      </w:r>
      <w:r>
        <w:rPr>
          <w:rFonts w:ascii="Malgun Gothic" w:hAnsi="Malgun Gothic" w:eastAsia="Malgun Gothic"/>
          <w:sz w:val="20"/>
        </w:rPr>
        <w:t>아다셰프</w:t>
      </w:r>
      <w:r>
        <w:rPr>
          <w:sz w:val="20"/>
        </w:rPr>
        <w:t>, </w:t>
      </w:r>
      <w:r>
        <w:rPr>
          <w:rFonts w:ascii="Malgun Gothic" w:hAnsi="Malgun Gothic" w:eastAsia="Malgun Gothic"/>
          <w:sz w:val="20"/>
        </w:rPr>
        <w:t>알렉세이 표도로비치 </w:t>
      </w:r>
      <w:r>
        <w:rPr>
          <w:sz w:val="20"/>
        </w:rPr>
        <w:t>#3 </w:t>
      </w:r>
      <w:r>
        <w:rPr>
          <w:rFonts w:ascii="Malgun Gothic" w:hAnsi="Malgun Gothic" w:eastAsia="Malgun Gothic"/>
          <w:sz w:val="20"/>
        </w:rPr>
        <w:t>제정 러시아</w:t>
      </w:r>
    </w:p>
    <w:p>
      <w:pPr>
        <w:spacing w:line="172" w:lineRule="auto" w:before="3"/>
        <w:ind w:left="568" w:right="562" w:firstLine="0"/>
        <w:jc w:val="right"/>
        <w:rPr>
          <w:rFonts w:ascii="Malgun Gothic" w:hAnsi="Malgun Gothic" w:eastAsia="Malgun Gothic"/>
          <w:sz w:val="20"/>
        </w:rPr>
      </w:pPr>
      <w:r>
        <w:rPr>
          <w:sz w:val="20"/>
        </w:rPr>
        <w:t>Азаренко</w:t>
      </w:r>
      <w:r>
        <w:rPr>
          <w:spacing w:val="-4"/>
          <w:sz w:val="20"/>
        </w:rPr>
        <w:t>, </w:t>
      </w:r>
      <w:r>
        <w:rPr>
          <w:sz w:val="20"/>
        </w:rPr>
        <w:t>Виктория</w:t>
      </w:r>
      <w:r>
        <w:rPr>
          <w:spacing w:val="-9"/>
          <w:sz w:val="20"/>
        </w:rPr>
        <w:t> </w:t>
      </w:r>
      <w:r>
        <w:rPr>
          <w:sz w:val="20"/>
        </w:rPr>
        <w:t>(Фёдоровна)</w:t>
      </w:r>
      <w:r>
        <w:rPr>
          <w:spacing w:val="-6"/>
          <w:sz w:val="20"/>
        </w:rPr>
        <w:t> / </w:t>
      </w:r>
      <w:r>
        <w:rPr>
          <w:sz w:val="20"/>
        </w:rPr>
        <w:t>Азаранка,</w:t>
      </w:r>
      <w:r>
        <w:rPr>
          <w:spacing w:val="-8"/>
          <w:sz w:val="20"/>
        </w:rPr>
        <w:t> </w:t>
      </w:r>
      <w:r>
        <w:rPr>
          <w:sz w:val="20"/>
        </w:rPr>
        <w:t>Вікторыя</w:t>
      </w:r>
      <w:r>
        <w:rPr>
          <w:spacing w:val="-8"/>
          <w:sz w:val="20"/>
        </w:rPr>
        <w:t> </w:t>
      </w:r>
      <w:r>
        <w:rPr>
          <w:sz w:val="20"/>
        </w:rPr>
        <w:t>(Фёдараўна)</w:t>
      </w:r>
      <w:r>
        <w:rPr>
          <w:spacing w:val="-4"/>
          <w:sz w:val="20"/>
        </w:rPr>
        <w:t> &lt;</w:t>
      </w:r>
      <w:r>
        <w:rPr>
          <w:rFonts w:ascii="Malgun Gothic" w:hAnsi="Malgun Gothic" w:eastAsia="Malgun Gothic"/>
          <w:sz w:val="20"/>
        </w:rPr>
        <w:t>벨라 </w:t>
      </w:r>
      <w:r>
        <w:rPr>
          <w:rFonts w:ascii="Malgun Gothic" w:hAnsi="Malgun Gothic" w:eastAsia="Malgun Gothic"/>
          <w:w w:val="105"/>
          <w:sz w:val="20"/>
        </w:rPr>
        <w:t>루스어</w:t>
      </w:r>
      <w:r>
        <w:rPr>
          <w:w w:val="105"/>
          <w:sz w:val="20"/>
        </w:rPr>
        <w:t>&gt;</w:t>
      </w:r>
      <w:r>
        <w:rPr>
          <w:spacing w:val="37"/>
          <w:w w:val="105"/>
          <w:sz w:val="20"/>
        </w:rPr>
        <w:t> #</w:t>
      </w:r>
      <w:r>
        <w:rPr>
          <w:w w:val="105"/>
          <w:sz w:val="20"/>
        </w:rPr>
        <w:t>1Azaranka,</w:t>
      </w:r>
      <w:r>
        <w:rPr>
          <w:spacing w:val="80"/>
          <w:w w:val="105"/>
          <w:sz w:val="20"/>
        </w:rPr>
        <w:t> </w:t>
      </w:r>
      <w:r>
        <w:rPr>
          <w:w w:val="105"/>
          <w:sz w:val="20"/>
        </w:rPr>
        <w:t>Viktoryya</w:t>
      </w:r>
      <w:r>
        <w:rPr>
          <w:spacing w:val="80"/>
          <w:w w:val="105"/>
          <w:sz w:val="20"/>
        </w:rPr>
        <w:t> </w:t>
      </w:r>
      <w:r>
        <w:rPr>
          <w:w w:val="105"/>
          <w:sz w:val="20"/>
        </w:rPr>
        <w:t>(Fyodarawna)</w:t>
      </w:r>
      <w:r>
        <w:rPr>
          <w:spacing w:val="40"/>
          <w:w w:val="175"/>
          <w:sz w:val="20"/>
        </w:rPr>
        <w:t> </w:t>
      </w:r>
      <w:r>
        <w:rPr>
          <w:rFonts w:ascii="Malgun Gothic" w:hAnsi="Malgun Gothic" w:eastAsia="Malgun Gothic"/>
          <w:spacing w:val="-24"/>
          <w:w w:val="175"/>
          <w:sz w:val="20"/>
        </w:rPr>
        <w:t>〔 </w:t>
      </w:r>
      <w:r>
        <w:rPr>
          <w:w w:val="105"/>
          <w:sz w:val="20"/>
        </w:rPr>
        <w:t>Azarenka,</w:t>
      </w:r>
      <w:r>
        <w:rPr>
          <w:spacing w:val="80"/>
          <w:w w:val="105"/>
          <w:sz w:val="20"/>
        </w:rPr>
        <w:t> </w:t>
      </w:r>
      <w:r>
        <w:rPr>
          <w:w w:val="105"/>
          <w:sz w:val="20"/>
        </w:rPr>
        <w:t>Victoria (Feodorovna)</w:t>
      </w:r>
      <w:r>
        <w:rPr>
          <w:rFonts w:ascii="Malgun Gothic" w:hAnsi="Malgun Gothic" w:eastAsia="Malgun Gothic"/>
          <w:spacing w:val="-26"/>
          <w:w w:val="175"/>
          <w:sz w:val="20"/>
        </w:rPr>
        <w:t>〕 </w:t>
      </w:r>
      <w:r>
        <w:rPr>
          <w:w w:val="105"/>
          <w:sz w:val="20"/>
        </w:rPr>
        <w:t>#2</w:t>
      </w:r>
      <w:r>
        <w:rPr>
          <w:spacing w:val="-13"/>
          <w:w w:val="105"/>
          <w:sz w:val="20"/>
        </w:rPr>
        <w:t> </w:t>
      </w:r>
      <w:r>
        <w:rPr>
          <w:rFonts w:ascii="Malgun Gothic" w:hAnsi="Malgun Gothic" w:eastAsia="Malgun Gothic"/>
          <w:w w:val="105"/>
          <w:sz w:val="20"/>
        </w:rPr>
        <w:t>아자란카</w:t>
      </w:r>
      <w:r>
        <w:rPr>
          <w:spacing w:val="-3"/>
          <w:w w:val="105"/>
          <w:sz w:val="20"/>
        </w:rPr>
        <w:t>, </w:t>
      </w:r>
      <w:r>
        <w:rPr>
          <w:rFonts w:ascii="Malgun Gothic" w:hAnsi="Malgun Gothic" w:eastAsia="Malgun Gothic"/>
          <w:w w:val="105"/>
          <w:sz w:val="20"/>
        </w:rPr>
        <w:t>빅토리야</w:t>
      </w:r>
      <w:r>
        <w:rPr>
          <w:rFonts w:ascii="Malgun Gothic" w:hAnsi="Malgun Gothic" w:eastAsia="Malgun Gothic"/>
          <w:spacing w:val="-19"/>
          <w:w w:val="105"/>
          <w:sz w:val="20"/>
        </w:rPr>
        <w:t> </w:t>
      </w:r>
      <w:r>
        <w:rPr>
          <w:w w:val="105"/>
          <w:sz w:val="20"/>
        </w:rPr>
        <w:t>(</w:t>
      </w:r>
      <w:r>
        <w:rPr>
          <w:rFonts w:ascii="Malgun Gothic" w:hAnsi="Malgun Gothic" w:eastAsia="Malgun Gothic"/>
          <w:w w:val="105"/>
          <w:sz w:val="20"/>
        </w:rPr>
        <w:t>표다라우나</w:t>
      </w:r>
      <w:r>
        <w:rPr>
          <w:spacing w:val="-2"/>
          <w:w w:val="105"/>
          <w:sz w:val="20"/>
        </w:rPr>
        <w:t>). &lt;</w:t>
      </w:r>
      <w:r>
        <w:rPr>
          <w:rFonts w:ascii="Malgun Gothic" w:hAnsi="Malgun Gothic" w:eastAsia="Malgun Gothic"/>
          <w:w w:val="105"/>
          <w:sz w:val="20"/>
        </w:rPr>
        <w:t>러시아어</w:t>
      </w:r>
      <w:r>
        <w:rPr>
          <w:spacing w:val="-3"/>
          <w:w w:val="105"/>
          <w:sz w:val="20"/>
        </w:rPr>
        <w:t>&gt; </w:t>
      </w:r>
      <w:r>
        <w:rPr>
          <w:rFonts w:ascii="Malgun Gothic" w:hAnsi="Malgun Gothic" w:eastAsia="Malgun Gothic"/>
          <w:w w:val="105"/>
          <w:sz w:val="20"/>
        </w:rPr>
        <w:t>아자 </w:t>
      </w:r>
      <w:r>
        <w:rPr>
          <w:rFonts w:ascii="Malgun Gothic" w:hAnsi="Malgun Gothic" w:eastAsia="Malgun Gothic"/>
          <w:sz w:val="20"/>
        </w:rPr>
        <w:t>렌코</w:t>
      </w:r>
      <w:r>
        <w:rPr>
          <w:sz w:val="20"/>
        </w:rPr>
        <w:t>, </w:t>
      </w:r>
      <w:r>
        <w:rPr>
          <w:rFonts w:ascii="Malgun Gothic" w:hAnsi="Malgun Gothic" w:eastAsia="Malgun Gothic"/>
          <w:sz w:val="20"/>
        </w:rPr>
        <w:t>빅토리야</w:t>
      </w:r>
      <w:r>
        <w:rPr>
          <w:rFonts w:ascii="Malgun Gothic" w:hAnsi="Malgun Gothic" w:eastAsia="Malgun Gothic"/>
          <w:spacing w:val="-6"/>
          <w:sz w:val="20"/>
        </w:rPr>
        <w:t> </w:t>
      </w:r>
      <w:r>
        <w:rPr>
          <w:rFonts w:ascii="Malgun Gothic" w:hAnsi="Malgun Gothic" w:eastAsia="Malgun Gothic"/>
          <w:sz w:val="20"/>
        </w:rPr>
        <w:t>표도로브나</w:t>
      </w:r>
      <w:r>
        <w:rPr>
          <w:sz w:val="20"/>
        </w:rPr>
        <w:t>. Azarenko, Viktoriya Fyodorovna #3 </w:t>
      </w:r>
      <w:r>
        <w:rPr>
          <w:rFonts w:ascii="Malgun Gothic" w:hAnsi="Malgun Gothic" w:eastAsia="Malgun Gothic"/>
          <w:sz w:val="20"/>
        </w:rPr>
        <w:t>벨라루스 </w:t>
      </w:r>
      <w:r>
        <w:rPr>
          <w:w w:val="105"/>
          <w:sz w:val="20"/>
        </w:rPr>
        <w:t>Азаров,</w:t>
      </w:r>
      <w:r>
        <w:rPr>
          <w:spacing w:val="26"/>
          <w:w w:val="105"/>
          <w:sz w:val="20"/>
        </w:rPr>
        <w:t> </w:t>
      </w:r>
      <w:r>
        <w:rPr>
          <w:w w:val="105"/>
          <w:sz w:val="20"/>
        </w:rPr>
        <w:t>Николай</w:t>
      </w:r>
      <w:r>
        <w:rPr>
          <w:spacing w:val="26"/>
          <w:w w:val="105"/>
          <w:sz w:val="20"/>
        </w:rPr>
        <w:t> </w:t>
      </w:r>
      <w:r>
        <w:rPr>
          <w:w w:val="105"/>
          <w:sz w:val="20"/>
        </w:rPr>
        <w:t>Янович</w:t>
      </w:r>
      <w:r>
        <w:rPr>
          <w:spacing w:val="14"/>
          <w:w w:val="105"/>
          <w:sz w:val="20"/>
        </w:rPr>
        <w:t> /</w:t>
      </w:r>
      <w:r>
        <w:rPr>
          <w:spacing w:val="27"/>
          <w:w w:val="105"/>
          <w:sz w:val="20"/>
        </w:rPr>
        <w:t> </w:t>
      </w:r>
      <w:r>
        <w:rPr>
          <w:w w:val="105"/>
          <w:sz w:val="20"/>
        </w:rPr>
        <w:t>Азаров,</w:t>
      </w:r>
      <w:r>
        <w:rPr>
          <w:spacing w:val="27"/>
          <w:w w:val="105"/>
          <w:sz w:val="20"/>
        </w:rPr>
        <w:t> </w:t>
      </w:r>
      <w:r>
        <w:rPr>
          <w:w w:val="105"/>
          <w:sz w:val="20"/>
        </w:rPr>
        <w:t>Микола</w:t>
      </w:r>
      <w:r>
        <w:rPr>
          <w:spacing w:val="27"/>
          <w:w w:val="105"/>
          <w:sz w:val="20"/>
        </w:rPr>
        <w:t> </w:t>
      </w:r>
      <w:r>
        <w:rPr>
          <w:w w:val="105"/>
          <w:sz w:val="20"/>
        </w:rPr>
        <w:t>Янович</w:t>
      </w:r>
      <w:r>
        <w:rPr>
          <w:spacing w:val="14"/>
          <w:w w:val="105"/>
          <w:sz w:val="20"/>
        </w:rPr>
        <w:t> &lt;</w:t>
      </w:r>
      <w:r>
        <w:rPr>
          <w:rFonts w:ascii="Malgun Gothic" w:hAnsi="Malgun Gothic" w:eastAsia="Malgun Gothic"/>
          <w:w w:val="105"/>
          <w:sz w:val="20"/>
        </w:rPr>
        <w:t>우크라이나어</w:t>
      </w:r>
      <w:r>
        <w:rPr>
          <w:w w:val="105"/>
          <w:sz w:val="20"/>
        </w:rPr>
        <w:t>&gt; </w:t>
      </w:r>
      <w:r>
        <w:rPr>
          <w:sz w:val="20"/>
        </w:rPr>
        <w:t>#1Azarov, Mykola (Yanovych) #2 </w:t>
      </w:r>
      <w:r>
        <w:rPr>
          <w:rFonts w:ascii="Malgun Gothic" w:hAnsi="Malgun Gothic" w:eastAsia="Malgun Gothic"/>
          <w:sz w:val="20"/>
        </w:rPr>
        <w:t>아자로프</w:t>
      </w:r>
      <w:r>
        <w:rPr>
          <w:sz w:val="20"/>
        </w:rPr>
        <w:t>, </w:t>
      </w:r>
      <w:r>
        <w:rPr>
          <w:rFonts w:ascii="Malgun Gothic" w:hAnsi="Malgun Gothic" w:eastAsia="Malgun Gothic"/>
          <w:sz w:val="20"/>
        </w:rPr>
        <w:t>미콜라</w:t>
      </w:r>
      <w:r>
        <w:rPr>
          <w:rFonts w:ascii="Malgun Gothic" w:hAnsi="Malgun Gothic" w:eastAsia="Malgun Gothic"/>
          <w:spacing w:val="-8"/>
          <w:sz w:val="20"/>
        </w:rPr>
        <w:t> </w:t>
      </w:r>
      <w:r>
        <w:rPr>
          <w:sz w:val="20"/>
        </w:rPr>
        <w:t>(</w:t>
      </w:r>
      <w:r>
        <w:rPr>
          <w:rFonts w:ascii="Malgun Gothic" w:hAnsi="Malgun Gothic" w:eastAsia="Malgun Gothic"/>
          <w:sz w:val="20"/>
        </w:rPr>
        <w:t>야노비치</w:t>
      </w:r>
      <w:r>
        <w:rPr>
          <w:sz w:val="20"/>
        </w:rPr>
        <w:t>) #3 </w:t>
      </w:r>
      <w:r>
        <w:rPr>
          <w:rFonts w:ascii="Malgun Gothic" w:hAnsi="Malgun Gothic" w:eastAsia="Malgun Gothic"/>
          <w:sz w:val="20"/>
        </w:rPr>
        <w:t>우크라</w:t>
      </w:r>
    </w:p>
    <w:p>
      <w:pPr>
        <w:spacing w:line="231" w:lineRule="exact" w:before="0"/>
        <w:ind w:left="767" w:right="0" w:firstLine="0"/>
        <w:jc w:val="left"/>
        <w:rPr>
          <w:rFonts w:ascii="Malgun Gothic" w:eastAsia="Malgun Gothic"/>
          <w:sz w:val="20"/>
        </w:rPr>
      </w:pPr>
      <w:r>
        <w:rPr>
          <w:rFonts w:ascii="Malgun Gothic" w:eastAsia="Malgun Gothic"/>
          <w:spacing w:val="-5"/>
          <w:sz w:val="20"/>
        </w:rPr>
        <w:t>이나</w:t>
      </w:r>
    </w:p>
    <w:p>
      <w:pPr>
        <w:spacing w:line="170" w:lineRule="auto" w:before="26"/>
        <w:ind w:left="767" w:right="0" w:hanging="200"/>
        <w:jc w:val="left"/>
        <w:rPr>
          <w:rFonts w:ascii="Malgun Gothic" w:hAnsi="Malgun Gothic" w:eastAsia="Malgun Gothic"/>
          <w:sz w:val="20"/>
        </w:rPr>
      </w:pPr>
      <w:r>
        <w:rPr>
          <w:sz w:val="20"/>
        </w:rPr>
        <w:t>Азарова,</w:t>
      </w:r>
      <w:r>
        <w:rPr>
          <w:spacing w:val="-3"/>
          <w:sz w:val="20"/>
        </w:rPr>
        <w:t> </w:t>
      </w:r>
      <w:r>
        <w:rPr>
          <w:sz w:val="20"/>
        </w:rPr>
        <w:t>Надежда</w:t>
      </w:r>
      <w:r>
        <w:rPr>
          <w:spacing w:val="-3"/>
          <w:sz w:val="20"/>
        </w:rPr>
        <w:t> </w:t>
      </w:r>
      <w:r>
        <w:rPr>
          <w:sz w:val="20"/>
        </w:rPr>
        <w:t>Борисовна</w:t>
      </w:r>
      <w:r>
        <w:rPr>
          <w:spacing w:val="-3"/>
          <w:sz w:val="20"/>
        </w:rPr>
        <w:t> </w:t>
      </w:r>
      <w:r>
        <w:rPr>
          <w:sz w:val="20"/>
        </w:rPr>
        <w:t>#1Azarova,</w:t>
      </w:r>
      <w:r>
        <w:rPr>
          <w:spacing w:val="-5"/>
          <w:sz w:val="20"/>
        </w:rPr>
        <w:t> </w:t>
      </w:r>
      <w:r>
        <w:rPr>
          <w:sz w:val="20"/>
        </w:rPr>
        <w:t>Nadezhda</w:t>
      </w:r>
      <w:r>
        <w:rPr>
          <w:spacing w:val="-5"/>
          <w:sz w:val="20"/>
        </w:rPr>
        <w:t> </w:t>
      </w:r>
      <w:r>
        <w:rPr>
          <w:sz w:val="20"/>
        </w:rPr>
        <w:t>Borisovna</w:t>
      </w:r>
      <w:r>
        <w:rPr>
          <w:spacing w:val="-5"/>
          <w:sz w:val="20"/>
        </w:rPr>
        <w:t> </w:t>
      </w:r>
      <w:r>
        <w:rPr>
          <w:sz w:val="20"/>
        </w:rPr>
        <w:t>#2</w:t>
      </w:r>
      <w:r>
        <w:rPr>
          <w:spacing w:val="-13"/>
          <w:sz w:val="20"/>
        </w:rPr>
        <w:t> </w:t>
      </w:r>
      <w:r>
        <w:rPr>
          <w:rFonts w:ascii="Malgun Gothic" w:hAnsi="Malgun Gothic" w:eastAsia="Malgun Gothic"/>
          <w:sz w:val="20"/>
        </w:rPr>
        <w:t>아자로바</w:t>
      </w:r>
      <w:r>
        <w:rPr>
          <w:sz w:val="20"/>
        </w:rPr>
        <w:t>, </w:t>
      </w:r>
      <w:r>
        <w:rPr>
          <w:rFonts w:ascii="Malgun Gothic" w:hAnsi="Malgun Gothic" w:eastAsia="Malgun Gothic"/>
          <w:sz w:val="20"/>
        </w:rPr>
        <w:t>나데즈다 보리소브나 </w:t>
      </w:r>
      <w:r>
        <w:rPr>
          <w:sz w:val="20"/>
        </w:rPr>
        <w:t>#3 </w:t>
      </w:r>
      <w:r>
        <w:rPr>
          <w:rFonts w:ascii="Malgun Gothic" w:hAnsi="Malgun Gothic" w:eastAsia="Malgun Gothic"/>
          <w:sz w:val="20"/>
        </w:rPr>
        <w:t>러시아</w:t>
      </w:r>
    </w:p>
    <w:p>
      <w:pPr>
        <w:spacing w:line="238" w:lineRule="exact" w:before="0"/>
        <w:ind w:left="568" w:right="0" w:firstLine="0"/>
        <w:jc w:val="left"/>
        <w:rPr>
          <w:rFonts w:ascii="Malgun Gothic" w:hAnsi="Malgun Gothic" w:eastAsia="Malgun Gothic"/>
          <w:sz w:val="20"/>
        </w:rPr>
      </w:pPr>
      <w:r>
        <w:rPr>
          <w:sz w:val="20"/>
        </w:rPr>
        <w:t>Акаев,</w:t>
      </w:r>
      <w:r>
        <w:rPr>
          <w:spacing w:val="-10"/>
          <w:sz w:val="20"/>
        </w:rPr>
        <w:t> </w:t>
      </w:r>
      <w:r>
        <w:rPr>
          <w:sz w:val="20"/>
        </w:rPr>
        <w:t>Аскар</w:t>
      </w:r>
      <w:r>
        <w:rPr>
          <w:spacing w:val="-4"/>
          <w:sz w:val="20"/>
        </w:rPr>
        <w:t> </w:t>
      </w:r>
      <w:r>
        <w:rPr>
          <w:sz w:val="20"/>
        </w:rPr>
        <w:t>#1Akayev,</w:t>
      </w:r>
      <w:r>
        <w:rPr>
          <w:spacing w:val="-4"/>
          <w:sz w:val="20"/>
        </w:rPr>
        <w:t> </w:t>
      </w:r>
      <w:r>
        <w:rPr>
          <w:sz w:val="20"/>
        </w:rPr>
        <w:t>Askar</w:t>
      </w:r>
      <w:r>
        <w:rPr>
          <w:spacing w:val="-4"/>
          <w:sz w:val="20"/>
        </w:rPr>
        <w:t> </w:t>
      </w:r>
      <w:r>
        <w:rPr>
          <w:sz w:val="20"/>
        </w:rPr>
        <w:t>A.</w:t>
      </w:r>
      <w:r>
        <w:rPr>
          <w:spacing w:val="-5"/>
          <w:sz w:val="20"/>
        </w:rPr>
        <w:t> </w:t>
      </w:r>
      <w:r>
        <w:rPr>
          <w:sz w:val="20"/>
        </w:rPr>
        <w:t>#2</w:t>
      </w:r>
      <w:r>
        <w:rPr>
          <w:spacing w:val="-12"/>
          <w:sz w:val="20"/>
        </w:rPr>
        <w:t> </w:t>
      </w:r>
      <w:r>
        <w:rPr>
          <w:rFonts w:ascii="Malgun Gothic" w:hAnsi="Malgun Gothic" w:eastAsia="Malgun Gothic"/>
          <w:sz w:val="20"/>
        </w:rPr>
        <w:t>아카예프</w:t>
      </w:r>
      <w:r>
        <w:rPr>
          <w:sz w:val="20"/>
        </w:rPr>
        <w:t>,</w:t>
      </w:r>
      <w:r>
        <w:rPr>
          <w:spacing w:val="-4"/>
          <w:sz w:val="20"/>
        </w:rPr>
        <w:t> </w:t>
      </w:r>
      <w:r>
        <w:rPr>
          <w:rFonts w:ascii="Malgun Gothic" w:hAnsi="Malgun Gothic" w:eastAsia="Malgun Gothic"/>
          <w:sz w:val="20"/>
        </w:rPr>
        <w:t>아스카르</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2"/>
          <w:sz w:val="20"/>
        </w:rPr>
        <w:t>키르기스스탄</w:t>
      </w:r>
    </w:p>
    <w:p>
      <w:pPr>
        <w:spacing w:line="260" w:lineRule="exact" w:before="0"/>
        <w:ind w:left="568" w:right="0" w:firstLine="0"/>
        <w:jc w:val="left"/>
        <w:rPr>
          <w:rFonts w:ascii="Malgun Gothic" w:hAnsi="Malgun Gothic" w:eastAsia="Malgun Gothic"/>
          <w:sz w:val="20"/>
        </w:rPr>
      </w:pPr>
      <w:r>
        <w:rPr>
          <w:sz w:val="20"/>
        </w:rPr>
        <w:t>Акилов,</w:t>
      </w:r>
      <w:r>
        <w:rPr>
          <w:spacing w:val="-9"/>
          <w:sz w:val="20"/>
        </w:rPr>
        <w:t> </w:t>
      </w:r>
      <w:r>
        <w:rPr>
          <w:sz w:val="20"/>
        </w:rPr>
        <w:t>Акил</w:t>
      </w:r>
      <w:r>
        <w:rPr>
          <w:spacing w:val="-5"/>
          <w:sz w:val="20"/>
        </w:rPr>
        <w:t> </w:t>
      </w:r>
      <w:r>
        <w:rPr>
          <w:sz w:val="20"/>
        </w:rPr>
        <w:t>#1Akilov,</w:t>
      </w:r>
      <w:r>
        <w:rPr>
          <w:spacing w:val="-3"/>
          <w:sz w:val="20"/>
        </w:rPr>
        <w:t> </w:t>
      </w:r>
      <w:r>
        <w:rPr>
          <w:sz w:val="20"/>
        </w:rPr>
        <w:t>Akil</w:t>
      </w:r>
      <w:r>
        <w:rPr>
          <w:spacing w:val="-5"/>
          <w:sz w:val="20"/>
        </w:rPr>
        <w:t> </w:t>
      </w:r>
      <w:r>
        <w:rPr>
          <w:sz w:val="20"/>
        </w:rPr>
        <w:t>#2</w:t>
      </w:r>
      <w:r>
        <w:rPr>
          <w:spacing w:val="-11"/>
          <w:sz w:val="20"/>
        </w:rPr>
        <w:t> </w:t>
      </w:r>
      <w:r>
        <w:rPr>
          <w:rFonts w:ascii="Malgun Gothic" w:hAnsi="Malgun Gothic" w:eastAsia="Malgun Gothic"/>
          <w:sz w:val="20"/>
        </w:rPr>
        <w:t>아킬로프</w:t>
      </w:r>
      <w:r>
        <w:rPr>
          <w:sz w:val="20"/>
        </w:rPr>
        <w:t>,</w:t>
      </w:r>
      <w:r>
        <w:rPr>
          <w:spacing w:val="-3"/>
          <w:sz w:val="20"/>
        </w:rPr>
        <w:t> </w:t>
      </w:r>
      <w:r>
        <w:rPr>
          <w:rFonts w:ascii="Malgun Gothic" w:hAnsi="Malgun Gothic" w:eastAsia="Malgun Gothic"/>
          <w:sz w:val="20"/>
        </w:rPr>
        <w:t>아킬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타지키스탄</w:t>
      </w:r>
    </w:p>
    <w:p>
      <w:pPr>
        <w:spacing w:line="172" w:lineRule="auto" w:before="23"/>
        <w:ind w:left="767" w:right="0" w:hanging="200"/>
        <w:jc w:val="left"/>
        <w:rPr>
          <w:rFonts w:ascii="Malgun Gothic" w:hAnsi="Malgun Gothic" w:eastAsia="Malgun Gothic"/>
          <w:sz w:val="20"/>
        </w:rPr>
      </w:pPr>
      <w:r>
        <w:rPr>
          <w:sz w:val="20"/>
        </w:rPr>
        <w:t>Аксаков,</w:t>
      </w:r>
      <w:r>
        <w:rPr>
          <w:spacing w:val="-13"/>
          <w:sz w:val="20"/>
        </w:rPr>
        <w:t> </w:t>
      </w:r>
      <w:r>
        <w:rPr>
          <w:sz w:val="20"/>
        </w:rPr>
        <w:t>Иван</w:t>
      </w:r>
      <w:r>
        <w:rPr>
          <w:spacing w:val="-9"/>
          <w:sz w:val="20"/>
        </w:rPr>
        <w:t> </w:t>
      </w:r>
      <w:r>
        <w:rPr>
          <w:sz w:val="20"/>
        </w:rPr>
        <w:t>Сергеевич</w:t>
      </w:r>
      <w:r>
        <w:rPr>
          <w:spacing w:val="-7"/>
          <w:sz w:val="20"/>
        </w:rPr>
        <w:t> </w:t>
      </w:r>
      <w:r>
        <w:rPr>
          <w:sz w:val="20"/>
        </w:rPr>
        <w:t>#1Aksakov,</w:t>
      </w:r>
      <w:r>
        <w:rPr>
          <w:spacing w:val="-9"/>
          <w:sz w:val="20"/>
        </w:rPr>
        <w:t> </w:t>
      </w:r>
      <w:r>
        <w:rPr>
          <w:sz w:val="20"/>
        </w:rPr>
        <w:t>Ivan</w:t>
      </w:r>
      <w:r>
        <w:rPr>
          <w:spacing w:val="-7"/>
          <w:sz w:val="20"/>
        </w:rPr>
        <w:t> </w:t>
      </w:r>
      <w:r>
        <w:rPr>
          <w:sz w:val="20"/>
        </w:rPr>
        <w:t>Sergeevich</w:t>
      </w:r>
      <w:r>
        <w:rPr>
          <w:spacing w:val="-6"/>
          <w:sz w:val="20"/>
        </w:rPr>
        <w:t> </w:t>
      </w:r>
      <w:r>
        <w:rPr>
          <w:sz w:val="20"/>
        </w:rPr>
        <w:t>#2</w:t>
      </w:r>
      <w:r>
        <w:rPr>
          <w:spacing w:val="-13"/>
          <w:sz w:val="20"/>
        </w:rPr>
        <w:t> </w:t>
      </w:r>
      <w:r>
        <w:rPr>
          <w:rFonts w:ascii="Malgun Gothic" w:hAnsi="Malgun Gothic" w:eastAsia="Malgun Gothic"/>
          <w:sz w:val="20"/>
        </w:rPr>
        <w:t>악사코프</w:t>
      </w:r>
      <w:r>
        <w:rPr>
          <w:sz w:val="20"/>
        </w:rPr>
        <w:t>,</w:t>
      </w:r>
      <w:r>
        <w:rPr>
          <w:spacing w:val="-7"/>
          <w:sz w:val="20"/>
        </w:rPr>
        <w:t> </w:t>
      </w:r>
      <w:r>
        <w:rPr>
          <w:rFonts w:ascii="Malgun Gothic" w:hAnsi="Malgun Gothic" w:eastAsia="Malgun Gothic"/>
          <w:sz w:val="20"/>
        </w:rPr>
        <w:t>이반</w:t>
      </w:r>
      <w:r>
        <w:rPr>
          <w:rFonts w:ascii="Malgun Gothic" w:hAnsi="Malgun Gothic" w:eastAsia="Malgun Gothic"/>
          <w:spacing w:val="-23"/>
          <w:sz w:val="20"/>
        </w:rPr>
        <w:t> </w:t>
      </w:r>
      <w:r>
        <w:rPr>
          <w:rFonts w:ascii="Malgun Gothic" w:hAnsi="Malgun Gothic" w:eastAsia="Malgun Gothic"/>
          <w:sz w:val="20"/>
        </w:rPr>
        <w:t>세 르게예비치 </w:t>
      </w:r>
      <w:r>
        <w:rPr>
          <w:sz w:val="20"/>
        </w:rPr>
        <w:t>#3 </w:t>
      </w:r>
      <w:r>
        <w:rPr>
          <w:rFonts w:ascii="Malgun Gothic" w:hAnsi="Malgun Gothic" w:eastAsia="Malgun Gothic"/>
          <w:sz w:val="20"/>
        </w:rPr>
        <w:t>제정 러시아</w:t>
      </w:r>
    </w:p>
    <w:p>
      <w:pPr>
        <w:spacing w:line="170" w:lineRule="auto" w:before="1"/>
        <w:ind w:left="767" w:right="0" w:hanging="200"/>
        <w:jc w:val="left"/>
        <w:rPr>
          <w:rFonts w:ascii="Malgun Gothic" w:hAnsi="Malgun Gothic" w:eastAsia="Malgun Gothic"/>
          <w:sz w:val="20"/>
        </w:rPr>
      </w:pPr>
      <w:r>
        <w:rPr>
          <w:sz w:val="20"/>
        </w:rPr>
        <w:t>Аксаков,</w:t>
      </w:r>
      <w:r>
        <w:rPr>
          <w:spacing w:val="-13"/>
          <w:sz w:val="20"/>
        </w:rPr>
        <w:t> </w:t>
      </w:r>
      <w:r>
        <w:rPr>
          <w:sz w:val="20"/>
        </w:rPr>
        <w:t>Сергей</w:t>
      </w:r>
      <w:r>
        <w:rPr>
          <w:spacing w:val="-12"/>
          <w:sz w:val="20"/>
        </w:rPr>
        <w:t> </w:t>
      </w:r>
      <w:r>
        <w:rPr>
          <w:sz w:val="20"/>
        </w:rPr>
        <w:t>Тимофеевич</w:t>
      </w:r>
      <w:r>
        <w:rPr>
          <w:spacing w:val="-13"/>
          <w:sz w:val="20"/>
        </w:rPr>
        <w:t> </w:t>
      </w:r>
      <w:r>
        <w:rPr>
          <w:sz w:val="20"/>
        </w:rPr>
        <w:t>#1Aksakov,</w:t>
      </w:r>
      <w:r>
        <w:rPr>
          <w:spacing w:val="-12"/>
          <w:sz w:val="20"/>
        </w:rPr>
        <w:t> </w:t>
      </w:r>
      <w:r>
        <w:rPr>
          <w:sz w:val="20"/>
        </w:rPr>
        <w:t>Sergey</w:t>
      </w:r>
      <w:r>
        <w:rPr>
          <w:spacing w:val="-13"/>
          <w:sz w:val="20"/>
        </w:rPr>
        <w:t> </w:t>
      </w:r>
      <w:r>
        <w:rPr>
          <w:sz w:val="20"/>
        </w:rPr>
        <w:t>Timofeyevich</w:t>
      </w:r>
      <w:r>
        <w:rPr>
          <w:spacing w:val="-12"/>
          <w:sz w:val="20"/>
        </w:rPr>
        <w:t> </w:t>
      </w:r>
      <w:r>
        <w:rPr>
          <w:sz w:val="20"/>
        </w:rPr>
        <w:t>#2</w:t>
      </w:r>
      <w:r>
        <w:rPr>
          <w:spacing w:val="-13"/>
          <w:sz w:val="20"/>
        </w:rPr>
        <w:t> </w:t>
      </w:r>
      <w:r>
        <w:rPr>
          <w:rFonts w:ascii="Malgun Gothic" w:hAnsi="Malgun Gothic" w:eastAsia="Malgun Gothic"/>
          <w:sz w:val="20"/>
        </w:rPr>
        <w:t>악사코프</w:t>
      </w:r>
      <w:r>
        <w:rPr>
          <w:sz w:val="20"/>
        </w:rPr>
        <w:t>, </w:t>
      </w:r>
      <w:r>
        <w:rPr>
          <w:rFonts w:ascii="Malgun Gothic" w:hAnsi="Malgun Gothic" w:eastAsia="Malgun Gothic"/>
          <w:sz w:val="20"/>
        </w:rPr>
        <w:t>세르게이 티모페예비치 </w:t>
      </w:r>
      <w:r>
        <w:rPr>
          <w:sz w:val="20"/>
        </w:rPr>
        <w:t>#3 </w:t>
      </w:r>
      <w:r>
        <w:rPr>
          <w:rFonts w:ascii="Malgun Gothic" w:hAnsi="Malgun Gothic" w:eastAsia="Malgun Gothic"/>
          <w:sz w:val="20"/>
        </w:rPr>
        <w:t>러시아</w:t>
      </w:r>
    </w:p>
    <w:p>
      <w:pPr>
        <w:spacing w:line="191" w:lineRule="exact" w:before="0"/>
        <w:ind w:left="568" w:right="0" w:firstLine="0"/>
        <w:jc w:val="left"/>
        <w:rPr>
          <w:sz w:val="20"/>
        </w:rPr>
      </w:pPr>
      <w:r>
        <w:rPr>
          <w:sz w:val="20"/>
        </w:rPr>
        <w:t>Аксёненко,</w:t>
      </w:r>
      <w:r>
        <w:rPr>
          <w:spacing w:val="4"/>
          <w:sz w:val="20"/>
        </w:rPr>
        <w:t> </w:t>
      </w:r>
      <w:r>
        <w:rPr>
          <w:sz w:val="20"/>
        </w:rPr>
        <w:t>Николай</w:t>
      </w:r>
      <w:r>
        <w:rPr>
          <w:spacing w:val="4"/>
          <w:sz w:val="20"/>
        </w:rPr>
        <w:t> </w:t>
      </w:r>
      <w:r>
        <w:rPr>
          <w:sz w:val="20"/>
        </w:rPr>
        <w:t>Емелянович</w:t>
      </w:r>
      <w:r>
        <w:rPr>
          <w:spacing w:val="5"/>
          <w:sz w:val="20"/>
        </w:rPr>
        <w:t> </w:t>
      </w:r>
      <w:r>
        <w:rPr>
          <w:sz w:val="20"/>
        </w:rPr>
        <w:t>#1Aksyonenko,</w:t>
      </w:r>
      <w:r>
        <w:rPr>
          <w:spacing w:val="4"/>
          <w:sz w:val="20"/>
        </w:rPr>
        <w:t> </w:t>
      </w:r>
      <w:r>
        <w:rPr>
          <w:sz w:val="20"/>
        </w:rPr>
        <w:t>Nikolai</w:t>
      </w:r>
      <w:r>
        <w:rPr>
          <w:spacing w:val="5"/>
          <w:sz w:val="20"/>
        </w:rPr>
        <w:t> </w:t>
      </w:r>
      <w:r>
        <w:rPr>
          <w:sz w:val="20"/>
        </w:rPr>
        <w:t>Emelyanovich</w:t>
      </w:r>
      <w:r>
        <w:rPr>
          <w:spacing w:val="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악쇼넨코</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5"/>
          <w:sz w:val="20"/>
        </w:rPr>
        <w:t> </w:t>
      </w:r>
      <w:r>
        <w:rPr>
          <w:rFonts w:ascii="Malgun Gothic" w:eastAsia="Malgun Gothic"/>
          <w:spacing w:val="-2"/>
          <w:sz w:val="20"/>
        </w:rPr>
        <w:t>예멜랴노비치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0" w:lineRule="auto" w:before="26"/>
        <w:ind w:left="767" w:right="564" w:hanging="200"/>
        <w:jc w:val="both"/>
        <w:rPr>
          <w:rFonts w:ascii="Malgun Gothic" w:hAnsi="Malgun Gothic" w:eastAsia="Malgun Gothic"/>
          <w:sz w:val="20"/>
        </w:rPr>
      </w:pPr>
      <w:r>
        <w:rPr>
          <w:sz w:val="20"/>
        </w:rPr>
        <w:t>Аксёнов,</w:t>
      </w:r>
      <w:r>
        <w:rPr>
          <w:spacing w:val="-11"/>
          <w:sz w:val="20"/>
        </w:rPr>
        <w:t> </w:t>
      </w:r>
      <w:r>
        <w:rPr>
          <w:sz w:val="20"/>
        </w:rPr>
        <w:t>Василий</w:t>
      </w:r>
      <w:r>
        <w:rPr>
          <w:spacing w:val="-12"/>
          <w:sz w:val="20"/>
        </w:rPr>
        <w:t> </w:t>
      </w:r>
      <w:r>
        <w:rPr>
          <w:sz w:val="20"/>
        </w:rPr>
        <w:t>(Павлович)</w:t>
      </w:r>
      <w:r>
        <w:rPr>
          <w:spacing w:val="-10"/>
          <w:sz w:val="20"/>
        </w:rPr>
        <w:t> </w:t>
      </w:r>
      <w:r>
        <w:rPr>
          <w:sz w:val="20"/>
        </w:rPr>
        <w:t>#1Aksyonov,</w:t>
      </w:r>
      <w:r>
        <w:rPr>
          <w:spacing w:val="-13"/>
          <w:sz w:val="20"/>
        </w:rPr>
        <w:t> </w:t>
      </w:r>
      <w:r>
        <w:rPr>
          <w:sz w:val="20"/>
        </w:rPr>
        <w:t>Vasily</w:t>
      </w:r>
      <w:r>
        <w:rPr>
          <w:spacing w:val="-10"/>
          <w:sz w:val="20"/>
        </w:rPr>
        <w:t> </w:t>
      </w:r>
      <w:r>
        <w:rPr>
          <w:sz w:val="20"/>
        </w:rPr>
        <w:t>(Pavlovich)</w:t>
      </w:r>
      <w:r>
        <w:rPr>
          <w:spacing w:val="-13"/>
          <w:sz w:val="20"/>
        </w:rPr>
        <w:t> </w:t>
      </w:r>
      <w:r>
        <w:rPr>
          <w:sz w:val="20"/>
        </w:rPr>
        <w:t>#2</w:t>
      </w:r>
      <w:r>
        <w:rPr>
          <w:spacing w:val="-12"/>
          <w:sz w:val="20"/>
        </w:rPr>
        <w:t> </w:t>
      </w:r>
      <w:r>
        <w:rPr>
          <w:rFonts w:ascii="Malgun Gothic" w:hAnsi="Malgun Gothic" w:eastAsia="Malgun Gothic"/>
          <w:sz w:val="20"/>
        </w:rPr>
        <w:t>악쇼노프</w:t>
      </w:r>
      <w:r>
        <w:rPr>
          <w:sz w:val="20"/>
        </w:rPr>
        <w:t>, </w:t>
      </w:r>
      <w:r>
        <w:rPr>
          <w:rFonts w:ascii="Malgun Gothic" w:hAnsi="Malgun Gothic" w:eastAsia="Malgun Gothic"/>
          <w:sz w:val="20"/>
        </w:rPr>
        <w:t>바실리 </w:t>
      </w:r>
      <w:r>
        <w:rPr>
          <w:sz w:val="20"/>
        </w:rPr>
        <w:t>(</w:t>
      </w:r>
      <w:r>
        <w:rPr>
          <w:rFonts w:ascii="Malgun Gothic" w:hAnsi="Malgun Gothic" w:eastAsia="Malgun Gothic"/>
          <w:sz w:val="20"/>
        </w:rPr>
        <w:t>파블로비치</w:t>
      </w:r>
      <w:r>
        <w:rPr>
          <w:sz w:val="20"/>
        </w:rPr>
        <w:t>) #3 </w:t>
      </w:r>
      <w:r>
        <w:rPr>
          <w:rFonts w:ascii="Malgun Gothic" w:hAnsi="Malgun Gothic" w:eastAsia="Malgun Gothic"/>
          <w:sz w:val="20"/>
        </w:rPr>
        <w:t>러시아</w:t>
      </w:r>
    </w:p>
    <w:p>
      <w:pPr>
        <w:spacing w:line="172" w:lineRule="auto" w:before="3"/>
        <w:ind w:left="767" w:right="564" w:hanging="200"/>
        <w:jc w:val="both"/>
        <w:rPr>
          <w:rFonts w:ascii="Malgun Gothic" w:hAnsi="Malgun Gothic" w:eastAsia="Malgun Gothic"/>
          <w:sz w:val="20"/>
        </w:rPr>
      </w:pPr>
      <w:r>
        <w:rPr>
          <w:sz w:val="20"/>
        </w:rPr>
        <w:t>Алданов, Марк Александрович / Ландау, Марк Александрович &lt;</w:t>
      </w:r>
      <w:r>
        <w:rPr>
          <w:rFonts w:ascii="Malgun Gothic" w:hAnsi="Malgun Gothic" w:eastAsia="Malgun Gothic"/>
          <w:sz w:val="20"/>
        </w:rPr>
        <w:t>본명</w:t>
      </w:r>
      <w:r>
        <w:rPr>
          <w:sz w:val="20"/>
        </w:rPr>
        <w:t>&gt; #1Aldanov,</w:t>
      </w:r>
      <w:r>
        <w:rPr>
          <w:spacing w:val="-13"/>
          <w:sz w:val="20"/>
        </w:rPr>
        <w:t> </w:t>
      </w:r>
      <w:r>
        <w:rPr>
          <w:sz w:val="20"/>
        </w:rPr>
        <w:t>Mark</w:t>
      </w:r>
      <w:r>
        <w:rPr>
          <w:spacing w:val="-12"/>
          <w:sz w:val="20"/>
        </w:rPr>
        <w:t> </w:t>
      </w:r>
      <w:r>
        <w:rPr>
          <w:sz w:val="20"/>
        </w:rPr>
        <w:t>Aleksandrovich</w:t>
      </w:r>
      <w:r>
        <w:rPr>
          <w:spacing w:val="-13"/>
          <w:sz w:val="20"/>
        </w:rPr>
        <w:t> </w:t>
      </w:r>
      <w:r>
        <w:rPr>
          <w:sz w:val="20"/>
        </w:rPr>
        <w:t>#2</w:t>
      </w:r>
      <w:r>
        <w:rPr>
          <w:spacing w:val="-12"/>
          <w:sz w:val="20"/>
        </w:rPr>
        <w:t> </w:t>
      </w:r>
      <w:r>
        <w:rPr>
          <w:rFonts w:ascii="Malgun Gothic" w:hAnsi="Malgun Gothic" w:eastAsia="Malgun Gothic"/>
          <w:sz w:val="20"/>
        </w:rPr>
        <w:t>알다노프</w:t>
      </w:r>
      <w:r>
        <w:rPr>
          <w:sz w:val="20"/>
        </w:rPr>
        <w:t>,</w:t>
      </w:r>
      <w:r>
        <w:rPr>
          <w:spacing w:val="-13"/>
          <w:sz w:val="20"/>
        </w:rPr>
        <w:t> </w:t>
      </w:r>
      <w:r>
        <w:rPr>
          <w:rFonts w:ascii="Malgun Gothic" w:hAnsi="Malgun Gothic" w:eastAsia="Malgun Gothic"/>
          <w:sz w:val="20"/>
        </w:rPr>
        <w:t>마르크</w:t>
      </w:r>
      <w:r>
        <w:rPr>
          <w:rFonts w:ascii="Malgun Gothic" w:hAnsi="Malgun Gothic" w:eastAsia="Malgun Gothic"/>
          <w:spacing w:val="-18"/>
          <w:sz w:val="20"/>
        </w:rPr>
        <w:t> </w:t>
      </w:r>
      <w:r>
        <w:rPr>
          <w:rFonts w:ascii="Malgun Gothic" w:hAnsi="Malgun Gothic" w:eastAsia="Malgun Gothic"/>
          <w:sz w:val="20"/>
        </w:rPr>
        <w:t>알렉산드로비치</w:t>
      </w:r>
      <w:r>
        <w:rPr>
          <w:sz w:val="20"/>
        </w:rPr>
        <w:t>.</w:t>
      </w:r>
      <w:r>
        <w:rPr>
          <w:spacing w:val="-12"/>
          <w:sz w:val="20"/>
        </w:rPr>
        <w:t> </w:t>
      </w:r>
      <w:r>
        <w:rPr>
          <w:sz w:val="20"/>
        </w:rPr>
        <w:t>&lt; </w:t>
      </w:r>
      <w:r>
        <w:rPr>
          <w:rFonts w:ascii="Malgun Gothic" w:hAnsi="Malgun Gothic" w:eastAsia="Malgun Gothic"/>
          <w:sz w:val="20"/>
        </w:rPr>
        <w:t>본명</w:t>
      </w:r>
      <w:r>
        <w:rPr>
          <w:sz w:val="20"/>
        </w:rPr>
        <w:t>&gt; </w:t>
      </w:r>
      <w:r>
        <w:rPr>
          <w:rFonts w:ascii="Malgun Gothic" w:hAnsi="Malgun Gothic" w:eastAsia="Malgun Gothic"/>
          <w:sz w:val="20"/>
        </w:rPr>
        <w:t>란다우</w:t>
      </w:r>
      <w:r>
        <w:rPr>
          <w:sz w:val="20"/>
        </w:rPr>
        <w:t>, M. A. Landau, M. A. #3 </w:t>
      </w:r>
      <w:r>
        <w:rPr>
          <w:rFonts w:ascii="Malgun Gothic" w:hAnsi="Malgun Gothic" w:eastAsia="Malgun Gothic"/>
          <w:sz w:val="20"/>
        </w:rPr>
        <w:t>러시아</w:t>
      </w:r>
    </w:p>
    <w:p>
      <w:pPr>
        <w:spacing w:line="170" w:lineRule="auto" w:before="0"/>
        <w:ind w:left="767" w:right="566" w:hanging="200"/>
        <w:jc w:val="both"/>
        <w:rPr>
          <w:rFonts w:ascii="Malgun Gothic" w:hAnsi="Malgun Gothic" w:eastAsia="Malgun Gothic"/>
          <w:sz w:val="20"/>
        </w:rPr>
      </w:pPr>
      <w:r>
        <w:rPr>
          <w:sz w:val="20"/>
        </w:rPr>
        <w:t>Александр</w:t>
      </w:r>
      <w:r>
        <w:rPr>
          <w:spacing w:val="-13"/>
          <w:sz w:val="20"/>
        </w:rPr>
        <w:t> </w:t>
      </w:r>
      <w:r>
        <w:rPr>
          <w:sz w:val="20"/>
        </w:rPr>
        <w:t>Михайлович</w:t>
      </w:r>
      <w:r>
        <w:rPr>
          <w:spacing w:val="-12"/>
          <w:sz w:val="20"/>
        </w:rPr>
        <w:t> </w:t>
      </w:r>
      <w:r>
        <w:rPr>
          <w:sz w:val="20"/>
        </w:rPr>
        <w:t>#1Aleksandr</w:t>
      </w:r>
      <w:r>
        <w:rPr>
          <w:spacing w:val="-13"/>
          <w:sz w:val="20"/>
        </w:rPr>
        <w:t> </w:t>
      </w:r>
      <w:r>
        <w:rPr>
          <w:sz w:val="20"/>
        </w:rPr>
        <w:t>Mikhailovich</w:t>
      </w:r>
      <w:r>
        <w:rPr>
          <w:spacing w:val="-12"/>
          <w:sz w:val="20"/>
        </w:rPr>
        <w:t> </w:t>
      </w:r>
      <w:r>
        <w:rPr>
          <w:sz w:val="20"/>
        </w:rPr>
        <w:t>#2</w:t>
      </w:r>
      <w:r>
        <w:rPr>
          <w:spacing w:val="-13"/>
          <w:sz w:val="20"/>
        </w:rPr>
        <w:t> </w:t>
      </w:r>
      <w:r>
        <w:rPr>
          <w:rFonts w:ascii="Malgun Gothic" w:hAnsi="Malgun Gothic" w:eastAsia="Malgun Gothic"/>
          <w:sz w:val="20"/>
        </w:rPr>
        <w:t>알렉산드르</w:t>
      </w:r>
      <w:r>
        <w:rPr>
          <w:rFonts w:ascii="Malgun Gothic" w:hAnsi="Malgun Gothic" w:eastAsia="Malgun Gothic"/>
          <w:spacing w:val="-18"/>
          <w:sz w:val="20"/>
        </w:rPr>
        <w:t> </w:t>
      </w:r>
      <w:r>
        <w:rPr>
          <w:rFonts w:ascii="Malgun Gothic" w:hAnsi="Malgun Gothic" w:eastAsia="Malgun Gothic"/>
          <w:sz w:val="20"/>
        </w:rPr>
        <w:t>미하일로 비치 </w:t>
      </w:r>
      <w:r>
        <w:rPr>
          <w:sz w:val="20"/>
        </w:rPr>
        <w:t>#3 </w:t>
      </w:r>
      <w:r>
        <w:rPr>
          <w:rFonts w:ascii="Malgun Gothic" w:hAnsi="Malgun Gothic" w:eastAsia="Malgun Gothic"/>
          <w:sz w:val="20"/>
        </w:rPr>
        <w:t>트베리와 블라디미르의 대공후</w:t>
      </w:r>
    </w:p>
    <w:p>
      <w:pPr>
        <w:spacing w:line="170" w:lineRule="auto" w:before="5"/>
        <w:ind w:left="767" w:right="563" w:hanging="200"/>
        <w:jc w:val="both"/>
        <w:rPr>
          <w:rFonts w:ascii="Malgun Gothic" w:hAnsi="Malgun Gothic" w:eastAsia="Malgun Gothic"/>
          <w:sz w:val="20"/>
        </w:rPr>
      </w:pPr>
      <w:r>
        <w:rPr>
          <w:sz w:val="20"/>
        </w:rPr>
        <w:t>Александров,</w:t>
      </w:r>
      <w:r>
        <w:rPr>
          <w:spacing w:val="-4"/>
          <w:sz w:val="20"/>
        </w:rPr>
        <w:t> </w:t>
      </w:r>
      <w:r>
        <w:rPr>
          <w:sz w:val="20"/>
        </w:rPr>
        <w:t>Алексей</w:t>
      </w:r>
      <w:r>
        <w:rPr>
          <w:spacing w:val="-5"/>
          <w:sz w:val="20"/>
        </w:rPr>
        <w:t> </w:t>
      </w:r>
      <w:r>
        <w:rPr>
          <w:sz w:val="20"/>
        </w:rPr>
        <w:t>Иванович</w:t>
      </w:r>
      <w:r>
        <w:rPr>
          <w:spacing w:val="-3"/>
          <w:sz w:val="20"/>
        </w:rPr>
        <w:t> </w:t>
      </w:r>
      <w:r>
        <w:rPr>
          <w:sz w:val="20"/>
        </w:rPr>
        <w:t>#1Aleksandrov,</w:t>
      </w:r>
      <w:r>
        <w:rPr>
          <w:spacing w:val="-3"/>
          <w:sz w:val="20"/>
        </w:rPr>
        <w:t> </w:t>
      </w:r>
      <w:r>
        <w:rPr>
          <w:sz w:val="20"/>
        </w:rPr>
        <w:t>Aleksei</w:t>
      </w:r>
      <w:r>
        <w:rPr>
          <w:spacing w:val="-5"/>
          <w:sz w:val="20"/>
        </w:rPr>
        <w:t> </w:t>
      </w:r>
      <w:r>
        <w:rPr>
          <w:sz w:val="20"/>
        </w:rPr>
        <w:t>Ivanovich</w:t>
      </w:r>
      <w:r>
        <w:rPr>
          <w:spacing w:val="-1"/>
          <w:sz w:val="20"/>
        </w:rPr>
        <w:t> </w:t>
      </w:r>
      <w:r>
        <w:rPr>
          <w:sz w:val="20"/>
        </w:rPr>
        <w:t>#2</w:t>
      </w:r>
      <w:r>
        <w:rPr>
          <w:spacing w:val="-13"/>
          <w:sz w:val="20"/>
        </w:rPr>
        <w:t> </w:t>
      </w:r>
      <w:r>
        <w:rPr>
          <w:rFonts w:ascii="Malgun Gothic" w:hAnsi="Malgun Gothic" w:eastAsia="Malgun Gothic"/>
          <w:sz w:val="20"/>
        </w:rPr>
        <w:t>알렉 산드로프</w:t>
      </w:r>
      <w:r>
        <w:rPr>
          <w:sz w:val="20"/>
        </w:rPr>
        <w:t>, </w:t>
      </w:r>
      <w:r>
        <w:rPr>
          <w:rFonts w:ascii="Malgun Gothic" w:hAnsi="Malgun Gothic" w:eastAsia="Malgun Gothic"/>
          <w:sz w:val="20"/>
        </w:rPr>
        <w:t>알렉세이 이바노비치 </w:t>
      </w:r>
      <w:r>
        <w:rPr>
          <w:sz w:val="20"/>
        </w:rPr>
        <w:t>#3 </w:t>
      </w:r>
      <w:r>
        <w:rPr>
          <w:rFonts w:ascii="Malgun Gothic" w:hAnsi="Malgun Gothic" w:eastAsia="Malgun Gothic"/>
          <w:sz w:val="20"/>
        </w:rPr>
        <w:t>러시아</w:t>
      </w:r>
    </w:p>
    <w:p>
      <w:pPr>
        <w:spacing w:line="170" w:lineRule="auto" w:before="6"/>
        <w:ind w:left="767" w:right="563" w:hanging="200"/>
        <w:jc w:val="both"/>
        <w:rPr>
          <w:rFonts w:ascii="Malgun Gothic" w:hAnsi="Malgun Gothic" w:eastAsia="Malgun Gothic"/>
          <w:sz w:val="20"/>
        </w:rPr>
      </w:pPr>
      <w:r>
        <w:rPr>
          <w:sz w:val="20"/>
        </w:rPr>
        <w:t>Алексеев, Алексей Алексеевич #1Alekseev, Aleksei Alekseevich #2</w:t>
      </w:r>
      <w:r>
        <w:rPr>
          <w:spacing w:val="-12"/>
          <w:sz w:val="20"/>
        </w:rPr>
        <w:t> </w:t>
      </w:r>
      <w:r>
        <w:rPr>
          <w:rFonts w:ascii="Malgun Gothic" w:hAnsi="Malgun Gothic" w:eastAsia="Malgun Gothic"/>
          <w:sz w:val="20"/>
        </w:rPr>
        <w:t>알렉세 예프</w:t>
      </w:r>
      <w:r>
        <w:rPr>
          <w:sz w:val="20"/>
        </w:rPr>
        <w:t>, </w:t>
      </w:r>
      <w:r>
        <w:rPr>
          <w:rFonts w:ascii="Malgun Gothic" w:hAnsi="Malgun Gothic" w:eastAsia="Malgun Gothic"/>
          <w:sz w:val="20"/>
        </w:rPr>
        <w:t>알렉세이 알렉세예비치 </w:t>
      </w:r>
      <w:r>
        <w:rPr>
          <w:sz w:val="20"/>
        </w:rPr>
        <w:t>#3 </w:t>
      </w:r>
      <w:r>
        <w:rPr>
          <w:rFonts w:ascii="Malgun Gothic" w:hAnsi="Malgun Gothic" w:eastAsia="Malgun Gothic"/>
          <w:sz w:val="20"/>
        </w:rPr>
        <w:t>러시아</w:t>
      </w:r>
    </w:p>
    <w:p>
      <w:pPr>
        <w:spacing w:line="172" w:lineRule="auto" w:before="1"/>
        <w:ind w:left="767" w:right="564" w:hanging="200"/>
        <w:jc w:val="both"/>
        <w:rPr>
          <w:rFonts w:ascii="Malgun Gothic" w:hAnsi="Malgun Gothic" w:eastAsia="Malgun Gothic"/>
          <w:sz w:val="20"/>
        </w:rPr>
      </w:pPr>
      <w:r>
        <w:rPr>
          <w:sz w:val="20"/>
        </w:rPr>
        <w:t>Алексеев,</w:t>
      </w:r>
      <w:r>
        <w:rPr>
          <w:spacing w:val="-4"/>
          <w:sz w:val="20"/>
        </w:rPr>
        <w:t> </w:t>
      </w:r>
      <w:r>
        <w:rPr>
          <w:sz w:val="20"/>
        </w:rPr>
        <w:t>Евгений</w:t>
      </w:r>
      <w:r>
        <w:rPr>
          <w:spacing w:val="-5"/>
          <w:sz w:val="20"/>
        </w:rPr>
        <w:t> </w:t>
      </w:r>
      <w:r>
        <w:rPr>
          <w:sz w:val="20"/>
        </w:rPr>
        <w:t>Иванович</w:t>
      </w:r>
      <w:r>
        <w:rPr>
          <w:spacing w:val="-3"/>
          <w:sz w:val="20"/>
        </w:rPr>
        <w:t> </w:t>
      </w:r>
      <w:r>
        <w:rPr>
          <w:sz w:val="20"/>
        </w:rPr>
        <w:t>#1Alekseev,</w:t>
      </w:r>
      <w:r>
        <w:rPr>
          <w:spacing w:val="-5"/>
          <w:sz w:val="20"/>
        </w:rPr>
        <w:t> </w:t>
      </w:r>
      <w:r>
        <w:rPr>
          <w:sz w:val="20"/>
        </w:rPr>
        <w:t>Evgeni</w:t>
      </w:r>
      <w:r>
        <w:rPr>
          <w:spacing w:val="-3"/>
          <w:sz w:val="20"/>
        </w:rPr>
        <w:t> </w:t>
      </w:r>
      <w:r>
        <w:rPr>
          <w:sz w:val="20"/>
        </w:rPr>
        <w:t>Ivanovich</w:t>
      </w:r>
      <w:r>
        <w:rPr>
          <w:spacing w:val="-1"/>
          <w:sz w:val="20"/>
        </w:rPr>
        <w:t> </w:t>
      </w:r>
      <w:r>
        <w:rPr>
          <w:sz w:val="20"/>
        </w:rPr>
        <w:t>#2</w:t>
      </w:r>
      <w:r>
        <w:rPr>
          <w:spacing w:val="-13"/>
          <w:sz w:val="20"/>
        </w:rPr>
        <w:t> </w:t>
      </w:r>
      <w:r>
        <w:rPr>
          <w:rFonts w:ascii="Malgun Gothic" w:hAnsi="Malgun Gothic" w:eastAsia="Malgun Gothic"/>
          <w:sz w:val="20"/>
        </w:rPr>
        <w:t>알렉세예프</w:t>
      </w:r>
      <w:r>
        <w:rPr>
          <w:sz w:val="20"/>
        </w:rPr>
        <w:t>, </w:t>
      </w:r>
      <w:r>
        <w:rPr>
          <w:rFonts w:ascii="Malgun Gothic" w:hAnsi="Malgun Gothic" w:eastAsia="Malgun Gothic"/>
          <w:sz w:val="20"/>
        </w:rPr>
        <w:t>예브게니 이바노비치 </w:t>
      </w:r>
      <w:r>
        <w:rPr>
          <w:sz w:val="20"/>
        </w:rPr>
        <w:t>#3 </w:t>
      </w:r>
      <w:r>
        <w:rPr>
          <w:rFonts w:ascii="Malgun Gothic" w:hAnsi="Malgun Gothic" w:eastAsia="Malgun Gothic"/>
          <w:sz w:val="20"/>
        </w:rPr>
        <w:t>러시아</w:t>
      </w:r>
    </w:p>
    <w:p>
      <w:pPr>
        <w:pStyle w:val="BodyText"/>
        <w:spacing w:before="130"/>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598592">
                <wp:simplePos x="0" y="0"/>
                <wp:positionH relativeFrom="page">
                  <wp:posOffset>1260652</wp:posOffset>
                </wp:positionH>
                <wp:positionV relativeFrom="paragraph">
                  <wp:posOffset>328226</wp:posOffset>
                </wp:positionV>
                <wp:extent cx="1829435" cy="7620"/>
                <wp:effectExtent l="0" t="0" r="0" b="0"/>
                <wp:wrapTopAndBottom/>
                <wp:docPr id="136" name="Graphic 136"/>
                <wp:cNvGraphicFramePr>
                  <a:graphicFrameLocks/>
                </wp:cNvGraphicFramePr>
                <a:graphic>
                  <a:graphicData uri="http://schemas.microsoft.com/office/word/2010/wordprocessingShape">
                    <wps:wsp>
                      <wps:cNvPr id="136" name="Graphic 136"/>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5.844625pt;width:144.020pt;height:.60004pt;mso-position-horizontal-relative:page;mso-position-vertical-relative:paragraph;z-index:-15717888;mso-wrap-distance-left:0;mso-wrap-distance-right:0" id="docshape114" filled="true" fillcolor="#000000" stroked="false">
                <v:fill type="solid"/>
                <w10:wrap type="topAndBottom"/>
              </v:rect>
            </w:pict>
          </mc:Fallback>
        </mc:AlternateContent>
      </w:r>
    </w:p>
    <w:p>
      <w:pPr>
        <w:spacing w:before="36"/>
        <w:ind w:left="568" w:right="0" w:firstLine="0"/>
        <w:jc w:val="left"/>
        <w:rPr>
          <w:sz w:val="18"/>
        </w:rPr>
      </w:pPr>
      <w:bookmarkStart w:name="_bookmark25" w:id="27"/>
      <w:bookmarkEnd w:id="27"/>
      <w:r>
        <w:rPr/>
      </w:r>
      <w:r>
        <w:rPr>
          <w:position w:val="6"/>
          <w:sz w:val="12"/>
        </w:rPr>
        <w:t>1</w:t>
      </w:r>
      <w:r>
        <w:rPr>
          <w:spacing w:val="13"/>
          <w:position w:val="6"/>
          <w:sz w:val="12"/>
        </w:rPr>
        <w:t> </w:t>
      </w:r>
      <w:r>
        <w:rPr>
          <w:sz w:val="18"/>
        </w:rPr>
        <w:t>“</w:t>
      </w:r>
      <w:r>
        <w:rPr>
          <w:rFonts w:ascii="Malgun Gothic" w:hAnsi="Malgun Gothic" w:eastAsia="Malgun Gothic"/>
          <w:sz w:val="18"/>
        </w:rPr>
        <w:t>프랑스어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left"/>
        <w:rPr>
          <w:rFonts w:ascii="Malgun Gothic" w:hAnsi="Malgun Gothic" w:eastAsia="Malgun Gothic"/>
          <w:sz w:val="20"/>
        </w:rPr>
      </w:pPr>
      <w:r>
        <w:rPr>
          <w:sz w:val="20"/>
        </w:rPr>
        <w:t>Алексей Ⅰ Михайлович #1Alexis of Russia / Aleksei Ⅰ Mikhailovich #2</w:t>
      </w:r>
      <w:r>
        <w:rPr>
          <w:spacing w:val="-11"/>
          <w:sz w:val="20"/>
        </w:rPr>
        <w:t> </w:t>
      </w:r>
      <w:r>
        <w:rPr>
          <w:rFonts w:ascii="Malgun Gothic" w:hAnsi="Malgun Gothic" w:eastAsia="Malgun Gothic"/>
          <w:sz w:val="20"/>
        </w:rPr>
        <w:t>알렉 세이 미하일로비치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Алексей</w:t>
      </w:r>
      <w:r>
        <w:rPr>
          <w:spacing w:val="-13"/>
          <w:sz w:val="20"/>
        </w:rPr>
        <w:t> </w:t>
      </w:r>
      <w:r>
        <w:rPr>
          <w:sz w:val="20"/>
        </w:rPr>
        <w:t>Петрович</w:t>
      </w:r>
      <w:r>
        <w:rPr>
          <w:spacing w:val="-10"/>
          <w:sz w:val="20"/>
        </w:rPr>
        <w:t> </w:t>
      </w:r>
      <w:r>
        <w:rPr>
          <w:sz w:val="20"/>
        </w:rPr>
        <w:t>#1Aleksei</w:t>
      </w:r>
      <w:r>
        <w:rPr>
          <w:spacing w:val="-2"/>
          <w:sz w:val="20"/>
        </w:rPr>
        <w:t> </w:t>
      </w:r>
      <w:r>
        <w:rPr>
          <w:sz w:val="20"/>
        </w:rPr>
        <w:t>Petrovich</w:t>
      </w:r>
      <w:r>
        <w:rPr>
          <w:spacing w:val="-3"/>
          <w:sz w:val="20"/>
        </w:rPr>
        <w:t> </w:t>
      </w:r>
      <w:r>
        <w:rPr>
          <w:sz w:val="20"/>
        </w:rPr>
        <w:t>#2</w:t>
      </w:r>
      <w:r>
        <w:rPr>
          <w:spacing w:val="-12"/>
          <w:sz w:val="20"/>
        </w:rPr>
        <w:t> </w:t>
      </w:r>
      <w:r>
        <w:rPr>
          <w:rFonts w:ascii="Malgun Gothic" w:hAnsi="Malgun Gothic" w:eastAsia="Malgun Gothic"/>
          <w:sz w:val="20"/>
        </w:rPr>
        <w:t>알렉세이</w:t>
      </w:r>
      <w:r>
        <w:rPr>
          <w:rFonts w:ascii="Malgun Gothic" w:hAnsi="Malgun Gothic" w:eastAsia="Malgun Gothic"/>
          <w:spacing w:val="-20"/>
          <w:sz w:val="20"/>
        </w:rPr>
        <w:t> </w:t>
      </w:r>
      <w:r>
        <w:rPr>
          <w:rFonts w:ascii="Malgun Gothic" w:hAnsi="Malgun Gothic" w:eastAsia="Malgun Gothic"/>
          <w:sz w:val="20"/>
        </w:rPr>
        <w:t>페트로비치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35" w:lineRule="exact" w:before="0"/>
        <w:ind w:left="568" w:right="0" w:firstLine="0"/>
        <w:jc w:val="left"/>
        <w:rPr>
          <w:rFonts w:ascii="Malgun Gothic" w:hAnsi="Malgun Gothic" w:eastAsia="Malgun Gothic"/>
          <w:sz w:val="20"/>
        </w:rPr>
      </w:pPr>
      <w:r>
        <w:rPr>
          <w:sz w:val="20"/>
        </w:rPr>
        <w:t>Алексий</w:t>
      </w:r>
      <w:r>
        <w:rPr>
          <w:spacing w:val="-11"/>
          <w:sz w:val="20"/>
        </w:rPr>
        <w:t> </w:t>
      </w:r>
      <w:r>
        <w:rPr>
          <w:sz w:val="20"/>
        </w:rPr>
        <w:t>Ⅱ</w:t>
      </w:r>
      <w:r>
        <w:rPr>
          <w:spacing w:val="-4"/>
          <w:sz w:val="20"/>
        </w:rPr>
        <w:t> </w:t>
      </w:r>
      <w:r>
        <w:rPr>
          <w:sz w:val="20"/>
        </w:rPr>
        <w:t>#1Aleksiy</w:t>
      </w:r>
      <w:r>
        <w:rPr>
          <w:spacing w:val="-1"/>
          <w:sz w:val="20"/>
        </w:rPr>
        <w:t> </w:t>
      </w:r>
      <w:r>
        <w:rPr>
          <w:sz w:val="20"/>
        </w:rPr>
        <w:t>Ⅱ</w:t>
      </w:r>
      <w:r>
        <w:rPr>
          <w:spacing w:val="-3"/>
          <w:sz w:val="20"/>
        </w:rPr>
        <w:t> </w:t>
      </w:r>
      <w:r>
        <w:rPr>
          <w:sz w:val="20"/>
        </w:rPr>
        <w:t>#2</w:t>
      </w:r>
      <w:r>
        <w:rPr>
          <w:spacing w:val="-11"/>
          <w:sz w:val="20"/>
        </w:rPr>
        <w:t> </w:t>
      </w:r>
      <w:r>
        <w:rPr>
          <w:rFonts w:ascii="Malgun Gothic" w:hAnsi="Malgun Gothic" w:eastAsia="Malgun Gothic"/>
          <w:sz w:val="20"/>
        </w:rPr>
        <w:t>알렉시</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1"/>
        <w:ind w:left="767" w:right="566" w:hanging="200"/>
        <w:jc w:val="both"/>
        <w:rPr>
          <w:rFonts w:ascii="Malgun Gothic" w:hAnsi="Malgun Gothic" w:eastAsia="Malgun Gothic"/>
          <w:sz w:val="20"/>
        </w:rPr>
      </w:pPr>
      <w:r>
        <w:rPr>
          <w:sz w:val="20"/>
        </w:rPr>
        <w:t>Аленичев, Дмитрий #1Alenichev, Dmitri #2</w:t>
      </w:r>
      <w:r>
        <w:rPr>
          <w:spacing w:val="-12"/>
          <w:sz w:val="20"/>
        </w:rPr>
        <w:t> </w:t>
      </w:r>
      <w:r>
        <w:rPr>
          <w:rFonts w:ascii="Malgun Gothic" w:hAnsi="Malgun Gothic" w:eastAsia="Malgun Gothic"/>
          <w:sz w:val="20"/>
        </w:rPr>
        <w:t>알레니체프</w:t>
      </w:r>
      <w:r>
        <w:rPr>
          <w:sz w:val="20"/>
        </w:rPr>
        <w:t>, </w:t>
      </w:r>
      <w:r>
        <w:rPr>
          <w:rFonts w:ascii="Malgun Gothic" w:hAnsi="Malgun Gothic" w:eastAsia="Malgun Gothic"/>
          <w:sz w:val="20"/>
        </w:rPr>
        <w:t>드미트리</w:t>
      </w:r>
      <w:r>
        <w:rPr>
          <w:rFonts w:ascii="Malgun Gothic" w:hAnsi="Malgun Gothic" w:eastAsia="Malgun Gothic"/>
          <w:spacing w:val="-16"/>
          <w:sz w:val="20"/>
        </w:rPr>
        <w:t> </w:t>
      </w:r>
      <w:r>
        <w:rPr>
          <w:sz w:val="20"/>
        </w:rPr>
        <w:t>#3</w:t>
      </w:r>
      <w:r>
        <w:rPr>
          <w:spacing w:val="-12"/>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2" w:lineRule="auto" w:before="0"/>
        <w:ind w:left="767" w:right="566" w:hanging="200"/>
        <w:jc w:val="both"/>
        <w:rPr>
          <w:rFonts w:ascii="Malgun Gothic" w:hAnsi="Malgun Gothic" w:eastAsia="Malgun Gothic"/>
          <w:sz w:val="20"/>
        </w:rPr>
      </w:pPr>
      <w:r>
        <w:rPr>
          <w:sz w:val="20"/>
        </w:rPr>
        <w:t>Алиев, Гейдар (Алиевич) / Әliyev, Heydәr Әlirza oğlu &lt;</w:t>
      </w:r>
      <w:r>
        <w:rPr>
          <w:rFonts w:ascii="Malgun Gothic" w:hAnsi="Malgun Gothic" w:eastAsia="Malgun Gothic"/>
          <w:sz w:val="20"/>
        </w:rPr>
        <w:t>아제르바이잔어</w:t>
      </w:r>
      <w:r>
        <w:rPr>
          <w:sz w:val="20"/>
        </w:rPr>
        <w:t>&gt; #1Aliyev, Geidar / Aliyev, Heydar #2</w:t>
      </w:r>
      <w:r>
        <w:rPr>
          <w:spacing w:val="-12"/>
          <w:sz w:val="20"/>
        </w:rPr>
        <w:t> </w:t>
      </w:r>
      <w:r>
        <w:rPr>
          <w:rFonts w:ascii="Malgun Gothic" w:hAnsi="Malgun Gothic" w:eastAsia="Malgun Gothic"/>
          <w:sz w:val="20"/>
        </w:rPr>
        <w:t>알리예프</w:t>
      </w:r>
      <w:r>
        <w:rPr>
          <w:sz w:val="20"/>
        </w:rPr>
        <w:t>, </w:t>
      </w:r>
      <w:r>
        <w:rPr>
          <w:rFonts w:ascii="Malgun Gothic" w:hAnsi="Malgun Gothic" w:eastAsia="Malgun Gothic"/>
          <w:sz w:val="20"/>
        </w:rPr>
        <w:t>게이다르</w:t>
      </w:r>
      <w:r>
        <w:rPr>
          <w:rFonts w:ascii="Malgun Gothic" w:hAnsi="Malgun Gothic" w:eastAsia="Malgun Gothic"/>
          <w:spacing w:val="-13"/>
          <w:sz w:val="20"/>
        </w:rPr>
        <w:t> </w:t>
      </w:r>
      <w:r>
        <w:rPr>
          <w:sz w:val="20"/>
        </w:rPr>
        <w:t>#3</w:t>
      </w:r>
      <w:r>
        <w:rPr>
          <w:spacing w:val="-12"/>
          <w:sz w:val="20"/>
        </w:rPr>
        <w:t> </w:t>
      </w:r>
      <w:r>
        <w:rPr>
          <w:rFonts w:ascii="Malgun Gothic" w:hAnsi="Malgun Gothic" w:eastAsia="Malgun Gothic"/>
          <w:sz w:val="20"/>
        </w:rPr>
        <w:t>아제르바이 </w:t>
      </w:r>
      <w:r>
        <w:rPr>
          <w:rFonts w:ascii="Malgun Gothic" w:hAnsi="Malgun Gothic" w:eastAsia="Malgun Gothic"/>
          <w:spacing w:val="-10"/>
          <w:sz w:val="20"/>
        </w:rPr>
        <w:t>잔</w:t>
      </w:r>
    </w:p>
    <w:p>
      <w:pPr>
        <w:spacing w:line="235" w:lineRule="exact" w:before="0"/>
        <w:ind w:left="568" w:right="0" w:firstLine="0"/>
        <w:jc w:val="both"/>
        <w:rPr>
          <w:rFonts w:ascii="Malgun Gothic" w:hAnsi="Malgun Gothic" w:eastAsia="Malgun Gothic"/>
          <w:sz w:val="20"/>
        </w:rPr>
      </w:pPr>
      <w:r>
        <w:rPr>
          <w:sz w:val="20"/>
        </w:rPr>
        <w:t>Алиев,</w:t>
      </w:r>
      <w:r>
        <w:rPr>
          <w:spacing w:val="-6"/>
          <w:sz w:val="20"/>
        </w:rPr>
        <w:t> </w:t>
      </w:r>
      <w:r>
        <w:rPr>
          <w:sz w:val="20"/>
        </w:rPr>
        <w:t>Ильхам</w:t>
      </w:r>
      <w:r>
        <w:rPr>
          <w:spacing w:val="-4"/>
          <w:sz w:val="20"/>
        </w:rPr>
        <w:t> </w:t>
      </w:r>
      <w:r>
        <w:rPr>
          <w:sz w:val="20"/>
        </w:rPr>
        <w:t>(Гейдарович)</w:t>
      </w:r>
      <w:r>
        <w:rPr>
          <w:spacing w:val="-6"/>
          <w:sz w:val="20"/>
        </w:rPr>
        <w:t> </w:t>
      </w:r>
      <w:r>
        <w:rPr>
          <w:sz w:val="20"/>
        </w:rPr>
        <w:t>/</w:t>
      </w:r>
      <w:r>
        <w:rPr>
          <w:spacing w:val="-6"/>
          <w:sz w:val="20"/>
        </w:rPr>
        <w:t> </w:t>
      </w:r>
      <w:r>
        <w:rPr>
          <w:sz w:val="20"/>
        </w:rPr>
        <w:t>Әliyev,</w:t>
      </w:r>
      <w:r>
        <w:rPr>
          <w:spacing w:val="-4"/>
          <w:sz w:val="20"/>
        </w:rPr>
        <w:t> </w:t>
      </w:r>
      <w:r>
        <w:rPr>
          <w:sz w:val="20"/>
        </w:rPr>
        <w:t>İlham</w:t>
      </w:r>
      <w:r>
        <w:rPr>
          <w:spacing w:val="-4"/>
          <w:sz w:val="20"/>
        </w:rPr>
        <w:t> </w:t>
      </w:r>
      <w:r>
        <w:rPr>
          <w:sz w:val="20"/>
        </w:rPr>
        <w:t>Heydәr</w:t>
      </w:r>
      <w:r>
        <w:rPr>
          <w:spacing w:val="-5"/>
          <w:sz w:val="20"/>
        </w:rPr>
        <w:t> </w:t>
      </w:r>
      <w:r>
        <w:rPr>
          <w:sz w:val="20"/>
        </w:rPr>
        <w:t>oğlu</w:t>
      </w:r>
      <w:r>
        <w:rPr>
          <w:spacing w:val="-6"/>
          <w:sz w:val="20"/>
        </w:rPr>
        <w:t> </w:t>
      </w:r>
      <w:r>
        <w:rPr>
          <w:spacing w:val="-2"/>
          <w:sz w:val="20"/>
        </w:rPr>
        <w:t>&lt;</w:t>
      </w:r>
      <w:r>
        <w:rPr>
          <w:rFonts w:ascii="Malgun Gothic" w:hAnsi="Malgun Gothic" w:eastAsia="Malgun Gothic"/>
          <w:spacing w:val="-2"/>
          <w:sz w:val="20"/>
        </w:rPr>
        <w:t>아제르바이잔어</w:t>
      </w:r>
    </w:p>
    <w:p>
      <w:pPr>
        <w:spacing w:line="261" w:lineRule="exact" w:before="0"/>
        <w:ind w:left="767" w:right="0" w:firstLine="0"/>
        <w:jc w:val="both"/>
        <w:rPr>
          <w:rFonts w:ascii="Malgun Gothic" w:eastAsia="Malgun Gothic"/>
          <w:sz w:val="20"/>
        </w:rPr>
      </w:pPr>
      <w:r>
        <w:rPr>
          <w:sz w:val="20"/>
        </w:rPr>
        <w:t>&gt;</w:t>
      </w:r>
      <w:r>
        <w:rPr>
          <w:spacing w:val="-9"/>
          <w:sz w:val="20"/>
        </w:rPr>
        <w:t> </w:t>
      </w:r>
      <w:r>
        <w:rPr>
          <w:sz w:val="20"/>
        </w:rPr>
        <w:t>#1Aliyev,</w:t>
      </w:r>
      <w:r>
        <w:rPr>
          <w:spacing w:val="-5"/>
          <w:sz w:val="20"/>
        </w:rPr>
        <w:t> </w:t>
      </w:r>
      <w:r>
        <w:rPr>
          <w:sz w:val="20"/>
        </w:rPr>
        <w:t>Ilham</w:t>
      </w:r>
      <w:r>
        <w:rPr>
          <w:spacing w:val="-2"/>
          <w:sz w:val="20"/>
        </w:rPr>
        <w:t> </w:t>
      </w:r>
      <w:r>
        <w:rPr>
          <w:sz w:val="20"/>
        </w:rPr>
        <w:t>#2</w:t>
      </w:r>
      <w:r>
        <w:rPr>
          <w:spacing w:val="-12"/>
          <w:sz w:val="20"/>
        </w:rPr>
        <w:t> </w:t>
      </w:r>
      <w:r>
        <w:rPr>
          <w:rFonts w:ascii="Malgun Gothic" w:eastAsia="Malgun Gothic"/>
          <w:sz w:val="20"/>
        </w:rPr>
        <w:t>알리예프</w:t>
      </w:r>
      <w:r>
        <w:rPr>
          <w:sz w:val="20"/>
        </w:rPr>
        <w:t>,</w:t>
      </w:r>
      <w:r>
        <w:rPr>
          <w:spacing w:val="-3"/>
          <w:sz w:val="20"/>
        </w:rPr>
        <w:t> </w:t>
      </w:r>
      <w:r>
        <w:rPr>
          <w:rFonts w:ascii="Malgun Gothic" w:eastAsia="Malgun Gothic"/>
          <w:sz w:val="20"/>
        </w:rPr>
        <w:t>일함</w:t>
      </w:r>
      <w:r>
        <w:rPr>
          <w:rFonts w:ascii="Malgun Gothic" w:eastAsia="Malgun Gothic"/>
          <w:spacing w:val="-20"/>
          <w:sz w:val="20"/>
        </w:rPr>
        <w:t> </w:t>
      </w:r>
      <w:r>
        <w:rPr>
          <w:sz w:val="20"/>
        </w:rPr>
        <w:t>#3</w:t>
      </w:r>
      <w:r>
        <w:rPr>
          <w:spacing w:val="-12"/>
          <w:sz w:val="20"/>
        </w:rPr>
        <w:t> </w:t>
      </w:r>
      <w:r>
        <w:rPr>
          <w:rFonts w:ascii="Malgun Gothic" w:eastAsia="Malgun Gothic"/>
          <w:spacing w:val="-2"/>
          <w:sz w:val="20"/>
        </w:rPr>
        <w:t>아제르바이잔</w:t>
      </w:r>
    </w:p>
    <w:p>
      <w:pPr>
        <w:spacing w:line="172" w:lineRule="auto" w:before="21"/>
        <w:ind w:left="767" w:right="564" w:hanging="200"/>
        <w:jc w:val="both"/>
        <w:rPr>
          <w:rFonts w:ascii="Malgun Gothic" w:hAnsi="Malgun Gothic" w:eastAsia="Malgun Gothic"/>
          <w:sz w:val="20"/>
        </w:rPr>
      </w:pPr>
      <w:r>
        <w:rPr>
          <w:sz w:val="20"/>
        </w:rPr>
        <w:t>Алкснис Виктор Имантович #1Alksnis, Viktor Imantovich #2</w:t>
      </w:r>
      <w:r>
        <w:rPr>
          <w:spacing w:val="-12"/>
          <w:sz w:val="20"/>
        </w:rPr>
        <w:t> </w:t>
      </w:r>
      <w:r>
        <w:rPr>
          <w:rFonts w:ascii="Malgun Gothic" w:hAnsi="Malgun Gothic" w:eastAsia="Malgun Gothic"/>
          <w:sz w:val="20"/>
        </w:rPr>
        <w:t>알크스니스</w:t>
      </w:r>
      <w:r>
        <w:rPr>
          <w:sz w:val="20"/>
        </w:rPr>
        <w:t>, </w:t>
      </w:r>
      <w:r>
        <w:rPr>
          <w:rFonts w:ascii="Malgun Gothic" w:hAnsi="Malgun Gothic" w:eastAsia="Malgun Gothic"/>
          <w:sz w:val="20"/>
        </w:rPr>
        <w:t>빅토르 이만토비치 </w:t>
      </w:r>
      <w:r>
        <w:rPr>
          <w:sz w:val="20"/>
        </w:rPr>
        <w:t>#3 </w:t>
      </w:r>
      <w:r>
        <w:rPr>
          <w:rFonts w:ascii="Malgun Gothic" w:hAnsi="Malgun Gothic" w:eastAsia="Malgun Gothic"/>
          <w:sz w:val="20"/>
        </w:rPr>
        <w:t>러시아</w:t>
      </w:r>
    </w:p>
    <w:p>
      <w:pPr>
        <w:spacing w:line="170" w:lineRule="auto" w:before="1"/>
        <w:ind w:left="767" w:right="563" w:hanging="200"/>
        <w:jc w:val="both"/>
        <w:rPr>
          <w:rFonts w:ascii="Malgun Gothic" w:hAnsi="Malgun Gothic" w:eastAsia="Malgun Gothic"/>
          <w:sz w:val="20"/>
        </w:rPr>
      </w:pPr>
      <w:r>
        <w:rPr>
          <w:sz w:val="20"/>
        </w:rPr>
        <w:t>Алтухов, Василий Петрович #1Altukhov, Vasily Petrovich #2</w:t>
      </w:r>
      <w:r>
        <w:rPr>
          <w:spacing w:val="-12"/>
          <w:sz w:val="20"/>
        </w:rPr>
        <w:t> </w:t>
      </w:r>
      <w:r>
        <w:rPr>
          <w:rFonts w:ascii="Malgun Gothic" w:hAnsi="Malgun Gothic" w:eastAsia="Malgun Gothic"/>
          <w:sz w:val="20"/>
        </w:rPr>
        <w:t>알투호프</w:t>
      </w:r>
      <w:r>
        <w:rPr>
          <w:sz w:val="20"/>
        </w:rPr>
        <w:t>, </w:t>
      </w:r>
      <w:r>
        <w:rPr>
          <w:rFonts w:ascii="Malgun Gothic" w:hAnsi="Malgun Gothic" w:eastAsia="Malgun Gothic"/>
          <w:sz w:val="20"/>
        </w:rPr>
        <w:t>바 실리 페트로비치 </w:t>
      </w:r>
      <w:r>
        <w:rPr>
          <w:sz w:val="20"/>
        </w:rPr>
        <w:t>#3 </w:t>
      </w:r>
      <w:r>
        <w:rPr>
          <w:rFonts w:ascii="Malgun Gothic" w:hAnsi="Malgun Gothic" w:eastAsia="Malgun Gothic"/>
          <w:sz w:val="20"/>
        </w:rPr>
        <w:t>러시아</w:t>
      </w:r>
    </w:p>
    <w:p>
      <w:pPr>
        <w:spacing w:line="172" w:lineRule="auto" w:before="3"/>
        <w:ind w:left="568" w:right="569" w:firstLine="0"/>
        <w:jc w:val="left"/>
        <w:rPr>
          <w:rFonts w:ascii="Malgun Gothic" w:hAnsi="Malgun Gothic" w:eastAsia="Malgun Gothic"/>
          <w:sz w:val="20"/>
        </w:rPr>
      </w:pPr>
      <w:r>
        <w:rPr>
          <w:sz w:val="20"/>
        </w:rPr>
        <w:t>Алфёров, Жорес И. #1Alfyorov, Zhores I. #2 </w:t>
      </w:r>
      <w:r>
        <w:rPr>
          <w:rFonts w:ascii="Malgun Gothic" w:hAnsi="Malgun Gothic" w:eastAsia="Malgun Gothic"/>
          <w:sz w:val="20"/>
        </w:rPr>
        <w:t>알표로프</w:t>
      </w:r>
      <w:r>
        <w:rPr>
          <w:sz w:val="20"/>
        </w:rPr>
        <w:t>, </w:t>
      </w:r>
      <w:r>
        <w:rPr>
          <w:rFonts w:ascii="Malgun Gothic" w:hAnsi="Malgun Gothic" w:eastAsia="Malgun Gothic"/>
          <w:sz w:val="20"/>
        </w:rPr>
        <w:t>조레스</w:t>
      </w:r>
      <w:r>
        <w:rPr>
          <w:rFonts w:ascii="Malgun Gothic" w:hAnsi="Malgun Gothic" w:eastAsia="Malgun Gothic"/>
          <w:spacing w:val="-6"/>
          <w:sz w:val="20"/>
        </w:rPr>
        <w:t> </w:t>
      </w:r>
      <w:r>
        <w:rPr>
          <w:sz w:val="20"/>
        </w:rPr>
        <w:t>#3 </w:t>
      </w:r>
      <w:r>
        <w:rPr>
          <w:rFonts w:ascii="Malgun Gothic" w:hAnsi="Malgun Gothic" w:eastAsia="Malgun Gothic"/>
          <w:sz w:val="20"/>
        </w:rPr>
        <w:t>러시아 </w:t>
      </w:r>
      <w:r>
        <w:rPr>
          <w:sz w:val="20"/>
        </w:rPr>
        <w:t>Алханов, Али (Дадашевич) #1Alkhanov, Alu #2 </w:t>
      </w:r>
      <w:r>
        <w:rPr>
          <w:rFonts w:ascii="Malgun Gothic" w:hAnsi="Malgun Gothic" w:eastAsia="Malgun Gothic"/>
          <w:sz w:val="20"/>
        </w:rPr>
        <w:t>알하노프</w:t>
      </w:r>
      <w:r>
        <w:rPr>
          <w:sz w:val="20"/>
        </w:rPr>
        <w:t>, </w:t>
      </w:r>
      <w:r>
        <w:rPr>
          <w:rFonts w:ascii="Malgun Gothic" w:hAnsi="Malgun Gothic" w:eastAsia="Malgun Gothic"/>
          <w:sz w:val="20"/>
        </w:rPr>
        <w:t>알루</w:t>
      </w:r>
      <w:r>
        <w:rPr>
          <w:rFonts w:ascii="Malgun Gothic" w:hAnsi="Malgun Gothic" w:eastAsia="Malgun Gothic"/>
          <w:spacing w:val="-4"/>
          <w:sz w:val="20"/>
        </w:rPr>
        <w:t> </w:t>
      </w:r>
      <w:r>
        <w:rPr>
          <w:sz w:val="20"/>
        </w:rPr>
        <w:t>#3 </w:t>
      </w:r>
      <w:r>
        <w:rPr>
          <w:rFonts w:ascii="Malgun Gothic" w:hAnsi="Malgun Gothic" w:eastAsia="Malgun Gothic"/>
          <w:sz w:val="20"/>
        </w:rPr>
        <w:t>체첸 </w:t>
      </w:r>
      <w:r>
        <w:rPr>
          <w:sz w:val="20"/>
        </w:rPr>
        <w:t>Амиров, Курбан-Али Амирович #1Amirov, Kurban-Ali Amirovich #2</w:t>
      </w:r>
      <w:r>
        <w:rPr>
          <w:spacing w:val="-12"/>
          <w:sz w:val="20"/>
        </w:rPr>
        <w:t> </w:t>
      </w:r>
      <w:r>
        <w:rPr>
          <w:rFonts w:ascii="Malgun Gothic" w:hAnsi="Malgun Gothic" w:eastAsia="Malgun Gothic"/>
          <w:sz w:val="20"/>
        </w:rPr>
        <w:t>아미</w:t>
      </w:r>
    </w:p>
    <w:p>
      <w:pPr>
        <w:spacing w:line="233" w:lineRule="exact" w:before="0"/>
        <w:ind w:left="767" w:right="0" w:firstLine="0"/>
        <w:jc w:val="both"/>
        <w:rPr>
          <w:rFonts w:ascii="Malgun Gothic" w:eastAsia="Malgun Gothic"/>
          <w:sz w:val="20"/>
        </w:rPr>
      </w:pPr>
      <w:r>
        <w:rPr>
          <w:rFonts w:ascii="Malgun Gothic" w:eastAsia="Malgun Gothic"/>
          <w:spacing w:val="-2"/>
          <w:sz w:val="20"/>
        </w:rPr>
        <w:t>로프</w:t>
      </w:r>
      <w:r>
        <w:rPr>
          <w:spacing w:val="-2"/>
          <w:sz w:val="20"/>
        </w:rPr>
        <w:t>,</w:t>
      </w:r>
      <w:r>
        <w:rPr>
          <w:spacing w:val="3"/>
          <w:sz w:val="20"/>
        </w:rPr>
        <w:t> </w:t>
      </w:r>
      <w:r>
        <w:rPr>
          <w:rFonts w:ascii="Malgun Gothic" w:eastAsia="Malgun Gothic"/>
          <w:spacing w:val="-2"/>
          <w:sz w:val="20"/>
        </w:rPr>
        <w:t>쿠르반알리</w:t>
      </w:r>
      <w:r>
        <w:rPr>
          <w:rFonts w:ascii="Malgun Gothic" w:eastAsia="Malgun Gothic"/>
          <w:spacing w:val="-17"/>
          <w:sz w:val="20"/>
        </w:rPr>
        <w:t> </w:t>
      </w:r>
      <w:r>
        <w:rPr>
          <w:rFonts w:ascii="Malgun Gothic" w:eastAsia="Malgun Gothic"/>
          <w:spacing w:val="-2"/>
          <w:sz w:val="20"/>
        </w:rPr>
        <w:t>아미로비치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Андреев, Леонид Николаевич #1Andreev, Leonid Nikolaevich #2</w:t>
      </w:r>
      <w:r>
        <w:rPr>
          <w:spacing w:val="-12"/>
          <w:sz w:val="20"/>
        </w:rPr>
        <w:t> </w:t>
      </w:r>
      <w:r>
        <w:rPr>
          <w:rFonts w:ascii="Malgun Gothic" w:hAnsi="Malgun Gothic" w:eastAsia="Malgun Gothic"/>
          <w:sz w:val="20"/>
        </w:rPr>
        <w:t>안드레예 프</w:t>
      </w:r>
      <w:r>
        <w:rPr>
          <w:sz w:val="20"/>
        </w:rPr>
        <w:t>, </w:t>
      </w:r>
      <w:r>
        <w:rPr>
          <w:rFonts w:ascii="Malgun Gothic" w:hAnsi="Malgun Gothic" w:eastAsia="Malgun Gothic"/>
          <w:sz w:val="20"/>
        </w:rPr>
        <w:t>레오니트 니콜라예비치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Андреев, Сергей Юрьевич #1Andreev, Sergei Yurievich #2</w:t>
      </w:r>
      <w:r>
        <w:rPr>
          <w:spacing w:val="-12"/>
          <w:sz w:val="20"/>
        </w:rPr>
        <w:t> </w:t>
      </w:r>
      <w:r>
        <w:rPr>
          <w:rFonts w:ascii="Malgun Gothic" w:hAnsi="Malgun Gothic" w:eastAsia="Malgun Gothic"/>
          <w:sz w:val="20"/>
        </w:rPr>
        <w:t>안드레예프</w:t>
      </w:r>
      <w:r>
        <w:rPr>
          <w:sz w:val="20"/>
        </w:rPr>
        <w:t>, </w:t>
      </w:r>
      <w:r>
        <w:rPr>
          <w:rFonts w:ascii="Malgun Gothic" w:hAnsi="Malgun Gothic" w:eastAsia="Malgun Gothic"/>
          <w:sz w:val="20"/>
        </w:rPr>
        <w:t>세 르게이 유리예비치 </w:t>
      </w:r>
      <w:r>
        <w:rPr>
          <w:sz w:val="20"/>
        </w:rPr>
        <w:t>#3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Андрей Ярославич #1Andrei Yaroslavich #2</w:t>
      </w:r>
      <w:r>
        <w:rPr>
          <w:spacing w:val="-12"/>
          <w:sz w:val="20"/>
        </w:rPr>
        <w:t> </w:t>
      </w:r>
      <w:r>
        <w:rPr>
          <w:rFonts w:ascii="Malgun Gothic" w:hAnsi="Malgun Gothic" w:eastAsia="Malgun Gothic"/>
          <w:sz w:val="20"/>
        </w:rPr>
        <w:t>안드레이</w:t>
      </w:r>
      <w:r>
        <w:rPr>
          <w:rFonts w:ascii="Malgun Gothic" w:hAnsi="Malgun Gothic" w:eastAsia="Malgun Gothic"/>
          <w:spacing w:val="-12"/>
          <w:sz w:val="20"/>
        </w:rPr>
        <w:t> </w:t>
      </w:r>
      <w:r>
        <w:rPr>
          <w:rFonts w:ascii="Malgun Gothic" w:hAnsi="Malgun Gothic" w:eastAsia="Malgun Gothic"/>
          <w:sz w:val="20"/>
        </w:rPr>
        <w:t>야로슬라비치</w:t>
      </w:r>
      <w:r>
        <w:rPr>
          <w:rFonts w:ascii="Malgun Gothic" w:hAnsi="Malgun Gothic" w:eastAsia="Malgun Gothic"/>
          <w:spacing w:val="-11"/>
          <w:sz w:val="20"/>
        </w:rPr>
        <w:t> </w:t>
      </w:r>
      <w:r>
        <w:rPr>
          <w:sz w:val="20"/>
        </w:rPr>
        <w:t>#3</w:t>
      </w:r>
      <w:r>
        <w:rPr>
          <w:spacing w:val="-12"/>
          <w:sz w:val="20"/>
        </w:rPr>
        <w:t> </w:t>
      </w:r>
      <w:r>
        <w:rPr>
          <w:rFonts w:ascii="Malgun Gothic" w:hAnsi="Malgun Gothic" w:eastAsia="Malgun Gothic"/>
          <w:sz w:val="20"/>
        </w:rPr>
        <w:t>수 즈달</w:t>
      </w:r>
      <w:r>
        <w:rPr>
          <w:rFonts w:ascii="Malgun Gothic" w:hAnsi="Malgun Gothic" w:eastAsia="Malgun Gothic"/>
          <w:spacing w:val="-10"/>
          <w:sz w:val="20"/>
        </w:rPr>
        <w:t> </w:t>
      </w:r>
      <w:r>
        <w:rPr>
          <w:rFonts w:ascii="Malgun Gothic" w:hAnsi="Malgun Gothic" w:eastAsia="Malgun Gothic"/>
          <w:sz w:val="20"/>
        </w:rPr>
        <w:t>공국</w:t>
      </w:r>
    </w:p>
    <w:p>
      <w:pPr>
        <w:spacing w:line="170" w:lineRule="auto" w:before="6"/>
        <w:ind w:left="767" w:right="561" w:hanging="200"/>
        <w:jc w:val="left"/>
        <w:rPr>
          <w:rFonts w:ascii="Malgun Gothic" w:hAnsi="Malgun Gothic" w:eastAsia="Malgun Gothic"/>
          <w:sz w:val="20"/>
        </w:rPr>
      </w:pPr>
      <w:r>
        <w:rPr>
          <w:sz w:val="20"/>
        </w:rPr>
        <w:t>Андропов, Юрий Владимирович #1Andropov, Yurii Vladimirovich #2</w:t>
      </w:r>
      <w:r>
        <w:rPr>
          <w:spacing w:val="-12"/>
          <w:sz w:val="20"/>
        </w:rPr>
        <w:t> </w:t>
      </w:r>
      <w:r>
        <w:rPr>
          <w:rFonts w:ascii="Malgun Gothic" w:hAnsi="Malgun Gothic" w:eastAsia="Malgun Gothic"/>
          <w:sz w:val="20"/>
        </w:rPr>
        <w:t>안드 로포프</w:t>
      </w:r>
      <w:r>
        <w:rPr>
          <w:sz w:val="20"/>
        </w:rPr>
        <w:t>, </w:t>
      </w:r>
      <w:r>
        <w:rPr>
          <w:rFonts w:ascii="Malgun Gothic" w:hAnsi="Malgun Gothic" w:eastAsia="Malgun Gothic"/>
          <w:sz w:val="20"/>
        </w:rPr>
        <w:t>유리 블라디미로비치 </w:t>
      </w:r>
      <w:r>
        <w:rPr>
          <w:sz w:val="20"/>
        </w:rPr>
        <w:t>#3 </w:t>
      </w:r>
      <w:r>
        <w:rPr>
          <w:rFonts w:ascii="Malgun Gothic" w:hAnsi="Malgun Gothic" w:eastAsia="Malgun Gothic"/>
          <w:sz w:val="20"/>
        </w:rPr>
        <w:t>소련</w:t>
      </w:r>
    </w:p>
    <w:p>
      <w:pPr>
        <w:spacing w:line="238" w:lineRule="exact" w:before="0"/>
        <w:ind w:left="568" w:right="0" w:firstLine="0"/>
        <w:jc w:val="left"/>
        <w:rPr>
          <w:rFonts w:ascii="Malgun Gothic" w:hAnsi="Malgun Gothic" w:eastAsia="Malgun Gothic"/>
          <w:sz w:val="20"/>
        </w:rPr>
      </w:pPr>
      <w:r>
        <w:rPr>
          <w:sz w:val="20"/>
        </w:rPr>
        <w:t>Анна</w:t>
      </w:r>
      <w:r>
        <w:rPr>
          <w:spacing w:val="-13"/>
          <w:sz w:val="20"/>
        </w:rPr>
        <w:t> </w:t>
      </w:r>
      <w:r>
        <w:rPr>
          <w:sz w:val="20"/>
        </w:rPr>
        <w:t>Ивановна</w:t>
      </w:r>
      <w:r>
        <w:rPr>
          <w:spacing w:val="-12"/>
          <w:sz w:val="20"/>
        </w:rPr>
        <w:t> </w:t>
      </w:r>
      <w:r>
        <w:rPr>
          <w:sz w:val="20"/>
        </w:rPr>
        <w:t>#1Anna</w:t>
      </w:r>
      <w:r>
        <w:rPr>
          <w:spacing w:val="-7"/>
          <w:sz w:val="20"/>
        </w:rPr>
        <w:t> </w:t>
      </w:r>
      <w:r>
        <w:rPr>
          <w:sz w:val="20"/>
        </w:rPr>
        <w:t>Ivanovna</w:t>
      </w:r>
      <w:r>
        <w:rPr>
          <w:spacing w:val="-5"/>
          <w:sz w:val="20"/>
        </w:rPr>
        <w:t> </w:t>
      </w:r>
      <w:r>
        <w:rPr>
          <w:sz w:val="20"/>
        </w:rPr>
        <w:t>#2</w:t>
      </w:r>
      <w:r>
        <w:rPr>
          <w:spacing w:val="-12"/>
          <w:sz w:val="20"/>
        </w:rPr>
        <w:t> </w:t>
      </w:r>
      <w:r>
        <w:rPr>
          <w:rFonts w:ascii="Malgun Gothic" w:hAnsi="Malgun Gothic" w:eastAsia="Malgun Gothic"/>
          <w:sz w:val="20"/>
        </w:rPr>
        <w:t>안나</w:t>
      </w:r>
      <w:r>
        <w:rPr>
          <w:rFonts w:ascii="Malgun Gothic" w:hAnsi="Malgun Gothic" w:eastAsia="Malgun Gothic"/>
          <w:spacing w:val="-20"/>
          <w:sz w:val="20"/>
        </w:rPr>
        <w:t> </w:t>
      </w:r>
      <w:r>
        <w:rPr>
          <w:rFonts w:ascii="Malgun Gothic" w:hAnsi="Malgun Gothic" w:eastAsia="Malgun Gothic"/>
          <w:sz w:val="20"/>
        </w:rPr>
        <w:t>이바노브나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Анна</w:t>
      </w:r>
      <w:r>
        <w:rPr>
          <w:spacing w:val="20"/>
          <w:sz w:val="20"/>
        </w:rPr>
        <w:t> </w:t>
      </w:r>
      <w:r>
        <w:rPr>
          <w:sz w:val="20"/>
        </w:rPr>
        <w:t>Леопольдовна</w:t>
      </w:r>
      <w:r>
        <w:rPr>
          <w:spacing w:val="18"/>
          <w:sz w:val="20"/>
        </w:rPr>
        <w:t> </w:t>
      </w:r>
      <w:r>
        <w:rPr>
          <w:sz w:val="20"/>
        </w:rPr>
        <w:t>#1Anna</w:t>
      </w:r>
      <w:r>
        <w:rPr>
          <w:spacing w:val="19"/>
          <w:sz w:val="20"/>
        </w:rPr>
        <w:t> </w:t>
      </w:r>
      <w:r>
        <w:rPr>
          <w:sz w:val="20"/>
        </w:rPr>
        <w:t>Leopol’dovna</w:t>
      </w:r>
      <w:r>
        <w:rPr>
          <w:spacing w:val="19"/>
          <w:sz w:val="20"/>
        </w:rPr>
        <w:t> </w:t>
      </w:r>
      <w:r>
        <w:rPr>
          <w:sz w:val="20"/>
        </w:rPr>
        <w:t>#2</w:t>
      </w:r>
      <w:r>
        <w:rPr>
          <w:spacing w:val="-11"/>
          <w:sz w:val="20"/>
        </w:rPr>
        <w:t> </w:t>
      </w:r>
      <w:r>
        <w:rPr>
          <w:rFonts w:ascii="Malgun Gothic" w:hAnsi="Malgun Gothic" w:eastAsia="Malgun Gothic"/>
          <w:sz w:val="20"/>
        </w:rPr>
        <w:t>안나</w:t>
      </w:r>
      <w:r>
        <w:rPr>
          <w:rFonts w:ascii="Malgun Gothic" w:hAnsi="Malgun Gothic" w:eastAsia="Malgun Gothic"/>
          <w:spacing w:val="-2"/>
          <w:sz w:val="20"/>
        </w:rPr>
        <w:t> </w:t>
      </w:r>
      <w:r>
        <w:rPr>
          <w:rFonts w:ascii="Malgun Gothic" w:hAnsi="Malgun Gothic" w:eastAsia="Malgun Gothic"/>
          <w:sz w:val="20"/>
        </w:rPr>
        <w:t>레오폴도브나 </w:t>
      </w:r>
      <w:r>
        <w:rPr>
          <w:sz w:val="20"/>
        </w:rPr>
        <w:t>#3</w:t>
      </w:r>
      <w:r>
        <w:rPr>
          <w:spacing w:val="-11"/>
          <w:sz w:val="20"/>
        </w:rPr>
        <w:t> </w:t>
      </w:r>
      <w:r>
        <w:rPr>
          <w:rFonts w:ascii="Malgun Gothic" w:hAnsi="Malgun Gothic" w:eastAsia="Malgun Gothic"/>
          <w:sz w:val="20"/>
        </w:rPr>
        <w:t>제정 </w:t>
      </w:r>
      <w:r>
        <w:rPr>
          <w:rFonts w:ascii="Malgun Gothic" w:hAnsi="Malgun Gothic" w:eastAsia="Malgun Gothic"/>
          <w:spacing w:val="-4"/>
          <w:sz w:val="20"/>
        </w:rPr>
        <w:t>러시아</w:t>
      </w:r>
    </w:p>
    <w:p>
      <w:pPr>
        <w:spacing w:line="170" w:lineRule="auto" w:before="5"/>
        <w:ind w:left="767" w:right="0" w:hanging="200"/>
        <w:jc w:val="left"/>
        <w:rPr>
          <w:rFonts w:ascii="Malgun Gothic" w:hAnsi="Malgun Gothic" w:eastAsia="Malgun Gothic"/>
          <w:sz w:val="20"/>
        </w:rPr>
      </w:pPr>
      <w:r>
        <w:rPr>
          <w:sz w:val="20"/>
        </w:rPr>
        <w:t>Анохин, Павел Викторович #1Anokhin, Pavel Viktorovich #2</w:t>
      </w:r>
      <w:r>
        <w:rPr>
          <w:spacing w:val="-12"/>
          <w:sz w:val="20"/>
        </w:rPr>
        <w:t> </w:t>
      </w:r>
      <w:r>
        <w:rPr>
          <w:rFonts w:ascii="Malgun Gothic" w:hAnsi="Malgun Gothic" w:eastAsia="Malgun Gothic"/>
          <w:sz w:val="20"/>
        </w:rPr>
        <w:t>아노힌</w:t>
      </w:r>
      <w:r>
        <w:rPr>
          <w:sz w:val="20"/>
        </w:rPr>
        <w:t>, </w:t>
      </w:r>
      <w:r>
        <w:rPr>
          <w:rFonts w:ascii="Malgun Gothic" w:hAnsi="Malgun Gothic" w:eastAsia="Malgun Gothic"/>
          <w:sz w:val="20"/>
        </w:rPr>
        <w:t>파벨 빅토로비치 </w:t>
      </w:r>
      <w:r>
        <w:rPr>
          <w:sz w:val="20"/>
        </w:rPr>
        <w:t>#3 </w:t>
      </w:r>
      <w:r>
        <w:rPr>
          <w:rFonts w:ascii="Malgun Gothic" w:hAnsi="Malgun Gothic" w:eastAsia="Malgun Gothic"/>
          <w:sz w:val="20"/>
        </w:rPr>
        <w:t>러시아</w:t>
      </w:r>
    </w:p>
    <w:p>
      <w:pPr>
        <w:spacing w:line="239" w:lineRule="exact" w:before="0"/>
        <w:ind w:left="568" w:right="0" w:firstLine="0"/>
        <w:jc w:val="left"/>
        <w:rPr>
          <w:rFonts w:ascii="Malgun Gothic" w:hAnsi="Malgun Gothic" w:eastAsia="Malgun Gothic"/>
          <w:sz w:val="20"/>
        </w:rPr>
      </w:pPr>
      <w:r>
        <w:rPr>
          <w:sz w:val="20"/>
        </w:rPr>
        <w:t>Антонова,</w:t>
      </w:r>
      <w:r>
        <w:rPr>
          <w:spacing w:val="2"/>
          <w:sz w:val="20"/>
        </w:rPr>
        <w:t> </w:t>
      </w:r>
      <w:r>
        <w:rPr>
          <w:sz w:val="20"/>
        </w:rPr>
        <w:t>Ирина</w:t>
      </w:r>
      <w:r>
        <w:rPr>
          <w:spacing w:val="4"/>
          <w:sz w:val="20"/>
        </w:rPr>
        <w:t> </w:t>
      </w:r>
      <w:r>
        <w:rPr>
          <w:sz w:val="20"/>
        </w:rPr>
        <w:t>(Александровна)</w:t>
      </w:r>
      <w:r>
        <w:rPr>
          <w:spacing w:val="4"/>
          <w:sz w:val="20"/>
        </w:rPr>
        <w:t> </w:t>
      </w:r>
      <w:r>
        <w:rPr>
          <w:sz w:val="20"/>
        </w:rPr>
        <w:t>#1Antonova,</w:t>
      </w:r>
      <w:r>
        <w:rPr>
          <w:spacing w:val="5"/>
          <w:sz w:val="20"/>
        </w:rPr>
        <w:t> </w:t>
      </w:r>
      <w:r>
        <w:rPr>
          <w:sz w:val="20"/>
        </w:rPr>
        <w:t>Irina</w:t>
      </w:r>
      <w:r>
        <w:rPr>
          <w:spacing w:val="4"/>
          <w:sz w:val="20"/>
        </w:rPr>
        <w:t> </w:t>
      </w:r>
      <w:r>
        <w:rPr>
          <w:sz w:val="20"/>
        </w:rPr>
        <w:t>#2</w:t>
      </w:r>
      <w:r>
        <w:rPr>
          <w:spacing w:val="-12"/>
          <w:sz w:val="20"/>
        </w:rPr>
        <w:t> </w:t>
      </w:r>
      <w:r>
        <w:rPr>
          <w:rFonts w:ascii="Malgun Gothic" w:hAnsi="Malgun Gothic" w:eastAsia="Malgun Gothic"/>
          <w:sz w:val="20"/>
        </w:rPr>
        <w:t>안토노바</w:t>
      </w:r>
      <w:r>
        <w:rPr>
          <w:sz w:val="20"/>
        </w:rPr>
        <w:t>,</w:t>
      </w:r>
      <w:r>
        <w:rPr>
          <w:spacing w:val="6"/>
          <w:sz w:val="20"/>
        </w:rPr>
        <w:t> </w:t>
      </w:r>
      <w:r>
        <w:rPr>
          <w:rFonts w:ascii="Malgun Gothic" w:hAnsi="Malgun Gothic" w:eastAsia="Malgun Gothic"/>
          <w:spacing w:val="-5"/>
          <w:sz w:val="20"/>
        </w:rPr>
        <w:t>이리나</w:t>
      </w:r>
    </w:p>
    <w:p>
      <w:pPr>
        <w:spacing w:line="261" w:lineRule="exact" w:before="0"/>
        <w:ind w:left="767" w:right="0" w:firstLine="0"/>
        <w:jc w:val="both"/>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2" w:lineRule="auto" w:before="23"/>
        <w:ind w:left="767" w:right="563" w:hanging="200"/>
        <w:jc w:val="both"/>
        <w:rPr>
          <w:rFonts w:ascii="Malgun Gothic" w:hAnsi="Malgun Gothic" w:eastAsia="Malgun Gothic"/>
          <w:sz w:val="20"/>
        </w:rPr>
      </w:pPr>
      <w:r>
        <w:rPr>
          <w:sz w:val="20"/>
        </w:rPr>
        <w:t>Арбатов, Алексей Георгиевич #1Arbatov, Aleksei Georgievich #2</w:t>
      </w:r>
      <w:r>
        <w:rPr>
          <w:spacing w:val="-13"/>
          <w:sz w:val="20"/>
        </w:rPr>
        <w:t> </w:t>
      </w:r>
      <w:r>
        <w:rPr>
          <w:rFonts w:ascii="Malgun Gothic" w:hAnsi="Malgun Gothic" w:eastAsia="Malgun Gothic"/>
          <w:sz w:val="20"/>
        </w:rPr>
        <w:t>아르바토 프</w:t>
      </w:r>
      <w:r>
        <w:rPr>
          <w:sz w:val="20"/>
        </w:rPr>
        <w:t>, </w:t>
      </w:r>
      <w:r>
        <w:rPr>
          <w:rFonts w:ascii="Malgun Gothic" w:hAnsi="Malgun Gothic" w:eastAsia="Malgun Gothic"/>
          <w:sz w:val="20"/>
        </w:rPr>
        <w:t>알렉세이 게오르기예비치 </w:t>
      </w:r>
      <w:r>
        <w:rPr>
          <w:sz w:val="20"/>
        </w:rPr>
        <w:t>#3 </w:t>
      </w:r>
      <w:r>
        <w:rPr>
          <w:rFonts w:ascii="Malgun Gothic" w:hAnsi="Malgun Gothic" w:eastAsia="Malgun Gothic"/>
          <w:sz w:val="20"/>
        </w:rPr>
        <w:t>러시아</w:t>
      </w:r>
    </w:p>
    <w:p>
      <w:pPr>
        <w:spacing w:line="170" w:lineRule="auto" w:before="1"/>
        <w:ind w:left="767" w:right="566" w:hanging="200"/>
        <w:jc w:val="both"/>
        <w:rPr>
          <w:rFonts w:ascii="Malgun Gothic" w:hAnsi="Malgun Gothic" w:eastAsia="Malgun Gothic"/>
          <w:sz w:val="20"/>
        </w:rPr>
      </w:pPr>
      <w:r>
        <w:rPr>
          <w:sz w:val="20"/>
        </w:rPr>
        <w:t>Арбузов,</w:t>
      </w:r>
      <w:r>
        <w:rPr>
          <w:spacing w:val="-13"/>
          <w:sz w:val="20"/>
        </w:rPr>
        <w:t> </w:t>
      </w:r>
      <w:r>
        <w:rPr>
          <w:sz w:val="20"/>
        </w:rPr>
        <w:t>Алексей</w:t>
      </w:r>
      <w:r>
        <w:rPr>
          <w:spacing w:val="-12"/>
          <w:sz w:val="20"/>
        </w:rPr>
        <w:t> </w:t>
      </w:r>
      <w:r>
        <w:rPr>
          <w:sz w:val="20"/>
        </w:rPr>
        <w:t>Николаевич</w:t>
      </w:r>
      <w:r>
        <w:rPr>
          <w:spacing w:val="-13"/>
          <w:sz w:val="20"/>
        </w:rPr>
        <w:t> </w:t>
      </w:r>
      <w:r>
        <w:rPr>
          <w:sz w:val="20"/>
        </w:rPr>
        <w:t>#1Arbuzov,</w:t>
      </w:r>
      <w:r>
        <w:rPr>
          <w:spacing w:val="-12"/>
          <w:sz w:val="20"/>
        </w:rPr>
        <w:t> </w:t>
      </w:r>
      <w:r>
        <w:rPr>
          <w:sz w:val="20"/>
        </w:rPr>
        <w:t>Aleksei</w:t>
      </w:r>
      <w:r>
        <w:rPr>
          <w:spacing w:val="-13"/>
          <w:sz w:val="20"/>
        </w:rPr>
        <w:t> </w:t>
      </w:r>
      <w:r>
        <w:rPr>
          <w:sz w:val="20"/>
        </w:rPr>
        <w:t>Nikolaevich</w:t>
      </w:r>
      <w:r>
        <w:rPr>
          <w:spacing w:val="-12"/>
          <w:sz w:val="20"/>
        </w:rPr>
        <w:t> </w:t>
      </w:r>
      <w:r>
        <w:rPr>
          <w:sz w:val="20"/>
        </w:rPr>
        <w:t>#2</w:t>
      </w:r>
      <w:r>
        <w:rPr>
          <w:spacing w:val="-13"/>
          <w:sz w:val="20"/>
        </w:rPr>
        <w:t> </w:t>
      </w:r>
      <w:r>
        <w:rPr>
          <w:rFonts w:ascii="Malgun Gothic" w:hAnsi="Malgun Gothic" w:eastAsia="Malgun Gothic"/>
          <w:sz w:val="20"/>
        </w:rPr>
        <w:t>아르부조 프</w:t>
      </w:r>
      <w:r>
        <w:rPr>
          <w:sz w:val="20"/>
        </w:rPr>
        <w:t>, </w:t>
      </w:r>
      <w:r>
        <w:rPr>
          <w:rFonts w:ascii="Malgun Gothic" w:hAnsi="Malgun Gothic" w:eastAsia="Malgun Gothic"/>
          <w:sz w:val="20"/>
        </w:rPr>
        <w:t>알렉세이 니콜라예비치 </w:t>
      </w:r>
      <w:r>
        <w:rPr>
          <w:sz w:val="20"/>
        </w:rPr>
        <w:t>#3 </w:t>
      </w:r>
      <w:r>
        <w:rPr>
          <w:rFonts w:ascii="Malgun Gothic" w:hAnsi="Malgun Gothic" w:eastAsia="Malgun Gothic"/>
          <w:sz w:val="20"/>
        </w:rPr>
        <w:t>소련</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Арбузов,</w:t>
      </w:r>
      <w:r>
        <w:rPr>
          <w:spacing w:val="-13"/>
          <w:sz w:val="20"/>
        </w:rPr>
        <w:t> </w:t>
      </w:r>
      <w:r>
        <w:rPr>
          <w:sz w:val="20"/>
        </w:rPr>
        <w:t>Борис</w:t>
      </w:r>
      <w:r>
        <w:rPr>
          <w:spacing w:val="-12"/>
          <w:sz w:val="20"/>
        </w:rPr>
        <w:t> </w:t>
      </w:r>
      <w:r>
        <w:rPr>
          <w:sz w:val="20"/>
        </w:rPr>
        <w:t>Александрович</w:t>
      </w:r>
      <w:r>
        <w:rPr>
          <w:spacing w:val="-12"/>
          <w:sz w:val="20"/>
        </w:rPr>
        <w:t> </w:t>
      </w:r>
      <w:r>
        <w:rPr>
          <w:sz w:val="20"/>
        </w:rPr>
        <w:t>#1Arbuzov,</w:t>
      </w:r>
      <w:r>
        <w:rPr>
          <w:spacing w:val="-12"/>
          <w:sz w:val="20"/>
        </w:rPr>
        <w:t> </w:t>
      </w:r>
      <w:r>
        <w:rPr>
          <w:sz w:val="20"/>
        </w:rPr>
        <w:t>Boris</w:t>
      </w:r>
      <w:r>
        <w:rPr>
          <w:spacing w:val="-13"/>
          <w:sz w:val="20"/>
        </w:rPr>
        <w:t> </w:t>
      </w:r>
      <w:r>
        <w:rPr>
          <w:sz w:val="20"/>
        </w:rPr>
        <w:t>Aleksandrovich</w:t>
      </w:r>
      <w:r>
        <w:rPr>
          <w:spacing w:val="-9"/>
          <w:sz w:val="20"/>
        </w:rPr>
        <w:t> </w:t>
      </w:r>
      <w:r>
        <w:rPr>
          <w:sz w:val="20"/>
        </w:rPr>
        <w:t>#2</w:t>
      </w:r>
      <w:r>
        <w:rPr>
          <w:spacing w:val="-13"/>
          <w:sz w:val="20"/>
        </w:rPr>
        <w:t> </w:t>
      </w:r>
      <w:r>
        <w:rPr>
          <w:rFonts w:ascii="Malgun Gothic" w:hAnsi="Malgun Gothic" w:eastAsia="Malgun Gothic"/>
          <w:sz w:val="20"/>
        </w:rPr>
        <w:t>아르부 조프</w:t>
      </w:r>
      <w:r>
        <w:rPr>
          <w:sz w:val="20"/>
        </w:rPr>
        <w:t>, </w:t>
      </w:r>
      <w:r>
        <w:rPr>
          <w:rFonts w:ascii="Malgun Gothic" w:hAnsi="Malgun Gothic" w:eastAsia="Malgun Gothic"/>
          <w:sz w:val="20"/>
        </w:rPr>
        <w:t>보리스 알렉산드로비치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Аренский, Антон Степанович #1Arensky, Anton Stepanovich #2</w:t>
      </w:r>
      <w:r>
        <w:rPr>
          <w:spacing w:val="-12"/>
          <w:sz w:val="20"/>
        </w:rPr>
        <w:t> </w:t>
      </w:r>
      <w:r>
        <w:rPr>
          <w:rFonts w:ascii="Malgun Gothic" w:hAnsi="Malgun Gothic" w:eastAsia="Malgun Gothic"/>
          <w:sz w:val="20"/>
        </w:rPr>
        <w:t>아렌스키</w:t>
      </w:r>
      <w:r>
        <w:rPr>
          <w:sz w:val="20"/>
        </w:rPr>
        <w:t>, </w:t>
      </w:r>
      <w:r>
        <w:rPr>
          <w:rFonts w:ascii="Malgun Gothic" w:hAnsi="Malgun Gothic" w:eastAsia="Malgun Gothic"/>
          <w:sz w:val="20"/>
        </w:rPr>
        <w:t>안톤 스테파노비치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Архипенко,</w:t>
      </w:r>
      <w:r>
        <w:rPr>
          <w:spacing w:val="-4"/>
          <w:sz w:val="20"/>
        </w:rPr>
        <w:t> </w:t>
      </w:r>
      <w:r>
        <w:rPr>
          <w:sz w:val="20"/>
        </w:rPr>
        <w:t>Александр</w:t>
      </w:r>
      <w:r>
        <w:rPr>
          <w:spacing w:val="-4"/>
          <w:sz w:val="20"/>
        </w:rPr>
        <w:t> </w:t>
      </w:r>
      <w:r>
        <w:rPr>
          <w:sz w:val="20"/>
        </w:rPr>
        <w:t>(Порфирьевич)</w:t>
      </w:r>
      <w:r>
        <w:rPr>
          <w:spacing w:val="-3"/>
          <w:sz w:val="20"/>
        </w:rPr>
        <w:t> </w:t>
      </w:r>
      <w:r>
        <w:rPr>
          <w:sz w:val="20"/>
        </w:rPr>
        <w:t>#1Archipenko,</w:t>
      </w:r>
      <w:r>
        <w:rPr>
          <w:spacing w:val="-3"/>
          <w:sz w:val="20"/>
        </w:rPr>
        <w:t> </w:t>
      </w:r>
      <w:r>
        <w:rPr>
          <w:sz w:val="20"/>
        </w:rPr>
        <w:t>Alexander</w:t>
      </w:r>
      <w:r>
        <w:rPr>
          <w:spacing w:val="-1"/>
          <w:sz w:val="20"/>
        </w:rPr>
        <w:t> </w:t>
      </w:r>
      <w:r>
        <w:rPr>
          <w:sz w:val="20"/>
        </w:rPr>
        <w:t>#2</w:t>
      </w:r>
      <w:r>
        <w:rPr>
          <w:spacing w:val="-13"/>
          <w:sz w:val="20"/>
        </w:rPr>
        <w:t> </w:t>
      </w:r>
      <w:r>
        <w:rPr>
          <w:rFonts w:ascii="Malgun Gothic" w:hAnsi="Malgun Gothic" w:eastAsia="Malgun Gothic"/>
          <w:sz w:val="20"/>
        </w:rPr>
        <w:t>아르키 펭코</w:t>
      </w:r>
      <w:r>
        <w:rPr>
          <w:sz w:val="20"/>
        </w:rPr>
        <w:t>, </w:t>
      </w:r>
      <w:r>
        <w:rPr>
          <w:rFonts w:ascii="Malgun Gothic" w:hAnsi="Malgun Gothic" w:eastAsia="Malgun Gothic"/>
          <w:sz w:val="20"/>
        </w:rPr>
        <w:t>알렉산더</w:t>
      </w:r>
      <w:hyperlink w:history="true" w:anchor="_bookmark26">
        <w:r>
          <w:rPr>
            <w:sz w:val="20"/>
            <w:vertAlign w:val="superscript"/>
          </w:rPr>
          <w:t>2</w:t>
        </w:r>
      </w:hyperlink>
      <w:r>
        <w:rPr>
          <w:sz w:val="20"/>
          <w:vertAlign w:val="baseline"/>
        </w:rPr>
        <w:t> #3 </w:t>
      </w:r>
      <w:r>
        <w:rPr>
          <w:rFonts w:ascii="Malgun Gothic" w:hAnsi="Malgun Gothic" w:eastAsia="Malgun Gothic"/>
          <w:sz w:val="20"/>
          <w:vertAlign w:val="baseline"/>
        </w:rPr>
        <w:t>제정 러시아 태생</w:t>
      </w:r>
    </w:p>
    <w:p>
      <w:pPr>
        <w:spacing w:line="170" w:lineRule="auto" w:before="5"/>
        <w:ind w:left="767" w:right="0" w:hanging="200"/>
        <w:jc w:val="left"/>
        <w:rPr>
          <w:rFonts w:ascii="Malgun Gothic" w:hAnsi="Malgun Gothic" w:eastAsia="Malgun Gothic"/>
          <w:sz w:val="20"/>
        </w:rPr>
      </w:pPr>
      <w:r>
        <w:rPr>
          <w:sz w:val="20"/>
        </w:rPr>
        <w:t>Арцыбашев,</w:t>
      </w:r>
      <w:r>
        <w:rPr>
          <w:spacing w:val="-6"/>
          <w:sz w:val="20"/>
        </w:rPr>
        <w:t> </w:t>
      </w:r>
      <w:r>
        <w:rPr>
          <w:sz w:val="20"/>
        </w:rPr>
        <w:t>Михаил</w:t>
      </w:r>
      <w:r>
        <w:rPr>
          <w:spacing w:val="-8"/>
          <w:sz w:val="20"/>
        </w:rPr>
        <w:t> </w:t>
      </w:r>
      <w:r>
        <w:rPr>
          <w:sz w:val="20"/>
        </w:rPr>
        <w:t>Петрович</w:t>
      </w:r>
      <w:r>
        <w:rPr>
          <w:spacing w:val="-7"/>
          <w:sz w:val="20"/>
        </w:rPr>
        <w:t> </w:t>
      </w:r>
      <w:r>
        <w:rPr>
          <w:sz w:val="20"/>
        </w:rPr>
        <w:t>#1Artsybashev,</w:t>
      </w:r>
      <w:r>
        <w:rPr>
          <w:spacing w:val="-7"/>
          <w:sz w:val="20"/>
        </w:rPr>
        <w:t> </w:t>
      </w:r>
      <w:r>
        <w:rPr>
          <w:sz w:val="20"/>
        </w:rPr>
        <w:t>Mikhail</w:t>
      </w:r>
      <w:r>
        <w:rPr>
          <w:spacing w:val="-7"/>
          <w:sz w:val="20"/>
        </w:rPr>
        <w:t> </w:t>
      </w:r>
      <w:r>
        <w:rPr>
          <w:sz w:val="20"/>
        </w:rPr>
        <w:t>Petrovich</w:t>
      </w:r>
      <w:r>
        <w:rPr>
          <w:spacing w:val="-5"/>
          <w:sz w:val="20"/>
        </w:rPr>
        <w:t> </w:t>
      </w:r>
      <w:r>
        <w:rPr>
          <w:sz w:val="20"/>
        </w:rPr>
        <w:t>#2</w:t>
      </w:r>
      <w:r>
        <w:rPr>
          <w:spacing w:val="-13"/>
          <w:sz w:val="20"/>
        </w:rPr>
        <w:t> </w:t>
      </w:r>
      <w:r>
        <w:rPr>
          <w:rFonts w:ascii="Malgun Gothic" w:hAnsi="Malgun Gothic" w:eastAsia="Malgun Gothic"/>
          <w:sz w:val="20"/>
        </w:rPr>
        <w:t>아르치 바셰프</w:t>
      </w:r>
      <w:r>
        <w:rPr>
          <w:sz w:val="20"/>
        </w:rPr>
        <w:t>, </w:t>
      </w:r>
      <w:r>
        <w:rPr>
          <w:rFonts w:ascii="Malgun Gothic" w:hAnsi="Malgun Gothic" w:eastAsia="Malgun Gothic"/>
          <w:sz w:val="20"/>
        </w:rPr>
        <w:t>미하일 페트로비치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Астафьев,</w:t>
      </w:r>
      <w:r>
        <w:rPr>
          <w:spacing w:val="-9"/>
          <w:sz w:val="20"/>
        </w:rPr>
        <w:t> </w:t>
      </w:r>
      <w:r>
        <w:rPr>
          <w:sz w:val="20"/>
        </w:rPr>
        <w:t>Виктор</w:t>
      </w:r>
      <w:r>
        <w:rPr>
          <w:spacing w:val="-7"/>
          <w:sz w:val="20"/>
        </w:rPr>
        <w:t> </w:t>
      </w:r>
      <w:r>
        <w:rPr>
          <w:sz w:val="20"/>
        </w:rPr>
        <w:t>Петрович</w:t>
      </w:r>
      <w:r>
        <w:rPr>
          <w:spacing w:val="-6"/>
          <w:sz w:val="20"/>
        </w:rPr>
        <w:t> </w:t>
      </w:r>
      <w:r>
        <w:rPr>
          <w:sz w:val="20"/>
        </w:rPr>
        <w:t>#1Astafyev,</w:t>
      </w:r>
      <w:r>
        <w:rPr>
          <w:spacing w:val="-8"/>
          <w:sz w:val="20"/>
        </w:rPr>
        <w:t> </w:t>
      </w:r>
      <w:r>
        <w:rPr>
          <w:sz w:val="20"/>
        </w:rPr>
        <w:t>Viktor</w:t>
      </w:r>
      <w:r>
        <w:rPr>
          <w:spacing w:val="-7"/>
          <w:sz w:val="20"/>
        </w:rPr>
        <w:t> </w:t>
      </w:r>
      <w:r>
        <w:rPr>
          <w:sz w:val="20"/>
        </w:rPr>
        <w:t>Petrovich</w:t>
      </w:r>
      <w:r>
        <w:rPr>
          <w:spacing w:val="-9"/>
          <w:sz w:val="20"/>
        </w:rPr>
        <w:t> </w:t>
      </w:r>
      <w:r>
        <w:rPr>
          <w:sz w:val="20"/>
        </w:rPr>
        <w:t>#2</w:t>
      </w:r>
      <w:r>
        <w:rPr>
          <w:spacing w:val="-13"/>
          <w:sz w:val="20"/>
        </w:rPr>
        <w:t> </w:t>
      </w:r>
      <w:r>
        <w:rPr>
          <w:rFonts w:ascii="Malgun Gothic" w:hAnsi="Malgun Gothic" w:eastAsia="Malgun Gothic"/>
          <w:sz w:val="20"/>
        </w:rPr>
        <w:t>아스타피예프</w:t>
      </w:r>
      <w:r>
        <w:rPr>
          <w:sz w:val="20"/>
        </w:rPr>
        <w:t>, </w:t>
      </w:r>
      <w:r>
        <w:rPr>
          <w:rFonts w:ascii="Malgun Gothic" w:hAnsi="Malgun Gothic" w:eastAsia="Malgun Gothic"/>
          <w:sz w:val="20"/>
        </w:rPr>
        <w:t>빅토르 페트로비치 </w:t>
      </w:r>
      <w:r>
        <w:rPr>
          <w:sz w:val="20"/>
        </w:rPr>
        <w:t>#3 </w:t>
      </w:r>
      <w:r>
        <w:rPr>
          <w:rFonts w:ascii="Malgun Gothic" w:hAnsi="Malgun Gothic" w:eastAsia="Malgun Gothic"/>
          <w:sz w:val="20"/>
        </w:rPr>
        <w:t>러시아</w:t>
      </w:r>
    </w:p>
    <w:p>
      <w:pPr>
        <w:spacing w:line="189" w:lineRule="auto" w:before="31"/>
        <w:ind w:left="767" w:right="360" w:hanging="200"/>
        <w:jc w:val="left"/>
        <w:rPr>
          <w:rFonts w:ascii="Malgun Gothic" w:hAnsi="Malgun Gothic" w:eastAsia="Malgun Gothic"/>
          <w:sz w:val="20"/>
        </w:rPr>
      </w:pPr>
      <w:r>
        <w:rPr>
          <w:sz w:val="20"/>
        </w:rPr>
        <w:t>Атамбаев,</w:t>
      </w:r>
      <w:r>
        <w:rPr>
          <w:spacing w:val="-10"/>
          <w:sz w:val="20"/>
        </w:rPr>
        <w:t> </w:t>
      </w:r>
      <w:r>
        <w:rPr>
          <w:sz w:val="20"/>
        </w:rPr>
        <w:t>Алмазбек</w:t>
      </w:r>
      <w:r>
        <w:rPr>
          <w:spacing w:val="-10"/>
          <w:sz w:val="20"/>
        </w:rPr>
        <w:t> </w:t>
      </w:r>
      <w:r>
        <w:rPr>
          <w:sz w:val="20"/>
        </w:rPr>
        <w:t>(Шаршенович)</w:t>
      </w:r>
      <w:r>
        <w:rPr>
          <w:spacing w:val="-10"/>
          <w:sz w:val="20"/>
        </w:rPr>
        <w:t> </w:t>
      </w:r>
      <w:r>
        <w:rPr>
          <w:sz w:val="20"/>
        </w:rPr>
        <w:t>#1Atambaev,</w:t>
      </w:r>
      <w:r>
        <w:rPr>
          <w:spacing w:val="-10"/>
          <w:sz w:val="20"/>
        </w:rPr>
        <w:t> </w:t>
      </w:r>
      <w:r>
        <w:rPr>
          <w:sz w:val="20"/>
        </w:rPr>
        <w:t>Almazbek</w:t>
      </w:r>
      <w:r>
        <w:rPr>
          <w:spacing w:val="-9"/>
          <w:sz w:val="20"/>
        </w:rPr>
        <w:t> </w:t>
      </w:r>
      <w:r>
        <w:rPr>
          <w:sz w:val="20"/>
        </w:rPr>
        <w:t>(Sharshenovich) #2 </w:t>
      </w:r>
      <w:r>
        <w:rPr>
          <w:rFonts w:ascii="Malgun Gothic" w:hAnsi="Malgun Gothic" w:eastAsia="Malgun Gothic"/>
          <w:sz w:val="20"/>
        </w:rPr>
        <w:t>아탐바예프</w:t>
      </w:r>
      <w:r>
        <w:rPr>
          <w:sz w:val="20"/>
        </w:rPr>
        <w:t>, </w:t>
      </w:r>
      <w:r>
        <w:rPr>
          <w:rFonts w:ascii="Malgun Gothic" w:hAnsi="Malgun Gothic" w:eastAsia="Malgun Gothic"/>
          <w:sz w:val="20"/>
        </w:rPr>
        <w:t>알마즈베크 </w:t>
      </w:r>
      <w:r>
        <w:rPr>
          <w:sz w:val="20"/>
        </w:rPr>
        <w:t>(</w:t>
      </w:r>
      <w:r>
        <w:rPr>
          <w:rFonts w:ascii="Malgun Gothic" w:hAnsi="Malgun Gothic" w:eastAsia="Malgun Gothic"/>
          <w:sz w:val="20"/>
        </w:rPr>
        <w:t>샤르셰노비치</w:t>
      </w:r>
      <w:r>
        <w:rPr>
          <w:sz w:val="20"/>
        </w:rPr>
        <w:t>) #3 </w:t>
      </w:r>
      <w:r>
        <w:rPr>
          <w:rFonts w:ascii="Malgun Gothic" w:hAnsi="Malgun Gothic" w:eastAsia="Malgun Gothic"/>
          <w:sz w:val="20"/>
        </w:rPr>
        <w:t>키르기스스탄</w:t>
      </w:r>
    </w:p>
    <w:p>
      <w:pPr>
        <w:spacing w:line="170" w:lineRule="auto" w:before="0"/>
        <w:ind w:left="767" w:right="0" w:hanging="200"/>
        <w:jc w:val="left"/>
        <w:rPr>
          <w:rFonts w:ascii="Malgun Gothic" w:hAnsi="Malgun Gothic" w:eastAsia="Malgun Gothic"/>
          <w:sz w:val="20"/>
        </w:rPr>
      </w:pPr>
      <w:r>
        <w:rPr>
          <w:sz w:val="20"/>
        </w:rPr>
        <w:t>Аулов, Александр Петрович #1Aulov, Aleksandr Petrovich #2</w:t>
      </w:r>
      <w:r>
        <w:rPr>
          <w:spacing w:val="-12"/>
          <w:sz w:val="20"/>
        </w:rPr>
        <w:t> </w:t>
      </w:r>
      <w:r>
        <w:rPr>
          <w:rFonts w:ascii="Malgun Gothic" w:hAnsi="Malgun Gothic" w:eastAsia="Malgun Gothic"/>
          <w:sz w:val="20"/>
        </w:rPr>
        <w:t>아울로프</w:t>
      </w:r>
      <w:r>
        <w:rPr>
          <w:sz w:val="20"/>
        </w:rPr>
        <w:t>, </w:t>
      </w:r>
      <w:r>
        <w:rPr>
          <w:rFonts w:ascii="Malgun Gothic" w:hAnsi="Malgun Gothic" w:eastAsia="Malgun Gothic"/>
          <w:sz w:val="20"/>
        </w:rPr>
        <w:t>알 렉산드르 페트로비치 </w:t>
      </w:r>
      <w:r>
        <w:rPr>
          <w:sz w:val="20"/>
        </w:rPr>
        <w:t>#3 </w:t>
      </w:r>
      <w:r>
        <w:rPr>
          <w:rFonts w:ascii="Malgun Gothic" w:hAnsi="Malgun Gothic" w:eastAsia="Malgun Gothic"/>
          <w:sz w:val="20"/>
        </w:rPr>
        <w:t>러시아</w:t>
      </w:r>
    </w:p>
    <w:p>
      <w:pPr>
        <w:spacing w:line="189" w:lineRule="exact" w:before="0"/>
        <w:ind w:left="568" w:right="0" w:firstLine="0"/>
        <w:jc w:val="left"/>
        <w:rPr>
          <w:sz w:val="20"/>
        </w:rPr>
      </w:pPr>
      <w:r>
        <w:rPr>
          <w:sz w:val="20"/>
        </w:rPr>
        <w:t>Афанасьев,</w:t>
      </w:r>
      <w:r>
        <w:rPr>
          <w:spacing w:val="9"/>
          <w:sz w:val="20"/>
        </w:rPr>
        <w:t> </w:t>
      </w:r>
      <w:r>
        <w:rPr>
          <w:sz w:val="20"/>
        </w:rPr>
        <w:t>Евгений</w:t>
      </w:r>
      <w:r>
        <w:rPr>
          <w:spacing w:val="9"/>
          <w:sz w:val="20"/>
        </w:rPr>
        <w:t> </w:t>
      </w:r>
      <w:r>
        <w:rPr>
          <w:sz w:val="20"/>
        </w:rPr>
        <w:t>Владимирович</w:t>
      </w:r>
      <w:r>
        <w:rPr>
          <w:spacing w:val="9"/>
          <w:sz w:val="20"/>
        </w:rPr>
        <w:t> </w:t>
      </w:r>
      <w:r>
        <w:rPr>
          <w:sz w:val="20"/>
        </w:rPr>
        <w:t>#1Afanasiev,</w:t>
      </w:r>
      <w:r>
        <w:rPr>
          <w:spacing w:val="9"/>
          <w:sz w:val="20"/>
        </w:rPr>
        <w:t> </w:t>
      </w:r>
      <w:r>
        <w:rPr>
          <w:sz w:val="20"/>
        </w:rPr>
        <w:t>Evgeni</w:t>
      </w:r>
      <w:r>
        <w:rPr>
          <w:spacing w:val="9"/>
          <w:sz w:val="20"/>
        </w:rPr>
        <w:t> </w:t>
      </w:r>
      <w:r>
        <w:rPr>
          <w:sz w:val="20"/>
        </w:rPr>
        <w:t>Vladimirovich</w:t>
      </w:r>
      <w:r>
        <w:rPr>
          <w:spacing w:val="12"/>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아파나시예프</w:t>
      </w:r>
      <w:r>
        <w:rPr>
          <w:spacing w:val="-2"/>
          <w:sz w:val="20"/>
        </w:rPr>
        <w:t>,</w:t>
      </w:r>
      <w:r>
        <w:rPr>
          <w:spacing w:val="4"/>
          <w:sz w:val="20"/>
        </w:rPr>
        <w:t> </w:t>
      </w:r>
      <w:r>
        <w:rPr>
          <w:rFonts w:ascii="Malgun Gothic" w:eastAsia="Malgun Gothic"/>
          <w:spacing w:val="-2"/>
          <w:sz w:val="20"/>
        </w:rPr>
        <w:t>예브게니</w:t>
      </w:r>
      <w:r>
        <w:rPr>
          <w:rFonts w:ascii="Malgun Gothic" w:eastAsia="Malgun Gothic"/>
          <w:spacing w:val="-17"/>
          <w:sz w:val="20"/>
        </w:rPr>
        <w:t> </w:t>
      </w:r>
      <w:r>
        <w:rPr>
          <w:rFonts w:ascii="Malgun Gothic" w:eastAsia="Malgun Gothic"/>
          <w:spacing w:val="-2"/>
          <w:sz w:val="20"/>
        </w:rPr>
        <w:t>블라디미로비치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0" w:lineRule="auto" w:before="24"/>
        <w:ind w:left="767" w:right="561" w:hanging="200"/>
        <w:jc w:val="left"/>
        <w:rPr>
          <w:rFonts w:ascii="Malgun Gothic" w:hAnsi="Malgun Gothic" w:eastAsia="Malgun Gothic"/>
          <w:sz w:val="20"/>
        </w:rPr>
      </w:pPr>
      <w:r>
        <w:rPr>
          <w:sz w:val="20"/>
        </w:rPr>
        <w:t>Ахмадулина,</w:t>
      </w:r>
      <w:r>
        <w:rPr>
          <w:spacing w:val="-5"/>
          <w:sz w:val="20"/>
        </w:rPr>
        <w:t> </w:t>
      </w:r>
      <w:r>
        <w:rPr>
          <w:sz w:val="20"/>
        </w:rPr>
        <w:t>Белла</w:t>
      </w:r>
      <w:r>
        <w:rPr>
          <w:spacing w:val="-3"/>
          <w:sz w:val="20"/>
        </w:rPr>
        <w:t> </w:t>
      </w:r>
      <w:r>
        <w:rPr>
          <w:sz w:val="20"/>
        </w:rPr>
        <w:t>Ахатовна</w:t>
      </w:r>
      <w:r>
        <w:rPr>
          <w:spacing w:val="-6"/>
          <w:sz w:val="20"/>
        </w:rPr>
        <w:t> </w:t>
      </w:r>
      <w:r>
        <w:rPr>
          <w:sz w:val="20"/>
        </w:rPr>
        <w:t>#1Akhmadulina</w:t>
      </w:r>
      <w:r>
        <w:rPr>
          <w:spacing w:val="-4"/>
          <w:sz w:val="20"/>
        </w:rPr>
        <w:t> </w:t>
      </w:r>
      <w:r>
        <w:rPr>
          <w:sz w:val="20"/>
        </w:rPr>
        <w:t>Bella</w:t>
      </w:r>
      <w:r>
        <w:rPr>
          <w:spacing w:val="-6"/>
          <w:sz w:val="20"/>
        </w:rPr>
        <w:t> </w:t>
      </w:r>
      <w:r>
        <w:rPr>
          <w:sz w:val="20"/>
        </w:rPr>
        <w:t>Akhatovna</w:t>
      </w:r>
      <w:r>
        <w:rPr>
          <w:spacing w:val="-5"/>
          <w:sz w:val="20"/>
        </w:rPr>
        <w:t> </w:t>
      </w:r>
      <w:r>
        <w:rPr>
          <w:sz w:val="20"/>
        </w:rPr>
        <w:t>#2</w:t>
      </w:r>
      <w:r>
        <w:rPr>
          <w:spacing w:val="-13"/>
          <w:sz w:val="20"/>
        </w:rPr>
        <w:t> </w:t>
      </w:r>
      <w:r>
        <w:rPr>
          <w:rFonts w:ascii="Malgun Gothic" w:hAnsi="Malgun Gothic" w:eastAsia="Malgun Gothic"/>
          <w:sz w:val="20"/>
        </w:rPr>
        <w:t>아흐마둘 리나</w:t>
      </w:r>
      <w:r>
        <w:rPr>
          <w:sz w:val="20"/>
        </w:rPr>
        <w:t>, </w:t>
      </w:r>
      <w:r>
        <w:rPr>
          <w:rFonts w:ascii="Malgun Gothic" w:hAnsi="Malgun Gothic" w:eastAsia="Malgun Gothic"/>
          <w:sz w:val="20"/>
        </w:rPr>
        <w:t>벨라 아하토브나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Ахматова,</w:t>
      </w:r>
      <w:r>
        <w:rPr>
          <w:spacing w:val="-3"/>
          <w:sz w:val="20"/>
        </w:rPr>
        <w:t> </w:t>
      </w:r>
      <w:r>
        <w:rPr>
          <w:sz w:val="20"/>
        </w:rPr>
        <w:t>Анна</w:t>
      </w:r>
      <w:r>
        <w:rPr>
          <w:spacing w:val="-3"/>
          <w:sz w:val="20"/>
        </w:rPr>
        <w:t> </w:t>
      </w:r>
      <w:r>
        <w:rPr>
          <w:sz w:val="20"/>
        </w:rPr>
        <w:t>Андреевна</w:t>
      </w:r>
      <w:r>
        <w:rPr>
          <w:spacing w:val="-1"/>
          <w:sz w:val="20"/>
        </w:rPr>
        <w:t> </w:t>
      </w:r>
      <w:r>
        <w:rPr>
          <w:sz w:val="20"/>
        </w:rPr>
        <w:t>#1Akhmatova,</w:t>
      </w:r>
      <w:r>
        <w:rPr>
          <w:spacing w:val="-3"/>
          <w:sz w:val="20"/>
        </w:rPr>
        <w:t> </w:t>
      </w:r>
      <w:r>
        <w:rPr>
          <w:sz w:val="20"/>
        </w:rPr>
        <w:t>Anna</w:t>
      </w:r>
      <w:r>
        <w:rPr>
          <w:spacing w:val="-3"/>
          <w:sz w:val="20"/>
        </w:rPr>
        <w:t> </w:t>
      </w:r>
      <w:r>
        <w:rPr>
          <w:sz w:val="20"/>
        </w:rPr>
        <w:t>Andreevna</w:t>
      </w:r>
      <w:r>
        <w:rPr>
          <w:spacing w:val="-3"/>
          <w:sz w:val="20"/>
        </w:rPr>
        <w:t> </w:t>
      </w:r>
      <w:r>
        <w:rPr>
          <w:sz w:val="20"/>
        </w:rPr>
        <w:t>#2</w:t>
      </w:r>
      <w:r>
        <w:rPr>
          <w:spacing w:val="-13"/>
          <w:sz w:val="20"/>
        </w:rPr>
        <w:t> </w:t>
      </w:r>
      <w:r>
        <w:rPr>
          <w:rFonts w:ascii="Malgun Gothic" w:hAnsi="Malgun Gothic" w:eastAsia="Malgun Gothic"/>
          <w:sz w:val="20"/>
        </w:rPr>
        <w:t>아흐마토바</w:t>
      </w:r>
      <w:r>
        <w:rPr>
          <w:sz w:val="20"/>
        </w:rPr>
        <w:t>, </w:t>
      </w:r>
      <w:r>
        <w:rPr>
          <w:rFonts w:ascii="Malgun Gothic" w:hAnsi="Malgun Gothic" w:eastAsia="Malgun Gothic"/>
          <w:sz w:val="20"/>
        </w:rPr>
        <w:t>안나 안드레예브나</w:t>
      </w:r>
      <w:r>
        <w:rPr>
          <w:sz w:val="20"/>
        </w:rPr>
        <w:t>. &lt;</w:t>
      </w:r>
      <w:r>
        <w:rPr>
          <w:rFonts w:ascii="Malgun Gothic" w:hAnsi="Malgun Gothic" w:eastAsia="Malgun Gothic"/>
          <w:sz w:val="20"/>
        </w:rPr>
        <w:t>본명</w:t>
      </w:r>
      <w:r>
        <w:rPr>
          <w:sz w:val="20"/>
        </w:rPr>
        <w:t>&gt; </w:t>
      </w:r>
      <w:r>
        <w:rPr>
          <w:rFonts w:ascii="Malgun Gothic" w:hAnsi="Malgun Gothic" w:eastAsia="Malgun Gothic"/>
          <w:sz w:val="20"/>
        </w:rPr>
        <w:t>안나 고렌코</w:t>
      </w:r>
      <w:r>
        <w:rPr>
          <w:sz w:val="20"/>
        </w:rPr>
        <w:t>(Anna Gorenko). #3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Ашкенази,</w:t>
      </w:r>
      <w:r>
        <w:rPr>
          <w:spacing w:val="20"/>
          <w:sz w:val="20"/>
        </w:rPr>
        <w:t> </w:t>
      </w:r>
      <w:r>
        <w:rPr>
          <w:sz w:val="20"/>
        </w:rPr>
        <w:t>Владимир (Давидович) #1Ashkenazi, Vladimir #2 </w:t>
      </w:r>
      <w:r>
        <w:rPr>
          <w:rFonts w:ascii="Malgun Gothic" w:hAnsi="Malgun Gothic" w:eastAsia="Malgun Gothic"/>
          <w:sz w:val="20"/>
        </w:rPr>
        <w:t>아시케나지</w:t>
      </w:r>
      <w:r>
        <w:rPr>
          <w:sz w:val="20"/>
        </w:rPr>
        <w:t>, </w:t>
      </w:r>
      <w:r>
        <w:rPr>
          <w:rFonts w:ascii="Malgun Gothic" w:hAnsi="Malgun Gothic" w:eastAsia="Malgun Gothic"/>
          <w:sz w:val="20"/>
        </w:rPr>
        <w:t>블라디미르 </w:t>
      </w:r>
      <w:r>
        <w:rPr>
          <w:sz w:val="20"/>
        </w:rPr>
        <w:t>#3 </w:t>
      </w:r>
      <w:r>
        <w:rPr>
          <w:rFonts w:ascii="Malgun Gothic" w:hAnsi="Malgun Gothic" w:eastAsia="Malgun Gothic"/>
          <w:sz w:val="20"/>
        </w:rPr>
        <w:t>러시아</w:t>
      </w:r>
    </w:p>
    <w:p>
      <w:pPr>
        <w:spacing w:line="198" w:lineRule="exact" w:before="219"/>
        <w:ind w:left="568" w:right="0" w:firstLine="0"/>
        <w:jc w:val="left"/>
        <w:rPr>
          <w:b/>
          <w:sz w:val="20"/>
        </w:rPr>
      </w:pPr>
      <w:r>
        <w:rPr>
          <w:b/>
          <w:spacing w:val="-5"/>
          <w:sz w:val="20"/>
        </w:rPr>
        <w:t>&lt;Б&gt;</w:t>
      </w:r>
    </w:p>
    <w:p>
      <w:pPr>
        <w:spacing w:line="170" w:lineRule="auto" w:before="44"/>
        <w:ind w:left="767" w:right="561" w:hanging="200"/>
        <w:jc w:val="left"/>
        <w:rPr>
          <w:rFonts w:ascii="Malgun Gothic" w:hAnsi="Malgun Gothic" w:eastAsia="Malgun Gothic"/>
          <w:sz w:val="20"/>
        </w:rPr>
      </w:pPr>
      <w:r>
        <w:rPr>
          <w:sz w:val="20"/>
        </w:rPr>
        <w:t>Бабель, Исаак Эммануилович #1Babel, Isaak Emmanuilovich #2</w:t>
      </w:r>
      <w:r>
        <w:rPr>
          <w:spacing w:val="-12"/>
          <w:sz w:val="20"/>
        </w:rPr>
        <w:t> </w:t>
      </w:r>
      <w:r>
        <w:rPr>
          <w:rFonts w:ascii="Malgun Gothic" w:hAnsi="Malgun Gothic" w:eastAsia="Malgun Gothic"/>
          <w:sz w:val="20"/>
        </w:rPr>
        <w:t>바벨</w:t>
      </w:r>
      <w:r>
        <w:rPr>
          <w:sz w:val="20"/>
        </w:rPr>
        <w:t>, </w:t>
      </w:r>
      <w:r>
        <w:rPr>
          <w:rFonts w:ascii="Malgun Gothic" w:hAnsi="Malgun Gothic" w:eastAsia="Malgun Gothic"/>
          <w:sz w:val="20"/>
        </w:rPr>
        <w:t>이사 크 옘마누일로비치 </w:t>
      </w:r>
      <w:r>
        <w:rPr>
          <w:sz w:val="20"/>
        </w:rPr>
        <w:t>#3 </w:t>
      </w:r>
      <w:r>
        <w:rPr>
          <w:rFonts w:ascii="Malgun Gothic" w:hAnsi="Malgun Gothic" w:eastAsia="Malgun Gothic"/>
          <w:sz w:val="20"/>
        </w:rPr>
        <w:t>소련</w:t>
      </w:r>
    </w:p>
    <w:p>
      <w:pPr>
        <w:spacing w:line="172" w:lineRule="auto" w:before="1"/>
        <w:ind w:left="767" w:right="561" w:hanging="200"/>
        <w:jc w:val="left"/>
        <w:rPr>
          <w:rFonts w:ascii="Malgun Gothic" w:hAnsi="Malgun Gothic" w:eastAsia="Malgun Gothic"/>
          <w:sz w:val="20"/>
        </w:rPr>
      </w:pPr>
      <w:r>
        <w:rPr>
          <w:sz w:val="20"/>
        </w:rPr>
        <w:t>Бабичев,</w:t>
      </w:r>
      <w:r>
        <w:rPr>
          <w:spacing w:val="-13"/>
          <w:sz w:val="20"/>
        </w:rPr>
        <w:t> </w:t>
      </w:r>
      <w:r>
        <w:rPr>
          <w:sz w:val="20"/>
        </w:rPr>
        <w:t>Владимир</w:t>
      </w:r>
      <w:r>
        <w:rPr>
          <w:spacing w:val="-12"/>
          <w:sz w:val="20"/>
        </w:rPr>
        <w:t> </w:t>
      </w:r>
      <w:r>
        <w:rPr>
          <w:sz w:val="20"/>
        </w:rPr>
        <w:t>#1Babychev,</w:t>
      </w:r>
      <w:r>
        <w:rPr>
          <w:spacing w:val="-13"/>
          <w:sz w:val="20"/>
        </w:rPr>
        <w:t> </w:t>
      </w:r>
      <w:r>
        <w:rPr>
          <w:sz w:val="20"/>
        </w:rPr>
        <w:t>Vladimir</w:t>
      </w:r>
      <w:r>
        <w:rPr>
          <w:spacing w:val="-12"/>
          <w:sz w:val="20"/>
        </w:rPr>
        <w:t> </w:t>
      </w:r>
      <w:r>
        <w:rPr>
          <w:sz w:val="20"/>
        </w:rPr>
        <w:t>#2</w:t>
      </w:r>
      <w:r>
        <w:rPr>
          <w:spacing w:val="-13"/>
          <w:sz w:val="20"/>
        </w:rPr>
        <w:t> </w:t>
      </w:r>
      <w:r>
        <w:rPr>
          <w:rFonts w:ascii="Malgun Gothic" w:hAnsi="Malgun Gothic" w:eastAsia="Malgun Gothic"/>
          <w:sz w:val="20"/>
        </w:rPr>
        <w:t>바비체프</w:t>
      </w:r>
      <w:r>
        <w:rPr>
          <w:sz w:val="20"/>
        </w:rPr>
        <w:t>,</w:t>
      </w:r>
      <w:r>
        <w:rPr>
          <w:spacing w:val="-12"/>
          <w:sz w:val="20"/>
        </w:rPr>
        <w:t> </w:t>
      </w:r>
      <w:r>
        <w:rPr>
          <w:rFonts w:ascii="Malgun Gothic" w:hAnsi="Malgun Gothic" w:eastAsia="Malgun Gothic"/>
          <w:sz w:val="20"/>
        </w:rPr>
        <w:t>블라디미르</w:t>
      </w:r>
      <w:r>
        <w:rPr>
          <w:rFonts w:ascii="Malgun Gothic" w:hAnsi="Malgun Gothic" w:eastAsia="Malgun Gothic"/>
          <w:spacing w:val="-29"/>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2" w:lineRule="auto" w:before="0"/>
        <w:ind w:left="767" w:right="561" w:hanging="200"/>
        <w:jc w:val="left"/>
        <w:rPr>
          <w:rFonts w:ascii="Malgun Gothic" w:hAnsi="Malgun Gothic" w:eastAsia="Malgun Gothic"/>
          <w:sz w:val="20"/>
        </w:rPr>
      </w:pPr>
      <w:r>
        <w:rPr>
          <w:sz w:val="20"/>
        </w:rPr>
        <w:t>Багрицкий,</w:t>
      </w:r>
      <w:r>
        <w:rPr>
          <w:spacing w:val="-1"/>
          <w:sz w:val="20"/>
        </w:rPr>
        <w:t> </w:t>
      </w:r>
      <w:r>
        <w:rPr>
          <w:sz w:val="20"/>
        </w:rPr>
        <w:t>Эдуард</w:t>
      </w:r>
      <w:r>
        <w:rPr>
          <w:spacing w:val="-1"/>
          <w:sz w:val="20"/>
        </w:rPr>
        <w:t> </w:t>
      </w:r>
      <w:r>
        <w:rPr>
          <w:sz w:val="20"/>
        </w:rPr>
        <w:t>Георгиевич</w:t>
      </w:r>
      <w:r>
        <w:rPr>
          <w:spacing w:val="-1"/>
          <w:sz w:val="20"/>
        </w:rPr>
        <w:t> </w:t>
      </w:r>
      <w:r>
        <w:rPr>
          <w:sz w:val="20"/>
        </w:rPr>
        <w:t>#1Bagritskii,</w:t>
      </w:r>
      <w:r>
        <w:rPr>
          <w:spacing w:val="-1"/>
          <w:sz w:val="20"/>
        </w:rPr>
        <w:t> </w:t>
      </w:r>
      <w:r>
        <w:rPr>
          <w:sz w:val="20"/>
        </w:rPr>
        <w:t>Eduard Georgievich #2</w:t>
      </w:r>
      <w:r>
        <w:rPr>
          <w:spacing w:val="-12"/>
          <w:sz w:val="20"/>
        </w:rPr>
        <w:t> </w:t>
      </w:r>
      <w:r>
        <w:rPr>
          <w:rFonts w:ascii="Malgun Gothic" w:hAnsi="Malgun Gothic" w:eastAsia="Malgun Gothic"/>
          <w:sz w:val="20"/>
        </w:rPr>
        <w:t>바그리 츠키</w:t>
      </w:r>
      <w:r>
        <w:rPr>
          <w:sz w:val="20"/>
        </w:rPr>
        <w:t>, </w:t>
      </w:r>
      <w:r>
        <w:rPr>
          <w:rFonts w:ascii="Malgun Gothic" w:hAnsi="Malgun Gothic" w:eastAsia="Malgun Gothic"/>
          <w:sz w:val="20"/>
        </w:rPr>
        <w:t>예두아르트 게오르기예비치 </w:t>
      </w:r>
      <w:r>
        <w:rPr>
          <w:sz w:val="20"/>
        </w:rPr>
        <w:t>#3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Баженов,</w:t>
      </w:r>
      <w:r>
        <w:rPr>
          <w:spacing w:val="-8"/>
          <w:sz w:val="20"/>
        </w:rPr>
        <w:t> </w:t>
      </w:r>
      <w:r>
        <w:rPr>
          <w:sz w:val="20"/>
        </w:rPr>
        <w:t>Василий</w:t>
      </w:r>
      <w:r>
        <w:rPr>
          <w:spacing w:val="-9"/>
          <w:sz w:val="20"/>
        </w:rPr>
        <w:t> </w:t>
      </w:r>
      <w:r>
        <w:rPr>
          <w:sz w:val="20"/>
        </w:rPr>
        <w:t>Иванович</w:t>
      </w:r>
      <w:r>
        <w:rPr>
          <w:spacing w:val="-8"/>
          <w:sz w:val="20"/>
        </w:rPr>
        <w:t> </w:t>
      </w:r>
      <w:r>
        <w:rPr>
          <w:sz w:val="20"/>
        </w:rPr>
        <w:t>#1Bazhenov,</w:t>
      </w:r>
      <w:r>
        <w:rPr>
          <w:spacing w:val="-9"/>
          <w:sz w:val="20"/>
        </w:rPr>
        <w:t> </w:t>
      </w:r>
      <w:r>
        <w:rPr>
          <w:sz w:val="20"/>
        </w:rPr>
        <w:t>Vasilii</w:t>
      </w:r>
      <w:r>
        <w:rPr>
          <w:spacing w:val="-10"/>
          <w:sz w:val="20"/>
        </w:rPr>
        <w:t> </w:t>
      </w:r>
      <w:r>
        <w:rPr>
          <w:sz w:val="20"/>
        </w:rPr>
        <w:t>Ivanovich</w:t>
      </w:r>
      <w:r>
        <w:rPr>
          <w:spacing w:val="-8"/>
          <w:sz w:val="20"/>
        </w:rPr>
        <w:t> </w:t>
      </w:r>
      <w:r>
        <w:rPr>
          <w:sz w:val="20"/>
        </w:rPr>
        <w:t>#2</w:t>
      </w:r>
      <w:r>
        <w:rPr>
          <w:spacing w:val="-13"/>
          <w:sz w:val="20"/>
        </w:rPr>
        <w:t> </w:t>
      </w:r>
      <w:r>
        <w:rPr>
          <w:rFonts w:ascii="Malgun Gothic" w:hAnsi="Malgun Gothic" w:eastAsia="Malgun Gothic"/>
          <w:sz w:val="20"/>
        </w:rPr>
        <w:t>바제노프</w:t>
      </w:r>
      <w:r>
        <w:rPr>
          <w:sz w:val="20"/>
        </w:rPr>
        <w:t>,</w:t>
      </w:r>
      <w:r>
        <w:rPr>
          <w:spacing w:val="-9"/>
          <w:sz w:val="20"/>
        </w:rPr>
        <w:t> </w:t>
      </w:r>
      <w:r>
        <w:rPr>
          <w:rFonts w:ascii="Malgun Gothic" w:hAnsi="Malgun Gothic" w:eastAsia="Malgun Gothic"/>
          <w:sz w:val="20"/>
        </w:rPr>
        <w:t>바 실리 이바노비치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Бакиев,</w:t>
      </w:r>
      <w:r>
        <w:rPr>
          <w:spacing w:val="-12"/>
          <w:sz w:val="20"/>
        </w:rPr>
        <w:t> </w:t>
      </w:r>
      <w:r>
        <w:rPr>
          <w:sz w:val="20"/>
        </w:rPr>
        <w:t>Курманбек</w:t>
      </w:r>
      <w:r>
        <w:rPr>
          <w:spacing w:val="-12"/>
          <w:sz w:val="20"/>
        </w:rPr>
        <w:t> </w:t>
      </w:r>
      <w:r>
        <w:rPr>
          <w:sz w:val="20"/>
        </w:rPr>
        <w:t>(Салиевич)</w:t>
      </w:r>
      <w:r>
        <w:rPr>
          <w:spacing w:val="-12"/>
          <w:sz w:val="20"/>
        </w:rPr>
        <w:t> </w:t>
      </w:r>
      <w:r>
        <w:rPr>
          <w:sz w:val="20"/>
        </w:rPr>
        <w:t>#1Bakiyev,</w:t>
      </w:r>
      <w:r>
        <w:rPr>
          <w:spacing w:val="-13"/>
          <w:sz w:val="20"/>
        </w:rPr>
        <w:t> </w:t>
      </w:r>
      <w:r>
        <w:rPr>
          <w:sz w:val="20"/>
        </w:rPr>
        <w:t>Kurmanbek</w:t>
      </w:r>
      <w:r>
        <w:rPr>
          <w:spacing w:val="-12"/>
          <w:sz w:val="20"/>
        </w:rPr>
        <w:t> </w:t>
      </w:r>
      <w:r>
        <w:rPr>
          <w:sz w:val="20"/>
        </w:rPr>
        <w:t>#2</w:t>
      </w:r>
      <w:r>
        <w:rPr>
          <w:spacing w:val="-13"/>
          <w:sz w:val="20"/>
        </w:rPr>
        <w:t> </w:t>
      </w:r>
      <w:r>
        <w:rPr>
          <w:rFonts w:ascii="Malgun Gothic" w:hAnsi="Malgun Gothic" w:eastAsia="Malgun Gothic"/>
          <w:sz w:val="20"/>
        </w:rPr>
        <w:t>바키예프</w:t>
      </w:r>
      <w:r>
        <w:rPr>
          <w:sz w:val="20"/>
        </w:rPr>
        <w:t>,</w:t>
      </w:r>
      <w:r>
        <w:rPr>
          <w:spacing w:val="-12"/>
          <w:sz w:val="20"/>
        </w:rPr>
        <w:t> </w:t>
      </w:r>
      <w:r>
        <w:rPr>
          <w:rFonts w:ascii="Malgun Gothic" w:hAnsi="Malgun Gothic" w:eastAsia="Malgun Gothic"/>
          <w:sz w:val="20"/>
        </w:rPr>
        <w:t>쿠르만 베크 </w:t>
      </w:r>
      <w:r>
        <w:rPr>
          <w:sz w:val="20"/>
        </w:rPr>
        <w:t>(</w:t>
      </w:r>
      <w:r>
        <w:rPr>
          <w:rFonts w:ascii="Malgun Gothic" w:hAnsi="Malgun Gothic" w:eastAsia="Malgun Gothic"/>
          <w:sz w:val="20"/>
        </w:rPr>
        <w:t>살리예비치</w:t>
      </w:r>
      <w:r>
        <w:rPr>
          <w:sz w:val="20"/>
        </w:rPr>
        <w:t>) #3 </w:t>
      </w:r>
      <w:r>
        <w:rPr>
          <w:rFonts w:ascii="Malgun Gothic" w:hAnsi="Malgun Gothic" w:eastAsia="Malgun Gothic"/>
          <w:sz w:val="20"/>
        </w:rPr>
        <w:t>키르기스스탄</w:t>
      </w:r>
    </w:p>
    <w:p>
      <w:pPr>
        <w:spacing w:line="175" w:lineRule="auto" w:before="0"/>
        <w:ind w:left="767" w:right="561" w:hanging="200"/>
        <w:jc w:val="left"/>
        <w:rPr>
          <w:rFonts w:ascii="Malgun Gothic" w:hAnsi="Malgun Gothic" w:cs="Malgun Gothic" w:eastAsia="Malgun Gothic"/>
          <w:sz w:val="20"/>
          <w:szCs w:val="20"/>
        </w:rPr>
      </w:pPr>
      <w:r>
        <w:rPr>
          <w:sz w:val="20"/>
          <w:szCs w:val="20"/>
        </w:rPr>
        <w:t>Бакрадзе, Давид (Шукриевич) / </w:t>
      </w:r>
      <w:r>
        <w:rPr>
          <w:rFonts w:ascii="Sylfaen" w:hAnsi="Sylfaen" w:cs="Sylfaen" w:eastAsia="Sylfaen"/>
          <w:sz w:val="20"/>
          <w:szCs w:val="20"/>
        </w:rPr>
        <w:t>ბაქრაძე</w:t>
      </w:r>
      <w:r>
        <w:rPr>
          <w:sz w:val="20"/>
          <w:szCs w:val="20"/>
        </w:rPr>
        <w:t>, </w:t>
      </w:r>
      <w:r>
        <w:rPr>
          <w:rFonts w:ascii="Sylfaen" w:hAnsi="Sylfaen" w:cs="Sylfaen" w:eastAsia="Sylfaen"/>
          <w:sz w:val="20"/>
          <w:szCs w:val="20"/>
        </w:rPr>
        <w:t>დავით </w:t>
      </w:r>
      <w:r>
        <w:rPr>
          <w:sz w:val="20"/>
          <w:szCs w:val="20"/>
        </w:rPr>
        <w:t>&lt;</w:t>
      </w:r>
      <w:r>
        <w:rPr>
          <w:rFonts w:ascii="Malgun Gothic" w:hAnsi="Malgun Gothic" w:cs="Malgun Gothic" w:eastAsia="Malgun Gothic"/>
          <w:sz w:val="20"/>
          <w:szCs w:val="20"/>
        </w:rPr>
        <w:t>조지아어</w:t>
      </w:r>
      <w:r>
        <w:rPr>
          <w:sz w:val="20"/>
          <w:szCs w:val="20"/>
        </w:rPr>
        <w:t>&gt; #1Bakradze, Davit #2 </w:t>
      </w:r>
      <w:r>
        <w:rPr>
          <w:rFonts w:ascii="Malgun Gothic" w:hAnsi="Malgun Gothic" w:cs="Malgun Gothic" w:eastAsia="Malgun Gothic"/>
          <w:sz w:val="20"/>
          <w:szCs w:val="20"/>
        </w:rPr>
        <w:t>바크라제</w:t>
      </w:r>
      <w:r>
        <w:rPr>
          <w:sz w:val="20"/>
          <w:szCs w:val="20"/>
        </w:rPr>
        <w:t>, </w:t>
      </w:r>
      <w:r>
        <w:rPr>
          <w:rFonts w:ascii="Malgun Gothic" w:hAnsi="Malgun Gothic" w:cs="Malgun Gothic" w:eastAsia="Malgun Gothic"/>
          <w:sz w:val="20"/>
          <w:szCs w:val="20"/>
        </w:rPr>
        <w:t>다비트 </w:t>
      </w:r>
      <w:r>
        <w:rPr>
          <w:sz w:val="20"/>
          <w:szCs w:val="20"/>
        </w:rPr>
        <w:t>#3 </w:t>
      </w:r>
      <w:r>
        <w:rPr>
          <w:rFonts w:ascii="Malgun Gothic" w:hAnsi="Malgun Gothic" w:cs="Malgun Gothic" w:eastAsia="Malgun Gothic"/>
          <w:sz w:val="20"/>
          <w:szCs w:val="20"/>
        </w:rPr>
        <w:t>조지아</w:t>
      </w:r>
    </w:p>
    <w:p>
      <w:pPr>
        <w:pStyle w:val="BodyText"/>
        <w:spacing w:before="214"/>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599104">
                <wp:simplePos x="0" y="0"/>
                <wp:positionH relativeFrom="page">
                  <wp:posOffset>1260652</wp:posOffset>
                </wp:positionH>
                <wp:positionV relativeFrom="paragraph">
                  <wp:posOffset>382062</wp:posOffset>
                </wp:positionV>
                <wp:extent cx="1829435" cy="7620"/>
                <wp:effectExtent l="0" t="0" r="0" b="0"/>
                <wp:wrapTopAndBottom/>
                <wp:docPr id="137" name="Graphic 137"/>
                <wp:cNvGraphicFramePr>
                  <a:graphicFrameLocks/>
                </wp:cNvGraphicFramePr>
                <a:graphic>
                  <a:graphicData uri="http://schemas.microsoft.com/office/word/2010/wordprocessingShape">
                    <wps:wsp>
                      <wps:cNvPr id="137" name="Graphic 137"/>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30.08367pt;width:144.020pt;height:.60004pt;mso-position-horizontal-relative:page;mso-position-vertical-relative:paragraph;z-index:-15717376;mso-wrap-distance-left:0;mso-wrap-distance-right:0" id="docshape115" filled="true" fillcolor="#000000" stroked="false">
                <v:fill type="solid"/>
                <w10:wrap type="topAndBottom"/>
              </v:rect>
            </w:pict>
          </mc:Fallback>
        </mc:AlternateContent>
      </w:r>
    </w:p>
    <w:p>
      <w:pPr>
        <w:spacing w:before="36"/>
        <w:ind w:left="568" w:right="0" w:firstLine="0"/>
        <w:jc w:val="left"/>
        <w:rPr>
          <w:sz w:val="18"/>
        </w:rPr>
      </w:pPr>
      <w:bookmarkStart w:name="_bookmark26" w:id="28"/>
      <w:bookmarkEnd w:id="28"/>
      <w:r>
        <w:rPr/>
      </w:r>
      <w:r>
        <w:rPr>
          <w:position w:val="6"/>
          <w:sz w:val="12"/>
        </w:rPr>
        <w:t>2</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6" w:hanging="200"/>
        <w:jc w:val="both"/>
        <w:rPr>
          <w:rFonts w:ascii="Malgun Gothic" w:hAnsi="Malgun Gothic" w:eastAsia="Malgun Gothic"/>
          <w:sz w:val="20"/>
        </w:rPr>
      </w:pPr>
      <w:r>
        <w:rPr>
          <w:sz w:val="20"/>
        </w:rPr>
        <w:t>Бакст,</w:t>
      </w:r>
      <w:r>
        <w:rPr>
          <w:spacing w:val="-13"/>
          <w:sz w:val="20"/>
        </w:rPr>
        <w:t> </w:t>
      </w:r>
      <w:r>
        <w:rPr>
          <w:sz w:val="20"/>
        </w:rPr>
        <w:t>Леон</w:t>
      </w:r>
      <w:r>
        <w:rPr>
          <w:spacing w:val="-12"/>
          <w:sz w:val="20"/>
        </w:rPr>
        <w:t> </w:t>
      </w:r>
      <w:r>
        <w:rPr>
          <w:sz w:val="20"/>
        </w:rPr>
        <w:t>Николаевич</w:t>
      </w:r>
      <w:r>
        <w:rPr>
          <w:spacing w:val="-8"/>
          <w:sz w:val="20"/>
        </w:rPr>
        <w:t> </w:t>
      </w:r>
      <w:r>
        <w:rPr>
          <w:sz w:val="20"/>
        </w:rPr>
        <w:t>#1Bakst,</w:t>
      </w:r>
      <w:r>
        <w:rPr>
          <w:spacing w:val="-7"/>
          <w:sz w:val="20"/>
        </w:rPr>
        <w:t> </w:t>
      </w:r>
      <w:r>
        <w:rPr>
          <w:sz w:val="20"/>
        </w:rPr>
        <w:t>Leon</w:t>
      </w:r>
      <w:r>
        <w:rPr>
          <w:spacing w:val="-5"/>
          <w:sz w:val="20"/>
        </w:rPr>
        <w:t> </w:t>
      </w:r>
      <w:r>
        <w:rPr>
          <w:sz w:val="20"/>
        </w:rPr>
        <w:t>Nikolaevich</w:t>
      </w:r>
      <w:r>
        <w:rPr>
          <w:spacing w:val="-8"/>
          <w:sz w:val="20"/>
        </w:rPr>
        <w:t> </w:t>
      </w:r>
      <w:r>
        <w:rPr>
          <w:sz w:val="20"/>
        </w:rPr>
        <w:t>#2</w:t>
      </w:r>
      <w:r>
        <w:rPr>
          <w:spacing w:val="-13"/>
          <w:sz w:val="20"/>
        </w:rPr>
        <w:t> </w:t>
      </w:r>
      <w:r>
        <w:rPr>
          <w:rFonts w:ascii="Malgun Gothic" w:hAnsi="Malgun Gothic" w:eastAsia="Malgun Gothic"/>
          <w:sz w:val="20"/>
        </w:rPr>
        <w:t>박스트</w:t>
      </w:r>
      <w:r>
        <w:rPr>
          <w:sz w:val="20"/>
        </w:rPr>
        <w:t>,</w:t>
      </w:r>
      <w:r>
        <w:rPr>
          <w:spacing w:val="-7"/>
          <w:sz w:val="20"/>
        </w:rPr>
        <w:t> </w:t>
      </w:r>
      <w:r>
        <w:rPr>
          <w:rFonts w:ascii="Malgun Gothic" w:hAnsi="Malgun Gothic" w:eastAsia="Malgun Gothic"/>
          <w:sz w:val="20"/>
        </w:rPr>
        <w:t>레온</w:t>
      </w:r>
      <w:r>
        <w:rPr>
          <w:rFonts w:ascii="Malgun Gothic" w:hAnsi="Malgun Gothic" w:eastAsia="Malgun Gothic"/>
          <w:spacing w:val="-18"/>
          <w:sz w:val="20"/>
        </w:rPr>
        <w:t> </w:t>
      </w:r>
      <w:r>
        <w:rPr>
          <w:rFonts w:ascii="Malgun Gothic" w:hAnsi="Malgun Gothic" w:eastAsia="Malgun Gothic"/>
          <w:sz w:val="20"/>
        </w:rPr>
        <w:t>니콜라 예비치 </w:t>
      </w:r>
      <w:r>
        <w:rPr>
          <w:sz w:val="20"/>
        </w:rPr>
        <w:t>#3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Бакунин,</w:t>
      </w:r>
      <w:r>
        <w:rPr>
          <w:spacing w:val="-4"/>
          <w:sz w:val="20"/>
        </w:rPr>
        <w:t> </w:t>
      </w:r>
      <w:r>
        <w:rPr>
          <w:sz w:val="20"/>
        </w:rPr>
        <w:t>Михаил</w:t>
      </w:r>
      <w:r>
        <w:rPr>
          <w:spacing w:val="-5"/>
          <w:sz w:val="20"/>
        </w:rPr>
        <w:t> </w:t>
      </w:r>
      <w:r>
        <w:rPr>
          <w:sz w:val="20"/>
        </w:rPr>
        <w:t>Александрович</w:t>
      </w:r>
      <w:r>
        <w:rPr>
          <w:spacing w:val="-3"/>
          <w:sz w:val="20"/>
        </w:rPr>
        <w:t> </w:t>
      </w:r>
      <w:r>
        <w:rPr>
          <w:sz w:val="20"/>
        </w:rPr>
        <w:t>#1Bakunin,</w:t>
      </w:r>
      <w:r>
        <w:rPr>
          <w:spacing w:val="-3"/>
          <w:sz w:val="20"/>
        </w:rPr>
        <w:t> </w:t>
      </w:r>
      <w:r>
        <w:rPr>
          <w:sz w:val="20"/>
        </w:rPr>
        <w:t>Mikhail</w:t>
      </w:r>
      <w:r>
        <w:rPr>
          <w:spacing w:val="-4"/>
          <w:sz w:val="20"/>
        </w:rPr>
        <w:t> </w:t>
      </w:r>
      <w:r>
        <w:rPr>
          <w:sz w:val="20"/>
        </w:rPr>
        <w:t>Aleksandrovich</w:t>
      </w:r>
      <w:r>
        <w:rPr>
          <w:spacing w:val="-1"/>
          <w:sz w:val="20"/>
        </w:rPr>
        <w:t> </w:t>
      </w:r>
      <w:r>
        <w:rPr>
          <w:sz w:val="20"/>
        </w:rPr>
        <w:t>#2</w:t>
      </w:r>
      <w:r>
        <w:rPr>
          <w:spacing w:val="-13"/>
          <w:sz w:val="20"/>
        </w:rPr>
        <w:t> </w:t>
      </w:r>
      <w:r>
        <w:rPr>
          <w:rFonts w:ascii="Malgun Gothic" w:hAnsi="Malgun Gothic" w:eastAsia="Malgun Gothic"/>
          <w:sz w:val="20"/>
        </w:rPr>
        <w:t>바 쿠닌</w:t>
      </w:r>
      <w:r>
        <w:rPr>
          <w:sz w:val="20"/>
        </w:rPr>
        <w:t>, </w:t>
      </w:r>
      <w:r>
        <w:rPr>
          <w:rFonts w:ascii="Malgun Gothic" w:hAnsi="Malgun Gothic" w:eastAsia="Malgun Gothic"/>
          <w:sz w:val="20"/>
        </w:rPr>
        <w:t>미하일 알렉산드로비치 </w:t>
      </w:r>
      <w:r>
        <w:rPr>
          <w:sz w:val="20"/>
        </w:rPr>
        <w:t>#3 </w:t>
      </w:r>
      <w:r>
        <w:rPr>
          <w:rFonts w:ascii="Malgun Gothic" w:hAnsi="Malgun Gothic" w:eastAsia="Malgun Gothic"/>
          <w:sz w:val="20"/>
        </w:rPr>
        <w:t>러시아</w:t>
      </w:r>
    </w:p>
    <w:p>
      <w:pPr>
        <w:spacing w:line="170" w:lineRule="auto" w:before="0"/>
        <w:ind w:left="767" w:right="563" w:hanging="200"/>
        <w:jc w:val="both"/>
        <w:rPr>
          <w:rFonts w:ascii="Malgun Gothic" w:hAnsi="Malgun Gothic" w:eastAsia="Malgun Gothic"/>
          <w:sz w:val="20"/>
        </w:rPr>
      </w:pPr>
      <w:r>
        <w:rPr>
          <w:sz w:val="20"/>
        </w:rPr>
        <w:t>Балакирев, Милий Алексеевич #1Balakirev, Milii Alekseevich #2</w:t>
      </w:r>
      <w:r>
        <w:rPr>
          <w:spacing w:val="-12"/>
          <w:sz w:val="20"/>
        </w:rPr>
        <w:t> </w:t>
      </w:r>
      <w:r>
        <w:rPr>
          <w:rFonts w:ascii="Malgun Gothic" w:hAnsi="Malgun Gothic" w:eastAsia="Malgun Gothic"/>
          <w:sz w:val="20"/>
        </w:rPr>
        <w:t>발라키레 프</w:t>
      </w:r>
      <w:r>
        <w:rPr>
          <w:sz w:val="20"/>
        </w:rPr>
        <w:t>, </w:t>
      </w:r>
      <w:r>
        <w:rPr>
          <w:rFonts w:ascii="Malgun Gothic" w:hAnsi="Malgun Gothic" w:eastAsia="Malgun Gothic"/>
          <w:sz w:val="20"/>
        </w:rPr>
        <w:t>밀리 알렉세예비치 </w:t>
      </w:r>
      <w:r>
        <w:rPr>
          <w:sz w:val="20"/>
        </w:rPr>
        <w:t>#3 </w:t>
      </w:r>
      <w:r>
        <w:rPr>
          <w:rFonts w:ascii="Malgun Gothic" w:hAnsi="Malgun Gothic" w:eastAsia="Malgun Gothic"/>
          <w:sz w:val="20"/>
        </w:rPr>
        <w:t>러시아</w:t>
      </w:r>
    </w:p>
    <w:p>
      <w:pPr>
        <w:spacing w:line="182" w:lineRule="auto" w:before="38"/>
        <w:ind w:left="767" w:right="516" w:hanging="200"/>
        <w:jc w:val="both"/>
        <w:rPr>
          <w:rFonts w:ascii="Malgun Gothic" w:hAnsi="Malgun Gothic" w:cs="Malgun Gothic" w:eastAsia="Malgun Gothic"/>
          <w:sz w:val="20"/>
          <w:szCs w:val="20"/>
        </w:rPr>
      </w:pPr>
      <w:r>
        <w:rPr>
          <w:sz w:val="20"/>
          <w:szCs w:val="20"/>
        </w:rPr>
        <w:t>Баланчин,</w:t>
      </w:r>
      <w:r>
        <w:rPr>
          <w:spacing w:val="-13"/>
          <w:sz w:val="20"/>
          <w:szCs w:val="20"/>
        </w:rPr>
        <w:t> </w:t>
      </w:r>
      <w:r>
        <w:rPr>
          <w:sz w:val="20"/>
          <w:szCs w:val="20"/>
        </w:rPr>
        <w:t>Джордж</w:t>
      </w:r>
      <w:r>
        <w:rPr>
          <w:spacing w:val="-12"/>
          <w:sz w:val="20"/>
          <w:szCs w:val="20"/>
        </w:rPr>
        <w:t> </w:t>
      </w:r>
      <w:r>
        <w:rPr>
          <w:sz w:val="20"/>
          <w:szCs w:val="20"/>
        </w:rPr>
        <w:t>/</w:t>
      </w:r>
      <w:r>
        <w:rPr>
          <w:spacing w:val="-13"/>
          <w:sz w:val="20"/>
          <w:szCs w:val="20"/>
        </w:rPr>
        <w:t> </w:t>
      </w:r>
      <w:r>
        <w:rPr>
          <w:sz w:val="20"/>
          <w:szCs w:val="20"/>
        </w:rPr>
        <w:t>Баланчивадзе,</w:t>
      </w:r>
      <w:r>
        <w:rPr>
          <w:spacing w:val="-12"/>
          <w:sz w:val="20"/>
          <w:szCs w:val="20"/>
        </w:rPr>
        <w:t> </w:t>
      </w:r>
      <w:r>
        <w:rPr>
          <w:sz w:val="20"/>
          <w:szCs w:val="20"/>
        </w:rPr>
        <w:t>Георгий</w:t>
      </w:r>
      <w:r>
        <w:rPr>
          <w:spacing w:val="-13"/>
          <w:sz w:val="20"/>
          <w:szCs w:val="20"/>
        </w:rPr>
        <w:t> </w:t>
      </w:r>
      <w:r>
        <w:rPr>
          <w:sz w:val="20"/>
          <w:szCs w:val="20"/>
        </w:rPr>
        <w:t>(Мелитонович)</w:t>
      </w:r>
      <w:r>
        <w:rPr>
          <w:spacing w:val="-12"/>
          <w:sz w:val="20"/>
          <w:szCs w:val="20"/>
        </w:rPr>
        <w:t> </w:t>
      </w:r>
      <w:r>
        <w:rPr>
          <w:sz w:val="20"/>
          <w:szCs w:val="20"/>
        </w:rPr>
        <w:t>/</w:t>
      </w:r>
      <w:r>
        <w:rPr>
          <w:spacing w:val="-13"/>
          <w:sz w:val="20"/>
          <w:szCs w:val="20"/>
        </w:rPr>
        <w:t> </w:t>
      </w:r>
      <w:r>
        <w:rPr>
          <w:rFonts w:ascii="Sylfaen" w:hAnsi="Sylfaen" w:cs="Sylfaen" w:eastAsia="Sylfaen"/>
          <w:sz w:val="20"/>
          <w:szCs w:val="20"/>
        </w:rPr>
        <w:t>ბალანჩივაძე</w:t>
      </w:r>
      <w:r>
        <w:rPr>
          <w:sz w:val="20"/>
          <w:szCs w:val="20"/>
        </w:rPr>
        <w:t>, </w:t>
      </w:r>
      <w:r>
        <w:rPr>
          <w:rFonts w:ascii="Sylfaen" w:hAnsi="Sylfaen" w:cs="Sylfaen" w:eastAsia="Sylfaen"/>
          <w:sz w:val="20"/>
          <w:szCs w:val="20"/>
        </w:rPr>
        <w:t>გიორგი </w:t>
      </w:r>
      <w:r>
        <w:rPr>
          <w:sz w:val="20"/>
          <w:szCs w:val="20"/>
        </w:rPr>
        <w:t>&lt;</w:t>
      </w:r>
      <w:r>
        <w:rPr>
          <w:rFonts w:ascii="Malgun Gothic" w:hAnsi="Malgun Gothic" w:cs="Malgun Gothic" w:eastAsia="Malgun Gothic"/>
          <w:sz w:val="20"/>
          <w:szCs w:val="20"/>
        </w:rPr>
        <w:t>조지아어</w:t>
      </w:r>
      <w:r>
        <w:rPr>
          <w:sz w:val="20"/>
          <w:szCs w:val="20"/>
        </w:rPr>
        <w:t>&gt; #1Balanchin, George #2</w:t>
      </w:r>
      <w:r>
        <w:rPr>
          <w:spacing w:val="-8"/>
          <w:sz w:val="20"/>
          <w:szCs w:val="20"/>
        </w:rPr>
        <w:t> </w:t>
      </w:r>
      <w:r>
        <w:rPr>
          <w:rFonts w:ascii="Malgun Gothic" w:hAnsi="Malgun Gothic" w:cs="Malgun Gothic" w:eastAsia="Malgun Gothic"/>
          <w:sz w:val="20"/>
          <w:szCs w:val="20"/>
        </w:rPr>
        <w:t>발란친</w:t>
      </w:r>
      <w:r>
        <w:rPr>
          <w:sz w:val="20"/>
          <w:szCs w:val="20"/>
        </w:rPr>
        <w:t>, </w:t>
      </w:r>
      <w:r>
        <w:rPr>
          <w:rFonts w:ascii="Malgun Gothic" w:hAnsi="Malgun Gothic" w:cs="Malgun Gothic" w:eastAsia="Malgun Gothic"/>
          <w:sz w:val="20"/>
          <w:szCs w:val="20"/>
        </w:rPr>
        <w:t>게오르게 </w:t>
      </w:r>
      <w:r>
        <w:rPr>
          <w:sz w:val="20"/>
          <w:szCs w:val="20"/>
        </w:rPr>
        <w:t>#3</w:t>
      </w:r>
      <w:r>
        <w:rPr>
          <w:spacing w:val="-8"/>
          <w:sz w:val="20"/>
          <w:szCs w:val="20"/>
        </w:rPr>
        <w:t> </w:t>
      </w:r>
      <w:r>
        <w:rPr>
          <w:rFonts w:ascii="Malgun Gothic" w:hAnsi="Malgun Gothic" w:cs="Malgun Gothic" w:eastAsia="Malgun Gothic"/>
          <w:sz w:val="20"/>
          <w:szCs w:val="20"/>
        </w:rPr>
        <w:t>제정 러시아</w:t>
      </w:r>
      <w:r>
        <w:rPr>
          <w:rFonts w:ascii="Malgun Gothic" w:hAnsi="Malgun Gothic" w:cs="Malgun Gothic" w:eastAsia="Malgun Gothic"/>
          <w:spacing w:val="-10"/>
          <w:sz w:val="20"/>
          <w:szCs w:val="20"/>
        </w:rPr>
        <w:t> </w:t>
      </w:r>
      <w:r>
        <w:rPr>
          <w:rFonts w:ascii="Malgun Gothic" w:hAnsi="Malgun Gothic" w:cs="Malgun Gothic" w:eastAsia="Malgun Gothic"/>
          <w:sz w:val="20"/>
          <w:szCs w:val="20"/>
        </w:rPr>
        <w:t>태생</w:t>
      </w:r>
    </w:p>
    <w:p>
      <w:pPr>
        <w:spacing w:line="172" w:lineRule="auto" w:before="0"/>
        <w:ind w:left="767" w:right="566" w:hanging="200"/>
        <w:jc w:val="both"/>
        <w:rPr>
          <w:rFonts w:ascii="Malgun Gothic" w:hAnsi="Malgun Gothic" w:eastAsia="Malgun Gothic"/>
          <w:sz w:val="20"/>
        </w:rPr>
      </w:pPr>
      <w:r>
        <w:rPr>
          <w:sz w:val="20"/>
        </w:rPr>
        <w:t>Балгимбаев, Нурлан (Утебович) / Балғымбаев, Нұрлан Өтепұлы &lt;</w:t>
      </w:r>
      <w:r>
        <w:rPr>
          <w:rFonts w:ascii="Malgun Gothic" w:hAnsi="Malgun Gothic" w:eastAsia="Malgun Gothic"/>
          <w:sz w:val="20"/>
        </w:rPr>
        <w:t>카자흐 </w:t>
      </w:r>
      <w:r>
        <w:rPr>
          <w:rFonts w:ascii="Malgun Gothic" w:hAnsi="Malgun Gothic" w:eastAsia="Malgun Gothic"/>
          <w:spacing w:val="-2"/>
          <w:sz w:val="20"/>
        </w:rPr>
        <w:t>어</w:t>
      </w:r>
      <w:r>
        <w:rPr>
          <w:spacing w:val="-2"/>
          <w:sz w:val="20"/>
        </w:rPr>
        <w:t>&gt;</w:t>
      </w:r>
      <w:r>
        <w:rPr>
          <w:spacing w:val="-5"/>
          <w:sz w:val="20"/>
        </w:rPr>
        <w:t> </w:t>
      </w:r>
      <w:r>
        <w:rPr>
          <w:spacing w:val="-2"/>
          <w:sz w:val="20"/>
        </w:rPr>
        <w:t>#1Balgimbayev,</w:t>
      </w:r>
      <w:r>
        <w:rPr>
          <w:spacing w:val="-3"/>
          <w:sz w:val="20"/>
        </w:rPr>
        <w:t> </w:t>
      </w:r>
      <w:r>
        <w:rPr>
          <w:spacing w:val="-2"/>
          <w:sz w:val="20"/>
        </w:rPr>
        <w:t>Nurlan (Utebovich)</w:t>
      </w:r>
      <w:r>
        <w:rPr>
          <w:spacing w:val="-3"/>
          <w:sz w:val="20"/>
        </w:rPr>
        <w:t> </w:t>
      </w:r>
      <w:r>
        <w:rPr>
          <w:spacing w:val="-2"/>
          <w:sz w:val="20"/>
        </w:rPr>
        <w:t>#2 </w:t>
      </w:r>
      <w:r>
        <w:rPr>
          <w:rFonts w:ascii="Malgun Gothic" w:hAnsi="Malgun Gothic" w:eastAsia="Malgun Gothic"/>
          <w:spacing w:val="-2"/>
          <w:sz w:val="20"/>
        </w:rPr>
        <w:t>발김바예프</w:t>
      </w:r>
      <w:r>
        <w:rPr>
          <w:spacing w:val="-2"/>
          <w:sz w:val="20"/>
        </w:rPr>
        <w:t>, </w:t>
      </w:r>
      <w:r>
        <w:rPr>
          <w:rFonts w:ascii="Malgun Gothic" w:hAnsi="Malgun Gothic" w:eastAsia="Malgun Gothic"/>
          <w:spacing w:val="-2"/>
          <w:sz w:val="20"/>
        </w:rPr>
        <w:t>누를란</w:t>
      </w:r>
      <w:r>
        <w:rPr>
          <w:rFonts w:ascii="Malgun Gothic" w:hAnsi="Malgun Gothic" w:eastAsia="Malgun Gothic"/>
          <w:spacing w:val="-16"/>
          <w:sz w:val="20"/>
        </w:rPr>
        <w:t> </w:t>
      </w:r>
      <w:r>
        <w:rPr>
          <w:spacing w:val="-2"/>
          <w:sz w:val="20"/>
        </w:rPr>
        <w:t>(</w:t>
      </w:r>
      <w:r>
        <w:rPr>
          <w:rFonts w:ascii="Malgun Gothic" w:hAnsi="Malgun Gothic" w:eastAsia="Malgun Gothic"/>
          <w:spacing w:val="-2"/>
          <w:sz w:val="20"/>
        </w:rPr>
        <w:t>우테보비 </w:t>
      </w:r>
      <w:r>
        <w:rPr>
          <w:rFonts w:ascii="Malgun Gothic" w:hAnsi="Malgun Gothic" w:eastAsia="Malgun Gothic"/>
          <w:sz w:val="20"/>
        </w:rPr>
        <w:t>치</w:t>
      </w:r>
      <w:r>
        <w:rPr>
          <w:sz w:val="20"/>
        </w:rPr>
        <w:t>) #3 </w:t>
      </w:r>
      <w:r>
        <w:rPr>
          <w:rFonts w:ascii="Malgun Gothic" w:hAnsi="Malgun Gothic" w:eastAsia="Malgun Gothic"/>
          <w:sz w:val="20"/>
        </w:rPr>
        <w:t>카자흐스탄</w:t>
      </w:r>
    </w:p>
    <w:p>
      <w:pPr>
        <w:spacing w:line="185" w:lineRule="exact" w:before="0"/>
        <w:ind w:left="568" w:right="0" w:firstLine="0"/>
        <w:jc w:val="both"/>
        <w:rPr>
          <w:sz w:val="20"/>
        </w:rPr>
      </w:pPr>
      <w:r>
        <w:rPr>
          <w:sz w:val="20"/>
        </w:rPr>
        <w:t>Бальмонт,</w:t>
      </w:r>
      <w:r>
        <w:rPr>
          <w:spacing w:val="3"/>
          <w:sz w:val="20"/>
        </w:rPr>
        <w:t> </w:t>
      </w:r>
      <w:r>
        <w:rPr>
          <w:sz w:val="20"/>
        </w:rPr>
        <w:t>Константин</w:t>
      </w:r>
      <w:r>
        <w:rPr>
          <w:spacing w:val="1"/>
          <w:sz w:val="20"/>
        </w:rPr>
        <w:t> </w:t>
      </w:r>
      <w:r>
        <w:rPr>
          <w:sz w:val="20"/>
        </w:rPr>
        <w:t>Дмитриевич</w:t>
      </w:r>
      <w:r>
        <w:rPr>
          <w:spacing w:val="2"/>
          <w:sz w:val="20"/>
        </w:rPr>
        <w:t> </w:t>
      </w:r>
      <w:r>
        <w:rPr>
          <w:sz w:val="20"/>
        </w:rPr>
        <w:t>#1Bal’mont,</w:t>
      </w:r>
      <w:r>
        <w:rPr>
          <w:spacing w:val="1"/>
          <w:sz w:val="20"/>
        </w:rPr>
        <w:t> </w:t>
      </w:r>
      <w:r>
        <w:rPr>
          <w:sz w:val="20"/>
        </w:rPr>
        <w:t>Konstantin</w:t>
      </w:r>
      <w:r>
        <w:rPr>
          <w:spacing w:val="2"/>
          <w:sz w:val="20"/>
        </w:rPr>
        <w:t> </w:t>
      </w:r>
      <w:r>
        <w:rPr>
          <w:sz w:val="20"/>
        </w:rPr>
        <w:t>Dmitrievich</w:t>
      </w:r>
      <w:r>
        <w:rPr>
          <w:spacing w:val="4"/>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발몬트</w:t>
      </w:r>
      <w:r>
        <w:rPr>
          <w:spacing w:val="-2"/>
          <w:sz w:val="20"/>
        </w:rPr>
        <w:t>,</w:t>
      </w:r>
      <w:r>
        <w:rPr>
          <w:spacing w:val="3"/>
          <w:sz w:val="20"/>
        </w:rPr>
        <w:t> </w:t>
      </w:r>
      <w:r>
        <w:rPr>
          <w:rFonts w:ascii="Malgun Gothic" w:eastAsia="Malgun Gothic"/>
          <w:spacing w:val="-2"/>
          <w:sz w:val="20"/>
        </w:rPr>
        <w:t>콘스탄틴</w:t>
      </w:r>
      <w:r>
        <w:rPr>
          <w:rFonts w:ascii="Malgun Gothic" w:eastAsia="Malgun Gothic"/>
          <w:spacing w:val="-17"/>
          <w:sz w:val="20"/>
        </w:rPr>
        <w:t> </w:t>
      </w:r>
      <w:r>
        <w:rPr>
          <w:rFonts w:ascii="Malgun Gothic" w:eastAsia="Malgun Gothic"/>
          <w:spacing w:val="-2"/>
          <w:sz w:val="20"/>
        </w:rPr>
        <w:t>드미트리예비치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Баратынский, Евгений</w:t>
      </w:r>
      <w:r>
        <w:rPr>
          <w:spacing w:val="-2"/>
          <w:sz w:val="20"/>
        </w:rPr>
        <w:t> </w:t>
      </w:r>
      <w:r>
        <w:rPr>
          <w:sz w:val="20"/>
        </w:rPr>
        <w:t>Абрамович #1Baratynski, Evgenii</w:t>
      </w:r>
      <w:r>
        <w:rPr>
          <w:spacing w:val="-2"/>
          <w:sz w:val="20"/>
        </w:rPr>
        <w:t> </w:t>
      </w:r>
      <w:r>
        <w:rPr>
          <w:sz w:val="20"/>
        </w:rPr>
        <w:t>Abramovich #2</w:t>
      </w:r>
      <w:r>
        <w:rPr>
          <w:spacing w:val="-12"/>
          <w:sz w:val="20"/>
        </w:rPr>
        <w:t> </w:t>
      </w:r>
      <w:r>
        <w:rPr>
          <w:rFonts w:ascii="Malgun Gothic" w:hAnsi="Malgun Gothic" w:eastAsia="Malgun Gothic"/>
          <w:sz w:val="20"/>
        </w:rPr>
        <w:t>바 라틴스키</w:t>
      </w:r>
      <w:r>
        <w:rPr>
          <w:sz w:val="20"/>
        </w:rPr>
        <w:t>, </w:t>
      </w:r>
      <w:r>
        <w:rPr>
          <w:rFonts w:ascii="Malgun Gothic" w:hAnsi="Malgun Gothic" w:eastAsia="Malgun Gothic"/>
          <w:sz w:val="20"/>
        </w:rPr>
        <w:t>예브게니 아브라모비치 </w:t>
      </w:r>
      <w:r>
        <w:rPr>
          <w:sz w:val="20"/>
        </w:rPr>
        <w:t>#3 </w:t>
      </w:r>
      <w:r>
        <w:rPr>
          <w:rFonts w:ascii="Malgun Gothic" w:hAnsi="Malgun Gothic" w:eastAsia="Malgun Gothic"/>
          <w:sz w:val="20"/>
        </w:rPr>
        <w:t>러시아</w:t>
      </w:r>
    </w:p>
    <w:p>
      <w:pPr>
        <w:spacing w:line="170" w:lineRule="auto" w:before="1"/>
        <w:ind w:left="767" w:right="561" w:hanging="200"/>
        <w:jc w:val="left"/>
        <w:rPr>
          <w:rFonts w:ascii="Malgun Gothic" w:hAnsi="Malgun Gothic" w:eastAsia="Malgun Gothic"/>
          <w:sz w:val="20"/>
        </w:rPr>
      </w:pPr>
      <w:r>
        <w:rPr>
          <w:sz w:val="20"/>
        </w:rPr>
        <w:t>Бартольд,</w:t>
      </w:r>
      <w:r>
        <w:rPr>
          <w:spacing w:val="-12"/>
          <w:sz w:val="20"/>
        </w:rPr>
        <w:t> </w:t>
      </w:r>
      <w:r>
        <w:rPr>
          <w:sz w:val="20"/>
        </w:rPr>
        <w:t>Василий</w:t>
      </w:r>
      <w:r>
        <w:rPr>
          <w:spacing w:val="-11"/>
          <w:sz w:val="20"/>
        </w:rPr>
        <w:t> </w:t>
      </w:r>
      <w:r>
        <w:rPr>
          <w:sz w:val="20"/>
        </w:rPr>
        <w:t>Владимирович</w:t>
      </w:r>
      <w:r>
        <w:rPr>
          <w:spacing w:val="-12"/>
          <w:sz w:val="20"/>
        </w:rPr>
        <w:t> </w:t>
      </w:r>
      <w:r>
        <w:rPr>
          <w:sz w:val="20"/>
        </w:rPr>
        <w:t>#1Bartol’d,</w:t>
      </w:r>
      <w:r>
        <w:rPr>
          <w:spacing w:val="-12"/>
          <w:sz w:val="20"/>
        </w:rPr>
        <w:t> </w:t>
      </w:r>
      <w:r>
        <w:rPr>
          <w:sz w:val="20"/>
        </w:rPr>
        <w:t>Vasilii</w:t>
      </w:r>
      <w:r>
        <w:rPr>
          <w:spacing w:val="-13"/>
          <w:sz w:val="20"/>
        </w:rPr>
        <w:t> </w:t>
      </w:r>
      <w:r>
        <w:rPr>
          <w:sz w:val="20"/>
        </w:rPr>
        <w:t>Vladimirovich</w:t>
      </w:r>
      <w:r>
        <w:rPr>
          <w:spacing w:val="-11"/>
          <w:sz w:val="20"/>
        </w:rPr>
        <w:t> </w:t>
      </w:r>
      <w:r>
        <w:rPr>
          <w:sz w:val="20"/>
        </w:rPr>
        <w:t>#2</w:t>
      </w:r>
      <w:r>
        <w:rPr>
          <w:spacing w:val="-13"/>
          <w:sz w:val="20"/>
        </w:rPr>
        <w:t> </w:t>
      </w:r>
      <w:r>
        <w:rPr>
          <w:rFonts w:ascii="Malgun Gothic" w:hAnsi="Malgun Gothic" w:eastAsia="Malgun Gothic"/>
          <w:sz w:val="20"/>
        </w:rPr>
        <w:t>바르 톨트</w:t>
      </w:r>
      <w:r>
        <w:rPr>
          <w:sz w:val="20"/>
        </w:rPr>
        <w:t>, </w:t>
      </w:r>
      <w:r>
        <w:rPr>
          <w:rFonts w:ascii="Malgun Gothic" w:hAnsi="Malgun Gothic" w:eastAsia="Malgun Gothic"/>
          <w:sz w:val="20"/>
        </w:rPr>
        <w:t>바실리 블라드미로비치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Баршай,</w:t>
      </w:r>
      <w:r>
        <w:rPr>
          <w:spacing w:val="-8"/>
          <w:sz w:val="20"/>
        </w:rPr>
        <w:t> </w:t>
      </w:r>
      <w:r>
        <w:rPr>
          <w:sz w:val="20"/>
        </w:rPr>
        <w:t>Рудольф</w:t>
      </w:r>
      <w:r>
        <w:rPr>
          <w:spacing w:val="-8"/>
          <w:sz w:val="20"/>
        </w:rPr>
        <w:t> </w:t>
      </w:r>
      <w:r>
        <w:rPr>
          <w:sz w:val="20"/>
        </w:rPr>
        <w:t>(Борисович)</w:t>
      </w:r>
      <w:r>
        <w:rPr>
          <w:spacing w:val="-8"/>
          <w:sz w:val="20"/>
        </w:rPr>
        <w:t> </w:t>
      </w:r>
      <w:r>
        <w:rPr>
          <w:sz w:val="20"/>
        </w:rPr>
        <w:t>#1Barshai,</w:t>
      </w:r>
      <w:r>
        <w:rPr>
          <w:spacing w:val="-10"/>
          <w:sz w:val="20"/>
        </w:rPr>
        <w:t> </w:t>
      </w:r>
      <w:r>
        <w:rPr>
          <w:sz w:val="20"/>
        </w:rPr>
        <w:t>Rudol’f</w:t>
      </w:r>
      <w:r>
        <w:rPr>
          <w:spacing w:val="-10"/>
          <w:sz w:val="20"/>
        </w:rPr>
        <w:t> </w:t>
      </w:r>
      <w:r>
        <w:rPr>
          <w:sz w:val="20"/>
        </w:rPr>
        <w:t>(Borisovich)</w:t>
      </w:r>
      <w:r>
        <w:rPr>
          <w:spacing w:val="-10"/>
          <w:sz w:val="20"/>
        </w:rPr>
        <w:t> </w:t>
      </w:r>
      <w:r>
        <w:rPr>
          <w:sz w:val="20"/>
        </w:rPr>
        <w:t>#2</w:t>
      </w:r>
      <w:r>
        <w:rPr>
          <w:spacing w:val="-12"/>
          <w:sz w:val="20"/>
        </w:rPr>
        <w:t> </w:t>
      </w:r>
      <w:r>
        <w:rPr>
          <w:rFonts w:ascii="Malgun Gothic" w:hAnsi="Malgun Gothic" w:eastAsia="Malgun Gothic"/>
          <w:sz w:val="20"/>
        </w:rPr>
        <w:t>바르샤이</w:t>
      </w:r>
      <w:r>
        <w:rPr>
          <w:sz w:val="20"/>
        </w:rPr>
        <w:t>, </w:t>
      </w:r>
      <w:r>
        <w:rPr>
          <w:rFonts w:ascii="Malgun Gothic" w:hAnsi="Malgun Gothic" w:eastAsia="Malgun Gothic"/>
          <w:sz w:val="20"/>
        </w:rPr>
        <w:t>루돌프 </w:t>
      </w:r>
      <w:r>
        <w:rPr>
          <w:sz w:val="20"/>
        </w:rPr>
        <w:t>(</w:t>
      </w:r>
      <w:r>
        <w:rPr>
          <w:rFonts w:ascii="Malgun Gothic" w:hAnsi="Malgun Gothic" w:eastAsia="Malgun Gothic"/>
          <w:sz w:val="20"/>
        </w:rPr>
        <w:t>보리소비치</w:t>
      </w:r>
      <w:r>
        <w:rPr>
          <w:sz w:val="20"/>
        </w:rPr>
        <w:t>) #3 </w:t>
      </w:r>
      <w:r>
        <w:rPr>
          <w:rFonts w:ascii="Malgun Gothic" w:hAnsi="Malgun Gothic" w:eastAsia="Malgun Gothic"/>
          <w:sz w:val="20"/>
        </w:rPr>
        <w:t>러시아 출신</w:t>
      </w:r>
    </w:p>
    <w:p>
      <w:pPr>
        <w:spacing w:line="170" w:lineRule="auto" w:before="6"/>
        <w:ind w:left="767" w:right="561" w:hanging="200"/>
        <w:jc w:val="left"/>
        <w:rPr>
          <w:rFonts w:ascii="Malgun Gothic" w:hAnsi="Malgun Gothic" w:eastAsia="Malgun Gothic"/>
          <w:sz w:val="20"/>
        </w:rPr>
      </w:pPr>
      <w:r>
        <w:rPr>
          <w:sz w:val="20"/>
        </w:rPr>
        <w:t>Басин, Ефим (Владимирович) #1Basin, Yefim (Vladimirovich)</w:t>
      </w:r>
      <w:r>
        <w:rPr>
          <w:spacing w:val="40"/>
          <w:sz w:val="20"/>
        </w:rPr>
        <w:t> </w:t>
      </w:r>
      <w:r>
        <w:rPr>
          <w:sz w:val="20"/>
        </w:rPr>
        <w:t>#2</w:t>
      </w:r>
      <w:r>
        <w:rPr>
          <w:spacing w:val="-10"/>
          <w:sz w:val="20"/>
        </w:rPr>
        <w:t> </w:t>
      </w:r>
      <w:r>
        <w:rPr>
          <w:rFonts w:ascii="Malgun Gothic" w:hAnsi="Malgun Gothic" w:eastAsia="Malgun Gothic"/>
          <w:sz w:val="20"/>
        </w:rPr>
        <w:t>바신</w:t>
      </w:r>
      <w:r>
        <w:rPr>
          <w:sz w:val="20"/>
        </w:rPr>
        <w:t>, </w:t>
      </w:r>
      <w:r>
        <w:rPr>
          <w:rFonts w:ascii="Malgun Gothic" w:hAnsi="Malgun Gothic" w:eastAsia="Malgun Gothic"/>
          <w:sz w:val="20"/>
        </w:rPr>
        <w:t>예 핌 </w:t>
      </w:r>
      <w:r>
        <w:rPr>
          <w:sz w:val="20"/>
        </w:rPr>
        <w:t>(</w:t>
      </w:r>
      <w:r>
        <w:rPr>
          <w:rFonts w:ascii="Malgun Gothic" w:hAnsi="Malgun Gothic" w:eastAsia="Malgun Gothic"/>
          <w:sz w:val="20"/>
        </w:rPr>
        <w:t>블라디미로비치</w:t>
      </w:r>
      <w:r>
        <w:rPr>
          <w:sz w:val="20"/>
        </w:rPr>
        <w:t>)</w:t>
      </w:r>
      <w:r>
        <w:rPr>
          <w:spacing w:val="40"/>
          <w:sz w:val="20"/>
        </w:rPr>
        <w:t>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Басов,</w:t>
      </w:r>
      <w:r>
        <w:rPr>
          <w:spacing w:val="-2"/>
          <w:sz w:val="20"/>
        </w:rPr>
        <w:t> </w:t>
      </w:r>
      <w:r>
        <w:rPr>
          <w:sz w:val="20"/>
        </w:rPr>
        <w:t>Николай</w:t>
      </w:r>
      <w:r>
        <w:rPr>
          <w:spacing w:val="-3"/>
          <w:sz w:val="20"/>
        </w:rPr>
        <w:t> </w:t>
      </w:r>
      <w:r>
        <w:rPr>
          <w:sz w:val="20"/>
        </w:rPr>
        <w:t>Геннадьевич</w:t>
      </w:r>
      <w:r>
        <w:rPr>
          <w:spacing w:val="-2"/>
          <w:sz w:val="20"/>
        </w:rPr>
        <w:t> </w:t>
      </w:r>
      <w:r>
        <w:rPr>
          <w:sz w:val="20"/>
        </w:rPr>
        <w:t>#1Basov,</w:t>
      </w:r>
      <w:r>
        <w:rPr>
          <w:spacing w:val="-2"/>
          <w:sz w:val="20"/>
        </w:rPr>
        <w:t> </w:t>
      </w:r>
      <w:r>
        <w:rPr>
          <w:sz w:val="20"/>
        </w:rPr>
        <w:t>Nikolai</w:t>
      </w:r>
      <w:r>
        <w:rPr>
          <w:spacing w:val="-2"/>
          <w:sz w:val="20"/>
        </w:rPr>
        <w:t> </w:t>
      </w:r>
      <w:r>
        <w:rPr>
          <w:sz w:val="20"/>
        </w:rPr>
        <w:t>Gennadijevich</w:t>
      </w:r>
      <w:r>
        <w:rPr>
          <w:spacing w:val="-1"/>
          <w:sz w:val="20"/>
        </w:rPr>
        <w:t> </w:t>
      </w:r>
      <w:r>
        <w:rPr>
          <w:sz w:val="20"/>
        </w:rPr>
        <w:t>#2</w:t>
      </w:r>
      <w:r>
        <w:rPr>
          <w:spacing w:val="-12"/>
          <w:sz w:val="20"/>
        </w:rPr>
        <w:t> </w:t>
      </w:r>
      <w:r>
        <w:rPr>
          <w:rFonts w:ascii="Malgun Gothic" w:hAnsi="Malgun Gothic" w:eastAsia="Malgun Gothic"/>
          <w:sz w:val="20"/>
        </w:rPr>
        <w:t>바소프</w:t>
      </w:r>
      <w:r>
        <w:rPr>
          <w:sz w:val="20"/>
        </w:rPr>
        <w:t>,</w:t>
      </w:r>
      <w:r>
        <w:rPr>
          <w:spacing w:val="-2"/>
          <w:sz w:val="20"/>
        </w:rPr>
        <w:t> </w:t>
      </w:r>
      <w:r>
        <w:rPr>
          <w:rFonts w:ascii="Malgun Gothic" w:hAnsi="Malgun Gothic" w:eastAsia="Malgun Gothic"/>
          <w:sz w:val="20"/>
        </w:rPr>
        <w:t>니 콜라이 겐나디예비치 </w:t>
      </w:r>
      <w:r>
        <w:rPr>
          <w:sz w:val="20"/>
        </w:rPr>
        <w:t>#3 </w:t>
      </w:r>
      <w:r>
        <w:rPr>
          <w:rFonts w:ascii="Malgun Gothic" w:hAnsi="Malgun Gothic" w:eastAsia="Malgun Gothic"/>
          <w:sz w:val="20"/>
        </w:rPr>
        <w:t>러시아</w:t>
      </w:r>
    </w:p>
    <w:p>
      <w:pPr>
        <w:spacing w:line="237" w:lineRule="exact" w:before="0"/>
        <w:ind w:left="568" w:right="0" w:firstLine="0"/>
        <w:jc w:val="left"/>
        <w:rPr>
          <w:sz w:val="20"/>
        </w:rPr>
      </w:pPr>
      <w:r>
        <w:rPr>
          <w:sz w:val="20"/>
        </w:rPr>
        <w:t>Бату</w:t>
      </w:r>
      <w:r>
        <w:rPr>
          <w:spacing w:val="-7"/>
          <w:sz w:val="20"/>
        </w:rPr>
        <w:t> / </w:t>
      </w:r>
      <w:r>
        <w:rPr>
          <w:sz w:val="20"/>
        </w:rPr>
        <w:t>Батый</w:t>
      </w:r>
      <w:r>
        <w:rPr>
          <w:spacing w:val="-3"/>
          <w:sz w:val="20"/>
        </w:rPr>
        <w:t> #</w:t>
      </w:r>
      <w:r>
        <w:rPr>
          <w:sz w:val="20"/>
        </w:rPr>
        <w:t>1Batu</w:t>
      </w:r>
      <w:r>
        <w:rPr>
          <w:spacing w:val="-2"/>
          <w:sz w:val="20"/>
        </w:rPr>
        <w:t> #</w:t>
      </w:r>
      <w:r>
        <w:rPr>
          <w:sz w:val="20"/>
        </w:rPr>
        <w:t>2</w:t>
      </w:r>
      <w:r>
        <w:rPr>
          <w:spacing w:val="-12"/>
          <w:sz w:val="20"/>
        </w:rPr>
        <w:t> </w:t>
      </w:r>
      <w:r>
        <w:rPr>
          <w:rFonts w:ascii="Malgun Gothic" w:hAnsi="Malgun Gothic" w:eastAsia="Malgun Gothic"/>
          <w:sz w:val="20"/>
        </w:rPr>
        <w:t>바투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킵차크</w:t>
      </w:r>
      <w:r>
        <w:rPr>
          <w:rFonts w:ascii="Malgun Gothic" w:hAnsi="Malgun Gothic" w:eastAsia="Malgun Gothic"/>
          <w:spacing w:val="-20"/>
          <w:sz w:val="20"/>
        </w:rPr>
        <w:t> </w:t>
      </w:r>
      <w:r>
        <w:rPr>
          <w:rFonts w:ascii="Malgun Gothic" w:hAnsi="Malgun Gothic" w:eastAsia="Malgun Gothic"/>
          <w:sz w:val="20"/>
        </w:rPr>
        <w:t>한국</w:t>
      </w:r>
      <w:r>
        <w:rPr>
          <w:sz w:val="20"/>
        </w:rPr>
        <w:t>(</w:t>
      </w:r>
      <w:r>
        <w:rPr>
          <w:rFonts w:ascii="Malgun Gothic" w:hAnsi="Malgun Gothic" w:eastAsia="Malgun Gothic"/>
          <w:sz w:val="20"/>
        </w:rPr>
        <w:t>汗國</w:t>
      </w:r>
      <w:r>
        <w:rPr>
          <w:spacing w:val="-10"/>
          <w:sz w:val="20"/>
        </w:rPr>
        <w:t>)</w:t>
      </w:r>
    </w:p>
    <w:p>
      <w:pPr>
        <w:spacing w:line="170" w:lineRule="auto" w:before="27"/>
        <w:ind w:left="767" w:right="0" w:hanging="200"/>
        <w:jc w:val="left"/>
        <w:rPr>
          <w:rFonts w:ascii="Malgun Gothic" w:hAnsi="Malgun Gothic" w:eastAsia="Malgun Gothic"/>
          <w:sz w:val="20"/>
        </w:rPr>
      </w:pPr>
      <w:r>
        <w:rPr>
          <w:sz w:val="20"/>
        </w:rPr>
        <w:t>Батурин, Юрий Михайлович #1Baturin, Yuri Mikhailovich #2</w:t>
      </w:r>
      <w:r>
        <w:rPr>
          <w:spacing w:val="-12"/>
          <w:sz w:val="20"/>
        </w:rPr>
        <w:t> </w:t>
      </w:r>
      <w:r>
        <w:rPr>
          <w:rFonts w:ascii="Malgun Gothic" w:hAnsi="Malgun Gothic" w:eastAsia="Malgun Gothic"/>
          <w:sz w:val="20"/>
        </w:rPr>
        <w:t>바투린</w:t>
      </w:r>
      <w:r>
        <w:rPr>
          <w:sz w:val="20"/>
        </w:rPr>
        <w:t>, </w:t>
      </w:r>
      <w:r>
        <w:rPr>
          <w:rFonts w:ascii="Malgun Gothic" w:hAnsi="Malgun Gothic" w:eastAsia="Malgun Gothic"/>
          <w:sz w:val="20"/>
        </w:rPr>
        <w:t>유리 미하일로비치 </w:t>
      </w:r>
      <w:r>
        <w:rPr>
          <w:sz w:val="20"/>
        </w:rPr>
        <w:t>#3 </w:t>
      </w:r>
      <w:r>
        <w:rPr>
          <w:rFonts w:ascii="Malgun Gothic" w:hAnsi="Malgun Gothic" w:eastAsia="Malgun Gothic"/>
          <w:sz w:val="20"/>
        </w:rPr>
        <w:t>러시아</w:t>
      </w:r>
    </w:p>
    <w:p>
      <w:pPr>
        <w:spacing w:line="189" w:lineRule="auto" w:before="30"/>
        <w:ind w:left="767" w:right="561" w:hanging="200"/>
        <w:jc w:val="left"/>
        <w:rPr>
          <w:rFonts w:ascii="Malgun Gothic" w:hAnsi="Malgun Gothic" w:eastAsia="Malgun Gothic"/>
          <w:sz w:val="20"/>
        </w:rPr>
      </w:pPr>
      <w:r>
        <w:rPr>
          <w:sz w:val="20"/>
        </w:rPr>
        <w:t>Батюшков,</w:t>
      </w:r>
      <w:r>
        <w:rPr>
          <w:spacing w:val="-5"/>
          <w:sz w:val="20"/>
        </w:rPr>
        <w:t> </w:t>
      </w:r>
      <w:r>
        <w:rPr>
          <w:sz w:val="20"/>
        </w:rPr>
        <w:t>Константин</w:t>
      </w:r>
      <w:r>
        <w:rPr>
          <w:spacing w:val="-6"/>
          <w:sz w:val="20"/>
        </w:rPr>
        <w:t> </w:t>
      </w:r>
      <w:r>
        <w:rPr>
          <w:sz w:val="20"/>
        </w:rPr>
        <w:t>Николаевич</w:t>
      </w:r>
      <w:r>
        <w:rPr>
          <w:spacing w:val="40"/>
          <w:sz w:val="20"/>
        </w:rPr>
        <w:t> </w:t>
      </w:r>
      <w:r>
        <w:rPr>
          <w:sz w:val="20"/>
        </w:rPr>
        <w:t>#1Batyushkov,</w:t>
      </w:r>
      <w:r>
        <w:rPr>
          <w:spacing w:val="-4"/>
          <w:sz w:val="20"/>
        </w:rPr>
        <w:t> </w:t>
      </w:r>
      <w:r>
        <w:rPr>
          <w:sz w:val="20"/>
        </w:rPr>
        <w:t>Konstantin</w:t>
      </w:r>
      <w:r>
        <w:rPr>
          <w:spacing w:val="-4"/>
          <w:sz w:val="20"/>
        </w:rPr>
        <w:t> </w:t>
      </w:r>
      <w:r>
        <w:rPr>
          <w:sz w:val="20"/>
        </w:rPr>
        <w:t>Nikolaevich #2 </w:t>
      </w:r>
      <w:r>
        <w:rPr>
          <w:rFonts w:ascii="Malgun Gothic" w:hAnsi="Malgun Gothic" w:eastAsia="Malgun Gothic"/>
          <w:sz w:val="20"/>
        </w:rPr>
        <w:t>바튜시코프</w:t>
      </w:r>
      <w:r>
        <w:rPr>
          <w:sz w:val="20"/>
        </w:rPr>
        <w:t>, </w:t>
      </w:r>
      <w:r>
        <w:rPr>
          <w:rFonts w:ascii="Malgun Gothic" w:hAnsi="Malgun Gothic" w:eastAsia="Malgun Gothic"/>
          <w:sz w:val="20"/>
        </w:rPr>
        <w:t>콘스탄틴 니콜라예비치 </w:t>
      </w:r>
      <w:r>
        <w:rPr>
          <w:sz w:val="20"/>
        </w:rPr>
        <w:t>#3 </w:t>
      </w:r>
      <w:r>
        <w:rPr>
          <w:rFonts w:ascii="Malgun Gothic" w:hAnsi="Malgun Gothic" w:eastAsia="Malgun Gothic"/>
          <w:sz w:val="20"/>
        </w:rPr>
        <w:t>러시아</w:t>
      </w:r>
    </w:p>
    <w:p>
      <w:pPr>
        <w:spacing w:line="231" w:lineRule="exact" w:before="0"/>
        <w:ind w:left="568" w:right="0" w:firstLine="0"/>
        <w:jc w:val="left"/>
        <w:rPr>
          <w:sz w:val="20"/>
        </w:rPr>
      </w:pPr>
      <w:r>
        <w:rPr>
          <w:sz w:val="20"/>
        </w:rPr>
        <w:t>Бахтин,</w:t>
      </w:r>
      <w:r>
        <w:rPr>
          <w:spacing w:val="6"/>
          <w:sz w:val="20"/>
        </w:rPr>
        <w:t> </w:t>
      </w:r>
      <w:r>
        <w:rPr>
          <w:sz w:val="20"/>
        </w:rPr>
        <w:t>Михаил</w:t>
      </w:r>
      <w:r>
        <w:rPr>
          <w:spacing w:val="5"/>
          <w:sz w:val="20"/>
        </w:rPr>
        <w:t> </w:t>
      </w:r>
      <w:r>
        <w:rPr>
          <w:sz w:val="20"/>
        </w:rPr>
        <w:t>Михайлович</w:t>
      </w:r>
      <w:r>
        <w:rPr>
          <w:spacing w:val="7"/>
          <w:sz w:val="20"/>
        </w:rPr>
        <w:t> </w:t>
      </w:r>
      <w:r>
        <w:rPr>
          <w:sz w:val="20"/>
        </w:rPr>
        <w:t>#1Bakhtin,</w:t>
      </w:r>
      <w:r>
        <w:rPr>
          <w:spacing w:val="7"/>
          <w:sz w:val="20"/>
        </w:rPr>
        <w:t> </w:t>
      </w:r>
      <w:r>
        <w:rPr>
          <w:sz w:val="20"/>
        </w:rPr>
        <w:t>Mikhail</w:t>
      </w:r>
      <w:r>
        <w:rPr>
          <w:spacing w:val="7"/>
          <w:sz w:val="20"/>
        </w:rPr>
        <w:t> </w:t>
      </w:r>
      <w:r>
        <w:rPr>
          <w:sz w:val="20"/>
        </w:rPr>
        <w:t>Mikhailovich</w:t>
      </w:r>
      <w:r>
        <w:rPr>
          <w:spacing w:val="8"/>
          <w:sz w:val="20"/>
        </w:rPr>
        <w:t> </w:t>
      </w:r>
      <w:r>
        <w:rPr>
          <w:spacing w:val="-2"/>
          <w:sz w:val="20"/>
        </w:rPr>
        <w:t>#2*</w:t>
      </w:r>
      <w:r>
        <w:rPr>
          <w:rFonts w:ascii="Malgun Gothic" w:hAnsi="Malgun Gothic" w:eastAsia="Malgun Gothic"/>
          <w:spacing w:val="-2"/>
          <w:sz w:val="20"/>
        </w:rPr>
        <w:t>바흐친</w:t>
      </w:r>
      <w:r>
        <w:rPr>
          <w:spacing w:val="-2"/>
          <w:sz w:val="20"/>
        </w:rPr>
        <w:t>,</w:t>
      </w:r>
    </w:p>
    <w:p>
      <w:pPr>
        <w:spacing w:line="259" w:lineRule="exact" w:before="0"/>
        <w:ind w:left="767" w:right="0" w:firstLine="0"/>
        <w:jc w:val="left"/>
        <w:rPr>
          <w:rFonts w:ascii="Malgun Gothic" w:eastAsia="Malgun Gothic"/>
          <w:sz w:val="20"/>
        </w:rPr>
      </w:pPr>
      <w:r>
        <w:rPr>
          <w:rFonts w:ascii="Malgun Gothic" w:eastAsia="Malgun Gothic"/>
          <w:spacing w:val="-2"/>
          <w:sz w:val="20"/>
        </w:rPr>
        <w:t>미하일</w:t>
      </w:r>
      <w:r>
        <w:rPr>
          <w:rFonts w:ascii="Malgun Gothic" w:eastAsia="Malgun Gothic"/>
          <w:spacing w:val="-20"/>
          <w:sz w:val="20"/>
        </w:rPr>
        <w:t> </w:t>
      </w:r>
      <w:r>
        <w:rPr>
          <w:rFonts w:ascii="Malgun Gothic" w:eastAsia="Malgun Gothic"/>
          <w:spacing w:val="-2"/>
          <w:sz w:val="20"/>
        </w:rPr>
        <w:t>미하일로비치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2" w:lineRule="auto" w:before="23"/>
        <w:ind w:left="767" w:right="562" w:hanging="200"/>
        <w:jc w:val="both"/>
        <w:rPr>
          <w:rFonts w:ascii="Malgun Gothic" w:hAnsi="Malgun Gothic" w:eastAsia="Malgun Gothic"/>
          <w:sz w:val="20"/>
        </w:rPr>
      </w:pPr>
      <w:r>
        <w:rPr>
          <w:sz w:val="20"/>
        </w:rPr>
        <w:t>Бедный,</w:t>
      </w:r>
      <w:r>
        <w:rPr>
          <w:spacing w:val="-13"/>
          <w:sz w:val="20"/>
        </w:rPr>
        <w:t> </w:t>
      </w:r>
      <w:r>
        <w:rPr>
          <w:sz w:val="20"/>
        </w:rPr>
        <w:t>Демьян</w:t>
      </w:r>
      <w:r>
        <w:rPr>
          <w:spacing w:val="-12"/>
          <w:sz w:val="20"/>
        </w:rPr>
        <w:t> </w:t>
      </w:r>
      <w:r>
        <w:rPr>
          <w:sz w:val="20"/>
        </w:rPr>
        <w:t>/</w:t>
      </w:r>
      <w:r>
        <w:rPr>
          <w:spacing w:val="-13"/>
          <w:sz w:val="20"/>
        </w:rPr>
        <w:t> </w:t>
      </w:r>
      <w:r>
        <w:rPr>
          <w:sz w:val="20"/>
        </w:rPr>
        <w:t>Придворов,</w:t>
      </w:r>
      <w:r>
        <w:rPr>
          <w:spacing w:val="-12"/>
          <w:sz w:val="20"/>
        </w:rPr>
        <w:t> </w:t>
      </w:r>
      <w:r>
        <w:rPr>
          <w:sz w:val="20"/>
        </w:rPr>
        <w:t>Ефим</w:t>
      </w:r>
      <w:r>
        <w:rPr>
          <w:spacing w:val="-13"/>
          <w:sz w:val="20"/>
        </w:rPr>
        <w:t> </w:t>
      </w:r>
      <w:r>
        <w:rPr>
          <w:sz w:val="20"/>
        </w:rPr>
        <w:t>Алексеевич</w:t>
      </w:r>
      <w:r>
        <w:rPr>
          <w:spacing w:val="-12"/>
          <w:sz w:val="20"/>
        </w:rPr>
        <w:t> </w:t>
      </w:r>
      <w:r>
        <w:rPr>
          <w:sz w:val="20"/>
        </w:rPr>
        <w:t>&lt;</w:t>
      </w:r>
      <w:r>
        <w:rPr>
          <w:rFonts w:ascii="Malgun Gothic" w:hAnsi="Malgun Gothic" w:eastAsia="Malgun Gothic"/>
          <w:sz w:val="20"/>
        </w:rPr>
        <w:t>본명</w:t>
      </w:r>
      <w:r>
        <w:rPr>
          <w:sz w:val="20"/>
        </w:rPr>
        <w:t>&gt;</w:t>
      </w:r>
      <w:r>
        <w:rPr>
          <w:spacing w:val="-13"/>
          <w:sz w:val="20"/>
        </w:rPr>
        <w:t> </w:t>
      </w:r>
      <w:r>
        <w:rPr>
          <w:sz w:val="20"/>
        </w:rPr>
        <w:t>#1Bedny,</w:t>
      </w:r>
      <w:r>
        <w:rPr>
          <w:spacing w:val="-12"/>
          <w:sz w:val="20"/>
        </w:rPr>
        <w:t> </w:t>
      </w:r>
      <w:r>
        <w:rPr>
          <w:sz w:val="20"/>
        </w:rPr>
        <w:t>Dem’yan </w:t>
      </w:r>
      <w:r>
        <w:rPr>
          <w:spacing w:val="-2"/>
          <w:sz w:val="20"/>
        </w:rPr>
        <w:t>#2</w:t>
      </w:r>
      <w:r>
        <w:rPr>
          <w:spacing w:val="-11"/>
          <w:sz w:val="20"/>
        </w:rPr>
        <w:t> </w:t>
      </w:r>
      <w:r>
        <w:rPr>
          <w:rFonts w:ascii="Malgun Gothic" w:hAnsi="Malgun Gothic" w:eastAsia="Malgun Gothic"/>
          <w:spacing w:val="-2"/>
          <w:sz w:val="20"/>
        </w:rPr>
        <w:t>베드니</w:t>
      </w:r>
      <w:r>
        <w:rPr>
          <w:spacing w:val="-2"/>
          <w:sz w:val="20"/>
        </w:rPr>
        <w:t>,</w:t>
      </w:r>
      <w:r>
        <w:rPr>
          <w:spacing w:val="-6"/>
          <w:sz w:val="20"/>
        </w:rPr>
        <w:t> </w:t>
      </w:r>
      <w:r>
        <w:rPr>
          <w:rFonts w:ascii="Malgun Gothic" w:hAnsi="Malgun Gothic" w:eastAsia="Malgun Gothic"/>
          <w:spacing w:val="-2"/>
          <w:sz w:val="20"/>
        </w:rPr>
        <w:t>데미얀</w:t>
      </w:r>
      <w:r>
        <w:rPr>
          <w:spacing w:val="-2"/>
          <w:sz w:val="20"/>
        </w:rPr>
        <w:t>.</w:t>
      </w:r>
      <w:r>
        <w:rPr>
          <w:spacing w:val="-6"/>
          <w:sz w:val="20"/>
        </w:rPr>
        <w:t> </w:t>
      </w:r>
      <w:r>
        <w:rPr>
          <w:spacing w:val="-2"/>
          <w:sz w:val="20"/>
        </w:rPr>
        <w:t>&lt;</w:t>
      </w:r>
      <w:r>
        <w:rPr>
          <w:rFonts w:ascii="Malgun Gothic" w:hAnsi="Malgun Gothic" w:eastAsia="Malgun Gothic"/>
          <w:spacing w:val="-2"/>
          <w:sz w:val="20"/>
        </w:rPr>
        <w:t>본명</w:t>
      </w:r>
      <w:r>
        <w:rPr>
          <w:spacing w:val="-2"/>
          <w:sz w:val="20"/>
        </w:rPr>
        <w:t>&gt;</w:t>
      </w:r>
      <w:r>
        <w:rPr>
          <w:spacing w:val="-3"/>
          <w:sz w:val="20"/>
        </w:rPr>
        <w:t> </w:t>
      </w:r>
      <w:r>
        <w:rPr>
          <w:rFonts w:ascii="Malgun Gothic" w:hAnsi="Malgun Gothic" w:eastAsia="Malgun Gothic"/>
          <w:spacing w:val="-2"/>
          <w:sz w:val="20"/>
        </w:rPr>
        <w:t>프리드보로프</w:t>
      </w:r>
      <w:r>
        <w:rPr>
          <w:spacing w:val="-2"/>
          <w:sz w:val="20"/>
        </w:rPr>
        <w:t>,</w:t>
      </w:r>
      <w:r>
        <w:rPr>
          <w:spacing w:val="-5"/>
          <w:sz w:val="20"/>
        </w:rPr>
        <w:t> </w:t>
      </w:r>
      <w:r>
        <w:rPr>
          <w:rFonts w:ascii="Malgun Gothic" w:hAnsi="Malgun Gothic" w:eastAsia="Malgun Gothic"/>
          <w:spacing w:val="-2"/>
          <w:sz w:val="20"/>
        </w:rPr>
        <w:t>예핌</w:t>
      </w:r>
      <w:r>
        <w:rPr>
          <w:rFonts w:ascii="Malgun Gothic" w:hAnsi="Malgun Gothic" w:eastAsia="Malgun Gothic"/>
          <w:spacing w:val="-16"/>
          <w:sz w:val="20"/>
        </w:rPr>
        <w:t> </w:t>
      </w:r>
      <w:r>
        <w:rPr>
          <w:rFonts w:ascii="Malgun Gothic" w:hAnsi="Malgun Gothic" w:eastAsia="Malgun Gothic"/>
          <w:spacing w:val="-2"/>
          <w:sz w:val="20"/>
        </w:rPr>
        <w:t>알렉세예비치</w:t>
      </w:r>
      <w:r>
        <w:rPr>
          <w:spacing w:val="-2"/>
          <w:sz w:val="20"/>
        </w:rPr>
        <w:t>.</w:t>
      </w:r>
      <w:r>
        <w:rPr>
          <w:spacing w:val="-5"/>
          <w:sz w:val="20"/>
        </w:rPr>
        <w:t> </w:t>
      </w:r>
      <w:r>
        <w:rPr>
          <w:spacing w:val="-2"/>
          <w:sz w:val="20"/>
        </w:rPr>
        <w:t>Pridvorov, </w:t>
      </w:r>
      <w:r>
        <w:rPr>
          <w:sz w:val="20"/>
        </w:rPr>
        <w:t>Efim Alekseevich #3 </w:t>
      </w:r>
      <w:r>
        <w:rPr>
          <w:rFonts w:ascii="Malgun Gothic" w:hAnsi="Malgun Gothic" w:eastAsia="Malgun Gothic"/>
          <w:sz w:val="20"/>
        </w:rPr>
        <w:t>러시아</w:t>
      </w:r>
    </w:p>
    <w:p>
      <w:pPr>
        <w:spacing w:line="185" w:lineRule="exact" w:before="0"/>
        <w:ind w:left="568" w:right="0" w:firstLine="0"/>
        <w:jc w:val="both"/>
        <w:rPr>
          <w:sz w:val="20"/>
        </w:rPr>
      </w:pPr>
      <w:r>
        <w:rPr>
          <w:sz w:val="20"/>
        </w:rPr>
        <w:t>Безбородов, Николай</w:t>
      </w:r>
      <w:r>
        <w:rPr>
          <w:spacing w:val="1"/>
          <w:sz w:val="20"/>
        </w:rPr>
        <w:t> </w:t>
      </w:r>
      <w:r>
        <w:rPr>
          <w:sz w:val="20"/>
        </w:rPr>
        <w:t>Максимович</w:t>
      </w:r>
      <w:r>
        <w:rPr>
          <w:spacing w:val="2"/>
          <w:sz w:val="20"/>
        </w:rPr>
        <w:t> </w:t>
      </w:r>
      <w:r>
        <w:rPr>
          <w:sz w:val="20"/>
        </w:rPr>
        <w:t>#1Bezborodov, Nikolai</w:t>
      </w:r>
      <w:r>
        <w:rPr>
          <w:spacing w:val="2"/>
          <w:sz w:val="20"/>
        </w:rPr>
        <w:t> </w:t>
      </w:r>
      <w:r>
        <w:rPr>
          <w:sz w:val="20"/>
        </w:rPr>
        <w:t>Maksimovich</w:t>
      </w:r>
      <w:r>
        <w:rPr>
          <w:spacing w:val="5"/>
          <w:sz w:val="20"/>
        </w:rPr>
        <w:t> </w:t>
      </w:r>
      <w:r>
        <w:rPr>
          <w:spacing w:val="-5"/>
          <w:sz w:val="20"/>
        </w:rPr>
        <w:t>#2</w:t>
      </w:r>
    </w:p>
    <w:p>
      <w:pPr>
        <w:spacing w:line="312" w:lineRule="exact" w:before="0"/>
        <w:ind w:left="767" w:right="0" w:firstLine="0"/>
        <w:jc w:val="left"/>
        <w:rPr>
          <w:rFonts w:ascii="Malgun Gothic" w:eastAsia="Malgun Gothic"/>
          <w:sz w:val="20"/>
        </w:rPr>
      </w:pPr>
      <w:r>
        <w:rPr>
          <w:rFonts w:ascii="Malgun Gothic" w:eastAsia="Malgun Gothic"/>
          <w:spacing w:val="-2"/>
          <w:sz w:val="20"/>
        </w:rPr>
        <w:t>베즈보로도프</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7"/>
          <w:sz w:val="20"/>
        </w:rPr>
        <w:t> </w:t>
      </w:r>
      <w:r>
        <w:rPr>
          <w:rFonts w:ascii="Malgun Gothic" w:eastAsia="Malgun Gothic"/>
          <w:spacing w:val="-2"/>
          <w:sz w:val="20"/>
        </w:rPr>
        <w:t>막시모비치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180" w:lineRule="exact" w:before="0"/>
        <w:ind w:left="568" w:right="0" w:firstLine="0"/>
        <w:jc w:val="both"/>
        <w:rPr>
          <w:sz w:val="20"/>
        </w:rPr>
      </w:pPr>
      <w:r>
        <w:rPr>
          <w:sz w:val="20"/>
        </w:rPr>
        <w:t>Белинский,</w:t>
      </w:r>
      <w:r>
        <w:rPr>
          <w:spacing w:val="9"/>
          <w:sz w:val="20"/>
        </w:rPr>
        <w:t> </w:t>
      </w:r>
      <w:r>
        <w:rPr>
          <w:sz w:val="20"/>
        </w:rPr>
        <w:t>Виссарион</w:t>
      </w:r>
      <w:r>
        <w:rPr>
          <w:spacing w:val="9"/>
          <w:sz w:val="20"/>
        </w:rPr>
        <w:t> </w:t>
      </w:r>
      <w:r>
        <w:rPr>
          <w:sz w:val="20"/>
        </w:rPr>
        <w:t>Григорьевич</w:t>
      </w:r>
      <w:r>
        <w:rPr>
          <w:spacing w:val="10"/>
          <w:sz w:val="20"/>
        </w:rPr>
        <w:t> </w:t>
      </w:r>
      <w:r>
        <w:rPr>
          <w:sz w:val="20"/>
        </w:rPr>
        <w:t>#1Belinskii,</w:t>
      </w:r>
      <w:r>
        <w:rPr>
          <w:spacing w:val="11"/>
          <w:sz w:val="20"/>
        </w:rPr>
        <w:t> </w:t>
      </w:r>
      <w:r>
        <w:rPr>
          <w:sz w:val="20"/>
        </w:rPr>
        <w:t>Vissarion</w:t>
      </w:r>
      <w:r>
        <w:rPr>
          <w:spacing w:val="11"/>
          <w:sz w:val="20"/>
        </w:rPr>
        <w:t> </w:t>
      </w:r>
      <w:r>
        <w:rPr>
          <w:sz w:val="20"/>
        </w:rPr>
        <w:t>Grigorievich</w:t>
      </w:r>
      <w:r>
        <w:rPr>
          <w:spacing w:val="11"/>
          <w:sz w:val="20"/>
        </w:rPr>
        <w:t> </w:t>
      </w:r>
      <w:r>
        <w:rPr>
          <w:spacing w:val="-5"/>
          <w:sz w:val="20"/>
        </w:rPr>
        <w:t>#2</w:t>
      </w:r>
    </w:p>
    <w:p>
      <w:pPr>
        <w:spacing w:line="330" w:lineRule="exact" w:before="0"/>
        <w:ind w:left="767" w:right="0" w:firstLine="0"/>
        <w:jc w:val="left"/>
        <w:rPr>
          <w:rFonts w:ascii="Malgun Gothic" w:eastAsia="Malgun Gothic"/>
          <w:sz w:val="20"/>
        </w:rPr>
      </w:pPr>
      <w:r>
        <w:rPr>
          <w:rFonts w:ascii="Malgun Gothic" w:eastAsia="Malgun Gothic"/>
          <w:spacing w:val="-2"/>
          <w:sz w:val="20"/>
        </w:rPr>
        <w:t>벨린스키</w:t>
      </w:r>
      <w:r>
        <w:rPr>
          <w:spacing w:val="-2"/>
          <w:sz w:val="20"/>
        </w:rPr>
        <w:t>,</w:t>
      </w:r>
      <w:r>
        <w:rPr>
          <w:spacing w:val="3"/>
          <w:sz w:val="20"/>
        </w:rPr>
        <w:t> </w:t>
      </w:r>
      <w:r>
        <w:rPr>
          <w:rFonts w:ascii="Malgun Gothic" w:eastAsia="Malgun Gothic"/>
          <w:spacing w:val="-2"/>
          <w:sz w:val="20"/>
        </w:rPr>
        <w:t>비사리온</w:t>
      </w:r>
      <w:r>
        <w:rPr>
          <w:rFonts w:ascii="Malgun Gothic" w:eastAsia="Malgun Gothic"/>
          <w:spacing w:val="-15"/>
          <w:sz w:val="20"/>
        </w:rPr>
        <w:t> </w:t>
      </w:r>
      <w:r>
        <w:rPr>
          <w:rFonts w:ascii="Malgun Gothic" w:eastAsia="Malgun Gothic"/>
          <w:spacing w:val="-2"/>
          <w:sz w:val="20"/>
        </w:rPr>
        <w:t>그리고리예비치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after="0" w:line="330" w:lineRule="exact"/>
        <w:jc w:val="left"/>
        <w:rPr>
          <w:rFonts w:asci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60"/>
        <w:ind w:left="0"/>
        <w:jc w:val="left"/>
        <w:rPr>
          <w:sz w:val="16"/>
        </w:rPr>
      </w:pPr>
    </w:p>
    <w:p>
      <w:pPr>
        <w:spacing w:line="180" w:lineRule="auto" w:before="0"/>
        <w:ind w:left="767" w:right="561" w:hanging="200"/>
        <w:jc w:val="both"/>
        <w:rPr>
          <w:rFonts w:ascii="Malgun Gothic" w:hAnsi="Malgun Gothic" w:eastAsia="Malgun Gothic"/>
          <w:sz w:val="20"/>
        </w:rPr>
      </w:pPr>
      <w:r>
        <w:rPr>
          <w:sz w:val="20"/>
        </w:rPr>
        <w:t>Беллинсгаузен,</w:t>
      </w:r>
      <w:r>
        <w:rPr>
          <w:spacing w:val="-13"/>
          <w:sz w:val="20"/>
        </w:rPr>
        <w:t> </w:t>
      </w:r>
      <w:r>
        <w:rPr>
          <w:sz w:val="20"/>
        </w:rPr>
        <w:t>Фаддей</w:t>
      </w:r>
      <w:r>
        <w:rPr>
          <w:spacing w:val="-12"/>
          <w:sz w:val="20"/>
        </w:rPr>
        <w:t> </w:t>
      </w:r>
      <w:r>
        <w:rPr>
          <w:sz w:val="20"/>
        </w:rPr>
        <w:t>Фаддеевич</w:t>
      </w:r>
      <w:r>
        <w:rPr>
          <w:spacing w:val="-13"/>
          <w:sz w:val="20"/>
        </w:rPr>
        <w:t> </w:t>
      </w:r>
      <w:r>
        <w:rPr>
          <w:sz w:val="20"/>
        </w:rPr>
        <w:t>#1Bellingshausen,</w:t>
      </w:r>
      <w:r>
        <w:rPr>
          <w:spacing w:val="-12"/>
          <w:sz w:val="20"/>
        </w:rPr>
        <w:t> </w:t>
      </w:r>
      <w:r>
        <w:rPr>
          <w:sz w:val="20"/>
        </w:rPr>
        <w:t>Fabian</w:t>
      </w:r>
      <w:r>
        <w:rPr>
          <w:spacing w:val="-12"/>
          <w:sz w:val="20"/>
        </w:rPr>
        <w:t> </w:t>
      </w:r>
      <w:r>
        <w:rPr>
          <w:sz w:val="20"/>
        </w:rPr>
        <w:t>Gottlieb</w:t>
      </w:r>
      <w:r>
        <w:rPr>
          <w:spacing w:val="-11"/>
          <w:sz w:val="20"/>
        </w:rPr>
        <w:t> </w:t>
      </w:r>
      <w:r>
        <w:rPr>
          <w:sz w:val="20"/>
        </w:rPr>
        <w:t>von</w:t>
      </w:r>
      <w:r>
        <w:rPr>
          <w:spacing w:val="-12"/>
          <w:sz w:val="20"/>
        </w:rPr>
        <w:t> </w:t>
      </w:r>
      <w:r>
        <w:rPr>
          <w:sz w:val="20"/>
        </w:rPr>
        <w:t>#2 </w:t>
      </w:r>
      <w:r>
        <w:rPr>
          <w:rFonts w:ascii="Malgun Gothic" w:hAnsi="Malgun Gothic" w:eastAsia="Malgun Gothic"/>
          <w:sz w:val="20"/>
        </w:rPr>
        <w:t>벨링스하우젠</w:t>
      </w:r>
      <w:r>
        <w:rPr>
          <w:sz w:val="20"/>
        </w:rPr>
        <w:t>, </w:t>
      </w:r>
      <w:r>
        <w:rPr>
          <w:rFonts w:ascii="Malgun Gothic" w:hAnsi="Malgun Gothic" w:eastAsia="Malgun Gothic"/>
          <w:sz w:val="20"/>
        </w:rPr>
        <w:t>파비안 고틀리프 폰</w:t>
      </w:r>
      <w:r>
        <w:rPr>
          <w:sz w:val="20"/>
        </w:rPr>
        <w:t>. &lt;</w:t>
      </w:r>
      <w:r>
        <w:rPr>
          <w:rFonts w:ascii="Malgun Gothic" w:hAnsi="Malgun Gothic" w:eastAsia="Malgun Gothic"/>
          <w:sz w:val="20"/>
        </w:rPr>
        <w:t>러시아어</w:t>
      </w:r>
      <w:r>
        <w:rPr>
          <w:sz w:val="20"/>
        </w:rPr>
        <w:t>&gt; Bellinsgauzen, Faddei Faddeevich </w:t>
      </w:r>
      <w:r>
        <w:rPr>
          <w:rFonts w:ascii="Malgun Gothic" w:hAnsi="Malgun Gothic" w:eastAsia="Malgun Gothic"/>
          <w:sz w:val="20"/>
        </w:rPr>
        <w:t>벨린스가우젠</w:t>
      </w:r>
      <w:r>
        <w:rPr>
          <w:sz w:val="20"/>
        </w:rPr>
        <w:t>, </w:t>
      </w:r>
      <w:r>
        <w:rPr>
          <w:rFonts w:ascii="Malgun Gothic" w:hAnsi="Malgun Gothic" w:eastAsia="Malgun Gothic"/>
          <w:sz w:val="20"/>
        </w:rPr>
        <w:t>파데이 파데예비치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Белый,</w:t>
      </w:r>
      <w:r>
        <w:rPr>
          <w:spacing w:val="-7"/>
          <w:sz w:val="20"/>
        </w:rPr>
        <w:t> </w:t>
      </w:r>
      <w:r>
        <w:rPr>
          <w:sz w:val="20"/>
        </w:rPr>
        <w:t>Андрей</w:t>
      </w:r>
      <w:r>
        <w:rPr>
          <w:spacing w:val="-9"/>
          <w:sz w:val="20"/>
        </w:rPr>
        <w:t> </w:t>
      </w:r>
      <w:r>
        <w:rPr>
          <w:sz w:val="20"/>
        </w:rPr>
        <w:t>/</w:t>
      </w:r>
      <w:r>
        <w:rPr>
          <w:spacing w:val="-8"/>
          <w:sz w:val="20"/>
        </w:rPr>
        <w:t> </w:t>
      </w:r>
      <w:r>
        <w:rPr>
          <w:sz w:val="20"/>
        </w:rPr>
        <w:t>Бугаев,</w:t>
      </w:r>
      <w:r>
        <w:rPr>
          <w:spacing w:val="-7"/>
          <w:sz w:val="20"/>
        </w:rPr>
        <w:t> </w:t>
      </w:r>
      <w:r>
        <w:rPr>
          <w:sz w:val="20"/>
        </w:rPr>
        <w:t>Борис</w:t>
      </w:r>
      <w:r>
        <w:rPr>
          <w:spacing w:val="-7"/>
          <w:sz w:val="20"/>
        </w:rPr>
        <w:t> </w:t>
      </w:r>
      <w:r>
        <w:rPr>
          <w:sz w:val="20"/>
        </w:rPr>
        <w:t>Николаевич</w:t>
      </w:r>
      <w:r>
        <w:rPr>
          <w:spacing w:val="-7"/>
          <w:sz w:val="20"/>
        </w:rPr>
        <w:t> </w:t>
      </w:r>
      <w:r>
        <w:rPr>
          <w:sz w:val="20"/>
        </w:rPr>
        <w:t>#1Bely,</w:t>
      </w:r>
      <w:r>
        <w:rPr>
          <w:spacing w:val="-7"/>
          <w:sz w:val="20"/>
        </w:rPr>
        <w:t> </w:t>
      </w:r>
      <w:r>
        <w:rPr>
          <w:sz w:val="20"/>
        </w:rPr>
        <w:t>Andrei</w:t>
      </w:r>
      <w:r>
        <w:rPr>
          <w:spacing w:val="-7"/>
          <w:sz w:val="20"/>
        </w:rPr>
        <w:t> </w:t>
      </w:r>
      <w:r>
        <w:rPr>
          <w:sz w:val="20"/>
        </w:rPr>
        <w:t>#2</w:t>
      </w:r>
      <w:r>
        <w:rPr>
          <w:spacing w:val="-12"/>
          <w:sz w:val="20"/>
        </w:rPr>
        <w:t> </w:t>
      </w:r>
      <w:r>
        <w:rPr>
          <w:rFonts w:ascii="Malgun Gothic" w:hAnsi="Malgun Gothic" w:eastAsia="Malgun Gothic"/>
          <w:sz w:val="20"/>
        </w:rPr>
        <w:t>벨리</w:t>
      </w:r>
      <w:r>
        <w:rPr>
          <w:sz w:val="20"/>
        </w:rPr>
        <w:t>,</w:t>
      </w:r>
      <w:r>
        <w:rPr>
          <w:spacing w:val="-9"/>
          <w:sz w:val="20"/>
        </w:rPr>
        <w:t> </w:t>
      </w:r>
      <w:r>
        <w:rPr>
          <w:rFonts w:ascii="Malgun Gothic" w:hAnsi="Malgun Gothic" w:eastAsia="Malgun Gothic"/>
          <w:sz w:val="20"/>
        </w:rPr>
        <w:t>안드레 </w:t>
      </w:r>
      <w:r>
        <w:rPr>
          <w:rFonts w:ascii="Malgun Gothic" w:hAnsi="Malgun Gothic" w:eastAsia="Malgun Gothic"/>
          <w:spacing w:val="-2"/>
          <w:sz w:val="20"/>
        </w:rPr>
        <w:t>이</w:t>
      </w:r>
      <w:r>
        <w:rPr>
          <w:spacing w:val="-2"/>
          <w:sz w:val="20"/>
        </w:rPr>
        <w:t>.</w:t>
      </w:r>
      <w:r>
        <w:rPr>
          <w:spacing w:val="-11"/>
          <w:sz w:val="20"/>
        </w:rPr>
        <w:t> </w:t>
      </w:r>
      <w:r>
        <w:rPr>
          <w:spacing w:val="-2"/>
          <w:sz w:val="20"/>
        </w:rPr>
        <w:t>&lt;</w:t>
      </w:r>
      <w:r>
        <w:rPr>
          <w:rFonts w:ascii="Malgun Gothic" w:hAnsi="Malgun Gothic" w:eastAsia="Malgun Gothic"/>
          <w:spacing w:val="-2"/>
          <w:sz w:val="20"/>
        </w:rPr>
        <w:t>본명</w:t>
      </w:r>
      <w:r>
        <w:rPr>
          <w:spacing w:val="-2"/>
          <w:sz w:val="20"/>
        </w:rPr>
        <w:t>&gt;</w:t>
      </w:r>
      <w:r>
        <w:rPr>
          <w:spacing w:val="-10"/>
          <w:sz w:val="20"/>
        </w:rPr>
        <w:t> </w:t>
      </w:r>
      <w:r>
        <w:rPr>
          <w:rFonts w:ascii="Malgun Gothic" w:hAnsi="Malgun Gothic" w:eastAsia="Malgun Gothic"/>
          <w:spacing w:val="-2"/>
          <w:sz w:val="20"/>
        </w:rPr>
        <w:t>부가예프</w:t>
      </w:r>
      <w:r>
        <w:rPr>
          <w:spacing w:val="-2"/>
          <w:sz w:val="20"/>
        </w:rPr>
        <w:t>,</w:t>
      </w:r>
      <w:r>
        <w:rPr>
          <w:spacing w:val="-5"/>
          <w:sz w:val="20"/>
        </w:rPr>
        <w:t> </w:t>
      </w:r>
      <w:r>
        <w:rPr>
          <w:rFonts w:ascii="Malgun Gothic" w:hAnsi="Malgun Gothic" w:eastAsia="Malgun Gothic"/>
          <w:spacing w:val="-2"/>
          <w:sz w:val="20"/>
        </w:rPr>
        <w:t>보리스</w:t>
      </w:r>
      <w:r>
        <w:rPr>
          <w:rFonts w:ascii="Malgun Gothic" w:hAnsi="Malgun Gothic" w:eastAsia="Malgun Gothic"/>
          <w:spacing w:val="-16"/>
          <w:sz w:val="20"/>
        </w:rPr>
        <w:t> </w:t>
      </w:r>
      <w:r>
        <w:rPr>
          <w:rFonts w:ascii="Malgun Gothic" w:hAnsi="Malgun Gothic" w:eastAsia="Malgun Gothic"/>
          <w:spacing w:val="-2"/>
          <w:sz w:val="20"/>
        </w:rPr>
        <w:t>니콜라예비치</w:t>
      </w:r>
      <w:r>
        <w:rPr>
          <w:spacing w:val="-2"/>
          <w:sz w:val="20"/>
        </w:rPr>
        <w:t>.</w:t>
      </w:r>
      <w:r>
        <w:rPr>
          <w:spacing w:val="-5"/>
          <w:sz w:val="20"/>
        </w:rPr>
        <w:t> </w:t>
      </w:r>
      <w:r>
        <w:rPr>
          <w:spacing w:val="-2"/>
          <w:sz w:val="20"/>
        </w:rPr>
        <w:t>Bugaev,</w:t>
      </w:r>
      <w:r>
        <w:rPr>
          <w:spacing w:val="-5"/>
          <w:sz w:val="20"/>
        </w:rPr>
        <w:t> </w:t>
      </w:r>
      <w:r>
        <w:rPr>
          <w:spacing w:val="-2"/>
          <w:sz w:val="20"/>
        </w:rPr>
        <w:t>Boris</w:t>
      </w:r>
      <w:r>
        <w:rPr>
          <w:spacing w:val="-7"/>
          <w:sz w:val="20"/>
        </w:rPr>
        <w:t> </w:t>
      </w:r>
      <w:r>
        <w:rPr>
          <w:spacing w:val="-2"/>
          <w:sz w:val="20"/>
        </w:rPr>
        <w:t>Nikolaevich</w:t>
      </w:r>
      <w:r>
        <w:rPr>
          <w:spacing w:val="-3"/>
          <w:sz w:val="20"/>
        </w:rPr>
        <w:t> </w:t>
      </w:r>
      <w:r>
        <w:rPr>
          <w:spacing w:val="-2"/>
          <w:sz w:val="20"/>
        </w:rPr>
        <w:t>#3 </w:t>
      </w:r>
      <w:r>
        <w:rPr>
          <w:rFonts w:ascii="Malgun Gothic" w:hAnsi="Malgun Gothic" w:eastAsia="Malgun Gothic"/>
          <w:spacing w:val="-4"/>
          <w:sz w:val="20"/>
        </w:rPr>
        <w:t>러시아</w:t>
      </w:r>
    </w:p>
    <w:p>
      <w:pPr>
        <w:spacing w:line="172" w:lineRule="auto" w:before="0"/>
        <w:ind w:left="767" w:right="563" w:hanging="200"/>
        <w:jc w:val="both"/>
        <w:rPr>
          <w:rFonts w:ascii="Malgun Gothic" w:hAnsi="Malgun Gothic" w:eastAsia="Malgun Gothic"/>
          <w:sz w:val="20"/>
        </w:rPr>
      </w:pPr>
      <w:r>
        <w:rPr>
          <w:sz w:val="20"/>
        </w:rPr>
        <w:t>Белый,</w:t>
      </w:r>
      <w:r>
        <w:rPr>
          <w:spacing w:val="-13"/>
          <w:sz w:val="20"/>
        </w:rPr>
        <w:t> </w:t>
      </w:r>
      <w:r>
        <w:rPr>
          <w:sz w:val="20"/>
        </w:rPr>
        <w:t>Михаил</w:t>
      </w:r>
      <w:r>
        <w:rPr>
          <w:spacing w:val="-12"/>
          <w:sz w:val="20"/>
        </w:rPr>
        <w:t> </w:t>
      </w:r>
      <w:r>
        <w:rPr>
          <w:sz w:val="20"/>
        </w:rPr>
        <w:t>(Михайлович)</w:t>
      </w:r>
      <w:r>
        <w:rPr>
          <w:spacing w:val="-13"/>
          <w:sz w:val="20"/>
        </w:rPr>
        <w:t> </w:t>
      </w:r>
      <w:r>
        <w:rPr>
          <w:sz w:val="20"/>
        </w:rPr>
        <w:t>#1Bely,</w:t>
      </w:r>
      <w:r>
        <w:rPr>
          <w:spacing w:val="-12"/>
          <w:sz w:val="20"/>
        </w:rPr>
        <w:t> </w:t>
      </w:r>
      <w:r>
        <w:rPr>
          <w:sz w:val="20"/>
        </w:rPr>
        <w:t>Mikhail</w:t>
      </w:r>
      <w:r>
        <w:rPr>
          <w:spacing w:val="-12"/>
          <w:sz w:val="20"/>
        </w:rPr>
        <w:t> </w:t>
      </w:r>
      <w:r>
        <w:rPr>
          <w:sz w:val="20"/>
        </w:rPr>
        <w:t>(Mikhailovich)</w:t>
      </w:r>
      <w:r>
        <w:rPr>
          <w:spacing w:val="-12"/>
          <w:sz w:val="20"/>
        </w:rPr>
        <w:t> </w:t>
      </w:r>
      <w:r>
        <w:rPr>
          <w:sz w:val="20"/>
        </w:rPr>
        <w:t>#2</w:t>
      </w:r>
      <w:r>
        <w:rPr>
          <w:spacing w:val="-13"/>
          <w:sz w:val="20"/>
        </w:rPr>
        <w:t> </w:t>
      </w:r>
      <w:r>
        <w:rPr>
          <w:rFonts w:ascii="Malgun Gothic" w:hAnsi="Malgun Gothic" w:eastAsia="Malgun Gothic"/>
          <w:sz w:val="20"/>
        </w:rPr>
        <w:t>벨리</w:t>
      </w:r>
      <w:r>
        <w:rPr>
          <w:sz w:val="20"/>
        </w:rPr>
        <w:t>,</w:t>
      </w:r>
      <w:r>
        <w:rPr>
          <w:spacing w:val="-11"/>
          <w:sz w:val="20"/>
        </w:rPr>
        <w:t> </w:t>
      </w:r>
      <w:r>
        <w:rPr>
          <w:rFonts w:ascii="Malgun Gothic" w:hAnsi="Malgun Gothic" w:eastAsia="Malgun Gothic"/>
          <w:sz w:val="20"/>
        </w:rPr>
        <w:t>미하 일 </w:t>
      </w:r>
      <w:r>
        <w:rPr>
          <w:sz w:val="20"/>
        </w:rPr>
        <w:t>(</w:t>
      </w:r>
      <w:r>
        <w:rPr>
          <w:rFonts w:ascii="Malgun Gothic" w:hAnsi="Malgun Gothic" w:eastAsia="Malgun Gothic"/>
          <w:sz w:val="20"/>
        </w:rPr>
        <w:t>미하일로비치</w:t>
      </w:r>
      <w:r>
        <w:rPr>
          <w:sz w:val="20"/>
        </w:rPr>
        <w:t>) #3 </w:t>
      </w:r>
      <w:r>
        <w:rPr>
          <w:rFonts w:ascii="Malgun Gothic" w:hAnsi="Malgun Gothic" w:eastAsia="Malgun Gothic"/>
          <w:sz w:val="20"/>
        </w:rPr>
        <w:t>러시아</w:t>
      </w:r>
    </w:p>
    <w:p>
      <w:pPr>
        <w:spacing w:line="170" w:lineRule="auto" w:before="0"/>
        <w:ind w:left="767" w:right="561" w:hanging="200"/>
        <w:jc w:val="both"/>
        <w:rPr>
          <w:rFonts w:ascii="Malgun Gothic" w:hAnsi="Malgun Gothic" w:eastAsia="Malgun Gothic"/>
          <w:sz w:val="20"/>
        </w:rPr>
      </w:pPr>
      <w:r>
        <w:rPr>
          <w:sz w:val="20"/>
        </w:rPr>
        <w:t>Бенуа,</w:t>
      </w:r>
      <w:r>
        <w:rPr>
          <w:spacing w:val="-11"/>
          <w:sz w:val="20"/>
        </w:rPr>
        <w:t> </w:t>
      </w:r>
      <w:r>
        <w:rPr>
          <w:sz w:val="20"/>
        </w:rPr>
        <w:t>Александр</w:t>
      </w:r>
      <w:r>
        <w:rPr>
          <w:spacing w:val="-12"/>
          <w:sz w:val="20"/>
        </w:rPr>
        <w:t> </w:t>
      </w:r>
      <w:r>
        <w:rPr>
          <w:sz w:val="20"/>
        </w:rPr>
        <w:t>Никлаевич</w:t>
      </w:r>
      <w:r>
        <w:rPr>
          <w:spacing w:val="-12"/>
          <w:sz w:val="20"/>
        </w:rPr>
        <w:t> </w:t>
      </w:r>
      <w:r>
        <w:rPr>
          <w:sz w:val="20"/>
        </w:rPr>
        <w:t>#1Benua,</w:t>
      </w:r>
      <w:r>
        <w:rPr>
          <w:spacing w:val="-11"/>
          <w:sz w:val="20"/>
        </w:rPr>
        <w:t> </w:t>
      </w:r>
      <w:r>
        <w:rPr>
          <w:sz w:val="20"/>
        </w:rPr>
        <w:t>Aleksandr</w:t>
      </w:r>
      <w:r>
        <w:rPr>
          <w:spacing w:val="-11"/>
          <w:sz w:val="20"/>
        </w:rPr>
        <w:t> </w:t>
      </w:r>
      <w:r>
        <w:rPr>
          <w:sz w:val="20"/>
        </w:rPr>
        <w:t>Nikolaevich</w:t>
      </w:r>
      <w:r>
        <w:rPr>
          <w:spacing w:val="-10"/>
          <w:sz w:val="20"/>
        </w:rPr>
        <w:t> </w:t>
      </w:r>
      <w:r>
        <w:rPr>
          <w:sz w:val="20"/>
        </w:rPr>
        <w:t>#2</w:t>
      </w:r>
      <w:r>
        <w:rPr>
          <w:spacing w:val="-13"/>
          <w:sz w:val="20"/>
        </w:rPr>
        <w:t> </w:t>
      </w:r>
      <w:r>
        <w:rPr>
          <w:rFonts w:ascii="Malgun Gothic" w:hAnsi="Malgun Gothic" w:eastAsia="Malgun Gothic"/>
          <w:sz w:val="20"/>
        </w:rPr>
        <w:t>베누아</w:t>
      </w:r>
      <w:r>
        <w:rPr>
          <w:sz w:val="20"/>
        </w:rPr>
        <w:t>,</w:t>
      </w:r>
      <w:r>
        <w:rPr>
          <w:spacing w:val="-11"/>
          <w:sz w:val="20"/>
        </w:rPr>
        <w:t> </w:t>
      </w:r>
      <w:r>
        <w:rPr>
          <w:rFonts w:ascii="Malgun Gothic" w:hAnsi="Malgun Gothic" w:eastAsia="Malgun Gothic"/>
          <w:sz w:val="20"/>
        </w:rPr>
        <w:t>알 렉산드르 니콜라예비치 </w:t>
      </w:r>
      <w:r>
        <w:rPr>
          <w:sz w:val="20"/>
        </w:rPr>
        <w:t>#3 </w:t>
      </w:r>
      <w:r>
        <w:rPr>
          <w:rFonts w:ascii="Malgun Gothic" w:hAnsi="Malgun Gothic" w:eastAsia="Malgun Gothic"/>
          <w:sz w:val="20"/>
        </w:rPr>
        <w:t>러시아</w:t>
      </w:r>
    </w:p>
    <w:p>
      <w:pPr>
        <w:spacing w:line="180" w:lineRule="auto" w:before="36"/>
        <w:ind w:left="767" w:right="559" w:hanging="200"/>
        <w:jc w:val="both"/>
        <w:rPr>
          <w:rFonts w:ascii="Malgun Gothic" w:hAnsi="Malgun Gothic" w:eastAsia="Malgun Gothic"/>
          <w:sz w:val="20"/>
        </w:rPr>
      </w:pPr>
      <w:r>
        <w:rPr>
          <w:sz w:val="20"/>
        </w:rPr>
        <w:t>Бердымухамедов, Гурбангулы (Мяликгулыевич) #1Berdymukhammedov, Gurbanguly (Myalikgulyyevich) #2</w:t>
      </w:r>
      <w:r>
        <w:rPr>
          <w:spacing w:val="-13"/>
          <w:sz w:val="20"/>
        </w:rPr>
        <w:t> </w:t>
      </w:r>
      <w:r>
        <w:rPr>
          <w:rFonts w:ascii="Malgun Gothic" w:hAnsi="Malgun Gothic" w:eastAsia="Malgun Gothic"/>
          <w:sz w:val="20"/>
        </w:rPr>
        <w:t>베르디무함메도프</w:t>
      </w:r>
      <w:r>
        <w:rPr>
          <w:sz w:val="20"/>
        </w:rPr>
        <w:t>, </w:t>
      </w:r>
      <w:r>
        <w:rPr>
          <w:rFonts w:ascii="Malgun Gothic" w:hAnsi="Malgun Gothic" w:eastAsia="Malgun Gothic"/>
          <w:sz w:val="20"/>
        </w:rPr>
        <w:t>구르반굴리</w:t>
      </w:r>
      <w:r>
        <w:rPr>
          <w:rFonts w:ascii="Malgun Gothic" w:hAnsi="Malgun Gothic" w:eastAsia="Malgun Gothic"/>
          <w:spacing w:val="-18"/>
          <w:sz w:val="20"/>
        </w:rPr>
        <w:t> </w:t>
      </w:r>
      <w:r>
        <w:rPr>
          <w:sz w:val="20"/>
        </w:rPr>
        <w:t>(</w:t>
      </w:r>
      <w:r>
        <w:rPr>
          <w:rFonts w:ascii="Malgun Gothic" w:hAnsi="Malgun Gothic" w:eastAsia="Malgun Gothic"/>
          <w:sz w:val="20"/>
        </w:rPr>
        <w:t>먈리 크굴리예비치</w:t>
      </w:r>
      <w:r>
        <w:rPr>
          <w:sz w:val="20"/>
        </w:rPr>
        <w:t>) #3 </w:t>
      </w:r>
      <w:r>
        <w:rPr>
          <w:rFonts w:ascii="Malgun Gothic" w:hAnsi="Malgun Gothic" w:eastAsia="Malgun Gothic"/>
          <w:sz w:val="20"/>
        </w:rPr>
        <w:t>투르크메니스탄</w:t>
      </w:r>
    </w:p>
    <w:p>
      <w:pPr>
        <w:spacing w:line="172" w:lineRule="auto" w:before="0"/>
        <w:ind w:left="767" w:right="563" w:hanging="200"/>
        <w:jc w:val="both"/>
        <w:rPr>
          <w:rFonts w:ascii="Malgun Gothic" w:hAnsi="Malgun Gothic" w:eastAsia="Malgun Gothic"/>
          <w:sz w:val="20"/>
        </w:rPr>
      </w:pPr>
      <w:r>
        <w:rPr>
          <w:sz w:val="20"/>
        </w:rPr>
        <w:t>Бердяев,</w:t>
      </w:r>
      <w:r>
        <w:rPr>
          <w:spacing w:val="-13"/>
          <w:sz w:val="20"/>
        </w:rPr>
        <w:t> </w:t>
      </w:r>
      <w:r>
        <w:rPr>
          <w:sz w:val="20"/>
        </w:rPr>
        <w:t>Николай</w:t>
      </w:r>
      <w:r>
        <w:rPr>
          <w:spacing w:val="-12"/>
          <w:sz w:val="20"/>
        </w:rPr>
        <w:t> </w:t>
      </w:r>
      <w:r>
        <w:rPr>
          <w:sz w:val="20"/>
        </w:rPr>
        <w:t>Александрович</w:t>
      </w:r>
      <w:r>
        <w:rPr>
          <w:spacing w:val="-13"/>
          <w:sz w:val="20"/>
        </w:rPr>
        <w:t> </w:t>
      </w:r>
      <w:r>
        <w:rPr>
          <w:sz w:val="20"/>
        </w:rPr>
        <w:t>#1Berdyaev,</w:t>
      </w:r>
      <w:r>
        <w:rPr>
          <w:spacing w:val="-12"/>
          <w:sz w:val="20"/>
        </w:rPr>
        <w:t> </w:t>
      </w:r>
      <w:r>
        <w:rPr>
          <w:sz w:val="20"/>
        </w:rPr>
        <w:t>Nikolai</w:t>
      </w:r>
      <w:r>
        <w:rPr>
          <w:spacing w:val="-13"/>
          <w:sz w:val="20"/>
        </w:rPr>
        <w:t> </w:t>
      </w:r>
      <w:r>
        <w:rPr>
          <w:sz w:val="20"/>
        </w:rPr>
        <w:t>Aleksandrovich</w:t>
      </w:r>
      <w:r>
        <w:rPr>
          <w:spacing w:val="-12"/>
          <w:sz w:val="20"/>
        </w:rPr>
        <w:t> </w:t>
      </w:r>
      <w:r>
        <w:rPr>
          <w:sz w:val="20"/>
        </w:rPr>
        <w:t>#2</w:t>
      </w:r>
      <w:r>
        <w:rPr>
          <w:spacing w:val="-13"/>
          <w:sz w:val="20"/>
        </w:rPr>
        <w:t> </w:t>
      </w:r>
      <w:r>
        <w:rPr>
          <w:rFonts w:ascii="Malgun Gothic" w:hAnsi="Malgun Gothic" w:eastAsia="Malgun Gothic"/>
          <w:sz w:val="20"/>
        </w:rPr>
        <w:t>베 르댜예프</w:t>
      </w:r>
      <w:r>
        <w:rPr>
          <w:sz w:val="20"/>
        </w:rPr>
        <w:t>, </w:t>
      </w:r>
      <w:r>
        <w:rPr>
          <w:rFonts w:ascii="Malgun Gothic" w:hAnsi="Malgun Gothic" w:eastAsia="Malgun Gothic"/>
          <w:sz w:val="20"/>
        </w:rPr>
        <w:t>니콜라이 알렉산드로비치 </w:t>
      </w:r>
      <w:r>
        <w:rPr>
          <w:sz w:val="20"/>
        </w:rPr>
        <w:t>#3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Березовский, Борис (Абрамович) #1Berezovsky, Boris (Abramovich)</w:t>
      </w:r>
      <w:r>
        <w:rPr>
          <w:spacing w:val="40"/>
          <w:sz w:val="20"/>
        </w:rPr>
        <w:t> </w:t>
      </w:r>
      <w:r>
        <w:rPr>
          <w:sz w:val="20"/>
        </w:rPr>
        <w:t>#2</w:t>
      </w:r>
      <w:r>
        <w:rPr>
          <w:spacing w:val="-11"/>
          <w:sz w:val="20"/>
        </w:rPr>
        <w:t> </w:t>
      </w:r>
      <w:r>
        <w:rPr>
          <w:rFonts w:ascii="Malgun Gothic" w:hAnsi="Malgun Gothic" w:eastAsia="Malgun Gothic"/>
          <w:sz w:val="20"/>
        </w:rPr>
        <w:t>베 레좁스키</w:t>
      </w:r>
      <w:r>
        <w:rPr>
          <w:sz w:val="20"/>
        </w:rPr>
        <w:t>, </w:t>
      </w:r>
      <w:r>
        <w:rPr>
          <w:rFonts w:ascii="Malgun Gothic" w:hAnsi="Malgun Gothic" w:eastAsia="Malgun Gothic"/>
          <w:sz w:val="20"/>
        </w:rPr>
        <w:t>보리스 </w:t>
      </w:r>
      <w:r>
        <w:rPr>
          <w:sz w:val="20"/>
        </w:rPr>
        <w:t>(</w:t>
      </w:r>
      <w:r>
        <w:rPr>
          <w:rFonts w:ascii="Malgun Gothic" w:hAnsi="Malgun Gothic" w:eastAsia="Malgun Gothic"/>
          <w:sz w:val="20"/>
        </w:rPr>
        <w:t>아브라모비치</w:t>
      </w:r>
      <w:r>
        <w:rPr>
          <w:sz w:val="20"/>
        </w:rPr>
        <w:t>) #3 </w:t>
      </w:r>
      <w:r>
        <w:rPr>
          <w:rFonts w:ascii="Malgun Gothic" w:hAnsi="Malgun Gothic" w:eastAsia="Malgun Gothic"/>
          <w:sz w:val="20"/>
        </w:rPr>
        <w:t>러시아</w:t>
      </w:r>
    </w:p>
    <w:p>
      <w:pPr>
        <w:spacing w:line="235" w:lineRule="exact" w:before="0"/>
        <w:ind w:left="568" w:right="0" w:firstLine="0"/>
        <w:jc w:val="both"/>
        <w:rPr>
          <w:rFonts w:ascii="Malgun Gothic" w:hAnsi="Malgun Gothic" w:eastAsia="Malgun Gothic"/>
          <w:sz w:val="20"/>
        </w:rPr>
      </w:pPr>
      <w:r>
        <w:rPr>
          <w:sz w:val="20"/>
        </w:rPr>
        <w:t>Берзиньш,</w:t>
      </w:r>
      <w:r>
        <w:rPr>
          <w:spacing w:val="-13"/>
          <w:sz w:val="20"/>
        </w:rPr>
        <w:t> </w:t>
      </w:r>
      <w:r>
        <w:rPr>
          <w:sz w:val="20"/>
        </w:rPr>
        <w:t>Андрис</w:t>
      </w:r>
      <w:r>
        <w:rPr>
          <w:spacing w:val="-6"/>
          <w:sz w:val="20"/>
        </w:rPr>
        <w:t> </w:t>
      </w:r>
      <w:r>
        <w:rPr>
          <w:sz w:val="20"/>
        </w:rPr>
        <w:t>#1Berzinš,</w:t>
      </w:r>
      <w:r>
        <w:rPr>
          <w:spacing w:val="-5"/>
          <w:sz w:val="20"/>
        </w:rPr>
        <w:t> </w:t>
      </w:r>
      <w:r>
        <w:rPr>
          <w:sz w:val="20"/>
        </w:rPr>
        <w:t>Andris</w:t>
      </w:r>
      <w:r>
        <w:rPr>
          <w:spacing w:val="-6"/>
          <w:sz w:val="20"/>
        </w:rPr>
        <w:t> </w:t>
      </w:r>
      <w:r>
        <w:rPr>
          <w:sz w:val="20"/>
        </w:rPr>
        <w:t>#2</w:t>
      </w:r>
      <w:r>
        <w:rPr>
          <w:spacing w:val="-13"/>
          <w:sz w:val="20"/>
        </w:rPr>
        <w:t> </w:t>
      </w:r>
      <w:r>
        <w:rPr>
          <w:rFonts w:ascii="Malgun Gothic" w:hAnsi="Malgun Gothic" w:eastAsia="Malgun Gothic"/>
          <w:sz w:val="20"/>
        </w:rPr>
        <w:t>베르진시</w:t>
      </w:r>
      <w:r>
        <w:rPr>
          <w:sz w:val="20"/>
        </w:rPr>
        <w:t>,</w:t>
      </w:r>
      <w:r>
        <w:rPr>
          <w:spacing w:val="-5"/>
          <w:sz w:val="20"/>
        </w:rPr>
        <w:t> </w:t>
      </w:r>
      <w:r>
        <w:rPr>
          <w:rFonts w:ascii="Malgun Gothic" w:hAnsi="Malgun Gothic" w:eastAsia="Malgun Gothic"/>
          <w:sz w:val="20"/>
        </w:rPr>
        <w:t>안드리스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라트비아</w:t>
      </w:r>
    </w:p>
    <w:p>
      <w:pPr>
        <w:spacing w:line="172" w:lineRule="auto" w:before="17"/>
        <w:ind w:left="767" w:right="561" w:hanging="200"/>
        <w:jc w:val="left"/>
        <w:rPr>
          <w:rFonts w:ascii="Malgun Gothic" w:hAnsi="Malgun Gothic" w:eastAsia="Malgun Gothic"/>
          <w:sz w:val="20"/>
        </w:rPr>
      </w:pPr>
      <w:r>
        <w:rPr>
          <w:sz w:val="20"/>
        </w:rPr>
        <w:t>Беринг,</w:t>
      </w:r>
      <w:r>
        <w:rPr>
          <w:spacing w:val="-8"/>
          <w:sz w:val="20"/>
        </w:rPr>
        <w:t> </w:t>
      </w:r>
      <w:r>
        <w:rPr>
          <w:sz w:val="20"/>
        </w:rPr>
        <w:t>Витус</w:t>
      </w:r>
      <w:r>
        <w:rPr>
          <w:spacing w:val="-4"/>
          <w:sz w:val="20"/>
        </w:rPr>
        <w:t> </w:t>
      </w:r>
      <w:r>
        <w:rPr>
          <w:sz w:val="20"/>
        </w:rPr>
        <w:t>(Ионассен)</w:t>
      </w:r>
      <w:r>
        <w:rPr>
          <w:spacing w:val="-4"/>
          <w:sz w:val="20"/>
        </w:rPr>
        <w:t> </w:t>
      </w:r>
      <w:r>
        <w:rPr>
          <w:sz w:val="20"/>
        </w:rPr>
        <w:t>#1Bering,</w:t>
      </w:r>
      <w:r>
        <w:rPr>
          <w:spacing w:val="-3"/>
          <w:sz w:val="20"/>
        </w:rPr>
        <w:t> </w:t>
      </w:r>
      <w:r>
        <w:rPr>
          <w:sz w:val="20"/>
        </w:rPr>
        <w:t>Vitus</w:t>
      </w:r>
      <w:r>
        <w:rPr>
          <w:spacing w:val="-4"/>
          <w:sz w:val="20"/>
        </w:rPr>
        <w:t> </w:t>
      </w:r>
      <w:r>
        <w:rPr>
          <w:sz w:val="20"/>
        </w:rPr>
        <w:t>(Jonassen)</w:t>
      </w:r>
      <w:r>
        <w:rPr>
          <w:spacing w:val="-4"/>
          <w:sz w:val="20"/>
        </w:rPr>
        <w:t> </w:t>
      </w:r>
      <w:r>
        <w:rPr>
          <w:sz w:val="20"/>
        </w:rPr>
        <w:t>#2</w:t>
      </w:r>
      <w:r>
        <w:rPr>
          <w:spacing w:val="-13"/>
          <w:sz w:val="20"/>
        </w:rPr>
        <w:t> </w:t>
      </w:r>
      <w:r>
        <w:rPr>
          <w:rFonts w:ascii="Malgun Gothic" w:hAnsi="Malgun Gothic" w:eastAsia="Malgun Gothic"/>
          <w:sz w:val="20"/>
        </w:rPr>
        <w:t>베링</w:t>
      </w:r>
      <w:r>
        <w:rPr>
          <w:sz w:val="20"/>
        </w:rPr>
        <w:t>,</w:t>
      </w:r>
      <w:r>
        <w:rPr>
          <w:spacing w:val="-3"/>
          <w:sz w:val="20"/>
        </w:rPr>
        <w:t> </w:t>
      </w:r>
      <w:r>
        <w:rPr>
          <w:rFonts w:ascii="Malgun Gothic" w:hAnsi="Malgun Gothic" w:eastAsia="Malgun Gothic"/>
          <w:sz w:val="20"/>
        </w:rPr>
        <w:t>비투스</w:t>
      </w:r>
      <w:r>
        <w:rPr>
          <w:rFonts w:ascii="Malgun Gothic" w:hAnsi="Malgun Gothic" w:eastAsia="Malgun Gothic"/>
          <w:spacing w:val="-20"/>
          <w:sz w:val="20"/>
        </w:rPr>
        <w:t> </w:t>
      </w:r>
      <w:r>
        <w:rPr>
          <w:sz w:val="20"/>
        </w:rPr>
        <w:t>(</w:t>
      </w:r>
      <w:r>
        <w:rPr>
          <w:rFonts w:ascii="Malgun Gothic" w:hAnsi="Malgun Gothic" w:eastAsia="Malgun Gothic"/>
          <w:sz w:val="20"/>
        </w:rPr>
        <w:t>요나 센</w:t>
      </w:r>
      <w:r>
        <w:rPr>
          <w:sz w:val="20"/>
        </w:rPr>
        <w:t>) #3 </w:t>
      </w:r>
      <w:r>
        <w:rPr>
          <w:rFonts w:ascii="Malgun Gothic" w:hAnsi="Malgun Gothic" w:eastAsia="Malgun Gothic"/>
          <w:sz w:val="20"/>
        </w:rPr>
        <w:t>덴마크 태생의 러시아 탐험가</w:t>
      </w:r>
    </w:p>
    <w:p>
      <w:pPr>
        <w:spacing w:line="172" w:lineRule="auto" w:before="0"/>
        <w:ind w:left="767" w:right="561" w:hanging="200"/>
        <w:jc w:val="left"/>
        <w:rPr>
          <w:rFonts w:ascii="Malgun Gothic" w:hAnsi="Malgun Gothic" w:eastAsia="Malgun Gothic"/>
          <w:sz w:val="20"/>
        </w:rPr>
      </w:pPr>
      <w:r>
        <w:rPr>
          <w:sz w:val="20"/>
        </w:rPr>
        <w:t>Берия, Лаврентий Павлович #1Beriya, Lavrentii Pavlovich #2</w:t>
      </w:r>
      <w:r>
        <w:rPr>
          <w:spacing w:val="-12"/>
          <w:sz w:val="20"/>
        </w:rPr>
        <w:t> </w:t>
      </w:r>
      <w:r>
        <w:rPr>
          <w:rFonts w:ascii="Malgun Gothic" w:hAnsi="Malgun Gothic" w:eastAsia="Malgun Gothic"/>
          <w:sz w:val="20"/>
        </w:rPr>
        <w:t>베리야</w:t>
      </w:r>
      <w:r>
        <w:rPr>
          <w:sz w:val="20"/>
        </w:rPr>
        <w:t>, </w:t>
      </w:r>
      <w:r>
        <w:rPr>
          <w:rFonts w:ascii="Malgun Gothic" w:hAnsi="Malgun Gothic" w:eastAsia="Malgun Gothic"/>
          <w:sz w:val="20"/>
        </w:rPr>
        <w:t>라브 렌티 파블로비치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Берлявски-Невельсон, Луиза #1Nevelson, Louise #2</w:t>
      </w:r>
      <w:r>
        <w:rPr>
          <w:spacing w:val="-12"/>
          <w:sz w:val="20"/>
        </w:rPr>
        <w:t> </w:t>
      </w:r>
      <w:r>
        <w:rPr>
          <w:rFonts w:ascii="Malgun Gothic" w:hAnsi="Malgun Gothic" w:eastAsia="Malgun Gothic"/>
          <w:sz w:val="20"/>
        </w:rPr>
        <w:t>니벨슨</w:t>
      </w:r>
      <w:r>
        <w:rPr>
          <w:sz w:val="20"/>
        </w:rPr>
        <w:t>, </w:t>
      </w:r>
      <w:r>
        <w:rPr>
          <w:rFonts w:ascii="Malgun Gothic" w:hAnsi="Malgun Gothic" w:eastAsia="Malgun Gothic"/>
          <w:sz w:val="20"/>
        </w:rPr>
        <w:t>루이즈</w:t>
      </w:r>
      <w:hyperlink w:history="true" w:anchor="_bookmark27">
        <w:r>
          <w:rPr>
            <w:sz w:val="20"/>
            <w:vertAlign w:val="superscript"/>
          </w:rPr>
          <w:t>3</w:t>
        </w:r>
      </w:hyperlink>
      <w:r>
        <w:rPr>
          <w:spacing w:val="-5"/>
          <w:sz w:val="20"/>
          <w:vertAlign w:val="baseline"/>
        </w:rPr>
        <w:t> </w:t>
      </w:r>
      <w:r>
        <w:rPr>
          <w:sz w:val="20"/>
          <w:vertAlign w:val="baseline"/>
        </w:rPr>
        <w:t>#3</w:t>
      </w:r>
      <w:r>
        <w:rPr>
          <w:spacing w:val="-12"/>
          <w:sz w:val="20"/>
          <w:vertAlign w:val="baseline"/>
        </w:rPr>
        <w:t> </w:t>
      </w:r>
      <w:r>
        <w:rPr>
          <w:rFonts w:ascii="Malgun Gothic" w:hAnsi="Malgun Gothic" w:eastAsia="Malgun Gothic"/>
          <w:sz w:val="20"/>
          <w:vertAlign w:val="baseline"/>
        </w:rPr>
        <w:t>소 련</w:t>
      </w:r>
      <w:r>
        <w:rPr>
          <w:rFonts w:ascii="Malgun Gothic" w:hAnsi="Malgun Gothic" w:eastAsia="Malgun Gothic"/>
          <w:spacing w:val="-10"/>
          <w:sz w:val="20"/>
          <w:vertAlign w:val="baseline"/>
        </w:rPr>
        <w:t> </w:t>
      </w:r>
      <w:r>
        <w:rPr>
          <w:rFonts w:ascii="Malgun Gothic" w:hAnsi="Malgun Gothic" w:eastAsia="Malgun Gothic"/>
          <w:sz w:val="20"/>
          <w:vertAlign w:val="baseline"/>
        </w:rPr>
        <w:t>태생</w:t>
      </w:r>
    </w:p>
    <w:p>
      <w:pPr>
        <w:spacing w:line="170" w:lineRule="auto" w:before="0"/>
        <w:ind w:left="767" w:right="561" w:hanging="200"/>
        <w:jc w:val="left"/>
        <w:rPr>
          <w:rFonts w:ascii="Malgun Gothic" w:hAnsi="Malgun Gothic" w:eastAsia="Malgun Gothic"/>
          <w:sz w:val="20"/>
        </w:rPr>
      </w:pPr>
      <w:r>
        <w:rPr>
          <w:sz w:val="20"/>
        </w:rPr>
        <w:t>Бесчастных,</w:t>
      </w:r>
      <w:r>
        <w:rPr>
          <w:spacing w:val="-6"/>
          <w:sz w:val="20"/>
        </w:rPr>
        <w:t> </w:t>
      </w:r>
      <w:r>
        <w:rPr>
          <w:sz w:val="20"/>
        </w:rPr>
        <w:t>Владимир</w:t>
      </w:r>
      <w:r>
        <w:rPr>
          <w:spacing w:val="-4"/>
          <w:sz w:val="20"/>
        </w:rPr>
        <w:t> </w:t>
      </w:r>
      <w:r>
        <w:rPr>
          <w:sz w:val="20"/>
        </w:rPr>
        <w:t>#1Beschastnykh,</w:t>
      </w:r>
      <w:r>
        <w:rPr>
          <w:spacing w:val="-4"/>
          <w:sz w:val="20"/>
        </w:rPr>
        <w:t> </w:t>
      </w:r>
      <w:r>
        <w:rPr>
          <w:sz w:val="20"/>
        </w:rPr>
        <w:t>Vladimir</w:t>
      </w:r>
      <w:r>
        <w:rPr>
          <w:spacing w:val="-6"/>
          <w:sz w:val="20"/>
        </w:rPr>
        <w:t> </w:t>
      </w:r>
      <w:r>
        <w:rPr>
          <w:sz w:val="20"/>
        </w:rPr>
        <w:t>#2</w:t>
      </w:r>
      <w:r>
        <w:rPr>
          <w:spacing w:val="-13"/>
          <w:sz w:val="20"/>
        </w:rPr>
        <w:t> </w:t>
      </w:r>
      <w:r>
        <w:rPr>
          <w:rFonts w:ascii="Malgun Gothic" w:hAnsi="Malgun Gothic" w:eastAsia="Malgun Gothic"/>
          <w:sz w:val="20"/>
        </w:rPr>
        <w:t>베스차스트니흐</w:t>
      </w:r>
      <w:r>
        <w:rPr>
          <w:sz w:val="20"/>
        </w:rPr>
        <w:t>,</w:t>
      </w:r>
      <w:r>
        <w:rPr>
          <w:spacing w:val="-4"/>
          <w:sz w:val="20"/>
        </w:rPr>
        <w:t> </w:t>
      </w:r>
      <w:r>
        <w:rPr>
          <w:rFonts w:ascii="Malgun Gothic" w:hAnsi="Malgun Gothic" w:eastAsia="Malgun Gothic"/>
          <w:sz w:val="20"/>
        </w:rPr>
        <w:t>블라 디미르 </w:t>
      </w:r>
      <w:r>
        <w:rPr>
          <w:sz w:val="20"/>
        </w:rPr>
        <w:t>#3 </w:t>
      </w:r>
      <w:r>
        <w:rPr>
          <w:rFonts w:ascii="Malgun Gothic" w:hAnsi="Malgun Gothic" w:eastAsia="Malgun Gothic"/>
          <w:sz w:val="20"/>
        </w:rPr>
        <w:t>러시아</w:t>
      </w:r>
    </w:p>
    <w:p>
      <w:pPr>
        <w:spacing w:line="170" w:lineRule="auto" w:before="4"/>
        <w:ind w:left="767" w:right="561" w:hanging="200"/>
        <w:jc w:val="left"/>
        <w:rPr>
          <w:rFonts w:ascii="Malgun Gothic" w:hAnsi="Malgun Gothic" w:eastAsia="Malgun Gothic"/>
          <w:sz w:val="20"/>
        </w:rPr>
      </w:pPr>
      <w:r>
        <w:rPr>
          <w:sz w:val="20"/>
        </w:rPr>
        <w:t>Бйков,</w:t>
      </w:r>
      <w:r>
        <w:rPr>
          <w:spacing w:val="-13"/>
          <w:sz w:val="20"/>
        </w:rPr>
        <w:t> </w:t>
      </w:r>
      <w:r>
        <w:rPr>
          <w:sz w:val="20"/>
        </w:rPr>
        <w:t>Владимир</w:t>
      </w:r>
      <w:r>
        <w:rPr>
          <w:spacing w:val="-12"/>
          <w:sz w:val="20"/>
        </w:rPr>
        <w:t> </w:t>
      </w:r>
      <w:r>
        <w:rPr>
          <w:sz w:val="20"/>
        </w:rPr>
        <w:t>Иванович</w:t>
      </w:r>
      <w:r>
        <w:rPr>
          <w:spacing w:val="-13"/>
          <w:sz w:val="20"/>
        </w:rPr>
        <w:t> </w:t>
      </w:r>
      <w:r>
        <w:rPr>
          <w:sz w:val="20"/>
        </w:rPr>
        <w:t>#1Bykov,</w:t>
      </w:r>
      <w:r>
        <w:rPr>
          <w:spacing w:val="-12"/>
          <w:sz w:val="20"/>
        </w:rPr>
        <w:t> </w:t>
      </w:r>
      <w:r>
        <w:rPr>
          <w:sz w:val="20"/>
        </w:rPr>
        <w:t>Vladimir</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비코프</w:t>
      </w:r>
      <w:r>
        <w:rPr>
          <w:sz w:val="20"/>
        </w:rPr>
        <w:t>,</w:t>
      </w:r>
      <w:r>
        <w:rPr>
          <w:spacing w:val="-12"/>
          <w:sz w:val="20"/>
        </w:rPr>
        <w:t> </w:t>
      </w:r>
      <w:r>
        <w:rPr>
          <w:rFonts w:ascii="Malgun Gothic" w:hAnsi="Malgun Gothic" w:eastAsia="Malgun Gothic"/>
          <w:sz w:val="20"/>
        </w:rPr>
        <w:t>블라디 미르 이바노비치 </w:t>
      </w:r>
      <w:r>
        <w:rPr>
          <w:sz w:val="20"/>
        </w:rPr>
        <w:t>#3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Биндюков, Николай Гаврилович #1Bindyukov, Nikolai Gavrilovich #2</w:t>
      </w:r>
      <w:r>
        <w:rPr>
          <w:spacing w:val="-12"/>
          <w:sz w:val="20"/>
        </w:rPr>
        <w:t> </w:t>
      </w:r>
      <w:r>
        <w:rPr>
          <w:rFonts w:ascii="Malgun Gothic" w:hAnsi="Malgun Gothic" w:eastAsia="Malgun Gothic"/>
          <w:sz w:val="20"/>
        </w:rPr>
        <w:t>빈듀 코프</w:t>
      </w:r>
      <w:r>
        <w:rPr>
          <w:sz w:val="20"/>
        </w:rPr>
        <w:t>, </w:t>
      </w:r>
      <w:r>
        <w:rPr>
          <w:rFonts w:ascii="Malgun Gothic" w:hAnsi="Malgun Gothic" w:eastAsia="Malgun Gothic"/>
          <w:sz w:val="20"/>
        </w:rPr>
        <w:t>니콜라이 가브릴로비치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Блаватская, Елена Петровна #1Blavatsky, Helena Petrovna #2</w:t>
      </w:r>
      <w:r>
        <w:rPr>
          <w:spacing w:val="-12"/>
          <w:sz w:val="20"/>
        </w:rPr>
        <w:t> </w:t>
      </w:r>
      <w:r>
        <w:rPr>
          <w:rFonts w:ascii="Malgun Gothic" w:hAnsi="Malgun Gothic" w:eastAsia="Malgun Gothic"/>
          <w:sz w:val="20"/>
        </w:rPr>
        <w:t>블라바츠키</w:t>
      </w:r>
      <w:r>
        <w:rPr>
          <w:sz w:val="20"/>
        </w:rPr>
        <w:t>, </w:t>
      </w:r>
      <w:r>
        <w:rPr>
          <w:rFonts w:ascii="Malgun Gothic" w:hAnsi="Malgun Gothic" w:eastAsia="Malgun Gothic"/>
          <w:sz w:val="20"/>
        </w:rPr>
        <w:t>헬레나 페트로브나 </w:t>
      </w:r>
      <w:r>
        <w:rPr>
          <w:sz w:val="20"/>
        </w:rPr>
        <w:t>#3 </w:t>
      </w:r>
      <w:r>
        <w:rPr>
          <w:rFonts w:ascii="Malgun Gothic" w:hAnsi="Malgun Gothic" w:eastAsia="Malgun Gothic"/>
          <w:sz w:val="20"/>
        </w:rPr>
        <w:t>우크라이나 태생</w:t>
      </w:r>
    </w:p>
    <w:p>
      <w:pPr>
        <w:spacing w:line="170" w:lineRule="auto" w:before="0"/>
        <w:ind w:left="767" w:right="561" w:hanging="200"/>
        <w:jc w:val="left"/>
        <w:rPr>
          <w:rFonts w:ascii="Malgun Gothic" w:hAnsi="Malgun Gothic" w:eastAsia="Malgun Gothic"/>
          <w:sz w:val="20"/>
        </w:rPr>
      </w:pPr>
      <w:r>
        <w:rPr>
          <w:sz w:val="20"/>
        </w:rPr>
        <w:t>Блок,</w:t>
      </w:r>
      <w:r>
        <w:rPr>
          <w:spacing w:val="-8"/>
          <w:sz w:val="20"/>
        </w:rPr>
        <w:t> </w:t>
      </w:r>
      <w:r>
        <w:rPr>
          <w:sz w:val="20"/>
        </w:rPr>
        <w:t>Александр</w:t>
      </w:r>
      <w:r>
        <w:rPr>
          <w:spacing w:val="-8"/>
          <w:sz w:val="20"/>
        </w:rPr>
        <w:t> </w:t>
      </w:r>
      <w:r>
        <w:rPr>
          <w:sz w:val="20"/>
        </w:rPr>
        <w:t>Александрович</w:t>
      </w:r>
      <w:r>
        <w:rPr>
          <w:spacing w:val="-8"/>
          <w:sz w:val="20"/>
        </w:rPr>
        <w:t> </w:t>
      </w:r>
      <w:r>
        <w:rPr>
          <w:sz w:val="20"/>
        </w:rPr>
        <w:t>#1Blok,</w:t>
      </w:r>
      <w:r>
        <w:rPr>
          <w:spacing w:val="-8"/>
          <w:sz w:val="20"/>
        </w:rPr>
        <w:t> </w:t>
      </w:r>
      <w:r>
        <w:rPr>
          <w:sz w:val="20"/>
        </w:rPr>
        <w:t>Aleksandr</w:t>
      </w:r>
      <w:r>
        <w:rPr>
          <w:spacing w:val="-10"/>
          <w:sz w:val="20"/>
        </w:rPr>
        <w:t> </w:t>
      </w:r>
      <w:r>
        <w:rPr>
          <w:sz w:val="20"/>
        </w:rPr>
        <w:t>Aleksandrovich</w:t>
      </w:r>
      <w:r>
        <w:rPr>
          <w:spacing w:val="-8"/>
          <w:sz w:val="20"/>
        </w:rPr>
        <w:t> </w:t>
      </w:r>
      <w:r>
        <w:rPr>
          <w:sz w:val="20"/>
        </w:rPr>
        <w:t>#2</w:t>
      </w:r>
      <w:r>
        <w:rPr>
          <w:spacing w:val="-13"/>
          <w:sz w:val="20"/>
        </w:rPr>
        <w:t> </w:t>
      </w:r>
      <w:r>
        <w:rPr>
          <w:rFonts w:ascii="Malgun Gothic" w:hAnsi="Malgun Gothic" w:eastAsia="Malgun Gothic"/>
          <w:sz w:val="20"/>
        </w:rPr>
        <w:t>블로 크</w:t>
      </w:r>
      <w:r>
        <w:rPr>
          <w:sz w:val="20"/>
        </w:rPr>
        <w:t>, </w:t>
      </w:r>
      <w:r>
        <w:rPr>
          <w:rFonts w:ascii="Malgun Gothic" w:hAnsi="Malgun Gothic" w:eastAsia="Malgun Gothic"/>
          <w:sz w:val="20"/>
        </w:rPr>
        <w:t>알렉산드르 알렉산드로비치 </w:t>
      </w:r>
      <w:r>
        <w:rPr>
          <w:sz w:val="20"/>
        </w:rPr>
        <w:t>#3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z w:val="20"/>
        </w:rPr>
        <w:t>Блюллов, Карл Павлович #1Bryullov, Karl Pavlovich #2</w:t>
      </w:r>
      <w:r>
        <w:rPr>
          <w:spacing w:val="-13"/>
          <w:sz w:val="20"/>
        </w:rPr>
        <w:t> </w:t>
      </w:r>
      <w:r>
        <w:rPr>
          <w:rFonts w:ascii="Malgun Gothic" w:hAnsi="Malgun Gothic" w:eastAsia="Malgun Gothic"/>
          <w:sz w:val="20"/>
        </w:rPr>
        <w:t>브률로프</w:t>
      </w:r>
      <w:r>
        <w:rPr>
          <w:sz w:val="20"/>
        </w:rPr>
        <w:t>, </w:t>
      </w:r>
      <w:r>
        <w:rPr>
          <w:rFonts w:ascii="Malgun Gothic" w:hAnsi="Malgun Gothic" w:eastAsia="Malgun Gothic"/>
          <w:sz w:val="20"/>
        </w:rPr>
        <w:t>카를</w:t>
      </w:r>
      <w:r>
        <w:rPr>
          <w:rFonts w:ascii="Malgun Gothic" w:hAnsi="Malgun Gothic" w:eastAsia="Malgun Gothic"/>
          <w:spacing w:val="-15"/>
          <w:sz w:val="20"/>
        </w:rPr>
        <w:t> </w:t>
      </w:r>
      <w:r>
        <w:rPr>
          <w:rFonts w:ascii="Malgun Gothic" w:hAnsi="Malgun Gothic" w:eastAsia="Malgun Gothic"/>
          <w:sz w:val="20"/>
        </w:rPr>
        <w:t>파 블로비치 </w:t>
      </w:r>
      <w:r>
        <w:rPr>
          <w:sz w:val="20"/>
        </w:rPr>
        <w:t>#3 </w:t>
      </w:r>
      <w:r>
        <w:rPr>
          <w:rFonts w:ascii="Malgun Gothic" w:hAnsi="Malgun Gothic" w:eastAsia="Malgun Gothic"/>
          <w:sz w:val="20"/>
        </w:rPr>
        <w:t>러시아</w:t>
      </w:r>
    </w:p>
    <w:p>
      <w:pPr>
        <w:pStyle w:val="BodyText"/>
        <w:spacing w:before="163"/>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599616">
                <wp:simplePos x="0" y="0"/>
                <wp:positionH relativeFrom="page">
                  <wp:posOffset>1260652</wp:posOffset>
                </wp:positionH>
                <wp:positionV relativeFrom="paragraph">
                  <wp:posOffset>349249</wp:posOffset>
                </wp:positionV>
                <wp:extent cx="1829435" cy="7620"/>
                <wp:effectExtent l="0" t="0" r="0" b="0"/>
                <wp:wrapTopAndBottom/>
                <wp:docPr id="138" name="Graphic 138"/>
                <wp:cNvGraphicFramePr>
                  <a:graphicFrameLocks/>
                </wp:cNvGraphicFramePr>
                <a:graphic>
                  <a:graphicData uri="http://schemas.microsoft.com/office/word/2010/wordprocessingShape">
                    <wps:wsp>
                      <wps:cNvPr id="138" name="Graphic 138"/>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7.499952pt;width:144.020pt;height:.60004pt;mso-position-horizontal-relative:page;mso-position-vertical-relative:paragraph;z-index:-15716864;mso-wrap-distance-left:0;mso-wrap-distance-right:0" id="docshape116" filled="true" fillcolor="#000000" stroked="false">
                <v:fill type="solid"/>
                <w10:wrap type="topAndBottom"/>
              </v:rect>
            </w:pict>
          </mc:Fallback>
        </mc:AlternateContent>
      </w:r>
    </w:p>
    <w:p>
      <w:pPr>
        <w:spacing w:before="36"/>
        <w:ind w:left="568" w:right="0" w:firstLine="0"/>
        <w:jc w:val="left"/>
        <w:rPr>
          <w:sz w:val="18"/>
        </w:rPr>
      </w:pPr>
      <w:bookmarkStart w:name="_bookmark27" w:id="29"/>
      <w:bookmarkEnd w:id="29"/>
      <w:r>
        <w:rPr/>
      </w:r>
      <w:r>
        <w:rPr>
          <w:position w:val="6"/>
          <w:sz w:val="12"/>
        </w:rPr>
        <w:t>3</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98" w:lineRule="exact" w:before="298"/>
        <w:ind w:left="568" w:right="0" w:firstLine="0"/>
        <w:jc w:val="left"/>
        <w:rPr>
          <w:sz w:val="20"/>
        </w:rPr>
      </w:pPr>
      <w:r>
        <w:rPr>
          <w:sz w:val="20"/>
        </w:rPr>
        <w:t>Богалий-Титовец,</w:t>
      </w:r>
      <w:r>
        <w:rPr>
          <w:spacing w:val="-10"/>
          <w:sz w:val="20"/>
        </w:rPr>
        <w:t> </w:t>
      </w:r>
      <w:r>
        <w:rPr>
          <w:sz w:val="20"/>
        </w:rPr>
        <w:t>Анна</w:t>
      </w:r>
      <w:r>
        <w:rPr>
          <w:spacing w:val="-9"/>
          <w:sz w:val="20"/>
        </w:rPr>
        <w:t> </w:t>
      </w:r>
      <w:r>
        <w:rPr>
          <w:sz w:val="20"/>
        </w:rPr>
        <w:t>(Ивановна)</w:t>
      </w:r>
      <w:r>
        <w:rPr>
          <w:spacing w:val="-8"/>
          <w:sz w:val="20"/>
        </w:rPr>
        <w:t> </w:t>
      </w:r>
      <w:r>
        <w:rPr>
          <w:sz w:val="20"/>
        </w:rPr>
        <w:t>#1Bogaliy-Titovets,</w:t>
      </w:r>
      <w:r>
        <w:rPr>
          <w:spacing w:val="-8"/>
          <w:sz w:val="20"/>
        </w:rPr>
        <w:t> </w:t>
      </w:r>
      <w:r>
        <w:rPr>
          <w:sz w:val="20"/>
        </w:rPr>
        <w:t>Anna</w:t>
      </w:r>
      <w:r>
        <w:rPr>
          <w:spacing w:val="-9"/>
          <w:sz w:val="20"/>
        </w:rPr>
        <w:t> </w:t>
      </w:r>
      <w:r>
        <w:rPr>
          <w:sz w:val="20"/>
        </w:rPr>
        <w:t>(Ivanovna)</w:t>
      </w:r>
      <w:r>
        <w:rPr>
          <w:spacing w:val="-9"/>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보갈리티토베츠</w:t>
      </w:r>
      <w:r>
        <w:rPr>
          <w:sz w:val="20"/>
        </w:rPr>
        <w:t>,</w:t>
      </w:r>
      <w:r>
        <w:rPr>
          <w:spacing w:val="-12"/>
          <w:sz w:val="20"/>
        </w:rPr>
        <w:t> </w:t>
      </w:r>
      <w:r>
        <w:rPr>
          <w:rFonts w:ascii="Malgun Gothic" w:eastAsia="Malgun Gothic"/>
          <w:sz w:val="20"/>
        </w:rPr>
        <w:t>안나</w:t>
      </w:r>
      <w:r>
        <w:rPr>
          <w:rFonts w:ascii="Malgun Gothic" w:eastAsia="Malgun Gothic"/>
          <w:spacing w:val="-20"/>
          <w:sz w:val="20"/>
        </w:rPr>
        <w:t> </w:t>
      </w:r>
      <w:r>
        <w:rPr>
          <w:sz w:val="20"/>
        </w:rPr>
        <w:t>(</w:t>
      </w:r>
      <w:r>
        <w:rPr>
          <w:rFonts w:ascii="Malgun Gothic" w:eastAsia="Malgun Gothic"/>
          <w:sz w:val="20"/>
        </w:rPr>
        <w:t>이바노브나</w:t>
      </w:r>
      <w:r>
        <w:rPr>
          <w:sz w:val="20"/>
        </w:rPr>
        <w:t>)</w:t>
      </w:r>
      <w:r>
        <w:rPr>
          <w:spacing w:val="-7"/>
          <w:sz w:val="20"/>
        </w:rPr>
        <w:t> </w:t>
      </w:r>
      <w:r>
        <w:rPr>
          <w:sz w:val="20"/>
        </w:rPr>
        <w:t>#3</w:t>
      </w:r>
      <w:r>
        <w:rPr>
          <w:spacing w:val="-12"/>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Боголюбский, Андрей Юрьевич #1Bogolyubsky, Andrei Yurievich #2</w:t>
      </w:r>
      <w:r>
        <w:rPr>
          <w:spacing w:val="-12"/>
          <w:sz w:val="20"/>
        </w:rPr>
        <w:t> </w:t>
      </w:r>
      <w:r>
        <w:rPr>
          <w:rFonts w:ascii="Malgun Gothic" w:hAnsi="Malgun Gothic" w:eastAsia="Malgun Gothic"/>
          <w:sz w:val="20"/>
        </w:rPr>
        <w:t>보골 륩스키</w:t>
      </w:r>
      <w:r>
        <w:rPr>
          <w:sz w:val="20"/>
        </w:rPr>
        <w:t>, </w:t>
      </w:r>
      <w:r>
        <w:rPr>
          <w:rFonts w:ascii="Malgun Gothic" w:hAnsi="Malgun Gothic" w:eastAsia="Malgun Gothic"/>
          <w:sz w:val="20"/>
        </w:rPr>
        <w:t>안드레이 유리예비치 </w:t>
      </w:r>
      <w:r>
        <w:rPr>
          <w:sz w:val="20"/>
        </w:rPr>
        <w:t>#3 </w:t>
      </w:r>
      <w:r>
        <w:rPr>
          <w:rFonts w:ascii="Malgun Gothic" w:hAnsi="Malgun Gothic" w:eastAsia="Malgun Gothic"/>
          <w:sz w:val="20"/>
        </w:rPr>
        <w:t>블라디미르 수즈달 공국</w:t>
      </w:r>
    </w:p>
    <w:p>
      <w:pPr>
        <w:spacing w:line="172" w:lineRule="auto" w:before="0"/>
        <w:ind w:left="767" w:right="0" w:hanging="200"/>
        <w:jc w:val="left"/>
        <w:rPr>
          <w:rFonts w:ascii="Malgun Gothic" w:hAnsi="Malgun Gothic" w:eastAsia="Malgun Gothic"/>
          <w:sz w:val="20"/>
        </w:rPr>
      </w:pPr>
      <w:r>
        <w:rPr>
          <w:sz w:val="20"/>
        </w:rPr>
        <w:t>Большаков,</w:t>
      </w:r>
      <w:r>
        <w:rPr>
          <w:spacing w:val="-1"/>
          <w:sz w:val="20"/>
        </w:rPr>
        <w:t> </w:t>
      </w:r>
      <w:r>
        <w:rPr>
          <w:sz w:val="20"/>
        </w:rPr>
        <w:t>Алексей</w:t>
      </w:r>
      <w:r>
        <w:rPr>
          <w:spacing w:val="-3"/>
          <w:sz w:val="20"/>
        </w:rPr>
        <w:t> </w:t>
      </w:r>
      <w:r>
        <w:rPr>
          <w:sz w:val="20"/>
        </w:rPr>
        <w:t>Алексеевич</w:t>
      </w:r>
      <w:r>
        <w:rPr>
          <w:spacing w:val="-1"/>
          <w:sz w:val="20"/>
        </w:rPr>
        <w:t> </w:t>
      </w:r>
      <w:r>
        <w:rPr>
          <w:sz w:val="20"/>
        </w:rPr>
        <w:t>#1Bolshakov,</w:t>
      </w:r>
      <w:r>
        <w:rPr>
          <w:spacing w:val="-3"/>
          <w:sz w:val="20"/>
        </w:rPr>
        <w:t> </w:t>
      </w:r>
      <w:r>
        <w:rPr>
          <w:sz w:val="20"/>
        </w:rPr>
        <w:t>Aleksey</w:t>
      </w:r>
      <w:r>
        <w:rPr>
          <w:spacing w:val="-2"/>
          <w:sz w:val="20"/>
        </w:rPr>
        <w:t> </w:t>
      </w:r>
      <w:r>
        <w:rPr>
          <w:sz w:val="20"/>
        </w:rPr>
        <w:t>(Alekseevich)</w:t>
      </w:r>
      <w:r>
        <w:rPr>
          <w:spacing w:val="-1"/>
          <w:sz w:val="20"/>
        </w:rPr>
        <w:t> </w:t>
      </w:r>
      <w:r>
        <w:rPr>
          <w:sz w:val="20"/>
        </w:rPr>
        <w:t>#2</w:t>
      </w:r>
      <w:r>
        <w:rPr>
          <w:spacing w:val="-13"/>
          <w:sz w:val="20"/>
        </w:rPr>
        <w:t> </w:t>
      </w:r>
      <w:r>
        <w:rPr>
          <w:rFonts w:ascii="Malgun Gothic" w:hAnsi="Malgun Gothic" w:eastAsia="Malgun Gothic"/>
          <w:sz w:val="20"/>
        </w:rPr>
        <w:t>볼 샤코프</w:t>
      </w:r>
      <w:r>
        <w:rPr>
          <w:sz w:val="20"/>
        </w:rPr>
        <w:t>, </w:t>
      </w:r>
      <w:r>
        <w:rPr>
          <w:rFonts w:ascii="Malgun Gothic" w:hAnsi="Malgun Gothic" w:eastAsia="Malgun Gothic"/>
          <w:sz w:val="20"/>
        </w:rPr>
        <w:t>알렉세이 </w:t>
      </w:r>
      <w:r>
        <w:rPr>
          <w:sz w:val="20"/>
        </w:rPr>
        <w:t>(</w:t>
      </w:r>
      <w:r>
        <w:rPr>
          <w:rFonts w:ascii="Malgun Gothic" w:hAnsi="Malgun Gothic" w:eastAsia="Malgun Gothic"/>
          <w:sz w:val="20"/>
        </w:rPr>
        <w:t>알렉세예비치</w:t>
      </w:r>
      <w:r>
        <w:rPr>
          <w:sz w:val="20"/>
        </w:rPr>
        <w:t>) #3 </w:t>
      </w:r>
      <w:r>
        <w:rPr>
          <w:rFonts w:ascii="Malgun Gothic" w:hAnsi="Malgun Gothic" w:eastAsia="Malgun Gothic"/>
          <w:sz w:val="20"/>
        </w:rPr>
        <w:t>러시아</w:t>
      </w:r>
    </w:p>
    <w:p>
      <w:pPr>
        <w:spacing w:line="172" w:lineRule="auto" w:before="0"/>
        <w:ind w:left="767" w:right="360" w:hanging="200"/>
        <w:jc w:val="left"/>
        <w:rPr>
          <w:rFonts w:ascii="Malgun Gothic" w:hAnsi="Malgun Gothic" w:eastAsia="Malgun Gothic"/>
          <w:sz w:val="20"/>
        </w:rPr>
      </w:pPr>
      <w:r>
        <w:rPr>
          <w:sz w:val="20"/>
        </w:rPr>
        <w:t>Бондарчук,</w:t>
      </w:r>
      <w:r>
        <w:rPr>
          <w:spacing w:val="-13"/>
          <w:sz w:val="20"/>
        </w:rPr>
        <w:t> </w:t>
      </w:r>
      <w:r>
        <w:rPr>
          <w:sz w:val="20"/>
        </w:rPr>
        <w:t>Сергей</w:t>
      </w:r>
      <w:r>
        <w:rPr>
          <w:spacing w:val="-12"/>
          <w:sz w:val="20"/>
        </w:rPr>
        <w:t> </w:t>
      </w:r>
      <w:r>
        <w:rPr>
          <w:sz w:val="20"/>
        </w:rPr>
        <w:t>Фёдорович</w:t>
      </w:r>
      <w:r>
        <w:rPr>
          <w:spacing w:val="-13"/>
          <w:sz w:val="20"/>
        </w:rPr>
        <w:t> </w:t>
      </w:r>
      <w:r>
        <w:rPr>
          <w:sz w:val="20"/>
        </w:rPr>
        <w:t>#1Bondarchuk,</w:t>
      </w:r>
      <w:r>
        <w:rPr>
          <w:spacing w:val="-12"/>
          <w:sz w:val="20"/>
        </w:rPr>
        <w:t> </w:t>
      </w:r>
      <w:r>
        <w:rPr>
          <w:sz w:val="20"/>
        </w:rPr>
        <w:t>Sergei</w:t>
      </w:r>
      <w:r>
        <w:rPr>
          <w:spacing w:val="-13"/>
          <w:sz w:val="20"/>
        </w:rPr>
        <w:t> </w:t>
      </w:r>
      <w:r>
        <w:rPr>
          <w:sz w:val="20"/>
        </w:rPr>
        <w:t>Fyodorovich</w:t>
      </w:r>
      <w:r>
        <w:rPr>
          <w:spacing w:val="-12"/>
          <w:sz w:val="20"/>
        </w:rPr>
        <w:t> </w:t>
      </w:r>
      <w:r>
        <w:rPr>
          <w:sz w:val="20"/>
        </w:rPr>
        <w:t>#2</w:t>
      </w:r>
      <w:r>
        <w:rPr>
          <w:spacing w:val="-13"/>
          <w:sz w:val="20"/>
        </w:rPr>
        <w:t> </w:t>
      </w:r>
      <w:r>
        <w:rPr>
          <w:rFonts w:ascii="Malgun Gothic" w:hAnsi="Malgun Gothic" w:eastAsia="Malgun Gothic"/>
          <w:sz w:val="20"/>
        </w:rPr>
        <w:t>본다르 추크</w:t>
      </w:r>
      <w:r>
        <w:rPr>
          <w:sz w:val="20"/>
        </w:rPr>
        <w:t>, </w:t>
      </w:r>
      <w:r>
        <w:rPr>
          <w:rFonts w:ascii="Malgun Gothic" w:hAnsi="Malgun Gothic" w:eastAsia="Malgun Gothic"/>
          <w:sz w:val="20"/>
        </w:rPr>
        <w:t>세르게이 표도로비치 </w:t>
      </w:r>
      <w:r>
        <w:rPr>
          <w:sz w:val="20"/>
        </w:rPr>
        <w:t>#3 </w:t>
      </w:r>
      <w:r>
        <w:rPr>
          <w:rFonts w:ascii="Malgun Gothic" w:hAnsi="Malgun Gothic" w:eastAsia="Malgun Gothic"/>
          <w:sz w:val="20"/>
        </w:rPr>
        <w:t>소련</w:t>
      </w:r>
    </w:p>
    <w:p>
      <w:pPr>
        <w:spacing w:line="235" w:lineRule="exact" w:before="0"/>
        <w:ind w:left="568" w:right="0" w:firstLine="0"/>
        <w:jc w:val="left"/>
        <w:rPr>
          <w:rFonts w:ascii="Malgun Gothic" w:hAnsi="Malgun Gothic" w:eastAsia="Malgun Gothic"/>
          <w:sz w:val="20"/>
        </w:rPr>
      </w:pPr>
      <w:r>
        <w:rPr>
          <w:sz w:val="20"/>
        </w:rPr>
        <w:t>Боннэр,</w:t>
      </w:r>
      <w:r>
        <w:rPr>
          <w:spacing w:val="-7"/>
          <w:sz w:val="20"/>
        </w:rPr>
        <w:t> </w:t>
      </w:r>
      <w:r>
        <w:rPr>
          <w:sz w:val="20"/>
        </w:rPr>
        <w:t>Елена</w:t>
      </w:r>
      <w:r>
        <w:rPr>
          <w:spacing w:val="-6"/>
          <w:sz w:val="20"/>
        </w:rPr>
        <w:t> </w:t>
      </w:r>
      <w:r>
        <w:rPr>
          <w:sz w:val="20"/>
        </w:rPr>
        <w:t>Георгиевна</w:t>
      </w:r>
      <w:r>
        <w:rPr>
          <w:spacing w:val="-4"/>
          <w:sz w:val="20"/>
        </w:rPr>
        <w:t> </w:t>
      </w:r>
      <w:r>
        <w:rPr>
          <w:sz w:val="20"/>
        </w:rPr>
        <w:t>#1Bonner,</w:t>
      </w:r>
      <w:r>
        <w:rPr>
          <w:spacing w:val="-6"/>
          <w:sz w:val="20"/>
        </w:rPr>
        <w:t> </w:t>
      </w:r>
      <w:r>
        <w:rPr>
          <w:sz w:val="20"/>
        </w:rPr>
        <w:t>Elena</w:t>
      </w:r>
      <w:r>
        <w:rPr>
          <w:spacing w:val="-7"/>
          <w:sz w:val="20"/>
        </w:rPr>
        <w:t> </w:t>
      </w:r>
      <w:r>
        <w:rPr>
          <w:sz w:val="20"/>
        </w:rPr>
        <w:t>(Georgievna)</w:t>
      </w:r>
      <w:r>
        <w:rPr>
          <w:spacing w:val="-7"/>
          <w:sz w:val="20"/>
        </w:rPr>
        <w:t> </w:t>
      </w:r>
      <w:r>
        <w:rPr>
          <w:sz w:val="20"/>
        </w:rPr>
        <w:t>#2</w:t>
      </w:r>
      <w:r>
        <w:rPr>
          <w:spacing w:val="-13"/>
          <w:sz w:val="20"/>
        </w:rPr>
        <w:t> </w:t>
      </w:r>
      <w:r>
        <w:rPr>
          <w:rFonts w:ascii="Malgun Gothic" w:hAnsi="Malgun Gothic" w:eastAsia="Malgun Gothic"/>
          <w:sz w:val="20"/>
        </w:rPr>
        <w:t>본네르</w:t>
      </w:r>
      <w:r>
        <w:rPr>
          <w:sz w:val="20"/>
        </w:rPr>
        <w:t>,</w:t>
      </w:r>
      <w:r>
        <w:rPr>
          <w:spacing w:val="-5"/>
          <w:sz w:val="20"/>
        </w:rPr>
        <w:t> </w:t>
      </w:r>
      <w:r>
        <w:rPr>
          <w:rFonts w:ascii="Malgun Gothic" w:hAnsi="Malgun Gothic" w:eastAsia="Malgun Gothic"/>
          <w:spacing w:val="-5"/>
          <w:sz w:val="20"/>
        </w:rPr>
        <w:t>옐레나</w:t>
      </w:r>
    </w:p>
    <w:p>
      <w:pPr>
        <w:spacing w:line="260" w:lineRule="exact" w:before="0"/>
        <w:ind w:left="767" w:right="0" w:firstLine="0"/>
        <w:jc w:val="left"/>
        <w:rPr>
          <w:rFonts w:ascii="Malgun Gothic" w:eastAsia="Malgun Gothic"/>
          <w:sz w:val="20"/>
        </w:rPr>
      </w:pPr>
      <w:r>
        <w:rPr>
          <w:sz w:val="20"/>
        </w:rPr>
        <w:t>(</w:t>
      </w:r>
      <w:r>
        <w:rPr>
          <w:rFonts w:ascii="Malgun Gothic" w:eastAsia="Malgun Gothic"/>
          <w:sz w:val="20"/>
        </w:rPr>
        <w:t>게오르기예브나</w:t>
      </w:r>
      <w:r>
        <w:rPr>
          <w:sz w:val="20"/>
        </w:rPr>
        <w:t>)</w:t>
      </w:r>
      <w:r>
        <w:rPr>
          <w:spacing w:val="-10"/>
          <w:sz w:val="20"/>
        </w:rPr>
        <w:t> </w:t>
      </w:r>
      <w:r>
        <w:rPr>
          <w:sz w:val="20"/>
        </w:rPr>
        <w:t>#3</w:t>
      </w:r>
      <w:r>
        <w:rPr>
          <w:spacing w:val="-13"/>
          <w:sz w:val="20"/>
        </w:rPr>
        <w:t> </w:t>
      </w:r>
      <w:r>
        <w:rPr>
          <w:rFonts w:ascii="Malgun Gothic" w:eastAsia="Malgun Gothic"/>
          <w:spacing w:val="-5"/>
          <w:sz w:val="20"/>
        </w:rPr>
        <w:t>러시아</w:t>
      </w:r>
    </w:p>
    <w:p>
      <w:pPr>
        <w:spacing w:line="293" w:lineRule="exact" w:before="0"/>
        <w:ind w:left="568" w:right="0" w:firstLine="0"/>
        <w:jc w:val="left"/>
        <w:rPr>
          <w:rFonts w:ascii="Malgun Gothic" w:hAnsi="Malgun Gothic" w:eastAsia="Malgun Gothic"/>
          <w:sz w:val="20"/>
        </w:rPr>
      </w:pPr>
      <w:r>
        <w:rPr>
          <w:sz w:val="20"/>
        </w:rPr>
        <w:t>Бордюжа,</w:t>
      </w:r>
      <w:r>
        <w:rPr>
          <w:spacing w:val="-11"/>
          <w:sz w:val="20"/>
        </w:rPr>
        <w:t> </w:t>
      </w:r>
      <w:r>
        <w:rPr>
          <w:sz w:val="20"/>
        </w:rPr>
        <w:t>Николай</w:t>
      </w:r>
      <w:r>
        <w:rPr>
          <w:spacing w:val="-6"/>
          <w:sz w:val="20"/>
        </w:rPr>
        <w:t> </w:t>
      </w:r>
      <w:r>
        <w:rPr>
          <w:sz w:val="20"/>
        </w:rPr>
        <w:t>#1Bordyuzha,</w:t>
      </w:r>
      <w:r>
        <w:rPr>
          <w:spacing w:val="-5"/>
          <w:sz w:val="20"/>
        </w:rPr>
        <w:t> </w:t>
      </w:r>
      <w:r>
        <w:rPr>
          <w:sz w:val="20"/>
        </w:rPr>
        <w:t>Nikolai</w:t>
      </w:r>
      <w:r>
        <w:rPr>
          <w:spacing w:val="-7"/>
          <w:sz w:val="20"/>
        </w:rPr>
        <w:t> </w:t>
      </w:r>
      <w:r>
        <w:rPr>
          <w:sz w:val="20"/>
        </w:rPr>
        <w:t>#2</w:t>
      </w:r>
      <w:r>
        <w:rPr>
          <w:spacing w:val="-13"/>
          <w:sz w:val="20"/>
        </w:rPr>
        <w:t> </w:t>
      </w:r>
      <w:r>
        <w:rPr>
          <w:rFonts w:ascii="Malgun Gothic" w:hAnsi="Malgun Gothic" w:eastAsia="Malgun Gothic"/>
          <w:sz w:val="20"/>
        </w:rPr>
        <w:t>보르듀자</w:t>
      </w:r>
      <w:r>
        <w:rPr>
          <w:sz w:val="20"/>
        </w:rPr>
        <w:t>,</w:t>
      </w:r>
      <w:r>
        <w:rPr>
          <w:spacing w:val="-5"/>
          <w:sz w:val="20"/>
        </w:rPr>
        <w:t> </w:t>
      </w:r>
      <w:r>
        <w:rPr>
          <w:rFonts w:ascii="Malgun Gothic" w:hAnsi="Malgun Gothic" w:eastAsia="Malgun Gothic"/>
          <w:sz w:val="20"/>
        </w:rPr>
        <w:t>니콜라이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9" w:lineRule="exact" w:before="0"/>
        <w:ind w:left="568" w:right="0" w:firstLine="0"/>
        <w:jc w:val="left"/>
        <w:rPr>
          <w:sz w:val="20"/>
        </w:rPr>
      </w:pPr>
      <w:r>
        <w:rPr>
          <w:sz w:val="20"/>
        </w:rPr>
        <w:t>Бородин,</w:t>
      </w:r>
      <w:r>
        <w:rPr>
          <w:spacing w:val="-1"/>
          <w:sz w:val="20"/>
        </w:rPr>
        <w:t> </w:t>
      </w:r>
      <w:r>
        <w:rPr>
          <w:sz w:val="20"/>
        </w:rPr>
        <w:t>Александр</w:t>
      </w:r>
      <w:r>
        <w:rPr>
          <w:spacing w:val="-1"/>
          <w:sz w:val="20"/>
        </w:rPr>
        <w:t> </w:t>
      </w:r>
      <w:r>
        <w:rPr>
          <w:sz w:val="20"/>
        </w:rPr>
        <w:t>(Порфирьевич)</w:t>
      </w:r>
      <w:r>
        <w:rPr>
          <w:spacing w:val="-1"/>
          <w:sz w:val="20"/>
        </w:rPr>
        <w:t> </w:t>
      </w:r>
      <w:r>
        <w:rPr>
          <w:sz w:val="20"/>
        </w:rPr>
        <w:t>#1Borodin,</w:t>
      </w:r>
      <w:r>
        <w:rPr>
          <w:spacing w:val="-3"/>
          <w:sz w:val="20"/>
        </w:rPr>
        <w:t> </w:t>
      </w:r>
      <w:r>
        <w:rPr>
          <w:sz w:val="20"/>
        </w:rPr>
        <w:t>Aleksandr (Porfirevich)</w:t>
      </w:r>
      <w:r>
        <w:rPr>
          <w:spacing w:val="4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z w:val="20"/>
        </w:rPr>
        <w:t>보로딘</w:t>
      </w:r>
      <w:r>
        <w:rPr>
          <w:sz w:val="20"/>
        </w:rPr>
        <w:t>,</w:t>
      </w:r>
      <w:r>
        <w:rPr>
          <w:spacing w:val="-13"/>
          <w:sz w:val="20"/>
        </w:rPr>
        <w:t> </w:t>
      </w:r>
      <w:r>
        <w:rPr>
          <w:rFonts w:ascii="Malgun Gothic" w:eastAsia="Malgun Gothic"/>
          <w:sz w:val="20"/>
        </w:rPr>
        <w:t>알렉산드르</w:t>
      </w:r>
      <w:r>
        <w:rPr>
          <w:rFonts w:ascii="Malgun Gothic" w:eastAsia="Malgun Gothic"/>
          <w:spacing w:val="-20"/>
          <w:sz w:val="20"/>
        </w:rPr>
        <w:t> </w:t>
      </w:r>
      <w:r>
        <w:rPr>
          <w:sz w:val="20"/>
        </w:rPr>
        <w:t>(</w:t>
      </w:r>
      <w:r>
        <w:rPr>
          <w:rFonts w:ascii="Malgun Gothic" w:eastAsia="Malgun Gothic"/>
          <w:sz w:val="20"/>
        </w:rPr>
        <w:t>포르피리예비치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172" w:lineRule="auto" w:before="22"/>
        <w:ind w:left="767" w:right="0" w:hanging="200"/>
        <w:jc w:val="left"/>
        <w:rPr>
          <w:rFonts w:ascii="Malgun Gothic" w:hAnsi="Malgun Gothic" w:eastAsia="Malgun Gothic"/>
          <w:sz w:val="20"/>
        </w:rPr>
      </w:pPr>
      <w:r>
        <w:rPr>
          <w:sz w:val="20"/>
        </w:rPr>
        <w:t>Ботка, Николай Петрович #1Botka, Nikolai Petrovich #2</w:t>
      </w:r>
      <w:r>
        <w:rPr>
          <w:spacing w:val="-13"/>
          <w:sz w:val="20"/>
        </w:rPr>
        <w:t> </w:t>
      </w:r>
      <w:r>
        <w:rPr>
          <w:rFonts w:ascii="Malgun Gothic" w:hAnsi="Malgun Gothic" w:eastAsia="Malgun Gothic"/>
          <w:sz w:val="20"/>
        </w:rPr>
        <w:t>봇카</w:t>
      </w:r>
      <w:r>
        <w:rPr>
          <w:sz w:val="20"/>
        </w:rPr>
        <w:t>, </w:t>
      </w:r>
      <w:r>
        <w:rPr>
          <w:rFonts w:ascii="Malgun Gothic" w:hAnsi="Malgun Gothic" w:eastAsia="Malgun Gothic"/>
          <w:sz w:val="20"/>
        </w:rPr>
        <w:t>니콜라이</w:t>
      </w:r>
      <w:r>
        <w:rPr>
          <w:rFonts w:ascii="Malgun Gothic" w:hAnsi="Malgun Gothic" w:eastAsia="Malgun Gothic"/>
          <w:spacing w:val="-16"/>
          <w:sz w:val="20"/>
        </w:rPr>
        <w:t> </w:t>
      </w:r>
      <w:r>
        <w:rPr>
          <w:rFonts w:ascii="Malgun Gothic" w:hAnsi="Malgun Gothic" w:eastAsia="Malgun Gothic"/>
          <w:sz w:val="20"/>
        </w:rPr>
        <w:t>페 트로비치 </w:t>
      </w:r>
      <w:r>
        <w:rPr>
          <w:sz w:val="20"/>
        </w:rPr>
        <w:t>#3 </w:t>
      </w:r>
      <w:r>
        <w:rPr>
          <w:rFonts w:ascii="Malgun Gothic" w:hAnsi="Malgun Gothic" w:eastAsia="Malgun Gothic"/>
          <w:sz w:val="20"/>
        </w:rPr>
        <w:t>러시아</w:t>
      </w:r>
    </w:p>
    <w:p>
      <w:pPr>
        <w:spacing w:line="236" w:lineRule="exact" w:before="0"/>
        <w:ind w:left="568" w:right="0" w:firstLine="0"/>
        <w:jc w:val="left"/>
        <w:rPr>
          <w:sz w:val="20"/>
        </w:rPr>
      </w:pPr>
      <w:r>
        <w:rPr>
          <w:spacing w:val="-2"/>
          <w:sz w:val="20"/>
        </w:rPr>
        <w:t>Брагиш,</w:t>
      </w:r>
      <w:r>
        <w:rPr>
          <w:spacing w:val="-4"/>
          <w:sz w:val="20"/>
        </w:rPr>
        <w:t> </w:t>
      </w:r>
      <w:r>
        <w:rPr>
          <w:spacing w:val="-2"/>
          <w:sz w:val="20"/>
        </w:rPr>
        <w:t>Дмитрий</w:t>
      </w:r>
      <w:r>
        <w:rPr>
          <w:spacing w:val="-5"/>
          <w:sz w:val="20"/>
        </w:rPr>
        <w:t> </w:t>
      </w:r>
      <w:r>
        <w:rPr>
          <w:spacing w:val="-2"/>
          <w:sz w:val="20"/>
        </w:rPr>
        <w:t>(Петрович)</w:t>
      </w:r>
      <w:r>
        <w:rPr>
          <w:spacing w:val="-3"/>
          <w:sz w:val="20"/>
        </w:rPr>
        <w:t> </w:t>
      </w:r>
      <w:r>
        <w:rPr>
          <w:spacing w:val="-2"/>
          <w:sz w:val="20"/>
        </w:rPr>
        <w:t>#1Braghis,</w:t>
      </w:r>
      <w:r>
        <w:rPr>
          <w:spacing w:val="-3"/>
          <w:sz w:val="20"/>
        </w:rPr>
        <w:t> </w:t>
      </w:r>
      <w:r>
        <w:rPr>
          <w:spacing w:val="-2"/>
          <w:sz w:val="20"/>
        </w:rPr>
        <w:t>Dumitru #2 </w:t>
      </w:r>
      <w:r>
        <w:rPr>
          <w:rFonts w:ascii="Malgun Gothic" w:hAnsi="Malgun Gothic" w:eastAsia="Malgun Gothic"/>
          <w:spacing w:val="-2"/>
          <w:sz w:val="20"/>
        </w:rPr>
        <w:t>브라기슈</w:t>
      </w:r>
      <w:r>
        <w:rPr>
          <w:spacing w:val="-2"/>
          <w:sz w:val="20"/>
        </w:rPr>
        <w:t>,</w:t>
      </w:r>
      <w:r>
        <w:rPr>
          <w:spacing w:val="-3"/>
          <w:sz w:val="20"/>
        </w:rPr>
        <w:t> </w:t>
      </w:r>
      <w:r>
        <w:rPr>
          <w:rFonts w:ascii="Malgun Gothic" w:hAnsi="Malgun Gothic" w:eastAsia="Malgun Gothic"/>
          <w:spacing w:val="-2"/>
          <w:sz w:val="20"/>
        </w:rPr>
        <w:t>두미트루</w:t>
      </w:r>
      <w:r>
        <w:rPr>
          <w:rFonts w:ascii="Malgun Gothic" w:hAnsi="Malgun Gothic" w:eastAsia="Malgun Gothic"/>
          <w:spacing w:val="-23"/>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몰도바</w:t>
      </w:r>
    </w:p>
    <w:p>
      <w:pPr>
        <w:spacing w:line="170" w:lineRule="auto" w:before="25"/>
        <w:ind w:left="767" w:right="566" w:hanging="200"/>
        <w:jc w:val="both"/>
        <w:rPr>
          <w:rFonts w:ascii="Malgun Gothic" w:hAnsi="Malgun Gothic" w:eastAsia="Malgun Gothic"/>
          <w:sz w:val="20"/>
        </w:rPr>
      </w:pPr>
      <w:r>
        <w:rPr>
          <w:sz w:val="20"/>
        </w:rPr>
        <w:t>Бразаускас,</w:t>
      </w:r>
      <w:r>
        <w:rPr>
          <w:spacing w:val="-2"/>
          <w:sz w:val="20"/>
        </w:rPr>
        <w:t> </w:t>
      </w:r>
      <w:r>
        <w:rPr>
          <w:sz w:val="20"/>
        </w:rPr>
        <w:t>Альгирдас</w:t>
      </w:r>
      <w:r>
        <w:rPr>
          <w:spacing w:val="-2"/>
          <w:sz w:val="20"/>
        </w:rPr>
        <w:t> </w:t>
      </w:r>
      <w:r>
        <w:rPr>
          <w:sz w:val="20"/>
        </w:rPr>
        <w:t>(Миколас)</w:t>
      </w:r>
      <w:r>
        <w:rPr>
          <w:spacing w:val="-2"/>
          <w:sz w:val="20"/>
        </w:rPr>
        <w:t> </w:t>
      </w:r>
      <w:r>
        <w:rPr>
          <w:sz w:val="20"/>
        </w:rPr>
        <w:t>#1Brazauskas,</w:t>
      </w:r>
      <w:r>
        <w:rPr>
          <w:spacing w:val="-2"/>
          <w:sz w:val="20"/>
        </w:rPr>
        <w:t> </w:t>
      </w:r>
      <w:r>
        <w:rPr>
          <w:sz w:val="20"/>
        </w:rPr>
        <w:t>Algirdas</w:t>
      </w:r>
      <w:r>
        <w:rPr>
          <w:spacing w:val="-2"/>
          <w:sz w:val="20"/>
        </w:rPr>
        <w:t> </w:t>
      </w:r>
      <w:r>
        <w:rPr>
          <w:sz w:val="20"/>
        </w:rPr>
        <w:t>#2</w:t>
      </w:r>
      <w:r>
        <w:rPr>
          <w:spacing w:val="-13"/>
          <w:sz w:val="20"/>
        </w:rPr>
        <w:t> </w:t>
      </w:r>
      <w:r>
        <w:rPr>
          <w:rFonts w:ascii="Malgun Gothic" w:hAnsi="Malgun Gothic" w:eastAsia="Malgun Gothic"/>
          <w:sz w:val="20"/>
        </w:rPr>
        <w:t>브라자우스카 스</w:t>
      </w:r>
      <w:r>
        <w:rPr>
          <w:sz w:val="20"/>
        </w:rPr>
        <w:t>, </w:t>
      </w:r>
      <w:r>
        <w:rPr>
          <w:rFonts w:ascii="Malgun Gothic" w:hAnsi="Malgun Gothic" w:eastAsia="Malgun Gothic"/>
          <w:sz w:val="20"/>
        </w:rPr>
        <w:t>알기르다스 </w:t>
      </w:r>
      <w:r>
        <w:rPr>
          <w:sz w:val="20"/>
        </w:rPr>
        <w:t>#3 </w:t>
      </w:r>
      <w:r>
        <w:rPr>
          <w:rFonts w:ascii="Malgun Gothic" w:hAnsi="Malgun Gothic" w:eastAsia="Malgun Gothic"/>
          <w:sz w:val="20"/>
        </w:rPr>
        <w:t>리투아니아</w:t>
      </w:r>
    </w:p>
    <w:p>
      <w:pPr>
        <w:spacing w:line="170" w:lineRule="auto" w:before="6"/>
        <w:ind w:left="767" w:right="566" w:hanging="200"/>
        <w:jc w:val="both"/>
        <w:rPr>
          <w:rFonts w:ascii="Malgun Gothic" w:hAnsi="Malgun Gothic" w:eastAsia="Malgun Gothic"/>
          <w:sz w:val="20"/>
        </w:rPr>
      </w:pPr>
      <w:r>
        <w:rPr>
          <w:sz w:val="20"/>
        </w:rPr>
        <w:t>Брежнев, Леонид Ильич #1Brezhnev, Leonid Il’ich #2</w:t>
      </w:r>
      <w:r>
        <w:rPr>
          <w:spacing w:val="-13"/>
          <w:sz w:val="20"/>
        </w:rPr>
        <w:t> </w:t>
      </w:r>
      <w:r>
        <w:rPr>
          <w:rFonts w:ascii="Malgun Gothic" w:hAnsi="Malgun Gothic" w:eastAsia="Malgun Gothic"/>
          <w:sz w:val="20"/>
        </w:rPr>
        <w:t>브레즈네프</w:t>
      </w:r>
      <w:r>
        <w:rPr>
          <w:sz w:val="20"/>
        </w:rPr>
        <w:t>, </w:t>
      </w:r>
      <w:r>
        <w:rPr>
          <w:rFonts w:ascii="Malgun Gothic" w:hAnsi="Malgun Gothic" w:eastAsia="Malgun Gothic"/>
          <w:sz w:val="20"/>
        </w:rPr>
        <w:t>레오니 트 일리치 </w:t>
      </w:r>
      <w:r>
        <w:rPr>
          <w:sz w:val="20"/>
        </w:rPr>
        <w:t>#3 </w:t>
      </w:r>
      <w:r>
        <w:rPr>
          <w:rFonts w:ascii="Malgun Gothic" w:hAnsi="Malgun Gothic" w:eastAsia="Malgun Gothic"/>
          <w:sz w:val="20"/>
        </w:rPr>
        <w:t>소련</w:t>
      </w:r>
    </w:p>
    <w:p>
      <w:pPr>
        <w:spacing w:line="170" w:lineRule="auto" w:before="5"/>
        <w:ind w:left="767" w:right="563" w:hanging="200"/>
        <w:jc w:val="both"/>
        <w:rPr>
          <w:rFonts w:ascii="Malgun Gothic" w:hAnsi="Malgun Gothic" w:eastAsia="Malgun Gothic"/>
          <w:sz w:val="20"/>
        </w:rPr>
      </w:pPr>
      <w:r>
        <w:rPr>
          <w:sz w:val="20"/>
        </w:rPr>
        <w:t>Брин,</w:t>
      </w:r>
      <w:r>
        <w:rPr>
          <w:spacing w:val="-13"/>
          <w:sz w:val="20"/>
        </w:rPr>
        <w:t> </w:t>
      </w:r>
      <w:r>
        <w:rPr>
          <w:sz w:val="20"/>
        </w:rPr>
        <w:t>Сергей</w:t>
      </w:r>
      <w:r>
        <w:rPr>
          <w:spacing w:val="-12"/>
          <w:sz w:val="20"/>
        </w:rPr>
        <w:t> </w:t>
      </w:r>
      <w:r>
        <w:rPr>
          <w:sz w:val="20"/>
        </w:rPr>
        <w:t>(Михайлович)</w:t>
      </w:r>
      <w:r>
        <w:rPr>
          <w:spacing w:val="-13"/>
          <w:sz w:val="20"/>
        </w:rPr>
        <w:t> </w:t>
      </w:r>
      <w:r>
        <w:rPr>
          <w:sz w:val="20"/>
        </w:rPr>
        <w:t>#1Brin,</w:t>
      </w:r>
      <w:r>
        <w:rPr>
          <w:spacing w:val="-12"/>
          <w:sz w:val="20"/>
        </w:rPr>
        <w:t> </w:t>
      </w:r>
      <w:r>
        <w:rPr>
          <w:sz w:val="20"/>
        </w:rPr>
        <w:t>Sergey</w:t>
      </w:r>
      <w:r>
        <w:rPr>
          <w:spacing w:val="-13"/>
          <w:sz w:val="20"/>
        </w:rPr>
        <w:t> </w:t>
      </w:r>
      <w:r>
        <w:rPr>
          <w:sz w:val="20"/>
        </w:rPr>
        <w:t>#2</w:t>
      </w:r>
      <w:r>
        <w:rPr>
          <w:spacing w:val="-12"/>
          <w:sz w:val="20"/>
        </w:rPr>
        <w:t> </w:t>
      </w:r>
      <w:r>
        <w:rPr>
          <w:rFonts w:ascii="Malgun Gothic" w:hAnsi="Malgun Gothic" w:eastAsia="Malgun Gothic"/>
          <w:sz w:val="20"/>
        </w:rPr>
        <w:t>브린</w:t>
      </w:r>
      <w:r>
        <w:rPr>
          <w:sz w:val="20"/>
        </w:rPr>
        <w:t>,</w:t>
      </w:r>
      <w:r>
        <w:rPr>
          <w:spacing w:val="-9"/>
          <w:sz w:val="20"/>
        </w:rPr>
        <w:t> </w:t>
      </w:r>
      <w:r>
        <w:rPr>
          <w:rFonts w:ascii="Malgun Gothic" w:hAnsi="Malgun Gothic" w:eastAsia="Malgun Gothic"/>
          <w:sz w:val="20"/>
        </w:rPr>
        <w:t>세르게이</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러시아</w:t>
      </w:r>
      <w:r>
        <w:rPr>
          <w:rFonts w:ascii="Malgun Gothic" w:hAnsi="Malgun Gothic" w:eastAsia="Malgun Gothic"/>
          <w:spacing w:val="-18"/>
          <w:sz w:val="20"/>
        </w:rPr>
        <w:t> </w:t>
      </w:r>
      <w:r>
        <w:rPr>
          <w:rFonts w:ascii="Malgun Gothic" w:hAnsi="Malgun Gothic" w:eastAsia="Malgun Gothic"/>
          <w:sz w:val="20"/>
        </w:rPr>
        <w:t>출 </w:t>
      </w:r>
      <w:r>
        <w:rPr>
          <w:rFonts w:ascii="Malgun Gothic" w:hAnsi="Malgun Gothic" w:eastAsia="Malgun Gothic"/>
          <w:spacing w:val="-10"/>
          <w:sz w:val="20"/>
        </w:rPr>
        <w:t>신</w:t>
      </w:r>
    </w:p>
    <w:p>
      <w:pPr>
        <w:spacing w:line="172" w:lineRule="auto" w:before="2"/>
        <w:ind w:left="767" w:right="566" w:hanging="200"/>
        <w:jc w:val="both"/>
        <w:rPr>
          <w:rFonts w:ascii="Malgun Gothic" w:hAnsi="Malgun Gothic" w:eastAsia="Malgun Gothic"/>
          <w:sz w:val="20"/>
        </w:rPr>
      </w:pPr>
      <w:r>
        <w:rPr>
          <w:sz w:val="20"/>
        </w:rPr>
        <w:t>Бродский, Иосиф Александрович #1Brodsky, Joseph #2</w:t>
      </w:r>
      <w:r>
        <w:rPr>
          <w:spacing w:val="-13"/>
          <w:sz w:val="20"/>
        </w:rPr>
        <w:t> </w:t>
      </w:r>
      <w:r>
        <w:rPr>
          <w:rFonts w:ascii="Malgun Gothic" w:hAnsi="Malgun Gothic" w:eastAsia="Malgun Gothic"/>
          <w:sz w:val="20"/>
        </w:rPr>
        <w:t>브로드스키</w:t>
      </w:r>
      <w:r>
        <w:rPr>
          <w:sz w:val="20"/>
        </w:rPr>
        <w:t>, </w:t>
      </w:r>
      <w:r>
        <w:rPr>
          <w:rFonts w:ascii="Malgun Gothic" w:hAnsi="Malgun Gothic" w:eastAsia="Malgun Gothic"/>
          <w:sz w:val="20"/>
        </w:rPr>
        <w:t>조지 프</w:t>
      </w:r>
      <w:hyperlink w:history="true" w:anchor="_bookmark28">
        <w:r>
          <w:rPr>
            <w:sz w:val="20"/>
          </w:rPr>
          <w:t>.</w:t>
        </w:r>
        <w:r>
          <w:rPr>
            <w:sz w:val="20"/>
            <w:vertAlign w:val="superscript"/>
          </w:rPr>
          <w:t>4</w:t>
        </w:r>
      </w:hyperlink>
      <w:r>
        <w:rPr>
          <w:spacing w:val="-13"/>
          <w:sz w:val="20"/>
          <w:vertAlign w:val="baseline"/>
        </w:rPr>
        <w:t> </w:t>
      </w:r>
      <w:r>
        <w:rPr>
          <w:sz w:val="20"/>
          <w:vertAlign w:val="baseline"/>
        </w:rPr>
        <w:t>&lt;</w:t>
      </w:r>
      <w:r>
        <w:rPr>
          <w:rFonts w:ascii="Malgun Gothic" w:hAnsi="Malgun Gothic" w:eastAsia="Malgun Gothic"/>
          <w:sz w:val="20"/>
          <w:vertAlign w:val="baseline"/>
        </w:rPr>
        <w:t>본명</w:t>
      </w:r>
      <w:r>
        <w:rPr>
          <w:sz w:val="20"/>
          <w:vertAlign w:val="baseline"/>
        </w:rPr>
        <w:t>&gt;</w:t>
      </w:r>
      <w:r>
        <w:rPr>
          <w:spacing w:val="-10"/>
          <w:sz w:val="20"/>
          <w:vertAlign w:val="baseline"/>
        </w:rPr>
        <w:t> </w:t>
      </w:r>
      <w:r>
        <w:rPr>
          <w:sz w:val="20"/>
          <w:vertAlign w:val="baseline"/>
        </w:rPr>
        <w:t>Brodskii,</w:t>
      </w:r>
      <w:r>
        <w:rPr>
          <w:spacing w:val="-8"/>
          <w:sz w:val="20"/>
          <w:vertAlign w:val="baseline"/>
        </w:rPr>
        <w:t> </w:t>
      </w:r>
      <w:r>
        <w:rPr>
          <w:sz w:val="20"/>
          <w:vertAlign w:val="baseline"/>
        </w:rPr>
        <w:t>Iosif</w:t>
      </w:r>
      <w:r>
        <w:rPr>
          <w:spacing w:val="-7"/>
          <w:sz w:val="20"/>
          <w:vertAlign w:val="baseline"/>
        </w:rPr>
        <w:t> </w:t>
      </w:r>
      <w:r>
        <w:rPr>
          <w:sz w:val="20"/>
          <w:vertAlign w:val="baseline"/>
        </w:rPr>
        <w:t>Aleksandrovich.</w:t>
      </w:r>
      <w:r>
        <w:rPr>
          <w:spacing w:val="-8"/>
          <w:sz w:val="20"/>
          <w:vertAlign w:val="baseline"/>
        </w:rPr>
        <w:t> </w:t>
      </w:r>
      <w:r>
        <w:rPr>
          <w:rFonts w:ascii="Malgun Gothic" w:hAnsi="Malgun Gothic" w:eastAsia="Malgun Gothic"/>
          <w:sz w:val="20"/>
          <w:vertAlign w:val="baseline"/>
        </w:rPr>
        <w:t>브롯스키</w:t>
      </w:r>
      <w:r>
        <w:rPr>
          <w:sz w:val="20"/>
          <w:vertAlign w:val="baseline"/>
        </w:rPr>
        <w:t>,</w:t>
      </w:r>
      <w:r>
        <w:rPr>
          <w:spacing w:val="-8"/>
          <w:sz w:val="20"/>
          <w:vertAlign w:val="baseline"/>
        </w:rPr>
        <w:t> </w:t>
      </w:r>
      <w:r>
        <w:rPr>
          <w:rFonts w:ascii="Malgun Gothic" w:hAnsi="Malgun Gothic" w:eastAsia="Malgun Gothic"/>
          <w:sz w:val="20"/>
          <w:vertAlign w:val="baseline"/>
        </w:rPr>
        <w:t>이오시프</w:t>
      </w:r>
      <w:r>
        <w:rPr>
          <w:rFonts w:ascii="Malgun Gothic" w:hAnsi="Malgun Gothic" w:eastAsia="Malgun Gothic"/>
          <w:spacing w:val="-18"/>
          <w:sz w:val="20"/>
          <w:vertAlign w:val="baseline"/>
        </w:rPr>
        <w:t> </w:t>
      </w:r>
      <w:r>
        <w:rPr>
          <w:rFonts w:ascii="Malgun Gothic" w:hAnsi="Malgun Gothic" w:eastAsia="Malgun Gothic"/>
          <w:sz w:val="20"/>
          <w:vertAlign w:val="baseline"/>
        </w:rPr>
        <w:t>알렉산드 로비치 </w:t>
      </w:r>
      <w:r>
        <w:rPr>
          <w:sz w:val="20"/>
          <w:vertAlign w:val="baseline"/>
        </w:rPr>
        <w:t>#3 </w:t>
      </w:r>
      <w:r>
        <w:rPr>
          <w:rFonts w:ascii="Malgun Gothic" w:hAnsi="Malgun Gothic" w:eastAsia="Malgun Gothic"/>
          <w:sz w:val="20"/>
          <w:vertAlign w:val="baseline"/>
        </w:rPr>
        <w:t>러시아 태생</w:t>
      </w:r>
    </w:p>
    <w:p>
      <w:pPr>
        <w:spacing w:line="170" w:lineRule="auto" w:before="1"/>
        <w:ind w:left="767" w:right="563" w:hanging="200"/>
        <w:jc w:val="both"/>
        <w:rPr>
          <w:rFonts w:ascii="Malgun Gothic" w:hAnsi="Malgun Gothic" w:eastAsia="Malgun Gothic"/>
          <w:sz w:val="20"/>
        </w:rPr>
      </w:pPr>
      <w:r>
        <w:rPr>
          <w:sz w:val="20"/>
        </w:rPr>
        <w:t>Брусникин, Николай Юрьевич #1Brusnikin, Nikolai Yurievich #2</w:t>
      </w:r>
      <w:r>
        <w:rPr>
          <w:spacing w:val="-12"/>
          <w:sz w:val="20"/>
        </w:rPr>
        <w:t> </w:t>
      </w:r>
      <w:r>
        <w:rPr>
          <w:rFonts w:ascii="Malgun Gothic" w:hAnsi="Malgun Gothic" w:eastAsia="Malgun Gothic"/>
          <w:sz w:val="20"/>
        </w:rPr>
        <w:t>브루스니 킨</w:t>
      </w:r>
      <w:r>
        <w:rPr>
          <w:sz w:val="20"/>
        </w:rPr>
        <w:t>, </w:t>
      </w:r>
      <w:r>
        <w:rPr>
          <w:rFonts w:ascii="Malgun Gothic" w:hAnsi="Malgun Gothic" w:eastAsia="Malgun Gothic"/>
          <w:sz w:val="20"/>
        </w:rPr>
        <w:t>니콜라이 유리예비치 </w:t>
      </w:r>
      <w:r>
        <w:rPr>
          <w:sz w:val="20"/>
        </w:rPr>
        <w:t>#3 </w:t>
      </w:r>
      <w:r>
        <w:rPr>
          <w:rFonts w:ascii="Malgun Gothic" w:hAnsi="Malgun Gothic" w:eastAsia="Malgun Gothic"/>
          <w:sz w:val="20"/>
        </w:rPr>
        <w:t>러시아</w:t>
      </w:r>
    </w:p>
    <w:p>
      <w:pPr>
        <w:spacing w:line="172" w:lineRule="auto" w:before="1"/>
        <w:ind w:left="767" w:right="559" w:hanging="200"/>
        <w:jc w:val="both"/>
        <w:rPr>
          <w:rFonts w:ascii="Malgun Gothic" w:hAnsi="Malgun Gothic" w:eastAsia="Malgun Gothic"/>
          <w:sz w:val="20"/>
        </w:rPr>
      </w:pPr>
      <w:r>
        <w:rPr>
          <w:spacing w:val="-2"/>
          <w:sz w:val="20"/>
        </w:rPr>
        <w:t>Брынцалов, Владимир Алексеевич #1Bryntsalov, Vladimir Alekseevich #2</w:t>
      </w:r>
      <w:r>
        <w:rPr>
          <w:spacing w:val="-11"/>
          <w:sz w:val="20"/>
        </w:rPr>
        <w:t> </w:t>
      </w:r>
      <w:r>
        <w:rPr>
          <w:rFonts w:ascii="Malgun Gothic" w:hAnsi="Malgun Gothic" w:eastAsia="Malgun Gothic"/>
          <w:spacing w:val="-2"/>
          <w:sz w:val="20"/>
        </w:rPr>
        <w:t>브 </w:t>
      </w:r>
      <w:r>
        <w:rPr>
          <w:rFonts w:ascii="Malgun Gothic" w:hAnsi="Malgun Gothic" w:eastAsia="Malgun Gothic"/>
          <w:sz w:val="20"/>
        </w:rPr>
        <w:t>린찰로프</w:t>
      </w:r>
      <w:r>
        <w:rPr>
          <w:sz w:val="20"/>
        </w:rPr>
        <w:t>, </w:t>
      </w:r>
      <w:r>
        <w:rPr>
          <w:rFonts w:ascii="Malgun Gothic" w:hAnsi="Malgun Gothic" w:eastAsia="Malgun Gothic"/>
          <w:sz w:val="20"/>
        </w:rPr>
        <w:t>블라디미르 알렉세예비치 </w:t>
      </w:r>
      <w:r>
        <w:rPr>
          <w:sz w:val="20"/>
        </w:rPr>
        <w:t>#3 </w:t>
      </w:r>
      <w:r>
        <w:rPr>
          <w:rFonts w:ascii="Malgun Gothic" w:hAnsi="Malgun Gothic" w:eastAsia="Malgun Gothic"/>
          <w:sz w:val="20"/>
        </w:rPr>
        <w:t>러시아</w:t>
      </w:r>
    </w:p>
    <w:p>
      <w:pPr>
        <w:spacing w:line="172" w:lineRule="auto" w:before="0"/>
        <w:ind w:left="767" w:right="564" w:hanging="200"/>
        <w:jc w:val="both"/>
        <w:rPr>
          <w:rFonts w:ascii="Malgun Gothic" w:hAnsi="Malgun Gothic" w:eastAsia="Malgun Gothic"/>
          <w:sz w:val="20"/>
        </w:rPr>
      </w:pPr>
      <w:r>
        <w:rPr>
          <w:sz w:val="20"/>
        </w:rPr>
        <w:t>Брюсов, Валерий Яковлевич #1Bryusov, Valerii Yakovlevich #2</w:t>
      </w:r>
      <w:r>
        <w:rPr>
          <w:spacing w:val="-12"/>
          <w:sz w:val="20"/>
        </w:rPr>
        <w:t> </w:t>
      </w:r>
      <w:r>
        <w:rPr>
          <w:rFonts w:ascii="Malgun Gothic" w:hAnsi="Malgun Gothic" w:eastAsia="Malgun Gothic"/>
          <w:sz w:val="20"/>
        </w:rPr>
        <w:t>브류소프</w:t>
      </w:r>
      <w:r>
        <w:rPr>
          <w:sz w:val="20"/>
        </w:rPr>
        <w:t>, </w:t>
      </w:r>
      <w:r>
        <w:rPr>
          <w:rFonts w:ascii="Malgun Gothic" w:hAnsi="Malgun Gothic" w:eastAsia="Malgun Gothic"/>
          <w:sz w:val="20"/>
        </w:rPr>
        <w:t>발레리 야코블레비치 </w:t>
      </w:r>
      <w:r>
        <w:rPr>
          <w:sz w:val="20"/>
        </w:rPr>
        <w:t>#3 </w:t>
      </w:r>
      <w:r>
        <w:rPr>
          <w:rFonts w:ascii="Malgun Gothic" w:hAnsi="Malgun Gothic" w:eastAsia="Malgun Gothic"/>
          <w:sz w:val="20"/>
        </w:rPr>
        <w:t>러시아</w:t>
      </w:r>
    </w:p>
    <w:p>
      <w:pPr>
        <w:spacing w:line="170" w:lineRule="auto" w:before="0"/>
        <w:ind w:left="767" w:right="566" w:hanging="200"/>
        <w:jc w:val="both"/>
        <w:rPr>
          <w:rFonts w:ascii="Malgun Gothic" w:hAnsi="Malgun Gothic" w:eastAsia="Malgun Gothic"/>
          <w:sz w:val="20"/>
        </w:rPr>
      </w:pPr>
      <w:r>
        <w:rPr>
          <w:sz w:val="20"/>
        </w:rPr>
        <w:t>Бубка, Сергей (Назарович) / Бубка, Сергій (Назарович) &lt;</w:t>
      </w:r>
      <w:r>
        <w:rPr>
          <w:rFonts w:ascii="Malgun Gothic" w:hAnsi="Malgun Gothic" w:eastAsia="Malgun Gothic"/>
          <w:sz w:val="20"/>
        </w:rPr>
        <w:t>우크라이나어</w:t>
      </w:r>
      <w:r>
        <w:rPr>
          <w:sz w:val="20"/>
        </w:rPr>
        <w:t>&gt; #1Bubka, Sergei #2 </w:t>
      </w:r>
      <w:r>
        <w:rPr>
          <w:rFonts w:ascii="Malgun Gothic" w:hAnsi="Malgun Gothic" w:eastAsia="Malgun Gothic"/>
          <w:sz w:val="20"/>
        </w:rPr>
        <w:t>붑카</w:t>
      </w:r>
      <w:r>
        <w:rPr>
          <w:sz w:val="20"/>
        </w:rPr>
        <w:t>, </w:t>
      </w:r>
      <w:r>
        <w:rPr>
          <w:rFonts w:ascii="Malgun Gothic" w:hAnsi="Malgun Gothic" w:eastAsia="Malgun Gothic"/>
          <w:sz w:val="20"/>
        </w:rPr>
        <w:t>세르게이 </w:t>
      </w:r>
      <w:r>
        <w:rPr>
          <w:sz w:val="20"/>
        </w:rPr>
        <w:t>#3 </w:t>
      </w:r>
      <w:r>
        <w:rPr>
          <w:rFonts w:ascii="Malgun Gothic" w:hAnsi="Malgun Gothic" w:eastAsia="Malgun Gothic"/>
          <w:sz w:val="20"/>
        </w:rPr>
        <w:t>우크라이나</w:t>
      </w:r>
    </w:p>
    <w:p>
      <w:pPr>
        <w:spacing w:line="170" w:lineRule="auto" w:before="6"/>
        <w:ind w:left="767" w:right="561" w:hanging="200"/>
        <w:jc w:val="both"/>
        <w:rPr>
          <w:rFonts w:ascii="Malgun Gothic" w:hAnsi="Malgun Gothic" w:eastAsia="Malgun Gothic"/>
          <w:sz w:val="20"/>
        </w:rPr>
      </w:pPr>
      <w:r>
        <w:rPr>
          <w:sz w:val="20"/>
        </w:rPr>
        <w:t>Будажапов,</w:t>
      </w:r>
      <w:r>
        <w:rPr>
          <w:spacing w:val="-3"/>
          <w:sz w:val="20"/>
        </w:rPr>
        <w:t> </w:t>
      </w:r>
      <w:r>
        <w:rPr>
          <w:sz w:val="20"/>
        </w:rPr>
        <w:t>Сергей</w:t>
      </w:r>
      <w:r>
        <w:rPr>
          <w:spacing w:val="-4"/>
          <w:sz w:val="20"/>
        </w:rPr>
        <w:t> </w:t>
      </w:r>
      <w:r>
        <w:rPr>
          <w:sz w:val="20"/>
        </w:rPr>
        <w:t>Пурбуевич</w:t>
      </w:r>
      <w:r>
        <w:rPr>
          <w:spacing w:val="-2"/>
          <w:sz w:val="20"/>
        </w:rPr>
        <w:t> </w:t>
      </w:r>
      <w:r>
        <w:rPr>
          <w:sz w:val="20"/>
        </w:rPr>
        <w:t>#1Budazhapov,</w:t>
      </w:r>
      <w:r>
        <w:rPr>
          <w:spacing w:val="-2"/>
          <w:sz w:val="20"/>
        </w:rPr>
        <w:t> </w:t>
      </w:r>
      <w:r>
        <w:rPr>
          <w:sz w:val="20"/>
        </w:rPr>
        <w:t>Sergei</w:t>
      </w:r>
      <w:r>
        <w:rPr>
          <w:spacing w:val="-2"/>
          <w:sz w:val="20"/>
        </w:rPr>
        <w:t> </w:t>
      </w:r>
      <w:r>
        <w:rPr>
          <w:sz w:val="20"/>
        </w:rPr>
        <w:t>Purbuevich</w:t>
      </w:r>
      <w:r>
        <w:rPr>
          <w:spacing w:val="-2"/>
          <w:sz w:val="20"/>
        </w:rPr>
        <w:t> </w:t>
      </w:r>
      <w:r>
        <w:rPr>
          <w:sz w:val="20"/>
        </w:rPr>
        <w:t>#2</w:t>
      </w:r>
      <w:r>
        <w:rPr>
          <w:spacing w:val="-12"/>
          <w:sz w:val="20"/>
        </w:rPr>
        <w:t> </w:t>
      </w:r>
      <w:r>
        <w:rPr>
          <w:rFonts w:ascii="Malgun Gothic" w:hAnsi="Malgun Gothic" w:eastAsia="Malgun Gothic"/>
          <w:sz w:val="20"/>
        </w:rPr>
        <w:t>부다자 포프</w:t>
      </w:r>
      <w:r>
        <w:rPr>
          <w:sz w:val="20"/>
        </w:rPr>
        <w:t>, </w:t>
      </w:r>
      <w:r>
        <w:rPr>
          <w:rFonts w:ascii="Malgun Gothic" w:hAnsi="Malgun Gothic" w:eastAsia="Malgun Gothic"/>
          <w:sz w:val="20"/>
        </w:rPr>
        <w:t>세르게이 푸르부예비치 </w:t>
      </w:r>
      <w:r>
        <w:rPr>
          <w:sz w:val="20"/>
        </w:rPr>
        <w:t>#3 </w:t>
      </w:r>
      <w:r>
        <w:rPr>
          <w:rFonts w:ascii="Malgun Gothic" w:hAnsi="Malgun Gothic" w:eastAsia="Malgun Gothic"/>
          <w:sz w:val="20"/>
        </w:rPr>
        <w:t>러시아</w:t>
      </w:r>
    </w:p>
    <w:p>
      <w:pPr>
        <w:pStyle w:val="BodyText"/>
        <w:spacing w:before="163"/>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0128">
                <wp:simplePos x="0" y="0"/>
                <wp:positionH relativeFrom="page">
                  <wp:posOffset>1260652</wp:posOffset>
                </wp:positionH>
                <wp:positionV relativeFrom="paragraph">
                  <wp:posOffset>349338</wp:posOffset>
                </wp:positionV>
                <wp:extent cx="1829435" cy="7620"/>
                <wp:effectExtent l="0" t="0" r="0" b="0"/>
                <wp:wrapTopAndBottom/>
                <wp:docPr id="139" name="Graphic 139"/>
                <wp:cNvGraphicFramePr>
                  <a:graphicFrameLocks/>
                </wp:cNvGraphicFramePr>
                <a:graphic>
                  <a:graphicData uri="http://schemas.microsoft.com/office/word/2010/wordprocessingShape">
                    <wps:wsp>
                      <wps:cNvPr id="139" name="Graphic 139"/>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7.506941pt;width:144.020pt;height:.60004pt;mso-position-horizontal-relative:page;mso-position-vertical-relative:paragraph;z-index:-15716352;mso-wrap-distance-left:0;mso-wrap-distance-right:0" id="docshape117" filled="true" fillcolor="#000000" stroked="false">
                <v:fill type="solid"/>
                <w10:wrap type="topAndBottom"/>
              </v:rect>
            </w:pict>
          </mc:Fallback>
        </mc:AlternateContent>
      </w:r>
    </w:p>
    <w:p>
      <w:pPr>
        <w:spacing w:before="36"/>
        <w:ind w:left="568" w:right="0" w:firstLine="0"/>
        <w:jc w:val="left"/>
        <w:rPr>
          <w:sz w:val="18"/>
        </w:rPr>
      </w:pPr>
      <w:bookmarkStart w:name="_bookmark28" w:id="30"/>
      <w:bookmarkEnd w:id="30"/>
      <w:r>
        <w:rPr/>
      </w:r>
      <w:r>
        <w:rPr>
          <w:position w:val="6"/>
          <w:sz w:val="12"/>
        </w:rPr>
        <w:t>4</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Бударин,</w:t>
      </w:r>
      <w:r>
        <w:rPr>
          <w:spacing w:val="12"/>
          <w:sz w:val="20"/>
        </w:rPr>
        <w:t> </w:t>
      </w:r>
      <w:r>
        <w:rPr>
          <w:sz w:val="20"/>
        </w:rPr>
        <w:t>Николай</w:t>
      </w:r>
      <w:r>
        <w:rPr>
          <w:spacing w:val="14"/>
          <w:sz w:val="20"/>
        </w:rPr>
        <w:t> </w:t>
      </w:r>
      <w:r>
        <w:rPr>
          <w:sz w:val="20"/>
        </w:rPr>
        <w:t>(Михайлович)</w:t>
      </w:r>
      <w:r>
        <w:rPr>
          <w:spacing w:val="15"/>
          <w:sz w:val="20"/>
        </w:rPr>
        <w:t> </w:t>
      </w:r>
      <w:r>
        <w:rPr>
          <w:sz w:val="20"/>
        </w:rPr>
        <w:t>#1Budarin,</w:t>
      </w:r>
      <w:r>
        <w:rPr>
          <w:spacing w:val="15"/>
          <w:sz w:val="20"/>
        </w:rPr>
        <w:t> </w:t>
      </w:r>
      <w:r>
        <w:rPr>
          <w:sz w:val="20"/>
        </w:rPr>
        <w:t>Nikolai</w:t>
      </w:r>
      <w:r>
        <w:rPr>
          <w:spacing w:val="15"/>
          <w:sz w:val="20"/>
        </w:rPr>
        <w:t> </w:t>
      </w:r>
      <w:r>
        <w:rPr>
          <w:sz w:val="20"/>
        </w:rPr>
        <w:t>#2</w:t>
      </w:r>
      <w:r>
        <w:rPr>
          <w:spacing w:val="-12"/>
          <w:sz w:val="20"/>
        </w:rPr>
        <w:t> </w:t>
      </w:r>
      <w:r>
        <w:rPr>
          <w:rFonts w:ascii="Malgun Gothic" w:hAnsi="Malgun Gothic" w:eastAsia="Malgun Gothic"/>
          <w:sz w:val="20"/>
        </w:rPr>
        <w:t>부다린</w:t>
      </w:r>
      <w:r>
        <w:rPr>
          <w:sz w:val="20"/>
        </w:rPr>
        <w:t>,</w:t>
      </w:r>
      <w:r>
        <w:rPr>
          <w:spacing w:val="16"/>
          <w:sz w:val="20"/>
        </w:rPr>
        <w:t> </w:t>
      </w:r>
      <w:r>
        <w:rPr>
          <w:rFonts w:ascii="Malgun Gothic" w:hAnsi="Malgun Gothic" w:eastAsia="Malgun Gothic"/>
          <w:spacing w:val="-4"/>
          <w:sz w:val="20"/>
        </w:rPr>
        <w:t>니콜라이</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Бузникин,</w:t>
      </w:r>
      <w:r>
        <w:rPr>
          <w:spacing w:val="-13"/>
          <w:sz w:val="20"/>
        </w:rPr>
        <w:t> </w:t>
      </w:r>
      <w:r>
        <w:rPr>
          <w:sz w:val="20"/>
        </w:rPr>
        <w:t>Максим</w:t>
      </w:r>
      <w:r>
        <w:rPr>
          <w:spacing w:val="-6"/>
          <w:sz w:val="20"/>
        </w:rPr>
        <w:t> </w:t>
      </w:r>
      <w:r>
        <w:rPr>
          <w:sz w:val="20"/>
        </w:rPr>
        <w:t>#1Buznikin,</w:t>
      </w:r>
      <w:r>
        <w:rPr>
          <w:spacing w:val="-6"/>
          <w:sz w:val="20"/>
        </w:rPr>
        <w:t> </w:t>
      </w:r>
      <w:r>
        <w:rPr>
          <w:sz w:val="20"/>
        </w:rPr>
        <w:t>Maxim</w:t>
      </w:r>
      <w:r>
        <w:rPr>
          <w:spacing w:val="-5"/>
          <w:sz w:val="20"/>
        </w:rPr>
        <w:t> </w:t>
      </w:r>
      <w:r>
        <w:rPr>
          <w:sz w:val="20"/>
        </w:rPr>
        <w:t>#2</w:t>
      </w:r>
      <w:r>
        <w:rPr>
          <w:spacing w:val="-12"/>
          <w:sz w:val="20"/>
        </w:rPr>
        <w:t> </w:t>
      </w:r>
      <w:r>
        <w:rPr>
          <w:rFonts w:ascii="Malgun Gothic" w:hAnsi="Malgun Gothic" w:eastAsia="Malgun Gothic"/>
          <w:sz w:val="20"/>
        </w:rPr>
        <w:t>부즈니킨</w:t>
      </w:r>
      <w:r>
        <w:rPr>
          <w:sz w:val="20"/>
        </w:rPr>
        <w:t>,</w:t>
      </w:r>
      <w:r>
        <w:rPr>
          <w:spacing w:val="-6"/>
          <w:sz w:val="20"/>
        </w:rPr>
        <w:t> </w:t>
      </w:r>
      <w:r>
        <w:rPr>
          <w:rFonts w:ascii="Malgun Gothic" w:hAnsi="Malgun Gothic" w:eastAsia="Malgun Gothic"/>
          <w:sz w:val="20"/>
        </w:rPr>
        <w:t>막심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Булаев, Николай Иванович #1Bulaev, Nikolai Ivanovich #2</w:t>
      </w:r>
      <w:r>
        <w:rPr>
          <w:spacing w:val="-11"/>
          <w:sz w:val="20"/>
        </w:rPr>
        <w:t> </w:t>
      </w:r>
      <w:r>
        <w:rPr>
          <w:rFonts w:ascii="Malgun Gothic" w:hAnsi="Malgun Gothic" w:eastAsia="Malgun Gothic"/>
          <w:sz w:val="20"/>
        </w:rPr>
        <w:t>불라예프</w:t>
      </w:r>
      <w:r>
        <w:rPr>
          <w:sz w:val="20"/>
        </w:rPr>
        <w:t>, </w:t>
      </w:r>
      <w:r>
        <w:rPr>
          <w:rFonts w:ascii="Malgun Gothic" w:hAnsi="Malgun Gothic" w:eastAsia="Malgun Gothic"/>
          <w:sz w:val="20"/>
        </w:rPr>
        <w:t>니콜 라이 이바노비치 </w:t>
      </w:r>
      <w:r>
        <w:rPr>
          <w:sz w:val="20"/>
        </w:rPr>
        <w:t>#3 </w:t>
      </w:r>
      <w:r>
        <w:rPr>
          <w:rFonts w:ascii="Malgun Gothic" w:hAnsi="Malgun Gothic" w:eastAsia="Malgun Gothic"/>
          <w:sz w:val="20"/>
        </w:rPr>
        <w:t>러시아</w:t>
      </w:r>
    </w:p>
    <w:p>
      <w:pPr>
        <w:spacing w:line="238" w:lineRule="exact" w:before="0"/>
        <w:ind w:left="568" w:right="0" w:firstLine="0"/>
        <w:jc w:val="left"/>
        <w:rPr>
          <w:rFonts w:ascii="Malgun Gothic" w:hAnsi="Malgun Gothic" w:eastAsia="Malgun Gothic"/>
          <w:sz w:val="20"/>
        </w:rPr>
      </w:pPr>
      <w:r>
        <w:rPr>
          <w:sz w:val="20"/>
        </w:rPr>
        <w:t>Булатов,</w:t>
      </w:r>
      <w:r>
        <w:rPr>
          <w:spacing w:val="-12"/>
          <w:sz w:val="20"/>
        </w:rPr>
        <w:t> </w:t>
      </w:r>
      <w:r>
        <w:rPr>
          <w:sz w:val="20"/>
        </w:rPr>
        <w:t>Виктор#1Bulatov,</w:t>
      </w:r>
      <w:r>
        <w:rPr>
          <w:spacing w:val="-4"/>
          <w:sz w:val="20"/>
        </w:rPr>
        <w:t> </w:t>
      </w:r>
      <w:r>
        <w:rPr>
          <w:sz w:val="20"/>
        </w:rPr>
        <w:t>Victor</w:t>
      </w:r>
      <w:r>
        <w:rPr>
          <w:spacing w:val="-5"/>
          <w:sz w:val="20"/>
        </w:rPr>
        <w:t> </w:t>
      </w:r>
      <w:r>
        <w:rPr>
          <w:sz w:val="20"/>
        </w:rPr>
        <w:t>#2</w:t>
      </w:r>
      <w:r>
        <w:rPr>
          <w:spacing w:val="-12"/>
          <w:sz w:val="20"/>
        </w:rPr>
        <w:t> </w:t>
      </w:r>
      <w:r>
        <w:rPr>
          <w:rFonts w:ascii="Malgun Gothic" w:hAnsi="Malgun Gothic" w:eastAsia="Malgun Gothic"/>
          <w:sz w:val="20"/>
        </w:rPr>
        <w:t>불라토프</w:t>
      </w:r>
      <w:r>
        <w:rPr>
          <w:sz w:val="20"/>
        </w:rPr>
        <w:t>,</w:t>
      </w:r>
      <w:r>
        <w:rPr>
          <w:spacing w:val="-5"/>
          <w:sz w:val="20"/>
        </w:rPr>
        <w:t> </w:t>
      </w:r>
      <w:r>
        <w:rPr>
          <w:rFonts w:ascii="Malgun Gothic" w:hAnsi="Malgun Gothic" w:eastAsia="Malgun Gothic"/>
          <w:sz w:val="20"/>
        </w:rPr>
        <w:t>빅토르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Булгак, Владимир Борисович #1Bulgak, Vladimir Borisovich #2</w:t>
      </w:r>
      <w:r>
        <w:rPr>
          <w:spacing w:val="-12"/>
          <w:sz w:val="20"/>
        </w:rPr>
        <w:t> </w:t>
      </w:r>
      <w:r>
        <w:rPr>
          <w:rFonts w:ascii="Malgun Gothic" w:hAnsi="Malgun Gothic" w:eastAsia="Malgun Gothic"/>
          <w:sz w:val="20"/>
        </w:rPr>
        <w:t>불가크</w:t>
      </w:r>
      <w:r>
        <w:rPr>
          <w:sz w:val="20"/>
        </w:rPr>
        <w:t>, </w:t>
      </w:r>
      <w:r>
        <w:rPr>
          <w:rFonts w:ascii="Malgun Gothic" w:hAnsi="Malgun Gothic" w:eastAsia="Malgun Gothic"/>
          <w:sz w:val="20"/>
        </w:rPr>
        <w:t>블 라디미르 보리소비치 </w:t>
      </w:r>
      <w:r>
        <w:rPr>
          <w:sz w:val="20"/>
        </w:rPr>
        <w:t>#3 </w:t>
      </w:r>
      <w:r>
        <w:rPr>
          <w:rFonts w:ascii="Malgun Gothic" w:hAnsi="Malgun Gothic" w:eastAsia="Malgun Gothic"/>
          <w:sz w:val="20"/>
        </w:rPr>
        <w:t>러시아</w:t>
      </w:r>
    </w:p>
    <w:p>
      <w:pPr>
        <w:spacing w:line="170" w:lineRule="auto" w:before="5"/>
        <w:ind w:left="767" w:right="561" w:hanging="200"/>
        <w:jc w:val="left"/>
        <w:rPr>
          <w:rFonts w:ascii="Malgun Gothic" w:hAnsi="Malgun Gothic" w:eastAsia="Malgun Gothic"/>
          <w:sz w:val="20"/>
        </w:rPr>
      </w:pPr>
      <w:r>
        <w:rPr>
          <w:sz w:val="20"/>
        </w:rPr>
        <w:t>Булгаков, Михаил Афанасьевич #1Bulgakov, Mikhail Afanasievich #2</w:t>
      </w:r>
      <w:r>
        <w:rPr>
          <w:spacing w:val="-12"/>
          <w:sz w:val="20"/>
        </w:rPr>
        <w:t> </w:t>
      </w:r>
      <w:r>
        <w:rPr>
          <w:rFonts w:ascii="Malgun Gothic" w:hAnsi="Malgun Gothic" w:eastAsia="Malgun Gothic"/>
          <w:sz w:val="20"/>
        </w:rPr>
        <w:t>불가 코프</w:t>
      </w:r>
      <w:r>
        <w:rPr>
          <w:sz w:val="20"/>
        </w:rPr>
        <w:t>, </w:t>
      </w:r>
      <w:r>
        <w:rPr>
          <w:rFonts w:ascii="Malgun Gothic" w:hAnsi="Malgun Gothic" w:eastAsia="Malgun Gothic"/>
          <w:sz w:val="20"/>
        </w:rPr>
        <w:t>미하일 아파나시예비치 </w:t>
      </w:r>
      <w:r>
        <w:rPr>
          <w:sz w:val="20"/>
        </w:rPr>
        <w:t>#3 </w:t>
      </w:r>
      <w:r>
        <w:rPr>
          <w:rFonts w:ascii="Malgun Gothic" w:hAnsi="Malgun Gothic" w:eastAsia="Malgun Gothic"/>
          <w:sz w:val="20"/>
        </w:rPr>
        <w:t>러시아</w:t>
      </w:r>
    </w:p>
    <w:p>
      <w:pPr>
        <w:spacing w:line="172" w:lineRule="auto" w:before="1"/>
        <w:ind w:left="767" w:right="0" w:hanging="200"/>
        <w:jc w:val="left"/>
        <w:rPr>
          <w:rFonts w:ascii="Malgun Gothic" w:hAnsi="Malgun Gothic" w:eastAsia="Malgun Gothic"/>
          <w:sz w:val="20"/>
        </w:rPr>
      </w:pPr>
      <w:r>
        <w:rPr>
          <w:sz w:val="20"/>
        </w:rPr>
        <w:t>Булгаков,</w:t>
      </w:r>
      <w:r>
        <w:rPr>
          <w:spacing w:val="-8"/>
          <w:sz w:val="20"/>
        </w:rPr>
        <w:t> </w:t>
      </w:r>
      <w:r>
        <w:rPr>
          <w:sz w:val="20"/>
        </w:rPr>
        <w:t>Сергей</w:t>
      </w:r>
      <w:r>
        <w:rPr>
          <w:spacing w:val="-9"/>
          <w:sz w:val="20"/>
        </w:rPr>
        <w:t> </w:t>
      </w:r>
      <w:r>
        <w:rPr>
          <w:sz w:val="20"/>
        </w:rPr>
        <w:t>Николаевич</w:t>
      </w:r>
      <w:r>
        <w:rPr>
          <w:spacing w:val="-8"/>
          <w:sz w:val="20"/>
        </w:rPr>
        <w:t> </w:t>
      </w:r>
      <w:r>
        <w:rPr>
          <w:sz w:val="20"/>
        </w:rPr>
        <w:t>#1Bulgakov,</w:t>
      </w:r>
      <w:r>
        <w:rPr>
          <w:spacing w:val="-8"/>
          <w:sz w:val="20"/>
        </w:rPr>
        <w:t> </w:t>
      </w:r>
      <w:r>
        <w:rPr>
          <w:sz w:val="20"/>
        </w:rPr>
        <w:t>Sergei</w:t>
      </w:r>
      <w:r>
        <w:rPr>
          <w:spacing w:val="-8"/>
          <w:sz w:val="20"/>
        </w:rPr>
        <w:t> </w:t>
      </w:r>
      <w:r>
        <w:rPr>
          <w:sz w:val="20"/>
        </w:rPr>
        <w:t>Nikolaevich</w:t>
      </w:r>
      <w:r>
        <w:rPr>
          <w:spacing w:val="-7"/>
          <w:sz w:val="20"/>
        </w:rPr>
        <w:t> </w:t>
      </w:r>
      <w:r>
        <w:rPr>
          <w:sz w:val="20"/>
        </w:rPr>
        <w:t>#2</w:t>
      </w:r>
      <w:r>
        <w:rPr>
          <w:spacing w:val="-13"/>
          <w:sz w:val="20"/>
        </w:rPr>
        <w:t> </w:t>
      </w:r>
      <w:r>
        <w:rPr>
          <w:rFonts w:ascii="Malgun Gothic" w:hAnsi="Malgun Gothic" w:eastAsia="Malgun Gothic"/>
          <w:sz w:val="20"/>
        </w:rPr>
        <w:t>불가코프</w:t>
      </w:r>
      <w:r>
        <w:rPr>
          <w:sz w:val="20"/>
        </w:rPr>
        <w:t>, </w:t>
      </w:r>
      <w:r>
        <w:rPr>
          <w:rFonts w:ascii="Malgun Gothic" w:hAnsi="Malgun Gothic" w:eastAsia="Malgun Gothic"/>
          <w:sz w:val="20"/>
        </w:rPr>
        <w:t>세르게이 니콜라예비치 </w:t>
      </w:r>
      <w:r>
        <w:rPr>
          <w:sz w:val="20"/>
        </w:rPr>
        <w:t>#3 </w:t>
      </w:r>
      <w:r>
        <w:rPr>
          <w:rFonts w:ascii="Malgun Gothic" w:hAnsi="Malgun Gothic" w:eastAsia="Malgun Gothic"/>
          <w:sz w:val="20"/>
        </w:rPr>
        <w:t>러시아</w:t>
      </w:r>
    </w:p>
    <w:p>
      <w:pPr>
        <w:spacing w:line="187" w:lineRule="exact" w:before="0"/>
        <w:ind w:left="568" w:right="0" w:firstLine="0"/>
        <w:jc w:val="left"/>
        <w:rPr>
          <w:sz w:val="20"/>
        </w:rPr>
      </w:pPr>
      <w:r>
        <w:rPr>
          <w:sz w:val="20"/>
        </w:rPr>
        <w:t>Булганин,</w:t>
      </w:r>
      <w:r>
        <w:rPr>
          <w:spacing w:val="4"/>
          <w:sz w:val="20"/>
        </w:rPr>
        <w:t> </w:t>
      </w:r>
      <w:r>
        <w:rPr>
          <w:sz w:val="20"/>
        </w:rPr>
        <w:t>Николай</w:t>
      </w:r>
      <w:r>
        <w:rPr>
          <w:spacing w:val="6"/>
          <w:sz w:val="20"/>
        </w:rPr>
        <w:t> </w:t>
      </w:r>
      <w:r>
        <w:rPr>
          <w:sz w:val="20"/>
        </w:rPr>
        <w:t>Александрович</w:t>
      </w:r>
      <w:r>
        <w:rPr>
          <w:spacing w:val="5"/>
          <w:sz w:val="20"/>
        </w:rPr>
        <w:t> </w:t>
      </w:r>
      <w:r>
        <w:rPr>
          <w:sz w:val="20"/>
        </w:rPr>
        <w:t>#1Bulganin,</w:t>
      </w:r>
      <w:r>
        <w:rPr>
          <w:spacing w:val="6"/>
          <w:sz w:val="20"/>
        </w:rPr>
        <w:t> </w:t>
      </w:r>
      <w:r>
        <w:rPr>
          <w:sz w:val="20"/>
        </w:rPr>
        <w:t>Nikolai</w:t>
      </w:r>
      <w:r>
        <w:rPr>
          <w:spacing w:val="4"/>
          <w:sz w:val="20"/>
        </w:rPr>
        <w:t> </w:t>
      </w:r>
      <w:r>
        <w:rPr>
          <w:sz w:val="20"/>
        </w:rPr>
        <w:t>Aleksandrovich</w:t>
      </w:r>
      <w:r>
        <w:rPr>
          <w:spacing w:val="8"/>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불가닌</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7"/>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72" w:lineRule="auto" w:before="23"/>
        <w:ind w:left="767" w:right="561" w:hanging="200"/>
        <w:jc w:val="left"/>
        <w:rPr>
          <w:rFonts w:ascii="Malgun Gothic" w:hAnsi="Malgun Gothic" w:eastAsia="Malgun Gothic"/>
          <w:sz w:val="20"/>
        </w:rPr>
      </w:pPr>
      <w:r>
        <w:rPr>
          <w:sz w:val="20"/>
        </w:rPr>
        <w:t>Бунин,</w:t>
      </w:r>
      <w:r>
        <w:rPr>
          <w:spacing w:val="-13"/>
          <w:sz w:val="20"/>
        </w:rPr>
        <w:t> </w:t>
      </w:r>
      <w:r>
        <w:rPr>
          <w:sz w:val="20"/>
        </w:rPr>
        <w:t>Иван</w:t>
      </w:r>
      <w:r>
        <w:rPr>
          <w:spacing w:val="-12"/>
          <w:sz w:val="20"/>
        </w:rPr>
        <w:t> </w:t>
      </w:r>
      <w:r>
        <w:rPr>
          <w:sz w:val="20"/>
        </w:rPr>
        <w:t>Алексеевич</w:t>
      </w:r>
      <w:r>
        <w:rPr>
          <w:spacing w:val="-12"/>
          <w:sz w:val="20"/>
        </w:rPr>
        <w:t> </w:t>
      </w:r>
      <w:r>
        <w:rPr>
          <w:sz w:val="20"/>
        </w:rPr>
        <w:t>#1Bunin,</w:t>
      </w:r>
      <w:r>
        <w:rPr>
          <w:spacing w:val="-9"/>
          <w:sz w:val="20"/>
        </w:rPr>
        <w:t> </w:t>
      </w:r>
      <w:r>
        <w:rPr>
          <w:sz w:val="20"/>
        </w:rPr>
        <w:t>Ivan</w:t>
      </w:r>
      <w:r>
        <w:rPr>
          <w:spacing w:val="-9"/>
          <w:sz w:val="20"/>
        </w:rPr>
        <w:t> </w:t>
      </w:r>
      <w:r>
        <w:rPr>
          <w:sz w:val="20"/>
        </w:rPr>
        <w:t>Alekseevich</w:t>
      </w:r>
      <w:r>
        <w:rPr>
          <w:spacing w:val="-10"/>
          <w:sz w:val="20"/>
        </w:rPr>
        <w:t> </w:t>
      </w:r>
      <w:r>
        <w:rPr>
          <w:sz w:val="20"/>
        </w:rPr>
        <w:t>#2</w:t>
      </w:r>
      <w:r>
        <w:rPr>
          <w:spacing w:val="-13"/>
          <w:sz w:val="20"/>
        </w:rPr>
        <w:t> </w:t>
      </w:r>
      <w:r>
        <w:rPr>
          <w:rFonts w:ascii="Malgun Gothic" w:hAnsi="Malgun Gothic" w:eastAsia="Malgun Gothic"/>
          <w:sz w:val="20"/>
        </w:rPr>
        <w:t>부닌</w:t>
      </w:r>
      <w:r>
        <w:rPr>
          <w:sz w:val="20"/>
        </w:rPr>
        <w:t>,</w:t>
      </w:r>
      <w:r>
        <w:rPr>
          <w:spacing w:val="-9"/>
          <w:sz w:val="20"/>
        </w:rPr>
        <w:t> </w:t>
      </w:r>
      <w:r>
        <w:rPr>
          <w:rFonts w:ascii="Malgun Gothic" w:hAnsi="Malgun Gothic" w:eastAsia="Malgun Gothic"/>
          <w:sz w:val="20"/>
        </w:rPr>
        <w:t>이반</w:t>
      </w:r>
      <w:r>
        <w:rPr>
          <w:rFonts w:ascii="Malgun Gothic" w:hAnsi="Malgun Gothic" w:eastAsia="Malgun Gothic"/>
          <w:spacing w:val="-25"/>
          <w:sz w:val="20"/>
        </w:rPr>
        <w:t> </w:t>
      </w:r>
      <w:r>
        <w:rPr>
          <w:rFonts w:ascii="Malgun Gothic" w:hAnsi="Malgun Gothic" w:eastAsia="Malgun Gothic"/>
          <w:sz w:val="20"/>
        </w:rPr>
        <w:t>알렉세예 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pacing w:val="-2"/>
          <w:sz w:val="20"/>
        </w:rPr>
        <w:t>Бунин, Станислав (Станиславович) #1Bunin, Stanislav (Stanislavovich) #2</w:t>
      </w:r>
      <w:r>
        <w:rPr>
          <w:spacing w:val="-10"/>
          <w:sz w:val="20"/>
        </w:rPr>
        <w:t> </w:t>
      </w:r>
      <w:r>
        <w:rPr>
          <w:rFonts w:ascii="Malgun Gothic" w:hAnsi="Malgun Gothic" w:eastAsia="Malgun Gothic"/>
          <w:spacing w:val="-2"/>
          <w:sz w:val="20"/>
        </w:rPr>
        <w:t>부 </w:t>
      </w:r>
      <w:r>
        <w:rPr>
          <w:rFonts w:ascii="Malgun Gothic" w:hAnsi="Malgun Gothic" w:eastAsia="Malgun Gothic"/>
          <w:sz w:val="20"/>
        </w:rPr>
        <w:t>닌</w:t>
      </w:r>
      <w:r>
        <w:rPr>
          <w:sz w:val="20"/>
        </w:rPr>
        <w:t>, </w:t>
      </w:r>
      <w:r>
        <w:rPr>
          <w:rFonts w:ascii="Malgun Gothic" w:hAnsi="Malgun Gothic" w:eastAsia="Malgun Gothic"/>
          <w:sz w:val="20"/>
        </w:rPr>
        <w:t>스타니슬라프 </w:t>
      </w:r>
      <w:r>
        <w:rPr>
          <w:sz w:val="20"/>
        </w:rPr>
        <w:t>(</w:t>
      </w:r>
      <w:r>
        <w:rPr>
          <w:rFonts w:ascii="Malgun Gothic" w:hAnsi="Malgun Gothic" w:eastAsia="Malgun Gothic"/>
          <w:sz w:val="20"/>
        </w:rPr>
        <w:t>스타니슬라보비치</w:t>
      </w:r>
      <w:r>
        <w:rPr>
          <w:sz w:val="20"/>
        </w:rPr>
        <w:t>) #3 </w:t>
      </w:r>
      <w:r>
        <w:rPr>
          <w:rFonts w:ascii="Malgun Gothic" w:hAnsi="Malgun Gothic" w:eastAsia="Malgun Gothic"/>
          <w:sz w:val="20"/>
        </w:rPr>
        <w:t>러시아</w:t>
      </w:r>
    </w:p>
    <w:p>
      <w:pPr>
        <w:spacing w:line="170" w:lineRule="auto" w:before="0"/>
        <w:ind w:left="767" w:right="0" w:hanging="200"/>
        <w:jc w:val="left"/>
        <w:rPr>
          <w:rFonts w:ascii="Malgun Gothic" w:hAnsi="Malgun Gothic" w:eastAsia="Malgun Gothic"/>
          <w:sz w:val="20"/>
        </w:rPr>
      </w:pPr>
      <w:r>
        <w:rPr>
          <w:sz w:val="20"/>
        </w:rPr>
        <w:t>Бурбулис,</w:t>
      </w:r>
      <w:r>
        <w:rPr>
          <w:spacing w:val="-13"/>
          <w:sz w:val="20"/>
        </w:rPr>
        <w:t> </w:t>
      </w:r>
      <w:r>
        <w:rPr>
          <w:sz w:val="20"/>
        </w:rPr>
        <w:t>Геннадий</w:t>
      </w:r>
      <w:r>
        <w:rPr>
          <w:spacing w:val="-12"/>
          <w:sz w:val="20"/>
        </w:rPr>
        <w:t> </w:t>
      </w:r>
      <w:r>
        <w:rPr>
          <w:sz w:val="20"/>
        </w:rPr>
        <w:t>(Эдуардович)</w:t>
      </w:r>
      <w:r>
        <w:rPr>
          <w:spacing w:val="-13"/>
          <w:sz w:val="20"/>
        </w:rPr>
        <w:t> </w:t>
      </w:r>
      <w:r>
        <w:rPr>
          <w:sz w:val="20"/>
        </w:rPr>
        <w:t>#1Burbulis,</w:t>
      </w:r>
      <w:r>
        <w:rPr>
          <w:spacing w:val="-12"/>
          <w:sz w:val="20"/>
        </w:rPr>
        <w:t> </w:t>
      </w:r>
      <w:r>
        <w:rPr>
          <w:sz w:val="20"/>
        </w:rPr>
        <w:t>Gennadii</w:t>
      </w:r>
      <w:r>
        <w:rPr>
          <w:spacing w:val="-13"/>
          <w:sz w:val="20"/>
        </w:rPr>
        <w:t> </w:t>
      </w:r>
      <w:r>
        <w:rPr>
          <w:sz w:val="20"/>
        </w:rPr>
        <w:t>(Eduardovich)</w:t>
      </w:r>
      <w:r>
        <w:rPr>
          <w:spacing w:val="-12"/>
          <w:sz w:val="20"/>
        </w:rPr>
        <w:t> </w:t>
      </w:r>
      <w:r>
        <w:rPr>
          <w:sz w:val="20"/>
        </w:rPr>
        <w:t>#2</w:t>
      </w:r>
      <w:r>
        <w:rPr>
          <w:spacing w:val="-13"/>
          <w:sz w:val="20"/>
        </w:rPr>
        <w:t> </w:t>
      </w:r>
      <w:r>
        <w:rPr>
          <w:rFonts w:ascii="Malgun Gothic" w:hAnsi="Malgun Gothic" w:eastAsia="Malgun Gothic"/>
          <w:sz w:val="20"/>
        </w:rPr>
        <w:t>부 르불리스</w:t>
      </w:r>
      <w:r>
        <w:rPr>
          <w:sz w:val="20"/>
        </w:rPr>
        <w:t>, </w:t>
      </w:r>
      <w:r>
        <w:rPr>
          <w:rFonts w:ascii="Malgun Gothic" w:hAnsi="Malgun Gothic" w:eastAsia="Malgun Gothic"/>
          <w:sz w:val="20"/>
        </w:rPr>
        <w:t>겐나디 </w:t>
      </w:r>
      <w:r>
        <w:rPr>
          <w:sz w:val="20"/>
        </w:rPr>
        <w:t>(</w:t>
      </w:r>
      <w:r>
        <w:rPr>
          <w:rFonts w:ascii="Malgun Gothic" w:hAnsi="Malgun Gothic" w:eastAsia="Malgun Gothic"/>
          <w:sz w:val="20"/>
        </w:rPr>
        <w:t>예두아르도비치</w:t>
      </w:r>
      <w:r>
        <w:rPr>
          <w:sz w:val="20"/>
        </w:rPr>
        <w:t>) #3 </w:t>
      </w:r>
      <w:r>
        <w:rPr>
          <w:rFonts w:ascii="Malgun Gothic" w:hAnsi="Malgun Gothic" w:eastAsia="Malgun Gothic"/>
          <w:sz w:val="20"/>
        </w:rPr>
        <w:t>러시아</w:t>
      </w:r>
    </w:p>
    <w:p>
      <w:pPr>
        <w:spacing w:line="175" w:lineRule="auto" w:before="0"/>
        <w:ind w:left="767" w:right="0" w:hanging="200"/>
        <w:jc w:val="left"/>
        <w:rPr>
          <w:rFonts w:ascii="Malgun Gothic" w:hAnsi="Malgun Gothic" w:cs="Malgun Gothic" w:eastAsia="Malgun Gothic"/>
          <w:sz w:val="20"/>
          <w:szCs w:val="20"/>
        </w:rPr>
      </w:pPr>
      <w:r>
        <w:rPr>
          <w:sz w:val="20"/>
          <w:szCs w:val="20"/>
        </w:rPr>
        <w:t>Бурджанадзе,</w:t>
      </w:r>
      <w:r>
        <w:rPr>
          <w:spacing w:val="80"/>
          <w:sz w:val="20"/>
          <w:szCs w:val="20"/>
        </w:rPr>
        <w:t> </w:t>
      </w:r>
      <w:r>
        <w:rPr>
          <w:sz w:val="20"/>
          <w:szCs w:val="20"/>
        </w:rPr>
        <w:t>Нино</w:t>
      </w:r>
      <w:r>
        <w:rPr>
          <w:spacing w:val="80"/>
          <w:sz w:val="20"/>
          <w:szCs w:val="20"/>
        </w:rPr>
        <w:t> </w:t>
      </w:r>
      <w:r>
        <w:rPr>
          <w:sz w:val="20"/>
          <w:szCs w:val="20"/>
        </w:rPr>
        <w:t>(Анзоровна)</w:t>
      </w:r>
      <w:r>
        <w:rPr>
          <w:spacing w:val="80"/>
          <w:sz w:val="20"/>
          <w:szCs w:val="20"/>
        </w:rPr>
        <w:t> </w:t>
      </w:r>
      <w:r>
        <w:rPr>
          <w:sz w:val="20"/>
          <w:szCs w:val="20"/>
        </w:rPr>
        <w:t>/</w:t>
      </w:r>
      <w:r>
        <w:rPr>
          <w:spacing w:val="80"/>
          <w:w w:val="150"/>
          <w:sz w:val="20"/>
          <w:szCs w:val="20"/>
        </w:rPr>
        <w:t> </w:t>
      </w:r>
      <w:r>
        <w:rPr>
          <w:rFonts w:ascii="Sylfaen" w:hAnsi="Sylfaen" w:cs="Sylfaen" w:eastAsia="Sylfaen"/>
          <w:sz w:val="20"/>
          <w:szCs w:val="20"/>
        </w:rPr>
        <w:t>ბურჯანაძე</w:t>
      </w:r>
      <w:r>
        <w:rPr>
          <w:sz w:val="20"/>
          <w:szCs w:val="20"/>
        </w:rPr>
        <w:t>,</w:t>
      </w:r>
      <w:r>
        <w:rPr>
          <w:spacing w:val="80"/>
          <w:sz w:val="20"/>
          <w:szCs w:val="20"/>
        </w:rPr>
        <w:t> </w:t>
      </w:r>
      <w:r>
        <w:rPr>
          <w:rFonts w:ascii="Sylfaen" w:hAnsi="Sylfaen" w:cs="Sylfaen" w:eastAsia="Sylfaen"/>
          <w:sz w:val="20"/>
          <w:szCs w:val="20"/>
        </w:rPr>
        <w:t>ნინო</w:t>
      </w:r>
      <w:r>
        <w:rPr>
          <w:rFonts w:ascii="Sylfaen" w:hAnsi="Sylfaen" w:cs="Sylfaen" w:eastAsia="Sylfaen"/>
          <w:spacing w:val="80"/>
          <w:sz w:val="20"/>
          <w:szCs w:val="20"/>
        </w:rPr>
        <w:t> </w:t>
      </w:r>
      <w:r>
        <w:rPr>
          <w:sz w:val="20"/>
          <w:szCs w:val="20"/>
        </w:rPr>
        <w:t>&lt;</w:t>
      </w:r>
      <w:r>
        <w:rPr>
          <w:rFonts w:ascii="Malgun Gothic" w:hAnsi="Malgun Gothic" w:cs="Malgun Gothic" w:eastAsia="Malgun Gothic"/>
          <w:sz w:val="20"/>
          <w:szCs w:val="20"/>
        </w:rPr>
        <w:t>조지아어</w:t>
      </w:r>
      <w:r>
        <w:rPr>
          <w:sz w:val="20"/>
          <w:szCs w:val="20"/>
        </w:rPr>
        <w:t>&gt;</w:t>
      </w:r>
      <w:r>
        <w:rPr>
          <w:spacing w:val="80"/>
          <w:sz w:val="20"/>
          <w:szCs w:val="20"/>
        </w:rPr>
        <w:t> </w:t>
      </w:r>
      <w:r>
        <w:rPr>
          <w:sz w:val="20"/>
          <w:szCs w:val="20"/>
        </w:rPr>
        <w:t>#1Burjanadze, Nino #2 </w:t>
      </w:r>
      <w:r>
        <w:rPr>
          <w:rFonts w:ascii="Malgun Gothic" w:hAnsi="Malgun Gothic" w:cs="Malgun Gothic" w:eastAsia="Malgun Gothic"/>
          <w:sz w:val="20"/>
          <w:szCs w:val="20"/>
        </w:rPr>
        <w:t>부르자나제</w:t>
      </w:r>
      <w:r>
        <w:rPr>
          <w:sz w:val="20"/>
          <w:szCs w:val="20"/>
        </w:rPr>
        <w:t>, </w:t>
      </w:r>
      <w:r>
        <w:rPr>
          <w:rFonts w:ascii="Malgun Gothic" w:hAnsi="Malgun Gothic" w:cs="Malgun Gothic" w:eastAsia="Malgun Gothic"/>
          <w:sz w:val="20"/>
          <w:szCs w:val="20"/>
        </w:rPr>
        <w:t>니노 </w:t>
      </w:r>
      <w:r>
        <w:rPr>
          <w:sz w:val="20"/>
          <w:szCs w:val="20"/>
        </w:rPr>
        <w:t>#3 </w:t>
      </w:r>
      <w:r>
        <w:rPr>
          <w:rFonts w:ascii="Malgun Gothic" w:hAnsi="Malgun Gothic" w:cs="Malgun Gothic" w:eastAsia="Malgun Gothic"/>
          <w:sz w:val="20"/>
          <w:szCs w:val="20"/>
        </w:rPr>
        <w:t>조지아</w:t>
      </w:r>
    </w:p>
    <w:p>
      <w:pPr>
        <w:spacing w:line="233" w:lineRule="exact" w:before="0"/>
        <w:ind w:left="568" w:right="0" w:firstLine="0"/>
        <w:jc w:val="left"/>
        <w:rPr>
          <w:rFonts w:ascii="Malgun Gothic" w:hAnsi="Malgun Gothic" w:eastAsia="Malgun Gothic"/>
          <w:sz w:val="20"/>
        </w:rPr>
      </w:pPr>
      <w:r>
        <w:rPr>
          <w:sz w:val="20"/>
        </w:rPr>
        <w:t>Бут,</w:t>
      </w:r>
      <w:r>
        <w:rPr>
          <w:spacing w:val="10"/>
          <w:sz w:val="20"/>
        </w:rPr>
        <w:t> </w:t>
      </w:r>
      <w:r>
        <w:rPr>
          <w:sz w:val="20"/>
        </w:rPr>
        <w:t>Виктор</w:t>
      </w:r>
      <w:r>
        <w:rPr>
          <w:spacing w:val="11"/>
          <w:sz w:val="20"/>
        </w:rPr>
        <w:t> </w:t>
      </w:r>
      <w:r>
        <w:rPr>
          <w:sz w:val="20"/>
        </w:rPr>
        <w:t>(Анатольевич)</w:t>
      </w:r>
      <w:r>
        <w:rPr>
          <w:spacing w:val="10"/>
          <w:sz w:val="20"/>
        </w:rPr>
        <w:t> </w:t>
      </w:r>
      <w:r>
        <w:rPr>
          <w:sz w:val="20"/>
        </w:rPr>
        <w:t>#1Bout,</w:t>
      </w:r>
      <w:r>
        <w:rPr>
          <w:spacing w:val="11"/>
          <w:sz w:val="20"/>
        </w:rPr>
        <w:t> </w:t>
      </w:r>
      <w:r>
        <w:rPr>
          <w:sz w:val="20"/>
        </w:rPr>
        <w:t>Viktor</w:t>
      </w:r>
      <w:r>
        <w:rPr>
          <w:spacing w:val="9"/>
          <w:sz w:val="20"/>
        </w:rPr>
        <w:t> </w:t>
      </w:r>
      <w:r>
        <w:rPr>
          <w:sz w:val="20"/>
        </w:rPr>
        <w:t>(Anatolyevich)</w:t>
      </w:r>
      <w:r>
        <w:rPr>
          <w:spacing w:val="11"/>
          <w:sz w:val="20"/>
        </w:rPr>
        <w:t> </w:t>
      </w:r>
      <w:r>
        <w:rPr>
          <w:sz w:val="20"/>
        </w:rPr>
        <w:t>#2</w:t>
      </w:r>
      <w:r>
        <w:rPr>
          <w:spacing w:val="-12"/>
          <w:sz w:val="20"/>
        </w:rPr>
        <w:t> </w:t>
      </w:r>
      <w:r>
        <w:rPr>
          <w:rFonts w:ascii="Malgun Gothic" w:hAnsi="Malgun Gothic" w:eastAsia="Malgun Gothic"/>
          <w:sz w:val="20"/>
        </w:rPr>
        <w:t>부트</w:t>
      </w:r>
      <w:r>
        <w:rPr>
          <w:sz w:val="20"/>
        </w:rPr>
        <w:t>,</w:t>
      </w:r>
      <w:r>
        <w:rPr>
          <w:spacing w:val="10"/>
          <w:sz w:val="20"/>
        </w:rPr>
        <w:t> </w:t>
      </w:r>
      <w:r>
        <w:rPr>
          <w:rFonts w:ascii="Malgun Gothic" w:hAnsi="Malgun Gothic" w:eastAsia="Malgun Gothic"/>
          <w:spacing w:val="-5"/>
          <w:sz w:val="20"/>
        </w:rPr>
        <w:t>빅토르</w:t>
      </w:r>
    </w:p>
    <w:p>
      <w:pPr>
        <w:spacing w:line="261" w:lineRule="exact" w:before="0"/>
        <w:ind w:left="767" w:right="0" w:firstLine="0"/>
        <w:jc w:val="left"/>
        <w:rPr>
          <w:rFonts w:ascii="Malgun Gothic" w:eastAsia="Malgun Gothic"/>
          <w:sz w:val="20"/>
        </w:rPr>
      </w:pPr>
      <w:r>
        <w:rPr>
          <w:sz w:val="20"/>
        </w:rPr>
        <w:t>(</w:t>
      </w:r>
      <w:r>
        <w:rPr>
          <w:rFonts w:ascii="Malgun Gothic" w:eastAsia="Malgun Gothic"/>
          <w:sz w:val="20"/>
        </w:rPr>
        <w:t>아나톨리예비치</w:t>
      </w:r>
      <w:r>
        <w:rPr>
          <w:sz w:val="20"/>
        </w:rPr>
        <w:t>)</w:t>
      </w:r>
      <w:r>
        <w:rPr>
          <w:spacing w:val="-10"/>
          <w:sz w:val="20"/>
        </w:rPr>
        <w:t> </w:t>
      </w:r>
      <w:r>
        <w:rPr>
          <w:sz w:val="20"/>
        </w:rPr>
        <w:t>#3</w:t>
      </w:r>
      <w:r>
        <w:rPr>
          <w:spacing w:val="-13"/>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Буткявичюс, Альгирдас #1Butkevičius, Algirdas #2*</w:t>
      </w:r>
      <w:r>
        <w:rPr>
          <w:rFonts w:ascii="Malgun Gothic" w:hAnsi="Malgun Gothic" w:eastAsia="Malgun Gothic"/>
          <w:sz w:val="20"/>
        </w:rPr>
        <w:t>부트케비추스</w:t>
      </w:r>
      <w:r>
        <w:rPr>
          <w:sz w:val="20"/>
        </w:rPr>
        <w:t>, </w:t>
      </w:r>
      <w:r>
        <w:rPr>
          <w:rFonts w:ascii="Malgun Gothic" w:hAnsi="Malgun Gothic" w:eastAsia="Malgun Gothic"/>
          <w:sz w:val="20"/>
        </w:rPr>
        <w:t>알기르 다스 </w:t>
      </w:r>
      <w:r>
        <w:rPr>
          <w:sz w:val="20"/>
        </w:rPr>
        <w:t>#3 </w:t>
      </w:r>
      <w:r>
        <w:rPr>
          <w:rFonts w:ascii="Malgun Gothic" w:hAnsi="Malgun Gothic" w:eastAsia="Malgun Gothic"/>
          <w:sz w:val="20"/>
        </w:rPr>
        <w:t>리투아니아</w:t>
      </w:r>
    </w:p>
    <w:p>
      <w:pPr>
        <w:spacing w:line="170" w:lineRule="auto" w:before="5"/>
        <w:ind w:left="767" w:right="556" w:hanging="200"/>
        <w:jc w:val="left"/>
        <w:rPr>
          <w:rFonts w:ascii="Malgun Gothic" w:hAnsi="Malgun Gothic" w:eastAsia="Malgun Gothic"/>
          <w:sz w:val="20"/>
        </w:rPr>
      </w:pPr>
      <w:r>
        <w:rPr>
          <w:sz w:val="20"/>
        </w:rPr>
        <w:t>Бутлеров,</w:t>
      </w:r>
      <w:r>
        <w:rPr>
          <w:spacing w:val="-13"/>
          <w:sz w:val="20"/>
        </w:rPr>
        <w:t> </w:t>
      </w:r>
      <w:r>
        <w:rPr>
          <w:sz w:val="20"/>
        </w:rPr>
        <w:t>Александр</w:t>
      </w:r>
      <w:r>
        <w:rPr>
          <w:spacing w:val="-12"/>
          <w:sz w:val="20"/>
        </w:rPr>
        <w:t> </w:t>
      </w:r>
      <w:r>
        <w:rPr>
          <w:sz w:val="20"/>
        </w:rPr>
        <w:t>Михайлович</w:t>
      </w:r>
      <w:r>
        <w:rPr>
          <w:spacing w:val="-13"/>
          <w:sz w:val="20"/>
        </w:rPr>
        <w:t> </w:t>
      </w:r>
      <w:r>
        <w:rPr>
          <w:sz w:val="20"/>
        </w:rPr>
        <w:t>#1Butlerov,</w:t>
      </w:r>
      <w:r>
        <w:rPr>
          <w:spacing w:val="-12"/>
          <w:sz w:val="20"/>
        </w:rPr>
        <w:t> </w:t>
      </w:r>
      <w:r>
        <w:rPr>
          <w:sz w:val="20"/>
        </w:rPr>
        <w:t>Aleksandr</w:t>
      </w:r>
      <w:r>
        <w:rPr>
          <w:spacing w:val="-16"/>
          <w:sz w:val="20"/>
        </w:rPr>
        <w:t> </w:t>
      </w:r>
      <w:r>
        <w:rPr>
          <w:sz w:val="20"/>
        </w:rPr>
        <w:t>Mikhailovich</w:t>
      </w:r>
      <w:r>
        <w:rPr>
          <w:spacing w:val="-13"/>
          <w:sz w:val="20"/>
        </w:rPr>
        <w:t> </w:t>
      </w:r>
      <w:r>
        <w:rPr>
          <w:sz w:val="20"/>
        </w:rPr>
        <w:t>#2</w:t>
      </w:r>
      <w:r>
        <w:rPr>
          <w:spacing w:val="-12"/>
          <w:sz w:val="20"/>
        </w:rPr>
        <w:t> </w:t>
      </w:r>
      <w:r>
        <w:rPr>
          <w:rFonts w:ascii="Malgun Gothic" w:hAnsi="Malgun Gothic" w:eastAsia="Malgun Gothic"/>
          <w:sz w:val="20"/>
        </w:rPr>
        <w:t>부 틀레로프</w:t>
      </w:r>
      <w:r>
        <w:rPr>
          <w:sz w:val="20"/>
        </w:rPr>
        <w:t>, </w:t>
      </w:r>
      <w:r>
        <w:rPr>
          <w:rFonts w:ascii="Malgun Gothic" w:hAnsi="Malgun Gothic" w:eastAsia="Malgun Gothic"/>
          <w:sz w:val="20"/>
        </w:rPr>
        <w:t>알렉산드르 미하일로비치 </w:t>
      </w:r>
      <w:r>
        <w:rPr>
          <w:sz w:val="20"/>
        </w:rPr>
        <w:t>#3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Бухарин,</w:t>
      </w:r>
      <w:r>
        <w:rPr>
          <w:spacing w:val="-10"/>
          <w:sz w:val="20"/>
        </w:rPr>
        <w:t> </w:t>
      </w:r>
      <w:r>
        <w:rPr>
          <w:sz w:val="20"/>
        </w:rPr>
        <w:t>Николай</w:t>
      </w:r>
      <w:r>
        <w:rPr>
          <w:spacing w:val="-12"/>
          <w:sz w:val="20"/>
        </w:rPr>
        <w:t> </w:t>
      </w:r>
      <w:r>
        <w:rPr>
          <w:sz w:val="20"/>
        </w:rPr>
        <w:t>Иванович</w:t>
      </w:r>
      <w:r>
        <w:rPr>
          <w:spacing w:val="-8"/>
          <w:sz w:val="20"/>
        </w:rPr>
        <w:t> </w:t>
      </w:r>
      <w:r>
        <w:rPr>
          <w:sz w:val="20"/>
        </w:rPr>
        <w:t>#1Bukharin,</w:t>
      </w:r>
      <w:r>
        <w:rPr>
          <w:spacing w:val="-10"/>
          <w:sz w:val="20"/>
        </w:rPr>
        <w:t> </w:t>
      </w:r>
      <w:r>
        <w:rPr>
          <w:sz w:val="20"/>
        </w:rPr>
        <w:t>Nikolai</w:t>
      </w:r>
      <w:r>
        <w:rPr>
          <w:spacing w:val="-12"/>
          <w:sz w:val="20"/>
        </w:rPr>
        <w:t> </w:t>
      </w:r>
      <w:r>
        <w:rPr>
          <w:sz w:val="20"/>
        </w:rPr>
        <w:t>Ivanovich</w:t>
      </w:r>
      <w:r>
        <w:rPr>
          <w:spacing w:val="-9"/>
          <w:sz w:val="20"/>
        </w:rPr>
        <w:t> </w:t>
      </w:r>
      <w:r>
        <w:rPr>
          <w:sz w:val="20"/>
        </w:rPr>
        <w:t>#2</w:t>
      </w:r>
      <w:r>
        <w:rPr>
          <w:spacing w:val="-13"/>
          <w:sz w:val="20"/>
        </w:rPr>
        <w:t> </w:t>
      </w:r>
      <w:r>
        <w:rPr>
          <w:rFonts w:ascii="Malgun Gothic" w:hAnsi="Malgun Gothic" w:eastAsia="Malgun Gothic"/>
          <w:sz w:val="20"/>
        </w:rPr>
        <w:t>부하린</w:t>
      </w:r>
      <w:r>
        <w:rPr>
          <w:sz w:val="20"/>
        </w:rPr>
        <w:t>,</w:t>
      </w:r>
      <w:r>
        <w:rPr>
          <w:spacing w:val="-9"/>
          <w:sz w:val="20"/>
        </w:rPr>
        <w:t> </w:t>
      </w:r>
      <w:r>
        <w:rPr>
          <w:rFonts w:ascii="Malgun Gothic" w:hAnsi="Malgun Gothic" w:eastAsia="Malgun Gothic"/>
          <w:sz w:val="20"/>
        </w:rPr>
        <w:t>니콜 라이 이바노비치 </w:t>
      </w:r>
      <w:r>
        <w:rPr>
          <w:sz w:val="20"/>
        </w:rPr>
        <w:t>#3 </w:t>
      </w:r>
      <w:r>
        <w:rPr>
          <w:rFonts w:ascii="Malgun Gothic" w:hAnsi="Malgun Gothic" w:eastAsia="Malgun Gothic"/>
          <w:sz w:val="20"/>
        </w:rPr>
        <w:t>소련</w:t>
      </w:r>
    </w:p>
    <w:p>
      <w:pPr>
        <w:spacing w:line="236" w:lineRule="exact" w:before="0"/>
        <w:ind w:left="568" w:right="0" w:firstLine="0"/>
        <w:jc w:val="left"/>
        <w:rPr>
          <w:sz w:val="20"/>
        </w:rPr>
      </w:pPr>
      <w:r>
        <w:rPr>
          <w:sz w:val="20"/>
        </w:rPr>
        <w:t>Бэр, Карл Эрнст</w:t>
      </w:r>
      <w:r>
        <w:rPr>
          <w:spacing w:val="1"/>
          <w:sz w:val="20"/>
        </w:rPr>
        <w:t> </w:t>
      </w:r>
      <w:r>
        <w:rPr>
          <w:sz w:val="20"/>
        </w:rPr>
        <w:t>фон</w:t>
      </w:r>
      <w:r>
        <w:rPr>
          <w:spacing w:val="1"/>
          <w:sz w:val="20"/>
        </w:rPr>
        <w:t> </w:t>
      </w:r>
      <w:r>
        <w:rPr>
          <w:sz w:val="20"/>
        </w:rPr>
        <w:t>#1Baer,</w:t>
      </w:r>
      <w:r>
        <w:rPr>
          <w:spacing w:val="2"/>
          <w:sz w:val="20"/>
        </w:rPr>
        <w:t> </w:t>
      </w:r>
      <w:r>
        <w:rPr>
          <w:sz w:val="20"/>
        </w:rPr>
        <w:t>Karl</w:t>
      </w:r>
      <w:r>
        <w:rPr>
          <w:spacing w:val="2"/>
          <w:sz w:val="20"/>
        </w:rPr>
        <w:t> </w:t>
      </w:r>
      <w:r>
        <w:rPr>
          <w:sz w:val="20"/>
        </w:rPr>
        <w:t>Ernst</w:t>
      </w:r>
      <w:r>
        <w:rPr>
          <w:spacing w:val="3"/>
          <w:sz w:val="20"/>
        </w:rPr>
        <w:t> </w:t>
      </w:r>
      <w:r>
        <w:rPr>
          <w:sz w:val="20"/>
        </w:rPr>
        <w:t>von</w:t>
      </w:r>
      <w:r>
        <w:rPr>
          <w:spacing w:val="3"/>
          <w:sz w:val="20"/>
        </w:rPr>
        <w:t> </w:t>
      </w:r>
      <w:r>
        <w:rPr>
          <w:sz w:val="20"/>
        </w:rPr>
        <w:t>#2</w:t>
      </w:r>
      <w:r>
        <w:rPr>
          <w:spacing w:val="-11"/>
          <w:sz w:val="20"/>
        </w:rPr>
        <w:t> </w:t>
      </w:r>
      <w:r>
        <w:rPr>
          <w:rFonts w:ascii="Malgun Gothic" w:hAnsi="Malgun Gothic" w:eastAsia="Malgun Gothic"/>
          <w:sz w:val="20"/>
        </w:rPr>
        <w:t>베어</w:t>
      </w:r>
      <w:r>
        <w:rPr>
          <w:sz w:val="20"/>
        </w:rPr>
        <w:t>,</w:t>
      </w:r>
      <w:r>
        <w:rPr>
          <w:spacing w:val="2"/>
          <w:sz w:val="20"/>
        </w:rPr>
        <w:t> </w:t>
      </w:r>
      <w:r>
        <w:rPr>
          <w:rFonts w:ascii="Malgun Gothic" w:hAnsi="Malgun Gothic" w:eastAsia="Malgun Gothic"/>
          <w:sz w:val="20"/>
        </w:rPr>
        <w:t>카를</w:t>
      </w:r>
      <w:r>
        <w:rPr>
          <w:rFonts w:ascii="Malgun Gothic" w:hAnsi="Malgun Gothic" w:eastAsia="Malgun Gothic"/>
          <w:spacing w:val="-17"/>
          <w:sz w:val="20"/>
        </w:rPr>
        <w:t> </w:t>
      </w:r>
      <w:r>
        <w:rPr>
          <w:rFonts w:ascii="Malgun Gothic" w:hAnsi="Malgun Gothic" w:eastAsia="Malgun Gothic"/>
          <w:sz w:val="20"/>
        </w:rPr>
        <w:t>에른스트</w:t>
      </w:r>
      <w:r>
        <w:rPr>
          <w:rFonts w:ascii="Malgun Gothic" w:hAnsi="Malgun Gothic" w:eastAsia="Malgun Gothic"/>
          <w:spacing w:val="-15"/>
          <w:sz w:val="20"/>
        </w:rPr>
        <w:t> </w:t>
      </w:r>
      <w:r>
        <w:rPr>
          <w:rFonts w:ascii="Malgun Gothic" w:hAnsi="Malgun Gothic" w:eastAsia="Malgun Gothic"/>
          <w:sz w:val="20"/>
        </w:rPr>
        <w:t>폰</w:t>
      </w:r>
      <w:hyperlink w:history="true" w:anchor="_bookmark29">
        <w:r>
          <w:rPr>
            <w:sz w:val="20"/>
            <w:vertAlign w:val="superscript"/>
          </w:rPr>
          <w:t>5</w:t>
        </w:r>
      </w:hyperlink>
      <w:r>
        <w:rPr>
          <w:spacing w:val="-3"/>
          <w:sz w:val="20"/>
          <w:vertAlign w:val="baseline"/>
        </w:rPr>
        <w:t> </w:t>
      </w:r>
      <w:r>
        <w:rPr>
          <w:spacing w:val="-5"/>
          <w:sz w:val="20"/>
          <w:vertAlign w:val="baseline"/>
        </w:rPr>
        <w:t>#3</w:t>
      </w:r>
    </w:p>
    <w:p>
      <w:pPr>
        <w:spacing w:line="312" w:lineRule="exact" w:before="0"/>
        <w:ind w:left="767" w:right="0" w:firstLine="0"/>
        <w:jc w:val="left"/>
        <w:rPr>
          <w:rFonts w:ascii="Malgun Gothic" w:eastAsia="Malgun Gothic"/>
          <w:sz w:val="20"/>
        </w:rPr>
      </w:pPr>
      <w:r>
        <w:rPr>
          <w:rFonts w:ascii="Malgun Gothic" w:eastAsia="Malgun Gothic"/>
          <w:spacing w:val="-2"/>
          <w:sz w:val="20"/>
        </w:rPr>
        <w:t>러시아</w:t>
      </w:r>
      <w:r>
        <w:rPr>
          <w:rFonts w:ascii="Malgun Gothic" w:eastAsia="Malgun Gothic"/>
          <w:spacing w:val="-20"/>
          <w:sz w:val="20"/>
        </w:rPr>
        <w:t> </w:t>
      </w:r>
      <w:r>
        <w:rPr>
          <w:rFonts w:ascii="Malgun Gothic" w:eastAsia="Malgun Gothic"/>
          <w:spacing w:val="-5"/>
          <w:sz w:val="20"/>
        </w:rPr>
        <w:t>태생</w:t>
      </w:r>
    </w:p>
    <w:p>
      <w:pPr>
        <w:spacing w:line="198" w:lineRule="exact" w:before="192"/>
        <w:ind w:left="568" w:right="0" w:firstLine="0"/>
        <w:jc w:val="left"/>
        <w:rPr>
          <w:b/>
          <w:sz w:val="20"/>
        </w:rPr>
      </w:pPr>
      <w:r>
        <w:rPr>
          <w:b/>
          <w:spacing w:val="-5"/>
          <w:sz w:val="20"/>
        </w:rPr>
        <w:t>&lt;В&gt;</w:t>
      </w:r>
    </w:p>
    <w:p>
      <w:pPr>
        <w:spacing w:line="170" w:lineRule="auto" w:before="45"/>
        <w:ind w:left="767" w:right="561" w:hanging="200"/>
        <w:jc w:val="left"/>
        <w:rPr>
          <w:rFonts w:ascii="Malgun Gothic" w:hAnsi="Malgun Gothic" w:eastAsia="Malgun Gothic"/>
          <w:sz w:val="20"/>
        </w:rPr>
      </w:pPr>
      <w:r>
        <w:rPr>
          <w:sz w:val="20"/>
        </w:rPr>
        <w:t>Вавилов, Николай Иванович #1Vavilov, Nikolai Ivanovich #2</w:t>
      </w:r>
      <w:r>
        <w:rPr>
          <w:spacing w:val="-12"/>
          <w:sz w:val="20"/>
        </w:rPr>
        <w:t> </w:t>
      </w:r>
      <w:r>
        <w:rPr>
          <w:rFonts w:ascii="Malgun Gothic" w:hAnsi="Malgun Gothic" w:eastAsia="Malgun Gothic"/>
          <w:sz w:val="20"/>
        </w:rPr>
        <w:t>바빌로프</w:t>
      </w:r>
      <w:r>
        <w:rPr>
          <w:sz w:val="20"/>
        </w:rPr>
        <w:t>, </w:t>
      </w:r>
      <w:r>
        <w:rPr>
          <w:rFonts w:ascii="Malgun Gothic" w:hAnsi="Malgun Gothic" w:eastAsia="Malgun Gothic"/>
          <w:sz w:val="20"/>
        </w:rPr>
        <w:t>니 콜라이 이바노비치 </w:t>
      </w:r>
      <w:r>
        <w:rPr>
          <w:sz w:val="20"/>
        </w:rPr>
        <w:t>#3 </w:t>
      </w:r>
      <w:r>
        <w:rPr>
          <w:rFonts w:ascii="Malgun Gothic" w:hAnsi="Malgun Gothic" w:eastAsia="Malgun Gothic"/>
          <w:sz w:val="20"/>
        </w:rPr>
        <w:t>소련</w:t>
      </w:r>
    </w:p>
    <w:p>
      <w:pPr>
        <w:pStyle w:val="BodyText"/>
        <w:spacing w:before="190"/>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0640">
                <wp:simplePos x="0" y="0"/>
                <wp:positionH relativeFrom="page">
                  <wp:posOffset>1260652</wp:posOffset>
                </wp:positionH>
                <wp:positionV relativeFrom="paragraph">
                  <wp:posOffset>366212</wp:posOffset>
                </wp:positionV>
                <wp:extent cx="1829435" cy="7620"/>
                <wp:effectExtent l="0" t="0" r="0" b="0"/>
                <wp:wrapTopAndBottom/>
                <wp:docPr id="140" name="Graphic 140"/>
                <wp:cNvGraphicFramePr>
                  <a:graphicFrameLocks/>
                </wp:cNvGraphicFramePr>
                <a:graphic>
                  <a:graphicData uri="http://schemas.microsoft.com/office/word/2010/wordprocessingShape">
                    <wps:wsp>
                      <wps:cNvPr id="140" name="Graphic 140"/>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8.835661pt;width:144.020pt;height:.60004pt;mso-position-horizontal-relative:page;mso-position-vertical-relative:paragraph;z-index:-15715840;mso-wrap-distance-left:0;mso-wrap-distance-right:0" id="docshape118" filled="true" fillcolor="#000000" stroked="false">
                <v:fill type="solid"/>
                <w10:wrap type="topAndBottom"/>
              </v:rect>
            </w:pict>
          </mc:Fallback>
        </mc:AlternateContent>
      </w:r>
    </w:p>
    <w:p>
      <w:pPr>
        <w:spacing w:before="36"/>
        <w:ind w:left="568" w:right="0" w:firstLine="0"/>
        <w:jc w:val="left"/>
        <w:rPr>
          <w:sz w:val="18"/>
        </w:rPr>
      </w:pPr>
      <w:bookmarkStart w:name="_bookmark29" w:id="31"/>
      <w:bookmarkEnd w:id="31"/>
      <w:r>
        <w:rPr/>
      </w:r>
      <w:r>
        <w:rPr>
          <w:position w:val="6"/>
          <w:sz w:val="12"/>
        </w:rPr>
        <w:t>5</w:t>
      </w:r>
      <w:r>
        <w:rPr>
          <w:spacing w:val="13"/>
          <w:position w:val="6"/>
          <w:sz w:val="12"/>
        </w:rPr>
        <w:t> </w:t>
      </w:r>
      <w:r>
        <w:rPr>
          <w:sz w:val="18"/>
        </w:rPr>
        <w:t>“</w:t>
      </w:r>
      <w:r>
        <w:rPr>
          <w:rFonts w:ascii="Malgun Gothic" w:hAnsi="Malgun Gothic" w:eastAsia="Malgun Gothic"/>
          <w:sz w:val="18"/>
        </w:rPr>
        <w:t>독일어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0" w:hanging="200"/>
        <w:jc w:val="left"/>
        <w:rPr>
          <w:rFonts w:ascii="Malgun Gothic" w:hAnsi="Malgun Gothic" w:eastAsia="Malgun Gothic"/>
          <w:sz w:val="20"/>
        </w:rPr>
      </w:pPr>
      <w:r>
        <w:rPr>
          <w:sz w:val="20"/>
        </w:rPr>
        <w:t>Ваксман,</w:t>
      </w:r>
      <w:r>
        <w:rPr>
          <w:spacing w:val="-6"/>
          <w:sz w:val="20"/>
        </w:rPr>
        <w:t> </w:t>
      </w:r>
      <w:r>
        <w:rPr>
          <w:sz w:val="20"/>
        </w:rPr>
        <w:t>Зельман</w:t>
      </w:r>
      <w:r>
        <w:rPr>
          <w:spacing w:val="-7"/>
          <w:sz w:val="20"/>
        </w:rPr>
        <w:t> </w:t>
      </w:r>
      <w:r>
        <w:rPr>
          <w:sz w:val="20"/>
        </w:rPr>
        <w:t>Абрахама</w:t>
      </w:r>
      <w:r>
        <w:rPr>
          <w:spacing w:val="-6"/>
          <w:sz w:val="20"/>
        </w:rPr>
        <w:t> </w:t>
      </w:r>
      <w:r>
        <w:rPr>
          <w:sz w:val="20"/>
        </w:rPr>
        <w:t>#1Waksman,</w:t>
      </w:r>
      <w:r>
        <w:rPr>
          <w:spacing w:val="-8"/>
          <w:sz w:val="20"/>
        </w:rPr>
        <w:t> </w:t>
      </w:r>
      <w:r>
        <w:rPr>
          <w:sz w:val="20"/>
        </w:rPr>
        <w:t>Selman</w:t>
      </w:r>
      <w:r>
        <w:rPr>
          <w:spacing w:val="-4"/>
          <w:sz w:val="20"/>
        </w:rPr>
        <w:t> </w:t>
      </w:r>
      <w:r>
        <w:rPr>
          <w:sz w:val="20"/>
        </w:rPr>
        <w:t>Abraham</w:t>
      </w:r>
      <w:r>
        <w:rPr>
          <w:spacing w:val="-4"/>
          <w:sz w:val="20"/>
        </w:rPr>
        <w:t> </w:t>
      </w:r>
      <w:r>
        <w:rPr>
          <w:sz w:val="20"/>
        </w:rPr>
        <w:t>#2</w:t>
      </w:r>
      <w:r>
        <w:rPr>
          <w:spacing w:val="-13"/>
          <w:sz w:val="20"/>
        </w:rPr>
        <w:t> </w:t>
      </w:r>
      <w:r>
        <w:rPr>
          <w:rFonts w:ascii="Malgun Gothic" w:hAnsi="Malgun Gothic" w:eastAsia="Malgun Gothic"/>
          <w:sz w:val="20"/>
        </w:rPr>
        <w:t>왁스먼</w:t>
      </w:r>
      <w:r>
        <w:rPr>
          <w:sz w:val="20"/>
        </w:rPr>
        <w:t>,</w:t>
      </w:r>
      <w:r>
        <w:rPr>
          <w:spacing w:val="-5"/>
          <w:sz w:val="20"/>
        </w:rPr>
        <w:t> </w:t>
      </w:r>
      <w:r>
        <w:rPr>
          <w:rFonts w:ascii="Malgun Gothic" w:hAnsi="Malgun Gothic" w:eastAsia="Malgun Gothic"/>
          <w:sz w:val="20"/>
        </w:rPr>
        <w:t>셀먼 에이브러햄 </w:t>
      </w:r>
      <w:r>
        <w:rPr>
          <w:sz w:val="20"/>
        </w:rPr>
        <w:t>#3 </w:t>
      </w:r>
      <w:r>
        <w:rPr>
          <w:rFonts w:ascii="Malgun Gothic" w:hAnsi="Malgun Gothic" w:eastAsia="Malgun Gothic"/>
          <w:sz w:val="20"/>
        </w:rPr>
        <w:t>우크라이나 태생</w:t>
      </w:r>
    </w:p>
    <w:p>
      <w:pPr>
        <w:spacing w:line="172" w:lineRule="auto" w:before="0"/>
        <w:ind w:left="767" w:right="561" w:hanging="200"/>
        <w:jc w:val="left"/>
        <w:rPr>
          <w:rFonts w:ascii="Malgun Gothic" w:hAnsi="Malgun Gothic" w:eastAsia="Malgun Gothic"/>
          <w:sz w:val="20"/>
        </w:rPr>
      </w:pPr>
      <w:r>
        <w:rPr>
          <w:sz w:val="20"/>
        </w:rPr>
        <w:t>Варга,</w:t>
      </w:r>
      <w:r>
        <w:rPr>
          <w:spacing w:val="-1"/>
          <w:sz w:val="20"/>
        </w:rPr>
        <w:t> </w:t>
      </w:r>
      <w:r>
        <w:rPr>
          <w:sz w:val="20"/>
        </w:rPr>
        <w:t>Евгений</w:t>
      </w:r>
      <w:r>
        <w:rPr>
          <w:spacing w:val="-3"/>
          <w:sz w:val="20"/>
        </w:rPr>
        <w:t> </w:t>
      </w:r>
      <w:r>
        <w:rPr>
          <w:sz w:val="20"/>
        </w:rPr>
        <w:t>Самуилович #1Varga,</w:t>
      </w:r>
      <w:r>
        <w:rPr>
          <w:spacing w:val="-1"/>
          <w:sz w:val="20"/>
        </w:rPr>
        <w:t> </w:t>
      </w:r>
      <w:r>
        <w:rPr>
          <w:sz w:val="20"/>
        </w:rPr>
        <w:t>Evgenii</w:t>
      </w:r>
      <w:r>
        <w:rPr>
          <w:spacing w:val="-3"/>
          <w:sz w:val="20"/>
        </w:rPr>
        <w:t> </w:t>
      </w:r>
      <w:r>
        <w:rPr>
          <w:sz w:val="20"/>
        </w:rPr>
        <w:t>Samuilovich #2</w:t>
      </w:r>
      <w:r>
        <w:rPr>
          <w:spacing w:val="-13"/>
          <w:sz w:val="20"/>
        </w:rPr>
        <w:t> </w:t>
      </w:r>
      <w:r>
        <w:rPr>
          <w:rFonts w:ascii="Malgun Gothic" w:hAnsi="Malgun Gothic" w:eastAsia="Malgun Gothic"/>
          <w:sz w:val="20"/>
        </w:rPr>
        <w:t>바르가</w:t>
      </w:r>
      <w:r>
        <w:rPr>
          <w:sz w:val="20"/>
        </w:rPr>
        <w:t>, </w:t>
      </w:r>
      <w:r>
        <w:rPr>
          <w:rFonts w:ascii="Malgun Gothic" w:hAnsi="Malgun Gothic" w:eastAsia="Malgun Gothic"/>
          <w:sz w:val="20"/>
        </w:rPr>
        <w:t>예브 게니 사무일로비치 </w:t>
      </w:r>
      <w:r>
        <w:rPr>
          <w:sz w:val="20"/>
        </w:rPr>
        <w:t>#3 </w:t>
      </w:r>
      <w:r>
        <w:rPr>
          <w:rFonts w:ascii="Malgun Gothic" w:hAnsi="Malgun Gothic" w:eastAsia="Malgun Gothic"/>
          <w:sz w:val="20"/>
        </w:rPr>
        <w:t>헝가리 태생의 소련 경제학자</w:t>
      </w:r>
    </w:p>
    <w:p>
      <w:pPr>
        <w:spacing w:line="170" w:lineRule="auto" w:before="0"/>
        <w:ind w:left="767" w:right="561" w:hanging="200"/>
        <w:jc w:val="left"/>
        <w:rPr>
          <w:rFonts w:ascii="Malgun Gothic" w:hAnsi="Malgun Gothic" w:eastAsia="Malgun Gothic"/>
          <w:sz w:val="20"/>
        </w:rPr>
      </w:pPr>
      <w:r>
        <w:rPr>
          <w:sz w:val="20"/>
        </w:rPr>
        <w:t>Василевская,</w:t>
      </w:r>
      <w:r>
        <w:rPr>
          <w:spacing w:val="-11"/>
          <w:sz w:val="20"/>
        </w:rPr>
        <w:t> </w:t>
      </w:r>
      <w:r>
        <w:rPr>
          <w:sz w:val="20"/>
        </w:rPr>
        <w:t>Ванда</w:t>
      </w:r>
      <w:r>
        <w:rPr>
          <w:spacing w:val="-9"/>
          <w:sz w:val="20"/>
        </w:rPr>
        <w:t> </w:t>
      </w:r>
      <w:r>
        <w:rPr>
          <w:sz w:val="20"/>
        </w:rPr>
        <w:t>Львовна</w:t>
      </w:r>
      <w:r>
        <w:rPr>
          <w:spacing w:val="-9"/>
          <w:sz w:val="20"/>
        </w:rPr>
        <w:t> </w:t>
      </w:r>
      <w:r>
        <w:rPr>
          <w:sz w:val="20"/>
        </w:rPr>
        <w:t>#1Vasilevskaya,</w:t>
      </w:r>
      <w:r>
        <w:rPr>
          <w:spacing w:val="-10"/>
          <w:sz w:val="20"/>
        </w:rPr>
        <w:t> </w:t>
      </w:r>
      <w:r>
        <w:rPr>
          <w:sz w:val="20"/>
        </w:rPr>
        <w:t>Vanda</w:t>
      </w:r>
      <w:r>
        <w:rPr>
          <w:spacing w:val="-10"/>
          <w:sz w:val="20"/>
        </w:rPr>
        <w:t> </w:t>
      </w:r>
      <w:r>
        <w:rPr>
          <w:sz w:val="20"/>
        </w:rPr>
        <w:t>L'vovna</w:t>
      </w:r>
      <w:r>
        <w:rPr>
          <w:spacing w:val="-10"/>
          <w:sz w:val="20"/>
        </w:rPr>
        <w:t> </w:t>
      </w:r>
      <w:r>
        <w:rPr>
          <w:sz w:val="20"/>
        </w:rPr>
        <w:t>#2</w:t>
      </w:r>
      <w:r>
        <w:rPr>
          <w:spacing w:val="-13"/>
          <w:sz w:val="20"/>
        </w:rPr>
        <w:t> </w:t>
      </w:r>
      <w:r>
        <w:rPr>
          <w:rFonts w:ascii="Malgun Gothic" w:hAnsi="Malgun Gothic" w:eastAsia="Malgun Gothic"/>
          <w:sz w:val="20"/>
        </w:rPr>
        <w:t>바실렙스카 야</w:t>
      </w:r>
      <w:r>
        <w:rPr>
          <w:sz w:val="20"/>
        </w:rPr>
        <w:t>, </w:t>
      </w:r>
      <w:r>
        <w:rPr>
          <w:rFonts w:ascii="Malgun Gothic" w:hAnsi="Malgun Gothic" w:eastAsia="Malgun Gothic"/>
          <w:sz w:val="20"/>
        </w:rPr>
        <w:t>반다 리보브나 </w:t>
      </w:r>
      <w:r>
        <w:rPr>
          <w:sz w:val="20"/>
        </w:rPr>
        <w:t>#3 </w:t>
      </w:r>
      <w:r>
        <w:rPr>
          <w:rFonts w:ascii="Malgun Gothic" w:hAnsi="Malgun Gothic" w:eastAsia="Malgun Gothic"/>
          <w:sz w:val="20"/>
        </w:rPr>
        <w:t>폴란드 태생의 소련 작가</w:t>
      </w:r>
    </w:p>
    <w:p>
      <w:pPr>
        <w:spacing w:line="189" w:lineRule="auto" w:before="32"/>
        <w:ind w:left="767" w:right="0" w:hanging="200"/>
        <w:jc w:val="left"/>
        <w:rPr>
          <w:rFonts w:ascii="Malgun Gothic" w:hAnsi="Malgun Gothic" w:eastAsia="Malgun Gothic"/>
          <w:sz w:val="20"/>
        </w:rPr>
      </w:pPr>
      <w:r>
        <w:rPr>
          <w:sz w:val="20"/>
        </w:rPr>
        <w:t>Василий</w:t>
      </w:r>
      <w:r>
        <w:rPr>
          <w:spacing w:val="-12"/>
          <w:sz w:val="20"/>
        </w:rPr>
        <w:t> </w:t>
      </w:r>
      <w:r>
        <w:rPr>
          <w:sz w:val="20"/>
        </w:rPr>
        <w:t>Ⅱ</w:t>
      </w:r>
      <w:r>
        <w:rPr>
          <w:spacing w:val="-11"/>
          <w:sz w:val="20"/>
        </w:rPr>
        <w:t> </w:t>
      </w:r>
      <w:r>
        <w:rPr>
          <w:sz w:val="20"/>
        </w:rPr>
        <w:t>Васильевич</w:t>
      </w:r>
      <w:r>
        <w:rPr>
          <w:spacing w:val="-11"/>
          <w:sz w:val="20"/>
        </w:rPr>
        <w:t> </w:t>
      </w:r>
      <w:r>
        <w:rPr>
          <w:sz w:val="20"/>
        </w:rPr>
        <w:t>Тёмный</w:t>
      </w:r>
      <w:r>
        <w:rPr>
          <w:spacing w:val="-12"/>
          <w:sz w:val="20"/>
        </w:rPr>
        <w:t> </w:t>
      </w:r>
      <w:r>
        <w:rPr>
          <w:sz w:val="20"/>
        </w:rPr>
        <w:t>#1Vasily</w:t>
      </w:r>
      <w:r>
        <w:rPr>
          <w:spacing w:val="-10"/>
          <w:sz w:val="20"/>
        </w:rPr>
        <w:t> </w:t>
      </w:r>
      <w:r>
        <w:rPr>
          <w:sz w:val="20"/>
        </w:rPr>
        <w:t>Ⅱ</w:t>
      </w:r>
      <w:r>
        <w:rPr>
          <w:spacing w:val="-10"/>
          <w:sz w:val="20"/>
        </w:rPr>
        <w:t> </w:t>
      </w:r>
      <w:r>
        <w:rPr>
          <w:sz w:val="20"/>
        </w:rPr>
        <w:t>of</w:t>
      </w:r>
      <w:r>
        <w:rPr>
          <w:spacing w:val="-13"/>
          <w:sz w:val="20"/>
        </w:rPr>
        <w:t> </w:t>
      </w:r>
      <w:r>
        <w:rPr>
          <w:sz w:val="20"/>
        </w:rPr>
        <w:t>Moscow</w:t>
      </w:r>
      <w:r>
        <w:rPr>
          <w:spacing w:val="-11"/>
          <w:sz w:val="20"/>
        </w:rPr>
        <w:t> </w:t>
      </w:r>
      <w:r>
        <w:rPr>
          <w:sz w:val="20"/>
        </w:rPr>
        <w:t>/</w:t>
      </w:r>
      <w:r>
        <w:rPr>
          <w:spacing w:val="-11"/>
          <w:sz w:val="20"/>
        </w:rPr>
        <w:t> </w:t>
      </w:r>
      <w:r>
        <w:rPr>
          <w:sz w:val="20"/>
        </w:rPr>
        <w:t>Vasilii</w:t>
      </w:r>
      <w:r>
        <w:rPr>
          <w:spacing w:val="-12"/>
          <w:sz w:val="20"/>
        </w:rPr>
        <w:t> </w:t>
      </w:r>
      <w:r>
        <w:rPr>
          <w:sz w:val="20"/>
        </w:rPr>
        <w:t>Ⅱ</w:t>
      </w:r>
      <w:r>
        <w:rPr>
          <w:spacing w:val="-10"/>
          <w:sz w:val="20"/>
        </w:rPr>
        <w:t> </w:t>
      </w:r>
      <w:r>
        <w:rPr>
          <w:sz w:val="20"/>
        </w:rPr>
        <w:t>Vasilievich Tyomny #2 </w:t>
      </w:r>
      <w:r>
        <w:rPr>
          <w:rFonts w:ascii="Malgun Gothic" w:hAnsi="Malgun Gothic" w:eastAsia="Malgun Gothic"/>
          <w:sz w:val="20"/>
        </w:rPr>
        <w:t>바실리</w:t>
      </w:r>
      <w:r>
        <w:rPr>
          <w:rFonts w:ascii="Malgun Gothic" w:hAnsi="Malgun Gothic" w:eastAsia="Malgun Gothic"/>
          <w:spacing w:val="-4"/>
          <w:sz w:val="20"/>
        </w:rPr>
        <w:t> </w:t>
      </w:r>
      <w:r>
        <w:rPr>
          <w:rFonts w:ascii="Malgun Gothic" w:hAnsi="Malgun Gothic" w:eastAsia="Malgun Gothic"/>
          <w:sz w:val="20"/>
        </w:rPr>
        <w:t>바실리예비치</w:t>
      </w:r>
      <w:r>
        <w:rPr>
          <w:rFonts w:ascii="Malgun Gothic" w:hAnsi="Malgun Gothic" w:eastAsia="Malgun Gothic"/>
          <w:spacing w:val="-4"/>
          <w:sz w:val="20"/>
        </w:rPr>
        <w:t> </w:t>
      </w:r>
      <w:r>
        <w:rPr>
          <w:rFonts w:ascii="Malgun Gothic" w:hAnsi="Malgun Gothic" w:eastAsia="Malgun Gothic"/>
          <w:sz w:val="20"/>
        </w:rPr>
        <w:t>툠니</w:t>
      </w:r>
      <w:r>
        <w:rPr>
          <w:rFonts w:ascii="Malgun Gothic" w:hAnsi="Malgun Gothic" w:eastAsia="Malgun Gothic"/>
          <w:spacing w:val="-4"/>
          <w:sz w:val="20"/>
        </w:rPr>
        <w:t> </w:t>
      </w:r>
      <w:r>
        <w:rPr>
          <w:sz w:val="20"/>
        </w:rPr>
        <w:t>2 </w:t>
      </w:r>
      <w:r>
        <w:rPr>
          <w:rFonts w:ascii="Malgun Gothic" w:hAnsi="Malgun Gothic" w:eastAsia="Malgun Gothic"/>
          <w:sz w:val="20"/>
        </w:rPr>
        <w:t>세</w:t>
      </w:r>
      <w:r>
        <w:rPr>
          <w:rFonts w:ascii="Malgun Gothic" w:hAnsi="Malgun Gothic" w:eastAsia="Malgun Gothic"/>
          <w:spacing w:val="-4"/>
          <w:sz w:val="20"/>
        </w:rPr>
        <w:t> </w:t>
      </w:r>
      <w:r>
        <w:rPr>
          <w:sz w:val="20"/>
        </w:rPr>
        <w:t>#3 </w:t>
      </w:r>
      <w:r>
        <w:rPr>
          <w:rFonts w:ascii="Malgun Gothic" w:hAnsi="Malgun Gothic" w:eastAsia="Malgun Gothic"/>
          <w:sz w:val="20"/>
        </w:rPr>
        <w:t>모스크바의</w:t>
      </w:r>
      <w:r>
        <w:rPr>
          <w:rFonts w:ascii="Malgun Gothic" w:hAnsi="Malgun Gothic" w:eastAsia="Malgun Gothic"/>
          <w:spacing w:val="-4"/>
          <w:sz w:val="20"/>
        </w:rPr>
        <w:t> </w:t>
      </w:r>
      <w:r>
        <w:rPr>
          <w:rFonts w:ascii="Malgun Gothic" w:hAnsi="Malgun Gothic" w:eastAsia="Malgun Gothic"/>
          <w:sz w:val="20"/>
        </w:rPr>
        <w:t>대공</w:t>
      </w:r>
    </w:p>
    <w:p>
      <w:pPr>
        <w:spacing w:line="170" w:lineRule="auto" w:before="0"/>
        <w:ind w:left="767" w:right="0" w:hanging="200"/>
        <w:jc w:val="left"/>
        <w:rPr>
          <w:rFonts w:ascii="Malgun Gothic" w:hAnsi="Malgun Gothic" w:eastAsia="Malgun Gothic"/>
          <w:sz w:val="20"/>
        </w:rPr>
      </w:pPr>
      <w:r>
        <w:rPr>
          <w:sz w:val="20"/>
        </w:rPr>
        <w:t>Василий</w:t>
      </w:r>
      <w:r>
        <w:rPr>
          <w:spacing w:val="-4"/>
          <w:sz w:val="20"/>
        </w:rPr>
        <w:t> </w:t>
      </w:r>
      <w:r>
        <w:rPr>
          <w:sz w:val="20"/>
        </w:rPr>
        <w:t>Ⅲ</w:t>
      </w:r>
      <w:r>
        <w:rPr>
          <w:spacing w:val="-3"/>
          <w:sz w:val="20"/>
        </w:rPr>
        <w:t> </w:t>
      </w:r>
      <w:r>
        <w:rPr>
          <w:sz w:val="20"/>
        </w:rPr>
        <w:t>Иванович</w:t>
      </w:r>
      <w:r>
        <w:rPr>
          <w:spacing w:val="40"/>
          <w:sz w:val="20"/>
        </w:rPr>
        <w:t> </w:t>
      </w:r>
      <w:r>
        <w:rPr>
          <w:sz w:val="20"/>
        </w:rPr>
        <w:t>#1Vasili</w:t>
      </w:r>
      <w:r>
        <w:rPr>
          <w:spacing w:val="-4"/>
          <w:sz w:val="20"/>
        </w:rPr>
        <w:t> </w:t>
      </w:r>
      <w:r>
        <w:rPr>
          <w:sz w:val="20"/>
        </w:rPr>
        <w:t>Ⅲ</w:t>
      </w:r>
      <w:r>
        <w:rPr>
          <w:spacing w:val="-2"/>
          <w:sz w:val="20"/>
        </w:rPr>
        <w:t> </w:t>
      </w:r>
      <w:r>
        <w:rPr>
          <w:sz w:val="20"/>
        </w:rPr>
        <w:t>of</w:t>
      </w:r>
      <w:r>
        <w:rPr>
          <w:spacing w:val="-2"/>
          <w:sz w:val="20"/>
        </w:rPr>
        <w:t> </w:t>
      </w:r>
      <w:r>
        <w:rPr>
          <w:sz w:val="20"/>
        </w:rPr>
        <w:t>Russia</w:t>
      </w:r>
      <w:r>
        <w:rPr>
          <w:spacing w:val="-3"/>
          <w:sz w:val="20"/>
        </w:rPr>
        <w:t> </w:t>
      </w:r>
      <w:r>
        <w:rPr>
          <w:sz w:val="20"/>
        </w:rPr>
        <w:t>/</w:t>
      </w:r>
      <w:r>
        <w:rPr>
          <w:spacing w:val="-3"/>
          <w:sz w:val="20"/>
        </w:rPr>
        <w:t> </w:t>
      </w:r>
      <w:r>
        <w:rPr>
          <w:sz w:val="20"/>
        </w:rPr>
        <w:t>Vasilii</w:t>
      </w:r>
      <w:r>
        <w:rPr>
          <w:spacing w:val="-3"/>
          <w:sz w:val="20"/>
        </w:rPr>
        <w:t> </w:t>
      </w:r>
      <w:r>
        <w:rPr>
          <w:sz w:val="20"/>
        </w:rPr>
        <w:t>Ⅲ</w:t>
      </w:r>
      <w:r>
        <w:rPr>
          <w:spacing w:val="-2"/>
          <w:sz w:val="20"/>
        </w:rPr>
        <w:t> </w:t>
      </w:r>
      <w:r>
        <w:rPr>
          <w:sz w:val="20"/>
        </w:rPr>
        <w:t>Ivanovich</w:t>
      </w:r>
      <w:r>
        <w:rPr>
          <w:spacing w:val="-2"/>
          <w:sz w:val="20"/>
        </w:rPr>
        <w:t> </w:t>
      </w:r>
      <w:r>
        <w:rPr>
          <w:sz w:val="20"/>
        </w:rPr>
        <w:t>#2</w:t>
      </w:r>
      <w:r>
        <w:rPr>
          <w:spacing w:val="-11"/>
          <w:sz w:val="20"/>
        </w:rPr>
        <w:t> </w:t>
      </w:r>
      <w:r>
        <w:rPr>
          <w:rFonts w:ascii="Malgun Gothic" w:hAnsi="Malgun Gothic" w:eastAsia="Malgun Gothic"/>
          <w:sz w:val="20"/>
        </w:rPr>
        <w:t>바실리 이바노비치 </w:t>
      </w:r>
      <w:r>
        <w:rPr>
          <w:sz w:val="20"/>
        </w:rPr>
        <w:t>3 </w:t>
      </w:r>
      <w:r>
        <w:rPr>
          <w:rFonts w:ascii="Malgun Gothic" w:hAnsi="Malgun Gothic" w:eastAsia="Malgun Gothic"/>
          <w:sz w:val="20"/>
        </w:rPr>
        <w:t>세 </w:t>
      </w:r>
      <w:r>
        <w:rPr>
          <w:sz w:val="20"/>
        </w:rPr>
        <w:t>#3 </w:t>
      </w:r>
      <w:r>
        <w:rPr>
          <w:rFonts w:ascii="Malgun Gothic" w:hAnsi="Malgun Gothic" w:eastAsia="Malgun Gothic"/>
          <w:sz w:val="20"/>
        </w:rPr>
        <w:t>블라디미르와 모스크바의 대공후</w:t>
      </w:r>
    </w:p>
    <w:p>
      <w:pPr>
        <w:spacing w:line="180" w:lineRule="auto" w:before="35"/>
        <w:ind w:left="568" w:right="561" w:firstLine="0"/>
        <w:jc w:val="right"/>
        <w:rPr>
          <w:rFonts w:ascii="Malgun Gothic" w:hAnsi="Malgun Gothic" w:eastAsia="Malgun Gothic"/>
          <w:sz w:val="20"/>
        </w:rPr>
      </w:pPr>
      <w:r>
        <w:rPr>
          <w:sz w:val="20"/>
        </w:rPr>
        <w:t>Василий</w:t>
      </w:r>
      <w:r>
        <w:rPr>
          <w:spacing w:val="-7"/>
          <w:sz w:val="20"/>
        </w:rPr>
        <w:t> </w:t>
      </w:r>
      <w:r>
        <w:rPr>
          <w:sz w:val="20"/>
        </w:rPr>
        <w:t>Ⅳ</w:t>
      </w:r>
      <w:r>
        <w:rPr>
          <w:spacing w:val="-6"/>
          <w:sz w:val="20"/>
        </w:rPr>
        <w:t> </w:t>
      </w:r>
      <w:r>
        <w:rPr>
          <w:sz w:val="20"/>
        </w:rPr>
        <w:t>Шуйский</w:t>
      </w:r>
      <w:r>
        <w:rPr>
          <w:spacing w:val="-7"/>
          <w:sz w:val="20"/>
        </w:rPr>
        <w:t> </w:t>
      </w:r>
      <w:r>
        <w:rPr>
          <w:sz w:val="20"/>
        </w:rPr>
        <w:t>/</w:t>
      </w:r>
      <w:r>
        <w:rPr>
          <w:spacing w:val="-6"/>
          <w:sz w:val="20"/>
        </w:rPr>
        <w:t> </w:t>
      </w:r>
      <w:r>
        <w:rPr>
          <w:sz w:val="20"/>
        </w:rPr>
        <w:t>Василий</w:t>
      </w:r>
      <w:r>
        <w:rPr>
          <w:spacing w:val="-7"/>
          <w:sz w:val="20"/>
        </w:rPr>
        <w:t> </w:t>
      </w:r>
      <w:r>
        <w:rPr>
          <w:sz w:val="20"/>
        </w:rPr>
        <w:t>Иванович</w:t>
      </w:r>
      <w:r>
        <w:rPr>
          <w:spacing w:val="-5"/>
          <w:sz w:val="20"/>
        </w:rPr>
        <w:t> </w:t>
      </w:r>
      <w:r>
        <w:rPr>
          <w:sz w:val="20"/>
        </w:rPr>
        <w:t>Шуйский</w:t>
      </w:r>
      <w:r>
        <w:rPr>
          <w:spacing w:val="-7"/>
          <w:sz w:val="20"/>
        </w:rPr>
        <w:t> </w:t>
      </w:r>
      <w:r>
        <w:rPr>
          <w:sz w:val="20"/>
        </w:rPr>
        <w:t>#1Vasili</w:t>
      </w:r>
      <w:r>
        <w:rPr>
          <w:spacing w:val="-6"/>
          <w:sz w:val="20"/>
        </w:rPr>
        <w:t> </w:t>
      </w:r>
      <w:r>
        <w:rPr>
          <w:sz w:val="20"/>
        </w:rPr>
        <w:t>Ⅳ</w:t>
      </w:r>
      <w:r>
        <w:rPr>
          <w:spacing w:val="-6"/>
          <w:sz w:val="20"/>
        </w:rPr>
        <w:t> </w:t>
      </w:r>
      <w:r>
        <w:rPr>
          <w:sz w:val="20"/>
        </w:rPr>
        <w:t>of</w:t>
      </w:r>
      <w:r>
        <w:rPr>
          <w:spacing w:val="-5"/>
          <w:sz w:val="20"/>
        </w:rPr>
        <w:t> </w:t>
      </w:r>
      <w:r>
        <w:rPr>
          <w:sz w:val="20"/>
        </w:rPr>
        <w:t>Russia</w:t>
      </w:r>
      <w:r>
        <w:rPr>
          <w:spacing w:val="-5"/>
          <w:sz w:val="20"/>
        </w:rPr>
        <w:t> </w:t>
      </w:r>
      <w:r>
        <w:rPr>
          <w:sz w:val="20"/>
        </w:rPr>
        <w:t>/ Vasilii Ivanovich Shuisky #2 </w:t>
      </w:r>
      <w:r>
        <w:rPr>
          <w:rFonts w:ascii="Malgun Gothic" w:hAnsi="Malgun Gothic" w:eastAsia="Malgun Gothic"/>
          <w:sz w:val="20"/>
        </w:rPr>
        <w:t>바실리</w:t>
      </w:r>
      <w:r>
        <w:rPr>
          <w:rFonts w:ascii="Malgun Gothic" w:hAnsi="Malgun Gothic" w:eastAsia="Malgun Gothic"/>
          <w:spacing w:val="-12"/>
          <w:sz w:val="20"/>
        </w:rPr>
        <w:t> </w:t>
      </w:r>
      <w:r>
        <w:rPr>
          <w:rFonts w:ascii="Malgun Gothic" w:hAnsi="Malgun Gothic" w:eastAsia="Malgun Gothic"/>
          <w:sz w:val="20"/>
        </w:rPr>
        <w:t>이바노비치</w:t>
      </w:r>
      <w:r>
        <w:rPr>
          <w:rFonts w:ascii="Malgun Gothic" w:hAnsi="Malgun Gothic" w:eastAsia="Malgun Gothic"/>
          <w:spacing w:val="-11"/>
          <w:sz w:val="20"/>
        </w:rPr>
        <w:t> </w:t>
      </w:r>
      <w:r>
        <w:rPr>
          <w:rFonts w:ascii="Malgun Gothic" w:hAnsi="Malgun Gothic" w:eastAsia="Malgun Gothic"/>
          <w:sz w:val="20"/>
        </w:rPr>
        <w:t>슈이스키</w:t>
      </w:r>
      <w:r>
        <w:rPr>
          <w:rFonts w:ascii="Malgun Gothic" w:hAnsi="Malgun Gothic" w:eastAsia="Malgun Gothic"/>
          <w:spacing w:val="-15"/>
          <w:sz w:val="20"/>
        </w:rPr>
        <w:t> </w:t>
      </w:r>
      <w:r>
        <w:rPr>
          <w:sz w:val="20"/>
        </w:rPr>
        <w:t>#3 </w:t>
      </w:r>
      <w:r>
        <w:rPr>
          <w:rFonts w:ascii="Malgun Gothic" w:hAnsi="Malgun Gothic" w:eastAsia="Malgun Gothic"/>
          <w:sz w:val="20"/>
        </w:rPr>
        <w:t>제정</w:t>
      </w:r>
      <w:r>
        <w:rPr>
          <w:rFonts w:ascii="Malgun Gothic" w:hAnsi="Malgun Gothic" w:eastAsia="Malgun Gothic"/>
          <w:spacing w:val="-14"/>
          <w:sz w:val="20"/>
        </w:rPr>
        <w:t> </w:t>
      </w:r>
      <w:r>
        <w:rPr>
          <w:rFonts w:ascii="Malgun Gothic" w:hAnsi="Malgun Gothic" w:eastAsia="Malgun Gothic"/>
          <w:sz w:val="20"/>
        </w:rPr>
        <w:t>러시아 </w:t>
      </w:r>
      <w:r>
        <w:rPr>
          <w:sz w:val="20"/>
        </w:rPr>
        <w:t>Василий</w:t>
      </w:r>
      <w:r>
        <w:rPr>
          <w:spacing w:val="-2"/>
          <w:sz w:val="20"/>
        </w:rPr>
        <w:t> </w:t>
      </w:r>
      <w:r>
        <w:rPr>
          <w:sz w:val="20"/>
        </w:rPr>
        <w:t>I</w:t>
      </w:r>
      <w:r>
        <w:rPr>
          <w:spacing w:val="-1"/>
          <w:sz w:val="20"/>
        </w:rPr>
        <w:t> </w:t>
      </w:r>
      <w:r>
        <w:rPr>
          <w:sz w:val="20"/>
        </w:rPr>
        <w:t>Дмитриевич #1Vasily</w:t>
      </w:r>
      <w:r>
        <w:rPr>
          <w:spacing w:val="-1"/>
          <w:sz w:val="20"/>
        </w:rPr>
        <w:t> </w:t>
      </w:r>
      <w:r>
        <w:rPr>
          <w:sz w:val="20"/>
        </w:rPr>
        <w:t>I of</w:t>
      </w:r>
      <w:r>
        <w:rPr>
          <w:spacing w:val="-1"/>
          <w:sz w:val="20"/>
        </w:rPr>
        <w:t> </w:t>
      </w:r>
      <w:r>
        <w:rPr>
          <w:sz w:val="20"/>
        </w:rPr>
        <w:t>Moscow /</w:t>
      </w:r>
      <w:r>
        <w:rPr>
          <w:spacing w:val="-2"/>
          <w:sz w:val="20"/>
        </w:rPr>
        <w:t> </w:t>
      </w:r>
      <w:r>
        <w:rPr>
          <w:sz w:val="20"/>
        </w:rPr>
        <w:t>Vasilii I Dmitrievich</w:t>
      </w:r>
      <w:r>
        <w:rPr>
          <w:spacing w:val="1"/>
          <w:sz w:val="20"/>
        </w:rPr>
        <w:t> </w:t>
      </w:r>
      <w:r>
        <w:rPr>
          <w:sz w:val="20"/>
        </w:rPr>
        <w:t>#2</w:t>
      </w:r>
      <w:r>
        <w:rPr>
          <w:spacing w:val="-11"/>
          <w:sz w:val="20"/>
        </w:rPr>
        <w:t> </w:t>
      </w:r>
      <w:r>
        <w:rPr>
          <w:rFonts w:ascii="Malgun Gothic" w:hAnsi="Malgun Gothic" w:eastAsia="Malgun Gothic"/>
          <w:spacing w:val="-5"/>
          <w:sz w:val="20"/>
        </w:rPr>
        <w:t>바실</w:t>
      </w:r>
    </w:p>
    <w:p>
      <w:pPr>
        <w:spacing w:line="233" w:lineRule="exact" w:before="0"/>
        <w:ind w:left="767" w:right="0" w:firstLine="0"/>
        <w:jc w:val="left"/>
        <w:rPr>
          <w:rFonts w:ascii="Malgun Gothic" w:eastAsia="Malgun Gothic"/>
          <w:sz w:val="20"/>
        </w:rPr>
      </w:pPr>
      <w:r>
        <w:rPr>
          <w:rFonts w:ascii="Malgun Gothic" w:eastAsia="Malgun Gothic"/>
          <w:spacing w:val="-2"/>
          <w:sz w:val="20"/>
        </w:rPr>
        <w:t>리</w:t>
      </w:r>
      <w:r>
        <w:rPr>
          <w:rFonts w:ascii="Malgun Gothic" w:eastAsia="Malgun Gothic"/>
          <w:spacing w:val="-19"/>
          <w:sz w:val="20"/>
        </w:rPr>
        <w:t> </w:t>
      </w:r>
      <w:r>
        <w:rPr>
          <w:rFonts w:ascii="Malgun Gothic" w:eastAsia="Malgun Gothic"/>
          <w:spacing w:val="-2"/>
          <w:sz w:val="20"/>
        </w:rPr>
        <w:t>드미트리예비치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2"/>
          <w:sz w:val="20"/>
        </w:rPr>
        <w:t>블라디미르</w:t>
      </w:r>
      <w:r>
        <w:rPr>
          <w:rFonts w:ascii="Malgun Gothic" w:eastAsia="Malgun Gothic"/>
          <w:spacing w:val="-18"/>
          <w:sz w:val="20"/>
        </w:rPr>
        <w:t> </w:t>
      </w:r>
      <w:r>
        <w:rPr>
          <w:rFonts w:ascii="Malgun Gothic" w:eastAsia="Malgun Gothic"/>
          <w:spacing w:val="-5"/>
          <w:sz w:val="20"/>
        </w:rPr>
        <w:t>대공국</w:t>
      </w:r>
    </w:p>
    <w:p>
      <w:pPr>
        <w:spacing w:line="170" w:lineRule="auto" w:before="26"/>
        <w:ind w:left="767" w:right="0" w:hanging="200"/>
        <w:jc w:val="left"/>
        <w:rPr>
          <w:rFonts w:ascii="Malgun Gothic" w:hAnsi="Malgun Gothic" w:eastAsia="Malgun Gothic"/>
          <w:sz w:val="20"/>
        </w:rPr>
      </w:pPr>
      <w:r>
        <w:rPr>
          <w:sz w:val="20"/>
        </w:rPr>
        <w:t>Василий</w:t>
      </w:r>
      <w:r>
        <w:rPr>
          <w:spacing w:val="-12"/>
          <w:sz w:val="20"/>
        </w:rPr>
        <w:t> </w:t>
      </w:r>
      <w:r>
        <w:rPr>
          <w:sz w:val="20"/>
        </w:rPr>
        <w:t>Ярославич</w:t>
      </w:r>
      <w:r>
        <w:rPr>
          <w:spacing w:val="-6"/>
          <w:sz w:val="20"/>
        </w:rPr>
        <w:t> </w:t>
      </w:r>
      <w:r>
        <w:rPr>
          <w:sz w:val="20"/>
        </w:rPr>
        <w:t>#1Vasily</w:t>
      </w:r>
      <w:r>
        <w:rPr>
          <w:spacing w:val="-5"/>
          <w:sz w:val="20"/>
        </w:rPr>
        <w:t> </w:t>
      </w:r>
      <w:r>
        <w:rPr>
          <w:sz w:val="20"/>
        </w:rPr>
        <w:t>of</w:t>
      </w:r>
      <w:r>
        <w:rPr>
          <w:spacing w:val="-6"/>
          <w:sz w:val="20"/>
        </w:rPr>
        <w:t> </w:t>
      </w:r>
      <w:r>
        <w:rPr>
          <w:sz w:val="20"/>
        </w:rPr>
        <w:t>Kostroma</w:t>
      </w:r>
      <w:r>
        <w:rPr>
          <w:spacing w:val="-5"/>
          <w:sz w:val="20"/>
        </w:rPr>
        <w:t> </w:t>
      </w:r>
      <w:r>
        <w:rPr>
          <w:sz w:val="20"/>
        </w:rPr>
        <w:t>/</w:t>
      </w:r>
      <w:r>
        <w:rPr>
          <w:spacing w:val="-7"/>
          <w:sz w:val="20"/>
        </w:rPr>
        <w:t> </w:t>
      </w:r>
      <w:r>
        <w:rPr>
          <w:sz w:val="20"/>
        </w:rPr>
        <w:t>Vasilii</w:t>
      </w:r>
      <w:r>
        <w:rPr>
          <w:spacing w:val="-7"/>
          <w:sz w:val="20"/>
        </w:rPr>
        <w:t> </w:t>
      </w:r>
      <w:r>
        <w:rPr>
          <w:sz w:val="20"/>
        </w:rPr>
        <w:t>Yaroslavich</w:t>
      </w:r>
      <w:r>
        <w:rPr>
          <w:spacing w:val="-4"/>
          <w:sz w:val="20"/>
        </w:rPr>
        <w:t> </w:t>
      </w:r>
      <w:r>
        <w:rPr>
          <w:sz w:val="20"/>
        </w:rPr>
        <w:t>#2</w:t>
      </w:r>
      <w:r>
        <w:rPr>
          <w:spacing w:val="-12"/>
          <w:sz w:val="20"/>
        </w:rPr>
        <w:t> </w:t>
      </w:r>
      <w:r>
        <w:rPr>
          <w:rFonts w:ascii="Malgun Gothic" w:hAnsi="Malgun Gothic" w:eastAsia="Malgun Gothic"/>
          <w:sz w:val="20"/>
        </w:rPr>
        <w:t>바실리</w:t>
      </w:r>
      <w:r>
        <w:rPr>
          <w:rFonts w:ascii="Malgun Gothic" w:hAnsi="Malgun Gothic" w:eastAsia="Malgun Gothic"/>
          <w:spacing w:val="-23"/>
          <w:sz w:val="20"/>
        </w:rPr>
        <w:t> </w:t>
      </w:r>
      <w:r>
        <w:rPr>
          <w:rFonts w:ascii="Malgun Gothic" w:hAnsi="Malgun Gothic" w:eastAsia="Malgun Gothic"/>
          <w:sz w:val="20"/>
        </w:rPr>
        <w:t>야 로슬라비치 </w:t>
      </w:r>
      <w:r>
        <w:rPr>
          <w:sz w:val="20"/>
        </w:rPr>
        <w:t>#3 </w:t>
      </w:r>
      <w:r>
        <w:rPr>
          <w:rFonts w:ascii="Malgun Gothic" w:hAnsi="Malgun Gothic" w:eastAsia="Malgun Gothic"/>
          <w:sz w:val="20"/>
        </w:rPr>
        <w:t>블라디미르의 대공후</w:t>
      </w:r>
    </w:p>
    <w:p>
      <w:pPr>
        <w:spacing w:line="170" w:lineRule="auto" w:before="6"/>
        <w:ind w:left="767" w:right="0" w:hanging="200"/>
        <w:jc w:val="left"/>
        <w:rPr>
          <w:rFonts w:ascii="Malgun Gothic" w:hAnsi="Malgun Gothic" w:eastAsia="Malgun Gothic"/>
          <w:sz w:val="20"/>
        </w:rPr>
      </w:pPr>
      <w:r>
        <w:rPr>
          <w:sz w:val="20"/>
        </w:rPr>
        <w:t>Васильев,</w:t>
      </w:r>
      <w:r>
        <w:rPr>
          <w:spacing w:val="-3"/>
          <w:sz w:val="20"/>
        </w:rPr>
        <w:t> </w:t>
      </w:r>
      <w:r>
        <w:rPr>
          <w:sz w:val="20"/>
        </w:rPr>
        <w:t>Владимир</w:t>
      </w:r>
      <w:r>
        <w:rPr>
          <w:spacing w:val="-4"/>
          <w:sz w:val="20"/>
        </w:rPr>
        <w:t> </w:t>
      </w:r>
      <w:r>
        <w:rPr>
          <w:sz w:val="20"/>
        </w:rPr>
        <w:t>(Викторович)</w:t>
      </w:r>
      <w:r>
        <w:rPr>
          <w:spacing w:val="-5"/>
          <w:sz w:val="20"/>
        </w:rPr>
        <w:t> </w:t>
      </w:r>
      <w:r>
        <w:rPr>
          <w:sz w:val="20"/>
        </w:rPr>
        <w:t>#1Vasiliev,</w:t>
      </w:r>
      <w:r>
        <w:rPr>
          <w:spacing w:val="-4"/>
          <w:sz w:val="20"/>
        </w:rPr>
        <w:t> </w:t>
      </w:r>
      <w:r>
        <w:rPr>
          <w:sz w:val="20"/>
        </w:rPr>
        <w:t>Vladimir</w:t>
      </w:r>
      <w:r>
        <w:rPr>
          <w:spacing w:val="-4"/>
          <w:sz w:val="20"/>
        </w:rPr>
        <w:t> </w:t>
      </w:r>
      <w:r>
        <w:rPr>
          <w:sz w:val="20"/>
        </w:rPr>
        <w:t>(Viktorovich)</w:t>
      </w:r>
      <w:r>
        <w:rPr>
          <w:spacing w:val="-5"/>
          <w:sz w:val="20"/>
        </w:rPr>
        <w:t> </w:t>
      </w:r>
      <w:r>
        <w:rPr>
          <w:sz w:val="20"/>
        </w:rPr>
        <w:t>#2</w:t>
      </w:r>
      <w:r>
        <w:rPr>
          <w:spacing w:val="-12"/>
          <w:sz w:val="20"/>
        </w:rPr>
        <w:t> </w:t>
      </w:r>
      <w:r>
        <w:rPr>
          <w:rFonts w:ascii="Malgun Gothic" w:hAnsi="Malgun Gothic" w:eastAsia="Malgun Gothic"/>
          <w:sz w:val="20"/>
        </w:rPr>
        <w:t>바 실리예프</w:t>
      </w:r>
      <w:r>
        <w:rPr>
          <w:sz w:val="20"/>
        </w:rPr>
        <w:t>, </w:t>
      </w:r>
      <w:r>
        <w:rPr>
          <w:rFonts w:ascii="Malgun Gothic" w:hAnsi="Malgun Gothic" w:eastAsia="Malgun Gothic"/>
          <w:sz w:val="20"/>
        </w:rPr>
        <w:t>블라디미르 </w:t>
      </w:r>
      <w:r>
        <w:rPr>
          <w:sz w:val="20"/>
        </w:rPr>
        <w:t>(</w:t>
      </w:r>
      <w:r>
        <w:rPr>
          <w:rFonts w:ascii="Malgun Gothic" w:hAnsi="Malgun Gothic" w:eastAsia="Malgun Gothic"/>
          <w:sz w:val="20"/>
        </w:rPr>
        <w:t>빅토로비치</w:t>
      </w:r>
      <w:r>
        <w:rPr>
          <w:sz w:val="20"/>
        </w:rPr>
        <w:t>) #3 </w:t>
      </w:r>
      <w:r>
        <w:rPr>
          <w:rFonts w:ascii="Malgun Gothic" w:hAnsi="Malgun Gothic" w:eastAsia="Malgun Gothic"/>
          <w:sz w:val="20"/>
        </w:rPr>
        <w:t>러시아</w:t>
      </w:r>
    </w:p>
    <w:p>
      <w:pPr>
        <w:spacing w:line="238" w:lineRule="exact" w:before="0"/>
        <w:ind w:left="568" w:right="0" w:firstLine="0"/>
        <w:jc w:val="left"/>
        <w:rPr>
          <w:rFonts w:ascii="Malgun Gothic" w:hAnsi="Malgun Gothic" w:eastAsia="Malgun Gothic"/>
          <w:sz w:val="20"/>
        </w:rPr>
      </w:pPr>
      <w:r>
        <w:rPr>
          <w:sz w:val="20"/>
        </w:rPr>
        <w:t>Вассиан</w:t>
      </w:r>
      <w:r>
        <w:rPr>
          <w:spacing w:val="-13"/>
          <w:sz w:val="20"/>
        </w:rPr>
        <w:t> </w:t>
      </w:r>
      <w:r>
        <w:rPr>
          <w:sz w:val="20"/>
        </w:rPr>
        <w:t>Кошка</w:t>
      </w:r>
      <w:r>
        <w:rPr>
          <w:spacing w:val="-10"/>
          <w:sz w:val="20"/>
        </w:rPr>
        <w:t> </w:t>
      </w:r>
      <w:r>
        <w:rPr>
          <w:sz w:val="20"/>
        </w:rPr>
        <w:t>#1Vassian</w:t>
      </w:r>
      <w:r>
        <w:rPr>
          <w:spacing w:val="-4"/>
          <w:sz w:val="20"/>
        </w:rPr>
        <w:t> </w:t>
      </w:r>
      <w:r>
        <w:rPr>
          <w:sz w:val="20"/>
        </w:rPr>
        <w:t>Koshka</w:t>
      </w:r>
      <w:r>
        <w:rPr>
          <w:spacing w:val="-5"/>
          <w:sz w:val="20"/>
        </w:rPr>
        <w:t> </w:t>
      </w:r>
      <w:r>
        <w:rPr>
          <w:sz w:val="20"/>
        </w:rPr>
        <w:t>#2</w:t>
      </w:r>
      <w:r>
        <w:rPr>
          <w:spacing w:val="-12"/>
          <w:sz w:val="20"/>
        </w:rPr>
        <w:t> </w:t>
      </w:r>
      <w:r>
        <w:rPr>
          <w:rFonts w:ascii="Malgun Gothic" w:hAnsi="Malgun Gothic" w:eastAsia="Malgun Gothic"/>
          <w:sz w:val="20"/>
        </w:rPr>
        <w:t>바시안</w:t>
      </w:r>
      <w:r>
        <w:rPr>
          <w:rFonts w:ascii="Malgun Gothic" w:hAnsi="Malgun Gothic" w:eastAsia="Malgun Gothic"/>
          <w:spacing w:val="-20"/>
          <w:sz w:val="20"/>
        </w:rPr>
        <w:t> </w:t>
      </w:r>
      <w:r>
        <w:rPr>
          <w:rFonts w:ascii="Malgun Gothic" w:hAnsi="Malgun Gothic" w:eastAsia="Malgun Gothic"/>
          <w:sz w:val="20"/>
        </w:rPr>
        <w:t>코시카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Вассиан</w:t>
      </w:r>
      <w:r>
        <w:rPr>
          <w:spacing w:val="1"/>
          <w:sz w:val="20"/>
        </w:rPr>
        <w:t> </w:t>
      </w:r>
      <w:r>
        <w:rPr>
          <w:spacing w:val="-2"/>
          <w:sz w:val="20"/>
        </w:rPr>
        <w:t>Патрикеев</w:t>
      </w:r>
      <w:r>
        <w:rPr>
          <w:spacing w:val="2"/>
          <w:sz w:val="20"/>
        </w:rPr>
        <w:t> </w:t>
      </w:r>
      <w:r>
        <w:rPr>
          <w:spacing w:val="-2"/>
          <w:sz w:val="20"/>
        </w:rPr>
        <w:t>#1Vassian</w:t>
      </w:r>
      <w:r>
        <w:rPr>
          <w:spacing w:val="4"/>
          <w:sz w:val="20"/>
        </w:rPr>
        <w:t> </w:t>
      </w:r>
      <w:r>
        <w:rPr>
          <w:spacing w:val="-2"/>
          <w:sz w:val="20"/>
        </w:rPr>
        <w:t>Patrikeev</w:t>
      </w:r>
      <w:r>
        <w:rPr>
          <w:spacing w:val="3"/>
          <w:sz w:val="20"/>
        </w:rPr>
        <w:t> </w:t>
      </w:r>
      <w:r>
        <w:rPr>
          <w:spacing w:val="-2"/>
          <w:sz w:val="20"/>
        </w:rPr>
        <w:t>#2</w:t>
      </w:r>
      <w:r>
        <w:rPr>
          <w:spacing w:val="-4"/>
          <w:sz w:val="20"/>
        </w:rPr>
        <w:t> </w:t>
      </w:r>
      <w:r>
        <w:rPr>
          <w:rFonts w:ascii="Malgun Gothic" w:hAnsi="Malgun Gothic" w:eastAsia="Malgun Gothic"/>
          <w:spacing w:val="-2"/>
          <w:sz w:val="20"/>
        </w:rPr>
        <w:t>바시안</w:t>
      </w:r>
      <w:r>
        <w:rPr>
          <w:rFonts w:ascii="Malgun Gothic" w:hAnsi="Malgun Gothic" w:eastAsia="Malgun Gothic"/>
          <w:spacing w:val="-17"/>
          <w:sz w:val="20"/>
        </w:rPr>
        <w:t> </w:t>
      </w:r>
      <w:r>
        <w:rPr>
          <w:rFonts w:ascii="Malgun Gothic" w:hAnsi="Malgun Gothic" w:eastAsia="Malgun Gothic"/>
          <w:spacing w:val="-2"/>
          <w:sz w:val="20"/>
        </w:rPr>
        <w:t>파트리케예프</w:t>
      </w:r>
      <w:r>
        <w:rPr>
          <w:rFonts w:ascii="Malgun Gothic" w:hAnsi="Malgun Gothic" w:eastAsia="Malgun Gothic"/>
          <w:spacing w:val="-17"/>
          <w:sz w:val="20"/>
        </w:rPr>
        <w:t> </w:t>
      </w:r>
      <w:r>
        <w:rPr>
          <w:spacing w:val="-2"/>
          <w:sz w:val="20"/>
        </w:rPr>
        <w:t>#3</w:t>
      </w:r>
      <w:r>
        <w:rPr>
          <w:spacing w:val="-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Вахтангов,</w:t>
      </w:r>
      <w:r>
        <w:rPr>
          <w:spacing w:val="-2"/>
          <w:sz w:val="20"/>
        </w:rPr>
        <w:t> </w:t>
      </w:r>
      <w:r>
        <w:rPr>
          <w:sz w:val="20"/>
        </w:rPr>
        <w:t>Евгений</w:t>
      </w:r>
      <w:r>
        <w:rPr>
          <w:spacing w:val="-2"/>
          <w:sz w:val="20"/>
        </w:rPr>
        <w:t> </w:t>
      </w:r>
      <w:r>
        <w:rPr>
          <w:sz w:val="20"/>
        </w:rPr>
        <w:t>#1Vakhtangov,</w:t>
      </w:r>
      <w:r>
        <w:rPr>
          <w:spacing w:val="-2"/>
          <w:sz w:val="20"/>
        </w:rPr>
        <w:t> </w:t>
      </w:r>
      <w:r>
        <w:rPr>
          <w:sz w:val="20"/>
        </w:rPr>
        <w:t>Evgenii #2</w:t>
      </w:r>
      <w:r>
        <w:rPr>
          <w:spacing w:val="-12"/>
          <w:sz w:val="20"/>
        </w:rPr>
        <w:t> </w:t>
      </w:r>
      <w:r>
        <w:rPr>
          <w:rFonts w:ascii="Malgun Gothic" w:hAnsi="Malgun Gothic" w:eastAsia="Malgun Gothic"/>
          <w:sz w:val="20"/>
        </w:rPr>
        <w:t>바흐탄고프</w:t>
      </w:r>
      <w:r>
        <w:rPr>
          <w:sz w:val="20"/>
        </w:rPr>
        <w:t>, </w:t>
      </w:r>
      <w:r>
        <w:rPr>
          <w:rFonts w:ascii="Malgun Gothic" w:hAnsi="Malgun Gothic" w:eastAsia="Malgun Gothic"/>
          <w:sz w:val="20"/>
        </w:rPr>
        <w:t>예브게니</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소 </w:t>
      </w:r>
      <w:r>
        <w:rPr>
          <w:rFonts w:ascii="Malgun Gothic" w:hAnsi="Malgun Gothic" w:eastAsia="Malgun Gothic"/>
          <w:spacing w:val="-10"/>
          <w:sz w:val="20"/>
        </w:rPr>
        <w:t>련</w:t>
      </w:r>
    </w:p>
    <w:p>
      <w:pPr>
        <w:spacing w:line="235" w:lineRule="exact" w:before="0"/>
        <w:ind w:left="568" w:right="0" w:firstLine="0"/>
        <w:jc w:val="left"/>
        <w:rPr>
          <w:rFonts w:ascii="Malgun Gothic" w:hAnsi="Malgun Gothic" w:eastAsia="Malgun Gothic"/>
          <w:sz w:val="20"/>
        </w:rPr>
      </w:pPr>
      <w:r>
        <w:rPr>
          <w:spacing w:val="-2"/>
          <w:sz w:val="20"/>
        </w:rPr>
        <w:t>Вебер, Карл</w:t>
      </w:r>
      <w:r>
        <w:rPr>
          <w:spacing w:val="-3"/>
          <w:sz w:val="20"/>
        </w:rPr>
        <w:t> </w:t>
      </w:r>
      <w:r>
        <w:rPr>
          <w:spacing w:val="-2"/>
          <w:sz w:val="20"/>
        </w:rPr>
        <w:t>Иванович #1Veber, Karl Ivanovich</w:t>
      </w:r>
      <w:r>
        <w:rPr>
          <w:spacing w:val="1"/>
          <w:sz w:val="20"/>
        </w:rPr>
        <w:t> </w:t>
      </w:r>
      <w:r>
        <w:rPr>
          <w:spacing w:val="-2"/>
          <w:sz w:val="20"/>
        </w:rPr>
        <w:t>#2</w:t>
      </w:r>
      <w:r>
        <w:rPr>
          <w:spacing w:val="-3"/>
          <w:sz w:val="20"/>
        </w:rPr>
        <w:t> </w:t>
      </w:r>
      <w:r>
        <w:rPr>
          <w:rFonts w:ascii="Malgun Gothic" w:hAnsi="Malgun Gothic" w:eastAsia="Malgun Gothic"/>
          <w:spacing w:val="-2"/>
          <w:sz w:val="20"/>
        </w:rPr>
        <w:t>베베르</w:t>
      </w:r>
      <w:r>
        <w:rPr>
          <w:spacing w:val="-2"/>
          <w:sz w:val="20"/>
        </w:rPr>
        <w:t>, </w:t>
      </w:r>
      <w:r>
        <w:rPr>
          <w:rFonts w:ascii="Malgun Gothic" w:hAnsi="Malgun Gothic" w:eastAsia="Malgun Gothic"/>
          <w:spacing w:val="-2"/>
          <w:sz w:val="20"/>
        </w:rPr>
        <w:t>카를</w:t>
      </w:r>
      <w:r>
        <w:rPr>
          <w:rFonts w:ascii="Malgun Gothic" w:hAnsi="Malgun Gothic" w:eastAsia="Malgun Gothic"/>
          <w:spacing w:val="-23"/>
          <w:sz w:val="20"/>
        </w:rPr>
        <w:t> </w:t>
      </w:r>
      <w:r>
        <w:rPr>
          <w:rFonts w:ascii="Malgun Gothic" w:hAnsi="Malgun Gothic" w:eastAsia="Malgun Gothic"/>
          <w:spacing w:val="-2"/>
          <w:sz w:val="20"/>
        </w:rPr>
        <w:t>이바노비치</w:t>
      </w:r>
    </w:p>
    <w:p>
      <w:pPr>
        <w:spacing w:line="293" w:lineRule="exact" w:before="0"/>
        <w:ind w:left="767" w:right="0" w:firstLine="0"/>
        <w:jc w:val="left"/>
        <w:rPr>
          <w:rFonts w:ascii="Malgun Gothic" w:eastAsia="Malgun Gothic"/>
          <w:sz w:val="20"/>
        </w:rPr>
      </w:pP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89" w:lineRule="auto" w:before="21"/>
        <w:ind w:left="767" w:right="561" w:hanging="200"/>
        <w:jc w:val="left"/>
        <w:rPr>
          <w:rFonts w:ascii="Malgun Gothic" w:hAnsi="Malgun Gothic" w:eastAsia="Malgun Gothic"/>
          <w:sz w:val="20"/>
        </w:rPr>
      </w:pPr>
      <w:r>
        <w:rPr>
          <w:sz w:val="20"/>
        </w:rPr>
        <w:t>Венгеров, Максим (Александрович) #1Vengerov, Maxim (Aleksandrovich) #2 </w:t>
      </w:r>
      <w:r>
        <w:rPr>
          <w:rFonts w:ascii="Malgun Gothic" w:hAnsi="Malgun Gothic" w:eastAsia="Malgun Gothic"/>
          <w:sz w:val="20"/>
        </w:rPr>
        <w:t>벤게로프</w:t>
      </w:r>
      <w:r>
        <w:rPr>
          <w:sz w:val="20"/>
        </w:rPr>
        <w:t>, </w:t>
      </w:r>
      <w:r>
        <w:rPr>
          <w:rFonts w:ascii="Malgun Gothic" w:hAnsi="Malgun Gothic" w:eastAsia="Malgun Gothic"/>
          <w:sz w:val="20"/>
        </w:rPr>
        <w:t>막심 </w:t>
      </w:r>
      <w:r>
        <w:rPr>
          <w:sz w:val="20"/>
        </w:rPr>
        <w:t>(</w:t>
      </w:r>
      <w:r>
        <w:rPr>
          <w:rFonts w:ascii="Malgun Gothic" w:hAnsi="Malgun Gothic" w:eastAsia="Malgun Gothic"/>
          <w:sz w:val="20"/>
        </w:rPr>
        <w:t>알렉산드로비치</w:t>
      </w:r>
      <w:r>
        <w:rPr>
          <w:sz w:val="20"/>
        </w:rPr>
        <w:t>) #3 </w:t>
      </w:r>
      <w:r>
        <w:rPr>
          <w:rFonts w:ascii="Malgun Gothic" w:hAnsi="Malgun Gothic" w:eastAsia="Malgun Gothic"/>
          <w:sz w:val="20"/>
        </w:rPr>
        <w:t>러시아</w:t>
      </w:r>
      <w:r>
        <w:rPr>
          <w:sz w:val="20"/>
        </w:rPr>
        <w:t>-</w:t>
      </w:r>
      <w:r>
        <w:rPr>
          <w:rFonts w:ascii="Malgun Gothic" w:hAnsi="Malgun Gothic" w:eastAsia="Malgun Gothic"/>
          <w:sz w:val="20"/>
        </w:rPr>
        <w:t>이스라엘</w:t>
      </w:r>
    </w:p>
    <w:p>
      <w:pPr>
        <w:spacing w:line="261" w:lineRule="exact" w:before="0"/>
        <w:ind w:left="568" w:right="0" w:firstLine="0"/>
        <w:jc w:val="left"/>
        <w:rPr>
          <w:rFonts w:ascii="Malgun Gothic" w:hAnsi="Malgun Gothic" w:eastAsia="Malgun Gothic"/>
          <w:sz w:val="20"/>
        </w:rPr>
      </w:pPr>
      <w:r>
        <w:rPr>
          <w:sz w:val="20"/>
        </w:rPr>
        <w:t>Вересаев,</w:t>
      </w:r>
      <w:r>
        <w:rPr>
          <w:spacing w:val="-15"/>
          <w:sz w:val="20"/>
        </w:rPr>
        <w:t> </w:t>
      </w:r>
      <w:r>
        <w:rPr>
          <w:sz w:val="20"/>
        </w:rPr>
        <w:t>Викентий</w:t>
      </w:r>
      <w:r>
        <w:rPr>
          <w:spacing w:val="-8"/>
          <w:sz w:val="20"/>
        </w:rPr>
        <w:t> </w:t>
      </w:r>
      <w:r>
        <w:rPr>
          <w:sz w:val="20"/>
        </w:rPr>
        <w:t>#1Veresaev,</w:t>
      </w:r>
      <w:r>
        <w:rPr>
          <w:spacing w:val="-6"/>
          <w:sz w:val="20"/>
        </w:rPr>
        <w:t> </w:t>
      </w:r>
      <w:r>
        <w:rPr>
          <w:sz w:val="20"/>
        </w:rPr>
        <w:t>Vikenti</w:t>
      </w:r>
      <w:r>
        <w:rPr>
          <w:spacing w:val="-6"/>
          <w:sz w:val="20"/>
        </w:rPr>
        <w:t> </w:t>
      </w:r>
      <w:r>
        <w:rPr>
          <w:sz w:val="20"/>
        </w:rPr>
        <w:t>#2</w:t>
      </w:r>
      <w:r>
        <w:rPr>
          <w:spacing w:val="-12"/>
          <w:sz w:val="20"/>
        </w:rPr>
        <w:t> </w:t>
      </w:r>
      <w:r>
        <w:rPr>
          <w:rFonts w:ascii="Malgun Gothic" w:hAnsi="Malgun Gothic" w:eastAsia="Malgun Gothic"/>
          <w:sz w:val="20"/>
        </w:rPr>
        <w:t>베레사예프</w:t>
      </w:r>
      <w:r>
        <w:rPr>
          <w:sz w:val="20"/>
        </w:rPr>
        <w:t>,</w:t>
      </w:r>
      <w:r>
        <w:rPr>
          <w:spacing w:val="-4"/>
          <w:sz w:val="20"/>
        </w:rPr>
        <w:t> </w:t>
      </w:r>
      <w:r>
        <w:rPr>
          <w:rFonts w:ascii="Malgun Gothic" w:hAnsi="Malgun Gothic" w:eastAsia="Malgun Gothic"/>
          <w:sz w:val="20"/>
        </w:rPr>
        <w:t>비켄티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소련</w:t>
      </w:r>
    </w:p>
    <w:p>
      <w:pPr>
        <w:spacing w:line="178" w:lineRule="exact" w:before="0"/>
        <w:ind w:left="568" w:right="0" w:firstLine="0"/>
        <w:jc w:val="left"/>
        <w:rPr>
          <w:sz w:val="20"/>
        </w:rPr>
      </w:pPr>
      <w:r>
        <w:rPr>
          <w:spacing w:val="-2"/>
          <w:sz w:val="20"/>
        </w:rPr>
        <w:t>Верещетин,</w:t>
      </w:r>
      <w:r>
        <w:rPr>
          <w:sz w:val="20"/>
        </w:rPr>
        <w:t> </w:t>
      </w:r>
      <w:r>
        <w:rPr>
          <w:spacing w:val="-2"/>
          <w:sz w:val="20"/>
        </w:rPr>
        <w:t>Владлен (Степанович)</w:t>
      </w:r>
      <w:r>
        <w:rPr>
          <w:spacing w:val="2"/>
          <w:sz w:val="20"/>
        </w:rPr>
        <w:t> </w:t>
      </w:r>
      <w:r>
        <w:rPr>
          <w:spacing w:val="-2"/>
          <w:sz w:val="20"/>
        </w:rPr>
        <w:t>#1Vereshchetin,</w:t>
      </w:r>
      <w:r>
        <w:rPr>
          <w:spacing w:val="1"/>
          <w:sz w:val="20"/>
        </w:rPr>
        <w:t> </w:t>
      </w:r>
      <w:r>
        <w:rPr>
          <w:spacing w:val="-2"/>
          <w:sz w:val="20"/>
        </w:rPr>
        <w:t>Vladlen</w:t>
      </w:r>
      <w:r>
        <w:rPr>
          <w:spacing w:val="3"/>
          <w:sz w:val="20"/>
        </w:rPr>
        <w:t> </w:t>
      </w:r>
      <w:r>
        <w:rPr>
          <w:spacing w:val="-2"/>
          <w:sz w:val="20"/>
        </w:rPr>
        <w:t>(Stepanovich)</w:t>
      </w:r>
      <w:r>
        <w:rPr>
          <w:spacing w:val="-8"/>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베레셰틴</w:t>
      </w:r>
      <w:r>
        <w:rPr>
          <w:sz w:val="20"/>
        </w:rPr>
        <w:t>,</w:t>
      </w:r>
      <w:r>
        <w:rPr>
          <w:spacing w:val="-12"/>
          <w:sz w:val="20"/>
        </w:rPr>
        <w:t> </w:t>
      </w:r>
      <w:r>
        <w:rPr>
          <w:rFonts w:ascii="Malgun Gothic" w:eastAsia="Malgun Gothic"/>
          <w:sz w:val="20"/>
        </w:rPr>
        <w:t>블라들렌</w:t>
      </w:r>
      <w:r>
        <w:rPr>
          <w:rFonts w:ascii="Malgun Gothic" w:eastAsia="Malgun Gothic"/>
          <w:spacing w:val="-20"/>
          <w:sz w:val="20"/>
        </w:rPr>
        <w:t> </w:t>
      </w:r>
      <w:r>
        <w:rPr>
          <w:sz w:val="20"/>
        </w:rPr>
        <w:t>(</w:t>
      </w:r>
      <w:r>
        <w:rPr>
          <w:rFonts w:ascii="Malgun Gothic" w:eastAsia="Malgun Gothic"/>
          <w:sz w:val="20"/>
        </w:rPr>
        <w:t>스테파노비치</w:t>
      </w:r>
      <w:r>
        <w:rPr>
          <w:sz w:val="20"/>
        </w:rPr>
        <w:t>)</w:t>
      </w:r>
      <w:r>
        <w:rPr>
          <w:spacing w:val="-7"/>
          <w:sz w:val="20"/>
        </w:rPr>
        <w:t> </w:t>
      </w:r>
      <w:r>
        <w:rPr>
          <w:sz w:val="20"/>
        </w:rPr>
        <w:t>#3</w:t>
      </w:r>
      <w:r>
        <w:rPr>
          <w:spacing w:val="-12"/>
          <w:sz w:val="20"/>
        </w:rPr>
        <w:t> </w:t>
      </w:r>
      <w:r>
        <w:rPr>
          <w:rFonts w:ascii="Malgun Gothic" w:eastAsia="Malgun Gothic"/>
          <w:spacing w:val="-5"/>
          <w:sz w:val="20"/>
        </w:rPr>
        <w:t>러시아</w:t>
      </w:r>
    </w:p>
    <w:p>
      <w:pPr>
        <w:spacing w:line="293" w:lineRule="exact" w:before="0"/>
        <w:ind w:left="568" w:right="0" w:firstLine="0"/>
        <w:jc w:val="left"/>
        <w:rPr>
          <w:rFonts w:ascii="Malgun Gothic" w:hAnsi="Malgun Gothic" w:eastAsia="Malgun Gothic"/>
          <w:sz w:val="20"/>
        </w:rPr>
      </w:pPr>
      <w:r>
        <w:rPr>
          <w:sz w:val="20"/>
        </w:rPr>
        <w:t>Вертов,</w:t>
      </w:r>
      <w:r>
        <w:rPr>
          <w:spacing w:val="-10"/>
          <w:sz w:val="20"/>
        </w:rPr>
        <w:t> </w:t>
      </w:r>
      <w:r>
        <w:rPr>
          <w:sz w:val="20"/>
        </w:rPr>
        <w:t>Дзига</w:t>
      </w:r>
      <w:r>
        <w:rPr>
          <w:spacing w:val="-5"/>
          <w:sz w:val="20"/>
        </w:rPr>
        <w:t> </w:t>
      </w:r>
      <w:r>
        <w:rPr>
          <w:sz w:val="20"/>
        </w:rPr>
        <w:t>#1Vertov,</w:t>
      </w:r>
      <w:r>
        <w:rPr>
          <w:spacing w:val="-4"/>
          <w:sz w:val="20"/>
        </w:rPr>
        <w:t> </w:t>
      </w:r>
      <w:r>
        <w:rPr>
          <w:sz w:val="20"/>
        </w:rPr>
        <w:t>Dziga</w:t>
      </w:r>
      <w:r>
        <w:rPr>
          <w:spacing w:val="-4"/>
          <w:sz w:val="20"/>
        </w:rPr>
        <w:t> </w:t>
      </w:r>
      <w:r>
        <w:rPr>
          <w:sz w:val="20"/>
        </w:rPr>
        <w:t>#2</w:t>
      </w:r>
      <w:r>
        <w:rPr>
          <w:spacing w:val="-12"/>
          <w:sz w:val="20"/>
        </w:rPr>
        <w:t> </w:t>
      </w:r>
      <w:r>
        <w:rPr>
          <w:rFonts w:ascii="Malgun Gothic" w:hAnsi="Malgun Gothic" w:eastAsia="Malgun Gothic"/>
          <w:sz w:val="20"/>
        </w:rPr>
        <w:t>베르토프</w:t>
      </w:r>
      <w:r>
        <w:rPr>
          <w:sz w:val="20"/>
        </w:rPr>
        <w:t>,</w:t>
      </w:r>
      <w:r>
        <w:rPr>
          <w:spacing w:val="-3"/>
          <w:sz w:val="20"/>
        </w:rPr>
        <w:t> </w:t>
      </w:r>
      <w:r>
        <w:rPr>
          <w:rFonts w:ascii="Malgun Gothic" w:hAnsi="Malgun Gothic" w:eastAsia="Malgun Gothic"/>
          <w:sz w:val="20"/>
        </w:rPr>
        <w:t>지가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소련</w:t>
      </w:r>
    </w:p>
    <w:p>
      <w:pPr>
        <w:spacing w:line="178" w:lineRule="exact" w:before="0"/>
        <w:ind w:left="568" w:right="0" w:firstLine="0"/>
        <w:jc w:val="left"/>
        <w:rPr>
          <w:sz w:val="20"/>
        </w:rPr>
      </w:pPr>
      <w:r>
        <w:rPr>
          <w:sz w:val="20"/>
        </w:rPr>
        <w:t>Вертов,</w:t>
      </w:r>
      <w:r>
        <w:rPr>
          <w:spacing w:val="1"/>
          <w:sz w:val="20"/>
        </w:rPr>
        <w:t> </w:t>
      </w:r>
      <w:r>
        <w:rPr>
          <w:sz w:val="20"/>
        </w:rPr>
        <w:t>Константин</w:t>
      </w:r>
      <w:r>
        <w:rPr>
          <w:spacing w:val="2"/>
          <w:sz w:val="20"/>
        </w:rPr>
        <w:t> </w:t>
      </w:r>
      <w:r>
        <w:rPr>
          <w:sz w:val="20"/>
        </w:rPr>
        <w:t>Владимирович</w:t>
      </w:r>
      <w:r>
        <w:rPr>
          <w:spacing w:val="2"/>
          <w:sz w:val="20"/>
        </w:rPr>
        <w:t> </w:t>
      </w:r>
      <w:r>
        <w:rPr>
          <w:sz w:val="20"/>
        </w:rPr>
        <w:t>#1Vertov,</w:t>
      </w:r>
      <w:r>
        <w:rPr>
          <w:spacing w:val="2"/>
          <w:sz w:val="20"/>
        </w:rPr>
        <w:t> </w:t>
      </w:r>
      <w:r>
        <w:rPr>
          <w:sz w:val="20"/>
        </w:rPr>
        <w:t>Konstantin</w:t>
      </w:r>
      <w:r>
        <w:rPr>
          <w:spacing w:val="3"/>
          <w:sz w:val="20"/>
        </w:rPr>
        <w:t> </w:t>
      </w:r>
      <w:r>
        <w:rPr>
          <w:sz w:val="20"/>
        </w:rPr>
        <w:t>Vladimirovich</w:t>
      </w:r>
      <w:r>
        <w:rPr>
          <w:spacing w:val="5"/>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베르토프</w:t>
      </w:r>
      <w:r>
        <w:rPr>
          <w:spacing w:val="-2"/>
          <w:sz w:val="20"/>
        </w:rPr>
        <w:t>,</w:t>
      </w:r>
      <w:r>
        <w:rPr>
          <w:spacing w:val="3"/>
          <w:sz w:val="20"/>
        </w:rPr>
        <w:t> </w:t>
      </w:r>
      <w:r>
        <w:rPr>
          <w:rFonts w:ascii="Malgun Gothic" w:eastAsia="Malgun Gothic"/>
          <w:spacing w:val="-2"/>
          <w:sz w:val="20"/>
        </w:rPr>
        <w:t>콘스탄틴</w:t>
      </w:r>
      <w:r>
        <w:rPr>
          <w:rFonts w:ascii="Malgun Gothic" w:eastAsia="Malgun Gothic"/>
          <w:spacing w:val="-15"/>
          <w:sz w:val="20"/>
        </w:rPr>
        <w:t> </w:t>
      </w:r>
      <w:r>
        <w:rPr>
          <w:rFonts w:ascii="Malgun Gothic" w:eastAsia="Malgun Gothic"/>
          <w:spacing w:val="-2"/>
          <w:sz w:val="20"/>
        </w:rPr>
        <w:t>블라디미로비치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Вике-Фрейберга, Вайра #1ViĶe-Freiberga, Vaira #2</w:t>
      </w:r>
      <w:r>
        <w:rPr>
          <w:spacing w:val="-13"/>
          <w:sz w:val="20"/>
        </w:rPr>
        <w:t> </w:t>
      </w:r>
      <w:r>
        <w:rPr>
          <w:rFonts w:ascii="Malgun Gothic" w:hAnsi="Malgun Gothic" w:eastAsia="Malgun Gothic"/>
          <w:sz w:val="20"/>
        </w:rPr>
        <w:t>비케프레이베르가</w:t>
      </w:r>
      <w:r>
        <w:rPr>
          <w:sz w:val="20"/>
        </w:rPr>
        <w:t>, </w:t>
      </w:r>
      <w:r>
        <w:rPr>
          <w:rFonts w:ascii="Malgun Gothic" w:hAnsi="Malgun Gothic" w:eastAsia="Malgun Gothic"/>
          <w:sz w:val="20"/>
        </w:rPr>
        <w:t>바 이라 </w:t>
      </w:r>
      <w:r>
        <w:rPr>
          <w:sz w:val="20"/>
        </w:rPr>
        <w:t>#3 </w:t>
      </w:r>
      <w:r>
        <w:rPr>
          <w:rFonts w:ascii="Malgun Gothic" w:hAnsi="Malgun Gothic" w:eastAsia="Malgun Gothic"/>
          <w:sz w:val="20"/>
        </w:rPr>
        <w:t>라트비아</w:t>
      </w:r>
    </w:p>
    <w:p>
      <w:pPr>
        <w:spacing w:line="236" w:lineRule="exact" w:before="0"/>
        <w:ind w:left="568" w:right="0" w:firstLine="0"/>
        <w:jc w:val="left"/>
        <w:rPr>
          <w:rFonts w:ascii="Malgun Gothic" w:hAnsi="Malgun Gothic" w:eastAsia="Malgun Gothic"/>
          <w:sz w:val="20"/>
        </w:rPr>
      </w:pPr>
      <w:r>
        <w:rPr>
          <w:sz w:val="20"/>
        </w:rPr>
        <w:t>Виктор,</w:t>
      </w:r>
      <w:r>
        <w:rPr>
          <w:spacing w:val="-11"/>
          <w:sz w:val="20"/>
        </w:rPr>
        <w:t> </w:t>
      </w:r>
      <w:r>
        <w:rPr>
          <w:sz w:val="20"/>
        </w:rPr>
        <w:t>Хлыстун</w:t>
      </w:r>
      <w:r>
        <w:rPr>
          <w:spacing w:val="-6"/>
          <w:sz w:val="20"/>
        </w:rPr>
        <w:t> </w:t>
      </w:r>
      <w:r>
        <w:rPr>
          <w:sz w:val="20"/>
        </w:rPr>
        <w:t>#1Viktor,</w:t>
      </w:r>
      <w:r>
        <w:rPr>
          <w:spacing w:val="-7"/>
          <w:sz w:val="20"/>
        </w:rPr>
        <w:t> </w:t>
      </w:r>
      <w:r>
        <w:rPr>
          <w:sz w:val="20"/>
        </w:rPr>
        <w:t>Khlystun</w:t>
      </w:r>
      <w:r>
        <w:rPr>
          <w:spacing w:val="-3"/>
          <w:sz w:val="20"/>
        </w:rPr>
        <w:t> </w:t>
      </w:r>
      <w:r>
        <w:rPr>
          <w:sz w:val="20"/>
        </w:rPr>
        <w:t>#2</w:t>
      </w:r>
      <w:r>
        <w:rPr>
          <w:spacing w:val="-13"/>
          <w:sz w:val="20"/>
        </w:rPr>
        <w:t> </w:t>
      </w:r>
      <w:r>
        <w:rPr>
          <w:rFonts w:ascii="Malgun Gothic" w:hAnsi="Malgun Gothic" w:eastAsia="Malgun Gothic"/>
          <w:sz w:val="20"/>
        </w:rPr>
        <w:t>빅토르</w:t>
      </w:r>
      <w:r>
        <w:rPr>
          <w:sz w:val="20"/>
        </w:rPr>
        <w:t>,</w:t>
      </w:r>
      <w:r>
        <w:rPr>
          <w:spacing w:val="-4"/>
          <w:sz w:val="20"/>
        </w:rPr>
        <w:t> </w:t>
      </w:r>
      <w:r>
        <w:rPr>
          <w:rFonts w:ascii="Malgun Gothic" w:hAnsi="Malgun Gothic" w:eastAsia="Malgun Gothic"/>
          <w:sz w:val="20"/>
        </w:rPr>
        <w:t>흘리스툰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561" w:hanging="200"/>
        <w:jc w:val="left"/>
        <w:rPr>
          <w:rFonts w:ascii="Malgun Gothic" w:hAnsi="Malgun Gothic" w:eastAsia="Malgun Gothic"/>
          <w:sz w:val="20"/>
        </w:rPr>
      </w:pPr>
      <w:r>
        <w:rPr>
          <w:sz w:val="20"/>
        </w:rPr>
        <w:t>Виноградов, Иван Матвеевич #1Vinogradov, Ivan Matreevich #2</w:t>
      </w:r>
      <w:r>
        <w:rPr>
          <w:spacing w:val="-12"/>
          <w:sz w:val="20"/>
        </w:rPr>
        <w:t> </w:t>
      </w:r>
      <w:r>
        <w:rPr>
          <w:rFonts w:ascii="Malgun Gothic" w:hAnsi="Malgun Gothic" w:eastAsia="Malgun Gothic"/>
          <w:sz w:val="20"/>
        </w:rPr>
        <w:t>비노그라 도프</w:t>
      </w:r>
      <w:r>
        <w:rPr>
          <w:sz w:val="20"/>
        </w:rPr>
        <w:t>, </w:t>
      </w:r>
      <w:r>
        <w:rPr>
          <w:rFonts w:ascii="Malgun Gothic" w:hAnsi="Malgun Gothic" w:eastAsia="Malgun Gothic"/>
          <w:sz w:val="20"/>
        </w:rPr>
        <w:t>이반 마트베예비치 </w:t>
      </w:r>
      <w:r>
        <w:rPr>
          <w:sz w:val="20"/>
        </w:rPr>
        <w:t>#3 </w:t>
      </w:r>
      <w:r>
        <w:rPr>
          <w:rFonts w:ascii="Malgun Gothic" w:hAnsi="Malgun Gothic" w:eastAsia="Malgun Gothic"/>
          <w:sz w:val="20"/>
        </w:rPr>
        <w:t>소련</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0" w:hanging="200"/>
        <w:jc w:val="left"/>
        <w:rPr>
          <w:rFonts w:ascii="Malgun Gothic" w:hAnsi="Malgun Gothic" w:eastAsia="Malgun Gothic"/>
          <w:sz w:val="20"/>
        </w:rPr>
      </w:pPr>
      <w:r>
        <w:rPr>
          <w:sz w:val="20"/>
        </w:rPr>
        <w:t>Виноградов,</w:t>
      </w:r>
      <w:r>
        <w:rPr>
          <w:spacing w:val="-5"/>
          <w:sz w:val="20"/>
        </w:rPr>
        <w:t> </w:t>
      </w:r>
      <w:r>
        <w:rPr>
          <w:sz w:val="20"/>
        </w:rPr>
        <w:t>Павел</w:t>
      </w:r>
      <w:r>
        <w:rPr>
          <w:spacing w:val="-6"/>
          <w:sz w:val="20"/>
        </w:rPr>
        <w:t> </w:t>
      </w:r>
      <w:r>
        <w:rPr>
          <w:sz w:val="20"/>
        </w:rPr>
        <w:t>Гаврилович</w:t>
      </w:r>
      <w:r>
        <w:rPr>
          <w:spacing w:val="-5"/>
          <w:sz w:val="20"/>
        </w:rPr>
        <w:t> </w:t>
      </w:r>
      <w:r>
        <w:rPr>
          <w:sz w:val="20"/>
        </w:rPr>
        <w:t>#1Vinogradoff,</w:t>
      </w:r>
      <w:r>
        <w:rPr>
          <w:spacing w:val="-4"/>
          <w:sz w:val="20"/>
        </w:rPr>
        <w:t> </w:t>
      </w:r>
      <w:r>
        <w:rPr>
          <w:sz w:val="20"/>
        </w:rPr>
        <w:t>Pau</w:t>
      </w:r>
      <w:hyperlink w:history="true" w:anchor="_bookmark30">
        <w:r>
          <w:rPr>
            <w:sz w:val="20"/>
          </w:rPr>
          <w:t>l</w:t>
        </w:r>
        <w:r>
          <w:rPr>
            <w:sz w:val="20"/>
            <w:vertAlign w:val="superscript"/>
          </w:rPr>
          <w:t>6</w:t>
        </w:r>
      </w:hyperlink>
      <w:r>
        <w:rPr>
          <w:spacing w:val="-5"/>
          <w:sz w:val="20"/>
          <w:vertAlign w:val="baseline"/>
        </w:rPr>
        <w:t> </w:t>
      </w:r>
      <w:r>
        <w:rPr>
          <w:sz w:val="20"/>
          <w:vertAlign w:val="baseline"/>
        </w:rPr>
        <w:t>Gavrilovich</w:t>
      </w:r>
      <w:r>
        <w:rPr>
          <w:spacing w:val="-2"/>
          <w:sz w:val="20"/>
          <w:vertAlign w:val="baseline"/>
        </w:rPr>
        <w:t> </w:t>
      </w:r>
      <w:r>
        <w:rPr>
          <w:sz w:val="20"/>
          <w:vertAlign w:val="baseline"/>
        </w:rPr>
        <w:t>#2</w:t>
      </w:r>
      <w:r>
        <w:rPr>
          <w:spacing w:val="-12"/>
          <w:sz w:val="20"/>
          <w:vertAlign w:val="baseline"/>
        </w:rPr>
        <w:t> </w:t>
      </w:r>
      <w:r>
        <w:rPr>
          <w:rFonts w:ascii="Malgun Gothic" w:hAnsi="Malgun Gothic" w:eastAsia="Malgun Gothic"/>
          <w:sz w:val="20"/>
          <w:vertAlign w:val="baseline"/>
        </w:rPr>
        <w:t>비노그 라도프</w:t>
      </w:r>
      <w:r>
        <w:rPr>
          <w:sz w:val="20"/>
          <w:vertAlign w:val="baseline"/>
        </w:rPr>
        <w:t>, </w:t>
      </w:r>
      <w:r>
        <w:rPr>
          <w:rFonts w:ascii="Malgun Gothic" w:hAnsi="Malgun Gothic" w:eastAsia="Malgun Gothic"/>
          <w:sz w:val="20"/>
          <w:vertAlign w:val="baseline"/>
        </w:rPr>
        <w:t>폴 가브릴로비치 </w:t>
      </w:r>
      <w:r>
        <w:rPr>
          <w:sz w:val="20"/>
          <w:vertAlign w:val="baseline"/>
        </w:rPr>
        <w:t>#3 </w:t>
      </w:r>
      <w:r>
        <w:rPr>
          <w:rFonts w:ascii="Malgun Gothic" w:hAnsi="Malgun Gothic" w:eastAsia="Malgun Gothic"/>
          <w:sz w:val="20"/>
          <w:vertAlign w:val="baseline"/>
        </w:rPr>
        <w:t>제정 러시아 태생</w:t>
      </w:r>
    </w:p>
    <w:p>
      <w:pPr>
        <w:spacing w:line="172" w:lineRule="auto" w:before="0"/>
        <w:ind w:left="767" w:right="561" w:hanging="200"/>
        <w:jc w:val="left"/>
        <w:rPr>
          <w:rFonts w:ascii="Malgun Gothic" w:hAnsi="Malgun Gothic" w:eastAsia="Malgun Gothic"/>
          <w:sz w:val="20"/>
        </w:rPr>
      </w:pPr>
      <w:r>
        <w:rPr>
          <w:sz w:val="20"/>
        </w:rPr>
        <w:t>Висковатый, Иван Михайлович #1Viskovaty, Ivan Mikhailovich #2</w:t>
      </w:r>
      <w:r>
        <w:rPr>
          <w:spacing w:val="-12"/>
          <w:sz w:val="20"/>
        </w:rPr>
        <w:t> </w:t>
      </w:r>
      <w:r>
        <w:rPr>
          <w:rFonts w:ascii="Malgun Gothic" w:hAnsi="Malgun Gothic" w:eastAsia="Malgun Gothic"/>
          <w:sz w:val="20"/>
        </w:rPr>
        <w:t>비스코 바티</w:t>
      </w:r>
      <w:r>
        <w:rPr>
          <w:sz w:val="20"/>
        </w:rPr>
        <w:t>, </w:t>
      </w:r>
      <w:r>
        <w:rPr>
          <w:rFonts w:ascii="Malgun Gothic" w:hAnsi="Malgun Gothic" w:eastAsia="Malgun Gothic"/>
          <w:sz w:val="20"/>
        </w:rPr>
        <w:t>이반 미하일로비치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Витте,</w:t>
      </w:r>
      <w:r>
        <w:rPr>
          <w:spacing w:val="-13"/>
          <w:sz w:val="20"/>
        </w:rPr>
        <w:t> </w:t>
      </w:r>
      <w:r>
        <w:rPr>
          <w:sz w:val="20"/>
        </w:rPr>
        <w:t>Сергей</w:t>
      </w:r>
      <w:r>
        <w:rPr>
          <w:spacing w:val="-10"/>
          <w:sz w:val="20"/>
        </w:rPr>
        <w:t> </w:t>
      </w:r>
      <w:r>
        <w:rPr>
          <w:sz w:val="20"/>
        </w:rPr>
        <w:t>Юлиевич</w:t>
      </w:r>
      <w:r>
        <w:rPr>
          <w:spacing w:val="-12"/>
          <w:sz w:val="20"/>
        </w:rPr>
        <w:t> </w:t>
      </w:r>
      <w:r>
        <w:rPr>
          <w:sz w:val="20"/>
        </w:rPr>
        <w:t>#1Vitte,</w:t>
      </w:r>
      <w:r>
        <w:rPr>
          <w:spacing w:val="-12"/>
          <w:sz w:val="20"/>
        </w:rPr>
        <w:t> </w:t>
      </w:r>
      <w:r>
        <w:rPr>
          <w:sz w:val="20"/>
        </w:rPr>
        <w:t>Sergei</w:t>
      </w:r>
      <w:r>
        <w:rPr>
          <w:spacing w:val="-11"/>
          <w:sz w:val="20"/>
        </w:rPr>
        <w:t> </w:t>
      </w:r>
      <w:r>
        <w:rPr>
          <w:sz w:val="20"/>
        </w:rPr>
        <w:t>Yulievich</w:t>
      </w:r>
      <w:r>
        <w:rPr>
          <w:spacing w:val="-10"/>
          <w:sz w:val="20"/>
        </w:rPr>
        <w:t> </w:t>
      </w:r>
      <w:r>
        <w:rPr>
          <w:sz w:val="20"/>
        </w:rPr>
        <w:t>#2</w:t>
      </w:r>
      <w:r>
        <w:rPr>
          <w:spacing w:val="-12"/>
          <w:sz w:val="20"/>
        </w:rPr>
        <w:t> </w:t>
      </w:r>
      <w:r>
        <w:rPr>
          <w:rFonts w:ascii="Malgun Gothic" w:hAnsi="Malgun Gothic" w:eastAsia="Malgun Gothic"/>
          <w:sz w:val="20"/>
        </w:rPr>
        <w:t>비테</w:t>
      </w:r>
      <w:r>
        <w:rPr>
          <w:sz w:val="20"/>
        </w:rPr>
        <w:t>,</w:t>
      </w:r>
      <w:r>
        <w:rPr>
          <w:spacing w:val="-12"/>
          <w:sz w:val="20"/>
        </w:rPr>
        <w:t> </w:t>
      </w:r>
      <w:r>
        <w:rPr>
          <w:rFonts w:ascii="Malgun Gothic" w:hAnsi="Malgun Gothic" w:eastAsia="Malgun Gothic"/>
          <w:sz w:val="20"/>
        </w:rPr>
        <w:t>세르게이</w:t>
      </w:r>
      <w:r>
        <w:rPr>
          <w:rFonts w:ascii="Malgun Gothic" w:hAnsi="Malgun Gothic" w:eastAsia="Malgun Gothic"/>
          <w:spacing w:val="-27"/>
          <w:sz w:val="20"/>
        </w:rPr>
        <w:t> </w:t>
      </w:r>
      <w:r>
        <w:rPr>
          <w:rFonts w:ascii="Malgun Gothic" w:hAnsi="Malgun Gothic" w:eastAsia="Malgun Gothic"/>
          <w:sz w:val="20"/>
        </w:rPr>
        <w:t>율리예 비치 </w:t>
      </w:r>
      <w:r>
        <w:rPr>
          <w:sz w:val="20"/>
        </w:rPr>
        <w:t>#3 </w:t>
      </w:r>
      <w:r>
        <w:rPr>
          <w:rFonts w:ascii="Malgun Gothic" w:hAnsi="Malgun Gothic" w:eastAsia="Malgun Gothic"/>
          <w:sz w:val="20"/>
        </w:rPr>
        <w:t>제정 러시아</w:t>
      </w:r>
    </w:p>
    <w:p>
      <w:pPr>
        <w:spacing w:line="191" w:lineRule="exact" w:before="0"/>
        <w:ind w:left="568" w:right="0" w:firstLine="0"/>
        <w:jc w:val="left"/>
        <w:rPr>
          <w:sz w:val="20"/>
        </w:rPr>
      </w:pPr>
      <w:r>
        <w:rPr>
          <w:sz w:val="20"/>
        </w:rPr>
        <w:t>Владимир</w:t>
      </w:r>
      <w:r>
        <w:rPr>
          <w:spacing w:val="5"/>
          <w:sz w:val="20"/>
        </w:rPr>
        <w:t> </w:t>
      </w:r>
      <w:r>
        <w:rPr>
          <w:sz w:val="20"/>
        </w:rPr>
        <w:t>I</w:t>
      </w:r>
      <w:r>
        <w:rPr>
          <w:spacing w:val="4"/>
          <w:sz w:val="20"/>
        </w:rPr>
        <w:t> </w:t>
      </w:r>
      <w:r>
        <w:rPr>
          <w:sz w:val="20"/>
        </w:rPr>
        <w:t>Святославич</w:t>
      </w:r>
      <w:r>
        <w:rPr>
          <w:spacing w:val="5"/>
          <w:sz w:val="20"/>
        </w:rPr>
        <w:t> </w:t>
      </w:r>
      <w:r>
        <w:rPr>
          <w:sz w:val="20"/>
        </w:rPr>
        <w:t>#1Vladimir</w:t>
      </w:r>
      <w:r>
        <w:rPr>
          <w:spacing w:val="5"/>
          <w:sz w:val="20"/>
        </w:rPr>
        <w:t> </w:t>
      </w:r>
      <w:r>
        <w:rPr>
          <w:sz w:val="20"/>
        </w:rPr>
        <w:t>Sviatoslavich</w:t>
      </w:r>
      <w:r>
        <w:rPr>
          <w:spacing w:val="7"/>
          <w:sz w:val="20"/>
        </w:rPr>
        <w:t> </w:t>
      </w:r>
      <w:r>
        <w:rPr>
          <w:sz w:val="20"/>
        </w:rPr>
        <w:t>the</w:t>
      </w:r>
      <w:r>
        <w:rPr>
          <w:spacing w:val="4"/>
          <w:sz w:val="20"/>
        </w:rPr>
        <w:t> </w:t>
      </w:r>
      <w:r>
        <w:rPr>
          <w:sz w:val="20"/>
        </w:rPr>
        <w:t>Great</w:t>
      </w:r>
      <w:r>
        <w:rPr>
          <w:spacing w:val="4"/>
          <w:sz w:val="20"/>
        </w:rPr>
        <w:t> </w:t>
      </w:r>
      <w:r>
        <w:rPr>
          <w:sz w:val="20"/>
        </w:rPr>
        <w:t>/</w:t>
      </w:r>
      <w:r>
        <w:rPr>
          <w:spacing w:val="3"/>
          <w:sz w:val="20"/>
        </w:rPr>
        <w:t> </w:t>
      </w:r>
      <w:r>
        <w:rPr>
          <w:sz w:val="20"/>
        </w:rPr>
        <w:t>Vladimir</w:t>
      </w:r>
      <w:r>
        <w:rPr>
          <w:spacing w:val="6"/>
          <w:sz w:val="20"/>
        </w:rPr>
        <w:t> </w:t>
      </w:r>
      <w:r>
        <w:rPr>
          <w:sz w:val="20"/>
        </w:rPr>
        <w:t>I</w:t>
      </w:r>
      <w:r>
        <w:rPr>
          <w:spacing w:val="4"/>
          <w:sz w:val="20"/>
        </w:rPr>
        <w:t> </w:t>
      </w:r>
      <w:r>
        <w:rPr>
          <w:spacing w:val="-5"/>
          <w:sz w:val="20"/>
        </w:rPr>
        <w:t>#2</w:t>
      </w:r>
    </w:p>
    <w:p>
      <w:pPr>
        <w:spacing w:line="311" w:lineRule="exact" w:before="0"/>
        <w:ind w:left="767" w:right="0" w:firstLine="0"/>
        <w:jc w:val="left"/>
        <w:rPr>
          <w:rFonts w:ascii="Malgun Gothic" w:eastAsia="Malgun Gothic"/>
          <w:sz w:val="20"/>
        </w:rPr>
      </w:pPr>
      <w:r>
        <w:rPr>
          <w:rFonts w:ascii="Malgun Gothic" w:eastAsia="Malgun Gothic"/>
          <w:spacing w:val="-2"/>
          <w:sz w:val="20"/>
        </w:rPr>
        <w:t>블라디미르</w:t>
      </w:r>
      <w:r>
        <w:rPr>
          <w:rFonts w:ascii="Malgun Gothic" w:eastAsia="Malgun Gothic"/>
          <w:spacing w:val="-19"/>
          <w:sz w:val="20"/>
        </w:rPr>
        <w:t> </w:t>
      </w:r>
      <w:r>
        <w:rPr>
          <w:spacing w:val="-2"/>
          <w:sz w:val="20"/>
        </w:rPr>
        <w:t>1</w:t>
      </w:r>
      <w:r>
        <w:rPr>
          <w:spacing w:val="-7"/>
          <w:sz w:val="20"/>
        </w:rPr>
        <w:t> </w:t>
      </w:r>
      <w:r>
        <w:rPr>
          <w:rFonts w:ascii="Malgun Gothic" w:eastAsia="Malgun Gothic"/>
          <w:spacing w:val="-2"/>
          <w:sz w:val="20"/>
        </w:rPr>
        <w:t>세</w:t>
      </w:r>
      <w:r>
        <w:rPr>
          <w:rFonts w:ascii="Malgun Gothic" w:eastAsia="Malgun Gothic"/>
          <w:spacing w:val="-19"/>
          <w:sz w:val="20"/>
        </w:rPr>
        <w:t> </w:t>
      </w:r>
      <w:r>
        <w:rPr>
          <w:spacing w:val="-2"/>
          <w:sz w:val="20"/>
        </w:rPr>
        <w:t>#3</w:t>
      </w:r>
      <w:r>
        <w:rPr>
          <w:spacing w:val="-7"/>
          <w:sz w:val="20"/>
        </w:rPr>
        <w:t> </w:t>
      </w:r>
      <w:r>
        <w:rPr>
          <w:rFonts w:ascii="Malgun Gothic" w:eastAsia="Malgun Gothic"/>
          <w:spacing w:val="-2"/>
          <w:sz w:val="20"/>
        </w:rPr>
        <w:t>키예프</w:t>
      </w:r>
      <w:r>
        <w:rPr>
          <w:rFonts w:ascii="Malgun Gothic" w:eastAsia="Malgun Gothic"/>
          <w:spacing w:val="-18"/>
          <w:sz w:val="20"/>
        </w:rPr>
        <w:t> </w:t>
      </w:r>
      <w:r>
        <w:rPr>
          <w:rFonts w:ascii="Malgun Gothic" w:eastAsia="Malgun Gothic"/>
          <w:spacing w:val="-5"/>
          <w:sz w:val="20"/>
        </w:rPr>
        <w:t>대공국</w:t>
      </w:r>
    </w:p>
    <w:p>
      <w:pPr>
        <w:spacing w:line="180" w:lineRule="auto" w:before="27"/>
        <w:ind w:left="767" w:right="562" w:hanging="200"/>
        <w:jc w:val="both"/>
        <w:rPr>
          <w:rFonts w:ascii="Malgun Gothic" w:hAnsi="Malgun Gothic" w:eastAsia="Malgun Gothic"/>
          <w:sz w:val="20"/>
        </w:rPr>
      </w:pPr>
      <w:r>
        <w:rPr>
          <w:sz w:val="20"/>
        </w:rPr>
        <w:t>Владимир Всеволодович Мономах Ⅱ #1Vladimir Ⅱ Monomakh / Vladimir Vsevolodovich</w:t>
      </w:r>
      <w:r>
        <w:rPr>
          <w:spacing w:val="-13"/>
          <w:sz w:val="20"/>
        </w:rPr>
        <w:t> </w:t>
      </w:r>
      <w:r>
        <w:rPr>
          <w:sz w:val="20"/>
        </w:rPr>
        <w:t>Monomakh</w:t>
      </w:r>
      <w:r>
        <w:rPr>
          <w:spacing w:val="-12"/>
          <w:sz w:val="20"/>
        </w:rPr>
        <w:t> </w:t>
      </w:r>
      <w:r>
        <w:rPr>
          <w:sz w:val="20"/>
        </w:rPr>
        <w:t>#2</w:t>
      </w:r>
      <w:r>
        <w:rPr>
          <w:spacing w:val="-13"/>
          <w:sz w:val="20"/>
        </w:rPr>
        <w:t> </w:t>
      </w:r>
      <w:r>
        <w:rPr>
          <w:rFonts w:ascii="Malgun Gothic" w:hAnsi="Malgun Gothic" w:eastAsia="Malgun Gothic"/>
          <w:sz w:val="20"/>
        </w:rPr>
        <w:t>블라디미르</w:t>
      </w:r>
      <w:r>
        <w:rPr>
          <w:rFonts w:ascii="Malgun Gothic" w:hAnsi="Malgun Gothic" w:eastAsia="Malgun Gothic"/>
          <w:spacing w:val="-18"/>
          <w:sz w:val="20"/>
        </w:rPr>
        <w:t> </w:t>
      </w:r>
      <w:r>
        <w:rPr>
          <w:rFonts w:ascii="Malgun Gothic" w:hAnsi="Malgun Gothic" w:eastAsia="Malgun Gothic"/>
          <w:sz w:val="20"/>
        </w:rPr>
        <w:t>프세볼로도비치</w:t>
      </w:r>
      <w:r>
        <w:rPr>
          <w:rFonts w:ascii="Malgun Gothic" w:hAnsi="Malgun Gothic" w:eastAsia="Malgun Gothic"/>
          <w:spacing w:val="-17"/>
          <w:sz w:val="20"/>
        </w:rPr>
        <w:t> </w:t>
      </w:r>
      <w:r>
        <w:rPr>
          <w:rFonts w:ascii="Malgun Gothic" w:hAnsi="Malgun Gothic" w:eastAsia="Malgun Gothic"/>
          <w:sz w:val="20"/>
        </w:rPr>
        <w:t>모노마흐</w:t>
      </w:r>
      <w:r>
        <w:rPr>
          <w:rFonts w:ascii="Malgun Gothic" w:hAnsi="Malgun Gothic" w:eastAsia="Malgun Gothic"/>
          <w:spacing w:val="-18"/>
          <w:sz w:val="20"/>
        </w:rPr>
        <w:t> </w:t>
      </w:r>
      <w:r>
        <w:rPr>
          <w:sz w:val="20"/>
        </w:rPr>
        <w:t>2</w:t>
      </w:r>
      <w:r>
        <w:rPr>
          <w:spacing w:val="-12"/>
          <w:sz w:val="20"/>
        </w:rPr>
        <w:t> </w:t>
      </w:r>
      <w:r>
        <w:rPr>
          <w:rFonts w:ascii="Malgun Gothic" w:hAnsi="Malgun Gothic" w:eastAsia="Malgun Gothic"/>
          <w:sz w:val="20"/>
        </w:rPr>
        <w:t>세 </w:t>
      </w:r>
      <w:r>
        <w:rPr>
          <w:sz w:val="20"/>
        </w:rPr>
        <w:t>#3 </w:t>
      </w:r>
      <w:r>
        <w:rPr>
          <w:rFonts w:ascii="Malgun Gothic" w:hAnsi="Malgun Gothic" w:eastAsia="Malgun Gothic"/>
          <w:sz w:val="20"/>
        </w:rPr>
        <w:t>키예프의 대공후</w:t>
      </w:r>
    </w:p>
    <w:p>
      <w:pPr>
        <w:spacing w:line="184" w:lineRule="exact" w:before="0"/>
        <w:ind w:left="568" w:right="0" w:firstLine="0"/>
        <w:jc w:val="both"/>
        <w:rPr>
          <w:sz w:val="20"/>
        </w:rPr>
      </w:pPr>
      <w:r>
        <w:rPr>
          <w:sz w:val="20"/>
        </w:rPr>
        <w:t>Владиславлев,</w:t>
      </w:r>
      <w:r>
        <w:rPr>
          <w:spacing w:val="-11"/>
          <w:sz w:val="20"/>
        </w:rPr>
        <w:t> </w:t>
      </w:r>
      <w:r>
        <w:rPr>
          <w:sz w:val="20"/>
        </w:rPr>
        <w:t>Александр</w:t>
      </w:r>
      <w:r>
        <w:rPr>
          <w:spacing w:val="-11"/>
          <w:sz w:val="20"/>
        </w:rPr>
        <w:t> </w:t>
      </w:r>
      <w:r>
        <w:rPr>
          <w:sz w:val="20"/>
        </w:rPr>
        <w:t>Павлович</w:t>
      </w:r>
      <w:r>
        <w:rPr>
          <w:spacing w:val="-11"/>
          <w:sz w:val="20"/>
        </w:rPr>
        <w:t> </w:t>
      </w:r>
      <w:r>
        <w:rPr>
          <w:sz w:val="20"/>
        </w:rPr>
        <w:t>#1Vladislavlev,</w:t>
      </w:r>
      <w:r>
        <w:rPr>
          <w:spacing w:val="-11"/>
          <w:sz w:val="20"/>
        </w:rPr>
        <w:t> </w:t>
      </w:r>
      <w:r>
        <w:rPr>
          <w:sz w:val="20"/>
        </w:rPr>
        <w:t>Aleksandr</w:t>
      </w:r>
      <w:r>
        <w:rPr>
          <w:spacing w:val="-10"/>
          <w:sz w:val="20"/>
        </w:rPr>
        <w:t> </w:t>
      </w:r>
      <w:r>
        <w:rPr>
          <w:sz w:val="20"/>
        </w:rPr>
        <w:t>Pavlovich</w:t>
      </w:r>
      <w:r>
        <w:rPr>
          <w:spacing w:val="-11"/>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블라디슬라블레프</w:t>
      </w:r>
      <w:r>
        <w:rPr>
          <w:spacing w:val="-2"/>
          <w:sz w:val="20"/>
        </w:rPr>
        <w:t>,</w:t>
      </w:r>
      <w:r>
        <w:rPr>
          <w:spacing w:val="4"/>
          <w:sz w:val="20"/>
        </w:rPr>
        <w:t> </w:t>
      </w:r>
      <w:r>
        <w:rPr>
          <w:rFonts w:ascii="Malgun Gothic" w:eastAsia="Malgun Gothic"/>
          <w:spacing w:val="-2"/>
          <w:sz w:val="20"/>
        </w:rPr>
        <w:t>알렉산드르</w:t>
      </w:r>
      <w:r>
        <w:rPr>
          <w:rFonts w:ascii="Malgun Gothic" w:eastAsia="Malgun Gothic"/>
          <w:spacing w:val="-16"/>
          <w:sz w:val="20"/>
        </w:rPr>
        <w:t> </w:t>
      </w:r>
      <w:r>
        <w:rPr>
          <w:rFonts w:ascii="Malgun Gothic" w:eastAsia="Malgun Gothic"/>
          <w:spacing w:val="-2"/>
          <w:sz w:val="20"/>
        </w:rPr>
        <w:t>파블로비치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Внуков,</w:t>
      </w:r>
      <w:r>
        <w:rPr>
          <w:spacing w:val="-8"/>
          <w:sz w:val="20"/>
        </w:rPr>
        <w:t> </w:t>
      </w:r>
      <w:r>
        <w:rPr>
          <w:sz w:val="20"/>
        </w:rPr>
        <w:t>Константин</w:t>
      </w:r>
      <w:r>
        <w:rPr>
          <w:spacing w:val="-6"/>
          <w:sz w:val="20"/>
        </w:rPr>
        <w:t> </w:t>
      </w:r>
      <w:r>
        <w:rPr>
          <w:sz w:val="20"/>
        </w:rPr>
        <w:t>#1Vnukov,</w:t>
      </w:r>
      <w:r>
        <w:rPr>
          <w:spacing w:val="-4"/>
          <w:sz w:val="20"/>
        </w:rPr>
        <w:t> </w:t>
      </w:r>
      <w:r>
        <w:rPr>
          <w:sz w:val="20"/>
        </w:rPr>
        <w:t>Konstantin</w:t>
      </w:r>
      <w:r>
        <w:rPr>
          <w:spacing w:val="40"/>
          <w:sz w:val="20"/>
        </w:rPr>
        <w:t> </w:t>
      </w:r>
      <w:r>
        <w:rPr>
          <w:sz w:val="20"/>
        </w:rPr>
        <w:t>#2</w:t>
      </w:r>
      <w:r>
        <w:rPr>
          <w:spacing w:val="-13"/>
          <w:sz w:val="20"/>
        </w:rPr>
        <w:t> </w:t>
      </w:r>
      <w:r>
        <w:rPr>
          <w:rFonts w:ascii="Malgun Gothic" w:hAnsi="Malgun Gothic" w:eastAsia="Malgun Gothic"/>
          <w:sz w:val="20"/>
        </w:rPr>
        <w:t>브누코프</w:t>
      </w:r>
      <w:r>
        <w:rPr>
          <w:sz w:val="20"/>
        </w:rPr>
        <w:t>,</w:t>
      </w:r>
      <w:r>
        <w:rPr>
          <w:spacing w:val="-4"/>
          <w:sz w:val="20"/>
        </w:rPr>
        <w:t> </w:t>
      </w:r>
      <w:r>
        <w:rPr>
          <w:rFonts w:ascii="Malgun Gothic" w:hAnsi="Malgun Gothic" w:eastAsia="Malgun Gothic"/>
          <w:sz w:val="20"/>
        </w:rPr>
        <w:t>콘스탄틴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5"/>
        <w:ind w:left="767" w:right="0" w:hanging="200"/>
        <w:jc w:val="left"/>
        <w:rPr>
          <w:rFonts w:ascii="Malgun Gothic" w:hAnsi="Malgun Gothic" w:eastAsia="Malgun Gothic"/>
          <w:sz w:val="20"/>
        </w:rPr>
      </w:pPr>
      <w:r>
        <w:rPr>
          <w:sz w:val="20"/>
        </w:rPr>
        <w:t>Внуков,</w:t>
      </w:r>
      <w:r>
        <w:rPr>
          <w:spacing w:val="-8"/>
          <w:sz w:val="20"/>
        </w:rPr>
        <w:t> </w:t>
      </w:r>
      <w:r>
        <w:rPr>
          <w:sz w:val="20"/>
        </w:rPr>
        <w:t>Константин</w:t>
      </w:r>
      <w:r>
        <w:rPr>
          <w:spacing w:val="-10"/>
          <w:sz w:val="20"/>
        </w:rPr>
        <w:t> </w:t>
      </w:r>
      <w:r>
        <w:rPr>
          <w:sz w:val="20"/>
        </w:rPr>
        <w:t>(Васильевич)</w:t>
      </w:r>
      <w:r>
        <w:rPr>
          <w:spacing w:val="-8"/>
          <w:sz w:val="20"/>
        </w:rPr>
        <w:t> </w:t>
      </w:r>
      <w:r>
        <w:rPr>
          <w:sz w:val="20"/>
        </w:rPr>
        <w:t>#1Vnukov,</w:t>
      </w:r>
      <w:r>
        <w:rPr>
          <w:spacing w:val="-8"/>
          <w:sz w:val="20"/>
        </w:rPr>
        <w:t> </w:t>
      </w:r>
      <w:r>
        <w:rPr>
          <w:sz w:val="20"/>
        </w:rPr>
        <w:t>Konstantin</w:t>
      </w:r>
      <w:r>
        <w:rPr>
          <w:spacing w:val="-9"/>
          <w:sz w:val="20"/>
        </w:rPr>
        <w:t> </w:t>
      </w:r>
      <w:r>
        <w:rPr>
          <w:sz w:val="20"/>
        </w:rPr>
        <w:t>(Vasil'evich)</w:t>
      </w:r>
      <w:r>
        <w:rPr>
          <w:spacing w:val="-8"/>
          <w:sz w:val="20"/>
        </w:rPr>
        <w:t> </w:t>
      </w:r>
      <w:r>
        <w:rPr>
          <w:sz w:val="20"/>
        </w:rPr>
        <w:t>#2</w:t>
      </w:r>
      <w:r>
        <w:rPr>
          <w:spacing w:val="-13"/>
          <w:sz w:val="20"/>
        </w:rPr>
        <w:t> </w:t>
      </w:r>
      <w:r>
        <w:rPr>
          <w:rFonts w:ascii="Malgun Gothic" w:hAnsi="Malgun Gothic" w:eastAsia="Malgun Gothic"/>
          <w:sz w:val="20"/>
        </w:rPr>
        <w:t>브 누코프</w:t>
      </w:r>
      <w:r>
        <w:rPr>
          <w:sz w:val="20"/>
        </w:rPr>
        <w:t>, </w:t>
      </w:r>
      <w:r>
        <w:rPr>
          <w:rFonts w:ascii="Malgun Gothic" w:hAnsi="Malgun Gothic" w:eastAsia="Malgun Gothic"/>
          <w:sz w:val="20"/>
        </w:rPr>
        <w:t>콘스탄틴 </w:t>
      </w:r>
      <w:r>
        <w:rPr>
          <w:sz w:val="20"/>
        </w:rPr>
        <w:t>(</w:t>
      </w:r>
      <w:r>
        <w:rPr>
          <w:rFonts w:ascii="Malgun Gothic" w:hAnsi="Malgun Gothic" w:eastAsia="Malgun Gothic"/>
          <w:sz w:val="20"/>
        </w:rPr>
        <w:t>바실리예비치</w:t>
      </w:r>
      <w:r>
        <w:rPr>
          <w:sz w:val="20"/>
        </w:rPr>
        <w:t>) #3 </w:t>
      </w:r>
      <w:r>
        <w:rPr>
          <w:rFonts w:ascii="Malgun Gothic" w:hAnsi="Malgun Gothic" w:eastAsia="Malgun Gothic"/>
          <w:sz w:val="20"/>
        </w:rPr>
        <w:t>러시아</w:t>
      </w:r>
    </w:p>
    <w:p>
      <w:pPr>
        <w:spacing w:line="172" w:lineRule="auto" w:before="1"/>
        <w:ind w:left="767" w:right="0" w:hanging="200"/>
        <w:jc w:val="left"/>
        <w:rPr>
          <w:rFonts w:ascii="Malgun Gothic" w:hAnsi="Malgun Gothic" w:eastAsia="Malgun Gothic"/>
          <w:sz w:val="20"/>
        </w:rPr>
      </w:pPr>
      <w:r>
        <w:rPr>
          <w:sz w:val="20"/>
        </w:rPr>
        <w:t>Воевода, Алексей (Иванович)#1Voevoda, Alexey (Ivanovich) #2</w:t>
      </w:r>
      <w:r>
        <w:rPr>
          <w:spacing w:val="-12"/>
          <w:sz w:val="20"/>
        </w:rPr>
        <w:t> </w:t>
      </w:r>
      <w:r>
        <w:rPr>
          <w:rFonts w:ascii="Malgun Gothic" w:hAnsi="Malgun Gothic" w:eastAsia="Malgun Gothic"/>
          <w:sz w:val="20"/>
        </w:rPr>
        <w:t>보예보다</w:t>
      </w:r>
      <w:r>
        <w:rPr>
          <w:sz w:val="20"/>
        </w:rPr>
        <w:t>, </w:t>
      </w:r>
      <w:r>
        <w:rPr>
          <w:rFonts w:ascii="Malgun Gothic" w:hAnsi="Malgun Gothic" w:eastAsia="Malgun Gothic"/>
          <w:sz w:val="20"/>
        </w:rPr>
        <w:t>알렉세이 </w:t>
      </w:r>
      <w:r>
        <w:rPr>
          <w:sz w:val="20"/>
        </w:rPr>
        <w:t>(</w:t>
      </w:r>
      <w:r>
        <w:rPr>
          <w:rFonts w:ascii="Malgun Gothic" w:hAnsi="Malgun Gothic" w:eastAsia="Malgun Gothic"/>
          <w:sz w:val="20"/>
        </w:rPr>
        <w:t>이바노비치</w:t>
      </w:r>
      <w:r>
        <w:rPr>
          <w:sz w:val="20"/>
        </w:rPr>
        <w:t>) #3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Воеводский,</w:t>
      </w:r>
      <w:r>
        <w:rPr>
          <w:spacing w:val="-12"/>
          <w:sz w:val="20"/>
        </w:rPr>
        <w:t> </w:t>
      </w:r>
      <w:r>
        <w:rPr>
          <w:sz w:val="20"/>
        </w:rPr>
        <w:t>Владимир</w:t>
      </w:r>
      <w:r>
        <w:rPr>
          <w:spacing w:val="-9"/>
          <w:sz w:val="20"/>
        </w:rPr>
        <w:t> </w:t>
      </w:r>
      <w:r>
        <w:rPr>
          <w:sz w:val="20"/>
        </w:rPr>
        <w:t>#1Voevodsky,</w:t>
      </w:r>
      <w:r>
        <w:rPr>
          <w:spacing w:val="-10"/>
          <w:sz w:val="20"/>
        </w:rPr>
        <w:t> </w:t>
      </w:r>
      <w:r>
        <w:rPr>
          <w:sz w:val="20"/>
        </w:rPr>
        <w:t>Vladimir</w:t>
      </w:r>
      <w:r>
        <w:rPr>
          <w:spacing w:val="-9"/>
          <w:sz w:val="20"/>
        </w:rPr>
        <w:t> </w:t>
      </w:r>
      <w:r>
        <w:rPr>
          <w:sz w:val="20"/>
        </w:rPr>
        <w:t>#2</w:t>
      </w:r>
      <w:r>
        <w:rPr>
          <w:spacing w:val="-13"/>
          <w:sz w:val="20"/>
        </w:rPr>
        <w:t> </w:t>
      </w:r>
      <w:r>
        <w:rPr>
          <w:rFonts w:ascii="Malgun Gothic" w:hAnsi="Malgun Gothic" w:eastAsia="Malgun Gothic"/>
          <w:sz w:val="20"/>
        </w:rPr>
        <w:t>보예보츠키</w:t>
      </w:r>
      <w:r>
        <w:rPr>
          <w:sz w:val="20"/>
        </w:rPr>
        <w:t>,</w:t>
      </w:r>
      <w:r>
        <w:rPr>
          <w:spacing w:val="-10"/>
          <w:sz w:val="20"/>
        </w:rPr>
        <w:t> </w:t>
      </w:r>
      <w:r>
        <w:rPr>
          <w:rFonts w:ascii="Malgun Gothic" w:hAnsi="Malgun Gothic" w:eastAsia="Malgun Gothic"/>
          <w:spacing w:val="-2"/>
          <w:sz w:val="20"/>
        </w:rPr>
        <w:t>블라디미르</w:t>
      </w:r>
    </w:p>
    <w:p>
      <w:pPr>
        <w:spacing w:line="260" w:lineRule="exact" w:before="0"/>
        <w:ind w:left="767" w:right="0" w:firstLine="0"/>
        <w:jc w:val="left"/>
        <w:rPr>
          <w:rFonts w:ascii="Malgun Gothic" w:eastAsia="Malgun Gothic"/>
          <w:sz w:val="20"/>
        </w:rPr>
      </w:pPr>
      <w:r>
        <w:rPr>
          <w:spacing w:val="-2"/>
          <w:sz w:val="20"/>
        </w:rPr>
        <w:t>#3</w:t>
      </w:r>
      <w:r>
        <w:rPr>
          <w:spacing w:val="-9"/>
          <w:sz w:val="20"/>
        </w:rPr>
        <w:t> </w:t>
      </w:r>
      <w:r>
        <w:rPr>
          <w:rFonts w:ascii="Malgun Gothic" w:eastAsia="Malgun Gothic"/>
          <w:spacing w:val="-2"/>
          <w:sz w:val="20"/>
        </w:rPr>
        <w:t>러시아</w:t>
      </w:r>
      <w:r>
        <w:rPr>
          <w:rFonts w:ascii="Malgun Gothic" w:eastAsia="Malgun Gothic"/>
          <w:spacing w:val="-18"/>
          <w:sz w:val="20"/>
        </w:rPr>
        <w:t> </w:t>
      </w:r>
      <w:r>
        <w:rPr>
          <w:rFonts w:ascii="Malgun Gothic" w:eastAsia="Malgun Gothic"/>
          <w:spacing w:val="-5"/>
          <w:sz w:val="20"/>
        </w:rPr>
        <w:t>출신</w:t>
      </w:r>
    </w:p>
    <w:p>
      <w:pPr>
        <w:spacing w:line="170" w:lineRule="auto" w:before="26"/>
        <w:ind w:left="767" w:right="561" w:hanging="200"/>
        <w:jc w:val="both"/>
        <w:rPr>
          <w:rFonts w:ascii="Malgun Gothic" w:hAnsi="Malgun Gothic" w:eastAsia="Malgun Gothic"/>
          <w:sz w:val="20"/>
        </w:rPr>
      </w:pPr>
      <w:r>
        <w:rPr>
          <w:sz w:val="20"/>
        </w:rPr>
        <w:t>Вознесенский,</w:t>
      </w:r>
      <w:r>
        <w:rPr>
          <w:spacing w:val="-8"/>
          <w:sz w:val="20"/>
        </w:rPr>
        <w:t> </w:t>
      </w:r>
      <w:r>
        <w:rPr>
          <w:sz w:val="20"/>
        </w:rPr>
        <w:t>Андрей</w:t>
      </w:r>
      <w:r>
        <w:rPr>
          <w:spacing w:val="-10"/>
          <w:sz w:val="20"/>
        </w:rPr>
        <w:t> </w:t>
      </w:r>
      <w:r>
        <w:rPr>
          <w:sz w:val="20"/>
        </w:rPr>
        <w:t>Андреевич</w:t>
      </w:r>
      <w:r>
        <w:rPr>
          <w:spacing w:val="-8"/>
          <w:sz w:val="20"/>
        </w:rPr>
        <w:t> </w:t>
      </w:r>
      <w:r>
        <w:rPr>
          <w:sz w:val="20"/>
        </w:rPr>
        <w:t>#1Voznesensky,</w:t>
      </w:r>
      <w:r>
        <w:rPr>
          <w:spacing w:val="-10"/>
          <w:sz w:val="20"/>
        </w:rPr>
        <w:t> </w:t>
      </w:r>
      <w:r>
        <w:rPr>
          <w:sz w:val="20"/>
        </w:rPr>
        <w:t>Andrei</w:t>
      </w:r>
      <w:r>
        <w:rPr>
          <w:spacing w:val="-8"/>
          <w:sz w:val="20"/>
        </w:rPr>
        <w:t> </w:t>
      </w:r>
      <w:r>
        <w:rPr>
          <w:sz w:val="20"/>
        </w:rPr>
        <w:t>Andreevich</w:t>
      </w:r>
      <w:r>
        <w:rPr>
          <w:spacing w:val="-8"/>
          <w:sz w:val="20"/>
        </w:rPr>
        <w:t> </w:t>
      </w:r>
      <w:r>
        <w:rPr>
          <w:sz w:val="20"/>
        </w:rPr>
        <w:t>#2</w:t>
      </w:r>
      <w:r>
        <w:rPr>
          <w:spacing w:val="-13"/>
          <w:sz w:val="20"/>
        </w:rPr>
        <w:t> </w:t>
      </w:r>
      <w:r>
        <w:rPr>
          <w:rFonts w:ascii="Malgun Gothic" w:hAnsi="Malgun Gothic" w:eastAsia="Malgun Gothic"/>
          <w:sz w:val="20"/>
        </w:rPr>
        <w:t>보 즈네센스키</w:t>
      </w:r>
      <w:r>
        <w:rPr>
          <w:sz w:val="20"/>
        </w:rPr>
        <w:t>, </w:t>
      </w:r>
      <w:r>
        <w:rPr>
          <w:rFonts w:ascii="Malgun Gothic" w:hAnsi="Malgun Gothic" w:eastAsia="Malgun Gothic"/>
          <w:sz w:val="20"/>
        </w:rPr>
        <w:t>안드레이 안드레예비치 </w:t>
      </w:r>
      <w:r>
        <w:rPr>
          <w:sz w:val="20"/>
        </w:rPr>
        <w:t>#3 </w:t>
      </w:r>
      <w:r>
        <w:rPr>
          <w:rFonts w:ascii="Malgun Gothic" w:hAnsi="Malgun Gothic" w:eastAsia="Malgun Gothic"/>
          <w:sz w:val="20"/>
        </w:rPr>
        <w:t>소련</w:t>
      </w:r>
    </w:p>
    <w:p>
      <w:pPr>
        <w:spacing w:line="170" w:lineRule="auto" w:before="6"/>
        <w:ind w:left="767" w:right="563" w:hanging="200"/>
        <w:jc w:val="both"/>
        <w:rPr>
          <w:rFonts w:ascii="Malgun Gothic" w:hAnsi="Malgun Gothic" w:eastAsia="Malgun Gothic"/>
          <w:sz w:val="20"/>
        </w:rPr>
      </w:pPr>
      <w:r>
        <w:rPr>
          <w:sz w:val="20"/>
        </w:rPr>
        <w:t>Волков,</w:t>
      </w:r>
      <w:r>
        <w:rPr>
          <w:spacing w:val="-3"/>
          <w:sz w:val="20"/>
        </w:rPr>
        <w:t> </w:t>
      </w:r>
      <w:r>
        <w:rPr>
          <w:sz w:val="20"/>
        </w:rPr>
        <w:t>Андрей</w:t>
      </w:r>
      <w:r>
        <w:rPr>
          <w:spacing w:val="-4"/>
          <w:sz w:val="20"/>
        </w:rPr>
        <w:t> </w:t>
      </w:r>
      <w:r>
        <w:rPr>
          <w:sz w:val="20"/>
        </w:rPr>
        <w:t>Романович #1Volkov,</w:t>
      </w:r>
      <w:r>
        <w:rPr>
          <w:spacing w:val="-2"/>
          <w:sz w:val="20"/>
        </w:rPr>
        <w:t> </w:t>
      </w:r>
      <w:r>
        <w:rPr>
          <w:sz w:val="20"/>
        </w:rPr>
        <w:t>Andrei</w:t>
      </w:r>
      <w:r>
        <w:rPr>
          <w:spacing w:val="-2"/>
          <w:sz w:val="20"/>
        </w:rPr>
        <w:t> </w:t>
      </w:r>
      <w:r>
        <w:rPr>
          <w:sz w:val="20"/>
        </w:rPr>
        <w:t>Romanovich</w:t>
      </w:r>
      <w:r>
        <w:rPr>
          <w:spacing w:val="-1"/>
          <w:sz w:val="20"/>
        </w:rPr>
        <w:t> </w:t>
      </w:r>
      <w:r>
        <w:rPr>
          <w:sz w:val="20"/>
        </w:rPr>
        <w:t>#2</w:t>
      </w:r>
      <w:r>
        <w:rPr>
          <w:spacing w:val="-12"/>
          <w:sz w:val="20"/>
        </w:rPr>
        <w:t> </w:t>
      </w:r>
      <w:r>
        <w:rPr>
          <w:rFonts w:ascii="Malgun Gothic" w:hAnsi="Malgun Gothic" w:eastAsia="Malgun Gothic"/>
          <w:sz w:val="20"/>
        </w:rPr>
        <w:t>볼코프</w:t>
      </w:r>
      <w:r>
        <w:rPr>
          <w:sz w:val="20"/>
        </w:rPr>
        <w:t>,</w:t>
      </w:r>
      <w:r>
        <w:rPr>
          <w:spacing w:val="-2"/>
          <w:sz w:val="20"/>
        </w:rPr>
        <w:t> </w:t>
      </w:r>
      <w:r>
        <w:rPr>
          <w:rFonts w:ascii="Malgun Gothic" w:hAnsi="Malgun Gothic" w:eastAsia="Malgun Gothic"/>
          <w:sz w:val="20"/>
        </w:rPr>
        <w:t>안드 레이 로마노비치 </w:t>
      </w:r>
      <w:r>
        <w:rPr>
          <w:sz w:val="20"/>
        </w:rPr>
        <w:t>#3 </w:t>
      </w:r>
      <w:r>
        <w:rPr>
          <w:rFonts w:ascii="Malgun Gothic" w:hAnsi="Malgun Gothic" w:eastAsia="Malgun Gothic"/>
          <w:sz w:val="20"/>
        </w:rPr>
        <w:t>러시아</w:t>
      </w:r>
    </w:p>
    <w:p>
      <w:pPr>
        <w:spacing w:line="170" w:lineRule="auto" w:before="6"/>
        <w:ind w:left="767" w:right="563" w:hanging="200"/>
        <w:jc w:val="both"/>
        <w:rPr>
          <w:rFonts w:ascii="Malgun Gothic" w:hAnsi="Malgun Gothic" w:eastAsia="Malgun Gothic"/>
          <w:sz w:val="20"/>
        </w:rPr>
      </w:pPr>
      <w:r>
        <w:rPr>
          <w:sz w:val="20"/>
        </w:rPr>
        <w:t>Волков,</w:t>
      </w:r>
      <w:r>
        <w:rPr>
          <w:spacing w:val="-13"/>
          <w:sz w:val="20"/>
        </w:rPr>
        <w:t> </w:t>
      </w:r>
      <w:r>
        <w:rPr>
          <w:sz w:val="20"/>
        </w:rPr>
        <w:t>Фёдор</w:t>
      </w:r>
      <w:r>
        <w:rPr>
          <w:spacing w:val="-12"/>
          <w:sz w:val="20"/>
        </w:rPr>
        <w:t> </w:t>
      </w:r>
      <w:r>
        <w:rPr>
          <w:sz w:val="20"/>
        </w:rPr>
        <w:t>Григорьевич</w:t>
      </w:r>
      <w:r>
        <w:rPr>
          <w:spacing w:val="-10"/>
          <w:sz w:val="20"/>
        </w:rPr>
        <w:t> </w:t>
      </w:r>
      <w:r>
        <w:rPr>
          <w:sz w:val="20"/>
        </w:rPr>
        <w:t>#1Volkov,</w:t>
      </w:r>
      <w:r>
        <w:rPr>
          <w:spacing w:val="-12"/>
          <w:sz w:val="20"/>
        </w:rPr>
        <w:t> </w:t>
      </w:r>
      <w:r>
        <w:rPr>
          <w:sz w:val="20"/>
        </w:rPr>
        <w:t>Fyodor</w:t>
      </w:r>
      <w:r>
        <w:rPr>
          <w:spacing w:val="-13"/>
          <w:sz w:val="20"/>
        </w:rPr>
        <w:t> </w:t>
      </w:r>
      <w:r>
        <w:rPr>
          <w:sz w:val="20"/>
        </w:rPr>
        <w:t>Grigorievich</w:t>
      </w:r>
      <w:r>
        <w:rPr>
          <w:spacing w:val="-11"/>
          <w:sz w:val="20"/>
        </w:rPr>
        <w:t> </w:t>
      </w:r>
      <w:r>
        <w:rPr>
          <w:sz w:val="20"/>
        </w:rPr>
        <w:t>#2</w:t>
      </w:r>
      <w:r>
        <w:rPr>
          <w:spacing w:val="-13"/>
          <w:sz w:val="20"/>
        </w:rPr>
        <w:t> </w:t>
      </w:r>
      <w:r>
        <w:rPr>
          <w:rFonts w:ascii="Malgun Gothic" w:hAnsi="Malgun Gothic" w:eastAsia="Malgun Gothic"/>
          <w:sz w:val="20"/>
        </w:rPr>
        <w:t>볼코프</w:t>
      </w:r>
      <w:r>
        <w:rPr>
          <w:sz w:val="20"/>
        </w:rPr>
        <w:t>,</w:t>
      </w:r>
      <w:r>
        <w:rPr>
          <w:spacing w:val="-12"/>
          <w:sz w:val="20"/>
        </w:rPr>
        <w:t> </w:t>
      </w:r>
      <w:r>
        <w:rPr>
          <w:rFonts w:ascii="Malgun Gothic" w:hAnsi="Malgun Gothic" w:eastAsia="Malgun Gothic"/>
          <w:sz w:val="20"/>
        </w:rPr>
        <w:t>표도 르 그리고리예비치 </w:t>
      </w:r>
      <w:r>
        <w:rPr>
          <w:sz w:val="20"/>
        </w:rPr>
        <w:t>#3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Володин,</w:t>
      </w:r>
      <w:r>
        <w:rPr>
          <w:spacing w:val="-5"/>
          <w:sz w:val="20"/>
        </w:rPr>
        <w:t> </w:t>
      </w:r>
      <w:r>
        <w:rPr>
          <w:sz w:val="20"/>
        </w:rPr>
        <w:t>Вячеслав</w:t>
      </w:r>
      <w:r>
        <w:rPr>
          <w:spacing w:val="-6"/>
          <w:sz w:val="20"/>
        </w:rPr>
        <w:t> </w:t>
      </w:r>
      <w:r>
        <w:rPr>
          <w:sz w:val="20"/>
        </w:rPr>
        <w:t>Викторович</w:t>
      </w:r>
      <w:r>
        <w:rPr>
          <w:spacing w:val="-5"/>
          <w:sz w:val="20"/>
        </w:rPr>
        <w:t> </w:t>
      </w:r>
      <w:r>
        <w:rPr>
          <w:sz w:val="20"/>
        </w:rPr>
        <w:t>#1Volodin,</w:t>
      </w:r>
      <w:r>
        <w:rPr>
          <w:spacing w:val="-4"/>
          <w:sz w:val="20"/>
        </w:rPr>
        <w:t> </w:t>
      </w:r>
      <w:r>
        <w:rPr>
          <w:sz w:val="20"/>
        </w:rPr>
        <w:t>Byacheslav</w:t>
      </w:r>
      <w:r>
        <w:rPr>
          <w:spacing w:val="-4"/>
          <w:sz w:val="20"/>
        </w:rPr>
        <w:t> </w:t>
      </w:r>
      <w:r>
        <w:rPr>
          <w:sz w:val="20"/>
        </w:rPr>
        <w:t>Viktorovich</w:t>
      </w:r>
      <w:r>
        <w:rPr>
          <w:spacing w:val="-4"/>
          <w:sz w:val="20"/>
        </w:rPr>
        <w:t> </w:t>
      </w:r>
      <w:r>
        <w:rPr>
          <w:sz w:val="20"/>
        </w:rPr>
        <w:t>#2</w:t>
      </w:r>
      <w:r>
        <w:rPr>
          <w:spacing w:val="-12"/>
          <w:sz w:val="20"/>
        </w:rPr>
        <w:t> </w:t>
      </w:r>
      <w:r>
        <w:rPr>
          <w:rFonts w:ascii="Malgun Gothic" w:hAnsi="Malgun Gothic" w:eastAsia="Malgun Gothic"/>
          <w:sz w:val="20"/>
        </w:rPr>
        <w:t>볼로 딘</w:t>
      </w:r>
      <w:r>
        <w:rPr>
          <w:sz w:val="20"/>
        </w:rPr>
        <w:t>, </w:t>
      </w:r>
      <w:r>
        <w:rPr>
          <w:rFonts w:ascii="Malgun Gothic" w:hAnsi="Malgun Gothic" w:eastAsia="Malgun Gothic"/>
          <w:sz w:val="20"/>
        </w:rPr>
        <w:t>뱌체슬라프 빅토로비치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Волосожар, Татьяна (Андреевна) / Волосожар, Тетяна (Андріївна) &lt;</w:t>
      </w:r>
      <w:r>
        <w:rPr>
          <w:rFonts w:ascii="Malgun Gothic" w:hAnsi="Malgun Gothic" w:eastAsia="Malgun Gothic"/>
          <w:sz w:val="20"/>
        </w:rPr>
        <w:t>우크 </w:t>
      </w:r>
      <w:r>
        <w:rPr>
          <w:rFonts w:ascii="Malgun Gothic" w:hAnsi="Malgun Gothic" w:eastAsia="Malgun Gothic"/>
          <w:spacing w:val="-2"/>
          <w:sz w:val="20"/>
        </w:rPr>
        <w:t>라이나어</w:t>
      </w:r>
      <w:r>
        <w:rPr>
          <w:spacing w:val="-2"/>
          <w:sz w:val="20"/>
        </w:rPr>
        <w:t>&gt;</w:t>
      </w:r>
      <w:r>
        <w:rPr>
          <w:spacing w:val="-11"/>
          <w:sz w:val="20"/>
        </w:rPr>
        <w:t> </w:t>
      </w:r>
      <w:r>
        <w:rPr>
          <w:spacing w:val="-2"/>
          <w:sz w:val="20"/>
        </w:rPr>
        <w:t>#1Volosozhar, Tetyana (Andriyivna)</w:t>
      </w:r>
      <w:r>
        <w:rPr>
          <w:spacing w:val="-6"/>
          <w:sz w:val="20"/>
        </w:rPr>
        <w:t> </w:t>
      </w:r>
      <w:r>
        <w:rPr>
          <w:spacing w:val="-2"/>
          <w:sz w:val="20"/>
        </w:rPr>
        <w:t>#2</w:t>
      </w:r>
      <w:r>
        <w:rPr>
          <w:spacing w:val="-7"/>
          <w:sz w:val="20"/>
        </w:rPr>
        <w:t> </w:t>
      </w:r>
      <w:r>
        <w:rPr>
          <w:rFonts w:ascii="Malgun Gothic" w:hAnsi="Malgun Gothic" w:eastAsia="Malgun Gothic"/>
          <w:spacing w:val="-2"/>
          <w:sz w:val="20"/>
        </w:rPr>
        <w:t>볼로소자르</w:t>
      </w:r>
      <w:r>
        <w:rPr>
          <w:spacing w:val="-2"/>
          <w:sz w:val="20"/>
        </w:rPr>
        <w:t>, </w:t>
      </w:r>
      <w:r>
        <w:rPr>
          <w:rFonts w:ascii="Malgun Gothic" w:hAnsi="Malgun Gothic" w:eastAsia="Malgun Gothic"/>
          <w:spacing w:val="-2"/>
          <w:sz w:val="20"/>
        </w:rPr>
        <w:t>테탸나</w:t>
      </w:r>
      <w:r>
        <w:rPr>
          <w:rFonts w:ascii="Malgun Gothic" w:hAnsi="Malgun Gothic" w:eastAsia="Malgun Gothic"/>
          <w:spacing w:val="-16"/>
          <w:sz w:val="20"/>
        </w:rPr>
        <w:t> </w:t>
      </w:r>
      <w:r>
        <w:rPr>
          <w:spacing w:val="-2"/>
          <w:sz w:val="20"/>
        </w:rPr>
        <w:t>(</w:t>
      </w:r>
      <w:r>
        <w:rPr>
          <w:rFonts w:ascii="Malgun Gothic" w:hAnsi="Malgun Gothic" w:eastAsia="Malgun Gothic"/>
          <w:spacing w:val="-2"/>
          <w:sz w:val="20"/>
        </w:rPr>
        <w:t>안 </w:t>
      </w:r>
      <w:r>
        <w:rPr>
          <w:rFonts w:ascii="Malgun Gothic" w:hAnsi="Malgun Gothic" w:eastAsia="Malgun Gothic"/>
          <w:sz w:val="20"/>
        </w:rPr>
        <w:t>드리이브나</w:t>
      </w:r>
      <w:r>
        <w:rPr>
          <w:sz w:val="20"/>
        </w:rPr>
        <w:t>) #3 </w:t>
      </w:r>
      <w:r>
        <w:rPr>
          <w:rFonts w:ascii="Malgun Gothic" w:hAnsi="Malgun Gothic" w:eastAsia="Malgun Gothic"/>
          <w:sz w:val="20"/>
        </w:rPr>
        <w:t>우크라이나</w:t>
      </w:r>
    </w:p>
    <w:p>
      <w:pPr>
        <w:spacing w:line="172" w:lineRule="auto" w:before="0"/>
        <w:ind w:left="767" w:right="564" w:hanging="200"/>
        <w:jc w:val="both"/>
        <w:rPr>
          <w:rFonts w:ascii="Malgun Gothic" w:hAnsi="Malgun Gothic" w:eastAsia="Malgun Gothic"/>
          <w:sz w:val="20"/>
        </w:rPr>
      </w:pPr>
      <w:r>
        <w:rPr>
          <w:sz w:val="20"/>
        </w:rPr>
        <w:t>Волочкова, Анастасия</w:t>
      </w:r>
      <w:r>
        <w:rPr>
          <w:spacing w:val="-1"/>
          <w:sz w:val="20"/>
        </w:rPr>
        <w:t> </w:t>
      </w:r>
      <w:r>
        <w:rPr>
          <w:sz w:val="20"/>
        </w:rPr>
        <w:t>(Юрьевна) #1Volochkova, Anastasia #2</w:t>
      </w:r>
      <w:r>
        <w:rPr>
          <w:spacing w:val="-13"/>
          <w:sz w:val="20"/>
        </w:rPr>
        <w:t> </w:t>
      </w:r>
      <w:r>
        <w:rPr>
          <w:rFonts w:ascii="Malgun Gothic" w:hAnsi="Malgun Gothic" w:eastAsia="Malgun Gothic"/>
          <w:sz w:val="20"/>
        </w:rPr>
        <w:t>볼로치코바</w:t>
      </w:r>
      <w:r>
        <w:rPr>
          <w:sz w:val="20"/>
        </w:rPr>
        <w:t>, </w:t>
      </w:r>
      <w:r>
        <w:rPr>
          <w:rFonts w:ascii="Malgun Gothic" w:hAnsi="Malgun Gothic" w:eastAsia="Malgun Gothic"/>
          <w:sz w:val="20"/>
        </w:rPr>
        <w:t>아나스타샤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Воронин, Владимир (Николаевич) #1Voronin, Vladimir #2</w:t>
      </w:r>
      <w:r>
        <w:rPr>
          <w:spacing w:val="-12"/>
          <w:sz w:val="20"/>
        </w:rPr>
        <w:t> </w:t>
      </w:r>
      <w:r>
        <w:rPr>
          <w:rFonts w:ascii="Malgun Gothic" w:hAnsi="Malgun Gothic" w:eastAsia="Malgun Gothic"/>
          <w:sz w:val="20"/>
        </w:rPr>
        <w:t>보로닌</w:t>
      </w:r>
      <w:r>
        <w:rPr>
          <w:sz w:val="20"/>
        </w:rPr>
        <w:t>, </w:t>
      </w:r>
      <w:r>
        <w:rPr>
          <w:rFonts w:ascii="Malgun Gothic" w:hAnsi="Malgun Gothic" w:eastAsia="Malgun Gothic"/>
          <w:sz w:val="20"/>
        </w:rPr>
        <w:t>블라디 미르 </w:t>
      </w:r>
      <w:r>
        <w:rPr>
          <w:sz w:val="20"/>
        </w:rPr>
        <w:t>#3 </w:t>
      </w:r>
      <w:r>
        <w:rPr>
          <w:rFonts w:ascii="Malgun Gothic" w:hAnsi="Malgun Gothic" w:eastAsia="Malgun Gothic"/>
          <w:sz w:val="20"/>
        </w:rPr>
        <w:t>몰도바</w:t>
      </w:r>
    </w:p>
    <w:p>
      <w:pPr>
        <w:spacing w:line="287" w:lineRule="exact" w:before="0"/>
        <w:ind w:left="568" w:right="0" w:firstLine="0"/>
        <w:jc w:val="both"/>
        <w:rPr>
          <w:rFonts w:ascii="Malgun Gothic" w:hAnsi="Malgun Gothic" w:eastAsia="Malgun Gothic"/>
          <w:sz w:val="20"/>
        </w:rPr>
      </w:pPr>
      <w:r>
        <w:rPr>
          <w:sz w:val="20"/>
        </w:rPr>
        <w:t>Воронцов,</w:t>
      </w:r>
      <w:r>
        <w:rPr>
          <w:spacing w:val="-10"/>
          <w:sz w:val="20"/>
        </w:rPr>
        <w:t> </w:t>
      </w:r>
      <w:r>
        <w:rPr>
          <w:sz w:val="20"/>
        </w:rPr>
        <w:t>Юлий</w:t>
      </w:r>
      <w:r>
        <w:rPr>
          <w:spacing w:val="-5"/>
          <w:sz w:val="20"/>
        </w:rPr>
        <w:t> </w:t>
      </w:r>
      <w:r>
        <w:rPr>
          <w:sz w:val="20"/>
        </w:rPr>
        <w:t>М.</w:t>
      </w:r>
      <w:r>
        <w:rPr>
          <w:spacing w:val="-4"/>
          <w:sz w:val="20"/>
        </w:rPr>
        <w:t> </w:t>
      </w:r>
      <w:r>
        <w:rPr>
          <w:sz w:val="20"/>
        </w:rPr>
        <w:t>#1Vorontsov,</w:t>
      </w:r>
      <w:r>
        <w:rPr>
          <w:spacing w:val="-4"/>
          <w:sz w:val="20"/>
        </w:rPr>
        <w:t> </w:t>
      </w:r>
      <w:r>
        <w:rPr>
          <w:sz w:val="20"/>
        </w:rPr>
        <w:t>Yuli</w:t>
      </w:r>
      <w:r>
        <w:rPr>
          <w:spacing w:val="-4"/>
          <w:sz w:val="20"/>
        </w:rPr>
        <w:t> </w:t>
      </w:r>
      <w:r>
        <w:rPr>
          <w:sz w:val="20"/>
        </w:rPr>
        <w:t>M.</w:t>
      </w:r>
      <w:r>
        <w:rPr>
          <w:spacing w:val="-5"/>
          <w:sz w:val="20"/>
        </w:rPr>
        <w:t> </w:t>
      </w:r>
      <w:r>
        <w:rPr>
          <w:sz w:val="20"/>
        </w:rPr>
        <w:t>#2</w:t>
      </w:r>
      <w:r>
        <w:rPr>
          <w:spacing w:val="-12"/>
          <w:sz w:val="20"/>
        </w:rPr>
        <w:t> </w:t>
      </w:r>
      <w:r>
        <w:rPr>
          <w:rFonts w:ascii="Malgun Gothic" w:hAnsi="Malgun Gothic" w:eastAsia="Malgun Gothic"/>
          <w:sz w:val="20"/>
        </w:rPr>
        <w:t>보론초프</w:t>
      </w:r>
      <w:r>
        <w:rPr>
          <w:sz w:val="20"/>
        </w:rPr>
        <w:t>,</w:t>
      </w:r>
      <w:r>
        <w:rPr>
          <w:spacing w:val="-3"/>
          <w:sz w:val="20"/>
        </w:rPr>
        <w:t> </w:t>
      </w:r>
      <w:r>
        <w:rPr>
          <w:rFonts w:ascii="Malgun Gothic" w:hAnsi="Malgun Gothic" w:eastAsia="Malgun Gothic"/>
          <w:sz w:val="20"/>
        </w:rPr>
        <w:t>율리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pStyle w:val="BodyText"/>
        <w:spacing w:before="6"/>
        <w:ind w:left="0"/>
        <w:jc w:val="left"/>
        <w:rPr>
          <w:rFonts w:ascii="Malgun Gothic"/>
          <w:sz w:val="14"/>
        </w:rPr>
      </w:pPr>
      <w:r>
        <w:rPr>
          <w:rFonts w:ascii="Malgun Gothic"/>
          <w:sz w:val="14"/>
        </w:rPr>
        <mc:AlternateContent>
          <mc:Choice Requires="wps">
            <w:drawing>
              <wp:anchor distT="0" distB="0" distL="0" distR="0" allowOverlap="1" layoutInCell="1" locked="0" behindDoc="1" simplePos="0" relativeHeight="487601152">
                <wp:simplePos x="0" y="0"/>
                <wp:positionH relativeFrom="page">
                  <wp:posOffset>1260652</wp:posOffset>
                </wp:positionH>
                <wp:positionV relativeFrom="paragraph">
                  <wp:posOffset>180635</wp:posOffset>
                </wp:positionV>
                <wp:extent cx="1829435" cy="7620"/>
                <wp:effectExtent l="0" t="0" r="0" b="0"/>
                <wp:wrapTopAndBottom/>
                <wp:docPr id="141" name="Graphic 141"/>
                <wp:cNvGraphicFramePr>
                  <a:graphicFrameLocks/>
                </wp:cNvGraphicFramePr>
                <a:graphic>
                  <a:graphicData uri="http://schemas.microsoft.com/office/word/2010/wordprocessingShape">
                    <wps:wsp>
                      <wps:cNvPr id="141" name="Graphic 141"/>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14.223289pt;width:144.020pt;height:.60004pt;mso-position-horizontal-relative:page;mso-position-vertical-relative:paragraph;z-index:-15715328;mso-wrap-distance-left:0;mso-wrap-distance-right:0" id="docshape119" filled="true" fillcolor="#000000" stroked="false">
                <v:fill type="solid"/>
                <w10:wrap type="topAndBottom"/>
              </v:rect>
            </w:pict>
          </mc:Fallback>
        </mc:AlternateContent>
      </w:r>
    </w:p>
    <w:p>
      <w:pPr>
        <w:spacing w:before="36"/>
        <w:ind w:left="568" w:right="0" w:firstLine="0"/>
        <w:jc w:val="left"/>
        <w:rPr>
          <w:sz w:val="18"/>
        </w:rPr>
      </w:pPr>
      <w:bookmarkStart w:name="_bookmark30" w:id="32"/>
      <w:bookmarkEnd w:id="32"/>
      <w:r>
        <w:rPr/>
      </w:r>
      <w:r>
        <w:rPr>
          <w:position w:val="6"/>
          <w:sz w:val="12"/>
        </w:rPr>
        <w:t>6</w:t>
      </w:r>
      <w:r>
        <w:rPr>
          <w:spacing w:val="15"/>
          <w:position w:val="6"/>
          <w:sz w:val="12"/>
        </w:rPr>
        <w:t> </w:t>
      </w:r>
      <w:r>
        <w:rPr>
          <w:rFonts w:ascii="Malgun Gothic" w:eastAsia="Malgun Gothic"/>
          <w:sz w:val="18"/>
        </w:rPr>
        <w:t>영어</w:t>
      </w:r>
      <w:r>
        <w:rPr>
          <w:rFonts w:ascii="Malgun Gothic" w:eastAsia="Malgun Gothic"/>
          <w:spacing w:val="-18"/>
          <w:sz w:val="18"/>
        </w:rPr>
        <w:t> </w:t>
      </w:r>
      <w:r>
        <w:rPr>
          <w:rFonts w:ascii="Malgun Gothic" w:eastAsia="Malgun Gothic"/>
          <w:sz w:val="18"/>
        </w:rPr>
        <w:t>이름에</w:t>
      </w:r>
      <w:r>
        <w:rPr>
          <w:rFonts w:ascii="Malgun Gothic" w:eastAsia="Malgun Gothic"/>
          <w:spacing w:val="-18"/>
          <w:sz w:val="18"/>
        </w:rPr>
        <w:t> </w:t>
      </w:r>
      <w:r>
        <w:rPr>
          <w:rFonts w:ascii="Malgun Gothic" w:eastAsia="Malgun Gothic"/>
          <w:sz w:val="18"/>
        </w:rPr>
        <w:t>따라</w:t>
      </w:r>
      <w:r>
        <w:rPr>
          <w:rFonts w:ascii="Malgun Gothic" w:eastAsia="Malgun Gothic"/>
          <w:spacing w:val="-18"/>
          <w:sz w:val="18"/>
        </w:rPr>
        <w:t> </w:t>
      </w:r>
      <w:r>
        <w:rPr>
          <w:rFonts w:ascii="Malgun Gothic" w:eastAsia="Malgun Gothic"/>
          <w:spacing w:val="-4"/>
          <w:sz w:val="18"/>
        </w:rPr>
        <w:t>표기함</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both"/>
        <w:rPr>
          <w:rFonts w:ascii="Malgun Gothic" w:hAnsi="Malgun Gothic" w:eastAsia="Malgun Gothic"/>
          <w:sz w:val="20"/>
        </w:rPr>
      </w:pPr>
      <w:r>
        <w:rPr>
          <w:sz w:val="20"/>
        </w:rPr>
        <w:t>Ворошилов, Климент Ефремович #1Voroshilov, Kliment Efremovich #2</w:t>
      </w:r>
      <w:r>
        <w:rPr>
          <w:spacing w:val="-12"/>
          <w:sz w:val="20"/>
        </w:rPr>
        <w:t> </w:t>
      </w:r>
      <w:r>
        <w:rPr>
          <w:rFonts w:ascii="Malgun Gothic" w:hAnsi="Malgun Gothic" w:eastAsia="Malgun Gothic"/>
          <w:sz w:val="20"/>
        </w:rPr>
        <w:t>보 로실로프</w:t>
      </w:r>
      <w:r>
        <w:rPr>
          <w:sz w:val="20"/>
        </w:rPr>
        <w:t>, </w:t>
      </w:r>
      <w:r>
        <w:rPr>
          <w:rFonts w:ascii="Malgun Gothic" w:hAnsi="Malgun Gothic" w:eastAsia="Malgun Gothic"/>
          <w:sz w:val="20"/>
        </w:rPr>
        <w:t>클리멘트 예프레모비치 </w:t>
      </w:r>
      <w:r>
        <w:rPr>
          <w:sz w:val="20"/>
        </w:rPr>
        <w:t>#3 </w:t>
      </w:r>
      <w:r>
        <w:rPr>
          <w:rFonts w:ascii="Malgun Gothic" w:hAnsi="Malgun Gothic" w:eastAsia="Malgun Gothic"/>
          <w:sz w:val="20"/>
        </w:rPr>
        <w:t>소련</w:t>
      </w:r>
    </w:p>
    <w:p>
      <w:pPr>
        <w:spacing w:line="172" w:lineRule="auto" w:before="0"/>
        <w:ind w:left="767" w:right="563" w:hanging="200"/>
        <w:jc w:val="both"/>
        <w:rPr>
          <w:rFonts w:ascii="Malgun Gothic" w:hAnsi="Malgun Gothic" w:eastAsia="Malgun Gothic"/>
          <w:sz w:val="20"/>
        </w:rPr>
      </w:pPr>
      <w:r>
        <w:rPr>
          <w:sz w:val="20"/>
        </w:rPr>
        <w:t>Врангель, Пётр Николаевич #1Wrangel, Pyotr Nikolaevich #2</w:t>
      </w:r>
      <w:r>
        <w:rPr>
          <w:spacing w:val="-12"/>
          <w:sz w:val="20"/>
        </w:rPr>
        <w:t> </w:t>
      </w:r>
      <w:r>
        <w:rPr>
          <w:rFonts w:ascii="Malgun Gothic" w:hAnsi="Malgun Gothic" w:eastAsia="Malgun Gothic"/>
          <w:sz w:val="20"/>
        </w:rPr>
        <w:t>브란겔</w:t>
      </w:r>
      <w:r>
        <w:rPr>
          <w:sz w:val="20"/>
        </w:rPr>
        <w:t>, </w:t>
      </w:r>
      <w:r>
        <w:rPr>
          <w:rFonts w:ascii="Malgun Gothic" w:hAnsi="Malgun Gothic" w:eastAsia="Malgun Gothic"/>
          <w:sz w:val="20"/>
        </w:rPr>
        <w:t>표트 르 니콜라예비치 </w:t>
      </w:r>
      <w:r>
        <w:rPr>
          <w:sz w:val="20"/>
        </w:rPr>
        <w:t>#3 </w:t>
      </w:r>
      <w:r>
        <w:rPr>
          <w:rFonts w:ascii="Malgun Gothic" w:hAnsi="Malgun Gothic" w:eastAsia="Malgun Gothic"/>
          <w:sz w:val="20"/>
        </w:rPr>
        <w:t>제정 러시아</w:t>
      </w:r>
    </w:p>
    <w:p>
      <w:pPr>
        <w:spacing w:line="170" w:lineRule="auto" w:before="0"/>
        <w:ind w:left="767" w:right="563" w:hanging="200"/>
        <w:jc w:val="both"/>
        <w:rPr>
          <w:rFonts w:ascii="Malgun Gothic" w:hAnsi="Malgun Gothic" w:eastAsia="Malgun Gothic"/>
          <w:sz w:val="20"/>
        </w:rPr>
      </w:pPr>
      <w:r>
        <w:rPr>
          <w:sz w:val="20"/>
        </w:rPr>
        <w:t>Всеволод Ⅰ Ярославич #1Vsevolod I of Kiev / Vsevolod I Yaroslavich #2</w:t>
      </w:r>
      <w:r>
        <w:rPr>
          <w:spacing w:val="-11"/>
          <w:sz w:val="20"/>
        </w:rPr>
        <w:t> </w:t>
      </w:r>
      <w:r>
        <w:rPr>
          <w:rFonts w:ascii="Malgun Gothic" w:hAnsi="Malgun Gothic" w:eastAsia="Malgun Gothic"/>
          <w:sz w:val="20"/>
        </w:rPr>
        <w:t>프 세볼로트 야로슬라비치 </w:t>
      </w:r>
      <w:r>
        <w:rPr>
          <w:sz w:val="20"/>
        </w:rPr>
        <w:t>1 </w:t>
      </w:r>
      <w:r>
        <w:rPr>
          <w:rFonts w:ascii="Malgun Gothic" w:hAnsi="Malgun Gothic" w:eastAsia="Malgun Gothic"/>
          <w:sz w:val="20"/>
        </w:rPr>
        <w:t>세 </w:t>
      </w:r>
      <w:r>
        <w:rPr>
          <w:sz w:val="20"/>
        </w:rPr>
        <w:t>#3 </w:t>
      </w:r>
      <w:r>
        <w:rPr>
          <w:rFonts w:ascii="Malgun Gothic" w:hAnsi="Malgun Gothic" w:eastAsia="Malgun Gothic"/>
          <w:sz w:val="20"/>
        </w:rPr>
        <w:t>키예프의 대공후</w:t>
      </w:r>
    </w:p>
    <w:p>
      <w:pPr>
        <w:spacing w:line="170" w:lineRule="auto" w:before="5"/>
        <w:ind w:left="767" w:right="561" w:hanging="200"/>
        <w:jc w:val="both"/>
        <w:rPr>
          <w:rFonts w:ascii="Malgun Gothic" w:hAnsi="Malgun Gothic" w:eastAsia="Malgun Gothic"/>
          <w:sz w:val="20"/>
        </w:rPr>
      </w:pPr>
      <w:r>
        <w:rPr>
          <w:sz w:val="20"/>
        </w:rPr>
        <w:t>Всеволод</w:t>
      </w:r>
      <w:r>
        <w:rPr>
          <w:spacing w:val="-7"/>
          <w:sz w:val="20"/>
        </w:rPr>
        <w:t> </w:t>
      </w:r>
      <w:r>
        <w:rPr>
          <w:sz w:val="20"/>
        </w:rPr>
        <w:t>Ⅱ</w:t>
      </w:r>
      <w:r>
        <w:rPr>
          <w:spacing w:val="-6"/>
          <w:sz w:val="20"/>
        </w:rPr>
        <w:t> </w:t>
      </w:r>
      <w:r>
        <w:rPr>
          <w:sz w:val="20"/>
        </w:rPr>
        <w:t>Олегович</w:t>
      </w:r>
      <w:r>
        <w:rPr>
          <w:spacing w:val="-6"/>
          <w:sz w:val="20"/>
        </w:rPr>
        <w:t> </w:t>
      </w:r>
      <w:r>
        <w:rPr>
          <w:sz w:val="20"/>
        </w:rPr>
        <w:t>#1Vsevolod</w:t>
      </w:r>
      <w:r>
        <w:rPr>
          <w:spacing w:val="-7"/>
          <w:sz w:val="20"/>
        </w:rPr>
        <w:t> </w:t>
      </w:r>
      <w:r>
        <w:rPr>
          <w:sz w:val="20"/>
        </w:rPr>
        <w:t>Ⅱ</w:t>
      </w:r>
      <w:r>
        <w:rPr>
          <w:spacing w:val="-6"/>
          <w:sz w:val="20"/>
        </w:rPr>
        <w:t> </w:t>
      </w:r>
      <w:r>
        <w:rPr>
          <w:sz w:val="20"/>
        </w:rPr>
        <w:t>of</w:t>
      </w:r>
      <w:r>
        <w:rPr>
          <w:spacing w:val="-6"/>
          <w:sz w:val="20"/>
        </w:rPr>
        <w:t> </w:t>
      </w:r>
      <w:r>
        <w:rPr>
          <w:sz w:val="20"/>
        </w:rPr>
        <w:t>Kiev</w:t>
      </w:r>
      <w:r>
        <w:rPr>
          <w:spacing w:val="-5"/>
          <w:sz w:val="20"/>
        </w:rPr>
        <w:t> </w:t>
      </w:r>
      <w:r>
        <w:rPr>
          <w:sz w:val="20"/>
        </w:rPr>
        <w:t>/</w:t>
      </w:r>
      <w:r>
        <w:rPr>
          <w:spacing w:val="-7"/>
          <w:sz w:val="20"/>
        </w:rPr>
        <w:t> </w:t>
      </w:r>
      <w:r>
        <w:rPr>
          <w:sz w:val="20"/>
        </w:rPr>
        <w:t>Vsevolod</w:t>
      </w:r>
      <w:r>
        <w:rPr>
          <w:spacing w:val="-5"/>
          <w:sz w:val="20"/>
        </w:rPr>
        <w:t> </w:t>
      </w:r>
      <w:r>
        <w:rPr>
          <w:sz w:val="20"/>
        </w:rPr>
        <w:t>Ⅱ</w:t>
      </w:r>
      <w:r>
        <w:rPr>
          <w:spacing w:val="-9"/>
          <w:sz w:val="20"/>
        </w:rPr>
        <w:t> </w:t>
      </w:r>
      <w:r>
        <w:rPr>
          <w:sz w:val="20"/>
        </w:rPr>
        <w:t>Olegovich</w:t>
      </w:r>
      <w:r>
        <w:rPr>
          <w:spacing w:val="-6"/>
          <w:sz w:val="20"/>
        </w:rPr>
        <w:t> </w:t>
      </w:r>
      <w:r>
        <w:rPr>
          <w:sz w:val="20"/>
        </w:rPr>
        <w:t>#2</w:t>
      </w:r>
      <w:r>
        <w:rPr>
          <w:spacing w:val="-11"/>
          <w:sz w:val="20"/>
        </w:rPr>
        <w:t> </w:t>
      </w:r>
      <w:r>
        <w:rPr>
          <w:rFonts w:ascii="Malgun Gothic" w:hAnsi="Malgun Gothic" w:eastAsia="Malgun Gothic"/>
          <w:sz w:val="20"/>
        </w:rPr>
        <w:t>프세 볼로트</w:t>
      </w:r>
      <w:r>
        <w:rPr>
          <w:rFonts w:ascii="Malgun Gothic" w:hAnsi="Malgun Gothic" w:eastAsia="Malgun Gothic"/>
          <w:spacing w:val="-1"/>
          <w:sz w:val="20"/>
        </w:rPr>
        <w:t> </w:t>
      </w:r>
      <w:r>
        <w:rPr>
          <w:rFonts w:ascii="Malgun Gothic" w:hAnsi="Malgun Gothic" w:eastAsia="Malgun Gothic"/>
          <w:sz w:val="20"/>
        </w:rPr>
        <w:t>올레고비치 </w:t>
      </w:r>
      <w:r>
        <w:rPr>
          <w:sz w:val="20"/>
        </w:rPr>
        <w:t>2 </w:t>
      </w:r>
      <w:r>
        <w:rPr>
          <w:rFonts w:ascii="Malgun Gothic" w:hAnsi="Malgun Gothic" w:eastAsia="Malgun Gothic"/>
          <w:sz w:val="20"/>
        </w:rPr>
        <w:t>세</w:t>
      </w:r>
      <w:r>
        <w:rPr>
          <w:rFonts w:ascii="Malgun Gothic" w:hAnsi="Malgun Gothic" w:eastAsia="Malgun Gothic"/>
          <w:spacing w:val="-1"/>
          <w:sz w:val="20"/>
        </w:rPr>
        <w:t> </w:t>
      </w:r>
      <w:r>
        <w:rPr>
          <w:sz w:val="20"/>
        </w:rPr>
        <w:t>#3 </w:t>
      </w:r>
      <w:r>
        <w:rPr>
          <w:rFonts w:ascii="Malgun Gothic" w:hAnsi="Malgun Gothic" w:eastAsia="Malgun Gothic"/>
          <w:sz w:val="20"/>
        </w:rPr>
        <w:t>체르니고프</w:t>
      </w:r>
      <w:r>
        <w:rPr>
          <w:rFonts w:ascii="Malgun Gothic" w:hAnsi="Malgun Gothic" w:eastAsia="Malgun Gothic"/>
          <w:spacing w:val="-1"/>
          <w:sz w:val="20"/>
        </w:rPr>
        <w:t> </w:t>
      </w:r>
      <w:r>
        <w:rPr>
          <w:rFonts w:ascii="Malgun Gothic" w:hAnsi="Malgun Gothic" w:eastAsia="Malgun Gothic"/>
          <w:sz w:val="20"/>
        </w:rPr>
        <w:t>공후</w:t>
      </w:r>
      <w:r>
        <w:rPr>
          <w:sz w:val="20"/>
        </w:rPr>
        <w:t>, </w:t>
      </w:r>
      <w:r>
        <w:rPr>
          <w:rFonts w:ascii="Malgun Gothic" w:hAnsi="Malgun Gothic" w:eastAsia="Malgun Gothic"/>
          <w:sz w:val="20"/>
        </w:rPr>
        <w:t>키예프의 대공후</w:t>
      </w:r>
    </w:p>
    <w:p>
      <w:pPr>
        <w:spacing w:line="180" w:lineRule="auto" w:before="38"/>
        <w:ind w:left="767" w:right="562" w:hanging="200"/>
        <w:jc w:val="both"/>
        <w:rPr>
          <w:rFonts w:ascii="Malgun Gothic" w:hAnsi="Malgun Gothic" w:eastAsia="Malgun Gothic"/>
          <w:sz w:val="20"/>
        </w:rPr>
      </w:pPr>
      <w:r>
        <w:rPr>
          <w:sz w:val="20"/>
        </w:rPr>
        <w:t>Всеволод</w:t>
      </w:r>
      <w:r>
        <w:rPr>
          <w:spacing w:val="-13"/>
          <w:sz w:val="20"/>
        </w:rPr>
        <w:t> </w:t>
      </w:r>
      <w:r>
        <w:rPr>
          <w:sz w:val="20"/>
        </w:rPr>
        <w:t>Юрьевич</w:t>
      </w:r>
      <w:r>
        <w:rPr>
          <w:spacing w:val="-12"/>
          <w:sz w:val="20"/>
        </w:rPr>
        <w:t> </w:t>
      </w:r>
      <w:r>
        <w:rPr>
          <w:sz w:val="20"/>
        </w:rPr>
        <w:t>Большое</w:t>
      </w:r>
      <w:r>
        <w:rPr>
          <w:spacing w:val="-13"/>
          <w:sz w:val="20"/>
        </w:rPr>
        <w:t> </w:t>
      </w:r>
      <w:r>
        <w:rPr>
          <w:sz w:val="20"/>
        </w:rPr>
        <w:t>Гнездо</w:t>
      </w:r>
      <w:r>
        <w:rPr>
          <w:spacing w:val="-12"/>
          <w:sz w:val="20"/>
        </w:rPr>
        <w:t> </w:t>
      </w:r>
      <w:r>
        <w:rPr>
          <w:sz w:val="20"/>
        </w:rPr>
        <w:t>/</w:t>
      </w:r>
      <w:r>
        <w:rPr>
          <w:spacing w:val="-13"/>
          <w:sz w:val="20"/>
        </w:rPr>
        <w:t> </w:t>
      </w:r>
      <w:r>
        <w:rPr>
          <w:sz w:val="20"/>
        </w:rPr>
        <w:t>Всеволод</w:t>
      </w:r>
      <w:r>
        <w:rPr>
          <w:spacing w:val="-12"/>
          <w:sz w:val="20"/>
        </w:rPr>
        <w:t> </w:t>
      </w:r>
      <w:r>
        <w:rPr>
          <w:sz w:val="20"/>
        </w:rPr>
        <w:t>Ⅲ</w:t>
      </w:r>
      <w:r>
        <w:rPr>
          <w:spacing w:val="-13"/>
          <w:sz w:val="20"/>
        </w:rPr>
        <w:t> </w:t>
      </w:r>
      <w:r>
        <w:rPr>
          <w:sz w:val="20"/>
        </w:rPr>
        <w:t>Юрьевич</w:t>
      </w:r>
      <w:r>
        <w:rPr>
          <w:spacing w:val="-12"/>
          <w:sz w:val="20"/>
        </w:rPr>
        <w:t> </w:t>
      </w:r>
      <w:r>
        <w:rPr>
          <w:sz w:val="20"/>
        </w:rPr>
        <w:t>#1Vsevolod</w:t>
      </w:r>
      <w:r>
        <w:rPr>
          <w:spacing w:val="-13"/>
          <w:sz w:val="20"/>
        </w:rPr>
        <w:t> </w:t>
      </w:r>
      <w:r>
        <w:rPr>
          <w:sz w:val="20"/>
        </w:rPr>
        <w:t>the Big</w:t>
      </w:r>
      <w:r>
        <w:rPr>
          <w:spacing w:val="-13"/>
          <w:sz w:val="20"/>
        </w:rPr>
        <w:t> </w:t>
      </w:r>
      <w:r>
        <w:rPr>
          <w:sz w:val="20"/>
        </w:rPr>
        <w:t>Nest</w:t>
      </w:r>
      <w:r>
        <w:rPr>
          <w:spacing w:val="-12"/>
          <w:sz w:val="20"/>
        </w:rPr>
        <w:t> </w:t>
      </w:r>
      <w:r>
        <w:rPr>
          <w:sz w:val="20"/>
        </w:rPr>
        <w:t>/</w:t>
      </w:r>
      <w:r>
        <w:rPr>
          <w:spacing w:val="-5"/>
          <w:sz w:val="20"/>
        </w:rPr>
        <w:t> </w:t>
      </w:r>
      <w:r>
        <w:rPr>
          <w:sz w:val="20"/>
        </w:rPr>
        <w:t>Vsevolod</w:t>
      </w:r>
      <w:r>
        <w:rPr>
          <w:spacing w:val="-2"/>
          <w:sz w:val="20"/>
        </w:rPr>
        <w:t> </w:t>
      </w:r>
      <w:r>
        <w:rPr>
          <w:sz w:val="20"/>
        </w:rPr>
        <w:t>Ⅲ</w:t>
      </w:r>
      <w:r>
        <w:rPr>
          <w:spacing w:val="-3"/>
          <w:sz w:val="20"/>
        </w:rPr>
        <w:t> </w:t>
      </w:r>
      <w:r>
        <w:rPr>
          <w:sz w:val="20"/>
        </w:rPr>
        <w:t>Yurievich</w:t>
      </w:r>
      <w:r>
        <w:rPr>
          <w:spacing w:val="-2"/>
          <w:sz w:val="20"/>
        </w:rPr>
        <w:t> </w:t>
      </w:r>
      <w:r>
        <w:rPr>
          <w:sz w:val="20"/>
        </w:rPr>
        <w:t>#2</w:t>
      </w:r>
      <w:r>
        <w:rPr>
          <w:spacing w:val="-12"/>
          <w:sz w:val="20"/>
        </w:rPr>
        <w:t> </w:t>
      </w:r>
      <w:r>
        <w:rPr>
          <w:rFonts w:ascii="Malgun Gothic" w:hAnsi="Malgun Gothic" w:eastAsia="Malgun Gothic"/>
          <w:sz w:val="20"/>
        </w:rPr>
        <w:t>프세볼로트</w:t>
      </w:r>
      <w:r>
        <w:rPr>
          <w:rFonts w:ascii="Malgun Gothic" w:hAnsi="Malgun Gothic" w:eastAsia="Malgun Gothic"/>
          <w:spacing w:val="-18"/>
          <w:sz w:val="20"/>
        </w:rPr>
        <w:t> </w:t>
      </w:r>
      <w:r>
        <w:rPr>
          <w:rFonts w:ascii="Malgun Gothic" w:hAnsi="Malgun Gothic" w:eastAsia="Malgun Gothic"/>
          <w:sz w:val="20"/>
        </w:rPr>
        <w:t>유리예비치</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세</w:t>
      </w:r>
      <w:r>
        <w:rPr>
          <w:rFonts w:ascii="Malgun Gothic" w:hAnsi="Malgun Gothic" w:eastAsia="Malgun Gothic"/>
          <w:spacing w:val="-18"/>
          <w:sz w:val="20"/>
        </w:rPr>
        <w:t> </w:t>
      </w:r>
      <w:r>
        <w:rPr>
          <w:sz w:val="20"/>
        </w:rPr>
        <w:t>#3</w:t>
      </w:r>
      <w:r>
        <w:rPr>
          <w:spacing w:val="-3"/>
          <w:sz w:val="20"/>
        </w:rPr>
        <w:t> </w:t>
      </w:r>
      <w:r>
        <w:rPr>
          <w:rFonts w:ascii="Malgun Gothic" w:hAnsi="Malgun Gothic" w:eastAsia="Malgun Gothic"/>
          <w:sz w:val="20"/>
        </w:rPr>
        <w:t>블라 디미르의</w:t>
      </w:r>
      <w:r>
        <w:rPr>
          <w:rFonts w:ascii="Malgun Gothic" w:hAnsi="Malgun Gothic" w:eastAsia="Malgun Gothic"/>
          <w:spacing w:val="-6"/>
          <w:sz w:val="20"/>
        </w:rPr>
        <w:t> </w:t>
      </w:r>
      <w:r>
        <w:rPr>
          <w:rFonts w:ascii="Malgun Gothic" w:hAnsi="Malgun Gothic" w:eastAsia="Malgun Gothic"/>
          <w:sz w:val="20"/>
        </w:rPr>
        <w:t>대공후</w:t>
      </w:r>
    </w:p>
    <w:p>
      <w:pPr>
        <w:spacing w:line="172" w:lineRule="auto" w:before="0"/>
        <w:ind w:left="767" w:right="561" w:hanging="200"/>
        <w:jc w:val="both"/>
        <w:rPr>
          <w:rFonts w:ascii="Malgun Gothic" w:hAnsi="Malgun Gothic" w:eastAsia="Malgun Gothic"/>
          <w:sz w:val="20"/>
        </w:rPr>
      </w:pPr>
      <w:r>
        <w:rPr>
          <w:sz w:val="20"/>
        </w:rPr>
        <w:t>Высоцкий, Владимир Семёнович #1Vysotsky, Vladimir Semyonovich #2</w:t>
      </w:r>
      <w:r>
        <w:rPr>
          <w:spacing w:val="-12"/>
          <w:sz w:val="20"/>
        </w:rPr>
        <w:t> </w:t>
      </w:r>
      <w:r>
        <w:rPr>
          <w:rFonts w:ascii="Malgun Gothic" w:hAnsi="Malgun Gothic" w:eastAsia="Malgun Gothic"/>
          <w:sz w:val="20"/>
        </w:rPr>
        <w:t>비 소츠키</w:t>
      </w:r>
      <w:r>
        <w:rPr>
          <w:sz w:val="20"/>
        </w:rPr>
        <w:t>, </w:t>
      </w:r>
      <w:r>
        <w:rPr>
          <w:rFonts w:ascii="Malgun Gothic" w:hAnsi="Malgun Gothic" w:eastAsia="Malgun Gothic"/>
          <w:sz w:val="20"/>
        </w:rPr>
        <w:t>블라디미르 세묘노비치 </w:t>
      </w:r>
      <w:r>
        <w:rPr>
          <w:sz w:val="20"/>
        </w:rPr>
        <w:t>#3 </w:t>
      </w:r>
      <w:r>
        <w:rPr>
          <w:rFonts w:ascii="Malgun Gothic" w:hAnsi="Malgun Gothic" w:eastAsia="Malgun Gothic"/>
          <w:sz w:val="20"/>
        </w:rPr>
        <w:t>소련</w:t>
      </w:r>
    </w:p>
    <w:p>
      <w:pPr>
        <w:spacing w:line="170" w:lineRule="auto" w:before="0"/>
        <w:ind w:left="767" w:right="561" w:hanging="200"/>
        <w:jc w:val="both"/>
        <w:rPr>
          <w:rFonts w:ascii="Malgun Gothic" w:hAnsi="Malgun Gothic" w:eastAsia="Malgun Gothic"/>
          <w:sz w:val="20"/>
        </w:rPr>
      </w:pPr>
      <w:r>
        <w:rPr>
          <w:sz w:val="20"/>
        </w:rPr>
        <w:t>Вышинский, Андрей Януарьевич #1Vyshinskii, Andrey Yanuar’evich #2</w:t>
      </w:r>
      <w:r>
        <w:rPr>
          <w:spacing w:val="-12"/>
          <w:sz w:val="20"/>
        </w:rPr>
        <w:t> </w:t>
      </w:r>
      <w:r>
        <w:rPr>
          <w:rFonts w:ascii="Malgun Gothic" w:hAnsi="Malgun Gothic" w:eastAsia="Malgun Gothic"/>
          <w:sz w:val="20"/>
        </w:rPr>
        <w:t>비 신스키</w:t>
      </w:r>
      <w:r>
        <w:rPr>
          <w:sz w:val="20"/>
        </w:rPr>
        <w:t>, </w:t>
      </w:r>
      <w:r>
        <w:rPr>
          <w:rFonts w:ascii="Malgun Gothic" w:hAnsi="Malgun Gothic" w:eastAsia="Malgun Gothic"/>
          <w:sz w:val="20"/>
        </w:rPr>
        <w:t>안드레이 야누아리예비치 </w:t>
      </w:r>
      <w:r>
        <w:rPr>
          <w:sz w:val="20"/>
        </w:rPr>
        <w:t>#3 </w:t>
      </w:r>
      <w:r>
        <w:rPr>
          <w:rFonts w:ascii="Malgun Gothic" w:hAnsi="Malgun Gothic" w:eastAsia="Malgun Gothic"/>
          <w:sz w:val="20"/>
        </w:rPr>
        <w:t>소련</w:t>
      </w:r>
    </w:p>
    <w:p>
      <w:pPr>
        <w:spacing w:line="198" w:lineRule="exact" w:before="221"/>
        <w:ind w:left="568" w:right="0" w:firstLine="0"/>
        <w:jc w:val="left"/>
        <w:rPr>
          <w:b/>
          <w:sz w:val="20"/>
        </w:rPr>
      </w:pPr>
      <w:r>
        <w:rPr>
          <w:b/>
          <w:spacing w:val="-5"/>
          <w:sz w:val="20"/>
        </w:rPr>
        <w:t>&lt;Г&gt;</w:t>
      </w:r>
    </w:p>
    <w:p>
      <w:pPr>
        <w:spacing w:line="280" w:lineRule="exact" w:before="0"/>
        <w:ind w:left="568" w:right="0" w:firstLine="0"/>
        <w:jc w:val="left"/>
        <w:rPr>
          <w:rFonts w:ascii="Malgun Gothic" w:hAnsi="Malgun Gothic" w:eastAsia="Malgun Gothic"/>
          <w:sz w:val="20"/>
        </w:rPr>
      </w:pPr>
      <w:r>
        <w:rPr>
          <w:sz w:val="20"/>
        </w:rPr>
        <w:t>Габо,</w:t>
      </w:r>
      <w:r>
        <w:rPr>
          <w:spacing w:val="-13"/>
          <w:sz w:val="20"/>
        </w:rPr>
        <w:t> </w:t>
      </w:r>
      <w:r>
        <w:rPr>
          <w:sz w:val="20"/>
        </w:rPr>
        <w:t>Наум</w:t>
      </w:r>
      <w:r>
        <w:rPr>
          <w:spacing w:val="-6"/>
          <w:sz w:val="20"/>
        </w:rPr>
        <w:t> </w:t>
      </w:r>
      <w:r>
        <w:rPr>
          <w:sz w:val="20"/>
        </w:rPr>
        <w:t>#1Gabo,</w:t>
      </w:r>
      <w:r>
        <w:rPr>
          <w:spacing w:val="-3"/>
          <w:sz w:val="20"/>
        </w:rPr>
        <w:t> </w:t>
      </w:r>
      <w:r>
        <w:rPr>
          <w:sz w:val="20"/>
        </w:rPr>
        <w:t>Naum</w:t>
      </w:r>
      <w:r>
        <w:rPr>
          <w:spacing w:val="-5"/>
          <w:sz w:val="20"/>
        </w:rPr>
        <w:t> </w:t>
      </w:r>
      <w:r>
        <w:rPr>
          <w:sz w:val="20"/>
        </w:rPr>
        <w:t>#2</w:t>
      </w:r>
      <w:r>
        <w:rPr>
          <w:spacing w:val="-12"/>
          <w:sz w:val="20"/>
        </w:rPr>
        <w:t> </w:t>
      </w:r>
      <w:r>
        <w:rPr>
          <w:rFonts w:ascii="Malgun Gothic" w:hAnsi="Malgun Gothic" w:eastAsia="Malgun Gothic"/>
          <w:sz w:val="20"/>
        </w:rPr>
        <w:t>가보</w:t>
      </w:r>
      <w:r>
        <w:rPr>
          <w:sz w:val="20"/>
        </w:rPr>
        <w:t>,</w:t>
      </w:r>
      <w:r>
        <w:rPr>
          <w:spacing w:val="-3"/>
          <w:sz w:val="20"/>
        </w:rPr>
        <w:t> </w:t>
      </w:r>
      <w:r>
        <w:rPr>
          <w:rFonts w:ascii="Malgun Gothic" w:hAnsi="Malgun Gothic" w:eastAsia="Malgun Gothic"/>
          <w:sz w:val="20"/>
        </w:rPr>
        <w:t>나움</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18"/>
          <w:sz w:val="20"/>
        </w:rPr>
        <w:t> </w:t>
      </w:r>
      <w:r>
        <w:rPr>
          <w:rFonts w:ascii="Malgun Gothic" w:hAnsi="Malgun Gothic" w:eastAsia="Malgun Gothic"/>
          <w:spacing w:val="-7"/>
          <w:sz w:val="20"/>
        </w:rPr>
        <w:t>태생</w:t>
      </w:r>
    </w:p>
    <w:p>
      <w:pPr>
        <w:spacing w:line="260" w:lineRule="exact" w:before="0"/>
        <w:ind w:left="568" w:right="0" w:firstLine="0"/>
        <w:jc w:val="left"/>
        <w:rPr>
          <w:rFonts w:ascii="Malgun Gothic" w:hAnsi="Malgun Gothic" w:eastAsia="Malgun Gothic"/>
          <w:sz w:val="20"/>
        </w:rPr>
      </w:pPr>
      <w:r>
        <w:rPr>
          <w:sz w:val="20"/>
        </w:rPr>
        <w:t>Габуния,</w:t>
      </w:r>
      <w:r>
        <w:rPr>
          <w:spacing w:val="-12"/>
          <w:sz w:val="20"/>
        </w:rPr>
        <w:t> </w:t>
      </w:r>
      <w:r>
        <w:rPr>
          <w:sz w:val="20"/>
        </w:rPr>
        <w:t>Георги</w:t>
      </w:r>
      <w:r>
        <w:rPr>
          <w:spacing w:val="-6"/>
          <w:sz w:val="20"/>
        </w:rPr>
        <w:t> </w:t>
      </w:r>
      <w:r>
        <w:rPr>
          <w:sz w:val="20"/>
        </w:rPr>
        <w:t>#1Gabuniya,</w:t>
      </w:r>
      <w:r>
        <w:rPr>
          <w:spacing w:val="-4"/>
          <w:sz w:val="20"/>
        </w:rPr>
        <w:t> </w:t>
      </w:r>
      <w:r>
        <w:rPr>
          <w:sz w:val="20"/>
        </w:rPr>
        <w:t>Georgi</w:t>
      </w:r>
      <w:r>
        <w:rPr>
          <w:spacing w:val="-6"/>
          <w:sz w:val="20"/>
        </w:rPr>
        <w:t> </w:t>
      </w:r>
      <w:r>
        <w:rPr>
          <w:sz w:val="20"/>
        </w:rPr>
        <w:t>#2</w:t>
      </w:r>
      <w:r>
        <w:rPr>
          <w:spacing w:val="-12"/>
          <w:sz w:val="20"/>
        </w:rPr>
        <w:t> </w:t>
      </w:r>
      <w:r>
        <w:rPr>
          <w:rFonts w:ascii="Malgun Gothic" w:hAnsi="Malgun Gothic" w:eastAsia="Malgun Gothic"/>
          <w:sz w:val="20"/>
        </w:rPr>
        <w:t>가부니야</w:t>
      </w:r>
      <w:r>
        <w:rPr>
          <w:sz w:val="20"/>
        </w:rPr>
        <w:t>,</w:t>
      </w:r>
      <w:r>
        <w:rPr>
          <w:spacing w:val="-5"/>
          <w:sz w:val="20"/>
        </w:rPr>
        <w:t> </w:t>
      </w:r>
      <w:r>
        <w:rPr>
          <w:rFonts w:ascii="Malgun Gothic" w:hAnsi="Malgun Gothic" w:eastAsia="Malgun Gothic"/>
          <w:sz w:val="20"/>
        </w:rPr>
        <w:t>게오르기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0" w:hanging="200"/>
        <w:jc w:val="left"/>
        <w:rPr>
          <w:rFonts w:ascii="Malgun Gothic" w:hAnsi="Malgun Gothic" w:eastAsia="Malgun Gothic"/>
          <w:sz w:val="20"/>
        </w:rPr>
      </w:pPr>
      <w:r>
        <w:rPr>
          <w:sz w:val="20"/>
        </w:rPr>
        <w:t>Гагарин, Юрий Алексеевич #1Gagarin, Yurii Alekseevich #2</w:t>
      </w:r>
      <w:r>
        <w:rPr>
          <w:spacing w:val="-12"/>
          <w:sz w:val="20"/>
        </w:rPr>
        <w:t> </w:t>
      </w:r>
      <w:r>
        <w:rPr>
          <w:rFonts w:ascii="Malgun Gothic" w:hAnsi="Malgun Gothic" w:eastAsia="Malgun Gothic"/>
          <w:sz w:val="20"/>
        </w:rPr>
        <w:t>가가린</w:t>
      </w:r>
      <w:r>
        <w:rPr>
          <w:sz w:val="20"/>
        </w:rPr>
        <w:t>, </w:t>
      </w:r>
      <w:r>
        <w:rPr>
          <w:rFonts w:ascii="Malgun Gothic" w:hAnsi="Malgun Gothic" w:eastAsia="Malgun Gothic"/>
          <w:sz w:val="20"/>
        </w:rPr>
        <w:t>유리 알렉세예비치 </w:t>
      </w:r>
      <w:r>
        <w:rPr>
          <w:sz w:val="20"/>
        </w:rPr>
        <w:t>#3 </w:t>
      </w:r>
      <w:r>
        <w:rPr>
          <w:rFonts w:ascii="Malgun Gothic" w:hAnsi="Malgun Gothic" w:eastAsia="Malgun Gothic"/>
          <w:sz w:val="20"/>
        </w:rPr>
        <w:t>소련</w:t>
      </w:r>
    </w:p>
    <w:p>
      <w:pPr>
        <w:spacing w:line="170" w:lineRule="auto" w:before="2"/>
        <w:ind w:left="767" w:right="561" w:hanging="200"/>
        <w:jc w:val="left"/>
        <w:rPr>
          <w:rFonts w:ascii="Malgun Gothic" w:hAnsi="Malgun Gothic" w:eastAsia="Malgun Gothic"/>
          <w:sz w:val="20"/>
        </w:rPr>
      </w:pPr>
      <w:r>
        <w:rPr>
          <w:sz w:val="20"/>
        </w:rPr>
        <w:t>Газизуллин, Фарит Рафикович #1Gazizullin, Farit Rafikovich #2</w:t>
      </w:r>
      <w:r>
        <w:rPr>
          <w:spacing w:val="-12"/>
          <w:sz w:val="20"/>
        </w:rPr>
        <w:t> </w:t>
      </w:r>
      <w:r>
        <w:rPr>
          <w:rFonts w:ascii="Malgun Gothic" w:hAnsi="Malgun Gothic" w:eastAsia="Malgun Gothic"/>
          <w:sz w:val="20"/>
        </w:rPr>
        <w:t>가지줄린</w:t>
      </w:r>
      <w:r>
        <w:rPr>
          <w:sz w:val="20"/>
        </w:rPr>
        <w:t>, </w:t>
      </w:r>
      <w:r>
        <w:rPr>
          <w:rFonts w:ascii="Malgun Gothic" w:hAnsi="Malgun Gothic" w:eastAsia="Malgun Gothic"/>
          <w:sz w:val="20"/>
        </w:rPr>
        <w:t>파리트 라피코비치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Гайдар, Аркадий Петрович #1Gaidar, Arkadii Petrovich #2</w:t>
      </w:r>
      <w:r>
        <w:rPr>
          <w:spacing w:val="-12"/>
          <w:sz w:val="20"/>
        </w:rPr>
        <w:t> </w:t>
      </w:r>
      <w:r>
        <w:rPr>
          <w:rFonts w:ascii="Malgun Gothic" w:hAnsi="Malgun Gothic" w:eastAsia="Malgun Gothic"/>
          <w:sz w:val="20"/>
        </w:rPr>
        <w:t>가이다르</w:t>
      </w:r>
      <w:r>
        <w:rPr>
          <w:sz w:val="20"/>
        </w:rPr>
        <w:t>, </w:t>
      </w:r>
      <w:r>
        <w:rPr>
          <w:rFonts w:ascii="Malgun Gothic" w:hAnsi="Malgun Gothic" w:eastAsia="Malgun Gothic"/>
          <w:sz w:val="20"/>
        </w:rPr>
        <w:t>아르 카디 페트로비치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Гайдар,</w:t>
      </w:r>
      <w:r>
        <w:rPr>
          <w:spacing w:val="-7"/>
          <w:sz w:val="20"/>
        </w:rPr>
        <w:t> </w:t>
      </w:r>
      <w:r>
        <w:rPr>
          <w:sz w:val="20"/>
        </w:rPr>
        <w:t>Егор</w:t>
      </w:r>
      <w:r>
        <w:rPr>
          <w:spacing w:val="-6"/>
          <w:sz w:val="20"/>
        </w:rPr>
        <w:t> </w:t>
      </w:r>
      <w:r>
        <w:rPr>
          <w:sz w:val="20"/>
        </w:rPr>
        <w:t>(Тимурович)</w:t>
      </w:r>
      <w:r>
        <w:rPr>
          <w:spacing w:val="-7"/>
          <w:sz w:val="20"/>
        </w:rPr>
        <w:t> </w:t>
      </w:r>
      <w:r>
        <w:rPr>
          <w:sz w:val="20"/>
        </w:rPr>
        <w:t>#1Gaidar,</w:t>
      </w:r>
      <w:r>
        <w:rPr>
          <w:spacing w:val="-7"/>
          <w:sz w:val="20"/>
        </w:rPr>
        <w:t> </w:t>
      </w:r>
      <w:r>
        <w:rPr>
          <w:sz w:val="20"/>
        </w:rPr>
        <w:t>Yegor</w:t>
      </w:r>
      <w:r>
        <w:rPr>
          <w:spacing w:val="-6"/>
          <w:sz w:val="20"/>
        </w:rPr>
        <w:t> </w:t>
      </w:r>
      <w:r>
        <w:rPr>
          <w:sz w:val="20"/>
        </w:rPr>
        <w:t>(Timurovich)</w:t>
      </w:r>
      <w:r>
        <w:rPr>
          <w:spacing w:val="-9"/>
          <w:sz w:val="20"/>
        </w:rPr>
        <w:t> </w:t>
      </w:r>
      <w:r>
        <w:rPr>
          <w:sz w:val="20"/>
        </w:rPr>
        <w:t>#2</w:t>
      </w:r>
      <w:r>
        <w:rPr>
          <w:spacing w:val="-12"/>
          <w:sz w:val="20"/>
        </w:rPr>
        <w:t> </w:t>
      </w:r>
      <w:r>
        <w:rPr>
          <w:rFonts w:ascii="Malgun Gothic" w:hAnsi="Malgun Gothic" w:eastAsia="Malgun Gothic"/>
          <w:sz w:val="20"/>
        </w:rPr>
        <w:t>가이다르</w:t>
      </w:r>
      <w:r>
        <w:rPr>
          <w:sz w:val="20"/>
        </w:rPr>
        <w:t>,</w:t>
      </w:r>
      <w:r>
        <w:rPr>
          <w:spacing w:val="-7"/>
          <w:sz w:val="20"/>
        </w:rPr>
        <w:t> </w:t>
      </w:r>
      <w:r>
        <w:rPr>
          <w:rFonts w:ascii="Malgun Gothic" w:hAnsi="Malgun Gothic" w:eastAsia="Malgun Gothic"/>
          <w:sz w:val="20"/>
        </w:rPr>
        <w:t>예고 르 </w:t>
      </w:r>
      <w:r>
        <w:rPr>
          <w:sz w:val="20"/>
        </w:rPr>
        <w:t>(</w:t>
      </w:r>
      <w:r>
        <w:rPr>
          <w:rFonts w:ascii="Malgun Gothic" w:hAnsi="Malgun Gothic" w:eastAsia="Malgun Gothic"/>
          <w:sz w:val="20"/>
        </w:rPr>
        <w:t>티무로비치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Галушкин, Василий Иванович #1Galushkin, Vasily Ivanovich #2</w:t>
      </w:r>
      <w:r>
        <w:rPr>
          <w:spacing w:val="-12"/>
          <w:sz w:val="20"/>
        </w:rPr>
        <w:t> </w:t>
      </w:r>
      <w:r>
        <w:rPr>
          <w:rFonts w:ascii="Malgun Gothic" w:hAnsi="Malgun Gothic" w:eastAsia="Malgun Gothic"/>
          <w:sz w:val="20"/>
        </w:rPr>
        <w:t>갈루시킨</w:t>
      </w:r>
      <w:r>
        <w:rPr>
          <w:sz w:val="20"/>
        </w:rPr>
        <w:t>, </w:t>
      </w:r>
      <w:r>
        <w:rPr>
          <w:rFonts w:ascii="Malgun Gothic" w:hAnsi="Malgun Gothic" w:eastAsia="Malgun Gothic"/>
          <w:sz w:val="20"/>
        </w:rPr>
        <w:t>바실리 이바노비치 </w:t>
      </w:r>
      <w:r>
        <w:rPr>
          <w:sz w:val="20"/>
        </w:rPr>
        <w:t>#3 </w:t>
      </w:r>
      <w:r>
        <w:rPr>
          <w:rFonts w:ascii="Malgun Gothic" w:hAnsi="Malgun Gothic" w:eastAsia="Malgun Gothic"/>
          <w:sz w:val="20"/>
        </w:rPr>
        <w:t>러시아</w:t>
      </w:r>
    </w:p>
    <w:p>
      <w:pPr>
        <w:spacing w:line="187" w:lineRule="exact" w:before="0"/>
        <w:ind w:left="568" w:right="0" w:firstLine="0"/>
        <w:jc w:val="left"/>
        <w:rPr>
          <w:sz w:val="20"/>
        </w:rPr>
      </w:pPr>
      <w:r>
        <w:rPr>
          <w:sz w:val="20"/>
        </w:rPr>
        <w:t>Гамзатова,</w:t>
      </w:r>
      <w:r>
        <w:rPr>
          <w:spacing w:val="-11"/>
          <w:sz w:val="20"/>
        </w:rPr>
        <w:t> </w:t>
      </w:r>
      <w:r>
        <w:rPr>
          <w:sz w:val="20"/>
        </w:rPr>
        <w:t>Хаписат</w:t>
      </w:r>
      <w:r>
        <w:rPr>
          <w:spacing w:val="-11"/>
          <w:sz w:val="20"/>
        </w:rPr>
        <w:t> </w:t>
      </w:r>
      <w:r>
        <w:rPr>
          <w:sz w:val="20"/>
        </w:rPr>
        <w:t>Магомедовна</w:t>
      </w:r>
      <w:r>
        <w:rPr>
          <w:spacing w:val="-10"/>
          <w:sz w:val="20"/>
        </w:rPr>
        <w:t> </w:t>
      </w:r>
      <w:r>
        <w:rPr>
          <w:sz w:val="20"/>
        </w:rPr>
        <w:t>#1Gamzatova,</w:t>
      </w:r>
      <w:r>
        <w:rPr>
          <w:spacing w:val="-10"/>
          <w:sz w:val="20"/>
        </w:rPr>
        <w:t> </w:t>
      </w:r>
      <w:r>
        <w:rPr>
          <w:sz w:val="20"/>
        </w:rPr>
        <w:t>Khapisat</w:t>
      </w:r>
      <w:r>
        <w:rPr>
          <w:spacing w:val="-10"/>
          <w:sz w:val="20"/>
        </w:rPr>
        <w:t> </w:t>
      </w:r>
      <w:r>
        <w:rPr>
          <w:sz w:val="20"/>
        </w:rPr>
        <w:t>Magomedovna</w:t>
      </w:r>
      <w:r>
        <w:rPr>
          <w:spacing w:val="-9"/>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감자토바</w:t>
      </w:r>
      <w:r>
        <w:rPr>
          <w:spacing w:val="-2"/>
          <w:sz w:val="20"/>
        </w:rPr>
        <w:t>,</w:t>
      </w:r>
      <w:r>
        <w:rPr>
          <w:spacing w:val="3"/>
          <w:sz w:val="20"/>
        </w:rPr>
        <w:t> </w:t>
      </w:r>
      <w:r>
        <w:rPr>
          <w:rFonts w:ascii="Malgun Gothic" w:eastAsia="Malgun Gothic"/>
          <w:spacing w:val="-2"/>
          <w:sz w:val="20"/>
        </w:rPr>
        <w:t>하피사트</w:t>
      </w:r>
      <w:r>
        <w:rPr>
          <w:rFonts w:ascii="Malgun Gothic" w:eastAsia="Malgun Gothic"/>
          <w:spacing w:val="-15"/>
          <w:sz w:val="20"/>
        </w:rPr>
        <w:t> </w:t>
      </w:r>
      <w:r>
        <w:rPr>
          <w:rFonts w:ascii="Malgun Gothic" w:eastAsia="Malgun Gothic"/>
          <w:spacing w:val="-2"/>
          <w:sz w:val="20"/>
        </w:rPr>
        <w:t>마고메도브나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Гапон,</w:t>
      </w:r>
      <w:r>
        <w:rPr>
          <w:spacing w:val="-7"/>
          <w:sz w:val="20"/>
        </w:rPr>
        <w:t> </w:t>
      </w:r>
      <w:r>
        <w:rPr>
          <w:sz w:val="20"/>
        </w:rPr>
        <w:t>Георгий</w:t>
      </w:r>
      <w:r>
        <w:rPr>
          <w:spacing w:val="-9"/>
          <w:sz w:val="20"/>
        </w:rPr>
        <w:t> </w:t>
      </w:r>
      <w:r>
        <w:rPr>
          <w:sz w:val="20"/>
        </w:rPr>
        <w:t>Аполлонович</w:t>
      </w:r>
      <w:r>
        <w:rPr>
          <w:spacing w:val="-7"/>
          <w:sz w:val="20"/>
        </w:rPr>
        <w:t> </w:t>
      </w:r>
      <w:r>
        <w:rPr>
          <w:sz w:val="20"/>
        </w:rPr>
        <w:t>#1Gapon,</w:t>
      </w:r>
      <w:r>
        <w:rPr>
          <w:spacing w:val="-7"/>
          <w:sz w:val="20"/>
        </w:rPr>
        <w:t> </w:t>
      </w:r>
      <w:r>
        <w:rPr>
          <w:sz w:val="20"/>
        </w:rPr>
        <w:t>Georgii</w:t>
      </w:r>
      <w:r>
        <w:rPr>
          <w:spacing w:val="-7"/>
          <w:sz w:val="20"/>
        </w:rPr>
        <w:t> </w:t>
      </w:r>
      <w:r>
        <w:rPr>
          <w:sz w:val="20"/>
        </w:rPr>
        <w:t>Apollonovich</w:t>
      </w:r>
      <w:r>
        <w:rPr>
          <w:spacing w:val="-6"/>
          <w:sz w:val="20"/>
        </w:rPr>
        <w:t> </w:t>
      </w:r>
      <w:r>
        <w:rPr>
          <w:sz w:val="20"/>
        </w:rPr>
        <w:t>#2</w:t>
      </w:r>
      <w:r>
        <w:rPr>
          <w:spacing w:val="-13"/>
          <w:sz w:val="20"/>
        </w:rPr>
        <w:t> </w:t>
      </w:r>
      <w:r>
        <w:rPr>
          <w:rFonts w:ascii="Malgun Gothic" w:hAnsi="Malgun Gothic" w:eastAsia="Malgun Gothic"/>
          <w:sz w:val="20"/>
        </w:rPr>
        <w:t>가폰</w:t>
      </w:r>
      <w:r>
        <w:rPr>
          <w:sz w:val="20"/>
        </w:rPr>
        <w:t>,</w:t>
      </w:r>
      <w:r>
        <w:rPr>
          <w:spacing w:val="-7"/>
          <w:sz w:val="20"/>
        </w:rPr>
        <w:t> </w:t>
      </w:r>
      <w:r>
        <w:rPr>
          <w:rFonts w:ascii="Malgun Gothic" w:hAnsi="Malgun Gothic" w:eastAsia="Malgun Gothic"/>
          <w:sz w:val="20"/>
        </w:rPr>
        <w:t>게오 르기 아폴로노비치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Гаршин, Всеволод Михайлович #1Garshin, Vsevolod Mikhailovich #2</w:t>
      </w:r>
      <w:r>
        <w:rPr>
          <w:spacing w:val="-12"/>
          <w:sz w:val="20"/>
        </w:rPr>
        <w:t> </w:t>
      </w:r>
      <w:r>
        <w:rPr>
          <w:rFonts w:ascii="Malgun Gothic" w:hAnsi="Malgun Gothic" w:eastAsia="Malgun Gothic"/>
          <w:sz w:val="20"/>
        </w:rPr>
        <w:t>가르 신</w:t>
      </w:r>
      <w:r>
        <w:rPr>
          <w:sz w:val="20"/>
        </w:rPr>
        <w:t>, </w:t>
      </w:r>
      <w:r>
        <w:rPr>
          <w:rFonts w:ascii="Malgun Gothic" w:hAnsi="Malgun Gothic" w:eastAsia="Malgun Gothic"/>
          <w:sz w:val="20"/>
        </w:rPr>
        <w:t>프세볼로트 미하일로비치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Гачинский,</w:t>
      </w:r>
      <w:r>
        <w:rPr>
          <w:spacing w:val="-1"/>
          <w:sz w:val="20"/>
        </w:rPr>
        <w:t> </w:t>
      </w:r>
      <w:r>
        <w:rPr>
          <w:sz w:val="20"/>
        </w:rPr>
        <w:t>Артур</w:t>
      </w:r>
      <w:r>
        <w:rPr>
          <w:spacing w:val="-1"/>
          <w:sz w:val="20"/>
        </w:rPr>
        <w:t> </w:t>
      </w:r>
      <w:r>
        <w:rPr>
          <w:sz w:val="20"/>
        </w:rPr>
        <w:t>(Андреевич)</w:t>
      </w:r>
      <w:r>
        <w:rPr>
          <w:spacing w:val="-1"/>
          <w:sz w:val="20"/>
        </w:rPr>
        <w:t> </w:t>
      </w:r>
      <w:r>
        <w:rPr>
          <w:sz w:val="20"/>
        </w:rPr>
        <w:t>#1Gachinskii,</w:t>
      </w:r>
      <w:r>
        <w:rPr>
          <w:spacing w:val="-1"/>
          <w:sz w:val="20"/>
        </w:rPr>
        <w:t> </w:t>
      </w:r>
      <w:r>
        <w:rPr>
          <w:sz w:val="20"/>
        </w:rPr>
        <w:t>Artur (Andreevich)</w:t>
      </w:r>
      <w:r>
        <w:rPr>
          <w:spacing w:val="-3"/>
          <w:sz w:val="20"/>
        </w:rPr>
        <w:t> </w:t>
      </w:r>
      <w:r>
        <w:rPr>
          <w:sz w:val="20"/>
        </w:rPr>
        <w:t>#2</w:t>
      </w:r>
      <w:r>
        <w:rPr>
          <w:spacing w:val="-12"/>
          <w:sz w:val="20"/>
        </w:rPr>
        <w:t> </w:t>
      </w:r>
      <w:r>
        <w:rPr>
          <w:rFonts w:ascii="Malgun Gothic" w:hAnsi="Malgun Gothic" w:eastAsia="Malgun Gothic"/>
          <w:sz w:val="20"/>
        </w:rPr>
        <w:t>가친스 키</w:t>
      </w:r>
      <w:r>
        <w:rPr>
          <w:sz w:val="20"/>
        </w:rPr>
        <w:t>, </w:t>
      </w:r>
      <w:r>
        <w:rPr>
          <w:rFonts w:ascii="Malgun Gothic" w:hAnsi="Malgun Gothic" w:eastAsia="Malgun Gothic"/>
          <w:sz w:val="20"/>
        </w:rPr>
        <w:t>아르투르 </w:t>
      </w:r>
      <w:r>
        <w:rPr>
          <w:sz w:val="20"/>
        </w:rPr>
        <w:t>(</w:t>
      </w:r>
      <w:r>
        <w:rPr>
          <w:rFonts w:ascii="Malgun Gothic" w:hAnsi="Malgun Gothic" w:eastAsia="Malgun Gothic"/>
          <w:sz w:val="20"/>
        </w:rPr>
        <w:t>안드레예비치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Гейм, Андрей (Константинович) #1Geim, Andre #2</w:t>
      </w:r>
      <w:r>
        <w:rPr>
          <w:spacing w:val="-12"/>
          <w:sz w:val="20"/>
        </w:rPr>
        <w:t> </w:t>
      </w:r>
      <w:r>
        <w:rPr>
          <w:rFonts w:ascii="Malgun Gothic" w:hAnsi="Malgun Gothic" w:eastAsia="Malgun Gothic"/>
          <w:sz w:val="20"/>
        </w:rPr>
        <w:t>가임</w:t>
      </w:r>
      <w:r>
        <w:rPr>
          <w:sz w:val="20"/>
        </w:rPr>
        <w:t>, </w:t>
      </w:r>
      <w:r>
        <w:rPr>
          <w:rFonts w:ascii="Malgun Gothic" w:hAnsi="Malgun Gothic" w:eastAsia="Malgun Gothic"/>
          <w:sz w:val="20"/>
        </w:rPr>
        <w:t>안드레</w:t>
      </w:r>
      <w:r>
        <w:rPr>
          <w:sz w:val="20"/>
        </w:rPr>
        <w:t>. &lt;</w:t>
      </w:r>
      <w:r>
        <w:rPr>
          <w:rFonts w:ascii="Malgun Gothic" w:hAnsi="Malgun Gothic" w:eastAsia="Malgun Gothic"/>
          <w:sz w:val="20"/>
        </w:rPr>
        <w:t>러시아 어</w:t>
      </w:r>
      <w:r>
        <w:rPr>
          <w:sz w:val="20"/>
        </w:rPr>
        <w:t>&gt; </w:t>
      </w:r>
      <w:r>
        <w:rPr>
          <w:rFonts w:ascii="Malgun Gothic" w:hAnsi="Malgun Gothic" w:eastAsia="Malgun Gothic"/>
          <w:sz w:val="20"/>
        </w:rPr>
        <w:t>게임</w:t>
      </w:r>
      <w:r>
        <w:rPr>
          <w:sz w:val="20"/>
        </w:rPr>
        <w:t>, </w:t>
      </w:r>
      <w:r>
        <w:rPr>
          <w:rFonts w:ascii="Malgun Gothic" w:hAnsi="Malgun Gothic" w:eastAsia="Malgun Gothic"/>
          <w:sz w:val="20"/>
        </w:rPr>
        <w:t>안드레이 </w:t>
      </w:r>
      <w:r>
        <w:rPr>
          <w:sz w:val="20"/>
        </w:rPr>
        <w:t>(</w:t>
      </w:r>
      <w:r>
        <w:rPr>
          <w:rFonts w:ascii="Malgun Gothic" w:hAnsi="Malgun Gothic" w:eastAsia="Malgun Gothic"/>
          <w:sz w:val="20"/>
        </w:rPr>
        <w:t>콘스탄티노비치</w:t>
      </w:r>
      <w:r>
        <w:rPr>
          <w:sz w:val="20"/>
        </w:rPr>
        <w:t>) #3 </w:t>
      </w:r>
      <w:r>
        <w:rPr>
          <w:rFonts w:ascii="Malgun Gothic" w:hAnsi="Malgun Gothic" w:eastAsia="Malgun Gothic"/>
          <w:sz w:val="20"/>
        </w:rPr>
        <w:t>러시아 출신</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6" w:hanging="200"/>
        <w:jc w:val="both"/>
        <w:rPr>
          <w:rFonts w:ascii="Malgun Gothic" w:hAnsi="Malgun Gothic" w:eastAsia="Malgun Gothic"/>
          <w:sz w:val="20"/>
        </w:rPr>
      </w:pPr>
      <w:r>
        <w:rPr>
          <w:sz w:val="20"/>
        </w:rPr>
        <w:t>Гельфанд,</w:t>
      </w:r>
      <w:r>
        <w:rPr>
          <w:spacing w:val="-4"/>
          <w:sz w:val="20"/>
        </w:rPr>
        <w:t> </w:t>
      </w:r>
      <w:r>
        <w:rPr>
          <w:sz w:val="20"/>
        </w:rPr>
        <w:t>Израиль</w:t>
      </w:r>
      <w:r>
        <w:rPr>
          <w:spacing w:val="-1"/>
          <w:sz w:val="20"/>
        </w:rPr>
        <w:t> </w:t>
      </w:r>
      <w:r>
        <w:rPr>
          <w:sz w:val="20"/>
        </w:rPr>
        <w:t>Моисеевич</w:t>
      </w:r>
      <w:r>
        <w:rPr>
          <w:spacing w:val="-3"/>
          <w:sz w:val="20"/>
        </w:rPr>
        <w:t> </w:t>
      </w:r>
      <w:r>
        <w:rPr>
          <w:sz w:val="20"/>
        </w:rPr>
        <w:t>/</w:t>
      </w:r>
      <w:r>
        <w:rPr>
          <w:spacing w:val="-4"/>
          <w:sz w:val="20"/>
        </w:rPr>
        <w:t> </w:t>
      </w:r>
      <w:r>
        <w:rPr>
          <w:sz w:val="20"/>
        </w:rPr>
        <w:t>Гельфанд</w:t>
      </w:r>
      <w:r>
        <w:rPr>
          <w:spacing w:val="-4"/>
          <w:sz w:val="20"/>
        </w:rPr>
        <w:t> </w:t>
      </w:r>
      <w:r>
        <w:rPr>
          <w:sz w:val="20"/>
        </w:rPr>
        <w:t>Ізраїль</w:t>
      </w:r>
      <w:r>
        <w:rPr>
          <w:spacing w:val="-4"/>
          <w:sz w:val="20"/>
        </w:rPr>
        <w:t> </w:t>
      </w:r>
      <w:r>
        <w:rPr>
          <w:sz w:val="20"/>
        </w:rPr>
        <w:t>Мойсейович</w:t>
      </w:r>
      <w:r>
        <w:rPr>
          <w:spacing w:val="-3"/>
          <w:sz w:val="20"/>
        </w:rPr>
        <w:t> </w:t>
      </w:r>
      <w:r>
        <w:rPr>
          <w:sz w:val="20"/>
        </w:rPr>
        <w:t>&lt;</w:t>
      </w:r>
      <w:r>
        <w:rPr>
          <w:rFonts w:ascii="Malgun Gothic" w:hAnsi="Malgun Gothic" w:eastAsia="Malgun Gothic"/>
          <w:sz w:val="20"/>
        </w:rPr>
        <w:t>우크라이 나어</w:t>
      </w:r>
      <w:r>
        <w:rPr>
          <w:sz w:val="20"/>
        </w:rPr>
        <w:t>&gt;</w:t>
      </w:r>
      <w:r>
        <w:rPr>
          <w:spacing w:val="-1"/>
          <w:sz w:val="20"/>
        </w:rPr>
        <w:t> </w:t>
      </w:r>
      <w:r>
        <w:rPr>
          <w:sz w:val="20"/>
        </w:rPr>
        <w:t>#1Gel’fand,</w:t>
      </w:r>
      <w:r>
        <w:rPr>
          <w:spacing w:val="-1"/>
          <w:sz w:val="20"/>
        </w:rPr>
        <w:t> </w:t>
      </w:r>
      <w:r>
        <w:rPr>
          <w:sz w:val="20"/>
        </w:rPr>
        <w:t>Israel’ Moiseevich #2</w:t>
      </w:r>
      <w:r>
        <w:rPr>
          <w:spacing w:val="-13"/>
          <w:sz w:val="20"/>
        </w:rPr>
        <w:t> </w:t>
      </w:r>
      <w:r>
        <w:rPr>
          <w:rFonts w:ascii="Malgun Gothic" w:hAnsi="Malgun Gothic" w:eastAsia="Malgun Gothic"/>
          <w:sz w:val="20"/>
        </w:rPr>
        <w:t>겔판트</w:t>
      </w:r>
      <w:r>
        <w:rPr>
          <w:sz w:val="20"/>
        </w:rPr>
        <w:t>, </w:t>
      </w:r>
      <w:r>
        <w:rPr>
          <w:rFonts w:ascii="Malgun Gothic" w:hAnsi="Malgun Gothic" w:eastAsia="Malgun Gothic"/>
          <w:sz w:val="20"/>
        </w:rPr>
        <w:t>이즈라일</w:t>
      </w:r>
      <w:r>
        <w:rPr>
          <w:rFonts w:ascii="Malgun Gothic" w:hAnsi="Malgun Gothic" w:eastAsia="Malgun Gothic"/>
          <w:spacing w:val="-18"/>
          <w:sz w:val="20"/>
        </w:rPr>
        <w:t> </w:t>
      </w:r>
      <w:r>
        <w:rPr>
          <w:rFonts w:ascii="Malgun Gothic" w:hAnsi="Malgun Gothic" w:eastAsia="Malgun Gothic"/>
          <w:sz w:val="20"/>
        </w:rPr>
        <w:t>모이세예비치 </w:t>
      </w:r>
      <w:r>
        <w:rPr>
          <w:sz w:val="20"/>
        </w:rPr>
        <w:t>#3</w:t>
      </w:r>
      <w:r>
        <w:rPr>
          <w:spacing w:val="-7"/>
          <w:sz w:val="20"/>
        </w:rPr>
        <w:t> </w:t>
      </w:r>
      <w:r>
        <w:rPr>
          <w:rFonts w:ascii="Malgun Gothic" w:hAnsi="Malgun Gothic" w:eastAsia="Malgun Gothic"/>
          <w:sz w:val="20"/>
        </w:rPr>
        <w:t>러시아</w:t>
      </w:r>
    </w:p>
    <w:p>
      <w:pPr>
        <w:spacing w:line="170" w:lineRule="auto" w:before="2"/>
        <w:ind w:left="767" w:right="561" w:hanging="200"/>
        <w:jc w:val="both"/>
        <w:rPr>
          <w:rFonts w:ascii="Malgun Gothic" w:hAnsi="Malgun Gothic" w:eastAsia="Malgun Gothic"/>
          <w:sz w:val="20"/>
        </w:rPr>
      </w:pPr>
      <w:r>
        <w:rPr>
          <w:sz w:val="20"/>
        </w:rPr>
        <w:t>Генералов, Сергей Владимирович #1Generalov, Sergei Vladimirovich #2</w:t>
      </w:r>
      <w:r>
        <w:rPr>
          <w:spacing w:val="-12"/>
          <w:sz w:val="20"/>
        </w:rPr>
        <w:t> </w:t>
      </w:r>
      <w:r>
        <w:rPr>
          <w:rFonts w:ascii="Malgun Gothic" w:hAnsi="Malgun Gothic" w:eastAsia="Malgun Gothic"/>
          <w:sz w:val="20"/>
        </w:rPr>
        <w:t>게 네랄로프</w:t>
      </w:r>
      <w:r>
        <w:rPr>
          <w:sz w:val="20"/>
        </w:rPr>
        <w:t>, </w:t>
      </w:r>
      <w:r>
        <w:rPr>
          <w:rFonts w:ascii="Malgun Gothic" w:hAnsi="Malgun Gothic" w:eastAsia="Malgun Gothic"/>
          <w:sz w:val="20"/>
        </w:rPr>
        <w:t>세르게이 블라디미로비치 </w:t>
      </w:r>
      <w:r>
        <w:rPr>
          <w:sz w:val="20"/>
        </w:rPr>
        <w:t>#3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Генералов, Сергей Всеволодович #1Generalov, Sergei Vsevolodovich #2</w:t>
      </w:r>
      <w:r>
        <w:rPr>
          <w:spacing w:val="-12"/>
          <w:sz w:val="20"/>
        </w:rPr>
        <w:t> </w:t>
      </w:r>
      <w:r>
        <w:rPr>
          <w:rFonts w:ascii="Malgun Gothic" w:hAnsi="Malgun Gothic" w:eastAsia="Malgun Gothic"/>
          <w:sz w:val="20"/>
        </w:rPr>
        <w:t>게 네랄로프</w:t>
      </w:r>
      <w:r>
        <w:rPr>
          <w:sz w:val="20"/>
        </w:rPr>
        <w:t>, </w:t>
      </w:r>
      <w:r>
        <w:rPr>
          <w:rFonts w:ascii="Malgun Gothic" w:hAnsi="Malgun Gothic" w:eastAsia="Malgun Gothic"/>
          <w:sz w:val="20"/>
        </w:rPr>
        <w:t>세르게이 프세볼로도비치 </w:t>
      </w:r>
      <w:r>
        <w:rPr>
          <w:sz w:val="20"/>
        </w:rPr>
        <w:t>#3 </w:t>
      </w:r>
      <w:r>
        <w:rPr>
          <w:rFonts w:ascii="Malgun Gothic" w:hAnsi="Malgun Gothic" w:eastAsia="Malgun Gothic"/>
          <w:sz w:val="20"/>
        </w:rPr>
        <w:t>러시아</w:t>
      </w:r>
    </w:p>
    <w:p>
      <w:pPr>
        <w:spacing w:line="189" w:lineRule="auto" w:before="29"/>
        <w:ind w:left="767" w:right="564" w:hanging="200"/>
        <w:jc w:val="both"/>
        <w:rPr>
          <w:rFonts w:ascii="Malgun Gothic" w:hAnsi="Malgun Gothic" w:eastAsia="Malgun Gothic"/>
          <w:sz w:val="20"/>
        </w:rPr>
      </w:pPr>
      <w:r>
        <w:rPr>
          <w:sz w:val="20"/>
        </w:rPr>
        <w:t>Герасимов, Александр Михайлович #1Gerasimov, Aleksandr Mikhailovich #2 </w:t>
      </w:r>
      <w:r>
        <w:rPr>
          <w:rFonts w:ascii="Malgun Gothic" w:hAnsi="Malgun Gothic" w:eastAsia="Malgun Gothic"/>
          <w:sz w:val="20"/>
        </w:rPr>
        <w:t>게라시모프</w:t>
      </w:r>
      <w:r>
        <w:rPr>
          <w:sz w:val="20"/>
        </w:rPr>
        <w:t>, </w:t>
      </w:r>
      <w:r>
        <w:rPr>
          <w:rFonts w:ascii="Malgun Gothic" w:hAnsi="Malgun Gothic" w:eastAsia="Malgun Gothic"/>
          <w:sz w:val="20"/>
        </w:rPr>
        <w:t>알렉산드르 미하일로비치 </w:t>
      </w:r>
      <w:r>
        <w:rPr>
          <w:sz w:val="20"/>
        </w:rPr>
        <w:t>#3 </w:t>
      </w:r>
      <w:r>
        <w:rPr>
          <w:rFonts w:ascii="Malgun Gothic" w:hAnsi="Malgun Gothic" w:eastAsia="Malgun Gothic"/>
          <w:sz w:val="20"/>
        </w:rPr>
        <w:t>소련</w:t>
      </w:r>
    </w:p>
    <w:p>
      <w:pPr>
        <w:spacing w:line="172" w:lineRule="auto" w:before="0"/>
        <w:ind w:left="767" w:right="561" w:hanging="200"/>
        <w:jc w:val="both"/>
        <w:rPr>
          <w:rFonts w:ascii="Malgun Gothic" w:hAnsi="Malgun Gothic" w:eastAsia="Malgun Gothic"/>
          <w:sz w:val="20"/>
        </w:rPr>
      </w:pPr>
      <w:r>
        <w:rPr>
          <w:sz w:val="20"/>
        </w:rPr>
        <w:t>Герасимов, Иннокентий Петрович #1Gerasimov, Innokentii Petrovich #2</w:t>
      </w:r>
      <w:r>
        <w:rPr>
          <w:spacing w:val="-12"/>
          <w:sz w:val="20"/>
        </w:rPr>
        <w:t> </w:t>
      </w:r>
      <w:r>
        <w:rPr>
          <w:rFonts w:ascii="Malgun Gothic" w:hAnsi="Malgun Gothic" w:eastAsia="Malgun Gothic"/>
          <w:sz w:val="20"/>
        </w:rPr>
        <w:t>게 라시모프</w:t>
      </w:r>
      <w:r>
        <w:rPr>
          <w:sz w:val="20"/>
        </w:rPr>
        <w:t>, </w:t>
      </w:r>
      <w:r>
        <w:rPr>
          <w:rFonts w:ascii="Malgun Gothic" w:hAnsi="Malgun Gothic" w:eastAsia="Malgun Gothic"/>
          <w:sz w:val="20"/>
        </w:rPr>
        <w:t>인노켄티 페트로비치 </w:t>
      </w:r>
      <w:r>
        <w:rPr>
          <w:sz w:val="20"/>
        </w:rPr>
        <w:t>#3 </w:t>
      </w:r>
      <w:r>
        <w:rPr>
          <w:rFonts w:ascii="Malgun Gothic" w:hAnsi="Malgun Gothic" w:eastAsia="Malgun Gothic"/>
          <w:sz w:val="20"/>
        </w:rPr>
        <w:t>소련</w:t>
      </w:r>
    </w:p>
    <w:p>
      <w:pPr>
        <w:spacing w:line="237" w:lineRule="exact" w:before="0"/>
        <w:ind w:left="568" w:right="0" w:firstLine="0"/>
        <w:jc w:val="both"/>
        <w:rPr>
          <w:rFonts w:ascii="Malgun Gothic" w:hAnsi="Malgun Gothic" w:eastAsia="Malgun Gothic"/>
          <w:sz w:val="20"/>
        </w:rPr>
      </w:pPr>
      <w:r>
        <w:rPr>
          <w:spacing w:val="-2"/>
          <w:sz w:val="20"/>
        </w:rPr>
        <w:t>Гермоген</w:t>
      </w:r>
      <w:r>
        <w:rPr>
          <w:spacing w:val="3"/>
          <w:sz w:val="20"/>
        </w:rPr>
        <w:t> </w:t>
      </w:r>
      <w:r>
        <w:rPr>
          <w:spacing w:val="-2"/>
          <w:sz w:val="20"/>
        </w:rPr>
        <w:t>#1Germogen</w:t>
      </w:r>
      <w:r>
        <w:rPr>
          <w:spacing w:val="4"/>
          <w:sz w:val="20"/>
        </w:rPr>
        <w:t> </w:t>
      </w:r>
      <w:r>
        <w:rPr>
          <w:spacing w:val="-2"/>
          <w:sz w:val="20"/>
        </w:rPr>
        <w:t>#2</w:t>
      </w:r>
      <w:r>
        <w:rPr>
          <w:spacing w:val="-4"/>
          <w:sz w:val="20"/>
        </w:rPr>
        <w:t> </w:t>
      </w:r>
      <w:r>
        <w:rPr>
          <w:rFonts w:ascii="Malgun Gothic" w:hAnsi="Malgun Gothic" w:eastAsia="Malgun Gothic"/>
          <w:spacing w:val="-2"/>
          <w:sz w:val="20"/>
        </w:rPr>
        <w:t>게르모겐</w:t>
      </w:r>
      <w:r>
        <w:rPr>
          <w:rFonts w:ascii="Malgun Gothic" w:hAnsi="Malgun Gothic" w:eastAsia="Malgun Gothic"/>
          <w:spacing w:val="-16"/>
          <w:sz w:val="20"/>
        </w:rPr>
        <w:t> </w:t>
      </w:r>
      <w:r>
        <w:rPr>
          <w:spacing w:val="-2"/>
          <w:sz w:val="20"/>
        </w:rPr>
        <w:t>#3</w:t>
      </w:r>
      <w:r>
        <w:rPr>
          <w:spacing w:val="-4"/>
          <w:sz w:val="20"/>
        </w:rPr>
        <w:t> </w:t>
      </w:r>
      <w:r>
        <w:rPr>
          <w:rFonts w:ascii="Malgun Gothic" w:hAnsi="Malgun Gothic" w:eastAsia="Malgun Gothic"/>
          <w:spacing w:val="-2"/>
          <w:sz w:val="20"/>
        </w:rPr>
        <w:t>카자흐</w:t>
      </w:r>
      <w:r>
        <w:rPr>
          <w:rFonts w:ascii="Malgun Gothic" w:hAnsi="Malgun Gothic" w:eastAsia="Malgun Gothic"/>
          <w:spacing w:val="-16"/>
          <w:sz w:val="20"/>
        </w:rPr>
        <w:t> </w:t>
      </w:r>
      <w:r>
        <w:rPr>
          <w:rFonts w:ascii="Malgun Gothic" w:hAnsi="Malgun Gothic" w:eastAsia="Malgun Gothic"/>
          <w:spacing w:val="-5"/>
          <w:sz w:val="20"/>
        </w:rPr>
        <w:t>출신</w:t>
      </w:r>
    </w:p>
    <w:p>
      <w:pPr>
        <w:spacing w:line="170" w:lineRule="auto" w:before="18"/>
        <w:ind w:left="767" w:right="561" w:hanging="200"/>
        <w:jc w:val="both"/>
        <w:rPr>
          <w:rFonts w:ascii="Malgun Gothic" w:hAnsi="Malgun Gothic" w:eastAsia="Malgun Gothic"/>
          <w:sz w:val="20"/>
        </w:rPr>
      </w:pPr>
      <w:r>
        <w:rPr>
          <w:sz w:val="20"/>
        </w:rPr>
        <w:t>Герцен,</w:t>
      </w:r>
      <w:r>
        <w:rPr>
          <w:spacing w:val="-5"/>
          <w:sz w:val="20"/>
        </w:rPr>
        <w:t> </w:t>
      </w:r>
      <w:r>
        <w:rPr>
          <w:sz w:val="20"/>
        </w:rPr>
        <w:t>Александр</w:t>
      </w:r>
      <w:r>
        <w:rPr>
          <w:spacing w:val="-5"/>
          <w:sz w:val="20"/>
        </w:rPr>
        <w:t> </w:t>
      </w:r>
      <w:r>
        <w:rPr>
          <w:sz w:val="20"/>
        </w:rPr>
        <w:t>Иванович</w:t>
      </w:r>
      <w:r>
        <w:rPr>
          <w:spacing w:val="-5"/>
          <w:sz w:val="20"/>
        </w:rPr>
        <w:t> </w:t>
      </w:r>
      <w:r>
        <w:rPr>
          <w:sz w:val="20"/>
        </w:rPr>
        <w:t>#1Gertsen,</w:t>
      </w:r>
      <w:r>
        <w:rPr>
          <w:spacing w:val="-4"/>
          <w:sz w:val="20"/>
        </w:rPr>
        <w:t> </w:t>
      </w:r>
      <w:r>
        <w:rPr>
          <w:sz w:val="20"/>
        </w:rPr>
        <w:t>Aleksandr</w:t>
      </w:r>
      <w:r>
        <w:rPr>
          <w:spacing w:val="-4"/>
          <w:sz w:val="20"/>
        </w:rPr>
        <w:t> </w:t>
      </w:r>
      <w:r>
        <w:rPr>
          <w:sz w:val="20"/>
        </w:rPr>
        <w:t>Ivanovich</w:t>
      </w:r>
      <w:r>
        <w:rPr>
          <w:spacing w:val="-3"/>
          <w:sz w:val="20"/>
        </w:rPr>
        <w:t> </w:t>
      </w:r>
      <w:r>
        <w:rPr>
          <w:sz w:val="20"/>
        </w:rPr>
        <w:t>#2</w:t>
      </w:r>
      <w:r>
        <w:rPr>
          <w:spacing w:val="-12"/>
          <w:sz w:val="20"/>
        </w:rPr>
        <w:t> </w:t>
      </w:r>
      <w:r>
        <w:rPr>
          <w:rFonts w:ascii="Malgun Gothic" w:hAnsi="Malgun Gothic" w:eastAsia="Malgun Gothic"/>
          <w:sz w:val="20"/>
        </w:rPr>
        <w:t>게르첸</w:t>
      </w:r>
      <w:r>
        <w:rPr>
          <w:sz w:val="20"/>
        </w:rPr>
        <w:t>,</w:t>
      </w:r>
      <w:r>
        <w:rPr>
          <w:spacing w:val="-4"/>
          <w:sz w:val="20"/>
        </w:rPr>
        <w:t> </w:t>
      </w:r>
      <w:r>
        <w:rPr>
          <w:rFonts w:ascii="Malgun Gothic" w:hAnsi="Malgun Gothic" w:eastAsia="Malgun Gothic"/>
          <w:sz w:val="20"/>
        </w:rPr>
        <w:t>알 렉산드르 이바노비치 </w:t>
      </w:r>
      <w:r>
        <w:rPr>
          <w:sz w:val="20"/>
        </w:rPr>
        <w:t>#3 </w:t>
      </w:r>
      <w:r>
        <w:rPr>
          <w:rFonts w:ascii="Malgun Gothic" w:hAnsi="Malgun Gothic" w:eastAsia="Malgun Gothic"/>
          <w:sz w:val="20"/>
        </w:rPr>
        <w:t>제정 러시아</w:t>
      </w:r>
    </w:p>
    <w:p>
      <w:pPr>
        <w:spacing w:line="238" w:lineRule="exact" w:before="0"/>
        <w:ind w:left="568" w:right="0" w:firstLine="0"/>
        <w:jc w:val="both"/>
        <w:rPr>
          <w:sz w:val="20"/>
        </w:rPr>
      </w:pPr>
      <w:r>
        <w:rPr>
          <w:sz w:val="20"/>
        </w:rPr>
        <w:t>Гесс,</w:t>
      </w:r>
      <w:r>
        <w:rPr>
          <w:spacing w:val="6"/>
          <w:sz w:val="20"/>
        </w:rPr>
        <w:t> </w:t>
      </w:r>
      <w:r>
        <w:rPr>
          <w:sz w:val="20"/>
        </w:rPr>
        <w:t>Герман</w:t>
      </w:r>
      <w:r>
        <w:rPr>
          <w:spacing w:val="6"/>
          <w:sz w:val="20"/>
        </w:rPr>
        <w:t> </w:t>
      </w:r>
      <w:r>
        <w:rPr>
          <w:sz w:val="20"/>
        </w:rPr>
        <w:t>Иванович</w:t>
      </w:r>
      <w:r>
        <w:rPr>
          <w:spacing w:val="7"/>
          <w:sz w:val="20"/>
        </w:rPr>
        <w:t> </w:t>
      </w:r>
      <w:r>
        <w:rPr>
          <w:sz w:val="20"/>
        </w:rPr>
        <w:t>#1Hess,</w:t>
      </w:r>
      <w:r>
        <w:rPr>
          <w:spacing w:val="8"/>
          <w:sz w:val="20"/>
        </w:rPr>
        <w:t> </w:t>
      </w:r>
      <w:r>
        <w:rPr>
          <w:sz w:val="20"/>
        </w:rPr>
        <w:t>Germain</w:t>
      </w:r>
      <w:r>
        <w:rPr>
          <w:spacing w:val="9"/>
          <w:sz w:val="20"/>
        </w:rPr>
        <w:t> </w:t>
      </w:r>
      <w:r>
        <w:rPr>
          <w:sz w:val="20"/>
        </w:rPr>
        <w:t>Henri</w:t>
      </w:r>
      <w:r>
        <w:rPr>
          <w:spacing w:val="7"/>
          <w:sz w:val="20"/>
        </w:rPr>
        <w:t> </w:t>
      </w:r>
      <w:r>
        <w:rPr>
          <w:sz w:val="20"/>
        </w:rPr>
        <w:t>#2</w:t>
      </w:r>
      <w:r>
        <w:rPr>
          <w:spacing w:val="-12"/>
          <w:sz w:val="20"/>
        </w:rPr>
        <w:t> </w:t>
      </w:r>
      <w:r>
        <w:rPr>
          <w:rFonts w:ascii="Malgun Gothic" w:hAnsi="Malgun Gothic" w:eastAsia="Malgun Gothic"/>
          <w:sz w:val="20"/>
        </w:rPr>
        <w:t>헤스</w:t>
      </w:r>
      <w:r>
        <w:rPr>
          <w:sz w:val="20"/>
        </w:rPr>
        <w:t>,</w:t>
      </w:r>
      <w:r>
        <w:rPr>
          <w:spacing w:val="10"/>
          <w:sz w:val="20"/>
        </w:rPr>
        <w:t> </w:t>
      </w:r>
      <w:r>
        <w:rPr>
          <w:rFonts w:ascii="Malgun Gothic" w:hAnsi="Malgun Gothic" w:eastAsia="Malgun Gothic"/>
          <w:sz w:val="20"/>
        </w:rPr>
        <w:t>게르마인</w:t>
      </w:r>
      <w:r>
        <w:rPr>
          <w:rFonts w:ascii="Malgun Gothic" w:hAnsi="Malgun Gothic" w:eastAsia="Malgun Gothic"/>
          <w:spacing w:val="-11"/>
          <w:sz w:val="20"/>
        </w:rPr>
        <w:t> </w:t>
      </w:r>
      <w:r>
        <w:rPr>
          <w:rFonts w:ascii="Malgun Gothic" w:hAnsi="Malgun Gothic" w:eastAsia="Malgun Gothic"/>
          <w:sz w:val="20"/>
        </w:rPr>
        <w:t>헨리</w:t>
      </w:r>
      <w:r>
        <w:rPr>
          <w:rFonts w:ascii="Malgun Gothic" w:hAnsi="Malgun Gothic" w:eastAsia="Malgun Gothic"/>
          <w:spacing w:val="-11"/>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스위스</w:t>
      </w:r>
      <w:r>
        <w:rPr>
          <w:rFonts w:ascii="Malgun Gothic" w:eastAsia="Malgun Gothic"/>
          <w:spacing w:val="-22"/>
          <w:sz w:val="20"/>
        </w:rPr>
        <w:t> </w:t>
      </w:r>
      <w:r>
        <w:rPr>
          <w:rFonts w:ascii="Malgun Gothic" w:eastAsia="Malgun Gothic"/>
          <w:spacing w:val="-2"/>
          <w:sz w:val="20"/>
        </w:rPr>
        <w:t>태생의</w:t>
      </w:r>
      <w:r>
        <w:rPr>
          <w:rFonts w:ascii="Malgun Gothic" w:eastAsia="Malgun Gothic"/>
          <w:spacing w:val="-20"/>
          <w:sz w:val="20"/>
        </w:rPr>
        <w:t> </w:t>
      </w:r>
      <w:r>
        <w:rPr>
          <w:rFonts w:ascii="Malgun Gothic" w:eastAsia="Malgun Gothic"/>
          <w:spacing w:val="-2"/>
          <w:sz w:val="20"/>
        </w:rPr>
        <w:t>제정</w:t>
      </w:r>
      <w:r>
        <w:rPr>
          <w:rFonts w:ascii="Malgun Gothic" w:eastAsia="Malgun Gothic"/>
          <w:spacing w:val="-17"/>
          <w:sz w:val="20"/>
        </w:rPr>
        <w:t> </w:t>
      </w:r>
      <w:r>
        <w:rPr>
          <w:rFonts w:ascii="Malgun Gothic" w:eastAsia="Malgun Gothic"/>
          <w:spacing w:val="-2"/>
          <w:sz w:val="20"/>
        </w:rPr>
        <w:t>러시아</w:t>
      </w:r>
      <w:r>
        <w:rPr>
          <w:rFonts w:ascii="Malgun Gothic" w:eastAsia="Malgun Gothic"/>
          <w:spacing w:val="-17"/>
          <w:sz w:val="20"/>
        </w:rPr>
        <w:t> </w:t>
      </w:r>
      <w:r>
        <w:rPr>
          <w:rFonts w:ascii="Malgun Gothic" w:eastAsia="Malgun Gothic"/>
          <w:spacing w:val="-5"/>
          <w:sz w:val="20"/>
        </w:rPr>
        <w:t>화학자</w:t>
      </w:r>
    </w:p>
    <w:p>
      <w:pPr>
        <w:spacing w:line="172" w:lineRule="auto" w:before="23"/>
        <w:ind w:left="767" w:right="0" w:hanging="200"/>
        <w:jc w:val="left"/>
        <w:rPr>
          <w:rFonts w:ascii="Malgun Gothic" w:hAnsi="Malgun Gothic" w:eastAsia="Malgun Gothic"/>
          <w:sz w:val="20"/>
        </w:rPr>
      </w:pPr>
      <w:r>
        <w:rPr>
          <w:sz w:val="20"/>
        </w:rPr>
        <w:t>Гилельс, Эмиль Григорьевич #1Gilel’s, Emil’ Grigor’evich #2</w:t>
      </w:r>
      <w:r>
        <w:rPr>
          <w:spacing w:val="-12"/>
          <w:sz w:val="20"/>
        </w:rPr>
        <w:t> </w:t>
      </w:r>
      <w:r>
        <w:rPr>
          <w:rFonts w:ascii="Malgun Gothic" w:hAnsi="Malgun Gothic" w:eastAsia="Malgun Gothic"/>
          <w:sz w:val="20"/>
        </w:rPr>
        <w:t>길렐스</w:t>
      </w:r>
      <w:r>
        <w:rPr>
          <w:sz w:val="20"/>
        </w:rPr>
        <w:t>, </w:t>
      </w:r>
      <w:r>
        <w:rPr>
          <w:rFonts w:ascii="Malgun Gothic" w:hAnsi="Malgun Gothic" w:eastAsia="Malgun Gothic"/>
          <w:sz w:val="20"/>
        </w:rPr>
        <w:t>에밀 그리고리예비치 </w:t>
      </w:r>
      <w:r>
        <w:rPr>
          <w:sz w:val="20"/>
        </w:rPr>
        <w:t>#3 </w:t>
      </w:r>
      <w:r>
        <w:rPr>
          <w:rFonts w:ascii="Malgun Gothic" w:hAnsi="Malgun Gothic" w:eastAsia="Malgun Gothic"/>
          <w:sz w:val="20"/>
        </w:rPr>
        <w:t>소련</w:t>
      </w:r>
    </w:p>
    <w:p>
      <w:pPr>
        <w:spacing w:line="170" w:lineRule="auto" w:before="1"/>
        <w:ind w:left="767" w:right="561" w:hanging="200"/>
        <w:jc w:val="left"/>
        <w:rPr>
          <w:rFonts w:ascii="Malgun Gothic" w:hAnsi="Malgun Gothic" w:eastAsia="Malgun Gothic"/>
          <w:sz w:val="20"/>
        </w:rPr>
      </w:pPr>
      <w:r>
        <w:rPr>
          <w:sz w:val="20"/>
        </w:rPr>
        <w:t>Гинзбург, Виталий (Лазаревич) #1Ginzburg, Vitaly (Lazarevich) #2</w:t>
      </w:r>
      <w:r>
        <w:rPr>
          <w:spacing w:val="-11"/>
          <w:sz w:val="20"/>
        </w:rPr>
        <w:t> </w:t>
      </w:r>
      <w:r>
        <w:rPr>
          <w:rFonts w:ascii="Malgun Gothic" w:hAnsi="Malgun Gothic" w:eastAsia="Malgun Gothic"/>
          <w:sz w:val="20"/>
        </w:rPr>
        <w:t>긴즈부 르크</w:t>
      </w:r>
      <w:r>
        <w:rPr>
          <w:sz w:val="20"/>
        </w:rPr>
        <w:t>, </w:t>
      </w:r>
      <w:r>
        <w:rPr>
          <w:rFonts w:ascii="Malgun Gothic" w:hAnsi="Malgun Gothic" w:eastAsia="Malgun Gothic"/>
          <w:sz w:val="20"/>
        </w:rPr>
        <w:t>비탈리 </w:t>
      </w:r>
      <w:r>
        <w:rPr>
          <w:sz w:val="20"/>
        </w:rPr>
        <w:t>(</w:t>
      </w:r>
      <w:r>
        <w:rPr>
          <w:rFonts w:ascii="Malgun Gothic" w:hAnsi="Malgun Gothic" w:eastAsia="Malgun Gothic"/>
          <w:sz w:val="20"/>
        </w:rPr>
        <w:t>라자레비치</w:t>
      </w:r>
      <w:r>
        <w:rPr>
          <w:sz w:val="20"/>
        </w:rPr>
        <w:t>) #3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Гитри,</w:t>
      </w:r>
      <w:r>
        <w:rPr>
          <w:spacing w:val="-13"/>
          <w:sz w:val="20"/>
        </w:rPr>
        <w:t> </w:t>
      </w:r>
      <w:r>
        <w:rPr>
          <w:sz w:val="20"/>
        </w:rPr>
        <w:t>Саша</w:t>
      </w:r>
      <w:r>
        <w:rPr>
          <w:spacing w:val="-8"/>
          <w:sz w:val="20"/>
        </w:rPr>
        <w:t> </w:t>
      </w:r>
      <w:r>
        <w:rPr>
          <w:sz w:val="20"/>
        </w:rPr>
        <w:t>#1Gitry,</w:t>
      </w:r>
      <w:r>
        <w:rPr>
          <w:spacing w:val="-4"/>
          <w:sz w:val="20"/>
        </w:rPr>
        <w:t> </w:t>
      </w:r>
      <w:r>
        <w:rPr>
          <w:sz w:val="20"/>
        </w:rPr>
        <w:t>Sacha</w:t>
      </w:r>
      <w:r>
        <w:rPr>
          <w:spacing w:val="-6"/>
          <w:sz w:val="20"/>
        </w:rPr>
        <w:t> </w:t>
      </w:r>
      <w:r>
        <w:rPr>
          <w:sz w:val="20"/>
        </w:rPr>
        <w:t>#2</w:t>
      </w:r>
      <w:r>
        <w:rPr>
          <w:spacing w:val="-12"/>
          <w:sz w:val="20"/>
        </w:rPr>
        <w:t> </w:t>
      </w:r>
      <w:r>
        <w:rPr>
          <w:rFonts w:ascii="Malgun Gothic" w:hAnsi="Malgun Gothic" w:eastAsia="Malgun Gothic"/>
          <w:sz w:val="20"/>
        </w:rPr>
        <w:t>기트리</w:t>
      </w:r>
      <w:r>
        <w:rPr>
          <w:sz w:val="20"/>
        </w:rPr>
        <w:t>,</w:t>
      </w:r>
      <w:r>
        <w:rPr>
          <w:spacing w:val="-4"/>
          <w:sz w:val="20"/>
        </w:rPr>
        <w:t> </w:t>
      </w:r>
      <w:r>
        <w:rPr>
          <w:rFonts w:ascii="Malgun Gothic" w:hAnsi="Malgun Gothic" w:eastAsia="Malgun Gothic"/>
          <w:sz w:val="20"/>
        </w:rPr>
        <w:t>사샤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태생</w:t>
      </w:r>
    </w:p>
    <w:p>
      <w:pPr>
        <w:spacing w:line="172" w:lineRule="auto" w:before="23"/>
        <w:ind w:left="767" w:right="563" w:hanging="200"/>
        <w:jc w:val="both"/>
        <w:rPr>
          <w:rFonts w:ascii="Malgun Gothic" w:hAnsi="Malgun Gothic" w:eastAsia="Malgun Gothic"/>
          <w:sz w:val="20"/>
        </w:rPr>
      </w:pPr>
      <w:r>
        <w:rPr>
          <w:sz w:val="20"/>
        </w:rPr>
        <w:t>Гладков,</w:t>
      </w:r>
      <w:r>
        <w:rPr>
          <w:spacing w:val="-7"/>
          <w:sz w:val="20"/>
        </w:rPr>
        <w:t> </w:t>
      </w:r>
      <w:r>
        <w:rPr>
          <w:sz w:val="20"/>
        </w:rPr>
        <w:t>Фёдор</w:t>
      </w:r>
      <w:r>
        <w:rPr>
          <w:spacing w:val="-6"/>
          <w:sz w:val="20"/>
        </w:rPr>
        <w:t> </w:t>
      </w:r>
      <w:r>
        <w:rPr>
          <w:sz w:val="20"/>
        </w:rPr>
        <w:t>Васильевич</w:t>
      </w:r>
      <w:r>
        <w:rPr>
          <w:spacing w:val="-7"/>
          <w:sz w:val="20"/>
        </w:rPr>
        <w:t> </w:t>
      </w:r>
      <w:r>
        <w:rPr>
          <w:sz w:val="20"/>
        </w:rPr>
        <w:t>#1Gladkov,</w:t>
      </w:r>
      <w:r>
        <w:rPr>
          <w:spacing w:val="-7"/>
          <w:sz w:val="20"/>
        </w:rPr>
        <w:t> </w:t>
      </w:r>
      <w:r>
        <w:rPr>
          <w:sz w:val="20"/>
        </w:rPr>
        <w:t>Fyodor</w:t>
      </w:r>
      <w:r>
        <w:rPr>
          <w:spacing w:val="-6"/>
          <w:sz w:val="20"/>
        </w:rPr>
        <w:t> </w:t>
      </w:r>
      <w:r>
        <w:rPr>
          <w:sz w:val="20"/>
        </w:rPr>
        <w:t>Vasilievich</w:t>
      </w:r>
      <w:r>
        <w:rPr>
          <w:spacing w:val="-6"/>
          <w:sz w:val="20"/>
        </w:rPr>
        <w:t> </w:t>
      </w:r>
      <w:r>
        <w:rPr>
          <w:sz w:val="20"/>
        </w:rPr>
        <w:t>#2</w:t>
      </w:r>
      <w:r>
        <w:rPr>
          <w:spacing w:val="-13"/>
          <w:sz w:val="20"/>
        </w:rPr>
        <w:t> </w:t>
      </w:r>
      <w:r>
        <w:rPr>
          <w:rFonts w:ascii="Malgun Gothic" w:hAnsi="Malgun Gothic" w:eastAsia="Malgun Gothic"/>
          <w:sz w:val="20"/>
        </w:rPr>
        <w:t>글랏코프</w:t>
      </w:r>
      <w:r>
        <w:rPr>
          <w:sz w:val="20"/>
        </w:rPr>
        <w:t>,</w:t>
      </w:r>
      <w:r>
        <w:rPr>
          <w:spacing w:val="-7"/>
          <w:sz w:val="20"/>
        </w:rPr>
        <w:t> </w:t>
      </w:r>
      <w:r>
        <w:rPr>
          <w:rFonts w:ascii="Malgun Gothic" w:hAnsi="Malgun Gothic" w:eastAsia="Malgun Gothic"/>
          <w:sz w:val="20"/>
        </w:rPr>
        <w:t>표 도르 바실리예비치 </w:t>
      </w:r>
      <w:r>
        <w:rPr>
          <w:sz w:val="20"/>
        </w:rPr>
        <w:t>#3 </w:t>
      </w:r>
      <w:r>
        <w:rPr>
          <w:rFonts w:ascii="Malgun Gothic" w:hAnsi="Malgun Gothic" w:eastAsia="Malgun Gothic"/>
          <w:sz w:val="20"/>
        </w:rPr>
        <w:t>소련</w:t>
      </w:r>
    </w:p>
    <w:p>
      <w:pPr>
        <w:spacing w:line="180" w:lineRule="auto" w:before="36"/>
        <w:ind w:left="767" w:right="562" w:hanging="200"/>
        <w:jc w:val="both"/>
        <w:rPr>
          <w:rFonts w:ascii="Malgun Gothic" w:hAnsi="Malgun Gothic" w:eastAsia="Malgun Gothic"/>
          <w:sz w:val="20"/>
        </w:rPr>
      </w:pPr>
      <w:r>
        <w:rPr>
          <w:sz w:val="20"/>
        </w:rPr>
        <w:t>Глазунов, Александр Константинович #1Glazunov, Aleksandr Konstantinovich #2</w:t>
      </w:r>
      <w:r>
        <w:rPr>
          <w:spacing w:val="-13"/>
          <w:sz w:val="20"/>
        </w:rPr>
        <w:t> </w:t>
      </w:r>
      <w:r>
        <w:rPr>
          <w:rFonts w:ascii="Malgun Gothic" w:hAnsi="Malgun Gothic" w:eastAsia="Malgun Gothic"/>
          <w:sz w:val="20"/>
        </w:rPr>
        <w:t>글라주노프</w:t>
      </w:r>
      <w:r>
        <w:rPr>
          <w:sz w:val="20"/>
        </w:rPr>
        <w:t>, </w:t>
      </w:r>
      <w:r>
        <w:rPr>
          <w:rFonts w:ascii="Malgun Gothic" w:hAnsi="Malgun Gothic" w:eastAsia="Malgun Gothic"/>
          <w:sz w:val="20"/>
        </w:rPr>
        <w:t>알렉산드르</w:t>
      </w:r>
      <w:r>
        <w:rPr>
          <w:rFonts w:ascii="Malgun Gothic" w:hAnsi="Malgun Gothic" w:eastAsia="Malgun Gothic"/>
          <w:spacing w:val="-17"/>
          <w:sz w:val="20"/>
        </w:rPr>
        <w:t> </w:t>
      </w:r>
      <w:r>
        <w:rPr>
          <w:rFonts w:ascii="Malgun Gothic" w:hAnsi="Malgun Gothic" w:eastAsia="Malgun Gothic"/>
          <w:sz w:val="20"/>
        </w:rPr>
        <w:t>콘스탄티노비치</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17"/>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70" w:lineRule="auto" w:before="0"/>
        <w:ind w:left="767" w:right="563" w:hanging="200"/>
        <w:jc w:val="both"/>
        <w:rPr>
          <w:rFonts w:ascii="Malgun Gothic" w:hAnsi="Malgun Gothic" w:eastAsia="Malgun Gothic"/>
          <w:sz w:val="20"/>
        </w:rPr>
      </w:pPr>
      <w:r>
        <w:rPr>
          <w:sz w:val="20"/>
        </w:rPr>
        <w:t>Глазунов, Илья Сергеевич #1Glazunov, Il’ya Sergeevich #2</w:t>
      </w:r>
      <w:r>
        <w:rPr>
          <w:spacing w:val="-11"/>
          <w:sz w:val="20"/>
        </w:rPr>
        <w:t> </w:t>
      </w:r>
      <w:r>
        <w:rPr>
          <w:rFonts w:ascii="Malgun Gothic" w:hAnsi="Malgun Gothic" w:eastAsia="Malgun Gothic"/>
          <w:sz w:val="20"/>
        </w:rPr>
        <w:t>글라주노프</w:t>
      </w:r>
      <w:r>
        <w:rPr>
          <w:sz w:val="20"/>
        </w:rPr>
        <w:t>, </w:t>
      </w:r>
      <w:r>
        <w:rPr>
          <w:rFonts w:ascii="Malgun Gothic" w:hAnsi="Malgun Gothic" w:eastAsia="Malgun Gothic"/>
          <w:sz w:val="20"/>
        </w:rPr>
        <w:t>일 리야 세르게예비치 </w:t>
      </w:r>
      <w:r>
        <w:rPr>
          <w:sz w:val="20"/>
        </w:rPr>
        <w:t>#3 </w:t>
      </w:r>
      <w:r>
        <w:rPr>
          <w:rFonts w:ascii="Malgun Gothic" w:hAnsi="Malgun Gothic" w:eastAsia="Malgun Gothic"/>
          <w:sz w:val="20"/>
        </w:rPr>
        <w:t>러시아</w:t>
      </w:r>
    </w:p>
    <w:p>
      <w:pPr>
        <w:spacing w:line="172" w:lineRule="auto" w:before="0"/>
        <w:ind w:left="767" w:right="566" w:hanging="200"/>
        <w:jc w:val="both"/>
        <w:rPr>
          <w:rFonts w:ascii="Malgun Gothic" w:hAnsi="Malgun Gothic" w:eastAsia="Malgun Gothic"/>
          <w:sz w:val="20"/>
        </w:rPr>
      </w:pPr>
      <w:r>
        <w:rPr>
          <w:sz w:val="20"/>
        </w:rPr>
        <w:t>Глинка, Михаил Иванович #1Glinka, Mikhail Ivanovich #2</w:t>
      </w:r>
      <w:r>
        <w:rPr>
          <w:spacing w:val="-12"/>
          <w:sz w:val="20"/>
        </w:rPr>
        <w:t> </w:t>
      </w:r>
      <w:r>
        <w:rPr>
          <w:rFonts w:ascii="Malgun Gothic" w:hAnsi="Malgun Gothic" w:eastAsia="Malgun Gothic"/>
          <w:sz w:val="20"/>
        </w:rPr>
        <w:t>글린카</w:t>
      </w:r>
      <w:r>
        <w:rPr>
          <w:sz w:val="20"/>
        </w:rPr>
        <w:t>, </w:t>
      </w:r>
      <w:r>
        <w:rPr>
          <w:rFonts w:ascii="Malgun Gothic" w:hAnsi="Malgun Gothic" w:eastAsia="Malgun Gothic"/>
          <w:sz w:val="20"/>
        </w:rPr>
        <w:t>미하일 이바노비치 </w:t>
      </w:r>
      <w:r>
        <w:rPr>
          <w:sz w:val="20"/>
        </w:rPr>
        <w:t>#3 </w:t>
      </w:r>
      <w:r>
        <w:rPr>
          <w:rFonts w:ascii="Malgun Gothic" w:hAnsi="Malgun Gothic" w:eastAsia="Malgun Gothic"/>
          <w:sz w:val="20"/>
        </w:rPr>
        <w:t>제정 러시아</w:t>
      </w:r>
    </w:p>
    <w:p>
      <w:pPr>
        <w:spacing w:line="172" w:lineRule="auto" w:before="0"/>
        <w:ind w:left="767" w:right="561" w:hanging="200"/>
        <w:jc w:val="both"/>
        <w:rPr>
          <w:sz w:val="20"/>
        </w:rPr>
      </w:pPr>
      <w:r>
        <w:rPr>
          <w:sz w:val="20"/>
        </w:rPr>
        <w:t>Глинская, Елена Васильевна #1Glinskaya, Yelena Vasilyevna #2</w:t>
      </w:r>
      <w:r>
        <w:rPr>
          <w:spacing w:val="-11"/>
          <w:sz w:val="20"/>
        </w:rPr>
        <w:t> </w:t>
      </w:r>
      <w:r>
        <w:rPr>
          <w:rFonts w:ascii="Malgun Gothic" w:hAnsi="Malgun Gothic" w:eastAsia="Malgun Gothic"/>
          <w:sz w:val="20"/>
        </w:rPr>
        <w:t>글린스카 야</w:t>
      </w:r>
      <w:r>
        <w:rPr>
          <w:sz w:val="20"/>
        </w:rPr>
        <w:t>, </w:t>
      </w:r>
      <w:r>
        <w:rPr>
          <w:rFonts w:ascii="Malgun Gothic" w:hAnsi="Malgun Gothic" w:eastAsia="Malgun Gothic"/>
          <w:sz w:val="20"/>
        </w:rPr>
        <w:t>옐레나 바실리예브나 </w:t>
      </w:r>
      <w:r>
        <w:rPr>
          <w:sz w:val="20"/>
        </w:rPr>
        <w:t>#3 </w:t>
      </w:r>
      <w:r>
        <w:rPr>
          <w:rFonts w:ascii="Malgun Gothic" w:hAnsi="Malgun Gothic" w:eastAsia="Malgun Gothic"/>
          <w:sz w:val="20"/>
        </w:rPr>
        <w:t>제정 러시아</w:t>
      </w:r>
      <w:r>
        <w:rPr>
          <w:sz w:val="20"/>
        </w:rPr>
        <w:t>.</w:t>
      </w:r>
    </w:p>
    <w:p>
      <w:pPr>
        <w:spacing w:line="170" w:lineRule="auto" w:before="0"/>
        <w:ind w:left="767" w:right="561" w:hanging="200"/>
        <w:jc w:val="both"/>
        <w:rPr>
          <w:rFonts w:ascii="Malgun Gothic" w:hAnsi="Malgun Gothic" w:eastAsia="Malgun Gothic"/>
          <w:sz w:val="20"/>
        </w:rPr>
      </w:pPr>
      <w:r>
        <w:rPr>
          <w:sz w:val="20"/>
        </w:rPr>
        <w:t>Гнесин, Михаил Фабианович #1Gnesin, Mikhail Fabianovich #2</w:t>
      </w:r>
      <w:r>
        <w:rPr>
          <w:spacing w:val="-11"/>
          <w:sz w:val="20"/>
        </w:rPr>
        <w:t> </w:t>
      </w:r>
      <w:r>
        <w:rPr>
          <w:rFonts w:ascii="Malgun Gothic" w:hAnsi="Malgun Gothic" w:eastAsia="Malgun Gothic"/>
          <w:sz w:val="20"/>
        </w:rPr>
        <w:t>그네신</w:t>
      </w:r>
      <w:r>
        <w:rPr>
          <w:sz w:val="20"/>
        </w:rPr>
        <w:t>, </w:t>
      </w:r>
      <w:r>
        <w:rPr>
          <w:rFonts w:ascii="Malgun Gothic" w:hAnsi="Malgun Gothic" w:eastAsia="Malgun Gothic"/>
          <w:sz w:val="20"/>
        </w:rPr>
        <w:t>미 하일 파비아노비치 </w:t>
      </w:r>
      <w:r>
        <w:rPr>
          <w:sz w:val="20"/>
        </w:rPr>
        <w:t>#3 </w:t>
      </w:r>
      <w:r>
        <w:rPr>
          <w:rFonts w:ascii="Malgun Gothic" w:hAnsi="Malgun Gothic" w:eastAsia="Malgun Gothic"/>
          <w:sz w:val="20"/>
        </w:rPr>
        <w:t>러시아</w:t>
      </w:r>
    </w:p>
    <w:p>
      <w:pPr>
        <w:spacing w:line="170" w:lineRule="auto" w:before="7"/>
        <w:ind w:left="767" w:right="566" w:hanging="200"/>
        <w:jc w:val="both"/>
        <w:rPr>
          <w:rFonts w:ascii="Malgun Gothic" w:hAnsi="Malgun Gothic" w:eastAsia="Malgun Gothic"/>
          <w:sz w:val="20"/>
        </w:rPr>
      </w:pPr>
      <w:r>
        <w:rPr>
          <w:sz w:val="20"/>
        </w:rPr>
        <w:t>Гоголь,</w:t>
      </w:r>
      <w:r>
        <w:rPr>
          <w:spacing w:val="-5"/>
          <w:sz w:val="20"/>
        </w:rPr>
        <w:t> </w:t>
      </w:r>
      <w:r>
        <w:rPr>
          <w:sz w:val="20"/>
        </w:rPr>
        <w:t>Николай</w:t>
      </w:r>
      <w:r>
        <w:rPr>
          <w:spacing w:val="-7"/>
          <w:sz w:val="20"/>
        </w:rPr>
        <w:t> </w:t>
      </w:r>
      <w:r>
        <w:rPr>
          <w:sz w:val="20"/>
        </w:rPr>
        <w:t>Васильевич</w:t>
      </w:r>
      <w:r>
        <w:rPr>
          <w:spacing w:val="-6"/>
          <w:sz w:val="20"/>
        </w:rPr>
        <w:t> </w:t>
      </w:r>
      <w:r>
        <w:rPr>
          <w:sz w:val="20"/>
        </w:rPr>
        <w:t>#1Gogol’,</w:t>
      </w:r>
      <w:r>
        <w:rPr>
          <w:spacing w:val="-5"/>
          <w:sz w:val="20"/>
        </w:rPr>
        <w:t> </w:t>
      </w:r>
      <w:r>
        <w:rPr>
          <w:sz w:val="20"/>
        </w:rPr>
        <w:t>Nikolai</w:t>
      </w:r>
      <w:r>
        <w:rPr>
          <w:spacing w:val="-6"/>
          <w:sz w:val="20"/>
        </w:rPr>
        <w:t> </w:t>
      </w:r>
      <w:r>
        <w:rPr>
          <w:sz w:val="20"/>
        </w:rPr>
        <w:t>Vasilievich</w:t>
      </w:r>
      <w:r>
        <w:rPr>
          <w:spacing w:val="-5"/>
          <w:sz w:val="20"/>
        </w:rPr>
        <w:t> </w:t>
      </w:r>
      <w:r>
        <w:rPr>
          <w:sz w:val="20"/>
        </w:rPr>
        <w:t>#2</w:t>
      </w:r>
      <w:r>
        <w:rPr>
          <w:spacing w:val="-13"/>
          <w:sz w:val="20"/>
        </w:rPr>
        <w:t> </w:t>
      </w:r>
      <w:r>
        <w:rPr>
          <w:rFonts w:ascii="Malgun Gothic" w:hAnsi="Malgun Gothic" w:eastAsia="Malgun Gothic"/>
          <w:sz w:val="20"/>
        </w:rPr>
        <w:t>고골</w:t>
      </w:r>
      <w:r>
        <w:rPr>
          <w:sz w:val="20"/>
        </w:rPr>
        <w:t>,</w:t>
      </w:r>
      <w:r>
        <w:rPr>
          <w:spacing w:val="-4"/>
          <w:sz w:val="20"/>
        </w:rPr>
        <w:t> </w:t>
      </w:r>
      <w:r>
        <w:rPr>
          <w:rFonts w:ascii="Malgun Gothic" w:hAnsi="Malgun Gothic" w:eastAsia="Malgun Gothic"/>
          <w:sz w:val="20"/>
        </w:rPr>
        <w:t>니콜라 이 바실리예비치 </w:t>
      </w:r>
      <w:r>
        <w:rPr>
          <w:sz w:val="20"/>
        </w:rPr>
        <w:t>#3 </w:t>
      </w:r>
      <w:r>
        <w:rPr>
          <w:rFonts w:ascii="Malgun Gothic" w:hAnsi="Malgun Gothic" w:eastAsia="Malgun Gothic"/>
          <w:sz w:val="20"/>
        </w:rPr>
        <w:t>제정 러시아</w:t>
      </w:r>
    </w:p>
    <w:p>
      <w:pPr>
        <w:spacing w:line="170" w:lineRule="auto" w:before="5"/>
        <w:ind w:left="767" w:right="561" w:hanging="200"/>
        <w:jc w:val="both"/>
        <w:rPr>
          <w:rFonts w:ascii="Malgun Gothic" w:hAnsi="Malgun Gothic" w:eastAsia="Malgun Gothic"/>
          <w:sz w:val="20"/>
        </w:rPr>
      </w:pPr>
      <w:r>
        <w:rPr>
          <w:sz w:val="20"/>
        </w:rPr>
        <w:t>Годунов, Борис (Фёдорович) #1Godunov, Boris #2</w:t>
      </w:r>
      <w:r>
        <w:rPr>
          <w:spacing w:val="-12"/>
          <w:sz w:val="20"/>
        </w:rPr>
        <w:t> </w:t>
      </w:r>
      <w:r>
        <w:rPr>
          <w:rFonts w:ascii="Malgun Gothic" w:hAnsi="Malgun Gothic" w:eastAsia="Malgun Gothic"/>
          <w:sz w:val="20"/>
        </w:rPr>
        <w:t>고두노프</w:t>
      </w:r>
      <w:r>
        <w:rPr>
          <w:sz w:val="20"/>
        </w:rPr>
        <w:t>, </w:t>
      </w:r>
      <w:r>
        <w:rPr>
          <w:rFonts w:ascii="Malgun Gothic" w:hAnsi="Malgun Gothic" w:eastAsia="Malgun Gothic"/>
          <w:sz w:val="20"/>
        </w:rPr>
        <w:t>보리스</w:t>
      </w:r>
      <w:r>
        <w:rPr>
          <w:rFonts w:ascii="Malgun Gothic" w:hAnsi="Malgun Gothic" w:eastAsia="Malgun Gothic"/>
          <w:spacing w:val="-13"/>
          <w:sz w:val="20"/>
        </w:rPr>
        <w:t> </w:t>
      </w:r>
      <w:r>
        <w:rPr>
          <w:sz w:val="20"/>
        </w:rPr>
        <w:t>#3</w:t>
      </w:r>
      <w:r>
        <w:rPr>
          <w:spacing w:val="-12"/>
          <w:sz w:val="20"/>
        </w:rPr>
        <w:t> </w:t>
      </w:r>
      <w:r>
        <w:rPr>
          <w:rFonts w:ascii="Malgun Gothic" w:hAnsi="Malgun Gothic" w:eastAsia="Malgun Gothic"/>
          <w:sz w:val="20"/>
        </w:rPr>
        <w:t>제 정</w:t>
      </w:r>
      <w:r>
        <w:rPr>
          <w:rFonts w:ascii="Malgun Gothic" w:hAnsi="Malgun Gothic" w:eastAsia="Malgun Gothic"/>
          <w:spacing w:val="-10"/>
          <w:sz w:val="20"/>
        </w:rPr>
        <w:t> </w:t>
      </w:r>
      <w:r>
        <w:rPr>
          <w:rFonts w:ascii="Malgun Gothic" w:hAnsi="Malgun Gothic" w:eastAsia="Malgun Gothic"/>
          <w:sz w:val="20"/>
        </w:rPr>
        <w:t>러시아</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left"/>
        <w:rPr>
          <w:rFonts w:ascii="Malgun Gothic" w:hAnsi="Malgun Gothic" w:eastAsia="Malgun Gothic"/>
          <w:sz w:val="20"/>
        </w:rPr>
      </w:pPr>
      <w:r>
        <w:rPr>
          <w:sz w:val="20"/>
        </w:rPr>
        <w:t>Годунов,</w:t>
      </w:r>
      <w:r>
        <w:rPr>
          <w:spacing w:val="-1"/>
          <w:sz w:val="20"/>
        </w:rPr>
        <w:t> </w:t>
      </w:r>
      <w:r>
        <w:rPr>
          <w:sz w:val="20"/>
        </w:rPr>
        <w:t>Фёдор</w:t>
      </w:r>
      <w:r>
        <w:rPr>
          <w:spacing w:val="-1"/>
          <w:sz w:val="20"/>
        </w:rPr>
        <w:t> </w:t>
      </w:r>
      <w:r>
        <w:rPr>
          <w:sz w:val="20"/>
        </w:rPr>
        <w:t>Борисович</w:t>
      </w:r>
      <w:r>
        <w:rPr>
          <w:spacing w:val="-1"/>
          <w:sz w:val="20"/>
        </w:rPr>
        <w:t> </w:t>
      </w:r>
      <w:r>
        <w:rPr>
          <w:sz w:val="20"/>
        </w:rPr>
        <w:t>#1Godunov,</w:t>
      </w:r>
      <w:r>
        <w:rPr>
          <w:spacing w:val="-1"/>
          <w:sz w:val="20"/>
        </w:rPr>
        <w:t> </w:t>
      </w:r>
      <w:r>
        <w:rPr>
          <w:sz w:val="20"/>
        </w:rPr>
        <w:t>Fyodor</w:t>
      </w:r>
      <w:r>
        <w:rPr>
          <w:spacing w:val="-2"/>
          <w:sz w:val="20"/>
        </w:rPr>
        <w:t> </w:t>
      </w:r>
      <w:r>
        <w:rPr>
          <w:sz w:val="20"/>
        </w:rPr>
        <w:t>Borisovich #2</w:t>
      </w:r>
      <w:r>
        <w:rPr>
          <w:spacing w:val="-13"/>
          <w:sz w:val="20"/>
        </w:rPr>
        <w:t> </w:t>
      </w:r>
      <w:r>
        <w:rPr>
          <w:rFonts w:ascii="Malgun Gothic" w:hAnsi="Malgun Gothic" w:eastAsia="Malgun Gothic"/>
          <w:sz w:val="20"/>
        </w:rPr>
        <w:t>고두노프</w:t>
      </w:r>
      <w:r>
        <w:rPr>
          <w:sz w:val="20"/>
        </w:rPr>
        <w:t>, </w:t>
      </w:r>
      <w:r>
        <w:rPr>
          <w:rFonts w:ascii="Malgun Gothic" w:hAnsi="Malgun Gothic" w:eastAsia="Malgun Gothic"/>
          <w:sz w:val="20"/>
        </w:rPr>
        <w:t>표 도르 보리소비치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z w:val="20"/>
        </w:rPr>
        <w:t>Голдман,</w:t>
      </w:r>
      <w:r>
        <w:rPr>
          <w:spacing w:val="-13"/>
          <w:sz w:val="20"/>
        </w:rPr>
        <w:t> </w:t>
      </w:r>
      <w:r>
        <w:rPr>
          <w:sz w:val="20"/>
        </w:rPr>
        <w:t>Эмма</w:t>
      </w:r>
      <w:r>
        <w:rPr>
          <w:spacing w:val="-6"/>
          <w:sz w:val="20"/>
        </w:rPr>
        <w:t> </w:t>
      </w:r>
      <w:r>
        <w:rPr>
          <w:sz w:val="20"/>
        </w:rPr>
        <w:t>#1Goldmann,</w:t>
      </w:r>
      <w:r>
        <w:rPr>
          <w:spacing w:val="-5"/>
          <w:sz w:val="20"/>
        </w:rPr>
        <w:t> </w:t>
      </w:r>
      <w:r>
        <w:rPr>
          <w:sz w:val="20"/>
        </w:rPr>
        <w:t>Emma</w:t>
      </w:r>
      <w:r>
        <w:rPr>
          <w:spacing w:val="-4"/>
          <w:sz w:val="20"/>
        </w:rPr>
        <w:t> </w:t>
      </w:r>
      <w:r>
        <w:rPr>
          <w:sz w:val="20"/>
        </w:rPr>
        <w:t>#2</w:t>
      </w:r>
      <w:r>
        <w:rPr>
          <w:spacing w:val="-13"/>
          <w:sz w:val="20"/>
        </w:rPr>
        <w:t> </w:t>
      </w:r>
      <w:r>
        <w:rPr>
          <w:rFonts w:ascii="Malgun Gothic" w:hAnsi="Malgun Gothic" w:eastAsia="Malgun Gothic"/>
          <w:sz w:val="20"/>
        </w:rPr>
        <w:t>골드만</w:t>
      </w:r>
      <w:r>
        <w:rPr>
          <w:sz w:val="20"/>
        </w:rPr>
        <w:t>,</w:t>
      </w:r>
      <w:r>
        <w:rPr>
          <w:spacing w:val="-4"/>
          <w:sz w:val="20"/>
        </w:rPr>
        <w:t> </w:t>
      </w:r>
      <w:r>
        <w:rPr>
          <w:rFonts w:ascii="Malgun Gothic" w:hAnsi="Malgun Gothic" w:eastAsia="Malgun Gothic"/>
          <w:sz w:val="20"/>
        </w:rPr>
        <w:t>옘마</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소련</w:t>
      </w:r>
    </w:p>
    <w:p>
      <w:pPr>
        <w:spacing w:line="170" w:lineRule="auto" w:before="26"/>
        <w:ind w:left="767" w:right="561" w:hanging="200"/>
        <w:jc w:val="left"/>
        <w:rPr>
          <w:rFonts w:ascii="Malgun Gothic" w:hAnsi="Malgun Gothic" w:eastAsia="Malgun Gothic"/>
          <w:sz w:val="20"/>
        </w:rPr>
      </w:pPr>
      <w:r>
        <w:rPr>
          <w:sz w:val="20"/>
        </w:rPr>
        <w:t>Головлев,</w:t>
      </w:r>
      <w:r>
        <w:rPr>
          <w:spacing w:val="-13"/>
          <w:sz w:val="20"/>
        </w:rPr>
        <w:t> </w:t>
      </w:r>
      <w:r>
        <w:rPr>
          <w:sz w:val="20"/>
        </w:rPr>
        <w:t>Владимир</w:t>
      </w:r>
      <w:r>
        <w:rPr>
          <w:spacing w:val="-12"/>
          <w:sz w:val="20"/>
        </w:rPr>
        <w:t> </w:t>
      </w:r>
      <w:r>
        <w:rPr>
          <w:sz w:val="20"/>
        </w:rPr>
        <w:t>Иванович</w:t>
      </w:r>
      <w:r>
        <w:rPr>
          <w:spacing w:val="-13"/>
          <w:sz w:val="20"/>
        </w:rPr>
        <w:t> </w:t>
      </w:r>
      <w:r>
        <w:rPr>
          <w:sz w:val="20"/>
        </w:rPr>
        <w:t>#1Golovlev,</w:t>
      </w:r>
      <w:r>
        <w:rPr>
          <w:spacing w:val="-12"/>
          <w:sz w:val="20"/>
        </w:rPr>
        <w:t> </w:t>
      </w:r>
      <w:r>
        <w:rPr>
          <w:sz w:val="20"/>
        </w:rPr>
        <w:t>Vladimir</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골로블레 프</w:t>
      </w:r>
      <w:r>
        <w:rPr>
          <w:sz w:val="20"/>
        </w:rPr>
        <w:t>, </w:t>
      </w:r>
      <w:r>
        <w:rPr>
          <w:rFonts w:ascii="Malgun Gothic" w:hAnsi="Malgun Gothic" w:eastAsia="Malgun Gothic"/>
          <w:sz w:val="20"/>
        </w:rPr>
        <w:t>블라디미르 이바노비치 </w:t>
      </w:r>
      <w:r>
        <w:rPr>
          <w:sz w:val="20"/>
        </w:rPr>
        <w:t>#3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Гончар,</w:t>
      </w:r>
      <w:r>
        <w:rPr>
          <w:spacing w:val="-11"/>
          <w:sz w:val="20"/>
        </w:rPr>
        <w:t> </w:t>
      </w:r>
      <w:r>
        <w:rPr>
          <w:sz w:val="20"/>
        </w:rPr>
        <w:t>Николай</w:t>
      </w:r>
      <w:r>
        <w:rPr>
          <w:spacing w:val="-10"/>
          <w:sz w:val="20"/>
        </w:rPr>
        <w:t> </w:t>
      </w:r>
      <w:r>
        <w:rPr>
          <w:sz w:val="20"/>
        </w:rPr>
        <w:t>Николаевич</w:t>
      </w:r>
      <w:r>
        <w:rPr>
          <w:spacing w:val="-11"/>
          <w:sz w:val="20"/>
        </w:rPr>
        <w:t> </w:t>
      </w:r>
      <w:r>
        <w:rPr>
          <w:sz w:val="20"/>
        </w:rPr>
        <w:t>#1Gonchar,</w:t>
      </w:r>
      <w:r>
        <w:rPr>
          <w:spacing w:val="-11"/>
          <w:sz w:val="20"/>
        </w:rPr>
        <w:t> </w:t>
      </w:r>
      <w:r>
        <w:rPr>
          <w:sz w:val="20"/>
        </w:rPr>
        <w:t>Nikolai</w:t>
      </w:r>
      <w:r>
        <w:rPr>
          <w:spacing w:val="-11"/>
          <w:sz w:val="20"/>
        </w:rPr>
        <w:t> </w:t>
      </w:r>
      <w:r>
        <w:rPr>
          <w:sz w:val="20"/>
        </w:rPr>
        <w:t>Nikolaevich</w:t>
      </w:r>
      <w:r>
        <w:rPr>
          <w:spacing w:val="-9"/>
          <w:sz w:val="20"/>
        </w:rPr>
        <w:t> </w:t>
      </w:r>
      <w:r>
        <w:rPr>
          <w:sz w:val="20"/>
        </w:rPr>
        <w:t>#2</w:t>
      </w:r>
      <w:r>
        <w:rPr>
          <w:spacing w:val="-12"/>
          <w:sz w:val="20"/>
        </w:rPr>
        <w:t> </w:t>
      </w:r>
      <w:r>
        <w:rPr>
          <w:rFonts w:ascii="Malgun Gothic" w:hAnsi="Malgun Gothic" w:eastAsia="Malgun Gothic"/>
          <w:sz w:val="20"/>
        </w:rPr>
        <w:t>곤차르</w:t>
      </w:r>
      <w:r>
        <w:rPr>
          <w:sz w:val="20"/>
        </w:rPr>
        <w:t>,</w:t>
      </w:r>
      <w:r>
        <w:rPr>
          <w:spacing w:val="-11"/>
          <w:sz w:val="20"/>
        </w:rPr>
        <w:t> </w:t>
      </w:r>
      <w:r>
        <w:rPr>
          <w:rFonts w:ascii="Malgun Gothic" w:hAnsi="Malgun Gothic" w:eastAsia="Malgun Gothic"/>
          <w:sz w:val="20"/>
        </w:rPr>
        <w:t>니 콜라이 니콜라예비치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Гончаров, Иван Александрович #1Goncharov,</w:t>
      </w:r>
      <w:r>
        <w:rPr>
          <w:spacing w:val="-1"/>
          <w:sz w:val="20"/>
        </w:rPr>
        <w:t> </w:t>
      </w:r>
      <w:r>
        <w:rPr>
          <w:sz w:val="20"/>
        </w:rPr>
        <w:t>Ivan Aleksandrovich #2</w:t>
      </w:r>
      <w:r>
        <w:rPr>
          <w:spacing w:val="-12"/>
          <w:sz w:val="20"/>
        </w:rPr>
        <w:t> </w:t>
      </w:r>
      <w:r>
        <w:rPr>
          <w:rFonts w:ascii="Malgun Gothic" w:hAnsi="Malgun Gothic" w:eastAsia="Malgun Gothic"/>
          <w:sz w:val="20"/>
        </w:rPr>
        <w:t>곤차 로프</w:t>
      </w:r>
      <w:r>
        <w:rPr>
          <w:sz w:val="20"/>
        </w:rPr>
        <w:t>, </w:t>
      </w:r>
      <w:r>
        <w:rPr>
          <w:rFonts w:ascii="Malgun Gothic" w:hAnsi="Malgun Gothic" w:eastAsia="Malgun Gothic"/>
          <w:sz w:val="20"/>
        </w:rPr>
        <w:t>이반 알렉산드로비치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Горбачёв, Михаил Сергеевич #1Gorbachyov, Mikhail Sergeevich #2</w:t>
      </w:r>
      <w:r>
        <w:rPr>
          <w:spacing w:val="-12"/>
          <w:sz w:val="20"/>
        </w:rPr>
        <w:t> </w:t>
      </w:r>
      <w:r>
        <w:rPr>
          <w:rFonts w:ascii="Malgun Gothic" w:hAnsi="Malgun Gothic" w:eastAsia="Malgun Gothic"/>
          <w:sz w:val="20"/>
        </w:rPr>
        <w:t>고르바 초프</w:t>
      </w:r>
      <w:r>
        <w:rPr>
          <w:sz w:val="20"/>
        </w:rPr>
        <w:t>, </w:t>
      </w:r>
      <w:r>
        <w:rPr>
          <w:rFonts w:ascii="Malgun Gothic" w:hAnsi="Malgun Gothic" w:eastAsia="Malgun Gothic"/>
          <w:sz w:val="20"/>
        </w:rPr>
        <w:t>미하일 세르게예비치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Горбачёва, Раиса Максимовна #1Gorbachyova, Raisa Maksimovna #2</w:t>
      </w:r>
      <w:r>
        <w:rPr>
          <w:spacing w:val="-12"/>
          <w:sz w:val="20"/>
        </w:rPr>
        <w:t> </w:t>
      </w:r>
      <w:r>
        <w:rPr>
          <w:rFonts w:ascii="Malgun Gothic" w:hAnsi="Malgun Gothic" w:eastAsia="Malgun Gothic"/>
          <w:sz w:val="20"/>
        </w:rPr>
        <w:t>고르 바초바</w:t>
      </w:r>
      <w:r>
        <w:rPr>
          <w:sz w:val="20"/>
        </w:rPr>
        <w:t>, </w:t>
      </w:r>
      <w:r>
        <w:rPr>
          <w:rFonts w:ascii="Malgun Gothic" w:hAnsi="Malgun Gothic" w:eastAsia="Malgun Gothic"/>
          <w:sz w:val="20"/>
        </w:rPr>
        <w:t>라이사 막시모브나 </w:t>
      </w:r>
      <w:r>
        <w:rPr>
          <w:sz w:val="20"/>
        </w:rPr>
        <w:t>#3 </w:t>
      </w:r>
      <w:r>
        <w:rPr>
          <w:rFonts w:ascii="Malgun Gothic" w:hAnsi="Malgun Gothic" w:eastAsia="Malgun Gothic"/>
          <w:sz w:val="20"/>
        </w:rPr>
        <w:t>소련</w:t>
      </w:r>
    </w:p>
    <w:p>
      <w:pPr>
        <w:spacing w:line="240" w:lineRule="exact" w:before="0"/>
        <w:ind w:left="568" w:right="0" w:firstLine="0"/>
        <w:jc w:val="left"/>
        <w:rPr>
          <w:rFonts w:ascii="Malgun Gothic" w:hAnsi="Malgun Gothic" w:eastAsia="Malgun Gothic"/>
          <w:sz w:val="20"/>
        </w:rPr>
      </w:pPr>
      <w:r>
        <w:rPr>
          <w:sz w:val="20"/>
        </w:rPr>
        <w:t>Горки,</w:t>
      </w:r>
      <w:r>
        <w:rPr>
          <w:spacing w:val="-13"/>
          <w:sz w:val="20"/>
        </w:rPr>
        <w:t> </w:t>
      </w:r>
      <w:r>
        <w:rPr>
          <w:sz w:val="20"/>
        </w:rPr>
        <w:t>Аршиль</w:t>
      </w:r>
      <w:r>
        <w:rPr>
          <w:spacing w:val="-8"/>
          <w:sz w:val="20"/>
        </w:rPr>
        <w:t> </w:t>
      </w:r>
      <w:r>
        <w:rPr>
          <w:sz w:val="20"/>
        </w:rPr>
        <w:t>#1Gorky,</w:t>
      </w:r>
      <w:r>
        <w:rPr>
          <w:spacing w:val="-4"/>
          <w:sz w:val="20"/>
        </w:rPr>
        <w:t> </w:t>
      </w:r>
      <w:r>
        <w:rPr>
          <w:sz w:val="20"/>
        </w:rPr>
        <w:t>Arshile</w:t>
      </w:r>
      <w:r>
        <w:rPr>
          <w:spacing w:val="-5"/>
          <w:sz w:val="20"/>
        </w:rPr>
        <w:t> </w:t>
      </w:r>
      <w:r>
        <w:rPr>
          <w:sz w:val="20"/>
        </w:rPr>
        <w:t>#2</w:t>
      </w:r>
      <w:r>
        <w:rPr>
          <w:spacing w:val="-13"/>
          <w:sz w:val="20"/>
        </w:rPr>
        <w:t> </w:t>
      </w:r>
      <w:r>
        <w:rPr>
          <w:rFonts w:ascii="Malgun Gothic" w:hAnsi="Malgun Gothic" w:eastAsia="Malgun Gothic"/>
          <w:sz w:val="20"/>
        </w:rPr>
        <w:t>고키</w:t>
      </w:r>
      <w:r>
        <w:rPr>
          <w:sz w:val="20"/>
        </w:rPr>
        <w:t>,</w:t>
      </w:r>
      <w:r>
        <w:rPr>
          <w:spacing w:val="-4"/>
          <w:sz w:val="20"/>
        </w:rPr>
        <w:t> </w:t>
      </w:r>
      <w:r>
        <w:rPr>
          <w:rFonts w:ascii="Malgun Gothic" w:hAnsi="Malgun Gothic" w:eastAsia="Malgun Gothic"/>
          <w:sz w:val="20"/>
        </w:rPr>
        <w:t>아실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아르메니아</w:t>
      </w:r>
      <w:r>
        <w:rPr>
          <w:rFonts w:ascii="Malgun Gothic" w:hAnsi="Malgun Gothic" w:eastAsia="Malgun Gothic"/>
          <w:spacing w:val="-20"/>
          <w:sz w:val="20"/>
        </w:rPr>
        <w:t> </w:t>
      </w:r>
      <w:r>
        <w:rPr>
          <w:rFonts w:ascii="Malgun Gothic" w:hAnsi="Malgun Gothic" w:eastAsia="Malgun Gothic"/>
          <w:spacing w:val="-5"/>
          <w:sz w:val="20"/>
        </w:rPr>
        <w:t>태생</w:t>
      </w:r>
    </w:p>
    <w:p>
      <w:pPr>
        <w:spacing w:line="170" w:lineRule="auto" w:before="25"/>
        <w:ind w:left="767" w:right="566" w:hanging="200"/>
        <w:jc w:val="both"/>
        <w:rPr>
          <w:rFonts w:ascii="Malgun Gothic" w:hAnsi="Malgun Gothic" w:eastAsia="Malgun Gothic"/>
          <w:sz w:val="20"/>
        </w:rPr>
      </w:pPr>
      <w:r>
        <w:rPr>
          <w:sz w:val="20"/>
        </w:rPr>
        <w:t>Горовиц,</w:t>
      </w:r>
      <w:r>
        <w:rPr>
          <w:spacing w:val="-6"/>
          <w:sz w:val="20"/>
        </w:rPr>
        <w:t> </w:t>
      </w:r>
      <w:r>
        <w:rPr>
          <w:sz w:val="20"/>
        </w:rPr>
        <w:t>Владимир</w:t>
      </w:r>
      <w:r>
        <w:rPr>
          <w:spacing w:val="-5"/>
          <w:sz w:val="20"/>
        </w:rPr>
        <w:t> </w:t>
      </w:r>
      <w:r>
        <w:rPr>
          <w:sz w:val="20"/>
        </w:rPr>
        <w:t>(Самойлович)</w:t>
      </w:r>
      <w:r>
        <w:rPr>
          <w:spacing w:val="-6"/>
          <w:sz w:val="20"/>
        </w:rPr>
        <w:t> </w:t>
      </w:r>
      <w:r>
        <w:rPr>
          <w:sz w:val="20"/>
        </w:rPr>
        <w:t>#1Horowitz,</w:t>
      </w:r>
      <w:r>
        <w:rPr>
          <w:spacing w:val="-5"/>
          <w:sz w:val="20"/>
        </w:rPr>
        <w:t> </w:t>
      </w:r>
      <w:r>
        <w:rPr>
          <w:sz w:val="20"/>
        </w:rPr>
        <w:t>Vladimir</w:t>
      </w:r>
      <w:r>
        <w:rPr>
          <w:spacing w:val="-7"/>
          <w:sz w:val="20"/>
        </w:rPr>
        <w:t> </w:t>
      </w:r>
      <w:r>
        <w:rPr>
          <w:sz w:val="20"/>
        </w:rPr>
        <w:t>#2</w:t>
      </w:r>
      <w:r>
        <w:rPr>
          <w:spacing w:val="-13"/>
          <w:sz w:val="20"/>
        </w:rPr>
        <w:t> </w:t>
      </w:r>
      <w:r>
        <w:rPr>
          <w:rFonts w:ascii="Malgun Gothic" w:hAnsi="Malgun Gothic" w:eastAsia="Malgun Gothic"/>
          <w:sz w:val="20"/>
        </w:rPr>
        <w:t>호로비츠</w:t>
      </w:r>
      <w:r>
        <w:rPr>
          <w:sz w:val="20"/>
        </w:rPr>
        <w:t>,</w:t>
      </w:r>
      <w:r>
        <w:rPr>
          <w:spacing w:val="-5"/>
          <w:sz w:val="20"/>
        </w:rPr>
        <w:t> </w:t>
      </w:r>
      <w:r>
        <w:rPr>
          <w:rFonts w:ascii="Malgun Gothic" w:hAnsi="Malgun Gothic" w:eastAsia="Malgun Gothic"/>
          <w:sz w:val="20"/>
        </w:rPr>
        <w:t>블라 디미르 </w:t>
      </w:r>
      <w:r>
        <w:rPr>
          <w:sz w:val="20"/>
        </w:rPr>
        <w:t>#3 </w:t>
      </w:r>
      <w:r>
        <w:rPr>
          <w:rFonts w:ascii="Malgun Gothic" w:hAnsi="Malgun Gothic" w:eastAsia="Malgun Gothic"/>
          <w:sz w:val="20"/>
        </w:rPr>
        <w:t>소련 태생</w:t>
      </w:r>
    </w:p>
    <w:p>
      <w:pPr>
        <w:spacing w:line="180" w:lineRule="auto" w:before="41"/>
        <w:ind w:left="767" w:right="561" w:hanging="200"/>
        <w:jc w:val="both"/>
        <w:rPr>
          <w:rFonts w:ascii="Malgun Gothic" w:hAnsi="Malgun Gothic" w:eastAsia="Malgun Gothic"/>
          <w:sz w:val="20"/>
        </w:rPr>
      </w:pPr>
      <w:r>
        <w:rPr>
          <w:sz w:val="20"/>
        </w:rPr>
        <w:t>Горчаков,</w:t>
      </w:r>
      <w:r>
        <w:rPr>
          <w:spacing w:val="-12"/>
          <w:sz w:val="20"/>
        </w:rPr>
        <w:t> </w:t>
      </w:r>
      <w:r>
        <w:rPr>
          <w:sz w:val="20"/>
        </w:rPr>
        <w:t>Александр</w:t>
      </w:r>
      <w:r>
        <w:rPr>
          <w:spacing w:val="-11"/>
          <w:sz w:val="20"/>
        </w:rPr>
        <w:t> </w:t>
      </w:r>
      <w:r>
        <w:rPr>
          <w:sz w:val="20"/>
        </w:rPr>
        <w:t>Михайлович</w:t>
      </w:r>
      <w:r>
        <w:rPr>
          <w:spacing w:val="-11"/>
          <w:sz w:val="20"/>
        </w:rPr>
        <w:t> </w:t>
      </w:r>
      <w:r>
        <w:rPr>
          <w:sz w:val="20"/>
        </w:rPr>
        <w:t>#1Gorchakov,</w:t>
      </w:r>
      <w:r>
        <w:rPr>
          <w:spacing w:val="-13"/>
          <w:sz w:val="20"/>
        </w:rPr>
        <w:t> </w:t>
      </w:r>
      <w:r>
        <w:rPr>
          <w:sz w:val="20"/>
        </w:rPr>
        <w:t>Aleksandr</w:t>
      </w:r>
      <w:r>
        <w:rPr>
          <w:spacing w:val="-10"/>
          <w:sz w:val="20"/>
        </w:rPr>
        <w:t> </w:t>
      </w:r>
      <w:r>
        <w:rPr>
          <w:sz w:val="20"/>
        </w:rPr>
        <w:t>Mikhailovich</w:t>
      </w:r>
      <w:r>
        <w:rPr>
          <w:spacing w:val="-12"/>
          <w:sz w:val="20"/>
        </w:rPr>
        <w:t> </w:t>
      </w:r>
      <w:r>
        <w:rPr>
          <w:sz w:val="20"/>
        </w:rPr>
        <w:t>#2 </w:t>
      </w:r>
      <w:r>
        <w:rPr>
          <w:rFonts w:ascii="Malgun Gothic" w:hAnsi="Malgun Gothic" w:eastAsia="Malgun Gothic"/>
          <w:sz w:val="20"/>
        </w:rPr>
        <w:t>고르차코프</w:t>
      </w:r>
      <w:r>
        <w:rPr>
          <w:sz w:val="20"/>
        </w:rPr>
        <w:t>, </w:t>
      </w:r>
      <w:r>
        <w:rPr>
          <w:rFonts w:ascii="Malgun Gothic" w:hAnsi="Malgun Gothic" w:eastAsia="Malgun Gothic"/>
          <w:sz w:val="20"/>
        </w:rPr>
        <w:t>알렉산드르</w:t>
      </w:r>
      <w:r>
        <w:rPr>
          <w:rFonts w:ascii="Malgun Gothic" w:hAnsi="Malgun Gothic" w:eastAsia="Malgun Gothic"/>
          <w:spacing w:val="-7"/>
          <w:sz w:val="20"/>
        </w:rPr>
        <w:t> </w:t>
      </w:r>
      <w:r>
        <w:rPr>
          <w:rFonts w:ascii="Malgun Gothic" w:hAnsi="Malgun Gothic" w:eastAsia="Malgun Gothic"/>
          <w:sz w:val="20"/>
        </w:rPr>
        <w:t>미하일로비치</w:t>
      </w:r>
      <w:r>
        <w:rPr>
          <w:rFonts w:ascii="Malgun Gothic" w:hAnsi="Malgun Gothic" w:eastAsia="Malgun Gothic"/>
          <w:spacing w:val="-8"/>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8"/>
          <w:sz w:val="20"/>
        </w:rPr>
        <w:t> </w:t>
      </w:r>
      <w:r>
        <w:rPr>
          <w:rFonts w:ascii="Malgun Gothic" w:hAnsi="Malgun Gothic" w:eastAsia="Malgun Gothic"/>
          <w:sz w:val="20"/>
        </w:rPr>
        <w:t>러시아의</w:t>
      </w:r>
      <w:r>
        <w:rPr>
          <w:rFonts w:ascii="Malgun Gothic" w:hAnsi="Malgun Gothic" w:eastAsia="Malgun Gothic"/>
          <w:spacing w:val="-7"/>
          <w:sz w:val="20"/>
        </w:rPr>
        <w:t> </w:t>
      </w:r>
      <w:r>
        <w:rPr>
          <w:rFonts w:ascii="Malgun Gothic" w:hAnsi="Malgun Gothic" w:eastAsia="Malgun Gothic"/>
          <w:sz w:val="20"/>
        </w:rPr>
        <w:t>외교관</w:t>
      </w:r>
      <w:r>
        <w:rPr>
          <w:sz w:val="20"/>
        </w:rPr>
        <w:t>, </w:t>
      </w:r>
      <w:r>
        <w:rPr>
          <w:rFonts w:ascii="Malgun Gothic" w:hAnsi="Malgun Gothic" w:eastAsia="Malgun Gothic"/>
          <w:sz w:val="20"/>
        </w:rPr>
        <w:t>정치 가</w:t>
      </w:r>
      <w:r>
        <w:rPr>
          <w:sz w:val="20"/>
        </w:rPr>
        <w:t>(1798~1883). #4 </w:t>
      </w:r>
      <w:r>
        <w:rPr>
          <w:rFonts w:ascii="Malgun Gothic" w:hAnsi="Malgun Gothic" w:eastAsia="Malgun Gothic"/>
          <w:sz w:val="20"/>
        </w:rPr>
        <w:t>표준</w:t>
      </w:r>
    </w:p>
    <w:p>
      <w:pPr>
        <w:spacing w:line="172" w:lineRule="auto" w:before="0"/>
        <w:ind w:left="767" w:right="562" w:hanging="200"/>
        <w:jc w:val="both"/>
        <w:rPr>
          <w:rFonts w:ascii="Malgun Gothic" w:hAnsi="Malgun Gothic" w:eastAsia="Malgun Gothic"/>
          <w:sz w:val="20"/>
        </w:rPr>
      </w:pPr>
      <w:r>
        <w:rPr>
          <w:spacing w:val="-2"/>
          <w:sz w:val="20"/>
        </w:rPr>
        <w:t>Горячева, Светлана Петровна #1Goryacheva, Svetlana Petrovna #2</w:t>
      </w:r>
      <w:r>
        <w:rPr>
          <w:spacing w:val="-11"/>
          <w:sz w:val="20"/>
        </w:rPr>
        <w:t> </w:t>
      </w:r>
      <w:r>
        <w:rPr>
          <w:rFonts w:ascii="Malgun Gothic" w:hAnsi="Malgun Gothic" w:eastAsia="Malgun Gothic"/>
          <w:spacing w:val="-2"/>
          <w:sz w:val="20"/>
        </w:rPr>
        <w:t>고랴체바</w:t>
      </w:r>
      <w:r>
        <w:rPr>
          <w:spacing w:val="-2"/>
          <w:sz w:val="20"/>
        </w:rPr>
        <w:t>, </w:t>
      </w:r>
      <w:r>
        <w:rPr>
          <w:rFonts w:ascii="Malgun Gothic" w:hAnsi="Malgun Gothic" w:eastAsia="Malgun Gothic"/>
          <w:sz w:val="20"/>
        </w:rPr>
        <w:t>스베틀라나 페트로브나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Гостев,</w:t>
      </w:r>
      <w:r>
        <w:rPr>
          <w:spacing w:val="-13"/>
          <w:sz w:val="20"/>
        </w:rPr>
        <w:t> </w:t>
      </w:r>
      <w:r>
        <w:rPr>
          <w:sz w:val="20"/>
        </w:rPr>
        <w:t>Руслан</w:t>
      </w:r>
      <w:r>
        <w:rPr>
          <w:spacing w:val="-12"/>
          <w:sz w:val="20"/>
        </w:rPr>
        <w:t> </w:t>
      </w:r>
      <w:r>
        <w:rPr>
          <w:sz w:val="20"/>
        </w:rPr>
        <w:t>Георгиевич</w:t>
      </w:r>
      <w:r>
        <w:rPr>
          <w:spacing w:val="-13"/>
          <w:sz w:val="20"/>
        </w:rPr>
        <w:t> </w:t>
      </w:r>
      <w:r>
        <w:rPr>
          <w:sz w:val="20"/>
        </w:rPr>
        <w:t>#1Gostev,</w:t>
      </w:r>
      <w:r>
        <w:rPr>
          <w:spacing w:val="-12"/>
          <w:sz w:val="20"/>
        </w:rPr>
        <w:t> </w:t>
      </w:r>
      <w:r>
        <w:rPr>
          <w:sz w:val="20"/>
        </w:rPr>
        <w:t>Ruslan</w:t>
      </w:r>
      <w:r>
        <w:rPr>
          <w:spacing w:val="-13"/>
          <w:sz w:val="20"/>
        </w:rPr>
        <w:t> </w:t>
      </w:r>
      <w:r>
        <w:rPr>
          <w:sz w:val="20"/>
        </w:rPr>
        <w:t>Georgievich</w:t>
      </w:r>
      <w:r>
        <w:rPr>
          <w:spacing w:val="-12"/>
          <w:sz w:val="20"/>
        </w:rPr>
        <w:t> </w:t>
      </w:r>
      <w:r>
        <w:rPr>
          <w:sz w:val="20"/>
        </w:rPr>
        <w:t>#2</w:t>
      </w:r>
      <w:r>
        <w:rPr>
          <w:spacing w:val="-13"/>
          <w:sz w:val="20"/>
        </w:rPr>
        <w:t> </w:t>
      </w:r>
      <w:r>
        <w:rPr>
          <w:rFonts w:ascii="Malgun Gothic" w:hAnsi="Malgun Gothic" w:eastAsia="Malgun Gothic"/>
          <w:sz w:val="20"/>
        </w:rPr>
        <w:t>고스테프</w:t>
      </w:r>
      <w:r>
        <w:rPr>
          <w:sz w:val="20"/>
        </w:rPr>
        <w:t>,</w:t>
      </w:r>
      <w:r>
        <w:rPr>
          <w:spacing w:val="-12"/>
          <w:sz w:val="20"/>
        </w:rPr>
        <w:t> </w:t>
      </w:r>
      <w:r>
        <w:rPr>
          <w:rFonts w:ascii="Malgun Gothic" w:hAnsi="Malgun Gothic" w:eastAsia="Malgun Gothic"/>
          <w:sz w:val="20"/>
        </w:rPr>
        <w:t>루슬 란 게오르기예비치 </w:t>
      </w:r>
      <w:r>
        <w:rPr>
          <w:sz w:val="20"/>
        </w:rPr>
        <w:t>#3 </w:t>
      </w:r>
      <w:r>
        <w:rPr>
          <w:rFonts w:ascii="Malgun Gothic" w:hAnsi="Malgun Gothic" w:eastAsia="Malgun Gothic"/>
          <w:sz w:val="20"/>
        </w:rPr>
        <w:t>러시아</w:t>
      </w:r>
    </w:p>
    <w:p>
      <w:pPr>
        <w:spacing w:line="187" w:lineRule="exact" w:before="0"/>
        <w:ind w:left="568" w:right="0" w:firstLine="0"/>
        <w:jc w:val="both"/>
        <w:rPr>
          <w:sz w:val="20"/>
        </w:rPr>
      </w:pPr>
      <w:r>
        <w:rPr>
          <w:sz w:val="20"/>
        </w:rPr>
        <w:t>Грачев,</w:t>
      </w:r>
      <w:r>
        <w:rPr>
          <w:spacing w:val="10"/>
          <w:sz w:val="20"/>
        </w:rPr>
        <w:t> </w:t>
      </w:r>
      <w:r>
        <w:rPr>
          <w:sz w:val="20"/>
        </w:rPr>
        <w:t>Владимир</w:t>
      </w:r>
      <w:r>
        <w:rPr>
          <w:spacing w:val="12"/>
          <w:sz w:val="20"/>
        </w:rPr>
        <w:t> </w:t>
      </w:r>
      <w:r>
        <w:rPr>
          <w:sz w:val="20"/>
        </w:rPr>
        <w:t>Александрович</w:t>
      </w:r>
      <w:r>
        <w:rPr>
          <w:spacing w:val="11"/>
          <w:sz w:val="20"/>
        </w:rPr>
        <w:t> </w:t>
      </w:r>
      <w:r>
        <w:rPr>
          <w:sz w:val="20"/>
        </w:rPr>
        <w:t>#1Grachev,</w:t>
      </w:r>
      <w:r>
        <w:rPr>
          <w:spacing w:val="11"/>
          <w:sz w:val="20"/>
        </w:rPr>
        <w:t> </w:t>
      </w:r>
      <w:r>
        <w:rPr>
          <w:sz w:val="20"/>
        </w:rPr>
        <w:t>Vladimir</w:t>
      </w:r>
      <w:r>
        <w:rPr>
          <w:spacing w:val="8"/>
          <w:sz w:val="20"/>
        </w:rPr>
        <w:t> </w:t>
      </w:r>
      <w:r>
        <w:rPr>
          <w:sz w:val="20"/>
        </w:rPr>
        <w:t>Aleksandrovich</w:t>
      </w:r>
      <w:r>
        <w:rPr>
          <w:spacing w:val="11"/>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그라체프</w:t>
      </w:r>
      <w:r>
        <w:rPr>
          <w:spacing w:val="-2"/>
          <w:sz w:val="20"/>
        </w:rPr>
        <w:t>,</w:t>
      </w:r>
      <w:r>
        <w:rPr>
          <w:spacing w:val="4"/>
          <w:sz w:val="20"/>
        </w:rPr>
        <w:t> </w:t>
      </w:r>
      <w:r>
        <w:rPr>
          <w:rFonts w:ascii="Malgun Gothic" w:eastAsia="Malgun Gothic"/>
          <w:spacing w:val="-2"/>
          <w:sz w:val="20"/>
        </w:rPr>
        <w:t>블라디미르</w:t>
      </w:r>
      <w:r>
        <w:rPr>
          <w:rFonts w:ascii="Malgun Gothic" w:eastAsia="Malgun Gothic"/>
          <w:spacing w:val="-16"/>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2" w:lineRule="auto" w:before="16"/>
        <w:ind w:left="767" w:right="566" w:hanging="200"/>
        <w:jc w:val="both"/>
        <w:rPr>
          <w:rFonts w:ascii="Malgun Gothic" w:hAnsi="Malgun Gothic" w:eastAsia="Malgun Gothic"/>
          <w:sz w:val="20"/>
        </w:rPr>
      </w:pPr>
      <w:r>
        <w:rPr>
          <w:sz w:val="20"/>
        </w:rPr>
        <w:t>Грачев, Иван Дмиртиевич #1Grachev, Ivan Dmitrievich #2</w:t>
      </w:r>
      <w:r>
        <w:rPr>
          <w:spacing w:val="-12"/>
          <w:sz w:val="20"/>
        </w:rPr>
        <w:t> </w:t>
      </w:r>
      <w:r>
        <w:rPr>
          <w:rFonts w:ascii="Malgun Gothic" w:hAnsi="Malgun Gothic" w:eastAsia="Malgun Gothic"/>
          <w:sz w:val="20"/>
        </w:rPr>
        <w:t>그라체프</w:t>
      </w:r>
      <w:r>
        <w:rPr>
          <w:sz w:val="20"/>
        </w:rPr>
        <w:t>, </w:t>
      </w:r>
      <w:r>
        <w:rPr>
          <w:rFonts w:ascii="Malgun Gothic" w:hAnsi="Malgun Gothic" w:eastAsia="Malgun Gothic"/>
          <w:sz w:val="20"/>
        </w:rPr>
        <w:t>이반 드미트리예비치 </w:t>
      </w:r>
      <w:r>
        <w:rPr>
          <w:sz w:val="20"/>
        </w:rPr>
        <w:t>#3 </w:t>
      </w:r>
      <w:r>
        <w:rPr>
          <w:rFonts w:ascii="Malgun Gothic" w:hAnsi="Malgun Gothic" w:eastAsia="Malgun Gothic"/>
          <w:sz w:val="20"/>
        </w:rPr>
        <w:t>러시아</w:t>
      </w:r>
    </w:p>
    <w:p>
      <w:pPr>
        <w:spacing w:line="170" w:lineRule="auto" w:before="1"/>
        <w:ind w:left="767" w:right="566" w:hanging="200"/>
        <w:jc w:val="both"/>
        <w:rPr>
          <w:rFonts w:ascii="Malgun Gothic" w:hAnsi="Malgun Gothic" w:eastAsia="Malgun Gothic"/>
          <w:sz w:val="20"/>
        </w:rPr>
      </w:pPr>
      <w:r>
        <w:rPr>
          <w:sz w:val="20"/>
        </w:rPr>
        <w:t>Греков, Борис Дмитриевич #1Grekov, Boris Dmitrievich</w:t>
      </w:r>
      <w:r>
        <w:rPr>
          <w:spacing w:val="-1"/>
          <w:sz w:val="20"/>
        </w:rPr>
        <w:t> </w:t>
      </w:r>
      <w:r>
        <w:rPr>
          <w:sz w:val="20"/>
        </w:rPr>
        <w:t>#2</w:t>
      </w:r>
      <w:r>
        <w:rPr>
          <w:spacing w:val="-12"/>
          <w:sz w:val="20"/>
        </w:rPr>
        <w:t> </w:t>
      </w:r>
      <w:r>
        <w:rPr>
          <w:rFonts w:ascii="Malgun Gothic" w:hAnsi="Malgun Gothic" w:eastAsia="Malgun Gothic"/>
          <w:sz w:val="20"/>
        </w:rPr>
        <w:t>그레코프</w:t>
      </w:r>
      <w:r>
        <w:rPr>
          <w:sz w:val="20"/>
        </w:rPr>
        <w:t>, </w:t>
      </w:r>
      <w:r>
        <w:rPr>
          <w:rFonts w:ascii="Malgun Gothic" w:hAnsi="Malgun Gothic" w:eastAsia="Malgun Gothic"/>
          <w:sz w:val="20"/>
        </w:rPr>
        <w:t>보리 스 드미트리예비치 </w:t>
      </w:r>
      <w:r>
        <w:rPr>
          <w:sz w:val="20"/>
        </w:rPr>
        <w:t>#3 </w:t>
      </w:r>
      <w:r>
        <w:rPr>
          <w:rFonts w:ascii="Malgun Gothic" w:hAnsi="Malgun Gothic" w:eastAsia="Malgun Gothic"/>
          <w:sz w:val="20"/>
        </w:rPr>
        <w:t>소련</w:t>
      </w:r>
    </w:p>
    <w:p>
      <w:pPr>
        <w:spacing w:line="172" w:lineRule="auto" w:before="3"/>
        <w:ind w:left="767" w:right="566" w:hanging="200"/>
        <w:jc w:val="both"/>
        <w:rPr>
          <w:rFonts w:ascii="Malgun Gothic" w:hAnsi="Malgun Gothic" w:eastAsia="Malgun Gothic"/>
          <w:sz w:val="20"/>
        </w:rPr>
      </w:pPr>
      <w:r>
        <w:rPr>
          <w:sz w:val="20"/>
        </w:rPr>
        <w:t>Гречаная,</w:t>
      </w:r>
      <w:r>
        <w:rPr>
          <w:spacing w:val="-11"/>
          <w:sz w:val="20"/>
        </w:rPr>
        <w:t> </w:t>
      </w:r>
      <w:r>
        <w:rPr>
          <w:sz w:val="20"/>
        </w:rPr>
        <w:t>Зинаида</w:t>
      </w:r>
      <w:r>
        <w:rPr>
          <w:spacing w:val="-11"/>
          <w:sz w:val="20"/>
        </w:rPr>
        <w:t> </w:t>
      </w:r>
      <w:r>
        <w:rPr>
          <w:sz w:val="20"/>
        </w:rPr>
        <w:t>Петровна</w:t>
      </w:r>
      <w:r>
        <w:rPr>
          <w:spacing w:val="-8"/>
          <w:sz w:val="20"/>
        </w:rPr>
        <w:t> </w:t>
      </w:r>
      <w:r>
        <w:rPr>
          <w:sz w:val="20"/>
        </w:rPr>
        <w:t>#1Greceanîi,</w:t>
      </w:r>
      <w:r>
        <w:rPr>
          <w:spacing w:val="-10"/>
          <w:sz w:val="20"/>
        </w:rPr>
        <w:t> </w:t>
      </w:r>
      <w:r>
        <w:rPr>
          <w:sz w:val="20"/>
        </w:rPr>
        <w:t>Zinaida</w:t>
      </w:r>
      <w:r>
        <w:rPr>
          <w:spacing w:val="-10"/>
          <w:sz w:val="20"/>
        </w:rPr>
        <w:t> </w:t>
      </w:r>
      <w:r>
        <w:rPr>
          <w:sz w:val="20"/>
        </w:rPr>
        <w:t>#2</w:t>
      </w:r>
      <w:r>
        <w:rPr>
          <w:spacing w:val="-13"/>
          <w:sz w:val="20"/>
        </w:rPr>
        <w:t> </w:t>
      </w:r>
      <w:r>
        <w:rPr>
          <w:rFonts w:ascii="Malgun Gothic" w:hAnsi="Malgun Gothic" w:eastAsia="Malgun Gothic"/>
          <w:sz w:val="20"/>
        </w:rPr>
        <w:t>그레체아느이</w:t>
      </w:r>
      <w:r>
        <w:rPr>
          <w:sz w:val="20"/>
        </w:rPr>
        <w:t>,</w:t>
      </w:r>
      <w:r>
        <w:rPr>
          <w:spacing w:val="-8"/>
          <w:sz w:val="20"/>
        </w:rPr>
        <w:t> </w:t>
      </w:r>
      <w:r>
        <w:rPr>
          <w:rFonts w:ascii="Malgun Gothic" w:hAnsi="Malgun Gothic" w:eastAsia="Malgun Gothic"/>
          <w:sz w:val="20"/>
        </w:rPr>
        <w:t>지나이 다</w:t>
      </w:r>
      <w:r>
        <w:rPr>
          <w:sz w:val="20"/>
        </w:rPr>
        <w:t>.</w:t>
      </w:r>
      <w:r>
        <w:rPr>
          <w:spacing w:val="-13"/>
          <w:sz w:val="20"/>
        </w:rPr>
        <w:t> </w:t>
      </w:r>
      <w:r>
        <w:rPr>
          <w:sz w:val="20"/>
        </w:rPr>
        <w:t>&lt;</w:t>
      </w:r>
      <w:r>
        <w:rPr>
          <w:rFonts w:ascii="Malgun Gothic" w:hAnsi="Malgun Gothic" w:eastAsia="Malgun Gothic"/>
          <w:sz w:val="20"/>
        </w:rPr>
        <w:t>러시아어</w:t>
      </w:r>
      <w:r>
        <w:rPr>
          <w:sz w:val="20"/>
        </w:rPr>
        <w:t>&gt;</w:t>
      </w:r>
      <w:r>
        <w:rPr>
          <w:spacing w:val="-12"/>
          <w:sz w:val="20"/>
        </w:rPr>
        <w:t> </w:t>
      </w:r>
      <w:r>
        <w:rPr>
          <w:sz w:val="20"/>
        </w:rPr>
        <w:t>Grechanaya,</w:t>
      </w:r>
      <w:r>
        <w:rPr>
          <w:spacing w:val="-13"/>
          <w:sz w:val="20"/>
        </w:rPr>
        <w:t> </w:t>
      </w:r>
      <w:r>
        <w:rPr>
          <w:sz w:val="20"/>
        </w:rPr>
        <w:t>Zinaida</w:t>
      </w:r>
      <w:r>
        <w:rPr>
          <w:spacing w:val="-12"/>
          <w:sz w:val="20"/>
        </w:rPr>
        <w:t> </w:t>
      </w:r>
      <w:r>
        <w:rPr>
          <w:sz w:val="20"/>
        </w:rPr>
        <w:t>Petrovna</w:t>
      </w:r>
      <w:r>
        <w:rPr>
          <w:spacing w:val="-13"/>
          <w:sz w:val="20"/>
        </w:rPr>
        <w:t> </w:t>
      </w:r>
      <w:r>
        <w:rPr>
          <w:rFonts w:ascii="Malgun Gothic" w:hAnsi="Malgun Gothic" w:eastAsia="Malgun Gothic"/>
          <w:sz w:val="20"/>
        </w:rPr>
        <w:t>그레체나야</w:t>
      </w:r>
      <w:r>
        <w:rPr>
          <w:sz w:val="20"/>
        </w:rPr>
        <w:t>,</w:t>
      </w:r>
      <w:r>
        <w:rPr>
          <w:spacing w:val="-12"/>
          <w:sz w:val="20"/>
        </w:rPr>
        <w:t> </w:t>
      </w:r>
      <w:r>
        <w:rPr>
          <w:rFonts w:ascii="Malgun Gothic" w:hAnsi="Malgun Gothic" w:eastAsia="Malgun Gothic"/>
          <w:sz w:val="20"/>
        </w:rPr>
        <w:t>지나이다</w:t>
      </w:r>
      <w:r>
        <w:rPr>
          <w:rFonts w:ascii="Malgun Gothic" w:hAnsi="Malgun Gothic" w:eastAsia="Malgun Gothic"/>
          <w:spacing w:val="-18"/>
          <w:sz w:val="20"/>
        </w:rPr>
        <w:t> </w:t>
      </w:r>
      <w:r>
        <w:rPr>
          <w:rFonts w:ascii="Malgun Gothic" w:hAnsi="Malgun Gothic" w:eastAsia="Malgun Gothic"/>
          <w:sz w:val="20"/>
        </w:rPr>
        <w:t>페트 로브나 </w:t>
      </w:r>
      <w:r>
        <w:rPr>
          <w:sz w:val="20"/>
        </w:rPr>
        <w:t>#3 </w:t>
      </w:r>
      <w:r>
        <w:rPr>
          <w:rFonts w:ascii="Malgun Gothic" w:hAnsi="Malgun Gothic" w:eastAsia="Malgun Gothic"/>
          <w:sz w:val="20"/>
        </w:rPr>
        <w:t>몰도바</w:t>
      </w:r>
    </w:p>
    <w:p>
      <w:pPr>
        <w:spacing w:line="233" w:lineRule="exact" w:before="0"/>
        <w:ind w:left="568" w:right="0" w:firstLine="0"/>
        <w:jc w:val="both"/>
        <w:rPr>
          <w:sz w:val="20"/>
        </w:rPr>
      </w:pPr>
      <w:r>
        <w:rPr>
          <w:spacing w:val="-2"/>
          <w:sz w:val="20"/>
        </w:rPr>
        <w:t>Грибаускайте,</w:t>
      </w:r>
      <w:r>
        <w:rPr>
          <w:spacing w:val="3"/>
          <w:sz w:val="20"/>
        </w:rPr>
        <w:t> </w:t>
      </w:r>
      <w:r>
        <w:rPr>
          <w:spacing w:val="-2"/>
          <w:sz w:val="20"/>
        </w:rPr>
        <w:t>Даля</w:t>
      </w:r>
      <w:r>
        <w:rPr>
          <w:spacing w:val="2"/>
          <w:sz w:val="20"/>
        </w:rPr>
        <w:t> </w:t>
      </w:r>
      <w:r>
        <w:rPr>
          <w:spacing w:val="-2"/>
          <w:sz w:val="20"/>
        </w:rPr>
        <w:t>#1Grybauskaitė,</w:t>
      </w:r>
      <w:r>
        <w:rPr>
          <w:spacing w:val="4"/>
          <w:sz w:val="20"/>
        </w:rPr>
        <w:t> </w:t>
      </w:r>
      <w:r>
        <w:rPr>
          <w:spacing w:val="-2"/>
          <w:sz w:val="20"/>
        </w:rPr>
        <w:t>Dalia</w:t>
      </w:r>
      <w:r>
        <w:rPr>
          <w:spacing w:val="3"/>
          <w:sz w:val="20"/>
        </w:rPr>
        <w:t> </w:t>
      </w:r>
      <w:r>
        <w:rPr>
          <w:spacing w:val="-2"/>
          <w:sz w:val="20"/>
        </w:rPr>
        <w:t>#2</w:t>
      </w:r>
      <w:r>
        <w:rPr>
          <w:spacing w:val="-1"/>
          <w:sz w:val="20"/>
        </w:rPr>
        <w:t> </w:t>
      </w:r>
      <w:r>
        <w:rPr>
          <w:rFonts w:ascii="Malgun Gothic" w:hAnsi="Malgun Gothic" w:eastAsia="Malgun Gothic"/>
          <w:spacing w:val="-2"/>
          <w:sz w:val="20"/>
        </w:rPr>
        <w:t>그리바우스카이테</w:t>
      </w:r>
      <w:r>
        <w:rPr>
          <w:spacing w:val="-2"/>
          <w:sz w:val="20"/>
        </w:rPr>
        <w:t>,</w:t>
      </w:r>
      <w:r>
        <w:rPr>
          <w:spacing w:val="4"/>
          <w:sz w:val="20"/>
        </w:rPr>
        <w:t> </w:t>
      </w:r>
      <w:r>
        <w:rPr>
          <w:rFonts w:ascii="Malgun Gothic" w:hAnsi="Malgun Gothic" w:eastAsia="Malgun Gothic"/>
          <w:spacing w:val="-2"/>
          <w:sz w:val="20"/>
        </w:rPr>
        <w:t>달리아</w:t>
      </w:r>
      <w:r>
        <w:rPr>
          <w:rFonts w:ascii="Malgun Gothic" w:hAnsi="Malgun Gothic" w:eastAsia="Malgun Gothic"/>
          <w:spacing w:val="-18"/>
          <w:sz w:val="20"/>
        </w:rPr>
        <w:t> </w:t>
      </w:r>
      <w:r>
        <w:rPr>
          <w:spacing w:val="-5"/>
          <w:sz w:val="20"/>
        </w:rPr>
        <w:t>#3</w:t>
      </w:r>
    </w:p>
    <w:p>
      <w:pPr>
        <w:spacing w:line="261" w:lineRule="exact" w:before="0"/>
        <w:ind w:left="767" w:right="0" w:firstLine="0"/>
        <w:jc w:val="left"/>
        <w:rPr>
          <w:rFonts w:ascii="Malgun Gothic" w:eastAsia="Malgun Gothic"/>
          <w:sz w:val="20"/>
        </w:rPr>
      </w:pPr>
      <w:r>
        <w:rPr>
          <w:rFonts w:ascii="Malgun Gothic" w:eastAsia="Malgun Gothic"/>
          <w:spacing w:val="-2"/>
          <w:sz w:val="20"/>
        </w:rPr>
        <w:t>리투아니아</w:t>
      </w:r>
    </w:p>
    <w:p>
      <w:pPr>
        <w:spacing w:line="170" w:lineRule="auto" w:before="27"/>
        <w:ind w:left="767" w:right="563" w:hanging="200"/>
        <w:jc w:val="both"/>
        <w:rPr>
          <w:rFonts w:ascii="Malgun Gothic" w:hAnsi="Malgun Gothic" w:eastAsia="Malgun Gothic"/>
          <w:sz w:val="20"/>
        </w:rPr>
      </w:pPr>
      <w:r>
        <w:rPr>
          <w:sz w:val="20"/>
        </w:rPr>
        <w:t>Грибоедов,</w:t>
      </w:r>
      <w:r>
        <w:rPr>
          <w:spacing w:val="-1"/>
          <w:sz w:val="20"/>
        </w:rPr>
        <w:t> </w:t>
      </w:r>
      <w:r>
        <w:rPr>
          <w:sz w:val="20"/>
        </w:rPr>
        <w:t>Александр</w:t>
      </w:r>
      <w:r>
        <w:rPr>
          <w:spacing w:val="-1"/>
          <w:sz w:val="20"/>
        </w:rPr>
        <w:t> </w:t>
      </w:r>
      <w:r>
        <w:rPr>
          <w:sz w:val="20"/>
        </w:rPr>
        <w:t>Сергеевич</w:t>
      </w:r>
      <w:r>
        <w:rPr>
          <w:spacing w:val="-1"/>
          <w:sz w:val="20"/>
        </w:rPr>
        <w:t> </w:t>
      </w:r>
      <w:r>
        <w:rPr>
          <w:sz w:val="20"/>
        </w:rPr>
        <w:t>#1Griboedov,</w:t>
      </w:r>
      <w:r>
        <w:rPr>
          <w:spacing w:val="-1"/>
          <w:sz w:val="20"/>
        </w:rPr>
        <w:t> </w:t>
      </w:r>
      <w:r>
        <w:rPr>
          <w:sz w:val="20"/>
        </w:rPr>
        <w:t>Aleksandr Sergeevich #2</w:t>
      </w:r>
      <w:r>
        <w:rPr>
          <w:spacing w:val="-12"/>
          <w:sz w:val="20"/>
        </w:rPr>
        <w:t> </w:t>
      </w:r>
      <w:r>
        <w:rPr>
          <w:rFonts w:ascii="Malgun Gothic" w:hAnsi="Malgun Gothic" w:eastAsia="Malgun Gothic"/>
          <w:sz w:val="20"/>
        </w:rPr>
        <w:t>그 리보예도프</w:t>
      </w:r>
      <w:r>
        <w:rPr>
          <w:sz w:val="20"/>
        </w:rPr>
        <w:t>, </w:t>
      </w:r>
      <w:r>
        <w:rPr>
          <w:rFonts w:ascii="Malgun Gothic" w:hAnsi="Malgun Gothic" w:eastAsia="Malgun Gothic"/>
          <w:sz w:val="20"/>
        </w:rPr>
        <w:t>알렉산드르 세르게예비치 </w:t>
      </w:r>
      <w:r>
        <w:rPr>
          <w:sz w:val="20"/>
        </w:rPr>
        <w:t>#3 </w:t>
      </w:r>
      <w:r>
        <w:rPr>
          <w:rFonts w:ascii="Malgun Gothic" w:hAnsi="Malgun Gothic" w:eastAsia="Malgun Gothic"/>
          <w:sz w:val="20"/>
        </w:rPr>
        <w:t>제정 러시아</w:t>
      </w:r>
    </w:p>
    <w:p>
      <w:pPr>
        <w:spacing w:line="170" w:lineRule="auto" w:before="6"/>
        <w:ind w:left="767" w:right="563" w:hanging="200"/>
        <w:jc w:val="both"/>
        <w:rPr>
          <w:rFonts w:ascii="Malgun Gothic" w:hAnsi="Malgun Gothic" w:eastAsia="Malgun Gothic"/>
          <w:sz w:val="20"/>
        </w:rPr>
      </w:pPr>
      <w:r>
        <w:rPr>
          <w:sz w:val="20"/>
        </w:rPr>
        <w:t>Григорович,</w:t>
      </w:r>
      <w:r>
        <w:rPr>
          <w:spacing w:val="-8"/>
          <w:sz w:val="20"/>
        </w:rPr>
        <w:t> </w:t>
      </w:r>
      <w:r>
        <w:rPr>
          <w:sz w:val="20"/>
        </w:rPr>
        <w:t>Юрий</w:t>
      </w:r>
      <w:r>
        <w:rPr>
          <w:spacing w:val="-9"/>
          <w:sz w:val="20"/>
        </w:rPr>
        <w:t> </w:t>
      </w:r>
      <w:r>
        <w:rPr>
          <w:sz w:val="20"/>
        </w:rPr>
        <w:t>Николаевич</w:t>
      </w:r>
      <w:r>
        <w:rPr>
          <w:spacing w:val="-8"/>
          <w:sz w:val="20"/>
        </w:rPr>
        <w:t> </w:t>
      </w:r>
      <w:r>
        <w:rPr>
          <w:sz w:val="20"/>
        </w:rPr>
        <w:t>#1Grigorovich,</w:t>
      </w:r>
      <w:r>
        <w:rPr>
          <w:spacing w:val="-8"/>
          <w:sz w:val="20"/>
        </w:rPr>
        <w:t> </w:t>
      </w:r>
      <w:r>
        <w:rPr>
          <w:sz w:val="20"/>
        </w:rPr>
        <w:t>Jurij</w:t>
      </w:r>
      <w:r>
        <w:rPr>
          <w:spacing w:val="-8"/>
          <w:sz w:val="20"/>
        </w:rPr>
        <w:t> </w:t>
      </w:r>
      <w:r>
        <w:rPr>
          <w:sz w:val="20"/>
        </w:rPr>
        <w:t>Nikolajevich</w:t>
      </w:r>
      <w:r>
        <w:rPr>
          <w:spacing w:val="-6"/>
          <w:sz w:val="20"/>
        </w:rPr>
        <w:t> </w:t>
      </w:r>
      <w:r>
        <w:rPr>
          <w:sz w:val="20"/>
        </w:rPr>
        <w:t>#2</w:t>
      </w:r>
      <w:r>
        <w:rPr>
          <w:spacing w:val="-13"/>
          <w:sz w:val="20"/>
        </w:rPr>
        <w:t> </w:t>
      </w:r>
      <w:r>
        <w:rPr>
          <w:rFonts w:ascii="Malgun Gothic" w:hAnsi="Malgun Gothic" w:eastAsia="Malgun Gothic"/>
          <w:sz w:val="20"/>
        </w:rPr>
        <w:t>그리고 로비치</w:t>
      </w:r>
      <w:r>
        <w:rPr>
          <w:sz w:val="20"/>
        </w:rPr>
        <w:t>, </w:t>
      </w:r>
      <w:r>
        <w:rPr>
          <w:rFonts w:ascii="Malgun Gothic" w:hAnsi="Malgun Gothic" w:eastAsia="Malgun Gothic"/>
          <w:sz w:val="20"/>
        </w:rPr>
        <w:t>유리 니콜라예비치 </w:t>
      </w:r>
      <w:r>
        <w:rPr>
          <w:sz w:val="20"/>
        </w:rPr>
        <w:t>#3 </w:t>
      </w:r>
      <w:r>
        <w:rPr>
          <w:rFonts w:ascii="Malgun Gothic" w:hAnsi="Malgun Gothic" w:eastAsia="Malgun Gothic"/>
          <w:sz w:val="20"/>
        </w:rPr>
        <w:t>러시아</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Грин, Александр Степанович #1Grin, Aleksandr Stepanovich #2</w:t>
      </w:r>
      <w:r>
        <w:rPr>
          <w:spacing w:val="-12"/>
          <w:sz w:val="20"/>
        </w:rPr>
        <w:t> </w:t>
      </w:r>
      <w:r>
        <w:rPr>
          <w:rFonts w:ascii="Malgun Gothic" w:hAnsi="Malgun Gothic" w:eastAsia="Malgun Gothic"/>
          <w:sz w:val="20"/>
        </w:rPr>
        <w:t>그린</w:t>
      </w:r>
      <w:r>
        <w:rPr>
          <w:sz w:val="20"/>
        </w:rPr>
        <w:t>, </w:t>
      </w:r>
      <w:r>
        <w:rPr>
          <w:rFonts w:ascii="Malgun Gothic" w:hAnsi="Malgun Gothic" w:eastAsia="Malgun Gothic"/>
          <w:sz w:val="20"/>
        </w:rPr>
        <w:t>알렉 산드르 스테파노비치 </w:t>
      </w:r>
      <w:r>
        <w:rPr>
          <w:sz w:val="20"/>
        </w:rPr>
        <w:t>#3 </w:t>
      </w:r>
      <w:r>
        <w:rPr>
          <w:rFonts w:ascii="Malgun Gothic" w:hAnsi="Malgun Gothic" w:eastAsia="Malgun Gothic"/>
          <w:sz w:val="20"/>
        </w:rPr>
        <w:t>폴란드계의 소련 소설가</w:t>
      </w:r>
    </w:p>
    <w:p>
      <w:pPr>
        <w:spacing w:line="172" w:lineRule="auto" w:before="0"/>
        <w:ind w:left="767" w:right="0" w:hanging="200"/>
        <w:jc w:val="left"/>
        <w:rPr>
          <w:rFonts w:ascii="Malgun Gothic" w:hAnsi="Malgun Gothic" w:eastAsia="Malgun Gothic"/>
          <w:sz w:val="20"/>
        </w:rPr>
      </w:pPr>
      <w:r>
        <w:rPr>
          <w:sz w:val="20"/>
        </w:rPr>
        <w:t>Гришин, Виктор Иванович #1Grishin, Viktor Ivanovich #2</w:t>
      </w:r>
      <w:r>
        <w:rPr>
          <w:spacing w:val="-12"/>
          <w:sz w:val="20"/>
        </w:rPr>
        <w:t> </w:t>
      </w:r>
      <w:r>
        <w:rPr>
          <w:rFonts w:ascii="Malgun Gothic" w:hAnsi="Malgun Gothic" w:eastAsia="Malgun Gothic"/>
          <w:sz w:val="20"/>
        </w:rPr>
        <w:t>그리신</w:t>
      </w:r>
      <w:r>
        <w:rPr>
          <w:sz w:val="20"/>
        </w:rPr>
        <w:t>, </w:t>
      </w:r>
      <w:r>
        <w:rPr>
          <w:rFonts w:ascii="Malgun Gothic" w:hAnsi="Malgun Gothic" w:eastAsia="Malgun Gothic"/>
          <w:sz w:val="20"/>
        </w:rPr>
        <w:t>빅토르 이바노비치 </w:t>
      </w:r>
      <w:r>
        <w:rPr>
          <w:sz w:val="20"/>
        </w:rPr>
        <w:t>#3 </w:t>
      </w:r>
      <w:r>
        <w:rPr>
          <w:rFonts w:ascii="Malgun Gothic" w:hAnsi="Malgun Gothic" w:eastAsia="Malgun Gothic"/>
          <w:sz w:val="20"/>
        </w:rPr>
        <w:t>러시아</w:t>
      </w:r>
    </w:p>
    <w:p>
      <w:pPr>
        <w:spacing w:line="170" w:lineRule="auto" w:before="0"/>
        <w:ind w:left="767" w:right="0" w:hanging="200"/>
        <w:jc w:val="left"/>
        <w:rPr>
          <w:rFonts w:ascii="Malgun Gothic" w:hAnsi="Malgun Gothic" w:eastAsia="Malgun Gothic"/>
          <w:sz w:val="20"/>
        </w:rPr>
      </w:pPr>
      <w:r>
        <w:rPr>
          <w:sz w:val="20"/>
        </w:rPr>
        <w:t>Громыко, Анрей Андреевич</w:t>
      </w:r>
      <w:r>
        <w:rPr>
          <w:spacing w:val="20"/>
          <w:sz w:val="20"/>
        </w:rPr>
        <w:t> </w:t>
      </w:r>
      <w:r>
        <w:rPr>
          <w:sz w:val="20"/>
        </w:rPr>
        <w:t>#1Gromyko,</w:t>
      </w:r>
      <w:r>
        <w:rPr>
          <w:spacing w:val="19"/>
          <w:sz w:val="20"/>
        </w:rPr>
        <w:t> </w:t>
      </w:r>
      <w:r>
        <w:rPr>
          <w:sz w:val="20"/>
        </w:rPr>
        <w:t>Andrei</w:t>
      </w:r>
      <w:r>
        <w:rPr>
          <w:spacing w:val="19"/>
          <w:sz w:val="20"/>
        </w:rPr>
        <w:t> </w:t>
      </w:r>
      <w:r>
        <w:rPr>
          <w:sz w:val="20"/>
        </w:rPr>
        <w:t>Andreevich</w:t>
      </w:r>
      <w:r>
        <w:rPr>
          <w:spacing w:val="20"/>
          <w:sz w:val="20"/>
        </w:rPr>
        <w:t> </w:t>
      </w:r>
      <w:r>
        <w:rPr>
          <w:sz w:val="20"/>
        </w:rPr>
        <w:t>#2</w:t>
      </w:r>
      <w:r>
        <w:rPr>
          <w:spacing w:val="-11"/>
          <w:sz w:val="20"/>
        </w:rPr>
        <w:t> </w:t>
      </w:r>
      <w:r>
        <w:rPr>
          <w:rFonts w:ascii="Malgun Gothic" w:hAnsi="Malgun Gothic" w:eastAsia="Malgun Gothic"/>
          <w:sz w:val="20"/>
        </w:rPr>
        <w:t>그로미코</w:t>
      </w:r>
      <w:r>
        <w:rPr>
          <w:sz w:val="20"/>
        </w:rPr>
        <w:t>, </w:t>
      </w:r>
      <w:r>
        <w:rPr>
          <w:rFonts w:ascii="Malgun Gothic" w:hAnsi="Malgun Gothic" w:eastAsia="Malgun Gothic"/>
          <w:sz w:val="20"/>
        </w:rPr>
        <w:t>안드레이 안드레예비치 </w:t>
      </w:r>
      <w:r>
        <w:rPr>
          <w:sz w:val="20"/>
        </w:rPr>
        <w:t>#3 </w:t>
      </w:r>
      <w:r>
        <w:rPr>
          <w:rFonts w:ascii="Malgun Gothic" w:hAnsi="Malgun Gothic" w:eastAsia="Malgun Gothic"/>
          <w:sz w:val="20"/>
        </w:rPr>
        <w:t>소련</w:t>
      </w:r>
    </w:p>
    <w:p>
      <w:pPr>
        <w:spacing w:line="170" w:lineRule="auto" w:before="5"/>
        <w:ind w:left="767" w:right="561" w:hanging="200"/>
        <w:jc w:val="left"/>
        <w:rPr>
          <w:rFonts w:ascii="Malgun Gothic" w:hAnsi="Malgun Gothic" w:eastAsia="Malgun Gothic"/>
          <w:sz w:val="20"/>
        </w:rPr>
      </w:pPr>
      <w:r>
        <w:rPr>
          <w:sz w:val="20"/>
        </w:rPr>
        <w:t>Гроссман,</w:t>
      </w:r>
      <w:r>
        <w:rPr>
          <w:spacing w:val="-11"/>
          <w:sz w:val="20"/>
        </w:rPr>
        <w:t> </w:t>
      </w:r>
      <w:r>
        <w:rPr>
          <w:sz w:val="20"/>
        </w:rPr>
        <w:t>Василий</w:t>
      </w:r>
      <w:r>
        <w:rPr>
          <w:spacing w:val="-10"/>
          <w:sz w:val="20"/>
        </w:rPr>
        <w:t> </w:t>
      </w:r>
      <w:r>
        <w:rPr>
          <w:sz w:val="20"/>
        </w:rPr>
        <w:t>Семёнович</w:t>
      </w:r>
      <w:r>
        <w:rPr>
          <w:spacing w:val="-10"/>
          <w:sz w:val="20"/>
        </w:rPr>
        <w:t> </w:t>
      </w:r>
      <w:r>
        <w:rPr>
          <w:sz w:val="20"/>
        </w:rPr>
        <w:t>#1Grossman,</w:t>
      </w:r>
      <w:r>
        <w:rPr>
          <w:spacing w:val="-10"/>
          <w:sz w:val="20"/>
        </w:rPr>
        <w:t> </w:t>
      </w:r>
      <w:r>
        <w:rPr>
          <w:sz w:val="20"/>
        </w:rPr>
        <w:t>Vasilii</w:t>
      </w:r>
      <w:r>
        <w:rPr>
          <w:spacing w:val="-11"/>
          <w:sz w:val="20"/>
        </w:rPr>
        <w:t> </w:t>
      </w:r>
      <w:r>
        <w:rPr>
          <w:sz w:val="20"/>
        </w:rPr>
        <w:t>Semyonovich</w:t>
      </w:r>
      <w:r>
        <w:rPr>
          <w:spacing w:val="-9"/>
          <w:sz w:val="20"/>
        </w:rPr>
        <w:t> </w:t>
      </w:r>
      <w:r>
        <w:rPr>
          <w:sz w:val="20"/>
        </w:rPr>
        <w:t>#2</w:t>
      </w:r>
      <w:r>
        <w:rPr>
          <w:spacing w:val="-13"/>
          <w:sz w:val="20"/>
        </w:rPr>
        <w:t> </w:t>
      </w:r>
      <w:r>
        <w:rPr>
          <w:rFonts w:ascii="Malgun Gothic" w:hAnsi="Malgun Gothic" w:eastAsia="Malgun Gothic"/>
          <w:sz w:val="20"/>
        </w:rPr>
        <w:t>그로스 만</w:t>
      </w:r>
      <w:r>
        <w:rPr>
          <w:sz w:val="20"/>
        </w:rPr>
        <w:t>, </w:t>
      </w:r>
      <w:r>
        <w:rPr>
          <w:rFonts w:ascii="Malgun Gothic" w:hAnsi="Malgun Gothic" w:eastAsia="Malgun Gothic"/>
          <w:sz w:val="20"/>
        </w:rPr>
        <w:t>바실리 세묘노비치 </w:t>
      </w:r>
      <w:r>
        <w:rPr>
          <w:sz w:val="20"/>
        </w:rPr>
        <w:t>#3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Грызлов,</w:t>
      </w:r>
      <w:r>
        <w:rPr>
          <w:spacing w:val="-11"/>
          <w:sz w:val="20"/>
        </w:rPr>
        <w:t> </w:t>
      </w:r>
      <w:r>
        <w:rPr>
          <w:sz w:val="20"/>
        </w:rPr>
        <w:t>Борис</w:t>
      </w:r>
      <w:r>
        <w:rPr>
          <w:spacing w:val="-5"/>
          <w:sz w:val="20"/>
        </w:rPr>
        <w:t> </w:t>
      </w:r>
      <w:r>
        <w:rPr>
          <w:sz w:val="20"/>
        </w:rPr>
        <w:t>#1Gryzlov,</w:t>
      </w:r>
      <w:r>
        <w:rPr>
          <w:spacing w:val="-7"/>
          <w:sz w:val="20"/>
        </w:rPr>
        <w:t> </w:t>
      </w:r>
      <w:r>
        <w:rPr>
          <w:sz w:val="20"/>
        </w:rPr>
        <w:t>Boris</w:t>
      </w:r>
      <w:r>
        <w:rPr>
          <w:spacing w:val="-6"/>
          <w:sz w:val="20"/>
        </w:rPr>
        <w:t> </w:t>
      </w:r>
      <w:r>
        <w:rPr>
          <w:sz w:val="20"/>
        </w:rPr>
        <w:t>#2</w:t>
      </w:r>
      <w:r>
        <w:rPr>
          <w:spacing w:val="-12"/>
          <w:sz w:val="20"/>
        </w:rPr>
        <w:t> </w:t>
      </w:r>
      <w:r>
        <w:rPr>
          <w:rFonts w:ascii="Malgun Gothic" w:hAnsi="Malgun Gothic" w:eastAsia="Malgun Gothic"/>
          <w:sz w:val="20"/>
        </w:rPr>
        <w:t>그리즐로프</w:t>
      </w:r>
      <w:r>
        <w:rPr>
          <w:sz w:val="20"/>
        </w:rPr>
        <w:t>,</w:t>
      </w:r>
      <w:r>
        <w:rPr>
          <w:spacing w:val="-4"/>
          <w:sz w:val="20"/>
        </w:rPr>
        <w:t> </w:t>
      </w:r>
      <w:r>
        <w:rPr>
          <w:rFonts w:ascii="Malgun Gothic" w:hAnsi="Malgun Gothic" w:eastAsia="Malgun Gothic"/>
          <w:sz w:val="20"/>
        </w:rPr>
        <w:t>보리스</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Гумилёв,</w:t>
      </w:r>
      <w:r>
        <w:rPr>
          <w:spacing w:val="-3"/>
          <w:sz w:val="20"/>
        </w:rPr>
        <w:t> </w:t>
      </w:r>
      <w:r>
        <w:rPr>
          <w:sz w:val="20"/>
        </w:rPr>
        <w:t>Николай</w:t>
      </w:r>
      <w:r>
        <w:rPr>
          <w:spacing w:val="-2"/>
          <w:sz w:val="20"/>
        </w:rPr>
        <w:t> </w:t>
      </w:r>
      <w:r>
        <w:rPr>
          <w:sz w:val="20"/>
        </w:rPr>
        <w:t>Степанович</w:t>
      </w:r>
      <w:r>
        <w:rPr>
          <w:spacing w:val="-3"/>
          <w:sz w:val="20"/>
        </w:rPr>
        <w:t> </w:t>
      </w:r>
      <w:r>
        <w:rPr>
          <w:sz w:val="20"/>
        </w:rPr>
        <w:t>#1Gumilyov,</w:t>
      </w:r>
      <w:r>
        <w:rPr>
          <w:spacing w:val="-3"/>
          <w:sz w:val="20"/>
        </w:rPr>
        <w:t> </w:t>
      </w:r>
      <w:r>
        <w:rPr>
          <w:sz w:val="20"/>
        </w:rPr>
        <w:t>Nikolai</w:t>
      </w:r>
      <w:r>
        <w:rPr>
          <w:spacing w:val="-3"/>
          <w:sz w:val="20"/>
        </w:rPr>
        <w:t> </w:t>
      </w:r>
      <w:r>
        <w:rPr>
          <w:sz w:val="20"/>
        </w:rPr>
        <w:t>Stepanovich</w:t>
      </w:r>
      <w:r>
        <w:rPr>
          <w:spacing w:val="-1"/>
          <w:sz w:val="20"/>
        </w:rPr>
        <w:t> </w:t>
      </w:r>
      <w:r>
        <w:rPr>
          <w:sz w:val="20"/>
        </w:rPr>
        <w:t>#2</w:t>
      </w:r>
      <w:r>
        <w:rPr>
          <w:spacing w:val="-13"/>
          <w:sz w:val="20"/>
        </w:rPr>
        <w:t> </w:t>
      </w:r>
      <w:r>
        <w:rPr>
          <w:rFonts w:ascii="Malgun Gothic" w:hAnsi="Malgun Gothic" w:eastAsia="Malgun Gothic"/>
          <w:sz w:val="20"/>
        </w:rPr>
        <w:t>구밀료 프</w:t>
      </w:r>
      <w:r>
        <w:rPr>
          <w:sz w:val="20"/>
        </w:rPr>
        <w:t>, </w:t>
      </w:r>
      <w:r>
        <w:rPr>
          <w:rFonts w:ascii="Malgun Gothic" w:hAnsi="Malgun Gothic" w:eastAsia="Malgun Gothic"/>
          <w:sz w:val="20"/>
        </w:rPr>
        <w:t>니콜라이 스테파노비치 </w:t>
      </w:r>
      <w:r>
        <w:rPr>
          <w:sz w:val="20"/>
        </w:rPr>
        <w:t>#3 </w:t>
      </w:r>
      <w:r>
        <w:rPr>
          <w:rFonts w:ascii="Malgun Gothic" w:hAnsi="Malgun Gothic" w:eastAsia="Malgun Gothic"/>
          <w:sz w:val="20"/>
        </w:rPr>
        <w:t>러시아</w:t>
      </w:r>
    </w:p>
    <w:p>
      <w:pPr>
        <w:spacing w:line="240" w:lineRule="exact" w:before="0"/>
        <w:ind w:left="568" w:right="0" w:firstLine="0"/>
        <w:jc w:val="left"/>
        <w:rPr>
          <w:sz w:val="20"/>
        </w:rPr>
      </w:pPr>
      <w:r>
        <w:rPr>
          <w:sz w:val="20"/>
        </w:rPr>
        <w:t>Гурвич,</w:t>
      </w:r>
      <w:r>
        <w:rPr>
          <w:spacing w:val="-11"/>
          <w:sz w:val="20"/>
        </w:rPr>
        <w:t> </w:t>
      </w:r>
      <w:r>
        <w:rPr>
          <w:sz w:val="20"/>
        </w:rPr>
        <w:t>Георгий</w:t>
      </w:r>
      <w:r>
        <w:rPr>
          <w:spacing w:val="-10"/>
          <w:sz w:val="20"/>
        </w:rPr>
        <w:t> </w:t>
      </w:r>
      <w:r>
        <w:rPr>
          <w:sz w:val="20"/>
        </w:rPr>
        <w:t>(Давидович)</w:t>
      </w:r>
      <w:r>
        <w:rPr>
          <w:spacing w:val="-9"/>
          <w:sz w:val="20"/>
        </w:rPr>
        <w:t> </w:t>
      </w:r>
      <w:r>
        <w:rPr>
          <w:sz w:val="20"/>
        </w:rPr>
        <w:t>#1Gurvitch,</w:t>
      </w:r>
      <w:r>
        <w:rPr>
          <w:spacing w:val="-11"/>
          <w:sz w:val="20"/>
        </w:rPr>
        <w:t> </w:t>
      </w:r>
      <w:r>
        <w:rPr>
          <w:sz w:val="20"/>
        </w:rPr>
        <w:t>Georges</w:t>
      </w:r>
      <w:r>
        <w:rPr>
          <w:spacing w:val="-9"/>
          <w:sz w:val="20"/>
        </w:rPr>
        <w:t> </w:t>
      </w:r>
      <w:r>
        <w:rPr>
          <w:sz w:val="20"/>
        </w:rPr>
        <w:t>#2</w:t>
      </w:r>
      <w:r>
        <w:rPr>
          <w:spacing w:val="-12"/>
          <w:sz w:val="20"/>
        </w:rPr>
        <w:t> </w:t>
      </w:r>
      <w:r>
        <w:rPr>
          <w:rFonts w:ascii="Malgun Gothic" w:hAnsi="Malgun Gothic" w:eastAsia="Malgun Gothic"/>
          <w:sz w:val="20"/>
        </w:rPr>
        <w:t>귀르비치</w:t>
      </w:r>
      <w:r>
        <w:rPr>
          <w:sz w:val="20"/>
        </w:rPr>
        <w:t>,</w:t>
      </w:r>
      <w:r>
        <w:rPr>
          <w:spacing w:val="-9"/>
          <w:sz w:val="20"/>
        </w:rPr>
        <w:t> </w:t>
      </w:r>
      <w:r>
        <w:rPr>
          <w:rFonts w:ascii="Malgun Gothic" w:hAnsi="Malgun Gothic" w:eastAsia="Malgun Gothic"/>
          <w:sz w:val="20"/>
        </w:rPr>
        <w:t>조르주</w:t>
      </w:r>
      <w:hyperlink w:history="true" w:anchor="_bookmark31">
        <w:r>
          <w:rPr>
            <w:sz w:val="20"/>
            <w:vertAlign w:val="superscript"/>
          </w:rPr>
          <w:t>7</w:t>
        </w:r>
      </w:hyperlink>
      <w:r>
        <w:rPr>
          <w:spacing w:val="-7"/>
          <w:sz w:val="20"/>
          <w:vertAlign w:val="baseline"/>
        </w:rPr>
        <w:t> </w:t>
      </w:r>
      <w:r>
        <w:rPr>
          <w:spacing w:val="-5"/>
          <w:sz w:val="20"/>
          <w:vertAlign w:val="baseline"/>
        </w:rPr>
        <w:t>#3</w:t>
      </w:r>
    </w:p>
    <w:p>
      <w:pPr>
        <w:spacing w:line="292"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19"/>
          <w:sz w:val="20"/>
        </w:rPr>
        <w:t> </w:t>
      </w:r>
      <w:r>
        <w:rPr>
          <w:rFonts w:ascii="Malgun Gothic" w:eastAsia="Malgun Gothic"/>
          <w:spacing w:val="-2"/>
          <w:sz w:val="20"/>
        </w:rPr>
        <w:t>러시아</w:t>
      </w:r>
      <w:r>
        <w:rPr>
          <w:rFonts w:ascii="Malgun Gothic" w:eastAsia="Malgun Gothic"/>
          <w:spacing w:val="-19"/>
          <w:sz w:val="20"/>
        </w:rPr>
        <w:t> </w:t>
      </w:r>
      <w:r>
        <w:rPr>
          <w:rFonts w:ascii="Malgun Gothic" w:eastAsia="Malgun Gothic"/>
          <w:spacing w:val="-5"/>
          <w:sz w:val="20"/>
        </w:rPr>
        <w:t>태생</w:t>
      </w:r>
    </w:p>
    <w:p>
      <w:pPr>
        <w:spacing w:line="182" w:lineRule="auto" w:before="29"/>
        <w:ind w:left="767" w:right="564" w:hanging="200"/>
        <w:jc w:val="both"/>
        <w:rPr>
          <w:rFonts w:ascii="Malgun Gothic" w:hAnsi="Malgun Gothic" w:cs="Malgun Gothic" w:eastAsia="Malgun Gothic"/>
          <w:sz w:val="20"/>
          <w:szCs w:val="20"/>
        </w:rPr>
      </w:pPr>
      <w:r>
        <w:rPr>
          <w:sz w:val="20"/>
          <w:szCs w:val="20"/>
        </w:rPr>
        <w:t>Гургенидзе,</w:t>
      </w:r>
      <w:r>
        <w:rPr>
          <w:spacing w:val="-1"/>
          <w:sz w:val="20"/>
          <w:szCs w:val="20"/>
        </w:rPr>
        <w:t> </w:t>
      </w:r>
      <w:r>
        <w:rPr>
          <w:sz w:val="20"/>
          <w:szCs w:val="20"/>
        </w:rPr>
        <w:t>Владимир</w:t>
      </w:r>
      <w:r>
        <w:rPr>
          <w:spacing w:val="-2"/>
          <w:sz w:val="20"/>
          <w:szCs w:val="20"/>
        </w:rPr>
        <w:t> </w:t>
      </w:r>
      <w:r>
        <w:rPr>
          <w:sz w:val="20"/>
          <w:szCs w:val="20"/>
        </w:rPr>
        <w:t>(Ираклиевич)</w:t>
      </w:r>
      <w:r>
        <w:rPr>
          <w:spacing w:val="-1"/>
          <w:sz w:val="20"/>
          <w:szCs w:val="20"/>
        </w:rPr>
        <w:t> </w:t>
      </w:r>
      <w:r>
        <w:rPr>
          <w:sz w:val="20"/>
          <w:szCs w:val="20"/>
        </w:rPr>
        <w:t>/ </w:t>
      </w:r>
      <w:r>
        <w:rPr>
          <w:rFonts w:ascii="Sylfaen" w:hAnsi="Sylfaen" w:cs="Sylfaen" w:eastAsia="Sylfaen"/>
          <w:sz w:val="20"/>
          <w:szCs w:val="20"/>
        </w:rPr>
        <w:t>გურგენიძე</w:t>
      </w:r>
      <w:r>
        <w:rPr>
          <w:sz w:val="20"/>
          <w:szCs w:val="20"/>
        </w:rPr>
        <w:t>,</w:t>
      </w:r>
      <w:r>
        <w:rPr>
          <w:spacing w:val="-1"/>
          <w:sz w:val="20"/>
          <w:szCs w:val="20"/>
        </w:rPr>
        <w:t> </w:t>
      </w:r>
      <w:r>
        <w:rPr>
          <w:rFonts w:ascii="Sylfaen" w:hAnsi="Sylfaen" w:cs="Sylfaen" w:eastAsia="Sylfaen"/>
          <w:sz w:val="20"/>
          <w:szCs w:val="20"/>
        </w:rPr>
        <w:t>ვლადიმერ</w:t>
      </w:r>
      <w:r>
        <w:rPr>
          <w:rFonts w:ascii="Sylfaen" w:hAnsi="Sylfaen" w:cs="Sylfaen" w:eastAsia="Sylfaen"/>
          <w:spacing w:val="-1"/>
          <w:sz w:val="20"/>
          <w:szCs w:val="20"/>
        </w:rPr>
        <w:t> </w:t>
      </w:r>
      <w:r>
        <w:rPr>
          <w:sz w:val="20"/>
          <w:szCs w:val="20"/>
        </w:rPr>
        <w:t>[</w:t>
      </w:r>
      <w:r>
        <w:rPr>
          <w:rFonts w:ascii="Sylfaen" w:hAnsi="Sylfaen" w:cs="Sylfaen" w:eastAsia="Sylfaen"/>
          <w:sz w:val="20"/>
          <w:szCs w:val="20"/>
        </w:rPr>
        <w:t>ლადო</w:t>
      </w:r>
      <w:r>
        <w:rPr>
          <w:sz w:val="20"/>
          <w:szCs w:val="20"/>
        </w:rPr>
        <w:t>]</w:t>
      </w:r>
      <w:r>
        <w:rPr>
          <w:spacing w:val="-1"/>
          <w:sz w:val="20"/>
          <w:szCs w:val="20"/>
        </w:rPr>
        <w:t> </w:t>
      </w:r>
      <w:r>
        <w:rPr>
          <w:sz w:val="20"/>
          <w:szCs w:val="20"/>
        </w:rPr>
        <w:t>&lt; </w:t>
      </w:r>
      <w:r>
        <w:rPr>
          <w:rFonts w:ascii="Malgun Gothic" w:hAnsi="Malgun Gothic" w:cs="Malgun Gothic" w:eastAsia="Malgun Gothic"/>
          <w:sz w:val="20"/>
          <w:szCs w:val="20"/>
        </w:rPr>
        <w:t>조지아어</w:t>
      </w:r>
      <w:r>
        <w:rPr>
          <w:sz w:val="20"/>
          <w:szCs w:val="20"/>
        </w:rPr>
        <w:t>&gt; #1Gurgenidze, Vladimer “Lado” #2 </w:t>
      </w:r>
      <w:r>
        <w:rPr>
          <w:rFonts w:ascii="Malgun Gothic" w:hAnsi="Malgun Gothic" w:cs="Malgun Gothic" w:eastAsia="Malgun Gothic"/>
          <w:sz w:val="20"/>
          <w:szCs w:val="20"/>
        </w:rPr>
        <w:t>구르게니제</w:t>
      </w:r>
      <w:r>
        <w:rPr>
          <w:sz w:val="20"/>
          <w:szCs w:val="20"/>
        </w:rPr>
        <w:t>, </w:t>
      </w:r>
      <w:r>
        <w:rPr>
          <w:rFonts w:ascii="Malgun Gothic" w:hAnsi="Malgun Gothic" w:cs="Malgun Gothic" w:eastAsia="Malgun Gothic"/>
          <w:sz w:val="20"/>
          <w:szCs w:val="20"/>
        </w:rPr>
        <w:t>블라디메르 </w:t>
      </w:r>
      <w:r>
        <w:rPr>
          <w:sz w:val="20"/>
          <w:szCs w:val="20"/>
        </w:rPr>
        <w:t>“</w:t>
      </w:r>
      <w:r>
        <w:rPr>
          <w:rFonts w:ascii="Malgun Gothic" w:hAnsi="Malgun Gothic" w:cs="Malgun Gothic" w:eastAsia="Malgun Gothic"/>
          <w:sz w:val="20"/>
          <w:szCs w:val="20"/>
        </w:rPr>
        <w:t>라도</w:t>
      </w:r>
      <w:r>
        <w:rPr>
          <w:sz w:val="20"/>
          <w:szCs w:val="20"/>
        </w:rPr>
        <w:t>” #3 </w:t>
      </w:r>
      <w:r>
        <w:rPr>
          <w:rFonts w:ascii="Malgun Gothic" w:hAnsi="Malgun Gothic" w:cs="Malgun Gothic" w:eastAsia="Malgun Gothic"/>
          <w:sz w:val="20"/>
          <w:szCs w:val="20"/>
        </w:rPr>
        <w:t>조지아 총리</w:t>
      </w:r>
    </w:p>
    <w:p>
      <w:pPr>
        <w:spacing w:line="170" w:lineRule="auto" w:before="0"/>
        <w:ind w:left="767" w:right="566" w:hanging="200"/>
        <w:jc w:val="both"/>
        <w:rPr>
          <w:rFonts w:ascii="Malgun Gothic" w:hAnsi="Malgun Gothic" w:eastAsia="Malgun Gothic"/>
          <w:sz w:val="20"/>
        </w:rPr>
      </w:pPr>
      <w:r>
        <w:rPr>
          <w:sz w:val="20"/>
        </w:rPr>
        <w:t>Гурджиев, Георгий Иванович #1Gurdzhiev, Georgii Ivanovich #2</w:t>
      </w:r>
      <w:r>
        <w:rPr>
          <w:spacing w:val="-12"/>
          <w:sz w:val="20"/>
        </w:rPr>
        <w:t> </w:t>
      </w:r>
      <w:r>
        <w:rPr>
          <w:rFonts w:ascii="Malgun Gothic" w:hAnsi="Malgun Gothic" w:eastAsia="Malgun Gothic"/>
          <w:sz w:val="20"/>
        </w:rPr>
        <w:t>구르지예 프</w:t>
      </w:r>
      <w:r>
        <w:rPr>
          <w:sz w:val="20"/>
        </w:rPr>
        <w:t>, </w:t>
      </w:r>
      <w:r>
        <w:rPr>
          <w:rFonts w:ascii="Malgun Gothic" w:hAnsi="Malgun Gothic" w:eastAsia="Malgun Gothic"/>
          <w:sz w:val="20"/>
        </w:rPr>
        <w:t>게오르기 이바노비치 </w:t>
      </w:r>
      <w:r>
        <w:rPr>
          <w:sz w:val="20"/>
        </w:rPr>
        <w:t>#3 </w:t>
      </w:r>
      <w:r>
        <w:rPr>
          <w:rFonts w:ascii="Malgun Gothic" w:hAnsi="Malgun Gothic" w:eastAsia="Malgun Gothic"/>
          <w:sz w:val="20"/>
        </w:rPr>
        <w:t>소련</w:t>
      </w:r>
    </w:p>
    <w:p>
      <w:pPr>
        <w:spacing w:line="170" w:lineRule="auto" w:before="3"/>
        <w:ind w:left="767" w:right="563" w:hanging="200"/>
        <w:jc w:val="both"/>
        <w:rPr>
          <w:rFonts w:ascii="Malgun Gothic" w:hAnsi="Malgun Gothic" w:eastAsia="Malgun Gothic"/>
          <w:sz w:val="20"/>
        </w:rPr>
      </w:pPr>
      <w:r>
        <w:rPr>
          <w:sz w:val="20"/>
        </w:rPr>
        <w:t>Гуров,</w:t>
      </w:r>
      <w:r>
        <w:rPr>
          <w:spacing w:val="-4"/>
          <w:sz w:val="20"/>
        </w:rPr>
        <w:t> </w:t>
      </w:r>
      <w:r>
        <w:rPr>
          <w:sz w:val="20"/>
        </w:rPr>
        <w:t>Александр</w:t>
      </w:r>
      <w:r>
        <w:rPr>
          <w:spacing w:val="-4"/>
          <w:sz w:val="20"/>
        </w:rPr>
        <w:t> </w:t>
      </w:r>
      <w:r>
        <w:rPr>
          <w:sz w:val="20"/>
        </w:rPr>
        <w:t>Иванович</w:t>
      </w:r>
      <w:r>
        <w:rPr>
          <w:spacing w:val="-1"/>
          <w:sz w:val="20"/>
        </w:rPr>
        <w:t> </w:t>
      </w:r>
      <w:r>
        <w:rPr>
          <w:sz w:val="20"/>
        </w:rPr>
        <w:t>#1Gurov,</w:t>
      </w:r>
      <w:r>
        <w:rPr>
          <w:spacing w:val="-5"/>
          <w:sz w:val="20"/>
        </w:rPr>
        <w:t> </w:t>
      </w:r>
      <w:r>
        <w:rPr>
          <w:sz w:val="20"/>
        </w:rPr>
        <w:t>Aleksandr</w:t>
      </w:r>
      <w:r>
        <w:rPr>
          <w:spacing w:val="-4"/>
          <w:sz w:val="20"/>
        </w:rPr>
        <w:t> </w:t>
      </w:r>
      <w:r>
        <w:rPr>
          <w:sz w:val="20"/>
        </w:rPr>
        <w:t>Ivanovich</w:t>
      </w:r>
      <w:r>
        <w:rPr>
          <w:spacing w:val="-1"/>
          <w:sz w:val="20"/>
        </w:rPr>
        <w:t> </w:t>
      </w:r>
      <w:r>
        <w:rPr>
          <w:sz w:val="20"/>
        </w:rPr>
        <w:t>#2</w:t>
      </w:r>
      <w:r>
        <w:rPr>
          <w:spacing w:val="-13"/>
          <w:sz w:val="20"/>
        </w:rPr>
        <w:t> </w:t>
      </w:r>
      <w:r>
        <w:rPr>
          <w:rFonts w:ascii="Malgun Gothic" w:hAnsi="Malgun Gothic" w:eastAsia="Malgun Gothic"/>
          <w:sz w:val="20"/>
        </w:rPr>
        <w:t>구로프</w:t>
      </w:r>
      <w:r>
        <w:rPr>
          <w:sz w:val="20"/>
        </w:rPr>
        <w:t>,</w:t>
      </w:r>
      <w:r>
        <w:rPr>
          <w:spacing w:val="-2"/>
          <w:sz w:val="20"/>
        </w:rPr>
        <w:t> </w:t>
      </w:r>
      <w:r>
        <w:rPr>
          <w:rFonts w:ascii="Malgun Gothic" w:hAnsi="Malgun Gothic" w:eastAsia="Malgun Gothic"/>
          <w:sz w:val="20"/>
        </w:rPr>
        <w:t>알렉 산드르 이바노비치 </w:t>
      </w:r>
      <w:r>
        <w:rPr>
          <w:sz w:val="20"/>
        </w:rPr>
        <w:t>#3 </w:t>
      </w:r>
      <w:r>
        <w:rPr>
          <w:rFonts w:ascii="Malgun Gothic" w:hAnsi="Malgun Gothic" w:eastAsia="Malgun Gothic"/>
          <w:sz w:val="20"/>
        </w:rPr>
        <w:t>러시아</w:t>
      </w:r>
    </w:p>
    <w:p>
      <w:pPr>
        <w:spacing w:line="240" w:lineRule="exact" w:before="0"/>
        <w:ind w:left="568" w:right="0" w:firstLine="0"/>
        <w:jc w:val="both"/>
        <w:rPr>
          <w:rFonts w:ascii="Malgun Gothic" w:hAnsi="Malgun Gothic" w:eastAsia="Malgun Gothic"/>
          <w:sz w:val="20"/>
        </w:rPr>
      </w:pPr>
      <w:r>
        <w:rPr>
          <w:sz w:val="20"/>
        </w:rPr>
        <w:t>Гусев,</w:t>
      </w:r>
      <w:r>
        <w:rPr>
          <w:spacing w:val="-9"/>
          <w:sz w:val="20"/>
        </w:rPr>
        <w:t> </w:t>
      </w:r>
      <w:r>
        <w:rPr>
          <w:sz w:val="20"/>
        </w:rPr>
        <w:t>Ролан</w:t>
      </w:r>
      <w:r>
        <w:rPr>
          <w:spacing w:val="-5"/>
          <w:sz w:val="20"/>
        </w:rPr>
        <w:t> </w:t>
      </w:r>
      <w:r>
        <w:rPr>
          <w:sz w:val="20"/>
        </w:rPr>
        <w:t>#1Gusev,</w:t>
      </w:r>
      <w:r>
        <w:rPr>
          <w:spacing w:val="-3"/>
          <w:sz w:val="20"/>
        </w:rPr>
        <w:t> </w:t>
      </w:r>
      <w:r>
        <w:rPr>
          <w:sz w:val="20"/>
        </w:rPr>
        <w:t>Rolan</w:t>
      </w:r>
      <w:r>
        <w:rPr>
          <w:spacing w:val="-4"/>
          <w:sz w:val="20"/>
        </w:rPr>
        <w:t> </w:t>
      </w:r>
      <w:r>
        <w:rPr>
          <w:sz w:val="20"/>
        </w:rPr>
        <w:t>#2</w:t>
      </w:r>
      <w:r>
        <w:rPr>
          <w:spacing w:val="-11"/>
          <w:sz w:val="20"/>
        </w:rPr>
        <w:t> </w:t>
      </w:r>
      <w:r>
        <w:rPr>
          <w:rFonts w:ascii="Malgun Gothic" w:hAnsi="Malgun Gothic" w:eastAsia="Malgun Gothic"/>
          <w:sz w:val="20"/>
        </w:rPr>
        <w:t>구세프</w:t>
      </w:r>
      <w:r>
        <w:rPr>
          <w:sz w:val="20"/>
        </w:rPr>
        <w:t>,</w:t>
      </w:r>
      <w:r>
        <w:rPr>
          <w:spacing w:val="-3"/>
          <w:sz w:val="20"/>
        </w:rPr>
        <w:t> </w:t>
      </w:r>
      <w:r>
        <w:rPr>
          <w:rFonts w:ascii="Malgun Gothic" w:hAnsi="Malgun Gothic" w:eastAsia="Malgun Gothic"/>
          <w:sz w:val="20"/>
        </w:rPr>
        <w:t>롤란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1" w:hanging="200"/>
        <w:jc w:val="both"/>
        <w:rPr>
          <w:rFonts w:ascii="Malgun Gothic" w:hAnsi="Malgun Gothic" w:eastAsia="Malgun Gothic"/>
          <w:sz w:val="20"/>
        </w:rPr>
      </w:pPr>
      <w:r>
        <w:rPr>
          <w:sz w:val="20"/>
        </w:rPr>
        <w:t>Гусенков, Владимир Петрович #1Gusenkov, Vladimir Petrovich #2</w:t>
      </w:r>
      <w:r>
        <w:rPr>
          <w:spacing w:val="-11"/>
          <w:sz w:val="20"/>
        </w:rPr>
        <w:t> </w:t>
      </w:r>
      <w:r>
        <w:rPr>
          <w:rFonts w:ascii="Malgun Gothic" w:hAnsi="Malgun Gothic" w:eastAsia="Malgun Gothic"/>
          <w:sz w:val="20"/>
        </w:rPr>
        <w:t>구센코 프</w:t>
      </w:r>
      <w:r>
        <w:rPr>
          <w:sz w:val="20"/>
        </w:rPr>
        <w:t>, </w:t>
      </w:r>
      <w:r>
        <w:rPr>
          <w:rFonts w:ascii="Malgun Gothic" w:hAnsi="Malgun Gothic" w:eastAsia="Malgun Gothic"/>
          <w:sz w:val="20"/>
        </w:rPr>
        <w:t>블라디미르 페트로비치 </w:t>
      </w:r>
      <w:r>
        <w:rPr>
          <w:sz w:val="20"/>
        </w:rPr>
        <w:t>#3 </w:t>
      </w:r>
      <w:r>
        <w:rPr>
          <w:rFonts w:ascii="Malgun Gothic" w:hAnsi="Malgun Gothic" w:eastAsia="Malgun Gothic"/>
          <w:sz w:val="20"/>
        </w:rPr>
        <w:t>러시아</w:t>
      </w:r>
    </w:p>
    <w:p>
      <w:pPr>
        <w:spacing w:line="170" w:lineRule="auto" w:before="7"/>
        <w:ind w:left="767" w:right="563" w:hanging="200"/>
        <w:jc w:val="both"/>
        <w:rPr>
          <w:rFonts w:ascii="Malgun Gothic" w:hAnsi="Malgun Gothic" w:eastAsia="Malgun Gothic"/>
          <w:sz w:val="20"/>
        </w:rPr>
      </w:pPr>
      <w:r>
        <w:rPr>
          <w:sz w:val="20"/>
        </w:rPr>
        <w:t>Густов,</w:t>
      </w:r>
      <w:r>
        <w:rPr>
          <w:spacing w:val="-6"/>
          <w:sz w:val="20"/>
        </w:rPr>
        <w:t> </w:t>
      </w:r>
      <w:r>
        <w:rPr>
          <w:sz w:val="20"/>
        </w:rPr>
        <w:t>Вадим</w:t>
      </w:r>
      <w:r>
        <w:rPr>
          <w:spacing w:val="-5"/>
          <w:sz w:val="20"/>
        </w:rPr>
        <w:t> </w:t>
      </w:r>
      <w:r>
        <w:rPr>
          <w:sz w:val="20"/>
        </w:rPr>
        <w:t>Анатольевич</w:t>
      </w:r>
      <w:r>
        <w:rPr>
          <w:spacing w:val="-3"/>
          <w:sz w:val="20"/>
        </w:rPr>
        <w:t> </w:t>
      </w:r>
      <w:r>
        <w:rPr>
          <w:sz w:val="20"/>
        </w:rPr>
        <w:t>#1Gustov,</w:t>
      </w:r>
      <w:r>
        <w:rPr>
          <w:spacing w:val="-5"/>
          <w:sz w:val="20"/>
        </w:rPr>
        <w:t> </w:t>
      </w:r>
      <w:r>
        <w:rPr>
          <w:sz w:val="20"/>
        </w:rPr>
        <w:t>Vadim</w:t>
      </w:r>
      <w:r>
        <w:rPr>
          <w:spacing w:val="-7"/>
          <w:sz w:val="20"/>
        </w:rPr>
        <w:t> </w:t>
      </w:r>
      <w:r>
        <w:rPr>
          <w:sz w:val="20"/>
        </w:rPr>
        <w:t>Anatolievich</w:t>
      </w:r>
      <w:r>
        <w:rPr>
          <w:spacing w:val="-4"/>
          <w:sz w:val="20"/>
        </w:rPr>
        <w:t> </w:t>
      </w:r>
      <w:r>
        <w:rPr>
          <w:sz w:val="20"/>
        </w:rPr>
        <w:t>#2</w:t>
      </w:r>
      <w:r>
        <w:rPr>
          <w:spacing w:val="-13"/>
          <w:sz w:val="20"/>
        </w:rPr>
        <w:t> </w:t>
      </w:r>
      <w:r>
        <w:rPr>
          <w:rFonts w:ascii="Malgun Gothic" w:hAnsi="Malgun Gothic" w:eastAsia="Malgun Gothic"/>
          <w:sz w:val="20"/>
        </w:rPr>
        <w:t>구스토프</w:t>
      </w:r>
      <w:r>
        <w:rPr>
          <w:sz w:val="20"/>
        </w:rPr>
        <w:t>,</w:t>
      </w:r>
      <w:r>
        <w:rPr>
          <w:spacing w:val="-4"/>
          <w:sz w:val="20"/>
        </w:rPr>
        <w:t> </w:t>
      </w:r>
      <w:r>
        <w:rPr>
          <w:rFonts w:ascii="Malgun Gothic" w:hAnsi="Malgun Gothic" w:eastAsia="Malgun Gothic"/>
          <w:sz w:val="20"/>
        </w:rPr>
        <w:t>바 딤 아나톨리예비치 </w:t>
      </w:r>
      <w:r>
        <w:rPr>
          <w:sz w:val="20"/>
        </w:rPr>
        <w:t>#3 </w:t>
      </w:r>
      <w:r>
        <w:rPr>
          <w:rFonts w:ascii="Malgun Gothic" w:hAnsi="Malgun Gothic" w:eastAsia="Malgun Gothic"/>
          <w:sz w:val="20"/>
        </w:rPr>
        <w:t>러시아</w:t>
      </w:r>
    </w:p>
    <w:p>
      <w:pPr>
        <w:spacing w:line="198" w:lineRule="exact" w:before="221"/>
        <w:ind w:left="568" w:right="0" w:firstLine="0"/>
        <w:jc w:val="left"/>
        <w:rPr>
          <w:b/>
          <w:sz w:val="20"/>
        </w:rPr>
      </w:pPr>
      <w:r>
        <w:rPr>
          <w:b/>
          <w:spacing w:val="-5"/>
          <w:sz w:val="20"/>
        </w:rPr>
        <w:t>&lt;Д&gt;</w:t>
      </w:r>
    </w:p>
    <w:p>
      <w:pPr>
        <w:spacing w:line="172" w:lineRule="auto" w:before="42"/>
        <w:ind w:left="767" w:right="561" w:hanging="200"/>
        <w:jc w:val="left"/>
        <w:rPr>
          <w:rFonts w:ascii="Malgun Gothic" w:hAnsi="Malgun Gothic" w:eastAsia="Malgun Gothic"/>
          <w:sz w:val="20"/>
        </w:rPr>
      </w:pPr>
      <w:r>
        <w:rPr>
          <w:sz w:val="20"/>
        </w:rPr>
        <w:t>Давыдов,</w:t>
      </w:r>
      <w:r>
        <w:rPr>
          <w:spacing w:val="-9"/>
          <w:sz w:val="20"/>
        </w:rPr>
        <w:t> </w:t>
      </w:r>
      <w:r>
        <w:rPr>
          <w:sz w:val="20"/>
        </w:rPr>
        <w:t>Олег</w:t>
      </w:r>
      <w:r>
        <w:rPr>
          <w:spacing w:val="-8"/>
          <w:sz w:val="20"/>
        </w:rPr>
        <w:t> </w:t>
      </w:r>
      <w:r>
        <w:rPr>
          <w:sz w:val="20"/>
        </w:rPr>
        <w:t>(Дмитриевич)</w:t>
      </w:r>
      <w:r>
        <w:rPr>
          <w:spacing w:val="-8"/>
          <w:sz w:val="20"/>
        </w:rPr>
        <w:t> </w:t>
      </w:r>
      <w:r>
        <w:rPr>
          <w:sz w:val="20"/>
        </w:rPr>
        <w:t>#1Davydov,</w:t>
      </w:r>
      <w:r>
        <w:rPr>
          <w:spacing w:val="-8"/>
          <w:sz w:val="20"/>
        </w:rPr>
        <w:t> </w:t>
      </w:r>
      <w:r>
        <w:rPr>
          <w:sz w:val="20"/>
        </w:rPr>
        <w:t>Oleg</w:t>
      </w:r>
      <w:r>
        <w:rPr>
          <w:spacing w:val="-9"/>
          <w:sz w:val="20"/>
        </w:rPr>
        <w:t> </w:t>
      </w:r>
      <w:r>
        <w:rPr>
          <w:sz w:val="20"/>
        </w:rPr>
        <w:t>(Dmitriyevich)</w:t>
      </w:r>
      <w:r>
        <w:rPr>
          <w:spacing w:val="-8"/>
          <w:sz w:val="20"/>
        </w:rPr>
        <w:t> </w:t>
      </w:r>
      <w:r>
        <w:rPr>
          <w:sz w:val="20"/>
        </w:rPr>
        <w:t>#2</w:t>
      </w:r>
      <w:r>
        <w:rPr>
          <w:spacing w:val="-13"/>
          <w:sz w:val="20"/>
        </w:rPr>
        <w:t> </w:t>
      </w:r>
      <w:r>
        <w:rPr>
          <w:rFonts w:ascii="Malgun Gothic" w:hAnsi="Malgun Gothic" w:eastAsia="Malgun Gothic"/>
          <w:sz w:val="20"/>
        </w:rPr>
        <w:t>다비도프</w:t>
      </w:r>
      <w:r>
        <w:rPr>
          <w:sz w:val="20"/>
        </w:rPr>
        <w:t>, </w:t>
      </w:r>
      <w:r>
        <w:rPr>
          <w:rFonts w:ascii="Malgun Gothic" w:hAnsi="Malgun Gothic" w:eastAsia="Malgun Gothic"/>
          <w:sz w:val="20"/>
        </w:rPr>
        <w:t>올레크 </w:t>
      </w:r>
      <w:r>
        <w:rPr>
          <w:sz w:val="20"/>
        </w:rPr>
        <w:t>(</w:t>
      </w:r>
      <w:r>
        <w:rPr>
          <w:rFonts w:ascii="Malgun Gothic" w:hAnsi="Malgun Gothic" w:eastAsia="Malgun Gothic"/>
          <w:sz w:val="20"/>
        </w:rPr>
        <w:t>드미트리예비치</w:t>
      </w:r>
      <w:r>
        <w:rPr>
          <w:sz w:val="20"/>
        </w:rPr>
        <w:t>) #3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Даев,</w:t>
      </w:r>
      <w:r>
        <w:rPr>
          <w:spacing w:val="-11"/>
          <w:sz w:val="20"/>
        </w:rPr>
        <w:t> </w:t>
      </w:r>
      <w:r>
        <w:rPr>
          <w:sz w:val="20"/>
        </w:rPr>
        <w:t>Вячеслав</w:t>
      </w:r>
      <w:r>
        <w:rPr>
          <w:spacing w:val="-6"/>
          <w:sz w:val="20"/>
        </w:rPr>
        <w:t> </w:t>
      </w:r>
      <w:r>
        <w:rPr>
          <w:sz w:val="20"/>
        </w:rPr>
        <w:t>#1Daev,</w:t>
      </w:r>
      <w:r>
        <w:rPr>
          <w:spacing w:val="-5"/>
          <w:sz w:val="20"/>
        </w:rPr>
        <w:t> </w:t>
      </w:r>
      <w:r>
        <w:rPr>
          <w:sz w:val="20"/>
        </w:rPr>
        <w:t>Vyacheslav</w:t>
      </w:r>
      <w:r>
        <w:rPr>
          <w:spacing w:val="-4"/>
          <w:sz w:val="20"/>
        </w:rPr>
        <w:t> </w:t>
      </w:r>
      <w:r>
        <w:rPr>
          <w:sz w:val="20"/>
        </w:rPr>
        <w:t>#2</w:t>
      </w:r>
      <w:r>
        <w:rPr>
          <w:spacing w:val="-13"/>
          <w:sz w:val="20"/>
        </w:rPr>
        <w:t> </w:t>
      </w:r>
      <w:r>
        <w:rPr>
          <w:rFonts w:ascii="Malgun Gothic" w:hAnsi="Malgun Gothic" w:eastAsia="Malgun Gothic"/>
          <w:sz w:val="20"/>
        </w:rPr>
        <w:t>다예프</w:t>
      </w:r>
      <w:r>
        <w:rPr>
          <w:sz w:val="20"/>
        </w:rPr>
        <w:t>,</w:t>
      </w:r>
      <w:r>
        <w:rPr>
          <w:spacing w:val="-4"/>
          <w:sz w:val="20"/>
        </w:rPr>
        <w:t> </w:t>
      </w:r>
      <w:r>
        <w:rPr>
          <w:rFonts w:ascii="Malgun Gothic" w:hAnsi="Malgun Gothic" w:eastAsia="Malgun Gothic"/>
          <w:sz w:val="20"/>
        </w:rPr>
        <w:t>뱌체슬라프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Даль,</w:t>
      </w:r>
      <w:r>
        <w:rPr>
          <w:spacing w:val="-5"/>
          <w:sz w:val="20"/>
        </w:rPr>
        <w:t> </w:t>
      </w:r>
      <w:r>
        <w:rPr>
          <w:sz w:val="20"/>
        </w:rPr>
        <w:t>Владимир Иванович #1Dal, Vladimir</w:t>
      </w:r>
      <w:r>
        <w:rPr>
          <w:spacing w:val="-1"/>
          <w:sz w:val="20"/>
        </w:rPr>
        <w:t> </w:t>
      </w:r>
      <w:r>
        <w:rPr>
          <w:sz w:val="20"/>
        </w:rPr>
        <w:t>Ivanovich #2</w:t>
      </w:r>
      <w:r>
        <w:rPr>
          <w:spacing w:val="-13"/>
          <w:sz w:val="20"/>
        </w:rPr>
        <w:t> </w:t>
      </w:r>
      <w:r>
        <w:rPr>
          <w:rFonts w:ascii="Malgun Gothic" w:hAnsi="Malgun Gothic" w:eastAsia="Malgun Gothic"/>
          <w:sz w:val="20"/>
        </w:rPr>
        <w:t>달</w:t>
      </w:r>
      <w:r>
        <w:rPr>
          <w:sz w:val="20"/>
        </w:rPr>
        <w:t>, </w:t>
      </w:r>
      <w:r>
        <w:rPr>
          <w:rFonts w:ascii="Malgun Gothic" w:hAnsi="Malgun Gothic" w:eastAsia="Malgun Gothic"/>
          <w:sz w:val="20"/>
        </w:rPr>
        <w:t>블라디미르</w:t>
      </w:r>
      <w:r>
        <w:rPr>
          <w:rFonts w:ascii="Malgun Gothic" w:hAnsi="Malgun Gothic" w:eastAsia="Malgun Gothic"/>
          <w:spacing w:val="-18"/>
          <w:sz w:val="20"/>
        </w:rPr>
        <w:t> </w:t>
      </w:r>
      <w:r>
        <w:rPr>
          <w:rFonts w:ascii="Malgun Gothic" w:hAnsi="Malgun Gothic" w:eastAsia="Malgun Gothic"/>
          <w:sz w:val="20"/>
        </w:rPr>
        <w:t>이 바노비치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pacing w:val="-2"/>
          <w:sz w:val="20"/>
        </w:rPr>
        <w:t>Даниил</w:t>
      </w:r>
      <w:r>
        <w:rPr>
          <w:spacing w:val="2"/>
          <w:sz w:val="20"/>
        </w:rPr>
        <w:t> </w:t>
      </w:r>
      <w:r>
        <w:rPr>
          <w:spacing w:val="-2"/>
          <w:sz w:val="20"/>
        </w:rPr>
        <w:t>#1Daniil</w:t>
      </w:r>
      <w:r>
        <w:rPr>
          <w:spacing w:val="4"/>
          <w:sz w:val="20"/>
        </w:rPr>
        <w:t> </w:t>
      </w:r>
      <w:r>
        <w:rPr>
          <w:spacing w:val="-2"/>
          <w:sz w:val="20"/>
        </w:rPr>
        <w:t>#2</w:t>
      </w:r>
      <w:r>
        <w:rPr>
          <w:spacing w:val="-5"/>
          <w:sz w:val="20"/>
        </w:rPr>
        <w:t> </w:t>
      </w:r>
      <w:r>
        <w:rPr>
          <w:rFonts w:ascii="Malgun Gothic" w:hAnsi="Malgun Gothic" w:eastAsia="Malgun Gothic"/>
          <w:spacing w:val="-2"/>
          <w:sz w:val="20"/>
        </w:rPr>
        <w:t>다닐</w:t>
      </w:r>
      <w:r>
        <w:rPr>
          <w:rFonts w:ascii="Malgun Gothic" w:hAnsi="Malgun Gothic" w:eastAsia="Malgun Gothic"/>
          <w:spacing w:val="-16"/>
          <w:sz w:val="20"/>
        </w:rPr>
        <w:t> </w:t>
      </w:r>
      <w:r>
        <w:rPr>
          <w:spacing w:val="-2"/>
          <w:sz w:val="20"/>
        </w:rPr>
        <w:t>#3</w:t>
      </w:r>
      <w:r>
        <w:rPr>
          <w:spacing w:val="-8"/>
          <w:sz w:val="20"/>
        </w:rPr>
        <w:t> </w:t>
      </w:r>
      <w:r>
        <w:rPr>
          <w:rFonts w:ascii="Malgun Gothic" w:hAnsi="Malgun Gothic" w:eastAsia="Malgun Gothic"/>
          <w:spacing w:val="-2"/>
          <w:sz w:val="20"/>
        </w:rPr>
        <w:t>모스크바와</w:t>
      </w:r>
      <w:r>
        <w:rPr>
          <w:rFonts w:ascii="Malgun Gothic" w:hAnsi="Malgun Gothic" w:eastAsia="Malgun Gothic"/>
          <w:spacing w:val="-17"/>
          <w:sz w:val="20"/>
        </w:rPr>
        <w:t> </w:t>
      </w:r>
      <w:r>
        <w:rPr>
          <w:rFonts w:ascii="Malgun Gothic" w:hAnsi="Malgun Gothic" w:eastAsia="Malgun Gothic"/>
          <w:spacing w:val="-2"/>
          <w:sz w:val="20"/>
        </w:rPr>
        <w:t>러시아의</w:t>
      </w:r>
      <w:r>
        <w:rPr>
          <w:rFonts w:ascii="Malgun Gothic" w:hAnsi="Malgun Gothic" w:eastAsia="Malgun Gothic"/>
          <w:spacing w:val="-16"/>
          <w:sz w:val="20"/>
        </w:rPr>
        <w:t> </w:t>
      </w:r>
      <w:r>
        <w:rPr>
          <w:rFonts w:ascii="Malgun Gothic" w:hAnsi="Malgun Gothic" w:eastAsia="Malgun Gothic"/>
          <w:spacing w:val="-4"/>
          <w:sz w:val="20"/>
        </w:rPr>
        <w:t>총대주교</w:t>
      </w:r>
    </w:p>
    <w:p>
      <w:pPr>
        <w:spacing w:line="261" w:lineRule="exact" w:before="0"/>
        <w:ind w:left="568" w:right="0" w:firstLine="0"/>
        <w:jc w:val="left"/>
        <w:rPr>
          <w:rFonts w:ascii="Malgun Gothic" w:hAnsi="Malgun Gothic" w:eastAsia="Malgun Gothic"/>
          <w:sz w:val="20"/>
        </w:rPr>
      </w:pPr>
      <w:r>
        <w:rPr>
          <w:sz w:val="20"/>
        </w:rPr>
        <w:t>Даниил</w:t>
      </w:r>
      <w:r>
        <w:rPr>
          <w:spacing w:val="17"/>
          <w:sz w:val="20"/>
        </w:rPr>
        <w:t> </w:t>
      </w:r>
      <w:r>
        <w:rPr>
          <w:sz w:val="20"/>
        </w:rPr>
        <w:t>Александрович</w:t>
      </w:r>
      <w:r>
        <w:rPr>
          <w:spacing w:val="18"/>
          <w:sz w:val="20"/>
        </w:rPr>
        <w:t> </w:t>
      </w:r>
      <w:r>
        <w:rPr>
          <w:sz w:val="20"/>
        </w:rPr>
        <w:t>#1Daniil</w:t>
      </w:r>
      <w:r>
        <w:rPr>
          <w:spacing w:val="17"/>
          <w:sz w:val="20"/>
        </w:rPr>
        <w:t> </w:t>
      </w:r>
      <w:r>
        <w:rPr>
          <w:sz w:val="20"/>
        </w:rPr>
        <w:t>Aleksandrovich</w:t>
      </w:r>
      <w:r>
        <w:rPr>
          <w:spacing w:val="19"/>
          <w:sz w:val="20"/>
        </w:rPr>
        <w:t> </w:t>
      </w:r>
      <w:r>
        <w:rPr>
          <w:sz w:val="20"/>
        </w:rPr>
        <w:t>#2</w:t>
      </w:r>
      <w:r>
        <w:rPr>
          <w:spacing w:val="-10"/>
          <w:sz w:val="20"/>
        </w:rPr>
        <w:t> </w:t>
      </w:r>
      <w:r>
        <w:rPr>
          <w:rFonts w:ascii="Malgun Gothic" w:hAnsi="Malgun Gothic" w:eastAsia="Malgun Gothic"/>
          <w:sz w:val="20"/>
        </w:rPr>
        <w:t>다닐</w:t>
      </w:r>
      <w:r>
        <w:rPr>
          <w:rFonts w:ascii="Malgun Gothic" w:hAnsi="Malgun Gothic" w:eastAsia="Malgun Gothic"/>
          <w:spacing w:val="-3"/>
          <w:sz w:val="20"/>
        </w:rPr>
        <w:t> </w:t>
      </w:r>
      <w:r>
        <w:rPr>
          <w:rFonts w:ascii="Malgun Gothic" w:hAnsi="Malgun Gothic" w:eastAsia="Malgun Gothic"/>
          <w:spacing w:val="-2"/>
          <w:sz w:val="20"/>
        </w:rPr>
        <w:t>알렉산드로비치</w:t>
      </w:r>
    </w:p>
    <w:p>
      <w:pPr>
        <w:spacing w:line="259" w:lineRule="exact" w:before="0"/>
        <w:ind w:left="767" w:right="0" w:firstLine="0"/>
        <w:jc w:val="left"/>
        <w:rPr>
          <w:rFonts w:ascii="Malgun Gothic" w:eastAsia="Malgun Gothic"/>
          <w:sz w:val="20"/>
        </w:rPr>
      </w:pPr>
      <w:r>
        <w:rPr>
          <w:spacing w:val="-2"/>
          <w:sz w:val="20"/>
        </w:rPr>
        <w:t>#3</w:t>
      </w:r>
      <w:r>
        <w:rPr>
          <w:spacing w:val="-7"/>
          <w:sz w:val="20"/>
        </w:rPr>
        <w:t> </w:t>
      </w:r>
      <w:r>
        <w:rPr>
          <w:rFonts w:ascii="Malgun Gothic" w:eastAsia="Malgun Gothic"/>
          <w:spacing w:val="-2"/>
          <w:sz w:val="20"/>
        </w:rPr>
        <w:t>모스크바의</w:t>
      </w:r>
      <w:r>
        <w:rPr>
          <w:rFonts w:ascii="Malgun Gothic" w:eastAsia="Malgun Gothic"/>
          <w:spacing w:val="-18"/>
          <w:sz w:val="20"/>
        </w:rPr>
        <w:t> </w:t>
      </w:r>
      <w:r>
        <w:rPr>
          <w:rFonts w:ascii="Malgun Gothic" w:eastAsia="Malgun Gothic"/>
          <w:spacing w:val="-5"/>
          <w:sz w:val="20"/>
        </w:rPr>
        <w:t>대공후</w:t>
      </w:r>
    </w:p>
    <w:p>
      <w:pPr>
        <w:spacing w:line="311" w:lineRule="exact" w:before="0"/>
        <w:ind w:left="568" w:right="0" w:firstLine="0"/>
        <w:jc w:val="left"/>
        <w:rPr>
          <w:rFonts w:ascii="Malgun Gothic" w:hAnsi="Malgun Gothic" w:eastAsia="Malgun Gothic"/>
          <w:sz w:val="20"/>
        </w:rPr>
      </w:pPr>
      <w:r>
        <w:rPr>
          <w:sz w:val="20"/>
        </w:rPr>
        <w:t>Даниил</w:t>
      </w:r>
      <w:r>
        <w:rPr>
          <w:spacing w:val="-13"/>
          <w:sz w:val="20"/>
        </w:rPr>
        <w:t> </w:t>
      </w:r>
      <w:r>
        <w:rPr>
          <w:sz w:val="20"/>
        </w:rPr>
        <w:t>Чёрный</w:t>
      </w:r>
      <w:r>
        <w:rPr>
          <w:spacing w:val="-9"/>
          <w:sz w:val="20"/>
        </w:rPr>
        <w:t> </w:t>
      </w:r>
      <w:r>
        <w:rPr>
          <w:sz w:val="20"/>
        </w:rPr>
        <w:t>#1Daniil</w:t>
      </w:r>
      <w:r>
        <w:rPr>
          <w:spacing w:val="-4"/>
          <w:sz w:val="20"/>
        </w:rPr>
        <w:t> </w:t>
      </w:r>
      <w:r>
        <w:rPr>
          <w:sz w:val="20"/>
        </w:rPr>
        <w:t>Chyorny</w:t>
      </w:r>
      <w:r>
        <w:rPr>
          <w:spacing w:val="-4"/>
          <w:sz w:val="20"/>
        </w:rPr>
        <w:t> </w:t>
      </w:r>
      <w:r>
        <w:rPr>
          <w:sz w:val="20"/>
        </w:rPr>
        <w:t>#2</w:t>
      </w:r>
      <w:r>
        <w:rPr>
          <w:spacing w:val="-12"/>
          <w:sz w:val="20"/>
        </w:rPr>
        <w:t> </w:t>
      </w:r>
      <w:r>
        <w:rPr>
          <w:rFonts w:ascii="Malgun Gothic" w:hAnsi="Malgun Gothic" w:eastAsia="Malgun Gothic"/>
          <w:sz w:val="20"/>
        </w:rPr>
        <w:t>다닐</w:t>
      </w:r>
      <w:r>
        <w:rPr>
          <w:rFonts w:ascii="Malgun Gothic" w:hAnsi="Malgun Gothic" w:eastAsia="Malgun Gothic"/>
          <w:spacing w:val="-20"/>
          <w:sz w:val="20"/>
        </w:rPr>
        <w:t> </w:t>
      </w:r>
      <w:r>
        <w:rPr>
          <w:rFonts w:ascii="Malgun Gothic" w:hAnsi="Malgun Gothic" w:eastAsia="Malgun Gothic"/>
          <w:sz w:val="20"/>
        </w:rPr>
        <w:t>초르니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pStyle w:val="BodyText"/>
        <w:spacing w:before="131"/>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1664">
                <wp:simplePos x="0" y="0"/>
                <wp:positionH relativeFrom="page">
                  <wp:posOffset>1260652</wp:posOffset>
                </wp:positionH>
                <wp:positionV relativeFrom="paragraph">
                  <wp:posOffset>329030</wp:posOffset>
                </wp:positionV>
                <wp:extent cx="1829435" cy="7620"/>
                <wp:effectExtent l="0" t="0" r="0" b="0"/>
                <wp:wrapTopAndBottom/>
                <wp:docPr id="142" name="Graphic 142"/>
                <wp:cNvGraphicFramePr>
                  <a:graphicFrameLocks/>
                </wp:cNvGraphicFramePr>
                <a:graphic>
                  <a:graphicData uri="http://schemas.microsoft.com/office/word/2010/wordprocessingShape">
                    <wps:wsp>
                      <wps:cNvPr id="142" name="Graphic 142"/>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5.907932pt;width:144.020pt;height:.60004pt;mso-position-horizontal-relative:page;mso-position-vertical-relative:paragraph;z-index:-15714816;mso-wrap-distance-left:0;mso-wrap-distance-right:0" id="docshape120" filled="true" fillcolor="#000000" stroked="false">
                <v:fill type="solid"/>
                <w10:wrap type="topAndBottom"/>
              </v:rect>
            </w:pict>
          </mc:Fallback>
        </mc:AlternateContent>
      </w:r>
    </w:p>
    <w:p>
      <w:pPr>
        <w:spacing w:before="36"/>
        <w:ind w:left="568" w:right="0" w:firstLine="0"/>
        <w:jc w:val="left"/>
        <w:rPr>
          <w:sz w:val="18"/>
        </w:rPr>
      </w:pPr>
      <w:bookmarkStart w:name="_bookmark31" w:id="33"/>
      <w:bookmarkEnd w:id="33"/>
      <w:r>
        <w:rPr/>
      </w:r>
      <w:r>
        <w:rPr>
          <w:position w:val="6"/>
          <w:sz w:val="12"/>
        </w:rPr>
        <w:t>7</w:t>
      </w:r>
      <w:r>
        <w:rPr>
          <w:spacing w:val="13"/>
          <w:position w:val="6"/>
          <w:sz w:val="12"/>
        </w:rPr>
        <w:t> </w:t>
      </w:r>
      <w:r>
        <w:rPr>
          <w:sz w:val="18"/>
        </w:rPr>
        <w:t>“</w:t>
      </w:r>
      <w:r>
        <w:rPr>
          <w:rFonts w:ascii="Malgun Gothic" w:hAnsi="Malgun Gothic" w:eastAsia="Malgun Gothic"/>
          <w:sz w:val="18"/>
        </w:rPr>
        <w:t>프랑스어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both"/>
        <w:rPr>
          <w:rFonts w:ascii="Malgun Gothic" w:hAnsi="Malgun Gothic" w:eastAsia="Malgun Gothic"/>
          <w:sz w:val="20"/>
        </w:rPr>
      </w:pPr>
      <w:r>
        <w:rPr>
          <w:sz w:val="20"/>
        </w:rPr>
        <w:t>Данилевский,</w:t>
      </w:r>
      <w:r>
        <w:rPr>
          <w:spacing w:val="-8"/>
          <w:sz w:val="20"/>
        </w:rPr>
        <w:t> </w:t>
      </w:r>
      <w:r>
        <w:rPr>
          <w:sz w:val="20"/>
        </w:rPr>
        <w:t>Николай</w:t>
      </w:r>
      <w:r>
        <w:rPr>
          <w:spacing w:val="-9"/>
          <w:sz w:val="20"/>
        </w:rPr>
        <w:t> </w:t>
      </w:r>
      <w:r>
        <w:rPr>
          <w:sz w:val="20"/>
        </w:rPr>
        <w:t>Яковлевич</w:t>
      </w:r>
      <w:r>
        <w:rPr>
          <w:spacing w:val="-8"/>
          <w:sz w:val="20"/>
        </w:rPr>
        <w:t> </w:t>
      </w:r>
      <w:r>
        <w:rPr>
          <w:sz w:val="20"/>
        </w:rPr>
        <w:t>#1Danilevskii,</w:t>
      </w:r>
      <w:r>
        <w:rPr>
          <w:spacing w:val="-8"/>
          <w:sz w:val="20"/>
        </w:rPr>
        <w:t> </w:t>
      </w:r>
      <w:r>
        <w:rPr>
          <w:sz w:val="20"/>
        </w:rPr>
        <w:t>Nikolai</w:t>
      </w:r>
      <w:r>
        <w:rPr>
          <w:spacing w:val="-9"/>
          <w:sz w:val="20"/>
        </w:rPr>
        <w:t> </w:t>
      </w:r>
      <w:r>
        <w:rPr>
          <w:sz w:val="20"/>
        </w:rPr>
        <w:t>Yakovlevich</w:t>
      </w:r>
      <w:r>
        <w:rPr>
          <w:spacing w:val="-8"/>
          <w:sz w:val="20"/>
        </w:rPr>
        <w:t> </w:t>
      </w:r>
      <w:r>
        <w:rPr>
          <w:sz w:val="20"/>
        </w:rPr>
        <w:t>#2</w:t>
      </w:r>
      <w:r>
        <w:rPr>
          <w:spacing w:val="-13"/>
          <w:sz w:val="20"/>
        </w:rPr>
        <w:t> </w:t>
      </w:r>
      <w:r>
        <w:rPr>
          <w:rFonts w:ascii="Malgun Gothic" w:hAnsi="Malgun Gothic" w:eastAsia="Malgun Gothic"/>
          <w:sz w:val="20"/>
        </w:rPr>
        <w:t>다 닐렙스키</w:t>
      </w:r>
      <w:r>
        <w:rPr>
          <w:sz w:val="20"/>
        </w:rPr>
        <w:t>, </w:t>
      </w:r>
      <w:r>
        <w:rPr>
          <w:rFonts w:ascii="Malgun Gothic" w:hAnsi="Malgun Gothic" w:eastAsia="Malgun Gothic"/>
          <w:sz w:val="20"/>
        </w:rPr>
        <w:t>니콜라이 야코블레비치 </w:t>
      </w:r>
      <w:r>
        <w:rPr>
          <w:sz w:val="20"/>
        </w:rPr>
        <w:t>#3 </w:t>
      </w:r>
      <w:r>
        <w:rPr>
          <w:rFonts w:ascii="Malgun Gothic" w:hAnsi="Malgun Gothic" w:eastAsia="Malgun Gothic"/>
          <w:sz w:val="20"/>
        </w:rPr>
        <w:t>제정 러시아</w:t>
      </w:r>
    </w:p>
    <w:p>
      <w:pPr>
        <w:spacing w:line="172" w:lineRule="auto" w:before="0"/>
        <w:ind w:left="767" w:right="566" w:hanging="200"/>
        <w:jc w:val="both"/>
        <w:rPr>
          <w:rFonts w:ascii="Malgun Gothic" w:hAnsi="Malgun Gothic" w:eastAsia="Malgun Gothic"/>
          <w:sz w:val="20"/>
        </w:rPr>
      </w:pPr>
      <w:r>
        <w:rPr>
          <w:sz w:val="20"/>
        </w:rPr>
        <w:t>Данченко, Борис Иванович #1Danchenko, Boris Ivanovich #2</w:t>
      </w:r>
      <w:r>
        <w:rPr>
          <w:spacing w:val="-12"/>
          <w:sz w:val="20"/>
        </w:rPr>
        <w:t> </w:t>
      </w:r>
      <w:r>
        <w:rPr>
          <w:rFonts w:ascii="Malgun Gothic" w:hAnsi="Malgun Gothic" w:eastAsia="Malgun Gothic"/>
          <w:sz w:val="20"/>
        </w:rPr>
        <w:t>단첸코</w:t>
      </w:r>
      <w:r>
        <w:rPr>
          <w:sz w:val="20"/>
        </w:rPr>
        <w:t>, </w:t>
      </w:r>
      <w:r>
        <w:rPr>
          <w:rFonts w:ascii="Malgun Gothic" w:hAnsi="Malgun Gothic" w:eastAsia="Malgun Gothic"/>
          <w:sz w:val="20"/>
        </w:rPr>
        <w:t>보리 스 이바노비치 </w:t>
      </w:r>
      <w:r>
        <w:rPr>
          <w:sz w:val="20"/>
        </w:rPr>
        <w:t>#3 </w:t>
      </w:r>
      <w:r>
        <w:rPr>
          <w:rFonts w:ascii="Malgun Gothic" w:hAnsi="Malgun Gothic" w:eastAsia="Malgun Gothic"/>
          <w:sz w:val="20"/>
        </w:rPr>
        <w:t>러시아</w:t>
      </w:r>
    </w:p>
    <w:p>
      <w:pPr>
        <w:spacing w:line="180" w:lineRule="auto" w:before="34"/>
        <w:ind w:left="767" w:right="562" w:hanging="200"/>
        <w:jc w:val="both"/>
        <w:rPr>
          <w:rFonts w:ascii="Malgun Gothic" w:hAnsi="Malgun Gothic" w:eastAsia="Malgun Gothic"/>
          <w:sz w:val="20"/>
        </w:rPr>
      </w:pPr>
      <w:r>
        <w:rPr>
          <w:sz w:val="20"/>
        </w:rPr>
        <w:t>Даргомыжский, Александр Сергеевич #1Dargomyzhskii, Aleksandr Sergeevich #2</w:t>
      </w:r>
      <w:r>
        <w:rPr>
          <w:spacing w:val="-13"/>
          <w:sz w:val="20"/>
        </w:rPr>
        <w:t> </w:t>
      </w:r>
      <w:r>
        <w:rPr>
          <w:rFonts w:ascii="Malgun Gothic" w:hAnsi="Malgun Gothic" w:eastAsia="Malgun Gothic"/>
          <w:sz w:val="20"/>
        </w:rPr>
        <w:t>다르고미시스키</w:t>
      </w:r>
      <w:r>
        <w:rPr>
          <w:sz w:val="20"/>
        </w:rPr>
        <w:t>, </w:t>
      </w:r>
      <w:r>
        <w:rPr>
          <w:rFonts w:ascii="Malgun Gothic" w:hAnsi="Malgun Gothic" w:eastAsia="Malgun Gothic"/>
          <w:sz w:val="20"/>
        </w:rPr>
        <w:t>알렉산드르</w:t>
      </w:r>
      <w:r>
        <w:rPr>
          <w:rFonts w:ascii="Malgun Gothic" w:hAnsi="Malgun Gothic" w:eastAsia="Malgun Gothic"/>
          <w:spacing w:val="-10"/>
          <w:sz w:val="20"/>
        </w:rPr>
        <w:t> </w:t>
      </w:r>
      <w:r>
        <w:rPr>
          <w:rFonts w:ascii="Malgun Gothic" w:hAnsi="Malgun Gothic" w:eastAsia="Malgun Gothic"/>
          <w:sz w:val="20"/>
        </w:rPr>
        <w:t>세르게예비치</w:t>
      </w:r>
      <w:r>
        <w:rPr>
          <w:rFonts w:ascii="Malgun Gothic" w:hAnsi="Malgun Gothic" w:eastAsia="Malgun Gothic"/>
          <w:spacing w:val="-10"/>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10"/>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0"/>
        <w:ind w:left="767" w:right="563" w:hanging="200"/>
        <w:jc w:val="both"/>
        <w:rPr>
          <w:rFonts w:ascii="Malgun Gothic" w:hAnsi="Malgun Gothic" w:eastAsia="Malgun Gothic"/>
          <w:sz w:val="20"/>
        </w:rPr>
      </w:pPr>
      <w:r>
        <w:rPr>
          <w:sz w:val="20"/>
        </w:rPr>
        <w:t>Дашкова,</w:t>
      </w:r>
      <w:r>
        <w:rPr>
          <w:spacing w:val="-6"/>
          <w:sz w:val="20"/>
        </w:rPr>
        <w:t> </w:t>
      </w:r>
      <w:r>
        <w:rPr>
          <w:sz w:val="20"/>
        </w:rPr>
        <w:t>Екатерина</w:t>
      </w:r>
      <w:r>
        <w:rPr>
          <w:spacing w:val="-3"/>
          <w:sz w:val="20"/>
        </w:rPr>
        <w:t> </w:t>
      </w:r>
      <w:r>
        <w:rPr>
          <w:sz w:val="20"/>
        </w:rPr>
        <w:t>Романовна</w:t>
      </w:r>
      <w:r>
        <w:rPr>
          <w:spacing w:val="-6"/>
          <w:sz w:val="20"/>
        </w:rPr>
        <w:t> </w:t>
      </w:r>
      <w:r>
        <w:rPr>
          <w:sz w:val="20"/>
        </w:rPr>
        <w:t>#1Dashkova,</w:t>
      </w:r>
      <w:r>
        <w:rPr>
          <w:spacing w:val="-5"/>
          <w:sz w:val="20"/>
        </w:rPr>
        <w:t> </w:t>
      </w:r>
      <w:r>
        <w:rPr>
          <w:sz w:val="20"/>
        </w:rPr>
        <w:t>Ekaterina</w:t>
      </w:r>
      <w:r>
        <w:rPr>
          <w:spacing w:val="-5"/>
          <w:sz w:val="20"/>
        </w:rPr>
        <w:t> </w:t>
      </w:r>
      <w:r>
        <w:rPr>
          <w:sz w:val="20"/>
        </w:rPr>
        <w:t>Romanovna</w:t>
      </w:r>
      <w:r>
        <w:rPr>
          <w:spacing w:val="-4"/>
          <w:sz w:val="20"/>
        </w:rPr>
        <w:t> </w:t>
      </w:r>
      <w:r>
        <w:rPr>
          <w:sz w:val="20"/>
        </w:rPr>
        <w:t>#2</w:t>
      </w:r>
      <w:r>
        <w:rPr>
          <w:spacing w:val="-13"/>
          <w:sz w:val="20"/>
        </w:rPr>
        <w:t> </w:t>
      </w:r>
      <w:r>
        <w:rPr>
          <w:rFonts w:ascii="Malgun Gothic" w:hAnsi="Malgun Gothic" w:eastAsia="Malgun Gothic"/>
          <w:sz w:val="20"/>
        </w:rPr>
        <w:t>다시 코바</w:t>
      </w:r>
      <w:r>
        <w:rPr>
          <w:sz w:val="20"/>
        </w:rPr>
        <w:t>, </w:t>
      </w:r>
      <w:r>
        <w:rPr>
          <w:rFonts w:ascii="Malgun Gothic" w:hAnsi="Malgun Gothic" w:eastAsia="Malgun Gothic"/>
          <w:sz w:val="20"/>
        </w:rPr>
        <w:t>예카테리나 로마노브나 </w:t>
      </w:r>
      <w:r>
        <w:rPr>
          <w:sz w:val="20"/>
        </w:rPr>
        <w:t>#3 </w:t>
      </w:r>
      <w:r>
        <w:rPr>
          <w:rFonts w:ascii="Malgun Gothic" w:hAnsi="Malgun Gothic" w:eastAsia="Malgun Gothic"/>
          <w:sz w:val="20"/>
        </w:rPr>
        <w:t>러시아</w:t>
      </w:r>
    </w:p>
    <w:p>
      <w:pPr>
        <w:spacing w:line="172" w:lineRule="auto" w:before="1"/>
        <w:ind w:left="767" w:right="566" w:hanging="200"/>
        <w:jc w:val="both"/>
        <w:rPr>
          <w:rFonts w:ascii="Malgun Gothic" w:hAnsi="Malgun Gothic" w:eastAsia="Malgun Gothic"/>
          <w:sz w:val="20"/>
        </w:rPr>
      </w:pPr>
      <w:r>
        <w:rPr>
          <w:sz w:val="20"/>
        </w:rPr>
        <w:t>Деборин,</w:t>
      </w:r>
      <w:r>
        <w:rPr>
          <w:spacing w:val="-5"/>
          <w:sz w:val="20"/>
        </w:rPr>
        <w:t> </w:t>
      </w:r>
      <w:r>
        <w:rPr>
          <w:sz w:val="20"/>
        </w:rPr>
        <w:t>Абрам</w:t>
      </w:r>
      <w:r>
        <w:rPr>
          <w:spacing w:val="-4"/>
          <w:sz w:val="20"/>
        </w:rPr>
        <w:t> </w:t>
      </w:r>
      <w:r>
        <w:rPr>
          <w:sz w:val="20"/>
        </w:rPr>
        <w:t>Моисеевич</w:t>
      </w:r>
      <w:r>
        <w:rPr>
          <w:spacing w:val="-5"/>
          <w:sz w:val="20"/>
        </w:rPr>
        <w:t> </w:t>
      </w:r>
      <w:r>
        <w:rPr>
          <w:sz w:val="20"/>
        </w:rPr>
        <w:t>#1Deborin,</w:t>
      </w:r>
      <w:r>
        <w:rPr>
          <w:spacing w:val="-4"/>
          <w:sz w:val="20"/>
        </w:rPr>
        <w:t> </w:t>
      </w:r>
      <w:r>
        <w:rPr>
          <w:sz w:val="20"/>
        </w:rPr>
        <w:t>Abram</w:t>
      </w:r>
      <w:r>
        <w:rPr>
          <w:spacing w:val="-4"/>
          <w:sz w:val="20"/>
        </w:rPr>
        <w:t> </w:t>
      </w:r>
      <w:r>
        <w:rPr>
          <w:sz w:val="20"/>
        </w:rPr>
        <w:t>Moiseevich</w:t>
      </w:r>
      <w:r>
        <w:rPr>
          <w:spacing w:val="-3"/>
          <w:sz w:val="20"/>
        </w:rPr>
        <w:t> </w:t>
      </w:r>
      <w:r>
        <w:rPr>
          <w:sz w:val="20"/>
        </w:rPr>
        <w:t>#2</w:t>
      </w:r>
      <w:r>
        <w:rPr>
          <w:spacing w:val="-12"/>
          <w:sz w:val="20"/>
        </w:rPr>
        <w:t> </w:t>
      </w:r>
      <w:r>
        <w:rPr>
          <w:rFonts w:ascii="Malgun Gothic" w:hAnsi="Malgun Gothic" w:eastAsia="Malgun Gothic"/>
          <w:sz w:val="20"/>
        </w:rPr>
        <w:t>데보린</w:t>
      </w:r>
      <w:r>
        <w:rPr>
          <w:sz w:val="20"/>
        </w:rPr>
        <w:t>,</w:t>
      </w:r>
      <w:r>
        <w:rPr>
          <w:spacing w:val="-4"/>
          <w:sz w:val="20"/>
        </w:rPr>
        <w:t> </w:t>
      </w:r>
      <w:r>
        <w:rPr>
          <w:rFonts w:ascii="Malgun Gothic" w:hAnsi="Malgun Gothic" w:eastAsia="Malgun Gothic"/>
          <w:sz w:val="20"/>
        </w:rPr>
        <w:t>아브 람 모이세예비치 </w:t>
      </w:r>
      <w:r>
        <w:rPr>
          <w:sz w:val="20"/>
        </w:rPr>
        <w:t>#3 </w:t>
      </w:r>
      <w:r>
        <w:rPr>
          <w:rFonts w:ascii="Malgun Gothic" w:hAnsi="Malgun Gothic" w:eastAsia="Malgun Gothic"/>
          <w:sz w:val="20"/>
        </w:rPr>
        <w:t>소련</w:t>
      </w:r>
    </w:p>
    <w:p>
      <w:pPr>
        <w:spacing w:line="172" w:lineRule="auto" w:before="0"/>
        <w:ind w:left="767" w:right="561" w:hanging="200"/>
        <w:jc w:val="both"/>
        <w:rPr>
          <w:rFonts w:ascii="Malgun Gothic" w:hAnsi="Malgun Gothic" w:eastAsia="Malgun Gothic"/>
          <w:sz w:val="20"/>
        </w:rPr>
      </w:pPr>
      <w:r>
        <w:rPr>
          <w:sz w:val="20"/>
        </w:rPr>
        <w:t>Дементьева,</w:t>
      </w:r>
      <w:r>
        <w:rPr>
          <w:spacing w:val="-5"/>
          <w:sz w:val="20"/>
        </w:rPr>
        <w:t> </w:t>
      </w:r>
      <w:r>
        <w:rPr>
          <w:sz w:val="20"/>
        </w:rPr>
        <w:t>Наталья</w:t>
      </w:r>
      <w:r>
        <w:rPr>
          <w:spacing w:val="-6"/>
          <w:sz w:val="20"/>
        </w:rPr>
        <w:t> </w:t>
      </w:r>
      <w:r>
        <w:rPr>
          <w:sz w:val="20"/>
        </w:rPr>
        <w:t>Леонидовна</w:t>
      </w:r>
      <w:r>
        <w:rPr>
          <w:spacing w:val="-5"/>
          <w:sz w:val="20"/>
        </w:rPr>
        <w:t> </w:t>
      </w:r>
      <w:r>
        <w:rPr>
          <w:sz w:val="20"/>
        </w:rPr>
        <w:t>#1Dementyeva,</w:t>
      </w:r>
      <w:r>
        <w:rPr>
          <w:spacing w:val="-4"/>
          <w:sz w:val="20"/>
        </w:rPr>
        <w:t> </w:t>
      </w:r>
      <w:r>
        <w:rPr>
          <w:sz w:val="20"/>
        </w:rPr>
        <w:t>Natalya</w:t>
      </w:r>
      <w:r>
        <w:rPr>
          <w:spacing w:val="-5"/>
          <w:sz w:val="20"/>
        </w:rPr>
        <w:t> </w:t>
      </w:r>
      <w:r>
        <w:rPr>
          <w:sz w:val="20"/>
        </w:rPr>
        <w:t>Leonidovna</w:t>
      </w:r>
      <w:r>
        <w:rPr>
          <w:spacing w:val="-5"/>
          <w:sz w:val="20"/>
        </w:rPr>
        <w:t> </w:t>
      </w:r>
      <w:r>
        <w:rPr>
          <w:sz w:val="20"/>
        </w:rPr>
        <w:t>#2</w:t>
      </w:r>
      <w:r>
        <w:rPr>
          <w:spacing w:val="-13"/>
          <w:sz w:val="20"/>
        </w:rPr>
        <w:t> </w:t>
      </w:r>
      <w:r>
        <w:rPr>
          <w:rFonts w:ascii="Malgun Gothic" w:hAnsi="Malgun Gothic" w:eastAsia="Malgun Gothic"/>
          <w:sz w:val="20"/>
        </w:rPr>
        <w:t>데 멘티예바</w:t>
      </w:r>
      <w:r>
        <w:rPr>
          <w:sz w:val="20"/>
        </w:rPr>
        <w:t>, </w:t>
      </w:r>
      <w:r>
        <w:rPr>
          <w:rFonts w:ascii="Malgun Gothic" w:hAnsi="Malgun Gothic" w:eastAsia="Malgun Gothic"/>
          <w:sz w:val="20"/>
        </w:rPr>
        <w:t>나탈리야 레오니도브나 </w:t>
      </w:r>
      <w:r>
        <w:rPr>
          <w:sz w:val="20"/>
        </w:rPr>
        <w:t>#3 </w:t>
      </w:r>
      <w:r>
        <w:rPr>
          <w:rFonts w:ascii="Malgun Gothic" w:hAnsi="Malgun Gothic" w:eastAsia="Malgun Gothic"/>
          <w:sz w:val="20"/>
        </w:rPr>
        <w:t>러시아</w:t>
      </w:r>
    </w:p>
    <w:p>
      <w:pPr>
        <w:spacing w:line="170" w:lineRule="auto" w:before="0"/>
        <w:ind w:left="767" w:right="566" w:hanging="200"/>
        <w:jc w:val="both"/>
        <w:rPr>
          <w:rFonts w:ascii="Malgun Gothic" w:hAnsi="Malgun Gothic" w:eastAsia="Malgun Gothic"/>
          <w:sz w:val="20"/>
        </w:rPr>
      </w:pPr>
      <w:r>
        <w:rPr>
          <w:sz w:val="20"/>
        </w:rPr>
        <w:t>Деникин, Антон Иванович #1Denikin, Anton Ivanovich #2</w:t>
      </w:r>
      <w:r>
        <w:rPr>
          <w:spacing w:val="-11"/>
          <w:sz w:val="20"/>
        </w:rPr>
        <w:t> </w:t>
      </w:r>
      <w:r>
        <w:rPr>
          <w:rFonts w:ascii="Malgun Gothic" w:hAnsi="Malgun Gothic" w:eastAsia="Malgun Gothic"/>
          <w:sz w:val="20"/>
        </w:rPr>
        <w:t>데니킨</w:t>
      </w:r>
      <w:r>
        <w:rPr>
          <w:sz w:val="20"/>
        </w:rPr>
        <w:t>, </w:t>
      </w:r>
      <w:r>
        <w:rPr>
          <w:rFonts w:ascii="Malgun Gothic" w:hAnsi="Malgun Gothic" w:eastAsia="Malgun Gothic"/>
          <w:sz w:val="20"/>
        </w:rPr>
        <w:t>안톤</w:t>
      </w:r>
      <w:r>
        <w:rPr>
          <w:rFonts w:ascii="Malgun Gothic" w:hAnsi="Malgun Gothic" w:eastAsia="Malgun Gothic"/>
          <w:spacing w:val="-16"/>
          <w:sz w:val="20"/>
        </w:rPr>
        <w:t> </w:t>
      </w:r>
      <w:r>
        <w:rPr>
          <w:rFonts w:ascii="Malgun Gothic" w:hAnsi="Malgun Gothic" w:eastAsia="Malgun Gothic"/>
          <w:sz w:val="20"/>
        </w:rPr>
        <w:t>이 바노비치 </w:t>
      </w:r>
      <w:r>
        <w:rPr>
          <w:sz w:val="20"/>
        </w:rPr>
        <w:t>#3 </w:t>
      </w:r>
      <w:r>
        <w:rPr>
          <w:rFonts w:ascii="Malgun Gothic" w:hAnsi="Malgun Gothic" w:eastAsia="Malgun Gothic"/>
          <w:sz w:val="20"/>
        </w:rPr>
        <w:t>소련</w:t>
      </w:r>
    </w:p>
    <w:p>
      <w:pPr>
        <w:spacing w:line="170" w:lineRule="auto" w:before="6"/>
        <w:ind w:left="767" w:right="563" w:hanging="200"/>
        <w:jc w:val="both"/>
        <w:rPr>
          <w:rFonts w:ascii="Malgun Gothic" w:hAnsi="Malgun Gothic" w:eastAsia="Malgun Gothic"/>
          <w:sz w:val="20"/>
        </w:rPr>
      </w:pPr>
      <w:r>
        <w:rPr>
          <w:sz w:val="20"/>
        </w:rPr>
        <w:t>Державин,</w:t>
      </w:r>
      <w:r>
        <w:rPr>
          <w:spacing w:val="-13"/>
          <w:sz w:val="20"/>
        </w:rPr>
        <w:t> </w:t>
      </w:r>
      <w:r>
        <w:rPr>
          <w:sz w:val="20"/>
        </w:rPr>
        <w:t>Гаврила</w:t>
      </w:r>
      <w:r>
        <w:rPr>
          <w:spacing w:val="-9"/>
          <w:sz w:val="20"/>
        </w:rPr>
        <w:t> </w:t>
      </w:r>
      <w:r>
        <w:rPr>
          <w:sz w:val="20"/>
        </w:rPr>
        <w:t>Романович</w:t>
      </w:r>
      <w:r>
        <w:rPr>
          <w:spacing w:val="-12"/>
          <w:sz w:val="20"/>
        </w:rPr>
        <w:t> </w:t>
      </w:r>
      <w:r>
        <w:rPr>
          <w:sz w:val="20"/>
        </w:rPr>
        <w:t>#1Derzhavin,</w:t>
      </w:r>
      <w:r>
        <w:rPr>
          <w:spacing w:val="-12"/>
          <w:sz w:val="20"/>
        </w:rPr>
        <w:t> </w:t>
      </w:r>
      <w:r>
        <w:rPr>
          <w:sz w:val="20"/>
        </w:rPr>
        <w:t>Gavrila</w:t>
      </w:r>
      <w:r>
        <w:rPr>
          <w:spacing w:val="-13"/>
          <w:sz w:val="20"/>
        </w:rPr>
        <w:t> </w:t>
      </w:r>
      <w:r>
        <w:rPr>
          <w:sz w:val="20"/>
        </w:rPr>
        <w:t>Romanovich</w:t>
      </w:r>
      <w:r>
        <w:rPr>
          <w:spacing w:val="-9"/>
          <w:sz w:val="20"/>
        </w:rPr>
        <w:t> </w:t>
      </w:r>
      <w:r>
        <w:rPr>
          <w:sz w:val="20"/>
        </w:rPr>
        <w:t>#2</w:t>
      </w:r>
      <w:r>
        <w:rPr>
          <w:spacing w:val="-13"/>
          <w:sz w:val="20"/>
        </w:rPr>
        <w:t> </w:t>
      </w:r>
      <w:r>
        <w:rPr>
          <w:rFonts w:ascii="Malgun Gothic" w:hAnsi="Malgun Gothic" w:eastAsia="Malgun Gothic"/>
          <w:sz w:val="20"/>
        </w:rPr>
        <w:t>데르자 빈</w:t>
      </w:r>
      <w:r>
        <w:rPr>
          <w:sz w:val="20"/>
        </w:rPr>
        <w:t>, </w:t>
      </w:r>
      <w:r>
        <w:rPr>
          <w:rFonts w:ascii="Malgun Gothic" w:hAnsi="Malgun Gothic" w:eastAsia="Malgun Gothic"/>
          <w:sz w:val="20"/>
        </w:rPr>
        <w:t>가브릴라 로마노비치 </w:t>
      </w:r>
      <w:r>
        <w:rPr>
          <w:sz w:val="20"/>
        </w:rPr>
        <w:t>#3 </w:t>
      </w:r>
      <w:r>
        <w:rPr>
          <w:rFonts w:ascii="Malgun Gothic" w:hAnsi="Malgun Gothic" w:eastAsia="Malgun Gothic"/>
          <w:sz w:val="20"/>
        </w:rPr>
        <w:t>제정 러시아</w:t>
      </w:r>
    </w:p>
    <w:p>
      <w:pPr>
        <w:spacing w:line="170" w:lineRule="auto" w:before="5"/>
        <w:ind w:left="767" w:right="561" w:hanging="200"/>
        <w:jc w:val="both"/>
        <w:rPr>
          <w:rFonts w:ascii="Malgun Gothic" w:hAnsi="Malgun Gothic" w:eastAsia="Malgun Gothic"/>
          <w:sz w:val="20"/>
        </w:rPr>
      </w:pPr>
      <w:r>
        <w:rPr>
          <w:sz w:val="20"/>
        </w:rPr>
        <w:t>Десятников, Василий Алексеевич #1Desyatnikov, Vasily Alekseevich #2</w:t>
      </w:r>
      <w:r>
        <w:rPr>
          <w:spacing w:val="-12"/>
          <w:sz w:val="20"/>
        </w:rPr>
        <w:t> </w:t>
      </w:r>
      <w:r>
        <w:rPr>
          <w:rFonts w:ascii="Malgun Gothic" w:hAnsi="Malgun Gothic" w:eastAsia="Malgun Gothic"/>
          <w:sz w:val="20"/>
        </w:rPr>
        <w:t>데 샤트니코프</w:t>
      </w:r>
      <w:r>
        <w:rPr>
          <w:sz w:val="20"/>
        </w:rPr>
        <w:t>, </w:t>
      </w:r>
      <w:r>
        <w:rPr>
          <w:rFonts w:ascii="Malgun Gothic" w:hAnsi="Malgun Gothic" w:eastAsia="Malgun Gothic"/>
          <w:sz w:val="20"/>
        </w:rPr>
        <w:t>바실리 알렉세예비치 </w:t>
      </w:r>
      <w:r>
        <w:rPr>
          <w:sz w:val="20"/>
        </w:rPr>
        <w:t>#3 </w:t>
      </w:r>
      <w:r>
        <w:rPr>
          <w:rFonts w:ascii="Malgun Gothic" w:hAnsi="Malgun Gothic" w:eastAsia="Malgun Gothic"/>
          <w:sz w:val="20"/>
        </w:rPr>
        <w:t>러시아</w:t>
      </w:r>
    </w:p>
    <w:p>
      <w:pPr>
        <w:spacing w:line="189" w:lineRule="exact" w:before="0"/>
        <w:ind w:left="568" w:right="0" w:firstLine="0"/>
        <w:jc w:val="both"/>
        <w:rPr>
          <w:sz w:val="20"/>
        </w:rPr>
      </w:pPr>
      <w:r>
        <w:rPr>
          <w:sz w:val="20"/>
        </w:rPr>
        <w:t>Дзержинский,</w:t>
      </w:r>
      <w:r>
        <w:rPr>
          <w:spacing w:val="-4"/>
          <w:sz w:val="20"/>
        </w:rPr>
        <w:t> </w:t>
      </w:r>
      <w:r>
        <w:rPr>
          <w:sz w:val="20"/>
        </w:rPr>
        <w:t>Феликс</w:t>
      </w:r>
      <w:r>
        <w:rPr>
          <w:spacing w:val="-1"/>
          <w:sz w:val="20"/>
        </w:rPr>
        <w:t> </w:t>
      </w:r>
      <w:r>
        <w:rPr>
          <w:sz w:val="20"/>
        </w:rPr>
        <w:t>Эдмундович</w:t>
      </w:r>
      <w:r>
        <w:rPr>
          <w:spacing w:val="-2"/>
          <w:sz w:val="20"/>
        </w:rPr>
        <w:t> </w:t>
      </w:r>
      <w:r>
        <w:rPr>
          <w:sz w:val="20"/>
        </w:rPr>
        <w:t>#1Dzerzhinskii,</w:t>
      </w:r>
      <w:r>
        <w:rPr>
          <w:spacing w:val="-1"/>
          <w:sz w:val="20"/>
        </w:rPr>
        <w:t> </w:t>
      </w:r>
      <w:r>
        <w:rPr>
          <w:sz w:val="20"/>
        </w:rPr>
        <w:t>Feliks</w:t>
      </w:r>
      <w:r>
        <w:rPr>
          <w:spacing w:val="-2"/>
          <w:sz w:val="20"/>
        </w:rPr>
        <w:t> </w:t>
      </w:r>
      <w:r>
        <w:rPr>
          <w:sz w:val="20"/>
        </w:rPr>
        <w:t>Edmundovich</w:t>
      </w:r>
      <w:r>
        <w:rPr>
          <w:spacing w:val="2"/>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제르진스키</w:t>
      </w:r>
      <w:r>
        <w:rPr>
          <w:spacing w:val="-2"/>
          <w:sz w:val="20"/>
        </w:rPr>
        <w:t>,</w:t>
      </w:r>
      <w:r>
        <w:rPr>
          <w:spacing w:val="3"/>
          <w:sz w:val="20"/>
        </w:rPr>
        <w:t> </w:t>
      </w:r>
      <w:r>
        <w:rPr>
          <w:rFonts w:ascii="Malgun Gothic" w:eastAsia="Malgun Gothic"/>
          <w:spacing w:val="-2"/>
          <w:sz w:val="20"/>
        </w:rPr>
        <w:t>펠릭스</w:t>
      </w:r>
      <w:r>
        <w:rPr>
          <w:rFonts w:ascii="Malgun Gothic" w:eastAsia="Malgun Gothic"/>
          <w:spacing w:val="-16"/>
          <w:sz w:val="20"/>
        </w:rPr>
        <w:t> </w:t>
      </w:r>
      <w:r>
        <w:rPr>
          <w:rFonts w:ascii="Malgun Gothic" w:eastAsia="Malgun Gothic"/>
          <w:spacing w:val="-2"/>
          <w:sz w:val="20"/>
        </w:rPr>
        <w:t>예드문도비치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소련</w:t>
      </w:r>
    </w:p>
    <w:p>
      <w:pPr>
        <w:spacing w:line="170" w:lineRule="auto" w:before="27"/>
        <w:ind w:left="767" w:right="563" w:hanging="200"/>
        <w:jc w:val="both"/>
        <w:rPr>
          <w:rFonts w:ascii="Malgun Gothic" w:hAnsi="Malgun Gothic" w:eastAsia="Malgun Gothic"/>
          <w:sz w:val="20"/>
        </w:rPr>
      </w:pPr>
      <w:r>
        <w:rPr>
          <w:sz w:val="20"/>
        </w:rPr>
        <w:t>Дмитриева, Оксана Генриховна #1Dmitrieva, Oksana Genrikhovna #2</w:t>
      </w:r>
      <w:r>
        <w:rPr>
          <w:spacing w:val="-12"/>
          <w:sz w:val="20"/>
        </w:rPr>
        <w:t> </w:t>
      </w:r>
      <w:r>
        <w:rPr>
          <w:rFonts w:ascii="Malgun Gothic" w:hAnsi="Malgun Gothic" w:eastAsia="Malgun Gothic"/>
          <w:sz w:val="20"/>
        </w:rPr>
        <w:t>드미 트리예바</w:t>
      </w:r>
      <w:r>
        <w:rPr>
          <w:sz w:val="20"/>
        </w:rPr>
        <w:t>, </w:t>
      </w:r>
      <w:r>
        <w:rPr>
          <w:rFonts w:ascii="Malgun Gothic" w:hAnsi="Malgun Gothic" w:eastAsia="Malgun Gothic"/>
          <w:sz w:val="20"/>
        </w:rPr>
        <w:t>옥사나 겐리호브나 </w:t>
      </w:r>
      <w:r>
        <w:rPr>
          <w:sz w:val="20"/>
        </w:rPr>
        <w:t>#3 </w:t>
      </w:r>
      <w:r>
        <w:rPr>
          <w:rFonts w:ascii="Malgun Gothic" w:hAnsi="Malgun Gothic" w:eastAsia="Malgun Gothic"/>
          <w:sz w:val="20"/>
        </w:rPr>
        <w:t>러시아</w:t>
      </w:r>
    </w:p>
    <w:p>
      <w:pPr>
        <w:spacing w:line="172" w:lineRule="auto" w:before="1"/>
        <w:ind w:left="767" w:right="566" w:hanging="200"/>
        <w:jc w:val="both"/>
        <w:rPr>
          <w:rFonts w:ascii="Malgun Gothic" w:hAnsi="Malgun Gothic" w:eastAsia="Malgun Gothic"/>
          <w:sz w:val="20"/>
        </w:rPr>
      </w:pPr>
      <w:r>
        <w:rPr>
          <w:sz w:val="20"/>
        </w:rPr>
        <w:t>Дмитриева,</w:t>
      </w:r>
      <w:r>
        <w:rPr>
          <w:spacing w:val="-13"/>
          <w:sz w:val="20"/>
        </w:rPr>
        <w:t> </w:t>
      </w:r>
      <w:r>
        <w:rPr>
          <w:sz w:val="20"/>
        </w:rPr>
        <w:t>Татьяна</w:t>
      </w:r>
      <w:r>
        <w:rPr>
          <w:spacing w:val="-12"/>
          <w:sz w:val="20"/>
        </w:rPr>
        <w:t> </w:t>
      </w:r>
      <w:r>
        <w:rPr>
          <w:sz w:val="20"/>
        </w:rPr>
        <w:t>#1Dmitrieva,</w:t>
      </w:r>
      <w:r>
        <w:rPr>
          <w:spacing w:val="-13"/>
          <w:sz w:val="20"/>
        </w:rPr>
        <w:t> </w:t>
      </w:r>
      <w:r>
        <w:rPr>
          <w:sz w:val="20"/>
        </w:rPr>
        <w:t>Tatyana</w:t>
      </w:r>
      <w:r>
        <w:rPr>
          <w:spacing w:val="-12"/>
          <w:sz w:val="20"/>
        </w:rPr>
        <w:t> </w:t>
      </w:r>
      <w:r>
        <w:rPr>
          <w:sz w:val="20"/>
        </w:rPr>
        <w:t>#2</w:t>
      </w:r>
      <w:r>
        <w:rPr>
          <w:spacing w:val="-13"/>
          <w:sz w:val="20"/>
        </w:rPr>
        <w:t> </w:t>
      </w:r>
      <w:r>
        <w:rPr>
          <w:rFonts w:ascii="Malgun Gothic" w:hAnsi="Malgun Gothic" w:eastAsia="Malgun Gothic"/>
          <w:sz w:val="20"/>
        </w:rPr>
        <w:t>드미트리예바</w:t>
      </w:r>
      <w:r>
        <w:rPr>
          <w:sz w:val="20"/>
        </w:rPr>
        <w:t>,</w:t>
      </w:r>
      <w:r>
        <w:rPr>
          <w:spacing w:val="-12"/>
          <w:sz w:val="20"/>
        </w:rPr>
        <w:t> </w:t>
      </w:r>
      <w:r>
        <w:rPr>
          <w:rFonts w:ascii="Malgun Gothic" w:hAnsi="Malgun Gothic" w:eastAsia="Malgun Gothic"/>
          <w:sz w:val="20"/>
        </w:rPr>
        <w:t>타티야나</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72" w:lineRule="auto" w:before="0"/>
        <w:ind w:left="767" w:right="564" w:hanging="200"/>
        <w:jc w:val="both"/>
        <w:rPr>
          <w:rFonts w:ascii="Malgun Gothic" w:hAnsi="Malgun Gothic" w:eastAsia="Malgun Gothic"/>
          <w:sz w:val="20"/>
        </w:rPr>
      </w:pPr>
      <w:r>
        <w:rPr>
          <w:sz w:val="20"/>
        </w:rPr>
        <w:t>Дмитрий</w:t>
      </w:r>
      <w:r>
        <w:rPr>
          <w:spacing w:val="-13"/>
          <w:sz w:val="20"/>
        </w:rPr>
        <w:t> </w:t>
      </w:r>
      <w:r>
        <w:rPr>
          <w:sz w:val="20"/>
        </w:rPr>
        <w:t>Александрович</w:t>
      </w:r>
      <w:r>
        <w:rPr>
          <w:spacing w:val="-12"/>
          <w:sz w:val="20"/>
        </w:rPr>
        <w:t> </w:t>
      </w:r>
      <w:r>
        <w:rPr>
          <w:sz w:val="20"/>
        </w:rPr>
        <w:t>#1Dmitri</w:t>
      </w:r>
      <w:r>
        <w:rPr>
          <w:spacing w:val="-13"/>
          <w:sz w:val="20"/>
        </w:rPr>
        <w:t> </w:t>
      </w:r>
      <w:r>
        <w:rPr>
          <w:sz w:val="20"/>
        </w:rPr>
        <w:t>Aleksandrovich</w:t>
      </w:r>
      <w:r>
        <w:rPr>
          <w:spacing w:val="-12"/>
          <w:sz w:val="20"/>
        </w:rPr>
        <w:t> </w:t>
      </w:r>
      <w:r>
        <w:rPr>
          <w:sz w:val="20"/>
        </w:rPr>
        <w:t>#2</w:t>
      </w:r>
      <w:r>
        <w:rPr>
          <w:spacing w:val="-13"/>
          <w:sz w:val="20"/>
        </w:rPr>
        <w:t> </w:t>
      </w:r>
      <w:r>
        <w:rPr>
          <w:rFonts w:ascii="Malgun Gothic" w:hAnsi="Malgun Gothic" w:eastAsia="Malgun Gothic"/>
          <w:sz w:val="20"/>
        </w:rPr>
        <w:t>드미트리</w:t>
      </w:r>
      <w:r>
        <w:rPr>
          <w:rFonts w:ascii="Malgun Gothic" w:hAnsi="Malgun Gothic" w:eastAsia="Malgun Gothic"/>
          <w:spacing w:val="-18"/>
          <w:sz w:val="20"/>
        </w:rPr>
        <w:t> </w:t>
      </w:r>
      <w:r>
        <w:rPr>
          <w:rFonts w:ascii="Malgun Gothic" w:hAnsi="Malgun Gothic" w:eastAsia="Malgun Gothic"/>
          <w:sz w:val="20"/>
        </w:rPr>
        <w:t>알렉산드로 비치 </w:t>
      </w:r>
      <w:r>
        <w:rPr>
          <w:sz w:val="20"/>
        </w:rPr>
        <w:t>#3 </w:t>
      </w:r>
      <w:r>
        <w:rPr>
          <w:rFonts w:ascii="Malgun Gothic" w:hAnsi="Malgun Gothic" w:eastAsia="Malgun Gothic"/>
          <w:sz w:val="20"/>
        </w:rPr>
        <w:t>노브고로드의 공후와 블리디미르의 대공후</w:t>
      </w:r>
    </w:p>
    <w:p>
      <w:pPr>
        <w:spacing w:line="170" w:lineRule="auto" w:before="0"/>
        <w:ind w:left="767" w:right="561" w:hanging="200"/>
        <w:jc w:val="both"/>
        <w:rPr>
          <w:rFonts w:ascii="Malgun Gothic" w:hAnsi="Malgun Gothic" w:eastAsia="Malgun Gothic"/>
          <w:sz w:val="20"/>
        </w:rPr>
      </w:pPr>
      <w:r>
        <w:rPr>
          <w:sz w:val="20"/>
        </w:rPr>
        <w:t>Добржанский,</w:t>
      </w:r>
      <w:r>
        <w:rPr>
          <w:spacing w:val="-7"/>
          <w:sz w:val="20"/>
        </w:rPr>
        <w:t> </w:t>
      </w:r>
      <w:r>
        <w:rPr>
          <w:sz w:val="20"/>
        </w:rPr>
        <w:t>Феодосий</w:t>
      </w:r>
      <w:r>
        <w:rPr>
          <w:spacing w:val="-9"/>
          <w:sz w:val="20"/>
        </w:rPr>
        <w:t> </w:t>
      </w:r>
      <w:r>
        <w:rPr>
          <w:sz w:val="20"/>
        </w:rPr>
        <w:t>(Григорьевич)</w:t>
      </w:r>
      <w:r>
        <w:rPr>
          <w:spacing w:val="-7"/>
          <w:sz w:val="20"/>
        </w:rPr>
        <w:t> </w:t>
      </w:r>
      <w:r>
        <w:rPr>
          <w:sz w:val="20"/>
        </w:rPr>
        <w:t>#1Dobzhansky,</w:t>
      </w:r>
      <w:r>
        <w:rPr>
          <w:spacing w:val="-7"/>
          <w:sz w:val="20"/>
        </w:rPr>
        <w:t> </w:t>
      </w:r>
      <w:r>
        <w:rPr>
          <w:sz w:val="20"/>
        </w:rPr>
        <w:t>Theodosius</w:t>
      </w:r>
      <w:r>
        <w:rPr>
          <w:spacing w:val="-7"/>
          <w:sz w:val="20"/>
        </w:rPr>
        <w:t> </w:t>
      </w:r>
      <w:r>
        <w:rPr>
          <w:sz w:val="20"/>
        </w:rPr>
        <w:t>#2</w:t>
      </w:r>
      <w:r>
        <w:rPr>
          <w:spacing w:val="-13"/>
          <w:sz w:val="20"/>
        </w:rPr>
        <w:t> </w:t>
      </w:r>
      <w:r>
        <w:rPr>
          <w:rFonts w:ascii="Malgun Gothic" w:hAnsi="Malgun Gothic" w:eastAsia="Malgun Gothic"/>
          <w:sz w:val="20"/>
        </w:rPr>
        <w:t>도브 잔스키</w:t>
      </w:r>
      <w:r>
        <w:rPr>
          <w:sz w:val="20"/>
        </w:rPr>
        <w:t>, </w:t>
      </w:r>
      <w:r>
        <w:rPr>
          <w:rFonts w:ascii="Malgun Gothic" w:hAnsi="Malgun Gothic" w:eastAsia="Malgun Gothic"/>
          <w:sz w:val="20"/>
        </w:rPr>
        <w:t>테오도시우스</w:t>
      </w:r>
      <w:hyperlink w:history="true" w:anchor="_bookmark32">
        <w:r>
          <w:rPr>
            <w:sz w:val="20"/>
            <w:vertAlign w:val="superscript"/>
          </w:rPr>
          <w:t>8</w:t>
        </w:r>
      </w:hyperlink>
      <w:r>
        <w:rPr>
          <w:sz w:val="20"/>
          <w:vertAlign w:val="baseline"/>
        </w:rPr>
        <w:t> #3 </w:t>
      </w:r>
      <w:r>
        <w:rPr>
          <w:rFonts w:ascii="Malgun Gothic" w:hAnsi="Malgun Gothic" w:eastAsia="Malgun Gothic"/>
          <w:sz w:val="20"/>
          <w:vertAlign w:val="baseline"/>
        </w:rPr>
        <w:t>소련 태생</w:t>
      </w:r>
    </w:p>
    <w:p>
      <w:pPr>
        <w:spacing w:line="180" w:lineRule="auto" w:before="40"/>
        <w:ind w:left="767" w:right="561" w:hanging="200"/>
        <w:jc w:val="both"/>
        <w:rPr>
          <w:rFonts w:ascii="Malgun Gothic" w:hAnsi="Malgun Gothic" w:eastAsia="Malgun Gothic"/>
          <w:sz w:val="20"/>
        </w:rPr>
      </w:pPr>
      <w:r>
        <w:rPr>
          <w:sz w:val="20"/>
        </w:rPr>
        <w:t>Добролюбов, Николай Александрович #1Dobrolyubov, Nikolai Aleksandrovich</w:t>
      </w:r>
      <w:r>
        <w:rPr>
          <w:spacing w:val="16"/>
          <w:sz w:val="20"/>
        </w:rPr>
        <w:t> </w:t>
      </w:r>
      <w:r>
        <w:rPr>
          <w:sz w:val="20"/>
        </w:rPr>
        <w:t>#2</w:t>
      </w:r>
      <w:r>
        <w:rPr>
          <w:spacing w:val="-12"/>
          <w:sz w:val="20"/>
        </w:rPr>
        <w:t> </w:t>
      </w:r>
      <w:r>
        <w:rPr>
          <w:rFonts w:ascii="Malgun Gothic" w:hAnsi="Malgun Gothic" w:eastAsia="Malgun Gothic"/>
          <w:sz w:val="20"/>
        </w:rPr>
        <w:t>도브롤류보프</w:t>
      </w:r>
      <w:r>
        <w:rPr>
          <w:sz w:val="20"/>
        </w:rPr>
        <w:t>, </w:t>
      </w:r>
      <w:r>
        <w:rPr>
          <w:rFonts w:ascii="Malgun Gothic" w:hAnsi="Malgun Gothic" w:eastAsia="Malgun Gothic"/>
          <w:sz w:val="20"/>
        </w:rPr>
        <w:t>니콜라이</w:t>
      </w:r>
      <w:r>
        <w:rPr>
          <w:rFonts w:ascii="Malgun Gothic" w:hAnsi="Malgun Gothic" w:eastAsia="Malgun Gothic"/>
          <w:spacing w:val="-4"/>
          <w:sz w:val="20"/>
        </w:rPr>
        <w:t> </w:t>
      </w:r>
      <w:r>
        <w:rPr>
          <w:rFonts w:ascii="Malgun Gothic" w:hAnsi="Malgun Gothic" w:eastAsia="Malgun Gothic"/>
          <w:sz w:val="20"/>
        </w:rPr>
        <w:t>알렉산드로비치</w:t>
      </w:r>
      <w:r>
        <w:rPr>
          <w:rFonts w:ascii="Malgun Gothic" w:hAnsi="Malgun Gothic" w:eastAsia="Malgun Gothic"/>
          <w:spacing w:val="-7"/>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7"/>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72" w:lineRule="auto" w:before="0"/>
        <w:ind w:left="767" w:right="561" w:hanging="200"/>
        <w:jc w:val="both"/>
        <w:rPr>
          <w:rFonts w:ascii="Malgun Gothic" w:hAnsi="Malgun Gothic" w:eastAsia="Malgun Gothic"/>
          <w:sz w:val="20"/>
        </w:rPr>
      </w:pPr>
      <w:r>
        <w:rPr>
          <w:sz w:val="20"/>
        </w:rPr>
        <w:t>Добрынин,</w:t>
      </w:r>
      <w:r>
        <w:rPr>
          <w:spacing w:val="-13"/>
          <w:sz w:val="20"/>
        </w:rPr>
        <w:t> </w:t>
      </w:r>
      <w:r>
        <w:rPr>
          <w:sz w:val="20"/>
        </w:rPr>
        <w:t>Анатолий</w:t>
      </w:r>
      <w:r>
        <w:rPr>
          <w:spacing w:val="-12"/>
          <w:sz w:val="20"/>
        </w:rPr>
        <w:t> </w:t>
      </w:r>
      <w:r>
        <w:rPr>
          <w:sz w:val="20"/>
        </w:rPr>
        <w:t>(Фёдорович)</w:t>
      </w:r>
      <w:r>
        <w:rPr>
          <w:spacing w:val="-13"/>
          <w:sz w:val="20"/>
        </w:rPr>
        <w:t> </w:t>
      </w:r>
      <w:r>
        <w:rPr>
          <w:sz w:val="20"/>
        </w:rPr>
        <w:t>#1Dobrynin,</w:t>
      </w:r>
      <w:r>
        <w:rPr>
          <w:spacing w:val="-12"/>
          <w:sz w:val="20"/>
        </w:rPr>
        <w:t> </w:t>
      </w:r>
      <w:r>
        <w:rPr>
          <w:sz w:val="20"/>
        </w:rPr>
        <w:t>Anatoly</w:t>
      </w:r>
      <w:r>
        <w:rPr>
          <w:spacing w:val="-13"/>
          <w:sz w:val="20"/>
        </w:rPr>
        <w:t> </w:t>
      </w:r>
      <w:r>
        <w:rPr>
          <w:sz w:val="20"/>
        </w:rPr>
        <w:t>(Fyodorovich)</w:t>
      </w:r>
      <w:r>
        <w:rPr>
          <w:spacing w:val="-12"/>
          <w:sz w:val="20"/>
        </w:rPr>
        <w:t> </w:t>
      </w:r>
      <w:r>
        <w:rPr>
          <w:sz w:val="20"/>
        </w:rPr>
        <w:t>#2</w:t>
      </w:r>
      <w:r>
        <w:rPr>
          <w:spacing w:val="-13"/>
          <w:sz w:val="20"/>
        </w:rPr>
        <w:t> </w:t>
      </w:r>
      <w:r>
        <w:rPr>
          <w:rFonts w:ascii="Malgun Gothic" w:hAnsi="Malgun Gothic" w:eastAsia="Malgun Gothic"/>
          <w:sz w:val="20"/>
        </w:rPr>
        <w:t>도 브리닌</w:t>
      </w:r>
      <w:r>
        <w:rPr>
          <w:sz w:val="20"/>
        </w:rPr>
        <w:t>, </w:t>
      </w:r>
      <w:r>
        <w:rPr>
          <w:rFonts w:ascii="Malgun Gothic" w:hAnsi="Malgun Gothic" w:eastAsia="Malgun Gothic"/>
          <w:sz w:val="20"/>
        </w:rPr>
        <w:t>아나톨리 </w:t>
      </w:r>
      <w:r>
        <w:rPr>
          <w:sz w:val="20"/>
        </w:rPr>
        <w:t>(</w:t>
      </w:r>
      <w:r>
        <w:rPr>
          <w:rFonts w:ascii="Malgun Gothic" w:hAnsi="Malgun Gothic" w:eastAsia="Malgun Gothic"/>
          <w:sz w:val="20"/>
        </w:rPr>
        <w:t>표도로비치</w:t>
      </w:r>
      <w:r>
        <w:rPr>
          <w:sz w:val="20"/>
        </w:rPr>
        <w:t>) #3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Добрынин, Анатолий Фёдрович #1Dobrynin, Anatoly Fyodorovich #2</w:t>
      </w:r>
      <w:r>
        <w:rPr>
          <w:spacing w:val="-11"/>
          <w:sz w:val="20"/>
        </w:rPr>
        <w:t> </w:t>
      </w:r>
      <w:r>
        <w:rPr>
          <w:rFonts w:ascii="Malgun Gothic" w:hAnsi="Malgun Gothic" w:eastAsia="Malgun Gothic"/>
          <w:sz w:val="20"/>
        </w:rPr>
        <w:t>도브 리닌</w:t>
      </w:r>
      <w:r>
        <w:rPr>
          <w:sz w:val="20"/>
        </w:rPr>
        <w:t>, </w:t>
      </w:r>
      <w:r>
        <w:rPr>
          <w:rFonts w:ascii="Malgun Gothic" w:hAnsi="Malgun Gothic" w:eastAsia="Malgun Gothic"/>
          <w:sz w:val="20"/>
        </w:rPr>
        <w:t>아나톨리 표도로비치 </w:t>
      </w:r>
      <w:r>
        <w:rPr>
          <w:sz w:val="20"/>
        </w:rPr>
        <w:t>#3 </w:t>
      </w:r>
      <w:r>
        <w:rPr>
          <w:rFonts w:ascii="Malgun Gothic" w:hAnsi="Malgun Gothic" w:eastAsia="Malgun Gothic"/>
          <w:sz w:val="20"/>
        </w:rPr>
        <w:t>소련</w:t>
      </w:r>
    </w:p>
    <w:p>
      <w:pPr>
        <w:pStyle w:val="BodyText"/>
        <w:spacing w:before="184"/>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2176">
                <wp:simplePos x="0" y="0"/>
                <wp:positionH relativeFrom="page">
                  <wp:posOffset>1260652</wp:posOffset>
                </wp:positionH>
                <wp:positionV relativeFrom="paragraph">
                  <wp:posOffset>362665</wp:posOffset>
                </wp:positionV>
                <wp:extent cx="1829435" cy="7620"/>
                <wp:effectExtent l="0" t="0" r="0" b="0"/>
                <wp:wrapTopAndBottom/>
                <wp:docPr id="143" name="Graphic 143"/>
                <wp:cNvGraphicFramePr>
                  <a:graphicFrameLocks/>
                </wp:cNvGraphicFramePr>
                <a:graphic>
                  <a:graphicData uri="http://schemas.microsoft.com/office/word/2010/wordprocessingShape">
                    <wps:wsp>
                      <wps:cNvPr id="143" name="Graphic 143"/>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8.556335pt;width:144.020pt;height:.60004pt;mso-position-horizontal-relative:page;mso-position-vertical-relative:paragraph;z-index:-15714304;mso-wrap-distance-left:0;mso-wrap-distance-right:0" id="docshape121" filled="true" fillcolor="#000000" stroked="false">
                <v:fill type="solid"/>
                <w10:wrap type="topAndBottom"/>
              </v:rect>
            </w:pict>
          </mc:Fallback>
        </mc:AlternateContent>
      </w:r>
    </w:p>
    <w:p>
      <w:pPr>
        <w:spacing w:before="36"/>
        <w:ind w:left="568" w:right="0" w:firstLine="0"/>
        <w:jc w:val="left"/>
        <w:rPr>
          <w:sz w:val="18"/>
        </w:rPr>
      </w:pPr>
      <w:bookmarkStart w:name="_bookmark32" w:id="34"/>
      <w:bookmarkEnd w:id="34"/>
      <w:r>
        <w:rPr/>
      </w:r>
      <w:r>
        <w:rPr>
          <w:position w:val="6"/>
          <w:sz w:val="12"/>
        </w:rPr>
        <w:t>8</w:t>
      </w:r>
      <w:r>
        <w:rPr>
          <w:spacing w:val="15"/>
          <w:position w:val="6"/>
          <w:sz w:val="12"/>
        </w:rPr>
        <w:t> </w:t>
      </w:r>
      <w:r>
        <w:rPr>
          <w:rFonts w:ascii="Malgun Gothic" w:eastAsia="Malgun Gothic"/>
          <w:sz w:val="18"/>
        </w:rPr>
        <w:t>영어</w:t>
      </w:r>
      <w:r>
        <w:rPr>
          <w:rFonts w:ascii="Malgun Gothic" w:eastAsia="Malgun Gothic"/>
          <w:spacing w:val="-18"/>
          <w:sz w:val="18"/>
        </w:rPr>
        <w:t> </w:t>
      </w:r>
      <w:r>
        <w:rPr>
          <w:rFonts w:ascii="Malgun Gothic" w:eastAsia="Malgun Gothic"/>
          <w:sz w:val="18"/>
        </w:rPr>
        <w:t>이름에</w:t>
      </w:r>
      <w:r>
        <w:rPr>
          <w:rFonts w:ascii="Malgun Gothic" w:eastAsia="Malgun Gothic"/>
          <w:spacing w:val="-18"/>
          <w:sz w:val="18"/>
        </w:rPr>
        <w:t> </w:t>
      </w:r>
      <w:r>
        <w:rPr>
          <w:rFonts w:ascii="Malgun Gothic" w:eastAsia="Malgun Gothic"/>
          <w:sz w:val="18"/>
        </w:rPr>
        <w:t>따라</w:t>
      </w:r>
      <w:r>
        <w:rPr>
          <w:rFonts w:ascii="Malgun Gothic" w:eastAsia="Malgun Gothic"/>
          <w:spacing w:val="-18"/>
          <w:sz w:val="18"/>
        </w:rPr>
        <w:t> </w:t>
      </w:r>
      <w:r>
        <w:rPr>
          <w:rFonts w:ascii="Malgun Gothic" w:eastAsia="Malgun Gothic"/>
          <w:spacing w:val="-4"/>
          <w:sz w:val="18"/>
        </w:rPr>
        <w:t>표기함</w:t>
      </w:r>
      <w:r>
        <w:rPr>
          <w:spacing w:val="-4"/>
          <w:sz w:val="18"/>
        </w:rPr>
        <w:t>.</w:t>
      </w:r>
    </w:p>
    <w:p>
      <w:pPr>
        <w:spacing w:after="0"/>
        <w:jc w:val="left"/>
        <w:rPr>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58" w:hanging="200"/>
        <w:jc w:val="left"/>
        <w:rPr>
          <w:rFonts w:ascii="Malgun Gothic" w:hAnsi="Malgun Gothic" w:eastAsia="Malgun Gothic"/>
          <w:sz w:val="20"/>
        </w:rPr>
      </w:pPr>
      <w:r>
        <w:rPr>
          <w:sz w:val="20"/>
        </w:rPr>
        <w:t>Довженко,</w:t>
      </w:r>
      <w:r>
        <w:rPr>
          <w:spacing w:val="-13"/>
          <w:sz w:val="20"/>
        </w:rPr>
        <w:t> </w:t>
      </w:r>
      <w:r>
        <w:rPr>
          <w:sz w:val="20"/>
        </w:rPr>
        <w:t>Александр</w:t>
      </w:r>
      <w:r>
        <w:rPr>
          <w:spacing w:val="-12"/>
          <w:sz w:val="20"/>
        </w:rPr>
        <w:t> </w:t>
      </w:r>
      <w:r>
        <w:rPr>
          <w:sz w:val="20"/>
        </w:rPr>
        <w:t>(Петрович)</w:t>
      </w:r>
      <w:r>
        <w:rPr>
          <w:spacing w:val="-13"/>
          <w:sz w:val="20"/>
        </w:rPr>
        <w:t> </w:t>
      </w:r>
      <w:r>
        <w:rPr>
          <w:sz w:val="20"/>
        </w:rPr>
        <w:t>#1Dovzhenko,</w:t>
      </w:r>
      <w:r>
        <w:rPr>
          <w:spacing w:val="-12"/>
          <w:sz w:val="20"/>
        </w:rPr>
        <w:t> </w:t>
      </w:r>
      <w:r>
        <w:rPr>
          <w:sz w:val="20"/>
        </w:rPr>
        <w:t>Aleksandr</w:t>
      </w:r>
      <w:r>
        <w:rPr>
          <w:spacing w:val="-13"/>
          <w:sz w:val="20"/>
        </w:rPr>
        <w:t> </w:t>
      </w:r>
      <w:r>
        <w:rPr>
          <w:sz w:val="20"/>
        </w:rPr>
        <w:t>(Petrovich)</w:t>
      </w:r>
      <w:r>
        <w:rPr>
          <w:spacing w:val="-12"/>
          <w:sz w:val="20"/>
        </w:rPr>
        <w:t> </w:t>
      </w:r>
      <w:r>
        <w:rPr>
          <w:sz w:val="20"/>
        </w:rPr>
        <w:t>#2</w:t>
      </w:r>
      <w:r>
        <w:rPr>
          <w:spacing w:val="-13"/>
          <w:sz w:val="20"/>
        </w:rPr>
        <w:t> </w:t>
      </w:r>
      <w:r>
        <w:rPr>
          <w:rFonts w:ascii="Malgun Gothic" w:hAnsi="Malgun Gothic" w:eastAsia="Malgun Gothic"/>
          <w:sz w:val="20"/>
        </w:rPr>
        <w:t>도 브젠코</w:t>
      </w:r>
      <w:r>
        <w:rPr>
          <w:sz w:val="20"/>
        </w:rPr>
        <w:t>, </w:t>
      </w:r>
      <w:r>
        <w:rPr>
          <w:rFonts w:ascii="Malgun Gothic" w:hAnsi="Malgun Gothic" w:eastAsia="Malgun Gothic"/>
          <w:sz w:val="20"/>
        </w:rPr>
        <w:t>알렉산드르 </w:t>
      </w:r>
      <w:r>
        <w:rPr>
          <w:sz w:val="20"/>
        </w:rPr>
        <w:t>(</w:t>
      </w:r>
      <w:r>
        <w:rPr>
          <w:rFonts w:ascii="Malgun Gothic" w:hAnsi="Malgun Gothic" w:eastAsia="Malgun Gothic"/>
          <w:sz w:val="20"/>
        </w:rPr>
        <w:t>페트로비치</w:t>
      </w:r>
      <w:r>
        <w:rPr>
          <w:sz w:val="20"/>
        </w:rPr>
        <w:t>) #3 </w:t>
      </w:r>
      <w:r>
        <w:rPr>
          <w:rFonts w:ascii="Malgun Gothic" w:hAnsi="Malgun Gothic" w:eastAsia="Malgun Gothic"/>
          <w:sz w:val="20"/>
        </w:rPr>
        <w:t>소련</w:t>
      </w:r>
    </w:p>
    <w:p>
      <w:pPr>
        <w:spacing w:line="187" w:lineRule="exact" w:before="0"/>
        <w:ind w:left="568" w:right="0" w:firstLine="0"/>
        <w:jc w:val="left"/>
        <w:rPr>
          <w:sz w:val="20"/>
        </w:rPr>
      </w:pPr>
      <w:r>
        <w:rPr>
          <w:sz w:val="20"/>
        </w:rPr>
        <w:t>Домнина,</w:t>
      </w:r>
      <w:r>
        <w:rPr>
          <w:spacing w:val="11"/>
          <w:sz w:val="20"/>
        </w:rPr>
        <w:t> </w:t>
      </w:r>
      <w:r>
        <w:rPr>
          <w:sz w:val="20"/>
        </w:rPr>
        <w:t>Оксана</w:t>
      </w:r>
      <w:r>
        <w:rPr>
          <w:spacing w:val="10"/>
          <w:sz w:val="20"/>
        </w:rPr>
        <w:t> </w:t>
      </w:r>
      <w:r>
        <w:rPr>
          <w:sz w:val="20"/>
        </w:rPr>
        <w:t>(Александровна)</w:t>
      </w:r>
      <w:r>
        <w:rPr>
          <w:spacing w:val="11"/>
          <w:sz w:val="20"/>
        </w:rPr>
        <w:t> </w:t>
      </w:r>
      <w:r>
        <w:rPr>
          <w:sz w:val="20"/>
        </w:rPr>
        <w:t>#1Domnina,</w:t>
      </w:r>
      <w:r>
        <w:rPr>
          <w:spacing w:val="11"/>
          <w:sz w:val="20"/>
        </w:rPr>
        <w:t> </w:t>
      </w:r>
      <w:r>
        <w:rPr>
          <w:sz w:val="20"/>
        </w:rPr>
        <w:t>Oksana</w:t>
      </w:r>
      <w:r>
        <w:rPr>
          <w:spacing w:val="9"/>
          <w:sz w:val="20"/>
        </w:rPr>
        <w:t> </w:t>
      </w:r>
      <w:r>
        <w:rPr>
          <w:sz w:val="20"/>
        </w:rPr>
        <w:t>(Alexandrovna)</w:t>
      </w:r>
      <w:r>
        <w:rPr>
          <w:spacing w:val="8"/>
          <w:sz w:val="20"/>
        </w:rPr>
        <w:t> </w:t>
      </w:r>
      <w:r>
        <w:rPr>
          <w:spacing w:val="-5"/>
          <w:sz w:val="20"/>
        </w:rPr>
        <w:t>#2</w:t>
      </w:r>
    </w:p>
    <w:p>
      <w:pPr>
        <w:spacing w:line="311" w:lineRule="exact" w:before="0"/>
        <w:ind w:left="767" w:right="0" w:firstLine="0"/>
        <w:jc w:val="left"/>
        <w:rPr>
          <w:rFonts w:ascii="Malgun Gothic" w:eastAsia="Malgun Gothic"/>
          <w:sz w:val="20"/>
        </w:rPr>
      </w:pPr>
      <w:r>
        <w:rPr>
          <w:rFonts w:ascii="Malgun Gothic" w:eastAsia="Malgun Gothic"/>
          <w:sz w:val="20"/>
        </w:rPr>
        <w:t>돔니나</w:t>
      </w:r>
      <w:r>
        <w:rPr>
          <w:sz w:val="20"/>
        </w:rPr>
        <w:t>,</w:t>
      </w:r>
      <w:r>
        <w:rPr>
          <w:spacing w:val="-11"/>
          <w:sz w:val="20"/>
        </w:rPr>
        <w:t> </w:t>
      </w:r>
      <w:r>
        <w:rPr>
          <w:rFonts w:ascii="Malgun Gothic" w:eastAsia="Malgun Gothic"/>
          <w:sz w:val="20"/>
        </w:rPr>
        <w:t>옥사나</w:t>
      </w:r>
      <w:r>
        <w:rPr>
          <w:rFonts w:ascii="Malgun Gothic" w:eastAsia="Malgun Gothic"/>
          <w:spacing w:val="-20"/>
          <w:sz w:val="20"/>
        </w:rPr>
        <w:t> </w:t>
      </w:r>
      <w:r>
        <w:rPr>
          <w:sz w:val="20"/>
        </w:rPr>
        <w:t>(</w:t>
      </w:r>
      <w:r>
        <w:rPr>
          <w:rFonts w:ascii="Malgun Gothic" w:eastAsia="Malgun Gothic"/>
          <w:sz w:val="20"/>
        </w:rPr>
        <w:t>알렉산드로브나</w:t>
      </w:r>
      <w:r>
        <w:rPr>
          <w:sz w:val="20"/>
        </w:rPr>
        <w:t>)</w:t>
      </w:r>
      <w:r>
        <w:rPr>
          <w:spacing w:val="-6"/>
          <w:sz w:val="20"/>
        </w:rPr>
        <w:t> </w:t>
      </w:r>
      <w:r>
        <w:rPr>
          <w:sz w:val="20"/>
        </w:rPr>
        <w:t>#3</w:t>
      </w:r>
      <w:r>
        <w:rPr>
          <w:spacing w:val="-12"/>
          <w:sz w:val="20"/>
        </w:rPr>
        <w:t> </w:t>
      </w:r>
      <w:r>
        <w:rPr>
          <w:rFonts w:ascii="Malgun Gothic" w:eastAsia="Malgun Gothic"/>
          <w:spacing w:val="-5"/>
          <w:sz w:val="20"/>
        </w:rPr>
        <w:t>러시아</w:t>
      </w:r>
    </w:p>
    <w:p>
      <w:pPr>
        <w:spacing w:line="178" w:lineRule="exact" w:before="0"/>
        <w:ind w:left="568" w:right="0" w:firstLine="0"/>
        <w:jc w:val="left"/>
        <w:rPr>
          <w:sz w:val="20"/>
        </w:rPr>
      </w:pPr>
      <w:r>
        <w:rPr>
          <w:sz w:val="20"/>
        </w:rPr>
        <w:t>Дондуков,</w:t>
      </w:r>
      <w:r>
        <w:rPr>
          <w:spacing w:val="12"/>
          <w:sz w:val="20"/>
        </w:rPr>
        <w:t> </w:t>
      </w:r>
      <w:r>
        <w:rPr>
          <w:sz w:val="20"/>
        </w:rPr>
        <w:t>Александр</w:t>
      </w:r>
      <w:r>
        <w:rPr>
          <w:spacing w:val="14"/>
          <w:sz w:val="20"/>
        </w:rPr>
        <w:t> </w:t>
      </w:r>
      <w:r>
        <w:rPr>
          <w:sz w:val="20"/>
        </w:rPr>
        <w:t>Николаевич</w:t>
      </w:r>
      <w:r>
        <w:rPr>
          <w:spacing w:val="14"/>
          <w:sz w:val="20"/>
        </w:rPr>
        <w:t> </w:t>
      </w:r>
      <w:r>
        <w:rPr>
          <w:sz w:val="20"/>
        </w:rPr>
        <w:t>#1Dondukov,</w:t>
      </w:r>
      <w:r>
        <w:rPr>
          <w:spacing w:val="12"/>
          <w:sz w:val="20"/>
        </w:rPr>
        <w:t> </w:t>
      </w:r>
      <w:r>
        <w:rPr>
          <w:sz w:val="20"/>
        </w:rPr>
        <w:t>Aleksandr</w:t>
      </w:r>
      <w:r>
        <w:rPr>
          <w:spacing w:val="12"/>
          <w:sz w:val="20"/>
        </w:rPr>
        <w:t> </w:t>
      </w:r>
      <w:r>
        <w:rPr>
          <w:sz w:val="20"/>
        </w:rPr>
        <w:t>Nikolaevich</w:t>
      </w:r>
      <w:r>
        <w:rPr>
          <w:spacing w:val="13"/>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돈두코프</w:t>
      </w:r>
      <w:r>
        <w:rPr>
          <w:spacing w:val="-2"/>
          <w:sz w:val="20"/>
        </w:rPr>
        <w:t>,</w:t>
      </w:r>
      <w:r>
        <w:rPr>
          <w:spacing w:val="3"/>
          <w:sz w:val="20"/>
        </w:rPr>
        <w:t> </w:t>
      </w:r>
      <w:r>
        <w:rPr>
          <w:rFonts w:ascii="Malgun Gothic" w:eastAsia="Malgun Gothic"/>
          <w:spacing w:val="-2"/>
          <w:sz w:val="20"/>
        </w:rPr>
        <w:t>알렉산드르</w:t>
      </w:r>
      <w:r>
        <w:rPr>
          <w:rFonts w:ascii="Malgun Gothic" w:eastAsia="Malgun Gothic"/>
          <w:spacing w:val="-16"/>
          <w:sz w:val="20"/>
        </w:rPr>
        <w:t> </w:t>
      </w:r>
      <w:r>
        <w:rPr>
          <w:rFonts w:ascii="Malgun Gothic" w:eastAsia="Malgun Gothic"/>
          <w:spacing w:val="-2"/>
          <w:sz w:val="20"/>
        </w:rPr>
        <w:t>니콜라예비치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Донской,</w:t>
      </w:r>
      <w:r>
        <w:rPr>
          <w:spacing w:val="-5"/>
          <w:sz w:val="20"/>
        </w:rPr>
        <w:t> </w:t>
      </w:r>
      <w:r>
        <w:rPr>
          <w:sz w:val="20"/>
        </w:rPr>
        <w:t>Дмитрий</w:t>
      </w:r>
      <w:r>
        <w:rPr>
          <w:spacing w:val="-4"/>
          <w:sz w:val="20"/>
        </w:rPr>
        <w:t> </w:t>
      </w:r>
      <w:r>
        <w:rPr>
          <w:sz w:val="20"/>
        </w:rPr>
        <w:t>Иванович</w:t>
      </w:r>
      <w:r>
        <w:rPr>
          <w:spacing w:val="-5"/>
          <w:sz w:val="20"/>
        </w:rPr>
        <w:t> </w:t>
      </w:r>
      <w:r>
        <w:rPr>
          <w:sz w:val="20"/>
        </w:rPr>
        <w:t>#1Donskoy,</w:t>
      </w:r>
      <w:r>
        <w:rPr>
          <w:spacing w:val="-4"/>
          <w:sz w:val="20"/>
        </w:rPr>
        <w:t> </w:t>
      </w:r>
      <w:r>
        <w:rPr>
          <w:sz w:val="20"/>
        </w:rPr>
        <w:t>Dmitri</w:t>
      </w:r>
      <w:r>
        <w:rPr>
          <w:spacing w:val="-5"/>
          <w:sz w:val="20"/>
        </w:rPr>
        <w:t> </w:t>
      </w:r>
      <w:r>
        <w:rPr>
          <w:sz w:val="20"/>
        </w:rPr>
        <w:t>Ivanovich</w:t>
      </w:r>
      <w:r>
        <w:rPr>
          <w:spacing w:val="-2"/>
          <w:sz w:val="20"/>
        </w:rPr>
        <w:t> </w:t>
      </w:r>
      <w:r>
        <w:rPr>
          <w:sz w:val="20"/>
        </w:rPr>
        <w:t>#2</w:t>
      </w:r>
      <w:r>
        <w:rPr>
          <w:spacing w:val="-12"/>
          <w:sz w:val="20"/>
        </w:rPr>
        <w:t> </w:t>
      </w:r>
      <w:r>
        <w:rPr>
          <w:rFonts w:ascii="Malgun Gothic" w:hAnsi="Malgun Gothic" w:eastAsia="Malgun Gothic"/>
          <w:sz w:val="20"/>
        </w:rPr>
        <w:t>돈스코이</w:t>
      </w:r>
      <w:r>
        <w:rPr>
          <w:sz w:val="20"/>
        </w:rPr>
        <w:t>,</w:t>
      </w:r>
      <w:r>
        <w:rPr>
          <w:spacing w:val="-4"/>
          <w:sz w:val="20"/>
        </w:rPr>
        <w:t> </w:t>
      </w:r>
      <w:r>
        <w:rPr>
          <w:rFonts w:ascii="Malgun Gothic" w:hAnsi="Malgun Gothic" w:eastAsia="Malgun Gothic"/>
          <w:sz w:val="20"/>
        </w:rPr>
        <w:t>드 미트리 이바노비치 </w:t>
      </w:r>
      <w:r>
        <w:rPr>
          <w:sz w:val="20"/>
        </w:rPr>
        <w:t>#3 </w:t>
      </w:r>
      <w:r>
        <w:rPr>
          <w:rFonts w:ascii="Malgun Gothic" w:hAnsi="Malgun Gothic" w:eastAsia="Malgun Gothic"/>
          <w:sz w:val="20"/>
        </w:rPr>
        <w:t>모스크바와 블라디미르의 대공후</w:t>
      </w:r>
    </w:p>
    <w:p>
      <w:pPr>
        <w:spacing w:line="172" w:lineRule="auto" w:before="0"/>
        <w:ind w:left="767" w:right="0" w:hanging="200"/>
        <w:jc w:val="left"/>
        <w:rPr>
          <w:rFonts w:ascii="Malgun Gothic" w:hAnsi="Malgun Gothic" w:eastAsia="Malgun Gothic"/>
          <w:sz w:val="20"/>
        </w:rPr>
      </w:pPr>
      <w:r>
        <w:rPr>
          <w:sz w:val="20"/>
        </w:rPr>
        <w:t>Достоевский,</w:t>
      </w:r>
      <w:r>
        <w:rPr>
          <w:spacing w:val="-10"/>
          <w:sz w:val="20"/>
        </w:rPr>
        <w:t> </w:t>
      </w:r>
      <w:r>
        <w:rPr>
          <w:sz w:val="20"/>
        </w:rPr>
        <w:t>Фёдор</w:t>
      </w:r>
      <w:r>
        <w:rPr>
          <w:spacing w:val="-10"/>
          <w:sz w:val="20"/>
        </w:rPr>
        <w:t> </w:t>
      </w:r>
      <w:r>
        <w:rPr>
          <w:sz w:val="20"/>
        </w:rPr>
        <w:t>Михайлович</w:t>
      </w:r>
      <w:r>
        <w:rPr>
          <w:spacing w:val="-10"/>
          <w:sz w:val="20"/>
        </w:rPr>
        <w:t> </w:t>
      </w:r>
      <w:r>
        <w:rPr>
          <w:sz w:val="20"/>
        </w:rPr>
        <w:t>#1Dostoevskii,</w:t>
      </w:r>
      <w:r>
        <w:rPr>
          <w:spacing w:val="-10"/>
          <w:sz w:val="20"/>
        </w:rPr>
        <w:t> </w:t>
      </w:r>
      <w:r>
        <w:rPr>
          <w:sz w:val="20"/>
        </w:rPr>
        <w:t>Fyodor</w:t>
      </w:r>
      <w:r>
        <w:rPr>
          <w:spacing w:val="-12"/>
          <w:sz w:val="20"/>
        </w:rPr>
        <w:t> </w:t>
      </w:r>
      <w:r>
        <w:rPr>
          <w:sz w:val="20"/>
        </w:rPr>
        <w:t>Mikhailovich</w:t>
      </w:r>
      <w:r>
        <w:rPr>
          <w:spacing w:val="-10"/>
          <w:sz w:val="20"/>
        </w:rPr>
        <w:t> </w:t>
      </w:r>
      <w:r>
        <w:rPr>
          <w:sz w:val="20"/>
        </w:rPr>
        <w:t>#2</w:t>
      </w:r>
      <w:r>
        <w:rPr>
          <w:spacing w:val="-13"/>
          <w:sz w:val="20"/>
        </w:rPr>
        <w:t> </w:t>
      </w:r>
      <w:r>
        <w:rPr>
          <w:rFonts w:ascii="Malgun Gothic" w:hAnsi="Malgun Gothic" w:eastAsia="Malgun Gothic"/>
          <w:sz w:val="20"/>
        </w:rPr>
        <w:t>도 스토옙스키</w:t>
      </w:r>
      <w:r>
        <w:rPr>
          <w:sz w:val="20"/>
        </w:rPr>
        <w:t>, </w:t>
      </w:r>
      <w:r>
        <w:rPr>
          <w:rFonts w:ascii="Malgun Gothic" w:hAnsi="Malgun Gothic" w:eastAsia="Malgun Gothic"/>
          <w:sz w:val="20"/>
        </w:rPr>
        <w:t>표도르 미하일로비치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z w:val="20"/>
        </w:rPr>
        <w:t>Дроздов,</w:t>
      </w:r>
      <w:r>
        <w:rPr>
          <w:spacing w:val="-10"/>
          <w:sz w:val="20"/>
        </w:rPr>
        <w:t> </w:t>
      </w:r>
      <w:r>
        <w:rPr>
          <w:sz w:val="20"/>
        </w:rPr>
        <w:t>Юрий</w:t>
      </w:r>
      <w:r>
        <w:rPr>
          <w:spacing w:val="-5"/>
          <w:sz w:val="20"/>
        </w:rPr>
        <w:t> </w:t>
      </w:r>
      <w:r>
        <w:rPr>
          <w:sz w:val="20"/>
        </w:rPr>
        <w:t>#1Drozdov,</w:t>
      </w:r>
      <w:r>
        <w:rPr>
          <w:spacing w:val="-6"/>
          <w:sz w:val="20"/>
        </w:rPr>
        <w:t> </w:t>
      </w:r>
      <w:r>
        <w:rPr>
          <w:sz w:val="20"/>
        </w:rPr>
        <w:t>Yuri</w:t>
      </w:r>
      <w:r>
        <w:rPr>
          <w:spacing w:val="-5"/>
          <w:sz w:val="20"/>
        </w:rPr>
        <w:t> </w:t>
      </w:r>
      <w:r>
        <w:rPr>
          <w:sz w:val="20"/>
        </w:rPr>
        <w:t>#2</w:t>
      </w:r>
      <w:r>
        <w:rPr>
          <w:spacing w:val="-12"/>
          <w:sz w:val="20"/>
        </w:rPr>
        <w:t> </w:t>
      </w:r>
      <w:r>
        <w:rPr>
          <w:rFonts w:ascii="Malgun Gothic" w:hAnsi="Malgun Gothic" w:eastAsia="Malgun Gothic"/>
          <w:sz w:val="20"/>
        </w:rPr>
        <w:t>드로즈도프</w:t>
      </w:r>
      <w:r>
        <w:rPr>
          <w:sz w:val="20"/>
        </w:rPr>
        <w:t>,</w:t>
      </w:r>
      <w:r>
        <w:rPr>
          <w:spacing w:val="-3"/>
          <w:sz w:val="20"/>
        </w:rPr>
        <w:t> </w:t>
      </w:r>
      <w:r>
        <w:rPr>
          <w:rFonts w:ascii="Malgun Gothic" w:hAnsi="Malgun Gothic" w:eastAsia="Malgun Gothic"/>
          <w:sz w:val="20"/>
        </w:rPr>
        <w:t>유리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Дубинин,</w:t>
      </w:r>
      <w:r>
        <w:rPr>
          <w:spacing w:val="-9"/>
          <w:sz w:val="20"/>
        </w:rPr>
        <w:t> </w:t>
      </w:r>
      <w:r>
        <w:rPr>
          <w:sz w:val="20"/>
        </w:rPr>
        <w:t>Сергей</w:t>
      </w:r>
      <w:r>
        <w:rPr>
          <w:spacing w:val="-6"/>
          <w:sz w:val="20"/>
        </w:rPr>
        <w:t> </w:t>
      </w:r>
      <w:r>
        <w:rPr>
          <w:sz w:val="20"/>
        </w:rPr>
        <w:t>К.</w:t>
      </w:r>
      <w:r>
        <w:rPr>
          <w:spacing w:val="-5"/>
          <w:sz w:val="20"/>
        </w:rPr>
        <w:t> </w:t>
      </w:r>
      <w:r>
        <w:rPr>
          <w:sz w:val="20"/>
        </w:rPr>
        <w:t>#1Dubinin,</w:t>
      </w:r>
      <w:r>
        <w:rPr>
          <w:spacing w:val="-4"/>
          <w:sz w:val="20"/>
        </w:rPr>
        <w:t> </w:t>
      </w:r>
      <w:r>
        <w:rPr>
          <w:sz w:val="20"/>
        </w:rPr>
        <w:t>Sergei</w:t>
      </w:r>
      <w:r>
        <w:rPr>
          <w:spacing w:val="-4"/>
          <w:sz w:val="20"/>
        </w:rPr>
        <w:t> </w:t>
      </w:r>
      <w:r>
        <w:rPr>
          <w:sz w:val="20"/>
        </w:rPr>
        <w:t>K.</w:t>
      </w:r>
      <w:r>
        <w:rPr>
          <w:spacing w:val="-5"/>
          <w:sz w:val="20"/>
        </w:rPr>
        <w:t> </w:t>
      </w:r>
      <w:r>
        <w:rPr>
          <w:sz w:val="20"/>
        </w:rPr>
        <w:t>#2</w:t>
      </w:r>
      <w:r>
        <w:rPr>
          <w:spacing w:val="-13"/>
          <w:sz w:val="20"/>
        </w:rPr>
        <w:t> </w:t>
      </w:r>
      <w:r>
        <w:rPr>
          <w:rFonts w:ascii="Malgun Gothic" w:hAnsi="Malgun Gothic" w:eastAsia="Malgun Gothic"/>
          <w:sz w:val="20"/>
        </w:rPr>
        <w:t>두비닌</w:t>
      </w:r>
      <w:r>
        <w:rPr>
          <w:sz w:val="20"/>
        </w:rPr>
        <w:t>,</w:t>
      </w:r>
      <w:r>
        <w:rPr>
          <w:spacing w:val="-4"/>
          <w:sz w:val="20"/>
        </w:rPr>
        <w:t> </w:t>
      </w:r>
      <w:r>
        <w:rPr>
          <w:rFonts w:ascii="Malgun Gothic" w:hAnsi="Malgun Gothic" w:eastAsia="Malgun Gothic"/>
          <w:sz w:val="20"/>
        </w:rPr>
        <w:t>세르게이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Дубов, Владимир Матвеевич #1Dubov, Vladimir Matveevich #2</w:t>
      </w:r>
      <w:r>
        <w:rPr>
          <w:spacing w:val="-12"/>
          <w:sz w:val="20"/>
        </w:rPr>
        <w:t> </w:t>
      </w:r>
      <w:r>
        <w:rPr>
          <w:rFonts w:ascii="Malgun Gothic" w:hAnsi="Malgun Gothic" w:eastAsia="Malgun Gothic"/>
          <w:sz w:val="20"/>
        </w:rPr>
        <w:t>두보프</w:t>
      </w:r>
      <w:r>
        <w:rPr>
          <w:sz w:val="20"/>
        </w:rPr>
        <w:t>, </w:t>
      </w:r>
      <w:r>
        <w:rPr>
          <w:rFonts w:ascii="Malgun Gothic" w:hAnsi="Malgun Gothic" w:eastAsia="Malgun Gothic"/>
          <w:sz w:val="20"/>
        </w:rPr>
        <w:t>블 라디미르 마트베예비치 </w:t>
      </w:r>
      <w:r>
        <w:rPr>
          <w:sz w:val="20"/>
        </w:rPr>
        <w:t>#3 </w:t>
      </w:r>
      <w:r>
        <w:rPr>
          <w:rFonts w:ascii="Malgun Gothic" w:hAnsi="Malgun Gothic" w:eastAsia="Malgun Gothic"/>
          <w:sz w:val="20"/>
        </w:rPr>
        <w:t>러시아</w:t>
      </w:r>
    </w:p>
    <w:p>
      <w:pPr>
        <w:spacing w:line="170" w:lineRule="auto" w:before="5"/>
        <w:ind w:left="767" w:right="561" w:hanging="200"/>
        <w:jc w:val="left"/>
        <w:rPr>
          <w:rFonts w:ascii="Malgun Gothic" w:hAnsi="Malgun Gothic" w:eastAsia="Malgun Gothic"/>
          <w:sz w:val="20"/>
        </w:rPr>
      </w:pPr>
      <w:r>
        <w:rPr>
          <w:spacing w:val="-2"/>
          <w:sz w:val="20"/>
        </w:rPr>
        <w:t>Дудаев, Джохар Мусаевич #1Dudayev, Dzhokhar (Musayevich) #2</w:t>
      </w:r>
      <w:r>
        <w:rPr>
          <w:spacing w:val="-8"/>
          <w:sz w:val="20"/>
        </w:rPr>
        <w:t> </w:t>
      </w:r>
      <w:r>
        <w:rPr>
          <w:rFonts w:ascii="Malgun Gothic" w:hAnsi="Malgun Gothic" w:eastAsia="Malgun Gothic"/>
          <w:spacing w:val="-2"/>
          <w:sz w:val="20"/>
        </w:rPr>
        <w:t>두다예프</w:t>
      </w:r>
      <w:r>
        <w:rPr>
          <w:spacing w:val="-2"/>
          <w:sz w:val="20"/>
        </w:rPr>
        <w:t>, </w:t>
      </w:r>
      <w:r>
        <w:rPr>
          <w:rFonts w:ascii="Malgun Gothic" w:hAnsi="Malgun Gothic" w:eastAsia="Malgun Gothic"/>
          <w:sz w:val="20"/>
        </w:rPr>
        <w:t>조하르 </w:t>
      </w:r>
      <w:r>
        <w:rPr>
          <w:sz w:val="20"/>
        </w:rPr>
        <w:t>(</w:t>
      </w:r>
      <w:r>
        <w:rPr>
          <w:rFonts w:ascii="Malgun Gothic" w:hAnsi="Malgun Gothic" w:eastAsia="Malgun Gothic"/>
          <w:sz w:val="20"/>
        </w:rPr>
        <w:t>무사예비치</w:t>
      </w:r>
      <w:r>
        <w:rPr>
          <w:sz w:val="20"/>
        </w:rPr>
        <w:t>) #3 </w:t>
      </w:r>
      <w:r>
        <w:rPr>
          <w:rFonts w:ascii="Malgun Gothic" w:hAnsi="Malgun Gothic" w:eastAsia="Malgun Gothic"/>
          <w:sz w:val="20"/>
        </w:rPr>
        <w:t>체첸</w:t>
      </w:r>
    </w:p>
    <w:p>
      <w:pPr>
        <w:spacing w:line="170" w:lineRule="auto" w:before="6"/>
        <w:ind w:left="767" w:right="561" w:hanging="200"/>
        <w:jc w:val="left"/>
        <w:rPr>
          <w:rFonts w:ascii="Malgun Gothic" w:hAnsi="Malgun Gothic" w:eastAsia="Malgun Gothic"/>
          <w:sz w:val="20"/>
        </w:rPr>
      </w:pPr>
      <w:r>
        <w:rPr>
          <w:sz w:val="20"/>
        </w:rPr>
        <w:t>Дурова, Надежда Андреевна #1Durova, Nadezhda Andreevna #2</w:t>
      </w:r>
      <w:r>
        <w:rPr>
          <w:spacing w:val="-12"/>
          <w:sz w:val="20"/>
        </w:rPr>
        <w:t> </w:t>
      </w:r>
      <w:r>
        <w:rPr>
          <w:rFonts w:ascii="Malgun Gothic" w:hAnsi="Malgun Gothic" w:eastAsia="Malgun Gothic"/>
          <w:sz w:val="20"/>
        </w:rPr>
        <w:t>두로바</w:t>
      </w:r>
      <w:r>
        <w:rPr>
          <w:sz w:val="20"/>
        </w:rPr>
        <w:t>, </w:t>
      </w:r>
      <w:r>
        <w:rPr>
          <w:rFonts w:ascii="Malgun Gothic" w:hAnsi="Malgun Gothic" w:eastAsia="Malgun Gothic"/>
          <w:sz w:val="20"/>
        </w:rPr>
        <w:t>나 데즈다 안드레예브나 </w:t>
      </w:r>
      <w:r>
        <w:rPr>
          <w:sz w:val="20"/>
        </w:rPr>
        <w:t>#3 </w:t>
      </w:r>
      <w:r>
        <w:rPr>
          <w:rFonts w:ascii="Malgun Gothic" w:hAnsi="Malgun Gothic" w:eastAsia="Malgun Gothic"/>
          <w:sz w:val="20"/>
        </w:rPr>
        <w:t>제정 러시아</w:t>
      </w:r>
    </w:p>
    <w:p>
      <w:pPr>
        <w:spacing w:line="172" w:lineRule="auto" w:before="1"/>
        <w:ind w:left="767" w:right="561" w:hanging="200"/>
        <w:jc w:val="left"/>
        <w:rPr>
          <w:rFonts w:ascii="Malgun Gothic" w:hAnsi="Malgun Gothic" w:eastAsia="Malgun Gothic"/>
          <w:sz w:val="20"/>
        </w:rPr>
      </w:pPr>
      <w:r>
        <w:rPr>
          <w:sz w:val="20"/>
        </w:rPr>
        <w:t>Душевина, Вера (Евгеньевна) #1Dushevina, Vera (Yevgenyevna) #2</w:t>
      </w:r>
      <w:r>
        <w:rPr>
          <w:spacing w:val="-12"/>
          <w:sz w:val="20"/>
        </w:rPr>
        <w:t> </w:t>
      </w:r>
      <w:r>
        <w:rPr>
          <w:rFonts w:ascii="Malgun Gothic" w:hAnsi="Malgun Gothic" w:eastAsia="Malgun Gothic"/>
          <w:sz w:val="20"/>
        </w:rPr>
        <w:t>두셰비 나</w:t>
      </w:r>
      <w:r>
        <w:rPr>
          <w:sz w:val="20"/>
        </w:rPr>
        <w:t>, </w:t>
      </w:r>
      <w:r>
        <w:rPr>
          <w:rFonts w:ascii="Malgun Gothic" w:hAnsi="Malgun Gothic" w:eastAsia="Malgun Gothic"/>
          <w:sz w:val="20"/>
        </w:rPr>
        <w:t>베라 </w:t>
      </w:r>
      <w:r>
        <w:rPr>
          <w:sz w:val="20"/>
        </w:rPr>
        <w:t>(</w:t>
      </w:r>
      <w:r>
        <w:rPr>
          <w:rFonts w:ascii="Malgun Gothic" w:hAnsi="Malgun Gothic" w:eastAsia="Malgun Gothic"/>
          <w:sz w:val="20"/>
        </w:rPr>
        <w:t>예브게니예브나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Дьяченко, Татьяна (Борисовна) #1Diyachenko, Tatiyana (Borisovna),</w:t>
      </w:r>
      <w:r>
        <w:rPr>
          <w:spacing w:val="40"/>
          <w:sz w:val="20"/>
        </w:rPr>
        <w:t> </w:t>
      </w:r>
      <w:r>
        <w:rPr>
          <w:sz w:val="20"/>
        </w:rPr>
        <w:t>#2</w:t>
      </w:r>
      <w:r>
        <w:rPr>
          <w:spacing w:val="-12"/>
          <w:sz w:val="20"/>
        </w:rPr>
        <w:t> </w:t>
      </w:r>
      <w:r>
        <w:rPr>
          <w:rFonts w:ascii="Malgun Gothic" w:hAnsi="Malgun Gothic" w:eastAsia="Malgun Gothic"/>
          <w:sz w:val="20"/>
        </w:rPr>
        <w:t>디 야첸코</w:t>
      </w:r>
      <w:r>
        <w:rPr>
          <w:sz w:val="20"/>
        </w:rPr>
        <w:t>, </w:t>
      </w:r>
      <w:r>
        <w:rPr>
          <w:rFonts w:ascii="Malgun Gothic" w:hAnsi="Malgun Gothic" w:eastAsia="Malgun Gothic"/>
          <w:sz w:val="20"/>
        </w:rPr>
        <w:t>타티야나 </w:t>
      </w:r>
      <w:r>
        <w:rPr>
          <w:sz w:val="20"/>
        </w:rPr>
        <w:t>(</w:t>
      </w:r>
      <w:r>
        <w:rPr>
          <w:rFonts w:ascii="Malgun Gothic" w:hAnsi="Malgun Gothic" w:eastAsia="Malgun Gothic"/>
          <w:sz w:val="20"/>
        </w:rPr>
        <w:t>보리소브나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Дягилев, Сергей</w:t>
      </w:r>
      <w:r>
        <w:rPr>
          <w:spacing w:val="-2"/>
          <w:sz w:val="20"/>
        </w:rPr>
        <w:t> </w:t>
      </w:r>
      <w:r>
        <w:rPr>
          <w:sz w:val="20"/>
        </w:rPr>
        <w:t>Павлович #1Dyagilev, Sergei Pavlovich</w:t>
      </w:r>
      <w:r>
        <w:rPr>
          <w:spacing w:val="-1"/>
          <w:sz w:val="20"/>
        </w:rPr>
        <w:t> </w:t>
      </w:r>
      <w:r>
        <w:rPr>
          <w:sz w:val="20"/>
        </w:rPr>
        <w:t>#2</w:t>
      </w:r>
      <w:r>
        <w:rPr>
          <w:spacing w:val="-12"/>
          <w:sz w:val="20"/>
        </w:rPr>
        <w:t> </w:t>
      </w:r>
      <w:r>
        <w:rPr>
          <w:rFonts w:ascii="Malgun Gothic" w:hAnsi="Malgun Gothic" w:eastAsia="Malgun Gothic"/>
          <w:sz w:val="20"/>
        </w:rPr>
        <w:t>댜길레프</w:t>
      </w:r>
      <w:r>
        <w:rPr>
          <w:sz w:val="20"/>
        </w:rPr>
        <w:t>, </w:t>
      </w:r>
      <w:r>
        <w:rPr>
          <w:rFonts w:ascii="Malgun Gothic" w:hAnsi="Malgun Gothic" w:eastAsia="Malgun Gothic"/>
          <w:sz w:val="20"/>
        </w:rPr>
        <w:t>세르 게이 파블로비치 </w:t>
      </w:r>
      <w:r>
        <w:rPr>
          <w:sz w:val="20"/>
        </w:rPr>
        <w:t>#3 </w:t>
      </w:r>
      <w:r>
        <w:rPr>
          <w:rFonts w:ascii="Malgun Gothic" w:hAnsi="Malgun Gothic" w:eastAsia="Malgun Gothic"/>
          <w:sz w:val="20"/>
        </w:rPr>
        <w:t>제정 러시아</w:t>
      </w:r>
    </w:p>
    <w:p>
      <w:pPr>
        <w:spacing w:before="214"/>
        <w:ind w:left="568" w:right="0" w:firstLine="0"/>
        <w:jc w:val="left"/>
        <w:rPr>
          <w:b/>
          <w:sz w:val="20"/>
        </w:rPr>
      </w:pPr>
      <w:r>
        <w:rPr>
          <w:b/>
          <w:spacing w:val="-5"/>
          <w:sz w:val="20"/>
        </w:rPr>
        <w:t>&lt;E&gt;</w:t>
      </w:r>
    </w:p>
    <w:p>
      <w:pPr>
        <w:tabs>
          <w:tab w:pos="1918" w:val="left" w:leader="none"/>
          <w:tab w:pos="2977" w:val="left" w:leader="none"/>
          <w:tab w:pos="4644" w:val="left" w:leader="none"/>
          <w:tab w:pos="6200" w:val="left" w:leader="none"/>
        </w:tabs>
        <w:spacing w:line="189" w:lineRule="auto" w:before="40"/>
        <w:ind w:left="767" w:right="562" w:hanging="200"/>
        <w:jc w:val="left"/>
        <w:rPr>
          <w:rFonts w:ascii="Malgun Gothic" w:hAnsi="Malgun Gothic" w:eastAsia="Malgun Gothic"/>
          <w:sz w:val="20"/>
        </w:rPr>
      </w:pPr>
      <w:r>
        <w:rPr>
          <w:spacing w:val="-2"/>
          <w:sz w:val="20"/>
        </w:rPr>
        <w:t>Евтушенко,</w:t>
      </w:r>
      <w:r>
        <w:rPr>
          <w:sz w:val="20"/>
        </w:rPr>
        <w:tab/>
      </w:r>
      <w:r>
        <w:rPr>
          <w:spacing w:val="-2"/>
          <w:sz w:val="20"/>
        </w:rPr>
        <w:t>Евгений</w:t>
      </w:r>
      <w:r>
        <w:rPr>
          <w:sz w:val="20"/>
        </w:rPr>
        <w:tab/>
      </w:r>
      <w:r>
        <w:rPr>
          <w:spacing w:val="-2"/>
          <w:sz w:val="20"/>
        </w:rPr>
        <w:t>Александрович</w:t>
      </w:r>
      <w:r>
        <w:rPr>
          <w:sz w:val="20"/>
        </w:rPr>
        <w:tab/>
      </w:r>
      <w:r>
        <w:rPr>
          <w:spacing w:val="-2"/>
          <w:sz w:val="20"/>
        </w:rPr>
        <w:t>#1Evtushenko,</w:t>
      </w:r>
      <w:r>
        <w:rPr>
          <w:sz w:val="20"/>
        </w:rPr>
        <w:tab/>
      </w:r>
      <w:r>
        <w:rPr>
          <w:spacing w:val="-2"/>
          <w:sz w:val="20"/>
        </w:rPr>
        <w:t>Yevgeny </w:t>
      </w:r>
      <w:r>
        <w:rPr>
          <w:sz w:val="20"/>
        </w:rPr>
        <w:t>Aleksandrovich #2 </w:t>
      </w:r>
      <w:r>
        <w:rPr>
          <w:rFonts w:ascii="Malgun Gothic" w:hAnsi="Malgun Gothic" w:eastAsia="Malgun Gothic"/>
          <w:sz w:val="20"/>
        </w:rPr>
        <w:t>옙투셴코</w:t>
      </w:r>
      <w:r>
        <w:rPr>
          <w:sz w:val="20"/>
        </w:rPr>
        <w:t>, </w:t>
      </w:r>
      <w:r>
        <w:rPr>
          <w:rFonts w:ascii="Malgun Gothic" w:hAnsi="Malgun Gothic" w:eastAsia="Malgun Gothic"/>
          <w:sz w:val="20"/>
        </w:rPr>
        <w:t>예브게니 알렉산드로비치 </w:t>
      </w:r>
      <w:r>
        <w:rPr>
          <w:sz w:val="20"/>
        </w:rPr>
        <w:t>#3 </w:t>
      </w:r>
      <w:r>
        <w:rPr>
          <w:rFonts w:ascii="Malgun Gothic" w:hAnsi="Malgun Gothic" w:eastAsia="Malgun Gothic"/>
          <w:sz w:val="20"/>
        </w:rPr>
        <w:t>러시아</w:t>
      </w:r>
    </w:p>
    <w:p>
      <w:pPr>
        <w:spacing w:line="231" w:lineRule="exact" w:before="0"/>
        <w:ind w:left="568" w:right="0" w:firstLine="0"/>
        <w:jc w:val="left"/>
        <w:rPr>
          <w:rFonts w:ascii="Malgun Gothic" w:hAnsi="Malgun Gothic" w:eastAsia="Malgun Gothic"/>
          <w:sz w:val="20"/>
        </w:rPr>
      </w:pPr>
      <w:r>
        <w:rPr>
          <w:sz w:val="20"/>
        </w:rPr>
        <w:t>Егоров,</w:t>
      </w:r>
      <w:r>
        <w:rPr>
          <w:spacing w:val="-13"/>
          <w:sz w:val="20"/>
        </w:rPr>
        <w:t> </w:t>
      </w:r>
      <w:r>
        <w:rPr>
          <w:sz w:val="20"/>
        </w:rPr>
        <w:t>Владимир</w:t>
      </w:r>
      <w:r>
        <w:rPr>
          <w:spacing w:val="-6"/>
          <w:sz w:val="20"/>
        </w:rPr>
        <w:t> </w:t>
      </w:r>
      <w:r>
        <w:rPr>
          <w:sz w:val="20"/>
        </w:rPr>
        <w:t>#1Egorov,</w:t>
      </w:r>
      <w:r>
        <w:rPr>
          <w:spacing w:val="-7"/>
          <w:sz w:val="20"/>
        </w:rPr>
        <w:t> </w:t>
      </w:r>
      <w:r>
        <w:rPr>
          <w:sz w:val="20"/>
        </w:rPr>
        <w:t>Vladimir</w:t>
      </w:r>
      <w:r>
        <w:rPr>
          <w:spacing w:val="-6"/>
          <w:sz w:val="20"/>
        </w:rPr>
        <w:t> </w:t>
      </w:r>
      <w:r>
        <w:rPr>
          <w:sz w:val="20"/>
        </w:rPr>
        <w:t>#2</w:t>
      </w:r>
      <w:r>
        <w:rPr>
          <w:spacing w:val="-12"/>
          <w:sz w:val="20"/>
        </w:rPr>
        <w:t> </w:t>
      </w:r>
      <w:r>
        <w:rPr>
          <w:rFonts w:ascii="Malgun Gothic" w:hAnsi="Malgun Gothic" w:eastAsia="Malgun Gothic"/>
          <w:sz w:val="20"/>
        </w:rPr>
        <w:t>예고로프</w:t>
      </w:r>
      <w:r>
        <w:rPr>
          <w:sz w:val="20"/>
        </w:rPr>
        <w:t>,</w:t>
      </w:r>
      <w:r>
        <w:rPr>
          <w:spacing w:val="-5"/>
          <w:sz w:val="20"/>
        </w:rPr>
        <w:t> </w:t>
      </w:r>
      <w:r>
        <w:rPr>
          <w:rFonts w:ascii="Malgun Gothic" w:hAnsi="Malgun Gothic" w:eastAsia="Malgun Gothic"/>
          <w:sz w:val="20"/>
        </w:rPr>
        <w:t>블라디미르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Екатерина</w:t>
      </w:r>
      <w:r>
        <w:rPr>
          <w:spacing w:val="4"/>
          <w:sz w:val="20"/>
        </w:rPr>
        <w:t> </w:t>
      </w:r>
      <w:r>
        <w:rPr>
          <w:spacing w:val="-2"/>
          <w:sz w:val="20"/>
        </w:rPr>
        <w:t>#1Ekaterina</w:t>
      </w:r>
      <w:r>
        <w:rPr>
          <w:spacing w:val="7"/>
          <w:sz w:val="20"/>
        </w:rPr>
        <w:t> </w:t>
      </w:r>
      <w:r>
        <w:rPr>
          <w:spacing w:val="-2"/>
          <w:sz w:val="20"/>
        </w:rPr>
        <w:t>#2</w:t>
      </w:r>
      <w:r>
        <w:rPr>
          <w:spacing w:val="-5"/>
          <w:sz w:val="20"/>
        </w:rPr>
        <w:t> </w:t>
      </w:r>
      <w:r>
        <w:rPr>
          <w:rFonts w:ascii="Malgun Gothic" w:hAnsi="Malgun Gothic" w:eastAsia="Malgun Gothic"/>
          <w:spacing w:val="-2"/>
          <w:sz w:val="20"/>
        </w:rPr>
        <w:t>예카테리나</w:t>
      </w:r>
      <w:r>
        <w:rPr>
          <w:rFonts w:ascii="Malgun Gothic" w:hAnsi="Malgun Gothic" w:eastAsia="Malgun Gothic"/>
          <w:spacing w:val="-15"/>
          <w:sz w:val="20"/>
        </w:rPr>
        <w:t> </w:t>
      </w:r>
      <w:r>
        <w:rPr>
          <w:spacing w:val="-2"/>
          <w:sz w:val="20"/>
        </w:rPr>
        <w:t>#3</w:t>
      </w:r>
      <w:r>
        <w:rPr>
          <w:spacing w:val="-4"/>
          <w:sz w:val="20"/>
        </w:rPr>
        <w:t> </w:t>
      </w:r>
      <w:r>
        <w:rPr>
          <w:rFonts w:ascii="Malgun Gothic" w:hAnsi="Malgun Gothic" w:eastAsia="Malgun Gothic"/>
          <w:spacing w:val="-2"/>
          <w:sz w:val="20"/>
        </w:rPr>
        <w:t>제정</w:t>
      </w:r>
      <w:r>
        <w:rPr>
          <w:rFonts w:ascii="Malgun Gothic" w:hAnsi="Malgun Gothic" w:eastAsia="Malgun Gothic"/>
          <w:spacing w:val="-16"/>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Елизавета Петровна #1Elizaveta Petrovna #2</w:t>
      </w:r>
      <w:r>
        <w:rPr>
          <w:spacing w:val="-12"/>
          <w:sz w:val="20"/>
        </w:rPr>
        <w:t> </w:t>
      </w:r>
      <w:r>
        <w:rPr>
          <w:rFonts w:ascii="Malgun Gothic" w:hAnsi="Malgun Gothic" w:eastAsia="Malgun Gothic"/>
          <w:sz w:val="20"/>
        </w:rPr>
        <w:t>옐리자베타</w:t>
      </w:r>
      <w:r>
        <w:rPr>
          <w:rFonts w:ascii="Malgun Gothic" w:hAnsi="Malgun Gothic" w:eastAsia="Malgun Gothic"/>
          <w:spacing w:val="-17"/>
          <w:sz w:val="20"/>
        </w:rPr>
        <w:t> </w:t>
      </w:r>
      <w:r>
        <w:rPr>
          <w:rFonts w:ascii="Malgun Gothic" w:hAnsi="Malgun Gothic" w:eastAsia="Malgun Gothic"/>
          <w:sz w:val="20"/>
        </w:rPr>
        <w:t>페트로브나</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제 정</w:t>
      </w:r>
      <w:r>
        <w:rPr>
          <w:rFonts w:ascii="Malgun Gothic" w:hAnsi="Malgun Gothic" w:eastAsia="Malgun Gothic"/>
          <w:spacing w:val="-10"/>
          <w:sz w:val="20"/>
        </w:rPr>
        <w:t>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Ельцин,</w:t>
      </w:r>
      <w:r>
        <w:rPr>
          <w:spacing w:val="-13"/>
          <w:sz w:val="20"/>
        </w:rPr>
        <w:t> </w:t>
      </w:r>
      <w:r>
        <w:rPr>
          <w:sz w:val="20"/>
        </w:rPr>
        <w:t>Борис</w:t>
      </w:r>
      <w:r>
        <w:rPr>
          <w:spacing w:val="-12"/>
          <w:sz w:val="20"/>
        </w:rPr>
        <w:t> </w:t>
      </w:r>
      <w:r>
        <w:rPr>
          <w:sz w:val="20"/>
        </w:rPr>
        <w:t>Николаевич</w:t>
      </w:r>
      <w:r>
        <w:rPr>
          <w:spacing w:val="-13"/>
          <w:sz w:val="20"/>
        </w:rPr>
        <w:t> </w:t>
      </w:r>
      <w:r>
        <w:rPr>
          <w:sz w:val="20"/>
        </w:rPr>
        <w:t>#1Yel’tsin,</w:t>
      </w:r>
      <w:r>
        <w:rPr>
          <w:spacing w:val="-12"/>
          <w:sz w:val="20"/>
        </w:rPr>
        <w:t> </w:t>
      </w:r>
      <w:r>
        <w:rPr>
          <w:sz w:val="20"/>
        </w:rPr>
        <w:t>Boris</w:t>
      </w:r>
      <w:r>
        <w:rPr>
          <w:spacing w:val="-13"/>
          <w:sz w:val="20"/>
        </w:rPr>
        <w:t> </w:t>
      </w:r>
      <w:r>
        <w:rPr>
          <w:sz w:val="20"/>
        </w:rPr>
        <w:t>Nikolaevich</w:t>
      </w:r>
      <w:r>
        <w:rPr>
          <w:spacing w:val="-12"/>
          <w:sz w:val="20"/>
        </w:rPr>
        <w:t> </w:t>
      </w:r>
      <w:r>
        <w:rPr>
          <w:sz w:val="20"/>
        </w:rPr>
        <w:t>#2</w:t>
      </w:r>
      <w:r>
        <w:rPr>
          <w:spacing w:val="-13"/>
          <w:sz w:val="20"/>
        </w:rPr>
        <w:t> </w:t>
      </w:r>
      <w:r>
        <w:rPr>
          <w:rFonts w:ascii="Malgun Gothic" w:hAnsi="Malgun Gothic" w:eastAsia="Malgun Gothic"/>
          <w:sz w:val="20"/>
        </w:rPr>
        <w:t>옐친</w:t>
      </w:r>
      <w:r>
        <w:rPr>
          <w:sz w:val="20"/>
        </w:rPr>
        <w:t>,</w:t>
      </w:r>
      <w:r>
        <w:rPr>
          <w:spacing w:val="-12"/>
          <w:sz w:val="20"/>
        </w:rPr>
        <w:t> </w:t>
      </w:r>
      <w:r>
        <w:rPr>
          <w:rFonts w:ascii="Malgun Gothic" w:hAnsi="Malgun Gothic" w:eastAsia="Malgun Gothic"/>
          <w:sz w:val="20"/>
        </w:rPr>
        <w:t>보리스</w:t>
      </w:r>
      <w:r>
        <w:rPr>
          <w:rFonts w:ascii="Malgun Gothic" w:hAnsi="Malgun Gothic" w:eastAsia="Malgun Gothic"/>
          <w:spacing w:val="-28"/>
          <w:sz w:val="20"/>
        </w:rPr>
        <w:t> </w:t>
      </w:r>
      <w:r>
        <w:rPr>
          <w:rFonts w:ascii="Malgun Gothic" w:hAnsi="Malgun Gothic" w:eastAsia="Malgun Gothic"/>
          <w:sz w:val="20"/>
        </w:rPr>
        <w:t>니 콜라예비치 </w:t>
      </w:r>
      <w:r>
        <w:rPr>
          <w:sz w:val="20"/>
        </w:rPr>
        <w:t>#3 </w:t>
      </w:r>
      <w:r>
        <w:rPr>
          <w:rFonts w:ascii="Malgun Gothic" w:hAnsi="Malgun Gothic" w:eastAsia="Malgun Gothic"/>
          <w:sz w:val="20"/>
        </w:rPr>
        <w:t>러시아</w:t>
      </w:r>
    </w:p>
    <w:p>
      <w:pPr>
        <w:spacing w:line="236" w:lineRule="exact" w:before="0"/>
        <w:ind w:left="568" w:right="0" w:firstLine="0"/>
        <w:jc w:val="left"/>
        <w:rPr>
          <w:sz w:val="20"/>
        </w:rPr>
      </w:pPr>
      <w:r>
        <w:rPr>
          <w:sz w:val="20"/>
        </w:rPr>
        <w:t>Ермак,</w:t>
      </w:r>
      <w:r>
        <w:rPr>
          <w:spacing w:val="8"/>
          <w:sz w:val="20"/>
        </w:rPr>
        <w:t> </w:t>
      </w:r>
      <w:r>
        <w:rPr>
          <w:sz w:val="20"/>
        </w:rPr>
        <w:t>Тимофеевич</w:t>
      </w:r>
      <w:r>
        <w:rPr>
          <w:spacing w:val="8"/>
          <w:sz w:val="20"/>
        </w:rPr>
        <w:t> </w:t>
      </w:r>
      <w:r>
        <w:rPr>
          <w:sz w:val="20"/>
        </w:rPr>
        <w:t>#1Ermak,</w:t>
      </w:r>
      <w:r>
        <w:rPr>
          <w:spacing w:val="9"/>
          <w:sz w:val="20"/>
        </w:rPr>
        <w:t> </w:t>
      </w:r>
      <w:r>
        <w:rPr>
          <w:sz w:val="20"/>
        </w:rPr>
        <w:t>Timofeevich</w:t>
      </w:r>
      <w:r>
        <w:rPr>
          <w:spacing w:val="12"/>
          <w:sz w:val="20"/>
        </w:rPr>
        <w:t> </w:t>
      </w:r>
      <w:r>
        <w:rPr>
          <w:sz w:val="20"/>
        </w:rPr>
        <w:t>#2</w:t>
      </w:r>
      <w:r>
        <w:rPr>
          <w:spacing w:val="-13"/>
          <w:sz w:val="20"/>
        </w:rPr>
        <w:t> </w:t>
      </w:r>
      <w:r>
        <w:rPr>
          <w:rFonts w:ascii="Malgun Gothic" w:hAnsi="Malgun Gothic" w:eastAsia="Malgun Gothic"/>
          <w:sz w:val="20"/>
        </w:rPr>
        <w:t>예르마크</w:t>
      </w:r>
      <w:r>
        <w:rPr>
          <w:sz w:val="20"/>
        </w:rPr>
        <w:t>,</w:t>
      </w:r>
      <w:r>
        <w:rPr>
          <w:spacing w:val="12"/>
          <w:sz w:val="20"/>
        </w:rPr>
        <w:t> </w:t>
      </w:r>
      <w:r>
        <w:rPr>
          <w:rFonts w:ascii="Malgun Gothic" w:hAnsi="Malgun Gothic" w:eastAsia="Malgun Gothic"/>
          <w:sz w:val="20"/>
        </w:rPr>
        <w:t>티모페예비치</w:t>
      </w:r>
      <w:r>
        <w:rPr>
          <w:rFonts w:ascii="Malgun Gothic" w:hAnsi="Malgun Gothic" w:eastAsia="Malgun Gothic"/>
          <w:spacing w:val="-12"/>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19"/>
          <w:sz w:val="20"/>
        </w:rPr>
        <w:t> </w:t>
      </w:r>
      <w:r>
        <w:rPr>
          <w:rFonts w:ascii="Malgun Gothic" w:eastAsia="Malgun Gothic"/>
          <w:spacing w:val="-2"/>
          <w:sz w:val="20"/>
        </w:rPr>
        <w:t>러시아</w:t>
      </w:r>
      <w:r>
        <w:rPr>
          <w:rFonts w:ascii="Malgun Gothic" w:eastAsia="Malgun Gothic"/>
          <w:spacing w:val="-19"/>
          <w:sz w:val="20"/>
        </w:rPr>
        <w:t> </w:t>
      </w:r>
      <w:r>
        <w:rPr>
          <w:rFonts w:ascii="Malgun Gothic" w:eastAsia="Malgun Gothic"/>
          <w:spacing w:val="-2"/>
          <w:sz w:val="20"/>
        </w:rPr>
        <w:t>카자흐의</w:t>
      </w:r>
      <w:r>
        <w:rPr>
          <w:rFonts w:ascii="Malgun Gothic" w:eastAsia="Malgun Gothic"/>
          <w:spacing w:val="-18"/>
          <w:sz w:val="20"/>
        </w:rPr>
        <w:t> </w:t>
      </w:r>
      <w:r>
        <w:rPr>
          <w:rFonts w:ascii="Malgun Gothic" w:eastAsia="Malgun Gothic"/>
          <w:spacing w:val="-5"/>
          <w:sz w:val="20"/>
        </w:rPr>
        <w:t>수령</w:t>
      </w:r>
    </w:p>
    <w:p>
      <w:pPr>
        <w:spacing w:line="172" w:lineRule="auto" w:before="22"/>
        <w:ind w:left="767" w:right="563" w:hanging="200"/>
        <w:jc w:val="both"/>
        <w:rPr>
          <w:rFonts w:ascii="Malgun Gothic" w:hAnsi="Malgun Gothic" w:eastAsia="Malgun Gothic"/>
          <w:sz w:val="20"/>
        </w:rPr>
      </w:pPr>
      <w:r>
        <w:rPr>
          <w:sz w:val="20"/>
        </w:rPr>
        <w:t>Ермошин,</w:t>
      </w:r>
      <w:r>
        <w:rPr>
          <w:spacing w:val="-5"/>
          <w:sz w:val="20"/>
        </w:rPr>
        <w:t> </w:t>
      </w:r>
      <w:r>
        <w:rPr>
          <w:sz w:val="20"/>
        </w:rPr>
        <w:t>Владимир</w:t>
      </w:r>
      <w:r>
        <w:rPr>
          <w:spacing w:val="-4"/>
          <w:sz w:val="20"/>
        </w:rPr>
        <w:t> </w:t>
      </w:r>
      <w:r>
        <w:rPr>
          <w:sz w:val="20"/>
        </w:rPr>
        <w:t>Васильевич</w:t>
      </w:r>
      <w:r>
        <w:rPr>
          <w:spacing w:val="-5"/>
          <w:sz w:val="20"/>
        </w:rPr>
        <w:t> </w:t>
      </w:r>
      <w:r>
        <w:rPr>
          <w:sz w:val="20"/>
        </w:rPr>
        <w:t>/</w:t>
      </w:r>
      <w:r>
        <w:rPr>
          <w:spacing w:val="-3"/>
          <w:sz w:val="20"/>
        </w:rPr>
        <w:t> </w:t>
      </w:r>
      <w:r>
        <w:rPr>
          <w:sz w:val="20"/>
        </w:rPr>
        <w:t>Ярмошын,</w:t>
      </w:r>
      <w:r>
        <w:rPr>
          <w:spacing w:val="-5"/>
          <w:sz w:val="20"/>
        </w:rPr>
        <w:t> </w:t>
      </w:r>
      <w:r>
        <w:rPr>
          <w:sz w:val="20"/>
        </w:rPr>
        <w:t>Уладзімір</w:t>
      </w:r>
      <w:r>
        <w:rPr>
          <w:spacing w:val="-2"/>
          <w:sz w:val="20"/>
        </w:rPr>
        <w:t> </w:t>
      </w:r>
      <w:r>
        <w:rPr>
          <w:sz w:val="20"/>
        </w:rPr>
        <w:t>(Васілевіч)</w:t>
      </w:r>
      <w:r>
        <w:rPr>
          <w:spacing w:val="-4"/>
          <w:sz w:val="20"/>
        </w:rPr>
        <w:t> </w:t>
      </w:r>
      <w:r>
        <w:rPr>
          <w:sz w:val="20"/>
        </w:rPr>
        <w:t>&lt;</w:t>
      </w:r>
      <w:r>
        <w:rPr>
          <w:rFonts w:ascii="Malgun Gothic" w:hAnsi="Malgun Gothic" w:eastAsia="Malgun Gothic"/>
          <w:sz w:val="20"/>
        </w:rPr>
        <w:t>벨라 루스어</w:t>
      </w:r>
      <w:r>
        <w:rPr>
          <w:sz w:val="20"/>
        </w:rPr>
        <w:t>&gt;</w:t>
      </w:r>
      <w:r>
        <w:rPr>
          <w:spacing w:val="-13"/>
          <w:sz w:val="20"/>
        </w:rPr>
        <w:t> </w:t>
      </w:r>
      <w:r>
        <w:rPr>
          <w:sz w:val="20"/>
        </w:rPr>
        <w:t>#1Yermoshin,</w:t>
      </w:r>
      <w:r>
        <w:rPr>
          <w:spacing w:val="-7"/>
          <w:sz w:val="20"/>
        </w:rPr>
        <w:t> </w:t>
      </w:r>
      <w:r>
        <w:rPr>
          <w:sz w:val="20"/>
        </w:rPr>
        <w:t>Vladimir</w:t>
      </w:r>
      <w:r>
        <w:rPr>
          <w:spacing w:val="-5"/>
          <w:sz w:val="20"/>
        </w:rPr>
        <w:t> </w:t>
      </w:r>
      <w:r>
        <w:rPr>
          <w:sz w:val="20"/>
        </w:rPr>
        <w:t>(Vasilevich)</w:t>
      </w:r>
      <w:r>
        <w:rPr>
          <w:spacing w:val="-8"/>
          <w:sz w:val="20"/>
        </w:rPr>
        <w:t> </w:t>
      </w:r>
      <w:r>
        <w:rPr>
          <w:sz w:val="20"/>
        </w:rPr>
        <w:t>#2</w:t>
      </w:r>
      <w:r>
        <w:rPr>
          <w:spacing w:val="-13"/>
          <w:sz w:val="20"/>
        </w:rPr>
        <w:t> </w:t>
      </w:r>
      <w:r>
        <w:rPr>
          <w:rFonts w:ascii="Malgun Gothic" w:hAnsi="Malgun Gothic" w:eastAsia="Malgun Gothic"/>
          <w:sz w:val="20"/>
        </w:rPr>
        <w:t>예르모신</w:t>
      </w:r>
      <w:r>
        <w:rPr>
          <w:sz w:val="20"/>
        </w:rPr>
        <w:t>,</w:t>
      </w:r>
      <w:r>
        <w:rPr>
          <w:spacing w:val="-5"/>
          <w:sz w:val="20"/>
        </w:rPr>
        <w:t> </w:t>
      </w:r>
      <w:r>
        <w:rPr>
          <w:rFonts w:ascii="Malgun Gothic" w:hAnsi="Malgun Gothic" w:eastAsia="Malgun Gothic"/>
          <w:sz w:val="20"/>
        </w:rPr>
        <w:t>블라디미르</w:t>
      </w:r>
      <w:r>
        <w:rPr>
          <w:rFonts w:ascii="Malgun Gothic" w:hAnsi="Malgun Gothic" w:eastAsia="Malgun Gothic"/>
          <w:spacing w:val="-18"/>
          <w:sz w:val="20"/>
        </w:rPr>
        <w:t> </w:t>
      </w:r>
      <w:r>
        <w:rPr>
          <w:sz w:val="20"/>
        </w:rPr>
        <w:t>#3 </w:t>
      </w:r>
      <w:r>
        <w:rPr>
          <w:rFonts w:ascii="Malgun Gothic" w:hAnsi="Malgun Gothic" w:eastAsia="Malgun Gothic"/>
          <w:spacing w:val="-4"/>
          <w:sz w:val="20"/>
        </w:rPr>
        <w:t>벨라루스</w:t>
      </w:r>
    </w:p>
    <w:p>
      <w:pPr>
        <w:spacing w:after="0" w:line="172" w:lineRule="auto"/>
        <w:jc w:val="both"/>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568" w:right="564" w:hanging="1"/>
        <w:jc w:val="center"/>
        <w:rPr>
          <w:sz w:val="20"/>
        </w:rPr>
      </w:pPr>
      <w:r>
        <w:rPr>
          <w:sz w:val="20"/>
        </w:rPr>
        <w:t>Есенин,</w:t>
      </w:r>
      <w:r>
        <w:rPr>
          <w:spacing w:val="-6"/>
          <w:sz w:val="20"/>
        </w:rPr>
        <w:t> </w:t>
      </w:r>
      <w:r>
        <w:rPr>
          <w:sz w:val="20"/>
        </w:rPr>
        <w:t>Сергей</w:t>
      </w:r>
      <w:r>
        <w:rPr>
          <w:spacing w:val="-7"/>
          <w:sz w:val="20"/>
        </w:rPr>
        <w:t> </w:t>
      </w:r>
      <w:r>
        <w:rPr>
          <w:sz w:val="20"/>
        </w:rPr>
        <w:t>Александрович</w:t>
      </w:r>
      <w:r>
        <w:rPr>
          <w:spacing w:val="-6"/>
          <w:sz w:val="20"/>
        </w:rPr>
        <w:t> </w:t>
      </w:r>
      <w:r>
        <w:rPr>
          <w:sz w:val="20"/>
        </w:rPr>
        <w:t>#1Esenin,</w:t>
      </w:r>
      <w:r>
        <w:rPr>
          <w:spacing w:val="-5"/>
          <w:sz w:val="20"/>
        </w:rPr>
        <w:t> </w:t>
      </w:r>
      <w:r>
        <w:rPr>
          <w:sz w:val="20"/>
        </w:rPr>
        <w:t>Sergei</w:t>
      </w:r>
      <w:r>
        <w:rPr>
          <w:spacing w:val="-5"/>
          <w:sz w:val="20"/>
        </w:rPr>
        <w:t> </w:t>
      </w:r>
      <w:r>
        <w:rPr>
          <w:sz w:val="20"/>
        </w:rPr>
        <w:t>Aleksandrovich</w:t>
      </w:r>
      <w:r>
        <w:rPr>
          <w:spacing w:val="-6"/>
          <w:sz w:val="20"/>
        </w:rPr>
        <w:t> </w:t>
      </w:r>
      <w:r>
        <w:rPr>
          <w:sz w:val="20"/>
        </w:rPr>
        <w:t>#2</w:t>
      </w:r>
      <w:r>
        <w:rPr>
          <w:spacing w:val="-13"/>
          <w:sz w:val="20"/>
        </w:rPr>
        <w:t> </w:t>
      </w:r>
      <w:r>
        <w:rPr>
          <w:rFonts w:ascii="Malgun Gothic" w:hAnsi="Malgun Gothic" w:eastAsia="Malgun Gothic"/>
          <w:sz w:val="20"/>
        </w:rPr>
        <w:t>예세닌</w:t>
      </w:r>
      <w:r>
        <w:rPr>
          <w:sz w:val="20"/>
        </w:rPr>
        <w:t>, </w:t>
      </w:r>
      <w:r>
        <w:rPr>
          <w:rFonts w:ascii="Malgun Gothic" w:hAnsi="Malgun Gothic" w:eastAsia="Malgun Gothic"/>
          <w:sz w:val="20"/>
        </w:rPr>
        <w:t>세르게이 알렉산드로비치 </w:t>
      </w:r>
      <w:r>
        <w:rPr>
          <w:sz w:val="20"/>
        </w:rPr>
        <w:t>#3 </w:t>
      </w:r>
      <w:r>
        <w:rPr>
          <w:rFonts w:ascii="Malgun Gothic" w:hAnsi="Malgun Gothic" w:eastAsia="Malgun Gothic"/>
          <w:sz w:val="20"/>
        </w:rPr>
        <w:t>제정 러시아의 시인</w:t>
      </w:r>
      <w:r>
        <w:rPr>
          <w:sz w:val="20"/>
        </w:rPr>
        <w:t>(1895~1925). #4 </w:t>
      </w:r>
      <w:r>
        <w:rPr>
          <w:rFonts w:ascii="Malgun Gothic" w:hAnsi="Malgun Gothic" w:eastAsia="Malgun Gothic"/>
          <w:sz w:val="20"/>
        </w:rPr>
        <w:t>표준 </w:t>
      </w:r>
      <w:r>
        <w:rPr>
          <w:sz w:val="20"/>
        </w:rPr>
        <w:t>Ехануров, Юрий Иванович / Єхануров, Юрій (Іванович) &lt;</w:t>
      </w:r>
      <w:r>
        <w:rPr>
          <w:rFonts w:ascii="Malgun Gothic" w:hAnsi="Malgun Gothic" w:eastAsia="Malgun Gothic"/>
          <w:sz w:val="20"/>
        </w:rPr>
        <w:t>우크라이나어</w:t>
      </w:r>
      <w:r>
        <w:rPr>
          <w:sz w:val="20"/>
        </w:rPr>
        <w:t>&gt;</w:t>
      </w:r>
    </w:p>
    <w:p>
      <w:pPr>
        <w:spacing w:line="287" w:lineRule="exact" w:before="0"/>
        <w:ind w:left="0" w:right="1167" w:firstLine="0"/>
        <w:jc w:val="center"/>
        <w:rPr>
          <w:rFonts w:ascii="Malgun Gothic" w:eastAsia="Malgun Gothic"/>
          <w:sz w:val="20"/>
        </w:rPr>
      </w:pPr>
      <w:r>
        <w:rPr>
          <w:sz w:val="20"/>
        </w:rPr>
        <w:t>#1Yekhanurov,</w:t>
      </w:r>
      <w:r>
        <w:rPr>
          <w:spacing w:val="-12"/>
          <w:sz w:val="20"/>
        </w:rPr>
        <w:t> </w:t>
      </w:r>
      <w:r>
        <w:rPr>
          <w:sz w:val="20"/>
        </w:rPr>
        <w:t>Yury</w:t>
      </w:r>
      <w:r>
        <w:rPr>
          <w:spacing w:val="-5"/>
          <w:sz w:val="20"/>
        </w:rPr>
        <w:t> </w:t>
      </w:r>
      <w:r>
        <w:rPr>
          <w:sz w:val="20"/>
        </w:rPr>
        <w:t>#2</w:t>
      </w:r>
      <w:r>
        <w:rPr>
          <w:spacing w:val="-12"/>
          <w:sz w:val="20"/>
        </w:rPr>
        <w:t> </w:t>
      </w:r>
      <w:r>
        <w:rPr>
          <w:rFonts w:ascii="Malgun Gothic" w:eastAsia="Malgun Gothic"/>
          <w:sz w:val="20"/>
        </w:rPr>
        <w:t>예하누로프</w:t>
      </w:r>
      <w:r>
        <w:rPr>
          <w:sz w:val="20"/>
        </w:rPr>
        <w:t>,</w:t>
      </w:r>
      <w:r>
        <w:rPr>
          <w:spacing w:val="-5"/>
          <w:sz w:val="20"/>
        </w:rPr>
        <w:t> </w:t>
      </w:r>
      <w:r>
        <w:rPr>
          <w:rFonts w:ascii="Malgun Gothic" w:eastAsia="Malgun Gothic"/>
          <w:sz w:val="20"/>
        </w:rPr>
        <w:t>유리</w:t>
      </w:r>
      <w:r>
        <w:rPr>
          <w:rFonts w:ascii="Malgun Gothic" w:eastAsia="Malgun Gothic"/>
          <w:spacing w:val="-20"/>
          <w:sz w:val="20"/>
        </w:rPr>
        <w:t> </w:t>
      </w:r>
      <w:r>
        <w:rPr>
          <w:sz w:val="20"/>
        </w:rPr>
        <w:t>#3</w:t>
      </w:r>
      <w:r>
        <w:rPr>
          <w:spacing w:val="-12"/>
          <w:sz w:val="20"/>
        </w:rPr>
        <w:t> </w:t>
      </w:r>
      <w:r>
        <w:rPr>
          <w:rFonts w:ascii="Malgun Gothic" w:eastAsia="Malgun Gothic"/>
          <w:spacing w:val="-4"/>
          <w:sz w:val="20"/>
        </w:rPr>
        <w:t>우크라이나</w:t>
      </w:r>
    </w:p>
    <w:p>
      <w:pPr>
        <w:spacing w:line="198" w:lineRule="exact" w:before="191"/>
        <w:ind w:left="568" w:right="0" w:firstLine="0"/>
        <w:jc w:val="left"/>
        <w:rPr>
          <w:b/>
          <w:sz w:val="20"/>
        </w:rPr>
      </w:pPr>
      <w:r>
        <w:rPr>
          <w:b/>
          <w:spacing w:val="-5"/>
          <w:sz w:val="20"/>
        </w:rPr>
        <w:t>&lt;Ж&gt;</w:t>
      </w:r>
    </w:p>
    <w:p>
      <w:pPr>
        <w:spacing w:line="170" w:lineRule="auto" w:before="45"/>
        <w:ind w:left="767" w:right="360" w:hanging="200"/>
        <w:jc w:val="left"/>
        <w:rPr>
          <w:rFonts w:ascii="Malgun Gothic" w:hAnsi="Malgun Gothic" w:eastAsia="Malgun Gothic"/>
          <w:sz w:val="20"/>
        </w:rPr>
      </w:pPr>
      <w:r>
        <w:rPr>
          <w:sz w:val="20"/>
        </w:rPr>
        <w:t>Жданов,</w:t>
      </w:r>
      <w:r>
        <w:rPr>
          <w:spacing w:val="-13"/>
          <w:sz w:val="20"/>
        </w:rPr>
        <w:t> </w:t>
      </w:r>
      <w:r>
        <w:rPr>
          <w:sz w:val="20"/>
        </w:rPr>
        <w:t>Андрей</w:t>
      </w:r>
      <w:r>
        <w:rPr>
          <w:spacing w:val="-12"/>
          <w:sz w:val="20"/>
        </w:rPr>
        <w:t> </w:t>
      </w:r>
      <w:r>
        <w:rPr>
          <w:sz w:val="20"/>
        </w:rPr>
        <w:t>Александрович</w:t>
      </w:r>
      <w:r>
        <w:rPr>
          <w:spacing w:val="-13"/>
          <w:sz w:val="20"/>
        </w:rPr>
        <w:t> </w:t>
      </w:r>
      <w:r>
        <w:rPr>
          <w:sz w:val="20"/>
        </w:rPr>
        <w:t>#1Zhdanov,</w:t>
      </w:r>
      <w:r>
        <w:rPr>
          <w:spacing w:val="-12"/>
          <w:sz w:val="20"/>
        </w:rPr>
        <w:t> </w:t>
      </w:r>
      <w:r>
        <w:rPr>
          <w:sz w:val="20"/>
        </w:rPr>
        <w:t>Andrei</w:t>
      </w:r>
      <w:r>
        <w:rPr>
          <w:spacing w:val="-13"/>
          <w:sz w:val="20"/>
        </w:rPr>
        <w:t> </w:t>
      </w:r>
      <w:r>
        <w:rPr>
          <w:sz w:val="20"/>
        </w:rPr>
        <w:t>Aleksandrovich</w:t>
      </w:r>
      <w:r>
        <w:rPr>
          <w:spacing w:val="-12"/>
          <w:sz w:val="20"/>
        </w:rPr>
        <w:t> </w:t>
      </w:r>
      <w:r>
        <w:rPr>
          <w:sz w:val="20"/>
        </w:rPr>
        <w:t>#2</w:t>
      </w:r>
      <w:r>
        <w:rPr>
          <w:spacing w:val="-13"/>
          <w:sz w:val="20"/>
        </w:rPr>
        <w:t> </w:t>
      </w:r>
      <w:r>
        <w:rPr>
          <w:rFonts w:ascii="Malgun Gothic" w:hAnsi="Malgun Gothic" w:eastAsia="Malgun Gothic"/>
          <w:sz w:val="20"/>
        </w:rPr>
        <w:t>즈다 노프</w:t>
      </w:r>
      <w:r>
        <w:rPr>
          <w:sz w:val="20"/>
        </w:rPr>
        <w:t>, </w:t>
      </w:r>
      <w:r>
        <w:rPr>
          <w:rFonts w:ascii="Malgun Gothic" w:hAnsi="Malgun Gothic" w:eastAsia="Malgun Gothic"/>
          <w:sz w:val="20"/>
        </w:rPr>
        <w:t>안드레이 알렉산드로비치 </w:t>
      </w:r>
      <w:r>
        <w:rPr>
          <w:sz w:val="20"/>
        </w:rPr>
        <w:t>#3 </w:t>
      </w:r>
      <w:r>
        <w:rPr>
          <w:rFonts w:ascii="Malgun Gothic" w:hAnsi="Malgun Gothic" w:eastAsia="Malgun Gothic"/>
          <w:sz w:val="20"/>
        </w:rPr>
        <w:t>소련</w:t>
      </w:r>
    </w:p>
    <w:p>
      <w:pPr>
        <w:spacing w:line="172" w:lineRule="auto" w:before="1"/>
        <w:ind w:left="767" w:right="561" w:hanging="200"/>
        <w:jc w:val="left"/>
        <w:rPr>
          <w:rFonts w:ascii="Malgun Gothic" w:hAnsi="Malgun Gothic" w:eastAsia="Malgun Gothic"/>
          <w:sz w:val="20"/>
        </w:rPr>
      </w:pPr>
      <w:r>
        <w:rPr>
          <w:sz w:val="20"/>
        </w:rPr>
        <w:t>Жданов,</w:t>
      </w:r>
      <w:r>
        <w:rPr>
          <w:spacing w:val="-12"/>
          <w:sz w:val="20"/>
        </w:rPr>
        <w:t> </w:t>
      </w:r>
      <w:r>
        <w:rPr>
          <w:sz w:val="20"/>
        </w:rPr>
        <w:t>Юрий</w:t>
      </w:r>
      <w:r>
        <w:rPr>
          <w:spacing w:val="-13"/>
          <w:sz w:val="20"/>
        </w:rPr>
        <w:t> </w:t>
      </w:r>
      <w:r>
        <w:rPr>
          <w:sz w:val="20"/>
        </w:rPr>
        <w:t>(Андреевич)</w:t>
      </w:r>
      <w:r>
        <w:rPr>
          <w:spacing w:val="-11"/>
          <w:sz w:val="20"/>
        </w:rPr>
        <w:t> </w:t>
      </w:r>
      <w:r>
        <w:rPr>
          <w:sz w:val="20"/>
        </w:rPr>
        <w:t>#1Zhdanov,</w:t>
      </w:r>
      <w:r>
        <w:rPr>
          <w:spacing w:val="-12"/>
          <w:sz w:val="20"/>
        </w:rPr>
        <w:t> </w:t>
      </w:r>
      <w:r>
        <w:rPr>
          <w:sz w:val="20"/>
        </w:rPr>
        <w:t>Yurii</w:t>
      </w:r>
      <w:r>
        <w:rPr>
          <w:spacing w:val="-12"/>
          <w:sz w:val="20"/>
        </w:rPr>
        <w:t> </w:t>
      </w:r>
      <w:r>
        <w:rPr>
          <w:sz w:val="20"/>
        </w:rPr>
        <w:t>(Andreevich)</w:t>
      </w:r>
      <w:r>
        <w:rPr>
          <w:spacing w:val="-12"/>
          <w:sz w:val="20"/>
        </w:rPr>
        <w:t> </w:t>
      </w:r>
      <w:r>
        <w:rPr>
          <w:sz w:val="20"/>
        </w:rPr>
        <w:t>#2</w:t>
      </w:r>
      <w:r>
        <w:rPr>
          <w:spacing w:val="-13"/>
          <w:sz w:val="20"/>
        </w:rPr>
        <w:t> </w:t>
      </w:r>
      <w:r>
        <w:rPr>
          <w:rFonts w:ascii="Malgun Gothic" w:hAnsi="Malgun Gothic" w:eastAsia="Malgun Gothic"/>
          <w:sz w:val="20"/>
        </w:rPr>
        <w:t>즈다노프</w:t>
      </w:r>
      <w:r>
        <w:rPr>
          <w:sz w:val="20"/>
        </w:rPr>
        <w:t>,</w:t>
      </w:r>
      <w:r>
        <w:rPr>
          <w:spacing w:val="-11"/>
          <w:sz w:val="20"/>
        </w:rPr>
        <w:t> </w:t>
      </w:r>
      <w:r>
        <w:rPr>
          <w:rFonts w:ascii="Malgun Gothic" w:hAnsi="Malgun Gothic" w:eastAsia="Malgun Gothic"/>
          <w:sz w:val="20"/>
        </w:rPr>
        <w:t>유 리 </w:t>
      </w:r>
      <w:r>
        <w:rPr>
          <w:sz w:val="20"/>
        </w:rPr>
        <w:t>(</w:t>
      </w:r>
      <w:r>
        <w:rPr>
          <w:rFonts w:ascii="Malgun Gothic" w:hAnsi="Malgun Gothic" w:eastAsia="Malgun Gothic"/>
          <w:sz w:val="20"/>
        </w:rPr>
        <w:t>안드레예비치</w:t>
      </w:r>
      <w:r>
        <w:rPr>
          <w:sz w:val="20"/>
        </w:rPr>
        <w:t>) #3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Жириновский, Владимир В. #1Zhirinovsky, Vladimir V. #2</w:t>
      </w:r>
      <w:r>
        <w:rPr>
          <w:spacing w:val="-12"/>
          <w:sz w:val="20"/>
        </w:rPr>
        <w:t> </w:t>
      </w:r>
      <w:r>
        <w:rPr>
          <w:rFonts w:ascii="Malgun Gothic" w:hAnsi="Malgun Gothic" w:eastAsia="Malgun Gothic"/>
          <w:sz w:val="20"/>
        </w:rPr>
        <w:t>지리놉스키</w:t>
      </w:r>
      <w:r>
        <w:rPr>
          <w:sz w:val="20"/>
        </w:rPr>
        <w:t>, </w:t>
      </w:r>
      <w:r>
        <w:rPr>
          <w:rFonts w:ascii="Malgun Gothic" w:hAnsi="Malgun Gothic" w:eastAsia="Malgun Gothic"/>
          <w:sz w:val="20"/>
        </w:rPr>
        <w:t>블 라디미르 </w:t>
      </w:r>
      <w:r>
        <w:rPr>
          <w:sz w:val="20"/>
        </w:rPr>
        <w:t>#3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Жукеев,</w:t>
      </w:r>
      <w:r>
        <w:rPr>
          <w:spacing w:val="-9"/>
          <w:sz w:val="20"/>
        </w:rPr>
        <w:t> </w:t>
      </w:r>
      <w:r>
        <w:rPr>
          <w:sz w:val="20"/>
        </w:rPr>
        <w:t>Тулеген</w:t>
      </w:r>
      <w:r>
        <w:rPr>
          <w:spacing w:val="-6"/>
          <w:sz w:val="20"/>
        </w:rPr>
        <w:t> </w:t>
      </w:r>
      <w:r>
        <w:rPr>
          <w:sz w:val="20"/>
        </w:rPr>
        <w:t>#1Zhukeyev,</w:t>
      </w:r>
      <w:r>
        <w:rPr>
          <w:spacing w:val="-4"/>
          <w:sz w:val="20"/>
        </w:rPr>
        <w:t> </w:t>
      </w:r>
      <w:r>
        <w:rPr>
          <w:sz w:val="20"/>
        </w:rPr>
        <w:t>Tulegen</w:t>
      </w:r>
      <w:r>
        <w:rPr>
          <w:spacing w:val="-3"/>
          <w:sz w:val="20"/>
        </w:rPr>
        <w:t> </w:t>
      </w:r>
      <w:r>
        <w:rPr>
          <w:sz w:val="20"/>
        </w:rPr>
        <w:t>T.</w:t>
      </w:r>
      <w:r>
        <w:rPr>
          <w:spacing w:val="-5"/>
          <w:sz w:val="20"/>
        </w:rPr>
        <w:t> </w:t>
      </w:r>
      <w:r>
        <w:rPr>
          <w:sz w:val="20"/>
        </w:rPr>
        <w:t>#2</w:t>
      </w:r>
      <w:r>
        <w:rPr>
          <w:spacing w:val="-12"/>
          <w:sz w:val="20"/>
        </w:rPr>
        <w:t> </w:t>
      </w:r>
      <w:r>
        <w:rPr>
          <w:rFonts w:ascii="Malgun Gothic" w:hAnsi="Malgun Gothic" w:eastAsia="Malgun Gothic"/>
          <w:sz w:val="20"/>
        </w:rPr>
        <w:t>주케예프</w:t>
      </w:r>
      <w:r>
        <w:rPr>
          <w:sz w:val="20"/>
        </w:rPr>
        <w:t>,</w:t>
      </w:r>
      <w:r>
        <w:rPr>
          <w:spacing w:val="-4"/>
          <w:sz w:val="20"/>
        </w:rPr>
        <w:t> </w:t>
      </w:r>
      <w:r>
        <w:rPr>
          <w:rFonts w:ascii="Malgun Gothic" w:hAnsi="Malgun Gothic" w:eastAsia="Malgun Gothic"/>
          <w:sz w:val="20"/>
        </w:rPr>
        <w:t>툴레겐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카자흐스 </w:t>
      </w:r>
      <w:r>
        <w:rPr>
          <w:rFonts w:ascii="Malgun Gothic" w:hAnsi="Malgun Gothic" w:eastAsia="Malgun Gothic"/>
          <w:spacing w:val="-10"/>
          <w:sz w:val="20"/>
        </w:rPr>
        <w:t>탄</w:t>
      </w:r>
    </w:p>
    <w:p>
      <w:pPr>
        <w:spacing w:line="170" w:lineRule="auto" w:before="6"/>
        <w:ind w:left="767" w:right="561" w:hanging="200"/>
        <w:jc w:val="left"/>
        <w:rPr>
          <w:rFonts w:ascii="Malgun Gothic" w:hAnsi="Malgun Gothic" w:eastAsia="Malgun Gothic"/>
          <w:sz w:val="20"/>
        </w:rPr>
      </w:pPr>
      <w:r>
        <w:rPr>
          <w:sz w:val="20"/>
        </w:rPr>
        <w:t>Жуков, Георгий Константинович #1Zhukov, Georgii Konstantinovich #2</w:t>
      </w:r>
      <w:r>
        <w:rPr>
          <w:spacing w:val="-12"/>
          <w:sz w:val="20"/>
        </w:rPr>
        <w:t> </w:t>
      </w:r>
      <w:r>
        <w:rPr>
          <w:rFonts w:ascii="Malgun Gothic" w:hAnsi="Malgun Gothic" w:eastAsia="Malgun Gothic"/>
          <w:sz w:val="20"/>
        </w:rPr>
        <w:t>주 코프</w:t>
      </w:r>
      <w:r>
        <w:rPr>
          <w:sz w:val="20"/>
        </w:rPr>
        <w:t>, </w:t>
      </w:r>
      <w:r>
        <w:rPr>
          <w:rFonts w:ascii="Malgun Gothic" w:hAnsi="Malgun Gothic" w:eastAsia="Malgun Gothic"/>
          <w:sz w:val="20"/>
        </w:rPr>
        <w:t>게오르기 콘스탄티노비치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Жуковский, Василий Аднреевич #1Zhukovskii, Vasilii Andreevich #2</w:t>
      </w:r>
      <w:r>
        <w:rPr>
          <w:spacing w:val="-12"/>
          <w:sz w:val="20"/>
        </w:rPr>
        <w:t> </w:t>
      </w:r>
      <w:r>
        <w:rPr>
          <w:rFonts w:ascii="Malgun Gothic" w:hAnsi="Malgun Gothic" w:eastAsia="Malgun Gothic"/>
          <w:sz w:val="20"/>
        </w:rPr>
        <w:t>주콥 스키</w:t>
      </w:r>
      <w:r>
        <w:rPr>
          <w:sz w:val="20"/>
        </w:rPr>
        <w:t>, </w:t>
      </w:r>
      <w:r>
        <w:rPr>
          <w:rFonts w:ascii="Malgun Gothic" w:hAnsi="Malgun Gothic" w:eastAsia="Malgun Gothic"/>
          <w:sz w:val="20"/>
        </w:rPr>
        <w:t>바실리 안드레예비치 </w:t>
      </w:r>
      <w:r>
        <w:rPr>
          <w:sz w:val="20"/>
        </w:rPr>
        <w:t>#3 </w:t>
      </w:r>
      <w:r>
        <w:rPr>
          <w:rFonts w:ascii="Malgun Gothic" w:hAnsi="Malgun Gothic" w:eastAsia="Malgun Gothic"/>
          <w:sz w:val="20"/>
        </w:rPr>
        <w:t>제정 러시아</w:t>
      </w:r>
    </w:p>
    <w:p>
      <w:pPr>
        <w:spacing w:line="172" w:lineRule="auto" w:before="1"/>
        <w:ind w:left="767" w:right="561" w:hanging="200"/>
        <w:jc w:val="left"/>
        <w:rPr>
          <w:rFonts w:ascii="Malgun Gothic" w:hAnsi="Malgun Gothic" w:eastAsia="Malgun Gothic"/>
          <w:sz w:val="20"/>
        </w:rPr>
      </w:pPr>
      <w:r>
        <w:rPr>
          <w:sz w:val="20"/>
        </w:rPr>
        <w:t>Жуковский, Николай Егорович #1Zhukovsky, Nikolai Egorovich #2</w:t>
      </w:r>
      <w:r>
        <w:rPr>
          <w:spacing w:val="-12"/>
          <w:sz w:val="20"/>
        </w:rPr>
        <w:t> </w:t>
      </w:r>
      <w:r>
        <w:rPr>
          <w:rFonts w:ascii="Malgun Gothic" w:hAnsi="Malgun Gothic" w:eastAsia="Malgun Gothic"/>
          <w:sz w:val="20"/>
        </w:rPr>
        <w:t>주콥스 키</w:t>
      </w:r>
      <w:r>
        <w:rPr>
          <w:sz w:val="20"/>
        </w:rPr>
        <w:t>, </w:t>
      </w:r>
      <w:r>
        <w:rPr>
          <w:rFonts w:ascii="Malgun Gothic" w:hAnsi="Malgun Gothic" w:eastAsia="Malgun Gothic"/>
          <w:sz w:val="20"/>
        </w:rPr>
        <w:t>니콜라이 예고로비치 </w:t>
      </w:r>
      <w:r>
        <w:rPr>
          <w:sz w:val="20"/>
        </w:rPr>
        <w:t>#3 </w:t>
      </w:r>
      <w:r>
        <w:rPr>
          <w:rFonts w:ascii="Malgun Gothic" w:hAnsi="Malgun Gothic" w:eastAsia="Malgun Gothic"/>
          <w:sz w:val="20"/>
        </w:rPr>
        <w:t>제정 러시아</w:t>
      </w:r>
    </w:p>
    <w:p>
      <w:pPr>
        <w:spacing w:line="198" w:lineRule="exact" w:before="219"/>
        <w:ind w:left="568" w:right="0" w:firstLine="0"/>
        <w:jc w:val="left"/>
        <w:rPr>
          <w:b/>
          <w:sz w:val="20"/>
        </w:rPr>
      </w:pPr>
      <w:r>
        <w:rPr>
          <w:b/>
          <w:spacing w:val="-5"/>
          <w:sz w:val="20"/>
        </w:rPr>
        <w:t>&lt;З&gt;</w:t>
      </w:r>
    </w:p>
    <w:p>
      <w:pPr>
        <w:spacing w:line="172" w:lineRule="auto" w:before="42"/>
        <w:ind w:left="767" w:right="561" w:hanging="200"/>
        <w:jc w:val="left"/>
        <w:rPr>
          <w:rFonts w:ascii="Malgun Gothic" w:hAnsi="Malgun Gothic" w:eastAsia="Malgun Gothic"/>
          <w:sz w:val="20"/>
        </w:rPr>
      </w:pPr>
      <w:r>
        <w:rPr>
          <w:sz w:val="20"/>
        </w:rPr>
        <w:t>Забелин,</w:t>
      </w:r>
      <w:r>
        <w:rPr>
          <w:spacing w:val="-6"/>
          <w:sz w:val="20"/>
        </w:rPr>
        <w:t> </w:t>
      </w:r>
      <w:r>
        <w:rPr>
          <w:sz w:val="20"/>
        </w:rPr>
        <w:t>Иван</w:t>
      </w:r>
      <w:r>
        <w:rPr>
          <w:spacing w:val="-4"/>
          <w:sz w:val="20"/>
        </w:rPr>
        <w:t> </w:t>
      </w:r>
      <w:r>
        <w:rPr>
          <w:sz w:val="20"/>
        </w:rPr>
        <w:t>Егорович</w:t>
      </w:r>
      <w:r>
        <w:rPr>
          <w:spacing w:val="-2"/>
          <w:sz w:val="20"/>
        </w:rPr>
        <w:t> </w:t>
      </w:r>
      <w:r>
        <w:rPr>
          <w:sz w:val="20"/>
        </w:rPr>
        <w:t>#1Zabelin,</w:t>
      </w:r>
      <w:r>
        <w:rPr>
          <w:spacing w:val="-2"/>
          <w:sz w:val="20"/>
        </w:rPr>
        <w:t> </w:t>
      </w:r>
      <w:r>
        <w:rPr>
          <w:sz w:val="20"/>
        </w:rPr>
        <w:t>Ivan Egorovich #2</w:t>
      </w:r>
      <w:r>
        <w:rPr>
          <w:spacing w:val="-12"/>
          <w:sz w:val="20"/>
        </w:rPr>
        <w:t> </w:t>
      </w:r>
      <w:r>
        <w:rPr>
          <w:rFonts w:ascii="Malgun Gothic" w:hAnsi="Malgun Gothic" w:eastAsia="Malgun Gothic"/>
          <w:sz w:val="20"/>
        </w:rPr>
        <w:t>자벨린</w:t>
      </w:r>
      <w:r>
        <w:rPr>
          <w:sz w:val="20"/>
        </w:rPr>
        <w:t>,</w:t>
      </w:r>
      <w:r>
        <w:rPr>
          <w:spacing w:val="-2"/>
          <w:sz w:val="20"/>
        </w:rPr>
        <w:t> </w:t>
      </w:r>
      <w:r>
        <w:rPr>
          <w:rFonts w:ascii="Malgun Gothic" w:hAnsi="Malgun Gothic" w:eastAsia="Malgun Gothic"/>
          <w:sz w:val="20"/>
        </w:rPr>
        <w:t>이반</w:t>
      </w:r>
      <w:r>
        <w:rPr>
          <w:rFonts w:ascii="Malgun Gothic" w:hAnsi="Malgun Gothic" w:eastAsia="Malgun Gothic"/>
          <w:spacing w:val="-18"/>
          <w:sz w:val="20"/>
        </w:rPr>
        <w:t> </w:t>
      </w:r>
      <w:r>
        <w:rPr>
          <w:rFonts w:ascii="Malgun Gothic" w:hAnsi="Malgun Gothic" w:eastAsia="Malgun Gothic"/>
          <w:sz w:val="20"/>
        </w:rPr>
        <w:t>예고로 비치 </w:t>
      </w:r>
      <w:r>
        <w:rPr>
          <w:sz w:val="20"/>
        </w:rPr>
        <w:t>#3 </w:t>
      </w:r>
      <w:r>
        <w:rPr>
          <w:rFonts w:ascii="Malgun Gothic" w:hAnsi="Malgun Gothic" w:eastAsia="Malgun Gothic"/>
          <w:sz w:val="20"/>
        </w:rPr>
        <w:t>제정 러시아</w:t>
      </w:r>
    </w:p>
    <w:p>
      <w:pPr>
        <w:spacing w:line="170" w:lineRule="auto" w:before="2"/>
        <w:ind w:left="767" w:right="561" w:hanging="200"/>
        <w:jc w:val="left"/>
        <w:rPr>
          <w:rFonts w:ascii="Malgun Gothic" w:hAnsi="Malgun Gothic" w:eastAsia="Malgun Gothic"/>
          <w:sz w:val="20"/>
        </w:rPr>
      </w:pPr>
      <w:r>
        <w:rPr>
          <w:sz w:val="20"/>
        </w:rPr>
        <w:t>Заверюха, Александр К. #1Zaveryukha, Aleksandr K. #2</w:t>
      </w:r>
      <w:r>
        <w:rPr>
          <w:spacing w:val="-12"/>
          <w:sz w:val="20"/>
        </w:rPr>
        <w:t> </w:t>
      </w:r>
      <w:r>
        <w:rPr>
          <w:rFonts w:ascii="Malgun Gothic" w:hAnsi="Malgun Gothic" w:eastAsia="Malgun Gothic"/>
          <w:sz w:val="20"/>
        </w:rPr>
        <w:t>자베류하</w:t>
      </w:r>
      <w:r>
        <w:rPr>
          <w:sz w:val="20"/>
        </w:rPr>
        <w:t>, </w:t>
      </w:r>
      <w:r>
        <w:rPr>
          <w:rFonts w:ascii="Malgun Gothic" w:hAnsi="Malgun Gothic" w:eastAsia="Malgun Gothic"/>
          <w:sz w:val="20"/>
        </w:rPr>
        <w:t>알렉산 드르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Задорнов, Михаил Михайлович #1Zadornov, Mikhail Mikhailovich #2</w:t>
      </w:r>
      <w:r>
        <w:rPr>
          <w:spacing w:val="-12"/>
          <w:sz w:val="20"/>
        </w:rPr>
        <w:t> </w:t>
      </w:r>
      <w:r>
        <w:rPr>
          <w:rFonts w:ascii="Malgun Gothic" w:hAnsi="Malgun Gothic" w:eastAsia="Malgun Gothic"/>
          <w:sz w:val="20"/>
        </w:rPr>
        <w:t>자도 르노프</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Зайков,</w:t>
      </w:r>
      <w:r>
        <w:rPr>
          <w:spacing w:val="-9"/>
          <w:sz w:val="20"/>
        </w:rPr>
        <w:t> </w:t>
      </w:r>
      <w:r>
        <w:rPr>
          <w:sz w:val="20"/>
        </w:rPr>
        <w:t>Лев.</w:t>
      </w:r>
      <w:r>
        <w:rPr>
          <w:spacing w:val="-4"/>
          <w:sz w:val="20"/>
        </w:rPr>
        <w:t> </w:t>
      </w:r>
      <w:r>
        <w:rPr>
          <w:sz w:val="20"/>
        </w:rPr>
        <w:t>Н.</w:t>
      </w:r>
      <w:r>
        <w:rPr>
          <w:spacing w:val="-5"/>
          <w:sz w:val="20"/>
        </w:rPr>
        <w:t> </w:t>
      </w:r>
      <w:r>
        <w:rPr>
          <w:sz w:val="20"/>
        </w:rPr>
        <w:t>#1Zaikov,</w:t>
      </w:r>
      <w:r>
        <w:rPr>
          <w:spacing w:val="-3"/>
          <w:sz w:val="20"/>
        </w:rPr>
        <w:t> </w:t>
      </w:r>
      <w:r>
        <w:rPr>
          <w:sz w:val="20"/>
        </w:rPr>
        <w:t>Lev</w:t>
      </w:r>
      <w:r>
        <w:rPr>
          <w:spacing w:val="-3"/>
          <w:sz w:val="20"/>
        </w:rPr>
        <w:t> </w:t>
      </w:r>
      <w:r>
        <w:rPr>
          <w:sz w:val="20"/>
        </w:rPr>
        <w:t>N.</w:t>
      </w:r>
      <w:r>
        <w:rPr>
          <w:spacing w:val="-5"/>
          <w:sz w:val="20"/>
        </w:rPr>
        <w:t> </w:t>
      </w:r>
      <w:r>
        <w:rPr>
          <w:sz w:val="20"/>
        </w:rPr>
        <w:t>#2</w:t>
      </w:r>
      <w:r>
        <w:rPr>
          <w:spacing w:val="-11"/>
          <w:sz w:val="20"/>
        </w:rPr>
        <w:t> </w:t>
      </w:r>
      <w:r>
        <w:rPr>
          <w:rFonts w:ascii="Malgun Gothic" w:hAnsi="Malgun Gothic" w:eastAsia="Malgun Gothic"/>
          <w:sz w:val="20"/>
        </w:rPr>
        <w:t>자이코프</w:t>
      </w:r>
      <w:r>
        <w:rPr>
          <w:sz w:val="20"/>
        </w:rPr>
        <w:t>,</w:t>
      </w:r>
      <w:r>
        <w:rPr>
          <w:spacing w:val="-4"/>
          <w:sz w:val="20"/>
        </w:rPr>
        <w:t> </w:t>
      </w:r>
      <w:r>
        <w:rPr>
          <w:rFonts w:ascii="Malgun Gothic" w:hAnsi="Malgun Gothic" w:eastAsia="Malgun Gothic"/>
          <w:sz w:val="20"/>
        </w:rPr>
        <w:t>레프</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소련</w:t>
      </w:r>
    </w:p>
    <w:p>
      <w:pPr>
        <w:spacing w:line="170" w:lineRule="auto" w:before="27"/>
        <w:ind w:left="767" w:right="561" w:hanging="200"/>
        <w:jc w:val="left"/>
        <w:rPr>
          <w:rFonts w:ascii="Malgun Gothic" w:hAnsi="Malgun Gothic" w:eastAsia="Malgun Gothic"/>
          <w:sz w:val="20"/>
        </w:rPr>
      </w:pPr>
      <w:r>
        <w:rPr>
          <w:sz w:val="20"/>
        </w:rPr>
        <w:t>Зайцева, Ольга (Алексеевна) #1Zaitseva, Olga (Alekseyevna) #2</w:t>
      </w:r>
      <w:r>
        <w:rPr>
          <w:spacing w:val="-11"/>
          <w:sz w:val="20"/>
        </w:rPr>
        <w:t> </w:t>
      </w:r>
      <w:r>
        <w:rPr>
          <w:rFonts w:ascii="Malgun Gothic" w:hAnsi="Malgun Gothic" w:eastAsia="Malgun Gothic"/>
          <w:sz w:val="20"/>
        </w:rPr>
        <w:t>자이체바</w:t>
      </w:r>
      <w:r>
        <w:rPr>
          <w:sz w:val="20"/>
        </w:rPr>
        <w:t>, </w:t>
      </w:r>
      <w:r>
        <w:rPr>
          <w:rFonts w:ascii="Malgun Gothic" w:hAnsi="Malgun Gothic" w:eastAsia="Malgun Gothic"/>
          <w:sz w:val="20"/>
        </w:rPr>
        <w:t>올가 </w:t>
      </w:r>
      <w:r>
        <w:rPr>
          <w:sz w:val="20"/>
        </w:rPr>
        <w:t>(</w:t>
      </w:r>
      <w:r>
        <w:rPr>
          <w:rFonts w:ascii="Malgun Gothic" w:hAnsi="Malgun Gothic" w:eastAsia="Malgun Gothic"/>
          <w:sz w:val="20"/>
        </w:rPr>
        <w:t>알렉세예브나</w:t>
      </w:r>
      <w:r>
        <w:rPr>
          <w:sz w:val="20"/>
        </w:rPr>
        <w:t>) #3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Западнова,</w:t>
      </w:r>
      <w:r>
        <w:rPr>
          <w:spacing w:val="-9"/>
          <w:sz w:val="20"/>
        </w:rPr>
        <w:t> </w:t>
      </w:r>
      <w:r>
        <w:rPr>
          <w:sz w:val="20"/>
        </w:rPr>
        <w:t>Наталья</w:t>
      </w:r>
      <w:r>
        <w:rPr>
          <w:spacing w:val="-8"/>
          <w:sz w:val="20"/>
        </w:rPr>
        <w:t> </w:t>
      </w:r>
      <w:r>
        <w:rPr>
          <w:sz w:val="20"/>
        </w:rPr>
        <w:t>Леонидова</w:t>
      </w:r>
      <w:r>
        <w:rPr>
          <w:spacing w:val="-9"/>
          <w:sz w:val="20"/>
        </w:rPr>
        <w:t> </w:t>
      </w:r>
      <w:r>
        <w:rPr>
          <w:sz w:val="20"/>
        </w:rPr>
        <w:t>#1Zapadnova,</w:t>
      </w:r>
      <w:r>
        <w:rPr>
          <w:spacing w:val="-9"/>
          <w:sz w:val="20"/>
        </w:rPr>
        <w:t> </w:t>
      </w:r>
      <w:r>
        <w:rPr>
          <w:sz w:val="20"/>
        </w:rPr>
        <w:t>Natal’ya</w:t>
      </w:r>
      <w:r>
        <w:rPr>
          <w:spacing w:val="-9"/>
          <w:sz w:val="20"/>
        </w:rPr>
        <w:t> </w:t>
      </w:r>
      <w:r>
        <w:rPr>
          <w:sz w:val="20"/>
        </w:rPr>
        <w:t>Leonidova</w:t>
      </w:r>
      <w:r>
        <w:rPr>
          <w:spacing w:val="-7"/>
          <w:sz w:val="20"/>
        </w:rPr>
        <w:t> </w:t>
      </w:r>
      <w:r>
        <w:rPr>
          <w:sz w:val="20"/>
        </w:rPr>
        <w:t>#2</w:t>
      </w:r>
      <w:r>
        <w:rPr>
          <w:spacing w:val="-13"/>
          <w:sz w:val="20"/>
        </w:rPr>
        <w:t> </w:t>
      </w:r>
      <w:r>
        <w:rPr>
          <w:rFonts w:ascii="Malgun Gothic" w:hAnsi="Malgun Gothic" w:eastAsia="Malgun Gothic"/>
          <w:sz w:val="20"/>
        </w:rPr>
        <w:t>자파드 노바</w:t>
      </w:r>
      <w:r>
        <w:rPr>
          <w:sz w:val="20"/>
        </w:rPr>
        <w:t>, </w:t>
      </w:r>
      <w:r>
        <w:rPr>
          <w:rFonts w:ascii="Malgun Gothic" w:hAnsi="Malgun Gothic" w:eastAsia="Malgun Gothic"/>
          <w:sz w:val="20"/>
        </w:rPr>
        <w:t>나탈리야 레오니도바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Засулич,</w:t>
      </w:r>
      <w:r>
        <w:rPr>
          <w:spacing w:val="-8"/>
          <w:sz w:val="20"/>
        </w:rPr>
        <w:t> </w:t>
      </w:r>
      <w:r>
        <w:rPr>
          <w:sz w:val="20"/>
        </w:rPr>
        <w:t>Вера</w:t>
      </w:r>
      <w:r>
        <w:rPr>
          <w:spacing w:val="-2"/>
          <w:sz w:val="20"/>
        </w:rPr>
        <w:t> </w:t>
      </w:r>
      <w:r>
        <w:rPr>
          <w:sz w:val="20"/>
        </w:rPr>
        <w:t>Ивановна</w:t>
      </w:r>
      <w:r>
        <w:rPr>
          <w:spacing w:val="-2"/>
          <w:sz w:val="20"/>
        </w:rPr>
        <w:t> </w:t>
      </w:r>
      <w:r>
        <w:rPr>
          <w:sz w:val="20"/>
        </w:rPr>
        <w:t>#1Zasulich,</w:t>
      </w:r>
      <w:r>
        <w:rPr>
          <w:spacing w:val="-2"/>
          <w:sz w:val="20"/>
        </w:rPr>
        <w:t> </w:t>
      </w:r>
      <w:r>
        <w:rPr>
          <w:sz w:val="20"/>
        </w:rPr>
        <w:t>Vera</w:t>
      </w:r>
      <w:r>
        <w:rPr>
          <w:spacing w:val="-2"/>
          <w:sz w:val="20"/>
        </w:rPr>
        <w:t> </w:t>
      </w:r>
      <w:r>
        <w:rPr>
          <w:sz w:val="20"/>
        </w:rPr>
        <w:t>Ivanovna</w:t>
      </w:r>
      <w:r>
        <w:rPr>
          <w:spacing w:val="-1"/>
          <w:sz w:val="20"/>
        </w:rPr>
        <w:t> </w:t>
      </w:r>
      <w:r>
        <w:rPr>
          <w:sz w:val="20"/>
        </w:rPr>
        <w:t>#2</w:t>
      </w:r>
      <w:r>
        <w:rPr>
          <w:spacing w:val="-12"/>
          <w:sz w:val="20"/>
        </w:rPr>
        <w:t> </w:t>
      </w:r>
      <w:r>
        <w:rPr>
          <w:rFonts w:ascii="Malgun Gothic" w:hAnsi="Malgun Gothic" w:eastAsia="Malgun Gothic"/>
          <w:sz w:val="20"/>
        </w:rPr>
        <w:t>자술리치</w:t>
      </w:r>
      <w:r>
        <w:rPr>
          <w:sz w:val="20"/>
        </w:rPr>
        <w:t>,</w:t>
      </w:r>
      <w:r>
        <w:rPr>
          <w:spacing w:val="-1"/>
          <w:sz w:val="20"/>
        </w:rPr>
        <w:t> </w:t>
      </w:r>
      <w:r>
        <w:rPr>
          <w:rFonts w:ascii="Malgun Gothic" w:hAnsi="Malgun Gothic" w:eastAsia="Malgun Gothic"/>
          <w:sz w:val="20"/>
        </w:rPr>
        <w:t>베라</w:t>
      </w:r>
      <w:r>
        <w:rPr>
          <w:rFonts w:ascii="Malgun Gothic" w:hAnsi="Malgun Gothic" w:eastAsia="Malgun Gothic"/>
          <w:spacing w:val="-18"/>
          <w:sz w:val="20"/>
        </w:rPr>
        <w:t> </w:t>
      </w:r>
      <w:r>
        <w:rPr>
          <w:rFonts w:ascii="Malgun Gothic" w:hAnsi="Malgun Gothic" w:eastAsia="Malgun Gothic"/>
          <w:sz w:val="20"/>
        </w:rPr>
        <w:t>이바 노브나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z w:val="20"/>
        </w:rPr>
        <w:t>Затлерс,</w:t>
      </w:r>
      <w:r>
        <w:rPr>
          <w:spacing w:val="-12"/>
          <w:sz w:val="20"/>
        </w:rPr>
        <w:t> </w:t>
      </w:r>
      <w:r>
        <w:rPr>
          <w:sz w:val="20"/>
        </w:rPr>
        <w:t>Валдис</w:t>
      </w:r>
      <w:r>
        <w:rPr>
          <w:spacing w:val="-6"/>
          <w:sz w:val="20"/>
        </w:rPr>
        <w:t> </w:t>
      </w:r>
      <w:r>
        <w:rPr>
          <w:sz w:val="20"/>
        </w:rPr>
        <w:t>#1Zatlers,</w:t>
      </w:r>
      <w:r>
        <w:rPr>
          <w:spacing w:val="-4"/>
          <w:sz w:val="20"/>
        </w:rPr>
        <w:t> </w:t>
      </w:r>
      <w:r>
        <w:rPr>
          <w:sz w:val="20"/>
        </w:rPr>
        <w:t>Valdis</w:t>
      </w:r>
      <w:r>
        <w:rPr>
          <w:spacing w:val="-5"/>
          <w:sz w:val="20"/>
        </w:rPr>
        <w:t> </w:t>
      </w:r>
      <w:r>
        <w:rPr>
          <w:sz w:val="20"/>
        </w:rPr>
        <w:t>#2</w:t>
      </w:r>
      <w:r>
        <w:rPr>
          <w:spacing w:val="-13"/>
          <w:sz w:val="20"/>
        </w:rPr>
        <w:t> </w:t>
      </w:r>
      <w:r>
        <w:rPr>
          <w:rFonts w:ascii="Malgun Gothic" w:hAnsi="Malgun Gothic" w:eastAsia="Malgun Gothic"/>
          <w:sz w:val="20"/>
        </w:rPr>
        <w:t>자틀레르스</w:t>
      </w:r>
      <w:r>
        <w:rPr>
          <w:sz w:val="20"/>
        </w:rPr>
        <w:t>,</w:t>
      </w:r>
      <w:r>
        <w:rPr>
          <w:spacing w:val="-4"/>
          <w:sz w:val="20"/>
        </w:rPr>
        <w:t> </w:t>
      </w:r>
      <w:r>
        <w:rPr>
          <w:rFonts w:ascii="Malgun Gothic" w:hAnsi="Malgun Gothic" w:eastAsia="Malgun Gothic"/>
          <w:sz w:val="20"/>
        </w:rPr>
        <w:t>발디스</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4"/>
          <w:sz w:val="20"/>
        </w:rPr>
        <w:t>라트비아</w:t>
      </w:r>
    </w:p>
    <w:p>
      <w:pPr>
        <w:spacing w:line="172" w:lineRule="auto" w:before="21"/>
        <w:ind w:left="767" w:right="561" w:hanging="200"/>
        <w:jc w:val="left"/>
        <w:rPr>
          <w:rFonts w:ascii="Malgun Gothic" w:hAnsi="Malgun Gothic" w:eastAsia="Malgun Gothic"/>
          <w:sz w:val="20"/>
        </w:rPr>
      </w:pPr>
      <w:r>
        <w:rPr>
          <w:sz w:val="20"/>
        </w:rPr>
        <w:t>Зельманов,</w:t>
      </w:r>
      <w:r>
        <w:rPr>
          <w:spacing w:val="-13"/>
          <w:sz w:val="20"/>
        </w:rPr>
        <w:t> </w:t>
      </w:r>
      <w:r>
        <w:rPr>
          <w:sz w:val="20"/>
        </w:rPr>
        <w:t>Ефим</w:t>
      </w:r>
      <w:r>
        <w:rPr>
          <w:spacing w:val="-12"/>
          <w:sz w:val="20"/>
        </w:rPr>
        <w:t> </w:t>
      </w:r>
      <w:r>
        <w:rPr>
          <w:sz w:val="20"/>
        </w:rPr>
        <w:t>(Исаакович)</w:t>
      </w:r>
      <w:r>
        <w:rPr>
          <w:spacing w:val="-13"/>
          <w:sz w:val="20"/>
        </w:rPr>
        <w:t> </w:t>
      </w:r>
      <w:r>
        <w:rPr>
          <w:sz w:val="20"/>
        </w:rPr>
        <w:t>#1Zel’manov,</w:t>
      </w:r>
      <w:r>
        <w:rPr>
          <w:spacing w:val="-12"/>
          <w:sz w:val="20"/>
        </w:rPr>
        <w:t> </w:t>
      </w:r>
      <w:r>
        <w:rPr>
          <w:sz w:val="20"/>
        </w:rPr>
        <w:t>Efim</w:t>
      </w:r>
      <w:r>
        <w:rPr>
          <w:spacing w:val="-13"/>
          <w:sz w:val="20"/>
        </w:rPr>
        <w:t> </w:t>
      </w:r>
      <w:r>
        <w:rPr>
          <w:sz w:val="20"/>
        </w:rPr>
        <w:t>(Isaakovich)</w:t>
      </w:r>
      <w:r>
        <w:rPr>
          <w:spacing w:val="-12"/>
          <w:sz w:val="20"/>
        </w:rPr>
        <w:t> </w:t>
      </w:r>
      <w:r>
        <w:rPr>
          <w:sz w:val="20"/>
        </w:rPr>
        <w:t>#2</w:t>
      </w:r>
      <w:r>
        <w:rPr>
          <w:spacing w:val="-13"/>
          <w:sz w:val="20"/>
        </w:rPr>
        <w:t> </w:t>
      </w:r>
      <w:r>
        <w:rPr>
          <w:rFonts w:ascii="Malgun Gothic" w:hAnsi="Malgun Gothic" w:eastAsia="Malgun Gothic"/>
          <w:sz w:val="20"/>
        </w:rPr>
        <w:t>젤마노프</w:t>
      </w:r>
      <w:r>
        <w:rPr>
          <w:sz w:val="20"/>
        </w:rPr>
        <w:t>, </w:t>
      </w:r>
      <w:r>
        <w:rPr>
          <w:rFonts w:ascii="Malgun Gothic" w:hAnsi="Malgun Gothic" w:eastAsia="Malgun Gothic"/>
          <w:sz w:val="20"/>
        </w:rPr>
        <w:t>예핌 </w:t>
      </w:r>
      <w:r>
        <w:rPr>
          <w:sz w:val="20"/>
        </w:rPr>
        <w:t>(</w:t>
      </w:r>
      <w:r>
        <w:rPr>
          <w:rFonts w:ascii="Malgun Gothic" w:hAnsi="Malgun Gothic" w:eastAsia="Malgun Gothic"/>
          <w:sz w:val="20"/>
        </w:rPr>
        <w:t>이사코비치</w:t>
      </w:r>
      <w:r>
        <w:rPr>
          <w:sz w:val="20"/>
        </w:rPr>
        <w:t>) #3 </w:t>
      </w:r>
      <w:r>
        <w:rPr>
          <w:rFonts w:ascii="Malgun Gothic" w:hAnsi="Malgun Gothic" w:eastAsia="Malgun Gothic"/>
          <w:sz w:val="20"/>
        </w:rPr>
        <w:t>러시아</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Зиновьев, Григорий Евсеевич #1Zinovyev, Grigorii Evseevich #2</w:t>
      </w:r>
      <w:r>
        <w:rPr>
          <w:spacing w:val="-12"/>
          <w:sz w:val="20"/>
        </w:rPr>
        <w:t> </w:t>
      </w:r>
      <w:r>
        <w:rPr>
          <w:rFonts w:ascii="Malgun Gothic" w:hAnsi="Malgun Gothic" w:eastAsia="Malgun Gothic"/>
          <w:sz w:val="20"/>
        </w:rPr>
        <w:t>지노비예 프</w:t>
      </w:r>
      <w:r>
        <w:rPr>
          <w:sz w:val="20"/>
        </w:rPr>
        <w:t>, </w:t>
      </w:r>
      <w:r>
        <w:rPr>
          <w:rFonts w:ascii="Malgun Gothic" w:hAnsi="Malgun Gothic" w:eastAsia="Malgun Gothic"/>
          <w:sz w:val="20"/>
        </w:rPr>
        <w:t>그리고리 옙세예비치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Зорькин, Валерий (Дмитриевич) #1Zorkin, Valery (Dmitrievich) #2</w:t>
      </w:r>
      <w:r>
        <w:rPr>
          <w:spacing w:val="-12"/>
          <w:sz w:val="20"/>
        </w:rPr>
        <w:t> </w:t>
      </w:r>
      <w:r>
        <w:rPr>
          <w:rFonts w:ascii="Malgun Gothic" w:hAnsi="Malgun Gothic" w:eastAsia="Malgun Gothic"/>
          <w:sz w:val="20"/>
        </w:rPr>
        <w:t>조르킨</w:t>
      </w:r>
      <w:r>
        <w:rPr>
          <w:sz w:val="20"/>
        </w:rPr>
        <w:t>, </w:t>
      </w:r>
      <w:r>
        <w:rPr>
          <w:rFonts w:ascii="Malgun Gothic" w:hAnsi="Malgun Gothic" w:eastAsia="Malgun Gothic"/>
          <w:sz w:val="20"/>
        </w:rPr>
        <w:t>발레리 </w:t>
      </w:r>
      <w:r>
        <w:rPr>
          <w:sz w:val="20"/>
        </w:rPr>
        <w:t>(</w:t>
      </w:r>
      <w:r>
        <w:rPr>
          <w:rFonts w:ascii="Malgun Gothic" w:hAnsi="Malgun Gothic" w:eastAsia="Malgun Gothic"/>
          <w:sz w:val="20"/>
        </w:rPr>
        <w:t>드미트리예비치</w:t>
      </w:r>
      <w:r>
        <w:rPr>
          <w:sz w:val="20"/>
        </w:rPr>
        <w:t>) #3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Зощенко, Михаил Михайлович #1Zoshchenko, Mikhail Mikhailovich #2</w:t>
      </w:r>
      <w:r>
        <w:rPr>
          <w:spacing w:val="-11"/>
          <w:sz w:val="20"/>
        </w:rPr>
        <w:t> </w:t>
      </w:r>
      <w:r>
        <w:rPr>
          <w:rFonts w:ascii="Malgun Gothic" w:hAnsi="Malgun Gothic" w:eastAsia="Malgun Gothic"/>
          <w:sz w:val="20"/>
        </w:rPr>
        <w:t>조 셴코</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소련</w:t>
      </w:r>
    </w:p>
    <w:p>
      <w:pPr>
        <w:spacing w:line="170" w:lineRule="auto" w:before="5"/>
        <w:ind w:left="767" w:right="0" w:hanging="200"/>
        <w:jc w:val="left"/>
        <w:rPr>
          <w:rFonts w:ascii="Malgun Gothic" w:hAnsi="Malgun Gothic" w:eastAsia="Malgun Gothic"/>
          <w:sz w:val="20"/>
        </w:rPr>
      </w:pPr>
      <w:r>
        <w:rPr>
          <w:sz w:val="20"/>
        </w:rPr>
        <w:t>Зубков, Александр (Юрьевич) #1Zubkov, Alexandr (Yuryevich) #2</w:t>
      </w:r>
      <w:r>
        <w:rPr>
          <w:spacing w:val="-11"/>
          <w:sz w:val="20"/>
        </w:rPr>
        <w:t> </w:t>
      </w:r>
      <w:r>
        <w:rPr>
          <w:rFonts w:ascii="Malgun Gothic" w:hAnsi="Malgun Gothic" w:eastAsia="Malgun Gothic"/>
          <w:sz w:val="20"/>
        </w:rPr>
        <w:t>줍코프</w:t>
      </w:r>
      <w:r>
        <w:rPr>
          <w:sz w:val="20"/>
        </w:rPr>
        <w:t>, </w:t>
      </w:r>
      <w:r>
        <w:rPr>
          <w:rFonts w:ascii="Malgun Gothic" w:hAnsi="Malgun Gothic" w:eastAsia="Malgun Gothic"/>
          <w:sz w:val="20"/>
        </w:rPr>
        <w:t>알렉산드르 </w:t>
      </w:r>
      <w:r>
        <w:rPr>
          <w:sz w:val="20"/>
        </w:rPr>
        <w:t>(</w:t>
      </w:r>
      <w:r>
        <w:rPr>
          <w:rFonts w:ascii="Malgun Gothic" w:hAnsi="Malgun Gothic" w:eastAsia="Malgun Gothic"/>
          <w:sz w:val="20"/>
        </w:rPr>
        <w:t>유리예비치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Зубков, Виктор (Алексеевич) #1Zubkov, Viktor (Alekseyevich)</w:t>
      </w:r>
      <w:r>
        <w:rPr>
          <w:spacing w:val="40"/>
          <w:sz w:val="20"/>
        </w:rPr>
        <w:t> </w:t>
      </w:r>
      <w:r>
        <w:rPr>
          <w:sz w:val="20"/>
        </w:rPr>
        <w:t>#2</w:t>
      </w:r>
      <w:r>
        <w:rPr>
          <w:spacing w:val="-10"/>
          <w:sz w:val="20"/>
        </w:rPr>
        <w:t> </w:t>
      </w:r>
      <w:r>
        <w:rPr>
          <w:rFonts w:ascii="Malgun Gothic" w:hAnsi="Malgun Gothic" w:eastAsia="Malgun Gothic"/>
          <w:sz w:val="20"/>
        </w:rPr>
        <w:t>줍코프</w:t>
      </w:r>
      <w:r>
        <w:rPr>
          <w:sz w:val="20"/>
        </w:rPr>
        <w:t>, </w:t>
      </w:r>
      <w:r>
        <w:rPr>
          <w:rFonts w:ascii="Malgun Gothic" w:hAnsi="Malgun Gothic" w:eastAsia="Malgun Gothic"/>
          <w:sz w:val="20"/>
        </w:rPr>
        <w:t>빅토르 </w:t>
      </w:r>
      <w:r>
        <w:rPr>
          <w:sz w:val="20"/>
        </w:rPr>
        <w:t>(</w:t>
      </w:r>
      <w:r>
        <w:rPr>
          <w:rFonts w:ascii="Malgun Gothic" w:hAnsi="Malgun Gothic" w:eastAsia="Malgun Gothic"/>
          <w:sz w:val="20"/>
        </w:rPr>
        <w:t>알렉세예비치</w:t>
      </w:r>
      <w:r>
        <w:rPr>
          <w:sz w:val="20"/>
        </w:rPr>
        <w:t>) #3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Зуганов,</w:t>
      </w:r>
      <w:r>
        <w:rPr>
          <w:spacing w:val="-12"/>
          <w:sz w:val="20"/>
        </w:rPr>
        <w:t> </w:t>
      </w:r>
      <w:r>
        <w:rPr>
          <w:sz w:val="20"/>
        </w:rPr>
        <w:t>Генадий</w:t>
      </w:r>
      <w:r>
        <w:rPr>
          <w:spacing w:val="-12"/>
          <w:sz w:val="20"/>
        </w:rPr>
        <w:t> </w:t>
      </w:r>
      <w:r>
        <w:rPr>
          <w:sz w:val="20"/>
        </w:rPr>
        <w:t>А.</w:t>
      </w:r>
      <w:r>
        <w:rPr>
          <w:spacing w:val="-11"/>
          <w:sz w:val="20"/>
        </w:rPr>
        <w:t> </w:t>
      </w:r>
      <w:r>
        <w:rPr>
          <w:sz w:val="20"/>
        </w:rPr>
        <w:t>#1Zhuganov,</w:t>
      </w:r>
      <w:r>
        <w:rPr>
          <w:spacing w:val="-11"/>
          <w:sz w:val="20"/>
        </w:rPr>
        <w:t> </w:t>
      </w:r>
      <w:r>
        <w:rPr>
          <w:sz w:val="20"/>
        </w:rPr>
        <w:t>Gennadiy</w:t>
      </w:r>
      <w:r>
        <w:rPr>
          <w:spacing w:val="-7"/>
          <w:sz w:val="20"/>
        </w:rPr>
        <w:t> </w:t>
      </w:r>
      <w:r>
        <w:rPr>
          <w:sz w:val="20"/>
        </w:rPr>
        <w:t>A.</w:t>
      </w:r>
      <w:r>
        <w:rPr>
          <w:spacing w:val="-11"/>
          <w:sz w:val="20"/>
        </w:rPr>
        <w:t> </w:t>
      </w:r>
      <w:r>
        <w:rPr>
          <w:sz w:val="20"/>
        </w:rPr>
        <w:t>#2</w:t>
      </w:r>
      <w:r>
        <w:rPr>
          <w:spacing w:val="-12"/>
          <w:sz w:val="20"/>
        </w:rPr>
        <w:t> </w:t>
      </w:r>
      <w:r>
        <w:rPr>
          <w:rFonts w:ascii="Malgun Gothic" w:hAnsi="Malgun Gothic" w:eastAsia="Malgun Gothic"/>
          <w:sz w:val="20"/>
        </w:rPr>
        <w:t>주가노프</w:t>
      </w:r>
      <w:r>
        <w:rPr>
          <w:sz w:val="20"/>
        </w:rPr>
        <w:t>,</w:t>
      </w:r>
      <w:r>
        <w:rPr>
          <w:spacing w:val="-11"/>
          <w:sz w:val="20"/>
        </w:rPr>
        <w:t> </w:t>
      </w:r>
      <w:r>
        <w:rPr>
          <w:rFonts w:ascii="Malgun Gothic" w:hAnsi="Malgun Gothic" w:eastAsia="Malgun Gothic"/>
          <w:sz w:val="20"/>
        </w:rPr>
        <w:t>겐나디</w:t>
      </w:r>
      <w:r>
        <w:rPr>
          <w:rFonts w:ascii="Malgun Gothic" w:hAnsi="Malgun Gothic" w:eastAsia="Malgun Gothic"/>
          <w:spacing w:val="-27"/>
          <w:sz w:val="20"/>
        </w:rPr>
        <w:t> </w:t>
      </w:r>
      <w:r>
        <w:rPr>
          <w:sz w:val="20"/>
        </w:rPr>
        <w:t>#3</w:t>
      </w:r>
      <w:r>
        <w:rPr>
          <w:spacing w:val="-12"/>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5" w:lineRule="auto" w:before="0"/>
        <w:ind w:left="767" w:right="0" w:hanging="200"/>
        <w:jc w:val="left"/>
        <w:rPr>
          <w:rFonts w:ascii="Malgun Gothic" w:hAnsi="Malgun Gothic" w:cs="Malgun Gothic" w:eastAsia="Malgun Gothic"/>
          <w:sz w:val="20"/>
          <w:szCs w:val="20"/>
        </w:rPr>
      </w:pPr>
      <w:r>
        <w:rPr>
          <w:sz w:val="20"/>
          <w:szCs w:val="20"/>
        </w:rPr>
        <w:t>Зурабишвили,</w:t>
      </w:r>
      <w:r>
        <w:rPr>
          <w:spacing w:val="-10"/>
          <w:sz w:val="20"/>
          <w:szCs w:val="20"/>
        </w:rPr>
        <w:t> </w:t>
      </w:r>
      <w:r>
        <w:rPr>
          <w:sz w:val="20"/>
          <w:szCs w:val="20"/>
        </w:rPr>
        <w:t>Саломе</w:t>
      </w:r>
      <w:r>
        <w:rPr>
          <w:spacing w:val="-12"/>
          <w:sz w:val="20"/>
          <w:szCs w:val="20"/>
        </w:rPr>
        <w:t> </w:t>
      </w:r>
      <w:r>
        <w:rPr>
          <w:sz w:val="20"/>
          <w:szCs w:val="20"/>
        </w:rPr>
        <w:t>(Левановна)</w:t>
      </w:r>
      <w:r>
        <w:rPr>
          <w:spacing w:val="-12"/>
          <w:sz w:val="20"/>
          <w:szCs w:val="20"/>
        </w:rPr>
        <w:t> </w:t>
      </w:r>
      <w:r>
        <w:rPr>
          <w:sz w:val="20"/>
          <w:szCs w:val="20"/>
        </w:rPr>
        <w:t>/</w:t>
      </w:r>
      <w:r>
        <w:rPr>
          <w:spacing w:val="-10"/>
          <w:sz w:val="20"/>
          <w:szCs w:val="20"/>
        </w:rPr>
        <w:t> </w:t>
      </w:r>
      <w:r>
        <w:rPr>
          <w:rFonts w:ascii="Sylfaen" w:hAnsi="Sylfaen" w:cs="Sylfaen" w:eastAsia="Sylfaen"/>
          <w:sz w:val="20"/>
          <w:szCs w:val="20"/>
        </w:rPr>
        <w:t>ზურაბიშვილი</w:t>
      </w:r>
      <w:r>
        <w:rPr>
          <w:sz w:val="20"/>
          <w:szCs w:val="20"/>
        </w:rPr>
        <w:t>,</w:t>
      </w:r>
      <w:r>
        <w:rPr>
          <w:spacing w:val="-12"/>
          <w:sz w:val="20"/>
          <w:szCs w:val="20"/>
        </w:rPr>
        <w:t> </w:t>
      </w:r>
      <w:r>
        <w:rPr>
          <w:rFonts w:ascii="Sylfaen" w:hAnsi="Sylfaen" w:cs="Sylfaen" w:eastAsia="Sylfaen"/>
          <w:sz w:val="20"/>
          <w:szCs w:val="20"/>
        </w:rPr>
        <w:t>სალომე</w:t>
      </w:r>
      <w:r>
        <w:rPr>
          <w:rFonts w:ascii="Sylfaen" w:hAnsi="Sylfaen" w:cs="Sylfaen" w:eastAsia="Sylfaen"/>
          <w:spacing w:val="-12"/>
          <w:sz w:val="20"/>
          <w:szCs w:val="20"/>
        </w:rPr>
        <w:t> </w:t>
      </w:r>
      <w:r>
        <w:rPr>
          <w:sz w:val="20"/>
          <w:szCs w:val="20"/>
        </w:rPr>
        <w:t>&lt;</w:t>
      </w:r>
      <w:r>
        <w:rPr>
          <w:rFonts w:ascii="Malgun Gothic" w:hAnsi="Malgun Gothic" w:cs="Malgun Gothic" w:eastAsia="Malgun Gothic"/>
          <w:sz w:val="20"/>
          <w:szCs w:val="20"/>
        </w:rPr>
        <w:t>조지아어</w:t>
      </w:r>
      <w:r>
        <w:rPr>
          <w:sz w:val="20"/>
          <w:szCs w:val="20"/>
        </w:rPr>
        <w:t>&gt; #1Zurabishvili, Salome #2 </w:t>
      </w:r>
      <w:r>
        <w:rPr>
          <w:rFonts w:ascii="Malgun Gothic" w:hAnsi="Malgun Gothic" w:cs="Malgun Gothic" w:eastAsia="Malgun Gothic"/>
          <w:sz w:val="20"/>
          <w:szCs w:val="20"/>
        </w:rPr>
        <w:t>주라비슈빌리</w:t>
      </w:r>
      <w:r>
        <w:rPr>
          <w:sz w:val="20"/>
          <w:szCs w:val="20"/>
        </w:rPr>
        <w:t>, </w:t>
      </w:r>
      <w:r>
        <w:rPr>
          <w:rFonts w:ascii="Malgun Gothic" w:hAnsi="Malgun Gothic" w:cs="Malgun Gothic" w:eastAsia="Malgun Gothic"/>
          <w:sz w:val="20"/>
          <w:szCs w:val="20"/>
        </w:rPr>
        <w:t>살로메 </w:t>
      </w:r>
      <w:r>
        <w:rPr>
          <w:sz w:val="20"/>
          <w:szCs w:val="20"/>
        </w:rPr>
        <w:t>#3 </w:t>
      </w:r>
      <w:r>
        <w:rPr>
          <w:rFonts w:ascii="Malgun Gothic" w:hAnsi="Malgun Gothic" w:cs="Malgun Gothic" w:eastAsia="Malgun Gothic"/>
          <w:sz w:val="20"/>
          <w:szCs w:val="20"/>
        </w:rPr>
        <w:t>조지아</w:t>
      </w:r>
    </w:p>
    <w:p>
      <w:pPr>
        <w:spacing w:line="172" w:lineRule="auto" w:before="0"/>
        <w:ind w:left="767" w:right="0" w:hanging="200"/>
        <w:jc w:val="left"/>
        <w:rPr>
          <w:rFonts w:ascii="Malgun Gothic" w:hAnsi="Malgun Gothic" w:eastAsia="Malgun Gothic"/>
          <w:sz w:val="20"/>
        </w:rPr>
      </w:pPr>
      <w:r>
        <w:rPr>
          <w:sz w:val="20"/>
        </w:rPr>
        <w:t>Зыкина, Людмила Георгиевна</w:t>
      </w:r>
      <w:r>
        <w:rPr>
          <w:spacing w:val="-1"/>
          <w:sz w:val="20"/>
        </w:rPr>
        <w:t> </w:t>
      </w:r>
      <w:r>
        <w:rPr>
          <w:sz w:val="20"/>
        </w:rPr>
        <w:t>#1Zykina,</w:t>
      </w:r>
      <w:r>
        <w:rPr>
          <w:spacing w:val="-1"/>
          <w:sz w:val="20"/>
        </w:rPr>
        <w:t> </w:t>
      </w:r>
      <w:r>
        <w:rPr>
          <w:sz w:val="20"/>
        </w:rPr>
        <w:t>Lyudmila (Georgievna)</w:t>
      </w:r>
      <w:r>
        <w:rPr>
          <w:spacing w:val="-1"/>
          <w:sz w:val="20"/>
        </w:rPr>
        <w:t> </w:t>
      </w:r>
      <w:r>
        <w:rPr>
          <w:sz w:val="20"/>
        </w:rPr>
        <w:t>#2</w:t>
      </w:r>
      <w:r>
        <w:rPr>
          <w:spacing w:val="-12"/>
          <w:sz w:val="20"/>
        </w:rPr>
        <w:t> </w:t>
      </w:r>
      <w:r>
        <w:rPr>
          <w:rFonts w:ascii="Malgun Gothic" w:hAnsi="Malgun Gothic" w:eastAsia="Malgun Gothic"/>
          <w:sz w:val="20"/>
        </w:rPr>
        <w:t>지키나</w:t>
      </w:r>
      <w:r>
        <w:rPr>
          <w:sz w:val="20"/>
        </w:rPr>
        <w:t>, </w:t>
      </w:r>
      <w:r>
        <w:rPr>
          <w:rFonts w:ascii="Malgun Gothic" w:hAnsi="Malgun Gothic" w:eastAsia="Malgun Gothic"/>
          <w:sz w:val="20"/>
        </w:rPr>
        <w:t>류드밀라 </w:t>
      </w:r>
      <w:r>
        <w:rPr>
          <w:sz w:val="20"/>
        </w:rPr>
        <w:t>(</w:t>
      </w:r>
      <w:r>
        <w:rPr>
          <w:rFonts w:ascii="Malgun Gothic" w:hAnsi="Malgun Gothic" w:eastAsia="Malgun Gothic"/>
          <w:sz w:val="20"/>
        </w:rPr>
        <w:t>게오르기예브나</w:t>
      </w:r>
      <w:r>
        <w:rPr>
          <w:sz w:val="20"/>
        </w:rPr>
        <w:t>) #3 </w:t>
      </w:r>
      <w:r>
        <w:rPr>
          <w:rFonts w:ascii="Malgun Gothic" w:hAnsi="Malgun Gothic" w:eastAsia="Malgun Gothic"/>
          <w:sz w:val="20"/>
        </w:rPr>
        <w:t>러시아</w:t>
      </w:r>
    </w:p>
    <w:p>
      <w:pPr>
        <w:spacing w:line="198" w:lineRule="exact" w:before="212"/>
        <w:ind w:left="568" w:right="0" w:firstLine="0"/>
        <w:jc w:val="left"/>
        <w:rPr>
          <w:b/>
          <w:sz w:val="20"/>
        </w:rPr>
      </w:pPr>
      <w:r>
        <w:rPr>
          <w:b/>
          <w:spacing w:val="-5"/>
          <w:sz w:val="20"/>
        </w:rPr>
        <w:t>&lt;И&gt;</w:t>
      </w:r>
    </w:p>
    <w:p>
      <w:pPr>
        <w:spacing w:line="172" w:lineRule="auto" w:before="42"/>
        <w:ind w:left="767" w:right="563" w:hanging="200"/>
        <w:jc w:val="both"/>
        <w:rPr>
          <w:rFonts w:ascii="Malgun Gothic" w:hAnsi="Malgun Gothic" w:eastAsia="Malgun Gothic"/>
          <w:sz w:val="20"/>
        </w:rPr>
      </w:pPr>
      <w:r>
        <w:rPr>
          <w:sz w:val="20"/>
        </w:rPr>
        <w:t>Ибрагимбеков,</w:t>
      </w:r>
      <w:r>
        <w:rPr>
          <w:spacing w:val="-2"/>
          <w:sz w:val="20"/>
        </w:rPr>
        <w:t> </w:t>
      </w:r>
      <w:r>
        <w:rPr>
          <w:sz w:val="20"/>
        </w:rPr>
        <w:t>Рустам</w:t>
      </w:r>
      <w:r>
        <w:rPr>
          <w:spacing w:val="-1"/>
          <w:sz w:val="20"/>
        </w:rPr>
        <w:t> </w:t>
      </w:r>
      <w:r>
        <w:rPr>
          <w:sz w:val="20"/>
        </w:rPr>
        <w:t>(Мамед</w:t>
      </w:r>
      <w:r>
        <w:rPr>
          <w:spacing w:val="-2"/>
          <w:sz w:val="20"/>
        </w:rPr>
        <w:t> </w:t>
      </w:r>
      <w:r>
        <w:rPr>
          <w:sz w:val="20"/>
        </w:rPr>
        <w:t>Ибрагим</w:t>
      </w:r>
      <w:r>
        <w:rPr>
          <w:spacing w:val="-1"/>
          <w:sz w:val="20"/>
        </w:rPr>
        <w:t> </w:t>
      </w:r>
      <w:r>
        <w:rPr>
          <w:sz w:val="20"/>
        </w:rPr>
        <w:t>оглы)</w:t>
      </w:r>
      <w:r>
        <w:rPr>
          <w:spacing w:val="-1"/>
          <w:sz w:val="20"/>
        </w:rPr>
        <w:t> </w:t>
      </w:r>
      <w:r>
        <w:rPr>
          <w:sz w:val="20"/>
        </w:rPr>
        <w:t>/ İbrahimbәyov,</w:t>
      </w:r>
      <w:r>
        <w:rPr>
          <w:spacing w:val="-1"/>
          <w:sz w:val="20"/>
        </w:rPr>
        <w:t> </w:t>
      </w:r>
      <w:r>
        <w:rPr>
          <w:sz w:val="20"/>
        </w:rPr>
        <w:t>Rüstәm</w:t>
      </w:r>
      <w:r>
        <w:rPr>
          <w:spacing w:val="-1"/>
          <w:sz w:val="20"/>
        </w:rPr>
        <w:t> </w:t>
      </w:r>
      <w:r>
        <w:rPr>
          <w:sz w:val="20"/>
        </w:rPr>
        <w:t>&lt;</w:t>
      </w:r>
      <w:r>
        <w:rPr>
          <w:rFonts w:ascii="Malgun Gothic" w:hAnsi="Malgun Gothic" w:eastAsia="Malgun Gothic"/>
          <w:sz w:val="20"/>
        </w:rPr>
        <w:t>아 제르바이잔어</w:t>
      </w:r>
      <w:r>
        <w:rPr>
          <w:sz w:val="20"/>
        </w:rPr>
        <w:t>&gt;</w:t>
      </w:r>
      <w:r>
        <w:rPr>
          <w:spacing w:val="-13"/>
          <w:sz w:val="20"/>
        </w:rPr>
        <w:t> </w:t>
      </w:r>
      <w:r>
        <w:rPr>
          <w:sz w:val="20"/>
        </w:rPr>
        <w:t>#1Ibrahimbeyov,</w:t>
      </w:r>
      <w:r>
        <w:rPr>
          <w:spacing w:val="-12"/>
          <w:sz w:val="20"/>
        </w:rPr>
        <w:t> </w:t>
      </w:r>
      <w:r>
        <w:rPr>
          <w:sz w:val="20"/>
        </w:rPr>
        <w:t>Rustam</w:t>
      </w:r>
      <w:r>
        <w:rPr>
          <w:spacing w:val="-13"/>
          <w:sz w:val="20"/>
        </w:rPr>
        <w:t> </w:t>
      </w:r>
      <w:r>
        <w:rPr>
          <w:sz w:val="20"/>
        </w:rPr>
        <w:t>#2</w:t>
      </w:r>
      <w:r>
        <w:rPr>
          <w:spacing w:val="-12"/>
          <w:sz w:val="20"/>
        </w:rPr>
        <w:t> </w:t>
      </w:r>
      <w:r>
        <w:rPr>
          <w:rFonts w:ascii="Malgun Gothic" w:hAnsi="Malgun Gothic" w:eastAsia="Malgun Gothic"/>
          <w:sz w:val="20"/>
        </w:rPr>
        <w:t>이브라힘배요프</w:t>
      </w:r>
      <w:r>
        <w:rPr>
          <w:sz w:val="20"/>
        </w:rPr>
        <w:t>,</w:t>
      </w:r>
      <w:r>
        <w:rPr>
          <w:spacing w:val="-13"/>
          <w:sz w:val="20"/>
        </w:rPr>
        <w:t> </w:t>
      </w:r>
      <w:r>
        <w:rPr>
          <w:rFonts w:ascii="Malgun Gothic" w:hAnsi="Malgun Gothic" w:eastAsia="Malgun Gothic"/>
          <w:sz w:val="20"/>
        </w:rPr>
        <w:t>뤼스탬</w:t>
      </w:r>
      <w:r>
        <w:rPr>
          <w:sz w:val="20"/>
        </w:rPr>
        <w:t>.</w:t>
      </w:r>
      <w:r>
        <w:rPr>
          <w:spacing w:val="-12"/>
          <w:sz w:val="20"/>
        </w:rPr>
        <w:t> </w:t>
      </w:r>
      <w:r>
        <w:rPr>
          <w:sz w:val="20"/>
        </w:rPr>
        <w:t>&lt;</w:t>
      </w:r>
      <w:r>
        <w:rPr>
          <w:rFonts w:ascii="Malgun Gothic" w:hAnsi="Malgun Gothic" w:eastAsia="Malgun Gothic"/>
          <w:sz w:val="20"/>
        </w:rPr>
        <w:t>러 시아어</w:t>
      </w:r>
      <w:r>
        <w:rPr>
          <w:sz w:val="20"/>
        </w:rPr>
        <w:t>&gt; </w:t>
      </w:r>
      <w:r>
        <w:rPr>
          <w:rFonts w:ascii="Malgun Gothic" w:hAnsi="Malgun Gothic" w:eastAsia="Malgun Gothic"/>
          <w:sz w:val="20"/>
        </w:rPr>
        <w:t>이브라김베코프</w:t>
      </w:r>
      <w:r>
        <w:rPr>
          <w:sz w:val="20"/>
        </w:rPr>
        <w:t>, </w:t>
      </w:r>
      <w:r>
        <w:rPr>
          <w:rFonts w:ascii="Malgun Gothic" w:hAnsi="Malgun Gothic" w:eastAsia="Malgun Gothic"/>
          <w:sz w:val="20"/>
        </w:rPr>
        <w:t>루스탐</w:t>
      </w:r>
      <w:r>
        <w:rPr>
          <w:sz w:val="20"/>
        </w:rPr>
        <w:t>. Ibragimbekov, Rustam #3</w:t>
      </w:r>
      <w:r>
        <w:rPr>
          <w:spacing w:val="-13"/>
          <w:sz w:val="20"/>
        </w:rPr>
        <w:t> </w:t>
      </w:r>
      <w:r>
        <w:rPr>
          <w:rFonts w:ascii="Malgun Gothic" w:hAnsi="Malgun Gothic" w:eastAsia="Malgun Gothic"/>
          <w:sz w:val="20"/>
        </w:rPr>
        <w:t>아제르바이 </w:t>
      </w:r>
      <w:r>
        <w:rPr>
          <w:rFonts w:ascii="Malgun Gothic" w:hAnsi="Malgun Gothic" w:eastAsia="Malgun Gothic"/>
          <w:spacing w:val="-10"/>
          <w:sz w:val="20"/>
        </w:rPr>
        <w:t>잔</w:t>
      </w:r>
    </w:p>
    <w:p>
      <w:pPr>
        <w:spacing w:line="233" w:lineRule="exact" w:before="0"/>
        <w:ind w:left="568" w:right="0" w:firstLine="0"/>
        <w:jc w:val="both"/>
        <w:rPr>
          <w:sz w:val="20"/>
        </w:rPr>
      </w:pPr>
      <w:r>
        <w:rPr>
          <w:spacing w:val="-2"/>
          <w:sz w:val="20"/>
        </w:rPr>
        <w:t>Иван</w:t>
      </w:r>
      <w:r>
        <w:rPr>
          <w:spacing w:val="2"/>
          <w:sz w:val="20"/>
        </w:rPr>
        <w:t> </w:t>
      </w:r>
      <w:r>
        <w:rPr>
          <w:spacing w:val="-2"/>
          <w:sz w:val="20"/>
        </w:rPr>
        <w:t>#1Ivan</w:t>
      </w:r>
      <w:r>
        <w:rPr>
          <w:spacing w:val="6"/>
          <w:sz w:val="20"/>
        </w:rPr>
        <w:t> </w:t>
      </w:r>
      <w:r>
        <w:rPr>
          <w:spacing w:val="-2"/>
          <w:sz w:val="20"/>
        </w:rPr>
        <w:t>#2</w:t>
      </w:r>
      <w:r>
        <w:rPr>
          <w:spacing w:val="-4"/>
          <w:sz w:val="20"/>
        </w:rPr>
        <w:t> </w:t>
      </w:r>
      <w:r>
        <w:rPr>
          <w:rFonts w:ascii="Malgun Gothic" w:hAnsi="Malgun Gothic" w:eastAsia="Malgun Gothic"/>
          <w:spacing w:val="-2"/>
          <w:sz w:val="20"/>
        </w:rPr>
        <w:t>이반</w:t>
      </w:r>
      <w:r>
        <w:rPr>
          <w:rFonts w:ascii="Malgun Gothic" w:hAnsi="Malgun Gothic" w:eastAsia="Malgun Gothic"/>
          <w:spacing w:val="-17"/>
          <w:sz w:val="20"/>
        </w:rPr>
        <w:t> </w:t>
      </w:r>
      <w:r>
        <w:rPr>
          <w:spacing w:val="-2"/>
          <w:sz w:val="20"/>
        </w:rPr>
        <w:t>#3‘</w:t>
      </w:r>
      <w:r>
        <w:rPr>
          <w:rFonts w:ascii="Malgun Gothic" w:hAnsi="Malgun Gothic" w:eastAsia="Malgun Gothic"/>
          <w:spacing w:val="-2"/>
          <w:sz w:val="20"/>
        </w:rPr>
        <w:t>존</w:t>
      </w:r>
      <w:r>
        <w:rPr>
          <w:spacing w:val="-2"/>
          <w:sz w:val="20"/>
        </w:rPr>
        <w:t>(John)’</w:t>
      </w:r>
      <w:r>
        <w:rPr>
          <w:rFonts w:ascii="Malgun Gothic" w:hAnsi="Malgun Gothic" w:eastAsia="Malgun Gothic"/>
          <w:spacing w:val="-2"/>
          <w:sz w:val="20"/>
        </w:rPr>
        <w:t>의</w:t>
      </w:r>
      <w:r>
        <w:rPr>
          <w:rFonts w:ascii="Malgun Gothic" w:hAnsi="Malgun Gothic" w:eastAsia="Malgun Gothic"/>
          <w:spacing w:val="-16"/>
          <w:sz w:val="20"/>
        </w:rPr>
        <w:t> </w:t>
      </w:r>
      <w:r>
        <w:rPr>
          <w:rFonts w:ascii="Malgun Gothic" w:hAnsi="Malgun Gothic" w:eastAsia="Malgun Gothic"/>
          <w:spacing w:val="-2"/>
          <w:sz w:val="20"/>
        </w:rPr>
        <w:t>러시아</w:t>
      </w:r>
      <w:r>
        <w:rPr>
          <w:rFonts w:ascii="Malgun Gothic" w:hAnsi="Malgun Gothic" w:eastAsia="Malgun Gothic"/>
          <w:spacing w:val="-16"/>
          <w:sz w:val="20"/>
        </w:rPr>
        <w:t> </w:t>
      </w:r>
      <w:r>
        <w:rPr>
          <w:rFonts w:ascii="Malgun Gothic" w:hAnsi="Malgun Gothic" w:eastAsia="Malgun Gothic"/>
          <w:spacing w:val="-5"/>
          <w:sz w:val="20"/>
        </w:rPr>
        <w:t>어명</w:t>
      </w:r>
      <w:r>
        <w:rPr>
          <w:spacing w:val="-5"/>
          <w:sz w:val="20"/>
        </w:rPr>
        <w:t>.</w:t>
      </w:r>
    </w:p>
    <w:p>
      <w:pPr>
        <w:spacing w:line="261" w:lineRule="exact" w:before="0"/>
        <w:ind w:left="568" w:right="0" w:firstLine="0"/>
        <w:jc w:val="both"/>
        <w:rPr>
          <w:rFonts w:ascii="Malgun Gothic" w:hAnsi="Malgun Gothic" w:eastAsia="Malgun Gothic"/>
          <w:sz w:val="20"/>
        </w:rPr>
      </w:pPr>
      <w:r>
        <w:rPr>
          <w:sz w:val="20"/>
        </w:rPr>
        <w:t>Иван</w:t>
      </w:r>
      <w:r>
        <w:rPr>
          <w:spacing w:val="-13"/>
          <w:sz w:val="20"/>
        </w:rPr>
        <w:t> </w:t>
      </w:r>
      <w:r>
        <w:rPr>
          <w:sz w:val="20"/>
        </w:rPr>
        <w:t>Ⅰ</w:t>
      </w:r>
      <w:r>
        <w:rPr>
          <w:spacing w:val="-9"/>
          <w:sz w:val="20"/>
        </w:rPr>
        <w:t> </w:t>
      </w:r>
      <w:r>
        <w:rPr>
          <w:sz w:val="20"/>
        </w:rPr>
        <w:t>#1Ivan</w:t>
      </w:r>
      <w:r>
        <w:rPr>
          <w:spacing w:val="-3"/>
          <w:sz w:val="20"/>
        </w:rPr>
        <w:t> </w:t>
      </w:r>
      <w:r>
        <w:rPr>
          <w:sz w:val="20"/>
        </w:rPr>
        <w:t>1</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이반</w:t>
      </w:r>
      <w:r>
        <w:rPr>
          <w:rFonts w:ascii="Malgun Gothic" w:hAnsi="Malgun Gothic" w:eastAsia="Malgun Gothic"/>
          <w:spacing w:val="-20"/>
          <w:sz w:val="20"/>
        </w:rPr>
        <w:t> </w:t>
      </w:r>
      <w:r>
        <w:rPr>
          <w:sz w:val="20"/>
        </w:rPr>
        <w:t>1</w:t>
      </w:r>
      <w:r>
        <w:rPr>
          <w:spacing w:val="-12"/>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모스크바</w:t>
      </w:r>
      <w:r>
        <w:rPr>
          <w:rFonts w:ascii="Malgun Gothic" w:hAnsi="Malgun Gothic" w:eastAsia="Malgun Gothic"/>
          <w:spacing w:val="-20"/>
          <w:sz w:val="20"/>
        </w:rPr>
        <w:t> </w:t>
      </w:r>
      <w:r>
        <w:rPr>
          <w:rFonts w:ascii="Malgun Gothic" w:hAnsi="Malgun Gothic" w:eastAsia="Malgun Gothic"/>
          <w:spacing w:val="-5"/>
          <w:sz w:val="20"/>
        </w:rPr>
        <w:t>공국</w:t>
      </w:r>
    </w:p>
    <w:p>
      <w:pPr>
        <w:spacing w:line="172" w:lineRule="auto" w:before="23"/>
        <w:ind w:left="767" w:right="561" w:hanging="200"/>
        <w:jc w:val="left"/>
        <w:rPr>
          <w:rFonts w:ascii="Malgun Gothic" w:hAnsi="Malgun Gothic" w:eastAsia="Malgun Gothic"/>
          <w:sz w:val="20"/>
        </w:rPr>
      </w:pPr>
      <w:r>
        <w:rPr>
          <w:sz w:val="20"/>
        </w:rPr>
        <w:t>Иван</w:t>
      </w:r>
      <w:r>
        <w:rPr>
          <w:spacing w:val="-4"/>
          <w:sz w:val="20"/>
        </w:rPr>
        <w:t> </w:t>
      </w:r>
      <w:r>
        <w:rPr>
          <w:sz w:val="20"/>
        </w:rPr>
        <w:t>Ⅰ</w:t>
      </w:r>
      <w:r>
        <w:rPr>
          <w:spacing w:val="-4"/>
          <w:sz w:val="20"/>
        </w:rPr>
        <w:t> </w:t>
      </w:r>
      <w:r>
        <w:rPr>
          <w:sz w:val="20"/>
        </w:rPr>
        <w:t>Данилович</w:t>
      </w:r>
      <w:r>
        <w:rPr>
          <w:spacing w:val="-1"/>
          <w:sz w:val="20"/>
        </w:rPr>
        <w:t> </w:t>
      </w:r>
      <w:r>
        <w:rPr>
          <w:sz w:val="20"/>
        </w:rPr>
        <w:t>Калита</w:t>
      </w:r>
      <w:r>
        <w:rPr>
          <w:spacing w:val="-4"/>
          <w:sz w:val="20"/>
        </w:rPr>
        <w:t> </w:t>
      </w:r>
      <w:r>
        <w:rPr>
          <w:sz w:val="20"/>
        </w:rPr>
        <w:t>#1Ivan</w:t>
      </w:r>
      <w:r>
        <w:rPr>
          <w:spacing w:val="-4"/>
          <w:sz w:val="20"/>
        </w:rPr>
        <w:t> </w:t>
      </w:r>
      <w:r>
        <w:rPr>
          <w:sz w:val="20"/>
        </w:rPr>
        <w:t>Ⅰ</w:t>
      </w:r>
      <w:r>
        <w:rPr>
          <w:spacing w:val="-3"/>
          <w:sz w:val="20"/>
        </w:rPr>
        <w:t> </w:t>
      </w:r>
      <w:r>
        <w:rPr>
          <w:sz w:val="20"/>
        </w:rPr>
        <w:t>of</w:t>
      </w:r>
      <w:r>
        <w:rPr>
          <w:spacing w:val="-5"/>
          <w:sz w:val="20"/>
        </w:rPr>
        <w:t> </w:t>
      </w:r>
      <w:r>
        <w:rPr>
          <w:sz w:val="20"/>
        </w:rPr>
        <w:t>Moscow</w:t>
      </w:r>
      <w:r>
        <w:rPr>
          <w:spacing w:val="-3"/>
          <w:sz w:val="20"/>
        </w:rPr>
        <w:t> </w:t>
      </w:r>
      <w:r>
        <w:rPr>
          <w:sz w:val="20"/>
        </w:rPr>
        <w:t>/</w:t>
      </w:r>
      <w:r>
        <w:rPr>
          <w:spacing w:val="-6"/>
          <w:sz w:val="20"/>
        </w:rPr>
        <w:t> </w:t>
      </w:r>
      <w:r>
        <w:rPr>
          <w:sz w:val="20"/>
        </w:rPr>
        <w:t>Ivan</w:t>
      </w:r>
      <w:r>
        <w:rPr>
          <w:spacing w:val="-4"/>
          <w:sz w:val="20"/>
        </w:rPr>
        <w:t> </w:t>
      </w:r>
      <w:r>
        <w:rPr>
          <w:sz w:val="20"/>
        </w:rPr>
        <w:t>Danilovich</w:t>
      </w:r>
      <w:r>
        <w:rPr>
          <w:spacing w:val="-2"/>
          <w:sz w:val="20"/>
        </w:rPr>
        <w:t> </w:t>
      </w:r>
      <w:r>
        <w:rPr>
          <w:sz w:val="20"/>
        </w:rPr>
        <w:t>Kalita</w:t>
      </w:r>
      <w:r>
        <w:rPr>
          <w:spacing w:val="-3"/>
          <w:sz w:val="20"/>
        </w:rPr>
        <w:t> </w:t>
      </w:r>
      <w:r>
        <w:rPr>
          <w:sz w:val="20"/>
        </w:rPr>
        <w:t>#2</w:t>
      </w:r>
      <w:r>
        <w:rPr>
          <w:spacing w:val="-11"/>
          <w:sz w:val="20"/>
        </w:rPr>
        <w:t> </w:t>
      </w:r>
      <w:r>
        <w:rPr>
          <w:rFonts w:ascii="Malgun Gothic" w:hAnsi="Malgun Gothic" w:eastAsia="Malgun Gothic"/>
          <w:sz w:val="20"/>
        </w:rPr>
        <w:t>이 반</w:t>
      </w:r>
      <w:r>
        <w:rPr>
          <w:rFonts w:ascii="Malgun Gothic" w:hAnsi="Malgun Gothic" w:eastAsia="Malgun Gothic"/>
          <w:spacing w:val="-4"/>
          <w:sz w:val="20"/>
        </w:rPr>
        <w:t> </w:t>
      </w:r>
      <w:r>
        <w:rPr>
          <w:rFonts w:ascii="Malgun Gothic" w:hAnsi="Malgun Gothic" w:eastAsia="Malgun Gothic"/>
          <w:sz w:val="20"/>
        </w:rPr>
        <w:t>다닐로비치</w:t>
      </w:r>
      <w:r>
        <w:rPr>
          <w:rFonts w:ascii="Malgun Gothic" w:hAnsi="Malgun Gothic" w:eastAsia="Malgun Gothic"/>
          <w:spacing w:val="-4"/>
          <w:sz w:val="20"/>
        </w:rPr>
        <w:t> </w:t>
      </w:r>
      <w:r>
        <w:rPr>
          <w:rFonts w:ascii="Malgun Gothic" w:hAnsi="Malgun Gothic" w:eastAsia="Malgun Gothic"/>
          <w:sz w:val="20"/>
        </w:rPr>
        <w:t>칼리타</w:t>
      </w:r>
      <w:r>
        <w:rPr>
          <w:rFonts w:ascii="Malgun Gothic" w:hAnsi="Malgun Gothic" w:eastAsia="Malgun Gothic"/>
          <w:spacing w:val="-4"/>
          <w:sz w:val="20"/>
        </w:rPr>
        <w:t> </w:t>
      </w:r>
      <w:r>
        <w:rPr>
          <w:sz w:val="20"/>
        </w:rPr>
        <w:t>/ </w:t>
      </w:r>
      <w:r>
        <w:rPr>
          <w:rFonts w:ascii="Malgun Gothic" w:hAnsi="Malgun Gothic" w:eastAsia="Malgun Gothic"/>
          <w:sz w:val="20"/>
        </w:rPr>
        <w:t>이반</w:t>
      </w:r>
      <w:r>
        <w:rPr>
          <w:rFonts w:ascii="Malgun Gothic" w:hAnsi="Malgun Gothic" w:eastAsia="Malgun Gothic"/>
          <w:spacing w:val="-1"/>
          <w:sz w:val="20"/>
        </w:rPr>
        <w:t> </w:t>
      </w:r>
      <w:r>
        <w:rPr>
          <w:sz w:val="20"/>
        </w:rPr>
        <w:t>1 </w:t>
      </w:r>
      <w:r>
        <w:rPr>
          <w:rFonts w:ascii="Malgun Gothic" w:hAnsi="Malgun Gothic" w:eastAsia="Malgun Gothic"/>
          <w:sz w:val="20"/>
        </w:rPr>
        <w:t>세</w:t>
      </w:r>
      <w:r>
        <w:rPr>
          <w:rFonts w:ascii="Malgun Gothic" w:hAnsi="Malgun Gothic" w:eastAsia="Malgun Gothic"/>
          <w:spacing w:val="-4"/>
          <w:sz w:val="20"/>
        </w:rPr>
        <w:t> </w:t>
      </w:r>
      <w:r>
        <w:rPr>
          <w:sz w:val="20"/>
        </w:rPr>
        <w:t>#3 </w:t>
      </w:r>
      <w:r>
        <w:rPr>
          <w:rFonts w:ascii="Malgun Gothic" w:hAnsi="Malgun Gothic" w:eastAsia="Malgun Gothic"/>
          <w:sz w:val="20"/>
        </w:rPr>
        <w:t>제정</w:t>
      </w:r>
      <w:r>
        <w:rPr>
          <w:rFonts w:ascii="Malgun Gothic" w:hAnsi="Malgun Gothic" w:eastAsia="Malgun Gothic"/>
          <w:spacing w:val="-4"/>
          <w:sz w:val="20"/>
        </w:rPr>
        <w:t> </w:t>
      </w:r>
      <w:r>
        <w:rPr>
          <w:rFonts w:ascii="Malgun Gothic" w:hAnsi="Malgun Gothic" w:eastAsia="Malgun Gothic"/>
          <w:sz w:val="20"/>
        </w:rPr>
        <w:t>러시아</w:t>
      </w:r>
    </w:p>
    <w:p>
      <w:pPr>
        <w:spacing w:line="189" w:lineRule="auto" w:before="28"/>
        <w:ind w:left="767" w:right="561" w:hanging="200"/>
        <w:jc w:val="left"/>
        <w:rPr>
          <w:rFonts w:ascii="Malgun Gothic" w:hAnsi="Malgun Gothic" w:eastAsia="Malgun Gothic"/>
          <w:sz w:val="20"/>
        </w:rPr>
      </w:pPr>
      <w:r>
        <w:rPr>
          <w:sz w:val="20"/>
        </w:rPr>
        <w:t>Иван Ⅱ Иванович Красный #1Ivan Ⅱ of Moscow / Ivan Ⅱ Ivanovich Krasny #2 </w:t>
      </w:r>
      <w:r>
        <w:rPr>
          <w:rFonts w:ascii="Malgun Gothic" w:hAnsi="Malgun Gothic" w:eastAsia="Malgun Gothic"/>
          <w:sz w:val="20"/>
        </w:rPr>
        <w:t>이반</w:t>
      </w:r>
      <w:r>
        <w:rPr>
          <w:rFonts w:ascii="Malgun Gothic" w:hAnsi="Malgun Gothic" w:eastAsia="Malgun Gothic"/>
          <w:spacing w:val="-5"/>
          <w:sz w:val="20"/>
        </w:rPr>
        <w:t> </w:t>
      </w:r>
      <w:r>
        <w:rPr>
          <w:rFonts w:ascii="Malgun Gothic" w:hAnsi="Malgun Gothic" w:eastAsia="Malgun Gothic"/>
          <w:sz w:val="20"/>
        </w:rPr>
        <w:t>이바노비치</w:t>
      </w:r>
      <w:r>
        <w:rPr>
          <w:rFonts w:ascii="Malgun Gothic" w:hAnsi="Malgun Gothic" w:eastAsia="Malgun Gothic"/>
          <w:spacing w:val="-5"/>
          <w:sz w:val="20"/>
        </w:rPr>
        <w:t> </w:t>
      </w:r>
      <w:r>
        <w:rPr>
          <w:rFonts w:ascii="Malgun Gothic" w:hAnsi="Malgun Gothic" w:eastAsia="Malgun Gothic"/>
          <w:sz w:val="20"/>
        </w:rPr>
        <w:t>크라스니</w:t>
      </w:r>
      <w:r>
        <w:rPr>
          <w:rFonts w:ascii="Malgun Gothic" w:hAnsi="Malgun Gothic" w:eastAsia="Malgun Gothic"/>
          <w:spacing w:val="-5"/>
          <w:sz w:val="20"/>
        </w:rPr>
        <w:t> </w:t>
      </w:r>
      <w:r>
        <w:rPr>
          <w:sz w:val="20"/>
        </w:rPr>
        <w:t>/ </w:t>
      </w:r>
      <w:r>
        <w:rPr>
          <w:rFonts w:ascii="Malgun Gothic" w:hAnsi="Malgun Gothic" w:eastAsia="Malgun Gothic"/>
          <w:sz w:val="20"/>
        </w:rPr>
        <w:t>이반</w:t>
      </w:r>
      <w:r>
        <w:rPr>
          <w:rFonts w:ascii="Malgun Gothic" w:hAnsi="Malgun Gothic" w:eastAsia="Malgun Gothic"/>
          <w:spacing w:val="-5"/>
          <w:sz w:val="20"/>
        </w:rPr>
        <w:t> </w:t>
      </w:r>
      <w:r>
        <w:rPr>
          <w:sz w:val="20"/>
        </w:rPr>
        <w:t>2 </w:t>
      </w:r>
      <w:r>
        <w:rPr>
          <w:rFonts w:ascii="Malgun Gothic" w:hAnsi="Malgun Gothic" w:eastAsia="Malgun Gothic"/>
          <w:sz w:val="20"/>
        </w:rPr>
        <w:t>세</w:t>
      </w:r>
      <w:r>
        <w:rPr>
          <w:rFonts w:ascii="Malgun Gothic" w:hAnsi="Malgun Gothic" w:eastAsia="Malgun Gothic"/>
          <w:spacing w:val="-5"/>
          <w:sz w:val="20"/>
        </w:rPr>
        <w:t> </w:t>
      </w:r>
      <w:r>
        <w:rPr>
          <w:sz w:val="20"/>
        </w:rPr>
        <w:t>#3 </w:t>
      </w:r>
      <w:r>
        <w:rPr>
          <w:rFonts w:ascii="Malgun Gothic" w:hAnsi="Malgun Gothic" w:eastAsia="Malgun Gothic"/>
          <w:sz w:val="20"/>
        </w:rPr>
        <w:t>제정</w:t>
      </w:r>
      <w:r>
        <w:rPr>
          <w:rFonts w:ascii="Malgun Gothic" w:hAnsi="Malgun Gothic" w:eastAsia="Malgun Gothic"/>
          <w:spacing w:val="-5"/>
          <w:sz w:val="20"/>
        </w:rPr>
        <w:t>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Иван Ⅲ Васильевич / Иван Великий #1Ivan Ⅲ Vasilievich #2</w:t>
      </w:r>
      <w:r>
        <w:rPr>
          <w:spacing w:val="-11"/>
          <w:sz w:val="20"/>
        </w:rPr>
        <w:t> </w:t>
      </w:r>
      <w:r>
        <w:rPr>
          <w:rFonts w:ascii="Malgun Gothic" w:hAnsi="Malgun Gothic" w:eastAsia="Malgun Gothic"/>
          <w:sz w:val="20"/>
        </w:rPr>
        <w:t>이반</w:t>
      </w:r>
      <w:r>
        <w:rPr>
          <w:rFonts w:ascii="Malgun Gothic" w:hAnsi="Malgun Gothic" w:eastAsia="Malgun Gothic"/>
          <w:spacing w:val="-14"/>
          <w:sz w:val="20"/>
        </w:rPr>
        <w:t> </w:t>
      </w:r>
      <w:r>
        <w:rPr>
          <w:rFonts w:ascii="Malgun Gothic" w:hAnsi="Malgun Gothic" w:eastAsia="Malgun Gothic"/>
          <w:sz w:val="20"/>
        </w:rPr>
        <w:t>바실리 예비치 </w:t>
      </w:r>
      <w:r>
        <w:rPr>
          <w:sz w:val="20"/>
        </w:rPr>
        <w:t>3 </w:t>
      </w:r>
      <w:r>
        <w:rPr>
          <w:rFonts w:ascii="Malgun Gothic" w:hAnsi="Malgun Gothic" w:eastAsia="Malgun Gothic"/>
          <w:sz w:val="20"/>
        </w:rPr>
        <w:t>세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Иван</w:t>
      </w:r>
      <w:r>
        <w:rPr>
          <w:spacing w:val="-12"/>
          <w:sz w:val="20"/>
        </w:rPr>
        <w:t> </w:t>
      </w:r>
      <w:r>
        <w:rPr>
          <w:sz w:val="20"/>
        </w:rPr>
        <w:t>Ⅳ</w:t>
      </w:r>
      <w:r>
        <w:rPr>
          <w:spacing w:val="-3"/>
          <w:sz w:val="20"/>
        </w:rPr>
        <w:t> </w:t>
      </w:r>
      <w:r>
        <w:rPr>
          <w:sz w:val="20"/>
        </w:rPr>
        <w:t>Васильевич</w:t>
      </w:r>
      <w:r>
        <w:rPr>
          <w:spacing w:val="-3"/>
          <w:sz w:val="20"/>
        </w:rPr>
        <w:t> </w:t>
      </w:r>
      <w:r>
        <w:rPr>
          <w:sz w:val="20"/>
        </w:rPr>
        <w:t>/</w:t>
      </w:r>
      <w:r>
        <w:rPr>
          <w:spacing w:val="-1"/>
          <w:sz w:val="20"/>
        </w:rPr>
        <w:t> </w:t>
      </w:r>
      <w:r>
        <w:rPr>
          <w:sz w:val="20"/>
        </w:rPr>
        <w:t>Иван</w:t>
      </w:r>
      <w:r>
        <w:rPr>
          <w:spacing w:val="-2"/>
          <w:sz w:val="20"/>
        </w:rPr>
        <w:t> </w:t>
      </w:r>
      <w:r>
        <w:rPr>
          <w:sz w:val="20"/>
        </w:rPr>
        <w:t>Грозный</w:t>
      </w:r>
      <w:r>
        <w:rPr>
          <w:spacing w:val="-4"/>
          <w:sz w:val="20"/>
        </w:rPr>
        <w:t> </w:t>
      </w:r>
      <w:r>
        <w:rPr>
          <w:sz w:val="20"/>
        </w:rPr>
        <w:t>#1Ivan</w:t>
      </w:r>
      <w:r>
        <w:rPr>
          <w:spacing w:val="-3"/>
          <w:sz w:val="20"/>
        </w:rPr>
        <w:t> </w:t>
      </w:r>
      <w:r>
        <w:rPr>
          <w:sz w:val="20"/>
        </w:rPr>
        <w:t>4</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이반</w:t>
      </w:r>
      <w:r>
        <w:rPr>
          <w:rFonts w:ascii="Malgun Gothic" w:hAnsi="Malgun Gothic" w:eastAsia="Malgun Gothic"/>
          <w:spacing w:val="-23"/>
          <w:sz w:val="20"/>
        </w:rPr>
        <w:t> </w:t>
      </w:r>
      <w:r>
        <w:rPr>
          <w:sz w:val="20"/>
        </w:rPr>
        <w:t>4</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0"/>
        <w:ind w:left="767" w:right="561" w:hanging="200"/>
        <w:jc w:val="left"/>
        <w:rPr>
          <w:rFonts w:ascii="Malgun Gothic" w:hAnsi="Malgun Gothic" w:eastAsia="Malgun Gothic"/>
          <w:sz w:val="20"/>
        </w:rPr>
      </w:pPr>
      <w:r>
        <w:rPr>
          <w:sz w:val="20"/>
        </w:rPr>
        <w:t>Иван Ⅳ Васильевич / Иван Грозный #1Ivan Ⅳ Vasilievich #2</w:t>
      </w:r>
      <w:r>
        <w:rPr>
          <w:spacing w:val="-11"/>
          <w:sz w:val="20"/>
        </w:rPr>
        <w:t> </w:t>
      </w:r>
      <w:r>
        <w:rPr>
          <w:rFonts w:ascii="Malgun Gothic" w:hAnsi="Malgun Gothic" w:eastAsia="Malgun Gothic"/>
          <w:sz w:val="20"/>
        </w:rPr>
        <w:t>이반</w:t>
      </w:r>
      <w:r>
        <w:rPr>
          <w:rFonts w:ascii="Malgun Gothic" w:hAnsi="Malgun Gothic" w:eastAsia="Malgun Gothic"/>
          <w:spacing w:val="-18"/>
          <w:sz w:val="20"/>
        </w:rPr>
        <w:t> </w:t>
      </w:r>
      <w:r>
        <w:rPr>
          <w:rFonts w:ascii="Malgun Gothic" w:hAnsi="Malgun Gothic" w:eastAsia="Malgun Gothic"/>
          <w:sz w:val="20"/>
        </w:rPr>
        <w:t>바실리 예비치 </w:t>
      </w:r>
      <w:r>
        <w:rPr>
          <w:sz w:val="20"/>
        </w:rPr>
        <w:t>4 </w:t>
      </w:r>
      <w:r>
        <w:rPr>
          <w:rFonts w:ascii="Malgun Gothic" w:hAnsi="Malgun Gothic" w:eastAsia="Malgun Gothic"/>
          <w:sz w:val="20"/>
        </w:rPr>
        <w:t>세 </w:t>
      </w:r>
      <w:r>
        <w:rPr>
          <w:sz w:val="20"/>
        </w:rPr>
        <w:t>#3 </w:t>
      </w:r>
      <w:r>
        <w:rPr>
          <w:rFonts w:ascii="Malgun Gothic" w:hAnsi="Malgun Gothic" w:eastAsia="Malgun Gothic"/>
          <w:sz w:val="20"/>
        </w:rPr>
        <w:t>제정 러시아</w:t>
      </w:r>
    </w:p>
    <w:p>
      <w:pPr>
        <w:spacing w:line="170" w:lineRule="auto" w:before="5"/>
        <w:ind w:left="767" w:right="561" w:hanging="200"/>
        <w:jc w:val="left"/>
        <w:rPr>
          <w:rFonts w:ascii="Malgun Gothic" w:hAnsi="Malgun Gothic" w:eastAsia="Malgun Gothic"/>
          <w:sz w:val="20"/>
        </w:rPr>
      </w:pPr>
      <w:r>
        <w:rPr>
          <w:sz w:val="20"/>
        </w:rPr>
        <w:t>Иван</w:t>
      </w:r>
      <w:r>
        <w:rPr>
          <w:spacing w:val="-13"/>
          <w:sz w:val="20"/>
        </w:rPr>
        <w:t> </w:t>
      </w:r>
      <w:r>
        <w:rPr>
          <w:sz w:val="20"/>
        </w:rPr>
        <w:t>Ⅴ</w:t>
      </w:r>
      <w:r>
        <w:rPr>
          <w:spacing w:val="-4"/>
          <w:sz w:val="20"/>
        </w:rPr>
        <w:t> </w:t>
      </w:r>
      <w:r>
        <w:rPr>
          <w:sz w:val="20"/>
        </w:rPr>
        <w:t>Алексеевич</w:t>
      </w:r>
      <w:r>
        <w:rPr>
          <w:spacing w:val="-1"/>
          <w:sz w:val="20"/>
        </w:rPr>
        <w:t> </w:t>
      </w:r>
      <w:r>
        <w:rPr>
          <w:sz w:val="20"/>
        </w:rPr>
        <w:t>#1Ivan</w:t>
      </w:r>
      <w:r>
        <w:rPr>
          <w:spacing w:val="-4"/>
          <w:sz w:val="20"/>
        </w:rPr>
        <w:t> </w:t>
      </w:r>
      <w:r>
        <w:rPr>
          <w:sz w:val="20"/>
        </w:rPr>
        <w:t>Ⅴ</w:t>
      </w:r>
      <w:r>
        <w:rPr>
          <w:spacing w:val="-2"/>
          <w:sz w:val="20"/>
        </w:rPr>
        <w:t> </w:t>
      </w:r>
      <w:r>
        <w:rPr>
          <w:sz w:val="20"/>
        </w:rPr>
        <w:t>Alekseevich #2</w:t>
      </w:r>
      <w:r>
        <w:rPr>
          <w:spacing w:val="-12"/>
          <w:sz w:val="20"/>
        </w:rPr>
        <w:t> </w:t>
      </w:r>
      <w:r>
        <w:rPr>
          <w:rFonts w:ascii="Malgun Gothic" w:hAnsi="Malgun Gothic" w:eastAsia="Malgun Gothic"/>
          <w:sz w:val="20"/>
        </w:rPr>
        <w:t>이반</w:t>
      </w:r>
      <w:r>
        <w:rPr>
          <w:rFonts w:ascii="Malgun Gothic" w:hAnsi="Malgun Gothic" w:eastAsia="Malgun Gothic"/>
          <w:spacing w:val="-18"/>
          <w:sz w:val="20"/>
        </w:rPr>
        <w:t> </w:t>
      </w:r>
      <w:r>
        <w:rPr>
          <w:rFonts w:ascii="Malgun Gothic" w:hAnsi="Malgun Gothic" w:eastAsia="Malgun Gothic"/>
          <w:sz w:val="20"/>
        </w:rPr>
        <w:t>알렉세예비치</w:t>
      </w:r>
      <w:r>
        <w:rPr>
          <w:rFonts w:ascii="Malgun Gothic" w:hAnsi="Malgun Gothic" w:eastAsia="Malgun Gothic"/>
          <w:spacing w:val="-18"/>
          <w:sz w:val="20"/>
        </w:rPr>
        <w:t> </w:t>
      </w:r>
      <w:r>
        <w:rPr>
          <w:sz w:val="20"/>
        </w:rPr>
        <w:t>5</w:t>
      </w:r>
      <w:r>
        <w:rPr>
          <w:spacing w:val="-11"/>
          <w:sz w:val="20"/>
        </w:rPr>
        <w:t> </w:t>
      </w:r>
      <w:r>
        <w:rPr>
          <w:rFonts w:ascii="Malgun Gothic" w:hAnsi="Malgun Gothic" w:eastAsia="Malgun Gothic"/>
          <w:sz w:val="20"/>
        </w:rPr>
        <w:t>세</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제 정</w:t>
      </w:r>
      <w:r>
        <w:rPr>
          <w:rFonts w:ascii="Malgun Gothic" w:hAnsi="Malgun Gothic" w:eastAsia="Malgun Gothic"/>
          <w:spacing w:val="-10"/>
          <w:sz w:val="20"/>
        </w:rPr>
        <w:t>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Иван</w:t>
      </w:r>
      <w:r>
        <w:rPr>
          <w:spacing w:val="-13"/>
          <w:sz w:val="20"/>
        </w:rPr>
        <w:t> </w:t>
      </w:r>
      <w:r>
        <w:rPr>
          <w:sz w:val="20"/>
        </w:rPr>
        <w:t>Ⅵ</w:t>
      </w:r>
      <w:r>
        <w:rPr>
          <w:spacing w:val="-10"/>
          <w:sz w:val="20"/>
        </w:rPr>
        <w:t> </w:t>
      </w:r>
      <w:r>
        <w:rPr>
          <w:sz w:val="20"/>
        </w:rPr>
        <w:t>Антонович</w:t>
      </w:r>
      <w:r>
        <w:rPr>
          <w:spacing w:val="-5"/>
          <w:sz w:val="20"/>
        </w:rPr>
        <w:t> </w:t>
      </w:r>
      <w:r>
        <w:rPr>
          <w:sz w:val="20"/>
        </w:rPr>
        <w:t>#1Ivan</w:t>
      </w:r>
      <w:r>
        <w:rPr>
          <w:spacing w:val="-7"/>
          <w:sz w:val="20"/>
        </w:rPr>
        <w:t> </w:t>
      </w:r>
      <w:r>
        <w:rPr>
          <w:sz w:val="20"/>
        </w:rPr>
        <w:t>Ⅵ</w:t>
      </w:r>
      <w:r>
        <w:rPr>
          <w:spacing w:val="-6"/>
          <w:sz w:val="20"/>
        </w:rPr>
        <w:t> </w:t>
      </w:r>
      <w:r>
        <w:rPr>
          <w:sz w:val="20"/>
        </w:rPr>
        <w:t>Antonovich</w:t>
      </w:r>
      <w:r>
        <w:rPr>
          <w:spacing w:val="-6"/>
          <w:sz w:val="20"/>
        </w:rPr>
        <w:t> </w:t>
      </w:r>
      <w:r>
        <w:rPr>
          <w:sz w:val="20"/>
        </w:rPr>
        <w:t>#2</w:t>
      </w:r>
      <w:r>
        <w:rPr>
          <w:spacing w:val="-12"/>
          <w:sz w:val="20"/>
        </w:rPr>
        <w:t> </w:t>
      </w:r>
      <w:r>
        <w:rPr>
          <w:rFonts w:ascii="Malgun Gothic" w:hAnsi="Malgun Gothic" w:eastAsia="Malgun Gothic"/>
          <w:sz w:val="20"/>
        </w:rPr>
        <w:t>이반</w:t>
      </w:r>
      <w:r>
        <w:rPr>
          <w:rFonts w:ascii="Malgun Gothic" w:hAnsi="Malgun Gothic" w:eastAsia="Malgun Gothic"/>
          <w:spacing w:val="-23"/>
          <w:sz w:val="20"/>
        </w:rPr>
        <w:t> </w:t>
      </w:r>
      <w:r>
        <w:rPr>
          <w:rFonts w:ascii="Malgun Gothic" w:hAnsi="Malgun Gothic" w:eastAsia="Malgun Gothic"/>
          <w:sz w:val="20"/>
        </w:rPr>
        <w:t>안토노비치</w:t>
      </w:r>
      <w:r>
        <w:rPr>
          <w:rFonts w:ascii="Malgun Gothic" w:hAnsi="Malgun Gothic" w:eastAsia="Malgun Gothic"/>
          <w:spacing w:val="-23"/>
          <w:sz w:val="20"/>
        </w:rPr>
        <w:t> </w:t>
      </w:r>
      <w:r>
        <w:rPr>
          <w:sz w:val="20"/>
        </w:rPr>
        <w:t>6</w:t>
      </w:r>
      <w:r>
        <w:rPr>
          <w:spacing w:val="-12"/>
          <w:sz w:val="20"/>
        </w:rPr>
        <w:t> </w:t>
      </w:r>
      <w:r>
        <w:rPr>
          <w:rFonts w:ascii="Malgun Gothic" w:hAnsi="Malgun Gothic" w:eastAsia="Malgun Gothic"/>
          <w:sz w:val="20"/>
        </w:rPr>
        <w:t>세</w:t>
      </w:r>
      <w:r>
        <w:rPr>
          <w:rFonts w:ascii="Malgun Gothic" w:hAnsi="Malgun Gothic" w:eastAsia="Malgun Gothic"/>
          <w:spacing w:val="-22"/>
          <w:sz w:val="20"/>
        </w:rPr>
        <w:t> </w:t>
      </w:r>
      <w:r>
        <w:rPr>
          <w:sz w:val="20"/>
        </w:rPr>
        <w:t>#3</w:t>
      </w:r>
      <w:r>
        <w:rPr>
          <w:spacing w:val="-12"/>
          <w:sz w:val="20"/>
        </w:rPr>
        <w:t> </w:t>
      </w:r>
      <w:r>
        <w:rPr>
          <w:rFonts w:ascii="Malgun Gothic" w:hAnsi="Malgun Gothic" w:eastAsia="Malgun Gothic"/>
          <w:sz w:val="20"/>
        </w:rPr>
        <w:t>제정 </w:t>
      </w:r>
      <w:r>
        <w:rPr>
          <w:rFonts w:ascii="Malgun Gothic" w:hAnsi="Malgun Gothic" w:eastAsia="Malgun Gothic"/>
          <w:spacing w:val="-4"/>
          <w:sz w:val="20"/>
        </w:rPr>
        <w:t>러시아</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5" w:lineRule="auto" w:before="305"/>
        <w:ind w:left="767" w:right="0" w:hanging="200"/>
        <w:jc w:val="left"/>
        <w:rPr>
          <w:rFonts w:ascii="Malgun Gothic" w:hAnsi="Malgun Gothic" w:cs="Malgun Gothic" w:eastAsia="Malgun Gothic"/>
          <w:sz w:val="20"/>
          <w:szCs w:val="20"/>
        </w:rPr>
      </w:pPr>
      <w:r>
        <w:rPr>
          <w:sz w:val="20"/>
          <w:szCs w:val="20"/>
        </w:rPr>
        <w:t>Иванишвили,</w:t>
      </w:r>
      <w:r>
        <w:rPr>
          <w:spacing w:val="20"/>
          <w:sz w:val="20"/>
          <w:szCs w:val="20"/>
        </w:rPr>
        <w:t> </w:t>
      </w:r>
      <w:r>
        <w:rPr>
          <w:sz w:val="20"/>
          <w:szCs w:val="20"/>
        </w:rPr>
        <w:t>Бидзина (Григорьевич)</w:t>
      </w:r>
      <w:r>
        <w:rPr>
          <w:spacing w:val="20"/>
          <w:sz w:val="20"/>
          <w:szCs w:val="20"/>
        </w:rPr>
        <w:t> </w:t>
      </w:r>
      <w:r>
        <w:rPr>
          <w:sz w:val="20"/>
          <w:szCs w:val="20"/>
        </w:rPr>
        <w:t>/</w:t>
      </w:r>
      <w:r>
        <w:rPr>
          <w:spacing w:val="24"/>
          <w:sz w:val="20"/>
          <w:szCs w:val="20"/>
        </w:rPr>
        <w:t> </w:t>
      </w:r>
      <w:r>
        <w:rPr>
          <w:rFonts w:ascii="Sylfaen" w:hAnsi="Sylfaen" w:cs="Sylfaen" w:eastAsia="Sylfaen"/>
          <w:sz w:val="20"/>
          <w:szCs w:val="20"/>
        </w:rPr>
        <w:t>ივანიშვილი ბიძინა </w:t>
      </w:r>
      <w:r>
        <w:rPr>
          <w:sz w:val="20"/>
          <w:szCs w:val="20"/>
        </w:rPr>
        <w:t>&lt;</w:t>
      </w:r>
      <w:r>
        <w:rPr>
          <w:rFonts w:ascii="Malgun Gothic" w:hAnsi="Malgun Gothic" w:cs="Malgun Gothic" w:eastAsia="Malgun Gothic"/>
          <w:sz w:val="20"/>
          <w:szCs w:val="20"/>
        </w:rPr>
        <w:t>조지아어</w:t>
      </w:r>
      <w:r>
        <w:rPr>
          <w:sz w:val="20"/>
          <w:szCs w:val="20"/>
        </w:rPr>
        <w:t>&gt; #1Ivanishvili, Bidzina</w:t>
      </w:r>
      <w:r>
        <w:rPr>
          <w:spacing w:val="40"/>
          <w:sz w:val="20"/>
          <w:szCs w:val="20"/>
        </w:rPr>
        <w:t> </w:t>
      </w:r>
      <w:r>
        <w:rPr>
          <w:sz w:val="20"/>
          <w:szCs w:val="20"/>
        </w:rPr>
        <w:t>#2 </w:t>
      </w:r>
      <w:r>
        <w:rPr>
          <w:rFonts w:ascii="Malgun Gothic" w:hAnsi="Malgun Gothic" w:cs="Malgun Gothic" w:eastAsia="Malgun Gothic"/>
          <w:sz w:val="20"/>
          <w:szCs w:val="20"/>
        </w:rPr>
        <w:t>이바니슈빌리</w:t>
      </w:r>
      <w:r>
        <w:rPr>
          <w:sz w:val="20"/>
          <w:szCs w:val="20"/>
        </w:rPr>
        <w:t>, </w:t>
      </w:r>
      <w:r>
        <w:rPr>
          <w:rFonts w:ascii="Malgun Gothic" w:hAnsi="Malgun Gothic" w:cs="Malgun Gothic" w:eastAsia="Malgun Gothic"/>
          <w:sz w:val="20"/>
          <w:szCs w:val="20"/>
        </w:rPr>
        <w:t>비지나 </w:t>
      </w:r>
      <w:r>
        <w:rPr>
          <w:sz w:val="20"/>
          <w:szCs w:val="20"/>
        </w:rPr>
        <w:t>#3 </w:t>
      </w:r>
      <w:r>
        <w:rPr>
          <w:rFonts w:ascii="Malgun Gothic" w:hAnsi="Malgun Gothic" w:cs="Malgun Gothic" w:eastAsia="Malgun Gothic"/>
          <w:sz w:val="20"/>
          <w:szCs w:val="20"/>
        </w:rPr>
        <w:t>조지아</w:t>
      </w:r>
    </w:p>
    <w:p>
      <w:pPr>
        <w:spacing w:line="170" w:lineRule="auto" w:before="1"/>
        <w:ind w:left="767" w:right="561" w:hanging="200"/>
        <w:jc w:val="left"/>
        <w:rPr>
          <w:rFonts w:ascii="Malgun Gothic" w:hAnsi="Malgun Gothic" w:eastAsia="Malgun Gothic"/>
          <w:sz w:val="20"/>
        </w:rPr>
      </w:pPr>
      <w:r>
        <w:rPr>
          <w:sz w:val="20"/>
        </w:rPr>
        <w:t>Иванов, Александр Андреевич #1Ivanov, Aleksandr Andreevich #2</w:t>
      </w:r>
      <w:r>
        <w:rPr>
          <w:spacing w:val="-12"/>
          <w:sz w:val="20"/>
        </w:rPr>
        <w:t> </w:t>
      </w:r>
      <w:r>
        <w:rPr>
          <w:rFonts w:ascii="Malgun Gothic" w:hAnsi="Malgun Gothic" w:eastAsia="Malgun Gothic"/>
          <w:sz w:val="20"/>
        </w:rPr>
        <w:t>이바노 프</w:t>
      </w:r>
      <w:r>
        <w:rPr>
          <w:sz w:val="20"/>
        </w:rPr>
        <w:t>, </w:t>
      </w:r>
      <w:r>
        <w:rPr>
          <w:rFonts w:ascii="Malgun Gothic" w:hAnsi="Malgun Gothic" w:eastAsia="Malgun Gothic"/>
          <w:sz w:val="20"/>
        </w:rPr>
        <w:t>알렉산드르 안드레예비치 </w:t>
      </w:r>
      <w:r>
        <w:rPr>
          <w:sz w:val="20"/>
        </w:rPr>
        <w:t>#3 </w:t>
      </w:r>
      <w:r>
        <w:rPr>
          <w:rFonts w:ascii="Malgun Gothic" w:hAnsi="Malgun Gothic" w:eastAsia="Malgun Gothic"/>
          <w:sz w:val="20"/>
        </w:rPr>
        <w:t>제정 러시아 고전주의</w:t>
      </w:r>
    </w:p>
    <w:p>
      <w:pPr>
        <w:spacing w:line="172" w:lineRule="auto" w:before="1"/>
        <w:ind w:left="767" w:right="0" w:hanging="200"/>
        <w:jc w:val="left"/>
        <w:rPr>
          <w:rFonts w:ascii="Malgun Gothic" w:hAnsi="Malgun Gothic" w:eastAsia="Malgun Gothic"/>
          <w:sz w:val="20"/>
        </w:rPr>
      </w:pPr>
      <w:r>
        <w:rPr>
          <w:sz w:val="20"/>
        </w:rPr>
        <w:t>Иванов,</w:t>
      </w:r>
      <w:r>
        <w:rPr>
          <w:spacing w:val="-8"/>
          <w:sz w:val="20"/>
        </w:rPr>
        <w:t> </w:t>
      </w:r>
      <w:r>
        <w:rPr>
          <w:sz w:val="20"/>
        </w:rPr>
        <w:t>Всеволод</w:t>
      </w:r>
      <w:r>
        <w:rPr>
          <w:spacing w:val="-9"/>
          <w:sz w:val="20"/>
        </w:rPr>
        <w:t> </w:t>
      </w:r>
      <w:r>
        <w:rPr>
          <w:sz w:val="20"/>
        </w:rPr>
        <w:t>Вячеславович</w:t>
      </w:r>
      <w:r>
        <w:rPr>
          <w:spacing w:val="-8"/>
          <w:sz w:val="20"/>
        </w:rPr>
        <w:t> </w:t>
      </w:r>
      <w:r>
        <w:rPr>
          <w:sz w:val="20"/>
        </w:rPr>
        <w:t>#1Ivanov,</w:t>
      </w:r>
      <w:r>
        <w:rPr>
          <w:spacing w:val="-8"/>
          <w:sz w:val="20"/>
        </w:rPr>
        <w:t> </w:t>
      </w:r>
      <w:r>
        <w:rPr>
          <w:sz w:val="20"/>
        </w:rPr>
        <w:t>Vsevolod</w:t>
      </w:r>
      <w:r>
        <w:rPr>
          <w:spacing w:val="-7"/>
          <w:sz w:val="20"/>
        </w:rPr>
        <w:t> </w:t>
      </w:r>
      <w:r>
        <w:rPr>
          <w:sz w:val="20"/>
        </w:rPr>
        <w:t>Vyacheslavovich</w:t>
      </w:r>
      <w:r>
        <w:rPr>
          <w:spacing w:val="-8"/>
          <w:sz w:val="20"/>
        </w:rPr>
        <w:t> </w:t>
      </w:r>
      <w:r>
        <w:rPr>
          <w:sz w:val="20"/>
        </w:rPr>
        <w:t>#2</w:t>
      </w:r>
      <w:r>
        <w:rPr>
          <w:spacing w:val="-13"/>
          <w:sz w:val="20"/>
        </w:rPr>
        <w:t> </w:t>
      </w:r>
      <w:r>
        <w:rPr>
          <w:rFonts w:ascii="Malgun Gothic" w:hAnsi="Malgun Gothic" w:eastAsia="Malgun Gothic"/>
          <w:sz w:val="20"/>
        </w:rPr>
        <w:t>이 바노프</w:t>
      </w:r>
      <w:r>
        <w:rPr>
          <w:sz w:val="20"/>
        </w:rPr>
        <w:t>, </w:t>
      </w:r>
      <w:r>
        <w:rPr>
          <w:rFonts w:ascii="Malgun Gothic" w:hAnsi="Malgun Gothic" w:eastAsia="Malgun Gothic"/>
          <w:sz w:val="20"/>
        </w:rPr>
        <w:t>프세볼로트 뱌체슬라보비치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eastAsia="Malgun Gothic"/>
          <w:sz w:val="20"/>
        </w:rPr>
      </w:pPr>
      <w:r>
        <w:rPr>
          <w:sz w:val="20"/>
        </w:rPr>
        <w:t>Иванов, Вячеслав Иванович #1Ivanov, Vyacheslav Ivanovich #2</w:t>
      </w:r>
      <w:r>
        <w:rPr>
          <w:spacing w:val="-12"/>
          <w:sz w:val="20"/>
        </w:rPr>
        <w:t> </w:t>
      </w:r>
      <w:r>
        <w:rPr>
          <w:rFonts w:ascii="Malgun Gothic" w:hAnsi="Malgun Gothic" w:eastAsia="Malgun Gothic"/>
          <w:sz w:val="20"/>
        </w:rPr>
        <w:t>이바노프</w:t>
      </w:r>
      <w:r>
        <w:rPr>
          <w:sz w:val="20"/>
        </w:rPr>
        <w:t>, </w:t>
      </w:r>
      <w:r>
        <w:rPr>
          <w:rFonts w:ascii="Malgun Gothic" w:hAnsi="Malgun Gothic" w:eastAsia="Malgun Gothic"/>
          <w:sz w:val="20"/>
        </w:rPr>
        <w:t>뱌체슬라프 이바노비치 </w:t>
      </w:r>
      <w:r>
        <w:rPr>
          <w:sz w:val="20"/>
        </w:rPr>
        <w:t>#3 </w:t>
      </w:r>
      <w:r>
        <w:rPr>
          <w:rFonts w:ascii="Malgun Gothic" w:hAnsi="Malgun Gothic" w:eastAsia="Malgun Gothic"/>
          <w:sz w:val="20"/>
        </w:rPr>
        <w:t>소련</w:t>
      </w:r>
    </w:p>
    <w:p>
      <w:pPr>
        <w:spacing w:line="170" w:lineRule="auto" w:before="0"/>
        <w:ind w:left="767" w:right="0" w:hanging="200"/>
        <w:jc w:val="left"/>
        <w:rPr>
          <w:rFonts w:ascii="Malgun Gothic" w:hAnsi="Malgun Gothic" w:eastAsia="Malgun Gothic"/>
          <w:sz w:val="20"/>
        </w:rPr>
      </w:pPr>
      <w:r>
        <w:rPr>
          <w:sz w:val="20"/>
        </w:rPr>
        <w:t>Иванов, Игорь Сергеевич #1Ivanov, Igor’ Sergeevich #2</w:t>
      </w:r>
      <w:r>
        <w:rPr>
          <w:spacing w:val="-13"/>
          <w:sz w:val="20"/>
        </w:rPr>
        <w:t> </w:t>
      </w:r>
      <w:r>
        <w:rPr>
          <w:rFonts w:ascii="Malgun Gothic" w:hAnsi="Malgun Gothic" w:eastAsia="Malgun Gothic"/>
          <w:sz w:val="20"/>
        </w:rPr>
        <w:t>이바노프</w:t>
      </w:r>
      <w:r>
        <w:rPr>
          <w:sz w:val="20"/>
        </w:rPr>
        <w:t>, </w:t>
      </w:r>
      <w:r>
        <w:rPr>
          <w:rFonts w:ascii="Malgun Gothic" w:hAnsi="Malgun Gothic" w:eastAsia="Malgun Gothic"/>
          <w:sz w:val="20"/>
        </w:rPr>
        <w:t>이고리 세르게예비치 </w:t>
      </w:r>
      <w:r>
        <w:rPr>
          <w:sz w:val="20"/>
        </w:rPr>
        <w:t>#3 </w:t>
      </w:r>
      <w:r>
        <w:rPr>
          <w:rFonts w:ascii="Malgun Gothic" w:hAnsi="Malgun Gothic" w:eastAsia="Malgun Gothic"/>
          <w:sz w:val="20"/>
        </w:rPr>
        <w:t>러시아</w:t>
      </w:r>
    </w:p>
    <w:p>
      <w:pPr>
        <w:spacing w:line="172" w:lineRule="auto" w:before="3"/>
        <w:ind w:left="767" w:right="561" w:hanging="200"/>
        <w:jc w:val="left"/>
        <w:rPr>
          <w:rFonts w:ascii="Malgun Gothic" w:hAnsi="Malgun Gothic" w:eastAsia="Malgun Gothic"/>
          <w:sz w:val="20"/>
        </w:rPr>
      </w:pPr>
      <w:r>
        <w:rPr>
          <w:sz w:val="20"/>
        </w:rPr>
        <w:t>Иванов, Лев Иванович #1Ivanov, Lev Ivanovich #2</w:t>
      </w:r>
      <w:r>
        <w:rPr>
          <w:spacing w:val="-12"/>
          <w:sz w:val="20"/>
        </w:rPr>
        <w:t> </w:t>
      </w:r>
      <w:r>
        <w:rPr>
          <w:rFonts w:ascii="Malgun Gothic" w:hAnsi="Malgun Gothic" w:eastAsia="Malgun Gothic"/>
          <w:sz w:val="20"/>
        </w:rPr>
        <w:t>이바노프</w:t>
      </w:r>
      <w:r>
        <w:rPr>
          <w:sz w:val="20"/>
        </w:rPr>
        <w:t>, </w:t>
      </w:r>
      <w:r>
        <w:rPr>
          <w:rFonts w:ascii="Malgun Gothic" w:hAnsi="Malgun Gothic" w:eastAsia="Malgun Gothic"/>
          <w:sz w:val="20"/>
        </w:rPr>
        <w:t>레프</w:t>
      </w:r>
      <w:r>
        <w:rPr>
          <w:rFonts w:ascii="Malgun Gothic" w:hAnsi="Malgun Gothic" w:eastAsia="Malgun Gothic"/>
          <w:spacing w:val="-11"/>
          <w:sz w:val="20"/>
        </w:rPr>
        <w:t> </w:t>
      </w:r>
      <w:r>
        <w:rPr>
          <w:rFonts w:ascii="Malgun Gothic" w:hAnsi="Malgun Gothic" w:eastAsia="Malgun Gothic"/>
          <w:sz w:val="20"/>
        </w:rPr>
        <w:t>이바노 비치 </w:t>
      </w:r>
      <w:r>
        <w:rPr>
          <w:sz w:val="20"/>
        </w:rPr>
        <w:t>#3 </w:t>
      </w:r>
      <w:r>
        <w:rPr>
          <w:rFonts w:ascii="Malgun Gothic" w:hAnsi="Malgun Gothic" w:eastAsia="Malgun Gothic"/>
          <w:sz w:val="20"/>
        </w:rPr>
        <w:t>제정 러시아</w:t>
      </w:r>
    </w:p>
    <w:p>
      <w:pPr>
        <w:spacing w:line="170" w:lineRule="auto" w:before="2"/>
        <w:ind w:left="767" w:right="561" w:hanging="200"/>
        <w:jc w:val="left"/>
        <w:rPr>
          <w:rFonts w:ascii="Malgun Gothic" w:hAnsi="Malgun Gothic" w:eastAsia="Malgun Gothic"/>
          <w:sz w:val="20"/>
        </w:rPr>
      </w:pPr>
      <w:r>
        <w:rPr>
          <w:sz w:val="20"/>
        </w:rPr>
        <w:t>Иванов, Сергей Борисович #1Ivanov, Sergei Borisovich #2</w:t>
      </w:r>
      <w:r>
        <w:rPr>
          <w:spacing w:val="-11"/>
          <w:sz w:val="20"/>
        </w:rPr>
        <w:t> </w:t>
      </w:r>
      <w:r>
        <w:rPr>
          <w:rFonts w:ascii="Malgun Gothic" w:hAnsi="Malgun Gothic" w:eastAsia="Malgun Gothic"/>
          <w:sz w:val="20"/>
        </w:rPr>
        <w:t>이바노프</w:t>
      </w:r>
      <w:r>
        <w:rPr>
          <w:sz w:val="20"/>
        </w:rPr>
        <w:t>, </w:t>
      </w:r>
      <w:r>
        <w:rPr>
          <w:rFonts w:ascii="Malgun Gothic" w:hAnsi="Malgun Gothic" w:eastAsia="Malgun Gothic"/>
          <w:sz w:val="20"/>
        </w:rPr>
        <w:t>세르 게이 보리소비치 </w:t>
      </w:r>
      <w:r>
        <w:rPr>
          <w:sz w:val="20"/>
        </w:rPr>
        <w:t>#3 </w:t>
      </w:r>
      <w:r>
        <w:rPr>
          <w:rFonts w:ascii="Malgun Gothic" w:hAnsi="Malgun Gothic" w:eastAsia="Malgun Gothic"/>
          <w:sz w:val="20"/>
        </w:rPr>
        <w:t>러시아</w:t>
      </w:r>
    </w:p>
    <w:p>
      <w:pPr>
        <w:spacing w:line="238" w:lineRule="exact" w:before="0"/>
        <w:ind w:left="568" w:right="0" w:firstLine="0"/>
        <w:jc w:val="left"/>
        <w:rPr>
          <w:rFonts w:ascii="Malgun Gothic" w:hAnsi="Malgun Gothic" w:eastAsia="Malgun Gothic"/>
          <w:sz w:val="20"/>
        </w:rPr>
      </w:pPr>
      <w:r>
        <w:rPr>
          <w:sz w:val="20"/>
        </w:rPr>
        <w:t>Ивашенцов,</w:t>
      </w:r>
      <w:r>
        <w:rPr>
          <w:spacing w:val="-13"/>
          <w:sz w:val="20"/>
        </w:rPr>
        <w:t> </w:t>
      </w:r>
      <w:r>
        <w:rPr>
          <w:sz w:val="20"/>
        </w:rPr>
        <w:t>Глев</w:t>
      </w:r>
      <w:r>
        <w:rPr>
          <w:spacing w:val="-6"/>
          <w:sz w:val="20"/>
        </w:rPr>
        <w:t> </w:t>
      </w:r>
      <w:r>
        <w:rPr>
          <w:sz w:val="20"/>
        </w:rPr>
        <w:t>#1Ivashentsov,</w:t>
      </w:r>
      <w:r>
        <w:rPr>
          <w:spacing w:val="-5"/>
          <w:sz w:val="20"/>
        </w:rPr>
        <w:t> </w:t>
      </w:r>
      <w:r>
        <w:rPr>
          <w:sz w:val="20"/>
        </w:rPr>
        <w:t>Glev</w:t>
      </w:r>
      <w:r>
        <w:rPr>
          <w:spacing w:val="-5"/>
          <w:sz w:val="20"/>
        </w:rPr>
        <w:t> </w:t>
      </w:r>
      <w:r>
        <w:rPr>
          <w:sz w:val="20"/>
        </w:rPr>
        <w:t>#2</w:t>
      </w:r>
      <w:r>
        <w:rPr>
          <w:spacing w:val="-13"/>
          <w:sz w:val="20"/>
        </w:rPr>
        <w:t> </w:t>
      </w:r>
      <w:r>
        <w:rPr>
          <w:rFonts w:ascii="Malgun Gothic" w:hAnsi="Malgun Gothic" w:eastAsia="Malgun Gothic"/>
          <w:sz w:val="20"/>
        </w:rPr>
        <w:t>이바셴초프</w:t>
      </w:r>
      <w:r>
        <w:rPr>
          <w:sz w:val="20"/>
        </w:rPr>
        <w:t>,</w:t>
      </w:r>
      <w:r>
        <w:rPr>
          <w:spacing w:val="-5"/>
          <w:sz w:val="20"/>
        </w:rPr>
        <w:t> </w:t>
      </w:r>
      <w:r>
        <w:rPr>
          <w:rFonts w:ascii="Malgun Gothic" w:hAnsi="Malgun Gothic" w:eastAsia="Malgun Gothic"/>
          <w:sz w:val="20"/>
        </w:rPr>
        <w:t>글레프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Игнатенко,</w:t>
      </w:r>
      <w:r>
        <w:rPr>
          <w:spacing w:val="-9"/>
          <w:sz w:val="20"/>
        </w:rPr>
        <w:t> </w:t>
      </w:r>
      <w:r>
        <w:rPr>
          <w:sz w:val="20"/>
        </w:rPr>
        <w:t>Виталий</w:t>
      </w:r>
      <w:r>
        <w:rPr>
          <w:spacing w:val="-6"/>
          <w:sz w:val="20"/>
        </w:rPr>
        <w:t> </w:t>
      </w:r>
      <w:r>
        <w:rPr>
          <w:sz w:val="20"/>
        </w:rPr>
        <w:t>Н.</w:t>
      </w:r>
      <w:r>
        <w:rPr>
          <w:spacing w:val="-5"/>
          <w:sz w:val="20"/>
        </w:rPr>
        <w:t> </w:t>
      </w:r>
      <w:r>
        <w:rPr>
          <w:sz w:val="20"/>
        </w:rPr>
        <w:t>#1Ignatenko,</w:t>
      </w:r>
      <w:r>
        <w:rPr>
          <w:spacing w:val="-6"/>
          <w:sz w:val="20"/>
        </w:rPr>
        <w:t> </w:t>
      </w:r>
      <w:r>
        <w:rPr>
          <w:sz w:val="20"/>
        </w:rPr>
        <w:t>Vitaly</w:t>
      </w:r>
      <w:r>
        <w:rPr>
          <w:spacing w:val="-3"/>
          <w:sz w:val="20"/>
        </w:rPr>
        <w:t> </w:t>
      </w:r>
      <w:r>
        <w:rPr>
          <w:sz w:val="20"/>
        </w:rPr>
        <w:t>N.</w:t>
      </w:r>
      <w:r>
        <w:rPr>
          <w:spacing w:val="-5"/>
          <w:sz w:val="20"/>
        </w:rPr>
        <w:t> </w:t>
      </w:r>
      <w:r>
        <w:rPr>
          <w:sz w:val="20"/>
        </w:rPr>
        <w:t>#2</w:t>
      </w:r>
      <w:r>
        <w:rPr>
          <w:spacing w:val="-12"/>
          <w:sz w:val="20"/>
        </w:rPr>
        <w:t> </w:t>
      </w:r>
      <w:r>
        <w:rPr>
          <w:rFonts w:ascii="Malgun Gothic" w:hAnsi="Malgun Gothic" w:eastAsia="Malgun Gothic"/>
          <w:sz w:val="20"/>
        </w:rPr>
        <w:t>이그나텐코</w:t>
      </w:r>
      <w:r>
        <w:rPr>
          <w:sz w:val="20"/>
        </w:rPr>
        <w:t>,</w:t>
      </w:r>
      <w:r>
        <w:rPr>
          <w:spacing w:val="-4"/>
          <w:sz w:val="20"/>
        </w:rPr>
        <w:t> </w:t>
      </w:r>
      <w:r>
        <w:rPr>
          <w:rFonts w:ascii="Malgun Gothic" w:hAnsi="Malgun Gothic" w:eastAsia="Malgun Gothic"/>
          <w:sz w:val="20"/>
        </w:rPr>
        <w:t>비탈리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70" w:lineRule="auto" w:before="6"/>
        <w:ind w:left="767" w:right="561" w:hanging="200"/>
        <w:jc w:val="left"/>
        <w:rPr>
          <w:rFonts w:ascii="Malgun Gothic" w:hAnsi="Malgun Gothic" w:eastAsia="Malgun Gothic"/>
          <w:sz w:val="20"/>
        </w:rPr>
      </w:pPr>
      <w:r>
        <w:rPr>
          <w:sz w:val="20"/>
        </w:rPr>
        <w:t>Игнатий</w:t>
      </w:r>
      <w:r>
        <w:rPr>
          <w:spacing w:val="-13"/>
          <w:sz w:val="20"/>
        </w:rPr>
        <w:t> </w:t>
      </w:r>
      <w:r>
        <w:rPr>
          <w:sz w:val="20"/>
        </w:rPr>
        <w:t>#1Ignaty</w:t>
      </w:r>
      <w:r>
        <w:rPr>
          <w:spacing w:val="-3"/>
          <w:sz w:val="20"/>
        </w:rPr>
        <w:t> </w:t>
      </w:r>
      <w:r>
        <w:rPr>
          <w:sz w:val="20"/>
        </w:rPr>
        <w:t>#2</w:t>
      </w:r>
      <w:r>
        <w:rPr>
          <w:spacing w:val="-11"/>
          <w:sz w:val="20"/>
        </w:rPr>
        <w:t> </w:t>
      </w:r>
      <w:r>
        <w:rPr>
          <w:rFonts w:ascii="Malgun Gothic" w:hAnsi="Malgun Gothic" w:eastAsia="Malgun Gothic"/>
          <w:sz w:val="20"/>
        </w:rPr>
        <w:t>이그나티</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그리스</w:t>
      </w:r>
      <w:r>
        <w:rPr>
          <w:rFonts w:ascii="Malgun Gothic" w:hAnsi="Malgun Gothic" w:eastAsia="Malgun Gothic"/>
          <w:spacing w:val="-18"/>
          <w:sz w:val="20"/>
        </w:rPr>
        <w:t> </w:t>
      </w:r>
      <w:r>
        <w:rPr>
          <w:rFonts w:ascii="Malgun Gothic" w:hAnsi="Malgun Gothic" w:eastAsia="Malgun Gothic"/>
          <w:sz w:val="20"/>
        </w:rPr>
        <w:t>출신의</w:t>
      </w:r>
      <w:r>
        <w:rPr>
          <w:rFonts w:ascii="Malgun Gothic" w:hAnsi="Malgun Gothic" w:eastAsia="Malgun Gothic"/>
          <w:spacing w:val="-18"/>
          <w:sz w:val="20"/>
        </w:rPr>
        <w:t> </w:t>
      </w:r>
      <w:r>
        <w:rPr>
          <w:rFonts w:ascii="Malgun Gothic" w:hAnsi="Malgun Gothic" w:eastAsia="Malgun Gothic"/>
          <w:sz w:val="20"/>
        </w:rPr>
        <w:t>모스크바와</w:t>
      </w:r>
      <w:r>
        <w:rPr>
          <w:rFonts w:ascii="Malgun Gothic" w:hAnsi="Malgun Gothic" w:eastAsia="Malgun Gothic"/>
          <w:spacing w:val="-17"/>
          <w:sz w:val="20"/>
        </w:rPr>
        <w:t> </w:t>
      </w:r>
      <w:r>
        <w:rPr>
          <w:rFonts w:ascii="Malgun Gothic" w:hAnsi="Malgun Gothic" w:eastAsia="Malgun Gothic"/>
          <w:sz w:val="20"/>
        </w:rPr>
        <w:t>전</w:t>
      </w:r>
      <w:r>
        <w:rPr>
          <w:rFonts w:ascii="Malgun Gothic" w:hAnsi="Malgun Gothic" w:eastAsia="Malgun Gothic"/>
          <w:spacing w:val="-18"/>
          <w:sz w:val="20"/>
        </w:rPr>
        <w:t> </w:t>
      </w:r>
      <w:r>
        <w:rPr>
          <w:rFonts w:ascii="Malgun Gothic" w:hAnsi="Malgun Gothic" w:eastAsia="Malgun Gothic"/>
          <w:sz w:val="20"/>
        </w:rPr>
        <w:t>러시아</w:t>
      </w:r>
      <w:r>
        <w:rPr>
          <w:rFonts w:ascii="Malgun Gothic" w:hAnsi="Malgun Gothic" w:eastAsia="Malgun Gothic"/>
          <w:spacing w:val="-17"/>
          <w:sz w:val="20"/>
        </w:rPr>
        <w:t> </w:t>
      </w:r>
      <w:r>
        <w:rPr>
          <w:rFonts w:ascii="Malgun Gothic" w:hAnsi="Malgun Gothic" w:eastAsia="Malgun Gothic"/>
          <w:sz w:val="20"/>
        </w:rPr>
        <w:t>총 </w:t>
      </w:r>
      <w:r>
        <w:rPr>
          <w:rFonts w:ascii="Malgun Gothic" w:hAnsi="Malgun Gothic" w:eastAsia="Malgun Gothic"/>
          <w:spacing w:val="-4"/>
          <w:sz w:val="20"/>
        </w:rPr>
        <w:t>대주교</w:t>
      </w:r>
    </w:p>
    <w:p>
      <w:pPr>
        <w:spacing w:line="172" w:lineRule="auto" w:before="1"/>
        <w:ind w:left="767" w:right="561" w:hanging="200"/>
        <w:jc w:val="left"/>
        <w:rPr>
          <w:rFonts w:ascii="Malgun Gothic" w:hAnsi="Malgun Gothic" w:eastAsia="Malgun Gothic"/>
          <w:sz w:val="20"/>
        </w:rPr>
      </w:pPr>
      <w:r>
        <w:rPr>
          <w:sz w:val="20"/>
        </w:rPr>
        <w:t>Игнатьев, Николай Павлович #1Ignatiev, Nikolai Pavlovich #2</w:t>
      </w:r>
      <w:r>
        <w:rPr>
          <w:spacing w:val="-12"/>
          <w:sz w:val="20"/>
        </w:rPr>
        <w:t> </w:t>
      </w:r>
      <w:r>
        <w:rPr>
          <w:rFonts w:ascii="Malgun Gothic" w:hAnsi="Malgun Gothic" w:eastAsia="Malgun Gothic"/>
          <w:sz w:val="20"/>
        </w:rPr>
        <w:t>이그나티예 프</w:t>
      </w:r>
      <w:r>
        <w:rPr>
          <w:sz w:val="20"/>
        </w:rPr>
        <w:t>, </w:t>
      </w:r>
      <w:r>
        <w:rPr>
          <w:rFonts w:ascii="Malgun Gothic" w:hAnsi="Malgun Gothic" w:eastAsia="Malgun Gothic"/>
          <w:sz w:val="20"/>
        </w:rPr>
        <w:t>니콜라이 파블로비치 </w:t>
      </w:r>
      <w:r>
        <w:rPr>
          <w:sz w:val="20"/>
        </w:rPr>
        <w:t>#3 </w:t>
      </w:r>
      <w:r>
        <w:rPr>
          <w:rFonts w:ascii="Malgun Gothic" w:hAnsi="Malgun Gothic" w:eastAsia="Malgun Gothic"/>
          <w:sz w:val="20"/>
        </w:rPr>
        <w:t>제정 러시아</w:t>
      </w:r>
    </w:p>
    <w:p>
      <w:pPr>
        <w:spacing w:line="172" w:lineRule="auto" w:before="0"/>
        <w:ind w:left="767" w:right="0" w:hanging="200"/>
        <w:jc w:val="left"/>
        <w:rPr>
          <w:rFonts w:ascii="Malgun Gothic" w:hAnsi="Malgun Gothic" w:eastAsia="Malgun Gothic"/>
          <w:sz w:val="20"/>
        </w:rPr>
      </w:pPr>
      <w:r>
        <w:rPr>
          <w:sz w:val="20"/>
        </w:rPr>
        <w:t>Игнатьев, Сергей (Михайлович) #1Ignatiev, Sergey (Mikhailovich) #2</w:t>
      </w:r>
      <w:r>
        <w:rPr>
          <w:spacing w:val="-12"/>
          <w:sz w:val="20"/>
        </w:rPr>
        <w:t> </w:t>
      </w:r>
      <w:r>
        <w:rPr>
          <w:rFonts w:ascii="Malgun Gothic" w:hAnsi="Malgun Gothic" w:eastAsia="Malgun Gothic"/>
          <w:sz w:val="20"/>
        </w:rPr>
        <w:t>이그 나티예프</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미하일로비치</w:t>
      </w:r>
      <w:r>
        <w:rPr>
          <w:sz w:val="20"/>
        </w:rPr>
        <w:t>) #3 </w:t>
      </w:r>
      <w:r>
        <w:rPr>
          <w:rFonts w:ascii="Malgun Gothic" w:hAnsi="Malgun Gothic" w:eastAsia="Malgun Gothic"/>
          <w:sz w:val="20"/>
        </w:rPr>
        <w:t>러시아</w:t>
      </w:r>
    </w:p>
    <w:p>
      <w:pPr>
        <w:spacing w:line="170" w:lineRule="auto" w:before="0"/>
        <w:ind w:left="767" w:right="0" w:hanging="200"/>
        <w:jc w:val="left"/>
        <w:rPr>
          <w:rFonts w:ascii="Malgun Gothic" w:hAnsi="Malgun Gothic" w:eastAsia="Malgun Gothic"/>
          <w:sz w:val="20"/>
        </w:rPr>
      </w:pPr>
      <w:r>
        <w:rPr>
          <w:sz w:val="20"/>
        </w:rPr>
        <w:t>Игнашов,</w:t>
      </w:r>
      <w:r>
        <w:rPr>
          <w:spacing w:val="80"/>
          <w:sz w:val="20"/>
        </w:rPr>
        <w:t> </w:t>
      </w:r>
      <w:r>
        <w:rPr>
          <w:sz w:val="20"/>
        </w:rPr>
        <w:t>Алексей</w:t>
      </w:r>
      <w:r>
        <w:rPr>
          <w:spacing w:val="80"/>
          <w:sz w:val="20"/>
        </w:rPr>
        <w:t> </w:t>
      </w:r>
      <w:r>
        <w:rPr>
          <w:sz w:val="20"/>
        </w:rPr>
        <w:t>(Викторович)</w:t>
      </w:r>
      <w:r>
        <w:rPr>
          <w:spacing w:val="80"/>
          <w:sz w:val="20"/>
        </w:rPr>
        <w:t> </w:t>
      </w:r>
      <w:r>
        <w:rPr>
          <w:sz w:val="20"/>
        </w:rPr>
        <w:t>/</w:t>
      </w:r>
      <w:r>
        <w:rPr>
          <w:spacing w:val="80"/>
          <w:sz w:val="20"/>
        </w:rPr>
        <w:t> </w:t>
      </w:r>
      <w:r>
        <w:rPr>
          <w:sz w:val="20"/>
        </w:rPr>
        <w:t>Ігнашоў,</w:t>
      </w:r>
      <w:r>
        <w:rPr>
          <w:spacing w:val="80"/>
          <w:sz w:val="20"/>
        </w:rPr>
        <w:t> </w:t>
      </w:r>
      <w:r>
        <w:rPr>
          <w:sz w:val="20"/>
        </w:rPr>
        <w:t>Аляксей</w:t>
      </w:r>
      <w:r>
        <w:rPr>
          <w:spacing w:val="80"/>
          <w:sz w:val="20"/>
        </w:rPr>
        <w:t> </w:t>
      </w:r>
      <w:r>
        <w:rPr>
          <w:sz w:val="20"/>
        </w:rPr>
        <w:t>&lt;</w:t>
      </w:r>
      <w:r>
        <w:rPr>
          <w:rFonts w:ascii="Malgun Gothic" w:hAnsi="Malgun Gothic" w:eastAsia="Malgun Gothic"/>
          <w:sz w:val="20"/>
        </w:rPr>
        <w:t>벨라루스어</w:t>
      </w:r>
      <w:r>
        <w:rPr>
          <w:sz w:val="20"/>
        </w:rPr>
        <w:t>&gt; #1Ignashov, Alexey #2 </w:t>
      </w:r>
      <w:r>
        <w:rPr>
          <w:rFonts w:ascii="Malgun Gothic" w:hAnsi="Malgun Gothic" w:eastAsia="Malgun Gothic"/>
          <w:sz w:val="20"/>
        </w:rPr>
        <w:t>이그나쇼프</w:t>
      </w:r>
      <w:r>
        <w:rPr>
          <w:sz w:val="20"/>
        </w:rPr>
        <w:t>, </w:t>
      </w:r>
      <w:r>
        <w:rPr>
          <w:rFonts w:ascii="Malgun Gothic" w:hAnsi="Malgun Gothic" w:eastAsia="Malgun Gothic"/>
          <w:sz w:val="20"/>
        </w:rPr>
        <w:t>알렉세이 </w:t>
      </w:r>
      <w:r>
        <w:rPr>
          <w:sz w:val="20"/>
        </w:rPr>
        <w:t>#3 </w:t>
      </w:r>
      <w:r>
        <w:rPr>
          <w:rFonts w:ascii="Malgun Gothic" w:hAnsi="Malgun Gothic" w:eastAsia="Malgun Gothic"/>
          <w:sz w:val="20"/>
        </w:rPr>
        <w:t>벨라루스</w:t>
      </w:r>
    </w:p>
    <w:p>
      <w:pPr>
        <w:spacing w:line="240" w:lineRule="exact" w:before="0"/>
        <w:ind w:left="568" w:right="0" w:firstLine="0"/>
        <w:jc w:val="left"/>
        <w:rPr>
          <w:rFonts w:ascii="Malgun Gothic" w:hAnsi="Malgun Gothic" w:eastAsia="Malgun Gothic"/>
          <w:sz w:val="20"/>
        </w:rPr>
      </w:pPr>
      <w:r>
        <w:rPr>
          <w:sz w:val="20"/>
        </w:rPr>
        <w:t>Игорь</w:t>
      </w:r>
      <w:r>
        <w:rPr>
          <w:spacing w:val="-13"/>
          <w:sz w:val="20"/>
        </w:rPr>
        <w:t> </w:t>
      </w:r>
      <w:r>
        <w:rPr>
          <w:sz w:val="20"/>
        </w:rPr>
        <w:t>I</w:t>
      </w:r>
      <w:r>
        <w:rPr>
          <w:spacing w:val="-6"/>
          <w:sz w:val="20"/>
        </w:rPr>
        <w:t> </w:t>
      </w:r>
      <w:r>
        <w:rPr>
          <w:sz w:val="20"/>
        </w:rPr>
        <w:t>#1Igor’</w:t>
      </w:r>
      <w:r>
        <w:rPr>
          <w:spacing w:val="-5"/>
          <w:sz w:val="20"/>
        </w:rPr>
        <w:t> </w:t>
      </w:r>
      <w:r>
        <w:rPr>
          <w:sz w:val="20"/>
        </w:rPr>
        <w:t>1</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이고리</w:t>
      </w:r>
      <w:r>
        <w:rPr>
          <w:rFonts w:ascii="Malgun Gothic" w:hAnsi="Malgun Gothic" w:eastAsia="Malgun Gothic"/>
          <w:spacing w:val="-20"/>
          <w:sz w:val="20"/>
        </w:rPr>
        <w:t> </w:t>
      </w:r>
      <w:r>
        <w:rPr>
          <w:sz w:val="20"/>
        </w:rPr>
        <w:t>1</w:t>
      </w:r>
      <w:r>
        <w:rPr>
          <w:spacing w:val="-11"/>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z w:val="20"/>
        </w:rPr>
        <w:t>키예프</w:t>
      </w:r>
      <w:r>
        <w:rPr>
          <w:rFonts w:ascii="Malgun Gothic" w:hAnsi="Malgun Gothic" w:eastAsia="Malgun Gothic"/>
          <w:spacing w:val="-20"/>
          <w:sz w:val="20"/>
        </w:rPr>
        <w:t> </w:t>
      </w:r>
      <w:r>
        <w:rPr>
          <w:rFonts w:ascii="Malgun Gothic" w:hAnsi="Malgun Gothic" w:eastAsia="Malgun Gothic"/>
          <w:spacing w:val="-5"/>
          <w:sz w:val="20"/>
        </w:rPr>
        <w:t>대공</w:t>
      </w:r>
    </w:p>
    <w:p>
      <w:pPr>
        <w:spacing w:line="260" w:lineRule="exact" w:before="0"/>
        <w:ind w:left="568" w:right="0" w:firstLine="0"/>
        <w:jc w:val="left"/>
        <w:rPr>
          <w:rFonts w:ascii="Malgun Gothic" w:hAnsi="Malgun Gothic" w:eastAsia="Malgun Gothic"/>
          <w:sz w:val="20"/>
        </w:rPr>
      </w:pPr>
      <w:r>
        <w:rPr>
          <w:sz w:val="20"/>
        </w:rPr>
        <w:t>Измайлов,</w:t>
      </w:r>
      <w:r>
        <w:rPr>
          <w:spacing w:val="-12"/>
          <w:sz w:val="20"/>
        </w:rPr>
        <w:t> </w:t>
      </w:r>
      <w:r>
        <w:rPr>
          <w:sz w:val="20"/>
        </w:rPr>
        <w:t>Марат</w:t>
      </w:r>
      <w:r>
        <w:rPr>
          <w:spacing w:val="-6"/>
          <w:sz w:val="20"/>
        </w:rPr>
        <w:t> </w:t>
      </w:r>
      <w:r>
        <w:rPr>
          <w:sz w:val="20"/>
        </w:rPr>
        <w:t>#1Izmailov,</w:t>
      </w:r>
      <w:r>
        <w:rPr>
          <w:spacing w:val="-5"/>
          <w:sz w:val="20"/>
        </w:rPr>
        <w:t> </w:t>
      </w:r>
      <w:r>
        <w:rPr>
          <w:sz w:val="20"/>
        </w:rPr>
        <w:t>Marat</w:t>
      </w:r>
      <w:r>
        <w:rPr>
          <w:spacing w:val="-4"/>
          <w:sz w:val="20"/>
        </w:rPr>
        <w:t> </w:t>
      </w:r>
      <w:r>
        <w:rPr>
          <w:sz w:val="20"/>
        </w:rPr>
        <w:t>#2</w:t>
      </w:r>
      <w:r>
        <w:rPr>
          <w:spacing w:val="-13"/>
          <w:sz w:val="20"/>
        </w:rPr>
        <w:t> </w:t>
      </w:r>
      <w:r>
        <w:rPr>
          <w:rFonts w:ascii="Malgun Gothic" w:hAnsi="Malgun Gothic" w:eastAsia="Malgun Gothic"/>
          <w:sz w:val="20"/>
        </w:rPr>
        <w:t>이즈마일로프</w:t>
      </w:r>
      <w:r>
        <w:rPr>
          <w:sz w:val="20"/>
        </w:rPr>
        <w:t>,</w:t>
      </w:r>
      <w:r>
        <w:rPr>
          <w:spacing w:val="-4"/>
          <w:sz w:val="20"/>
        </w:rPr>
        <w:t> </w:t>
      </w:r>
      <w:r>
        <w:rPr>
          <w:rFonts w:ascii="Malgun Gothic" w:hAnsi="Malgun Gothic" w:eastAsia="Malgun Gothic"/>
          <w:sz w:val="20"/>
        </w:rPr>
        <w:t>마라트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Изяслав</w:t>
      </w:r>
      <w:r>
        <w:rPr>
          <w:spacing w:val="19"/>
          <w:sz w:val="20"/>
        </w:rPr>
        <w:t> </w:t>
      </w:r>
      <w:r>
        <w:rPr>
          <w:sz w:val="20"/>
        </w:rPr>
        <w:t>Мстиславич</w:t>
      </w:r>
      <w:r>
        <w:rPr>
          <w:spacing w:val="17"/>
          <w:sz w:val="20"/>
        </w:rPr>
        <w:t> </w:t>
      </w:r>
      <w:r>
        <w:rPr>
          <w:sz w:val="20"/>
        </w:rPr>
        <w:t>#1Izyaslav</w:t>
      </w:r>
      <w:r>
        <w:rPr>
          <w:spacing w:val="18"/>
          <w:sz w:val="20"/>
        </w:rPr>
        <w:t> </w:t>
      </w:r>
      <w:r>
        <w:rPr>
          <w:sz w:val="20"/>
        </w:rPr>
        <w:t>Mstislavich</w:t>
      </w:r>
      <w:r>
        <w:rPr>
          <w:spacing w:val="19"/>
          <w:sz w:val="20"/>
        </w:rPr>
        <w:t> </w:t>
      </w:r>
      <w:r>
        <w:rPr>
          <w:sz w:val="20"/>
        </w:rPr>
        <w:t>#2</w:t>
      </w:r>
      <w:r>
        <w:rPr>
          <w:spacing w:val="-9"/>
          <w:sz w:val="20"/>
        </w:rPr>
        <w:t> </w:t>
      </w:r>
      <w:r>
        <w:rPr>
          <w:rFonts w:ascii="Malgun Gothic" w:hAnsi="Malgun Gothic" w:eastAsia="Malgun Gothic"/>
          <w:sz w:val="20"/>
        </w:rPr>
        <w:t>이자슬라프</w:t>
      </w:r>
      <w:r>
        <w:rPr>
          <w:rFonts w:ascii="Malgun Gothic" w:hAnsi="Malgun Gothic" w:eastAsia="Malgun Gothic"/>
          <w:spacing w:val="-3"/>
          <w:sz w:val="20"/>
        </w:rPr>
        <w:t> </w:t>
      </w:r>
      <w:r>
        <w:rPr>
          <w:rFonts w:ascii="Malgun Gothic" w:hAnsi="Malgun Gothic" w:eastAsia="Malgun Gothic"/>
          <w:sz w:val="20"/>
        </w:rPr>
        <w:t>므스티슬라비 치 </w:t>
      </w:r>
      <w:r>
        <w:rPr>
          <w:sz w:val="20"/>
        </w:rPr>
        <w:t>#3 </w:t>
      </w:r>
      <w:r>
        <w:rPr>
          <w:rFonts w:ascii="Malgun Gothic" w:hAnsi="Malgun Gothic" w:eastAsia="Malgun Gothic"/>
          <w:sz w:val="20"/>
        </w:rPr>
        <w:t>키예프의 공후</w:t>
      </w:r>
    </w:p>
    <w:p>
      <w:pPr>
        <w:spacing w:line="238" w:lineRule="exact" w:before="0"/>
        <w:ind w:left="568" w:right="0" w:firstLine="0"/>
        <w:jc w:val="left"/>
        <w:rPr>
          <w:sz w:val="20"/>
        </w:rPr>
      </w:pPr>
      <w:r>
        <w:rPr>
          <w:spacing w:val="-2"/>
          <w:sz w:val="20"/>
        </w:rPr>
        <w:t>Изяслав</w:t>
      </w:r>
      <w:r>
        <w:rPr>
          <w:spacing w:val="3"/>
          <w:sz w:val="20"/>
        </w:rPr>
        <w:t> </w:t>
      </w:r>
      <w:r>
        <w:rPr>
          <w:spacing w:val="-2"/>
          <w:sz w:val="20"/>
        </w:rPr>
        <w:t>Ярославич</w:t>
      </w:r>
      <w:r>
        <w:rPr>
          <w:spacing w:val="3"/>
          <w:sz w:val="20"/>
        </w:rPr>
        <w:t> </w:t>
      </w:r>
      <w:r>
        <w:rPr>
          <w:spacing w:val="-2"/>
          <w:sz w:val="20"/>
        </w:rPr>
        <w:t>#1Izyaslav</w:t>
      </w:r>
      <w:r>
        <w:rPr>
          <w:spacing w:val="4"/>
          <w:sz w:val="20"/>
        </w:rPr>
        <w:t> </w:t>
      </w:r>
      <w:r>
        <w:rPr>
          <w:spacing w:val="-2"/>
          <w:sz w:val="20"/>
        </w:rPr>
        <w:t>Yaroslavich</w:t>
      </w:r>
      <w:r>
        <w:rPr>
          <w:spacing w:val="5"/>
          <w:sz w:val="20"/>
        </w:rPr>
        <w:t> </w:t>
      </w:r>
      <w:r>
        <w:rPr>
          <w:spacing w:val="-2"/>
          <w:sz w:val="20"/>
        </w:rPr>
        <w:t>#2 </w:t>
      </w:r>
      <w:r>
        <w:rPr>
          <w:rFonts w:ascii="Malgun Gothic" w:hAnsi="Malgun Gothic" w:eastAsia="Malgun Gothic"/>
          <w:spacing w:val="-2"/>
          <w:sz w:val="20"/>
        </w:rPr>
        <w:t>이자슬라프</w:t>
      </w:r>
      <w:r>
        <w:rPr>
          <w:rFonts w:ascii="Malgun Gothic" w:hAnsi="Malgun Gothic" w:eastAsia="Malgun Gothic"/>
          <w:spacing w:val="-18"/>
          <w:sz w:val="20"/>
        </w:rPr>
        <w:t> </w:t>
      </w:r>
      <w:r>
        <w:rPr>
          <w:rFonts w:ascii="Malgun Gothic" w:hAnsi="Malgun Gothic" w:eastAsia="Malgun Gothic"/>
          <w:spacing w:val="-2"/>
          <w:sz w:val="20"/>
        </w:rPr>
        <w:t>야로슬라비치</w:t>
      </w:r>
      <w:r>
        <w:rPr>
          <w:rFonts w:ascii="Malgun Gothic" w:hAnsi="Malgun Gothic" w:eastAsia="Malgun Gothic"/>
          <w:spacing w:val="-15"/>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키예프의</w:t>
      </w:r>
      <w:r>
        <w:rPr>
          <w:rFonts w:ascii="Malgun Gothic" w:eastAsia="Malgun Gothic"/>
          <w:spacing w:val="-18"/>
          <w:sz w:val="20"/>
        </w:rPr>
        <w:t> </w:t>
      </w:r>
      <w:r>
        <w:rPr>
          <w:rFonts w:ascii="Malgun Gothic" w:eastAsia="Malgun Gothic"/>
          <w:spacing w:val="-5"/>
          <w:sz w:val="20"/>
        </w:rPr>
        <w:t>공후</w:t>
      </w:r>
    </w:p>
    <w:p>
      <w:pPr>
        <w:spacing w:line="172" w:lineRule="auto" w:before="23"/>
        <w:ind w:left="767" w:right="561" w:hanging="200"/>
        <w:jc w:val="left"/>
        <w:rPr>
          <w:rFonts w:ascii="Malgun Gothic" w:hAnsi="Malgun Gothic" w:eastAsia="Malgun Gothic"/>
          <w:sz w:val="20"/>
        </w:rPr>
      </w:pPr>
      <w:r>
        <w:rPr>
          <w:sz w:val="20"/>
        </w:rPr>
        <w:t>Ильвес, Тоомас Хендрик #1Ilves, Toomas Hendrik #2</w:t>
      </w:r>
      <w:r>
        <w:rPr>
          <w:spacing w:val="-12"/>
          <w:sz w:val="20"/>
        </w:rPr>
        <w:t> </w:t>
      </w:r>
      <w:r>
        <w:rPr>
          <w:rFonts w:ascii="Malgun Gothic" w:hAnsi="Malgun Gothic" w:eastAsia="Malgun Gothic"/>
          <w:sz w:val="20"/>
        </w:rPr>
        <w:t>일베스</w:t>
      </w:r>
      <w:r>
        <w:rPr>
          <w:sz w:val="20"/>
        </w:rPr>
        <w:t>, </w:t>
      </w:r>
      <w:r>
        <w:rPr>
          <w:rFonts w:ascii="Malgun Gothic" w:hAnsi="Malgun Gothic" w:eastAsia="Malgun Gothic"/>
          <w:sz w:val="20"/>
        </w:rPr>
        <w:t>토마스</w:t>
      </w:r>
      <w:r>
        <w:rPr>
          <w:rFonts w:ascii="Malgun Gothic" w:hAnsi="Malgun Gothic" w:eastAsia="Malgun Gothic"/>
          <w:spacing w:val="-14"/>
          <w:sz w:val="20"/>
        </w:rPr>
        <w:t> </w:t>
      </w:r>
      <w:r>
        <w:rPr>
          <w:rFonts w:ascii="Malgun Gothic" w:hAnsi="Malgun Gothic" w:eastAsia="Malgun Gothic"/>
          <w:sz w:val="20"/>
        </w:rPr>
        <w:t>헨드 리크 </w:t>
      </w:r>
      <w:r>
        <w:rPr>
          <w:sz w:val="20"/>
        </w:rPr>
        <w:t>#3 </w:t>
      </w:r>
      <w:r>
        <w:rPr>
          <w:rFonts w:ascii="Malgun Gothic" w:hAnsi="Malgun Gothic" w:eastAsia="Malgun Gothic"/>
          <w:sz w:val="20"/>
        </w:rPr>
        <w:t>에스토니아</w:t>
      </w:r>
    </w:p>
    <w:p>
      <w:pPr>
        <w:spacing w:line="235" w:lineRule="exact" w:before="0"/>
        <w:ind w:left="568" w:right="0" w:firstLine="0"/>
        <w:jc w:val="left"/>
        <w:rPr>
          <w:rFonts w:ascii="Malgun Gothic" w:hAnsi="Malgun Gothic" w:eastAsia="Malgun Gothic"/>
          <w:sz w:val="20"/>
        </w:rPr>
      </w:pPr>
      <w:r>
        <w:rPr>
          <w:sz w:val="20"/>
        </w:rPr>
        <w:t>Ильин,</w:t>
      </w:r>
      <w:r>
        <w:rPr>
          <w:spacing w:val="-11"/>
          <w:sz w:val="20"/>
        </w:rPr>
        <w:t> </w:t>
      </w:r>
      <w:r>
        <w:rPr>
          <w:sz w:val="20"/>
        </w:rPr>
        <w:t>Михаил</w:t>
      </w:r>
      <w:r>
        <w:rPr>
          <w:spacing w:val="-5"/>
          <w:sz w:val="20"/>
        </w:rPr>
        <w:t> </w:t>
      </w:r>
      <w:r>
        <w:rPr>
          <w:sz w:val="20"/>
        </w:rPr>
        <w:t>#1Il’in,</w:t>
      </w:r>
      <w:r>
        <w:rPr>
          <w:spacing w:val="-5"/>
          <w:sz w:val="20"/>
        </w:rPr>
        <w:t> </w:t>
      </w:r>
      <w:r>
        <w:rPr>
          <w:sz w:val="20"/>
        </w:rPr>
        <w:t>Mikhail</w:t>
      </w:r>
      <w:r>
        <w:rPr>
          <w:spacing w:val="-5"/>
          <w:sz w:val="20"/>
        </w:rPr>
        <w:t> </w:t>
      </w:r>
      <w:r>
        <w:rPr>
          <w:sz w:val="20"/>
        </w:rPr>
        <w:t>#2</w:t>
      </w:r>
      <w:r>
        <w:rPr>
          <w:spacing w:val="-12"/>
          <w:sz w:val="20"/>
        </w:rPr>
        <w:t> </w:t>
      </w:r>
      <w:r>
        <w:rPr>
          <w:rFonts w:ascii="Malgun Gothic" w:hAnsi="Malgun Gothic" w:eastAsia="Malgun Gothic"/>
          <w:sz w:val="20"/>
        </w:rPr>
        <w:t>일린</w:t>
      </w:r>
      <w:r>
        <w:rPr>
          <w:sz w:val="20"/>
        </w:rPr>
        <w:t>,</w:t>
      </w:r>
      <w:r>
        <w:rPr>
          <w:spacing w:val="-4"/>
          <w:sz w:val="20"/>
        </w:rPr>
        <w:t> </w:t>
      </w:r>
      <w:r>
        <w:rPr>
          <w:rFonts w:ascii="Malgun Gothic" w:hAnsi="Malgun Gothic" w:eastAsia="Malgun Gothic"/>
          <w:sz w:val="20"/>
        </w:rPr>
        <w:t>미하일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소련</w:t>
      </w:r>
    </w:p>
    <w:p>
      <w:pPr>
        <w:spacing w:line="261" w:lineRule="exact" w:before="0"/>
        <w:ind w:left="568" w:right="0" w:firstLine="0"/>
        <w:jc w:val="left"/>
        <w:rPr>
          <w:sz w:val="20"/>
        </w:rPr>
      </w:pPr>
      <w:r>
        <w:rPr>
          <w:sz w:val="20"/>
        </w:rPr>
        <w:t>Ильюшин,</w:t>
      </w:r>
      <w:r>
        <w:rPr>
          <w:spacing w:val="3"/>
          <w:sz w:val="20"/>
        </w:rPr>
        <w:t> </w:t>
      </w:r>
      <w:r>
        <w:rPr>
          <w:sz w:val="20"/>
        </w:rPr>
        <w:t>Владимир</w:t>
      </w:r>
      <w:r>
        <w:rPr>
          <w:spacing w:val="8"/>
          <w:sz w:val="20"/>
        </w:rPr>
        <w:t> </w:t>
      </w:r>
      <w:r>
        <w:rPr>
          <w:sz w:val="20"/>
        </w:rPr>
        <w:t>(Сергеевич)</w:t>
      </w:r>
      <w:r>
        <w:rPr>
          <w:spacing w:val="8"/>
          <w:sz w:val="20"/>
        </w:rPr>
        <w:t> </w:t>
      </w:r>
      <w:r>
        <w:rPr>
          <w:sz w:val="20"/>
        </w:rPr>
        <w:t>#1Ilyushin,</w:t>
      </w:r>
      <w:r>
        <w:rPr>
          <w:spacing w:val="5"/>
          <w:sz w:val="20"/>
        </w:rPr>
        <w:t> </w:t>
      </w:r>
      <w:r>
        <w:rPr>
          <w:sz w:val="20"/>
        </w:rPr>
        <w:t>Viktor</w:t>
      </w:r>
      <w:r>
        <w:rPr>
          <w:spacing w:val="6"/>
          <w:sz w:val="20"/>
        </w:rPr>
        <w:t> </w:t>
      </w:r>
      <w:r>
        <w:rPr>
          <w:sz w:val="20"/>
        </w:rPr>
        <w:t>#2</w:t>
      </w:r>
      <w:r>
        <w:rPr>
          <w:spacing w:val="-12"/>
          <w:sz w:val="20"/>
        </w:rPr>
        <w:t> </w:t>
      </w:r>
      <w:r>
        <w:rPr>
          <w:rFonts w:ascii="Malgun Gothic" w:hAnsi="Malgun Gothic" w:eastAsia="Malgun Gothic"/>
          <w:sz w:val="20"/>
        </w:rPr>
        <w:t>일류신</w:t>
      </w:r>
      <w:r>
        <w:rPr>
          <w:sz w:val="20"/>
        </w:rPr>
        <w:t>,</w:t>
      </w:r>
      <w:r>
        <w:rPr>
          <w:spacing w:val="8"/>
          <w:sz w:val="20"/>
        </w:rPr>
        <w:t> </w:t>
      </w:r>
      <w:r>
        <w:rPr>
          <w:rFonts w:ascii="Malgun Gothic" w:hAnsi="Malgun Gothic" w:eastAsia="Malgun Gothic"/>
          <w:sz w:val="20"/>
        </w:rPr>
        <w:t>빅토르</w:t>
      </w:r>
      <w:r>
        <w:rPr>
          <w:rFonts w:ascii="Malgun Gothic" w:hAnsi="Malgun Gothic" w:eastAsia="Malgun Gothic"/>
          <w:spacing w:val="-13"/>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Ильюшин,</w:t>
      </w:r>
      <w:r>
        <w:rPr>
          <w:spacing w:val="-6"/>
          <w:sz w:val="20"/>
        </w:rPr>
        <w:t> </w:t>
      </w:r>
      <w:r>
        <w:rPr>
          <w:sz w:val="20"/>
        </w:rPr>
        <w:t>Сергей</w:t>
      </w:r>
      <w:r>
        <w:rPr>
          <w:spacing w:val="-7"/>
          <w:sz w:val="20"/>
        </w:rPr>
        <w:t> </w:t>
      </w:r>
      <w:r>
        <w:rPr>
          <w:sz w:val="20"/>
        </w:rPr>
        <w:t>Владимирович</w:t>
      </w:r>
      <w:r>
        <w:rPr>
          <w:spacing w:val="-7"/>
          <w:sz w:val="20"/>
        </w:rPr>
        <w:t> </w:t>
      </w:r>
      <w:r>
        <w:rPr>
          <w:sz w:val="20"/>
        </w:rPr>
        <w:t>#1Il’yushin,</w:t>
      </w:r>
      <w:r>
        <w:rPr>
          <w:spacing w:val="-7"/>
          <w:sz w:val="20"/>
        </w:rPr>
        <w:t> </w:t>
      </w:r>
      <w:r>
        <w:rPr>
          <w:sz w:val="20"/>
        </w:rPr>
        <w:t>Sergei</w:t>
      </w:r>
      <w:r>
        <w:rPr>
          <w:spacing w:val="-7"/>
          <w:sz w:val="20"/>
        </w:rPr>
        <w:t> </w:t>
      </w:r>
      <w:r>
        <w:rPr>
          <w:sz w:val="20"/>
        </w:rPr>
        <w:t>Vladimirovich</w:t>
      </w:r>
      <w:r>
        <w:rPr>
          <w:spacing w:val="-7"/>
          <w:sz w:val="20"/>
        </w:rPr>
        <w:t> </w:t>
      </w:r>
      <w:r>
        <w:rPr>
          <w:sz w:val="20"/>
        </w:rPr>
        <w:t>#2</w:t>
      </w:r>
      <w:r>
        <w:rPr>
          <w:spacing w:val="-13"/>
          <w:sz w:val="20"/>
        </w:rPr>
        <w:t> </w:t>
      </w:r>
      <w:r>
        <w:rPr>
          <w:rFonts w:ascii="Malgun Gothic" w:hAnsi="Malgun Gothic" w:eastAsia="Malgun Gothic"/>
          <w:sz w:val="20"/>
        </w:rPr>
        <w:t>일류 신</w:t>
      </w:r>
      <w:r>
        <w:rPr>
          <w:sz w:val="20"/>
        </w:rPr>
        <w:t>, </w:t>
      </w:r>
      <w:r>
        <w:rPr>
          <w:rFonts w:ascii="Malgun Gothic" w:hAnsi="Malgun Gothic" w:eastAsia="Malgun Gothic"/>
          <w:sz w:val="20"/>
        </w:rPr>
        <w:t>세르게이 블라디미로비치 </w:t>
      </w:r>
      <w:r>
        <w:rPr>
          <w:sz w:val="20"/>
        </w:rPr>
        <w:t>#3 </w:t>
      </w:r>
      <w:r>
        <w:rPr>
          <w:rFonts w:ascii="Malgun Gothic" w:hAnsi="Malgun Gothic" w:eastAsia="Malgun Gothic"/>
          <w:sz w:val="20"/>
        </w:rPr>
        <w:t>소련</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3"/>
        <w:ind w:left="0"/>
        <w:jc w:val="left"/>
        <w:rPr>
          <w:sz w:val="16"/>
        </w:rPr>
      </w:pPr>
    </w:p>
    <w:p>
      <w:pPr>
        <w:spacing w:line="198" w:lineRule="exact" w:before="0"/>
        <w:ind w:left="568" w:right="0" w:firstLine="0"/>
        <w:jc w:val="both"/>
        <w:rPr>
          <w:sz w:val="20"/>
        </w:rPr>
      </w:pPr>
      <w:r>
        <w:rPr>
          <w:spacing w:val="-2"/>
          <w:sz w:val="20"/>
        </w:rPr>
        <w:t>Илюмжинов,</w:t>
      </w:r>
      <w:r>
        <w:rPr>
          <w:sz w:val="20"/>
        </w:rPr>
        <w:t> </w:t>
      </w:r>
      <w:r>
        <w:rPr>
          <w:spacing w:val="-2"/>
          <w:sz w:val="20"/>
        </w:rPr>
        <w:t>Кирсан</w:t>
      </w:r>
      <w:r>
        <w:rPr>
          <w:sz w:val="20"/>
        </w:rPr>
        <w:t> </w:t>
      </w:r>
      <w:r>
        <w:rPr>
          <w:spacing w:val="-2"/>
          <w:sz w:val="20"/>
        </w:rPr>
        <w:t>(Николаевич)</w:t>
      </w:r>
      <w:r>
        <w:rPr>
          <w:spacing w:val="2"/>
          <w:sz w:val="20"/>
        </w:rPr>
        <w:t> </w:t>
      </w:r>
      <w:r>
        <w:rPr>
          <w:spacing w:val="-2"/>
          <w:sz w:val="20"/>
        </w:rPr>
        <w:t>#1Ilyumzhinov, Kirsan</w:t>
      </w:r>
      <w:r>
        <w:rPr>
          <w:spacing w:val="3"/>
          <w:sz w:val="20"/>
        </w:rPr>
        <w:t> </w:t>
      </w:r>
      <w:r>
        <w:rPr>
          <w:spacing w:val="-2"/>
          <w:sz w:val="20"/>
        </w:rPr>
        <w:t>(Nikolayevich)</w:t>
      </w:r>
      <w:r>
        <w:rPr>
          <w:spacing w:val="2"/>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일륨지노프</w:t>
      </w:r>
      <w:r>
        <w:rPr>
          <w:spacing w:val="-2"/>
          <w:sz w:val="20"/>
        </w:rPr>
        <w:t>,</w:t>
      </w:r>
      <w:r>
        <w:rPr>
          <w:spacing w:val="3"/>
          <w:sz w:val="20"/>
        </w:rPr>
        <w:t> </w:t>
      </w:r>
      <w:r>
        <w:rPr>
          <w:rFonts w:ascii="Malgun Gothic" w:eastAsia="Malgun Gothic"/>
          <w:spacing w:val="-2"/>
          <w:sz w:val="20"/>
        </w:rPr>
        <w:t>키르산</w:t>
      </w:r>
      <w:r>
        <w:rPr>
          <w:rFonts w:ascii="Malgun Gothic" w:eastAsia="Malgun Gothic"/>
          <w:spacing w:val="-18"/>
          <w:sz w:val="20"/>
        </w:rPr>
        <w:t> </w:t>
      </w:r>
      <w:r>
        <w:rPr>
          <w:spacing w:val="-2"/>
          <w:sz w:val="20"/>
        </w:rPr>
        <w:t>(</w:t>
      </w:r>
      <w:r>
        <w:rPr>
          <w:rFonts w:ascii="Malgun Gothic" w:eastAsia="Malgun Gothic"/>
          <w:spacing w:val="-2"/>
          <w:sz w:val="20"/>
        </w:rPr>
        <w:t>니콜라예비치</w:t>
      </w:r>
      <w:r>
        <w:rPr>
          <w:spacing w:val="-2"/>
          <w:sz w:val="20"/>
        </w:rPr>
        <w:t>)</w:t>
      </w:r>
      <w:r>
        <w:rPr>
          <w:spacing w:val="2"/>
          <w:sz w:val="20"/>
        </w:rPr>
        <w:t> </w:t>
      </w:r>
      <w:r>
        <w:rPr>
          <w:spacing w:val="-2"/>
          <w:sz w:val="20"/>
        </w:rPr>
        <w:t>#3</w:t>
      </w:r>
      <w:r>
        <w:rPr>
          <w:spacing w:val="-5"/>
          <w:sz w:val="20"/>
        </w:rPr>
        <w:t> </w:t>
      </w:r>
      <w:r>
        <w:rPr>
          <w:rFonts w:ascii="Malgun Gothic" w:eastAsia="Malgun Gothic"/>
          <w:spacing w:val="-2"/>
          <w:sz w:val="20"/>
        </w:rPr>
        <w:t>러시아</w:t>
      </w:r>
      <w:r>
        <w:rPr>
          <w:rFonts w:ascii="Malgun Gothic" w:eastAsia="Malgun Gothic"/>
          <w:spacing w:val="-18"/>
          <w:sz w:val="20"/>
        </w:rPr>
        <w:t> </w:t>
      </w:r>
      <w:r>
        <w:rPr>
          <w:rFonts w:ascii="Malgun Gothic" w:eastAsia="Malgun Gothic"/>
          <w:spacing w:val="-2"/>
          <w:sz w:val="20"/>
        </w:rPr>
        <w:t>연방</w:t>
      </w:r>
      <w:r>
        <w:rPr>
          <w:rFonts w:ascii="Malgun Gothic" w:eastAsia="Malgun Gothic"/>
          <w:spacing w:val="-17"/>
          <w:sz w:val="20"/>
        </w:rPr>
        <w:t> </w:t>
      </w:r>
      <w:r>
        <w:rPr>
          <w:rFonts w:ascii="Malgun Gothic" w:eastAsia="Malgun Gothic"/>
          <w:spacing w:val="-2"/>
          <w:sz w:val="20"/>
        </w:rPr>
        <w:t>칼미크공화국</w:t>
      </w:r>
    </w:p>
    <w:p>
      <w:pPr>
        <w:spacing w:line="170" w:lineRule="auto" w:before="27"/>
        <w:ind w:left="767" w:right="561" w:hanging="200"/>
        <w:jc w:val="both"/>
        <w:rPr>
          <w:rFonts w:ascii="Malgun Gothic" w:hAnsi="Malgun Gothic" w:eastAsia="Malgun Gothic"/>
          <w:sz w:val="20"/>
        </w:rPr>
      </w:pPr>
      <w:r>
        <w:rPr>
          <w:sz w:val="20"/>
        </w:rPr>
        <w:t>Илюхина,</w:t>
      </w:r>
      <w:r>
        <w:rPr>
          <w:spacing w:val="-2"/>
          <w:sz w:val="20"/>
        </w:rPr>
        <w:t> </w:t>
      </w:r>
      <w:r>
        <w:rPr>
          <w:sz w:val="20"/>
        </w:rPr>
        <w:t>Екатерина</w:t>
      </w:r>
      <w:r>
        <w:rPr>
          <w:spacing w:val="-2"/>
          <w:sz w:val="20"/>
        </w:rPr>
        <w:t> </w:t>
      </w:r>
      <w:r>
        <w:rPr>
          <w:sz w:val="20"/>
        </w:rPr>
        <w:t>(Сергеевна)</w:t>
      </w:r>
      <w:r>
        <w:rPr>
          <w:spacing w:val="-2"/>
          <w:sz w:val="20"/>
        </w:rPr>
        <w:t> </w:t>
      </w:r>
      <w:r>
        <w:rPr>
          <w:sz w:val="20"/>
        </w:rPr>
        <w:t>#1Ilyukhina,</w:t>
      </w:r>
      <w:r>
        <w:rPr>
          <w:spacing w:val="-2"/>
          <w:sz w:val="20"/>
        </w:rPr>
        <w:t> </w:t>
      </w:r>
      <w:r>
        <w:rPr>
          <w:sz w:val="20"/>
        </w:rPr>
        <w:t>Ekaterina</w:t>
      </w:r>
      <w:r>
        <w:rPr>
          <w:spacing w:val="-1"/>
          <w:sz w:val="20"/>
        </w:rPr>
        <w:t> </w:t>
      </w:r>
      <w:r>
        <w:rPr>
          <w:sz w:val="20"/>
        </w:rPr>
        <w:t>(Sergeyevna)</w:t>
      </w:r>
      <w:r>
        <w:rPr>
          <w:spacing w:val="-2"/>
          <w:sz w:val="20"/>
        </w:rPr>
        <w:t> </w:t>
      </w:r>
      <w:r>
        <w:rPr>
          <w:sz w:val="20"/>
        </w:rPr>
        <w:t>#2</w:t>
      </w:r>
      <w:r>
        <w:rPr>
          <w:spacing w:val="-12"/>
          <w:sz w:val="20"/>
        </w:rPr>
        <w:t> </w:t>
      </w:r>
      <w:r>
        <w:rPr>
          <w:rFonts w:ascii="Malgun Gothic" w:hAnsi="Malgun Gothic" w:eastAsia="Malgun Gothic"/>
          <w:sz w:val="20"/>
        </w:rPr>
        <w:t>일 류히나</w:t>
      </w:r>
      <w:r>
        <w:rPr>
          <w:sz w:val="20"/>
        </w:rPr>
        <w:t>, </w:t>
      </w:r>
      <w:r>
        <w:rPr>
          <w:rFonts w:ascii="Malgun Gothic" w:hAnsi="Malgun Gothic" w:eastAsia="Malgun Gothic"/>
          <w:sz w:val="20"/>
        </w:rPr>
        <w:t>예카테리나 </w:t>
      </w:r>
      <w:r>
        <w:rPr>
          <w:sz w:val="20"/>
        </w:rPr>
        <w:t>(</w:t>
      </w:r>
      <w:r>
        <w:rPr>
          <w:rFonts w:ascii="Malgun Gothic" w:hAnsi="Malgun Gothic" w:eastAsia="Malgun Gothic"/>
          <w:sz w:val="20"/>
        </w:rPr>
        <w:t>세르게예브나</w:t>
      </w:r>
      <w:r>
        <w:rPr>
          <w:sz w:val="20"/>
        </w:rPr>
        <w:t>) #3 </w:t>
      </w:r>
      <w:r>
        <w:rPr>
          <w:rFonts w:ascii="Malgun Gothic" w:hAnsi="Malgun Gothic" w:eastAsia="Malgun Gothic"/>
          <w:sz w:val="20"/>
        </w:rPr>
        <w:t>러시아</w:t>
      </w:r>
    </w:p>
    <w:p>
      <w:pPr>
        <w:spacing w:line="180" w:lineRule="auto" w:before="38"/>
        <w:ind w:left="767" w:right="562" w:hanging="200"/>
        <w:jc w:val="both"/>
        <w:rPr>
          <w:rFonts w:ascii="Malgun Gothic" w:hAnsi="Malgun Gothic" w:eastAsia="Malgun Gothic"/>
          <w:sz w:val="20"/>
        </w:rPr>
      </w:pPr>
      <w:r>
        <w:rPr>
          <w:sz w:val="20"/>
        </w:rPr>
        <w:t>Иоаким</w:t>
      </w:r>
      <w:r>
        <w:rPr>
          <w:spacing w:val="-5"/>
          <w:sz w:val="20"/>
        </w:rPr>
        <w:t> </w:t>
      </w:r>
      <w:r>
        <w:rPr>
          <w:sz w:val="20"/>
        </w:rPr>
        <w:t>(Патриарх</w:t>
      </w:r>
      <w:r>
        <w:rPr>
          <w:spacing w:val="-5"/>
          <w:sz w:val="20"/>
        </w:rPr>
        <w:t> </w:t>
      </w:r>
      <w:r>
        <w:rPr>
          <w:sz w:val="20"/>
        </w:rPr>
        <w:t>Московский)</w:t>
      </w:r>
      <w:r>
        <w:rPr>
          <w:spacing w:val="-6"/>
          <w:sz w:val="20"/>
        </w:rPr>
        <w:t> </w:t>
      </w:r>
      <w:r>
        <w:rPr>
          <w:sz w:val="20"/>
        </w:rPr>
        <w:t>/</w:t>
      </w:r>
      <w:r>
        <w:rPr>
          <w:spacing w:val="-7"/>
          <w:sz w:val="20"/>
        </w:rPr>
        <w:t> </w:t>
      </w:r>
      <w:r>
        <w:rPr>
          <w:sz w:val="20"/>
        </w:rPr>
        <w:t>#1Patriarch</w:t>
      </w:r>
      <w:r>
        <w:rPr>
          <w:spacing w:val="-4"/>
          <w:sz w:val="20"/>
        </w:rPr>
        <w:t> </w:t>
      </w:r>
      <w:r>
        <w:rPr>
          <w:sz w:val="20"/>
        </w:rPr>
        <w:t>Joachim</w:t>
      </w:r>
      <w:r>
        <w:rPr>
          <w:spacing w:val="-8"/>
          <w:sz w:val="20"/>
        </w:rPr>
        <w:t> </w:t>
      </w:r>
      <w:r>
        <w:rPr>
          <w:sz w:val="20"/>
        </w:rPr>
        <w:t>of</w:t>
      </w:r>
      <w:r>
        <w:rPr>
          <w:spacing w:val="-8"/>
          <w:sz w:val="20"/>
        </w:rPr>
        <w:t> </w:t>
      </w:r>
      <w:r>
        <w:rPr>
          <w:sz w:val="20"/>
        </w:rPr>
        <w:t>Moscow</w:t>
      </w:r>
      <w:r>
        <w:rPr>
          <w:spacing w:val="-6"/>
          <w:sz w:val="20"/>
        </w:rPr>
        <w:t> </w:t>
      </w:r>
      <w:r>
        <w:rPr>
          <w:sz w:val="20"/>
        </w:rPr>
        <w:t>/</w:t>
      </w:r>
      <w:r>
        <w:rPr>
          <w:spacing w:val="-7"/>
          <w:sz w:val="20"/>
        </w:rPr>
        <w:t> </w:t>
      </w:r>
      <w:r>
        <w:rPr>
          <w:sz w:val="20"/>
        </w:rPr>
        <w:t>Savelov, Ivan Petrovich</w:t>
      </w:r>
      <w:r>
        <w:rPr>
          <w:spacing w:val="40"/>
          <w:sz w:val="20"/>
        </w:rPr>
        <w:t> </w:t>
      </w:r>
      <w:r>
        <w:rPr>
          <w:sz w:val="20"/>
        </w:rPr>
        <w:t>#2</w:t>
      </w:r>
      <w:r>
        <w:rPr>
          <w:spacing w:val="-12"/>
          <w:sz w:val="20"/>
        </w:rPr>
        <w:t> </w:t>
      </w:r>
      <w:r>
        <w:rPr>
          <w:rFonts w:ascii="Malgun Gothic" w:hAnsi="Malgun Gothic" w:eastAsia="Malgun Gothic"/>
          <w:sz w:val="20"/>
        </w:rPr>
        <w:t>사벨로프</w:t>
      </w:r>
      <w:r>
        <w:rPr>
          <w:sz w:val="20"/>
        </w:rPr>
        <w:t>, </w:t>
      </w:r>
      <w:r>
        <w:rPr>
          <w:rFonts w:ascii="Malgun Gothic" w:hAnsi="Malgun Gothic" w:eastAsia="Malgun Gothic"/>
          <w:sz w:val="20"/>
        </w:rPr>
        <w:t>이반</w:t>
      </w:r>
      <w:r>
        <w:rPr>
          <w:rFonts w:ascii="Malgun Gothic" w:hAnsi="Malgun Gothic" w:eastAsia="Malgun Gothic"/>
          <w:spacing w:val="-5"/>
          <w:sz w:val="20"/>
        </w:rPr>
        <w:t> </w:t>
      </w:r>
      <w:r>
        <w:rPr>
          <w:rFonts w:ascii="Malgun Gothic" w:hAnsi="Malgun Gothic" w:eastAsia="Malgun Gothic"/>
          <w:sz w:val="20"/>
        </w:rPr>
        <w:t>페트로비치</w:t>
      </w:r>
      <w:r>
        <w:rPr>
          <w:rFonts w:ascii="Malgun Gothic" w:hAnsi="Malgun Gothic" w:eastAsia="Malgun Gothic"/>
          <w:spacing w:val="-4"/>
          <w:sz w:val="20"/>
        </w:rPr>
        <w:t> </w:t>
      </w:r>
      <w:r>
        <w:rPr>
          <w:sz w:val="20"/>
        </w:rPr>
        <w:t>#3</w:t>
      </w:r>
      <w:r>
        <w:rPr>
          <w:spacing w:val="-12"/>
          <w:sz w:val="20"/>
        </w:rPr>
        <w:t> </w:t>
      </w:r>
      <w:r>
        <w:rPr>
          <w:rFonts w:ascii="Malgun Gothic" w:hAnsi="Malgun Gothic" w:eastAsia="Malgun Gothic"/>
          <w:sz w:val="20"/>
        </w:rPr>
        <w:t>러시아와</w:t>
      </w:r>
      <w:r>
        <w:rPr>
          <w:rFonts w:ascii="Malgun Gothic" w:hAnsi="Malgun Gothic" w:eastAsia="Malgun Gothic"/>
          <w:spacing w:val="-5"/>
          <w:sz w:val="20"/>
        </w:rPr>
        <w:t> </w:t>
      </w:r>
      <w:r>
        <w:rPr>
          <w:rFonts w:ascii="Malgun Gothic" w:hAnsi="Malgun Gothic" w:eastAsia="Malgun Gothic"/>
          <w:sz w:val="20"/>
        </w:rPr>
        <w:t>모스크바의 </w:t>
      </w:r>
      <w:r>
        <w:rPr>
          <w:rFonts w:ascii="Malgun Gothic" w:hAnsi="Malgun Gothic" w:eastAsia="Malgun Gothic"/>
          <w:spacing w:val="-4"/>
          <w:sz w:val="20"/>
        </w:rPr>
        <w:t>대주교</w:t>
      </w:r>
    </w:p>
    <w:p>
      <w:pPr>
        <w:spacing w:line="234" w:lineRule="exact" w:before="0"/>
        <w:ind w:left="568" w:right="0" w:firstLine="0"/>
        <w:jc w:val="both"/>
        <w:rPr>
          <w:rFonts w:ascii="Malgun Gothic" w:hAnsi="Malgun Gothic" w:eastAsia="Malgun Gothic"/>
          <w:sz w:val="20"/>
        </w:rPr>
      </w:pPr>
      <w:r>
        <w:rPr>
          <w:sz w:val="20"/>
        </w:rPr>
        <w:t>Иоасаф</w:t>
      </w:r>
      <w:r>
        <w:rPr>
          <w:spacing w:val="-13"/>
          <w:sz w:val="20"/>
        </w:rPr>
        <w:t> </w:t>
      </w:r>
      <w:r>
        <w:rPr>
          <w:sz w:val="20"/>
        </w:rPr>
        <w:t>Ⅰ</w:t>
      </w:r>
      <w:r>
        <w:rPr>
          <w:spacing w:val="-12"/>
          <w:sz w:val="20"/>
        </w:rPr>
        <w:t> </w:t>
      </w:r>
      <w:r>
        <w:rPr>
          <w:sz w:val="20"/>
        </w:rPr>
        <w:t>#1Ioasaf</w:t>
      </w:r>
      <w:r>
        <w:rPr>
          <w:spacing w:val="-13"/>
          <w:sz w:val="20"/>
        </w:rPr>
        <w:t> </w:t>
      </w:r>
      <w:r>
        <w:rPr>
          <w:sz w:val="20"/>
        </w:rPr>
        <w:t>1</w:t>
      </w:r>
      <w:r>
        <w:rPr>
          <w:spacing w:val="-12"/>
          <w:sz w:val="20"/>
        </w:rPr>
        <w:t> </w:t>
      </w:r>
      <w:r>
        <w:rPr>
          <w:rFonts w:ascii="Malgun Gothic" w:hAnsi="Malgun Gothic" w:eastAsia="Malgun Gothic"/>
          <w:sz w:val="20"/>
        </w:rPr>
        <w:t>세</w:t>
      </w:r>
      <w:r>
        <w:rPr>
          <w:rFonts w:ascii="Malgun Gothic" w:hAnsi="Malgun Gothic" w:eastAsia="Malgun Gothic"/>
          <w:spacing w:val="-20"/>
          <w:sz w:val="20"/>
        </w:rPr>
        <w:t> </w:t>
      </w:r>
      <w:r>
        <w:rPr>
          <w:sz w:val="20"/>
        </w:rPr>
        <w:t>#2</w:t>
      </w:r>
      <w:r>
        <w:rPr>
          <w:spacing w:val="-13"/>
          <w:sz w:val="20"/>
        </w:rPr>
        <w:t> </w:t>
      </w:r>
      <w:r>
        <w:rPr>
          <w:rFonts w:ascii="Malgun Gothic" w:hAnsi="Malgun Gothic" w:eastAsia="Malgun Gothic"/>
          <w:sz w:val="20"/>
        </w:rPr>
        <w:t>이오아사프</w:t>
      </w:r>
      <w:r>
        <w:rPr>
          <w:rFonts w:ascii="Malgun Gothic" w:hAnsi="Malgun Gothic" w:eastAsia="Malgun Gothic"/>
          <w:spacing w:val="-20"/>
          <w:sz w:val="20"/>
        </w:rPr>
        <w:t> </w:t>
      </w:r>
      <w:r>
        <w:rPr>
          <w:sz w:val="20"/>
        </w:rPr>
        <w:t>1</w:t>
      </w:r>
      <w:r>
        <w:rPr>
          <w:spacing w:val="-12"/>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모스크바와</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4"/>
          <w:sz w:val="20"/>
        </w:rPr>
        <w:t>총대주교</w:t>
      </w:r>
    </w:p>
    <w:p>
      <w:pPr>
        <w:spacing w:line="172" w:lineRule="auto" w:before="23"/>
        <w:ind w:left="767" w:right="563" w:hanging="200"/>
        <w:jc w:val="both"/>
        <w:rPr>
          <w:rFonts w:ascii="Malgun Gothic" w:hAnsi="Malgun Gothic" w:eastAsia="Malgun Gothic"/>
          <w:sz w:val="20"/>
        </w:rPr>
      </w:pPr>
      <w:r>
        <w:rPr>
          <w:sz w:val="20"/>
        </w:rPr>
        <w:t>Иоасаф</w:t>
      </w:r>
      <w:r>
        <w:rPr>
          <w:spacing w:val="12"/>
          <w:sz w:val="20"/>
        </w:rPr>
        <w:t> </w:t>
      </w:r>
      <w:r>
        <w:rPr>
          <w:sz w:val="20"/>
        </w:rPr>
        <w:t>Ⅱ</w:t>
      </w:r>
      <w:r>
        <w:rPr>
          <w:spacing w:val="13"/>
          <w:sz w:val="20"/>
        </w:rPr>
        <w:t> </w:t>
      </w:r>
      <w:r>
        <w:rPr>
          <w:sz w:val="20"/>
        </w:rPr>
        <w:t>#1Ioasaf 2</w:t>
      </w:r>
      <w:r>
        <w:rPr>
          <w:spacing w:val="-11"/>
          <w:sz w:val="20"/>
        </w:rPr>
        <w:t> </w:t>
      </w:r>
      <w:r>
        <w:rPr>
          <w:rFonts w:ascii="Malgun Gothic" w:hAnsi="Malgun Gothic" w:eastAsia="Malgun Gothic"/>
          <w:sz w:val="20"/>
        </w:rPr>
        <w:t>세</w:t>
      </w:r>
      <w:r>
        <w:rPr>
          <w:rFonts w:ascii="Malgun Gothic" w:hAnsi="Malgun Gothic" w:eastAsia="Malgun Gothic"/>
          <w:spacing w:val="-10"/>
          <w:sz w:val="20"/>
        </w:rPr>
        <w:t> </w:t>
      </w:r>
      <w:r>
        <w:rPr>
          <w:sz w:val="20"/>
        </w:rPr>
        <w:t>#2</w:t>
      </w:r>
      <w:r>
        <w:rPr>
          <w:spacing w:val="-13"/>
          <w:sz w:val="20"/>
        </w:rPr>
        <w:t> </w:t>
      </w:r>
      <w:r>
        <w:rPr>
          <w:rFonts w:ascii="Malgun Gothic" w:hAnsi="Malgun Gothic" w:eastAsia="Malgun Gothic"/>
          <w:sz w:val="20"/>
        </w:rPr>
        <w:t>이오아사프</w:t>
      </w:r>
      <w:r>
        <w:rPr>
          <w:rFonts w:ascii="Malgun Gothic" w:hAnsi="Malgun Gothic" w:eastAsia="Malgun Gothic"/>
          <w:spacing w:val="-7"/>
          <w:sz w:val="20"/>
        </w:rPr>
        <w:t> </w:t>
      </w:r>
      <w:r>
        <w:rPr>
          <w:sz w:val="20"/>
        </w:rPr>
        <w:t>2</w:t>
      </w:r>
      <w:r>
        <w:rPr>
          <w:spacing w:val="-11"/>
          <w:sz w:val="20"/>
        </w:rPr>
        <w:t> </w:t>
      </w:r>
      <w:r>
        <w:rPr>
          <w:rFonts w:ascii="Malgun Gothic" w:hAnsi="Malgun Gothic" w:eastAsia="Malgun Gothic"/>
          <w:sz w:val="20"/>
        </w:rPr>
        <w:t>세</w:t>
      </w:r>
      <w:r>
        <w:rPr>
          <w:rFonts w:ascii="Malgun Gothic" w:hAnsi="Malgun Gothic" w:eastAsia="Malgun Gothic"/>
          <w:spacing w:val="-8"/>
          <w:sz w:val="20"/>
        </w:rPr>
        <w:t> </w:t>
      </w:r>
      <w:r>
        <w:rPr>
          <w:sz w:val="20"/>
        </w:rPr>
        <w:t>#3</w:t>
      </w:r>
      <w:r>
        <w:rPr>
          <w:spacing w:val="-11"/>
          <w:sz w:val="20"/>
        </w:rPr>
        <w:t> </w:t>
      </w:r>
      <w:r>
        <w:rPr>
          <w:rFonts w:ascii="Malgun Gothic" w:hAnsi="Malgun Gothic" w:eastAsia="Malgun Gothic"/>
          <w:sz w:val="20"/>
        </w:rPr>
        <w:t>모스크바와</w:t>
      </w:r>
      <w:r>
        <w:rPr>
          <w:rFonts w:ascii="Malgun Gothic" w:hAnsi="Malgun Gothic" w:eastAsia="Malgun Gothic"/>
          <w:spacing w:val="-8"/>
          <w:sz w:val="20"/>
        </w:rPr>
        <w:t> </w:t>
      </w:r>
      <w:r>
        <w:rPr>
          <w:rFonts w:ascii="Malgun Gothic" w:hAnsi="Malgun Gothic" w:eastAsia="Malgun Gothic"/>
          <w:sz w:val="20"/>
        </w:rPr>
        <w:t>러시아의</w:t>
      </w:r>
      <w:r>
        <w:rPr>
          <w:rFonts w:ascii="Malgun Gothic" w:hAnsi="Malgun Gothic" w:eastAsia="Malgun Gothic"/>
          <w:spacing w:val="-7"/>
          <w:sz w:val="20"/>
        </w:rPr>
        <w:t> </w:t>
      </w:r>
      <w:r>
        <w:rPr>
          <w:rFonts w:ascii="Malgun Gothic" w:hAnsi="Malgun Gothic" w:eastAsia="Malgun Gothic"/>
          <w:sz w:val="20"/>
        </w:rPr>
        <w:t>총대 </w:t>
      </w:r>
      <w:r>
        <w:rPr>
          <w:rFonts w:ascii="Malgun Gothic" w:hAnsi="Malgun Gothic" w:eastAsia="Malgun Gothic"/>
          <w:spacing w:val="-6"/>
          <w:sz w:val="20"/>
        </w:rPr>
        <w:t>주교</w:t>
      </w:r>
    </w:p>
    <w:p>
      <w:pPr>
        <w:spacing w:line="236" w:lineRule="exact" w:before="0"/>
        <w:ind w:left="568" w:right="0" w:firstLine="0"/>
        <w:jc w:val="both"/>
        <w:rPr>
          <w:rFonts w:ascii="Malgun Gothic" w:hAnsi="Malgun Gothic" w:eastAsia="Malgun Gothic"/>
          <w:sz w:val="20"/>
        </w:rPr>
      </w:pPr>
      <w:r>
        <w:rPr>
          <w:sz w:val="20"/>
        </w:rPr>
        <w:t>Иосиф</w:t>
      </w:r>
      <w:r>
        <w:rPr>
          <w:spacing w:val="-13"/>
          <w:sz w:val="20"/>
        </w:rPr>
        <w:t> </w:t>
      </w:r>
      <w:r>
        <w:rPr>
          <w:sz w:val="20"/>
        </w:rPr>
        <w:t>Волоцкий</w:t>
      </w:r>
      <w:r>
        <w:rPr>
          <w:spacing w:val="-12"/>
          <w:sz w:val="20"/>
        </w:rPr>
        <w:t> </w:t>
      </w:r>
      <w:r>
        <w:rPr>
          <w:sz w:val="20"/>
        </w:rPr>
        <w:t>#1Iosif</w:t>
      </w:r>
      <w:r>
        <w:rPr>
          <w:spacing w:val="-7"/>
          <w:sz w:val="20"/>
        </w:rPr>
        <w:t> </w:t>
      </w:r>
      <w:r>
        <w:rPr>
          <w:sz w:val="20"/>
        </w:rPr>
        <w:t>Volotsky</w:t>
      </w:r>
      <w:r>
        <w:rPr>
          <w:spacing w:val="-4"/>
          <w:sz w:val="20"/>
        </w:rPr>
        <w:t> </w:t>
      </w:r>
      <w:r>
        <w:rPr>
          <w:sz w:val="20"/>
        </w:rPr>
        <w:t>#2</w:t>
      </w:r>
      <w:r>
        <w:rPr>
          <w:spacing w:val="-12"/>
          <w:sz w:val="20"/>
        </w:rPr>
        <w:t> </w:t>
      </w:r>
      <w:r>
        <w:rPr>
          <w:rFonts w:ascii="Malgun Gothic" w:hAnsi="Malgun Gothic" w:eastAsia="Malgun Gothic"/>
          <w:sz w:val="20"/>
        </w:rPr>
        <w:t>이오시프</w:t>
      </w:r>
      <w:r>
        <w:rPr>
          <w:rFonts w:ascii="Malgun Gothic" w:hAnsi="Malgun Gothic" w:eastAsia="Malgun Gothic"/>
          <w:spacing w:val="-20"/>
          <w:sz w:val="20"/>
        </w:rPr>
        <w:t> </w:t>
      </w:r>
      <w:r>
        <w:rPr>
          <w:rFonts w:ascii="Malgun Gothic" w:hAnsi="Malgun Gothic" w:eastAsia="Malgun Gothic"/>
          <w:sz w:val="20"/>
        </w:rPr>
        <w:t>볼로츠키</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Иоффе,</w:t>
      </w:r>
      <w:r>
        <w:rPr>
          <w:spacing w:val="-8"/>
          <w:sz w:val="20"/>
        </w:rPr>
        <w:t> </w:t>
      </w:r>
      <w:r>
        <w:rPr>
          <w:sz w:val="20"/>
        </w:rPr>
        <w:t>Адолф</w:t>
      </w:r>
      <w:r>
        <w:rPr>
          <w:spacing w:val="-2"/>
          <w:sz w:val="20"/>
        </w:rPr>
        <w:t> </w:t>
      </w:r>
      <w:r>
        <w:rPr>
          <w:sz w:val="20"/>
        </w:rPr>
        <w:t>Абрамович#1Ioffe,</w:t>
      </w:r>
      <w:r>
        <w:rPr>
          <w:spacing w:val="-2"/>
          <w:sz w:val="20"/>
        </w:rPr>
        <w:t> </w:t>
      </w:r>
      <w:r>
        <w:rPr>
          <w:sz w:val="20"/>
        </w:rPr>
        <w:t>Adolf</w:t>
      </w:r>
      <w:r>
        <w:rPr>
          <w:spacing w:val="-1"/>
          <w:sz w:val="20"/>
        </w:rPr>
        <w:t> </w:t>
      </w:r>
      <w:r>
        <w:rPr>
          <w:sz w:val="20"/>
        </w:rPr>
        <w:t>Abramovich</w:t>
      </w:r>
      <w:r>
        <w:rPr>
          <w:spacing w:val="-3"/>
          <w:sz w:val="20"/>
        </w:rPr>
        <w:t> </w:t>
      </w:r>
      <w:r>
        <w:rPr>
          <w:sz w:val="20"/>
        </w:rPr>
        <w:t>#2</w:t>
      </w:r>
      <w:r>
        <w:rPr>
          <w:spacing w:val="-13"/>
          <w:sz w:val="20"/>
        </w:rPr>
        <w:t> </w:t>
      </w:r>
      <w:r>
        <w:rPr>
          <w:rFonts w:ascii="Malgun Gothic" w:hAnsi="Malgun Gothic" w:eastAsia="Malgun Gothic"/>
          <w:sz w:val="20"/>
        </w:rPr>
        <w:t>이오페</w:t>
      </w:r>
      <w:r>
        <w:rPr>
          <w:sz w:val="20"/>
        </w:rPr>
        <w:t>, </w:t>
      </w:r>
      <w:r>
        <w:rPr>
          <w:rFonts w:ascii="Malgun Gothic" w:hAnsi="Malgun Gothic" w:eastAsia="Malgun Gothic"/>
          <w:sz w:val="20"/>
        </w:rPr>
        <w:t>아돌프</w:t>
      </w:r>
      <w:r>
        <w:rPr>
          <w:rFonts w:ascii="Malgun Gothic" w:hAnsi="Malgun Gothic" w:eastAsia="Malgun Gothic"/>
          <w:spacing w:val="-18"/>
          <w:sz w:val="20"/>
        </w:rPr>
        <w:t> </w:t>
      </w:r>
      <w:r>
        <w:rPr>
          <w:rFonts w:ascii="Malgun Gothic" w:hAnsi="Malgun Gothic" w:eastAsia="Malgun Gothic"/>
          <w:sz w:val="20"/>
        </w:rPr>
        <w:t>아 브라모비치 </w:t>
      </w:r>
      <w:r>
        <w:rPr>
          <w:sz w:val="20"/>
        </w:rPr>
        <w:t>#3 </w:t>
      </w:r>
      <w:r>
        <w:rPr>
          <w:rFonts w:ascii="Malgun Gothic" w:hAnsi="Malgun Gothic" w:eastAsia="Malgun Gothic"/>
          <w:sz w:val="20"/>
        </w:rPr>
        <w:t>소련</w:t>
      </w:r>
    </w:p>
    <w:p>
      <w:pPr>
        <w:spacing w:line="189" w:lineRule="auto" w:before="31"/>
        <w:ind w:left="767" w:right="0" w:hanging="200"/>
        <w:jc w:val="left"/>
        <w:rPr>
          <w:rFonts w:ascii="Malgun Gothic" w:hAnsi="Malgun Gothic" w:eastAsia="Malgun Gothic"/>
          <w:sz w:val="20"/>
        </w:rPr>
      </w:pPr>
      <w:r>
        <w:rPr>
          <w:sz w:val="20"/>
        </w:rPr>
        <w:t>Ипполитов-Иванов,</w:t>
      </w:r>
      <w:r>
        <w:rPr>
          <w:spacing w:val="80"/>
          <w:sz w:val="20"/>
        </w:rPr>
        <w:t> </w:t>
      </w:r>
      <w:r>
        <w:rPr>
          <w:sz w:val="20"/>
        </w:rPr>
        <w:t>Михаил</w:t>
      </w:r>
      <w:r>
        <w:rPr>
          <w:spacing w:val="80"/>
          <w:sz w:val="20"/>
        </w:rPr>
        <w:t> </w:t>
      </w:r>
      <w:r>
        <w:rPr>
          <w:sz w:val="20"/>
        </w:rPr>
        <w:t>Михайлович</w:t>
      </w:r>
      <w:r>
        <w:rPr>
          <w:spacing w:val="80"/>
          <w:sz w:val="20"/>
        </w:rPr>
        <w:t> </w:t>
      </w:r>
      <w:r>
        <w:rPr>
          <w:sz w:val="20"/>
        </w:rPr>
        <w:t>#1Ippolitov</w:t>
      </w:r>
      <w:r>
        <w:rPr>
          <w:spacing w:val="80"/>
          <w:sz w:val="20"/>
        </w:rPr>
        <w:t> </w:t>
      </w:r>
      <w:r>
        <w:rPr>
          <w:sz w:val="20"/>
        </w:rPr>
        <w:t>Ivanov,</w:t>
      </w:r>
      <w:r>
        <w:rPr>
          <w:spacing w:val="80"/>
          <w:sz w:val="20"/>
        </w:rPr>
        <w:t> </w:t>
      </w:r>
      <w:r>
        <w:rPr>
          <w:sz w:val="20"/>
        </w:rPr>
        <w:t>Mikhail Mikhailovich #2 </w:t>
      </w:r>
      <w:r>
        <w:rPr>
          <w:rFonts w:ascii="Malgun Gothic" w:hAnsi="Malgun Gothic" w:eastAsia="Malgun Gothic"/>
          <w:sz w:val="20"/>
        </w:rPr>
        <w:t>이폴리토프 이바노프</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소련</w:t>
      </w:r>
    </w:p>
    <w:p>
      <w:pPr>
        <w:spacing w:line="231" w:lineRule="exact" w:before="0"/>
        <w:ind w:left="568" w:right="0" w:firstLine="0"/>
        <w:jc w:val="left"/>
        <w:rPr>
          <w:rFonts w:ascii="Malgun Gothic" w:hAnsi="Malgun Gothic" w:eastAsia="Malgun Gothic"/>
          <w:sz w:val="20"/>
        </w:rPr>
      </w:pPr>
      <w:r>
        <w:rPr>
          <w:sz w:val="20"/>
        </w:rPr>
        <w:t>Исабеков,</w:t>
      </w:r>
      <w:r>
        <w:rPr>
          <w:spacing w:val="-10"/>
          <w:sz w:val="20"/>
        </w:rPr>
        <w:t> </w:t>
      </w:r>
      <w:r>
        <w:rPr>
          <w:sz w:val="20"/>
        </w:rPr>
        <w:t>Азим</w:t>
      </w:r>
      <w:r>
        <w:rPr>
          <w:spacing w:val="-4"/>
          <w:sz w:val="20"/>
        </w:rPr>
        <w:t> </w:t>
      </w:r>
      <w:r>
        <w:rPr>
          <w:sz w:val="20"/>
        </w:rPr>
        <w:t>#1Isabekov,</w:t>
      </w:r>
      <w:r>
        <w:rPr>
          <w:spacing w:val="-7"/>
          <w:sz w:val="20"/>
        </w:rPr>
        <w:t> </w:t>
      </w:r>
      <w:r>
        <w:rPr>
          <w:sz w:val="20"/>
        </w:rPr>
        <w:t>Azim</w:t>
      </w:r>
      <w:r>
        <w:rPr>
          <w:spacing w:val="-3"/>
          <w:sz w:val="20"/>
        </w:rPr>
        <w:t> </w:t>
      </w:r>
      <w:r>
        <w:rPr>
          <w:sz w:val="20"/>
        </w:rPr>
        <w:t>#2</w:t>
      </w:r>
      <w:r>
        <w:rPr>
          <w:spacing w:val="-12"/>
          <w:sz w:val="20"/>
        </w:rPr>
        <w:t> </w:t>
      </w:r>
      <w:r>
        <w:rPr>
          <w:rFonts w:ascii="Malgun Gothic" w:hAnsi="Malgun Gothic" w:eastAsia="Malgun Gothic"/>
          <w:sz w:val="20"/>
        </w:rPr>
        <w:t>이사베코프</w:t>
      </w:r>
      <w:r>
        <w:rPr>
          <w:sz w:val="20"/>
        </w:rPr>
        <w:t>,</w:t>
      </w:r>
      <w:r>
        <w:rPr>
          <w:spacing w:val="-4"/>
          <w:sz w:val="20"/>
        </w:rPr>
        <w:t> </w:t>
      </w:r>
      <w:r>
        <w:rPr>
          <w:rFonts w:ascii="Malgun Gothic" w:hAnsi="Malgun Gothic" w:eastAsia="Malgun Gothic"/>
          <w:sz w:val="20"/>
        </w:rPr>
        <w:t>아짐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키르기스스탄</w:t>
      </w:r>
    </w:p>
    <w:p>
      <w:pPr>
        <w:spacing w:line="311" w:lineRule="exact" w:before="0"/>
        <w:ind w:left="568" w:right="0" w:firstLine="0"/>
        <w:jc w:val="left"/>
        <w:rPr>
          <w:rFonts w:ascii="Malgun Gothic" w:hAnsi="Malgun Gothic" w:eastAsia="Malgun Gothic"/>
          <w:sz w:val="20"/>
        </w:rPr>
      </w:pPr>
      <w:r>
        <w:rPr>
          <w:sz w:val="20"/>
        </w:rPr>
        <w:t>Исидор</w:t>
      </w:r>
      <w:r>
        <w:rPr>
          <w:spacing w:val="-13"/>
          <w:sz w:val="20"/>
        </w:rPr>
        <w:t> </w:t>
      </w:r>
      <w:r>
        <w:rPr>
          <w:sz w:val="20"/>
        </w:rPr>
        <w:t>#1Isidor</w:t>
      </w:r>
      <w:r>
        <w:rPr>
          <w:spacing w:val="-8"/>
          <w:sz w:val="20"/>
        </w:rPr>
        <w:t> </w:t>
      </w:r>
      <w:r>
        <w:rPr>
          <w:sz w:val="20"/>
        </w:rPr>
        <w:t>#2</w:t>
      </w:r>
      <w:r>
        <w:rPr>
          <w:spacing w:val="-12"/>
          <w:sz w:val="20"/>
        </w:rPr>
        <w:t> </w:t>
      </w:r>
      <w:r>
        <w:rPr>
          <w:rFonts w:ascii="Malgun Gothic" w:hAnsi="Malgun Gothic" w:eastAsia="Malgun Gothic"/>
          <w:sz w:val="20"/>
        </w:rPr>
        <w:t>이시도르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러시아의</w:t>
      </w:r>
      <w:r>
        <w:rPr>
          <w:rFonts w:ascii="Malgun Gothic" w:hAnsi="Malgun Gothic" w:eastAsia="Malgun Gothic"/>
          <w:spacing w:val="-20"/>
          <w:sz w:val="20"/>
        </w:rPr>
        <w:t> </w:t>
      </w:r>
      <w:r>
        <w:rPr>
          <w:rFonts w:ascii="Malgun Gothic" w:hAnsi="Malgun Gothic" w:eastAsia="Malgun Gothic"/>
          <w:spacing w:val="-5"/>
          <w:sz w:val="20"/>
        </w:rPr>
        <w:t>대주교</w:t>
      </w:r>
    </w:p>
    <w:p>
      <w:pPr>
        <w:spacing w:line="198" w:lineRule="exact" w:before="192"/>
        <w:ind w:left="568" w:right="0" w:firstLine="0"/>
        <w:jc w:val="left"/>
        <w:rPr>
          <w:b/>
          <w:sz w:val="20"/>
        </w:rPr>
      </w:pPr>
      <w:r>
        <w:rPr>
          <w:b/>
          <w:spacing w:val="-5"/>
          <w:sz w:val="20"/>
        </w:rPr>
        <w:t>&lt;К&gt;</w:t>
      </w:r>
    </w:p>
    <w:p>
      <w:pPr>
        <w:spacing w:line="279" w:lineRule="exact" w:before="0"/>
        <w:ind w:left="568" w:right="0" w:firstLine="0"/>
        <w:jc w:val="left"/>
        <w:rPr>
          <w:rFonts w:ascii="Malgun Gothic" w:hAnsi="Malgun Gothic" w:eastAsia="Malgun Gothic"/>
          <w:sz w:val="20"/>
        </w:rPr>
      </w:pPr>
      <w:r>
        <w:rPr>
          <w:sz w:val="20"/>
        </w:rPr>
        <w:t>Кабаева,</w:t>
      </w:r>
      <w:r>
        <w:rPr>
          <w:spacing w:val="-9"/>
          <w:sz w:val="20"/>
        </w:rPr>
        <w:t> </w:t>
      </w:r>
      <w:r>
        <w:rPr>
          <w:sz w:val="20"/>
        </w:rPr>
        <w:t>Алина</w:t>
      </w:r>
      <w:r>
        <w:rPr>
          <w:spacing w:val="-5"/>
          <w:sz w:val="20"/>
        </w:rPr>
        <w:t> </w:t>
      </w:r>
      <w:r>
        <w:rPr>
          <w:sz w:val="20"/>
        </w:rPr>
        <w:t>#1Kabaeva,</w:t>
      </w:r>
      <w:r>
        <w:rPr>
          <w:spacing w:val="-6"/>
          <w:sz w:val="20"/>
        </w:rPr>
        <w:t> </w:t>
      </w:r>
      <w:r>
        <w:rPr>
          <w:sz w:val="20"/>
        </w:rPr>
        <w:t>Alina</w:t>
      </w:r>
      <w:r>
        <w:rPr>
          <w:spacing w:val="-4"/>
          <w:sz w:val="20"/>
        </w:rPr>
        <w:t> </w:t>
      </w:r>
      <w:r>
        <w:rPr>
          <w:sz w:val="20"/>
        </w:rPr>
        <w:t>#2</w:t>
      </w:r>
      <w:r>
        <w:rPr>
          <w:spacing w:val="-12"/>
          <w:sz w:val="20"/>
        </w:rPr>
        <w:t> </w:t>
      </w:r>
      <w:r>
        <w:rPr>
          <w:rFonts w:ascii="Malgun Gothic" w:hAnsi="Malgun Gothic" w:eastAsia="Malgun Gothic"/>
          <w:sz w:val="20"/>
        </w:rPr>
        <w:t>카바예바</w:t>
      </w:r>
      <w:r>
        <w:rPr>
          <w:sz w:val="20"/>
        </w:rPr>
        <w:t>,</w:t>
      </w:r>
      <w:r>
        <w:rPr>
          <w:spacing w:val="-4"/>
          <w:sz w:val="20"/>
        </w:rPr>
        <w:t> </w:t>
      </w:r>
      <w:r>
        <w:rPr>
          <w:rFonts w:ascii="Malgun Gothic" w:hAnsi="Malgun Gothic" w:eastAsia="Malgun Gothic"/>
          <w:sz w:val="20"/>
        </w:rPr>
        <w:t>알리나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0" w:hanging="200"/>
        <w:jc w:val="left"/>
        <w:rPr>
          <w:rFonts w:ascii="Malgun Gothic" w:hAnsi="Malgun Gothic" w:eastAsia="Malgun Gothic"/>
          <w:sz w:val="20"/>
        </w:rPr>
      </w:pPr>
      <w:r>
        <w:rPr>
          <w:sz w:val="20"/>
        </w:rPr>
        <w:t>Кабалевский, Дмитрий Борисович #1Kabalevskii, Dmitrii Borisovich #2</w:t>
      </w:r>
      <w:r>
        <w:rPr>
          <w:spacing w:val="-11"/>
          <w:sz w:val="20"/>
        </w:rPr>
        <w:t> </w:t>
      </w:r>
      <w:r>
        <w:rPr>
          <w:rFonts w:ascii="Malgun Gothic" w:hAnsi="Malgun Gothic" w:eastAsia="Malgun Gothic"/>
          <w:sz w:val="20"/>
        </w:rPr>
        <w:t>카 발렙스키</w:t>
      </w:r>
      <w:r>
        <w:rPr>
          <w:sz w:val="20"/>
        </w:rPr>
        <w:t>, </w:t>
      </w:r>
      <w:r>
        <w:rPr>
          <w:rFonts w:ascii="Malgun Gothic" w:hAnsi="Malgun Gothic" w:eastAsia="Malgun Gothic"/>
          <w:sz w:val="20"/>
        </w:rPr>
        <w:t>드미트리 보리소비치 </w:t>
      </w:r>
      <w:r>
        <w:rPr>
          <w:sz w:val="20"/>
        </w:rPr>
        <w:t>#3 </w:t>
      </w:r>
      <w:r>
        <w:rPr>
          <w:rFonts w:ascii="Malgun Gothic" w:hAnsi="Malgun Gothic" w:eastAsia="Malgun Gothic"/>
          <w:sz w:val="20"/>
        </w:rPr>
        <w:t>소련</w:t>
      </w:r>
    </w:p>
    <w:p>
      <w:pPr>
        <w:spacing w:line="187" w:lineRule="exact" w:before="0"/>
        <w:ind w:left="568" w:right="0" w:firstLine="0"/>
        <w:jc w:val="left"/>
        <w:rPr>
          <w:sz w:val="20"/>
        </w:rPr>
      </w:pPr>
      <w:r>
        <w:rPr>
          <w:spacing w:val="-2"/>
          <w:sz w:val="20"/>
        </w:rPr>
        <w:t>Каверин,</w:t>
      </w:r>
      <w:r>
        <w:rPr>
          <w:spacing w:val="3"/>
          <w:sz w:val="20"/>
        </w:rPr>
        <w:t> </w:t>
      </w:r>
      <w:r>
        <w:rPr>
          <w:spacing w:val="-2"/>
          <w:sz w:val="20"/>
        </w:rPr>
        <w:t>Вениамин</w:t>
      </w:r>
      <w:r>
        <w:rPr>
          <w:spacing w:val="4"/>
          <w:sz w:val="20"/>
        </w:rPr>
        <w:t> </w:t>
      </w:r>
      <w:r>
        <w:rPr>
          <w:spacing w:val="-2"/>
          <w:sz w:val="20"/>
        </w:rPr>
        <w:t>Александрович</w:t>
      </w:r>
      <w:r>
        <w:rPr>
          <w:spacing w:val="3"/>
          <w:sz w:val="20"/>
        </w:rPr>
        <w:t> </w:t>
      </w:r>
      <w:r>
        <w:rPr>
          <w:spacing w:val="-2"/>
          <w:sz w:val="20"/>
        </w:rPr>
        <w:t>#1Kaverin,</w:t>
      </w:r>
      <w:r>
        <w:rPr>
          <w:spacing w:val="4"/>
          <w:sz w:val="20"/>
        </w:rPr>
        <w:t> </w:t>
      </w:r>
      <w:r>
        <w:rPr>
          <w:spacing w:val="-2"/>
          <w:sz w:val="20"/>
        </w:rPr>
        <w:t>Veniamin</w:t>
      </w:r>
      <w:r>
        <w:rPr>
          <w:sz w:val="20"/>
        </w:rPr>
        <w:t> </w:t>
      </w:r>
      <w:r>
        <w:rPr>
          <w:spacing w:val="-2"/>
          <w:sz w:val="20"/>
        </w:rPr>
        <w:t>Aleksandrovich</w:t>
      </w:r>
      <w:r>
        <w:rPr>
          <w:spacing w:val="3"/>
          <w:sz w:val="20"/>
        </w:rPr>
        <w:t> </w:t>
      </w:r>
      <w:r>
        <w:rPr>
          <w:spacing w:val="-5"/>
          <w:sz w:val="20"/>
        </w:rPr>
        <w:t>#2</w:t>
      </w:r>
    </w:p>
    <w:p>
      <w:pPr>
        <w:spacing w:line="311" w:lineRule="exact" w:before="0"/>
        <w:ind w:left="767" w:right="0" w:firstLine="0"/>
        <w:jc w:val="left"/>
        <w:rPr>
          <w:rFonts w:ascii="Malgun Gothic" w:eastAsia="Malgun Gothic"/>
          <w:sz w:val="20"/>
        </w:rPr>
      </w:pPr>
      <w:r>
        <w:rPr>
          <w:rFonts w:ascii="Malgun Gothic" w:eastAsia="Malgun Gothic"/>
          <w:spacing w:val="-2"/>
          <w:sz w:val="20"/>
        </w:rPr>
        <w:t>카베린</w:t>
      </w:r>
      <w:r>
        <w:rPr>
          <w:spacing w:val="-2"/>
          <w:sz w:val="20"/>
        </w:rPr>
        <w:t>,</w:t>
      </w:r>
      <w:r>
        <w:rPr>
          <w:spacing w:val="3"/>
          <w:sz w:val="20"/>
        </w:rPr>
        <w:t> </w:t>
      </w:r>
      <w:r>
        <w:rPr>
          <w:rFonts w:ascii="Malgun Gothic" w:eastAsia="Malgun Gothic"/>
          <w:spacing w:val="-2"/>
          <w:sz w:val="20"/>
        </w:rPr>
        <w:t>베니아민</w:t>
      </w:r>
      <w:r>
        <w:rPr>
          <w:rFonts w:ascii="Malgun Gothic" w:eastAsia="Malgun Gothic"/>
          <w:spacing w:val="-17"/>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80" w:lineRule="auto" w:before="28"/>
        <w:ind w:left="767" w:right="563" w:hanging="200"/>
        <w:jc w:val="both"/>
        <w:rPr>
          <w:rFonts w:ascii="Malgun Gothic" w:hAnsi="Malgun Gothic" w:eastAsia="Malgun Gothic"/>
          <w:sz w:val="20"/>
        </w:rPr>
      </w:pPr>
      <w:r>
        <w:rPr>
          <w:sz w:val="20"/>
        </w:rPr>
        <w:t>Кадыров, Ахмат (Абдулхамидович) / Къадири, lабдулхьамидан кlант Ахьмад-Хьажи</w:t>
      </w:r>
      <w:r>
        <w:rPr>
          <w:spacing w:val="-13"/>
          <w:sz w:val="20"/>
        </w:rPr>
        <w:t> </w:t>
      </w:r>
      <w:r>
        <w:rPr>
          <w:sz w:val="20"/>
        </w:rPr>
        <w:t>&lt;</w:t>
      </w:r>
      <w:r>
        <w:rPr>
          <w:rFonts w:ascii="Malgun Gothic" w:hAnsi="Malgun Gothic" w:eastAsia="Malgun Gothic"/>
          <w:sz w:val="20"/>
        </w:rPr>
        <w:t>체첸어</w:t>
      </w:r>
      <w:r>
        <w:rPr>
          <w:sz w:val="20"/>
        </w:rPr>
        <w:t>&gt;</w:t>
      </w:r>
      <w:r>
        <w:rPr>
          <w:spacing w:val="-4"/>
          <w:sz w:val="20"/>
        </w:rPr>
        <w:t> </w:t>
      </w:r>
      <w:r>
        <w:rPr>
          <w:sz w:val="20"/>
        </w:rPr>
        <w:t>#1Kadyrov,</w:t>
      </w:r>
      <w:r>
        <w:rPr>
          <w:spacing w:val="-4"/>
          <w:sz w:val="20"/>
        </w:rPr>
        <w:t> </w:t>
      </w:r>
      <w:r>
        <w:rPr>
          <w:sz w:val="20"/>
        </w:rPr>
        <w:t>Akhmad</w:t>
      </w:r>
      <w:r>
        <w:rPr>
          <w:spacing w:val="-5"/>
          <w:sz w:val="20"/>
        </w:rPr>
        <w:t> </w:t>
      </w:r>
      <w:r>
        <w:rPr>
          <w:sz w:val="20"/>
        </w:rPr>
        <w:t>#2</w:t>
      </w:r>
      <w:r>
        <w:rPr>
          <w:spacing w:val="-12"/>
          <w:sz w:val="20"/>
        </w:rPr>
        <w:t> </w:t>
      </w:r>
      <w:r>
        <w:rPr>
          <w:rFonts w:ascii="Malgun Gothic" w:hAnsi="Malgun Gothic" w:eastAsia="Malgun Gothic"/>
          <w:sz w:val="20"/>
        </w:rPr>
        <w:t>카디로프</w:t>
      </w:r>
      <w:r>
        <w:rPr>
          <w:sz w:val="20"/>
        </w:rPr>
        <w:t>,</w:t>
      </w:r>
      <w:r>
        <w:rPr>
          <w:spacing w:val="-4"/>
          <w:sz w:val="20"/>
        </w:rPr>
        <w:t> </w:t>
      </w:r>
      <w:r>
        <w:rPr>
          <w:rFonts w:ascii="Malgun Gothic" w:hAnsi="Malgun Gothic" w:eastAsia="Malgun Gothic"/>
          <w:sz w:val="20"/>
        </w:rPr>
        <w:t>아흐마트</w:t>
      </w:r>
      <w:r>
        <w:rPr>
          <w:rFonts w:ascii="Malgun Gothic" w:hAnsi="Malgun Gothic" w:eastAsia="Malgun Gothic"/>
          <w:spacing w:val="-18"/>
          <w:sz w:val="20"/>
        </w:rPr>
        <w:t> </w:t>
      </w:r>
      <w:r>
        <w:rPr>
          <w:sz w:val="20"/>
        </w:rPr>
        <w:t>#3 </w:t>
      </w:r>
      <w:r>
        <w:rPr>
          <w:rFonts w:ascii="Malgun Gothic" w:hAnsi="Malgun Gothic" w:eastAsia="Malgun Gothic"/>
          <w:spacing w:val="-6"/>
          <w:sz w:val="20"/>
        </w:rPr>
        <w:t>체첸</w:t>
      </w:r>
    </w:p>
    <w:p>
      <w:pPr>
        <w:spacing w:line="234" w:lineRule="exact" w:before="0"/>
        <w:ind w:left="568" w:right="0" w:firstLine="0"/>
        <w:jc w:val="both"/>
        <w:rPr>
          <w:rFonts w:ascii="Malgun Gothic" w:hAnsi="Malgun Gothic" w:eastAsia="Malgun Gothic"/>
          <w:sz w:val="20"/>
        </w:rPr>
      </w:pPr>
      <w:r>
        <w:rPr>
          <w:sz w:val="20"/>
        </w:rPr>
        <w:t>Кадыров,</w:t>
      </w:r>
      <w:r>
        <w:rPr>
          <w:spacing w:val="-6"/>
          <w:sz w:val="20"/>
        </w:rPr>
        <w:t> </w:t>
      </w:r>
      <w:r>
        <w:rPr>
          <w:sz w:val="20"/>
        </w:rPr>
        <w:t>Рамзан</w:t>
      </w:r>
      <w:r>
        <w:rPr>
          <w:spacing w:val="-7"/>
          <w:sz w:val="20"/>
        </w:rPr>
        <w:t> </w:t>
      </w:r>
      <w:r>
        <w:rPr>
          <w:sz w:val="20"/>
        </w:rPr>
        <w:t>(Ахматович)</w:t>
      </w:r>
      <w:r>
        <w:rPr>
          <w:spacing w:val="-5"/>
          <w:sz w:val="20"/>
        </w:rPr>
        <w:t> </w:t>
      </w:r>
      <w:r>
        <w:rPr>
          <w:sz w:val="20"/>
        </w:rPr>
        <w:t>/</w:t>
      </w:r>
      <w:r>
        <w:rPr>
          <w:spacing w:val="-7"/>
          <w:sz w:val="20"/>
        </w:rPr>
        <w:t> </w:t>
      </w:r>
      <w:r>
        <w:rPr>
          <w:sz w:val="20"/>
        </w:rPr>
        <w:t>Къадири,</w:t>
      </w:r>
      <w:r>
        <w:rPr>
          <w:spacing w:val="-5"/>
          <w:sz w:val="20"/>
        </w:rPr>
        <w:t> </w:t>
      </w:r>
      <w:r>
        <w:rPr>
          <w:sz w:val="20"/>
        </w:rPr>
        <w:t>Ахьмадан</w:t>
      </w:r>
      <w:r>
        <w:rPr>
          <w:spacing w:val="-5"/>
          <w:sz w:val="20"/>
        </w:rPr>
        <w:t> </w:t>
      </w:r>
      <w:r>
        <w:rPr>
          <w:sz w:val="20"/>
        </w:rPr>
        <w:t>кIант</w:t>
      </w:r>
      <w:r>
        <w:rPr>
          <w:spacing w:val="-6"/>
          <w:sz w:val="20"/>
        </w:rPr>
        <w:t> </w:t>
      </w:r>
      <w:r>
        <w:rPr>
          <w:sz w:val="20"/>
        </w:rPr>
        <w:t>Рамзан</w:t>
      </w:r>
      <w:r>
        <w:rPr>
          <w:spacing w:val="-7"/>
          <w:sz w:val="20"/>
        </w:rPr>
        <w:t> </w:t>
      </w:r>
      <w:r>
        <w:rPr>
          <w:spacing w:val="-4"/>
          <w:sz w:val="20"/>
        </w:rPr>
        <w:t>&lt;</w:t>
      </w:r>
      <w:r>
        <w:rPr>
          <w:rFonts w:ascii="Malgun Gothic" w:hAnsi="Malgun Gothic" w:eastAsia="Malgun Gothic"/>
          <w:spacing w:val="-4"/>
          <w:sz w:val="20"/>
        </w:rPr>
        <w:t>체첸어</w:t>
      </w:r>
    </w:p>
    <w:p>
      <w:pPr>
        <w:spacing w:line="172" w:lineRule="auto" w:before="22"/>
        <w:ind w:left="767" w:right="567" w:firstLine="0"/>
        <w:jc w:val="both"/>
        <w:rPr>
          <w:rFonts w:ascii="Malgun Gothic" w:eastAsia="Malgun Gothic"/>
          <w:sz w:val="20"/>
        </w:rPr>
      </w:pPr>
      <w:r>
        <w:rPr>
          <w:sz w:val="20"/>
        </w:rPr>
        <w:t>&gt;</w:t>
      </w:r>
      <w:r>
        <w:rPr>
          <w:spacing w:val="-1"/>
          <w:sz w:val="20"/>
        </w:rPr>
        <w:t> </w:t>
      </w:r>
      <w:r>
        <w:rPr>
          <w:sz w:val="20"/>
        </w:rPr>
        <w:t>#1Kadyrov, Ramzan (Akhmadovich)</w:t>
      </w:r>
      <w:r>
        <w:rPr>
          <w:spacing w:val="-1"/>
          <w:sz w:val="20"/>
        </w:rPr>
        <w:t> </w:t>
      </w:r>
      <w:r>
        <w:rPr>
          <w:sz w:val="20"/>
        </w:rPr>
        <w:t>#2</w:t>
      </w:r>
      <w:r>
        <w:rPr>
          <w:spacing w:val="-13"/>
          <w:sz w:val="20"/>
        </w:rPr>
        <w:t> </w:t>
      </w:r>
      <w:r>
        <w:rPr>
          <w:rFonts w:ascii="Malgun Gothic" w:eastAsia="Malgun Gothic"/>
          <w:sz w:val="20"/>
        </w:rPr>
        <w:t>카디로프</w:t>
      </w:r>
      <w:r>
        <w:rPr>
          <w:sz w:val="20"/>
        </w:rPr>
        <w:t>, </w:t>
      </w:r>
      <w:r>
        <w:rPr>
          <w:rFonts w:ascii="Malgun Gothic" w:eastAsia="Malgun Gothic"/>
          <w:sz w:val="20"/>
        </w:rPr>
        <w:t>람잔</w:t>
      </w:r>
      <w:r>
        <w:rPr>
          <w:rFonts w:ascii="Malgun Gothic" w:eastAsia="Malgun Gothic"/>
          <w:spacing w:val="-18"/>
          <w:sz w:val="20"/>
        </w:rPr>
        <w:t> </w:t>
      </w:r>
      <w:r>
        <w:rPr>
          <w:sz w:val="20"/>
        </w:rPr>
        <w:t>(</w:t>
      </w:r>
      <w:r>
        <w:rPr>
          <w:rFonts w:ascii="Malgun Gothic" w:eastAsia="Malgun Gothic"/>
          <w:sz w:val="20"/>
        </w:rPr>
        <w:t>아흐마토비치</w:t>
      </w:r>
      <w:r>
        <w:rPr>
          <w:sz w:val="20"/>
        </w:rPr>
        <w:t>) #3</w:t>
      </w:r>
      <w:r>
        <w:rPr>
          <w:spacing w:val="-7"/>
          <w:sz w:val="20"/>
        </w:rPr>
        <w:t> </w:t>
      </w:r>
      <w:r>
        <w:rPr>
          <w:rFonts w:ascii="Malgun Gothic" w:eastAsia="Malgun Gothic"/>
          <w:sz w:val="20"/>
        </w:rPr>
        <w:t>체첸</w:t>
      </w:r>
    </w:p>
    <w:p>
      <w:pPr>
        <w:spacing w:line="172" w:lineRule="auto" w:before="0"/>
        <w:ind w:left="767" w:right="566" w:hanging="200"/>
        <w:jc w:val="both"/>
        <w:rPr>
          <w:rFonts w:ascii="Malgun Gothic" w:hAnsi="Malgun Gothic" w:eastAsia="Malgun Gothic"/>
          <w:sz w:val="20"/>
        </w:rPr>
      </w:pPr>
      <w:r>
        <w:rPr>
          <w:sz w:val="20"/>
        </w:rPr>
        <w:t>Казаков,</w:t>
      </w:r>
      <w:r>
        <w:rPr>
          <w:spacing w:val="-13"/>
          <w:sz w:val="20"/>
        </w:rPr>
        <w:t> </w:t>
      </w:r>
      <w:r>
        <w:rPr>
          <w:sz w:val="20"/>
        </w:rPr>
        <w:t>Юрий</w:t>
      </w:r>
      <w:r>
        <w:rPr>
          <w:spacing w:val="-8"/>
          <w:sz w:val="20"/>
        </w:rPr>
        <w:t> </w:t>
      </w:r>
      <w:r>
        <w:rPr>
          <w:sz w:val="20"/>
        </w:rPr>
        <w:t>Павлович</w:t>
      </w:r>
      <w:r>
        <w:rPr>
          <w:spacing w:val="-5"/>
          <w:sz w:val="20"/>
        </w:rPr>
        <w:t> </w:t>
      </w:r>
      <w:r>
        <w:rPr>
          <w:sz w:val="20"/>
        </w:rPr>
        <w:t>#1Kazakov,</w:t>
      </w:r>
      <w:r>
        <w:rPr>
          <w:spacing w:val="-4"/>
          <w:sz w:val="20"/>
        </w:rPr>
        <w:t> </w:t>
      </w:r>
      <w:r>
        <w:rPr>
          <w:sz w:val="20"/>
        </w:rPr>
        <w:t>Yurii</w:t>
      </w:r>
      <w:r>
        <w:rPr>
          <w:spacing w:val="-5"/>
          <w:sz w:val="20"/>
        </w:rPr>
        <w:t> </w:t>
      </w:r>
      <w:r>
        <w:rPr>
          <w:sz w:val="20"/>
        </w:rPr>
        <w:t>Pavlovich</w:t>
      </w:r>
      <w:r>
        <w:rPr>
          <w:spacing w:val="-4"/>
          <w:sz w:val="20"/>
        </w:rPr>
        <w:t> </w:t>
      </w:r>
      <w:r>
        <w:rPr>
          <w:sz w:val="20"/>
        </w:rPr>
        <w:t>#2</w:t>
      </w:r>
      <w:r>
        <w:rPr>
          <w:spacing w:val="-13"/>
          <w:sz w:val="20"/>
        </w:rPr>
        <w:t> </w:t>
      </w:r>
      <w:r>
        <w:rPr>
          <w:rFonts w:ascii="Malgun Gothic" w:hAnsi="Malgun Gothic" w:eastAsia="Malgun Gothic"/>
          <w:sz w:val="20"/>
        </w:rPr>
        <w:t>카자코프</w:t>
      </w:r>
      <w:r>
        <w:rPr>
          <w:sz w:val="20"/>
        </w:rPr>
        <w:t>,</w:t>
      </w:r>
      <w:r>
        <w:rPr>
          <w:spacing w:val="-4"/>
          <w:sz w:val="20"/>
        </w:rPr>
        <w:t> </w:t>
      </w:r>
      <w:r>
        <w:rPr>
          <w:rFonts w:ascii="Malgun Gothic" w:hAnsi="Malgun Gothic" w:eastAsia="Malgun Gothic"/>
          <w:sz w:val="20"/>
        </w:rPr>
        <w:t>유리</w:t>
      </w:r>
      <w:r>
        <w:rPr>
          <w:rFonts w:ascii="Malgun Gothic" w:hAnsi="Malgun Gothic" w:eastAsia="Malgun Gothic"/>
          <w:spacing w:val="-18"/>
          <w:sz w:val="20"/>
        </w:rPr>
        <w:t> </w:t>
      </w:r>
      <w:r>
        <w:rPr>
          <w:rFonts w:ascii="Malgun Gothic" w:hAnsi="Malgun Gothic" w:eastAsia="Malgun Gothic"/>
          <w:sz w:val="20"/>
        </w:rPr>
        <w:t>파 블로비치 </w:t>
      </w:r>
      <w:r>
        <w:rPr>
          <w:sz w:val="20"/>
        </w:rPr>
        <w:t>#3 </w:t>
      </w:r>
      <w:r>
        <w:rPr>
          <w:rFonts w:ascii="Malgun Gothic" w:hAnsi="Malgun Gothic" w:eastAsia="Malgun Gothic"/>
          <w:sz w:val="20"/>
        </w:rPr>
        <w:t>소련</w:t>
      </w:r>
    </w:p>
    <w:p>
      <w:pPr>
        <w:spacing w:line="235" w:lineRule="exact" w:before="0"/>
        <w:ind w:left="568" w:right="0" w:firstLine="0"/>
        <w:jc w:val="both"/>
        <w:rPr>
          <w:sz w:val="20"/>
        </w:rPr>
      </w:pPr>
      <w:r>
        <w:rPr>
          <w:sz w:val="20"/>
        </w:rPr>
        <w:t>Калашников,</w:t>
      </w:r>
      <w:r>
        <w:rPr>
          <w:spacing w:val="1"/>
          <w:sz w:val="20"/>
        </w:rPr>
        <w:t> </w:t>
      </w:r>
      <w:r>
        <w:rPr>
          <w:sz w:val="20"/>
        </w:rPr>
        <w:t>Михаил</w:t>
      </w:r>
      <w:r>
        <w:rPr>
          <w:spacing w:val="1"/>
          <w:sz w:val="20"/>
        </w:rPr>
        <w:t> </w:t>
      </w:r>
      <w:r>
        <w:rPr>
          <w:sz w:val="20"/>
        </w:rPr>
        <w:t>#1Kalashnikov,</w:t>
      </w:r>
      <w:r>
        <w:rPr>
          <w:spacing w:val="3"/>
          <w:sz w:val="20"/>
        </w:rPr>
        <w:t> </w:t>
      </w:r>
      <w:r>
        <w:rPr>
          <w:sz w:val="20"/>
        </w:rPr>
        <w:t>Mikhail</w:t>
      </w:r>
      <w:r>
        <w:rPr>
          <w:spacing w:val="2"/>
          <w:sz w:val="20"/>
        </w:rPr>
        <w:t> </w:t>
      </w:r>
      <w:r>
        <w:rPr>
          <w:sz w:val="20"/>
        </w:rPr>
        <w:t>#2</w:t>
      </w:r>
      <w:r>
        <w:rPr>
          <w:spacing w:val="-12"/>
          <w:sz w:val="20"/>
        </w:rPr>
        <w:t> </w:t>
      </w:r>
      <w:r>
        <w:rPr>
          <w:rFonts w:ascii="Malgun Gothic" w:hAnsi="Malgun Gothic" w:eastAsia="Malgun Gothic"/>
          <w:sz w:val="20"/>
        </w:rPr>
        <w:t>칼라시니코프</w:t>
      </w:r>
      <w:r>
        <w:rPr>
          <w:sz w:val="20"/>
        </w:rPr>
        <w:t>,</w:t>
      </w:r>
      <w:r>
        <w:rPr>
          <w:spacing w:val="4"/>
          <w:sz w:val="20"/>
        </w:rPr>
        <w:t> </w:t>
      </w:r>
      <w:r>
        <w:rPr>
          <w:rFonts w:ascii="Malgun Gothic" w:hAnsi="Malgun Gothic" w:eastAsia="Malgun Gothic"/>
          <w:sz w:val="20"/>
        </w:rPr>
        <w:t>미하일</w:t>
      </w:r>
      <w:r>
        <w:rPr>
          <w:rFonts w:ascii="Malgun Gothic" w:hAnsi="Malgun Gothic" w:eastAsia="Malgun Gothic"/>
          <w:spacing w:val="-18"/>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61" w:lineRule="exact" w:before="0"/>
        <w:ind w:left="568" w:right="0" w:firstLine="0"/>
        <w:jc w:val="left"/>
        <w:rPr>
          <w:sz w:val="20"/>
        </w:rPr>
      </w:pPr>
      <w:r>
        <w:rPr>
          <w:sz w:val="20"/>
        </w:rPr>
        <w:t>Калашников,</w:t>
      </w:r>
      <w:r>
        <w:rPr>
          <w:spacing w:val="3"/>
          <w:sz w:val="20"/>
        </w:rPr>
        <w:t> </w:t>
      </w:r>
      <w:r>
        <w:rPr>
          <w:sz w:val="20"/>
        </w:rPr>
        <w:t>Сергей</w:t>
      </w:r>
      <w:r>
        <w:rPr>
          <w:spacing w:val="4"/>
          <w:sz w:val="20"/>
        </w:rPr>
        <w:t> </w:t>
      </w:r>
      <w:r>
        <w:rPr>
          <w:sz w:val="20"/>
        </w:rPr>
        <w:t>#1Kalashnikov,</w:t>
      </w:r>
      <w:r>
        <w:rPr>
          <w:spacing w:val="2"/>
          <w:sz w:val="20"/>
        </w:rPr>
        <w:t> </w:t>
      </w:r>
      <w:r>
        <w:rPr>
          <w:sz w:val="20"/>
        </w:rPr>
        <w:t>Sergei</w:t>
      </w:r>
      <w:r>
        <w:rPr>
          <w:spacing w:val="4"/>
          <w:sz w:val="20"/>
        </w:rPr>
        <w:t> </w:t>
      </w:r>
      <w:r>
        <w:rPr>
          <w:sz w:val="20"/>
        </w:rPr>
        <w:t>#2</w:t>
      </w:r>
      <w:r>
        <w:rPr>
          <w:spacing w:val="-13"/>
          <w:sz w:val="20"/>
        </w:rPr>
        <w:t> </w:t>
      </w:r>
      <w:r>
        <w:rPr>
          <w:rFonts w:ascii="Malgun Gothic" w:hAnsi="Malgun Gothic" w:eastAsia="Malgun Gothic"/>
          <w:sz w:val="20"/>
        </w:rPr>
        <w:t>칼라시니코프</w:t>
      </w:r>
      <w:r>
        <w:rPr>
          <w:sz w:val="20"/>
        </w:rPr>
        <w:t>,</w:t>
      </w:r>
      <w:r>
        <w:rPr>
          <w:spacing w:val="6"/>
          <w:sz w:val="20"/>
        </w:rPr>
        <w:t> </w:t>
      </w:r>
      <w:r>
        <w:rPr>
          <w:rFonts w:ascii="Malgun Gothic" w:hAnsi="Malgun Gothic" w:eastAsia="Malgun Gothic"/>
          <w:sz w:val="20"/>
        </w:rPr>
        <w:t>세르게이</w:t>
      </w:r>
      <w:r>
        <w:rPr>
          <w:rFonts w:ascii="Malgun Gothic" w:hAnsi="Malgun Gothic" w:eastAsia="Malgun Gothic"/>
          <w:spacing w:val="-16"/>
          <w:sz w:val="20"/>
        </w:rPr>
        <w:t> </w:t>
      </w:r>
      <w:r>
        <w:rPr>
          <w:spacing w:val="-5"/>
          <w:sz w:val="20"/>
        </w:rPr>
        <w:t>#3</w:t>
      </w:r>
    </w:p>
    <w:p>
      <w:pPr>
        <w:spacing w:line="261"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Калашников,</w:t>
      </w:r>
      <w:r>
        <w:rPr>
          <w:spacing w:val="-13"/>
          <w:sz w:val="20"/>
        </w:rPr>
        <w:t> </w:t>
      </w:r>
      <w:r>
        <w:rPr>
          <w:sz w:val="20"/>
        </w:rPr>
        <w:t>Сергей</w:t>
      </w:r>
      <w:r>
        <w:rPr>
          <w:spacing w:val="-12"/>
          <w:sz w:val="20"/>
        </w:rPr>
        <w:t> </w:t>
      </w:r>
      <w:r>
        <w:rPr>
          <w:sz w:val="20"/>
        </w:rPr>
        <w:t>(Вячеславович)</w:t>
      </w:r>
      <w:r>
        <w:rPr>
          <w:spacing w:val="-11"/>
          <w:sz w:val="20"/>
        </w:rPr>
        <w:t> </w:t>
      </w:r>
      <w:r>
        <w:rPr>
          <w:sz w:val="20"/>
        </w:rPr>
        <w:t>#1Karashinikov,</w:t>
      </w:r>
      <w:r>
        <w:rPr>
          <w:spacing w:val="-11"/>
          <w:sz w:val="20"/>
        </w:rPr>
        <w:t> </w:t>
      </w:r>
      <w:r>
        <w:rPr>
          <w:sz w:val="20"/>
        </w:rPr>
        <w:t>Sergei</w:t>
      </w:r>
      <w:r>
        <w:rPr>
          <w:spacing w:val="-11"/>
          <w:sz w:val="20"/>
        </w:rPr>
        <w:t> </w:t>
      </w:r>
      <w:r>
        <w:rPr>
          <w:sz w:val="20"/>
        </w:rPr>
        <w:t>#2</w:t>
      </w:r>
      <w:r>
        <w:rPr>
          <w:spacing w:val="-13"/>
          <w:sz w:val="20"/>
        </w:rPr>
        <w:t> </w:t>
      </w:r>
      <w:r>
        <w:rPr>
          <w:rFonts w:ascii="Malgun Gothic" w:hAnsi="Malgun Gothic" w:eastAsia="Malgun Gothic"/>
          <w:sz w:val="20"/>
        </w:rPr>
        <w:t>카라시니코 프</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뱌체슬라보비치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Калинин, Михаил Иванович #1Kalinin, Mikhail Ivanovich #2</w:t>
      </w:r>
      <w:r>
        <w:rPr>
          <w:spacing w:val="-12"/>
          <w:sz w:val="20"/>
        </w:rPr>
        <w:t> </w:t>
      </w:r>
      <w:r>
        <w:rPr>
          <w:rFonts w:ascii="Malgun Gothic" w:hAnsi="Malgun Gothic" w:eastAsia="Malgun Gothic"/>
          <w:sz w:val="20"/>
        </w:rPr>
        <w:t>칼리닌</w:t>
      </w:r>
      <w:r>
        <w:rPr>
          <w:sz w:val="20"/>
        </w:rPr>
        <w:t>, </w:t>
      </w:r>
      <w:r>
        <w:rPr>
          <w:rFonts w:ascii="Malgun Gothic" w:hAnsi="Malgun Gothic" w:eastAsia="Malgun Gothic"/>
          <w:sz w:val="20"/>
        </w:rPr>
        <w:t>미하 일 이바노비치 </w:t>
      </w:r>
      <w:r>
        <w:rPr>
          <w:sz w:val="20"/>
        </w:rPr>
        <w:t>#3 </w:t>
      </w:r>
      <w:r>
        <w:rPr>
          <w:rFonts w:ascii="Malgun Gothic" w:hAnsi="Malgun Gothic" w:eastAsia="Malgun Gothic"/>
          <w:sz w:val="20"/>
        </w:rPr>
        <w:t>소련</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Каллас,</w:t>
      </w:r>
      <w:r>
        <w:rPr>
          <w:spacing w:val="-11"/>
          <w:sz w:val="20"/>
        </w:rPr>
        <w:t> </w:t>
      </w:r>
      <w:r>
        <w:rPr>
          <w:sz w:val="20"/>
        </w:rPr>
        <w:t>Сийм</w:t>
      </w:r>
      <w:r>
        <w:rPr>
          <w:spacing w:val="-4"/>
          <w:sz w:val="20"/>
        </w:rPr>
        <w:t> </w:t>
      </w:r>
      <w:r>
        <w:rPr>
          <w:sz w:val="20"/>
        </w:rPr>
        <w:t>#1Kallas,</w:t>
      </w:r>
      <w:r>
        <w:rPr>
          <w:spacing w:val="-5"/>
          <w:sz w:val="20"/>
        </w:rPr>
        <w:t> </w:t>
      </w:r>
      <w:r>
        <w:rPr>
          <w:sz w:val="20"/>
        </w:rPr>
        <w:t>Siim</w:t>
      </w:r>
      <w:r>
        <w:rPr>
          <w:spacing w:val="-1"/>
          <w:sz w:val="20"/>
        </w:rPr>
        <w:t> </w:t>
      </w:r>
      <w:r>
        <w:rPr>
          <w:sz w:val="20"/>
        </w:rPr>
        <w:t>#2</w:t>
      </w:r>
      <w:r>
        <w:rPr>
          <w:spacing w:val="-13"/>
          <w:sz w:val="20"/>
        </w:rPr>
        <w:t> </w:t>
      </w:r>
      <w:r>
        <w:rPr>
          <w:rFonts w:ascii="Malgun Gothic" w:hAnsi="Malgun Gothic" w:eastAsia="Malgun Gothic"/>
          <w:sz w:val="20"/>
        </w:rPr>
        <w:t>칼라스</w:t>
      </w:r>
      <w:r>
        <w:rPr>
          <w:sz w:val="20"/>
        </w:rPr>
        <w:t>,</w:t>
      </w:r>
      <w:r>
        <w:rPr>
          <w:spacing w:val="-4"/>
          <w:sz w:val="20"/>
        </w:rPr>
        <w:t> </w:t>
      </w:r>
      <w:r>
        <w:rPr>
          <w:rFonts w:ascii="Malgun Gothic" w:hAnsi="Malgun Gothic" w:eastAsia="Malgun Gothic"/>
          <w:sz w:val="20"/>
        </w:rPr>
        <w:t>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에스토니아</w:t>
      </w:r>
    </w:p>
    <w:p>
      <w:pPr>
        <w:spacing w:line="170" w:lineRule="auto" w:before="27"/>
        <w:ind w:left="767" w:right="0" w:hanging="200"/>
        <w:jc w:val="left"/>
        <w:rPr>
          <w:rFonts w:ascii="Malgun Gothic" w:hAnsi="Malgun Gothic" w:eastAsia="Malgun Gothic"/>
          <w:sz w:val="20"/>
        </w:rPr>
      </w:pPr>
      <w:r>
        <w:rPr>
          <w:sz w:val="20"/>
        </w:rPr>
        <w:t>Каменев,</w:t>
      </w:r>
      <w:r>
        <w:rPr>
          <w:spacing w:val="-2"/>
          <w:sz w:val="20"/>
        </w:rPr>
        <w:t> </w:t>
      </w:r>
      <w:r>
        <w:rPr>
          <w:sz w:val="20"/>
        </w:rPr>
        <w:t>Лев Борисович #1Kamenev, Lev Borisovich #2</w:t>
      </w:r>
      <w:r>
        <w:rPr>
          <w:spacing w:val="-13"/>
          <w:sz w:val="20"/>
        </w:rPr>
        <w:t> </w:t>
      </w:r>
      <w:r>
        <w:rPr>
          <w:rFonts w:ascii="Malgun Gothic" w:hAnsi="Malgun Gothic" w:eastAsia="Malgun Gothic"/>
          <w:sz w:val="20"/>
        </w:rPr>
        <w:t>카메네프</w:t>
      </w:r>
      <w:r>
        <w:rPr>
          <w:sz w:val="20"/>
        </w:rPr>
        <w:t>, </w:t>
      </w:r>
      <w:r>
        <w:rPr>
          <w:rFonts w:ascii="Malgun Gothic" w:hAnsi="Malgun Gothic" w:eastAsia="Malgun Gothic"/>
          <w:sz w:val="20"/>
        </w:rPr>
        <w:t>레프</w:t>
      </w:r>
      <w:r>
        <w:rPr>
          <w:rFonts w:ascii="Malgun Gothic" w:hAnsi="Malgun Gothic" w:eastAsia="Malgun Gothic"/>
          <w:spacing w:val="-18"/>
          <w:sz w:val="20"/>
        </w:rPr>
        <w:t> </w:t>
      </w:r>
      <w:r>
        <w:rPr>
          <w:rFonts w:ascii="Malgun Gothic" w:hAnsi="Malgun Gothic" w:eastAsia="Malgun Gothic"/>
          <w:sz w:val="20"/>
        </w:rPr>
        <w:t>보 리소비치 </w:t>
      </w:r>
      <w:r>
        <w:rPr>
          <w:sz w:val="20"/>
        </w:rPr>
        <w:t>#3 </w:t>
      </w:r>
      <w:r>
        <w:rPr>
          <w:rFonts w:ascii="Malgun Gothic" w:hAnsi="Malgun Gothic" w:eastAsia="Malgun Gothic"/>
          <w:sz w:val="20"/>
        </w:rPr>
        <w:t>소련</w:t>
      </w:r>
    </w:p>
    <w:p>
      <w:pPr>
        <w:spacing w:line="240" w:lineRule="exact" w:before="0"/>
        <w:ind w:left="568" w:right="0" w:firstLine="0"/>
        <w:jc w:val="left"/>
        <w:rPr>
          <w:sz w:val="20"/>
        </w:rPr>
      </w:pPr>
      <w:r>
        <w:rPr>
          <w:sz w:val="20"/>
        </w:rPr>
        <w:t>Камилов,</w:t>
      </w:r>
      <w:r>
        <w:rPr>
          <w:spacing w:val="-4"/>
          <w:sz w:val="20"/>
        </w:rPr>
        <w:t> </w:t>
      </w:r>
      <w:r>
        <w:rPr>
          <w:sz w:val="20"/>
        </w:rPr>
        <w:t>Абдулазиз</w:t>
      </w:r>
      <w:r>
        <w:rPr>
          <w:spacing w:val="-1"/>
          <w:sz w:val="20"/>
        </w:rPr>
        <w:t> </w:t>
      </w:r>
      <w:r>
        <w:rPr>
          <w:sz w:val="20"/>
        </w:rPr>
        <w:t>#1Kamilov,</w:t>
      </w:r>
      <w:r>
        <w:rPr>
          <w:spacing w:val="-1"/>
          <w:sz w:val="20"/>
        </w:rPr>
        <w:t> </w:t>
      </w:r>
      <w:r>
        <w:rPr>
          <w:sz w:val="20"/>
        </w:rPr>
        <w:t>Abdulaziz</w:t>
      </w:r>
      <w:r>
        <w:rPr>
          <w:spacing w:val="1"/>
          <w:sz w:val="20"/>
        </w:rPr>
        <w:t> </w:t>
      </w:r>
      <w:r>
        <w:rPr>
          <w:sz w:val="20"/>
        </w:rPr>
        <w:t>K.</w:t>
      </w:r>
      <w:r>
        <w:rPr>
          <w:spacing w:val="-1"/>
          <w:sz w:val="20"/>
        </w:rPr>
        <w:t> </w:t>
      </w:r>
      <w:r>
        <w:rPr>
          <w:sz w:val="20"/>
        </w:rPr>
        <w:t>#2</w:t>
      </w:r>
      <w:r>
        <w:rPr>
          <w:spacing w:val="-12"/>
          <w:sz w:val="20"/>
        </w:rPr>
        <w:t> </w:t>
      </w:r>
      <w:r>
        <w:rPr>
          <w:rFonts w:ascii="Malgun Gothic" w:hAnsi="Malgun Gothic" w:eastAsia="Malgun Gothic"/>
          <w:sz w:val="20"/>
        </w:rPr>
        <w:t>카밀로프</w:t>
      </w:r>
      <w:r>
        <w:rPr>
          <w:sz w:val="20"/>
        </w:rPr>
        <w:t>,</w:t>
      </w:r>
      <w:r>
        <w:rPr>
          <w:spacing w:val="-1"/>
          <w:sz w:val="20"/>
        </w:rPr>
        <w:t> </w:t>
      </w:r>
      <w:r>
        <w:rPr>
          <w:rFonts w:ascii="Malgun Gothic" w:hAnsi="Malgun Gothic" w:eastAsia="Malgun Gothic"/>
          <w:sz w:val="20"/>
        </w:rPr>
        <w:t>압둘라지즈</w:t>
      </w:r>
      <w:r>
        <w:rPr>
          <w:rFonts w:ascii="Malgun Gothic" w:hAnsi="Malgun Gothic" w:eastAsia="Malgun Gothic"/>
          <w:spacing w:val="-18"/>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2"/>
          <w:sz w:val="20"/>
        </w:rPr>
        <w:t>우즈베키스탄</w:t>
      </w:r>
    </w:p>
    <w:p>
      <w:pPr>
        <w:spacing w:line="260" w:lineRule="exact" w:before="0"/>
        <w:ind w:left="568" w:right="0" w:firstLine="0"/>
        <w:jc w:val="left"/>
        <w:rPr>
          <w:rFonts w:ascii="Malgun Gothic" w:hAnsi="Malgun Gothic" w:eastAsia="Malgun Gothic"/>
          <w:sz w:val="20"/>
        </w:rPr>
      </w:pPr>
      <w:r>
        <w:rPr>
          <w:sz w:val="20"/>
        </w:rPr>
        <w:t>Кандинский,</w:t>
      </w:r>
      <w:r>
        <w:rPr>
          <w:spacing w:val="-13"/>
          <w:sz w:val="20"/>
        </w:rPr>
        <w:t> </w:t>
      </w:r>
      <w:r>
        <w:rPr>
          <w:sz w:val="20"/>
        </w:rPr>
        <w:t>Василий</w:t>
      </w:r>
      <w:r>
        <w:rPr>
          <w:spacing w:val="-10"/>
          <w:sz w:val="20"/>
        </w:rPr>
        <w:t> </w:t>
      </w:r>
      <w:r>
        <w:rPr>
          <w:sz w:val="20"/>
        </w:rPr>
        <w:t>#1Kandinskii,</w:t>
      </w:r>
      <w:r>
        <w:rPr>
          <w:spacing w:val="-6"/>
          <w:sz w:val="20"/>
        </w:rPr>
        <w:t> </w:t>
      </w:r>
      <w:r>
        <w:rPr>
          <w:sz w:val="20"/>
        </w:rPr>
        <w:t>Vasilii</w:t>
      </w:r>
      <w:r>
        <w:rPr>
          <w:spacing w:val="-7"/>
          <w:sz w:val="20"/>
        </w:rPr>
        <w:t> </w:t>
      </w:r>
      <w:r>
        <w:rPr>
          <w:sz w:val="20"/>
        </w:rPr>
        <w:t>#2</w:t>
      </w:r>
      <w:r>
        <w:rPr>
          <w:spacing w:val="-12"/>
          <w:sz w:val="20"/>
        </w:rPr>
        <w:t> </w:t>
      </w:r>
      <w:r>
        <w:rPr>
          <w:rFonts w:ascii="Malgun Gothic" w:hAnsi="Malgun Gothic" w:eastAsia="Malgun Gothic"/>
          <w:sz w:val="20"/>
        </w:rPr>
        <w:t>칸딘스키</w:t>
      </w:r>
      <w:r>
        <w:rPr>
          <w:sz w:val="20"/>
        </w:rPr>
        <w:t>,</w:t>
      </w:r>
      <w:r>
        <w:rPr>
          <w:spacing w:val="-4"/>
          <w:sz w:val="20"/>
        </w:rPr>
        <w:t> </w:t>
      </w:r>
      <w:r>
        <w:rPr>
          <w:rFonts w:ascii="Malgun Gothic" w:hAnsi="Malgun Gothic" w:eastAsia="Malgun Gothic"/>
          <w:sz w:val="20"/>
        </w:rPr>
        <w:t>바실리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소련</w:t>
      </w:r>
    </w:p>
    <w:p>
      <w:pPr>
        <w:spacing w:line="170" w:lineRule="auto" w:before="26"/>
        <w:ind w:left="767" w:right="561" w:hanging="200"/>
        <w:jc w:val="left"/>
        <w:rPr>
          <w:rFonts w:ascii="Malgun Gothic" w:hAnsi="Malgun Gothic" w:eastAsia="Malgun Gothic"/>
          <w:sz w:val="20"/>
        </w:rPr>
      </w:pPr>
      <w:r>
        <w:rPr>
          <w:sz w:val="20"/>
        </w:rPr>
        <w:t>Кантемир,</w:t>
      </w:r>
      <w:r>
        <w:rPr>
          <w:spacing w:val="-8"/>
          <w:sz w:val="20"/>
        </w:rPr>
        <w:t> </w:t>
      </w:r>
      <w:r>
        <w:rPr>
          <w:sz w:val="20"/>
        </w:rPr>
        <w:t>Антиох</w:t>
      </w:r>
      <w:r>
        <w:rPr>
          <w:spacing w:val="-7"/>
          <w:sz w:val="20"/>
        </w:rPr>
        <w:t> </w:t>
      </w:r>
      <w:r>
        <w:rPr>
          <w:sz w:val="20"/>
        </w:rPr>
        <w:t>Дмитриевич</w:t>
      </w:r>
      <w:r>
        <w:rPr>
          <w:spacing w:val="-8"/>
          <w:sz w:val="20"/>
        </w:rPr>
        <w:t> </w:t>
      </w:r>
      <w:r>
        <w:rPr>
          <w:sz w:val="20"/>
        </w:rPr>
        <w:t>#1Kantemir,</w:t>
      </w:r>
      <w:r>
        <w:rPr>
          <w:spacing w:val="-8"/>
          <w:sz w:val="20"/>
        </w:rPr>
        <w:t> </w:t>
      </w:r>
      <w:r>
        <w:rPr>
          <w:sz w:val="20"/>
        </w:rPr>
        <w:t>Antiokh</w:t>
      </w:r>
      <w:r>
        <w:rPr>
          <w:spacing w:val="-7"/>
          <w:sz w:val="20"/>
        </w:rPr>
        <w:t> </w:t>
      </w:r>
      <w:r>
        <w:rPr>
          <w:sz w:val="20"/>
        </w:rPr>
        <w:t>Dmitrievich</w:t>
      </w:r>
      <w:r>
        <w:rPr>
          <w:spacing w:val="-6"/>
          <w:sz w:val="20"/>
        </w:rPr>
        <w:t> </w:t>
      </w:r>
      <w:r>
        <w:rPr>
          <w:sz w:val="20"/>
        </w:rPr>
        <w:t>#2</w:t>
      </w:r>
      <w:r>
        <w:rPr>
          <w:spacing w:val="-13"/>
          <w:sz w:val="20"/>
        </w:rPr>
        <w:t> </w:t>
      </w:r>
      <w:r>
        <w:rPr>
          <w:rFonts w:ascii="Malgun Gothic" w:hAnsi="Malgun Gothic" w:eastAsia="Malgun Gothic"/>
          <w:sz w:val="20"/>
        </w:rPr>
        <w:t>칸테미 르</w:t>
      </w:r>
      <w:r>
        <w:rPr>
          <w:sz w:val="20"/>
        </w:rPr>
        <w:t>, </w:t>
      </w:r>
      <w:r>
        <w:rPr>
          <w:rFonts w:ascii="Malgun Gothic" w:hAnsi="Malgun Gothic" w:eastAsia="Malgun Gothic"/>
          <w:sz w:val="20"/>
        </w:rPr>
        <w:t>안티오흐 드미트리예비치 </w:t>
      </w:r>
      <w:r>
        <w:rPr>
          <w:sz w:val="20"/>
        </w:rPr>
        <w:t>#3 </w:t>
      </w:r>
      <w:r>
        <w:rPr>
          <w:rFonts w:ascii="Malgun Gothic" w:hAnsi="Malgun Gothic" w:eastAsia="Malgun Gothic"/>
          <w:sz w:val="20"/>
        </w:rPr>
        <w:t>제정 러시아</w:t>
      </w:r>
    </w:p>
    <w:p>
      <w:pPr>
        <w:spacing w:line="189" w:lineRule="exact" w:before="0"/>
        <w:ind w:left="568" w:right="0" w:firstLine="0"/>
        <w:jc w:val="left"/>
        <w:rPr>
          <w:sz w:val="20"/>
        </w:rPr>
      </w:pPr>
      <w:r>
        <w:rPr>
          <w:spacing w:val="-2"/>
          <w:sz w:val="20"/>
        </w:rPr>
        <w:t>Кантемир,</w:t>
      </w:r>
      <w:r>
        <w:rPr>
          <w:spacing w:val="-1"/>
          <w:sz w:val="20"/>
        </w:rPr>
        <w:t> </w:t>
      </w:r>
      <w:r>
        <w:rPr>
          <w:spacing w:val="-2"/>
          <w:sz w:val="20"/>
        </w:rPr>
        <w:t>Дмитрий Константинович</w:t>
      </w:r>
      <w:r>
        <w:rPr>
          <w:sz w:val="20"/>
        </w:rPr>
        <w:t> </w:t>
      </w:r>
      <w:r>
        <w:rPr>
          <w:spacing w:val="-2"/>
          <w:sz w:val="20"/>
        </w:rPr>
        <w:t>#1Kantemir,</w:t>
      </w:r>
      <w:r>
        <w:rPr>
          <w:spacing w:val="1"/>
          <w:sz w:val="20"/>
        </w:rPr>
        <w:t> </w:t>
      </w:r>
      <w:r>
        <w:rPr>
          <w:spacing w:val="-2"/>
          <w:sz w:val="20"/>
        </w:rPr>
        <w:t>Dmitri</w:t>
      </w:r>
      <w:r>
        <w:rPr>
          <w:spacing w:val="-3"/>
          <w:sz w:val="20"/>
        </w:rPr>
        <w:t> </w:t>
      </w:r>
      <w:r>
        <w:rPr>
          <w:spacing w:val="-2"/>
          <w:sz w:val="20"/>
        </w:rPr>
        <w:t>Konstantinovich</w:t>
      </w:r>
      <w:r>
        <w:rPr>
          <w:spacing w:val="-6"/>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칸테미르</w:t>
      </w:r>
      <w:r>
        <w:rPr>
          <w:spacing w:val="-2"/>
          <w:sz w:val="20"/>
        </w:rPr>
        <w:t>,</w:t>
      </w:r>
      <w:r>
        <w:rPr>
          <w:spacing w:val="2"/>
          <w:sz w:val="20"/>
        </w:rPr>
        <w:t> </w:t>
      </w:r>
      <w:r>
        <w:rPr>
          <w:rFonts w:ascii="Malgun Gothic" w:eastAsia="Malgun Gothic"/>
          <w:spacing w:val="-2"/>
          <w:sz w:val="20"/>
        </w:rPr>
        <w:t>드미트리</w:t>
      </w:r>
      <w:r>
        <w:rPr>
          <w:rFonts w:ascii="Malgun Gothic" w:eastAsia="Malgun Gothic"/>
          <w:spacing w:val="-15"/>
          <w:sz w:val="20"/>
        </w:rPr>
        <w:t> </w:t>
      </w:r>
      <w:r>
        <w:rPr>
          <w:rFonts w:ascii="Malgun Gothic" w:eastAsia="Malgun Gothic"/>
          <w:spacing w:val="-2"/>
          <w:sz w:val="20"/>
        </w:rPr>
        <w:t>콘스탄티노비치</w:t>
      </w:r>
      <w:r>
        <w:rPr>
          <w:rFonts w:ascii="Malgun Gothic" w:eastAsia="Malgun Gothic"/>
          <w:spacing w:val="-18"/>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2" w:lineRule="auto" w:before="24"/>
        <w:ind w:left="767" w:right="0" w:hanging="200"/>
        <w:jc w:val="left"/>
        <w:rPr>
          <w:rFonts w:ascii="Malgun Gothic" w:hAnsi="Malgun Gothic" w:eastAsia="Malgun Gothic"/>
          <w:sz w:val="20"/>
        </w:rPr>
      </w:pPr>
      <w:r>
        <w:rPr>
          <w:sz w:val="20"/>
        </w:rPr>
        <w:t>Канторович,</w:t>
      </w:r>
      <w:r>
        <w:rPr>
          <w:spacing w:val="-6"/>
          <w:sz w:val="20"/>
        </w:rPr>
        <w:t> </w:t>
      </w:r>
      <w:r>
        <w:rPr>
          <w:sz w:val="20"/>
        </w:rPr>
        <w:t>Леонид</w:t>
      </w:r>
      <w:r>
        <w:rPr>
          <w:spacing w:val="-7"/>
          <w:sz w:val="20"/>
        </w:rPr>
        <w:t> </w:t>
      </w:r>
      <w:r>
        <w:rPr>
          <w:sz w:val="20"/>
        </w:rPr>
        <w:t>Витальевич</w:t>
      </w:r>
      <w:r>
        <w:rPr>
          <w:spacing w:val="-6"/>
          <w:sz w:val="20"/>
        </w:rPr>
        <w:t> </w:t>
      </w:r>
      <w:r>
        <w:rPr>
          <w:sz w:val="20"/>
        </w:rPr>
        <w:t>#1Kantorovich,</w:t>
      </w:r>
      <w:r>
        <w:rPr>
          <w:spacing w:val="-5"/>
          <w:sz w:val="20"/>
        </w:rPr>
        <w:t> </w:t>
      </w:r>
      <w:r>
        <w:rPr>
          <w:sz w:val="20"/>
        </w:rPr>
        <w:t>Leonid</w:t>
      </w:r>
      <w:r>
        <w:rPr>
          <w:spacing w:val="-9"/>
          <w:sz w:val="20"/>
        </w:rPr>
        <w:t> </w:t>
      </w:r>
      <w:r>
        <w:rPr>
          <w:sz w:val="20"/>
        </w:rPr>
        <w:t>Vitalievich</w:t>
      </w:r>
      <w:r>
        <w:rPr>
          <w:spacing w:val="-4"/>
          <w:sz w:val="20"/>
        </w:rPr>
        <w:t> </w:t>
      </w:r>
      <w:r>
        <w:rPr>
          <w:sz w:val="20"/>
        </w:rPr>
        <w:t>#2</w:t>
      </w:r>
      <w:r>
        <w:rPr>
          <w:spacing w:val="-13"/>
          <w:sz w:val="20"/>
        </w:rPr>
        <w:t> </w:t>
      </w:r>
      <w:r>
        <w:rPr>
          <w:rFonts w:ascii="Malgun Gothic" w:hAnsi="Malgun Gothic" w:eastAsia="Malgun Gothic"/>
          <w:sz w:val="20"/>
        </w:rPr>
        <w:t>칸토 로비치</w:t>
      </w:r>
      <w:r>
        <w:rPr>
          <w:sz w:val="20"/>
        </w:rPr>
        <w:t>, </w:t>
      </w:r>
      <w:r>
        <w:rPr>
          <w:rFonts w:ascii="Malgun Gothic" w:hAnsi="Malgun Gothic" w:eastAsia="Malgun Gothic"/>
          <w:sz w:val="20"/>
        </w:rPr>
        <w:t>레오니트 비탈리예비치 </w:t>
      </w:r>
      <w:r>
        <w:rPr>
          <w:sz w:val="20"/>
        </w:rPr>
        <w:t>#3 </w:t>
      </w:r>
      <w:r>
        <w:rPr>
          <w:rFonts w:ascii="Malgun Gothic" w:hAnsi="Malgun Gothic" w:eastAsia="Malgun Gothic"/>
          <w:sz w:val="20"/>
        </w:rPr>
        <w:t>소련</w:t>
      </w:r>
    </w:p>
    <w:p>
      <w:pPr>
        <w:spacing w:line="236" w:lineRule="exact" w:before="0"/>
        <w:ind w:left="568" w:right="0" w:firstLine="0"/>
        <w:jc w:val="left"/>
        <w:rPr>
          <w:rFonts w:ascii="Malgun Gothic" w:hAnsi="Malgun Gothic" w:eastAsia="Malgun Gothic"/>
          <w:sz w:val="20"/>
        </w:rPr>
      </w:pPr>
      <w:r>
        <w:rPr>
          <w:sz w:val="20"/>
        </w:rPr>
        <w:t>Кануни,</w:t>
      </w:r>
      <w:r>
        <w:rPr>
          <w:spacing w:val="-13"/>
          <w:sz w:val="20"/>
        </w:rPr>
        <w:t> </w:t>
      </w:r>
      <w:r>
        <w:rPr>
          <w:sz w:val="20"/>
        </w:rPr>
        <w:t>Юнис</w:t>
      </w:r>
      <w:r>
        <w:rPr>
          <w:spacing w:val="-7"/>
          <w:sz w:val="20"/>
        </w:rPr>
        <w:t> </w:t>
      </w:r>
      <w:r>
        <w:rPr>
          <w:sz w:val="20"/>
        </w:rPr>
        <w:t>#1Qanuni,</w:t>
      </w:r>
      <w:r>
        <w:rPr>
          <w:spacing w:val="-4"/>
          <w:sz w:val="20"/>
        </w:rPr>
        <w:t> </w:t>
      </w:r>
      <w:r>
        <w:rPr>
          <w:sz w:val="20"/>
        </w:rPr>
        <w:t>Yunis</w:t>
      </w:r>
      <w:r>
        <w:rPr>
          <w:spacing w:val="-6"/>
          <w:sz w:val="20"/>
        </w:rPr>
        <w:t> </w:t>
      </w:r>
      <w:r>
        <w:rPr>
          <w:sz w:val="20"/>
        </w:rPr>
        <w:t>#2</w:t>
      </w:r>
      <w:r>
        <w:rPr>
          <w:spacing w:val="-12"/>
          <w:sz w:val="20"/>
        </w:rPr>
        <w:t> </w:t>
      </w:r>
      <w:r>
        <w:rPr>
          <w:rFonts w:ascii="Malgun Gothic" w:hAnsi="Malgun Gothic" w:eastAsia="Malgun Gothic"/>
          <w:sz w:val="20"/>
        </w:rPr>
        <w:t>카누니</w:t>
      </w:r>
      <w:r>
        <w:rPr>
          <w:sz w:val="20"/>
        </w:rPr>
        <w:t>,</w:t>
      </w:r>
      <w:r>
        <w:rPr>
          <w:spacing w:val="-4"/>
          <w:sz w:val="20"/>
        </w:rPr>
        <w:t> </w:t>
      </w:r>
      <w:r>
        <w:rPr>
          <w:rFonts w:ascii="Malgun Gothic" w:hAnsi="Malgun Gothic" w:eastAsia="Malgun Gothic"/>
          <w:sz w:val="20"/>
        </w:rPr>
        <w:t>유니스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타지크</w:t>
      </w:r>
      <w:r>
        <w:rPr>
          <w:rFonts w:ascii="Malgun Gothic" w:hAnsi="Malgun Gothic" w:eastAsia="Malgun Gothic"/>
          <w:spacing w:val="-20"/>
          <w:sz w:val="20"/>
        </w:rPr>
        <w:t> </w:t>
      </w:r>
      <w:r>
        <w:rPr>
          <w:rFonts w:ascii="Malgun Gothic" w:hAnsi="Malgun Gothic" w:eastAsia="Malgun Gothic"/>
          <w:spacing w:val="-5"/>
          <w:sz w:val="20"/>
        </w:rPr>
        <w:t>출신</w:t>
      </w:r>
    </w:p>
    <w:p>
      <w:pPr>
        <w:spacing w:line="170" w:lineRule="auto" w:before="26"/>
        <w:ind w:left="767" w:right="0" w:hanging="200"/>
        <w:jc w:val="left"/>
        <w:rPr>
          <w:rFonts w:ascii="Malgun Gothic" w:hAnsi="Malgun Gothic" w:eastAsia="Malgun Gothic"/>
          <w:sz w:val="20"/>
        </w:rPr>
      </w:pPr>
      <w:r>
        <w:rPr>
          <w:sz w:val="20"/>
        </w:rPr>
        <w:t>Капица, Пётр Леонидович #1Kapitsa, Pyotr Leonidovich #2</w:t>
      </w:r>
      <w:r>
        <w:rPr>
          <w:spacing w:val="-13"/>
          <w:sz w:val="20"/>
        </w:rPr>
        <w:t> </w:t>
      </w:r>
      <w:r>
        <w:rPr>
          <w:rFonts w:ascii="Malgun Gothic" w:hAnsi="Malgun Gothic" w:eastAsia="Malgun Gothic"/>
          <w:sz w:val="20"/>
        </w:rPr>
        <w:t>카피차</w:t>
      </w:r>
      <w:r>
        <w:rPr>
          <w:sz w:val="20"/>
        </w:rPr>
        <w:t>, </w:t>
      </w:r>
      <w:r>
        <w:rPr>
          <w:rFonts w:ascii="Malgun Gothic" w:hAnsi="Malgun Gothic" w:eastAsia="Malgun Gothic"/>
          <w:sz w:val="20"/>
        </w:rPr>
        <w:t>표트르 레오니도비치 </w:t>
      </w:r>
      <w:r>
        <w:rPr>
          <w:sz w:val="20"/>
        </w:rPr>
        <w:t>#3 </w:t>
      </w:r>
      <w:r>
        <w:rPr>
          <w:rFonts w:ascii="Malgun Gothic" w:hAnsi="Malgun Gothic" w:eastAsia="Malgun Gothic"/>
          <w:sz w:val="20"/>
        </w:rPr>
        <w:t>소련</w:t>
      </w:r>
    </w:p>
    <w:p>
      <w:pPr>
        <w:spacing w:line="170" w:lineRule="auto" w:before="5"/>
        <w:ind w:left="767" w:right="561" w:hanging="200"/>
        <w:jc w:val="left"/>
        <w:rPr>
          <w:sz w:val="20"/>
        </w:rPr>
      </w:pPr>
      <w:r>
        <w:rPr>
          <w:sz w:val="20"/>
        </w:rPr>
        <w:t>Каплер,</w:t>
      </w:r>
      <w:r>
        <w:rPr>
          <w:spacing w:val="40"/>
          <w:sz w:val="20"/>
        </w:rPr>
        <w:t> </w:t>
      </w:r>
      <w:r>
        <w:rPr>
          <w:sz w:val="20"/>
        </w:rPr>
        <w:t>Алексей</w:t>
      </w:r>
      <w:r>
        <w:rPr>
          <w:spacing w:val="40"/>
          <w:sz w:val="20"/>
        </w:rPr>
        <w:t> </w:t>
      </w:r>
      <w:r>
        <w:rPr>
          <w:sz w:val="20"/>
        </w:rPr>
        <w:t>(Яковлевич)</w:t>
      </w:r>
      <w:r>
        <w:rPr>
          <w:spacing w:val="40"/>
          <w:sz w:val="20"/>
        </w:rPr>
        <w:t> </w:t>
      </w:r>
      <w:r>
        <w:rPr>
          <w:sz w:val="20"/>
        </w:rPr>
        <w:t>/</w:t>
      </w:r>
      <w:r>
        <w:rPr>
          <w:spacing w:val="40"/>
          <w:sz w:val="20"/>
        </w:rPr>
        <w:t> </w:t>
      </w:r>
      <w:r>
        <w:rPr>
          <w:sz w:val="20"/>
        </w:rPr>
        <w:t>Каплер,</w:t>
      </w:r>
      <w:r>
        <w:rPr>
          <w:spacing w:val="40"/>
          <w:sz w:val="20"/>
        </w:rPr>
        <w:t> </w:t>
      </w:r>
      <w:r>
        <w:rPr>
          <w:sz w:val="20"/>
        </w:rPr>
        <w:t>Лазарь</w:t>
      </w:r>
      <w:r>
        <w:rPr>
          <w:spacing w:val="40"/>
          <w:sz w:val="20"/>
        </w:rPr>
        <w:t> </w:t>
      </w:r>
      <w:r>
        <w:rPr>
          <w:sz w:val="20"/>
        </w:rPr>
        <w:t>(Яковлевич)</w:t>
      </w:r>
      <w:r>
        <w:rPr>
          <w:spacing w:val="40"/>
          <w:sz w:val="20"/>
        </w:rPr>
        <w:t> </w:t>
      </w:r>
      <w:r>
        <w:rPr>
          <w:sz w:val="20"/>
        </w:rPr>
        <w:t>&lt;</w:t>
      </w:r>
      <w:r>
        <w:rPr>
          <w:rFonts w:ascii="Malgun Gothic" w:hAnsi="Malgun Gothic" w:eastAsia="Malgun Gothic"/>
          <w:sz w:val="20"/>
        </w:rPr>
        <w:t>본명</w:t>
      </w:r>
      <w:r>
        <w:rPr>
          <w:sz w:val="20"/>
        </w:rPr>
        <w:t>&gt;</w:t>
      </w:r>
      <w:r>
        <w:rPr>
          <w:spacing w:val="80"/>
          <w:sz w:val="20"/>
        </w:rPr>
        <w:t> </w:t>
      </w:r>
      <w:r>
        <w:rPr>
          <w:sz w:val="20"/>
        </w:rPr>
        <w:t>#1Kapler,</w:t>
      </w:r>
      <w:r>
        <w:rPr>
          <w:spacing w:val="6"/>
          <w:sz w:val="20"/>
        </w:rPr>
        <w:t> </w:t>
      </w:r>
      <w:r>
        <w:rPr>
          <w:sz w:val="20"/>
        </w:rPr>
        <w:t>Aleksei</w:t>
      </w:r>
      <w:r>
        <w:rPr>
          <w:spacing w:val="7"/>
          <w:sz w:val="20"/>
        </w:rPr>
        <w:t> </w:t>
      </w:r>
      <w:r>
        <w:rPr>
          <w:sz w:val="20"/>
        </w:rPr>
        <w:t>(Yakovlevich)</w:t>
      </w:r>
      <w:r>
        <w:rPr>
          <w:spacing w:val="6"/>
          <w:sz w:val="20"/>
        </w:rPr>
        <w:t> </w:t>
      </w:r>
      <w:r>
        <w:rPr>
          <w:sz w:val="20"/>
        </w:rPr>
        <w:t>#2</w:t>
      </w:r>
      <w:r>
        <w:rPr>
          <w:spacing w:val="-13"/>
          <w:sz w:val="20"/>
        </w:rPr>
        <w:t> </w:t>
      </w:r>
      <w:r>
        <w:rPr>
          <w:rFonts w:ascii="Malgun Gothic" w:hAnsi="Malgun Gothic" w:eastAsia="Malgun Gothic"/>
          <w:sz w:val="20"/>
        </w:rPr>
        <w:t>카플레르</w:t>
      </w:r>
      <w:r>
        <w:rPr>
          <w:sz w:val="20"/>
        </w:rPr>
        <w:t>,</w:t>
      </w:r>
      <w:r>
        <w:rPr>
          <w:spacing w:val="7"/>
          <w:sz w:val="20"/>
        </w:rPr>
        <w:t> </w:t>
      </w:r>
      <w:r>
        <w:rPr>
          <w:rFonts w:ascii="Malgun Gothic" w:hAnsi="Malgun Gothic" w:eastAsia="Malgun Gothic"/>
          <w:sz w:val="20"/>
        </w:rPr>
        <w:t>알렉세이</w:t>
      </w:r>
      <w:r>
        <w:rPr>
          <w:rFonts w:ascii="Malgun Gothic" w:hAnsi="Malgun Gothic" w:eastAsia="Malgun Gothic"/>
          <w:spacing w:val="-13"/>
          <w:sz w:val="20"/>
        </w:rPr>
        <w:t> </w:t>
      </w:r>
      <w:r>
        <w:rPr>
          <w:spacing w:val="-2"/>
          <w:sz w:val="20"/>
        </w:rPr>
        <w:t>(</w:t>
      </w:r>
      <w:r>
        <w:rPr>
          <w:rFonts w:ascii="Malgun Gothic" w:hAnsi="Malgun Gothic" w:eastAsia="Malgun Gothic"/>
          <w:spacing w:val="-2"/>
          <w:sz w:val="20"/>
        </w:rPr>
        <w:t>야코블레비치</w:t>
      </w:r>
      <w:r>
        <w:rPr>
          <w:spacing w:val="-2"/>
          <w:sz w:val="20"/>
        </w:rPr>
        <w:t>).</w:t>
      </w:r>
    </w:p>
    <w:p>
      <w:pPr>
        <w:spacing w:line="170" w:lineRule="auto" w:before="6"/>
        <w:ind w:left="767" w:right="561" w:firstLine="0"/>
        <w:jc w:val="left"/>
        <w:rPr>
          <w:rFonts w:ascii="Malgun Gothic" w:hAnsi="Malgun Gothic" w:eastAsia="Malgun Gothic"/>
          <w:sz w:val="20"/>
        </w:rPr>
      </w:pPr>
      <w:r>
        <w:rPr>
          <w:sz w:val="20"/>
        </w:rPr>
        <w:t>&lt;</w:t>
      </w:r>
      <w:r>
        <w:rPr>
          <w:rFonts w:ascii="Malgun Gothic" w:hAnsi="Malgun Gothic" w:eastAsia="Malgun Gothic"/>
          <w:sz w:val="20"/>
        </w:rPr>
        <w:t>본명</w:t>
      </w:r>
      <w:r>
        <w:rPr>
          <w:sz w:val="20"/>
        </w:rPr>
        <w:t>&gt; </w:t>
      </w:r>
      <w:r>
        <w:rPr>
          <w:rFonts w:ascii="Malgun Gothic" w:hAnsi="Malgun Gothic" w:eastAsia="Malgun Gothic"/>
          <w:sz w:val="20"/>
        </w:rPr>
        <w:t>카플레르</w:t>
      </w:r>
      <w:r>
        <w:rPr>
          <w:sz w:val="20"/>
        </w:rPr>
        <w:t>, </w:t>
      </w:r>
      <w:r>
        <w:rPr>
          <w:rFonts w:ascii="Malgun Gothic" w:hAnsi="Malgun Gothic" w:eastAsia="Malgun Gothic"/>
          <w:sz w:val="20"/>
        </w:rPr>
        <w:t>라자리</w:t>
      </w:r>
      <w:r>
        <w:rPr>
          <w:rFonts w:ascii="Malgun Gothic" w:hAnsi="Malgun Gothic" w:eastAsia="Malgun Gothic"/>
          <w:spacing w:val="-7"/>
          <w:sz w:val="20"/>
        </w:rPr>
        <w:t> </w:t>
      </w:r>
      <w:r>
        <w:rPr>
          <w:sz w:val="20"/>
        </w:rPr>
        <w:t>(</w:t>
      </w:r>
      <w:r>
        <w:rPr>
          <w:rFonts w:ascii="Malgun Gothic" w:hAnsi="Malgun Gothic" w:eastAsia="Malgun Gothic"/>
          <w:sz w:val="20"/>
        </w:rPr>
        <w:t>야코블레비치</w:t>
      </w:r>
      <w:r>
        <w:rPr>
          <w:sz w:val="20"/>
        </w:rPr>
        <w:t>). Kapler, Lazar’ (Yakovlevich) #3</w:t>
      </w:r>
      <w:r>
        <w:rPr>
          <w:spacing w:val="-7"/>
          <w:sz w:val="20"/>
        </w:rPr>
        <w:t> </w:t>
      </w:r>
      <w:r>
        <w:rPr>
          <w:rFonts w:ascii="Malgun Gothic" w:hAnsi="Malgun Gothic" w:eastAsia="Malgun Gothic"/>
          <w:sz w:val="20"/>
        </w:rPr>
        <w:t>소련</w:t>
      </w:r>
    </w:p>
    <w:p>
      <w:pPr>
        <w:spacing w:line="172" w:lineRule="auto" w:before="1"/>
        <w:ind w:left="568" w:right="564" w:firstLine="0"/>
        <w:jc w:val="left"/>
        <w:rPr>
          <w:rFonts w:ascii="Malgun Gothic" w:hAnsi="Malgun Gothic" w:eastAsia="Malgun Gothic"/>
          <w:sz w:val="20"/>
        </w:rPr>
      </w:pPr>
      <w:r>
        <w:rPr>
          <w:sz w:val="20"/>
        </w:rPr>
        <w:t>Караваева, Ирина #1Karavaeva, Irina #2 </w:t>
      </w:r>
      <w:r>
        <w:rPr>
          <w:rFonts w:ascii="Malgun Gothic" w:hAnsi="Malgun Gothic" w:eastAsia="Malgun Gothic"/>
          <w:sz w:val="20"/>
        </w:rPr>
        <w:t>카라바예바</w:t>
      </w:r>
      <w:r>
        <w:rPr>
          <w:sz w:val="20"/>
        </w:rPr>
        <w:t>, </w:t>
      </w:r>
      <w:r>
        <w:rPr>
          <w:rFonts w:ascii="Malgun Gothic" w:hAnsi="Malgun Gothic" w:eastAsia="Malgun Gothic"/>
          <w:sz w:val="20"/>
        </w:rPr>
        <w:t>이리나</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Караев,</w:t>
      </w:r>
      <w:r>
        <w:rPr>
          <w:spacing w:val="-4"/>
          <w:sz w:val="20"/>
        </w:rPr>
        <w:t> </w:t>
      </w:r>
      <w:r>
        <w:rPr>
          <w:sz w:val="20"/>
        </w:rPr>
        <w:t>Алан</w:t>
      </w:r>
      <w:r>
        <w:rPr>
          <w:spacing w:val="-3"/>
          <w:sz w:val="20"/>
        </w:rPr>
        <w:t> </w:t>
      </w:r>
      <w:r>
        <w:rPr>
          <w:sz w:val="20"/>
        </w:rPr>
        <w:t>(Таймуразович)</w:t>
      </w:r>
      <w:r>
        <w:rPr>
          <w:spacing w:val="-2"/>
          <w:sz w:val="20"/>
        </w:rPr>
        <w:t> </w:t>
      </w:r>
      <w:r>
        <w:rPr>
          <w:sz w:val="20"/>
        </w:rPr>
        <w:t>#1Karaev,</w:t>
      </w:r>
      <w:r>
        <w:rPr>
          <w:spacing w:val="-2"/>
          <w:sz w:val="20"/>
        </w:rPr>
        <w:t> </w:t>
      </w:r>
      <w:r>
        <w:rPr>
          <w:sz w:val="20"/>
        </w:rPr>
        <w:t>Alan</w:t>
      </w:r>
      <w:r>
        <w:rPr>
          <w:spacing w:val="-2"/>
          <w:sz w:val="20"/>
        </w:rPr>
        <w:t> </w:t>
      </w:r>
      <w:r>
        <w:rPr>
          <w:sz w:val="20"/>
        </w:rPr>
        <w:t>#2</w:t>
      </w:r>
      <w:r>
        <w:rPr>
          <w:spacing w:val="-10"/>
          <w:sz w:val="20"/>
        </w:rPr>
        <w:t> </w:t>
      </w:r>
      <w:r>
        <w:rPr>
          <w:rFonts w:ascii="Malgun Gothic" w:hAnsi="Malgun Gothic" w:eastAsia="Malgun Gothic"/>
          <w:sz w:val="20"/>
        </w:rPr>
        <w:t>카라예프</w:t>
      </w:r>
      <w:r>
        <w:rPr>
          <w:sz w:val="20"/>
        </w:rPr>
        <w:t>,</w:t>
      </w:r>
      <w:r>
        <w:rPr>
          <w:spacing w:val="-2"/>
          <w:sz w:val="20"/>
        </w:rPr>
        <w:t> </w:t>
      </w:r>
      <w:r>
        <w:rPr>
          <w:rFonts w:ascii="Malgun Gothic" w:hAnsi="Malgun Gothic" w:eastAsia="Malgun Gothic"/>
          <w:sz w:val="20"/>
        </w:rPr>
        <w:t>알란</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z w:val="20"/>
        </w:rPr>
        <w:t>러시아 </w:t>
      </w:r>
      <w:r>
        <w:rPr>
          <w:sz w:val="20"/>
        </w:rPr>
        <w:t>Карамзин,</w:t>
      </w:r>
      <w:r>
        <w:rPr>
          <w:spacing w:val="-11"/>
          <w:sz w:val="20"/>
        </w:rPr>
        <w:t> </w:t>
      </w:r>
      <w:r>
        <w:rPr>
          <w:sz w:val="20"/>
        </w:rPr>
        <w:t>Николай</w:t>
      </w:r>
      <w:r>
        <w:rPr>
          <w:spacing w:val="-11"/>
          <w:sz w:val="20"/>
        </w:rPr>
        <w:t> </w:t>
      </w:r>
      <w:r>
        <w:rPr>
          <w:sz w:val="20"/>
        </w:rPr>
        <w:t>Михайлович</w:t>
      </w:r>
      <w:r>
        <w:rPr>
          <w:spacing w:val="-8"/>
          <w:sz w:val="20"/>
        </w:rPr>
        <w:t> </w:t>
      </w:r>
      <w:r>
        <w:rPr>
          <w:sz w:val="20"/>
        </w:rPr>
        <w:t>#1Karamzin,</w:t>
      </w:r>
      <w:r>
        <w:rPr>
          <w:spacing w:val="-9"/>
          <w:sz w:val="20"/>
        </w:rPr>
        <w:t> </w:t>
      </w:r>
      <w:r>
        <w:rPr>
          <w:sz w:val="20"/>
        </w:rPr>
        <w:t>Nikolai</w:t>
      </w:r>
      <w:r>
        <w:rPr>
          <w:spacing w:val="-9"/>
          <w:sz w:val="20"/>
        </w:rPr>
        <w:t> </w:t>
      </w:r>
      <w:r>
        <w:rPr>
          <w:sz w:val="20"/>
        </w:rPr>
        <w:t>Mikhailovich</w:t>
      </w:r>
      <w:r>
        <w:rPr>
          <w:spacing w:val="-9"/>
          <w:sz w:val="20"/>
        </w:rPr>
        <w:t> </w:t>
      </w:r>
      <w:r>
        <w:rPr>
          <w:sz w:val="20"/>
        </w:rPr>
        <w:t>#2</w:t>
      </w:r>
      <w:r>
        <w:rPr>
          <w:spacing w:val="-13"/>
          <w:sz w:val="20"/>
        </w:rPr>
        <w:t> </w:t>
      </w:r>
      <w:r>
        <w:rPr>
          <w:rFonts w:ascii="Malgun Gothic" w:hAnsi="Malgun Gothic" w:eastAsia="Malgun Gothic"/>
          <w:spacing w:val="-5"/>
          <w:sz w:val="20"/>
        </w:rPr>
        <w:t>카람</w:t>
      </w:r>
    </w:p>
    <w:p>
      <w:pPr>
        <w:spacing w:line="236" w:lineRule="exact" w:before="0"/>
        <w:ind w:left="767" w:right="0" w:firstLine="0"/>
        <w:jc w:val="left"/>
        <w:rPr>
          <w:rFonts w:ascii="Malgun Gothic" w:eastAsia="Malgun Gothic"/>
          <w:sz w:val="20"/>
        </w:rPr>
      </w:pPr>
      <w:r>
        <w:rPr>
          <w:rFonts w:ascii="Malgun Gothic" w:eastAsia="Malgun Gothic"/>
          <w:spacing w:val="-2"/>
          <w:sz w:val="20"/>
        </w:rPr>
        <w:t>진</w:t>
      </w:r>
      <w:r>
        <w:rPr>
          <w:spacing w:val="-2"/>
          <w:sz w:val="20"/>
        </w:rPr>
        <w:t>,</w:t>
      </w:r>
      <w:r>
        <w:rPr>
          <w:spacing w:val="2"/>
          <w:sz w:val="20"/>
        </w:rPr>
        <w:t> </w:t>
      </w:r>
      <w:r>
        <w:rPr>
          <w:rFonts w:ascii="Malgun Gothic" w:eastAsia="Malgun Gothic"/>
          <w:spacing w:val="-2"/>
          <w:sz w:val="20"/>
        </w:rPr>
        <w:t>니콜라이</w:t>
      </w:r>
      <w:r>
        <w:rPr>
          <w:rFonts w:ascii="Malgun Gothic" w:eastAsia="Malgun Gothic"/>
          <w:spacing w:val="-16"/>
          <w:sz w:val="20"/>
        </w:rPr>
        <w:t> </w:t>
      </w:r>
      <w:r>
        <w:rPr>
          <w:rFonts w:ascii="Malgun Gothic" w:eastAsia="Malgun Gothic"/>
          <w:spacing w:val="-2"/>
          <w:sz w:val="20"/>
        </w:rPr>
        <w:t>미하일로비치</w:t>
      </w:r>
      <w:r>
        <w:rPr>
          <w:rFonts w:ascii="Malgun Gothic" w:eastAsia="Malgun Gothic"/>
          <w:spacing w:val="-16"/>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9"/>
          <w:sz w:val="20"/>
        </w:rPr>
        <w:t> </w:t>
      </w:r>
      <w:r>
        <w:rPr>
          <w:rFonts w:asci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Карахан, Лев Михайлович #1Karakhan, Lev Mikhailovich #2</w:t>
      </w:r>
      <w:r>
        <w:rPr>
          <w:spacing w:val="-12"/>
          <w:sz w:val="20"/>
        </w:rPr>
        <w:t> </w:t>
      </w:r>
      <w:r>
        <w:rPr>
          <w:rFonts w:ascii="Malgun Gothic" w:hAnsi="Malgun Gothic" w:eastAsia="Malgun Gothic"/>
          <w:sz w:val="20"/>
        </w:rPr>
        <w:t>카라한</w:t>
      </w:r>
      <w:r>
        <w:rPr>
          <w:sz w:val="20"/>
        </w:rPr>
        <w:t>, </w:t>
      </w:r>
      <w:r>
        <w:rPr>
          <w:rFonts w:ascii="Malgun Gothic" w:hAnsi="Malgun Gothic" w:eastAsia="Malgun Gothic"/>
          <w:sz w:val="20"/>
        </w:rPr>
        <w:t>레프 미하일로비치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Каримов, Ислам #1Karimov, Islam A. #2</w:t>
      </w:r>
      <w:r>
        <w:rPr>
          <w:spacing w:val="-11"/>
          <w:sz w:val="20"/>
        </w:rPr>
        <w:t> </w:t>
      </w:r>
      <w:r>
        <w:rPr>
          <w:rFonts w:ascii="Malgun Gothic" w:hAnsi="Malgun Gothic" w:eastAsia="Malgun Gothic"/>
          <w:sz w:val="20"/>
        </w:rPr>
        <w:t>카리모프</w:t>
      </w:r>
      <w:r>
        <w:rPr>
          <w:sz w:val="20"/>
        </w:rPr>
        <w:t>, </w:t>
      </w:r>
      <w:r>
        <w:rPr>
          <w:rFonts w:ascii="Malgun Gothic" w:hAnsi="Malgun Gothic" w:eastAsia="Malgun Gothic"/>
          <w:sz w:val="20"/>
        </w:rPr>
        <w:t>이슬람</w:t>
      </w:r>
      <w:r>
        <w:rPr>
          <w:rFonts w:ascii="Malgun Gothic" w:hAnsi="Malgun Gothic" w:eastAsia="Malgun Gothic"/>
          <w:spacing w:val="-8"/>
          <w:sz w:val="20"/>
        </w:rPr>
        <w:t> </w:t>
      </w:r>
      <w:r>
        <w:rPr>
          <w:sz w:val="20"/>
        </w:rPr>
        <w:t>#3</w:t>
      </w:r>
      <w:r>
        <w:rPr>
          <w:spacing w:val="-11"/>
          <w:sz w:val="20"/>
        </w:rPr>
        <w:t> </w:t>
      </w:r>
      <w:r>
        <w:rPr>
          <w:rFonts w:ascii="Malgun Gothic" w:hAnsi="Malgun Gothic" w:eastAsia="Malgun Gothic"/>
          <w:sz w:val="20"/>
        </w:rPr>
        <w:t>우즈베키스 </w:t>
      </w:r>
      <w:r>
        <w:rPr>
          <w:rFonts w:ascii="Malgun Gothic" w:hAnsi="Malgun Gothic" w:eastAsia="Malgun Gothic"/>
          <w:spacing w:val="-10"/>
          <w:sz w:val="20"/>
        </w:rPr>
        <w:t>탄</w:t>
      </w:r>
    </w:p>
    <w:p>
      <w:pPr>
        <w:spacing w:line="240" w:lineRule="exact" w:before="0"/>
        <w:ind w:left="568" w:right="0" w:firstLine="0"/>
        <w:jc w:val="left"/>
        <w:rPr>
          <w:rFonts w:ascii="Malgun Gothic" w:hAnsi="Malgun Gothic" w:eastAsia="Malgun Gothic"/>
          <w:sz w:val="20"/>
        </w:rPr>
      </w:pPr>
      <w:r>
        <w:rPr>
          <w:sz w:val="20"/>
        </w:rPr>
        <w:t>Карпин,</w:t>
      </w:r>
      <w:r>
        <w:rPr>
          <w:spacing w:val="-10"/>
          <w:sz w:val="20"/>
        </w:rPr>
        <w:t> </w:t>
      </w:r>
      <w:r>
        <w:rPr>
          <w:sz w:val="20"/>
        </w:rPr>
        <w:t>Валерий</w:t>
      </w:r>
      <w:r>
        <w:rPr>
          <w:spacing w:val="-5"/>
          <w:sz w:val="20"/>
        </w:rPr>
        <w:t> </w:t>
      </w:r>
      <w:r>
        <w:rPr>
          <w:sz w:val="20"/>
        </w:rPr>
        <w:t>#1Karpin,</w:t>
      </w:r>
      <w:r>
        <w:rPr>
          <w:spacing w:val="-7"/>
          <w:sz w:val="20"/>
        </w:rPr>
        <w:t> </w:t>
      </w:r>
      <w:r>
        <w:rPr>
          <w:sz w:val="20"/>
        </w:rPr>
        <w:t>Valeri</w:t>
      </w:r>
      <w:r>
        <w:rPr>
          <w:spacing w:val="-5"/>
          <w:sz w:val="20"/>
        </w:rPr>
        <w:t> </w:t>
      </w:r>
      <w:r>
        <w:rPr>
          <w:sz w:val="20"/>
        </w:rPr>
        <w:t>#2</w:t>
      </w:r>
      <w:r>
        <w:rPr>
          <w:spacing w:val="-12"/>
          <w:sz w:val="20"/>
        </w:rPr>
        <w:t> </w:t>
      </w:r>
      <w:r>
        <w:rPr>
          <w:rFonts w:ascii="Malgun Gothic" w:hAnsi="Malgun Gothic" w:eastAsia="Malgun Gothic"/>
          <w:sz w:val="20"/>
        </w:rPr>
        <w:t>카르핀</w:t>
      </w:r>
      <w:r>
        <w:rPr>
          <w:sz w:val="20"/>
        </w:rPr>
        <w:t>,</w:t>
      </w:r>
      <w:r>
        <w:rPr>
          <w:spacing w:val="-3"/>
          <w:sz w:val="20"/>
        </w:rPr>
        <w:t> </w:t>
      </w:r>
      <w:r>
        <w:rPr>
          <w:rFonts w:ascii="Malgun Gothic" w:hAnsi="Malgun Gothic" w:eastAsia="Malgun Gothic"/>
          <w:sz w:val="20"/>
        </w:rPr>
        <w:t>발레리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Карпов,</w:t>
      </w:r>
      <w:r>
        <w:rPr>
          <w:spacing w:val="-5"/>
          <w:sz w:val="20"/>
        </w:rPr>
        <w:t> </w:t>
      </w:r>
      <w:r>
        <w:rPr>
          <w:sz w:val="20"/>
        </w:rPr>
        <w:t>Фёдор</w:t>
      </w:r>
      <w:r>
        <w:rPr>
          <w:spacing w:val="-2"/>
          <w:sz w:val="20"/>
        </w:rPr>
        <w:t> </w:t>
      </w:r>
      <w:r>
        <w:rPr>
          <w:sz w:val="20"/>
        </w:rPr>
        <w:t>Иванович</w:t>
      </w:r>
      <w:r>
        <w:rPr>
          <w:spacing w:val="-2"/>
          <w:sz w:val="20"/>
        </w:rPr>
        <w:t> </w:t>
      </w:r>
      <w:r>
        <w:rPr>
          <w:sz w:val="20"/>
        </w:rPr>
        <w:t>#1Karpov,</w:t>
      </w:r>
      <w:r>
        <w:rPr>
          <w:spacing w:val="-2"/>
          <w:sz w:val="20"/>
        </w:rPr>
        <w:t> </w:t>
      </w:r>
      <w:r>
        <w:rPr>
          <w:sz w:val="20"/>
        </w:rPr>
        <w:t>Fyodor</w:t>
      </w:r>
      <w:r>
        <w:rPr>
          <w:spacing w:val="-1"/>
          <w:sz w:val="20"/>
        </w:rPr>
        <w:t> </w:t>
      </w:r>
      <w:r>
        <w:rPr>
          <w:sz w:val="20"/>
        </w:rPr>
        <w:t>Ivanovich</w:t>
      </w:r>
      <w:r>
        <w:rPr>
          <w:spacing w:val="-1"/>
          <w:sz w:val="20"/>
        </w:rPr>
        <w:t> </w:t>
      </w:r>
      <w:r>
        <w:rPr>
          <w:sz w:val="20"/>
        </w:rPr>
        <w:t>#2</w:t>
      </w:r>
      <w:r>
        <w:rPr>
          <w:spacing w:val="-13"/>
          <w:sz w:val="20"/>
        </w:rPr>
        <w:t> </w:t>
      </w:r>
      <w:r>
        <w:rPr>
          <w:rFonts w:ascii="Malgun Gothic" w:hAnsi="Malgun Gothic" w:eastAsia="Malgun Gothic"/>
          <w:sz w:val="20"/>
        </w:rPr>
        <w:t>카르포프</w:t>
      </w:r>
      <w:r>
        <w:rPr>
          <w:sz w:val="20"/>
        </w:rPr>
        <w:t>, </w:t>
      </w:r>
      <w:r>
        <w:rPr>
          <w:rFonts w:ascii="Malgun Gothic" w:hAnsi="Malgun Gothic" w:eastAsia="Malgun Gothic"/>
          <w:sz w:val="20"/>
        </w:rPr>
        <w:t>표도르 이바노비치 </w:t>
      </w:r>
      <w:r>
        <w:rPr>
          <w:sz w:val="20"/>
        </w:rPr>
        <w:t>#3 </w:t>
      </w:r>
      <w:r>
        <w:rPr>
          <w:rFonts w:ascii="Malgun Gothic" w:hAnsi="Malgun Gothic" w:eastAsia="Malgun Gothic"/>
          <w:sz w:val="20"/>
        </w:rPr>
        <w:t>제정 러시아</w:t>
      </w:r>
    </w:p>
    <w:p>
      <w:pPr>
        <w:spacing w:line="240" w:lineRule="exact" w:before="0"/>
        <w:ind w:left="568" w:right="0" w:firstLine="0"/>
        <w:jc w:val="left"/>
        <w:rPr>
          <w:rFonts w:ascii="Malgun Gothic" w:hAnsi="Malgun Gothic" w:eastAsia="Malgun Gothic"/>
          <w:sz w:val="20"/>
        </w:rPr>
      </w:pPr>
      <w:r>
        <w:rPr>
          <w:sz w:val="20"/>
        </w:rPr>
        <w:t>Каррер,</w:t>
      </w:r>
      <w:r>
        <w:rPr>
          <w:spacing w:val="-12"/>
          <w:sz w:val="20"/>
        </w:rPr>
        <w:t> </w:t>
      </w:r>
      <w:r>
        <w:rPr>
          <w:sz w:val="20"/>
        </w:rPr>
        <w:t>Пауль</w:t>
      </w:r>
      <w:r>
        <w:rPr>
          <w:spacing w:val="-4"/>
          <w:sz w:val="20"/>
        </w:rPr>
        <w:t> </w:t>
      </w:r>
      <w:r>
        <w:rPr>
          <w:sz w:val="20"/>
        </w:rPr>
        <w:t>#1Karrer,</w:t>
      </w:r>
      <w:r>
        <w:rPr>
          <w:spacing w:val="-3"/>
          <w:sz w:val="20"/>
        </w:rPr>
        <w:t> </w:t>
      </w:r>
      <w:r>
        <w:rPr>
          <w:sz w:val="20"/>
        </w:rPr>
        <w:t>Paul</w:t>
      </w:r>
      <w:r>
        <w:rPr>
          <w:spacing w:val="-4"/>
          <w:sz w:val="20"/>
        </w:rPr>
        <w:t> </w:t>
      </w:r>
      <w:r>
        <w:rPr>
          <w:sz w:val="20"/>
        </w:rPr>
        <w:t>#2</w:t>
      </w:r>
      <w:r>
        <w:rPr>
          <w:spacing w:val="-11"/>
          <w:sz w:val="20"/>
        </w:rPr>
        <w:t> </w:t>
      </w:r>
      <w:r>
        <w:rPr>
          <w:rFonts w:ascii="Malgun Gothic" w:hAnsi="Malgun Gothic" w:eastAsia="Malgun Gothic"/>
          <w:sz w:val="20"/>
        </w:rPr>
        <w:t>카러</w:t>
      </w:r>
      <w:r>
        <w:rPr>
          <w:sz w:val="20"/>
        </w:rPr>
        <w:t>,</w:t>
      </w:r>
      <w:r>
        <w:rPr>
          <w:spacing w:val="-3"/>
          <w:sz w:val="20"/>
        </w:rPr>
        <w:t> </w:t>
      </w:r>
      <w:r>
        <w:rPr>
          <w:rFonts w:ascii="Malgun Gothic" w:hAnsi="Malgun Gothic" w:eastAsia="Malgun Gothic"/>
          <w:sz w:val="20"/>
        </w:rPr>
        <w:t>파울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소련</w:t>
      </w:r>
      <w:r>
        <w:rPr>
          <w:rFonts w:ascii="Malgun Gothic" w:hAnsi="Malgun Gothic" w:eastAsia="Malgun Gothic"/>
          <w:spacing w:val="-20"/>
          <w:sz w:val="20"/>
        </w:rPr>
        <w:t> </w:t>
      </w:r>
      <w:r>
        <w:rPr>
          <w:rFonts w:ascii="Malgun Gothic" w:hAnsi="Malgun Gothic" w:eastAsia="Malgun Gothic"/>
          <w:spacing w:val="-5"/>
          <w:sz w:val="20"/>
        </w:rPr>
        <w:t>태생</w:t>
      </w:r>
    </w:p>
    <w:p>
      <w:pPr>
        <w:spacing w:line="172" w:lineRule="auto" w:before="22"/>
        <w:ind w:left="767" w:right="561" w:hanging="200"/>
        <w:jc w:val="left"/>
        <w:rPr>
          <w:rFonts w:ascii="Malgun Gothic" w:hAnsi="Malgun Gothic" w:eastAsia="Malgun Gothic"/>
          <w:sz w:val="20"/>
        </w:rPr>
      </w:pPr>
      <w:r>
        <w:rPr>
          <w:sz w:val="20"/>
        </w:rPr>
        <w:t>Карсавина, Тамара Платоновна #1Karsavina, Tamara Platonovna #2</w:t>
      </w:r>
      <w:r>
        <w:rPr>
          <w:spacing w:val="-13"/>
          <w:sz w:val="20"/>
        </w:rPr>
        <w:t> </w:t>
      </w:r>
      <w:r>
        <w:rPr>
          <w:rFonts w:ascii="Malgun Gothic" w:hAnsi="Malgun Gothic" w:eastAsia="Malgun Gothic"/>
          <w:sz w:val="20"/>
        </w:rPr>
        <w:t>카르사 비나</w:t>
      </w:r>
      <w:r>
        <w:rPr>
          <w:sz w:val="20"/>
        </w:rPr>
        <w:t>, </w:t>
      </w:r>
      <w:r>
        <w:rPr>
          <w:rFonts w:ascii="Malgun Gothic" w:hAnsi="Malgun Gothic" w:eastAsia="Malgun Gothic"/>
          <w:sz w:val="20"/>
        </w:rPr>
        <w:t>타마라 플라토노브나 </w:t>
      </w:r>
      <w:r>
        <w:rPr>
          <w:sz w:val="20"/>
        </w:rPr>
        <w:t>#3 </w:t>
      </w:r>
      <w:r>
        <w:rPr>
          <w:rFonts w:ascii="Malgun Gothic" w:hAnsi="Malgun Gothic" w:eastAsia="Malgun Gothic"/>
          <w:sz w:val="20"/>
        </w:rPr>
        <w:t>제정 러시아 태생</w:t>
      </w:r>
    </w:p>
    <w:p>
      <w:pPr>
        <w:spacing w:line="172" w:lineRule="auto" w:before="0"/>
        <w:ind w:left="767" w:right="561" w:hanging="200"/>
        <w:jc w:val="left"/>
        <w:rPr>
          <w:rFonts w:ascii="Malgun Gothic" w:hAnsi="Malgun Gothic" w:eastAsia="Malgun Gothic"/>
          <w:sz w:val="20"/>
        </w:rPr>
      </w:pPr>
      <w:r>
        <w:rPr>
          <w:sz w:val="20"/>
        </w:rPr>
        <w:t>Каспаров, Гарри (Кимович) #1Kasparov, Garri (Kimovich) #2</w:t>
      </w:r>
      <w:r>
        <w:rPr>
          <w:spacing w:val="-11"/>
          <w:sz w:val="20"/>
        </w:rPr>
        <w:t> </w:t>
      </w:r>
      <w:r>
        <w:rPr>
          <w:rFonts w:ascii="Malgun Gothic" w:hAnsi="Malgun Gothic" w:eastAsia="Malgun Gothic"/>
          <w:sz w:val="20"/>
        </w:rPr>
        <w:t>카스파로프</w:t>
      </w:r>
      <w:r>
        <w:rPr>
          <w:sz w:val="20"/>
        </w:rPr>
        <w:t>, </w:t>
      </w:r>
      <w:r>
        <w:rPr>
          <w:rFonts w:ascii="Malgun Gothic" w:hAnsi="Malgun Gothic" w:eastAsia="Malgun Gothic"/>
          <w:sz w:val="20"/>
        </w:rPr>
        <w:t>가리 </w:t>
      </w:r>
      <w:r>
        <w:rPr>
          <w:sz w:val="20"/>
        </w:rPr>
        <w:t>(</w:t>
      </w:r>
      <w:r>
        <w:rPr>
          <w:rFonts w:ascii="Malgun Gothic" w:hAnsi="Malgun Gothic" w:eastAsia="Malgun Gothic"/>
          <w:sz w:val="20"/>
        </w:rPr>
        <w:t>키모비치</w:t>
      </w:r>
      <w:r>
        <w:rPr>
          <w:sz w:val="20"/>
        </w:rPr>
        <w:t>) #3 </w:t>
      </w:r>
      <w:r>
        <w:rPr>
          <w:rFonts w:ascii="Malgun Gothic" w:hAnsi="Malgun Gothic" w:eastAsia="Malgun Gothic"/>
          <w:sz w:val="20"/>
        </w:rPr>
        <w:t>러시아</w:t>
      </w:r>
    </w:p>
    <w:p>
      <w:pPr>
        <w:spacing w:line="236" w:lineRule="exact" w:before="0"/>
        <w:ind w:left="568" w:right="0" w:firstLine="0"/>
        <w:jc w:val="left"/>
        <w:rPr>
          <w:sz w:val="20"/>
        </w:rPr>
      </w:pPr>
      <w:r>
        <w:rPr>
          <w:sz w:val="20"/>
        </w:rPr>
        <w:t>Касьянов,</w:t>
      </w:r>
      <w:r>
        <w:rPr>
          <w:spacing w:val="11"/>
          <w:sz w:val="20"/>
        </w:rPr>
        <w:t> </w:t>
      </w:r>
      <w:r>
        <w:rPr>
          <w:sz w:val="20"/>
        </w:rPr>
        <w:t>Михаил</w:t>
      </w:r>
      <w:r>
        <w:rPr>
          <w:spacing w:val="9"/>
          <w:sz w:val="20"/>
        </w:rPr>
        <w:t> </w:t>
      </w:r>
      <w:r>
        <w:rPr>
          <w:sz w:val="20"/>
        </w:rPr>
        <w:t>М.</w:t>
      </w:r>
      <w:r>
        <w:rPr>
          <w:spacing w:val="12"/>
          <w:sz w:val="20"/>
        </w:rPr>
        <w:t> </w:t>
      </w:r>
      <w:r>
        <w:rPr>
          <w:sz w:val="20"/>
        </w:rPr>
        <w:t>#1Kas’yanov,</w:t>
      </w:r>
      <w:r>
        <w:rPr>
          <w:spacing w:val="9"/>
          <w:sz w:val="20"/>
        </w:rPr>
        <w:t> </w:t>
      </w:r>
      <w:r>
        <w:rPr>
          <w:sz w:val="20"/>
        </w:rPr>
        <w:t>Mikhail</w:t>
      </w:r>
      <w:r>
        <w:rPr>
          <w:spacing w:val="10"/>
          <w:sz w:val="20"/>
        </w:rPr>
        <w:t> </w:t>
      </w:r>
      <w:r>
        <w:rPr>
          <w:sz w:val="20"/>
        </w:rPr>
        <w:t>M.</w:t>
      </w:r>
      <w:r>
        <w:rPr>
          <w:spacing w:val="9"/>
          <w:sz w:val="20"/>
        </w:rPr>
        <w:t> </w:t>
      </w:r>
      <w:r>
        <w:rPr>
          <w:sz w:val="20"/>
        </w:rPr>
        <w:t>#2</w:t>
      </w:r>
      <w:r>
        <w:rPr>
          <w:spacing w:val="-12"/>
          <w:sz w:val="20"/>
        </w:rPr>
        <w:t> </w:t>
      </w:r>
      <w:r>
        <w:rPr>
          <w:rFonts w:ascii="Malgun Gothic" w:hAnsi="Malgun Gothic" w:eastAsia="Malgun Gothic"/>
          <w:sz w:val="20"/>
        </w:rPr>
        <w:t>카시야노프</w:t>
      </w:r>
      <w:r>
        <w:rPr>
          <w:sz w:val="20"/>
        </w:rPr>
        <w:t>,</w:t>
      </w:r>
      <w:r>
        <w:rPr>
          <w:spacing w:val="12"/>
          <w:sz w:val="20"/>
        </w:rPr>
        <w:t> </w:t>
      </w:r>
      <w:r>
        <w:rPr>
          <w:rFonts w:ascii="Malgun Gothic" w:hAnsi="Malgun Gothic" w:eastAsia="Malgun Gothic"/>
          <w:sz w:val="20"/>
        </w:rPr>
        <w:t>미하일</w:t>
      </w:r>
      <w:r>
        <w:rPr>
          <w:rFonts w:ascii="Malgun Gothic" w:hAnsi="Malgun Gothic" w:eastAsia="Malgun Gothic"/>
          <w:spacing w:val="-9"/>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Катаев,</w:t>
      </w:r>
      <w:r>
        <w:rPr>
          <w:spacing w:val="-9"/>
          <w:sz w:val="20"/>
        </w:rPr>
        <w:t> </w:t>
      </w:r>
      <w:r>
        <w:rPr>
          <w:sz w:val="20"/>
        </w:rPr>
        <w:t>Валентин</w:t>
      </w:r>
      <w:r>
        <w:rPr>
          <w:spacing w:val="-11"/>
          <w:sz w:val="20"/>
        </w:rPr>
        <w:t> </w:t>
      </w:r>
      <w:r>
        <w:rPr>
          <w:sz w:val="20"/>
        </w:rPr>
        <w:t>Петрович</w:t>
      </w:r>
      <w:r>
        <w:rPr>
          <w:spacing w:val="-9"/>
          <w:sz w:val="20"/>
        </w:rPr>
        <w:t> </w:t>
      </w:r>
      <w:r>
        <w:rPr>
          <w:sz w:val="20"/>
        </w:rPr>
        <w:t>#1Kataev,</w:t>
      </w:r>
      <w:r>
        <w:rPr>
          <w:spacing w:val="-9"/>
          <w:sz w:val="20"/>
        </w:rPr>
        <w:t> </w:t>
      </w:r>
      <w:r>
        <w:rPr>
          <w:sz w:val="20"/>
        </w:rPr>
        <w:t>Valentin</w:t>
      </w:r>
      <w:r>
        <w:rPr>
          <w:spacing w:val="-11"/>
          <w:sz w:val="20"/>
        </w:rPr>
        <w:t> </w:t>
      </w:r>
      <w:r>
        <w:rPr>
          <w:sz w:val="20"/>
        </w:rPr>
        <w:t>Petrovich</w:t>
      </w:r>
      <w:r>
        <w:rPr>
          <w:spacing w:val="-13"/>
          <w:sz w:val="20"/>
        </w:rPr>
        <w:t> </w:t>
      </w:r>
      <w:r>
        <w:rPr>
          <w:sz w:val="20"/>
        </w:rPr>
        <w:t>#2</w:t>
      </w:r>
      <w:r>
        <w:rPr>
          <w:spacing w:val="-12"/>
          <w:sz w:val="20"/>
        </w:rPr>
        <w:t> </w:t>
      </w:r>
      <w:r>
        <w:rPr>
          <w:rFonts w:ascii="Malgun Gothic" w:hAnsi="Malgun Gothic" w:eastAsia="Malgun Gothic"/>
          <w:sz w:val="20"/>
        </w:rPr>
        <w:t>카타예프</w:t>
      </w:r>
      <w:r>
        <w:rPr>
          <w:sz w:val="20"/>
        </w:rPr>
        <w:t>,</w:t>
      </w:r>
      <w:r>
        <w:rPr>
          <w:spacing w:val="-9"/>
          <w:sz w:val="20"/>
        </w:rPr>
        <w:t> </w:t>
      </w:r>
      <w:r>
        <w:rPr>
          <w:rFonts w:ascii="Malgun Gothic" w:hAnsi="Malgun Gothic" w:eastAsia="Malgun Gothic"/>
          <w:sz w:val="20"/>
        </w:rPr>
        <w:t>발렌 틴 페트로비치 </w:t>
      </w:r>
      <w:r>
        <w:rPr>
          <w:sz w:val="20"/>
        </w:rPr>
        <w:t>#3 </w:t>
      </w:r>
      <w:r>
        <w:rPr>
          <w:rFonts w:ascii="Malgun Gothic" w:hAnsi="Malgun Gothic" w:eastAsia="Malgun Gothic"/>
          <w:sz w:val="20"/>
        </w:rPr>
        <w:t>소련</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both"/>
        <w:rPr>
          <w:sz w:val="20"/>
        </w:rPr>
      </w:pPr>
      <w:r>
        <w:rPr>
          <w:sz w:val="20"/>
        </w:rPr>
        <w:t>Кафельников,</w:t>
      </w:r>
      <w:r>
        <w:rPr>
          <w:spacing w:val="-13"/>
          <w:sz w:val="20"/>
        </w:rPr>
        <w:t> </w:t>
      </w:r>
      <w:r>
        <w:rPr>
          <w:sz w:val="20"/>
        </w:rPr>
        <w:t>Евгений</w:t>
      </w:r>
      <w:r>
        <w:rPr>
          <w:spacing w:val="-12"/>
          <w:sz w:val="20"/>
        </w:rPr>
        <w:t> </w:t>
      </w:r>
      <w:r>
        <w:rPr>
          <w:sz w:val="20"/>
        </w:rPr>
        <w:t>#1Kafelnikov,</w:t>
      </w:r>
      <w:r>
        <w:rPr>
          <w:spacing w:val="-10"/>
          <w:sz w:val="20"/>
        </w:rPr>
        <w:t> </w:t>
      </w:r>
      <w:r>
        <w:rPr>
          <w:sz w:val="20"/>
        </w:rPr>
        <w:t>Yevgeny</w:t>
      </w:r>
      <w:r>
        <w:rPr>
          <w:spacing w:val="-10"/>
          <w:sz w:val="20"/>
        </w:rPr>
        <w:t> </w:t>
      </w:r>
      <w:r>
        <w:rPr>
          <w:sz w:val="20"/>
        </w:rPr>
        <w:t>#2</w:t>
      </w:r>
      <w:r>
        <w:rPr>
          <w:spacing w:val="-12"/>
          <w:sz w:val="20"/>
        </w:rPr>
        <w:t> </w:t>
      </w:r>
      <w:r>
        <w:rPr>
          <w:rFonts w:ascii="Malgun Gothic" w:hAnsi="Malgun Gothic" w:eastAsia="Malgun Gothic"/>
          <w:sz w:val="20"/>
        </w:rPr>
        <w:t>카펠니코프</w:t>
      </w:r>
      <w:r>
        <w:rPr>
          <w:sz w:val="20"/>
        </w:rPr>
        <w:t>,</w:t>
      </w:r>
      <w:r>
        <w:rPr>
          <w:spacing w:val="-9"/>
          <w:sz w:val="20"/>
        </w:rPr>
        <w:t> </w:t>
      </w:r>
      <w:r>
        <w:rPr>
          <w:rFonts w:ascii="Malgun Gothic" w:hAnsi="Malgun Gothic" w:eastAsia="Malgun Gothic"/>
          <w:sz w:val="20"/>
        </w:rPr>
        <w:t>예브게니</w:t>
      </w:r>
      <w:r>
        <w:rPr>
          <w:rFonts w:ascii="Malgun Gothic" w:hAnsi="Malgun Gothic" w:eastAsia="Malgun Gothic"/>
          <w:spacing w:val="-22"/>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2" w:lineRule="auto" w:before="22"/>
        <w:ind w:left="767" w:right="563" w:hanging="200"/>
        <w:jc w:val="both"/>
        <w:rPr>
          <w:rFonts w:ascii="Malgun Gothic" w:hAnsi="Malgun Gothic" w:eastAsia="Malgun Gothic"/>
          <w:sz w:val="20"/>
        </w:rPr>
      </w:pPr>
      <w:r>
        <w:rPr>
          <w:sz w:val="20"/>
        </w:rPr>
        <w:t>Качалов, Василий</w:t>
      </w:r>
      <w:r>
        <w:rPr>
          <w:spacing w:val="-2"/>
          <w:sz w:val="20"/>
        </w:rPr>
        <w:t> </w:t>
      </w:r>
      <w:r>
        <w:rPr>
          <w:sz w:val="20"/>
        </w:rPr>
        <w:t>Иванович #1Kachalov, Vasilii</w:t>
      </w:r>
      <w:r>
        <w:rPr>
          <w:spacing w:val="-1"/>
          <w:sz w:val="20"/>
        </w:rPr>
        <w:t> </w:t>
      </w:r>
      <w:r>
        <w:rPr>
          <w:sz w:val="20"/>
        </w:rPr>
        <w:t>Ivanovich #2</w:t>
      </w:r>
      <w:r>
        <w:rPr>
          <w:spacing w:val="-12"/>
          <w:sz w:val="20"/>
        </w:rPr>
        <w:t> </w:t>
      </w:r>
      <w:r>
        <w:rPr>
          <w:rFonts w:ascii="Malgun Gothic" w:hAnsi="Malgun Gothic" w:eastAsia="Malgun Gothic"/>
          <w:sz w:val="20"/>
        </w:rPr>
        <w:t>카찰로프</w:t>
      </w:r>
      <w:r>
        <w:rPr>
          <w:sz w:val="20"/>
        </w:rPr>
        <w:t>, </w:t>
      </w:r>
      <w:r>
        <w:rPr>
          <w:rFonts w:ascii="Malgun Gothic" w:hAnsi="Malgun Gothic" w:eastAsia="Malgun Gothic"/>
          <w:sz w:val="20"/>
        </w:rPr>
        <w:t>바 실리 이바노비치 </w:t>
      </w:r>
      <w:r>
        <w:rPr>
          <w:sz w:val="20"/>
        </w:rPr>
        <w:t>#3 </w:t>
      </w:r>
      <w:r>
        <w:rPr>
          <w:rFonts w:ascii="Malgun Gothic" w:hAnsi="Malgun Gothic" w:eastAsia="Malgun Gothic"/>
          <w:sz w:val="20"/>
        </w:rPr>
        <w:t>소련</w:t>
      </w:r>
    </w:p>
    <w:p>
      <w:pPr>
        <w:spacing w:line="170" w:lineRule="auto" w:before="1"/>
        <w:ind w:left="767" w:right="564" w:hanging="200"/>
        <w:jc w:val="both"/>
        <w:rPr>
          <w:rFonts w:ascii="Malgun Gothic" w:hAnsi="Malgun Gothic" w:eastAsia="Malgun Gothic"/>
          <w:sz w:val="20"/>
        </w:rPr>
      </w:pPr>
      <w:r>
        <w:rPr>
          <w:sz w:val="20"/>
        </w:rPr>
        <w:t>Келдибеков,</w:t>
      </w:r>
      <w:r>
        <w:rPr>
          <w:spacing w:val="-9"/>
          <w:sz w:val="20"/>
        </w:rPr>
        <w:t> </w:t>
      </w:r>
      <w:r>
        <w:rPr>
          <w:sz w:val="20"/>
        </w:rPr>
        <w:t>Ахматбек</w:t>
      </w:r>
      <w:r>
        <w:rPr>
          <w:spacing w:val="-9"/>
          <w:sz w:val="20"/>
        </w:rPr>
        <w:t> </w:t>
      </w:r>
      <w:r>
        <w:rPr>
          <w:sz w:val="20"/>
        </w:rPr>
        <w:t>#1Keldibekov,</w:t>
      </w:r>
      <w:r>
        <w:rPr>
          <w:spacing w:val="-8"/>
          <w:sz w:val="20"/>
        </w:rPr>
        <w:t> </w:t>
      </w:r>
      <w:r>
        <w:rPr>
          <w:sz w:val="20"/>
        </w:rPr>
        <w:t>Akhmatbek</w:t>
      </w:r>
      <w:r>
        <w:rPr>
          <w:spacing w:val="-7"/>
          <w:sz w:val="20"/>
        </w:rPr>
        <w:t> </w:t>
      </w:r>
      <w:r>
        <w:rPr>
          <w:sz w:val="20"/>
        </w:rPr>
        <w:t>#2</w:t>
      </w:r>
      <w:r>
        <w:rPr>
          <w:spacing w:val="-13"/>
          <w:sz w:val="20"/>
        </w:rPr>
        <w:t> </w:t>
      </w:r>
      <w:r>
        <w:rPr>
          <w:rFonts w:ascii="Malgun Gothic" w:hAnsi="Malgun Gothic" w:eastAsia="Malgun Gothic"/>
          <w:sz w:val="20"/>
        </w:rPr>
        <w:t>켈디베코프</w:t>
      </w:r>
      <w:r>
        <w:rPr>
          <w:sz w:val="20"/>
        </w:rPr>
        <w:t>,</w:t>
      </w:r>
      <w:r>
        <w:rPr>
          <w:spacing w:val="-5"/>
          <w:sz w:val="20"/>
        </w:rPr>
        <w:t> </w:t>
      </w:r>
      <w:r>
        <w:rPr>
          <w:rFonts w:ascii="Malgun Gothic" w:hAnsi="Malgun Gothic" w:eastAsia="Malgun Gothic"/>
          <w:sz w:val="20"/>
        </w:rPr>
        <w:t>아흐마트 베크 </w:t>
      </w:r>
      <w:r>
        <w:rPr>
          <w:sz w:val="20"/>
        </w:rPr>
        <w:t>#3 </w:t>
      </w:r>
      <w:r>
        <w:rPr>
          <w:rFonts w:ascii="Malgun Gothic" w:hAnsi="Malgun Gothic" w:eastAsia="Malgun Gothic"/>
          <w:sz w:val="20"/>
        </w:rPr>
        <w:t>키르기스스탄</w:t>
      </w:r>
    </w:p>
    <w:p>
      <w:pPr>
        <w:spacing w:line="170" w:lineRule="auto" w:before="6"/>
        <w:ind w:left="767" w:right="563" w:hanging="200"/>
        <w:jc w:val="both"/>
        <w:rPr>
          <w:rFonts w:ascii="Malgun Gothic" w:hAnsi="Malgun Gothic" w:eastAsia="Malgun Gothic"/>
          <w:sz w:val="20"/>
        </w:rPr>
      </w:pPr>
      <w:r>
        <w:rPr>
          <w:sz w:val="20"/>
        </w:rPr>
        <w:t>Кёппен, Владимир Петрович #1Köppen, Wladimir Peter #2</w:t>
      </w:r>
      <w:r>
        <w:rPr>
          <w:spacing w:val="-12"/>
          <w:sz w:val="20"/>
        </w:rPr>
        <w:t> </w:t>
      </w:r>
      <w:r>
        <w:rPr>
          <w:rFonts w:ascii="Malgun Gothic" w:hAnsi="Malgun Gothic" w:eastAsia="Malgun Gothic"/>
          <w:sz w:val="20"/>
        </w:rPr>
        <w:t>쾨펜</w:t>
      </w:r>
      <w:r>
        <w:rPr>
          <w:sz w:val="20"/>
        </w:rPr>
        <w:t>, </w:t>
      </w:r>
      <w:r>
        <w:rPr>
          <w:rFonts w:ascii="Malgun Gothic" w:hAnsi="Malgun Gothic" w:eastAsia="Malgun Gothic"/>
          <w:sz w:val="20"/>
        </w:rPr>
        <w:t>블라디미 르 페터 </w:t>
      </w:r>
      <w:r>
        <w:rPr>
          <w:sz w:val="20"/>
        </w:rPr>
        <w:t>#3 </w:t>
      </w:r>
      <w:r>
        <w:rPr>
          <w:rFonts w:ascii="Malgun Gothic" w:hAnsi="Malgun Gothic" w:eastAsia="Malgun Gothic"/>
          <w:sz w:val="20"/>
        </w:rPr>
        <w:t>러시아 태생</w:t>
      </w:r>
    </w:p>
    <w:p>
      <w:pPr>
        <w:spacing w:line="170" w:lineRule="auto" w:before="6"/>
        <w:ind w:left="767" w:right="561" w:hanging="200"/>
        <w:jc w:val="both"/>
        <w:rPr>
          <w:rFonts w:ascii="Malgun Gothic" w:hAnsi="Malgun Gothic" w:eastAsia="Malgun Gothic"/>
          <w:sz w:val="20"/>
        </w:rPr>
      </w:pPr>
      <w:r>
        <w:rPr>
          <w:sz w:val="20"/>
        </w:rPr>
        <w:t>Керенский,</w:t>
      </w:r>
      <w:r>
        <w:rPr>
          <w:spacing w:val="-5"/>
          <w:sz w:val="20"/>
        </w:rPr>
        <w:t> </w:t>
      </w:r>
      <w:r>
        <w:rPr>
          <w:sz w:val="20"/>
        </w:rPr>
        <w:t>Александр</w:t>
      </w:r>
      <w:r>
        <w:rPr>
          <w:spacing w:val="-5"/>
          <w:sz w:val="20"/>
        </w:rPr>
        <w:t> </w:t>
      </w:r>
      <w:r>
        <w:rPr>
          <w:sz w:val="20"/>
        </w:rPr>
        <w:t>Фёдрович</w:t>
      </w:r>
      <w:r>
        <w:rPr>
          <w:spacing w:val="-5"/>
          <w:sz w:val="20"/>
        </w:rPr>
        <w:t> </w:t>
      </w:r>
      <w:r>
        <w:rPr>
          <w:sz w:val="20"/>
        </w:rPr>
        <w:t>#1Kerenskii,</w:t>
      </w:r>
      <w:r>
        <w:rPr>
          <w:spacing w:val="-5"/>
          <w:sz w:val="20"/>
        </w:rPr>
        <w:t> </w:t>
      </w:r>
      <w:r>
        <w:rPr>
          <w:sz w:val="20"/>
        </w:rPr>
        <w:t>Aleksandr</w:t>
      </w:r>
      <w:r>
        <w:rPr>
          <w:spacing w:val="-6"/>
          <w:sz w:val="20"/>
        </w:rPr>
        <w:t> </w:t>
      </w:r>
      <w:r>
        <w:rPr>
          <w:sz w:val="20"/>
        </w:rPr>
        <w:t>Fyodorovich</w:t>
      </w:r>
      <w:r>
        <w:rPr>
          <w:spacing w:val="-3"/>
          <w:sz w:val="20"/>
        </w:rPr>
        <w:t> </w:t>
      </w:r>
      <w:r>
        <w:rPr>
          <w:sz w:val="20"/>
        </w:rPr>
        <w:t>#2</w:t>
      </w:r>
      <w:r>
        <w:rPr>
          <w:spacing w:val="-13"/>
          <w:sz w:val="20"/>
        </w:rPr>
        <w:t> </w:t>
      </w:r>
      <w:r>
        <w:rPr>
          <w:rFonts w:ascii="Malgun Gothic" w:hAnsi="Malgun Gothic" w:eastAsia="Malgun Gothic"/>
          <w:sz w:val="20"/>
        </w:rPr>
        <w:t>케 렌스키</w:t>
      </w:r>
      <w:r>
        <w:rPr>
          <w:sz w:val="20"/>
        </w:rPr>
        <w:t>, </w:t>
      </w:r>
      <w:r>
        <w:rPr>
          <w:rFonts w:ascii="Malgun Gothic" w:hAnsi="Malgun Gothic" w:eastAsia="Malgun Gothic"/>
          <w:sz w:val="20"/>
        </w:rPr>
        <w:t>알렉산드르 표도로비치 </w:t>
      </w:r>
      <w:r>
        <w:rPr>
          <w:sz w:val="20"/>
        </w:rPr>
        <w:t>#3 </w:t>
      </w:r>
      <w:r>
        <w:rPr>
          <w:rFonts w:ascii="Malgun Gothic" w:hAnsi="Malgun Gothic" w:eastAsia="Malgun Gothic"/>
          <w:sz w:val="20"/>
        </w:rPr>
        <w:t>소련</w:t>
      </w:r>
    </w:p>
    <w:p>
      <w:pPr>
        <w:spacing w:line="172" w:lineRule="auto" w:before="1"/>
        <w:ind w:left="767" w:right="564" w:hanging="200"/>
        <w:jc w:val="both"/>
        <w:rPr>
          <w:rFonts w:ascii="Malgun Gothic" w:hAnsi="Malgun Gothic" w:eastAsia="Malgun Gothic"/>
          <w:sz w:val="20"/>
        </w:rPr>
      </w:pPr>
      <w:r>
        <w:rPr>
          <w:sz w:val="20"/>
        </w:rPr>
        <w:t>Кинах,</w:t>
      </w:r>
      <w:r>
        <w:rPr>
          <w:spacing w:val="-6"/>
          <w:sz w:val="20"/>
        </w:rPr>
        <w:t> </w:t>
      </w:r>
      <w:r>
        <w:rPr>
          <w:sz w:val="20"/>
        </w:rPr>
        <w:t>Анатолий</w:t>
      </w:r>
      <w:r>
        <w:rPr>
          <w:spacing w:val="-7"/>
          <w:sz w:val="20"/>
        </w:rPr>
        <w:t> </w:t>
      </w:r>
      <w:r>
        <w:rPr>
          <w:sz w:val="20"/>
        </w:rPr>
        <w:t>Кириллович</w:t>
      </w:r>
      <w:r>
        <w:rPr>
          <w:spacing w:val="-6"/>
          <w:sz w:val="20"/>
        </w:rPr>
        <w:t> </w:t>
      </w:r>
      <w:r>
        <w:rPr>
          <w:sz w:val="20"/>
        </w:rPr>
        <w:t>/</w:t>
      </w:r>
      <w:r>
        <w:rPr>
          <w:spacing w:val="-7"/>
          <w:sz w:val="20"/>
        </w:rPr>
        <w:t> </w:t>
      </w:r>
      <w:r>
        <w:rPr>
          <w:sz w:val="20"/>
        </w:rPr>
        <w:t>Кінах</w:t>
      </w:r>
      <w:r>
        <w:rPr>
          <w:spacing w:val="-5"/>
          <w:sz w:val="20"/>
        </w:rPr>
        <w:t> </w:t>
      </w:r>
      <w:r>
        <w:rPr>
          <w:sz w:val="20"/>
        </w:rPr>
        <w:t>Анатолій</w:t>
      </w:r>
      <w:r>
        <w:rPr>
          <w:spacing w:val="-7"/>
          <w:sz w:val="20"/>
        </w:rPr>
        <w:t> </w:t>
      </w:r>
      <w:r>
        <w:rPr>
          <w:sz w:val="20"/>
        </w:rPr>
        <w:t>(Кирилович)</w:t>
      </w:r>
      <w:r>
        <w:rPr>
          <w:spacing w:val="-6"/>
          <w:sz w:val="20"/>
        </w:rPr>
        <w:t> </w:t>
      </w:r>
      <w:r>
        <w:rPr>
          <w:sz w:val="20"/>
        </w:rPr>
        <w:t>&lt;</w:t>
      </w:r>
      <w:r>
        <w:rPr>
          <w:rFonts w:ascii="Malgun Gothic" w:hAnsi="Malgun Gothic" w:eastAsia="Malgun Gothic"/>
          <w:sz w:val="20"/>
        </w:rPr>
        <w:t>우크라이나 어</w:t>
      </w:r>
      <w:r>
        <w:rPr>
          <w:sz w:val="20"/>
        </w:rPr>
        <w:t>&gt;</w:t>
      </w:r>
      <w:r>
        <w:rPr>
          <w:spacing w:val="-13"/>
          <w:sz w:val="20"/>
        </w:rPr>
        <w:t> </w:t>
      </w:r>
      <w:r>
        <w:rPr>
          <w:sz w:val="20"/>
        </w:rPr>
        <w:t>#1Kinah,</w:t>
      </w:r>
      <w:r>
        <w:rPr>
          <w:spacing w:val="-12"/>
          <w:sz w:val="20"/>
        </w:rPr>
        <w:t> </w:t>
      </w:r>
      <w:r>
        <w:rPr>
          <w:sz w:val="20"/>
        </w:rPr>
        <w:t>Anatoliy</w:t>
      </w:r>
      <w:r>
        <w:rPr>
          <w:spacing w:val="-13"/>
          <w:sz w:val="20"/>
        </w:rPr>
        <w:t> </w:t>
      </w:r>
      <w:r>
        <w:rPr>
          <w:sz w:val="20"/>
        </w:rPr>
        <w:t>(Kyrylovych)</w:t>
      </w:r>
      <w:r>
        <w:rPr>
          <w:spacing w:val="-12"/>
          <w:sz w:val="20"/>
        </w:rPr>
        <w:t> </w:t>
      </w:r>
      <w:r>
        <w:rPr>
          <w:sz w:val="20"/>
        </w:rPr>
        <w:t>#2</w:t>
      </w:r>
      <w:r>
        <w:rPr>
          <w:spacing w:val="-13"/>
          <w:sz w:val="20"/>
        </w:rPr>
        <w:t> </w:t>
      </w:r>
      <w:r>
        <w:rPr>
          <w:rFonts w:ascii="Malgun Gothic" w:hAnsi="Malgun Gothic" w:eastAsia="Malgun Gothic"/>
          <w:sz w:val="20"/>
        </w:rPr>
        <w:t>키나흐</w:t>
      </w:r>
      <w:r>
        <w:rPr>
          <w:sz w:val="20"/>
        </w:rPr>
        <w:t>,</w:t>
      </w:r>
      <w:r>
        <w:rPr>
          <w:spacing w:val="-12"/>
          <w:sz w:val="20"/>
        </w:rPr>
        <w:t> </w:t>
      </w:r>
      <w:r>
        <w:rPr>
          <w:rFonts w:ascii="Malgun Gothic" w:hAnsi="Malgun Gothic" w:eastAsia="Malgun Gothic"/>
          <w:sz w:val="20"/>
        </w:rPr>
        <w:t>아나톨리</w:t>
      </w:r>
      <w:r>
        <w:rPr>
          <w:rFonts w:ascii="Malgun Gothic" w:hAnsi="Malgun Gothic" w:eastAsia="Malgun Gothic"/>
          <w:spacing w:val="-18"/>
          <w:sz w:val="20"/>
        </w:rPr>
        <w:t> </w:t>
      </w:r>
      <w:r>
        <w:rPr>
          <w:sz w:val="20"/>
        </w:rPr>
        <w:t>(</w:t>
      </w:r>
      <w:r>
        <w:rPr>
          <w:rFonts w:ascii="Malgun Gothic" w:hAnsi="Malgun Gothic" w:eastAsia="Malgun Gothic"/>
          <w:sz w:val="20"/>
        </w:rPr>
        <w:t>키릴로비치</w:t>
      </w:r>
      <w:r>
        <w:rPr>
          <w:sz w:val="20"/>
        </w:rPr>
        <w:t>)</w:t>
      </w:r>
      <w:r>
        <w:rPr>
          <w:spacing w:val="-13"/>
          <w:sz w:val="20"/>
        </w:rPr>
        <w:t> </w:t>
      </w:r>
      <w:r>
        <w:rPr>
          <w:sz w:val="20"/>
        </w:rPr>
        <w:t>#3 </w:t>
      </w:r>
      <w:r>
        <w:rPr>
          <w:rFonts w:ascii="Malgun Gothic" w:hAnsi="Malgun Gothic" w:eastAsia="Malgun Gothic"/>
          <w:spacing w:val="-2"/>
          <w:sz w:val="20"/>
        </w:rPr>
        <w:t>우크라이나</w:t>
      </w:r>
    </w:p>
    <w:p>
      <w:pPr>
        <w:spacing w:line="236" w:lineRule="exact" w:before="0"/>
        <w:ind w:left="568" w:right="0" w:firstLine="0"/>
        <w:jc w:val="both"/>
        <w:rPr>
          <w:sz w:val="20"/>
        </w:rPr>
      </w:pPr>
      <w:r>
        <w:rPr>
          <w:spacing w:val="-2"/>
          <w:sz w:val="20"/>
        </w:rPr>
        <w:t>Кинелёв, Владимир</w:t>
      </w:r>
      <w:r>
        <w:rPr>
          <w:sz w:val="20"/>
        </w:rPr>
        <w:t> </w:t>
      </w:r>
      <w:r>
        <w:rPr>
          <w:spacing w:val="-2"/>
          <w:sz w:val="20"/>
        </w:rPr>
        <w:t>Г.</w:t>
      </w:r>
      <w:r>
        <w:rPr>
          <w:spacing w:val="-1"/>
          <w:sz w:val="20"/>
        </w:rPr>
        <w:t> </w:t>
      </w:r>
      <w:r>
        <w:rPr>
          <w:spacing w:val="-2"/>
          <w:sz w:val="20"/>
        </w:rPr>
        <w:t>#1Kinelyov, Vladimir</w:t>
      </w:r>
      <w:r>
        <w:rPr>
          <w:sz w:val="20"/>
        </w:rPr>
        <w:t> </w:t>
      </w:r>
      <w:r>
        <w:rPr>
          <w:spacing w:val="-2"/>
          <w:sz w:val="20"/>
        </w:rPr>
        <w:t>G.</w:t>
      </w:r>
      <w:r>
        <w:rPr>
          <w:spacing w:val="-1"/>
          <w:sz w:val="20"/>
        </w:rPr>
        <w:t> </w:t>
      </w:r>
      <w:r>
        <w:rPr>
          <w:spacing w:val="-2"/>
          <w:sz w:val="20"/>
        </w:rPr>
        <w:t>#2</w:t>
      </w:r>
      <w:r>
        <w:rPr>
          <w:spacing w:val="-3"/>
          <w:sz w:val="20"/>
        </w:rPr>
        <w:t> </w:t>
      </w:r>
      <w:r>
        <w:rPr>
          <w:rFonts w:ascii="Malgun Gothic" w:hAnsi="Malgun Gothic" w:eastAsia="Malgun Gothic"/>
          <w:spacing w:val="-2"/>
          <w:sz w:val="20"/>
        </w:rPr>
        <w:t>키넬료프</w:t>
      </w:r>
      <w:r>
        <w:rPr>
          <w:spacing w:val="-2"/>
          <w:sz w:val="20"/>
        </w:rPr>
        <w:t>,</w:t>
      </w:r>
      <w:r>
        <w:rPr>
          <w:spacing w:val="-1"/>
          <w:sz w:val="20"/>
        </w:rPr>
        <w:t> </w:t>
      </w:r>
      <w:r>
        <w:rPr>
          <w:rFonts w:ascii="Malgun Gothic" w:hAnsi="Malgun Gothic" w:eastAsia="Malgun Gothic"/>
          <w:spacing w:val="-2"/>
          <w:sz w:val="20"/>
        </w:rPr>
        <w:t>블라디미르</w:t>
      </w:r>
      <w:r>
        <w:rPr>
          <w:rFonts w:ascii="Malgun Gothic" w:hAnsi="Malgun Gothic" w:eastAsia="Malgun Gothic"/>
          <w:spacing w:val="-21"/>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2" w:lineRule="auto" w:before="22"/>
        <w:ind w:left="767" w:right="564" w:hanging="200"/>
        <w:jc w:val="both"/>
        <w:rPr>
          <w:rFonts w:ascii="Malgun Gothic" w:hAnsi="Malgun Gothic" w:eastAsia="Malgun Gothic"/>
          <w:sz w:val="20"/>
        </w:rPr>
      </w:pPr>
      <w:r>
        <w:rPr>
          <w:sz w:val="20"/>
        </w:rPr>
        <w:t>Киреевский</w:t>
      </w:r>
      <w:r>
        <w:rPr>
          <w:spacing w:val="-11"/>
          <w:sz w:val="20"/>
        </w:rPr>
        <w:t> </w:t>
      </w:r>
      <w:r>
        <w:rPr>
          <w:sz w:val="20"/>
        </w:rPr>
        <w:t>Иван</w:t>
      </w:r>
      <w:r>
        <w:rPr>
          <w:spacing w:val="-11"/>
          <w:sz w:val="20"/>
        </w:rPr>
        <w:t> </w:t>
      </w:r>
      <w:r>
        <w:rPr>
          <w:sz w:val="20"/>
        </w:rPr>
        <w:t>Васильевич</w:t>
      </w:r>
      <w:r>
        <w:rPr>
          <w:spacing w:val="-9"/>
          <w:sz w:val="20"/>
        </w:rPr>
        <w:t> </w:t>
      </w:r>
      <w:r>
        <w:rPr>
          <w:sz w:val="20"/>
        </w:rPr>
        <w:t>#1Kireevsky,</w:t>
      </w:r>
      <w:r>
        <w:rPr>
          <w:spacing w:val="-12"/>
          <w:sz w:val="20"/>
        </w:rPr>
        <w:t> </w:t>
      </w:r>
      <w:r>
        <w:rPr>
          <w:sz w:val="20"/>
        </w:rPr>
        <w:t>Ivan</w:t>
      </w:r>
      <w:r>
        <w:rPr>
          <w:spacing w:val="-8"/>
          <w:sz w:val="20"/>
        </w:rPr>
        <w:t> </w:t>
      </w:r>
      <w:r>
        <w:rPr>
          <w:sz w:val="20"/>
        </w:rPr>
        <w:t>Vasilievich</w:t>
      </w:r>
      <w:r>
        <w:rPr>
          <w:spacing w:val="-8"/>
          <w:sz w:val="20"/>
        </w:rPr>
        <w:t> </w:t>
      </w:r>
      <w:r>
        <w:rPr>
          <w:sz w:val="20"/>
        </w:rPr>
        <w:t>#2</w:t>
      </w:r>
      <w:r>
        <w:rPr>
          <w:spacing w:val="-13"/>
          <w:sz w:val="20"/>
        </w:rPr>
        <w:t> </w:t>
      </w:r>
      <w:r>
        <w:rPr>
          <w:rFonts w:ascii="Malgun Gothic" w:hAnsi="Malgun Gothic" w:eastAsia="Malgun Gothic"/>
          <w:sz w:val="20"/>
        </w:rPr>
        <w:t>키레옙스키</w:t>
      </w:r>
      <w:r>
        <w:rPr>
          <w:sz w:val="20"/>
        </w:rPr>
        <w:t>, </w:t>
      </w:r>
      <w:r>
        <w:rPr>
          <w:rFonts w:ascii="Malgun Gothic" w:hAnsi="Malgun Gothic" w:eastAsia="Malgun Gothic"/>
          <w:sz w:val="20"/>
        </w:rPr>
        <w:t>이반 바실리예비치 </w:t>
      </w:r>
      <w:r>
        <w:rPr>
          <w:sz w:val="20"/>
        </w:rPr>
        <w:t>#3 </w:t>
      </w:r>
      <w:r>
        <w:rPr>
          <w:rFonts w:ascii="Malgun Gothic" w:hAnsi="Malgun Gothic" w:eastAsia="Malgun Gothic"/>
          <w:sz w:val="20"/>
        </w:rPr>
        <w:t>제정 러시아</w:t>
      </w:r>
    </w:p>
    <w:p>
      <w:pPr>
        <w:spacing w:line="172" w:lineRule="auto" w:before="0"/>
        <w:ind w:left="767" w:right="561" w:hanging="200"/>
        <w:jc w:val="both"/>
        <w:rPr>
          <w:rFonts w:ascii="Malgun Gothic" w:hAnsi="Malgun Gothic" w:eastAsia="Malgun Gothic"/>
          <w:sz w:val="20"/>
        </w:rPr>
      </w:pPr>
      <w:r>
        <w:rPr>
          <w:sz w:val="20"/>
        </w:rPr>
        <w:t>Кириенко, Сергей Владиленович #1Kirienko, Sergei Vladilenovich #2</w:t>
      </w:r>
      <w:r>
        <w:rPr>
          <w:spacing w:val="-12"/>
          <w:sz w:val="20"/>
        </w:rPr>
        <w:t> </w:t>
      </w:r>
      <w:r>
        <w:rPr>
          <w:rFonts w:ascii="Malgun Gothic" w:hAnsi="Malgun Gothic" w:eastAsia="Malgun Gothic"/>
          <w:sz w:val="20"/>
        </w:rPr>
        <w:t>키리 옌코</w:t>
      </w:r>
      <w:r>
        <w:rPr>
          <w:sz w:val="20"/>
        </w:rPr>
        <w:t>, </w:t>
      </w:r>
      <w:r>
        <w:rPr>
          <w:rFonts w:ascii="Malgun Gothic" w:hAnsi="Malgun Gothic" w:eastAsia="Malgun Gothic"/>
          <w:sz w:val="20"/>
        </w:rPr>
        <w:t>세르게이 블라딜레노비치 </w:t>
      </w:r>
      <w:r>
        <w:rPr>
          <w:sz w:val="20"/>
        </w:rPr>
        <w:t>#3 </w:t>
      </w:r>
      <w:r>
        <w:rPr>
          <w:rFonts w:ascii="Malgun Gothic" w:hAnsi="Malgun Gothic" w:eastAsia="Malgun Gothic"/>
          <w:sz w:val="20"/>
        </w:rPr>
        <w:t>러시아</w:t>
      </w:r>
    </w:p>
    <w:p>
      <w:pPr>
        <w:spacing w:line="170" w:lineRule="auto" w:before="0"/>
        <w:ind w:left="767" w:right="564" w:hanging="200"/>
        <w:jc w:val="both"/>
        <w:rPr>
          <w:rFonts w:ascii="Malgun Gothic" w:hAnsi="Malgun Gothic" w:eastAsia="Malgun Gothic"/>
          <w:sz w:val="20"/>
        </w:rPr>
      </w:pPr>
      <w:r>
        <w:rPr>
          <w:sz w:val="20"/>
        </w:rPr>
        <w:t>Кириленко, Мария (Юрьевна) #1Kirilenko, Maria (Yuryevna) #2</w:t>
      </w:r>
      <w:r>
        <w:rPr>
          <w:spacing w:val="-11"/>
          <w:sz w:val="20"/>
        </w:rPr>
        <w:t> </w:t>
      </w:r>
      <w:r>
        <w:rPr>
          <w:rFonts w:ascii="Malgun Gothic" w:hAnsi="Malgun Gothic" w:eastAsia="Malgun Gothic"/>
          <w:sz w:val="20"/>
        </w:rPr>
        <w:t>키릴렌코</w:t>
      </w:r>
      <w:r>
        <w:rPr>
          <w:sz w:val="20"/>
        </w:rPr>
        <w:t>, </w:t>
      </w:r>
      <w:r>
        <w:rPr>
          <w:rFonts w:ascii="Malgun Gothic" w:hAnsi="Malgun Gothic" w:eastAsia="Malgun Gothic"/>
          <w:sz w:val="20"/>
        </w:rPr>
        <w:t>마리야 </w:t>
      </w:r>
      <w:r>
        <w:rPr>
          <w:sz w:val="20"/>
        </w:rPr>
        <w:t>(</w:t>
      </w:r>
      <w:r>
        <w:rPr>
          <w:rFonts w:ascii="Malgun Gothic" w:hAnsi="Malgun Gothic" w:eastAsia="Malgun Gothic"/>
          <w:sz w:val="20"/>
        </w:rPr>
        <w:t>유리예브나</w:t>
      </w:r>
      <w:r>
        <w:rPr>
          <w:sz w:val="20"/>
        </w:rPr>
        <w:t>) #3 </w:t>
      </w:r>
      <w:r>
        <w:rPr>
          <w:rFonts w:ascii="Malgun Gothic" w:hAnsi="Malgun Gothic" w:eastAsia="Malgun Gothic"/>
          <w:sz w:val="20"/>
        </w:rPr>
        <w:t>러시아</w:t>
      </w:r>
    </w:p>
    <w:p>
      <w:pPr>
        <w:spacing w:line="177" w:lineRule="auto" w:before="42"/>
        <w:ind w:left="767" w:right="562" w:hanging="200"/>
        <w:jc w:val="both"/>
        <w:rPr>
          <w:rFonts w:ascii="Malgun Gothic" w:hAnsi="Malgun Gothic" w:eastAsia="Malgun Gothic"/>
          <w:sz w:val="20"/>
        </w:rPr>
      </w:pPr>
      <w:r>
        <w:rPr>
          <w:sz w:val="20"/>
        </w:rPr>
        <w:t>Кирилл (Патриарх Московский) / Митрополит Кирилл / Гундяев, Владимир</w:t>
      </w:r>
      <w:r>
        <w:rPr>
          <w:spacing w:val="-13"/>
          <w:sz w:val="20"/>
        </w:rPr>
        <w:t> </w:t>
      </w:r>
      <w:r>
        <w:rPr>
          <w:sz w:val="20"/>
        </w:rPr>
        <w:t>Михайлович</w:t>
      </w:r>
      <w:r>
        <w:rPr>
          <w:spacing w:val="-12"/>
          <w:sz w:val="20"/>
        </w:rPr>
        <w:t> </w:t>
      </w:r>
      <w:r>
        <w:rPr>
          <w:sz w:val="20"/>
        </w:rPr>
        <w:t>&lt;</w:t>
      </w:r>
      <w:r>
        <w:rPr>
          <w:rFonts w:ascii="Malgun Gothic" w:hAnsi="Malgun Gothic" w:eastAsia="Malgun Gothic"/>
          <w:sz w:val="20"/>
        </w:rPr>
        <w:t>속명</w:t>
      </w:r>
      <w:r>
        <w:rPr>
          <w:sz w:val="20"/>
        </w:rPr>
        <w:t>&gt;</w:t>
      </w:r>
      <w:r>
        <w:rPr>
          <w:spacing w:val="-13"/>
          <w:sz w:val="20"/>
        </w:rPr>
        <w:t> </w:t>
      </w:r>
      <w:r>
        <w:rPr>
          <w:sz w:val="20"/>
        </w:rPr>
        <w:t>#1Metropolitan</w:t>
      </w:r>
      <w:r>
        <w:rPr>
          <w:spacing w:val="-12"/>
          <w:sz w:val="20"/>
        </w:rPr>
        <w:t> </w:t>
      </w:r>
      <w:r>
        <w:rPr>
          <w:sz w:val="20"/>
        </w:rPr>
        <w:t>Kirill</w:t>
      </w:r>
      <w:r>
        <w:rPr>
          <w:spacing w:val="-13"/>
          <w:sz w:val="20"/>
        </w:rPr>
        <w:t> </w:t>
      </w:r>
      <w:r>
        <w:rPr>
          <w:sz w:val="20"/>
        </w:rPr>
        <w:t>#2</w:t>
      </w:r>
      <w:r>
        <w:rPr>
          <w:spacing w:val="-12"/>
          <w:sz w:val="20"/>
        </w:rPr>
        <w:t> </w:t>
      </w:r>
      <w:r>
        <w:rPr>
          <w:rFonts w:ascii="Malgun Gothic" w:hAnsi="Malgun Gothic" w:eastAsia="Malgun Gothic"/>
          <w:sz w:val="20"/>
        </w:rPr>
        <w:t>키릴</w:t>
      </w:r>
      <w:r>
        <w:rPr>
          <w:rFonts w:ascii="Malgun Gothic" w:hAnsi="Malgun Gothic" w:eastAsia="Malgun Gothic"/>
          <w:spacing w:val="-18"/>
          <w:sz w:val="20"/>
        </w:rPr>
        <w:t> </w:t>
      </w:r>
      <w:r>
        <w:rPr>
          <w:rFonts w:ascii="Malgun Gothic" w:hAnsi="Malgun Gothic" w:eastAsia="Malgun Gothic"/>
          <w:sz w:val="20"/>
        </w:rPr>
        <w:t>대주교</w:t>
      </w:r>
      <w:r>
        <w:rPr>
          <w:sz w:val="20"/>
        </w:rPr>
        <w:t>.</w:t>
      </w:r>
      <w:r>
        <w:rPr>
          <w:spacing w:val="-13"/>
          <w:sz w:val="20"/>
        </w:rPr>
        <w:t> </w:t>
      </w:r>
      <w:r>
        <w:rPr>
          <w:sz w:val="20"/>
        </w:rPr>
        <w:t>&lt;</w:t>
      </w:r>
      <w:r>
        <w:rPr>
          <w:rFonts w:ascii="Malgun Gothic" w:hAnsi="Malgun Gothic" w:eastAsia="Malgun Gothic"/>
          <w:sz w:val="20"/>
        </w:rPr>
        <w:t>속 명</w:t>
      </w:r>
      <w:r>
        <w:rPr>
          <w:sz w:val="20"/>
        </w:rPr>
        <w:t>&gt; </w:t>
      </w:r>
      <w:r>
        <w:rPr>
          <w:rFonts w:ascii="Malgun Gothic" w:hAnsi="Malgun Gothic" w:eastAsia="Malgun Gothic"/>
          <w:sz w:val="20"/>
        </w:rPr>
        <w:t>군댜예프</w:t>
      </w:r>
      <w:r>
        <w:rPr>
          <w:sz w:val="20"/>
        </w:rPr>
        <w:t>, </w:t>
      </w:r>
      <w:r>
        <w:rPr>
          <w:rFonts w:ascii="Malgun Gothic" w:hAnsi="Malgun Gothic" w:eastAsia="Malgun Gothic"/>
          <w:sz w:val="20"/>
        </w:rPr>
        <w:t>블라디미르 미하일로비치</w:t>
      </w:r>
      <w:r>
        <w:rPr>
          <w:sz w:val="20"/>
        </w:rPr>
        <w:t>. Gundyayev, </w:t>
      </w:r>
      <w:r>
        <w:rPr>
          <w:sz w:val="20"/>
        </w:rPr>
        <w:t>Vladimir Mikhailovich #3 </w:t>
      </w:r>
      <w:r>
        <w:rPr>
          <w:rFonts w:ascii="Malgun Gothic" w:hAnsi="Malgun Gothic" w:eastAsia="Malgun Gothic"/>
          <w:sz w:val="20"/>
        </w:rPr>
        <w:t>러시아 정교회 제 </w:t>
      </w:r>
      <w:r>
        <w:rPr>
          <w:sz w:val="20"/>
        </w:rPr>
        <w:t>16 </w:t>
      </w:r>
      <w:r>
        <w:rPr>
          <w:rFonts w:ascii="Malgun Gothic" w:hAnsi="Malgun Gothic" w:eastAsia="Malgun Gothic"/>
          <w:sz w:val="20"/>
        </w:rPr>
        <w:t>회 총주교</w:t>
      </w:r>
    </w:p>
    <w:p>
      <w:pPr>
        <w:spacing w:line="233" w:lineRule="exact" w:before="0"/>
        <w:ind w:left="568" w:right="0" w:firstLine="0"/>
        <w:jc w:val="both"/>
        <w:rPr>
          <w:sz w:val="20"/>
        </w:rPr>
      </w:pPr>
      <w:r>
        <w:rPr>
          <w:sz w:val="20"/>
        </w:rPr>
        <w:t>Киркилас,</w:t>
      </w:r>
      <w:r>
        <w:rPr>
          <w:spacing w:val="-8"/>
          <w:sz w:val="20"/>
        </w:rPr>
        <w:t> </w:t>
      </w:r>
      <w:r>
        <w:rPr>
          <w:sz w:val="20"/>
        </w:rPr>
        <w:t>Гедиминас</w:t>
      </w:r>
      <w:r>
        <w:rPr>
          <w:spacing w:val="-1"/>
          <w:sz w:val="20"/>
        </w:rPr>
        <w:t> </w:t>
      </w:r>
      <w:r>
        <w:rPr>
          <w:sz w:val="20"/>
        </w:rPr>
        <w:t>#1Kirkilas,</w:t>
      </w:r>
      <w:r>
        <w:rPr>
          <w:spacing w:val="-1"/>
          <w:sz w:val="20"/>
        </w:rPr>
        <w:t> </w:t>
      </w:r>
      <w:r>
        <w:rPr>
          <w:sz w:val="20"/>
        </w:rPr>
        <w:t>Gediminas#2</w:t>
      </w:r>
      <w:r>
        <w:rPr>
          <w:spacing w:val="-12"/>
          <w:sz w:val="20"/>
        </w:rPr>
        <w:t> </w:t>
      </w:r>
      <w:r>
        <w:rPr>
          <w:rFonts w:ascii="Malgun Gothic" w:hAnsi="Malgun Gothic" w:eastAsia="Malgun Gothic"/>
          <w:sz w:val="20"/>
        </w:rPr>
        <w:t>키르킬라스</w:t>
      </w:r>
      <w:r>
        <w:rPr>
          <w:sz w:val="20"/>
        </w:rPr>
        <w:t>,</w:t>
      </w:r>
      <w:r>
        <w:rPr>
          <w:spacing w:val="-1"/>
          <w:sz w:val="20"/>
        </w:rPr>
        <w:t> </w:t>
      </w:r>
      <w:r>
        <w:rPr>
          <w:rFonts w:ascii="Malgun Gothic" w:hAnsi="Malgun Gothic" w:eastAsia="Malgun Gothic"/>
          <w:sz w:val="20"/>
        </w:rPr>
        <w:t>게디미나스</w:t>
      </w:r>
      <w:r>
        <w:rPr>
          <w:rFonts w:ascii="Malgun Gothic" w:hAnsi="Malgun Gothic" w:eastAsia="Malgun Gothic"/>
          <w:spacing w:val="-18"/>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리투아니아</w:t>
      </w:r>
    </w:p>
    <w:p>
      <w:pPr>
        <w:spacing w:line="170" w:lineRule="auto" w:before="27"/>
        <w:ind w:left="767" w:right="566" w:hanging="200"/>
        <w:jc w:val="both"/>
        <w:rPr>
          <w:rFonts w:ascii="Malgun Gothic" w:hAnsi="Malgun Gothic" w:eastAsia="Malgun Gothic"/>
          <w:sz w:val="20"/>
        </w:rPr>
      </w:pPr>
      <w:r>
        <w:rPr>
          <w:sz w:val="20"/>
        </w:rPr>
        <w:t>Киров,</w:t>
      </w:r>
      <w:r>
        <w:rPr>
          <w:spacing w:val="-12"/>
          <w:sz w:val="20"/>
        </w:rPr>
        <w:t> </w:t>
      </w:r>
      <w:r>
        <w:rPr>
          <w:sz w:val="20"/>
        </w:rPr>
        <w:t>Сергей</w:t>
      </w:r>
      <w:r>
        <w:rPr>
          <w:spacing w:val="-12"/>
          <w:sz w:val="20"/>
        </w:rPr>
        <w:t> </w:t>
      </w:r>
      <w:r>
        <w:rPr>
          <w:sz w:val="20"/>
        </w:rPr>
        <w:t>Миронович</w:t>
      </w:r>
      <w:r>
        <w:rPr>
          <w:spacing w:val="-12"/>
          <w:sz w:val="20"/>
        </w:rPr>
        <w:t> </w:t>
      </w:r>
      <w:r>
        <w:rPr>
          <w:sz w:val="20"/>
        </w:rPr>
        <w:t>#1Kirov,</w:t>
      </w:r>
      <w:r>
        <w:rPr>
          <w:spacing w:val="-12"/>
          <w:sz w:val="20"/>
        </w:rPr>
        <w:t> </w:t>
      </w:r>
      <w:r>
        <w:rPr>
          <w:sz w:val="20"/>
        </w:rPr>
        <w:t>Sergei</w:t>
      </w:r>
      <w:r>
        <w:rPr>
          <w:spacing w:val="-11"/>
          <w:sz w:val="20"/>
        </w:rPr>
        <w:t> </w:t>
      </w:r>
      <w:r>
        <w:rPr>
          <w:sz w:val="20"/>
        </w:rPr>
        <w:t>Mironovich</w:t>
      </w:r>
      <w:r>
        <w:rPr>
          <w:spacing w:val="-10"/>
          <w:sz w:val="20"/>
        </w:rPr>
        <w:t> </w:t>
      </w:r>
      <w:r>
        <w:rPr>
          <w:sz w:val="20"/>
        </w:rPr>
        <w:t>#2</w:t>
      </w:r>
      <w:r>
        <w:rPr>
          <w:spacing w:val="-13"/>
          <w:sz w:val="20"/>
        </w:rPr>
        <w:t> </w:t>
      </w:r>
      <w:r>
        <w:rPr>
          <w:rFonts w:ascii="Malgun Gothic" w:hAnsi="Malgun Gothic" w:eastAsia="Malgun Gothic"/>
          <w:sz w:val="20"/>
        </w:rPr>
        <w:t>키로프</w:t>
      </w:r>
      <w:r>
        <w:rPr>
          <w:sz w:val="20"/>
        </w:rPr>
        <w:t>,</w:t>
      </w:r>
      <w:r>
        <w:rPr>
          <w:spacing w:val="-10"/>
          <w:sz w:val="20"/>
        </w:rPr>
        <w:t> </w:t>
      </w:r>
      <w:r>
        <w:rPr>
          <w:rFonts w:ascii="Malgun Gothic" w:hAnsi="Malgun Gothic" w:eastAsia="Malgun Gothic"/>
          <w:sz w:val="20"/>
        </w:rPr>
        <w:t>세르게이 미로노비치 </w:t>
      </w:r>
      <w:r>
        <w:rPr>
          <w:sz w:val="20"/>
        </w:rPr>
        <w:t>#3 </w:t>
      </w:r>
      <w:r>
        <w:rPr>
          <w:rFonts w:ascii="Malgun Gothic" w:hAnsi="Malgun Gothic" w:eastAsia="Malgun Gothic"/>
          <w:sz w:val="20"/>
        </w:rPr>
        <w:t>소련</w:t>
      </w:r>
    </w:p>
    <w:p>
      <w:pPr>
        <w:spacing w:line="238" w:lineRule="exact" w:before="0"/>
        <w:ind w:left="568" w:right="0" w:firstLine="0"/>
        <w:jc w:val="both"/>
        <w:rPr>
          <w:rFonts w:ascii="Malgun Gothic" w:hAnsi="Malgun Gothic" w:eastAsia="Malgun Gothic"/>
          <w:sz w:val="20"/>
        </w:rPr>
      </w:pPr>
      <w:r>
        <w:rPr>
          <w:sz w:val="20"/>
        </w:rPr>
        <w:t>Кирпичников,</w:t>
      </w:r>
      <w:r>
        <w:rPr>
          <w:spacing w:val="-12"/>
          <w:sz w:val="20"/>
        </w:rPr>
        <w:t> </w:t>
      </w:r>
      <w:r>
        <w:rPr>
          <w:sz w:val="20"/>
        </w:rPr>
        <w:t>Валерий</w:t>
      </w:r>
      <w:r>
        <w:rPr>
          <w:spacing w:val="-9"/>
          <w:sz w:val="20"/>
        </w:rPr>
        <w:t> </w:t>
      </w:r>
      <w:r>
        <w:rPr>
          <w:sz w:val="20"/>
        </w:rPr>
        <w:t>#1Kirpichnikov,</w:t>
      </w:r>
      <w:r>
        <w:rPr>
          <w:spacing w:val="-7"/>
          <w:sz w:val="20"/>
        </w:rPr>
        <w:t> </w:t>
      </w:r>
      <w:r>
        <w:rPr>
          <w:sz w:val="20"/>
        </w:rPr>
        <w:t>Valerii</w:t>
      </w:r>
      <w:r>
        <w:rPr>
          <w:spacing w:val="-9"/>
          <w:sz w:val="20"/>
        </w:rPr>
        <w:t> </w:t>
      </w:r>
      <w:r>
        <w:rPr>
          <w:sz w:val="20"/>
        </w:rPr>
        <w:t>#2</w:t>
      </w:r>
      <w:r>
        <w:rPr>
          <w:spacing w:val="-12"/>
          <w:sz w:val="20"/>
        </w:rPr>
        <w:t> </w:t>
      </w:r>
      <w:r>
        <w:rPr>
          <w:rFonts w:ascii="Malgun Gothic" w:hAnsi="Malgun Gothic" w:eastAsia="Malgun Gothic"/>
          <w:sz w:val="20"/>
        </w:rPr>
        <w:t>키르피치니코프</w:t>
      </w:r>
      <w:r>
        <w:rPr>
          <w:sz w:val="20"/>
        </w:rPr>
        <w:t>,</w:t>
      </w:r>
      <w:r>
        <w:rPr>
          <w:spacing w:val="-8"/>
          <w:sz w:val="20"/>
        </w:rPr>
        <w:t> </w:t>
      </w:r>
      <w:r>
        <w:rPr>
          <w:rFonts w:ascii="Malgun Gothic" w:hAnsi="Malgun Gothic" w:eastAsia="Malgun Gothic"/>
          <w:spacing w:val="-5"/>
          <w:sz w:val="20"/>
        </w:rPr>
        <w:t>발레리</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Кирпичников,</w:t>
      </w:r>
      <w:r>
        <w:rPr>
          <w:spacing w:val="-10"/>
          <w:sz w:val="20"/>
        </w:rPr>
        <w:t> </w:t>
      </w:r>
      <w:r>
        <w:rPr>
          <w:sz w:val="20"/>
        </w:rPr>
        <w:t>Михаил</w:t>
      </w:r>
      <w:r>
        <w:rPr>
          <w:spacing w:val="-9"/>
          <w:sz w:val="20"/>
        </w:rPr>
        <w:t> </w:t>
      </w:r>
      <w:r>
        <w:rPr>
          <w:sz w:val="20"/>
        </w:rPr>
        <w:t>Петрович</w:t>
      </w:r>
      <w:r>
        <w:rPr>
          <w:spacing w:val="-9"/>
          <w:sz w:val="20"/>
        </w:rPr>
        <w:t> </w:t>
      </w:r>
      <w:r>
        <w:rPr>
          <w:sz w:val="20"/>
        </w:rPr>
        <w:t>#1Kirpichnikov,</w:t>
      </w:r>
      <w:r>
        <w:rPr>
          <w:spacing w:val="-9"/>
          <w:sz w:val="20"/>
        </w:rPr>
        <w:t> </w:t>
      </w:r>
      <w:r>
        <w:rPr>
          <w:sz w:val="20"/>
        </w:rPr>
        <w:t>Mikhail</w:t>
      </w:r>
      <w:r>
        <w:rPr>
          <w:spacing w:val="-10"/>
          <w:sz w:val="20"/>
        </w:rPr>
        <w:t> </w:t>
      </w:r>
      <w:r>
        <w:rPr>
          <w:sz w:val="20"/>
        </w:rPr>
        <w:t>Petrovich</w:t>
      </w:r>
      <w:r>
        <w:rPr>
          <w:spacing w:val="-7"/>
          <w:sz w:val="20"/>
        </w:rPr>
        <w:t> </w:t>
      </w:r>
      <w:r>
        <w:rPr>
          <w:sz w:val="20"/>
        </w:rPr>
        <w:t>#2</w:t>
      </w:r>
      <w:r>
        <w:rPr>
          <w:spacing w:val="-13"/>
          <w:sz w:val="20"/>
        </w:rPr>
        <w:t> </w:t>
      </w:r>
      <w:r>
        <w:rPr>
          <w:rFonts w:ascii="Malgun Gothic" w:hAnsi="Malgun Gothic" w:eastAsia="Malgun Gothic"/>
          <w:sz w:val="20"/>
        </w:rPr>
        <w:t>키르 피치니코프</w:t>
      </w:r>
      <w:r>
        <w:rPr>
          <w:sz w:val="20"/>
        </w:rPr>
        <w:t>, </w:t>
      </w:r>
      <w:r>
        <w:rPr>
          <w:rFonts w:ascii="Malgun Gothic" w:hAnsi="Malgun Gothic" w:eastAsia="Malgun Gothic"/>
          <w:sz w:val="20"/>
        </w:rPr>
        <w:t>미하일 페트로비치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Киселева,</w:t>
      </w:r>
      <w:r>
        <w:rPr>
          <w:spacing w:val="-13"/>
          <w:sz w:val="20"/>
        </w:rPr>
        <w:t> </w:t>
      </w:r>
      <w:r>
        <w:rPr>
          <w:sz w:val="20"/>
        </w:rPr>
        <w:t>Мария</w:t>
      </w:r>
      <w:r>
        <w:rPr>
          <w:spacing w:val="-8"/>
          <w:sz w:val="20"/>
        </w:rPr>
        <w:t> </w:t>
      </w:r>
      <w:r>
        <w:rPr>
          <w:sz w:val="20"/>
        </w:rPr>
        <w:t>#1Kiseleva,</w:t>
      </w:r>
      <w:r>
        <w:rPr>
          <w:spacing w:val="-6"/>
          <w:sz w:val="20"/>
        </w:rPr>
        <w:t> </w:t>
      </w:r>
      <w:r>
        <w:rPr>
          <w:sz w:val="20"/>
        </w:rPr>
        <w:t>Mariya</w:t>
      </w:r>
      <w:r>
        <w:rPr>
          <w:spacing w:val="-5"/>
          <w:sz w:val="20"/>
        </w:rPr>
        <w:t> </w:t>
      </w:r>
      <w:r>
        <w:rPr>
          <w:sz w:val="20"/>
        </w:rPr>
        <w:t>#2</w:t>
      </w:r>
      <w:r>
        <w:rPr>
          <w:spacing w:val="-13"/>
          <w:sz w:val="20"/>
        </w:rPr>
        <w:t> </w:t>
      </w:r>
      <w:r>
        <w:rPr>
          <w:rFonts w:ascii="Malgun Gothic" w:hAnsi="Malgun Gothic" w:eastAsia="Malgun Gothic"/>
          <w:sz w:val="20"/>
        </w:rPr>
        <w:t>키셀레바</w:t>
      </w:r>
      <w:r>
        <w:rPr>
          <w:sz w:val="20"/>
        </w:rPr>
        <w:t>,</w:t>
      </w:r>
      <w:r>
        <w:rPr>
          <w:spacing w:val="-5"/>
          <w:sz w:val="20"/>
        </w:rPr>
        <w:t> </w:t>
      </w:r>
      <w:r>
        <w:rPr>
          <w:rFonts w:ascii="Malgun Gothic" w:hAnsi="Malgun Gothic" w:eastAsia="Malgun Gothic"/>
          <w:sz w:val="20"/>
        </w:rPr>
        <w:t>마리야</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Китаенко,</w:t>
      </w:r>
      <w:r>
        <w:rPr>
          <w:spacing w:val="-3"/>
          <w:sz w:val="20"/>
        </w:rPr>
        <w:t> </w:t>
      </w:r>
      <w:r>
        <w:rPr>
          <w:sz w:val="20"/>
        </w:rPr>
        <w:t>Дмитрий</w:t>
      </w:r>
      <w:r>
        <w:rPr>
          <w:spacing w:val="-3"/>
          <w:sz w:val="20"/>
        </w:rPr>
        <w:t> </w:t>
      </w:r>
      <w:r>
        <w:rPr>
          <w:sz w:val="20"/>
        </w:rPr>
        <w:t>(Георгиевич)</w:t>
      </w:r>
      <w:r>
        <w:rPr>
          <w:spacing w:val="-2"/>
          <w:sz w:val="20"/>
        </w:rPr>
        <w:t> </w:t>
      </w:r>
      <w:r>
        <w:rPr>
          <w:sz w:val="20"/>
        </w:rPr>
        <w:t>#1Kitaenko,</w:t>
      </w:r>
      <w:r>
        <w:rPr>
          <w:spacing w:val="-2"/>
          <w:sz w:val="20"/>
        </w:rPr>
        <w:t> </w:t>
      </w:r>
      <w:r>
        <w:rPr>
          <w:sz w:val="20"/>
        </w:rPr>
        <w:t>Dmitri</w:t>
      </w:r>
      <w:r>
        <w:rPr>
          <w:spacing w:val="-2"/>
          <w:sz w:val="20"/>
        </w:rPr>
        <w:t> </w:t>
      </w:r>
      <w:r>
        <w:rPr>
          <w:sz w:val="20"/>
        </w:rPr>
        <w:t>(Georgievich)</w:t>
      </w:r>
      <w:r>
        <w:rPr>
          <w:spacing w:val="-2"/>
          <w:sz w:val="20"/>
        </w:rPr>
        <w:t> </w:t>
      </w:r>
      <w:r>
        <w:rPr>
          <w:sz w:val="20"/>
        </w:rPr>
        <w:t>#2</w:t>
      </w:r>
      <w:r>
        <w:rPr>
          <w:spacing w:val="-12"/>
          <w:sz w:val="20"/>
        </w:rPr>
        <w:t> </w:t>
      </w:r>
      <w:r>
        <w:rPr>
          <w:rFonts w:ascii="Malgun Gothic" w:hAnsi="Malgun Gothic" w:eastAsia="Malgun Gothic"/>
          <w:sz w:val="20"/>
        </w:rPr>
        <w:t>키타 옌코</w:t>
      </w:r>
      <w:r>
        <w:rPr>
          <w:sz w:val="20"/>
        </w:rPr>
        <w:t>, </w:t>
      </w:r>
      <w:r>
        <w:rPr>
          <w:rFonts w:ascii="Malgun Gothic" w:hAnsi="Malgun Gothic" w:eastAsia="Malgun Gothic"/>
          <w:sz w:val="20"/>
        </w:rPr>
        <w:t>드미트리 </w:t>
      </w:r>
      <w:r>
        <w:rPr>
          <w:sz w:val="20"/>
        </w:rPr>
        <w:t>(</w:t>
      </w:r>
      <w:r>
        <w:rPr>
          <w:rFonts w:ascii="Malgun Gothic" w:hAnsi="Malgun Gothic" w:eastAsia="Malgun Gothic"/>
          <w:sz w:val="20"/>
        </w:rPr>
        <w:t>게오르기예비치</w:t>
      </w:r>
      <w:r>
        <w:rPr>
          <w:sz w:val="20"/>
        </w:rPr>
        <w:t>) #</w:t>
      </w:r>
      <w:r>
        <w:rPr>
          <w:rFonts w:ascii="Malgun Gothic" w:hAnsi="Malgun Gothic" w:eastAsia="Malgun Gothic"/>
          <w:sz w:val="20"/>
        </w:rPr>
        <w:t>러시아</w:t>
      </w:r>
    </w:p>
    <w:p>
      <w:pPr>
        <w:spacing w:line="236" w:lineRule="exact" w:before="0"/>
        <w:ind w:left="568" w:right="0" w:firstLine="0"/>
        <w:jc w:val="left"/>
        <w:rPr>
          <w:sz w:val="20"/>
        </w:rPr>
      </w:pPr>
      <w:r>
        <w:rPr>
          <w:sz w:val="20"/>
        </w:rPr>
        <w:t>Кишенко,</w:t>
      </w:r>
      <w:r>
        <w:rPr>
          <w:spacing w:val="4"/>
          <w:sz w:val="20"/>
        </w:rPr>
        <w:t> </w:t>
      </w:r>
      <w:r>
        <w:rPr>
          <w:sz w:val="20"/>
        </w:rPr>
        <w:t>Артур</w:t>
      </w:r>
      <w:r>
        <w:rPr>
          <w:spacing w:val="6"/>
          <w:sz w:val="20"/>
        </w:rPr>
        <w:t> </w:t>
      </w:r>
      <w:r>
        <w:rPr>
          <w:sz w:val="20"/>
        </w:rPr>
        <w:t>(Николаевич)</w:t>
      </w:r>
      <w:r>
        <w:rPr>
          <w:spacing w:val="5"/>
          <w:sz w:val="20"/>
        </w:rPr>
        <w:t> </w:t>
      </w:r>
      <w:r>
        <w:rPr>
          <w:sz w:val="20"/>
        </w:rPr>
        <w:t>#1Kyshenko,</w:t>
      </w:r>
      <w:r>
        <w:rPr>
          <w:spacing w:val="6"/>
          <w:sz w:val="20"/>
        </w:rPr>
        <w:t> </w:t>
      </w:r>
      <w:r>
        <w:rPr>
          <w:sz w:val="20"/>
        </w:rPr>
        <w:t>Artur</w:t>
      </w:r>
      <w:r>
        <w:rPr>
          <w:spacing w:val="6"/>
          <w:sz w:val="20"/>
        </w:rPr>
        <w:t> </w:t>
      </w:r>
      <w:r>
        <w:rPr>
          <w:sz w:val="20"/>
        </w:rPr>
        <w:t>#2</w:t>
      </w:r>
      <w:r>
        <w:rPr>
          <w:spacing w:val="-13"/>
          <w:sz w:val="20"/>
        </w:rPr>
        <w:t> </w:t>
      </w:r>
      <w:r>
        <w:rPr>
          <w:rFonts w:ascii="Malgun Gothic" w:hAnsi="Malgun Gothic" w:eastAsia="Malgun Gothic"/>
          <w:sz w:val="20"/>
        </w:rPr>
        <w:t>키셴코</w:t>
      </w:r>
      <w:r>
        <w:rPr>
          <w:sz w:val="20"/>
        </w:rPr>
        <w:t>,</w:t>
      </w:r>
      <w:r>
        <w:rPr>
          <w:spacing w:val="6"/>
          <w:sz w:val="20"/>
        </w:rPr>
        <w:t> </w:t>
      </w:r>
      <w:r>
        <w:rPr>
          <w:rFonts w:ascii="Malgun Gothic" w:hAnsi="Malgun Gothic" w:eastAsia="Malgun Gothic"/>
          <w:sz w:val="20"/>
        </w:rPr>
        <w:t>아르투르</w:t>
      </w:r>
      <w:r>
        <w:rPr>
          <w:rFonts w:ascii="Malgun Gothic" w:hAnsi="Malgun Gothic" w:eastAsia="Malgun Gothic"/>
          <w:spacing w:val="-15"/>
          <w:sz w:val="20"/>
        </w:rPr>
        <w:t> </w:t>
      </w:r>
      <w:r>
        <w:rPr>
          <w:spacing w:val="-5"/>
          <w:sz w:val="20"/>
        </w:rPr>
        <w:t>#3</w:t>
      </w:r>
    </w:p>
    <w:p>
      <w:pPr>
        <w:spacing w:line="312" w:lineRule="exact" w:before="0"/>
        <w:ind w:left="767" w:right="0" w:firstLine="0"/>
        <w:jc w:val="left"/>
        <w:rPr>
          <w:rFonts w:ascii="Malgun Gothic" w:eastAsia="Malgun Gothic"/>
          <w:sz w:val="20"/>
        </w:rPr>
      </w:pPr>
      <w:r>
        <w:rPr>
          <w:rFonts w:ascii="Malgun Gothic" w:eastAsia="Malgun Gothic"/>
          <w:spacing w:val="-2"/>
          <w:sz w:val="20"/>
        </w:rPr>
        <w:t>우크라이나</w:t>
      </w:r>
    </w:p>
    <w:p>
      <w:pPr>
        <w:spacing w:after="0" w:line="312" w:lineRule="exact"/>
        <w:jc w:val="left"/>
        <w:rPr>
          <w:rFonts w:asci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both"/>
        <w:rPr>
          <w:rFonts w:ascii="Malgun Gothic" w:hAnsi="Malgun Gothic" w:eastAsia="Malgun Gothic"/>
          <w:sz w:val="20"/>
        </w:rPr>
      </w:pPr>
      <w:r>
        <w:rPr>
          <w:sz w:val="20"/>
        </w:rPr>
        <w:t>Клейбанова,</w:t>
      </w:r>
      <w:r>
        <w:rPr>
          <w:spacing w:val="-7"/>
          <w:sz w:val="20"/>
        </w:rPr>
        <w:t> </w:t>
      </w:r>
      <w:r>
        <w:rPr>
          <w:sz w:val="20"/>
        </w:rPr>
        <w:t>Алиса</w:t>
      </w:r>
      <w:r>
        <w:rPr>
          <w:spacing w:val="-7"/>
          <w:sz w:val="20"/>
        </w:rPr>
        <w:t> </w:t>
      </w:r>
      <w:r>
        <w:rPr>
          <w:sz w:val="20"/>
        </w:rPr>
        <w:t>(Михаиловна)</w:t>
      </w:r>
      <w:r>
        <w:rPr>
          <w:spacing w:val="-6"/>
          <w:sz w:val="20"/>
        </w:rPr>
        <w:t> </w:t>
      </w:r>
      <w:r>
        <w:rPr>
          <w:sz w:val="20"/>
        </w:rPr>
        <w:t>#1Kleybanova,</w:t>
      </w:r>
      <w:r>
        <w:rPr>
          <w:spacing w:val="-7"/>
          <w:sz w:val="20"/>
        </w:rPr>
        <w:t> </w:t>
      </w:r>
      <w:r>
        <w:rPr>
          <w:sz w:val="20"/>
        </w:rPr>
        <w:t>Alisa</w:t>
      </w:r>
      <w:r>
        <w:rPr>
          <w:spacing w:val="-7"/>
          <w:sz w:val="20"/>
        </w:rPr>
        <w:t> </w:t>
      </w:r>
      <w:r>
        <w:rPr>
          <w:sz w:val="20"/>
        </w:rPr>
        <w:t>(Mikhaelovna)</w:t>
      </w:r>
      <w:r>
        <w:rPr>
          <w:spacing w:val="-7"/>
          <w:sz w:val="20"/>
        </w:rPr>
        <w:t> </w:t>
      </w:r>
      <w:r>
        <w:rPr>
          <w:sz w:val="20"/>
        </w:rPr>
        <w:t>#2</w:t>
      </w:r>
      <w:r>
        <w:rPr>
          <w:spacing w:val="-13"/>
          <w:sz w:val="20"/>
        </w:rPr>
        <w:t> </w:t>
      </w:r>
      <w:r>
        <w:rPr>
          <w:rFonts w:ascii="Malgun Gothic" w:hAnsi="Malgun Gothic" w:eastAsia="Malgun Gothic"/>
          <w:sz w:val="20"/>
        </w:rPr>
        <w:t>클 레이바노바</w:t>
      </w:r>
      <w:r>
        <w:rPr>
          <w:sz w:val="20"/>
        </w:rPr>
        <w:t>, </w:t>
      </w:r>
      <w:r>
        <w:rPr>
          <w:rFonts w:ascii="Malgun Gothic" w:hAnsi="Malgun Gothic" w:eastAsia="Malgun Gothic"/>
          <w:sz w:val="20"/>
        </w:rPr>
        <w:t>알리사 </w:t>
      </w:r>
      <w:r>
        <w:rPr>
          <w:sz w:val="20"/>
        </w:rPr>
        <w:t>(</w:t>
      </w:r>
      <w:r>
        <w:rPr>
          <w:rFonts w:ascii="Malgun Gothic" w:hAnsi="Malgun Gothic" w:eastAsia="Malgun Gothic"/>
          <w:sz w:val="20"/>
        </w:rPr>
        <w:t>미하일로브나</w:t>
      </w:r>
      <w:r>
        <w:rPr>
          <w:sz w:val="20"/>
        </w:rPr>
        <w:t>) #3 </w:t>
      </w:r>
      <w:r>
        <w:rPr>
          <w:rFonts w:ascii="Malgun Gothic" w:hAnsi="Malgun Gothic" w:eastAsia="Malgun Gothic"/>
          <w:sz w:val="20"/>
        </w:rPr>
        <w:t>러시아</w:t>
      </w:r>
    </w:p>
    <w:p>
      <w:pPr>
        <w:spacing w:line="172" w:lineRule="auto" w:before="0"/>
        <w:ind w:left="767" w:right="559" w:hanging="200"/>
        <w:jc w:val="both"/>
        <w:rPr>
          <w:rFonts w:ascii="Malgun Gothic" w:hAnsi="Malgun Gothic" w:eastAsia="Malgun Gothic"/>
          <w:sz w:val="20"/>
        </w:rPr>
      </w:pPr>
      <w:r>
        <w:rPr>
          <w:sz w:val="20"/>
        </w:rPr>
        <w:t>Кличко, Виталий Владимирович / Кличко Віталій Володимирович &lt;</w:t>
      </w:r>
      <w:r>
        <w:rPr>
          <w:rFonts w:ascii="Malgun Gothic" w:hAnsi="Malgun Gothic" w:eastAsia="Malgun Gothic"/>
          <w:sz w:val="20"/>
        </w:rPr>
        <w:t>우크 라이나어</w:t>
      </w:r>
      <w:r>
        <w:rPr>
          <w:spacing w:val="24"/>
          <w:sz w:val="20"/>
        </w:rPr>
        <w:t>&gt; #</w:t>
      </w:r>
      <w:r>
        <w:rPr>
          <w:sz w:val="20"/>
        </w:rPr>
        <w:t>1Klychko</w:t>
      </w:r>
      <w:r>
        <w:rPr>
          <w:rFonts w:ascii="Malgun Gothic" w:hAnsi="Malgun Gothic" w:eastAsia="Malgun Gothic"/>
          <w:sz w:val="20"/>
        </w:rPr>
        <w:t>〔</w:t>
      </w:r>
      <w:r>
        <w:rPr>
          <w:sz w:val="20"/>
        </w:rPr>
        <w:t>Klitschko</w:t>
      </w:r>
      <w:r>
        <w:rPr>
          <w:rFonts w:ascii="Malgun Gothic" w:hAnsi="Malgun Gothic" w:eastAsia="Malgun Gothic"/>
          <w:sz w:val="20"/>
        </w:rPr>
        <w:t>〕</w:t>
      </w:r>
      <w:r>
        <w:rPr>
          <w:spacing w:val="38"/>
          <w:sz w:val="20"/>
        </w:rPr>
        <w:t>, </w:t>
      </w:r>
      <w:r>
        <w:rPr>
          <w:sz w:val="20"/>
        </w:rPr>
        <w:t>Vitalij</w:t>
      </w:r>
      <w:r>
        <w:rPr>
          <w:rFonts w:ascii="Malgun Gothic" w:hAnsi="Malgun Gothic" w:eastAsia="Malgun Gothic"/>
          <w:sz w:val="20"/>
        </w:rPr>
        <w:t>〔</w:t>
      </w:r>
      <w:r>
        <w:rPr>
          <w:sz w:val="20"/>
        </w:rPr>
        <w:t>Vitali</w:t>
      </w:r>
      <w:r>
        <w:rPr>
          <w:rFonts w:ascii="Malgun Gothic" w:hAnsi="Malgun Gothic" w:eastAsia="Malgun Gothic"/>
          <w:spacing w:val="20"/>
          <w:sz w:val="20"/>
        </w:rPr>
        <w:t>〕 </w:t>
      </w:r>
      <w:r>
        <w:rPr>
          <w:sz w:val="20"/>
        </w:rPr>
        <w:t>(Volodymyrovych)</w:t>
      </w:r>
      <w:r>
        <w:rPr>
          <w:spacing w:val="80"/>
          <w:sz w:val="20"/>
        </w:rPr>
        <w:t> </w:t>
      </w:r>
      <w:r>
        <w:rPr>
          <w:sz w:val="20"/>
        </w:rPr>
        <w:t>#2 </w:t>
      </w:r>
      <w:r>
        <w:rPr>
          <w:rFonts w:ascii="Malgun Gothic" w:hAnsi="Malgun Gothic" w:eastAsia="Malgun Gothic"/>
          <w:sz w:val="20"/>
        </w:rPr>
        <w:t>클리치코</w:t>
      </w:r>
      <w:r>
        <w:rPr>
          <w:sz w:val="20"/>
        </w:rPr>
        <w:t>, </w:t>
      </w:r>
      <w:r>
        <w:rPr>
          <w:rFonts w:ascii="Malgun Gothic" w:hAnsi="Malgun Gothic" w:eastAsia="Malgun Gothic"/>
          <w:sz w:val="20"/>
        </w:rPr>
        <w:t>비탈리 </w:t>
      </w:r>
      <w:r>
        <w:rPr>
          <w:sz w:val="20"/>
        </w:rPr>
        <w:t>(</w:t>
      </w:r>
      <w:r>
        <w:rPr>
          <w:rFonts w:ascii="Malgun Gothic" w:hAnsi="Malgun Gothic" w:eastAsia="Malgun Gothic"/>
          <w:sz w:val="20"/>
        </w:rPr>
        <w:t>볼로디미로비치</w:t>
      </w:r>
      <w:r>
        <w:rPr>
          <w:sz w:val="20"/>
        </w:rPr>
        <w:t>) #3 </w:t>
      </w:r>
      <w:r>
        <w:rPr>
          <w:rFonts w:ascii="Malgun Gothic" w:hAnsi="Malgun Gothic" w:eastAsia="Malgun Gothic"/>
          <w:sz w:val="20"/>
        </w:rPr>
        <w:t>우크라이나</w:t>
      </w:r>
    </w:p>
    <w:p>
      <w:pPr>
        <w:spacing w:line="234" w:lineRule="exact" w:before="0"/>
        <w:ind w:left="568" w:right="0" w:firstLine="0"/>
        <w:jc w:val="both"/>
        <w:rPr>
          <w:rFonts w:ascii="Malgun Gothic" w:hAnsi="Malgun Gothic" w:eastAsia="Malgun Gothic"/>
          <w:sz w:val="20"/>
        </w:rPr>
      </w:pPr>
      <w:r>
        <w:rPr>
          <w:sz w:val="20"/>
        </w:rPr>
        <w:t>Клишина,</w:t>
      </w:r>
      <w:r>
        <w:rPr>
          <w:spacing w:val="-13"/>
          <w:sz w:val="20"/>
        </w:rPr>
        <w:t> </w:t>
      </w:r>
      <w:r>
        <w:rPr>
          <w:sz w:val="20"/>
        </w:rPr>
        <w:t>Дарья</w:t>
      </w:r>
      <w:r>
        <w:rPr>
          <w:spacing w:val="-8"/>
          <w:sz w:val="20"/>
        </w:rPr>
        <w:t> </w:t>
      </w:r>
      <w:r>
        <w:rPr>
          <w:sz w:val="20"/>
        </w:rPr>
        <w:t>#1Klishina,</w:t>
      </w:r>
      <w:r>
        <w:rPr>
          <w:spacing w:val="-5"/>
          <w:sz w:val="20"/>
        </w:rPr>
        <w:t> </w:t>
      </w:r>
      <w:r>
        <w:rPr>
          <w:sz w:val="20"/>
        </w:rPr>
        <w:t>Dar’ya</w:t>
      </w:r>
      <w:r>
        <w:rPr>
          <w:spacing w:val="-6"/>
          <w:sz w:val="20"/>
        </w:rPr>
        <w:t> </w:t>
      </w:r>
      <w:r>
        <w:rPr>
          <w:sz w:val="20"/>
        </w:rPr>
        <w:t>#2</w:t>
      </w:r>
      <w:r>
        <w:rPr>
          <w:spacing w:val="-13"/>
          <w:sz w:val="20"/>
        </w:rPr>
        <w:t> </w:t>
      </w:r>
      <w:r>
        <w:rPr>
          <w:rFonts w:ascii="Malgun Gothic" w:hAnsi="Malgun Gothic" w:eastAsia="Malgun Gothic"/>
          <w:sz w:val="20"/>
        </w:rPr>
        <w:t>클리시나</w:t>
      </w:r>
      <w:r>
        <w:rPr>
          <w:sz w:val="20"/>
        </w:rPr>
        <w:t>,</w:t>
      </w:r>
      <w:r>
        <w:rPr>
          <w:spacing w:val="-5"/>
          <w:sz w:val="20"/>
        </w:rPr>
        <w:t> </w:t>
      </w:r>
      <w:r>
        <w:rPr>
          <w:rFonts w:ascii="Malgun Gothic" w:hAnsi="Malgun Gothic" w:eastAsia="Malgun Gothic"/>
          <w:sz w:val="20"/>
        </w:rPr>
        <w:t>다리야</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4" w:hanging="200"/>
        <w:jc w:val="both"/>
        <w:rPr>
          <w:rFonts w:ascii="Malgun Gothic" w:hAnsi="Malgun Gothic" w:eastAsia="Malgun Gothic"/>
          <w:sz w:val="20"/>
        </w:rPr>
      </w:pPr>
      <w:r>
        <w:rPr>
          <w:sz w:val="20"/>
        </w:rPr>
        <w:t>Клочкова,</w:t>
      </w:r>
      <w:r>
        <w:rPr>
          <w:spacing w:val="-5"/>
          <w:sz w:val="20"/>
        </w:rPr>
        <w:t> </w:t>
      </w:r>
      <w:r>
        <w:rPr>
          <w:sz w:val="20"/>
        </w:rPr>
        <w:t>Яна</w:t>
      </w:r>
      <w:r>
        <w:rPr>
          <w:spacing w:val="-7"/>
          <w:sz w:val="20"/>
        </w:rPr>
        <w:t> </w:t>
      </w:r>
      <w:r>
        <w:rPr>
          <w:sz w:val="20"/>
        </w:rPr>
        <w:t>Александровна</w:t>
      </w:r>
      <w:r>
        <w:rPr>
          <w:spacing w:val="-7"/>
          <w:sz w:val="20"/>
        </w:rPr>
        <w:t> </w:t>
      </w:r>
      <w:r>
        <w:rPr>
          <w:sz w:val="20"/>
        </w:rPr>
        <w:t>/</w:t>
      </w:r>
      <w:r>
        <w:rPr>
          <w:spacing w:val="-6"/>
          <w:sz w:val="20"/>
        </w:rPr>
        <w:t> </w:t>
      </w:r>
      <w:r>
        <w:rPr>
          <w:sz w:val="20"/>
        </w:rPr>
        <w:t>Клочкова</w:t>
      </w:r>
      <w:r>
        <w:rPr>
          <w:spacing w:val="-7"/>
          <w:sz w:val="20"/>
        </w:rPr>
        <w:t> </w:t>
      </w:r>
      <w:r>
        <w:rPr>
          <w:sz w:val="20"/>
        </w:rPr>
        <w:t>Яна</w:t>
      </w:r>
      <w:r>
        <w:rPr>
          <w:spacing w:val="-7"/>
          <w:sz w:val="20"/>
        </w:rPr>
        <w:t> </w:t>
      </w:r>
      <w:r>
        <w:rPr>
          <w:sz w:val="20"/>
        </w:rPr>
        <w:t>(Олександрівна)</w:t>
      </w:r>
      <w:r>
        <w:rPr>
          <w:spacing w:val="-6"/>
          <w:sz w:val="20"/>
        </w:rPr>
        <w:t> </w:t>
      </w:r>
      <w:r>
        <w:rPr>
          <w:sz w:val="20"/>
        </w:rPr>
        <w:t>&lt;</w:t>
      </w:r>
      <w:r>
        <w:rPr>
          <w:rFonts w:ascii="Malgun Gothic" w:hAnsi="Malgun Gothic" w:eastAsia="Malgun Gothic"/>
          <w:sz w:val="20"/>
        </w:rPr>
        <w:t>우크라이 나어</w:t>
      </w:r>
      <w:r>
        <w:rPr>
          <w:sz w:val="20"/>
        </w:rPr>
        <w:t>&gt; #1Klochkova, Yana #2 </w:t>
      </w:r>
      <w:r>
        <w:rPr>
          <w:rFonts w:ascii="Malgun Gothic" w:hAnsi="Malgun Gothic" w:eastAsia="Malgun Gothic"/>
          <w:sz w:val="20"/>
        </w:rPr>
        <w:t>클로치코바</w:t>
      </w:r>
      <w:r>
        <w:rPr>
          <w:sz w:val="20"/>
        </w:rPr>
        <w:t>, </w:t>
      </w:r>
      <w:r>
        <w:rPr>
          <w:rFonts w:ascii="Malgun Gothic" w:hAnsi="Malgun Gothic" w:eastAsia="Malgun Gothic"/>
          <w:sz w:val="20"/>
        </w:rPr>
        <w:t>야나 </w:t>
      </w:r>
      <w:r>
        <w:rPr>
          <w:sz w:val="20"/>
        </w:rPr>
        <w:t>#3 </w:t>
      </w:r>
      <w:r>
        <w:rPr>
          <w:rFonts w:ascii="Malgun Gothic" w:hAnsi="Malgun Gothic" w:eastAsia="Malgun Gothic"/>
          <w:sz w:val="20"/>
        </w:rPr>
        <w:t>우크라이나</w:t>
      </w:r>
    </w:p>
    <w:p>
      <w:pPr>
        <w:spacing w:line="172" w:lineRule="auto" w:before="3"/>
        <w:ind w:left="568" w:right="564" w:firstLine="0"/>
        <w:jc w:val="left"/>
        <w:rPr>
          <w:rFonts w:ascii="Malgun Gothic" w:hAnsi="Malgun Gothic" w:eastAsia="Malgun Gothic"/>
          <w:sz w:val="20"/>
        </w:rPr>
      </w:pPr>
      <w:r>
        <w:rPr>
          <w:sz w:val="20"/>
        </w:rPr>
        <w:t>Клуг, Аарон #1Klug, Sir Aaron #2 </w:t>
      </w:r>
      <w:r>
        <w:rPr>
          <w:rFonts w:ascii="Malgun Gothic" w:hAnsi="Malgun Gothic" w:eastAsia="Malgun Gothic"/>
          <w:sz w:val="20"/>
        </w:rPr>
        <w:t>클루그</w:t>
      </w:r>
      <w:r>
        <w:rPr>
          <w:sz w:val="20"/>
        </w:rPr>
        <w:t>, </w:t>
      </w:r>
      <w:r>
        <w:rPr>
          <w:rFonts w:ascii="Malgun Gothic" w:hAnsi="Malgun Gothic" w:eastAsia="Malgun Gothic"/>
          <w:sz w:val="20"/>
        </w:rPr>
        <w:t>에런</w:t>
      </w:r>
      <w:r>
        <w:rPr>
          <w:rFonts w:ascii="Malgun Gothic" w:hAnsi="Malgun Gothic" w:eastAsia="Malgun Gothic"/>
          <w:spacing w:val="-7"/>
          <w:sz w:val="20"/>
        </w:rPr>
        <w:t> </w:t>
      </w:r>
      <w:r>
        <w:rPr>
          <w:rFonts w:ascii="Malgun Gothic" w:hAnsi="Malgun Gothic" w:eastAsia="Malgun Gothic"/>
          <w:sz w:val="20"/>
        </w:rPr>
        <w:t>경</w:t>
      </w:r>
      <w:r>
        <w:rPr>
          <w:rFonts w:ascii="Malgun Gothic" w:hAnsi="Malgun Gothic" w:eastAsia="Malgun Gothic"/>
          <w:spacing w:val="-7"/>
          <w:sz w:val="20"/>
        </w:rPr>
        <w:t> </w:t>
      </w:r>
      <w:r>
        <w:rPr>
          <w:sz w:val="20"/>
        </w:rPr>
        <w:t>#3 </w:t>
      </w:r>
      <w:r>
        <w:rPr>
          <w:rFonts w:ascii="Malgun Gothic" w:hAnsi="Malgun Gothic" w:eastAsia="Malgun Gothic"/>
          <w:sz w:val="20"/>
        </w:rPr>
        <w:t>리투아니아</w:t>
      </w:r>
      <w:r>
        <w:rPr>
          <w:rFonts w:ascii="Malgun Gothic" w:hAnsi="Malgun Gothic" w:eastAsia="Malgun Gothic"/>
          <w:spacing w:val="-4"/>
          <w:sz w:val="20"/>
        </w:rPr>
        <w:t> </w:t>
      </w:r>
      <w:r>
        <w:rPr>
          <w:rFonts w:ascii="Malgun Gothic" w:hAnsi="Malgun Gothic" w:eastAsia="Malgun Gothic"/>
          <w:sz w:val="20"/>
        </w:rPr>
        <w:t>태생 </w:t>
      </w:r>
      <w:r>
        <w:rPr>
          <w:sz w:val="20"/>
        </w:rPr>
        <w:t>Ковалёв, Валентин #1Kovalyov, Valentin #2 </w:t>
      </w:r>
      <w:r>
        <w:rPr>
          <w:rFonts w:ascii="Malgun Gothic" w:hAnsi="Malgun Gothic" w:eastAsia="Malgun Gothic"/>
          <w:sz w:val="20"/>
        </w:rPr>
        <w:t>코발료프</w:t>
      </w:r>
      <w:r>
        <w:rPr>
          <w:sz w:val="20"/>
        </w:rPr>
        <w:t>, </w:t>
      </w:r>
      <w:r>
        <w:rPr>
          <w:rFonts w:ascii="Malgun Gothic" w:hAnsi="Malgun Gothic" w:eastAsia="Malgun Gothic"/>
          <w:sz w:val="20"/>
        </w:rPr>
        <w:t>발렌틴</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Ковалёв, Николай #1Kovalyov, Nikolai #2 </w:t>
      </w:r>
      <w:r>
        <w:rPr>
          <w:rFonts w:ascii="Malgun Gothic" w:hAnsi="Malgun Gothic" w:eastAsia="Malgun Gothic"/>
          <w:sz w:val="20"/>
        </w:rPr>
        <w:t>코발료프</w:t>
      </w:r>
      <w:r>
        <w:rPr>
          <w:sz w:val="20"/>
        </w:rPr>
        <w:t>, </w:t>
      </w:r>
      <w:r>
        <w:rPr>
          <w:rFonts w:ascii="Malgun Gothic" w:hAnsi="Malgun Gothic" w:eastAsia="Malgun Gothic"/>
          <w:sz w:val="20"/>
        </w:rPr>
        <w:t>니콜라이</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Ковалевская,</w:t>
      </w:r>
      <w:r>
        <w:rPr>
          <w:spacing w:val="-8"/>
          <w:sz w:val="20"/>
        </w:rPr>
        <w:t> </w:t>
      </w:r>
      <w:r>
        <w:rPr>
          <w:sz w:val="20"/>
        </w:rPr>
        <w:t>София</w:t>
      </w:r>
      <w:r>
        <w:rPr>
          <w:spacing w:val="-9"/>
          <w:sz w:val="20"/>
        </w:rPr>
        <w:t> </w:t>
      </w:r>
      <w:r>
        <w:rPr>
          <w:sz w:val="20"/>
        </w:rPr>
        <w:t>Васильевна</w:t>
      </w:r>
      <w:r>
        <w:rPr>
          <w:spacing w:val="-8"/>
          <w:sz w:val="20"/>
        </w:rPr>
        <w:t> </w:t>
      </w:r>
      <w:r>
        <w:rPr>
          <w:sz w:val="20"/>
        </w:rPr>
        <w:t>#1Kovalevskaya,</w:t>
      </w:r>
      <w:r>
        <w:rPr>
          <w:spacing w:val="-10"/>
          <w:sz w:val="20"/>
        </w:rPr>
        <w:t> </w:t>
      </w:r>
      <w:r>
        <w:rPr>
          <w:sz w:val="20"/>
        </w:rPr>
        <w:t>Sofiya</w:t>
      </w:r>
      <w:r>
        <w:rPr>
          <w:spacing w:val="-11"/>
          <w:sz w:val="20"/>
        </w:rPr>
        <w:t> </w:t>
      </w:r>
      <w:r>
        <w:rPr>
          <w:sz w:val="20"/>
        </w:rPr>
        <w:t>Vasilievna</w:t>
      </w:r>
      <w:r>
        <w:rPr>
          <w:spacing w:val="-7"/>
          <w:sz w:val="20"/>
        </w:rPr>
        <w:t> </w:t>
      </w:r>
      <w:r>
        <w:rPr>
          <w:sz w:val="20"/>
        </w:rPr>
        <w:t>#2</w:t>
      </w:r>
      <w:r>
        <w:rPr>
          <w:spacing w:val="-13"/>
          <w:sz w:val="20"/>
        </w:rPr>
        <w:t> </w:t>
      </w:r>
      <w:r>
        <w:rPr>
          <w:rFonts w:ascii="Malgun Gothic" w:hAnsi="Malgun Gothic" w:eastAsia="Malgun Gothic"/>
          <w:sz w:val="20"/>
        </w:rPr>
        <w:t>코발</w:t>
      </w:r>
    </w:p>
    <w:p>
      <w:pPr>
        <w:spacing w:line="233" w:lineRule="exact" w:before="0"/>
        <w:ind w:left="767" w:right="0" w:firstLine="0"/>
        <w:jc w:val="left"/>
        <w:rPr>
          <w:rFonts w:ascii="Malgun Gothic" w:eastAsia="Malgun Gothic"/>
          <w:sz w:val="20"/>
        </w:rPr>
      </w:pPr>
      <w:r>
        <w:rPr>
          <w:rFonts w:ascii="Malgun Gothic" w:eastAsia="Malgun Gothic"/>
          <w:spacing w:val="-2"/>
          <w:sz w:val="20"/>
        </w:rPr>
        <w:t>렙스카야</w:t>
      </w:r>
      <w:r>
        <w:rPr>
          <w:spacing w:val="-2"/>
          <w:sz w:val="20"/>
        </w:rPr>
        <w:t>,</w:t>
      </w:r>
      <w:r>
        <w:rPr>
          <w:spacing w:val="3"/>
          <w:sz w:val="20"/>
        </w:rPr>
        <w:t> </w:t>
      </w:r>
      <w:r>
        <w:rPr>
          <w:rFonts w:ascii="Malgun Gothic" w:eastAsia="Malgun Gothic"/>
          <w:spacing w:val="-2"/>
          <w:sz w:val="20"/>
        </w:rPr>
        <w:t>소피야</w:t>
      </w:r>
      <w:r>
        <w:rPr>
          <w:rFonts w:ascii="Malgun Gothic" w:eastAsia="Malgun Gothic"/>
          <w:spacing w:val="-18"/>
          <w:sz w:val="20"/>
        </w:rPr>
        <w:t> </w:t>
      </w:r>
      <w:r>
        <w:rPr>
          <w:rFonts w:ascii="Malgun Gothic" w:eastAsia="Malgun Gothic"/>
          <w:spacing w:val="-2"/>
          <w:sz w:val="20"/>
        </w:rPr>
        <w:t>바실리예브나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260" w:lineRule="exact" w:before="0"/>
        <w:ind w:left="568" w:right="0" w:firstLine="0"/>
        <w:jc w:val="both"/>
        <w:rPr>
          <w:rFonts w:ascii="Malgun Gothic" w:hAnsi="Malgun Gothic" w:eastAsia="Malgun Gothic"/>
          <w:sz w:val="20"/>
        </w:rPr>
      </w:pPr>
      <w:r>
        <w:rPr>
          <w:sz w:val="20"/>
        </w:rPr>
        <w:t>Ковтун,</w:t>
      </w:r>
      <w:r>
        <w:rPr>
          <w:spacing w:val="-7"/>
          <w:sz w:val="20"/>
        </w:rPr>
        <w:t> </w:t>
      </w:r>
      <w:r>
        <w:rPr>
          <w:sz w:val="20"/>
        </w:rPr>
        <w:t>Юрий</w:t>
      </w:r>
      <w:r>
        <w:rPr>
          <w:spacing w:val="-5"/>
          <w:sz w:val="20"/>
        </w:rPr>
        <w:t> </w:t>
      </w:r>
      <w:r>
        <w:rPr>
          <w:sz w:val="20"/>
        </w:rPr>
        <w:t>#1Kovtun,</w:t>
      </w:r>
      <w:r>
        <w:rPr>
          <w:spacing w:val="-4"/>
          <w:sz w:val="20"/>
        </w:rPr>
        <w:t> </w:t>
      </w:r>
      <w:r>
        <w:rPr>
          <w:sz w:val="20"/>
        </w:rPr>
        <w:t>Yuri</w:t>
      </w:r>
      <w:r>
        <w:rPr>
          <w:spacing w:val="-4"/>
          <w:sz w:val="20"/>
        </w:rPr>
        <w:t> </w:t>
      </w:r>
      <w:r>
        <w:rPr>
          <w:sz w:val="20"/>
        </w:rPr>
        <w:t>#2</w:t>
      </w:r>
      <w:r>
        <w:rPr>
          <w:spacing w:val="-11"/>
          <w:sz w:val="20"/>
        </w:rPr>
        <w:t> </w:t>
      </w:r>
      <w:r>
        <w:rPr>
          <w:rFonts w:ascii="Malgun Gothic" w:hAnsi="Malgun Gothic" w:eastAsia="Malgun Gothic"/>
          <w:sz w:val="20"/>
        </w:rPr>
        <w:t>콥툰</w:t>
      </w:r>
      <w:r>
        <w:rPr>
          <w:sz w:val="20"/>
        </w:rPr>
        <w:t>,</w:t>
      </w:r>
      <w:r>
        <w:rPr>
          <w:spacing w:val="-4"/>
          <w:sz w:val="20"/>
        </w:rPr>
        <w:t> </w:t>
      </w:r>
      <w:r>
        <w:rPr>
          <w:rFonts w:ascii="Malgun Gothic" w:hAnsi="Malgun Gothic" w:eastAsia="Malgun Gothic"/>
          <w:sz w:val="20"/>
        </w:rPr>
        <w:t>유리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both"/>
        <w:rPr>
          <w:rFonts w:ascii="Malgun Gothic" w:hAnsi="Malgun Gothic" w:eastAsia="Malgun Gothic"/>
          <w:sz w:val="20"/>
        </w:rPr>
      </w:pPr>
      <w:r>
        <w:rPr>
          <w:sz w:val="20"/>
        </w:rPr>
        <w:t>Коган,</w:t>
      </w:r>
      <w:r>
        <w:rPr>
          <w:spacing w:val="-10"/>
          <w:sz w:val="20"/>
        </w:rPr>
        <w:t> </w:t>
      </w:r>
      <w:r>
        <w:rPr>
          <w:sz w:val="20"/>
        </w:rPr>
        <w:t>Ксения</w:t>
      </w:r>
      <w:r>
        <w:rPr>
          <w:spacing w:val="-6"/>
          <w:sz w:val="20"/>
        </w:rPr>
        <w:t> </w:t>
      </w:r>
      <w:r>
        <w:rPr>
          <w:sz w:val="20"/>
        </w:rPr>
        <w:t>#1Kogan,</w:t>
      </w:r>
      <w:r>
        <w:rPr>
          <w:spacing w:val="-4"/>
          <w:sz w:val="20"/>
        </w:rPr>
        <w:t> </w:t>
      </w:r>
      <w:r>
        <w:rPr>
          <w:sz w:val="20"/>
        </w:rPr>
        <w:t>Ksenia</w:t>
      </w:r>
      <w:r>
        <w:rPr>
          <w:spacing w:val="-5"/>
          <w:sz w:val="20"/>
        </w:rPr>
        <w:t> </w:t>
      </w:r>
      <w:r>
        <w:rPr>
          <w:sz w:val="20"/>
        </w:rPr>
        <w:t>#2</w:t>
      </w:r>
      <w:r>
        <w:rPr>
          <w:spacing w:val="-12"/>
          <w:sz w:val="20"/>
        </w:rPr>
        <w:t> </w:t>
      </w:r>
      <w:r>
        <w:rPr>
          <w:rFonts w:ascii="Malgun Gothic" w:hAnsi="Malgun Gothic" w:eastAsia="Malgun Gothic"/>
          <w:sz w:val="20"/>
        </w:rPr>
        <w:t>코간</w:t>
      </w:r>
      <w:r>
        <w:rPr>
          <w:sz w:val="20"/>
        </w:rPr>
        <w:t>,</w:t>
      </w:r>
      <w:r>
        <w:rPr>
          <w:spacing w:val="-4"/>
          <w:sz w:val="20"/>
        </w:rPr>
        <w:t> </w:t>
      </w:r>
      <w:r>
        <w:rPr>
          <w:rFonts w:ascii="Malgun Gothic" w:hAnsi="Malgun Gothic" w:eastAsia="Malgun Gothic"/>
          <w:sz w:val="20"/>
        </w:rPr>
        <w:t>크세니야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566" w:hanging="200"/>
        <w:jc w:val="both"/>
        <w:rPr>
          <w:rFonts w:ascii="Malgun Gothic" w:hAnsi="Malgun Gothic" w:eastAsia="Malgun Gothic"/>
          <w:sz w:val="20"/>
        </w:rPr>
      </w:pPr>
      <w:r>
        <w:rPr>
          <w:spacing w:val="-2"/>
          <w:sz w:val="20"/>
        </w:rPr>
        <w:t>Коган,</w:t>
      </w:r>
      <w:r>
        <w:rPr>
          <w:spacing w:val="-7"/>
          <w:sz w:val="20"/>
        </w:rPr>
        <w:t> </w:t>
      </w:r>
      <w:r>
        <w:rPr>
          <w:spacing w:val="-2"/>
          <w:sz w:val="20"/>
        </w:rPr>
        <w:t>Леонид</w:t>
      </w:r>
      <w:r>
        <w:rPr>
          <w:spacing w:val="-3"/>
          <w:sz w:val="20"/>
        </w:rPr>
        <w:t> </w:t>
      </w:r>
      <w:r>
        <w:rPr>
          <w:spacing w:val="-2"/>
          <w:sz w:val="20"/>
        </w:rPr>
        <w:t>Борисович #1Kogan,</w:t>
      </w:r>
      <w:r>
        <w:rPr>
          <w:spacing w:val="-4"/>
          <w:sz w:val="20"/>
        </w:rPr>
        <w:t> </w:t>
      </w:r>
      <w:r>
        <w:rPr>
          <w:spacing w:val="-2"/>
          <w:sz w:val="20"/>
        </w:rPr>
        <w:t>Leonid</w:t>
      </w:r>
      <w:r>
        <w:rPr>
          <w:spacing w:val="-3"/>
          <w:sz w:val="20"/>
        </w:rPr>
        <w:t> </w:t>
      </w:r>
      <w:r>
        <w:rPr>
          <w:spacing w:val="-2"/>
          <w:sz w:val="20"/>
        </w:rPr>
        <w:t>Borisovich</w:t>
      </w:r>
      <w:r>
        <w:rPr>
          <w:spacing w:val="-3"/>
          <w:sz w:val="20"/>
        </w:rPr>
        <w:t> </w:t>
      </w:r>
      <w:r>
        <w:rPr>
          <w:spacing w:val="-2"/>
          <w:sz w:val="20"/>
        </w:rPr>
        <w:t>#2</w:t>
      </w:r>
      <w:r>
        <w:rPr>
          <w:spacing w:val="-4"/>
          <w:sz w:val="20"/>
        </w:rPr>
        <w:t> </w:t>
      </w:r>
      <w:r>
        <w:rPr>
          <w:rFonts w:ascii="Malgun Gothic" w:hAnsi="Malgun Gothic" w:eastAsia="Malgun Gothic"/>
          <w:spacing w:val="-2"/>
          <w:sz w:val="20"/>
        </w:rPr>
        <w:t>코간</w:t>
      </w:r>
      <w:r>
        <w:rPr>
          <w:spacing w:val="-2"/>
          <w:sz w:val="20"/>
        </w:rPr>
        <w:t>, </w:t>
      </w:r>
      <w:r>
        <w:rPr>
          <w:rFonts w:ascii="Malgun Gothic" w:hAnsi="Malgun Gothic" w:eastAsia="Malgun Gothic"/>
          <w:spacing w:val="-2"/>
          <w:sz w:val="20"/>
        </w:rPr>
        <w:t>레오니트</w:t>
      </w:r>
      <w:r>
        <w:rPr>
          <w:rFonts w:ascii="Malgun Gothic" w:hAnsi="Malgun Gothic" w:eastAsia="Malgun Gothic"/>
          <w:spacing w:val="-16"/>
          <w:sz w:val="20"/>
        </w:rPr>
        <w:t> </w:t>
      </w:r>
      <w:r>
        <w:rPr>
          <w:rFonts w:ascii="Malgun Gothic" w:hAnsi="Malgun Gothic" w:eastAsia="Malgun Gothic"/>
          <w:spacing w:val="-2"/>
          <w:sz w:val="20"/>
        </w:rPr>
        <w:t>보 </w:t>
      </w:r>
      <w:r>
        <w:rPr>
          <w:rFonts w:ascii="Malgun Gothic" w:hAnsi="Malgun Gothic" w:eastAsia="Malgun Gothic"/>
          <w:sz w:val="20"/>
        </w:rPr>
        <w:t>리소비치 </w:t>
      </w:r>
      <w:r>
        <w:rPr>
          <w:sz w:val="20"/>
        </w:rPr>
        <w:t>#3 </w:t>
      </w:r>
      <w:r>
        <w:rPr>
          <w:rFonts w:ascii="Malgun Gothic" w:hAnsi="Malgun Gothic" w:eastAsia="Malgun Gothic"/>
          <w:sz w:val="20"/>
        </w:rPr>
        <w:t>소련</w:t>
      </w:r>
    </w:p>
    <w:p>
      <w:pPr>
        <w:spacing w:line="172" w:lineRule="auto" w:before="0"/>
        <w:ind w:left="767" w:right="566" w:hanging="200"/>
        <w:jc w:val="both"/>
        <w:rPr>
          <w:rFonts w:ascii="Malgun Gothic" w:hAnsi="Malgun Gothic" w:eastAsia="Malgun Gothic"/>
          <w:sz w:val="20"/>
        </w:rPr>
      </w:pPr>
      <w:r>
        <w:rPr>
          <w:sz w:val="20"/>
        </w:rPr>
        <w:t>Козлов,</w:t>
      </w:r>
      <w:r>
        <w:rPr>
          <w:spacing w:val="-13"/>
          <w:sz w:val="20"/>
        </w:rPr>
        <w:t> </w:t>
      </w:r>
      <w:r>
        <w:rPr>
          <w:sz w:val="20"/>
        </w:rPr>
        <w:t>Пётр</w:t>
      </w:r>
      <w:r>
        <w:rPr>
          <w:spacing w:val="-9"/>
          <w:sz w:val="20"/>
        </w:rPr>
        <w:t> </w:t>
      </w:r>
      <w:r>
        <w:rPr>
          <w:sz w:val="20"/>
        </w:rPr>
        <w:t>Кузьмич</w:t>
      </w:r>
      <w:r>
        <w:rPr>
          <w:spacing w:val="-7"/>
          <w:sz w:val="20"/>
        </w:rPr>
        <w:t> </w:t>
      </w:r>
      <w:r>
        <w:rPr>
          <w:sz w:val="20"/>
        </w:rPr>
        <w:t>#1Kozlov,</w:t>
      </w:r>
      <w:r>
        <w:rPr>
          <w:spacing w:val="-7"/>
          <w:sz w:val="20"/>
        </w:rPr>
        <w:t> </w:t>
      </w:r>
      <w:r>
        <w:rPr>
          <w:sz w:val="20"/>
        </w:rPr>
        <w:t>Pyotr</w:t>
      </w:r>
      <w:r>
        <w:rPr>
          <w:spacing w:val="-6"/>
          <w:sz w:val="20"/>
        </w:rPr>
        <w:t> </w:t>
      </w:r>
      <w:r>
        <w:rPr>
          <w:sz w:val="20"/>
        </w:rPr>
        <w:t>Kuzimich</w:t>
      </w:r>
      <w:r>
        <w:rPr>
          <w:spacing w:val="-6"/>
          <w:sz w:val="20"/>
        </w:rPr>
        <w:t> </w:t>
      </w:r>
      <w:r>
        <w:rPr>
          <w:sz w:val="20"/>
        </w:rPr>
        <w:t>#2</w:t>
      </w:r>
      <w:r>
        <w:rPr>
          <w:spacing w:val="-13"/>
          <w:sz w:val="20"/>
        </w:rPr>
        <w:t> </w:t>
      </w:r>
      <w:r>
        <w:rPr>
          <w:rFonts w:ascii="Malgun Gothic" w:hAnsi="Malgun Gothic" w:eastAsia="Malgun Gothic"/>
          <w:sz w:val="20"/>
        </w:rPr>
        <w:t>코즐로프</w:t>
      </w:r>
      <w:r>
        <w:rPr>
          <w:sz w:val="20"/>
        </w:rPr>
        <w:t>,</w:t>
      </w:r>
      <w:r>
        <w:rPr>
          <w:spacing w:val="-7"/>
          <w:sz w:val="20"/>
        </w:rPr>
        <w:t> </w:t>
      </w:r>
      <w:r>
        <w:rPr>
          <w:rFonts w:ascii="Malgun Gothic" w:hAnsi="Malgun Gothic" w:eastAsia="Malgun Gothic"/>
          <w:sz w:val="20"/>
        </w:rPr>
        <w:t>표트르</w:t>
      </w:r>
      <w:r>
        <w:rPr>
          <w:rFonts w:ascii="Malgun Gothic" w:hAnsi="Malgun Gothic" w:eastAsia="Malgun Gothic"/>
          <w:spacing w:val="-18"/>
          <w:sz w:val="20"/>
        </w:rPr>
        <w:t> </w:t>
      </w:r>
      <w:r>
        <w:rPr>
          <w:rFonts w:ascii="Malgun Gothic" w:hAnsi="Malgun Gothic" w:eastAsia="Malgun Gothic"/>
          <w:sz w:val="20"/>
        </w:rPr>
        <w:t>쿠지 미치 </w:t>
      </w:r>
      <w:r>
        <w:rPr>
          <w:sz w:val="20"/>
        </w:rPr>
        <w:t>#3 </w:t>
      </w:r>
      <w:r>
        <w:rPr>
          <w:rFonts w:ascii="Malgun Gothic" w:hAnsi="Malgun Gothic" w:eastAsia="Malgun Gothic"/>
          <w:sz w:val="20"/>
        </w:rPr>
        <w:t>소련</w:t>
      </w:r>
    </w:p>
    <w:p>
      <w:pPr>
        <w:spacing w:line="172" w:lineRule="auto" w:before="0"/>
        <w:ind w:left="767" w:right="566" w:hanging="200"/>
        <w:jc w:val="both"/>
        <w:rPr>
          <w:rFonts w:ascii="Malgun Gothic" w:hAnsi="Malgun Gothic" w:eastAsia="Malgun Gothic"/>
          <w:sz w:val="20"/>
        </w:rPr>
      </w:pPr>
      <w:r>
        <w:rPr>
          <w:sz w:val="20"/>
        </w:rPr>
        <w:t>Кокойты, Эдуард Джабеевич / Кокойты, Джабейы фырт Эдуард &lt;</w:t>
      </w:r>
      <w:r>
        <w:rPr>
          <w:rFonts w:ascii="Malgun Gothic" w:hAnsi="Malgun Gothic" w:eastAsia="Malgun Gothic"/>
          <w:sz w:val="20"/>
        </w:rPr>
        <w:t>오세티 야어</w:t>
      </w:r>
      <w:r>
        <w:rPr>
          <w:sz w:val="20"/>
        </w:rPr>
        <w:t>&gt;</w:t>
      </w:r>
      <w:r>
        <w:rPr>
          <w:spacing w:val="-8"/>
          <w:sz w:val="20"/>
        </w:rPr>
        <w:t> </w:t>
      </w:r>
      <w:r>
        <w:rPr>
          <w:sz w:val="20"/>
        </w:rPr>
        <w:t>#1Kokoity,</w:t>
      </w:r>
      <w:r>
        <w:rPr>
          <w:spacing w:val="-3"/>
          <w:sz w:val="20"/>
        </w:rPr>
        <w:t> </w:t>
      </w:r>
      <w:r>
        <w:rPr>
          <w:sz w:val="20"/>
        </w:rPr>
        <w:t>Eduard</w:t>
      </w:r>
      <w:r>
        <w:rPr>
          <w:spacing w:val="-2"/>
          <w:sz w:val="20"/>
        </w:rPr>
        <w:t> </w:t>
      </w:r>
      <w:r>
        <w:rPr>
          <w:sz w:val="20"/>
        </w:rPr>
        <w:t>(Dzhabeyevich)</w:t>
      </w:r>
      <w:r>
        <w:rPr>
          <w:spacing w:val="-3"/>
          <w:sz w:val="20"/>
        </w:rPr>
        <w:t> </w:t>
      </w:r>
      <w:r>
        <w:rPr>
          <w:sz w:val="20"/>
        </w:rPr>
        <w:t>#2</w:t>
      </w:r>
      <w:r>
        <w:rPr>
          <w:spacing w:val="-13"/>
          <w:sz w:val="20"/>
        </w:rPr>
        <w:t> </w:t>
      </w:r>
      <w:r>
        <w:rPr>
          <w:rFonts w:ascii="Malgun Gothic" w:hAnsi="Malgun Gothic" w:eastAsia="Malgun Gothic"/>
          <w:sz w:val="20"/>
        </w:rPr>
        <w:t>코코이티</w:t>
      </w:r>
      <w:r>
        <w:rPr>
          <w:sz w:val="20"/>
        </w:rPr>
        <w:t>,</w:t>
      </w:r>
      <w:r>
        <w:rPr>
          <w:spacing w:val="-3"/>
          <w:sz w:val="20"/>
        </w:rPr>
        <w:t> </w:t>
      </w:r>
      <w:r>
        <w:rPr>
          <w:rFonts w:ascii="Malgun Gothic" w:hAnsi="Malgun Gothic" w:eastAsia="Malgun Gothic"/>
          <w:sz w:val="20"/>
        </w:rPr>
        <w:t>예두아르트</w:t>
      </w:r>
      <w:r>
        <w:rPr>
          <w:rFonts w:ascii="Malgun Gothic" w:hAnsi="Malgun Gothic" w:eastAsia="Malgun Gothic"/>
          <w:spacing w:val="-18"/>
          <w:sz w:val="20"/>
        </w:rPr>
        <w:t> </w:t>
      </w:r>
      <w:r>
        <w:rPr>
          <w:sz w:val="20"/>
        </w:rPr>
        <w:t>(</w:t>
      </w:r>
      <w:r>
        <w:rPr>
          <w:rFonts w:ascii="Malgun Gothic" w:hAnsi="Malgun Gothic" w:eastAsia="Malgun Gothic"/>
          <w:sz w:val="20"/>
        </w:rPr>
        <w:t>자베 예비치</w:t>
      </w:r>
      <w:r>
        <w:rPr>
          <w:sz w:val="20"/>
        </w:rPr>
        <w:t>) #3 </w:t>
      </w:r>
      <w:r>
        <w:rPr>
          <w:rFonts w:ascii="Malgun Gothic" w:hAnsi="Malgun Gothic" w:eastAsia="Malgun Gothic"/>
          <w:sz w:val="20"/>
        </w:rPr>
        <w:t>남오세티야</w:t>
      </w:r>
    </w:p>
    <w:p>
      <w:pPr>
        <w:spacing w:line="189" w:lineRule="auto" w:before="23"/>
        <w:ind w:left="767" w:right="563" w:hanging="200"/>
        <w:jc w:val="both"/>
        <w:rPr>
          <w:rFonts w:ascii="Malgun Gothic" w:hAnsi="Malgun Gothic" w:eastAsia="Malgun Gothic"/>
          <w:sz w:val="20"/>
        </w:rPr>
      </w:pPr>
      <w:r>
        <w:rPr>
          <w:sz w:val="20"/>
        </w:rPr>
        <w:t>Коллонтай, Александра Михайловна #1Kollontai, Aleksandra Mikhailovna #2 </w:t>
      </w:r>
      <w:r>
        <w:rPr>
          <w:rFonts w:ascii="Malgun Gothic" w:hAnsi="Malgun Gothic" w:eastAsia="Malgun Gothic"/>
          <w:sz w:val="20"/>
        </w:rPr>
        <w:t>콜론타이</w:t>
      </w:r>
      <w:r>
        <w:rPr>
          <w:sz w:val="20"/>
        </w:rPr>
        <w:t>, </w:t>
      </w:r>
      <w:r>
        <w:rPr>
          <w:rFonts w:ascii="Malgun Gothic" w:hAnsi="Malgun Gothic" w:eastAsia="Malgun Gothic"/>
          <w:sz w:val="20"/>
        </w:rPr>
        <w:t>알렉산드라 미하일로브나 </w:t>
      </w:r>
      <w:r>
        <w:rPr>
          <w:sz w:val="20"/>
        </w:rPr>
        <w:t>#3 </w:t>
      </w:r>
      <w:r>
        <w:rPr>
          <w:rFonts w:ascii="Malgun Gothic" w:hAnsi="Malgun Gothic" w:eastAsia="Malgun Gothic"/>
          <w:sz w:val="20"/>
        </w:rPr>
        <w:t>소련</w:t>
      </w:r>
    </w:p>
    <w:p>
      <w:pPr>
        <w:spacing w:line="172" w:lineRule="auto" w:before="0"/>
        <w:ind w:left="767" w:right="561" w:hanging="200"/>
        <w:jc w:val="both"/>
        <w:rPr>
          <w:rFonts w:ascii="Malgun Gothic" w:hAnsi="Malgun Gothic" w:eastAsia="Malgun Gothic"/>
          <w:sz w:val="20"/>
        </w:rPr>
      </w:pPr>
      <w:r>
        <w:rPr>
          <w:sz w:val="20"/>
        </w:rPr>
        <w:t>Колмогоров,</w:t>
      </w:r>
      <w:r>
        <w:rPr>
          <w:spacing w:val="-13"/>
          <w:sz w:val="20"/>
        </w:rPr>
        <w:t> </w:t>
      </w:r>
      <w:r>
        <w:rPr>
          <w:sz w:val="20"/>
        </w:rPr>
        <w:t>Анрей</w:t>
      </w:r>
      <w:r>
        <w:rPr>
          <w:spacing w:val="-12"/>
          <w:sz w:val="20"/>
        </w:rPr>
        <w:t> </w:t>
      </w:r>
      <w:r>
        <w:rPr>
          <w:sz w:val="20"/>
        </w:rPr>
        <w:t>Николаевич</w:t>
      </w:r>
      <w:r>
        <w:rPr>
          <w:spacing w:val="-13"/>
          <w:sz w:val="20"/>
        </w:rPr>
        <w:t> </w:t>
      </w:r>
      <w:r>
        <w:rPr>
          <w:sz w:val="20"/>
        </w:rPr>
        <w:t>#1Kolmogorov,</w:t>
      </w:r>
      <w:r>
        <w:rPr>
          <w:spacing w:val="-12"/>
          <w:sz w:val="20"/>
        </w:rPr>
        <w:t> </w:t>
      </w:r>
      <w:r>
        <w:rPr>
          <w:sz w:val="20"/>
        </w:rPr>
        <w:t>Andrei</w:t>
      </w:r>
      <w:r>
        <w:rPr>
          <w:spacing w:val="-13"/>
          <w:sz w:val="20"/>
        </w:rPr>
        <w:t> </w:t>
      </w:r>
      <w:r>
        <w:rPr>
          <w:sz w:val="20"/>
        </w:rPr>
        <w:t>Nikolaevich</w:t>
      </w:r>
      <w:r>
        <w:rPr>
          <w:spacing w:val="-12"/>
          <w:sz w:val="20"/>
        </w:rPr>
        <w:t> </w:t>
      </w:r>
      <w:r>
        <w:rPr>
          <w:sz w:val="20"/>
        </w:rPr>
        <w:t>#2</w:t>
      </w:r>
      <w:r>
        <w:rPr>
          <w:spacing w:val="-13"/>
          <w:sz w:val="20"/>
        </w:rPr>
        <w:t> </w:t>
      </w:r>
      <w:r>
        <w:rPr>
          <w:rFonts w:ascii="Malgun Gothic" w:hAnsi="Malgun Gothic" w:eastAsia="Malgun Gothic"/>
          <w:sz w:val="20"/>
        </w:rPr>
        <w:t>콜모 고로프</w:t>
      </w:r>
      <w:r>
        <w:rPr>
          <w:sz w:val="20"/>
        </w:rPr>
        <w:t>, </w:t>
      </w:r>
      <w:r>
        <w:rPr>
          <w:rFonts w:ascii="Malgun Gothic" w:hAnsi="Malgun Gothic" w:eastAsia="Malgun Gothic"/>
          <w:sz w:val="20"/>
        </w:rPr>
        <w:t>안드레이 니콜라예비치 </w:t>
      </w:r>
      <w:r>
        <w:rPr>
          <w:sz w:val="20"/>
        </w:rPr>
        <w:t>#3 </w:t>
      </w:r>
      <w:r>
        <w:rPr>
          <w:rFonts w:ascii="Malgun Gothic" w:hAnsi="Malgun Gothic" w:eastAsia="Malgun Gothic"/>
          <w:sz w:val="20"/>
        </w:rPr>
        <w:t>소련</w:t>
      </w:r>
    </w:p>
    <w:p>
      <w:pPr>
        <w:spacing w:line="172" w:lineRule="auto" w:before="0"/>
        <w:ind w:left="767" w:right="561" w:hanging="200"/>
        <w:jc w:val="both"/>
        <w:rPr>
          <w:rFonts w:ascii="Malgun Gothic" w:hAnsi="Malgun Gothic" w:eastAsia="Malgun Gothic"/>
          <w:sz w:val="20"/>
        </w:rPr>
      </w:pPr>
      <w:r>
        <w:rPr>
          <w:sz w:val="20"/>
        </w:rPr>
        <w:t>Колосков, Вячеслав</w:t>
      </w:r>
      <w:r>
        <w:rPr>
          <w:spacing w:val="-1"/>
          <w:sz w:val="20"/>
        </w:rPr>
        <w:t> </w:t>
      </w:r>
      <w:r>
        <w:rPr>
          <w:sz w:val="20"/>
        </w:rPr>
        <w:t>Иванович #1Koloskov,</w:t>
      </w:r>
      <w:r>
        <w:rPr>
          <w:spacing w:val="-2"/>
          <w:sz w:val="20"/>
        </w:rPr>
        <w:t> </w:t>
      </w:r>
      <w:r>
        <w:rPr>
          <w:sz w:val="20"/>
        </w:rPr>
        <w:t>Vyacheslav (Ivanovich)</w:t>
      </w:r>
      <w:r>
        <w:rPr>
          <w:spacing w:val="-2"/>
          <w:sz w:val="20"/>
        </w:rPr>
        <w:t> </w:t>
      </w:r>
      <w:r>
        <w:rPr>
          <w:sz w:val="20"/>
        </w:rPr>
        <w:t>#2</w:t>
      </w:r>
      <w:r>
        <w:rPr>
          <w:spacing w:val="-12"/>
          <w:sz w:val="20"/>
        </w:rPr>
        <w:t> </w:t>
      </w:r>
      <w:r>
        <w:rPr>
          <w:rFonts w:ascii="Malgun Gothic" w:hAnsi="Malgun Gothic" w:eastAsia="Malgun Gothic"/>
          <w:sz w:val="20"/>
        </w:rPr>
        <w:t>콜로 스코프</w:t>
      </w:r>
      <w:r>
        <w:rPr>
          <w:sz w:val="20"/>
        </w:rPr>
        <w:t>, </w:t>
      </w:r>
      <w:r>
        <w:rPr>
          <w:rFonts w:ascii="Malgun Gothic" w:hAnsi="Malgun Gothic" w:eastAsia="Malgun Gothic"/>
          <w:sz w:val="20"/>
        </w:rPr>
        <w:t>뱌체슬라프 </w:t>
      </w:r>
      <w:r>
        <w:rPr>
          <w:sz w:val="20"/>
        </w:rPr>
        <w:t>(</w:t>
      </w:r>
      <w:r>
        <w:rPr>
          <w:rFonts w:ascii="Malgun Gothic" w:hAnsi="Malgun Gothic" w:eastAsia="Malgun Gothic"/>
          <w:sz w:val="20"/>
        </w:rPr>
        <w:t>이바노비치</w:t>
      </w:r>
      <w:r>
        <w:rPr>
          <w:sz w:val="20"/>
        </w:rPr>
        <w:t>) #3 </w:t>
      </w:r>
      <w:r>
        <w:rPr>
          <w:rFonts w:ascii="Malgun Gothic" w:hAnsi="Malgun Gothic" w:eastAsia="Malgun Gothic"/>
          <w:sz w:val="20"/>
        </w:rPr>
        <w:t>러시아</w:t>
      </w:r>
    </w:p>
    <w:p>
      <w:pPr>
        <w:spacing w:line="170" w:lineRule="auto" w:before="0"/>
        <w:ind w:left="767" w:right="563" w:hanging="200"/>
        <w:jc w:val="both"/>
        <w:rPr>
          <w:rFonts w:ascii="Malgun Gothic" w:hAnsi="Malgun Gothic" w:eastAsia="Malgun Gothic"/>
          <w:sz w:val="20"/>
        </w:rPr>
      </w:pPr>
      <w:r>
        <w:rPr>
          <w:sz w:val="20"/>
        </w:rPr>
        <w:t>Кольцов,</w:t>
      </w:r>
      <w:r>
        <w:rPr>
          <w:spacing w:val="-4"/>
          <w:sz w:val="20"/>
        </w:rPr>
        <w:t> </w:t>
      </w:r>
      <w:r>
        <w:rPr>
          <w:sz w:val="20"/>
        </w:rPr>
        <w:t>Алексей</w:t>
      </w:r>
      <w:r>
        <w:rPr>
          <w:spacing w:val="-5"/>
          <w:sz w:val="20"/>
        </w:rPr>
        <w:t> </w:t>
      </w:r>
      <w:r>
        <w:rPr>
          <w:sz w:val="20"/>
        </w:rPr>
        <w:t>Васильевич</w:t>
      </w:r>
      <w:r>
        <w:rPr>
          <w:spacing w:val="-3"/>
          <w:sz w:val="20"/>
        </w:rPr>
        <w:t> </w:t>
      </w:r>
      <w:r>
        <w:rPr>
          <w:sz w:val="20"/>
        </w:rPr>
        <w:t>#1Koltsov,</w:t>
      </w:r>
      <w:r>
        <w:rPr>
          <w:spacing w:val="-3"/>
          <w:sz w:val="20"/>
        </w:rPr>
        <w:t> </w:t>
      </w:r>
      <w:r>
        <w:rPr>
          <w:sz w:val="20"/>
        </w:rPr>
        <w:t>Aleksei</w:t>
      </w:r>
      <w:r>
        <w:rPr>
          <w:spacing w:val="-3"/>
          <w:sz w:val="20"/>
        </w:rPr>
        <w:t> </w:t>
      </w:r>
      <w:r>
        <w:rPr>
          <w:sz w:val="20"/>
        </w:rPr>
        <w:t>Vasilievich</w:t>
      </w:r>
      <w:r>
        <w:rPr>
          <w:spacing w:val="-2"/>
          <w:sz w:val="20"/>
        </w:rPr>
        <w:t> </w:t>
      </w:r>
      <w:r>
        <w:rPr>
          <w:sz w:val="20"/>
        </w:rPr>
        <w:t>#2</w:t>
      </w:r>
      <w:r>
        <w:rPr>
          <w:spacing w:val="-13"/>
          <w:sz w:val="20"/>
        </w:rPr>
        <w:t> </w:t>
      </w:r>
      <w:r>
        <w:rPr>
          <w:rFonts w:ascii="Malgun Gothic" w:hAnsi="Malgun Gothic" w:eastAsia="Malgun Gothic"/>
          <w:sz w:val="20"/>
        </w:rPr>
        <w:t>콜초프</w:t>
      </w:r>
      <w:r>
        <w:rPr>
          <w:sz w:val="20"/>
        </w:rPr>
        <w:t>,</w:t>
      </w:r>
      <w:r>
        <w:rPr>
          <w:spacing w:val="-2"/>
          <w:sz w:val="20"/>
        </w:rPr>
        <w:t> </w:t>
      </w:r>
      <w:r>
        <w:rPr>
          <w:rFonts w:ascii="Malgun Gothic" w:hAnsi="Malgun Gothic" w:eastAsia="Malgun Gothic"/>
          <w:sz w:val="20"/>
        </w:rPr>
        <w:t>알 렉세이 바실리예비치 </w:t>
      </w:r>
      <w:r>
        <w:rPr>
          <w:sz w:val="20"/>
        </w:rPr>
        <w:t>#3 </w:t>
      </w:r>
      <w:r>
        <w:rPr>
          <w:rFonts w:ascii="Malgun Gothic" w:hAnsi="Malgun Gothic" w:eastAsia="Malgun Gothic"/>
          <w:sz w:val="20"/>
        </w:rPr>
        <w:t>제정 러시아</w:t>
      </w:r>
    </w:p>
    <w:p>
      <w:pPr>
        <w:spacing w:line="170" w:lineRule="auto" w:before="0"/>
        <w:ind w:left="767" w:right="561" w:hanging="200"/>
        <w:jc w:val="both"/>
        <w:rPr>
          <w:rFonts w:ascii="Malgun Gothic" w:hAnsi="Malgun Gothic" w:eastAsia="Malgun Gothic"/>
          <w:sz w:val="20"/>
        </w:rPr>
      </w:pPr>
      <w:r>
        <w:rPr>
          <w:sz w:val="20"/>
        </w:rPr>
        <w:t>Кондратьев, Николай Дмитриевич #1Kondratiev, Nikolai Dmitrievich #2</w:t>
      </w:r>
      <w:r>
        <w:rPr>
          <w:spacing w:val="-12"/>
          <w:sz w:val="20"/>
        </w:rPr>
        <w:t> </w:t>
      </w:r>
      <w:r>
        <w:rPr>
          <w:rFonts w:ascii="Malgun Gothic" w:hAnsi="Malgun Gothic" w:eastAsia="Malgun Gothic"/>
          <w:sz w:val="20"/>
        </w:rPr>
        <w:t>콘 드라티예프</w:t>
      </w:r>
      <w:r>
        <w:rPr>
          <w:sz w:val="20"/>
        </w:rPr>
        <w:t>, </w:t>
      </w:r>
      <w:r>
        <w:rPr>
          <w:rFonts w:ascii="Malgun Gothic" w:hAnsi="Malgun Gothic" w:eastAsia="Malgun Gothic"/>
          <w:sz w:val="20"/>
        </w:rPr>
        <w:t>니콜라이 드미트리예비치 </w:t>
      </w:r>
      <w:r>
        <w:rPr>
          <w:sz w:val="20"/>
        </w:rPr>
        <w:t>#3 </w:t>
      </w:r>
      <w:r>
        <w:rPr>
          <w:rFonts w:ascii="Malgun Gothic" w:hAnsi="Malgun Gothic" w:eastAsia="Malgun Gothic"/>
          <w:sz w:val="20"/>
        </w:rPr>
        <w:t>소련</w:t>
      </w:r>
    </w:p>
    <w:p>
      <w:pPr>
        <w:spacing w:line="272" w:lineRule="exact" w:before="0"/>
        <w:ind w:left="568" w:right="0" w:firstLine="0"/>
        <w:jc w:val="both"/>
        <w:rPr>
          <w:rFonts w:ascii="Malgun Gothic" w:hAnsi="Malgun Gothic" w:eastAsia="Malgun Gothic"/>
          <w:sz w:val="20"/>
        </w:rPr>
      </w:pPr>
      <w:r>
        <w:rPr>
          <w:sz w:val="20"/>
        </w:rPr>
        <w:t>Корбут,</w:t>
      </w:r>
      <w:r>
        <w:rPr>
          <w:spacing w:val="-10"/>
          <w:sz w:val="20"/>
        </w:rPr>
        <w:t> </w:t>
      </w:r>
      <w:r>
        <w:rPr>
          <w:sz w:val="20"/>
        </w:rPr>
        <w:t>Ольга</w:t>
      </w:r>
      <w:r>
        <w:rPr>
          <w:spacing w:val="-4"/>
          <w:sz w:val="20"/>
        </w:rPr>
        <w:t> </w:t>
      </w:r>
      <w:r>
        <w:rPr>
          <w:sz w:val="20"/>
        </w:rPr>
        <w:t>#1Korbut,</w:t>
      </w:r>
      <w:r>
        <w:rPr>
          <w:spacing w:val="-4"/>
          <w:sz w:val="20"/>
        </w:rPr>
        <w:t> </w:t>
      </w:r>
      <w:r>
        <w:rPr>
          <w:sz w:val="20"/>
        </w:rPr>
        <w:t>Ol'ga</w:t>
      </w:r>
      <w:r>
        <w:rPr>
          <w:spacing w:val="-5"/>
          <w:sz w:val="20"/>
        </w:rPr>
        <w:t> </w:t>
      </w:r>
      <w:r>
        <w:rPr>
          <w:sz w:val="20"/>
        </w:rPr>
        <w:t>#2</w:t>
      </w:r>
      <w:r>
        <w:rPr>
          <w:spacing w:val="-12"/>
          <w:sz w:val="20"/>
        </w:rPr>
        <w:t> </w:t>
      </w:r>
      <w:r>
        <w:rPr>
          <w:rFonts w:ascii="Malgun Gothic" w:hAnsi="Malgun Gothic" w:eastAsia="Malgun Gothic"/>
          <w:sz w:val="20"/>
        </w:rPr>
        <w:t>코르부트</w:t>
      </w:r>
      <w:r>
        <w:rPr>
          <w:sz w:val="20"/>
        </w:rPr>
        <w:t>,</w:t>
      </w:r>
      <w:r>
        <w:rPr>
          <w:spacing w:val="-3"/>
          <w:sz w:val="20"/>
        </w:rPr>
        <w:t> </w:t>
      </w:r>
      <w:r>
        <w:rPr>
          <w:rFonts w:ascii="Malgun Gothic" w:hAnsi="Malgun Gothic" w:eastAsia="Malgun Gothic"/>
          <w:sz w:val="20"/>
        </w:rPr>
        <w:t>올가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tabs>
          <w:tab w:pos="1870" w:val="left" w:leader="none"/>
          <w:tab w:pos="3107" w:val="left" w:leader="none"/>
          <w:tab w:pos="4575" w:val="left" w:leader="none"/>
          <w:tab w:pos="6096" w:val="left" w:leader="none"/>
        </w:tabs>
        <w:spacing w:line="180" w:lineRule="auto" w:before="25"/>
        <w:ind w:left="568" w:right="562" w:firstLine="0"/>
        <w:jc w:val="center"/>
        <w:rPr>
          <w:sz w:val="20"/>
        </w:rPr>
      </w:pPr>
      <w:r>
        <w:rPr>
          <w:spacing w:val="-2"/>
          <w:sz w:val="20"/>
        </w:rPr>
        <w:t>Корнейчук,</w:t>
      </w:r>
      <w:r>
        <w:rPr>
          <w:sz w:val="20"/>
        </w:rPr>
        <w:tab/>
      </w:r>
      <w:r>
        <w:rPr>
          <w:spacing w:val="-2"/>
          <w:sz w:val="20"/>
        </w:rPr>
        <w:t>Александр</w:t>
      </w:r>
      <w:r>
        <w:rPr>
          <w:sz w:val="20"/>
        </w:rPr>
        <w:tab/>
      </w:r>
      <w:r>
        <w:rPr>
          <w:spacing w:val="-2"/>
          <w:sz w:val="20"/>
        </w:rPr>
        <w:t>Евдокимович</w:t>
      </w:r>
      <w:r>
        <w:rPr>
          <w:sz w:val="20"/>
        </w:rPr>
        <w:tab/>
      </w:r>
      <w:r>
        <w:rPr>
          <w:spacing w:val="-2"/>
          <w:sz w:val="20"/>
        </w:rPr>
        <w:t>#1Korneichuk,</w:t>
      </w:r>
      <w:r>
        <w:rPr>
          <w:sz w:val="20"/>
        </w:rPr>
        <w:tab/>
      </w:r>
      <w:r>
        <w:rPr>
          <w:spacing w:val="-2"/>
          <w:sz w:val="20"/>
        </w:rPr>
        <w:t>Aleksandr </w:t>
      </w:r>
      <w:r>
        <w:rPr>
          <w:sz w:val="20"/>
        </w:rPr>
        <w:t>Evdokimovich #2 </w:t>
      </w:r>
      <w:r>
        <w:rPr>
          <w:rFonts w:ascii="Malgun Gothic" w:hAnsi="Malgun Gothic" w:eastAsia="Malgun Gothic"/>
          <w:sz w:val="20"/>
        </w:rPr>
        <w:t>코르네이추크</w:t>
      </w:r>
      <w:r>
        <w:rPr>
          <w:sz w:val="20"/>
        </w:rPr>
        <w:t>, </w:t>
      </w:r>
      <w:r>
        <w:rPr>
          <w:rFonts w:ascii="Malgun Gothic" w:hAnsi="Malgun Gothic" w:eastAsia="Malgun Gothic"/>
          <w:sz w:val="20"/>
        </w:rPr>
        <w:t>알렉산드르 에브도키모비치 </w:t>
      </w:r>
      <w:r>
        <w:rPr>
          <w:sz w:val="20"/>
        </w:rPr>
        <w:t>#3 </w:t>
      </w:r>
      <w:r>
        <w:rPr>
          <w:rFonts w:ascii="Malgun Gothic" w:hAnsi="Malgun Gothic" w:eastAsia="Malgun Gothic"/>
          <w:sz w:val="20"/>
        </w:rPr>
        <w:t>소련 </w:t>
      </w:r>
      <w:r>
        <w:rPr>
          <w:sz w:val="20"/>
        </w:rPr>
        <w:t>Корнилов, Лавр Георгиевич #1Kornilov, Lavr Georgievich #2</w:t>
      </w:r>
      <w:r>
        <w:rPr>
          <w:spacing w:val="-12"/>
          <w:sz w:val="20"/>
        </w:rPr>
        <w:t> </w:t>
      </w:r>
      <w:r>
        <w:rPr>
          <w:rFonts w:ascii="Malgun Gothic" w:hAnsi="Malgun Gothic" w:eastAsia="Malgun Gothic"/>
          <w:sz w:val="20"/>
        </w:rPr>
        <w:t>코르닐로프</w:t>
      </w:r>
      <w:r>
        <w:rPr>
          <w:sz w:val="20"/>
        </w:rPr>
        <w:t>,</w:t>
      </w:r>
    </w:p>
    <w:p>
      <w:pPr>
        <w:spacing w:line="235" w:lineRule="exact" w:before="0"/>
        <w:ind w:left="767" w:right="0" w:firstLine="0"/>
        <w:jc w:val="left"/>
        <w:rPr>
          <w:rFonts w:ascii="Malgun Gothic" w:eastAsia="Malgun Gothic"/>
          <w:sz w:val="20"/>
        </w:rPr>
      </w:pPr>
      <w:r>
        <w:rPr>
          <w:rFonts w:ascii="Malgun Gothic" w:eastAsia="Malgun Gothic"/>
          <w:spacing w:val="-2"/>
          <w:sz w:val="20"/>
        </w:rPr>
        <w:t>라브르</w:t>
      </w:r>
      <w:r>
        <w:rPr>
          <w:rFonts w:ascii="Malgun Gothic" w:eastAsia="Malgun Gothic"/>
          <w:spacing w:val="-21"/>
          <w:sz w:val="20"/>
        </w:rPr>
        <w:t> </w:t>
      </w:r>
      <w:r>
        <w:rPr>
          <w:rFonts w:ascii="Malgun Gothic" w:eastAsia="Malgun Gothic"/>
          <w:spacing w:val="-2"/>
          <w:sz w:val="20"/>
        </w:rPr>
        <w:t>게오르기예비치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0" w:lineRule="auto" w:before="25"/>
        <w:ind w:left="767" w:right="566" w:hanging="200"/>
        <w:jc w:val="both"/>
        <w:rPr>
          <w:rFonts w:ascii="Malgun Gothic" w:hAnsi="Malgun Gothic" w:eastAsia="Malgun Gothic"/>
          <w:sz w:val="20"/>
        </w:rPr>
      </w:pPr>
      <w:r>
        <w:rPr>
          <w:sz w:val="20"/>
        </w:rPr>
        <w:t>Королёв,</w:t>
      </w:r>
      <w:r>
        <w:rPr>
          <w:spacing w:val="-7"/>
          <w:sz w:val="20"/>
        </w:rPr>
        <w:t> </w:t>
      </w:r>
      <w:r>
        <w:rPr>
          <w:sz w:val="20"/>
        </w:rPr>
        <w:t>Сергей</w:t>
      </w:r>
      <w:r>
        <w:rPr>
          <w:spacing w:val="-8"/>
          <w:sz w:val="20"/>
        </w:rPr>
        <w:t> </w:t>
      </w:r>
      <w:r>
        <w:rPr>
          <w:sz w:val="20"/>
        </w:rPr>
        <w:t>Павлович</w:t>
      </w:r>
      <w:r>
        <w:rPr>
          <w:spacing w:val="-7"/>
          <w:sz w:val="20"/>
        </w:rPr>
        <w:t> </w:t>
      </w:r>
      <w:r>
        <w:rPr>
          <w:sz w:val="20"/>
        </w:rPr>
        <w:t>#1Korolyov,</w:t>
      </w:r>
      <w:r>
        <w:rPr>
          <w:spacing w:val="-6"/>
          <w:sz w:val="20"/>
        </w:rPr>
        <w:t> </w:t>
      </w:r>
      <w:r>
        <w:rPr>
          <w:sz w:val="20"/>
        </w:rPr>
        <w:t>Sergei</w:t>
      </w:r>
      <w:r>
        <w:rPr>
          <w:spacing w:val="-7"/>
          <w:sz w:val="20"/>
        </w:rPr>
        <w:t> </w:t>
      </w:r>
      <w:r>
        <w:rPr>
          <w:sz w:val="20"/>
        </w:rPr>
        <w:t>Pavlovich</w:t>
      </w:r>
      <w:r>
        <w:rPr>
          <w:spacing w:val="-8"/>
          <w:sz w:val="20"/>
        </w:rPr>
        <w:t> </w:t>
      </w:r>
      <w:r>
        <w:rPr>
          <w:sz w:val="20"/>
        </w:rPr>
        <w:t>#2</w:t>
      </w:r>
      <w:r>
        <w:rPr>
          <w:spacing w:val="-13"/>
          <w:sz w:val="20"/>
        </w:rPr>
        <w:t> </w:t>
      </w:r>
      <w:r>
        <w:rPr>
          <w:rFonts w:ascii="Malgun Gothic" w:hAnsi="Malgun Gothic" w:eastAsia="Malgun Gothic"/>
          <w:sz w:val="20"/>
        </w:rPr>
        <w:t>코롤료프</w:t>
      </w:r>
      <w:r>
        <w:rPr>
          <w:sz w:val="20"/>
        </w:rPr>
        <w:t>,</w:t>
      </w:r>
      <w:r>
        <w:rPr>
          <w:spacing w:val="-7"/>
          <w:sz w:val="20"/>
        </w:rPr>
        <w:t> </w:t>
      </w:r>
      <w:r>
        <w:rPr>
          <w:rFonts w:ascii="Malgun Gothic" w:hAnsi="Malgun Gothic" w:eastAsia="Malgun Gothic"/>
          <w:sz w:val="20"/>
        </w:rPr>
        <w:t>세르 게이 파블로비치 </w:t>
      </w:r>
      <w:r>
        <w:rPr>
          <w:sz w:val="20"/>
        </w:rPr>
        <w:t>#3 </w:t>
      </w:r>
      <w:r>
        <w:rPr>
          <w:rFonts w:ascii="Malgun Gothic" w:hAnsi="Malgun Gothic" w:eastAsia="Malgun Gothic"/>
          <w:sz w:val="20"/>
        </w:rPr>
        <w:t>소련</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60"/>
        <w:ind w:left="0"/>
        <w:jc w:val="left"/>
        <w:rPr>
          <w:sz w:val="16"/>
        </w:rPr>
      </w:pPr>
    </w:p>
    <w:p>
      <w:pPr>
        <w:tabs>
          <w:tab w:pos="1889" w:val="left" w:leader="none"/>
          <w:tab w:pos="3100" w:val="left" w:leader="none"/>
          <w:tab w:pos="4738" w:val="left" w:leader="none"/>
          <w:tab w:pos="6197" w:val="left" w:leader="none"/>
        </w:tabs>
        <w:spacing w:line="180" w:lineRule="auto" w:before="0"/>
        <w:ind w:left="568" w:right="562" w:firstLine="0"/>
        <w:jc w:val="right"/>
        <w:rPr>
          <w:sz w:val="20"/>
        </w:rPr>
      </w:pPr>
      <w:r>
        <w:rPr>
          <w:spacing w:val="-2"/>
          <w:sz w:val="20"/>
        </w:rPr>
        <w:t>Короленко,</w:t>
      </w:r>
      <w:r>
        <w:rPr>
          <w:sz w:val="20"/>
        </w:rPr>
        <w:tab/>
      </w:r>
      <w:r>
        <w:rPr>
          <w:spacing w:val="-2"/>
          <w:sz w:val="20"/>
        </w:rPr>
        <w:t>Владимир</w:t>
      </w:r>
      <w:r>
        <w:rPr>
          <w:sz w:val="20"/>
        </w:rPr>
        <w:tab/>
      </w:r>
      <w:r>
        <w:rPr>
          <w:spacing w:val="-2"/>
          <w:sz w:val="20"/>
        </w:rPr>
        <w:t>Галактионович</w:t>
      </w:r>
      <w:r>
        <w:rPr>
          <w:sz w:val="20"/>
        </w:rPr>
        <w:tab/>
      </w:r>
      <w:r>
        <w:rPr>
          <w:spacing w:val="-2"/>
          <w:sz w:val="20"/>
        </w:rPr>
        <w:t>#1Korolenko,</w:t>
      </w:r>
      <w:r>
        <w:rPr>
          <w:sz w:val="20"/>
        </w:rPr>
        <w:tab/>
      </w:r>
      <w:r>
        <w:rPr>
          <w:spacing w:val="-2"/>
          <w:sz w:val="20"/>
        </w:rPr>
        <w:t>Vladimir </w:t>
      </w:r>
      <w:r>
        <w:rPr>
          <w:sz w:val="20"/>
        </w:rPr>
        <w:t>Galaktionovich #2 </w:t>
      </w:r>
      <w:r>
        <w:rPr>
          <w:rFonts w:ascii="Malgun Gothic" w:hAnsi="Malgun Gothic" w:eastAsia="Malgun Gothic"/>
          <w:sz w:val="20"/>
        </w:rPr>
        <w:t>코롤렌코</w:t>
      </w:r>
      <w:r>
        <w:rPr>
          <w:sz w:val="20"/>
        </w:rPr>
        <w:t>, </w:t>
      </w:r>
      <w:r>
        <w:rPr>
          <w:rFonts w:ascii="Malgun Gothic" w:hAnsi="Malgun Gothic" w:eastAsia="Malgun Gothic"/>
          <w:sz w:val="20"/>
        </w:rPr>
        <w:t>블라디미르</w:t>
      </w:r>
      <w:r>
        <w:rPr>
          <w:rFonts w:ascii="Malgun Gothic" w:hAnsi="Malgun Gothic" w:eastAsia="Malgun Gothic"/>
          <w:spacing w:val="-12"/>
          <w:sz w:val="20"/>
        </w:rPr>
        <w:t> </w:t>
      </w:r>
      <w:r>
        <w:rPr>
          <w:rFonts w:ascii="Malgun Gothic" w:hAnsi="Malgun Gothic" w:eastAsia="Malgun Gothic"/>
          <w:sz w:val="20"/>
        </w:rPr>
        <w:t>갈락티오노비치</w:t>
      </w:r>
      <w:r>
        <w:rPr>
          <w:rFonts w:ascii="Malgun Gothic" w:hAnsi="Malgun Gothic" w:eastAsia="Malgun Gothic"/>
          <w:spacing w:val="-9"/>
          <w:sz w:val="20"/>
        </w:rPr>
        <w:t> </w:t>
      </w:r>
      <w:r>
        <w:rPr>
          <w:sz w:val="20"/>
        </w:rPr>
        <w:t>#3 </w:t>
      </w:r>
      <w:r>
        <w:rPr>
          <w:rFonts w:ascii="Malgun Gothic" w:hAnsi="Malgun Gothic" w:eastAsia="Malgun Gothic"/>
          <w:sz w:val="20"/>
        </w:rPr>
        <w:t>제정</w:t>
      </w:r>
      <w:r>
        <w:rPr>
          <w:rFonts w:ascii="Malgun Gothic" w:hAnsi="Malgun Gothic" w:eastAsia="Malgun Gothic"/>
          <w:spacing w:val="-12"/>
          <w:sz w:val="20"/>
        </w:rPr>
        <w:t> </w:t>
      </w:r>
      <w:r>
        <w:rPr>
          <w:rFonts w:ascii="Malgun Gothic" w:hAnsi="Malgun Gothic" w:eastAsia="Malgun Gothic"/>
          <w:sz w:val="20"/>
        </w:rPr>
        <w:t>러시아 </w:t>
      </w:r>
      <w:r>
        <w:rPr>
          <w:sz w:val="20"/>
        </w:rPr>
        <w:t>Корсаков,</w:t>
      </w:r>
      <w:r>
        <w:rPr>
          <w:spacing w:val="-9"/>
          <w:sz w:val="20"/>
        </w:rPr>
        <w:t> </w:t>
      </w:r>
      <w:r>
        <w:rPr>
          <w:sz w:val="20"/>
        </w:rPr>
        <w:t>Сергей</w:t>
      </w:r>
      <w:r>
        <w:rPr>
          <w:spacing w:val="-8"/>
          <w:sz w:val="20"/>
        </w:rPr>
        <w:t> </w:t>
      </w:r>
      <w:r>
        <w:rPr>
          <w:sz w:val="20"/>
        </w:rPr>
        <w:t>Сергеевич</w:t>
      </w:r>
      <w:r>
        <w:rPr>
          <w:spacing w:val="-7"/>
          <w:sz w:val="20"/>
        </w:rPr>
        <w:t> </w:t>
      </w:r>
      <w:r>
        <w:rPr>
          <w:sz w:val="20"/>
        </w:rPr>
        <w:t>#1Korsakov,</w:t>
      </w:r>
      <w:r>
        <w:rPr>
          <w:spacing w:val="-9"/>
          <w:sz w:val="20"/>
        </w:rPr>
        <w:t> </w:t>
      </w:r>
      <w:r>
        <w:rPr>
          <w:sz w:val="20"/>
        </w:rPr>
        <w:t>Sergei</w:t>
      </w:r>
      <w:r>
        <w:rPr>
          <w:spacing w:val="-8"/>
          <w:sz w:val="20"/>
        </w:rPr>
        <w:t> </w:t>
      </w:r>
      <w:r>
        <w:rPr>
          <w:sz w:val="20"/>
        </w:rPr>
        <w:t>Sergeevich</w:t>
      </w:r>
      <w:r>
        <w:rPr>
          <w:spacing w:val="-6"/>
          <w:sz w:val="20"/>
        </w:rPr>
        <w:t> </w:t>
      </w:r>
      <w:r>
        <w:rPr>
          <w:sz w:val="20"/>
        </w:rPr>
        <w:t>#2</w:t>
      </w:r>
      <w:r>
        <w:rPr>
          <w:spacing w:val="-12"/>
          <w:sz w:val="20"/>
        </w:rPr>
        <w:t> </w:t>
      </w:r>
      <w:r>
        <w:rPr>
          <w:rFonts w:ascii="Malgun Gothic" w:hAnsi="Malgun Gothic" w:eastAsia="Malgun Gothic"/>
          <w:spacing w:val="-2"/>
          <w:sz w:val="20"/>
        </w:rPr>
        <w:t>코르사코프</w:t>
      </w:r>
      <w:r>
        <w:rPr>
          <w:spacing w:val="-2"/>
          <w:sz w:val="20"/>
        </w:rPr>
        <w:t>,</w:t>
      </w:r>
    </w:p>
    <w:p>
      <w:pPr>
        <w:spacing w:line="234" w:lineRule="exact" w:before="0"/>
        <w:ind w:left="767" w:right="0" w:firstLine="0"/>
        <w:jc w:val="left"/>
        <w:rPr>
          <w:rFonts w:ascii="Malgun Gothic" w:eastAsia="Malgun Gothic"/>
          <w:sz w:val="20"/>
        </w:rPr>
      </w:pPr>
      <w:r>
        <w:rPr>
          <w:rFonts w:ascii="Malgun Gothic" w:eastAsia="Malgun Gothic"/>
          <w:spacing w:val="-2"/>
          <w:sz w:val="20"/>
        </w:rPr>
        <w:t>세르게이</w:t>
      </w:r>
      <w:r>
        <w:rPr>
          <w:rFonts w:ascii="Malgun Gothic" w:eastAsia="Malgun Gothic"/>
          <w:spacing w:val="-17"/>
          <w:sz w:val="20"/>
        </w:rPr>
        <w:t> </w:t>
      </w:r>
      <w:r>
        <w:rPr>
          <w:rFonts w:ascii="Malgun Gothic" w:eastAsia="Malgun Gothic"/>
          <w:spacing w:val="-2"/>
          <w:sz w:val="20"/>
        </w:rPr>
        <w:t>세르게예비치</w:t>
      </w:r>
      <w:r>
        <w:rPr>
          <w:rFonts w:ascii="Malgun Gothic" w:eastAsia="Malgun Gothic"/>
          <w:spacing w:val="-19"/>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Косыгин, Алексей Николаевич #1Kosygin, Aleksei Nikolaevich #2</w:t>
      </w:r>
      <w:r>
        <w:rPr>
          <w:spacing w:val="-12"/>
          <w:sz w:val="20"/>
        </w:rPr>
        <w:t> </w:t>
      </w:r>
      <w:r>
        <w:rPr>
          <w:rFonts w:ascii="Malgun Gothic" w:hAnsi="Malgun Gothic" w:eastAsia="Malgun Gothic"/>
          <w:sz w:val="20"/>
        </w:rPr>
        <w:t>코시긴</w:t>
      </w:r>
      <w:r>
        <w:rPr>
          <w:sz w:val="20"/>
        </w:rPr>
        <w:t>, </w:t>
      </w:r>
      <w:r>
        <w:rPr>
          <w:rFonts w:ascii="Malgun Gothic" w:hAnsi="Malgun Gothic" w:eastAsia="Malgun Gothic"/>
          <w:sz w:val="20"/>
        </w:rPr>
        <w:t>알렉세이 니콜라예비치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cs="Malgun Gothic" w:eastAsia="Malgun Gothic"/>
          <w:sz w:val="20"/>
          <w:szCs w:val="20"/>
        </w:rPr>
      </w:pPr>
      <w:r>
        <w:rPr>
          <w:sz w:val="20"/>
          <w:szCs w:val="20"/>
        </w:rPr>
        <w:t>Кочарян, Роберт (Седракович) / Քոչարյան, Ռոբերտ (Սեդրակի) &lt;</w:t>
      </w:r>
      <w:r>
        <w:rPr>
          <w:rFonts w:ascii="Malgun Gothic" w:hAnsi="Malgun Gothic" w:cs="Malgun Gothic" w:eastAsia="Malgun Gothic"/>
          <w:sz w:val="20"/>
          <w:szCs w:val="20"/>
        </w:rPr>
        <w:t>아르메 니아어</w:t>
      </w:r>
      <w:r>
        <w:rPr>
          <w:sz w:val="20"/>
          <w:szCs w:val="20"/>
        </w:rPr>
        <w:t>&gt; #1Kocharyan, Robert #2 </w:t>
      </w:r>
      <w:r>
        <w:rPr>
          <w:rFonts w:ascii="Malgun Gothic" w:hAnsi="Malgun Gothic" w:cs="Malgun Gothic" w:eastAsia="Malgun Gothic"/>
          <w:sz w:val="20"/>
          <w:szCs w:val="20"/>
        </w:rPr>
        <w:t>코차랸</w:t>
      </w:r>
      <w:r>
        <w:rPr>
          <w:sz w:val="20"/>
          <w:szCs w:val="20"/>
        </w:rPr>
        <w:t>, </w:t>
      </w:r>
      <w:r>
        <w:rPr>
          <w:rFonts w:ascii="Malgun Gothic" w:hAnsi="Malgun Gothic" w:cs="Malgun Gothic" w:eastAsia="Malgun Gothic"/>
          <w:sz w:val="20"/>
          <w:szCs w:val="20"/>
        </w:rPr>
        <w:t>로베르트 </w:t>
      </w:r>
      <w:r>
        <w:rPr>
          <w:sz w:val="20"/>
          <w:szCs w:val="20"/>
        </w:rPr>
        <w:t>#3 </w:t>
      </w:r>
      <w:r>
        <w:rPr>
          <w:rFonts w:ascii="Malgun Gothic" w:hAnsi="Malgun Gothic" w:cs="Malgun Gothic" w:eastAsia="Malgun Gothic"/>
          <w:sz w:val="20"/>
          <w:szCs w:val="20"/>
        </w:rPr>
        <w:t>아르메니아</w:t>
      </w:r>
    </w:p>
    <w:p>
      <w:pPr>
        <w:spacing w:line="170" w:lineRule="auto" w:before="0"/>
        <w:ind w:left="767" w:right="561" w:hanging="200"/>
        <w:jc w:val="left"/>
        <w:rPr>
          <w:rFonts w:ascii="Malgun Gothic" w:hAnsi="Malgun Gothic" w:eastAsia="Malgun Gothic"/>
          <w:sz w:val="20"/>
        </w:rPr>
      </w:pPr>
      <w:r>
        <w:rPr>
          <w:sz w:val="20"/>
        </w:rPr>
        <w:t>Крамской, Николай Иванович #1Kramskoj, Nikolai Ivanovich #2</w:t>
      </w:r>
      <w:r>
        <w:rPr>
          <w:spacing w:val="-12"/>
          <w:sz w:val="20"/>
        </w:rPr>
        <w:t> </w:t>
      </w:r>
      <w:r>
        <w:rPr>
          <w:rFonts w:ascii="Malgun Gothic" w:hAnsi="Malgun Gothic" w:eastAsia="Malgun Gothic"/>
          <w:sz w:val="20"/>
        </w:rPr>
        <w:t>크람스코 이</w:t>
      </w:r>
      <w:r>
        <w:rPr>
          <w:sz w:val="20"/>
        </w:rPr>
        <w:t>, </w:t>
      </w:r>
      <w:r>
        <w:rPr>
          <w:rFonts w:ascii="Malgun Gothic" w:hAnsi="Malgun Gothic" w:eastAsia="Malgun Gothic"/>
          <w:sz w:val="20"/>
        </w:rPr>
        <w:t>니콜라이 이바노비치 </w:t>
      </w:r>
      <w:r>
        <w:rPr>
          <w:sz w:val="20"/>
        </w:rPr>
        <w:t>#3 </w:t>
      </w:r>
      <w:r>
        <w:rPr>
          <w:rFonts w:ascii="Malgun Gothic" w:hAnsi="Malgun Gothic" w:eastAsia="Malgun Gothic"/>
          <w:sz w:val="20"/>
        </w:rPr>
        <w:t>제정 러시아</w:t>
      </w:r>
    </w:p>
    <w:p>
      <w:pPr>
        <w:tabs>
          <w:tab w:pos="2294" w:val="left" w:leader="none"/>
          <w:tab w:pos="3100" w:val="left" w:leader="none"/>
          <w:tab w:pos="4652" w:val="left" w:leader="none"/>
          <w:tab w:pos="6476" w:val="left" w:leader="none"/>
        </w:tabs>
        <w:spacing w:line="189" w:lineRule="auto" w:before="32"/>
        <w:ind w:left="767" w:right="561" w:hanging="200"/>
        <w:jc w:val="left"/>
        <w:rPr>
          <w:rFonts w:ascii="Malgun Gothic" w:hAnsi="Malgun Gothic" w:eastAsia="Malgun Gothic"/>
          <w:sz w:val="20"/>
        </w:rPr>
      </w:pPr>
      <w:r>
        <w:rPr>
          <w:spacing w:val="-2"/>
          <w:sz w:val="20"/>
        </w:rPr>
        <w:t>Крашенинников,</w:t>
      </w:r>
      <w:r>
        <w:rPr>
          <w:sz w:val="20"/>
        </w:rPr>
        <w:tab/>
      </w:r>
      <w:r>
        <w:rPr>
          <w:spacing w:val="-4"/>
          <w:sz w:val="20"/>
        </w:rPr>
        <w:t>Павел</w:t>
      </w:r>
      <w:r>
        <w:rPr>
          <w:sz w:val="20"/>
        </w:rPr>
        <w:tab/>
      </w:r>
      <w:r>
        <w:rPr>
          <w:spacing w:val="-2"/>
          <w:sz w:val="20"/>
        </w:rPr>
        <w:t>Владимирович</w:t>
      </w:r>
      <w:r>
        <w:rPr>
          <w:sz w:val="20"/>
        </w:rPr>
        <w:tab/>
      </w:r>
      <w:r>
        <w:rPr>
          <w:spacing w:val="-2"/>
          <w:sz w:val="20"/>
        </w:rPr>
        <w:t>#1Krasheninnikov,</w:t>
      </w:r>
      <w:r>
        <w:rPr>
          <w:sz w:val="20"/>
        </w:rPr>
        <w:tab/>
      </w:r>
      <w:r>
        <w:rPr>
          <w:spacing w:val="-2"/>
          <w:sz w:val="20"/>
        </w:rPr>
        <w:t>Pavel </w:t>
      </w:r>
      <w:r>
        <w:rPr>
          <w:sz w:val="20"/>
        </w:rPr>
        <w:t>Vladimirovich #2 </w:t>
      </w:r>
      <w:r>
        <w:rPr>
          <w:rFonts w:ascii="Malgun Gothic" w:hAnsi="Malgun Gothic" w:eastAsia="Malgun Gothic"/>
          <w:sz w:val="20"/>
        </w:rPr>
        <w:t>크라셰닌니코프</w:t>
      </w:r>
      <w:r>
        <w:rPr>
          <w:sz w:val="20"/>
        </w:rPr>
        <w:t>, </w:t>
      </w:r>
      <w:r>
        <w:rPr>
          <w:rFonts w:ascii="Malgun Gothic" w:hAnsi="Malgun Gothic" w:eastAsia="Malgun Gothic"/>
          <w:sz w:val="20"/>
        </w:rPr>
        <w:t>파벨 블라디미로비치 </w:t>
      </w:r>
      <w:r>
        <w:rPr>
          <w:sz w:val="20"/>
        </w:rPr>
        <w:t>#3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Криштопанс,</w:t>
      </w:r>
      <w:r>
        <w:rPr>
          <w:spacing w:val="-13"/>
          <w:sz w:val="20"/>
        </w:rPr>
        <w:t> </w:t>
      </w:r>
      <w:r>
        <w:rPr>
          <w:sz w:val="20"/>
        </w:rPr>
        <w:t>Вилис</w:t>
      </w:r>
      <w:r>
        <w:rPr>
          <w:spacing w:val="-12"/>
          <w:sz w:val="20"/>
        </w:rPr>
        <w:t> </w:t>
      </w:r>
      <w:r>
        <w:rPr>
          <w:sz w:val="20"/>
        </w:rPr>
        <w:t>#1Kristopans,</w:t>
      </w:r>
      <w:r>
        <w:rPr>
          <w:spacing w:val="-13"/>
          <w:sz w:val="20"/>
        </w:rPr>
        <w:t> </w:t>
      </w:r>
      <w:r>
        <w:rPr>
          <w:sz w:val="20"/>
        </w:rPr>
        <w:t>Vilis</w:t>
      </w:r>
      <w:r>
        <w:rPr>
          <w:spacing w:val="-12"/>
          <w:sz w:val="20"/>
        </w:rPr>
        <w:t> </w:t>
      </w:r>
      <w:r>
        <w:rPr>
          <w:sz w:val="20"/>
        </w:rPr>
        <w:t>#2</w:t>
      </w:r>
      <w:r>
        <w:rPr>
          <w:spacing w:val="-13"/>
          <w:sz w:val="20"/>
        </w:rPr>
        <w:t> </w:t>
      </w:r>
      <w:r>
        <w:rPr>
          <w:rFonts w:ascii="Malgun Gothic" w:hAnsi="Malgun Gothic" w:eastAsia="Malgun Gothic"/>
          <w:sz w:val="20"/>
        </w:rPr>
        <w:t>크리스토판스</w:t>
      </w:r>
      <w:r>
        <w:rPr>
          <w:sz w:val="20"/>
        </w:rPr>
        <w:t>,</w:t>
      </w:r>
      <w:r>
        <w:rPr>
          <w:spacing w:val="-12"/>
          <w:sz w:val="20"/>
        </w:rPr>
        <w:t> </w:t>
      </w:r>
      <w:r>
        <w:rPr>
          <w:rFonts w:ascii="Malgun Gothic" w:hAnsi="Malgun Gothic" w:eastAsia="Malgun Gothic"/>
          <w:sz w:val="20"/>
        </w:rPr>
        <w:t>빌리스</w:t>
      </w:r>
      <w:r>
        <w:rPr>
          <w:rFonts w:ascii="Malgun Gothic" w:hAnsi="Malgun Gothic" w:eastAsia="Malgun Gothic"/>
          <w:spacing w:val="-27"/>
          <w:sz w:val="20"/>
        </w:rPr>
        <w:t> </w:t>
      </w:r>
      <w:r>
        <w:rPr>
          <w:sz w:val="20"/>
        </w:rPr>
        <w:t>#3</w:t>
      </w:r>
      <w:r>
        <w:rPr>
          <w:spacing w:val="-13"/>
          <w:sz w:val="20"/>
        </w:rPr>
        <w:t> </w:t>
      </w:r>
      <w:r>
        <w:rPr>
          <w:rFonts w:ascii="Malgun Gothic" w:hAnsi="Malgun Gothic" w:eastAsia="Malgun Gothic"/>
          <w:sz w:val="20"/>
        </w:rPr>
        <w:t>라트비 </w:t>
      </w:r>
      <w:r>
        <w:rPr>
          <w:rFonts w:ascii="Malgun Gothic" w:hAnsi="Malgun Gothic" w:eastAsia="Malgun Gothic"/>
          <w:spacing w:val="-10"/>
          <w:sz w:val="20"/>
        </w:rPr>
        <w:t>아</w:t>
      </w:r>
    </w:p>
    <w:p>
      <w:pPr>
        <w:spacing w:line="170" w:lineRule="auto" w:before="1"/>
        <w:ind w:left="767" w:right="561" w:hanging="200"/>
        <w:jc w:val="left"/>
        <w:rPr>
          <w:rFonts w:ascii="Malgun Gothic" w:hAnsi="Malgun Gothic" w:eastAsia="Malgun Gothic"/>
          <w:sz w:val="20"/>
        </w:rPr>
      </w:pPr>
      <w:r>
        <w:rPr>
          <w:sz w:val="20"/>
        </w:rPr>
        <w:t>Кропоткин, Пётр Алексеевич #1Kropotkin, Pyotr Alekseevich #2</w:t>
      </w:r>
      <w:r>
        <w:rPr>
          <w:spacing w:val="-13"/>
          <w:sz w:val="20"/>
        </w:rPr>
        <w:t> </w:t>
      </w:r>
      <w:r>
        <w:rPr>
          <w:rFonts w:ascii="Malgun Gothic" w:hAnsi="Malgun Gothic" w:eastAsia="Malgun Gothic"/>
          <w:sz w:val="20"/>
        </w:rPr>
        <w:t>크로폿킨</w:t>
      </w:r>
      <w:r>
        <w:rPr>
          <w:sz w:val="20"/>
        </w:rPr>
        <w:t>, </w:t>
      </w:r>
      <w:r>
        <w:rPr>
          <w:rFonts w:ascii="Malgun Gothic" w:hAnsi="Malgun Gothic" w:eastAsia="Malgun Gothic"/>
          <w:sz w:val="20"/>
        </w:rPr>
        <w:t>표트르 알렉세예비치 </w:t>
      </w:r>
      <w:r>
        <w:rPr>
          <w:sz w:val="20"/>
        </w:rPr>
        <w:t>#3 </w:t>
      </w:r>
      <w:r>
        <w:rPr>
          <w:rFonts w:ascii="Malgun Gothic" w:hAnsi="Malgun Gothic" w:eastAsia="Malgun Gothic"/>
          <w:sz w:val="20"/>
        </w:rPr>
        <w:t>제정 러시아</w:t>
      </w:r>
    </w:p>
    <w:p>
      <w:pPr>
        <w:tabs>
          <w:tab w:pos="1777" w:val="left" w:leader="none"/>
          <w:tab w:pos="2885" w:val="left" w:leader="none"/>
          <w:tab w:pos="4643" w:val="left" w:leader="none"/>
          <w:tab w:pos="6120" w:val="left" w:leader="none"/>
        </w:tabs>
        <w:spacing w:line="189" w:lineRule="auto" w:before="30"/>
        <w:ind w:left="767" w:right="562" w:hanging="200"/>
        <w:jc w:val="left"/>
        <w:rPr>
          <w:rFonts w:ascii="Malgun Gothic" w:hAnsi="Malgun Gothic" w:eastAsia="Malgun Gothic"/>
          <w:sz w:val="20"/>
        </w:rPr>
      </w:pPr>
      <w:r>
        <w:rPr>
          <w:spacing w:val="-2"/>
          <w:sz w:val="20"/>
        </w:rPr>
        <w:t>Крупская,</w:t>
      </w:r>
      <w:r>
        <w:rPr>
          <w:sz w:val="20"/>
        </w:rPr>
        <w:tab/>
      </w:r>
      <w:r>
        <w:rPr>
          <w:spacing w:val="-2"/>
          <w:sz w:val="20"/>
        </w:rPr>
        <w:t>Надежда</w:t>
      </w:r>
      <w:r>
        <w:rPr>
          <w:sz w:val="20"/>
        </w:rPr>
        <w:tab/>
      </w:r>
      <w:r>
        <w:rPr>
          <w:spacing w:val="-2"/>
          <w:sz w:val="20"/>
        </w:rPr>
        <w:t>Константиновна</w:t>
      </w:r>
      <w:r>
        <w:rPr>
          <w:sz w:val="20"/>
        </w:rPr>
        <w:tab/>
      </w:r>
      <w:r>
        <w:rPr>
          <w:spacing w:val="-2"/>
          <w:sz w:val="20"/>
        </w:rPr>
        <w:t>#1Krupskaya,</w:t>
      </w:r>
      <w:r>
        <w:rPr>
          <w:sz w:val="20"/>
        </w:rPr>
        <w:tab/>
      </w:r>
      <w:r>
        <w:rPr>
          <w:spacing w:val="-2"/>
          <w:sz w:val="20"/>
        </w:rPr>
        <w:t>Nadezhda </w:t>
      </w:r>
      <w:r>
        <w:rPr>
          <w:sz w:val="20"/>
        </w:rPr>
        <w:t>Konstantinovna #2 </w:t>
      </w:r>
      <w:r>
        <w:rPr>
          <w:rFonts w:ascii="Malgun Gothic" w:hAnsi="Malgun Gothic" w:eastAsia="Malgun Gothic"/>
          <w:sz w:val="20"/>
        </w:rPr>
        <w:t>크룹스카야</w:t>
      </w:r>
      <w:r>
        <w:rPr>
          <w:sz w:val="20"/>
        </w:rPr>
        <w:t>, </w:t>
      </w:r>
      <w:r>
        <w:rPr>
          <w:rFonts w:ascii="Malgun Gothic" w:hAnsi="Malgun Gothic" w:eastAsia="Malgun Gothic"/>
          <w:sz w:val="20"/>
        </w:rPr>
        <w:t>나데즈다 콘스탄티노브나 </w:t>
      </w:r>
      <w:r>
        <w:rPr>
          <w:sz w:val="20"/>
        </w:rPr>
        <w:t>#3 </w:t>
      </w:r>
      <w:r>
        <w:rPr>
          <w:rFonts w:ascii="Malgun Gothic" w:hAnsi="Malgun Gothic" w:eastAsia="Malgun Gothic"/>
          <w:sz w:val="20"/>
        </w:rPr>
        <w:t>소련</w:t>
      </w:r>
    </w:p>
    <w:p>
      <w:pPr>
        <w:spacing w:line="170" w:lineRule="auto" w:before="0"/>
        <w:ind w:left="767" w:right="0" w:hanging="200"/>
        <w:jc w:val="left"/>
        <w:rPr>
          <w:rFonts w:ascii="Malgun Gothic" w:hAnsi="Malgun Gothic" w:eastAsia="Malgun Gothic"/>
          <w:sz w:val="20"/>
        </w:rPr>
      </w:pPr>
      <w:r>
        <w:rPr>
          <w:sz w:val="20"/>
        </w:rPr>
        <w:t>Крылов,</w:t>
      </w:r>
      <w:r>
        <w:rPr>
          <w:spacing w:val="-13"/>
          <w:sz w:val="20"/>
        </w:rPr>
        <w:t> </w:t>
      </w:r>
      <w:r>
        <w:rPr>
          <w:sz w:val="20"/>
        </w:rPr>
        <w:t>Иван</w:t>
      </w:r>
      <w:r>
        <w:rPr>
          <w:spacing w:val="-7"/>
          <w:sz w:val="20"/>
        </w:rPr>
        <w:t> </w:t>
      </w:r>
      <w:r>
        <w:rPr>
          <w:sz w:val="20"/>
        </w:rPr>
        <w:t>Анреевич</w:t>
      </w:r>
      <w:r>
        <w:rPr>
          <w:spacing w:val="-7"/>
          <w:sz w:val="20"/>
        </w:rPr>
        <w:t> </w:t>
      </w:r>
      <w:r>
        <w:rPr>
          <w:sz w:val="20"/>
        </w:rPr>
        <w:t>#1Krylov,</w:t>
      </w:r>
      <w:r>
        <w:rPr>
          <w:spacing w:val="-8"/>
          <w:sz w:val="20"/>
        </w:rPr>
        <w:t> </w:t>
      </w:r>
      <w:r>
        <w:rPr>
          <w:sz w:val="20"/>
        </w:rPr>
        <w:t>Ivan</w:t>
      </w:r>
      <w:r>
        <w:rPr>
          <w:spacing w:val="-7"/>
          <w:sz w:val="20"/>
        </w:rPr>
        <w:t> </w:t>
      </w:r>
      <w:r>
        <w:rPr>
          <w:sz w:val="20"/>
        </w:rPr>
        <w:t>Andreevich</w:t>
      </w:r>
      <w:r>
        <w:rPr>
          <w:spacing w:val="-8"/>
          <w:sz w:val="20"/>
        </w:rPr>
        <w:t> </w:t>
      </w:r>
      <w:r>
        <w:rPr>
          <w:sz w:val="20"/>
        </w:rPr>
        <w:t>#2</w:t>
      </w:r>
      <w:r>
        <w:rPr>
          <w:spacing w:val="-13"/>
          <w:sz w:val="20"/>
        </w:rPr>
        <w:t> </w:t>
      </w:r>
      <w:r>
        <w:rPr>
          <w:rFonts w:ascii="Malgun Gothic" w:hAnsi="Malgun Gothic" w:eastAsia="Malgun Gothic"/>
          <w:sz w:val="20"/>
        </w:rPr>
        <w:t>크릴로프</w:t>
      </w:r>
      <w:r>
        <w:rPr>
          <w:sz w:val="20"/>
        </w:rPr>
        <w:t>,</w:t>
      </w:r>
      <w:r>
        <w:rPr>
          <w:spacing w:val="-5"/>
          <w:sz w:val="20"/>
        </w:rPr>
        <w:t> </w:t>
      </w:r>
      <w:r>
        <w:rPr>
          <w:rFonts w:ascii="Malgun Gothic" w:hAnsi="Malgun Gothic" w:eastAsia="Malgun Gothic"/>
          <w:sz w:val="20"/>
        </w:rPr>
        <w:t>이반</w:t>
      </w:r>
      <w:r>
        <w:rPr>
          <w:rFonts w:ascii="Malgun Gothic" w:hAnsi="Malgun Gothic" w:eastAsia="Malgun Gothic"/>
          <w:spacing w:val="-23"/>
          <w:sz w:val="20"/>
        </w:rPr>
        <w:t> </w:t>
      </w:r>
      <w:r>
        <w:rPr>
          <w:rFonts w:ascii="Malgun Gothic" w:hAnsi="Malgun Gothic" w:eastAsia="Malgun Gothic"/>
          <w:sz w:val="20"/>
        </w:rPr>
        <w:t>안드 레예비치 </w:t>
      </w:r>
      <w:r>
        <w:rPr>
          <w:sz w:val="20"/>
        </w:rPr>
        <w:t>#3 </w:t>
      </w:r>
      <w:r>
        <w:rPr>
          <w:rFonts w:ascii="Malgun Gothic" w:hAnsi="Malgun Gothic" w:eastAsia="Malgun Gothic"/>
          <w:sz w:val="20"/>
        </w:rPr>
        <w:t>제정 러시아</w:t>
      </w:r>
    </w:p>
    <w:p>
      <w:pPr>
        <w:spacing w:line="170" w:lineRule="auto" w:before="3"/>
        <w:ind w:left="767" w:right="561" w:hanging="200"/>
        <w:jc w:val="left"/>
        <w:rPr>
          <w:rFonts w:ascii="Malgun Gothic" w:hAnsi="Malgun Gothic" w:eastAsia="Malgun Gothic"/>
          <w:sz w:val="20"/>
        </w:rPr>
      </w:pPr>
      <w:r>
        <w:rPr>
          <w:sz w:val="20"/>
        </w:rPr>
        <w:t>Крюков,</w:t>
      </w:r>
      <w:r>
        <w:rPr>
          <w:spacing w:val="-13"/>
          <w:sz w:val="20"/>
        </w:rPr>
        <w:t> </w:t>
      </w:r>
      <w:r>
        <w:rPr>
          <w:sz w:val="20"/>
        </w:rPr>
        <w:t>Никита</w:t>
      </w:r>
      <w:r>
        <w:rPr>
          <w:spacing w:val="-12"/>
          <w:sz w:val="20"/>
        </w:rPr>
        <w:t> </w:t>
      </w:r>
      <w:r>
        <w:rPr>
          <w:sz w:val="20"/>
        </w:rPr>
        <w:t>(Валерьевич)</w:t>
      </w:r>
      <w:r>
        <w:rPr>
          <w:spacing w:val="-13"/>
          <w:sz w:val="20"/>
        </w:rPr>
        <w:t> </w:t>
      </w:r>
      <w:r>
        <w:rPr>
          <w:sz w:val="20"/>
        </w:rPr>
        <w:t>#1Kriukov,</w:t>
      </w:r>
      <w:r>
        <w:rPr>
          <w:spacing w:val="-12"/>
          <w:sz w:val="20"/>
        </w:rPr>
        <w:t> </w:t>
      </w:r>
      <w:r>
        <w:rPr>
          <w:sz w:val="20"/>
        </w:rPr>
        <w:t>Nikita</w:t>
      </w:r>
      <w:r>
        <w:rPr>
          <w:spacing w:val="-13"/>
          <w:sz w:val="20"/>
        </w:rPr>
        <w:t> </w:t>
      </w:r>
      <w:r>
        <w:rPr>
          <w:sz w:val="20"/>
        </w:rPr>
        <w:t>(Valeryevich)</w:t>
      </w:r>
      <w:r>
        <w:rPr>
          <w:spacing w:val="-12"/>
          <w:sz w:val="20"/>
        </w:rPr>
        <w:t> </w:t>
      </w:r>
      <w:r>
        <w:rPr>
          <w:sz w:val="20"/>
        </w:rPr>
        <w:t>#2</w:t>
      </w:r>
      <w:r>
        <w:rPr>
          <w:spacing w:val="-13"/>
          <w:sz w:val="20"/>
        </w:rPr>
        <w:t> </w:t>
      </w:r>
      <w:r>
        <w:rPr>
          <w:rFonts w:ascii="Malgun Gothic" w:hAnsi="Malgun Gothic" w:eastAsia="Malgun Gothic"/>
          <w:sz w:val="20"/>
        </w:rPr>
        <w:t>크류코프</w:t>
      </w:r>
      <w:r>
        <w:rPr>
          <w:sz w:val="20"/>
        </w:rPr>
        <w:t>, </w:t>
      </w:r>
      <w:r>
        <w:rPr>
          <w:rFonts w:ascii="Malgun Gothic" w:hAnsi="Malgun Gothic" w:eastAsia="Malgun Gothic"/>
          <w:sz w:val="20"/>
        </w:rPr>
        <w:t>니키타 </w:t>
      </w:r>
      <w:r>
        <w:rPr>
          <w:sz w:val="20"/>
        </w:rPr>
        <w:t>(</w:t>
      </w:r>
      <w:r>
        <w:rPr>
          <w:rFonts w:ascii="Malgun Gothic" w:hAnsi="Malgun Gothic" w:eastAsia="Malgun Gothic"/>
          <w:sz w:val="20"/>
        </w:rPr>
        <w:t>발레리예비치</w:t>
      </w:r>
      <w:r>
        <w:rPr>
          <w:sz w:val="20"/>
        </w:rPr>
        <w:t>) #3 </w:t>
      </w:r>
      <w:r>
        <w:rPr>
          <w:rFonts w:ascii="Malgun Gothic" w:hAnsi="Malgun Gothic" w:eastAsia="Malgun Gothic"/>
          <w:sz w:val="20"/>
        </w:rPr>
        <w:t>러시아</w:t>
      </w:r>
    </w:p>
    <w:p>
      <w:pPr>
        <w:spacing w:line="172" w:lineRule="auto" w:before="1"/>
        <w:ind w:left="767" w:right="0" w:hanging="200"/>
        <w:jc w:val="left"/>
        <w:rPr>
          <w:rFonts w:ascii="Malgun Gothic" w:hAnsi="Malgun Gothic" w:eastAsia="Malgun Gothic"/>
          <w:sz w:val="20"/>
        </w:rPr>
      </w:pPr>
      <w:r>
        <w:rPr>
          <w:sz w:val="20"/>
        </w:rPr>
        <w:t>Кудрин,</w:t>
      </w:r>
      <w:r>
        <w:rPr>
          <w:spacing w:val="-6"/>
          <w:sz w:val="20"/>
        </w:rPr>
        <w:t> </w:t>
      </w:r>
      <w:r>
        <w:rPr>
          <w:sz w:val="20"/>
        </w:rPr>
        <w:t>Алексей</w:t>
      </w:r>
      <w:r>
        <w:rPr>
          <w:spacing w:val="-7"/>
          <w:sz w:val="20"/>
        </w:rPr>
        <w:t> </w:t>
      </w:r>
      <w:r>
        <w:rPr>
          <w:sz w:val="20"/>
        </w:rPr>
        <w:t>(Леонидович)</w:t>
      </w:r>
      <w:r>
        <w:rPr>
          <w:spacing w:val="-6"/>
          <w:sz w:val="20"/>
        </w:rPr>
        <w:t> </w:t>
      </w:r>
      <w:r>
        <w:rPr>
          <w:sz w:val="20"/>
        </w:rPr>
        <w:t>#1Kudrin,</w:t>
      </w:r>
      <w:r>
        <w:rPr>
          <w:spacing w:val="-5"/>
          <w:sz w:val="20"/>
        </w:rPr>
        <w:t> </w:t>
      </w:r>
      <w:r>
        <w:rPr>
          <w:sz w:val="20"/>
        </w:rPr>
        <w:t>Aleksei</w:t>
      </w:r>
      <w:r>
        <w:rPr>
          <w:spacing w:val="-6"/>
          <w:sz w:val="20"/>
        </w:rPr>
        <w:t> </w:t>
      </w:r>
      <w:r>
        <w:rPr>
          <w:sz w:val="20"/>
        </w:rPr>
        <w:t>(Leonidovich)</w:t>
      </w:r>
      <w:r>
        <w:rPr>
          <w:spacing w:val="-8"/>
          <w:sz w:val="20"/>
        </w:rPr>
        <w:t> </w:t>
      </w:r>
      <w:r>
        <w:rPr>
          <w:sz w:val="20"/>
        </w:rPr>
        <w:t>#2</w:t>
      </w:r>
      <w:r>
        <w:rPr>
          <w:spacing w:val="-13"/>
          <w:sz w:val="20"/>
        </w:rPr>
        <w:t> </w:t>
      </w:r>
      <w:r>
        <w:rPr>
          <w:rFonts w:ascii="Malgun Gothic" w:hAnsi="Malgun Gothic" w:eastAsia="Malgun Gothic"/>
          <w:sz w:val="20"/>
        </w:rPr>
        <w:t>쿠드린</w:t>
      </w:r>
      <w:r>
        <w:rPr>
          <w:sz w:val="20"/>
        </w:rPr>
        <w:t>, </w:t>
      </w:r>
      <w:r>
        <w:rPr>
          <w:rFonts w:ascii="Malgun Gothic" w:hAnsi="Malgun Gothic" w:eastAsia="Malgun Gothic"/>
          <w:sz w:val="20"/>
        </w:rPr>
        <w:t>알렉세이 </w:t>
      </w:r>
      <w:r>
        <w:rPr>
          <w:sz w:val="20"/>
        </w:rPr>
        <w:t>(</w:t>
      </w:r>
      <w:r>
        <w:rPr>
          <w:rFonts w:ascii="Malgun Gothic" w:hAnsi="Malgun Gothic" w:eastAsia="Malgun Gothic"/>
          <w:sz w:val="20"/>
        </w:rPr>
        <w:t>레오니도비치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Кудрявцева, Яна (Алексеевна) #1Kudryavtseva, Yana (Alekseevna) #2</w:t>
      </w:r>
      <w:r>
        <w:rPr>
          <w:spacing w:val="-12"/>
          <w:sz w:val="20"/>
        </w:rPr>
        <w:t> </w:t>
      </w:r>
      <w:r>
        <w:rPr>
          <w:rFonts w:ascii="Malgun Gothic" w:hAnsi="Malgun Gothic" w:eastAsia="Malgun Gothic"/>
          <w:sz w:val="20"/>
        </w:rPr>
        <w:t>쿠드 럅체바</w:t>
      </w:r>
      <w:r>
        <w:rPr>
          <w:sz w:val="20"/>
        </w:rPr>
        <w:t>, </w:t>
      </w:r>
      <w:r>
        <w:rPr>
          <w:rFonts w:ascii="Malgun Gothic" w:hAnsi="Malgun Gothic" w:eastAsia="Malgun Gothic"/>
          <w:sz w:val="20"/>
        </w:rPr>
        <w:t>야나 </w:t>
      </w:r>
      <w:r>
        <w:rPr>
          <w:sz w:val="20"/>
        </w:rPr>
        <w:t>(</w:t>
      </w:r>
      <w:r>
        <w:rPr>
          <w:rFonts w:ascii="Malgun Gothic" w:hAnsi="Malgun Gothic" w:eastAsia="Malgun Gothic"/>
          <w:sz w:val="20"/>
        </w:rPr>
        <w:t>알렉세예브나</w:t>
      </w:r>
      <w:r>
        <w:rPr>
          <w:sz w:val="20"/>
        </w:rPr>
        <w:t>) #3 </w:t>
      </w:r>
      <w:r>
        <w:rPr>
          <w:rFonts w:ascii="Malgun Gothic" w:hAnsi="Malgun Gothic" w:eastAsia="Malgun Gothic"/>
          <w:sz w:val="20"/>
        </w:rPr>
        <w:t>러시아</w:t>
      </w:r>
    </w:p>
    <w:p>
      <w:pPr>
        <w:spacing w:line="170" w:lineRule="auto" w:before="0"/>
        <w:ind w:left="767" w:right="360" w:hanging="200"/>
        <w:jc w:val="left"/>
        <w:rPr>
          <w:rFonts w:ascii="Malgun Gothic" w:hAnsi="Malgun Gothic" w:eastAsia="Malgun Gothic"/>
          <w:sz w:val="20"/>
        </w:rPr>
      </w:pPr>
      <w:r>
        <w:rPr>
          <w:sz w:val="20"/>
        </w:rPr>
        <w:t>Кузнец,</w:t>
      </w:r>
      <w:r>
        <w:rPr>
          <w:spacing w:val="-13"/>
          <w:sz w:val="20"/>
        </w:rPr>
        <w:t> </w:t>
      </w:r>
      <w:r>
        <w:rPr>
          <w:sz w:val="20"/>
        </w:rPr>
        <w:t>Саймон</w:t>
      </w:r>
      <w:r>
        <w:rPr>
          <w:spacing w:val="-12"/>
          <w:sz w:val="20"/>
        </w:rPr>
        <w:t> </w:t>
      </w:r>
      <w:r>
        <w:rPr>
          <w:sz w:val="20"/>
        </w:rPr>
        <w:t>Смит</w:t>
      </w:r>
      <w:r>
        <w:rPr>
          <w:spacing w:val="-13"/>
          <w:sz w:val="20"/>
        </w:rPr>
        <w:t> </w:t>
      </w:r>
      <w:r>
        <w:rPr>
          <w:sz w:val="20"/>
        </w:rPr>
        <w:t>/</w:t>
      </w:r>
      <w:r>
        <w:rPr>
          <w:spacing w:val="-12"/>
          <w:sz w:val="20"/>
        </w:rPr>
        <w:t> </w:t>
      </w:r>
      <w:r>
        <w:rPr>
          <w:sz w:val="20"/>
        </w:rPr>
        <w:t>Кузнец,</w:t>
      </w:r>
      <w:r>
        <w:rPr>
          <w:spacing w:val="-13"/>
          <w:sz w:val="20"/>
        </w:rPr>
        <w:t> </w:t>
      </w:r>
      <w:r>
        <w:rPr>
          <w:sz w:val="20"/>
        </w:rPr>
        <w:t>Сямён</w:t>
      </w:r>
      <w:r>
        <w:rPr>
          <w:spacing w:val="-12"/>
          <w:sz w:val="20"/>
        </w:rPr>
        <w:t> </w:t>
      </w:r>
      <w:r>
        <w:rPr>
          <w:sz w:val="20"/>
        </w:rPr>
        <w:t>Абрамавіч</w:t>
      </w:r>
      <w:r>
        <w:rPr>
          <w:spacing w:val="-13"/>
          <w:sz w:val="20"/>
        </w:rPr>
        <w:t> </w:t>
      </w:r>
      <w:r>
        <w:rPr>
          <w:sz w:val="20"/>
        </w:rPr>
        <w:t>&lt;</w:t>
      </w:r>
      <w:r>
        <w:rPr>
          <w:rFonts w:ascii="Malgun Gothic" w:hAnsi="Malgun Gothic" w:eastAsia="Malgun Gothic"/>
          <w:sz w:val="20"/>
        </w:rPr>
        <w:t>벨라루스어</w:t>
      </w:r>
      <w:r>
        <w:rPr>
          <w:sz w:val="20"/>
        </w:rPr>
        <w:t>&gt;</w:t>
      </w:r>
      <w:r>
        <w:rPr>
          <w:spacing w:val="-12"/>
          <w:sz w:val="20"/>
        </w:rPr>
        <w:t> </w:t>
      </w:r>
      <w:r>
        <w:rPr>
          <w:sz w:val="20"/>
        </w:rPr>
        <w:t>#1Kuznets, Simon Smith #2 </w:t>
      </w:r>
      <w:r>
        <w:rPr>
          <w:rFonts w:ascii="Malgun Gothic" w:hAnsi="Malgun Gothic" w:eastAsia="Malgun Gothic"/>
          <w:sz w:val="20"/>
        </w:rPr>
        <w:t>쿠즈네츠</w:t>
      </w:r>
      <w:r>
        <w:rPr>
          <w:sz w:val="20"/>
        </w:rPr>
        <w:t>, </w:t>
      </w:r>
      <w:r>
        <w:rPr>
          <w:rFonts w:ascii="Malgun Gothic" w:hAnsi="Malgun Gothic" w:eastAsia="Malgun Gothic"/>
          <w:sz w:val="20"/>
        </w:rPr>
        <w:t>사이먼</w:t>
      </w:r>
      <w:r>
        <w:rPr>
          <w:rFonts w:ascii="Malgun Gothic" w:hAnsi="Malgun Gothic" w:eastAsia="Malgun Gothic"/>
          <w:spacing w:val="-1"/>
          <w:sz w:val="20"/>
        </w:rPr>
        <w:t> </w:t>
      </w:r>
      <w:r>
        <w:rPr>
          <w:rFonts w:ascii="Malgun Gothic" w:hAnsi="Malgun Gothic" w:eastAsia="Malgun Gothic"/>
          <w:sz w:val="20"/>
        </w:rPr>
        <w:t>스미스</w:t>
      </w:r>
      <w:r>
        <w:rPr>
          <w:rFonts w:ascii="Malgun Gothic" w:hAnsi="Malgun Gothic" w:eastAsia="Malgun Gothic"/>
          <w:spacing w:val="-1"/>
          <w:sz w:val="20"/>
        </w:rPr>
        <w:t> </w:t>
      </w:r>
      <w:r>
        <w:rPr>
          <w:sz w:val="20"/>
        </w:rPr>
        <w:t>#3 </w:t>
      </w:r>
      <w:r>
        <w:rPr>
          <w:rFonts w:ascii="Malgun Gothic" w:hAnsi="Malgun Gothic" w:eastAsia="Malgun Gothic"/>
          <w:sz w:val="20"/>
        </w:rPr>
        <w:t>벨라루스</w:t>
      </w:r>
      <w:r>
        <w:rPr>
          <w:rFonts w:ascii="Malgun Gothic" w:hAnsi="Malgun Gothic" w:eastAsia="Malgun Gothic"/>
          <w:spacing w:val="-1"/>
          <w:sz w:val="20"/>
        </w:rPr>
        <w:t> </w:t>
      </w:r>
      <w:r>
        <w:rPr>
          <w:rFonts w:ascii="Malgun Gothic" w:hAnsi="Malgun Gothic" w:eastAsia="Malgun Gothic"/>
          <w:sz w:val="20"/>
        </w:rPr>
        <w:t>태생</w:t>
      </w:r>
    </w:p>
    <w:p>
      <w:pPr>
        <w:spacing w:line="170" w:lineRule="auto" w:before="6"/>
        <w:ind w:left="767" w:right="561" w:hanging="200"/>
        <w:jc w:val="left"/>
        <w:rPr>
          <w:rFonts w:ascii="Malgun Gothic" w:hAnsi="Malgun Gothic" w:eastAsia="Malgun Gothic"/>
          <w:sz w:val="20"/>
        </w:rPr>
      </w:pPr>
      <w:r>
        <w:rPr>
          <w:sz w:val="20"/>
        </w:rPr>
        <w:t>Кузнецов, Анатолий Васильевич #1Kuznetsov, Anatoli Vasilievich #2</w:t>
      </w:r>
      <w:r>
        <w:rPr>
          <w:spacing w:val="-12"/>
          <w:sz w:val="20"/>
        </w:rPr>
        <w:t> </w:t>
      </w:r>
      <w:r>
        <w:rPr>
          <w:rFonts w:ascii="Malgun Gothic" w:hAnsi="Malgun Gothic" w:eastAsia="Malgun Gothic"/>
          <w:sz w:val="20"/>
        </w:rPr>
        <w:t>쿠즈 네초프</w:t>
      </w:r>
      <w:r>
        <w:rPr>
          <w:sz w:val="20"/>
        </w:rPr>
        <w:t>, </w:t>
      </w:r>
      <w:r>
        <w:rPr>
          <w:rFonts w:ascii="Malgun Gothic" w:hAnsi="Malgun Gothic" w:eastAsia="Malgun Gothic"/>
          <w:sz w:val="20"/>
        </w:rPr>
        <w:t>아나톨리 바실리예비치 </w:t>
      </w:r>
      <w:r>
        <w:rPr>
          <w:sz w:val="20"/>
        </w:rPr>
        <w:t>#3 </w:t>
      </w:r>
      <w:r>
        <w:rPr>
          <w:rFonts w:ascii="Malgun Gothic" w:hAnsi="Malgun Gothic" w:eastAsia="Malgun Gothic"/>
          <w:sz w:val="20"/>
        </w:rPr>
        <w:t>소련</w:t>
      </w:r>
    </w:p>
    <w:p>
      <w:pPr>
        <w:spacing w:line="240" w:lineRule="exact" w:before="0"/>
        <w:ind w:left="568" w:right="0" w:firstLine="0"/>
        <w:jc w:val="left"/>
        <w:rPr>
          <w:rFonts w:ascii="Malgun Gothic" w:hAnsi="Malgun Gothic" w:eastAsia="Malgun Gothic"/>
          <w:sz w:val="20"/>
        </w:rPr>
      </w:pPr>
      <w:r>
        <w:rPr>
          <w:spacing w:val="-2"/>
          <w:sz w:val="20"/>
        </w:rPr>
        <w:t>Кукрыниксы</w:t>
      </w:r>
      <w:r>
        <w:rPr>
          <w:spacing w:val="5"/>
          <w:sz w:val="20"/>
        </w:rPr>
        <w:t> </w:t>
      </w:r>
      <w:r>
        <w:rPr>
          <w:spacing w:val="-2"/>
          <w:sz w:val="20"/>
        </w:rPr>
        <w:t>#1Kukryniksy</w:t>
      </w:r>
      <w:r>
        <w:rPr>
          <w:spacing w:val="6"/>
          <w:sz w:val="20"/>
        </w:rPr>
        <w:t> </w:t>
      </w:r>
      <w:r>
        <w:rPr>
          <w:spacing w:val="-2"/>
          <w:sz w:val="20"/>
        </w:rPr>
        <w:t>#2</w:t>
      </w:r>
      <w:r>
        <w:rPr>
          <w:spacing w:val="-3"/>
          <w:sz w:val="20"/>
        </w:rPr>
        <w:t> </w:t>
      </w:r>
      <w:r>
        <w:rPr>
          <w:rFonts w:ascii="Malgun Gothic" w:hAnsi="Malgun Gothic" w:eastAsia="Malgun Gothic"/>
          <w:spacing w:val="-2"/>
          <w:sz w:val="20"/>
        </w:rPr>
        <w:t>쿠크리닉시</w:t>
      </w:r>
      <w:r>
        <w:rPr>
          <w:rFonts w:ascii="Malgun Gothic" w:hAnsi="Malgun Gothic" w:eastAsia="Malgun Gothic"/>
          <w:spacing w:val="-14"/>
          <w:sz w:val="20"/>
        </w:rPr>
        <w:t> </w:t>
      </w:r>
      <w:r>
        <w:rPr>
          <w:spacing w:val="-2"/>
          <w:sz w:val="20"/>
        </w:rPr>
        <w:t>#3</w:t>
      </w:r>
      <w:r>
        <w:rPr>
          <w:spacing w:val="-3"/>
          <w:sz w:val="20"/>
        </w:rPr>
        <w:t> </w:t>
      </w:r>
      <w:r>
        <w:rPr>
          <w:rFonts w:ascii="Malgun Gothic" w:hAnsi="Malgun Gothic" w:eastAsia="Malgun Gothic"/>
          <w:spacing w:val="-5"/>
          <w:sz w:val="20"/>
        </w:rPr>
        <w:t>소련</w:t>
      </w:r>
    </w:p>
    <w:p>
      <w:pPr>
        <w:spacing w:line="170" w:lineRule="auto" w:before="25"/>
        <w:ind w:left="767" w:right="561" w:hanging="200"/>
        <w:jc w:val="left"/>
        <w:rPr>
          <w:rFonts w:ascii="Malgun Gothic" w:hAnsi="Malgun Gothic" w:eastAsia="Malgun Gothic"/>
          <w:sz w:val="20"/>
        </w:rPr>
      </w:pPr>
      <w:r>
        <w:rPr>
          <w:sz w:val="20"/>
        </w:rPr>
        <w:t>Кулибин,</w:t>
      </w:r>
      <w:r>
        <w:rPr>
          <w:spacing w:val="-8"/>
          <w:sz w:val="20"/>
        </w:rPr>
        <w:t> </w:t>
      </w:r>
      <w:r>
        <w:rPr>
          <w:sz w:val="20"/>
        </w:rPr>
        <w:t>Иван</w:t>
      </w:r>
      <w:r>
        <w:rPr>
          <w:spacing w:val="-4"/>
          <w:sz w:val="20"/>
        </w:rPr>
        <w:t> </w:t>
      </w:r>
      <w:r>
        <w:rPr>
          <w:sz w:val="20"/>
        </w:rPr>
        <w:t>Петрович</w:t>
      </w:r>
      <w:r>
        <w:rPr>
          <w:spacing w:val="-3"/>
          <w:sz w:val="20"/>
        </w:rPr>
        <w:t> </w:t>
      </w:r>
      <w:r>
        <w:rPr>
          <w:sz w:val="20"/>
        </w:rPr>
        <w:t>#1Kulibin,</w:t>
      </w:r>
      <w:r>
        <w:rPr>
          <w:spacing w:val="-3"/>
          <w:sz w:val="20"/>
        </w:rPr>
        <w:t> </w:t>
      </w:r>
      <w:r>
        <w:rPr>
          <w:sz w:val="20"/>
        </w:rPr>
        <w:t>Ivan</w:t>
      </w:r>
      <w:r>
        <w:rPr>
          <w:spacing w:val="-4"/>
          <w:sz w:val="20"/>
        </w:rPr>
        <w:t> </w:t>
      </w:r>
      <w:r>
        <w:rPr>
          <w:sz w:val="20"/>
        </w:rPr>
        <w:t>Petrovich</w:t>
      </w:r>
      <w:r>
        <w:rPr>
          <w:spacing w:val="-4"/>
          <w:sz w:val="20"/>
        </w:rPr>
        <w:t> </w:t>
      </w:r>
      <w:r>
        <w:rPr>
          <w:sz w:val="20"/>
        </w:rPr>
        <w:t>#2</w:t>
      </w:r>
      <w:r>
        <w:rPr>
          <w:spacing w:val="-13"/>
          <w:sz w:val="20"/>
        </w:rPr>
        <w:t> </w:t>
      </w:r>
      <w:r>
        <w:rPr>
          <w:rFonts w:ascii="Malgun Gothic" w:hAnsi="Malgun Gothic" w:eastAsia="Malgun Gothic"/>
          <w:sz w:val="20"/>
        </w:rPr>
        <w:t>쿨리빈</w:t>
      </w:r>
      <w:r>
        <w:rPr>
          <w:sz w:val="20"/>
        </w:rPr>
        <w:t>,</w:t>
      </w:r>
      <w:r>
        <w:rPr>
          <w:spacing w:val="-2"/>
          <w:sz w:val="20"/>
        </w:rPr>
        <w:t> </w:t>
      </w:r>
      <w:r>
        <w:rPr>
          <w:rFonts w:ascii="Malgun Gothic" w:hAnsi="Malgun Gothic" w:eastAsia="Malgun Gothic"/>
          <w:sz w:val="20"/>
        </w:rPr>
        <w:t>이반</w:t>
      </w:r>
      <w:r>
        <w:rPr>
          <w:rFonts w:ascii="Malgun Gothic" w:hAnsi="Malgun Gothic" w:eastAsia="Malgun Gothic"/>
          <w:spacing w:val="-18"/>
          <w:sz w:val="20"/>
        </w:rPr>
        <w:t> </w:t>
      </w:r>
      <w:r>
        <w:rPr>
          <w:rFonts w:ascii="Malgun Gothic" w:hAnsi="Malgun Gothic" w:eastAsia="Malgun Gothic"/>
          <w:sz w:val="20"/>
        </w:rPr>
        <w:t>페트로 비치 </w:t>
      </w:r>
      <w:r>
        <w:rPr>
          <w:sz w:val="20"/>
        </w:rPr>
        <w:t>#3 </w:t>
      </w:r>
      <w:r>
        <w:rPr>
          <w:rFonts w:ascii="Malgun Gothic" w:hAnsi="Malgun Gothic" w:eastAsia="Malgun Gothic"/>
          <w:sz w:val="20"/>
        </w:rPr>
        <w:t>제정 러시아</w:t>
      </w:r>
    </w:p>
    <w:p>
      <w:pPr>
        <w:spacing w:line="172" w:lineRule="auto" w:before="3"/>
        <w:ind w:left="767" w:right="561" w:hanging="200"/>
        <w:jc w:val="left"/>
        <w:rPr>
          <w:rFonts w:ascii="Malgun Gothic" w:hAnsi="Malgun Gothic" w:eastAsia="Malgun Gothic"/>
          <w:sz w:val="20"/>
        </w:rPr>
      </w:pPr>
      <w:r>
        <w:rPr>
          <w:sz w:val="20"/>
        </w:rPr>
        <w:t>Кулик,</w:t>
      </w:r>
      <w:r>
        <w:rPr>
          <w:spacing w:val="-11"/>
          <w:sz w:val="20"/>
        </w:rPr>
        <w:t> </w:t>
      </w:r>
      <w:r>
        <w:rPr>
          <w:sz w:val="20"/>
        </w:rPr>
        <w:t>Геннадий</w:t>
      </w:r>
      <w:r>
        <w:rPr>
          <w:spacing w:val="-12"/>
          <w:sz w:val="20"/>
        </w:rPr>
        <w:t> </w:t>
      </w:r>
      <w:r>
        <w:rPr>
          <w:sz w:val="20"/>
        </w:rPr>
        <w:t>Васильевич</w:t>
      </w:r>
      <w:r>
        <w:rPr>
          <w:spacing w:val="-10"/>
          <w:sz w:val="20"/>
        </w:rPr>
        <w:t> </w:t>
      </w:r>
      <w:r>
        <w:rPr>
          <w:sz w:val="20"/>
        </w:rPr>
        <w:t>#1Kulik,</w:t>
      </w:r>
      <w:r>
        <w:rPr>
          <w:spacing w:val="-10"/>
          <w:sz w:val="20"/>
        </w:rPr>
        <w:t> </w:t>
      </w:r>
      <w:r>
        <w:rPr>
          <w:sz w:val="20"/>
        </w:rPr>
        <w:t>Gennady</w:t>
      </w:r>
      <w:r>
        <w:rPr>
          <w:spacing w:val="-11"/>
          <w:sz w:val="20"/>
        </w:rPr>
        <w:t> </w:t>
      </w:r>
      <w:r>
        <w:rPr>
          <w:sz w:val="20"/>
        </w:rPr>
        <w:t>Vasilievich</w:t>
      </w:r>
      <w:r>
        <w:rPr>
          <w:spacing w:val="-9"/>
          <w:sz w:val="20"/>
        </w:rPr>
        <w:t> </w:t>
      </w:r>
      <w:r>
        <w:rPr>
          <w:sz w:val="20"/>
        </w:rPr>
        <w:t>#2</w:t>
      </w:r>
      <w:r>
        <w:rPr>
          <w:spacing w:val="-13"/>
          <w:sz w:val="20"/>
        </w:rPr>
        <w:t> </w:t>
      </w:r>
      <w:r>
        <w:rPr>
          <w:rFonts w:ascii="Malgun Gothic" w:hAnsi="Malgun Gothic" w:eastAsia="Malgun Gothic"/>
          <w:sz w:val="20"/>
        </w:rPr>
        <w:t>쿨리크</w:t>
      </w:r>
      <w:r>
        <w:rPr>
          <w:sz w:val="20"/>
        </w:rPr>
        <w:t>,</w:t>
      </w:r>
      <w:r>
        <w:rPr>
          <w:spacing w:val="-10"/>
          <w:sz w:val="20"/>
        </w:rPr>
        <w:t> </w:t>
      </w:r>
      <w:r>
        <w:rPr>
          <w:rFonts w:ascii="Malgun Gothic" w:hAnsi="Malgun Gothic" w:eastAsia="Malgun Gothic"/>
          <w:sz w:val="20"/>
        </w:rPr>
        <w:t>겐나 디 바실리예비치 </w:t>
      </w:r>
      <w:r>
        <w:rPr>
          <w:sz w:val="20"/>
        </w:rPr>
        <w:t>#3 </w:t>
      </w:r>
      <w:r>
        <w:rPr>
          <w:rFonts w:ascii="Malgun Gothic" w:hAnsi="Malgun Gothic" w:eastAsia="Malgun Gothic"/>
          <w:sz w:val="20"/>
        </w:rPr>
        <w:t>러시아</w:t>
      </w:r>
    </w:p>
    <w:p>
      <w:pPr>
        <w:spacing w:line="170" w:lineRule="auto" w:before="2"/>
        <w:ind w:left="767" w:right="561" w:hanging="200"/>
        <w:jc w:val="left"/>
        <w:rPr>
          <w:rFonts w:ascii="Malgun Gothic" w:hAnsi="Malgun Gothic" w:eastAsia="Malgun Gothic"/>
          <w:sz w:val="20"/>
        </w:rPr>
      </w:pPr>
      <w:r>
        <w:rPr>
          <w:sz w:val="20"/>
        </w:rPr>
        <w:t>Куликов, Анатолий С. #1Kulikov, Anatoly S. #2</w:t>
      </w:r>
      <w:r>
        <w:rPr>
          <w:spacing w:val="-11"/>
          <w:sz w:val="20"/>
        </w:rPr>
        <w:t> </w:t>
      </w:r>
      <w:r>
        <w:rPr>
          <w:rFonts w:ascii="Malgun Gothic" w:hAnsi="Malgun Gothic" w:eastAsia="Malgun Gothic"/>
          <w:sz w:val="20"/>
        </w:rPr>
        <w:t>쿨리코프</w:t>
      </w:r>
      <w:r>
        <w:rPr>
          <w:sz w:val="20"/>
        </w:rPr>
        <w:t>, </w:t>
      </w:r>
      <w:r>
        <w:rPr>
          <w:rFonts w:ascii="Malgun Gothic" w:hAnsi="Malgun Gothic" w:eastAsia="Malgun Gothic"/>
          <w:sz w:val="20"/>
        </w:rPr>
        <w:t>아나톨리</w:t>
      </w:r>
      <w:r>
        <w:rPr>
          <w:rFonts w:ascii="Malgun Gothic" w:hAnsi="Malgun Gothic" w:eastAsia="Malgun Gothic"/>
          <w:spacing w:val="-12"/>
          <w:sz w:val="20"/>
        </w:rPr>
        <w:t> </w:t>
      </w:r>
      <w:r>
        <w:rPr>
          <w:sz w:val="20"/>
        </w:rPr>
        <w:t>#3</w:t>
      </w:r>
      <w:r>
        <w:rPr>
          <w:spacing w:val="-11"/>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89" w:lineRule="exact" w:before="0"/>
        <w:ind w:left="568" w:right="0" w:firstLine="0"/>
        <w:jc w:val="left"/>
        <w:rPr>
          <w:rFonts w:ascii="Malgun Gothic" w:hAnsi="Malgun Gothic" w:eastAsia="Malgun Gothic"/>
          <w:sz w:val="20"/>
        </w:rPr>
      </w:pPr>
      <w:r>
        <w:rPr>
          <w:sz w:val="20"/>
        </w:rPr>
        <w:t>Куназе,</w:t>
      </w:r>
      <w:r>
        <w:rPr>
          <w:spacing w:val="-11"/>
          <w:sz w:val="20"/>
        </w:rPr>
        <w:t> </w:t>
      </w:r>
      <w:r>
        <w:rPr>
          <w:sz w:val="20"/>
        </w:rPr>
        <w:t>Георгий</w:t>
      </w:r>
      <w:r>
        <w:rPr>
          <w:spacing w:val="-7"/>
          <w:sz w:val="20"/>
        </w:rPr>
        <w:t> </w:t>
      </w:r>
      <w:r>
        <w:rPr>
          <w:sz w:val="20"/>
        </w:rPr>
        <w:t>#1Kunaze,</w:t>
      </w:r>
      <w:r>
        <w:rPr>
          <w:spacing w:val="-4"/>
          <w:sz w:val="20"/>
        </w:rPr>
        <w:t> </w:t>
      </w:r>
      <w:r>
        <w:rPr>
          <w:sz w:val="20"/>
        </w:rPr>
        <w:t>Georgiy</w:t>
      </w:r>
      <w:r>
        <w:rPr>
          <w:spacing w:val="-4"/>
          <w:sz w:val="20"/>
        </w:rPr>
        <w:t> </w:t>
      </w:r>
      <w:r>
        <w:rPr>
          <w:sz w:val="20"/>
        </w:rPr>
        <w:t>#2</w:t>
      </w:r>
      <w:r>
        <w:rPr>
          <w:spacing w:val="-12"/>
          <w:sz w:val="20"/>
        </w:rPr>
        <w:t> </w:t>
      </w:r>
      <w:r>
        <w:rPr>
          <w:rFonts w:ascii="Malgun Gothic" w:hAnsi="Malgun Gothic" w:eastAsia="Malgun Gothic"/>
          <w:sz w:val="20"/>
        </w:rPr>
        <w:t>쿠나제</w:t>
      </w:r>
      <w:r>
        <w:rPr>
          <w:sz w:val="20"/>
        </w:rPr>
        <w:t>,</w:t>
      </w:r>
      <w:r>
        <w:rPr>
          <w:spacing w:val="-5"/>
          <w:sz w:val="20"/>
        </w:rPr>
        <w:t> </w:t>
      </w:r>
      <w:r>
        <w:rPr>
          <w:rFonts w:ascii="Malgun Gothic" w:hAnsi="Malgun Gothic" w:eastAsia="Malgun Gothic"/>
          <w:sz w:val="20"/>
        </w:rPr>
        <w:t>게오르기</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pacing w:val="-5"/>
          <w:sz w:val="20"/>
        </w:rPr>
        <w:t>러시아</w:t>
      </w:r>
    </w:p>
    <w:p>
      <w:pPr>
        <w:spacing w:after="0" w:line="289"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0" w:hanging="200"/>
        <w:jc w:val="left"/>
        <w:rPr>
          <w:rFonts w:ascii="Malgun Gothic" w:hAnsi="Malgun Gothic" w:eastAsia="Malgun Gothic"/>
          <w:sz w:val="20"/>
        </w:rPr>
      </w:pPr>
      <w:r>
        <w:rPr>
          <w:sz w:val="20"/>
        </w:rPr>
        <w:t>Куприн,</w:t>
      </w:r>
      <w:r>
        <w:rPr>
          <w:spacing w:val="-3"/>
          <w:sz w:val="20"/>
        </w:rPr>
        <w:t> </w:t>
      </w:r>
      <w:r>
        <w:rPr>
          <w:sz w:val="20"/>
        </w:rPr>
        <w:t>Александр</w:t>
      </w:r>
      <w:r>
        <w:rPr>
          <w:spacing w:val="-3"/>
          <w:sz w:val="20"/>
        </w:rPr>
        <w:t> </w:t>
      </w:r>
      <w:r>
        <w:rPr>
          <w:sz w:val="20"/>
        </w:rPr>
        <w:t>Иванович</w:t>
      </w:r>
      <w:r>
        <w:rPr>
          <w:spacing w:val="-2"/>
          <w:sz w:val="20"/>
        </w:rPr>
        <w:t> </w:t>
      </w:r>
      <w:r>
        <w:rPr>
          <w:sz w:val="20"/>
        </w:rPr>
        <w:t>#1Kuprin,</w:t>
      </w:r>
      <w:r>
        <w:rPr>
          <w:spacing w:val="-2"/>
          <w:sz w:val="20"/>
        </w:rPr>
        <w:t> </w:t>
      </w:r>
      <w:r>
        <w:rPr>
          <w:sz w:val="20"/>
        </w:rPr>
        <w:t>Aleksandr</w:t>
      </w:r>
      <w:r>
        <w:rPr>
          <w:spacing w:val="-2"/>
          <w:sz w:val="20"/>
        </w:rPr>
        <w:t> </w:t>
      </w:r>
      <w:r>
        <w:rPr>
          <w:sz w:val="20"/>
        </w:rPr>
        <w:t>Ivanovich</w:t>
      </w:r>
      <w:r>
        <w:rPr>
          <w:spacing w:val="-3"/>
          <w:sz w:val="20"/>
        </w:rPr>
        <w:t> </w:t>
      </w:r>
      <w:r>
        <w:rPr>
          <w:sz w:val="20"/>
        </w:rPr>
        <w:t>#2</w:t>
      </w:r>
      <w:r>
        <w:rPr>
          <w:spacing w:val="-12"/>
          <w:sz w:val="20"/>
        </w:rPr>
        <w:t> </w:t>
      </w:r>
      <w:r>
        <w:rPr>
          <w:rFonts w:ascii="Malgun Gothic" w:hAnsi="Malgun Gothic" w:eastAsia="Malgun Gothic"/>
          <w:sz w:val="20"/>
        </w:rPr>
        <w:t>쿠프린</w:t>
      </w:r>
      <w:r>
        <w:rPr>
          <w:sz w:val="20"/>
        </w:rPr>
        <w:t>,</w:t>
      </w:r>
      <w:r>
        <w:rPr>
          <w:spacing w:val="-2"/>
          <w:sz w:val="20"/>
        </w:rPr>
        <w:t> </w:t>
      </w:r>
      <w:r>
        <w:rPr>
          <w:rFonts w:ascii="Malgun Gothic" w:hAnsi="Malgun Gothic" w:eastAsia="Malgun Gothic"/>
          <w:sz w:val="20"/>
        </w:rPr>
        <w:t>알 렉산드르 이바노비치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Курбский,</w:t>
      </w:r>
      <w:r>
        <w:rPr>
          <w:spacing w:val="-3"/>
          <w:sz w:val="20"/>
        </w:rPr>
        <w:t> </w:t>
      </w:r>
      <w:r>
        <w:rPr>
          <w:sz w:val="20"/>
        </w:rPr>
        <w:t>Андрей</w:t>
      </w:r>
      <w:r>
        <w:rPr>
          <w:spacing w:val="-1"/>
          <w:sz w:val="20"/>
        </w:rPr>
        <w:t> </w:t>
      </w:r>
      <w:r>
        <w:rPr>
          <w:sz w:val="20"/>
        </w:rPr>
        <w:t>Михайлович</w:t>
      </w:r>
      <w:r>
        <w:rPr>
          <w:spacing w:val="-2"/>
          <w:sz w:val="20"/>
        </w:rPr>
        <w:t> </w:t>
      </w:r>
      <w:r>
        <w:rPr>
          <w:sz w:val="20"/>
        </w:rPr>
        <w:t>#1Kurbsky,</w:t>
      </w:r>
      <w:r>
        <w:rPr>
          <w:spacing w:val="-2"/>
          <w:sz w:val="20"/>
        </w:rPr>
        <w:t> </w:t>
      </w:r>
      <w:r>
        <w:rPr>
          <w:sz w:val="20"/>
        </w:rPr>
        <w:t>Andrei</w:t>
      </w:r>
      <w:r>
        <w:rPr>
          <w:spacing w:val="-2"/>
          <w:sz w:val="20"/>
        </w:rPr>
        <w:t> </w:t>
      </w:r>
      <w:r>
        <w:rPr>
          <w:sz w:val="20"/>
        </w:rPr>
        <w:t>Mikhailovich #2</w:t>
      </w:r>
      <w:r>
        <w:rPr>
          <w:spacing w:val="-12"/>
          <w:sz w:val="20"/>
        </w:rPr>
        <w:t> </w:t>
      </w:r>
      <w:r>
        <w:rPr>
          <w:rFonts w:ascii="Malgun Gothic" w:hAnsi="Malgun Gothic" w:eastAsia="Malgun Gothic"/>
          <w:sz w:val="20"/>
        </w:rPr>
        <w:t>쿠릅스 키</w:t>
      </w:r>
      <w:r>
        <w:rPr>
          <w:sz w:val="20"/>
        </w:rPr>
        <w:t>, </w:t>
      </w:r>
      <w:r>
        <w:rPr>
          <w:rFonts w:ascii="Malgun Gothic" w:hAnsi="Malgun Gothic" w:eastAsia="Malgun Gothic"/>
          <w:sz w:val="20"/>
        </w:rPr>
        <w:t>안드레이 미하일로비치 </w:t>
      </w:r>
      <w:r>
        <w:rPr>
          <w:sz w:val="20"/>
        </w:rPr>
        <w:t>#3 </w:t>
      </w:r>
      <w:r>
        <w:rPr>
          <w:rFonts w:ascii="Malgun Gothic" w:hAnsi="Malgun Gothic" w:eastAsia="Malgun Gothic"/>
          <w:sz w:val="20"/>
        </w:rPr>
        <w:t>제정 러시아</w:t>
      </w:r>
    </w:p>
    <w:p>
      <w:pPr>
        <w:spacing w:line="235" w:lineRule="exact" w:before="0"/>
        <w:ind w:left="568" w:right="0" w:firstLine="0"/>
        <w:jc w:val="left"/>
        <w:rPr>
          <w:rFonts w:ascii="Malgun Gothic" w:hAnsi="Malgun Gothic" w:eastAsia="Malgun Gothic"/>
          <w:sz w:val="20"/>
        </w:rPr>
      </w:pPr>
      <w:r>
        <w:rPr>
          <w:sz w:val="20"/>
        </w:rPr>
        <w:t>Курникова,</w:t>
      </w:r>
      <w:r>
        <w:rPr>
          <w:spacing w:val="-11"/>
          <w:sz w:val="20"/>
        </w:rPr>
        <w:t> </w:t>
      </w:r>
      <w:r>
        <w:rPr>
          <w:sz w:val="20"/>
        </w:rPr>
        <w:t>Анна</w:t>
      </w:r>
      <w:r>
        <w:rPr>
          <w:spacing w:val="-5"/>
          <w:sz w:val="20"/>
        </w:rPr>
        <w:t> </w:t>
      </w:r>
      <w:r>
        <w:rPr>
          <w:sz w:val="20"/>
        </w:rPr>
        <w:t>#1Kurnikova,</w:t>
      </w:r>
      <w:r>
        <w:rPr>
          <w:spacing w:val="-5"/>
          <w:sz w:val="20"/>
        </w:rPr>
        <w:t> </w:t>
      </w:r>
      <w:r>
        <w:rPr>
          <w:sz w:val="20"/>
        </w:rPr>
        <w:t>Anna</w:t>
      </w:r>
      <w:r>
        <w:rPr>
          <w:spacing w:val="-7"/>
          <w:sz w:val="20"/>
        </w:rPr>
        <w:t> </w:t>
      </w:r>
      <w:r>
        <w:rPr>
          <w:sz w:val="20"/>
        </w:rPr>
        <w:t>#2</w:t>
      </w:r>
      <w:r>
        <w:rPr>
          <w:spacing w:val="-12"/>
          <w:sz w:val="20"/>
        </w:rPr>
        <w:t> </w:t>
      </w:r>
      <w:r>
        <w:rPr>
          <w:rFonts w:ascii="Malgun Gothic" w:hAnsi="Malgun Gothic" w:eastAsia="Malgun Gothic"/>
          <w:sz w:val="20"/>
        </w:rPr>
        <w:t>쿠르니코바</w:t>
      </w:r>
      <w:r>
        <w:rPr>
          <w:sz w:val="20"/>
        </w:rPr>
        <w:t>,</w:t>
      </w:r>
      <w:r>
        <w:rPr>
          <w:spacing w:val="-4"/>
          <w:sz w:val="20"/>
        </w:rPr>
        <w:t> </w:t>
      </w:r>
      <w:r>
        <w:rPr>
          <w:rFonts w:ascii="Malgun Gothic" w:hAnsi="Malgun Gothic" w:eastAsia="Malgun Gothic"/>
          <w:sz w:val="20"/>
        </w:rPr>
        <w:t>안나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1"/>
        <w:ind w:left="767" w:right="0" w:hanging="200"/>
        <w:jc w:val="left"/>
        <w:rPr>
          <w:rFonts w:ascii="Malgun Gothic" w:hAnsi="Malgun Gothic" w:eastAsia="Malgun Gothic"/>
          <w:sz w:val="20"/>
        </w:rPr>
      </w:pPr>
      <w:r>
        <w:rPr>
          <w:sz w:val="20"/>
        </w:rPr>
        <w:t>Куропаткин, Алексей Николаевич #1Kuropatkin, Aleksei Nikolaevich #2</w:t>
      </w:r>
      <w:r>
        <w:rPr>
          <w:spacing w:val="-12"/>
          <w:sz w:val="20"/>
        </w:rPr>
        <w:t> </w:t>
      </w:r>
      <w:r>
        <w:rPr>
          <w:rFonts w:ascii="Malgun Gothic" w:hAnsi="Malgun Gothic" w:eastAsia="Malgun Gothic"/>
          <w:sz w:val="20"/>
        </w:rPr>
        <w:t>쿠 로팟킨</w:t>
      </w:r>
      <w:r>
        <w:rPr>
          <w:sz w:val="20"/>
        </w:rPr>
        <w:t>, </w:t>
      </w:r>
      <w:r>
        <w:rPr>
          <w:rFonts w:ascii="Malgun Gothic" w:hAnsi="Malgun Gothic" w:eastAsia="Malgun Gothic"/>
          <w:sz w:val="20"/>
        </w:rPr>
        <w:t>알렉세이 니콜라예비치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Кусевицкий, Сергей #1Kussevitzky, Sergei #2</w:t>
      </w:r>
      <w:r>
        <w:rPr>
          <w:spacing w:val="-12"/>
          <w:sz w:val="20"/>
        </w:rPr>
        <w:t> </w:t>
      </w:r>
      <w:r>
        <w:rPr>
          <w:rFonts w:ascii="Malgun Gothic" w:hAnsi="Malgun Gothic" w:eastAsia="Malgun Gothic"/>
          <w:sz w:val="20"/>
        </w:rPr>
        <w:t>쿠세비츠키</w:t>
      </w:r>
      <w:r>
        <w:rPr>
          <w:sz w:val="20"/>
        </w:rPr>
        <w:t>, </w:t>
      </w:r>
      <w:r>
        <w:rPr>
          <w:rFonts w:ascii="Malgun Gothic" w:hAnsi="Malgun Gothic" w:eastAsia="Malgun Gothic"/>
          <w:sz w:val="20"/>
        </w:rPr>
        <w:t>세르게이</w:t>
      </w:r>
      <w:r>
        <w:rPr>
          <w:rFonts w:ascii="Malgun Gothic" w:hAnsi="Malgun Gothic" w:eastAsia="Malgun Gothic"/>
          <w:spacing w:val="-11"/>
          <w:sz w:val="20"/>
        </w:rPr>
        <w:t> </w:t>
      </w:r>
      <w:r>
        <w:rPr>
          <w:sz w:val="20"/>
        </w:rPr>
        <w:t>#3</w:t>
      </w:r>
      <w:r>
        <w:rPr>
          <w:spacing w:val="-12"/>
          <w:sz w:val="20"/>
        </w:rPr>
        <w:t> </w:t>
      </w:r>
      <w:r>
        <w:rPr>
          <w:rFonts w:ascii="Malgun Gothic" w:hAnsi="Malgun Gothic" w:eastAsia="Malgun Gothic"/>
          <w:sz w:val="20"/>
        </w:rPr>
        <w:t>러 시아</w:t>
      </w:r>
      <w:r>
        <w:rPr>
          <w:rFonts w:ascii="Malgun Gothic" w:hAnsi="Malgun Gothic" w:eastAsia="Malgun Gothic"/>
          <w:spacing w:val="-10"/>
          <w:sz w:val="20"/>
        </w:rPr>
        <w:t> </w:t>
      </w:r>
      <w:r>
        <w:rPr>
          <w:rFonts w:ascii="Malgun Gothic" w:hAnsi="Malgun Gothic" w:eastAsia="Malgun Gothic"/>
          <w:sz w:val="20"/>
        </w:rPr>
        <w:t>태생</w:t>
      </w:r>
    </w:p>
    <w:p>
      <w:pPr>
        <w:spacing w:line="170" w:lineRule="auto" w:before="0"/>
        <w:ind w:left="767" w:right="561" w:hanging="200"/>
        <w:jc w:val="left"/>
        <w:rPr>
          <w:rFonts w:ascii="Malgun Gothic" w:hAnsi="Malgun Gothic" w:eastAsia="Malgun Gothic"/>
          <w:sz w:val="20"/>
        </w:rPr>
      </w:pPr>
      <w:r>
        <w:rPr>
          <w:sz w:val="20"/>
        </w:rPr>
        <w:t>Кутузов, Михаил Илларионович #1Kutuzov, Mikhail Illarionovich</w:t>
      </w:r>
      <w:r>
        <w:rPr>
          <w:spacing w:val="19"/>
          <w:sz w:val="20"/>
        </w:rPr>
        <w:t> </w:t>
      </w:r>
      <w:r>
        <w:rPr>
          <w:sz w:val="20"/>
        </w:rPr>
        <w:t>#2</w:t>
      </w:r>
      <w:r>
        <w:rPr>
          <w:spacing w:val="-12"/>
          <w:sz w:val="20"/>
        </w:rPr>
        <w:t> </w:t>
      </w:r>
      <w:r>
        <w:rPr>
          <w:rFonts w:ascii="Malgun Gothic" w:hAnsi="Malgun Gothic" w:eastAsia="Malgun Gothic"/>
          <w:sz w:val="20"/>
        </w:rPr>
        <w:t>쿠투 조프</w:t>
      </w:r>
      <w:r>
        <w:rPr>
          <w:sz w:val="20"/>
        </w:rPr>
        <w:t>, </w:t>
      </w:r>
      <w:r>
        <w:rPr>
          <w:rFonts w:ascii="Malgun Gothic" w:hAnsi="Malgun Gothic" w:eastAsia="Malgun Gothic"/>
          <w:sz w:val="20"/>
        </w:rPr>
        <w:t>미하일 일라리오노비치 </w:t>
      </w:r>
      <w:r>
        <w:rPr>
          <w:sz w:val="20"/>
        </w:rPr>
        <w:t>#3 </w:t>
      </w:r>
      <w:r>
        <w:rPr>
          <w:rFonts w:ascii="Malgun Gothic" w:hAnsi="Malgun Gothic" w:eastAsia="Malgun Gothic"/>
          <w:sz w:val="20"/>
        </w:rPr>
        <w:t>제정 러시아</w:t>
      </w:r>
    </w:p>
    <w:p>
      <w:pPr>
        <w:spacing w:line="170" w:lineRule="auto" w:before="6"/>
        <w:ind w:left="767" w:right="0" w:hanging="200"/>
        <w:jc w:val="left"/>
        <w:rPr>
          <w:rFonts w:ascii="Malgun Gothic" w:hAnsi="Malgun Gothic" w:eastAsia="Malgun Gothic"/>
          <w:sz w:val="20"/>
        </w:rPr>
      </w:pPr>
      <w:r>
        <w:rPr>
          <w:sz w:val="20"/>
        </w:rPr>
        <w:t>Кучма, Леонид Данилович / Кучма, Леонід (Данилович) &lt;</w:t>
      </w:r>
      <w:r>
        <w:rPr>
          <w:rFonts w:ascii="Malgun Gothic" w:hAnsi="Malgun Gothic" w:eastAsia="Malgun Gothic"/>
          <w:sz w:val="20"/>
        </w:rPr>
        <w:t>우크라이나어</w:t>
      </w:r>
      <w:r>
        <w:rPr>
          <w:sz w:val="20"/>
        </w:rPr>
        <w:t>&gt; #1Kuchma, Leonid #2 </w:t>
      </w:r>
      <w:r>
        <w:rPr>
          <w:rFonts w:ascii="Malgun Gothic" w:hAnsi="Malgun Gothic" w:eastAsia="Malgun Gothic"/>
          <w:sz w:val="20"/>
        </w:rPr>
        <w:t>쿠치마</w:t>
      </w:r>
      <w:r>
        <w:rPr>
          <w:sz w:val="20"/>
        </w:rPr>
        <w:t>, </w:t>
      </w:r>
      <w:r>
        <w:rPr>
          <w:rFonts w:ascii="Malgun Gothic" w:hAnsi="Malgun Gothic" w:eastAsia="Malgun Gothic"/>
          <w:sz w:val="20"/>
        </w:rPr>
        <w:t>레오니트 </w:t>
      </w:r>
      <w:r>
        <w:rPr>
          <w:sz w:val="20"/>
        </w:rPr>
        <w:t>#3 </w:t>
      </w:r>
      <w:r>
        <w:rPr>
          <w:rFonts w:ascii="Malgun Gothic" w:hAnsi="Malgun Gothic" w:eastAsia="Malgun Gothic"/>
          <w:sz w:val="20"/>
        </w:rPr>
        <w:t>우크라이나</w:t>
      </w:r>
    </w:p>
    <w:p>
      <w:pPr>
        <w:spacing w:line="198" w:lineRule="exact" w:before="221"/>
        <w:ind w:left="568" w:right="0" w:firstLine="0"/>
        <w:jc w:val="left"/>
        <w:rPr>
          <w:b/>
          <w:sz w:val="20"/>
        </w:rPr>
      </w:pPr>
      <w:r>
        <w:rPr>
          <w:b/>
          <w:spacing w:val="-5"/>
          <w:sz w:val="20"/>
        </w:rPr>
        <w:t>&lt;Л&gt;</w:t>
      </w:r>
    </w:p>
    <w:p>
      <w:pPr>
        <w:spacing w:line="280" w:lineRule="exact" w:before="0"/>
        <w:ind w:left="568" w:right="0" w:firstLine="0"/>
        <w:jc w:val="left"/>
        <w:rPr>
          <w:rFonts w:ascii="Malgun Gothic" w:hAnsi="Malgun Gothic" w:eastAsia="Malgun Gothic"/>
          <w:sz w:val="20"/>
        </w:rPr>
      </w:pPr>
      <w:r>
        <w:rPr>
          <w:sz w:val="20"/>
        </w:rPr>
        <w:t>Лаар,</w:t>
      </w:r>
      <w:r>
        <w:rPr>
          <w:spacing w:val="-10"/>
          <w:sz w:val="20"/>
        </w:rPr>
        <w:t> </w:t>
      </w:r>
      <w:r>
        <w:rPr>
          <w:sz w:val="20"/>
        </w:rPr>
        <w:t>Март</w:t>
      </w:r>
      <w:r>
        <w:rPr>
          <w:spacing w:val="-5"/>
          <w:sz w:val="20"/>
        </w:rPr>
        <w:t> </w:t>
      </w:r>
      <w:r>
        <w:rPr>
          <w:sz w:val="20"/>
        </w:rPr>
        <w:t>#1Laar,</w:t>
      </w:r>
      <w:r>
        <w:rPr>
          <w:spacing w:val="-3"/>
          <w:sz w:val="20"/>
        </w:rPr>
        <w:t> </w:t>
      </w:r>
      <w:r>
        <w:rPr>
          <w:sz w:val="20"/>
        </w:rPr>
        <w:t>Mart</w:t>
      </w:r>
      <w:r>
        <w:rPr>
          <w:spacing w:val="-4"/>
          <w:sz w:val="20"/>
        </w:rPr>
        <w:t> </w:t>
      </w:r>
      <w:r>
        <w:rPr>
          <w:sz w:val="20"/>
        </w:rPr>
        <w:t>#2</w:t>
      </w:r>
      <w:r>
        <w:rPr>
          <w:spacing w:val="-13"/>
          <w:sz w:val="20"/>
        </w:rPr>
        <w:t> </w:t>
      </w:r>
      <w:r>
        <w:rPr>
          <w:rFonts w:ascii="Malgun Gothic" w:hAnsi="Malgun Gothic" w:eastAsia="Malgun Gothic"/>
          <w:sz w:val="20"/>
        </w:rPr>
        <w:t>라르</w:t>
      </w:r>
      <w:r>
        <w:rPr>
          <w:sz w:val="20"/>
        </w:rPr>
        <w:t>,</w:t>
      </w:r>
      <w:r>
        <w:rPr>
          <w:spacing w:val="-3"/>
          <w:sz w:val="20"/>
        </w:rPr>
        <w:t> </w:t>
      </w:r>
      <w:r>
        <w:rPr>
          <w:rFonts w:ascii="Malgun Gothic" w:hAnsi="Malgun Gothic" w:eastAsia="Malgun Gothic"/>
          <w:sz w:val="20"/>
        </w:rPr>
        <w:t>마르트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4"/>
          <w:sz w:val="20"/>
        </w:rPr>
        <w:t>에스토니아</w:t>
      </w:r>
    </w:p>
    <w:p>
      <w:pPr>
        <w:spacing w:line="170" w:lineRule="auto" w:before="27"/>
        <w:ind w:left="767" w:right="0" w:hanging="200"/>
        <w:jc w:val="left"/>
        <w:rPr>
          <w:rFonts w:ascii="Malgun Gothic" w:hAnsi="Malgun Gothic" w:eastAsia="Malgun Gothic"/>
          <w:sz w:val="20"/>
        </w:rPr>
      </w:pPr>
      <w:r>
        <w:rPr>
          <w:sz w:val="20"/>
        </w:rPr>
        <w:t>Лавров, Сергей (Викторович) #1Lavrov, Sergei (Viktorovich)</w:t>
      </w:r>
      <w:r>
        <w:rPr>
          <w:spacing w:val="40"/>
          <w:sz w:val="20"/>
        </w:rPr>
        <w:t> </w:t>
      </w:r>
      <w:r>
        <w:rPr>
          <w:sz w:val="20"/>
        </w:rPr>
        <w:t>#2</w:t>
      </w:r>
      <w:r>
        <w:rPr>
          <w:spacing w:val="-11"/>
          <w:sz w:val="20"/>
        </w:rPr>
        <w:t> </w:t>
      </w:r>
      <w:r>
        <w:rPr>
          <w:rFonts w:ascii="Malgun Gothic" w:hAnsi="Malgun Gothic" w:eastAsia="Malgun Gothic"/>
          <w:sz w:val="20"/>
        </w:rPr>
        <w:t>라브로프</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빅토로비치</w:t>
      </w:r>
      <w:r>
        <w:rPr>
          <w:sz w:val="20"/>
        </w:rPr>
        <w:t>) #3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Ландау, Лев</w:t>
      </w:r>
      <w:r>
        <w:rPr>
          <w:spacing w:val="-1"/>
          <w:sz w:val="20"/>
        </w:rPr>
        <w:t> </w:t>
      </w:r>
      <w:r>
        <w:rPr>
          <w:sz w:val="20"/>
        </w:rPr>
        <w:t>Давидович #1Landau, Lev Davidovich #2</w:t>
      </w:r>
      <w:r>
        <w:rPr>
          <w:spacing w:val="-12"/>
          <w:sz w:val="20"/>
        </w:rPr>
        <w:t> </w:t>
      </w:r>
      <w:r>
        <w:rPr>
          <w:rFonts w:ascii="Malgun Gothic" w:hAnsi="Malgun Gothic" w:eastAsia="Malgun Gothic"/>
          <w:sz w:val="20"/>
        </w:rPr>
        <w:t>란다우</w:t>
      </w:r>
      <w:r>
        <w:rPr>
          <w:sz w:val="20"/>
        </w:rPr>
        <w:t>, </w:t>
      </w:r>
      <w:r>
        <w:rPr>
          <w:rFonts w:ascii="Malgun Gothic" w:hAnsi="Malgun Gothic" w:eastAsia="Malgun Gothic"/>
          <w:sz w:val="20"/>
        </w:rPr>
        <w:t>레프</w:t>
      </w:r>
      <w:r>
        <w:rPr>
          <w:rFonts w:ascii="Malgun Gothic" w:hAnsi="Malgun Gothic" w:eastAsia="Malgun Gothic"/>
          <w:spacing w:val="-18"/>
          <w:sz w:val="20"/>
        </w:rPr>
        <w:t> </w:t>
      </w:r>
      <w:r>
        <w:rPr>
          <w:rFonts w:ascii="Malgun Gothic" w:hAnsi="Malgun Gothic" w:eastAsia="Malgun Gothic"/>
          <w:sz w:val="20"/>
        </w:rPr>
        <w:t>다비도 비치 </w:t>
      </w:r>
      <w:r>
        <w:rPr>
          <w:sz w:val="20"/>
        </w:rPr>
        <w:t>#3 </w:t>
      </w:r>
      <w:r>
        <w:rPr>
          <w:rFonts w:ascii="Malgun Gothic" w:hAnsi="Malgun Gothic" w:eastAsia="Malgun Gothic"/>
          <w:sz w:val="20"/>
        </w:rPr>
        <w:t>아제르바이잔</w:t>
      </w:r>
    </w:p>
    <w:p>
      <w:pPr>
        <w:spacing w:line="172" w:lineRule="auto" w:before="0"/>
        <w:ind w:left="767" w:right="563" w:hanging="200"/>
        <w:jc w:val="left"/>
        <w:rPr>
          <w:rFonts w:ascii="Malgun Gothic" w:hAnsi="Malgun Gothic" w:eastAsia="Malgun Gothic"/>
          <w:sz w:val="20"/>
        </w:rPr>
      </w:pPr>
      <w:r>
        <w:rPr>
          <w:sz w:val="20"/>
        </w:rPr>
        <w:t>Ландсбергис,</w:t>
      </w:r>
      <w:r>
        <w:rPr>
          <w:spacing w:val="-13"/>
          <w:sz w:val="20"/>
        </w:rPr>
        <w:t> </w:t>
      </w:r>
      <w:r>
        <w:rPr>
          <w:sz w:val="20"/>
        </w:rPr>
        <w:t>Витаутас</w:t>
      </w:r>
      <w:r>
        <w:rPr>
          <w:spacing w:val="-12"/>
          <w:sz w:val="20"/>
        </w:rPr>
        <w:t> </w:t>
      </w:r>
      <w:r>
        <w:rPr>
          <w:sz w:val="20"/>
        </w:rPr>
        <w:t>#1Landsbergis,</w:t>
      </w:r>
      <w:r>
        <w:rPr>
          <w:spacing w:val="-13"/>
          <w:sz w:val="20"/>
        </w:rPr>
        <w:t> </w:t>
      </w:r>
      <w:r>
        <w:rPr>
          <w:sz w:val="20"/>
        </w:rPr>
        <w:t>Vytautas</w:t>
      </w:r>
      <w:r>
        <w:rPr>
          <w:spacing w:val="-12"/>
          <w:sz w:val="20"/>
        </w:rPr>
        <w:t> </w:t>
      </w:r>
      <w:r>
        <w:rPr>
          <w:sz w:val="20"/>
        </w:rPr>
        <w:t>#2</w:t>
      </w:r>
      <w:r>
        <w:rPr>
          <w:spacing w:val="-13"/>
          <w:sz w:val="20"/>
        </w:rPr>
        <w:t> </w:t>
      </w:r>
      <w:r>
        <w:rPr>
          <w:rFonts w:ascii="Malgun Gothic" w:hAnsi="Malgun Gothic" w:eastAsia="Malgun Gothic"/>
          <w:sz w:val="20"/>
        </w:rPr>
        <w:t>란즈베르기스</w:t>
      </w:r>
      <w:r>
        <w:rPr>
          <w:sz w:val="20"/>
        </w:rPr>
        <w:t>,</w:t>
      </w:r>
      <w:r>
        <w:rPr>
          <w:spacing w:val="-12"/>
          <w:sz w:val="20"/>
        </w:rPr>
        <w:t> </w:t>
      </w:r>
      <w:r>
        <w:rPr>
          <w:rFonts w:ascii="Malgun Gothic" w:hAnsi="Malgun Gothic" w:eastAsia="Malgun Gothic"/>
          <w:sz w:val="20"/>
        </w:rPr>
        <w:t>비타우타 스 </w:t>
      </w:r>
      <w:r>
        <w:rPr>
          <w:sz w:val="20"/>
        </w:rPr>
        <w:t>#3 </w:t>
      </w:r>
      <w:r>
        <w:rPr>
          <w:rFonts w:ascii="Malgun Gothic" w:hAnsi="Malgun Gothic" w:eastAsia="Malgun Gothic"/>
          <w:sz w:val="20"/>
        </w:rPr>
        <w:t>리투아니아</w:t>
      </w:r>
    </w:p>
    <w:p>
      <w:pPr>
        <w:spacing w:line="172" w:lineRule="auto" w:before="0"/>
        <w:ind w:left="767" w:right="561" w:hanging="200"/>
        <w:jc w:val="left"/>
        <w:rPr>
          <w:rFonts w:ascii="Malgun Gothic" w:hAnsi="Malgun Gothic" w:eastAsia="Malgun Gothic"/>
          <w:sz w:val="20"/>
        </w:rPr>
      </w:pPr>
      <w:r>
        <w:rPr>
          <w:sz w:val="20"/>
        </w:rPr>
        <w:t>Лебедев,</w:t>
      </w:r>
      <w:r>
        <w:rPr>
          <w:spacing w:val="-12"/>
          <w:sz w:val="20"/>
        </w:rPr>
        <w:t> </w:t>
      </w:r>
      <w:r>
        <w:rPr>
          <w:sz w:val="20"/>
        </w:rPr>
        <w:t>Пётр</w:t>
      </w:r>
      <w:r>
        <w:rPr>
          <w:spacing w:val="-10"/>
          <w:sz w:val="20"/>
        </w:rPr>
        <w:t> </w:t>
      </w:r>
      <w:r>
        <w:rPr>
          <w:sz w:val="20"/>
        </w:rPr>
        <w:t>Николаевич</w:t>
      </w:r>
      <w:r>
        <w:rPr>
          <w:spacing w:val="-10"/>
          <w:sz w:val="20"/>
        </w:rPr>
        <w:t> </w:t>
      </w:r>
      <w:r>
        <w:rPr>
          <w:sz w:val="20"/>
        </w:rPr>
        <w:t>#1Lebedev,</w:t>
      </w:r>
      <w:r>
        <w:rPr>
          <w:spacing w:val="-10"/>
          <w:sz w:val="20"/>
        </w:rPr>
        <w:t> </w:t>
      </w:r>
      <w:r>
        <w:rPr>
          <w:sz w:val="20"/>
        </w:rPr>
        <w:t>Pyotr</w:t>
      </w:r>
      <w:r>
        <w:rPr>
          <w:spacing w:val="-9"/>
          <w:sz w:val="20"/>
        </w:rPr>
        <w:t> </w:t>
      </w:r>
      <w:r>
        <w:rPr>
          <w:sz w:val="20"/>
        </w:rPr>
        <w:t>Nikolaevich</w:t>
      </w:r>
      <w:r>
        <w:rPr>
          <w:spacing w:val="-11"/>
          <w:sz w:val="20"/>
        </w:rPr>
        <w:t> </w:t>
      </w:r>
      <w:r>
        <w:rPr>
          <w:sz w:val="20"/>
        </w:rPr>
        <w:t>#2</w:t>
      </w:r>
      <w:r>
        <w:rPr>
          <w:spacing w:val="-13"/>
          <w:sz w:val="20"/>
        </w:rPr>
        <w:t> </w:t>
      </w:r>
      <w:r>
        <w:rPr>
          <w:rFonts w:ascii="Malgun Gothic" w:hAnsi="Malgun Gothic" w:eastAsia="Malgun Gothic"/>
          <w:sz w:val="20"/>
        </w:rPr>
        <w:t>레베데프</w:t>
      </w:r>
      <w:r>
        <w:rPr>
          <w:sz w:val="20"/>
        </w:rPr>
        <w:t>,</w:t>
      </w:r>
      <w:r>
        <w:rPr>
          <w:spacing w:val="-10"/>
          <w:sz w:val="20"/>
        </w:rPr>
        <w:t> </w:t>
      </w:r>
      <w:r>
        <w:rPr>
          <w:rFonts w:ascii="Malgun Gothic" w:hAnsi="Malgun Gothic" w:eastAsia="Malgun Gothic"/>
          <w:sz w:val="20"/>
        </w:rPr>
        <w:t>표트 르 니콜라예비치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Лебедев,</w:t>
      </w:r>
      <w:r>
        <w:rPr>
          <w:spacing w:val="-6"/>
          <w:sz w:val="20"/>
        </w:rPr>
        <w:t> </w:t>
      </w:r>
      <w:r>
        <w:rPr>
          <w:sz w:val="20"/>
        </w:rPr>
        <w:t>Сергей</w:t>
      </w:r>
      <w:r>
        <w:rPr>
          <w:spacing w:val="-5"/>
          <w:sz w:val="20"/>
        </w:rPr>
        <w:t> </w:t>
      </w:r>
      <w:r>
        <w:rPr>
          <w:sz w:val="20"/>
        </w:rPr>
        <w:t>Васильевич</w:t>
      </w:r>
      <w:r>
        <w:rPr>
          <w:spacing w:val="-3"/>
          <w:sz w:val="20"/>
        </w:rPr>
        <w:t> </w:t>
      </w:r>
      <w:r>
        <w:rPr>
          <w:sz w:val="20"/>
        </w:rPr>
        <w:t>#1Lebedev,</w:t>
      </w:r>
      <w:r>
        <w:rPr>
          <w:spacing w:val="-7"/>
          <w:sz w:val="20"/>
        </w:rPr>
        <w:t> </w:t>
      </w:r>
      <w:r>
        <w:rPr>
          <w:sz w:val="20"/>
        </w:rPr>
        <w:t>Sergei</w:t>
      </w:r>
      <w:r>
        <w:rPr>
          <w:spacing w:val="-5"/>
          <w:sz w:val="20"/>
        </w:rPr>
        <w:t> </w:t>
      </w:r>
      <w:r>
        <w:rPr>
          <w:sz w:val="20"/>
        </w:rPr>
        <w:t>Vasilievich</w:t>
      </w:r>
      <w:r>
        <w:rPr>
          <w:spacing w:val="-5"/>
          <w:sz w:val="20"/>
        </w:rPr>
        <w:t> </w:t>
      </w:r>
      <w:r>
        <w:rPr>
          <w:sz w:val="20"/>
        </w:rPr>
        <w:t>#2</w:t>
      </w:r>
      <w:r>
        <w:rPr>
          <w:spacing w:val="-13"/>
          <w:sz w:val="20"/>
        </w:rPr>
        <w:t> </w:t>
      </w:r>
      <w:r>
        <w:rPr>
          <w:rFonts w:ascii="Malgun Gothic" w:hAnsi="Malgun Gothic" w:eastAsia="Malgun Gothic"/>
          <w:sz w:val="20"/>
        </w:rPr>
        <w:t>레베데프</w:t>
      </w:r>
      <w:r>
        <w:rPr>
          <w:sz w:val="20"/>
        </w:rPr>
        <w:t>,</w:t>
      </w:r>
      <w:r>
        <w:rPr>
          <w:spacing w:val="-4"/>
          <w:sz w:val="20"/>
        </w:rPr>
        <w:t> </w:t>
      </w:r>
      <w:r>
        <w:rPr>
          <w:rFonts w:ascii="Malgun Gothic" w:hAnsi="Malgun Gothic" w:eastAsia="Malgun Gothic"/>
          <w:sz w:val="20"/>
        </w:rPr>
        <w:t>세 르게이 바실리예비치 </w:t>
      </w:r>
      <w:r>
        <w:rPr>
          <w:sz w:val="20"/>
        </w:rPr>
        <w:t>#3 </w:t>
      </w:r>
      <w:r>
        <w:rPr>
          <w:rFonts w:ascii="Malgun Gothic" w:hAnsi="Malgun Gothic" w:eastAsia="Malgun Gothic"/>
          <w:sz w:val="20"/>
        </w:rPr>
        <w:t>소련</w:t>
      </w:r>
    </w:p>
    <w:p>
      <w:pPr>
        <w:spacing w:line="240" w:lineRule="exact" w:before="0"/>
        <w:ind w:left="568" w:right="0" w:firstLine="0"/>
        <w:jc w:val="left"/>
        <w:rPr>
          <w:sz w:val="20"/>
        </w:rPr>
      </w:pPr>
      <w:r>
        <w:rPr>
          <w:sz w:val="20"/>
        </w:rPr>
        <w:t>Левитан,</w:t>
      </w:r>
      <w:r>
        <w:rPr>
          <w:spacing w:val="4"/>
          <w:sz w:val="20"/>
        </w:rPr>
        <w:t> </w:t>
      </w:r>
      <w:r>
        <w:rPr>
          <w:sz w:val="20"/>
        </w:rPr>
        <w:t>Исаак</w:t>
      </w:r>
      <w:r>
        <w:rPr>
          <w:spacing w:val="3"/>
          <w:sz w:val="20"/>
        </w:rPr>
        <w:t> </w:t>
      </w:r>
      <w:r>
        <w:rPr>
          <w:sz w:val="20"/>
        </w:rPr>
        <w:t>Ильич</w:t>
      </w:r>
      <w:r>
        <w:rPr>
          <w:spacing w:val="5"/>
          <w:sz w:val="20"/>
        </w:rPr>
        <w:t> </w:t>
      </w:r>
      <w:r>
        <w:rPr>
          <w:sz w:val="20"/>
        </w:rPr>
        <w:t>#1Levitan,</w:t>
      </w:r>
      <w:r>
        <w:rPr>
          <w:spacing w:val="4"/>
          <w:sz w:val="20"/>
        </w:rPr>
        <w:t> </w:t>
      </w:r>
      <w:r>
        <w:rPr>
          <w:sz w:val="20"/>
        </w:rPr>
        <w:t>Isaak</w:t>
      </w:r>
      <w:r>
        <w:rPr>
          <w:spacing w:val="3"/>
          <w:sz w:val="20"/>
        </w:rPr>
        <w:t> </w:t>
      </w:r>
      <w:r>
        <w:rPr>
          <w:sz w:val="20"/>
        </w:rPr>
        <w:t>Il’ich</w:t>
      </w:r>
      <w:r>
        <w:rPr>
          <w:spacing w:val="4"/>
          <w:sz w:val="20"/>
        </w:rPr>
        <w:t> </w:t>
      </w:r>
      <w:r>
        <w:rPr>
          <w:sz w:val="20"/>
        </w:rPr>
        <w:t>#2</w:t>
      </w:r>
      <w:r>
        <w:rPr>
          <w:spacing w:val="-12"/>
          <w:sz w:val="20"/>
        </w:rPr>
        <w:t> </w:t>
      </w:r>
      <w:r>
        <w:rPr>
          <w:rFonts w:ascii="Malgun Gothic" w:hAnsi="Malgun Gothic" w:eastAsia="Malgun Gothic"/>
          <w:sz w:val="20"/>
        </w:rPr>
        <w:t>레비탄</w:t>
      </w:r>
      <w:r>
        <w:rPr>
          <w:sz w:val="20"/>
        </w:rPr>
        <w:t>,</w:t>
      </w:r>
      <w:r>
        <w:rPr>
          <w:spacing w:val="2"/>
          <w:sz w:val="20"/>
        </w:rPr>
        <w:t> </w:t>
      </w:r>
      <w:r>
        <w:rPr>
          <w:rFonts w:ascii="Malgun Gothic" w:hAnsi="Malgun Gothic" w:eastAsia="Malgun Gothic"/>
          <w:sz w:val="20"/>
        </w:rPr>
        <w:t>이사크</w:t>
      </w:r>
      <w:r>
        <w:rPr>
          <w:rFonts w:ascii="Malgun Gothic" w:hAnsi="Malgun Gothic" w:eastAsia="Malgun Gothic"/>
          <w:spacing w:val="-16"/>
          <w:sz w:val="20"/>
        </w:rPr>
        <w:t> </w:t>
      </w:r>
      <w:r>
        <w:rPr>
          <w:rFonts w:ascii="Malgun Gothic" w:hAnsi="Malgun Gothic" w:eastAsia="Malgun Gothic"/>
          <w:sz w:val="20"/>
        </w:rPr>
        <w:t>일리치</w:t>
      </w:r>
      <w:r>
        <w:rPr>
          <w:rFonts w:ascii="Malgun Gothic" w:hAnsi="Malgun Gothic" w:eastAsia="Malgun Gothic"/>
          <w:spacing w:val="-16"/>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20"/>
          <w:sz w:val="20"/>
        </w:rPr>
        <w:t> </w:t>
      </w:r>
      <w:r>
        <w:rPr>
          <w:rFonts w:ascii="Malgun Gothic" w:eastAsia="Malgun Gothic"/>
          <w:spacing w:val="-5"/>
          <w:sz w:val="20"/>
        </w:rPr>
        <w:t>러시아</w:t>
      </w:r>
    </w:p>
    <w:p>
      <w:pPr>
        <w:spacing w:line="172" w:lineRule="auto" w:before="21"/>
        <w:ind w:left="767" w:right="563" w:hanging="200"/>
        <w:jc w:val="both"/>
        <w:rPr>
          <w:rFonts w:ascii="Malgun Gothic" w:hAnsi="Malgun Gothic" w:eastAsia="Malgun Gothic"/>
          <w:sz w:val="20"/>
        </w:rPr>
      </w:pPr>
      <w:r>
        <w:rPr>
          <w:sz w:val="20"/>
        </w:rPr>
        <w:t>Левитин, Игорь (Евгеньевич) #1Levitin, Igor’ (Evgen’evich) #2</w:t>
      </w:r>
      <w:r>
        <w:rPr>
          <w:spacing w:val="-11"/>
          <w:sz w:val="20"/>
        </w:rPr>
        <w:t> </w:t>
      </w:r>
      <w:r>
        <w:rPr>
          <w:rFonts w:ascii="Malgun Gothic" w:hAnsi="Malgun Gothic" w:eastAsia="Malgun Gothic"/>
          <w:sz w:val="20"/>
        </w:rPr>
        <w:t>레비틴</w:t>
      </w:r>
      <w:r>
        <w:rPr>
          <w:sz w:val="20"/>
        </w:rPr>
        <w:t>, </w:t>
      </w:r>
      <w:r>
        <w:rPr>
          <w:rFonts w:ascii="Malgun Gothic" w:hAnsi="Malgun Gothic" w:eastAsia="Malgun Gothic"/>
          <w:sz w:val="20"/>
        </w:rPr>
        <w:t>이 고리 </w:t>
      </w:r>
      <w:r>
        <w:rPr>
          <w:sz w:val="20"/>
        </w:rPr>
        <w:t>(</w:t>
      </w:r>
      <w:r>
        <w:rPr>
          <w:rFonts w:ascii="Malgun Gothic" w:hAnsi="Malgun Gothic" w:eastAsia="Malgun Gothic"/>
          <w:sz w:val="20"/>
        </w:rPr>
        <w:t>예브게니예비치</w:t>
      </w:r>
      <w:r>
        <w:rPr>
          <w:sz w:val="20"/>
        </w:rPr>
        <w:t>) #3 </w:t>
      </w:r>
      <w:r>
        <w:rPr>
          <w:rFonts w:ascii="Malgun Gothic" w:hAnsi="Malgun Gothic" w:eastAsia="Malgun Gothic"/>
          <w:sz w:val="20"/>
        </w:rPr>
        <w:t>러시아</w:t>
      </w:r>
    </w:p>
    <w:p>
      <w:pPr>
        <w:spacing w:line="172" w:lineRule="auto" w:before="0"/>
        <w:ind w:left="767" w:right="566" w:hanging="200"/>
        <w:jc w:val="both"/>
        <w:rPr>
          <w:sz w:val="20"/>
        </w:rPr>
      </w:pPr>
      <w:r>
        <w:rPr>
          <w:sz w:val="20"/>
        </w:rPr>
        <w:t>Лем, Станислав #1Lem, Stanisɫaw</w:t>
      </w:r>
      <w:r>
        <w:rPr>
          <w:spacing w:val="40"/>
          <w:sz w:val="20"/>
        </w:rPr>
        <w:t> </w:t>
      </w:r>
      <w:r>
        <w:rPr>
          <w:sz w:val="20"/>
        </w:rPr>
        <w:t>#2</w:t>
      </w:r>
      <w:r>
        <w:rPr>
          <w:spacing w:val="-12"/>
          <w:sz w:val="20"/>
        </w:rPr>
        <w:t> </w:t>
      </w:r>
      <w:r>
        <w:rPr>
          <w:rFonts w:ascii="Malgun Gothic" w:hAnsi="Malgun Gothic" w:eastAsia="Malgun Gothic"/>
          <w:sz w:val="20"/>
        </w:rPr>
        <w:t>렘</w:t>
      </w:r>
      <w:r>
        <w:rPr>
          <w:sz w:val="20"/>
        </w:rPr>
        <w:t>, </w:t>
      </w:r>
      <w:r>
        <w:rPr>
          <w:rFonts w:ascii="Malgun Gothic" w:hAnsi="Malgun Gothic" w:eastAsia="Malgun Gothic"/>
          <w:sz w:val="20"/>
        </w:rPr>
        <w:t>스타니스와프</w:t>
      </w:r>
      <w:hyperlink w:history="true" w:anchor="_bookmark33">
        <w:r>
          <w:rPr>
            <w:sz w:val="20"/>
            <w:vertAlign w:val="superscript"/>
          </w:rPr>
          <w:t>9</w:t>
        </w:r>
      </w:hyperlink>
      <w:r>
        <w:rPr>
          <w:spacing w:val="-4"/>
          <w:sz w:val="20"/>
          <w:vertAlign w:val="baseline"/>
        </w:rPr>
        <w:t> </w:t>
      </w:r>
      <w:r>
        <w:rPr>
          <w:sz w:val="20"/>
          <w:vertAlign w:val="baseline"/>
        </w:rPr>
        <w:t>#3 </w:t>
      </w:r>
      <w:r>
        <w:rPr>
          <w:rFonts w:ascii="Malgun Gothic" w:hAnsi="Malgun Gothic" w:eastAsia="Malgun Gothic"/>
          <w:sz w:val="20"/>
          <w:vertAlign w:val="baseline"/>
        </w:rPr>
        <w:t>우크라이나</w:t>
      </w:r>
      <w:r>
        <w:rPr>
          <w:rFonts w:ascii="Malgun Gothic" w:hAnsi="Malgun Gothic" w:eastAsia="Malgun Gothic"/>
          <w:spacing w:val="-18"/>
          <w:sz w:val="20"/>
          <w:vertAlign w:val="baseline"/>
        </w:rPr>
        <w:t> </w:t>
      </w:r>
      <w:r>
        <w:rPr>
          <w:rFonts w:ascii="Malgun Gothic" w:hAnsi="Malgun Gothic" w:eastAsia="Malgun Gothic"/>
          <w:sz w:val="20"/>
          <w:vertAlign w:val="baseline"/>
        </w:rPr>
        <w:t>리 비프</w:t>
      </w:r>
      <w:r>
        <w:rPr>
          <w:sz w:val="20"/>
          <w:vertAlign w:val="baseline"/>
        </w:rPr>
        <w:t>(L’viv) </w:t>
      </w:r>
      <w:r>
        <w:rPr>
          <w:rFonts w:ascii="Malgun Gothic" w:hAnsi="Malgun Gothic" w:eastAsia="Malgun Gothic"/>
          <w:sz w:val="20"/>
          <w:vertAlign w:val="baseline"/>
        </w:rPr>
        <w:t>태생</w:t>
      </w:r>
      <w:r>
        <w:rPr>
          <w:sz w:val="20"/>
          <w:vertAlign w:val="baseline"/>
        </w:rPr>
        <w:t>.</w:t>
      </w:r>
    </w:p>
    <w:p>
      <w:pPr>
        <w:spacing w:line="172" w:lineRule="auto" w:before="0"/>
        <w:ind w:left="767" w:right="561" w:hanging="200"/>
        <w:jc w:val="both"/>
        <w:rPr>
          <w:rFonts w:ascii="Malgun Gothic" w:hAnsi="Malgun Gothic" w:eastAsia="Malgun Gothic"/>
          <w:sz w:val="20"/>
        </w:rPr>
      </w:pPr>
      <w:r>
        <w:rPr>
          <w:sz w:val="20"/>
        </w:rPr>
        <w:t>Ленин,</w:t>
      </w:r>
      <w:r>
        <w:rPr>
          <w:spacing w:val="-11"/>
          <w:sz w:val="20"/>
        </w:rPr>
        <w:t> </w:t>
      </w:r>
      <w:r>
        <w:rPr>
          <w:sz w:val="20"/>
        </w:rPr>
        <w:t>Николай</w:t>
      </w:r>
      <w:r>
        <w:rPr>
          <w:spacing w:val="-12"/>
          <w:sz w:val="20"/>
        </w:rPr>
        <w:t> </w:t>
      </w:r>
      <w:r>
        <w:rPr>
          <w:sz w:val="20"/>
        </w:rPr>
        <w:t>/</w:t>
      </w:r>
      <w:r>
        <w:rPr>
          <w:spacing w:val="-11"/>
          <w:sz w:val="20"/>
        </w:rPr>
        <w:t> </w:t>
      </w:r>
      <w:r>
        <w:rPr>
          <w:sz w:val="20"/>
        </w:rPr>
        <w:t>Ульянов,</w:t>
      </w:r>
      <w:r>
        <w:rPr>
          <w:spacing w:val="-9"/>
          <w:sz w:val="20"/>
        </w:rPr>
        <w:t> </w:t>
      </w:r>
      <w:r>
        <w:rPr>
          <w:sz w:val="20"/>
        </w:rPr>
        <w:t>Владимир</w:t>
      </w:r>
      <w:r>
        <w:rPr>
          <w:spacing w:val="-10"/>
          <w:sz w:val="20"/>
        </w:rPr>
        <w:t> </w:t>
      </w:r>
      <w:r>
        <w:rPr>
          <w:sz w:val="20"/>
        </w:rPr>
        <w:t>Ильич</w:t>
      </w:r>
      <w:r>
        <w:rPr>
          <w:spacing w:val="-11"/>
          <w:sz w:val="20"/>
        </w:rPr>
        <w:t> </w:t>
      </w:r>
      <w:r>
        <w:rPr>
          <w:sz w:val="20"/>
        </w:rPr>
        <w:t>&lt;</w:t>
      </w:r>
      <w:r>
        <w:rPr>
          <w:rFonts w:ascii="Malgun Gothic" w:hAnsi="Malgun Gothic" w:eastAsia="Malgun Gothic"/>
          <w:sz w:val="20"/>
        </w:rPr>
        <w:t>본명</w:t>
      </w:r>
      <w:r>
        <w:rPr>
          <w:sz w:val="20"/>
        </w:rPr>
        <w:t>&gt;</w:t>
      </w:r>
      <w:r>
        <w:rPr>
          <w:spacing w:val="-11"/>
          <w:sz w:val="20"/>
        </w:rPr>
        <w:t> </w:t>
      </w:r>
      <w:r>
        <w:rPr>
          <w:sz w:val="20"/>
        </w:rPr>
        <w:t>#1Lenin,</w:t>
      </w:r>
      <w:r>
        <w:rPr>
          <w:spacing w:val="-11"/>
          <w:sz w:val="20"/>
        </w:rPr>
        <w:t> </w:t>
      </w:r>
      <w:r>
        <w:rPr>
          <w:sz w:val="20"/>
        </w:rPr>
        <w:t>Nikolai</w:t>
      </w:r>
      <w:r>
        <w:rPr>
          <w:spacing w:val="-10"/>
          <w:sz w:val="20"/>
        </w:rPr>
        <w:t> </w:t>
      </w:r>
      <w:r>
        <w:rPr>
          <w:sz w:val="20"/>
        </w:rPr>
        <w:t>#2</w:t>
      </w:r>
      <w:r>
        <w:rPr>
          <w:spacing w:val="-12"/>
          <w:sz w:val="20"/>
        </w:rPr>
        <w:t> </w:t>
      </w:r>
      <w:r>
        <w:rPr>
          <w:rFonts w:ascii="Malgun Gothic" w:hAnsi="Malgun Gothic" w:eastAsia="Malgun Gothic"/>
          <w:sz w:val="20"/>
        </w:rPr>
        <w:t>레 닌</w:t>
      </w:r>
      <w:r>
        <w:rPr>
          <w:sz w:val="20"/>
        </w:rPr>
        <w:t>, </w:t>
      </w:r>
      <w:r>
        <w:rPr>
          <w:rFonts w:ascii="Malgun Gothic" w:hAnsi="Malgun Gothic" w:eastAsia="Malgun Gothic"/>
          <w:sz w:val="20"/>
        </w:rPr>
        <w:t>니콜라이</w:t>
      </w:r>
      <w:r>
        <w:rPr>
          <w:sz w:val="20"/>
        </w:rPr>
        <w:t>. &lt;</w:t>
      </w:r>
      <w:r>
        <w:rPr>
          <w:rFonts w:ascii="Malgun Gothic" w:hAnsi="Malgun Gothic" w:eastAsia="Malgun Gothic"/>
          <w:sz w:val="20"/>
        </w:rPr>
        <w:t>본명</w:t>
      </w:r>
      <w:r>
        <w:rPr>
          <w:sz w:val="20"/>
        </w:rPr>
        <w:t>&gt; </w:t>
      </w:r>
      <w:r>
        <w:rPr>
          <w:rFonts w:ascii="Malgun Gothic" w:hAnsi="Malgun Gothic" w:eastAsia="Malgun Gothic"/>
          <w:sz w:val="20"/>
        </w:rPr>
        <w:t>울리야노프</w:t>
      </w:r>
      <w:r>
        <w:rPr>
          <w:sz w:val="20"/>
        </w:rPr>
        <w:t>, </w:t>
      </w:r>
      <w:r>
        <w:rPr>
          <w:rFonts w:ascii="Malgun Gothic" w:hAnsi="Malgun Gothic" w:eastAsia="Malgun Gothic"/>
          <w:sz w:val="20"/>
        </w:rPr>
        <w:t>블라디미르 일리치</w:t>
      </w:r>
      <w:r>
        <w:rPr>
          <w:sz w:val="20"/>
        </w:rPr>
        <w:t>. Ulyanov, Vladimir Ilyich #3 </w:t>
      </w:r>
      <w:r>
        <w:rPr>
          <w:rFonts w:ascii="Malgun Gothic" w:hAnsi="Malgun Gothic" w:eastAsia="Malgun Gothic"/>
          <w:sz w:val="20"/>
        </w:rPr>
        <w:t>소련</w:t>
      </w:r>
    </w:p>
    <w:p>
      <w:pPr>
        <w:pStyle w:val="BodyText"/>
        <w:ind w:left="0"/>
        <w:jc w:val="left"/>
        <w:rPr>
          <w:rFonts w:ascii="Malgun Gothic"/>
          <w:sz w:val="20"/>
        </w:rPr>
      </w:pPr>
    </w:p>
    <w:p>
      <w:pPr>
        <w:pStyle w:val="BodyText"/>
        <w:spacing w:before="53"/>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2688">
                <wp:simplePos x="0" y="0"/>
                <wp:positionH relativeFrom="page">
                  <wp:posOffset>1260652</wp:posOffset>
                </wp:positionH>
                <wp:positionV relativeFrom="paragraph">
                  <wp:posOffset>279531</wp:posOffset>
                </wp:positionV>
                <wp:extent cx="1829435" cy="7620"/>
                <wp:effectExtent l="0" t="0" r="0" b="0"/>
                <wp:wrapTopAndBottom/>
                <wp:docPr id="144" name="Graphic 144"/>
                <wp:cNvGraphicFramePr>
                  <a:graphicFrameLocks/>
                </wp:cNvGraphicFramePr>
                <a:graphic>
                  <a:graphicData uri="http://schemas.microsoft.com/office/word/2010/wordprocessingShape">
                    <wps:wsp>
                      <wps:cNvPr id="144" name="Graphic 144"/>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2.010351pt;width:144.020pt;height:.60004pt;mso-position-horizontal-relative:page;mso-position-vertical-relative:paragraph;z-index:-15713792;mso-wrap-distance-left:0;mso-wrap-distance-right:0" id="docshape122" filled="true" fillcolor="#000000" stroked="false">
                <v:fill type="solid"/>
                <w10:wrap type="topAndBottom"/>
              </v:rect>
            </w:pict>
          </mc:Fallback>
        </mc:AlternateContent>
      </w:r>
    </w:p>
    <w:p>
      <w:pPr>
        <w:spacing w:before="36"/>
        <w:ind w:left="568" w:right="0" w:firstLine="0"/>
        <w:jc w:val="left"/>
        <w:rPr>
          <w:sz w:val="18"/>
        </w:rPr>
      </w:pPr>
      <w:bookmarkStart w:name="_bookmark33" w:id="35"/>
      <w:bookmarkEnd w:id="35"/>
      <w:r>
        <w:rPr/>
      </w:r>
      <w:r>
        <w:rPr>
          <w:position w:val="6"/>
          <w:sz w:val="12"/>
        </w:rPr>
        <w:t>9</w:t>
      </w:r>
      <w:r>
        <w:rPr>
          <w:spacing w:val="13"/>
          <w:position w:val="6"/>
          <w:sz w:val="12"/>
        </w:rPr>
        <w:t> </w:t>
      </w:r>
      <w:r>
        <w:rPr>
          <w:sz w:val="18"/>
        </w:rPr>
        <w:t>“</w:t>
      </w:r>
      <w:r>
        <w:rPr>
          <w:rFonts w:ascii="Malgun Gothic" w:hAnsi="Malgun Gothic" w:eastAsia="Malgun Gothic"/>
          <w:sz w:val="18"/>
        </w:rPr>
        <w:t>폴란드어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Ленц,</w:t>
      </w:r>
      <w:r>
        <w:rPr>
          <w:spacing w:val="-12"/>
          <w:sz w:val="20"/>
        </w:rPr>
        <w:t> </w:t>
      </w:r>
      <w:r>
        <w:rPr>
          <w:sz w:val="20"/>
        </w:rPr>
        <w:t>Якоб</w:t>
      </w:r>
      <w:r>
        <w:rPr>
          <w:spacing w:val="-13"/>
          <w:sz w:val="20"/>
        </w:rPr>
        <w:t> </w:t>
      </w:r>
      <w:r>
        <w:rPr>
          <w:sz w:val="20"/>
        </w:rPr>
        <w:t>Михаэль</w:t>
      </w:r>
      <w:r>
        <w:rPr>
          <w:spacing w:val="-11"/>
          <w:sz w:val="20"/>
        </w:rPr>
        <w:t> </w:t>
      </w:r>
      <w:r>
        <w:rPr>
          <w:sz w:val="20"/>
        </w:rPr>
        <w:t>Рейнхольд</w:t>
      </w:r>
      <w:r>
        <w:rPr>
          <w:spacing w:val="-12"/>
          <w:sz w:val="20"/>
        </w:rPr>
        <w:t> </w:t>
      </w:r>
      <w:r>
        <w:rPr>
          <w:sz w:val="20"/>
        </w:rPr>
        <w:t>#1Lenz,</w:t>
      </w:r>
      <w:r>
        <w:rPr>
          <w:spacing w:val="-13"/>
          <w:sz w:val="20"/>
        </w:rPr>
        <w:t> </w:t>
      </w:r>
      <w:r>
        <w:rPr>
          <w:sz w:val="20"/>
        </w:rPr>
        <w:t>Jakob</w:t>
      </w:r>
      <w:r>
        <w:rPr>
          <w:spacing w:val="-12"/>
          <w:sz w:val="20"/>
        </w:rPr>
        <w:t> </w:t>
      </w:r>
      <w:r>
        <w:rPr>
          <w:sz w:val="20"/>
        </w:rPr>
        <w:t>Michael</w:t>
      </w:r>
      <w:r>
        <w:rPr>
          <w:spacing w:val="-12"/>
          <w:sz w:val="20"/>
        </w:rPr>
        <w:t> </w:t>
      </w:r>
      <w:r>
        <w:rPr>
          <w:sz w:val="20"/>
        </w:rPr>
        <w:t>Reinhold</w:t>
      </w:r>
      <w:r>
        <w:rPr>
          <w:spacing w:val="-13"/>
          <w:sz w:val="20"/>
        </w:rPr>
        <w:t> </w:t>
      </w:r>
      <w:r>
        <w:rPr>
          <w:sz w:val="20"/>
        </w:rPr>
        <w:t>#2</w:t>
      </w:r>
      <w:r>
        <w:rPr>
          <w:spacing w:val="-12"/>
          <w:sz w:val="20"/>
        </w:rPr>
        <w:t> </w:t>
      </w:r>
      <w:r>
        <w:rPr>
          <w:rFonts w:ascii="Malgun Gothic" w:hAnsi="Malgun Gothic" w:eastAsia="Malgun Gothic"/>
          <w:sz w:val="20"/>
        </w:rPr>
        <w:t>렌츠</w:t>
      </w:r>
      <w:r>
        <w:rPr>
          <w:sz w:val="20"/>
        </w:rPr>
        <w:t>,</w:t>
      </w:r>
      <w:r>
        <w:rPr>
          <w:spacing w:val="-12"/>
          <w:sz w:val="20"/>
        </w:rPr>
        <w:t> </w:t>
      </w:r>
      <w:r>
        <w:rPr>
          <w:rFonts w:ascii="Malgun Gothic" w:hAnsi="Malgun Gothic" w:eastAsia="Malgun Gothic"/>
          <w:sz w:val="20"/>
        </w:rPr>
        <w:t>야 코프 미하엘 라인홀트</w:t>
      </w:r>
      <w:hyperlink w:history="true" w:anchor="_bookmark34">
        <w:r>
          <w:rPr>
            <w:sz w:val="20"/>
            <w:vertAlign w:val="superscript"/>
          </w:rPr>
          <w:t>10</w:t>
        </w:r>
      </w:hyperlink>
      <w:r>
        <w:rPr>
          <w:sz w:val="20"/>
          <w:vertAlign w:val="baseline"/>
        </w:rPr>
        <w:t> #3 </w:t>
      </w:r>
      <w:r>
        <w:rPr>
          <w:rFonts w:ascii="Malgun Gothic" w:hAnsi="Malgun Gothic" w:eastAsia="Malgun Gothic"/>
          <w:sz w:val="20"/>
          <w:vertAlign w:val="baseline"/>
        </w:rPr>
        <w:t>제정 러시아 태생</w:t>
      </w:r>
    </w:p>
    <w:p>
      <w:pPr>
        <w:spacing w:line="172" w:lineRule="auto" w:before="0"/>
        <w:ind w:left="767" w:right="561" w:hanging="200"/>
        <w:jc w:val="left"/>
        <w:rPr>
          <w:rFonts w:ascii="Malgun Gothic" w:hAnsi="Malgun Gothic" w:eastAsia="Malgun Gothic"/>
          <w:sz w:val="20"/>
        </w:rPr>
      </w:pPr>
      <w:r>
        <w:rPr>
          <w:sz w:val="20"/>
        </w:rPr>
        <w:t>Леонов, Евгений Павлович #1Leonov, Yevgeny Pavlovich #2</w:t>
      </w:r>
      <w:r>
        <w:rPr>
          <w:spacing w:val="-12"/>
          <w:sz w:val="20"/>
        </w:rPr>
        <w:t> </w:t>
      </w:r>
      <w:r>
        <w:rPr>
          <w:rFonts w:ascii="Malgun Gothic" w:hAnsi="Malgun Gothic" w:eastAsia="Malgun Gothic"/>
          <w:sz w:val="20"/>
        </w:rPr>
        <w:t>레오노프</w:t>
      </w:r>
      <w:r>
        <w:rPr>
          <w:sz w:val="20"/>
        </w:rPr>
        <w:t>, </w:t>
      </w:r>
      <w:r>
        <w:rPr>
          <w:rFonts w:ascii="Malgun Gothic" w:hAnsi="Malgun Gothic" w:eastAsia="Malgun Gothic"/>
          <w:sz w:val="20"/>
        </w:rPr>
        <w:t>예 브게니 파블로비치 </w:t>
      </w:r>
      <w:r>
        <w:rPr>
          <w:sz w:val="20"/>
        </w:rPr>
        <w:t>#3 </w:t>
      </w:r>
      <w:r>
        <w:rPr>
          <w:rFonts w:ascii="Malgun Gothic" w:hAnsi="Malgun Gothic" w:eastAsia="Malgun Gothic"/>
          <w:sz w:val="20"/>
        </w:rPr>
        <w:t>소련</w:t>
      </w:r>
    </w:p>
    <w:p>
      <w:pPr>
        <w:spacing w:line="170" w:lineRule="auto" w:before="0"/>
        <w:ind w:left="767" w:right="0" w:hanging="200"/>
        <w:jc w:val="left"/>
        <w:rPr>
          <w:rFonts w:ascii="Malgun Gothic" w:hAnsi="Malgun Gothic" w:eastAsia="Malgun Gothic"/>
          <w:sz w:val="20"/>
        </w:rPr>
      </w:pPr>
      <w:r>
        <w:rPr>
          <w:sz w:val="20"/>
        </w:rPr>
        <w:t>Леонов, Леонид Максимович #1Leonov, Leonid Maximovich #2</w:t>
      </w:r>
      <w:r>
        <w:rPr>
          <w:spacing w:val="-12"/>
          <w:sz w:val="20"/>
        </w:rPr>
        <w:t> </w:t>
      </w:r>
      <w:r>
        <w:rPr>
          <w:rFonts w:ascii="Malgun Gothic" w:hAnsi="Malgun Gothic" w:eastAsia="Malgun Gothic"/>
          <w:sz w:val="20"/>
        </w:rPr>
        <w:t>레오노프</w:t>
      </w:r>
      <w:r>
        <w:rPr>
          <w:sz w:val="20"/>
        </w:rPr>
        <w:t>, </w:t>
      </w:r>
      <w:r>
        <w:rPr>
          <w:rFonts w:ascii="Malgun Gothic" w:hAnsi="Malgun Gothic" w:eastAsia="Malgun Gothic"/>
          <w:sz w:val="20"/>
        </w:rPr>
        <w:t>레오니트 막시모비치 </w:t>
      </w:r>
      <w:r>
        <w:rPr>
          <w:sz w:val="20"/>
        </w:rPr>
        <w:t>#3 </w:t>
      </w:r>
      <w:r>
        <w:rPr>
          <w:rFonts w:ascii="Malgun Gothic" w:hAnsi="Malgun Gothic" w:eastAsia="Malgun Gothic"/>
          <w:sz w:val="20"/>
        </w:rPr>
        <w:t>소련</w:t>
      </w:r>
    </w:p>
    <w:p>
      <w:pPr>
        <w:spacing w:line="170" w:lineRule="auto" w:before="5"/>
        <w:ind w:left="767" w:right="561" w:hanging="200"/>
        <w:jc w:val="left"/>
        <w:rPr>
          <w:rFonts w:ascii="Malgun Gothic" w:hAnsi="Malgun Gothic" w:eastAsia="Malgun Gothic"/>
          <w:sz w:val="20"/>
        </w:rPr>
      </w:pPr>
      <w:r>
        <w:rPr>
          <w:sz w:val="20"/>
        </w:rPr>
        <w:t>Леонтьев, Василий (Васильевич) #1Leontief, Wassily #2</w:t>
      </w:r>
      <w:r>
        <w:rPr>
          <w:spacing w:val="-12"/>
          <w:sz w:val="20"/>
        </w:rPr>
        <w:t> </w:t>
      </w:r>
      <w:r>
        <w:rPr>
          <w:rFonts w:ascii="Malgun Gothic" w:hAnsi="Malgun Gothic" w:eastAsia="Malgun Gothic"/>
          <w:sz w:val="20"/>
        </w:rPr>
        <w:t>레온티예프</w:t>
      </w:r>
      <w:r>
        <w:rPr>
          <w:sz w:val="20"/>
        </w:rPr>
        <w:t>, </w:t>
      </w:r>
      <w:r>
        <w:rPr>
          <w:rFonts w:ascii="Malgun Gothic" w:hAnsi="Malgun Gothic" w:eastAsia="Malgun Gothic"/>
          <w:sz w:val="20"/>
        </w:rPr>
        <w:t>바실 리 </w:t>
      </w:r>
      <w:r>
        <w:rPr>
          <w:sz w:val="20"/>
        </w:rPr>
        <w:t>#3 </w:t>
      </w:r>
      <w:r>
        <w:rPr>
          <w:rFonts w:ascii="Malgun Gothic" w:hAnsi="Malgun Gothic" w:eastAsia="Malgun Gothic"/>
          <w:sz w:val="20"/>
        </w:rPr>
        <w:t>러시아 태생</w:t>
      </w:r>
    </w:p>
    <w:p>
      <w:pPr>
        <w:spacing w:line="170" w:lineRule="auto" w:before="6"/>
        <w:ind w:left="767" w:right="0" w:hanging="200"/>
        <w:jc w:val="left"/>
        <w:rPr>
          <w:rFonts w:ascii="Malgun Gothic" w:hAnsi="Malgun Gothic" w:eastAsia="Malgun Gothic"/>
          <w:sz w:val="20"/>
        </w:rPr>
      </w:pPr>
      <w:r>
        <w:rPr>
          <w:sz w:val="20"/>
        </w:rPr>
        <w:t>Леонтьев,</w:t>
      </w:r>
      <w:r>
        <w:rPr>
          <w:spacing w:val="-13"/>
          <w:sz w:val="20"/>
        </w:rPr>
        <w:t> </w:t>
      </w:r>
      <w:r>
        <w:rPr>
          <w:sz w:val="20"/>
        </w:rPr>
        <w:t>Константин</w:t>
      </w:r>
      <w:r>
        <w:rPr>
          <w:spacing w:val="-12"/>
          <w:sz w:val="20"/>
        </w:rPr>
        <w:t> </w:t>
      </w:r>
      <w:r>
        <w:rPr>
          <w:sz w:val="20"/>
        </w:rPr>
        <w:t>Николаевич</w:t>
      </w:r>
      <w:r>
        <w:rPr>
          <w:spacing w:val="-13"/>
          <w:sz w:val="20"/>
        </w:rPr>
        <w:t> </w:t>
      </w:r>
      <w:r>
        <w:rPr>
          <w:sz w:val="20"/>
        </w:rPr>
        <w:t>#1Leontief,</w:t>
      </w:r>
      <w:r>
        <w:rPr>
          <w:spacing w:val="-12"/>
          <w:sz w:val="20"/>
        </w:rPr>
        <w:t> </w:t>
      </w:r>
      <w:r>
        <w:rPr>
          <w:sz w:val="20"/>
        </w:rPr>
        <w:t>Konstantin</w:t>
      </w:r>
      <w:r>
        <w:rPr>
          <w:spacing w:val="-13"/>
          <w:sz w:val="20"/>
        </w:rPr>
        <w:t> </w:t>
      </w:r>
      <w:r>
        <w:rPr>
          <w:sz w:val="20"/>
        </w:rPr>
        <w:t>Nikolaevich</w:t>
      </w:r>
      <w:r>
        <w:rPr>
          <w:spacing w:val="-12"/>
          <w:sz w:val="20"/>
        </w:rPr>
        <w:t> </w:t>
      </w:r>
      <w:r>
        <w:rPr>
          <w:sz w:val="20"/>
        </w:rPr>
        <w:t>#2</w:t>
      </w:r>
      <w:r>
        <w:rPr>
          <w:spacing w:val="-13"/>
          <w:sz w:val="20"/>
        </w:rPr>
        <w:t> </w:t>
      </w:r>
      <w:r>
        <w:rPr>
          <w:rFonts w:ascii="Malgun Gothic" w:hAnsi="Malgun Gothic" w:eastAsia="Malgun Gothic"/>
          <w:sz w:val="20"/>
        </w:rPr>
        <w:t>레 온티예프</w:t>
      </w:r>
      <w:r>
        <w:rPr>
          <w:sz w:val="20"/>
        </w:rPr>
        <w:t>, </w:t>
      </w:r>
      <w:r>
        <w:rPr>
          <w:rFonts w:ascii="Malgun Gothic" w:hAnsi="Malgun Gothic" w:eastAsia="Malgun Gothic"/>
          <w:sz w:val="20"/>
        </w:rPr>
        <w:t>콘스탄틴 니콜라예비치 </w:t>
      </w:r>
      <w:r>
        <w:rPr>
          <w:sz w:val="20"/>
        </w:rPr>
        <w:t>#3 </w:t>
      </w:r>
      <w:r>
        <w:rPr>
          <w:rFonts w:ascii="Malgun Gothic" w:hAnsi="Malgun Gothic" w:eastAsia="Malgun Gothic"/>
          <w:sz w:val="20"/>
        </w:rPr>
        <w:t>제정 러시아</w:t>
      </w:r>
    </w:p>
    <w:p>
      <w:pPr>
        <w:spacing w:line="172" w:lineRule="auto" w:before="1"/>
        <w:ind w:left="767" w:right="561" w:hanging="200"/>
        <w:jc w:val="left"/>
        <w:rPr>
          <w:rFonts w:ascii="Malgun Gothic" w:hAnsi="Malgun Gothic" w:eastAsia="Malgun Gothic"/>
          <w:sz w:val="20"/>
        </w:rPr>
      </w:pPr>
      <w:r>
        <w:rPr>
          <w:sz w:val="20"/>
        </w:rPr>
        <w:t>Лермонтов,</w:t>
      </w:r>
      <w:r>
        <w:rPr>
          <w:spacing w:val="-10"/>
          <w:sz w:val="20"/>
        </w:rPr>
        <w:t> </w:t>
      </w:r>
      <w:r>
        <w:rPr>
          <w:sz w:val="20"/>
        </w:rPr>
        <w:t>Михаил</w:t>
      </w:r>
      <w:r>
        <w:rPr>
          <w:spacing w:val="-9"/>
          <w:sz w:val="20"/>
        </w:rPr>
        <w:t> </w:t>
      </w:r>
      <w:r>
        <w:rPr>
          <w:sz w:val="20"/>
        </w:rPr>
        <w:t>Юрьевич</w:t>
      </w:r>
      <w:r>
        <w:rPr>
          <w:spacing w:val="-9"/>
          <w:sz w:val="20"/>
        </w:rPr>
        <w:t> </w:t>
      </w:r>
      <w:r>
        <w:rPr>
          <w:sz w:val="20"/>
        </w:rPr>
        <w:t>#1Lermontov,</w:t>
      </w:r>
      <w:r>
        <w:rPr>
          <w:spacing w:val="-9"/>
          <w:sz w:val="20"/>
        </w:rPr>
        <w:t> </w:t>
      </w:r>
      <w:r>
        <w:rPr>
          <w:sz w:val="20"/>
        </w:rPr>
        <w:t>Mikhail</w:t>
      </w:r>
      <w:r>
        <w:rPr>
          <w:spacing w:val="-10"/>
          <w:sz w:val="20"/>
        </w:rPr>
        <w:t> </w:t>
      </w:r>
      <w:r>
        <w:rPr>
          <w:sz w:val="20"/>
        </w:rPr>
        <w:t>Yurievich</w:t>
      </w:r>
      <w:r>
        <w:rPr>
          <w:spacing w:val="-8"/>
          <w:sz w:val="20"/>
        </w:rPr>
        <w:t> </w:t>
      </w:r>
      <w:r>
        <w:rPr>
          <w:sz w:val="20"/>
        </w:rPr>
        <w:t>#2</w:t>
      </w:r>
      <w:r>
        <w:rPr>
          <w:spacing w:val="-13"/>
          <w:sz w:val="20"/>
        </w:rPr>
        <w:t> </w:t>
      </w:r>
      <w:r>
        <w:rPr>
          <w:rFonts w:ascii="Malgun Gothic" w:hAnsi="Malgun Gothic" w:eastAsia="Malgun Gothic"/>
          <w:sz w:val="20"/>
        </w:rPr>
        <w:t>레르몬토 프</w:t>
      </w:r>
      <w:r>
        <w:rPr>
          <w:sz w:val="20"/>
        </w:rPr>
        <w:t>, </w:t>
      </w:r>
      <w:r>
        <w:rPr>
          <w:rFonts w:ascii="Malgun Gothic" w:hAnsi="Malgun Gothic" w:eastAsia="Malgun Gothic"/>
          <w:sz w:val="20"/>
        </w:rPr>
        <w:t>미하일 유리예비치 </w:t>
      </w:r>
      <w:r>
        <w:rPr>
          <w:sz w:val="20"/>
        </w:rPr>
        <w:t>#3 </w:t>
      </w:r>
      <w:r>
        <w:rPr>
          <w:rFonts w:ascii="Malgun Gothic" w:hAnsi="Malgun Gothic" w:eastAsia="Malgun Gothic"/>
          <w:sz w:val="20"/>
        </w:rPr>
        <w:t>제정 러시아</w:t>
      </w:r>
    </w:p>
    <w:p>
      <w:pPr>
        <w:spacing w:line="172" w:lineRule="auto" w:before="0"/>
        <w:ind w:left="767" w:right="0" w:hanging="200"/>
        <w:jc w:val="left"/>
        <w:rPr>
          <w:rFonts w:ascii="Malgun Gothic" w:hAnsi="Malgun Gothic" w:eastAsia="Malgun Gothic"/>
          <w:sz w:val="20"/>
        </w:rPr>
      </w:pPr>
      <w:r>
        <w:rPr>
          <w:sz w:val="20"/>
        </w:rPr>
        <w:t>Лесков, Николай Семёнович #1Leskov, Nikolai Semyonovich #2</w:t>
      </w:r>
      <w:r>
        <w:rPr>
          <w:spacing w:val="-12"/>
          <w:sz w:val="20"/>
        </w:rPr>
        <w:t> </w:t>
      </w:r>
      <w:r>
        <w:rPr>
          <w:rFonts w:ascii="Malgun Gothic" w:hAnsi="Malgun Gothic" w:eastAsia="Malgun Gothic"/>
          <w:sz w:val="20"/>
        </w:rPr>
        <w:t>레스코프</w:t>
      </w:r>
      <w:r>
        <w:rPr>
          <w:sz w:val="20"/>
        </w:rPr>
        <w:t>, </w:t>
      </w:r>
      <w:r>
        <w:rPr>
          <w:rFonts w:ascii="Malgun Gothic" w:hAnsi="Malgun Gothic" w:eastAsia="Malgun Gothic"/>
          <w:sz w:val="20"/>
        </w:rPr>
        <w:t>니콜라이 세묘노비치 </w:t>
      </w:r>
      <w:r>
        <w:rPr>
          <w:sz w:val="20"/>
        </w:rPr>
        <w:t>#3 </w:t>
      </w:r>
      <w:r>
        <w:rPr>
          <w:rFonts w:ascii="Malgun Gothic" w:hAnsi="Malgun Gothic" w:eastAsia="Malgun Gothic"/>
          <w:sz w:val="20"/>
        </w:rPr>
        <w:t>제정 러시아</w:t>
      </w:r>
    </w:p>
    <w:p>
      <w:pPr>
        <w:spacing w:line="235" w:lineRule="exact" w:before="0"/>
        <w:ind w:left="568" w:right="0" w:firstLine="0"/>
        <w:jc w:val="left"/>
        <w:rPr>
          <w:rFonts w:ascii="Malgun Gothic" w:hAnsi="Malgun Gothic" w:eastAsia="Malgun Gothic"/>
          <w:sz w:val="20"/>
        </w:rPr>
      </w:pPr>
      <w:r>
        <w:rPr>
          <w:sz w:val="20"/>
        </w:rPr>
        <w:t>Леся</w:t>
      </w:r>
      <w:r>
        <w:rPr>
          <w:spacing w:val="-11"/>
          <w:sz w:val="20"/>
        </w:rPr>
        <w:t> </w:t>
      </w:r>
      <w:r>
        <w:rPr>
          <w:sz w:val="20"/>
        </w:rPr>
        <w:t>Украинка</w:t>
      </w:r>
      <w:r>
        <w:rPr>
          <w:spacing w:val="-5"/>
          <w:sz w:val="20"/>
        </w:rPr>
        <w:t> </w:t>
      </w:r>
      <w:r>
        <w:rPr>
          <w:sz w:val="20"/>
        </w:rPr>
        <w:t>#1Ukrainka,</w:t>
      </w:r>
      <w:r>
        <w:rPr>
          <w:spacing w:val="-9"/>
          <w:sz w:val="20"/>
        </w:rPr>
        <w:t> </w:t>
      </w:r>
      <w:r>
        <w:rPr>
          <w:sz w:val="20"/>
        </w:rPr>
        <w:t>Lesya</w:t>
      </w:r>
      <w:r>
        <w:rPr>
          <w:spacing w:val="-4"/>
          <w:sz w:val="20"/>
        </w:rPr>
        <w:t> </w:t>
      </w:r>
      <w:r>
        <w:rPr>
          <w:sz w:val="20"/>
        </w:rPr>
        <w:t>#2</w:t>
      </w:r>
      <w:r>
        <w:rPr>
          <w:spacing w:val="-12"/>
          <w:sz w:val="20"/>
        </w:rPr>
        <w:t> </w:t>
      </w:r>
      <w:r>
        <w:rPr>
          <w:rFonts w:ascii="Malgun Gothic" w:hAnsi="Malgun Gothic" w:eastAsia="Malgun Gothic"/>
          <w:sz w:val="20"/>
        </w:rPr>
        <w:t>우크라인카</w:t>
      </w:r>
      <w:r>
        <w:rPr>
          <w:sz w:val="20"/>
        </w:rPr>
        <w:t>,</w:t>
      </w:r>
      <w:r>
        <w:rPr>
          <w:spacing w:val="-4"/>
          <w:sz w:val="20"/>
        </w:rPr>
        <w:t> </w:t>
      </w:r>
      <w:r>
        <w:rPr>
          <w:rFonts w:ascii="Malgun Gothic" w:hAnsi="Malgun Gothic" w:eastAsia="Malgun Gothic"/>
          <w:sz w:val="20"/>
        </w:rPr>
        <w:t>레샤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172" w:lineRule="auto" w:before="22"/>
        <w:ind w:left="767" w:right="561" w:hanging="200"/>
        <w:jc w:val="left"/>
        <w:rPr>
          <w:rFonts w:ascii="Malgun Gothic" w:hAnsi="Malgun Gothic" w:eastAsia="Malgun Gothic"/>
          <w:sz w:val="20"/>
        </w:rPr>
      </w:pPr>
      <w:r>
        <w:rPr>
          <w:sz w:val="20"/>
        </w:rPr>
        <w:t>Лившиц,</w:t>
      </w:r>
      <w:r>
        <w:rPr>
          <w:spacing w:val="16"/>
          <w:sz w:val="20"/>
        </w:rPr>
        <w:t> </w:t>
      </w:r>
      <w:r>
        <w:rPr>
          <w:sz w:val="20"/>
        </w:rPr>
        <w:t>Александр</w:t>
      </w:r>
      <w:r>
        <w:rPr>
          <w:spacing w:val="16"/>
          <w:sz w:val="20"/>
        </w:rPr>
        <w:t> </w:t>
      </w:r>
      <w:r>
        <w:rPr>
          <w:sz w:val="20"/>
        </w:rPr>
        <w:t>#1Livshits,</w:t>
      </w:r>
      <w:r>
        <w:rPr>
          <w:spacing w:val="16"/>
          <w:sz w:val="20"/>
        </w:rPr>
        <w:t> </w:t>
      </w:r>
      <w:r>
        <w:rPr>
          <w:sz w:val="20"/>
        </w:rPr>
        <w:t>Aleksandr</w:t>
      </w:r>
      <w:r>
        <w:rPr>
          <w:spacing w:val="17"/>
          <w:sz w:val="20"/>
        </w:rPr>
        <w:t> </w:t>
      </w:r>
      <w:r>
        <w:rPr>
          <w:sz w:val="20"/>
        </w:rPr>
        <w:t>#2</w:t>
      </w:r>
      <w:r>
        <w:rPr>
          <w:spacing w:val="-12"/>
          <w:sz w:val="20"/>
        </w:rPr>
        <w:t> </w:t>
      </w:r>
      <w:r>
        <w:rPr>
          <w:rFonts w:ascii="Malgun Gothic" w:hAnsi="Malgun Gothic" w:eastAsia="Malgun Gothic"/>
          <w:sz w:val="20"/>
        </w:rPr>
        <w:t>립시츠</w:t>
      </w:r>
      <w:r>
        <w:rPr>
          <w:sz w:val="20"/>
        </w:rPr>
        <w:t>,</w:t>
      </w:r>
      <w:r>
        <w:rPr>
          <w:spacing w:val="16"/>
          <w:sz w:val="20"/>
        </w:rPr>
        <w:t> </w:t>
      </w:r>
      <w:r>
        <w:rPr>
          <w:rFonts w:ascii="Malgun Gothic" w:hAnsi="Malgun Gothic" w:eastAsia="Malgun Gothic"/>
          <w:sz w:val="20"/>
        </w:rPr>
        <w:t>알렉산드르</w:t>
      </w:r>
      <w:r>
        <w:rPr>
          <w:rFonts w:ascii="Malgun Gothic" w:hAnsi="Malgun Gothic" w:eastAsia="Malgun Gothic"/>
          <w:spacing w:val="-4"/>
          <w:sz w:val="20"/>
        </w:rPr>
        <w:t> </w:t>
      </w:r>
      <w:r>
        <w:rPr>
          <w:sz w:val="20"/>
        </w:rPr>
        <w:t>#3</w:t>
      </w:r>
      <w:r>
        <w:rPr>
          <w:spacing w:val="-12"/>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67" w:lineRule="exact" w:before="0"/>
        <w:ind w:left="568" w:right="0" w:firstLine="0"/>
        <w:jc w:val="left"/>
        <w:rPr>
          <w:rFonts w:ascii="Malgun Gothic" w:hAnsi="Malgun Gothic" w:eastAsia="Malgun Gothic"/>
          <w:sz w:val="20"/>
        </w:rPr>
      </w:pPr>
      <w:r>
        <w:rPr>
          <w:sz w:val="20"/>
        </w:rPr>
        <w:t>Лиги,</w:t>
      </w:r>
      <w:r>
        <w:rPr>
          <w:spacing w:val="-8"/>
          <w:sz w:val="20"/>
        </w:rPr>
        <w:t> </w:t>
      </w:r>
      <w:r>
        <w:rPr>
          <w:sz w:val="20"/>
        </w:rPr>
        <w:t>Юрген</w:t>
      </w:r>
      <w:r>
        <w:rPr>
          <w:spacing w:val="-5"/>
          <w:sz w:val="20"/>
        </w:rPr>
        <w:t> </w:t>
      </w:r>
      <w:r>
        <w:rPr>
          <w:sz w:val="20"/>
        </w:rPr>
        <w:t>#1Ligi,</w:t>
      </w:r>
      <w:r>
        <w:rPr>
          <w:spacing w:val="-3"/>
          <w:sz w:val="20"/>
        </w:rPr>
        <w:t> </w:t>
      </w:r>
      <w:r>
        <w:rPr>
          <w:sz w:val="20"/>
        </w:rPr>
        <w:t>Jürgen</w:t>
      </w:r>
      <w:r>
        <w:rPr>
          <w:spacing w:val="-7"/>
          <w:sz w:val="20"/>
        </w:rPr>
        <w:t> </w:t>
      </w:r>
      <w:r>
        <w:rPr>
          <w:sz w:val="20"/>
        </w:rPr>
        <w:t>#2</w:t>
      </w:r>
      <w:r>
        <w:rPr>
          <w:spacing w:val="-11"/>
          <w:sz w:val="20"/>
        </w:rPr>
        <w:t> </w:t>
      </w:r>
      <w:r>
        <w:rPr>
          <w:rFonts w:ascii="Malgun Gothic" w:hAnsi="Malgun Gothic" w:eastAsia="Malgun Gothic"/>
          <w:sz w:val="20"/>
        </w:rPr>
        <w:t>리기</w:t>
      </w:r>
      <w:r>
        <w:rPr>
          <w:sz w:val="20"/>
        </w:rPr>
        <w:t>,</w:t>
      </w:r>
      <w:r>
        <w:rPr>
          <w:spacing w:val="-3"/>
          <w:sz w:val="20"/>
        </w:rPr>
        <w:t> </w:t>
      </w:r>
      <w:r>
        <w:rPr>
          <w:rFonts w:ascii="Malgun Gothic" w:hAnsi="Malgun Gothic" w:eastAsia="Malgun Gothic"/>
          <w:sz w:val="20"/>
        </w:rPr>
        <w:t>위르겐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에스토니아</w:t>
      </w:r>
    </w:p>
    <w:p>
      <w:pPr>
        <w:spacing w:line="180" w:lineRule="auto" w:before="27"/>
        <w:ind w:left="767" w:right="561" w:hanging="200"/>
        <w:jc w:val="both"/>
        <w:rPr>
          <w:rFonts w:ascii="Malgun Gothic" w:hAnsi="Malgun Gothic" w:eastAsia="Malgun Gothic"/>
          <w:sz w:val="20"/>
        </w:rPr>
      </w:pPr>
      <w:r>
        <w:rPr>
          <w:sz w:val="20"/>
        </w:rPr>
        <w:t>Липницкая,</w:t>
      </w:r>
      <w:r>
        <w:rPr>
          <w:spacing w:val="-6"/>
          <w:sz w:val="20"/>
        </w:rPr>
        <w:t> </w:t>
      </w:r>
      <w:r>
        <w:rPr>
          <w:sz w:val="20"/>
        </w:rPr>
        <w:t>Юлия</w:t>
      </w:r>
      <w:r>
        <w:rPr>
          <w:spacing w:val="-9"/>
          <w:sz w:val="20"/>
        </w:rPr>
        <w:t> </w:t>
      </w:r>
      <w:r>
        <w:rPr>
          <w:sz w:val="20"/>
        </w:rPr>
        <w:t>(Вячеславовна)</w:t>
      </w:r>
      <w:r>
        <w:rPr>
          <w:spacing w:val="-7"/>
          <w:sz w:val="20"/>
        </w:rPr>
        <w:t> </w:t>
      </w:r>
      <w:r>
        <w:rPr>
          <w:sz w:val="20"/>
        </w:rPr>
        <w:t>#1Lipnitskaya,</w:t>
      </w:r>
      <w:r>
        <w:rPr>
          <w:spacing w:val="-8"/>
          <w:sz w:val="20"/>
        </w:rPr>
        <w:t> </w:t>
      </w:r>
      <w:r>
        <w:rPr>
          <w:sz w:val="20"/>
        </w:rPr>
        <w:t>Yuliya</w:t>
      </w:r>
      <w:r>
        <w:rPr>
          <w:spacing w:val="-10"/>
          <w:sz w:val="20"/>
        </w:rPr>
        <w:t> </w:t>
      </w:r>
      <w:r>
        <w:rPr>
          <w:sz w:val="20"/>
        </w:rPr>
        <w:t>(Vyacheslavovna)</w:t>
      </w:r>
      <w:r>
        <w:rPr>
          <w:spacing w:val="-8"/>
          <w:sz w:val="20"/>
        </w:rPr>
        <w:t> </w:t>
      </w:r>
      <w:r>
        <w:rPr>
          <w:sz w:val="20"/>
        </w:rPr>
        <w:t>/ Lipnitskaia,</w:t>
      </w:r>
      <w:r>
        <w:rPr>
          <w:spacing w:val="-13"/>
          <w:sz w:val="20"/>
        </w:rPr>
        <w:t> </w:t>
      </w:r>
      <w:r>
        <w:rPr>
          <w:sz w:val="20"/>
        </w:rPr>
        <w:t>Julia</w:t>
      </w:r>
      <w:r>
        <w:rPr>
          <w:spacing w:val="-5"/>
          <w:sz w:val="20"/>
        </w:rPr>
        <w:t> </w:t>
      </w:r>
      <w:r>
        <w:rPr>
          <w:sz w:val="20"/>
        </w:rPr>
        <w:t>(Viacheslavovna)</w:t>
      </w:r>
      <w:r>
        <w:rPr>
          <w:spacing w:val="-6"/>
          <w:sz w:val="20"/>
        </w:rPr>
        <w:t> </w:t>
      </w:r>
      <w:r>
        <w:rPr>
          <w:sz w:val="20"/>
        </w:rPr>
        <w:t>#2</w:t>
      </w:r>
      <w:r>
        <w:rPr>
          <w:spacing w:val="-13"/>
          <w:sz w:val="20"/>
        </w:rPr>
        <w:t> </w:t>
      </w:r>
      <w:r>
        <w:rPr>
          <w:rFonts w:ascii="Malgun Gothic" w:hAnsi="Malgun Gothic" w:eastAsia="Malgun Gothic"/>
          <w:sz w:val="20"/>
        </w:rPr>
        <w:t>리프니츠카야</w:t>
      </w:r>
      <w:r>
        <w:rPr>
          <w:sz w:val="20"/>
        </w:rPr>
        <w:t>,</w:t>
      </w:r>
      <w:r>
        <w:rPr>
          <w:spacing w:val="-4"/>
          <w:sz w:val="20"/>
        </w:rPr>
        <w:t> </w:t>
      </w:r>
      <w:r>
        <w:rPr>
          <w:rFonts w:ascii="Malgun Gothic" w:hAnsi="Malgun Gothic" w:eastAsia="Malgun Gothic"/>
          <w:sz w:val="20"/>
        </w:rPr>
        <w:t>율리야</w:t>
      </w:r>
      <w:r>
        <w:rPr>
          <w:rFonts w:ascii="Malgun Gothic" w:hAnsi="Malgun Gothic" w:eastAsia="Malgun Gothic"/>
          <w:spacing w:val="-18"/>
          <w:sz w:val="20"/>
        </w:rPr>
        <w:t> </w:t>
      </w:r>
      <w:r>
        <w:rPr>
          <w:sz w:val="20"/>
        </w:rPr>
        <w:t>(</w:t>
      </w:r>
      <w:r>
        <w:rPr>
          <w:rFonts w:ascii="Malgun Gothic" w:hAnsi="Malgun Gothic" w:eastAsia="Malgun Gothic"/>
          <w:sz w:val="20"/>
        </w:rPr>
        <w:t>뱌체슬라보 브나</w:t>
      </w:r>
      <w:r>
        <w:rPr>
          <w:sz w:val="20"/>
        </w:rPr>
        <w:t>) #3 </w:t>
      </w:r>
      <w:r>
        <w:rPr>
          <w:rFonts w:ascii="Malgun Gothic" w:hAnsi="Malgun Gothic" w:eastAsia="Malgun Gothic"/>
          <w:sz w:val="20"/>
        </w:rPr>
        <w:t>러시아</w:t>
      </w:r>
    </w:p>
    <w:p>
      <w:pPr>
        <w:spacing w:line="235" w:lineRule="exact" w:before="0"/>
        <w:ind w:left="568" w:right="0" w:firstLine="0"/>
        <w:jc w:val="both"/>
        <w:rPr>
          <w:rFonts w:ascii="Malgun Gothic" w:hAnsi="Malgun Gothic" w:eastAsia="Malgun Gothic"/>
          <w:sz w:val="20"/>
        </w:rPr>
      </w:pPr>
      <w:r>
        <w:rPr>
          <w:sz w:val="20"/>
        </w:rPr>
        <w:t>Липшиц,</w:t>
      </w:r>
      <w:r>
        <w:rPr>
          <w:spacing w:val="-13"/>
          <w:sz w:val="20"/>
        </w:rPr>
        <w:t> </w:t>
      </w:r>
      <w:r>
        <w:rPr>
          <w:sz w:val="20"/>
        </w:rPr>
        <w:t>Жак</w:t>
      </w:r>
      <w:r>
        <w:rPr>
          <w:spacing w:val="-12"/>
          <w:sz w:val="20"/>
        </w:rPr>
        <w:t> </w:t>
      </w:r>
      <w:r>
        <w:rPr>
          <w:sz w:val="20"/>
        </w:rPr>
        <w:t>#1Lipchitz,</w:t>
      </w:r>
      <w:r>
        <w:rPr>
          <w:spacing w:val="-5"/>
          <w:sz w:val="20"/>
        </w:rPr>
        <w:t> </w:t>
      </w:r>
      <w:r>
        <w:rPr>
          <w:sz w:val="20"/>
        </w:rPr>
        <w:t>Jacques</w:t>
      </w:r>
      <w:r>
        <w:rPr>
          <w:spacing w:val="-5"/>
          <w:sz w:val="20"/>
        </w:rPr>
        <w:t> </w:t>
      </w:r>
      <w:r>
        <w:rPr>
          <w:sz w:val="20"/>
        </w:rPr>
        <w:t>#2</w:t>
      </w:r>
      <w:r>
        <w:rPr>
          <w:spacing w:val="-12"/>
          <w:sz w:val="20"/>
        </w:rPr>
        <w:t> </w:t>
      </w:r>
      <w:r>
        <w:rPr>
          <w:rFonts w:ascii="Malgun Gothic" w:hAnsi="Malgun Gothic" w:eastAsia="Malgun Gothic"/>
          <w:sz w:val="20"/>
        </w:rPr>
        <w:t>립시츠</w:t>
      </w:r>
      <w:r>
        <w:rPr>
          <w:sz w:val="20"/>
        </w:rPr>
        <w:t>,</w:t>
      </w:r>
      <w:r>
        <w:rPr>
          <w:spacing w:val="-4"/>
          <w:sz w:val="20"/>
        </w:rPr>
        <w:t> </w:t>
      </w:r>
      <w:r>
        <w:rPr>
          <w:rFonts w:ascii="Malgun Gothic" w:hAnsi="Malgun Gothic" w:eastAsia="Malgun Gothic"/>
          <w:sz w:val="20"/>
        </w:rPr>
        <w:t>자크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태생</w:t>
      </w:r>
    </w:p>
    <w:p>
      <w:pPr>
        <w:spacing w:line="172" w:lineRule="auto" w:before="24"/>
        <w:ind w:left="767" w:right="0" w:hanging="200"/>
        <w:jc w:val="left"/>
        <w:rPr>
          <w:rFonts w:ascii="Malgun Gothic" w:hAnsi="Malgun Gothic" w:eastAsia="Malgun Gothic"/>
          <w:sz w:val="20"/>
        </w:rPr>
      </w:pPr>
      <w:r>
        <w:rPr>
          <w:sz w:val="20"/>
        </w:rPr>
        <w:t>Литвинов, Максим Максимович #1Litvinov, Maksim Maksimovich #2</w:t>
      </w:r>
      <w:r>
        <w:rPr>
          <w:spacing w:val="-12"/>
          <w:sz w:val="20"/>
        </w:rPr>
        <w:t> </w:t>
      </w:r>
      <w:r>
        <w:rPr>
          <w:rFonts w:ascii="Malgun Gothic" w:hAnsi="Malgun Gothic" w:eastAsia="Malgun Gothic"/>
          <w:sz w:val="20"/>
        </w:rPr>
        <w:t>리트 비노프</w:t>
      </w:r>
      <w:r>
        <w:rPr>
          <w:sz w:val="20"/>
        </w:rPr>
        <w:t>, </w:t>
      </w:r>
      <w:r>
        <w:rPr>
          <w:rFonts w:ascii="Malgun Gothic" w:hAnsi="Malgun Gothic" w:eastAsia="Malgun Gothic"/>
          <w:sz w:val="20"/>
        </w:rPr>
        <w:t>막심 막시모비치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eastAsia="Malgun Gothic"/>
          <w:sz w:val="20"/>
        </w:rPr>
      </w:pPr>
      <w:r>
        <w:rPr>
          <w:spacing w:val="-2"/>
          <w:sz w:val="20"/>
        </w:rPr>
        <w:t>Лихачёв, Дмитрий Сергеевич #1Likhachyov,</w:t>
      </w:r>
      <w:r>
        <w:rPr>
          <w:spacing w:val="-3"/>
          <w:sz w:val="20"/>
        </w:rPr>
        <w:t> </w:t>
      </w:r>
      <w:r>
        <w:rPr>
          <w:spacing w:val="-2"/>
          <w:sz w:val="20"/>
        </w:rPr>
        <w:t>Dmitri Sergeevich #2</w:t>
      </w:r>
      <w:r>
        <w:rPr>
          <w:spacing w:val="-13"/>
          <w:sz w:val="20"/>
        </w:rPr>
        <w:t> </w:t>
      </w:r>
      <w:r>
        <w:rPr>
          <w:rFonts w:ascii="Malgun Gothic" w:hAnsi="Malgun Gothic" w:eastAsia="Malgun Gothic"/>
          <w:spacing w:val="-2"/>
          <w:sz w:val="20"/>
        </w:rPr>
        <w:t>리하초프</w:t>
      </w:r>
      <w:r>
        <w:rPr>
          <w:spacing w:val="-2"/>
          <w:sz w:val="20"/>
        </w:rPr>
        <w:t>, </w:t>
      </w:r>
      <w:r>
        <w:rPr>
          <w:rFonts w:ascii="Malgun Gothic" w:hAnsi="Malgun Gothic" w:eastAsia="Malgun Gothic"/>
          <w:sz w:val="20"/>
        </w:rPr>
        <w:t>드미트리 세르게예비치 </w:t>
      </w:r>
      <w:r>
        <w:rPr>
          <w:sz w:val="20"/>
        </w:rPr>
        <w:t>#3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Лобачевский,</w:t>
      </w:r>
      <w:r>
        <w:rPr>
          <w:spacing w:val="-13"/>
          <w:sz w:val="20"/>
        </w:rPr>
        <w:t> </w:t>
      </w:r>
      <w:r>
        <w:rPr>
          <w:sz w:val="20"/>
        </w:rPr>
        <w:t>Николай</w:t>
      </w:r>
      <w:r>
        <w:rPr>
          <w:spacing w:val="-12"/>
          <w:sz w:val="20"/>
        </w:rPr>
        <w:t> </w:t>
      </w:r>
      <w:r>
        <w:rPr>
          <w:sz w:val="20"/>
        </w:rPr>
        <w:t>Иванович</w:t>
      </w:r>
      <w:r>
        <w:rPr>
          <w:spacing w:val="-13"/>
          <w:sz w:val="20"/>
        </w:rPr>
        <w:t> </w:t>
      </w:r>
      <w:r>
        <w:rPr>
          <w:sz w:val="20"/>
        </w:rPr>
        <w:t>#1Lobachevskii,</w:t>
      </w:r>
      <w:r>
        <w:rPr>
          <w:spacing w:val="-12"/>
          <w:sz w:val="20"/>
        </w:rPr>
        <w:t> </w:t>
      </w:r>
      <w:r>
        <w:rPr>
          <w:sz w:val="20"/>
        </w:rPr>
        <w:t>Nikolai</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로바 쳅스키</w:t>
      </w:r>
      <w:r>
        <w:rPr>
          <w:sz w:val="20"/>
        </w:rPr>
        <w:t>, </w:t>
      </w:r>
      <w:r>
        <w:rPr>
          <w:rFonts w:ascii="Malgun Gothic" w:hAnsi="Malgun Gothic" w:eastAsia="Malgun Gothic"/>
          <w:sz w:val="20"/>
        </w:rPr>
        <w:t>니콜라이 이바노비치 </w:t>
      </w:r>
      <w:r>
        <w:rPr>
          <w:sz w:val="20"/>
        </w:rPr>
        <w:t>#3 </w:t>
      </w:r>
      <w:r>
        <w:rPr>
          <w:rFonts w:ascii="Malgun Gothic" w:hAnsi="Malgun Gothic" w:eastAsia="Malgun Gothic"/>
          <w:sz w:val="20"/>
        </w:rPr>
        <w:t>제정 러시아</w:t>
      </w:r>
    </w:p>
    <w:p>
      <w:pPr>
        <w:spacing w:line="235" w:lineRule="exact" w:before="0"/>
        <w:ind w:left="568" w:right="0" w:firstLine="0"/>
        <w:jc w:val="left"/>
        <w:rPr>
          <w:rFonts w:ascii="Malgun Gothic" w:hAnsi="Malgun Gothic" w:eastAsia="Malgun Gothic"/>
          <w:sz w:val="20"/>
        </w:rPr>
      </w:pPr>
      <w:r>
        <w:rPr>
          <w:sz w:val="20"/>
        </w:rPr>
        <w:t>Лобов,</w:t>
      </w:r>
      <w:r>
        <w:rPr>
          <w:spacing w:val="-8"/>
          <w:sz w:val="20"/>
        </w:rPr>
        <w:t> </w:t>
      </w:r>
      <w:r>
        <w:rPr>
          <w:sz w:val="20"/>
        </w:rPr>
        <w:t>Олег</w:t>
      </w:r>
      <w:r>
        <w:rPr>
          <w:spacing w:val="-4"/>
          <w:sz w:val="20"/>
        </w:rPr>
        <w:t> </w:t>
      </w:r>
      <w:r>
        <w:rPr>
          <w:sz w:val="20"/>
        </w:rPr>
        <w:t>#1Lobov,</w:t>
      </w:r>
      <w:r>
        <w:rPr>
          <w:spacing w:val="-3"/>
          <w:sz w:val="20"/>
        </w:rPr>
        <w:t> </w:t>
      </w:r>
      <w:r>
        <w:rPr>
          <w:sz w:val="20"/>
        </w:rPr>
        <w:t>Oleg</w:t>
      </w:r>
      <w:r>
        <w:rPr>
          <w:spacing w:val="-7"/>
          <w:sz w:val="20"/>
        </w:rPr>
        <w:t> </w:t>
      </w:r>
      <w:r>
        <w:rPr>
          <w:sz w:val="20"/>
        </w:rPr>
        <w:t>#2</w:t>
      </w:r>
      <w:r>
        <w:rPr>
          <w:spacing w:val="-11"/>
          <w:sz w:val="20"/>
        </w:rPr>
        <w:t> </w:t>
      </w:r>
      <w:r>
        <w:rPr>
          <w:rFonts w:ascii="Malgun Gothic" w:hAnsi="Malgun Gothic" w:eastAsia="Malgun Gothic"/>
          <w:sz w:val="20"/>
        </w:rPr>
        <w:t>로보프</w:t>
      </w:r>
      <w:r>
        <w:rPr>
          <w:sz w:val="20"/>
        </w:rPr>
        <w:t>,</w:t>
      </w:r>
      <w:r>
        <w:rPr>
          <w:spacing w:val="-3"/>
          <w:sz w:val="20"/>
        </w:rPr>
        <w:t> </w:t>
      </w:r>
      <w:r>
        <w:rPr>
          <w:rFonts w:ascii="Malgun Gothic" w:hAnsi="Malgun Gothic" w:eastAsia="Malgun Gothic"/>
          <w:sz w:val="20"/>
        </w:rPr>
        <w:t>올레크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18"/>
        <w:ind w:left="767" w:right="0" w:hanging="200"/>
        <w:jc w:val="left"/>
        <w:rPr>
          <w:rFonts w:ascii="Malgun Gothic" w:hAnsi="Malgun Gothic" w:eastAsia="Malgun Gothic"/>
          <w:sz w:val="20"/>
        </w:rPr>
      </w:pPr>
      <w:r>
        <w:rPr>
          <w:sz w:val="20"/>
        </w:rPr>
        <w:t>Ломоносов,</w:t>
      </w:r>
      <w:r>
        <w:rPr>
          <w:spacing w:val="-10"/>
          <w:sz w:val="20"/>
        </w:rPr>
        <w:t> </w:t>
      </w:r>
      <w:r>
        <w:rPr>
          <w:sz w:val="20"/>
        </w:rPr>
        <w:t>Михаил</w:t>
      </w:r>
      <w:r>
        <w:rPr>
          <w:spacing w:val="-9"/>
          <w:sz w:val="20"/>
        </w:rPr>
        <w:t> </w:t>
      </w:r>
      <w:r>
        <w:rPr>
          <w:sz w:val="20"/>
        </w:rPr>
        <w:t>Васильевич</w:t>
      </w:r>
      <w:r>
        <w:rPr>
          <w:spacing w:val="-9"/>
          <w:sz w:val="20"/>
        </w:rPr>
        <w:t> </w:t>
      </w:r>
      <w:r>
        <w:rPr>
          <w:sz w:val="20"/>
        </w:rPr>
        <w:t>#1Lomonosov,</w:t>
      </w:r>
      <w:r>
        <w:rPr>
          <w:spacing w:val="-9"/>
          <w:sz w:val="20"/>
        </w:rPr>
        <w:t> </w:t>
      </w:r>
      <w:r>
        <w:rPr>
          <w:sz w:val="20"/>
        </w:rPr>
        <w:t>Mikhail</w:t>
      </w:r>
      <w:r>
        <w:rPr>
          <w:spacing w:val="-10"/>
          <w:sz w:val="20"/>
        </w:rPr>
        <w:t> </w:t>
      </w:r>
      <w:r>
        <w:rPr>
          <w:sz w:val="20"/>
        </w:rPr>
        <w:t>Vasilievich</w:t>
      </w:r>
      <w:r>
        <w:rPr>
          <w:spacing w:val="-8"/>
          <w:sz w:val="20"/>
        </w:rPr>
        <w:t> </w:t>
      </w:r>
      <w:r>
        <w:rPr>
          <w:sz w:val="20"/>
        </w:rPr>
        <w:t>#2</w:t>
      </w:r>
      <w:r>
        <w:rPr>
          <w:spacing w:val="-13"/>
          <w:sz w:val="20"/>
        </w:rPr>
        <w:t> </w:t>
      </w:r>
      <w:r>
        <w:rPr>
          <w:rFonts w:ascii="Malgun Gothic" w:hAnsi="Malgun Gothic" w:eastAsia="Malgun Gothic"/>
          <w:sz w:val="20"/>
        </w:rPr>
        <w:t>로모 노소프</w:t>
      </w:r>
      <w:r>
        <w:rPr>
          <w:sz w:val="20"/>
        </w:rPr>
        <w:t>, </w:t>
      </w:r>
      <w:r>
        <w:rPr>
          <w:rFonts w:ascii="Malgun Gothic" w:hAnsi="Malgun Gothic" w:eastAsia="Malgun Gothic"/>
          <w:sz w:val="20"/>
        </w:rPr>
        <w:t>미하일 바실리예비치 </w:t>
      </w:r>
      <w:r>
        <w:rPr>
          <w:sz w:val="20"/>
        </w:rPr>
        <w:t>#3 </w:t>
      </w:r>
      <w:r>
        <w:rPr>
          <w:rFonts w:ascii="Malgun Gothic" w:hAnsi="Malgun Gothic" w:eastAsia="Malgun Gothic"/>
          <w:sz w:val="20"/>
        </w:rPr>
        <w:t>제정 러시아</w:t>
      </w:r>
    </w:p>
    <w:p>
      <w:pPr>
        <w:spacing w:line="189" w:lineRule="auto" w:before="28"/>
        <w:ind w:left="767" w:right="561" w:hanging="200"/>
        <w:jc w:val="left"/>
        <w:rPr>
          <w:rFonts w:ascii="Malgun Gothic" w:hAnsi="Malgun Gothic" w:eastAsia="Malgun Gothic"/>
          <w:sz w:val="20"/>
        </w:rPr>
      </w:pPr>
      <w:r>
        <w:rPr>
          <w:sz w:val="20"/>
        </w:rPr>
        <w:t>Лопаткина, Ульяна (Вячеславовна) #1Lopatkina, Ul’yana (Vyacheslavovna) #2 </w:t>
      </w:r>
      <w:r>
        <w:rPr>
          <w:rFonts w:ascii="Malgun Gothic" w:hAnsi="Malgun Gothic" w:eastAsia="Malgun Gothic"/>
          <w:sz w:val="20"/>
        </w:rPr>
        <w:t>로팟키나</w:t>
      </w:r>
      <w:r>
        <w:rPr>
          <w:sz w:val="20"/>
        </w:rPr>
        <w:t>, </w:t>
      </w:r>
      <w:r>
        <w:rPr>
          <w:rFonts w:ascii="Malgun Gothic" w:hAnsi="Malgun Gothic" w:eastAsia="Malgun Gothic"/>
          <w:sz w:val="20"/>
        </w:rPr>
        <w:t>울리야나 </w:t>
      </w:r>
      <w:r>
        <w:rPr>
          <w:sz w:val="20"/>
        </w:rPr>
        <w:t>(</w:t>
      </w:r>
      <w:r>
        <w:rPr>
          <w:rFonts w:ascii="Malgun Gothic" w:hAnsi="Malgun Gothic" w:eastAsia="Malgun Gothic"/>
          <w:sz w:val="20"/>
        </w:rPr>
        <w:t>뱌체슬라보브나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Лосев, Алексей Фёдорович #1Losev, Aleksei Fyodorovich #2</w:t>
      </w:r>
      <w:r>
        <w:rPr>
          <w:spacing w:val="-12"/>
          <w:sz w:val="20"/>
        </w:rPr>
        <w:t> </w:t>
      </w:r>
      <w:r>
        <w:rPr>
          <w:rFonts w:ascii="Malgun Gothic" w:hAnsi="Malgun Gothic" w:eastAsia="Malgun Gothic"/>
          <w:sz w:val="20"/>
        </w:rPr>
        <w:t>로세프</w:t>
      </w:r>
      <w:r>
        <w:rPr>
          <w:sz w:val="20"/>
        </w:rPr>
        <w:t>, </w:t>
      </w:r>
      <w:r>
        <w:rPr>
          <w:rFonts w:ascii="Malgun Gothic" w:hAnsi="Malgun Gothic" w:eastAsia="Malgun Gothic"/>
          <w:sz w:val="20"/>
        </w:rPr>
        <w:t>알렉 세이 표도로비치 </w:t>
      </w:r>
      <w:r>
        <w:rPr>
          <w:sz w:val="20"/>
        </w:rPr>
        <w:t>#3 </w:t>
      </w:r>
      <w:r>
        <w:rPr>
          <w:rFonts w:ascii="Malgun Gothic" w:hAnsi="Malgun Gothic" w:eastAsia="Malgun Gothic"/>
          <w:sz w:val="20"/>
        </w:rPr>
        <w:t>소련</w:t>
      </w:r>
    </w:p>
    <w:p>
      <w:pPr>
        <w:spacing w:line="237" w:lineRule="exact" w:before="0"/>
        <w:ind w:left="568" w:right="0" w:firstLine="0"/>
        <w:jc w:val="left"/>
        <w:rPr>
          <w:sz w:val="20"/>
        </w:rPr>
      </w:pPr>
      <w:r>
        <w:rPr>
          <w:sz w:val="20"/>
        </w:rPr>
        <w:t>Лошков,</w:t>
      </w:r>
      <w:r>
        <w:rPr>
          <w:spacing w:val="12"/>
          <w:sz w:val="20"/>
        </w:rPr>
        <w:t> </w:t>
      </w:r>
      <w:r>
        <w:rPr>
          <w:sz w:val="20"/>
        </w:rPr>
        <w:t>Александр</w:t>
      </w:r>
      <w:r>
        <w:rPr>
          <w:spacing w:val="12"/>
          <w:sz w:val="20"/>
        </w:rPr>
        <w:t> </w:t>
      </w:r>
      <w:r>
        <w:rPr>
          <w:sz w:val="20"/>
        </w:rPr>
        <w:t>#1Loshkov,</w:t>
      </w:r>
      <w:r>
        <w:rPr>
          <w:spacing w:val="11"/>
          <w:sz w:val="20"/>
        </w:rPr>
        <w:t> </w:t>
      </w:r>
      <w:r>
        <w:rPr>
          <w:sz w:val="20"/>
        </w:rPr>
        <w:t>Aleksandr</w:t>
      </w:r>
      <w:r>
        <w:rPr>
          <w:spacing w:val="12"/>
          <w:sz w:val="20"/>
        </w:rPr>
        <w:t> </w:t>
      </w:r>
      <w:r>
        <w:rPr>
          <w:sz w:val="20"/>
        </w:rPr>
        <w:t>P.</w:t>
      </w:r>
      <w:r>
        <w:rPr>
          <w:spacing w:val="10"/>
          <w:sz w:val="20"/>
        </w:rPr>
        <w:t> </w:t>
      </w:r>
      <w:r>
        <w:rPr>
          <w:sz w:val="20"/>
        </w:rPr>
        <w:t>#2</w:t>
      </w:r>
      <w:r>
        <w:rPr>
          <w:spacing w:val="-12"/>
          <w:sz w:val="20"/>
        </w:rPr>
        <w:t> </w:t>
      </w:r>
      <w:r>
        <w:rPr>
          <w:rFonts w:ascii="Malgun Gothic" w:hAnsi="Malgun Gothic" w:eastAsia="Malgun Gothic"/>
          <w:sz w:val="20"/>
        </w:rPr>
        <w:t>로시코프</w:t>
      </w:r>
      <w:r>
        <w:rPr>
          <w:sz w:val="20"/>
        </w:rPr>
        <w:t>,</w:t>
      </w:r>
      <w:r>
        <w:rPr>
          <w:spacing w:val="14"/>
          <w:sz w:val="20"/>
        </w:rPr>
        <w:t> </w:t>
      </w:r>
      <w:r>
        <w:rPr>
          <w:rFonts w:ascii="Malgun Gothic" w:hAnsi="Malgun Gothic" w:eastAsia="Malgun Gothic"/>
          <w:sz w:val="20"/>
        </w:rPr>
        <w:t>알렉산드르</w:t>
      </w:r>
      <w:r>
        <w:rPr>
          <w:rFonts w:ascii="Malgun Gothic" w:hAnsi="Malgun Gothic" w:eastAsia="Malgun Gothic"/>
          <w:spacing w:val="-8"/>
          <w:sz w:val="20"/>
        </w:rPr>
        <w:t> </w:t>
      </w:r>
      <w:r>
        <w:rPr>
          <w:spacing w:val="-5"/>
          <w:sz w:val="20"/>
        </w:rPr>
        <w:t>#3</w:t>
      </w:r>
    </w:p>
    <w:p>
      <w:pPr>
        <w:spacing w:line="312" w:lineRule="exact" w:before="0"/>
        <w:ind w:left="767" w:right="0" w:firstLine="0"/>
        <w:jc w:val="left"/>
        <w:rPr>
          <w:rFonts w:ascii="Malgun Gothic" w:eastAsia="Malgun Gothic"/>
          <w:sz w:val="20"/>
        </w:rPr>
      </w:pPr>
      <w:r>
        <w:rPr>
          <w:rFonts w:ascii="Malgun Gothic" w:eastAsia="Malgun Gothic"/>
          <w:spacing w:val="-5"/>
          <w:sz w:val="20"/>
        </w:rPr>
        <w:t>러시아</w:t>
      </w:r>
    </w:p>
    <w:p>
      <w:pPr>
        <w:pStyle w:val="BodyText"/>
        <w:spacing w:before="9"/>
        <w:ind w:left="0"/>
        <w:jc w:val="left"/>
        <w:rPr>
          <w:rFonts w:ascii="Malgun Gothic"/>
          <w:sz w:val="12"/>
        </w:rPr>
      </w:pPr>
      <w:r>
        <w:rPr>
          <w:rFonts w:ascii="Malgun Gothic"/>
          <w:sz w:val="12"/>
        </w:rPr>
        <mc:AlternateContent>
          <mc:Choice Requires="wps">
            <w:drawing>
              <wp:anchor distT="0" distB="0" distL="0" distR="0" allowOverlap="1" layoutInCell="1" locked="0" behindDoc="1" simplePos="0" relativeHeight="487603200">
                <wp:simplePos x="0" y="0"/>
                <wp:positionH relativeFrom="page">
                  <wp:posOffset>1260652</wp:posOffset>
                </wp:positionH>
                <wp:positionV relativeFrom="paragraph">
                  <wp:posOffset>159158</wp:posOffset>
                </wp:positionV>
                <wp:extent cx="1829435" cy="7620"/>
                <wp:effectExtent l="0" t="0" r="0" b="0"/>
                <wp:wrapTopAndBottom/>
                <wp:docPr id="145" name="Graphic 145"/>
                <wp:cNvGraphicFramePr>
                  <a:graphicFrameLocks/>
                </wp:cNvGraphicFramePr>
                <a:graphic>
                  <a:graphicData uri="http://schemas.microsoft.com/office/word/2010/wordprocessingShape">
                    <wps:wsp>
                      <wps:cNvPr id="145" name="Graphic 145"/>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12.532166pt;width:144.020pt;height:.60004pt;mso-position-horizontal-relative:page;mso-position-vertical-relative:paragraph;z-index:-15713280;mso-wrap-distance-left:0;mso-wrap-distance-right:0" id="docshape123" filled="true" fillcolor="#000000" stroked="false">
                <v:fill type="solid"/>
                <w10:wrap type="topAndBottom"/>
              </v:rect>
            </w:pict>
          </mc:Fallback>
        </mc:AlternateContent>
      </w:r>
    </w:p>
    <w:p>
      <w:pPr>
        <w:spacing w:before="36"/>
        <w:ind w:left="568" w:right="0" w:firstLine="0"/>
        <w:jc w:val="left"/>
        <w:rPr>
          <w:sz w:val="18"/>
        </w:rPr>
      </w:pPr>
      <w:bookmarkStart w:name="_bookmark34" w:id="36"/>
      <w:bookmarkEnd w:id="36"/>
      <w:r>
        <w:rPr/>
      </w:r>
      <w:r>
        <w:rPr>
          <w:position w:val="6"/>
          <w:sz w:val="12"/>
        </w:rPr>
        <w:t>10</w:t>
      </w:r>
      <w:r>
        <w:rPr>
          <w:spacing w:val="13"/>
          <w:position w:val="6"/>
          <w:sz w:val="12"/>
        </w:rPr>
        <w:t> </w:t>
      </w:r>
      <w:r>
        <w:rPr>
          <w:sz w:val="18"/>
        </w:rPr>
        <w:t>“</w:t>
      </w:r>
      <w:r>
        <w:rPr>
          <w:rFonts w:ascii="Malgun Gothic" w:hAnsi="Malgun Gothic" w:eastAsia="Malgun Gothic"/>
          <w:sz w:val="18"/>
        </w:rPr>
        <w:t>독일어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45" w:lineRule="exact" w:before="233"/>
        <w:ind w:left="568" w:right="0" w:firstLine="0"/>
        <w:jc w:val="both"/>
        <w:rPr>
          <w:rFonts w:ascii="Malgun Gothic" w:hAnsi="Malgun Gothic" w:eastAsia="Malgun Gothic"/>
          <w:sz w:val="20"/>
        </w:rPr>
      </w:pPr>
      <w:r>
        <w:rPr>
          <w:sz w:val="20"/>
        </w:rPr>
        <w:t>Лужков,</w:t>
      </w:r>
      <w:r>
        <w:rPr>
          <w:spacing w:val="-7"/>
          <w:sz w:val="20"/>
        </w:rPr>
        <w:t> </w:t>
      </w:r>
      <w:r>
        <w:rPr>
          <w:sz w:val="20"/>
        </w:rPr>
        <w:t>Юрий</w:t>
      </w:r>
      <w:r>
        <w:rPr>
          <w:spacing w:val="-5"/>
          <w:sz w:val="20"/>
        </w:rPr>
        <w:t> </w:t>
      </w:r>
      <w:r>
        <w:rPr>
          <w:sz w:val="20"/>
        </w:rPr>
        <w:t>М.</w:t>
      </w:r>
      <w:r>
        <w:rPr>
          <w:spacing w:val="-4"/>
          <w:sz w:val="20"/>
        </w:rPr>
        <w:t> </w:t>
      </w:r>
      <w:r>
        <w:rPr>
          <w:sz w:val="20"/>
        </w:rPr>
        <w:t>#1Luzhkov,</w:t>
      </w:r>
      <w:r>
        <w:rPr>
          <w:spacing w:val="-3"/>
          <w:sz w:val="20"/>
        </w:rPr>
        <w:t> </w:t>
      </w:r>
      <w:r>
        <w:rPr>
          <w:sz w:val="20"/>
        </w:rPr>
        <w:t>Juriy</w:t>
      </w:r>
      <w:r>
        <w:rPr>
          <w:spacing w:val="-3"/>
          <w:sz w:val="20"/>
        </w:rPr>
        <w:t> </w:t>
      </w:r>
      <w:r>
        <w:rPr>
          <w:sz w:val="20"/>
        </w:rPr>
        <w:t>M.</w:t>
      </w:r>
      <w:r>
        <w:rPr>
          <w:spacing w:val="-6"/>
          <w:sz w:val="20"/>
        </w:rPr>
        <w:t> </w:t>
      </w:r>
      <w:r>
        <w:rPr>
          <w:sz w:val="20"/>
        </w:rPr>
        <w:t>#2</w:t>
      </w:r>
      <w:r>
        <w:rPr>
          <w:spacing w:val="-12"/>
          <w:sz w:val="20"/>
        </w:rPr>
        <w:t> </w:t>
      </w:r>
      <w:r>
        <w:rPr>
          <w:rFonts w:ascii="Malgun Gothic" w:hAnsi="Malgun Gothic" w:eastAsia="Malgun Gothic"/>
          <w:sz w:val="20"/>
        </w:rPr>
        <w:t>루시코프</w:t>
      </w:r>
      <w:r>
        <w:rPr>
          <w:sz w:val="20"/>
        </w:rPr>
        <w:t>,</w:t>
      </w:r>
      <w:r>
        <w:rPr>
          <w:spacing w:val="-3"/>
          <w:sz w:val="20"/>
        </w:rPr>
        <w:t> </w:t>
      </w:r>
      <w:r>
        <w:rPr>
          <w:rFonts w:ascii="Malgun Gothic" w:hAnsi="Malgun Gothic" w:eastAsia="Malgun Gothic"/>
          <w:sz w:val="20"/>
        </w:rPr>
        <w:t>유리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80" w:lineRule="auto" w:before="29"/>
        <w:ind w:left="767" w:right="568" w:hanging="200"/>
        <w:jc w:val="both"/>
        <w:rPr>
          <w:rFonts w:ascii="Malgun Gothic" w:hAnsi="Malgun Gothic" w:eastAsia="Malgun Gothic"/>
          <w:sz w:val="20"/>
        </w:rPr>
      </w:pPr>
      <w:r>
        <w:rPr>
          <w:sz w:val="20"/>
        </w:rPr>
        <w:t>Лукашенко, Александр Григорьевич / Аляксандр Рыгоравіч Лукашэнка &lt; </w:t>
      </w:r>
      <w:r>
        <w:rPr>
          <w:rFonts w:ascii="Malgun Gothic" w:hAnsi="Malgun Gothic" w:eastAsia="Malgun Gothic"/>
          <w:sz w:val="20"/>
        </w:rPr>
        <w:t>벨라루스어</w:t>
      </w:r>
      <w:r>
        <w:rPr>
          <w:sz w:val="20"/>
        </w:rPr>
        <w:t>&gt;</w:t>
      </w:r>
      <w:r>
        <w:rPr>
          <w:spacing w:val="-8"/>
          <w:sz w:val="20"/>
        </w:rPr>
        <w:t> </w:t>
      </w:r>
      <w:r>
        <w:rPr>
          <w:sz w:val="20"/>
        </w:rPr>
        <w:t>#1Lukashenko,</w:t>
      </w:r>
      <w:r>
        <w:rPr>
          <w:spacing w:val="-10"/>
          <w:sz w:val="20"/>
        </w:rPr>
        <w:t> </w:t>
      </w:r>
      <w:r>
        <w:rPr>
          <w:sz w:val="20"/>
        </w:rPr>
        <w:t>Aleksandr</w:t>
      </w:r>
      <w:r>
        <w:rPr>
          <w:spacing w:val="-4"/>
          <w:sz w:val="20"/>
        </w:rPr>
        <w:t> </w:t>
      </w:r>
      <w:r>
        <w:rPr>
          <w:sz w:val="20"/>
        </w:rPr>
        <w:t>(Grigoryevich)</w:t>
      </w:r>
      <w:r>
        <w:rPr>
          <w:spacing w:val="36"/>
          <w:sz w:val="20"/>
        </w:rPr>
        <w:t> </w:t>
      </w:r>
      <w:r>
        <w:rPr>
          <w:sz w:val="20"/>
        </w:rPr>
        <w:t>#2</w:t>
      </w:r>
      <w:r>
        <w:rPr>
          <w:spacing w:val="-13"/>
          <w:sz w:val="20"/>
        </w:rPr>
        <w:t> </w:t>
      </w:r>
      <w:r>
        <w:rPr>
          <w:rFonts w:ascii="Malgun Gothic" w:hAnsi="Malgun Gothic" w:eastAsia="Malgun Gothic"/>
          <w:sz w:val="20"/>
        </w:rPr>
        <w:t>루카셴코</w:t>
      </w:r>
      <w:r>
        <w:rPr>
          <w:sz w:val="20"/>
        </w:rPr>
        <w:t>,</w:t>
      </w:r>
      <w:r>
        <w:rPr>
          <w:spacing w:val="-5"/>
          <w:sz w:val="20"/>
        </w:rPr>
        <w:t> </w:t>
      </w:r>
      <w:r>
        <w:rPr>
          <w:rFonts w:ascii="Malgun Gothic" w:hAnsi="Malgun Gothic" w:eastAsia="Malgun Gothic"/>
          <w:sz w:val="20"/>
        </w:rPr>
        <w:t>알렉 산드르 </w:t>
      </w:r>
      <w:r>
        <w:rPr>
          <w:sz w:val="20"/>
        </w:rPr>
        <w:t>#3 </w:t>
      </w:r>
      <w:r>
        <w:rPr>
          <w:rFonts w:ascii="Malgun Gothic" w:hAnsi="Malgun Gothic" w:eastAsia="Malgun Gothic"/>
          <w:sz w:val="20"/>
        </w:rPr>
        <w:t>벨라루스</w:t>
      </w:r>
    </w:p>
    <w:p>
      <w:pPr>
        <w:spacing w:line="183" w:lineRule="exact" w:before="0"/>
        <w:ind w:left="568" w:right="0" w:firstLine="0"/>
        <w:jc w:val="both"/>
        <w:rPr>
          <w:sz w:val="20"/>
        </w:rPr>
      </w:pPr>
      <w:r>
        <w:rPr>
          <w:spacing w:val="-2"/>
          <w:sz w:val="20"/>
        </w:rPr>
        <w:t>Луначарский,</w:t>
      </w:r>
      <w:r>
        <w:rPr>
          <w:spacing w:val="7"/>
          <w:sz w:val="20"/>
        </w:rPr>
        <w:t> </w:t>
      </w:r>
      <w:r>
        <w:rPr>
          <w:spacing w:val="-2"/>
          <w:sz w:val="20"/>
        </w:rPr>
        <w:t>Анатолий</w:t>
      </w:r>
      <w:r>
        <w:rPr>
          <w:spacing w:val="6"/>
          <w:sz w:val="20"/>
        </w:rPr>
        <w:t> </w:t>
      </w:r>
      <w:r>
        <w:rPr>
          <w:spacing w:val="-2"/>
          <w:sz w:val="20"/>
        </w:rPr>
        <w:t>Васильевич</w:t>
      </w:r>
      <w:r>
        <w:rPr>
          <w:spacing w:val="7"/>
          <w:sz w:val="20"/>
        </w:rPr>
        <w:t> </w:t>
      </w:r>
      <w:r>
        <w:rPr>
          <w:spacing w:val="-2"/>
          <w:sz w:val="20"/>
        </w:rPr>
        <w:t>#1Lunacharskii,</w:t>
      </w:r>
      <w:r>
        <w:rPr>
          <w:spacing w:val="8"/>
          <w:sz w:val="20"/>
        </w:rPr>
        <w:t> </w:t>
      </w:r>
      <w:r>
        <w:rPr>
          <w:spacing w:val="-2"/>
          <w:sz w:val="20"/>
        </w:rPr>
        <w:t>Anatorii</w:t>
      </w:r>
      <w:r>
        <w:rPr>
          <w:spacing w:val="7"/>
          <w:sz w:val="20"/>
        </w:rPr>
        <w:t> </w:t>
      </w:r>
      <w:r>
        <w:rPr>
          <w:spacing w:val="-2"/>
          <w:sz w:val="20"/>
        </w:rPr>
        <w:t>Vasilievich</w:t>
      </w:r>
      <w:r>
        <w:rPr>
          <w:spacing w:val="9"/>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루나차르스키</w:t>
      </w:r>
      <w:r>
        <w:rPr>
          <w:spacing w:val="-2"/>
          <w:sz w:val="20"/>
        </w:rPr>
        <w:t>,</w:t>
      </w:r>
      <w:r>
        <w:rPr>
          <w:spacing w:val="4"/>
          <w:sz w:val="20"/>
        </w:rPr>
        <w:t> </w:t>
      </w:r>
      <w:r>
        <w:rPr>
          <w:rFonts w:ascii="Malgun Gothic" w:eastAsia="Malgun Gothic"/>
          <w:spacing w:val="-2"/>
          <w:sz w:val="20"/>
        </w:rPr>
        <w:t>아나토리</w:t>
      </w:r>
      <w:r>
        <w:rPr>
          <w:rFonts w:ascii="Malgun Gothic" w:eastAsia="Malgun Gothic"/>
          <w:spacing w:val="-17"/>
          <w:sz w:val="20"/>
        </w:rPr>
        <w:t> </w:t>
      </w:r>
      <w:r>
        <w:rPr>
          <w:rFonts w:ascii="Malgun Gothic" w:eastAsia="Malgun Gothic"/>
          <w:spacing w:val="-2"/>
          <w:sz w:val="20"/>
        </w:rPr>
        <w:t>바실리예비치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소련</w:t>
      </w:r>
    </w:p>
    <w:p>
      <w:pPr>
        <w:spacing w:line="260" w:lineRule="exact" w:before="0"/>
        <w:ind w:left="568" w:right="0" w:firstLine="0"/>
        <w:jc w:val="left"/>
        <w:rPr>
          <w:rFonts w:ascii="Malgun Gothic" w:hAnsi="Malgun Gothic" w:eastAsia="Malgun Gothic"/>
          <w:sz w:val="20"/>
        </w:rPr>
      </w:pPr>
      <w:r>
        <w:rPr>
          <w:sz w:val="20"/>
        </w:rPr>
        <w:t>Лунгу,</w:t>
      </w:r>
      <w:r>
        <w:rPr>
          <w:spacing w:val="-9"/>
          <w:sz w:val="20"/>
        </w:rPr>
        <w:t> </w:t>
      </w:r>
      <w:r>
        <w:rPr>
          <w:sz w:val="20"/>
        </w:rPr>
        <w:t>Ирина</w:t>
      </w:r>
      <w:r>
        <w:rPr>
          <w:spacing w:val="-4"/>
          <w:sz w:val="20"/>
        </w:rPr>
        <w:t> </w:t>
      </w:r>
      <w:r>
        <w:rPr>
          <w:sz w:val="20"/>
        </w:rPr>
        <w:t>#1Lungu,</w:t>
      </w:r>
      <w:r>
        <w:rPr>
          <w:spacing w:val="-4"/>
          <w:sz w:val="20"/>
        </w:rPr>
        <w:t> </w:t>
      </w:r>
      <w:r>
        <w:rPr>
          <w:sz w:val="20"/>
        </w:rPr>
        <w:t>Irina</w:t>
      </w:r>
      <w:r>
        <w:rPr>
          <w:spacing w:val="-6"/>
          <w:sz w:val="20"/>
        </w:rPr>
        <w:t> </w:t>
      </w:r>
      <w:r>
        <w:rPr>
          <w:sz w:val="20"/>
        </w:rPr>
        <w:t>#2</w:t>
      </w:r>
      <w:r>
        <w:rPr>
          <w:spacing w:val="-12"/>
          <w:sz w:val="20"/>
        </w:rPr>
        <w:t> </w:t>
      </w:r>
      <w:r>
        <w:rPr>
          <w:rFonts w:ascii="Malgun Gothic" w:hAnsi="Malgun Gothic" w:eastAsia="Malgun Gothic"/>
          <w:sz w:val="20"/>
        </w:rPr>
        <w:t>룬구</w:t>
      </w:r>
      <w:r>
        <w:rPr>
          <w:sz w:val="20"/>
        </w:rPr>
        <w:t>,</w:t>
      </w:r>
      <w:r>
        <w:rPr>
          <w:spacing w:val="-3"/>
          <w:sz w:val="20"/>
        </w:rPr>
        <w:t> </w:t>
      </w:r>
      <w:r>
        <w:rPr>
          <w:rFonts w:ascii="Malgun Gothic" w:hAnsi="Malgun Gothic" w:eastAsia="Malgun Gothic"/>
          <w:sz w:val="20"/>
        </w:rPr>
        <w:t>이리나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몰도바</w:t>
      </w:r>
    </w:p>
    <w:p>
      <w:pPr>
        <w:spacing w:line="170" w:lineRule="auto" w:before="25"/>
        <w:ind w:left="767" w:right="561" w:hanging="200"/>
        <w:jc w:val="left"/>
        <w:rPr>
          <w:rFonts w:ascii="Malgun Gothic" w:hAnsi="Malgun Gothic" w:eastAsia="Malgun Gothic"/>
          <w:sz w:val="20"/>
        </w:rPr>
      </w:pPr>
      <w:r>
        <w:rPr>
          <w:sz w:val="20"/>
        </w:rPr>
        <w:t>Лунтовский, Георгий</w:t>
      </w:r>
      <w:r>
        <w:rPr>
          <w:spacing w:val="-2"/>
          <w:sz w:val="20"/>
        </w:rPr>
        <w:t> </w:t>
      </w:r>
      <w:r>
        <w:rPr>
          <w:sz w:val="20"/>
        </w:rPr>
        <w:t>(Иванович) #1Luntovsky,</w:t>
      </w:r>
      <w:r>
        <w:rPr>
          <w:spacing w:val="-2"/>
          <w:sz w:val="20"/>
        </w:rPr>
        <w:t> </w:t>
      </w:r>
      <w:r>
        <w:rPr>
          <w:sz w:val="20"/>
        </w:rPr>
        <w:t>Georgy</w:t>
      </w:r>
      <w:r>
        <w:rPr>
          <w:spacing w:val="-1"/>
          <w:sz w:val="20"/>
        </w:rPr>
        <w:t> </w:t>
      </w:r>
      <w:r>
        <w:rPr>
          <w:sz w:val="20"/>
        </w:rPr>
        <w:t>(Ivanovich)</w:t>
      </w:r>
      <w:r>
        <w:rPr>
          <w:spacing w:val="-2"/>
          <w:sz w:val="20"/>
        </w:rPr>
        <w:t> </w:t>
      </w:r>
      <w:r>
        <w:rPr>
          <w:sz w:val="20"/>
        </w:rPr>
        <w:t>#2</w:t>
      </w:r>
      <w:r>
        <w:rPr>
          <w:spacing w:val="-12"/>
          <w:sz w:val="20"/>
        </w:rPr>
        <w:t> </w:t>
      </w:r>
      <w:r>
        <w:rPr>
          <w:rFonts w:ascii="Malgun Gothic" w:hAnsi="Malgun Gothic" w:eastAsia="Malgun Gothic"/>
          <w:sz w:val="20"/>
        </w:rPr>
        <w:t>룬톱 스키</w:t>
      </w:r>
      <w:r>
        <w:rPr>
          <w:sz w:val="20"/>
        </w:rPr>
        <w:t>, </w:t>
      </w:r>
      <w:r>
        <w:rPr>
          <w:rFonts w:ascii="Malgun Gothic" w:hAnsi="Malgun Gothic" w:eastAsia="Malgun Gothic"/>
          <w:sz w:val="20"/>
        </w:rPr>
        <w:t>게오르기 </w:t>
      </w:r>
      <w:r>
        <w:rPr>
          <w:sz w:val="20"/>
        </w:rPr>
        <w:t>(</w:t>
      </w:r>
      <w:r>
        <w:rPr>
          <w:rFonts w:ascii="Malgun Gothic" w:hAnsi="Malgun Gothic" w:eastAsia="Malgun Gothic"/>
          <w:sz w:val="20"/>
        </w:rPr>
        <w:t>이바노비치</w:t>
      </w:r>
      <w:r>
        <w:rPr>
          <w:sz w:val="20"/>
        </w:rPr>
        <w:t>) #3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z w:val="20"/>
        </w:rPr>
        <w:t>Лурия, Александр Романович #1Luriya, Aleksandr Romanovich #2</w:t>
      </w:r>
      <w:r>
        <w:rPr>
          <w:spacing w:val="-12"/>
          <w:sz w:val="20"/>
        </w:rPr>
        <w:t> </w:t>
      </w:r>
      <w:r>
        <w:rPr>
          <w:rFonts w:ascii="Malgun Gothic" w:hAnsi="Malgun Gothic" w:eastAsia="Malgun Gothic"/>
          <w:sz w:val="20"/>
        </w:rPr>
        <w:t>루리야</w:t>
      </w:r>
      <w:r>
        <w:rPr>
          <w:sz w:val="20"/>
        </w:rPr>
        <w:t>, </w:t>
      </w:r>
      <w:r>
        <w:rPr>
          <w:rFonts w:ascii="Malgun Gothic" w:hAnsi="Malgun Gothic" w:eastAsia="Malgun Gothic"/>
          <w:sz w:val="20"/>
        </w:rPr>
        <w:t>알렉산드르 로마노비치 </w:t>
      </w:r>
      <w:r>
        <w:rPr>
          <w:sz w:val="20"/>
        </w:rPr>
        <w:t>#3 </w:t>
      </w:r>
      <w:r>
        <w:rPr>
          <w:rFonts w:ascii="Malgun Gothic" w:hAnsi="Malgun Gothic" w:eastAsia="Malgun Gothic"/>
          <w:sz w:val="20"/>
        </w:rPr>
        <w:t>소련</w:t>
      </w:r>
    </w:p>
    <w:p>
      <w:pPr>
        <w:spacing w:line="240" w:lineRule="exact" w:before="0"/>
        <w:ind w:left="568" w:right="0" w:firstLine="0"/>
        <w:jc w:val="left"/>
        <w:rPr>
          <w:sz w:val="20"/>
        </w:rPr>
      </w:pPr>
      <w:r>
        <w:rPr>
          <w:sz w:val="20"/>
        </w:rPr>
        <w:t>Лучинский,</w:t>
      </w:r>
      <w:r>
        <w:rPr>
          <w:spacing w:val="12"/>
          <w:sz w:val="20"/>
        </w:rPr>
        <w:t> </w:t>
      </w:r>
      <w:r>
        <w:rPr>
          <w:sz w:val="20"/>
        </w:rPr>
        <w:t>Пётр</w:t>
      </w:r>
      <w:r>
        <w:rPr>
          <w:spacing w:val="12"/>
          <w:sz w:val="20"/>
        </w:rPr>
        <w:t> </w:t>
      </w:r>
      <w:r>
        <w:rPr>
          <w:sz w:val="20"/>
        </w:rPr>
        <w:t>(Кириллович)</w:t>
      </w:r>
      <w:r>
        <w:rPr>
          <w:spacing w:val="13"/>
          <w:sz w:val="20"/>
        </w:rPr>
        <w:t> </w:t>
      </w:r>
      <w:r>
        <w:rPr>
          <w:sz w:val="20"/>
        </w:rPr>
        <w:t>#1Lucinski,</w:t>
      </w:r>
      <w:r>
        <w:rPr>
          <w:spacing w:val="12"/>
          <w:sz w:val="20"/>
        </w:rPr>
        <w:t> </w:t>
      </w:r>
      <w:r>
        <w:rPr>
          <w:sz w:val="20"/>
        </w:rPr>
        <w:t>Petru</w:t>
      </w:r>
      <w:r>
        <w:rPr>
          <w:spacing w:val="12"/>
          <w:sz w:val="20"/>
        </w:rPr>
        <w:t> </w:t>
      </w:r>
      <w:r>
        <w:rPr>
          <w:sz w:val="20"/>
        </w:rPr>
        <w:t>#2</w:t>
      </w:r>
      <w:r>
        <w:rPr>
          <w:spacing w:val="-13"/>
          <w:sz w:val="20"/>
        </w:rPr>
        <w:t> </w:t>
      </w:r>
      <w:r>
        <w:rPr>
          <w:rFonts w:ascii="Malgun Gothic" w:hAnsi="Malgun Gothic" w:eastAsia="Malgun Gothic"/>
          <w:sz w:val="20"/>
        </w:rPr>
        <w:t>루친스키</w:t>
      </w:r>
      <w:r>
        <w:rPr>
          <w:sz w:val="20"/>
        </w:rPr>
        <w:t>,</w:t>
      </w:r>
      <w:r>
        <w:rPr>
          <w:spacing w:val="13"/>
          <w:sz w:val="20"/>
        </w:rPr>
        <w:t> </w:t>
      </w:r>
      <w:r>
        <w:rPr>
          <w:rFonts w:ascii="Malgun Gothic" w:hAnsi="Malgun Gothic" w:eastAsia="Malgun Gothic"/>
          <w:sz w:val="20"/>
        </w:rPr>
        <w:t>페트루</w:t>
      </w:r>
      <w:r>
        <w:rPr>
          <w:rFonts w:ascii="Malgun Gothic" w:hAnsi="Malgun Gothic" w:eastAsia="Malgun Gothic"/>
          <w:spacing w:val="-8"/>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2"/>
          <w:sz w:val="20"/>
        </w:rPr>
        <w:t>몰도바</w:t>
      </w:r>
      <w:r>
        <w:rPr>
          <w:rFonts w:ascii="Malgun Gothic" w:eastAsia="Malgun Gothic"/>
          <w:spacing w:val="-20"/>
          <w:sz w:val="20"/>
        </w:rPr>
        <w:t> </w:t>
      </w:r>
      <w:r>
        <w:rPr>
          <w:rFonts w:ascii="Malgun Gothic" w:eastAsia="Malgun Gothic"/>
          <w:spacing w:val="-5"/>
          <w:sz w:val="20"/>
        </w:rPr>
        <w:t>공화국</w:t>
      </w:r>
    </w:p>
    <w:p>
      <w:pPr>
        <w:spacing w:line="172" w:lineRule="auto" w:before="23"/>
        <w:ind w:left="767" w:right="561" w:hanging="200"/>
        <w:jc w:val="left"/>
        <w:rPr>
          <w:rFonts w:ascii="Malgun Gothic" w:hAnsi="Malgun Gothic" w:eastAsia="Malgun Gothic"/>
          <w:sz w:val="20"/>
        </w:rPr>
      </w:pPr>
      <w:r>
        <w:rPr>
          <w:sz w:val="20"/>
        </w:rPr>
        <w:t>Лысенко, Трофим Денисович #1Lysenko, Trofim Denisovich #2</w:t>
      </w:r>
      <w:r>
        <w:rPr>
          <w:spacing w:val="-11"/>
          <w:sz w:val="20"/>
        </w:rPr>
        <w:t> </w:t>
      </w:r>
      <w:r>
        <w:rPr>
          <w:rFonts w:ascii="Malgun Gothic" w:hAnsi="Malgun Gothic" w:eastAsia="Malgun Gothic"/>
          <w:sz w:val="20"/>
        </w:rPr>
        <w:t>리센코</w:t>
      </w:r>
      <w:r>
        <w:rPr>
          <w:sz w:val="20"/>
        </w:rPr>
        <w:t>, </w:t>
      </w:r>
      <w:r>
        <w:rPr>
          <w:rFonts w:ascii="Malgun Gothic" w:hAnsi="Malgun Gothic" w:eastAsia="Malgun Gothic"/>
          <w:sz w:val="20"/>
        </w:rPr>
        <w:t>트 로핌 데니소비치 </w:t>
      </w:r>
      <w:r>
        <w:rPr>
          <w:sz w:val="20"/>
        </w:rPr>
        <w:t>#3 </w:t>
      </w:r>
      <w:r>
        <w:rPr>
          <w:rFonts w:ascii="Malgun Gothic" w:hAnsi="Malgun Gothic" w:eastAsia="Malgun Gothic"/>
          <w:sz w:val="20"/>
        </w:rPr>
        <w:t>소련</w:t>
      </w:r>
    </w:p>
    <w:p>
      <w:pPr>
        <w:spacing w:line="198" w:lineRule="exact" w:before="219"/>
        <w:ind w:left="568" w:right="0" w:firstLine="0"/>
        <w:jc w:val="left"/>
        <w:rPr>
          <w:b/>
          <w:sz w:val="20"/>
        </w:rPr>
      </w:pPr>
      <w:r>
        <w:rPr>
          <w:b/>
          <w:spacing w:val="-5"/>
          <w:sz w:val="20"/>
        </w:rPr>
        <w:t>&lt;М&gt;</w:t>
      </w:r>
    </w:p>
    <w:p>
      <w:pPr>
        <w:spacing w:line="170" w:lineRule="auto" w:before="45"/>
        <w:ind w:left="767" w:right="561" w:hanging="200"/>
        <w:jc w:val="left"/>
        <w:rPr>
          <w:rFonts w:ascii="Malgun Gothic" w:hAnsi="Malgun Gothic" w:eastAsia="Malgun Gothic"/>
          <w:sz w:val="20"/>
        </w:rPr>
      </w:pPr>
      <w:r>
        <w:rPr>
          <w:spacing w:val="-2"/>
          <w:sz w:val="20"/>
        </w:rPr>
        <w:t>Майков, Аполлон</w:t>
      </w:r>
      <w:r>
        <w:rPr>
          <w:spacing w:val="-3"/>
          <w:sz w:val="20"/>
        </w:rPr>
        <w:t> </w:t>
      </w:r>
      <w:r>
        <w:rPr>
          <w:spacing w:val="-2"/>
          <w:sz w:val="20"/>
        </w:rPr>
        <w:t>Николаевич #1Maykov, Apollon Nikolaevich #2</w:t>
      </w:r>
      <w:r>
        <w:rPr>
          <w:spacing w:val="-21"/>
          <w:sz w:val="20"/>
        </w:rPr>
        <w:t> </w:t>
      </w:r>
      <w:r>
        <w:rPr>
          <w:rFonts w:ascii="Malgun Gothic" w:hAnsi="Malgun Gothic" w:eastAsia="Malgun Gothic"/>
          <w:spacing w:val="-2"/>
          <w:sz w:val="20"/>
        </w:rPr>
        <w:t>마이코프</w:t>
      </w:r>
      <w:r>
        <w:rPr>
          <w:spacing w:val="-2"/>
          <w:sz w:val="20"/>
        </w:rPr>
        <w:t>, </w:t>
      </w:r>
      <w:r>
        <w:rPr>
          <w:rFonts w:ascii="Malgun Gothic" w:hAnsi="Malgun Gothic" w:eastAsia="Malgun Gothic"/>
          <w:sz w:val="20"/>
        </w:rPr>
        <w:t>아폴론 니콜라예비치 </w:t>
      </w:r>
      <w:r>
        <w:rPr>
          <w:sz w:val="20"/>
        </w:rPr>
        <w:t>#3 </w:t>
      </w:r>
      <w:r>
        <w:rPr>
          <w:rFonts w:ascii="Malgun Gothic" w:hAnsi="Malgun Gothic" w:eastAsia="Malgun Gothic"/>
          <w:sz w:val="20"/>
        </w:rPr>
        <w:t>제정 러시아</w:t>
      </w:r>
    </w:p>
    <w:p>
      <w:pPr>
        <w:spacing w:line="170" w:lineRule="auto" w:before="6"/>
        <w:ind w:left="767" w:right="561" w:hanging="200"/>
        <w:jc w:val="left"/>
        <w:rPr>
          <w:rFonts w:ascii="Malgun Gothic" w:hAnsi="Malgun Gothic" w:eastAsia="Malgun Gothic"/>
          <w:sz w:val="20"/>
        </w:rPr>
      </w:pPr>
      <w:r>
        <w:rPr>
          <w:sz w:val="20"/>
        </w:rPr>
        <w:t>Майлстоун,</w:t>
      </w:r>
      <w:r>
        <w:rPr>
          <w:spacing w:val="-6"/>
          <w:sz w:val="20"/>
        </w:rPr>
        <w:t> </w:t>
      </w:r>
      <w:r>
        <w:rPr>
          <w:sz w:val="20"/>
        </w:rPr>
        <w:t>Льюис</w:t>
      </w:r>
      <w:r>
        <w:rPr>
          <w:spacing w:val="-1"/>
          <w:sz w:val="20"/>
        </w:rPr>
        <w:t> </w:t>
      </w:r>
      <w:r>
        <w:rPr>
          <w:sz w:val="20"/>
        </w:rPr>
        <w:t>#1Milestone,</w:t>
      </w:r>
      <w:r>
        <w:rPr>
          <w:spacing w:val="-1"/>
          <w:sz w:val="20"/>
        </w:rPr>
        <w:t> </w:t>
      </w:r>
      <w:r>
        <w:rPr>
          <w:sz w:val="20"/>
        </w:rPr>
        <w:t>Lewis</w:t>
      </w:r>
      <w:r>
        <w:rPr>
          <w:spacing w:val="-1"/>
          <w:sz w:val="20"/>
        </w:rPr>
        <w:t> </w:t>
      </w:r>
      <w:r>
        <w:rPr>
          <w:sz w:val="20"/>
        </w:rPr>
        <w:t>#2</w:t>
      </w:r>
      <w:r>
        <w:rPr>
          <w:spacing w:val="-11"/>
          <w:sz w:val="20"/>
        </w:rPr>
        <w:t> </w:t>
      </w:r>
      <w:r>
        <w:rPr>
          <w:rFonts w:ascii="Malgun Gothic" w:hAnsi="Malgun Gothic" w:eastAsia="Malgun Gothic"/>
          <w:sz w:val="20"/>
        </w:rPr>
        <w:t>마일스톤</w:t>
      </w:r>
      <w:r>
        <w:rPr>
          <w:sz w:val="20"/>
        </w:rPr>
        <w:t>,</w:t>
      </w:r>
      <w:r>
        <w:rPr>
          <w:spacing w:val="-1"/>
          <w:sz w:val="20"/>
        </w:rPr>
        <w:t> </w:t>
      </w:r>
      <w:r>
        <w:rPr>
          <w:rFonts w:ascii="Malgun Gothic" w:hAnsi="Malgun Gothic" w:eastAsia="Malgun Gothic"/>
          <w:sz w:val="20"/>
        </w:rPr>
        <w:t>루이스</w:t>
      </w:r>
      <w:hyperlink w:history="true" w:anchor="_bookmark35">
        <w:r>
          <w:rPr>
            <w:sz w:val="20"/>
            <w:vertAlign w:val="superscript"/>
          </w:rPr>
          <w:t>11</w:t>
        </w:r>
      </w:hyperlink>
      <w:r>
        <w:rPr>
          <w:spacing w:val="-4"/>
          <w:sz w:val="20"/>
          <w:vertAlign w:val="baseline"/>
        </w:rPr>
        <w:t> </w:t>
      </w:r>
      <w:r>
        <w:rPr>
          <w:sz w:val="20"/>
          <w:vertAlign w:val="baseline"/>
        </w:rPr>
        <w:t>#3</w:t>
      </w:r>
      <w:r>
        <w:rPr>
          <w:spacing w:val="-11"/>
          <w:sz w:val="20"/>
          <w:vertAlign w:val="baseline"/>
        </w:rPr>
        <w:t> </w:t>
      </w:r>
      <w:r>
        <w:rPr>
          <w:rFonts w:ascii="Malgun Gothic" w:hAnsi="Malgun Gothic" w:eastAsia="Malgun Gothic"/>
          <w:sz w:val="20"/>
          <w:vertAlign w:val="baseline"/>
        </w:rPr>
        <w:t>제정</w:t>
      </w:r>
      <w:r>
        <w:rPr>
          <w:rFonts w:ascii="Malgun Gothic" w:hAnsi="Malgun Gothic" w:eastAsia="Malgun Gothic"/>
          <w:spacing w:val="-18"/>
          <w:sz w:val="20"/>
          <w:vertAlign w:val="baseline"/>
        </w:rPr>
        <w:t> </w:t>
      </w:r>
      <w:r>
        <w:rPr>
          <w:rFonts w:ascii="Malgun Gothic" w:hAnsi="Malgun Gothic" w:eastAsia="Malgun Gothic"/>
          <w:sz w:val="20"/>
          <w:vertAlign w:val="baseline"/>
        </w:rPr>
        <w:t>러시 아</w:t>
      </w:r>
      <w:r>
        <w:rPr>
          <w:rFonts w:ascii="Malgun Gothic" w:hAnsi="Malgun Gothic" w:eastAsia="Malgun Gothic"/>
          <w:spacing w:val="-10"/>
          <w:sz w:val="20"/>
          <w:vertAlign w:val="baseline"/>
        </w:rPr>
        <w:t> </w:t>
      </w:r>
      <w:r>
        <w:rPr>
          <w:rFonts w:ascii="Malgun Gothic" w:hAnsi="Malgun Gothic" w:eastAsia="Malgun Gothic"/>
          <w:sz w:val="20"/>
          <w:vertAlign w:val="baseline"/>
        </w:rPr>
        <w:t>태생</w:t>
      </w:r>
    </w:p>
    <w:p>
      <w:pPr>
        <w:spacing w:line="172" w:lineRule="auto" w:before="0"/>
        <w:ind w:left="767" w:right="561" w:hanging="200"/>
        <w:jc w:val="left"/>
        <w:rPr>
          <w:rFonts w:ascii="Malgun Gothic" w:hAnsi="Malgun Gothic" w:eastAsia="Malgun Gothic"/>
          <w:sz w:val="20"/>
        </w:rPr>
      </w:pPr>
      <w:r>
        <w:rPr>
          <w:sz w:val="20"/>
        </w:rPr>
        <w:t>Макаренко,</w:t>
      </w:r>
      <w:r>
        <w:rPr>
          <w:spacing w:val="-13"/>
          <w:sz w:val="20"/>
        </w:rPr>
        <w:t> </w:t>
      </w:r>
      <w:r>
        <w:rPr>
          <w:sz w:val="20"/>
        </w:rPr>
        <w:t>Антон</w:t>
      </w:r>
      <w:r>
        <w:rPr>
          <w:spacing w:val="-12"/>
          <w:sz w:val="20"/>
        </w:rPr>
        <w:t> </w:t>
      </w:r>
      <w:r>
        <w:rPr>
          <w:sz w:val="20"/>
        </w:rPr>
        <w:t>Семёнович</w:t>
      </w:r>
      <w:r>
        <w:rPr>
          <w:spacing w:val="-12"/>
          <w:sz w:val="20"/>
        </w:rPr>
        <w:t> </w:t>
      </w:r>
      <w:r>
        <w:rPr>
          <w:sz w:val="20"/>
        </w:rPr>
        <w:t>#1Makarenko,</w:t>
      </w:r>
      <w:r>
        <w:rPr>
          <w:spacing w:val="-13"/>
          <w:sz w:val="20"/>
        </w:rPr>
        <w:t> </w:t>
      </w:r>
      <w:r>
        <w:rPr>
          <w:sz w:val="20"/>
        </w:rPr>
        <w:t>Anton</w:t>
      </w:r>
      <w:r>
        <w:rPr>
          <w:spacing w:val="-11"/>
          <w:sz w:val="20"/>
        </w:rPr>
        <w:t> </w:t>
      </w:r>
      <w:r>
        <w:rPr>
          <w:sz w:val="20"/>
        </w:rPr>
        <w:t>Semyonovich</w:t>
      </w:r>
      <w:r>
        <w:rPr>
          <w:spacing w:val="-11"/>
          <w:sz w:val="20"/>
        </w:rPr>
        <w:t> </w:t>
      </w:r>
      <w:r>
        <w:rPr>
          <w:sz w:val="20"/>
        </w:rPr>
        <w:t>#2</w:t>
      </w:r>
      <w:r>
        <w:rPr>
          <w:spacing w:val="-13"/>
          <w:sz w:val="20"/>
        </w:rPr>
        <w:t> </w:t>
      </w:r>
      <w:r>
        <w:rPr>
          <w:rFonts w:ascii="Malgun Gothic" w:hAnsi="Malgun Gothic" w:eastAsia="Malgun Gothic"/>
          <w:sz w:val="20"/>
        </w:rPr>
        <w:t>마카렌 코</w:t>
      </w:r>
      <w:r>
        <w:rPr>
          <w:sz w:val="20"/>
        </w:rPr>
        <w:t>, </w:t>
      </w:r>
      <w:r>
        <w:rPr>
          <w:rFonts w:ascii="Malgun Gothic" w:hAnsi="Malgun Gothic" w:eastAsia="Malgun Gothic"/>
          <w:sz w:val="20"/>
        </w:rPr>
        <w:t>안톤 세묘노비치 </w:t>
      </w:r>
      <w:r>
        <w:rPr>
          <w:sz w:val="20"/>
        </w:rPr>
        <w:t>#3 </w:t>
      </w:r>
      <w:r>
        <w:rPr>
          <w:rFonts w:ascii="Malgun Gothic" w:hAnsi="Malgun Gothic" w:eastAsia="Malgun Gothic"/>
          <w:sz w:val="20"/>
        </w:rPr>
        <w:t>소련</w:t>
      </w:r>
    </w:p>
    <w:p>
      <w:pPr>
        <w:spacing w:line="187" w:lineRule="exact" w:before="0"/>
        <w:ind w:left="568" w:right="0" w:firstLine="0"/>
        <w:jc w:val="left"/>
        <w:rPr>
          <w:sz w:val="20"/>
        </w:rPr>
      </w:pPr>
      <w:r>
        <w:rPr>
          <w:sz w:val="20"/>
        </w:rPr>
        <w:t>Макарова,</w:t>
      </w:r>
      <w:r>
        <w:rPr>
          <w:spacing w:val="4"/>
          <w:sz w:val="20"/>
        </w:rPr>
        <w:t> </w:t>
      </w:r>
      <w:r>
        <w:rPr>
          <w:sz w:val="20"/>
        </w:rPr>
        <w:t>Екатерина</w:t>
      </w:r>
      <w:r>
        <w:rPr>
          <w:spacing w:val="5"/>
          <w:sz w:val="20"/>
        </w:rPr>
        <w:t> </w:t>
      </w:r>
      <w:r>
        <w:rPr>
          <w:sz w:val="20"/>
        </w:rPr>
        <w:t>(Валерьевна)</w:t>
      </w:r>
      <w:r>
        <w:rPr>
          <w:spacing w:val="5"/>
          <w:sz w:val="20"/>
        </w:rPr>
        <w:t> </w:t>
      </w:r>
      <w:r>
        <w:rPr>
          <w:sz w:val="20"/>
        </w:rPr>
        <w:t>#1Makarova,</w:t>
      </w:r>
      <w:r>
        <w:rPr>
          <w:spacing w:val="6"/>
          <w:sz w:val="20"/>
        </w:rPr>
        <w:t> </w:t>
      </w:r>
      <w:r>
        <w:rPr>
          <w:sz w:val="20"/>
        </w:rPr>
        <w:t>Ekaterina</w:t>
      </w:r>
      <w:r>
        <w:rPr>
          <w:spacing w:val="5"/>
          <w:sz w:val="20"/>
        </w:rPr>
        <w:t> </w:t>
      </w:r>
      <w:r>
        <w:rPr>
          <w:sz w:val="20"/>
        </w:rPr>
        <w:t>(Valeryevna)</w:t>
      </w:r>
      <w:r>
        <w:rPr>
          <w:spacing w:val="5"/>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z w:val="20"/>
        </w:rPr>
        <w:t>마카로바</w:t>
      </w:r>
      <w:r>
        <w:rPr>
          <w:sz w:val="20"/>
        </w:rPr>
        <w:t>,</w:t>
      </w:r>
      <w:r>
        <w:rPr>
          <w:spacing w:val="-13"/>
          <w:sz w:val="20"/>
        </w:rPr>
        <w:t> </w:t>
      </w:r>
      <w:r>
        <w:rPr>
          <w:rFonts w:ascii="Malgun Gothic" w:eastAsia="Malgun Gothic"/>
          <w:sz w:val="20"/>
        </w:rPr>
        <w:t>예카테리나</w:t>
      </w:r>
      <w:r>
        <w:rPr>
          <w:rFonts w:ascii="Malgun Gothic" w:eastAsia="Malgun Gothic"/>
          <w:spacing w:val="-19"/>
          <w:sz w:val="20"/>
        </w:rPr>
        <w:t> </w:t>
      </w:r>
      <w:r>
        <w:rPr>
          <w:sz w:val="20"/>
        </w:rPr>
        <w:t>(</w:t>
      </w:r>
      <w:r>
        <w:rPr>
          <w:rFonts w:ascii="Malgun Gothic" w:eastAsia="Malgun Gothic"/>
          <w:sz w:val="20"/>
        </w:rPr>
        <w:t>발레리예브나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Макарова, Наталия Романовна #1Makarova, Nataliya (Romanovna) #2</w:t>
      </w:r>
      <w:r>
        <w:rPr>
          <w:spacing w:val="-12"/>
          <w:sz w:val="20"/>
        </w:rPr>
        <w:t> </w:t>
      </w:r>
      <w:r>
        <w:rPr>
          <w:rFonts w:ascii="Malgun Gothic" w:hAnsi="Malgun Gothic" w:eastAsia="Malgun Gothic"/>
          <w:sz w:val="20"/>
        </w:rPr>
        <w:t>마카 로바</w:t>
      </w:r>
      <w:r>
        <w:rPr>
          <w:sz w:val="20"/>
        </w:rPr>
        <w:t>, </w:t>
      </w:r>
      <w:r>
        <w:rPr>
          <w:rFonts w:ascii="Malgun Gothic" w:hAnsi="Malgun Gothic" w:eastAsia="Malgun Gothic"/>
          <w:sz w:val="20"/>
        </w:rPr>
        <w:t>나탈리야 </w:t>
      </w:r>
      <w:r>
        <w:rPr>
          <w:sz w:val="20"/>
        </w:rPr>
        <w:t>(</w:t>
      </w:r>
      <w:r>
        <w:rPr>
          <w:rFonts w:ascii="Malgun Gothic" w:hAnsi="Malgun Gothic" w:eastAsia="Malgun Gothic"/>
          <w:sz w:val="20"/>
        </w:rPr>
        <w:t>로마노브나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Макоров, Степан Осипович #1Makarov, Stepan Osipovich #2</w:t>
      </w:r>
      <w:r>
        <w:rPr>
          <w:spacing w:val="-12"/>
          <w:sz w:val="20"/>
        </w:rPr>
        <w:t> </w:t>
      </w:r>
      <w:r>
        <w:rPr>
          <w:rFonts w:ascii="Malgun Gothic" w:hAnsi="Malgun Gothic" w:eastAsia="Malgun Gothic"/>
          <w:sz w:val="20"/>
        </w:rPr>
        <w:t>마카로프</w:t>
      </w:r>
      <w:r>
        <w:rPr>
          <w:sz w:val="20"/>
        </w:rPr>
        <w:t>, </w:t>
      </w:r>
      <w:r>
        <w:rPr>
          <w:rFonts w:ascii="Malgun Gothic" w:hAnsi="Malgun Gothic" w:eastAsia="Malgun Gothic"/>
          <w:sz w:val="20"/>
        </w:rPr>
        <w:t>스 테판 오시포비치 </w:t>
      </w:r>
      <w:r>
        <w:rPr>
          <w:sz w:val="20"/>
        </w:rPr>
        <w:t>#3 </w:t>
      </w:r>
      <w:r>
        <w:rPr>
          <w:rFonts w:ascii="Malgun Gothic" w:hAnsi="Malgun Gothic" w:eastAsia="Malgun Gothic"/>
          <w:sz w:val="20"/>
        </w:rPr>
        <w:t>제정 러시아</w:t>
      </w:r>
    </w:p>
    <w:p>
      <w:pPr>
        <w:spacing w:line="172" w:lineRule="auto" w:before="0"/>
        <w:ind w:left="568" w:right="562" w:firstLine="0"/>
        <w:jc w:val="right"/>
        <w:rPr>
          <w:rFonts w:ascii="Malgun Gothic" w:hAnsi="Malgun Gothic" w:eastAsia="Malgun Gothic"/>
          <w:sz w:val="20"/>
        </w:rPr>
      </w:pPr>
      <w:r>
        <w:rPr>
          <w:sz w:val="20"/>
        </w:rPr>
        <w:t>Максим</w:t>
      </w:r>
      <w:r>
        <w:rPr>
          <w:spacing w:val="-13"/>
          <w:sz w:val="20"/>
        </w:rPr>
        <w:t> </w:t>
      </w:r>
      <w:r>
        <w:rPr>
          <w:sz w:val="20"/>
        </w:rPr>
        <w:t>Горький</w:t>
      </w:r>
      <w:r>
        <w:rPr>
          <w:spacing w:val="-12"/>
          <w:sz w:val="20"/>
        </w:rPr>
        <w:t> </w:t>
      </w:r>
      <w:r>
        <w:rPr>
          <w:sz w:val="20"/>
        </w:rPr>
        <w:t>/</w:t>
      </w:r>
      <w:r>
        <w:rPr>
          <w:spacing w:val="-13"/>
          <w:sz w:val="20"/>
        </w:rPr>
        <w:t> </w:t>
      </w:r>
      <w:r>
        <w:rPr>
          <w:sz w:val="20"/>
        </w:rPr>
        <w:t>Пешков,</w:t>
      </w:r>
      <w:r>
        <w:rPr>
          <w:spacing w:val="-12"/>
          <w:sz w:val="20"/>
        </w:rPr>
        <w:t> </w:t>
      </w:r>
      <w:r>
        <w:rPr>
          <w:sz w:val="20"/>
        </w:rPr>
        <w:t>Алексей</w:t>
      </w:r>
      <w:r>
        <w:rPr>
          <w:spacing w:val="-13"/>
          <w:sz w:val="20"/>
        </w:rPr>
        <w:t> </w:t>
      </w:r>
      <w:r>
        <w:rPr>
          <w:sz w:val="20"/>
        </w:rPr>
        <w:t>Максимови</w:t>
      </w:r>
      <w:r>
        <w:rPr>
          <w:spacing w:val="-12"/>
          <w:sz w:val="20"/>
        </w:rPr>
        <w:t> </w:t>
      </w:r>
      <w:r>
        <w:rPr>
          <w:sz w:val="20"/>
        </w:rPr>
        <w:t>&lt;</w:t>
      </w:r>
      <w:r>
        <w:rPr>
          <w:rFonts w:ascii="Malgun Gothic" w:hAnsi="Malgun Gothic" w:eastAsia="Malgun Gothic"/>
          <w:sz w:val="20"/>
        </w:rPr>
        <w:t>본명</w:t>
      </w:r>
      <w:r>
        <w:rPr>
          <w:sz w:val="20"/>
        </w:rPr>
        <w:t>&gt;</w:t>
      </w:r>
      <w:r>
        <w:rPr>
          <w:spacing w:val="-10"/>
          <w:sz w:val="20"/>
        </w:rPr>
        <w:t> </w:t>
      </w:r>
      <w:r>
        <w:rPr>
          <w:sz w:val="20"/>
        </w:rPr>
        <w:t>#1Gor’kii,</w:t>
      </w:r>
      <w:r>
        <w:rPr>
          <w:spacing w:val="-12"/>
          <w:sz w:val="20"/>
        </w:rPr>
        <w:t> </w:t>
      </w:r>
      <w:r>
        <w:rPr>
          <w:sz w:val="20"/>
        </w:rPr>
        <w:t>Maksim #2 </w:t>
      </w:r>
      <w:r>
        <w:rPr>
          <w:rFonts w:ascii="Malgun Gothic" w:hAnsi="Malgun Gothic" w:eastAsia="Malgun Gothic"/>
          <w:sz w:val="20"/>
        </w:rPr>
        <w:t>고리키</w:t>
      </w:r>
      <w:r>
        <w:rPr>
          <w:sz w:val="20"/>
        </w:rPr>
        <w:t>, </w:t>
      </w:r>
      <w:r>
        <w:rPr>
          <w:rFonts w:ascii="Malgun Gothic" w:hAnsi="Malgun Gothic" w:eastAsia="Malgun Gothic"/>
          <w:sz w:val="20"/>
        </w:rPr>
        <w:t>막심</w:t>
      </w:r>
      <w:r>
        <w:rPr>
          <w:sz w:val="20"/>
        </w:rPr>
        <w:t>. &lt;</w:t>
      </w:r>
      <w:r>
        <w:rPr>
          <w:rFonts w:ascii="Malgun Gothic" w:hAnsi="Malgun Gothic" w:eastAsia="Malgun Gothic"/>
          <w:sz w:val="20"/>
        </w:rPr>
        <w:t>본명</w:t>
      </w:r>
      <w:r>
        <w:rPr>
          <w:sz w:val="20"/>
        </w:rPr>
        <w:t>&gt; </w:t>
      </w:r>
      <w:r>
        <w:rPr>
          <w:rFonts w:ascii="Malgun Gothic" w:hAnsi="Malgun Gothic" w:eastAsia="Malgun Gothic"/>
          <w:sz w:val="20"/>
        </w:rPr>
        <w:t>페시코프</w:t>
      </w:r>
      <w:r>
        <w:rPr>
          <w:rFonts w:ascii="Malgun Gothic" w:hAnsi="Malgun Gothic" w:eastAsia="Malgun Gothic"/>
          <w:spacing w:val="-4"/>
          <w:sz w:val="20"/>
        </w:rPr>
        <w:t> </w:t>
      </w:r>
      <w:r>
        <w:rPr>
          <w:rFonts w:ascii="Malgun Gothic" w:hAnsi="Malgun Gothic" w:eastAsia="Malgun Gothic"/>
          <w:sz w:val="20"/>
        </w:rPr>
        <w:t>알렉세이</w:t>
      </w:r>
      <w:r>
        <w:rPr>
          <w:rFonts w:ascii="Malgun Gothic" w:hAnsi="Malgun Gothic" w:eastAsia="Malgun Gothic"/>
          <w:spacing w:val="-4"/>
          <w:sz w:val="20"/>
        </w:rPr>
        <w:t> </w:t>
      </w:r>
      <w:r>
        <w:rPr>
          <w:rFonts w:ascii="Malgun Gothic" w:hAnsi="Malgun Gothic" w:eastAsia="Malgun Gothic"/>
          <w:sz w:val="20"/>
        </w:rPr>
        <w:t>막시모비치</w:t>
      </w:r>
      <w:r>
        <w:rPr>
          <w:rFonts w:ascii="Malgun Gothic" w:hAnsi="Malgun Gothic" w:eastAsia="Malgun Gothic"/>
          <w:spacing w:val="-4"/>
          <w:sz w:val="20"/>
        </w:rPr>
        <w:t> </w:t>
      </w:r>
      <w:r>
        <w:rPr>
          <w:sz w:val="20"/>
        </w:rPr>
        <w:t>#3 </w:t>
      </w:r>
      <w:r>
        <w:rPr>
          <w:rFonts w:ascii="Malgun Gothic" w:hAnsi="Malgun Gothic" w:eastAsia="Malgun Gothic"/>
          <w:sz w:val="20"/>
        </w:rPr>
        <w:t>제정</w:t>
      </w:r>
      <w:r>
        <w:rPr>
          <w:rFonts w:ascii="Malgun Gothic" w:hAnsi="Malgun Gothic" w:eastAsia="Malgun Gothic"/>
          <w:spacing w:val="-4"/>
          <w:sz w:val="20"/>
        </w:rPr>
        <w:t> </w:t>
      </w:r>
      <w:r>
        <w:rPr>
          <w:rFonts w:ascii="Malgun Gothic" w:hAnsi="Malgun Gothic" w:eastAsia="Malgun Gothic"/>
          <w:sz w:val="20"/>
        </w:rPr>
        <w:t>러시아 </w:t>
      </w:r>
      <w:r>
        <w:rPr>
          <w:sz w:val="20"/>
        </w:rPr>
        <w:t>Максим</w:t>
      </w:r>
      <w:r>
        <w:rPr>
          <w:spacing w:val="-9"/>
          <w:sz w:val="20"/>
        </w:rPr>
        <w:t> </w:t>
      </w:r>
      <w:r>
        <w:rPr>
          <w:sz w:val="20"/>
        </w:rPr>
        <w:t>Грек</w:t>
      </w:r>
      <w:r>
        <w:rPr>
          <w:spacing w:val="-2"/>
          <w:sz w:val="20"/>
        </w:rPr>
        <w:t> </w:t>
      </w:r>
      <w:r>
        <w:rPr>
          <w:sz w:val="20"/>
        </w:rPr>
        <w:t>#1Maximus</w:t>
      </w:r>
      <w:r>
        <w:rPr>
          <w:spacing w:val="-2"/>
          <w:sz w:val="20"/>
        </w:rPr>
        <w:t> </w:t>
      </w:r>
      <w:r>
        <w:rPr>
          <w:sz w:val="20"/>
        </w:rPr>
        <w:t>the</w:t>
      </w:r>
      <w:r>
        <w:rPr>
          <w:spacing w:val="-1"/>
          <w:sz w:val="20"/>
        </w:rPr>
        <w:t> </w:t>
      </w:r>
      <w:r>
        <w:rPr>
          <w:sz w:val="20"/>
        </w:rPr>
        <w:t>Greek /</w:t>
      </w:r>
      <w:r>
        <w:rPr>
          <w:spacing w:val="-2"/>
          <w:sz w:val="20"/>
        </w:rPr>
        <w:t> </w:t>
      </w:r>
      <w:r>
        <w:rPr>
          <w:sz w:val="20"/>
        </w:rPr>
        <w:t>Maksim Grek</w:t>
      </w:r>
      <w:r>
        <w:rPr>
          <w:spacing w:val="49"/>
          <w:sz w:val="20"/>
        </w:rPr>
        <w:t> </w:t>
      </w:r>
      <w:r>
        <w:rPr>
          <w:sz w:val="20"/>
        </w:rPr>
        <w:t>#2</w:t>
      </w:r>
      <w:r>
        <w:rPr>
          <w:spacing w:val="-12"/>
          <w:sz w:val="20"/>
        </w:rPr>
        <w:t> </w:t>
      </w:r>
      <w:r>
        <w:rPr>
          <w:rFonts w:ascii="Malgun Gothic" w:hAnsi="Malgun Gothic" w:eastAsia="Malgun Gothic"/>
          <w:sz w:val="20"/>
        </w:rPr>
        <w:t>막심</w:t>
      </w:r>
      <w:r>
        <w:rPr>
          <w:rFonts w:ascii="Malgun Gothic" w:hAnsi="Malgun Gothic" w:eastAsia="Malgun Gothic"/>
          <w:spacing w:val="-18"/>
          <w:sz w:val="20"/>
        </w:rPr>
        <w:t> </w:t>
      </w:r>
      <w:r>
        <w:rPr>
          <w:rFonts w:ascii="Malgun Gothic" w:hAnsi="Malgun Gothic" w:eastAsia="Malgun Gothic"/>
          <w:sz w:val="20"/>
        </w:rPr>
        <w:t>그레크</w:t>
      </w:r>
      <w:r>
        <w:rPr>
          <w:rFonts w:ascii="Malgun Gothic" w:hAnsi="Malgun Gothic" w:eastAsia="Malgun Gothic"/>
          <w:spacing w:val="-17"/>
          <w:sz w:val="20"/>
        </w:rPr>
        <w:t> </w:t>
      </w:r>
      <w:r>
        <w:rPr>
          <w:sz w:val="20"/>
        </w:rPr>
        <w:t>#3</w:t>
      </w:r>
      <w:r>
        <w:rPr>
          <w:spacing w:val="-11"/>
          <w:sz w:val="20"/>
        </w:rPr>
        <w:t> </w:t>
      </w:r>
      <w:r>
        <w:rPr>
          <w:rFonts w:ascii="Malgun Gothic" w:hAnsi="Malgun Gothic" w:eastAsia="Malgun Gothic"/>
          <w:spacing w:val="-5"/>
          <w:sz w:val="20"/>
        </w:rPr>
        <w:t>제정</w:t>
      </w:r>
    </w:p>
    <w:p>
      <w:pPr>
        <w:spacing w:line="265"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89" w:lineRule="auto" w:before="17"/>
        <w:ind w:left="767" w:right="0" w:hanging="200"/>
        <w:jc w:val="left"/>
        <w:rPr>
          <w:rFonts w:ascii="Malgun Gothic" w:hAnsi="Malgun Gothic" w:eastAsia="Malgun Gothic"/>
          <w:sz w:val="20"/>
        </w:rPr>
      </w:pPr>
      <w:r>
        <w:rPr>
          <w:sz w:val="20"/>
        </w:rPr>
        <w:t>Максимова,</w:t>
      </w:r>
      <w:r>
        <w:rPr>
          <w:spacing w:val="80"/>
          <w:sz w:val="20"/>
        </w:rPr>
        <w:t> </w:t>
      </w:r>
      <w:r>
        <w:rPr>
          <w:sz w:val="20"/>
        </w:rPr>
        <w:t>Екатерина</w:t>
      </w:r>
      <w:r>
        <w:rPr>
          <w:spacing w:val="80"/>
          <w:sz w:val="20"/>
        </w:rPr>
        <w:t> </w:t>
      </w:r>
      <w:r>
        <w:rPr>
          <w:sz w:val="20"/>
        </w:rPr>
        <w:t>(Сергеевна)</w:t>
      </w:r>
      <w:r>
        <w:rPr>
          <w:spacing w:val="80"/>
          <w:sz w:val="20"/>
        </w:rPr>
        <w:t> </w:t>
      </w:r>
      <w:r>
        <w:rPr>
          <w:sz w:val="20"/>
        </w:rPr>
        <w:t>#1Maksimova/Maximova,</w:t>
      </w:r>
      <w:r>
        <w:rPr>
          <w:spacing w:val="40"/>
          <w:sz w:val="20"/>
        </w:rPr>
        <w:t> </w:t>
      </w:r>
      <w:r>
        <w:rPr>
          <w:sz w:val="20"/>
        </w:rPr>
        <w:t>Ekaterina (Sergeevna) #2 </w:t>
      </w:r>
      <w:r>
        <w:rPr>
          <w:rFonts w:ascii="Malgun Gothic" w:hAnsi="Malgun Gothic" w:eastAsia="Malgun Gothic"/>
          <w:sz w:val="20"/>
        </w:rPr>
        <w:t>막시모바</w:t>
      </w:r>
      <w:r>
        <w:rPr>
          <w:sz w:val="20"/>
        </w:rPr>
        <w:t>, </w:t>
      </w:r>
      <w:r>
        <w:rPr>
          <w:rFonts w:ascii="Malgun Gothic" w:hAnsi="Malgun Gothic" w:eastAsia="Malgun Gothic"/>
          <w:sz w:val="20"/>
        </w:rPr>
        <w:t>예카테리나 </w:t>
      </w:r>
      <w:r>
        <w:rPr>
          <w:sz w:val="20"/>
        </w:rPr>
        <w:t>(</w:t>
      </w:r>
      <w:r>
        <w:rPr>
          <w:rFonts w:ascii="Malgun Gothic" w:hAnsi="Malgun Gothic" w:eastAsia="Malgun Gothic"/>
          <w:sz w:val="20"/>
        </w:rPr>
        <w:t>세르게예브나</w:t>
      </w:r>
      <w:r>
        <w:rPr>
          <w:sz w:val="20"/>
        </w:rPr>
        <w:t>) #3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Малевич,</w:t>
      </w:r>
      <w:r>
        <w:rPr>
          <w:spacing w:val="-3"/>
          <w:sz w:val="20"/>
        </w:rPr>
        <w:t> </w:t>
      </w:r>
      <w:r>
        <w:rPr>
          <w:sz w:val="20"/>
        </w:rPr>
        <w:t>Казимир Северинович</w:t>
      </w:r>
      <w:r>
        <w:rPr>
          <w:spacing w:val="-2"/>
          <w:sz w:val="20"/>
        </w:rPr>
        <w:t> </w:t>
      </w:r>
      <w:r>
        <w:rPr>
          <w:sz w:val="20"/>
        </w:rPr>
        <w:t>#1Malevich,</w:t>
      </w:r>
      <w:r>
        <w:rPr>
          <w:spacing w:val="-2"/>
          <w:sz w:val="20"/>
        </w:rPr>
        <w:t> </w:t>
      </w:r>
      <w:r>
        <w:rPr>
          <w:sz w:val="20"/>
        </w:rPr>
        <w:t>Kazimir</w:t>
      </w:r>
      <w:r>
        <w:rPr>
          <w:spacing w:val="-1"/>
          <w:sz w:val="20"/>
        </w:rPr>
        <w:t> </w:t>
      </w:r>
      <w:r>
        <w:rPr>
          <w:sz w:val="20"/>
        </w:rPr>
        <w:t>Severinovich #2</w:t>
      </w:r>
      <w:r>
        <w:rPr>
          <w:spacing w:val="-12"/>
          <w:sz w:val="20"/>
        </w:rPr>
        <w:t> </w:t>
      </w:r>
      <w:r>
        <w:rPr>
          <w:rFonts w:ascii="Malgun Gothic" w:hAnsi="Malgun Gothic" w:eastAsia="Malgun Gothic"/>
          <w:sz w:val="20"/>
        </w:rPr>
        <w:t>말레 비치</w:t>
      </w:r>
      <w:r>
        <w:rPr>
          <w:sz w:val="20"/>
        </w:rPr>
        <w:t>, </w:t>
      </w:r>
      <w:r>
        <w:rPr>
          <w:rFonts w:ascii="Malgun Gothic" w:hAnsi="Malgun Gothic" w:eastAsia="Malgun Gothic"/>
          <w:sz w:val="20"/>
        </w:rPr>
        <w:t>카지미르 세베리노비치 </w:t>
      </w:r>
      <w:r>
        <w:rPr>
          <w:sz w:val="20"/>
        </w:rPr>
        <w:t>#3 </w:t>
      </w:r>
      <w:r>
        <w:rPr>
          <w:rFonts w:ascii="Malgun Gothic" w:hAnsi="Malgun Gothic" w:eastAsia="Malgun Gothic"/>
          <w:sz w:val="20"/>
        </w:rPr>
        <w:t>소련</w:t>
      </w:r>
    </w:p>
    <w:p>
      <w:pPr>
        <w:pStyle w:val="BodyText"/>
        <w:spacing w:before="21"/>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3712">
                <wp:simplePos x="0" y="0"/>
                <wp:positionH relativeFrom="page">
                  <wp:posOffset>1260652</wp:posOffset>
                </wp:positionH>
                <wp:positionV relativeFrom="paragraph">
                  <wp:posOffset>259282</wp:posOffset>
                </wp:positionV>
                <wp:extent cx="1829435" cy="7620"/>
                <wp:effectExtent l="0" t="0" r="0" b="0"/>
                <wp:wrapTopAndBottom/>
                <wp:docPr id="146" name="Graphic 146"/>
                <wp:cNvGraphicFramePr>
                  <a:graphicFrameLocks/>
                </wp:cNvGraphicFramePr>
                <a:graphic>
                  <a:graphicData uri="http://schemas.microsoft.com/office/word/2010/wordprocessingShape">
                    <wps:wsp>
                      <wps:cNvPr id="146" name="Graphic 146"/>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0.415962pt;width:144.020pt;height:.60004pt;mso-position-horizontal-relative:page;mso-position-vertical-relative:paragraph;z-index:-15712768;mso-wrap-distance-left:0;mso-wrap-distance-right:0" id="docshape124" filled="true" fillcolor="#000000" stroked="false">
                <v:fill type="solid"/>
                <w10:wrap type="topAndBottom"/>
              </v:rect>
            </w:pict>
          </mc:Fallback>
        </mc:AlternateContent>
      </w:r>
    </w:p>
    <w:p>
      <w:pPr>
        <w:spacing w:before="36"/>
        <w:ind w:left="568" w:right="0" w:firstLine="0"/>
        <w:jc w:val="left"/>
        <w:rPr>
          <w:sz w:val="18"/>
        </w:rPr>
      </w:pPr>
      <w:bookmarkStart w:name="_bookmark35" w:id="37"/>
      <w:bookmarkEnd w:id="37"/>
      <w:r>
        <w:rPr/>
      </w:r>
      <w:r>
        <w:rPr>
          <w:position w:val="6"/>
          <w:sz w:val="12"/>
        </w:rPr>
        <w:t>11</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60"/>
        <w:ind w:left="0"/>
        <w:jc w:val="left"/>
        <w:rPr>
          <w:sz w:val="16"/>
        </w:rPr>
      </w:pPr>
    </w:p>
    <w:p>
      <w:pPr>
        <w:tabs>
          <w:tab w:pos="1841" w:val="left" w:leader="none"/>
          <w:tab w:pos="2913" w:val="left" w:leader="none"/>
          <w:tab w:pos="4868" w:val="left" w:leader="none"/>
          <w:tab w:pos="6310" w:val="left" w:leader="none"/>
        </w:tabs>
        <w:spacing w:line="180" w:lineRule="auto" w:before="0"/>
        <w:ind w:left="568" w:right="561" w:hanging="1"/>
        <w:jc w:val="center"/>
        <w:rPr>
          <w:rFonts w:ascii="Malgun Gothic" w:hAnsi="Malgun Gothic" w:eastAsia="Malgun Gothic"/>
          <w:sz w:val="20"/>
        </w:rPr>
      </w:pPr>
      <w:r>
        <w:rPr>
          <w:spacing w:val="-2"/>
          <w:sz w:val="20"/>
        </w:rPr>
        <w:t>Маленков,</w:t>
      </w:r>
      <w:r>
        <w:rPr>
          <w:sz w:val="20"/>
        </w:rPr>
        <w:tab/>
      </w:r>
      <w:r>
        <w:rPr>
          <w:spacing w:val="-2"/>
          <w:sz w:val="20"/>
        </w:rPr>
        <w:t>Георгий</w:t>
      </w:r>
      <w:r>
        <w:rPr>
          <w:sz w:val="20"/>
        </w:rPr>
        <w:tab/>
      </w:r>
      <w:r>
        <w:rPr>
          <w:spacing w:val="-2"/>
          <w:sz w:val="20"/>
        </w:rPr>
        <w:t>Максимильянович</w:t>
      </w:r>
      <w:r>
        <w:rPr>
          <w:sz w:val="20"/>
        </w:rPr>
        <w:tab/>
      </w:r>
      <w:r>
        <w:rPr>
          <w:spacing w:val="-2"/>
          <w:sz w:val="20"/>
        </w:rPr>
        <w:t>#1Malenkov,</w:t>
      </w:r>
      <w:r>
        <w:rPr>
          <w:sz w:val="20"/>
        </w:rPr>
        <w:tab/>
      </w:r>
      <w:r>
        <w:rPr>
          <w:spacing w:val="-2"/>
          <w:sz w:val="20"/>
        </w:rPr>
        <w:t>Georgii </w:t>
      </w:r>
      <w:r>
        <w:rPr>
          <w:sz w:val="20"/>
        </w:rPr>
        <w:t>Maksimil’yanovich #2 </w:t>
      </w:r>
      <w:r>
        <w:rPr>
          <w:rFonts w:ascii="Malgun Gothic" w:hAnsi="Malgun Gothic" w:eastAsia="Malgun Gothic"/>
          <w:sz w:val="20"/>
        </w:rPr>
        <w:t>말렌코프</w:t>
      </w:r>
      <w:r>
        <w:rPr>
          <w:sz w:val="20"/>
        </w:rPr>
        <w:t>, </w:t>
      </w:r>
      <w:r>
        <w:rPr>
          <w:rFonts w:ascii="Malgun Gothic" w:hAnsi="Malgun Gothic" w:eastAsia="Malgun Gothic"/>
          <w:sz w:val="20"/>
        </w:rPr>
        <w:t>게오르기 막시밀리야노비치 </w:t>
      </w:r>
      <w:r>
        <w:rPr>
          <w:sz w:val="20"/>
        </w:rPr>
        <w:t>#3 </w:t>
      </w:r>
      <w:r>
        <w:rPr>
          <w:rFonts w:ascii="Malgun Gothic" w:hAnsi="Malgun Gothic" w:eastAsia="Malgun Gothic"/>
          <w:sz w:val="20"/>
        </w:rPr>
        <w:t>소련 </w:t>
      </w:r>
      <w:r>
        <w:rPr>
          <w:sz w:val="20"/>
        </w:rPr>
        <w:t>Малиновский,</w:t>
      </w:r>
      <w:r>
        <w:rPr>
          <w:spacing w:val="-4"/>
          <w:sz w:val="20"/>
        </w:rPr>
        <w:t> </w:t>
      </w:r>
      <w:r>
        <w:rPr>
          <w:sz w:val="20"/>
        </w:rPr>
        <w:t>Родион</w:t>
      </w:r>
      <w:r>
        <w:rPr>
          <w:spacing w:val="-3"/>
          <w:sz w:val="20"/>
        </w:rPr>
        <w:t> </w:t>
      </w:r>
      <w:r>
        <w:rPr>
          <w:sz w:val="20"/>
        </w:rPr>
        <w:t>Яковлевич</w:t>
      </w:r>
      <w:r>
        <w:rPr>
          <w:spacing w:val="-3"/>
          <w:sz w:val="20"/>
        </w:rPr>
        <w:t> </w:t>
      </w:r>
      <w:r>
        <w:rPr>
          <w:sz w:val="20"/>
        </w:rPr>
        <w:t>#1Malinovskii,</w:t>
      </w:r>
      <w:r>
        <w:rPr>
          <w:spacing w:val="-3"/>
          <w:sz w:val="20"/>
        </w:rPr>
        <w:t> </w:t>
      </w:r>
      <w:r>
        <w:rPr>
          <w:sz w:val="20"/>
        </w:rPr>
        <w:t>Rodion</w:t>
      </w:r>
      <w:r>
        <w:rPr>
          <w:spacing w:val="-5"/>
          <w:sz w:val="20"/>
        </w:rPr>
        <w:t> </w:t>
      </w:r>
      <w:r>
        <w:rPr>
          <w:sz w:val="20"/>
        </w:rPr>
        <w:t>Yakovlevich</w:t>
      </w:r>
      <w:r>
        <w:rPr>
          <w:spacing w:val="-3"/>
          <w:sz w:val="20"/>
        </w:rPr>
        <w:t> </w:t>
      </w:r>
      <w:r>
        <w:rPr>
          <w:sz w:val="20"/>
        </w:rPr>
        <w:t>#2</w:t>
      </w:r>
      <w:r>
        <w:rPr>
          <w:spacing w:val="-13"/>
          <w:sz w:val="20"/>
        </w:rPr>
        <w:t> </w:t>
      </w:r>
      <w:r>
        <w:rPr>
          <w:rFonts w:ascii="Malgun Gothic" w:hAnsi="Malgun Gothic" w:eastAsia="Malgun Gothic"/>
          <w:sz w:val="20"/>
        </w:rPr>
        <w:t>말</w:t>
      </w:r>
    </w:p>
    <w:p>
      <w:pPr>
        <w:spacing w:line="234" w:lineRule="exact" w:before="0"/>
        <w:ind w:left="767" w:right="0" w:firstLine="0"/>
        <w:jc w:val="left"/>
        <w:rPr>
          <w:rFonts w:ascii="Malgun Gothic" w:eastAsia="Malgun Gothic"/>
          <w:sz w:val="20"/>
        </w:rPr>
      </w:pPr>
      <w:r>
        <w:rPr>
          <w:rFonts w:ascii="Malgun Gothic" w:eastAsia="Malgun Gothic"/>
          <w:spacing w:val="-2"/>
          <w:sz w:val="20"/>
        </w:rPr>
        <w:t>리놉스키</w:t>
      </w:r>
      <w:r>
        <w:rPr>
          <w:spacing w:val="-2"/>
          <w:sz w:val="20"/>
        </w:rPr>
        <w:t>,</w:t>
      </w:r>
      <w:r>
        <w:rPr>
          <w:spacing w:val="3"/>
          <w:sz w:val="20"/>
        </w:rPr>
        <w:t> </w:t>
      </w:r>
      <w:r>
        <w:rPr>
          <w:rFonts w:ascii="Malgun Gothic" w:eastAsia="Malgun Gothic"/>
          <w:spacing w:val="-2"/>
          <w:sz w:val="20"/>
        </w:rPr>
        <w:t>로디온</w:t>
      </w:r>
      <w:r>
        <w:rPr>
          <w:rFonts w:ascii="Malgun Gothic" w:eastAsia="Malgun Gothic"/>
          <w:spacing w:val="-17"/>
          <w:sz w:val="20"/>
        </w:rPr>
        <w:t> </w:t>
      </w:r>
      <w:r>
        <w:rPr>
          <w:rFonts w:ascii="Malgun Gothic" w:eastAsia="Malgun Gothic"/>
          <w:spacing w:val="-2"/>
          <w:sz w:val="20"/>
        </w:rPr>
        <w:t>야코블레비치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72" w:lineRule="auto" w:before="23"/>
        <w:ind w:left="568" w:right="564" w:hanging="2"/>
        <w:jc w:val="center"/>
        <w:rPr>
          <w:sz w:val="20"/>
          <w:szCs w:val="20"/>
        </w:rPr>
      </w:pPr>
      <w:r>
        <w:rPr>
          <w:sz w:val="20"/>
          <w:szCs w:val="20"/>
        </w:rPr>
        <w:t>Маргарян, Андраник (Наапетович) / Մարգարյան, Անդրանիկ &lt;</w:t>
      </w:r>
      <w:r>
        <w:rPr>
          <w:rFonts w:ascii="Malgun Gothic" w:hAnsi="Malgun Gothic" w:cs="Malgun Gothic" w:eastAsia="Malgun Gothic"/>
          <w:sz w:val="20"/>
          <w:szCs w:val="20"/>
        </w:rPr>
        <w:t>아르메니 아어</w:t>
      </w:r>
      <w:r>
        <w:rPr>
          <w:sz w:val="20"/>
          <w:szCs w:val="20"/>
        </w:rPr>
        <w:t>&gt; #1Margaryan, Andranik #2 </w:t>
      </w:r>
      <w:r>
        <w:rPr>
          <w:rFonts w:ascii="Malgun Gothic" w:hAnsi="Malgun Gothic" w:cs="Malgun Gothic" w:eastAsia="Malgun Gothic"/>
          <w:sz w:val="20"/>
          <w:szCs w:val="20"/>
        </w:rPr>
        <w:t>마르가랸</w:t>
      </w:r>
      <w:r>
        <w:rPr>
          <w:sz w:val="20"/>
          <w:szCs w:val="20"/>
        </w:rPr>
        <w:t>, </w:t>
      </w:r>
      <w:r>
        <w:rPr>
          <w:rFonts w:ascii="Malgun Gothic" w:hAnsi="Malgun Gothic" w:cs="Malgun Gothic" w:eastAsia="Malgun Gothic"/>
          <w:sz w:val="20"/>
          <w:szCs w:val="20"/>
        </w:rPr>
        <w:t>안드라니크 </w:t>
      </w:r>
      <w:r>
        <w:rPr>
          <w:sz w:val="20"/>
          <w:szCs w:val="20"/>
        </w:rPr>
        <w:t>#3 </w:t>
      </w:r>
      <w:r>
        <w:rPr>
          <w:rFonts w:ascii="Malgun Gothic" w:hAnsi="Malgun Gothic" w:cs="Malgun Gothic" w:eastAsia="Malgun Gothic"/>
          <w:sz w:val="20"/>
          <w:szCs w:val="20"/>
        </w:rPr>
        <w:t>아르메니아 </w:t>
      </w:r>
      <w:r>
        <w:rPr>
          <w:sz w:val="20"/>
          <w:szCs w:val="20"/>
        </w:rPr>
        <w:t>Маргвелашвили,</w:t>
      </w:r>
      <w:r>
        <w:rPr>
          <w:spacing w:val="80"/>
          <w:sz w:val="20"/>
          <w:szCs w:val="20"/>
        </w:rPr>
        <w:t> </w:t>
      </w:r>
      <w:r>
        <w:rPr>
          <w:sz w:val="20"/>
          <w:szCs w:val="20"/>
        </w:rPr>
        <w:t>Георгий</w:t>
      </w:r>
      <w:r>
        <w:rPr>
          <w:spacing w:val="80"/>
          <w:sz w:val="20"/>
          <w:szCs w:val="20"/>
        </w:rPr>
        <w:t> </w:t>
      </w:r>
      <w:r>
        <w:rPr>
          <w:sz w:val="20"/>
          <w:szCs w:val="20"/>
        </w:rPr>
        <w:t>/</w:t>
      </w:r>
      <w:r>
        <w:rPr>
          <w:spacing w:val="80"/>
          <w:sz w:val="20"/>
          <w:szCs w:val="20"/>
        </w:rPr>
        <w:t> </w:t>
      </w:r>
      <w:r>
        <w:rPr>
          <w:rFonts w:ascii="Sylfaen" w:hAnsi="Sylfaen" w:cs="Sylfaen" w:eastAsia="Sylfaen"/>
          <w:sz w:val="20"/>
          <w:szCs w:val="20"/>
        </w:rPr>
        <w:t>მარგველაშვილი</w:t>
      </w:r>
      <w:r>
        <w:rPr>
          <w:sz w:val="20"/>
          <w:szCs w:val="20"/>
        </w:rPr>
        <w:t>,</w:t>
      </w:r>
      <w:r>
        <w:rPr>
          <w:spacing w:val="80"/>
          <w:sz w:val="20"/>
          <w:szCs w:val="20"/>
        </w:rPr>
        <w:t> </w:t>
      </w:r>
      <w:r>
        <w:rPr>
          <w:rFonts w:ascii="Sylfaen" w:hAnsi="Sylfaen" w:cs="Sylfaen" w:eastAsia="Sylfaen"/>
          <w:sz w:val="20"/>
          <w:szCs w:val="20"/>
        </w:rPr>
        <w:t>გიორგი</w:t>
      </w:r>
      <w:r>
        <w:rPr>
          <w:rFonts w:ascii="Sylfaen" w:hAnsi="Sylfaen" w:cs="Sylfaen" w:eastAsia="Sylfaen"/>
          <w:spacing w:val="80"/>
          <w:sz w:val="20"/>
          <w:szCs w:val="20"/>
        </w:rPr>
        <w:t> </w:t>
      </w:r>
      <w:r>
        <w:rPr>
          <w:sz w:val="20"/>
          <w:szCs w:val="20"/>
        </w:rPr>
        <w:t>&lt;</w:t>
      </w:r>
      <w:r>
        <w:rPr>
          <w:rFonts w:ascii="Malgun Gothic" w:hAnsi="Malgun Gothic" w:cs="Malgun Gothic" w:eastAsia="Malgun Gothic"/>
          <w:sz w:val="20"/>
          <w:szCs w:val="20"/>
        </w:rPr>
        <w:t>조지아어</w:t>
      </w:r>
      <w:r>
        <w:rPr>
          <w:sz w:val="20"/>
          <w:szCs w:val="20"/>
        </w:rPr>
        <w:t>&gt;</w:t>
      </w:r>
    </w:p>
    <w:p>
      <w:pPr>
        <w:spacing w:line="172" w:lineRule="auto" w:before="1"/>
        <w:ind w:left="568" w:right="569" w:firstLine="199"/>
        <w:jc w:val="left"/>
        <w:rPr>
          <w:rFonts w:ascii="Malgun Gothic" w:hAnsi="Malgun Gothic" w:eastAsia="Malgun Gothic"/>
          <w:sz w:val="20"/>
        </w:rPr>
      </w:pPr>
      <w:r>
        <w:rPr>
          <w:sz w:val="20"/>
        </w:rPr>
        <w:t>#1Margvelashvili, Giorgi #2 </w:t>
      </w:r>
      <w:r>
        <w:rPr>
          <w:rFonts w:ascii="Malgun Gothic" w:hAnsi="Malgun Gothic" w:eastAsia="Malgun Gothic"/>
          <w:sz w:val="20"/>
        </w:rPr>
        <w:t>마르그벨라슈빌리</w:t>
      </w:r>
      <w:r>
        <w:rPr>
          <w:sz w:val="20"/>
        </w:rPr>
        <w:t>, </w:t>
      </w:r>
      <w:r>
        <w:rPr>
          <w:rFonts w:ascii="Malgun Gothic" w:hAnsi="Malgun Gothic" w:eastAsia="Malgun Gothic"/>
          <w:sz w:val="20"/>
        </w:rPr>
        <w:t>기오르기 </w:t>
      </w:r>
      <w:r>
        <w:rPr>
          <w:sz w:val="20"/>
        </w:rPr>
        <w:t>#3 </w:t>
      </w:r>
      <w:r>
        <w:rPr>
          <w:rFonts w:ascii="Malgun Gothic" w:hAnsi="Malgun Gothic" w:eastAsia="Malgun Gothic"/>
          <w:sz w:val="20"/>
        </w:rPr>
        <w:t>조지아 </w:t>
      </w:r>
      <w:r>
        <w:rPr>
          <w:sz w:val="20"/>
        </w:rPr>
        <w:t>Маргелов, Михаил #1Margelov, Mikhail #2</w:t>
      </w:r>
      <w:r>
        <w:rPr>
          <w:spacing w:val="-2"/>
          <w:sz w:val="20"/>
        </w:rPr>
        <w:t> </w:t>
      </w:r>
      <w:r>
        <w:rPr>
          <w:rFonts w:ascii="Malgun Gothic" w:hAnsi="Malgun Gothic" w:eastAsia="Malgun Gothic"/>
          <w:sz w:val="20"/>
        </w:rPr>
        <w:t>마르겔로프</w:t>
      </w:r>
      <w:r>
        <w:rPr>
          <w:sz w:val="20"/>
        </w:rPr>
        <w:t>, </w:t>
      </w:r>
      <w:r>
        <w:rPr>
          <w:rFonts w:ascii="Malgun Gothic" w:hAnsi="Malgun Gothic" w:eastAsia="Malgun Gothic"/>
          <w:sz w:val="20"/>
        </w:rPr>
        <w:t>미하일</w:t>
      </w:r>
      <w:r>
        <w:rPr>
          <w:rFonts w:ascii="Malgun Gothic" w:hAnsi="Malgun Gothic" w:eastAsia="Malgun Gothic"/>
          <w:spacing w:val="-13"/>
          <w:sz w:val="20"/>
        </w:rPr>
        <w:t> </w:t>
      </w:r>
      <w:r>
        <w:rPr>
          <w:sz w:val="20"/>
        </w:rPr>
        <w:t>#3</w:t>
      </w:r>
      <w:r>
        <w:rPr>
          <w:spacing w:val="-2"/>
          <w:sz w:val="20"/>
        </w:rPr>
        <w:t> </w:t>
      </w:r>
      <w:r>
        <w:rPr>
          <w:rFonts w:ascii="Malgun Gothic" w:hAnsi="Malgun Gothic" w:eastAsia="Malgun Gothic"/>
          <w:sz w:val="20"/>
        </w:rPr>
        <w:t>러시아 </w:t>
      </w:r>
      <w:r>
        <w:rPr>
          <w:sz w:val="20"/>
        </w:rPr>
        <w:t>Марков, Андрей Андреевич #1Markov, Andrei Andreevich #2</w:t>
      </w:r>
      <w:r>
        <w:rPr>
          <w:spacing w:val="-13"/>
          <w:sz w:val="20"/>
        </w:rPr>
        <w:t> </w:t>
      </w:r>
      <w:r>
        <w:rPr>
          <w:rFonts w:ascii="Malgun Gothic" w:hAnsi="Malgun Gothic" w:eastAsia="Malgun Gothic"/>
          <w:sz w:val="20"/>
        </w:rPr>
        <w:t>마르코프</w:t>
      </w:r>
      <w:r>
        <w:rPr>
          <w:sz w:val="20"/>
        </w:rPr>
        <w:t>, </w:t>
      </w:r>
      <w:r>
        <w:rPr>
          <w:rFonts w:ascii="Malgun Gothic" w:hAnsi="Malgun Gothic" w:eastAsia="Malgun Gothic"/>
          <w:sz w:val="20"/>
        </w:rPr>
        <w:t>안</w:t>
      </w:r>
    </w:p>
    <w:p>
      <w:pPr>
        <w:spacing w:line="266" w:lineRule="exact" w:before="0"/>
        <w:ind w:left="767" w:right="0" w:firstLine="0"/>
        <w:jc w:val="left"/>
        <w:rPr>
          <w:rFonts w:ascii="Malgun Gothic" w:eastAsia="Malgun Gothic"/>
          <w:sz w:val="20"/>
        </w:rPr>
      </w:pPr>
      <w:r>
        <w:rPr>
          <w:rFonts w:ascii="Malgun Gothic" w:eastAsia="Malgun Gothic"/>
          <w:spacing w:val="-2"/>
          <w:sz w:val="20"/>
        </w:rPr>
        <w:t>드레이</w:t>
      </w:r>
      <w:r>
        <w:rPr>
          <w:rFonts w:ascii="Malgun Gothic" w:eastAsia="Malgun Gothic"/>
          <w:spacing w:val="-21"/>
          <w:sz w:val="20"/>
        </w:rPr>
        <w:t> </w:t>
      </w:r>
      <w:r>
        <w:rPr>
          <w:rFonts w:ascii="Malgun Gothic" w:eastAsia="Malgun Gothic"/>
          <w:spacing w:val="-2"/>
          <w:sz w:val="20"/>
        </w:rPr>
        <w:t>안드레예비치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89" w:lineRule="auto" w:before="20"/>
        <w:ind w:left="767" w:right="563" w:hanging="200"/>
        <w:jc w:val="both"/>
        <w:rPr>
          <w:rFonts w:ascii="Malgun Gothic" w:hAnsi="Malgun Gothic" w:eastAsia="Malgun Gothic"/>
          <w:sz w:val="20"/>
        </w:rPr>
      </w:pPr>
      <w:r>
        <w:rPr>
          <w:sz w:val="20"/>
        </w:rPr>
        <w:t>Марковников,</w:t>
      </w:r>
      <w:r>
        <w:rPr>
          <w:spacing w:val="-6"/>
          <w:sz w:val="20"/>
        </w:rPr>
        <w:t> </w:t>
      </w:r>
      <w:r>
        <w:rPr>
          <w:sz w:val="20"/>
        </w:rPr>
        <w:t>Владимир</w:t>
      </w:r>
      <w:r>
        <w:rPr>
          <w:spacing w:val="-5"/>
          <w:sz w:val="20"/>
        </w:rPr>
        <w:t> </w:t>
      </w:r>
      <w:r>
        <w:rPr>
          <w:sz w:val="20"/>
        </w:rPr>
        <w:t>Васильевич</w:t>
      </w:r>
      <w:r>
        <w:rPr>
          <w:spacing w:val="-7"/>
          <w:sz w:val="20"/>
        </w:rPr>
        <w:t> </w:t>
      </w:r>
      <w:r>
        <w:rPr>
          <w:sz w:val="20"/>
        </w:rPr>
        <w:t>#1Markovnikov,</w:t>
      </w:r>
      <w:r>
        <w:rPr>
          <w:spacing w:val="-7"/>
          <w:sz w:val="20"/>
        </w:rPr>
        <w:t> </w:t>
      </w:r>
      <w:r>
        <w:rPr>
          <w:sz w:val="20"/>
        </w:rPr>
        <w:t>Vladimir</w:t>
      </w:r>
      <w:r>
        <w:rPr>
          <w:spacing w:val="-7"/>
          <w:sz w:val="20"/>
        </w:rPr>
        <w:t> </w:t>
      </w:r>
      <w:r>
        <w:rPr>
          <w:sz w:val="20"/>
        </w:rPr>
        <w:t>Vasilyevich #2 </w:t>
      </w:r>
      <w:r>
        <w:rPr>
          <w:rFonts w:ascii="Malgun Gothic" w:hAnsi="Malgun Gothic" w:eastAsia="Malgun Gothic"/>
          <w:sz w:val="20"/>
        </w:rPr>
        <w:t>마르코브니코프</w:t>
      </w:r>
      <w:r>
        <w:rPr>
          <w:sz w:val="20"/>
        </w:rPr>
        <w:t>, </w:t>
      </w:r>
      <w:r>
        <w:rPr>
          <w:rFonts w:ascii="Malgun Gothic" w:hAnsi="Malgun Gothic" w:eastAsia="Malgun Gothic"/>
          <w:sz w:val="20"/>
        </w:rPr>
        <w:t>블라디미르 바실리예비치 </w:t>
      </w:r>
      <w:r>
        <w:rPr>
          <w:sz w:val="20"/>
        </w:rPr>
        <w:t>#3 </w:t>
      </w:r>
      <w:r>
        <w:rPr>
          <w:rFonts w:ascii="Malgun Gothic" w:hAnsi="Malgun Gothic" w:eastAsia="Malgun Gothic"/>
          <w:sz w:val="20"/>
        </w:rPr>
        <w:t>제정 러시아</w:t>
      </w:r>
    </w:p>
    <w:p>
      <w:pPr>
        <w:spacing w:line="170" w:lineRule="auto" w:before="0"/>
        <w:ind w:left="767" w:right="563" w:hanging="200"/>
        <w:jc w:val="both"/>
        <w:rPr>
          <w:rFonts w:ascii="Malgun Gothic" w:hAnsi="Malgun Gothic" w:eastAsia="Malgun Gothic"/>
          <w:sz w:val="20"/>
        </w:rPr>
      </w:pPr>
      <w:r>
        <w:rPr>
          <w:sz w:val="20"/>
        </w:rPr>
        <w:t>Марр, Николай Яковлевич #1Marr, Nikolai Yakovlevich #2</w:t>
      </w:r>
      <w:r>
        <w:rPr>
          <w:spacing w:val="-12"/>
          <w:sz w:val="20"/>
        </w:rPr>
        <w:t> </w:t>
      </w:r>
      <w:r>
        <w:rPr>
          <w:rFonts w:ascii="Malgun Gothic" w:hAnsi="Malgun Gothic" w:eastAsia="Malgun Gothic"/>
          <w:sz w:val="20"/>
        </w:rPr>
        <w:t>마르</w:t>
      </w:r>
      <w:r>
        <w:rPr>
          <w:sz w:val="20"/>
        </w:rPr>
        <w:t>, </w:t>
      </w:r>
      <w:r>
        <w:rPr>
          <w:rFonts w:ascii="Malgun Gothic" w:hAnsi="Malgun Gothic" w:eastAsia="Malgun Gothic"/>
          <w:sz w:val="20"/>
        </w:rPr>
        <w:t>니콜라이 야코블레비치 </w:t>
      </w:r>
      <w:r>
        <w:rPr>
          <w:sz w:val="20"/>
        </w:rPr>
        <w:t>#3 </w:t>
      </w:r>
      <w:r>
        <w:rPr>
          <w:rFonts w:ascii="Malgun Gothic" w:hAnsi="Malgun Gothic" w:eastAsia="Malgun Gothic"/>
          <w:sz w:val="20"/>
        </w:rPr>
        <w:t>소련</w:t>
      </w:r>
    </w:p>
    <w:p>
      <w:pPr>
        <w:spacing w:line="170" w:lineRule="auto" w:before="3"/>
        <w:ind w:left="767" w:right="499" w:hanging="200"/>
        <w:jc w:val="both"/>
        <w:rPr>
          <w:rFonts w:ascii="Malgun Gothic" w:hAnsi="Malgun Gothic" w:eastAsia="Malgun Gothic"/>
          <w:sz w:val="20"/>
        </w:rPr>
      </w:pPr>
      <w:r>
        <w:rPr>
          <w:sz w:val="20"/>
        </w:rPr>
        <w:t>Масимов,</w:t>
      </w:r>
      <w:r>
        <w:rPr>
          <w:spacing w:val="-3"/>
          <w:sz w:val="20"/>
        </w:rPr>
        <w:t> </w:t>
      </w:r>
      <w:r>
        <w:rPr>
          <w:sz w:val="20"/>
        </w:rPr>
        <w:t>Карим</w:t>
      </w:r>
      <w:r>
        <w:rPr>
          <w:spacing w:val="-2"/>
          <w:sz w:val="20"/>
        </w:rPr>
        <w:t> </w:t>
      </w:r>
      <w:r>
        <w:rPr>
          <w:sz w:val="20"/>
        </w:rPr>
        <w:t>(Кажимканович)</w:t>
      </w:r>
      <w:r>
        <w:rPr>
          <w:spacing w:val="-3"/>
          <w:sz w:val="20"/>
        </w:rPr>
        <w:t> </w:t>
      </w:r>
      <w:r>
        <w:rPr>
          <w:sz w:val="20"/>
        </w:rPr>
        <w:t>/</w:t>
      </w:r>
      <w:r>
        <w:rPr>
          <w:spacing w:val="-4"/>
          <w:sz w:val="20"/>
        </w:rPr>
        <w:t> </w:t>
      </w:r>
      <w:r>
        <w:rPr>
          <w:sz w:val="20"/>
        </w:rPr>
        <w:t>Мәсімов,</w:t>
      </w:r>
      <w:r>
        <w:rPr>
          <w:spacing w:val="-3"/>
          <w:sz w:val="20"/>
        </w:rPr>
        <w:t> </w:t>
      </w:r>
      <w:r>
        <w:rPr>
          <w:sz w:val="20"/>
        </w:rPr>
        <w:t>Кәрім</w:t>
      </w:r>
      <w:r>
        <w:rPr>
          <w:spacing w:val="-2"/>
          <w:sz w:val="20"/>
        </w:rPr>
        <w:t> </w:t>
      </w:r>
      <w:r>
        <w:rPr>
          <w:sz w:val="20"/>
        </w:rPr>
        <w:t>(Қажымқанұлы)</w:t>
      </w:r>
      <w:r>
        <w:rPr>
          <w:spacing w:val="-2"/>
          <w:sz w:val="20"/>
        </w:rPr>
        <w:t> </w:t>
      </w:r>
      <w:r>
        <w:rPr>
          <w:sz w:val="20"/>
        </w:rPr>
        <w:t>&lt;</w:t>
      </w:r>
      <w:r>
        <w:rPr>
          <w:rFonts w:ascii="Malgun Gothic" w:hAnsi="Malgun Gothic" w:eastAsia="Malgun Gothic"/>
          <w:sz w:val="20"/>
        </w:rPr>
        <w:t>카자 흐어</w:t>
      </w:r>
      <w:r>
        <w:rPr>
          <w:sz w:val="20"/>
        </w:rPr>
        <w:t>&gt;</w:t>
      </w:r>
      <w:r>
        <w:rPr>
          <w:spacing w:val="-13"/>
          <w:sz w:val="20"/>
        </w:rPr>
        <w:t> </w:t>
      </w:r>
      <w:r>
        <w:rPr>
          <w:sz w:val="20"/>
        </w:rPr>
        <w:t>#1Massimov,</w:t>
      </w:r>
      <w:r>
        <w:rPr>
          <w:spacing w:val="-12"/>
          <w:sz w:val="20"/>
        </w:rPr>
        <w:t> </w:t>
      </w:r>
      <w:r>
        <w:rPr>
          <w:sz w:val="20"/>
        </w:rPr>
        <w:t>Karim</w:t>
      </w:r>
      <w:r>
        <w:rPr>
          <w:spacing w:val="-13"/>
          <w:sz w:val="20"/>
        </w:rPr>
        <w:t> </w:t>
      </w:r>
      <w:r>
        <w:rPr>
          <w:sz w:val="20"/>
        </w:rPr>
        <w:t>(Qajymqanuly)</w:t>
      </w:r>
      <w:r>
        <w:rPr>
          <w:spacing w:val="-12"/>
          <w:sz w:val="20"/>
        </w:rPr>
        <w:t> </w:t>
      </w:r>
      <w:r>
        <w:rPr>
          <w:sz w:val="20"/>
        </w:rPr>
        <w:t>#2</w:t>
      </w:r>
      <w:r>
        <w:rPr>
          <w:spacing w:val="-13"/>
          <w:sz w:val="20"/>
        </w:rPr>
        <w:t> </w:t>
      </w:r>
      <w:r>
        <w:rPr>
          <w:rFonts w:ascii="Malgun Gothic" w:hAnsi="Malgun Gothic" w:eastAsia="Malgun Gothic"/>
          <w:sz w:val="20"/>
        </w:rPr>
        <w:t>마시모프</w:t>
      </w:r>
      <w:r>
        <w:rPr>
          <w:sz w:val="20"/>
        </w:rPr>
        <w:t>,</w:t>
      </w:r>
      <w:r>
        <w:rPr>
          <w:spacing w:val="-12"/>
          <w:sz w:val="20"/>
        </w:rPr>
        <w:t> </w:t>
      </w:r>
      <w:r>
        <w:rPr>
          <w:rFonts w:ascii="Malgun Gothic" w:hAnsi="Malgun Gothic" w:eastAsia="Malgun Gothic"/>
          <w:sz w:val="20"/>
        </w:rPr>
        <w:t>카림</w:t>
      </w:r>
      <w:r>
        <w:rPr>
          <w:rFonts w:ascii="Malgun Gothic" w:hAnsi="Malgun Gothic" w:eastAsia="Malgun Gothic"/>
          <w:spacing w:val="-18"/>
          <w:sz w:val="20"/>
        </w:rPr>
        <w:t> </w:t>
      </w:r>
      <w:r>
        <w:rPr>
          <w:sz w:val="20"/>
        </w:rPr>
        <w:t>(</w:t>
      </w:r>
      <w:r>
        <w:rPr>
          <w:rFonts w:ascii="Malgun Gothic" w:hAnsi="Malgun Gothic" w:eastAsia="Malgun Gothic"/>
          <w:sz w:val="20"/>
        </w:rPr>
        <w:t>카짐카눌리</w:t>
      </w:r>
      <w:r>
        <w:rPr>
          <w:sz w:val="20"/>
        </w:rPr>
        <w:t>) #3</w:t>
      </w:r>
      <w:r>
        <w:rPr>
          <w:spacing w:val="-7"/>
          <w:sz w:val="20"/>
        </w:rPr>
        <w:t> </w:t>
      </w:r>
      <w:r>
        <w:rPr>
          <w:rFonts w:ascii="Malgun Gothic" w:hAnsi="Malgun Gothic" w:eastAsia="Malgun Gothic"/>
          <w:sz w:val="20"/>
        </w:rPr>
        <w:t>카자흐스탄</w:t>
      </w:r>
    </w:p>
    <w:p>
      <w:pPr>
        <w:spacing w:line="170" w:lineRule="auto" w:before="7"/>
        <w:ind w:left="767" w:right="563" w:hanging="200"/>
        <w:jc w:val="both"/>
        <w:rPr>
          <w:rFonts w:ascii="Malgun Gothic" w:hAnsi="Malgun Gothic" w:eastAsia="Malgun Gothic"/>
          <w:sz w:val="20"/>
        </w:rPr>
      </w:pPr>
      <w:r>
        <w:rPr>
          <w:sz w:val="20"/>
        </w:rPr>
        <w:t>Маслюков,</w:t>
      </w:r>
      <w:r>
        <w:rPr>
          <w:spacing w:val="-4"/>
          <w:sz w:val="20"/>
        </w:rPr>
        <w:t> </w:t>
      </w:r>
      <w:r>
        <w:rPr>
          <w:sz w:val="20"/>
        </w:rPr>
        <w:t>Юрий</w:t>
      </w:r>
      <w:r>
        <w:rPr>
          <w:spacing w:val="-6"/>
          <w:sz w:val="20"/>
        </w:rPr>
        <w:t> </w:t>
      </w:r>
      <w:r>
        <w:rPr>
          <w:sz w:val="20"/>
        </w:rPr>
        <w:t>Дмитриевич</w:t>
      </w:r>
      <w:r>
        <w:rPr>
          <w:spacing w:val="-5"/>
          <w:sz w:val="20"/>
        </w:rPr>
        <w:t> </w:t>
      </w:r>
      <w:r>
        <w:rPr>
          <w:sz w:val="20"/>
        </w:rPr>
        <w:t>#1Maslyukov,</w:t>
      </w:r>
      <w:r>
        <w:rPr>
          <w:spacing w:val="-5"/>
          <w:sz w:val="20"/>
        </w:rPr>
        <w:t> </w:t>
      </w:r>
      <w:r>
        <w:rPr>
          <w:sz w:val="20"/>
        </w:rPr>
        <w:t>Yuri</w:t>
      </w:r>
      <w:r>
        <w:rPr>
          <w:spacing w:val="-5"/>
          <w:sz w:val="20"/>
        </w:rPr>
        <w:t> </w:t>
      </w:r>
      <w:r>
        <w:rPr>
          <w:sz w:val="20"/>
        </w:rPr>
        <w:t>Dmitrievich</w:t>
      </w:r>
      <w:r>
        <w:rPr>
          <w:spacing w:val="-4"/>
          <w:sz w:val="20"/>
        </w:rPr>
        <w:t> </w:t>
      </w:r>
      <w:r>
        <w:rPr>
          <w:sz w:val="20"/>
        </w:rPr>
        <w:t>#2</w:t>
      </w:r>
      <w:r>
        <w:rPr>
          <w:spacing w:val="-13"/>
          <w:sz w:val="20"/>
        </w:rPr>
        <w:t> </w:t>
      </w:r>
      <w:r>
        <w:rPr>
          <w:rFonts w:ascii="Malgun Gothic" w:hAnsi="Malgun Gothic" w:eastAsia="Malgun Gothic"/>
          <w:sz w:val="20"/>
        </w:rPr>
        <w:t>마슬류코 프</w:t>
      </w:r>
      <w:r>
        <w:rPr>
          <w:sz w:val="20"/>
        </w:rPr>
        <w:t>, </w:t>
      </w:r>
      <w:r>
        <w:rPr>
          <w:rFonts w:ascii="Malgun Gothic" w:hAnsi="Malgun Gothic" w:eastAsia="Malgun Gothic"/>
          <w:sz w:val="20"/>
        </w:rPr>
        <w:t>유리 드미트리예비치 </w:t>
      </w:r>
      <w:r>
        <w:rPr>
          <w:sz w:val="20"/>
        </w:rPr>
        <w:t>#3 </w:t>
      </w:r>
      <w:r>
        <w:rPr>
          <w:rFonts w:ascii="Malgun Gothic" w:hAnsi="Malgun Gothic" w:eastAsia="Malgun Gothic"/>
          <w:sz w:val="20"/>
        </w:rPr>
        <w:t>러시아</w:t>
      </w:r>
    </w:p>
    <w:p>
      <w:pPr>
        <w:spacing w:line="240" w:lineRule="exact" w:before="0"/>
        <w:ind w:left="568" w:right="0" w:firstLine="0"/>
        <w:jc w:val="both"/>
        <w:rPr>
          <w:sz w:val="20"/>
        </w:rPr>
      </w:pPr>
      <w:r>
        <w:rPr>
          <w:spacing w:val="-2"/>
          <w:sz w:val="20"/>
        </w:rPr>
        <w:t>Масхадов,</w:t>
      </w:r>
      <w:r>
        <w:rPr>
          <w:sz w:val="20"/>
        </w:rPr>
        <w:t> </w:t>
      </w:r>
      <w:r>
        <w:rPr>
          <w:spacing w:val="-2"/>
          <w:sz w:val="20"/>
        </w:rPr>
        <w:t>Аслан</w:t>
      </w:r>
      <w:r>
        <w:rPr>
          <w:sz w:val="20"/>
        </w:rPr>
        <w:t> </w:t>
      </w:r>
      <w:r>
        <w:rPr>
          <w:spacing w:val="-2"/>
          <w:sz w:val="20"/>
        </w:rPr>
        <w:t>(Алиевич)</w:t>
      </w:r>
      <w:r>
        <w:rPr>
          <w:spacing w:val="2"/>
          <w:sz w:val="20"/>
        </w:rPr>
        <w:t> </w:t>
      </w:r>
      <w:r>
        <w:rPr>
          <w:spacing w:val="-2"/>
          <w:sz w:val="20"/>
        </w:rPr>
        <w:t>#1Maskhadov,</w:t>
      </w:r>
      <w:r>
        <w:rPr>
          <w:spacing w:val="2"/>
          <w:sz w:val="20"/>
        </w:rPr>
        <w:t> </w:t>
      </w:r>
      <w:r>
        <w:rPr>
          <w:spacing w:val="-2"/>
          <w:sz w:val="20"/>
        </w:rPr>
        <w:t>Aslan</w:t>
      </w:r>
      <w:r>
        <w:rPr>
          <w:sz w:val="20"/>
        </w:rPr>
        <w:t> </w:t>
      </w:r>
      <w:r>
        <w:rPr>
          <w:spacing w:val="-2"/>
          <w:sz w:val="20"/>
        </w:rPr>
        <w:t>#2 </w:t>
      </w:r>
      <w:r>
        <w:rPr>
          <w:rFonts w:ascii="Malgun Gothic" w:hAnsi="Malgun Gothic" w:eastAsia="Malgun Gothic"/>
          <w:spacing w:val="-2"/>
          <w:sz w:val="20"/>
        </w:rPr>
        <w:t>마스하도프</w:t>
      </w:r>
      <w:r>
        <w:rPr>
          <w:spacing w:val="-2"/>
          <w:sz w:val="20"/>
        </w:rPr>
        <w:t>,</w:t>
      </w:r>
      <w:r>
        <w:rPr>
          <w:spacing w:val="2"/>
          <w:sz w:val="20"/>
        </w:rPr>
        <w:t> </w:t>
      </w:r>
      <w:r>
        <w:rPr>
          <w:rFonts w:ascii="Malgun Gothic" w:hAnsi="Malgun Gothic" w:eastAsia="Malgun Gothic"/>
          <w:spacing w:val="-2"/>
          <w:sz w:val="20"/>
        </w:rPr>
        <w:t>아슬란</w:t>
      </w:r>
      <w:r>
        <w:rPr>
          <w:rFonts w:ascii="Malgun Gothic" w:hAnsi="Malgun Gothic" w:eastAsia="Malgun Gothic"/>
          <w:spacing w:val="-19"/>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5"/>
          <w:sz w:val="20"/>
        </w:rPr>
        <w:t>체첸</w:t>
      </w:r>
    </w:p>
    <w:p>
      <w:pPr>
        <w:spacing w:line="172" w:lineRule="auto" w:before="23"/>
        <w:ind w:left="767" w:right="0" w:hanging="200"/>
        <w:jc w:val="left"/>
        <w:rPr>
          <w:rFonts w:ascii="Malgun Gothic" w:hAnsi="Malgun Gothic" w:eastAsia="Malgun Gothic"/>
          <w:sz w:val="20"/>
        </w:rPr>
      </w:pPr>
      <w:r>
        <w:rPr>
          <w:sz w:val="20"/>
        </w:rPr>
        <w:t>Матвиенко, Валентина Ивановна #1Matvienko, Valentina</w:t>
      </w:r>
      <w:r>
        <w:rPr>
          <w:spacing w:val="-2"/>
          <w:sz w:val="20"/>
        </w:rPr>
        <w:t> </w:t>
      </w:r>
      <w:r>
        <w:rPr>
          <w:sz w:val="20"/>
        </w:rPr>
        <w:t>Ivanovna #2</w:t>
      </w:r>
      <w:r>
        <w:rPr>
          <w:spacing w:val="-12"/>
          <w:sz w:val="20"/>
        </w:rPr>
        <w:t> </w:t>
      </w:r>
      <w:r>
        <w:rPr>
          <w:rFonts w:ascii="Malgun Gothic" w:hAnsi="Malgun Gothic" w:eastAsia="Malgun Gothic"/>
          <w:sz w:val="20"/>
        </w:rPr>
        <w:t>마트 비옌코</w:t>
      </w:r>
      <w:r>
        <w:rPr>
          <w:sz w:val="20"/>
        </w:rPr>
        <w:t>, </w:t>
      </w:r>
      <w:r>
        <w:rPr>
          <w:rFonts w:ascii="Malgun Gothic" w:hAnsi="Malgun Gothic" w:eastAsia="Malgun Gothic"/>
          <w:sz w:val="20"/>
        </w:rPr>
        <w:t>발렌티나 이바노브나 </w:t>
      </w:r>
      <w:r>
        <w:rPr>
          <w:sz w:val="20"/>
        </w:rPr>
        <w:t>#3 </w:t>
      </w:r>
      <w:r>
        <w:rPr>
          <w:rFonts w:ascii="Malgun Gothic" w:hAnsi="Malgun Gothic" w:eastAsia="Malgun Gothic"/>
          <w:sz w:val="20"/>
        </w:rPr>
        <w:t>러시아</w:t>
      </w:r>
    </w:p>
    <w:p>
      <w:pPr>
        <w:tabs>
          <w:tab w:pos="1942" w:val="left" w:leader="none"/>
          <w:tab w:pos="3081" w:val="left" w:leader="none"/>
          <w:tab w:pos="4619" w:val="left" w:leader="none"/>
          <w:tab w:pos="6197" w:val="left" w:leader="none"/>
        </w:tabs>
        <w:spacing w:line="189" w:lineRule="auto" w:before="29"/>
        <w:ind w:left="767" w:right="562" w:hanging="200"/>
        <w:jc w:val="left"/>
        <w:rPr>
          <w:rFonts w:ascii="Malgun Gothic" w:hAnsi="Malgun Gothic" w:eastAsia="Malgun Gothic"/>
          <w:sz w:val="20"/>
        </w:rPr>
      </w:pPr>
      <w:r>
        <w:rPr>
          <w:spacing w:val="-2"/>
          <w:sz w:val="20"/>
        </w:rPr>
        <w:t>Маяковский,</w:t>
      </w:r>
      <w:r>
        <w:rPr>
          <w:sz w:val="20"/>
        </w:rPr>
        <w:tab/>
      </w:r>
      <w:r>
        <w:rPr>
          <w:spacing w:val="-2"/>
          <w:sz w:val="20"/>
        </w:rPr>
        <w:t>Владимир</w:t>
      </w:r>
      <w:r>
        <w:rPr>
          <w:sz w:val="20"/>
        </w:rPr>
        <w:tab/>
      </w:r>
      <w:r>
        <w:rPr>
          <w:spacing w:val="-2"/>
          <w:sz w:val="20"/>
        </w:rPr>
        <w:t>Владимирович</w:t>
      </w:r>
      <w:r>
        <w:rPr>
          <w:sz w:val="20"/>
        </w:rPr>
        <w:tab/>
      </w:r>
      <w:r>
        <w:rPr>
          <w:spacing w:val="-2"/>
          <w:sz w:val="20"/>
        </w:rPr>
        <w:t>#1Mayakovskii,</w:t>
      </w:r>
      <w:r>
        <w:rPr>
          <w:sz w:val="20"/>
        </w:rPr>
        <w:tab/>
      </w:r>
      <w:r>
        <w:rPr>
          <w:spacing w:val="-2"/>
          <w:sz w:val="20"/>
        </w:rPr>
        <w:t>Vladimir </w:t>
      </w:r>
      <w:r>
        <w:rPr>
          <w:sz w:val="20"/>
        </w:rPr>
        <w:t>Vladimirovich #2 </w:t>
      </w:r>
      <w:r>
        <w:rPr>
          <w:rFonts w:ascii="Malgun Gothic" w:hAnsi="Malgun Gothic" w:eastAsia="Malgun Gothic"/>
          <w:sz w:val="20"/>
        </w:rPr>
        <w:t>마야콥스키</w:t>
      </w:r>
      <w:r>
        <w:rPr>
          <w:sz w:val="20"/>
        </w:rPr>
        <w:t>, </w:t>
      </w:r>
      <w:r>
        <w:rPr>
          <w:rFonts w:ascii="Malgun Gothic" w:hAnsi="Malgun Gothic" w:eastAsia="Malgun Gothic"/>
          <w:sz w:val="20"/>
        </w:rPr>
        <w:t>블라디미르 블라디미로비치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eastAsia="Malgun Gothic"/>
          <w:sz w:val="20"/>
        </w:rPr>
      </w:pPr>
      <w:r>
        <w:rPr>
          <w:sz w:val="20"/>
        </w:rPr>
        <w:t>Медведев,</w:t>
      </w:r>
      <w:r>
        <w:rPr>
          <w:spacing w:val="-5"/>
          <w:sz w:val="20"/>
        </w:rPr>
        <w:t> </w:t>
      </w:r>
      <w:r>
        <w:rPr>
          <w:sz w:val="20"/>
        </w:rPr>
        <w:t>Дмитрий</w:t>
      </w:r>
      <w:r>
        <w:rPr>
          <w:spacing w:val="-5"/>
          <w:sz w:val="20"/>
        </w:rPr>
        <w:t> </w:t>
      </w:r>
      <w:r>
        <w:rPr>
          <w:sz w:val="20"/>
        </w:rPr>
        <w:t>Анатольевич</w:t>
      </w:r>
      <w:r>
        <w:rPr>
          <w:spacing w:val="-5"/>
          <w:sz w:val="20"/>
        </w:rPr>
        <w:t> </w:t>
      </w:r>
      <w:r>
        <w:rPr>
          <w:sz w:val="20"/>
        </w:rPr>
        <w:t>#1Medvedev,</w:t>
      </w:r>
      <w:r>
        <w:rPr>
          <w:spacing w:val="-4"/>
          <w:sz w:val="20"/>
        </w:rPr>
        <w:t> </w:t>
      </w:r>
      <w:r>
        <w:rPr>
          <w:sz w:val="20"/>
        </w:rPr>
        <w:t>Dmitri</w:t>
      </w:r>
      <w:r>
        <w:rPr>
          <w:spacing w:val="-5"/>
          <w:sz w:val="20"/>
        </w:rPr>
        <w:t> </w:t>
      </w:r>
      <w:r>
        <w:rPr>
          <w:sz w:val="20"/>
        </w:rPr>
        <w:t>(Anatolyevich)</w:t>
      </w:r>
      <w:r>
        <w:rPr>
          <w:spacing w:val="-6"/>
          <w:sz w:val="20"/>
        </w:rPr>
        <w:t> </w:t>
      </w:r>
      <w:r>
        <w:rPr>
          <w:sz w:val="20"/>
        </w:rPr>
        <w:t>#2</w:t>
      </w:r>
      <w:r>
        <w:rPr>
          <w:spacing w:val="-12"/>
          <w:sz w:val="20"/>
        </w:rPr>
        <w:t> </w:t>
      </w:r>
      <w:r>
        <w:rPr>
          <w:rFonts w:ascii="Malgun Gothic" w:hAnsi="Malgun Gothic" w:eastAsia="Malgun Gothic"/>
          <w:sz w:val="20"/>
        </w:rPr>
        <w:t>메 드베데프</w:t>
      </w:r>
      <w:r>
        <w:rPr>
          <w:sz w:val="20"/>
        </w:rPr>
        <w:t>, </w:t>
      </w:r>
      <w:r>
        <w:rPr>
          <w:rFonts w:ascii="Malgun Gothic" w:hAnsi="Malgun Gothic" w:eastAsia="Malgun Gothic"/>
          <w:sz w:val="20"/>
        </w:rPr>
        <w:t>드미트리 </w:t>
      </w:r>
      <w:r>
        <w:rPr>
          <w:sz w:val="20"/>
        </w:rPr>
        <w:t>(</w:t>
      </w:r>
      <w:r>
        <w:rPr>
          <w:rFonts w:ascii="Malgun Gothic" w:hAnsi="Malgun Gothic" w:eastAsia="Malgun Gothic"/>
          <w:sz w:val="20"/>
        </w:rPr>
        <w:t>아나톨리예비치</w:t>
      </w:r>
      <w:r>
        <w:rPr>
          <w:sz w:val="20"/>
        </w:rPr>
        <w:t>) #3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Медведцева,</w:t>
      </w:r>
      <w:r>
        <w:rPr>
          <w:spacing w:val="-13"/>
          <w:sz w:val="20"/>
        </w:rPr>
        <w:t> </w:t>
      </w:r>
      <w:r>
        <w:rPr>
          <w:sz w:val="20"/>
        </w:rPr>
        <w:t>Ольга</w:t>
      </w:r>
      <w:r>
        <w:rPr>
          <w:spacing w:val="-12"/>
          <w:sz w:val="20"/>
        </w:rPr>
        <w:t> </w:t>
      </w:r>
      <w:r>
        <w:rPr>
          <w:sz w:val="20"/>
        </w:rPr>
        <w:t>(Валерьевна)</w:t>
      </w:r>
      <w:r>
        <w:rPr>
          <w:spacing w:val="-13"/>
          <w:sz w:val="20"/>
        </w:rPr>
        <w:t> </w:t>
      </w:r>
      <w:r>
        <w:rPr>
          <w:sz w:val="20"/>
        </w:rPr>
        <w:t>#1Medvedtseva,</w:t>
      </w:r>
      <w:r>
        <w:rPr>
          <w:spacing w:val="-12"/>
          <w:sz w:val="20"/>
        </w:rPr>
        <w:t> </w:t>
      </w:r>
      <w:r>
        <w:rPr>
          <w:sz w:val="20"/>
        </w:rPr>
        <w:t>Olga</w:t>
      </w:r>
      <w:r>
        <w:rPr>
          <w:spacing w:val="-13"/>
          <w:sz w:val="20"/>
        </w:rPr>
        <w:t> </w:t>
      </w:r>
      <w:r>
        <w:rPr>
          <w:sz w:val="20"/>
        </w:rPr>
        <w:t>(Valeryevna)</w:t>
      </w:r>
      <w:r>
        <w:rPr>
          <w:spacing w:val="-12"/>
          <w:sz w:val="20"/>
        </w:rPr>
        <w:t> </w:t>
      </w:r>
      <w:r>
        <w:rPr>
          <w:sz w:val="20"/>
        </w:rPr>
        <w:t>#2</w:t>
      </w:r>
      <w:r>
        <w:rPr>
          <w:spacing w:val="-13"/>
          <w:sz w:val="20"/>
        </w:rPr>
        <w:t> </w:t>
      </w:r>
      <w:r>
        <w:rPr>
          <w:rFonts w:ascii="Malgun Gothic" w:hAnsi="Malgun Gothic" w:eastAsia="Malgun Gothic"/>
          <w:sz w:val="20"/>
        </w:rPr>
        <w:t>메드 벳체바</w:t>
      </w:r>
      <w:r>
        <w:rPr>
          <w:sz w:val="20"/>
        </w:rPr>
        <w:t>, </w:t>
      </w:r>
      <w:r>
        <w:rPr>
          <w:rFonts w:ascii="Malgun Gothic" w:hAnsi="Malgun Gothic" w:eastAsia="Malgun Gothic"/>
          <w:sz w:val="20"/>
        </w:rPr>
        <w:t>올가 </w:t>
      </w:r>
      <w:r>
        <w:rPr>
          <w:sz w:val="20"/>
        </w:rPr>
        <w:t>(</w:t>
      </w:r>
      <w:r>
        <w:rPr>
          <w:rFonts w:ascii="Malgun Gothic" w:hAnsi="Malgun Gothic" w:eastAsia="Malgun Gothic"/>
          <w:sz w:val="20"/>
        </w:rPr>
        <w:t>발레리예브나</w:t>
      </w:r>
      <w:r>
        <w:rPr>
          <w:sz w:val="20"/>
        </w:rPr>
        <w:t>) #3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Меделеев,</w:t>
      </w:r>
      <w:r>
        <w:rPr>
          <w:spacing w:val="-6"/>
          <w:sz w:val="20"/>
        </w:rPr>
        <w:t> </w:t>
      </w:r>
      <w:r>
        <w:rPr>
          <w:sz w:val="20"/>
        </w:rPr>
        <w:t>Дмитрий</w:t>
      </w:r>
      <w:r>
        <w:rPr>
          <w:spacing w:val="-7"/>
          <w:sz w:val="20"/>
        </w:rPr>
        <w:t> </w:t>
      </w:r>
      <w:r>
        <w:rPr>
          <w:sz w:val="20"/>
        </w:rPr>
        <w:t>Иванович</w:t>
      </w:r>
      <w:r>
        <w:rPr>
          <w:spacing w:val="-6"/>
          <w:sz w:val="20"/>
        </w:rPr>
        <w:t> </w:t>
      </w:r>
      <w:r>
        <w:rPr>
          <w:sz w:val="20"/>
        </w:rPr>
        <w:t>#1Mendeleev,</w:t>
      </w:r>
      <w:r>
        <w:rPr>
          <w:spacing w:val="-5"/>
          <w:sz w:val="20"/>
        </w:rPr>
        <w:t> </w:t>
      </w:r>
      <w:r>
        <w:rPr>
          <w:sz w:val="20"/>
        </w:rPr>
        <w:t>Dmitrii</w:t>
      </w:r>
      <w:r>
        <w:rPr>
          <w:spacing w:val="-8"/>
          <w:sz w:val="20"/>
        </w:rPr>
        <w:t> </w:t>
      </w:r>
      <w:r>
        <w:rPr>
          <w:sz w:val="20"/>
        </w:rPr>
        <w:t>Ivanovich</w:t>
      </w:r>
      <w:r>
        <w:rPr>
          <w:spacing w:val="-6"/>
          <w:sz w:val="20"/>
        </w:rPr>
        <w:t> </w:t>
      </w:r>
      <w:r>
        <w:rPr>
          <w:sz w:val="20"/>
        </w:rPr>
        <w:t>#2</w:t>
      </w:r>
      <w:r>
        <w:rPr>
          <w:spacing w:val="-13"/>
          <w:sz w:val="20"/>
        </w:rPr>
        <w:t> </w:t>
      </w:r>
      <w:r>
        <w:rPr>
          <w:rFonts w:ascii="Malgun Gothic" w:hAnsi="Malgun Gothic" w:eastAsia="Malgun Gothic"/>
          <w:sz w:val="20"/>
        </w:rPr>
        <w:t>멘델레예 프</w:t>
      </w:r>
      <w:r>
        <w:rPr>
          <w:sz w:val="20"/>
        </w:rPr>
        <w:t>, </w:t>
      </w:r>
      <w:r>
        <w:rPr>
          <w:rFonts w:ascii="Malgun Gothic" w:hAnsi="Malgun Gothic" w:eastAsia="Malgun Gothic"/>
          <w:sz w:val="20"/>
        </w:rPr>
        <w:t>드미트리 이바노비치 </w:t>
      </w:r>
      <w:r>
        <w:rPr>
          <w:sz w:val="20"/>
        </w:rPr>
        <w:t>#3 </w:t>
      </w:r>
      <w:r>
        <w:rPr>
          <w:rFonts w:ascii="Malgun Gothic" w:hAnsi="Malgun Gothic" w:eastAsia="Malgun Gothic"/>
          <w:sz w:val="20"/>
        </w:rPr>
        <w:t>제정 러시아</w:t>
      </w:r>
    </w:p>
    <w:p>
      <w:pPr>
        <w:spacing w:line="191" w:lineRule="exact" w:before="0"/>
        <w:ind w:left="568" w:right="0" w:firstLine="0"/>
        <w:jc w:val="left"/>
        <w:rPr>
          <w:sz w:val="20"/>
        </w:rPr>
      </w:pPr>
      <w:r>
        <w:rPr>
          <w:sz w:val="20"/>
        </w:rPr>
        <w:t>Мейерхольд,</w:t>
      </w:r>
      <w:r>
        <w:rPr>
          <w:spacing w:val="5"/>
          <w:sz w:val="20"/>
        </w:rPr>
        <w:t> </w:t>
      </w:r>
      <w:r>
        <w:rPr>
          <w:sz w:val="20"/>
        </w:rPr>
        <w:t>Всеволод</w:t>
      </w:r>
      <w:r>
        <w:rPr>
          <w:spacing w:val="4"/>
          <w:sz w:val="20"/>
        </w:rPr>
        <w:t> </w:t>
      </w:r>
      <w:r>
        <w:rPr>
          <w:sz w:val="20"/>
        </w:rPr>
        <w:t>Эмильевич</w:t>
      </w:r>
      <w:r>
        <w:rPr>
          <w:spacing w:val="6"/>
          <w:sz w:val="20"/>
        </w:rPr>
        <w:t> </w:t>
      </w:r>
      <w:r>
        <w:rPr>
          <w:sz w:val="20"/>
        </w:rPr>
        <w:t>#1Meierkhol’d,</w:t>
      </w:r>
      <w:r>
        <w:rPr>
          <w:spacing w:val="4"/>
          <w:sz w:val="20"/>
        </w:rPr>
        <w:t> </w:t>
      </w:r>
      <w:r>
        <w:rPr>
          <w:sz w:val="20"/>
        </w:rPr>
        <w:t>Vsevolod</w:t>
      </w:r>
      <w:r>
        <w:rPr>
          <w:spacing w:val="7"/>
          <w:sz w:val="20"/>
        </w:rPr>
        <w:t> </w:t>
      </w:r>
      <w:r>
        <w:rPr>
          <w:sz w:val="20"/>
        </w:rPr>
        <w:t>Emil’evich</w:t>
      </w:r>
      <w:r>
        <w:rPr>
          <w:spacing w:val="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메이예르홀트</w:t>
      </w:r>
      <w:r>
        <w:rPr>
          <w:spacing w:val="-2"/>
          <w:sz w:val="20"/>
        </w:rPr>
        <w:t>,</w:t>
      </w:r>
      <w:r>
        <w:rPr>
          <w:spacing w:val="3"/>
          <w:sz w:val="20"/>
        </w:rPr>
        <w:t> </w:t>
      </w:r>
      <w:r>
        <w:rPr>
          <w:rFonts w:ascii="Malgun Gothic" w:eastAsia="Malgun Gothic"/>
          <w:spacing w:val="-2"/>
          <w:sz w:val="20"/>
        </w:rPr>
        <w:t>프세볼로드</w:t>
      </w:r>
      <w:r>
        <w:rPr>
          <w:rFonts w:ascii="Malgun Gothic" w:eastAsia="Malgun Gothic"/>
          <w:spacing w:val="-15"/>
          <w:sz w:val="20"/>
        </w:rPr>
        <w:t> </w:t>
      </w:r>
      <w:r>
        <w:rPr>
          <w:rFonts w:ascii="Malgun Gothic" w:eastAsia="Malgun Gothic"/>
          <w:spacing w:val="-2"/>
          <w:sz w:val="20"/>
        </w:rPr>
        <w:t>에밀리예비치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70" w:lineRule="auto" w:before="17"/>
        <w:ind w:left="767" w:right="561" w:hanging="200"/>
        <w:jc w:val="left"/>
        <w:rPr>
          <w:rFonts w:ascii="Malgun Gothic" w:hAnsi="Malgun Gothic" w:eastAsia="Malgun Gothic"/>
          <w:sz w:val="20"/>
        </w:rPr>
      </w:pPr>
      <w:r>
        <w:rPr>
          <w:sz w:val="20"/>
        </w:rPr>
        <w:t>Меликян,</w:t>
      </w:r>
      <w:r>
        <w:rPr>
          <w:spacing w:val="-7"/>
          <w:sz w:val="20"/>
        </w:rPr>
        <w:t> </w:t>
      </w:r>
      <w:r>
        <w:rPr>
          <w:sz w:val="20"/>
        </w:rPr>
        <w:t>Геннадий</w:t>
      </w:r>
      <w:r>
        <w:rPr>
          <w:spacing w:val="-9"/>
          <w:sz w:val="20"/>
        </w:rPr>
        <w:t> </w:t>
      </w:r>
      <w:r>
        <w:rPr>
          <w:sz w:val="20"/>
        </w:rPr>
        <w:t>(Георгиевич)</w:t>
      </w:r>
      <w:r>
        <w:rPr>
          <w:spacing w:val="-7"/>
          <w:sz w:val="20"/>
        </w:rPr>
        <w:t> </w:t>
      </w:r>
      <w:r>
        <w:rPr>
          <w:sz w:val="20"/>
        </w:rPr>
        <w:t>#1Melikyan,</w:t>
      </w:r>
      <w:r>
        <w:rPr>
          <w:spacing w:val="-7"/>
          <w:sz w:val="20"/>
        </w:rPr>
        <w:t> </w:t>
      </w:r>
      <w:r>
        <w:rPr>
          <w:sz w:val="20"/>
        </w:rPr>
        <w:t>Gennady</w:t>
      </w:r>
      <w:r>
        <w:rPr>
          <w:spacing w:val="-6"/>
          <w:sz w:val="20"/>
        </w:rPr>
        <w:t> </w:t>
      </w:r>
      <w:r>
        <w:rPr>
          <w:sz w:val="20"/>
        </w:rPr>
        <w:t>(Georgievich)</w:t>
      </w:r>
      <w:r>
        <w:rPr>
          <w:spacing w:val="-9"/>
          <w:sz w:val="20"/>
        </w:rPr>
        <w:t> </w:t>
      </w:r>
      <w:r>
        <w:rPr>
          <w:sz w:val="20"/>
        </w:rPr>
        <w:t>#2</w:t>
      </w:r>
      <w:r>
        <w:rPr>
          <w:spacing w:val="-12"/>
          <w:sz w:val="20"/>
        </w:rPr>
        <w:t> </w:t>
      </w:r>
      <w:r>
        <w:rPr>
          <w:rFonts w:ascii="Malgun Gothic" w:hAnsi="Malgun Gothic" w:eastAsia="Malgun Gothic"/>
          <w:sz w:val="20"/>
        </w:rPr>
        <w:t>멜 리캰</w:t>
      </w:r>
      <w:r>
        <w:rPr>
          <w:sz w:val="20"/>
        </w:rPr>
        <w:t>, </w:t>
      </w:r>
      <w:r>
        <w:rPr>
          <w:rFonts w:ascii="Malgun Gothic" w:hAnsi="Malgun Gothic" w:eastAsia="Malgun Gothic"/>
          <w:sz w:val="20"/>
        </w:rPr>
        <w:t>겐나디 </w:t>
      </w:r>
      <w:r>
        <w:rPr>
          <w:sz w:val="20"/>
        </w:rPr>
        <w:t>(</w:t>
      </w:r>
      <w:r>
        <w:rPr>
          <w:rFonts w:ascii="Malgun Gothic" w:hAnsi="Malgun Gothic" w:eastAsia="Malgun Gothic"/>
          <w:sz w:val="20"/>
        </w:rPr>
        <w:t>게오르기예비치</w:t>
      </w:r>
      <w:r>
        <w:rPr>
          <w:sz w:val="20"/>
        </w:rPr>
        <w:t>) #3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pacing w:val="-2"/>
          <w:sz w:val="20"/>
        </w:rPr>
        <w:t>Меншиков, Александр Данилович #1Menshikov, Aleksandr Danilovich #2</w:t>
      </w:r>
      <w:r>
        <w:rPr>
          <w:spacing w:val="-11"/>
          <w:sz w:val="20"/>
        </w:rPr>
        <w:t> </w:t>
      </w:r>
      <w:r>
        <w:rPr>
          <w:rFonts w:ascii="Malgun Gothic" w:hAnsi="Malgun Gothic" w:eastAsia="Malgun Gothic"/>
          <w:spacing w:val="-2"/>
          <w:sz w:val="20"/>
        </w:rPr>
        <w:t>멘 </w:t>
      </w:r>
      <w:r>
        <w:rPr>
          <w:rFonts w:ascii="Malgun Gothic" w:hAnsi="Malgun Gothic" w:eastAsia="Malgun Gothic"/>
          <w:sz w:val="20"/>
        </w:rPr>
        <w:t>시코프</w:t>
      </w:r>
      <w:r>
        <w:rPr>
          <w:sz w:val="20"/>
        </w:rPr>
        <w:t>, </w:t>
      </w:r>
      <w:r>
        <w:rPr>
          <w:rFonts w:ascii="Malgun Gothic" w:hAnsi="Malgun Gothic" w:eastAsia="Malgun Gothic"/>
          <w:sz w:val="20"/>
        </w:rPr>
        <w:t>알렉산드르 다닐로비치 </w:t>
      </w:r>
      <w:r>
        <w:rPr>
          <w:sz w:val="20"/>
        </w:rPr>
        <w:t>#3 </w:t>
      </w:r>
      <w:r>
        <w:rPr>
          <w:rFonts w:ascii="Malgun Gothic" w:hAnsi="Malgun Gothic" w:eastAsia="Malgun Gothic"/>
          <w:sz w:val="20"/>
        </w:rPr>
        <w:t>제정 러시아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98" w:lineRule="exact" w:before="298"/>
        <w:ind w:left="568" w:right="0" w:firstLine="0"/>
        <w:jc w:val="left"/>
        <w:rPr>
          <w:sz w:val="20"/>
        </w:rPr>
      </w:pPr>
      <w:r>
        <w:rPr>
          <w:spacing w:val="-2"/>
          <w:sz w:val="20"/>
        </w:rPr>
        <w:t>Мережковский,</w:t>
      </w:r>
      <w:r>
        <w:rPr>
          <w:spacing w:val="-1"/>
          <w:sz w:val="20"/>
        </w:rPr>
        <w:t> </w:t>
      </w:r>
      <w:r>
        <w:rPr>
          <w:spacing w:val="-2"/>
          <w:sz w:val="20"/>
        </w:rPr>
        <w:t>Дмитрий</w:t>
      </w:r>
      <w:r>
        <w:rPr>
          <w:spacing w:val="-1"/>
          <w:sz w:val="20"/>
        </w:rPr>
        <w:t> </w:t>
      </w:r>
      <w:r>
        <w:rPr>
          <w:spacing w:val="-2"/>
          <w:sz w:val="20"/>
        </w:rPr>
        <w:t>Сергеевич</w:t>
      </w:r>
      <w:r>
        <w:rPr>
          <w:sz w:val="20"/>
        </w:rPr>
        <w:t> </w:t>
      </w:r>
      <w:r>
        <w:rPr>
          <w:spacing w:val="-2"/>
          <w:sz w:val="20"/>
        </w:rPr>
        <w:t>#1Merezhkovskii,</w:t>
      </w:r>
      <w:r>
        <w:rPr>
          <w:spacing w:val="1"/>
          <w:sz w:val="20"/>
        </w:rPr>
        <w:t> </w:t>
      </w:r>
      <w:r>
        <w:rPr>
          <w:spacing w:val="-2"/>
          <w:sz w:val="20"/>
        </w:rPr>
        <w:t>Dmitrii</w:t>
      </w:r>
      <w:r>
        <w:rPr>
          <w:sz w:val="20"/>
        </w:rPr>
        <w:t> </w:t>
      </w:r>
      <w:r>
        <w:rPr>
          <w:spacing w:val="-2"/>
          <w:sz w:val="20"/>
        </w:rPr>
        <w:t>Sergeevich</w:t>
      </w:r>
      <w:r>
        <w:rPr>
          <w:spacing w:val="4"/>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메레시콥스키</w:t>
      </w:r>
      <w:r>
        <w:rPr>
          <w:spacing w:val="-2"/>
          <w:sz w:val="20"/>
        </w:rPr>
        <w:t>,</w:t>
      </w:r>
      <w:r>
        <w:rPr>
          <w:spacing w:val="4"/>
          <w:sz w:val="20"/>
        </w:rPr>
        <w:t> </w:t>
      </w:r>
      <w:r>
        <w:rPr>
          <w:rFonts w:ascii="Malgun Gothic" w:eastAsia="Malgun Gothic"/>
          <w:spacing w:val="-2"/>
          <w:sz w:val="20"/>
        </w:rPr>
        <w:t>드미트리</w:t>
      </w:r>
      <w:r>
        <w:rPr>
          <w:rFonts w:ascii="Malgun Gothic" w:eastAsia="Malgun Gothic"/>
          <w:spacing w:val="-17"/>
          <w:sz w:val="20"/>
        </w:rPr>
        <w:t> </w:t>
      </w:r>
      <w:r>
        <w:rPr>
          <w:rFonts w:ascii="Malgun Gothic" w:eastAsia="Malgun Gothic"/>
          <w:spacing w:val="-2"/>
          <w:sz w:val="20"/>
        </w:rPr>
        <w:t>세르게예비치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소련</w:t>
      </w:r>
    </w:p>
    <w:p>
      <w:pPr>
        <w:spacing w:line="260" w:lineRule="exact" w:before="0"/>
        <w:ind w:left="568" w:right="0" w:firstLine="0"/>
        <w:jc w:val="left"/>
        <w:rPr>
          <w:rFonts w:ascii="Malgun Gothic" w:hAnsi="Malgun Gothic" w:eastAsia="Malgun Gothic"/>
          <w:sz w:val="20"/>
        </w:rPr>
      </w:pPr>
      <w:r>
        <w:rPr>
          <w:sz w:val="20"/>
        </w:rPr>
        <w:t>Мери,</w:t>
      </w:r>
      <w:r>
        <w:rPr>
          <w:spacing w:val="-10"/>
          <w:sz w:val="20"/>
        </w:rPr>
        <w:t> </w:t>
      </w:r>
      <w:r>
        <w:rPr>
          <w:sz w:val="20"/>
        </w:rPr>
        <w:t>Леннарт</w:t>
      </w:r>
      <w:r>
        <w:rPr>
          <w:spacing w:val="-6"/>
          <w:sz w:val="20"/>
        </w:rPr>
        <w:t> </w:t>
      </w:r>
      <w:r>
        <w:rPr>
          <w:sz w:val="20"/>
        </w:rPr>
        <w:t>#1Meri,</w:t>
      </w:r>
      <w:r>
        <w:rPr>
          <w:spacing w:val="-4"/>
          <w:sz w:val="20"/>
        </w:rPr>
        <w:t> </w:t>
      </w:r>
      <w:r>
        <w:rPr>
          <w:sz w:val="20"/>
        </w:rPr>
        <w:t>Lennart</w:t>
      </w:r>
      <w:r>
        <w:rPr>
          <w:spacing w:val="-5"/>
          <w:sz w:val="20"/>
        </w:rPr>
        <w:t> </w:t>
      </w:r>
      <w:r>
        <w:rPr>
          <w:sz w:val="20"/>
        </w:rPr>
        <w:t>#2</w:t>
      </w:r>
      <w:r>
        <w:rPr>
          <w:spacing w:val="-12"/>
          <w:sz w:val="20"/>
        </w:rPr>
        <w:t> </w:t>
      </w:r>
      <w:r>
        <w:rPr>
          <w:rFonts w:ascii="Malgun Gothic" w:hAnsi="Malgun Gothic" w:eastAsia="Malgun Gothic"/>
          <w:sz w:val="20"/>
        </w:rPr>
        <w:t>메리</w:t>
      </w:r>
      <w:r>
        <w:rPr>
          <w:sz w:val="20"/>
        </w:rPr>
        <w:t>,</w:t>
      </w:r>
      <w:r>
        <w:rPr>
          <w:spacing w:val="-4"/>
          <w:sz w:val="20"/>
        </w:rPr>
        <w:t> </w:t>
      </w:r>
      <w:r>
        <w:rPr>
          <w:rFonts w:ascii="Malgun Gothic" w:hAnsi="Malgun Gothic" w:eastAsia="Malgun Gothic"/>
          <w:sz w:val="20"/>
        </w:rPr>
        <w:t>렌나르트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에스토니아</w:t>
      </w:r>
    </w:p>
    <w:p>
      <w:pPr>
        <w:spacing w:line="170" w:lineRule="auto" w:before="25"/>
        <w:ind w:left="767" w:right="561" w:hanging="200"/>
        <w:jc w:val="left"/>
        <w:rPr>
          <w:rFonts w:ascii="Malgun Gothic" w:hAnsi="Malgun Gothic" w:eastAsia="Malgun Gothic"/>
          <w:sz w:val="20"/>
        </w:rPr>
      </w:pPr>
      <w:r>
        <w:rPr>
          <w:sz w:val="20"/>
        </w:rPr>
        <w:t>Мессерер, Асаф (Михайлович) #1Messerer, Asaf (Mikhailovich) #2</w:t>
      </w:r>
      <w:r>
        <w:rPr>
          <w:spacing w:val="-11"/>
          <w:sz w:val="20"/>
        </w:rPr>
        <w:t> </w:t>
      </w:r>
      <w:r>
        <w:rPr>
          <w:rFonts w:ascii="Malgun Gothic" w:hAnsi="Malgun Gothic" w:eastAsia="Malgun Gothic"/>
          <w:sz w:val="20"/>
        </w:rPr>
        <w:t>메세레 르</w:t>
      </w:r>
      <w:r>
        <w:rPr>
          <w:sz w:val="20"/>
        </w:rPr>
        <w:t>, </w:t>
      </w:r>
      <w:r>
        <w:rPr>
          <w:rFonts w:ascii="Malgun Gothic" w:hAnsi="Malgun Gothic" w:eastAsia="Malgun Gothic"/>
          <w:sz w:val="20"/>
        </w:rPr>
        <w:t>아사프 </w:t>
      </w:r>
      <w:r>
        <w:rPr>
          <w:sz w:val="20"/>
        </w:rPr>
        <w:t>#3 </w:t>
      </w:r>
      <w:r>
        <w:rPr>
          <w:rFonts w:ascii="Malgun Gothic" w:hAnsi="Malgun Gothic" w:eastAsia="Malgun Gothic"/>
          <w:sz w:val="20"/>
        </w:rPr>
        <w:t>리투아니아</w:t>
      </w:r>
    </w:p>
    <w:p>
      <w:pPr>
        <w:spacing w:line="170" w:lineRule="auto" w:before="6"/>
        <w:ind w:left="767" w:right="561" w:hanging="200"/>
        <w:jc w:val="left"/>
        <w:rPr>
          <w:rFonts w:ascii="Malgun Gothic" w:hAnsi="Malgun Gothic" w:eastAsia="Malgun Gothic"/>
          <w:sz w:val="20"/>
        </w:rPr>
      </w:pPr>
      <w:r>
        <w:rPr>
          <w:sz w:val="20"/>
        </w:rPr>
        <w:t>Мечников, Илья (Ильич) #1Metchnikoff, Élie #2</w:t>
      </w:r>
      <w:r>
        <w:rPr>
          <w:spacing w:val="-11"/>
          <w:sz w:val="20"/>
        </w:rPr>
        <w:t> </w:t>
      </w:r>
      <w:r>
        <w:rPr>
          <w:rFonts w:ascii="Malgun Gothic" w:hAnsi="Malgun Gothic" w:eastAsia="Malgun Gothic"/>
          <w:sz w:val="20"/>
        </w:rPr>
        <w:t>메치니코프</w:t>
      </w:r>
      <w:r>
        <w:rPr>
          <w:sz w:val="20"/>
        </w:rPr>
        <w:t>, </w:t>
      </w:r>
      <w:r>
        <w:rPr>
          <w:rFonts w:ascii="Malgun Gothic" w:hAnsi="Malgun Gothic" w:eastAsia="Malgun Gothic"/>
          <w:sz w:val="20"/>
        </w:rPr>
        <w:t>엘리</w:t>
      </w:r>
      <w:r>
        <w:rPr>
          <w:rFonts w:ascii="Malgun Gothic" w:hAnsi="Malgun Gothic" w:eastAsia="Malgun Gothic"/>
          <w:spacing w:val="-15"/>
          <w:sz w:val="20"/>
        </w:rPr>
        <w:t> </w:t>
      </w:r>
      <w:r>
        <w:rPr>
          <w:sz w:val="20"/>
        </w:rPr>
        <w:t>#3</w:t>
      </w:r>
      <w:r>
        <w:rPr>
          <w:spacing w:val="-11"/>
          <w:sz w:val="20"/>
        </w:rPr>
        <w:t> </w:t>
      </w:r>
      <w:r>
        <w:rPr>
          <w:rFonts w:ascii="Malgun Gothic" w:hAnsi="Malgun Gothic" w:eastAsia="Malgun Gothic"/>
          <w:sz w:val="20"/>
        </w:rPr>
        <w:t>우크 라이나</w:t>
      </w:r>
      <w:r>
        <w:rPr>
          <w:rFonts w:ascii="Malgun Gothic" w:hAnsi="Malgun Gothic" w:eastAsia="Malgun Gothic"/>
          <w:spacing w:val="-10"/>
          <w:sz w:val="20"/>
        </w:rPr>
        <w:t> </w:t>
      </w:r>
      <w:r>
        <w:rPr>
          <w:rFonts w:ascii="Malgun Gothic" w:hAnsi="Malgun Gothic" w:eastAsia="Malgun Gothic"/>
          <w:sz w:val="20"/>
        </w:rPr>
        <w:t>태생</w:t>
      </w:r>
    </w:p>
    <w:p>
      <w:pPr>
        <w:spacing w:line="170" w:lineRule="auto" w:before="6"/>
        <w:ind w:left="767" w:right="561" w:hanging="200"/>
        <w:jc w:val="left"/>
        <w:rPr>
          <w:sz w:val="20"/>
        </w:rPr>
      </w:pPr>
      <w:r>
        <w:rPr>
          <w:sz w:val="20"/>
        </w:rPr>
        <w:t>Мечников,</w:t>
      </w:r>
      <w:r>
        <w:rPr>
          <w:spacing w:val="-13"/>
          <w:sz w:val="20"/>
        </w:rPr>
        <w:t> </w:t>
      </w:r>
      <w:r>
        <w:rPr>
          <w:sz w:val="20"/>
        </w:rPr>
        <w:t>Илья</w:t>
      </w:r>
      <w:r>
        <w:rPr>
          <w:spacing w:val="-10"/>
          <w:sz w:val="20"/>
        </w:rPr>
        <w:t> </w:t>
      </w:r>
      <w:r>
        <w:rPr>
          <w:sz w:val="20"/>
        </w:rPr>
        <w:t>Ильич</w:t>
      </w:r>
      <w:r>
        <w:rPr>
          <w:spacing w:val="-9"/>
          <w:sz w:val="20"/>
        </w:rPr>
        <w:t> </w:t>
      </w:r>
      <w:r>
        <w:rPr>
          <w:sz w:val="20"/>
        </w:rPr>
        <w:t>#1Metchnikoff,</w:t>
      </w:r>
      <w:r>
        <w:rPr>
          <w:spacing w:val="-9"/>
          <w:sz w:val="20"/>
        </w:rPr>
        <w:t> </w:t>
      </w:r>
      <w:r>
        <w:rPr>
          <w:sz w:val="20"/>
        </w:rPr>
        <w:t>Il'ya</w:t>
      </w:r>
      <w:r>
        <w:rPr>
          <w:spacing w:val="-10"/>
          <w:sz w:val="20"/>
        </w:rPr>
        <w:t> </w:t>
      </w:r>
      <w:r>
        <w:rPr>
          <w:sz w:val="20"/>
        </w:rPr>
        <w:t>Il'ich</w:t>
      </w:r>
      <w:r>
        <w:rPr>
          <w:spacing w:val="-8"/>
          <w:sz w:val="20"/>
        </w:rPr>
        <w:t> </w:t>
      </w:r>
      <w:r>
        <w:rPr>
          <w:sz w:val="20"/>
        </w:rPr>
        <w:t>#2</w:t>
      </w:r>
      <w:r>
        <w:rPr>
          <w:spacing w:val="-13"/>
          <w:sz w:val="20"/>
        </w:rPr>
        <w:t> </w:t>
      </w:r>
      <w:r>
        <w:rPr>
          <w:rFonts w:ascii="Malgun Gothic" w:hAnsi="Malgun Gothic" w:eastAsia="Malgun Gothic"/>
          <w:sz w:val="20"/>
        </w:rPr>
        <w:t>메치니코프</w:t>
      </w:r>
      <w:r>
        <w:rPr>
          <w:sz w:val="20"/>
        </w:rPr>
        <w:t>,</w:t>
      </w:r>
      <w:r>
        <w:rPr>
          <w:spacing w:val="-8"/>
          <w:sz w:val="20"/>
        </w:rPr>
        <w:t> </w:t>
      </w:r>
      <w:r>
        <w:rPr>
          <w:rFonts w:ascii="Malgun Gothic" w:hAnsi="Malgun Gothic" w:eastAsia="Malgun Gothic"/>
          <w:sz w:val="20"/>
        </w:rPr>
        <w:t>일리야</w:t>
      </w:r>
      <w:r>
        <w:rPr>
          <w:rFonts w:ascii="Malgun Gothic" w:hAnsi="Malgun Gothic" w:eastAsia="Malgun Gothic"/>
          <w:spacing w:val="-25"/>
          <w:sz w:val="20"/>
        </w:rPr>
        <w:t> </w:t>
      </w:r>
      <w:r>
        <w:rPr>
          <w:rFonts w:ascii="Malgun Gothic" w:hAnsi="Malgun Gothic" w:eastAsia="Malgun Gothic"/>
          <w:sz w:val="20"/>
        </w:rPr>
        <w:t>일 리치 </w:t>
      </w:r>
      <w:r>
        <w:rPr>
          <w:sz w:val="20"/>
        </w:rPr>
        <w:t>#3→</w:t>
      </w:r>
      <w:r>
        <w:rPr>
          <w:rFonts w:ascii="Malgun Gothic" w:hAnsi="Malgun Gothic" w:eastAsia="Malgun Gothic"/>
          <w:sz w:val="20"/>
        </w:rPr>
        <w:t>메치니코프</w:t>
      </w:r>
      <w:r>
        <w:rPr>
          <w:sz w:val="20"/>
        </w:rPr>
        <w:t>, </w:t>
      </w:r>
      <w:r>
        <w:rPr>
          <w:rFonts w:ascii="Malgun Gothic" w:hAnsi="Malgun Gothic" w:eastAsia="Malgun Gothic"/>
          <w:sz w:val="20"/>
        </w:rPr>
        <w:t>엘리</w:t>
      </w:r>
      <w:r>
        <w:rPr>
          <w:sz w:val="20"/>
        </w:rPr>
        <w:t>(Metchnikoff, Élie)</w:t>
      </w:r>
    </w:p>
    <w:p>
      <w:pPr>
        <w:spacing w:line="189" w:lineRule="auto" w:before="30"/>
        <w:ind w:left="767" w:right="0" w:hanging="200"/>
        <w:jc w:val="left"/>
        <w:rPr>
          <w:rFonts w:ascii="Malgun Gothic" w:hAnsi="Malgun Gothic" w:eastAsia="Malgun Gothic"/>
          <w:sz w:val="20"/>
        </w:rPr>
      </w:pPr>
      <w:r>
        <w:rPr>
          <w:sz w:val="20"/>
        </w:rPr>
        <w:t>Миклухо-Маклай,</w:t>
      </w:r>
      <w:r>
        <w:rPr>
          <w:spacing w:val="80"/>
          <w:sz w:val="20"/>
        </w:rPr>
        <w:t> </w:t>
      </w:r>
      <w:r>
        <w:rPr>
          <w:sz w:val="20"/>
        </w:rPr>
        <w:t>Николай</w:t>
      </w:r>
      <w:r>
        <w:rPr>
          <w:spacing w:val="80"/>
          <w:sz w:val="20"/>
        </w:rPr>
        <w:t> </w:t>
      </w:r>
      <w:r>
        <w:rPr>
          <w:sz w:val="20"/>
        </w:rPr>
        <w:t>Николаевич</w:t>
      </w:r>
      <w:r>
        <w:rPr>
          <w:spacing w:val="80"/>
          <w:sz w:val="20"/>
        </w:rPr>
        <w:t> </w:t>
      </w:r>
      <w:r>
        <w:rPr>
          <w:sz w:val="20"/>
        </w:rPr>
        <w:t>#1Miklukho-Maklai,</w:t>
      </w:r>
      <w:r>
        <w:rPr>
          <w:spacing w:val="80"/>
          <w:sz w:val="20"/>
        </w:rPr>
        <w:t> </w:t>
      </w:r>
      <w:r>
        <w:rPr>
          <w:sz w:val="20"/>
        </w:rPr>
        <w:t>Nikolai</w:t>
      </w:r>
      <w:r>
        <w:rPr>
          <w:spacing w:val="40"/>
          <w:sz w:val="20"/>
        </w:rPr>
        <w:t> </w:t>
      </w:r>
      <w:r>
        <w:rPr>
          <w:sz w:val="20"/>
        </w:rPr>
        <w:t>Nikolaevich #2 </w:t>
      </w:r>
      <w:r>
        <w:rPr>
          <w:rFonts w:ascii="Malgun Gothic" w:hAnsi="Malgun Gothic" w:eastAsia="Malgun Gothic"/>
          <w:sz w:val="20"/>
        </w:rPr>
        <w:t>미클루호마클라이</w:t>
      </w:r>
      <w:r>
        <w:rPr>
          <w:sz w:val="20"/>
        </w:rPr>
        <w:t>, </w:t>
      </w:r>
      <w:r>
        <w:rPr>
          <w:rFonts w:ascii="Malgun Gothic" w:hAnsi="Malgun Gothic" w:eastAsia="Malgun Gothic"/>
          <w:sz w:val="20"/>
        </w:rPr>
        <w:t>니콜라이 니콜라예비치 </w:t>
      </w:r>
      <w:r>
        <w:rPr>
          <w:sz w:val="20"/>
        </w:rPr>
        <w:t>#3 </w:t>
      </w:r>
      <w:r>
        <w:rPr>
          <w:rFonts w:ascii="Malgun Gothic" w:hAnsi="Malgun Gothic" w:eastAsia="Malgun Gothic"/>
          <w:sz w:val="20"/>
        </w:rPr>
        <w:t>소련</w:t>
      </w:r>
    </w:p>
    <w:p>
      <w:pPr>
        <w:spacing w:line="170" w:lineRule="auto" w:before="0"/>
        <w:ind w:left="767" w:right="561" w:hanging="200"/>
        <w:jc w:val="left"/>
        <w:rPr>
          <w:rFonts w:ascii="Malgun Gothic" w:hAnsi="Malgun Gothic" w:eastAsia="Malgun Gothic"/>
          <w:sz w:val="20"/>
        </w:rPr>
      </w:pPr>
      <w:r>
        <w:rPr>
          <w:sz w:val="20"/>
        </w:rPr>
        <w:t>Микоян, Анастас Иванович #1Mikoyan, Anastas</w:t>
      </w:r>
      <w:r>
        <w:rPr>
          <w:spacing w:val="-1"/>
          <w:sz w:val="20"/>
        </w:rPr>
        <w:t> </w:t>
      </w:r>
      <w:r>
        <w:rPr>
          <w:sz w:val="20"/>
        </w:rPr>
        <w:t>Ivanovich #2</w:t>
      </w:r>
      <w:r>
        <w:rPr>
          <w:spacing w:val="-12"/>
          <w:sz w:val="20"/>
        </w:rPr>
        <w:t> </w:t>
      </w:r>
      <w:r>
        <w:rPr>
          <w:rFonts w:ascii="Malgun Gothic" w:hAnsi="Malgun Gothic" w:eastAsia="Malgun Gothic"/>
          <w:sz w:val="20"/>
        </w:rPr>
        <w:t>미코얀</w:t>
      </w:r>
      <w:r>
        <w:rPr>
          <w:sz w:val="20"/>
        </w:rPr>
        <w:t>, </w:t>
      </w:r>
      <w:r>
        <w:rPr>
          <w:rFonts w:ascii="Malgun Gothic" w:hAnsi="Malgun Gothic" w:eastAsia="Malgun Gothic"/>
          <w:sz w:val="20"/>
        </w:rPr>
        <w:t>아나 스타시 이바노비치 </w:t>
      </w:r>
      <w:r>
        <w:rPr>
          <w:sz w:val="20"/>
        </w:rPr>
        <w:t>#3 </w:t>
      </w:r>
      <w:r>
        <w:rPr>
          <w:rFonts w:ascii="Malgun Gothic" w:hAnsi="Malgun Gothic" w:eastAsia="Malgun Gothic"/>
          <w:sz w:val="20"/>
        </w:rPr>
        <w:t>소련</w:t>
      </w:r>
    </w:p>
    <w:p>
      <w:pPr>
        <w:spacing w:line="238" w:lineRule="exact" w:before="0"/>
        <w:ind w:left="568" w:right="0" w:firstLine="0"/>
        <w:jc w:val="left"/>
        <w:rPr>
          <w:rFonts w:ascii="Malgun Gothic" w:hAnsi="Malgun Gothic" w:eastAsia="Malgun Gothic"/>
          <w:sz w:val="20"/>
        </w:rPr>
      </w:pPr>
      <w:r>
        <w:rPr>
          <w:sz w:val="20"/>
        </w:rPr>
        <w:t>Миллер,</w:t>
      </w:r>
      <w:r>
        <w:rPr>
          <w:spacing w:val="-10"/>
          <w:sz w:val="20"/>
        </w:rPr>
        <w:t> </w:t>
      </w:r>
      <w:r>
        <w:rPr>
          <w:sz w:val="20"/>
        </w:rPr>
        <w:t>Алексей</w:t>
      </w:r>
      <w:r>
        <w:rPr>
          <w:spacing w:val="-6"/>
          <w:sz w:val="20"/>
        </w:rPr>
        <w:t> </w:t>
      </w:r>
      <w:r>
        <w:rPr>
          <w:sz w:val="20"/>
        </w:rPr>
        <w:t>#1Miller,</w:t>
      </w:r>
      <w:r>
        <w:rPr>
          <w:spacing w:val="-3"/>
          <w:sz w:val="20"/>
        </w:rPr>
        <w:t> </w:t>
      </w:r>
      <w:r>
        <w:rPr>
          <w:sz w:val="20"/>
        </w:rPr>
        <w:t>Aleksei</w:t>
      </w:r>
      <w:r>
        <w:rPr>
          <w:spacing w:val="-5"/>
          <w:sz w:val="20"/>
        </w:rPr>
        <w:t> </w:t>
      </w:r>
      <w:r>
        <w:rPr>
          <w:sz w:val="20"/>
        </w:rPr>
        <w:t>#2</w:t>
      </w:r>
      <w:r>
        <w:rPr>
          <w:spacing w:val="-12"/>
          <w:sz w:val="20"/>
        </w:rPr>
        <w:t> </w:t>
      </w:r>
      <w:r>
        <w:rPr>
          <w:rFonts w:ascii="Malgun Gothic" w:hAnsi="Malgun Gothic" w:eastAsia="Malgun Gothic"/>
          <w:sz w:val="20"/>
        </w:rPr>
        <w:t>밀레르</w:t>
      </w:r>
      <w:r>
        <w:rPr>
          <w:sz w:val="20"/>
        </w:rPr>
        <w:t>,</w:t>
      </w:r>
      <w:r>
        <w:rPr>
          <w:spacing w:val="-4"/>
          <w:sz w:val="20"/>
        </w:rPr>
        <w:t> </w:t>
      </w:r>
      <w:r>
        <w:rPr>
          <w:rFonts w:ascii="Malgun Gothic" w:hAnsi="Malgun Gothic" w:eastAsia="Malgun Gothic"/>
          <w:sz w:val="20"/>
        </w:rPr>
        <w:t>알렉세이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4"/>
        <w:ind w:left="767" w:right="561" w:hanging="200"/>
        <w:jc w:val="left"/>
        <w:rPr>
          <w:rFonts w:ascii="Malgun Gothic" w:hAnsi="Malgun Gothic" w:eastAsia="Malgun Gothic"/>
          <w:sz w:val="20"/>
        </w:rPr>
      </w:pPr>
      <w:r>
        <w:rPr>
          <w:sz w:val="20"/>
        </w:rPr>
        <w:t>Милюков, Павел Николаевич #1Milyukov, Pavel Nikolaevich #2</w:t>
      </w:r>
      <w:r>
        <w:rPr>
          <w:spacing w:val="-12"/>
          <w:sz w:val="20"/>
        </w:rPr>
        <w:t> </w:t>
      </w:r>
      <w:r>
        <w:rPr>
          <w:rFonts w:ascii="Malgun Gothic" w:hAnsi="Malgun Gothic" w:eastAsia="Malgun Gothic"/>
          <w:sz w:val="20"/>
        </w:rPr>
        <w:t>밀류코프</w:t>
      </w:r>
      <w:r>
        <w:rPr>
          <w:sz w:val="20"/>
        </w:rPr>
        <w:t>, </w:t>
      </w:r>
      <w:r>
        <w:rPr>
          <w:rFonts w:ascii="Malgun Gothic" w:hAnsi="Malgun Gothic" w:eastAsia="Malgun Gothic"/>
          <w:sz w:val="20"/>
        </w:rPr>
        <w:t>파벨 니콜라예비치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Минковский,</w:t>
      </w:r>
      <w:r>
        <w:rPr>
          <w:spacing w:val="-12"/>
          <w:sz w:val="20"/>
        </w:rPr>
        <w:t> </w:t>
      </w:r>
      <w:r>
        <w:rPr>
          <w:sz w:val="20"/>
        </w:rPr>
        <w:t>Герман</w:t>
      </w:r>
      <w:r>
        <w:rPr>
          <w:spacing w:val="-6"/>
          <w:sz w:val="20"/>
        </w:rPr>
        <w:t> </w:t>
      </w:r>
      <w:r>
        <w:rPr>
          <w:sz w:val="20"/>
        </w:rPr>
        <w:t>#1Minkowskii,</w:t>
      </w:r>
      <w:r>
        <w:rPr>
          <w:spacing w:val="-5"/>
          <w:sz w:val="20"/>
        </w:rPr>
        <w:t> </w:t>
      </w:r>
      <w:r>
        <w:rPr>
          <w:sz w:val="20"/>
        </w:rPr>
        <w:t>Hermann</w:t>
      </w:r>
      <w:r>
        <w:rPr>
          <w:spacing w:val="-4"/>
          <w:sz w:val="20"/>
        </w:rPr>
        <w:t> </w:t>
      </w:r>
      <w:r>
        <w:rPr>
          <w:sz w:val="20"/>
        </w:rPr>
        <w:t>#2</w:t>
      </w:r>
      <w:r>
        <w:rPr>
          <w:spacing w:val="-13"/>
          <w:sz w:val="20"/>
        </w:rPr>
        <w:t> </w:t>
      </w:r>
      <w:r>
        <w:rPr>
          <w:rFonts w:ascii="Malgun Gothic" w:hAnsi="Malgun Gothic" w:eastAsia="Malgun Gothic"/>
          <w:sz w:val="20"/>
        </w:rPr>
        <w:t>민코프스키</w:t>
      </w:r>
      <w:r>
        <w:rPr>
          <w:sz w:val="20"/>
        </w:rPr>
        <w:t>,</w:t>
      </w:r>
      <w:r>
        <w:rPr>
          <w:spacing w:val="-5"/>
          <w:sz w:val="20"/>
        </w:rPr>
        <w:t> </w:t>
      </w:r>
      <w:r>
        <w:rPr>
          <w:rFonts w:ascii="Malgun Gothic" w:hAnsi="Malgun Gothic" w:eastAsia="Malgun Gothic"/>
          <w:sz w:val="20"/>
        </w:rPr>
        <w:t>헤르만</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제 정 러시아 태생</w:t>
      </w:r>
    </w:p>
    <w:p>
      <w:pPr>
        <w:spacing w:line="189" w:lineRule="exact" w:before="0"/>
        <w:ind w:left="568" w:right="0" w:firstLine="0"/>
        <w:jc w:val="left"/>
        <w:rPr>
          <w:sz w:val="20"/>
        </w:rPr>
      </w:pPr>
      <w:r>
        <w:rPr>
          <w:spacing w:val="-2"/>
          <w:sz w:val="20"/>
        </w:rPr>
        <w:t>Мирзиёев,</w:t>
      </w:r>
      <w:r>
        <w:rPr>
          <w:spacing w:val="3"/>
          <w:sz w:val="20"/>
        </w:rPr>
        <w:t> </w:t>
      </w:r>
      <w:r>
        <w:rPr>
          <w:spacing w:val="-2"/>
          <w:sz w:val="20"/>
        </w:rPr>
        <w:t>Шавкат</w:t>
      </w:r>
      <w:r>
        <w:rPr>
          <w:spacing w:val="2"/>
          <w:sz w:val="20"/>
        </w:rPr>
        <w:t> </w:t>
      </w:r>
      <w:r>
        <w:rPr>
          <w:spacing w:val="-2"/>
          <w:sz w:val="20"/>
        </w:rPr>
        <w:t>Мираманович</w:t>
      </w:r>
      <w:r>
        <w:rPr>
          <w:spacing w:val="3"/>
          <w:sz w:val="20"/>
        </w:rPr>
        <w:t> </w:t>
      </w:r>
      <w:r>
        <w:rPr>
          <w:spacing w:val="-2"/>
          <w:sz w:val="20"/>
        </w:rPr>
        <w:t>#1Mirziyoyev,</w:t>
      </w:r>
      <w:r>
        <w:rPr>
          <w:spacing w:val="3"/>
          <w:sz w:val="20"/>
        </w:rPr>
        <w:t> </w:t>
      </w:r>
      <w:r>
        <w:rPr>
          <w:spacing w:val="-2"/>
          <w:sz w:val="20"/>
        </w:rPr>
        <w:t>Shavkat</w:t>
      </w:r>
      <w:r>
        <w:rPr>
          <w:spacing w:val="1"/>
          <w:sz w:val="20"/>
        </w:rPr>
        <w:t> </w:t>
      </w:r>
      <w:r>
        <w:rPr>
          <w:spacing w:val="-2"/>
          <w:sz w:val="20"/>
        </w:rPr>
        <w:t>(Miromonovich)</w:t>
      </w:r>
      <w:r>
        <w:rPr>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미르지요예프</w:t>
      </w:r>
      <w:r>
        <w:rPr>
          <w:sz w:val="20"/>
        </w:rPr>
        <w:t>,</w:t>
      </w:r>
      <w:r>
        <w:rPr>
          <w:spacing w:val="-13"/>
          <w:sz w:val="20"/>
        </w:rPr>
        <w:t> </w:t>
      </w:r>
      <w:r>
        <w:rPr>
          <w:rFonts w:ascii="Malgun Gothic" w:eastAsia="Malgun Gothic"/>
          <w:sz w:val="20"/>
        </w:rPr>
        <w:t>샵카트</w:t>
      </w:r>
      <w:r>
        <w:rPr>
          <w:rFonts w:ascii="Malgun Gothic" w:eastAsia="Malgun Gothic"/>
          <w:spacing w:val="-20"/>
          <w:sz w:val="20"/>
        </w:rPr>
        <w:t> </w:t>
      </w:r>
      <w:r>
        <w:rPr>
          <w:sz w:val="20"/>
        </w:rPr>
        <w:t>(</w:t>
      </w:r>
      <w:r>
        <w:rPr>
          <w:rFonts w:ascii="Malgun Gothic" w:eastAsia="Malgun Gothic"/>
          <w:sz w:val="20"/>
        </w:rPr>
        <w:t>미로모노비치</w:t>
      </w:r>
      <w:r>
        <w:rPr>
          <w:sz w:val="20"/>
        </w:rPr>
        <w:t>)</w:t>
      </w:r>
      <w:r>
        <w:rPr>
          <w:spacing w:val="-9"/>
          <w:sz w:val="20"/>
        </w:rPr>
        <w:t> </w:t>
      </w:r>
      <w:r>
        <w:rPr>
          <w:sz w:val="20"/>
        </w:rPr>
        <w:t>#3</w:t>
      </w:r>
      <w:r>
        <w:rPr>
          <w:spacing w:val="-12"/>
          <w:sz w:val="20"/>
        </w:rPr>
        <w:t> </w:t>
      </w:r>
      <w:r>
        <w:rPr>
          <w:rFonts w:ascii="Malgun Gothic" w:eastAsia="Malgun Gothic"/>
          <w:spacing w:val="-2"/>
          <w:sz w:val="20"/>
        </w:rPr>
        <w:t>우즈베키스탄</w:t>
      </w:r>
    </w:p>
    <w:p>
      <w:pPr>
        <w:spacing w:line="170" w:lineRule="auto" w:before="27"/>
        <w:ind w:left="767" w:right="563" w:hanging="200"/>
        <w:jc w:val="both"/>
        <w:rPr>
          <w:rFonts w:ascii="Malgun Gothic" w:hAnsi="Malgun Gothic" w:eastAsia="Malgun Gothic"/>
          <w:sz w:val="20"/>
        </w:rPr>
      </w:pPr>
      <w:r>
        <w:rPr>
          <w:sz w:val="20"/>
        </w:rPr>
        <w:t>Миронов,</w:t>
      </w:r>
      <w:r>
        <w:rPr>
          <w:spacing w:val="-3"/>
          <w:sz w:val="20"/>
        </w:rPr>
        <w:t> </w:t>
      </w:r>
      <w:r>
        <w:rPr>
          <w:sz w:val="20"/>
        </w:rPr>
        <w:t>Сергей</w:t>
      </w:r>
      <w:r>
        <w:rPr>
          <w:spacing w:val="-4"/>
          <w:sz w:val="20"/>
        </w:rPr>
        <w:t> </w:t>
      </w:r>
      <w:r>
        <w:rPr>
          <w:sz w:val="20"/>
        </w:rPr>
        <w:t>Михайлович</w:t>
      </w:r>
      <w:r>
        <w:rPr>
          <w:spacing w:val="-2"/>
          <w:sz w:val="20"/>
        </w:rPr>
        <w:t> </w:t>
      </w:r>
      <w:r>
        <w:rPr>
          <w:sz w:val="20"/>
        </w:rPr>
        <w:t>#1Mironov,</w:t>
      </w:r>
      <w:r>
        <w:rPr>
          <w:spacing w:val="-2"/>
          <w:sz w:val="20"/>
        </w:rPr>
        <w:t> </w:t>
      </w:r>
      <w:r>
        <w:rPr>
          <w:sz w:val="20"/>
        </w:rPr>
        <w:t>Sergei</w:t>
      </w:r>
      <w:r>
        <w:rPr>
          <w:spacing w:val="-2"/>
          <w:sz w:val="20"/>
        </w:rPr>
        <w:t> </w:t>
      </w:r>
      <w:r>
        <w:rPr>
          <w:sz w:val="20"/>
        </w:rPr>
        <w:t>(Mikhailovich)</w:t>
      </w:r>
      <w:r>
        <w:rPr>
          <w:spacing w:val="-2"/>
          <w:sz w:val="20"/>
        </w:rPr>
        <w:t> </w:t>
      </w:r>
      <w:r>
        <w:rPr>
          <w:sz w:val="20"/>
        </w:rPr>
        <w:t>#2</w:t>
      </w:r>
      <w:r>
        <w:rPr>
          <w:spacing w:val="-11"/>
          <w:sz w:val="20"/>
        </w:rPr>
        <w:t> </w:t>
      </w:r>
      <w:r>
        <w:rPr>
          <w:rFonts w:ascii="Malgun Gothic" w:hAnsi="Malgun Gothic" w:eastAsia="Malgun Gothic"/>
          <w:sz w:val="20"/>
        </w:rPr>
        <w:t>미로노 프</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미하일로비치</w:t>
      </w:r>
      <w:r>
        <w:rPr>
          <w:sz w:val="20"/>
        </w:rPr>
        <w:t>) #3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Михайлов, Виктор Н. #1Mikhailov, Viktor N. #2</w:t>
      </w:r>
      <w:r>
        <w:rPr>
          <w:spacing w:val="-11"/>
          <w:sz w:val="20"/>
        </w:rPr>
        <w:t> </w:t>
      </w:r>
      <w:r>
        <w:rPr>
          <w:rFonts w:ascii="Malgun Gothic" w:hAnsi="Malgun Gothic" w:eastAsia="Malgun Gothic"/>
          <w:sz w:val="20"/>
        </w:rPr>
        <w:t>미하일로프</w:t>
      </w:r>
      <w:r>
        <w:rPr>
          <w:sz w:val="20"/>
        </w:rPr>
        <w:t>, </w:t>
      </w:r>
      <w:r>
        <w:rPr>
          <w:rFonts w:ascii="Malgun Gothic" w:hAnsi="Malgun Gothic" w:eastAsia="Malgun Gothic"/>
          <w:sz w:val="20"/>
        </w:rPr>
        <w:t>빅토르</w:t>
      </w:r>
      <w:r>
        <w:rPr>
          <w:rFonts w:ascii="Malgun Gothic" w:hAnsi="Malgun Gothic" w:eastAsia="Malgun Gothic"/>
          <w:spacing w:val="-15"/>
          <w:sz w:val="20"/>
        </w:rPr>
        <w:t> </w:t>
      </w:r>
      <w:r>
        <w:rPr>
          <w:sz w:val="20"/>
        </w:rPr>
        <w:t>#3</w:t>
      </w:r>
      <w:r>
        <w:rPr>
          <w:spacing w:val="-11"/>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80" w:lineRule="auto" w:before="36"/>
        <w:ind w:left="767" w:right="563" w:hanging="200"/>
        <w:jc w:val="both"/>
        <w:rPr>
          <w:rFonts w:ascii="Malgun Gothic" w:hAnsi="Malgun Gothic" w:eastAsia="Malgun Gothic"/>
          <w:sz w:val="20"/>
        </w:rPr>
      </w:pPr>
      <w:r>
        <w:rPr>
          <w:sz w:val="20"/>
        </w:rPr>
        <w:t>Михайлов, Вячеслав (Александрович) #1Mikhailov, Vyacheslav (Aleksandrovich) #2</w:t>
      </w:r>
      <w:r>
        <w:rPr>
          <w:spacing w:val="-13"/>
          <w:sz w:val="20"/>
        </w:rPr>
        <w:t> </w:t>
      </w:r>
      <w:r>
        <w:rPr>
          <w:rFonts w:ascii="Malgun Gothic" w:hAnsi="Malgun Gothic" w:eastAsia="Malgun Gothic"/>
          <w:sz w:val="20"/>
        </w:rPr>
        <w:t>미하일로프</w:t>
      </w:r>
      <w:r>
        <w:rPr>
          <w:sz w:val="20"/>
        </w:rPr>
        <w:t>, </w:t>
      </w:r>
      <w:r>
        <w:rPr>
          <w:rFonts w:ascii="Malgun Gothic" w:hAnsi="Malgun Gothic" w:eastAsia="Malgun Gothic"/>
          <w:sz w:val="20"/>
        </w:rPr>
        <w:t>뱌체슬라프</w:t>
      </w:r>
      <w:r>
        <w:rPr>
          <w:rFonts w:ascii="Malgun Gothic" w:hAnsi="Malgun Gothic" w:eastAsia="Malgun Gothic"/>
          <w:spacing w:val="-6"/>
          <w:sz w:val="20"/>
        </w:rPr>
        <w:t> </w:t>
      </w:r>
      <w:r>
        <w:rPr>
          <w:sz w:val="20"/>
        </w:rPr>
        <w:t>(</w:t>
      </w:r>
      <w:r>
        <w:rPr>
          <w:rFonts w:ascii="Malgun Gothic" w:hAnsi="Malgun Gothic" w:eastAsia="Malgun Gothic"/>
          <w:sz w:val="20"/>
        </w:rPr>
        <w:t>알렉산드로비치</w:t>
      </w:r>
      <w:r>
        <w:rPr>
          <w:sz w:val="20"/>
        </w:rPr>
        <w:t>) #3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80" w:lineRule="auto" w:before="35"/>
        <w:ind w:left="767" w:right="561" w:hanging="200"/>
        <w:jc w:val="both"/>
        <w:rPr>
          <w:rFonts w:ascii="Malgun Gothic" w:hAnsi="Malgun Gothic" w:eastAsia="Malgun Gothic"/>
          <w:sz w:val="20"/>
        </w:rPr>
      </w:pPr>
      <w:r>
        <w:rPr>
          <w:sz w:val="20"/>
        </w:rPr>
        <w:t>Михайловский, Николай Константинович #1Mikhailovskii, Nikolai Konstantinovich #2</w:t>
      </w:r>
      <w:r>
        <w:rPr>
          <w:spacing w:val="-13"/>
          <w:sz w:val="20"/>
        </w:rPr>
        <w:t> </w:t>
      </w:r>
      <w:r>
        <w:rPr>
          <w:rFonts w:ascii="Malgun Gothic" w:hAnsi="Malgun Gothic" w:eastAsia="Malgun Gothic"/>
          <w:sz w:val="20"/>
        </w:rPr>
        <w:t>미하일롭스키</w:t>
      </w:r>
      <w:r>
        <w:rPr>
          <w:sz w:val="20"/>
        </w:rPr>
        <w:t>, </w:t>
      </w:r>
      <w:r>
        <w:rPr>
          <w:rFonts w:ascii="Malgun Gothic" w:hAnsi="Malgun Gothic" w:eastAsia="Malgun Gothic"/>
          <w:sz w:val="20"/>
        </w:rPr>
        <w:t>니콜라이</w:t>
      </w:r>
      <w:r>
        <w:rPr>
          <w:rFonts w:ascii="Malgun Gothic" w:hAnsi="Malgun Gothic" w:eastAsia="Malgun Gothic"/>
          <w:spacing w:val="-16"/>
          <w:sz w:val="20"/>
        </w:rPr>
        <w:t> </w:t>
      </w:r>
      <w:r>
        <w:rPr>
          <w:rFonts w:ascii="Malgun Gothic" w:hAnsi="Malgun Gothic" w:eastAsia="Malgun Gothic"/>
          <w:sz w:val="20"/>
        </w:rPr>
        <w:t>콘스탄티노비치</w:t>
      </w:r>
      <w:r>
        <w:rPr>
          <w:rFonts w:ascii="Malgun Gothic" w:hAnsi="Malgun Gothic" w:eastAsia="Malgun Gothic"/>
          <w:spacing w:val="-16"/>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17"/>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172" w:lineRule="auto" w:before="0"/>
        <w:ind w:left="767" w:right="564" w:hanging="200"/>
        <w:jc w:val="both"/>
        <w:rPr>
          <w:rFonts w:ascii="Malgun Gothic" w:hAnsi="Malgun Gothic" w:eastAsia="Malgun Gothic"/>
          <w:sz w:val="20"/>
        </w:rPr>
      </w:pPr>
      <w:r>
        <w:rPr>
          <w:sz w:val="20"/>
        </w:rPr>
        <w:t>Михалков,</w:t>
      </w:r>
      <w:r>
        <w:rPr>
          <w:spacing w:val="-5"/>
          <w:sz w:val="20"/>
        </w:rPr>
        <w:t> </w:t>
      </w:r>
      <w:r>
        <w:rPr>
          <w:sz w:val="20"/>
        </w:rPr>
        <w:t>Никита</w:t>
      </w:r>
      <w:r>
        <w:rPr>
          <w:spacing w:val="-4"/>
          <w:sz w:val="20"/>
        </w:rPr>
        <w:t> </w:t>
      </w:r>
      <w:r>
        <w:rPr>
          <w:sz w:val="20"/>
        </w:rPr>
        <w:t>Сергеевич</w:t>
      </w:r>
      <w:r>
        <w:rPr>
          <w:spacing w:val="-4"/>
          <w:sz w:val="20"/>
        </w:rPr>
        <w:t> </w:t>
      </w:r>
      <w:r>
        <w:rPr>
          <w:sz w:val="20"/>
        </w:rPr>
        <w:t>#1Mikhalkov,</w:t>
      </w:r>
      <w:r>
        <w:rPr>
          <w:spacing w:val="-4"/>
          <w:sz w:val="20"/>
        </w:rPr>
        <w:t> </w:t>
      </w:r>
      <w:r>
        <w:rPr>
          <w:sz w:val="20"/>
        </w:rPr>
        <w:t>Nikita</w:t>
      </w:r>
      <w:r>
        <w:rPr>
          <w:spacing w:val="-4"/>
          <w:sz w:val="20"/>
        </w:rPr>
        <w:t> </w:t>
      </w:r>
      <w:r>
        <w:rPr>
          <w:sz w:val="20"/>
        </w:rPr>
        <w:t>Sergeevich</w:t>
      </w:r>
      <w:r>
        <w:rPr>
          <w:spacing w:val="-3"/>
          <w:sz w:val="20"/>
        </w:rPr>
        <w:t> </w:t>
      </w:r>
      <w:r>
        <w:rPr>
          <w:sz w:val="20"/>
        </w:rPr>
        <w:t>#2</w:t>
      </w:r>
      <w:r>
        <w:rPr>
          <w:spacing w:val="-13"/>
          <w:sz w:val="20"/>
        </w:rPr>
        <w:t> </w:t>
      </w:r>
      <w:r>
        <w:rPr>
          <w:rFonts w:ascii="Malgun Gothic" w:hAnsi="Malgun Gothic" w:eastAsia="Malgun Gothic"/>
          <w:sz w:val="20"/>
        </w:rPr>
        <w:t>미할코프</w:t>
      </w:r>
      <w:r>
        <w:rPr>
          <w:sz w:val="20"/>
        </w:rPr>
        <w:t>, </w:t>
      </w:r>
      <w:r>
        <w:rPr>
          <w:rFonts w:ascii="Malgun Gothic" w:hAnsi="Malgun Gothic" w:eastAsia="Malgun Gothic"/>
          <w:sz w:val="20"/>
        </w:rPr>
        <w:t>니키타 세르게예비치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Михалков,</w:t>
      </w:r>
      <w:r>
        <w:rPr>
          <w:spacing w:val="-2"/>
          <w:sz w:val="20"/>
        </w:rPr>
        <w:t> </w:t>
      </w:r>
      <w:r>
        <w:rPr>
          <w:sz w:val="20"/>
        </w:rPr>
        <w:t>Сергей</w:t>
      </w:r>
      <w:r>
        <w:rPr>
          <w:spacing w:val="-3"/>
          <w:sz w:val="20"/>
        </w:rPr>
        <w:t> </w:t>
      </w:r>
      <w:r>
        <w:rPr>
          <w:sz w:val="20"/>
        </w:rPr>
        <w:t>Владимирович</w:t>
      </w:r>
      <w:r>
        <w:rPr>
          <w:spacing w:val="-3"/>
          <w:sz w:val="20"/>
        </w:rPr>
        <w:t> </w:t>
      </w:r>
      <w:r>
        <w:rPr>
          <w:sz w:val="20"/>
        </w:rPr>
        <w:t>#1Mikhalkov,</w:t>
      </w:r>
      <w:r>
        <w:rPr>
          <w:spacing w:val="-3"/>
          <w:sz w:val="20"/>
        </w:rPr>
        <w:t> </w:t>
      </w:r>
      <w:r>
        <w:rPr>
          <w:sz w:val="20"/>
        </w:rPr>
        <w:t>Sergei</w:t>
      </w:r>
      <w:r>
        <w:rPr>
          <w:spacing w:val="-3"/>
          <w:sz w:val="20"/>
        </w:rPr>
        <w:t> </w:t>
      </w:r>
      <w:r>
        <w:rPr>
          <w:sz w:val="20"/>
        </w:rPr>
        <w:t>Vladimirovich #2</w:t>
      </w:r>
      <w:r>
        <w:rPr>
          <w:spacing w:val="-12"/>
          <w:sz w:val="20"/>
        </w:rPr>
        <w:t> </w:t>
      </w:r>
      <w:r>
        <w:rPr>
          <w:rFonts w:ascii="Malgun Gothic" w:hAnsi="Malgun Gothic" w:eastAsia="Malgun Gothic"/>
          <w:sz w:val="20"/>
        </w:rPr>
        <w:t>미 할코프</w:t>
      </w:r>
      <w:r>
        <w:rPr>
          <w:sz w:val="20"/>
        </w:rPr>
        <w:t>, </w:t>
      </w:r>
      <w:r>
        <w:rPr>
          <w:rFonts w:ascii="Malgun Gothic" w:hAnsi="Malgun Gothic" w:eastAsia="Malgun Gothic"/>
          <w:sz w:val="20"/>
        </w:rPr>
        <w:t>세르게이 블라디미로비치 </w:t>
      </w:r>
      <w:r>
        <w:rPr>
          <w:sz w:val="20"/>
        </w:rPr>
        <w:t>#3 </w:t>
      </w:r>
      <w:r>
        <w:rPr>
          <w:rFonts w:ascii="Malgun Gothic" w:hAnsi="Malgun Gothic" w:eastAsia="Malgun Gothic"/>
          <w:sz w:val="20"/>
        </w:rPr>
        <w:t>러시아</w:t>
      </w:r>
    </w:p>
    <w:p>
      <w:pPr>
        <w:spacing w:line="170" w:lineRule="auto" w:before="0"/>
        <w:ind w:left="767" w:right="563" w:hanging="200"/>
        <w:jc w:val="both"/>
        <w:rPr>
          <w:rFonts w:ascii="Malgun Gothic" w:hAnsi="Malgun Gothic" w:eastAsia="Malgun Gothic"/>
          <w:sz w:val="20"/>
        </w:rPr>
      </w:pPr>
      <w:r>
        <w:rPr>
          <w:sz w:val="20"/>
        </w:rPr>
        <w:t>Михельсон,</w:t>
      </w:r>
      <w:r>
        <w:rPr>
          <w:spacing w:val="-11"/>
          <w:sz w:val="20"/>
        </w:rPr>
        <w:t> </w:t>
      </w:r>
      <w:r>
        <w:rPr>
          <w:sz w:val="20"/>
        </w:rPr>
        <w:t>Леонид</w:t>
      </w:r>
      <w:r>
        <w:rPr>
          <w:spacing w:val="-12"/>
          <w:sz w:val="20"/>
        </w:rPr>
        <w:t> </w:t>
      </w:r>
      <w:r>
        <w:rPr>
          <w:sz w:val="20"/>
        </w:rPr>
        <w:t>(Викторович)</w:t>
      </w:r>
      <w:r>
        <w:rPr>
          <w:spacing w:val="-12"/>
          <w:sz w:val="20"/>
        </w:rPr>
        <w:t> </w:t>
      </w:r>
      <w:r>
        <w:rPr>
          <w:sz w:val="20"/>
        </w:rPr>
        <w:t>#1Mikhel’son,</w:t>
      </w:r>
      <w:r>
        <w:rPr>
          <w:spacing w:val="-12"/>
          <w:sz w:val="20"/>
        </w:rPr>
        <w:t> </w:t>
      </w:r>
      <w:r>
        <w:rPr>
          <w:sz w:val="20"/>
        </w:rPr>
        <w:t>Leonid</w:t>
      </w:r>
      <w:r>
        <w:rPr>
          <w:spacing w:val="-13"/>
          <w:sz w:val="20"/>
        </w:rPr>
        <w:t> </w:t>
      </w:r>
      <w:r>
        <w:rPr>
          <w:sz w:val="20"/>
        </w:rPr>
        <w:t>(Viktorovich)</w:t>
      </w:r>
      <w:r>
        <w:rPr>
          <w:spacing w:val="-12"/>
          <w:sz w:val="20"/>
        </w:rPr>
        <w:t> </w:t>
      </w:r>
      <w:r>
        <w:rPr>
          <w:sz w:val="20"/>
        </w:rPr>
        <w:t>#2</w:t>
      </w:r>
      <w:r>
        <w:rPr>
          <w:spacing w:val="-13"/>
          <w:sz w:val="20"/>
        </w:rPr>
        <w:t> </w:t>
      </w:r>
      <w:r>
        <w:rPr>
          <w:rFonts w:ascii="Malgun Gothic" w:hAnsi="Malgun Gothic" w:eastAsia="Malgun Gothic"/>
          <w:sz w:val="20"/>
        </w:rPr>
        <w:t>미 헬손</w:t>
      </w:r>
      <w:r>
        <w:rPr>
          <w:sz w:val="20"/>
        </w:rPr>
        <w:t>, </w:t>
      </w:r>
      <w:r>
        <w:rPr>
          <w:rFonts w:ascii="Malgun Gothic" w:hAnsi="Malgun Gothic" w:eastAsia="Malgun Gothic"/>
          <w:sz w:val="20"/>
        </w:rPr>
        <w:t>레오니트 </w:t>
      </w:r>
      <w:r>
        <w:rPr>
          <w:sz w:val="20"/>
        </w:rPr>
        <w:t>(</w:t>
      </w:r>
      <w:r>
        <w:rPr>
          <w:rFonts w:ascii="Malgun Gothic" w:hAnsi="Malgun Gothic" w:eastAsia="Malgun Gothic"/>
          <w:sz w:val="20"/>
        </w:rPr>
        <w:t>빅토로비치</w:t>
      </w:r>
      <w:r>
        <w:rPr>
          <w:sz w:val="20"/>
        </w:rPr>
        <w:t>) #3 </w:t>
      </w:r>
      <w:r>
        <w:rPr>
          <w:rFonts w:ascii="Malgun Gothic" w:hAnsi="Malgun Gothic" w:eastAsia="Malgun Gothic"/>
          <w:sz w:val="20"/>
        </w:rPr>
        <w:t>러시아</w:t>
      </w:r>
    </w:p>
    <w:p>
      <w:pPr>
        <w:spacing w:line="170" w:lineRule="auto" w:before="1"/>
        <w:ind w:left="767" w:right="564" w:hanging="200"/>
        <w:jc w:val="both"/>
        <w:rPr>
          <w:rFonts w:ascii="Malgun Gothic" w:hAnsi="Malgun Gothic" w:eastAsia="Malgun Gothic"/>
          <w:sz w:val="20"/>
        </w:rPr>
      </w:pPr>
      <w:r>
        <w:rPr>
          <w:sz w:val="20"/>
        </w:rPr>
        <w:t>Мичурин, Иван Владимирович #1Michurin, Ivan Vladimirovich #2</w:t>
      </w:r>
      <w:r>
        <w:rPr>
          <w:spacing w:val="-12"/>
          <w:sz w:val="20"/>
        </w:rPr>
        <w:t> </w:t>
      </w:r>
      <w:r>
        <w:rPr>
          <w:rFonts w:ascii="Malgun Gothic" w:hAnsi="Malgun Gothic" w:eastAsia="Malgun Gothic"/>
          <w:sz w:val="20"/>
        </w:rPr>
        <w:t>미추린</w:t>
      </w:r>
      <w:r>
        <w:rPr>
          <w:sz w:val="20"/>
        </w:rPr>
        <w:t>, </w:t>
      </w:r>
      <w:r>
        <w:rPr>
          <w:rFonts w:ascii="Malgun Gothic" w:hAnsi="Malgun Gothic" w:eastAsia="Malgun Gothic"/>
          <w:sz w:val="20"/>
        </w:rPr>
        <w:t>이반 블라디미로비치 </w:t>
      </w:r>
      <w:r>
        <w:rPr>
          <w:sz w:val="20"/>
        </w:rPr>
        <w:t>#3 </w:t>
      </w:r>
      <w:r>
        <w:rPr>
          <w:rFonts w:ascii="Malgun Gothic" w:hAnsi="Malgun Gothic" w:eastAsia="Malgun Gothic"/>
          <w:sz w:val="20"/>
        </w:rPr>
        <w:t>소련</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Моисеев,</w:t>
      </w:r>
      <w:r>
        <w:rPr>
          <w:spacing w:val="-12"/>
          <w:sz w:val="20"/>
        </w:rPr>
        <w:t> </w:t>
      </w:r>
      <w:r>
        <w:rPr>
          <w:sz w:val="20"/>
        </w:rPr>
        <w:t>Игорь</w:t>
      </w:r>
      <w:r>
        <w:rPr>
          <w:spacing w:val="-11"/>
          <w:sz w:val="20"/>
        </w:rPr>
        <w:t> </w:t>
      </w:r>
      <w:r>
        <w:rPr>
          <w:sz w:val="20"/>
        </w:rPr>
        <w:t>Александрович</w:t>
      </w:r>
      <w:r>
        <w:rPr>
          <w:spacing w:val="-11"/>
          <w:sz w:val="20"/>
        </w:rPr>
        <w:t> </w:t>
      </w:r>
      <w:r>
        <w:rPr>
          <w:sz w:val="20"/>
        </w:rPr>
        <w:t>#1Moiseev,</w:t>
      </w:r>
      <w:r>
        <w:rPr>
          <w:spacing w:val="-11"/>
          <w:sz w:val="20"/>
        </w:rPr>
        <w:t> </w:t>
      </w:r>
      <w:r>
        <w:rPr>
          <w:sz w:val="20"/>
        </w:rPr>
        <w:t>Igor’</w:t>
      </w:r>
      <w:r>
        <w:rPr>
          <w:spacing w:val="-11"/>
          <w:sz w:val="20"/>
        </w:rPr>
        <w:t> </w:t>
      </w:r>
      <w:r>
        <w:rPr>
          <w:sz w:val="20"/>
        </w:rPr>
        <w:t>Aleksandrovich</w:t>
      </w:r>
      <w:r>
        <w:rPr>
          <w:spacing w:val="-11"/>
          <w:sz w:val="20"/>
        </w:rPr>
        <w:t> </w:t>
      </w:r>
      <w:r>
        <w:rPr>
          <w:sz w:val="20"/>
        </w:rPr>
        <w:t>#2</w:t>
      </w:r>
      <w:r>
        <w:rPr>
          <w:spacing w:val="-13"/>
          <w:sz w:val="20"/>
        </w:rPr>
        <w:t> </w:t>
      </w:r>
      <w:r>
        <w:rPr>
          <w:rFonts w:ascii="Malgun Gothic" w:hAnsi="Malgun Gothic" w:eastAsia="Malgun Gothic"/>
          <w:sz w:val="20"/>
        </w:rPr>
        <w:t>모이세 예프</w:t>
      </w:r>
      <w:r>
        <w:rPr>
          <w:sz w:val="20"/>
        </w:rPr>
        <w:t>, </w:t>
      </w:r>
      <w:r>
        <w:rPr>
          <w:rFonts w:ascii="Malgun Gothic" w:hAnsi="Malgun Gothic" w:eastAsia="Malgun Gothic"/>
          <w:sz w:val="20"/>
        </w:rPr>
        <w:t>이고리 알렉산드로비치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Молотов, Вячеслав Михайлович #1Molotov, Vyacheslav Mihailovich #2</w:t>
      </w:r>
      <w:r>
        <w:rPr>
          <w:spacing w:val="-12"/>
          <w:sz w:val="20"/>
        </w:rPr>
        <w:t> </w:t>
      </w:r>
      <w:r>
        <w:rPr>
          <w:rFonts w:ascii="Malgun Gothic" w:hAnsi="Malgun Gothic" w:eastAsia="Malgun Gothic"/>
          <w:sz w:val="20"/>
        </w:rPr>
        <w:t>몰 로토프</w:t>
      </w:r>
      <w:r>
        <w:rPr>
          <w:sz w:val="20"/>
        </w:rPr>
        <w:t>, </w:t>
      </w:r>
      <w:r>
        <w:rPr>
          <w:rFonts w:ascii="Malgun Gothic" w:hAnsi="Malgun Gothic" w:eastAsia="Malgun Gothic"/>
          <w:sz w:val="20"/>
        </w:rPr>
        <w:t>뱌체슬라프 미하일로비치 </w:t>
      </w:r>
      <w:r>
        <w:rPr>
          <w:sz w:val="20"/>
        </w:rPr>
        <w:t>#3 </w:t>
      </w:r>
      <w:r>
        <w:rPr>
          <w:rFonts w:ascii="Malgun Gothic" w:hAnsi="Malgun Gothic" w:eastAsia="Malgun Gothic"/>
          <w:sz w:val="20"/>
        </w:rPr>
        <w:t>소련</w:t>
      </w:r>
    </w:p>
    <w:p>
      <w:pPr>
        <w:spacing w:line="170" w:lineRule="auto" w:before="0"/>
        <w:ind w:left="767" w:right="561" w:hanging="200"/>
        <w:jc w:val="left"/>
        <w:rPr>
          <w:rFonts w:ascii="Malgun Gothic" w:hAnsi="Malgun Gothic" w:eastAsia="Malgun Gothic"/>
          <w:sz w:val="20"/>
        </w:rPr>
      </w:pPr>
      <w:r>
        <w:rPr>
          <w:sz w:val="20"/>
        </w:rPr>
        <w:t>Морилов,</w:t>
      </w:r>
      <w:r>
        <w:rPr>
          <w:spacing w:val="-13"/>
          <w:sz w:val="20"/>
        </w:rPr>
        <w:t> </w:t>
      </w:r>
      <w:r>
        <w:rPr>
          <w:sz w:val="20"/>
        </w:rPr>
        <w:t>Николай</w:t>
      </w:r>
      <w:r>
        <w:rPr>
          <w:spacing w:val="-12"/>
          <w:sz w:val="20"/>
        </w:rPr>
        <w:t> </w:t>
      </w:r>
      <w:r>
        <w:rPr>
          <w:sz w:val="20"/>
        </w:rPr>
        <w:t>(Сергеевич)</w:t>
      </w:r>
      <w:r>
        <w:rPr>
          <w:spacing w:val="-13"/>
          <w:sz w:val="20"/>
        </w:rPr>
        <w:t> </w:t>
      </w:r>
      <w:r>
        <w:rPr>
          <w:sz w:val="20"/>
        </w:rPr>
        <w:t>#1Morilov,</w:t>
      </w:r>
      <w:r>
        <w:rPr>
          <w:spacing w:val="-12"/>
          <w:sz w:val="20"/>
        </w:rPr>
        <w:t> </w:t>
      </w:r>
      <w:r>
        <w:rPr>
          <w:sz w:val="20"/>
        </w:rPr>
        <w:t>Nikolay</w:t>
      </w:r>
      <w:r>
        <w:rPr>
          <w:spacing w:val="-13"/>
          <w:sz w:val="20"/>
        </w:rPr>
        <w:t> </w:t>
      </w:r>
      <w:r>
        <w:rPr>
          <w:sz w:val="20"/>
        </w:rPr>
        <w:t>(Sergeyevich)</w:t>
      </w:r>
      <w:r>
        <w:rPr>
          <w:spacing w:val="-12"/>
          <w:sz w:val="20"/>
        </w:rPr>
        <w:t> </w:t>
      </w:r>
      <w:r>
        <w:rPr>
          <w:sz w:val="20"/>
        </w:rPr>
        <w:t>#2</w:t>
      </w:r>
      <w:r>
        <w:rPr>
          <w:spacing w:val="-13"/>
          <w:sz w:val="20"/>
        </w:rPr>
        <w:t> </w:t>
      </w:r>
      <w:r>
        <w:rPr>
          <w:rFonts w:ascii="Malgun Gothic" w:hAnsi="Malgun Gothic" w:eastAsia="Malgun Gothic"/>
          <w:sz w:val="20"/>
        </w:rPr>
        <w:t>모릴로 프</w:t>
      </w:r>
      <w:r>
        <w:rPr>
          <w:sz w:val="20"/>
        </w:rPr>
        <w:t>, </w:t>
      </w:r>
      <w:r>
        <w:rPr>
          <w:rFonts w:ascii="Malgun Gothic" w:hAnsi="Malgun Gothic" w:eastAsia="Malgun Gothic"/>
          <w:sz w:val="20"/>
        </w:rPr>
        <w:t>니콜라이 </w:t>
      </w:r>
      <w:r>
        <w:rPr>
          <w:sz w:val="20"/>
        </w:rPr>
        <w:t>(</w:t>
      </w:r>
      <w:r>
        <w:rPr>
          <w:rFonts w:ascii="Malgun Gothic" w:hAnsi="Malgun Gothic" w:eastAsia="Malgun Gothic"/>
          <w:sz w:val="20"/>
        </w:rPr>
        <w:t>세르게예비치</w:t>
      </w:r>
      <w:r>
        <w:rPr>
          <w:sz w:val="20"/>
        </w:rPr>
        <w:t>) #3 </w:t>
      </w:r>
      <w:r>
        <w:rPr>
          <w:rFonts w:ascii="Malgun Gothic" w:hAnsi="Malgun Gothic" w:eastAsia="Malgun Gothic"/>
          <w:sz w:val="20"/>
        </w:rPr>
        <w:t>러시아</w:t>
      </w:r>
    </w:p>
    <w:p>
      <w:pPr>
        <w:spacing w:line="170" w:lineRule="auto" w:before="5"/>
        <w:ind w:left="767" w:right="0" w:hanging="200"/>
        <w:jc w:val="left"/>
        <w:rPr>
          <w:rFonts w:ascii="Malgun Gothic" w:hAnsi="Malgun Gothic" w:eastAsia="Malgun Gothic"/>
          <w:sz w:val="20"/>
        </w:rPr>
      </w:pPr>
      <w:r>
        <w:rPr>
          <w:sz w:val="20"/>
        </w:rPr>
        <w:t>Морозов,</w:t>
      </w:r>
      <w:r>
        <w:rPr>
          <w:spacing w:val="-13"/>
          <w:sz w:val="20"/>
        </w:rPr>
        <w:t> </w:t>
      </w:r>
      <w:r>
        <w:rPr>
          <w:sz w:val="20"/>
        </w:rPr>
        <w:t>Борис</w:t>
      </w:r>
      <w:r>
        <w:rPr>
          <w:spacing w:val="-12"/>
          <w:sz w:val="20"/>
        </w:rPr>
        <w:t> </w:t>
      </w:r>
      <w:r>
        <w:rPr>
          <w:sz w:val="20"/>
        </w:rPr>
        <w:t>Иванович</w:t>
      </w:r>
      <w:r>
        <w:rPr>
          <w:spacing w:val="-13"/>
          <w:sz w:val="20"/>
        </w:rPr>
        <w:t> </w:t>
      </w:r>
      <w:r>
        <w:rPr>
          <w:sz w:val="20"/>
        </w:rPr>
        <w:t>#1Morozov,</w:t>
      </w:r>
      <w:r>
        <w:rPr>
          <w:spacing w:val="-12"/>
          <w:sz w:val="20"/>
        </w:rPr>
        <w:t> </w:t>
      </w:r>
      <w:r>
        <w:rPr>
          <w:sz w:val="20"/>
        </w:rPr>
        <w:t>Boris</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모로조프</w:t>
      </w:r>
      <w:r>
        <w:rPr>
          <w:sz w:val="20"/>
        </w:rPr>
        <w:t>,</w:t>
      </w:r>
      <w:r>
        <w:rPr>
          <w:spacing w:val="-12"/>
          <w:sz w:val="20"/>
        </w:rPr>
        <w:t> </w:t>
      </w:r>
      <w:r>
        <w:rPr>
          <w:rFonts w:ascii="Malgun Gothic" w:hAnsi="Malgun Gothic" w:eastAsia="Malgun Gothic"/>
          <w:sz w:val="20"/>
        </w:rPr>
        <w:t>보리스 이바노비치 </w:t>
      </w:r>
      <w:r>
        <w:rPr>
          <w:sz w:val="20"/>
        </w:rPr>
        <w:t>#3 </w:t>
      </w:r>
      <w:r>
        <w:rPr>
          <w:rFonts w:ascii="Malgun Gothic" w:hAnsi="Malgun Gothic" w:eastAsia="Malgun Gothic"/>
          <w:sz w:val="20"/>
        </w:rPr>
        <w:t>제정 러시아</w:t>
      </w:r>
    </w:p>
    <w:p>
      <w:pPr>
        <w:spacing w:line="240" w:lineRule="exact" w:before="0"/>
        <w:ind w:left="568" w:right="0" w:firstLine="0"/>
        <w:jc w:val="left"/>
        <w:rPr>
          <w:rFonts w:ascii="Malgun Gothic" w:hAnsi="Malgun Gothic" w:eastAsia="Malgun Gothic"/>
          <w:sz w:val="20"/>
        </w:rPr>
      </w:pPr>
      <w:r>
        <w:rPr>
          <w:sz w:val="20"/>
        </w:rPr>
        <w:t>Мостовой,</w:t>
      </w:r>
      <w:r>
        <w:rPr>
          <w:spacing w:val="17"/>
          <w:sz w:val="20"/>
        </w:rPr>
        <w:t> </w:t>
      </w:r>
      <w:r>
        <w:rPr>
          <w:sz w:val="20"/>
        </w:rPr>
        <w:t>Александр</w:t>
      </w:r>
      <w:r>
        <w:rPr>
          <w:spacing w:val="17"/>
          <w:sz w:val="20"/>
        </w:rPr>
        <w:t> </w:t>
      </w:r>
      <w:r>
        <w:rPr>
          <w:sz w:val="20"/>
        </w:rPr>
        <w:t>#1Mostovoi,</w:t>
      </w:r>
      <w:r>
        <w:rPr>
          <w:spacing w:val="18"/>
          <w:sz w:val="20"/>
        </w:rPr>
        <w:t> </w:t>
      </w:r>
      <w:r>
        <w:rPr>
          <w:sz w:val="20"/>
        </w:rPr>
        <w:t>Aleksandr</w:t>
      </w:r>
      <w:r>
        <w:rPr>
          <w:spacing w:val="19"/>
          <w:sz w:val="20"/>
        </w:rPr>
        <w:t> </w:t>
      </w:r>
      <w:r>
        <w:rPr>
          <w:sz w:val="20"/>
        </w:rPr>
        <w:t>#2</w:t>
      </w:r>
      <w:r>
        <w:rPr>
          <w:spacing w:val="7"/>
          <w:sz w:val="20"/>
        </w:rPr>
        <w:t> </w:t>
      </w:r>
      <w:r>
        <w:rPr>
          <w:rFonts w:ascii="Malgun Gothic" w:hAnsi="Malgun Gothic" w:eastAsia="Malgun Gothic"/>
          <w:sz w:val="20"/>
        </w:rPr>
        <w:t>모스토보이</w:t>
      </w:r>
      <w:r>
        <w:rPr>
          <w:sz w:val="20"/>
        </w:rPr>
        <w:t>,</w:t>
      </w:r>
      <w:r>
        <w:rPr>
          <w:spacing w:val="18"/>
          <w:sz w:val="20"/>
        </w:rPr>
        <w:t> </w:t>
      </w:r>
      <w:r>
        <w:rPr>
          <w:rFonts w:ascii="Malgun Gothic" w:hAnsi="Malgun Gothic" w:eastAsia="Malgun Gothic"/>
          <w:spacing w:val="-2"/>
          <w:sz w:val="20"/>
        </w:rPr>
        <w:t>알렉산드르</w:t>
      </w:r>
    </w:p>
    <w:p>
      <w:pPr>
        <w:spacing w:line="259"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2" w:lineRule="auto" w:before="23"/>
        <w:ind w:left="767" w:right="563" w:hanging="200"/>
        <w:jc w:val="both"/>
        <w:rPr>
          <w:rFonts w:ascii="Malgun Gothic" w:hAnsi="Malgun Gothic" w:eastAsia="Malgun Gothic"/>
          <w:sz w:val="20"/>
        </w:rPr>
      </w:pPr>
      <w:r>
        <w:rPr>
          <w:sz w:val="20"/>
        </w:rPr>
        <w:t>Мохаммади, Джума #1Mohammadi, Juma #2</w:t>
      </w:r>
      <w:r>
        <w:rPr>
          <w:spacing w:val="-11"/>
          <w:sz w:val="20"/>
        </w:rPr>
        <w:t> </w:t>
      </w:r>
      <w:r>
        <w:rPr>
          <w:rFonts w:ascii="Malgun Gothic" w:hAnsi="Malgun Gothic" w:eastAsia="Malgun Gothic"/>
          <w:sz w:val="20"/>
        </w:rPr>
        <w:t>모하마디</w:t>
      </w:r>
      <w:r>
        <w:rPr>
          <w:sz w:val="20"/>
        </w:rPr>
        <w:t>, </w:t>
      </w:r>
      <w:r>
        <w:rPr>
          <w:rFonts w:ascii="Malgun Gothic" w:hAnsi="Malgun Gothic" w:eastAsia="Malgun Gothic"/>
          <w:sz w:val="20"/>
        </w:rPr>
        <w:t>주마</w:t>
      </w:r>
      <w:r>
        <w:rPr>
          <w:rFonts w:ascii="Malgun Gothic" w:hAnsi="Malgun Gothic" w:eastAsia="Malgun Gothic"/>
          <w:spacing w:val="-9"/>
          <w:sz w:val="20"/>
        </w:rPr>
        <w:t> </w:t>
      </w:r>
      <w:r>
        <w:rPr>
          <w:sz w:val="20"/>
        </w:rPr>
        <w:t>#3</w:t>
      </w:r>
      <w:r>
        <w:rPr>
          <w:spacing w:val="-11"/>
          <w:sz w:val="20"/>
        </w:rPr>
        <w:t> </w:t>
      </w:r>
      <w:r>
        <w:rPr>
          <w:rFonts w:ascii="Malgun Gothic" w:hAnsi="Malgun Gothic" w:eastAsia="Malgun Gothic"/>
          <w:sz w:val="20"/>
        </w:rPr>
        <w:t>타지크</w:t>
      </w:r>
      <w:r>
        <w:rPr>
          <w:rFonts w:ascii="Malgun Gothic" w:hAnsi="Malgun Gothic" w:eastAsia="Malgun Gothic"/>
          <w:spacing w:val="-9"/>
          <w:sz w:val="20"/>
        </w:rPr>
        <w:t> </w:t>
      </w:r>
      <w:r>
        <w:rPr>
          <w:rFonts w:ascii="Malgun Gothic" w:hAnsi="Malgun Gothic" w:eastAsia="Malgun Gothic"/>
          <w:sz w:val="20"/>
        </w:rPr>
        <w:t>태 </w:t>
      </w:r>
      <w:r>
        <w:rPr>
          <w:rFonts w:ascii="Malgun Gothic" w:hAnsi="Malgun Gothic" w:eastAsia="Malgun Gothic"/>
          <w:spacing w:val="-10"/>
          <w:sz w:val="20"/>
        </w:rPr>
        <w:t>생</w:t>
      </w:r>
    </w:p>
    <w:p>
      <w:pPr>
        <w:spacing w:line="189" w:lineRule="auto" w:before="29"/>
        <w:ind w:left="767" w:right="564" w:hanging="200"/>
        <w:jc w:val="both"/>
        <w:rPr>
          <w:rFonts w:ascii="Malgun Gothic" w:hAnsi="Malgun Gothic" w:eastAsia="Malgun Gothic"/>
          <w:sz w:val="20"/>
        </w:rPr>
      </w:pPr>
      <w:r>
        <w:rPr>
          <w:sz w:val="20"/>
        </w:rPr>
        <w:t>Мравинский, Евгений Александрович#1Mravinski, Evgeni Aleksandrovich #2 </w:t>
      </w:r>
      <w:r>
        <w:rPr>
          <w:rFonts w:ascii="Malgun Gothic" w:hAnsi="Malgun Gothic" w:eastAsia="Malgun Gothic"/>
          <w:sz w:val="20"/>
        </w:rPr>
        <w:t>므라빈스키</w:t>
      </w:r>
      <w:r>
        <w:rPr>
          <w:sz w:val="20"/>
        </w:rPr>
        <w:t>, </w:t>
      </w:r>
      <w:r>
        <w:rPr>
          <w:rFonts w:ascii="Malgun Gothic" w:hAnsi="Malgun Gothic" w:eastAsia="Malgun Gothic"/>
          <w:sz w:val="20"/>
        </w:rPr>
        <w:t>예브게니 알렉산드로비치 </w:t>
      </w:r>
      <w:r>
        <w:rPr>
          <w:sz w:val="20"/>
        </w:rPr>
        <w:t>#3 </w:t>
      </w:r>
      <w:r>
        <w:rPr>
          <w:rFonts w:ascii="Malgun Gothic" w:hAnsi="Malgun Gothic" w:eastAsia="Malgun Gothic"/>
          <w:sz w:val="20"/>
        </w:rPr>
        <w:t>소련</w:t>
      </w:r>
    </w:p>
    <w:p>
      <w:pPr>
        <w:spacing w:line="180" w:lineRule="auto" w:before="29"/>
        <w:ind w:left="767" w:right="565" w:hanging="200"/>
        <w:jc w:val="both"/>
        <w:rPr>
          <w:rFonts w:ascii="Malgun Gothic" w:hAnsi="Malgun Gothic" w:eastAsia="Malgun Gothic"/>
          <w:sz w:val="20"/>
        </w:rPr>
      </w:pPr>
      <w:r>
        <w:rPr>
          <w:sz w:val="20"/>
        </w:rPr>
        <w:t>Мстислав Владимирович Великий / Мстислав Владимирович Ⅰ #1Mstislav I Vladimirovich the Great / Mstislav Vladimirovich 1</w:t>
      </w:r>
      <w:r>
        <w:rPr>
          <w:spacing w:val="-11"/>
          <w:sz w:val="20"/>
        </w:rPr>
        <w:t> </w:t>
      </w:r>
      <w:r>
        <w:rPr>
          <w:rFonts w:ascii="Malgun Gothic" w:hAnsi="Malgun Gothic" w:eastAsia="Malgun Gothic"/>
          <w:sz w:val="20"/>
        </w:rPr>
        <w:t>세</w:t>
      </w:r>
      <w:r>
        <w:rPr>
          <w:rFonts w:ascii="Malgun Gothic" w:hAnsi="Malgun Gothic" w:eastAsia="Malgun Gothic"/>
          <w:spacing w:val="-9"/>
          <w:sz w:val="20"/>
        </w:rPr>
        <w:t> </w:t>
      </w:r>
      <w:r>
        <w:rPr>
          <w:sz w:val="20"/>
        </w:rPr>
        <w:t>#2</w:t>
      </w:r>
      <w:r>
        <w:rPr>
          <w:spacing w:val="-11"/>
          <w:sz w:val="20"/>
        </w:rPr>
        <w:t> </w:t>
      </w:r>
      <w:r>
        <w:rPr>
          <w:rFonts w:ascii="Malgun Gothic" w:hAnsi="Malgun Gothic" w:eastAsia="Malgun Gothic"/>
          <w:sz w:val="20"/>
        </w:rPr>
        <w:t>므스티슬라프 블라디미로비치 </w:t>
      </w:r>
      <w:r>
        <w:rPr>
          <w:sz w:val="20"/>
        </w:rPr>
        <w:t>1 </w:t>
      </w:r>
      <w:r>
        <w:rPr>
          <w:rFonts w:ascii="Malgun Gothic" w:hAnsi="Malgun Gothic" w:eastAsia="Malgun Gothic"/>
          <w:sz w:val="20"/>
        </w:rPr>
        <w:t>세 </w:t>
      </w:r>
      <w:r>
        <w:rPr>
          <w:sz w:val="20"/>
        </w:rPr>
        <w:t>#3 </w:t>
      </w:r>
      <w:r>
        <w:rPr>
          <w:rFonts w:ascii="Malgun Gothic" w:hAnsi="Malgun Gothic" w:eastAsia="Malgun Gothic"/>
          <w:sz w:val="20"/>
        </w:rPr>
        <w:t>키예프 공국</w:t>
      </w:r>
    </w:p>
    <w:p>
      <w:pPr>
        <w:spacing w:line="170" w:lineRule="auto" w:before="0"/>
        <w:ind w:left="767" w:right="564" w:hanging="200"/>
        <w:jc w:val="both"/>
        <w:rPr>
          <w:rFonts w:ascii="Malgun Gothic" w:hAnsi="Malgun Gothic" w:eastAsia="Malgun Gothic"/>
          <w:sz w:val="20"/>
        </w:rPr>
      </w:pPr>
      <w:r>
        <w:rPr>
          <w:sz w:val="20"/>
        </w:rPr>
        <w:t>Мстислав, Пётр Тимофеевич #1Mstislav, Pyotr Timofeevich #2</w:t>
      </w:r>
      <w:r>
        <w:rPr>
          <w:spacing w:val="-13"/>
          <w:sz w:val="20"/>
        </w:rPr>
        <w:t> </w:t>
      </w:r>
      <w:r>
        <w:rPr>
          <w:rFonts w:ascii="Malgun Gothic" w:hAnsi="Malgun Gothic" w:eastAsia="Malgun Gothic"/>
          <w:sz w:val="20"/>
        </w:rPr>
        <w:t>므스티슬라 프</w:t>
      </w:r>
      <w:r>
        <w:rPr>
          <w:sz w:val="20"/>
        </w:rPr>
        <w:t>, </w:t>
      </w:r>
      <w:r>
        <w:rPr>
          <w:rFonts w:ascii="Malgun Gothic" w:hAnsi="Malgun Gothic" w:eastAsia="Malgun Gothic"/>
          <w:sz w:val="20"/>
        </w:rPr>
        <w:t>표트르 티모페예비치 </w:t>
      </w:r>
      <w:r>
        <w:rPr>
          <w:sz w:val="20"/>
        </w:rPr>
        <w:t>#3 </w:t>
      </w:r>
      <w:r>
        <w:rPr>
          <w:rFonts w:ascii="Malgun Gothic" w:hAnsi="Malgun Gothic" w:eastAsia="Malgun Gothic"/>
          <w:sz w:val="20"/>
        </w:rPr>
        <w:t>러시아</w:t>
      </w:r>
    </w:p>
    <w:p>
      <w:pPr>
        <w:spacing w:line="180" w:lineRule="auto" w:before="40"/>
        <w:ind w:left="568" w:right="561" w:firstLine="0"/>
        <w:jc w:val="right"/>
        <w:rPr>
          <w:sz w:val="20"/>
          <w:szCs w:val="20"/>
        </w:rPr>
      </w:pPr>
      <w:r>
        <w:rPr>
          <w:sz w:val="20"/>
          <w:szCs w:val="20"/>
        </w:rPr>
        <w:t>Муравьёв-Амурский,</w:t>
      </w:r>
      <w:r>
        <w:rPr>
          <w:spacing w:val="-13"/>
          <w:sz w:val="20"/>
          <w:szCs w:val="20"/>
        </w:rPr>
        <w:t> </w:t>
      </w:r>
      <w:r>
        <w:rPr>
          <w:sz w:val="20"/>
          <w:szCs w:val="20"/>
        </w:rPr>
        <w:t>Николай</w:t>
      </w:r>
      <w:r>
        <w:rPr>
          <w:spacing w:val="-12"/>
          <w:sz w:val="20"/>
          <w:szCs w:val="20"/>
        </w:rPr>
        <w:t> </w:t>
      </w:r>
      <w:r>
        <w:rPr>
          <w:sz w:val="20"/>
          <w:szCs w:val="20"/>
        </w:rPr>
        <w:t>Николаевич</w:t>
      </w:r>
      <w:r>
        <w:rPr>
          <w:spacing w:val="-13"/>
          <w:sz w:val="20"/>
          <w:szCs w:val="20"/>
        </w:rPr>
        <w:t> </w:t>
      </w:r>
      <w:r>
        <w:rPr>
          <w:sz w:val="20"/>
          <w:szCs w:val="20"/>
        </w:rPr>
        <w:t>#1Murav’yov-Amurskii,</w:t>
      </w:r>
      <w:r>
        <w:rPr>
          <w:spacing w:val="-12"/>
          <w:sz w:val="20"/>
          <w:szCs w:val="20"/>
        </w:rPr>
        <w:t> </w:t>
      </w:r>
      <w:r>
        <w:rPr>
          <w:sz w:val="20"/>
          <w:szCs w:val="20"/>
        </w:rPr>
        <w:t>Nikolai Nikolaevich #2 </w:t>
      </w:r>
      <w:r>
        <w:rPr>
          <w:rFonts w:ascii="Malgun Gothic" w:hAnsi="Malgun Gothic" w:cs="Malgun Gothic" w:eastAsia="Malgun Gothic"/>
          <w:sz w:val="20"/>
          <w:szCs w:val="20"/>
        </w:rPr>
        <w:t>무라비요프아무르스키</w:t>
      </w:r>
      <w:r>
        <w:rPr>
          <w:sz w:val="20"/>
          <w:szCs w:val="20"/>
        </w:rPr>
        <w:t>, </w:t>
      </w:r>
      <w:r>
        <w:rPr>
          <w:rFonts w:ascii="Malgun Gothic" w:hAnsi="Malgun Gothic" w:cs="Malgun Gothic" w:eastAsia="Malgun Gothic"/>
          <w:sz w:val="20"/>
          <w:szCs w:val="20"/>
        </w:rPr>
        <w:t>니콜라이 니콜라예비치 </w:t>
      </w:r>
      <w:r>
        <w:rPr>
          <w:sz w:val="20"/>
          <w:szCs w:val="20"/>
        </w:rPr>
        <w:t>#3 </w:t>
      </w:r>
      <w:r>
        <w:rPr>
          <w:rFonts w:ascii="Malgun Gothic" w:hAnsi="Malgun Gothic" w:cs="Malgun Gothic" w:eastAsia="Malgun Gothic"/>
          <w:sz w:val="20"/>
          <w:szCs w:val="20"/>
        </w:rPr>
        <w:t>제정 </w:t>
      </w:r>
      <w:r>
        <w:rPr>
          <w:sz w:val="20"/>
          <w:szCs w:val="20"/>
        </w:rPr>
        <w:t>Мусаси,</w:t>
      </w:r>
      <w:r>
        <w:rPr>
          <w:spacing w:val="12"/>
          <w:sz w:val="20"/>
          <w:szCs w:val="20"/>
        </w:rPr>
        <w:t> </w:t>
      </w:r>
      <w:r>
        <w:rPr>
          <w:sz w:val="20"/>
          <w:szCs w:val="20"/>
        </w:rPr>
        <w:t>Гегард</w:t>
      </w:r>
      <w:r>
        <w:rPr>
          <w:spacing w:val="11"/>
          <w:sz w:val="20"/>
          <w:szCs w:val="20"/>
        </w:rPr>
        <w:t> </w:t>
      </w:r>
      <w:r>
        <w:rPr>
          <w:sz w:val="20"/>
          <w:szCs w:val="20"/>
        </w:rPr>
        <w:t>/</w:t>
      </w:r>
      <w:r>
        <w:rPr>
          <w:spacing w:val="14"/>
          <w:sz w:val="20"/>
          <w:szCs w:val="20"/>
        </w:rPr>
        <w:t> </w:t>
      </w:r>
      <w:r>
        <w:rPr>
          <w:sz w:val="20"/>
          <w:szCs w:val="20"/>
        </w:rPr>
        <w:t>Մուսասի,</w:t>
      </w:r>
      <w:r>
        <w:rPr>
          <w:spacing w:val="13"/>
          <w:sz w:val="20"/>
          <w:szCs w:val="20"/>
        </w:rPr>
        <w:t> </w:t>
      </w:r>
      <w:r>
        <w:rPr>
          <w:sz w:val="20"/>
          <w:szCs w:val="20"/>
        </w:rPr>
        <w:t>Գեղարդ</w:t>
      </w:r>
      <w:r>
        <w:rPr>
          <w:spacing w:val="13"/>
          <w:sz w:val="20"/>
          <w:szCs w:val="20"/>
        </w:rPr>
        <w:t> </w:t>
      </w:r>
      <w:r>
        <w:rPr>
          <w:sz w:val="20"/>
          <w:szCs w:val="20"/>
        </w:rPr>
        <w:t>&lt;</w:t>
      </w:r>
      <w:r>
        <w:rPr>
          <w:rFonts w:ascii="Malgun Gothic" w:hAnsi="Malgun Gothic" w:cs="Malgun Gothic" w:eastAsia="Malgun Gothic"/>
          <w:sz w:val="20"/>
          <w:szCs w:val="20"/>
        </w:rPr>
        <w:t>아르메니아어</w:t>
      </w:r>
      <w:r>
        <w:rPr>
          <w:sz w:val="20"/>
          <w:szCs w:val="20"/>
        </w:rPr>
        <w:t>&gt;</w:t>
      </w:r>
      <w:r>
        <w:rPr>
          <w:spacing w:val="15"/>
          <w:sz w:val="20"/>
          <w:szCs w:val="20"/>
        </w:rPr>
        <w:t> </w:t>
      </w:r>
      <w:r>
        <w:rPr>
          <w:sz w:val="20"/>
          <w:szCs w:val="20"/>
        </w:rPr>
        <w:t>#1Mousasi,</w:t>
      </w:r>
      <w:r>
        <w:rPr>
          <w:spacing w:val="13"/>
          <w:sz w:val="20"/>
          <w:szCs w:val="20"/>
        </w:rPr>
        <w:t> </w:t>
      </w:r>
      <w:r>
        <w:rPr>
          <w:spacing w:val="-2"/>
          <w:sz w:val="20"/>
          <w:szCs w:val="20"/>
        </w:rPr>
        <w:t>Gegard</w:t>
      </w:r>
    </w:p>
    <w:p>
      <w:pPr>
        <w:spacing w:line="233" w:lineRule="exact" w:before="0"/>
        <w:ind w:left="767" w:right="0" w:firstLine="0"/>
        <w:jc w:val="left"/>
        <w:rPr>
          <w:rFonts w:ascii="Malgun Gothic" w:eastAsia="Malgun Gothic"/>
          <w:sz w:val="20"/>
        </w:rPr>
      </w:pPr>
      <w:r>
        <w:rPr>
          <w:sz w:val="20"/>
        </w:rPr>
        <w:t>#2</w:t>
      </w:r>
      <w:r>
        <w:rPr>
          <w:spacing w:val="-13"/>
          <w:sz w:val="20"/>
        </w:rPr>
        <w:t> </w:t>
      </w:r>
      <w:r>
        <w:rPr>
          <w:rFonts w:ascii="Malgun Gothic" w:eastAsia="Malgun Gothic"/>
          <w:sz w:val="20"/>
        </w:rPr>
        <w:t>무사시</w:t>
      </w:r>
      <w:r>
        <w:rPr>
          <w:sz w:val="20"/>
        </w:rPr>
        <w:t>,</w:t>
      </w:r>
      <w:r>
        <w:rPr>
          <w:spacing w:val="-6"/>
          <w:sz w:val="20"/>
        </w:rPr>
        <w:t> </w:t>
      </w:r>
      <w:r>
        <w:rPr>
          <w:rFonts w:ascii="Malgun Gothic" w:eastAsia="Malgun Gothic"/>
          <w:sz w:val="20"/>
        </w:rPr>
        <w:t>게가르</w:t>
      </w:r>
      <w:r>
        <w:rPr>
          <w:rFonts w:ascii="Malgun Gothic" w:eastAsia="Malgun Gothic"/>
          <w:spacing w:val="-20"/>
          <w:sz w:val="20"/>
        </w:rPr>
        <w:t> </w:t>
      </w:r>
      <w:r>
        <w:rPr>
          <w:sz w:val="20"/>
        </w:rPr>
        <w:t>#3</w:t>
      </w:r>
      <w:r>
        <w:rPr>
          <w:spacing w:val="-11"/>
          <w:sz w:val="20"/>
        </w:rPr>
        <w:t> </w:t>
      </w:r>
      <w:r>
        <w:rPr>
          <w:rFonts w:ascii="Malgun Gothic" w:eastAsia="Malgun Gothic"/>
          <w:spacing w:val="-2"/>
          <w:sz w:val="20"/>
        </w:rPr>
        <w:t>아르메니아</w:t>
      </w:r>
    </w:p>
    <w:p>
      <w:pPr>
        <w:spacing w:line="170" w:lineRule="auto" w:before="27"/>
        <w:ind w:left="767" w:right="563" w:hanging="200"/>
        <w:jc w:val="both"/>
        <w:rPr>
          <w:rFonts w:ascii="Malgun Gothic" w:hAnsi="Malgun Gothic" w:eastAsia="Malgun Gothic"/>
          <w:sz w:val="20"/>
        </w:rPr>
      </w:pPr>
      <w:r>
        <w:rPr>
          <w:sz w:val="20"/>
        </w:rPr>
        <w:t>Мусоргский, Модест Петрович #1Musorgskii, Modest Petrovich #2</w:t>
      </w:r>
      <w:r>
        <w:rPr>
          <w:spacing w:val="-12"/>
          <w:sz w:val="20"/>
        </w:rPr>
        <w:t> </w:t>
      </w:r>
      <w:r>
        <w:rPr>
          <w:rFonts w:ascii="Malgun Gothic" w:hAnsi="Malgun Gothic" w:eastAsia="Malgun Gothic"/>
          <w:sz w:val="20"/>
        </w:rPr>
        <w:t>무소륵 스키</w:t>
      </w:r>
      <w:r>
        <w:rPr>
          <w:sz w:val="20"/>
        </w:rPr>
        <w:t>, </w:t>
      </w:r>
      <w:r>
        <w:rPr>
          <w:rFonts w:ascii="Malgun Gothic" w:hAnsi="Malgun Gothic" w:eastAsia="Malgun Gothic"/>
          <w:sz w:val="20"/>
        </w:rPr>
        <w:t>모데스트 페트로비치 </w:t>
      </w:r>
      <w:r>
        <w:rPr>
          <w:sz w:val="20"/>
        </w:rPr>
        <w:t>#3 </w:t>
      </w:r>
      <w:r>
        <w:rPr>
          <w:rFonts w:ascii="Malgun Gothic" w:hAnsi="Malgun Gothic" w:eastAsia="Malgun Gothic"/>
          <w:sz w:val="20"/>
        </w:rPr>
        <w:t>제정 러시아</w:t>
      </w:r>
    </w:p>
    <w:p>
      <w:pPr>
        <w:spacing w:line="170" w:lineRule="auto" w:before="6"/>
        <w:ind w:left="767" w:right="566" w:hanging="200"/>
        <w:jc w:val="both"/>
        <w:rPr>
          <w:rFonts w:ascii="Malgun Gothic" w:hAnsi="Malgun Gothic" w:cs="Malgun Gothic" w:eastAsia="Malgun Gothic"/>
          <w:sz w:val="20"/>
          <w:szCs w:val="20"/>
        </w:rPr>
      </w:pPr>
      <w:r>
        <w:rPr>
          <w:sz w:val="20"/>
          <w:szCs w:val="20"/>
        </w:rPr>
        <w:t>Мхитарян, Генрих Гамлетович / Մխիթարյան, Հենրիխ Համլետի &lt;</w:t>
      </w:r>
      <w:r>
        <w:rPr>
          <w:rFonts w:ascii="Malgun Gothic" w:hAnsi="Malgun Gothic" w:cs="Malgun Gothic" w:eastAsia="Malgun Gothic"/>
          <w:sz w:val="20"/>
          <w:szCs w:val="20"/>
        </w:rPr>
        <w:t>아르메 니아어</w:t>
      </w:r>
      <w:r>
        <w:rPr>
          <w:sz w:val="20"/>
          <w:szCs w:val="20"/>
        </w:rPr>
        <w:t>&gt; #1Mkhitaryan, Henrikh (Hamleti)</w:t>
      </w:r>
      <w:r>
        <w:rPr>
          <w:spacing w:val="40"/>
          <w:sz w:val="20"/>
          <w:szCs w:val="20"/>
        </w:rPr>
        <w:t> </w:t>
      </w:r>
      <w:r>
        <w:rPr>
          <w:sz w:val="20"/>
          <w:szCs w:val="20"/>
        </w:rPr>
        <w:t>#2</w:t>
      </w:r>
      <w:r>
        <w:rPr>
          <w:spacing w:val="-12"/>
          <w:sz w:val="20"/>
          <w:szCs w:val="20"/>
        </w:rPr>
        <w:t> </w:t>
      </w:r>
      <w:r>
        <w:rPr>
          <w:rFonts w:ascii="Malgun Gothic" w:hAnsi="Malgun Gothic" w:cs="Malgun Gothic" w:eastAsia="Malgun Gothic"/>
          <w:sz w:val="20"/>
          <w:szCs w:val="20"/>
        </w:rPr>
        <w:t>므히타랸</w:t>
      </w:r>
      <w:r>
        <w:rPr>
          <w:sz w:val="20"/>
          <w:szCs w:val="20"/>
        </w:rPr>
        <w:t>, </w:t>
      </w:r>
      <w:r>
        <w:rPr>
          <w:rFonts w:ascii="Malgun Gothic" w:hAnsi="Malgun Gothic" w:cs="Malgun Gothic" w:eastAsia="Malgun Gothic"/>
          <w:sz w:val="20"/>
          <w:szCs w:val="20"/>
        </w:rPr>
        <w:t>헨리흐</w:t>
      </w:r>
      <w:r>
        <w:rPr>
          <w:rFonts w:ascii="Malgun Gothic" w:hAnsi="Malgun Gothic" w:cs="Malgun Gothic" w:eastAsia="Malgun Gothic"/>
          <w:spacing w:val="-18"/>
          <w:sz w:val="20"/>
          <w:szCs w:val="20"/>
        </w:rPr>
        <w:t> </w:t>
      </w:r>
      <w:r>
        <w:rPr>
          <w:sz w:val="20"/>
          <w:szCs w:val="20"/>
        </w:rPr>
        <w:t>(</w:t>
      </w:r>
      <w:r>
        <w:rPr>
          <w:rFonts w:ascii="Malgun Gothic" w:hAnsi="Malgun Gothic" w:cs="Malgun Gothic" w:eastAsia="Malgun Gothic"/>
          <w:sz w:val="20"/>
          <w:szCs w:val="20"/>
        </w:rPr>
        <w:t>함레티</w:t>
      </w:r>
      <w:r>
        <w:rPr>
          <w:sz w:val="20"/>
          <w:szCs w:val="20"/>
        </w:rPr>
        <w:t>) #3</w:t>
      </w:r>
      <w:r>
        <w:rPr>
          <w:spacing w:val="-7"/>
          <w:sz w:val="20"/>
          <w:szCs w:val="20"/>
        </w:rPr>
        <w:t> </w:t>
      </w:r>
      <w:r>
        <w:rPr>
          <w:rFonts w:ascii="Malgun Gothic" w:hAnsi="Malgun Gothic" w:cs="Malgun Gothic" w:eastAsia="Malgun Gothic"/>
          <w:sz w:val="20"/>
          <w:szCs w:val="20"/>
        </w:rPr>
        <w:t>아르메니아</w:t>
      </w:r>
    </w:p>
    <w:p>
      <w:pPr>
        <w:spacing w:line="189" w:lineRule="auto" w:before="34"/>
        <w:ind w:left="767" w:right="564" w:hanging="200"/>
        <w:jc w:val="both"/>
        <w:rPr>
          <w:rFonts w:ascii="Malgun Gothic" w:hAnsi="Malgun Gothic" w:eastAsia="Malgun Gothic"/>
          <w:sz w:val="20"/>
        </w:rPr>
      </w:pPr>
      <w:r>
        <w:rPr>
          <w:sz w:val="20"/>
        </w:rPr>
        <w:t>Мясин, Леонид (Фёдорович) #1Myasin, Leonid (Fyodorovich) / Massine, Léonide #2 </w:t>
      </w:r>
      <w:r>
        <w:rPr>
          <w:rFonts w:ascii="Malgun Gothic" w:hAnsi="Malgun Gothic" w:eastAsia="Malgun Gothic"/>
          <w:sz w:val="20"/>
        </w:rPr>
        <w:t>마신</w:t>
      </w:r>
      <w:r>
        <w:rPr>
          <w:sz w:val="20"/>
        </w:rPr>
        <w:t>, </w:t>
      </w:r>
      <w:r>
        <w:rPr>
          <w:rFonts w:ascii="Malgun Gothic" w:hAnsi="Malgun Gothic" w:eastAsia="Malgun Gothic"/>
          <w:sz w:val="20"/>
        </w:rPr>
        <w:t>레오니트 </w:t>
      </w:r>
      <w:r>
        <w:rPr>
          <w:sz w:val="20"/>
        </w:rPr>
        <w:t>#3 </w:t>
      </w:r>
      <w:r>
        <w:rPr>
          <w:rFonts w:ascii="Malgun Gothic" w:hAnsi="Malgun Gothic" w:eastAsia="Malgun Gothic"/>
          <w:sz w:val="20"/>
        </w:rPr>
        <w:t>소련</w:t>
      </w:r>
    </w:p>
    <w:p>
      <w:pPr>
        <w:spacing w:line="170" w:lineRule="auto" w:before="0"/>
        <w:ind w:left="767" w:right="561" w:hanging="200"/>
        <w:jc w:val="both"/>
        <w:rPr>
          <w:rFonts w:ascii="Malgun Gothic" w:hAnsi="Malgun Gothic" w:eastAsia="Malgun Gothic"/>
          <w:sz w:val="20"/>
        </w:rPr>
      </w:pPr>
      <w:r>
        <w:rPr>
          <w:sz w:val="20"/>
        </w:rPr>
        <w:t>Мясковский,</w:t>
      </w:r>
      <w:r>
        <w:rPr>
          <w:spacing w:val="-13"/>
          <w:sz w:val="20"/>
        </w:rPr>
        <w:t> </w:t>
      </w:r>
      <w:r>
        <w:rPr>
          <w:sz w:val="20"/>
        </w:rPr>
        <w:t>Николай</w:t>
      </w:r>
      <w:r>
        <w:rPr>
          <w:spacing w:val="-12"/>
          <w:sz w:val="20"/>
        </w:rPr>
        <w:t> </w:t>
      </w:r>
      <w:r>
        <w:rPr>
          <w:sz w:val="20"/>
        </w:rPr>
        <w:t>Яковлевич</w:t>
      </w:r>
      <w:r>
        <w:rPr>
          <w:spacing w:val="-13"/>
          <w:sz w:val="20"/>
        </w:rPr>
        <w:t> </w:t>
      </w:r>
      <w:r>
        <w:rPr>
          <w:sz w:val="20"/>
        </w:rPr>
        <w:t>#1Myaskovskii,</w:t>
      </w:r>
      <w:r>
        <w:rPr>
          <w:spacing w:val="-12"/>
          <w:sz w:val="20"/>
        </w:rPr>
        <w:t> </w:t>
      </w:r>
      <w:r>
        <w:rPr>
          <w:sz w:val="20"/>
        </w:rPr>
        <w:t>Nikolai</w:t>
      </w:r>
      <w:r>
        <w:rPr>
          <w:spacing w:val="-13"/>
          <w:sz w:val="20"/>
        </w:rPr>
        <w:t> </w:t>
      </w:r>
      <w:r>
        <w:rPr>
          <w:sz w:val="20"/>
        </w:rPr>
        <w:t>Yakovlevich</w:t>
      </w:r>
      <w:r>
        <w:rPr>
          <w:spacing w:val="-12"/>
          <w:sz w:val="20"/>
        </w:rPr>
        <w:t> </w:t>
      </w:r>
      <w:r>
        <w:rPr>
          <w:sz w:val="20"/>
        </w:rPr>
        <w:t>#2</w:t>
      </w:r>
      <w:r>
        <w:rPr>
          <w:spacing w:val="-13"/>
          <w:sz w:val="20"/>
        </w:rPr>
        <w:t> </w:t>
      </w:r>
      <w:r>
        <w:rPr>
          <w:rFonts w:ascii="Malgun Gothic" w:hAnsi="Malgun Gothic" w:eastAsia="Malgun Gothic"/>
          <w:sz w:val="20"/>
        </w:rPr>
        <w:t>먀 스콥스키</w:t>
      </w:r>
      <w:r>
        <w:rPr>
          <w:sz w:val="20"/>
        </w:rPr>
        <w:t>, </w:t>
      </w:r>
      <w:r>
        <w:rPr>
          <w:rFonts w:ascii="Malgun Gothic" w:hAnsi="Malgun Gothic" w:eastAsia="Malgun Gothic"/>
          <w:sz w:val="20"/>
        </w:rPr>
        <w:t>니콜라이 야코블레비치 </w:t>
      </w:r>
      <w:r>
        <w:rPr>
          <w:sz w:val="20"/>
        </w:rPr>
        <w:t>#3 </w:t>
      </w:r>
      <w:r>
        <w:rPr>
          <w:rFonts w:ascii="Malgun Gothic" w:hAnsi="Malgun Gothic" w:eastAsia="Malgun Gothic"/>
          <w:sz w:val="20"/>
        </w:rPr>
        <w:t>소련</w:t>
      </w:r>
    </w:p>
    <w:p>
      <w:pPr>
        <w:spacing w:before="216"/>
        <w:ind w:left="568" w:right="0" w:firstLine="0"/>
        <w:jc w:val="left"/>
        <w:rPr>
          <w:b/>
          <w:sz w:val="20"/>
        </w:rPr>
      </w:pPr>
      <w:r>
        <w:rPr>
          <w:b/>
          <w:spacing w:val="-5"/>
          <w:sz w:val="20"/>
        </w:rPr>
        <w:t>&lt;Н&gt;</w:t>
      </w:r>
    </w:p>
    <w:p>
      <w:pPr>
        <w:tabs>
          <w:tab w:pos="1966" w:val="left" w:leader="none"/>
          <w:tab w:pos="2985" w:val="left" w:leader="none"/>
          <w:tab w:pos="4484" w:val="left" w:leader="none"/>
          <w:tab w:pos="4847" w:val="left" w:leader="none"/>
          <w:tab w:pos="6197" w:val="left" w:leader="none"/>
        </w:tabs>
        <w:spacing w:line="189" w:lineRule="auto" w:before="40"/>
        <w:ind w:left="767" w:right="559" w:hanging="200"/>
        <w:jc w:val="left"/>
        <w:rPr>
          <w:sz w:val="20"/>
        </w:rPr>
      </w:pPr>
      <w:r>
        <w:rPr>
          <w:spacing w:val="-2"/>
          <w:sz w:val="20"/>
        </w:rPr>
        <w:t>Набиуллина,</w:t>
      </w:r>
      <w:r>
        <w:rPr>
          <w:sz w:val="20"/>
        </w:rPr>
        <w:tab/>
      </w:r>
      <w:r>
        <w:rPr>
          <w:spacing w:val="-2"/>
          <w:sz w:val="20"/>
        </w:rPr>
        <w:t>Эльвира</w:t>
      </w:r>
      <w:r>
        <w:rPr>
          <w:sz w:val="20"/>
        </w:rPr>
        <w:tab/>
      </w:r>
      <w:r>
        <w:rPr>
          <w:spacing w:val="-2"/>
          <w:sz w:val="20"/>
        </w:rPr>
        <w:t>Сахипзадовна</w:t>
      </w:r>
      <w:r>
        <w:rPr>
          <w:sz w:val="20"/>
        </w:rPr>
        <w:tab/>
      </w:r>
      <w:r>
        <w:rPr>
          <w:spacing w:val="-10"/>
          <w:sz w:val="20"/>
        </w:rPr>
        <w:t>/</w:t>
      </w:r>
      <w:r>
        <w:rPr>
          <w:sz w:val="20"/>
        </w:rPr>
        <w:tab/>
      </w:r>
      <w:r>
        <w:rPr>
          <w:spacing w:val="-2"/>
          <w:sz w:val="20"/>
        </w:rPr>
        <w:t>Нәбиуллина</w:t>
      </w:r>
      <w:r>
        <w:rPr>
          <w:sz w:val="20"/>
        </w:rPr>
        <w:tab/>
      </w:r>
      <w:r>
        <w:rPr>
          <w:spacing w:val="-2"/>
          <w:sz w:val="20"/>
        </w:rPr>
        <w:t>Эльвира </w:t>
      </w:r>
      <w:r>
        <w:rPr>
          <w:sz w:val="20"/>
        </w:rPr>
        <w:t>Сәхипзадәкызы</w:t>
      </w:r>
      <w:r>
        <w:rPr>
          <w:spacing w:val="43"/>
          <w:sz w:val="20"/>
        </w:rPr>
        <w:t>  </w:t>
      </w:r>
      <w:r>
        <w:rPr>
          <w:sz w:val="20"/>
        </w:rPr>
        <w:t>&lt;</w:t>
      </w:r>
      <w:r>
        <w:rPr>
          <w:rFonts w:ascii="Malgun Gothic" w:hAnsi="Malgun Gothic" w:eastAsia="Malgun Gothic"/>
          <w:sz w:val="20"/>
        </w:rPr>
        <w:t>타타르어</w:t>
      </w:r>
      <w:r>
        <w:rPr>
          <w:sz w:val="20"/>
        </w:rPr>
        <w:t>&gt;</w:t>
      </w:r>
      <w:r>
        <w:rPr>
          <w:spacing w:val="43"/>
          <w:sz w:val="20"/>
        </w:rPr>
        <w:t>  </w:t>
      </w:r>
      <w:r>
        <w:rPr>
          <w:sz w:val="20"/>
        </w:rPr>
        <w:t>#1Nabiullina,</w:t>
      </w:r>
      <w:r>
        <w:rPr>
          <w:spacing w:val="44"/>
          <w:sz w:val="20"/>
        </w:rPr>
        <w:t>  </w:t>
      </w:r>
      <w:r>
        <w:rPr>
          <w:sz w:val="20"/>
        </w:rPr>
        <w:t>El’vira</w:t>
      </w:r>
      <w:r>
        <w:rPr>
          <w:spacing w:val="42"/>
          <w:sz w:val="20"/>
        </w:rPr>
        <w:t>  </w:t>
      </w:r>
      <w:r>
        <w:rPr>
          <w:spacing w:val="-2"/>
          <w:sz w:val="20"/>
        </w:rPr>
        <w:t>S(akhipzadovna)</w:t>
      </w:r>
    </w:p>
    <w:p>
      <w:pPr>
        <w:spacing w:line="170" w:lineRule="auto" w:before="0"/>
        <w:ind w:left="767" w:right="561" w:firstLine="0"/>
        <w:jc w:val="left"/>
        <w:rPr>
          <w:rFonts w:ascii="Malgun Gothic" w:eastAsia="Malgun Gothic"/>
          <w:sz w:val="20"/>
        </w:rPr>
      </w:pPr>
      <w:r>
        <w:rPr>
          <w:rFonts w:ascii="Malgun Gothic" w:eastAsia="Malgun Gothic"/>
          <w:sz w:val="20"/>
        </w:rPr>
        <w:t>〔</w:t>
      </w:r>
      <w:r>
        <w:rPr>
          <w:sz w:val="20"/>
        </w:rPr>
        <w:t>Nabiullina, Elvira S(akhipzadovna)</w:t>
      </w:r>
      <w:r>
        <w:rPr>
          <w:rFonts w:ascii="Malgun Gothic" w:eastAsia="Malgun Gothic"/>
          <w:sz w:val="20"/>
        </w:rPr>
        <w:t>〕 </w:t>
      </w:r>
      <w:r>
        <w:rPr>
          <w:sz w:val="20"/>
        </w:rPr>
        <w:t>#2 </w:t>
      </w:r>
      <w:r>
        <w:rPr>
          <w:rFonts w:ascii="Malgun Gothic" w:eastAsia="Malgun Gothic"/>
          <w:sz w:val="20"/>
        </w:rPr>
        <w:t>나비울리나</w:t>
      </w:r>
      <w:r>
        <w:rPr>
          <w:sz w:val="20"/>
        </w:rPr>
        <w:t>, </w:t>
      </w:r>
      <w:r>
        <w:rPr>
          <w:rFonts w:ascii="Malgun Gothic" w:eastAsia="Malgun Gothic"/>
          <w:sz w:val="20"/>
        </w:rPr>
        <w:t>옐비라 </w:t>
      </w:r>
      <w:r>
        <w:rPr>
          <w:sz w:val="20"/>
        </w:rPr>
        <w:t>(</w:t>
      </w:r>
      <w:r>
        <w:rPr>
          <w:rFonts w:ascii="Malgun Gothic" w:eastAsia="Malgun Gothic"/>
          <w:sz w:val="20"/>
        </w:rPr>
        <w:t>사히프자 </w:t>
      </w:r>
      <w:r>
        <w:rPr>
          <w:rFonts w:ascii="Malgun Gothic" w:eastAsia="Malgun Gothic"/>
          <w:w w:val="110"/>
          <w:sz w:val="20"/>
        </w:rPr>
        <w:t>도브나</w:t>
      </w:r>
      <w:r>
        <w:rPr>
          <w:spacing w:val="-1"/>
          <w:w w:val="110"/>
          <w:sz w:val="20"/>
        </w:rPr>
        <w:t>) #</w:t>
      </w:r>
      <w:r>
        <w:rPr>
          <w:w w:val="110"/>
          <w:sz w:val="20"/>
        </w:rPr>
        <w:t>3</w:t>
      </w:r>
      <w:r>
        <w:rPr>
          <w:spacing w:val="-10"/>
          <w:w w:val="110"/>
          <w:sz w:val="20"/>
        </w:rPr>
        <w:t> </w:t>
      </w:r>
      <w:r>
        <w:rPr>
          <w:rFonts w:ascii="Malgun Gothic" w:eastAsia="Malgun Gothic"/>
          <w:w w:val="110"/>
          <w:sz w:val="20"/>
        </w:rPr>
        <w:t>러시아</w:t>
      </w:r>
    </w:p>
    <w:p>
      <w:pPr>
        <w:spacing w:line="189" w:lineRule="exact" w:before="0"/>
        <w:ind w:left="568" w:right="0" w:firstLine="0"/>
        <w:jc w:val="left"/>
        <w:rPr>
          <w:sz w:val="20"/>
        </w:rPr>
      </w:pPr>
      <w:r>
        <w:rPr>
          <w:sz w:val="20"/>
        </w:rPr>
        <w:t>Набоков,</w:t>
      </w:r>
      <w:r>
        <w:rPr>
          <w:spacing w:val="3"/>
          <w:sz w:val="20"/>
        </w:rPr>
        <w:t> </w:t>
      </w:r>
      <w:r>
        <w:rPr>
          <w:sz w:val="20"/>
        </w:rPr>
        <w:t>Владимир</w:t>
      </w:r>
      <w:r>
        <w:rPr>
          <w:spacing w:val="5"/>
          <w:sz w:val="20"/>
        </w:rPr>
        <w:t> </w:t>
      </w:r>
      <w:r>
        <w:rPr>
          <w:sz w:val="20"/>
        </w:rPr>
        <w:t>Владимирович</w:t>
      </w:r>
      <w:r>
        <w:rPr>
          <w:spacing w:val="4"/>
          <w:sz w:val="20"/>
        </w:rPr>
        <w:t> </w:t>
      </w:r>
      <w:r>
        <w:rPr>
          <w:sz w:val="20"/>
        </w:rPr>
        <w:t>#1Nabokov,</w:t>
      </w:r>
      <w:r>
        <w:rPr>
          <w:spacing w:val="4"/>
          <w:sz w:val="20"/>
        </w:rPr>
        <w:t> </w:t>
      </w:r>
      <w:r>
        <w:rPr>
          <w:sz w:val="20"/>
        </w:rPr>
        <w:t>Vladimir</w:t>
      </w:r>
      <w:r>
        <w:rPr>
          <w:spacing w:val="3"/>
          <w:sz w:val="20"/>
        </w:rPr>
        <w:t> </w:t>
      </w:r>
      <w:r>
        <w:rPr>
          <w:sz w:val="20"/>
        </w:rPr>
        <w:t>Vladimirovich</w:t>
      </w:r>
      <w:r>
        <w:rPr>
          <w:spacing w:val="5"/>
          <w:sz w:val="20"/>
        </w:rPr>
        <w:t> </w:t>
      </w:r>
      <w:r>
        <w:rPr>
          <w:spacing w:val="-5"/>
          <w:sz w:val="20"/>
        </w:rPr>
        <w:t>#2</w:t>
      </w:r>
    </w:p>
    <w:p>
      <w:pPr>
        <w:spacing w:line="330" w:lineRule="exact" w:before="0"/>
        <w:ind w:left="767" w:right="0" w:firstLine="0"/>
        <w:jc w:val="left"/>
        <w:rPr>
          <w:rFonts w:ascii="Malgun Gothic" w:eastAsia="Malgun Gothic"/>
          <w:sz w:val="20"/>
        </w:rPr>
      </w:pPr>
      <w:r>
        <w:rPr>
          <w:rFonts w:ascii="Malgun Gothic" w:eastAsia="Malgun Gothic"/>
          <w:spacing w:val="-2"/>
          <w:sz w:val="20"/>
        </w:rPr>
        <w:t>나보코프</w:t>
      </w:r>
      <w:r>
        <w:rPr>
          <w:spacing w:val="-2"/>
          <w:sz w:val="20"/>
        </w:rPr>
        <w:t>,</w:t>
      </w:r>
      <w:r>
        <w:rPr>
          <w:spacing w:val="3"/>
          <w:sz w:val="20"/>
        </w:rPr>
        <w:t> </w:t>
      </w:r>
      <w:r>
        <w:rPr>
          <w:rFonts w:ascii="Malgun Gothic" w:eastAsia="Malgun Gothic"/>
          <w:spacing w:val="-2"/>
          <w:sz w:val="20"/>
        </w:rPr>
        <w:t>블라디미르</w:t>
      </w:r>
      <w:r>
        <w:rPr>
          <w:rFonts w:ascii="Malgun Gothic" w:eastAsia="Malgun Gothic"/>
          <w:spacing w:val="-16"/>
          <w:sz w:val="20"/>
        </w:rPr>
        <w:t> </w:t>
      </w:r>
      <w:r>
        <w:rPr>
          <w:rFonts w:ascii="Malgun Gothic" w:eastAsia="Malgun Gothic"/>
          <w:spacing w:val="-2"/>
          <w:sz w:val="20"/>
        </w:rPr>
        <w:t>블라디미로비치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소련</w:t>
      </w:r>
      <w:r>
        <w:rPr>
          <w:rFonts w:ascii="Malgun Gothic" w:eastAsia="Malgun Gothic"/>
          <w:spacing w:val="-17"/>
          <w:sz w:val="20"/>
        </w:rPr>
        <w:t> </w:t>
      </w:r>
      <w:r>
        <w:rPr>
          <w:rFonts w:ascii="Malgun Gothic" w:eastAsia="Malgun Gothic"/>
          <w:spacing w:val="-5"/>
          <w:sz w:val="20"/>
        </w:rPr>
        <w:t>태생</w:t>
      </w:r>
    </w:p>
    <w:p>
      <w:pPr>
        <w:spacing w:after="0" w:line="330" w:lineRule="exact"/>
        <w:jc w:val="left"/>
        <w:rPr>
          <w:rFonts w:asci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both"/>
        <w:rPr>
          <w:rFonts w:ascii="Malgun Gothic" w:hAnsi="Malgun Gothic" w:eastAsia="Malgun Gothic"/>
          <w:sz w:val="20"/>
        </w:rPr>
      </w:pPr>
      <w:r>
        <w:rPr>
          <w:sz w:val="20"/>
        </w:rPr>
        <w:t>Навальный,</w:t>
      </w:r>
      <w:r>
        <w:rPr>
          <w:spacing w:val="-12"/>
          <w:sz w:val="20"/>
        </w:rPr>
        <w:t> </w:t>
      </w:r>
      <w:r>
        <w:rPr>
          <w:sz w:val="20"/>
        </w:rPr>
        <w:t>Алексей</w:t>
      </w:r>
      <w:r>
        <w:rPr>
          <w:spacing w:val="-7"/>
          <w:sz w:val="20"/>
        </w:rPr>
        <w:t> </w:t>
      </w:r>
      <w:r>
        <w:rPr>
          <w:sz w:val="20"/>
        </w:rPr>
        <w:t>#1Navalny,</w:t>
      </w:r>
      <w:r>
        <w:rPr>
          <w:spacing w:val="-5"/>
          <w:sz w:val="20"/>
        </w:rPr>
        <w:t> </w:t>
      </w:r>
      <w:r>
        <w:rPr>
          <w:sz w:val="20"/>
        </w:rPr>
        <w:t>Alexey</w:t>
      </w:r>
      <w:r>
        <w:rPr>
          <w:spacing w:val="-5"/>
          <w:sz w:val="20"/>
        </w:rPr>
        <w:t> </w:t>
      </w:r>
      <w:r>
        <w:rPr>
          <w:sz w:val="20"/>
        </w:rPr>
        <w:t>#2</w:t>
      </w:r>
      <w:r>
        <w:rPr>
          <w:spacing w:val="-13"/>
          <w:sz w:val="20"/>
        </w:rPr>
        <w:t> </w:t>
      </w:r>
      <w:r>
        <w:rPr>
          <w:rFonts w:ascii="Malgun Gothic" w:hAnsi="Malgun Gothic" w:eastAsia="Malgun Gothic"/>
          <w:sz w:val="20"/>
        </w:rPr>
        <w:t>나발니</w:t>
      </w:r>
      <w:r>
        <w:rPr>
          <w:sz w:val="20"/>
        </w:rPr>
        <w:t>,</w:t>
      </w:r>
      <w:r>
        <w:rPr>
          <w:spacing w:val="-5"/>
          <w:sz w:val="20"/>
        </w:rPr>
        <w:t> </w:t>
      </w:r>
      <w:r>
        <w:rPr>
          <w:rFonts w:ascii="Malgun Gothic" w:hAnsi="Malgun Gothic" w:eastAsia="Malgun Gothic"/>
          <w:sz w:val="20"/>
        </w:rPr>
        <w:t>알렉세이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4"/>
        <w:ind w:left="767" w:right="566" w:hanging="200"/>
        <w:jc w:val="both"/>
        <w:rPr>
          <w:rFonts w:ascii="Malgun Gothic" w:hAnsi="Malgun Gothic" w:eastAsia="Malgun Gothic"/>
          <w:sz w:val="20"/>
        </w:rPr>
      </w:pPr>
      <w:r>
        <w:rPr>
          <w:sz w:val="20"/>
        </w:rPr>
        <w:t>Назарбаев,</w:t>
      </w:r>
      <w:r>
        <w:rPr>
          <w:spacing w:val="-6"/>
          <w:sz w:val="20"/>
        </w:rPr>
        <w:t> </w:t>
      </w:r>
      <w:r>
        <w:rPr>
          <w:sz w:val="20"/>
        </w:rPr>
        <w:t>Нурсултан</w:t>
      </w:r>
      <w:r>
        <w:rPr>
          <w:spacing w:val="-7"/>
          <w:sz w:val="20"/>
        </w:rPr>
        <w:t> </w:t>
      </w:r>
      <w:r>
        <w:rPr>
          <w:sz w:val="20"/>
        </w:rPr>
        <w:t>(Абишевич)</w:t>
      </w:r>
      <w:r>
        <w:rPr>
          <w:spacing w:val="-6"/>
          <w:sz w:val="20"/>
        </w:rPr>
        <w:t> </w:t>
      </w:r>
      <w:r>
        <w:rPr>
          <w:sz w:val="20"/>
        </w:rPr>
        <w:t>/</w:t>
      </w:r>
      <w:r>
        <w:rPr>
          <w:spacing w:val="-7"/>
          <w:sz w:val="20"/>
        </w:rPr>
        <w:t> </w:t>
      </w:r>
      <w:r>
        <w:rPr>
          <w:sz w:val="20"/>
        </w:rPr>
        <w:t>Назарбаев,</w:t>
      </w:r>
      <w:r>
        <w:rPr>
          <w:spacing w:val="-6"/>
          <w:sz w:val="20"/>
        </w:rPr>
        <w:t> </w:t>
      </w:r>
      <w:r>
        <w:rPr>
          <w:sz w:val="20"/>
        </w:rPr>
        <w:t>Нұрсұлтан</w:t>
      </w:r>
      <w:r>
        <w:rPr>
          <w:spacing w:val="-7"/>
          <w:sz w:val="20"/>
        </w:rPr>
        <w:t> </w:t>
      </w:r>
      <w:r>
        <w:rPr>
          <w:sz w:val="20"/>
        </w:rPr>
        <w:t>(Әбішұлы)</w:t>
      </w:r>
      <w:r>
        <w:rPr>
          <w:spacing w:val="-5"/>
          <w:sz w:val="20"/>
        </w:rPr>
        <w:t> </w:t>
      </w:r>
      <w:r>
        <w:rPr>
          <w:sz w:val="20"/>
        </w:rPr>
        <w:t>&lt;</w:t>
      </w:r>
      <w:r>
        <w:rPr>
          <w:rFonts w:ascii="Malgun Gothic" w:hAnsi="Malgun Gothic" w:eastAsia="Malgun Gothic"/>
          <w:sz w:val="20"/>
        </w:rPr>
        <w:t>카 자흐어</w:t>
      </w:r>
      <w:r>
        <w:rPr>
          <w:sz w:val="20"/>
        </w:rPr>
        <w:t>&gt;</w:t>
      </w:r>
      <w:r>
        <w:rPr>
          <w:spacing w:val="-8"/>
          <w:sz w:val="20"/>
        </w:rPr>
        <w:t> </w:t>
      </w:r>
      <w:r>
        <w:rPr>
          <w:sz w:val="20"/>
        </w:rPr>
        <w:t>#1Nazarbayev,</w:t>
      </w:r>
      <w:r>
        <w:rPr>
          <w:spacing w:val="-3"/>
          <w:sz w:val="20"/>
        </w:rPr>
        <w:t> </w:t>
      </w:r>
      <w:r>
        <w:rPr>
          <w:sz w:val="20"/>
        </w:rPr>
        <w:t>Nursultan</w:t>
      </w:r>
      <w:r>
        <w:rPr>
          <w:spacing w:val="-2"/>
          <w:sz w:val="20"/>
        </w:rPr>
        <w:t> </w:t>
      </w:r>
      <w:r>
        <w:rPr>
          <w:sz w:val="20"/>
        </w:rPr>
        <w:t>A.</w:t>
      </w:r>
      <w:r>
        <w:rPr>
          <w:spacing w:val="-4"/>
          <w:sz w:val="20"/>
        </w:rPr>
        <w:t> </w:t>
      </w:r>
      <w:r>
        <w:rPr>
          <w:sz w:val="20"/>
        </w:rPr>
        <w:t>#2</w:t>
      </w:r>
      <w:r>
        <w:rPr>
          <w:spacing w:val="-12"/>
          <w:sz w:val="20"/>
        </w:rPr>
        <w:t> </w:t>
      </w:r>
      <w:r>
        <w:rPr>
          <w:rFonts w:ascii="Malgun Gothic" w:hAnsi="Malgun Gothic" w:eastAsia="Malgun Gothic"/>
          <w:sz w:val="20"/>
        </w:rPr>
        <w:t>나자르바예프</w:t>
      </w:r>
      <w:r>
        <w:rPr>
          <w:sz w:val="20"/>
        </w:rPr>
        <w:t>,</w:t>
      </w:r>
      <w:r>
        <w:rPr>
          <w:spacing w:val="-3"/>
          <w:sz w:val="20"/>
        </w:rPr>
        <w:t> </w:t>
      </w:r>
      <w:r>
        <w:rPr>
          <w:rFonts w:ascii="Malgun Gothic" w:hAnsi="Malgun Gothic" w:eastAsia="Malgun Gothic"/>
          <w:sz w:val="20"/>
        </w:rPr>
        <w:t>누르술탄</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카자 </w:t>
      </w:r>
      <w:r>
        <w:rPr>
          <w:rFonts w:ascii="Malgun Gothic" w:hAnsi="Malgun Gothic" w:eastAsia="Malgun Gothic"/>
          <w:spacing w:val="-4"/>
          <w:sz w:val="20"/>
        </w:rPr>
        <w:t>흐스탄</w:t>
      </w:r>
    </w:p>
    <w:p>
      <w:pPr>
        <w:spacing w:line="170" w:lineRule="auto" w:before="0"/>
        <w:ind w:left="767" w:right="561" w:hanging="200"/>
        <w:jc w:val="both"/>
        <w:rPr>
          <w:rFonts w:ascii="Malgun Gothic" w:hAnsi="Malgun Gothic" w:eastAsia="Malgun Gothic"/>
          <w:sz w:val="20"/>
        </w:rPr>
      </w:pPr>
      <w:r>
        <w:rPr>
          <w:sz w:val="20"/>
        </w:rPr>
        <w:t>Нарышкин, Сергей Евгеньевич #1Naryshkin, Sergei E(vgen’evich) #2</w:t>
      </w:r>
      <w:r>
        <w:rPr>
          <w:spacing w:val="-12"/>
          <w:sz w:val="20"/>
        </w:rPr>
        <w:t> </w:t>
      </w:r>
      <w:r>
        <w:rPr>
          <w:rFonts w:ascii="Malgun Gothic" w:hAnsi="Malgun Gothic" w:eastAsia="Malgun Gothic"/>
          <w:sz w:val="20"/>
        </w:rPr>
        <w:t>나리 시킨</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예브게니예비치</w:t>
      </w:r>
      <w:r>
        <w:rPr>
          <w:sz w:val="20"/>
        </w:rPr>
        <w:t>) #3 </w:t>
      </w:r>
      <w:r>
        <w:rPr>
          <w:rFonts w:ascii="Malgun Gothic" w:hAnsi="Malgun Gothic" w:eastAsia="Malgun Gothic"/>
          <w:sz w:val="20"/>
        </w:rPr>
        <w:t>러시아</w:t>
      </w:r>
    </w:p>
    <w:p>
      <w:pPr>
        <w:spacing w:line="170" w:lineRule="auto" w:before="5"/>
        <w:ind w:left="767" w:right="561" w:hanging="200"/>
        <w:jc w:val="both"/>
        <w:rPr>
          <w:rFonts w:ascii="Malgun Gothic" w:hAnsi="Malgun Gothic" w:eastAsia="Malgun Gothic"/>
          <w:sz w:val="20"/>
        </w:rPr>
      </w:pPr>
      <w:r>
        <w:rPr>
          <w:sz w:val="20"/>
        </w:rPr>
        <w:t>Неверов, Александр Сергеевич #1Neverov, Aleksandr Sergeyevich #2</w:t>
      </w:r>
      <w:r>
        <w:rPr>
          <w:spacing w:val="-12"/>
          <w:sz w:val="20"/>
        </w:rPr>
        <w:t> </w:t>
      </w:r>
      <w:r>
        <w:rPr>
          <w:rFonts w:ascii="Malgun Gothic" w:hAnsi="Malgun Gothic" w:eastAsia="Malgun Gothic"/>
          <w:sz w:val="20"/>
        </w:rPr>
        <w:t>네베 로프</w:t>
      </w:r>
      <w:r>
        <w:rPr>
          <w:sz w:val="20"/>
        </w:rPr>
        <w:t>, </w:t>
      </w:r>
      <w:r>
        <w:rPr>
          <w:rFonts w:ascii="Malgun Gothic" w:hAnsi="Malgun Gothic" w:eastAsia="Malgun Gothic"/>
          <w:sz w:val="20"/>
        </w:rPr>
        <w:t>알렉산드르 세르게예비치 </w:t>
      </w:r>
      <w:r>
        <w:rPr>
          <w:sz w:val="20"/>
        </w:rPr>
        <w:t>#3 </w:t>
      </w:r>
      <w:r>
        <w:rPr>
          <w:rFonts w:ascii="Malgun Gothic" w:hAnsi="Malgun Gothic" w:eastAsia="Malgun Gothic"/>
          <w:sz w:val="20"/>
        </w:rPr>
        <w:t>소련</w:t>
      </w:r>
    </w:p>
    <w:p>
      <w:pPr>
        <w:spacing w:line="170" w:lineRule="auto" w:before="6"/>
        <w:ind w:left="767" w:right="563" w:hanging="200"/>
        <w:jc w:val="both"/>
        <w:rPr>
          <w:rFonts w:ascii="Malgun Gothic" w:hAnsi="Malgun Gothic" w:eastAsia="Malgun Gothic"/>
          <w:sz w:val="20"/>
        </w:rPr>
      </w:pPr>
      <w:r>
        <w:rPr>
          <w:sz w:val="20"/>
        </w:rPr>
        <w:t>Невский, Александр (Ярославич) #1Nevskii, Aleksandr (Yaroslavich) #2</w:t>
      </w:r>
      <w:r>
        <w:rPr>
          <w:spacing w:val="-12"/>
          <w:sz w:val="20"/>
        </w:rPr>
        <w:t> </w:t>
      </w:r>
      <w:r>
        <w:rPr>
          <w:rFonts w:ascii="Malgun Gothic" w:hAnsi="Malgun Gothic" w:eastAsia="Malgun Gothic"/>
          <w:sz w:val="20"/>
        </w:rPr>
        <w:t>넵 스키</w:t>
      </w:r>
      <w:r>
        <w:rPr>
          <w:sz w:val="20"/>
        </w:rPr>
        <w:t>, </w:t>
      </w:r>
      <w:r>
        <w:rPr>
          <w:rFonts w:ascii="Malgun Gothic" w:hAnsi="Malgun Gothic" w:eastAsia="Malgun Gothic"/>
          <w:sz w:val="20"/>
        </w:rPr>
        <w:t>알렉산드르 </w:t>
      </w:r>
      <w:r>
        <w:rPr>
          <w:sz w:val="20"/>
        </w:rPr>
        <w:t>(</w:t>
      </w:r>
      <w:r>
        <w:rPr>
          <w:rFonts w:ascii="Malgun Gothic" w:hAnsi="Malgun Gothic" w:eastAsia="Malgun Gothic"/>
          <w:sz w:val="20"/>
        </w:rPr>
        <w:t>야로슬라비치</w:t>
      </w:r>
      <w:r>
        <w:rPr>
          <w:sz w:val="20"/>
        </w:rPr>
        <w:t>) #3 </w:t>
      </w:r>
      <w:r>
        <w:rPr>
          <w:rFonts w:ascii="Malgun Gothic" w:hAnsi="Malgun Gothic" w:eastAsia="Malgun Gothic"/>
          <w:sz w:val="20"/>
        </w:rPr>
        <w:t>러시아의 대공</w:t>
      </w:r>
    </w:p>
    <w:p>
      <w:pPr>
        <w:spacing w:line="172" w:lineRule="auto" w:before="0"/>
        <w:ind w:left="767" w:right="563" w:hanging="200"/>
        <w:jc w:val="both"/>
        <w:rPr>
          <w:rFonts w:ascii="Malgun Gothic" w:hAnsi="Malgun Gothic" w:eastAsia="Malgun Gothic"/>
          <w:sz w:val="20"/>
        </w:rPr>
      </w:pPr>
      <w:r>
        <w:rPr>
          <w:sz w:val="20"/>
        </w:rPr>
        <w:t>Некрасов,</w:t>
      </w:r>
      <w:r>
        <w:rPr>
          <w:spacing w:val="-5"/>
          <w:sz w:val="20"/>
        </w:rPr>
        <w:t> </w:t>
      </w:r>
      <w:r>
        <w:rPr>
          <w:sz w:val="20"/>
        </w:rPr>
        <w:t>Николай</w:t>
      </w:r>
      <w:r>
        <w:rPr>
          <w:spacing w:val="-5"/>
          <w:sz w:val="20"/>
        </w:rPr>
        <w:t> </w:t>
      </w:r>
      <w:r>
        <w:rPr>
          <w:sz w:val="20"/>
        </w:rPr>
        <w:t>Алексеевич</w:t>
      </w:r>
      <w:r>
        <w:rPr>
          <w:spacing w:val="-4"/>
          <w:sz w:val="20"/>
        </w:rPr>
        <w:t> </w:t>
      </w:r>
      <w:r>
        <w:rPr>
          <w:sz w:val="20"/>
        </w:rPr>
        <w:t>#1Nekrasov,</w:t>
      </w:r>
      <w:r>
        <w:rPr>
          <w:spacing w:val="-5"/>
          <w:sz w:val="20"/>
        </w:rPr>
        <w:t> </w:t>
      </w:r>
      <w:r>
        <w:rPr>
          <w:sz w:val="20"/>
        </w:rPr>
        <w:t>Nikolai</w:t>
      </w:r>
      <w:r>
        <w:rPr>
          <w:spacing w:val="-4"/>
          <w:sz w:val="20"/>
        </w:rPr>
        <w:t> </w:t>
      </w:r>
      <w:r>
        <w:rPr>
          <w:sz w:val="20"/>
        </w:rPr>
        <w:t>Alekseevich</w:t>
      </w:r>
      <w:r>
        <w:rPr>
          <w:spacing w:val="-2"/>
          <w:sz w:val="20"/>
        </w:rPr>
        <w:t> </w:t>
      </w:r>
      <w:r>
        <w:rPr>
          <w:sz w:val="20"/>
        </w:rPr>
        <w:t>#2</w:t>
      </w:r>
      <w:r>
        <w:rPr>
          <w:spacing w:val="-13"/>
          <w:sz w:val="20"/>
        </w:rPr>
        <w:t> </w:t>
      </w:r>
      <w:r>
        <w:rPr>
          <w:rFonts w:ascii="Malgun Gothic" w:hAnsi="Malgun Gothic" w:eastAsia="Malgun Gothic"/>
          <w:sz w:val="20"/>
        </w:rPr>
        <w:t>네크라 소프</w:t>
      </w:r>
      <w:r>
        <w:rPr>
          <w:sz w:val="20"/>
        </w:rPr>
        <w:t>, </w:t>
      </w:r>
      <w:r>
        <w:rPr>
          <w:rFonts w:ascii="Malgun Gothic" w:hAnsi="Malgun Gothic" w:eastAsia="Malgun Gothic"/>
          <w:sz w:val="20"/>
        </w:rPr>
        <w:t>니콜라이 알렉세예비치 </w:t>
      </w:r>
      <w:r>
        <w:rPr>
          <w:sz w:val="20"/>
        </w:rPr>
        <w:t>#3 </w:t>
      </w:r>
      <w:r>
        <w:rPr>
          <w:rFonts w:ascii="Malgun Gothic" w:hAnsi="Malgun Gothic" w:eastAsia="Malgun Gothic"/>
          <w:sz w:val="20"/>
        </w:rPr>
        <w:t>제정 러시아</w:t>
      </w:r>
    </w:p>
    <w:p>
      <w:pPr>
        <w:spacing w:line="172" w:lineRule="auto" w:before="0"/>
        <w:ind w:left="767" w:right="563" w:hanging="200"/>
        <w:jc w:val="both"/>
        <w:rPr>
          <w:rFonts w:ascii="Malgun Gothic" w:hAnsi="Malgun Gothic" w:eastAsia="Malgun Gothic"/>
          <w:sz w:val="20"/>
        </w:rPr>
      </w:pPr>
      <w:r>
        <w:rPr>
          <w:sz w:val="20"/>
        </w:rPr>
        <w:t>Некрутенко,</w:t>
      </w:r>
      <w:r>
        <w:rPr>
          <w:spacing w:val="-3"/>
          <w:sz w:val="20"/>
        </w:rPr>
        <w:t> </w:t>
      </w:r>
      <w:r>
        <w:rPr>
          <w:sz w:val="20"/>
        </w:rPr>
        <w:t>Виктор</w:t>
      </w:r>
      <w:r>
        <w:rPr>
          <w:spacing w:val="-3"/>
          <w:sz w:val="20"/>
        </w:rPr>
        <w:t> </w:t>
      </w:r>
      <w:r>
        <w:rPr>
          <w:sz w:val="20"/>
        </w:rPr>
        <w:t>Юрьевич</w:t>
      </w:r>
      <w:r>
        <w:rPr>
          <w:spacing w:val="-3"/>
          <w:sz w:val="20"/>
        </w:rPr>
        <w:t> </w:t>
      </w:r>
      <w:r>
        <w:rPr>
          <w:sz w:val="20"/>
        </w:rPr>
        <w:t>#1Nekrutenko,</w:t>
      </w:r>
      <w:r>
        <w:rPr>
          <w:spacing w:val="-3"/>
          <w:sz w:val="20"/>
        </w:rPr>
        <w:t> </w:t>
      </w:r>
      <w:r>
        <w:rPr>
          <w:sz w:val="20"/>
        </w:rPr>
        <w:t>Viktor</w:t>
      </w:r>
      <w:r>
        <w:rPr>
          <w:spacing w:val="-2"/>
          <w:sz w:val="20"/>
        </w:rPr>
        <w:t> </w:t>
      </w:r>
      <w:r>
        <w:rPr>
          <w:sz w:val="20"/>
        </w:rPr>
        <w:t>Yurievich</w:t>
      </w:r>
      <w:r>
        <w:rPr>
          <w:spacing w:val="-2"/>
          <w:sz w:val="20"/>
        </w:rPr>
        <w:t> </w:t>
      </w:r>
      <w:r>
        <w:rPr>
          <w:sz w:val="20"/>
        </w:rPr>
        <w:t>#2</w:t>
      </w:r>
      <w:r>
        <w:rPr>
          <w:spacing w:val="-13"/>
          <w:sz w:val="20"/>
        </w:rPr>
        <w:t> </w:t>
      </w:r>
      <w:r>
        <w:rPr>
          <w:rFonts w:ascii="Malgun Gothic" w:hAnsi="Malgun Gothic" w:eastAsia="Malgun Gothic"/>
          <w:sz w:val="20"/>
        </w:rPr>
        <w:t>네크루텐 코</w:t>
      </w:r>
      <w:r>
        <w:rPr>
          <w:sz w:val="20"/>
        </w:rPr>
        <w:t>, </w:t>
      </w:r>
      <w:r>
        <w:rPr>
          <w:rFonts w:ascii="Malgun Gothic" w:hAnsi="Malgun Gothic" w:eastAsia="Malgun Gothic"/>
          <w:sz w:val="20"/>
        </w:rPr>
        <w:t>빅토르 유리예비치 </w:t>
      </w:r>
      <w:r>
        <w:rPr>
          <w:sz w:val="20"/>
        </w:rPr>
        <w:t>#3 </w:t>
      </w:r>
      <w:r>
        <w:rPr>
          <w:rFonts w:ascii="Malgun Gothic" w:hAnsi="Malgun Gothic" w:eastAsia="Malgun Gothic"/>
          <w:sz w:val="20"/>
        </w:rPr>
        <w:t>러시아</w:t>
      </w:r>
    </w:p>
    <w:p>
      <w:pPr>
        <w:spacing w:line="180" w:lineRule="auto" w:before="35"/>
        <w:ind w:left="767" w:right="562" w:hanging="200"/>
        <w:jc w:val="both"/>
        <w:rPr>
          <w:rFonts w:ascii="Malgun Gothic" w:hAnsi="Malgun Gothic" w:eastAsia="Malgun Gothic"/>
          <w:sz w:val="20"/>
        </w:rPr>
      </w:pPr>
      <w:r>
        <w:rPr>
          <w:sz w:val="20"/>
        </w:rPr>
        <w:t>Немирович-Данченко, Владимир Иванович #1Nemirovich-Danchenko, Vladimir Ivanovich #2</w:t>
      </w:r>
      <w:r>
        <w:rPr>
          <w:spacing w:val="-13"/>
          <w:sz w:val="20"/>
        </w:rPr>
        <w:t> </w:t>
      </w:r>
      <w:r>
        <w:rPr>
          <w:rFonts w:ascii="Malgun Gothic" w:hAnsi="Malgun Gothic" w:eastAsia="Malgun Gothic"/>
          <w:sz w:val="20"/>
        </w:rPr>
        <w:t>네미로비치단첸코</w:t>
      </w:r>
      <w:r>
        <w:rPr>
          <w:sz w:val="20"/>
        </w:rPr>
        <w:t>, </w:t>
      </w:r>
      <w:r>
        <w:rPr>
          <w:rFonts w:ascii="Malgun Gothic" w:hAnsi="Malgun Gothic" w:eastAsia="Malgun Gothic"/>
          <w:sz w:val="20"/>
        </w:rPr>
        <w:t>블라디미르</w:t>
      </w:r>
      <w:r>
        <w:rPr>
          <w:rFonts w:ascii="Malgun Gothic" w:hAnsi="Malgun Gothic" w:eastAsia="Malgun Gothic"/>
          <w:spacing w:val="-15"/>
          <w:sz w:val="20"/>
        </w:rPr>
        <w:t> </w:t>
      </w:r>
      <w:r>
        <w:rPr>
          <w:rFonts w:ascii="Malgun Gothic" w:hAnsi="Malgun Gothic" w:eastAsia="Malgun Gothic"/>
          <w:sz w:val="20"/>
        </w:rPr>
        <w:t>이바노비치</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소 </w:t>
      </w:r>
      <w:r>
        <w:rPr>
          <w:rFonts w:ascii="Malgun Gothic" w:hAnsi="Malgun Gothic" w:eastAsia="Malgun Gothic"/>
          <w:spacing w:val="-10"/>
          <w:sz w:val="20"/>
        </w:rPr>
        <w:t>련</w:t>
      </w:r>
    </w:p>
    <w:p>
      <w:pPr>
        <w:spacing w:line="234" w:lineRule="exact" w:before="0"/>
        <w:ind w:left="568" w:right="0" w:firstLine="0"/>
        <w:jc w:val="both"/>
        <w:rPr>
          <w:rFonts w:ascii="Malgun Gothic" w:hAnsi="Malgun Gothic" w:eastAsia="Malgun Gothic"/>
          <w:sz w:val="20"/>
        </w:rPr>
      </w:pPr>
      <w:r>
        <w:rPr>
          <w:sz w:val="20"/>
        </w:rPr>
        <w:t>Немов,</w:t>
      </w:r>
      <w:r>
        <w:rPr>
          <w:spacing w:val="-11"/>
          <w:sz w:val="20"/>
        </w:rPr>
        <w:t> </w:t>
      </w:r>
      <w:r>
        <w:rPr>
          <w:sz w:val="20"/>
        </w:rPr>
        <w:t>Алексей</w:t>
      </w:r>
      <w:r>
        <w:rPr>
          <w:spacing w:val="-6"/>
          <w:sz w:val="20"/>
        </w:rPr>
        <w:t> </w:t>
      </w:r>
      <w:r>
        <w:rPr>
          <w:sz w:val="20"/>
        </w:rPr>
        <w:t>#1Nemov,</w:t>
      </w:r>
      <w:r>
        <w:rPr>
          <w:spacing w:val="-4"/>
          <w:sz w:val="20"/>
        </w:rPr>
        <w:t> </w:t>
      </w:r>
      <w:r>
        <w:rPr>
          <w:sz w:val="20"/>
        </w:rPr>
        <w:t>Alexei</w:t>
      </w:r>
      <w:r>
        <w:rPr>
          <w:spacing w:val="-5"/>
          <w:sz w:val="20"/>
        </w:rPr>
        <w:t> </w:t>
      </w:r>
      <w:r>
        <w:rPr>
          <w:sz w:val="20"/>
        </w:rPr>
        <w:t>#2</w:t>
      </w:r>
      <w:r>
        <w:rPr>
          <w:spacing w:val="-12"/>
          <w:sz w:val="20"/>
        </w:rPr>
        <w:t> </w:t>
      </w:r>
      <w:r>
        <w:rPr>
          <w:rFonts w:ascii="Malgun Gothic" w:hAnsi="Malgun Gothic" w:eastAsia="Malgun Gothic"/>
          <w:sz w:val="20"/>
        </w:rPr>
        <w:t>네모프</w:t>
      </w:r>
      <w:r>
        <w:rPr>
          <w:sz w:val="20"/>
        </w:rPr>
        <w:t>,</w:t>
      </w:r>
      <w:r>
        <w:rPr>
          <w:spacing w:val="-5"/>
          <w:sz w:val="20"/>
        </w:rPr>
        <w:t> </w:t>
      </w:r>
      <w:r>
        <w:rPr>
          <w:rFonts w:ascii="Malgun Gothic" w:hAnsi="Malgun Gothic" w:eastAsia="Malgun Gothic"/>
          <w:sz w:val="20"/>
        </w:rPr>
        <w:t>알렉세이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Немцов, Борис Ефимович #1Nemtsov, Boris Yefimovich #2</w:t>
      </w:r>
      <w:r>
        <w:rPr>
          <w:spacing w:val="-12"/>
          <w:sz w:val="20"/>
        </w:rPr>
        <w:t> </w:t>
      </w:r>
      <w:r>
        <w:rPr>
          <w:rFonts w:ascii="Malgun Gothic" w:hAnsi="Malgun Gothic" w:eastAsia="Malgun Gothic"/>
          <w:sz w:val="20"/>
        </w:rPr>
        <w:t>넴초프</w:t>
      </w:r>
      <w:r>
        <w:rPr>
          <w:sz w:val="20"/>
        </w:rPr>
        <w:t>, </w:t>
      </w:r>
      <w:r>
        <w:rPr>
          <w:rFonts w:ascii="Malgun Gothic" w:hAnsi="Malgun Gothic" w:eastAsia="Malgun Gothic"/>
          <w:sz w:val="20"/>
        </w:rPr>
        <w:t>보리스 예피모비치 </w:t>
      </w:r>
      <w:r>
        <w:rPr>
          <w:sz w:val="20"/>
        </w:rPr>
        <w:t>#3 </w:t>
      </w:r>
      <w:r>
        <w:rPr>
          <w:rFonts w:ascii="Malgun Gothic" w:hAnsi="Malgun Gothic" w:eastAsia="Malgun Gothic"/>
          <w:sz w:val="20"/>
        </w:rPr>
        <w:t>러시아</w:t>
      </w:r>
    </w:p>
    <w:p>
      <w:pPr>
        <w:spacing w:line="189" w:lineRule="auto" w:before="32"/>
        <w:ind w:left="767" w:right="561" w:hanging="200"/>
        <w:jc w:val="left"/>
        <w:rPr>
          <w:rFonts w:ascii="Malgun Gothic" w:hAnsi="Malgun Gothic" w:eastAsia="Malgun Gothic"/>
          <w:sz w:val="20"/>
        </w:rPr>
      </w:pPr>
      <w:r>
        <w:rPr>
          <w:sz w:val="20"/>
        </w:rPr>
        <w:t>Несмеянов, Александр Николаевич #1Nesmeyanov, Aleksandr Nikolaevich #2 </w:t>
      </w:r>
      <w:r>
        <w:rPr>
          <w:rFonts w:ascii="Malgun Gothic" w:hAnsi="Malgun Gothic" w:eastAsia="Malgun Gothic"/>
          <w:sz w:val="20"/>
        </w:rPr>
        <w:t>네스메야노프</w:t>
      </w:r>
      <w:r>
        <w:rPr>
          <w:sz w:val="20"/>
        </w:rPr>
        <w:t>, </w:t>
      </w:r>
      <w:r>
        <w:rPr>
          <w:rFonts w:ascii="Malgun Gothic" w:hAnsi="Malgun Gothic" w:eastAsia="Malgun Gothic"/>
          <w:sz w:val="20"/>
        </w:rPr>
        <w:t>알렉산드르 니콜라예비치 </w:t>
      </w:r>
      <w:r>
        <w:rPr>
          <w:sz w:val="20"/>
        </w:rPr>
        <w:t>#3 </w:t>
      </w:r>
      <w:r>
        <w:rPr>
          <w:rFonts w:ascii="Malgun Gothic" w:hAnsi="Malgun Gothic" w:eastAsia="Malgun Gothic"/>
          <w:sz w:val="20"/>
        </w:rPr>
        <w:t>소련</w:t>
      </w:r>
    </w:p>
    <w:p>
      <w:pPr>
        <w:spacing w:line="180" w:lineRule="exact" w:before="0"/>
        <w:ind w:left="568" w:right="0" w:firstLine="0"/>
        <w:jc w:val="left"/>
        <w:rPr>
          <w:sz w:val="20"/>
        </w:rPr>
      </w:pPr>
      <w:r>
        <w:rPr>
          <w:sz w:val="20"/>
        </w:rPr>
        <w:t>Нестеренко,</w:t>
      </w:r>
      <w:r>
        <w:rPr>
          <w:spacing w:val="9"/>
          <w:sz w:val="20"/>
        </w:rPr>
        <w:t> </w:t>
      </w:r>
      <w:r>
        <w:rPr>
          <w:sz w:val="20"/>
        </w:rPr>
        <w:t>Татьяна</w:t>
      </w:r>
      <w:r>
        <w:rPr>
          <w:spacing w:val="10"/>
          <w:sz w:val="20"/>
        </w:rPr>
        <w:t> </w:t>
      </w:r>
      <w:r>
        <w:rPr>
          <w:sz w:val="20"/>
        </w:rPr>
        <w:t>Геннадьевна</w:t>
      </w:r>
      <w:r>
        <w:rPr>
          <w:spacing w:val="10"/>
          <w:sz w:val="20"/>
        </w:rPr>
        <w:t> </w:t>
      </w:r>
      <w:r>
        <w:rPr>
          <w:sz w:val="20"/>
        </w:rPr>
        <w:t>#1Nesterenko,</w:t>
      </w:r>
      <w:r>
        <w:rPr>
          <w:spacing w:val="11"/>
          <w:sz w:val="20"/>
        </w:rPr>
        <w:t> </w:t>
      </w:r>
      <w:r>
        <w:rPr>
          <w:sz w:val="20"/>
        </w:rPr>
        <w:t>Tat’yana</w:t>
      </w:r>
      <w:r>
        <w:rPr>
          <w:spacing w:val="11"/>
          <w:sz w:val="20"/>
        </w:rPr>
        <w:t> </w:t>
      </w:r>
      <w:r>
        <w:rPr>
          <w:sz w:val="20"/>
        </w:rPr>
        <w:t>Gennad’evna</w:t>
      </w:r>
      <w:r>
        <w:rPr>
          <w:spacing w:val="8"/>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네스테렌코</w:t>
      </w:r>
      <w:r>
        <w:rPr>
          <w:spacing w:val="-2"/>
          <w:sz w:val="20"/>
        </w:rPr>
        <w:t>,</w:t>
      </w:r>
      <w:r>
        <w:rPr>
          <w:spacing w:val="3"/>
          <w:sz w:val="20"/>
        </w:rPr>
        <w:t> </w:t>
      </w:r>
      <w:r>
        <w:rPr>
          <w:rFonts w:ascii="Malgun Gothic" w:eastAsia="Malgun Gothic"/>
          <w:spacing w:val="-2"/>
          <w:sz w:val="20"/>
        </w:rPr>
        <w:t>타티야나</w:t>
      </w:r>
      <w:r>
        <w:rPr>
          <w:rFonts w:ascii="Malgun Gothic" w:eastAsia="Malgun Gothic"/>
          <w:spacing w:val="-17"/>
          <w:sz w:val="20"/>
        </w:rPr>
        <w:t> </w:t>
      </w:r>
      <w:r>
        <w:rPr>
          <w:rFonts w:ascii="Malgun Gothic" w:eastAsia="Malgun Gothic"/>
          <w:spacing w:val="-2"/>
          <w:sz w:val="20"/>
        </w:rPr>
        <w:t>겐나디예브나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Нестор</w:t>
      </w:r>
      <w:r>
        <w:rPr>
          <w:spacing w:val="-13"/>
          <w:sz w:val="20"/>
        </w:rPr>
        <w:t> </w:t>
      </w:r>
      <w:r>
        <w:rPr>
          <w:sz w:val="20"/>
        </w:rPr>
        <w:t>#1Nestor</w:t>
      </w:r>
      <w:r>
        <w:rPr>
          <w:spacing w:val="-7"/>
          <w:sz w:val="20"/>
        </w:rPr>
        <w:t> </w:t>
      </w:r>
      <w:r>
        <w:rPr>
          <w:sz w:val="20"/>
        </w:rPr>
        <w:t>#2</w:t>
      </w:r>
      <w:r>
        <w:rPr>
          <w:spacing w:val="-12"/>
          <w:sz w:val="20"/>
        </w:rPr>
        <w:t> </w:t>
      </w:r>
      <w:r>
        <w:rPr>
          <w:rFonts w:ascii="Malgun Gothic" w:hAnsi="Malgun Gothic" w:eastAsia="Malgun Gothic"/>
          <w:sz w:val="20"/>
        </w:rPr>
        <w:t>네스토르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러시아의</w:t>
      </w:r>
      <w:r>
        <w:rPr>
          <w:rFonts w:ascii="Malgun Gothic" w:hAnsi="Malgun Gothic" w:eastAsia="Malgun Gothic"/>
          <w:spacing w:val="-20"/>
          <w:sz w:val="20"/>
        </w:rPr>
        <w:t> </w:t>
      </w:r>
      <w:r>
        <w:rPr>
          <w:rFonts w:ascii="Malgun Gothic" w:hAnsi="Malgun Gothic" w:eastAsia="Malgun Gothic"/>
          <w:spacing w:val="-5"/>
          <w:sz w:val="20"/>
        </w:rPr>
        <w:t>성직자</w:t>
      </w:r>
    </w:p>
    <w:p>
      <w:pPr>
        <w:spacing w:line="170" w:lineRule="auto" w:before="27"/>
        <w:ind w:left="767" w:right="0" w:hanging="200"/>
        <w:jc w:val="left"/>
        <w:rPr>
          <w:rFonts w:ascii="Malgun Gothic" w:hAnsi="Malgun Gothic" w:eastAsia="Malgun Gothic"/>
          <w:sz w:val="20"/>
        </w:rPr>
      </w:pPr>
      <w:r>
        <w:rPr>
          <w:sz w:val="20"/>
        </w:rPr>
        <w:t>Нечаев, Сергей Геннадьевич #1Nechaev, Sergei</w:t>
      </w:r>
      <w:r>
        <w:rPr>
          <w:spacing w:val="-1"/>
          <w:sz w:val="20"/>
        </w:rPr>
        <w:t> </w:t>
      </w:r>
      <w:r>
        <w:rPr>
          <w:sz w:val="20"/>
        </w:rPr>
        <w:t>Gennadievich #2</w:t>
      </w:r>
      <w:r>
        <w:rPr>
          <w:spacing w:val="-13"/>
          <w:sz w:val="20"/>
        </w:rPr>
        <w:t> </w:t>
      </w:r>
      <w:r>
        <w:rPr>
          <w:rFonts w:ascii="Malgun Gothic" w:hAnsi="Malgun Gothic" w:eastAsia="Malgun Gothic"/>
          <w:sz w:val="20"/>
        </w:rPr>
        <w:t>네차예프</w:t>
      </w:r>
      <w:r>
        <w:rPr>
          <w:sz w:val="20"/>
        </w:rPr>
        <w:t>, </w:t>
      </w:r>
      <w:r>
        <w:rPr>
          <w:rFonts w:ascii="Malgun Gothic" w:hAnsi="Malgun Gothic" w:eastAsia="Malgun Gothic"/>
          <w:sz w:val="20"/>
        </w:rPr>
        <w:t>세르게이 겐나디예비치 </w:t>
      </w:r>
      <w:r>
        <w:rPr>
          <w:sz w:val="20"/>
        </w:rPr>
        <w:t>#3 </w:t>
      </w:r>
      <w:r>
        <w:rPr>
          <w:rFonts w:ascii="Malgun Gothic" w:hAnsi="Malgun Gothic" w:eastAsia="Malgun Gothic"/>
          <w:sz w:val="20"/>
        </w:rPr>
        <w:t>제정 러시아</w:t>
      </w:r>
    </w:p>
    <w:p>
      <w:pPr>
        <w:spacing w:line="172" w:lineRule="auto" w:before="1"/>
        <w:ind w:left="767" w:right="561" w:hanging="200"/>
        <w:jc w:val="left"/>
        <w:rPr>
          <w:rFonts w:ascii="Malgun Gothic" w:hAnsi="Malgun Gothic" w:eastAsia="Malgun Gothic"/>
          <w:sz w:val="20"/>
        </w:rPr>
      </w:pPr>
      <w:r>
        <w:rPr>
          <w:sz w:val="20"/>
        </w:rPr>
        <w:t>Нигматуллин,</w:t>
      </w:r>
      <w:r>
        <w:rPr>
          <w:spacing w:val="-13"/>
          <w:sz w:val="20"/>
        </w:rPr>
        <w:t> </w:t>
      </w:r>
      <w:r>
        <w:rPr>
          <w:sz w:val="20"/>
        </w:rPr>
        <w:t>Руслан</w:t>
      </w:r>
      <w:r>
        <w:rPr>
          <w:spacing w:val="-12"/>
          <w:sz w:val="20"/>
        </w:rPr>
        <w:t> </w:t>
      </w:r>
      <w:r>
        <w:rPr>
          <w:sz w:val="20"/>
        </w:rPr>
        <w:t>#1Nigmatullin,</w:t>
      </w:r>
      <w:r>
        <w:rPr>
          <w:spacing w:val="-13"/>
          <w:sz w:val="20"/>
        </w:rPr>
        <w:t> </w:t>
      </w:r>
      <w:r>
        <w:rPr>
          <w:sz w:val="20"/>
        </w:rPr>
        <w:t>Ruslan</w:t>
      </w:r>
      <w:r>
        <w:rPr>
          <w:spacing w:val="-12"/>
          <w:sz w:val="20"/>
        </w:rPr>
        <w:t> </w:t>
      </w:r>
      <w:r>
        <w:rPr>
          <w:sz w:val="20"/>
        </w:rPr>
        <w:t>#2</w:t>
      </w:r>
      <w:r>
        <w:rPr>
          <w:spacing w:val="-13"/>
          <w:sz w:val="20"/>
        </w:rPr>
        <w:t> </w:t>
      </w:r>
      <w:r>
        <w:rPr>
          <w:rFonts w:ascii="Malgun Gothic" w:hAnsi="Malgun Gothic" w:eastAsia="Malgun Gothic"/>
          <w:sz w:val="20"/>
        </w:rPr>
        <w:t>니그마툴린</w:t>
      </w:r>
      <w:r>
        <w:rPr>
          <w:sz w:val="20"/>
        </w:rPr>
        <w:t>,</w:t>
      </w:r>
      <w:r>
        <w:rPr>
          <w:spacing w:val="-12"/>
          <w:sz w:val="20"/>
        </w:rPr>
        <w:t> </w:t>
      </w:r>
      <w:r>
        <w:rPr>
          <w:rFonts w:ascii="Malgun Gothic" w:hAnsi="Malgun Gothic" w:eastAsia="Malgun Gothic"/>
          <w:sz w:val="20"/>
        </w:rPr>
        <w:t>루슬란</w:t>
      </w:r>
      <w:r>
        <w:rPr>
          <w:rFonts w:ascii="Malgun Gothic" w:hAnsi="Malgun Gothic" w:eastAsia="Malgun Gothic"/>
          <w:spacing w:val="-27"/>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2" w:lineRule="auto" w:before="0"/>
        <w:ind w:left="767" w:right="561" w:hanging="200"/>
        <w:jc w:val="left"/>
        <w:rPr>
          <w:rFonts w:ascii="Malgun Gothic" w:hAnsi="Malgun Gothic" w:eastAsia="Malgun Gothic"/>
          <w:sz w:val="20"/>
        </w:rPr>
      </w:pPr>
      <w:r>
        <w:rPr>
          <w:sz w:val="20"/>
        </w:rPr>
        <w:t>Нижинский,</w:t>
      </w:r>
      <w:r>
        <w:rPr>
          <w:spacing w:val="-13"/>
          <w:sz w:val="20"/>
        </w:rPr>
        <w:t> </w:t>
      </w:r>
      <w:r>
        <w:rPr>
          <w:sz w:val="20"/>
        </w:rPr>
        <w:t>Вацлав</w:t>
      </w:r>
      <w:r>
        <w:rPr>
          <w:spacing w:val="-12"/>
          <w:sz w:val="20"/>
        </w:rPr>
        <w:t> </w:t>
      </w:r>
      <w:r>
        <w:rPr>
          <w:sz w:val="20"/>
        </w:rPr>
        <w:t>Фомич</w:t>
      </w:r>
      <w:r>
        <w:rPr>
          <w:spacing w:val="-13"/>
          <w:sz w:val="20"/>
        </w:rPr>
        <w:t> </w:t>
      </w:r>
      <w:r>
        <w:rPr>
          <w:sz w:val="20"/>
        </w:rPr>
        <w:t>#1Nizhinskii,</w:t>
      </w:r>
      <w:r>
        <w:rPr>
          <w:spacing w:val="-12"/>
          <w:sz w:val="20"/>
        </w:rPr>
        <w:t> </w:t>
      </w:r>
      <w:r>
        <w:rPr>
          <w:sz w:val="20"/>
        </w:rPr>
        <w:t>Vatslav</w:t>
      </w:r>
      <w:r>
        <w:rPr>
          <w:spacing w:val="-11"/>
          <w:sz w:val="20"/>
        </w:rPr>
        <w:t> </w:t>
      </w:r>
      <w:r>
        <w:rPr>
          <w:sz w:val="20"/>
        </w:rPr>
        <w:t>Fomich</w:t>
      </w:r>
      <w:r>
        <w:rPr>
          <w:spacing w:val="-13"/>
          <w:sz w:val="20"/>
        </w:rPr>
        <w:t> </w:t>
      </w:r>
      <w:r>
        <w:rPr>
          <w:sz w:val="20"/>
        </w:rPr>
        <w:t>#2</w:t>
      </w:r>
      <w:r>
        <w:rPr>
          <w:spacing w:val="-12"/>
          <w:sz w:val="20"/>
        </w:rPr>
        <w:t> </w:t>
      </w:r>
      <w:r>
        <w:rPr>
          <w:rFonts w:ascii="Malgun Gothic" w:hAnsi="Malgun Gothic" w:eastAsia="Malgun Gothic"/>
          <w:sz w:val="20"/>
        </w:rPr>
        <w:t>니진스키</w:t>
      </w:r>
      <w:r>
        <w:rPr>
          <w:sz w:val="20"/>
        </w:rPr>
        <w:t>,</w:t>
      </w:r>
      <w:r>
        <w:rPr>
          <w:spacing w:val="-12"/>
          <w:sz w:val="20"/>
        </w:rPr>
        <w:t> </w:t>
      </w:r>
      <w:r>
        <w:rPr>
          <w:rFonts w:ascii="Malgun Gothic" w:hAnsi="Malgun Gothic" w:eastAsia="Malgun Gothic"/>
          <w:sz w:val="20"/>
        </w:rPr>
        <w:t>바츨 라프 포미치 </w:t>
      </w:r>
      <w:r>
        <w:rPr>
          <w:sz w:val="20"/>
        </w:rPr>
        <w:t>#3 </w:t>
      </w:r>
      <w:r>
        <w:rPr>
          <w:rFonts w:ascii="Malgun Gothic" w:hAnsi="Malgun Gothic" w:eastAsia="Malgun Gothic"/>
          <w:sz w:val="20"/>
        </w:rPr>
        <w:t>소련</w:t>
      </w:r>
    </w:p>
    <w:p>
      <w:pPr>
        <w:spacing w:line="267" w:lineRule="exact" w:before="0"/>
        <w:ind w:left="568" w:right="0" w:firstLine="0"/>
        <w:jc w:val="left"/>
        <w:rPr>
          <w:rFonts w:ascii="Malgun Gothic" w:hAnsi="Malgun Gothic" w:eastAsia="Malgun Gothic"/>
          <w:sz w:val="20"/>
        </w:rPr>
      </w:pPr>
      <w:r>
        <w:rPr>
          <w:sz w:val="20"/>
        </w:rPr>
        <w:t>Никитин,</w:t>
      </w:r>
      <w:r>
        <w:rPr>
          <w:spacing w:val="-13"/>
          <w:sz w:val="20"/>
        </w:rPr>
        <w:t> </w:t>
      </w:r>
      <w:r>
        <w:rPr>
          <w:sz w:val="20"/>
        </w:rPr>
        <w:t>Афанасий</w:t>
      </w:r>
      <w:r>
        <w:rPr>
          <w:spacing w:val="-9"/>
          <w:sz w:val="20"/>
        </w:rPr>
        <w:t> </w:t>
      </w:r>
      <w:r>
        <w:rPr>
          <w:sz w:val="20"/>
        </w:rPr>
        <w:t>#1Nikitin,</w:t>
      </w:r>
      <w:r>
        <w:rPr>
          <w:spacing w:val="-5"/>
          <w:sz w:val="20"/>
        </w:rPr>
        <w:t> </w:t>
      </w:r>
      <w:r>
        <w:rPr>
          <w:sz w:val="20"/>
        </w:rPr>
        <w:t>Afanacii</w:t>
      </w:r>
      <w:r>
        <w:rPr>
          <w:spacing w:val="-5"/>
          <w:sz w:val="20"/>
        </w:rPr>
        <w:t> </w:t>
      </w:r>
      <w:r>
        <w:rPr>
          <w:sz w:val="20"/>
        </w:rPr>
        <w:t>#2</w:t>
      </w:r>
      <w:r>
        <w:rPr>
          <w:spacing w:val="-13"/>
          <w:sz w:val="20"/>
        </w:rPr>
        <w:t> </w:t>
      </w:r>
      <w:r>
        <w:rPr>
          <w:rFonts w:ascii="Malgun Gothic" w:hAnsi="Malgun Gothic" w:eastAsia="Malgun Gothic"/>
          <w:sz w:val="20"/>
        </w:rPr>
        <w:t>니키틴</w:t>
      </w:r>
      <w:r>
        <w:rPr>
          <w:sz w:val="20"/>
        </w:rPr>
        <w:t>,</w:t>
      </w:r>
      <w:r>
        <w:rPr>
          <w:spacing w:val="-5"/>
          <w:sz w:val="20"/>
        </w:rPr>
        <w:t> </w:t>
      </w:r>
      <w:r>
        <w:rPr>
          <w:rFonts w:ascii="Malgun Gothic" w:hAnsi="Malgun Gothic" w:eastAsia="Malgun Gothic"/>
          <w:sz w:val="20"/>
        </w:rPr>
        <w:t>아파나시</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트베리</w:t>
      </w:r>
    </w:p>
    <w:p>
      <w:pPr>
        <w:spacing w:line="178" w:lineRule="exact" w:before="0"/>
        <w:ind w:left="568" w:right="0" w:firstLine="0"/>
        <w:jc w:val="left"/>
        <w:rPr>
          <w:sz w:val="20"/>
        </w:rPr>
      </w:pPr>
      <w:r>
        <w:rPr>
          <w:sz w:val="20"/>
        </w:rPr>
        <w:t>Никифоров,</w:t>
      </w:r>
      <w:r>
        <w:rPr>
          <w:spacing w:val="-7"/>
          <w:sz w:val="20"/>
        </w:rPr>
        <w:t> </w:t>
      </w:r>
      <w:r>
        <w:rPr>
          <w:sz w:val="20"/>
        </w:rPr>
        <w:t>Николай</w:t>
      </w:r>
      <w:r>
        <w:rPr>
          <w:spacing w:val="-7"/>
          <w:sz w:val="20"/>
        </w:rPr>
        <w:t> </w:t>
      </w:r>
      <w:r>
        <w:rPr>
          <w:sz w:val="20"/>
        </w:rPr>
        <w:t>(Анатольевич)</w:t>
      </w:r>
      <w:r>
        <w:rPr>
          <w:spacing w:val="-6"/>
          <w:sz w:val="20"/>
        </w:rPr>
        <w:t> </w:t>
      </w:r>
      <w:r>
        <w:rPr>
          <w:sz w:val="20"/>
        </w:rPr>
        <w:t>#1Nikiforov,</w:t>
      </w:r>
      <w:r>
        <w:rPr>
          <w:spacing w:val="-6"/>
          <w:sz w:val="20"/>
        </w:rPr>
        <w:t> </w:t>
      </w:r>
      <w:r>
        <w:rPr>
          <w:sz w:val="20"/>
        </w:rPr>
        <w:t>Nikolai</w:t>
      </w:r>
      <w:r>
        <w:rPr>
          <w:spacing w:val="-7"/>
          <w:sz w:val="20"/>
        </w:rPr>
        <w:t> </w:t>
      </w:r>
      <w:r>
        <w:rPr>
          <w:sz w:val="20"/>
        </w:rPr>
        <w:t>(Anatol’evich)</w:t>
      </w:r>
      <w:r>
        <w:rPr>
          <w:spacing w:val="-8"/>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니키포로프</w:t>
      </w:r>
      <w:r>
        <w:rPr>
          <w:sz w:val="20"/>
        </w:rPr>
        <w:t>,</w:t>
      </w:r>
      <w:r>
        <w:rPr>
          <w:spacing w:val="-13"/>
          <w:sz w:val="20"/>
        </w:rPr>
        <w:t> </w:t>
      </w:r>
      <w:r>
        <w:rPr>
          <w:rFonts w:ascii="Malgun Gothic" w:eastAsia="Malgun Gothic"/>
          <w:sz w:val="20"/>
        </w:rPr>
        <w:t>니콜라이</w:t>
      </w:r>
      <w:r>
        <w:rPr>
          <w:rFonts w:ascii="Malgun Gothic" w:eastAsia="Malgun Gothic"/>
          <w:spacing w:val="-20"/>
          <w:sz w:val="20"/>
        </w:rPr>
        <w:t> </w:t>
      </w:r>
      <w:r>
        <w:rPr>
          <w:sz w:val="20"/>
        </w:rPr>
        <w:t>(</w:t>
      </w:r>
      <w:r>
        <w:rPr>
          <w:rFonts w:ascii="Malgun Gothic" w:eastAsia="Malgun Gothic"/>
          <w:sz w:val="20"/>
        </w:rPr>
        <w:t>아나톨리예비치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Никифоров,</w:t>
      </w:r>
      <w:r>
        <w:rPr>
          <w:spacing w:val="-10"/>
          <w:sz w:val="20"/>
        </w:rPr>
        <w:t> </w:t>
      </w:r>
      <w:r>
        <w:rPr>
          <w:sz w:val="20"/>
        </w:rPr>
        <w:t>Юрий</w:t>
      </w:r>
      <w:r>
        <w:rPr>
          <w:spacing w:val="-6"/>
          <w:sz w:val="20"/>
        </w:rPr>
        <w:t> </w:t>
      </w:r>
      <w:r>
        <w:rPr>
          <w:sz w:val="20"/>
        </w:rPr>
        <w:t>#1Nikiforov,</w:t>
      </w:r>
      <w:r>
        <w:rPr>
          <w:spacing w:val="-4"/>
          <w:sz w:val="20"/>
        </w:rPr>
        <w:t> </w:t>
      </w:r>
      <w:r>
        <w:rPr>
          <w:sz w:val="20"/>
        </w:rPr>
        <w:t>Yuri</w:t>
      </w:r>
      <w:r>
        <w:rPr>
          <w:spacing w:val="-7"/>
          <w:sz w:val="20"/>
        </w:rPr>
        <w:t> </w:t>
      </w:r>
      <w:r>
        <w:rPr>
          <w:sz w:val="20"/>
        </w:rPr>
        <w:t>#2</w:t>
      </w:r>
      <w:r>
        <w:rPr>
          <w:spacing w:val="-12"/>
          <w:sz w:val="20"/>
        </w:rPr>
        <w:t> </w:t>
      </w:r>
      <w:r>
        <w:rPr>
          <w:rFonts w:ascii="Malgun Gothic" w:hAnsi="Malgun Gothic" w:eastAsia="Malgun Gothic"/>
          <w:sz w:val="20"/>
        </w:rPr>
        <w:t>니키포로프</w:t>
      </w:r>
      <w:r>
        <w:rPr>
          <w:sz w:val="20"/>
        </w:rPr>
        <w:t>,</w:t>
      </w:r>
      <w:r>
        <w:rPr>
          <w:spacing w:val="-4"/>
          <w:sz w:val="20"/>
        </w:rPr>
        <w:t> </w:t>
      </w:r>
      <w:r>
        <w:rPr>
          <w:rFonts w:ascii="Malgun Gothic" w:hAnsi="Malgun Gothic" w:eastAsia="Malgun Gothic"/>
          <w:sz w:val="20"/>
        </w:rPr>
        <w:t>유리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4"/>
        <w:ind w:left="767" w:right="561" w:hanging="200"/>
        <w:jc w:val="left"/>
        <w:rPr>
          <w:rFonts w:ascii="Malgun Gothic" w:hAnsi="Malgun Gothic" w:eastAsia="Malgun Gothic"/>
          <w:sz w:val="20"/>
        </w:rPr>
      </w:pPr>
      <w:r>
        <w:rPr>
          <w:sz w:val="20"/>
        </w:rPr>
        <w:t>Николаева, Галина Евгеньевна #1Nikolaeva, Galina Evgen’evna #2</w:t>
      </w:r>
      <w:r>
        <w:rPr>
          <w:spacing w:val="-11"/>
          <w:sz w:val="20"/>
        </w:rPr>
        <w:t> </w:t>
      </w:r>
      <w:r>
        <w:rPr>
          <w:rFonts w:ascii="Malgun Gothic" w:hAnsi="Malgun Gothic" w:eastAsia="Malgun Gothic"/>
          <w:sz w:val="20"/>
        </w:rPr>
        <w:t>니콜라 예바</w:t>
      </w:r>
      <w:r>
        <w:rPr>
          <w:sz w:val="20"/>
        </w:rPr>
        <w:t>, </w:t>
      </w:r>
      <w:r>
        <w:rPr>
          <w:rFonts w:ascii="Malgun Gothic" w:hAnsi="Malgun Gothic" w:eastAsia="Malgun Gothic"/>
          <w:sz w:val="20"/>
        </w:rPr>
        <w:t>갈리나 예브게니예브나 </w:t>
      </w:r>
      <w:r>
        <w:rPr>
          <w:sz w:val="20"/>
        </w:rPr>
        <w:t>#3 </w:t>
      </w:r>
      <w:r>
        <w:rPr>
          <w:rFonts w:ascii="Malgun Gothic" w:hAnsi="Malgun Gothic" w:eastAsia="Malgun Gothic"/>
          <w:sz w:val="20"/>
        </w:rPr>
        <w:t>소련</w:t>
      </w:r>
    </w:p>
    <w:p>
      <w:pPr>
        <w:spacing w:line="170" w:lineRule="auto" w:before="5"/>
        <w:ind w:left="767" w:right="561" w:hanging="200"/>
        <w:jc w:val="left"/>
        <w:rPr>
          <w:rFonts w:ascii="Malgun Gothic" w:hAnsi="Malgun Gothic" w:eastAsia="Malgun Gothic"/>
          <w:sz w:val="20"/>
        </w:rPr>
      </w:pPr>
      <w:r>
        <w:rPr>
          <w:sz w:val="20"/>
        </w:rPr>
        <w:t>Николай</w:t>
      </w:r>
      <w:r>
        <w:rPr>
          <w:spacing w:val="-13"/>
          <w:sz w:val="20"/>
        </w:rPr>
        <w:t> </w:t>
      </w:r>
      <w:r>
        <w:rPr>
          <w:sz w:val="20"/>
        </w:rPr>
        <w:t>Ⅱ</w:t>
      </w:r>
      <w:r>
        <w:rPr>
          <w:spacing w:val="-12"/>
          <w:sz w:val="20"/>
        </w:rPr>
        <w:t> </w:t>
      </w:r>
      <w:r>
        <w:rPr>
          <w:sz w:val="20"/>
        </w:rPr>
        <w:t>#1Nicholas</w:t>
      </w:r>
      <w:r>
        <w:rPr>
          <w:spacing w:val="-13"/>
          <w:sz w:val="20"/>
        </w:rPr>
        <w:t> </w:t>
      </w:r>
      <w:r>
        <w:rPr>
          <w:sz w:val="20"/>
        </w:rPr>
        <w:t>Ⅱ</w:t>
      </w:r>
      <w:r>
        <w:rPr>
          <w:spacing w:val="-9"/>
          <w:sz w:val="20"/>
        </w:rPr>
        <w:t> </w:t>
      </w:r>
      <w:r>
        <w:rPr>
          <w:sz w:val="20"/>
        </w:rPr>
        <w:t>of</w:t>
      </w:r>
      <w:r>
        <w:rPr>
          <w:spacing w:val="-9"/>
          <w:sz w:val="20"/>
        </w:rPr>
        <w:t> </w:t>
      </w:r>
      <w:r>
        <w:rPr>
          <w:sz w:val="20"/>
        </w:rPr>
        <w:t>Russia</w:t>
      </w:r>
      <w:r>
        <w:rPr>
          <w:spacing w:val="-10"/>
          <w:sz w:val="20"/>
        </w:rPr>
        <w:t> </w:t>
      </w:r>
      <w:r>
        <w:rPr>
          <w:sz w:val="20"/>
        </w:rPr>
        <w:t>/</w:t>
      </w:r>
      <w:r>
        <w:rPr>
          <w:spacing w:val="-10"/>
          <w:sz w:val="20"/>
        </w:rPr>
        <w:t> </w:t>
      </w:r>
      <w:r>
        <w:rPr>
          <w:sz w:val="20"/>
        </w:rPr>
        <w:t>Nikolai</w:t>
      </w:r>
      <w:r>
        <w:rPr>
          <w:spacing w:val="-9"/>
          <w:sz w:val="20"/>
        </w:rPr>
        <w:t> </w:t>
      </w:r>
      <w:r>
        <w:rPr>
          <w:sz w:val="20"/>
        </w:rPr>
        <w:t>2</w:t>
      </w:r>
      <w:r>
        <w:rPr>
          <w:spacing w:val="-11"/>
          <w:sz w:val="20"/>
        </w:rPr>
        <w:t> </w:t>
      </w:r>
      <w:r>
        <w:rPr>
          <w:rFonts w:ascii="Malgun Gothic" w:hAnsi="Malgun Gothic" w:eastAsia="Malgun Gothic"/>
          <w:sz w:val="20"/>
        </w:rPr>
        <w:t>세</w:t>
      </w:r>
      <w:r>
        <w:rPr>
          <w:rFonts w:ascii="Malgun Gothic" w:hAnsi="Malgun Gothic" w:eastAsia="Malgun Gothic"/>
          <w:spacing w:val="-28"/>
          <w:sz w:val="20"/>
        </w:rPr>
        <w:t> </w:t>
      </w:r>
      <w:r>
        <w:rPr>
          <w:sz w:val="20"/>
        </w:rPr>
        <w:t>#2</w:t>
      </w:r>
      <w:r>
        <w:rPr>
          <w:spacing w:val="-11"/>
          <w:sz w:val="20"/>
        </w:rPr>
        <w:t> </w:t>
      </w:r>
      <w:r>
        <w:rPr>
          <w:rFonts w:ascii="Malgun Gothic" w:hAnsi="Malgun Gothic" w:eastAsia="Malgun Gothic"/>
          <w:sz w:val="20"/>
        </w:rPr>
        <w:t>니콜라이</w:t>
      </w:r>
      <w:r>
        <w:rPr>
          <w:rFonts w:ascii="Malgun Gothic" w:hAnsi="Malgun Gothic" w:eastAsia="Malgun Gothic"/>
          <w:spacing w:val="-27"/>
          <w:sz w:val="20"/>
        </w:rPr>
        <w:t> </w:t>
      </w:r>
      <w:r>
        <w:rPr>
          <w:sz w:val="20"/>
        </w:rPr>
        <w:t>2</w:t>
      </w:r>
      <w:r>
        <w:rPr>
          <w:spacing w:val="-11"/>
          <w:sz w:val="20"/>
        </w:rPr>
        <w:t> </w:t>
      </w:r>
      <w:r>
        <w:rPr>
          <w:rFonts w:ascii="Malgun Gothic" w:hAnsi="Malgun Gothic" w:eastAsia="Malgun Gothic"/>
          <w:sz w:val="20"/>
        </w:rPr>
        <w:t>세</w:t>
      </w:r>
      <w:r>
        <w:rPr>
          <w:rFonts w:ascii="Malgun Gothic" w:hAnsi="Malgun Gothic" w:eastAsia="Malgun Gothic"/>
          <w:spacing w:val="-28"/>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28"/>
          <w:sz w:val="20"/>
        </w:rPr>
        <w:t> </w:t>
      </w:r>
      <w:r>
        <w:rPr>
          <w:rFonts w:ascii="Malgun Gothic" w:hAnsi="Malgun Gothic" w:eastAsia="Malgun Gothic"/>
          <w:sz w:val="20"/>
        </w:rPr>
        <w:t>러 </w:t>
      </w:r>
      <w:r>
        <w:rPr>
          <w:rFonts w:ascii="Malgun Gothic" w:hAnsi="Malgun Gothic" w:eastAsia="Malgun Gothic"/>
          <w:spacing w:val="-6"/>
          <w:sz w:val="20"/>
        </w:rPr>
        <w:t>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Николай</w:t>
      </w:r>
      <w:r>
        <w:rPr>
          <w:spacing w:val="-7"/>
          <w:sz w:val="20"/>
        </w:rPr>
        <w:t> </w:t>
      </w:r>
      <w:r>
        <w:rPr>
          <w:sz w:val="20"/>
        </w:rPr>
        <w:t>I Nicholas I of Russia / #1Nikolai 1</w:t>
      </w:r>
      <w:r>
        <w:rPr>
          <w:spacing w:val="-11"/>
          <w:sz w:val="20"/>
        </w:rPr>
        <w:t> </w:t>
      </w:r>
      <w:r>
        <w:rPr>
          <w:rFonts w:ascii="Malgun Gothic" w:hAnsi="Malgun Gothic" w:eastAsia="Malgun Gothic"/>
          <w:sz w:val="20"/>
        </w:rPr>
        <w:t>세</w:t>
      </w:r>
      <w:r>
        <w:rPr>
          <w:rFonts w:ascii="Malgun Gothic" w:hAnsi="Malgun Gothic" w:eastAsia="Malgun Gothic"/>
          <w:spacing w:val="-18"/>
          <w:sz w:val="20"/>
        </w:rPr>
        <w:t> </w:t>
      </w:r>
      <w:r>
        <w:rPr>
          <w:sz w:val="20"/>
        </w:rPr>
        <w:t>#2</w:t>
      </w:r>
      <w:r>
        <w:rPr>
          <w:spacing w:val="-11"/>
          <w:sz w:val="20"/>
        </w:rPr>
        <w:t> </w:t>
      </w:r>
      <w:r>
        <w:rPr>
          <w:rFonts w:ascii="Malgun Gothic" w:hAnsi="Malgun Gothic" w:eastAsia="Malgun Gothic"/>
          <w:sz w:val="20"/>
        </w:rPr>
        <w:t>니콜라이</w:t>
      </w:r>
      <w:r>
        <w:rPr>
          <w:rFonts w:ascii="Malgun Gothic" w:hAnsi="Malgun Gothic" w:eastAsia="Malgun Gothic"/>
          <w:spacing w:val="-18"/>
          <w:sz w:val="20"/>
        </w:rPr>
        <w:t> </w:t>
      </w:r>
      <w:r>
        <w:rPr>
          <w:sz w:val="20"/>
        </w:rPr>
        <w:t>1</w:t>
      </w:r>
      <w:r>
        <w:rPr>
          <w:spacing w:val="-10"/>
          <w:sz w:val="20"/>
        </w:rPr>
        <w:t> </w:t>
      </w:r>
      <w:r>
        <w:rPr>
          <w:rFonts w:ascii="Malgun Gothic" w:hAnsi="Malgun Gothic" w:eastAsia="Malgun Gothic"/>
          <w:sz w:val="20"/>
        </w:rPr>
        <w:t>세</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18"/>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36" w:lineRule="exact" w:before="0"/>
        <w:ind w:left="568" w:right="0" w:firstLine="0"/>
        <w:jc w:val="left"/>
        <w:rPr>
          <w:rFonts w:ascii="Malgun Gothic" w:hAnsi="Malgun Gothic" w:eastAsia="Malgun Gothic"/>
          <w:sz w:val="20"/>
        </w:rPr>
      </w:pPr>
      <w:r>
        <w:rPr>
          <w:sz w:val="20"/>
        </w:rPr>
        <w:t>Никон</w:t>
      </w:r>
      <w:r>
        <w:rPr>
          <w:spacing w:val="-13"/>
          <w:sz w:val="20"/>
        </w:rPr>
        <w:t> </w:t>
      </w:r>
      <w:r>
        <w:rPr>
          <w:sz w:val="20"/>
        </w:rPr>
        <w:t>#1Nikon</w:t>
      </w:r>
      <w:r>
        <w:rPr>
          <w:spacing w:val="-4"/>
          <w:sz w:val="20"/>
        </w:rPr>
        <w:t> </w:t>
      </w:r>
      <w:r>
        <w:rPr>
          <w:sz w:val="20"/>
        </w:rPr>
        <w:t>#2</w:t>
      </w:r>
      <w:r>
        <w:rPr>
          <w:spacing w:val="-10"/>
          <w:sz w:val="20"/>
        </w:rPr>
        <w:t> </w:t>
      </w:r>
      <w:r>
        <w:rPr>
          <w:rFonts w:ascii="Malgun Gothic" w:hAnsi="Malgun Gothic" w:eastAsia="Malgun Gothic"/>
          <w:sz w:val="20"/>
        </w:rPr>
        <w:t>니콘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Нил</w:t>
      </w:r>
      <w:r>
        <w:rPr>
          <w:spacing w:val="-13"/>
          <w:sz w:val="20"/>
        </w:rPr>
        <w:t> </w:t>
      </w:r>
      <w:r>
        <w:rPr>
          <w:sz w:val="20"/>
        </w:rPr>
        <w:t>Сорский</w:t>
      </w:r>
      <w:r>
        <w:rPr>
          <w:spacing w:val="-6"/>
          <w:sz w:val="20"/>
        </w:rPr>
        <w:t> </w:t>
      </w:r>
      <w:r>
        <w:rPr>
          <w:sz w:val="20"/>
        </w:rPr>
        <w:t>#1Nilus</w:t>
      </w:r>
      <w:r>
        <w:rPr>
          <w:spacing w:val="-5"/>
          <w:sz w:val="20"/>
        </w:rPr>
        <w:t> </w:t>
      </w:r>
      <w:r>
        <w:rPr>
          <w:sz w:val="20"/>
        </w:rPr>
        <w:t>of</w:t>
      </w:r>
      <w:r>
        <w:rPr>
          <w:spacing w:val="-3"/>
          <w:sz w:val="20"/>
        </w:rPr>
        <w:t> </w:t>
      </w:r>
      <w:r>
        <w:rPr>
          <w:sz w:val="20"/>
        </w:rPr>
        <w:t>Sora</w:t>
      </w:r>
      <w:r>
        <w:rPr>
          <w:spacing w:val="-6"/>
          <w:sz w:val="20"/>
        </w:rPr>
        <w:t> </w:t>
      </w:r>
      <w:r>
        <w:rPr>
          <w:sz w:val="20"/>
        </w:rPr>
        <w:t>/</w:t>
      </w:r>
      <w:r>
        <w:rPr>
          <w:spacing w:val="-5"/>
          <w:sz w:val="20"/>
        </w:rPr>
        <w:t> </w:t>
      </w:r>
      <w:r>
        <w:rPr>
          <w:sz w:val="20"/>
        </w:rPr>
        <w:t>Nil</w:t>
      </w:r>
      <w:r>
        <w:rPr>
          <w:spacing w:val="-4"/>
          <w:sz w:val="20"/>
        </w:rPr>
        <w:t> </w:t>
      </w:r>
      <w:r>
        <w:rPr>
          <w:sz w:val="20"/>
        </w:rPr>
        <w:t>Sorsky</w:t>
      </w:r>
      <w:r>
        <w:rPr>
          <w:spacing w:val="-3"/>
          <w:sz w:val="20"/>
        </w:rPr>
        <w:t> </w:t>
      </w:r>
      <w:r>
        <w:rPr>
          <w:sz w:val="20"/>
        </w:rPr>
        <w:t>#2</w:t>
      </w:r>
      <w:r>
        <w:rPr>
          <w:spacing w:val="-7"/>
          <w:sz w:val="20"/>
        </w:rPr>
        <w:t> </w:t>
      </w:r>
      <w:r>
        <w:rPr>
          <w:rFonts w:ascii="Malgun Gothic" w:hAnsi="Malgun Gothic" w:eastAsia="Malgun Gothic"/>
          <w:sz w:val="20"/>
        </w:rPr>
        <w:t>닐</w:t>
      </w:r>
      <w:r>
        <w:rPr>
          <w:rFonts w:ascii="Malgun Gothic" w:hAnsi="Malgun Gothic" w:eastAsia="Malgun Gothic"/>
          <w:spacing w:val="-20"/>
          <w:sz w:val="20"/>
        </w:rPr>
        <w:t> </w:t>
      </w:r>
      <w:r>
        <w:rPr>
          <w:rFonts w:ascii="Malgun Gothic" w:hAnsi="Malgun Gothic" w:eastAsia="Malgun Gothic"/>
          <w:sz w:val="20"/>
        </w:rPr>
        <w:t>소르스키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Ниязов,</w:t>
      </w:r>
      <w:r>
        <w:rPr>
          <w:spacing w:val="-2"/>
          <w:sz w:val="20"/>
        </w:rPr>
        <w:t> </w:t>
      </w:r>
      <w:r>
        <w:rPr>
          <w:sz w:val="20"/>
        </w:rPr>
        <w:t>Сапармурат</w:t>
      </w:r>
      <w:r>
        <w:rPr>
          <w:spacing w:val="-3"/>
          <w:sz w:val="20"/>
        </w:rPr>
        <w:t> </w:t>
      </w:r>
      <w:r>
        <w:rPr>
          <w:sz w:val="20"/>
        </w:rPr>
        <w:t>#1Niyazov,</w:t>
      </w:r>
      <w:r>
        <w:rPr>
          <w:spacing w:val="-1"/>
          <w:sz w:val="20"/>
        </w:rPr>
        <w:t> </w:t>
      </w:r>
      <w:r>
        <w:rPr>
          <w:sz w:val="20"/>
        </w:rPr>
        <w:t>Saparmurat</w:t>
      </w:r>
      <w:r>
        <w:rPr>
          <w:spacing w:val="-2"/>
          <w:sz w:val="20"/>
        </w:rPr>
        <w:t> </w:t>
      </w:r>
      <w:r>
        <w:rPr>
          <w:sz w:val="20"/>
        </w:rPr>
        <w:t>A.</w:t>
      </w:r>
      <w:r>
        <w:rPr>
          <w:spacing w:val="-3"/>
          <w:sz w:val="20"/>
        </w:rPr>
        <w:t> </w:t>
      </w:r>
      <w:r>
        <w:rPr>
          <w:sz w:val="20"/>
        </w:rPr>
        <w:t>#2</w:t>
      </w:r>
      <w:r>
        <w:rPr>
          <w:spacing w:val="-9"/>
          <w:sz w:val="20"/>
        </w:rPr>
        <w:t> </w:t>
      </w:r>
      <w:r>
        <w:rPr>
          <w:rFonts w:ascii="Malgun Gothic" w:hAnsi="Malgun Gothic" w:eastAsia="Malgun Gothic"/>
          <w:sz w:val="20"/>
        </w:rPr>
        <w:t>니야조프</w:t>
      </w:r>
      <w:r>
        <w:rPr>
          <w:sz w:val="20"/>
        </w:rPr>
        <w:t>,</w:t>
      </w:r>
      <w:r>
        <w:rPr>
          <w:spacing w:val="-1"/>
          <w:sz w:val="20"/>
        </w:rPr>
        <w:t> </w:t>
      </w:r>
      <w:r>
        <w:rPr>
          <w:rFonts w:ascii="Malgun Gothic" w:hAnsi="Malgun Gothic" w:eastAsia="Malgun Gothic"/>
          <w:spacing w:val="-2"/>
          <w:sz w:val="20"/>
        </w:rPr>
        <w:t>사파르무라트</w:t>
      </w:r>
    </w:p>
    <w:p>
      <w:pPr>
        <w:spacing w:line="293"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2"/>
          <w:sz w:val="20"/>
        </w:rPr>
        <w:t>투르크메니스탄</w:t>
      </w:r>
    </w:p>
    <w:p>
      <w:pPr>
        <w:spacing w:line="180" w:lineRule="exact" w:before="0"/>
        <w:ind w:left="568" w:right="0" w:firstLine="0"/>
        <w:jc w:val="left"/>
        <w:rPr>
          <w:sz w:val="20"/>
        </w:rPr>
      </w:pPr>
      <w:r>
        <w:rPr>
          <w:sz w:val="20"/>
        </w:rPr>
        <w:t>Новак,</w:t>
      </w:r>
      <w:r>
        <w:rPr>
          <w:spacing w:val="67"/>
          <w:sz w:val="20"/>
        </w:rPr>
        <w:t> </w:t>
      </w:r>
      <w:r>
        <w:rPr>
          <w:sz w:val="20"/>
        </w:rPr>
        <w:t>Александр</w:t>
      </w:r>
      <w:r>
        <w:rPr>
          <w:spacing w:val="68"/>
          <w:sz w:val="20"/>
        </w:rPr>
        <w:t> </w:t>
      </w:r>
      <w:r>
        <w:rPr>
          <w:sz w:val="20"/>
        </w:rPr>
        <w:t>(Валентинович)</w:t>
      </w:r>
      <w:r>
        <w:rPr>
          <w:spacing w:val="68"/>
          <w:sz w:val="20"/>
        </w:rPr>
        <w:t> </w:t>
      </w:r>
      <w:r>
        <w:rPr>
          <w:sz w:val="20"/>
        </w:rPr>
        <w:t>#1Novak,</w:t>
      </w:r>
      <w:r>
        <w:rPr>
          <w:spacing w:val="68"/>
          <w:sz w:val="20"/>
        </w:rPr>
        <w:t> </w:t>
      </w:r>
      <w:r>
        <w:rPr>
          <w:sz w:val="20"/>
        </w:rPr>
        <w:t>Aleksandr</w:t>
      </w:r>
      <w:r>
        <w:rPr>
          <w:spacing w:val="68"/>
          <w:sz w:val="20"/>
        </w:rPr>
        <w:t> </w:t>
      </w:r>
      <w:r>
        <w:rPr>
          <w:spacing w:val="-2"/>
          <w:sz w:val="20"/>
        </w:rPr>
        <w:t>(Valentinovich)</w:t>
      </w:r>
    </w:p>
    <w:p>
      <w:pPr>
        <w:spacing w:line="170" w:lineRule="auto" w:before="45"/>
        <w:ind w:left="767" w:right="561" w:firstLine="0"/>
        <w:jc w:val="left"/>
        <w:rPr>
          <w:rFonts w:ascii="Malgun Gothic" w:eastAsia="Malgun Gothic"/>
          <w:sz w:val="20"/>
        </w:rPr>
      </w:pPr>
      <w:r>
        <w:rPr>
          <w:rFonts w:ascii="Malgun Gothic" w:eastAsia="Malgun Gothic"/>
          <w:sz w:val="20"/>
        </w:rPr>
        <w:t>〔</w:t>
      </w:r>
      <w:r>
        <w:rPr>
          <w:sz w:val="20"/>
        </w:rPr>
        <w:t>Novak, Alexander (Valentinovich)</w:t>
      </w:r>
      <w:r>
        <w:rPr>
          <w:rFonts w:ascii="Malgun Gothic" w:eastAsia="Malgun Gothic"/>
          <w:sz w:val="20"/>
        </w:rPr>
        <w:t>〕 </w:t>
      </w:r>
      <w:r>
        <w:rPr>
          <w:sz w:val="20"/>
        </w:rPr>
        <w:t>#2 </w:t>
      </w:r>
      <w:r>
        <w:rPr>
          <w:rFonts w:ascii="Malgun Gothic" w:eastAsia="Malgun Gothic"/>
          <w:sz w:val="20"/>
        </w:rPr>
        <w:t>노바크</w:t>
      </w:r>
      <w:r>
        <w:rPr>
          <w:sz w:val="20"/>
        </w:rPr>
        <w:t>, </w:t>
      </w:r>
      <w:r>
        <w:rPr>
          <w:rFonts w:ascii="Malgun Gothic" w:eastAsia="Malgun Gothic"/>
          <w:sz w:val="20"/>
        </w:rPr>
        <w:t>알렉산드르 </w:t>
      </w:r>
      <w:r>
        <w:rPr>
          <w:sz w:val="20"/>
        </w:rPr>
        <w:t>(</w:t>
      </w:r>
      <w:r>
        <w:rPr>
          <w:rFonts w:ascii="Malgun Gothic" w:eastAsia="Malgun Gothic"/>
          <w:sz w:val="20"/>
        </w:rPr>
        <w:t>발렌티노 </w:t>
      </w:r>
      <w:r>
        <w:rPr>
          <w:rFonts w:ascii="Malgun Gothic" w:eastAsia="Malgun Gothic"/>
          <w:w w:val="110"/>
          <w:sz w:val="20"/>
        </w:rPr>
        <w:t>비치</w:t>
      </w:r>
      <w:r>
        <w:rPr>
          <w:w w:val="110"/>
          <w:sz w:val="20"/>
        </w:rPr>
        <w:t>) #3 </w:t>
      </w:r>
      <w:r>
        <w:rPr>
          <w:rFonts w:ascii="Malgun Gothic" w:eastAsia="Malgun Gothic"/>
          <w:w w:val="110"/>
          <w:sz w:val="20"/>
        </w:rPr>
        <w:t>러시아</w:t>
      </w:r>
    </w:p>
    <w:p>
      <w:pPr>
        <w:spacing w:line="172" w:lineRule="auto" w:before="1"/>
        <w:ind w:left="767" w:right="561" w:hanging="200"/>
        <w:jc w:val="left"/>
        <w:rPr>
          <w:rFonts w:ascii="Malgun Gothic" w:hAnsi="Malgun Gothic" w:eastAsia="Malgun Gothic"/>
          <w:sz w:val="20"/>
        </w:rPr>
      </w:pPr>
      <w:r>
        <w:rPr>
          <w:sz w:val="20"/>
        </w:rPr>
        <w:t>Новиков,</w:t>
      </w:r>
      <w:r>
        <w:rPr>
          <w:spacing w:val="-6"/>
          <w:sz w:val="20"/>
        </w:rPr>
        <w:t> </w:t>
      </w:r>
      <w:r>
        <w:rPr>
          <w:sz w:val="20"/>
        </w:rPr>
        <w:t>Николай</w:t>
      </w:r>
      <w:r>
        <w:rPr>
          <w:spacing w:val="-9"/>
          <w:sz w:val="20"/>
        </w:rPr>
        <w:t> </w:t>
      </w:r>
      <w:r>
        <w:rPr>
          <w:sz w:val="20"/>
        </w:rPr>
        <w:t>Иванович</w:t>
      </w:r>
      <w:r>
        <w:rPr>
          <w:spacing w:val="-7"/>
          <w:sz w:val="20"/>
        </w:rPr>
        <w:t> </w:t>
      </w:r>
      <w:r>
        <w:rPr>
          <w:sz w:val="20"/>
        </w:rPr>
        <w:t>#1Novikov,</w:t>
      </w:r>
      <w:r>
        <w:rPr>
          <w:spacing w:val="-7"/>
          <w:sz w:val="20"/>
        </w:rPr>
        <w:t> </w:t>
      </w:r>
      <w:r>
        <w:rPr>
          <w:sz w:val="20"/>
        </w:rPr>
        <w:t>Nikolai</w:t>
      </w:r>
      <w:r>
        <w:rPr>
          <w:spacing w:val="-7"/>
          <w:sz w:val="20"/>
        </w:rPr>
        <w:t> </w:t>
      </w:r>
      <w:r>
        <w:rPr>
          <w:sz w:val="20"/>
        </w:rPr>
        <w:t>Ivanovich</w:t>
      </w:r>
      <w:r>
        <w:rPr>
          <w:spacing w:val="-7"/>
          <w:sz w:val="20"/>
        </w:rPr>
        <w:t> </w:t>
      </w:r>
      <w:r>
        <w:rPr>
          <w:sz w:val="20"/>
        </w:rPr>
        <w:t>#2</w:t>
      </w:r>
      <w:r>
        <w:rPr>
          <w:spacing w:val="-8"/>
          <w:sz w:val="20"/>
        </w:rPr>
        <w:t> </w:t>
      </w:r>
      <w:r>
        <w:rPr>
          <w:rFonts w:ascii="Malgun Gothic" w:hAnsi="Malgun Gothic" w:eastAsia="Malgun Gothic"/>
          <w:sz w:val="20"/>
        </w:rPr>
        <w:t>노비코프</w:t>
      </w:r>
      <w:r>
        <w:rPr>
          <w:sz w:val="20"/>
        </w:rPr>
        <w:t>,</w:t>
      </w:r>
      <w:r>
        <w:rPr>
          <w:spacing w:val="-7"/>
          <w:sz w:val="20"/>
        </w:rPr>
        <w:t> </w:t>
      </w:r>
      <w:r>
        <w:rPr>
          <w:rFonts w:ascii="Malgun Gothic" w:hAnsi="Malgun Gothic" w:eastAsia="Malgun Gothic"/>
          <w:sz w:val="20"/>
        </w:rPr>
        <w:t>니 콜라이 이바노비치 </w:t>
      </w:r>
      <w:r>
        <w:rPr>
          <w:sz w:val="20"/>
        </w:rPr>
        <w:t>#3 </w:t>
      </w:r>
      <w:r>
        <w:rPr>
          <w:rFonts w:ascii="Malgun Gothic" w:hAnsi="Malgun Gothic" w:eastAsia="Malgun Gothic"/>
          <w:sz w:val="20"/>
        </w:rPr>
        <w:t>제정 러시아</w:t>
      </w:r>
    </w:p>
    <w:p>
      <w:pPr>
        <w:spacing w:line="187" w:lineRule="exact" w:before="0"/>
        <w:ind w:left="568" w:right="0" w:firstLine="0"/>
        <w:jc w:val="left"/>
        <w:rPr>
          <w:sz w:val="20"/>
        </w:rPr>
      </w:pPr>
      <w:r>
        <w:rPr>
          <w:spacing w:val="-2"/>
          <w:sz w:val="20"/>
        </w:rPr>
        <w:t>Новосёлов,</w:t>
      </w:r>
      <w:r>
        <w:rPr>
          <w:spacing w:val="7"/>
          <w:sz w:val="20"/>
        </w:rPr>
        <w:t> </w:t>
      </w:r>
      <w:r>
        <w:rPr>
          <w:spacing w:val="-2"/>
          <w:sz w:val="20"/>
        </w:rPr>
        <w:t>Константин</w:t>
      </w:r>
      <w:r>
        <w:rPr>
          <w:spacing w:val="6"/>
          <w:sz w:val="20"/>
        </w:rPr>
        <w:t> </w:t>
      </w:r>
      <w:r>
        <w:rPr>
          <w:spacing w:val="-2"/>
          <w:sz w:val="20"/>
        </w:rPr>
        <w:t>Сергеевич</w:t>
      </w:r>
      <w:r>
        <w:rPr>
          <w:spacing w:val="9"/>
          <w:sz w:val="20"/>
        </w:rPr>
        <w:t> </w:t>
      </w:r>
      <w:r>
        <w:rPr>
          <w:spacing w:val="-2"/>
          <w:sz w:val="20"/>
        </w:rPr>
        <w:t>#1Novoselov,</w:t>
      </w:r>
      <w:r>
        <w:rPr>
          <w:spacing w:val="9"/>
          <w:sz w:val="20"/>
        </w:rPr>
        <w:t> </w:t>
      </w:r>
      <w:r>
        <w:rPr>
          <w:spacing w:val="-2"/>
          <w:sz w:val="20"/>
        </w:rPr>
        <w:t>Konstantin</w:t>
      </w:r>
      <w:r>
        <w:rPr>
          <w:spacing w:val="9"/>
          <w:sz w:val="20"/>
        </w:rPr>
        <w:t> </w:t>
      </w:r>
      <w:r>
        <w:rPr>
          <w:spacing w:val="-2"/>
          <w:sz w:val="20"/>
        </w:rPr>
        <w:t>(Sergeevich)</w:t>
      </w:r>
      <w:r>
        <w:rPr>
          <w:spacing w:val="5"/>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노보셀로프</w:t>
      </w:r>
      <w:r>
        <w:rPr>
          <w:spacing w:val="-2"/>
          <w:sz w:val="20"/>
        </w:rPr>
        <w:t>,</w:t>
      </w:r>
      <w:r>
        <w:rPr>
          <w:spacing w:val="3"/>
          <w:sz w:val="20"/>
        </w:rPr>
        <w:t> </w:t>
      </w:r>
      <w:r>
        <w:rPr>
          <w:rFonts w:ascii="Malgun Gothic" w:eastAsia="Malgun Gothic"/>
          <w:spacing w:val="-2"/>
          <w:sz w:val="20"/>
        </w:rPr>
        <w:t>콘스탄틴</w:t>
      </w:r>
      <w:r>
        <w:rPr>
          <w:rFonts w:ascii="Malgun Gothic" w:eastAsia="Malgun Gothic"/>
          <w:spacing w:val="-17"/>
          <w:sz w:val="20"/>
        </w:rPr>
        <w:t> </w:t>
      </w:r>
      <w:r>
        <w:rPr>
          <w:spacing w:val="-2"/>
          <w:sz w:val="20"/>
        </w:rPr>
        <w:t>(</w:t>
      </w:r>
      <w:r>
        <w:rPr>
          <w:rFonts w:ascii="Malgun Gothic" w:eastAsia="Malgun Gothic"/>
          <w:spacing w:val="-2"/>
          <w:sz w:val="20"/>
        </w:rPr>
        <w:t>세르게예비치</w:t>
      </w:r>
      <w:r>
        <w:rPr>
          <w:spacing w:val="-2"/>
          <w:sz w:val="20"/>
        </w:rPr>
        <w:t>)</w:t>
      </w:r>
      <w:r>
        <w:rPr>
          <w:spacing w:val="3"/>
          <w:sz w:val="20"/>
        </w:rPr>
        <w:t> </w:t>
      </w:r>
      <w:r>
        <w:rPr>
          <w:spacing w:val="-2"/>
          <w:sz w:val="20"/>
        </w:rPr>
        <w:t>#3</w:t>
      </w:r>
      <w:r>
        <w:rPr>
          <w:spacing w:val="-6"/>
          <w:sz w:val="20"/>
        </w:rPr>
        <w:t> </w:t>
      </w:r>
      <w:r>
        <w:rPr>
          <w:rFonts w:ascii="Malgun Gothic" w:eastAsia="Malgun Gothic"/>
          <w:spacing w:val="-2"/>
          <w:sz w:val="20"/>
        </w:rPr>
        <w:t>러시아</w:t>
      </w:r>
      <w:r>
        <w:rPr>
          <w:rFonts w:ascii="Malgun Gothic" w:eastAsia="Malgun Gothic"/>
          <w:spacing w:val="-17"/>
          <w:sz w:val="20"/>
        </w:rPr>
        <w:t> </w:t>
      </w:r>
      <w:r>
        <w:rPr>
          <w:rFonts w:ascii="Malgun Gothic" w:eastAsia="Malgun Gothic"/>
          <w:spacing w:val="-5"/>
          <w:sz w:val="20"/>
        </w:rPr>
        <w:t>출신</w:t>
      </w:r>
    </w:p>
    <w:p>
      <w:pPr>
        <w:spacing w:line="175" w:lineRule="auto" w:before="20"/>
        <w:ind w:left="767" w:right="0" w:hanging="200"/>
        <w:jc w:val="left"/>
        <w:rPr>
          <w:rFonts w:ascii="Malgun Gothic" w:hAnsi="Malgun Gothic" w:cs="Malgun Gothic" w:eastAsia="Malgun Gothic"/>
          <w:sz w:val="20"/>
          <w:szCs w:val="20"/>
        </w:rPr>
      </w:pPr>
      <w:r>
        <w:rPr>
          <w:sz w:val="20"/>
          <w:szCs w:val="20"/>
        </w:rPr>
        <w:t>Ногаидели,</w:t>
      </w:r>
      <w:r>
        <w:rPr>
          <w:spacing w:val="40"/>
          <w:sz w:val="20"/>
          <w:szCs w:val="20"/>
        </w:rPr>
        <w:t> </w:t>
      </w:r>
      <w:r>
        <w:rPr>
          <w:sz w:val="20"/>
          <w:szCs w:val="20"/>
        </w:rPr>
        <w:t>Зураб</w:t>
      </w:r>
      <w:r>
        <w:rPr>
          <w:spacing w:val="40"/>
          <w:sz w:val="20"/>
          <w:szCs w:val="20"/>
        </w:rPr>
        <w:t> </w:t>
      </w:r>
      <w:r>
        <w:rPr>
          <w:sz w:val="20"/>
          <w:szCs w:val="20"/>
        </w:rPr>
        <w:t>(Теймуразович)</w:t>
      </w:r>
      <w:r>
        <w:rPr>
          <w:spacing w:val="40"/>
          <w:sz w:val="20"/>
          <w:szCs w:val="20"/>
        </w:rPr>
        <w:t> </w:t>
      </w:r>
      <w:r>
        <w:rPr>
          <w:sz w:val="20"/>
          <w:szCs w:val="20"/>
        </w:rPr>
        <w:t>/</w:t>
      </w:r>
      <w:r>
        <w:rPr>
          <w:spacing w:val="40"/>
          <w:sz w:val="20"/>
          <w:szCs w:val="20"/>
        </w:rPr>
        <w:t> </w:t>
      </w:r>
      <w:r>
        <w:rPr>
          <w:rFonts w:ascii="Sylfaen" w:hAnsi="Sylfaen" w:cs="Sylfaen" w:eastAsia="Sylfaen"/>
          <w:sz w:val="20"/>
          <w:szCs w:val="20"/>
        </w:rPr>
        <w:t>ნოღაიდელი</w:t>
      </w:r>
      <w:r>
        <w:rPr>
          <w:sz w:val="20"/>
          <w:szCs w:val="20"/>
        </w:rPr>
        <w:t>,</w:t>
      </w:r>
      <w:r>
        <w:rPr>
          <w:spacing w:val="40"/>
          <w:sz w:val="20"/>
          <w:szCs w:val="20"/>
        </w:rPr>
        <w:t> </w:t>
      </w:r>
      <w:r>
        <w:rPr>
          <w:rFonts w:ascii="Sylfaen" w:hAnsi="Sylfaen" w:cs="Sylfaen" w:eastAsia="Sylfaen"/>
          <w:sz w:val="20"/>
          <w:szCs w:val="20"/>
        </w:rPr>
        <w:t>ზურაბ</w:t>
      </w:r>
      <w:r>
        <w:rPr>
          <w:rFonts w:ascii="Sylfaen" w:hAnsi="Sylfaen" w:cs="Sylfaen" w:eastAsia="Sylfaen"/>
          <w:spacing w:val="40"/>
          <w:sz w:val="20"/>
          <w:szCs w:val="20"/>
        </w:rPr>
        <w:t> </w:t>
      </w:r>
      <w:r>
        <w:rPr>
          <w:sz w:val="20"/>
          <w:szCs w:val="20"/>
        </w:rPr>
        <w:t>&lt;</w:t>
      </w:r>
      <w:r>
        <w:rPr>
          <w:rFonts w:ascii="Malgun Gothic" w:hAnsi="Malgun Gothic" w:cs="Malgun Gothic" w:eastAsia="Malgun Gothic"/>
          <w:sz w:val="20"/>
          <w:szCs w:val="20"/>
        </w:rPr>
        <w:t>조지아어</w:t>
      </w:r>
      <w:r>
        <w:rPr>
          <w:sz w:val="20"/>
          <w:szCs w:val="20"/>
        </w:rPr>
        <w:t>&gt; #1Noghaideli, Zurab #2 </w:t>
      </w:r>
      <w:r>
        <w:rPr>
          <w:rFonts w:ascii="Malgun Gothic" w:hAnsi="Malgun Gothic" w:cs="Malgun Gothic" w:eastAsia="Malgun Gothic"/>
          <w:sz w:val="20"/>
          <w:szCs w:val="20"/>
        </w:rPr>
        <w:t>노가이델리</w:t>
      </w:r>
      <w:r>
        <w:rPr>
          <w:sz w:val="20"/>
          <w:szCs w:val="20"/>
        </w:rPr>
        <w:t>, </w:t>
      </w:r>
      <w:r>
        <w:rPr>
          <w:rFonts w:ascii="Malgun Gothic" w:hAnsi="Malgun Gothic" w:cs="Malgun Gothic" w:eastAsia="Malgun Gothic"/>
          <w:sz w:val="20"/>
          <w:szCs w:val="20"/>
        </w:rPr>
        <w:t>주라브 </w:t>
      </w:r>
      <w:r>
        <w:rPr>
          <w:sz w:val="20"/>
          <w:szCs w:val="20"/>
        </w:rPr>
        <w:t>(</w:t>
      </w:r>
      <w:r>
        <w:rPr>
          <w:rFonts w:ascii="Malgun Gothic" w:hAnsi="Malgun Gothic" w:cs="Malgun Gothic" w:eastAsia="Malgun Gothic"/>
          <w:sz w:val="20"/>
          <w:szCs w:val="20"/>
        </w:rPr>
        <w:t>즈바니아</w:t>
      </w:r>
      <w:r>
        <w:rPr>
          <w:sz w:val="20"/>
          <w:szCs w:val="20"/>
        </w:rPr>
        <w:t>) #3 </w:t>
      </w:r>
      <w:r>
        <w:rPr>
          <w:rFonts w:ascii="Malgun Gothic" w:hAnsi="Malgun Gothic" w:cs="Malgun Gothic" w:eastAsia="Malgun Gothic"/>
          <w:sz w:val="20"/>
          <w:szCs w:val="20"/>
        </w:rPr>
        <w:t>조지아</w:t>
      </w:r>
    </w:p>
    <w:p>
      <w:pPr>
        <w:spacing w:line="287" w:lineRule="exact" w:before="0"/>
        <w:ind w:left="568" w:right="0" w:firstLine="0"/>
        <w:jc w:val="left"/>
        <w:rPr>
          <w:rFonts w:ascii="Malgun Gothic" w:hAnsi="Malgun Gothic" w:eastAsia="Malgun Gothic"/>
          <w:sz w:val="20"/>
        </w:rPr>
      </w:pPr>
      <w:r>
        <w:rPr>
          <w:sz w:val="20"/>
        </w:rPr>
        <w:t>Нуреев,</w:t>
      </w:r>
      <w:r>
        <w:rPr>
          <w:spacing w:val="-13"/>
          <w:sz w:val="20"/>
        </w:rPr>
        <w:t> </w:t>
      </w:r>
      <w:r>
        <w:rPr>
          <w:sz w:val="20"/>
        </w:rPr>
        <w:t>Рудольф</w:t>
      </w:r>
      <w:r>
        <w:rPr>
          <w:spacing w:val="-9"/>
          <w:sz w:val="20"/>
        </w:rPr>
        <w:t> </w:t>
      </w:r>
      <w:r>
        <w:rPr>
          <w:sz w:val="20"/>
        </w:rPr>
        <w:t>#1Nureyev,</w:t>
      </w:r>
      <w:r>
        <w:rPr>
          <w:spacing w:val="-7"/>
          <w:sz w:val="20"/>
        </w:rPr>
        <w:t> </w:t>
      </w:r>
      <w:r>
        <w:rPr>
          <w:sz w:val="20"/>
        </w:rPr>
        <w:t>Rudolf</w:t>
      </w:r>
      <w:r>
        <w:rPr>
          <w:spacing w:val="-5"/>
          <w:sz w:val="20"/>
        </w:rPr>
        <w:t> </w:t>
      </w:r>
      <w:r>
        <w:rPr>
          <w:sz w:val="20"/>
        </w:rPr>
        <w:t>#2</w:t>
      </w:r>
      <w:r>
        <w:rPr>
          <w:spacing w:val="-9"/>
          <w:sz w:val="20"/>
        </w:rPr>
        <w:t> </w:t>
      </w:r>
      <w:r>
        <w:rPr>
          <w:rFonts w:ascii="Malgun Gothic" w:hAnsi="Malgun Gothic" w:eastAsia="Malgun Gothic"/>
          <w:sz w:val="20"/>
        </w:rPr>
        <w:t>누레예프</w:t>
      </w:r>
      <w:r>
        <w:rPr>
          <w:sz w:val="20"/>
        </w:rPr>
        <w:t>,</w:t>
      </w:r>
      <w:r>
        <w:rPr>
          <w:spacing w:val="-4"/>
          <w:sz w:val="20"/>
        </w:rPr>
        <w:t> </w:t>
      </w:r>
      <w:r>
        <w:rPr>
          <w:rFonts w:ascii="Malgun Gothic" w:hAnsi="Malgun Gothic" w:eastAsia="Malgun Gothic"/>
          <w:sz w:val="20"/>
        </w:rPr>
        <w:t>루돌프</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소련</w:t>
      </w:r>
      <w:r>
        <w:rPr>
          <w:rFonts w:ascii="Malgun Gothic" w:hAnsi="Malgun Gothic" w:eastAsia="Malgun Gothic"/>
          <w:spacing w:val="-20"/>
          <w:sz w:val="20"/>
        </w:rPr>
        <w:t> </w:t>
      </w:r>
      <w:r>
        <w:rPr>
          <w:rFonts w:ascii="Malgun Gothic" w:hAnsi="Malgun Gothic" w:eastAsia="Malgun Gothic"/>
          <w:spacing w:val="-5"/>
          <w:sz w:val="20"/>
        </w:rPr>
        <w:t>태생</w:t>
      </w:r>
    </w:p>
    <w:p>
      <w:pPr>
        <w:spacing w:before="192"/>
        <w:ind w:left="568" w:right="0" w:firstLine="0"/>
        <w:jc w:val="left"/>
        <w:rPr>
          <w:b/>
          <w:sz w:val="20"/>
        </w:rPr>
      </w:pPr>
      <w:r>
        <w:rPr>
          <w:b/>
          <w:spacing w:val="-5"/>
          <w:sz w:val="20"/>
        </w:rPr>
        <w:t>&lt;О&gt;</w:t>
      </w:r>
    </w:p>
    <w:p>
      <w:pPr>
        <w:spacing w:line="198" w:lineRule="exact" w:before="0"/>
        <w:ind w:left="568" w:right="0" w:firstLine="0"/>
        <w:jc w:val="left"/>
        <w:rPr>
          <w:sz w:val="20"/>
        </w:rPr>
      </w:pPr>
      <w:r>
        <w:rPr>
          <w:sz w:val="20"/>
        </w:rPr>
        <w:t>Овечкин,</w:t>
      </w:r>
      <w:r>
        <w:rPr>
          <w:spacing w:val="7"/>
          <w:sz w:val="20"/>
        </w:rPr>
        <w:t> </w:t>
      </w:r>
      <w:r>
        <w:rPr>
          <w:sz w:val="20"/>
        </w:rPr>
        <w:t>Валентин</w:t>
      </w:r>
      <w:r>
        <w:rPr>
          <w:spacing w:val="5"/>
          <w:sz w:val="20"/>
        </w:rPr>
        <w:t> </w:t>
      </w:r>
      <w:r>
        <w:rPr>
          <w:sz w:val="20"/>
        </w:rPr>
        <w:t>Владимирович</w:t>
      </w:r>
      <w:r>
        <w:rPr>
          <w:spacing w:val="5"/>
          <w:sz w:val="20"/>
        </w:rPr>
        <w:t> </w:t>
      </w:r>
      <w:r>
        <w:rPr>
          <w:sz w:val="20"/>
        </w:rPr>
        <w:t>#1Ovechkin,</w:t>
      </w:r>
      <w:r>
        <w:rPr>
          <w:spacing w:val="4"/>
          <w:sz w:val="20"/>
        </w:rPr>
        <w:t> </w:t>
      </w:r>
      <w:r>
        <w:rPr>
          <w:sz w:val="20"/>
        </w:rPr>
        <w:t>Valentin</w:t>
      </w:r>
      <w:r>
        <w:rPr>
          <w:spacing w:val="3"/>
          <w:sz w:val="20"/>
        </w:rPr>
        <w:t> </w:t>
      </w:r>
      <w:r>
        <w:rPr>
          <w:sz w:val="20"/>
        </w:rPr>
        <w:t>Vladimirovich</w:t>
      </w:r>
      <w:r>
        <w:rPr>
          <w:spacing w:val="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오베치킨</w:t>
      </w:r>
      <w:r>
        <w:rPr>
          <w:spacing w:val="-2"/>
          <w:sz w:val="20"/>
        </w:rPr>
        <w:t>,</w:t>
      </w:r>
      <w:r>
        <w:rPr>
          <w:spacing w:val="3"/>
          <w:sz w:val="20"/>
        </w:rPr>
        <w:t> </w:t>
      </w:r>
      <w:r>
        <w:rPr>
          <w:rFonts w:ascii="Malgun Gothic" w:eastAsia="Malgun Gothic"/>
          <w:spacing w:val="-2"/>
          <w:sz w:val="20"/>
        </w:rPr>
        <w:t>발렌틴</w:t>
      </w:r>
      <w:r>
        <w:rPr>
          <w:rFonts w:ascii="Malgun Gothic" w:eastAsia="Malgun Gothic"/>
          <w:spacing w:val="-17"/>
          <w:sz w:val="20"/>
        </w:rPr>
        <w:t> </w:t>
      </w:r>
      <w:r>
        <w:rPr>
          <w:rFonts w:ascii="Malgun Gothic" w:eastAsia="Malgun Gothic"/>
          <w:spacing w:val="-2"/>
          <w:sz w:val="20"/>
        </w:rPr>
        <w:t>블라디미로비치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70" w:lineRule="auto" w:before="25"/>
        <w:ind w:left="767" w:right="566" w:hanging="200"/>
        <w:jc w:val="both"/>
        <w:rPr>
          <w:rFonts w:ascii="Malgun Gothic" w:hAnsi="Malgun Gothic" w:eastAsia="Malgun Gothic"/>
          <w:sz w:val="20"/>
        </w:rPr>
      </w:pPr>
      <w:r>
        <w:rPr>
          <w:sz w:val="20"/>
        </w:rPr>
        <w:t>Огарёв,</w:t>
      </w:r>
      <w:r>
        <w:rPr>
          <w:spacing w:val="-2"/>
          <w:sz w:val="20"/>
        </w:rPr>
        <w:t> </w:t>
      </w:r>
      <w:r>
        <w:rPr>
          <w:sz w:val="20"/>
        </w:rPr>
        <w:t>Николай</w:t>
      </w:r>
      <w:r>
        <w:rPr>
          <w:spacing w:val="-3"/>
          <w:sz w:val="20"/>
        </w:rPr>
        <w:t> </w:t>
      </w:r>
      <w:r>
        <w:rPr>
          <w:sz w:val="20"/>
        </w:rPr>
        <w:t>Платонович</w:t>
      </w:r>
      <w:r>
        <w:rPr>
          <w:spacing w:val="-2"/>
          <w:sz w:val="20"/>
        </w:rPr>
        <w:t> </w:t>
      </w:r>
      <w:r>
        <w:rPr>
          <w:sz w:val="20"/>
        </w:rPr>
        <w:t>#1Ogaryov,</w:t>
      </w:r>
      <w:r>
        <w:rPr>
          <w:spacing w:val="-2"/>
          <w:sz w:val="20"/>
        </w:rPr>
        <w:t> </w:t>
      </w:r>
      <w:r>
        <w:rPr>
          <w:sz w:val="20"/>
        </w:rPr>
        <w:t>Nikolai</w:t>
      </w:r>
      <w:r>
        <w:rPr>
          <w:spacing w:val="-2"/>
          <w:sz w:val="20"/>
        </w:rPr>
        <w:t> </w:t>
      </w:r>
      <w:r>
        <w:rPr>
          <w:sz w:val="20"/>
        </w:rPr>
        <w:t>Platonovich</w:t>
      </w:r>
      <w:r>
        <w:rPr>
          <w:spacing w:val="-1"/>
          <w:sz w:val="20"/>
        </w:rPr>
        <w:t> </w:t>
      </w:r>
      <w:r>
        <w:rPr>
          <w:sz w:val="20"/>
        </w:rPr>
        <w:t>#2</w:t>
      </w:r>
      <w:r>
        <w:rPr>
          <w:spacing w:val="-8"/>
          <w:sz w:val="20"/>
        </w:rPr>
        <w:t> </w:t>
      </w:r>
      <w:r>
        <w:rPr>
          <w:rFonts w:ascii="Malgun Gothic" w:hAnsi="Malgun Gothic" w:eastAsia="Malgun Gothic"/>
          <w:sz w:val="20"/>
        </w:rPr>
        <w:t>오가료프</w:t>
      </w:r>
      <w:r>
        <w:rPr>
          <w:sz w:val="20"/>
        </w:rPr>
        <w:t>, </w:t>
      </w:r>
      <w:r>
        <w:rPr>
          <w:rFonts w:ascii="Malgun Gothic" w:hAnsi="Malgun Gothic" w:eastAsia="Malgun Gothic"/>
          <w:sz w:val="20"/>
        </w:rPr>
        <w:t>니콜라이 플라토노비치 </w:t>
      </w:r>
      <w:r>
        <w:rPr>
          <w:sz w:val="20"/>
        </w:rPr>
        <w:t>#3 </w:t>
      </w:r>
      <w:r>
        <w:rPr>
          <w:rFonts w:ascii="Malgun Gothic" w:hAnsi="Malgun Gothic" w:eastAsia="Malgun Gothic"/>
          <w:sz w:val="20"/>
        </w:rPr>
        <w:t>제정 러시아</w:t>
      </w:r>
    </w:p>
    <w:p>
      <w:pPr>
        <w:spacing w:line="172" w:lineRule="auto" w:before="3"/>
        <w:ind w:left="767" w:right="563" w:hanging="200"/>
        <w:jc w:val="both"/>
        <w:rPr>
          <w:rFonts w:ascii="Malgun Gothic" w:hAnsi="Malgun Gothic" w:eastAsia="Malgun Gothic"/>
          <w:sz w:val="20"/>
        </w:rPr>
      </w:pPr>
      <w:r>
        <w:rPr>
          <w:sz w:val="20"/>
        </w:rPr>
        <w:t>Одоевский,</w:t>
      </w:r>
      <w:r>
        <w:rPr>
          <w:spacing w:val="-8"/>
          <w:sz w:val="20"/>
        </w:rPr>
        <w:t> </w:t>
      </w:r>
      <w:r>
        <w:rPr>
          <w:sz w:val="20"/>
        </w:rPr>
        <w:t>Александр</w:t>
      </w:r>
      <w:r>
        <w:rPr>
          <w:spacing w:val="-8"/>
          <w:sz w:val="20"/>
        </w:rPr>
        <w:t> </w:t>
      </w:r>
      <w:r>
        <w:rPr>
          <w:sz w:val="20"/>
        </w:rPr>
        <w:t>Иванович</w:t>
      </w:r>
      <w:r>
        <w:rPr>
          <w:spacing w:val="-8"/>
          <w:sz w:val="20"/>
        </w:rPr>
        <w:t> </w:t>
      </w:r>
      <w:r>
        <w:rPr>
          <w:sz w:val="20"/>
        </w:rPr>
        <w:t>#1Odoevskii,</w:t>
      </w:r>
      <w:r>
        <w:rPr>
          <w:spacing w:val="-11"/>
          <w:sz w:val="20"/>
        </w:rPr>
        <w:t> </w:t>
      </w:r>
      <w:r>
        <w:rPr>
          <w:sz w:val="20"/>
        </w:rPr>
        <w:t>Aleksandr</w:t>
      </w:r>
      <w:r>
        <w:rPr>
          <w:spacing w:val="-12"/>
          <w:sz w:val="20"/>
        </w:rPr>
        <w:t> </w:t>
      </w:r>
      <w:r>
        <w:rPr>
          <w:sz w:val="20"/>
        </w:rPr>
        <w:t>Ivanovich</w:t>
      </w:r>
      <w:r>
        <w:rPr>
          <w:spacing w:val="-10"/>
          <w:sz w:val="20"/>
        </w:rPr>
        <w:t> </w:t>
      </w:r>
      <w:r>
        <w:rPr>
          <w:sz w:val="20"/>
        </w:rPr>
        <w:t>#2</w:t>
      </w:r>
      <w:r>
        <w:rPr>
          <w:spacing w:val="-8"/>
          <w:sz w:val="20"/>
        </w:rPr>
        <w:t> </w:t>
      </w:r>
      <w:r>
        <w:rPr>
          <w:rFonts w:ascii="Malgun Gothic" w:hAnsi="Malgun Gothic" w:eastAsia="Malgun Gothic"/>
          <w:sz w:val="20"/>
        </w:rPr>
        <w:t>오도 옙스키</w:t>
      </w:r>
      <w:r>
        <w:rPr>
          <w:sz w:val="20"/>
        </w:rPr>
        <w:t>, </w:t>
      </w:r>
      <w:r>
        <w:rPr>
          <w:rFonts w:ascii="Malgun Gothic" w:hAnsi="Malgun Gothic" w:eastAsia="Malgun Gothic"/>
          <w:sz w:val="20"/>
        </w:rPr>
        <w:t>알렉산드르</w:t>
      </w:r>
      <w:r>
        <w:rPr>
          <w:rFonts w:ascii="Malgun Gothic" w:hAnsi="Malgun Gothic" w:eastAsia="Malgun Gothic"/>
          <w:spacing w:val="-14"/>
          <w:sz w:val="20"/>
        </w:rPr>
        <w:t> </w:t>
      </w:r>
      <w:r>
        <w:rPr>
          <w:rFonts w:ascii="Malgun Gothic" w:hAnsi="Malgun Gothic" w:eastAsia="Malgun Gothic"/>
          <w:sz w:val="20"/>
        </w:rPr>
        <w:t>이바노비치</w:t>
      </w:r>
      <w:r>
        <w:rPr>
          <w:rFonts w:ascii="Malgun Gothic" w:hAnsi="Malgun Gothic" w:eastAsia="Malgun Gothic"/>
          <w:spacing w:val="-14"/>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14"/>
          <w:sz w:val="20"/>
        </w:rPr>
        <w:t> </w:t>
      </w:r>
      <w:r>
        <w:rPr>
          <w:rFonts w:ascii="Malgun Gothic" w:hAnsi="Malgun Gothic" w:eastAsia="Malgun Gothic"/>
          <w:sz w:val="20"/>
        </w:rPr>
        <w:t>러시아의</w:t>
      </w:r>
      <w:r>
        <w:rPr>
          <w:rFonts w:ascii="Malgun Gothic" w:hAnsi="Malgun Gothic" w:eastAsia="Malgun Gothic"/>
          <w:spacing w:val="-14"/>
          <w:sz w:val="20"/>
        </w:rPr>
        <w:t> </w:t>
      </w:r>
      <w:r>
        <w:rPr>
          <w:rFonts w:ascii="Malgun Gothic" w:hAnsi="Malgun Gothic" w:eastAsia="Malgun Gothic"/>
          <w:sz w:val="20"/>
        </w:rPr>
        <w:t>시인</w:t>
      </w:r>
      <w:r>
        <w:rPr>
          <w:sz w:val="20"/>
        </w:rPr>
        <w:t>(1802~1839). #4 </w:t>
      </w:r>
      <w:r>
        <w:rPr>
          <w:rFonts w:ascii="Malgun Gothic" w:hAnsi="Malgun Gothic" w:eastAsia="Malgun Gothic"/>
          <w:spacing w:val="-6"/>
          <w:sz w:val="20"/>
        </w:rPr>
        <w:t>표준</w:t>
      </w:r>
    </w:p>
    <w:p>
      <w:pPr>
        <w:spacing w:line="170" w:lineRule="auto" w:before="0"/>
        <w:ind w:left="767" w:right="561" w:hanging="200"/>
        <w:jc w:val="both"/>
        <w:rPr>
          <w:rFonts w:ascii="Malgun Gothic" w:hAnsi="Malgun Gothic" w:eastAsia="Malgun Gothic"/>
          <w:sz w:val="20"/>
        </w:rPr>
      </w:pPr>
      <w:r>
        <w:rPr>
          <w:sz w:val="20"/>
        </w:rPr>
        <w:t>Одоевский,</w:t>
      </w:r>
      <w:r>
        <w:rPr>
          <w:spacing w:val="-13"/>
          <w:sz w:val="20"/>
        </w:rPr>
        <w:t> </w:t>
      </w:r>
      <w:r>
        <w:rPr>
          <w:sz w:val="20"/>
        </w:rPr>
        <w:t>Владимир</w:t>
      </w:r>
      <w:r>
        <w:rPr>
          <w:spacing w:val="-12"/>
          <w:sz w:val="20"/>
        </w:rPr>
        <w:t> </w:t>
      </w:r>
      <w:r>
        <w:rPr>
          <w:sz w:val="20"/>
        </w:rPr>
        <w:t>Фёдорович</w:t>
      </w:r>
      <w:r>
        <w:rPr>
          <w:spacing w:val="26"/>
          <w:sz w:val="20"/>
        </w:rPr>
        <w:t> </w:t>
      </w:r>
      <w:r>
        <w:rPr>
          <w:sz w:val="20"/>
        </w:rPr>
        <w:t>#1Odoevskii,</w:t>
      </w:r>
      <w:r>
        <w:rPr>
          <w:spacing w:val="-12"/>
          <w:sz w:val="20"/>
        </w:rPr>
        <w:t> </w:t>
      </w:r>
      <w:r>
        <w:rPr>
          <w:sz w:val="20"/>
        </w:rPr>
        <w:t>Vladimir</w:t>
      </w:r>
      <w:r>
        <w:rPr>
          <w:spacing w:val="-13"/>
          <w:sz w:val="20"/>
        </w:rPr>
        <w:t> </w:t>
      </w:r>
      <w:r>
        <w:rPr>
          <w:sz w:val="20"/>
        </w:rPr>
        <w:t>Fyodorovich</w:t>
      </w:r>
      <w:r>
        <w:rPr>
          <w:spacing w:val="-12"/>
          <w:sz w:val="20"/>
        </w:rPr>
        <w:t> </w:t>
      </w:r>
      <w:r>
        <w:rPr>
          <w:sz w:val="20"/>
        </w:rPr>
        <w:t>#2</w:t>
      </w:r>
      <w:r>
        <w:rPr>
          <w:spacing w:val="-8"/>
          <w:sz w:val="20"/>
        </w:rPr>
        <w:t> </w:t>
      </w:r>
      <w:r>
        <w:rPr>
          <w:rFonts w:ascii="Malgun Gothic" w:hAnsi="Malgun Gothic" w:eastAsia="Malgun Gothic"/>
          <w:sz w:val="20"/>
        </w:rPr>
        <w:t>오 도옙스키</w:t>
      </w:r>
      <w:r>
        <w:rPr>
          <w:sz w:val="20"/>
        </w:rPr>
        <w:t>, </w:t>
      </w:r>
      <w:r>
        <w:rPr>
          <w:rFonts w:ascii="Malgun Gothic" w:hAnsi="Malgun Gothic" w:eastAsia="Malgun Gothic"/>
          <w:sz w:val="20"/>
        </w:rPr>
        <w:t>블라디미르 표도로비치 </w:t>
      </w:r>
      <w:r>
        <w:rPr>
          <w:sz w:val="20"/>
        </w:rPr>
        <w:t>#3 </w:t>
      </w:r>
      <w:r>
        <w:rPr>
          <w:rFonts w:ascii="Malgun Gothic" w:hAnsi="Malgun Gothic" w:eastAsia="Malgun Gothic"/>
          <w:sz w:val="20"/>
        </w:rPr>
        <w:t>제정 러시아</w:t>
      </w:r>
    </w:p>
    <w:p>
      <w:pPr>
        <w:spacing w:line="170" w:lineRule="auto" w:before="6"/>
        <w:ind w:left="767" w:right="563" w:hanging="200"/>
        <w:jc w:val="both"/>
        <w:rPr>
          <w:rFonts w:ascii="Malgun Gothic" w:hAnsi="Malgun Gothic" w:eastAsia="Malgun Gothic"/>
          <w:sz w:val="20"/>
        </w:rPr>
      </w:pPr>
      <w:r>
        <w:rPr>
          <w:sz w:val="20"/>
        </w:rPr>
        <w:t>Ожешко, Элиза #1Orzeszkowa, Eliza #2</w:t>
      </w:r>
      <w:r>
        <w:rPr>
          <w:spacing w:val="-9"/>
          <w:sz w:val="20"/>
        </w:rPr>
        <w:t> </w:t>
      </w:r>
      <w:r>
        <w:rPr>
          <w:rFonts w:ascii="Malgun Gothic" w:hAnsi="Malgun Gothic" w:eastAsia="Malgun Gothic"/>
          <w:sz w:val="20"/>
        </w:rPr>
        <w:t>오제슈코바</w:t>
      </w:r>
      <w:r>
        <w:rPr>
          <w:sz w:val="20"/>
        </w:rPr>
        <w:t>, </w:t>
      </w:r>
      <w:r>
        <w:rPr>
          <w:rFonts w:ascii="Malgun Gothic" w:hAnsi="Malgun Gothic" w:eastAsia="Malgun Gothic"/>
          <w:sz w:val="20"/>
        </w:rPr>
        <w:t>엘리자</w:t>
      </w:r>
      <w:hyperlink w:history="true" w:anchor="_bookmark36">
        <w:r>
          <w:rPr>
            <w:sz w:val="20"/>
            <w:vertAlign w:val="superscript"/>
          </w:rPr>
          <w:t>12</w:t>
        </w:r>
      </w:hyperlink>
      <w:r>
        <w:rPr>
          <w:spacing w:val="-5"/>
          <w:sz w:val="20"/>
          <w:vertAlign w:val="baseline"/>
        </w:rPr>
        <w:t> </w:t>
      </w:r>
      <w:r>
        <w:rPr>
          <w:sz w:val="20"/>
          <w:vertAlign w:val="baseline"/>
        </w:rPr>
        <w:t>#3</w:t>
      </w:r>
      <w:r>
        <w:rPr>
          <w:spacing w:val="-12"/>
          <w:sz w:val="20"/>
          <w:vertAlign w:val="baseline"/>
        </w:rPr>
        <w:t> </w:t>
      </w:r>
      <w:r>
        <w:rPr>
          <w:rFonts w:ascii="Malgun Gothic" w:hAnsi="Malgun Gothic" w:eastAsia="Malgun Gothic"/>
          <w:sz w:val="20"/>
          <w:vertAlign w:val="baseline"/>
        </w:rPr>
        <w:t>리투아니 아</w:t>
      </w:r>
      <w:r>
        <w:rPr>
          <w:rFonts w:ascii="Malgun Gothic" w:hAnsi="Malgun Gothic" w:eastAsia="Malgun Gothic"/>
          <w:spacing w:val="-10"/>
          <w:sz w:val="20"/>
          <w:vertAlign w:val="baseline"/>
        </w:rPr>
        <w:t> </w:t>
      </w:r>
      <w:r>
        <w:rPr>
          <w:rFonts w:ascii="Malgun Gothic" w:hAnsi="Malgun Gothic" w:eastAsia="Malgun Gothic"/>
          <w:sz w:val="20"/>
          <w:vertAlign w:val="baseline"/>
        </w:rPr>
        <w:t>태생</w:t>
      </w:r>
    </w:p>
    <w:p>
      <w:pPr>
        <w:spacing w:line="170" w:lineRule="auto" w:before="6"/>
        <w:ind w:left="767" w:right="566" w:hanging="200"/>
        <w:jc w:val="both"/>
        <w:rPr>
          <w:rFonts w:ascii="Malgun Gothic" w:hAnsi="Malgun Gothic" w:eastAsia="Malgun Gothic"/>
          <w:sz w:val="20"/>
        </w:rPr>
      </w:pPr>
      <w:r>
        <w:rPr>
          <w:sz w:val="20"/>
        </w:rPr>
        <w:t>Ойстрах, Давид Фёдорович #1Oistrakh, David Fyodorovich #2</w:t>
      </w:r>
      <w:r>
        <w:rPr>
          <w:spacing w:val="-6"/>
          <w:sz w:val="20"/>
        </w:rPr>
        <w:t> </w:t>
      </w:r>
      <w:r>
        <w:rPr>
          <w:rFonts w:ascii="Malgun Gothic" w:hAnsi="Malgun Gothic" w:eastAsia="Malgun Gothic"/>
          <w:sz w:val="20"/>
        </w:rPr>
        <w:t>오이스트라 흐</w:t>
      </w:r>
      <w:r>
        <w:rPr>
          <w:sz w:val="20"/>
        </w:rPr>
        <w:t>, </w:t>
      </w:r>
      <w:r>
        <w:rPr>
          <w:rFonts w:ascii="Malgun Gothic" w:hAnsi="Malgun Gothic" w:eastAsia="Malgun Gothic"/>
          <w:sz w:val="20"/>
        </w:rPr>
        <w:t>다비트 표도로비치 </w:t>
      </w:r>
      <w:r>
        <w:rPr>
          <w:sz w:val="20"/>
        </w:rPr>
        <w:t>#3 </w:t>
      </w:r>
      <w:r>
        <w:rPr>
          <w:rFonts w:ascii="Malgun Gothic" w:hAnsi="Malgun Gothic" w:eastAsia="Malgun Gothic"/>
          <w:sz w:val="20"/>
        </w:rPr>
        <w:t>소련</w:t>
      </w:r>
    </w:p>
    <w:p>
      <w:pPr>
        <w:spacing w:line="172" w:lineRule="auto" w:before="0"/>
        <w:ind w:left="767" w:right="563" w:hanging="200"/>
        <w:jc w:val="both"/>
        <w:rPr>
          <w:rFonts w:ascii="Malgun Gothic" w:hAnsi="Malgun Gothic" w:eastAsia="Malgun Gothic"/>
          <w:sz w:val="20"/>
        </w:rPr>
      </w:pPr>
      <w:r>
        <w:rPr>
          <w:sz w:val="20"/>
        </w:rPr>
        <w:t>Окуджава,</w:t>
      </w:r>
      <w:r>
        <w:rPr>
          <w:spacing w:val="-13"/>
          <w:sz w:val="20"/>
        </w:rPr>
        <w:t> </w:t>
      </w:r>
      <w:r>
        <w:rPr>
          <w:sz w:val="20"/>
        </w:rPr>
        <w:t>Булат</w:t>
      </w:r>
      <w:r>
        <w:rPr>
          <w:spacing w:val="-12"/>
          <w:sz w:val="20"/>
        </w:rPr>
        <w:t> </w:t>
      </w:r>
      <w:r>
        <w:rPr>
          <w:sz w:val="20"/>
        </w:rPr>
        <w:t>Шалвович</w:t>
      </w:r>
      <w:r>
        <w:rPr>
          <w:spacing w:val="-13"/>
          <w:sz w:val="20"/>
        </w:rPr>
        <w:t> </w:t>
      </w:r>
      <w:r>
        <w:rPr>
          <w:sz w:val="20"/>
        </w:rPr>
        <w:t>#1Okudzhava,</w:t>
      </w:r>
      <w:r>
        <w:rPr>
          <w:spacing w:val="-12"/>
          <w:sz w:val="20"/>
        </w:rPr>
        <w:t> </w:t>
      </w:r>
      <w:r>
        <w:rPr>
          <w:sz w:val="20"/>
        </w:rPr>
        <w:t>Bulat</w:t>
      </w:r>
      <w:r>
        <w:rPr>
          <w:spacing w:val="-13"/>
          <w:sz w:val="20"/>
        </w:rPr>
        <w:t> </w:t>
      </w:r>
      <w:r>
        <w:rPr>
          <w:sz w:val="20"/>
        </w:rPr>
        <w:t>Shalvovich</w:t>
      </w:r>
      <w:r>
        <w:rPr>
          <w:spacing w:val="-12"/>
          <w:sz w:val="20"/>
        </w:rPr>
        <w:t> </w:t>
      </w:r>
      <w:r>
        <w:rPr>
          <w:sz w:val="20"/>
        </w:rPr>
        <w:t>#2</w:t>
      </w:r>
      <w:r>
        <w:rPr>
          <w:spacing w:val="-13"/>
          <w:sz w:val="20"/>
        </w:rPr>
        <w:t> </w:t>
      </w:r>
      <w:r>
        <w:rPr>
          <w:rFonts w:ascii="Malgun Gothic" w:hAnsi="Malgun Gothic" w:eastAsia="Malgun Gothic"/>
          <w:sz w:val="20"/>
        </w:rPr>
        <w:t>오쿠자바</w:t>
      </w:r>
      <w:r>
        <w:rPr>
          <w:sz w:val="20"/>
        </w:rPr>
        <w:t>,</w:t>
      </w:r>
      <w:r>
        <w:rPr>
          <w:spacing w:val="-12"/>
          <w:sz w:val="20"/>
        </w:rPr>
        <w:t> </w:t>
      </w:r>
      <w:r>
        <w:rPr>
          <w:rFonts w:ascii="Malgun Gothic" w:hAnsi="Malgun Gothic" w:eastAsia="Malgun Gothic"/>
          <w:sz w:val="20"/>
        </w:rPr>
        <w:t>불 라트 샬보비치 </w:t>
      </w:r>
      <w:r>
        <w:rPr>
          <w:sz w:val="20"/>
        </w:rPr>
        <w:t>#3 </w:t>
      </w:r>
      <w:r>
        <w:rPr>
          <w:rFonts w:ascii="Malgun Gothic" w:hAnsi="Malgun Gothic" w:eastAsia="Malgun Gothic"/>
          <w:sz w:val="20"/>
        </w:rPr>
        <w:t>조지아 출신</w:t>
      </w:r>
    </w:p>
    <w:p>
      <w:pPr>
        <w:spacing w:line="236" w:lineRule="exact" w:before="0"/>
        <w:ind w:left="568" w:right="0" w:firstLine="0"/>
        <w:jc w:val="both"/>
        <w:rPr>
          <w:rFonts w:ascii="Malgun Gothic" w:hAnsi="Malgun Gothic" w:eastAsia="Malgun Gothic"/>
          <w:sz w:val="20"/>
        </w:rPr>
      </w:pPr>
      <w:r>
        <w:rPr>
          <w:sz w:val="20"/>
        </w:rPr>
        <w:t>Олег</w:t>
      </w:r>
      <w:r>
        <w:rPr>
          <w:spacing w:val="-13"/>
          <w:sz w:val="20"/>
        </w:rPr>
        <w:t> </w:t>
      </w:r>
      <w:r>
        <w:rPr>
          <w:sz w:val="20"/>
        </w:rPr>
        <w:t>#1Oleg</w:t>
      </w:r>
      <w:r>
        <w:rPr>
          <w:spacing w:val="-6"/>
          <w:sz w:val="20"/>
        </w:rPr>
        <w:t> </w:t>
      </w:r>
      <w:r>
        <w:rPr>
          <w:sz w:val="20"/>
        </w:rPr>
        <w:t>#2</w:t>
      </w:r>
      <w:r>
        <w:rPr>
          <w:spacing w:val="-11"/>
          <w:sz w:val="20"/>
        </w:rPr>
        <w:t> </w:t>
      </w:r>
      <w:r>
        <w:rPr>
          <w:rFonts w:ascii="Malgun Gothic" w:hAnsi="Malgun Gothic" w:eastAsia="Malgun Gothic"/>
          <w:sz w:val="20"/>
        </w:rPr>
        <w:t>올레크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공국</w:t>
      </w:r>
    </w:p>
    <w:p>
      <w:pPr>
        <w:spacing w:line="170" w:lineRule="auto" w:before="27"/>
        <w:ind w:left="767" w:right="566" w:hanging="200"/>
        <w:jc w:val="both"/>
        <w:rPr>
          <w:rFonts w:ascii="Malgun Gothic" w:hAnsi="Malgun Gothic" w:eastAsia="Malgun Gothic"/>
          <w:sz w:val="20"/>
        </w:rPr>
      </w:pPr>
      <w:r>
        <w:rPr>
          <w:sz w:val="20"/>
        </w:rPr>
        <w:t>Олеша, Юрий Карлович #1Olesha, Yurii Karlovich #2</w:t>
      </w:r>
      <w:r>
        <w:rPr>
          <w:spacing w:val="-7"/>
          <w:sz w:val="20"/>
        </w:rPr>
        <w:t> </w:t>
      </w:r>
      <w:r>
        <w:rPr>
          <w:rFonts w:ascii="Malgun Gothic" w:hAnsi="Malgun Gothic" w:eastAsia="Malgun Gothic"/>
          <w:sz w:val="20"/>
        </w:rPr>
        <w:t>올레샤</w:t>
      </w:r>
      <w:r>
        <w:rPr>
          <w:sz w:val="20"/>
        </w:rPr>
        <w:t>, </w:t>
      </w:r>
      <w:r>
        <w:rPr>
          <w:rFonts w:ascii="Malgun Gothic" w:hAnsi="Malgun Gothic" w:eastAsia="Malgun Gothic"/>
          <w:sz w:val="20"/>
        </w:rPr>
        <w:t>유리</w:t>
      </w:r>
      <w:r>
        <w:rPr>
          <w:rFonts w:ascii="Malgun Gothic" w:hAnsi="Malgun Gothic" w:eastAsia="Malgun Gothic"/>
          <w:spacing w:val="-16"/>
          <w:sz w:val="20"/>
        </w:rPr>
        <w:t> </w:t>
      </w:r>
      <w:r>
        <w:rPr>
          <w:rFonts w:ascii="Malgun Gothic" w:hAnsi="Malgun Gothic" w:eastAsia="Malgun Gothic"/>
          <w:sz w:val="20"/>
        </w:rPr>
        <w:t>카를로 비치 </w:t>
      </w:r>
      <w:r>
        <w:rPr>
          <w:sz w:val="20"/>
        </w:rPr>
        <w:t>#3 </w:t>
      </w:r>
      <w:r>
        <w:rPr>
          <w:rFonts w:ascii="Malgun Gothic" w:hAnsi="Malgun Gothic" w:eastAsia="Malgun Gothic"/>
          <w:sz w:val="20"/>
        </w:rPr>
        <w:t>소련</w:t>
      </w:r>
    </w:p>
    <w:p>
      <w:pPr>
        <w:spacing w:line="289" w:lineRule="exact" w:before="0"/>
        <w:ind w:left="568" w:right="0" w:firstLine="0"/>
        <w:jc w:val="both"/>
        <w:rPr>
          <w:rFonts w:ascii="Malgun Gothic" w:hAnsi="Malgun Gothic" w:eastAsia="Malgun Gothic"/>
          <w:sz w:val="20"/>
        </w:rPr>
      </w:pPr>
      <w:r>
        <w:rPr>
          <w:sz w:val="20"/>
        </w:rPr>
        <w:t>Онопко,</w:t>
      </w:r>
      <w:r>
        <w:rPr>
          <w:spacing w:val="-11"/>
          <w:sz w:val="20"/>
        </w:rPr>
        <w:t> </w:t>
      </w:r>
      <w:r>
        <w:rPr>
          <w:sz w:val="20"/>
        </w:rPr>
        <w:t>Виктор</w:t>
      </w:r>
      <w:r>
        <w:rPr>
          <w:spacing w:val="-4"/>
          <w:sz w:val="20"/>
        </w:rPr>
        <w:t> </w:t>
      </w:r>
      <w:r>
        <w:rPr>
          <w:sz w:val="20"/>
        </w:rPr>
        <w:t>#1Onopko,</w:t>
      </w:r>
      <w:r>
        <w:rPr>
          <w:spacing w:val="-8"/>
          <w:sz w:val="20"/>
        </w:rPr>
        <w:t> </w:t>
      </w:r>
      <w:r>
        <w:rPr>
          <w:sz w:val="20"/>
        </w:rPr>
        <w:t>Viktor</w:t>
      </w:r>
      <w:r>
        <w:rPr>
          <w:spacing w:val="-5"/>
          <w:sz w:val="20"/>
        </w:rPr>
        <w:t> </w:t>
      </w:r>
      <w:r>
        <w:rPr>
          <w:sz w:val="20"/>
        </w:rPr>
        <w:t>#2</w:t>
      </w:r>
      <w:r>
        <w:rPr>
          <w:spacing w:val="-9"/>
          <w:sz w:val="20"/>
        </w:rPr>
        <w:t> </w:t>
      </w:r>
      <w:r>
        <w:rPr>
          <w:rFonts w:ascii="Malgun Gothic" w:hAnsi="Malgun Gothic" w:eastAsia="Malgun Gothic"/>
          <w:sz w:val="20"/>
        </w:rPr>
        <w:t>오놉코</w:t>
      </w:r>
      <w:r>
        <w:rPr>
          <w:sz w:val="20"/>
        </w:rPr>
        <w:t>,</w:t>
      </w:r>
      <w:r>
        <w:rPr>
          <w:spacing w:val="-4"/>
          <w:sz w:val="20"/>
        </w:rPr>
        <w:t> </w:t>
      </w:r>
      <w:r>
        <w:rPr>
          <w:rFonts w:ascii="Malgun Gothic" w:hAnsi="Malgun Gothic" w:eastAsia="Malgun Gothic"/>
          <w:sz w:val="20"/>
        </w:rPr>
        <w:t>빅토르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pStyle w:val="BodyText"/>
        <w:spacing w:before="15"/>
        <w:ind w:left="0"/>
        <w:jc w:val="left"/>
        <w:rPr>
          <w:rFonts w:ascii="Malgun Gothic"/>
          <w:sz w:val="17"/>
        </w:rPr>
      </w:pPr>
      <w:r>
        <w:rPr>
          <w:rFonts w:ascii="Malgun Gothic"/>
          <w:sz w:val="17"/>
        </w:rPr>
        <mc:AlternateContent>
          <mc:Choice Requires="wps">
            <w:drawing>
              <wp:anchor distT="0" distB="0" distL="0" distR="0" allowOverlap="1" layoutInCell="1" locked="0" behindDoc="1" simplePos="0" relativeHeight="487604224">
                <wp:simplePos x="0" y="0"/>
                <wp:positionH relativeFrom="page">
                  <wp:posOffset>1260652</wp:posOffset>
                </wp:positionH>
                <wp:positionV relativeFrom="paragraph">
                  <wp:posOffset>220886</wp:posOffset>
                </wp:positionV>
                <wp:extent cx="1829435" cy="7620"/>
                <wp:effectExtent l="0" t="0" r="0" b="0"/>
                <wp:wrapTopAndBottom/>
                <wp:docPr id="147" name="Graphic 147"/>
                <wp:cNvGraphicFramePr>
                  <a:graphicFrameLocks/>
                </wp:cNvGraphicFramePr>
                <a:graphic>
                  <a:graphicData uri="http://schemas.microsoft.com/office/word/2010/wordprocessingShape">
                    <wps:wsp>
                      <wps:cNvPr id="147" name="Graphic 147"/>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17.392656pt;width:144.020pt;height:.60004pt;mso-position-horizontal-relative:page;mso-position-vertical-relative:paragraph;z-index:-15712256;mso-wrap-distance-left:0;mso-wrap-distance-right:0" id="docshape125" filled="true" fillcolor="#000000" stroked="false">
                <v:fill type="solid"/>
                <w10:wrap type="topAndBottom"/>
              </v:rect>
            </w:pict>
          </mc:Fallback>
        </mc:AlternateContent>
      </w:r>
    </w:p>
    <w:p>
      <w:pPr>
        <w:spacing w:before="36"/>
        <w:ind w:left="568" w:right="0" w:firstLine="0"/>
        <w:jc w:val="left"/>
        <w:rPr>
          <w:sz w:val="18"/>
        </w:rPr>
      </w:pPr>
      <w:bookmarkStart w:name="_bookmark36" w:id="38"/>
      <w:bookmarkEnd w:id="38"/>
      <w:r>
        <w:rPr/>
      </w:r>
      <w:r>
        <w:rPr>
          <w:position w:val="6"/>
          <w:sz w:val="12"/>
        </w:rPr>
        <w:t>12</w:t>
      </w:r>
      <w:r>
        <w:rPr>
          <w:spacing w:val="13"/>
          <w:position w:val="6"/>
          <w:sz w:val="12"/>
        </w:rPr>
        <w:t> </w:t>
      </w:r>
      <w:r>
        <w:rPr>
          <w:sz w:val="18"/>
        </w:rPr>
        <w:t>“</w:t>
      </w:r>
      <w:r>
        <w:rPr>
          <w:rFonts w:ascii="Malgun Gothic" w:hAnsi="Malgun Gothic" w:eastAsia="Malgun Gothic"/>
          <w:sz w:val="18"/>
        </w:rPr>
        <w:t>폴란드어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0" w:hanging="200"/>
        <w:jc w:val="left"/>
        <w:rPr>
          <w:rFonts w:ascii="Malgun Gothic" w:hAnsi="Malgun Gothic" w:eastAsia="Malgun Gothic"/>
          <w:sz w:val="20"/>
        </w:rPr>
      </w:pPr>
      <w:r>
        <w:rPr>
          <w:sz w:val="20"/>
        </w:rPr>
        <w:t>Опарин,</w:t>
      </w:r>
      <w:r>
        <w:rPr>
          <w:spacing w:val="-3"/>
          <w:sz w:val="20"/>
        </w:rPr>
        <w:t> </w:t>
      </w:r>
      <w:r>
        <w:rPr>
          <w:sz w:val="20"/>
        </w:rPr>
        <w:t>Александр</w:t>
      </w:r>
      <w:r>
        <w:rPr>
          <w:spacing w:val="-3"/>
          <w:sz w:val="20"/>
        </w:rPr>
        <w:t> </w:t>
      </w:r>
      <w:r>
        <w:rPr>
          <w:sz w:val="20"/>
        </w:rPr>
        <w:t>Иванович #1Oparin,</w:t>
      </w:r>
      <w:r>
        <w:rPr>
          <w:spacing w:val="-3"/>
          <w:sz w:val="20"/>
        </w:rPr>
        <w:t> </w:t>
      </w:r>
      <w:r>
        <w:rPr>
          <w:sz w:val="20"/>
        </w:rPr>
        <w:t>Aleksandr</w:t>
      </w:r>
      <w:r>
        <w:rPr>
          <w:spacing w:val="-2"/>
          <w:sz w:val="20"/>
        </w:rPr>
        <w:t> </w:t>
      </w:r>
      <w:r>
        <w:rPr>
          <w:sz w:val="20"/>
        </w:rPr>
        <w:t>Ivanovich</w:t>
      </w:r>
      <w:r>
        <w:rPr>
          <w:spacing w:val="-2"/>
          <w:sz w:val="20"/>
        </w:rPr>
        <w:t> </w:t>
      </w:r>
      <w:r>
        <w:rPr>
          <w:sz w:val="20"/>
        </w:rPr>
        <w:t>#2</w:t>
      </w:r>
      <w:r>
        <w:rPr>
          <w:spacing w:val="-8"/>
          <w:sz w:val="20"/>
        </w:rPr>
        <w:t> </w:t>
      </w:r>
      <w:r>
        <w:rPr>
          <w:rFonts w:ascii="Malgun Gothic" w:hAnsi="Malgun Gothic" w:eastAsia="Malgun Gothic"/>
          <w:sz w:val="20"/>
        </w:rPr>
        <w:t>오파린</w:t>
      </w:r>
      <w:r>
        <w:rPr>
          <w:sz w:val="20"/>
        </w:rPr>
        <w:t>,</w:t>
      </w:r>
      <w:r>
        <w:rPr>
          <w:spacing w:val="-2"/>
          <w:sz w:val="20"/>
        </w:rPr>
        <w:t> </w:t>
      </w:r>
      <w:r>
        <w:rPr>
          <w:rFonts w:ascii="Malgun Gothic" w:hAnsi="Malgun Gothic" w:eastAsia="Malgun Gothic"/>
          <w:sz w:val="20"/>
        </w:rPr>
        <w:t>알 렉산드르 이바노비치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Ослябя Родион #1Oslyabya Rodion</w:t>
      </w:r>
      <w:r>
        <w:rPr>
          <w:spacing w:val="14"/>
          <w:sz w:val="20"/>
        </w:rPr>
        <w:t> </w:t>
      </w:r>
      <w:r>
        <w:rPr>
          <w:sz w:val="20"/>
        </w:rPr>
        <w:t>#2</w:t>
      </w:r>
      <w:r>
        <w:rPr>
          <w:spacing w:val="-9"/>
          <w:sz w:val="20"/>
        </w:rPr>
        <w:t> </w:t>
      </w:r>
      <w:r>
        <w:rPr>
          <w:rFonts w:ascii="Malgun Gothic" w:hAnsi="Malgun Gothic" w:eastAsia="Malgun Gothic"/>
          <w:sz w:val="20"/>
        </w:rPr>
        <w:t>오슬랴뱌</w:t>
      </w:r>
      <w:r>
        <w:rPr>
          <w:rFonts w:ascii="Malgun Gothic" w:hAnsi="Malgun Gothic" w:eastAsia="Malgun Gothic"/>
          <w:spacing w:val="-7"/>
          <w:sz w:val="20"/>
        </w:rPr>
        <w:t> </w:t>
      </w:r>
      <w:r>
        <w:rPr>
          <w:rFonts w:ascii="Malgun Gothic" w:hAnsi="Malgun Gothic" w:eastAsia="Malgun Gothic"/>
          <w:sz w:val="20"/>
        </w:rPr>
        <w:t>로디온</w:t>
      </w:r>
      <w:r>
        <w:rPr>
          <w:rFonts w:ascii="Malgun Gothic" w:hAnsi="Malgun Gothic" w:eastAsia="Malgun Gothic"/>
          <w:spacing w:val="-7"/>
          <w:sz w:val="20"/>
        </w:rPr>
        <w:t> </w:t>
      </w:r>
      <w:r>
        <w:rPr>
          <w:sz w:val="20"/>
        </w:rPr>
        <w:t>#3</w:t>
      </w:r>
      <w:r>
        <w:rPr>
          <w:spacing w:val="-12"/>
          <w:sz w:val="20"/>
        </w:rPr>
        <w:t> </w:t>
      </w:r>
      <w:r>
        <w:rPr>
          <w:rFonts w:ascii="Malgun Gothic" w:hAnsi="Malgun Gothic" w:eastAsia="Malgun Gothic"/>
          <w:sz w:val="20"/>
        </w:rPr>
        <w:t>삼위일체</w:t>
      </w:r>
      <w:r>
        <w:rPr>
          <w:rFonts w:ascii="Malgun Gothic" w:hAnsi="Malgun Gothic" w:eastAsia="Malgun Gothic"/>
          <w:spacing w:val="-7"/>
          <w:sz w:val="20"/>
        </w:rPr>
        <w:t> </w:t>
      </w:r>
      <w:r>
        <w:rPr>
          <w:rFonts w:ascii="Malgun Gothic" w:hAnsi="Malgun Gothic" w:eastAsia="Malgun Gothic"/>
          <w:sz w:val="20"/>
        </w:rPr>
        <w:t>세르 기 수도원의 수도사</w:t>
      </w:r>
    </w:p>
    <w:p>
      <w:pPr>
        <w:spacing w:line="187" w:lineRule="exact" w:before="0"/>
        <w:ind w:left="568" w:right="0" w:firstLine="0"/>
        <w:jc w:val="left"/>
        <w:rPr>
          <w:sz w:val="20"/>
        </w:rPr>
      </w:pPr>
      <w:r>
        <w:rPr>
          <w:spacing w:val="-2"/>
          <w:sz w:val="20"/>
        </w:rPr>
        <w:t>Островский,</w:t>
      </w:r>
      <w:r>
        <w:rPr>
          <w:spacing w:val="4"/>
          <w:sz w:val="20"/>
        </w:rPr>
        <w:t> </w:t>
      </w:r>
      <w:r>
        <w:rPr>
          <w:spacing w:val="-2"/>
          <w:sz w:val="20"/>
        </w:rPr>
        <w:t>Александр</w:t>
      </w:r>
      <w:r>
        <w:rPr>
          <w:spacing w:val="4"/>
          <w:sz w:val="20"/>
        </w:rPr>
        <w:t> </w:t>
      </w:r>
      <w:r>
        <w:rPr>
          <w:spacing w:val="-2"/>
          <w:sz w:val="20"/>
        </w:rPr>
        <w:t>Николаевич</w:t>
      </w:r>
      <w:r>
        <w:rPr>
          <w:spacing w:val="5"/>
          <w:sz w:val="20"/>
        </w:rPr>
        <w:t> </w:t>
      </w:r>
      <w:r>
        <w:rPr>
          <w:spacing w:val="-2"/>
          <w:sz w:val="20"/>
        </w:rPr>
        <w:t>#1Ostrovskii,</w:t>
      </w:r>
      <w:r>
        <w:rPr>
          <w:spacing w:val="4"/>
          <w:sz w:val="20"/>
        </w:rPr>
        <w:t> </w:t>
      </w:r>
      <w:r>
        <w:rPr>
          <w:spacing w:val="-2"/>
          <w:sz w:val="20"/>
        </w:rPr>
        <w:t>Aleksandr</w:t>
      </w:r>
      <w:r>
        <w:rPr>
          <w:spacing w:val="5"/>
          <w:sz w:val="20"/>
        </w:rPr>
        <w:t> </w:t>
      </w:r>
      <w:r>
        <w:rPr>
          <w:spacing w:val="-2"/>
          <w:sz w:val="20"/>
        </w:rPr>
        <w:t>Nikolaevich</w:t>
      </w:r>
      <w:r>
        <w:rPr>
          <w:spacing w:val="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오스트롭스키</w:t>
      </w:r>
      <w:r>
        <w:rPr>
          <w:spacing w:val="-2"/>
          <w:sz w:val="20"/>
        </w:rPr>
        <w:t>,</w:t>
      </w:r>
      <w:r>
        <w:rPr>
          <w:spacing w:val="3"/>
          <w:sz w:val="20"/>
        </w:rPr>
        <w:t> </w:t>
      </w:r>
      <w:r>
        <w:rPr>
          <w:rFonts w:ascii="Malgun Gothic" w:eastAsia="Malgun Gothic"/>
          <w:spacing w:val="-2"/>
          <w:sz w:val="20"/>
        </w:rPr>
        <w:t>알렉산드르</w:t>
      </w:r>
      <w:r>
        <w:rPr>
          <w:rFonts w:ascii="Malgun Gothic" w:eastAsia="Malgun Gothic"/>
          <w:spacing w:val="-15"/>
          <w:sz w:val="20"/>
        </w:rPr>
        <w:t> </w:t>
      </w:r>
      <w:r>
        <w:rPr>
          <w:rFonts w:ascii="Malgun Gothic" w:eastAsia="Malgun Gothic"/>
          <w:spacing w:val="-2"/>
          <w:sz w:val="20"/>
        </w:rPr>
        <w:t>니콜라예비치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제정</w:t>
      </w:r>
    </w:p>
    <w:p>
      <w:pPr>
        <w:spacing w:line="172" w:lineRule="auto" w:before="21"/>
        <w:ind w:left="767" w:right="0" w:hanging="200"/>
        <w:jc w:val="left"/>
        <w:rPr>
          <w:rFonts w:ascii="Malgun Gothic" w:hAnsi="Malgun Gothic" w:eastAsia="Malgun Gothic"/>
          <w:sz w:val="20"/>
        </w:rPr>
      </w:pPr>
      <w:r>
        <w:rPr>
          <w:sz w:val="20"/>
        </w:rPr>
        <w:t>Островский, Николай Алексеевич #1Ostrovskii, Nikolai Alekseevich #2</w:t>
      </w:r>
      <w:r>
        <w:rPr>
          <w:spacing w:val="-6"/>
          <w:sz w:val="20"/>
        </w:rPr>
        <w:t> </w:t>
      </w:r>
      <w:r>
        <w:rPr>
          <w:rFonts w:ascii="Malgun Gothic" w:hAnsi="Malgun Gothic" w:eastAsia="Malgun Gothic"/>
          <w:sz w:val="20"/>
        </w:rPr>
        <w:t>오 스트롭스키</w:t>
      </w:r>
      <w:r>
        <w:rPr>
          <w:sz w:val="20"/>
        </w:rPr>
        <w:t>, </w:t>
      </w:r>
      <w:r>
        <w:rPr>
          <w:rFonts w:ascii="Malgun Gothic" w:hAnsi="Malgun Gothic" w:eastAsia="Malgun Gothic"/>
          <w:sz w:val="20"/>
        </w:rPr>
        <w:t>니콜라이 알렉세예비치 </w:t>
      </w:r>
      <w:r>
        <w:rPr>
          <w:sz w:val="20"/>
        </w:rPr>
        <w:t>#3 </w:t>
      </w:r>
      <w:r>
        <w:rPr>
          <w:rFonts w:ascii="Malgun Gothic" w:hAnsi="Malgun Gothic" w:eastAsia="Malgun Gothic"/>
          <w:sz w:val="20"/>
        </w:rPr>
        <w:t>소련</w:t>
      </w:r>
    </w:p>
    <w:p>
      <w:pPr>
        <w:spacing w:line="170" w:lineRule="auto" w:before="1"/>
        <w:ind w:left="767" w:right="561" w:hanging="200"/>
        <w:jc w:val="left"/>
        <w:rPr>
          <w:rFonts w:ascii="Malgun Gothic" w:hAnsi="Malgun Gothic" w:eastAsia="Malgun Gothic"/>
          <w:sz w:val="20"/>
        </w:rPr>
      </w:pPr>
      <w:r>
        <w:rPr>
          <w:sz w:val="20"/>
        </w:rPr>
        <w:t>Отунбаева, Роза (Исаковна)#1Otunbayeva, Roza (Isakovna) #2</w:t>
      </w:r>
      <w:r>
        <w:rPr>
          <w:spacing w:val="-7"/>
          <w:sz w:val="20"/>
        </w:rPr>
        <w:t> </w:t>
      </w:r>
      <w:r>
        <w:rPr>
          <w:rFonts w:ascii="Malgun Gothic" w:hAnsi="Malgun Gothic" w:eastAsia="Malgun Gothic"/>
          <w:sz w:val="20"/>
        </w:rPr>
        <w:t>오툰바예바</w:t>
      </w:r>
      <w:r>
        <w:rPr>
          <w:sz w:val="20"/>
        </w:rPr>
        <w:t>, </w:t>
      </w:r>
      <w:r>
        <w:rPr>
          <w:rFonts w:ascii="Malgun Gothic" w:hAnsi="Malgun Gothic" w:eastAsia="Malgun Gothic"/>
          <w:sz w:val="20"/>
        </w:rPr>
        <w:t>로자 </w:t>
      </w:r>
      <w:r>
        <w:rPr>
          <w:sz w:val="20"/>
        </w:rPr>
        <w:t>(</w:t>
      </w:r>
      <w:r>
        <w:rPr>
          <w:rFonts w:ascii="Malgun Gothic" w:hAnsi="Malgun Gothic" w:eastAsia="Malgun Gothic"/>
          <w:sz w:val="20"/>
        </w:rPr>
        <w:t>이사코브나</w:t>
      </w:r>
      <w:r>
        <w:rPr>
          <w:sz w:val="20"/>
        </w:rPr>
        <w:t>) #3 </w:t>
      </w:r>
      <w:r>
        <w:rPr>
          <w:rFonts w:ascii="Malgun Gothic" w:hAnsi="Malgun Gothic" w:eastAsia="Malgun Gothic"/>
          <w:sz w:val="20"/>
        </w:rPr>
        <w:t>키르기스스탄</w:t>
      </w:r>
    </w:p>
    <w:p>
      <w:pPr>
        <w:spacing w:line="198" w:lineRule="exact" w:before="222"/>
        <w:ind w:left="568" w:right="0" w:firstLine="0"/>
        <w:jc w:val="left"/>
        <w:rPr>
          <w:b/>
          <w:sz w:val="20"/>
        </w:rPr>
      </w:pPr>
      <w:r>
        <w:rPr>
          <w:b/>
          <w:spacing w:val="-5"/>
          <w:sz w:val="20"/>
        </w:rPr>
        <w:t>&lt;П&gt;</w:t>
      </w:r>
    </w:p>
    <w:p>
      <w:pPr>
        <w:spacing w:line="280" w:lineRule="exact" w:before="0"/>
        <w:ind w:left="568" w:right="0" w:firstLine="0"/>
        <w:jc w:val="left"/>
        <w:rPr>
          <w:rFonts w:ascii="Malgun Gothic" w:hAnsi="Malgun Gothic" w:eastAsia="Malgun Gothic"/>
          <w:sz w:val="20"/>
        </w:rPr>
      </w:pPr>
      <w:r>
        <w:rPr>
          <w:sz w:val="20"/>
        </w:rPr>
        <w:t>Павел</w:t>
      </w:r>
      <w:r>
        <w:rPr>
          <w:spacing w:val="-13"/>
          <w:sz w:val="20"/>
        </w:rPr>
        <w:t> </w:t>
      </w:r>
      <w:r>
        <w:rPr>
          <w:sz w:val="20"/>
        </w:rPr>
        <w:t>Ⅰ</w:t>
      </w:r>
      <w:r>
        <w:rPr>
          <w:spacing w:val="-2"/>
          <w:sz w:val="20"/>
        </w:rPr>
        <w:t> </w:t>
      </w:r>
      <w:r>
        <w:rPr>
          <w:sz w:val="20"/>
        </w:rPr>
        <w:t>#1Pavel</w:t>
      </w:r>
      <w:r>
        <w:rPr>
          <w:spacing w:val="-3"/>
          <w:sz w:val="20"/>
        </w:rPr>
        <w:t> </w:t>
      </w:r>
      <w:r>
        <w:rPr>
          <w:sz w:val="20"/>
        </w:rPr>
        <w:t>Ⅰ</w:t>
      </w:r>
      <w:r>
        <w:rPr>
          <w:spacing w:val="-2"/>
          <w:sz w:val="20"/>
        </w:rPr>
        <w:t> </w:t>
      </w:r>
      <w:r>
        <w:rPr>
          <w:sz w:val="20"/>
        </w:rPr>
        <w:t>#2</w:t>
      </w:r>
      <w:r>
        <w:rPr>
          <w:spacing w:val="-9"/>
          <w:sz w:val="20"/>
        </w:rPr>
        <w:t> </w:t>
      </w:r>
      <w:r>
        <w:rPr>
          <w:rFonts w:ascii="Malgun Gothic" w:hAnsi="Malgun Gothic" w:eastAsia="Malgun Gothic"/>
          <w:sz w:val="20"/>
        </w:rPr>
        <w:t>파벨</w:t>
      </w:r>
      <w:r>
        <w:rPr>
          <w:rFonts w:ascii="Malgun Gothic" w:hAnsi="Malgun Gothic" w:eastAsia="Malgun Gothic"/>
          <w:spacing w:val="-20"/>
          <w:sz w:val="20"/>
        </w:rPr>
        <w:t> </w:t>
      </w:r>
      <w:r>
        <w:rPr>
          <w:sz w:val="20"/>
        </w:rPr>
        <w:t>1</w:t>
      </w:r>
      <w:r>
        <w:rPr>
          <w:spacing w:val="-12"/>
          <w:sz w:val="20"/>
        </w:rPr>
        <w:t> </w:t>
      </w:r>
      <w:r>
        <w:rPr>
          <w:rFonts w:ascii="Malgun Gothic" w:hAnsi="Malgun Gothic" w:eastAsia="Malgun Gothic"/>
          <w:sz w:val="20"/>
        </w:rPr>
        <w:t>세</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Павлов,</w:t>
      </w:r>
      <w:r>
        <w:rPr>
          <w:spacing w:val="-11"/>
          <w:sz w:val="20"/>
        </w:rPr>
        <w:t> </w:t>
      </w:r>
      <w:r>
        <w:rPr>
          <w:sz w:val="20"/>
        </w:rPr>
        <w:t>Валентин</w:t>
      </w:r>
      <w:r>
        <w:rPr>
          <w:spacing w:val="-4"/>
          <w:sz w:val="20"/>
        </w:rPr>
        <w:t> </w:t>
      </w:r>
      <w:r>
        <w:rPr>
          <w:sz w:val="20"/>
        </w:rPr>
        <w:t>С.</w:t>
      </w:r>
      <w:r>
        <w:rPr>
          <w:spacing w:val="-5"/>
          <w:sz w:val="20"/>
        </w:rPr>
        <w:t> </w:t>
      </w:r>
      <w:r>
        <w:rPr>
          <w:sz w:val="20"/>
        </w:rPr>
        <w:t>#1Pavlov,</w:t>
      </w:r>
      <w:r>
        <w:rPr>
          <w:spacing w:val="-5"/>
          <w:sz w:val="20"/>
        </w:rPr>
        <w:t> </w:t>
      </w:r>
      <w:r>
        <w:rPr>
          <w:sz w:val="20"/>
        </w:rPr>
        <w:t>Valentin</w:t>
      </w:r>
      <w:r>
        <w:rPr>
          <w:spacing w:val="-5"/>
          <w:sz w:val="20"/>
        </w:rPr>
        <w:t> </w:t>
      </w:r>
      <w:r>
        <w:rPr>
          <w:sz w:val="20"/>
        </w:rPr>
        <w:t>S.</w:t>
      </w:r>
      <w:r>
        <w:rPr>
          <w:spacing w:val="-5"/>
          <w:sz w:val="20"/>
        </w:rPr>
        <w:t> </w:t>
      </w:r>
      <w:r>
        <w:rPr>
          <w:sz w:val="20"/>
        </w:rPr>
        <w:t>#2</w:t>
      </w:r>
      <w:r>
        <w:rPr>
          <w:spacing w:val="-9"/>
          <w:sz w:val="20"/>
        </w:rPr>
        <w:t> </w:t>
      </w:r>
      <w:r>
        <w:rPr>
          <w:rFonts w:ascii="Malgun Gothic" w:hAnsi="Malgun Gothic" w:eastAsia="Malgun Gothic"/>
          <w:sz w:val="20"/>
        </w:rPr>
        <w:t>파블로프</w:t>
      </w:r>
      <w:r>
        <w:rPr>
          <w:sz w:val="20"/>
        </w:rPr>
        <w:t>,</w:t>
      </w:r>
      <w:r>
        <w:rPr>
          <w:spacing w:val="-4"/>
          <w:sz w:val="20"/>
        </w:rPr>
        <w:t> </w:t>
      </w:r>
      <w:r>
        <w:rPr>
          <w:rFonts w:ascii="Malgun Gothic" w:hAnsi="Malgun Gothic" w:eastAsia="Malgun Gothic"/>
          <w:sz w:val="20"/>
        </w:rPr>
        <w:t>발렌틴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소련</w:t>
      </w:r>
    </w:p>
    <w:p>
      <w:pPr>
        <w:spacing w:line="172" w:lineRule="auto" w:before="22"/>
        <w:ind w:left="767" w:right="561" w:hanging="200"/>
        <w:jc w:val="left"/>
        <w:rPr>
          <w:rFonts w:ascii="Malgun Gothic" w:hAnsi="Malgun Gothic" w:eastAsia="Malgun Gothic"/>
          <w:sz w:val="20"/>
        </w:rPr>
      </w:pPr>
      <w:r>
        <w:rPr>
          <w:sz w:val="20"/>
        </w:rPr>
        <w:t>Павлов,</w:t>
      </w:r>
      <w:r>
        <w:rPr>
          <w:spacing w:val="-10"/>
          <w:sz w:val="20"/>
        </w:rPr>
        <w:t> </w:t>
      </w:r>
      <w:r>
        <w:rPr>
          <w:sz w:val="20"/>
        </w:rPr>
        <w:t>Иван</w:t>
      </w:r>
      <w:r>
        <w:rPr>
          <w:spacing w:val="-5"/>
          <w:sz w:val="20"/>
        </w:rPr>
        <w:t> </w:t>
      </w:r>
      <w:r>
        <w:rPr>
          <w:sz w:val="20"/>
        </w:rPr>
        <w:t>Петрович</w:t>
      </w:r>
      <w:r>
        <w:rPr>
          <w:spacing w:val="-5"/>
          <w:sz w:val="20"/>
        </w:rPr>
        <w:t> </w:t>
      </w:r>
      <w:r>
        <w:rPr>
          <w:sz w:val="20"/>
        </w:rPr>
        <w:t>#1Pavlov,</w:t>
      </w:r>
      <w:r>
        <w:rPr>
          <w:spacing w:val="-5"/>
          <w:sz w:val="20"/>
        </w:rPr>
        <w:t> </w:t>
      </w:r>
      <w:r>
        <w:rPr>
          <w:sz w:val="20"/>
        </w:rPr>
        <w:t>Ivan</w:t>
      </w:r>
      <w:r>
        <w:rPr>
          <w:spacing w:val="-4"/>
          <w:sz w:val="20"/>
        </w:rPr>
        <w:t> </w:t>
      </w:r>
      <w:r>
        <w:rPr>
          <w:sz w:val="20"/>
        </w:rPr>
        <w:t>Petrovich</w:t>
      </w:r>
      <w:r>
        <w:rPr>
          <w:spacing w:val="-4"/>
          <w:sz w:val="20"/>
        </w:rPr>
        <w:t> </w:t>
      </w:r>
      <w:r>
        <w:rPr>
          <w:sz w:val="20"/>
        </w:rPr>
        <w:t>#2</w:t>
      </w:r>
      <w:r>
        <w:rPr>
          <w:spacing w:val="-9"/>
          <w:sz w:val="20"/>
        </w:rPr>
        <w:t> </w:t>
      </w:r>
      <w:r>
        <w:rPr>
          <w:rFonts w:ascii="Malgun Gothic" w:hAnsi="Malgun Gothic" w:eastAsia="Malgun Gothic"/>
          <w:sz w:val="20"/>
        </w:rPr>
        <w:t>파블로프</w:t>
      </w:r>
      <w:r>
        <w:rPr>
          <w:sz w:val="20"/>
        </w:rPr>
        <w:t>,</w:t>
      </w:r>
      <w:r>
        <w:rPr>
          <w:spacing w:val="-4"/>
          <w:sz w:val="20"/>
        </w:rPr>
        <w:t> </w:t>
      </w:r>
      <w:r>
        <w:rPr>
          <w:rFonts w:ascii="Malgun Gothic" w:hAnsi="Malgun Gothic" w:eastAsia="Malgun Gothic"/>
          <w:sz w:val="20"/>
        </w:rPr>
        <w:t>이반</w:t>
      </w:r>
      <w:r>
        <w:rPr>
          <w:rFonts w:ascii="Malgun Gothic" w:hAnsi="Malgun Gothic" w:eastAsia="Malgun Gothic"/>
          <w:spacing w:val="-20"/>
          <w:sz w:val="20"/>
        </w:rPr>
        <w:t> </w:t>
      </w:r>
      <w:r>
        <w:rPr>
          <w:rFonts w:ascii="Malgun Gothic" w:hAnsi="Malgun Gothic" w:eastAsia="Malgun Gothic"/>
          <w:sz w:val="20"/>
        </w:rPr>
        <w:t>페트로 비치 </w:t>
      </w:r>
      <w:r>
        <w:rPr>
          <w:sz w:val="20"/>
        </w:rPr>
        <w:t>#3 </w:t>
      </w:r>
      <w:r>
        <w:rPr>
          <w:rFonts w:ascii="Malgun Gothic" w:hAnsi="Malgun Gothic" w:eastAsia="Malgun Gothic"/>
          <w:sz w:val="20"/>
        </w:rPr>
        <w:t>소련</w:t>
      </w:r>
    </w:p>
    <w:p>
      <w:pPr>
        <w:spacing w:line="170" w:lineRule="auto" w:before="1"/>
        <w:ind w:left="767" w:right="561" w:hanging="200"/>
        <w:jc w:val="left"/>
        <w:rPr>
          <w:rFonts w:ascii="Malgun Gothic" w:hAnsi="Malgun Gothic" w:eastAsia="Malgun Gothic"/>
          <w:sz w:val="20"/>
        </w:rPr>
      </w:pPr>
      <w:r>
        <w:rPr>
          <w:sz w:val="20"/>
        </w:rPr>
        <w:t>Павлова,</w:t>
      </w:r>
      <w:r>
        <w:rPr>
          <w:spacing w:val="-13"/>
          <w:sz w:val="20"/>
        </w:rPr>
        <w:t> </w:t>
      </w:r>
      <w:r>
        <w:rPr>
          <w:sz w:val="20"/>
        </w:rPr>
        <w:t>Анна</w:t>
      </w:r>
      <w:r>
        <w:rPr>
          <w:spacing w:val="-8"/>
          <w:sz w:val="20"/>
        </w:rPr>
        <w:t> </w:t>
      </w:r>
      <w:r>
        <w:rPr>
          <w:sz w:val="20"/>
        </w:rPr>
        <w:t>Павловна</w:t>
      </w:r>
      <w:r>
        <w:rPr>
          <w:spacing w:val="-9"/>
          <w:sz w:val="20"/>
        </w:rPr>
        <w:t> </w:t>
      </w:r>
      <w:r>
        <w:rPr>
          <w:sz w:val="20"/>
        </w:rPr>
        <w:t>#1Pavlova,</w:t>
      </w:r>
      <w:r>
        <w:rPr>
          <w:spacing w:val="-9"/>
          <w:sz w:val="20"/>
        </w:rPr>
        <w:t> </w:t>
      </w:r>
      <w:r>
        <w:rPr>
          <w:sz w:val="20"/>
        </w:rPr>
        <w:t>Anna</w:t>
      </w:r>
      <w:r>
        <w:rPr>
          <w:spacing w:val="-11"/>
          <w:sz w:val="20"/>
        </w:rPr>
        <w:t> </w:t>
      </w:r>
      <w:r>
        <w:rPr>
          <w:sz w:val="20"/>
        </w:rPr>
        <w:t>Pavlovna</w:t>
      </w:r>
      <w:r>
        <w:rPr>
          <w:spacing w:val="-11"/>
          <w:sz w:val="20"/>
        </w:rPr>
        <w:t> </w:t>
      </w:r>
      <w:r>
        <w:rPr>
          <w:sz w:val="20"/>
        </w:rPr>
        <w:t>#2</w:t>
      </w:r>
      <w:r>
        <w:rPr>
          <w:spacing w:val="-9"/>
          <w:sz w:val="20"/>
        </w:rPr>
        <w:t> </w:t>
      </w:r>
      <w:r>
        <w:rPr>
          <w:rFonts w:ascii="Malgun Gothic" w:hAnsi="Malgun Gothic" w:eastAsia="Malgun Gothic"/>
          <w:sz w:val="20"/>
        </w:rPr>
        <w:t>파블로바</w:t>
      </w:r>
      <w:r>
        <w:rPr>
          <w:sz w:val="20"/>
        </w:rPr>
        <w:t>,</w:t>
      </w:r>
      <w:r>
        <w:rPr>
          <w:spacing w:val="-9"/>
          <w:sz w:val="20"/>
        </w:rPr>
        <w:t> </w:t>
      </w:r>
      <w:r>
        <w:rPr>
          <w:rFonts w:ascii="Malgun Gothic" w:hAnsi="Malgun Gothic" w:eastAsia="Malgun Gothic"/>
          <w:sz w:val="20"/>
        </w:rPr>
        <w:t>안나</w:t>
      </w:r>
      <w:r>
        <w:rPr>
          <w:rFonts w:ascii="Malgun Gothic" w:hAnsi="Malgun Gothic" w:eastAsia="Malgun Gothic"/>
          <w:spacing w:val="-25"/>
          <w:sz w:val="20"/>
        </w:rPr>
        <w:t> </w:t>
      </w:r>
      <w:r>
        <w:rPr>
          <w:rFonts w:ascii="Malgun Gothic" w:hAnsi="Malgun Gothic" w:eastAsia="Malgun Gothic"/>
          <w:sz w:val="20"/>
        </w:rPr>
        <w:t>파블 로브나 </w:t>
      </w:r>
      <w:r>
        <w:rPr>
          <w:sz w:val="20"/>
        </w:rPr>
        <w:t>#3 </w:t>
      </w:r>
      <w:r>
        <w:rPr>
          <w:rFonts w:ascii="Malgun Gothic" w:hAnsi="Malgun Gothic" w:eastAsia="Malgun Gothic"/>
          <w:sz w:val="20"/>
        </w:rPr>
        <w:t>제정 러시아</w:t>
      </w:r>
    </w:p>
    <w:p>
      <w:pPr>
        <w:tabs>
          <w:tab w:pos="3161" w:val="left" w:leader="none"/>
        </w:tabs>
        <w:spacing w:line="191" w:lineRule="exact" w:before="0"/>
        <w:ind w:left="568" w:right="0" w:firstLine="0"/>
        <w:jc w:val="left"/>
        <w:rPr>
          <w:sz w:val="20"/>
        </w:rPr>
      </w:pPr>
      <w:r>
        <w:rPr>
          <w:sz w:val="20"/>
        </w:rPr>
        <w:t>Павлюченкова,</w:t>
      </w:r>
      <w:r>
        <w:rPr>
          <w:spacing w:val="42"/>
          <w:sz w:val="20"/>
        </w:rPr>
        <w:t>  </w:t>
      </w:r>
      <w:r>
        <w:rPr>
          <w:spacing w:val="-2"/>
          <w:sz w:val="20"/>
        </w:rPr>
        <w:t>Анастасия</w:t>
      </w:r>
      <w:r>
        <w:rPr>
          <w:sz w:val="20"/>
        </w:rPr>
        <w:tab/>
        <w:t>(Сергеевна)</w:t>
      </w:r>
      <w:r>
        <w:rPr>
          <w:spacing w:val="44"/>
          <w:sz w:val="20"/>
        </w:rPr>
        <w:t>  </w:t>
      </w:r>
      <w:r>
        <w:rPr>
          <w:sz w:val="20"/>
        </w:rPr>
        <w:t>#1Pavlyuchenkova,</w:t>
      </w:r>
      <w:r>
        <w:rPr>
          <w:spacing w:val="44"/>
          <w:sz w:val="20"/>
        </w:rPr>
        <w:t>  </w:t>
      </w:r>
      <w:r>
        <w:rPr>
          <w:spacing w:val="-2"/>
          <w:sz w:val="20"/>
        </w:rPr>
        <w:t>Anastasia</w:t>
      </w:r>
    </w:p>
    <w:p>
      <w:pPr>
        <w:spacing w:line="279" w:lineRule="exact" w:before="0"/>
        <w:ind w:left="767" w:right="0" w:firstLine="0"/>
        <w:jc w:val="left"/>
        <w:rPr>
          <w:rFonts w:ascii="Malgun Gothic" w:eastAsia="Malgun Gothic"/>
          <w:sz w:val="20"/>
        </w:rPr>
      </w:pPr>
      <w:r>
        <w:rPr>
          <w:sz w:val="20"/>
        </w:rPr>
        <w:t>(Sergeyevna)</w:t>
      </w:r>
      <w:r>
        <w:rPr>
          <w:spacing w:val="-13"/>
          <w:sz w:val="20"/>
        </w:rPr>
        <w:t> </w:t>
      </w:r>
      <w:r>
        <w:rPr>
          <w:sz w:val="20"/>
        </w:rPr>
        <w:t>#2</w:t>
      </w:r>
      <w:r>
        <w:rPr>
          <w:spacing w:val="-12"/>
          <w:sz w:val="20"/>
        </w:rPr>
        <w:t> </w:t>
      </w:r>
      <w:r>
        <w:rPr>
          <w:rFonts w:ascii="Malgun Gothic" w:eastAsia="Malgun Gothic"/>
          <w:sz w:val="20"/>
        </w:rPr>
        <w:t>파블류첸코바</w:t>
      </w:r>
      <w:r>
        <w:rPr>
          <w:sz w:val="20"/>
        </w:rPr>
        <w:t>,</w:t>
      </w:r>
      <w:r>
        <w:rPr>
          <w:spacing w:val="-11"/>
          <w:sz w:val="20"/>
        </w:rPr>
        <w:t> </w:t>
      </w:r>
      <w:r>
        <w:rPr>
          <w:rFonts w:ascii="Malgun Gothic" w:eastAsia="Malgun Gothic"/>
          <w:sz w:val="20"/>
        </w:rPr>
        <w:t>아나스타시야</w:t>
      </w:r>
      <w:r>
        <w:rPr>
          <w:rFonts w:ascii="Malgun Gothic" w:eastAsia="Malgun Gothic"/>
          <w:spacing w:val="-20"/>
          <w:sz w:val="20"/>
        </w:rPr>
        <w:t> </w:t>
      </w:r>
      <w:r>
        <w:rPr>
          <w:sz w:val="20"/>
        </w:rPr>
        <w:t>(</w:t>
      </w:r>
      <w:r>
        <w:rPr>
          <w:rFonts w:ascii="Malgun Gothic" w:eastAsia="Malgun Gothic"/>
          <w:sz w:val="20"/>
        </w:rPr>
        <w:t>세르게예브나</w:t>
      </w:r>
      <w:r>
        <w:rPr>
          <w:sz w:val="20"/>
        </w:rPr>
        <w:t>)</w:t>
      </w:r>
      <w:r>
        <w:rPr>
          <w:spacing w:val="-7"/>
          <w:sz w:val="20"/>
        </w:rPr>
        <w:t> </w:t>
      </w:r>
      <w:r>
        <w:rPr>
          <w:sz w:val="20"/>
        </w:rPr>
        <w:t>#3</w:t>
      </w:r>
      <w:r>
        <w:rPr>
          <w:spacing w:val="-13"/>
          <w:sz w:val="20"/>
        </w:rPr>
        <w:t> </w:t>
      </w: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Пак,</w:t>
      </w:r>
      <w:r>
        <w:rPr>
          <w:spacing w:val="-10"/>
          <w:sz w:val="20"/>
        </w:rPr>
        <w:t> </w:t>
      </w:r>
      <w:r>
        <w:rPr>
          <w:sz w:val="20"/>
        </w:rPr>
        <w:t>Жиновий</w:t>
      </w:r>
      <w:r>
        <w:rPr>
          <w:spacing w:val="-6"/>
          <w:sz w:val="20"/>
        </w:rPr>
        <w:t> </w:t>
      </w:r>
      <w:r>
        <w:rPr>
          <w:sz w:val="20"/>
        </w:rPr>
        <w:t>#1Pak,</w:t>
      </w:r>
      <w:r>
        <w:rPr>
          <w:spacing w:val="-4"/>
          <w:sz w:val="20"/>
        </w:rPr>
        <w:t> </w:t>
      </w:r>
      <w:r>
        <w:rPr>
          <w:sz w:val="20"/>
        </w:rPr>
        <w:t>Zinovy</w:t>
      </w:r>
      <w:r>
        <w:rPr>
          <w:spacing w:val="-4"/>
          <w:sz w:val="20"/>
        </w:rPr>
        <w:t> </w:t>
      </w:r>
      <w:r>
        <w:rPr>
          <w:sz w:val="20"/>
        </w:rPr>
        <w:t>#2</w:t>
      </w:r>
      <w:r>
        <w:rPr>
          <w:spacing w:val="-9"/>
          <w:sz w:val="20"/>
        </w:rPr>
        <w:t> </w:t>
      </w:r>
      <w:r>
        <w:rPr>
          <w:rFonts w:ascii="Malgun Gothic" w:hAnsi="Malgun Gothic" w:eastAsia="Malgun Gothic"/>
          <w:sz w:val="20"/>
        </w:rPr>
        <w:t>파크</w:t>
      </w:r>
      <w:r>
        <w:rPr>
          <w:sz w:val="20"/>
        </w:rPr>
        <w:t>,</w:t>
      </w:r>
      <w:r>
        <w:rPr>
          <w:spacing w:val="-4"/>
          <w:sz w:val="20"/>
        </w:rPr>
        <w:t> </w:t>
      </w:r>
      <w:r>
        <w:rPr>
          <w:rFonts w:ascii="Malgun Gothic" w:hAnsi="Malgun Gothic" w:eastAsia="Malgun Gothic"/>
          <w:sz w:val="20"/>
        </w:rPr>
        <w:t>지노비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93" w:lineRule="exact" w:before="0"/>
        <w:ind w:left="568" w:right="0" w:firstLine="0"/>
        <w:jc w:val="left"/>
        <w:rPr>
          <w:rFonts w:ascii="Malgun Gothic" w:hAnsi="Malgun Gothic" w:eastAsia="Malgun Gothic"/>
          <w:sz w:val="20"/>
        </w:rPr>
      </w:pPr>
      <w:r>
        <w:rPr>
          <w:sz w:val="20"/>
        </w:rPr>
        <w:t>Паксас,</w:t>
      </w:r>
      <w:r>
        <w:rPr>
          <w:spacing w:val="-11"/>
          <w:sz w:val="20"/>
        </w:rPr>
        <w:t> </w:t>
      </w:r>
      <w:r>
        <w:rPr>
          <w:sz w:val="20"/>
        </w:rPr>
        <w:t>Роландас</w:t>
      </w:r>
      <w:r>
        <w:rPr>
          <w:spacing w:val="-6"/>
          <w:sz w:val="20"/>
        </w:rPr>
        <w:t> </w:t>
      </w:r>
      <w:r>
        <w:rPr>
          <w:sz w:val="20"/>
        </w:rPr>
        <w:t>#1Paksas,</w:t>
      </w:r>
      <w:r>
        <w:rPr>
          <w:spacing w:val="-3"/>
          <w:sz w:val="20"/>
        </w:rPr>
        <w:t> </w:t>
      </w:r>
      <w:r>
        <w:rPr>
          <w:sz w:val="20"/>
        </w:rPr>
        <w:t>Rolandas</w:t>
      </w:r>
      <w:r>
        <w:rPr>
          <w:spacing w:val="-7"/>
          <w:sz w:val="20"/>
        </w:rPr>
        <w:t> </w:t>
      </w:r>
      <w:r>
        <w:rPr>
          <w:sz w:val="20"/>
        </w:rPr>
        <w:t>#2</w:t>
      </w:r>
      <w:r>
        <w:rPr>
          <w:spacing w:val="-10"/>
          <w:sz w:val="20"/>
        </w:rPr>
        <w:t> </w:t>
      </w:r>
      <w:r>
        <w:rPr>
          <w:rFonts w:ascii="Malgun Gothic" w:hAnsi="Malgun Gothic" w:eastAsia="Malgun Gothic"/>
          <w:sz w:val="20"/>
        </w:rPr>
        <w:t>팍사스</w:t>
      </w:r>
      <w:r>
        <w:rPr>
          <w:sz w:val="20"/>
        </w:rPr>
        <w:t>,</w:t>
      </w:r>
      <w:r>
        <w:rPr>
          <w:spacing w:val="-4"/>
          <w:sz w:val="20"/>
        </w:rPr>
        <w:t> </w:t>
      </w:r>
      <w:r>
        <w:rPr>
          <w:rFonts w:ascii="Malgun Gothic" w:hAnsi="Malgun Gothic" w:eastAsia="Malgun Gothic"/>
          <w:sz w:val="20"/>
        </w:rPr>
        <w:t>롤란다스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리투아니아</w:t>
      </w:r>
    </w:p>
    <w:p>
      <w:pPr>
        <w:tabs>
          <w:tab w:pos="1972" w:val="left" w:leader="none"/>
          <w:tab w:pos="3156" w:val="left" w:leader="none"/>
          <w:tab w:pos="4583" w:val="left" w:leader="none"/>
          <w:tab w:pos="6076" w:val="left" w:leader="none"/>
        </w:tabs>
        <w:spacing w:line="177" w:lineRule="auto" w:before="31"/>
        <w:ind w:left="568" w:right="566" w:hanging="4"/>
        <w:jc w:val="center"/>
        <w:rPr>
          <w:rFonts w:ascii="Malgun Gothic" w:hAnsi="Malgun Gothic" w:eastAsia="Malgun Gothic"/>
          <w:sz w:val="20"/>
        </w:rPr>
      </w:pPr>
      <w:r>
        <w:rPr>
          <w:spacing w:val="-2"/>
          <w:sz w:val="20"/>
        </w:rPr>
        <w:t>Панжинский,</w:t>
      </w:r>
      <w:r>
        <w:rPr>
          <w:sz w:val="20"/>
        </w:rPr>
        <w:tab/>
      </w:r>
      <w:r>
        <w:rPr>
          <w:spacing w:val="-2"/>
          <w:sz w:val="20"/>
        </w:rPr>
        <w:t>Александр</w:t>
      </w:r>
      <w:r>
        <w:rPr>
          <w:sz w:val="20"/>
        </w:rPr>
        <w:tab/>
      </w:r>
      <w:r>
        <w:rPr>
          <w:spacing w:val="-2"/>
          <w:sz w:val="20"/>
        </w:rPr>
        <w:t>(Эдуардович)</w:t>
      </w:r>
      <w:r>
        <w:rPr>
          <w:sz w:val="20"/>
        </w:rPr>
        <w:tab/>
      </w:r>
      <w:r>
        <w:rPr>
          <w:spacing w:val="-2"/>
          <w:sz w:val="20"/>
        </w:rPr>
        <w:t>#1Panzhinskiy,</w:t>
      </w:r>
      <w:r>
        <w:rPr>
          <w:sz w:val="20"/>
        </w:rPr>
        <w:tab/>
      </w:r>
      <w:r>
        <w:rPr>
          <w:spacing w:val="-2"/>
          <w:sz w:val="20"/>
        </w:rPr>
        <w:t>Alexander </w:t>
      </w:r>
      <w:r>
        <w:rPr>
          <w:sz w:val="20"/>
        </w:rPr>
        <w:t>(Eduardovich) #2 </w:t>
      </w:r>
      <w:r>
        <w:rPr>
          <w:rFonts w:ascii="Malgun Gothic" w:hAnsi="Malgun Gothic" w:eastAsia="Malgun Gothic"/>
          <w:sz w:val="20"/>
        </w:rPr>
        <w:t>판진스키</w:t>
      </w:r>
      <w:r>
        <w:rPr>
          <w:sz w:val="20"/>
        </w:rPr>
        <w:t>, </w:t>
      </w:r>
      <w:r>
        <w:rPr>
          <w:rFonts w:ascii="Malgun Gothic" w:hAnsi="Malgun Gothic" w:eastAsia="Malgun Gothic"/>
          <w:sz w:val="20"/>
        </w:rPr>
        <w:t>알렉산드르 </w:t>
      </w:r>
      <w:r>
        <w:rPr>
          <w:sz w:val="20"/>
        </w:rPr>
        <w:t>(</w:t>
      </w:r>
      <w:r>
        <w:rPr>
          <w:rFonts w:ascii="Malgun Gothic" w:hAnsi="Malgun Gothic" w:eastAsia="Malgun Gothic"/>
          <w:sz w:val="20"/>
        </w:rPr>
        <w:t>예두아르도비치</w:t>
      </w:r>
      <w:r>
        <w:rPr>
          <w:sz w:val="20"/>
        </w:rPr>
        <w:t>) #3 </w:t>
      </w:r>
      <w:r>
        <w:rPr>
          <w:rFonts w:ascii="Malgun Gothic" w:hAnsi="Malgun Gothic" w:eastAsia="Malgun Gothic"/>
          <w:sz w:val="20"/>
        </w:rPr>
        <w:t>러시아 </w:t>
      </w:r>
      <w:r>
        <w:rPr>
          <w:sz w:val="20"/>
        </w:rPr>
        <w:t>Панов,</w:t>
      </w:r>
      <w:r>
        <w:rPr>
          <w:spacing w:val="-10"/>
          <w:sz w:val="20"/>
        </w:rPr>
        <w:t> </w:t>
      </w:r>
      <w:r>
        <w:rPr>
          <w:sz w:val="20"/>
        </w:rPr>
        <w:t>Александр</w:t>
      </w:r>
      <w:r>
        <w:rPr>
          <w:spacing w:val="-5"/>
          <w:sz w:val="20"/>
        </w:rPr>
        <w:t> </w:t>
      </w:r>
      <w:r>
        <w:rPr>
          <w:sz w:val="20"/>
        </w:rPr>
        <w:t>#1Panov,</w:t>
      </w:r>
      <w:r>
        <w:rPr>
          <w:spacing w:val="-7"/>
          <w:sz w:val="20"/>
        </w:rPr>
        <w:t> </w:t>
      </w:r>
      <w:r>
        <w:rPr>
          <w:sz w:val="20"/>
        </w:rPr>
        <w:t>Aleksandr</w:t>
      </w:r>
      <w:r>
        <w:rPr>
          <w:spacing w:val="-5"/>
          <w:sz w:val="20"/>
        </w:rPr>
        <w:t> </w:t>
      </w:r>
      <w:r>
        <w:rPr>
          <w:sz w:val="20"/>
        </w:rPr>
        <w:t>N.</w:t>
      </w:r>
      <w:r>
        <w:rPr>
          <w:spacing w:val="-5"/>
          <w:sz w:val="20"/>
        </w:rPr>
        <w:t> </w:t>
      </w:r>
      <w:r>
        <w:rPr>
          <w:sz w:val="20"/>
        </w:rPr>
        <w:t>#2</w:t>
      </w:r>
      <w:r>
        <w:rPr>
          <w:spacing w:val="-9"/>
          <w:sz w:val="20"/>
        </w:rPr>
        <w:t> </w:t>
      </w:r>
      <w:r>
        <w:rPr>
          <w:rFonts w:ascii="Malgun Gothic" w:hAnsi="Malgun Gothic" w:eastAsia="Malgun Gothic"/>
          <w:sz w:val="20"/>
        </w:rPr>
        <w:t>파노프</w:t>
      </w:r>
      <w:r>
        <w:rPr>
          <w:sz w:val="20"/>
        </w:rPr>
        <w:t>,</w:t>
      </w:r>
      <w:r>
        <w:rPr>
          <w:spacing w:val="-5"/>
          <w:sz w:val="20"/>
        </w:rPr>
        <w:t> </w:t>
      </w:r>
      <w:r>
        <w:rPr>
          <w:rFonts w:ascii="Malgun Gothic" w:hAnsi="Malgun Gothic" w:eastAsia="Malgun Gothic"/>
          <w:sz w:val="20"/>
        </w:rPr>
        <w:t>알렉산드르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Панова,</w:t>
      </w:r>
      <w:r>
        <w:rPr>
          <w:spacing w:val="-2"/>
          <w:sz w:val="20"/>
        </w:rPr>
        <w:t> </w:t>
      </w:r>
      <w:r>
        <w:rPr>
          <w:sz w:val="20"/>
        </w:rPr>
        <w:t>Вера Фёдоровна</w:t>
      </w:r>
      <w:r>
        <w:rPr>
          <w:spacing w:val="-1"/>
          <w:sz w:val="20"/>
        </w:rPr>
        <w:t> </w:t>
      </w:r>
      <w:r>
        <w:rPr>
          <w:sz w:val="20"/>
        </w:rPr>
        <w:t>#1Panova, Vera Fyodorovna</w:t>
      </w:r>
      <w:r>
        <w:rPr>
          <w:spacing w:val="-3"/>
          <w:sz w:val="20"/>
        </w:rPr>
        <w:t> </w:t>
      </w:r>
      <w:r>
        <w:rPr>
          <w:sz w:val="20"/>
        </w:rPr>
        <w:t>#2</w:t>
      </w:r>
      <w:r>
        <w:rPr>
          <w:spacing w:val="-9"/>
          <w:sz w:val="20"/>
        </w:rPr>
        <w:t> </w:t>
      </w:r>
      <w:r>
        <w:rPr>
          <w:rFonts w:ascii="Malgun Gothic" w:hAnsi="Malgun Gothic" w:eastAsia="Malgun Gothic"/>
          <w:sz w:val="20"/>
        </w:rPr>
        <w:t>파노바</w:t>
      </w:r>
      <w:r>
        <w:rPr>
          <w:sz w:val="20"/>
        </w:rPr>
        <w:t>, </w:t>
      </w:r>
      <w:r>
        <w:rPr>
          <w:rFonts w:ascii="Malgun Gothic" w:hAnsi="Malgun Gothic" w:eastAsia="Malgun Gothic"/>
          <w:sz w:val="20"/>
        </w:rPr>
        <w:t>베라</w:t>
      </w:r>
      <w:r>
        <w:rPr>
          <w:rFonts w:ascii="Malgun Gothic" w:hAnsi="Malgun Gothic" w:eastAsia="Malgun Gothic"/>
          <w:spacing w:val="-17"/>
          <w:sz w:val="20"/>
        </w:rPr>
        <w:t> </w:t>
      </w:r>
      <w:r>
        <w:rPr>
          <w:rFonts w:ascii="Malgun Gothic" w:hAnsi="Malgun Gothic" w:eastAsia="Malgun Gothic"/>
          <w:spacing w:val="-5"/>
          <w:sz w:val="20"/>
        </w:rPr>
        <w:t>표도</w:t>
      </w:r>
    </w:p>
    <w:p>
      <w:pPr>
        <w:spacing w:line="233" w:lineRule="exact" w:before="0"/>
        <w:ind w:left="767" w:right="0" w:firstLine="0"/>
        <w:jc w:val="left"/>
        <w:rPr>
          <w:rFonts w:ascii="Malgun Gothic" w:eastAsia="Malgun Gothic"/>
          <w:sz w:val="20"/>
        </w:rPr>
      </w:pPr>
      <w:r>
        <w:rPr>
          <w:rFonts w:ascii="Malgun Gothic" w:eastAsia="Malgun Gothic"/>
          <w:spacing w:val="-2"/>
          <w:sz w:val="20"/>
        </w:rPr>
        <w:t>로브나</w:t>
      </w:r>
      <w:r>
        <w:rPr>
          <w:rFonts w:ascii="Malgun Gothic" w:eastAsia="Malgun Gothic"/>
          <w:spacing w:val="-19"/>
          <w:sz w:val="20"/>
        </w:rPr>
        <w:t> </w:t>
      </w:r>
      <w:r>
        <w:rPr>
          <w:spacing w:val="-2"/>
          <w:sz w:val="20"/>
        </w:rPr>
        <w:t>#3</w:t>
      </w:r>
      <w:r>
        <w:rPr>
          <w:spacing w:val="-6"/>
          <w:sz w:val="20"/>
        </w:rPr>
        <w:t> </w:t>
      </w:r>
      <w:r>
        <w:rPr>
          <w:rFonts w:ascii="Malgun Gothic" w:eastAsia="Malgun Gothic"/>
          <w:spacing w:val="-7"/>
          <w:sz w:val="20"/>
        </w:rPr>
        <w:t>소련</w:t>
      </w:r>
    </w:p>
    <w:p>
      <w:pPr>
        <w:spacing w:line="172" w:lineRule="auto" w:before="23"/>
        <w:ind w:left="767" w:right="561" w:hanging="200"/>
        <w:jc w:val="left"/>
        <w:rPr>
          <w:rFonts w:ascii="Malgun Gothic" w:hAnsi="Malgun Gothic" w:eastAsia="Malgun Gothic"/>
          <w:sz w:val="20"/>
        </w:rPr>
      </w:pPr>
      <w:r>
        <w:rPr>
          <w:sz w:val="20"/>
        </w:rPr>
        <w:t>Пастернак, Борис Леонидович #1Pasternak, Boris Leonidovich #2</w:t>
      </w:r>
      <w:r>
        <w:rPr>
          <w:spacing w:val="-6"/>
          <w:sz w:val="20"/>
        </w:rPr>
        <w:t> </w:t>
      </w:r>
      <w:r>
        <w:rPr>
          <w:rFonts w:ascii="Malgun Gothic" w:hAnsi="Malgun Gothic" w:eastAsia="Malgun Gothic"/>
          <w:sz w:val="20"/>
        </w:rPr>
        <w:t>파스테르 나크</w:t>
      </w:r>
      <w:r>
        <w:rPr>
          <w:sz w:val="20"/>
        </w:rPr>
        <w:t>, </w:t>
      </w:r>
      <w:r>
        <w:rPr>
          <w:rFonts w:ascii="Malgun Gothic" w:hAnsi="Malgun Gothic" w:eastAsia="Malgun Gothic"/>
          <w:sz w:val="20"/>
        </w:rPr>
        <w:t>보리스 레오니도비치 </w:t>
      </w:r>
      <w:r>
        <w:rPr>
          <w:sz w:val="20"/>
        </w:rPr>
        <w:t>#3 </w:t>
      </w:r>
      <w:r>
        <w:rPr>
          <w:rFonts w:ascii="Malgun Gothic" w:hAnsi="Malgun Gothic" w:eastAsia="Malgun Gothic"/>
          <w:sz w:val="20"/>
        </w:rPr>
        <w:t>소련</w:t>
      </w:r>
    </w:p>
    <w:p>
      <w:pPr>
        <w:tabs>
          <w:tab w:pos="2007" w:val="left" w:leader="none"/>
          <w:tab w:pos="3309" w:val="left" w:leader="none"/>
          <w:tab w:pos="4578" w:val="left" w:leader="none"/>
          <w:tab w:pos="6036" w:val="left" w:leader="none"/>
        </w:tabs>
        <w:spacing w:line="187" w:lineRule="exact" w:before="0"/>
        <w:ind w:left="568" w:right="0" w:firstLine="0"/>
        <w:jc w:val="left"/>
        <w:rPr>
          <w:sz w:val="20"/>
        </w:rPr>
      </w:pPr>
      <w:r>
        <w:rPr>
          <w:spacing w:val="-2"/>
          <w:sz w:val="20"/>
        </w:rPr>
        <w:t>Паустовский,</w:t>
      </w:r>
      <w:r>
        <w:rPr>
          <w:sz w:val="20"/>
        </w:rPr>
        <w:tab/>
      </w:r>
      <w:r>
        <w:rPr>
          <w:spacing w:val="-2"/>
          <w:sz w:val="20"/>
        </w:rPr>
        <w:t>Константин</w:t>
      </w:r>
      <w:r>
        <w:rPr>
          <w:sz w:val="20"/>
        </w:rPr>
        <w:tab/>
      </w:r>
      <w:r>
        <w:rPr>
          <w:spacing w:val="-2"/>
          <w:sz w:val="20"/>
        </w:rPr>
        <w:t>Георгиевич</w:t>
      </w:r>
      <w:r>
        <w:rPr>
          <w:sz w:val="20"/>
        </w:rPr>
        <w:tab/>
      </w:r>
      <w:r>
        <w:rPr>
          <w:spacing w:val="-2"/>
          <w:sz w:val="20"/>
        </w:rPr>
        <w:t>#1Paustovskii,</w:t>
      </w:r>
      <w:r>
        <w:rPr>
          <w:sz w:val="20"/>
        </w:rPr>
        <w:tab/>
      </w:r>
      <w:r>
        <w:rPr>
          <w:spacing w:val="-2"/>
          <w:sz w:val="20"/>
        </w:rPr>
        <w:t>Konstantin</w:t>
      </w:r>
    </w:p>
    <w:p>
      <w:pPr>
        <w:spacing w:line="279" w:lineRule="exact" w:before="0"/>
        <w:ind w:left="767" w:right="0" w:firstLine="0"/>
        <w:jc w:val="left"/>
        <w:rPr>
          <w:rFonts w:ascii="Malgun Gothic" w:eastAsia="Malgun Gothic"/>
          <w:sz w:val="20"/>
        </w:rPr>
      </w:pPr>
      <w:r>
        <w:rPr>
          <w:spacing w:val="-2"/>
          <w:sz w:val="20"/>
        </w:rPr>
        <w:t>Georgievich</w:t>
      </w:r>
      <w:r>
        <w:rPr>
          <w:spacing w:val="3"/>
          <w:sz w:val="20"/>
        </w:rPr>
        <w:t> </w:t>
      </w:r>
      <w:r>
        <w:rPr>
          <w:spacing w:val="-2"/>
          <w:sz w:val="20"/>
        </w:rPr>
        <w:t>#2</w:t>
      </w:r>
      <w:r>
        <w:rPr>
          <w:spacing w:val="-3"/>
          <w:sz w:val="20"/>
        </w:rPr>
        <w:t> </w:t>
      </w:r>
      <w:r>
        <w:rPr>
          <w:rFonts w:ascii="Malgun Gothic" w:eastAsia="Malgun Gothic"/>
          <w:spacing w:val="-2"/>
          <w:sz w:val="20"/>
        </w:rPr>
        <w:t>파우스톱스키</w:t>
      </w:r>
      <w:r>
        <w:rPr>
          <w:spacing w:val="-2"/>
          <w:sz w:val="20"/>
        </w:rPr>
        <w:t>,</w:t>
      </w:r>
      <w:r>
        <w:rPr>
          <w:spacing w:val="6"/>
          <w:sz w:val="20"/>
        </w:rPr>
        <w:t> </w:t>
      </w:r>
      <w:r>
        <w:rPr>
          <w:rFonts w:ascii="Malgun Gothic" w:eastAsia="Malgun Gothic"/>
          <w:spacing w:val="-2"/>
          <w:sz w:val="20"/>
        </w:rPr>
        <w:t>콘스탄틴</w:t>
      </w:r>
      <w:r>
        <w:rPr>
          <w:rFonts w:ascii="Malgun Gothic" w:eastAsia="Malgun Gothic"/>
          <w:spacing w:val="-13"/>
          <w:sz w:val="20"/>
        </w:rPr>
        <w:t> </w:t>
      </w:r>
      <w:r>
        <w:rPr>
          <w:rFonts w:ascii="Malgun Gothic" w:eastAsia="Malgun Gothic"/>
          <w:spacing w:val="-2"/>
          <w:sz w:val="20"/>
        </w:rPr>
        <w:t>게오르기예비치</w:t>
      </w:r>
      <w:r>
        <w:rPr>
          <w:rFonts w:ascii="Malgun Gothic" w:eastAsia="Malgun Gothic"/>
          <w:spacing w:val="-16"/>
          <w:sz w:val="20"/>
        </w:rPr>
        <w:t> </w:t>
      </w:r>
      <w:r>
        <w:rPr>
          <w:spacing w:val="-2"/>
          <w:sz w:val="20"/>
        </w:rPr>
        <w:t>#3</w:t>
      </w:r>
      <w:r>
        <w:rPr>
          <w:spacing w:val="-4"/>
          <w:sz w:val="20"/>
        </w:rPr>
        <w:t> </w:t>
      </w:r>
      <w:r>
        <w:rPr>
          <w:rFonts w:ascii="Malgun Gothic" w:eastAsia="Malgun Gothic"/>
          <w:spacing w:val="-5"/>
          <w:sz w:val="20"/>
        </w:rPr>
        <w:t>소련</w:t>
      </w:r>
    </w:p>
    <w:p>
      <w:pPr>
        <w:spacing w:line="172" w:lineRule="auto" w:before="22"/>
        <w:ind w:left="767" w:right="561" w:hanging="200"/>
        <w:jc w:val="left"/>
        <w:rPr>
          <w:rFonts w:ascii="Malgun Gothic" w:hAnsi="Malgun Gothic" w:eastAsia="Malgun Gothic"/>
          <w:sz w:val="20"/>
        </w:rPr>
      </w:pPr>
      <w:r>
        <w:rPr>
          <w:sz w:val="20"/>
        </w:rPr>
        <w:t>Певзнер,</w:t>
      </w:r>
      <w:r>
        <w:rPr>
          <w:spacing w:val="16"/>
          <w:sz w:val="20"/>
        </w:rPr>
        <w:t> </w:t>
      </w:r>
      <w:r>
        <w:rPr>
          <w:sz w:val="20"/>
        </w:rPr>
        <w:t>Антуан #1Pevsner,</w:t>
      </w:r>
      <w:r>
        <w:rPr>
          <w:spacing w:val="16"/>
          <w:sz w:val="20"/>
        </w:rPr>
        <w:t> </w:t>
      </w:r>
      <w:r>
        <w:rPr>
          <w:sz w:val="20"/>
        </w:rPr>
        <w:t>Antoine</w:t>
      </w:r>
      <w:r>
        <w:rPr>
          <w:spacing w:val="16"/>
          <w:sz w:val="20"/>
        </w:rPr>
        <w:t> </w:t>
      </w:r>
      <w:r>
        <w:rPr>
          <w:sz w:val="20"/>
        </w:rPr>
        <w:t>#2</w:t>
      </w:r>
      <w:r>
        <w:rPr>
          <w:spacing w:val="-8"/>
          <w:sz w:val="20"/>
        </w:rPr>
        <w:t> </w:t>
      </w:r>
      <w:r>
        <w:rPr>
          <w:rFonts w:ascii="Malgun Gothic" w:hAnsi="Malgun Gothic" w:eastAsia="Malgun Gothic"/>
          <w:sz w:val="20"/>
        </w:rPr>
        <w:t>페프스너</w:t>
      </w:r>
      <w:r>
        <w:rPr>
          <w:sz w:val="20"/>
        </w:rPr>
        <w:t>,</w:t>
      </w:r>
      <w:r>
        <w:rPr>
          <w:spacing w:val="16"/>
          <w:sz w:val="20"/>
        </w:rPr>
        <w:t> </w:t>
      </w:r>
      <w:r>
        <w:rPr>
          <w:rFonts w:ascii="Malgun Gothic" w:hAnsi="Malgun Gothic" w:eastAsia="Malgun Gothic"/>
          <w:sz w:val="20"/>
        </w:rPr>
        <w:t>앙투안</w:t>
      </w:r>
      <w:r>
        <w:rPr>
          <w:rFonts w:ascii="Malgun Gothic" w:hAnsi="Malgun Gothic" w:eastAsia="Malgun Gothic"/>
          <w:spacing w:val="-5"/>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4"/>
          <w:sz w:val="20"/>
        </w:rPr>
        <w:t> </w:t>
      </w:r>
      <w:r>
        <w:rPr>
          <w:rFonts w:ascii="Malgun Gothic" w:hAnsi="Malgun Gothic" w:eastAsia="Malgun Gothic"/>
          <w:sz w:val="20"/>
        </w:rPr>
        <w:t>러시아 </w:t>
      </w:r>
      <w:r>
        <w:rPr>
          <w:rFonts w:ascii="Malgun Gothic" w:hAnsi="Malgun Gothic" w:eastAsia="Malgun Gothic"/>
          <w:spacing w:val="-6"/>
          <w:sz w:val="20"/>
        </w:rPr>
        <w:t>태생</w:t>
      </w:r>
    </w:p>
    <w:p>
      <w:pPr>
        <w:spacing w:line="172" w:lineRule="auto" w:before="0"/>
        <w:ind w:left="767" w:right="561" w:hanging="200"/>
        <w:jc w:val="left"/>
        <w:rPr>
          <w:rFonts w:ascii="Malgun Gothic" w:hAnsi="Malgun Gothic" w:eastAsia="Malgun Gothic"/>
          <w:sz w:val="20"/>
        </w:rPr>
      </w:pPr>
      <w:r>
        <w:rPr>
          <w:sz w:val="20"/>
        </w:rPr>
        <w:t>Перельман,</w:t>
      </w:r>
      <w:r>
        <w:rPr>
          <w:spacing w:val="-5"/>
          <w:sz w:val="20"/>
        </w:rPr>
        <w:t> </w:t>
      </w:r>
      <w:r>
        <w:rPr>
          <w:sz w:val="20"/>
        </w:rPr>
        <w:t>Григорий</w:t>
      </w:r>
      <w:r>
        <w:rPr>
          <w:spacing w:val="-6"/>
          <w:sz w:val="20"/>
        </w:rPr>
        <w:t> </w:t>
      </w:r>
      <w:r>
        <w:rPr>
          <w:sz w:val="20"/>
        </w:rPr>
        <w:t>(Яковлевич)</w:t>
      </w:r>
      <w:r>
        <w:rPr>
          <w:spacing w:val="-5"/>
          <w:sz w:val="20"/>
        </w:rPr>
        <w:t> </w:t>
      </w:r>
      <w:r>
        <w:rPr>
          <w:sz w:val="20"/>
        </w:rPr>
        <w:t>#1Perelman,</w:t>
      </w:r>
      <w:r>
        <w:rPr>
          <w:spacing w:val="-5"/>
          <w:sz w:val="20"/>
        </w:rPr>
        <w:t> </w:t>
      </w:r>
      <w:r>
        <w:rPr>
          <w:sz w:val="20"/>
        </w:rPr>
        <w:t>Grigori</w:t>
      </w:r>
      <w:r>
        <w:rPr>
          <w:spacing w:val="-6"/>
          <w:sz w:val="20"/>
        </w:rPr>
        <w:t> </w:t>
      </w:r>
      <w:r>
        <w:rPr>
          <w:sz w:val="20"/>
        </w:rPr>
        <w:t>(Yakovlevich)</w:t>
      </w:r>
      <w:r>
        <w:rPr>
          <w:spacing w:val="-7"/>
          <w:sz w:val="20"/>
        </w:rPr>
        <w:t> </w:t>
      </w:r>
      <w:r>
        <w:rPr>
          <w:sz w:val="20"/>
        </w:rPr>
        <w:t>#2</w:t>
      </w:r>
      <w:r>
        <w:rPr>
          <w:spacing w:val="-5"/>
          <w:sz w:val="20"/>
        </w:rPr>
        <w:t> </w:t>
      </w:r>
      <w:r>
        <w:rPr>
          <w:rFonts w:ascii="Malgun Gothic" w:hAnsi="Malgun Gothic" w:eastAsia="Malgun Gothic"/>
          <w:sz w:val="20"/>
        </w:rPr>
        <w:t>페 렐만</w:t>
      </w:r>
      <w:r>
        <w:rPr>
          <w:sz w:val="20"/>
        </w:rPr>
        <w:t>, </w:t>
      </w:r>
      <w:r>
        <w:rPr>
          <w:rFonts w:ascii="Malgun Gothic" w:hAnsi="Malgun Gothic" w:eastAsia="Malgun Gothic"/>
          <w:sz w:val="20"/>
        </w:rPr>
        <w:t>그리고리 </w:t>
      </w:r>
      <w:r>
        <w:rPr>
          <w:sz w:val="20"/>
        </w:rPr>
        <w:t>(</w:t>
      </w:r>
      <w:r>
        <w:rPr>
          <w:rFonts w:ascii="Malgun Gothic" w:hAnsi="Malgun Gothic" w:eastAsia="Malgun Gothic"/>
          <w:sz w:val="20"/>
        </w:rPr>
        <w:t>야코블레비치</w:t>
      </w:r>
      <w:r>
        <w:rPr>
          <w:sz w:val="20"/>
        </w:rPr>
        <w:t>) #3 </w:t>
      </w:r>
      <w:r>
        <w:rPr>
          <w:rFonts w:ascii="Malgun Gothic" w:hAnsi="Malgun Gothic" w:eastAsia="Malgun Gothic"/>
          <w:sz w:val="20"/>
        </w:rPr>
        <w:t>러시아</w:t>
      </w:r>
    </w:p>
    <w:p>
      <w:pPr>
        <w:spacing w:line="170" w:lineRule="auto" w:before="1"/>
        <w:ind w:left="767" w:right="561" w:hanging="200"/>
        <w:jc w:val="left"/>
        <w:rPr>
          <w:rFonts w:ascii="Malgun Gothic" w:hAnsi="Malgun Gothic" w:eastAsia="Malgun Gothic"/>
          <w:sz w:val="20"/>
        </w:rPr>
      </w:pPr>
      <w:r>
        <w:rPr>
          <w:sz w:val="20"/>
        </w:rPr>
        <w:t>Перов, Василий</w:t>
      </w:r>
      <w:r>
        <w:rPr>
          <w:spacing w:val="-2"/>
          <w:sz w:val="20"/>
        </w:rPr>
        <w:t> </w:t>
      </w:r>
      <w:r>
        <w:rPr>
          <w:sz w:val="20"/>
        </w:rPr>
        <w:t>Григорьевич #1Perov, Vasilii</w:t>
      </w:r>
      <w:r>
        <w:rPr>
          <w:spacing w:val="-1"/>
          <w:sz w:val="20"/>
        </w:rPr>
        <w:t> </w:t>
      </w:r>
      <w:r>
        <w:rPr>
          <w:sz w:val="20"/>
        </w:rPr>
        <w:t>Grigorievich #2</w:t>
      </w:r>
      <w:r>
        <w:rPr>
          <w:spacing w:val="-6"/>
          <w:sz w:val="20"/>
        </w:rPr>
        <w:t> </w:t>
      </w:r>
      <w:r>
        <w:rPr>
          <w:rFonts w:ascii="Malgun Gothic" w:hAnsi="Malgun Gothic" w:eastAsia="Malgun Gothic"/>
          <w:sz w:val="20"/>
        </w:rPr>
        <w:t>페로프</w:t>
      </w:r>
      <w:r>
        <w:rPr>
          <w:sz w:val="20"/>
        </w:rPr>
        <w:t>, </w:t>
      </w:r>
      <w:r>
        <w:rPr>
          <w:rFonts w:ascii="Malgun Gothic" w:hAnsi="Malgun Gothic" w:eastAsia="Malgun Gothic"/>
          <w:sz w:val="20"/>
        </w:rPr>
        <w:t>바실 리 그리고리예비치 </w:t>
      </w:r>
      <w:r>
        <w:rPr>
          <w:sz w:val="20"/>
        </w:rPr>
        <w:t>#3 </w:t>
      </w:r>
      <w:r>
        <w:rPr>
          <w:rFonts w:ascii="Malgun Gothic" w:hAnsi="Malgun Gothic" w:eastAsia="Malgun Gothic"/>
          <w:sz w:val="20"/>
        </w:rPr>
        <w:t>제정 러시아</w:t>
      </w:r>
    </w:p>
    <w:p>
      <w:pPr>
        <w:spacing w:line="170" w:lineRule="auto" w:before="5"/>
        <w:ind w:left="767" w:right="561" w:hanging="200"/>
        <w:jc w:val="left"/>
        <w:rPr>
          <w:rFonts w:ascii="Malgun Gothic" w:hAnsi="Malgun Gothic" w:eastAsia="Malgun Gothic"/>
          <w:sz w:val="20"/>
        </w:rPr>
      </w:pPr>
      <w:r>
        <w:rPr>
          <w:sz w:val="20"/>
        </w:rPr>
        <w:t>Петипа, Мариус (Иванович) #1Petipa, Marius #2</w:t>
      </w:r>
      <w:r>
        <w:rPr>
          <w:spacing w:val="-8"/>
          <w:sz w:val="20"/>
        </w:rPr>
        <w:t> </w:t>
      </w:r>
      <w:r>
        <w:rPr>
          <w:rFonts w:ascii="Malgun Gothic" w:hAnsi="Malgun Gothic" w:eastAsia="Malgun Gothic"/>
          <w:sz w:val="20"/>
        </w:rPr>
        <w:t>페티파</w:t>
      </w:r>
      <w:r>
        <w:rPr>
          <w:sz w:val="20"/>
        </w:rPr>
        <w:t>, </w:t>
      </w:r>
      <w:r>
        <w:rPr>
          <w:rFonts w:ascii="Malgun Gothic" w:hAnsi="Malgun Gothic" w:eastAsia="Malgun Gothic"/>
          <w:sz w:val="20"/>
        </w:rPr>
        <w:t>마리우스</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프랑 스 태생의 제정 러시아 무용가</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sz w:val="20"/>
        </w:rPr>
      </w:pPr>
      <w:r>
        <w:rPr>
          <w:sz w:val="20"/>
        </w:rPr>
        <w:t>Пётр</w:t>
      </w:r>
      <w:r>
        <w:rPr>
          <w:spacing w:val="11"/>
          <w:sz w:val="20"/>
        </w:rPr>
        <w:t> </w:t>
      </w:r>
      <w:r>
        <w:rPr>
          <w:sz w:val="20"/>
        </w:rPr>
        <w:t>Ⅰ</w:t>
      </w:r>
      <w:r>
        <w:rPr>
          <w:spacing w:val="11"/>
          <w:sz w:val="20"/>
        </w:rPr>
        <w:t> </w:t>
      </w:r>
      <w:r>
        <w:rPr>
          <w:sz w:val="20"/>
        </w:rPr>
        <w:t>Алексеевич</w:t>
      </w:r>
      <w:r>
        <w:rPr>
          <w:spacing w:val="12"/>
          <w:sz w:val="20"/>
        </w:rPr>
        <w:t> </w:t>
      </w:r>
      <w:r>
        <w:rPr>
          <w:sz w:val="20"/>
        </w:rPr>
        <w:t>#1Pyotr</w:t>
      </w:r>
      <w:r>
        <w:rPr>
          <w:spacing w:val="11"/>
          <w:sz w:val="20"/>
        </w:rPr>
        <w:t> </w:t>
      </w:r>
      <w:r>
        <w:rPr>
          <w:sz w:val="20"/>
        </w:rPr>
        <w:t>Ⅰ</w:t>
      </w:r>
      <w:r>
        <w:rPr>
          <w:spacing w:val="10"/>
          <w:sz w:val="20"/>
        </w:rPr>
        <w:t> </w:t>
      </w:r>
      <w:r>
        <w:rPr>
          <w:sz w:val="20"/>
        </w:rPr>
        <w:t>Alekseevich</w:t>
      </w:r>
      <w:r>
        <w:rPr>
          <w:spacing w:val="13"/>
          <w:sz w:val="20"/>
        </w:rPr>
        <w:t> </w:t>
      </w:r>
      <w:r>
        <w:rPr>
          <w:sz w:val="20"/>
        </w:rPr>
        <w:t>#2</w:t>
      </w:r>
      <w:r>
        <w:rPr>
          <w:spacing w:val="-7"/>
          <w:sz w:val="20"/>
        </w:rPr>
        <w:t> </w:t>
      </w:r>
      <w:r>
        <w:rPr>
          <w:rFonts w:ascii="Malgun Gothic" w:hAnsi="Malgun Gothic" w:eastAsia="Malgun Gothic"/>
          <w:sz w:val="20"/>
        </w:rPr>
        <w:t>표트르</w:t>
      </w:r>
      <w:r>
        <w:rPr>
          <w:rFonts w:ascii="Malgun Gothic" w:hAnsi="Malgun Gothic" w:eastAsia="Malgun Gothic"/>
          <w:spacing w:val="-10"/>
          <w:sz w:val="20"/>
        </w:rPr>
        <w:t> </w:t>
      </w:r>
      <w:r>
        <w:rPr>
          <w:rFonts w:ascii="Malgun Gothic" w:hAnsi="Malgun Gothic" w:eastAsia="Malgun Gothic"/>
          <w:sz w:val="20"/>
        </w:rPr>
        <w:t>알렉세예비치</w:t>
      </w:r>
      <w:r>
        <w:rPr>
          <w:rFonts w:ascii="Malgun Gothic" w:hAnsi="Malgun Gothic" w:eastAsia="Malgun Gothic"/>
          <w:spacing w:val="-8"/>
          <w:sz w:val="20"/>
        </w:rPr>
        <w:t> </w:t>
      </w:r>
      <w:r>
        <w:rPr>
          <w:sz w:val="20"/>
        </w:rPr>
        <w:t>1</w:t>
      </w:r>
      <w:r>
        <w:rPr>
          <w:spacing w:val="-12"/>
          <w:sz w:val="20"/>
        </w:rPr>
        <w:t> </w:t>
      </w:r>
      <w:r>
        <w:rPr>
          <w:rFonts w:ascii="Malgun Gothic" w:hAnsi="Malgun Gothic" w:eastAsia="Malgun Gothic"/>
          <w:sz w:val="20"/>
        </w:rPr>
        <w:t>세</w:t>
      </w:r>
      <w:r>
        <w:rPr>
          <w:rFonts w:ascii="Malgun Gothic" w:hAnsi="Malgun Gothic" w:eastAsia="Malgun Gothic"/>
          <w:spacing w:val="-9"/>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20"/>
          <w:sz w:val="20"/>
        </w:rPr>
        <w:t> </w:t>
      </w:r>
      <w:r>
        <w:rPr>
          <w:rFonts w:ascii="Malgun Gothic" w:eastAsia="Malgun Gothic"/>
          <w:spacing w:val="-5"/>
          <w:sz w:val="20"/>
        </w:rPr>
        <w:t>러시아</w:t>
      </w:r>
    </w:p>
    <w:p>
      <w:pPr>
        <w:spacing w:line="260" w:lineRule="exact" w:before="0"/>
        <w:ind w:left="568" w:right="0" w:firstLine="0"/>
        <w:jc w:val="left"/>
        <w:rPr>
          <w:sz w:val="20"/>
        </w:rPr>
      </w:pPr>
      <w:r>
        <w:rPr>
          <w:sz w:val="20"/>
        </w:rPr>
        <w:t>Пётр</w:t>
      </w:r>
      <w:r>
        <w:rPr>
          <w:spacing w:val="-13"/>
          <w:sz w:val="20"/>
        </w:rPr>
        <w:t> </w:t>
      </w:r>
      <w:r>
        <w:rPr>
          <w:sz w:val="20"/>
        </w:rPr>
        <w:t>Ⅱ</w:t>
      </w:r>
      <w:r>
        <w:rPr>
          <w:spacing w:val="-12"/>
          <w:sz w:val="20"/>
        </w:rPr>
        <w:t> </w:t>
      </w:r>
      <w:r>
        <w:rPr>
          <w:sz w:val="20"/>
        </w:rPr>
        <w:t>Алексеевич</w:t>
      </w:r>
      <w:r>
        <w:rPr>
          <w:spacing w:val="18"/>
          <w:sz w:val="20"/>
        </w:rPr>
        <w:t> </w:t>
      </w:r>
      <w:r>
        <w:rPr>
          <w:sz w:val="20"/>
        </w:rPr>
        <w:t>#1Pyotr</w:t>
      </w:r>
      <w:r>
        <w:rPr>
          <w:spacing w:val="-13"/>
          <w:sz w:val="20"/>
        </w:rPr>
        <w:t> </w:t>
      </w:r>
      <w:r>
        <w:rPr>
          <w:sz w:val="20"/>
        </w:rPr>
        <w:t>Ⅱ</w:t>
      </w:r>
      <w:r>
        <w:rPr>
          <w:spacing w:val="-11"/>
          <w:sz w:val="20"/>
        </w:rPr>
        <w:t> </w:t>
      </w:r>
      <w:r>
        <w:rPr>
          <w:sz w:val="20"/>
        </w:rPr>
        <w:t>Alekseevich</w:t>
      </w:r>
      <w:r>
        <w:rPr>
          <w:spacing w:val="29"/>
          <w:sz w:val="20"/>
        </w:rPr>
        <w:t> </w:t>
      </w:r>
      <w:r>
        <w:rPr>
          <w:sz w:val="20"/>
        </w:rPr>
        <w:t>#2</w:t>
      </w:r>
      <w:r>
        <w:rPr>
          <w:spacing w:val="-9"/>
          <w:sz w:val="20"/>
        </w:rPr>
        <w:t> </w:t>
      </w:r>
      <w:r>
        <w:rPr>
          <w:rFonts w:ascii="Malgun Gothic" w:hAnsi="Malgun Gothic" w:eastAsia="Malgun Gothic"/>
          <w:sz w:val="20"/>
        </w:rPr>
        <w:t>표트르</w:t>
      </w:r>
      <w:r>
        <w:rPr>
          <w:rFonts w:ascii="Malgun Gothic" w:hAnsi="Malgun Gothic" w:eastAsia="Malgun Gothic"/>
          <w:spacing w:val="-28"/>
          <w:sz w:val="20"/>
        </w:rPr>
        <w:t> </w:t>
      </w:r>
      <w:r>
        <w:rPr>
          <w:rFonts w:ascii="Malgun Gothic" w:hAnsi="Malgun Gothic" w:eastAsia="Malgun Gothic"/>
          <w:sz w:val="20"/>
        </w:rPr>
        <w:t>알렉세예비치</w:t>
      </w:r>
      <w:r>
        <w:rPr>
          <w:rFonts w:ascii="Malgun Gothic" w:hAnsi="Malgun Gothic" w:eastAsia="Malgun Gothic"/>
          <w:spacing w:val="-27"/>
          <w:sz w:val="20"/>
        </w:rPr>
        <w:t> </w:t>
      </w:r>
      <w:r>
        <w:rPr>
          <w:sz w:val="20"/>
        </w:rPr>
        <w:t>2</w:t>
      </w:r>
      <w:r>
        <w:rPr>
          <w:spacing w:val="-12"/>
          <w:sz w:val="20"/>
        </w:rPr>
        <w:t> </w:t>
      </w:r>
      <w:r>
        <w:rPr>
          <w:rFonts w:ascii="Malgun Gothic" w:hAnsi="Malgun Gothic" w:eastAsia="Malgun Gothic"/>
          <w:sz w:val="20"/>
        </w:rPr>
        <w:t>세</w:t>
      </w:r>
      <w:r>
        <w:rPr>
          <w:rFonts w:ascii="Malgun Gothic" w:hAnsi="Malgun Gothic" w:eastAsia="Malgun Gothic"/>
          <w:spacing w:val="-28"/>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20"/>
          <w:sz w:val="20"/>
        </w:rPr>
        <w:t> </w:t>
      </w:r>
      <w:r>
        <w:rPr>
          <w:rFonts w:ascii="Malgun Gothic" w:eastAsia="Malgun Gothic"/>
          <w:spacing w:val="-5"/>
          <w:sz w:val="20"/>
        </w:rPr>
        <w:t>러시아</w:t>
      </w:r>
    </w:p>
    <w:p>
      <w:pPr>
        <w:spacing w:line="259" w:lineRule="exact" w:before="0"/>
        <w:ind w:left="568" w:right="0" w:firstLine="0"/>
        <w:jc w:val="left"/>
        <w:rPr>
          <w:sz w:val="20"/>
        </w:rPr>
      </w:pPr>
      <w:r>
        <w:rPr>
          <w:sz w:val="20"/>
        </w:rPr>
        <w:t>Пётр</w:t>
      </w:r>
      <w:r>
        <w:rPr>
          <w:spacing w:val="-6"/>
          <w:sz w:val="20"/>
        </w:rPr>
        <w:t> </w:t>
      </w:r>
      <w:r>
        <w:rPr>
          <w:sz w:val="20"/>
        </w:rPr>
        <w:t>Ⅲ</w:t>
      </w:r>
      <w:r>
        <w:rPr>
          <w:spacing w:val="1"/>
          <w:sz w:val="20"/>
        </w:rPr>
        <w:t> </w:t>
      </w:r>
      <w:r>
        <w:rPr>
          <w:sz w:val="20"/>
        </w:rPr>
        <w:t>Фёдорович</w:t>
      </w:r>
      <w:r>
        <w:rPr>
          <w:spacing w:val="51"/>
          <w:sz w:val="20"/>
        </w:rPr>
        <w:t> </w:t>
      </w:r>
      <w:r>
        <w:rPr>
          <w:sz w:val="20"/>
        </w:rPr>
        <w:t>#1Pyotr</w:t>
      </w:r>
      <w:r>
        <w:rPr>
          <w:spacing w:val="1"/>
          <w:sz w:val="20"/>
        </w:rPr>
        <w:t> </w:t>
      </w:r>
      <w:r>
        <w:rPr>
          <w:sz w:val="20"/>
        </w:rPr>
        <w:t>Ⅲ</w:t>
      </w:r>
      <w:r>
        <w:rPr>
          <w:spacing w:val="1"/>
          <w:sz w:val="20"/>
        </w:rPr>
        <w:t> </w:t>
      </w:r>
      <w:r>
        <w:rPr>
          <w:sz w:val="20"/>
        </w:rPr>
        <w:t>Fyodorovich</w:t>
      </w:r>
      <w:r>
        <w:rPr>
          <w:spacing w:val="1"/>
          <w:sz w:val="20"/>
        </w:rPr>
        <w:t> </w:t>
      </w:r>
      <w:r>
        <w:rPr>
          <w:sz w:val="20"/>
        </w:rPr>
        <w:t>#2</w:t>
      </w:r>
      <w:r>
        <w:rPr>
          <w:spacing w:val="-5"/>
          <w:sz w:val="20"/>
        </w:rPr>
        <w:t> </w:t>
      </w:r>
      <w:r>
        <w:rPr>
          <w:rFonts w:ascii="Malgun Gothic" w:hAnsi="Malgun Gothic" w:eastAsia="Malgun Gothic"/>
          <w:sz w:val="20"/>
        </w:rPr>
        <w:t>표트르</w:t>
      </w:r>
      <w:r>
        <w:rPr>
          <w:rFonts w:ascii="Malgun Gothic" w:hAnsi="Malgun Gothic" w:eastAsia="Malgun Gothic"/>
          <w:spacing w:val="-17"/>
          <w:sz w:val="20"/>
        </w:rPr>
        <w:t> </w:t>
      </w:r>
      <w:r>
        <w:rPr>
          <w:rFonts w:ascii="Malgun Gothic" w:hAnsi="Malgun Gothic" w:eastAsia="Malgun Gothic"/>
          <w:sz w:val="20"/>
        </w:rPr>
        <w:t>표도로비치</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세</w:t>
      </w:r>
      <w:r>
        <w:rPr>
          <w:rFonts w:ascii="Malgun Gothic" w:hAnsi="Malgun Gothic" w:eastAsia="Malgun Gothic"/>
          <w:spacing w:val="-18"/>
          <w:sz w:val="20"/>
        </w:rPr>
        <w:t> </w:t>
      </w:r>
      <w:r>
        <w:rPr>
          <w:spacing w:val="-5"/>
          <w:sz w:val="20"/>
        </w:rPr>
        <w:t>#3</w:t>
      </w:r>
    </w:p>
    <w:p>
      <w:pPr>
        <w:spacing w:line="260" w:lineRule="exact" w:before="0"/>
        <w:ind w:left="767" w:right="0" w:firstLine="0"/>
        <w:jc w:val="left"/>
        <w:rPr>
          <w:sz w:val="20"/>
        </w:rPr>
      </w:pPr>
      <w:r>
        <w:rPr>
          <w:rFonts w:ascii="Malgun Gothic" w:eastAsia="Malgun Gothic"/>
          <w:spacing w:val="-2"/>
          <w:sz w:val="20"/>
        </w:rPr>
        <w:t>제정</w:t>
      </w:r>
      <w:r>
        <w:rPr>
          <w:rFonts w:ascii="Malgun Gothic" w:eastAsia="Malgun Gothic"/>
          <w:spacing w:val="-20"/>
          <w:sz w:val="20"/>
        </w:rPr>
        <w:t> </w:t>
      </w:r>
      <w:r>
        <w:rPr>
          <w:rFonts w:ascii="Malgun Gothic" w:eastAsia="Malgun Gothic"/>
          <w:spacing w:val="-4"/>
          <w:sz w:val="20"/>
        </w:rPr>
        <w:t>러시아</w:t>
      </w:r>
      <w:r>
        <w:rPr>
          <w:spacing w:val="-4"/>
          <w:sz w:val="20"/>
        </w:rPr>
        <w:t>.</w:t>
      </w:r>
    </w:p>
    <w:p>
      <w:pPr>
        <w:spacing w:line="293" w:lineRule="exact" w:before="0"/>
        <w:ind w:left="568" w:right="0" w:firstLine="0"/>
        <w:jc w:val="left"/>
        <w:rPr>
          <w:sz w:val="20"/>
        </w:rPr>
      </w:pPr>
      <w:r>
        <w:rPr>
          <w:sz w:val="20"/>
        </w:rPr>
        <w:t>Пётр</w:t>
      </w:r>
      <w:r>
        <w:rPr>
          <w:spacing w:val="13"/>
          <w:sz w:val="20"/>
        </w:rPr>
        <w:t> </w:t>
      </w:r>
      <w:r>
        <w:rPr>
          <w:sz w:val="20"/>
        </w:rPr>
        <w:t>Великий</w:t>
      </w:r>
      <w:r>
        <w:rPr>
          <w:spacing w:val="11"/>
          <w:sz w:val="20"/>
        </w:rPr>
        <w:t> </w:t>
      </w:r>
      <w:r>
        <w:rPr>
          <w:sz w:val="20"/>
        </w:rPr>
        <w:t>#1Peter</w:t>
      </w:r>
      <w:r>
        <w:rPr>
          <w:spacing w:val="12"/>
          <w:sz w:val="20"/>
        </w:rPr>
        <w:t> </w:t>
      </w:r>
      <w:r>
        <w:rPr>
          <w:sz w:val="20"/>
        </w:rPr>
        <w:t>the</w:t>
      </w:r>
      <w:r>
        <w:rPr>
          <w:spacing w:val="13"/>
          <w:sz w:val="20"/>
        </w:rPr>
        <w:t> </w:t>
      </w:r>
      <w:r>
        <w:rPr>
          <w:sz w:val="20"/>
        </w:rPr>
        <w:t>Great</w:t>
      </w:r>
      <w:r>
        <w:rPr>
          <w:spacing w:val="11"/>
          <w:sz w:val="20"/>
        </w:rPr>
        <w:t> </w:t>
      </w:r>
      <w:r>
        <w:rPr>
          <w:sz w:val="20"/>
        </w:rPr>
        <w:t>#2</w:t>
      </w:r>
      <w:r>
        <w:rPr>
          <w:spacing w:val="-8"/>
          <w:sz w:val="20"/>
        </w:rPr>
        <w:t> </w:t>
      </w:r>
      <w:r>
        <w:rPr>
          <w:rFonts w:ascii="Malgun Gothic" w:hAnsi="Malgun Gothic" w:eastAsia="Malgun Gothic"/>
          <w:sz w:val="20"/>
        </w:rPr>
        <w:t>표트르</w:t>
      </w:r>
      <w:r>
        <w:rPr>
          <w:rFonts w:ascii="Malgun Gothic" w:hAnsi="Malgun Gothic" w:eastAsia="Malgun Gothic"/>
          <w:spacing w:val="-7"/>
          <w:sz w:val="20"/>
        </w:rPr>
        <w:t> </w:t>
      </w:r>
      <w:r>
        <w:rPr>
          <w:rFonts w:ascii="Malgun Gothic" w:hAnsi="Malgun Gothic" w:eastAsia="Malgun Gothic"/>
          <w:sz w:val="20"/>
        </w:rPr>
        <w:t>대제</w:t>
      </w:r>
      <w:r>
        <w:rPr>
          <w:rFonts w:ascii="Malgun Gothic" w:hAnsi="Malgun Gothic" w:eastAsia="Malgun Gothic"/>
          <w:spacing w:val="-9"/>
          <w:sz w:val="20"/>
        </w:rPr>
        <w:t> </w:t>
      </w:r>
      <w:r>
        <w:rPr>
          <w:sz w:val="20"/>
        </w:rPr>
        <w:t>#3</w:t>
      </w:r>
      <w:r>
        <w:rPr>
          <w:spacing w:val="-10"/>
          <w:sz w:val="20"/>
        </w:rPr>
        <w:t> </w:t>
      </w:r>
      <w:r>
        <w:rPr>
          <w:rFonts w:ascii="Malgun Gothic" w:hAnsi="Malgun Gothic" w:eastAsia="Malgun Gothic"/>
          <w:sz w:val="20"/>
        </w:rPr>
        <w:t>제정</w:t>
      </w:r>
      <w:r>
        <w:rPr>
          <w:rFonts w:ascii="Malgun Gothic" w:hAnsi="Malgun Gothic" w:eastAsia="Malgun Gothic"/>
          <w:spacing w:val="-9"/>
          <w:sz w:val="20"/>
        </w:rPr>
        <w:t> </w:t>
      </w:r>
      <w:r>
        <w:rPr>
          <w:rFonts w:ascii="Malgun Gothic" w:hAnsi="Malgun Gothic" w:eastAsia="Malgun Gothic"/>
          <w:sz w:val="20"/>
        </w:rPr>
        <w:t>러시아</w:t>
      </w:r>
      <w:r>
        <w:rPr>
          <w:sz w:val="20"/>
        </w:rPr>
        <w:t>.</w:t>
      </w:r>
      <w:r>
        <w:rPr>
          <w:spacing w:val="13"/>
          <w:sz w:val="20"/>
        </w:rPr>
        <w:t> </w:t>
      </w:r>
      <w:r>
        <w:rPr>
          <w:sz w:val="20"/>
        </w:rPr>
        <w:t>→Пётр</w:t>
      </w:r>
      <w:r>
        <w:rPr>
          <w:spacing w:val="12"/>
          <w:sz w:val="20"/>
        </w:rPr>
        <w:t> </w:t>
      </w:r>
      <w:r>
        <w:rPr>
          <w:spacing w:val="-10"/>
          <w:sz w:val="20"/>
        </w:rPr>
        <w:t>Ⅰ</w:t>
      </w:r>
    </w:p>
    <w:p>
      <w:pPr>
        <w:spacing w:line="211" w:lineRule="exact" w:before="0"/>
        <w:ind w:left="767" w:right="0" w:firstLine="0"/>
        <w:jc w:val="left"/>
        <w:rPr>
          <w:sz w:val="20"/>
        </w:rPr>
      </w:pPr>
      <w:r>
        <w:rPr>
          <w:spacing w:val="-2"/>
          <w:sz w:val="20"/>
        </w:rPr>
        <w:t>Алексеевич</w:t>
      </w:r>
    </w:p>
    <w:p>
      <w:pPr>
        <w:spacing w:line="198" w:lineRule="exact" w:before="0"/>
        <w:ind w:left="568" w:right="0" w:firstLine="0"/>
        <w:jc w:val="left"/>
        <w:rPr>
          <w:sz w:val="20"/>
        </w:rPr>
      </w:pPr>
      <w:r>
        <w:rPr>
          <w:sz w:val="20"/>
        </w:rPr>
        <w:t>Петрашевский,</w:t>
      </w:r>
      <w:r>
        <w:rPr>
          <w:spacing w:val="-5"/>
          <w:sz w:val="20"/>
        </w:rPr>
        <w:t> </w:t>
      </w:r>
      <w:r>
        <w:rPr>
          <w:sz w:val="20"/>
        </w:rPr>
        <w:t>Михаил</w:t>
      </w:r>
      <w:r>
        <w:rPr>
          <w:spacing w:val="-7"/>
          <w:sz w:val="20"/>
        </w:rPr>
        <w:t> </w:t>
      </w:r>
      <w:r>
        <w:rPr>
          <w:sz w:val="20"/>
        </w:rPr>
        <w:t>Васильевич</w:t>
      </w:r>
      <w:r>
        <w:rPr>
          <w:spacing w:val="-4"/>
          <w:sz w:val="20"/>
        </w:rPr>
        <w:t> </w:t>
      </w:r>
      <w:r>
        <w:rPr>
          <w:sz w:val="20"/>
        </w:rPr>
        <w:t>#1Petrashevsky,</w:t>
      </w:r>
      <w:r>
        <w:rPr>
          <w:spacing w:val="-5"/>
          <w:sz w:val="20"/>
        </w:rPr>
        <w:t> </w:t>
      </w:r>
      <w:r>
        <w:rPr>
          <w:sz w:val="20"/>
        </w:rPr>
        <w:t>Mikhail</w:t>
      </w:r>
      <w:r>
        <w:rPr>
          <w:spacing w:val="-5"/>
          <w:sz w:val="20"/>
        </w:rPr>
        <w:t> </w:t>
      </w:r>
      <w:r>
        <w:rPr>
          <w:sz w:val="20"/>
        </w:rPr>
        <w:t>Vasilievich</w:t>
      </w:r>
      <w:r>
        <w:rPr>
          <w:spacing w:val="-4"/>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페트라솁스키</w:t>
      </w:r>
      <w:r>
        <w:rPr>
          <w:spacing w:val="-2"/>
          <w:sz w:val="20"/>
        </w:rPr>
        <w:t>,</w:t>
      </w:r>
      <w:r>
        <w:rPr>
          <w:spacing w:val="3"/>
          <w:sz w:val="20"/>
        </w:rPr>
        <w:t> </w:t>
      </w:r>
      <w:r>
        <w:rPr>
          <w:rFonts w:ascii="Malgun Gothic" w:eastAsia="Malgun Gothic"/>
          <w:spacing w:val="-2"/>
          <w:sz w:val="20"/>
        </w:rPr>
        <w:t>미하일</w:t>
      </w:r>
      <w:r>
        <w:rPr>
          <w:rFonts w:ascii="Malgun Gothic" w:eastAsia="Malgun Gothic"/>
          <w:spacing w:val="-18"/>
          <w:sz w:val="20"/>
        </w:rPr>
        <w:t> </w:t>
      </w:r>
      <w:r>
        <w:rPr>
          <w:rFonts w:ascii="Malgun Gothic" w:eastAsia="Malgun Gothic"/>
          <w:spacing w:val="-2"/>
          <w:sz w:val="20"/>
        </w:rPr>
        <w:t>바실리예비치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292" w:lineRule="exact" w:before="0"/>
        <w:ind w:left="568" w:right="0" w:firstLine="0"/>
        <w:jc w:val="left"/>
        <w:rPr>
          <w:rFonts w:ascii="Malgun Gothic" w:hAnsi="Malgun Gothic" w:eastAsia="Malgun Gothic"/>
          <w:sz w:val="20"/>
        </w:rPr>
      </w:pPr>
      <w:r>
        <w:rPr>
          <w:sz w:val="20"/>
        </w:rPr>
        <w:t>Петренко,</w:t>
      </w:r>
      <w:r>
        <w:rPr>
          <w:spacing w:val="-11"/>
          <w:sz w:val="20"/>
        </w:rPr>
        <w:t> </w:t>
      </w:r>
      <w:r>
        <w:rPr>
          <w:sz w:val="20"/>
        </w:rPr>
        <w:t>Кирилл</w:t>
      </w:r>
      <w:r>
        <w:rPr>
          <w:spacing w:val="-6"/>
          <w:sz w:val="20"/>
        </w:rPr>
        <w:t> </w:t>
      </w:r>
      <w:r>
        <w:rPr>
          <w:sz w:val="20"/>
        </w:rPr>
        <w:t>#1Petrenko,</w:t>
      </w:r>
      <w:r>
        <w:rPr>
          <w:spacing w:val="-5"/>
          <w:sz w:val="20"/>
        </w:rPr>
        <w:t> </w:t>
      </w:r>
      <w:r>
        <w:rPr>
          <w:sz w:val="20"/>
        </w:rPr>
        <w:t>Kirill</w:t>
      </w:r>
      <w:r>
        <w:rPr>
          <w:spacing w:val="-6"/>
          <w:sz w:val="20"/>
        </w:rPr>
        <w:t> </w:t>
      </w:r>
      <w:r>
        <w:rPr>
          <w:sz w:val="20"/>
        </w:rPr>
        <w:t>#2</w:t>
      </w:r>
      <w:r>
        <w:rPr>
          <w:spacing w:val="-9"/>
          <w:sz w:val="20"/>
        </w:rPr>
        <w:t> </w:t>
      </w:r>
      <w:r>
        <w:rPr>
          <w:rFonts w:ascii="Malgun Gothic" w:hAnsi="Malgun Gothic" w:eastAsia="Malgun Gothic"/>
          <w:sz w:val="20"/>
        </w:rPr>
        <w:t>페트렌코</w:t>
      </w:r>
      <w:r>
        <w:rPr>
          <w:sz w:val="20"/>
        </w:rPr>
        <w:t>,</w:t>
      </w:r>
      <w:r>
        <w:rPr>
          <w:spacing w:val="-5"/>
          <w:sz w:val="20"/>
        </w:rPr>
        <w:t> </w:t>
      </w:r>
      <w:r>
        <w:rPr>
          <w:rFonts w:ascii="Malgun Gothic" w:hAnsi="Malgun Gothic" w:eastAsia="Malgun Gothic"/>
          <w:sz w:val="20"/>
        </w:rPr>
        <w:t>키릴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9" w:lineRule="exact" w:before="0"/>
        <w:ind w:left="568" w:right="0" w:firstLine="0"/>
        <w:jc w:val="left"/>
        <w:rPr>
          <w:sz w:val="20"/>
        </w:rPr>
      </w:pPr>
      <w:r>
        <w:rPr>
          <w:sz w:val="20"/>
        </w:rPr>
        <w:t>Петров-Водкин,</w:t>
      </w:r>
      <w:r>
        <w:rPr>
          <w:spacing w:val="-5"/>
          <w:sz w:val="20"/>
        </w:rPr>
        <w:t> </w:t>
      </w:r>
      <w:r>
        <w:rPr>
          <w:sz w:val="20"/>
        </w:rPr>
        <w:t>Кузьма</w:t>
      </w:r>
      <w:r>
        <w:rPr>
          <w:spacing w:val="-4"/>
          <w:sz w:val="20"/>
        </w:rPr>
        <w:t> </w:t>
      </w:r>
      <w:r>
        <w:rPr>
          <w:sz w:val="20"/>
        </w:rPr>
        <w:t>Сергеевич</w:t>
      </w:r>
      <w:r>
        <w:rPr>
          <w:spacing w:val="-5"/>
          <w:sz w:val="20"/>
        </w:rPr>
        <w:t> </w:t>
      </w:r>
      <w:r>
        <w:rPr>
          <w:sz w:val="20"/>
        </w:rPr>
        <w:t>#1Petrov-Vodkin,</w:t>
      </w:r>
      <w:r>
        <w:rPr>
          <w:spacing w:val="-4"/>
          <w:sz w:val="20"/>
        </w:rPr>
        <w:t> </w:t>
      </w:r>
      <w:r>
        <w:rPr>
          <w:sz w:val="20"/>
        </w:rPr>
        <w:t>Kuz'ma</w:t>
      </w:r>
      <w:r>
        <w:rPr>
          <w:spacing w:val="-4"/>
          <w:sz w:val="20"/>
        </w:rPr>
        <w:t> </w:t>
      </w:r>
      <w:r>
        <w:rPr>
          <w:sz w:val="20"/>
        </w:rPr>
        <w:t>Sergeevich</w:t>
      </w:r>
      <w:r>
        <w:rPr>
          <w:spacing w:val="-4"/>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페트로프봇킨</w:t>
      </w:r>
      <w:r>
        <w:rPr>
          <w:spacing w:val="-2"/>
          <w:sz w:val="20"/>
        </w:rPr>
        <w:t>,</w:t>
      </w:r>
      <w:r>
        <w:rPr>
          <w:spacing w:val="3"/>
          <w:sz w:val="20"/>
        </w:rPr>
        <w:t> </w:t>
      </w:r>
      <w:r>
        <w:rPr>
          <w:rFonts w:ascii="Malgun Gothic" w:eastAsia="Malgun Gothic"/>
          <w:spacing w:val="-2"/>
          <w:sz w:val="20"/>
        </w:rPr>
        <w:t>쿠지마</w:t>
      </w:r>
      <w:r>
        <w:rPr>
          <w:rFonts w:ascii="Malgun Gothic" w:eastAsia="Malgun Gothic"/>
          <w:spacing w:val="-17"/>
          <w:sz w:val="20"/>
        </w:rPr>
        <w:t> </w:t>
      </w:r>
      <w:r>
        <w:rPr>
          <w:rFonts w:ascii="Malgun Gothic" w:eastAsia="Malgun Gothic"/>
          <w:spacing w:val="-2"/>
          <w:sz w:val="20"/>
        </w:rPr>
        <w:t>세르게예비치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70" w:lineRule="auto" w:before="27"/>
        <w:ind w:left="767" w:right="561" w:hanging="200"/>
        <w:jc w:val="both"/>
        <w:rPr>
          <w:rFonts w:ascii="Malgun Gothic" w:hAnsi="Malgun Gothic" w:eastAsia="Malgun Gothic"/>
          <w:sz w:val="20"/>
        </w:rPr>
      </w:pPr>
      <w:r>
        <w:rPr>
          <w:sz w:val="20"/>
        </w:rPr>
        <w:t>Петров, Виталий (Александрович) #1Petrov, Vitaly (Aleksandrovich) #2</w:t>
      </w:r>
      <w:r>
        <w:rPr>
          <w:spacing w:val="-4"/>
          <w:sz w:val="20"/>
        </w:rPr>
        <w:t> </w:t>
      </w:r>
      <w:r>
        <w:rPr>
          <w:rFonts w:ascii="Malgun Gothic" w:hAnsi="Malgun Gothic" w:eastAsia="Malgun Gothic"/>
          <w:sz w:val="20"/>
        </w:rPr>
        <w:t>페 트로프</w:t>
      </w:r>
      <w:r>
        <w:rPr>
          <w:sz w:val="20"/>
        </w:rPr>
        <w:t>, </w:t>
      </w:r>
      <w:r>
        <w:rPr>
          <w:rFonts w:ascii="Malgun Gothic" w:hAnsi="Malgun Gothic" w:eastAsia="Malgun Gothic"/>
          <w:sz w:val="20"/>
        </w:rPr>
        <w:t>비탈리 </w:t>
      </w:r>
      <w:r>
        <w:rPr>
          <w:sz w:val="20"/>
        </w:rPr>
        <w:t>(</w:t>
      </w:r>
      <w:r>
        <w:rPr>
          <w:rFonts w:ascii="Malgun Gothic" w:hAnsi="Malgun Gothic" w:eastAsia="Malgun Gothic"/>
          <w:sz w:val="20"/>
        </w:rPr>
        <w:t>알렉산드로비치</w:t>
      </w:r>
      <w:r>
        <w:rPr>
          <w:sz w:val="20"/>
        </w:rPr>
        <w:t>) #3 </w:t>
      </w:r>
      <w:r>
        <w:rPr>
          <w:rFonts w:ascii="Malgun Gothic" w:hAnsi="Malgun Gothic" w:eastAsia="Malgun Gothic"/>
          <w:sz w:val="20"/>
        </w:rPr>
        <w:t>러시아</w:t>
      </w:r>
    </w:p>
    <w:p>
      <w:pPr>
        <w:spacing w:line="170" w:lineRule="auto" w:before="5"/>
        <w:ind w:left="767" w:right="564" w:hanging="200"/>
        <w:jc w:val="both"/>
        <w:rPr>
          <w:rFonts w:ascii="Malgun Gothic" w:hAnsi="Malgun Gothic" w:eastAsia="Malgun Gothic"/>
          <w:sz w:val="20"/>
        </w:rPr>
      </w:pPr>
      <w:r>
        <w:rPr>
          <w:sz w:val="20"/>
        </w:rPr>
        <w:t>Петрова,</w:t>
      </w:r>
      <w:r>
        <w:rPr>
          <w:spacing w:val="-11"/>
          <w:sz w:val="20"/>
        </w:rPr>
        <w:t> </w:t>
      </w:r>
      <w:r>
        <w:rPr>
          <w:sz w:val="20"/>
        </w:rPr>
        <w:t>Надя</w:t>
      </w:r>
      <w:r>
        <w:rPr>
          <w:spacing w:val="-12"/>
          <w:sz w:val="20"/>
        </w:rPr>
        <w:t> </w:t>
      </w:r>
      <w:r>
        <w:rPr>
          <w:sz w:val="20"/>
        </w:rPr>
        <w:t>/</w:t>
      </w:r>
      <w:r>
        <w:rPr>
          <w:spacing w:val="-11"/>
          <w:sz w:val="20"/>
        </w:rPr>
        <w:t> </w:t>
      </w:r>
      <w:r>
        <w:rPr>
          <w:sz w:val="20"/>
        </w:rPr>
        <w:t>Петрова</w:t>
      </w:r>
      <w:r>
        <w:rPr>
          <w:spacing w:val="-11"/>
          <w:sz w:val="20"/>
        </w:rPr>
        <w:t> </w:t>
      </w:r>
      <w:r>
        <w:rPr>
          <w:sz w:val="20"/>
        </w:rPr>
        <w:t>Надежда</w:t>
      </w:r>
      <w:r>
        <w:rPr>
          <w:spacing w:val="-8"/>
          <w:sz w:val="20"/>
        </w:rPr>
        <w:t> </w:t>
      </w:r>
      <w:r>
        <w:rPr>
          <w:sz w:val="20"/>
        </w:rPr>
        <w:t>Викторовна</w:t>
      </w:r>
      <w:r>
        <w:rPr>
          <w:spacing w:val="-11"/>
          <w:sz w:val="20"/>
        </w:rPr>
        <w:t> </w:t>
      </w:r>
      <w:r>
        <w:rPr>
          <w:sz w:val="20"/>
        </w:rPr>
        <w:t>&lt;</w:t>
      </w:r>
      <w:r>
        <w:rPr>
          <w:rFonts w:ascii="Malgun Gothic" w:hAnsi="Malgun Gothic" w:eastAsia="Malgun Gothic"/>
          <w:sz w:val="20"/>
        </w:rPr>
        <w:t>본명</w:t>
      </w:r>
      <w:r>
        <w:rPr>
          <w:sz w:val="20"/>
        </w:rPr>
        <w:t>&gt;</w:t>
      </w:r>
      <w:r>
        <w:rPr>
          <w:spacing w:val="-11"/>
          <w:sz w:val="20"/>
        </w:rPr>
        <w:t> </w:t>
      </w:r>
      <w:r>
        <w:rPr>
          <w:sz w:val="20"/>
        </w:rPr>
        <w:t>#1Petrova,</w:t>
      </w:r>
      <w:r>
        <w:rPr>
          <w:spacing w:val="-10"/>
          <w:sz w:val="20"/>
        </w:rPr>
        <w:t> </w:t>
      </w:r>
      <w:r>
        <w:rPr>
          <w:sz w:val="20"/>
        </w:rPr>
        <w:t>Nadya</w:t>
      </w:r>
      <w:r>
        <w:rPr>
          <w:spacing w:val="29"/>
          <w:sz w:val="20"/>
        </w:rPr>
        <w:t> </w:t>
      </w:r>
      <w:r>
        <w:rPr>
          <w:sz w:val="20"/>
        </w:rPr>
        <w:t>#2 </w:t>
      </w:r>
      <w:r>
        <w:rPr>
          <w:rFonts w:ascii="Malgun Gothic" w:hAnsi="Malgun Gothic" w:eastAsia="Malgun Gothic"/>
          <w:sz w:val="20"/>
        </w:rPr>
        <w:t>페트로바</w:t>
      </w:r>
      <w:r>
        <w:rPr>
          <w:sz w:val="20"/>
        </w:rPr>
        <w:t>, </w:t>
      </w:r>
      <w:r>
        <w:rPr>
          <w:rFonts w:ascii="Malgun Gothic" w:hAnsi="Malgun Gothic" w:eastAsia="Malgun Gothic"/>
          <w:sz w:val="20"/>
        </w:rPr>
        <w:t>나댜 </w:t>
      </w:r>
      <w:r>
        <w:rPr>
          <w:sz w:val="20"/>
        </w:rPr>
        <w:t>&lt;</w:t>
      </w:r>
      <w:r>
        <w:rPr>
          <w:rFonts w:ascii="Malgun Gothic" w:hAnsi="Malgun Gothic" w:eastAsia="Malgun Gothic"/>
          <w:sz w:val="20"/>
        </w:rPr>
        <w:t>본명</w:t>
      </w:r>
      <w:r>
        <w:rPr>
          <w:sz w:val="20"/>
        </w:rPr>
        <w:t>&gt; </w:t>
      </w:r>
      <w:r>
        <w:rPr>
          <w:rFonts w:ascii="Malgun Gothic" w:hAnsi="Malgun Gothic" w:eastAsia="Malgun Gothic"/>
          <w:sz w:val="20"/>
        </w:rPr>
        <w:t>페트로바</w:t>
      </w:r>
      <w:r>
        <w:rPr>
          <w:sz w:val="20"/>
        </w:rPr>
        <w:t>, </w:t>
      </w:r>
      <w:r>
        <w:rPr>
          <w:rFonts w:ascii="Malgun Gothic" w:hAnsi="Malgun Gothic" w:eastAsia="Malgun Gothic"/>
          <w:sz w:val="20"/>
        </w:rPr>
        <w:t>나데즈다 빅토로브나</w:t>
      </w:r>
      <w:r>
        <w:rPr>
          <w:sz w:val="20"/>
        </w:rPr>
        <w:t>. </w:t>
      </w:r>
      <w:r>
        <w:rPr>
          <w:sz w:val="20"/>
        </w:rPr>
        <w:t>Petrova, Nadezhda Viktorovna #3 </w:t>
      </w:r>
      <w:r>
        <w:rPr>
          <w:rFonts w:ascii="Malgun Gothic" w:hAnsi="Malgun Gothic" w:eastAsia="Malgun Gothic"/>
          <w:sz w:val="20"/>
        </w:rPr>
        <w:t>러시아</w:t>
      </w:r>
    </w:p>
    <w:p>
      <w:pPr>
        <w:spacing w:line="170" w:lineRule="auto" w:before="8"/>
        <w:ind w:left="767" w:right="561" w:hanging="200"/>
        <w:jc w:val="both"/>
        <w:rPr>
          <w:rFonts w:ascii="Malgun Gothic" w:hAnsi="Malgun Gothic" w:eastAsia="Malgun Gothic"/>
          <w:sz w:val="20"/>
        </w:rPr>
      </w:pPr>
      <w:r>
        <w:rPr>
          <w:sz w:val="20"/>
        </w:rPr>
        <w:t>Петухов, Алексей Евгеньевич #1Petukhov, Alexey (Yevgenyevich) #2</w:t>
      </w:r>
      <w:r>
        <w:rPr>
          <w:spacing w:val="-6"/>
          <w:sz w:val="20"/>
        </w:rPr>
        <w:t> </w:t>
      </w:r>
      <w:r>
        <w:rPr>
          <w:rFonts w:ascii="Malgun Gothic" w:hAnsi="Malgun Gothic" w:eastAsia="Malgun Gothic"/>
          <w:sz w:val="20"/>
        </w:rPr>
        <w:t>페투 호프</w:t>
      </w:r>
      <w:r>
        <w:rPr>
          <w:sz w:val="20"/>
        </w:rPr>
        <w:t>, </w:t>
      </w:r>
      <w:r>
        <w:rPr>
          <w:rFonts w:ascii="Malgun Gothic" w:hAnsi="Malgun Gothic" w:eastAsia="Malgun Gothic"/>
          <w:sz w:val="20"/>
        </w:rPr>
        <w:t>알렉세이 </w:t>
      </w:r>
      <w:r>
        <w:rPr>
          <w:sz w:val="20"/>
        </w:rPr>
        <w:t>(</w:t>
      </w:r>
      <w:r>
        <w:rPr>
          <w:rFonts w:ascii="Malgun Gothic" w:hAnsi="Malgun Gothic" w:eastAsia="Malgun Gothic"/>
          <w:sz w:val="20"/>
        </w:rPr>
        <w:t>예브게니예비치</w:t>
      </w:r>
      <w:r>
        <w:rPr>
          <w:sz w:val="20"/>
        </w:rPr>
        <w:t>) #3 </w:t>
      </w:r>
      <w:r>
        <w:rPr>
          <w:rFonts w:ascii="Malgun Gothic" w:hAnsi="Malgun Gothic" w:eastAsia="Malgun Gothic"/>
          <w:sz w:val="20"/>
        </w:rPr>
        <w:t>러시아</w:t>
      </w:r>
    </w:p>
    <w:p>
      <w:pPr>
        <w:spacing w:line="240" w:lineRule="exact" w:before="0"/>
        <w:ind w:left="568" w:right="0" w:firstLine="0"/>
        <w:jc w:val="both"/>
        <w:rPr>
          <w:rFonts w:ascii="Malgun Gothic" w:hAnsi="Malgun Gothic" w:eastAsia="Malgun Gothic"/>
          <w:sz w:val="20"/>
        </w:rPr>
      </w:pPr>
      <w:r>
        <w:rPr>
          <w:spacing w:val="-2"/>
          <w:sz w:val="20"/>
        </w:rPr>
        <w:t>Пиебалгс,</w:t>
      </w:r>
      <w:r>
        <w:rPr>
          <w:spacing w:val="-4"/>
          <w:sz w:val="20"/>
        </w:rPr>
        <w:t> </w:t>
      </w:r>
      <w:r>
        <w:rPr>
          <w:spacing w:val="-2"/>
          <w:sz w:val="20"/>
        </w:rPr>
        <w:t>Андрис</w:t>
      </w:r>
      <w:r>
        <w:rPr>
          <w:spacing w:val="-3"/>
          <w:sz w:val="20"/>
        </w:rPr>
        <w:t> </w:t>
      </w:r>
      <w:r>
        <w:rPr>
          <w:spacing w:val="-2"/>
          <w:sz w:val="20"/>
        </w:rPr>
        <w:t>#1Piebalgs,</w:t>
      </w:r>
      <w:r>
        <w:rPr>
          <w:spacing w:val="-3"/>
          <w:sz w:val="20"/>
        </w:rPr>
        <w:t> </w:t>
      </w:r>
      <w:r>
        <w:rPr>
          <w:spacing w:val="-2"/>
          <w:sz w:val="20"/>
        </w:rPr>
        <w:t>Andris</w:t>
      </w:r>
      <w:r>
        <w:rPr>
          <w:spacing w:val="-5"/>
          <w:sz w:val="20"/>
        </w:rPr>
        <w:t> </w:t>
      </w:r>
      <w:r>
        <w:rPr>
          <w:spacing w:val="-2"/>
          <w:sz w:val="20"/>
        </w:rPr>
        <w:t>#2</w:t>
      </w:r>
      <w:r>
        <w:rPr>
          <w:spacing w:val="1"/>
          <w:sz w:val="20"/>
        </w:rPr>
        <w:t> </w:t>
      </w:r>
      <w:r>
        <w:rPr>
          <w:rFonts w:ascii="Malgun Gothic" w:hAnsi="Malgun Gothic" w:eastAsia="Malgun Gothic"/>
          <w:spacing w:val="-2"/>
          <w:sz w:val="20"/>
        </w:rPr>
        <w:t>피에발그스</w:t>
      </w:r>
      <w:r>
        <w:rPr>
          <w:spacing w:val="-2"/>
          <w:sz w:val="20"/>
        </w:rPr>
        <w:t>,</w:t>
      </w:r>
      <w:r>
        <w:rPr>
          <w:spacing w:val="-3"/>
          <w:sz w:val="20"/>
        </w:rPr>
        <w:t> </w:t>
      </w:r>
      <w:r>
        <w:rPr>
          <w:rFonts w:ascii="Malgun Gothic" w:hAnsi="Malgun Gothic" w:eastAsia="Malgun Gothic"/>
          <w:spacing w:val="-2"/>
          <w:sz w:val="20"/>
        </w:rPr>
        <w:t>안드리스</w:t>
      </w:r>
      <w:r>
        <w:rPr>
          <w:rFonts w:ascii="Malgun Gothic" w:hAnsi="Malgun Gothic" w:eastAsia="Malgun Gothic"/>
          <w:spacing w:val="-25"/>
          <w:sz w:val="20"/>
        </w:rPr>
        <w:t> </w:t>
      </w:r>
      <w:r>
        <w:rPr>
          <w:spacing w:val="-2"/>
          <w:sz w:val="20"/>
        </w:rPr>
        <w:t>#3 </w:t>
      </w:r>
      <w:r>
        <w:rPr>
          <w:rFonts w:ascii="Malgun Gothic" w:hAnsi="Malgun Gothic" w:eastAsia="Malgun Gothic"/>
          <w:spacing w:val="-4"/>
          <w:sz w:val="20"/>
        </w:rPr>
        <w:t>라트비아</w:t>
      </w:r>
    </w:p>
    <w:p>
      <w:pPr>
        <w:spacing w:line="170" w:lineRule="auto" w:before="25"/>
        <w:ind w:left="767" w:right="0" w:hanging="200"/>
        <w:jc w:val="left"/>
        <w:rPr>
          <w:rFonts w:ascii="Malgun Gothic" w:hAnsi="Malgun Gothic" w:eastAsia="Malgun Gothic"/>
          <w:sz w:val="20"/>
        </w:rPr>
      </w:pPr>
      <w:r>
        <w:rPr>
          <w:sz w:val="20"/>
        </w:rPr>
        <w:t>Пильняк, Борис Андреевич #1Pilnyak, Boris Andreevich</w:t>
      </w:r>
      <w:r>
        <w:rPr>
          <w:spacing w:val="-2"/>
          <w:sz w:val="20"/>
        </w:rPr>
        <w:t> </w:t>
      </w:r>
      <w:r>
        <w:rPr>
          <w:sz w:val="20"/>
        </w:rPr>
        <w:t>#2</w:t>
      </w:r>
      <w:r>
        <w:rPr>
          <w:spacing w:val="-7"/>
          <w:sz w:val="20"/>
        </w:rPr>
        <w:t> </w:t>
      </w:r>
      <w:r>
        <w:rPr>
          <w:rFonts w:ascii="Malgun Gothic" w:hAnsi="Malgun Gothic" w:eastAsia="Malgun Gothic"/>
          <w:sz w:val="20"/>
        </w:rPr>
        <w:t>필냐크</w:t>
      </w:r>
      <w:r>
        <w:rPr>
          <w:sz w:val="20"/>
        </w:rPr>
        <w:t>, </w:t>
      </w:r>
      <w:r>
        <w:rPr>
          <w:rFonts w:ascii="Malgun Gothic" w:hAnsi="Malgun Gothic" w:eastAsia="Malgun Gothic"/>
          <w:sz w:val="20"/>
        </w:rPr>
        <w:t>보리스 안드레예비치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Писарев, Дмитрий Иванович #1Pisarev, Dmitrii Ivanovich #2</w:t>
      </w:r>
      <w:r>
        <w:rPr>
          <w:spacing w:val="-7"/>
          <w:sz w:val="20"/>
        </w:rPr>
        <w:t> </w:t>
      </w:r>
      <w:r>
        <w:rPr>
          <w:rFonts w:ascii="Malgun Gothic" w:hAnsi="Malgun Gothic" w:eastAsia="Malgun Gothic"/>
          <w:sz w:val="20"/>
        </w:rPr>
        <w:t>피사레프</w:t>
      </w:r>
      <w:r>
        <w:rPr>
          <w:sz w:val="20"/>
        </w:rPr>
        <w:t>, </w:t>
      </w:r>
      <w:r>
        <w:rPr>
          <w:rFonts w:ascii="Malgun Gothic" w:hAnsi="Malgun Gothic" w:eastAsia="Malgun Gothic"/>
          <w:sz w:val="20"/>
        </w:rPr>
        <w:t>드 미트리 이바노비치 </w:t>
      </w:r>
      <w:r>
        <w:rPr>
          <w:sz w:val="20"/>
        </w:rPr>
        <w:t>#3 </w:t>
      </w:r>
      <w:r>
        <w:rPr>
          <w:rFonts w:ascii="Malgun Gothic" w:hAnsi="Malgun Gothic" w:eastAsia="Malgun Gothic"/>
          <w:sz w:val="20"/>
        </w:rPr>
        <w:t>제정 러시아</w:t>
      </w:r>
    </w:p>
    <w:p>
      <w:pPr>
        <w:spacing w:line="189" w:lineRule="exact" w:before="0"/>
        <w:ind w:left="568" w:right="0" w:firstLine="0"/>
        <w:jc w:val="left"/>
        <w:rPr>
          <w:sz w:val="20"/>
        </w:rPr>
      </w:pPr>
      <w:r>
        <w:rPr>
          <w:sz w:val="20"/>
        </w:rPr>
        <w:t>Писемский,</w:t>
      </w:r>
      <w:r>
        <w:rPr>
          <w:spacing w:val="-8"/>
          <w:sz w:val="20"/>
        </w:rPr>
        <w:t> </w:t>
      </w:r>
      <w:r>
        <w:rPr>
          <w:sz w:val="20"/>
        </w:rPr>
        <w:t>Алексей</w:t>
      </w:r>
      <w:r>
        <w:rPr>
          <w:spacing w:val="-8"/>
          <w:sz w:val="20"/>
        </w:rPr>
        <w:t> </w:t>
      </w:r>
      <w:r>
        <w:rPr>
          <w:sz w:val="20"/>
        </w:rPr>
        <w:t>Феофилактович</w:t>
      </w:r>
      <w:r>
        <w:rPr>
          <w:spacing w:val="-6"/>
          <w:sz w:val="20"/>
        </w:rPr>
        <w:t> </w:t>
      </w:r>
      <w:r>
        <w:rPr>
          <w:sz w:val="20"/>
        </w:rPr>
        <w:t>#1Pisemski,</w:t>
      </w:r>
      <w:r>
        <w:rPr>
          <w:spacing w:val="-7"/>
          <w:sz w:val="20"/>
        </w:rPr>
        <w:t> </w:t>
      </w:r>
      <w:r>
        <w:rPr>
          <w:sz w:val="20"/>
        </w:rPr>
        <w:t>Aleksei</w:t>
      </w:r>
      <w:r>
        <w:rPr>
          <w:spacing w:val="-7"/>
          <w:sz w:val="20"/>
        </w:rPr>
        <w:t> </w:t>
      </w:r>
      <w:r>
        <w:rPr>
          <w:sz w:val="20"/>
        </w:rPr>
        <w:t>Feofilaktovich</w:t>
      </w:r>
      <w:r>
        <w:rPr>
          <w:spacing w:val="-7"/>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피셈스키</w:t>
      </w:r>
      <w:r>
        <w:rPr>
          <w:spacing w:val="-2"/>
          <w:sz w:val="20"/>
        </w:rPr>
        <w:t>,</w:t>
      </w:r>
      <w:r>
        <w:rPr>
          <w:spacing w:val="2"/>
          <w:sz w:val="20"/>
        </w:rPr>
        <w:t> </w:t>
      </w:r>
      <w:r>
        <w:rPr>
          <w:rFonts w:ascii="Malgun Gothic" w:eastAsia="Malgun Gothic"/>
          <w:spacing w:val="-2"/>
          <w:sz w:val="20"/>
        </w:rPr>
        <w:t>알렉세이</w:t>
      </w:r>
      <w:r>
        <w:rPr>
          <w:rFonts w:ascii="Malgun Gothic" w:eastAsia="Malgun Gothic"/>
          <w:spacing w:val="-15"/>
          <w:sz w:val="20"/>
        </w:rPr>
        <w:t> </w:t>
      </w:r>
      <w:r>
        <w:rPr>
          <w:rFonts w:ascii="Malgun Gothic" w:eastAsia="Malgun Gothic"/>
          <w:spacing w:val="-2"/>
          <w:sz w:val="20"/>
        </w:rPr>
        <w:t>페오필락토비치</w:t>
      </w:r>
      <w:r>
        <w:rPr>
          <w:rFonts w:ascii="Malgun Gothic" w:eastAsia="Malgun Gothic"/>
          <w:spacing w:val="-18"/>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Пичкунов,</w:t>
      </w:r>
      <w:r>
        <w:rPr>
          <w:spacing w:val="-13"/>
          <w:sz w:val="20"/>
        </w:rPr>
        <w:t> </w:t>
      </w:r>
      <w:r>
        <w:rPr>
          <w:sz w:val="20"/>
        </w:rPr>
        <w:t>Александр</w:t>
      </w:r>
      <w:r>
        <w:rPr>
          <w:spacing w:val="-12"/>
          <w:sz w:val="20"/>
        </w:rPr>
        <w:t> </w:t>
      </w:r>
      <w:r>
        <w:rPr>
          <w:sz w:val="20"/>
        </w:rPr>
        <w:t>(Николаевич)</w:t>
      </w:r>
      <w:r>
        <w:rPr>
          <w:spacing w:val="-13"/>
          <w:sz w:val="20"/>
        </w:rPr>
        <w:t> </w:t>
      </w:r>
      <w:r>
        <w:rPr>
          <w:sz w:val="20"/>
        </w:rPr>
        <w:t>#1Pichkunov,</w:t>
      </w:r>
      <w:r>
        <w:rPr>
          <w:spacing w:val="-12"/>
          <w:sz w:val="20"/>
        </w:rPr>
        <w:t> </w:t>
      </w:r>
      <w:r>
        <w:rPr>
          <w:sz w:val="20"/>
        </w:rPr>
        <w:t>Aleksandr</w:t>
      </w:r>
      <w:r>
        <w:rPr>
          <w:spacing w:val="-13"/>
          <w:sz w:val="20"/>
        </w:rPr>
        <w:t> </w:t>
      </w:r>
      <w:r>
        <w:rPr>
          <w:sz w:val="20"/>
        </w:rPr>
        <w:t>#2</w:t>
      </w:r>
      <w:r>
        <w:rPr>
          <w:spacing w:val="-12"/>
          <w:sz w:val="20"/>
        </w:rPr>
        <w:t> </w:t>
      </w:r>
      <w:r>
        <w:rPr>
          <w:rFonts w:ascii="Malgun Gothic" w:hAnsi="Malgun Gothic" w:eastAsia="Malgun Gothic"/>
          <w:sz w:val="20"/>
        </w:rPr>
        <w:t>피치쿠노프</w:t>
      </w:r>
      <w:r>
        <w:rPr>
          <w:sz w:val="20"/>
        </w:rPr>
        <w:t>, </w:t>
      </w:r>
      <w:r>
        <w:rPr>
          <w:rFonts w:ascii="Malgun Gothic" w:hAnsi="Malgun Gothic" w:eastAsia="Malgun Gothic"/>
          <w:sz w:val="20"/>
        </w:rPr>
        <w:t>알렉산드르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Платонов,</w:t>
      </w:r>
      <w:r>
        <w:rPr>
          <w:spacing w:val="-8"/>
          <w:sz w:val="20"/>
        </w:rPr>
        <w:t> </w:t>
      </w:r>
      <w:r>
        <w:rPr>
          <w:sz w:val="20"/>
        </w:rPr>
        <w:t>Андрей</w:t>
      </w:r>
      <w:r>
        <w:rPr>
          <w:spacing w:val="-10"/>
          <w:sz w:val="20"/>
        </w:rPr>
        <w:t> </w:t>
      </w:r>
      <w:r>
        <w:rPr>
          <w:sz w:val="20"/>
        </w:rPr>
        <w:t>Платонович</w:t>
      </w:r>
      <w:r>
        <w:rPr>
          <w:spacing w:val="-8"/>
          <w:sz w:val="20"/>
        </w:rPr>
        <w:t> </w:t>
      </w:r>
      <w:r>
        <w:rPr>
          <w:sz w:val="20"/>
        </w:rPr>
        <w:t>#1Platonov,</w:t>
      </w:r>
      <w:r>
        <w:rPr>
          <w:spacing w:val="-8"/>
          <w:sz w:val="20"/>
        </w:rPr>
        <w:t> </w:t>
      </w:r>
      <w:r>
        <w:rPr>
          <w:sz w:val="20"/>
        </w:rPr>
        <w:t>Andrei</w:t>
      </w:r>
      <w:r>
        <w:rPr>
          <w:spacing w:val="-8"/>
          <w:sz w:val="20"/>
        </w:rPr>
        <w:t> </w:t>
      </w:r>
      <w:r>
        <w:rPr>
          <w:sz w:val="20"/>
        </w:rPr>
        <w:t>Platonovich</w:t>
      </w:r>
      <w:r>
        <w:rPr>
          <w:spacing w:val="-8"/>
          <w:sz w:val="20"/>
        </w:rPr>
        <w:t> </w:t>
      </w:r>
      <w:r>
        <w:rPr>
          <w:sz w:val="20"/>
        </w:rPr>
        <w:t>#2</w:t>
      </w:r>
      <w:r>
        <w:rPr>
          <w:spacing w:val="-8"/>
          <w:sz w:val="20"/>
        </w:rPr>
        <w:t> </w:t>
      </w:r>
      <w:r>
        <w:rPr>
          <w:rFonts w:ascii="Malgun Gothic" w:hAnsi="Malgun Gothic" w:eastAsia="Malgun Gothic"/>
          <w:sz w:val="20"/>
        </w:rPr>
        <w:t>플라토노 프</w:t>
      </w:r>
      <w:r>
        <w:rPr>
          <w:sz w:val="20"/>
        </w:rPr>
        <w:t>, </w:t>
      </w:r>
      <w:r>
        <w:rPr>
          <w:rFonts w:ascii="Malgun Gothic" w:hAnsi="Malgun Gothic" w:eastAsia="Malgun Gothic"/>
          <w:sz w:val="20"/>
        </w:rPr>
        <w:t>안드레이 플라토노비치 </w:t>
      </w:r>
      <w:r>
        <w:rPr>
          <w:sz w:val="20"/>
        </w:rPr>
        <w:t>#3 </w:t>
      </w:r>
      <w:r>
        <w:rPr>
          <w:rFonts w:ascii="Malgun Gothic" w:hAnsi="Malgun Gothic" w:eastAsia="Malgun Gothic"/>
          <w:sz w:val="20"/>
        </w:rPr>
        <w:t>소련</w:t>
      </w:r>
    </w:p>
    <w:p>
      <w:pPr>
        <w:spacing w:line="238" w:lineRule="exact" w:before="0"/>
        <w:ind w:left="568" w:right="0" w:firstLine="0"/>
        <w:jc w:val="left"/>
        <w:rPr>
          <w:rFonts w:ascii="Malgun Gothic" w:hAnsi="Malgun Gothic" w:eastAsia="Malgun Gothic"/>
          <w:sz w:val="20"/>
        </w:rPr>
      </w:pPr>
      <w:r>
        <w:rPr>
          <w:sz w:val="20"/>
        </w:rPr>
        <w:t>Плетнев,</w:t>
      </w:r>
      <w:r>
        <w:rPr>
          <w:spacing w:val="-12"/>
          <w:sz w:val="20"/>
        </w:rPr>
        <w:t> </w:t>
      </w:r>
      <w:r>
        <w:rPr>
          <w:sz w:val="20"/>
        </w:rPr>
        <w:t>Михаил</w:t>
      </w:r>
      <w:r>
        <w:rPr>
          <w:spacing w:val="-6"/>
          <w:sz w:val="20"/>
        </w:rPr>
        <w:t> </w:t>
      </w:r>
      <w:r>
        <w:rPr>
          <w:sz w:val="20"/>
        </w:rPr>
        <w:t>#1Pletnev,</w:t>
      </w:r>
      <w:r>
        <w:rPr>
          <w:spacing w:val="-6"/>
          <w:sz w:val="20"/>
        </w:rPr>
        <w:t> </w:t>
      </w:r>
      <w:r>
        <w:rPr>
          <w:sz w:val="20"/>
        </w:rPr>
        <w:t>Mikhail</w:t>
      </w:r>
      <w:r>
        <w:rPr>
          <w:spacing w:val="-5"/>
          <w:sz w:val="20"/>
        </w:rPr>
        <w:t> </w:t>
      </w:r>
      <w:r>
        <w:rPr>
          <w:sz w:val="20"/>
        </w:rPr>
        <w:t>#2</w:t>
      </w:r>
      <w:r>
        <w:rPr>
          <w:spacing w:val="-10"/>
          <w:sz w:val="20"/>
        </w:rPr>
        <w:t> </w:t>
      </w:r>
      <w:r>
        <w:rPr>
          <w:rFonts w:ascii="Malgun Gothic" w:hAnsi="Malgun Gothic" w:eastAsia="Malgun Gothic"/>
          <w:sz w:val="20"/>
        </w:rPr>
        <w:t>플레트네프</w:t>
      </w:r>
      <w:r>
        <w:rPr>
          <w:sz w:val="20"/>
        </w:rPr>
        <w:t>,</w:t>
      </w:r>
      <w:r>
        <w:rPr>
          <w:spacing w:val="-5"/>
          <w:sz w:val="20"/>
        </w:rPr>
        <w:t> </w:t>
      </w:r>
      <w:r>
        <w:rPr>
          <w:rFonts w:ascii="Malgun Gothic" w:hAnsi="Malgun Gothic" w:eastAsia="Malgun Gothic"/>
          <w:sz w:val="20"/>
        </w:rPr>
        <w:t>미하일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Плеханов,</w:t>
      </w:r>
      <w:r>
        <w:rPr>
          <w:spacing w:val="-10"/>
          <w:sz w:val="20"/>
        </w:rPr>
        <w:t> </w:t>
      </w:r>
      <w:r>
        <w:rPr>
          <w:sz w:val="20"/>
        </w:rPr>
        <w:t>Георгий</w:t>
      </w:r>
      <w:r>
        <w:rPr>
          <w:spacing w:val="-9"/>
          <w:sz w:val="20"/>
        </w:rPr>
        <w:t> </w:t>
      </w:r>
      <w:r>
        <w:rPr>
          <w:sz w:val="20"/>
        </w:rPr>
        <w:t>Валентинович</w:t>
      </w:r>
      <w:r>
        <w:rPr>
          <w:spacing w:val="-9"/>
          <w:sz w:val="20"/>
        </w:rPr>
        <w:t> </w:t>
      </w:r>
      <w:r>
        <w:rPr>
          <w:sz w:val="20"/>
        </w:rPr>
        <w:t>#1Plekhanov,</w:t>
      </w:r>
      <w:r>
        <w:rPr>
          <w:spacing w:val="-9"/>
          <w:sz w:val="20"/>
        </w:rPr>
        <w:t> </w:t>
      </w:r>
      <w:r>
        <w:rPr>
          <w:sz w:val="20"/>
        </w:rPr>
        <w:t>Georgii</w:t>
      </w:r>
      <w:r>
        <w:rPr>
          <w:spacing w:val="-13"/>
          <w:sz w:val="20"/>
        </w:rPr>
        <w:t> </w:t>
      </w:r>
      <w:r>
        <w:rPr>
          <w:sz w:val="20"/>
        </w:rPr>
        <w:t>Valentinovich</w:t>
      </w:r>
      <w:r>
        <w:rPr>
          <w:spacing w:val="-9"/>
          <w:sz w:val="20"/>
        </w:rPr>
        <w:t> </w:t>
      </w:r>
      <w:r>
        <w:rPr>
          <w:sz w:val="20"/>
        </w:rPr>
        <w:t>#2</w:t>
      </w:r>
      <w:r>
        <w:rPr>
          <w:spacing w:val="-8"/>
          <w:sz w:val="20"/>
        </w:rPr>
        <w:t> </w:t>
      </w:r>
      <w:r>
        <w:rPr>
          <w:rFonts w:ascii="Malgun Gothic" w:hAnsi="Malgun Gothic" w:eastAsia="Malgun Gothic"/>
          <w:sz w:val="20"/>
        </w:rPr>
        <w:t>플 레하노프</w:t>
      </w:r>
      <w:r>
        <w:rPr>
          <w:sz w:val="20"/>
        </w:rPr>
        <w:t>, </w:t>
      </w:r>
      <w:r>
        <w:rPr>
          <w:rFonts w:ascii="Malgun Gothic" w:hAnsi="Malgun Gothic" w:eastAsia="Malgun Gothic"/>
          <w:sz w:val="20"/>
        </w:rPr>
        <w:t>게오르기 발렌티노비치 </w:t>
      </w:r>
      <w:r>
        <w:rPr>
          <w:sz w:val="20"/>
        </w:rPr>
        <w:t>#3 </w:t>
      </w:r>
      <w:r>
        <w:rPr>
          <w:rFonts w:ascii="Malgun Gothic" w:hAnsi="Malgun Gothic" w:eastAsia="Malgun Gothic"/>
          <w:sz w:val="20"/>
        </w:rPr>
        <w:t>제정 러시아</w:t>
      </w:r>
    </w:p>
    <w:p>
      <w:pPr>
        <w:spacing w:line="170" w:lineRule="auto" w:before="7"/>
        <w:ind w:left="767" w:right="561" w:hanging="200"/>
        <w:jc w:val="left"/>
        <w:rPr>
          <w:rFonts w:ascii="Malgun Gothic" w:hAnsi="Malgun Gothic" w:eastAsia="Malgun Gothic"/>
          <w:sz w:val="20"/>
        </w:rPr>
      </w:pPr>
      <w:r>
        <w:rPr>
          <w:sz w:val="20"/>
        </w:rPr>
        <w:t>Плисецкая, Майя Михайловна #1Plisetskaja, Majja Mikhajlovna #2</w:t>
      </w:r>
      <w:r>
        <w:rPr>
          <w:spacing w:val="-8"/>
          <w:sz w:val="20"/>
        </w:rPr>
        <w:t> </w:t>
      </w:r>
      <w:r>
        <w:rPr>
          <w:rFonts w:ascii="Malgun Gothic" w:hAnsi="Malgun Gothic" w:eastAsia="Malgun Gothic"/>
          <w:sz w:val="20"/>
        </w:rPr>
        <w:t>플리세 츠카야</w:t>
      </w:r>
      <w:r>
        <w:rPr>
          <w:sz w:val="20"/>
        </w:rPr>
        <w:t>, </w:t>
      </w:r>
      <w:r>
        <w:rPr>
          <w:rFonts w:ascii="Malgun Gothic" w:hAnsi="Malgun Gothic" w:eastAsia="Malgun Gothic"/>
          <w:sz w:val="20"/>
        </w:rPr>
        <w:t>마이야 미하일로브나 </w:t>
      </w:r>
      <w:r>
        <w:rPr>
          <w:sz w:val="20"/>
        </w:rPr>
        <w:t>#3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Плющенко,</w:t>
      </w:r>
      <w:r>
        <w:rPr>
          <w:spacing w:val="-6"/>
          <w:sz w:val="20"/>
        </w:rPr>
        <w:t> </w:t>
      </w:r>
      <w:r>
        <w:rPr>
          <w:sz w:val="20"/>
        </w:rPr>
        <w:t>Евгений</w:t>
      </w:r>
      <w:r>
        <w:rPr>
          <w:spacing w:val="-7"/>
          <w:sz w:val="20"/>
        </w:rPr>
        <w:t> </w:t>
      </w:r>
      <w:r>
        <w:rPr>
          <w:sz w:val="20"/>
        </w:rPr>
        <w:t>(Викторович)</w:t>
      </w:r>
      <w:r>
        <w:rPr>
          <w:spacing w:val="-6"/>
          <w:sz w:val="20"/>
        </w:rPr>
        <w:t> </w:t>
      </w:r>
      <w:r>
        <w:rPr>
          <w:sz w:val="20"/>
        </w:rPr>
        <w:t>#1Plushenko,</w:t>
      </w:r>
      <w:r>
        <w:rPr>
          <w:spacing w:val="-6"/>
          <w:sz w:val="20"/>
        </w:rPr>
        <w:t> </w:t>
      </w:r>
      <w:r>
        <w:rPr>
          <w:sz w:val="20"/>
        </w:rPr>
        <w:t>Evgeni</w:t>
      </w:r>
      <w:r>
        <w:rPr>
          <w:spacing w:val="-7"/>
          <w:sz w:val="20"/>
        </w:rPr>
        <w:t> </w:t>
      </w:r>
      <w:r>
        <w:rPr>
          <w:sz w:val="20"/>
        </w:rPr>
        <w:t>(Viktorovich)</w:t>
      </w:r>
      <w:r>
        <w:rPr>
          <w:spacing w:val="-6"/>
          <w:sz w:val="20"/>
        </w:rPr>
        <w:t> </w:t>
      </w:r>
      <w:r>
        <w:rPr>
          <w:sz w:val="20"/>
        </w:rPr>
        <w:t>#2</w:t>
      </w:r>
      <w:r>
        <w:rPr>
          <w:spacing w:val="-6"/>
          <w:sz w:val="20"/>
        </w:rPr>
        <w:t> </w:t>
      </w:r>
      <w:r>
        <w:rPr>
          <w:rFonts w:ascii="Malgun Gothic" w:hAnsi="Malgun Gothic" w:eastAsia="Malgun Gothic"/>
          <w:sz w:val="20"/>
        </w:rPr>
        <w:t>플 류셴코</w:t>
      </w:r>
      <w:r>
        <w:rPr>
          <w:sz w:val="20"/>
        </w:rPr>
        <w:t>, </w:t>
      </w:r>
      <w:r>
        <w:rPr>
          <w:rFonts w:ascii="Malgun Gothic" w:hAnsi="Malgun Gothic" w:eastAsia="Malgun Gothic"/>
          <w:sz w:val="20"/>
        </w:rPr>
        <w:t>예브게니 </w:t>
      </w:r>
      <w:r>
        <w:rPr>
          <w:sz w:val="20"/>
        </w:rPr>
        <w:t>(</w:t>
      </w:r>
      <w:r>
        <w:rPr>
          <w:rFonts w:ascii="Malgun Gothic" w:hAnsi="Malgun Gothic" w:eastAsia="Malgun Gothic"/>
          <w:sz w:val="20"/>
        </w:rPr>
        <w:t>빅토로비치</w:t>
      </w:r>
      <w:r>
        <w:rPr>
          <w:sz w:val="20"/>
        </w:rPr>
        <w:t>) #3 </w:t>
      </w:r>
      <w:r>
        <w:rPr>
          <w:rFonts w:ascii="Malgun Gothic" w:hAnsi="Malgun Gothic" w:eastAsia="Malgun Gothic"/>
          <w:sz w:val="20"/>
        </w:rPr>
        <w:t>러시아</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3" w:hanging="200"/>
        <w:jc w:val="both"/>
        <w:rPr>
          <w:rFonts w:ascii="Malgun Gothic" w:hAnsi="Malgun Gothic" w:eastAsia="Malgun Gothic"/>
          <w:sz w:val="20"/>
        </w:rPr>
      </w:pPr>
      <w:r>
        <w:rPr>
          <w:sz w:val="20"/>
        </w:rPr>
        <w:t>Погорилая,</w:t>
      </w:r>
      <w:r>
        <w:rPr>
          <w:spacing w:val="-6"/>
          <w:sz w:val="20"/>
        </w:rPr>
        <w:t> </w:t>
      </w:r>
      <w:r>
        <w:rPr>
          <w:sz w:val="20"/>
        </w:rPr>
        <w:t>Анна</w:t>
      </w:r>
      <w:r>
        <w:rPr>
          <w:spacing w:val="-6"/>
          <w:sz w:val="20"/>
        </w:rPr>
        <w:t> </w:t>
      </w:r>
      <w:r>
        <w:rPr>
          <w:sz w:val="20"/>
        </w:rPr>
        <w:t>Алексеевна</w:t>
      </w:r>
      <w:r>
        <w:rPr>
          <w:spacing w:val="-6"/>
          <w:sz w:val="20"/>
        </w:rPr>
        <w:t> </w:t>
      </w:r>
      <w:r>
        <w:rPr>
          <w:sz w:val="20"/>
        </w:rPr>
        <w:t>#1Pogorilaya,</w:t>
      </w:r>
      <w:r>
        <w:rPr>
          <w:spacing w:val="-8"/>
          <w:sz w:val="20"/>
        </w:rPr>
        <w:t> </w:t>
      </w:r>
      <w:r>
        <w:rPr>
          <w:sz w:val="20"/>
        </w:rPr>
        <w:t>Anna</w:t>
      </w:r>
      <w:r>
        <w:rPr>
          <w:spacing w:val="-8"/>
          <w:sz w:val="20"/>
        </w:rPr>
        <w:t> </w:t>
      </w:r>
      <w:r>
        <w:rPr>
          <w:sz w:val="20"/>
        </w:rPr>
        <w:t>(Alekseevna)</w:t>
      </w:r>
      <w:r>
        <w:rPr>
          <w:spacing w:val="-7"/>
          <w:sz w:val="20"/>
        </w:rPr>
        <w:t> </w:t>
      </w:r>
      <w:r>
        <w:rPr>
          <w:sz w:val="20"/>
        </w:rPr>
        <w:t>#2</w:t>
      </w:r>
      <w:r>
        <w:rPr>
          <w:spacing w:val="-8"/>
          <w:sz w:val="20"/>
        </w:rPr>
        <w:t> </w:t>
      </w:r>
      <w:r>
        <w:rPr>
          <w:rFonts w:ascii="Malgun Gothic" w:hAnsi="Malgun Gothic" w:eastAsia="Malgun Gothic"/>
          <w:sz w:val="20"/>
        </w:rPr>
        <w:t>포고릴라 야</w:t>
      </w:r>
      <w:r>
        <w:rPr>
          <w:sz w:val="20"/>
        </w:rPr>
        <w:t>, </w:t>
      </w:r>
      <w:r>
        <w:rPr>
          <w:rFonts w:ascii="Malgun Gothic" w:hAnsi="Malgun Gothic" w:eastAsia="Malgun Gothic"/>
          <w:sz w:val="20"/>
        </w:rPr>
        <w:t>안나 </w:t>
      </w:r>
      <w:r>
        <w:rPr>
          <w:sz w:val="20"/>
        </w:rPr>
        <w:t>(</w:t>
      </w:r>
      <w:r>
        <w:rPr>
          <w:rFonts w:ascii="Malgun Gothic" w:hAnsi="Malgun Gothic" w:eastAsia="Malgun Gothic"/>
          <w:sz w:val="20"/>
        </w:rPr>
        <w:t>알렉세예브나</w:t>
      </w:r>
      <w:r>
        <w:rPr>
          <w:sz w:val="20"/>
        </w:rPr>
        <w:t>) #3 </w:t>
      </w:r>
      <w:r>
        <w:rPr>
          <w:rFonts w:ascii="Malgun Gothic" w:hAnsi="Malgun Gothic" w:eastAsia="Malgun Gothic"/>
          <w:sz w:val="20"/>
        </w:rPr>
        <w:t>러시아</w:t>
      </w:r>
    </w:p>
    <w:p>
      <w:pPr>
        <w:spacing w:line="172" w:lineRule="auto" w:before="0"/>
        <w:ind w:left="767" w:right="561" w:hanging="200"/>
        <w:jc w:val="both"/>
        <w:rPr>
          <w:rFonts w:ascii="Malgun Gothic" w:hAnsi="Malgun Gothic" w:eastAsia="Malgun Gothic"/>
          <w:sz w:val="20"/>
        </w:rPr>
      </w:pPr>
      <w:r>
        <w:rPr>
          <w:sz w:val="20"/>
        </w:rPr>
        <w:t>Подгорный,</w:t>
      </w:r>
      <w:r>
        <w:rPr>
          <w:spacing w:val="-4"/>
          <w:sz w:val="20"/>
        </w:rPr>
        <w:t> </w:t>
      </w:r>
      <w:r>
        <w:rPr>
          <w:sz w:val="20"/>
        </w:rPr>
        <w:t>Николай</w:t>
      </w:r>
      <w:r>
        <w:rPr>
          <w:spacing w:val="-4"/>
          <w:sz w:val="20"/>
        </w:rPr>
        <w:t> </w:t>
      </w:r>
      <w:r>
        <w:rPr>
          <w:sz w:val="20"/>
        </w:rPr>
        <w:t>Викторович</w:t>
      </w:r>
      <w:r>
        <w:rPr>
          <w:spacing w:val="-3"/>
          <w:sz w:val="20"/>
        </w:rPr>
        <w:t> </w:t>
      </w:r>
      <w:r>
        <w:rPr>
          <w:sz w:val="20"/>
        </w:rPr>
        <w:t>#1Podgorny,</w:t>
      </w:r>
      <w:r>
        <w:rPr>
          <w:spacing w:val="-4"/>
          <w:sz w:val="20"/>
        </w:rPr>
        <w:t> </w:t>
      </w:r>
      <w:r>
        <w:rPr>
          <w:sz w:val="20"/>
        </w:rPr>
        <w:t>Nikolai</w:t>
      </w:r>
      <w:r>
        <w:rPr>
          <w:spacing w:val="-4"/>
          <w:sz w:val="20"/>
        </w:rPr>
        <w:t> </w:t>
      </w:r>
      <w:r>
        <w:rPr>
          <w:sz w:val="20"/>
        </w:rPr>
        <w:t>Viktorovich</w:t>
      </w:r>
      <w:r>
        <w:rPr>
          <w:spacing w:val="-4"/>
          <w:sz w:val="20"/>
        </w:rPr>
        <w:t> </w:t>
      </w:r>
      <w:r>
        <w:rPr>
          <w:sz w:val="20"/>
        </w:rPr>
        <w:t>#2</w:t>
      </w:r>
      <w:r>
        <w:rPr>
          <w:spacing w:val="-5"/>
          <w:sz w:val="20"/>
        </w:rPr>
        <w:t> </w:t>
      </w:r>
      <w:r>
        <w:rPr>
          <w:rFonts w:ascii="Malgun Gothic" w:hAnsi="Malgun Gothic" w:eastAsia="Malgun Gothic"/>
          <w:sz w:val="20"/>
        </w:rPr>
        <w:t>포드 고르니</w:t>
      </w:r>
      <w:r>
        <w:rPr>
          <w:sz w:val="20"/>
        </w:rPr>
        <w:t>, </w:t>
      </w:r>
      <w:r>
        <w:rPr>
          <w:rFonts w:ascii="Malgun Gothic" w:hAnsi="Malgun Gothic" w:eastAsia="Malgun Gothic"/>
          <w:sz w:val="20"/>
        </w:rPr>
        <w:t>니콜라이 빅토로비치 </w:t>
      </w:r>
      <w:r>
        <w:rPr>
          <w:sz w:val="20"/>
        </w:rPr>
        <w:t>#3 </w:t>
      </w:r>
      <w:r>
        <w:rPr>
          <w:rFonts w:ascii="Malgun Gothic" w:hAnsi="Malgun Gothic" w:eastAsia="Malgun Gothic"/>
          <w:sz w:val="20"/>
        </w:rPr>
        <w:t>소련</w:t>
      </w:r>
    </w:p>
    <w:p>
      <w:pPr>
        <w:spacing w:line="170" w:lineRule="auto" w:before="0"/>
        <w:ind w:left="767" w:right="561" w:hanging="200"/>
        <w:jc w:val="both"/>
        <w:rPr>
          <w:rFonts w:ascii="Malgun Gothic" w:hAnsi="Malgun Gothic" w:eastAsia="Malgun Gothic"/>
          <w:sz w:val="20"/>
        </w:rPr>
      </w:pPr>
      <w:r>
        <w:rPr>
          <w:sz w:val="20"/>
        </w:rPr>
        <w:t>Пожарский, Дмитрий Михайлович #1Pozharsky,</w:t>
      </w:r>
      <w:r>
        <w:rPr>
          <w:spacing w:val="-1"/>
          <w:sz w:val="20"/>
        </w:rPr>
        <w:t> </w:t>
      </w:r>
      <w:r>
        <w:rPr>
          <w:sz w:val="20"/>
        </w:rPr>
        <w:t>Dmitri</w:t>
      </w:r>
      <w:r>
        <w:rPr>
          <w:spacing w:val="-1"/>
          <w:sz w:val="20"/>
        </w:rPr>
        <w:t> </w:t>
      </w:r>
      <w:r>
        <w:rPr>
          <w:sz w:val="20"/>
        </w:rPr>
        <w:t>Mikhailovich #2</w:t>
      </w:r>
      <w:r>
        <w:rPr>
          <w:spacing w:val="-6"/>
          <w:sz w:val="20"/>
        </w:rPr>
        <w:t> </w:t>
      </w:r>
      <w:r>
        <w:rPr>
          <w:rFonts w:ascii="Malgun Gothic" w:hAnsi="Malgun Gothic" w:eastAsia="Malgun Gothic"/>
          <w:sz w:val="20"/>
        </w:rPr>
        <w:t>포 자르스키</w:t>
      </w:r>
      <w:r>
        <w:rPr>
          <w:sz w:val="20"/>
        </w:rPr>
        <w:t>, </w:t>
      </w:r>
      <w:r>
        <w:rPr>
          <w:rFonts w:ascii="Malgun Gothic" w:hAnsi="Malgun Gothic" w:eastAsia="Malgun Gothic"/>
          <w:sz w:val="20"/>
        </w:rPr>
        <w:t>드미트리 미하일로비치 </w:t>
      </w:r>
      <w:r>
        <w:rPr>
          <w:sz w:val="20"/>
        </w:rPr>
        <w:t>#3 </w:t>
      </w:r>
      <w:r>
        <w:rPr>
          <w:rFonts w:ascii="Malgun Gothic" w:hAnsi="Malgun Gothic" w:eastAsia="Malgun Gothic"/>
          <w:sz w:val="20"/>
        </w:rPr>
        <w:t>중세 러시아</w:t>
      </w:r>
    </w:p>
    <w:p>
      <w:pPr>
        <w:spacing w:line="170" w:lineRule="auto" w:before="5"/>
        <w:ind w:left="767" w:right="563" w:hanging="200"/>
        <w:jc w:val="both"/>
        <w:rPr>
          <w:rFonts w:ascii="Malgun Gothic" w:hAnsi="Malgun Gothic" w:eastAsia="Malgun Gothic"/>
          <w:sz w:val="20"/>
        </w:rPr>
      </w:pPr>
      <w:r>
        <w:rPr>
          <w:sz w:val="20"/>
        </w:rPr>
        <w:t>Полевой, Борис Николаевич #1Polevoi, Boris Nikolaevich #2</w:t>
      </w:r>
      <w:r>
        <w:rPr>
          <w:spacing w:val="-7"/>
          <w:sz w:val="20"/>
        </w:rPr>
        <w:t> </w:t>
      </w:r>
      <w:r>
        <w:rPr>
          <w:rFonts w:ascii="Malgun Gothic" w:hAnsi="Malgun Gothic" w:eastAsia="Malgun Gothic"/>
          <w:sz w:val="20"/>
        </w:rPr>
        <w:t>폴레보이</w:t>
      </w:r>
      <w:r>
        <w:rPr>
          <w:sz w:val="20"/>
        </w:rPr>
        <w:t>, </w:t>
      </w:r>
      <w:r>
        <w:rPr>
          <w:rFonts w:ascii="Malgun Gothic" w:hAnsi="Malgun Gothic" w:eastAsia="Malgun Gothic"/>
          <w:sz w:val="20"/>
        </w:rPr>
        <w:t>보 리스 니콜라예비치 </w:t>
      </w:r>
      <w:r>
        <w:rPr>
          <w:sz w:val="20"/>
        </w:rPr>
        <w:t>#3 </w:t>
      </w:r>
      <w:r>
        <w:rPr>
          <w:rFonts w:ascii="Malgun Gothic" w:hAnsi="Malgun Gothic" w:eastAsia="Malgun Gothic"/>
          <w:sz w:val="20"/>
        </w:rPr>
        <w:t>소련</w:t>
      </w:r>
    </w:p>
    <w:p>
      <w:pPr>
        <w:spacing w:line="170" w:lineRule="auto" w:before="6"/>
        <w:ind w:left="767" w:right="564" w:hanging="200"/>
        <w:jc w:val="both"/>
        <w:rPr>
          <w:rFonts w:ascii="Malgun Gothic" w:hAnsi="Malgun Gothic" w:eastAsia="Malgun Gothic"/>
          <w:sz w:val="20"/>
        </w:rPr>
      </w:pPr>
      <w:r>
        <w:rPr>
          <w:sz w:val="20"/>
        </w:rPr>
        <w:t>Полевой,</w:t>
      </w:r>
      <w:r>
        <w:rPr>
          <w:spacing w:val="-13"/>
          <w:sz w:val="20"/>
        </w:rPr>
        <w:t> </w:t>
      </w:r>
      <w:r>
        <w:rPr>
          <w:sz w:val="20"/>
        </w:rPr>
        <w:t>Николай</w:t>
      </w:r>
      <w:r>
        <w:rPr>
          <w:spacing w:val="-12"/>
          <w:sz w:val="20"/>
        </w:rPr>
        <w:t> </w:t>
      </w:r>
      <w:r>
        <w:rPr>
          <w:sz w:val="20"/>
        </w:rPr>
        <w:t>Алексеевич</w:t>
      </w:r>
      <w:r>
        <w:rPr>
          <w:spacing w:val="-13"/>
          <w:sz w:val="20"/>
        </w:rPr>
        <w:t> </w:t>
      </w:r>
      <w:r>
        <w:rPr>
          <w:sz w:val="20"/>
        </w:rPr>
        <w:t>#1Polevoy,</w:t>
      </w:r>
      <w:r>
        <w:rPr>
          <w:spacing w:val="-12"/>
          <w:sz w:val="20"/>
        </w:rPr>
        <w:t> </w:t>
      </w:r>
      <w:r>
        <w:rPr>
          <w:sz w:val="20"/>
        </w:rPr>
        <w:t>Nikolai</w:t>
      </w:r>
      <w:r>
        <w:rPr>
          <w:spacing w:val="-13"/>
          <w:sz w:val="20"/>
        </w:rPr>
        <w:t> </w:t>
      </w:r>
      <w:r>
        <w:rPr>
          <w:sz w:val="20"/>
        </w:rPr>
        <w:t>Alekseevich</w:t>
      </w:r>
      <w:r>
        <w:rPr>
          <w:spacing w:val="-12"/>
          <w:sz w:val="20"/>
        </w:rPr>
        <w:t> </w:t>
      </w:r>
      <w:r>
        <w:rPr>
          <w:sz w:val="20"/>
        </w:rPr>
        <w:t>#2</w:t>
      </w:r>
      <w:r>
        <w:rPr>
          <w:spacing w:val="-13"/>
          <w:sz w:val="20"/>
        </w:rPr>
        <w:t> </w:t>
      </w:r>
      <w:r>
        <w:rPr>
          <w:rFonts w:ascii="Malgun Gothic" w:hAnsi="Malgun Gothic" w:eastAsia="Malgun Gothic"/>
          <w:sz w:val="20"/>
        </w:rPr>
        <w:t>폴레보이</w:t>
      </w:r>
      <w:r>
        <w:rPr>
          <w:sz w:val="20"/>
        </w:rPr>
        <w:t>, </w:t>
      </w:r>
      <w:r>
        <w:rPr>
          <w:rFonts w:ascii="Malgun Gothic" w:hAnsi="Malgun Gothic" w:eastAsia="Malgun Gothic"/>
          <w:sz w:val="20"/>
        </w:rPr>
        <w:t>니콜라이 알렉세예비치 </w:t>
      </w:r>
      <w:r>
        <w:rPr>
          <w:sz w:val="20"/>
        </w:rPr>
        <w:t>#3 </w:t>
      </w:r>
      <w:r>
        <w:rPr>
          <w:rFonts w:ascii="Malgun Gothic" w:hAnsi="Malgun Gothic" w:eastAsia="Malgun Gothic"/>
          <w:sz w:val="20"/>
        </w:rPr>
        <w:t>제정 러시아</w:t>
      </w:r>
    </w:p>
    <w:p>
      <w:pPr>
        <w:spacing w:line="172" w:lineRule="auto" w:before="0"/>
        <w:ind w:left="767" w:right="563" w:hanging="200"/>
        <w:jc w:val="both"/>
        <w:rPr>
          <w:rFonts w:ascii="Malgun Gothic" w:hAnsi="Malgun Gothic" w:eastAsia="Malgun Gothic"/>
          <w:sz w:val="20"/>
        </w:rPr>
      </w:pPr>
      <w:r>
        <w:rPr>
          <w:sz w:val="20"/>
        </w:rPr>
        <w:t>Ползунов,</w:t>
      </w:r>
      <w:r>
        <w:rPr>
          <w:spacing w:val="-13"/>
          <w:sz w:val="20"/>
        </w:rPr>
        <w:t> </w:t>
      </w:r>
      <w:r>
        <w:rPr>
          <w:sz w:val="20"/>
        </w:rPr>
        <w:t>Иван</w:t>
      </w:r>
      <w:r>
        <w:rPr>
          <w:spacing w:val="-12"/>
          <w:sz w:val="20"/>
        </w:rPr>
        <w:t> </w:t>
      </w:r>
      <w:r>
        <w:rPr>
          <w:sz w:val="20"/>
        </w:rPr>
        <w:t>Иванович</w:t>
      </w:r>
      <w:r>
        <w:rPr>
          <w:spacing w:val="-13"/>
          <w:sz w:val="20"/>
        </w:rPr>
        <w:t> </w:t>
      </w:r>
      <w:r>
        <w:rPr>
          <w:sz w:val="20"/>
        </w:rPr>
        <w:t>#1Polzunov,</w:t>
      </w:r>
      <w:r>
        <w:rPr>
          <w:spacing w:val="-12"/>
          <w:sz w:val="20"/>
        </w:rPr>
        <w:t> </w:t>
      </w:r>
      <w:r>
        <w:rPr>
          <w:sz w:val="20"/>
        </w:rPr>
        <w:t>Ivan</w:t>
      </w:r>
      <w:r>
        <w:rPr>
          <w:spacing w:val="-13"/>
          <w:sz w:val="20"/>
        </w:rPr>
        <w:t> </w:t>
      </w:r>
      <w:r>
        <w:rPr>
          <w:sz w:val="20"/>
        </w:rPr>
        <w:t>Ivanovich</w:t>
      </w:r>
      <w:r>
        <w:rPr>
          <w:spacing w:val="-12"/>
          <w:sz w:val="20"/>
        </w:rPr>
        <w:t> </w:t>
      </w:r>
      <w:r>
        <w:rPr>
          <w:sz w:val="20"/>
        </w:rPr>
        <w:t>#2</w:t>
      </w:r>
      <w:r>
        <w:rPr>
          <w:spacing w:val="-11"/>
          <w:sz w:val="20"/>
        </w:rPr>
        <w:t> </w:t>
      </w:r>
      <w:r>
        <w:rPr>
          <w:rFonts w:ascii="Malgun Gothic" w:hAnsi="Malgun Gothic" w:eastAsia="Malgun Gothic"/>
          <w:sz w:val="20"/>
        </w:rPr>
        <w:t>폴주노프</w:t>
      </w:r>
      <w:r>
        <w:rPr>
          <w:sz w:val="20"/>
        </w:rPr>
        <w:t>,</w:t>
      </w:r>
      <w:r>
        <w:rPr>
          <w:spacing w:val="-8"/>
          <w:sz w:val="20"/>
        </w:rPr>
        <w:t> </w:t>
      </w:r>
      <w:r>
        <w:rPr>
          <w:rFonts w:ascii="Malgun Gothic" w:hAnsi="Malgun Gothic" w:eastAsia="Malgun Gothic"/>
          <w:sz w:val="20"/>
        </w:rPr>
        <w:t>이반</w:t>
      </w:r>
      <w:r>
        <w:rPr>
          <w:rFonts w:ascii="Malgun Gothic" w:hAnsi="Malgun Gothic" w:eastAsia="Malgun Gothic"/>
          <w:spacing w:val="-18"/>
          <w:sz w:val="20"/>
        </w:rPr>
        <w:t> </w:t>
      </w:r>
      <w:r>
        <w:rPr>
          <w:rFonts w:ascii="Malgun Gothic" w:hAnsi="Malgun Gothic" w:eastAsia="Malgun Gothic"/>
          <w:sz w:val="20"/>
        </w:rPr>
        <w:t>이 바노비치</w:t>
      </w:r>
      <w:r>
        <w:rPr>
          <w:rFonts w:ascii="Malgun Gothic" w:hAnsi="Malgun Gothic" w:eastAsia="Malgun Gothic"/>
          <w:spacing w:val="-15"/>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15"/>
          <w:sz w:val="20"/>
        </w:rPr>
        <w:t> </w:t>
      </w:r>
      <w:r>
        <w:rPr>
          <w:rFonts w:ascii="Malgun Gothic" w:hAnsi="Malgun Gothic" w:eastAsia="Malgun Gothic"/>
          <w:sz w:val="20"/>
        </w:rPr>
        <w:t>러시아의</w:t>
      </w:r>
      <w:r>
        <w:rPr>
          <w:rFonts w:ascii="Malgun Gothic" w:hAnsi="Malgun Gothic" w:eastAsia="Malgun Gothic"/>
          <w:spacing w:val="-13"/>
          <w:sz w:val="20"/>
        </w:rPr>
        <w:t> </w:t>
      </w:r>
      <w:r>
        <w:rPr>
          <w:rFonts w:ascii="Malgun Gothic" w:hAnsi="Malgun Gothic" w:eastAsia="Malgun Gothic"/>
          <w:sz w:val="20"/>
        </w:rPr>
        <w:t>열공학자</w:t>
      </w:r>
      <w:r>
        <w:rPr>
          <w:sz w:val="20"/>
        </w:rPr>
        <w:t>.</w:t>
      </w:r>
      <w:r>
        <w:rPr>
          <w:spacing w:val="6"/>
          <w:sz w:val="20"/>
        </w:rPr>
        <w:t> </w:t>
      </w:r>
      <w:r>
        <w:rPr>
          <w:rFonts w:ascii="Malgun Gothic" w:hAnsi="Malgun Gothic" w:eastAsia="Malgun Gothic"/>
          <w:sz w:val="20"/>
        </w:rPr>
        <w:t>화력</w:t>
      </w:r>
      <w:r>
        <w:rPr>
          <w:rFonts w:ascii="Malgun Gothic" w:hAnsi="Malgun Gothic" w:eastAsia="Malgun Gothic"/>
          <w:spacing w:val="-15"/>
          <w:sz w:val="20"/>
        </w:rPr>
        <w:t> </w:t>
      </w:r>
      <w:r>
        <w:rPr>
          <w:rFonts w:ascii="Malgun Gothic" w:hAnsi="Malgun Gothic" w:eastAsia="Malgun Gothic"/>
          <w:sz w:val="20"/>
        </w:rPr>
        <w:t>발동기</w:t>
      </w:r>
      <w:r>
        <w:rPr>
          <w:rFonts w:ascii="Malgun Gothic" w:hAnsi="Malgun Gothic" w:eastAsia="Malgun Gothic"/>
          <w:spacing w:val="-15"/>
          <w:sz w:val="20"/>
        </w:rPr>
        <w:t> </w:t>
      </w:r>
      <w:r>
        <w:rPr>
          <w:rFonts w:ascii="Malgun Gothic" w:hAnsi="Malgun Gothic" w:eastAsia="Malgun Gothic"/>
          <w:sz w:val="20"/>
        </w:rPr>
        <w:t>고안자</w:t>
      </w:r>
      <w:r>
        <w:rPr>
          <w:sz w:val="20"/>
        </w:rPr>
        <w:t>(1728~1766). #4</w:t>
      </w:r>
      <w:r>
        <w:rPr>
          <w:spacing w:val="-7"/>
          <w:sz w:val="20"/>
        </w:rPr>
        <w:t> </w:t>
      </w:r>
      <w:r>
        <w:rPr>
          <w:rFonts w:ascii="Malgun Gothic" w:hAnsi="Malgun Gothic" w:eastAsia="Malgun Gothic"/>
          <w:sz w:val="20"/>
        </w:rPr>
        <w:t>용례집</w:t>
      </w:r>
    </w:p>
    <w:p>
      <w:pPr>
        <w:spacing w:line="170" w:lineRule="auto" w:before="3"/>
        <w:ind w:left="767" w:right="566" w:hanging="200"/>
        <w:jc w:val="both"/>
        <w:rPr>
          <w:rFonts w:ascii="Malgun Gothic" w:hAnsi="Malgun Gothic" w:eastAsia="Malgun Gothic"/>
          <w:sz w:val="20"/>
        </w:rPr>
      </w:pPr>
      <w:r>
        <w:rPr>
          <w:sz w:val="20"/>
        </w:rPr>
        <w:t>Полоцкий, Симеон #1Polotsky, Simeon #2</w:t>
      </w:r>
      <w:r>
        <w:rPr>
          <w:spacing w:val="-7"/>
          <w:sz w:val="20"/>
        </w:rPr>
        <w:t> </w:t>
      </w:r>
      <w:r>
        <w:rPr>
          <w:rFonts w:ascii="Malgun Gothic" w:hAnsi="Malgun Gothic" w:eastAsia="Malgun Gothic"/>
          <w:sz w:val="20"/>
        </w:rPr>
        <w:t>폴로츠키</w:t>
      </w:r>
      <w:r>
        <w:rPr>
          <w:sz w:val="20"/>
        </w:rPr>
        <w:t>, </w:t>
      </w:r>
      <w:r>
        <w:rPr>
          <w:rFonts w:ascii="Malgun Gothic" w:hAnsi="Malgun Gothic" w:eastAsia="Malgun Gothic"/>
          <w:sz w:val="20"/>
        </w:rPr>
        <w:t>시메온</w:t>
      </w:r>
      <w:r>
        <w:rPr>
          <w:rFonts w:ascii="Malgun Gothic" w:hAnsi="Malgun Gothic" w:eastAsia="Malgun Gothic"/>
          <w:spacing w:val="-7"/>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7"/>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2" w:lineRule="auto" w:before="0"/>
        <w:ind w:left="767" w:right="563" w:hanging="200"/>
        <w:jc w:val="both"/>
        <w:rPr>
          <w:rFonts w:ascii="Malgun Gothic" w:hAnsi="Malgun Gothic" w:eastAsia="Malgun Gothic"/>
          <w:sz w:val="20"/>
        </w:rPr>
      </w:pPr>
      <w:r>
        <w:rPr>
          <w:sz w:val="20"/>
        </w:rPr>
        <w:t>Понтрягин,</w:t>
      </w:r>
      <w:r>
        <w:rPr>
          <w:spacing w:val="-13"/>
          <w:sz w:val="20"/>
        </w:rPr>
        <w:t> </w:t>
      </w:r>
      <w:r>
        <w:rPr>
          <w:sz w:val="20"/>
        </w:rPr>
        <w:t>Лев</w:t>
      </w:r>
      <w:r>
        <w:rPr>
          <w:spacing w:val="-12"/>
          <w:sz w:val="20"/>
        </w:rPr>
        <w:t> </w:t>
      </w:r>
      <w:r>
        <w:rPr>
          <w:sz w:val="20"/>
        </w:rPr>
        <w:t>Семёнович</w:t>
      </w:r>
      <w:r>
        <w:rPr>
          <w:spacing w:val="-13"/>
          <w:sz w:val="20"/>
        </w:rPr>
        <w:t> </w:t>
      </w:r>
      <w:r>
        <w:rPr>
          <w:sz w:val="20"/>
        </w:rPr>
        <w:t>#1Pontryagin,</w:t>
      </w:r>
      <w:r>
        <w:rPr>
          <w:spacing w:val="-12"/>
          <w:sz w:val="20"/>
        </w:rPr>
        <w:t> </w:t>
      </w:r>
      <w:r>
        <w:rPr>
          <w:sz w:val="20"/>
        </w:rPr>
        <w:t>Lev</w:t>
      </w:r>
      <w:r>
        <w:rPr>
          <w:spacing w:val="-13"/>
          <w:sz w:val="20"/>
        </w:rPr>
        <w:t> </w:t>
      </w:r>
      <w:r>
        <w:rPr>
          <w:sz w:val="20"/>
        </w:rPr>
        <w:t>Semyonovich</w:t>
      </w:r>
      <w:r>
        <w:rPr>
          <w:spacing w:val="-12"/>
          <w:sz w:val="20"/>
        </w:rPr>
        <w:t> </w:t>
      </w:r>
      <w:r>
        <w:rPr>
          <w:sz w:val="20"/>
        </w:rPr>
        <w:t>#2</w:t>
      </w:r>
      <w:r>
        <w:rPr>
          <w:spacing w:val="-13"/>
          <w:sz w:val="20"/>
        </w:rPr>
        <w:t> </w:t>
      </w:r>
      <w:r>
        <w:rPr>
          <w:rFonts w:ascii="Malgun Gothic" w:hAnsi="Malgun Gothic" w:eastAsia="Malgun Gothic"/>
          <w:sz w:val="20"/>
        </w:rPr>
        <w:t>폰트랴긴</w:t>
      </w:r>
      <w:r>
        <w:rPr>
          <w:sz w:val="20"/>
        </w:rPr>
        <w:t>,</w:t>
      </w:r>
      <w:r>
        <w:rPr>
          <w:spacing w:val="-12"/>
          <w:sz w:val="20"/>
        </w:rPr>
        <w:t> </w:t>
      </w:r>
      <w:r>
        <w:rPr>
          <w:rFonts w:ascii="Malgun Gothic" w:hAnsi="Malgun Gothic" w:eastAsia="Malgun Gothic"/>
          <w:sz w:val="20"/>
        </w:rPr>
        <w:t>레 프 세묘노비치 </w:t>
      </w:r>
      <w:r>
        <w:rPr>
          <w:sz w:val="20"/>
        </w:rPr>
        <w:t>#3 </w:t>
      </w:r>
      <w:r>
        <w:rPr>
          <w:rFonts w:ascii="Malgun Gothic" w:hAnsi="Malgun Gothic" w:eastAsia="Malgun Gothic"/>
          <w:sz w:val="20"/>
        </w:rPr>
        <w:t>소련</w:t>
      </w:r>
    </w:p>
    <w:p>
      <w:pPr>
        <w:spacing w:line="172" w:lineRule="auto" w:before="0"/>
        <w:ind w:left="767" w:right="564" w:hanging="200"/>
        <w:jc w:val="both"/>
        <w:rPr>
          <w:rFonts w:ascii="Malgun Gothic" w:hAnsi="Malgun Gothic" w:eastAsia="Malgun Gothic"/>
          <w:sz w:val="20"/>
        </w:rPr>
      </w:pPr>
      <w:r>
        <w:rPr>
          <w:sz w:val="20"/>
        </w:rPr>
        <w:t>Попов, Александр Степанович #1Popov, Aleksandr Stepanovich #2</w:t>
      </w:r>
      <w:r>
        <w:rPr>
          <w:spacing w:val="-7"/>
          <w:sz w:val="20"/>
        </w:rPr>
        <w:t> </w:t>
      </w:r>
      <w:r>
        <w:rPr>
          <w:rFonts w:ascii="Malgun Gothic" w:hAnsi="Malgun Gothic" w:eastAsia="Malgun Gothic"/>
          <w:sz w:val="20"/>
        </w:rPr>
        <w:t>포포프</w:t>
      </w:r>
      <w:r>
        <w:rPr>
          <w:sz w:val="20"/>
        </w:rPr>
        <w:t>, </w:t>
      </w:r>
      <w:r>
        <w:rPr>
          <w:rFonts w:ascii="Malgun Gothic" w:hAnsi="Malgun Gothic" w:eastAsia="Malgun Gothic"/>
          <w:sz w:val="20"/>
        </w:rPr>
        <w:t>알렉산드르 스테파노비치 </w:t>
      </w:r>
      <w:r>
        <w:rPr>
          <w:sz w:val="20"/>
        </w:rPr>
        <w:t>#3 </w:t>
      </w:r>
      <w:r>
        <w:rPr>
          <w:rFonts w:ascii="Malgun Gothic" w:hAnsi="Malgun Gothic" w:eastAsia="Malgun Gothic"/>
          <w:sz w:val="20"/>
        </w:rPr>
        <w:t>제정 러시아</w:t>
      </w:r>
    </w:p>
    <w:p>
      <w:pPr>
        <w:spacing w:line="235" w:lineRule="exact" w:before="0"/>
        <w:ind w:left="568" w:right="0" w:firstLine="0"/>
        <w:jc w:val="both"/>
        <w:rPr>
          <w:rFonts w:ascii="Malgun Gothic" w:hAnsi="Malgun Gothic" w:eastAsia="Malgun Gothic"/>
          <w:sz w:val="20"/>
        </w:rPr>
      </w:pPr>
      <w:r>
        <w:rPr>
          <w:sz w:val="20"/>
        </w:rPr>
        <w:t>Попов,</w:t>
      </w:r>
      <w:r>
        <w:rPr>
          <w:spacing w:val="-11"/>
          <w:sz w:val="20"/>
        </w:rPr>
        <w:t> </w:t>
      </w:r>
      <w:r>
        <w:rPr>
          <w:sz w:val="20"/>
        </w:rPr>
        <w:t>Денис</w:t>
      </w:r>
      <w:r>
        <w:rPr>
          <w:spacing w:val="-5"/>
          <w:sz w:val="20"/>
        </w:rPr>
        <w:t> </w:t>
      </w:r>
      <w:r>
        <w:rPr>
          <w:sz w:val="20"/>
        </w:rPr>
        <w:t>#1Popov,</w:t>
      </w:r>
      <w:r>
        <w:rPr>
          <w:spacing w:val="-5"/>
          <w:sz w:val="20"/>
        </w:rPr>
        <w:t> </w:t>
      </w:r>
      <w:r>
        <w:rPr>
          <w:sz w:val="20"/>
        </w:rPr>
        <w:t>Denis</w:t>
      </w:r>
      <w:r>
        <w:rPr>
          <w:spacing w:val="-6"/>
          <w:sz w:val="20"/>
        </w:rPr>
        <w:t> </w:t>
      </w:r>
      <w:r>
        <w:rPr>
          <w:sz w:val="20"/>
        </w:rPr>
        <w:t>#2</w:t>
      </w:r>
      <w:r>
        <w:rPr>
          <w:spacing w:val="-9"/>
          <w:sz w:val="20"/>
        </w:rPr>
        <w:t> </w:t>
      </w:r>
      <w:r>
        <w:rPr>
          <w:rFonts w:ascii="Malgun Gothic" w:hAnsi="Malgun Gothic" w:eastAsia="Malgun Gothic"/>
          <w:sz w:val="20"/>
        </w:rPr>
        <w:t>포포프</w:t>
      </w:r>
      <w:r>
        <w:rPr>
          <w:sz w:val="20"/>
        </w:rPr>
        <w:t>,</w:t>
      </w:r>
      <w:r>
        <w:rPr>
          <w:spacing w:val="-4"/>
          <w:sz w:val="20"/>
        </w:rPr>
        <w:t> </w:t>
      </w:r>
      <w:r>
        <w:rPr>
          <w:rFonts w:ascii="Malgun Gothic" w:hAnsi="Malgun Gothic" w:eastAsia="Malgun Gothic"/>
          <w:sz w:val="20"/>
        </w:rPr>
        <w:t>데니스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2"/>
        <w:ind w:left="767" w:right="567" w:hanging="200"/>
        <w:jc w:val="both"/>
        <w:rPr>
          <w:rFonts w:ascii="Malgun Gothic" w:hAnsi="Malgun Gothic" w:eastAsia="Malgun Gothic"/>
          <w:sz w:val="20"/>
        </w:rPr>
      </w:pPr>
      <w:r>
        <w:rPr>
          <w:sz w:val="20"/>
        </w:rPr>
        <w:t>Попович, Пaвел (Ромaнович) / Попович Павло (Романович) &lt;</w:t>
      </w:r>
      <w:r>
        <w:rPr>
          <w:rFonts w:ascii="Malgun Gothic" w:hAnsi="Malgun Gothic" w:eastAsia="Malgun Gothic"/>
          <w:sz w:val="20"/>
        </w:rPr>
        <w:t>우크라이나 어</w:t>
      </w:r>
      <w:r>
        <w:rPr>
          <w:sz w:val="20"/>
        </w:rPr>
        <w:t>&gt;</w:t>
      </w:r>
      <w:r>
        <w:rPr>
          <w:spacing w:val="-10"/>
          <w:sz w:val="20"/>
        </w:rPr>
        <w:t> </w:t>
      </w:r>
      <w:r>
        <w:rPr>
          <w:sz w:val="20"/>
        </w:rPr>
        <w:t>#1Popovich,</w:t>
      </w:r>
      <w:r>
        <w:rPr>
          <w:spacing w:val="-5"/>
          <w:sz w:val="20"/>
        </w:rPr>
        <w:t> </w:t>
      </w:r>
      <w:r>
        <w:rPr>
          <w:sz w:val="20"/>
        </w:rPr>
        <w:t>Pavel</w:t>
      </w:r>
      <w:r>
        <w:rPr>
          <w:spacing w:val="-5"/>
          <w:sz w:val="20"/>
        </w:rPr>
        <w:t> </w:t>
      </w:r>
      <w:r>
        <w:rPr>
          <w:sz w:val="20"/>
        </w:rPr>
        <w:t>(Romanovich)</w:t>
      </w:r>
      <w:r>
        <w:rPr>
          <w:spacing w:val="40"/>
          <w:sz w:val="20"/>
        </w:rPr>
        <w:t> </w:t>
      </w:r>
      <w:r>
        <w:rPr>
          <w:sz w:val="20"/>
        </w:rPr>
        <w:t>#2</w:t>
      </w:r>
      <w:r>
        <w:rPr>
          <w:spacing w:val="-8"/>
          <w:sz w:val="20"/>
        </w:rPr>
        <w:t> </w:t>
      </w:r>
      <w:r>
        <w:rPr>
          <w:rFonts w:ascii="Malgun Gothic" w:hAnsi="Malgun Gothic" w:eastAsia="Malgun Gothic"/>
          <w:sz w:val="20"/>
        </w:rPr>
        <w:t>포포비치</w:t>
      </w:r>
      <w:r>
        <w:rPr>
          <w:sz w:val="20"/>
        </w:rPr>
        <w:t>,</w:t>
      </w:r>
      <w:r>
        <w:rPr>
          <w:spacing w:val="-4"/>
          <w:sz w:val="20"/>
        </w:rPr>
        <w:t> </w:t>
      </w:r>
      <w:r>
        <w:rPr>
          <w:rFonts w:ascii="Malgun Gothic" w:hAnsi="Malgun Gothic" w:eastAsia="Malgun Gothic"/>
          <w:sz w:val="20"/>
        </w:rPr>
        <w:t>파벨</w:t>
      </w:r>
      <w:r>
        <w:rPr>
          <w:rFonts w:ascii="Malgun Gothic" w:hAnsi="Malgun Gothic" w:eastAsia="Malgun Gothic"/>
          <w:spacing w:val="-18"/>
          <w:sz w:val="20"/>
        </w:rPr>
        <w:t> </w:t>
      </w:r>
      <w:r>
        <w:rPr>
          <w:sz w:val="20"/>
        </w:rPr>
        <w:t>(</w:t>
      </w:r>
      <w:r>
        <w:rPr>
          <w:rFonts w:ascii="Malgun Gothic" w:hAnsi="Malgun Gothic" w:eastAsia="Malgun Gothic"/>
          <w:sz w:val="20"/>
        </w:rPr>
        <w:t>로마노비치</w:t>
      </w:r>
      <w:r>
        <w:rPr>
          <w:sz w:val="20"/>
        </w:rPr>
        <w:t>)</w:t>
      </w:r>
      <w:r>
        <w:rPr>
          <w:spacing w:val="-5"/>
          <w:sz w:val="20"/>
        </w:rPr>
        <w:t> </w:t>
      </w:r>
      <w:r>
        <w:rPr>
          <w:sz w:val="20"/>
        </w:rPr>
        <w:t>#3 </w:t>
      </w:r>
      <w:r>
        <w:rPr>
          <w:rFonts w:ascii="Malgun Gothic" w:hAnsi="Malgun Gothic" w:eastAsia="Malgun Gothic"/>
          <w:spacing w:val="-4"/>
          <w:sz w:val="20"/>
        </w:rPr>
        <w:t>러시아</w:t>
      </w:r>
    </w:p>
    <w:p>
      <w:pPr>
        <w:spacing w:line="172" w:lineRule="auto" w:before="0"/>
        <w:ind w:left="767" w:right="566" w:hanging="200"/>
        <w:jc w:val="both"/>
        <w:rPr>
          <w:rFonts w:ascii="Malgun Gothic" w:hAnsi="Malgun Gothic" w:eastAsia="Malgun Gothic"/>
          <w:sz w:val="20"/>
        </w:rPr>
      </w:pPr>
      <w:r>
        <w:rPr>
          <w:sz w:val="20"/>
        </w:rPr>
        <w:t>Порошенко, Пётр (Алексеевич) / Порошенко, Петро (Олексійович) &lt;</w:t>
      </w:r>
      <w:r>
        <w:rPr>
          <w:rFonts w:ascii="Malgun Gothic" w:hAnsi="Malgun Gothic" w:eastAsia="Malgun Gothic"/>
          <w:sz w:val="20"/>
        </w:rPr>
        <w:t>우크 라이나어</w:t>
      </w:r>
      <w:r>
        <w:rPr>
          <w:sz w:val="20"/>
        </w:rPr>
        <w:t>&gt;</w:t>
      </w:r>
      <w:r>
        <w:rPr>
          <w:spacing w:val="-13"/>
          <w:sz w:val="20"/>
        </w:rPr>
        <w:t> </w:t>
      </w:r>
      <w:r>
        <w:rPr>
          <w:sz w:val="20"/>
        </w:rPr>
        <w:t>#1Poroshenko,</w:t>
      </w:r>
      <w:r>
        <w:rPr>
          <w:spacing w:val="-12"/>
          <w:sz w:val="20"/>
        </w:rPr>
        <w:t> </w:t>
      </w:r>
      <w:r>
        <w:rPr>
          <w:sz w:val="20"/>
        </w:rPr>
        <w:t>Petro</w:t>
      </w:r>
      <w:r>
        <w:rPr>
          <w:spacing w:val="-13"/>
          <w:sz w:val="20"/>
        </w:rPr>
        <w:t> </w:t>
      </w:r>
      <w:r>
        <w:rPr>
          <w:sz w:val="20"/>
        </w:rPr>
        <w:t>(Oleksijovych)</w:t>
      </w:r>
      <w:r>
        <w:rPr>
          <w:spacing w:val="-12"/>
          <w:sz w:val="20"/>
        </w:rPr>
        <w:t> </w:t>
      </w:r>
      <w:r>
        <w:rPr>
          <w:sz w:val="20"/>
        </w:rPr>
        <w:t>#2</w:t>
      </w:r>
      <w:r>
        <w:rPr>
          <w:spacing w:val="-13"/>
          <w:sz w:val="20"/>
        </w:rPr>
        <w:t> </w:t>
      </w:r>
      <w:r>
        <w:rPr>
          <w:rFonts w:ascii="Malgun Gothic" w:hAnsi="Malgun Gothic" w:eastAsia="Malgun Gothic"/>
          <w:sz w:val="20"/>
        </w:rPr>
        <w:t>포로셴코</w:t>
      </w:r>
      <w:r>
        <w:rPr>
          <w:sz w:val="20"/>
        </w:rPr>
        <w:t>,</w:t>
      </w:r>
      <w:r>
        <w:rPr>
          <w:spacing w:val="-12"/>
          <w:sz w:val="20"/>
        </w:rPr>
        <w:t> </w:t>
      </w:r>
      <w:r>
        <w:rPr>
          <w:rFonts w:ascii="Malgun Gothic" w:hAnsi="Malgun Gothic" w:eastAsia="Malgun Gothic"/>
          <w:sz w:val="20"/>
        </w:rPr>
        <w:t>페트로</w:t>
      </w:r>
      <w:r>
        <w:rPr>
          <w:rFonts w:ascii="Malgun Gothic" w:hAnsi="Malgun Gothic" w:eastAsia="Malgun Gothic"/>
          <w:spacing w:val="-18"/>
          <w:sz w:val="20"/>
        </w:rPr>
        <w:t> </w:t>
      </w:r>
      <w:r>
        <w:rPr>
          <w:sz w:val="20"/>
        </w:rPr>
        <w:t>(</w:t>
      </w:r>
      <w:r>
        <w:rPr>
          <w:rFonts w:ascii="Malgun Gothic" w:hAnsi="Malgun Gothic" w:eastAsia="Malgun Gothic"/>
          <w:sz w:val="20"/>
        </w:rPr>
        <w:t>올렉 시요비치</w:t>
      </w:r>
      <w:r>
        <w:rPr>
          <w:sz w:val="20"/>
        </w:rPr>
        <w:t>) #3 </w:t>
      </w:r>
      <w:r>
        <w:rPr>
          <w:rFonts w:ascii="Malgun Gothic" w:hAnsi="Malgun Gothic" w:eastAsia="Malgun Gothic"/>
          <w:sz w:val="20"/>
        </w:rPr>
        <w:t>우크라이나</w:t>
      </w:r>
    </w:p>
    <w:p>
      <w:pPr>
        <w:spacing w:line="268" w:lineRule="exact" w:before="0"/>
        <w:ind w:left="568" w:right="0" w:firstLine="0"/>
        <w:jc w:val="both"/>
        <w:rPr>
          <w:rFonts w:ascii="Malgun Gothic" w:hAnsi="Malgun Gothic" w:eastAsia="Malgun Gothic"/>
          <w:sz w:val="20"/>
        </w:rPr>
      </w:pPr>
      <w:r>
        <w:rPr>
          <w:sz w:val="20"/>
        </w:rPr>
        <w:t>Потанин,</w:t>
      </w:r>
      <w:r>
        <w:rPr>
          <w:spacing w:val="-13"/>
          <w:sz w:val="20"/>
        </w:rPr>
        <w:t> </w:t>
      </w:r>
      <w:r>
        <w:rPr>
          <w:sz w:val="20"/>
        </w:rPr>
        <w:t>Владимир</w:t>
      </w:r>
      <w:r>
        <w:rPr>
          <w:spacing w:val="-8"/>
          <w:sz w:val="20"/>
        </w:rPr>
        <w:t> </w:t>
      </w:r>
      <w:r>
        <w:rPr>
          <w:sz w:val="20"/>
        </w:rPr>
        <w:t>#1Potanin,</w:t>
      </w:r>
      <w:r>
        <w:rPr>
          <w:spacing w:val="-6"/>
          <w:sz w:val="20"/>
        </w:rPr>
        <w:t> </w:t>
      </w:r>
      <w:r>
        <w:rPr>
          <w:sz w:val="20"/>
        </w:rPr>
        <w:t>Vladimir</w:t>
      </w:r>
      <w:r>
        <w:rPr>
          <w:spacing w:val="-7"/>
          <w:sz w:val="20"/>
        </w:rPr>
        <w:t> </w:t>
      </w:r>
      <w:r>
        <w:rPr>
          <w:sz w:val="20"/>
        </w:rPr>
        <w:t>#2</w:t>
      </w:r>
      <w:r>
        <w:rPr>
          <w:spacing w:val="-9"/>
          <w:sz w:val="20"/>
        </w:rPr>
        <w:t> </w:t>
      </w:r>
      <w:r>
        <w:rPr>
          <w:rFonts w:ascii="Malgun Gothic" w:hAnsi="Malgun Gothic" w:eastAsia="Malgun Gothic"/>
          <w:sz w:val="20"/>
        </w:rPr>
        <w:t>포타닌</w:t>
      </w:r>
      <w:r>
        <w:rPr>
          <w:sz w:val="20"/>
        </w:rPr>
        <w:t>,</w:t>
      </w:r>
      <w:r>
        <w:rPr>
          <w:spacing w:val="-6"/>
          <w:sz w:val="20"/>
        </w:rPr>
        <w:t> </w:t>
      </w:r>
      <w:r>
        <w:rPr>
          <w:rFonts w:ascii="Malgun Gothic" w:hAnsi="Malgun Gothic" w:eastAsia="Malgun Gothic"/>
          <w:sz w:val="20"/>
        </w:rPr>
        <w:t>블라디미르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8" w:lineRule="exact" w:before="0"/>
        <w:ind w:left="568" w:right="0" w:firstLine="0"/>
        <w:jc w:val="both"/>
        <w:rPr>
          <w:sz w:val="20"/>
        </w:rPr>
      </w:pPr>
      <w:r>
        <w:rPr>
          <w:sz w:val="20"/>
        </w:rPr>
        <w:t>Потёмкин,</w:t>
      </w:r>
      <w:r>
        <w:rPr>
          <w:spacing w:val="4"/>
          <w:sz w:val="20"/>
        </w:rPr>
        <w:t> </w:t>
      </w:r>
      <w:r>
        <w:rPr>
          <w:sz w:val="20"/>
        </w:rPr>
        <w:t>Григорий</w:t>
      </w:r>
      <w:r>
        <w:rPr>
          <w:spacing w:val="3"/>
          <w:sz w:val="20"/>
        </w:rPr>
        <w:t> </w:t>
      </w:r>
      <w:r>
        <w:rPr>
          <w:sz w:val="20"/>
        </w:rPr>
        <w:t>Александрович</w:t>
      </w:r>
      <w:r>
        <w:rPr>
          <w:spacing w:val="5"/>
          <w:sz w:val="20"/>
        </w:rPr>
        <w:t> </w:t>
      </w:r>
      <w:r>
        <w:rPr>
          <w:sz w:val="20"/>
        </w:rPr>
        <w:t>#1Potyomkin,</w:t>
      </w:r>
      <w:r>
        <w:rPr>
          <w:spacing w:val="3"/>
          <w:sz w:val="20"/>
        </w:rPr>
        <w:t> </w:t>
      </w:r>
      <w:r>
        <w:rPr>
          <w:sz w:val="20"/>
        </w:rPr>
        <w:t>Grigori</w:t>
      </w:r>
      <w:r>
        <w:rPr>
          <w:spacing w:val="4"/>
          <w:sz w:val="20"/>
        </w:rPr>
        <w:t> </w:t>
      </w:r>
      <w:r>
        <w:rPr>
          <w:spacing w:val="-2"/>
          <w:sz w:val="20"/>
        </w:rPr>
        <w:t>Aleksandrovich</w:t>
      </w:r>
    </w:p>
    <w:p>
      <w:pPr>
        <w:spacing w:line="311" w:lineRule="exact" w:before="0"/>
        <w:ind w:left="767" w:right="0" w:firstLine="0"/>
        <w:jc w:val="left"/>
        <w:rPr>
          <w:rFonts w:ascii="Malgun Gothic" w:eastAsia="Malgun Gothic"/>
          <w:sz w:val="20"/>
        </w:rPr>
      </w:pPr>
      <w:r>
        <w:rPr>
          <w:spacing w:val="-2"/>
          <w:sz w:val="20"/>
        </w:rPr>
        <w:t>#2</w:t>
      </w:r>
      <w:r>
        <w:rPr>
          <w:spacing w:val="-7"/>
          <w:sz w:val="20"/>
        </w:rPr>
        <w:t> </w:t>
      </w:r>
      <w:r>
        <w:rPr>
          <w:rFonts w:ascii="Malgun Gothic" w:eastAsia="Malgun Gothic"/>
          <w:spacing w:val="-2"/>
          <w:sz w:val="20"/>
        </w:rPr>
        <w:t>포툠킨</w:t>
      </w:r>
      <w:r>
        <w:rPr>
          <w:spacing w:val="-2"/>
          <w:sz w:val="20"/>
        </w:rPr>
        <w:t>,</w:t>
      </w:r>
      <w:r>
        <w:rPr>
          <w:spacing w:val="3"/>
          <w:sz w:val="20"/>
        </w:rPr>
        <w:t> </w:t>
      </w:r>
      <w:r>
        <w:rPr>
          <w:rFonts w:ascii="Malgun Gothic" w:eastAsia="Malgun Gothic"/>
          <w:spacing w:val="-2"/>
          <w:sz w:val="20"/>
        </w:rPr>
        <w:t>그리고리</w:t>
      </w:r>
      <w:r>
        <w:rPr>
          <w:rFonts w:ascii="Malgun Gothic" w:eastAsia="Malgun Gothic"/>
          <w:spacing w:val="-18"/>
          <w:sz w:val="20"/>
        </w:rPr>
        <w:t> </w:t>
      </w:r>
      <w:r>
        <w:rPr>
          <w:rFonts w:ascii="Malgun Gothic" w:eastAsia="Malgun Gothic"/>
          <w:spacing w:val="-2"/>
          <w:sz w:val="20"/>
        </w:rPr>
        <w:t>알렉산드로비치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8" w:lineRule="exact" w:before="0"/>
        <w:ind w:left="568" w:right="0" w:firstLine="0"/>
        <w:jc w:val="both"/>
        <w:rPr>
          <w:sz w:val="20"/>
        </w:rPr>
      </w:pPr>
      <w:r>
        <w:rPr>
          <w:sz w:val="20"/>
        </w:rPr>
        <w:t>Пржевальский,</w:t>
      </w:r>
      <w:r>
        <w:rPr>
          <w:spacing w:val="-12"/>
          <w:sz w:val="20"/>
        </w:rPr>
        <w:t> </w:t>
      </w:r>
      <w:r>
        <w:rPr>
          <w:sz w:val="20"/>
        </w:rPr>
        <w:t>Николай</w:t>
      </w:r>
      <w:r>
        <w:rPr>
          <w:spacing w:val="-11"/>
          <w:sz w:val="20"/>
        </w:rPr>
        <w:t> </w:t>
      </w:r>
      <w:r>
        <w:rPr>
          <w:sz w:val="20"/>
        </w:rPr>
        <w:t>Михайлович</w:t>
      </w:r>
      <w:r>
        <w:rPr>
          <w:spacing w:val="-10"/>
          <w:sz w:val="20"/>
        </w:rPr>
        <w:t> </w:t>
      </w:r>
      <w:r>
        <w:rPr>
          <w:sz w:val="20"/>
        </w:rPr>
        <w:t>#1Przheval’skii,</w:t>
      </w:r>
      <w:r>
        <w:rPr>
          <w:spacing w:val="-11"/>
          <w:sz w:val="20"/>
        </w:rPr>
        <w:t> </w:t>
      </w:r>
      <w:r>
        <w:rPr>
          <w:sz w:val="20"/>
        </w:rPr>
        <w:t>Nikolai</w:t>
      </w:r>
      <w:r>
        <w:rPr>
          <w:spacing w:val="-12"/>
          <w:sz w:val="20"/>
        </w:rPr>
        <w:t> </w:t>
      </w:r>
      <w:r>
        <w:rPr>
          <w:spacing w:val="-2"/>
          <w:sz w:val="20"/>
        </w:rPr>
        <w:t>Mikhailovich</w:t>
      </w:r>
    </w:p>
    <w:p>
      <w:pPr>
        <w:spacing w:line="280" w:lineRule="exact" w:before="0"/>
        <w:ind w:left="767" w:right="0" w:firstLine="0"/>
        <w:jc w:val="left"/>
        <w:rPr>
          <w:rFonts w:ascii="Malgun Gothic" w:eastAsia="Malgun Gothic"/>
          <w:sz w:val="20"/>
        </w:rPr>
      </w:pPr>
      <w:r>
        <w:rPr>
          <w:spacing w:val="-2"/>
          <w:sz w:val="20"/>
        </w:rPr>
        <w:t>#2</w:t>
      </w:r>
      <w:r>
        <w:rPr>
          <w:spacing w:val="-7"/>
          <w:sz w:val="20"/>
        </w:rPr>
        <w:t> </w:t>
      </w:r>
      <w:r>
        <w:rPr>
          <w:rFonts w:ascii="Malgun Gothic" w:eastAsia="Malgun Gothic"/>
          <w:spacing w:val="-2"/>
          <w:sz w:val="20"/>
        </w:rPr>
        <w:t>프르제발스키</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6"/>
          <w:sz w:val="20"/>
        </w:rPr>
        <w:t> </w:t>
      </w:r>
      <w:r>
        <w:rPr>
          <w:rFonts w:ascii="Malgun Gothic" w:eastAsia="Malgun Gothic"/>
          <w:spacing w:val="-2"/>
          <w:sz w:val="20"/>
        </w:rPr>
        <w:t>미하일로비치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0" w:lineRule="auto" w:before="23"/>
        <w:ind w:left="767" w:right="561" w:hanging="200"/>
        <w:jc w:val="left"/>
        <w:rPr>
          <w:rFonts w:ascii="Malgun Gothic" w:hAnsi="Malgun Gothic" w:eastAsia="Malgun Gothic"/>
          <w:sz w:val="20"/>
        </w:rPr>
      </w:pPr>
      <w:r>
        <w:rPr>
          <w:sz w:val="20"/>
        </w:rPr>
        <w:t>Пригожин, Илья (Романович) #1Prigogine, Ilya #2</w:t>
      </w:r>
      <w:r>
        <w:rPr>
          <w:spacing w:val="-7"/>
          <w:sz w:val="20"/>
        </w:rPr>
        <w:t> </w:t>
      </w:r>
      <w:r>
        <w:rPr>
          <w:rFonts w:ascii="Malgun Gothic" w:hAnsi="Malgun Gothic" w:eastAsia="Malgun Gothic"/>
          <w:sz w:val="20"/>
        </w:rPr>
        <w:t>프리고진</w:t>
      </w:r>
      <w:r>
        <w:rPr>
          <w:sz w:val="20"/>
        </w:rPr>
        <w:t>, </w:t>
      </w:r>
      <w:r>
        <w:rPr>
          <w:rFonts w:ascii="Malgun Gothic" w:hAnsi="Malgun Gothic" w:eastAsia="Malgun Gothic"/>
          <w:sz w:val="20"/>
        </w:rPr>
        <w:t>일리야</w:t>
      </w:r>
      <w:r>
        <w:rPr>
          <w:rFonts w:ascii="Malgun Gothic" w:hAnsi="Malgun Gothic" w:eastAsia="Malgun Gothic"/>
          <w:spacing w:val="-11"/>
          <w:sz w:val="20"/>
        </w:rPr>
        <w:t> </w:t>
      </w:r>
      <w:r>
        <w:rPr>
          <w:sz w:val="20"/>
        </w:rPr>
        <w:t>#3</w:t>
      </w:r>
      <w:r>
        <w:rPr>
          <w:spacing w:val="-12"/>
          <w:sz w:val="20"/>
        </w:rPr>
        <w:t> </w:t>
      </w:r>
      <w:r>
        <w:rPr>
          <w:rFonts w:ascii="Malgun Gothic" w:hAnsi="Malgun Gothic" w:eastAsia="Malgun Gothic"/>
          <w:sz w:val="20"/>
        </w:rPr>
        <w:t>러 시아</w:t>
      </w:r>
      <w:r>
        <w:rPr>
          <w:rFonts w:ascii="Malgun Gothic" w:hAnsi="Malgun Gothic" w:eastAsia="Malgun Gothic"/>
          <w:spacing w:val="-10"/>
          <w:sz w:val="20"/>
        </w:rPr>
        <w:t> </w:t>
      </w:r>
      <w:r>
        <w:rPr>
          <w:rFonts w:ascii="Malgun Gothic" w:hAnsi="Malgun Gothic" w:eastAsia="Malgun Gothic"/>
          <w:sz w:val="20"/>
        </w:rPr>
        <w:t>태생</w:t>
      </w:r>
    </w:p>
    <w:p>
      <w:pPr>
        <w:spacing w:line="172" w:lineRule="auto" w:before="1"/>
        <w:ind w:left="767" w:right="0" w:hanging="200"/>
        <w:jc w:val="left"/>
        <w:rPr>
          <w:rFonts w:ascii="Malgun Gothic" w:hAnsi="Malgun Gothic" w:eastAsia="Malgun Gothic"/>
          <w:sz w:val="20"/>
        </w:rPr>
      </w:pPr>
      <w:r>
        <w:rPr>
          <w:sz w:val="20"/>
        </w:rPr>
        <w:t>Примаков,</w:t>
      </w:r>
      <w:r>
        <w:rPr>
          <w:spacing w:val="-4"/>
          <w:sz w:val="20"/>
        </w:rPr>
        <w:t> </w:t>
      </w:r>
      <w:r>
        <w:rPr>
          <w:sz w:val="20"/>
        </w:rPr>
        <w:t>Евгений</w:t>
      </w:r>
      <w:r>
        <w:rPr>
          <w:spacing w:val="-5"/>
          <w:sz w:val="20"/>
        </w:rPr>
        <w:t> </w:t>
      </w:r>
      <w:r>
        <w:rPr>
          <w:sz w:val="20"/>
        </w:rPr>
        <w:t>Максимович</w:t>
      </w:r>
      <w:r>
        <w:rPr>
          <w:spacing w:val="-3"/>
          <w:sz w:val="20"/>
        </w:rPr>
        <w:t> </w:t>
      </w:r>
      <w:r>
        <w:rPr>
          <w:sz w:val="20"/>
        </w:rPr>
        <w:t>#1Primakov,</w:t>
      </w:r>
      <w:r>
        <w:rPr>
          <w:spacing w:val="-4"/>
          <w:sz w:val="20"/>
        </w:rPr>
        <w:t> </w:t>
      </w:r>
      <w:r>
        <w:rPr>
          <w:sz w:val="20"/>
        </w:rPr>
        <w:t>Evgeni</w:t>
      </w:r>
      <w:r>
        <w:rPr>
          <w:spacing w:val="-6"/>
          <w:sz w:val="20"/>
        </w:rPr>
        <w:t> </w:t>
      </w:r>
      <w:r>
        <w:rPr>
          <w:sz w:val="20"/>
        </w:rPr>
        <w:t>Maksimovich</w:t>
      </w:r>
      <w:r>
        <w:rPr>
          <w:spacing w:val="-5"/>
          <w:sz w:val="20"/>
        </w:rPr>
        <w:t> </w:t>
      </w:r>
      <w:r>
        <w:rPr>
          <w:sz w:val="20"/>
        </w:rPr>
        <w:t>#2</w:t>
      </w:r>
      <w:r>
        <w:rPr>
          <w:spacing w:val="-7"/>
          <w:sz w:val="20"/>
        </w:rPr>
        <w:t> </w:t>
      </w:r>
      <w:r>
        <w:rPr>
          <w:rFonts w:ascii="Malgun Gothic" w:hAnsi="Malgun Gothic" w:eastAsia="Malgun Gothic"/>
          <w:sz w:val="20"/>
        </w:rPr>
        <w:t>프리 마코프</w:t>
      </w:r>
      <w:r>
        <w:rPr>
          <w:sz w:val="20"/>
        </w:rPr>
        <w:t>, </w:t>
      </w:r>
      <w:r>
        <w:rPr>
          <w:rFonts w:ascii="Malgun Gothic" w:hAnsi="Malgun Gothic" w:eastAsia="Malgun Gothic"/>
          <w:sz w:val="20"/>
        </w:rPr>
        <w:t>예브게니 막시모비치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Пришвин,</w:t>
      </w:r>
      <w:r>
        <w:rPr>
          <w:spacing w:val="-13"/>
          <w:sz w:val="20"/>
        </w:rPr>
        <w:t> </w:t>
      </w:r>
      <w:r>
        <w:rPr>
          <w:sz w:val="20"/>
        </w:rPr>
        <w:t>Михаил</w:t>
      </w:r>
      <w:r>
        <w:rPr>
          <w:spacing w:val="-12"/>
          <w:sz w:val="20"/>
        </w:rPr>
        <w:t> </w:t>
      </w:r>
      <w:r>
        <w:rPr>
          <w:sz w:val="20"/>
        </w:rPr>
        <w:t>Михайлович</w:t>
      </w:r>
      <w:r>
        <w:rPr>
          <w:spacing w:val="-13"/>
          <w:sz w:val="20"/>
        </w:rPr>
        <w:t> </w:t>
      </w:r>
      <w:r>
        <w:rPr>
          <w:sz w:val="20"/>
        </w:rPr>
        <w:t>#1Prishvin,</w:t>
      </w:r>
      <w:r>
        <w:rPr>
          <w:spacing w:val="-12"/>
          <w:sz w:val="20"/>
        </w:rPr>
        <w:t> </w:t>
      </w:r>
      <w:r>
        <w:rPr>
          <w:sz w:val="20"/>
        </w:rPr>
        <w:t>Mikhail</w:t>
      </w:r>
      <w:r>
        <w:rPr>
          <w:spacing w:val="-13"/>
          <w:sz w:val="20"/>
        </w:rPr>
        <w:t> </w:t>
      </w:r>
      <w:r>
        <w:rPr>
          <w:sz w:val="20"/>
        </w:rPr>
        <w:t>Mikhailovich</w:t>
      </w:r>
      <w:r>
        <w:rPr>
          <w:spacing w:val="-12"/>
          <w:sz w:val="20"/>
        </w:rPr>
        <w:t> </w:t>
      </w:r>
      <w:r>
        <w:rPr>
          <w:sz w:val="20"/>
        </w:rPr>
        <w:t>#2</w:t>
      </w:r>
      <w:r>
        <w:rPr>
          <w:spacing w:val="-13"/>
          <w:sz w:val="20"/>
        </w:rPr>
        <w:t> </w:t>
      </w:r>
      <w:r>
        <w:rPr>
          <w:rFonts w:ascii="Malgun Gothic" w:hAnsi="Malgun Gothic" w:eastAsia="Malgun Gothic"/>
          <w:sz w:val="20"/>
        </w:rPr>
        <w:t>프리시 빈</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소련</w:t>
      </w:r>
    </w:p>
    <w:p>
      <w:pPr>
        <w:spacing w:line="170" w:lineRule="auto" w:before="0"/>
        <w:ind w:left="767" w:right="561" w:hanging="200"/>
        <w:jc w:val="left"/>
        <w:rPr>
          <w:rFonts w:ascii="Malgun Gothic" w:hAnsi="Malgun Gothic" w:eastAsia="Malgun Gothic"/>
          <w:sz w:val="20"/>
        </w:rPr>
      </w:pPr>
      <w:r>
        <w:rPr>
          <w:spacing w:val="-2"/>
          <w:sz w:val="20"/>
        </w:rPr>
        <w:t>Прокопович,</w:t>
      </w:r>
      <w:r>
        <w:rPr>
          <w:spacing w:val="-5"/>
          <w:sz w:val="20"/>
        </w:rPr>
        <w:t> </w:t>
      </w:r>
      <w:r>
        <w:rPr>
          <w:spacing w:val="-2"/>
          <w:sz w:val="20"/>
        </w:rPr>
        <w:t>Феофан</w:t>
      </w:r>
      <w:r>
        <w:rPr>
          <w:spacing w:val="-6"/>
          <w:sz w:val="20"/>
        </w:rPr>
        <w:t> </w:t>
      </w:r>
      <w:r>
        <w:rPr>
          <w:spacing w:val="-2"/>
          <w:sz w:val="20"/>
        </w:rPr>
        <w:t>#1Prokopovich,</w:t>
      </w:r>
      <w:r>
        <w:rPr>
          <w:spacing w:val="-5"/>
          <w:sz w:val="20"/>
        </w:rPr>
        <w:t> </w:t>
      </w:r>
      <w:r>
        <w:rPr>
          <w:spacing w:val="-2"/>
          <w:sz w:val="20"/>
        </w:rPr>
        <w:t>Feofan</w:t>
      </w:r>
      <w:r>
        <w:rPr>
          <w:spacing w:val="-4"/>
          <w:sz w:val="20"/>
        </w:rPr>
        <w:t> </w:t>
      </w:r>
      <w:r>
        <w:rPr>
          <w:spacing w:val="-2"/>
          <w:sz w:val="20"/>
        </w:rPr>
        <w:t>#2 </w:t>
      </w:r>
      <w:r>
        <w:rPr>
          <w:rFonts w:ascii="Malgun Gothic" w:hAnsi="Malgun Gothic" w:eastAsia="Malgun Gothic"/>
          <w:spacing w:val="-2"/>
          <w:sz w:val="20"/>
        </w:rPr>
        <w:t>프로코포비치</w:t>
      </w:r>
      <w:r>
        <w:rPr>
          <w:spacing w:val="-2"/>
          <w:sz w:val="20"/>
        </w:rPr>
        <w:t>,</w:t>
      </w:r>
      <w:r>
        <w:rPr>
          <w:spacing w:val="-4"/>
          <w:sz w:val="20"/>
        </w:rPr>
        <w:t> </w:t>
      </w:r>
      <w:r>
        <w:rPr>
          <w:rFonts w:ascii="Malgun Gothic" w:hAnsi="Malgun Gothic" w:eastAsia="Malgun Gothic"/>
          <w:spacing w:val="-2"/>
          <w:sz w:val="20"/>
        </w:rPr>
        <w:t>페오판</w:t>
      </w:r>
      <w:r>
        <w:rPr>
          <w:rFonts w:ascii="Malgun Gothic" w:hAnsi="Malgun Gothic" w:eastAsia="Malgun Gothic"/>
          <w:spacing w:val="-25"/>
          <w:sz w:val="20"/>
        </w:rPr>
        <w:t> </w:t>
      </w:r>
      <w:r>
        <w:rPr>
          <w:spacing w:val="-2"/>
          <w:sz w:val="20"/>
        </w:rPr>
        <w:t>#3</w:t>
      </w:r>
      <w:r>
        <w:rPr>
          <w:spacing w:val="-6"/>
          <w:sz w:val="20"/>
        </w:rPr>
        <w:t> </w:t>
      </w:r>
      <w:r>
        <w:rPr>
          <w:rFonts w:ascii="Malgun Gothic" w:hAnsi="Malgun Gothic" w:eastAsia="Malgun Gothic"/>
          <w:spacing w:val="-2"/>
          <w:sz w:val="20"/>
        </w:rPr>
        <w:t>제 </w:t>
      </w:r>
      <w:r>
        <w:rPr>
          <w:rFonts w:ascii="Malgun Gothic" w:hAnsi="Malgun Gothic" w:eastAsia="Malgun Gothic"/>
          <w:sz w:val="20"/>
        </w:rPr>
        <w:t>정</w:t>
      </w:r>
      <w:r>
        <w:rPr>
          <w:rFonts w:ascii="Malgun Gothic" w:hAnsi="Malgun Gothic" w:eastAsia="Malgun Gothic"/>
          <w:spacing w:val="-10"/>
          <w:sz w:val="20"/>
        </w:rPr>
        <w:t> </w:t>
      </w:r>
      <w:r>
        <w:rPr>
          <w:rFonts w:ascii="Malgun Gothic" w:hAnsi="Malgun Gothic" w:eastAsia="Malgun Gothic"/>
          <w:sz w:val="20"/>
        </w:rPr>
        <w:t>러시아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Прокофьев, Сергей Сергеевич #1Prokofiev, Sergei Sergeevich #2</w:t>
      </w:r>
      <w:r>
        <w:rPr>
          <w:spacing w:val="-6"/>
          <w:sz w:val="20"/>
        </w:rPr>
        <w:t> </w:t>
      </w:r>
      <w:r>
        <w:rPr>
          <w:rFonts w:ascii="Malgun Gothic" w:hAnsi="Malgun Gothic" w:eastAsia="Malgun Gothic"/>
          <w:sz w:val="20"/>
        </w:rPr>
        <w:t>프로코피 예프</w:t>
      </w:r>
      <w:r>
        <w:rPr>
          <w:sz w:val="20"/>
        </w:rPr>
        <w:t>, </w:t>
      </w:r>
      <w:r>
        <w:rPr>
          <w:rFonts w:ascii="Malgun Gothic" w:hAnsi="Malgun Gothic" w:eastAsia="Malgun Gothic"/>
          <w:sz w:val="20"/>
        </w:rPr>
        <w:t>세르게이 세르게예비치 </w:t>
      </w:r>
      <w:r>
        <w:rPr>
          <w:sz w:val="20"/>
        </w:rPr>
        <w:t>#3 </w:t>
      </w:r>
      <w:r>
        <w:rPr>
          <w:rFonts w:ascii="Malgun Gothic" w:hAnsi="Malgun Gothic" w:eastAsia="Malgun Gothic"/>
          <w:sz w:val="20"/>
        </w:rPr>
        <w:t>소련</w:t>
      </w:r>
    </w:p>
    <w:p>
      <w:pPr>
        <w:spacing w:line="187" w:lineRule="exact" w:before="0"/>
        <w:ind w:left="568" w:right="0" w:firstLine="0"/>
        <w:jc w:val="left"/>
        <w:rPr>
          <w:sz w:val="20"/>
        </w:rPr>
      </w:pPr>
      <w:r>
        <w:rPr>
          <w:spacing w:val="-2"/>
          <w:sz w:val="20"/>
        </w:rPr>
        <w:t>Прохоров,</w:t>
      </w:r>
      <w:r>
        <w:rPr>
          <w:spacing w:val="5"/>
          <w:sz w:val="20"/>
        </w:rPr>
        <w:t> </w:t>
      </w:r>
      <w:r>
        <w:rPr>
          <w:spacing w:val="-2"/>
          <w:sz w:val="20"/>
        </w:rPr>
        <w:t>Александр</w:t>
      </w:r>
      <w:r>
        <w:rPr>
          <w:spacing w:val="7"/>
          <w:sz w:val="20"/>
        </w:rPr>
        <w:t> </w:t>
      </w:r>
      <w:r>
        <w:rPr>
          <w:spacing w:val="-2"/>
          <w:sz w:val="20"/>
        </w:rPr>
        <w:t>Михайлович</w:t>
      </w:r>
      <w:r>
        <w:rPr>
          <w:spacing w:val="6"/>
          <w:sz w:val="20"/>
        </w:rPr>
        <w:t> </w:t>
      </w:r>
      <w:r>
        <w:rPr>
          <w:spacing w:val="-2"/>
          <w:sz w:val="20"/>
        </w:rPr>
        <w:t>#1Prokhorov,</w:t>
      </w:r>
      <w:r>
        <w:rPr>
          <w:spacing w:val="7"/>
          <w:sz w:val="20"/>
        </w:rPr>
        <w:t> </w:t>
      </w:r>
      <w:r>
        <w:rPr>
          <w:spacing w:val="-2"/>
          <w:sz w:val="20"/>
        </w:rPr>
        <w:t>Aleksandr</w:t>
      </w:r>
      <w:r>
        <w:rPr>
          <w:spacing w:val="7"/>
          <w:sz w:val="20"/>
        </w:rPr>
        <w:t> </w:t>
      </w:r>
      <w:r>
        <w:rPr>
          <w:spacing w:val="-2"/>
          <w:sz w:val="20"/>
        </w:rPr>
        <w:t>Mikhailovich</w:t>
      </w:r>
      <w:r>
        <w:rPr>
          <w:spacing w:val="4"/>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프로호로프</w:t>
      </w:r>
      <w:r>
        <w:rPr>
          <w:spacing w:val="-2"/>
          <w:sz w:val="20"/>
        </w:rPr>
        <w:t>,</w:t>
      </w:r>
      <w:r>
        <w:rPr>
          <w:spacing w:val="4"/>
          <w:sz w:val="20"/>
        </w:rPr>
        <w:t> </w:t>
      </w:r>
      <w:r>
        <w:rPr>
          <w:rFonts w:ascii="Malgun Gothic" w:eastAsia="Malgun Gothic"/>
          <w:spacing w:val="-2"/>
          <w:sz w:val="20"/>
        </w:rPr>
        <w:t>알렉산드르</w:t>
      </w:r>
      <w:r>
        <w:rPr>
          <w:rFonts w:ascii="Malgun Gothic" w:eastAsia="Malgun Gothic"/>
          <w:spacing w:val="-17"/>
          <w:sz w:val="20"/>
        </w:rPr>
        <w:t> </w:t>
      </w:r>
      <w:r>
        <w:rPr>
          <w:rFonts w:ascii="Malgun Gothic" w:eastAsia="Malgun Gothic"/>
          <w:spacing w:val="-2"/>
          <w:sz w:val="20"/>
        </w:rPr>
        <w:t>미하일로비치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Прохоров,</w:t>
      </w:r>
      <w:r>
        <w:rPr>
          <w:spacing w:val="-2"/>
          <w:sz w:val="20"/>
        </w:rPr>
        <w:t> </w:t>
      </w:r>
      <w:r>
        <w:rPr>
          <w:sz w:val="20"/>
        </w:rPr>
        <w:t>Михаил</w:t>
      </w:r>
      <w:r>
        <w:rPr>
          <w:spacing w:val="-3"/>
          <w:sz w:val="20"/>
        </w:rPr>
        <w:t> </w:t>
      </w:r>
      <w:r>
        <w:rPr>
          <w:sz w:val="20"/>
        </w:rPr>
        <w:t>(Дмитриевич)</w:t>
      </w:r>
      <w:r>
        <w:rPr>
          <w:spacing w:val="-2"/>
          <w:sz w:val="20"/>
        </w:rPr>
        <w:t> </w:t>
      </w:r>
      <w:r>
        <w:rPr>
          <w:sz w:val="20"/>
        </w:rPr>
        <w:t>#1Prokhorov,</w:t>
      </w:r>
      <w:r>
        <w:rPr>
          <w:spacing w:val="-3"/>
          <w:sz w:val="20"/>
        </w:rPr>
        <w:t> </w:t>
      </w:r>
      <w:r>
        <w:rPr>
          <w:sz w:val="20"/>
        </w:rPr>
        <w:t>Mikhail</w:t>
      </w:r>
      <w:r>
        <w:rPr>
          <w:spacing w:val="-2"/>
          <w:sz w:val="20"/>
        </w:rPr>
        <w:t> </w:t>
      </w:r>
      <w:r>
        <w:rPr>
          <w:sz w:val="20"/>
        </w:rPr>
        <w:t>(Dmitrievich)</w:t>
      </w:r>
      <w:r>
        <w:rPr>
          <w:spacing w:val="-2"/>
          <w:sz w:val="20"/>
        </w:rPr>
        <w:t> </w:t>
      </w:r>
      <w:r>
        <w:rPr>
          <w:sz w:val="20"/>
        </w:rPr>
        <w:t>#2</w:t>
      </w:r>
      <w:r>
        <w:rPr>
          <w:spacing w:val="-7"/>
          <w:sz w:val="20"/>
        </w:rPr>
        <w:t> </w:t>
      </w:r>
      <w:r>
        <w:rPr>
          <w:rFonts w:ascii="Malgun Gothic" w:hAnsi="Malgun Gothic" w:eastAsia="Malgun Gothic"/>
          <w:sz w:val="20"/>
        </w:rPr>
        <w:t>프 로호로프</w:t>
      </w:r>
      <w:r>
        <w:rPr>
          <w:sz w:val="20"/>
        </w:rPr>
        <w:t>, </w:t>
      </w:r>
      <w:r>
        <w:rPr>
          <w:rFonts w:ascii="Malgun Gothic" w:hAnsi="Malgun Gothic" w:eastAsia="Malgun Gothic"/>
          <w:sz w:val="20"/>
        </w:rPr>
        <w:t>미하일 </w:t>
      </w:r>
      <w:r>
        <w:rPr>
          <w:sz w:val="20"/>
        </w:rPr>
        <w:t>(</w:t>
      </w:r>
      <w:r>
        <w:rPr>
          <w:rFonts w:ascii="Malgun Gothic" w:hAnsi="Malgun Gothic" w:eastAsia="Malgun Gothic"/>
          <w:sz w:val="20"/>
        </w:rPr>
        <w:t>드미트리예비치</w:t>
      </w:r>
      <w:r>
        <w:rPr>
          <w:sz w:val="20"/>
        </w:rPr>
        <w:t>) #3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Пугачёв, Эмельян Иванович #1Pugachov, Emelyan Ivanovich #2</w:t>
      </w:r>
      <w:r>
        <w:rPr>
          <w:spacing w:val="-6"/>
          <w:sz w:val="20"/>
        </w:rPr>
        <w:t> </w:t>
      </w:r>
      <w:r>
        <w:rPr>
          <w:rFonts w:ascii="Malgun Gothic" w:hAnsi="Malgun Gothic" w:eastAsia="Malgun Gothic"/>
          <w:sz w:val="20"/>
        </w:rPr>
        <w:t>푸가초프</w:t>
      </w:r>
      <w:r>
        <w:rPr>
          <w:sz w:val="20"/>
        </w:rPr>
        <w:t>, </w:t>
      </w:r>
      <w:r>
        <w:rPr>
          <w:rFonts w:ascii="Malgun Gothic" w:hAnsi="Malgun Gothic" w:eastAsia="Malgun Gothic"/>
          <w:sz w:val="20"/>
        </w:rPr>
        <w:t>에멜리얀 이바노비치 </w:t>
      </w:r>
      <w:r>
        <w:rPr>
          <w:sz w:val="20"/>
        </w:rPr>
        <w:t>#3 </w:t>
      </w:r>
      <w:r>
        <w:rPr>
          <w:rFonts w:ascii="Malgun Gothic" w:hAnsi="Malgun Gothic" w:eastAsia="Malgun Gothic"/>
          <w:sz w:val="20"/>
        </w:rPr>
        <w:t>제정 러시아</w:t>
      </w:r>
    </w:p>
    <w:p>
      <w:pPr>
        <w:spacing w:line="170" w:lineRule="auto" w:before="0"/>
        <w:ind w:left="767" w:right="0" w:hanging="200"/>
        <w:jc w:val="left"/>
        <w:rPr>
          <w:rFonts w:ascii="Malgun Gothic" w:hAnsi="Malgun Gothic" w:eastAsia="Malgun Gothic"/>
          <w:sz w:val="20"/>
        </w:rPr>
      </w:pPr>
      <w:r>
        <w:rPr>
          <w:sz w:val="20"/>
        </w:rPr>
        <w:t>Пугачёва,</w:t>
      </w:r>
      <w:r>
        <w:rPr>
          <w:spacing w:val="-13"/>
          <w:sz w:val="20"/>
        </w:rPr>
        <w:t> </w:t>
      </w:r>
      <w:r>
        <w:rPr>
          <w:sz w:val="20"/>
        </w:rPr>
        <w:t>Алла</w:t>
      </w:r>
      <w:r>
        <w:rPr>
          <w:spacing w:val="-12"/>
          <w:sz w:val="20"/>
        </w:rPr>
        <w:t> </w:t>
      </w:r>
      <w:r>
        <w:rPr>
          <w:sz w:val="20"/>
        </w:rPr>
        <w:t>Борисовна</w:t>
      </w:r>
      <w:r>
        <w:rPr>
          <w:spacing w:val="-13"/>
          <w:sz w:val="20"/>
        </w:rPr>
        <w:t> </w:t>
      </w:r>
      <w:r>
        <w:rPr>
          <w:sz w:val="20"/>
        </w:rPr>
        <w:t>#1Pugachyova,</w:t>
      </w:r>
      <w:r>
        <w:rPr>
          <w:spacing w:val="-12"/>
          <w:sz w:val="20"/>
        </w:rPr>
        <w:t> </w:t>
      </w:r>
      <w:r>
        <w:rPr>
          <w:sz w:val="20"/>
        </w:rPr>
        <w:t>Alla</w:t>
      </w:r>
      <w:r>
        <w:rPr>
          <w:spacing w:val="-13"/>
          <w:sz w:val="20"/>
        </w:rPr>
        <w:t> </w:t>
      </w:r>
      <w:r>
        <w:rPr>
          <w:sz w:val="20"/>
        </w:rPr>
        <w:t>Borisovna</w:t>
      </w:r>
      <w:r>
        <w:rPr>
          <w:spacing w:val="-12"/>
          <w:sz w:val="20"/>
        </w:rPr>
        <w:t> </w:t>
      </w:r>
      <w:r>
        <w:rPr>
          <w:sz w:val="20"/>
        </w:rPr>
        <w:t>#2</w:t>
      </w:r>
      <w:r>
        <w:rPr>
          <w:spacing w:val="-13"/>
          <w:sz w:val="20"/>
        </w:rPr>
        <w:t> </w:t>
      </w:r>
      <w:r>
        <w:rPr>
          <w:rFonts w:ascii="Malgun Gothic" w:hAnsi="Malgun Gothic" w:eastAsia="Malgun Gothic"/>
          <w:sz w:val="20"/>
        </w:rPr>
        <w:t>푸가초바</w:t>
      </w:r>
      <w:r>
        <w:rPr>
          <w:sz w:val="20"/>
        </w:rPr>
        <w:t>,</w:t>
      </w:r>
      <w:r>
        <w:rPr>
          <w:spacing w:val="-12"/>
          <w:sz w:val="20"/>
        </w:rPr>
        <w:t> </w:t>
      </w:r>
      <w:r>
        <w:rPr>
          <w:rFonts w:ascii="Malgun Gothic" w:hAnsi="Malgun Gothic" w:eastAsia="Malgun Gothic"/>
          <w:sz w:val="20"/>
        </w:rPr>
        <w:t>알라 보리소브나 </w:t>
      </w:r>
      <w:r>
        <w:rPr>
          <w:sz w:val="20"/>
        </w:rPr>
        <w:t>#3 </w:t>
      </w:r>
      <w:r>
        <w:rPr>
          <w:rFonts w:ascii="Malgun Gothic" w:hAnsi="Malgun Gothic" w:eastAsia="Malgun Gothic"/>
          <w:sz w:val="20"/>
        </w:rPr>
        <w:t>러시아</w:t>
      </w:r>
    </w:p>
    <w:p>
      <w:pPr>
        <w:spacing w:line="192" w:lineRule="exact" w:before="0"/>
        <w:ind w:left="568" w:right="0" w:firstLine="0"/>
        <w:jc w:val="left"/>
        <w:rPr>
          <w:sz w:val="20"/>
        </w:rPr>
      </w:pPr>
      <w:r>
        <w:rPr>
          <w:sz w:val="20"/>
        </w:rPr>
        <w:t>Пудовкин,</w:t>
      </w:r>
      <w:r>
        <w:rPr>
          <w:spacing w:val="2"/>
          <w:sz w:val="20"/>
        </w:rPr>
        <w:t> </w:t>
      </w:r>
      <w:r>
        <w:rPr>
          <w:sz w:val="20"/>
        </w:rPr>
        <w:t>Всеволод</w:t>
      </w:r>
      <w:r>
        <w:rPr>
          <w:spacing w:val="2"/>
          <w:sz w:val="20"/>
        </w:rPr>
        <w:t> </w:t>
      </w:r>
      <w:r>
        <w:rPr>
          <w:sz w:val="20"/>
        </w:rPr>
        <w:t>Илларионович</w:t>
      </w:r>
      <w:r>
        <w:rPr>
          <w:spacing w:val="3"/>
          <w:sz w:val="20"/>
        </w:rPr>
        <w:t> </w:t>
      </w:r>
      <w:r>
        <w:rPr>
          <w:sz w:val="20"/>
        </w:rPr>
        <w:t>#1Pudovkin,</w:t>
      </w:r>
      <w:r>
        <w:rPr>
          <w:spacing w:val="3"/>
          <w:sz w:val="20"/>
        </w:rPr>
        <w:t> </w:t>
      </w:r>
      <w:r>
        <w:rPr>
          <w:sz w:val="20"/>
        </w:rPr>
        <w:t>Vsevolod</w:t>
      </w:r>
      <w:r>
        <w:rPr>
          <w:spacing w:val="4"/>
          <w:sz w:val="20"/>
        </w:rPr>
        <w:t> </w:t>
      </w:r>
      <w:r>
        <w:rPr>
          <w:sz w:val="20"/>
        </w:rPr>
        <w:t>Illarionovich</w:t>
      </w:r>
      <w:r>
        <w:rPr>
          <w:spacing w:val="1"/>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푸돕킨</w:t>
      </w:r>
      <w:r>
        <w:rPr>
          <w:spacing w:val="-2"/>
          <w:sz w:val="20"/>
        </w:rPr>
        <w:t>,</w:t>
      </w:r>
      <w:r>
        <w:rPr>
          <w:spacing w:val="3"/>
          <w:sz w:val="20"/>
        </w:rPr>
        <w:t> </w:t>
      </w:r>
      <w:r>
        <w:rPr>
          <w:rFonts w:ascii="Malgun Gothic" w:eastAsia="Malgun Gothic"/>
          <w:spacing w:val="-2"/>
          <w:sz w:val="20"/>
        </w:rPr>
        <w:t>프세볼로트</w:t>
      </w:r>
      <w:r>
        <w:rPr>
          <w:rFonts w:ascii="Malgun Gothic" w:eastAsia="Malgun Gothic"/>
          <w:spacing w:val="-15"/>
          <w:sz w:val="20"/>
        </w:rPr>
        <w:t> </w:t>
      </w:r>
      <w:r>
        <w:rPr>
          <w:rFonts w:ascii="Malgun Gothic" w:eastAsia="Malgun Gothic"/>
          <w:spacing w:val="-2"/>
          <w:sz w:val="20"/>
        </w:rPr>
        <w:t>일라리오노비치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소련</w:t>
      </w:r>
    </w:p>
    <w:p>
      <w:pPr>
        <w:spacing w:line="170" w:lineRule="auto" w:before="25"/>
        <w:ind w:left="767" w:right="561" w:hanging="200"/>
        <w:jc w:val="left"/>
        <w:rPr>
          <w:rFonts w:ascii="Malgun Gothic" w:hAnsi="Malgun Gothic" w:eastAsia="Malgun Gothic"/>
          <w:sz w:val="20"/>
        </w:rPr>
      </w:pPr>
      <w:r>
        <w:rPr>
          <w:sz w:val="20"/>
        </w:rPr>
        <w:t>Пустухов, Борис Николаевич #1Pastukhov, Boris Nikolaevich #2</w:t>
      </w:r>
      <w:r>
        <w:rPr>
          <w:spacing w:val="-6"/>
          <w:sz w:val="20"/>
        </w:rPr>
        <w:t> </w:t>
      </w:r>
      <w:r>
        <w:rPr>
          <w:rFonts w:ascii="Malgun Gothic" w:hAnsi="Malgun Gothic" w:eastAsia="Malgun Gothic"/>
          <w:sz w:val="20"/>
        </w:rPr>
        <w:t>파스투호 프</w:t>
      </w:r>
      <w:r>
        <w:rPr>
          <w:sz w:val="20"/>
        </w:rPr>
        <w:t>, </w:t>
      </w:r>
      <w:r>
        <w:rPr>
          <w:rFonts w:ascii="Malgun Gothic" w:hAnsi="Malgun Gothic" w:eastAsia="Malgun Gothic"/>
          <w:sz w:val="20"/>
        </w:rPr>
        <w:t>보리스 니콜라예비치 </w:t>
      </w:r>
      <w:r>
        <w:rPr>
          <w:sz w:val="20"/>
        </w:rPr>
        <w:t>#3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Путин,</w:t>
      </w:r>
      <w:r>
        <w:rPr>
          <w:spacing w:val="-13"/>
          <w:sz w:val="20"/>
        </w:rPr>
        <w:t> </w:t>
      </w:r>
      <w:r>
        <w:rPr>
          <w:sz w:val="20"/>
        </w:rPr>
        <w:t>Владимир</w:t>
      </w:r>
      <w:r>
        <w:rPr>
          <w:spacing w:val="-12"/>
          <w:sz w:val="20"/>
        </w:rPr>
        <w:t> </w:t>
      </w:r>
      <w:r>
        <w:rPr>
          <w:sz w:val="20"/>
        </w:rPr>
        <w:t>Владимиович</w:t>
      </w:r>
      <w:r>
        <w:rPr>
          <w:spacing w:val="-13"/>
          <w:sz w:val="20"/>
        </w:rPr>
        <w:t> </w:t>
      </w:r>
      <w:r>
        <w:rPr>
          <w:sz w:val="20"/>
        </w:rPr>
        <w:t>#1Putin,</w:t>
      </w:r>
      <w:r>
        <w:rPr>
          <w:spacing w:val="-12"/>
          <w:sz w:val="20"/>
        </w:rPr>
        <w:t> </w:t>
      </w:r>
      <w:r>
        <w:rPr>
          <w:sz w:val="20"/>
        </w:rPr>
        <w:t>Vladimir</w:t>
      </w:r>
      <w:r>
        <w:rPr>
          <w:spacing w:val="-13"/>
          <w:sz w:val="20"/>
        </w:rPr>
        <w:t> </w:t>
      </w:r>
      <w:r>
        <w:rPr>
          <w:sz w:val="20"/>
        </w:rPr>
        <w:t>Vladimirovich</w:t>
      </w:r>
      <w:r>
        <w:rPr>
          <w:spacing w:val="-12"/>
          <w:sz w:val="20"/>
        </w:rPr>
        <w:t> </w:t>
      </w:r>
      <w:r>
        <w:rPr>
          <w:sz w:val="20"/>
        </w:rPr>
        <w:t>#2</w:t>
      </w:r>
      <w:r>
        <w:rPr>
          <w:spacing w:val="-13"/>
          <w:sz w:val="20"/>
        </w:rPr>
        <w:t> </w:t>
      </w:r>
      <w:r>
        <w:rPr>
          <w:rFonts w:ascii="Malgun Gothic" w:hAnsi="Malgun Gothic" w:eastAsia="Malgun Gothic"/>
          <w:sz w:val="20"/>
        </w:rPr>
        <w:t>푸틴</w:t>
      </w:r>
      <w:r>
        <w:rPr>
          <w:sz w:val="20"/>
        </w:rPr>
        <w:t>,</w:t>
      </w:r>
      <w:r>
        <w:rPr>
          <w:spacing w:val="-12"/>
          <w:sz w:val="20"/>
        </w:rPr>
        <w:t> </w:t>
      </w:r>
      <w:r>
        <w:rPr>
          <w:rFonts w:ascii="Malgun Gothic" w:hAnsi="Malgun Gothic" w:eastAsia="Malgun Gothic"/>
          <w:sz w:val="20"/>
        </w:rPr>
        <w:t>블 라디미르 블라디미로비치 </w:t>
      </w:r>
      <w:r>
        <w:rPr>
          <w:sz w:val="20"/>
        </w:rPr>
        <w:t>#3 </w:t>
      </w:r>
      <w:r>
        <w:rPr>
          <w:rFonts w:ascii="Malgun Gothic" w:hAnsi="Malgun Gothic" w:eastAsia="Malgun Gothic"/>
          <w:sz w:val="20"/>
        </w:rPr>
        <w:t>러시아</w:t>
      </w:r>
    </w:p>
    <w:p>
      <w:pPr>
        <w:spacing w:line="170" w:lineRule="auto" w:before="5"/>
        <w:ind w:left="767" w:right="0" w:hanging="200"/>
        <w:jc w:val="left"/>
        <w:rPr>
          <w:rFonts w:ascii="Malgun Gothic" w:hAnsi="Malgun Gothic" w:eastAsia="Malgun Gothic"/>
          <w:sz w:val="20"/>
        </w:rPr>
      </w:pPr>
      <w:r>
        <w:rPr>
          <w:sz w:val="20"/>
        </w:rPr>
        <w:t>Пушкин,</w:t>
      </w:r>
      <w:r>
        <w:rPr>
          <w:spacing w:val="-7"/>
          <w:sz w:val="20"/>
        </w:rPr>
        <w:t> </w:t>
      </w:r>
      <w:r>
        <w:rPr>
          <w:sz w:val="20"/>
        </w:rPr>
        <w:t>Александр</w:t>
      </w:r>
      <w:r>
        <w:rPr>
          <w:spacing w:val="-7"/>
          <w:sz w:val="20"/>
        </w:rPr>
        <w:t> </w:t>
      </w:r>
      <w:r>
        <w:rPr>
          <w:sz w:val="20"/>
        </w:rPr>
        <w:t>Сергеевич</w:t>
      </w:r>
      <w:r>
        <w:rPr>
          <w:spacing w:val="-7"/>
          <w:sz w:val="20"/>
        </w:rPr>
        <w:t> </w:t>
      </w:r>
      <w:r>
        <w:rPr>
          <w:sz w:val="20"/>
        </w:rPr>
        <w:t>#1Pushkin,</w:t>
      </w:r>
      <w:r>
        <w:rPr>
          <w:spacing w:val="-9"/>
          <w:sz w:val="20"/>
        </w:rPr>
        <w:t> </w:t>
      </w:r>
      <w:r>
        <w:rPr>
          <w:sz w:val="20"/>
        </w:rPr>
        <w:t>Aleksandr</w:t>
      </w:r>
      <w:r>
        <w:rPr>
          <w:spacing w:val="-7"/>
          <w:sz w:val="20"/>
        </w:rPr>
        <w:t> </w:t>
      </w:r>
      <w:r>
        <w:rPr>
          <w:sz w:val="20"/>
        </w:rPr>
        <w:t>Sergeevich</w:t>
      </w:r>
      <w:r>
        <w:rPr>
          <w:spacing w:val="-8"/>
          <w:sz w:val="20"/>
        </w:rPr>
        <w:t> </w:t>
      </w:r>
      <w:r>
        <w:rPr>
          <w:sz w:val="20"/>
        </w:rPr>
        <w:t>#2</w:t>
      </w:r>
      <w:r>
        <w:rPr>
          <w:spacing w:val="-8"/>
          <w:sz w:val="20"/>
        </w:rPr>
        <w:t> </w:t>
      </w:r>
      <w:r>
        <w:rPr>
          <w:rFonts w:ascii="Malgun Gothic" w:hAnsi="Malgun Gothic" w:eastAsia="Malgun Gothic"/>
          <w:sz w:val="20"/>
        </w:rPr>
        <w:t>푸시킨</w:t>
      </w:r>
      <w:r>
        <w:rPr>
          <w:sz w:val="20"/>
        </w:rPr>
        <w:t>, </w:t>
      </w:r>
      <w:r>
        <w:rPr>
          <w:rFonts w:ascii="Malgun Gothic" w:hAnsi="Malgun Gothic" w:eastAsia="Malgun Gothic"/>
          <w:sz w:val="20"/>
        </w:rPr>
        <w:t>알렉산드르 세르게예비치 </w:t>
      </w:r>
      <w:r>
        <w:rPr>
          <w:sz w:val="20"/>
        </w:rPr>
        <w:t>#3 </w:t>
      </w:r>
      <w:r>
        <w:rPr>
          <w:rFonts w:ascii="Malgun Gothic" w:hAnsi="Malgun Gothic" w:eastAsia="Malgun Gothic"/>
          <w:sz w:val="20"/>
        </w:rPr>
        <w:t>제정 러시아</w:t>
      </w:r>
    </w:p>
    <w:p>
      <w:pPr>
        <w:spacing w:line="238" w:lineRule="exact" w:before="0"/>
        <w:ind w:left="568" w:right="0" w:firstLine="0"/>
        <w:jc w:val="left"/>
        <w:rPr>
          <w:sz w:val="20"/>
        </w:rPr>
      </w:pPr>
      <w:r>
        <w:rPr>
          <w:sz w:val="20"/>
        </w:rPr>
        <w:t>Пятигорский,</w:t>
      </w:r>
      <w:r>
        <w:rPr>
          <w:spacing w:val="5"/>
          <w:sz w:val="20"/>
        </w:rPr>
        <w:t> </w:t>
      </w:r>
      <w:r>
        <w:rPr>
          <w:sz w:val="20"/>
        </w:rPr>
        <w:t>Грегор</w:t>
      </w:r>
      <w:r>
        <w:rPr>
          <w:spacing w:val="7"/>
          <w:sz w:val="20"/>
        </w:rPr>
        <w:t> </w:t>
      </w:r>
      <w:r>
        <w:rPr>
          <w:sz w:val="20"/>
        </w:rPr>
        <w:t>#1Piatigorsky,</w:t>
      </w:r>
      <w:r>
        <w:rPr>
          <w:spacing w:val="4"/>
          <w:sz w:val="20"/>
        </w:rPr>
        <w:t> </w:t>
      </w:r>
      <w:r>
        <w:rPr>
          <w:sz w:val="20"/>
        </w:rPr>
        <w:t>Gregor</w:t>
      </w:r>
      <w:r>
        <w:rPr>
          <w:spacing w:val="3"/>
          <w:sz w:val="20"/>
        </w:rPr>
        <w:t> </w:t>
      </w:r>
      <w:r>
        <w:rPr>
          <w:sz w:val="20"/>
        </w:rPr>
        <w:t>#2</w:t>
      </w:r>
      <w:r>
        <w:rPr>
          <w:spacing w:val="-9"/>
          <w:sz w:val="20"/>
        </w:rPr>
        <w:t> </w:t>
      </w:r>
      <w:r>
        <w:rPr>
          <w:rFonts w:ascii="Malgun Gothic" w:hAnsi="Malgun Gothic" w:eastAsia="Malgun Gothic"/>
          <w:sz w:val="20"/>
        </w:rPr>
        <w:t>퍄티고르스키</w:t>
      </w:r>
      <w:r>
        <w:rPr>
          <w:sz w:val="20"/>
        </w:rPr>
        <w:t>,</w:t>
      </w:r>
      <w:r>
        <w:rPr>
          <w:spacing w:val="7"/>
          <w:sz w:val="20"/>
        </w:rPr>
        <w:t> </w:t>
      </w:r>
      <w:r>
        <w:rPr>
          <w:rFonts w:ascii="Malgun Gothic" w:hAnsi="Malgun Gothic" w:eastAsia="Malgun Gothic"/>
          <w:sz w:val="20"/>
        </w:rPr>
        <w:t>그레고르</w:t>
      </w:r>
      <w:r>
        <w:rPr>
          <w:rFonts w:ascii="Malgun Gothic" w:hAnsi="Malgun Gothic" w:eastAsia="Malgun Gothic"/>
          <w:spacing w:val="-14"/>
          <w:sz w:val="20"/>
        </w:rPr>
        <w:t> </w:t>
      </w:r>
      <w:r>
        <w:rPr>
          <w:spacing w:val="-5"/>
          <w:sz w:val="20"/>
        </w:rPr>
        <w:t>#3</w:t>
      </w:r>
    </w:p>
    <w:p>
      <w:pPr>
        <w:spacing w:line="312" w:lineRule="exact" w:before="0"/>
        <w:ind w:left="767" w:right="0" w:firstLine="0"/>
        <w:jc w:val="left"/>
        <w:rPr>
          <w:rFonts w:ascii="Malgun Gothic" w:eastAsia="Malgun Gothic"/>
          <w:sz w:val="20"/>
        </w:rPr>
      </w:pPr>
      <w:r>
        <w:rPr>
          <w:rFonts w:ascii="Malgun Gothic" w:eastAsia="Malgun Gothic"/>
          <w:spacing w:val="-2"/>
          <w:sz w:val="20"/>
        </w:rPr>
        <w:t>러시아</w:t>
      </w:r>
      <w:r>
        <w:rPr>
          <w:rFonts w:ascii="Malgun Gothic" w:eastAsia="Malgun Gothic"/>
          <w:spacing w:val="-20"/>
          <w:sz w:val="20"/>
        </w:rPr>
        <w:t> </w:t>
      </w:r>
      <w:r>
        <w:rPr>
          <w:rFonts w:ascii="Malgun Gothic" w:eastAsia="Malgun Gothic"/>
          <w:spacing w:val="-5"/>
          <w:sz w:val="20"/>
        </w:rPr>
        <w:t>태생</w:t>
      </w:r>
    </w:p>
    <w:p>
      <w:pPr>
        <w:spacing w:line="198" w:lineRule="exact" w:before="192"/>
        <w:ind w:left="568" w:right="0" w:firstLine="0"/>
        <w:jc w:val="left"/>
        <w:rPr>
          <w:b/>
          <w:sz w:val="20"/>
        </w:rPr>
      </w:pPr>
      <w:r>
        <w:rPr>
          <w:b/>
          <w:spacing w:val="-5"/>
          <w:sz w:val="20"/>
        </w:rPr>
        <w:t>&lt;Р&gt;</w:t>
      </w:r>
    </w:p>
    <w:p>
      <w:pPr>
        <w:spacing w:line="172" w:lineRule="auto" w:before="42"/>
        <w:ind w:left="767" w:right="561" w:hanging="200"/>
        <w:jc w:val="left"/>
        <w:rPr>
          <w:rFonts w:ascii="Malgun Gothic" w:hAnsi="Malgun Gothic" w:eastAsia="Malgun Gothic"/>
          <w:sz w:val="20"/>
        </w:rPr>
      </w:pPr>
      <w:r>
        <w:rPr>
          <w:sz w:val="20"/>
        </w:rPr>
        <w:t>Радионова,</w:t>
      </w:r>
      <w:r>
        <w:rPr>
          <w:spacing w:val="-13"/>
          <w:sz w:val="20"/>
        </w:rPr>
        <w:t> </w:t>
      </w:r>
      <w:r>
        <w:rPr>
          <w:sz w:val="20"/>
        </w:rPr>
        <w:t>Елена</w:t>
      </w:r>
      <w:r>
        <w:rPr>
          <w:spacing w:val="-12"/>
          <w:sz w:val="20"/>
        </w:rPr>
        <w:t> </w:t>
      </w:r>
      <w:r>
        <w:rPr>
          <w:sz w:val="20"/>
        </w:rPr>
        <w:t>(Игоревна)</w:t>
      </w:r>
      <w:r>
        <w:rPr>
          <w:spacing w:val="-13"/>
          <w:sz w:val="20"/>
        </w:rPr>
        <w:t> </w:t>
      </w:r>
      <w:r>
        <w:rPr>
          <w:sz w:val="20"/>
        </w:rPr>
        <w:t>#1Radionova,</w:t>
      </w:r>
      <w:r>
        <w:rPr>
          <w:spacing w:val="-12"/>
          <w:sz w:val="20"/>
        </w:rPr>
        <w:t> </w:t>
      </w:r>
      <w:r>
        <w:rPr>
          <w:sz w:val="20"/>
        </w:rPr>
        <w:t>Elena</w:t>
      </w:r>
      <w:r>
        <w:rPr>
          <w:spacing w:val="-13"/>
          <w:sz w:val="20"/>
        </w:rPr>
        <w:t> </w:t>
      </w:r>
      <w:r>
        <w:rPr>
          <w:sz w:val="20"/>
        </w:rPr>
        <w:t>(Igorevna)</w:t>
      </w:r>
      <w:r>
        <w:rPr>
          <w:spacing w:val="-12"/>
          <w:sz w:val="20"/>
        </w:rPr>
        <w:t> </w:t>
      </w:r>
      <w:r>
        <w:rPr>
          <w:sz w:val="20"/>
        </w:rPr>
        <w:t>#2</w:t>
      </w:r>
      <w:r>
        <w:rPr>
          <w:spacing w:val="-13"/>
          <w:sz w:val="20"/>
        </w:rPr>
        <w:t> </w:t>
      </w:r>
      <w:r>
        <w:rPr>
          <w:rFonts w:ascii="Malgun Gothic" w:hAnsi="Malgun Gothic" w:eastAsia="Malgun Gothic"/>
          <w:sz w:val="20"/>
        </w:rPr>
        <w:t>라디오노바</w:t>
      </w:r>
      <w:r>
        <w:rPr>
          <w:sz w:val="20"/>
        </w:rPr>
        <w:t>, </w:t>
      </w:r>
      <w:r>
        <w:rPr>
          <w:rFonts w:ascii="Malgun Gothic" w:hAnsi="Malgun Gothic" w:eastAsia="Malgun Gothic"/>
          <w:sz w:val="20"/>
        </w:rPr>
        <w:t>옐레나 </w:t>
      </w:r>
      <w:r>
        <w:rPr>
          <w:sz w:val="20"/>
        </w:rPr>
        <w:t>(</w:t>
      </w:r>
      <w:r>
        <w:rPr>
          <w:rFonts w:ascii="Malgun Gothic" w:hAnsi="Malgun Gothic" w:eastAsia="Malgun Gothic"/>
          <w:sz w:val="20"/>
        </w:rPr>
        <w:t>이고레브나</w:t>
      </w:r>
      <w:r>
        <w:rPr>
          <w:sz w:val="20"/>
        </w:rPr>
        <w:t>) #3 </w:t>
      </w:r>
      <w:r>
        <w:rPr>
          <w:rFonts w:ascii="Malgun Gothic" w:hAnsi="Malgun Gothic" w:eastAsia="Malgun Gothic"/>
          <w:sz w:val="20"/>
        </w:rPr>
        <w:t>러시아</w:t>
      </w:r>
    </w:p>
    <w:p>
      <w:pPr>
        <w:spacing w:line="185" w:lineRule="exact" w:before="0"/>
        <w:ind w:left="568" w:right="0" w:firstLine="0"/>
        <w:jc w:val="left"/>
        <w:rPr>
          <w:sz w:val="20"/>
        </w:rPr>
      </w:pPr>
      <w:r>
        <w:rPr>
          <w:sz w:val="20"/>
        </w:rPr>
        <w:t>Радищев,</w:t>
      </w:r>
      <w:r>
        <w:rPr>
          <w:spacing w:val="11"/>
          <w:sz w:val="20"/>
        </w:rPr>
        <w:t> </w:t>
      </w:r>
      <w:r>
        <w:rPr>
          <w:sz w:val="20"/>
        </w:rPr>
        <w:t>Александр</w:t>
      </w:r>
      <w:r>
        <w:rPr>
          <w:spacing w:val="12"/>
          <w:sz w:val="20"/>
        </w:rPr>
        <w:t> </w:t>
      </w:r>
      <w:r>
        <w:rPr>
          <w:sz w:val="20"/>
        </w:rPr>
        <w:t>Николаевич</w:t>
      </w:r>
      <w:r>
        <w:rPr>
          <w:spacing w:val="12"/>
          <w:sz w:val="20"/>
        </w:rPr>
        <w:t> </w:t>
      </w:r>
      <w:r>
        <w:rPr>
          <w:sz w:val="20"/>
        </w:rPr>
        <w:t>#1Radishchev,</w:t>
      </w:r>
      <w:r>
        <w:rPr>
          <w:spacing w:val="12"/>
          <w:sz w:val="20"/>
        </w:rPr>
        <w:t> </w:t>
      </w:r>
      <w:r>
        <w:rPr>
          <w:sz w:val="20"/>
        </w:rPr>
        <w:t>Aleksandr</w:t>
      </w:r>
      <w:r>
        <w:rPr>
          <w:spacing w:val="12"/>
          <w:sz w:val="20"/>
        </w:rPr>
        <w:t> </w:t>
      </w:r>
      <w:r>
        <w:rPr>
          <w:sz w:val="20"/>
        </w:rPr>
        <w:t>Nikolaevich</w:t>
      </w:r>
      <w:r>
        <w:rPr>
          <w:spacing w:val="10"/>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라디셰프</w:t>
      </w:r>
      <w:r>
        <w:rPr>
          <w:spacing w:val="-2"/>
          <w:sz w:val="20"/>
        </w:rPr>
        <w:t>,</w:t>
      </w:r>
      <w:r>
        <w:rPr>
          <w:spacing w:val="3"/>
          <w:sz w:val="20"/>
        </w:rPr>
        <w:t> </w:t>
      </w:r>
      <w:r>
        <w:rPr>
          <w:rFonts w:ascii="Malgun Gothic" w:eastAsia="Malgun Gothic"/>
          <w:spacing w:val="-2"/>
          <w:sz w:val="20"/>
        </w:rPr>
        <w:t>알렉산드르</w:t>
      </w:r>
      <w:r>
        <w:rPr>
          <w:rFonts w:ascii="Malgun Gothic" w:eastAsia="Malgun Gothic"/>
          <w:spacing w:val="-16"/>
          <w:sz w:val="20"/>
        </w:rPr>
        <w:t> </w:t>
      </w:r>
      <w:r>
        <w:rPr>
          <w:rFonts w:ascii="Malgun Gothic" w:eastAsia="Malgun Gothic"/>
          <w:spacing w:val="-2"/>
          <w:sz w:val="20"/>
        </w:rPr>
        <w:t>니콜라예비치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제정</w:t>
      </w:r>
    </w:p>
    <w:p>
      <w:pPr>
        <w:spacing w:line="170" w:lineRule="auto" w:before="27"/>
        <w:ind w:left="767" w:right="561" w:hanging="200"/>
        <w:jc w:val="left"/>
        <w:rPr>
          <w:rFonts w:ascii="Malgun Gothic" w:hAnsi="Malgun Gothic" w:eastAsia="Malgun Gothic"/>
          <w:sz w:val="20"/>
        </w:rPr>
      </w:pPr>
      <w:r>
        <w:rPr>
          <w:sz w:val="20"/>
        </w:rPr>
        <w:t>Радлов, Василий Васильевич #1Radlov, Vasilii Vasilievich #2</w:t>
      </w:r>
      <w:r>
        <w:rPr>
          <w:spacing w:val="-7"/>
          <w:sz w:val="20"/>
        </w:rPr>
        <w:t> </w:t>
      </w:r>
      <w:r>
        <w:rPr>
          <w:rFonts w:ascii="Malgun Gothic" w:hAnsi="Malgun Gothic" w:eastAsia="Malgun Gothic"/>
          <w:sz w:val="20"/>
        </w:rPr>
        <w:t>라들로프</w:t>
      </w:r>
      <w:r>
        <w:rPr>
          <w:sz w:val="20"/>
        </w:rPr>
        <w:t>, </w:t>
      </w:r>
      <w:r>
        <w:rPr>
          <w:rFonts w:ascii="Malgun Gothic" w:hAnsi="Malgun Gothic" w:eastAsia="Malgun Gothic"/>
          <w:sz w:val="20"/>
        </w:rPr>
        <w:t>바 실리 바실리예비치 </w:t>
      </w:r>
      <w:r>
        <w:rPr>
          <w:sz w:val="20"/>
        </w:rPr>
        <w:t>#3 </w:t>
      </w:r>
      <w:r>
        <w:rPr>
          <w:rFonts w:ascii="Malgun Gothic" w:hAnsi="Malgun Gothic" w:eastAsia="Malgun Gothic"/>
          <w:sz w:val="20"/>
        </w:rPr>
        <w:t>독일 태생의 제정 러시아 동양학자</w:t>
      </w:r>
    </w:p>
    <w:p>
      <w:pPr>
        <w:spacing w:line="170" w:lineRule="auto" w:before="6"/>
        <w:ind w:left="767" w:right="0" w:hanging="200"/>
        <w:jc w:val="left"/>
        <w:rPr>
          <w:rFonts w:ascii="Malgun Gothic" w:hAnsi="Malgun Gothic" w:eastAsia="Malgun Gothic"/>
          <w:sz w:val="20"/>
        </w:rPr>
      </w:pPr>
      <w:r>
        <w:rPr>
          <w:sz w:val="20"/>
        </w:rPr>
        <w:t>Разин,</w:t>
      </w:r>
      <w:r>
        <w:rPr>
          <w:spacing w:val="-13"/>
          <w:sz w:val="20"/>
        </w:rPr>
        <w:t> </w:t>
      </w:r>
      <w:r>
        <w:rPr>
          <w:sz w:val="20"/>
        </w:rPr>
        <w:t>Степан</w:t>
      </w:r>
      <w:r>
        <w:rPr>
          <w:spacing w:val="-12"/>
          <w:sz w:val="20"/>
        </w:rPr>
        <w:t> </w:t>
      </w:r>
      <w:r>
        <w:rPr>
          <w:sz w:val="20"/>
        </w:rPr>
        <w:t>Тимофеевич</w:t>
      </w:r>
      <w:r>
        <w:rPr>
          <w:spacing w:val="-12"/>
          <w:sz w:val="20"/>
        </w:rPr>
        <w:t> </w:t>
      </w:r>
      <w:r>
        <w:rPr>
          <w:sz w:val="20"/>
        </w:rPr>
        <w:t>#1Razin,</w:t>
      </w:r>
      <w:r>
        <w:rPr>
          <w:spacing w:val="-10"/>
          <w:sz w:val="20"/>
        </w:rPr>
        <w:t> </w:t>
      </w:r>
      <w:r>
        <w:rPr>
          <w:sz w:val="20"/>
        </w:rPr>
        <w:t>Stepan</w:t>
      </w:r>
      <w:r>
        <w:rPr>
          <w:spacing w:val="-9"/>
          <w:sz w:val="20"/>
        </w:rPr>
        <w:t> </w:t>
      </w:r>
      <w:r>
        <w:rPr>
          <w:sz w:val="20"/>
        </w:rPr>
        <w:t>Timofeevich</w:t>
      </w:r>
      <w:r>
        <w:rPr>
          <w:spacing w:val="-10"/>
          <w:sz w:val="20"/>
        </w:rPr>
        <w:t> </w:t>
      </w:r>
      <w:r>
        <w:rPr>
          <w:sz w:val="20"/>
        </w:rPr>
        <w:t>#2</w:t>
      </w:r>
      <w:r>
        <w:rPr>
          <w:spacing w:val="-9"/>
          <w:sz w:val="20"/>
        </w:rPr>
        <w:t> </w:t>
      </w:r>
      <w:r>
        <w:rPr>
          <w:rFonts w:ascii="Malgun Gothic" w:hAnsi="Malgun Gothic" w:eastAsia="Malgun Gothic"/>
          <w:sz w:val="20"/>
        </w:rPr>
        <w:t>라진</w:t>
      </w:r>
      <w:r>
        <w:rPr>
          <w:sz w:val="20"/>
        </w:rPr>
        <w:t>,</w:t>
      </w:r>
      <w:r>
        <w:rPr>
          <w:spacing w:val="-10"/>
          <w:sz w:val="20"/>
        </w:rPr>
        <w:t> </w:t>
      </w:r>
      <w:r>
        <w:rPr>
          <w:rFonts w:ascii="Malgun Gothic" w:hAnsi="Malgun Gothic" w:eastAsia="Malgun Gothic"/>
          <w:sz w:val="20"/>
        </w:rPr>
        <w:t>스테판</w:t>
      </w:r>
      <w:r>
        <w:rPr>
          <w:rFonts w:ascii="Malgun Gothic" w:hAnsi="Malgun Gothic" w:eastAsia="Malgun Gothic"/>
          <w:spacing w:val="-25"/>
          <w:sz w:val="20"/>
        </w:rPr>
        <w:t> </w:t>
      </w:r>
      <w:r>
        <w:rPr>
          <w:rFonts w:ascii="Malgun Gothic" w:hAnsi="Malgun Gothic" w:eastAsia="Malgun Gothic"/>
          <w:sz w:val="20"/>
        </w:rPr>
        <w:t>티 모페예비치 </w:t>
      </w:r>
      <w:r>
        <w:rPr>
          <w:sz w:val="20"/>
        </w:rPr>
        <w:t>#3 </w:t>
      </w:r>
      <w:r>
        <w:rPr>
          <w:rFonts w:ascii="Malgun Gothic" w:hAnsi="Malgun Gothic" w:eastAsia="Malgun Gothic"/>
          <w:sz w:val="20"/>
        </w:rPr>
        <w:t>제정 러시아</w:t>
      </w:r>
    </w:p>
    <w:p>
      <w:pPr>
        <w:spacing w:line="238" w:lineRule="exact" w:before="0"/>
        <w:ind w:left="568" w:right="0" w:firstLine="0"/>
        <w:jc w:val="left"/>
        <w:rPr>
          <w:rFonts w:ascii="Malgun Gothic" w:hAnsi="Malgun Gothic" w:eastAsia="Malgun Gothic"/>
          <w:sz w:val="20"/>
        </w:rPr>
      </w:pPr>
      <w:r>
        <w:rPr>
          <w:sz w:val="20"/>
        </w:rPr>
        <w:t>Разм,</w:t>
      </w:r>
      <w:r>
        <w:rPr>
          <w:spacing w:val="11"/>
          <w:sz w:val="20"/>
        </w:rPr>
        <w:t> </w:t>
      </w:r>
      <w:r>
        <w:rPr>
          <w:sz w:val="20"/>
        </w:rPr>
        <w:t>Мохаммад</w:t>
      </w:r>
      <w:r>
        <w:rPr>
          <w:spacing w:val="11"/>
          <w:sz w:val="20"/>
        </w:rPr>
        <w:t> </w:t>
      </w:r>
      <w:r>
        <w:rPr>
          <w:sz w:val="20"/>
        </w:rPr>
        <w:t>Алем</w:t>
      </w:r>
      <w:r>
        <w:rPr>
          <w:spacing w:val="14"/>
          <w:sz w:val="20"/>
        </w:rPr>
        <w:t> </w:t>
      </w:r>
      <w:r>
        <w:rPr>
          <w:sz w:val="20"/>
        </w:rPr>
        <w:t>#1Razm,</w:t>
      </w:r>
      <w:r>
        <w:rPr>
          <w:spacing w:val="11"/>
          <w:sz w:val="20"/>
        </w:rPr>
        <w:t> </w:t>
      </w:r>
      <w:r>
        <w:rPr>
          <w:sz w:val="20"/>
        </w:rPr>
        <w:t>Mohammad</w:t>
      </w:r>
      <w:r>
        <w:rPr>
          <w:spacing w:val="12"/>
          <w:sz w:val="20"/>
        </w:rPr>
        <w:t> </w:t>
      </w:r>
      <w:r>
        <w:rPr>
          <w:sz w:val="20"/>
        </w:rPr>
        <w:t>Alim</w:t>
      </w:r>
      <w:r>
        <w:rPr>
          <w:spacing w:val="11"/>
          <w:sz w:val="20"/>
        </w:rPr>
        <w:t> </w:t>
      </w:r>
      <w:r>
        <w:rPr>
          <w:sz w:val="20"/>
        </w:rPr>
        <w:t>#2</w:t>
      </w:r>
      <w:r>
        <w:rPr>
          <w:spacing w:val="-8"/>
          <w:sz w:val="20"/>
        </w:rPr>
        <w:t> </w:t>
      </w:r>
      <w:r>
        <w:rPr>
          <w:rFonts w:ascii="Malgun Gothic" w:hAnsi="Malgun Gothic" w:eastAsia="Malgun Gothic"/>
          <w:sz w:val="20"/>
        </w:rPr>
        <w:t>라즘</w:t>
      </w:r>
      <w:r>
        <w:rPr>
          <w:sz w:val="20"/>
        </w:rPr>
        <w:t>,</w:t>
      </w:r>
      <w:r>
        <w:rPr>
          <w:spacing w:val="11"/>
          <w:sz w:val="20"/>
        </w:rPr>
        <w:t> </w:t>
      </w:r>
      <w:r>
        <w:rPr>
          <w:rFonts w:ascii="Malgun Gothic" w:hAnsi="Malgun Gothic" w:eastAsia="Malgun Gothic"/>
          <w:sz w:val="20"/>
        </w:rPr>
        <w:t>모하마드</w:t>
      </w:r>
      <w:r>
        <w:rPr>
          <w:rFonts w:ascii="Malgun Gothic" w:hAnsi="Malgun Gothic" w:eastAsia="Malgun Gothic"/>
          <w:spacing w:val="-8"/>
          <w:sz w:val="20"/>
        </w:rPr>
        <w:t> </w:t>
      </w:r>
      <w:r>
        <w:rPr>
          <w:rFonts w:ascii="Malgun Gothic" w:hAnsi="Malgun Gothic" w:eastAsia="Malgun Gothic"/>
          <w:spacing w:val="-5"/>
          <w:sz w:val="20"/>
        </w:rPr>
        <w:t>알림</w:t>
      </w:r>
    </w:p>
    <w:p>
      <w:pPr>
        <w:spacing w:line="260" w:lineRule="exact" w:before="0"/>
        <w:ind w:left="767" w:right="0" w:firstLine="0"/>
        <w:jc w:val="left"/>
        <w:rPr>
          <w:rFonts w:ascii="Malgun Gothic" w:eastAsia="Malgun Gothic"/>
          <w:sz w:val="20"/>
        </w:rPr>
      </w:pPr>
      <w:r>
        <w:rPr>
          <w:spacing w:val="-2"/>
          <w:sz w:val="20"/>
        </w:rPr>
        <w:t>#3</w:t>
      </w:r>
      <w:r>
        <w:rPr>
          <w:spacing w:val="-7"/>
          <w:sz w:val="20"/>
        </w:rPr>
        <w:t> </w:t>
      </w:r>
      <w:r>
        <w:rPr>
          <w:rFonts w:ascii="Malgun Gothic" w:eastAsia="Malgun Gothic"/>
          <w:spacing w:val="-2"/>
          <w:sz w:val="20"/>
        </w:rPr>
        <w:t>우즈베크</w:t>
      </w:r>
      <w:r>
        <w:rPr>
          <w:rFonts w:ascii="Malgun Gothic" w:eastAsia="Malgun Gothic"/>
          <w:spacing w:val="-18"/>
          <w:sz w:val="20"/>
        </w:rPr>
        <w:t> </w:t>
      </w:r>
      <w:r>
        <w:rPr>
          <w:rFonts w:ascii="Malgun Gothic" w:eastAsia="Malgun Gothic"/>
          <w:spacing w:val="-5"/>
          <w:sz w:val="20"/>
        </w:rPr>
        <w:t>출신</w:t>
      </w:r>
    </w:p>
    <w:p>
      <w:pPr>
        <w:spacing w:line="260" w:lineRule="exact" w:before="0"/>
        <w:ind w:left="568" w:right="0" w:firstLine="0"/>
        <w:jc w:val="left"/>
        <w:rPr>
          <w:rFonts w:ascii="Malgun Gothic" w:hAnsi="Malgun Gothic" w:eastAsia="Malgun Gothic"/>
          <w:sz w:val="20"/>
        </w:rPr>
      </w:pPr>
      <w:r>
        <w:rPr>
          <w:sz w:val="20"/>
        </w:rPr>
        <w:t>Рамишвили,</w:t>
      </w:r>
      <w:r>
        <w:rPr>
          <w:spacing w:val="-7"/>
          <w:sz w:val="20"/>
        </w:rPr>
        <w:t> </w:t>
      </w:r>
      <w:r>
        <w:rPr>
          <w:sz w:val="20"/>
        </w:rPr>
        <w:t>Теймураз</w:t>
      </w:r>
      <w:r>
        <w:rPr>
          <w:spacing w:val="-6"/>
          <w:sz w:val="20"/>
        </w:rPr>
        <w:t> </w:t>
      </w:r>
      <w:r>
        <w:rPr>
          <w:sz w:val="20"/>
        </w:rPr>
        <w:t>#1Ramishvili,</w:t>
      </w:r>
      <w:r>
        <w:rPr>
          <w:spacing w:val="-7"/>
          <w:sz w:val="20"/>
        </w:rPr>
        <w:t> </w:t>
      </w:r>
      <w:r>
        <w:rPr>
          <w:sz w:val="20"/>
        </w:rPr>
        <w:t>Teymuraz</w:t>
      </w:r>
      <w:r>
        <w:rPr>
          <w:spacing w:val="-7"/>
          <w:sz w:val="20"/>
        </w:rPr>
        <w:t> </w:t>
      </w:r>
      <w:r>
        <w:rPr>
          <w:sz w:val="20"/>
        </w:rPr>
        <w:t>#2</w:t>
      </w:r>
      <w:r>
        <w:rPr>
          <w:spacing w:val="-11"/>
          <w:sz w:val="20"/>
        </w:rPr>
        <w:t> </w:t>
      </w:r>
      <w:r>
        <w:rPr>
          <w:rFonts w:ascii="Malgun Gothic" w:hAnsi="Malgun Gothic" w:eastAsia="Malgun Gothic"/>
          <w:sz w:val="20"/>
        </w:rPr>
        <w:t>라미시빌리</w:t>
      </w:r>
      <w:r>
        <w:rPr>
          <w:sz w:val="20"/>
        </w:rPr>
        <w:t>,</w:t>
      </w:r>
      <w:r>
        <w:rPr>
          <w:spacing w:val="-6"/>
          <w:sz w:val="20"/>
        </w:rPr>
        <w:t> </w:t>
      </w:r>
      <w:r>
        <w:rPr>
          <w:rFonts w:ascii="Malgun Gothic" w:hAnsi="Malgun Gothic" w:eastAsia="Malgun Gothic"/>
          <w:spacing w:val="-2"/>
          <w:sz w:val="20"/>
        </w:rPr>
        <w:t>테이무라스</w:t>
      </w:r>
    </w:p>
    <w:p>
      <w:pPr>
        <w:spacing w:line="261"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Расизаде,</w:t>
      </w:r>
      <w:r>
        <w:rPr>
          <w:spacing w:val="-7"/>
          <w:sz w:val="20"/>
        </w:rPr>
        <w:t> </w:t>
      </w:r>
      <w:r>
        <w:rPr>
          <w:sz w:val="20"/>
        </w:rPr>
        <w:t>Артур</w:t>
      </w:r>
      <w:r>
        <w:rPr>
          <w:spacing w:val="-6"/>
          <w:sz w:val="20"/>
        </w:rPr>
        <w:t> </w:t>
      </w:r>
      <w:r>
        <w:rPr>
          <w:sz w:val="20"/>
        </w:rPr>
        <w:t>(Таир</w:t>
      </w:r>
      <w:r>
        <w:rPr>
          <w:spacing w:val="-6"/>
          <w:sz w:val="20"/>
        </w:rPr>
        <w:t> </w:t>
      </w:r>
      <w:r>
        <w:rPr>
          <w:sz w:val="20"/>
        </w:rPr>
        <w:t>оглы)</w:t>
      </w:r>
      <w:r>
        <w:rPr>
          <w:spacing w:val="-6"/>
          <w:sz w:val="20"/>
        </w:rPr>
        <w:t> </w:t>
      </w:r>
      <w:r>
        <w:rPr>
          <w:sz w:val="20"/>
        </w:rPr>
        <w:t>#1Rasizade,</w:t>
      </w:r>
      <w:r>
        <w:rPr>
          <w:spacing w:val="-7"/>
          <w:sz w:val="20"/>
        </w:rPr>
        <w:t> </w:t>
      </w:r>
      <w:r>
        <w:rPr>
          <w:sz w:val="20"/>
        </w:rPr>
        <w:t>Artur</w:t>
      </w:r>
      <w:r>
        <w:rPr>
          <w:spacing w:val="-7"/>
          <w:sz w:val="20"/>
        </w:rPr>
        <w:t> </w:t>
      </w:r>
      <w:r>
        <w:rPr>
          <w:sz w:val="20"/>
        </w:rPr>
        <w:t>(Tahir</w:t>
      </w:r>
      <w:r>
        <w:rPr>
          <w:spacing w:val="-7"/>
          <w:sz w:val="20"/>
        </w:rPr>
        <w:t> </w:t>
      </w:r>
      <w:r>
        <w:rPr>
          <w:sz w:val="20"/>
        </w:rPr>
        <w:t>oğlu)</w:t>
      </w:r>
      <w:r>
        <w:rPr>
          <w:spacing w:val="-7"/>
          <w:sz w:val="20"/>
        </w:rPr>
        <w:t> </w:t>
      </w:r>
      <w:r>
        <w:rPr>
          <w:sz w:val="20"/>
        </w:rPr>
        <w:t>#2</w:t>
      </w:r>
      <w:r>
        <w:rPr>
          <w:spacing w:val="-7"/>
          <w:sz w:val="20"/>
        </w:rPr>
        <w:t> </w:t>
      </w:r>
      <w:r>
        <w:rPr>
          <w:rFonts w:ascii="Malgun Gothic" w:hAnsi="Malgun Gothic" w:eastAsia="Malgun Gothic"/>
          <w:sz w:val="20"/>
        </w:rPr>
        <w:t>라시자데</w:t>
      </w:r>
      <w:r>
        <w:rPr>
          <w:sz w:val="20"/>
        </w:rPr>
        <w:t>,</w:t>
      </w:r>
      <w:r>
        <w:rPr>
          <w:spacing w:val="-7"/>
          <w:sz w:val="20"/>
        </w:rPr>
        <w:t> </w:t>
      </w:r>
      <w:r>
        <w:rPr>
          <w:rFonts w:ascii="Malgun Gothic" w:hAnsi="Malgun Gothic" w:eastAsia="Malgun Gothic"/>
          <w:sz w:val="20"/>
        </w:rPr>
        <w:t>아 르투르 </w:t>
      </w:r>
      <w:r>
        <w:rPr>
          <w:sz w:val="20"/>
        </w:rPr>
        <w:t>#3 </w:t>
      </w:r>
      <w:r>
        <w:rPr>
          <w:rFonts w:ascii="Malgun Gothic" w:hAnsi="Malgun Gothic" w:eastAsia="Malgun Gothic"/>
          <w:sz w:val="20"/>
        </w:rPr>
        <w:t>아제르바이잔</w:t>
      </w:r>
    </w:p>
    <w:p>
      <w:pPr>
        <w:spacing w:line="170" w:lineRule="auto" w:before="5"/>
        <w:ind w:left="767" w:right="561" w:hanging="200"/>
        <w:jc w:val="left"/>
        <w:rPr>
          <w:rFonts w:ascii="Malgun Gothic" w:hAnsi="Malgun Gothic" w:eastAsia="Malgun Gothic"/>
          <w:sz w:val="20"/>
        </w:rPr>
      </w:pPr>
      <w:r>
        <w:rPr>
          <w:sz w:val="20"/>
        </w:rPr>
        <w:t>Распутин,</w:t>
      </w:r>
      <w:r>
        <w:rPr>
          <w:spacing w:val="-9"/>
          <w:sz w:val="20"/>
        </w:rPr>
        <w:t> </w:t>
      </w:r>
      <w:r>
        <w:rPr>
          <w:sz w:val="20"/>
        </w:rPr>
        <w:t>Валентин</w:t>
      </w:r>
      <w:r>
        <w:rPr>
          <w:spacing w:val="-10"/>
          <w:sz w:val="20"/>
        </w:rPr>
        <w:t> </w:t>
      </w:r>
      <w:r>
        <w:rPr>
          <w:sz w:val="20"/>
        </w:rPr>
        <w:t>Григорьевич</w:t>
      </w:r>
      <w:r>
        <w:rPr>
          <w:spacing w:val="-9"/>
          <w:sz w:val="20"/>
        </w:rPr>
        <w:t> </w:t>
      </w:r>
      <w:r>
        <w:rPr>
          <w:sz w:val="20"/>
        </w:rPr>
        <w:t>#1Rasputin,</w:t>
      </w:r>
      <w:r>
        <w:rPr>
          <w:spacing w:val="-9"/>
          <w:sz w:val="20"/>
        </w:rPr>
        <w:t> </w:t>
      </w:r>
      <w:r>
        <w:rPr>
          <w:sz w:val="20"/>
        </w:rPr>
        <w:t>Valentin</w:t>
      </w:r>
      <w:r>
        <w:rPr>
          <w:spacing w:val="-9"/>
          <w:sz w:val="20"/>
        </w:rPr>
        <w:t> </w:t>
      </w:r>
      <w:r>
        <w:rPr>
          <w:sz w:val="20"/>
        </w:rPr>
        <w:t>Grigorievich</w:t>
      </w:r>
      <w:r>
        <w:rPr>
          <w:spacing w:val="-9"/>
          <w:sz w:val="20"/>
        </w:rPr>
        <w:t> </w:t>
      </w:r>
      <w:r>
        <w:rPr>
          <w:sz w:val="20"/>
        </w:rPr>
        <w:t>#2</w:t>
      </w:r>
      <w:r>
        <w:rPr>
          <w:spacing w:val="-9"/>
          <w:sz w:val="20"/>
        </w:rPr>
        <w:t> </w:t>
      </w:r>
      <w:r>
        <w:rPr>
          <w:rFonts w:ascii="Malgun Gothic" w:hAnsi="Malgun Gothic" w:eastAsia="Malgun Gothic"/>
          <w:sz w:val="20"/>
        </w:rPr>
        <w:t>라스 푸틴</w:t>
      </w:r>
      <w:r>
        <w:rPr>
          <w:sz w:val="20"/>
        </w:rPr>
        <w:t>, </w:t>
      </w:r>
      <w:r>
        <w:rPr>
          <w:rFonts w:ascii="Malgun Gothic" w:hAnsi="Malgun Gothic" w:eastAsia="Malgun Gothic"/>
          <w:sz w:val="20"/>
        </w:rPr>
        <w:t>발렌틴 그리고리예비치 </w:t>
      </w:r>
      <w:r>
        <w:rPr>
          <w:sz w:val="20"/>
        </w:rPr>
        <w:t>#3 </w:t>
      </w:r>
      <w:r>
        <w:rPr>
          <w:rFonts w:ascii="Malgun Gothic" w:hAnsi="Malgun Gothic" w:eastAsia="Malgun Gothic"/>
          <w:sz w:val="20"/>
        </w:rPr>
        <w:t>러시아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4" w:hanging="200"/>
        <w:jc w:val="both"/>
        <w:rPr>
          <w:rFonts w:ascii="Malgun Gothic" w:hAnsi="Malgun Gothic" w:eastAsia="Malgun Gothic"/>
          <w:sz w:val="20"/>
        </w:rPr>
      </w:pPr>
      <w:r>
        <w:rPr>
          <w:sz w:val="20"/>
        </w:rPr>
        <w:t>Распутин,</w:t>
      </w:r>
      <w:r>
        <w:rPr>
          <w:spacing w:val="-13"/>
          <w:sz w:val="20"/>
        </w:rPr>
        <w:t> </w:t>
      </w:r>
      <w:r>
        <w:rPr>
          <w:sz w:val="20"/>
        </w:rPr>
        <w:t>Григорий</w:t>
      </w:r>
      <w:r>
        <w:rPr>
          <w:spacing w:val="-12"/>
          <w:sz w:val="20"/>
        </w:rPr>
        <w:t> </w:t>
      </w:r>
      <w:r>
        <w:rPr>
          <w:sz w:val="20"/>
        </w:rPr>
        <w:t>Ефимович</w:t>
      </w:r>
      <w:r>
        <w:rPr>
          <w:spacing w:val="-13"/>
          <w:sz w:val="20"/>
        </w:rPr>
        <w:t> </w:t>
      </w:r>
      <w:r>
        <w:rPr>
          <w:sz w:val="20"/>
        </w:rPr>
        <w:t>#1Rasputin,</w:t>
      </w:r>
      <w:r>
        <w:rPr>
          <w:spacing w:val="-12"/>
          <w:sz w:val="20"/>
        </w:rPr>
        <w:t> </w:t>
      </w:r>
      <w:r>
        <w:rPr>
          <w:sz w:val="20"/>
        </w:rPr>
        <w:t>Grigorii</w:t>
      </w:r>
      <w:r>
        <w:rPr>
          <w:spacing w:val="-13"/>
          <w:sz w:val="20"/>
        </w:rPr>
        <w:t> </w:t>
      </w:r>
      <w:r>
        <w:rPr>
          <w:sz w:val="20"/>
        </w:rPr>
        <w:t>Efimovich</w:t>
      </w:r>
      <w:r>
        <w:rPr>
          <w:spacing w:val="-12"/>
          <w:sz w:val="20"/>
        </w:rPr>
        <w:t> </w:t>
      </w:r>
      <w:r>
        <w:rPr>
          <w:sz w:val="20"/>
        </w:rPr>
        <w:t>#2</w:t>
      </w:r>
      <w:r>
        <w:rPr>
          <w:spacing w:val="-13"/>
          <w:sz w:val="20"/>
        </w:rPr>
        <w:t> </w:t>
      </w:r>
      <w:r>
        <w:rPr>
          <w:rFonts w:ascii="Malgun Gothic" w:hAnsi="Malgun Gothic" w:eastAsia="Malgun Gothic"/>
          <w:sz w:val="20"/>
        </w:rPr>
        <w:t>라스푸틴</w:t>
      </w:r>
      <w:r>
        <w:rPr>
          <w:sz w:val="20"/>
        </w:rPr>
        <w:t>, </w:t>
      </w:r>
      <w:r>
        <w:rPr>
          <w:rFonts w:ascii="Malgun Gothic" w:hAnsi="Malgun Gothic" w:eastAsia="Malgun Gothic"/>
          <w:sz w:val="20"/>
        </w:rPr>
        <w:t>그리고리 예피모비치 </w:t>
      </w:r>
      <w:r>
        <w:rPr>
          <w:sz w:val="20"/>
        </w:rPr>
        <w:t>#3 </w:t>
      </w:r>
      <w:r>
        <w:rPr>
          <w:rFonts w:ascii="Malgun Gothic" w:hAnsi="Malgun Gothic" w:eastAsia="Malgun Gothic"/>
          <w:sz w:val="20"/>
        </w:rPr>
        <w:t>제정 러시아</w:t>
      </w:r>
    </w:p>
    <w:p>
      <w:pPr>
        <w:spacing w:line="180" w:lineRule="auto" w:before="35"/>
        <w:ind w:left="767" w:right="566" w:hanging="200"/>
        <w:jc w:val="both"/>
        <w:rPr>
          <w:rFonts w:ascii="Malgun Gothic" w:hAnsi="Malgun Gothic" w:eastAsia="Malgun Gothic"/>
          <w:sz w:val="20"/>
        </w:rPr>
      </w:pPr>
      <w:r>
        <w:rPr>
          <w:sz w:val="20"/>
        </w:rPr>
        <w:t>Растрелли, Варфоломей Варфоломеевич / Растрелли, Бартоломео Франческо #1Rastrelli, Varfolomei Varfolomeevich #2</w:t>
      </w:r>
      <w:r>
        <w:rPr>
          <w:spacing w:val="-3"/>
          <w:sz w:val="20"/>
        </w:rPr>
        <w:t> </w:t>
      </w:r>
      <w:r>
        <w:rPr>
          <w:rFonts w:ascii="Malgun Gothic" w:hAnsi="Malgun Gothic" w:eastAsia="Malgun Gothic"/>
          <w:sz w:val="20"/>
        </w:rPr>
        <w:t>라스트렐리</w:t>
      </w:r>
      <w:r>
        <w:rPr>
          <w:sz w:val="20"/>
        </w:rPr>
        <w:t>, </w:t>
      </w:r>
      <w:r>
        <w:rPr>
          <w:rFonts w:ascii="Malgun Gothic" w:hAnsi="Malgun Gothic" w:eastAsia="Malgun Gothic"/>
          <w:sz w:val="20"/>
        </w:rPr>
        <w:t>바르 폴로메이 바르폴로메예비치 </w:t>
      </w:r>
      <w:r>
        <w:rPr>
          <w:sz w:val="20"/>
        </w:rPr>
        <w:t>#3 </w:t>
      </w:r>
      <w:r>
        <w:rPr>
          <w:rFonts w:ascii="Malgun Gothic" w:hAnsi="Malgun Gothic" w:eastAsia="Malgun Gothic"/>
          <w:sz w:val="20"/>
        </w:rPr>
        <w:t>제정 러시아</w:t>
      </w:r>
    </w:p>
    <w:p>
      <w:pPr>
        <w:spacing w:line="170" w:lineRule="auto" w:before="0"/>
        <w:ind w:left="767" w:right="563" w:hanging="200"/>
        <w:jc w:val="both"/>
        <w:rPr>
          <w:rFonts w:ascii="Malgun Gothic" w:hAnsi="Malgun Gothic" w:eastAsia="Malgun Gothic"/>
          <w:sz w:val="20"/>
        </w:rPr>
      </w:pPr>
      <w:r>
        <w:rPr>
          <w:sz w:val="20"/>
        </w:rPr>
        <w:t>Рахманинов, Сергей Васильевич #1Rakhmaninov, Sergei Vasil’evich #2</w:t>
      </w:r>
      <w:r>
        <w:rPr>
          <w:spacing w:val="-4"/>
          <w:sz w:val="20"/>
        </w:rPr>
        <w:t> </w:t>
      </w:r>
      <w:r>
        <w:rPr>
          <w:rFonts w:ascii="Malgun Gothic" w:hAnsi="Malgun Gothic" w:eastAsia="Malgun Gothic"/>
          <w:sz w:val="20"/>
        </w:rPr>
        <w:t>라 흐마니노프</w:t>
      </w:r>
      <w:r>
        <w:rPr>
          <w:sz w:val="20"/>
        </w:rPr>
        <w:t>, </w:t>
      </w:r>
      <w:r>
        <w:rPr>
          <w:rFonts w:ascii="Malgun Gothic" w:hAnsi="Malgun Gothic" w:eastAsia="Malgun Gothic"/>
          <w:sz w:val="20"/>
        </w:rPr>
        <w:t>세르게이 바실리예비치 </w:t>
      </w:r>
      <w:r>
        <w:rPr>
          <w:sz w:val="20"/>
        </w:rPr>
        <w:t>#3 </w:t>
      </w:r>
      <w:r>
        <w:rPr>
          <w:rFonts w:ascii="Malgun Gothic" w:hAnsi="Malgun Gothic" w:eastAsia="Malgun Gothic"/>
          <w:sz w:val="20"/>
        </w:rPr>
        <w:t>소련</w:t>
      </w:r>
    </w:p>
    <w:p>
      <w:pPr>
        <w:spacing w:line="170" w:lineRule="auto" w:before="6"/>
        <w:ind w:left="767" w:right="568" w:hanging="200"/>
        <w:jc w:val="both"/>
        <w:rPr>
          <w:rFonts w:ascii="Malgun Gothic" w:hAnsi="Malgun Gothic" w:eastAsia="Malgun Gothic"/>
          <w:sz w:val="20"/>
        </w:rPr>
      </w:pPr>
      <w:r>
        <w:rPr>
          <w:sz w:val="20"/>
        </w:rPr>
        <w:t>Рахманов, Амангельды #1Rakhmanov, Amangeldy #2</w:t>
      </w:r>
      <w:r>
        <w:rPr>
          <w:spacing w:val="-8"/>
          <w:sz w:val="20"/>
        </w:rPr>
        <w:t> </w:t>
      </w:r>
      <w:r>
        <w:rPr>
          <w:rFonts w:ascii="Malgun Gothic" w:hAnsi="Malgun Gothic" w:eastAsia="Malgun Gothic"/>
          <w:sz w:val="20"/>
        </w:rPr>
        <w:t>라흐마노프</w:t>
      </w:r>
      <w:r>
        <w:rPr>
          <w:sz w:val="20"/>
        </w:rPr>
        <w:t>, </w:t>
      </w:r>
      <w:r>
        <w:rPr>
          <w:rFonts w:ascii="Malgun Gothic" w:hAnsi="Malgun Gothic" w:eastAsia="Malgun Gothic"/>
          <w:sz w:val="20"/>
        </w:rPr>
        <w:t>아만겔 디 </w:t>
      </w:r>
      <w:r>
        <w:rPr>
          <w:sz w:val="20"/>
        </w:rPr>
        <w:t>#3 </w:t>
      </w:r>
      <w:r>
        <w:rPr>
          <w:rFonts w:ascii="Malgun Gothic" w:hAnsi="Malgun Gothic" w:eastAsia="Malgun Gothic"/>
          <w:sz w:val="20"/>
        </w:rPr>
        <w:t>투르크메니스탄</w:t>
      </w:r>
    </w:p>
    <w:p>
      <w:pPr>
        <w:spacing w:line="238" w:lineRule="exact" w:before="0"/>
        <w:ind w:left="568" w:right="0" w:firstLine="0"/>
        <w:jc w:val="both"/>
        <w:rPr>
          <w:rFonts w:ascii="Malgun Gothic" w:hAnsi="Malgun Gothic" w:eastAsia="Malgun Gothic"/>
          <w:sz w:val="20"/>
        </w:rPr>
      </w:pPr>
      <w:r>
        <w:rPr>
          <w:spacing w:val="-2"/>
          <w:sz w:val="20"/>
        </w:rPr>
        <w:t>Рахмон,</w:t>
      </w:r>
      <w:r>
        <w:rPr>
          <w:spacing w:val="-5"/>
          <w:sz w:val="20"/>
        </w:rPr>
        <w:t> </w:t>
      </w:r>
      <w:r>
        <w:rPr>
          <w:spacing w:val="-2"/>
          <w:sz w:val="20"/>
        </w:rPr>
        <w:t>Эмомали</w:t>
      </w:r>
      <w:r>
        <w:rPr>
          <w:spacing w:val="-6"/>
          <w:sz w:val="20"/>
        </w:rPr>
        <w:t> </w:t>
      </w:r>
      <w:r>
        <w:rPr>
          <w:spacing w:val="-2"/>
          <w:sz w:val="20"/>
        </w:rPr>
        <w:t>#1Rahmon,</w:t>
      </w:r>
      <w:r>
        <w:rPr>
          <w:spacing w:val="-4"/>
          <w:sz w:val="20"/>
        </w:rPr>
        <w:t> </w:t>
      </w:r>
      <w:r>
        <w:rPr>
          <w:spacing w:val="-2"/>
          <w:sz w:val="20"/>
        </w:rPr>
        <w:t>Emomalii</w:t>
      </w:r>
      <w:r>
        <w:rPr>
          <w:spacing w:val="-8"/>
          <w:sz w:val="20"/>
        </w:rPr>
        <w:t> </w:t>
      </w:r>
      <w:r>
        <w:rPr>
          <w:spacing w:val="-2"/>
          <w:sz w:val="20"/>
        </w:rPr>
        <w:t>#2</w:t>
      </w:r>
      <w:r>
        <w:rPr>
          <w:spacing w:val="1"/>
          <w:sz w:val="20"/>
        </w:rPr>
        <w:t> </w:t>
      </w:r>
      <w:r>
        <w:rPr>
          <w:rFonts w:ascii="Malgun Gothic" w:hAnsi="Malgun Gothic" w:eastAsia="Malgun Gothic"/>
          <w:spacing w:val="-2"/>
          <w:sz w:val="20"/>
        </w:rPr>
        <w:t>라흐몬</w:t>
      </w:r>
      <w:r>
        <w:rPr>
          <w:spacing w:val="-2"/>
          <w:sz w:val="20"/>
        </w:rPr>
        <w:t>,</w:t>
      </w:r>
      <w:r>
        <w:rPr>
          <w:spacing w:val="-5"/>
          <w:sz w:val="20"/>
        </w:rPr>
        <w:t> </w:t>
      </w:r>
      <w:r>
        <w:rPr>
          <w:rFonts w:ascii="Malgun Gothic" w:hAnsi="Malgun Gothic" w:eastAsia="Malgun Gothic"/>
          <w:spacing w:val="-2"/>
          <w:sz w:val="20"/>
        </w:rPr>
        <w:t>에모말리</w:t>
      </w:r>
      <w:r>
        <w:rPr>
          <w:rFonts w:ascii="Malgun Gothic" w:hAnsi="Malgun Gothic" w:eastAsia="Malgun Gothic"/>
          <w:spacing w:val="-25"/>
          <w:sz w:val="20"/>
        </w:rPr>
        <w:t> </w:t>
      </w:r>
      <w:r>
        <w:rPr>
          <w:spacing w:val="-2"/>
          <w:sz w:val="20"/>
        </w:rPr>
        <w:t>#3</w:t>
      </w:r>
      <w:r>
        <w:rPr>
          <w:spacing w:val="-3"/>
          <w:sz w:val="20"/>
        </w:rPr>
        <w:t> </w:t>
      </w:r>
      <w:r>
        <w:rPr>
          <w:rFonts w:ascii="Malgun Gothic" w:hAnsi="Malgun Gothic" w:eastAsia="Malgun Gothic"/>
          <w:spacing w:val="-2"/>
          <w:sz w:val="20"/>
        </w:rPr>
        <w:t>타지키스탄</w:t>
      </w:r>
    </w:p>
    <w:p>
      <w:pPr>
        <w:spacing w:line="261" w:lineRule="exact" w:before="0"/>
        <w:ind w:left="568" w:right="0" w:firstLine="0"/>
        <w:jc w:val="both"/>
        <w:rPr>
          <w:sz w:val="20"/>
        </w:rPr>
      </w:pPr>
      <w:r>
        <w:rPr>
          <w:spacing w:val="-2"/>
          <w:sz w:val="20"/>
        </w:rPr>
        <w:t>Рахмонов,</w:t>
      </w:r>
      <w:r>
        <w:rPr>
          <w:spacing w:val="-4"/>
          <w:sz w:val="20"/>
        </w:rPr>
        <w:t> </w:t>
      </w:r>
      <w:r>
        <w:rPr>
          <w:spacing w:val="-2"/>
          <w:sz w:val="20"/>
        </w:rPr>
        <w:t>Эмомали</w:t>
      </w:r>
      <w:r>
        <w:rPr>
          <w:spacing w:val="-6"/>
          <w:sz w:val="20"/>
        </w:rPr>
        <w:t> </w:t>
      </w:r>
      <w:r>
        <w:rPr>
          <w:spacing w:val="-2"/>
          <w:sz w:val="20"/>
        </w:rPr>
        <w:t>#1Rakhmonov,</w:t>
      </w:r>
      <w:r>
        <w:rPr>
          <w:spacing w:val="-4"/>
          <w:sz w:val="20"/>
        </w:rPr>
        <w:t> </w:t>
      </w:r>
      <w:r>
        <w:rPr>
          <w:spacing w:val="-2"/>
          <w:sz w:val="20"/>
        </w:rPr>
        <w:t>Emomali</w:t>
      </w:r>
      <w:r>
        <w:rPr>
          <w:spacing w:val="-5"/>
          <w:sz w:val="20"/>
        </w:rPr>
        <w:t> </w:t>
      </w:r>
      <w:r>
        <w:rPr>
          <w:spacing w:val="-2"/>
          <w:sz w:val="20"/>
        </w:rPr>
        <w:t>S.</w:t>
      </w:r>
      <w:r>
        <w:rPr>
          <w:spacing w:val="-7"/>
          <w:sz w:val="20"/>
        </w:rPr>
        <w:t> </w:t>
      </w:r>
      <w:r>
        <w:rPr>
          <w:spacing w:val="-2"/>
          <w:sz w:val="20"/>
        </w:rPr>
        <w:t>#2</w:t>
      </w:r>
      <w:r>
        <w:rPr>
          <w:spacing w:val="2"/>
          <w:sz w:val="20"/>
        </w:rPr>
        <w:t> </w:t>
      </w:r>
      <w:r>
        <w:rPr>
          <w:rFonts w:ascii="Malgun Gothic" w:hAnsi="Malgun Gothic" w:eastAsia="Malgun Gothic"/>
          <w:spacing w:val="-2"/>
          <w:sz w:val="20"/>
        </w:rPr>
        <w:t>라흐모노프</w:t>
      </w:r>
      <w:r>
        <w:rPr>
          <w:spacing w:val="-2"/>
          <w:sz w:val="20"/>
        </w:rPr>
        <w:t>,</w:t>
      </w:r>
      <w:r>
        <w:rPr>
          <w:spacing w:val="-4"/>
          <w:sz w:val="20"/>
        </w:rPr>
        <w:t> </w:t>
      </w:r>
      <w:r>
        <w:rPr>
          <w:rFonts w:ascii="Malgun Gothic" w:hAnsi="Malgun Gothic" w:eastAsia="Malgun Gothic"/>
          <w:spacing w:val="-2"/>
          <w:sz w:val="20"/>
        </w:rPr>
        <w:t>에모말리</w:t>
      </w:r>
      <w:r>
        <w:rPr>
          <w:rFonts w:ascii="Malgun Gothic" w:hAnsi="Malgun Gothic" w:eastAsia="Malgun Gothic"/>
          <w:spacing w:val="-24"/>
          <w:sz w:val="20"/>
        </w:rPr>
        <w:t> </w:t>
      </w:r>
      <w:r>
        <w:rPr>
          <w:spacing w:val="-5"/>
          <w:sz w:val="20"/>
        </w:rPr>
        <w:t>#3</w:t>
      </w:r>
    </w:p>
    <w:p>
      <w:pPr>
        <w:spacing w:line="261" w:lineRule="exact" w:before="0"/>
        <w:ind w:left="767" w:right="0" w:firstLine="0"/>
        <w:jc w:val="left"/>
        <w:rPr>
          <w:rFonts w:ascii="Malgun Gothic" w:eastAsia="Malgun Gothic"/>
          <w:sz w:val="20"/>
        </w:rPr>
      </w:pPr>
      <w:r>
        <w:rPr>
          <w:rFonts w:ascii="Malgun Gothic" w:eastAsia="Malgun Gothic"/>
          <w:spacing w:val="-2"/>
          <w:sz w:val="20"/>
        </w:rPr>
        <w:t>타지키스탄</w:t>
      </w:r>
    </w:p>
    <w:p>
      <w:pPr>
        <w:spacing w:line="170" w:lineRule="auto" w:before="27"/>
        <w:ind w:left="767" w:right="565" w:hanging="200"/>
        <w:jc w:val="both"/>
        <w:rPr>
          <w:rFonts w:ascii="Malgun Gothic" w:hAnsi="Malgun Gothic" w:eastAsia="Malgun Gothic"/>
          <w:sz w:val="20"/>
        </w:rPr>
      </w:pPr>
      <w:r>
        <w:rPr>
          <w:sz w:val="20"/>
        </w:rPr>
        <w:t>Резник,</w:t>
      </w:r>
      <w:r>
        <w:rPr>
          <w:spacing w:val="-10"/>
          <w:sz w:val="20"/>
        </w:rPr>
        <w:t> </w:t>
      </w:r>
      <w:r>
        <w:rPr>
          <w:sz w:val="20"/>
        </w:rPr>
        <w:t>Михаил</w:t>
      </w:r>
      <w:r>
        <w:rPr>
          <w:spacing w:val="-12"/>
          <w:sz w:val="20"/>
        </w:rPr>
        <w:t> </w:t>
      </w:r>
      <w:r>
        <w:rPr>
          <w:sz w:val="20"/>
        </w:rPr>
        <w:t>/</w:t>
      </w:r>
      <w:r>
        <w:rPr>
          <w:spacing w:val="-11"/>
          <w:sz w:val="20"/>
        </w:rPr>
        <w:t> </w:t>
      </w:r>
      <w:r>
        <w:rPr>
          <w:sz w:val="20"/>
        </w:rPr>
        <w:t>Резнік,</w:t>
      </w:r>
      <w:r>
        <w:rPr>
          <w:spacing w:val="-10"/>
          <w:sz w:val="20"/>
        </w:rPr>
        <w:t> </w:t>
      </w:r>
      <w:r>
        <w:rPr>
          <w:sz w:val="20"/>
        </w:rPr>
        <w:t>Михайло</w:t>
      </w:r>
      <w:r>
        <w:rPr>
          <w:spacing w:val="-10"/>
          <w:sz w:val="20"/>
        </w:rPr>
        <w:t> </w:t>
      </w:r>
      <w:r>
        <w:rPr>
          <w:sz w:val="20"/>
        </w:rPr>
        <w:t>(Борисович)</w:t>
      </w:r>
      <w:r>
        <w:rPr>
          <w:spacing w:val="-10"/>
          <w:sz w:val="20"/>
        </w:rPr>
        <w:t> </w:t>
      </w:r>
      <w:r>
        <w:rPr>
          <w:sz w:val="20"/>
        </w:rPr>
        <w:t>&lt;</w:t>
      </w:r>
      <w:r>
        <w:rPr>
          <w:rFonts w:ascii="Malgun Gothic" w:hAnsi="Malgun Gothic" w:eastAsia="Malgun Gothic"/>
          <w:sz w:val="20"/>
        </w:rPr>
        <w:t>우크라이나어</w:t>
      </w:r>
      <w:r>
        <w:rPr>
          <w:sz w:val="20"/>
        </w:rPr>
        <w:t>&gt;</w:t>
      </w:r>
      <w:r>
        <w:rPr>
          <w:spacing w:val="-10"/>
          <w:sz w:val="20"/>
        </w:rPr>
        <w:t> </w:t>
      </w:r>
      <w:r>
        <w:rPr>
          <w:sz w:val="20"/>
        </w:rPr>
        <w:t>#1Reznik, Mykhailo (Borisovich) #2 </w:t>
      </w:r>
      <w:r>
        <w:rPr>
          <w:rFonts w:ascii="Malgun Gothic" w:hAnsi="Malgun Gothic" w:eastAsia="Malgun Gothic"/>
          <w:sz w:val="20"/>
        </w:rPr>
        <w:t>레즈니크</w:t>
      </w:r>
      <w:r>
        <w:rPr>
          <w:sz w:val="20"/>
        </w:rPr>
        <w:t>, </w:t>
      </w:r>
      <w:r>
        <w:rPr>
          <w:rFonts w:ascii="Malgun Gothic" w:hAnsi="Malgun Gothic" w:eastAsia="Malgun Gothic"/>
          <w:sz w:val="20"/>
        </w:rPr>
        <w:t>미하일로 </w:t>
      </w:r>
      <w:r>
        <w:rPr>
          <w:sz w:val="20"/>
        </w:rPr>
        <w:t>#3 </w:t>
      </w:r>
      <w:r>
        <w:rPr>
          <w:rFonts w:ascii="Malgun Gothic" w:hAnsi="Malgun Gothic" w:eastAsia="Malgun Gothic"/>
          <w:sz w:val="20"/>
        </w:rPr>
        <w:t>우크라이나</w:t>
      </w:r>
    </w:p>
    <w:p>
      <w:pPr>
        <w:spacing w:line="172" w:lineRule="auto" w:before="0"/>
        <w:ind w:left="767" w:right="566" w:hanging="200"/>
        <w:jc w:val="both"/>
        <w:rPr>
          <w:rFonts w:ascii="Malgun Gothic" w:hAnsi="Malgun Gothic" w:eastAsia="Malgun Gothic"/>
          <w:sz w:val="20"/>
        </w:rPr>
      </w:pPr>
      <w:r>
        <w:rPr>
          <w:sz w:val="20"/>
        </w:rPr>
        <w:t>Репин,</w:t>
      </w:r>
      <w:r>
        <w:rPr>
          <w:spacing w:val="-7"/>
          <w:sz w:val="20"/>
        </w:rPr>
        <w:t> </w:t>
      </w:r>
      <w:r>
        <w:rPr>
          <w:sz w:val="20"/>
        </w:rPr>
        <w:t>Илья</w:t>
      </w:r>
      <w:r>
        <w:rPr>
          <w:spacing w:val="-3"/>
          <w:sz w:val="20"/>
        </w:rPr>
        <w:t> </w:t>
      </w:r>
      <w:r>
        <w:rPr>
          <w:sz w:val="20"/>
        </w:rPr>
        <w:t>Ефимович</w:t>
      </w:r>
      <w:r>
        <w:rPr>
          <w:spacing w:val="-2"/>
          <w:sz w:val="20"/>
        </w:rPr>
        <w:t> </w:t>
      </w:r>
      <w:r>
        <w:rPr>
          <w:sz w:val="20"/>
        </w:rPr>
        <w:t>#1Repin,</w:t>
      </w:r>
      <w:r>
        <w:rPr>
          <w:spacing w:val="-3"/>
          <w:sz w:val="20"/>
        </w:rPr>
        <w:t> </w:t>
      </w:r>
      <w:r>
        <w:rPr>
          <w:sz w:val="20"/>
        </w:rPr>
        <w:t>Il’ya</w:t>
      </w:r>
      <w:r>
        <w:rPr>
          <w:spacing w:val="-2"/>
          <w:sz w:val="20"/>
        </w:rPr>
        <w:t> </w:t>
      </w:r>
      <w:r>
        <w:rPr>
          <w:sz w:val="20"/>
        </w:rPr>
        <w:t>Efimovich</w:t>
      </w:r>
      <w:r>
        <w:rPr>
          <w:spacing w:val="-2"/>
          <w:sz w:val="20"/>
        </w:rPr>
        <w:t> </w:t>
      </w:r>
      <w:r>
        <w:rPr>
          <w:sz w:val="20"/>
        </w:rPr>
        <w:t>#2</w:t>
      </w:r>
      <w:r>
        <w:rPr>
          <w:spacing w:val="-7"/>
          <w:sz w:val="20"/>
        </w:rPr>
        <w:t> </w:t>
      </w:r>
      <w:r>
        <w:rPr>
          <w:rFonts w:ascii="Malgun Gothic" w:hAnsi="Malgun Gothic" w:eastAsia="Malgun Gothic"/>
          <w:sz w:val="20"/>
        </w:rPr>
        <w:t>레핀</w:t>
      </w:r>
      <w:r>
        <w:rPr>
          <w:sz w:val="20"/>
        </w:rPr>
        <w:t>,</w:t>
      </w:r>
      <w:r>
        <w:rPr>
          <w:spacing w:val="-2"/>
          <w:sz w:val="20"/>
        </w:rPr>
        <w:t> </w:t>
      </w:r>
      <w:r>
        <w:rPr>
          <w:rFonts w:ascii="Malgun Gothic" w:hAnsi="Malgun Gothic" w:eastAsia="Malgun Gothic"/>
          <w:sz w:val="20"/>
        </w:rPr>
        <w:t>일리야</w:t>
      </w:r>
      <w:r>
        <w:rPr>
          <w:rFonts w:ascii="Malgun Gothic" w:hAnsi="Malgun Gothic" w:eastAsia="Malgun Gothic"/>
          <w:spacing w:val="-18"/>
          <w:sz w:val="20"/>
        </w:rPr>
        <w:t> </w:t>
      </w:r>
      <w:r>
        <w:rPr>
          <w:rFonts w:ascii="Malgun Gothic" w:hAnsi="Malgun Gothic" w:eastAsia="Malgun Gothic"/>
          <w:sz w:val="20"/>
        </w:rPr>
        <w:t>예피모비 치 </w:t>
      </w:r>
      <w:r>
        <w:rPr>
          <w:sz w:val="20"/>
        </w:rPr>
        <w:t>#3 </w:t>
      </w:r>
      <w:r>
        <w:rPr>
          <w:rFonts w:ascii="Malgun Gothic" w:hAnsi="Malgun Gothic" w:eastAsia="Malgun Gothic"/>
          <w:sz w:val="20"/>
        </w:rPr>
        <w:t>제정 러시아</w:t>
      </w:r>
    </w:p>
    <w:p>
      <w:pPr>
        <w:spacing w:line="180" w:lineRule="auto" w:before="36"/>
        <w:ind w:left="767" w:right="563" w:hanging="200"/>
        <w:jc w:val="both"/>
        <w:rPr>
          <w:rFonts w:ascii="Malgun Gothic" w:hAnsi="Malgun Gothic" w:eastAsia="Malgun Gothic"/>
          <w:sz w:val="20"/>
        </w:rPr>
      </w:pPr>
      <w:r>
        <w:rPr>
          <w:sz w:val="20"/>
        </w:rPr>
        <w:t>Римский-Корсаков, Николай Андреевич #1Rimskii-Korsakov, Nikolai Andreevich</w:t>
      </w:r>
      <w:r>
        <w:rPr>
          <w:spacing w:val="-5"/>
          <w:sz w:val="20"/>
        </w:rPr>
        <w:t> </w:t>
      </w:r>
      <w:r>
        <w:rPr>
          <w:sz w:val="20"/>
        </w:rPr>
        <w:t>#2</w:t>
      </w:r>
      <w:r>
        <w:rPr>
          <w:spacing w:val="-10"/>
          <w:sz w:val="20"/>
        </w:rPr>
        <w:t> </w:t>
      </w:r>
      <w:r>
        <w:rPr>
          <w:rFonts w:ascii="Malgun Gothic" w:hAnsi="Malgun Gothic" w:eastAsia="Malgun Gothic"/>
          <w:sz w:val="20"/>
        </w:rPr>
        <w:t>림스키코르사코프</w:t>
      </w:r>
      <w:r>
        <w:rPr>
          <w:sz w:val="20"/>
        </w:rPr>
        <w:t>, </w:t>
      </w:r>
      <w:r>
        <w:rPr>
          <w:rFonts w:ascii="Malgun Gothic" w:hAnsi="Malgun Gothic" w:eastAsia="Malgun Gothic"/>
          <w:sz w:val="20"/>
        </w:rPr>
        <w:t>니콜라이</w:t>
      </w:r>
      <w:r>
        <w:rPr>
          <w:rFonts w:ascii="Malgun Gothic" w:hAnsi="Malgun Gothic" w:eastAsia="Malgun Gothic"/>
          <w:spacing w:val="-18"/>
          <w:sz w:val="20"/>
        </w:rPr>
        <w:t> </w:t>
      </w:r>
      <w:r>
        <w:rPr>
          <w:rFonts w:ascii="Malgun Gothic" w:hAnsi="Malgun Gothic" w:eastAsia="Malgun Gothic"/>
          <w:sz w:val="20"/>
        </w:rPr>
        <w:t>안드레예비치</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18"/>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66" w:lineRule="exact" w:before="0"/>
        <w:ind w:left="568" w:right="0" w:firstLine="0"/>
        <w:jc w:val="both"/>
        <w:rPr>
          <w:rFonts w:ascii="Malgun Gothic" w:hAnsi="Malgun Gothic" w:eastAsia="Malgun Gothic"/>
          <w:sz w:val="20"/>
        </w:rPr>
      </w:pPr>
      <w:r>
        <w:rPr>
          <w:sz w:val="20"/>
        </w:rPr>
        <w:t>Родионов,</w:t>
      </w:r>
      <w:r>
        <w:rPr>
          <w:spacing w:val="-12"/>
          <w:sz w:val="20"/>
        </w:rPr>
        <w:t> </w:t>
      </w:r>
      <w:r>
        <w:rPr>
          <w:sz w:val="20"/>
        </w:rPr>
        <w:t>Игорь</w:t>
      </w:r>
      <w:r>
        <w:rPr>
          <w:spacing w:val="-6"/>
          <w:sz w:val="20"/>
        </w:rPr>
        <w:t> </w:t>
      </w:r>
      <w:r>
        <w:rPr>
          <w:sz w:val="20"/>
        </w:rPr>
        <w:t>#1Rodionov,</w:t>
      </w:r>
      <w:r>
        <w:rPr>
          <w:spacing w:val="-5"/>
          <w:sz w:val="20"/>
        </w:rPr>
        <w:t> </w:t>
      </w:r>
      <w:r>
        <w:rPr>
          <w:sz w:val="20"/>
        </w:rPr>
        <w:t>Igor’</w:t>
      </w:r>
      <w:r>
        <w:rPr>
          <w:spacing w:val="-8"/>
          <w:sz w:val="20"/>
        </w:rPr>
        <w:t> </w:t>
      </w:r>
      <w:r>
        <w:rPr>
          <w:sz w:val="20"/>
        </w:rPr>
        <w:t>#2</w:t>
      </w:r>
      <w:r>
        <w:rPr>
          <w:spacing w:val="-9"/>
          <w:sz w:val="20"/>
        </w:rPr>
        <w:t> </w:t>
      </w:r>
      <w:r>
        <w:rPr>
          <w:rFonts w:ascii="Malgun Gothic" w:hAnsi="Malgun Gothic" w:eastAsia="Malgun Gothic"/>
          <w:sz w:val="20"/>
        </w:rPr>
        <w:t>로디오노프</w:t>
      </w:r>
      <w:r>
        <w:rPr>
          <w:sz w:val="20"/>
        </w:rPr>
        <w:t>,</w:t>
      </w:r>
      <w:r>
        <w:rPr>
          <w:spacing w:val="-5"/>
          <w:sz w:val="20"/>
        </w:rPr>
        <w:t> </w:t>
      </w:r>
      <w:r>
        <w:rPr>
          <w:rFonts w:ascii="Malgun Gothic" w:hAnsi="Malgun Gothic" w:eastAsia="Malgun Gothic"/>
          <w:sz w:val="20"/>
        </w:rPr>
        <w:t>이고리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tabs>
          <w:tab w:pos="2261" w:val="left" w:leader="none"/>
          <w:tab w:pos="3218" w:val="left" w:leader="none"/>
          <w:tab w:pos="4482" w:val="left" w:leader="none"/>
          <w:tab w:pos="6239" w:val="left" w:leader="none"/>
        </w:tabs>
        <w:spacing w:line="199" w:lineRule="auto" w:before="13"/>
        <w:ind w:left="568" w:right="567" w:firstLine="0"/>
        <w:jc w:val="center"/>
        <w:rPr>
          <w:sz w:val="20"/>
        </w:rPr>
      </w:pPr>
      <w:r>
        <w:rPr>
          <w:spacing w:val="-2"/>
          <w:sz w:val="20"/>
        </w:rPr>
        <w:t>Рождественский,</w:t>
      </w:r>
      <w:r>
        <w:rPr>
          <w:sz w:val="20"/>
        </w:rPr>
        <w:tab/>
      </w:r>
      <w:r>
        <w:rPr>
          <w:spacing w:val="-2"/>
          <w:sz w:val="20"/>
        </w:rPr>
        <w:t>Генадий</w:t>
      </w:r>
      <w:r>
        <w:rPr>
          <w:sz w:val="20"/>
        </w:rPr>
        <w:tab/>
      </w:r>
      <w:r>
        <w:rPr>
          <w:spacing w:val="-2"/>
          <w:sz w:val="20"/>
        </w:rPr>
        <w:t>Николаевич</w:t>
      </w:r>
      <w:r>
        <w:rPr>
          <w:sz w:val="20"/>
        </w:rPr>
        <w:tab/>
      </w:r>
      <w:r>
        <w:rPr>
          <w:spacing w:val="-2"/>
          <w:sz w:val="20"/>
        </w:rPr>
        <w:t>#1Rozhdestvenski,</w:t>
      </w:r>
      <w:r>
        <w:rPr>
          <w:sz w:val="20"/>
        </w:rPr>
        <w:tab/>
      </w:r>
      <w:r>
        <w:rPr>
          <w:spacing w:val="-2"/>
          <w:sz w:val="20"/>
        </w:rPr>
        <w:t>Gennadi </w:t>
      </w:r>
      <w:r>
        <w:rPr>
          <w:sz w:val="20"/>
        </w:rPr>
        <w:t>Nikolayevich #2 </w:t>
      </w:r>
      <w:r>
        <w:rPr>
          <w:rFonts w:ascii="Malgun Gothic" w:hAnsi="Malgun Gothic" w:eastAsia="Malgun Gothic"/>
          <w:sz w:val="20"/>
        </w:rPr>
        <w:t>로즈데스트벤스키</w:t>
      </w:r>
      <w:r>
        <w:rPr>
          <w:sz w:val="20"/>
        </w:rPr>
        <w:t>, </w:t>
      </w:r>
      <w:r>
        <w:rPr>
          <w:rFonts w:ascii="Malgun Gothic" w:hAnsi="Malgun Gothic" w:eastAsia="Malgun Gothic"/>
          <w:sz w:val="20"/>
        </w:rPr>
        <w:t>겐나디 니콜라예비치 </w:t>
      </w:r>
      <w:r>
        <w:rPr>
          <w:sz w:val="20"/>
        </w:rPr>
        <w:t>#3 </w:t>
      </w:r>
      <w:r>
        <w:rPr>
          <w:rFonts w:ascii="Malgun Gothic" w:hAnsi="Malgun Gothic" w:eastAsia="Malgun Gothic"/>
          <w:sz w:val="20"/>
        </w:rPr>
        <w:t>러시아 </w:t>
      </w:r>
      <w:r>
        <w:rPr>
          <w:sz w:val="20"/>
        </w:rPr>
        <w:t>Рождественский, Роберт Иванович #1Rozhdestvensky, Robert Ivanovich #2</w:t>
      </w:r>
    </w:p>
    <w:p>
      <w:pPr>
        <w:spacing w:line="253" w:lineRule="exact" w:before="0"/>
        <w:ind w:left="767" w:right="0" w:firstLine="0"/>
        <w:jc w:val="left"/>
        <w:rPr>
          <w:rFonts w:ascii="Malgun Gothic" w:eastAsia="Malgun Gothic"/>
          <w:sz w:val="20"/>
        </w:rPr>
      </w:pPr>
      <w:r>
        <w:rPr>
          <w:rFonts w:ascii="Malgun Gothic" w:eastAsia="Malgun Gothic"/>
          <w:spacing w:val="-2"/>
          <w:sz w:val="20"/>
        </w:rPr>
        <w:t>로즈데스트벤스키</w:t>
      </w:r>
      <w:r>
        <w:rPr>
          <w:spacing w:val="-2"/>
          <w:sz w:val="20"/>
        </w:rPr>
        <w:t>,</w:t>
      </w:r>
      <w:r>
        <w:rPr>
          <w:spacing w:val="4"/>
          <w:sz w:val="20"/>
        </w:rPr>
        <w:t> </w:t>
      </w:r>
      <w:r>
        <w:rPr>
          <w:rFonts w:ascii="Malgun Gothic" w:eastAsia="Malgun Gothic"/>
          <w:spacing w:val="-2"/>
          <w:sz w:val="20"/>
        </w:rPr>
        <w:t>로베르트</w:t>
      </w:r>
      <w:r>
        <w:rPr>
          <w:rFonts w:ascii="Malgun Gothic" w:eastAsia="Malgun Gothic"/>
          <w:spacing w:val="-16"/>
          <w:sz w:val="20"/>
        </w:rPr>
        <w:t> </w:t>
      </w:r>
      <w:r>
        <w:rPr>
          <w:rFonts w:ascii="Malgun Gothic" w:eastAsia="Malgun Gothic"/>
          <w:spacing w:val="-2"/>
          <w:sz w:val="20"/>
        </w:rPr>
        <w:t>이바노비치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소련</w:t>
      </w:r>
    </w:p>
    <w:p>
      <w:pPr>
        <w:spacing w:line="170" w:lineRule="auto" w:before="26"/>
        <w:ind w:left="767" w:right="561" w:hanging="200"/>
        <w:jc w:val="left"/>
        <w:rPr>
          <w:rFonts w:ascii="Malgun Gothic" w:hAnsi="Malgun Gothic" w:eastAsia="Malgun Gothic"/>
          <w:sz w:val="20"/>
        </w:rPr>
      </w:pPr>
      <w:r>
        <w:rPr>
          <w:sz w:val="20"/>
        </w:rPr>
        <w:t>Розанов, Василий Васильевич #1Rozanov, Vasilii Vasilievich #2</w:t>
      </w:r>
      <w:r>
        <w:rPr>
          <w:spacing w:val="-5"/>
          <w:sz w:val="20"/>
        </w:rPr>
        <w:t> </w:t>
      </w:r>
      <w:r>
        <w:rPr>
          <w:rFonts w:ascii="Malgun Gothic" w:hAnsi="Malgun Gothic" w:eastAsia="Malgun Gothic"/>
          <w:sz w:val="20"/>
        </w:rPr>
        <w:t>로자노프</w:t>
      </w:r>
      <w:r>
        <w:rPr>
          <w:sz w:val="20"/>
        </w:rPr>
        <w:t>, </w:t>
      </w:r>
      <w:r>
        <w:rPr>
          <w:rFonts w:ascii="Malgun Gothic" w:hAnsi="Malgun Gothic" w:eastAsia="Malgun Gothic"/>
          <w:sz w:val="20"/>
        </w:rPr>
        <w:t>바실리 바실리예비치 </w:t>
      </w:r>
      <w:r>
        <w:rPr>
          <w:sz w:val="20"/>
        </w:rPr>
        <w:t>#3 </w:t>
      </w:r>
      <w:r>
        <w:rPr>
          <w:rFonts w:ascii="Malgun Gothic" w:hAnsi="Malgun Gothic" w:eastAsia="Malgun Gothic"/>
          <w:sz w:val="20"/>
        </w:rPr>
        <w:t>제정 러시아</w:t>
      </w:r>
    </w:p>
    <w:p>
      <w:pPr>
        <w:spacing w:line="271" w:lineRule="exact" w:before="0"/>
        <w:ind w:left="568" w:right="0" w:firstLine="0"/>
        <w:jc w:val="left"/>
        <w:rPr>
          <w:rFonts w:ascii="Malgun Gothic" w:hAnsi="Malgun Gothic" w:eastAsia="Malgun Gothic"/>
          <w:sz w:val="20"/>
        </w:rPr>
      </w:pPr>
      <w:r>
        <w:rPr>
          <w:sz w:val="20"/>
        </w:rPr>
        <w:t>Романов</w:t>
      </w:r>
      <w:r>
        <w:rPr>
          <w:spacing w:val="-13"/>
          <w:sz w:val="20"/>
        </w:rPr>
        <w:t> </w:t>
      </w:r>
      <w:r>
        <w:rPr>
          <w:sz w:val="20"/>
        </w:rPr>
        <w:t>#1Romanov</w:t>
      </w:r>
      <w:r>
        <w:rPr>
          <w:spacing w:val="-6"/>
          <w:sz w:val="20"/>
        </w:rPr>
        <w:t> </w:t>
      </w:r>
      <w:r>
        <w:rPr>
          <w:sz w:val="20"/>
        </w:rPr>
        <w:t>#2</w:t>
      </w:r>
      <w:r>
        <w:rPr>
          <w:spacing w:val="-11"/>
          <w:sz w:val="20"/>
        </w:rPr>
        <w:t> </w:t>
      </w:r>
      <w:r>
        <w:rPr>
          <w:rFonts w:ascii="Malgun Gothic" w:hAnsi="Malgun Gothic" w:eastAsia="Malgun Gothic"/>
          <w:sz w:val="20"/>
        </w:rPr>
        <w:t>로마노프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80" w:lineRule="exact" w:before="0"/>
        <w:ind w:left="568" w:right="0" w:firstLine="0"/>
        <w:jc w:val="left"/>
        <w:rPr>
          <w:sz w:val="20"/>
        </w:rPr>
      </w:pPr>
      <w:r>
        <w:rPr>
          <w:sz w:val="20"/>
        </w:rPr>
        <w:t>Романов,</w:t>
      </w:r>
      <w:r>
        <w:rPr>
          <w:spacing w:val="15"/>
          <w:sz w:val="20"/>
        </w:rPr>
        <w:t> </w:t>
      </w:r>
      <w:r>
        <w:rPr>
          <w:sz w:val="20"/>
        </w:rPr>
        <w:t>Александр</w:t>
      </w:r>
      <w:r>
        <w:rPr>
          <w:spacing w:val="16"/>
          <w:sz w:val="20"/>
        </w:rPr>
        <w:t> </w:t>
      </w:r>
      <w:r>
        <w:rPr>
          <w:sz w:val="20"/>
        </w:rPr>
        <w:t>Михайлович</w:t>
      </w:r>
      <w:r>
        <w:rPr>
          <w:spacing w:val="15"/>
          <w:sz w:val="20"/>
        </w:rPr>
        <w:t> </w:t>
      </w:r>
      <w:r>
        <w:rPr>
          <w:sz w:val="20"/>
        </w:rPr>
        <w:t>#1Romanov,</w:t>
      </w:r>
      <w:r>
        <w:rPr>
          <w:spacing w:val="16"/>
          <w:sz w:val="20"/>
        </w:rPr>
        <w:t> </w:t>
      </w:r>
      <w:r>
        <w:rPr>
          <w:sz w:val="20"/>
        </w:rPr>
        <w:t>Aleksandr</w:t>
      </w:r>
      <w:r>
        <w:rPr>
          <w:spacing w:val="16"/>
          <w:sz w:val="20"/>
        </w:rPr>
        <w:t> </w:t>
      </w:r>
      <w:r>
        <w:rPr>
          <w:sz w:val="20"/>
        </w:rPr>
        <w:t>Mikhailovich</w:t>
      </w:r>
      <w:r>
        <w:rPr>
          <w:spacing w:val="14"/>
          <w:sz w:val="20"/>
        </w:rPr>
        <w:t> </w:t>
      </w:r>
      <w:r>
        <w:rPr>
          <w:spacing w:val="-5"/>
          <w:sz w:val="20"/>
        </w:rPr>
        <w:t>#2</w:t>
      </w:r>
    </w:p>
    <w:p>
      <w:pPr>
        <w:spacing w:line="311" w:lineRule="exact" w:before="0"/>
        <w:ind w:left="767" w:right="0" w:firstLine="0"/>
        <w:jc w:val="left"/>
        <w:rPr>
          <w:rFonts w:ascii="Malgun Gothic" w:eastAsia="Malgun Gothic"/>
          <w:sz w:val="20"/>
        </w:rPr>
      </w:pPr>
      <w:r>
        <w:rPr>
          <w:rFonts w:ascii="Malgun Gothic" w:eastAsia="Malgun Gothic"/>
          <w:spacing w:val="-2"/>
          <w:sz w:val="20"/>
        </w:rPr>
        <w:t>로마노프</w:t>
      </w:r>
      <w:r>
        <w:rPr>
          <w:spacing w:val="-2"/>
          <w:sz w:val="20"/>
        </w:rPr>
        <w:t>,</w:t>
      </w:r>
      <w:r>
        <w:rPr>
          <w:spacing w:val="3"/>
          <w:sz w:val="20"/>
        </w:rPr>
        <w:t> </w:t>
      </w:r>
      <w:r>
        <w:rPr>
          <w:rFonts w:ascii="Malgun Gothic" w:eastAsia="Malgun Gothic"/>
          <w:spacing w:val="-2"/>
          <w:sz w:val="20"/>
        </w:rPr>
        <w:t>알렉산드르</w:t>
      </w:r>
      <w:r>
        <w:rPr>
          <w:rFonts w:ascii="Malgun Gothic" w:eastAsia="Malgun Gothic"/>
          <w:spacing w:val="-17"/>
          <w:sz w:val="20"/>
        </w:rPr>
        <w:t> </w:t>
      </w:r>
      <w:r>
        <w:rPr>
          <w:rFonts w:ascii="Malgun Gothic" w:eastAsia="Malgun Gothic"/>
          <w:spacing w:val="-2"/>
          <w:sz w:val="20"/>
        </w:rPr>
        <w:t>미하일로비치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8" w:lineRule="exact" w:before="0"/>
        <w:ind w:left="568" w:right="0" w:firstLine="0"/>
        <w:jc w:val="left"/>
        <w:rPr>
          <w:sz w:val="20"/>
        </w:rPr>
      </w:pPr>
      <w:r>
        <w:rPr>
          <w:sz w:val="20"/>
        </w:rPr>
        <w:t>Романов,</w:t>
      </w:r>
      <w:r>
        <w:rPr>
          <w:spacing w:val="12"/>
          <w:sz w:val="20"/>
        </w:rPr>
        <w:t> </w:t>
      </w:r>
      <w:r>
        <w:rPr>
          <w:sz w:val="20"/>
        </w:rPr>
        <w:t>Алексей</w:t>
      </w:r>
      <w:r>
        <w:rPr>
          <w:spacing w:val="12"/>
          <w:sz w:val="20"/>
        </w:rPr>
        <w:t> </w:t>
      </w:r>
      <w:r>
        <w:rPr>
          <w:sz w:val="20"/>
        </w:rPr>
        <w:t>Александрович</w:t>
      </w:r>
      <w:r>
        <w:rPr>
          <w:spacing w:val="14"/>
          <w:sz w:val="20"/>
        </w:rPr>
        <w:t> </w:t>
      </w:r>
      <w:r>
        <w:rPr>
          <w:sz w:val="20"/>
        </w:rPr>
        <w:t>#1Romanov,</w:t>
      </w:r>
      <w:r>
        <w:rPr>
          <w:spacing w:val="14"/>
          <w:sz w:val="20"/>
        </w:rPr>
        <w:t> </w:t>
      </w:r>
      <w:r>
        <w:rPr>
          <w:sz w:val="20"/>
        </w:rPr>
        <w:t>Aleksei</w:t>
      </w:r>
      <w:r>
        <w:rPr>
          <w:spacing w:val="12"/>
          <w:sz w:val="20"/>
        </w:rPr>
        <w:t> </w:t>
      </w:r>
      <w:r>
        <w:rPr>
          <w:sz w:val="20"/>
        </w:rPr>
        <w:t>Aleksandrovich</w:t>
      </w:r>
      <w:r>
        <w:rPr>
          <w:spacing w:val="12"/>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로마노프</w:t>
      </w:r>
      <w:r>
        <w:rPr>
          <w:spacing w:val="-2"/>
          <w:sz w:val="20"/>
        </w:rPr>
        <w:t>,</w:t>
      </w:r>
      <w:r>
        <w:rPr>
          <w:spacing w:val="2"/>
          <w:sz w:val="20"/>
        </w:rPr>
        <w:t> </w:t>
      </w:r>
      <w:r>
        <w:rPr>
          <w:rFonts w:ascii="Malgun Gothic" w:eastAsia="Malgun Gothic"/>
          <w:spacing w:val="-2"/>
          <w:sz w:val="20"/>
        </w:rPr>
        <w:t>알렉세이</w:t>
      </w:r>
      <w:r>
        <w:rPr>
          <w:rFonts w:ascii="Malgun Gothic" w:eastAsia="Malgun Gothic"/>
          <w:spacing w:val="-15"/>
          <w:sz w:val="20"/>
        </w:rPr>
        <w:t> </w:t>
      </w:r>
      <w:r>
        <w:rPr>
          <w:rFonts w:ascii="Malgun Gothic" w:eastAsia="Malgun Gothic"/>
          <w:spacing w:val="-2"/>
          <w:sz w:val="20"/>
        </w:rPr>
        <w:t>알렉산드로비치</w:t>
      </w:r>
      <w:r>
        <w:rPr>
          <w:rFonts w:ascii="Malgun Gothic" w:eastAsia="Malgun Gothic"/>
          <w:spacing w:val="-18"/>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Романов, Алексей Николаевич #1Romanov, Aleksei Nikolaevich #2</w:t>
      </w:r>
      <w:r>
        <w:rPr>
          <w:spacing w:val="-7"/>
          <w:sz w:val="20"/>
        </w:rPr>
        <w:t> </w:t>
      </w:r>
      <w:r>
        <w:rPr>
          <w:rFonts w:ascii="Malgun Gothic" w:hAnsi="Malgun Gothic" w:eastAsia="Malgun Gothic"/>
          <w:sz w:val="20"/>
        </w:rPr>
        <w:t>로마노 프</w:t>
      </w:r>
      <w:r>
        <w:rPr>
          <w:sz w:val="20"/>
        </w:rPr>
        <w:t>, </w:t>
      </w:r>
      <w:r>
        <w:rPr>
          <w:rFonts w:ascii="Malgun Gothic" w:hAnsi="Malgun Gothic" w:eastAsia="Malgun Gothic"/>
          <w:sz w:val="20"/>
        </w:rPr>
        <w:t>알렉세이 니콜라예비치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Романов, Кирилл Владимирович #1Romanov, Kirill Vladimirovich #2</w:t>
      </w:r>
      <w:r>
        <w:rPr>
          <w:spacing w:val="-6"/>
          <w:sz w:val="20"/>
        </w:rPr>
        <w:t> </w:t>
      </w:r>
      <w:r>
        <w:rPr>
          <w:rFonts w:ascii="Malgun Gothic" w:hAnsi="Malgun Gothic" w:eastAsia="Malgun Gothic"/>
          <w:sz w:val="20"/>
        </w:rPr>
        <w:t>로마 노프</w:t>
      </w:r>
      <w:r>
        <w:rPr>
          <w:sz w:val="20"/>
        </w:rPr>
        <w:t>, </w:t>
      </w:r>
      <w:r>
        <w:rPr>
          <w:rFonts w:ascii="Malgun Gothic" w:hAnsi="Malgun Gothic" w:eastAsia="Malgun Gothic"/>
          <w:sz w:val="20"/>
        </w:rPr>
        <w:t>키릴 블라디미로비치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Романов, Михаил Фёдорович #1Romanov, Mikhail Fyodorovich #2</w:t>
      </w:r>
      <w:r>
        <w:rPr>
          <w:spacing w:val="-5"/>
          <w:sz w:val="20"/>
        </w:rPr>
        <w:t> </w:t>
      </w:r>
      <w:r>
        <w:rPr>
          <w:rFonts w:ascii="Malgun Gothic" w:hAnsi="Malgun Gothic" w:eastAsia="Malgun Gothic"/>
          <w:sz w:val="20"/>
        </w:rPr>
        <w:t>로마노 프</w:t>
      </w:r>
      <w:r>
        <w:rPr>
          <w:sz w:val="20"/>
        </w:rPr>
        <w:t>, </w:t>
      </w:r>
      <w:r>
        <w:rPr>
          <w:rFonts w:ascii="Malgun Gothic" w:hAnsi="Malgun Gothic" w:eastAsia="Malgun Gothic"/>
          <w:sz w:val="20"/>
        </w:rPr>
        <w:t>미하일 표도로비치 </w:t>
      </w:r>
      <w:r>
        <w:rPr>
          <w:sz w:val="20"/>
        </w:rPr>
        <w:t>#3 </w:t>
      </w:r>
      <w:r>
        <w:rPr>
          <w:rFonts w:ascii="Malgun Gothic" w:hAnsi="Malgun Gothic" w:eastAsia="Malgun Gothic"/>
          <w:sz w:val="20"/>
        </w:rPr>
        <w:t>제정 러시아</w:t>
      </w:r>
    </w:p>
    <w:p>
      <w:pPr>
        <w:spacing w:line="170" w:lineRule="auto" w:before="6"/>
        <w:ind w:left="767" w:right="561" w:hanging="200"/>
        <w:jc w:val="left"/>
        <w:rPr>
          <w:rFonts w:ascii="Malgun Gothic" w:hAnsi="Malgun Gothic" w:eastAsia="Malgun Gothic"/>
          <w:sz w:val="20"/>
        </w:rPr>
      </w:pPr>
      <w:r>
        <w:rPr>
          <w:sz w:val="20"/>
        </w:rPr>
        <w:t>Романова, Елизавета Фёдоровна #1Romanova, Elizaveta Fyodorovna #2</w:t>
      </w:r>
      <w:r>
        <w:rPr>
          <w:spacing w:val="-4"/>
          <w:sz w:val="20"/>
        </w:rPr>
        <w:t> </w:t>
      </w:r>
      <w:r>
        <w:rPr>
          <w:rFonts w:ascii="Malgun Gothic" w:hAnsi="Malgun Gothic" w:eastAsia="Malgun Gothic"/>
          <w:sz w:val="20"/>
        </w:rPr>
        <w:t>로 마노바</w:t>
      </w:r>
      <w:r>
        <w:rPr>
          <w:sz w:val="20"/>
        </w:rPr>
        <w:t>, </w:t>
      </w:r>
      <w:r>
        <w:rPr>
          <w:rFonts w:ascii="Malgun Gothic" w:hAnsi="Malgun Gothic" w:eastAsia="Malgun Gothic"/>
          <w:sz w:val="20"/>
        </w:rPr>
        <w:t>옐리자베타 표도로브나 </w:t>
      </w:r>
      <w:r>
        <w:rPr>
          <w:sz w:val="20"/>
        </w:rPr>
        <w:t>#3 </w:t>
      </w:r>
      <w:r>
        <w:rPr>
          <w:rFonts w:ascii="Malgun Gothic" w:hAnsi="Malgun Gothic" w:eastAsia="Malgun Gothic"/>
          <w:sz w:val="20"/>
        </w:rPr>
        <w:t>제정 러시아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3" w:hanging="200"/>
        <w:jc w:val="both"/>
        <w:rPr>
          <w:rFonts w:ascii="Malgun Gothic" w:hAnsi="Malgun Gothic" w:eastAsia="Malgun Gothic"/>
          <w:sz w:val="20"/>
        </w:rPr>
      </w:pPr>
      <w:r>
        <w:rPr>
          <w:sz w:val="20"/>
        </w:rPr>
        <w:t>Романова, Татьяна Николаевна #1Romanova, Tat’yana Nikolaevna #2</w:t>
      </w:r>
      <w:r>
        <w:rPr>
          <w:spacing w:val="-5"/>
          <w:sz w:val="20"/>
        </w:rPr>
        <w:t> </w:t>
      </w:r>
      <w:r>
        <w:rPr>
          <w:rFonts w:ascii="Malgun Gothic" w:hAnsi="Malgun Gothic" w:eastAsia="Malgun Gothic"/>
          <w:sz w:val="20"/>
        </w:rPr>
        <w:t>로마 노바</w:t>
      </w:r>
      <w:r>
        <w:rPr>
          <w:sz w:val="20"/>
        </w:rPr>
        <w:t>, </w:t>
      </w:r>
      <w:r>
        <w:rPr>
          <w:rFonts w:ascii="Malgun Gothic" w:hAnsi="Malgun Gothic" w:eastAsia="Malgun Gothic"/>
          <w:sz w:val="20"/>
        </w:rPr>
        <w:t>타티야나 니콜라예브나 </w:t>
      </w:r>
      <w:r>
        <w:rPr>
          <w:sz w:val="20"/>
        </w:rPr>
        <w:t>#3 </w:t>
      </w:r>
      <w:r>
        <w:rPr>
          <w:rFonts w:ascii="Malgun Gothic" w:hAnsi="Malgun Gothic" w:eastAsia="Malgun Gothic"/>
          <w:sz w:val="20"/>
        </w:rPr>
        <w:t>제정 러시아</w:t>
      </w:r>
    </w:p>
    <w:p>
      <w:pPr>
        <w:spacing w:line="236" w:lineRule="exact" w:before="0"/>
        <w:ind w:left="568" w:right="0" w:firstLine="0"/>
        <w:jc w:val="both"/>
        <w:rPr>
          <w:rFonts w:ascii="Malgun Gothic" w:hAnsi="Malgun Gothic" w:eastAsia="Malgun Gothic"/>
          <w:sz w:val="20"/>
        </w:rPr>
      </w:pPr>
      <w:r>
        <w:rPr>
          <w:sz w:val="20"/>
        </w:rPr>
        <w:t>Романцев,</w:t>
      </w:r>
      <w:r>
        <w:rPr>
          <w:spacing w:val="-13"/>
          <w:sz w:val="20"/>
        </w:rPr>
        <w:t> </w:t>
      </w:r>
      <w:r>
        <w:rPr>
          <w:sz w:val="20"/>
        </w:rPr>
        <w:t>Олег</w:t>
      </w:r>
      <w:r>
        <w:rPr>
          <w:spacing w:val="-7"/>
          <w:sz w:val="20"/>
        </w:rPr>
        <w:t> </w:t>
      </w:r>
      <w:r>
        <w:rPr>
          <w:sz w:val="20"/>
        </w:rPr>
        <w:t>#1Romantsev,</w:t>
      </w:r>
      <w:r>
        <w:rPr>
          <w:spacing w:val="-6"/>
          <w:sz w:val="20"/>
        </w:rPr>
        <w:t> </w:t>
      </w:r>
      <w:r>
        <w:rPr>
          <w:sz w:val="20"/>
        </w:rPr>
        <w:t>Oleg</w:t>
      </w:r>
      <w:r>
        <w:rPr>
          <w:spacing w:val="-6"/>
          <w:sz w:val="20"/>
        </w:rPr>
        <w:t> </w:t>
      </w:r>
      <w:r>
        <w:rPr>
          <w:sz w:val="20"/>
        </w:rPr>
        <w:t>#2</w:t>
      </w:r>
      <w:r>
        <w:rPr>
          <w:spacing w:val="-10"/>
          <w:sz w:val="20"/>
        </w:rPr>
        <w:t> </w:t>
      </w:r>
      <w:r>
        <w:rPr>
          <w:rFonts w:ascii="Malgun Gothic" w:hAnsi="Malgun Gothic" w:eastAsia="Malgun Gothic"/>
          <w:sz w:val="20"/>
        </w:rPr>
        <w:t>로만체프</w:t>
      </w:r>
      <w:r>
        <w:rPr>
          <w:sz w:val="20"/>
        </w:rPr>
        <w:t>,</w:t>
      </w:r>
      <w:r>
        <w:rPr>
          <w:spacing w:val="-6"/>
          <w:sz w:val="20"/>
        </w:rPr>
        <w:t> </w:t>
      </w:r>
      <w:r>
        <w:rPr>
          <w:rFonts w:ascii="Malgun Gothic" w:hAnsi="Malgun Gothic" w:eastAsia="Malgun Gothic"/>
          <w:sz w:val="20"/>
        </w:rPr>
        <w:t>올레크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561" w:hanging="200"/>
        <w:jc w:val="both"/>
        <w:rPr>
          <w:rFonts w:ascii="Malgun Gothic" w:hAnsi="Malgun Gothic" w:eastAsia="Malgun Gothic"/>
          <w:sz w:val="20"/>
        </w:rPr>
      </w:pPr>
      <w:r>
        <w:rPr>
          <w:sz w:val="20"/>
        </w:rPr>
        <w:t>Ростовцев, Михаил Иванович #1Rostovtzeff, Michael Ivanovich #2</w:t>
      </w:r>
      <w:r>
        <w:rPr>
          <w:spacing w:val="-4"/>
          <w:sz w:val="20"/>
        </w:rPr>
        <w:t> </w:t>
      </w:r>
      <w:r>
        <w:rPr>
          <w:rFonts w:ascii="Malgun Gothic" w:hAnsi="Malgun Gothic" w:eastAsia="Malgun Gothic"/>
          <w:sz w:val="20"/>
        </w:rPr>
        <w:t>로스톱 체프</w:t>
      </w:r>
      <w:r>
        <w:rPr>
          <w:sz w:val="20"/>
        </w:rPr>
        <w:t>, </w:t>
      </w:r>
      <w:r>
        <w:rPr>
          <w:rFonts w:ascii="Malgun Gothic" w:hAnsi="Malgun Gothic" w:eastAsia="Malgun Gothic"/>
          <w:sz w:val="20"/>
        </w:rPr>
        <w:t>미하일 이바노비치 </w:t>
      </w:r>
      <w:r>
        <w:rPr>
          <w:sz w:val="20"/>
        </w:rPr>
        <w:t>#3 </w:t>
      </w:r>
      <w:r>
        <w:rPr>
          <w:rFonts w:ascii="Malgun Gothic" w:hAnsi="Malgun Gothic" w:eastAsia="Malgun Gothic"/>
          <w:sz w:val="20"/>
        </w:rPr>
        <w:t>제정 러시아 태생</w:t>
      </w:r>
    </w:p>
    <w:p>
      <w:pPr>
        <w:spacing w:line="180" w:lineRule="auto" w:before="37"/>
        <w:ind w:left="767" w:right="568" w:hanging="200"/>
        <w:jc w:val="both"/>
        <w:rPr>
          <w:rFonts w:ascii="Malgun Gothic" w:hAnsi="Malgun Gothic" w:eastAsia="Malgun Gothic"/>
          <w:sz w:val="20"/>
        </w:rPr>
      </w:pPr>
      <w:r>
        <w:rPr>
          <w:sz w:val="20"/>
        </w:rPr>
        <w:t>Ростропович, Мстислав Леопольдович #1Rostropovich, Mstislav Leopoldovich #2</w:t>
      </w:r>
      <w:r>
        <w:rPr>
          <w:spacing w:val="-8"/>
          <w:sz w:val="20"/>
        </w:rPr>
        <w:t> </w:t>
      </w:r>
      <w:r>
        <w:rPr>
          <w:rFonts w:ascii="Malgun Gothic" w:hAnsi="Malgun Gothic" w:eastAsia="Malgun Gothic"/>
          <w:sz w:val="20"/>
        </w:rPr>
        <w:t>로스트로포비치</w:t>
      </w:r>
      <w:r>
        <w:rPr>
          <w:sz w:val="20"/>
        </w:rPr>
        <w:t>, </w:t>
      </w:r>
      <w:r>
        <w:rPr>
          <w:rFonts w:ascii="Malgun Gothic" w:hAnsi="Malgun Gothic" w:eastAsia="Malgun Gothic"/>
          <w:sz w:val="20"/>
        </w:rPr>
        <w:t>므스티슬라프</w:t>
      </w:r>
      <w:r>
        <w:rPr>
          <w:rFonts w:ascii="Malgun Gothic" w:hAnsi="Malgun Gothic" w:eastAsia="Malgun Gothic"/>
          <w:spacing w:val="-4"/>
          <w:sz w:val="20"/>
        </w:rPr>
        <w:t> </w:t>
      </w:r>
      <w:r>
        <w:rPr>
          <w:rFonts w:ascii="Malgun Gothic" w:hAnsi="Malgun Gothic" w:eastAsia="Malgun Gothic"/>
          <w:sz w:val="20"/>
        </w:rPr>
        <w:t>레오폴도비치</w:t>
      </w:r>
      <w:r>
        <w:rPr>
          <w:rFonts w:ascii="Malgun Gothic" w:hAnsi="Malgun Gothic" w:eastAsia="Malgun Gothic"/>
          <w:spacing w:val="-3"/>
          <w:sz w:val="20"/>
        </w:rPr>
        <w:t> </w:t>
      </w:r>
      <w:r>
        <w:rPr>
          <w:sz w:val="20"/>
        </w:rPr>
        <w:t>#3</w:t>
      </w:r>
      <w:r>
        <w:rPr>
          <w:spacing w:val="-11"/>
          <w:sz w:val="20"/>
        </w:rPr>
        <w:t> </w:t>
      </w:r>
      <w:r>
        <w:rPr>
          <w:rFonts w:ascii="Malgun Gothic" w:hAnsi="Malgun Gothic" w:eastAsia="Malgun Gothic"/>
          <w:sz w:val="20"/>
        </w:rPr>
        <w:t>아제 </w:t>
      </w:r>
      <w:r>
        <w:rPr>
          <w:rFonts w:ascii="Malgun Gothic" w:hAnsi="Malgun Gothic" w:eastAsia="Malgun Gothic"/>
          <w:spacing w:val="-4"/>
          <w:sz w:val="20"/>
        </w:rPr>
        <w:t>르바이잔</w:t>
      </w:r>
    </w:p>
    <w:p>
      <w:pPr>
        <w:spacing w:line="170" w:lineRule="auto" w:before="1"/>
        <w:ind w:left="767" w:right="561" w:hanging="200"/>
        <w:jc w:val="both"/>
        <w:rPr>
          <w:rFonts w:ascii="Malgun Gothic" w:hAnsi="Malgun Gothic" w:eastAsia="Malgun Gothic"/>
          <w:sz w:val="20"/>
        </w:rPr>
      </w:pPr>
      <w:r>
        <w:rPr>
          <w:sz w:val="20"/>
        </w:rPr>
        <w:t>Рубинштейн, Антон Григорьевич #1Rubinshtein, Anton Grigorievich #2</w:t>
      </w:r>
      <w:r>
        <w:rPr>
          <w:spacing w:val="-3"/>
          <w:sz w:val="20"/>
        </w:rPr>
        <w:t> </w:t>
      </w:r>
      <w:r>
        <w:rPr>
          <w:rFonts w:ascii="Malgun Gothic" w:hAnsi="Malgun Gothic" w:eastAsia="Malgun Gothic"/>
          <w:sz w:val="20"/>
        </w:rPr>
        <w:t>루 빈시테인</w:t>
      </w:r>
      <w:r>
        <w:rPr>
          <w:sz w:val="20"/>
        </w:rPr>
        <w:t>, </w:t>
      </w:r>
      <w:r>
        <w:rPr>
          <w:rFonts w:ascii="Malgun Gothic" w:hAnsi="Malgun Gothic" w:eastAsia="Malgun Gothic"/>
          <w:sz w:val="20"/>
        </w:rPr>
        <w:t>안톤 그리고리예비치 </w:t>
      </w:r>
      <w:r>
        <w:rPr>
          <w:sz w:val="20"/>
        </w:rPr>
        <w:t>#3 </w:t>
      </w:r>
      <w:r>
        <w:rPr>
          <w:rFonts w:ascii="Malgun Gothic" w:hAnsi="Malgun Gothic" w:eastAsia="Malgun Gothic"/>
          <w:sz w:val="20"/>
        </w:rPr>
        <w:t>제정 러시아</w:t>
      </w:r>
    </w:p>
    <w:p>
      <w:pPr>
        <w:spacing w:line="172" w:lineRule="auto" w:before="3"/>
        <w:ind w:left="767" w:right="566" w:hanging="200"/>
        <w:jc w:val="both"/>
        <w:rPr>
          <w:rFonts w:ascii="Malgun Gothic" w:hAnsi="Malgun Gothic" w:eastAsia="Malgun Gothic"/>
          <w:sz w:val="20"/>
        </w:rPr>
      </w:pPr>
      <w:r>
        <w:rPr>
          <w:sz w:val="20"/>
        </w:rPr>
        <w:t>Рубинштейн, Ида (Львовна) #1Rubinstein, Ida (Lvovna) #2</w:t>
      </w:r>
      <w:r>
        <w:rPr>
          <w:spacing w:val="-5"/>
          <w:sz w:val="20"/>
        </w:rPr>
        <w:t> </w:t>
      </w:r>
      <w:r>
        <w:rPr>
          <w:rFonts w:ascii="Malgun Gothic" w:hAnsi="Malgun Gothic" w:eastAsia="Malgun Gothic"/>
          <w:sz w:val="20"/>
        </w:rPr>
        <w:t>루빈시테인</w:t>
      </w:r>
      <w:r>
        <w:rPr>
          <w:sz w:val="20"/>
        </w:rPr>
        <w:t>, </w:t>
      </w:r>
      <w:r>
        <w:rPr>
          <w:rFonts w:ascii="Malgun Gothic" w:hAnsi="Malgun Gothic" w:eastAsia="Malgun Gothic"/>
          <w:sz w:val="20"/>
        </w:rPr>
        <w:t>이 다 </w:t>
      </w:r>
      <w:r>
        <w:rPr>
          <w:sz w:val="20"/>
        </w:rPr>
        <w:t>#3 </w:t>
      </w:r>
      <w:r>
        <w:rPr>
          <w:rFonts w:ascii="Malgun Gothic" w:hAnsi="Malgun Gothic" w:eastAsia="Malgun Gothic"/>
          <w:sz w:val="20"/>
        </w:rPr>
        <w:t>소련</w:t>
      </w:r>
    </w:p>
    <w:p>
      <w:pPr>
        <w:spacing w:line="185" w:lineRule="exact" w:before="0"/>
        <w:ind w:left="568" w:right="0" w:firstLine="0"/>
        <w:jc w:val="both"/>
        <w:rPr>
          <w:sz w:val="20"/>
        </w:rPr>
      </w:pPr>
      <w:r>
        <w:rPr>
          <w:sz w:val="20"/>
        </w:rPr>
        <w:t>Рубинштейн, Николай Григорьевич</w:t>
      </w:r>
      <w:r>
        <w:rPr>
          <w:spacing w:val="1"/>
          <w:sz w:val="20"/>
        </w:rPr>
        <w:t> </w:t>
      </w:r>
      <w:r>
        <w:rPr>
          <w:sz w:val="20"/>
        </w:rPr>
        <w:t>#1Rubinshtein,</w:t>
      </w:r>
      <w:r>
        <w:rPr>
          <w:spacing w:val="1"/>
          <w:sz w:val="20"/>
        </w:rPr>
        <w:t> </w:t>
      </w:r>
      <w:r>
        <w:rPr>
          <w:sz w:val="20"/>
        </w:rPr>
        <w:t>Nikolai Grigorievich</w:t>
      </w:r>
      <w:r>
        <w:rPr>
          <w:spacing w:val="-1"/>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루빈시테인</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7"/>
          <w:sz w:val="20"/>
        </w:rPr>
        <w:t> </w:t>
      </w:r>
      <w:r>
        <w:rPr>
          <w:rFonts w:ascii="Malgun Gothic" w:eastAsia="Malgun Gothic"/>
          <w:spacing w:val="-2"/>
          <w:sz w:val="20"/>
        </w:rPr>
        <w:t>그리고리예비치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7"/>
          <w:sz w:val="20"/>
        </w:rPr>
        <w:t> </w:t>
      </w:r>
      <w:r>
        <w:rPr>
          <w:rFonts w:ascii="Malgun Gothic" w:eastAsia="Malgun Gothic"/>
          <w:spacing w:val="-5"/>
          <w:sz w:val="20"/>
        </w:rPr>
        <w:t>러시아</w:t>
      </w:r>
    </w:p>
    <w:p>
      <w:pPr>
        <w:spacing w:line="260" w:lineRule="exact" w:before="0"/>
        <w:ind w:left="568" w:right="0" w:firstLine="0"/>
        <w:jc w:val="both"/>
        <w:rPr>
          <w:rFonts w:ascii="Malgun Gothic" w:hAnsi="Malgun Gothic" w:eastAsia="Malgun Gothic"/>
          <w:sz w:val="20"/>
        </w:rPr>
      </w:pPr>
      <w:r>
        <w:rPr>
          <w:sz w:val="20"/>
        </w:rPr>
        <w:t>Рублёв,</w:t>
      </w:r>
      <w:r>
        <w:rPr>
          <w:spacing w:val="-13"/>
          <w:sz w:val="20"/>
        </w:rPr>
        <w:t> </w:t>
      </w:r>
      <w:r>
        <w:rPr>
          <w:sz w:val="20"/>
        </w:rPr>
        <w:t>Анрей</w:t>
      </w:r>
      <w:r>
        <w:rPr>
          <w:spacing w:val="-11"/>
          <w:sz w:val="20"/>
        </w:rPr>
        <w:t> </w:t>
      </w:r>
      <w:r>
        <w:rPr>
          <w:sz w:val="20"/>
        </w:rPr>
        <w:t>#1Rublyov,</w:t>
      </w:r>
      <w:r>
        <w:rPr>
          <w:spacing w:val="-5"/>
          <w:sz w:val="20"/>
        </w:rPr>
        <w:t> </w:t>
      </w:r>
      <w:r>
        <w:rPr>
          <w:sz w:val="20"/>
        </w:rPr>
        <w:t>Andrei</w:t>
      </w:r>
      <w:r>
        <w:rPr>
          <w:spacing w:val="-6"/>
          <w:sz w:val="20"/>
        </w:rPr>
        <w:t> </w:t>
      </w:r>
      <w:r>
        <w:rPr>
          <w:sz w:val="20"/>
        </w:rPr>
        <w:t>#2</w:t>
      </w:r>
      <w:r>
        <w:rPr>
          <w:spacing w:val="-9"/>
          <w:sz w:val="20"/>
        </w:rPr>
        <w:t> </w:t>
      </w:r>
      <w:r>
        <w:rPr>
          <w:rFonts w:ascii="Malgun Gothic" w:hAnsi="Malgun Gothic" w:eastAsia="Malgun Gothic"/>
          <w:sz w:val="20"/>
        </w:rPr>
        <w:t>루블료프</w:t>
      </w:r>
      <w:r>
        <w:rPr>
          <w:sz w:val="20"/>
        </w:rPr>
        <w:t>,</w:t>
      </w:r>
      <w:r>
        <w:rPr>
          <w:spacing w:val="-4"/>
          <w:sz w:val="20"/>
        </w:rPr>
        <w:t> </w:t>
      </w:r>
      <w:r>
        <w:rPr>
          <w:rFonts w:ascii="Malgun Gothic" w:hAnsi="Malgun Gothic" w:eastAsia="Malgun Gothic"/>
          <w:sz w:val="20"/>
        </w:rPr>
        <w:t>안드레이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중세</w:t>
      </w:r>
      <w:r>
        <w:rPr>
          <w:rFonts w:ascii="Malgun Gothic" w:hAnsi="Malgun Gothic" w:eastAsia="Malgun Gothic"/>
          <w:spacing w:val="-2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Румянцев,</w:t>
      </w:r>
      <w:r>
        <w:rPr>
          <w:spacing w:val="15"/>
          <w:sz w:val="20"/>
        </w:rPr>
        <w:t> </w:t>
      </w:r>
      <w:r>
        <w:rPr>
          <w:sz w:val="20"/>
        </w:rPr>
        <w:t>Александр</w:t>
      </w:r>
      <w:r>
        <w:rPr>
          <w:spacing w:val="16"/>
          <w:sz w:val="20"/>
        </w:rPr>
        <w:t> </w:t>
      </w:r>
      <w:r>
        <w:rPr>
          <w:sz w:val="20"/>
        </w:rPr>
        <w:t>#1Rumyantsev,</w:t>
      </w:r>
      <w:r>
        <w:rPr>
          <w:spacing w:val="16"/>
          <w:sz w:val="20"/>
        </w:rPr>
        <w:t> </w:t>
      </w:r>
      <w:r>
        <w:rPr>
          <w:sz w:val="20"/>
        </w:rPr>
        <w:t>Aleksandr</w:t>
      </w:r>
      <w:r>
        <w:rPr>
          <w:spacing w:val="16"/>
          <w:sz w:val="20"/>
        </w:rPr>
        <w:t> </w:t>
      </w:r>
      <w:r>
        <w:rPr>
          <w:sz w:val="20"/>
        </w:rPr>
        <w:t>#2</w:t>
      </w:r>
      <w:r>
        <w:rPr>
          <w:spacing w:val="7"/>
          <w:sz w:val="20"/>
        </w:rPr>
        <w:t> </w:t>
      </w:r>
      <w:r>
        <w:rPr>
          <w:rFonts w:ascii="Malgun Gothic" w:hAnsi="Malgun Gothic" w:eastAsia="Malgun Gothic"/>
          <w:sz w:val="20"/>
        </w:rPr>
        <w:t>루먄체프</w:t>
      </w:r>
      <w:r>
        <w:rPr>
          <w:sz w:val="20"/>
        </w:rPr>
        <w:t>,</w:t>
      </w:r>
      <w:r>
        <w:rPr>
          <w:spacing w:val="17"/>
          <w:sz w:val="20"/>
        </w:rPr>
        <w:t> </w:t>
      </w:r>
      <w:r>
        <w:rPr>
          <w:rFonts w:ascii="Malgun Gothic" w:hAnsi="Malgun Gothic" w:eastAsia="Malgun Gothic"/>
          <w:spacing w:val="-2"/>
          <w:sz w:val="20"/>
        </w:rPr>
        <w:t>알렉산드르</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Рутковский,</w:t>
      </w:r>
      <w:r>
        <w:rPr>
          <w:spacing w:val="-12"/>
          <w:sz w:val="20"/>
        </w:rPr>
        <w:t> </w:t>
      </w:r>
      <w:r>
        <w:rPr>
          <w:sz w:val="20"/>
        </w:rPr>
        <w:t>Олег</w:t>
      </w:r>
      <w:r>
        <w:rPr>
          <w:spacing w:val="-6"/>
          <w:sz w:val="20"/>
        </w:rPr>
        <w:t> </w:t>
      </w:r>
      <w:r>
        <w:rPr>
          <w:sz w:val="20"/>
        </w:rPr>
        <w:t>#1Rutkovsky,</w:t>
      </w:r>
      <w:r>
        <w:rPr>
          <w:spacing w:val="-6"/>
          <w:sz w:val="20"/>
        </w:rPr>
        <w:t> </w:t>
      </w:r>
      <w:r>
        <w:rPr>
          <w:sz w:val="20"/>
        </w:rPr>
        <w:t>Oleg</w:t>
      </w:r>
      <w:r>
        <w:rPr>
          <w:spacing w:val="-5"/>
          <w:sz w:val="20"/>
        </w:rPr>
        <w:t> </w:t>
      </w:r>
      <w:r>
        <w:rPr>
          <w:sz w:val="20"/>
        </w:rPr>
        <w:t>#2</w:t>
      </w:r>
      <w:r>
        <w:rPr>
          <w:spacing w:val="-9"/>
          <w:sz w:val="20"/>
        </w:rPr>
        <w:t> </w:t>
      </w:r>
      <w:r>
        <w:rPr>
          <w:rFonts w:ascii="Malgun Gothic" w:hAnsi="Malgun Gothic" w:eastAsia="Malgun Gothic"/>
          <w:sz w:val="20"/>
        </w:rPr>
        <w:t>룻콥스키</w:t>
      </w:r>
      <w:r>
        <w:rPr>
          <w:sz w:val="20"/>
        </w:rPr>
        <w:t>,</w:t>
      </w:r>
      <w:r>
        <w:rPr>
          <w:spacing w:val="-5"/>
          <w:sz w:val="20"/>
        </w:rPr>
        <w:t> </w:t>
      </w:r>
      <w:r>
        <w:rPr>
          <w:rFonts w:ascii="Malgun Gothic" w:hAnsi="Malgun Gothic" w:eastAsia="Malgun Gothic"/>
          <w:sz w:val="20"/>
        </w:rPr>
        <w:t>올레크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Рушайло,</w:t>
      </w:r>
      <w:r>
        <w:rPr>
          <w:spacing w:val="-6"/>
          <w:sz w:val="20"/>
        </w:rPr>
        <w:t> </w:t>
      </w:r>
      <w:r>
        <w:rPr>
          <w:sz w:val="20"/>
        </w:rPr>
        <w:t>Владимир</w:t>
      </w:r>
      <w:r>
        <w:rPr>
          <w:spacing w:val="-7"/>
          <w:sz w:val="20"/>
        </w:rPr>
        <w:t> </w:t>
      </w:r>
      <w:r>
        <w:rPr>
          <w:sz w:val="20"/>
        </w:rPr>
        <w:t>(Борисович)</w:t>
      </w:r>
      <w:r>
        <w:rPr>
          <w:spacing w:val="-8"/>
          <w:sz w:val="20"/>
        </w:rPr>
        <w:t> </w:t>
      </w:r>
      <w:r>
        <w:rPr>
          <w:sz w:val="20"/>
        </w:rPr>
        <w:t>#1Rushailo,</w:t>
      </w:r>
      <w:r>
        <w:rPr>
          <w:spacing w:val="-8"/>
          <w:sz w:val="20"/>
        </w:rPr>
        <w:t> </w:t>
      </w:r>
      <w:r>
        <w:rPr>
          <w:sz w:val="20"/>
        </w:rPr>
        <w:t>Vladimir</w:t>
      </w:r>
      <w:r>
        <w:rPr>
          <w:spacing w:val="-8"/>
          <w:sz w:val="20"/>
        </w:rPr>
        <w:t> </w:t>
      </w:r>
      <w:r>
        <w:rPr>
          <w:sz w:val="20"/>
        </w:rPr>
        <w:t>(Borisovich)</w:t>
      </w:r>
      <w:r>
        <w:rPr>
          <w:spacing w:val="-8"/>
          <w:sz w:val="20"/>
        </w:rPr>
        <w:t> </w:t>
      </w:r>
      <w:r>
        <w:rPr>
          <w:sz w:val="20"/>
        </w:rPr>
        <w:t>#2</w:t>
      </w:r>
      <w:r>
        <w:rPr>
          <w:spacing w:val="-6"/>
          <w:sz w:val="20"/>
        </w:rPr>
        <w:t> </w:t>
      </w:r>
      <w:r>
        <w:rPr>
          <w:rFonts w:ascii="Malgun Gothic" w:hAnsi="Malgun Gothic" w:eastAsia="Malgun Gothic"/>
          <w:sz w:val="20"/>
        </w:rPr>
        <w:t>루샤 일로</w:t>
      </w:r>
      <w:r>
        <w:rPr>
          <w:sz w:val="20"/>
        </w:rPr>
        <w:t>, </w:t>
      </w:r>
      <w:r>
        <w:rPr>
          <w:rFonts w:ascii="Malgun Gothic" w:hAnsi="Malgun Gothic" w:eastAsia="Malgun Gothic"/>
          <w:sz w:val="20"/>
        </w:rPr>
        <w:t>블라디미르 </w:t>
      </w:r>
      <w:r>
        <w:rPr>
          <w:sz w:val="20"/>
        </w:rPr>
        <w:t>(</w:t>
      </w:r>
      <w:r>
        <w:rPr>
          <w:rFonts w:ascii="Malgun Gothic" w:hAnsi="Malgun Gothic" w:eastAsia="Malgun Gothic"/>
          <w:sz w:val="20"/>
        </w:rPr>
        <w:t>보리소비치</w:t>
      </w:r>
      <w:r>
        <w:rPr>
          <w:sz w:val="20"/>
        </w:rPr>
        <w:t>) #3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Рыжков,</w:t>
      </w:r>
      <w:r>
        <w:rPr>
          <w:spacing w:val="-12"/>
          <w:sz w:val="20"/>
        </w:rPr>
        <w:t> </w:t>
      </w:r>
      <w:r>
        <w:rPr>
          <w:sz w:val="20"/>
        </w:rPr>
        <w:t>Николай</w:t>
      </w:r>
      <w:r>
        <w:rPr>
          <w:spacing w:val="-6"/>
          <w:sz w:val="20"/>
        </w:rPr>
        <w:t> </w:t>
      </w:r>
      <w:r>
        <w:rPr>
          <w:sz w:val="20"/>
        </w:rPr>
        <w:t>#1Ryzhkov,</w:t>
      </w:r>
      <w:r>
        <w:rPr>
          <w:spacing w:val="-6"/>
          <w:sz w:val="20"/>
        </w:rPr>
        <w:t> </w:t>
      </w:r>
      <w:r>
        <w:rPr>
          <w:sz w:val="20"/>
        </w:rPr>
        <w:t>Nikolai</w:t>
      </w:r>
      <w:r>
        <w:rPr>
          <w:spacing w:val="-5"/>
          <w:sz w:val="20"/>
        </w:rPr>
        <w:t> </w:t>
      </w:r>
      <w:r>
        <w:rPr>
          <w:sz w:val="20"/>
        </w:rPr>
        <w:t>#2</w:t>
      </w:r>
      <w:r>
        <w:rPr>
          <w:spacing w:val="-9"/>
          <w:sz w:val="20"/>
        </w:rPr>
        <w:t> </w:t>
      </w:r>
      <w:r>
        <w:rPr>
          <w:rFonts w:ascii="Malgun Gothic" w:hAnsi="Malgun Gothic" w:eastAsia="Malgun Gothic"/>
          <w:sz w:val="20"/>
        </w:rPr>
        <w:t>리시코프</w:t>
      </w:r>
      <w:r>
        <w:rPr>
          <w:sz w:val="20"/>
        </w:rPr>
        <w:t>,</w:t>
      </w:r>
      <w:r>
        <w:rPr>
          <w:spacing w:val="-5"/>
          <w:sz w:val="20"/>
        </w:rPr>
        <w:t> </w:t>
      </w:r>
      <w:r>
        <w:rPr>
          <w:rFonts w:ascii="Malgun Gothic" w:hAnsi="Malgun Gothic" w:eastAsia="Malgun Gothic"/>
          <w:sz w:val="20"/>
        </w:rPr>
        <w:t>니콜라이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소련</w:t>
      </w:r>
    </w:p>
    <w:p>
      <w:pPr>
        <w:spacing w:line="170" w:lineRule="auto" w:before="26"/>
        <w:ind w:left="767" w:right="566" w:hanging="200"/>
        <w:jc w:val="both"/>
        <w:rPr>
          <w:rFonts w:ascii="Malgun Gothic" w:hAnsi="Malgun Gothic" w:eastAsia="Malgun Gothic"/>
          <w:sz w:val="20"/>
        </w:rPr>
      </w:pPr>
      <w:r>
        <w:rPr>
          <w:sz w:val="20"/>
        </w:rPr>
        <w:t>Рыков,</w:t>
      </w:r>
      <w:r>
        <w:rPr>
          <w:spacing w:val="-8"/>
          <w:sz w:val="20"/>
        </w:rPr>
        <w:t> </w:t>
      </w:r>
      <w:r>
        <w:rPr>
          <w:sz w:val="20"/>
        </w:rPr>
        <w:t>Алексей</w:t>
      </w:r>
      <w:r>
        <w:rPr>
          <w:spacing w:val="-10"/>
          <w:sz w:val="20"/>
        </w:rPr>
        <w:t> </w:t>
      </w:r>
      <w:r>
        <w:rPr>
          <w:sz w:val="20"/>
        </w:rPr>
        <w:t>Иванович</w:t>
      </w:r>
      <w:r>
        <w:rPr>
          <w:spacing w:val="-8"/>
          <w:sz w:val="20"/>
        </w:rPr>
        <w:t> </w:t>
      </w:r>
      <w:r>
        <w:rPr>
          <w:sz w:val="20"/>
        </w:rPr>
        <w:t>#1Rykov,</w:t>
      </w:r>
      <w:r>
        <w:rPr>
          <w:spacing w:val="-10"/>
          <w:sz w:val="20"/>
        </w:rPr>
        <w:t> </w:t>
      </w:r>
      <w:r>
        <w:rPr>
          <w:sz w:val="20"/>
        </w:rPr>
        <w:t>Aleksei</w:t>
      </w:r>
      <w:r>
        <w:rPr>
          <w:spacing w:val="-8"/>
          <w:sz w:val="20"/>
        </w:rPr>
        <w:t> </w:t>
      </w:r>
      <w:r>
        <w:rPr>
          <w:sz w:val="20"/>
        </w:rPr>
        <w:t>Ivanovich</w:t>
      </w:r>
      <w:r>
        <w:rPr>
          <w:spacing w:val="-10"/>
          <w:sz w:val="20"/>
        </w:rPr>
        <w:t> </w:t>
      </w:r>
      <w:r>
        <w:rPr>
          <w:sz w:val="20"/>
        </w:rPr>
        <w:t>#2</w:t>
      </w:r>
      <w:r>
        <w:rPr>
          <w:spacing w:val="-11"/>
          <w:sz w:val="20"/>
        </w:rPr>
        <w:t> </w:t>
      </w:r>
      <w:r>
        <w:rPr>
          <w:rFonts w:ascii="Malgun Gothic" w:hAnsi="Malgun Gothic" w:eastAsia="Malgun Gothic"/>
          <w:sz w:val="20"/>
        </w:rPr>
        <w:t>리코프</w:t>
      </w:r>
      <w:r>
        <w:rPr>
          <w:sz w:val="20"/>
        </w:rPr>
        <w:t>,</w:t>
      </w:r>
      <w:r>
        <w:rPr>
          <w:spacing w:val="-7"/>
          <w:sz w:val="20"/>
        </w:rPr>
        <w:t> </w:t>
      </w:r>
      <w:r>
        <w:rPr>
          <w:rFonts w:ascii="Malgun Gothic" w:hAnsi="Malgun Gothic" w:eastAsia="Malgun Gothic"/>
          <w:sz w:val="20"/>
        </w:rPr>
        <w:t>알렉세이 이바노비치 </w:t>
      </w:r>
      <w:r>
        <w:rPr>
          <w:sz w:val="20"/>
        </w:rPr>
        <w:t>#3 </w:t>
      </w:r>
      <w:r>
        <w:rPr>
          <w:rFonts w:ascii="Malgun Gothic" w:hAnsi="Malgun Gothic" w:eastAsia="Malgun Gothic"/>
          <w:sz w:val="20"/>
        </w:rPr>
        <w:t>소련</w:t>
      </w:r>
    </w:p>
    <w:p>
      <w:pPr>
        <w:spacing w:line="172" w:lineRule="auto" w:before="1"/>
        <w:ind w:left="767" w:right="563" w:hanging="200"/>
        <w:jc w:val="both"/>
        <w:rPr>
          <w:rFonts w:ascii="Malgun Gothic" w:hAnsi="Malgun Gothic" w:eastAsia="Malgun Gothic"/>
          <w:sz w:val="20"/>
        </w:rPr>
      </w:pPr>
      <w:r>
        <w:rPr>
          <w:sz w:val="20"/>
        </w:rPr>
        <w:t>Рылеев, Кондратий Фёдорович #1Ryleev, Kondraty Fyodorovich #2</w:t>
      </w:r>
      <w:r>
        <w:rPr>
          <w:spacing w:val="-5"/>
          <w:sz w:val="20"/>
        </w:rPr>
        <w:t> </w:t>
      </w:r>
      <w:r>
        <w:rPr>
          <w:rFonts w:ascii="Malgun Gothic" w:hAnsi="Malgun Gothic" w:eastAsia="Malgun Gothic"/>
          <w:sz w:val="20"/>
        </w:rPr>
        <w:t>릴레예 프</w:t>
      </w:r>
      <w:r>
        <w:rPr>
          <w:sz w:val="20"/>
        </w:rPr>
        <w:t>, </w:t>
      </w:r>
      <w:r>
        <w:rPr>
          <w:rFonts w:ascii="Malgun Gothic" w:hAnsi="Malgun Gothic" w:eastAsia="Malgun Gothic"/>
          <w:sz w:val="20"/>
        </w:rPr>
        <w:t>콘드라티 표도로비치 </w:t>
      </w:r>
      <w:r>
        <w:rPr>
          <w:sz w:val="20"/>
        </w:rPr>
        <w:t>#3 </w:t>
      </w:r>
      <w:r>
        <w:rPr>
          <w:rFonts w:ascii="Malgun Gothic" w:hAnsi="Malgun Gothic" w:eastAsia="Malgun Gothic"/>
          <w:sz w:val="20"/>
        </w:rPr>
        <w:t>제정 러시아</w:t>
      </w:r>
    </w:p>
    <w:p>
      <w:pPr>
        <w:spacing w:line="172" w:lineRule="auto" w:before="0"/>
        <w:ind w:left="767" w:right="563" w:hanging="200"/>
        <w:jc w:val="both"/>
        <w:rPr>
          <w:rFonts w:ascii="Malgun Gothic" w:hAnsi="Malgun Gothic" w:eastAsia="Malgun Gothic"/>
          <w:sz w:val="20"/>
        </w:rPr>
      </w:pPr>
      <w:r>
        <w:rPr>
          <w:sz w:val="20"/>
        </w:rPr>
        <w:t>Рэнд,</w:t>
      </w:r>
      <w:r>
        <w:rPr>
          <w:spacing w:val="-5"/>
          <w:sz w:val="20"/>
        </w:rPr>
        <w:t> </w:t>
      </w:r>
      <w:r>
        <w:rPr>
          <w:sz w:val="20"/>
        </w:rPr>
        <w:t>Айн</w:t>
      </w:r>
      <w:r>
        <w:rPr>
          <w:spacing w:val="-7"/>
          <w:sz w:val="20"/>
        </w:rPr>
        <w:t> </w:t>
      </w:r>
      <w:r>
        <w:rPr>
          <w:sz w:val="20"/>
        </w:rPr>
        <w:t>/</w:t>
      </w:r>
      <w:r>
        <w:rPr>
          <w:spacing w:val="-6"/>
          <w:sz w:val="20"/>
        </w:rPr>
        <w:t> </w:t>
      </w:r>
      <w:r>
        <w:rPr>
          <w:sz w:val="20"/>
        </w:rPr>
        <w:t>Розенбаум,</w:t>
      </w:r>
      <w:r>
        <w:rPr>
          <w:spacing w:val="-5"/>
          <w:sz w:val="20"/>
        </w:rPr>
        <w:t> </w:t>
      </w:r>
      <w:r>
        <w:rPr>
          <w:sz w:val="20"/>
        </w:rPr>
        <w:t>Алиса</w:t>
      </w:r>
      <w:r>
        <w:rPr>
          <w:spacing w:val="-5"/>
          <w:sz w:val="20"/>
        </w:rPr>
        <w:t> </w:t>
      </w:r>
      <w:r>
        <w:rPr>
          <w:sz w:val="20"/>
        </w:rPr>
        <w:t>Зиновьевна</w:t>
      </w:r>
      <w:r>
        <w:rPr>
          <w:spacing w:val="-5"/>
          <w:sz w:val="20"/>
        </w:rPr>
        <w:t> </w:t>
      </w:r>
      <w:r>
        <w:rPr>
          <w:sz w:val="20"/>
        </w:rPr>
        <w:t>&lt;</w:t>
      </w:r>
      <w:r>
        <w:rPr>
          <w:rFonts w:ascii="Malgun Gothic" w:hAnsi="Malgun Gothic" w:eastAsia="Malgun Gothic"/>
          <w:sz w:val="20"/>
        </w:rPr>
        <w:t>본명</w:t>
      </w:r>
      <w:r>
        <w:rPr>
          <w:sz w:val="20"/>
        </w:rPr>
        <w:t>&gt;</w:t>
      </w:r>
      <w:r>
        <w:rPr>
          <w:spacing w:val="-5"/>
          <w:sz w:val="20"/>
        </w:rPr>
        <w:t> </w:t>
      </w:r>
      <w:r>
        <w:rPr>
          <w:sz w:val="20"/>
        </w:rPr>
        <w:t>#1Rand,</w:t>
      </w:r>
      <w:r>
        <w:rPr>
          <w:spacing w:val="-5"/>
          <w:sz w:val="20"/>
        </w:rPr>
        <w:t> </w:t>
      </w:r>
      <w:r>
        <w:rPr>
          <w:sz w:val="20"/>
        </w:rPr>
        <w:t>Ayn</w:t>
      </w:r>
      <w:r>
        <w:rPr>
          <w:spacing w:val="-4"/>
          <w:sz w:val="20"/>
        </w:rPr>
        <w:t> </w:t>
      </w:r>
      <w:r>
        <w:rPr>
          <w:sz w:val="20"/>
        </w:rPr>
        <w:t>#2</w:t>
      </w:r>
      <w:r>
        <w:rPr>
          <w:spacing w:val="-10"/>
          <w:sz w:val="20"/>
        </w:rPr>
        <w:t> </w:t>
      </w:r>
      <w:r>
        <w:rPr>
          <w:rFonts w:ascii="Malgun Gothic" w:hAnsi="Malgun Gothic" w:eastAsia="Malgun Gothic"/>
          <w:sz w:val="20"/>
        </w:rPr>
        <w:t>랜드</w:t>
      </w:r>
      <w:r>
        <w:rPr>
          <w:sz w:val="20"/>
        </w:rPr>
        <w:t>,</w:t>
      </w:r>
      <w:r>
        <w:rPr>
          <w:spacing w:val="-5"/>
          <w:sz w:val="20"/>
        </w:rPr>
        <w:t> </w:t>
      </w:r>
      <w:r>
        <w:rPr>
          <w:rFonts w:ascii="Malgun Gothic" w:hAnsi="Malgun Gothic" w:eastAsia="Malgun Gothic"/>
          <w:sz w:val="20"/>
        </w:rPr>
        <w:t>에 인</w:t>
      </w:r>
      <w:r>
        <w:rPr>
          <w:sz w:val="20"/>
        </w:rPr>
        <w:t>. </w:t>
      </w:r>
      <w:hyperlink w:history="true" w:anchor="_bookmark37">
        <w:r>
          <w:rPr>
            <w:sz w:val="20"/>
            <w:vertAlign w:val="superscript"/>
          </w:rPr>
          <w:t>13</w:t>
        </w:r>
      </w:hyperlink>
      <w:r>
        <w:rPr>
          <w:sz w:val="20"/>
          <w:vertAlign w:val="baseline"/>
        </w:rPr>
        <w:t> &lt;</w:t>
      </w:r>
      <w:r>
        <w:rPr>
          <w:rFonts w:ascii="Malgun Gothic" w:hAnsi="Malgun Gothic" w:eastAsia="Malgun Gothic"/>
          <w:sz w:val="20"/>
          <w:vertAlign w:val="baseline"/>
        </w:rPr>
        <w:t>본명</w:t>
      </w:r>
      <w:r>
        <w:rPr>
          <w:sz w:val="20"/>
          <w:vertAlign w:val="baseline"/>
        </w:rPr>
        <w:t>&gt; </w:t>
      </w:r>
      <w:r>
        <w:rPr>
          <w:rFonts w:ascii="Malgun Gothic" w:hAnsi="Malgun Gothic" w:eastAsia="Malgun Gothic"/>
          <w:sz w:val="20"/>
          <w:vertAlign w:val="baseline"/>
        </w:rPr>
        <w:t>로젠바움</w:t>
      </w:r>
      <w:r>
        <w:rPr>
          <w:sz w:val="20"/>
          <w:vertAlign w:val="baseline"/>
        </w:rPr>
        <w:t>, </w:t>
      </w:r>
      <w:r>
        <w:rPr>
          <w:rFonts w:ascii="Malgun Gothic" w:hAnsi="Malgun Gothic" w:eastAsia="Malgun Gothic"/>
          <w:sz w:val="20"/>
          <w:vertAlign w:val="baseline"/>
        </w:rPr>
        <w:t>알리사 지노비예브나</w:t>
      </w:r>
      <w:r>
        <w:rPr>
          <w:sz w:val="20"/>
          <w:vertAlign w:val="baseline"/>
        </w:rPr>
        <w:t>. Rosenbaum, Alisa Zinov'yevna #3 </w:t>
      </w:r>
      <w:r>
        <w:rPr>
          <w:rFonts w:ascii="Malgun Gothic" w:hAnsi="Malgun Gothic" w:eastAsia="Malgun Gothic"/>
          <w:sz w:val="20"/>
          <w:vertAlign w:val="baseline"/>
        </w:rPr>
        <w:t>러시아 태생</w:t>
      </w:r>
    </w:p>
    <w:p>
      <w:pPr>
        <w:spacing w:line="234" w:lineRule="exact" w:before="0"/>
        <w:ind w:left="568" w:right="0" w:firstLine="0"/>
        <w:jc w:val="both"/>
        <w:rPr>
          <w:rFonts w:ascii="Malgun Gothic" w:hAnsi="Malgun Gothic" w:eastAsia="Malgun Gothic"/>
          <w:sz w:val="20"/>
        </w:rPr>
      </w:pPr>
      <w:r>
        <w:rPr>
          <w:sz w:val="20"/>
        </w:rPr>
        <w:t>Рюйтель,</w:t>
      </w:r>
      <w:r>
        <w:rPr>
          <w:spacing w:val="-10"/>
          <w:sz w:val="20"/>
        </w:rPr>
        <w:t> </w:t>
      </w:r>
      <w:r>
        <w:rPr>
          <w:sz w:val="20"/>
        </w:rPr>
        <w:t>Арнольд</w:t>
      </w:r>
      <w:r>
        <w:rPr>
          <w:spacing w:val="-7"/>
          <w:sz w:val="20"/>
        </w:rPr>
        <w:t> </w:t>
      </w:r>
      <w:r>
        <w:rPr>
          <w:sz w:val="20"/>
        </w:rPr>
        <w:t>#1Rüütel,</w:t>
      </w:r>
      <w:r>
        <w:rPr>
          <w:spacing w:val="-5"/>
          <w:sz w:val="20"/>
        </w:rPr>
        <w:t> </w:t>
      </w:r>
      <w:r>
        <w:rPr>
          <w:sz w:val="20"/>
        </w:rPr>
        <w:t>Arnold</w:t>
      </w:r>
      <w:r>
        <w:rPr>
          <w:spacing w:val="-7"/>
          <w:sz w:val="20"/>
        </w:rPr>
        <w:t> </w:t>
      </w:r>
      <w:r>
        <w:rPr>
          <w:sz w:val="20"/>
        </w:rPr>
        <w:t>#2</w:t>
      </w:r>
      <w:r>
        <w:rPr>
          <w:spacing w:val="-9"/>
          <w:sz w:val="20"/>
        </w:rPr>
        <w:t> </w:t>
      </w:r>
      <w:r>
        <w:rPr>
          <w:rFonts w:ascii="Malgun Gothic" w:hAnsi="Malgun Gothic" w:eastAsia="Malgun Gothic"/>
          <w:sz w:val="20"/>
        </w:rPr>
        <w:t>뤼텔</w:t>
      </w:r>
      <w:r>
        <w:rPr>
          <w:sz w:val="20"/>
        </w:rPr>
        <w:t>,</w:t>
      </w:r>
      <w:r>
        <w:rPr>
          <w:spacing w:val="-4"/>
          <w:sz w:val="20"/>
        </w:rPr>
        <w:t> </w:t>
      </w:r>
      <w:r>
        <w:rPr>
          <w:rFonts w:ascii="Malgun Gothic" w:hAnsi="Malgun Gothic" w:eastAsia="Malgun Gothic"/>
          <w:sz w:val="20"/>
        </w:rPr>
        <w:t>아르놀드</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에스토니아</w:t>
      </w:r>
    </w:p>
    <w:p>
      <w:pPr>
        <w:spacing w:line="312" w:lineRule="exact" w:before="0"/>
        <w:ind w:left="568" w:right="0" w:firstLine="0"/>
        <w:jc w:val="both"/>
        <w:rPr>
          <w:rFonts w:ascii="Malgun Gothic" w:hAnsi="Malgun Gothic" w:eastAsia="Malgun Gothic"/>
          <w:sz w:val="20"/>
        </w:rPr>
      </w:pPr>
      <w:r>
        <w:rPr>
          <w:sz w:val="20"/>
        </w:rPr>
        <w:t>Рюрик</w:t>
      </w:r>
      <w:r>
        <w:rPr>
          <w:spacing w:val="-15"/>
          <w:sz w:val="20"/>
        </w:rPr>
        <w:t> </w:t>
      </w:r>
      <w:r>
        <w:rPr>
          <w:sz w:val="20"/>
        </w:rPr>
        <w:t>#1Ryurik</w:t>
      </w:r>
      <w:r>
        <w:rPr>
          <w:spacing w:val="-10"/>
          <w:sz w:val="20"/>
        </w:rPr>
        <w:t> </w:t>
      </w:r>
      <w:r>
        <w:rPr>
          <w:sz w:val="20"/>
        </w:rPr>
        <w:t>#2</w:t>
      </w:r>
      <w:r>
        <w:rPr>
          <w:spacing w:val="-11"/>
          <w:sz w:val="20"/>
        </w:rPr>
        <w:t> </w:t>
      </w:r>
      <w:r>
        <w:rPr>
          <w:rFonts w:ascii="Malgun Gothic" w:hAnsi="Malgun Gothic" w:eastAsia="Malgun Gothic"/>
          <w:sz w:val="20"/>
        </w:rPr>
        <w:t>류리크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러시아의</w:t>
      </w:r>
      <w:r>
        <w:rPr>
          <w:rFonts w:ascii="Malgun Gothic" w:hAnsi="Malgun Gothic" w:eastAsia="Malgun Gothic"/>
          <w:spacing w:val="-20"/>
          <w:sz w:val="20"/>
        </w:rPr>
        <w:t> </w:t>
      </w:r>
      <w:r>
        <w:rPr>
          <w:rFonts w:ascii="Malgun Gothic" w:hAnsi="Malgun Gothic" w:eastAsia="Malgun Gothic"/>
          <w:sz w:val="20"/>
        </w:rPr>
        <w:t>건국자</w:t>
      </w:r>
      <w:r>
        <w:rPr>
          <w:sz w:val="20"/>
        </w:rPr>
        <w:t>(?~879).</w:t>
      </w:r>
      <w:r>
        <w:rPr>
          <w:spacing w:val="-6"/>
          <w:sz w:val="20"/>
        </w:rPr>
        <w:t> </w:t>
      </w:r>
      <w:r>
        <w:rPr>
          <w:sz w:val="20"/>
        </w:rPr>
        <w:t>#4</w:t>
      </w:r>
      <w:r>
        <w:rPr>
          <w:spacing w:val="-11"/>
          <w:sz w:val="20"/>
        </w:rPr>
        <w:t> </w:t>
      </w:r>
      <w:r>
        <w:rPr>
          <w:rFonts w:ascii="Malgun Gothic" w:hAnsi="Malgun Gothic" w:eastAsia="Malgun Gothic"/>
          <w:spacing w:val="-5"/>
          <w:sz w:val="20"/>
        </w:rPr>
        <w:t>표준</w:t>
      </w:r>
    </w:p>
    <w:p>
      <w:pPr>
        <w:spacing w:line="198" w:lineRule="exact" w:before="191"/>
        <w:ind w:left="568" w:right="0" w:firstLine="0"/>
        <w:jc w:val="left"/>
        <w:rPr>
          <w:b/>
          <w:sz w:val="20"/>
        </w:rPr>
      </w:pPr>
      <w:r>
        <w:rPr>
          <w:b/>
          <w:spacing w:val="-5"/>
          <w:sz w:val="20"/>
        </w:rPr>
        <w:t>&lt;С&gt;</w:t>
      </w:r>
    </w:p>
    <w:p>
      <w:pPr>
        <w:spacing w:line="175" w:lineRule="auto" w:before="39"/>
        <w:ind w:left="767" w:right="0" w:hanging="200"/>
        <w:jc w:val="left"/>
        <w:rPr>
          <w:rFonts w:ascii="Malgun Gothic" w:hAnsi="Malgun Gothic" w:cs="Malgun Gothic" w:eastAsia="Malgun Gothic"/>
          <w:sz w:val="20"/>
          <w:szCs w:val="20"/>
        </w:rPr>
      </w:pPr>
      <w:r>
        <w:rPr>
          <w:sz w:val="20"/>
          <w:szCs w:val="20"/>
        </w:rPr>
        <w:t>Саакашвили, Михаил (Николозович) / </w:t>
      </w:r>
      <w:r>
        <w:rPr>
          <w:rFonts w:ascii="Sylfaen" w:hAnsi="Sylfaen" w:cs="Sylfaen" w:eastAsia="Sylfaen"/>
          <w:sz w:val="20"/>
          <w:szCs w:val="20"/>
        </w:rPr>
        <w:t>სააკაშვილი</w:t>
      </w:r>
      <w:r>
        <w:rPr>
          <w:sz w:val="20"/>
          <w:szCs w:val="20"/>
        </w:rPr>
        <w:t>, </w:t>
      </w:r>
      <w:r>
        <w:rPr>
          <w:rFonts w:ascii="Sylfaen" w:hAnsi="Sylfaen" w:cs="Sylfaen" w:eastAsia="Sylfaen"/>
          <w:sz w:val="20"/>
          <w:szCs w:val="20"/>
        </w:rPr>
        <w:t>მიხეილ </w:t>
      </w:r>
      <w:r>
        <w:rPr>
          <w:sz w:val="20"/>
          <w:szCs w:val="20"/>
        </w:rPr>
        <w:t>&lt;</w:t>
      </w:r>
      <w:r>
        <w:rPr>
          <w:rFonts w:ascii="Malgun Gothic" w:hAnsi="Malgun Gothic" w:cs="Malgun Gothic" w:eastAsia="Malgun Gothic"/>
          <w:sz w:val="20"/>
          <w:szCs w:val="20"/>
        </w:rPr>
        <w:t>조지아어</w:t>
      </w:r>
      <w:r>
        <w:rPr>
          <w:sz w:val="20"/>
          <w:szCs w:val="20"/>
        </w:rPr>
        <w:t>&gt; #1Saakashvili, Mikhail #2 </w:t>
      </w:r>
      <w:r>
        <w:rPr>
          <w:rFonts w:ascii="Malgun Gothic" w:hAnsi="Malgun Gothic" w:cs="Malgun Gothic" w:eastAsia="Malgun Gothic"/>
          <w:sz w:val="20"/>
          <w:szCs w:val="20"/>
        </w:rPr>
        <w:t>사카슈빌리</w:t>
      </w:r>
      <w:r>
        <w:rPr>
          <w:sz w:val="20"/>
          <w:szCs w:val="20"/>
        </w:rPr>
        <w:t>, </w:t>
      </w:r>
      <w:r>
        <w:rPr>
          <w:rFonts w:ascii="Malgun Gothic" w:hAnsi="Malgun Gothic" w:cs="Malgun Gothic" w:eastAsia="Malgun Gothic"/>
          <w:sz w:val="20"/>
          <w:szCs w:val="20"/>
        </w:rPr>
        <w:t>미하일 </w:t>
      </w:r>
      <w:r>
        <w:rPr>
          <w:sz w:val="20"/>
          <w:szCs w:val="20"/>
        </w:rPr>
        <w:t>#3 </w:t>
      </w:r>
      <w:r>
        <w:rPr>
          <w:rFonts w:ascii="Malgun Gothic" w:hAnsi="Malgun Gothic" w:cs="Malgun Gothic" w:eastAsia="Malgun Gothic"/>
          <w:sz w:val="20"/>
          <w:szCs w:val="20"/>
        </w:rPr>
        <w:t>조지아</w:t>
      </w:r>
    </w:p>
    <w:p>
      <w:pPr>
        <w:spacing w:line="170" w:lineRule="auto" w:before="0"/>
        <w:ind w:left="767" w:right="561" w:hanging="200"/>
        <w:jc w:val="left"/>
        <w:rPr>
          <w:rFonts w:ascii="Malgun Gothic" w:hAnsi="Malgun Gothic" w:eastAsia="Malgun Gothic"/>
          <w:sz w:val="20"/>
        </w:rPr>
      </w:pPr>
      <w:r>
        <w:rPr>
          <w:sz w:val="20"/>
        </w:rPr>
        <w:t>Савинков, Борис Викторович #1Savinkov, Boris Viktorovich #2</w:t>
      </w:r>
      <w:r>
        <w:rPr>
          <w:spacing w:val="-5"/>
          <w:sz w:val="20"/>
        </w:rPr>
        <w:t> </w:t>
      </w:r>
      <w:r>
        <w:rPr>
          <w:rFonts w:ascii="Malgun Gothic" w:hAnsi="Malgun Gothic" w:eastAsia="Malgun Gothic"/>
          <w:sz w:val="20"/>
        </w:rPr>
        <w:t>사빈코프</w:t>
      </w:r>
      <w:r>
        <w:rPr>
          <w:sz w:val="20"/>
        </w:rPr>
        <w:t>, </w:t>
      </w:r>
      <w:r>
        <w:rPr>
          <w:rFonts w:ascii="Malgun Gothic" w:hAnsi="Malgun Gothic" w:eastAsia="Malgun Gothic"/>
          <w:sz w:val="20"/>
        </w:rPr>
        <w:t>보리스 빅토로비치 </w:t>
      </w:r>
      <w:r>
        <w:rPr>
          <w:sz w:val="20"/>
        </w:rPr>
        <w:t>#3 </w:t>
      </w:r>
      <w:r>
        <w:rPr>
          <w:rFonts w:ascii="Malgun Gothic" w:hAnsi="Malgun Gothic" w:eastAsia="Malgun Gothic"/>
          <w:sz w:val="20"/>
        </w:rPr>
        <w:t>소련</w:t>
      </w:r>
    </w:p>
    <w:p>
      <w:pPr>
        <w:pStyle w:val="BodyText"/>
        <w:spacing w:before="220"/>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4736">
                <wp:simplePos x="0" y="0"/>
                <wp:positionH relativeFrom="page">
                  <wp:posOffset>1260652</wp:posOffset>
                </wp:positionH>
                <wp:positionV relativeFrom="paragraph">
                  <wp:posOffset>385730</wp:posOffset>
                </wp:positionV>
                <wp:extent cx="1829435" cy="7620"/>
                <wp:effectExtent l="0" t="0" r="0" b="0"/>
                <wp:wrapTopAndBottom/>
                <wp:docPr id="148" name="Graphic 148"/>
                <wp:cNvGraphicFramePr>
                  <a:graphicFrameLocks/>
                </wp:cNvGraphicFramePr>
                <a:graphic>
                  <a:graphicData uri="http://schemas.microsoft.com/office/word/2010/wordprocessingShape">
                    <wps:wsp>
                      <wps:cNvPr id="148" name="Graphic 148"/>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30.372448pt;width:144.020pt;height:.60004pt;mso-position-horizontal-relative:page;mso-position-vertical-relative:paragraph;z-index:-15711744;mso-wrap-distance-left:0;mso-wrap-distance-right:0" id="docshape126" filled="true" fillcolor="#000000" stroked="false">
                <v:fill type="solid"/>
                <w10:wrap type="topAndBottom"/>
              </v:rect>
            </w:pict>
          </mc:Fallback>
        </mc:AlternateContent>
      </w:r>
    </w:p>
    <w:p>
      <w:pPr>
        <w:spacing w:before="36"/>
        <w:ind w:left="568" w:right="0" w:firstLine="0"/>
        <w:jc w:val="left"/>
        <w:rPr>
          <w:sz w:val="18"/>
        </w:rPr>
      </w:pPr>
      <w:bookmarkStart w:name="_bookmark37" w:id="39"/>
      <w:bookmarkEnd w:id="39"/>
      <w:r>
        <w:rPr/>
      </w:r>
      <w:r>
        <w:rPr>
          <w:position w:val="6"/>
          <w:sz w:val="12"/>
        </w:rPr>
        <w:t>13</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0" w:hanging="200"/>
        <w:jc w:val="left"/>
        <w:rPr>
          <w:rFonts w:ascii="Malgun Gothic" w:hAnsi="Malgun Gothic" w:eastAsia="Malgun Gothic"/>
          <w:sz w:val="20"/>
        </w:rPr>
      </w:pPr>
      <w:r>
        <w:rPr>
          <w:sz w:val="20"/>
        </w:rPr>
        <w:t>Сазонов, Сергей Дмитриевич #1Sazonov, Sergei Dmitrievich #2</w:t>
      </w:r>
      <w:r>
        <w:rPr>
          <w:spacing w:val="-4"/>
          <w:sz w:val="20"/>
        </w:rPr>
        <w:t> </w:t>
      </w:r>
      <w:r>
        <w:rPr>
          <w:rFonts w:ascii="Malgun Gothic" w:hAnsi="Malgun Gothic" w:eastAsia="Malgun Gothic"/>
          <w:sz w:val="20"/>
        </w:rPr>
        <w:t>사조노프</w:t>
      </w:r>
      <w:r>
        <w:rPr>
          <w:sz w:val="20"/>
        </w:rPr>
        <w:t>, </w:t>
      </w:r>
      <w:r>
        <w:rPr>
          <w:rFonts w:ascii="Malgun Gothic" w:hAnsi="Malgun Gothic" w:eastAsia="Malgun Gothic"/>
          <w:sz w:val="20"/>
        </w:rPr>
        <w:t>세르게이 드미트리예비치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Салтыков,</w:t>
      </w:r>
      <w:r>
        <w:rPr>
          <w:spacing w:val="-13"/>
          <w:sz w:val="20"/>
        </w:rPr>
        <w:t> </w:t>
      </w:r>
      <w:r>
        <w:rPr>
          <w:sz w:val="20"/>
        </w:rPr>
        <w:t>Михаил</w:t>
      </w:r>
      <w:r>
        <w:rPr>
          <w:spacing w:val="-12"/>
          <w:sz w:val="20"/>
        </w:rPr>
        <w:t> </w:t>
      </w:r>
      <w:r>
        <w:rPr>
          <w:sz w:val="20"/>
        </w:rPr>
        <w:t>Евграфович</w:t>
      </w:r>
      <w:r>
        <w:rPr>
          <w:spacing w:val="-13"/>
          <w:sz w:val="20"/>
        </w:rPr>
        <w:t> </w:t>
      </w:r>
      <w:r>
        <w:rPr>
          <w:sz w:val="20"/>
        </w:rPr>
        <w:t>#1Saltykov,</w:t>
      </w:r>
      <w:r>
        <w:rPr>
          <w:spacing w:val="-12"/>
          <w:sz w:val="20"/>
        </w:rPr>
        <w:t> </w:t>
      </w:r>
      <w:r>
        <w:rPr>
          <w:sz w:val="20"/>
        </w:rPr>
        <w:t>Mikhail</w:t>
      </w:r>
      <w:r>
        <w:rPr>
          <w:spacing w:val="-13"/>
          <w:sz w:val="20"/>
        </w:rPr>
        <w:t> </w:t>
      </w:r>
      <w:r>
        <w:rPr>
          <w:sz w:val="20"/>
        </w:rPr>
        <w:t>Eevgrafovich</w:t>
      </w:r>
      <w:r>
        <w:rPr>
          <w:spacing w:val="-12"/>
          <w:sz w:val="20"/>
        </w:rPr>
        <w:t> </w:t>
      </w:r>
      <w:r>
        <w:rPr>
          <w:sz w:val="20"/>
        </w:rPr>
        <w:t>#2</w:t>
      </w:r>
      <w:r>
        <w:rPr>
          <w:spacing w:val="-13"/>
          <w:sz w:val="20"/>
        </w:rPr>
        <w:t> </w:t>
      </w:r>
      <w:r>
        <w:rPr>
          <w:rFonts w:ascii="Malgun Gothic" w:hAnsi="Malgun Gothic" w:eastAsia="Malgun Gothic"/>
          <w:sz w:val="20"/>
        </w:rPr>
        <w:t>살티코 프</w:t>
      </w:r>
      <w:r>
        <w:rPr>
          <w:sz w:val="20"/>
        </w:rPr>
        <w:t>, </w:t>
      </w:r>
      <w:r>
        <w:rPr>
          <w:rFonts w:ascii="Malgun Gothic" w:hAnsi="Malgun Gothic" w:eastAsia="Malgun Gothic"/>
          <w:sz w:val="20"/>
        </w:rPr>
        <w:t>미하일 예브그라포비치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Сапиро, Евгений Саулович #1Sapiro, Evgenii Saulovich #2</w:t>
      </w:r>
      <w:r>
        <w:rPr>
          <w:spacing w:val="-6"/>
          <w:sz w:val="20"/>
        </w:rPr>
        <w:t> </w:t>
      </w:r>
      <w:r>
        <w:rPr>
          <w:rFonts w:ascii="Malgun Gothic" w:hAnsi="Malgun Gothic" w:eastAsia="Malgun Gothic"/>
          <w:sz w:val="20"/>
        </w:rPr>
        <w:t>사피로</w:t>
      </w:r>
      <w:r>
        <w:rPr>
          <w:sz w:val="20"/>
        </w:rPr>
        <w:t>, </w:t>
      </w:r>
      <w:r>
        <w:rPr>
          <w:rFonts w:ascii="Malgun Gothic" w:hAnsi="Malgun Gothic" w:eastAsia="Malgun Gothic"/>
          <w:sz w:val="20"/>
        </w:rPr>
        <w:t>예브게 니 사울로비치 </w:t>
      </w:r>
      <w:r>
        <w:rPr>
          <w:sz w:val="20"/>
        </w:rPr>
        <w:t>#3 </w:t>
      </w:r>
      <w:r>
        <w:rPr>
          <w:rFonts w:ascii="Malgun Gothic" w:hAnsi="Malgun Gothic" w:eastAsia="Malgun Gothic"/>
          <w:sz w:val="20"/>
        </w:rPr>
        <w:t>러시아</w:t>
      </w:r>
    </w:p>
    <w:p>
      <w:pPr>
        <w:spacing w:line="189" w:lineRule="auto" w:before="32"/>
        <w:ind w:left="767" w:right="0" w:hanging="200"/>
        <w:jc w:val="left"/>
        <w:rPr>
          <w:rFonts w:ascii="Malgun Gothic" w:hAnsi="Malgun Gothic" w:cs="Malgun Gothic" w:eastAsia="Malgun Gothic"/>
          <w:sz w:val="20"/>
          <w:szCs w:val="20"/>
        </w:rPr>
      </w:pPr>
      <w:r>
        <w:rPr>
          <w:sz w:val="20"/>
          <w:szCs w:val="20"/>
        </w:rPr>
        <w:t>Саргсян,</w:t>
      </w:r>
      <w:r>
        <w:rPr>
          <w:spacing w:val="32"/>
          <w:sz w:val="20"/>
          <w:szCs w:val="20"/>
        </w:rPr>
        <w:t> </w:t>
      </w:r>
      <w:r>
        <w:rPr>
          <w:sz w:val="20"/>
          <w:szCs w:val="20"/>
        </w:rPr>
        <w:t>Вазген</w:t>
      </w:r>
      <w:r>
        <w:rPr>
          <w:spacing w:val="30"/>
          <w:sz w:val="20"/>
          <w:szCs w:val="20"/>
        </w:rPr>
        <w:t> </w:t>
      </w:r>
      <w:r>
        <w:rPr>
          <w:sz w:val="20"/>
          <w:szCs w:val="20"/>
        </w:rPr>
        <w:t>(Завенович)</w:t>
      </w:r>
      <w:r>
        <w:rPr>
          <w:spacing w:val="32"/>
          <w:sz w:val="20"/>
          <w:szCs w:val="20"/>
        </w:rPr>
        <w:t> </w:t>
      </w:r>
      <w:r>
        <w:rPr>
          <w:sz w:val="20"/>
          <w:szCs w:val="20"/>
        </w:rPr>
        <w:t>/</w:t>
      </w:r>
      <w:r>
        <w:rPr>
          <w:spacing w:val="34"/>
          <w:sz w:val="20"/>
          <w:szCs w:val="20"/>
        </w:rPr>
        <w:t> </w:t>
      </w:r>
      <w:r>
        <w:rPr>
          <w:sz w:val="20"/>
          <w:szCs w:val="20"/>
        </w:rPr>
        <w:t>Սարգսյան,</w:t>
      </w:r>
      <w:r>
        <w:rPr>
          <w:spacing w:val="30"/>
          <w:sz w:val="20"/>
          <w:szCs w:val="20"/>
        </w:rPr>
        <w:t> </w:t>
      </w:r>
      <w:r>
        <w:rPr>
          <w:sz w:val="20"/>
          <w:szCs w:val="20"/>
        </w:rPr>
        <w:t>Վազգեն</w:t>
      </w:r>
      <w:r>
        <w:rPr>
          <w:spacing w:val="32"/>
          <w:sz w:val="20"/>
          <w:szCs w:val="20"/>
        </w:rPr>
        <w:t> </w:t>
      </w:r>
      <w:r>
        <w:rPr>
          <w:sz w:val="20"/>
          <w:szCs w:val="20"/>
        </w:rPr>
        <w:t>#1Sarkisyan,</w:t>
      </w:r>
      <w:r>
        <w:rPr>
          <w:spacing w:val="32"/>
          <w:sz w:val="20"/>
          <w:szCs w:val="20"/>
        </w:rPr>
        <w:t> </w:t>
      </w:r>
      <w:r>
        <w:rPr>
          <w:sz w:val="20"/>
          <w:szCs w:val="20"/>
        </w:rPr>
        <w:t>Vazgen (Zavenovich) #2 </w:t>
      </w:r>
      <w:r>
        <w:rPr>
          <w:rFonts w:ascii="Malgun Gothic" w:hAnsi="Malgun Gothic" w:cs="Malgun Gothic" w:eastAsia="Malgun Gothic"/>
          <w:sz w:val="20"/>
          <w:szCs w:val="20"/>
        </w:rPr>
        <w:t>사르키샨</w:t>
      </w:r>
      <w:r>
        <w:rPr>
          <w:sz w:val="20"/>
          <w:szCs w:val="20"/>
        </w:rPr>
        <w:t>, </w:t>
      </w:r>
      <w:r>
        <w:rPr>
          <w:rFonts w:ascii="Malgun Gothic" w:hAnsi="Malgun Gothic" w:cs="Malgun Gothic" w:eastAsia="Malgun Gothic"/>
          <w:sz w:val="20"/>
          <w:szCs w:val="20"/>
        </w:rPr>
        <w:t>바즈겐 </w:t>
      </w:r>
      <w:r>
        <w:rPr>
          <w:sz w:val="20"/>
          <w:szCs w:val="20"/>
        </w:rPr>
        <w:t>#3 </w:t>
      </w:r>
      <w:r>
        <w:rPr>
          <w:rFonts w:ascii="Malgun Gothic" w:hAnsi="Malgun Gothic" w:cs="Malgun Gothic" w:eastAsia="Malgun Gothic"/>
          <w:sz w:val="20"/>
          <w:szCs w:val="20"/>
        </w:rPr>
        <w:t>아르메니아</w:t>
      </w:r>
    </w:p>
    <w:p>
      <w:pPr>
        <w:spacing w:line="172" w:lineRule="auto" w:before="0"/>
        <w:ind w:left="568" w:right="564" w:firstLine="0"/>
        <w:jc w:val="center"/>
        <w:rPr>
          <w:sz w:val="20"/>
          <w:szCs w:val="20"/>
        </w:rPr>
      </w:pPr>
      <w:r>
        <w:rPr>
          <w:sz w:val="20"/>
          <w:szCs w:val="20"/>
        </w:rPr>
        <w:t>Саргсян, Серж (Азатович) /</w:t>
      </w:r>
      <w:r>
        <w:rPr>
          <w:spacing w:val="20"/>
          <w:sz w:val="20"/>
          <w:szCs w:val="20"/>
        </w:rPr>
        <w:t> </w:t>
      </w:r>
      <w:r>
        <w:rPr>
          <w:sz w:val="20"/>
          <w:szCs w:val="20"/>
        </w:rPr>
        <w:t>Սարգսյան, Սերժ (Ազատի) &lt;</w:t>
      </w:r>
      <w:r>
        <w:rPr>
          <w:rFonts w:ascii="Malgun Gothic" w:hAnsi="Malgun Gothic" w:cs="Malgun Gothic" w:eastAsia="Malgun Gothic"/>
          <w:sz w:val="20"/>
          <w:szCs w:val="20"/>
        </w:rPr>
        <w:t>아르메니아어</w:t>
      </w:r>
      <w:r>
        <w:rPr>
          <w:sz w:val="20"/>
          <w:szCs w:val="20"/>
        </w:rPr>
        <w:t>&gt; #1Sargsyan, Serzh (Azati) #2 </w:t>
      </w:r>
      <w:r>
        <w:rPr>
          <w:rFonts w:ascii="Malgun Gothic" w:hAnsi="Malgun Gothic" w:cs="Malgun Gothic" w:eastAsia="Malgun Gothic"/>
          <w:sz w:val="20"/>
          <w:szCs w:val="20"/>
        </w:rPr>
        <w:t>사르키샨</w:t>
      </w:r>
      <w:r>
        <w:rPr>
          <w:sz w:val="20"/>
          <w:szCs w:val="20"/>
        </w:rPr>
        <w:t>, </w:t>
      </w:r>
      <w:r>
        <w:rPr>
          <w:rFonts w:ascii="Malgun Gothic" w:hAnsi="Malgun Gothic" w:cs="Malgun Gothic" w:eastAsia="Malgun Gothic"/>
          <w:sz w:val="20"/>
          <w:szCs w:val="20"/>
        </w:rPr>
        <w:t>세르지</w:t>
      </w:r>
      <w:r>
        <w:rPr>
          <w:rFonts w:ascii="Malgun Gothic" w:hAnsi="Malgun Gothic" w:cs="Malgun Gothic" w:eastAsia="Malgun Gothic"/>
          <w:spacing w:val="-2"/>
          <w:sz w:val="20"/>
          <w:szCs w:val="20"/>
        </w:rPr>
        <w:t> </w:t>
      </w:r>
      <w:r>
        <w:rPr>
          <w:sz w:val="20"/>
          <w:szCs w:val="20"/>
        </w:rPr>
        <w:t>(</w:t>
      </w:r>
      <w:r>
        <w:rPr>
          <w:rFonts w:ascii="Malgun Gothic" w:hAnsi="Malgun Gothic" w:cs="Malgun Gothic" w:eastAsia="Malgun Gothic"/>
          <w:sz w:val="20"/>
          <w:szCs w:val="20"/>
        </w:rPr>
        <w:t>아자티</w:t>
      </w:r>
      <w:r>
        <w:rPr>
          <w:sz w:val="20"/>
          <w:szCs w:val="20"/>
        </w:rPr>
        <w:t>) #3 </w:t>
      </w:r>
      <w:r>
        <w:rPr>
          <w:rFonts w:ascii="Malgun Gothic" w:hAnsi="Malgun Gothic" w:cs="Malgun Gothic" w:eastAsia="Malgun Gothic"/>
          <w:sz w:val="20"/>
          <w:szCs w:val="20"/>
        </w:rPr>
        <w:t>아르메니아 </w:t>
      </w:r>
      <w:r>
        <w:rPr>
          <w:sz w:val="20"/>
          <w:szCs w:val="20"/>
        </w:rPr>
        <w:t>Саргсян,</w:t>
      </w:r>
      <w:r>
        <w:rPr>
          <w:spacing w:val="72"/>
          <w:sz w:val="20"/>
          <w:szCs w:val="20"/>
        </w:rPr>
        <w:t> </w:t>
      </w:r>
      <w:r>
        <w:rPr>
          <w:sz w:val="20"/>
          <w:szCs w:val="20"/>
        </w:rPr>
        <w:t>Тигран</w:t>
      </w:r>
      <w:r>
        <w:rPr>
          <w:spacing w:val="74"/>
          <w:sz w:val="20"/>
          <w:szCs w:val="20"/>
        </w:rPr>
        <w:t> </w:t>
      </w:r>
      <w:r>
        <w:rPr>
          <w:sz w:val="20"/>
          <w:szCs w:val="20"/>
        </w:rPr>
        <w:t>(Суренович)</w:t>
      </w:r>
      <w:r>
        <w:rPr>
          <w:spacing w:val="73"/>
          <w:sz w:val="20"/>
          <w:szCs w:val="20"/>
        </w:rPr>
        <w:t> </w:t>
      </w:r>
      <w:r>
        <w:rPr>
          <w:sz w:val="20"/>
          <w:szCs w:val="20"/>
        </w:rPr>
        <w:t>/</w:t>
      </w:r>
      <w:r>
        <w:rPr>
          <w:spacing w:val="75"/>
          <w:sz w:val="20"/>
          <w:szCs w:val="20"/>
        </w:rPr>
        <w:t> </w:t>
      </w:r>
      <w:r>
        <w:rPr>
          <w:sz w:val="20"/>
          <w:szCs w:val="20"/>
        </w:rPr>
        <w:t>Սարգսյան,</w:t>
      </w:r>
      <w:r>
        <w:rPr>
          <w:spacing w:val="73"/>
          <w:sz w:val="20"/>
          <w:szCs w:val="20"/>
        </w:rPr>
        <w:t> </w:t>
      </w:r>
      <w:r>
        <w:rPr>
          <w:sz w:val="20"/>
          <w:szCs w:val="20"/>
        </w:rPr>
        <w:t>Տիգրան</w:t>
      </w:r>
      <w:r>
        <w:rPr>
          <w:spacing w:val="76"/>
          <w:sz w:val="20"/>
          <w:szCs w:val="20"/>
        </w:rPr>
        <w:t> </w:t>
      </w:r>
      <w:r>
        <w:rPr>
          <w:sz w:val="20"/>
          <w:szCs w:val="20"/>
        </w:rPr>
        <w:t>&lt;</w:t>
      </w:r>
      <w:r>
        <w:rPr>
          <w:rFonts w:ascii="Malgun Gothic" w:hAnsi="Malgun Gothic" w:cs="Malgun Gothic" w:eastAsia="Malgun Gothic"/>
          <w:sz w:val="20"/>
          <w:szCs w:val="20"/>
        </w:rPr>
        <w:t>아르메니아어</w:t>
      </w:r>
      <w:r>
        <w:rPr>
          <w:sz w:val="20"/>
          <w:szCs w:val="20"/>
        </w:rPr>
        <w:t>&gt;</w:t>
      </w:r>
    </w:p>
    <w:p>
      <w:pPr>
        <w:spacing w:line="235" w:lineRule="exact" w:before="0"/>
        <w:ind w:left="619" w:right="1870" w:firstLine="0"/>
        <w:jc w:val="center"/>
        <w:rPr>
          <w:rFonts w:ascii="Malgun Gothic" w:eastAsia="Malgun Gothic"/>
          <w:sz w:val="20"/>
        </w:rPr>
      </w:pPr>
      <w:r>
        <w:rPr>
          <w:sz w:val="20"/>
        </w:rPr>
        <w:t>#1Sargsyan,</w:t>
      </w:r>
      <w:r>
        <w:rPr>
          <w:spacing w:val="-11"/>
          <w:sz w:val="20"/>
        </w:rPr>
        <w:t> </w:t>
      </w:r>
      <w:r>
        <w:rPr>
          <w:sz w:val="20"/>
        </w:rPr>
        <w:t>Tigran</w:t>
      </w:r>
      <w:r>
        <w:rPr>
          <w:spacing w:val="39"/>
          <w:sz w:val="20"/>
        </w:rPr>
        <w:t> </w:t>
      </w:r>
      <w:r>
        <w:rPr>
          <w:sz w:val="20"/>
        </w:rPr>
        <w:t>#2</w:t>
      </w:r>
      <w:r>
        <w:rPr>
          <w:spacing w:val="-9"/>
          <w:sz w:val="20"/>
        </w:rPr>
        <w:t> </w:t>
      </w:r>
      <w:r>
        <w:rPr>
          <w:rFonts w:ascii="Malgun Gothic" w:eastAsia="Malgun Gothic"/>
          <w:sz w:val="20"/>
        </w:rPr>
        <w:t>사르키샨</w:t>
      </w:r>
      <w:r>
        <w:rPr>
          <w:sz w:val="20"/>
        </w:rPr>
        <w:t>,</w:t>
      </w:r>
      <w:r>
        <w:rPr>
          <w:spacing w:val="-3"/>
          <w:sz w:val="20"/>
        </w:rPr>
        <w:t> </w:t>
      </w:r>
      <w:r>
        <w:rPr>
          <w:rFonts w:ascii="Malgun Gothic" w:eastAsia="Malgun Gothic"/>
          <w:sz w:val="20"/>
        </w:rPr>
        <w:t>티그란</w:t>
      </w:r>
      <w:r>
        <w:rPr>
          <w:rFonts w:ascii="Malgun Gothic" w:eastAsia="Malgun Gothic"/>
          <w:spacing w:val="-20"/>
          <w:sz w:val="20"/>
        </w:rPr>
        <w:t> </w:t>
      </w:r>
      <w:r>
        <w:rPr>
          <w:sz w:val="20"/>
        </w:rPr>
        <w:t>#3</w:t>
      </w:r>
      <w:r>
        <w:rPr>
          <w:spacing w:val="-12"/>
          <w:sz w:val="20"/>
        </w:rPr>
        <w:t> </w:t>
      </w:r>
      <w:r>
        <w:rPr>
          <w:rFonts w:ascii="Malgun Gothic" w:eastAsia="Malgun Gothic"/>
          <w:spacing w:val="-4"/>
          <w:sz w:val="20"/>
        </w:rPr>
        <w:t>아르메니아</w:t>
      </w:r>
    </w:p>
    <w:p>
      <w:pPr>
        <w:spacing w:line="170" w:lineRule="auto" w:before="18"/>
        <w:ind w:left="767" w:right="564" w:hanging="200"/>
        <w:jc w:val="both"/>
        <w:rPr>
          <w:rFonts w:ascii="Malgun Gothic" w:hAnsi="Malgun Gothic" w:eastAsia="Malgun Gothic"/>
          <w:sz w:val="20"/>
        </w:rPr>
      </w:pPr>
      <w:r>
        <w:rPr>
          <w:sz w:val="20"/>
        </w:rPr>
        <w:t>Саррот, Натали / Черняк, Наталья Ильинична &lt;</w:t>
      </w:r>
      <w:r>
        <w:rPr>
          <w:rFonts w:ascii="Malgun Gothic" w:hAnsi="Malgun Gothic" w:eastAsia="Malgun Gothic"/>
          <w:sz w:val="20"/>
        </w:rPr>
        <w:t>본명</w:t>
      </w:r>
      <w:r>
        <w:rPr>
          <w:sz w:val="20"/>
        </w:rPr>
        <w:t>&gt; #1Sarraute, Nathalie #2</w:t>
      </w:r>
      <w:r>
        <w:rPr>
          <w:spacing w:val="-8"/>
          <w:sz w:val="20"/>
        </w:rPr>
        <w:t> </w:t>
      </w:r>
      <w:r>
        <w:rPr>
          <w:rFonts w:ascii="Malgun Gothic" w:hAnsi="Malgun Gothic" w:eastAsia="Malgun Gothic"/>
          <w:sz w:val="20"/>
        </w:rPr>
        <w:t>사로트</w:t>
      </w:r>
      <w:r>
        <w:rPr>
          <w:sz w:val="20"/>
        </w:rPr>
        <w:t>, </w:t>
      </w:r>
      <w:r>
        <w:rPr>
          <w:rFonts w:ascii="Malgun Gothic" w:hAnsi="Malgun Gothic" w:eastAsia="Malgun Gothic"/>
          <w:sz w:val="20"/>
        </w:rPr>
        <w:t>나탈리</w:t>
      </w:r>
      <w:r>
        <w:rPr>
          <w:sz w:val="20"/>
        </w:rPr>
        <w:t>. &lt;</w:t>
      </w:r>
      <w:r>
        <w:rPr>
          <w:rFonts w:ascii="Malgun Gothic" w:hAnsi="Malgun Gothic" w:eastAsia="Malgun Gothic"/>
          <w:sz w:val="20"/>
        </w:rPr>
        <w:t>본명</w:t>
      </w:r>
      <w:r>
        <w:rPr>
          <w:sz w:val="20"/>
        </w:rPr>
        <w:t>&gt; </w:t>
      </w:r>
      <w:r>
        <w:rPr>
          <w:rFonts w:ascii="Malgun Gothic" w:hAnsi="Malgun Gothic" w:eastAsia="Malgun Gothic"/>
          <w:sz w:val="20"/>
        </w:rPr>
        <w:t>체르냐크</w:t>
      </w:r>
      <w:r>
        <w:rPr>
          <w:sz w:val="20"/>
        </w:rPr>
        <w:t>, </w:t>
      </w:r>
      <w:r>
        <w:rPr>
          <w:rFonts w:ascii="Malgun Gothic" w:hAnsi="Malgun Gothic" w:eastAsia="Malgun Gothic"/>
          <w:sz w:val="20"/>
        </w:rPr>
        <w:t>나탈리야</w:t>
      </w:r>
      <w:r>
        <w:rPr>
          <w:rFonts w:ascii="Malgun Gothic" w:hAnsi="Malgun Gothic" w:eastAsia="Malgun Gothic"/>
          <w:spacing w:val="-2"/>
          <w:sz w:val="20"/>
        </w:rPr>
        <w:t> </w:t>
      </w:r>
      <w:r>
        <w:rPr>
          <w:rFonts w:ascii="Malgun Gothic" w:hAnsi="Malgun Gothic" w:eastAsia="Malgun Gothic"/>
          <w:sz w:val="20"/>
        </w:rPr>
        <w:t>일리니치나</w:t>
      </w:r>
      <w:r>
        <w:rPr>
          <w:sz w:val="20"/>
        </w:rPr>
        <w:t>. Chernyak, Nathaliya Ilinichna #3 </w:t>
      </w:r>
      <w:r>
        <w:rPr>
          <w:rFonts w:ascii="Malgun Gothic" w:hAnsi="Malgun Gothic" w:eastAsia="Malgun Gothic"/>
          <w:sz w:val="20"/>
        </w:rPr>
        <w:t>러시아 이바노보</w:t>
      </w:r>
      <w:r>
        <w:rPr>
          <w:sz w:val="20"/>
        </w:rPr>
        <w:t>(Ivanovo) </w:t>
      </w:r>
      <w:r>
        <w:rPr>
          <w:rFonts w:ascii="Malgun Gothic" w:hAnsi="Malgun Gothic" w:eastAsia="Malgun Gothic"/>
          <w:sz w:val="20"/>
        </w:rPr>
        <w:t>태생</w:t>
      </w:r>
    </w:p>
    <w:p>
      <w:pPr>
        <w:spacing w:line="172" w:lineRule="auto" w:before="5"/>
        <w:ind w:left="767" w:right="564" w:hanging="200"/>
        <w:jc w:val="both"/>
        <w:rPr>
          <w:rFonts w:ascii="Malgun Gothic" w:hAnsi="Malgun Gothic" w:cs="Malgun Gothic" w:eastAsia="Malgun Gothic"/>
          <w:sz w:val="20"/>
          <w:szCs w:val="20"/>
        </w:rPr>
      </w:pPr>
      <w:r>
        <w:rPr>
          <w:sz w:val="20"/>
          <w:szCs w:val="20"/>
        </w:rPr>
        <w:t>Сарьян, Мартирос (Сергеевич) / Սարյան, Մարտիրոս &lt;</w:t>
      </w:r>
      <w:r>
        <w:rPr>
          <w:rFonts w:ascii="Malgun Gothic" w:hAnsi="Malgun Gothic" w:cs="Malgun Gothic" w:eastAsia="Malgun Gothic"/>
          <w:sz w:val="20"/>
          <w:szCs w:val="20"/>
        </w:rPr>
        <w:t>아르메니아어</w:t>
      </w:r>
      <w:r>
        <w:rPr>
          <w:sz w:val="20"/>
          <w:szCs w:val="20"/>
        </w:rPr>
        <w:t>&gt; #1Sariyan, Martiros (Sergeevich) #2</w:t>
      </w:r>
      <w:r>
        <w:rPr>
          <w:spacing w:val="-9"/>
          <w:sz w:val="20"/>
          <w:szCs w:val="20"/>
        </w:rPr>
        <w:t> </w:t>
      </w:r>
      <w:r>
        <w:rPr>
          <w:rFonts w:ascii="Malgun Gothic" w:hAnsi="Malgun Gothic" w:cs="Malgun Gothic" w:eastAsia="Malgun Gothic"/>
          <w:sz w:val="20"/>
          <w:szCs w:val="20"/>
        </w:rPr>
        <w:t>사리얀</w:t>
      </w:r>
      <w:r>
        <w:rPr>
          <w:sz w:val="20"/>
          <w:szCs w:val="20"/>
        </w:rPr>
        <w:t>, </w:t>
      </w:r>
      <w:r>
        <w:rPr>
          <w:rFonts w:ascii="Malgun Gothic" w:hAnsi="Malgun Gothic" w:cs="Malgun Gothic" w:eastAsia="Malgun Gothic"/>
          <w:sz w:val="20"/>
          <w:szCs w:val="20"/>
        </w:rPr>
        <w:t>마르티로스</w:t>
      </w:r>
      <w:r>
        <w:rPr>
          <w:rFonts w:ascii="Malgun Gothic" w:hAnsi="Malgun Gothic" w:cs="Malgun Gothic" w:eastAsia="Malgun Gothic"/>
          <w:spacing w:val="-4"/>
          <w:sz w:val="20"/>
          <w:szCs w:val="20"/>
        </w:rPr>
        <w:t> </w:t>
      </w:r>
      <w:r>
        <w:rPr>
          <w:sz w:val="20"/>
          <w:szCs w:val="20"/>
        </w:rPr>
        <w:t>(</w:t>
      </w:r>
      <w:r>
        <w:rPr>
          <w:rFonts w:ascii="Malgun Gothic" w:hAnsi="Malgun Gothic" w:cs="Malgun Gothic" w:eastAsia="Malgun Gothic"/>
          <w:sz w:val="20"/>
          <w:szCs w:val="20"/>
        </w:rPr>
        <w:t>세르게예비치</w:t>
      </w:r>
      <w:r>
        <w:rPr>
          <w:sz w:val="20"/>
          <w:szCs w:val="20"/>
        </w:rPr>
        <w:t>) #3</w:t>
      </w:r>
      <w:r>
        <w:rPr>
          <w:spacing w:val="-7"/>
          <w:sz w:val="20"/>
          <w:szCs w:val="20"/>
        </w:rPr>
        <w:t> </w:t>
      </w:r>
      <w:r>
        <w:rPr>
          <w:rFonts w:ascii="Malgun Gothic" w:hAnsi="Malgun Gothic" w:cs="Malgun Gothic" w:eastAsia="Malgun Gothic"/>
          <w:sz w:val="20"/>
          <w:szCs w:val="20"/>
        </w:rPr>
        <w:t>아르메니아</w:t>
      </w:r>
    </w:p>
    <w:p>
      <w:pPr>
        <w:spacing w:line="170" w:lineRule="auto" w:before="0"/>
        <w:ind w:left="767" w:right="564" w:hanging="200"/>
        <w:jc w:val="both"/>
        <w:rPr>
          <w:rFonts w:ascii="Malgun Gothic" w:hAnsi="Malgun Gothic" w:eastAsia="Malgun Gothic"/>
          <w:sz w:val="20"/>
        </w:rPr>
      </w:pPr>
      <w:r>
        <w:rPr>
          <w:sz w:val="20"/>
        </w:rPr>
        <w:t>Сахаров,</w:t>
      </w:r>
      <w:r>
        <w:rPr>
          <w:spacing w:val="-11"/>
          <w:sz w:val="20"/>
        </w:rPr>
        <w:t> </w:t>
      </w:r>
      <w:r>
        <w:rPr>
          <w:sz w:val="20"/>
        </w:rPr>
        <w:t>Андрей</w:t>
      </w:r>
      <w:r>
        <w:rPr>
          <w:spacing w:val="-12"/>
          <w:sz w:val="20"/>
        </w:rPr>
        <w:t> </w:t>
      </w:r>
      <w:r>
        <w:rPr>
          <w:sz w:val="20"/>
        </w:rPr>
        <w:t>Дмитриевич</w:t>
      </w:r>
      <w:r>
        <w:rPr>
          <w:spacing w:val="-11"/>
          <w:sz w:val="20"/>
        </w:rPr>
        <w:t> </w:t>
      </w:r>
      <w:r>
        <w:rPr>
          <w:sz w:val="20"/>
        </w:rPr>
        <w:t>#1Sakharov,</w:t>
      </w:r>
      <w:r>
        <w:rPr>
          <w:spacing w:val="-11"/>
          <w:sz w:val="20"/>
        </w:rPr>
        <w:t> </w:t>
      </w:r>
      <w:r>
        <w:rPr>
          <w:sz w:val="20"/>
        </w:rPr>
        <w:t>Andrei</w:t>
      </w:r>
      <w:r>
        <w:rPr>
          <w:spacing w:val="-11"/>
          <w:sz w:val="20"/>
        </w:rPr>
        <w:t> </w:t>
      </w:r>
      <w:r>
        <w:rPr>
          <w:sz w:val="20"/>
        </w:rPr>
        <w:t>Dmitrievich</w:t>
      </w:r>
      <w:r>
        <w:rPr>
          <w:spacing w:val="-11"/>
          <w:sz w:val="20"/>
        </w:rPr>
        <w:t> </w:t>
      </w:r>
      <w:r>
        <w:rPr>
          <w:sz w:val="20"/>
        </w:rPr>
        <w:t>#2</w:t>
      </w:r>
      <w:r>
        <w:rPr>
          <w:spacing w:val="-9"/>
          <w:sz w:val="20"/>
        </w:rPr>
        <w:t> </w:t>
      </w:r>
      <w:r>
        <w:rPr>
          <w:rFonts w:ascii="Malgun Gothic" w:hAnsi="Malgun Gothic" w:eastAsia="Malgun Gothic"/>
          <w:sz w:val="20"/>
        </w:rPr>
        <w:t>사하로프</w:t>
      </w:r>
      <w:r>
        <w:rPr>
          <w:sz w:val="20"/>
        </w:rPr>
        <w:t>, </w:t>
      </w:r>
      <w:r>
        <w:rPr>
          <w:rFonts w:ascii="Malgun Gothic" w:hAnsi="Malgun Gothic" w:eastAsia="Malgun Gothic"/>
          <w:sz w:val="20"/>
        </w:rPr>
        <w:t>안드레이 드미트리예비치 </w:t>
      </w:r>
      <w:r>
        <w:rPr>
          <w:sz w:val="20"/>
        </w:rPr>
        <w:t>#3 </w:t>
      </w:r>
      <w:r>
        <w:rPr>
          <w:rFonts w:ascii="Malgun Gothic" w:hAnsi="Malgun Gothic" w:eastAsia="Malgun Gothic"/>
          <w:sz w:val="20"/>
        </w:rPr>
        <w:t>소련</w:t>
      </w:r>
    </w:p>
    <w:p>
      <w:pPr>
        <w:spacing w:line="170" w:lineRule="auto" w:before="5"/>
        <w:ind w:left="767" w:right="561" w:hanging="200"/>
        <w:jc w:val="both"/>
        <w:rPr>
          <w:rFonts w:ascii="Malgun Gothic" w:hAnsi="Malgun Gothic" w:eastAsia="Malgun Gothic"/>
          <w:sz w:val="20"/>
        </w:rPr>
      </w:pPr>
      <w:r>
        <w:rPr>
          <w:sz w:val="20"/>
        </w:rPr>
        <w:t>Святослав Ⅰ Игоревич #1Sviatoslav Ⅰ of Kiev / Svyatoslav Igorevich #2</w:t>
      </w:r>
      <w:r>
        <w:rPr>
          <w:spacing w:val="-4"/>
          <w:sz w:val="20"/>
        </w:rPr>
        <w:t> </w:t>
      </w:r>
      <w:r>
        <w:rPr>
          <w:rFonts w:ascii="Malgun Gothic" w:hAnsi="Malgun Gothic" w:eastAsia="Malgun Gothic"/>
          <w:sz w:val="20"/>
        </w:rPr>
        <w:t>스뱌 토슬라프 이고레비치 </w:t>
      </w:r>
      <w:r>
        <w:rPr>
          <w:sz w:val="20"/>
        </w:rPr>
        <w:t>#3 </w:t>
      </w:r>
      <w:r>
        <w:rPr>
          <w:rFonts w:ascii="Malgun Gothic" w:hAnsi="Malgun Gothic" w:eastAsia="Malgun Gothic"/>
          <w:sz w:val="20"/>
        </w:rPr>
        <w:t>고대 러시아</w:t>
      </w:r>
    </w:p>
    <w:p>
      <w:pPr>
        <w:spacing w:line="189" w:lineRule="exact" w:before="0"/>
        <w:ind w:left="568" w:right="0" w:firstLine="0"/>
        <w:jc w:val="both"/>
        <w:rPr>
          <w:sz w:val="20"/>
        </w:rPr>
      </w:pPr>
      <w:r>
        <w:rPr>
          <w:sz w:val="20"/>
        </w:rPr>
        <w:t>Святослав</w:t>
      </w:r>
      <w:r>
        <w:rPr>
          <w:spacing w:val="-12"/>
          <w:sz w:val="20"/>
        </w:rPr>
        <w:t> </w:t>
      </w:r>
      <w:r>
        <w:rPr>
          <w:sz w:val="20"/>
        </w:rPr>
        <w:t>Ⅱ</w:t>
      </w:r>
      <w:r>
        <w:rPr>
          <w:spacing w:val="-9"/>
          <w:sz w:val="20"/>
        </w:rPr>
        <w:t> </w:t>
      </w:r>
      <w:r>
        <w:rPr>
          <w:sz w:val="20"/>
        </w:rPr>
        <w:t>Ярославич</w:t>
      </w:r>
      <w:r>
        <w:rPr>
          <w:spacing w:val="-10"/>
          <w:sz w:val="20"/>
        </w:rPr>
        <w:t> </w:t>
      </w:r>
      <w:r>
        <w:rPr>
          <w:sz w:val="20"/>
        </w:rPr>
        <w:t>#1Sviatoslav</w:t>
      </w:r>
      <w:r>
        <w:rPr>
          <w:spacing w:val="-11"/>
          <w:sz w:val="20"/>
        </w:rPr>
        <w:t> </w:t>
      </w:r>
      <w:r>
        <w:rPr>
          <w:sz w:val="20"/>
        </w:rPr>
        <w:t>Ⅱ</w:t>
      </w:r>
      <w:r>
        <w:rPr>
          <w:spacing w:val="-11"/>
          <w:sz w:val="20"/>
        </w:rPr>
        <w:t> </w:t>
      </w:r>
      <w:r>
        <w:rPr>
          <w:sz w:val="20"/>
        </w:rPr>
        <w:t>of</w:t>
      </w:r>
      <w:r>
        <w:rPr>
          <w:spacing w:val="-12"/>
          <w:sz w:val="20"/>
        </w:rPr>
        <w:t> </w:t>
      </w:r>
      <w:r>
        <w:rPr>
          <w:sz w:val="20"/>
        </w:rPr>
        <w:t>Kiev</w:t>
      </w:r>
      <w:r>
        <w:rPr>
          <w:spacing w:val="-11"/>
          <w:sz w:val="20"/>
        </w:rPr>
        <w:t> </w:t>
      </w:r>
      <w:r>
        <w:rPr>
          <w:sz w:val="20"/>
        </w:rPr>
        <w:t>/</w:t>
      </w:r>
      <w:r>
        <w:rPr>
          <w:spacing w:val="-11"/>
          <w:sz w:val="20"/>
        </w:rPr>
        <w:t> </w:t>
      </w:r>
      <w:r>
        <w:rPr>
          <w:sz w:val="20"/>
        </w:rPr>
        <w:t>Svyatoslav</w:t>
      </w:r>
      <w:r>
        <w:rPr>
          <w:spacing w:val="-11"/>
          <w:sz w:val="20"/>
        </w:rPr>
        <w:t> </w:t>
      </w:r>
      <w:r>
        <w:rPr>
          <w:sz w:val="20"/>
        </w:rPr>
        <w:t>Ⅱ</w:t>
      </w:r>
      <w:r>
        <w:rPr>
          <w:spacing w:val="-11"/>
          <w:sz w:val="20"/>
        </w:rPr>
        <w:t> </w:t>
      </w:r>
      <w:r>
        <w:rPr>
          <w:sz w:val="20"/>
        </w:rPr>
        <w:t>Yaroslavich</w:t>
      </w:r>
      <w:r>
        <w:rPr>
          <w:spacing w:val="-11"/>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스뱌토슬라프</w:t>
      </w:r>
      <w:r>
        <w:rPr>
          <w:rFonts w:ascii="Malgun Gothic" w:eastAsia="Malgun Gothic"/>
          <w:spacing w:val="-21"/>
          <w:sz w:val="20"/>
        </w:rPr>
        <w:t> </w:t>
      </w:r>
      <w:r>
        <w:rPr>
          <w:rFonts w:ascii="Malgun Gothic" w:eastAsia="Malgun Gothic"/>
          <w:spacing w:val="-2"/>
          <w:sz w:val="20"/>
        </w:rPr>
        <w:t>야로슬라비치</w:t>
      </w:r>
      <w:r>
        <w:rPr>
          <w:rFonts w:ascii="Malgun Gothic" w:eastAsia="Malgun Gothic"/>
          <w:spacing w:val="-17"/>
          <w:sz w:val="20"/>
        </w:rPr>
        <w:t> </w:t>
      </w:r>
      <w:r>
        <w:rPr>
          <w:spacing w:val="-2"/>
          <w:sz w:val="20"/>
        </w:rPr>
        <w:t>2</w:t>
      </w:r>
      <w:r>
        <w:rPr>
          <w:spacing w:val="-7"/>
          <w:sz w:val="20"/>
        </w:rPr>
        <w:t> </w:t>
      </w:r>
      <w:r>
        <w:rPr>
          <w:rFonts w:ascii="Malgun Gothic" w:eastAsia="Malgun Gothic"/>
          <w:spacing w:val="-2"/>
          <w:sz w:val="20"/>
        </w:rPr>
        <w:t>세</w:t>
      </w:r>
      <w:r>
        <w:rPr>
          <w:rFonts w:ascii="Malgun Gothic" w:eastAsia="Malgun Gothic"/>
          <w:spacing w:val="-19"/>
          <w:sz w:val="20"/>
        </w:rPr>
        <w:t> </w:t>
      </w:r>
      <w:r>
        <w:rPr>
          <w:spacing w:val="-2"/>
          <w:sz w:val="20"/>
        </w:rPr>
        <w:t>#3</w:t>
      </w:r>
      <w:r>
        <w:rPr>
          <w:spacing w:val="-7"/>
          <w:sz w:val="20"/>
        </w:rPr>
        <w:t> </w:t>
      </w:r>
      <w:r>
        <w:rPr>
          <w:rFonts w:ascii="Malgun Gothic" w:eastAsia="Malgun Gothic"/>
          <w:spacing w:val="-2"/>
          <w:sz w:val="20"/>
        </w:rPr>
        <w:t>키예프</w:t>
      </w:r>
      <w:r>
        <w:rPr>
          <w:rFonts w:ascii="Malgun Gothic" w:eastAsia="Malgun Gothic"/>
          <w:spacing w:val="-18"/>
          <w:sz w:val="20"/>
        </w:rPr>
        <w:t> </w:t>
      </w:r>
      <w:r>
        <w:rPr>
          <w:rFonts w:ascii="Malgun Gothic" w:eastAsia="Malgun Gothic"/>
          <w:spacing w:val="-5"/>
          <w:sz w:val="20"/>
        </w:rPr>
        <w:t>공국</w:t>
      </w:r>
    </w:p>
    <w:p>
      <w:pPr>
        <w:spacing w:line="170" w:lineRule="auto" w:before="27"/>
        <w:ind w:left="767" w:right="561" w:hanging="200"/>
        <w:jc w:val="left"/>
        <w:rPr>
          <w:rFonts w:ascii="Malgun Gothic" w:hAnsi="Malgun Gothic" w:eastAsia="Malgun Gothic"/>
          <w:sz w:val="20"/>
        </w:rPr>
      </w:pPr>
      <w:r>
        <w:rPr>
          <w:sz w:val="20"/>
        </w:rPr>
        <w:t>Севастова, Анастасия #1Sevastova, Anastasija #2</w:t>
      </w:r>
      <w:r>
        <w:rPr>
          <w:spacing w:val="-9"/>
          <w:sz w:val="20"/>
        </w:rPr>
        <w:t> </w:t>
      </w:r>
      <w:r>
        <w:rPr>
          <w:rFonts w:ascii="Malgun Gothic" w:hAnsi="Malgun Gothic" w:eastAsia="Malgun Gothic"/>
          <w:sz w:val="20"/>
        </w:rPr>
        <w:t>세바스토바</w:t>
      </w:r>
      <w:r>
        <w:rPr>
          <w:sz w:val="20"/>
        </w:rPr>
        <w:t>, </w:t>
      </w:r>
      <w:r>
        <w:rPr>
          <w:rFonts w:ascii="Malgun Gothic" w:hAnsi="Malgun Gothic" w:eastAsia="Malgun Gothic"/>
          <w:sz w:val="20"/>
        </w:rPr>
        <w:t>아나스타시 야 </w:t>
      </w:r>
      <w:r>
        <w:rPr>
          <w:sz w:val="20"/>
        </w:rPr>
        <w:t>#3 </w:t>
      </w:r>
      <w:r>
        <w:rPr>
          <w:rFonts w:ascii="Malgun Gothic" w:hAnsi="Malgun Gothic" w:eastAsia="Malgun Gothic"/>
          <w:sz w:val="20"/>
        </w:rPr>
        <w:t>라트비아</w:t>
      </w:r>
    </w:p>
    <w:p>
      <w:pPr>
        <w:spacing w:line="170" w:lineRule="auto" w:before="6"/>
        <w:ind w:left="767" w:right="561" w:hanging="200"/>
        <w:jc w:val="left"/>
        <w:rPr>
          <w:rFonts w:ascii="Malgun Gothic" w:hAnsi="Malgun Gothic" w:eastAsia="Malgun Gothic"/>
          <w:sz w:val="20"/>
        </w:rPr>
      </w:pPr>
      <w:r>
        <w:rPr>
          <w:sz w:val="20"/>
        </w:rPr>
        <w:t>Сёдергран,</w:t>
      </w:r>
      <w:r>
        <w:rPr>
          <w:spacing w:val="-2"/>
          <w:sz w:val="20"/>
        </w:rPr>
        <w:t> </w:t>
      </w:r>
      <w:r>
        <w:rPr>
          <w:sz w:val="20"/>
        </w:rPr>
        <w:t>Эдит Ирене #1Södergran, Edith Irene #2</w:t>
      </w:r>
      <w:r>
        <w:rPr>
          <w:spacing w:val="-7"/>
          <w:sz w:val="20"/>
        </w:rPr>
        <w:t> </w:t>
      </w:r>
      <w:r>
        <w:rPr>
          <w:rFonts w:ascii="Malgun Gothic" w:hAnsi="Malgun Gothic" w:eastAsia="Malgun Gothic"/>
          <w:sz w:val="20"/>
        </w:rPr>
        <w:t>쇠데르그란</w:t>
      </w:r>
      <w:r>
        <w:rPr>
          <w:sz w:val="20"/>
        </w:rPr>
        <w:t>, </w:t>
      </w:r>
      <w:r>
        <w:rPr>
          <w:rFonts w:ascii="Malgun Gothic" w:hAnsi="Malgun Gothic" w:eastAsia="Malgun Gothic"/>
          <w:sz w:val="20"/>
        </w:rPr>
        <w:t>에디트</w:t>
      </w:r>
      <w:r>
        <w:rPr>
          <w:rFonts w:ascii="Malgun Gothic" w:hAnsi="Malgun Gothic" w:eastAsia="Malgun Gothic"/>
          <w:spacing w:val="-18"/>
          <w:sz w:val="20"/>
        </w:rPr>
        <w:t> </w:t>
      </w:r>
      <w:r>
        <w:rPr>
          <w:rFonts w:ascii="Malgun Gothic" w:hAnsi="Malgun Gothic" w:eastAsia="Malgun Gothic"/>
          <w:sz w:val="20"/>
        </w:rPr>
        <w:t>이 레네</w:t>
      </w:r>
      <w:hyperlink w:history="true" w:anchor="_bookmark38">
        <w:r>
          <w:rPr>
            <w:sz w:val="20"/>
            <w:vertAlign w:val="superscript"/>
          </w:rPr>
          <w:t>14</w:t>
        </w:r>
      </w:hyperlink>
      <w:r>
        <w:rPr>
          <w:sz w:val="20"/>
          <w:vertAlign w:val="baseline"/>
        </w:rPr>
        <w:t> #3 </w:t>
      </w:r>
      <w:r>
        <w:rPr>
          <w:rFonts w:ascii="Malgun Gothic" w:hAnsi="Malgun Gothic" w:eastAsia="Malgun Gothic"/>
          <w:sz w:val="20"/>
          <w:vertAlign w:val="baseline"/>
        </w:rPr>
        <w:t>러시아 태생</w:t>
      </w:r>
    </w:p>
    <w:p>
      <w:pPr>
        <w:spacing w:line="189" w:lineRule="exact" w:before="0"/>
        <w:ind w:left="568" w:right="0" w:firstLine="0"/>
        <w:jc w:val="left"/>
        <w:rPr>
          <w:sz w:val="20"/>
        </w:rPr>
      </w:pPr>
      <w:r>
        <w:rPr>
          <w:sz w:val="20"/>
        </w:rPr>
        <w:t>Селезнёв,</w:t>
      </w:r>
      <w:r>
        <w:rPr>
          <w:spacing w:val="-7"/>
          <w:sz w:val="20"/>
        </w:rPr>
        <w:t> </w:t>
      </w:r>
      <w:r>
        <w:rPr>
          <w:sz w:val="20"/>
        </w:rPr>
        <w:t>Геннадий</w:t>
      </w:r>
      <w:r>
        <w:rPr>
          <w:spacing w:val="-8"/>
          <w:sz w:val="20"/>
        </w:rPr>
        <w:t> </w:t>
      </w:r>
      <w:r>
        <w:rPr>
          <w:sz w:val="20"/>
        </w:rPr>
        <w:t>(Николаевич)</w:t>
      </w:r>
      <w:r>
        <w:rPr>
          <w:spacing w:val="-7"/>
          <w:sz w:val="20"/>
        </w:rPr>
        <w:t> </w:t>
      </w:r>
      <w:r>
        <w:rPr>
          <w:sz w:val="20"/>
        </w:rPr>
        <w:t>#1Seleznyov,</w:t>
      </w:r>
      <w:r>
        <w:rPr>
          <w:spacing w:val="-8"/>
          <w:sz w:val="20"/>
        </w:rPr>
        <w:t> </w:t>
      </w:r>
      <w:r>
        <w:rPr>
          <w:sz w:val="20"/>
        </w:rPr>
        <w:t>Gennady</w:t>
      </w:r>
      <w:r>
        <w:rPr>
          <w:spacing w:val="-6"/>
          <w:sz w:val="20"/>
        </w:rPr>
        <w:t> </w:t>
      </w:r>
      <w:r>
        <w:rPr>
          <w:sz w:val="20"/>
        </w:rPr>
        <w:t>(Nikolayevich)</w:t>
      </w:r>
      <w:r>
        <w:rPr>
          <w:spacing w:val="-7"/>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셀레즈뇨프</w:t>
      </w:r>
      <w:r>
        <w:rPr>
          <w:sz w:val="20"/>
        </w:rPr>
        <w:t>,</w:t>
      </w:r>
      <w:r>
        <w:rPr>
          <w:spacing w:val="-12"/>
          <w:sz w:val="20"/>
        </w:rPr>
        <w:t> </w:t>
      </w:r>
      <w:r>
        <w:rPr>
          <w:rFonts w:ascii="Malgun Gothic" w:eastAsia="Malgun Gothic"/>
          <w:sz w:val="20"/>
        </w:rPr>
        <w:t>겐나디</w:t>
      </w:r>
      <w:r>
        <w:rPr>
          <w:rFonts w:ascii="Malgun Gothic" w:eastAsia="Malgun Gothic"/>
          <w:spacing w:val="-20"/>
          <w:sz w:val="20"/>
        </w:rPr>
        <w:t> </w:t>
      </w:r>
      <w:r>
        <w:rPr>
          <w:sz w:val="20"/>
        </w:rPr>
        <w:t>(</w:t>
      </w:r>
      <w:r>
        <w:rPr>
          <w:rFonts w:ascii="Malgun Gothic" w:eastAsia="Malgun Gothic"/>
          <w:sz w:val="20"/>
        </w:rPr>
        <w:t>니콜라예비치</w:t>
      </w:r>
      <w:r>
        <w:rPr>
          <w:sz w:val="20"/>
        </w:rPr>
        <w:t>)</w:t>
      </w:r>
      <w:r>
        <w:rPr>
          <w:spacing w:val="-7"/>
          <w:sz w:val="20"/>
        </w:rPr>
        <w:t> </w:t>
      </w:r>
      <w:r>
        <w:rPr>
          <w:sz w:val="20"/>
        </w:rPr>
        <w:t>#3</w:t>
      </w:r>
      <w:r>
        <w:rPr>
          <w:spacing w:val="-12"/>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Семак,</w:t>
      </w:r>
      <w:r>
        <w:rPr>
          <w:spacing w:val="-11"/>
          <w:sz w:val="20"/>
        </w:rPr>
        <w:t> </w:t>
      </w:r>
      <w:r>
        <w:rPr>
          <w:sz w:val="20"/>
        </w:rPr>
        <w:t>Сергей</w:t>
      </w:r>
      <w:r>
        <w:rPr>
          <w:spacing w:val="-6"/>
          <w:sz w:val="20"/>
        </w:rPr>
        <w:t> </w:t>
      </w:r>
      <w:r>
        <w:rPr>
          <w:sz w:val="20"/>
        </w:rPr>
        <w:t>#1Semak,</w:t>
      </w:r>
      <w:r>
        <w:rPr>
          <w:spacing w:val="-5"/>
          <w:sz w:val="20"/>
        </w:rPr>
        <w:t> </w:t>
      </w:r>
      <w:r>
        <w:rPr>
          <w:sz w:val="20"/>
        </w:rPr>
        <w:t>Sergei</w:t>
      </w:r>
      <w:r>
        <w:rPr>
          <w:spacing w:val="-5"/>
          <w:sz w:val="20"/>
        </w:rPr>
        <w:t> </w:t>
      </w:r>
      <w:r>
        <w:rPr>
          <w:sz w:val="20"/>
        </w:rPr>
        <w:t>#2</w:t>
      </w:r>
      <w:r>
        <w:rPr>
          <w:spacing w:val="-9"/>
          <w:sz w:val="20"/>
        </w:rPr>
        <w:t> </w:t>
      </w:r>
      <w:r>
        <w:rPr>
          <w:rFonts w:ascii="Malgun Gothic" w:hAnsi="Malgun Gothic" w:eastAsia="Malgun Gothic"/>
          <w:sz w:val="20"/>
        </w:rPr>
        <w:t>세마크</w:t>
      </w:r>
      <w:r>
        <w:rPr>
          <w:sz w:val="20"/>
        </w:rPr>
        <w:t>,</w:t>
      </w:r>
      <w:r>
        <w:rPr>
          <w:spacing w:val="-5"/>
          <w:sz w:val="20"/>
        </w:rPr>
        <w:t> </w:t>
      </w:r>
      <w:r>
        <w:rPr>
          <w:rFonts w:ascii="Malgun Gothic" w:hAnsi="Malgun Gothic" w:eastAsia="Malgun Gothic"/>
          <w:sz w:val="20"/>
        </w:rPr>
        <w:t>세르게이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Семён Иванович Гордый #1Semyon Ivanovich Gordy #2</w:t>
      </w:r>
      <w:r>
        <w:rPr>
          <w:spacing w:val="-8"/>
          <w:sz w:val="20"/>
        </w:rPr>
        <w:t> </w:t>
      </w:r>
      <w:r>
        <w:rPr>
          <w:rFonts w:ascii="Malgun Gothic" w:hAnsi="Malgun Gothic" w:eastAsia="Malgun Gothic"/>
          <w:sz w:val="20"/>
        </w:rPr>
        <w:t>세묜</w:t>
      </w:r>
      <w:r>
        <w:rPr>
          <w:rFonts w:ascii="Malgun Gothic" w:hAnsi="Malgun Gothic" w:eastAsia="Malgun Gothic"/>
          <w:spacing w:val="-5"/>
          <w:sz w:val="20"/>
        </w:rPr>
        <w:t> </w:t>
      </w:r>
      <w:r>
        <w:rPr>
          <w:rFonts w:ascii="Malgun Gothic" w:hAnsi="Malgun Gothic" w:eastAsia="Malgun Gothic"/>
          <w:sz w:val="20"/>
        </w:rPr>
        <w:t>이바노비치 고르디 </w:t>
      </w:r>
      <w:r>
        <w:rPr>
          <w:sz w:val="20"/>
        </w:rPr>
        <w:t>#3 </w:t>
      </w:r>
      <w:r>
        <w:rPr>
          <w:rFonts w:ascii="Malgun Gothic" w:hAnsi="Malgun Gothic" w:eastAsia="Malgun Gothic"/>
          <w:sz w:val="20"/>
        </w:rPr>
        <w:t>모스크바와 블라디미르의 대공후</w:t>
      </w:r>
    </w:p>
    <w:p>
      <w:pPr>
        <w:spacing w:line="172" w:lineRule="auto" w:before="3"/>
        <w:ind w:left="767" w:right="0" w:hanging="200"/>
        <w:jc w:val="left"/>
        <w:rPr>
          <w:rFonts w:ascii="Malgun Gothic" w:hAnsi="Malgun Gothic" w:eastAsia="Malgun Gothic"/>
          <w:sz w:val="20"/>
        </w:rPr>
      </w:pPr>
      <w:r>
        <w:rPr>
          <w:sz w:val="20"/>
        </w:rPr>
        <w:t>Семёнов,</w:t>
      </w:r>
      <w:r>
        <w:rPr>
          <w:spacing w:val="-9"/>
          <w:sz w:val="20"/>
        </w:rPr>
        <w:t> </w:t>
      </w:r>
      <w:r>
        <w:rPr>
          <w:sz w:val="20"/>
        </w:rPr>
        <w:t>Виктор</w:t>
      </w:r>
      <w:r>
        <w:rPr>
          <w:spacing w:val="-8"/>
          <w:sz w:val="20"/>
        </w:rPr>
        <w:t> </w:t>
      </w:r>
      <w:r>
        <w:rPr>
          <w:sz w:val="20"/>
        </w:rPr>
        <w:t>Александрович</w:t>
      </w:r>
      <w:r>
        <w:rPr>
          <w:spacing w:val="-9"/>
          <w:sz w:val="20"/>
        </w:rPr>
        <w:t> </w:t>
      </w:r>
      <w:r>
        <w:rPr>
          <w:sz w:val="20"/>
        </w:rPr>
        <w:t>#1Semyonov,</w:t>
      </w:r>
      <w:r>
        <w:rPr>
          <w:spacing w:val="-10"/>
          <w:sz w:val="20"/>
        </w:rPr>
        <w:t> </w:t>
      </w:r>
      <w:r>
        <w:rPr>
          <w:sz w:val="20"/>
        </w:rPr>
        <w:t>Viktor</w:t>
      </w:r>
      <w:r>
        <w:rPr>
          <w:spacing w:val="-10"/>
          <w:sz w:val="20"/>
        </w:rPr>
        <w:t> </w:t>
      </w:r>
      <w:r>
        <w:rPr>
          <w:sz w:val="20"/>
        </w:rPr>
        <w:t>Aleksandrovich</w:t>
      </w:r>
      <w:r>
        <w:rPr>
          <w:spacing w:val="-8"/>
          <w:sz w:val="20"/>
        </w:rPr>
        <w:t> </w:t>
      </w:r>
      <w:r>
        <w:rPr>
          <w:sz w:val="20"/>
        </w:rPr>
        <w:t>#2</w:t>
      </w:r>
      <w:r>
        <w:rPr>
          <w:spacing w:val="-9"/>
          <w:sz w:val="20"/>
        </w:rPr>
        <w:t> </w:t>
      </w:r>
      <w:r>
        <w:rPr>
          <w:rFonts w:ascii="Malgun Gothic" w:hAnsi="Malgun Gothic" w:eastAsia="Malgun Gothic"/>
          <w:sz w:val="20"/>
        </w:rPr>
        <w:t>세 묘노프</w:t>
      </w:r>
      <w:r>
        <w:rPr>
          <w:sz w:val="20"/>
        </w:rPr>
        <w:t>, </w:t>
      </w:r>
      <w:r>
        <w:rPr>
          <w:rFonts w:ascii="Malgun Gothic" w:hAnsi="Malgun Gothic" w:eastAsia="Malgun Gothic"/>
          <w:sz w:val="20"/>
        </w:rPr>
        <w:t>빅토르 알렉산드로비치 </w:t>
      </w:r>
      <w:r>
        <w:rPr>
          <w:sz w:val="20"/>
        </w:rPr>
        <w:t>#3 </w:t>
      </w:r>
      <w:r>
        <w:rPr>
          <w:rFonts w:ascii="Malgun Gothic" w:hAnsi="Malgun Gothic" w:eastAsia="Malgun Gothic"/>
          <w:sz w:val="20"/>
        </w:rPr>
        <w:t>러시아</w:t>
      </w:r>
    </w:p>
    <w:p>
      <w:pPr>
        <w:pStyle w:val="BodyText"/>
        <w:spacing w:before="214"/>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5248">
                <wp:simplePos x="0" y="0"/>
                <wp:positionH relativeFrom="page">
                  <wp:posOffset>1260652</wp:posOffset>
                </wp:positionH>
                <wp:positionV relativeFrom="paragraph">
                  <wp:posOffset>381872</wp:posOffset>
                </wp:positionV>
                <wp:extent cx="1829435" cy="7620"/>
                <wp:effectExtent l="0" t="0" r="0" b="0"/>
                <wp:wrapTopAndBottom/>
                <wp:docPr id="149" name="Graphic 149"/>
                <wp:cNvGraphicFramePr>
                  <a:graphicFrameLocks/>
                </wp:cNvGraphicFramePr>
                <a:graphic>
                  <a:graphicData uri="http://schemas.microsoft.com/office/word/2010/wordprocessingShape">
                    <wps:wsp>
                      <wps:cNvPr id="149" name="Graphic 149"/>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30.068716pt;width:144.020pt;height:.60004pt;mso-position-horizontal-relative:page;mso-position-vertical-relative:paragraph;z-index:-15711232;mso-wrap-distance-left:0;mso-wrap-distance-right:0" id="docshape127" filled="true" fillcolor="#000000" stroked="false">
                <v:fill type="solid"/>
                <w10:wrap type="topAndBottom"/>
              </v:rect>
            </w:pict>
          </mc:Fallback>
        </mc:AlternateContent>
      </w:r>
    </w:p>
    <w:p>
      <w:pPr>
        <w:spacing w:line="172" w:lineRule="auto" w:before="103"/>
        <w:ind w:left="659" w:right="569" w:hanging="92"/>
        <w:jc w:val="left"/>
        <w:rPr>
          <w:sz w:val="18"/>
        </w:rPr>
      </w:pPr>
      <w:bookmarkStart w:name="_bookmark38" w:id="40"/>
      <w:bookmarkEnd w:id="40"/>
      <w:r>
        <w:rPr/>
      </w:r>
      <w:r>
        <w:rPr>
          <w:position w:val="6"/>
          <w:sz w:val="12"/>
        </w:rPr>
        <w:t>14</w:t>
      </w:r>
      <w:r>
        <w:rPr>
          <w:spacing w:val="-1"/>
          <w:position w:val="6"/>
          <w:sz w:val="12"/>
        </w:rPr>
        <w:t> </w:t>
      </w:r>
      <w:r>
        <w:rPr>
          <w:rFonts w:ascii="Malgun Gothic" w:eastAsia="Malgun Gothic"/>
          <w:sz w:val="18"/>
        </w:rPr>
        <w:t>현재</w:t>
      </w:r>
      <w:r>
        <w:rPr>
          <w:rFonts w:ascii="Malgun Gothic" w:eastAsia="Malgun Gothic"/>
          <w:spacing w:val="-18"/>
          <w:sz w:val="18"/>
        </w:rPr>
        <w:t> </w:t>
      </w:r>
      <w:r>
        <w:rPr>
          <w:rFonts w:ascii="Malgun Gothic" w:eastAsia="Malgun Gothic"/>
          <w:sz w:val="18"/>
        </w:rPr>
        <w:t>핀란드어는</w:t>
      </w:r>
      <w:r>
        <w:rPr>
          <w:rFonts w:ascii="Malgun Gothic" w:eastAsia="Malgun Gothic"/>
          <w:spacing w:val="-18"/>
          <w:sz w:val="18"/>
        </w:rPr>
        <w:t> </w:t>
      </w:r>
      <w:r>
        <w:rPr>
          <w:rFonts w:ascii="Malgun Gothic" w:eastAsia="Malgun Gothic"/>
          <w:sz w:val="18"/>
        </w:rPr>
        <w:t>별도의</w:t>
      </w:r>
      <w:r>
        <w:rPr>
          <w:rFonts w:ascii="Malgun Gothic" w:eastAsia="Malgun Gothic"/>
          <w:spacing w:val="-18"/>
          <w:sz w:val="18"/>
        </w:rPr>
        <w:t> </w:t>
      </w:r>
      <w:r>
        <w:rPr>
          <w:rFonts w:ascii="Malgun Gothic" w:eastAsia="Malgun Gothic"/>
          <w:sz w:val="18"/>
        </w:rPr>
        <w:t>외래어</w:t>
      </w:r>
      <w:r>
        <w:rPr>
          <w:rFonts w:ascii="Malgun Gothic" w:eastAsia="Malgun Gothic"/>
          <w:spacing w:val="-18"/>
          <w:sz w:val="18"/>
        </w:rPr>
        <w:t> </w:t>
      </w:r>
      <w:r>
        <w:rPr>
          <w:rFonts w:ascii="Malgun Gothic" w:eastAsia="Malgun Gothic"/>
          <w:sz w:val="18"/>
        </w:rPr>
        <w:t>표기법이</w:t>
      </w:r>
      <w:r>
        <w:rPr>
          <w:rFonts w:ascii="Malgun Gothic" w:eastAsia="Malgun Gothic"/>
          <w:spacing w:val="-18"/>
          <w:sz w:val="18"/>
        </w:rPr>
        <w:t> </w:t>
      </w:r>
      <w:r>
        <w:rPr>
          <w:rFonts w:ascii="Malgun Gothic" w:eastAsia="Malgun Gothic"/>
          <w:sz w:val="18"/>
        </w:rPr>
        <w:t>마련되어</w:t>
      </w:r>
      <w:r>
        <w:rPr>
          <w:rFonts w:ascii="Malgun Gothic" w:eastAsia="Malgun Gothic"/>
          <w:spacing w:val="-18"/>
          <w:sz w:val="18"/>
        </w:rPr>
        <w:t> </w:t>
      </w:r>
      <w:r>
        <w:rPr>
          <w:rFonts w:ascii="Malgun Gothic" w:eastAsia="Malgun Gothic"/>
          <w:sz w:val="18"/>
        </w:rPr>
        <w:t>있지</w:t>
      </w:r>
      <w:r>
        <w:rPr>
          <w:rFonts w:ascii="Malgun Gothic" w:eastAsia="Malgun Gothic"/>
          <w:spacing w:val="-18"/>
          <w:sz w:val="18"/>
        </w:rPr>
        <w:t> </w:t>
      </w:r>
      <w:r>
        <w:rPr>
          <w:rFonts w:ascii="Malgun Gothic" w:eastAsia="Malgun Gothic"/>
          <w:sz w:val="18"/>
        </w:rPr>
        <w:t>않으나</w:t>
      </w:r>
      <w:r>
        <w:rPr>
          <w:sz w:val="18"/>
        </w:rPr>
        <w:t>,</w:t>
      </w:r>
      <w:r>
        <w:rPr>
          <w:spacing w:val="-11"/>
          <w:sz w:val="18"/>
        </w:rPr>
        <w:t> </w:t>
      </w:r>
      <w:r>
        <w:rPr>
          <w:rFonts w:ascii="Malgun Gothic" w:eastAsia="Malgun Gothic"/>
          <w:sz w:val="18"/>
        </w:rPr>
        <w:t>일반적인 외래어 표기법에 따라 표기함</w:t>
      </w:r>
      <w:r>
        <w:rPr>
          <w:sz w:val="18"/>
        </w:rPr>
        <w:t>.</w:t>
      </w:r>
    </w:p>
    <w:p>
      <w:pPr>
        <w:spacing w:after="0" w:line="172" w:lineRule="auto"/>
        <w:jc w:val="left"/>
        <w:rPr>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Семёнов,</w:t>
      </w:r>
      <w:r>
        <w:rPr>
          <w:spacing w:val="-13"/>
          <w:sz w:val="20"/>
        </w:rPr>
        <w:t> </w:t>
      </w:r>
      <w:r>
        <w:rPr>
          <w:sz w:val="20"/>
        </w:rPr>
        <w:t>Николай</w:t>
      </w:r>
      <w:r>
        <w:rPr>
          <w:spacing w:val="-11"/>
          <w:sz w:val="20"/>
        </w:rPr>
        <w:t> </w:t>
      </w:r>
      <w:r>
        <w:rPr>
          <w:sz w:val="20"/>
        </w:rPr>
        <w:t>Николаевич</w:t>
      </w:r>
      <w:r>
        <w:rPr>
          <w:spacing w:val="-13"/>
          <w:sz w:val="20"/>
        </w:rPr>
        <w:t> </w:t>
      </w:r>
      <w:r>
        <w:rPr>
          <w:sz w:val="20"/>
        </w:rPr>
        <w:t>#1Semyonov,</w:t>
      </w:r>
      <w:r>
        <w:rPr>
          <w:spacing w:val="-12"/>
          <w:sz w:val="20"/>
        </w:rPr>
        <w:t> </w:t>
      </w:r>
      <w:r>
        <w:rPr>
          <w:sz w:val="20"/>
        </w:rPr>
        <w:t>Nikolai</w:t>
      </w:r>
      <w:r>
        <w:rPr>
          <w:spacing w:val="-13"/>
          <w:sz w:val="20"/>
        </w:rPr>
        <w:t> </w:t>
      </w:r>
      <w:r>
        <w:rPr>
          <w:sz w:val="20"/>
        </w:rPr>
        <w:t>Nikolaevich</w:t>
      </w:r>
      <w:r>
        <w:rPr>
          <w:spacing w:val="-11"/>
          <w:sz w:val="20"/>
        </w:rPr>
        <w:t> </w:t>
      </w:r>
      <w:r>
        <w:rPr>
          <w:sz w:val="20"/>
        </w:rPr>
        <w:t>#2</w:t>
      </w:r>
      <w:r>
        <w:rPr>
          <w:spacing w:val="-8"/>
          <w:sz w:val="20"/>
        </w:rPr>
        <w:t> </w:t>
      </w:r>
      <w:r>
        <w:rPr>
          <w:rFonts w:ascii="Malgun Gothic" w:hAnsi="Malgun Gothic" w:eastAsia="Malgun Gothic"/>
          <w:sz w:val="20"/>
        </w:rPr>
        <w:t>세묘노 프</w:t>
      </w:r>
      <w:r>
        <w:rPr>
          <w:sz w:val="20"/>
        </w:rPr>
        <w:t>, </w:t>
      </w:r>
      <w:r>
        <w:rPr>
          <w:rFonts w:ascii="Malgun Gothic" w:hAnsi="Malgun Gothic" w:eastAsia="Malgun Gothic"/>
          <w:sz w:val="20"/>
        </w:rPr>
        <w:t>니콜라이 니콜라예비치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z w:val="20"/>
        </w:rPr>
        <w:t>Серапион</w:t>
      </w:r>
      <w:r>
        <w:rPr>
          <w:spacing w:val="-13"/>
          <w:sz w:val="20"/>
        </w:rPr>
        <w:t> </w:t>
      </w:r>
      <w:r>
        <w:rPr>
          <w:sz w:val="20"/>
        </w:rPr>
        <w:t>Печерский</w:t>
      </w:r>
      <w:r>
        <w:rPr>
          <w:spacing w:val="-12"/>
          <w:sz w:val="20"/>
        </w:rPr>
        <w:t> </w:t>
      </w:r>
      <w:r>
        <w:rPr>
          <w:sz w:val="20"/>
        </w:rPr>
        <w:t>#1Serapion</w:t>
      </w:r>
      <w:r>
        <w:rPr>
          <w:spacing w:val="-11"/>
          <w:sz w:val="20"/>
        </w:rPr>
        <w:t> </w:t>
      </w:r>
      <w:r>
        <w:rPr>
          <w:sz w:val="20"/>
        </w:rPr>
        <w:t>Vladimirsky</w:t>
      </w:r>
      <w:r>
        <w:rPr>
          <w:spacing w:val="-9"/>
          <w:sz w:val="20"/>
        </w:rPr>
        <w:t> </w:t>
      </w:r>
      <w:r>
        <w:rPr>
          <w:sz w:val="20"/>
        </w:rPr>
        <w:t>#2</w:t>
      </w:r>
      <w:r>
        <w:rPr>
          <w:spacing w:val="-11"/>
          <w:sz w:val="20"/>
        </w:rPr>
        <w:t> </w:t>
      </w:r>
      <w:r>
        <w:rPr>
          <w:rFonts w:ascii="Malgun Gothic" w:hAnsi="Malgun Gothic" w:eastAsia="Malgun Gothic"/>
          <w:sz w:val="20"/>
        </w:rPr>
        <w:t>세라피온</w:t>
      </w:r>
      <w:r>
        <w:rPr>
          <w:rFonts w:ascii="Malgun Gothic" w:hAnsi="Malgun Gothic" w:eastAsia="Malgun Gothic"/>
          <w:spacing w:val="-23"/>
          <w:sz w:val="20"/>
        </w:rPr>
        <w:t> </w:t>
      </w:r>
      <w:r>
        <w:rPr>
          <w:rFonts w:ascii="Malgun Gothic" w:hAnsi="Malgun Gothic" w:eastAsia="Malgun Gothic"/>
          <w:spacing w:val="-2"/>
          <w:sz w:val="20"/>
        </w:rPr>
        <w:t>블라디미르스키</w:t>
      </w:r>
    </w:p>
    <w:p>
      <w:pPr>
        <w:spacing w:line="260" w:lineRule="exact" w:before="0"/>
        <w:ind w:left="767" w:right="0" w:firstLine="0"/>
        <w:jc w:val="left"/>
        <w:rPr>
          <w:rFonts w:ascii="Malgun Gothic" w:eastAsia="Malgun Gothic"/>
          <w:sz w:val="20"/>
        </w:rPr>
      </w:pPr>
      <w:r>
        <w:rPr>
          <w:spacing w:val="-2"/>
          <w:sz w:val="20"/>
        </w:rPr>
        <w:t>#3</w:t>
      </w:r>
      <w:r>
        <w:rPr>
          <w:spacing w:val="-7"/>
          <w:sz w:val="20"/>
        </w:rPr>
        <w:t> </w:t>
      </w:r>
      <w:r>
        <w:rPr>
          <w:rFonts w:ascii="Malgun Gothic" w:eastAsia="Malgun Gothic"/>
          <w:spacing w:val="-2"/>
          <w:sz w:val="20"/>
        </w:rPr>
        <w:t>고대</w:t>
      </w:r>
      <w:r>
        <w:rPr>
          <w:rFonts w:ascii="Malgun Gothic" w:eastAsia="Malgun Gothic"/>
          <w:spacing w:val="-18"/>
          <w:sz w:val="20"/>
        </w:rPr>
        <w:t> </w:t>
      </w:r>
      <w:r>
        <w:rPr>
          <w:rFonts w:asci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Серафимович, Александр</w:t>
      </w:r>
      <w:r>
        <w:rPr>
          <w:spacing w:val="18"/>
          <w:sz w:val="20"/>
        </w:rPr>
        <w:t> </w:t>
      </w:r>
      <w:r>
        <w:rPr>
          <w:sz w:val="20"/>
        </w:rPr>
        <w:t>#1Serafimovich, Aleksandr #2</w:t>
      </w:r>
      <w:r>
        <w:rPr>
          <w:spacing w:val="-13"/>
          <w:sz w:val="20"/>
        </w:rPr>
        <w:t> </w:t>
      </w:r>
      <w:r>
        <w:rPr>
          <w:rFonts w:ascii="Malgun Gothic" w:hAnsi="Malgun Gothic" w:eastAsia="Malgun Gothic"/>
          <w:sz w:val="20"/>
        </w:rPr>
        <w:t>세라피모비치</w:t>
      </w:r>
      <w:r>
        <w:rPr>
          <w:sz w:val="20"/>
        </w:rPr>
        <w:t>,</w:t>
      </w:r>
      <w:r>
        <w:rPr>
          <w:spacing w:val="17"/>
          <w:sz w:val="20"/>
        </w:rPr>
        <w:t> </w:t>
      </w:r>
      <w:r>
        <w:rPr>
          <w:rFonts w:ascii="Malgun Gothic" w:hAnsi="Malgun Gothic" w:eastAsia="Malgun Gothic"/>
          <w:sz w:val="20"/>
        </w:rPr>
        <w:t>알 렉산드르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Сергеев, Игорь Дмитириевич #1Sergeev, Igor’ Dmitrievich #2</w:t>
      </w:r>
      <w:r>
        <w:rPr>
          <w:spacing w:val="-6"/>
          <w:sz w:val="20"/>
        </w:rPr>
        <w:t> </w:t>
      </w:r>
      <w:r>
        <w:rPr>
          <w:rFonts w:ascii="Malgun Gothic" w:hAnsi="Malgun Gothic" w:eastAsia="Malgun Gothic"/>
          <w:sz w:val="20"/>
        </w:rPr>
        <w:t>세르게예프</w:t>
      </w:r>
      <w:r>
        <w:rPr>
          <w:sz w:val="20"/>
        </w:rPr>
        <w:t>, </w:t>
      </w:r>
      <w:r>
        <w:rPr>
          <w:rFonts w:ascii="Malgun Gothic" w:hAnsi="Malgun Gothic" w:eastAsia="Malgun Gothic"/>
          <w:sz w:val="20"/>
        </w:rPr>
        <w:t>이고리 드미트리예비치 </w:t>
      </w:r>
      <w:r>
        <w:rPr>
          <w:sz w:val="20"/>
        </w:rPr>
        <w:t>#3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z w:val="20"/>
        </w:rPr>
        <w:t>Сергий</w:t>
      </w:r>
      <w:r>
        <w:rPr>
          <w:spacing w:val="-2"/>
          <w:sz w:val="20"/>
        </w:rPr>
        <w:t> </w:t>
      </w:r>
      <w:r>
        <w:rPr>
          <w:sz w:val="20"/>
        </w:rPr>
        <w:t>Радонежский</w:t>
      </w:r>
      <w:r>
        <w:rPr>
          <w:spacing w:val="-2"/>
          <w:sz w:val="20"/>
        </w:rPr>
        <w:t> </w:t>
      </w:r>
      <w:r>
        <w:rPr>
          <w:sz w:val="20"/>
        </w:rPr>
        <w:t>#1Sergius</w:t>
      </w:r>
      <w:r>
        <w:rPr>
          <w:spacing w:val="-1"/>
          <w:sz w:val="20"/>
        </w:rPr>
        <w:t> </w:t>
      </w:r>
      <w:r>
        <w:rPr>
          <w:sz w:val="20"/>
        </w:rPr>
        <w:t>of Radonezh/</w:t>
      </w:r>
      <w:r>
        <w:rPr>
          <w:spacing w:val="-1"/>
          <w:sz w:val="20"/>
        </w:rPr>
        <w:t> </w:t>
      </w:r>
      <w:r>
        <w:rPr>
          <w:sz w:val="20"/>
        </w:rPr>
        <w:t>Sergy Radonezhsky #2</w:t>
      </w:r>
      <w:r>
        <w:rPr>
          <w:spacing w:val="-4"/>
          <w:sz w:val="20"/>
        </w:rPr>
        <w:t> </w:t>
      </w:r>
      <w:r>
        <w:rPr>
          <w:rFonts w:ascii="Malgun Gothic" w:hAnsi="Malgun Gothic" w:eastAsia="Malgun Gothic"/>
          <w:sz w:val="20"/>
        </w:rPr>
        <w:t>세르기 라도네시스키 </w:t>
      </w:r>
      <w:r>
        <w:rPr>
          <w:sz w:val="20"/>
        </w:rPr>
        <w:t>#3 </w:t>
      </w:r>
      <w:r>
        <w:rPr>
          <w:rFonts w:ascii="Malgun Gothic" w:hAnsi="Malgun Gothic" w:eastAsia="Malgun Gothic"/>
          <w:sz w:val="20"/>
        </w:rPr>
        <w:t>중세 러시아</w:t>
      </w:r>
    </w:p>
    <w:p>
      <w:pPr>
        <w:spacing w:line="189" w:lineRule="exact" w:before="0"/>
        <w:ind w:left="568" w:right="0" w:firstLine="0"/>
        <w:jc w:val="left"/>
        <w:rPr>
          <w:sz w:val="20"/>
        </w:rPr>
      </w:pPr>
      <w:r>
        <w:rPr>
          <w:sz w:val="20"/>
        </w:rPr>
        <w:t>Сердюкoв,</w:t>
      </w:r>
      <w:r>
        <w:rPr>
          <w:spacing w:val="-7"/>
          <w:sz w:val="20"/>
        </w:rPr>
        <w:t> </w:t>
      </w:r>
      <w:r>
        <w:rPr>
          <w:sz w:val="20"/>
        </w:rPr>
        <w:t>Анатолий</w:t>
      </w:r>
      <w:r>
        <w:rPr>
          <w:spacing w:val="-7"/>
          <w:sz w:val="20"/>
        </w:rPr>
        <w:t> </w:t>
      </w:r>
      <w:r>
        <w:rPr>
          <w:sz w:val="20"/>
        </w:rPr>
        <w:t>(Эдуардович)</w:t>
      </w:r>
      <w:r>
        <w:rPr>
          <w:spacing w:val="-6"/>
          <w:sz w:val="20"/>
        </w:rPr>
        <w:t> </w:t>
      </w:r>
      <w:r>
        <w:rPr>
          <w:sz w:val="20"/>
        </w:rPr>
        <w:t>#1Serdyukov,</w:t>
      </w:r>
      <w:r>
        <w:rPr>
          <w:spacing w:val="-7"/>
          <w:sz w:val="20"/>
        </w:rPr>
        <w:t> </w:t>
      </w:r>
      <w:r>
        <w:rPr>
          <w:sz w:val="20"/>
        </w:rPr>
        <w:t>Anatoly</w:t>
      </w:r>
      <w:r>
        <w:rPr>
          <w:spacing w:val="-7"/>
          <w:sz w:val="20"/>
        </w:rPr>
        <w:t> </w:t>
      </w:r>
      <w:r>
        <w:rPr>
          <w:sz w:val="20"/>
        </w:rPr>
        <w:t>(Eduardovich)</w:t>
      </w:r>
      <w:r>
        <w:rPr>
          <w:spacing w:val="-6"/>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z w:val="20"/>
        </w:rPr>
        <w:t>세르듀코프</w:t>
      </w:r>
      <w:r>
        <w:rPr>
          <w:sz w:val="20"/>
        </w:rPr>
        <w:t>,</w:t>
      </w:r>
      <w:r>
        <w:rPr>
          <w:spacing w:val="-13"/>
          <w:sz w:val="20"/>
        </w:rPr>
        <w:t> </w:t>
      </w:r>
      <w:r>
        <w:rPr>
          <w:rFonts w:ascii="Malgun Gothic" w:eastAsia="Malgun Gothic"/>
          <w:sz w:val="20"/>
        </w:rPr>
        <w:t>아나톨리</w:t>
      </w:r>
      <w:r>
        <w:rPr>
          <w:rFonts w:ascii="Malgun Gothic" w:eastAsia="Malgun Gothic"/>
          <w:spacing w:val="-20"/>
          <w:sz w:val="20"/>
        </w:rPr>
        <w:t> </w:t>
      </w:r>
      <w:r>
        <w:rPr>
          <w:sz w:val="20"/>
        </w:rPr>
        <w:t>(</w:t>
      </w:r>
      <w:r>
        <w:rPr>
          <w:rFonts w:ascii="Malgun Gothic" w:eastAsia="Malgun Gothic"/>
          <w:sz w:val="20"/>
        </w:rPr>
        <w:t>에두아르도비치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Серов, Валерий Михайлович #1Serov, Valery (Mikhailovich) #2</w:t>
      </w:r>
      <w:r>
        <w:rPr>
          <w:spacing w:val="-7"/>
          <w:sz w:val="20"/>
        </w:rPr>
        <w:t> </w:t>
      </w:r>
      <w:r>
        <w:rPr>
          <w:rFonts w:ascii="Malgun Gothic" w:hAnsi="Malgun Gothic" w:eastAsia="Malgun Gothic"/>
          <w:sz w:val="20"/>
        </w:rPr>
        <w:t>세로프</w:t>
      </w:r>
      <w:r>
        <w:rPr>
          <w:sz w:val="20"/>
        </w:rPr>
        <w:t>, </w:t>
      </w:r>
      <w:r>
        <w:rPr>
          <w:rFonts w:ascii="Malgun Gothic" w:hAnsi="Malgun Gothic" w:eastAsia="Malgun Gothic"/>
          <w:sz w:val="20"/>
        </w:rPr>
        <w:t>발 레리 </w:t>
      </w:r>
      <w:r>
        <w:rPr>
          <w:sz w:val="20"/>
        </w:rPr>
        <w:t>(</w:t>
      </w:r>
      <w:r>
        <w:rPr>
          <w:rFonts w:ascii="Malgun Gothic" w:hAnsi="Malgun Gothic" w:eastAsia="Malgun Gothic"/>
          <w:sz w:val="20"/>
        </w:rPr>
        <w:t>미하일로비치</w:t>
      </w:r>
      <w:r>
        <w:rPr>
          <w:sz w:val="20"/>
        </w:rPr>
        <w:t>) #3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Сечин,</w:t>
      </w:r>
      <w:r>
        <w:rPr>
          <w:spacing w:val="-9"/>
          <w:sz w:val="20"/>
        </w:rPr>
        <w:t> </w:t>
      </w:r>
      <w:r>
        <w:rPr>
          <w:sz w:val="20"/>
        </w:rPr>
        <w:t>Игорь</w:t>
      </w:r>
      <w:r>
        <w:rPr>
          <w:spacing w:val="-6"/>
          <w:sz w:val="20"/>
        </w:rPr>
        <w:t> </w:t>
      </w:r>
      <w:r>
        <w:rPr>
          <w:sz w:val="20"/>
        </w:rPr>
        <w:t>(Иванович)</w:t>
      </w:r>
      <w:r>
        <w:rPr>
          <w:spacing w:val="-6"/>
          <w:sz w:val="20"/>
        </w:rPr>
        <w:t> </w:t>
      </w:r>
      <w:r>
        <w:rPr>
          <w:sz w:val="20"/>
        </w:rPr>
        <w:t>#1Sechin,</w:t>
      </w:r>
      <w:r>
        <w:rPr>
          <w:spacing w:val="-6"/>
          <w:sz w:val="20"/>
        </w:rPr>
        <w:t> </w:t>
      </w:r>
      <w:r>
        <w:rPr>
          <w:sz w:val="20"/>
        </w:rPr>
        <w:t>Igor’</w:t>
      </w:r>
      <w:r>
        <w:rPr>
          <w:spacing w:val="-6"/>
          <w:sz w:val="20"/>
        </w:rPr>
        <w:t> </w:t>
      </w:r>
      <w:r>
        <w:rPr>
          <w:sz w:val="20"/>
        </w:rPr>
        <w:t>(Ivanovich)</w:t>
      </w:r>
      <w:r>
        <w:rPr>
          <w:spacing w:val="-6"/>
          <w:sz w:val="20"/>
        </w:rPr>
        <w:t> </w:t>
      </w:r>
      <w:r>
        <w:rPr>
          <w:sz w:val="20"/>
        </w:rPr>
        <w:t>#2</w:t>
      </w:r>
      <w:r>
        <w:rPr>
          <w:spacing w:val="-9"/>
          <w:sz w:val="20"/>
        </w:rPr>
        <w:t> </w:t>
      </w:r>
      <w:r>
        <w:rPr>
          <w:rFonts w:ascii="Malgun Gothic" w:hAnsi="Malgun Gothic" w:eastAsia="Malgun Gothic"/>
          <w:sz w:val="20"/>
        </w:rPr>
        <w:t>세친</w:t>
      </w:r>
      <w:r>
        <w:rPr>
          <w:sz w:val="20"/>
        </w:rPr>
        <w:t>,</w:t>
      </w:r>
      <w:r>
        <w:rPr>
          <w:spacing w:val="-6"/>
          <w:sz w:val="20"/>
        </w:rPr>
        <w:t> </w:t>
      </w:r>
      <w:r>
        <w:rPr>
          <w:rFonts w:ascii="Malgun Gothic" w:hAnsi="Malgun Gothic" w:eastAsia="Malgun Gothic"/>
          <w:sz w:val="20"/>
        </w:rPr>
        <w:t>이고리</w:t>
      </w:r>
      <w:r>
        <w:rPr>
          <w:rFonts w:ascii="Malgun Gothic" w:hAnsi="Malgun Gothic" w:eastAsia="Malgun Gothic"/>
          <w:spacing w:val="-22"/>
          <w:sz w:val="20"/>
        </w:rPr>
        <w:t> </w:t>
      </w:r>
      <w:r>
        <w:rPr>
          <w:sz w:val="20"/>
        </w:rPr>
        <w:t>(</w:t>
      </w:r>
      <w:r>
        <w:rPr>
          <w:rFonts w:ascii="Malgun Gothic" w:hAnsi="Malgun Gothic" w:eastAsia="Malgun Gothic"/>
          <w:sz w:val="20"/>
        </w:rPr>
        <w:t>이바 노비치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Сидорский, Сергей (Сергеевич) / Сідорскі, Сяргей (Сяргеевіч) &lt;</w:t>
      </w:r>
      <w:r>
        <w:rPr>
          <w:rFonts w:ascii="Malgun Gothic" w:hAnsi="Malgun Gothic" w:eastAsia="Malgun Gothic"/>
          <w:sz w:val="20"/>
        </w:rPr>
        <w:t>벨라루스 어</w:t>
      </w:r>
      <w:r>
        <w:rPr>
          <w:sz w:val="20"/>
        </w:rPr>
        <w:t>&gt; #1Sidorsky, Sergei #2 </w:t>
      </w:r>
      <w:r>
        <w:rPr>
          <w:rFonts w:ascii="Malgun Gothic" w:hAnsi="Malgun Gothic" w:eastAsia="Malgun Gothic"/>
          <w:sz w:val="20"/>
        </w:rPr>
        <w:t>시도르스키</w:t>
      </w:r>
      <w:r>
        <w:rPr>
          <w:sz w:val="20"/>
        </w:rPr>
        <w:t>, </w:t>
      </w:r>
      <w:r>
        <w:rPr>
          <w:rFonts w:ascii="Malgun Gothic" w:hAnsi="Malgun Gothic" w:eastAsia="Malgun Gothic"/>
          <w:sz w:val="20"/>
        </w:rPr>
        <w:t>세르게이 </w:t>
      </w:r>
      <w:r>
        <w:rPr>
          <w:sz w:val="20"/>
        </w:rPr>
        <w:t>#3 </w:t>
      </w:r>
      <w:r>
        <w:rPr>
          <w:rFonts w:ascii="Malgun Gothic" w:hAnsi="Malgun Gothic" w:eastAsia="Malgun Gothic"/>
          <w:sz w:val="20"/>
        </w:rPr>
        <w:t>벨라루스</w:t>
      </w:r>
    </w:p>
    <w:p>
      <w:pPr>
        <w:spacing w:line="170" w:lineRule="auto" w:before="0"/>
        <w:ind w:left="767" w:right="561" w:hanging="200"/>
        <w:jc w:val="left"/>
        <w:rPr>
          <w:rFonts w:ascii="Malgun Gothic" w:hAnsi="Malgun Gothic" w:eastAsia="Malgun Gothic"/>
          <w:sz w:val="20"/>
        </w:rPr>
      </w:pPr>
      <w:r>
        <w:rPr>
          <w:sz w:val="20"/>
        </w:rPr>
        <w:t>Сикорский,</w:t>
      </w:r>
      <w:r>
        <w:rPr>
          <w:spacing w:val="-6"/>
          <w:sz w:val="20"/>
        </w:rPr>
        <w:t> </w:t>
      </w:r>
      <w:r>
        <w:rPr>
          <w:sz w:val="20"/>
        </w:rPr>
        <w:t>Игорь</w:t>
      </w:r>
      <w:r>
        <w:rPr>
          <w:spacing w:val="-6"/>
          <w:sz w:val="20"/>
        </w:rPr>
        <w:t> </w:t>
      </w:r>
      <w:r>
        <w:rPr>
          <w:sz w:val="20"/>
        </w:rPr>
        <w:t>Иванович</w:t>
      </w:r>
      <w:r>
        <w:rPr>
          <w:spacing w:val="-3"/>
          <w:sz w:val="20"/>
        </w:rPr>
        <w:t> </w:t>
      </w:r>
      <w:r>
        <w:rPr>
          <w:sz w:val="20"/>
        </w:rPr>
        <w:t>#1Sikorsky,</w:t>
      </w:r>
      <w:r>
        <w:rPr>
          <w:spacing w:val="-6"/>
          <w:sz w:val="20"/>
        </w:rPr>
        <w:t> </w:t>
      </w:r>
      <w:r>
        <w:rPr>
          <w:sz w:val="20"/>
        </w:rPr>
        <w:t>Igor’</w:t>
      </w:r>
      <w:r>
        <w:rPr>
          <w:spacing w:val="-6"/>
          <w:sz w:val="20"/>
        </w:rPr>
        <w:t> </w:t>
      </w:r>
      <w:r>
        <w:rPr>
          <w:sz w:val="20"/>
        </w:rPr>
        <w:t>Ivanovich</w:t>
      </w:r>
      <w:r>
        <w:rPr>
          <w:spacing w:val="-7"/>
          <w:sz w:val="20"/>
        </w:rPr>
        <w:t> </w:t>
      </w:r>
      <w:r>
        <w:rPr>
          <w:sz w:val="20"/>
        </w:rPr>
        <w:t>#2</w:t>
      </w:r>
      <w:r>
        <w:rPr>
          <w:spacing w:val="-7"/>
          <w:sz w:val="20"/>
        </w:rPr>
        <w:t> </w:t>
      </w:r>
      <w:r>
        <w:rPr>
          <w:rFonts w:ascii="Malgun Gothic" w:hAnsi="Malgun Gothic" w:eastAsia="Malgun Gothic"/>
          <w:sz w:val="20"/>
        </w:rPr>
        <w:t>시코르스키</w:t>
      </w:r>
      <w:r>
        <w:rPr>
          <w:sz w:val="20"/>
        </w:rPr>
        <w:t>,</w:t>
      </w:r>
      <w:r>
        <w:rPr>
          <w:spacing w:val="-5"/>
          <w:sz w:val="20"/>
        </w:rPr>
        <w:t> </w:t>
      </w:r>
      <w:r>
        <w:rPr>
          <w:rFonts w:ascii="Malgun Gothic" w:hAnsi="Malgun Gothic" w:eastAsia="Malgun Gothic"/>
          <w:sz w:val="20"/>
        </w:rPr>
        <w:t>이 고리 이바노비치 </w:t>
      </w:r>
      <w:r>
        <w:rPr>
          <w:sz w:val="20"/>
        </w:rPr>
        <w:t>#3 </w:t>
      </w:r>
      <w:r>
        <w:rPr>
          <w:rFonts w:ascii="Malgun Gothic" w:hAnsi="Malgun Gothic" w:eastAsia="Malgun Gothic"/>
          <w:sz w:val="20"/>
        </w:rPr>
        <w:t>소련 태생</w:t>
      </w:r>
    </w:p>
    <w:p>
      <w:pPr>
        <w:spacing w:line="170" w:lineRule="auto" w:before="6"/>
        <w:ind w:left="767" w:right="561" w:hanging="200"/>
        <w:jc w:val="left"/>
        <w:rPr>
          <w:rFonts w:ascii="Malgun Gothic" w:hAnsi="Malgun Gothic" w:eastAsia="Malgun Gothic"/>
          <w:sz w:val="20"/>
        </w:rPr>
      </w:pPr>
      <w:r>
        <w:rPr>
          <w:sz w:val="20"/>
        </w:rPr>
        <w:t>Силуанов,</w:t>
      </w:r>
      <w:r>
        <w:rPr>
          <w:spacing w:val="-13"/>
          <w:sz w:val="20"/>
        </w:rPr>
        <w:t> </w:t>
      </w:r>
      <w:r>
        <w:rPr>
          <w:sz w:val="20"/>
        </w:rPr>
        <w:t>Антон</w:t>
      </w:r>
      <w:r>
        <w:rPr>
          <w:spacing w:val="-12"/>
          <w:sz w:val="20"/>
        </w:rPr>
        <w:t> </w:t>
      </w:r>
      <w:r>
        <w:rPr>
          <w:sz w:val="20"/>
        </w:rPr>
        <w:t>(Германович)</w:t>
      </w:r>
      <w:r>
        <w:rPr>
          <w:spacing w:val="-13"/>
          <w:sz w:val="20"/>
        </w:rPr>
        <w:t> </w:t>
      </w:r>
      <w:r>
        <w:rPr>
          <w:sz w:val="20"/>
        </w:rPr>
        <w:t>#1Siluanov,</w:t>
      </w:r>
      <w:r>
        <w:rPr>
          <w:spacing w:val="-12"/>
          <w:sz w:val="20"/>
        </w:rPr>
        <w:t> </w:t>
      </w:r>
      <w:r>
        <w:rPr>
          <w:sz w:val="20"/>
        </w:rPr>
        <w:t>Anton</w:t>
      </w:r>
      <w:r>
        <w:rPr>
          <w:spacing w:val="-13"/>
          <w:sz w:val="20"/>
        </w:rPr>
        <w:t> </w:t>
      </w:r>
      <w:r>
        <w:rPr>
          <w:sz w:val="20"/>
        </w:rPr>
        <w:t>(Germanovich)</w:t>
      </w:r>
      <w:r>
        <w:rPr>
          <w:spacing w:val="-12"/>
          <w:sz w:val="20"/>
        </w:rPr>
        <w:t> </w:t>
      </w:r>
      <w:r>
        <w:rPr>
          <w:sz w:val="20"/>
        </w:rPr>
        <w:t>#2</w:t>
      </w:r>
      <w:r>
        <w:rPr>
          <w:spacing w:val="-13"/>
          <w:sz w:val="20"/>
        </w:rPr>
        <w:t> </w:t>
      </w:r>
      <w:r>
        <w:rPr>
          <w:rFonts w:ascii="Malgun Gothic" w:hAnsi="Malgun Gothic" w:eastAsia="Malgun Gothic"/>
          <w:sz w:val="20"/>
        </w:rPr>
        <w:t>실루아 노프</w:t>
      </w:r>
      <w:r>
        <w:rPr>
          <w:sz w:val="20"/>
        </w:rPr>
        <w:t>, </w:t>
      </w:r>
      <w:r>
        <w:rPr>
          <w:rFonts w:ascii="Malgun Gothic" w:hAnsi="Malgun Gothic" w:eastAsia="Malgun Gothic"/>
          <w:sz w:val="20"/>
        </w:rPr>
        <w:t>안톤 </w:t>
      </w:r>
      <w:r>
        <w:rPr>
          <w:sz w:val="20"/>
        </w:rPr>
        <w:t>(</w:t>
      </w:r>
      <w:r>
        <w:rPr>
          <w:rFonts w:ascii="Malgun Gothic" w:hAnsi="Malgun Gothic" w:eastAsia="Malgun Gothic"/>
          <w:sz w:val="20"/>
        </w:rPr>
        <w:t>게르마노비치</w:t>
      </w:r>
      <w:r>
        <w:rPr>
          <w:sz w:val="20"/>
        </w:rPr>
        <w:t>) #3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Симкин,</w:t>
      </w:r>
      <w:r>
        <w:rPr>
          <w:spacing w:val="-10"/>
          <w:sz w:val="20"/>
        </w:rPr>
        <w:t> </w:t>
      </w:r>
      <w:r>
        <w:rPr>
          <w:sz w:val="20"/>
        </w:rPr>
        <w:t>Даниил</w:t>
      </w:r>
      <w:r>
        <w:rPr>
          <w:spacing w:val="-5"/>
          <w:sz w:val="20"/>
        </w:rPr>
        <w:t> </w:t>
      </w:r>
      <w:r>
        <w:rPr>
          <w:sz w:val="20"/>
        </w:rPr>
        <w:t>#1Simkin,</w:t>
      </w:r>
      <w:r>
        <w:rPr>
          <w:spacing w:val="-7"/>
          <w:sz w:val="20"/>
        </w:rPr>
        <w:t> </w:t>
      </w:r>
      <w:r>
        <w:rPr>
          <w:sz w:val="20"/>
        </w:rPr>
        <w:t>Daniil</w:t>
      </w:r>
      <w:r>
        <w:rPr>
          <w:spacing w:val="-5"/>
          <w:sz w:val="20"/>
        </w:rPr>
        <w:t> </w:t>
      </w:r>
      <w:r>
        <w:rPr>
          <w:sz w:val="20"/>
        </w:rPr>
        <w:t>#2</w:t>
      </w:r>
      <w:r>
        <w:rPr>
          <w:spacing w:val="-9"/>
          <w:sz w:val="20"/>
        </w:rPr>
        <w:t> </w:t>
      </w:r>
      <w:r>
        <w:rPr>
          <w:rFonts w:ascii="Malgun Gothic" w:hAnsi="Malgun Gothic" w:eastAsia="Malgun Gothic"/>
          <w:sz w:val="20"/>
        </w:rPr>
        <w:t>심킨</w:t>
      </w:r>
      <w:r>
        <w:rPr>
          <w:sz w:val="20"/>
        </w:rPr>
        <w:t>,</w:t>
      </w:r>
      <w:r>
        <w:rPr>
          <w:spacing w:val="-4"/>
          <w:sz w:val="20"/>
        </w:rPr>
        <w:t> </w:t>
      </w:r>
      <w:r>
        <w:rPr>
          <w:rFonts w:ascii="Malgun Gothic" w:hAnsi="Malgun Gothic" w:eastAsia="Malgun Gothic"/>
          <w:sz w:val="20"/>
        </w:rPr>
        <w:t>다닐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Скобрев, Иван (Александрович) #1Skobrev, Ivan (Aleksandrovich) #2</w:t>
      </w:r>
      <w:r>
        <w:rPr>
          <w:spacing w:val="-4"/>
          <w:sz w:val="20"/>
        </w:rPr>
        <w:t> </w:t>
      </w:r>
      <w:r>
        <w:rPr>
          <w:rFonts w:ascii="Malgun Gothic" w:hAnsi="Malgun Gothic" w:eastAsia="Malgun Gothic"/>
          <w:sz w:val="20"/>
        </w:rPr>
        <w:t>스코 브레프</w:t>
      </w:r>
      <w:r>
        <w:rPr>
          <w:sz w:val="20"/>
        </w:rPr>
        <w:t>, </w:t>
      </w:r>
      <w:r>
        <w:rPr>
          <w:rFonts w:ascii="Malgun Gothic" w:hAnsi="Malgun Gothic" w:eastAsia="Malgun Gothic"/>
          <w:sz w:val="20"/>
        </w:rPr>
        <w:t>이반 </w:t>
      </w:r>
      <w:r>
        <w:rPr>
          <w:sz w:val="20"/>
        </w:rPr>
        <w:t>(</w:t>
      </w:r>
      <w:r>
        <w:rPr>
          <w:rFonts w:ascii="Malgun Gothic" w:hAnsi="Malgun Gothic" w:eastAsia="Malgun Gothic"/>
          <w:sz w:val="20"/>
        </w:rPr>
        <w:t>알렉산드로비치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Скрынник</w:t>
      </w:r>
      <w:r>
        <w:rPr>
          <w:spacing w:val="-13"/>
          <w:sz w:val="20"/>
        </w:rPr>
        <w:t> </w:t>
      </w:r>
      <w:r>
        <w:rPr>
          <w:sz w:val="20"/>
        </w:rPr>
        <w:t>Елена</w:t>
      </w:r>
      <w:r>
        <w:rPr>
          <w:spacing w:val="-12"/>
          <w:sz w:val="20"/>
        </w:rPr>
        <w:t> </w:t>
      </w:r>
      <w:r>
        <w:rPr>
          <w:sz w:val="20"/>
        </w:rPr>
        <w:t>(Борисовна)</w:t>
      </w:r>
      <w:r>
        <w:rPr>
          <w:spacing w:val="-13"/>
          <w:sz w:val="20"/>
        </w:rPr>
        <w:t> </w:t>
      </w:r>
      <w:r>
        <w:rPr>
          <w:sz w:val="20"/>
        </w:rPr>
        <w:t>#1Skrynnik,</w:t>
      </w:r>
      <w:r>
        <w:rPr>
          <w:spacing w:val="-12"/>
          <w:sz w:val="20"/>
        </w:rPr>
        <w:t> </w:t>
      </w:r>
      <w:r>
        <w:rPr>
          <w:sz w:val="20"/>
        </w:rPr>
        <w:t>Elena</w:t>
      </w:r>
      <w:r>
        <w:rPr>
          <w:spacing w:val="-13"/>
          <w:sz w:val="20"/>
        </w:rPr>
        <w:t> </w:t>
      </w:r>
      <w:r>
        <w:rPr>
          <w:sz w:val="20"/>
        </w:rPr>
        <w:t>(Borisovna)</w:t>
      </w:r>
      <w:r>
        <w:rPr>
          <w:spacing w:val="-12"/>
          <w:sz w:val="20"/>
        </w:rPr>
        <w:t> </w:t>
      </w:r>
      <w:r>
        <w:rPr>
          <w:sz w:val="20"/>
        </w:rPr>
        <w:t>#2</w:t>
      </w:r>
      <w:r>
        <w:rPr>
          <w:spacing w:val="-13"/>
          <w:sz w:val="20"/>
        </w:rPr>
        <w:t> </w:t>
      </w:r>
      <w:r>
        <w:rPr>
          <w:rFonts w:ascii="Malgun Gothic" w:hAnsi="Malgun Gothic" w:eastAsia="Malgun Gothic"/>
          <w:sz w:val="20"/>
        </w:rPr>
        <w:t>스크린니크</w:t>
      </w:r>
      <w:r>
        <w:rPr>
          <w:sz w:val="20"/>
        </w:rPr>
        <w:t>, </w:t>
      </w:r>
      <w:r>
        <w:rPr>
          <w:rFonts w:ascii="Malgun Gothic" w:hAnsi="Malgun Gothic" w:eastAsia="Malgun Gothic"/>
          <w:sz w:val="20"/>
        </w:rPr>
        <w:t>옐레나 </w:t>
      </w:r>
      <w:r>
        <w:rPr>
          <w:sz w:val="20"/>
        </w:rPr>
        <w:t>(</w:t>
      </w:r>
      <w:r>
        <w:rPr>
          <w:rFonts w:ascii="Malgun Gothic" w:hAnsi="Malgun Gothic" w:eastAsia="Malgun Gothic"/>
          <w:sz w:val="20"/>
        </w:rPr>
        <w:t>보리소브나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Скрябин, Александр Николаевич #1Skryabin, Aleksandr Nikolaevich #2</w:t>
      </w:r>
      <w:r>
        <w:rPr>
          <w:spacing w:val="-5"/>
          <w:sz w:val="20"/>
        </w:rPr>
        <w:t> </w:t>
      </w:r>
      <w:r>
        <w:rPr>
          <w:rFonts w:ascii="Malgun Gothic" w:hAnsi="Malgun Gothic" w:eastAsia="Malgun Gothic"/>
          <w:sz w:val="20"/>
        </w:rPr>
        <w:t>스 크랴빈</w:t>
      </w:r>
      <w:r>
        <w:rPr>
          <w:sz w:val="20"/>
        </w:rPr>
        <w:t>, </w:t>
      </w:r>
      <w:r>
        <w:rPr>
          <w:rFonts w:ascii="Malgun Gothic" w:hAnsi="Malgun Gothic" w:eastAsia="Malgun Gothic"/>
          <w:sz w:val="20"/>
        </w:rPr>
        <w:t>알렉산드르 니콜라예비치 </w:t>
      </w:r>
      <w:r>
        <w:rPr>
          <w:sz w:val="20"/>
        </w:rPr>
        <w:t>#3 </w:t>
      </w:r>
      <w:r>
        <w:rPr>
          <w:rFonts w:ascii="Malgun Gothic" w:hAnsi="Malgun Gothic" w:eastAsia="Malgun Gothic"/>
          <w:sz w:val="20"/>
        </w:rPr>
        <w:t>제정</w:t>
      </w:r>
    </w:p>
    <w:p>
      <w:pPr>
        <w:spacing w:line="172" w:lineRule="auto" w:before="1"/>
        <w:ind w:left="767" w:right="561" w:hanging="200"/>
        <w:jc w:val="left"/>
        <w:rPr>
          <w:rFonts w:ascii="Malgun Gothic" w:hAnsi="Malgun Gothic" w:eastAsia="Malgun Gothic"/>
          <w:sz w:val="20"/>
        </w:rPr>
      </w:pPr>
      <w:r>
        <w:rPr>
          <w:sz w:val="20"/>
        </w:rPr>
        <w:t>Слепцова,</w:t>
      </w:r>
      <w:r>
        <w:rPr>
          <w:spacing w:val="-4"/>
          <w:sz w:val="20"/>
        </w:rPr>
        <w:t> </w:t>
      </w:r>
      <w:r>
        <w:rPr>
          <w:sz w:val="20"/>
        </w:rPr>
        <w:t>Светлана</w:t>
      </w:r>
      <w:r>
        <w:rPr>
          <w:spacing w:val="-7"/>
          <w:sz w:val="20"/>
        </w:rPr>
        <w:t> </w:t>
      </w:r>
      <w:r>
        <w:rPr>
          <w:sz w:val="20"/>
        </w:rPr>
        <w:t>(Юрьевна)</w:t>
      </w:r>
      <w:r>
        <w:rPr>
          <w:spacing w:val="-6"/>
          <w:sz w:val="20"/>
        </w:rPr>
        <w:t> </w:t>
      </w:r>
      <w:r>
        <w:rPr>
          <w:sz w:val="20"/>
        </w:rPr>
        <w:t>#1Sleptsova,</w:t>
      </w:r>
      <w:r>
        <w:rPr>
          <w:spacing w:val="-6"/>
          <w:sz w:val="20"/>
        </w:rPr>
        <w:t> </w:t>
      </w:r>
      <w:r>
        <w:rPr>
          <w:sz w:val="20"/>
        </w:rPr>
        <w:t>Svetlana</w:t>
      </w:r>
      <w:r>
        <w:rPr>
          <w:spacing w:val="-7"/>
          <w:sz w:val="20"/>
        </w:rPr>
        <w:t> </w:t>
      </w:r>
      <w:r>
        <w:rPr>
          <w:sz w:val="20"/>
        </w:rPr>
        <w:t>(Yuryevna)</w:t>
      </w:r>
      <w:r>
        <w:rPr>
          <w:spacing w:val="-7"/>
          <w:sz w:val="20"/>
        </w:rPr>
        <w:t> </w:t>
      </w:r>
      <w:r>
        <w:rPr>
          <w:sz w:val="20"/>
        </w:rPr>
        <w:t>#2</w:t>
      </w:r>
      <w:r>
        <w:rPr>
          <w:spacing w:val="-7"/>
          <w:sz w:val="20"/>
        </w:rPr>
        <w:t> </w:t>
      </w:r>
      <w:r>
        <w:rPr>
          <w:rFonts w:ascii="Malgun Gothic" w:hAnsi="Malgun Gothic" w:eastAsia="Malgun Gothic"/>
          <w:sz w:val="20"/>
        </w:rPr>
        <w:t>슬렙초 바</w:t>
      </w:r>
      <w:r>
        <w:rPr>
          <w:sz w:val="20"/>
        </w:rPr>
        <w:t>, </w:t>
      </w:r>
      <w:r>
        <w:rPr>
          <w:rFonts w:ascii="Malgun Gothic" w:hAnsi="Malgun Gothic" w:eastAsia="Malgun Gothic"/>
          <w:sz w:val="20"/>
        </w:rPr>
        <w:t>스베틀라나 </w:t>
      </w:r>
      <w:r>
        <w:rPr>
          <w:sz w:val="20"/>
        </w:rPr>
        <w:t>(</w:t>
      </w:r>
      <w:r>
        <w:rPr>
          <w:rFonts w:ascii="Malgun Gothic" w:hAnsi="Malgun Gothic" w:eastAsia="Malgun Gothic"/>
          <w:sz w:val="20"/>
        </w:rPr>
        <w:t>유리예브나</w:t>
      </w:r>
      <w:r>
        <w:rPr>
          <w:sz w:val="20"/>
        </w:rPr>
        <w:t>) #3 </w:t>
      </w:r>
      <w:r>
        <w:rPr>
          <w:rFonts w:ascii="Malgun Gothic" w:hAnsi="Malgun Gothic" w:eastAsia="Malgun Gothic"/>
          <w:sz w:val="20"/>
        </w:rPr>
        <w:t>러시아</w:t>
      </w:r>
    </w:p>
    <w:p>
      <w:pPr>
        <w:spacing w:line="172" w:lineRule="auto" w:before="0"/>
        <w:ind w:left="568" w:right="554" w:firstLine="0"/>
        <w:jc w:val="left"/>
        <w:rPr>
          <w:rFonts w:ascii="Malgun Gothic" w:hAnsi="Malgun Gothic" w:eastAsia="Malgun Gothic"/>
          <w:sz w:val="20"/>
        </w:rPr>
      </w:pPr>
      <w:r>
        <w:rPr>
          <w:sz w:val="20"/>
        </w:rPr>
        <w:t>Слуцкая, Ирина #1Slutskaya, Irina #2 </w:t>
      </w:r>
      <w:r>
        <w:rPr>
          <w:rFonts w:ascii="Malgun Gothic" w:hAnsi="Malgun Gothic" w:eastAsia="Malgun Gothic"/>
          <w:sz w:val="20"/>
        </w:rPr>
        <w:t>슬루츠카야</w:t>
      </w:r>
      <w:r>
        <w:rPr>
          <w:sz w:val="20"/>
        </w:rPr>
        <w:t>, </w:t>
      </w:r>
      <w:r>
        <w:rPr>
          <w:rFonts w:ascii="Malgun Gothic" w:hAnsi="Malgun Gothic" w:eastAsia="Malgun Gothic"/>
          <w:sz w:val="20"/>
        </w:rPr>
        <w:t>이리나 </w:t>
      </w:r>
      <w:r>
        <w:rPr>
          <w:sz w:val="20"/>
        </w:rPr>
        <w:t>#3 </w:t>
      </w:r>
      <w:r>
        <w:rPr>
          <w:rFonts w:ascii="Malgun Gothic" w:hAnsi="Malgun Gothic" w:eastAsia="Malgun Gothic"/>
          <w:sz w:val="20"/>
        </w:rPr>
        <w:t>러시아 </w:t>
      </w:r>
      <w:r>
        <w:rPr>
          <w:sz w:val="20"/>
        </w:rPr>
        <w:t>Смертин, Алексей #1Smertin, Alexei #2 </w:t>
      </w:r>
      <w:r>
        <w:rPr>
          <w:rFonts w:ascii="Malgun Gothic" w:hAnsi="Malgun Gothic" w:eastAsia="Malgun Gothic"/>
          <w:sz w:val="20"/>
        </w:rPr>
        <w:t>스메르틴</w:t>
      </w:r>
      <w:r>
        <w:rPr>
          <w:sz w:val="20"/>
        </w:rPr>
        <w:t>, </w:t>
      </w:r>
      <w:r>
        <w:rPr>
          <w:rFonts w:ascii="Malgun Gothic" w:hAnsi="Malgun Gothic" w:eastAsia="Malgun Gothic"/>
          <w:sz w:val="20"/>
        </w:rPr>
        <w:t>알렉세이</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Собчак,</w:t>
      </w:r>
      <w:r>
        <w:rPr>
          <w:spacing w:val="-13"/>
          <w:sz w:val="20"/>
        </w:rPr>
        <w:t> </w:t>
      </w:r>
      <w:r>
        <w:rPr>
          <w:sz w:val="20"/>
        </w:rPr>
        <w:t>Анатолий</w:t>
      </w:r>
      <w:r>
        <w:rPr>
          <w:spacing w:val="-13"/>
          <w:sz w:val="20"/>
        </w:rPr>
        <w:t> </w:t>
      </w:r>
      <w:r>
        <w:rPr>
          <w:sz w:val="20"/>
        </w:rPr>
        <w:t>Александрович</w:t>
      </w:r>
      <w:r>
        <w:rPr>
          <w:spacing w:val="-12"/>
          <w:sz w:val="20"/>
        </w:rPr>
        <w:t> </w:t>
      </w:r>
      <w:r>
        <w:rPr>
          <w:sz w:val="20"/>
        </w:rPr>
        <w:t>#1Sobchak,</w:t>
      </w:r>
      <w:r>
        <w:rPr>
          <w:spacing w:val="-13"/>
          <w:sz w:val="20"/>
        </w:rPr>
        <w:t> </w:t>
      </w:r>
      <w:r>
        <w:rPr>
          <w:sz w:val="20"/>
        </w:rPr>
        <w:t>Anatoly</w:t>
      </w:r>
      <w:r>
        <w:rPr>
          <w:spacing w:val="-12"/>
          <w:sz w:val="20"/>
        </w:rPr>
        <w:t> </w:t>
      </w:r>
      <w:r>
        <w:rPr>
          <w:sz w:val="20"/>
        </w:rPr>
        <w:t>Aleksandrovich</w:t>
      </w:r>
      <w:r>
        <w:rPr>
          <w:spacing w:val="-13"/>
          <w:sz w:val="20"/>
        </w:rPr>
        <w:t> </w:t>
      </w:r>
      <w:r>
        <w:rPr>
          <w:sz w:val="20"/>
        </w:rPr>
        <w:t>#2</w:t>
      </w:r>
      <w:r>
        <w:rPr>
          <w:spacing w:val="-12"/>
          <w:sz w:val="20"/>
        </w:rPr>
        <w:t> </w:t>
      </w:r>
      <w:r>
        <w:rPr>
          <w:rFonts w:ascii="Malgun Gothic" w:hAnsi="Malgun Gothic" w:eastAsia="Malgun Gothic"/>
          <w:sz w:val="20"/>
        </w:rPr>
        <w:t>솝</w:t>
      </w:r>
    </w:p>
    <w:p>
      <w:pPr>
        <w:spacing w:line="235" w:lineRule="exact" w:before="0"/>
        <w:ind w:left="767" w:right="0" w:firstLine="0"/>
        <w:jc w:val="left"/>
        <w:rPr>
          <w:rFonts w:ascii="Malgun Gothic" w:eastAsia="Malgun Gothic"/>
          <w:sz w:val="20"/>
        </w:rPr>
      </w:pPr>
      <w:r>
        <w:rPr>
          <w:rFonts w:ascii="Malgun Gothic" w:eastAsia="Malgun Gothic"/>
          <w:spacing w:val="-2"/>
          <w:sz w:val="20"/>
        </w:rPr>
        <w:t>차크</w:t>
      </w:r>
      <w:r>
        <w:rPr>
          <w:spacing w:val="-2"/>
          <w:sz w:val="20"/>
        </w:rPr>
        <w:t>,</w:t>
      </w:r>
      <w:r>
        <w:rPr>
          <w:spacing w:val="3"/>
          <w:sz w:val="20"/>
        </w:rPr>
        <w:t> </w:t>
      </w:r>
      <w:r>
        <w:rPr>
          <w:rFonts w:ascii="Malgun Gothic" w:eastAsia="Malgun Gothic"/>
          <w:spacing w:val="-2"/>
          <w:sz w:val="20"/>
        </w:rPr>
        <w:t>아나톨리</w:t>
      </w:r>
      <w:r>
        <w:rPr>
          <w:rFonts w:ascii="Malgun Gothic" w:eastAsia="Malgun Gothic"/>
          <w:spacing w:val="-17"/>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Собянин,</w:t>
      </w:r>
      <w:r>
        <w:rPr>
          <w:spacing w:val="-13"/>
          <w:sz w:val="20"/>
        </w:rPr>
        <w:t> </w:t>
      </w:r>
      <w:r>
        <w:rPr>
          <w:sz w:val="20"/>
        </w:rPr>
        <w:t>Сергей</w:t>
      </w:r>
      <w:r>
        <w:rPr>
          <w:spacing w:val="-13"/>
          <w:sz w:val="20"/>
        </w:rPr>
        <w:t> </w:t>
      </w:r>
      <w:r>
        <w:rPr>
          <w:sz w:val="20"/>
        </w:rPr>
        <w:t>(Семёнович)</w:t>
      </w:r>
      <w:r>
        <w:rPr>
          <w:spacing w:val="-12"/>
          <w:sz w:val="20"/>
        </w:rPr>
        <w:t> </w:t>
      </w:r>
      <w:r>
        <w:rPr>
          <w:sz w:val="20"/>
        </w:rPr>
        <w:t>#1Sobyanin,</w:t>
      </w:r>
      <w:r>
        <w:rPr>
          <w:spacing w:val="-13"/>
          <w:sz w:val="20"/>
        </w:rPr>
        <w:t> </w:t>
      </w:r>
      <w:r>
        <w:rPr>
          <w:sz w:val="20"/>
        </w:rPr>
        <w:t>Sergei</w:t>
      </w:r>
      <w:r>
        <w:rPr>
          <w:spacing w:val="-12"/>
          <w:sz w:val="20"/>
        </w:rPr>
        <w:t> </w:t>
      </w:r>
      <w:r>
        <w:rPr>
          <w:sz w:val="20"/>
        </w:rPr>
        <w:t>(Semyonovich)</w:t>
      </w:r>
      <w:r>
        <w:rPr>
          <w:spacing w:val="-14"/>
          <w:sz w:val="20"/>
        </w:rPr>
        <w:t> </w:t>
      </w:r>
      <w:r>
        <w:rPr>
          <w:sz w:val="20"/>
        </w:rPr>
        <w:t>#2</w:t>
      </w:r>
      <w:r>
        <w:rPr>
          <w:spacing w:val="-13"/>
          <w:sz w:val="20"/>
        </w:rPr>
        <w:t> </w:t>
      </w:r>
      <w:r>
        <w:rPr>
          <w:rFonts w:ascii="Malgun Gothic" w:hAnsi="Malgun Gothic" w:eastAsia="Malgun Gothic"/>
          <w:sz w:val="20"/>
        </w:rPr>
        <w:t>소뱌닌</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세묘노비치</w:t>
      </w:r>
      <w:r>
        <w:rPr>
          <w:sz w:val="20"/>
        </w:rPr>
        <w:t>) #3 </w:t>
      </w:r>
      <w:r>
        <w:rPr>
          <w:rFonts w:ascii="Malgun Gothic" w:hAnsi="Malgun Gothic" w:eastAsia="Malgun Gothic"/>
          <w:sz w:val="20"/>
        </w:rPr>
        <w:t>러시아</w:t>
      </w:r>
    </w:p>
    <w:p>
      <w:pPr>
        <w:spacing w:line="170" w:lineRule="auto" w:before="5"/>
        <w:ind w:left="767" w:right="0" w:hanging="200"/>
        <w:jc w:val="left"/>
        <w:rPr>
          <w:rFonts w:ascii="Malgun Gothic" w:hAnsi="Malgun Gothic" w:eastAsia="Malgun Gothic"/>
          <w:sz w:val="20"/>
        </w:rPr>
      </w:pPr>
      <w:r>
        <w:rPr>
          <w:sz w:val="20"/>
        </w:rPr>
        <w:t>Солженицын,</w:t>
      </w:r>
      <w:r>
        <w:rPr>
          <w:spacing w:val="-8"/>
          <w:sz w:val="20"/>
        </w:rPr>
        <w:t> </w:t>
      </w:r>
      <w:r>
        <w:rPr>
          <w:sz w:val="20"/>
        </w:rPr>
        <w:t>Александр</w:t>
      </w:r>
      <w:r>
        <w:rPr>
          <w:spacing w:val="-9"/>
          <w:sz w:val="20"/>
        </w:rPr>
        <w:t> </w:t>
      </w:r>
      <w:r>
        <w:rPr>
          <w:sz w:val="20"/>
        </w:rPr>
        <w:t>Исаевич</w:t>
      </w:r>
      <w:r>
        <w:rPr>
          <w:spacing w:val="-8"/>
          <w:sz w:val="20"/>
        </w:rPr>
        <w:t> </w:t>
      </w:r>
      <w:r>
        <w:rPr>
          <w:sz w:val="20"/>
        </w:rPr>
        <w:t>#1Solzhenitsyn,</w:t>
      </w:r>
      <w:r>
        <w:rPr>
          <w:spacing w:val="-10"/>
          <w:sz w:val="20"/>
        </w:rPr>
        <w:t> </w:t>
      </w:r>
      <w:r>
        <w:rPr>
          <w:sz w:val="20"/>
        </w:rPr>
        <w:t>Aleksandr</w:t>
      </w:r>
      <w:r>
        <w:rPr>
          <w:spacing w:val="-10"/>
          <w:sz w:val="20"/>
        </w:rPr>
        <w:t> </w:t>
      </w:r>
      <w:r>
        <w:rPr>
          <w:sz w:val="20"/>
        </w:rPr>
        <w:t>Isajevich</w:t>
      </w:r>
      <w:r>
        <w:rPr>
          <w:spacing w:val="-10"/>
          <w:sz w:val="20"/>
        </w:rPr>
        <w:t> </w:t>
      </w:r>
      <w:r>
        <w:rPr>
          <w:sz w:val="20"/>
        </w:rPr>
        <w:t>#2</w:t>
      </w:r>
      <w:r>
        <w:rPr>
          <w:spacing w:val="-8"/>
          <w:sz w:val="20"/>
        </w:rPr>
        <w:t> </w:t>
      </w:r>
      <w:r>
        <w:rPr>
          <w:rFonts w:ascii="Malgun Gothic" w:hAnsi="Malgun Gothic" w:eastAsia="Malgun Gothic"/>
          <w:sz w:val="20"/>
        </w:rPr>
        <w:t>솔 제니친</w:t>
      </w:r>
      <w:r>
        <w:rPr>
          <w:sz w:val="20"/>
        </w:rPr>
        <w:t>, </w:t>
      </w:r>
      <w:r>
        <w:rPr>
          <w:rFonts w:ascii="Malgun Gothic" w:hAnsi="Malgun Gothic" w:eastAsia="Malgun Gothic"/>
          <w:sz w:val="20"/>
        </w:rPr>
        <w:t>알렉산드르 이사예비치 </w:t>
      </w:r>
      <w:r>
        <w:rPr>
          <w:sz w:val="20"/>
        </w:rPr>
        <w:t>#3 </w:t>
      </w:r>
      <w:r>
        <w:rPr>
          <w:rFonts w:ascii="Malgun Gothic" w:hAnsi="Malgun Gothic" w:eastAsia="Malgun Gothic"/>
          <w:sz w:val="20"/>
        </w:rPr>
        <w:t>러시아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left"/>
        <w:rPr>
          <w:rFonts w:ascii="Malgun Gothic" w:hAnsi="Malgun Gothic" w:eastAsia="Malgun Gothic"/>
          <w:sz w:val="20"/>
        </w:rPr>
      </w:pPr>
      <w:r>
        <w:rPr>
          <w:sz w:val="20"/>
        </w:rPr>
        <w:t>Соловьёв, Владимир Сергеевич #1Solov’yov, Vladimir Sergeevich #2</w:t>
      </w:r>
      <w:r>
        <w:rPr>
          <w:spacing w:val="-5"/>
          <w:sz w:val="20"/>
        </w:rPr>
        <w:t> </w:t>
      </w:r>
      <w:r>
        <w:rPr>
          <w:rFonts w:ascii="Malgun Gothic" w:hAnsi="Malgun Gothic" w:eastAsia="Malgun Gothic"/>
          <w:sz w:val="20"/>
        </w:rPr>
        <w:t>솔로 비요프</w:t>
      </w:r>
      <w:r>
        <w:rPr>
          <w:sz w:val="20"/>
        </w:rPr>
        <w:t>, </w:t>
      </w:r>
      <w:r>
        <w:rPr>
          <w:rFonts w:ascii="Malgun Gothic" w:hAnsi="Malgun Gothic" w:eastAsia="Malgun Gothic"/>
          <w:sz w:val="20"/>
        </w:rPr>
        <w:t>블라디미르 세르게예비치 </w:t>
      </w:r>
      <w:r>
        <w:rPr>
          <w:sz w:val="20"/>
        </w:rPr>
        <w:t>#3 </w:t>
      </w:r>
      <w:r>
        <w:rPr>
          <w:rFonts w:ascii="Malgun Gothic" w:hAnsi="Malgun Gothic" w:eastAsia="Malgun Gothic"/>
          <w:sz w:val="20"/>
        </w:rPr>
        <w:t>제정 러시아</w:t>
      </w:r>
    </w:p>
    <w:p>
      <w:pPr>
        <w:spacing w:line="172" w:lineRule="auto" w:before="0"/>
        <w:ind w:left="767" w:right="562" w:hanging="200"/>
        <w:jc w:val="left"/>
        <w:rPr>
          <w:rFonts w:ascii="Malgun Gothic" w:hAnsi="Malgun Gothic" w:eastAsia="Malgun Gothic"/>
          <w:sz w:val="20"/>
        </w:rPr>
      </w:pPr>
      <w:r>
        <w:rPr>
          <w:sz w:val="20"/>
        </w:rPr>
        <w:t>Соловьёв,</w:t>
      </w:r>
      <w:r>
        <w:rPr>
          <w:spacing w:val="-13"/>
          <w:sz w:val="20"/>
        </w:rPr>
        <w:t> </w:t>
      </w:r>
      <w:r>
        <w:rPr>
          <w:sz w:val="20"/>
        </w:rPr>
        <w:t>Николай</w:t>
      </w:r>
      <w:r>
        <w:rPr>
          <w:spacing w:val="-12"/>
          <w:sz w:val="20"/>
        </w:rPr>
        <w:t> </w:t>
      </w:r>
      <w:r>
        <w:rPr>
          <w:sz w:val="20"/>
        </w:rPr>
        <w:t>Николаевич</w:t>
      </w:r>
      <w:r>
        <w:rPr>
          <w:spacing w:val="-13"/>
          <w:sz w:val="20"/>
        </w:rPr>
        <w:t> </w:t>
      </w:r>
      <w:r>
        <w:rPr>
          <w:sz w:val="20"/>
        </w:rPr>
        <w:t>#1Soloviyov.</w:t>
      </w:r>
      <w:r>
        <w:rPr>
          <w:spacing w:val="-12"/>
          <w:sz w:val="20"/>
        </w:rPr>
        <w:t> </w:t>
      </w:r>
      <w:r>
        <w:rPr>
          <w:sz w:val="20"/>
        </w:rPr>
        <w:t>Nikolai</w:t>
      </w:r>
      <w:r>
        <w:rPr>
          <w:spacing w:val="-13"/>
          <w:sz w:val="20"/>
        </w:rPr>
        <w:t> </w:t>
      </w:r>
      <w:r>
        <w:rPr>
          <w:sz w:val="20"/>
        </w:rPr>
        <w:t>Nikolaevich</w:t>
      </w:r>
      <w:r>
        <w:rPr>
          <w:spacing w:val="-12"/>
          <w:sz w:val="20"/>
        </w:rPr>
        <w:t> </w:t>
      </w:r>
      <w:r>
        <w:rPr>
          <w:sz w:val="20"/>
        </w:rPr>
        <w:t>#2</w:t>
      </w:r>
      <w:r>
        <w:rPr>
          <w:spacing w:val="-13"/>
          <w:sz w:val="20"/>
        </w:rPr>
        <w:t> </w:t>
      </w:r>
      <w:r>
        <w:rPr>
          <w:rFonts w:ascii="Malgun Gothic" w:hAnsi="Malgun Gothic" w:eastAsia="Malgun Gothic"/>
          <w:sz w:val="20"/>
        </w:rPr>
        <w:t>솔로비 요프</w:t>
      </w:r>
      <w:r>
        <w:rPr>
          <w:sz w:val="20"/>
        </w:rPr>
        <w:t>, </w:t>
      </w:r>
      <w:r>
        <w:rPr>
          <w:rFonts w:ascii="Malgun Gothic" w:hAnsi="Malgun Gothic" w:eastAsia="Malgun Gothic"/>
          <w:sz w:val="20"/>
        </w:rPr>
        <w:t>니콜라이 니콜라예비치 </w:t>
      </w:r>
      <w:r>
        <w:rPr>
          <w:sz w:val="20"/>
        </w:rPr>
        <w:t>#3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Соловьёв,</w:t>
      </w:r>
      <w:r>
        <w:rPr>
          <w:spacing w:val="-5"/>
          <w:sz w:val="20"/>
        </w:rPr>
        <w:t> </w:t>
      </w:r>
      <w:r>
        <w:rPr>
          <w:sz w:val="20"/>
        </w:rPr>
        <w:t>Сергей</w:t>
      </w:r>
      <w:r>
        <w:rPr>
          <w:spacing w:val="-8"/>
          <w:sz w:val="20"/>
        </w:rPr>
        <w:t> </w:t>
      </w:r>
      <w:r>
        <w:rPr>
          <w:sz w:val="20"/>
        </w:rPr>
        <w:t>Михайлович</w:t>
      </w:r>
      <w:r>
        <w:rPr>
          <w:spacing w:val="-7"/>
          <w:sz w:val="20"/>
        </w:rPr>
        <w:t> </w:t>
      </w:r>
      <w:r>
        <w:rPr>
          <w:sz w:val="20"/>
        </w:rPr>
        <w:t>#1Solov’yov,</w:t>
      </w:r>
      <w:r>
        <w:rPr>
          <w:spacing w:val="-7"/>
          <w:sz w:val="20"/>
        </w:rPr>
        <w:t> </w:t>
      </w:r>
      <w:r>
        <w:rPr>
          <w:sz w:val="20"/>
        </w:rPr>
        <w:t>Sergei</w:t>
      </w:r>
      <w:r>
        <w:rPr>
          <w:spacing w:val="-7"/>
          <w:sz w:val="20"/>
        </w:rPr>
        <w:t> </w:t>
      </w:r>
      <w:r>
        <w:rPr>
          <w:sz w:val="20"/>
        </w:rPr>
        <w:t>Mikhailovich</w:t>
      </w:r>
      <w:r>
        <w:rPr>
          <w:spacing w:val="-6"/>
          <w:sz w:val="20"/>
        </w:rPr>
        <w:t> </w:t>
      </w:r>
      <w:r>
        <w:rPr>
          <w:sz w:val="20"/>
        </w:rPr>
        <w:t>#2</w:t>
      </w:r>
      <w:r>
        <w:rPr>
          <w:spacing w:val="-8"/>
          <w:sz w:val="20"/>
        </w:rPr>
        <w:t> </w:t>
      </w:r>
      <w:r>
        <w:rPr>
          <w:rFonts w:ascii="Malgun Gothic" w:hAnsi="Malgun Gothic" w:eastAsia="Malgun Gothic"/>
          <w:sz w:val="20"/>
        </w:rPr>
        <w:t>솔로비 요프</w:t>
      </w:r>
      <w:r>
        <w:rPr>
          <w:sz w:val="20"/>
        </w:rPr>
        <w:t>, </w:t>
      </w:r>
      <w:r>
        <w:rPr>
          <w:rFonts w:ascii="Malgun Gothic" w:hAnsi="Malgun Gothic" w:eastAsia="Malgun Gothic"/>
          <w:sz w:val="20"/>
        </w:rPr>
        <w:t>세르게이 미하일로비치 </w:t>
      </w:r>
      <w:r>
        <w:rPr>
          <w:sz w:val="20"/>
        </w:rPr>
        <w:t>#3 </w:t>
      </w:r>
      <w:r>
        <w:rPr>
          <w:rFonts w:ascii="Malgun Gothic" w:hAnsi="Malgun Gothic" w:eastAsia="Malgun Gothic"/>
          <w:sz w:val="20"/>
        </w:rPr>
        <w:t>제정 러시아</w:t>
      </w:r>
    </w:p>
    <w:p>
      <w:pPr>
        <w:spacing w:line="172" w:lineRule="auto" w:before="2"/>
        <w:ind w:left="568" w:right="0" w:firstLine="0"/>
        <w:jc w:val="left"/>
        <w:rPr>
          <w:rFonts w:ascii="Malgun Gothic" w:hAnsi="Malgun Gothic" w:eastAsia="Malgun Gothic"/>
          <w:sz w:val="20"/>
        </w:rPr>
      </w:pPr>
      <w:r>
        <w:rPr>
          <w:sz w:val="20"/>
        </w:rPr>
        <w:t>Сологуб, Фёдор #1Sologub, Fyodor #2 </w:t>
      </w:r>
      <w:r>
        <w:rPr>
          <w:rFonts w:ascii="Malgun Gothic" w:hAnsi="Malgun Gothic" w:eastAsia="Malgun Gothic"/>
          <w:sz w:val="20"/>
        </w:rPr>
        <w:t>솔로구프</w:t>
      </w:r>
      <w:r>
        <w:rPr>
          <w:sz w:val="20"/>
        </w:rPr>
        <w:t>, </w:t>
      </w:r>
      <w:r>
        <w:rPr>
          <w:rFonts w:ascii="Malgun Gothic" w:hAnsi="Malgun Gothic" w:eastAsia="Malgun Gothic"/>
          <w:sz w:val="20"/>
        </w:rPr>
        <w:t>표도르</w:t>
      </w:r>
      <w:r>
        <w:rPr>
          <w:rFonts w:ascii="Malgun Gothic" w:hAnsi="Malgun Gothic" w:eastAsia="Malgun Gothic"/>
          <w:spacing w:val="-1"/>
          <w:sz w:val="20"/>
        </w:rPr>
        <w:t> </w:t>
      </w:r>
      <w:r>
        <w:rPr>
          <w:sz w:val="20"/>
        </w:rPr>
        <w:t>#3 </w:t>
      </w:r>
      <w:r>
        <w:rPr>
          <w:rFonts w:ascii="Malgun Gothic" w:hAnsi="Malgun Gothic" w:eastAsia="Malgun Gothic"/>
          <w:sz w:val="20"/>
        </w:rPr>
        <w:t>제정</w:t>
      </w:r>
      <w:r>
        <w:rPr>
          <w:rFonts w:ascii="Malgun Gothic" w:hAnsi="Malgun Gothic" w:eastAsia="Malgun Gothic"/>
          <w:spacing w:val="-4"/>
          <w:sz w:val="20"/>
        </w:rPr>
        <w:t> </w:t>
      </w:r>
      <w:r>
        <w:rPr>
          <w:rFonts w:ascii="Malgun Gothic" w:hAnsi="Malgun Gothic" w:eastAsia="Malgun Gothic"/>
          <w:sz w:val="20"/>
        </w:rPr>
        <w:t>러시아 </w:t>
      </w:r>
      <w:r>
        <w:rPr>
          <w:sz w:val="20"/>
        </w:rPr>
        <w:t>Соломатин, Андрей</w:t>
      </w:r>
      <w:r>
        <w:rPr>
          <w:spacing w:val="-1"/>
          <w:sz w:val="20"/>
        </w:rPr>
        <w:t> </w:t>
      </w:r>
      <w:r>
        <w:rPr>
          <w:sz w:val="20"/>
        </w:rPr>
        <w:t>#1Solomatin, Andrei</w:t>
      </w:r>
      <w:r>
        <w:rPr>
          <w:spacing w:val="-2"/>
          <w:sz w:val="20"/>
        </w:rPr>
        <w:t> </w:t>
      </w:r>
      <w:r>
        <w:rPr>
          <w:sz w:val="20"/>
        </w:rPr>
        <w:t>#2</w:t>
      </w:r>
      <w:r>
        <w:rPr>
          <w:spacing w:val="-3"/>
          <w:sz w:val="20"/>
        </w:rPr>
        <w:t> </w:t>
      </w:r>
      <w:r>
        <w:rPr>
          <w:rFonts w:ascii="Malgun Gothic" w:hAnsi="Malgun Gothic" w:eastAsia="Malgun Gothic"/>
          <w:sz w:val="20"/>
        </w:rPr>
        <w:t>솔로마틴</w:t>
      </w:r>
      <w:r>
        <w:rPr>
          <w:sz w:val="20"/>
        </w:rPr>
        <w:t>, </w:t>
      </w:r>
      <w:r>
        <w:rPr>
          <w:rFonts w:ascii="Malgun Gothic" w:hAnsi="Malgun Gothic" w:eastAsia="Malgun Gothic"/>
          <w:sz w:val="20"/>
        </w:rPr>
        <w:t>안드레이</w:t>
      </w:r>
      <w:r>
        <w:rPr>
          <w:rFonts w:ascii="Malgun Gothic" w:hAnsi="Malgun Gothic" w:eastAsia="Malgun Gothic"/>
          <w:spacing w:val="-20"/>
          <w:sz w:val="20"/>
        </w:rPr>
        <w:t> </w:t>
      </w:r>
      <w:r>
        <w:rPr>
          <w:sz w:val="20"/>
        </w:rPr>
        <w:t>#3</w:t>
      </w:r>
      <w:r>
        <w:rPr>
          <w:spacing w:val="-8"/>
          <w:sz w:val="20"/>
        </w:rPr>
        <w:t> </w:t>
      </w:r>
      <w:r>
        <w:rPr>
          <w:rFonts w:ascii="Malgun Gothic" w:hAnsi="Malgun Gothic" w:eastAsia="Malgun Gothic"/>
          <w:sz w:val="20"/>
        </w:rPr>
        <w:t>러시아 </w:t>
      </w:r>
      <w:r>
        <w:rPr>
          <w:sz w:val="20"/>
        </w:rPr>
        <w:t>Сорокин,</w:t>
      </w:r>
      <w:r>
        <w:rPr>
          <w:spacing w:val="-7"/>
          <w:sz w:val="20"/>
        </w:rPr>
        <w:t> </w:t>
      </w:r>
      <w:r>
        <w:rPr>
          <w:sz w:val="20"/>
        </w:rPr>
        <w:t>Питрим</w:t>
      </w:r>
      <w:r>
        <w:rPr>
          <w:spacing w:val="-6"/>
          <w:sz w:val="20"/>
        </w:rPr>
        <w:t> </w:t>
      </w:r>
      <w:r>
        <w:rPr>
          <w:sz w:val="20"/>
        </w:rPr>
        <w:t>Александрович</w:t>
      </w:r>
      <w:r>
        <w:rPr>
          <w:spacing w:val="-7"/>
          <w:sz w:val="20"/>
        </w:rPr>
        <w:t> </w:t>
      </w:r>
      <w:r>
        <w:rPr>
          <w:sz w:val="20"/>
        </w:rPr>
        <w:t>#1Sorokin,</w:t>
      </w:r>
      <w:r>
        <w:rPr>
          <w:spacing w:val="-9"/>
          <w:sz w:val="20"/>
        </w:rPr>
        <w:t> </w:t>
      </w:r>
      <w:r>
        <w:rPr>
          <w:sz w:val="20"/>
        </w:rPr>
        <w:t>Pitirim</w:t>
      </w:r>
      <w:r>
        <w:rPr>
          <w:spacing w:val="-7"/>
          <w:sz w:val="20"/>
        </w:rPr>
        <w:t> </w:t>
      </w:r>
      <w:r>
        <w:rPr>
          <w:sz w:val="20"/>
        </w:rPr>
        <w:t>Alexandrovich</w:t>
      </w:r>
      <w:r>
        <w:rPr>
          <w:spacing w:val="-8"/>
          <w:sz w:val="20"/>
        </w:rPr>
        <w:t> </w:t>
      </w:r>
      <w:r>
        <w:rPr>
          <w:sz w:val="20"/>
        </w:rPr>
        <w:t>#2</w:t>
      </w:r>
      <w:r>
        <w:rPr>
          <w:spacing w:val="-7"/>
          <w:sz w:val="20"/>
        </w:rPr>
        <w:t> </w:t>
      </w:r>
      <w:r>
        <w:rPr>
          <w:rFonts w:ascii="Malgun Gothic" w:hAnsi="Malgun Gothic" w:eastAsia="Malgun Gothic"/>
          <w:sz w:val="20"/>
        </w:rPr>
        <w:t>소로</w:t>
      </w:r>
    </w:p>
    <w:p>
      <w:pPr>
        <w:spacing w:line="233" w:lineRule="exact" w:before="0"/>
        <w:ind w:left="767" w:right="0" w:firstLine="0"/>
        <w:jc w:val="left"/>
        <w:rPr>
          <w:rFonts w:ascii="Malgun Gothic" w:eastAsia="Malgun Gothic"/>
          <w:sz w:val="20"/>
        </w:rPr>
      </w:pPr>
      <w:r>
        <w:rPr>
          <w:rFonts w:ascii="Malgun Gothic" w:eastAsia="Malgun Gothic"/>
          <w:spacing w:val="-2"/>
          <w:sz w:val="20"/>
        </w:rPr>
        <w:t>킨</w:t>
      </w:r>
      <w:r>
        <w:rPr>
          <w:spacing w:val="-2"/>
          <w:sz w:val="20"/>
        </w:rPr>
        <w:t>,</w:t>
      </w:r>
      <w:r>
        <w:rPr>
          <w:spacing w:val="2"/>
          <w:sz w:val="20"/>
        </w:rPr>
        <w:t> </w:t>
      </w:r>
      <w:r>
        <w:rPr>
          <w:rFonts w:ascii="Malgun Gothic" w:eastAsia="Malgun Gothic"/>
          <w:spacing w:val="-2"/>
          <w:sz w:val="20"/>
        </w:rPr>
        <w:t>피티림</w:t>
      </w:r>
      <w:r>
        <w:rPr>
          <w:rFonts w:ascii="Malgun Gothic" w:eastAsia="Malgun Gothic"/>
          <w:spacing w:val="-19"/>
          <w:sz w:val="20"/>
        </w:rPr>
        <w:t> </w:t>
      </w:r>
      <w:r>
        <w:rPr>
          <w:rFonts w:ascii="Malgun Gothic" w:eastAsia="Malgun Gothic"/>
          <w:spacing w:val="-2"/>
          <w:sz w:val="20"/>
        </w:rPr>
        <w:t>알렉산드로비치</w:t>
      </w:r>
      <w:r>
        <w:rPr>
          <w:rFonts w:ascii="Malgun Gothic" w:eastAsia="Malgun Gothic"/>
          <w:spacing w:val="-15"/>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2"/>
          <w:sz w:val="20"/>
        </w:rPr>
        <w:t>러시아</w:t>
      </w:r>
      <w:r>
        <w:rPr>
          <w:rFonts w:ascii="Malgun Gothic" w:eastAsia="Malgun Gothic"/>
          <w:spacing w:val="-19"/>
          <w:sz w:val="20"/>
        </w:rPr>
        <w:t> </w:t>
      </w:r>
      <w:r>
        <w:rPr>
          <w:rFonts w:ascii="Malgun Gothic" w:eastAsia="Malgun Gothic"/>
          <w:spacing w:val="-5"/>
          <w:sz w:val="20"/>
        </w:rPr>
        <w:t>태생</w:t>
      </w:r>
    </w:p>
    <w:p>
      <w:pPr>
        <w:spacing w:line="172" w:lineRule="auto" w:before="23"/>
        <w:ind w:left="767" w:right="561" w:hanging="200"/>
        <w:jc w:val="left"/>
        <w:rPr>
          <w:rFonts w:ascii="Malgun Gothic" w:hAnsi="Malgun Gothic" w:eastAsia="Malgun Gothic"/>
          <w:sz w:val="20"/>
        </w:rPr>
      </w:pPr>
      <w:r>
        <w:rPr>
          <w:sz w:val="20"/>
        </w:rPr>
        <w:t>Спасский,</w:t>
      </w:r>
      <w:r>
        <w:rPr>
          <w:spacing w:val="-1"/>
          <w:sz w:val="20"/>
        </w:rPr>
        <w:t> </w:t>
      </w:r>
      <w:r>
        <w:rPr>
          <w:sz w:val="20"/>
        </w:rPr>
        <w:t>Борис</w:t>
      </w:r>
      <w:r>
        <w:rPr>
          <w:spacing w:val="-1"/>
          <w:sz w:val="20"/>
        </w:rPr>
        <w:t> </w:t>
      </w:r>
      <w:r>
        <w:rPr>
          <w:sz w:val="20"/>
        </w:rPr>
        <w:t>Васильевич</w:t>
      </w:r>
      <w:r>
        <w:rPr>
          <w:spacing w:val="-1"/>
          <w:sz w:val="20"/>
        </w:rPr>
        <w:t> </w:t>
      </w:r>
      <w:r>
        <w:rPr>
          <w:sz w:val="20"/>
        </w:rPr>
        <w:t>#1Spassky,</w:t>
      </w:r>
      <w:r>
        <w:rPr>
          <w:spacing w:val="-1"/>
          <w:sz w:val="20"/>
        </w:rPr>
        <w:t> </w:t>
      </w:r>
      <w:r>
        <w:rPr>
          <w:sz w:val="20"/>
        </w:rPr>
        <w:t>Boris</w:t>
      </w:r>
      <w:r>
        <w:rPr>
          <w:spacing w:val="-2"/>
          <w:sz w:val="20"/>
        </w:rPr>
        <w:t> </w:t>
      </w:r>
      <w:r>
        <w:rPr>
          <w:sz w:val="20"/>
        </w:rPr>
        <w:t>Vasilyevich #2</w:t>
      </w:r>
      <w:r>
        <w:rPr>
          <w:spacing w:val="-6"/>
          <w:sz w:val="20"/>
        </w:rPr>
        <w:t> </w:t>
      </w:r>
      <w:r>
        <w:rPr>
          <w:rFonts w:ascii="Malgun Gothic" w:hAnsi="Malgun Gothic" w:eastAsia="Malgun Gothic"/>
          <w:sz w:val="20"/>
        </w:rPr>
        <w:t>스파스키</w:t>
      </w:r>
      <w:r>
        <w:rPr>
          <w:sz w:val="20"/>
        </w:rPr>
        <w:t>,</w:t>
      </w:r>
      <w:r>
        <w:rPr>
          <w:spacing w:val="-1"/>
          <w:sz w:val="20"/>
        </w:rPr>
        <w:t> </w:t>
      </w:r>
      <w:r>
        <w:rPr>
          <w:rFonts w:ascii="Malgun Gothic" w:hAnsi="Malgun Gothic" w:eastAsia="Malgun Gothic"/>
          <w:sz w:val="20"/>
        </w:rPr>
        <w:t>보 리스 바실리예비치 </w:t>
      </w:r>
      <w:r>
        <w:rPr>
          <w:sz w:val="20"/>
        </w:rPr>
        <w:t>#3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Сперанский,</w:t>
      </w:r>
      <w:r>
        <w:rPr>
          <w:spacing w:val="-3"/>
          <w:sz w:val="20"/>
        </w:rPr>
        <w:t> </w:t>
      </w:r>
      <w:r>
        <w:rPr>
          <w:sz w:val="20"/>
        </w:rPr>
        <w:t>Михаил</w:t>
      </w:r>
      <w:r>
        <w:rPr>
          <w:spacing w:val="-4"/>
          <w:sz w:val="20"/>
        </w:rPr>
        <w:t> </w:t>
      </w:r>
      <w:r>
        <w:rPr>
          <w:sz w:val="20"/>
        </w:rPr>
        <w:t>Михайлович</w:t>
      </w:r>
      <w:r>
        <w:rPr>
          <w:spacing w:val="-3"/>
          <w:sz w:val="20"/>
        </w:rPr>
        <w:t> </w:t>
      </w:r>
      <w:r>
        <w:rPr>
          <w:sz w:val="20"/>
        </w:rPr>
        <w:t>#1Speranski,</w:t>
      </w:r>
      <w:r>
        <w:rPr>
          <w:spacing w:val="-3"/>
          <w:sz w:val="20"/>
        </w:rPr>
        <w:t> </w:t>
      </w:r>
      <w:r>
        <w:rPr>
          <w:sz w:val="20"/>
        </w:rPr>
        <w:t>Mikhail</w:t>
      </w:r>
      <w:r>
        <w:rPr>
          <w:spacing w:val="-1"/>
          <w:sz w:val="20"/>
        </w:rPr>
        <w:t> </w:t>
      </w:r>
      <w:r>
        <w:rPr>
          <w:sz w:val="20"/>
        </w:rPr>
        <w:t>Mikhailovich</w:t>
      </w:r>
      <w:r>
        <w:rPr>
          <w:spacing w:val="-3"/>
          <w:sz w:val="20"/>
        </w:rPr>
        <w:t> </w:t>
      </w:r>
      <w:r>
        <w:rPr>
          <w:sz w:val="20"/>
        </w:rPr>
        <w:t>#2</w:t>
      </w:r>
      <w:r>
        <w:rPr>
          <w:spacing w:val="-6"/>
          <w:sz w:val="20"/>
        </w:rPr>
        <w:t> </w:t>
      </w:r>
      <w:r>
        <w:rPr>
          <w:rFonts w:ascii="Malgun Gothic" w:hAnsi="Malgun Gothic" w:eastAsia="Malgun Gothic"/>
          <w:sz w:val="20"/>
        </w:rPr>
        <w:t>스 페란스키</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제정 러시아</w:t>
      </w:r>
    </w:p>
    <w:p>
      <w:pPr>
        <w:spacing w:line="187" w:lineRule="exact" w:before="0"/>
        <w:ind w:left="568" w:right="0" w:firstLine="0"/>
        <w:jc w:val="left"/>
        <w:rPr>
          <w:sz w:val="20"/>
        </w:rPr>
      </w:pPr>
      <w:r>
        <w:rPr>
          <w:sz w:val="20"/>
        </w:rPr>
        <w:t>Спиваков,</w:t>
      </w:r>
      <w:r>
        <w:rPr>
          <w:spacing w:val="4"/>
          <w:sz w:val="20"/>
        </w:rPr>
        <w:t> </w:t>
      </w:r>
      <w:r>
        <w:rPr>
          <w:sz w:val="20"/>
        </w:rPr>
        <w:t>Владимир</w:t>
      </w:r>
      <w:r>
        <w:rPr>
          <w:spacing w:val="5"/>
          <w:sz w:val="20"/>
        </w:rPr>
        <w:t> </w:t>
      </w:r>
      <w:r>
        <w:rPr>
          <w:sz w:val="20"/>
        </w:rPr>
        <w:t>(Теодорович)</w:t>
      </w:r>
      <w:r>
        <w:rPr>
          <w:spacing w:val="5"/>
          <w:sz w:val="20"/>
        </w:rPr>
        <w:t> </w:t>
      </w:r>
      <w:r>
        <w:rPr>
          <w:sz w:val="20"/>
        </w:rPr>
        <w:t>#1Spivakov,</w:t>
      </w:r>
      <w:r>
        <w:rPr>
          <w:spacing w:val="4"/>
          <w:sz w:val="20"/>
        </w:rPr>
        <w:t> </w:t>
      </w:r>
      <w:r>
        <w:rPr>
          <w:sz w:val="20"/>
        </w:rPr>
        <w:t>Vladimir</w:t>
      </w:r>
      <w:r>
        <w:rPr>
          <w:spacing w:val="2"/>
          <w:sz w:val="20"/>
        </w:rPr>
        <w:t> </w:t>
      </w:r>
      <w:r>
        <w:rPr>
          <w:sz w:val="20"/>
        </w:rPr>
        <w:t>(Teodorovich)</w:t>
      </w:r>
      <w:r>
        <w:rPr>
          <w:spacing w:val="3"/>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z w:val="20"/>
        </w:rPr>
        <w:t>스피바코프</w:t>
      </w:r>
      <w:r>
        <w:rPr>
          <w:sz w:val="20"/>
        </w:rPr>
        <w:t>,</w:t>
      </w:r>
      <w:r>
        <w:rPr>
          <w:spacing w:val="-13"/>
          <w:sz w:val="20"/>
        </w:rPr>
        <w:t> </w:t>
      </w:r>
      <w:r>
        <w:rPr>
          <w:rFonts w:ascii="Malgun Gothic" w:eastAsia="Malgun Gothic"/>
          <w:sz w:val="20"/>
        </w:rPr>
        <w:t>블라디미르</w:t>
      </w:r>
      <w:r>
        <w:rPr>
          <w:rFonts w:ascii="Malgun Gothic" w:eastAsia="Malgun Gothic"/>
          <w:spacing w:val="-20"/>
          <w:sz w:val="20"/>
        </w:rPr>
        <w:t> </w:t>
      </w:r>
      <w:r>
        <w:rPr>
          <w:sz w:val="20"/>
        </w:rPr>
        <w:t>(</w:t>
      </w:r>
      <w:r>
        <w:rPr>
          <w:rFonts w:ascii="Malgun Gothic" w:eastAsia="Malgun Gothic"/>
          <w:sz w:val="20"/>
        </w:rPr>
        <w:t>테오도로비치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172" w:lineRule="auto" w:before="22"/>
        <w:ind w:left="767" w:right="561" w:hanging="200"/>
        <w:jc w:val="left"/>
        <w:rPr>
          <w:rFonts w:ascii="Malgun Gothic" w:hAnsi="Malgun Gothic" w:eastAsia="Malgun Gothic"/>
          <w:sz w:val="20"/>
        </w:rPr>
      </w:pPr>
      <w:r>
        <w:rPr>
          <w:sz w:val="20"/>
        </w:rPr>
        <w:t>Сталин, Иосиф Виссарионович #1Stalin, Iosif Vissarionovich #2</w:t>
      </w:r>
      <w:r>
        <w:rPr>
          <w:spacing w:val="-7"/>
          <w:sz w:val="20"/>
        </w:rPr>
        <w:t> </w:t>
      </w:r>
      <w:r>
        <w:rPr>
          <w:rFonts w:ascii="Malgun Gothic" w:hAnsi="Malgun Gothic" w:eastAsia="Malgun Gothic"/>
          <w:sz w:val="20"/>
        </w:rPr>
        <w:t>스탈린</w:t>
      </w:r>
      <w:r>
        <w:rPr>
          <w:sz w:val="20"/>
        </w:rPr>
        <w:t>, </w:t>
      </w:r>
      <w:r>
        <w:rPr>
          <w:rFonts w:ascii="Malgun Gothic" w:hAnsi="Malgun Gothic" w:eastAsia="Malgun Gothic"/>
          <w:sz w:val="20"/>
        </w:rPr>
        <w:t>이 오시프 비사리오노비치 </w:t>
      </w:r>
      <w:r>
        <w:rPr>
          <w:sz w:val="20"/>
        </w:rPr>
        <w:t>#3 </w:t>
      </w:r>
      <w:r>
        <w:rPr>
          <w:rFonts w:ascii="Malgun Gothic" w:hAnsi="Malgun Gothic" w:eastAsia="Malgun Gothic"/>
          <w:sz w:val="20"/>
        </w:rPr>
        <w:t>소련</w:t>
      </w:r>
    </w:p>
    <w:p>
      <w:pPr>
        <w:tabs>
          <w:tab w:pos="2151" w:val="left" w:leader="none"/>
          <w:tab w:pos="3400" w:val="left" w:leader="none"/>
          <w:tab w:pos="4523" w:val="left" w:leader="none"/>
          <w:tab w:pos="6035" w:val="left" w:leader="none"/>
        </w:tabs>
        <w:spacing w:line="199" w:lineRule="auto" w:before="21"/>
        <w:ind w:left="568" w:right="568" w:firstLine="0"/>
        <w:jc w:val="right"/>
        <w:rPr>
          <w:sz w:val="20"/>
        </w:rPr>
      </w:pPr>
      <w:r>
        <w:rPr>
          <w:spacing w:val="-2"/>
          <w:sz w:val="20"/>
        </w:rPr>
        <w:t>Станиславский,</w:t>
      </w:r>
      <w:r>
        <w:rPr>
          <w:sz w:val="20"/>
        </w:rPr>
        <w:tab/>
      </w:r>
      <w:r>
        <w:rPr>
          <w:spacing w:val="-2"/>
          <w:sz w:val="20"/>
        </w:rPr>
        <w:t>Константин</w:t>
      </w:r>
      <w:r>
        <w:rPr>
          <w:sz w:val="20"/>
        </w:rPr>
        <w:tab/>
      </w:r>
      <w:r>
        <w:rPr>
          <w:spacing w:val="-2"/>
          <w:sz w:val="20"/>
        </w:rPr>
        <w:t>Сергеевич</w:t>
      </w:r>
      <w:r>
        <w:rPr>
          <w:sz w:val="20"/>
        </w:rPr>
        <w:tab/>
      </w:r>
      <w:r>
        <w:rPr>
          <w:spacing w:val="-2"/>
          <w:sz w:val="20"/>
        </w:rPr>
        <w:t>#1Stanislavskii,</w:t>
      </w:r>
      <w:r>
        <w:rPr>
          <w:sz w:val="20"/>
        </w:rPr>
        <w:tab/>
      </w:r>
      <w:r>
        <w:rPr>
          <w:spacing w:val="-2"/>
          <w:sz w:val="20"/>
        </w:rPr>
        <w:t>Konstantin </w:t>
      </w:r>
      <w:r>
        <w:rPr>
          <w:sz w:val="20"/>
        </w:rPr>
        <w:t>Sergeevich #2 </w:t>
      </w:r>
      <w:r>
        <w:rPr>
          <w:rFonts w:ascii="Malgun Gothic" w:hAnsi="Malgun Gothic" w:eastAsia="Malgun Gothic"/>
          <w:sz w:val="20"/>
        </w:rPr>
        <w:t>스타니슬랍스키</w:t>
      </w:r>
      <w:r>
        <w:rPr>
          <w:sz w:val="20"/>
        </w:rPr>
        <w:t>, </w:t>
      </w:r>
      <w:r>
        <w:rPr>
          <w:rFonts w:ascii="Malgun Gothic" w:hAnsi="Malgun Gothic" w:eastAsia="Malgun Gothic"/>
          <w:sz w:val="20"/>
        </w:rPr>
        <w:t>콘스탄틴 세르게예비치 </w:t>
      </w:r>
      <w:r>
        <w:rPr>
          <w:sz w:val="20"/>
        </w:rPr>
        <w:t>#3 </w:t>
      </w:r>
      <w:r>
        <w:rPr>
          <w:rFonts w:ascii="Malgun Gothic" w:hAnsi="Malgun Gothic" w:eastAsia="Malgun Gothic"/>
          <w:sz w:val="20"/>
        </w:rPr>
        <w:t>제정 러시아 </w:t>
      </w:r>
      <w:r>
        <w:rPr>
          <w:spacing w:val="-2"/>
          <w:sz w:val="20"/>
        </w:rPr>
        <w:t>Станкевич,</w:t>
      </w:r>
      <w:r>
        <w:rPr>
          <w:spacing w:val="7"/>
          <w:sz w:val="20"/>
        </w:rPr>
        <w:t> </w:t>
      </w:r>
      <w:r>
        <w:rPr>
          <w:spacing w:val="-2"/>
          <w:sz w:val="20"/>
        </w:rPr>
        <w:t>Николай</w:t>
      </w:r>
      <w:r>
        <w:rPr>
          <w:spacing w:val="9"/>
          <w:sz w:val="20"/>
        </w:rPr>
        <w:t> </w:t>
      </w:r>
      <w:r>
        <w:rPr>
          <w:spacing w:val="-2"/>
          <w:sz w:val="20"/>
        </w:rPr>
        <w:t>Владимирович</w:t>
      </w:r>
      <w:r>
        <w:rPr>
          <w:spacing w:val="7"/>
          <w:sz w:val="20"/>
        </w:rPr>
        <w:t> </w:t>
      </w:r>
      <w:r>
        <w:rPr>
          <w:spacing w:val="-2"/>
          <w:sz w:val="20"/>
        </w:rPr>
        <w:t>#1Stankevich,</w:t>
      </w:r>
      <w:r>
        <w:rPr>
          <w:spacing w:val="8"/>
          <w:sz w:val="20"/>
        </w:rPr>
        <w:t> </w:t>
      </w:r>
      <w:r>
        <w:rPr>
          <w:spacing w:val="-2"/>
          <w:sz w:val="20"/>
        </w:rPr>
        <w:t>Nikolai</w:t>
      </w:r>
      <w:r>
        <w:rPr>
          <w:spacing w:val="6"/>
          <w:sz w:val="20"/>
        </w:rPr>
        <w:t> </w:t>
      </w:r>
      <w:r>
        <w:rPr>
          <w:spacing w:val="-2"/>
          <w:sz w:val="20"/>
        </w:rPr>
        <w:t>Vladimirovich</w:t>
      </w:r>
      <w:r>
        <w:rPr>
          <w:spacing w:val="8"/>
          <w:sz w:val="20"/>
        </w:rPr>
        <w:t> </w:t>
      </w:r>
      <w:r>
        <w:rPr>
          <w:spacing w:val="-5"/>
          <w:sz w:val="20"/>
        </w:rPr>
        <w:t>#2</w:t>
      </w:r>
    </w:p>
    <w:p>
      <w:pPr>
        <w:spacing w:line="252" w:lineRule="exact" w:before="0"/>
        <w:ind w:left="767" w:right="0" w:firstLine="0"/>
        <w:jc w:val="left"/>
        <w:rPr>
          <w:rFonts w:ascii="Malgun Gothic" w:eastAsia="Malgun Gothic"/>
          <w:sz w:val="20"/>
        </w:rPr>
      </w:pPr>
      <w:r>
        <w:rPr>
          <w:rFonts w:ascii="Malgun Gothic" w:eastAsia="Malgun Gothic"/>
          <w:spacing w:val="-2"/>
          <w:sz w:val="20"/>
        </w:rPr>
        <w:t>스탄케비치</w:t>
      </w:r>
      <w:r>
        <w:rPr>
          <w:spacing w:val="-2"/>
          <w:sz w:val="20"/>
        </w:rPr>
        <w:t>,</w:t>
      </w:r>
      <w:r>
        <w:rPr>
          <w:spacing w:val="3"/>
          <w:sz w:val="20"/>
        </w:rPr>
        <w:t> </w:t>
      </w:r>
      <w:r>
        <w:rPr>
          <w:rFonts w:ascii="Malgun Gothic" w:eastAsia="Malgun Gothic"/>
          <w:spacing w:val="-2"/>
          <w:sz w:val="20"/>
        </w:rPr>
        <w:t>니콜라이</w:t>
      </w:r>
      <w:r>
        <w:rPr>
          <w:rFonts w:ascii="Malgun Gothic" w:eastAsia="Malgun Gothic"/>
          <w:spacing w:val="-17"/>
          <w:sz w:val="20"/>
        </w:rPr>
        <w:t> </w:t>
      </w:r>
      <w:r>
        <w:rPr>
          <w:rFonts w:ascii="Malgun Gothic" w:eastAsia="Malgun Gothic"/>
          <w:spacing w:val="-2"/>
          <w:sz w:val="20"/>
        </w:rPr>
        <w:t>블라디미로비치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2"/>
          <w:sz w:val="20"/>
        </w:rPr>
        <w:t>제정</w:t>
      </w:r>
      <w:r>
        <w:rPr>
          <w:rFonts w:ascii="Malgun Gothic" w:eastAsia="Malgun Gothic"/>
          <w:spacing w:val="-17"/>
          <w:sz w:val="20"/>
        </w:rPr>
        <w:t> </w:t>
      </w:r>
      <w:r>
        <w:rPr>
          <w:rFonts w:ascii="Malgun Gothic" w:eastAsia="Malgun Gothic"/>
          <w:spacing w:val="-5"/>
          <w:sz w:val="20"/>
        </w:rPr>
        <w:t>러시아</w:t>
      </w:r>
    </w:p>
    <w:p>
      <w:pPr>
        <w:spacing w:line="172" w:lineRule="auto" w:before="22"/>
        <w:ind w:left="767" w:right="514" w:hanging="200"/>
        <w:jc w:val="both"/>
        <w:rPr>
          <w:rFonts w:ascii="Malgun Gothic" w:hAnsi="Malgun Gothic" w:eastAsia="Malgun Gothic"/>
          <w:sz w:val="20"/>
        </w:rPr>
      </w:pPr>
      <w:r>
        <w:rPr>
          <w:sz w:val="20"/>
        </w:rPr>
        <w:t>Станюта, Мелитина (Дмитриевна)</w:t>
      </w:r>
      <w:r>
        <w:rPr>
          <w:spacing w:val="-1"/>
          <w:sz w:val="20"/>
        </w:rPr>
        <w:t> / </w:t>
      </w:r>
      <w:r>
        <w:rPr>
          <w:sz w:val="20"/>
        </w:rPr>
        <w:t>Станюта, Меліціна (Дзмітрыеўна) &lt;</w:t>
      </w:r>
      <w:r>
        <w:rPr>
          <w:rFonts w:ascii="Malgun Gothic" w:hAnsi="Malgun Gothic" w:eastAsia="Malgun Gothic"/>
          <w:sz w:val="20"/>
        </w:rPr>
        <w:t>벨 라루스어</w:t>
      </w:r>
      <w:r>
        <w:rPr>
          <w:sz w:val="20"/>
        </w:rPr>
        <w:t>&gt; #1Stanyuta, Myelitsina (Dzmitryyewna) </w:t>
      </w:r>
      <w:r>
        <w:rPr>
          <w:rFonts w:ascii="Malgun Gothic" w:hAnsi="Malgun Gothic" w:eastAsia="Malgun Gothic"/>
          <w:sz w:val="20"/>
        </w:rPr>
        <w:t>〔</w:t>
      </w:r>
      <w:r>
        <w:rPr>
          <w:sz w:val="20"/>
        </w:rPr>
        <w:t>Staniouta, Melitina</w:t>
      </w:r>
      <w:r>
        <w:rPr>
          <w:rFonts w:ascii="Malgun Gothic" w:hAnsi="Malgun Gothic" w:eastAsia="Malgun Gothic"/>
          <w:sz w:val="20"/>
        </w:rPr>
        <w:t>〕</w:t>
      </w:r>
      <w:r>
        <w:rPr>
          <w:sz w:val="20"/>
        </w:rPr>
        <w:t>. #2</w:t>
      </w:r>
      <w:r>
        <w:rPr>
          <w:spacing w:val="-13"/>
          <w:sz w:val="20"/>
        </w:rPr>
        <w:t> </w:t>
      </w:r>
      <w:r>
        <w:rPr>
          <w:rFonts w:ascii="Malgun Gothic" w:hAnsi="Malgun Gothic" w:eastAsia="Malgun Gothic"/>
          <w:sz w:val="20"/>
        </w:rPr>
        <w:t>스타뉴타</w:t>
      </w:r>
      <w:r>
        <w:rPr>
          <w:spacing w:val="-6"/>
          <w:sz w:val="20"/>
        </w:rPr>
        <w:t>, </w:t>
      </w:r>
      <w:r>
        <w:rPr>
          <w:rFonts w:ascii="Malgun Gothic" w:hAnsi="Malgun Gothic" w:eastAsia="Malgun Gothic"/>
          <w:sz w:val="20"/>
        </w:rPr>
        <w:t>멜리치나</w:t>
      </w:r>
      <w:r>
        <w:rPr>
          <w:rFonts w:ascii="Malgun Gothic" w:hAnsi="Malgun Gothic" w:eastAsia="Malgun Gothic"/>
          <w:spacing w:val="-18"/>
          <w:sz w:val="20"/>
        </w:rPr>
        <w:t> </w:t>
      </w:r>
      <w:r>
        <w:rPr>
          <w:sz w:val="20"/>
        </w:rPr>
        <w:t>(</w:t>
      </w:r>
      <w:r>
        <w:rPr>
          <w:rFonts w:ascii="Malgun Gothic" w:hAnsi="Malgun Gothic" w:eastAsia="Malgun Gothic"/>
          <w:sz w:val="20"/>
        </w:rPr>
        <w:t>즈미트리예우나</w:t>
      </w:r>
      <w:r>
        <w:rPr>
          <w:spacing w:val="-3"/>
          <w:sz w:val="20"/>
        </w:rPr>
        <w:t>). &lt;</w:t>
      </w:r>
      <w:r>
        <w:rPr>
          <w:rFonts w:ascii="Malgun Gothic" w:hAnsi="Malgun Gothic" w:eastAsia="Malgun Gothic"/>
          <w:sz w:val="20"/>
        </w:rPr>
        <w:t>러시아어</w:t>
      </w:r>
      <w:r>
        <w:rPr>
          <w:spacing w:val="-4"/>
          <w:sz w:val="20"/>
        </w:rPr>
        <w:t>&gt; </w:t>
      </w:r>
      <w:r>
        <w:rPr>
          <w:rFonts w:ascii="Malgun Gothic" w:hAnsi="Malgun Gothic" w:eastAsia="Malgun Gothic"/>
          <w:sz w:val="20"/>
        </w:rPr>
        <w:t>스타뉴타</w:t>
      </w:r>
      <w:r>
        <w:rPr>
          <w:spacing w:val="-4"/>
          <w:sz w:val="20"/>
        </w:rPr>
        <w:t>, </w:t>
      </w:r>
      <w:r>
        <w:rPr>
          <w:rFonts w:ascii="Malgun Gothic" w:hAnsi="Malgun Gothic" w:eastAsia="Malgun Gothic"/>
          <w:sz w:val="20"/>
        </w:rPr>
        <w:t>멜리티 나 드미트리예브나 </w:t>
      </w:r>
      <w:r>
        <w:rPr>
          <w:sz w:val="20"/>
        </w:rPr>
        <w:t>Stanyuta, Melitina Dmitrievna #3 </w:t>
      </w:r>
      <w:r>
        <w:rPr>
          <w:rFonts w:ascii="Malgun Gothic" w:hAnsi="Malgun Gothic" w:eastAsia="Malgun Gothic"/>
          <w:sz w:val="20"/>
        </w:rPr>
        <w:t>벨라루스</w:t>
      </w:r>
    </w:p>
    <w:p>
      <w:pPr>
        <w:spacing w:line="170" w:lineRule="auto" w:before="0"/>
        <w:ind w:left="767" w:right="566" w:hanging="200"/>
        <w:jc w:val="both"/>
        <w:rPr>
          <w:rFonts w:ascii="Malgun Gothic" w:hAnsi="Malgun Gothic" w:eastAsia="Malgun Gothic"/>
          <w:sz w:val="20"/>
        </w:rPr>
      </w:pPr>
      <w:r>
        <w:rPr>
          <w:sz w:val="20"/>
        </w:rPr>
        <w:t>Стародубов,</w:t>
      </w:r>
      <w:r>
        <w:rPr>
          <w:spacing w:val="-10"/>
          <w:sz w:val="20"/>
        </w:rPr>
        <w:t> </w:t>
      </w:r>
      <w:r>
        <w:rPr>
          <w:sz w:val="20"/>
        </w:rPr>
        <w:t>Вдадимир</w:t>
      </w:r>
      <w:r>
        <w:rPr>
          <w:spacing w:val="-9"/>
          <w:sz w:val="20"/>
        </w:rPr>
        <w:t> </w:t>
      </w:r>
      <w:r>
        <w:rPr>
          <w:sz w:val="20"/>
        </w:rPr>
        <w:t>#1Starodubov,</w:t>
      </w:r>
      <w:r>
        <w:rPr>
          <w:spacing w:val="-10"/>
          <w:sz w:val="20"/>
        </w:rPr>
        <w:t> </w:t>
      </w:r>
      <w:r>
        <w:rPr>
          <w:sz w:val="20"/>
        </w:rPr>
        <w:t>Vladimir</w:t>
      </w:r>
      <w:r>
        <w:rPr>
          <w:spacing w:val="-10"/>
          <w:sz w:val="20"/>
        </w:rPr>
        <w:t> </w:t>
      </w:r>
      <w:r>
        <w:rPr>
          <w:sz w:val="20"/>
        </w:rPr>
        <w:t>#2</w:t>
      </w:r>
      <w:r>
        <w:rPr>
          <w:spacing w:val="-11"/>
          <w:sz w:val="20"/>
        </w:rPr>
        <w:t> </w:t>
      </w:r>
      <w:r>
        <w:rPr>
          <w:rFonts w:ascii="Malgun Gothic" w:hAnsi="Malgun Gothic" w:eastAsia="Malgun Gothic"/>
          <w:sz w:val="20"/>
        </w:rPr>
        <w:t>스타로두보프</w:t>
      </w:r>
      <w:r>
        <w:rPr>
          <w:sz w:val="20"/>
        </w:rPr>
        <w:t>,</w:t>
      </w:r>
      <w:r>
        <w:rPr>
          <w:spacing w:val="-8"/>
          <w:sz w:val="20"/>
        </w:rPr>
        <w:t> </w:t>
      </w:r>
      <w:r>
        <w:rPr>
          <w:rFonts w:ascii="Malgun Gothic" w:hAnsi="Malgun Gothic" w:eastAsia="Malgun Gothic"/>
          <w:sz w:val="20"/>
        </w:rPr>
        <w:t>블라디미 르 </w:t>
      </w:r>
      <w:r>
        <w:rPr>
          <w:sz w:val="20"/>
        </w:rPr>
        <w:t>#3 </w:t>
      </w:r>
      <w:r>
        <w:rPr>
          <w:rFonts w:ascii="Malgun Gothic" w:hAnsi="Malgun Gothic" w:eastAsia="Malgun Gothic"/>
          <w:sz w:val="20"/>
        </w:rPr>
        <w:t>러시아</w:t>
      </w:r>
    </w:p>
    <w:p>
      <w:pPr>
        <w:spacing w:line="170" w:lineRule="auto" w:before="6"/>
        <w:ind w:left="767" w:right="562" w:hanging="200"/>
        <w:jc w:val="both"/>
        <w:rPr>
          <w:rFonts w:ascii="Malgun Gothic" w:hAnsi="Malgun Gothic" w:eastAsia="Malgun Gothic"/>
          <w:sz w:val="20"/>
        </w:rPr>
      </w:pPr>
      <w:r>
        <w:rPr>
          <w:sz w:val="20"/>
        </w:rPr>
        <w:t>Стасов, Владимир</w:t>
      </w:r>
      <w:r>
        <w:rPr>
          <w:spacing w:val="-1"/>
          <w:sz w:val="20"/>
        </w:rPr>
        <w:t> </w:t>
      </w:r>
      <w:r>
        <w:rPr>
          <w:sz w:val="20"/>
        </w:rPr>
        <w:t>Васильевич</w:t>
      </w:r>
      <w:r>
        <w:rPr>
          <w:spacing w:val="-1"/>
          <w:sz w:val="20"/>
        </w:rPr>
        <w:t> </w:t>
      </w:r>
      <w:r>
        <w:rPr>
          <w:sz w:val="20"/>
        </w:rPr>
        <w:t>#1Stasov,</w:t>
      </w:r>
      <w:r>
        <w:rPr>
          <w:spacing w:val="-1"/>
          <w:sz w:val="20"/>
        </w:rPr>
        <w:t> </w:t>
      </w:r>
      <w:r>
        <w:rPr>
          <w:sz w:val="20"/>
        </w:rPr>
        <w:t>Vladimir</w:t>
      </w:r>
      <w:r>
        <w:rPr>
          <w:spacing w:val="-1"/>
          <w:sz w:val="20"/>
        </w:rPr>
        <w:t> </w:t>
      </w:r>
      <w:r>
        <w:rPr>
          <w:sz w:val="20"/>
        </w:rPr>
        <w:t>Vasilievich #2</w:t>
      </w:r>
      <w:r>
        <w:rPr>
          <w:spacing w:val="-7"/>
          <w:sz w:val="20"/>
        </w:rPr>
        <w:t> </w:t>
      </w:r>
      <w:r>
        <w:rPr>
          <w:rFonts w:ascii="Malgun Gothic" w:hAnsi="Malgun Gothic" w:eastAsia="Malgun Gothic"/>
          <w:sz w:val="20"/>
        </w:rPr>
        <w:t>스타소프</w:t>
      </w:r>
      <w:r>
        <w:rPr>
          <w:sz w:val="20"/>
        </w:rPr>
        <w:t>, </w:t>
      </w:r>
      <w:r>
        <w:rPr>
          <w:rFonts w:ascii="Malgun Gothic" w:hAnsi="Malgun Gothic" w:eastAsia="Malgun Gothic"/>
          <w:sz w:val="20"/>
        </w:rPr>
        <w:t>블라디미르 바실리예비치 </w:t>
      </w:r>
      <w:r>
        <w:rPr>
          <w:sz w:val="20"/>
        </w:rPr>
        <w:t>#3 </w:t>
      </w:r>
      <w:r>
        <w:rPr>
          <w:rFonts w:ascii="Malgun Gothic" w:hAnsi="Malgun Gothic" w:eastAsia="Malgun Gothic"/>
          <w:sz w:val="20"/>
        </w:rPr>
        <w:t>제정 러시아</w:t>
      </w:r>
    </w:p>
    <w:p>
      <w:pPr>
        <w:spacing w:line="170" w:lineRule="auto" w:before="6"/>
        <w:ind w:left="767" w:right="564" w:hanging="200"/>
        <w:jc w:val="both"/>
        <w:rPr>
          <w:rFonts w:ascii="Malgun Gothic" w:hAnsi="Malgun Gothic" w:eastAsia="Malgun Gothic"/>
          <w:sz w:val="20"/>
        </w:rPr>
      </w:pPr>
      <w:r>
        <w:rPr>
          <w:sz w:val="20"/>
        </w:rPr>
        <w:t>Степашин,</w:t>
      </w:r>
      <w:r>
        <w:rPr>
          <w:spacing w:val="-13"/>
          <w:sz w:val="20"/>
        </w:rPr>
        <w:t> </w:t>
      </w:r>
      <w:r>
        <w:rPr>
          <w:sz w:val="20"/>
        </w:rPr>
        <w:t>Сергей</w:t>
      </w:r>
      <w:r>
        <w:rPr>
          <w:spacing w:val="-12"/>
          <w:sz w:val="20"/>
        </w:rPr>
        <w:t> </w:t>
      </w:r>
      <w:r>
        <w:rPr>
          <w:sz w:val="20"/>
        </w:rPr>
        <w:t>Вадимович</w:t>
      </w:r>
      <w:r>
        <w:rPr>
          <w:spacing w:val="-13"/>
          <w:sz w:val="20"/>
        </w:rPr>
        <w:t> </w:t>
      </w:r>
      <w:r>
        <w:rPr>
          <w:sz w:val="20"/>
        </w:rPr>
        <w:t>#1Stepashin,</w:t>
      </w:r>
      <w:r>
        <w:rPr>
          <w:spacing w:val="-12"/>
          <w:sz w:val="20"/>
        </w:rPr>
        <w:t> </w:t>
      </w:r>
      <w:r>
        <w:rPr>
          <w:sz w:val="20"/>
        </w:rPr>
        <w:t>Sergei</w:t>
      </w:r>
      <w:r>
        <w:rPr>
          <w:spacing w:val="-13"/>
          <w:sz w:val="20"/>
        </w:rPr>
        <w:t> </w:t>
      </w:r>
      <w:r>
        <w:rPr>
          <w:sz w:val="20"/>
        </w:rPr>
        <w:t>Vadimovich</w:t>
      </w:r>
      <w:r>
        <w:rPr>
          <w:spacing w:val="-12"/>
          <w:sz w:val="20"/>
        </w:rPr>
        <w:t> </w:t>
      </w:r>
      <w:r>
        <w:rPr>
          <w:sz w:val="20"/>
        </w:rPr>
        <w:t>#2</w:t>
      </w:r>
      <w:r>
        <w:rPr>
          <w:spacing w:val="-13"/>
          <w:sz w:val="20"/>
        </w:rPr>
        <w:t> </w:t>
      </w:r>
      <w:r>
        <w:rPr>
          <w:rFonts w:ascii="Malgun Gothic" w:hAnsi="Malgun Gothic" w:eastAsia="Malgun Gothic"/>
          <w:sz w:val="20"/>
        </w:rPr>
        <w:t>스테파신</w:t>
      </w:r>
      <w:r>
        <w:rPr>
          <w:sz w:val="20"/>
        </w:rPr>
        <w:t>, </w:t>
      </w:r>
      <w:r>
        <w:rPr>
          <w:rFonts w:ascii="Malgun Gothic" w:hAnsi="Malgun Gothic" w:eastAsia="Malgun Gothic"/>
          <w:sz w:val="20"/>
        </w:rPr>
        <w:t>세르게이 바디모비치 </w:t>
      </w:r>
      <w:r>
        <w:rPr>
          <w:sz w:val="20"/>
        </w:rPr>
        <w:t>#3 </w:t>
      </w:r>
      <w:r>
        <w:rPr>
          <w:rFonts w:ascii="Malgun Gothic" w:hAnsi="Malgun Gothic" w:eastAsia="Malgun Gothic"/>
          <w:sz w:val="20"/>
        </w:rPr>
        <w:t>러시아</w:t>
      </w:r>
    </w:p>
    <w:p>
      <w:pPr>
        <w:spacing w:line="238" w:lineRule="exact" w:before="0"/>
        <w:ind w:left="568" w:right="0" w:firstLine="0"/>
        <w:jc w:val="both"/>
        <w:rPr>
          <w:rFonts w:ascii="Malgun Gothic" w:hAnsi="Malgun Gothic" w:eastAsia="Malgun Gothic"/>
          <w:sz w:val="20"/>
        </w:rPr>
      </w:pPr>
      <w:r>
        <w:rPr>
          <w:sz w:val="20"/>
        </w:rPr>
        <w:t>Стерн,</w:t>
      </w:r>
      <w:r>
        <w:rPr>
          <w:spacing w:val="-9"/>
          <w:sz w:val="20"/>
        </w:rPr>
        <w:t> </w:t>
      </w:r>
      <w:r>
        <w:rPr>
          <w:sz w:val="20"/>
        </w:rPr>
        <w:t>Исаак</w:t>
      </w:r>
      <w:r>
        <w:rPr>
          <w:spacing w:val="-10"/>
          <w:sz w:val="20"/>
        </w:rPr>
        <w:t> </w:t>
      </w:r>
      <w:r>
        <w:rPr>
          <w:sz w:val="20"/>
        </w:rPr>
        <w:t>/</w:t>
      </w:r>
      <w:r>
        <w:rPr>
          <w:spacing w:val="-10"/>
          <w:sz w:val="20"/>
        </w:rPr>
        <w:t> </w:t>
      </w:r>
      <w:r>
        <w:rPr>
          <w:sz w:val="20"/>
        </w:rPr>
        <w:t>Ісаак</w:t>
      </w:r>
      <w:r>
        <w:rPr>
          <w:spacing w:val="-9"/>
          <w:sz w:val="20"/>
        </w:rPr>
        <w:t> </w:t>
      </w:r>
      <w:r>
        <w:rPr>
          <w:sz w:val="20"/>
        </w:rPr>
        <w:t>Штерн</w:t>
      </w:r>
      <w:r>
        <w:rPr>
          <w:spacing w:val="-11"/>
          <w:sz w:val="20"/>
        </w:rPr>
        <w:t> </w:t>
      </w:r>
      <w:r>
        <w:rPr>
          <w:sz w:val="20"/>
        </w:rPr>
        <w:t>&lt;</w:t>
      </w:r>
      <w:r>
        <w:rPr>
          <w:rFonts w:ascii="Malgun Gothic" w:hAnsi="Malgun Gothic" w:eastAsia="Malgun Gothic"/>
          <w:sz w:val="20"/>
        </w:rPr>
        <w:t>우크라이나어</w:t>
      </w:r>
      <w:r>
        <w:rPr>
          <w:sz w:val="20"/>
        </w:rPr>
        <w:t>&gt;</w:t>
      </w:r>
      <w:r>
        <w:rPr>
          <w:spacing w:val="-9"/>
          <w:sz w:val="20"/>
        </w:rPr>
        <w:t> </w:t>
      </w:r>
      <w:r>
        <w:rPr>
          <w:sz w:val="20"/>
        </w:rPr>
        <w:t>#1Stern,</w:t>
      </w:r>
      <w:r>
        <w:rPr>
          <w:spacing w:val="-8"/>
          <w:sz w:val="20"/>
        </w:rPr>
        <w:t> </w:t>
      </w:r>
      <w:r>
        <w:rPr>
          <w:sz w:val="20"/>
        </w:rPr>
        <w:t>Isaac</w:t>
      </w:r>
      <w:r>
        <w:rPr>
          <w:spacing w:val="-9"/>
          <w:sz w:val="20"/>
        </w:rPr>
        <w:t> </w:t>
      </w:r>
      <w:r>
        <w:rPr>
          <w:sz w:val="20"/>
        </w:rPr>
        <w:t>#2</w:t>
      </w:r>
      <w:r>
        <w:rPr>
          <w:spacing w:val="-12"/>
          <w:sz w:val="20"/>
        </w:rPr>
        <w:t> </w:t>
      </w:r>
      <w:r>
        <w:rPr>
          <w:rFonts w:ascii="Malgun Gothic" w:hAnsi="Malgun Gothic" w:eastAsia="Malgun Gothic"/>
          <w:sz w:val="20"/>
        </w:rPr>
        <w:t>스턴</w:t>
      </w:r>
      <w:r>
        <w:rPr>
          <w:sz w:val="20"/>
        </w:rPr>
        <w:t>,</w:t>
      </w:r>
      <w:r>
        <w:rPr>
          <w:spacing w:val="-9"/>
          <w:sz w:val="20"/>
        </w:rPr>
        <w:t> </w:t>
      </w:r>
      <w:r>
        <w:rPr>
          <w:rFonts w:ascii="Malgun Gothic" w:hAnsi="Malgun Gothic" w:eastAsia="Malgun Gothic"/>
          <w:spacing w:val="-5"/>
          <w:sz w:val="20"/>
        </w:rPr>
        <w:t>아이작</w:t>
      </w:r>
    </w:p>
    <w:p>
      <w:pPr>
        <w:spacing w:line="261" w:lineRule="exact" w:before="0"/>
        <w:ind w:left="767" w:right="0" w:firstLine="0"/>
        <w:jc w:val="left"/>
        <w:rPr>
          <w:rFonts w:ascii="Malgun Gothic" w:eastAsia="Malgun Gothic"/>
          <w:sz w:val="20"/>
        </w:rPr>
      </w:pPr>
      <w:hyperlink w:history="true" w:anchor="_bookmark39">
        <w:r>
          <w:rPr>
            <w:sz w:val="20"/>
            <w:vertAlign w:val="superscript"/>
          </w:rPr>
          <w:t>15</w:t>
        </w:r>
      </w:hyperlink>
      <w:r>
        <w:rPr>
          <w:spacing w:val="-9"/>
          <w:sz w:val="20"/>
          <w:vertAlign w:val="baseline"/>
        </w:rPr>
        <w:t> </w:t>
      </w:r>
      <w:r>
        <w:rPr>
          <w:sz w:val="20"/>
          <w:vertAlign w:val="baseline"/>
        </w:rPr>
        <w:t>#3</w:t>
      </w:r>
      <w:r>
        <w:rPr>
          <w:spacing w:val="-12"/>
          <w:sz w:val="20"/>
          <w:vertAlign w:val="baseline"/>
        </w:rPr>
        <w:t> </w:t>
      </w:r>
      <w:r>
        <w:rPr>
          <w:rFonts w:ascii="Malgun Gothic" w:eastAsia="Malgun Gothic"/>
          <w:sz w:val="20"/>
          <w:vertAlign w:val="baseline"/>
        </w:rPr>
        <w:t>우크라이나</w:t>
      </w:r>
      <w:r>
        <w:rPr>
          <w:rFonts w:ascii="Malgun Gothic" w:eastAsia="Malgun Gothic"/>
          <w:spacing w:val="-20"/>
          <w:sz w:val="20"/>
          <w:vertAlign w:val="baseline"/>
        </w:rPr>
        <w:t> </w:t>
      </w:r>
      <w:r>
        <w:rPr>
          <w:rFonts w:ascii="Malgun Gothic" w:eastAsia="Malgun Gothic"/>
          <w:spacing w:val="-5"/>
          <w:sz w:val="20"/>
          <w:vertAlign w:val="baseline"/>
        </w:rPr>
        <w:t>태생</w:t>
      </w:r>
    </w:p>
    <w:p>
      <w:pPr>
        <w:spacing w:line="172" w:lineRule="auto" w:before="23"/>
        <w:ind w:left="767" w:right="563" w:hanging="200"/>
        <w:jc w:val="both"/>
        <w:rPr>
          <w:rFonts w:ascii="Malgun Gothic" w:hAnsi="Malgun Gothic" w:eastAsia="Malgun Gothic"/>
          <w:sz w:val="20"/>
        </w:rPr>
      </w:pPr>
      <w:r>
        <w:rPr>
          <w:sz w:val="20"/>
        </w:rPr>
        <w:t>Столыпин, Пётр Аркадьевич #1Stolypin, Pëtr Arkad'evich #2</w:t>
      </w:r>
      <w:r>
        <w:rPr>
          <w:spacing w:val="-6"/>
          <w:sz w:val="20"/>
        </w:rPr>
        <w:t> </w:t>
      </w:r>
      <w:r>
        <w:rPr>
          <w:rFonts w:ascii="Malgun Gothic" w:hAnsi="Malgun Gothic" w:eastAsia="Malgun Gothic"/>
          <w:sz w:val="20"/>
        </w:rPr>
        <w:t>스톨리핀</w:t>
      </w:r>
      <w:r>
        <w:rPr>
          <w:sz w:val="20"/>
        </w:rPr>
        <w:t>, </w:t>
      </w:r>
      <w:r>
        <w:rPr>
          <w:rFonts w:ascii="Malgun Gothic" w:hAnsi="Malgun Gothic" w:eastAsia="Malgun Gothic"/>
          <w:sz w:val="20"/>
        </w:rPr>
        <w:t>표 트르 아르카디예비치 </w:t>
      </w:r>
      <w:r>
        <w:rPr>
          <w:sz w:val="20"/>
        </w:rPr>
        <w:t>#3 </w:t>
      </w:r>
      <w:r>
        <w:rPr>
          <w:rFonts w:ascii="Malgun Gothic" w:hAnsi="Malgun Gothic" w:eastAsia="Malgun Gothic"/>
          <w:sz w:val="20"/>
        </w:rPr>
        <w:t>제정 러시아</w:t>
      </w:r>
    </w:p>
    <w:p>
      <w:pPr>
        <w:pStyle w:val="BodyText"/>
        <w:spacing w:before="190"/>
        <w:ind w:left="0"/>
        <w:jc w:val="left"/>
        <w:rPr>
          <w:rFonts w:ascii="Malgun Gothic"/>
          <w:sz w:val="20"/>
        </w:rPr>
      </w:pPr>
      <w:r>
        <w:rPr>
          <w:rFonts w:ascii="Malgun Gothic"/>
          <w:sz w:val="20"/>
        </w:rPr>
        <mc:AlternateContent>
          <mc:Choice Requires="wps">
            <w:drawing>
              <wp:anchor distT="0" distB="0" distL="0" distR="0" allowOverlap="1" layoutInCell="1" locked="0" behindDoc="1" simplePos="0" relativeHeight="487605760">
                <wp:simplePos x="0" y="0"/>
                <wp:positionH relativeFrom="page">
                  <wp:posOffset>1260652</wp:posOffset>
                </wp:positionH>
                <wp:positionV relativeFrom="paragraph">
                  <wp:posOffset>366258</wp:posOffset>
                </wp:positionV>
                <wp:extent cx="1829435" cy="7620"/>
                <wp:effectExtent l="0" t="0" r="0" b="0"/>
                <wp:wrapTopAndBottom/>
                <wp:docPr id="150" name="Graphic 150"/>
                <wp:cNvGraphicFramePr>
                  <a:graphicFrameLocks/>
                </wp:cNvGraphicFramePr>
                <a:graphic>
                  <a:graphicData uri="http://schemas.microsoft.com/office/word/2010/wordprocessingShape">
                    <wps:wsp>
                      <wps:cNvPr id="150" name="Graphic 150"/>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28.839214pt;width:144.020pt;height:.60004pt;mso-position-horizontal-relative:page;mso-position-vertical-relative:paragraph;z-index:-15710720;mso-wrap-distance-left:0;mso-wrap-distance-right:0" id="docshape128" filled="true" fillcolor="#000000" stroked="false">
                <v:fill type="solid"/>
                <w10:wrap type="topAndBottom"/>
              </v:rect>
            </w:pict>
          </mc:Fallback>
        </mc:AlternateContent>
      </w:r>
    </w:p>
    <w:p>
      <w:pPr>
        <w:spacing w:before="36"/>
        <w:ind w:left="568" w:right="0" w:firstLine="0"/>
        <w:jc w:val="left"/>
        <w:rPr>
          <w:sz w:val="18"/>
        </w:rPr>
      </w:pPr>
      <w:bookmarkStart w:name="_bookmark39" w:id="41"/>
      <w:bookmarkEnd w:id="41"/>
      <w:r>
        <w:rPr/>
      </w:r>
      <w:r>
        <w:rPr>
          <w:position w:val="6"/>
          <w:sz w:val="12"/>
        </w:rPr>
        <w:t>15</w:t>
      </w:r>
      <w:r>
        <w:rPr>
          <w:spacing w:val="13"/>
          <w:position w:val="6"/>
          <w:sz w:val="12"/>
        </w:rPr>
        <w:t> </w:t>
      </w:r>
      <w:r>
        <w:rPr>
          <w:sz w:val="18"/>
        </w:rPr>
        <w:t>“</w:t>
      </w:r>
      <w:r>
        <w:rPr>
          <w:rFonts w:ascii="Malgun Gothic" w:hAnsi="Malgun Gothic" w:eastAsia="Malgun Gothic"/>
          <w:sz w:val="18"/>
        </w:rPr>
        <w:t>영어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21"/>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Стравинский,</w:t>
      </w:r>
      <w:r>
        <w:rPr>
          <w:spacing w:val="-13"/>
          <w:sz w:val="20"/>
        </w:rPr>
        <w:t> </w:t>
      </w:r>
      <w:r>
        <w:rPr>
          <w:sz w:val="20"/>
        </w:rPr>
        <w:t>Игорь</w:t>
      </w:r>
      <w:r>
        <w:rPr>
          <w:spacing w:val="-12"/>
          <w:sz w:val="20"/>
        </w:rPr>
        <w:t> </w:t>
      </w:r>
      <w:r>
        <w:rPr>
          <w:sz w:val="20"/>
        </w:rPr>
        <w:t>Фёдорович</w:t>
      </w:r>
      <w:r>
        <w:rPr>
          <w:spacing w:val="-13"/>
          <w:sz w:val="20"/>
        </w:rPr>
        <w:t> </w:t>
      </w:r>
      <w:r>
        <w:rPr>
          <w:sz w:val="20"/>
        </w:rPr>
        <w:t>#1Stravinsky,</w:t>
      </w:r>
      <w:r>
        <w:rPr>
          <w:spacing w:val="-12"/>
          <w:sz w:val="20"/>
        </w:rPr>
        <w:t> </w:t>
      </w:r>
      <w:r>
        <w:rPr>
          <w:sz w:val="20"/>
        </w:rPr>
        <w:t>Igor’</w:t>
      </w:r>
      <w:r>
        <w:rPr>
          <w:spacing w:val="-13"/>
          <w:sz w:val="20"/>
        </w:rPr>
        <w:t> </w:t>
      </w:r>
      <w:r>
        <w:rPr>
          <w:sz w:val="20"/>
        </w:rPr>
        <w:t>Fedorovich</w:t>
      </w:r>
      <w:r>
        <w:rPr>
          <w:spacing w:val="-12"/>
          <w:sz w:val="20"/>
        </w:rPr>
        <w:t> </w:t>
      </w:r>
      <w:r>
        <w:rPr>
          <w:sz w:val="20"/>
        </w:rPr>
        <w:t>#2</w:t>
      </w:r>
      <w:r>
        <w:rPr>
          <w:spacing w:val="-12"/>
          <w:sz w:val="20"/>
        </w:rPr>
        <w:t> </w:t>
      </w:r>
      <w:r>
        <w:rPr>
          <w:rFonts w:ascii="Malgun Gothic" w:hAnsi="Malgun Gothic" w:eastAsia="Malgun Gothic"/>
          <w:sz w:val="20"/>
        </w:rPr>
        <w:t>스트라빈 스키</w:t>
      </w:r>
      <w:r>
        <w:rPr>
          <w:sz w:val="20"/>
        </w:rPr>
        <w:t>, </w:t>
      </w:r>
      <w:r>
        <w:rPr>
          <w:rFonts w:ascii="Malgun Gothic" w:hAnsi="Malgun Gothic" w:eastAsia="Malgun Gothic"/>
          <w:sz w:val="20"/>
        </w:rPr>
        <w:t>이고리 페도로비치 </w:t>
      </w:r>
      <w:r>
        <w:rPr>
          <w:sz w:val="20"/>
        </w:rPr>
        <w:t>#3 </w:t>
      </w:r>
      <w:r>
        <w:rPr>
          <w:rFonts w:ascii="Malgun Gothic" w:hAnsi="Malgun Gothic" w:eastAsia="Malgun Gothic"/>
          <w:sz w:val="20"/>
        </w:rPr>
        <w:t>제정 러시아 태생</w:t>
      </w:r>
    </w:p>
    <w:p>
      <w:pPr>
        <w:spacing w:line="172" w:lineRule="auto" w:before="0"/>
        <w:ind w:left="767" w:right="0" w:hanging="200"/>
        <w:jc w:val="left"/>
        <w:rPr>
          <w:rFonts w:ascii="Malgun Gothic" w:hAnsi="Malgun Gothic" w:eastAsia="Malgun Gothic"/>
          <w:sz w:val="20"/>
        </w:rPr>
      </w:pPr>
      <w:r>
        <w:rPr>
          <w:sz w:val="20"/>
        </w:rPr>
        <w:t>Строганов, Павел Александрович #1Stroganov, Pavel Aleksandrovich #2</w:t>
      </w:r>
      <w:r>
        <w:rPr>
          <w:spacing w:val="-7"/>
          <w:sz w:val="20"/>
        </w:rPr>
        <w:t> </w:t>
      </w:r>
      <w:r>
        <w:rPr>
          <w:rFonts w:ascii="Malgun Gothic" w:hAnsi="Malgun Gothic" w:eastAsia="Malgun Gothic"/>
          <w:sz w:val="20"/>
        </w:rPr>
        <w:t>스 트로가노프</w:t>
      </w:r>
      <w:r>
        <w:rPr>
          <w:sz w:val="20"/>
        </w:rPr>
        <w:t>, </w:t>
      </w:r>
      <w:r>
        <w:rPr>
          <w:rFonts w:ascii="Malgun Gothic" w:hAnsi="Malgun Gothic" w:eastAsia="Malgun Gothic"/>
          <w:sz w:val="20"/>
        </w:rPr>
        <w:t>파벨 알렉산드로비치 </w:t>
      </w:r>
      <w:r>
        <w:rPr>
          <w:sz w:val="20"/>
        </w:rPr>
        <w:t>#3 </w:t>
      </w:r>
      <w:r>
        <w:rPr>
          <w:rFonts w:ascii="Malgun Gothic" w:hAnsi="Malgun Gothic" w:eastAsia="Malgun Gothic"/>
          <w:sz w:val="20"/>
        </w:rPr>
        <w:t>제정 러시아</w:t>
      </w:r>
    </w:p>
    <w:p>
      <w:pPr>
        <w:spacing w:line="170" w:lineRule="auto" w:before="0"/>
        <w:ind w:left="767" w:right="561" w:hanging="200"/>
        <w:jc w:val="left"/>
        <w:rPr>
          <w:rFonts w:ascii="Malgun Gothic" w:hAnsi="Malgun Gothic" w:eastAsia="Malgun Gothic"/>
          <w:sz w:val="20"/>
        </w:rPr>
      </w:pPr>
      <w:r>
        <w:rPr>
          <w:sz w:val="20"/>
        </w:rPr>
        <w:t>Строев,</w:t>
      </w:r>
      <w:r>
        <w:rPr>
          <w:spacing w:val="-6"/>
          <w:sz w:val="20"/>
        </w:rPr>
        <w:t> </w:t>
      </w:r>
      <w:r>
        <w:rPr>
          <w:sz w:val="20"/>
        </w:rPr>
        <w:t>Егор</w:t>
      </w:r>
      <w:r>
        <w:rPr>
          <w:spacing w:val="-5"/>
          <w:sz w:val="20"/>
        </w:rPr>
        <w:t> </w:t>
      </w:r>
      <w:r>
        <w:rPr>
          <w:sz w:val="20"/>
        </w:rPr>
        <w:t>Семёнович</w:t>
      </w:r>
      <w:r>
        <w:rPr>
          <w:spacing w:val="-6"/>
          <w:sz w:val="20"/>
        </w:rPr>
        <w:t> </w:t>
      </w:r>
      <w:r>
        <w:rPr>
          <w:sz w:val="20"/>
        </w:rPr>
        <w:t>#1Stroev,</w:t>
      </w:r>
      <w:r>
        <w:rPr>
          <w:spacing w:val="-6"/>
          <w:sz w:val="20"/>
        </w:rPr>
        <w:t> </w:t>
      </w:r>
      <w:r>
        <w:rPr>
          <w:sz w:val="20"/>
        </w:rPr>
        <w:t>Yegor</w:t>
      </w:r>
      <w:r>
        <w:rPr>
          <w:spacing w:val="-6"/>
          <w:sz w:val="20"/>
        </w:rPr>
        <w:t> </w:t>
      </w:r>
      <w:r>
        <w:rPr>
          <w:sz w:val="20"/>
        </w:rPr>
        <w:t>(Semyonovich)</w:t>
      </w:r>
      <w:r>
        <w:rPr>
          <w:spacing w:val="-8"/>
          <w:sz w:val="20"/>
        </w:rPr>
        <w:t> </w:t>
      </w:r>
      <w:r>
        <w:rPr>
          <w:sz w:val="20"/>
        </w:rPr>
        <w:t>#2</w:t>
      </w:r>
      <w:r>
        <w:rPr>
          <w:spacing w:val="-8"/>
          <w:sz w:val="20"/>
        </w:rPr>
        <w:t> </w:t>
      </w:r>
      <w:r>
        <w:rPr>
          <w:rFonts w:ascii="Malgun Gothic" w:hAnsi="Malgun Gothic" w:eastAsia="Malgun Gothic"/>
          <w:sz w:val="20"/>
        </w:rPr>
        <w:t>스트로예프</w:t>
      </w:r>
      <w:r>
        <w:rPr>
          <w:sz w:val="20"/>
        </w:rPr>
        <w:t>,</w:t>
      </w:r>
      <w:r>
        <w:rPr>
          <w:spacing w:val="-5"/>
          <w:sz w:val="20"/>
        </w:rPr>
        <w:t> </w:t>
      </w:r>
      <w:r>
        <w:rPr>
          <w:rFonts w:ascii="Malgun Gothic" w:hAnsi="Malgun Gothic" w:eastAsia="Malgun Gothic"/>
          <w:sz w:val="20"/>
        </w:rPr>
        <w:t>예 고르 </w:t>
      </w:r>
      <w:r>
        <w:rPr>
          <w:sz w:val="20"/>
        </w:rPr>
        <w:t>(</w:t>
      </w:r>
      <w:r>
        <w:rPr>
          <w:rFonts w:ascii="Malgun Gothic" w:hAnsi="Malgun Gothic" w:eastAsia="Malgun Gothic"/>
          <w:sz w:val="20"/>
        </w:rPr>
        <w:t>세묘노비치</w:t>
      </w:r>
      <w:r>
        <w:rPr>
          <w:sz w:val="20"/>
        </w:rPr>
        <w:t>) #3 </w:t>
      </w:r>
      <w:r>
        <w:rPr>
          <w:rFonts w:ascii="Malgun Gothic" w:hAnsi="Malgun Gothic" w:eastAsia="Malgun Gothic"/>
          <w:sz w:val="20"/>
        </w:rPr>
        <w:t>러시아</w:t>
      </w:r>
    </w:p>
    <w:p>
      <w:pPr>
        <w:spacing w:line="170" w:lineRule="auto" w:before="5"/>
        <w:ind w:left="767" w:right="559" w:hanging="200"/>
        <w:jc w:val="left"/>
        <w:rPr>
          <w:rFonts w:ascii="Malgun Gothic" w:hAnsi="Malgun Gothic" w:eastAsia="Malgun Gothic"/>
          <w:sz w:val="20"/>
        </w:rPr>
      </w:pPr>
      <w:r>
        <w:rPr>
          <w:sz w:val="20"/>
        </w:rPr>
        <w:t>Суворов,</w:t>
      </w:r>
      <w:r>
        <w:rPr>
          <w:spacing w:val="-13"/>
          <w:sz w:val="20"/>
        </w:rPr>
        <w:t> </w:t>
      </w:r>
      <w:r>
        <w:rPr>
          <w:sz w:val="20"/>
        </w:rPr>
        <w:t>Александр</w:t>
      </w:r>
      <w:r>
        <w:rPr>
          <w:spacing w:val="-12"/>
          <w:sz w:val="20"/>
        </w:rPr>
        <w:t> </w:t>
      </w:r>
      <w:r>
        <w:rPr>
          <w:sz w:val="20"/>
        </w:rPr>
        <w:t>Петрович</w:t>
      </w:r>
      <w:r>
        <w:rPr>
          <w:spacing w:val="-13"/>
          <w:sz w:val="20"/>
        </w:rPr>
        <w:t> </w:t>
      </w:r>
      <w:r>
        <w:rPr>
          <w:sz w:val="20"/>
        </w:rPr>
        <w:t>#1Suvorov,</w:t>
      </w:r>
      <w:r>
        <w:rPr>
          <w:spacing w:val="-12"/>
          <w:sz w:val="20"/>
        </w:rPr>
        <w:t> </w:t>
      </w:r>
      <w:r>
        <w:rPr>
          <w:sz w:val="20"/>
        </w:rPr>
        <w:t>Aleksandr</w:t>
      </w:r>
      <w:r>
        <w:rPr>
          <w:spacing w:val="-13"/>
          <w:sz w:val="20"/>
        </w:rPr>
        <w:t> </w:t>
      </w:r>
      <w:r>
        <w:rPr>
          <w:sz w:val="20"/>
        </w:rPr>
        <w:t>Petrovich</w:t>
      </w:r>
      <w:r>
        <w:rPr>
          <w:spacing w:val="-12"/>
          <w:sz w:val="20"/>
        </w:rPr>
        <w:t> </w:t>
      </w:r>
      <w:r>
        <w:rPr>
          <w:sz w:val="20"/>
        </w:rPr>
        <w:t>#2</w:t>
      </w:r>
      <w:r>
        <w:rPr>
          <w:spacing w:val="-13"/>
          <w:sz w:val="20"/>
        </w:rPr>
        <w:t> </w:t>
      </w:r>
      <w:r>
        <w:rPr>
          <w:rFonts w:ascii="Malgun Gothic" w:hAnsi="Malgun Gothic" w:eastAsia="Malgun Gothic"/>
          <w:sz w:val="20"/>
        </w:rPr>
        <w:t>수보로프</w:t>
      </w:r>
      <w:r>
        <w:rPr>
          <w:sz w:val="20"/>
        </w:rPr>
        <w:t>, </w:t>
      </w:r>
      <w:r>
        <w:rPr>
          <w:rFonts w:ascii="Malgun Gothic" w:hAnsi="Malgun Gothic" w:eastAsia="Malgun Gothic"/>
          <w:sz w:val="20"/>
        </w:rPr>
        <w:t>알렉산드르 페트로비치 </w:t>
      </w:r>
      <w:r>
        <w:rPr>
          <w:sz w:val="20"/>
        </w:rPr>
        <w:t>#3 </w:t>
      </w:r>
      <w:r>
        <w:rPr>
          <w:rFonts w:ascii="Malgun Gothic" w:hAnsi="Malgun Gothic" w:eastAsia="Malgun Gothic"/>
          <w:sz w:val="20"/>
        </w:rPr>
        <w:t>제정 러시아</w:t>
      </w:r>
    </w:p>
    <w:p>
      <w:pPr>
        <w:spacing w:line="189" w:lineRule="exact" w:before="0"/>
        <w:ind w:left="568" w:right="0" w:firstLine="0"/>
        <w:jc w:val="left"/>
        <w:rPr>
          <w:sz w:val="20"/>
        </w:rPr>
      </w:pPr>
      <w:r>
        <w:rPr>
          <w:sz w:val="20"/>
        </w:rPr>
        <w:t>Султанов,</w:t>
      </w:r>
      <w:r>
        <w:rPr>
          <w:spacing w:val="15"/>
          <w:sz w:val="20"/>
        </w:rPr>
        <w:t> </w:t>
      </w:r>
      <w:r>
        <w:rPr>
          <w:sz w:val="20"/>
        </w:rPr>
        <w:t>Уткир</w:t>
      </w:r>
      <w:r>
        <w:rPr>
          <w:spacing w:val="16"/>
          <w:sz w:val="20"/>
        </w:rPr>
        <w:t> </w:t>
      </w:r>
      <w:r>
        <w:rPr>
          <w:sz w:val="20"/>
        </w:rPr>
        <w:t>(Тухтамурадович)</w:t>
      </w:r>
      <w:r>
        <w:rPr>
          <w:spacing w:val="15"/>
          <w:sz w:val="20"/>
        </w:rPr>
        <w:t> </w:t>
      </w:r>
      <w:r>
        <w:rPr>
          <w:sz w:val="20"/>
        </w:rPr>
        <w:t>#1Sultanov,</w:t>
      </w:r>
      <w:r>
        <w:rPr>
          <w:spacing w:val="13"/>
          <w:sz w:val="20"/>
        </w:rPr>
        <w:t> </w:t>
      </w:r>
      <w:r>
        <w:rPr>
          <w:sz w:val="20"/>
        </w:rPr>
        <w:t>Utkir</w:t>
      </w:r>
      <w:r>
        <w:rPr>
          <w:spacing w:val="13"/>
          <w:sz w:val="20"/>
        </w:rPr>
        <w:t> </w:t>
      </w:r>
      <w:r>
        <w:rPr>
          <w:spacing w:val="-2"/>
          <w:sz w:val="20"/>
        </w:rPr>
        <w:t>(Tukhtamuradovich)</w:t>
      </w:r>
    </w:p>
    <w:p>
      <w:pPr>
        <w:spacing w:line="280" w:lineRule="exact" w:before="0"/>
        <w:ind w:left="767" w:right="0" w:firstLine="0"/>
        <w:jc w:val="left"/>
        <w:rPr>
          <w:rFonts w:ascii="Malgun Gothic" w:eastAsia="Malgun Gothic"/>
          <w:sz w:val="20"/>
        </w:rPr>
      </w:pPr>
      <w:r>
        <w:rPr>
          <w:sz w:val="20"/>
        </w:rPr>
        <w:t>#2</w:t>
      </w:r>
      <w:r>
        <w:rPr>
          <w:spacing w:val="-13"/>
          <w:sz w:val="20"/>
        </w:rPr>
        <w:t> </w:t>
      </w:r>
      <w:r>
        <w:rPr>
          <w:rFonts w:ascii="Malgun Gothic" w:eastAsia="Malgun Gothic"/>
          <w:sz w:val="20"/>
        </w:rPr>
        <w:t>술타노프</w:t>
      </w:r>
      <w:r>
        <w:rPr>
          <w:sz w:val="20"/>
        </w:rPr>
        <w:t>,</w:t>
      </w:r>
      <w:r>
        <w:rPr>
          <w:spacing w:val="-12"/>
          <w:sz w:val="20"/>
        </w:rPr>
        <w:t> </w:t>
      </w:r>
      <w:r>
        <w:rPr>
          <w:rFonts w:ascii="Malgun Gothic" w:eastAsia="Malgun Gothic"/>
          <w:sz w:val="20"/>
        </w:rPr>
        <w:t>웃키르</w:t>
      </w:r>
      <w:r>
        <w:rPr>
          <w:rFonts w:ascii="Malgun Gothic" w:eastAsia="Malgun Gothic"/>
          <w:spacing w:val="-20"/>
          <w:sz w:val="20"/>
        </w:rPr>
        <w:t> </w:t>
      </w:r>
      <w:r>
        <w:rPr>
          <w:sz w:val="20"/>
        </w:rPr>
        <w:t>(</w:t>
      </w:r>
      <w:r>
        <w:rPr>
          <w:rFonts w:ascii="Malgun Gothic" w:eastAsia="Malgun Gothic"/>
          <w:sz w:val="20"/>
        </w:rPr>
        <w:t>투흐타무라도비치</w:t>
      </w:r>
      <w:r>
        <w:rPr>
          <w:sz w:val="20"/>
        </w:rPr>
        <w:t>)</w:t>
      </w:r>
      <w:r>
        <w:rPr>
          <w:spacing w:val="-8"/>
          <w:sz w:val="20"/>
        </w:rPr>
        <w:t> </w:t>
      </w:r>
      <w:r>
        <w:rPr>
          <w:sz w:val="20"/>
        </w:rPr>
        <w:t>#3</w:t>
      </w:r>
      <w:r>
        <w:rPr>
          <w:spacing w:val="-12"/>
          <w:sz w:val="20"/>
        </w:rPr>
        <w:t> </w:t>
      </w:r>
      <w:r>
        <w:rPr>
          <w:rFonts w:ascii="Malgun Gothic" w:eastAsia="Malgun Gothic"/>
          <w:spacing w:val="-2"/>
          <w:sz w:val="20"/>
        </w:rPr>
        <w:t>우즈베키스탄</w:t>
      </w:r>
    </w:p>
    <w:p>
      <w:pPr>
        <w:spacing w:line="172" w:lineRule="auto" w:before="24"/>
        <w:ind w:left="767" w:right="0" w:hanging="200"/>
        <w:jc w:val="left"/>
        <w:rPr>
          <w:rFonts w:ascii="Malgun Gothic" w:hAnsi="Malgun Gothic" w:eastAsia="Malgun Gothic"/>
          <w:sz w:val="20"/>
        </w:rPr>
      </w:pPr>
      <w:r>
        <w:rPr>
          <w:sz w:val="20"/>
        </w:rPr>
        <w:t>Сумароков, Александр Петрович #1Sumarokov, Aleksandr Petrovich #2</w:t>
      </w:r>
      <w:r>
        <w:rPr>
          <w:spacing w:val="-3"/>
          <w:sz w:val="20"/>
        </w:rPr>
        <w:t> </w:t>
      </w:r>
      <w:r>
        <w:rPr>
          <w:rFonts w:ascii="Malgun Gothic" w:hAnsi="Malgun Gothic" w:eastAsia="Malgun Gothic"/>
          <w:sz w:val="20"/>
        </w:rPr>
        <w:t>수 마로코프</w:t>
      </w:r>
      <w:r>
        <w:rPr>
          <w:sz w:val="20"/>
        </w:rPr>
        <w:t>, </w:t>
      </w:r>
      <w:r>
        <w:rPr>
          <w:rFonts w:ascii="Malgun Gothic" w:hAnsi="Malgun Gothic" w:eastAsia="Malgun Gothic"/>
          <w:sz w:val="20"/>
        </w:rPr>
        <w:t>알렉산드르 페트로비치 </w:t>
      </w:r>
      <w:r>
        <w:rPr>
          <w:sz w:val="20"/>
        </w:rPr>
        <w:t>#3 </w:t>
      </w:r>
      <w:r>
        <w:rPr>
          <w:rFonts w:ascii="Malgun Gothic" w:hAnsi="Malgun Gothic" w:eastAsia="Malgun Gothic"/>
          <w:sz w:val="20"/>
        </w:rPr>
        <w:t>제정 러시아</w:t>
      </w:r>
    </w:p>
    <w:p>
      <w:pPr>
        <w:spacing w:line="170" w:lineRule="auto" w:before="2"/>
        <w:ind w:left="767" w:right="561" w:hanging="200"/>
        <w:jc w:val="left"/>
        <w:rPr>
          <w:rFonts w:ascii="Malgun Gothic" w:hAnsi="Malgun Gothic" w:eastAsia="Malgun Gothic"/>
          <w:sz w:val="20"/>
        </w:rPr>
      </w:pPr>
      <w:r>
        <w:rPr>
          <w:sz w:val="20"/>
        </w:rPr>
        <w:t>Суриков,</w:t>
      </w:r>
      <w:r>
        <w:rPr>
          <w:spacing w:val="-13"/>
          <w:sz w:val="20"/>
        </w:rPr>
        <w:t> </w:t>
      </w:r>
      <w:r>
        <w:rPr>
          <w:sz w:val="20"/>
        </w:rPr>
        <w:t>Василий</w:t>
      </w:r>
      <w:r>
        <w:rPr>
          <w:spacing w:val="-12"/>
          <w:sz w:val="20"/>
        </w:rPr>
        <w:t> </w:t>
      </w:r>
      <w:r>
        <w:rPr>
          <w:sz w:val="20"/>
        </w:rPr>
        <w:t>Иванович</w:t>
      </w:r>
      <w:r>
        <w:rPr>
          <w:spacing w:val="-13"/>
          <w:sz w:val="20"/>
        </w:rPr>
        <w:t> </w:t>
      </w:r>
      <w:r>
        <w:rPr>
          <w:sz w:val="20"/>
        </w:rPr>
        <w:t>#1Surikov,</w:t>
      </w:r>
      <w:r>
        <w:rPr>
          <w:spacing w:val="-12"/>
          <w:sz w:val="20"/>
        </w:rPr>
        <w:t> </w:t>
      </w:r>
      <w:r>
        <w:rPr>
          <w:sz w:val="20"/>
        </w:rPr>
        <w:t>Vasilii</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수리코프</w:t>
      </w:r>
      <w:r>
        <w:rPr>
          <w:sz w:val="20"/>
        </w:rPr>
        <w:t>,</w:t>
      </w:r>
      <w:r>
        <w:rPr>
          <w:spacing w:val="-12"/>
          <w:sz w:val="20"/>
        </w:rPr>
        <w:t> </w:t>
      </w:r>
      <w:r>
        <w:rPr>
          <w:rFonts w:ascii="Malgun Gothic" w:hAnsi="Malgun Gothic" w:eastAsia="Malgun Gothic"/>
          <w:sz w:val="20"/>
        </w:rPr>
        <w:t>바실 리 이바노비치 </w:t>
      </w:r>
      <w:r>
        <w:rPr>
          <w:sz w:val="20"/>
        </w:rPr>
        <w:t>#3 </w:t>
      </w:r>
      <w:r>
        <w:rPr>
          <w:rFonts w:ascii="Malgun Gothic" w:hAnsi="Malgun Gothic" w:eastAsia="Malgun Gothic"/>
          <w:sz w:val="20"/>
        </w:rPr>
        <w:t>제정 러시아</w:t>
      </w:r>
    </w:p>
    <w:p>
      <w:pPr>
        <w:spacing w:line="172" w:lineRule="auto" w:before="1"/>
        <w:ind w:left="767" w:right="0" w:hanging="200"/>
        <w:jc w:val="left"/>
        <w:rPr>
          <w:rFonts w:ascii="Malgun Gothic" w:hAnsi="Malgun Gothic" w:eastAsia="Malgun Gothic"/>
          <w:sz w:val="20"/>
        </w:rPr>
      </w:pPr>
      <w:r>
        <w:rPr>
          <w:spacing w:val="-2"/>
          <w:sz w:val="20"/>
        </w:rPr>
        <w:t>Сурков, Владислав (Юрьевич) #1Surkov, Vladislav (Yur’evich) #2 </w:t>
      </w:r>
      <w:r>
        <w:rPr>
          <w:rFonts w:ascii="Malgun Gothic" w:hAnsi="Malgun Gothic" w:eastAsia="Malgun Gothic"/>
          <w:spacing w:val="-2"/>
          <w:sz w:val="20"/>
        </w:rPr>
        <w:t>수르코프</w:t>
      </w:r>
      <w:r>
        <w:rPr>
          <w:spacing w:val="-2"/>
          <w:sz w:val="20"/>
        </w:rPr>
        <w:t>, </w:t>
      </w:r>
      <w:r>
        <w:rPr>
          <w:rFonts w:ascii="Malgun Gothic" w:hAnsi="Malgun Gothic" w:eastAsia="Malgun Gothic"/>
          <w:sz w:val="20"/>
        </w:rPr>
        <w:t>블라디슬라프 </w:t>
      </w:r>
      <w:r>
        <w:rPr>
          <w:sz w:val="20"/>
        </w:rPr>
        <w:t>(</w:t>
      </w:r>
      <w:r>
        <w:rPr>
          <w:rFonts w:ascii="Malgun Gothic" w:hAnsi="Malgun Gothic" w:eastAsia="Malgun Gothic"/>
          <w:sz w:val="20"/>
        </w:rPr>
        <w:t>유리예비치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Суслов, Михаил Андреевич #1Suslov, Mikhail Andreevich #2</w:t>
      </w:r>
      <w:r>
        <w:rPr>
          <w:spacing w:val="-6"/>
          <w:sz w:val="20"/>
        </w:rPr>
        <w:t> </w:t>
      </w:r>
      <w:r>
        <w:rPr>
          <w:rFonts w:ascii="Malgun Gothic" w:hAnsi="Malgun Gothic" w:eastAsia="Malgun Gothic"/>
          <w:sz w:val="20"/>
        </w:rPr>
        <w:t>수슬로프</w:t>
      </w:r>
      <w:r>
        <w:rPr>
          <w:sz w:val="20"/>
        </w:rPr>
        <w:t>, </w:t>
      </w:r>
      <w:r>
        <w:rPr>
          <w:rFonts w:ascii="Malgun Gothic" w:hAnsi="Malgun Gothic" w:eastAsia="Malgun Gothic"/>
          <w:sz w:val="20"/>
        </w:rPr>
        <w:t>미 하일 안드레예비치 </w:t>
      </w:r>
      <w:r>
        <w:rPr>
          <w:sz w:val="20"/>
        </w:rPr>
        <w:t>#3 </w:t>
      </w:r>
      <w:r>
        <w:rPr>
          <w:rFonts w:ascii="Malgun Gothic" w:hAnsi="Malgun Gothic" w:eastAsia="Malgun Gothic"/>
          <w:sz w:val="20"/>
        </w:rPr>
        <w:t>소련</w:t>
      </w:r>
    </w:p>
    <w:p>
      <w:pPr>
        <w:spacing w:line="170" w:lineRule="auto" w:before="0"/>
        <w:ind w:left="767" w:right="561" w:hanging="200"/>
        <w:jc w:val="left"/>
        <w:rPr>
          <w:rFonts w:ascii="Malgun Gothic" w:hAnsi="Malgun Gothic" w:eastAsia="Malgun Gothic"/>
          <w:sz w:val="20"/>
        </w:rPr>
      </w:pPr>
      <w:r>
        <w:rPr>
          <w:sz w:val="20"/>
        </w:rPr>
        <w:t>Сутин, Хаим Соломонович #1Soutine, Chaim #2</w:t>
      </w:r>
      <w:r>
        <w:rPr>
          <w:spacing w:val="-7"/>
          <w:sz w:val="20"/>
        </w:rPr>
        <w:t> </w:t>
      </w:r>
      <w:r>
        <w:rPr>
          <w:rFonts w:ascii="Malgun Gothic" w:hAnsi="Malgun Gothic" w:eastAsia="Malgun Gothic"/>
          <w:sz w:val="20"/>
        </w:rPr>
        <w:t>수틴</w:t>
      </w:r>
      <w:r>
        <w:rPr>
          <w:sz w:val="20"/>
        </w:rPr>
        <w:t>, </w:t>
      </w:r>
      <w:r>
        <w:rPr>
          <w:rFonts w:ascii="Malgun Gothic" w:hAnsi="Malgun Gothic" w:eastAsia="Malgun Gothic"/>
          <w:sz w:val="20"/>
        </w:rPr>
        <w:t>섕</w:t>
      </w:r>
      <w:hyperlink w:history="true" w:anchor="_bookmark40">
        <w:r>
          <w:rPr>
            <w:sz w:val="20"/>
            <w:vertAlign w:val="superscript"/>
          </w:rPr>
          <w:t>16</w:t>
        </w:r>
      </w:hyperlink>
      <w:r>
        <w:rPr>
          <w:spacing w:val="-4"/>
          <w:sz w:val="20"/>
          <w:vertAlign w:val="baseline"/>
        </w:rPr>
        <w:t> </w:t>
      </w:r>
      <w:r>
        <w:rPr>
          <w:sz w:val="20"/>
          <w:vertAlign w:val="baseline"/>
        </w:rPr>
        <w:t>#3</w:t>
      </w:r>
      <w:r>
        <w:rPr>
          <w:spacing w:val="-12"/>
          <w:sz w:val="20"/>
          <w:vertAlign w:val="baseline"/>
        </w:rPr>
        <w:t> </w:t>
      </w:r>
      <w:r>
        <w:rPr>
          <w:rFonts w:ascii="Malgun Gothic" w:hAnsi="Malgun Gothic" w:eastAsia="Malgun Gothic"/>
          <w:sz w:val="20"/>
          <w:vertAlign w:val="baseline"/>
        </w:rPr>
        <w:t>제정</w:t>
      </w:r>
      <w:r>
        <w:rPr>
          <w:rFonts w:ascii="Malgun Gothic" w:hAnsi="Malgun Gothic" w:eastAsia="Malgun Gothic"/>
          <w:spacing w:val="-15"/>
          <w:sz w:val="20"/>
          <w:vertAlign w:val="baseline"/>
        </w:rPr>
        <w:t> </w:t>
      </w:r>
      <w:r>
        <w:rPr>
          <w:rFonts w:ascii="Malgun Gothic" w:hAnsi="Malgun Gothic" w:eastAsia="Malgun Gothic"/>
          <w:sz w:val="20"/>
          <w:vertAlign w:val="baseline"/>
        </w:rPr>
        <w:t>러시아 </w:t>
      </w:r>
      <w:r>
        <w:rPr>
          <w:rFonts w:ascii="Malgun Gothic" w:hAnsi="Malgun Gothic" w:eastAsia="Malgun Gothic"/>
          <w:spacing w:val="-6"/>
          <w:sz w:val="20"/>
          <w:vertAlign w:val="baseline"/>
        </w:rPr>
        <w:t>태생</w:t>
      </w:r>
    </w:p>
    <w:p>
      <w:pPr>
        <w:spacing w:line="170" w:lineRule="auto" w:before="5"/>
        <w:ind w:left="767" w:right="561" w:hanging="200"/>
        <w:jc w:val="left"/>
        <w:rPr>
          <w:rFonts w:ascii="Malgun Gothic" w:hAnsi="Malgun Gothic" w:eastAsia="Malgun Gothic"/>
          <w:sz w:val="20"/>
        </w:rPr>
      </w:pPr>
      <w:r>
        <w:rPr>
          <w:sz w:val="20"/>
        </w:rPr>
        <w:t>Сысуев, Олег Николаевич #1Sysuyev, Oleg Nikolaevich #2</w:t>
      </w:r>
      <w:r>
        <w:rPr>
          <w:spacing w:val="-8"/>
          <w:sz w:val="20"/>
        </w:rPr>
        <w:t> </w:t>
      </w:r>
      <w:r>
        <w:rPr>
          <w:rFonts w:ascii="Malgun Gothic" w:hAnsi="Malgun Gothic" w:eastAsia="Malgun Gothic"/>
          <w:sz w:val="20"/>
        </w:rPr>
        <w:t>시수예프</w:t>
      </w:r>
      <w:r>
        <w:rPr>
          <w:sz w:val="20"/>
        </w:rPr>
        <w:t>, </w:t>
      </w:r>
      <w:r>
        <w:rPr>
          <w:rFonts w:ascii="Malgun Gothic" w:hAnsi="Malgun Gothic" w:eastAsia="Malgun Gothic"/>
          <w:sz w:val="20"/>
        </w:rPr>
        <w:t>올레 크 니콜라예비치 </w:t>
      </w:r>
      <w:r>
        <w:rPr>
          <w:sz w:val="20"/>
        </w:rPr>
        <w:t>#3 </w:t>
      </w:r>
      <w:r>
        <w:rPr>
          <w:rFonts w:ascii="Malgun Gothic" w:hAnsi="Malgun Gothic" w:eastAsia="Malgun Gothic"/>
          <w:sz w:val="20"/>
        </w:rPr>
        <w:t>러시아</w:t>
      </w:r>
    </w:p>
    <w:p>
      <w:pPr>
        <w:spacing w:line="198" w:lineRule="exact" w:before="222"/>
        <w:ind w:left="568" w:right="0" w:firstLine="0"/>
        <w:jc w:val="left"/>
        <w:rPr>
          <w:b/>
          <w:sz w:val="20"/>
        </w:rPr>
      </w:pPr>
      <w:r>
        <w:rPr>
          <w:b/>
          <w:spacing w:val="-5"/>
          <w:sz w:val="20"/>
        </w:rPr>
        <w:t>&lt;Т&gt;</w:t>
      </w:r>
    </w:p>
    <w:p>
      <w:pPr>
        <w:spacing w:line="172" w:lineRule="auto" w:before="43"/>
        <w:ind w:left="767" w:right="561" w:hanging="200"/>
        <w:jc w:val="left"/>
        <w:rPr>
          <w:rFonts w:ascii="Malgun Gothic" w:hAnsi="Malgun Gothic" w:eastAsia="Malgun Gothic"/>
          <w:sz w:val="20"/>
        </w:rPr>
      </w:pPr>
      <w:r>
        <w:rPr>
          <w:sz w:val="20"/>
        </w:rPr>
        <w:t>Таиров, Александр Яковлевич #1Tairov, Aleksandr Yakovlevich #2</w:t>
      </w:r>
      <w:r>
        <w:rPr>
          <w:spacing w:val="-6"/>
          <w:sz w:val="20"/>
        </w:rPr>
        <w:t> </w:t>
      </w:r>
      <w:r>
        <w:rPr>
          <w:rFonts w:ascii="Malgun Gothic" w:hAnsi="Malgun Gothic" w:eastAsia="Malgun Gothic"/>
          <w:sz w:val="20"/>
        </w:rPr>
        <w:t>타이로 프</w:t>
      </w:r>
      <w:r>
        <w:rPr>
          <w:sz w:val="20"/>
        </w:rPr>
        <w:t>, </w:t>
      </w:r>
      <w:r>
        <w:rPr>
          <w:rFonts w:ascii="Malgun Gothic" w:hAnsi="Malgun Gothic" w:eastAsia="Malgun Gothic"/>
          <w:sz w:val="20"/>
        </w:rPr>
        <w:t>알렉산드르 야코블레비치 </w:t>
      </w:r>
      <w:r>
        <w:rPr>
          <w:sz w:val="20"/>
        </w:rPr>
        <w:t>#3 </w:t>
      </w:r>
      <w:r>
        <w:rPr>
          <w:rFonts w:ascii="Malgun Gothic" w:hAnsi="Malgun Gothic" w:eastAsia="Malgun Gothic"/>
          <w:sz w:val="20"/>
        </w:rPr>
        <w:t>소련</w:t>
      </w:r>
    </w:p>
    <w:p>
      <w:pPr>
        <w:spacing w:line="235" w:lineRule="exact" w:before="0"/>
        <w:ind w:left="568" w:right="0" w:firstLine="0"/>
        <w:jc w:val="left"/>
        <w:rPr>
          <w:rFonts w:ascii="Malgun Gothic" w:hAnsi="Malgun Gothic" w:eastAsia="Malgun Gothic"/>
          <w:sz w:val="20"/>
        </w:rPr>
      </w:pPr>
      <w:r>
        <w:rPr>
          <w:sz w:val="20"/>
        </w:rPr>
        <w:t>Тамерлан</w:t>
      </w:r>
      <w:r>
        <w:rPr>
          <w:spacing w:val="-13"/>
          <w:sz w:val="20"/>
        </w:rPr>
        <w:t> </w:t>
      </w:r>
      <w:r>
        <w:rPr>
          <w:sz w:val="20"/>
        </w:rPr>
        <w:t>/</w:t>
      </w:r>
      <w:r>
        <w:rPr>
          <w:spacing w:val="-7"/>
          <w:sz w:val="20"/>
        </w:rPr>
        <w:t> </w:t>
      </w:r>
      <w:r>
        <w:rPr>
          <w:sz w:val="20"/>
        </w:rPr>
        <w:t>Тимур</w:t>
      </w:r>
      <w:r>
        <w:rPr>
          <w:spacing w:val="-4"/>
          <w:sz w:val="20"/>
        </w:rPr>
        <w:t> </w:t>
      </w:r>
      <w:r>
        <w:rPr>
          <w:sz w:val="20"/>
        </w:rPr>
        <w:t>#1Timour</w:t>
      </w:r>
      <w:r>
        <w:rPr>
          <w:spacing w:val="-6"/>
          <w:sz w:val="20"/>
        </w:rPr>
        <w:t> </w:t>
      </w:r>
      <w:r>
        <w:rPr>
          <w:sz w:val="20"/>
        </w:rPr>
        <w:t>#2</w:t>
      </w:r>
      <w:r>
        <w:rPr>
          <w:spacing w:val="-9"/>
          <w:sz w:val="20"/>
        </w:rPr>
        <w:t> </w:t>
      </w:r>
      <w:r>
        <w:rPr>
          <w:rFonts w:ascii="Malgun Gothic" w:hAnsi="Malgun Gothic" w:eastAsia="Malgun Gothic"/>
          <w:sz w:val="20"/>
        </w:rPr>
        <w:t>티무르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티무르</w:t>
      </w:r>
      <w:r>
        <w:rPr>
          <w:rFonts w:ascii="Malgun Gothic" w:hAnsi="Malgun Gothic" w:eastAsia="Malgun Gothic"/>
          <w:spacing w:val="-20"/>
          <w:sz w:val="20"/>
        </w:rPr>
        <w:t> </w:t>
      </w:r>
      <w:r>
        <w:rPr>
          <w:rFonts w:ascii="Malgun Gothic" w:hAnsi="Malgun Gothic" w:eastAsia="Malgun Gothic"/>
          <w:spacing w:val="-5"/>
          <w:sz w:val="20"/>
        </w:rPr>
        <w:t>왕조</w:t>
      </w:r>
    </w:p>
    <w:p>
      <w:pPr>
        <w:spacing w:line="172" w:lineRule="auto" w:before="22"/>
        <w:ind w:left="767" w:right="0" w:hanging="200"/>
        <w:jc w:val="left"/>
        <w:rPr>
          <w:rFonts w:ascii="Malgun Gothic" w:hAnsi="Malgun Gothic" w:eastAsia="Malgun Gothic"/>
          <w:sz w:val="20"/>
        </w:rPr>
      </w:pPr>
      <w:r>
        <w:rPr>
          <w:sz w:val="20"/>
        </w:rPr>
        <w:t>Тамм,</w:t>
      </w:r>
      <w:r>
        <w:rPr>
          <w:spacing w:val="-5"/>
          <w:sz w:val="20"/>
        </w:rPr>
        <w:t> </w:t>
      </w:r>
      <w:r>
        <w:rPr>
          <w:sz w:val="20"/>
        </w:rPr>
        <w:t>Игорь</w:t>
      </w:r>
      <w:r>
        <w:rPr>
          <w:spacing w:val="-2"/>
          <w:sz w:val="20"/>
        </w:rPr>
        <w:t> </w:t>
      </w:r>
      <w:r>
        <w:rPr>
          <w:sz w:val="20"/>
        </w:rPr>
        <w:t>Евгеньевич</w:t>
      </w:r>
      <w:r>
        <w:rPr>
          <w:spacing w:val="-1"/>
          <w:sz w:val="20"/>
        </w:rPr>
        <w:t> </w:t>
      </w:r>
      <w:r>
        <w:rPr>
          <w:sz w:val="20"/>
        </w:rPr>
        <w:t>#1Tamm,</w:t>
      </w:r>
      <w:r>
        <w:rPr>
          <w:spacing w:val="-2"/>
          <w:sz w:val="20"/>
        </w:rPr>
        <w:t> </w:t>
      </w:r>
      <w:r>
        <w:rPr>
          <w:sz w:val="20"/>
        </w:rPr>
        <w:t>Igor'</w:t>
      </w:r>
      <w:r>
        <w:rPr>
          <w:spacing w:val="-4"/>
          <w:sz w:val="20"/>
        </w:rPr>
        <w:t> </w:t>
      </w:r>
      <w:r>
        <w:rPr>
          <w:sz w:val="20"/>
        </w:rPr>
        <w:t>Jevgen'jevich</w:t>
      </w:r>
      <w:r>
        <w:rPr>
          <w:spacing w:val="-1"/>
          <w:sz w:val="20"/>
        </w:rPr>
        <w:t> </w:t>
      </w:r>
      <w:r>
        <w:rPr>
          <w:sz w:val="20"/>
        </w:rPr>
        <w:t>#2</w:t>
      </w:r>
      <w:r>
        <w:rPr>
          <w:spacing w:val="-7"/>
          <w:sz w:val="20"/>
        </w:rPr>
        <w:t> </w:t>
      </w:r>
      <w:r>
        <w:rPr>
          <w:rFonts w:ascii="Malgun Gothic" w:hAnsi="Malgun Gothic" w:eastAsia="Malgun Gothic"/>
          <w:sz w:val="20"/>
        </w:rPr>
        <w:t>탐</w:t>
      </w:r>
      <w:r>
        <w:rPr>
          <w:sz w:val="20"/>
        </w:rPr>
        <w:t>,</w:t>
      </w:r>
      <w:r>
        <w:rPr>
          <w:spacing w:val="-1"/>
          <w:sz w:val="20"/>
        </w:rPr>
        <w:t> </w:t>
      </w:r>
      <w:r>
        <w:rPr>
          <w:rFonts w:ascii="Malgun Gothic" w:hAnsi="Malgun Gothic" w:eastAsia="Malgun Gothic"/>
          <w:sz w:val="20"/>
        </w:rPr>
        <w:t>이고리</w:t>
      </w:r>
      <w:r>
        <w:rPr>
          <w:rFonts w:ascii="Malgun Gothic" w:hAnsi="Malgun Gothic" w:eastAsia="Malgun Gothic"/>
          <w:spacing w:val="-18"/>
          <w:sz w:val="20"/>
        </w:rPr>
        <w:t> </w:t>
      </w:r>
      <w:r>
        <w:rPr>
          <w:rFonts w:ascii="Malgun Gothic" w:hAnsi="Malgun Gothic" w:eastAsia="Malgun Gothic"/>
          <w:sz w:val="20"/>
        </w:rPr>
        <w:t>예브게 니예비치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eastAsia="Malgun Gothic"/>
          <w:sz w:val="20"/>
        </w:rPr>
      </w:pPr>
      <w:r>
        <w:rPr>
          <w:sz w:val="20"/>
        </w:rPr>
        <w:t>Тарковский, Андрей Арсеньевич #1Tarkovsky, Andrei Arsen’evich #2</w:t>
      </w:r>
      <w:r>
        <w:rPr>
          <w:spacing w:val="-6"/>
          <w:sz w:val="20"/>
        </w:rPr>
        <w:t> </w:t>
      </w:r>
      <w:r>
        <w:rPr>
          <w:rFonts w:ascii="Malgun Gothic" w:hAnsi="Malgun Gothic" w:eastAsia="Malgun Gothic"/>
          <w:sz w:val="20"/>
        </w:rPr>
        <w:t>타르 콥스키</w:t>
      </w:r>
      <w:r>
        <w:rPr>
          <w:sz w:val="20"/>
        </w:rPr>
        <w:t>, </w:t>
      </w:r>
      <w:r>
        <w:rPr>
          <w:rFonts w:ascii="Malgun Gothic" w:hAnsi="Malgun Gothic" w:eastAsia="Malgun Gothic"/>
          <w:sz w:val="20"/>
        </w:rPr>
        <w:t>안드레이 아르세니예비치 </w:t>
      </w:r>
      <w:r>
        <w:rPr>
          <w:sz w:val="20"/>
        </w:rPr>
        <w:t>#3 </w:t>
      </w:r>
      <w:r>
        <w:rPr>
          <w:rFonts w:ascii="Malgun Gothic" w:hAnsi="Malgun Gothic" w:eastAsia="Malgun Gothic"/>
          <w:sz w:val="20"/>
        </w:rPr>
        <w:t>소련</w:t>
      </w:r>
    </w:p>
    <w:p>
      <w:pPr>
        <w:spacing w:line="170" w:lineRule="auto" w:before="0"/>
        <w:ind w:left="767" w:right="0" w:hanging="200"/>
        <w:jc w:val="left"/>
        <w:rPr>
          <w:rFonts w:ascii="Malgun Gothic" w:hAnsi="Malgun Gothic" w:eastAsia="Malgun Gothic"/>
          <w:sz w:val="20"/>
        </w:rPr>
      </w:pPr>
      <w:r>
        <w:rPr>
          <w:sz w:val="20"/>
        </w:rPr>
        <w:t>Тасмагамбетов,</w:t>
      </w:r>
      <w:r>
        <w:rPr>
          <w:spacing w:val="-8"/>
          <w:sz w:val="20"/>
        </w:rPr>
        <w:t> </w:t>
      </w:r>
      <w:r>
        <w:rPr>
          <w:sz w:val="20"/>
        </w:rPr>
        <w:t>Имангали</w:t>
      </w:r>
      <w:r>
        <w:rPr>
          <w:spacing w:val="-9"/>
          <w:sz w:val="20"/>
        </w:rPr>
        <w:t> </w:t>
      </w:r>
      <w:r>
        <w:rPr>
          <w:sz w:val="20"/>
        </w:rPr>
        <w:t>#1Tasmagambetov,</w:t>
      </w:r>
      <w:r>
        <w:rPr>
          <w:spacing w:val="-10"/>
          <w:sz w:val="20"/>
        </w:rPr>
        <w:t> </w:t>
      </w:r>
      <w:r>
        <w:rPr>
          <w:sz w:val="20"/>
        </w:rPr>
        <w:t>Imangali</w:t>
      </w:r>
      <w:r>
        <w:rPr>
          <w:spacing w:val="-11"/>
          <w:sz w:val="20"/>
        </w:rPr>
        <w:t> </w:t>
      </w:r>
      <w:r>
        <w:rPr>
          <w:sz w:val="20"/>
        </w:rPr>
        <w:t>#2</w:t>
      </w:r>
      <w:r>
        <w:rPr>
          <w:spacing w:val="-11"/>
          <w:sz w:val="20"/>
        </w:rPr>
        <w:t> </w:t>
      </w:r>
      <w:r>
        <w:rPr>
          <w:rFonts w:ascii="Malgun Gothic" w:hAnsi="Malgun Gothic" w:eastAsia="Malgun Gothic"/>
          <w:sz w:val="20"/>
        </w:rPr>
        <w:t>타스마감베토프</w:t>
      </w:r>
      <w:r>
        <w:rPr>
          <w:sz w:val="20"/>
        </w:rPr>
        <w:t>, </w:t>
      </w:r>
      <w:r>
        <w:rPr>
          <w:rFonts w:ascii="Malgun Gothic" w:hAnsi="Malgun Gothic" w:eastAsia="Malgun Gothic"/>
          <w:sz w:val="20"/>
        </w:rPr>
        <w:t>이망갈리 </w:t>
      </w:r>
      <w:r>
        <w:rPr>
          <w:sz w:val="20"/>
        </w:rPr>
        <w:t>#3 </w:t>
      </w:r>
      <w:r>
        <w:rPr>
          <w:rFonts w:ascii="Malgun Gothic" w:hAnsi="Malgun Gothic" w:eastAsia="Malgun Gothic"/>
          <w:sz w:val="20"/>
        </w:rPr>
        <w:t>카자흐스탄</w:t>
      </w:r>
    </w:p>
    <w:p>
      <w:pPr>
        <w:tabs>
          <w:tab w:pos="4058" w:val="left" w:leader="none"/>
        </w:tabs>
        <w:spacing w:line="172" w:lineRule="auto" w:before="3"/>
        <w:ind w:left="568" w:right="563" w:hanging="3"/>
        <w:jc w:val="center"/>
        <w:rPr>
          <w:rFonts w:ascii="Malgun Gothic" w:hAnsi="Malgun Gothic" w:cs="Malgun Gothic" w:eastAsia="Malgun Gothic"/>
          <w:sz w:val="20"/>
          <w:szCs w:val="20"/>
        </w:rPr>
      </w:pPr>
      <w:r>
        <w:rPr>
          <w:w w:val="105"/>
          <w:sz w:val="20"/>
          <w:szCs w:val="20"/>
        </w:rPr>
        <w:t>Татишвили,</w:t>
      </w:r>
      <w:r>
        <w:rPr>
          <w:spacing w:val="80"/>
          <w:w w:val="105"/>
          <w:sz w:val="20"/>
          <w:szCs w:val="20"/>
        </w:rPr>
        <w:t> </w:t>
      </w:r>
      <w:r>
        <w:rPr>
          <w:w w:val="105"/>
          <w:sz w:val="20"/>
          <w:szCs w:val="20"/>
        </w:rPr>
        <w:t>Анна</w:t>
      </w:r>
      <w:r>
        <w:rPr>
          <w:spacing w:val="80"/>
          <w:w w:val="105"/>
          <w:sz w:val="20"/>
          <w:szCs w:val="20"/>
        </w:rPr>
        <w:t> </w:t>
      </w:r>
      <w:r>
        <w:rPr>
          <w:w w:val="105"/>
          <w:sz w:val="20"/>
          <w:szCs w:val="20"/>
        </w:rPr>
        <w:t>(Дмитриевна)</w:t>
      </w:r>
      <w:r>
        <w:rPr>
          <w:spacing w:val="40"/>
          <w:w w:val="105"/>
          <w:sz w:val="20"/>
          <w:szCs w:val="20"/>
        </w:rPr>
        <w:t> /</w:t>
      </w:r>
      <w:r>
        <w:rPr>
          <w:sz w:val="20"/>
          <w:szCs w:val="20"/>
        </w:rPr>
        <w:tab/>
      </w:r>
      <w:r>
        <w:rPr>
          <w:rFonts w:ascii="Sylfaen" w:hAnsi="Sylfaen" w:cs="Sylfaen" w:eastAsia="Sylfaen"/>
          <w:w w:val="105"/>
          <w:sz w:val="20"/>
          <w:szCs w:val="20"/>
        </w:rPr>
        <w:t>ტატიშვილი</w:t>
      </w:r>
      <w:r>
        <w:rPr>
          <w:w w:val="105"/>
          <w:sz w:val="20"/>
          <w:szCs w:val="20"/>
        </w:rPr>
        <w:t>,</w:t>
      </w:r>
      <w:r>
        <w:rPr>
          <w:spacing w:val="76"/>
          <w:w w:val="105"/>
          <w:sz w:val="20"/>
          <w:szCs w:val="20"/>
        </w:rPr>
        <w:t> </w:t>
      </w:r>
      <w:r>
        <w:rPr>
          <w:rFonts w:ascii="Sylfaen" w:hAnsi="Sylfaen" w:cs="Sylfaen" w:eastAsia="Sylfaen"/>
          <w:w w:val="105"/>
          <w:sz w:val="20"/>
          <w:szCs w:val="20"/>
        </w:rPr>
        <w:t>ანა</w:t>
      </w:r>
      <w:r>
        <w:rPr>
          <w:rFonts w:ascii="Sylfaen" w:hAnsi="Sylfaen" w:cs="Sylfaen" w:eastAsia="Sylfaen"/>
          <w:spacing w:val="77"/>
          <w:w w:val="105"/>
          <w:sz w:val="20"/>
          <w:szCs w:val="20"/>
        </w:rPr>
        <w:t> </w:t>
      </w:r>
      <w:r>
        <w:rPr>
          <w:w w:val="105"/>
          <w:sz w:val="20"/>
          <w:szCs w:val="20"/>
        </w:rPr>
        <w:t>&lt;</w:t>
      </w:r>
      <w:r>
        <w:rPr>
          <w:rFonts w:ascii="Malgun Gothic" w:hAnsi="Malgun Gothic" w:cs="Malgun Gothic" w:eastAsia="Malgun Gothic"/>
          <w:w w:val="105"/>
          <w:sz w:val="20"/>
          <w:szCs w:val="20"/>
        </w:rPr>
        <w:t>조지아어</w:t>
      </w:r>
      <w:r>
        <w:rPr>
          <w:w w:val="105"/>
          <w:sz w:val="20"/>
          <w:szCs w:val="20"/>
        </w:rPr>
        <w:t>&gt; #1T'at'ishvili,</w:t>
      </w:r>
      <w:r>
        <w:rPr>
          <w:spacing w:val="-14"/>
          <w:w w:val="105"/>
          <w:sz w:val="20"/>
          <w:szCs w:val="20"/>
        </w:rPr>
        <w:t> </w:t>
      </w:r>
      <w:r>
        <w:rPr>
          <w:w w:val="105"/>
          <w:sz w:val="20"/>
          <w:szCs w:val="20"/>
        </w:rPr>
        <w:t>Ana</w:t>
      </w:r>
      <w:r>
        <w:rPr>
          <w:spacing w:val="-13"/>
          <w:w w:val="105"/>
          <w:sz w:val="20"/>
          <w:szCs w:val="20"/>
        </w:rPr>
        <w:t> </w:t>
      </w:r>
      <w:r>
        <w:rPr>
          <w:rFonts w:ascii="Malgun Gothic" w:hAnsi="Malgun Gothic" w:cs="Malgun Gothic" w:eastAsia="Malgun Gothic"/>
          <w:w w:val="175"/>
          <w:sz w:val="20"/>
          <w:szCs w:val="20"/>
        </w:rPr>
        <w:t>〔</w:t>
      </w:r>
      <w:r>
        <w:rPr>
          <w:w w:val="105"/>
          <w:sz w:val="20"/>
          <w:szCs w:val="20"/>
        </w:rPr>
        <w:t>Tatishvili,</w:t>
      </w:r>
      <w:r>
        <w:rPr>
          <w:spacing w:val="-13"/>
          <w:w w:val="105"/>
          <w:sz w:val="20"/>
          <w:szCs w:val="20"/>
        </w:rPr>
        <w:t> </w:t>
      </w:r>
      <w:r>
        <w:rPr>
          <w:w w:val="105"/>
          <w:sz w:val="20"/>
          <w:szCs w:val="20"/>
        </w:rPr>
        <w:t>Anna</w:t>
      </w:r>
      <w:r>
        <w:rPr>
          <w:rFonts w:ascii="Malgun Gothic" w:hAnsi="Malgun Gothic" w:cs="Malgun Gothic" w:eastAsia="Malgun Gothic"/>
          <w:spacing w:val="-37"/>
          <w:w w:val="175"/>
          <w:sz w:val="20"/>
          <w:szCs w:val="20"/>
        </w:rPr>
        <w:t>〕 </w:t>
      </w:r>
      <w:r>
        <w:rPr>
          <w:w w:val="105"/>
          <w:sz w:val="20"/>
          <w:szCs w:val="20"/>
        </w:rPr>
        <w:t>#2</w:t>
      </w:r>
      <w:r>
        <w:rPr>
          <w:spacing w:val="-13"/>
          <w:w w:val="105"/>
          <w:sz w:val="20"/>
          <w:szCs w:val="20"/>
        </w:rPr>
        <w:t> </w:t>
      </w:r>
      <w:r>
        <w:rPr>
          <w:rFonts w:ascii="Malgun Gothic" w:hAnsi="Malgun Gothic" w:cs="Malgun Gothic" w:eastAsia="Malgun Gothic"/>
          <w:w w:val="105"/>
          <w:sz w:val="20"/>
          <w:szCs w:val="20"/>
        </w:rPr>
        <w:t>타티슈빌리</w:t>
      </w:r>
      <w:r>
        <w:rPr>
          <w:spacing w:val="-7"/>
          <w:w w:val="105"/>
          <w:sz w:val="20"/>
          <w:szCs w:val="20"/>
        </w:rPr>
        <w:t>, </w:t>
      </w:r>
      <w:r>
        <w:rPr>
          <w:rFonts w:ascii="Malgun Gothic" w:hAnsi="Malgun Gothic" w:cs="Malgun Gothic" w:eastAsia="Malgun Gothic"/>
          <w:w w:val="105"/>
          <w:sz w:val="20"/>
          <w:szCs w:val="20"/>
        </w:rPr>
        <w:t>아나</w:t>
      </w:r>
      <w:r>
        <w:rPr>
          <w:rFonts w:ascii="Malgun Gothic" w:hAnsi="Malgun Gothic" w:cs="Malgun Gothic" w:eastAsia="Malgun Gothic"/>
          <w:spacing w:val="-23"/>
          <w:w w:val="105"/>
          <w:sz w:val="20"/>
          <w:szCs w:val="20"/>
        </w:rPr>
        <w:t> </w:t>
      </w:r>
      <w:r>
        <w:rPr>
          <w:w w:val="105"/>
          <w:sz w:val="20"/>
          <w:szCs w:val="20"/>
        </w:rPr>
        <w:t>#3</w:t>
      </w:r>
      <w:r>
        <w:rPr>
          <w:spacing w:val="-13"/>
          <w:w w:val="105"/>
          <w:sz w:val="20"/>
          <w:szCs w:val="20"/>
        </w:rPr>
        <w:t> </w:t>
      </w:r>
      <w:r>
        <w:rPr>
          <w:rFonts w:ascii="Malgun Gothic" w:hAnsi="Malgun Gothic" w:cs="Malgun Gothic" w:eastAsia="Malgun Gothic"/>
          <w:w w:val="105"/>
          <w:sz w:val="20"/>
          <w:szCs w:val="20"/>
        </w:rPr>
        <w:t>조지아 </w:t>
      </w:r>
      <w:r>
        <w:rPr>
          <w:sz w:val="20"/>
          <w:szCs w:val="20"/>
        </w:rPr>
        <w:t>Татищев, Василий Никитич #1Tatishchev, Vasilii Nikitich #2</w:t>
      </w:r>
      <w:r>
        <w:rPr>
          <w:spacing w:val="-6"/>
          <w:sz w:val="20"/>
          <w:szCs w:val="20"/>
        </w:rPr>
        <w:t> </w:t>
      </w:r>
      <w:r>
        <w:rPr>
          <w:rFonts w:ascii="Malgun Gothic" w:hAnsi="Malgun Gothic" w:cs="Malgun Gothic" w:eastAsia="Malgun Gothic"/>
          <w:sz w:val="20"/>
          <w:szCs w:val="20"/>
        </w:rPr>
        <w:t>타티셰프</w:t>
      </w:r>
      <w:r>
        <w:rPr>
          <w:sz w:val="20"/>
          <w:szCs w:val="20"/>
        </w:rPr>
        <w:t>, </w:t>
      </w:r>
      <w:r>
        <w:rPr>
          <w:rFonts w:ascii="Malgun Gothic" w:hAnsi="Malgun Gothic" w:cs="Malgun Gothic" w:eastAsia="Malgun Gothic"/>
          <w:sz w:val="20"/>
          <w:szCs w:val="20"/>
        </w:rPr>
        <w:t>바</w:t>
      </w:r>
    </w:p>
    <w:p>
      <w:pPr>
        <w:spacing w:line="288" w:lineRule="exact" w:before="0"/>
        <w:ind w:left="767" w:right="0" w:firstLine="0"/>
        <w:jc w:val="left"/>
        <w:rPr>
          <w:rFonts w:ascii="Malgun Gothic" w:eastAsia="Malgun Gothic"/>
          <w:sz w:val="20"/>
        </w:rPr>
      </w:pPr>
      <w:r>
        <w:rPr>
          <w:rFonts w:ascii="Malgun Gothic" w:eastAsia="Malgun Gothic"/>
          <w:spacing w:val="-2"/>
          <w:sz w:val="20"/>
        </w:rPr>
        <w:t>실리</w:t>
      </w:r>
      <w:r>
        <w:rPr>
          <w:rFonts w:ascii="Malgun Gothic" w:eastAsia="Malgun Gothic"/>
          <w:spacing w:val="-19"/>
          <w:sz w:val="20"/>
        </w:rPr>
        <w:t> </w:t>
      </w:r>
      <w:r>
        <w:rPr>
          <w:rFonts w:ascii="Malgun Gothic" w:eastAsia="Malgun Gothic"/>
          <w:spacing w:val="-2"/>
          <w:sz w:val="20"/>
        </w:rPr>
        <w:t>니키티치</w:t>
      </w:r>
      <w:r>
        <w:rPr>
          <w:rFonts w:ascii="Malgun Gothic" w:eastAsia="Malgun Gothic"/>
          <w:spacing w:val="-19"/>
          <w:sz w:val="20"/>
        </w:rPr>
        <w:t> </w:t>
      </w:r>
      <w:r>
        <w:rPr>
          <w:spacing w:val="-2"/>
          <w:sz w:val="20"/>
        </w:rPr>
        <w:t>#3</w:t>
      </w:r>
      <w:r>
        <w:rPr>
          <w:spacing w:val="-7"/>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pStyle w:val="BodyText"/>
        <w:spacing w:before="9"/>
        <w:ind w:left="0"/>
        <w:jc w:val="left"/>
        <w:rPr>
          <w:rFonts w:ascii="Malgun Gothic"/>
          <w:sz w:val="14"/>
        </w:rPr>
      </w:pPr>
      <w:r>
        <w:rPr>
          <w:rFonts w:ascii="Malgun Gothic"/>
          <w:sz w:val="14"/>
        </w:rPr>
        <mc:AlternateContent>
          <mc:Choice Requires="wps">
            <w:drawing>
              <wp:anchor distT="0" distB="0" distL="0" distR="0" allowOverlap="1" layoutInCell="1" locked="0" behindDoc="1" simplePos="0" relativeHeight="487606272">
                <wp:simplePos x="0" y="0"/>
                <wp:positionH relativeFrom="page">
                  <wp:posOffset>1260652</wp:posOffset>
                </wp:positionH>
                <wp:positionV relativeFrom="paragraph">
                  <wp:posOffset>182702</wp:posOffset>
                </wp:positionV>
                <wp:extent cx="1829435" cy="7620"/>
                <wp:effectExtent l="0" t="0" r="0" b="0"/>
                <wp:wrapTopAndBottom/>
                <wp:docPr id="151" name="Graphic 151"/>
                <wp:cNvGraphicFramePr>
                  <a:graphicFrameLocks/>
                </wp:cNvGraphicFramePr>
                <a:graphic>
                  <a:graphicData uri="http://schemas.microsoft.com/office/word/2010/wordprocessingShape">
                    <wps:wsp>
                      <wps:cNvPr id="151" name="Graphic 151"/>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14.386054pt;width:144.020pt;height:.60004pt;mso-position-horizontal-relative:page;mso-position-vertical-relative:paragraph;z-index:-15710208;mso-wrap-distance-left:0;mso-wrap-distance-right:0" id="docshape129" filled="true" fillcolor="#000000" stroked="false">
                <v:fill type="solid"/>
                <w10:wrap type="topAndBottom"/>
              </v:rect>
            </w:pict>
          </mc:Fallback>
        </mc:AlternateContent>
      </w:r>
    </w:p>
    <w:p>
      <w:pPr>
        <w:spacing w:before="36"/>
        <w:ind w:left="568" w:right="0" w:firstLine="0"/>
        <w:jc w:val="left"/>
        <w:rPr>
          <w:sz w:val="18"/>
        </w:rPr>
      </w:pPr>
      <w:bookmarkStart w:name="_bookmark40" w:id="42"/>
      <w:bookmarkEnd w:id="42"/>
      <w:r>
        <w:rPr/>
      </w:r>
      <w:r>
        <w:rPr>
          <w:position w:val="6"/>
          <w:sz w:val="12"/>
        </w:rPr>
        <w:t>16</w:t>
      </w:r>
      <w:r>
        <w:rPr>
          <w:spacing w:val="13"/>
          <w:position w:val="6"/>
          <w:sz w:val="12"/>
        </w:rPr>
        <w:t> </w:t>
      </w:r>
      <w:r>
        <w:rPr>
          <w:sz w:val="18"/>
        </w:rPr>
        <w:t>“</w:t>
      </w:r>
      <w:r>
        <w:rPr>
          <w:rFonts w:ascii="Malgun Gothic" w:hAnsi="Malgun Gothic" w:eastAsia="Malgun Gothic"/>
          <w:sz w:val="18"/>
        </w:rPr>
        <w:t>프랑스어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0" w:hanging="200"/>
        <w:jc w:val="left"/>
        <w:rPr>
          <w:rFonts w:ascii="Malgun Gothic" w:hAnsi="Malgun Gothic" w:eastAsia="Malgun Gothic"/>
          <w:sz w:val="20"/>
        </w:rPr>
      </w:pPr>
      <w:r>
        <w:rPr>
          <w:sz w:val="20"/>
        </w:rPr>
        <w:t>Татлин, Владимир Евграфович #1Tatlin, Vladimir Evgrapovich #2</w:t>
      </w:r>
      <w:r>
        <w:rPr>
          <w:spacing w:val="-4"/>
          <w:sz w:val="20"/>
        </w:rPr>
        <w:t> </w:t>
      </w:r>
      <w:r>
        <w:rPr>
          <w:rFonts w:ascii="Malgun Gothic" w:hAnsi="Malgun Gothic" w:eastAsia="Malgun Gothic"/>
          <w:sz w:val="20"/>
        </w:rPr>
        <w:t>타틀린</w:t>
      </w:r>
      <w:r>
        <w:rPr>
          <w:sz w:val="20"/>
        </w:rPr>
        <w:t>, </w:t>
      </w:r>
      <w:r>
        <w:rPr>
          <w:rFonts w:ascii="Malgun Gothic" w:hAnsi="Malgun Gothic" w:eastAsia="Malgun Gothic"/>
          <w:sz w:val="20"/>
        </w:rPr>
        <w:t>블라디미르 예브그라포비치 </w:t>
      </w:r>
      <w:r>
        <w:rPr>
          <w:sz w:val="20"/>
        </w:rPr>
        <w:t>#3 </w:t>
      </w:r>
      <w:r>
        <w:rPr>
          <w:rFonts w:ascii="Malgun Gothic" w:hAnsi="Malgun Gothic" w:eastAsia="Malgun Gothic"/>
          <w:sz w:val="20"/>
        </w:rPr>
        <w:t>소련</w:t>
      </w:r>
    </w:p>
    <w:p>
      <w:pPr>
        <w:spacing w:line="187" w:lineRule="exact" w:before="0"/>
        <w:ind w:left="568" w:right="0" w:firstLine="0"/>
        <w:jc w:val="left"/>
        <w:rPr>
          <w:sz w:val="20"/>
        </w:rPr>
      </w:pPr>
      <w:r>
        <w:rPr>
          <w:spacing w:val="-2"/>
          <w:sz w:val="20"/>
        </w:rPr>
        <w:t>Твардовский,</w:t>
      </w:r>
      <w:r>
        <w:rPr>
          <w:spacing w:val="4"/>
          <w:sz w:val="20"/>
        </w:rPr>
        <w:t> </w:t>
      </w:r>
      <w:r>
        <w:rPr>
          <w:spacing w:val="-2"/>
          <w:sz w:val="20"/>
        </w:rPr>
        <w:t>Александр</w:t>
      </w:r>
      <w:r>
        <w:rPr>
          <w:spacing w:val="5"/>
          <w:sz w:val="20"/>
        </w:rPr>
        <w:t> </w:t>
      </w:r>
      <w:r>
        <w:rPr>
          <w:spacing w:val="-2"/>
          <w:sz w:val="20"/>
        </w:rPr>
        <w:t>Трифонович</w:t>
      </w:r>
      <w:r>
        <w:rPr>
          <w:spacing w:val="9"/>
          <w:sz w:val="20"/>
        </w:rPr>
        <w:t> </w:t>
      </w:r>
      <w:r>
        <w:rPr>
          <w:spacing w:val="-2"/>
          <w:sz w:val="20"/>
        </w:rPr>
        <w:t>#1Tvardovskii,</w:t>
      </w:r>
      <w:r>
        <w:rPr>
          <w:spacing w:val="5"/>
          <w:sz w:val="20"/>
        </w:rPr>
        <w:t> </w:t>
      </w:r>
      <w:r>
        <w:rPr>
          <w:spacing w:val="-2"/>
          <w:sz w:val="20"/>
        </w:rPr>
        <w:t>Aleksandr</w:t>
      </w:r>
      <w:r>
        <w:rPr>
          <w:spacing w:val="5"/>
          <w:sz w:val="20"/>
        </w:rPr>
        <w:t> </w:t>
      </w:r>
      <w:r>
        <w:rPr>
          <w:spacing w:val="-2"/>
          <w:sz w:val="20"/>
        </w:rPr>
        <w:t>Trifonovich</w:t>
      </w:r>
    </w:p>
    <w:p>
      <w:pPr>
        <w:spacing w:line="279" w:lineRule="exact" w:before="0"/>
        <w:ind w:left="767" w:right="0" w:firstLine="0"/>
        <w:jc w:val="left"/>
        <w:rPr>
          <w:rFonts w:ascii="Malgun Gothic" w:eastAsia="Malgun Gothic"/>
          <w:sz w:val="20"/>
        </w:rPr>
      </w:pPr>
      <w:r>
        <w:rPr>
          <w:spacing w:val="-2"/>
          <w:sz w:val="20"/>
        </w:rPr>
        <w:t>#2</w:t>
      </w:r>
      <w:r>
        <w:rPr>
          <w:spacing w:val="-6"/>
          <w:sz w:val="20"/>
        </w:rPr>
        <w:t> </w:t>
      </w:r>
      <w:r>
        <w:rPr>
          <w:rFonts w:ascii="Malgun Gothic" w:eastAsia="Malgun Gothic"/>
          <w:spacing w:val="-2"/>
          <w:sz w:val="20"/>
        </w:rPr>
        <w:t>트바르돕스키</w:t>
      </w:r>
      <w:r>
        <w:rPr>
          <w:spacing w:val="-2"/>
          <w:sz w:val="20"/>
        </w:rPr>
        <w:t>,</w:t>
      </w:r>
      <w:r>
        <w:rPr>
          <w:spacing w:val="4"/>
          <w:sz w:val="20"/>
        </w:rPr>
        <w:t> </w:t>
      </w:r>
      <w:r>
        <w:rPr>
          <w:rFonts w:ascii="Malgun Gothic" w:eastAsia="Malgun Gothic"/>
          <w:spacing w:val="-2"/>
          <w:sz w:val="20"/>
        </w:rPr>
        <w:t>알렉산드르</w:t>
      </w:r>
      <w:r>
        <w:rPr>
          <w:rFonts w:ascii="Malgun Gothic" w:eastAsia="Malgun Gothic"/>
          <w:spacing w:val="-17"/>
          <w:sz w:val="20"/>
        </w:rPr>
        <w:t> </w:t>
      </w:r>
      <w:r>
        <w:rPr>
          <w:rFonts w:ascii="Malgun Gothic" w:eastAsia="Malgun Gothic"/>
          <w:spacing w:val="-2"/>
          <w:sz w:val="20"/>
        </w:rPr>
        <w:t>트리포노비치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260" w:lineRule="exact" w:before="0"/>
        <w:ind w:left="568" w:right="0" w:firstLine="0"/>
        <w:jc w:val="left"/>
        <w:rPr>
          <w:sz w:val="20"/>
        </w:rPr>
      </w:pPr>
      <w:r>
        <w:rPr>
          <w:sz w:val="20"/>
        </w:rPr>
        <w:t>Текебаев,</w:t>
      </w:r>
      <w:r>
        <w:rPr>
          <w:spacing w:val="8"/>
          <w:sz w:val="20"/>
        </w:rPr>
        <w:t> </w:t>
      </w:r>
      <w:r>
        <w:rPr>
          <w:sz w:val="20"/>
        </w:rPr>
        <w:t>Омурбек</w:t>
      </w:r>
      <w:r>
        <w:rPr>
          <w:spacing w:val="7"/>
          <w:sz w:val="20"/>
        </w:rPr>
        <w:t> </w:t>
      </w:r>
      <w:r>
        <w:rPr>
          <w:sz w:val="20"/>
        </w:rPr>
        <w:t>#1Tekebayev,</w:t>
      </w:r>
      <w:r>
        <w:rPr>
          <w:spacing w:val="9"/>
          <w:sz w:val="20"/>
        </w:rPr>
        <w:t> </w:t>
      </w:r>
      <w:r>
        <w:rPr>
          <w:sz w:val="20"/>
        </w:rPr>
        <w:t>Omurbek</w:t>
      </w:r>
      <w:r>
        <w:rPr>
          <w:spacing w:val="9"/>
          <w:sz w:val="20"/>
        </w:rPr>
        <w:t> </w:t>
      </w:r>
      <w:r>
        <w:rPr>
          <w:sz w:val="20"/>
        </w:rPr>
        <w:t>#2</w:t>
      </w:r>
      <w:r>
        <w:rPr>
          <w:spacing w:val="-9"/>
          <w:sz w:val="20"/>
        </w:rPr>
        <w:t> </w:t>
      </w:r>
      <w:r>
        <w:rPr>
          <w:rFonts w:ascii="Malgun Gothic" w:hAnsi="Malgun Gothic" w:eastAsia="Malgun Gothic"/>
          <w:sz w:val="20"/>
        </w:rPr>
        <w:t>테케바예프</w:t>
      </w:r>
      <w:r>
        <w:rPr>
          <w:sz w:val="20"/>
        </w:rPr>
        <w:t>,</w:t>
      </w:r>
      <w:r>
        <w:rPr>
          <w:spacing w:val="9"/>
          <w:sz w:val="20"/>
        </w:rPr>
        <w:t> </w:t>
      </w:r>
      <w:r>
        <w:rPr>
          <w:rFonts w:ascii="Malgun Gothic" w:hAnsi="Malgun Gothic" w:eastAsia="Malgun Gothic"/>
          <w:sz w:val="20"/>
        </w:rPr>
        <w:t>오무르베크</w:t>
      </w:r>
      <w:r>
        <w:rPr>
          <w:rFonts w:ascii="Malgun Gothic" w:hAnsi="Malgun Gothic" w:eastAsia="Malgun Gothic"/>
          <w:spacing w:val="-12"/>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키르기스스탄</w:t>
      </w:r>
    </w:p>
    <w:p>
      <w:pPr>
        <w:spacing w:line="172" w:lineRule="auto" w:before="22"/>
        <w:ind w:left="767" w:right="561" w:hanging="200"/>
        <w:jc w:val="left"/>
        <w:rPr>
          <w:rFonts w:ascii="Malgun Gothic" w:hAnsi="Malgun Gothic" w:eastAsia="Malgun Gothic"/>
          <w:sz w:val="20"/>
        </w:rPr>
      </w:pPr>
      <w:r>
        <w:rPr>
          <w:sz w:val="20"/>
        </w:rPr>
        <w:t>Тёмкин,</w:t>
      </w:r>
      <w:r>
        <w:rPr>
          <w:spacing w:val="-13"/>
          <w:sz w:val="20"/>
        </w:rPr>
        <w:t> </w:t>
      </w:r>
      <w:r>
        <w:rPr>
          <w:sz w:val="20"/>
        </w:rPr>
        <w:t>Дмитрий</w:t>
      </w:r>
      <w:r>
        <w:rPr>
          <w:spacing w:val="-12"/>
          <w:sz w:val="20"/>
        </w:rPr>
        <w:t> </w:t>
      </w:r>
      <w:r>
        <w:rPr>
          <w:sz w:val="20"/>
        </w:rPr>
        <w:t>(Зиновьевич)</w:t>
      </w:r>
      <w:r>
        <w:rPr>
          <w:spacing w:val="-13"/>
          <w:sz w:val="20"/>
        </w:rPr>
        <w:t> </w:t>
      </w:r>
      <w:r>
        <w:rPr>
          <w:sz w:val="20"/>
        </w:rPr>
        <w:t>#1Tyomkin,</w:t>
      </w:r>
      <w:r>
        <w:rPr>
          <w:spacing w:val="-12"/>
          <w:sz w:val="20"/>
        </w:rPr>
        <w:t> </w:t>
      </w:r>
      <w:r>
        <w:rPr>
          <w:sz w:val="20"/>
        </w:rPr>
        <w:t>Dmitri</w:t>
      </w:r>
      <w:r>
        <w:rPr>
          <w:spacing w:val="-12"/>
          <w:sz w:val="20"/>
        </w:rPr>
        <w:t> </w:t>
      </w:r>
      <w:r>
        <w:rPr>
          <w:sz w:val="20"/>
        </w:rPr>
        <w:t>#2</w:t>
      </w:r>
      <w:r>
        <w:rPr>
          <w:spacing w:val="-7"/>
          <w:sz w:val="20"/>
        </w:rPr>
        <w:t> </w:t>
      </w:r>
      <w:r>
        <w:rPr>
          <w:rFonts w:ascii="Malgun Gothic" w:hAnsi="Malgun Gothic" w:eastAsia="Malgun Gothic"/>
          <w:sz w:val="20"/>
        </w:rPr>
        <w:t>툠킨</w:t>
      </w:r>
      <w:r>
        <w:rPr>
          <w:sz w:val="20"/>
        </w:rPr>
        <w:t>,</w:t>
      </w:r>
      <w:r>
        <w:rPr>
          <w:spacing w:val="-12"/>
          <w:sz w:val="20"/>
        </w:rPr>
        <w:t> </w:t>
      </w:r>
      <w:r>
        <w:rPr>
          <w:rFonts w:ascii="Malgun Gothic" w:hAnsi="Malgun Gothic" w:eastAsia="Malgun Gothic"/>
          <w:sz w:val="20"/>
        </w:rPr>
        <w:t>드미트리</w:t>
      </w:r>
      <w:r>
        <w:rPr>
          <w:rFonts w:ascii="Malgun Gothic" w:hAnsi="Malgun Gothic" w:eastAsia="Malgun Gothic"/>
          <w:spacing w:val="-27"/>
          <w:sz w:val="20"/>
        </w:rPr>
        <w:t> </w:t>
      </w:r>
      <w:r>
        <w:rPr>
          <w:sz w:val="20"/>
        </w:rPr>
        <w:t>#3</w:t>
      </w:r>
      <w:r>
        <w:rPr>
          <w:spacing w:val="-13"/>
          <w:sz w:val="20"/>
        </w:rPr>
        <w:t> </w:t>
      </w:r>
      <w:r>
        <w:rPr>
          <w:rFonts w:ascii="Malgun Gothic" w:hAnsi="Malgun Gothic" w:eastAsia="Malgun Gothic"/>
          <w:sz w:val="20"/>
        </w:rPr>
        <w:t>제 정 러시아 태생</w:t>
      </w:r>
    </w:p>
    <w:p>
      <w:pPr>
        <w:spacing w:line="235" w:lineRule="exact" w:before="0"/>
        <w:ind w:left="568" w:right="0" w:firstLine="0"/>
        <w:jc w:val="left"/>
        <w:rPr>
          <w:sz w:val="20"/>
        </w:rPr>
      </w:pPr>
      <w:r>
        <w:rPr>
          <w:sz w:val="20"/>
        </w:rPr>
        <w:t>Темучин</w:t>
      </w:r>
      <w:r>
        <w:rPr>
          <w:spacing w:val="-13"/>
          <w:sz w:val="20"/>
        </w:rPr>
        <w:t> </w:t>
      </w:r>
      <w:r>
        <w:rPr>
          <w:sz w:val="20"/>
        </w:rPr>
        <w:t>#1Temuchin</w:t>
      </w:r>
      <w:r>
        <w:rPr>
          <w:spacing w:val="-12"/>
          <w:sz w:val="20"/>
        </w:rPr>
        <w:t> </w:t>
      </w:r>
      <w:r>
        <w:rPr>
          <w:sz w:val="20"/>
        </w:rPr>
        <w:t>#2</w:t>
      </w:r>
      <w:r>
        <w:rPr>
          <w:spacing w:val="-13"/>
          <w:sz w:val="20"/>
        </w:rPr>
        <w:t> </w:t>
      </w:r>
      <w:r>
        <w:rPr>
          <w:rFonts w:ascii="Malgun Gothic" w:hAnsi="Malgun Gothic" w:eastAsia="Malgun Gothic"/>
          <w:sz w:val="20"/>
        </w:rPr>
        <w:t>테무친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칭기즈</w:t>
      </w:r>
      <w:r>
        <w:rPr>
          <w:rFonts w:ascii="Malgun Gothic" w:hAnsi="Malgun Gothic" w:eastAsia="Malgun Gothic"/>
          <w:spacing w:val="-20"/>
          <w:sz w:val="20"/>
        </w:rPr>
        <w:t> </w:t>
      </w:r>
      <w:r>
        <w:rPr>
          <w:rFonts w:ascii="Malgun Gothic" w:hAnsi="Malgun Gothic" w:eastAsia="Malgun Gothic"/>
          <w:sz w:val="20"/>
        </w:rPr>
        <w:t>칸</w:t>
      </w:r>
      <w:r>
        <w:rPr>
          <w:sz w:val="20"/>
        </w:rPr>
        <w:t>(Chingiz</w:t>
      </w:r>
      <w:r>
        <w:rPr>
          <w:spacing w:val="-7"/>
          <w:sz w:val="20"/>
        </w:rPr>
        <w:t> </w:t>
      </w:r>
      <w:r>
        <w:rPr>
          <w:sz w:val="20"/>
        </w:rPr>
        <w:t>Khan)</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pacing w:val="-5"/>
          <w:sz w:val="20"/>
        </w:rPr>
        <w:t>본명</w:t>
      </w:r>
      <w:r>
        <w:rPr>
          <w:spacing w:val="-5"/>
          <w:sz w:val="20"/>
        </w:rPr>
        <w:t>.</w:t>
      </w:r>
    </w:p>
    <w:p>
      <w:pPr>
        <w:spacing w:line="172" w:lineRule="auto" w:before="23"/>
        <w:ind w:left="767" w:right="0" w:hanging="200"/>
        <w:jc w:val="left"/>
        <w:rPr>
          <w:rFonts w:ascii="Malgun Gothic" w:hAnsi="Malgun Gothic" w:eastAsia="Malgun Gothic"/>
          <w:sz w:val="20"/>
        </w:rPr>
      </w:pPr>
      <w:r>
        <w:rPr>
          <w:sz w:val="20"/>
        </w:rPr>
        <w:t>Тендряков,</w:t>
      </w:r>
      <w:r>
        <w:rPr>
          <w:spacing w:val="-9"/>
          <w:sz w:val="20"/>
        </w:rPr>
        <w:t> </w:t>
      </w:r>
      <w:r>
        <w:rPr>
          <w:sz w:val="20"/>
        </w:rPr>
        <w:t>Владимир</w:t>
      </w:r>
      <w:r>
        <w:rPr>
          <w:spacing w:val="-8"/>
          <w:sz w:val="20"/>
        </w:rPr>
        <w:t> </w:t>
      </w:r>
      <w:r>
        <w:rPr>
          <w:sz w:val="20"/>
        </w:rPr>
        <w:t>Фёдорович</w:t>
      </w:r>
      <w:r>
        <w:rPr>
          <w:spacing w:val="-9"/>
          <w:sz w:val="20"/>
        </w:rPr>
        <w:t> </w:t>
      </w:r>
      <w:r>
        <w:rPr>
          <w:sz w:val="20"/>
        </w:rPr>
        <w:t>#1Tendryakov,</w:t>
      </w:r>
      <w:r>
        <w:rPr>
          <w:spacing w:val="-9"/>
          <w:sz w:val="20"/>
        </w:rPr>
        <w:t> </w:t>
      </w:r>
      <w:r>
        <w:rPr>
          <w:sz w:val="20"/>
        </w:rPr>
        <w:t>Vladimir</w:t>
      </w:r>
      <w:r>
        <w:rPr>
          <w:spacing w:val="-9"/>
          <w:sz w:val="20"/>
        </w:rPr>
        <w:t> </w:t>
      </w:r>
      <w:r>
        <w:rPr>
          <w:sz w:val="20"/>
        </w:rPr>
        <w:t>Fyodrovich</w:t>
      </w:r>
      <w:r>
        <w:rPr>
          <w:spacing w:val="-10"/>
          <w:sz w:val="20"/>
        </w:rPr>
        <w:t> </w:t>
      </w:r>
      <w:r>
        <w:rPr>
          <w:sz w:val="20"/>
        </w:rPr>
        <w:t>#2</w:t>
      </w:r>
      <w:r>
        <w:rPr>
          <w:spacing w:val="-8"/>
          <w:sz w:val="20"/>
        </w:rPr>
        <w:t> </w:t>
      </w:r>
      <w:r>
        <w:rPr>
          <w:rFonts w:ascii="Malgun Gothic" w:hAnsi="Malgun Gothic" w:eastAsia="Malgun Gothic"/>
          <w:sz w:val="20"/>
        </w:rPr>
        <w:t>텐 드랴코프</w:t>
      </w:r>
      <w:r>
        <w:rPr>
          <w:sz w:val="20"/>
        </w:rPr>
        <w:t>, </w:t>
      </w:r>
      <w:r>
        <w:rPr>
          <w:rFonts w:ascii="Malgun Gothic" w:hAnsi="Malgun Gothic" w:eastAsia="Malgun Gothic"/>
          <w:sz w:val="20"/>
        </w:rPr>
        <w:t>블라디미르 표드로비치 </w:t>
      </w:r>
      <w:r>
        <w:rPr>
          <w:sz w:val="20"/>
        </w:rPr>
        <w:t>#3 </w:t>
      </w:r>
      <w:r>
        <w:rPr>
          <w:rFonts w:ascii="Malgun Gothic" w:hAnsi="Malgun Gothic" w:eastAsia="Malgun Gothic"/>
          <w:sz w:val="20"/>
        </w:rPr>
        <w:t>소련</w:t>
      </w:r>
    </w:p>
    <w:p>
      <w:pPr>
        <w:spacing w:line="237" w:lineRule="exact" w:before="0"/>
        <w:ind w:left="568" w:right="0" w:firstLine="0"/>
        <w:jc w:val="left"/>
        <w:rPr>
          <w:sz w:val="20"/>
        </w:rPr>
      </w:pPr>
      <w:r>
        <w:rPr>
          <w:spacing w:val="-2"/>
          <w:sz w:val="20"/>
        </w:rPr>
        <w:t>Терешкова,</w:t>
      </w:r>
      <w:r>
        <w:rPr>
          <w:spacing w:val="-5"/>
          <w:sz w:val="20"/>
        </w:rPr>
        <w:t> </w:t>
      </w:r>
      <w:r>
        <w:rPr>
          <w:spacing w:val="-2"/>
          <w:sz w:val="20"/>
        </w:rPr>
        <w:t>Валентина</w:t>
      </w:r>
      <w:r>
        <w:rPr>
          <w:spacing w:val="-4"/>
          <w:sz w:val="20"/>
        </w:rPr>
        <w:t> </w:t>
      </w:r>
      <w:r>
        <w:rPr>
          <w:spacing w:val="-2"/>
          <w:sz w:val="20"/>
        </w:rPr>
        <w:t>#1Tereshkova,</w:t>
      </w:r>
      <w:r>
        <w:rPr>
          <w:spacing w:val="-4"/>
          <w:sz w:val="20"/>
        </w:rPr>
        <w:t> </w:t>
      </w:r>
      <w:r>
        <w:rPr>
          <w:spacing w:val="-2"/>
          <w:sz w:val="20"/>
        </w:rPr>
        <w:t>Valentina</w:t>
      </w:r>
      <w:r>
        <w:rPr>
          <w:spacing w:val="-6"/>
          <w:sz w:val="20"/>
        </w:rPr>
        <w:t> </w:t>
      </w:r>
      <w:r>
        <w:rPr>
          <w:spacing w:val="-2"/>
          <w:sz w:val="20"/>
        </w:rPr>
        <w:t>#2</w:t>
      </w:r>
      <w:r>
        <w:rPr>
          <w:spacing w:val="-18"/>
          <w:sz w:val="20"/>
        </w:rPr>
        <w:t> </w:t>
      </w:r>
      <w:r>
        <w:rPr>
          <w:rFonts w:ascii="Malgun Gothic" w:hAnsi="Malgun Gothic" w:eastAsia="Malgun Gothic"/>
          <w:spacing w:val="-2"/>
          <w:sz w:val="20"/>
        </w:rPr>
        <w:t>테레시코바</w:t>
      </w:r>
      <w:r>
        <w:rPr>
          <w:spacing w:val="-2"/>
          <w:sz w:val="20"/>
        </w:rPr>
        <w:t>,</w:t>
      </w:r>
      <w:r>
        <w:rPr>
          <w:spacing w:val="-3"/>
          <w:sz w:val="20"/>
        </w:rPr>
        <w:t> </w:t>
      </w:r>
      <w:r>
        <w:rPr>
          <w:rFonts w:ascii="Malgun Gothic" w:hAnsi="Malgun Gothic" w:eastAsia="Malgun Gothic"/>
          <w:spacing w:val="-2"/>
          <w:sz w:val="20"/>
        </w:rPr>
        <w:t>발렌티나</w:t>
      </w:r>
      <w:r>
        <w:rPr>
          <w:rFonts w:ascii="Malgun Gothic" w:hAnsi="Malgun Gothic" w:eastAsia="Malgun Gothic"/>
          <w:spacing w:val="-25"/>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Тетрадзе,</w:t>
      </w:r>
      <w:r>
        <w:rPr>
          <w:spacing w:val="-10"/>
          <w:sz w:val="20"/>
        </w:rPr>
        <w:t> </w:t>
      </w:r>
      <w:r>
        <w:rPr>
          <w:sz w:val="20"/>
        </w:rPr>
        <w:t>Омари</w:t>
      </w:r>
      <w:r>
        <w:rPr>
          <w:spacing w:val="-6"/>
          <w:sz w:val="20"/>
        </w:rPr>
        <w:t> </w:t>
      </w:r>
      <w:r>
        <w:rPr>
          <w:sz w:val="20"/>
        </w:rPr>
        <w:t>#1Tetradze,</w:t>
      </w:r>
      <w:r>
        <w:rPr>
          <w:spacing w:val="-7"/>
          <w:sz w:val="20"/>
        </w:rPr>
        <w:t> </w:t>
      </w:r>
      <w:r>
        <w:rPr>
          <w:sz w:val="20"/>
        </w:rPr>
        <w:t>Omari</w:t>
      </w:r>
      <w:r>
        <w:rPr>
          <w:spacing w:val="-6"/>
          <w:sz w:val="20"/>
        </w:rPr>
        <w:t> </w:t>
      </w:r>
      <w:r>
        <w:rPr>
          <w:sz w:val="20"/>
        </w:rPr>
        <w:t>#2</w:t>
      </w:r>
      <w:r>
        <w:rPr>
          <w:spacing w:val="-8"/>
          <w:sz w:val="20"/>
        </w:rPr>
        <w:t> </w:t>
      </w:r>
      <w:r>
        <w:rPr>
          <w:rFonts w:ascii="Malgun Gothic" w:hAnsi="Malgun Gothic" w:eastAsia="Malgun Gothic"/>
          <w:sz w:val="20"/>
        </w:rPr>
        <w:t>테트라제</w:t>
      </w:r>
      <w:r>
        <w:rPr>
          <w:sz w:val="20"/>
        </w:rPr>
        <w:t>,</w:t>
      </w:r>
      <w:r>
        <w:rPr>
          <w:spacing w:val="-4"/>
          <w:sz w:val="20"/>
        </w:rPr>
        <w:t> </w:t>
      </w:r>
      <w:r>
        <w:rPr>
          <w:rFonts w:ascii="Malgun Gothic" w:hAnsi="Malgun Gothic" w:eastAsia="Malgun Gothic"/>
          <w:sz w:val="20"/>
        </w:rPr>
        <w:t>오마리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Тимирязев, Климент Аркадьевич #1Timiryazev, Kliment Arkadievich #2</w:t>
      </w:r>
      <w:r>
        <w:rPr>
          <w:spacing w:val="-5"/>
          <w:sz w:val="20"/>
        </w:rPr>
        <w:t> </w:t>
      </w:r>
      <w:r>
        <w:rPr>
          <w:rFonts w:ascii="Malgun Gothic" w:hAnsi="Malgun Gothic" w:eastAsia="Malgun Gothic"/>
          <w:sz w:val="20"/>
        </w:rPr>
        <w:t>티 미랴제프</w:t>
      </w:r>
      <w:r>
        <w:rPr>
          <w:sz w:val="20"/>
        </w:rPr>
        <w:t>, </w:t>
      </w:r>
      <w:r>
        <w:rPr>
          <w:rFonts w:ascii="Malgun Gothic" w:hAnsi="Malgun Gothic" w:eastAsia="Malgun Gothic"/>
          <w:sz w:val="20"/>
        </w:rPr>
        <w:t>클리멘트 아르카디예비치 </w:t>
      </w:r>
      <w:r>
        <w:rPr>
          <w:sz w:val="20"/>
        </w:rPr>
        <w:t>#3 </w:t>
      </w:r>
      <w:r>
        <w:rPr>
          <w:rFonts w:ascii="Malgun Gothic" w:hAnsi="Malgun Gothic" w:eastAsia="Malgun Gothic"/>
          <w:sz w:val="20"/>
        </w:rPr>
        <w:t>제정 러시아</w:t>
      </w:r>
    </w:p>
    <w:p>
      <w:pPr>
        <w:spacing w:line="236" w:lineRule="exact" w:before="0"/>
        <w:ind w:left="568" w:right="0" w:firstLine="0"/>
        <w:jc w:val="left"/>
        <w:rPr>
          <w:rFonts w:ascii="Malgun Gothic" w:hAnsi="Malgun Gothic" w:eastAsia="Malgun Gothic"/>
          <w:sz w:val="20"/>
        </w:rPr>
      </w:pPr>
      <w:r>
        <w:rPr>
          <w:sz w:val="20"/>
        </w:rPr>
        <w:t>Тимофти,</w:t>
      </w:r>
      <w:r>
        <w:rPr>
          <w:spacing w:val="-10"/>
          <w:sz w:val="20"/>
        </w:rPr>
        <w:t> </w:t>
      </w:r>
      <w:r>
        <w:rPr>
          <w:sz w:val="20"/>
        </w:rPr>
        <w:t>Николае</w:t>
      </w:r>
      <w:r>
        <w:rPr>
          <w:spacing w:val="-10"/>
          <w:sz w:val="20"/>
        </w:rPr>
        <w:t> </w:t>
      </w:r>
      <w:r>
        <w:rPr>
          <w:sz w:val="20"/>
        </w:rPr>
        <w:t>(Васильевич)</w:t>
      </w:r>
      <w:r>
        <w:rPr>
          <w:spacing w:val="-9"/>
          <w:sz w:val="20"/>
        </w:rPr>
        <w:t> </w:t>
      </w:r>
      <w:r>
        <w:rPr>
          <w:sz w:val="20"/>
        </w:rPr>
        <w:t>#1Timofti,</w:t>
      </w:r>
      <w:r>
        <w:rPr>
          <w:spacing w:val="-10"/>
          <w:sz w:val="20"/>
        </w:rPr>
        <w:t> </w:t>
      </w:r>
      <w:r>
        <w:rPr>
          <w:sz w:val="20"/>
        </w:rPr>
        <w:t>Nicolae</w:t>
      </w:r>
      <w:r>
        <w:rPr>
          <w:spacing w:val="-10"/>
          <w:sz w:val="20"/>
        </w:rPr>
        <w:t> </w:t>
      </w:r>
      <w:r>
        <w:rPr>
          <w:sz w:val="20"/>
        </w:rPr>
        <w:t>#2</w:t>
      </w:r>
      <w:r>
        <w:rPr>
          <w:spacing w:val="-10"/>
          <w:sz w:val="20"/>
        </w:rPr>
        <w:t> </w:t>
      </w:r>
      <w:r>
        <w:rPr>
          <w:rFonts w:ascii="Malgun Gothic" w:hAnsi="Malgun Gothic" w:eastAsia="Malgun Gothic"/>
          <w:sz w:val="20"/>
        </w:rPr>
        <w:t>티모프티</w:t>
      </w:r>
      <w:r>
        <w:rPr>
          <w:sz w:val="20"/>
        </w:rPr>
        <w:t>,</w:t>
      </w:r>
      <w:r>
        <w:rPr>
          <w:spacing w:val="-9"/>
          <w:sz w:val="20"/>
        </w:rPr>
        <w:t> </w:t>
      </w:r>
      <w:r>
        <w:rPr>
          <w:rFonts w:ascii="Malgun Gothic" w:hAnsi="Malgun Gothic" w:eastAsia="Malgun Gothic"/>
          <w:spacing w:val="-4"/>
          <w:sz w:val="20"/>
        </w:rPr>
        <w:t>니콜라에</w:t>
      </w:r>
    </w:p>
    <w:p>
      <w:pPr>
        <w:spacing w:line="293"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몰도바</w:t>
      </w:r>
    </w:p>
    <w:p>
      <w:pPr>
        <w:spacing w:line="180" w:lineRule="auto" w:before="27"/>
        <w:ind w:left="767" w:right="566" w:hanging="200"/>
        <w:jc w:val="both"/>
        <w:rPr>
          <w:rFonts w:ascii="Malgun Gothic" w:hAnsi="Malgun Gothic" w:eastAsia="Malgun Gothic"/>
          <w:sz w:val="20"/>
        </w:rPr>
      </w:pPr>
      <w:r>
        <w:rPr>
          <w:sz w:val="20"/>
        </w:rPr>
        <w:t>Тимошенко,</w:t>
      </w:r>
      <w:r>
        <w:rPr>
          <w:spacing w:val="-8"/>
          <w:sz w:val="20"/>
        </w:rPr>
        <w:t> </w:t>
      </w:r>
      <w:r>
        <w:rPr>
          <w:sz w:val="20"/>
        </w:rPr>
        <w:t>Юлия</w:t>
      </w:r>
      <w:r>
        <w:rPr>
          <w:spacing w:val="-10"/>
          <w:sz w:val="20"/>
        </w:rPr>
        <w:t> </w:t>
      </w:r>
      <w:r>
        <w:rPr>
          <w:sz w:val="20"/>
        </w:rPr>
        <w:t>(Владимировна)</w:t>
      </w:r>
      <w:r>
        <w:rPr>
          <w:spacing w:val="-9"/>
          <w:sz w:val="20"/>
        </w:rPr>
        <w:t> </w:t>
      </w:r>
      <w:r>
        <w:rPr>
          <w:sz w:val="20"/>
        </w:rPr>
        <w:t>/</w:t>
      </w:r>
      <w:r>
        <w:rPr>
          <w:spacing w:val="-10"/>
          <w:sz w:val="20"/>
        </w:rPr>
        <w:t> </w:t>
      </w:r>
      <w:r>
        <w:rPr>
          <w:sz w:val="20"/>
        </w:rPr>
        <w:t>Тимошенко</w:t>
      </w:r>
      <w:r>
        <w:rPr>
          <w:spacing w:val="-9"/>
          <w:sz w:val="20"/>
        </w:rPr>
        <w:t> </w:t>
      </w:r>
      <w:r>
        <w:rPr>
          <w:sz w:val="20"/>
        </w:rPr>
        <w:t>Юлія</w:t>
      </w:r>
      <w:r>
        <w:rPr>
          <w:spacing w:val="-8"/>
          <w:sz w:val="20"/>
        </w:rPr>
        <w:t> </w:t>
      </w:r>
      <w:r>
        <w:rPr>
          <w:sz w:val="20"/>
        </w:rPr>
        <w:t>(Володимирівна)</w:t>
      </w:r>
      <w:r>
        <w:rPr>
          <w:spacing w:val="-9"/>
          <w:sz w:val="20"/>
        </w:rPr>
        <w:t> </w:t>
      </w:r>
      <w:r>
        <w:rPr>
          <w:sz w:val="20"/>
        </w:rPr>
        <w:t>&lt; </w:t>
      </w:r>
      <w:r>
        <w:rPr>
          <w:rFonts w:ascii="Malgun Gothic" w:hAnsi="Malgun Gothic" w:eastAsia="Malgun Gothic"/>
          <w:sz w:val="20"/>
        </w:rPr>
        <w:t>우크라이나어</w:t>
      </w:r>
      <w:r>
        <w:rPr>
          <w:sz w:val="20"/>
        </w:rPr>
        <w:t>&gt;</w:t>
      </w:r>
      <w:r>
        <w:rPr>
          <w:spacing w:val="-10"/>
          <w:sz w:val="20"/>
        </w:rPr>
        <w:t> </w:t>
      </w:r>
      <w:r>
        <w:rPr>
          <w:sz w:val="20"/>
        </w:rPr>
        <w:t>#1Tymoshenko,</w:t>
      </w:r>
      <w:r>
        <w:rPr>
          <w:spacing w:val="-4"/>
          <w:sz w:val="20"/>
        </w:rPr>
        <w:t> </w:t>
      </w:r>
      <w:r>
        <w:rPr>
          <w:sz w:val="20"/>
        </w:rPr>
        <w:t>Yuliya</w:t>
      </w:r>
      <w:r>
        <w:rPr>
          <w:spacing w:val="-3"/>
          <w:sz w:val="20"/>
        </w:rPr>
        <w:t> </w:t>
      </w:r>
      <w:r>
        <w:rPr>
          <w:sz w:val="20"/>
        </w:rPr>
        <w:t>#2</w:t>
      </w:r>
      <w:r>
        <w:rPr>
          <w:spacing w:val="-10"/>
          <w:sz w:val="20"/>
        </w:rPr>
        <w:t> </w:t>
      </w:r>
      <w:r>
        <w:rPr>
          <w:rFonts w:ascii="Malgun Gothic" w:hAnsi="Malgun Gothic" w:eastAsia="Malgun Gothic"/>
          <w:sz w:val="20"/>
        </w:rPr>
        <w:t>티모셴코</w:t>
      </w:r>
      <w:r>
        <w:rPr>
          <w:sz w:val="20"/>
        </w:rPr>
        <w:t>,</w:t>
      </w:r>
      <w:r>
        <w:rPr>
          <w:spacing w:val="-3"/>
          <w:sz w:val="20"/>
        </w:rPr>
        <w:t> </w:t>
      </w:r>
      <w:r>
        <w:rPr>
          <w:rFonts w:ascii="Malgun Gothic" w:hAnsi="Malgun Gothic" w:eastAsia="Malgun Gothic"/>
          <w:sz w:val="20"/>
        </w:rPr>
        <w:t>율리야</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우크라이 </w:t>
      </w:r>
      <w:r>
        <w:rPr>
          <w:rFonts w:ascii="Malgun Gothic" w:hAnsi="Malgun Gothic" w:eastAsia="Malgun Gothic"/>
          <w:spacing w:val="-10"/>
          <w:sz w:val="20"/>
        </w:rPr>
        <w:t>나</w:t>
      </w:r>
    </w:p>
    <w:p>
      <w:pPr>
        <w:spacing w:line="234" w:lineRule="exact" w:before="0"/>
        <w:ind w:left="568" w:right="0" w:firstLine="0"/>
        <w:jc w:val="both"/>
        <w:rPr>
          <w:rFonts w:ascii="Malgun Gothic" w:hAnsi="Malgun Gothic" w:eastAsia="Malgun Gothic"/>
          <w:sz w:val="20"/>
        </w:rPr>
      </w:pPr>
      <w:r>
        <w:rPr>
          <w:sz w:val="20"/>
        </w:rPr>
        <w:t>Титов,</w:t>
      </w:r>
      <w:r>
        <w:rPr>
          <w:spacing w:val="-9"/>
          <w:sz w:val="20"/>
        </w:rPr>
        <w:t> </w:t>
      </w:r>
      <w:r>
        <w:rPr>
          <w:sz w:val="20"/>
        </w:rPr>
        <w:t>Егорь</w:t>
      </w:r>
      <w:r>
        <w:rPr>
          <w:spacing w:val="-4"/>
          <w:sz w:val="20"/>
        </w:rPr>
        <w:t> </w:t>
      </w:r>
      <w:r>
        <w:rPr>
          <w:sz w:val="20"/>
        </w:rPr>
        <w:t>#1Titov,</w:t>
      </w:r>
      <w:r>
        <w:rPr>
          <w:spacing w:val="-6"/>
          <w:sz w:val="20"/>
        </w:rPr>
        <w:t> </w:t>
      </w:r>
      <w:r>
        <w:rPr>
          <w:sz w:val="20"/>
        </w:rPr>
        <w:t>Egor’</w:t>
      </w:r>
      <w:r>
        <w:rPr>
          <w:spacing w:val="-7"/>
          <w:sz w:val="20"/>
        </w:rPr>
        <w:t> </w:t>
      </w:r>
      <w:r>
        <w:rPr>
          <w:sz w:val="20"/>
        </w:rPr>
        <w:t>#2</w:t>
      </w:r>
      <w:r>
        <w:rPr>
          <w:spacing w:val="-9"/>
          <w:sz w:val="20"/>
        </w:rPr>
        <w:t> </w:t>
      </w:r>
      <w:r>
        <w:rPr>
          <w:rFonts w:ascii="Malgun Gothic" w:hAnsi="Malgun Gothic" w:eastAsia="Malgun Gothic"/>
          <w:sz w:val="20"/>
        </w:rPr>
        <w:t>티토프</w:t>
      </w:r>
      <w:r>
        <w:rPr>
          <w:sz w:val="20"/>
        </w:rPr>
        <w:t>,</w:t>
      </w:r>
      <w:r>
        <w:rPr>
          <w:spacing w:val="-3"/>
          <w:sz w:val="20"/>
        </w:rPr>
        <w:t> </w:t>
      </w:r>
      <w:r>
        <w:rPr>
          <w:rFonts w:ascii="Malgun Gothic" w:hAnsi="Malgun Gothic" w:eastAsia="Malgun Gothic"/>
          <w:sz w:val="20"/>
        </w:rPr>
        <w:t>예고리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both"/>
        <w:rPr>
          <w:rFonts w:ascii="Malgun Gothic" w:hAnsi="Malgun Gothic" w:eastAsia="Malgun Gothic"/>
          <w:sz w:val="20"/>
        </w:rPr>
      </w:pPr>
      <w:r>
        <w:rPr>
          <w:sz w:val="20"/>
        </w:rPr>
        <w:t>Тихон</w:t>
      </w:r>
      <w:r>
        <w:rPr>
          <w:spacing w:val="-13"/>
          <w:sz w:val="20"/>
        </w:rPr>
        <w:t> </w:t>
      </w:r>
      <w:r>
        <w:rPr>
          <w:sz w:val="20"/>
        </w:rPr>
        <w:t>(Патриарх</w:t>
      </w:r>
      <w:r>
        <w:rPr>
          <w:spacing w:val="-9"/>
          <w:sz w:val="20"/>
        </w:rPr>
        <w:t> </w:t>
      </w:r>
      <w:r>
        <w:rPr>
          <w:sz w:val="20"/>
        </w:rPr>
        <w:t>Московский)</w:t>
      </w:r>
      <w:r>
        <w:rPr>
          <w:spacing w:val="-6"/>
          <w:sz w:val="20"/>
        </w:rPr>
        <w:t> </w:t>
      </w:r>
      <w:r>
        <w:rPr>
          <w:sz w:val="20"/>
        </w:rPr>
        <w:t>#1Tikhon</w:t>
      </w:r>
      <w:r>
        <w:rPr>
          <w:spacing w:val="-6"/>
          <w:sz w:val="20"/>
        </w:rPr>
        <w:t> </w:t>
      </w:r>
      <w:r>
        <w:rPr>
          <w:sz w:val="20"/>
        </w:rPr>
        <w:t>#2</w:t>
      </w:r>
      <w:r>
        <w:rPr>
          <w:spacing w:val="-11"/>
          <w:sz w:val="20"/>
        </w:rPr>
        <w:t> </w:t>
      </w:r>
      <w:r>
        <w:rPr>
          <w:rFonts w:ascii="Malgun Gothic" w:hAnsi="Malgun Gothic" w:eastAsia="Malgun Gothic"/>
          <w:sz w:val="20"/>
        </w:rPr>
        <w:t>티혼</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172" w:lineRule="auto" w:before="23"/>
        <w:ind w:left="767" w:right="561" w:hanging="200"/>
        <w:jc w:val="both"/>
        <w:rPr>
          <w:rFonts w:ascii="Malgun Gothic" w:hAnsi="Malgun Gothic" w:eastAsia="Malgun Gothic"/>
          <w:sz w:val="20"/>
        </w:rPr>
      </w:pPr>
      <w:r>
        <w:rPr>
          <w:sz w:val="20"/>
        </w:rPr>
        <w:t>Тихонов, Александр Николаевич #1Tikhonov, Aleksandr Nikolaevich #2</w:t>
      </w:r>
      <w:r>
        <w:rPr>
          <w:spacing w:val="-8"/>
          <w:sz w:val="20"/>
        </w:rPr>
        <w:t> </w:t>
      </w:r>
      <w:r>
        <w:rPr>
          <w:rFonts w:ascii="Malgun Gothic" w:hAnsi="Malgun Gothic" w:eastAsia="Malgun Gothic"/>
          <w:sz w:val="20"/>
        </w:rPr>
        <w:t>티 호노프</w:t>
      </w:r>
      <w:r>
        <w:rPr>
          <w:sz w:val="20"/>
        </w:rPr>
        <w:t>, </w:t>
      </w:r>
      <w:r>
        <w:rPr>
          <w:rFonts w:ascii="Malgun Gothic" w:hAnsi="Malgun Gothic" w:eastAsia="Malgun Gothic"/>
          <w:sz w:val="20"/>
        </w:rPr>
        <w:t>알렉산드르 니콜라예비치 </w:t>
      </w:r>
      <w:r>
        <w:rPr>
          <w:sz w:val="20"/>
        </w:rPr>
        <w:t>#3 </w:t>
      </w:r>
      <w:r>
        <w:rPr>
          <w:rFonts w:ascii="Malgun Gothic" w:hAnsi="Malgun Gothic" w:eastAsia="Malgun Gothic"/>
          <w:sz w:val="20"/>
        </w:rPr>
        <w:t>러시아</w:t>
      </w:r>
    </w:p>
    <w:p>
      <w:pPr>
        <w:spacing w:line="172" w:lineRule="auto" w:before="0"/>
        <w:ind w:left="767" w:right="563" w:hanging="200"/>
        <w:jc w:val="both"/>
        <w:rPr>
          <w:rFonts w:ascii="Malgun Gothic" w:hAnsi="Malgun Gothic" w:eastAsia="Malgun Gothic"/>
          <w:sz w:val="20"/>
        </w:rPr>
      </w:pPr>
      <w:r>
        <w:rPr>
          <w:sz w:val="20"/>
        </w:rPr>
        <w:t>Тихонов,</w:t>
      </w:r>
      <w:r>
        <w:rPr>
          <w:spacing w:val="-4"/>
          <w:sz w:val="20"/>
        </w:rPr>
        <w:t> </w:t>
      </w:r>
      <w:r>
        <w:rPr>
          <w:sz w:val="20"/>
        </w:rPr>
        <w:t>Николай</w:t>
      </w:r>
      <w:r>
        <w:rPr>
          <w:spacing w:val="-5"/>
          <w:sz w:val="20"/>
        </w:rPr>
        <w:t> </w:t>
      </w:r>
      <w:r>
        <w:rPr>
          <w:sz w:val="20"/>
        </w:rPr>
        <w:t>Семёнович</w:t>
      </w:r>
      <w:r>
        <w:rPr>
          <w:spacing w:val="-3"/>
          <w:sz w:val="20"/>
        </w:rPr>
        <w:t> </w:t>
      </w:r>
      <w:r>
        <w:rPr>
          <w:sz w:val="20"/>
        </w:rPr>
        <w:t>#1Tikhonov,</w:t>
      </w:r>
      <w:r>
        <w:rPr>
          <w:spacing w:val="-5"/>
          <w:sz w:val="20"/>
        </w:rPr>
        <w:t> </w:t>
      </w:r>
      <w:r>
        <w:rPr>
          <w:sz w:val="20"/>
        </w:rPr>
        <w:t>Nikolai</w:t>
      </w:r>
      <w:r>
        <w:rPr>
          <w:spacing w:val="-5"/>
          <w:sz w:val="20"/>
        </w:rPr>
        <w:t> </w:t>
      </w:r>
      <w:r>
        <w:rPr>
          <w:sz w:val="20"/>
        </w:rPr>
        <w:t>Semyonovich</w:t>
      </w:r>
      <w:r>
        <w:rPr>
          <w:spacing w:val="-4"/>
          <w:sz w:val="20"/>
        </w:rPr>
        <w:t> </w:t>
      </w:r>
      <w:r>
        <w:rPr>
          <w:sz w:val="20"/>
        </w:rPr>
        <w:t>#2</w:t>
      </w:r>
      <w:r>
        <w:rPr>
          <w:spacing w:val="-10"/>
          <w:sz w:val="20"/>
        </w:rPr>
        <w:t> </w:t>
      </w:r>
      <w:r>
        <w:rPr>
          <w:rFonts w:ascii="Malgun Gothic" w:hAnsi="Malgun Gothic" w:eastAsia="Malgun Gothic"/>
          <w:sz w:val="20"/>
        </w:rPr>
        <w:t>티호노 프</w:t>
      </w:r>
      <w:r>
        <w:rPr>
          <w:sz w:val="20"/>
        </w:rPr>
        <w:t>, </w:t>
      </w:r>
      <w:r>
        <w:rPr>
          <w:rFonts w:ascii="Malgun Gothic" w:hAnsi="Malgun Gothic" w:eastAsia="Malgun Gothic"/>
          <w:sz w:val="20"/>
        </w:rPr>
        <w:t>니콜라이 세묘노비치 </w:t>
      </w:r>
      <w:r>
        <w:rPr>
          <w:sz w:val="20"/>
        </w:rPr>
        <w:t>#3 </w:t>
      </w:r>
      <w:r>
        <w:rPr>
          <w:rFonts w:ascii="Malgun Gothic" w:hAnsi="Malgun Gothic" w:eastAsia="Malgun Gothic"/>
          <w:sz w:val="20"/>
        </w:rPr>
        <w:t>소련</w:t>
      </w:r>
    </w:p>
    <w:p>
      <w:pPr>
        <w:spacing w:line="180" w:lineRule="auto" w:before="34"/>
        <w:ind w:left="568" w:right="561" w:firstLine="0"/>
        <w:jc w:val="right"/>
        <w:rPr>
          <w:rFonts w:ascii="Malgun Gothic" w:hAnsi="Malgun Gothic" w:eastAsia="Malgun Gothic"/>
          <w:sz w:val="20"/>
        </w:rPr>
      </w:pPr>
      <w:r>
        <w:rPr>
          <w:sz w:val="20"/>
        </w:rPr>
        <w:t>Токаев,</w:t>
      </w:r>
      <w:r>
        <w:rPr>
          <w:spacing w:val="-5"/>
          <w:sz w:val="20"/>
        </w:rPr>
        <w:t> </w:t>
      </w:r>
      <w:r>
        <w:rPr>
          <w:sz w:val="20"/>
        </w:rPr>
        <w:t>Касым-Жомарт</w:t>
      </w:r>
      <w:r>
        <w:rPr>
          <w:spacing w:val="-5"/>
          <w:sz w:val="20"/>
        </w:rPr>
        <w:t> </w:t>
      </w:r>
      <w:r>
        <w:rPr>
          <w:sz w:val="20"/>
        </w:rPr>
        <w:t>(Кемелевич)</w:t>
      </w:r>
      <w:r>
        <w:rPr>
          <w:spacing w:val="-5"/>
          <w:sz w:val="20"/>
        </w:rPr>
        <w:t> </w:t>
      </w:r>
      <w:r>
        <w:rPr>
          <w:sz w:val="20"/>
        </w:rPr>
        <w:t>/</w:t>
      </w:r>
      <w:r>
        <w:rPr>
          <w:spacing w:val="-5"/>
          <w:sz w:val="20"/>
        </w:rPr>
        <w:t> </w:t>
      </w:r>
      <w:r>
        <w:rPr>
          <w:sz w:val="20"/>
        </w:rPr>
        <w:t>Тоқаев,</w:t>
      </w:r>
      <w:r>
        <w:rPr>
          <w:spacing w:val="-5"/>
          <w:sz w:val="20"/>
        </w:rPr>
        <w:t> </w:t>
      </w:r>
      <w:r>
        <w:rPr>
          <w:sz w:val="20"/>
        </w:rPr>
        <w:t>Қасым-Жомарт</w:t>
      </w:r>
      <w:r>
        <w:rPr>
          <w:spacing w:val="-5"/>
          <w:sz w:val="20"/>
        </w:rPr>
        <w:t> </w:t>
      </w:r>
      <w:r>
        <w:rPr>
          <w:sz w:val="20"/>
        </w:rPr>
        <w:t>(Кемелұлы) #1Tokayev, Kasymzhomart K. #2 </w:t>
      </w:r>
      <w:r>
        <w:rPr>
          <w:rFonts w:ascii="Malgun Gothic" w:hAnsi="Malgun Gothic" w:eastAsia="Malgun Gothic"/>
          <w:sz w:val="20"/>
        </w:rPr>
        <w:t>토카예프</w:t>
      </w:r>
      <w:r>
        <w:rPr>
          <w:sz w:val="20"/>
        </w:rPr>
        <w:t>, </w:t>
      </w:r>
      <w:r>
        <w:rPr>
          <w:rFonts w:ascii="Malgun Gothic" w:hAnsi="Malgun Gothic" w:eastAsia="Malgun Gothic"/>
          <w:sz w:val="20"/>
        </w:rPr>
        <w:t>카심조마르트 </w:t>
      </w:r>
      <w:r>
        <w:rPr>
          <w:sz w:val="20"/>
        </w:rPr>
        <w:t>#3 </w:t>
      </w:r>
      <w:r>
        <w:rPr>
          <w:rFonts w:ascii="Malgun Gothic" w:hAnsi="Malgun Gothic" w:eastAsia="Malgun Gothic"/>
          <w:sz w:val="20"/>
        </w:rPr>
        <w:t>카자흐스탄 </w:t>
      </w:r>
      <w:r>
        <w:rPr>
          <w:sz w:val="20"/>
        </w:rPr>
        <w:t>Толорая, Георгий</w:t>
      </w:r>
      <w:r>
        <w:rPr>
          <w:spacing w:val="-1"/>
          <w:sz w:val="20"/>
        </w:rPr>
        <w:t> </w:t>
      </w:r>
      <w:r>
        <w:rPr>
          <w:sz w:val="20"/>
        </w:rPr>
        <w:t>(Давидович) #1Toloraya, Georgii</w:t>
      </w:r>
      <w:r>
        <w:rPr>
          <w:spacing w:val="-1"/>
          <w:sz w:val="20"/>
        </w:rPr>
        <w:t> </w:t>
      </w:r>
      <w:r>
        <w:rPr>
          <w:sz w:val="20"/>
        </w:rPr>
        <w:t>(Davidovich)</w:t>
      </w:r>
      <w:r>
        <w:rPr>
          <w:spacing w:val="-2"/>
          <w:sz w:val="20"/>
        </w:rPr>
        <w:t> </w:t>
      </w:r>
      <w:r>
        <w:rPr>
          <w:sz w:val="20"/>
        </w:rPr>
        <w:t>#2</w:t>
      </w:r>
      <w:r>
        <w:rPr>
          <w:spacing w:val="-9"/>
          <w:sz w:val="20"/>
        </w:rPr>
        <w:t> </w:t>
      </w:r>
      <w:r>
        <w:rPr>
          <w:rFonts w:ascii="Malgun Gothic" w:hAnsi="Malgun Gothic" w:eastAsia="Malgun Gothic"/>
          <w:spacing w:val="-5"/>
          <w:sz w:val="20"/>
        </w:rPr>
        <w:t>톨로라</w:t>
      </w:r>
    </w:p>
    <w:p>
      <w:pPr>
        <w:spacing w:line="234" w:lineRule="exact" w:before="0"/>
        <w:ind w:left="767" w:right="0" w:firstLine="0"/>
        <w:jc w:val="left"/>
        <w:rPr>
          <w:rFonts w:ascii="Malgun Gothic" w:eastAsia="Malgun Gothic"/>
          <w:sz w:val="20"/>
        </w:rPr>
      </w:pPr>
      <w:r>
        <w:rPr>
          <w:rFonts w:ascii="Malgun Gothic" w:eastAsia="Malgun Gothic"/>
          <w:sz w:val="20"/>
        </w:rPr>
        <w:t>야</w:t>
      </w:r>
      <w:r>
        <w:rPr>
          <w:sz w:val="20"/>
        </w:rPr>
        <w:t>,</w:t>
      </w:r>
      <w:r>
        <w:rPr>
          <w:spacing w:val="-9"/>
          <w:sz w:val="20"/>
        </w:rPr>
        <w:t> </w:t>
      </w:r>
      <w:r>
        <w:rPr>
          <w:rFonts w:ascii="Malgun Gothic" w:eastAsia="Malgun Gothic"/>
          <w:sz w:val="20"/>
        </w:rPr>
        <w:t>게오르기</w:t>
      </w:r>
      <w:r>
        <w:rPr>
          <w:rFonts w:ascii="Malgun Gothic" w:eastAsia="Malgun Gothic"/>
          <w:spacing w:val="-20"/>
          <w:sz w:val="20"/>
        </w:rPr>
        <w:t> </w:t>
      </w:r>
      <w:r>
        <w:rPr>
          <w:sz w:val="20"/>
        </w:rPr>
        <w:t>(</w:t>
      </w:r>
      <w:r>
        <w:rPr>
          <w:rFonts w:ascii="Malgun Gothic" w:eastAsia="Malgun Gothic"/>
          <w:sz w:val="20"/>
        </w:rPr>
        <w:t>다비도비치</w:t>
      </w:r>
      <w:r>
        <w:rPr>
          <w:sz w:val="20"/>
        </w:rPr>
        <w:t>)</w:t>
      </w:r>
      <w:r>
        <w:rPr>
          <w:spacing w:val="-5"/>
          <w:sz w:val="20"/>
        </w:rPr>
        <w:t> </w:t>
      </w:r>
      <w:r>
        <w:rPr>
          <w:sz w:val="20"/>
        </w:rPr>
        <w:t>#3</w:t>
      </w:r>
      <w:r>
        <w:rPr>
          <w:spacing w:val="-12"/>
          <w:sz w:val="20"/>
        </w:rPr>
        <w:t> </w:t>
      </w:r>
      <w:r>
        <w:rPr>
          <w:rFonts w:asci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Толстой, Алексей Николаевич #1Tolstoi, Aleksei Nikolaevich #2</w:t>
      </w:r>
      <w:r>
        <w:rPr>
          <w:spacing w:val="-10"/>
          <w:sz w:val="20"/>
        </w:rPr>
        <w:t> </w:t>
      </w:r>
      <w:r>
        <w:rPr>
          <w:rFonts w:ascii="Malgun Gothic" w:hAnsi="Malgun Gothic" w:eastAsia="Malgun Gothic"/>
          <w:sz w:val="20"/>
        </w:rPr>
        <w:t>톨스토이</w:t>
      </w:r>
      <w:r>
        <w:rPr>
          <w:sz w:val="20"/>
        </w:rPr>
        <w:t>, </w:t>
      </w:r>
      <w:r>
        <w:rPr>
          <w:rFonts w:ascii="Malgun Gothic" w:hAnsi="Malgun Gothic" w:eastAsia="Malgun Gothic"/>
          <w:sz w:val="20"/>
        </w:rPr>
        <w:t>알렉세이 니콜라예비치 </w:t>
      </w:r>
      <w:r>
        <w:rPr>
          <w:sz w:val="20"/>
        </w:rPr>
        <w:t>#3 </w:t>
      </w:r>
      <w:r>
        <w:rPr>
          <w:rFonts w:ascii="Malgun Gothic" w:hAnsi="Malgun Gothic" w:eastAsia="Malgun Gothic"/>
          <w:sz w:val="20"/>
        </w:rPr>
        <w:t>소련</w:t>
      </w:r>
    </w:p>
    <w:p>
      <w:pPr>
        <w:spacing w:line="172" w:lineRule="auto" w:before="3"/>
        <w:ind w:left="767" w:right="0" w:hanging="200"/>
        <w:jc w:val="left"/>
        <w:rPr>
          <w:rFonts w:ascii="Malgun Gothic" w:hAnsi="Malgun Gothic" w:eastAsia="Malgun Gothic"/>
          <w:sz w:val="20"/>
        </w:rPr>
      </w:pPr>
      <w:r>
        <w:rPr>
          <w:sz w:val="20"/>
        </w:rPr>
        <w:t>Толстой, Лев Николаевич #1Tolstoi, Lev Nikolaevich #2</w:t>
      </w:r>
      <w:r>
        <w:rPr>
          <w:spacing w:val="-12"/>
          <w:sz w:val="20"/>
        </w:rPr>
        <w:t> </w:t>
      </w:r>
      <w:r>
        <w:rPr>
          <w:rFonts w:ascii="Malgun Gothic" w:hAnsi="Malgun Gothic" w:eastAsia="Malgun Gothic"/>
          <w:sz w:val="20"/>
        </w:rPr>
        <w:t>톨스토이</w:t>
      </w:r>
      <w:r>
        <w:rPr>
          <w:sz w:val="20"/>
        </w:rPr>
        <w:t>, </w:t>
      </w:r>
      <w:r>
        <w:rPr>
          <w:rFonts w:ascii="Malgun Gothic" w:hAnsi="Malgun Gothic" w:eastAsia="Malgun Gothic"/>
          <w:sz w:val="20"/>
        </w:rPr>
        <w:t>레프</w:t>
      </w:r>
      <w:r>
        <w:rPr>
          <w:rFonts w:ascii="Malgun Gothic" w:hAnsi="Malgun Gothic" w:eastAsia="Malgun Gothic"/>
          <w:spacing w:val="-18"/>
          <w:sz w:val="20"/>
        </w:rPr>
        <w:t> </w:t>
      </w:r>
      <w:r>
        <w:rPr>
          <w:rFonts w:ascii="Malgun Gothic" w:hAnsi="Malgun Gothic" w:eastAsia="Malgun Gothic"/>
          <w:sz w:val="20"/>
        </w:rPr>
        <w:t>니 콜라예비치 </w:t>
      </w:r>
      <w:r>
        <w:rPr>
          <w:sz w:val="20"/>
        </w:rPr>
        <w:t>#3 </w:t>
      </w:r>
      <w:r>
        <w:rPr>
          <w:rFonts w:ascii="Malgun Gothic" w:hAnsi="Malgun Gothic" w:eastAsia="Malgun Gothic"/>
          <w:sz w:val="20"/>
        </w:rPr>
        <w:t>제정 러시아</w:t>
      </w:r>
    </w:p>
    <w:p>
      <w:pPr>
        <w:spacing w:line="170" w:lineRule="auto" w:before="1"/>
        <w:ind w:left="767" w:right="561" w:hanging="200"/>
        <w:jc w:val="left"/>
        <w:rPr>
          <w:rFonts w:ascii="Malgun Gothic" w:hAnsi="Malgun Gothic" w:eastAsia="Malgun Gothic"/>
          <w:sz w:val="20"/>
        </w:rPr>
      </w:pPr>
      <w:r>
        <w:rPr>
          <w:sz w:val="20"/>
        </w:rPr>
        <w:t>Траньков,</w:t>
      </w:r>
      <w:r>
        <w:rPr>
          <w:spacing w:val="-9"/>
          <w:sz w:val="20"/>
        </w:rPr>
        <w:t> </w:t>
      </w:r>
      <w:r>
        <w:rPr>
          <w:sz w:val="20"/>
        </w:rPr>
        <w:t>Максим</w:t>
      </w:r>
      <w:r>
        <w:rPr>
          <w:spacing w:val="-8"/>
          <w:sz w:val="20"/>
        </w:rPr>
        <w:t> </w:t>
      </w:r>
      <w:r>
        <w:rPr>
          <w:sz w:val="20"/>
        </w:rPr>
        <w:t>(Леонидович)</w:t>
      </w:r>
      <w:r>
        <w:rPr>
          <w:spacing w:val="-9"/>
          <w:sz w:val="20"/>
        </w:rPr>
        <w:t> </w:t>
      </w:r>
      <w:r>
        <w:rPr>
          <w:sz w:val="20"/>
        </w:rPr>
        <w:t>#1Tran’kov,</w:t>
      </w:r>
      <w:r>
        <w:rPr>
          <w:spacing w:val="-9"/>
          <w:sz w:val="20"/>
        </w:rPr>
        <w:t> </w:t>
      </w:r>
      <w:r>
        <w:rPr>
          <w:sz w:val="20"/>
        </w:rPr>
        <w:t>Maxim</w:t>
      </w:r>
      <w:r>
        <w:rPr>
          <w:spacing w:val="-9"/>
          <w:sz w:val="20"/>
        </w:rPr>
        <w:t> </w:t>
      </w:r>
      <w:r>
        <w:rPr>
          <w:sz w:val="20"/>
        </w:rPr>
        <w:t>(Leonidovich)</w:t>
      </w:r>
      <w:r>
        <w:rPr>
          <w:spacing w:val="-11"/>
          <w:sz w:val="20"/>
        </w:rPr>
        <w:t> </w:t>
      </w:r>
      <w:r>
        <w:rPr>
          <w:sz w:val="20"/>
        </w:rPr>
        <w:t>#2</w:t>
      </w:r>
      <w:r>
        <w:rPr>
          <w:spacing w:val="-10"/>
          <w:sz w:val="20"/>
        </w:rPr>
        <w:t> </w:t>
      </w:r>
      <w:r>
        <w:rPr>
          <w:rFonts w:ascii="Malgun Gothic" w:hAnsi="Malgun Gothic" w:eastAsia="Malgun Gothic"/>
          <w:sz w:val="20"/>
        </w:rPr>
        <w:t>트란 코프</w:t>
      </w:r>
      <w:r>
        <w:rPr>
          <w:sz w:val="20"/>
        </w:rPr>
        <w:t>, </w:t>
      </w:r>
      <w:r>
        <w:rPr>
          <w:rFonts w:ascii="Malgun Gothic" w:hAnsi="Malgun Gothic" w:eastAsia="Malgun Gothic"/>
          <w:sz w:val="20"/>
        </w:rPr>
        <w:t>막심 </w:t>
      </w:r>
      <w:r>
        <w:rPr>
          <w:sz w:val="20"/>
        </w:rPr>
        <w:t>(</w:t>
      </w:r>
      <w:r>
        <w:rPr>
          <w:rFonts w:ascii="Malgun Gothic" w:hAnsi="Malgun Gothic" w:eastAsia="Malgun Gothic"/>
          <w:sz w:val="20"/>
        </w:rPr>
        <w:t>레오니도비치</w:t>
      </w:r>
      <w:r>
        <w:rPr>
          <w:sz w:val="20"/>
        </w:rPr>
        <w:t>) #3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Тренин,</w:t>
      </w:r>
      <w:r>
        <w:rPr>
          <w:spacing w:val="-13"/>
          <w:sz w:val="20"/>
        </w:rPr>
        <w:t> </w:t>
      </w:r>
      <w:r>
        <w:rPr>
          <w:sz w:val="20"/>
        </w:rPr>
        <w:t>Дмитрий</w:t>
      </w:r>
      <w:r>
        <w:rPr>
          <w:spacing w:val="-10"/>
          <w:sz w:val="20"/>
        </w:rPr>
        <w:t> </w:t>
      </w:r>
      <w:r>
        <w:rPr>
          <w:sz w:val="20"/>
        </w:rPr>
        <w:t>(Витальевич)</w:t>
      </w:r>
      <w:r>
        <w:rPr>
          <w:spacing w:val="-9"/>
          <w:sz w:val="20"/>
        </w:rPr>
        <w:t> </w:t>
      </w:r>
      <w:r>
        <w:rPr>
          <w:sz w:val="20"/>
        </w:rPr>
        <w:t>#1Trenin,</w:t>
      </w:r>
      <w:r>
        <w:rPr>
          <w:spacing w:val="-9"/>
          <w:sz w:val="20"/>
        </w:rPr>
        <w:t> </w:t>
      </w:r>
      <w:r>
        <w:rPr>
          <w:sz w:val="20"/>
        </w:rPr>
        <w:t>Dmitri</w:t>
      </w:r>
      <w:r>
        <w:rPr>
          <w:spacing w:val="-9"/>
          <w:sz w:val="20"/>
        </w:rPr>
        <w:t> </w:t>
      </w:r>
      <w:r>
        <w:rPr>
          <w:sz w:val="20"/>
        </w:rPr>
        <w:t>#2</w:t>
      </w:r>
      <w:r>
        <w:rPr>
          <w:spacing w:val="-11"/>
          <w:sz w:val="20"/>
        </w:rPr>
        <w:t> </w:t>
      </w:r>
      <w:r>
        <w:rPr>
          <w:rFonts w:ascii="Malgun Gothic" w:hAnsi="Malgun Gothic" w:eastAsia="Malgun Gothic"/>
          <w:sz w:val="20"/>
        </w:rPr>
        <w:t>트레닌</w:t>
      </w:r>
      <w:r>
        <w:rPr>
          <w:sz w:val="20"/>
        </w:rPr>
        <w:t>,</w:t>
      </w:r>
      <w:r>
        <w:rPr>
          <w:spacing w:val="-9"/>
          <w:sz w:val="20"/>
        </w:rPr>
        <w:t> </w:t>
      </w:r>
      <w:r>
        <w:rPr>
          <w:rFonts w:ascii="Malgun Gothic" w:hAnsi="Malgun Gothic" w:eastAsia="Malgun Gothic"/>
          <w:sz w:val="20"/>
        </w:rPr>
        <w:t>드미트리</w:t>
      </w:r>
      <w:r>
        <w:rPr>
          <w:rFonts w:ascii="Malgun Gothic" w:hAnsi="Malgun Gothic" w:eastAsia="Malgun Gothic"/>
          <w:spacing w:val="-25"/>
          <w:sz w:val="20"/>
        </w:rPr>
        <w:t> </w:t>
      </w:r>
      <w:r>
        <w:rPr>
          <w:sz w:val="20"/>
        </w:rPr>
        <w:t>#3</w:t>
      </w:r>
      <w:r>
        <w:rPr>
          <w:spacing w:val="-13"/>
          <w:sz w:val="20"/>
        </w:rPr>
        <w:t> </w:t>
      </w:r>
      <w:r>
        <w:rPr>
          <w:rFonts w:ascii="Malgun Gothic" w:hAnsi="Malgun Gothic" w:eastAsia="Malgun Gothic"/>
          <w:sz w:val="20"/>
        </w:rPr>
        <w:t>러 시아</w:t>
      </w:r>
      <w:r>
        <w:rPr>
          <w:rFonts w:ascii="Malgun Gothic" w:hAnsi="Malgun Gothic" w:eastAsia="Malgun Gothic"/>
          <w:spacing w:val="-10"/>
          <w:sz w:val="20"/>
        </w:rPr>
        <w:t> </w:t>
      </w:r>
      <w:r>
        <w:rPr>
          <w:rFonts w:ascii="Malgun Gothic" w:hAnsi="Malgun Gothic" w:eastAsia="Malgun Gothic"/>
          <w:sz w:val="20"/>
        </w:rPr>
        <w:t>태생</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both"/>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60"/>
        <w:ind w:left="0"/>
        <w:jc w:val="left"/>
        <w:rPr>
          <w:sz w:val="16"/>
        </w:rPr>
      </w:pPr>
    </w:p>
    <w:p>
      <w:pPr>
        <w:spacing w:line="180" w:lineRule="auto" w:before="0"/>
        <w:ind w:left="767" w:right="566" w:hanging="200"/>
        <w:jc w:val="both"/>
        <w:rPr>
          <w:rFonts w:ascii="Malgun Gothic" w:hAnsi="Malgun Gothic" w:eastAsia="Malgun Gothic"/>
          <w:sz w:val="20"/>
        </w:rPr>
      </w:pPr>
      <w:r>
        <w:rPr>
          <w:sz w:val="20"/>
        </w:rPr>
        <w:t>Третьяков, Александр (Владимирович) #1Tretyakov, Alexander (Vladimirovich)</w:t>
      </w:r>
      <w:r>
        <w:rPr>
          <w:spacing w:val="-13"/>
          <w:sz w:val="20"/>
        </w:rPr>
        <w:t> </w:t>
      </w:r>
      <w:r>
        <w:rPr>
          <w:sz w:val="20"/>
        </w:rPr>
        <w:t>#2</w:t>
      </w:r>
      <w:r>
        <w:rPr>
          <w:spacing w:val="-12"/>
          <w:sz w:val="20"/>
        </w:rPr>
        <w:t> </w:t>
      </w:r>
      <w:r>
        <w:rPr>
          <w:rFonts w:ascii="Malgun Gothic" w:hAnsi="Malgun Gothic" w:eastAsia="Malgun Gothic"/>
          <w:sz w:val="20"/>
        </w:rPr>
        <w:t>트레티야코프</w:t>
      </w:r>
      <w:r>
        <w:rPr>
          <w:sz w:val="20"/>
        </w:rPr>
        <w:t>,</w:t>
      </w:r>
      <w:r>
        <w:rPr>
          <w:spacing w:val="-13"/>
          <w:sz w:val="20"/>
        </w:rPr>
        <w:t> </w:t>
      </w:r>
      <w:r>
        <w:rPr>
          <w:rFonts w:ascii="Malgun Gothic" w:hAnsi="Malgun Gothic" w:eastAsia="Malgun Gothic"/>
          <w:sz w:val="20"/>
        </w:rPr>
        <w:t>알렉산드르</w:t>
      </w:r>
      <w:r>
        <w:rPr>
          <w:rFonts w:ascii="Malgun Gothic" w:hAnsi="Malgun Gothic" w:eastAsia="Malgun Gothic"/>
          <w:spacing w:val="-18"/>
          <w:sz w:val="20"/>
        </w:rPr>
        <w:t> </w:t>
      </w:r>
      <w:r>
        <w:rPr>
          <w:sz w:val="20"/>
        </w:rPr>
        <w:t>(</w:t>
      </w:r>
      <w:r>
        <w:rPr>
          <w:rFonts w:ascii="Malgun Gothic" w:hAnsi="Malgun Gothic" w:eastAsia="Malgun Gothic"/>
          <w:sz w:val="20"/>
        </w:rPr>
        <w:t>블라디미로비치</w:t>
      </w:r>
      <w:r>
        <w:rPr>
          <w:sz w:val="20"/>
        </w:rPr>
        <w:t>)</w:t>
      </w:r>
      <w:r>
        <w:rPr>
          <w:spacing w:val="-12"/>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0"/>
        <w:ind w:left="767" w:right="561" w:hanging="200"/>
        <w:jc w:val="both"/>
        <w:rPr>
          <w:rFonts w:ascii="Malgun Gothic" w:hAnsi="Malgun Gothic" w:eastAsia="Malgun Gothic"/>
          <w:sz w:val="20"/>
        </w:rPr>
      </w:pPr>
      <w:r>
        <w:rPr>
          <w:sz w:val="20"/>
        </w:rPr>
        <w:t>Третьяков,</w:t>
      </w:r>
      <w:r>
        <w:rPr>
          <w:spacing w:val="-1"/>
          <w:sz w:val="20"/>
        </w:rPr>
        <w:t> </w:t>
      </w:r>
      <w:r>
        <w:rPr>
          <w:sz w:val="20"/>
        </w:rPr>
        <w:t>Павел</w:t>
      </w:r>
      <w:r>
        <w:rPr>
          <w:spacing w:val="-2"/>
          <w:sz w:val="20"/>
        </w:rPr>
        <w:t> </w:t>
      </w:r>
      <w:r>
        <w:rPr>
          <w:sz w:val="20"/>
        </w:rPr>
        <w:t>Михайлович</w:t>
      </w:r>
      <w:r>
        <w:rPr>
          <w:spacing w:val="-1"/>
          <w:sz w:val="20"/>
        </w:rPr>
        <w:t> </w:t>
      </w:r>
      <w:r>
        <w:rPr>
          <w:sz w:val="20"/>
        </w:rPr>
        <w:t>#1Tret’yakov,</w:t>
      </w:r>
      <w:r>
        <w:rPr>
          <w:spacing w:val="-3"/>
          <w:sz w:val="20"/>
        </w:rPr>
        <w:t> </w:t>
      </w:r>
      <w:r>
        <w:rPr>
          <w:sz w:val="20"/>
        </w:rPr>
        <w:t>Pavel</w:t>
      </w:r>
      <w:r>
        <w:rPr>
          <w:spacing w:val="-1"/>
          <w:sz w:val="20"/>
        </w:rPr>
        <w:t> </w:t>
      </w:r>
      <w:r>
        <w:rPr>
          <w:sz w:val="20"/>
        </w:rPr>
        <w:t>Mikhailovich #2</w:t>
      </w:r>
      <w:r>
        <w:rPr>
          <w:spacing w:val="-13"/>
          <w:sz w:val="20"/>
        </w:rPr>
        <w:t> </w:t>
      </w:r>
      <w:r>
        <w:rPr>
          <w:rFonts w:ascii="Malgun Gothic" w:hAnsi="Malgun Gothic" w:eastAsia="Malgun Gothic"/>
          <w:sz w:val="20"/>
        </w:rPr>
        <w:t>트레티 야코프</w:t>
      </w:r>
      <w:r>
        <w:rPr>
          <w:sz w:val="20"/>
        </w:rPr>
        <w:t>, </w:t>
      </w:r>
      <w:r>
        <w:rPr>
          <w:rFonts w:ascii="Malgun Gothic" w:hAnsi="Malgun Gothic" w:eastAsia="Malgun Gothic"/>
          <w:sz w:val="20"/>
        </w:rPr>
        <w:t>파벨 미하일로비치 </w:t>
      </w:r>
      <w:r>
        <w:rPr>
          <w:sz w:val="20"/>
        </w:rPr>
        <w:t>#3 </w:t>
      </w:r>
      <w:r>
        <w:rPr>
          <w:rFonts w:ascii="Malgun Gothic" w:hAnsi="Malgun Gothic" w:eastAsia="Malgun Gothic"/>
          <w:sz w:val="20"/>
        </w:rPr>
        <w:t>제정 러시아</w:t>
      </w:r>
    </w:p>
    <w:p>
      <w:pPr>
        <w:spacing w:line="170" w:lineRule="auto" w:before="6"/>
        <w:ind w:left="767" w:right="561" w:hanging="200"/>
        <w:jc w:val="both"/>
        <w:rPr>
          <w:rFonts w:ascii="Malgun Gothic" w:hAnsi="Malgun Gothic" w:eastAsia="Malgun Gothic"/>
          <w:sz w:val="20"/>
        </w:rPr>
      </w:pPr>
      <w:r>
        <w:rPr>
          <w:sz w:val="20"/>
        </w:rPr>
        <w:t>Третьяков, Сергей Михайлович #1Tret’yakov, Sergei Mikhailovich #2</w:t>
      </w:r>
      <w:r>
        <w:rPr>
          <w:spacing w:val="-12"/>
          <w:sz w:val="20"/>
        </w:rPr>
        <w:t> </w:t>
      </w:r>
      <w:r>
        <w:rPr>
          <w:rFonts w:ascii="Malgun Gothic" w:hAnsi="Malgun Gothic" w:eastAsia="Malgun Gothic"/>
          <w:sz w:val="20"/>
        </w:rPr>
        <w:t>트레 티야코프</w:t>
      </w:r>
      <w:r>
        <w:rPr>
          <w:sz w:val="20"/>
        </w:rPr>
        <w:t>, </w:t>
      </w:r>
      <w:r>
        <w:rPr>
          <w:rFonts w:ascii="Malgun Gothic" w:hAnsi="Malgun Gothic" w:eastAsia="Malgun Gothic"/>
          <w:sz w:val="20"/>
        </w:rPr>
        <w:t>세르게이 미하일로비치 </w:t>
      </w:r>
      <w:r>
        <w:rPr>
          <w:sz w:val="20"/>
        </w:rPr>
        <w:t>#3 </w:t>
      </w:r>
      <w:r>
        <w:rPr>
          <w:rFonts w:ascii="Malgun Gothic" w:hAnsi="Malgun Gothic" w:eastAsia="Malgun Gothic"/>
          <w:sz w:val="20"/>
        </w:rPr>
        <w:t>제정 러시아</w:t>
      </w:r>
    </w:p>
    <w:p>
      <w:pPr>
        <w:spacing w:line="240" w:lineRule="exact" w:before="0"/>
        <w:ind w:left="568" w:right="0" w:firstLine="0"/>
        <w:jc w:val="both"/>
        <w:rPr>
          <w:rFonts w:ascii="Malgun Gothic" w:hAnsi="Malgun Gothic" w:eastAsia="Malgun Gothic"/>
          <w:sz w:val="20"/>
        </w:rPr>
      </w:pPr>
      <w:r>
        <w:rPr>
          <w:sz w:val="20"/>
        </w:rPr>
        <w:t>Троцкий,</w:t>
      </w:r>
      <w:r>
        <w:rPr>
          <w:spacing w:val="-11"/>
          <w:sz w:val="20"/>
        </w:rPr>
        <w:t> </w:t>
      </w:r>
      <w:r>
        <w:rPr>
          <w:sz w:val="20"/>
        </w:rPr>
        <w:t>Леон</w:t>
      </w:r>
      <w:r>
        <w:rPr>
          <w:spacing w:val="-6"/>
          <w:sz w:val="20"/>
        </w:rPr>
        <w:t> </w:t>
      </w:r>
      <w:r>
        <w:rPr>
          <w:sz w:val="20"/>
        </w:rPr>
        <w:t>#1Trotskii,</w:t>
      </w:r>
      <w:r>
        <w:rPr>
          <w:spacing w:val="-4"/>
          <w:sz w:val="20"/>
        </w:rPr>
        <w:t> </w:t>
      </w:r>
      <w:r>
        <w:rPr>
          <w:sz w:val="20"/>
        </w:rPr>
        <w:t>Leon</w:t>
      </w:r>
      <w:r>
        <w:rPr>
          <w:spacing w:val="-3"/>
          <w:sz w:val="20"/>
        </w:rPr>
        <w:t> </w:t>
      </w:r>
      <w:r>
        <w:rPr>
          <w:sz w:val="20"/>
        </w:rPr>
        <w:t>#2</w:t>
      </w:r>
      <w:r>
        <w:rPr>
          <w:spacing w:val="-13"/>
          <w:sz w:val="20"/>
        </w:rPr>
        <w:t> </w:t>
      </w:r>
      <w:r>
        <w:rPr>
          <w:rFonts w:ascii="Malgun Gothic" w:hAnsi="Malgun Gothic" w:eastAsia="Malgun Gothic"/>
          <w:sz w:val="20"/>
        </w:rPr>
        <w:t>트로츠키</w:t>
      </w:r>
      <w:r>
        <w:rPr>
          <w:sz w:val="20"/>
        </w:rPr>
        <w:t>,</w:t>
      </w:r>
      <w:r>
        <w:rPr>
          <w:spacing w:val="-4"/>
          <w:sz w:val="20"/>
        </w:rPr>
        <w:t> </w:t>
      </w:r>
      <w:r>
        <w:rPr>
          <w:rFonts w:ascii="Malgun Gothic" w:hAnsi="Malgun Gothic" w:eastAsia="Malgun Gothic"/>
          <w:sz w:val="20"/>
        </w:rPr>
        <w:t>레온</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7"/>
          <w:sz w:val="20"/>
        </w:rPr>
        <w:t>소련</w:t>
      </w:r>
    </w:p>
    <w:p>
      <w:pPr>
        <w:spacing w:line="259" w:lineRule="exact" w:before="0"/>
        <w:ind w:left="568" w:right="0" w:firstLine="0"/>
        <w:jc w:val="both"/>
        <w:rPr>
          <w:sz w:val="20"/>
        </w:rPr>
      </w:pPr>
      <w:r>
        <w:rPr>
          <w:sz w:val="20"/>
        </w:rPr>
        <w:t>Трояновский,</w:t>
      </w:r>
      <w:r>
        <w:rPr>
          <w:spacing w:val="-13"/>
          <w:sz w:val="20"/>
        </w:rPr>
        <w:t> </w:t>
      </w:r>
      <w:r>
        <w:rPr>
          <w:sz w:val="20"/>
        </w:rPr>
        <w:t>Олег</w:t>
      </w:r>
      <w:r>
        <w:rPr>
          <w:spacing w:val="-8"/>
          <w:sz w:val="20"/>
        </w:rPr>
        <w:t> </w:t>
      </w:r>
      <w:r>
        <w:rPr>
          <w:sz w:val="20"/>
        </w:rPr>
        <w:t>А.</w:t>
      </w:r>
      <w:r>
        <w:rPr>
          <w:spacing w:val="-6"/>
          <w:sz w:val="20"/>
        </w:rPr>
        <w:t> </w:t>
      </w:r>
      <w:r>
        <w:rPr>
          <w:sz w:val="20"/>
        </w:rPr>
        <w:t>#1Troyanovsky,</w:t>
      </w:r>
      <w:r>
        <w:rPr>
          <w:spacing w:val="-6"/>
          <w:sz w:val="20"/>
        </w:rPr>
        <w:t> </w:t>
      </w:r>
      <w:r>
        <w:rPr>
          <w:sz w:val="20"/>
        </w:rPr>
        <w:t>Oleg</w:t>
      </w:r>
      <w:r>
        <w:rPr>
          <w:spacing w:val="-7"/>
          <w:sz w:val="20"/>
        </w:rPr>
        <w:t> </w:t>
      </w:r>
      <w:r>
        <w:rPr>
          <w:sz w:val="20"/>
        </w:rPr>
        <w:t>A.</w:t>
      </w:r>
      <w:r>
        <w:rPr>
          <w:spacing w:val="-7"/>
          <w:sz w:val="20"/>
        </w:rPr>
        <w:t> </w:t>
      </w:r>
      <w:r>
        <w:rPr>
          <w:sz w:val="20"/>
        </w:rPr>
        <w:t>#2</w:t>
      </w:r>
      <w:r>
        <w:rPr>
          <w:spacing w:val="-12"/>
          <w:sz w:val="20"/>
        </w:rPr>
        <w:t> </w:t>
      </w:r>
      <w:r>
        <w:rPr>
          <w:rFonts w:ascii="Malgun Gothic" w:hAnsi="Malgun Gothic" w:eastAsia="Malgun Gothic"/>
          <w:sz w:val="20"/>
        </w:rPr>
        <w:t>트로야놉스키</w:t>
      </w:r>
      <w:r>
        <w:rPr>
          <w:sz w:val="20"/>
        </w:rPr>
        <w:t>,</w:t>
      </w:r>
      <w:r>
        <w:rPr>
          <w:spacing w:val="-6"/>
          <w:sz w:val="20"/>
        </w:rPr>
        <w:t> </w:t>
      </w:r>
      <w:r>
        <w:rPr>
          <w:rFonts w:ascii="Malgun Gothic" w:hAnsi="Malgun Gothic" w:eastAsia="Malgun Gothic"/>
          <w:sz w:val="20"/>
        </w:rPr>
        <w:t>올레크</w:t>
      </w:r>
      <w:r>
        <w:rPr>
          <w:rFonts w:ascii="Malgun Gothic" w:hAnsi="Malgun Gothic" w:eastAsia="Malgun Gothic"/>
          <w:spacing w:val="-20"/>
          <w:sz w:val="20"/>
        </w:rPr>
        <w:t> </w:t>
      </w:r>
      <w:r>
        <w:rPr>
          <w:spacing w:val="-5"/>
          <w:sz w:val="20"/>
        </w:rPr>
        <w:t>#3</w:t>
      </w:r>
    </w:p>
    <w:p>
      <w:pPr>
        <w:spacing w:line="293" w:lineRule="exact" w:before="0"/>
        <w:ind w:left="767" w:right="0" w:firstLine="0"/>
        <w:jc w:val="left"/>
        <w:rPr>
          <w:rFonts w:ascii="Malgun Gothic" w:eastAsia="Malgun Gothic"/>
          <w:sz w:val="20"/>
        </w:rPr>
      </w:pPr>
      <w:r>
        <w:rPr>
          <w:rFonts w:ascii="Malgun Gothic" w:eastAsia="Malgun Gothic"/>
          <w:spacing w:val="-5"/>
          <w:sz w:val="20"/>
        </w:rPr>
        <w:t>소련</w:t>
      </w:r>
    </w:p>
    <w:p>
      <w:pPr>
        <w:spacing w:line="180" w:lineRule="auto" w:before="29"/>
        <w:ind w:left="767" w:right="562" w:hanging="200"/>
        <w:jc w:val="both"/>
        <w:rPr>
          <w:rFonts w:ascii="Malgun Gothic" w:hAnsi="Malgun Gothic" w:eastAsia="Malgun Gothic"/>
          <w:sz w:val="20"/>
        </w:rPr>
      </w:pPr>
      <w:r>
        <w:rPr>
          <w:w w:val="110"/>
          <w:sz w:val="20"/>
        </w:rPr>
        <w:t>Туктамышева,</w:t>
      </w:r>
      <w:r>
        <w:rPr>
          <w:w w:val="110"/>
          <w:sz w:val="20"/>
        </w:rPr>
        <w:t> Елизавета</w:t>
      </w:r>
      <w:r>
        <w:rPr>
          <w:w w:val="110"/>
          <w:sz w:val="20"/>
        </w:rPr>
        <w:t> (Сергеевна)</w:t>
      </w:r>
      <w:r>
        <w:rPr>
          <w:w w:val="110"/>
          <w:sz w:val="20"/>
        </w:rPr>
        <w:t> #1Tuktamysheva,</w:t>
      </w:r>
      <w:r>
        <w:rPr>
          <w:w w:val="110"/>
          <w:sz w:val="20"/>
        </w:rPr>
        <w:t> Elizaveta </w:t>
      </w:r>
      <w:r>
        <w:rPr>
          <w:sz w:val="20"/>
        </w:rPr>
        <w:t>(Sergeevna</w:t>
      </w:r>
      <w:r>
        <w:rPr>
          <w:rFonts w:ascii="Malgun Gothic" w:hAnsi="Malgun Gothic" w:eastAsia="Malgun Gothic"/>
          <w:sz w:val="20"/>
        </w:rPr>
        <w:t>〔</w:t>
      </w:r>
      <w:r>
        <w:rPr>
          <w:sz w:val="20"/>
        </w:rPr>
        <w:t>Sergeyevna</w:t>
      </w:r>
      <w:r>
        <w:rPr>
          <w:rFonts w:ascii="Malgun Gothic" w:hAnsi="Malgun Gothic" w:eastAsia="Malgun Gothic"/>
          <w:sz w:val="20"/>
        </w:rPr>
        <w:t>〕</w:t>
      </w:r>
      <w:r>
        <w:rPr>
          <w:sz w:val="20"/>
        </w:rPr>
        <w:t>) #2 </w:t>
      </w:r>
      <w:r>
        <w:rPr>
          <w:rFonts w:ascii="Malgun Gothic" w:hAnsi="Malgun Gothic" w:eastAsia="Malgun Gothic"/>
          <w:sz w:val="20"/>
        </w:rPr>
        <w:t>툭타미셰바</w:t>
      </w:r>
      <w:r>
        <w:rPr>
          <w:sz w:val="20"/>
        </w:rPr>
        <w:t>, </w:t>
      </w:r>
      <w:r>
        <w:rPr>
          <w:rFonts w:ascii="Malgun Gothic" w:hAnsi="Malgun Gothic" w:eastAsia="Malgun Gothic"/>
          <w:sz w:val="20"/>
        </w:rPr>
        <w:t>옐리자베타 </w:t>
      </w:r>
      <w:r>
        <w:rPr>
          <w:sz w:val="20"/>
        </w:rPr>
        <w:t>(</w:t>
      </w:r>
      <w:r>
        <w:rPr>
          <w:rFonts w:ascii="Malgun Gothic" w:hAnsi="Malgun Gothic" w:eastAsia="Malgun Gothic"/>
          <w:sz w:val="20"/>
        </w:rPr>
        <w:t>세르게예브나</w:t>
      </w:r>
      <w:r>
        <w:rPr>
          <w:sz w:val="20"/>
        </w:rPr>
        <w:t>)</w:t>
      </w:r>
      <w:r>
        <w:rPr>
          <w:spacing w:val="40"/>
          <w:w w:val="110"/>
          <w:sz w:val="20"/>
        </w:rPr>
        <w:t> </w:t>
      </w:r>
      <w:r>
        <w:rPr>
          <w:w w:val="110"/>
          <w:sz w:val="20"/>
        </w:rPr>
        <w:t>#3</w:t>
      </w:r>
      <w:r>
        <w:rPr>
          <w:spacing w:val="-12"/>
          <w:w w:val="110"/>
          <w:sz w:val="20"/>
        </w:rPr>
        <w:t> </w:t>
      </w:r>
      <w:r>
        <w:rPr>
          <w:rFonts w:ascii="Malgun Gothic" w:hAnsi="Malgun Gothic" w:eastAsia="Malgun Gothic"/>
          <w:w w:val="110"/>
          <w:sz w:val="20"/>
        </w:rPr>
        <w:t>러시아</w:t>
      </w:r>
    </w:p>
    <w:p>
      <w:pPr>
        <w:spacing w:line="233" w:lineRule="exact" w:before="0"/>
        <w:ind w:left="568" w:right="0" w:firstLine="0"/>
        <w:jc w:val="both"/>
        <w:rPr>
          <w:rFonts w:ascii="Malgun Gothic" w:hAnsi="Malgun Gothic" w:eastAsia="Malgun Gothic"/>
          <w:sz w:val="20"/>
        </w:rPr>
      </w:pPr>
      <w:r>
        <w:rPr>
          <w:sz w:val="20"/>
        </w:rPr>
        <w:t>Туполев,</w:t>
      </w:r>
      <w:r>
        <w:rPr>
          <w:spacing w:val="-11"/>
          <w:sz w:val="20"/>
        </w:rPr>
        <w:t> </w:t>
      </w:r>
      <w:r>
        <w:rPr>
          <w:sz w:val="20"/>
        </w:rPr>
        <w:t>Алексей</w:t>
      </w:r>
      <w:r>
        <w:rPr>
          <w:spacing w:val="-7"/>
          <w:sz w:val="20"/>
        </w:rPr>
        <w:t> </w:t>
      </w:r>
      <w:r>
        <w:rPr>
          <w:sz w:val="20"/>
        </w:rPr>
        <w:t>#1Tupolev,</w:t>
      </w:r>
      <w:r>
        <w:rPr>
          <w:spacing w:val="-4"/>
          <w:sz w:val="20"/>
        </w:rPr>
        <w:t> </w:t>
      </w:r>
      <w:r>
        <w:rPr>
          <w:sz w:val="20"/>
        </w:rPr>
        <w:t>Aleksej</w:t>
      </w:r>
      <w:r>
        <w:rPr>
          <w:spacing w:val="-6"/>
          <w:sz w:val="20"/>
        </w:rPr>
        <w:t> </w:t>
      </w:r>
      <w:r>
        <w:rPr>
          <w:sz w:val="20"/>
        </w:rPr>
        <w:t>#2</w:t>
      </w:r>
      <w:r>
        <w:rPr>
          <w:spacing w:val="-12"/>
          <w:sz w:val="20"/>
        </w:rPr>
        <w:t> </w:t>
      </w:r>
      <w:r>
        <w:rPr>
          <w:rFonts w:ascii="Malgun Gothic" w:hAnsi="Malgun Gothic" w:eastAsia="Malgun Gothic"/>
          <w:sz w:val="20"/>
        </w:rPr>
        <w:t>투폴레프</w:t>
      </w:r>
      <w:r>
        <w:rPr>
          <w:sz w:val="20"/>
        </w:rPr>
        <w:t>,</w:t>
      </w:r>
      <w:r>
        <w:rPr>
          <w:spacing w:val="-5"/>
          <w:sz w:val="20"/>
        </w:rPr>
        <w:t> </w:t>
      </w:r>
      <w:r>
        <w:rPr>
          <w:rFonts w:ascii="Malgun Gothic" w:hAnsi="Malgun Gothic" w:eastAsia="Malgun Gothic"/>
          <w:sz w:val="20"/>
        </w:rPr>
        <w:t>알렉세이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Туполев, Андрей Николаевич #1Tupolev, Andrei Nikolaevich #2</w:t>
      </w:r>
      <w:r>
        <w:rPr>
          <w:spacing w:val="-13"/>
          <w:sz w:val="20"/>
        </w:rPr>
        <w:t> </w:t>
      </w:r>
      <w:r>
        <w:rPr>
          <w:rFonts w:ascii="Malgun Gothic" w:hAnsi="Malgun Gothic" w:eastAsia="Malgun Gothic"/>
          <w:sz w:val="20"/>
        </w:rPr>
        <w:t>투폴레프</w:t>
      </w:r>
      <w:r>
        <w:rPr>
          <w:sz w:val="20"/>
        </w:rPr>
        <w:t>, </w:t>
      </w:r>
      <w:r>
        <w:rPr>
          <w:rFonts w:ascii="Malgun Gothic" w:hAnsi="Malgun Gothic" w:eastAsia="Malgun Gothic"/>
          <w:sz w:val="20"/>
        </w:rPr>
        <w:t>안드레이 니콜라예비치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Тургенев, Иван Сергеевич #1Turgenev, Ivan Sergeevich #2</w:t>
      </w:r>
      <w:r>
        <w:rPr>
          <w:spacing w:val="-12"/>
          <w:sz w:val="20"/>
        </w:rPr>
        <w:t> </w:t>
      </w:r>
      <w:r>
        <w:rPr>
          <w:rFonts w:ascii="Malgun Gothic" w:hAnsi="Malgun Gothic" w:eastAsia="Malgun Gothic"/>
          <w:sz w:val="20"/>
        </w:rPr>
        <w:t>투르게네프</w:t>
      </w:r>
      <w:r>
        <w:rPr>
          <w:sz w:val="20"/>
        </w:rPr>
        <w:t>, </w:t>
      </w:r>
      <w:r>
        <w:rPr>
          <w:rFonts w:ascii="Malgun Gothic" w:hAnsi="Malgun Gothic" w:eastAsia="Malgun Gothic"/>
          <w:sz w:val="20"/>
        </w:rPr>
        <w:t>이 반 세르게예비치 </w:t>
      </w:r>
      <w:r>
        <w:rPr>
          <w:sz w:val="20"/>
        </w:rPr>
        <w:t>#3 </w:t>
      </w:r>
      <w:r>
        <w:rPr>
          <w:rFonts w:ascii="Malgun Gothic" w:hAnsi="Malgun Gothic" w:eastAsia="Malgun Gothic"/>
          <w:sz w:val="20"/>
        </w:rPr>
        <w:t>제정 러시아</w:t>
      </w:r>
    </w:p>
    <w:p>
      <w:pPr>
        <w:spacing w:line="189" w:lineRule="exact" w:before="0"/>
        <w:ind w:left="568" w:right="0" w:firstLine="0"/>
        <w:jc w:val="left"/>
        <w:rPr>
          <w:sz w:val="20"/>
        </w:rPr>
      </w:pPr>
      <w:r>
        <w:rPr>
          <w:spacing w:val="-2"/>
          <w:sz w:val="20"/>
        </w:rPr>
        <w:t>Тухачевский,</w:t>
      </w:r>
      <w:r>
        <w:rPr>
          <w:spacing w:val="4"/>
          <w:sz w:val="20"/>
        </w:rPr>
        <w:t> </w:t>
      </w:r>
      <w:r>
        <w:rPr>
          <w:spacing w:val="-2"/>
          <w:sz w:val="20"/>
        </w:rPr>
        <w:t>Михаил</w:t>
      </w:r>
      <w:r>
        <w:rPr>
          <w:spacing w:val="3"/>
          <w:sz w:val="20"/>
        </w:rPr>
        <w:t> </w:t>
      </w:r>
      <w:r>
        <w:rPr>
          <w:spacing w:val="-2"/>
          <w:sz w:val="20"/>
        </w:rPr>
        <w:t>Николаевич</w:t>
      </w:r>
      <w:r>
        <w:rPr>
          <w:spacing w:val="5"/>
          <w:sz w:val="20"/>
        </w:rPr>
        <w:t> </w:t>
      </w:r>
      <w:r>
        <w:rPr>
          <w:spacing w:val="-2"/>
          <w:sz w:val="20"/>
        </w:rPr>
        <w:t>#1Tukhachevskii,</w:t>
      </w:r>
      <w:r>
        <w:rPr>
          <w:spacing w:val="4"/>
          <w:sz w:val="20"/>
        </w:rPr>
        <w:t> </w:t>
      </w:r>
      <w:r>
        <w:rPr>
          <w:spacing w:val="-2"/>
          <w:sz w:val="20"/>
        </w:rPr>
        <w:t>Mikhail</w:t>
      </w:r>
      <w:r>
        <w:rPr>
          <w:spacing w:val="5"/>
          <w:sz w:val="20"/>
        </w:rPr>
        <w:t> </w:t>
      </w:r>
      <w:r>
        <w:rPr>
          <w:spacing w:val="-2"/>
          <w:sz w:val="20"/>
        </w:rPr>
        <w:t>Nikolaevich</w:t>
      </w:r>
      <w:r>
        <w:rPr>
          <w:spacing w:val="7"/>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투하쳅스키</w:t>
      </w:r>
      <w:r>
        <w:rPr>
          <w:spacing w:val="-2"/>
          <w:sz w:val="20"/>
        </w:rPr>
        <w:t>,</w:t>
      </w:r>
      <w:r>
        <w:rPr>
          <w:spacing w:val="3"/>
          <w:sz w:val="20"/>
        </w:rPr>
        <w:t> </w:t>
      </w:r>
      <w:r>
        <w:rPr>
          <w:rFonts w:ascii="Malgun Gothic" w:eastAsia="Malgun Gothic"/>
          <w:spacing w:val="-2"/>
          <w:sz w:val="20"/>
        </w:rPr>
        <w:t>미하일</w:t>
      </w:r>
      <w:r>
        <w:rPr>
          <w:rFonts w:ascii="Malgun Gothic" w:eastAsia="Malgun Gothic"/>
          <w:spacing w:val="-16"/>
          <w:sz w:val="20"/>
        </w:rPr>
        <w:t> </w:t>
      </w:r>
      <w:r>
        <w:rPr>
          <w:rFonts w:ascii="Malgun Gothic" w:eastAsia="Malgun Gothic"/>
          <w:spacing w:val="-2"/>
          <w:sz w:val="20"/>
        </w:rPr>
        <w:t>니콜라예비치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소련</w:t>
      </w:r>
    </w:p>
    <w:p>
      <w:pPr>
        <w:spacing w:line="170" w:lineRule="auto" w:before="27"/>
        <w:ind w:left="767" w:right="0" w:hanging="200"/>
        <w:jc w:val="left"/>
        <w:rPr>
          <w:rFonts w:ascii="Malgun Gothic" w:hAnsi="Malgun Gothic" w:eastAsia="Malgun Gothic"/>
          <w:sz w:val="20"/>
        </w:rPr>
      </w:pPr>
      <w:r>
        <w:rPr>
          <w:sz w:val="20"/>
        </w:rPr>
        <w:t>Тютчев, Фёдор Иванович #1Tyutchev, Fyodor Ivanovich #2</w:t>
      </w:r>
      <w:r>
        <w:rPr>
          <w:spacing w:val="-12"/>
          <w:sz w:val="20"/>
        </w:rPr>
        <w:t> </w:t>
      </w:r>
      <w:r>
        <w:rPr>
          <w:rFonts w:ascii="Malgun Gothic" w:hAnsi="Malgun Gothic" w:eastAsia="Malgun Gothic"/>
          <w:sz w:val="20"/>
        </w:rPr>
        <w:t>튜체프</w:t>
      </w:r>
      <w:r>
        <w:rPr>
          <w:sz w:val="20"/>
        </w:rPr>
        <w:t>, </w:t>
      </w:r>
      <w:r>
        <w:rPr>
          <w:rFonts w:ascii="Malgun Gothic" w:hAnsi="Malgun Gothic" w:eastAsia="Malgun Gothic"/>
          <w:sz w:val="20"/>
        </w:rPr>
        <w:t>표도르 이바노비치 </w:t>
      </w:r>
      <w:r>
        <w:rPr>
          <w:sz w:val="20"/>
        </w:rPr>
        <w:t>#3 </w:t>
      </w:r>
      <w:r>
        <w:rPr>
          <w:rFonts w:ascii="Malgun Gothic" w:hAnsi="Malgun Gothic" w:eastAsia="Malgun Gothic"/>
          <w:sz w:val="20"/>
        </w:rPr>
        <w:t>제정 러시아의 시인</w:t>
      </w:r>
      <w:r>
        <w:rPr>
          <w:sz w:val="20"/>
        </w:rPr>
        <w:t>(1803~1873). #4 </w:t>
      </w:r>
      <w:r>
        <w:rPr>
          <w:rFonts w:ascii="Malgun Gothic" w:hAnsi="Malgun Gothic" w:eastAsia="Malgun Gothic"/>
          <w:sz w:val="20"/>
        </w:rPr>
        <w:t>표준</w:t>
      </w:r>
    </w:p>
    <w:p>
      <w:pPr>
        <w:spacing w:line="198" w:lineRule="exact" w:before="222"/>
        <w:ind w:left="568" w:right="0" w:firstLine="0"/>
        <w:jc w:val="left"/>
        <w:rPr>
          <w:b/>
          <w:sz w:val="20"/>
        </w:rPr>
      </w:pPr>
      <w:r>
        <w:rPr>
          <w:b/>
          <w:spacing w:val="-5"/>
          <w:sz w:val="20"/>
        </w:rPr>
        <w:t>&lt;У&gt;</w:t>
      </w:r>
    </w:p>
    <w:p>
      <w:pPr>
        <w:spacing w:line="170" w:lineRule="auto" w:before="44"/>
        <w:ind w:left="767" w:right="0" w:hanging="200"/>
        <w:jc w:val="left"/>
        <w:rPr>
          <w:rFonts w:ascii="Malgun Gothic" w:hAnsi="Malgun Gothic" w:eastAsia="Malgun Gothic"/>
          <w:sz w:val="20"/>
        </w:rPr>
      </w:pPr>
      <w:r>
        <w:rPr>
          <w:sz w:val="20"/>
        </w:rPr>
        <w:t>Улицкая, Людмила (Евгеньевна) #1Ulitskaya, Lyudmila (Evgen’evna) #2</w:t>
      </w:r>
      <w:r>
        <w:rPr>
          <w:spacing w:val="-12"/>
          <w:sz w:val="20"/>
        </w:rPr>
        <w:t> </w:t>
      </w:r>
      <w:r>
        <w:rPr>
          <w:rFonts w:ascii="Malgun Gothic" w:hAnsi="Malgun Gothic" w:eastAsia="Malgun Gothic"/>
          <w:sz w:val="20"/>
        </w:rPr>
        <w:t>울 리츠카야</w:t>
      </w:r>
      <w:r>
        <w:rPr>
          <w:sz w:val="20"/>
        </w:rPr>
        <w:t>, </w:t>
      </w:r>
      <w:r>
        <w:rPr>
          <w:rFonts w:ascii="Malgun Gothic" w:hAnsi="Malgun Gothic" w:eastAsia="Malgun Gothic"/>
          <w:sz w:val="20"/>
        </w:rPr>
        <w:t>류드밀라 </w:t>
      </w:r>
      <w:r>
        <w:rPr>
          <w:sz w:val="20"/>
        </w:rPr>
        <w:t>(</w:t>
      </w:r>
      <w:r>
        <w:rPr>
          <w:rFonts w:ascii="Malgun Gothic" w:hAnsi="Malgun Gothic" w:eastAsia="Malgun Gothic"/>
          <w:sz w:val="20"/>
        </w:rPr>
        <w:t>예브게니예브나</w:t>
      </w:r>
      <w:r>
        <w:rPr>
          <w:sz w:val="20"/>
        </w:rPr>
        <w:t>) #3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Улугбек</w:t>
      </w:r>
      <w:r>
        <w:rPr>
          <w:spacing w:val="-13"/>
          <w:sz w:val="20"/>
        </w:rPr>
        <w:t> </w:t>
      </w:r>
      <w:r>
        <w:rPr>
          <w:sz w:val="20"/>
        </w:rPr>
        <w:t>#1Ulugh</w:t>
      </w:r>
      <w:r>
        <w:rPr>
          <w:spacing w:val="-8"/>
          <w:sz w:val="20"/>
        </w:rPr>
        <w:t> </w:t>
      </w:r>
      <w:r>
        <w:rPr>
          <w:sz w:val="20"/>
        </w:rPr>
        <w:t>Beg</w:t>
      </w:r>
      <w:r>
        <w:rPr>
          <w:spacing w:val="-5"/>
          <w:sz w:val="20"/>
        </w:rPr>
        <w:t> </w:t>
      </w:r>
      <w:r>
        <w:rPr>
          <w:sz w:val="20"/>
        </w:rPr>
        <w:t>#2</w:t>
      </w:r>
      <w:r>
        <w:rPr>
          <w:spacing w:val="-12"/>
          <w:sz w:val="20"/>
        </w:rPr>
        <w:t> </w:t>
      </w:r>
      <w:r>
        <w:rPr>
          <w:rFonts w:ascii="Malgun Gothic" w:hAnsi="Malgun Gothic" w:eastAsia="Malgun Gothic"/>
          <w:sz w:val="20"/>
        </w:rPr>
        <w:t>울루그베그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티무르</w:t>
      </w:r>
      <w:r>
        <w:rPr>
          <w:rFonts w:ascii="Malgun Gothic" w:hAnsi="Malgun Gothic" w:eastAsia="Malgun Gothic"/>
          <w:spacing w:val="-20"/>
          <w:sz w:val="20"/>
        </w:rPr>
        <w:t> </w:t>
      </w:r>
      <w:r>
        <w:rPr>
          <w:rFonts w:ascii="Malgun Gothic" w:hAnsi="Malgun Gothic" w:eastAsia="Malgun Gothic"/>
          <w:spacing w:val="-5"/>
          <w:sz w:val="20"/>
        </w:rPr>
        <w:t>왕조</w:t>
      </w:r>
    </w:p>
    <w:p>
      <w:pPr>
        <w:spacing w:line="260" w:lineRule="exact" w:before="0"/>
        <w:ind w:left="568" w:right="0" w:firstLine="0"/>
        <w:jc w:val="left"/>
        <w:rPr>
          <w:rFonts w:ascii="Malgun Gothic" w:hAnsi="Malgun Gothic" w:eastAsia="Malgun Gothic"/>
          <w:sz w:val="20"/>
        </w:rPr>
      </w:pPr>
      <w:r>
        <w:rPr>
          <w:sz w:val="20"/>
        </w:rPr>
        <w:t>Ульянова,</w:t>
      </w:r>
      <w:r>
        <w:rPr>
          <w:spacing w:val="-13"/>
          <w:sz w:val="20"/>
        </w:rPr>
        <w:t> </w:t>
      </w:r>
      <w:r>
        <w:rPr>
          <w:sz w:val="20"/>
        </w:rPr>
        <w:t>Ольга</w:t>
      </w:r>
      <w:r>
        <w:rPr>
          <w:spacing w:val="-7"/>
          <w:sz w:val="20"/>
        </w:rPr>
        <w:t> </w:t>
      </w:r>
      <w:r>
        <w:rPr>
          <w:sz w:val="20"/>
        </w:rPr>
        <w:t>#1Ul’yanova,</w:t>
      </w:r>
      <w:r>
        <w:rPr>
          <w:spacing w:val="-5"/>
          <w:sz w:val="20"/>
        </w:rPr>
        <w:t> </w:t>
      </w:r>
      <w:r>
        <w:rPr>
          <w:sz w:val="20"/>
        </w:rPr>
        <w:t>Ol’ga</w:t>
      </w:r>
      <w:r>
        <w:rPr>
          <w:spacing w:val="-6"/>
          <w:sz w:val="20"/>
        </w:rPr>
        <w:t> </w:t>
      </w:r>
      <w:r>
        <w:rPr>
          <w:sz w:val="20"/>
        </w:rPr>
        <w:t>#2</w:t>
      </w:r>
      <w:r>
        <w:rPr>
          <w:spacing w:val="-13"/>
          <w:sz w:val="20"/>
        </w:rPr>
        <w:t> </w:t>
      </w:r>
      <w:r>
        <w:rPr>
          <w:rFonts w:ascii="Malgun Gothic" w:hAnsi="Malgun Gothic" w:eastAsia="Malgun Gothic"/>
          <w:sz w:val="20"/>
        </w:rPr>
        <w:t>울리야노바</w:t>
      </w:r>
      <w:r>
        <w:rPr>
          <w:sz w:val="20"/>
        </w:rPr>
        <w:t>,</w:t>
      </w:r>
      <w:r>
        <w:rPr>
          <w:spacing w:val="-5"/>
          <w:sz w:val="20"/>
        </w:rPr>
        <w:t> </w:t>
      </w:r>
      <w:r>
        <w:rPr>
          <w:rFonts w:ascii="Malgun Gothic" w:hAnsi="Malgun Gothic" w:eastAsia="Malgun Gothic"/>
          <w:sz w:val="20"/>
        </w:rPr>
        <w:t>올가</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Уринсон,</w:t>
      </w:r>
      <w:r>
        <w:rPr>
          <w:spacing w:val="-9"/>
          <w:sz w:val="20"/>
        </w:rPr>
        <w:t> </w:t>
      </w:r>
      <w:r>
        <w:rPr>
          <w:sz w:val="20"/>
        </w:rPr>
        <w:t>Яков</w:t>
      </w:r>
      <w:r>
        <w:rPr>
          <w:spacing w:val="-10"/>
          <w:sz w:val="20"/>
        </w:rPr>
        <w:t> </w:t>
      </w:r>
      <w:r>
        <w:rPr>
          <w:sz w:val="20"/>
        </w:rPr>
        <w:t>Моисеевич</w:t>
      </w:r>
      <w:r>
        <w:rPr>
          <w:spacing w:val="-9"/>
          <w:sz w:val="20"/>
        </w:rPr>
        <w:t> </w:t>
      </w:r>
      <w:r>
        <w:rPr>
          <w:sz w:val="20"/>
        </w:rPr>
        <w:t>#1Urinson,</w:t>
      </w:r>
      <w:r>
        <w:rPr>
          <w:spacing w:val="-9"/>
          <w:sz w:val="20"/>
        </w:rPr>
        <w:t> </w:t>
      </w:r>
      <w:r>
        <w:rPr>
          <w:sz w:val="20"/>
        </w:rPr>
        <w:t>Yakov</w:t>
      </w:r>
      <w:r>
        <w:rPr>
          <w:spacing w:val="-8"/>
          <w:sz w:val="20"/>
        </w:rPr>
        <w:t> </w:t>
      </w:r>
      <w:r>
        <w:rPr>
          <w:sz w:val="20"/>
        </w:rPr>
        <w:t>Moiseevich</w:t>
      </w:r>
      <w:r>
        <w:rPr>
          <w:spacing w:val="-10"/>
          <w:sz w:val="20"/>
        </w:rPr>
        <w:t> </w:t>
      </w:r>
      <w:r>
        <w:rPr>
          <w:sz w:val="20"/>
        </w:rPr>
        <w:t>#2</w:t>
      </w:r>
      <w:r>
        <w:rPr>
          <w:spacing w:val="-13"/>
          <w:sz w:val="20"/>
        </w:rPr>
        <w:t> </w:t>
      </w:r>
      <w:r>
        <w:rPr>
          <w:rFonts w:ascii="Malgun Gothic" w:hAnsi="Malgun Gothic" w:eastAsia="Malgun Gothic"/>
          <w:sz w:val="20"/>
        </w:rPr>
        <w:t>우린손</w:t>
      </w:r>
      <w:r>
        <w:rPr>
          <w:sz w:val="20"/>
        </w:rPr>
        <w:t>,</w:t>
      </w:r>
      <w:r>
        <w:rPr>
          <w:spacing w:val="-9"/>
          <w:sz w:val="20"/>
        </w:rPr>
        <w:t> </w:t>
      </w:r>
      <w:r>
        <w:rPr>
          <w:rFonts w:ascii="Malgun Gothic" w:hAnsi="Malgun Gothic" w:eastAsia="Malgun Gothic"/>
          <w:sz w:val="20"/>
        </w:rPr>
        <w:t>야코프 모이세예비치 </w:t>
      </w:r>
      <w:r>
        <w:rPr>
          <w:sz w:val="20"/>
        </w:rPr>
        <w:t>#3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Успенский, Глеб Иванович #1Uspenskii, Gleb Ivanovich</w:t>
      </w:r>
      <w:r>
        <w:rPr>
          <w:spacing w:val="-1"/>
          <w:sz w:val="20"/>
        </w:rPr>
        <w:t> </w:t>
      </w:r>
      <w:r>
        <w:rPr>
          <w:sz w:val="20"/>
        </w:rPr>
        <w:t>#2</w:t>
      </w:r>
      <w:r>
        <w:rPr>
          <w:spacing w:val="-12"/>
          <w:sz w:val="20"/>
        </w:rPr>
        <w:t> </w:t>
      </w:r>
      <w:r>
        <w:rPr>
          <w:rFonts w:ascii="Malgun Gothic" w:hAnsi="Malgun Gothic" w:eastAsia="Malgun Gothic"/>
          <w:sz w:val="20"/>
        </w:rPr>
        <w:t>우스펜스키</w:t>
      </w:r>
      <w:r>
        <w:rPr>
          <w:sz w:val="20"/>
        </w:rPr>
        <w:t>, </w:t>
      </w:r>
      <w:r>
        <w:rPr>
          <w:rFonts w:ascii="Malgun Gothic" w:hAnsi="Malgun Gothic" w:eastAsia="Malgun Gothic"/>
          <w:sz w:val="20"/>
        </w:rPr>
        <w:t>글 레프 이바노비치 </w:t>
      </w:r>
      <w:r>
        <w:rPr>
          <w:sz w:val="20"/>
        </w:rPr>
        <w:t>#3 </w:t>
      </w:r>
      <w:r>
        <w:rPr>
          <w:rFonts w:ascii="Malgun Gothic" w:hAnsi="Malgun Gothic" w:eastAsia="Malgun Gothic"/>
          <w:sz w:val="20"/>
        </w:rPr>
        <w:t>제정 러시아</w:t>
      </w:r>
    </w:p>
    <w:p>
      <w:pPr>
        <w:spacing w:line="236" w:lineRule="exact" w:before="0"/>
        <w:ind w:left="568" w:right="0" w:firstLine="0"/>
        <w:jc w:val="left"/>
        <w:rPr>
          <w:sz w:val="20"/>
        </w:rPr>
      </w:pPr>
      <w:r>
        <w:rPr>
          <w:sz w:val="20"/>
        </w:rPr>
        <w:t>Устинов,</w:t>
      </w:r>
      <w:r>
        <w:rPr>
          <w:spacing w:val="17"/>
          <w:sz w:val="20"/>
        </w:rPr>
        <w:t> </w:t>
      </w:r>
      <w:r>
        <w:rPr>
          <w:sz w:val="20"/>
        </w:rPr>
        <w:t>Александр</w:t>
      </w:r>
      <w:r>
        <w:rPr>
          <w:spacing w:val="17"/>
          <w:sz w:val="20"/>
        </w:rPr>
        <w:t> </w:t>
      </w:r>
      <w:r>
        <w:rPr>
          <w:sz w:val="20"/>
        </w:rPr>
        <w:t>#1Ustinov,</w:t>
      </w:r>
      <w:r>
        <w:rPr>
          <w:spacing w:val="18"/>
          <w:sz w:val="20"/>
        </w:rPr>
        <w:t> </w:t>
      </w:r>
      <w:r>
        <w:rPr>
          <w:sz w:val="20"/>
        </w:rPr>
        <w:t>Alexander</w:t>
      </w:r>
      <w:r>
        <w:rPr>
          <w:spacing w:val="19"/>
          <w:sz w:val="20"/>
        </w:rPr>
        <w:t> </w:t>
      </w:r>
      <w:r>
        <w:rPr>
          <w:sz w:val="20"/>
        </w:rPr>
        <w:t>#2</w:t>
      </w:r>
      <w:r>
        <w:rPr>
          <w:spacing w:val="-12"/>
          <w:sz w:val="20"/>
        </w:rPr>
        <w:t> </w:t>
      </w:r>
      <w:r>
        <w:rPr>
          <w:rFonts w:ascii="Malgun Gothic" w:hAnsi="Malgun Gothic" w:eastAsia="Malgun Gothic"/>
          <w:sz w:val="20"/>
        </w:rPr>
        <w:t>우스티노프</w:t>
      </w:r>
      <w:r>
        <w:rPr>
          <w:sz w:val="20"/>
        </w:rPr>
        <w:t>,</w:t>
      </w:r>
      <w:r>
        <w:rPr>
          <w:spacing w:val="18"/>
          <w:sz w:val="20"/>
        </w:rPr>
        <w:t> </w:t>
      </w:r>
      <w:r>
        <w:rPr>
          <w:rFonts w:ascii="Malgun Gothic" w:hAnsi="Malgun Gothic" w:eastAsia="Malgun Gothic"/>
          <w:sz w:val="20"/>
        </w:rPr>
        <w:t>알렉산드르</w:t>
      </w:r>
      <w:r>
        <w:rPr>
          <w:rFonts w:ascii="Malgun Gothic" w:hAnsi="Malgun Gothic" w:eastAsia="Malgun Gothic"/>
          <w:spacing w:val="-3"/>
          <w:sz w:val="20"/>
        </w:rPr>
        <w:t> </w:t>
      </w:r>
      <w:r>
        <w:rPr>
          <w:spacing w:val="-5"/>
          <w:sz w:val="20"/>
        </w:rPr>
        <w:t>#3</w:t>
      </w:r>
    </w:p>
    <w:p>
      <w:pPr>
        <w:spacing w:line="261"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Устюгов, Евгений (Романович) #1Ustyugov, Evgeny (Romanovich) #2</w:t>
      </w:r>
      <w:r>
        <w:rPr>
          <w:spacing w:val="-12"/>
          <w:sz w:val="20"/>
        </w:rPr>
        <w:t> </w:t>
      </w:r>
      <w:r>
        <w:rPr>
          <w:rFonts w:ascii="Malgun Gothic" w:hAnsi="Malgun Gothic" w:eastAsia="Malgun Gothic"/>
          <w:sz w:val="20"/>
        </w:rPr>
        <w:t>우스 튜고프</w:t>
      </w:r>
      <w:r>
        <w:rPr>
          <w:sz w:val="20"/>
        </w:rPr>
        <w:t>, </w:t>
      </w:r>
      <w:r>
        <w:rPr>
          <w:rFonts w:ascii="Malgun Gothic" w:hAnsi="Malgun Gothic" w:eastAsia="Malgun Gothic"/>
          <w:sz w:val="20"/>
        </w:rPr>
        <w:t>예브게니 </w:t>
      </w:r>
      <w:r>
        <w:rPr>
          <w:sz w:val="20"/>
        </w:rPr>
        <w:t>(</w:t>
      </w:r>
      <w:r>
        <w:rPr>
          <w:rFonts w:ascii="Malgun Gothic" w:hAnsi="Malgun Gothic" w:eastAsia="Malgun Gothic"/>
          <w:sz w:val="20"/>
        </w:rPr>
        <w:t>로마노비치</w:t>
      </w:r>
      <w:r>
        <w:rPr>
          <w:sz w:val="20"/>
        </w:rPr>
        <w:t>) #3 </w:t>
      </w:r>
      <w:r>
        <w:rPr>
          <w:rFonts w:ascii="Malgun Gothic" w:hAnsi="Malgun Gothic" w:eastAsia="Malgun Gothic"/>
          <w:sz w:val="20"/>
        </w:rPr>
        <w:t>러시아</w:t>
      </w:r>
    </w:p>
    <w:p>
      <w:pPr>
        <w:spacing w:line="170" w:lineRule="auto" w:before="5"/>
        <w:ind w:left="767" w:right="561" w:hanging="200"/>
        <w:jc w:val="left"/>
        <w:rPr>
          <w:rFonts w:ascii="Malgun Gothic" w:hAnsi="Malgun Gothic" w:eastAsia="Malgun Gothic"/>
          <w:sz w:val="20"/>
        </w:rPr>
      </w:pPr>
      <w:r>
        <w:rPr>
          <w:sz w:val="20"/>
        </w:rPr>
        <w:t>Ушаков,</w:t>
      </w:r>
      <w:r>
        <w:rPr>
          <w:spacing w:val="-13"/>
          <w:sz w:val="20"/>
        </w:rPr>
        <w:t> </w:t>
      </w:r>
      <w:r>
        <w:rPr>
          <w:sz w:val="20"/>
        </w:rPr>
        <w:t>Симон</w:t>
      </w:r>
      <w:r>
        <w:rPr>
          <w:spacing w:val="-12"/>
          <w:sz w:val="20"/>
        </w:rPr>
        <w:t> </w:t>
      </w:r>
      <w:r>
        <w:rPr>
          <w:sz w:val="20"/>
        </w:rPr>
        <w:t>Федорович</w:t>
      </w:r>
      <w:r>
        <w:rPr>
          <w:spacing w:val="-10"/>
          <w:sz w:val="20"/>
        </w:rPr>
        <w:t> </w:t>
      </w:r>
      <w:r>
        <w:rPr>
          <w:sz w:val="20"/>
        </w:rPr>
        <w:t>#1Ushakov,</w:t>
      </w:r>
      <w:r>
        <w:rPr>
          <w:spacing w:val="-11"/>
          <w:sz w:val="20"/>
        </w:rPr>
        <w:t> </w:t>
      </w:r>
      <w:r>
        <w:rPr>
          <w:sz w:val="20"/>
        </w:rPr>
        <w:t>Simon</w:t>
      </w:r>
      <w:r>
        <w:rPr>
          <w:spacing w:val="-11"/>
          <w:sz w:val="20"/>
        </w:rPr>
        <w:t> </w:t>
      </w:r>
      <w:r>
        <w:rPr>
          <w:sz w:val="20"/>
        </w:rPr>
        <w:t>Fyodorovich</w:t>
      </w:r>
      <w:r>
        <w:rPr>
          <w:spacing w:val="-11"/>
          <w:sz w:val="20"/>
        </w:rPr>
        <w:t> </w:t>
      </w:r>
      <w:r>
        <w:rPr>
          <w:sz w:val="20"/>
        </w:rPr>
        <w:t>#2</w:t>
      </w:r>
      <w:r>
        <w:rPr>
          <w:spacing w:val="-13"/>
          <w:sz w:val="20"/>
        </w:rPr>
        <w:t> </w:t>
      </w:r>
      <w:r>
        <w:rPr>
          <w:rFonts w:ascii="Malgun Gothic" w:hAnsi="Malgun Gothic" w:eastAsia="Malgun Gothic"/>
          <w:sz w:val="20"/>
        </w:rPr>
        <w:t>우샤코프</w:t>
      </w:r>
      <w:r>
        <w:rPr>
          <w:sz w:val="20"/>
        </w:rPr>
        <w:t>,</w:t>
      </w:r>
      <w:r>
        <w:rPr>
          <w:spacing w:val="-12"/>
          <w:sz w:val="20"/>
        </w:rPr>
        <w:t> </w:t>
      </w:r>
      <w:r>
        <w:rPr>
          <w:rFonts w:ascii="Malgun Gothic" w:hAnsi="Malgun Gothic" w:eastAsia="Malgun Gothic"/>
          <w:sz w:val="20"/>
        </w:rPr>
        <w:t>시 몬 표도로비치 </w:t>
      </w:r>
      <w:r>
        <w:rPr>
          <w:sz w:val="20"/>
        </w:rPr>
        <w:t>#3 </w:t>
      </w:r>
      <w:r>
        <w:rPr>
          <w:rFonts w:ascii="Malgun Gothic" w:hAnsi="Malgun Gothic" w:eastAsia="Malgun Gothic"/>
          <w:sz w:val="20"/>
        </w:rPr>
        <w:t>제정 러시아</w:t>
      </w:r>
    </w:p>
    <w:p>
      <w:pPr>
        <w:spacing w:line="291" w:lineRule="exact" w:before="0"/>
        <w:ind w:left="568" w:right="0" w:firstLine="0"/>
        <w:jc w:val="left"/>
        <w:rPr>
          <w:rFonts w:ascii="Malgun Gothic" w:hAnsi="Malgun Gothic" w:eastAsia="Malgun Gothic"/>
          <w:sz w:val="20"/>
        </w:rPr>
      </w:pPr>
      <w:r>
        <w:rPr>
          <w:sz w:val="20"/>
        </w:rPr>
        <w:t>Ушаков,</w:t>
      </w:r>
      <w:r>
        <w:rPr>
          <w:spacing w:val="-13"/>
          <w:sz w:val="20"/>
        </w:rPr>
        <w:t> </w:t>
      </w:r>
      <w:r>
        <w:rPr>
          <w:sz w:val="20"/>
        </w:rPr>
        <w:t>Фёдор</w:t>
      </w:r>
      <w:r>
        <w:rPr>
          <w:spacing w:val="-6"/>
          <w:sz w:val="20"/>
        </w:rPr>
        <w:t> </w:t>
      </w:r>
      <w:r>
        <w:rPr>
          <w:sz w:val="20"/>
        </w:rPr>
        <w:t>#1Ushakov,</w:t>
      </w:r>
      <w:r>
        <w:rPr>
          <w:spacing w:val="-7"/>
          <w:sz w:val="20"/>
        </w:rPr>
        <w:t> </w:t>
      </w:r>
      <w:r>
        <w:rPr>
          <w:sz w:val="20"/>
        </w:rPr>
        <w:t>Fyodor</w:t>
      </w:r>
      <w:r>
        <w:rPr>
          <w:spacing w:val="-5"/>
          <w:sz w:val="20"/>
        </w:rPr>
        <w:t> </w:t>
      </w:r>
      <w:r>
        <w:rPr>
          <w:sz w:val="20"/>
        </w:rPr>
        <w:t>#2</w:t>
      </w:r>
      <w:r>
        <w:rPr>
          <w:spacing w:val="-12"/>
          <w:sz w:val="20"/>
        </w:rPr>
        <w:t> </w:t>
      </w:r>
      <w:r>
        <w:rPr>
          <w:rFonts w:ascii="Malgun Gothic" w:hAnsi="Malgun Gothic" w:eastAsia="Malgun Gothic"/>
          <w:sz w:val="20"/>
        </w:rPr>
        <w:t>우샤코프</w:t>
      </w:r>
      <w:r>
        <w:rPr>
          <w:sz w:val="20"/>
        </w:rPr>
        <w:t>,</w:t>
      </w:r>
      <w:r>
        <w:rPr>
          <w:spacing w:val="-4"/>
          <w:sz w:val="20"/>
        </w:rPr>
        <w:t> </w:t>
      </w:r>
      <w:r>
        <w:rPr>
          <w:rFonts w:ascii="Malgun Gothic" w:hAnsi="Malgun Gothic" w:eastAsia="Malgun Gothic"/>
          <w:sz w:val="20"/>
        </w:rPr>
        <w:t>표도르</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after="0" w:line="29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pStyle w:val="BodyText"/>
        <w:spacing w:before="202"/>
        <w:ind w:left="0"/>
        <w:jc w:val="left"/>
        <w:rPr>
          <w:rFonts w:ascii="Malgun Gothic"/>
          <w:sz w:val="18"/>
        </w:rPr>
      </w:pPr>
    </w:p>
    <w:p>
      <w:pPr>
        <w:spacing w:before="0"/>
        <w:ind w:left="568" w:right="0" w:firstLine="0"/>
        <w:jc w:val="left"/>
        <w:rPr>
          <w:b/>
          <w:sz w:val="20"/>
        </w:rPr>
      </w:pPr>
      <w:r>
        <w:rPr>
          <w:b/>
          <w:spacing w:val="-5"/>
          <w:sz w:val="20"/>
        </w:rPr>
        <w:t>&lt;Ф&gt;</w:t>
      </w:r>
    </w:p>
    <w:p>
      <w:pPr>
        <w:spacing w:line="198" w:lineRule="exact" w:before="0"/>
        <w:ind w:left="568" w:right="0" w:firstLine="0"/>
        <w:jc w:val="left"/>
        <w:rPr>
          <w:sz w:val="20"/>
        </w:rPr>
      </w:pPr>
      <w:r>
        <w:rPr>
          <w:sz w:val="20"/>
        </w:rPr>
        <w:t>Фадеев,</w:t>
      </w:r>
      <w:r>
        <w:rPr>
          <w:spacing w:val="14"/>
          <w:sz w:val="20"/>
        </w:rPr>
        <w:t> </w:t>
      </w:r>
      <w:r>
        <w:rPr>
          <w:sz w:val="20"/>
        </w:rPr>
        <w:t>Александр</w:t>
      </w:r>
      <w:r>
        <w:rPr>
          <w:spacing w:val="15"/>
          <w:sz w:val="20"/>
        </w:rPr>
        <w:t> </w:t>
      </w:r>
      <w:r>
        <w:rPr>
          <w:sz w:val="20"/>
        </w:rPr>
        <w:t>Алексанрович</w:t>
      </w:r>
      <w:r>
        <w:rPr>
          <w:spacing w:val="15"/>
          <w:sz w:val="20"/>
        </w:rPr>
        <w:t> </w:t>
      </w:r>
      <w:r>
        <w:rPr>
          <w:sz w:val="20"/>
        </w:rPr>
        <w:t>#1Fadeev,</w:t>
      </w:r>
      <w:r>
        <w:rPr>
          <w:spacing w:val="15"/>
          <w:sz w:val="20"/>
        </w:rPr>
        <w:t> </w:t>
      </w:r>
      <w:r>
        <w:rPr>
          <w:sz w:val="20"/>
        </w:rPr>
        <w:t>Aleksandr</w:t>
      </w:r>
      <w:r>
        <w:rPr>
          <w:spacing w:val="13"/>
          <w:sz w:val="20"/>
        </w:rPr>
        <w:t> </w:t>
      </w:r>
      <w:r>
        <w:rPr>
          <w:sz w:val="20"/>
        </w:rPr>
        <w:t>Aleksandrovich</w:t>
      </w:r>
      <w:r>
        <w:rPr>
          <w:spacing w:val="14"/>
          <w:sz w:val="20"/>
        </w:rPr>
        <w:t> </w:t>
      </w:r>
      <w:r>
        <w:rPr>
          <w:spacing w:val="-5"/>
          <w:sz w:val="20"/>
        </w:rPr>
        <w:t>#2</w:t>
      </w:r>
    </w:p>
    <w:p>
      <w:pPr>
        <w:spacing w:line="311" w:lineRule="exact" w:before="0"/>
        <w:ind w:left="767" w:right="0" w:firstLine="0"/>
        <w:jc w:val="left"/>
        <w:rPr>
          <w:rFonts w:ascii="Malgun Gothic" w:eastAsia="Malgun Gothic"/>
          <w:sz w:val="20"/>
        </w:rPr>
      </w:pPr>
      <w:r>
        <w:rPr>
          <w:rFonts w:ascii="Malgun Gothic" w:eastAsia="Malgun Gothic"/>
          <w:spacing w:val="-2"/>
          <w:sz w:val="20"/>
        </w:rPr>
        <w:t>파데예프</w:t>
      </w:r>
      <w:r>
        <w:rPr>
          <w:spacing w:val="-2"/>
          <w:sz w:val="20"/>
        </w:rPr>
        <w:t>,</w:t>
      </w:r>
      <w:r>
        <w:rPr>
          <w:spacing w:val="4"/>
          <w:sz w:val="20"/>
        </w:rPr>
        <w:t> </w:t>
      </w:r>
      <w:r>
        <w:rPr>
          <w:rFonts w:ascii="Malgun Gothic" w:eastAsia="Malgun Gothic"/>
          <w:spacing w:val="-2"/>
          <w:sz w:val="20"/>
        </w:rPr>
        <w:t>알렉산드르</w:t>
      </w:r>
      <w:r>
        <w:rPr>
          <w:rFonts w:ascii="Malgun Gothic" w:eastAsia="Malgun Gothic"/>
          <w:spacing w:val="-16"/>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소련</w:t>
      </w:r>
    </w:p>
    <w:p>
      <w:pPr>
        <w:spacing w:line="178" w:lineRule="exact" w:before="0"/>
        <w:ind w:left="568" w:right="0" w:firstLine="0"/>
        <w:jc w:val="left"/>
        <w:rPr>
          <w:sz w:val="20"/>
        </w:rPr>
      </w:pPr>
      <w:r>
        <w:rPr>
          <w:sz w:val="20"/>
        </w:rPr>
        <w:t>Федин, Константин</w:t>
      </w:r>
      <w:r>
        <w:rPr>
          <w:spacing w:val="-1"/>
          <w:sz w:val="20"/>
        </w:rPr>
        <w:t> </w:t>
      </w:r>
      <w:r>
        <w:rPr>
          <w:sz w:val="20"/>
        </w:rPr>
        <w:t>Александрович</w:t>
      </w:r>
      <w:r>
        <w:rPr>
          <w:spacing w:val="1"/>
          <w:sz w:val="20"/>
        </w:rPr>
        <w:t> </w:t>
      </w:r>
      <w:r>
        <w:rPr>
          <w:sz w:val="20"/>
        </w:rPr>
        <w:t>#1Fedin,</w:t>
      </w:r>
      <w:r>
        <w:rPr>
          <w:spacing w:val="1"/>
          <w:sz w:val="20"/>
        </w:rPr>
        <w:t> </w:t>
      </w:r>
      <w:r>
        <w:rPr>
          <w:sz w:val="20"/>
        </w:rPr>
        <w:t>Konstantin Aleksandrovich</w:t>
      </w:r>
      <w:r>
        <w:rPr>
          <w:spacing w:val="1"/>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페딘</w:t>
      </w:r>
      <w:r>
        <w:rPr>
          <w:spacing w:val="-2"/>
          <w:sz w:val="20"/>
        </w:rPr>
        <w:t>,</w:t>
      </w:r>
      <w:r>
        <w:rPr>
          <w:spacing w:val="3"/>
          <w:sz w:val="20"/>
        </w:rPr>
        <w:t> </w:t>
      </w:r>
      <w:r>
        <w:rPr>
          <w:rFonts w:ascii="Malgun Gothic" w:eastAsia="Malgun Gothic"/>
          <w:spacing w:val="-2"/>
          <w:sz w:val="20"/>
        </w:rPr>
        <w:t>콘스탄틴</w:t>
      </w:r>
      <w:r>
        <w:rPr>
          <w:rFonts w:ascii="Malgun Gothic" w:eastAsia="Malgun Gothic"/>
          <w:spacing w:val="-17"/>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260" w:lineRule="exact" w:before="0"/>
        <w:ind w:left="568" w:right="0" w:firstLine="0"/>
        <w:jc w:val="left"/>
        <w:rPr>
          <w:rFonts w:ascii="Malgun Gothic" w:hAnsi="Malgun Gothic" w:eastAsia="Malgun Gothic"/>
          <w:sz w:val="20"/>
        </w:rPr>
      </w:pPr>
      <w:r>
        <w:rPr>
          <w:sz w:val="20"/>
        </w:rPr>
        <w:t>Федков,</w:t>
      </w:r>
      <w:r>
        <w:rPr>
          <w:spacing w:val="-11"/>
          <w:sz w:val="20"/>
        </w:rPr>
        <w:t> </w:t>
      </w:r>
      <w:r>
        <w:rPr>
          <w:sz w:val="20"/>
        </w:rPr>
        <w:t>Андрей</w:t>
      </w:r>
      <w:r>
        <w:rPr>
          <w:spacing w:val="-5"/>
          <w:sz w:val="20"/>
        </w:rPr>
        <w:t> </w:t>
      </w:r>
      <w:r>
        <w:rPr>
          <w:sz w:val="20"/>
        </w:rPr>
        <w:t>#1Fedkov,</w:t>
      </w:r>
      <w:r>
        <w:rPr>
          <w:spacing w:val="-7"/>
          <w:sz w:val="20"/>
        </w:rPr>
        <w:t> </w:t>
      </w:r>
      <w:r>
        <w:rPr>
          <w:sz w:val="20"/>
        </w:rPr>
        <w:t>Andrei</w:t>
      </w:r>
      <w:r>
        <w:rPr>
          <w:spacing w:val="-4"/>
          <w:sz w:val="20"/>
        </w:rPr>
        <w:t> </w:t>
      </w:r>
      <w:r>
        <w:rPr>
          <w:sz w:val="20"/>
        </w:rPr>
        <w:t>#2</w:t>
      </w:r>
      <w:r>
        <w:rPr>
          <w:spacing w:val="-12"/>
          <w:sz w:val="20"/>
        </w:rPr>
        <w:t> </w:t>
      </w:r>
      <w:r>
        <w:rPr>
          <w:rFonts w:ascii="Malgun Gothic" w:hAnsi="Malgun Gothic" w:eastAsia="Malgun Gothic"/>
          <w:sz w:val="20"/>
        </w:rPr>
        <w:t>펫코프</w:t>
      </w:r>
      <w:r>
        <w:rPr>
          <w:sz w:val="20"/>
        </w:rPr>
        <w:t>,</w:t>
      </w:r>
      <w:r>
        <w:rPr>
          <w:spacing w:val="-4"/>
          <w:sz w:val="20"/>
        </w:rPr>
        <w:t> </w:t>
      </w:r>
      <w:r>
        <w:rPr>
          <w:rFonts w:ascii="Malgun Gothic" w:hAnsi="Malgun Gothic" w:eastAsia="Malgun Gothic"/>
          <w:sz w:val="20"/>
        </w:rPr>
        <w:t>안드레이</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Фёдор Алексеевич #1Fyodor Alekseevich #2</w:t>
      </w:r>
      <w:r>
        <w:rPr>
          <w:spacing w:val="-13"/>
          <w:sz w:val="20"/>
        </w:rPr>
        <w:t> </w:t>
      </w:r>
      <w:r>
        <w:rPr>
          <w:rFonts w:ascii="Malgun Gothic" w:hAnsi="Malgun Gothic" w:eastAsia="Malgun Gothic"/>
          <w:sz w:val="20"/>
        </w:rPr>
        <w:t>표도르</w:t>
      </w:r>
      <w:r>
        <w:rPr>
          <w:rFonts w:ascii="Malgun Gothic" w:hAnsi="Malgun Gothic" w:eastAsia="Malgun Gothic"/>
          <w:spacing w:val="-17"/>
          <w:sz w:val="20"/>
        </w:rPr>
        <w:t> </w:t>
      </w:r>
      <w:r>
        <w:rPr>
          <w:rFonts w:ascii="Malgun Gothic" w:hAnsi="Malgun Gothic" w:eastAsia="Malgun Gothic"/>
          <w:sz w:val="20"/>
        </w:rPr>
        <w:t>알렉세예비치</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제정 </w:t>
      </w:r>
      <w:r>
        <w:rPr>
          <w:rFonts w:ascii="Malgun Gothic" w:hAnsi="Malgun Gothic" w:eastAsia="Malgun Gothic"/>
          <w:spacing w:val="-4"/>
          <w:sz w:val="20"/>
        </w:rPr>
        <w:t>러시아</w:t>
      </w:r>
    </w:p>
    <w:p>
      <w:pPr>
        <w:spacing w:line="170" w:lineRule="auto" w:before="6"/>
        <w:ind w:left="568" w:right="555" w:firstLine="0"/>
        <w:jc w:val="left"/>
        <w:rPr>
          <w:sz w:val="20"/>
        </w:rPr>
      </w:pPr>
      <w:r>
        <w:rPr>
          <w:sz w:val="20"/>
        </w:rPr>
        <w:t>Фёдор</w:t>
      </w:r>
      <w:r>
        <w:rPr>
          <w:spacing w:val="-13"/>
          <w:sz w:val="20"/>
        </w:rPr>
        <w:t> </w:t>
      </w:r>
      <w:r>
        <w:rPr>
          <w:sz w:val="20"/>
        </w:rPr>
        <w:t>Иванович</w:t>
      </w:r>
      <w:r>
        <w:rPr>
          <w:spacing w:val="-12"/>
          <w:sz w:val="20"/>
        </w:rPr>
        <w:t> </w:t>
      </w:r>
      <w:r>
        <w:rPr>
          <w:sz w:val="20"/>
        </w:rPr>
        <w:t>#1Fyodor</w:t>
      </w:r>
      <w:r>
        <w:rPr>
          <w:spacing w:val="-13"/>
          <w:sz w:val="20"/>
        </w:rPr>
        <w:t> </w:t>
      </w:r>
      <w:r>
        <w:rPr>
          <w:sz w:val="20"/>
        </w:rPr>
        <w:t>Ivanovich</w:t>
      </w:r>
      <w:r>
        <w:rPr>
          <w:spacing w:val="-12"/>
          <w:sz w:val="20"/>
        </w:rPr>
        <w:t> </w:t>
      </w:r>
      <w:r>
        <w:rPr>
          <w:sz w:val="20"/>
        </w:rPr>
        <w:t>#2</w:t>
      </w:r>
      <w:r>
        <w:rPr>
          <w:spacing w:val="-13"/>
          <w:sz w:val="20"/>
        </w:rPr>
        <w:t> </w:t>
      </w:r>
      <w:r>
        <w:rPr>
          <w:rFonts w:ascii="Malgun Gothic" w:hAnsi="Malgun Gothic" w:eastAsia="Malgun Gothic"/>
          <w:sz w:val="20"/>
        </w:rPr>
        <w:t>표도르</w:t>
      </w:r>
      <w:r>
        <w:rPr>
          <w:rFonts w:ascii="Malgun Gothic" w:hAnsi="Malgun Gothic" w:eastAsia="Malgun Gothic"/>
          <w:spacing w:val="-28"/>
          <w:sz w:val="20"/>
        </w:rPr>
        <w:t> </w:t>
      </w:r>
      <w:r>
        <w:rPr>
          <w:rFonts w:ascii="Malgun Gothic" w:hAnsi="Malgun Gothic" w:eastAsia="Malgun Gothic"/>
          <w:sz w:val="20"/>
        </w:rPr>
        <w:t>이바노비치</w:t>
      </w:r>
      <w:r>
        <w:rPr>
          <w:rFonts w:ascii="Malgun Gothic" w:hAnsi="Malgun Gothic" w:eastAsia="Malgun Gothic"/>
          <w:spacing w:val="-27"/>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7"/>
          <w:sz w:val="20"/>
        </w:rPr>
        <w:t> </w:t>
      </w:r>
      <w:r>
        <w:rPr>
          <w:rFonts w:ascii="Malgun Gothic" w:hAnsi="Malgun Gothic" w:eastAsia="Malgun Gothic"/>
          <w:sz w:val="20"/>
        </w:rPr>
        <w:t>러시아 </w:t>
      </w:r>
      <w:r>
        <w:rPr>
          <w:sz w:val="20"/>
        </w:rPr>
        <w:t>Фёдоров, Борис #1Fyodorov, Boris #2 </w:t>
      </w:r>
      <w:r>
        <w:rPr>
          <w:rFonts w:ascii="Malgun Gothic" w:hAnsi="Malgun Gothic" w:eastAsia="Malgun Gothic"/>
          <w:sz w:val="20"/>
        </w:rPr>
        <w:t>표도로프</w:t>
      </w:r>
      <w:r>
        <w:rPr>
          <w:sz w:val="20"/>
        </w:rPr>
        <w:t>, </w:t>
      </w:r>
      <w:r>
        <w:rPr>
          <w:rFonts w:ascii="Malgun Gothic" w:hAnsi="Malgun Gothic" w:eastAsia="Malgun Gothic"/>
          <w:sz w:val="20"/>
        </w:rPr>
        <w:t>보리스</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Фёдоров, Борис (Григорьевич) #1Fyodorov, Boris #2</w:t>
      </w:r>
      <w:r>
        <w:rPr>
          <w:spacing w:val="-11"/>
          <w:sz w:val="20"/>
        </w:rPr>
        <w:t> </w:t>
      </w:r>
      <w:r>
        <w:rPr>
          <w:rFonts w:ascii="Malgun Gothic" w:hAnsi="Malgun Gothic" w:eastAsia="Malgun Gothic"/>
          <w:sz w:val="20"/>
        </w:rPr>
        <w:t>표도로프</w:t>
      </w:r>
      <w:r>
        <w:rPr>
          <w:sz w:val="20"/>
        </w:rPr>
        <w:t>, </w:t>
      </w:r>
      <w:r>
        <w:rPr>
          <w:rFonts w:ascii="Malgun Gothic" w:hAnsi="Malgun Gothic" w:eastAsia="Malgun Gothic"/>
          <w:sz w:val="20"/>
        </w:rPr>
        <w:t>보리스</w:t>
      </w:r>
      <w:r>
        <w:rPr>
          <w:rFonts w:ascii="Malgun Gothic" w:hAnsi="Malgun Gothic" w:eastAsia="Malgun Gothic"/>
          <w:spacing w:val="-8"/>
          <w:sz w:val="20"/>
        </w:rPr>
        <w:t> </w:t>
      </w:r>
      <w:r>
        <w:rPr>
          <w:sz w:val="20"/>
        </w:rPr>
        <w:t>#3</w:t>
      </w:r>
    </w:p>
    <w:p>
      <w:pPr>
        <w:spacing w:line="242"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Фёдоров,</w:t>
      </w:r>
      <w:r>
        <w:rPr>
          <w:spacing w:val="-13"/>
          <w:sz w:val="20"/>
        </w:rPr>
        <w:t> </w:t>
      </w:r>
      <w:r>
        <w:rPr>
          <w:sz w:val="20"/>
        </w:rPr>
        <w:t>Иван</w:t>
      </w:r>
      <w:r>
        <w:rPr>
          <w:spacing w:val="-7"/>
          <w:sz w:val="20"/>
        </w:rPr>
        <w:t> </w:t>
      </w:r>
      <w:r>
        <w:rPr>
          <w:sz w:val="20"/>
        </w:rPr>
        <w:t>#1Fyodorov,</w:t>
      </w:r>
      <w:r>
        <w:rPr>
          <w:spacing w:val="-9"/>
          <w:sz w:val="20"/>
        </w:rPr>
        <w:t> </w:t>
      </w:r>
      <w:r>
        <w:rPr>
          <w:sz w:val="20"/>
        </w:rPr>
        <w:t>Ivan</w:t>
      </w:r>
      <w:r>
        <w:rPr>
          <w:spacing w:val="-2"/>
          <w:sz w:val="20"/>
        </w:rPr>
        <w:t> </w:t>
      </w:r>
      <w:r>
        <w:rPr>
          <w:sz w:val="20"/>
        </w:rPr>
        <w:t>#2</w:t>
      </w:r>
      <w:r>
        <w:rPr>
          <w:spacing w:val="-12"/>
          <w:sz w:val="20"/>
        </w:rPr>
        <w:t> </w:t>
      </w:r>
      <w:r>
        <w:rPr>
          <w:rFonts w:ascii="Malgun Gothic" w:hAnsi="Malgun Gothic" w:eastAsia="Malgun Gothic"/>
          <w:sz w:val="20"/>
        </w:rPr>
        <w:t>표도로프</w:t>
      </w:r>
      <w:r>
        <w:rPr>
          <w:sz w:val="20"/>
        </w:rPr>
        <w:t>,</w:t>
      </w:r>
      <w:r>
        <w:rPr>
          <w:spacing w:val="-4"/>
          <w:sz w:val="20"/>
        </w:rPr>
        <w:t> </w:t>
      </w:r>
      <w:r>
        <w:rPr>
          <w:rFonts w:ascii="Malgun Gothic" w:hAnsi="Malgun Gothic" w:eastAsia="Malgun Gothic"/>
          <w:sz w:val="20"/>
        </w:rPr>
        <w:t>이반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Федотов,</w:t>
      </w:r>
      <w:r>
        <w:rPr>
          <w:spacing w:val="-6"/>
          <w:sz w:val="20"/>
        </w:rPr>
        <w:t> </w:t>
      </w:r>
      <w:r>
        <w:rPr>
          <w:sz w:val="20"/>
        </w:rPr>
        <w:t>Павел</w:t>
      </w:r>
      <w:r>
        <w:rPr>
          <w:spacing w:val="-7"/>
          <w:sz w:val="20"/>
        </w:rPr>
        <w:t> </w:t>
      </w:r>
      <w:r>
        <w:rPr>
          <w:sz w:val="20"/>
        </w:rPr>
        <w:t>Андреевич</w:t>
      </w:r>
      <w:r>
        <w:rPr>
          <w:spacing w:val="-3"/>
          <w:sz w:val="20"/>
        </w:rPr>
        <w:t> </w:t>
      </w:r>
      <w:r>
        <w:rPr>
          <w:sz w:val="20"/>
        </w:rPr>
        <w:t>#1Fedotov,</w:t>
      </w:r>
      <w:r>
        <w:rPr>
          <w:spacing w:val="-5"/>
          <w:sz w:val="20"/>
        </w:rPr>
        <w:t> </w:t>
      </w:r>
      <w:r>
        <w:rPr>
          <w:sz w:val="20"/>
        </w:rPr>
        <w:t>Pavel</w:t>
      </w:r>
      <w:r>
        <w:rPr>
          <w:spacing w:val="-6"/>
          <w:sz w:val="20"/>
        </w:rPr>
        <w:t> </w:t>
      </w:r>
      <w:r>
        <w:rPr>
          <w:sz w:val="20"/>
        </w:rPr>
        <w:t>Andreevich</w:t>
      </w:r>
      <w:r>
        <w:rPr>
          <w:spacing w:val="-7"/>
          <w:sz w:val="20"/>
        </w:rPr>
        <w:t> </w:t>
      </w:r>
      <w:r>
        <w:rPr>
          <w:sz w:val="20"/>
        </w:rPr>
        <w:t>#2</w:t>
      </w:r>
      <w:r>
        <w:rPr>
          <w:spacing w:val="-13"/>
          <w:sz w:val="20"/>
        </w:rPr>
        <w:t> </w:t>
      </w:r>
      <w:r>
        <w:rPr>
          <w:rFonts w:ascii="Malgun Gothic" w:hAnsi="Malgun Gothic" w:eastAsia="Malgun Gothic"/>
          <w:sz w:val="20"/>
        </w:rPr>
        <w:t>페도토프</w:t>
      </w:r>
      <w:r>
        <w:rPr>
          <w:sz w:val="20"/>
        </w:rPr>
        <w:t>,</w:t>
      </w:r>
      <w:r>
        <w:rPr>
          <w:spacing w:val="-4"/>
          <w:sz w:val="20"/>
        </w:rPr>
        <w:t> </w:t>
      </w:r>
      <w:r>
        <w:rPr>
          <w:rFonts w:ascii="Malgun Gothic" w:hAnsi="Malgun Gothic" w:eastAsia="Malgun Gothic"/>
          <w:sz w:val="20"/>
        </w:rPr>
        <w:t>파벨 안드레예비치 </w:t>
      </w:r>
      <w:r>
        <w:rPr>
          <w:sz w:val="20"/>
        </w:rPr>
        <w:t>#3 </w:t>
      </w:r>
      <w:r>
        <w:rPr>
          <w:rFonts w:ascii="Malgun Gothic" w:hAnsi="Malgun Gothic" w:eastAsia="Malgun Gothic"/>
          <w:sz w:val="20"/>
        </w:rPr>
        <w:t>제정 러시아</w:t>
      </w:r>
    </w:p>
    <w:p>
      <w:pPr>
        <w:spacing w:line="238" w:lineRule="exact" w:before="0"/>
        <w:ind w:left="568" w:right="0" w:firstLine="0"/>
        <w:jc w:val="left"/>
        <w:rPr>
          <w:rFonts w:ascii="Malgun Gothic" w:hAnsi="Malgun Gothic" w:eastAsia="Malgun Gothic"/>
          <w:sz w:val="20"/>
        </w:rPr>
      </w:pPr>
      <w:r>
        <w:rPr>
          <w:sz w:val="20"/>
        </w:rPr>
        <w:t>Фен,</w:t>
      </w:r>
      <w:r>
        <w:rPr>
          <w:spacing w:val="-9"/>
          <w:sz w:val="20"/>
        </w:rPr>
        <w:t> </w:t>
      </w:r>
      <w:r>
        <w:rPr>
          <w:sz w:val="20"/>
        </w:rPr>
        <w:t>Виталий</w:t>
      </w:r>
      <w:r>
        <w:rPr>
          <w:spacing w:val="-5"/>
          <w:sz w:val="20"/>
        </w:rPr>
        <w:t> </w:t>
      </w:r>
      <w:r>
        <w:rPr>
          <w:sz w:val="20"/>
        </w:rPr>
        <w:t>#1Fen,</w:t>
      </w:r>
      <w:r>
        <w:rPr>
          <w:spacing w:val="-3"/>
          <w:sz w:val="20"/>
        </w:rPr>
        <w:t> </w:t>
      </w:r>
      <w:r>
        <w:rPr>
          <w:sz w:val="20"/>
        </w:rPr>
        <w:t>Vitaly</w:t>
      </w:r>
      <w:r>
        <w:rPr>
          <w:spacing w:val="-3"/>
          <w:sz w:val="20"/>
        </w:rPr>
        <w:t> </w:t>
      </w:r>
      <w:r>
        <w:rPr>
          <w:sz w:val="20"/>
        </w:rPr>
        <w:t>#2</w:t>
      </w:r>
      <w:r>
        <w:rPr>
          <w:spacing w:val="-11"/>
          <w:sz w:val="20"/>
        </w:rPr>
        <w:t> </w:t>
      </w:r>
      <w:r>
        <w:rPr>
          <w:rFonts w:ascii="Malgun Gothic" w:hAnsi="Malgun Gothic" w:eastAsia="Malgun Gothic"/>
          <w:sz w:val="20"/>
        </w:rPr>
        <w:t>펜</w:t>
      </w:r>
      <w:r>
        <w:rPr>
          <w:sz w:val="20"/>
        </w:rPr>
        <w:t>,</w:t>
      </w:r>
      <w:r>
        <w:rPr>
          <w:spacing w:val="-3"/>
          <w:sz w:val="20"/>
        </w:rPr>
        <w:t> </w:t>
      </w:r>
      <w:r>
        <w:rPr>
          <w:rFonts w:ascii="Malgun Gothic" w:hAnsi="Malgun Gothic" w:eastAsia="Malgun Gothic"/>
          <w:sz w:val="20"/>
        </w:rPr>
        <w:t>비탈리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170" w:lineRule="auto" w:before="27"/>
        <w:ind w:left="767" w:right="0" w:hanging="200"/>
        <w:jc w:val="left"/>
        <w:rPr>
          <w:rFonts w:ascii="Malgun Gothic" w:hAnsi="Malgun Gothic" w:eastAsia="Malgun Gothic"/>
          <w:sz w:val="20"/>
        </w:rPr>
      </w:pPr>
      <w:r>
        <w:rPr>
          <w:sz w:val="20"/>
        </w:rPr>
        <w:t>Феофан</w:t>
      </w:r>
      <w:r>
        <w:rPr>
          <w:spacing w:val="-13"/>
          <w:sz w:val="20"/>
        </w:rPr>
        <w:t> </w:t>
      </w:r>
      <w:r>
        <w:rPr>
          <w:sz w:val="20"/>
        </w:rPr>
        <w:t>Грек</w:t>
      </w:r>
      <w:r>
        <w:rPr>
          <w:spacing w:val="-5"/>
          <w:sz w:val="20"/>
        </w:rPr>
        <w:t> </w:t>
      </w:r>
      <w:r>
        <w:rPr>
          <w:sz w:val="20"/>
        </w:rPr>
        <w:t>#1Theophanes</w:t>
      </w:r>
      <w:r>
        <w:rPr>
          <w:spacing w:val="-5"/>
          <w:sz w:val="20"/>
        </w:rPr>
        <w:t> </w:t>
      </w:r>
      <w:r>
        <w:rPr>
          <w:sz w:val="20"/>
        </w:rPr>
        <w:t>the</w:t>
      </w:r>
      <w:r>
        <w:rPr>
          <w:spacing w:val="-5"/>
          <w:sz w:val="20"/>
        </w:rPr>
        <w:t> </w:t>
      </w:r>
      <w:r>
        <w:rPr>
          <w:sz w:val="20"/>
        </w:rPr>
        <w:t>Greek</w:t>
      </w:r>
      <w:r>
        <w:rPr>
          <w:spacing w:val="-4"/>
          <w:sz w:val="20"/>
        </w:rPr>
        <w:t> </w:t>
      </w:r>
      <w:r>
        <w:rPr>
          <w:sz w:val="20"/>
        </w:rPr>
        <w:t>/</w:t>
      </w:r>
      <w:r>
        <w:rPr>
          <w:spacing w:val="-6"/>
          <w:sz w:val="20"/>
        </w:rPr>
        <w:t> </w:t>
      </w:r>
      <w:r>
        <w:rPr>
          <w:sz w:val="20"/>
        </w:rPr>
        <w:t>Grek</w:t>
      </w:r>
      <w:r>
        <w:rPr>
          <w:spacing w:val="-3"/>
          <w:sz w:val="20"/>
        </w:rPr>
        <w:t> </w:t>
      </w:r>
      <w:r>
        <w:rPr>
          <w:sz w:val="20"/>
        </w:rPr>
        <w:t>Feofan</w:t>
      </w:r>
      <w:r>
        <w:rPr>
          <w:spacing w:val="-3"/>
          <w:sz w:val="20"/>
        </w:rPr>
        <w:t> </w:t>
      </w:r>
      <w:r>
        <w:rPr>
          <w:sz w:val="20"/>
        </w:rPr>
        <w:t>#2</w:t>
      </w:r>
      <w:r>
        <w:rPr>
          <w:spacing w:val="-11"/>
          <w:sz w:val="20"/>
        </w:rPr>
        <w:t> </w:t>
      </w:r>
      <w:r>
        <w:rPr>
          <w:rFonts w:ascii="Malgun Gothic" w:hAnsi="Malgun Gothic" w:eastAsia="Malgun Gothic"/>
          <w:sz w:val="20"/>
        </w:rPr>
        <w:t>페오판</w:t>
      </w:r>
      <w:r>
        <w:rPr>
          <w:rFonts w:ascii="Malgun Gothic" w:hAnsi="Malgun Gothic" w:eastAsia="Malgun Gothic"/>
          <w:spacing w:val="-23"/>
          <w:sz w:val="20"/>
        </w:rPr>
        <w:t> </w:t>
      </w:r>
      <w:r>
        <w:rPr>
          <w:rFonts w:ascii="Malgun Gothic" w:hAnsi="Malgun Gothic" w:eastAsia="Malgun Gothic"/>
          <w:sz w:val="20"/>
        </w:rPr>
        <w:t>그레크</w:t>
      </w:r>
      <w:r>
        <w:rPr>
          <w:rFonts w:ascii="Malgun Gothic" w:hAnsi="Malgun Gothic" w:eastAsia="Malgun Gothic"/>
          <w:spacing w:val="-22"/>
          <w:sz w:val="20"/>
        </w:rPr>
        <w:t> </w:t>
      </w:r>
      <w:r>
        <w:rPr>
          <w:sz w:val="20"/>
        </w:rPr>
        <w:t>#3</w:t>
      </w:r>
      <w:r>
        <w:rPr>
          <w:spacing w:val="-11"/>
          <w:sz w:val="20"/>
        </w:rPr>
        <w:t> </w:t>
      </w:r>
      <w:r>
        <w:rPr>
          <w:rFonts w:ascii="Malgun Gothic" w:hAnsi="Malgun Gothic" w:eastAsia="Malgun Gothic"/>
          <w:sz w:val="20"/>
        </w:rPr>
        <w:t>러 시아에서 활동한 그리스 화가</w:t>
      </w:r>
    </w:p>
    <w:p>
      <w:pPr>
        <w:spacing w:line="170" w:lineRule="auto" w:before="6"/>
        <w:ind w:left="767" w:right="561" w:hanging="200"/>
        <w:jc w:val="left"/>
        <w:rPr>
          <w:rFonts w:ascii="Malgun Gothic" w:hAnsi="Malgun Gothic" w:eastAsia="Malgun Gothic"/>
          <w:sz w:val="20"/>
        </w:rPr>
      </w:pPr>
      <w:r>
        <w:rPr>
          <w:sz w:val="20"/>
        </w:rPr>
        <w:t>Фет, Афанасий Афанасьевич #1Fet, Afanasii Afanasievich #2</w:t>
      </w:r>
      <w:r>
        <w:rPr>
          <w:spacing w:val="-12"/>
          <w:sz w:val="20"/>
        </w:rPr>
        <w:t> </w:t>
      </w:r>
      <w:r>
        <w:rPr>
          <w:rFonts w:ascii="Malgun Gothic" w:hAnsi="Malgun Gothic" w:eastAsia="Malgun Gothic"/>
          <w:sz w:val="20"/>
        </w:rPr>
        <w:t>페트</w:t>
      </w:r>
      <w:r>
        <w:rPr>
          <w:sz w:val="20"/>
        </w:rPr>
        <w:t>, </w:t>
      </w:r>
      <w:r>
        <w:rPr>
          <w:rFonts w:ascii="Malgun Gothic" w:hAnsi="Malgun Gothic" w:eastAsia="Malgun Gothic"/>
          <w:sz w:val="20"/>
        </w:rPr>
        <w:t>아파나 시 아파나시예비치 </w:t>
      </w:r>
      <w:r>
        <w:rPr>
          <w:sz w:val="20"/>
        </w:rPr>
        <w:t>#3 </w:t>
      </w:r>
      <w:r>
        <w:rPr>
          <w:rFonts w:ascii="Malgun Gothic" w:hAnsi="Malgun Gothic" w:eastAsia="Malgun Gothic"/>
          <w:sz w:val="20"/>
        </w:rPr>
        <w:t>제정 러시아</w:t>
      </w:r>
    </w:p>
    <w:p>
      <w:pPr>
        <w:spacing w:line="172" w:lineRule="auto" w:before="0"/>
        <w:ind w:left="767" w:right="561" w:hanging="200"/>
        <w:jc w:val="left"/>
        <w:rPr>
          <w:rFonts w:ascii="Malgun Gothic" w:hAnsi="Malgun Gothic" w:eastAsia="Malgun Gothic"/>
          <w:sz w:val="20"/>
        </w:rPr>
      </w:pPr>
      <w:r>
        <w:rPr>
          <w:sz w:val="20"/>
        </w:rPr>
        <w:t>Филат,</w:t>
      </w:r>
      <w:r>
        <w:rPr>
          <w:spacing w:val="-1"/>
          <w:sz w:val="20"/>
        </w:rPr>
        <w:t> </w:t>
      </w:r>
      <w:r>
        <w:rPr>
          <w:sz w:val="20"/>
        </w:rPr>
        <w:t>Владимир (Васильевич) #1Filat, Vlad #2</w:t>
      </w:r>
      <w:r>
        <w:rPr>
          <w:spacing w:val="-12"/>
          <w:sz w:val="20"/>
        </w:rPr>
        <w:t> </w:t>
      </w:r>
      <w:r>
        <w:rPr>
          <w:rFonts w:ascii="Malgun Gothic" w:hAnsi="Malgun Gothic" w:eastAsia="Malgun Gothic"/>
          <w:sz w:val="20"/>
        </w:rPr>
        <w:t>필라트</w:t>
      </w:r>
      <w:r>
        <w:rPr>
          <w:sz w:val="20"/>
        </w:rPr>
        <w:t>, </w:t>
      </w:r>
      <w:r>
        <w:rPr>
          <w:rFonts w:ascii="Malgun Gothic" w:hAnsi="Malgun Gothic" w:eastAsia="Malgun Gothic"/>
          <w:sz w:val="20"/>
        </w:rPr>
        <w:t>블라드</w:t>
      </w:r>
      <w:r>
        <w:rPr>
          <w:rFonts w:ascii="Malgun Gothic" w:hAnsi="Malgun Gothic" w:eastAsia="Malgun Gothic"/>
          <w:spacing w:val="-18"/>
          <w:sz w:val="20"/>
        </w:rPr>
        <w:t> </w:t>
      </w:r>
      <w:r>
        <w:rPr>
          <w:sz w:val="20"/>
        </w:rPr>
        <w:t>&lt;</w:t>
      </w:r>
      <w:r>
        <w:rPr>
          <w:rFonts w:ascii="Malgun Gothic" w:hAnsi="Malgun Gothic" w:eastAsia="Malgun Gothic"/>
          <w:sz w:val="20"/>
        </w:rPr>
        <w:t>본명</w:t>
      </w:r>
      <w:r>
        <w:rPr>
          <w:sz w:val="20"/>
        </w:rPr>
        <w:t>&gt; </w:t>
      </w:r>
      <w:r>
        <w:rPr>
          <w:rFonts w:ascii="Malgun Gothic" w:hAnsi="Malgun Gothic" w:eastAsia="Malgun Gothic"/>
          <w:sz w:val="20"/>
        </w:rPr>
        <w:t>필 라트</w:t>
      </w:r>
      <w:r>
        <w:rPr>
          <w:sz w:val="20"/>
        </w:rPr>
        <w:t>, </w:t>
      </w:r>
      <w:r>
        <w:rPr>
          <w:rFonts w:ascii="Malgun Gothic" w:hAnsi="Malgun Gothic" w:eastAsia="Malgun Gothic"/>
          <w:sz w:val="20"/>
        </w:rPr>
        <w:t>블라디미르</w:t>
      </w:r>
      <w:r>
        <w:rPr>
          <w:sz w:val="20"/>
        </w:rPr>
        <w:t>. Filat, Vladimir #3 </w:t>
      </w:r>
      <w:r>
        <w:rPr>
          <w:rFonts w:ascii="Malgun Gothic" w:hAnsi="Malgun Gothic" w:eastAsia="Malgun Gothic"/>
          <w:sz w:val="20"/>
        </w:rPr>
        <w:t>몰도바</w:t>
      </w:r>
    </w:p>
    <w:p>
      <w:pPr>
        <w:spacing w:line="237" w:lineRule="exact" w:before="0"/>
        <w:ind w:left="568" w:right="0" w:firstLine="0"/>
        <w:jc w:val="left"/>
        <w:rPr>
          <w:rFonts w:ascii="Malgun Gothic" w:hAnsi="Malgun Gothic" w:eastAsia="Malgun Gothic"/>
          <w:sz w:val="20"/>
        </w:rPr>
      </w:pPr>
      <w:r>
        <w:rPr>
          <w:spacing w:val="-2"/>
          <w:sz w:val="20"/>
        </w:rPr>
        <w:t>Филимонов,</w:t>
      </w:r>
      <w:r>
        <w:rPr>
          <w:spacing w:val="-4"/>
          <w:sz w:val="20"/>
        </w:rPr>
        <w:t> </w:t>
      </w:r>
      <w:r>
        <w:rPr>
          <w:spacing w:val="-2"/>
          <w:sz w:val="20"/>
        </w:rPr>
        <w:t>Александр</w:t>
      </w:r>
      <w:r>
        <w:rPr>
          <w:spacing w:val="-3"/>
          <w:sz w:val="20"/>
        </w:rPr>
        <w:t> </w:t>
      </w:r>
      <w:r>
        <w:rPr>
          <w:spacing w:val="-2"/>
          <w:sz w:val="20"/>
        </w:rPr>
        <w:t>#1Filimonov,</w:t>
      </w:r>
      <w:r>
        <w:rPr>
          <w:spacing w:val="-5"/>
          <w:sz w:val="20"/>
        </w:rPr>
        <w:t> </w:t>
      </w:r>
      <w:r>
        <w:rPr>
          <w:spacing w:val="-2"/>
          <w:sz w:val="20"/>
        </w:rPr>
        <w:t>Aleksandr</w:t>
      </w:r>
      <w:r>
        <w:rPr>
          <w:spacing w:val="-5"/>
          <w:sz w:val="20"/>
        </w:rPr>
        <w:t> </w:t>
      </w:r>
      <w:r>
        <w:rPr>
          <w:spacing w:val="-2"/>
          <w:sz w:val="20"/>
        </w:rPr>
        <w:t>#2 </w:t>
      </w:r>
      <w:r>
        <w:rPr>
          <w:rFonts w:ascii="Malgun Gothic" w:hAnsi="Malgun Gothic" w:eastAsia="Malgun Gothic"/>
          <w:spacing w:val="-2"/>
          <w:sz w:val="20"/>
        </w:rPr>
        <w:t>필리모노프</w:t>
      </w:r>
      <w:r>
        <w:rPr>
          <w:spacing w:val="-2"/>
          <w:sz w:val="20"/>
        </w:rPr>
        <w:t>, </w:t>
      </w:r>
      <w:r>
        <w:rPr>
          <w:rFonts w:ascii="Malgun Gothic" w:hAnsi="Malgun Gothic" w:eastAsia="Malgun Gothic"/>
          <w:spacing w:val="-2"/>
          <w:sz w:val="20"/>
        </w:rPr>
        <w:t>알렉산드르</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Филипов, Владимир #1Filipov, Vladimir #2</w:t>
      </w:r>
      <w:r>
        <w:rPr>
          <w:spacing w:val="-13"/>
          <w:sz w:val="20"/>
        </w:rPr>
        <w:t> </w:t>
      </w:r>
      <w:r>
        <w:rPr>
          <w:rFonts w:ascii="Malgun Gothic" w:hAnsi="Malgun Gothic" w:eastAsia="Malgun Gothic"/>
          <w:sz w:val="20"/>
        </w:rPr>
        <w:t>필리포프</w:t>
      </w:r>
      <w:r>
        <w:rPr>
          <w:sz w:val="20"/>
        </w:rPr>
        <w:t>, </w:t>
      </w:r>
      <w:r>
        <w:rPr>
          <w:rFonts w:ascii="Malgun Gothic" w:hAnsi="Malgun Gothic" w:eastAsia="Malgun Gothic"/>
          <w:sz w:val="20"/>
        </w:rPr>
        <w:t>블라디미르</w:t>
      </w:r>
      <w:r>
        <w:rPr>
          <w:rFonts w:ascii="Malgun Gothic" w:hAnsi="Malgun Gothic" w:eastAsia="Malgun Gothic"/>
          <w:spacing w:val="-12"/>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6"/>
        <w:ind w:left="767" w:right="561" w:hanging="200"/>
        <w:jc w:val="left"/>
        <w:rPr>
          <w:rFonts w:ascii="Malgun Gothic" w:hAnsi="Malgun Gothic" w:eastAsia="Malgun Gothic"/>
          <w:sz w:val="20"/>
        </w:rPr>
      </w:pPr>
      <w:r>
        <w:rPr>
          <w:sz w:val="20"/>
        </w:rPr>
        <w:t>Филипп</w:t>
      </w:r>
      <w:r>
        <w:rPr>
          <w:spacing w:val="-13"/>
          <w:sz w:val="20"/>
        </w:rPr>
        <w:t> </w:t>
      </w:r>
      <w:r>
        <w:rPr>
          <w:sz w:val="20"/>
        </w:rPr>
        <w:t>/</w:t>
      </w:r>
      <w:r>
        <w:rPr>
          <w:spacing w:val="-11"/>
          <w:sz w:val="20"/>
        </w:rPr>
        <w:t> </w:t>
      </w:r>
      <w:r>
        <w:rPr>
          <w:sz w:val="20"/>
        </w:rPr>
        <w:t>&lt;</w:t>
      </w:r>
      <w:r>
        <w:rPr>
          <w:rFonts w:ascii="Malgun Gothic" w:hAnsi="Malgun Gothic" w:eastAsia="Malgun Gothic"/>
          <w:sz w:val="20"/>
        </w:rPr>
        <w:t>본명</w:t>
      </w:r>
      <w:r>
        <w:rPr>
          <w:sz w:val="20"/>
        </w:rPr>
        <w:t>&gt;</w:t>
      </w:r>
      <w:r>
        <w:rPr>
          <w:spacing w:val="-6"/>
          <w:sz w:val="20"/>
        </w:rPr>
        <w:t> </w:t>
      </w:r>
      <w:r>
        <w:rPr>
          <w:sz w:val="20"/>
        </w:rPr>
        <w:t>#1Filipp</w:t>
      </w:r>
      <w:r>
        <w:rPr>
          <w:spacing w:val="-6"/>
          <w:sz w:val="20"/>
        </w:rPr>
        <w:t> </w:t>
      </w:r>
      <w:r>
        <w:rPr>
          <w:sz w:val="20"/>
        </w:rPr>
        <w:t>#2</w:t>
      </w:r>
      <w:r>
        <w:rPr>
          <w:spacing w:val="-12"/>
          <w:sz w:val="20"/>
        </w:rPr>
        <w:t> </w:t>
      </w:r>
      <w:r>
        <w:rPr>
          <w:rFonts w:ascii="Malgun Gothic" w:hAnsi="Malgun Gothic" w:eastAsia="Malgun Gothic"/>
          <w:sz w:val="20"/>
        </w:rPr>
        <w:t>필리프</w:t>
      </w:r>
      <w:r>
        <w:rPr>
          <w:rFonts w:ascii="Malgun Gothic" w:hAnsi="Malgun Gothic" w:eastAsia="Malgun Gothic"/>
          <w:spacing w:val="-23"/>
          <w:sz w:val="20"/>
        </w:rPr>
        <w:t> </w:t>
      </w:r>
      <w:r>
        <w:rPr>
          <w:sz w:val="20"/>
        </w:rPr>
        <w:t>&lt;</w:t>
      </w:r>
      <w:r>
        <w:rPr>
          <w:rFonts w:ascii="Malgun Gothic" w:hAnsi="Malgun Gothic" w:eastAsia="Malgun Gothic"/>
          <w:sz w:val="20"/>
        </w:rPr>
        <w:t>본명</w:t>
      </w:r>
      <w:r>
        <w:rPr>
          <w:sz w:val="20"/>
        </w:rPr>
        <w:t>&gt;</w:t>
      </w:r>
      <w:r>
        <w:rPr>
          <w:spacing w:val="-5"/>
          <w:sz w:val="20"/>
        </w:rPr>
        <w:t> </w:t>
      </w:r>
      <w:r>
        <w:rPr>
          <w:rFonts w:ascii="Malgun Gothic" w:hAnsi="Malgun Gothic" w:eastAsia="Malgun Gothic"/>
          <w:sz w:val="20"/>
        </w:rPr>
        <w:t>콜리체프</w:t>
      </w:r>
      <w:r>
        <w:rPr>
          <w:sz w:val="20"/>
        </w:rPr>
        <w:t>,</w:t>
      </w:r>
      <w:r>
        <w:rPr>
          <w:spacing w:val="-4"/>
          <w:sz w:val="20"/>
        </w:rPr>
        <w:t> </w:t>
      </w:r>
      <w:r>
        <w:rPr>
          <w:rFonts w:ascii="Malgun Gothic" w:hAnsi="Malgun Gothic" w:eastAsia="Malgun Gothic"/>
          <w:sz w:val="20"/>
        </w:rPr>
        <w:t>표도르</w:t>
      </w:r>
      <w:r>
        <w:rPr>
          <w:rFonts w:ascii="Malgun Gothic" w:hAnsi="Malgun Gothic" w:eastAsia="Malgun Gothic"/>
          <w:spacing w:val="-20"/>
          <w:sz w:val="20"/>
        </w:rPr>
        <w:t> </w:t>
      </w:r>
      <w:r>
        <w:rPr>
          <w:rFonts w:ascii="Malgun Gothic" w:hAnsi="Malgun Gothic" w:eastAsia="Malgun Gothic"/>
          <w:sz w:val="20"/>
        </w:rPr>
        <w:t>스테파노비 치</w:t>
      </w:r>
      <w:r>
        <w:rPr>
          <w:sz w:val="20"/>
        </w:rPr>
        <w:t>. Kolychev, Fyodor Stepanovich #3 </w:t>
      </w:r>
      <w:r>
        <w:rPr>
          <w:rFonts w:ascii="Malgun Gothic" w:hAnsi="Malgun Gothic" w:eastAsia="Malgun Gothic"/>
          <w:sz w:val="20"/>
        </w:rPr>
        <w:t>제정 러시아</w:t>
      </w:r>
    </w:p>
    <w:p>
      <w:pPr>
        <w:spacing w:line="170" w:lineRule="auto" w:before="5"/>
        <w:ind w:left="767" w:right="551" w:hanging="200"/>
        <w:jc w:val="left"/>
        <w:rPr>
          <w:rFonts w:ascii="Malgun Gothic" w:hAnsi="Malgun Gothic" w:eastAsia="Malgun Gothic"/>
          <w:sz w:val="20"/>
        </w:rPr>
      </w:pPr>
      <w:r>
        <w:rPr>
          <w:sz w:val="20"/>
        </w:rPr>
        <w:t>Флоренский,</w:t>
      </w:r>
      <w:r>
        <w:rPr>
          <w:spacing w:val="-13"/>
          <w:sz w:val="20"/>
        </w:rPr>
        <w:t> </w:t>
      </w:r>
      <w:r>
        <w:rPr>
          <w:sz w:val="20"/>
        </w:rPr>
        <w:t>Павел</w:t>
      </w:r>
      <w:r>
        <w:rPr>
          <w:spacing w:val="-13"/>
          <w:sz w:val="20"/>
        </w:rPr>
        <w:t> </w:t>
      </w:r>
      <w:r>
        <w:rPr>
          <w:sz w:val="20"/>
        </w:rPr>
        <w:t>Александрович</w:t>
      </w:r>
      <w:r>
        <w:rPr>
          <w:spacing w:val="-12"/>
          <w:sz w:val="20"/>
        </w:rPr>
        <w:t> </w:t>
      </w:r>
      <w:r>
        <w:rPr>
          <w:sz w:val="20"/>
        </w:rPr>
        <w:t>#1Florensky,</w:t>
      </w:r>
      <w:r>
        <w:rPr>
          <w:spacing w:val="-14"/>
          <w:sz w:val="20"/>
        </w:rPr>
        <w:t> </w:t>
      </w:r>
      <w:r>
        <w:rPr>
          <w:sz w:val="20"/>
        </w:rPr>
        <w:t>Pavel</w:t>
      </w:r>
      <w:r>
        <w:rPr>
          <w:spacing w:val="-13"/>
          <w:sz w:val="20"/>
        </w:rPr>
        <w:t> </w:t>
      </w:r>
      <w:r>
        <w:rPr>
          <w:sz w:val="20"/>
        </w:rPr>
        <w:t>Aleksandrovich</w:t>
      </w:r>
      <w:r>
        <w:rPr>
          <w:spacing w:val="-12"/>
          <w:sz w:val="20"/>
        </w:rPr>
        <w:t> </w:t>
      </w:r>
      <w:r>
        <w:rPr>
          <w:sz w:val="20"/>
        </w:rPr>
        <w:t>#2</w:t>
      </w:r>
      <w:r>
        <w:rPr>
          <w:spacing w:val="-25"/>
          <w:sz w:val="20"/>
        </w:rPr>
        <w:t> </w:t>
      </w:r>
      <w:r>
        <w:rPr>
          <w:rFonts w:ascii="Malgun Gothic" w:hAnsi="Malgun Gothic" w:eastAsia="Malgun Gothic"/>
          <w:sz w:val="20"/>
        </w:rPr>
        <w:t>플 로렌스키</w:t>
      </w:r>
      <w:r>
        <w:rPr>
          <w:sz w:val="20"/>
        </w:rPr>
        <w:t>, </w:t>
      </w:r>
      <w:r>
        <w:rPr>
          <w:rFonts w:ascii="Malgun Gothic" w:hAnsi="Malgun Gothic" w:eastAsia="Malgun Gothic"/>
          <w:sz w:val="20"/>
        </w:rPr>
        <w:t>파벨 알렉산드로비치 </w:t>
      </w:r>
      <w:r>
        <w:rPr>
          <w:sz w:val="20"/>
        </w:rPr>
        <w:t>#3 </w:t>
      </w:r>
      <w:r>
        <w:rPr>
          <w:rFonts w:ascii="Malgun Gothic" w:hAnsi="Malgun Gothic" w:eastAsia="Malgun Gothic"/>
          <w:sz w:val="20"/>
        </w:rPr>
        <w:t>제정 러시아</w:t>
      </w:r>
    </w:p>
    <w:p>
      <w:pPr>
        <w:spacing w:line="172" w:lineRule="auto" w:before="1"/>
        <w:ind w:left="767" w:right="0" w:hanging="200"/>
        <w:jc w:val="left"/>
        <w:rPr>
          <w:rFonts w:ascii="Malgun Gothic" w:hAnsi="Malgun Gothic" w:eastAsia="Malgun Gothic"/>
          <w:sz w:val="20"/>
        </w:rPr>
      </w:pPr>
      <w:r>
        <w:rPr>
          <w:sz w:val="20"/>
        </w:rPr>
        <w:t>Фокин, Михаил Михайлович #1Fokin, Mihail Mihailovich #2</w:t>
      </w:r>
      <w:r>
        <w:rPr>
          <w:spacing w:val="-12"/>
          <w:sz w:val="20"/>
        </w:rPr>
        <w:t> </w:t>
      </w:r>
      <w:r>
        <w:rPr>
          <w:rFonts w:ascii="Malgun Gothic" w:hAnsi="Malgun Gothic" w:eastAsia="Malgun Gothic"/>
          <w:sz w:val="20"/>
        </w:rPr>
        <w:t>포킨</w:t>
      </w:r>
      <w:r>
        <w:rPr>
          <w:sz w:val="20"/>
        </w:rPr>
        <w:t>, </w:t>
      </w:r>
      <w:r>
        <w:rPr>
          <w:rFonts w:ascii="Malgun Gothic" w:hAnsi="Malgun Gothic" w:eastAsia="Malgun Gothic"/>
          <w:sz w:val="20"/>
        </w:rPr>
        <w:t>미하일 미하일로비치 </w:t>
      </w:r>
      <w:r>
        <w:rPr>
          <w:sz w:val="20"/>
        </w:rPr>
        <w:t>#3 </w:t>
      </w:r>
      <w:r>
        <w:rPr>
          <w:rFonts w:ascii="Malgun Gothic" w:hAnsi="Malgun Gothic" w:eastAsia="Malgun Gothic"/>
          <w:sz w:val="20"/>
        </w:rPr>
        <w:t>소련 태생</w:t>
      </w:r>
    </w:p>
    <w:p>
      <w:pPr>
        <w:spacing w:line="172" w:lineRule="auto" w:before="0"/>
        <w:ind w:left="767" w:right="0" w:hanging="200"/>
        <w:jc w:val="left"/>
        <w:rPr>
          <w:rFonts w:ascii="Malgun Gothic" w:hAnsi="Malgun Gothic" w:eastAsia="Malgun Gothic"/>
          <w:sz w:val="20"/>
        </w:rPr>
      </w:pPr>
      <w:r>
        <w:rPr>
          <w:sz w:val="20"/>
        </w:rPr>
        <w:t>Фонвизин,</w:t>
      </w:r>
      <w:r>
        <w:rPr>
          <w:spacing w:val="-5"/>
          <w:sz w:val="20"/>
        </w:rPr>
        <w:t> </w:t>
      </w:r>
      <w:r>
        <w:rPr>
          <w:sz w:val="20"/>
        </w:rPr>
        <w:t>Денис</w:t>
      </w:r>
      <w:r>
        <w:rPr>
          <w:spacing w:val="-3"/>
          <w:sz w:val="20"/>
        </w:rPr>
        <w:t> </w:t>
      </w:r>
      <w:r>
        <w:rPr>
          <w:sz w:val="20"/>
        </w:rPr>
        <w:t>Иванович</w:t>
      </w:r>
      <w:r>
        <w:rPr>
          <w:spacing w:val="-3"/>
          <w:sz w:val="20"/>
        </w:rPr>
        <w:t> </w:t>
      </w:r>
      <w:r>
        <w:rPr>
          <w:sz w:val="20"/>
        </w:rPr>
        <w:t>#1Fonvizin,</w:t>
      </w:r>
      <w:r>
        <w:rPr>
          <w:spacing w:val="-4"/>
          <w:sz w:val="20"/>
        </w:rPr>
        <w:t> </w:t>
      </w:r>
      <w:r>
        <w:rPr>
          <w:sz w:val="20"/>
        </w:rPr>
        <w:t>Denis</w:t>
      </w:r>
      <w:r>
        <w:rPr>
          <w:spacing w:val="-6"/>
          <w:sz w:val="20"/>
        </w:rPr>
        <w:t> </w:t>
      </w:r>
      <w:r>
        <w:rPr>
          <w:sz w:val="20"/>
        </w:rPr>
        <w:t>Ivanovich</w:t>
      </w:r>
      <w:r>
        <w:rPr>
          <w:spacing w:val="-5"/>
          <w:sz w:val="20"/>
        </w:rPr>
        <w:t> </w:t>
      </w:r>
      <w:r>
        <w:rPr>
          <w:sz w:val="20"/>
        </w:rPr>
        <w:t>#2</w:t>
      </w:r>
      <w:r>
        <w:rPr>
          <w:spacing w:val="-12"/>
          <w:sz w:val="20"/>
        </w:rPr>
        <w:t> </w:t>
      </w:r>
      <w:r>
        <w:rPr>
          <w:rFonts w:ascii="Malgun Gothic" w:hAnsi="Malgun Gothic" w:eastAsia="Malgun Gothic"/>
          <w:sz w:val="20"/>
        </w:rPr>
        <w:t>폰비진</w:t>
      </w:r>
      <w:r>
        <w:rPr>
          <w:sz w:val="20"/>
        </w:rPr>
        <w:t>,</w:t>
      </w:r>
      <w:r>
        <w:rPr>
          <w:spacing w:val="-4"/>
          <w:sz w:val="20"/>
        </w:rPr>
        <w:t> </w:t>
      </w:r>
      <w:r>
        <w:rPr>
          <w:rFonts w:ascii="Malgun Gothic" w:hAnsi="Malgun Gothic" w:eastAsia="Malgun Gothic"/>
          <w:sz w:val="20"/>
        </w:rPr>
        <w:t>데니스 이바노비치 </w:t>
      </w:r>
      <w:r>
        <w:rPr>
          <w:sz w:val="20"/>
        </w:rPr>
        <w:t>#3 </w:t>
      </w:r>
      <w:r>
        <w:rPr>
          <w:rFonts w:ascii="Malgun Gothic" w:hAnsi="Malgun Gothic" w:eastAsia="Malgun Gothic"/>
          <w:sz w:val="20"/>
        </w:rPr>
        <w:t>제정 러시아</w:t>
      </w:r>
    </w:p>
    <w:p>
      <w:pPr>
        <w:spacing w:line="236" w:lineRule="exact" w:before="0"/>
        <w:ind w:left="568" w:right="0" w:firstLine="0"/>
        <w:jc w:val="left"/>
        <w:rPr>
          <w:sz w:val="20"/>
        </w:rPr>
      </w:pPr>
      <w:r>
        <w:rPr>
          <w:sz w:val="20"/>
        </w:rPr>
        <w:t>Фрадков,</w:t>
      </w:r>
      <w:r>
        <w:rPr>
          <w:spacing w:val="1"/>
          <w:sz w:val="20"/>
        </w:rPr>
        <w:t> </w:t>
      </w:r>
      <w:r>
        <w:rPr>
          <w:sz w:val="20"/>
        </w:rPr>
        <w:t>Михаил</w:t>
      </w:r>
      <w:r>
        <w:rPr>
          <w:spacing w:val="2"/>
          <w:sz w:val="20"/>
        </w:rPr>
        <w:t> </w:t>
      </w:r>
      <w:r>
        <w:rPr>
          <w:sz w:val="20"/>
        </w:rPr>
        <w:t>(Ефимович)</w:t>
      </w:r>
      <w:r>
        <w:rPr>
          <w:spacing w:val="3"/>
          <w:sz w:val="20"/>
        </w:rPr>
        <w:t> </w:t>
      </w:r>
      <w:r>
        <w:rPr>
          <w:sz w:val="20"/>
        </w:rPr>
        <w:t>#1Fradkov,</w:t>
      </w:r>
      <w:r>
        <w:rPr>
          <w:spacing w:val="3"/>
          <w:sz w:val="20"/>
        </w:rPr>
        <w:t> </w:t>
      </w:r>
      <w:r>
        <w:rPr>
          <w:sz w:val="20"/>
        </w:rPr>
        <w:t>Mikhail</w:t>
      </w:r>
      <w:r>
        <w:rPr>
          <w:spacing w:val="4"/>
          <w:sz w:val="20"/>
        </w:rPr>
        <w:t> </w:t>
      </w:r>
      <w:r>
        <w:rPr>
          <w:sz w:val="20"/>
        </w:rPr>
        <w:t>#2</w:t>
      </w:r>
      <w:r>
        <w:rPr>
          <w:spacing w:val="-13"/>
          <w:sz w:val="20"/>
        </w:rPr>
        <w:t> </w:t>
      </w:r>
      <w:r>
        <w:rPr>
          <w:rFonts w:ascii="Malgun Gothic" w:hAnsi="Malgun Gothic" w:eastAsia="Malgun Gothic"/>
          <w:sz w:val="20"/>
        </w:rPr>
        <w:t>프랏코프</w:t>
      </w:r>
      <w:r>
        <w:rPr>
          <w:sz w:val="20"/>
        </w:rPr>
        <w:t>,</w:t>
      </w:r>
      <w:r>
        <w:rPr>
          <w:spacing w:val="4"/>
          <w:sz w:val="20"/>
        </w:rPr>
        <w:t> </w:t>
      </w:r>
      <w:r>
        <w:rPr>
          <w:rFonts w:ascii="Malgun Gothic" w:hAnsi="Malgun Gothic" w:eastAsia="Malgun Gothic"/>
          <w:sz w:val="20"/>
        </w:rPr>
        <w:t>미하일</w:t>
      </w:r>
      <w:r>
        <w:rPr>
          <w:rFonts w:ascii="Malgun Gothic" w:hAnsi="Malgun Gothic" w:eastAsia="Malgun Gothic"/>
          <w:spacing w:val="-17"/>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Франк, Илья Михайлович #1Frank, Il'ja Mikhailovich #2</w:t>
      </w:r>
      <w:r>
        <w:rPr>
          <w:spacing w:val="-13"/>
          <w:sz w:val="20"/>
        </w:rPr>
        <w:t> </w:t>
      </w:r>
      <w:r>
        <w:rPr>
          <w:rFonts w:ascii="Malgun Gothic" w:hAnsi="Malgun Gothic" w:eastAsia="Malgun Gothic"/>
          <w:sz w:val="20"/>
        </w:rPr>
        <w:t>프란크</w:t>
      </w:r>
      <w:r>
        <w:rPr>
          <w:sz w:val="20"/>
        </w:rPr>
        <w:t>, </w:t>
      </w:r>
      <w:r>
        <w:rPr>
          <w:rFonts w:ascii="Malgun Gothic" w:hAnsi="Malgun Gothic" w:eastAsia="Malgun Gothic"/>
          <w:sz w:val="20"/>
        </w:rPr>
        <w:t>일리야</w:t>
      </w:r>
      <w:r>
        <w:rPr>
          <w:rFonts w:ascii="Malgun Gothic" w:hAnsi="Malgun Gothic" w:eastAsia="Malgun Gothic"/>
          <w:spacing w:val="-18"/>
          <w:sz w:val="20"/>
        </w:rPr>
        <w:t> </w:t>
      </w:r>
      <w:r>
        <w:rPr>
          <w:rFonts w:ascii="Malgun Gothic" w:hAnsi="Malgun Gothic" w:eastAsia="Malgun Gothic"/>
          <w:sz w:val="20"/>
        </w:rPr>
        <w:t>미 하일로비치 </w:t>
      </w:r>
      <w:r>
        <w:rPr>
          <w:sz w:val="20"/>
        </w:rPr>
        <w:t>#3 </w:t>
      </w:r>
      <w:r>
        <w:rPr>
          <w:rFonts w:ascii="Malgun Gothic" w:hAnsi="Malgun Gothic" w:eastAsia="Malgun Gothic"/>
          <w:sz w:val="20"/>
        </w:rPr>
        <w:t>소련</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Франк,</w:t>
      </w:r>
      <w:r>
        <w:rPr>
          <w:spacing w:val="-7"/>
          <w:sz w:val="20"/>
        </w:rPr>
        <w:t> </w:t>
      </w:r>
      <w:r>
        <w:rPr>
          <w:sz w:val="20"/>
        </w:rPr>
        <w:t>Сергей</w:t>
      </w:r>
      <w:r>
        <w:rPr>
          <w:spacing w:val="-5"/>
          <w:sz w:val="20"/>
        </w:rPr>
        <w:t> </w:t>
      </w:r>
      <w:r>
        <w:rPr>
          <w:sz w:val="20"/>
        </w:rPr>
        <w:t>Оттович</w:t>
      </w:r>
      <w:r>
        <w:rPr>
          <w:spacing w:val="-4"/>
          <w:sz w:val="20"/>
        </w:rPr>
        <w:t> </w:t>
      </w:r>
      <w:r>
        <w:rPr>
          <w:sz w:val="20"/>
        </w:rPr>
        <w:t>#1Frank,</w:t>
      </w:r>
      <w:r>
        <w:rPr>
          <w:spacing w:val="-3"/>
          <w:sz w:val="20"/>
        </w:rPr>
        <w:t> </w:t>
      </w:r>
      <w:r>
        <w:rPr>
          <w:sz w:val="20"/>
        </w:rPr>
        <w:t>Sergei</w:t>
      </w:r>
      <w:r>
        <w:rPr>
          <w:spacing w:val="-3"/>
          <w:sz w:val="20"/>
        </w:rPr>
        <w:t> </w:t>
      </w:r>
      <w:r>
        <w:rPr>
          <w:sz w:val="20"/>
        </w:rPr>
        <w:t>Ottovich</w:t>
      </w:r>
      <w:r>
        <w:rPr>
          <w:spacing w:val="-2"/>
          <w:sz w:val="20"/>
        </w:rPr>
        <w:t> </w:t>
      </w:r>
      <w:r>
        <w:rPr>
          <w:sz w:val="20"/>
        </w:rPr>
        <w:t>#2</w:t>
      </w:r>
      <w:r>
        <w:rPr>
          <w:spacing w:val="-11"/>
          <w:sz w:val="20"/>
        </w:rPr>
        <w:t> </w:t>
      </w:r>
      <w:r>
        <w:rPr>
          <w:rFonts w:ascii="Malgun Gothic" w:hAnsi="Malgun Gothic" w:eastAsia="Malgun Gothic"/>
          <w:sz w:val="20"/>
        </w:rPr>
        <w:t>프란크</w:t>
      </w:r>
      <w:r>
        <w:rPr>
          <w:sz w:val="20"/>
        </w:rPr>
        <w:t>,</w:t>
      </w:r>
      <w:r>
        <w:rPr>
          <w:spacing w:val="-3"/>
          <w:sz w:val="20"/>
        </w:rPr>
        <w:t> </w:t>
      </w:r>
      <w:r>
        <w:rPr>
          <w:rFonts w:ascii="Malgun Gothic" w:hAnsi="Malgun Gothic" w:eastAsia="Malgun Gothic"/>
          <w:sz w:val="20"/>
        </w:rPr>
        <w:t>세르게이</w:t>
      </w:r>
      <w:r>
        <w:rPr>
          <w:rFonts w:ascii="Malgun Gothic" w:hAnsi="Malgun Gothic" w:eastAsia="Malgun Gothic"/>
          <w:spacing w:val="-20"/>
          <w:sz w:val="20"/>
        </w:rPr>
        <w:t> </w:t>
      </w:r>
      <w:r>
        <w:rPr>
          <w:rFonts w:ascii="Malgun Gothic" w:hAnsi="Malgun Gothic" w:eastAsia="Malgun Gothic"/>
          <w:sz w:val="20"/>
        </w:rPr>
        <w:t>오토 비치 </w:t>
      </w:r>
      <w:r>
        <w:rPr>
          <w:sz w:val="20"/>
        </w:rPr>
        <w:t>#3 </w:t>
      </w:r>
      <w:r>
        <w:rPr>
          <w:rFonts w:ascii="Malgun Gothic" w:hAnsi="Malgun Gothic" w:eastAsia="Malgun Gothic"/>
          <w:sz w:val="20"/>
        </w:rPr>
        <w:t>러시아</w:t>
      </w:r>
    </w:p>
    <w:p>
      <w:pPr>
        <w:spacing w:line="172" w:lineRule="auto" w:before="0"/>
        <w:ind w:left="767" w:right="0" w:hanging="200"/>
        <w:jc w:val="left"/>
        <w:rPr>
          <w:rFonts w:ascii="Malgun Gothic" w:hAnsi="Malgun Gothic" w:eastAsia="Malgun Gothic"/>
          <w:sz w:val="20"/>
        </w:rPr>
      </w:pPr>
      <w:r>
        <w:rPr>
          <w:sz w:val="20"/>
        </w:rPr>
        <w:t>Фриче,</w:t>
      </w:r>
      <w:r>
        <w:rPr>
          <w:spacing w:val="-3"/>
          <w:sz w:val="20"/>
        </w:rPr>
        <w:t> </w:t>
      </w:r>
      <w:r>
        <w:rPr>
          <w:sz w:val="20"/>
        </w:rPr>
        <w:t>Владимир</w:t>
      </w:r>
      <w:r>
        <w:rPr>
          <w:spacing w:val="-3"/>
          <w:sz w:val="20"/>
        </w:rPr>
        <w:t> </w:t>
      </w:r>
      <w:r>
        <w:rPr>
          <w:sz w:val="20"/>
        </w:rPr>
        <w:t>Максимович</w:t>
      </w:r>
      <w:r>
        <w:rPr>
          <w:spacing w:val="-3"/>
          <w:sz w:val="20"/>
        </w:rPr>
        <w:t> </w:t>
      </w:r>
      <w:r>
        <w:rPr>
          <w:sz w:val="20"/>
        </w:rPr>
        <w:t>#1Friche,</w:t>
      </w:r>
      <w:r>
        <w:rPr>
          <w:spacing w:val="-3"/>
          <w:sz w:val="20"/>
        </w:rPr>
        <w:t> </w:t>
      </w:r>
      <w:r>
        <w:rPr>
          <w:sz w:val="20"/>
        </w:rPr>
        <w:t>Vladimir</w:t>
      </w:r>
      <w:r>
        <w:rPr>
          <w:spacing w:val="-3"/>
          <w:sz w:val="20"/>
        </w:rPr>
        <w:t> </w:t>
      </w:r>
      <w:r>
        <w:rPr>
          <w:sz w:val="20"/>
        </w:rPr>
        <w:t>Maksimovich</w:t>
      </w:r>
      <w:r>
        <w:rPr>
          <w:spacing w:val="-1"/>
          <w:sz w:val="20"/>
        </w:rPr>
        <w:t> </w:t>
      </w:r>
      <w:r>
        <w:rPr>
          <w:sz w:val="20"/>
        </w:rPr>
        <w:t>#2</w:t>
      </w:r>
      <w:r>
        <w:rPr>
          <w:spacing w:val="-13"/>
          <w:sz w:val="20"/>
        </w:rPr>
        <w:t> </w:t>
      </w:r>
      <w:r>
        <w:rPr>
          <w:rFonts w:ascii="Malgun Gothic" w:hAnsi="Malgun Gothic" w:eastAsia="Malgun Gothic"/>
          <w:sz w:val="20"/>
        </w:rPr>
        <w:t>프리체</w:t>
      </w:r>
      <w:r>
        <w:rPr>
          <w:sz w:val="20"/>
        </w:rPr>
        <w:t>, </w:t>
      </w:r>
      <w:r>
        <w:rPr>
          <w:rFonts w:ascii="Malgun Gothic" w:hAnsi="Malgun Gothic" w:eastAsia="Malgun Gothic"/>
          <w:sz w:val="20"/>
        </w:rPr>
        <w:t>블라디미르 막시모비치 </w:t>
      </w:r>
      <w:r>
        <w:rPr>
          <w:sz w:val="20"/>
        </w:rPr>
        <w:t>#3 </w:t>
      </w:r>
      <w:r>
        <w:rPr>
          <w:rFonts w:ascii="Malgun Gothic" w:hAnsi="Malgun Gothic" w:eastAsia="Malgun Gothic"/>
          <w:sz w:val="20"/>
        </w:rPr>
        <w:t>소련</w:t>
      </w:r>
    </w:p>
    <w:p>
      <w:pPr>
        <w:spacing w:line="170" w:lineRule="auto" w:before="0"/>
        <w:ind w:left="767" w:right="561" w:hanging="200"/>
        <w:jc w:val="left"/>
        <w:rPr>
          <w:rFonts w:ascii="Malgun Gothic" w:hAnsi="Malgun Gothic" w:eastAsia="Malgun Gothic"/>
          <w:sz w:val="20"/>
        </w:rPr>
      </w:pPr>
      <w:r>
        <w:rPr>
          <w:sz w:val="20"/>
        </w:rPr>
        <w:t>Фрунзе,</w:t>
      </w:r>
      <w:r>
        <w:rPr>
          <w:spacing w:val="-6"/>
          <w:sz w:val="20"/>
        </w:rPr>
        <w:t> </w:t>
      </w:r>
      <w:r>
        <w:rPr>
          <w:sz w:val="20"/>
        </w:rPr>
        <w:t>Михаил</w:t>
      </w:r>
      <w:r>
        <w:rPr>
          <w:spacing w:val="-7"/>
          <w:sz w:val="20"/>
        </w:rPr>
        <w:t> </w:t>
      </w:r>
      <w:r>
        <w:rPr>
          <w:sz w:val="20"/>
        </w:rPr>
        <w:t>Васильевич</w:t>
      </w:r>
      <w:r>
        <w:rPr>
          <w:spacing w:val="-6"/>
          <w:sz w:val="20"/>
        </w:rPr>
        <w:t> </w:t>
      </w:r>
      <w:r>
        <w:rPr>
          <w:sz w:val="20"/>
        </w:rPr>
        <w:t>#1Frunze,</w:t>
      </w:r>
      <w:r>
        <w:rPr>
          <w:spacing w:val="-5"/>
          <w:sz w:val="20"/>
        </w:rPr>
        <w:t> </w:t>
      </w:r>
      <w:r>
        <w:rPr>
          <w:sz w:val="20"/>
        </w:rPr>
        <w:t>Mikhail</w:t>
      </w:r>
      <w:r>
        <w:rPr>
          <w:spacing w:val="-6"/>
          <w:sz w:val="20"/>
        </w:rPr>
        <w:t> </w:t>
      </w:r>
      <w:r>
        <w:rPr>
          <w:sz w:val="20"/>
        </w:rPr>
        <w:t>Vasilievich</w:t>
      </w:r>
      <w:r>
        <w:rPr>
          <w:spacing w:val="-5"/>
          <w:sz w:val="20"/>
        </w:rPr>
        <w:t> </w:t>
      </w:r>
      <w:r>
        <w:rPr>
          <w:sz w:val="20"/>
        </w:rPr>
        <w:t>#2</w:t>
      </w:r>
      <w:r>
        <w:rPr>
          <w:spacing w:val="-13"/>
          <w:sz w:val="20"/>
        </w:rPr>
        <w:t> </w:t>
      </w:r>
      <w:r>
        <w:rPr>
          <w:rFonts w:ascii="Malgun Gothic" w:hAnsi="Malgun Gothic" w:eastAsia="Malgun Gothic"/>
          <w:sz w:val="20"/>
        </w:rPr>
        <w:t>프룬제</w:t>
      </w:r>
      <w:r>
        <w:rPr>
          <w:sz w:val="20"/>
        </w:rPr>
        <w:t>,</w:t>
      </w:r>
      <w:r>
        <w:rPr>
          <w:spacing w:val="-4"/>
          <w:sz w:val="20"/>
        </w:rPr>
        <w:t> </w:t>
      </w:r>
      <w:r>
        <w:rPr>
          <w:rFonts w:ascii="Malgun Gothic" w:hAnsi="Malgun Gothic" w:eastAsia="Malgun Gothic"/>
          <w:sz w:val="20"/>
        </w:rPr>
        <w:t>미하 일 바실리예비치 </w:t>
      </w:r>
      <w:r>
        <w:rPr>
          <w:sz w:val="20"/>
        </w:rPr>
        <w:t>#3 </w:t>
      </w:r>
      <w:r>
        <w:rPr>
          <w:rFonts w:ascii="Malgun Gothic" w:hAnsi="Malgun Gothic" w:eastAsia="Malgun Gothic"/>
          <w:sz w:val="20"/>
        </w:rPr>
        <w:t>소련</w:t>
      </w:r>
    </w:p>
    <w:p>
      <w:pPr>
        <w:spacing w:line="170" w:lineRule="auto" w:before="5"/>
        <w:ind w:left="767" w:right="561" w:hanging="200"/>
        <w:jc w:val="left"/>
        <w:rPr>
          <w:rFonts w:ascii="Malgun Gothic" w:hAnsi="Malgun Gothic" w:eastAsia="Malgun Gothic"/>
          <w:sz w:val="20"/>
        </w:rPr>
      </w:pPr>
      <w:r>
        <w:rPr>
          <w:sz w:val="20"/>
        </w:rPr>
        <w:t>Фурманов,</w:t>
      </w:r>
      <w:r>
        <w:rPr>
          <w:spacing w:val="-8"/>
          <w:sz w:val="20"/>
        </w:rPr>
        <w:t> </w:t>
      </w:r>
      <w:r>
        <w:rPr>
          <w:sz w:val="20"/>
        </w:rPr>
        <w:t>Дмитрий</w:t>
      </w:r>
      <w:r>
        <w:rPr>
          <w:spacing w:val="-10"/>
          <w:sz w:val="20"/>
        </w:rPr>
        <w:t> </w:t>
      </w:r>
      <w:r>
        <w:rPr>
          <w:sz w:val="20"/>
        </w:rPr>
        <w:t>Андреевич</w:t>
      </w:r>
      <w:r>
        <w:rPr>
          <w:spacing w:val="-8"/>
          <w:sz w:val="20"/>
        </w:rPr>
        <w:t> </w:t>
      </w:r>
      <w:r>
        <w:rPr>
          <w:sz w:val="20"/>
        </w:rPr>
        <w:t>#1Furmanov,</w:t>
      </w:r>
      <w:r>
        <w:rPr>
          <w:spacing w:val="-8"/>
          <w:sz w:val="20"/>
        </w:rPr>
        <w:t> </w:t>
      </w:r>
      <w:r>
        <w:rPr>
          <w:sz w:val="20"/>
        </w:rPr>
        <w:t>Dmitrii</w:t>
      </w:r>
      <w:r>
        <w:rPr>
          <w:spacing w:val="-8"/>
          <w:sz w:val="20"/>
        </w:rPr>
        <w:t> </w:t>
      </w:r>
      <w:r>
        <w:rPr>
          <w:sz w:val="20"/>
        </w:rPr>
        <w:t>Andreevich</w:t>
      </w:r>
      <w:r>
        <w:rPr>
          <w:spacing w:val="-6"/>
          <w:sz w:val="20"/>
        </w:rPr>
        <w:t> </w:t>
      </w:r>
      <w:r>
        <w:rPr>
          <w:sz w:val="20"/>
        </w:rPr>
        <w:t>#2</w:t>
      </w:r>
      <w:r>
        <w:rPr>
          <w:spacing w:val="-13"/>
          <w:sz w:val="20"/>
        </w:rPr>
        <w:t> </w:t>
      </w:r>
      <w:r>
        <w:rPr>
          <w:rFonts w:ascii="Malgun Gothic" w:hAnsi="Malgun Gothic" w:eastAsia="Malgun Gothic"/>
          <w:sz w:val="20"/>
        </w:rPr>
        <w:t>푸르마 노프</w:t>
      </w:r>
      <w:r>
        <w:rPr>
          <w:sz w:val="20"/>
        </w:rPr>
        <w:t>, </w:t>
      </w:r>
      <w:r>
        <w:rPr>
          <w:rFonts w:ascii="Malgun Gothic" w:hAnsi="Malgun Gothic" w:eastAsia="Malgun Gothic"/>
          <w:sz w:val="20"/>
        </w:rPr>
        <w:t>드미트리 안드레예비치 </w:t>
      </w:r>
      <w:r>
        <w:rPr>
          <w:sz w:val="20"/>
        </w:rPr>
        <w:t>#3 </w:t>
      </w:r>
      <w:r>
        <w:rPr>
          <w:rFonts w:ascii="Malgun Gothic" w:hAnsi="Malgun Gothic" w:eastAsia="Malgun Gothic"/>
          <w:sz w:val="20"/>
        </w:rPr>
        <w:t>소련</w:t>
      </w:r>
    </w:p>
    <w:p>
      <w:pPr>
        <w:spacing w:line="198" w:lineRule="exact" w:before="222"/>
        <w:ind w:left="568" w:right="0" w:firstLine="0"/>
        <w:jc w:val="left"/>
        <w:rPr>
          <w:b/>
          <w:sz w:val="20"/>
        </w:rPr>
      </w:pPr>
      <w:r>
        <w:rPr>
          <w:b/>
          <w:spacing w:val="-5"/>
          <w:sz w:val="20"/>
        </w:rPr>
        <w:t>&lt;Х&gt;</w:t>
      </w:r>
    </w:p>
    <w:p>
      <w:pPr>
        <w:spacing w:line="172" w:lineRule="auto" w:before="42"/>
        <w:ind w:left="767" w:right="561" w:hanging="200"/>
        <w:jc w:val="left"/>
        <w:rPr>
          <w:rFonts w:ascii="Malgun Gothic" w:hAnsi="Malgun Gothic" w:eastAsia="Malgun Gothic"/>
          <w:sz w:val="20"/>
        </w:rPr>
      </w:pPr>
      <w:r>
        <w:rPr>
          <w:sz w:val="20"/>
        </w:rPr>
        <w:t>Хазова Ирина (Викторовна) #1Khazova, Irina</w:t>
      </w:r>
      <w:r>
        <w:rPr>
          <w:spacing w:val="-2"/>
          <w:sz w:val="20"/>
        </w:rPr>
        <w:t> </w:t>
      </w:r>
      <w:r>
        <w:rPr>
          <w:sz w:val="20"/>
        </w:rPr>
        <w:t>(Viktorovna) #2</w:t>
      </w:r>
      <w:r>
        <w:rPr>
          <w:spacing w:val="-12"/>
          <w:sz w:val="20"/>
        </w:rPr>
        <w:t> </w:t>
      </w:r>
      <w:r>
        <w:rPr>
          <w:rFonts w:ascii="Malgun Gothic" w:hAnsi="Malgun Gothic" w:eastAsia="Malgun Gothic"/>
          <w:sz w:val="20"/>
        </w:rPr>
        <w:t>하조바</w:t>
      </w:r>
      <w:r>
        <w:rPr>
          <w:sz w:val="20"/>
        </w:rPr>
        <w:t>, </w:t>
      </w:r>
      <w:r>
        <w:rPr>
          <w:rFonts w:ascii="Malgun Gothic" w:hAnsi="Malgun Gothic" w:eastAsia="Malgun Gothic"/>
          <w:sz w:val="20"/>
        </w:rPr>
        <w:t>이리 나 </w:t>
      </w:r>
      <w:r>
        <w:rPr>
          <w:sz w:val="20"/>
        </w:rPr>
        <w:t>(</w:t>
      </w:r>
      <w:r>
        <w:rPr>
          <w:rFonts w:ascii="Malgun Gothic" w:hAnsi="Malgun Gothic" w:eastAsia="Malgun Gothic"/>
          <w:sz w:val="20"/>
        </w:rPr>
        <w:t>빅토로브나</w:t>
      </w:r>
      <w:r>
        <w:rPr>
          <w:sz w:val="20"/>
        </w:rPr>
        <w:t>) #3 </w:t>
      </w:r>
      <w:r>
        <w:rPr>
          <w:rFonts w:ascii="Malgun Gothic" w:hAnsi="Malgun Gothic" w:eastAsia="Malgun Gothic"/>
          <w:sz w:val="20"/>
        </w:rPr>
        <w:t>러시아</w:t>
      </w:r>
    </w:p>
    <w:p>
      <w:pPr>
        <w:spacing w:line="236" w:lineRule="exact" w:before="0"/>
        <w:ind w:left="568" w:right="0" w:firstLine="0"/>
        <w:jc w:val="left"/>
        <w:rPr>
          <w:sz w:val="20"/>
        </w:rPr>
      </w:pPr>
      <w:r>
        <w:rPr>
          <w:sz w:val="20"/>
        </w:rPr>
        <w:t>Халсман, Филипп /</w:t>
      </w:r>
      <w:r>
        <w:rPr>
          <w:spacing w:val="4"/>
          <w:sz w:val="20"/>
        </w:rPr>
        <w:t> </w:t>
      </w:r>
      <w:r>
        <w:rPr>
          <w:sz w:val="20"/>
        </w:rPr>
        <w:t>Halsmans,</w:t>
      </w:r>
      <w:r>
        <w:rPr>
          <w:spacing w:val="2"/>
          <w:sz w:val="20"/>
        </w:rPr>
        <w:t> </w:t>
      </w:r>
      <w:r>
        <w:rPr>
          <w:sz w:val="20"/>
        </w:rPr>
        <w:t>Filips</w:t>
      </w:r>
      <w:r>
        <w:rPr>
          <w:spacing w:val="3"/>
          <w:sz w:val="20"/>
        </w:rPr>
        <w:t> </w:t>
      </w:r>
      <w:r>
        <w:rPr>
          <w:sz w:val="20"/>
        </w:rPr>
        <w:t>&lt;</w:t>
      </w:r>
      <w:r>
        <w:rPr>
          <w:rFonts w:ascii="Malgun Gothic" w:hAnsi="Malgun Gothic" w:eastAsia="Malgun Gothic"/>
          <w:sz w:val="20"/>
        </w:rPr>
        <w:t>라트비아어</w:t>
      </w:r>
      <w:r>
        <w:rPr>
          <w:sz w:val="20"/>
        </w:rPr>
        <w:t>&gt; #1Halsman,</w:t>
      </w:r>
      <w:r>
        <w:rPr>
          <w:spacing w:val="2"/>
          <w:sz w:val="20"/>
        </w:rPr>
        <w:t> </w:t>
      </w:r>
      <w:r>
        <w:rPr>
          <w:sz w:val="20"/>
        </w:rPr>
        <w:t>Philippe</w:t>
      </w:r>
      <w:r>
        <w:rPr>
          <w:spacing w:val="3"/>
          <w:sz w:val="20"/>
        </w:rPr>
        <w:t> </w:t>
      </w:r>
      <w:r>
        <w:rPr>
          <w:spacing w:val="-5"/>
          <w:sz w:val="20"/>
        </w:rPr>
        <w:t>#2</w:t>
      </w:r>
    </w:p>
    <w:p>
      <w:pPr>
        <w:spacing w:line="260" w:lineRule="exact" w:before="0"/>
        <w:ind w:left="767" w:right="0" w:firstLine="0"/>
        <w:jc w:val="left"/>
        <w:rPr>
          <w:rFonts w:ascii="Malgun Gothic" w:eastAsia="Malgun Gothic"/>
          <w:sz w:val="20"/>
        </w:rPr>
      </w:pPr>
      <w:r>
        <w:rPr>
          <w:rFonts w:ascii="Malgun Gothic" w:eastAsia="Malgun Gothic"/>
          <w:spacing w:val="-2"/>
          <w:sz w:val="20"/>
        </w:rPr>
        <w:t>홀스먼</w:t>
      </w:r>
      <w:r>
        <w:rPr>
          <w:spacing w:val="-2"/>
          <w:sz w:val="20"/>
        </w:rPr>
        <w:t>,</w:t>
      </w:r>
      <w:r>
        <w:rPr>
          <w:spacing w:val="2"/>
          <w:sz w:val="20"/>
        </w:rPr>
        <w:t> </w:t>
      </w:r>
      <w:r>
        <w:rPr>
          <w:rFonts w:ascii="Malgun Gothic" w:eastAsia="Malgun Gothic"/>
          <w:spacing w:val="-2"/>
          <w:sz w:val="20"/>
        </w:rPr>
        <w:t>필리프</w:t>
      </w:r>
      <w:r>
        <w:rPr>
          <w:rFonts w:ascii="Malgun Gothic" w:eastAsia="Malgun Gothic"/>
          <w:spacing w:val="-18"/>
          <w:sz w:val="20"/>
        </w:rPr>
        <w:t> </w:t>
      </w:r>
      <w:r>
        <w:rPr>
          <w:spacing w:val="-2"/>
          <w:sz w:val="20"/>
        </w:rPr>
        <w:t>#3</w:t>
      </w:r>
      <w:r>
        <w:rPr>
          <w:spacing w:val="-7"/>
          <w:sz w:val="20"/>
        </w:rPr>
        <w:t> </w:t>
      </w:r>
      <w:r>
        <w:rPr>
          <w:rFonts w:ascii="Malgun Gothic" w:eastAsia="Malgun Gothic"/>
          <w:spacing w:val="-2"/>
          <w:sz w:val="20"/>
        </w:rPr>
        <w:t>라트비아</w:t>
      </w:r>
      <w:r>
        <w:rPr>
          <w:rFonts w:ascii="Malgun Gothic" w:eastAsia="Malgun Gothic"/>
          <w:spacing w:val="-16"/>
          <w:sz w:val="20"/>
        </w:rPr>
        <w:t> </w:t>
      </w:r>
      <w:r>
        <w:rPr>
          <w:rFonts w:ascii="Malgun Gothic" w:eastAsia="Malgun Gothic"/>
          <w:spacing w:val="-5"/>
          <w:sz w:val="20"/>
        </w:rPr>
        <w:t>태생</w:t>
      </w:r>
    </w:p>
    <w:p>
      <w:pPr>
        <w:spacing w:line="170" w:lineRule="auto" w:before="27"/>
        <w:ind w:left="767" w:right="0" w:hanging="200"/>
        <w:jc w:val="left"/>
        <w:rPr>
          <w:rFonts w:ascii="Malgun Gothic" w:hAnsi="Malgun Gothic" w:eastAsia="Malgun Gothic"/>
          <w:sz w:val="20"/>
        </w:rPr>
      </w:pPr>
      <w:r>
        <w:rPr>
          <w:sz w:val="20"/>
        </w:rPr>
        <w:t>Харитонов,</w:t>
      </w:r>
      <w:r>
        <w:rPr>
          <w:spacing w:val="-10"/>
          <w:sz w:val="20"/>
        </w:rPr>
        <w:t> </w:t>
      </w:r>
      <w:r>
        <w:rPr>
          <w:sz w:val="20"/>
        </w:rPr>
        <w:t>Сергей</w:t>
      </w:r>
      <w:r>
        <w:rPr>
          <w:spacing w:val="-11"/>
          <w:sz w:val="20"/>
        </w:rPr>
        <w:t> </w:t>
      </w:r>
      <w:r>
        <w:rPr>
          <w:sz w:val="20"/>
        </w:rPr>
        <w:t>(Валерьевич)</w:t>
      </w:r>
      <w:r>
        <w:rPr>
          <w:spacing w:val="-9"/>
          <w:sz w:val="20"/>
        </w:rPr>
        <w:t> </w:t>
      </w:r>
      <w:r>
        <w:rPr>
          <w:sz w:val="20"/>
        </w:rPr>
        <w:t>#1Kharitonov,</w:t>
      </w:r>
      <w:r>
        <w:rPr>
          <w:spacing w:val="-12"/>
          <w:sz w:val="20"/>
        </w:rPr>
        <w:t> </w:t>
      </w:r>
      <w:r>
        <w:rPr>
          <w:sz w:val="20"/>
        </w:rPr>
        <w:t>Sergei</w:t>
      </w:r>
      <w:r>
        <w:rPr>
          <w:spacing w:val="-12"/>
          <w:sz w:val="20"/>
        </w:rPr>
        <w:t> </w:t>
      </w:r>
      <w:r>
        <w:rPr>
          <w:sz w:val="20"/>
        </w:rPr>
        <w:t>(Valerievich)</w:t>
      </w:r>
      <w:r>
        <w:rPr>
          <w:spacing w:val="-12"/>
          <w:sz w:val="20"/>
        </w:rPr>
        <w:t> </w:t>
      </w:r>
      <w:r>
        <w:rPr>
          <w:sz w:val="20"/>
        </w:rPr>
        <w:t>#2</w:t>
      </w:r>
      <w:r>
        <w:rPr>
          <w:spacing w:val="-13"/>
          <w:sz w:val="20"/>
        </w:rPr>
        <w:t> </w:t>
      </w:r>
      <w:r>
        <w:rPr>
          <w:rFonts w:ascii="Malgun Gothic" w:hAnsi="Malgun Gothic" w:eastAsia="Malgun Gothic"/>
          <w:sz w:val="20"/>
        </w:rPr>
        <w:t>하리 토노프</w:t>
      </w:r>
      <w:r>
        <w:rPr>
          <w:sz w:val="20"/>
        </w:rPr>
        <w:t>, </w:t>
      </w:r>
      <w:r>
        <w:rPr>
          <w:rFonts w:ascii="Malgun Gothic" w:hAnsi="Malgun Gothic" w:eastAsia="Malgun Gothic"/>
          <w:sz w:val="20"/>
        </w:rPr>
        <w:t>세르게이 </w:t>
      </w:r>
      <w:r>
        <w:rPr>
          <w:sz w:val="20"/>
        </w:rPr>
        <w:t>(</w:t>
      </w:r>
      <w:r>
        <w:rPr>
          <w:rFonts w:ascii="Malgun Gothic" w:hAnsi="Malgun Gothic" w:eastAsia="Malgun Gothic"/>
          <w:sz w:val="20"/>
        </w:rPr>
        <w:t>발레리예비치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Хатятурян, Арам Ильич #1Khachaturyan, Aram Iliich #2</w:t>
      </w:r>
      <w:r>
        <w:rPr>
          <w:spacing w:val="-12"/>
          <w:sz w:val="20"/>
        </w:rPr>
        <w:t> </w:t>
      </w:r>
      <w:r>
        <w:rPr>
          <w:rFonts w:ascii="Malgun Gothic" w:hAnsi="Malgun Gothic" w:eastAsia="Malgun Gothic"/>
          <w:sz w:val="20"/>
        </w:rPr>
        <w:t>하탸투랸</w:t>
      </w:r>
      <w:r>
        <w:rPr>
          <w:sz w:val="20"/>
        </w:rPr>
        <w:t>, </w:t>
      </w:r>
      <w:r>
        <w:rPr>
          <w:rFonts w:ascii="Malgun Gothic" w:hAnsi="Malgun Gothic" w:eastAsia="Malgun Gothic"/>
          <w:sz w:val="20"/>
        </w:rPr>
        <w:t>아람</w:t>
      </w:r>
      <w:r>
        <w:rPr>
          <w:rFonts w:ascii="Malgun Gothic" w:hAnsi="Malgun Gothic" w:eastAsia="Malgun Gothic"/>
          <w:spacing w:val="-18"/>
          <w:sz w:val="20"/>
        </w:rPr>
        <w:t> </w:t>
      </w:r>
      <w:r>
        <w:rPr>
          <w:rFonts w:ascii="Malgun Gothic" w:hAnsi="Malgun Gothic" w:eastAsia="Malgun Gothic"/>
          <w:sz w:val="20"/>
        </w:rPr>
        <w:t>일 리치 </w:t>
      </w:r>
      <w:r>
        <w:rPr>
          <w:sz w:val="20"/>
        </w:rPr>
        <w:t>#3 </w:t>
      </w:r>
      <w:r>
        <w:rPr>
          <w:rFonts w:ascii="Malgun Gothic" w:hAnsi="Malgun Gothic" w:eastAsia="Malgun Gothic"/>
          <w:sz w:val="20"/>
        </w:rPr>
        <w:t>소련</w:t>
      </w:r>
    </w:p>
    <w:p>
      <w:pPr>
        <w:spacing w:line="238" w:lineRule="exact" w:before="0"/>
        <w:ind w:left="568" w:right="0" w:firstLine="0"/>
        <w:jc w:val="left"/>
        <w:rPr>
          <w:rFonts w:ascii="Malgun Gothic" w:hAnsi="Malgun Gothic" w:eastAsia="Malgun Gothic"/>
          <w:sz w:val="20"/>
        </w:rPr>
      </w:pPr>
      <w:r>
        <w:rPr>
          <w:sz w:val="20"/>
        </w:rPr>
        <w:t>Хватков,</w:t>
      </w:r>
      <w:r>
        <w:rPr>
          <w:spacing w:val="-11"/>
          <w:sz w:val="20"/>
        </w:rPr>
        <w:t> </w:t>
      </w:r>
      <w:r>
        <w:rPr>
          <w:sz w:val="20"/>
        </w:rPr>
        <w:t>Николай</w:t>
      </w:r>
      <w:r>
        <w:rPr>
          <w:spacing w:val="-6"/>
          <w:sz w:val="20"/>
        </w:rPr>
        <w:t> </w:t>
      </w:r>
      <w:r>
        <w:rPr>
          <w:sz w:val="20"/>
        </w:rPr>
        <w:t>#1Khvatkov,</w:t>
      </w:r>
      <w:r>
        <w:rPr>
          <w:spacing w:val="-4"/>
          <w:sz w:val="20"/>
        </w:rPr>
        <w:t> </w:t>
      </w:r>
      <w:r>
        <w:rPr>
          <w:sz w:val="20"/>
        </w:rPr>
        <w:t>Nikolai</w:t>
      </w:r>
      <w:r>
        <w:rPr>
          <w:spacing w:val="-7"/>
          <w:sz w:val="20"/>
        </w:rPr>
        <w:t> </w:t>
      </w:r>
      <w:r>
        <w:rPr>
          <w:sz w:val="20"/>
        </w:rPr>
        <w:t>#2</w:t>
      </w:r>
      <w:r>
        <w:rPr>
          <w:spacing w:val="-13"/>
          <w:sz w:val="20"/>
        </w:rPr>
        <w:t> </w:t>
      </w:r>
      <w:r>
        <w:rPr>
          <w:rFonts w:ascii="Malgun Gothic" w:hAnsi="Malgun Gothic" w:eastAsia="Malgun Gothic"/>
          <w:sz w:val="20"/>
        </w:rPr>
        <w:t>흐밧코프</w:t>
      </w:r>
      <w:r>
        <w:rPr>
          <w:sz w:val="20"/>
        </w:rPr>
        <w:t>,</w:t>
      </w:r>
      <w:r>
        <w:rPr>
          <w:spacing w:val="-4"/>
          <w:sz w:val="20"/>
        </w:rPr>
        <w:t> </w:t>
      </w:r>
      <w:r>
        <w:rPr>
          <w:rFonts w:ascii="Malgun Gothic" w:hAnsi="Malgun Gothic" w:eastAsia="Malgun Gothic"/>
          <w:sz w:val="20"/>
        </w:rPr>
        <w:t>니콜라이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Хейфец, Яша / Хейфец, Ио́сиф Руви́мович #1Heifetz, Jascha #2</w:t>
      </w:r>
      <w:r>
        <w:rPr>
          <w:spacing w:val="-11"/>
          <w:sz w:val="20"/>
        </w:rPr>
        <w:t> </w:t>
      </w:r>
      <w:r>
        <w:rPr>
          <w:rFonts w:ascii="Malgun Gothic" w:hAnsi="Malgun Gothic" w:eastAsia="Malgun Gothic"/>
          <w:sz w:val="20"/>
        </w:rPr>
        <w:t>하이페츠</w:t>
      </w:r>
      <w:r>
        <w:rPr>
          <w:sz w:val="20"/>
        </w:rPr>
        <w:t>, </w:t>
      </w:r>
      <w:r>
        <w:rPr>
          <w:rFonts w:ascii="Malgun Gothic" w:hAnsi="Malgun Gothic" w:eastAsia="Malgun Gothic"/>
          <w:sz w:val="20"/>
        </w:rPr>
        <w:t>야샤 </w:t>
      </w:r>
      <w:r>
        <w:rPr>
          <w:sz w:val="20"/>
        </w:rPr>
        <w:t>#3 </w:t>
      </w:r>
      <w:r>
        <w:rPr>
          <w:rFonts w:ascii="Malgun Gothic" w:hAnsi="Malgun Gothic" w:eastAsia="Malgun Gothic"/>
          <w:sz w:val="20"/>
        </w:rPr>
        <w:t>소련 태생</w:t>
      </w:r>
    </w:p>
    <w:p>
      <w:pPr>
        <w:spacing w:line="189" w:lineRule="auto" w:before="31"/>
        <w:ind w:left="767" w:right="561" w:hanging="200"/>
        <w:jc w:val="left"/>
        <w:rPr>
          <w:rFonts w:ascii="Malgun Gothic" w:hAnsi="Malgun Gothic" w:eastAsia="Malgun Gothic"/>
          <w:sz w:val="20"/>
        </w:rPr>
      </w:pPr>
      <w:r>
        <w:rPr>
          <w:sz w:val="20"/>
        </w:rPr>
        <w:t>Хлебников, Велемир Владимирович #1Khlebnikov, Velemir Vladimirovich #2 </w:t>
      </w:r>
      <w:r>
        <w:rPr>
          <w:rFonts w:ascii="Malgun Gothic" w:hAnsi="Malgun Gothic" w:eastAsia="Malgun Gothic"/>
          <w:sz w:val="20"/>
        </w:rPr>
        <w:t>흘레브니코프</w:t>
      </w:r>
      <w:r>
        <w:rPr>
          <w:sz w:val="20"/>
        </w:rPr>
        <w:t>, </w:t>
      </w:r>
      <w:r>
        <w:rPr>
          <w:rFonts w:ascii="Malgun Gothic" w:hAnsi="Malgun Gothic" w:eastAsia="Malgun Gothic"/>
          <w:sz w:val="20"/>
        </w:rPr>
        <w:t>벨레미르 블라디미로비치 </w:t>
      </w:r>
      <w:r>
        <w:rPr>
          <w:sz w:val="20"/>
        </w:rPr>
        <w:t>#3 </w:t>
      </w:r>
      <w:r>
        <w:rPr>
          <w:rFonts w:ascii="Malgun Gothic" w:hAnsi="Malgun Gothic" w:eastAsia="Malgun Gothic"/>
          <w:sz w:val="20"/>
        </w:rPr>
        <w:t>제정 러시아</w:t>
      </w:r>
    </w:p>
    <w:p>
      <w:pPr>
        <w:spacing w:line="263" w:lineRule="exact" w:before="0"/>
        <w:ind w:left="568" w:right="0" w:firstLine="0"/>
        <w:jc w:val="left"/>
        <w:rPr>
          <w:rFonts w:ascii="Malgun Gothic" w:hAnsi="Malgun Gothic" w:eastAsia="Malgun Gothic"/>
          <w:sz w:val="20"/>
        </w:rPr>
      </w:pPr>
      <w:r>
        <w:rPr>
          <w:sz w:val="20"/>
        </w:rPr>
        <w:t>Хлестов,</w:t>
      </w:r>
      <w:r>
        <w:rPr>
          <w:spacing w:val="-13"/>
          <w:sz w:val="20"/>
        </w:rPr>
        <w:t> </w:t>
      </w:r>
      <w:r>
        <w:rPr>
          <w:sz w:val="20"/>
        </w:rPr>
        <w:t>Дмитрий</w:t>
      </w:r>
      <w:r>
        <w:rPr>
          <w:spacing w:val="-7"/>
          <w:sz w:val="20"/>
        </w:rPr>
        <w:t> </w:t>
      </w:r>
      <w:r>
        <w:rPr>
          <w:sz w:val="20"/>
        </w:rPr>
        <w:t>#1Khlestov,</w:t>
      </w:r>
      <w:r>
        <w:rPr>
          <w:spacing w:val="-5"/>
          <w:sz w:val="20"/>
        </w:rPr>
        <w:t> </w:t>
      </w:r>
      <w:r>
        <w:rPr>
          <w:sz w:val="20"/>
        </w:rPr>
        <w:t>Dmitri</w:t>
      </w:r>
      <w:r>
        <w:rPr>
          <w:spacing w:val="-6"/>
          <w:sz w:val="20"/>
        </w:rPr>
        <w:t> </w:t>
      </w:r>
      <w:r>
        <w:rPr>
          <w:sz w:val="20"/>
        </w:rPr>
        <w:t>#2</w:t>
      </w:r>
      <w:r>
        <w:rPr>
          <w:spacing w:val="-13"/>
          <w:sz w:val="20"/>
        </w:rPr>
        <w:t> </w:t>
      </w:r>
      <w:r>
        <w:rPr>
          <w:rFonts w:ascii="Malgun Gothic" w:hAnsi="Malgun Gothic" w:eastAsia="Malgun Gothic"/>
          <w:sz w:val="20"/>
        </w:rPr>
        <w:t>흘레스토프</w:t>
      </w:r>
      <w:r>
        <w:rPr>
          <w:sz w:val="20"/>
        </w:rPr>
        <w:t>,</w:t>
      </w:r>
      <w:r>
        <w:rPr>
          <w:spacing w:val="-5"/>
          <w:sz w:val="20"/>
        </w:rPr>
        <w:t> </w:t>
      </w:r>
      <w:r>
        <w:rPr>
          <w:rFonts w:ascii="Malgun Gothic" w:hAnsi="Malgun Gothic" w:eastAsia="Malgun Gothic"/>
          <w:sz w:val="20"/>
        </w:rPr>
        <w:t>드미트리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89" w:lineRule="auto" w:before="19"/>
        <w:ind w:left="767" w:right="561" w:hanging="200"/>
        <w:jc w:val="left"/>
        <w:rPr>
          <w:rFonts w:ascii="Malgun Gothic" w:hAnsi="Malgun Gothic" w:eastAsia="Malgun Gothic"/>
          <w:sz w:val="20"/>
        </w:rPr>
      </w:pPr>
      <w:r>
        <w:rPr>
          <w:sz w:val="20"/>
        </w:rPr>
        <w:t>Ходорковский,</w:t>
      </w:r>
      <w:r>
        <w:rPr>
          <w:spacing w:val="-7"/>
          <w:sz w:val="20"/>
        </w:rPr>
        <w:t> </w:t>
      </w:r>
      <w:r>
        <w:rPr>
          <w:sz w:val="20"/>
        </w:rPr>
        <w:t>Михаил</w:t>
      </w:r>
      <w:r>
        <w:rPr>
          <w:spacing w:val="-7"/>
          <w:sz w:val="20"/>
        </w:rPr>
        <w:t> </w:t>
      </w:r>
      <w:r>
        <w:rPr>
          <w:sz w:val="20"/>
        </w:rPr>
        <w:t>(Борисович)</w:t>
      </w:r>
      <w:r>
        <w:rPr>
          <w:spacing w:val="-7"/>
          <w:sz w:val="20"/>
        </w:rPr>
        <w:t> </w:t>
      </w:r>
      <w:r>
        <w:rPr>
          <w:sz w:val="20"/>
        </w:rPr>
        <w:t>#1Khodorkovsky,</w:t>
      </w:r>
      <w:r>
        <w:rPr>
          <w:spacing w:val="-6"/>
          <w:sz w:val="20"/>
        </w:rPr>
        <w:t> </w:t>
      </w:r>
      <w:r>
        <w:rPr>
          <w:sz w:val="20"/>
        </w:rPr>
        <w:t>Mikhail</w:t>
      </w:r>
      <w:r>
        <w:rPr>
          <w:spacing w:val="-7"/>
          <w:sz w:val="20"/>
        </w:rPr>
        <w:t> </w:t>
      </w:r>
      <w:r>
        <w:rPr>
          <w:sz w:val="20"/>
        </w:rPr>
        <w:t>(Borisovich) #2 </w:t>
      </w:r>
      <w:r>
        <w:rPr>
          <w:rFonts w:ascii="Malgun Gothic" w:hAnsi="Malgun Gothic" w:eastAsia="Malgun Gothic"/>
          <w:sz w:val="20"/>
        </w:rPr>
        <w:t>호도르콥스키</w:t>
      </w:r>
      <w:r>
        <w:rPr>
          <w:sz w:val="20"/>
        </w:rPr>
        <w:t>, </w:t>
      </w:r>
      <w:r>
        <w:rPr>
          <w:rFonts w:ascii="Malgun Gothic" w:hAnsi="Malgun Gothic" w:eastAsia="Malgun Gothic"/>
          <w:sz w:val="20"/>
        </w:rPr>
        <w:t>미하일 </w:t>
      </w:r>
      <w:r>
        <w:rPr>
          <w:sz w:val="20"/>
        </w:rPr>
        <w:t>(</w:t>
      </w:r>
      <w:r>
        <w:rPr>
          <w:rFonts w:ascii="Malgun Gothic" w:hAnsi="Malgun Gothic" w:eastAsia="Malgun Gothic"/>
          <w:sz w:val="20"/>
        </w:rPr>
        <w:t>보리소비치</w:t>
      </w:r>
      <w:r>
        <w:rPr>
          <w:sz w:val="20"/>
        </w:rPr>
        <w:t>) #3 </w:t>
      </w:r>
      <w:r>
        <w:rPr>
          <w:rFonts w:ascii="Malgun Gothic" w:hAnsi="Malgun Gothic" w:eastAsia="Malgun Gothic"/>
          <w:sz w:val="20"/>
        </w:rPr>
        <w:t>러시아</w:t>
      </w:r>
    </w:p>
    <w:p>
      <w:pPr>
        <w:spacing w:line="229" w:lineRule="exact" w:before="0"/>
        <w:ind w:left="568" w:right="0" w:firstLine="0"/>
        <w:jc w:val="left"/>
        <w:rPr>
          <w:rFonts w:ascii="Malgun Gothic" w:hAnsi="Malgun Gothic" w:eastAsia="Malgun Gothic"/>
          <w:sz w:val="20"/>
        </w:rPr>
      </w:pPr>
      <w:r>
        <w:rPr>
          <w:sz w:val="20"/>
        </w:rPr>
        <w:t>Ходырев,</w:t>
      </w:r>
      <w:r>
        <w:rPr>
          <w:spacing w:val="-13"/>
          <w:sz w:val="20"/>
        </w:rPr>
        <w:t> </w:t>
      </w:r>
      <w:r>
        <w:rPr>
          <w:sz w:val="20"/>
        </w:rPr>
        <w:t>Геннадий</w:t>
      </w:r>
      <w:r>
        <w:rPr>
          <w:spacing w:val="-8"/>
          <w:sz w:val="20"/>
        </w:rPr>
        <w:t> </w:t>
      </w:r>
      <w:r>
        <w:rPr>
          <w:sz w:val="20"/>
        </w:rPr>
        <w:t>#1Khodyrev,</w:t>
      </w:r>
      <w:r>
        <w:rPr>
          <w:spacing w:val="-6"/>
          <w:sz w:val="20"/>
        </w:rPr>
        <w:t> </w:t>
      </w:r>
      <w:r>
        <w:rPr>
          <w:sz w:val="20"/>
        </w:rPr>
        <w:t>Gennady</w:t>
      </w:r>
      <w:r>
        <w:rPr>
          <w:spacing w:val="-7"/>
          <w:sz w:val="20"/>
        </w:rPr>
        <w:t> </w:t>
      </w:r>
      <w:r>
        <w:rPr>
          <w:sz w:val="20"/>
        </w:rPr>
        <w:t>#2</w:t>
      </w:r>
      <w:r>
        <w:rPr>
          <w:spacing w:val="-12"/>
          <w:sz w:val="20"/>
        </w:rPr>
        <w:t> </w:t>
      </w:r>
      <w:r>
        <w:rPr>
          <w:rFonts w:ascii="Malgun Gothic" w:hAnsi="Malgun Gothic" w:eastAsia="Malgun Gothic"/>
          <w:sz w:val="20"/>
        </w:rPr>
        <w:t>호디레프</w:t>
      </w:r>
      <w:r>
        <w:rPr>
          <w:sz w:val="20"/>
        </w:rPr>
        <w:t>,</w:t>
      </w:r>
      <w:r>
        <w:rPr>
          <w:spacing w:val="-4"/>
          <w:sz w:val="20"/>
        </w:rPr>
        <w:t> </w:t>
      </w:r>
      <w:r>
        <w:rPr>
          <w:rFonts w:ascii="Malgun Gothic" w:hAnsi="Malgun Gothic" w:eastAsia="Malgun Gothic"/>
          <w:sz w:val="20"/>
        </w:rPr>
        <w:t>겐나디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Хомяков, Алексей Степанович #1Khomyakov, Aleksei Stepanovich #2</w:t>
      </w:r>
      <w:r>
        <w:rPr>
          <w:spacing w:val="-12"/>
          <w:sz w:val="20"/>
        </w:rPr>
        <w:t> </w:t>
      </w:r>
      <w:r>
        <w:rPr>
          <w:rFonts w:ascii="Malgun Gothic" w:hAnsi="Malgun Gothic" w:eastAsia="Malgun Gothic"/>
          <w:sz w:val="20"/>
        </w:rPr>
        <w:t>호먀 코프</w:t>
      </w:r>
      <w:r>
        <w:rPr>
          <w:sz w:val="20"/>
        </w:rPr>
        <w:t>, </w:t>
      </w:r>
      <w:r>
        <w:rPr>
          <w:rFonts w:ascii="Malgun Gothic" w:hAnsi="Malgun Gothic" w:eastAsia="Malgun Gothic"/>
          <w:sz w:val="20"/>
        </w:rPr>
        <w:t>알렉세이 스테파노비치 </w:t>
      </w:r>
      <w:r>
        <w:rPr>
          <w:sz w:val="20"/>
        </w:rPr>
        <w:t>#3 </w:t>
      </w:r>
      <w:r>
        <w:rPr>
          <w:rFonts w:ascii="Malgun Gothic" w:hAnsi="Malgun Gothic" w:eastAsia="Malgun Gothic"/>
          <w:sz w:val="20"/>
        </w:rPr>
        <w:t>제정 러시아</w:t>
      </w:r>
    </w:p>
    <w:p>
      <w:pPr>
        <w:spacing w:line="240" w:lineRule="exact" w:before="0"/>
        <w:ind w:left="568" w:right="0" w:firstLine="0"/>
        <w:jc w:val="left"/>
        <w:rPr>
          <w:rFonts w:ascii="Malgun Gothic" w:hAnsi="Malgun Gothic" w:eastAsia="Malgun Gothic"/>
          <w:sz w:val="20"/>
        </w:rPr>
      </w:pPr>
      <w:r>
        <w:rPr>
          <w:sz w:val="20"/>
        </w:rPr>
        <w:t>Хохлов,</w:t>
      </w:r>
      <w:r>
        <w:rPr>
          <w:spacing w:val="-12"/>
          <w:sz w:val="20"/>
        </w:rPr>
        <w:t> </w:t>
      </w:r>
      <w:r>
        <w:rPr>
          <w:sz w:val="20"/>
        </w:rPr>
        <w:t>Дмитрий</w:t>
      </w:r>
      <w:r>
        <w:rPr>
          <w:spacing w:val="-6"/>
          <w:sz w:val="20"/>
        </w:rPr>
        <w:t> </w:t>
      </w:r>
      <w:r>
        <w:rPr>
          <w:sz w:val="20"/>
        </w:rPr>
        <w:t>#1Khokhlov,</w:t>
      </w:r>
      <w:r>
        <w:rPr>
          <w:spacing w:val="-4"/>
          <w:sz w:val="20"/>
        </w:rPr>
        <w:t> </w:t>
      </w:r>
      <w:r>
        <w:rPr>
          <w:sz w:val="20"/>
        </w:rPr>
        <w:t>Dmitri</w:t>
      </w:r>
      <w:r>
        <w:rPr>
          <w:spacing w:val="-6"/>
          <w:sz w:val="20"/>
        </w:rPr>
        <w:t> </w:t>
      </w:r>
      <w:r>
        <w:rPr>
          <w:sz w:val="20"/>
        </w:rPr>
        <w:t>#2</w:t>
      </w:r>
      <w:r>
        <w:rPr>
          <w:spacing w:val="-12"/>
          <w:sz w:val="20"/>
        </w:rPr>
        <w:t> </w:t>
      </w:r>
      <w:r>
        <w:rPr>
          <w:rFonts w:ascii="Malgun Gothic" w:hAnsi="Malgun Gothic" w:eastAsia="Malgun Gothic"/>
          <w:sz w:val="20"/>
        </w:rPr>
        <w:t>호흘로프</w:t>
      </w:r>
      <w:r>
        <w:rPr>
          <w:sz w:val="20"/>
        </w:rPr>
        <w:t>,</w:t>
      </w:r>
      <w:r>
        <w:rPr>
          <w:spacing w:val="-5"/>
          <w:sz w:val="20"/>
        </w:rPr>
        <w:t> </w:t>
      </w:r>
      <w:r>
        <w:rPr>
          <w:rFonts w:ascii="Malgun Gothic" w:hAnsi="Malgun Gothic" w:eastAsia="Malgun Gothic"/>
          <w:sz w:val="20"/>
        </w:rPr>
        <w:t>드미트리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Христенко,</w:t>
      </w:r>
      <w:r>
        <w:rPr>
          <w:spacing w:val="-13"/>
          <w:sz w:val="20"/>
        </w:rPr>
        <w:t> </w:t>
      </w:r>
      <w:r>
        <w:rPr>
          <w:sz w:val="20"/>
        </w:rPr>
        <w:t>Виктор</w:t>
      </w:r>
      <w:r>
        <w:rPr>
          <w:spacing w:val="-11"/>
          <w:sz w:val="20"/>
        </w:rPr>
        <w:t> </w:t>
      </w:r>
      <w:r>
        <w:rPr>
          <w:sz w:val="20"/>
        </w:rPr>
        <w:t>Борисович</w:t>
      </w:r>
      <w:r>
        <w:rPr>
          <w:spacing w:val="-12"/>
          <w:sz w:val="20"/>
        </w:rPr>
        <w:t> </w:t>
      </w:r>
      <w:r>
        <w:rPr>
          <w:sz w:val="20"/>
        </w:rPr>
        <w:t>#1Khristenko,</w:t>
      </w:r>
      <w:r>
        <w:rPr>
          <w:spacing w:val="-12"/>
          <w:sz w:val="20"/>
        </w:rPr>
        <w:t> </w:t>
      </w:r>
      <w:r>
        <w:rPr>
          <w:sz w:val="20"/>
        </w:rPr>
        <w:t>Viktor</w:t>
      </w:r>
      <w:r>
        <w:rPr>
          <w:spacing w:val="-12"/>
          <w:sz w:val="20"/>
        </w:rPr>
        <w:t> </w:t>
      </w:r>
      <w:r>
        <w:rPr>
          <w:sz w:val="20"/>
        </w:rPr>
        <w:t>Borisovich</w:t>
      </w:r>
      <w:r>
        <w:rPr>
          <w:spacing w:val="-11"/>
          <w:sz w:val="20"/>
        </w:rPr>
        <w:t> </w:t>
      </w:r>
      <w:r>
        <w:rPr>
          <w:sz w:val="20"/>
        </w:rPr>
        <w:t>#2</w:t>
      </w:r>
      <w:r>
        <w:rPr>
          <w:spacing w:val="-13"/>
          <w:sz w:val="20"/>
        </w:rPr>
        <w:t> </w:t>
      </w:r>
      <w:r>
        <w:rPr>
          <w:rFonts w:ascii="Malgun Gothic" w:hAnsi="Malgun Gothic" w:eastAsia="Malgun Gothic"/>
          <w:sz w:val="20"/>
        </w:rPr>
        <w:t>흐리스텐 코</w:t>
      </w:r>
      <w:r>
        <w:rPr>
          <w:sz w:val="20"/>
        </w:rPr>
        <w:t>, </w:t>
      </w:r>
      <w:r>
        <w:rPr>
          <w:rFonts w:ascii="Malgun Gothic" w:hAnsi="Malgun Gothic" w:eastAsia="Malgun Gothic"/>
          <w:sz w:val="20"/>
        </w:rPr>
        <w:t>빅토르 보리소비치 </w:t>
      </w:r>
      <w:r>
        <w:rPr>
          <w:sz w:val="20"/>
        </w:rPr>
        <w:t>#3 </w:t>
      </w:r>
      <w:r>
        <w:rPr>
          <w:rFonts w:ascii="Malgun Gothic" w:hAnsi="Malgun Gothic" w:eastAsia="Malgun Gothic"/>
          <w:sz w:val="20"/>
        </w:rPr>
        <w:t>러시아</w:t>
      </w:r>
    </w:p>
    <w:p>
      <w:pPr>
        <w:spacing w:line="191" w:lineRule="exact" w:before="0"/>
        <w:ind w:left="568" w:right="0" w:firstLine="0"/>
        <w:jc w:val="left"/>
        <w:rPr>
          <w:sz w:val="20"/>
        </w:rPr>
      </w:pPr>
      <w:r>
        <w:rPr>
          <w:sz w:val="20"/>
        </w:rPr>
        <w:t>Хрусталёва,</w:t>
      </w:r>
      <w:r>
        <w:rPr>
          <w:spacing w:val="-8"/>
          <w:sz w:val="20"/>
        </w:rPr>
        <w:t> </w:t>
      </w:r>
      <w:r>
        <w:rPr>
          <w:sz w:val="20"/>
        </w:rPr>
        <w:t>Елена</w:t>
      </w:r>
      <w:r>
        <w:rPr>
          <w:spacing w:val="-7"/>
          <w:sz w:val="20"/>
        </w:rPr>
        <w:t> </w:t>
      </w:r>
      <w:r>
        <w:rPr>
          <w:sz w:val="20"/>
        </w:rPr>
        <w:t>(Владимировна)</w:t>
      </w:r>
      <w:r>
        <w:rPr>
          <w:spacing w:val="-6"/>
          <w:sz w:val="20"/>
        </w:rPr>
        <w:t> </w:t>
      </w:r>
      <w:r>
        <w:rPr>
          <w:sz w:val="20"/>
        </w:rPr>
        <w:t>#1Khrustaleva,</w:t>
      </w:r>
      <w:r>
        <w:rPr>
          <w:spacing w:val="-6"/>
          <w:sz w:val="20"/>
        </w:rPr>
        <w:t> </w:t>
      </w:r>
      <w:r>
        <w:rPr>
          <w:sz w:val="20"/>
        </w:rPr>
        <w:t>Elena</w:t>
      </w:r>
      <w:r>
        <w:rPr>
          <w:spacing w:val="-7"/>
          <w:sz w:val="20"/>
        </w:rPr>
        <w:t> </w:t>
      </w:r>
      <w:r>
        <w:rPr>
          <w:sz w:val="20"/>
        </w:rPr>
        <w:t>(Vladimirovna)</w:t>
      </w:r>
      <w:r>
        <w:rPr>
          <w:spacing w:val="-7"/>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z w:val="20"/>
        </w:rPr>
        <w:t>흐루스탈료바</w:t>
      </w:r>
      <w:r>
        <w:rPr>
          <w:sz w:val="20"/>
        </w:rPr>
        <w:t>,</w:t>
      </w:r>
      <w:r>
        <w:rPr>
          <w:spacing w:val="-13"/>
          <w:sz w:val="20"/>
        </w:rPr>
        <w:t> </w:t>
      </w:r>
      <w:r>
        <w:rPr>
          <w:rFonts w:ascii="Malgun Gothic" w:eastAsia="Malgun Gothic"/>
          <w:sz w:val="20"/>
        </w:rPr>
        <w:t>옐레나</w:t>
      </w:r>
      <w:r>
        <w:rPr>
          <w:rFonts w:ascii="Malgun Gothic" w:eastAsia="Malgun Gothic"/>
          <w:spacing w:val="-20"/>
          <w:sz w:val="20"/>
        </w:rPr>
        <w:t> </w:t>
      </w:r>
      <w:r>
        <w:rPr>
          <w:sz w:val="20"/>
        </w:rPr>
        <w:t>(</w:t>
      </w:r>
      <w:r>
        <w:rPr>
          <w:rFonts w:ascii="Malgun Gothic" w:eastAsia="Malgun Gothic"/>
          <w:sz w:val="20"/>
        </w:rPr>
        <w:t>블라디미로브나</w:t>
      </w:r>
      <w:r>
        <w:rPr>
          <w:sz w:val="20"/>
        </w:rPr>
        <w:t>)</w:t>
      </w:r>
      <w:r>
        <w:rPr>
          <w:spacing w:val="-9"/>
          <w:sz w:val="20"/>
        </w:rPr>
        <w:t> </w:t>
      </w:r>
      <w:r>
        <w:rPr>
          <w:sz w:val="20"/>
        </w:rPr>
        <w:t>#3</w:t>
      </w:r>
      <w:r>
        <w:rPr>
          <w:spacing w:val="-12"/>
          <w:sz w:val="20"/>
        </w:rPr>
        <w:t> </w:t>
      </w:r>
      <w:r>
        <w:rPr>
          <w:rFonts w:asci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Хрущёв,</w:t>
      </w:r>
      <w:r>
        <w:rPr>
          <w:spacing w:val="-8"/>
          <w:sz w:val="20"/>
        </w:rPr>
        <w:t> </w:t>
      </w:r>
      <w:r>
        <w:rPr>
          <w:sz w:val="20"/>
        </w:rPr>
        <w:t>Никита</w:t>
      </w:r>
      <w:r>
        <w:rPr>
          <w:spacing w:val="-7"/>
          <w:sz w:val="20"/>
        </w:rPr>
        <w:t> </w:t>
      </w:r>
      <w:r>
        <w:rPr>
          <w:sz w:val="20"/>
        </w:rPr>
        <w:t>Сергеевич</w:t>
      </w:r>
      <w:r>
        <w:rPr>
          <w:spacing w:val="-4"/>
          <w:sz w:val="20"/>
        </w:rPr>
        <w:t> </w:t>
      </w:r>
      <w:r>
        <w:rPr>
          <w:sz w:val="20"/>
        </w:rPr>
        <w:t>#1Khrushchyov,</w:t>
      </w:r>
      <w:r>
        <w:rPr>
          <w:spacing w:val="-6"/>
          <w:sz w:val="20"/>
        </w:rPr>
        <w:t> </w:t>
      </w:r>
      <w:r>
        <w:rPr>
          <w:sz w:val="20"/>
        </w:rPr>
        <w:t>Nikita</w:t>
      </w:r>
      <w:r>
        <w:rPr>
          <w:spacing w:val="-9"/>
          <w:sz w:val="20"/>
        </w:rPr>
        <w:t> </w:t>
      </w:r>
      <w:r>
        <w:rPr>
          <w:sz w:val="20"/>
        </w:rPr>
        <w:t>Sergeevich</w:t>
      </w:r>
      <w:r>
        <w:rPr>
          <w:spacing w:val="-5"/>
          <w:sz w:val="20"/>
        </w:rPr>
        <w:t> </w:t>
      </w:r>
      <w:r>
        <w:rPr>
          <w:sz w:val="20"/>
        </w:rPr>
        <w:t>#2</w:t>
      </w:r>
      <w:r>
        <w:rPr>
          <w:spacing w:val="-13"/>
          <w:sz w:val="20"/>
        </w:rPr>
        <w:t> </w:t>
      </w:r>
      <w:r>
        <w:rPr>
          <w:rFonts w:ascii="Malgun Gothic" w:hAnsi="Malgun Gothic" w:eastAsia="Malgun Gothic"/>
          <w:sz w:val="20"/>
        </w:rPr>
        <w:t>흐루쇼프</w:t>
      </w:r>
      <w:r>
        <w:rPr>
          <w:sz w:val="20"/>
        </w:rPr>
        <w:t>, </w:t>
      </w:r>
      <w:r>
        <w:rPr>
          <w:rFonts w:ascii="Malgun Gothic" w:hAnsi="Malgun Gothic" w:eastAsia="Malgun Gothic"/>
          <w:sz w:val="20"/>
        </w:rPr>
        <w:t>니키타 세르게예비치 </w:t>
      </w:r>
      <w:r>
        <w:rPr>
          <w:sz w:val="20"/>
        </w:rPr>
        <w:t>#3 </w:t>
      </w:r>
      <w:r>
        <w:rPr>
          <w:rFonts w:ascii="Malgun Gothic" w:hAnsi="Malgun Gothic" w:eastAsia="Malgun Gothic"/>
          <w:sz w:val="20"/>
        </w:rPr>
        <w:t>소련</w:t>
      </w:r>
    </w:p>
    <w:p>
      <w:pPr>
        <w:spacing w:line="291" w:lineRule="exact" w:before="0"/>
        <w:ind w:left="568" w:right="0" w:firstLine="0"/>
        <w:jc w:val="left"/>
        <w:rPr>
          <w:rFonts w:ascii="Malgun Gothic" w:hAnsi="Malgun Gothic" w:eastAsia="Malgun Gothic"/>
          <w:sz w:val="20"/>
        </w:rPr>
      </w:pPr>
      <w:r>
        <w:rPr>
          <w:sz w:val="20"/>
        </w:rPr>
        <w:t>Хрущёв,</w:t>
      </w:r>
      <w:r>
        <w:rPr>
          <w:spacing w:val="-13"/>
          <w:sz w:val="20"/>
        </w:rPr>
        <w:t> </w:t>
      </w:r>
      <w:r>
        <w:rPr>
          <w:sz w:val="20"/>
        </w:rPr>
        <w:t>Сергей</w:t>
      </w:r>
      <w:r>
        <w:rPr>
          <w:spacing w:val="-6"/>
          <w:sz w:val="20"/>
        </w:rPr>
        <w:t> </w:t>
      </w:r>
      <w:r>
        <w:rPr>
          <w:sz w:val="20"/>
        </w:rPr>
        <w:t>#1Khrushchyov,</w:t>
      </w:r>
      <w:r>
        <w:rPr>
          <w:spacing w:val="-5"/>
          <w:sz w:val="20"/>
        </w:rPr>
        <w:t> </w:t>
      </w:r>
      <w:r>
        <w:rPr>
          <w:sz w:val="20"/>
        </w:rPr>
        <w:t>Sergei</w:t>
      </w:r>
      <w:r>
        <w:rPr>
          <w:spacing w:val="-5"/>
          <w:sz w:val="20"/>
        </w:rPr>
        <w:t> </w:t>
      </w:r>
      <w:r>
        <w:rPr>
          <w:sz w:val="20"/>
        </w:rPr>
        <w:t>#2</w:t>
      </w:r>
      <w:r>
        <w:rPr>
          <w:spacing w:val="-12"/>
          <w:sz w:val="20"/>
        </w:rPr>
        <w:t> </w:t>
      </w:r>
      <w:r>
        <w:rPr>
          <w:rFonts w:ascii="Malgun Gothic" w:hAnsi="Malgun Gothic" w:eastAsia="Malgun Gothic"/>
          <w:sz w:val="20"/>
        </w:rPr>
        <w:t>흐루쇼프</w:t>
      </w:r>
      <w:r>
        <w:rPr>
          <w:sz w:val="20"/>
        </w:rPr>
        <w:t>,</w:t>
      </w:r>
      <w:r>
        <w:rPr>
          <w:spacing w:val="-5"/>
          <w:sz w:val="20"/>
        </w:rPr>
        <w:t> </w:t>
      </w:r>
      <w:r>
        <w:rPr>
          <w:rFonts w:ascii="Malgun Gothic" w:hAnsi="Malgun Gothic" w:eastAsia="Malgun Gothic"/>
          <w:sz w:val="20"/>
        </w:rPr>
        <w:t>세르게이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소련</w:t>
      </w:r>
    </w:p>
    <w:p>
      <w:pPr>
        <w:spacing w:line="198" w:lineRule="exact" w:before="192"/>
        <w:ind w:left="568" w:right="0" w:firstLine="0"/>
        <w:jc w:val="left"/>
        <w:rPr>
          <w:b/>
          <w:sz w:val="20"/>
        </w:rPr>
      </w:pPr>
      <w:r>
        <w:rPr>
          <w:b/>
          <w:spacing w:val="-5"/>
          <w:sz w:val="20"/>
        </w:rPr>
        <w:t>&lt;Ц&gt;</w:t>
      </w:r>
    </w:p>
    <w:p>
      <w:pPr>
        <w:spacing w:line="330" w:lineRule="exact" w:before="0"/>
        <w:ind w:left="568" w:right="0" w:firstLine="0"/>
        <w:jc w:val="left"/>
        <w:rPr>
          <w:rFonts w:ascii="Malgun Gothic" w:hAnsi="Malgun Gothic" w:eastAsia="Malgun Gothic"/>
          <w:sz w:val="20"/>
        </w:rPr>
      </w:pPr>
      <w:r>
        <w:rPr>
          <w:sz w:val="20"/>
        </w:rPr>
        <w:t>Цадкин,</w:t>
      </w:r>
      <w:r>
        <w:rPr>
          <w:spacing w:val="-13"/>
          <w:sz w:val="20"/>
        </w:rPr>
        <w:t> </w:t>
      </w:r>
      <w:r>
        <w:rPr>
          <w:sz w:val="20"/>
        </w:rPr>
        <w:t>Осип</w:t>
      </w:r>
      <w:r>
        <w:rPr>
          <w:spacing w:val="-12"/>
          <w:sz w:val="20"/>
        </w:rPr>
        <w:t> </w:t>
      </w:r>
      <w:r>
        <w:rPr>
          <w:sz w:val="20"/>
        </w:rPr>
        <w:t>#1Zadkine,</w:t>
      </w:r>
      <w:r>
        <w:rPr>
          <w:spacing w:val="-4"/>
          <w:sz w:val="20"/>
        </w:rPr>
        <w:t> </w:t>
      </w:r>
      <w:r>
        <w:rPr>
          <w:sz w:val="20"/>
        </w:rPr>
        <w:t>Ossip</w:t>
      </w:r>
      <w:r>
        <w:rPr>
          <w:spacing w:val="-4"/>
          <w:sz w:val="20"/>
        </w:rPr>
        <w:t> </w:t>
      </w:r>
      <w:r>
        <w:rPr>
          <w:sz w:val="20"/>
        </w:rPr>
        <w:t>#2</w:t>
      </w:r>
      <w:r>
        <w:rPr>
          <w:spacing w:val="-12"/>
          <w:sz w:val="20"/>
        </w:rPr>
        <w:t> </w:t>
      </w:r>
      <w:r>
        <w:rPr>
          <w:rFonts w:ascii="Malgun Gothic" w:hAnsi="Malgun Gothic" w:eastAsia="Malgun Gothic"/>
          <w:sz w:val="20"/>
        </w:rPr>
        <w:t>자킨</w:t>
      </w:r>
      <w:r>
        <w:rPr>
          <w:sz w:val="20"/>
        </w:rPr>
        <w:t>,</w:t>
      </w:r>
      <w:r>
        <w:rPr>
          <w:spacing w:val="-4"/>
          <w:sz w:val="20"/>
        </w:rPr>
        <w:t> </w:t>
      </w:r>
      <w:r>
        <w:rPr>
          <w:rFonts w:ascii="Malgun Gothic" w:hAnsi="Malgun Gothic" w:eastAsia="Malgun Gothic"/>
          <w:sz w:val="20"/>
        </w:rPr>
        <w:t>오시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태생</w:t>
      </w:r>
    </w:p>
    <w:p>
      <w:pPr>
        <w:spacing w:after="0" w:line="330"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Цах,</w:t>
      </w:r>
      <w:r>
        <w:rPr>
          <w:spacing w:val="-9"/>
          <w:sz w:val="20"/>
        </w:rPr>
        <w:t> </w:t>
      </w:r>
      <w:r>
        <w:rPr>
          <w:sz w:val="20"/>
        </w:rPr>
        <w:t>Николай</w:t>
      </w:r>
      <w:r>
        <w:rPr>
          <w:spacing w:val="-5"/>
          <w:sz w:val="20"/>
        </w:rPr>
        <w:t> </w:t>
      </w:r>
      <w:r>
        <w:rPr>
          <w:sz w:val="20"/>
        </w:rPr>
        <w:t>П.</w:t>
      </w:r>
      <w:r>
        <w:rPr>
          <w:spacing w:val="-4"/>
          <w:sz w:val="20"/>
        </w:rPr>
        <w:t> </w:t>
      </w:r>
      <w:r>
        <w:rPr>
          <w:sz w:val="20"/>
        </w:rPr>
        <w:t>#1Tsakh,</w:t>
      </w:r>
      <w:r>
        <w:rPr>
          <w:spacing w:val="-3"/>
          <w:sz w:val="20"/>
        </w:rPr>
        <w:t> </w:t>
      </w:r>
      <w:r>
        <w:rPr>
          <w:sz w:val="20"/>
        </w:rPr>
        <w:t>Nikolai</w:t>
      </w:r>
      <w:r>
        <w:rPr>
          <w:spacing w:val="-5"/>
          <w:sz w:val="20"/>
        </w:rPr>
        <w:t> </w:t>
      </w:r>
      <w:r>
        <w:rPr>
          <w:sz w:val="20"/>
        </w:rPr>
        <w:t>P.</w:t>
      </w:r>
      <w:r>
        <w:rPr>
          <w:spacing w:val="-4"/>
          <w:sz w:val="20"/>
        </w:rPr>
        <w:t> </w:t>
      </w:r>
      <w:r>
        <w:rPr>
          <w:sz w:val="20"/>
        </w:rPr>
        <w:t>#2</w:t>
      </w:r>
      <w:r>
        <w:rPr>
          <w:spacing w:val="-10"/>
          <w:sz w:val="20"/>
        </w:rPr>
        <w:t> </w:t>
      </w:r>
      <w:r>
        <w:rPr>
          <w:rFonts w:ascii="Malgun Gothic" w:hAnsi="Malgun Gothic" w:eastAsia="Malgun Gothic"/>
          <w:sz w:val="20"/>
        </w:rPr>
        <w:t>차흐</w:t>
      </w:r>
      <w:r>
        <w:rPr>
          <w:sz w:val="20"/>
        </w:rPr>
        <w:t>,</w:t>
      </w:r>
      <w:r>
        <w:rPr>
          <w:spacing w:val="-4"/>
          <w:sz w:val="20"/>
        </w:rPr>
        <w:t> </w:t>
      </w:r>
      <w:r>
        <w:rPr>
          <w:rFonts w:ascii="Malgun Gothic" w:hAnsi="Malgun Gothic" w:eastAsia="Malgun Gothic"/>
          <w:sz w:val="20"/>
        </w:rPr>
        <w:t>니콜라이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Цветаев, Иван Владимирович #1Tsvetaev, Ivan Vladimirovich #2</w:t>
      </w:r>
      <w:r>
        <w:rPr>
          <w:spacing w:val="-12"/>
          <w:sz w:val="20"/>
        </w:rPr>
        <w:t> </w:t>
      </w:r>
      <w:r>
        <w:rPr>
          <w:rFonts w:ascii="Malgun Gothic" w:hAnsi="Malgun Gothic" w:eastAsia="Malgun Gothic"/>
          <w:sz w:val="20"/>
        </w:rPr>
        <w:t>츠베타예 프</w:t>
      </w:r>
      <w:r>
        <w:rPr>
          <w:sz w:val="20"/>
        </w:rPr>
        <w:t>, </w:t>
      </w:r>
      <w:r>
        <w:rPr>
          <w:rFonts w:ascii="Malgun Gothic" w:hAnsi="Malgun Gothic" w:eastAsia="Malgun Gothic"/>
          <w:sz w:val="20"/>
        </w:rPr>
        <w:t>이반 블라디미로비치 </w:t>
      </w:r>
      <w:r>
        <w:rPr>
          <w:sz w:val="20"/>
        </w:rPr>
        <w:t>#3 </w:t>
      </w:r>
      <w:r>
        <w:rPr>
          <w:rFonts w:ascii="Malgun Gothic" w:hAnsi="Malgun Gothic" w:eastAsia="Malgun Gothic"/>
          <w:sz w:val="20"/>
        </w:rPr>
        <w:t>제정 러시아</w:t>
      </w:r>
    </w:p>
    <w:p>
      <w:pPr>
        <w:spacing w:line="170" w:lineRule="auto" w:before="5"/>
        <w:ind w:left="767" w:right="561" w:hanging="200"/>
        <w:jc w:val="left"/>
        <w:rPr>
          <w:rFonts w:ascii="Malgun Gothic" w:hAnsi="Malgun Gothic" w:eastAsia="Malgun Gothic"/>
          <w:sz w:val="20"/>
        </w:rPr>
      </w:pPr>
      <w:r>
        <w:rPr>
          <w:sz w:val="20"/>
        </w:rPr>
        <w:t>Цветаева, Марина Ивановна #1Tsvetaeva, Marina Ivanovna #2</w:t>
      </w:r>
      <w:r>
        <w:rPr>
          <w:spacing w:val="-13"/>
          <w:sz w:val="20"/>
        </w:rPr>
        <w:t> </w:t>
      </w:r>
      <w:r>
        <w:rPr>
          <w:rFonts w:ascii="Malgun Gothic" w:hAnsi="Malgun Gothic" w:eastAsia="Malgun Gothic"/>
          <w:sz w:val="20"/>
        </w:rPr>
        <w:t>츠베타예바</w:t>
      </w:r>
      <w:r>
        <w:rPr>
          <w:sz w:val="20"/>
        </w:rPr>
        <w:t>, </w:t>
      </w:r>
      <w:r>
        <w:rPr>
          <w:rFonts w:ascii="Malgun Gothic" w:hAnsi="Malgun Gothic" w:eastAsia="Malgun Gothic"/>
          <w:sz w:val="20"/>
        </w:rPr>
        <w:t>마리나 이바노브나 </w:t>
      </w:r>
      <w:r>
        <w:rPr>
          <w:sz w:val="20"/>
        </w:rPr>
        <w:t>#3 </w:t>
      </w:r>
      <w:r>
        <w:rPr>
          <w:rFonts w:ascii="Malgun Gothic" w:hAnsi="Malgun Gothic" w:eastAsia="Malgun Gothic"/>
          <w:sz w:val="20"/>
        </w:rPr>
        <w:t>제정 러시아</w:t>
      </w:r>
    </w:p>
    <w:p>
      <w:pPr>
        <w:tabs>
          <w:tab w:pos="2004" w:val="left" w:leader="none"/>
          <w:tab w:pos="3266" w:val="left" w:leader="none"/>
          <w:tab w:pos="4537" w:val="left" w:leader="none"/>
          <w:tab w:pos="6039" w:val="left" w:leader="none"/>
        </w:tabs>
        <w:spacing w:line="189" w:lineRule="auto" w:before="31"/>
        <w:ind w:left="767" w:right="565" w:hanging="200"/>
        <w:jc w:val="left"/>
        <w:rPr>
          <w:rFonts w:ascii="Malgun Gothic" w:hAnsi="Malgun Gothic" w:eastAsia="Malgun Gothic"/>
          <w:sz w:val="20"/>
        </w:rPr>
      </w:pPr>
      <w:r>
        <w:rPr>
          <w:spacing w:val="-2"/>
          <w:sz w:val="20"/>
        </w:rPr>
        <w:t>Циолковский,</w:t>
      </w:r>
      <w:r>
        <w:rPr>
          <w:sz w:val="20"/>
        </w:rPr>
        <w:tab/>
      </w:r>
      <w:r>
        <w:rPr>
          <w:spacing w:val="-2"/>
          <w:sz w:val="20"/>
        </w:rPr>
        <w:t>Константин</w:t>
      </w:r>
      <w:r>
        <w:rPr>
          <w:sz w:val="20"/>
        </w:rPr>
        <w:tab/>
      </w:r>
      <w:r>
        <w:rPr>
          <w:spacing w:val="-2"/>
          <w:sz w:val="20"/>
        </w:rPr>
        <w:t>Эдуардович</w:t>
      </w:r>
      <w:r>
        <w:rPr>
          <w:sz w:val="20"/>
        </w:rPr>
        <w:tab/>
      </w:r>
      <w:r>
        <w:rPr>
          <w:spacing w:val="-2"/>
          <w:sz w:val="20"/>
        </w:rPr>
        <w:t>#1Tsiolkovskii,</w:t>
      </w:r>
      <w:r>
        <w:rPr>
          <w:sz w:val="20"/>
        </w:rPr>
        <w:tab/>
      </w:r>
      <w:r>
        <w:rPr>
          <w:spacing w:val="-2"/>
          <w:sz w:val="20"/>
        </w:rPr>
        <w:t>Konstantin </w:t>
      </w:r>
      <w:r>
        <w:rPr>
          <w:sz w:val="20"/>
        </w:rPr>
        <w:t>Eduardovich #2 </w:t>
      </w:r>
      <w:r>
        <w:rPr>
          <w:rFonts w:ascii="Malgun Gothic" w:hAnsi="Malgun Gothic" w:eastAsia="Malgun Gothic"/>
          <w:sz w:val="20"/>
        </w:rPr>
        <w:t>치올콥스키</w:t>
      </w:r>
      <w:r>
        <w:rPr>
          <w:sz w:val="20"/>
        </w:rPr>
        <w:t>, </w:t>
      </w:r>
      <w:r>
        <w:rPr>
          <w:rFonts w:ascii="Malgun Gothic" w:hAnsi="Malgun Gothic" w:eastAsia="Malgun Gothic"/>
          <w:sz w:val="20"/>
        </w:rPr>
        <w:t>콘스탄틴 예두아르도비치 </w:t>
      </w:r>
      <w:r>
        <w:rPr>
          <w:sz w:val="20"/>
        </w:rPr>
        <w:t>#3 </w:t>
      </w:r>
      <w:r>
        <w:rPr>
          <w:rFonts w:ascii="Malgun Gothic" w:hAnsi="Malgun Gothic" w:eastAsia="Malgun Gothic"/>
          <w:sz w:val="20"/>
        </w:rPr>
        <w:t>소련</w:t>
      </w:r>
    </w:p>
    <w:p>
      <w:pPr>
        <w:spacing w:line="198" w:lineRule="exact" w:before="212"/>
        <w:ind w:left="568" w:right="0" w:firstLine="0"/>
        <w:jc w:val="left"/>
        <w:rPr>
          <w:b/>
          <w:sz w:val="20"/>
        </w:rPr>
      </w:pPr>
      <w:r>
        <w:rPr>
          <w:b/>
          <w:spacing w:val="-5"/>
          <w:sz w:val="20"/>
        </w:rPr>
        <w:t>&lt;Ч&gt;</w:t>
      </w:r>
    </w:p>
    <w:p>
      <w:pPr>
        <w:spacing w:line="172" w:lineRule="auto" w:before="43"/>
        <w:ind w:left="767" w:right="561" w:hanging="200"/>
        <w:jc w:val="left"/>
        <w:rPr>
          <w:rFonts w:ascii="Malgun Gothic" w:hAnsi="Malgun Gothic" w:eastAsia="Malgun Gothic"/>
          <w:sz w:val="20"/>
        </w:rPr>
      </w:pPr>
      <w:r>
        <w:rPr>
          <w:sz w:val="20"/>
        </w:rPr>
        <w:t>Чаадаев,</w:t>
      </w:r>
      <w:r>
        <w:rPr>
          <w:spacing w:val="-12"/>
          <w:sz w:val="20"/>
        </w:rPr>
        <w:t> </w:t>
      </w:r>
      <w:r>
        <w:rPr>
          <w:sz w:val="20"/>
        </w:rPr>
        <w:t>Пётр</w:t>
      </w:r>
      <w:r>
        <w:rPr>
          <w:spacing w:val="-11"/>
          <w:sz w:val="20"/>
        </w:rPr>
        <w:t> </w:t>
      </w:r>
      <w:r>
        <w:rPr>
          <w:sz w:val="20"/>
        </w:rPr>
        <w:t>Яковлевич</w:t>
      </w:r>
      <w:r>
        <w:rPr>
          <w:spacing w:val="-12"/>
          <w:sz w:val="20"/>
        </w:rPr>
        <w:t> </w:t>
      </w:r>
      <w:r>
        <w:rPr>
          <w:sz w:val="20"/>
        </w:rPr>
        <w:t>#1Chaadaev,</w:t>
      </w:r>
      <w:r>
        <w:rPr>
          <w:spacing w:val="-12"/>
          <w:sz w:val="20"/>
        </w:rPr>
        <w:t> </w:t>
      </w:r>
      <w:r>
        <w:rPr>
          <w:sz w:val="20"/>
        </w:rPr>
        <w:t>Pyotr</w:t>
      </w:r>
      <w:r>
        <w:rPr>
          <w:spacing w:val="-13"/>
          <w:sz w:val="20"/>
        </w:rPr>
        <w:t> </w:t>
      </w:r>
      <w:r>
        <w:rPr>
          <w:sz w:val="20"/>
        </w:rPr>
        <w:t>Yakovlevich</w:t>
      </w:r>
      <w:r>
        <w:rPr>
          <w:spacing w:val="-12"/>
          <w:sz w:val="20"/>
        </w:rPr>
        <w:t> </w:t>
      </w:r>
      <w:r>
        <w:rPr>
          <w:sz w:val="20"/>
        </w:rPr>
        <w:t>#2</w:t>
      </w:r>
      <w:r>
        <w:rPr>
          <w:spacing w:val="-13"/>
          <w:sz w:val="20"/>
        </w:rPr>
        <w:t> </w:t>
      </w:r>
      <w:r>
        <w:rPr>
          <w:rFonts w:ascii="Malgun Gothic" w:hAnsi="Malgun Gothic" w:eastAsia="Malgun Gothic"/>
          <w:sz w:val="20"/>
        </w:rPr>
        <w:t>차다예프</w:t>
      </w:r>
      <w:r>
        <w:rPr>
          <w:sz w:val="20"/>
        </w:rPr>
        <w:t>,</w:t>
      </w:r>
      <w:r>
        <w:rPr>
          <w:spacing w:val="-12"/>
          <w:sz w:val="20"/>
        </w:rPr>
        <w:t> </w:t>
      </w:r>
      <w:r>
        <w:rPr>
          <w:rFonts w:ascii="Malgun Gothic" w:hAnsi="Malgun Gothic" w:eastAsia="Malgun Gothic"/>
          <w:sz w:val="20"/>
        </w:rPr>
        <w:t>표트 르 야코블레비치 </w:t>
      </w:r>
      <w:r>
        <w:rPr>
          <w:sz w:val="20"/>
        </w:rPr>
        <w:t>#3 </w:t>
      </w:r>
      <w:r>
        <w:rPr>
          <w:rFonts w:ascii="Malgun Gothic" w:hAnsi="Malgun Gothic" w:eastAsia="Malgun Gothic"/>
          <w:sz w:val="20"/>
        </w:rPr>
        <w:t>제정 러시아</w:t>
      </w:r>
    </w:p>
    <w:p>
      <w:pPr>
        <w:spacing w:line="235" w:lineRule="exact" w:before="0"/>
        <w:ind w:left="568" w:right="0" w:firstLine="0"/>
        <w:jc w:val="left"/>
        <w:rPr>
          <w:sz w:val="20"/>
        </w:rPr>
      </w:pPr>
      <w:r>
        <w:rPr>
          <w:spacing w:val="-2"/>
          <w:sz w:val="20"/>
        </w:rPr>
        <w:t>Чагатай</w:t>
      </w:r>
      <w:r>
        <w:rPr>
          <w:spacing w:val="4"/>
          <w:sz w:val="20"/>
        </w:rPr>
        <w:t> </w:t>
      </w:r>
      <w:r>
        <w:rPr>
          <w:spacing w:val="-2"/>
          <w:sz w:val="20"/>
        </w:rPr>
        <w:t>#1Chaghatai</w:t>
      </w:r>
      <w:r>
        <w:rPr>
          <w:spacing w:val="2"/>
          <w:sz w:val="20"/>
        </w:rPr>
        <w:t> #</w:t>
      </w:r>
      <w:r>
        <w:rPr>
          <w:spacing w:val="-2"/>
          <w:sz w:val="20"/>
        </w:rPr>
        <w:t>2</w:t>
      </w:r>
      <w:r>
        <w:rPr>
          <w:spacing w:val="-3"/>
          <w:sz w:val="20"/>
        </w:rPr>
        <w:t> </w:t>
      </w:r>
      <w:r>
        <w:rPr>
          <w:rFonts w:ascii="Malgun Gothic" w:hAnsi="Malgun Gothic" w:eastAsia="Malgun Gothic"/>
          <w:spacing w:val="-2"/>
          <w:sz w:val="20"/>
        </w:rPr>
        <w:t>차가타이</w:t>
      </w:r>
      <w:r>
        <w:rPr>
          <w:rFonts w:ascii="Malgun Gothic" w:hAnsi="Malgun Gothic" w:eastAsia="Malgun Gothic"/>
          <w:spacing w:val="-14"/>
          <w:sz w:val="20"/>
        </w:rPr>
        <w:t> </w:t>
      </w:r>
      <w:r>
        <w:rPr>
          <w:spacing w:val="-2"/>
          <w:sz w:val="20"/>
        </w:rPr>
        <w:t>#3</w:t>
      </w:r>
      <w:r>
        <w:rPr>
          <w:spacing w:val="-3"/>
          <w:sz w:val="20"/>
        </w:rPr>
        <w:t> </w:t>
      </w:r>
      <w:r>
        <w:rPr>
          <w:rFonts w:ascii="Malgun Gothic" w:hAnsi="Malgun Gothic" w:eastAsia="Malgun Gothic"/>
          <w:spacing w:val="-2"/>
          <w:sz w:val="20"/>
        </w:rPr>
        <w:t>차가타이</w:t>
      </w:r>
      <w:r>
        <w:rPr>
          <w:rFonts w:ascii="Malgun Gothic" w:hAnsi="Malgun Gothic" w:eastAsia="Malgun Gothic"/>
          <w:spacing w:val="-14"/>
          <w:sz w:val="20"/>
        </w:rPr>
        <w:t> </w:t>
      </w:r>
      <w:r>
        <w:rPr>
          <w:rFonts w:ascii="Malgun Gothic" w:hAnsi="Malgun Gothic" w:eastAsia="Malgun Gothic"/>
          <w:spacing w:val="-2"/>
          <w:sz w:val="20"/>
        </w:rPr>
        <w:t>한국</w:t>
      </w:r>
      <w:r>
        <w:rPr>
          <w:spacing w:val="-2"/>
          <w:sz w:val="20"/>
        </w:rPr>
        <w:t>(</w:t>
      </w:r>
      <w:r>
        <w:rPr>
          <w:rFonts w:ascii="Malgun Gothic" w:hAnsi="Malgun Gothic" w:eastAsia="Malgun Gothic"/>
          <w:spacing w:val="-2"/>
          <w:sz w:val="20"/>
        </w:rPr>
        <w:t>汗國</w:t>
      </w:r>
      <w:r>
        <w:rPr>
          <w:spacing w:val="-10"/>
          <w:sz w:val="20"/>
        </w:rPr>
        <w:t>)</w:t>
      </w:r>
    </w:p>
    <w:p>
      <w:pPr>
        <w:spacing w:line="172" w:lineRule="auto" w:before="23"/>
        <w:ind w:left="767" w:right="0" w:hanging="200"/>
        <w:jc w:val="left"/>
        <w:rPr>
          <w:rFonts w:ascii="Malgun Gothic" w:hAnsi="Malgun Gothic" w:eastAsia="Malgun Gothic"/>
          <w:sz w:val="20"/>
        </w:rPr>
      </w:pPr>
      <w:r>
        <w:rPr>
          <w:sz w:val="20"/>
        </w:rPr>
        <w:t>Чайка,</w:t>
      </w:r>
      <w:r>
        <w:rPr>
          <w:spacing w:val="-13"/>
          <w:sz w:val="20"/>
        </w:rPr>
        <w:t> </w:t>
      </w:r>
      <w:r>
        <w:rPr>
          <w:sz w:val="20"/>
        </w:rPr>
        <w:t>Юрий</w:t>
      </w:r>
      <w:r>
        <w:rPr>
          <w:spacing w:val="-12"/>
          <w:sz w:val="20"/>
        </w:rPr>
        <w:t> </w:t>
      </w:r>
      <w:r>
        <w:rPr>
          <w:sz w:val="20"/>
        </w:rPr>
        <w:t>(Яковлевич)</w:t>
      </w:r>
      <w:r>
        <w:rPr>
          <w:spacing w:val="-13"/>
          <w:sz w:val="20"/>
        </w:rPr>
        <w:t> </w:t>
      </w:r>
      <w:r>
        <w:rPr>
          <w:sz w:val="20"/>
        </w:rPr>
        <w:t>#1Chaika,</w:t>
      </w:r>
      <w:r>
        <w:rPr>
          <w:spacing w:val="-12"/>
          <w:sz w:val="20"/>
        </w:rPr>
        <w:t> </w:t>
      </w:r>
      <w:r>
        <w:rPr>
          <w:sz w:val="20"/>
        </w:rPr>
        <w:t>Yuri</w:t>
      </w:r>
      <w:r>
        <w:rPr>
          <w:spacing w:val="-13"/>
          <w:sz w:val="20"/>
        </w:rPr>
        <w:t> </w:t>
      </w:r>
      <w:r>
        <w:rPr>
          <w:sz w:val="20"/>
        </w:rPr>
        <w:t>(Yakoblevich)</w:t>
      </w:r>
      <w:r>
        <w:rPr>
          <w:spacing w:val="-12"/>
          <w:sz w:val="20"/>
        </w:rPr>
        <w:t> </w:t>
      </w:r>
      <w:r>
        <w:rPr>
          <w:sz w:val="20"/>
        </w:rPr>
        <w:t>#2</w:t>
      </w:r>
      <w:r>
        <w:rPr>
          <w:spacing w:val="-13"/>
          <w:sz w:val="20"/>
        </w:rPr>
        <w:t> </w:t>
      </w:r>
      <w:r>
        <w:rPr>
          <w:rFonts w:ascii="Malgun Gothic" w:hAnsi="Malgun Gothic" w:eastAsia="Malgun Gothic"/>
          <w:sz w:val="20"/>
        </w:rPr>
        <w:t>차이카</w:t>
      </w:r>
      <w:r>
        <w:rPr>
          <w:sz w:val="20"/>
        </w:rPr>
        <w:t>,</w:t>
      </w:r>
      <w:r>
        <w:rPr>
          <w:spacing w:val="-12"/>
          <w:sz w:val="20"/>
        </w:rPr>
        <w:t> </w:t>
      </w:r>
      <w:r>
        <w:rPr>
          <w:rFonts w:ascii="Malgun Gothic" w:hAnsi="Malgun Gothic" w:eastAsia="Malgun Gothic"/>
          <w:sz w:val="20"/>
        </w:rPr>
        <w:t>유리</w:t>
      </w:r>
      <w:r>
        <w:rPr>
          <w:rFonts w:ascii="Malgun Gothic" w:hAnsi="Malgun Gothic" w:eastAsia="Malgun Gothic"/>
          <w:spacing w:val="-30"/>
          <w:sz w:val="20"/>
        </w:rPr>
        <w:t> </w:t>
      </w:r>
      <w:r>
        <w:rPr>
          <w:sz w:val="20"/>
        </w:rPr>
        <w:t>(</w:t>
      </w:r>
      <w:r>
        <w:rPr>
          <w:rFonts w:ascii="Malgun Gothic" w:hAnsi="Malgun Gothic" w:eastAsia="Malgun Gothic"/>
          <w:sz w:val="20"/>
        </w:rPr>
        <w:t>야 코블레비치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Чайковский,</w:t>
      </w:r>
      <w:r>
        <w:rPr>
          <w:spacing w:val="-3"/>
          <w:sz w:val="20"/>
        </w:rPr>
        <w:t> </w:t>
      </w:r>
      <w:r>
        <w:rPr>
          <w:sz w:val="20"/>
        </w:rPr>
        <w:t>Пётр</w:t>
      </w:r>
      <w:r>
        <w:rPr>
          <w:spacing w:val="-2"/>
          <w:sz w:val="20"/>
        </w:rPr>
        <w:t> </w:t>
      </w:r>
      <w:r>
        <w:rPr>
          <w:sz w:val="20"/>
        </w:rPr>
        <w:t>Ильич</w:t>
      </w:r>
      <w:r>
        <w:rPr>
          <w:spacing w:val="-2"/>
          <w:sz w:val="20"/>
        </w:rPr>
        <w:t> </w:t>
      </w:r>
      <w:r>
        <w:rPr>
          <w:sz w:val="20"/>
        </w:rPr>
        <w:t>#1Chaikovskii,</w:t>
      </w:r>
      <w:r>
        <w:rPr>
          <w:spacing w:val="-2"/>
          <w:sz w:val="20"/>
        </w:rPr>
        <w:t> </w:t>
      </w:r>
      <w:r>
        <w:rPr>
          <w:sz w:val="20"/>
        </w:rPr>
        <w:t>Pyotr</w:t>
      </w:r>
      <w:r>
        <w:rPr>
          <w:spacing w:val="-2"/>
          <w:sz w:val="20"/>
        </w:rPr>
        <w:t> </w:t>
      </w:r>
      <w:r>
        <w:rPr>
          <w:sz w:val="20"/>
        </w:rPr>
        <w:t>Il'ich</w:t>
      </w:r>
      <w:r>
        <w:rPr>
          <w:spacing w:val="-1"/>
          <w:sz w:val="20"/>
        </w:rPr>
        <w:t> </w:t>
      </w:r>
      <w:r>
        <w:rPr>
          <w:sz w:val="20"/>
        </w:rPr>
        <w:t>#2</w:t>
      </w:r>
      <w:r>
        <w:rPr>
          <w:spacing w:val="-12"/>
          <w:sz w:val="20"/>
        </w:rPr>
        <w:t> </w:t>
      </w:r>
      <w:r>
        <w:rPr>
          <w:rFonts w:ascii="Malgun Gothic" w:hAnsi="Malgun Gothic" w:eastAsia="Malgun Gothic"/>
          <w:sz w:val="20"/>
        </w:rPr>
        <w:t>차이콥스키</w:t>
      </w:r>
      <w:r>
        <w:rPr>
          <w:sz w:val="20"/>
        </w:rPr>
        <w:t>, </w:t>
      </w:r>
      <w:r>
        <w:rPr>
          <w:rFonts w:ascii="Malgun Gothic" w:hAnsi="Malgun Gothic" w:eastAsia="Malgun Gothic"/>
          <w:sz w:val="20"/>
        </w:rPr>
        <w:t>표트르 일리치 </w:t>
      </w:r>
      <w:r>
        <w:rPr>
          <w:sz w:val="20"/>
        </w:rPr>
        <w:t>#3 </w:t>
      </w:r>
      <w:r>
        <w:rPr>
          <w:rFonts w:ascii="Malgun Gothic" w:hAnsi="Malgun Gothic" w:eastAsia="Malgun Gothic"/>
          <w:sz w:val="20"/>
        </w:rPr>
        <w:t>제정 러시아</w:t>
      </w:r>
    </w:p>
    <w:p>
      <w:pPr>
        <w:spacing w:line="170" w:lineRule="auto" w:before="0"/>
        <w:ind w:left="767" w:right="0" w:hanging="200"/>
        <w:jc w:val="left"/>
        <w:rPr>
          <w:rFonts w:ascii="Malgun Gothic" w:hAnsi="Malgun Gothic" w:eastAsia="Malgun Gothic"/>
          <w:sz w:val="20"/>
        </w:rPr>
      </w:pPr>
      <w:r>
        <w:rPr>
          <w:sz w:val="20"/>
        </w:rPr>
        <w:t>Чебышёв, Пафнутий Львович #1Chebyshov, Pafnuti L’vovich #2</w:t>
      </w:r>
      <w:r>
        <w:rPr>
          <w:spacing w:val="-12"/>
          <w:sz w:val="20"/>
        </w:rPr>
        <w:t> </w:t>
      </w:r>
      <w:r>
        <w:rPr>
          <w:rFonts w:ascii="Malgun Gothic" w:hAnsi="Malgun Gothic" w:eastAsia="Malgun Gothic"/>
          <w:sz w:val="20"/>
        </w:rPr>
        <w:t>체비쇼프</w:t>
      </w:r>
      <w:r>
        <w:rPr>
          <w:sz w:val="20"/>
        </w:rPr>
        <w:t>, </w:t>
      </w:r>
      <w:r>
        <w:rPr>
          <w:rFonts w:ascii="Malgun Gothic" w:hAnsi="Malgun Gothic" w:eastAsia="Malgun Gothic"/>
          <w:sz w:val="20"/>
        </w:rPr>
        <w:t>파프누티 리보비치 </w:t>
      </w:r>
      <w:r>
        <w:rPr>
          <w:sz w:val="20"/>
        </w:rPr>
        <w:t>#3 </w:t>
      </w:r>
      <w:r>
        <w:rPr>
          <w:rFonts w:ascii="Malgun Gothic" w:hAnsi="Malgun Gothic" w:eastAsia="Malgun Gothic"/>
          <w:sz w:val="20"/>
        </w:rPr>
        <w:t>제정 러시아</w:t>
      </w:r>
    </w:p>
    <w:p>
      <w:pPr>
        <w:spacing w:line="240" w:lineRule="exact" w:before="0"/>
        <w:ind w:left="568" w:right="0" w:firstLine="0"/>
        <w:jc w:val="left"/>
        <w:rPr>
          <w:sz w:val="20"/>
        </w:rPr>
      </w:pPr>
      <w:r>
        <w:rPr>
          <w:spacing w:val="-2"/>
          <w:sz w:val="20"/>
        </w:rPr>
        <w:t>Чебышёв,</w:t>
      </w:r>
      <w:r>
        <w:rPr>
          <w:spacing w:val="-3"/>
          <w:sz w:val="20"/>
        </w:rPr>
        <w:t> </w:t>
      </w:r>
      <w:r>
        <w:rPr>
          <w:spacing w:val="-2"/>
          <w:sz w:val="20"/>
        </w:rPr>
        <w:t>Пафнутий</w:t>
      </w:r>
      <w:r>
        <w:rPr>
          <w:spacing w:val="-4"/>
          <w:sz w:val="20"/>
        </w:rPr>
        <w:t> </w:t>
      </w:r>
      <w:r>
        <w:rPr>
          <w:spacing w:val="-2"/>
          <w:sz w:val="20"/>
        </w:rPr>
        <w:t>Львович #1Chebyshov,</w:t>
      </w:r>
      <w:r>
        <w:rPr>
          <w:spacing w:val="-5"/>
          <w:sz w:val="20"/>
        </w:rPr>
        <w:t> </w:t>
      </w:r>
      <w:r>
        <w:rPr>
          <w:spacing w:val="-2"/>
          <w:sz w:val="20"/>
        </w:rPr>
        <w:t>Pafnuti</w:t>
      </w:r>
      <w:r>
        <w:rPr>
          <w:spacing w:val="-6"/>
          <w:sz w:val="20"/>
        </w:rPr>
        <w:t> </w:t>
      </w:r>
      <w:r>
        <w:rPr>
          <w:spacing w:val="-2"/>
          <w:sz w:val="20"/>
        </w:rPr>
        <w:t>Lvovich</w:t>
      </w:r>
      <w:r>
        <w:rPr>
          <w:sz w:val="20"/>
        </w:rPr>
        <w:t> </w:t>
      </w:r>
      <w:r>
        <w:rPr>
          <w:spacing w:val="-2"/>
          <w:sz w:val="20"/>
        </w:rPr>
        <w:t>#2</w:t>
      </w:r>
      <w:r>
        <w:rPr>
          <w:spacing w:val="-1"/>
          <w:sz w:val="20"/>
        </w:rPr>
        <w:t> </w:t>
      </w:r>
      <w:r>
        <w:rPr>
          <w:rFonts w:ascii="Malgun Gothic" w:hAnsi="Malgun Gothic" w:eastAsia="Malgun Gothic"/>
          <w:spacing w:val="-2"/>
          <w:sz w:val="20"/>
        </w:rPr>
        <w:t>체비쇼프</w:t>
      </w:r>
      <w:r>
        <w:rPr>
          <w:rFonts w:ascii="Malgun Gothic" w:hAnsi="Malgun Gothic" w:eastAsia="Malgun Gothic"/>
          <w:spacing w:val="-22"/>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제정</w:t>
      </w:r>
      <w:r>
        <w:rPr>
          <w:rFonts w:ascii="Malgun Gothic" w:eastAsia="Malgun Gothic"/>
          <w:spacing w:val="-20"/>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Черезов,</w:t>
      </w:r>
      <w:r>
        <w:rPr>
          <w:spacing w:val="-8"/>
          <w:sz w:val="20"/>
        </w:rPr>
        <w:t> </w:t>
      </w:r>
      <w:r>
        <w:rPr>
          <w:sz w:val="20"/>
        </w:rPr>
        <w:t>Иван</w:t>
      </w:r>
      <w:r>
        <w:rPr>
          <w:spacing w:val="-8"/>
          <w:sz w:val="20"/>
        </w:rPr>
        <w:t> </w:t>
      </w:r>
      <w:r>
        <w:rPr>
          <w:sz w:val="20"/>
        </w:rPr>
        <w:t>(Юрьевич)</w:t>
      </w:r>
      <w:r>
        <w:rPr>
          <w:spacing w:val="-7"/>
          <w:sz w:val="20"/>
        </w:rPr>
        <w:t> </w:t>
      </w:r>
      <w:r>
        <w:rPr>
          <w:sz w:val="20"/>
        </w:rPr>
        <w:t>#1Tcherezov,</w:t>
      </w:r>
      <w:r>
        <w:rPr>
          <w:spacing w:val="-6"/>
          <w:sz w:val="20"/>
        </w:rPr>
        <w:t> </w:t>
      </w:r>
      <w:r>
        <w:rPr>
          <w:sz w:val="20"/>
        </w:rPr>
        <w:t>Ivan</w:t>
      </w:r>
      <w:r>
        <w:rPr>
          <w:spacing w:val="-7"/>
          <w:sz w:val="20"/>
        </w:rPr>
        <w:t> </w:t>
      </w:r>
      <w:r>
        <w:rPr>
          <w:sz w:val="20"/>
        </w:rPr>
        <w:t>(Yuryevich)</w:t>
      </w:r>
      <w:r>
        <w:rPr>
          <w:spacing w:val="-11"/>
          <w:sz w:val="20"/>
        </w:rPr>
        <w:t> </w:t>
      </w:r>
      <w:r>
        <w:rPr>
          <w:sz w:val="20"/>
        </w:rPr>
        <w:t>#2</w:t>
      </w:r>
      <w:r>
        <w:rPr>
          <w:spacing w:val="-12"/>
          <w:sz w:val="20"/>
        </w:rPr>
        <w:t> </w:t>
      </w:r>
      <w:r>
        <w:rPr>
          <w:rFonts w:ascii="Malgun Gothic" w:hAnsi="Malgun Gothic" w:eastAsia="Malgun Gothic"/>
          <w:sz w:val="20"/>
        </w:rPr>
        <w:t>체레조프</w:t>
      </w:r>
      <w:r>
        <w:rPr>
          <w:sz w:val="20"/>
        </w:rPr>
        <w:t>,</w:t>
      </w:r>
      <w:r>
        <w:rPr>
          <w:spacing w:val="-6"/>
          <w:sz w:val="20"/>
        </w:rPr>
        <w:t> </w:t>
      </w:r>
      <w:r>
        <w:rPr>
          <w:rFonts w:ascii="Malgun Gothic" w:hAnsi="Malgun Gothic" w:eastAsia="Malgun Gothic"/>
          <w:spacing w:val="-5"/>
          <w:sz w:val="20"/>
        </w:rPr>
        <w:t>이반</w:t>
      </w:r>
    </w:p>
    <w:p>
      <w:pPr>
        <w:spacing w:line="259" w:lineRule="exact" w:before="0"/>
        <w:ind w:left="767" w:right="0" w:firstLine="0"/>
        <w:jc w:val="left"/>
        <w:rPr>
          <w:rFonts w:ascii="Malgun Gothic" w:eastAsia="Malgun Gothic"/>
          <w:sz w:val="20"/>
        </w:rPr>
      </w:pPr>
      <w:r>
        <w:rPr>
          <w:sz w:val="20"/>
        </w:rPr>
        <w:t>(</w:t>
      </w:r>
      <w:r>
        <w:rPr>
          <w:rFonts w:ascii="Malgun Gothic" w:eastAsia="Malgun Gothic"/>
          <w:sz w:val="20"/>
        </w:rPr>
        <w:t>유리예비치</w:t>
      </w:r>
      <w:r>
        <w:rPr>
          <w:sz w:val="20"/>
        </w:rPr>
        <w:t>)</w:t>
      </w:r>
      <w:r>
        <w:rPr>
          <w:spacing w:val="-8"/>
          <w:sz w:val="20"/>
        </w:rPr>
        <w:t> </w:t>
      </w:r>
      <w:r>
        <w:rPr>
          <w:sz w:val="20"/>
        </w:rPr>
        <w:t>#3</w:t>
      </w:r>
      <w:r>
        <w:rPr>
          <w:spacing w:val="-13"/>
          <w:sz w:val="20"/>
        </w:rPr>
        <w:t> </w:t>
      </w:r>
      <w:r>
        <w:rPr>
          <w:rFonts w:ascii="Malgun Gothic" w:eastAsia="Malgun Gothic"/>
          <w:spacing w:val="-5"/>
          <w:sz w:val="20"/>
        </w:rPr>
        <w:t>러시아</w:t>
      </w:r>
    </w:p>
    <w:p>
      <w:pPr>
        <w:spacing w:line="172" w:lineRule="auto" w:before="22"/>
        <w:ind w:left="767" w:right="556" w:hanging="200"/>
        <w:jc w:val="left"/>
        <w:rPr>
          <w:rFonts w:ascii="Malgun Gothic" w:hAnsi="Malgun Gothic" w:eastAsia="Malgun Gothic"/>
          <w:sz w:val="20"/>
        </w:rPr>
      </w:pPr>
      <w:r>
        <w:rPr>
          <w:sz w:val="20"/>
        </w:rPr>
        <w:t>Черенков,</w:t>
      </w:r>
      <w:r>
        <w:rPr>
          <w:spacing w:val="-13"/>
          <w:sz w:val="20"/>
        </w:rPr>
        <w:t> </w:t>
      </w:r>
      <w:r>
        <w:rPr>
          <w:sz w:val="20"/>
        </w:rPr>
        <w:t>Алексеевич</w:t>
      </w:r>
      <w:r>
        <w:rPr>
          <w:spacing w:val="-12"/>
          <w:sz w:val="20"/>
        </w:rPr>
        <w:t> </w:t>
      </w:r>
      <w:r>
        <w:rPr>
          <w:sz w:val="20"/>
        </w:rPr>
        <w:t>Павел</w:t>
      </w:r>
      <w:r>
        <w:rPr>
          <w:spacing w:val="-13"/>
          <w:sz w:val="20"/>
        </w:rPr>
        <w:t> </w:t>
      </w:r>
      <w:r>
        <w:rPr>
          <w:sz w:val="20"/>
        </w:rPr>
        <w:t>#1Cherenkov,</w:t>
      </w:r>
      <w:r>
        <w:rPr>
          <w:spacing w:val="-14"/>
          <w:sz w:val="20"/>
        </w:rPr>
        <w:t> </w:t>
      </w:r>
      <w:r>
        <w:rPr>
          <w:sz w:val="20"/>
        </w:rPr>
        <w:t>Alekseyevich</w:t>
      </w:r>
      <w:r>
        <w:rPr>
          <w:spacing w:val="-12"/>
          <w:sz w:val="20"/>
        </w:rPr>
        <w:t> </w:t>
      </w:r>
      <w:r>
        <w:rPr>
          <w:sz w:val="20"/>
        </w:rPr>
        <w:t>Pavel</w:t>
      </w:r>
      <w:r>
        <w:rPr>
          <w:spacing w:val="-13"/>
          <w:sz w:val="20"/>
        </w:rPr>
        <w:t> </w:t>
      </w:r>
      <w:r>
        <w:rPr>
          <w:sz w:val="20"/>
        </w:rPr>
        <w:t>#2</w:t>
      </w:r>
      <w:r>
        <w:rPr>
          <w:spacing w:val="-12"/>
          <w:sz w:val="20"/>
        </w:rPr>
        <w:t> </w:t>
      </w:r>
      <w:r>
        <w:rPr>
          <w:rFonts w:ascii="Malgun Gothic" w:hAnsi="Malgun Gothic" w:eastAsia="Malgun Gothic"/>
          <w:sz w:val="20"/>
        </w:rPr>
        <w:t>체렌코프</w:t>
      </w:r>
      <w:r>
        <w:rPr>
          <w:sz w:val="20"/>
        </w:rPr>
        <w:t>, </w:t>
      </w:r>
      <w:r>
        <w:rPr>
          <w:rFonts w:ascii="Malgun Gothic" w:hAnsi="Malgun Gothic" w:eastAsia="Malgun Gothic"/>
          <w:sz w:val="20"/>
        </w:rPr>
        <w:t>알렉세예비치 파벨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Чермный, Михаил Всеволодович #1Chermny, Mikhail Vsevolodovich #2</w:t>
      </w:r>
      <w:r>
        <w:rPr>
          <w:spacing w:val="-13"/>
          <w:sz w:val="20"/>
        </w:rPr>
        <w:t> </w:t>
      </w:r>
      <w:r>
        <w:rPr>
          <w:rFonts w:ascii="Malgun Gothic" w:hAnsi="Malgun Gothic" w:eastAsia="Malgun Gothic"/>
          <w:sz w:val="20"/>
        </w:rPr>
        <w:t>체 름니</w:t>
      </w:r>
      <w:r>
        <w:rPr>
          <w:sz w:val="20"/>
        </w:rPr>
        <w:t>, </w:t>
      </w:r>
      <w:r>
        <w:rPr>
          <w:rFonts w:ascii="Malgun Gothic" w:hAnsi="Malgun Gothic" w:eastAsia="Malgun Gothic"/>
          <w:sz w:val="20"/>
        </w:rPr>
        <w:t>미하일 프세볼로도비치 </w:t>
      </w:r>
      <w:r>
        <w:rPr>
          <w:sz w:val="20"/>
        </w:rPr>
        <w:t>#3 </w:t>
      </w:r>
      <w:r>
        <w:rPr>
          <w:rFonts w:ascii="Malgun Gothic" w:hAnsi="Malgun Gothic" w:eastAsia="Malgun Gothic"/>
          <w:sz w:val="20"/>
        </w:rPr>
        <w:t>키예프의 대공후</w:t>
      </w:r>
    </w:p>
    <w:p>
      <w:pPr>
        <w:spacing w:line="170" w:lineRule="auto" w:before="0"/>
        <w:ind w:left="767" w:right="551" w:hanging="200"/>
        <w:jc w:val="left"/>
        <w:rPr>
          <w:rFonts w:ascii="Malgun Gothic" w:hAnsi="Malgun Gothic" w:eastAsia="Malgun Gothic"/>
          <w:sz w:val="20"/>
        </w:rPr>
      </w:pPr>
      <w:r>
        <w:rPr>
          <w:sz w:val="20"/>
        </w:rPr>
        <w:t>Черненко,</w:t>
      </w:r>
      <w:r>
        <w:rPr>
          <w:spacing w:val="-13"/>
          <w:sz w:val="20"/>
        </w:rPr>
        <w:t> </w:t>
      </w:r>
      <w:r>
        <w:rPr>
          <w:sz w:val="20"/>
        </w:rPr>
        <w:t>Константин</w:t>
      </w:r>
      <w:r>
        <w:rPr>
          <w:spacing w:val="-13"/>
          <w:sz w:val="20"/>
        </w:rPr>
        <w:t> </w:t>
      </w:r>
      <w:r>
        <w:rPr>
          <w:sz w:val="20"/>
        </w:rPr>
        <w:t>Устинович</w:t>
      </w:r>
      <w:r>
        <w:rPr>
          <w:spacing w:val="-12"/>
          <w:sz w:val="20"/>
        </w:rPr>
        <w:t> </w:t>
      </w:r>
      <w:r>
        <w:rPr>
          <w:sz w:val="20"/>
        </w:rPr>
        <w:t>#1Chernenko,</w:t>
      </w:r>
      <w:r>
        <w:rPr>
          <w:spacing w:val="-14"/>
          <w:sz w:val="20"/>
        </w:rPr>
        <w:t> </w:t>
      </w:r>
      <w:r>
        <w:rPr>
          <w:sz w:val="20"/>
        </w:rPr>
        <w:t>Konstantin</w:t>
      </w:r>
      <w:r>
        <w:rPr>
          <w:spacing w:val="-13"/>
          <w:sz w:val="20"/>
        </w:rPr>
        <w:t> </w:t>
      </w:r>
      <w:r>
        <w:rPr>
          <w:sz w:val="20"/>
        </w:rPr>
        <w:t>Ustinovich</w:t>
      </w:r>
      <w:r>
        <w:rPr>
          <w:spacing w:val="-12"/>
          <w:sz w:val="20"/>
        </w:rPr>
        <w:t> </w:t>
      </w:r>
      <w:r>
        <w:rPr>
          <w:sz w:val="20"/>
        </w:rPr>
        <w:t>#2</w:t>
      </w:r>
      <w:r>
        <w:rPr>
          <w:spacing w:val="-25"/>
          <w:sz w:val="20"/>
        </w:rPr>
        <w:t> </w:t>
      </w:r>
      <w:r>
        <w:rPr>
          <w:rFonts w:ascii="Malgun Gothic" w:hAnsi="Malgun Gothic" w:eastAsia="Malgun Gothic"/>
          <w:sz w:val="20"/>
        </w:rPr>
        <w:t>체 르넨코</w:t>
      </w:r>
      <w:r>
        <w:rPr>
          <w:sz w:val="20"/>
        </w:rPr>
        <w:t>, </w:t>
      </w:r>
      <w:r>
        <w:rPr>
          <w:rFonts w:ascii="Malgun Gothic" w:hAnsi="Malgun Gothic" w:eastAsia="Malgun Gothic"/>
          <w:sz w:val="20"/>
        </w:rPr>
        <w:t>콘스탄틴 우스티노비치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Чернов, Виктор Михайлович #1Chernov, Viktor Mikhailovich #2</w:t>
      </w:r>
      <w:r>
        <w:rPr>
          <w:spacing w:val="-13"/>
          <w:sz w:val="20"/>
        </w:rPr>
        <w:t> </w:t>
      </w:r>
      <w:r>
        <w:rPr>
          <w:rFonts w:ascii="Malgun Gothic" w:hAnsi="Malgun Gothic" w:eastAsia="Malgun Gothic"/>
          <w:sz w:val="20"/>
        </w:rPr>
        <w:t>체르노프</w:t>
      </w:r>
      <w:r>
        <w:rPr>
          <w:sz w:val="20"/>
        </w:rPr>
        <w:t>, </w:t>
      </w:r>
      <w:r>
        <w:rPr>
          <w:rFonts w:ascii="Malgun Gothic" w:hAnsi="Malgun Gothic" w:eastAsia="Malgun Gothic"/>
          <w:sz w:val="20"/>
        </w:rPr>
        <w:t>빅토르 미하일로비치 </w:t>
      </w:r>
      <w:r>
        <w:rPr>
          <w:sz w:val="20"/>
        </w:rPr>
        <w:t>#3 </w:t>
      </w:r>
      <w:r>
        <w:rPr>
          <w:rFonts w:ascii="Malgun Gothic" w:hAnsi="Malgun Gothic" w:eastAsia="Malgun Gothic"/>
          <w:sz w:val="20"/>
        </w:rPr>
        <w:t>제정 러시아</w:t>
      </w:r>
    </w:p>
    <w:p>
      <w:pPr>
        <w:spacing w:line="170" w:lineRule="auto" w:before="6"/>
        <w:ind w:left="767" w:right="561" w:hanging="200"/>
        <w:jc w:val="left"/>
        <w:rPr>
          <w:rFonts w:ascii="Malgun Gothic" w:hAnsi="Malgun Gothic" w:eastAsia="Malgun Gothic"/>
          <w:sz w:val="20"/>
        </w:rPr>
      </w:pPr>
      <w:r>
        <w:rPr>
          <w:sz w:val="20"/>
        </w:rPr>
        <w:t>Черномырдин,</w:t>
      </w:r>
      <w:r>
        <w:rPr>
          <w:spacing w:val="-13"/>
          <w:sz w:val="20"/>
        </w:rPr>
        <w:t> </w:t>
      </w:r>
      <w:r>
        <w:rPr>
          <w:sz w:val="20"/>
        </w:rPr>
        <w:t>Виктор</w:t>
      </w:r>
      <w:r>
        <w:rPr>
          <w:spacing w:val="-12"/>
          <w:sz w:val="20"/>
        </w:rPr>
        <w:t> </w:t>
      </w:r>
      <w:r>
        <w:rPr>
          <w:sz w:val="20"/>
        </w:rPr>
        <w:t>С.</w:t>
      </w:r>
      <w:r>
        <w:rPr>
          <w:spacing w:val="-13"/>
          <w:sz w:val="20"/>
        </w:rPr>
        <w:t> </w:t>
      </w:r>
      <w:r>
        <w:rPr>
          <w:sz w:val="20"/>
        </w:rPr>
        <w:t>#1Chernomyrdin,</w:t>
      </w:r>
      <w:r>
        <w:rPr>
          <w:spacing w:val="-12"/>
          <w:sz w:val="20"/>
        </w:rPr>
        <w:t> </w:t>
      </w:r>
      <w:r>
        <w:rPr>
          <w:sz w:val="20"/>
        </w:rPr>
        <w:t>Viktor</w:t>
      </w:r>
      <w:r>
        <w:rPr>
          <w:spacing w:val="-12"/>
          <w:sz w:val="20"/>
        </w:rPr>
        <w:t> </w:t>
      </w:r>
      <w:r>
        <w:rPr>
          <w:sz w:val="20"/>
        </w:rPr>
        <w:t>S.</w:t>
      </w:r>
      <w:r>
        <w:rPr>
          <w:spacing w:val="-12"/>
          <w:sz w:val="20"/>
        </w:rPr>
        <w:t> </w:t>
      </w:r>
      <w:r>
        <w:rPr>
          <w:sz w:val="20"/>
        </w:rPr>
        <w:t>#2</w:t>
      </w:r>
      <w:r>
        <w:rPr>
          <w:spacing w:val="-13"/>
          <w:sz w:val="20"/>
        </w:rPr>
        <w:t> </w:t>
      </w:r>
      <w:r>
        <w:rPr>
          <w:rFonts w:ascii="Malgun Gothic" w:hAnsi="Malgun Gothic" w:eastAsia="Malgun Gothic"/>
          <w:sz w:val="20"/>
        </w:rPr>
        <w:t>체르노미르딘</w:t>
      </w:r>
      <w:r>
        <w:rPr>
          <w:sz w:val="20"/>
        </w:rPr>
        <w:t>,</w:t>
      </w:r>
      <w:r>
        <w:rPr>
          <w:spacing w:val="-12"/>
          <w:sz w:val="20"/>
        </w:rPr>
        <w:t> </w:t>
      </w:r>
      <w:r>
        <w:rPr>
          <w:rFonts w:ascii="Malgun Gothic" w:hAnsi="Malgun Gothic" w:eastAsia="Malgun Gothic"/>
          <w:sz w:val="20"/>
        </w:rPr>
        <w:t>빅토 르 </w:t>
      </w:r>
      <w:r>
        <w:rPr>
          <w:sz w:val="20"/>
        </w:rPr>
        <w:t>#3 </w:t>
      </w:r>
      <w:r>
        <w:rPr>
          <w:rFonts w:ascii="Malgun Gothic" w:hAnsi="Malgun Gothic" w:eastAsia="Malgun Gothic"/>
          <w:sz w:val="20"/>
        </w:rPr>
        <w:t>러시아</w:t>
      </w:r>
    </w:p>
    <w:p>
      <w:pPr>
        <w:tabs>
          <w:tab w:pos="2192" w:val="left" w:leader="none"/>
          <w:tab w:pos="3216" w:val="left" w:leader="none"/>
          <w:tab w:pos="4501" w:val="left" w:leader="none"/>
          <w:tab w:pos="6275" w:val="left" w:leader="none"/>
        </w:tabs>
        <w:spacing w:line="180" w:lineRule="auto" w:before="38"/>
        <w:ind w:left="568" w:right="561" w:hanging="2"/>
        <w:jc w:val="center"/>
        <w:rPr>
          <w:rFonts w:ascii="Malgun Gothic" w:hAnsi="Malgun Gothic" w:eastAsia="Malgun Gothic"/>
          <w:sz w:val="20"/>
        </w:rPr>
      </w:pPr>
      <w:r>
        <w:rPr>
          <w:spacing w:val="-2"/>
          <w:sz w:val="20"/>
        </w:rPr>
        <w:t>Чернышевский,</w:t>
      </w:r>
      <w:r>
        <w:rPr>
          <w:sz w:val="20"/>
        </w:rPr>
        <w:tab/>
      </w:r>
      <w:r>
        <w:rPr>
          <w:spacing w:val="-2"/>
          <w:sz w:val="20"/>
        </w:rPr>
        <w:t>Николай</w:t>
      </w:r>
      <w:r>
        <w:rPr>
          <w:sz w:val="20"/>
        </w:rPr>
        <w:tab/>
      </w:r>
      <w:r>
        <w:rPr>
          <w:spacing w:val="-2"/>
          <w:sz w:val="20"/>
        </w:rPr>
        <w:t>Гаврилович</w:t>
      </w:r>
      <w:r>
        <w:rPr>
          <w:sz w:val="20"/>
        </w:rPr>
        <w:tab/>
      </w:r>
      <w:r>
        <w:rPr>
          <w:spacing w:val="-2"/>
          <w:sz w:val="20"/>
        </w:rPr>
        <w:t>#1Chernyshevsky,</w:t>
      </w:r>
      <w:r>
        <w:rPr>
          <w:sz w:val="20"/>
        </w:rPr>
        <w:tab/>
      </w:r>
      <w:r>
        <w:rPr>
          <w:spacing w:val="-2"/>
          <w:sz w:val="20"/>
        </w:rPr>
        <w:t>Nikolay </w:t>
      </w:r>
      <w:r>
        <w:rPr>
          <w:sz w:val="20"/>
        </w:rPr>
        <w:t>Gavrilovich #2 </w:t>
      </w:r>
      <w:r>
        <w:rPr>
          <w:rFonts w:ascii="Malgun Gothic" w:hAnsi="Malgun Gothic" w:eastAsia="Malgun Gothic"/>
          <w:sz w:val="20"/>
        </w:rPr>
        <w:t>체르니솁스키</w:t>
      </w:r>
      <w:r>
        <w:rPr>
          <w:sz w:val="20"/>
        </w:rPr>
        <w:t>, </w:t>
      </w:r>
      <w:r>
        <w:rPr>
          <w:rFonts w:ascii="Malgun Gothic" w:hAnsi="Malgun Gothic" w:eastAsia="Malgun Gothic"/>
          <w:sz w:val="20"/>
        </w:rPr>
        <w:t>니콜라이 가브릴로비치 </w:t>
      </w:r>
      <w:r>
        <w:rPr>
          <w:sz w:val="20"/>
        </w:rPr>
        <w:t>#3 </w:t>
      </w:r>
      <w:r>
        <w:rPr>
          <w:rFonts w:ascii="Malgun Gothic" w:hAnsi="Malgun Gothic" w:eastAsia="Malgun Gothic"/>
          <w:sz w:val="20"/>
        </w:rPr>
        <w:t>제정 러시아 </w:t>
      </w:r>
      <w:r>
        <w:rPr>
          <w:sz w:val="20"/>
        </w:rPr>
        <w:t>Чехов,</w:t>
      </w:r>
      <w:r>
        <w:rPr>
          <w:spacing w:val="-2"/>
          <w:sz w:val="20"/>
        </w:rPr>
        <w:t> </w:t>
      </w:r>
      <w:r>
        <w:rPr>
          <w:sz w:val="20"/>
        </w:rPr>
        <w:t>Антон Павлович #1Chekhov, Anton Pavlovich #2</w:t>
      </w:r>
      <w:r>
        <w:rPr>
          <w:spacing w:val="-13"/>
          <w:sz w:val="20"/>
        </w:rPr>
        <w:t> </w:t>
      </w:r>
      <w:r>
        <w:rPr>
          <w:rFonts w:ascii="Malgun Gothic" w:hAnsi="Malgun Gothic" w:eastAsia="Malgun Gothic"/>
          <w:sz w:val="20"/>
        </w:rPr>
        <w:t>체호프</w:t>
      </w:r>
      <w:r>
        <w:rPr>
          <w:sz w:val="20"/>
        </w:rPr>
        <w:t>, </w:t>
      </w:r>
      <w:r>
        <w:rPr>
          <w:rFonts w:ascii="Malgun Gothic" w:hAnsi="Malgun Gothic" w:eastAsia="Malgun Gothic"/>
          <w:sz w:val="20"/>
        </w:rPr>
        <w:t>안톤</w:t>
      </w:r>
      <w:r>
        <w:rPr>
          <w:rFonts w:ascii="Malgun Gothic" w:hAnsi="Malgun Gothic" w:eastAsia="Malgun Gothic"/>
          <w:spacing w:val="-18"/>
          <w:sz w:val="20"/>
        </w:rPr>
        <w:t> </w:t>
      </w:r>
      <w:r>
        <w:rPr>
          <w:rFonts w:ascii="Malgun Gothic" w:hAnsi="Malgun Gothic" w:eastAsia="Malgun Gothic"/>
          <w:sz w:val="20"/>
        </w:rPr>
        <w:t>파블</w:t>
      </w:r>
    </w:p>
    <w:p>
      <w:pPr>
        <w:spacing w:line="235" w:lineRule="exact" w:before="0"/>
        <w:ind w:left="767" w:right="0" w:firstLine="0"/>
        <w:jc w:val="left"/>
        <w:rPr>
          <w:rFonts w:ascii="Malgun Gothic" w:eastAsia="Malgun Gothic"/>
          <w:sz w:val="20"/>
        </w:rPr>
      </w:pPr>
      <w:r>
        <w:rPr>
          <w:rFonts w:ascii="Malgun Gothic" w:eastAsia="Malgun Gothic"/>
          <w:spacing w:val="-2"/>
          <w:sz w:val="20"/>
        </w:rPr>
        <w:t>로비치</w:t>
      </w:r>
      <w:r>
        <w:rPr>
          <w:rFonts w:ascii="Malgun Gothic" w:eastAsia="Malgun Gothic"/>
          <w:spacing w:val="-19"/>
          <w:sz w:val="20"/>
        </w:rPr>
        <w:t> </w:t>
      </w:r>
      <w:r>
        <w:rPr>
          <w:spacing w:val="-2"/>
          <w:sz w:val="20"/>
        </w:rPr>
        <w:t>#3</w:t>
      </w:r>
      <w:r>
        <w:rPr>
          <w:spacing w:val="-8"/>
          <w:sz w:val="20"/>
        </w:rPr>
        <w:t> </w:t>
      </w:r>
      <w:r>
        <w:rPr>
          <w:rFonts w:ascii="Malgun Gothic" w:eastAsia="Malgun Gothic"/>
          <w:spacing w:val="-2"/>
          <w:sz w:val="20"/>
        </w:rPr>
        <w:t>제정</w:t>
      </w:r>
      <w:r>
        <w:rPr>
          <w:rFonts w:ascii="Malgun Gothic" w:eastAsia="Malgun Gothic"/>
          <w:spacing w:val="-18"/>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Чингисхан</w:t>
      </w:r>
      <w:r>
        <w:rPr>
          <w:spacing w:val="-13"/>
          <w:sz w:val="20"/>
        </w:rPr>
        <w:t> </w:t>
      </w:r>
      <w:r>
        <w:rPr>
          <w:sz w:val="20"/>
        </w:rPr>
        <w:t>#1Chingiz</w:t>
      </w:r>
      <w:r>
        <w:rPr>
          <w:spacing w:val="-8"/>
          <w:sz w:val="20"/>
        </w:rPr>
        <w:t> </w:t>
      </w:r>
      <w:r>
        <w:rPr>
          <w:sz w:val="20"/>
        </w:rPr>
        <w:t>Khan</w:t>
      </w:r>
      <w:r>
        <w:rPr>
          <w:spacing w:val="-4"/>
          <w:sz w:val="20"/>
        </w:rPr>
        <w:t> </w:t>
      </w:r>
      <w:r>
        <w:rPr>
          <w:sz w:val="20"/>
        </w:rPr>
        <w:t>#2</w:t>
      </w:r>
      <w:r>
        <w:rPr>
          <w:spacing w:val="-12"/>
          <w:sz w:val="20"/>
        </w:rPr>
        <w:t> </w:t>
      </w:r>
      <w:r>
        <w:rPr>
          <w:rFonts w:ascii="Malgun Gothic" w:hAnsi="Malgun Gothic" w:eastAsia="Malgun Gothic"/>
          <w:sz w:val="20"/>
        </w:rPr>
        <w:t>칭기즈</w:t>
      </w:r>
      <w:r>
        <w:rPr>
          <w:rFonts w:ascii="Malgun Gothic" w:hAnsi="Malgun Gothic" w:eastAsia="Malgun Gothic"/>
          <w:spacing w:val="-20"/>
          <w:sz w:val="20"/>
        </w:rPr>
        <w:t> </w:t>
      </w:r>
      <w:r>
        <w:rPr>
          <w:rFonts w:ascii="Malgun Gothic" w:hAnsi="Malgun Gothic" w:eastAsia="Malgun Gothic"/>
          <w:sz w:val="20"/>
        </w:rPr>
        <w:t>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몽고국</w:t>
      </w:r>
    </w:p>
    <w:p>
      <w:pPr>
        <w:spacing w:line="260" w:lineRule="exact" w:before="0"/>
        <w:ind w:left="568" w:right="0" w:firstLine="0"/>
        <w:jc w:val="left"/>
        <w:rPr>
          <w:rFonts w:ascii="Malgun Gothic" w:hAnsi="Malgun Gothic" w:eastAsia="Malgun Gothic"/>
          <w:sz w:val="20"/>
        </w:rPr>
      </w:pPr>
      <w:r>
        <w:rPr>
          <w:sz w:val="20"/>
        </w:rPr>
        <w:t>Чубайс,</w:t>
      </w:r>
      <w:r>
        <w:rPr>
          <w:spacing w:val="-12"/>
          <w:sz w:val="20"/>
        </w:rPr>
        <w:t> </w:t>
      </w:r>
      <w:r>
        <w:rPr>
          <w:sz w:val="20"/>
        </w:rPr>
        <w:t>Анатолий</w:t>
      </w:r>
      <w:r>
        <w:rPr>
          <w:spacing w:val="-6"/>
          <w:sz w:val="20"/>
        </w:rPr>
        <w:t> </w:t>
      </w:r>
      <w:r>
        <w:rPr>
          <w:sz w:val="20"/>
        </w:rPr>
        <w:t>#1Chubais,</w:t>
      </w:r>
      <w:r>
        <w:rPr>
          <w:spacing w:val="-5"/>
          <w:sz w:val="20"/>
        </w:rPr>
        <w:t> </w:t>
      </w:r>
      <w:r>
        <w:rPr>
          <w:sz w:val="20"/>
        </w:rPr>
        <w:t>Anatoly</w:t>
      </w:r>
      <w:r>
        <w:rPr>
          <w:spacing w:val="-5"/>
          <w:sz w:val="20"/>
        </w:rPr>
        <w:t> </w:t>
      </w:r>
      <w:r>
        <w:rPr>
          <w:sz w:val="20"/>
        </w:rPr>
        <w:t>B.</w:t>
      </w:r>
      <w:r>
        <w:rPr>
          <w:spacing w:val="-6"/>
          <w:sz w:val="20"/>
        </w:rPr>
        <w:t> </w:t>
      </w:r>
      <w:r>
        <w:rPr>
          <w:sz w:val="20"/>
        </w:rPr>
        <w:t>#2</w:t>
      </w:r>
      <w:r>
        <w:rPr>
          <w:spacing w:val="-12"/>
          <w:sz w:val="20"/>
        </w:rPr>
        <w:t> </w:t>
      </w:r>
      <w:r>
        <w:rPr>
          <w:rFonts w:ascii="Malgun Gothic" w:hAnsi="Malgun Gothic" w:eastAsia="Malgun Gothic"/>
          <w:sz w:val="20"/>
        </w:rPr>
        <w:t>추바이스</w:t>
      </w:r>
      <w:r>
        <w:rPr>
          <w:sz w:val="20"/>
        </w:rPr>
        <w:t>,</w:t>
      </w:r>
      <w:r>
        <w:rPr>
          <w:spacing w:val="-5"/>
          <w:sz w:val="20"/>
        </w:rPr>
        <w:t> </w:t>
      </w:r>
      <w:r>
        <w:rPr>
          <w:rFonts w:ascii="Malgun Gothic" w:hAnsi="Malgun Gothic" w:eastAsia="Malgun Gothic"/>
          <w:sz w:val="20"/>
        </w:rPr>
        <w:t>아나톨리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Чугайнов,</w:t>
      </w:r>
      <w:r>
        <w:rPr>
          <w:spacing w:val="-11"/>
          <w:sz w:val="20"/>
        </w:rPr>
        <w:t> </w:t>
      </w:r>
      <w:r>
        <w:rPr>
          <w:sz w:val="20"/>
        </w:rPr>
        <w:t>Игорь</w:t>
      </w:r>
      <w:r>
        <w:rPr>
          <w:spacing w:val="-6"/>
          <w:sz w:val="20"/>
        </w:rPr>
        <w:t> </w:t>
      </w:r>
      <w:r>
        <w:rPr>
          <w:sz w:val="20"/>
        </w:rPr>
        <w:t>#1Chugainov,</w:t>
      </w:r>
      <w:r>
        <w:rPr>
          <w:spacing w:val="-4"/>
          <w:sz w:val="20"/>
        </w:rPr>
        <w:t> </w:t>
      </w:r>
      <w:r>
        <w:rPr>
          <w:sz w:val="20"/>
        </w:rPr>
        <w:t>Igor’</w:t>
      </w:r>
      <w:r>
        <w:rPr>
          <w:spacing w:val="-8"/>
          <w:sz w:val="20"/>
        </w:rPr>
        <w:t> </w:t>
      </w:r>
      <w:r>
        <w:rPr>
          <w:sz w:val="20"/>
        </w:rPr>
        <w:t>#2</w:t>
      </w:r>
      <w:r>
        <w:rPr>
          <w:spacing w:val="-12"/>
          <w:sz w:val="20"/>
        </w:rPr>
        <w:t> </w:t>
      </w:r>
      <w:r>
        <w:rPr>
          <w:rFonts w:ascii="Malgun Gothic" w:hAnsi="Malgun Gothic" w:eastAsia="Malgun Gothic"/>
          <w:sz w:val="20"/>
        </w:rPr>
        <w:t>추가이노프</w:t>
      </w:r>
      <w:r>
        <w:rPr>
          <w:sz w:val="20"/>
        </w:rPr>
        <w:t>,</w:t>
      </w:r>
      <w:r>
        <w:rPr>
          <w:spacing w:val="-5"/>
          <w:sz w:val="20"/>
        </w:rPr>
        <w:t> </w:t>
      </w:r>
      <w:r>
        <w:rPr>
          <w:rFonts w:ascii="Malgun Gothic" w:hAnsi="Malgun Gothic" w:eastAsia="Malgun Gothic"/>
          <w:sz w:val="20"/>
        </w:rPr>
        <w:t>이고리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Чудинов, Игорь Витальевич #1Igor’ Vitalyevich Chudinov #2</w:t>
      </w:r>
      <w:r>
        <w:rPr>
          <w:spacing w:val="-12"/>
          <w:sz w:val="20"/>
        </w:rPr>
        <w:t> </w:t>
      </w:r>
      <w:r>
        <w:rPr>
          <w:rFonts w:ascii="Malgun Gothic" w:hAnsi="Malgun Gothic" w:eastAsia="Malgun Gothic"/>
          <w:sz w:val="20"/>
        </w:rPr>
        <w:t>추디노프</w:t>
      </w:r>
      <w:r>
        <w:rPr>
          <w:sz w:val="20"/>
        </w:rPr>
        <w:t>, </w:t>
      </w:r>
      <w:r>
        <w:rPr>
          <w:rFonts w:ascii="Malgun Gothic" w:hAnsi="Malgun Gothic" w:eastAsia="Malgun Gothic"/>
          <w:sz w:val="20"/>
        </w:rPr>
        <w:t>이 고리 비탈리예비치 </w:t>
      </w:r>
      <w:r>
        <w:rPr>
          <w:sz w:val="20"/>
        </w:rPr>
        <w:t>#3 </w:t>
      </w:r>
      <w:r>
        <w:rPr>
          <w:rFonts w:ascii="Malgun Gothic" w:hAnsi="Malgun Gothic" w:eastAsia="Malgun Gothic"/>
          <w:sz w:val="20"/>
        </w:rPr>
        <w:t>키르기스스탄</w:t>
      </w:r>
    </w:p>
    <w:p>
      <w:pPr>
        <w:spacing w:line="172" w:lineRule="auto" w:before="0"/>
        <w:ind w:left="767" w:right="360" w:hanging="200"/>
        <w:jc w:val="left"/>
        <w:rPr>
          <w:rFonts w:ascii="Malgun Gothic" w:hAnsi="Malgun Gothic" w:eastAsia="Malgun Gothic"/>
          <w:sz w:val="20"/>
        </w:rPr>
      </w:pPr>
      <w:r>
        <w:rPr>
          <w:sz w:val="20"/>
        </w:rPr>
        <w:t>Чудов,</w:t>
      </w:r>
      <w:r>
        <w:rPr>
          <w:spacing w:val="-13"/>
          <w:sz w:val="20"/>
        </w:rPr>
        <w:t> </w:t>
      </w:r>
      <w:r>
        <w:rPr>
          <w:sz w:val="20"/>
        </w:rPr>
        <w:t>Максим</w:t>
      </w:r>
      <w:r>
        <w:rPr>
          <w:spacing w:val="-12"/>
          <w:sz w:val="20"/>
        </w:rPr>
        <w:t> </w:t>
      </w:r>
      <w:r>
        <w:rPr>
          <w:sz w:val="20"/>
        </w:rPr>
        <w:t>(Александрович)</w:t>
      </w:r>
      <w:r>
        <w:rPr>
          <w:spacing w:val="-13"/>
          <w:sz w:val="20"/>
        </w:rPr>
        <w:t> </w:t>
      </w:r>
      <w:r>
        <w:rPr>
          <w:sz w:val="20"/>
        </w:rPr>
        <w:t>#1Tchoudov,</w:t>
      </w:r>
      <w:r>
        <w:rPr>
          <w:spacing w:val="-12"/>
          <w:sz w:val="20"/>
        </w:rPr>
        <w:t> </w:t>
      </w:r>
      <w:r>
        <w:rPr>
          <w:sz w:val="20"/>
        </w:rPr>
        <w:t>Maxim</w:t>
      </w:r>
      <w:r>
        <w:rPr>
          <w:spacing w:val="-13"/>
          <w:sz w:val="20"/>
        </w:rPr>
        <w:t> </w:t>
      </w:r>
      <w:r>
        <w:rPr>
          <w:sz w:val="20"/>
        </w:rPr>
        <w:t>(Alexandrovich)</w:t>
      </w:r>
      <w:r>
        <w:rPr>
          <w:spacing w:val="-12"/>
          <w:sz w:val="20"/>
        </w:rPr>
        <w:t> </w:t>
      </w:r>
      <w:r>
        <w:rPr>
          <w:sz w:val="20"/>
        </w:rPr>
        <w:t>#2</w:t>
      </w:r>
      <w:r>
        <w:rPr>
          <w:spacing w:val="-13"/>
          <w:sz w:val="20"/>
        </w:rPr>
        <w:t> </w:t>
      </w:r>
      <w:r>
        <w:rPr>
          <w:rFonts w:ascii="Malgun Gothic" w:hAnsi="Malgun Gothic" w:eastAsia="Malgun Gothic"/>
          <w:sz w:val="20"/>
        </w:rPr>
        <w:t>추 도프</w:t>
      </w:r>
      <w:r>
        <w:rPr>
          <w:sz w:val="20"/>
        </w:rPr>
        <w:t>, </w:t>
      </w:r>
      <w:r>
        <w:rPr>
          <w:rFonts w:ascii="Malgun Gothic" w:hAnsi="Malgun Gothic" w:eastAsia="Malgun Gothic"/>
          <w:sz w:val="20"/>
        </w:rPr>
        <w:t>막심 </w:t>
      </w:r>
      <w:r>
        <w:rPr>
          <w:sz w:val="20"/>
        </w:rPr>
        <w:t>(</w:t>
      </w:r>
      <w:r>
        <w:rPr>
          <w:rFonts w:ascii="Malgun Gothic" w:hAnsi="Malgun Gothic" w:eastAsia="Malgun Gothic"/>
          <w:sz w:val="20"/>
        </w:rPr>
        <w:t>알렉산드로비치</w:t>
      </w:r>
      <w:r>
        <w:rPr>
          <w:sz w:val="20"/>
        </w:rPr>
        <w:t>) #3 </w:t>
      </w:r>
      <w:r>
        <w:rPr>
          <w:rFonts w:ascii="Malgun Gothic" w:hAnsi="Malgun Gothic" w:eastAsia="Malgun Gothic"/>
          <w:sz w:val="20"/>
        </w:rPr>
        <w:t>러시아</w:t>
      </w:r>
    </w:p>
    <w:p>
      <w:pPr>
        <w:spacing w:line="170" w:lineRule="auto" w:before="0"/>
        <w:ind w:left="767" w:right="0" w:hanging="200"/>
        <w:jc w:val="left"/>
        <w:rPr>
          <w:rFonts w:ascii="Malgun Gothic" w:hAnsi="Malgun Gothic" w:eastAsia="Malgun Gothic"/>
          <w:sz w:val="20"/>
        </w:rPr>
      </w:pPr>
      <w:r>
        <w:rPr>
          <w:sz w:val="20"/>
        </w:rPr>
        <w:t>Чуковский,</w:t>
      </w:r>
      <w:r>
        <w:rPr>
          <w:spacing w:val="-9"/>
          <w:sz w:val="20"/>
        </w:rPr>
        <w:t> </w:t>
      </w:r>
      <w:r>
        <w:rPr>
          <w:sz w:val="20"/>
        </w:rPr>
        <w:t>Корней</w:t>
      </w:r>
      <w:r>
        <w:rPr>
          <w:spacing w:val="-10"/>
          <w:sz w:val="20"/>
        </w:rPr>
        <w:t> </w:t>
      </w:r>
      <w:r>
        <w:rPr>
          <w:sz w:val="20"/>
        </w:rPr>
        <w:t>Иванович</w:t>
      </w:r>
      <w:r>
        <w:rPr>
          <w:spacing w:val="-8"/>
          <w:sz w:val="20"/>
        </w:rPr>
        <w:t> </w:t>
      </w:r>
      <w:r>
        <w:rPr>
          <w:sz w:val="20"/>
        </w:rPr>
        <w:t>#1Chukovskii,</w:t>
      </w:r>
      <w:r>
        <w:rPr>
          <w:spacing w:val="-8"/>
          <w:sz w:val="20"/>
        </w:rPr>
        <w:t> </w:t>
      </w:r>
      <w:r>
        <w:rPr>
          <w:sz w:val="20"/>
        </w:rPr>
        <w:t>Kornei</w:t>
      </w:r>
      <w:r>
        <w:rPr>
          <w:spacing w:val="-8"/>
          <w:sz w:val="20"/>
        </w:rPr>
        <w:t> </w:t>
      </w:r>
      <w:r>
        <w:rPr>
          <w:sz w:val="20"/>
        </w:rPr>
        <w:t>Ivanovich</w:t>
      </w:r>
      <w:r>
        <w:rPr>
          <w:spacing w:val="-6"/>
          <w:sz w:val="20"/>
        </w:rPr>
        <w:t> </w:t>
      </w:r>
      <w:r>
        <w:rPr>
          <w:sz w:val="20"/>
        </w:rPr>
        <w:t>#2</w:t>
      </w:r>
      <w:r>
        <w:rPr>
          <w:spacing w:val="-13"/>
          <w:sz w:val="20"/>
        </w:rPr>
        <w:t> </w:t>
      </w:r>
      <w:r>
        <w:rPr>
          <w:rFonts w:ascii="Malgun Gothic" w:hAnsi="Malgun Gothic" w:eastAsia="Malgun Gothic"/>
          <w:sz w:val="20"/>
        </w:rPr>
        <w:t>추콥스키</w:t>
      </w:r>
      <w:r>
        <w:rPr>
          <w:sz w:val="20"/>
        </w:rPr>
        <w:t>, </w:t>
      </w:r>
      <w:r>
        <w:rPr>
          <w:rFonts w:ascii="Malgun Gothic" w:hAnsi="Malgun Gothic" w:eastAsia="Malgun Gothic"/>
          <w:sz w:val="20"/>
        </w:rPr>
        <w:t>코르네이 이바노비치 </w:t>
      </w:r>
      <w:r>
        <w:rPr>
          <w:sz w:val="20"/>
        </w:rPr>
        <w:t>#3 </w:t>
      </w:r>
      <w:r>
        <w:rPr>
          <w:rFonts w:ascii="Malgun Gothic" w:hAnsi="Malgun Gothic" w:eastAsia="Malgun Gothic"/>
          <w:sz w:val="20"/>
        </w:rPr>
        <w:t>제정 러시아</w:t>
      </w:r>
    </w:p>
    <w:p>
      <w:pPr>
        <w:spacing w:line="198" w:lineRule="exact" w:before="221"/>
        <w:ind w:left="568" w:right="0" w:firstLine="0"/>
        <w:jc w:val="left"/>
        <w:rPr>
          <w:b/>
          <w:sz w:val="20"/>
        </w:rPr>
      </w:pPr>
      <w:r>
        <w:rPr>
          <w:b/>
          <w:spacing w:val="-5"/>
          <w:sz w:val="20"/>
        </w:rPr>
        <w:t>&lt;Ш&gt;</w:t>
      </w:r>
    </w:p>
    <w:p>
      <w:pPr>
        <w:spacing w:line="172" w:lineRule="auto" w:before="42"/>
        <w:ind w:left="767" w:right="561" w:hanging="200"/>
        <w:jc w:val="left"/>
        <w:rPr>
          <w:rFonts w:ascii="Malgun Gothic" w:hAnsi="Malgun Gothic" w:eastAsia="Malgun Gothic"/>
          <w:sz w:val="20"/>
        </w:rPr>
      </w:pPr>
      <w:r>
        <w:rPr>
          <w:sz w:val="20"/>
        </w:rPr>
        <w:t>Шабалин,</w:t>
      </w:r>
      <w:r>
        <w:rPr>
          <w:spacing w:val="-10"/>
          <w:sz w:val="20"/>
        </w:rPr>
        <w:t> </w:t>
      </w:r>
      <w:r>
        <w:rPr>
          <w:sz w:val="20"/>
        </w:rPr>
        <w:t>Максим</w:t>
      </w:r>
      <w:r>
        <w:rPr>
          <w:spacing w:val="-10"/>
          <w:sz w:val="20"/>
        </w:rPr>
        <w:t> </w:t>
      </w:r>
      <w:r>
        <w:rPr>
          <w:sz w:val="20"/>
        </w:rPr>
        <w:t>(Андреевич)</w:t>
      </w:r>
      <w:r>
        <w:rPr>
          <w:spacing w:val="-10"/>
          <w:sz w:val="20"/>
        </w:rPr>
        <w:t> </w:t>
      </w:r>
      <w:r>
        <w:rPr>
          <w:sz w:val="20"/>
        </w:rPr>
        <w:t>#1Shabalin,</w:t>
      </w:r>
      <w:r>
        <w:rPr>
          <w:spacing w:val="-12"/>
          <w:sz w:val="20"/>
        </w:rPr>
        <w:t> </w:t>
      </w:r>
      <w:r>
        <w:rPr>
          <w:sz w:val="20"/>
        </w:rPr>
        <w:t>Maxim</w:t>
      </w:r>
      <w:r>
        <w:rPr>
          <w:spacing w:val="-11"/>
          <w:sz w:val="20"/>
        </w:rPr>
        <w:t> </w:t>
      </w:r>
      <w:r>
        <w:rPr>
          <w:sz w:val="20"/>
        </w:rPr>
        <w:t>(Andreevich)</w:t>
      </w:r>
      <w:r>
        <w:rPr>
          <w:spacing w:val="-12"/>
          <w:sz w:val="20"/>
        </w:rPr>
        <w:t> </w:t>
      </w:r>
      <w:r>
        <w:rPr>
          <w:sz w:val="20"/>
        </w:rPr>
        <w:t>#2</w:t>
      </w:r>
      <w:r>
        <w:rPr>
          <w:spacing w:val="-12"/>
          <w:sz w:val="20"/>
        </w:rPr>
        <w:t> </w:t>
      </w:r>
      <w:r>
        <w:rPr>
          <w:rFonts w:ascii="Malgun Gothic" w:hAnsi="Malgun Gothic" w:eastAsia="Malgun Gothic"/>
          <w:sz w:val="20"/>
        </w:rPr>
        <w:t>샤발린</w:t>
      </w:r>
      <w:r>
        <w:rPr>
          <w:sz w:val="20"/>
        </w:rPr>
        <w:t>, </w:t>
      </w:r>
      <w:r>
        <w:rPr>
          <w:rFonts w:ascii="Malgun Gothic" w:hAnsi="Malgun Gothic" w:eastAsia="Malgun Gothic"/>
          <w:sz w:val="20"/>
        </w:rPr>
        <w:t>막심 </w:t>
      </w:r>
      <w:r>
        <w:rPr>
          <w:sz w:val="20"/>
        </w:rPr>
        <w:t>(</w:t>
      </w:r>
      <w:r>
        <w:rPr>
          <w:rFonts w:ascii="Malgun Gothic" w:hAnsi="Malgun Gothic" w:eastAsia="Malgun Gothic"/>
          <w:sz w:val="20"/>
        </w:rPr>
        <w:t>안드레예비치</w:t>
      </w:r>
      <w:r>
        <w:rPr>
          <w:sz w:val="20"/>
        </w:rPr>
        <w:t>) #3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Шагал,</w:t>
      </w:r>
      <w:r>
        <w:rPr>
          <w:spacing w:val="-13"/>
          <w:sz w:val="20"/>
        </w:rPr>
        <w:t> </w:t>
      </w:r>
      <w:r>
        <w:rPr>
          <w:sz w:val="20"/>
        </w:rPr>
        <w:t>Марк</w:t>
      </w:r>
      <w:r>
        <w:rPr>
          <w:spacing w:val="-8"/>
          <w:sz w:val="20"/>
        </w:rPr>
        <w:t> </w:t>
      </w:r>
      <w:r>
        <w:rPr>
          <w:sz w:val="20"/>
        </w:rPr>
        <w:t>(Захарович)</w:t>
      </w:r>
      <w:r>
        <w:rPr>
          <w:spacing w:val="-5"/>
          <w:sz w:val="20"/>
        </w:rPr>
        <w:t> </w:t>
      </w:r>
      <w:r>
        <w:rPr>
          <w:sz w:val="20"/>
        </w:rPr>
        <w:t>#1Chagall,</w:t>
      </w:r>
      <w:r>
        <w:rPr>
          <w:spacing w:val="-4"/>
          <w:sz w:val="20"/>
        </w:rPr>
        <w:t> </w:t>
      </w:r>
      <w:r>
        <w:rPr>
          <w:sz w:val="20"/>
        </w:rPr>
        <w:t>Marc</w:t>
      </w:r>
      <w:r>
        <w:rPr>
          <w:spacing w:val="-4"/>
          <w:sz w:val="20"/>
        </w:rPr>
        <w:t> </w:t>
      </w:r>
      <w:r>
        <w:rPr>
          <w:sz w:val="20"/>
        </w:rPr>
        <w:t>#2</w:t>
      </w:r>
      <w:r>
        <w:rPr>
          <w:spacing w:val="-13"/>
          <w:sz w:val="20"/>
        </w:rPr>
        <w:t> </w:t>
      </w:r>
      <w:r>
        <w:rPr>
          <w:rFonts w:ascii="Malgun Gothic" w:hAnsi="Malgun Gothic" w:eastAsia="Malgun Gothic"/>
          <w:sz w:val="20"/>
        </w:rPr>
        <w:t>샤갈</w:t>
      </w:r>
      <w:r>
        <w:rPr>
          <w:sz w:val="20"/>
        </w:rPr>
        <w:t>,</w:t>
      </w:r>
      <w:r>
        <w:rPr>
          <w:spacing w:val="-4"/>
          <w:sz w:val="20"/>
        </w:rPr>
        <w:t> </w:t>
      </w:r>
      <w:r>
        <w:rPr>
          <w:rFonts w:ascii="Malgun Gothic" w:hAnsi="Malgun Gothic" w:eastAsia="Malgun Gothic"/>
          <w:sz w:val="20"/>
        </w:rPr>
        <w:t>마르크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태생</w:t>
      </w:r>
    </w:p>
    <w:p>
      <w:pPr>
        <w:spacing w:line="170" w:lineRule="auto" w:before="27"/>
        <w:ind w:left="767" w:right="0" w:hanging="200"/>
        <w:jc w:val="left"/>
        <w:rPr>
          <w:rFonts w:ascii="Malgun Gothic" w:hAnsi="Malgun Gothic" w:eastAsia="Malgun Gothic"/>
          <w:sz w:val="20"/>
        </w:rPr>
      </w:pPr>
      <w:r>
        <w:rPr>
          <w:sz w:val="20"/>
        </w:rPr>
        <w:t>Шагинян,</w:t>
      </w:r>
      <w:r>
        <w:rPr>
          <w:spacing w:val="-1"/>
          <w:sz w:val="20"/>
        </w:rPr>
        <w:t> </w:t>
      </w:r>
      <w:r>
        <w:rPr>
          <w:sz w:val="20"/>
        </w:rPr>
        <w:t>Мариетта</w:t>
      </w:r>
      <w:r>
        <w:rPr>
          <w:spacing w:val="-3"/>
          <w:sz w:val="20"/>
        </w:rPr>
        <w:t> </w:t>
      </w:r>
      <w:r>
        <w:rPr>
          <w:sz w:val="20"/>
        </w:rPr>
        <w:t>Сергеевна</w:t>
      </w:r>
      <w:r>
        <w:rPr>
          <w:spacing w:val="-3"/>
          <w:sz w:val="20"/>
        </w:rPr>
        <w:t> </w:t>
      </w:r>
      <w:r>
        <w:rPr>
          <w:sz w:val="20"/>
        </w:rPr>
        <w:t>#1Shaginyan,</w:t>
      </w:r>
      <w:r>
        <w:rPr>
          <w:spacing w:val="-3"/>
          <w:sz w:val="20"/>
        </w:rPr>
        <w:t> </w:t>
      </w:r>
      <w:r>
        <w:rPr>
          <w:sz w:val="20"/>
        </w:rPr>
        <w:t>Marietta</w:t>
      </w:r>
      <w:r>
        <w:rPr>
          <w:spacing w:val="-3"/>
          <w:sz w:val="20"/>
        </w:rPr>
        <w:t> </w:t>
      </w:r>
      <w:r>
        <w:rPr>
          <w:sz w:val="20"/>
        </w:rPr>
        <w:t>Sergeevna</w:t>
      </w:r>
      <w:r>
        <w:rPr>
          <w:spacing w:val="-2"/>
          <w:sz w:val="20"/>
        </w:rPr>
        <w:t> </w:t>
      </w:r>
      <w:r>
        <w:rPr>
          <w:sz w:val="20"/>
        </w:rPr>
        <w:t>#2</w:t>
      </w:r>
      <w:r>
        <w:rPr>
          <w:spacing w:val="-12"/>
          <w:sz w:val="20"/>
        </w:rPr>
        <w:t> </w:t>
      </w:r>
      <w:r>
        <w:rPr>
          <w:rFonts w:ascii="Malgun Gothic" w:hAnsi="Malgun Gothic" w:eastAsia="Malgun Gothic"/>
          <w:sz w:val="20"/>
        </w:rPr>
        <w:t>샤기냔</w:t>
      </w:r>
      <w:r>
        <w:rPr>
          <w:sz w:val="20"/>
        </w:rPr>
        <w:t>, </w:t>
      </w:r>
      <w:r>
        <w:rPr>
          <w:rFonts w:ascii="Malgun Gothic" w:hAnsi="Malgun Gothic" w:eastAsia="Malgun Gothic"/>
          <w:sz w:val="20"/>
        </w:rPr>
        <w:t>마리예타 세르게예브나 </w:t>
      </w:r>
      <w:r>
        <w:rPr>
          <w:sz w:val="20"/>
        </w:rPr>
        <w:t>#3 </w:t>
      </w:r>
      <w:r>
        <w:rPr>
          <w:rFonts w:ascii="Malgun Gothic" w:hAnsi="Malgun Gothic" w:eastAsia="Malgun Gothic"/>
          <w:sz w:val="20"/>
        </w:rPr>
        <w:t>소련</w:t>
      </w:r>
    </w:p>
    <w:p>
      <w:pPr>
        <w:spacing w:line="172" w:lineRule="auto" w:before="1"/>
        <w:ind w:left="767" w:right="561" w:hanging="200"/>
        <w:jc w:val="left"/>
        <w:rPr>
          <w:rFonts w:ascii="Malgun Gothic" w:hAnsi="Malgun Gothic" w:eastAsia="Malgun Gothic"/>
          <w:sz w:val="20"/>
        </w:rPr>
      </w:pPr>
      <w:r>
        <w:rPr>
          <w:sz w:val="20"/>
        </w:rPr>
        <w:t>Шаляпин, Фёдор Иванович #1Chaliapin, Fyodor Ivanovich #2</w:t>
      </w:r>
      <w:r>
        <w:rPr>
          <w:spacing w:val="-12"/>
          <w:sz w:val="20"/>
        </w:rPr>
        <w:t> </w:t>
      </w:r>
      <w:r>
        <w:rPr>
          <w:rFonts w:ascii="Malgun Gothic" w:hAnsi="Malgun Gothic" w:eastAsia="Malgun Gothic"/>
          <w:sz w:val="20"/>
        </w:rPr>
        <w:t>샬랴핀</w:t>
      </w:r>
      <w:r>
        <w:rPr>
          <w:sz w:val="20"/>
        </w:rPr>
        <w:t>, </w:t>
      </w:r>
      <w:r>
        <w:rPr>
          <w:rFonts w:ascii="Malgun Gothic" w:hAnsi="Malgun Gothic" w:eastAsia="Malgun Gothic"/>
          <w:sz w:val="20"/>
        </w:rPr>
        <w:t>표도 르 이바노비치 </w:t>
      </w:r>
      <w:r>
        <w:rPr>
          <w:sz w:val="20"/>
        </w:rPr>
        <w:t>#3 </w:t>
      </w:r>
      <w:r>
        <w:rPr>
          <w:rFonts w:ascii="Malgun Gothic" w:hAnsi="Malgun Gothic" w:eastAsia="Malgun Gothic"/>
          <w:sz w:val="20"/>
        </w:rPr>
        <w:t>소련</w:t>
      </w:r>
    </w:p>
    <w:p>
      <w:pPr>
        <w:spacing w:line="267" w:lineRule="exact" w:before="0"/>
        <w:ind w:left="568" w:right="0" w:firstLine="0"/>
        <w:jc w:val="left"/>
        <w:rPr>
          <w:rFonts w:ascii="Malgun Gothic" w:hAnsi="Malgun Gothic" w:eastAsia="Malgun Gothic"/>
          <w:sz w:val="20"/>
        </w:rPr>
      </w:pPr>
      <w:r>
        <w:rPr>
          <w:sz w:val="20"/>
        </w:rPr>
        <w:t>Шан,</w:t>
      </w:r>
      <w:r>
        <w:rPr>
          <w:spacing w:val="-13"/>
          <w:sz w:val="20"/>
        </w:rPr>
        <w:t> </w:t>
      </w:r>
      <w:r>
        <w:rPr>
          <w:sz w:val="20"/>
        </w:rPr>
        <w:t>Бен</w:t>
      </w:r>
      <w:r>
        <w:rPr>
          <w:spacing w:val="-8"/>
          <w:sz w:val="20"/>
        </w:rPr>
        <w:t> </w:t>
      </w:r>
      <w:r>
        <w:rPr>
          <w:sz w:val="20"/>
        </w:rPr>
        <w:t>#1Shahn,</w:t>
      </w:r>
      <w:r>
        <w:rPr>
          <w:spacing w:val="-3"/>
          <w:sz w:val="20"/>
        </w:rPr>
        <w:t> </w:t>
      </w:r>
      <w:r>
        <w:rPr>
          <w:sz w:val="20"/>
        </w:rPr>
        <w:t>Ben</w:t>
      </w:r>
      <w:r>
        <w:rPr>
          <w:spacing w:val="-3"/>
          <w:sz w:val="20"/>
        </w:rPr>
        <w:t> </w:t>
      </w:r>
      <w:r>
        <w:rPr>
          <w:sz w:val="20"/>
        </w:rPr>
        <w:t>#2</w:t>
      </w:r>
      <w:r>
        <w:rPr>
          <w:spacing w:val="-12"/>
          <w:sz w:val="20"/>
        </w:rPr>
        <w:t> </w:t>
      </w:r>
      <w:r>
        <w:rPr>
          <w:rFonts w:ascii="Malgun Gothic" w:hAnsi="Malgun Gothic" w:eastAsia="Malgun Gothic"/>
          <w:sz w:val="20"/>
        </w:rPr>
        <w:t>샨</w:t>
      </w:r>
      <w:r>
        <w:rPr>
          <w:sz w:val="20"/>
        </w:rPr>
        <w:t>,</w:t>
      </w:r>
      <w:r>
        <w:rPr>
          <w:spacing w:val="-3"/>
          <w:sz w:val="20"/>
        </w:rPr>
        <w:t> </w:t>
      </w:r>
      <w:r>
        <w:rPr>
          <w:rFonts w:ascii="Malgun Gothic" w:hAnsi="Malgun Gothic" w:eastAsia="Malgun Gothic"/>
          <w:sz w:val="20"/>
        </w:rPr>
        <w:t>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제정</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태생</w:t>
      </w:r>
    </w:p>
    <w:p>
      <w:pPr>
        <w:spacing w:line="178" w:lineRule="exact" w:before="0"/>
        <w:ind w:left="568" w:right="0" w:firstLine="0"/>
        <w:jc w:val="left"/>
        <w:rPr>
          <w:sz w:val="20"/>
        </w:rPr>
      </w:pPr>
      <w:r>
        <w:rPr>
          <w:spacing w:val="-2"/>
          <w:sz w:val="20"/>
        </w:rPr>
        <w:t>Шаповальянц,</w:t>
      </w:r>
      <w:r>
        <w:rPr>
          <w:spacing w:val="4"/>
          <w:sz w:val="20"/>
        </w:rPr>
        <w:t> </w:t>
      </w:r>
      <w:r>
        <w:rPr>
          <w:spacing w:val="-2"/>
          <w:sz w:val="20"/>
        </w:rPr>
        <w:t>Андрей</w:t>
      </w:r>
      <w:r>
        <w:rPr>
          <w:spacing w:val="4"/>
          <w:sz w:val="20"/>
        </w:rPr>
        <w:t> </w:t>
      </w:r>
      <w:r>
        <w:rPr>
          <w:spacing w:val="-2"/>
          <w:sz w:val="20"/>
        </w:rPr>
        <w:t>Георгиевич</w:t>
      </w:r>
      <w:r>
        <w:rPr>
          <w:spacing w:val="5"/>
          <w:sz w:val="20"/>
        </w:rPr>
        <w:t> </w:t>
      </w:r>
      <w:r>
        <w:rPr>
          <w:spacing w:val="-2"/>
          <w:sz w:val="20"/>
        </w:rPr>
        <w:t>#1Shapoval’yants,</w:t>
      </w:r>
      <w:r>
        <w:rPr>
          <w:spacing w:val="4"/>
          <w:sz w:val="20"/>
        </w:rPr>
        <w:t> </w:t>
      </w:r>
      <w:r>
        <w:rPr>
          <w:spacing w:val="-2"/>
          <w:sz w:val="20"/>
        </w:rPr>
        <w:t>Andrei</w:t>
      </w:r>
      <w:r>
        <w:rPr>
          <w:spacing w:val="5"/>
          <w:sz w:val="20"/>
        </w:rPr>
        <w:t> </w:t>
      </w:r>
      <w:r>
        <w:rPr>
          <w:spacing w:val="-2"/>
          <w:sz w:val="20"/>
        </w:rPr>
        <w:t>Georgievich</w:t>
      </w:r>
      <w:r>
        <w:rPr>
          <w:spacing w:val="9"/>
          <w:sz w:val="20"/>
        </w:rPr>
        <w:t> </w:t>
      </w:r>
      <w:r>
        <w:rPr>
          <w:spacing w:val="-5"/>
          <w:sz w:val="20"/>
        </w:rPr>
        <w:t>#2</w:t>
      </w:r>
    </w:p>
    <w:p>
      <w:pPr>
        <w:spacing w:line="280" w:lineRule="exact" w:before="0"/>
        <w:ind w:left="767" w:right="0" w:firstLine="0"/>
        <w:jc w:val="left"/>
        <w:rPr>
          <w:rFonts w:ascii="Malgun Gothic" w:eastAsia="Malgun Gothic"/>
          <w:sz w:val="20"/>
        </w:rPr>
      </w:pPr>
      <w:r>
        <w:rPr>
          <w:rFonts w:ascii="Malgun Gothic" w:eastAsia="Malgun Gothic"/>
          <w:spacing w:val="-2"/>
          <w:sz w:val="20"/>
        </w:rPr>
        <w:t>샤포발리얀츠</w:t>
      </w:r>
      <w:r>
        <w:rPr>
          <w:spacing w:val="-2"/>
          <w:sz w:val="20"/>
        </w:rPr>
        <w:t>,</w:t>
      </w:r>
      <w:r>
        <w:rPr>
          <w:spacing w:val="4"/>
          <w:sz w:val="20"/>
        </w:rPr>
        <w:t> </w:t>
      </w:r>
      <w:r>
        <w:rPr>
          <w:rFonts w:ascii="Malgun Gothic" w:eastAsia="Malgun Gothic"/>
          <w:spacing w:val="-2"/>
          <w:sz w:val="20"/>
        </w:rPr>
        <w:t>안드레이</w:t>
      </w:r>
      <w:r>
        <w:rPr>
          <w:rFonts w:ascii="Malgun Gothic" w:eastAsia="Malgun Gothic"/>
          <w:spacing w:val="-17"/>
          <w:sz w:val="20"/>
        </w:rPr>
        <w:t> </w:t>
      </w:r>
      <w:r>
        <w:rPr>
          <w:rFonts w:ascii="Malgun Gothic" w:eastAsia="Malgun Gothic"/>
          <w:spacing w:val="-2"/>
          <w:sz w:val="20"/>
        </w:rPr>
        <w:t>게오르기예비치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Шарапова, Мария (Юрьевна) #1Sharapova, Maria (Yuryevna) #2</w:t>
      </w:r>
      <w:r>
        <w:rPr>
          <w:spacing w:val="-11"/>
          <w:sz w:val="20"/>
        </w:rPr>
        <w:t> </w:t>
      </w:r>
      <w:r>
        <w:rPr>
          <w:rFonts w:ascii="Malgun Gothic" w:hAnsi="Malgun Gothic" w:eastAsia="Malgun Gothic"/>
          <w:sz w:val="20"/>
        </w:rPr>
        <w:t>샤라포바</w:t>
      </w:r>
      <w:r>
        <w:rPr>
          <w:sz w:val="20"/>
        </w:rPr>
        <w:t>, </w:t>
      </w:r>
      <w:r>
        <w:rPr>
          <w:rFonts w:ascii="Malgun Gothic" w:hAnsi="Malgun Gothic" w:eastAsia="Malgun Gothic"/>
          <w:sz w:val="20"/>
        </w:rPr>
        <w:t>마리야 </w:t>
      </w:r>
      <w:r>
        <w:rPr>
          <w:sz w:val="20"/>
        </w:rPr>
        <w:t>(</w:t>
      </w:r>
      <w:r>
        <w:rPr>
          <w:rFonts w:ascii="Malgun Gothic" w:hAnsi="Malgun Gothic" w:eastAsia="Malgun Gothic"/>
          <w:sz w:val="20"/>
        </w:rPr>
        <w:t>유리예브나</w:t>
      </w:r>
      <w:r>
        <w:rPr>
          <w:sz w:val="20"/>
        </w:rPr>
        <w:t>) #3 </w:t>
      </w:r>
      <w:r>
        <w:rPr>
          <w:rFonts w:ascii="Malgun Gothic" w:hAnsi="Malgun Gothic" w:eastAsia="Malgun Gothic"/>
          <w:sz w:val="20"/>
        </w:rPr>
        <w:t>러시아</w:t>
      </w:r>
    </w:p>
    <w:p>
      <w:pPr>
        <w:spacing w:line="170" w:lineRule="auto" w:before="5"/>
        <w:ind w:left="767" w:right="561" w:hanging="200"/>
        <w:jc w:val="left"/>
        <w:rPr>
          <w:rFonts w:ascii="Malgun Gothic" w:hAnsi="Malgun Gothic" w:eastAsia="Malgun Gothic"/>
          <w:sz w:val="20"/>
        </w:rPr>
      </w:pPr>
      <w:r>
        <w:rPr>
          <w:sz w:val="20"/>
        </w:rPr>
        <w:t>Шверник, Николай Михайлович #1Shvernik, Nikolai Mikhailovich #2</w:t>
      </w:r>
      <w:r>
        <w:rPr>
          <w:spacing w:val="-12"/>
          <w:sz w:val="20"/>
        </w:rPr>
        <w:t> </w:t>
      </w:r>
      <w:r>
        <w:rPr>
          <w:rFonts w:ascii="Malgun Gothic" w:hAnsi="Malgun Gothic" w:eastAsia="Malgun Gothic"/>
          <w:sz w:val="20"/>
        </w:rPr>
        <w:t>시베 르니크</w:t>
      </w:r>
      <w:r>
        <w:rPr>
          <w:sz w:val="20"/>
        </w:rPr>
        <w:t>, </w:t>
      </w:r>
      <w:r>
        <w:rPr>
          <w:rFonts w:ascii="Malgun Gothic" w:hAnsi="Malgun Gothic" w:eastAsia="Malgun Gothic"/>
          <w:sz w:val="20"/>
        </w:rPr>
        <w:t>니콜라이 미하일로비치 </w:t>
      </w:r>
      <w:r>
        <w:rPr>
          <w:sz w:val="20"/>
        </w:rPr>
        <w:t>#3 </w:t>
      </w:r>
      <w:r>
        <w:rPr>
          <w:rFonts w:ascii="Malgun Gothic" w:hAnsi="Malgun Gothic" w:eastAsia="Malgun Gothic"/>
          <w:sz w:val="20"/>
        </w:rPr>
        <w:t>소련</w:t>
      </w:r>
    </w:p>
    <w:p>
      <w:pPr>
        <w:spacing w:line="240" w:lineRule="exact" w:before="0"/>
        <w:ind w:left="0" w:right="564" w:firstLine="0"/>
        <w:jc w:val="right"/>
        <w:rPr>
          <w:rFonts w:ascii="Malgun Gothic" w:hAnsi="Malgun Gothic" w:cs="Malgun Gothic" w:eastAsia="Malgun Gothic"/>
          <w:sz w:val="20"/>
          <w:szCs w:val="20"/>
        </w:rPr>
      </w:pPr>
      <w:r>
        <w:rPr>
          <w:sz w:val="20"/>
          <w:szCs w:val="20"/>
        </w:rPr>
        <w:t>Шеварднадзе, Эдуард</w:t>
      </w:r>
      <w:r>
        <w:rPr>
          <w:spacing w:val="-1"/>
          <w:sz w:val="20"/>
          <w:szCs w:val="20"/>
        </w:rPr>
        <w:t> </w:t>
      </w:r>
      <w:r>
        <w:rPr>
          <w:sz w:val="20"/>
          <w:szCs w:val="20"/>
        </w:rPr>
        <w:t>(Амвросиевич)</w:t>
      </w:r>
      <w:r>
        <w:rPr>
          <w:spacing w:val="1"/>
          <w:sz w:val="20"/>
          <w:szCs w:val="20"/>
        </w:rPr>
        <w:t> </w:t>
      </w:r>
      <w:r>
        <w:rPr>
          <w:sz w:val="20"/>
          <w:szCs w:val="20"/>
        </w:rPr>
        <w:t>/</w:t>
      </w:r>
      <w:r>
        <w:rPr>
          <w:spacing w:val="3"/>
          <w:sz w:val="20"/>
          <w:szCs w:val="20"/>
        </w:rPr>
        <w:t> </w:t>
      </w:r>
      <w:r>
        <w:rPr>
          <w:rFonts w:ascii="Sylfaen" w:hAnsi="Sylfaen" w:cs="Sylfaen" w:eastAsia="Sylfaen"/>
          <w:sz w:val="20"/>
          <w:szCs w:val="20"/>
        </w:rPr>
        <w:t>შევარდნაძე</w:t>
      </w:r>
      <w:r>
        <w:rPr>
          <w:sz w:val="20"/>
          <w:szCs w:val="20"/>
        </w:rPr>
        <w:t>,</w:t>
      </w:r>
      <w:r>
        <w:rPr>
          <w:spacing w:val="3"/>
          <w:sz w:val="20"/>
          <w:szCs w:val="20"/>
        </w:rPr>
        <w:t> </w:t>
      </w:r>
      <w:r>
        <w:rPr>
          <w:rFonts w:ascii="Sylfaen" w:hAnsi="Sylfaen" w:cs="Sylfaen" w:eastAsia="Sylfaen"/>
          <w:sz w:val="20"/>
          <w:szCs w:val="20"/>
        </w:rPr>
        <w:t>ედუარდ</w:t>
      </w:r>
      <w:r>
        <w:rPr>
          <w:rFonts w:ascii="Sylfaen" w:hAnsi="Sylfaen" w:cs="Sylfaen" w:eastAsia="Sylfaen"/>
          <w:spacing w:val="1"/>
          <w:sz w:val="20"/>
          <w:szCs w:val="20"/>
        </w:rPr>
        <w:t> </w:t>
      </w:r>
      <w:r>
        <w:rPr>
          <w:spacing w:val="-2"/>
          <w:sz w:val="20"/>
          <w:szCs w:val="20"/>
        </w:rPr>
        <w:t>&lt;</w:t>
      </w:r>
      <w:r>
        <w:rPr>
          <w:rFonts w:ascii="Malgun Gothic" w:hAnsi="Malgun Gothic" w:cs="Malgun Gothic" w:eastAsia="Malgun Gothic"/>
          <w:spacing w:val="-2"/>
          <w:sz w:val="20"/>
          <w:szCs w:val="20"/>
        </w:rPr>
        <w:t>조지아어</w:t>
      </w:r>
    </w:p>
    <w:p>
      <w:pPr>
        <w:spacing w:line="263" w:lineRule="exact" w:before="0"/>
        <w:ind w:left="568" w:right="567" w:firstLine="0"/>
        <w:jc w:val="right"/>
        <w:rPr>
          <w:rFonts w:ascii="Malgun Gothic" w:eastAsia="Malgun Gothic"/>
          <w:sz w:val="20"/>
        </w:rPr>
      </w:pPr>
      <w:r>
        <w:rPr>
          <w:sz w:val="20"/>
        </w:rPr>
        <w:t>&gt;</w:t>
      </w:r>
      <w:r>
        <w:rPr>
          <w:spacing w:val="-4"/>
          <w:sz w:val="20"/>
        </w:rPr>
        <w:t> </w:t>
      </w:r>
      <w:r>
        <w:rPr>
          <w:sz w:val="20"/>
        </w:rPr>
        <w:t>#1Shevardnadze,</w:t>
      </w:r>
      <w:r>
        <w:rPr>
          <w:spacing w:val="-2"/>
          <w:sz w:val="20"/>
        </w:rPr>
        <w:t> </w:t>
      </w:r>
      <w:r>
        <w:rPr>
          <w:sz w:val="20"/>
        </w:rPr>
        <w:t>Eduard</w:t>
      </w:r>
      <w:r>
        <w:rPr>
          <w:spacing w:val="-1"/>
          <w:sz w:val="20"/>
        </w:rPr>
        <w:t> </w:t>
      </w:r>
      <w:r>
        <w:rPr>
          <w:sz w:val="20"/>
        </w:rPr>
        <w:t>(Amvrosijevich)</w:t>
      </w:r>
      <w:r>
        <w:rPr>
          <w:spacing w:val="-4"/>
          <w:sz w:val="20"/>
        </w:rPr>
        <w:t> </w:t>
      </w:r>
      <w:r>
        <w:rPr>
          <w:sz w:val="20"/>
        </w:rPr>
        <w:t>#2</w:t>
      </w:r>
      <w:r>
        <w:rPr>
          <w:spacing w:val="-12"/>
          <w:sz w:val="20"/>
        </w:rPr>
        <w:t> </w:t>
      </w:r>
      <w:r>
        <w:rPr>
          <w:rFonts w:ascii="Malgun Gothic" w:eastAsia="Malgun Gothic"/>
          <w:sz w:val="20"/>
        </w:rPr>
        <w:t>셰바르드나제</w:t>
      </w:r>
      <w:r>
        <w:rPr>
          <w:sz w:val="20"/>
        </w:rPr>
        <w:t>,</w:t>
      </w:r>
      <w:r>
        <w:rPr>
          <w:spacing w:val="-3"/>
          <w:sz w:val="20"/>
        </w:rPr>
        <w:t> </w:t>
      </w:r>
      <w:r>
        <w:rPr>
          <w:rFonts w:ascii="Malgun Gothic" w:eastAsia="Malgun Gothic"/>
          <w:spacing w:val="-2"/>
          <w:sz w:val="20"/>
        </w:rPr>
        <w:t>예두아르트</w:t>
      </w:r>
    </w:p>
    <w:p>
      <w:pPr>
        <w:spacing w:line="260" w:lineRule="exact" w:before="0"/>
        <w:ind w:left="767" w:right="0" w:firstLine="0"/>
        <w:jc w:val="left"/>
        <w:rPr>
          <w:rFonts w:ascii="Malgun Gothic" w:eastAsia="Malgun Gothic"/>
          <w:sz w:val="20"/>
        </w:rPr>
      </w:pPr>
      <w:r>
        <w:rPr>
          <w:sz w:val="20"/>
        </w:rPr>
        <w:t>(</w:t>
      </w:r>
      <w:r>
        <w:rPr>
          <w:rFonts w:ascii="Malgun Gothic" w:eastAsia="Malgun Gothic"/>
          <w:sz w:val="20"/>
        </w:rPr>
        <w:t>암브로시예비치</w:t>
      </w:r>
      <w:r>
        <w:rPr>
          <w:sz w:val="20"/>
        </w:rPr>
        <w:t>)</w:t>
      </w:r>
      <w:r>
        <w:rPr>
          <w:spacing w:val="-10"/>
          <w:sz w:val="20"/>
        </w:rPr>
        <w:t> </w:t>
      </w:r>
      <w:r>
        <w:rPr>
          <w:sz w:val="20"/>
        </w:rPr>
        <w:t>#3</w:t>
      </w:r>
      <w:r>
        <w:rPr>
          <w:spacing w:val="-13"/>
          <w:sz w:val="20"/>
        </w:rPr>
        <w:t> </w:t>
      </w:r>
      <w:r>
        <w:rPr>
          <w:rFonts w:ascii="Malgun Gothic" w:eastAsia="Malgun Gothic"/>
          <w:spacing w:val="-5"/>
          <w:sz w:val="20"/>
        </w:rPr>
        <w:t>조지아</w:t>
      </w:r>
    </w:p>
    <w:p>
      <w:pPr>
        <w:spacing w:line="172" w:lineRule="auto" w:before="23"/>
        <w:ind w:left="767" w:right="567" w:hanging="200"/>
        <w:jc w:val="both"/>
        <w:rPr>
          <w:rFonts w:ascii="Malgun Gothic" w:hAnsi="Malgun Gothic" w:eastAsia="Malgun Gothic"/>
          <w:sz w:val="20"/>
        </w:rPr>
      </w:pPr>
      <w:r>
        <w:rPr>
          <w:sz w:val="20"/>
        </w:rPr>
        <w:t>Шевченко,</w:t>
      </w:r>
      <w:r>
        <w:rPr>
          <w:spacing w:val="-13"/>
          <w:sz w:val="20"/>
        </w:rPr>
        <w:t> </w:t>
      </w:r>
      <w:r>
        <w:rPr>
          <w:sz w:val="20"/>
        </w:rPr>
        <w:t>Тарас</w:t>
      </w:r>
      <w:r>
        <w:rPr>
          <w:spacing w:val="-12"/>
          <w:sz w:val="20"/>
        </w:rPr>
        <w:t> </w:t>
      </w:r>
      <w:r>
        <w:rPr>
          <w:sz w:val="20"/>
        </w:rPr>
        <w:t>Григорьевич</w:t>
      </w:r>
      <w:r>
        <w:rPr>
          <w:spacing w:val="-13"/>
          <w:sz w:val="20"/>
        </w:rPr>
        <w:t> </w:t>
      </w:r>
      <w:r>
        <w:rPr>
          <w:sz w:val="20"/>
        </w:rPr>
        <w:t>/</w:t>
      </w:r>
      <w:r>
        <w:rPr>
          <w:spacing w:val="-12"/>
          <w:sz w:val="20"/>
        </w:rPr>
        <w:t> </w:t>
      </w:r>
      <w:r>
        <w:rPr>
          <w:sz w:val="20"/>
        </w:rPr>
        <w:t>Шевченко</w:t>
      </w:r>
      <w:r>
        <w:rPr>
          <w:spacing w:val="-12"/>
          <w:sz w:val="20"/>
        </w:rPr>
        <w:t> </w:t>
      </w:r>
      <w:r>
        <w:rPr>
          <w:sz w:val="20"/>
        </w:rPr>
        <w:t>Тарас</w:t>
      </w:r>
      <w:r>
        <w:rPr>
          <w:spacing w:val="-12"/>
          <w:sz w:val="20"/>
        </w:rPr>
        <w:t> </w:t>
      </w:r>
      <w:r>
        <w:rPr>
          <w:sz w:val="20"/>
        </w:rPr>
        <w:t>Григорович</w:t>
      </w:r>
      <w:r>
        <w:rPr>
          <w:spacing w:val="-13"/>
          <w:sz w:val="20"/>
        </w:rPr>
        <w:t> </w:t>
      </w:r>
      <w:r>
        <w:rPr>
          <w:sz w:val="20"/>
        </w:rPr>
        <w:t>&lt;</w:t>
      </w:r>
      <w:r>
        <w:rPr>
          <w:rFonts w:ascii="Malgun Gothic" w:hAnsi="Malgun Gothic" w:eastAsia="Malgun Gothic"/>
          <w:sz w:val="20"/>
        </w:rPr>
        <w:t>우크라이나 어</w:t>
      </w:r>
      <w:r>
        <w:rPr>
          <w:sz w:val="20"/>
        </w:rPr>
        <w:t>&gt;</w:t>
      </w:r>
      <w:r>
        <w:rPr>
          <w:spacing w:val="-13"/>
          <w:sz w:val="20"/>
        </w:rPr>
        <w:t> </w:t>
      </w:r>
      <w:r>
        <w:rPr>
          <w:sz w:val="20"/>
        </w:rPr>
        <w:t>#1Shevchenko,</w:t>
      </w:r>
      <w:r>
        <w:rPr>
          <w:spacing w:val="-12"/>
          <w:sz w:val="20"/>
        </w:rPr>
        <w:t> </w:t>
      </w:r>
      <w:r>
        <w:rPr>
          <w:sz w:val="20"/>
        </w:rPr>
        <w:t>Taras</w:t>
      </w:r>
      <w:r>
        <w:rPr>
          <w:spacing w:val="-13"/>
          <w:sz w:val="20"/>
        </w:rPr>
        <w:t> </w:t>
      </w:r>
      <w:r>
        <w:rPr>
          <w:sz w:val="20"/>
        </w:rPr>
        <w:t>Grigorievich</w:t>
      </w:r>
      <w:r>
        <w:rPr>
          <w:spacing w:val="-12"/>
          <w:sz w:val="20"/>
        </w:rPr>
        <w:t> </w:t>
      </w:r>
      <w:r>
        <w:rPr>
          <w:sz w:val="20"/>
        </w:rPr>
        <w:t>#2</w:t>
      </w:r>
      <w:r>
        <w:rPr>
          <w:spacing w:val="-13"/>
          <w:sz w:val="20"/>
        </w:rPr>
        <w:t> </w:t>
      </w:r>
      <w:r>
        <w:rPr>
          <w:rFonts w:ascii="Malgun Gothic" w:hAnsi="Malgun Gothic" w:eastAsia="Malgun Gothic"/>
          <w:sz w:val="20"/>
        </w:rPr>
        <w:t>셰프첸코</w:t>
      </w:r>
      <w:r>
        <w:rPr>
          <w:sz w:val="20"/>
        </w:rPr>
        <w:t>,</w:t>
      </w:r>
      <w:r>
        <w:rPr>
          <w:spacing w:val="-12"/>
          <w:sz w:val="20"/>
        </w:rPr>
        <w:t> </w:t>
      </w:r>
      <w:r>
        <w:rPr>
          <w:rFonts w:ascii="Malgun Gothic" w:hAnsi="Malgun Gothic" w:eastAsia="Malgun Gothic"/>
          <w:sz w:val="20"/>
        </w:rPr>
        <w:t>타라스</w:t>
      </w:r>
      <w:r>
        <w:rPr>
          <w:rFonts w:ascii="Malgun Gothic" w:hAnsi="Malgun Gothic" w:eastAsia="Malgun Gothic"/>
          <w:spacing w:val="-18"/>
          <w:sz w:val="20"/>
        </w:rPr>
        <w:t> </w:t>
      </w:r>
      <w:r>
        <w:rPr>
          <w:rFonts w:ascii="Malgun Gothic" w:hAnsi="Malgun Gothic" w:eastAsia="Malgun Gothic"/>
          <w:sz w:val="20"/>
        </w:rPr>
        <w:t>그리고리예비 치 </w:t>
      </w:r>
      <w:r>
        <w:rPr>
          <w:sz w:val="20"/>
        </w:rPr>
        <w:t>#3 </w:t>
      </w:r>
      <w:r>
        <w:rPr>
          <w:rFonts w:ascii="Malgun Gothic" w:hAnsi="Malgun Gothic" w:eastAsia="Malgun Gothic"/>
          <w:sz w:val="20"/>
        </w:rPr>
        <w:t>우크라이나</w:t>
      </w:r>
    </w:p>
    <w:p>
      <w:pPr>
        <w:spacing w:line="234" w:lineRule="exact" w:before="0"/>
        <w:ind w:left="568" w:right="0" w:firstLine="0"/>
        <w:jc w:val="both"/>
        <w:rPr>
          <w:sz w:val="20"/>
        </w:rPr>
      </w:pPr>
      <w:r>
        <w:rPr>
          <w:sz w:val="20"/>
        </w:rPr>
        <w:t>Шейк,</w:t>
      </w:r>
      <w:r>
        <w:rPr>
          <w:spacing w:val="79"/>
          <w:sz w:val="20"/>
        </w:rPr>
        <w:t> </w:t>
      </w:r>
      <w:r>
        <w:rPr>
          <w:sz w:val="20"/>
        </w:rPr>
        <w:t>Ирина</w:t>
      </w:r>
      <w:r>
        <w:rPr>
          <w:spacing w:val="55"/>
          <w:w w:val="150"/>
          <w:sz w:val="20"/>
        </w:rPr>
        <w:t> </w:t>
      </w:r>
      <w:r>
        <w:rPr>
          <w:sz w:val="20"/>
        </w:rPr>
        <w:t>/</w:t>
      </w:r>
      <w:r>
        <w:rPr>
          <w:spacing w:val="79"/>
          <w:sz w:val="20"/>
        </w:rPr>
        <w:t> </w:t>
      </w:r>
      <w:r>
        <w:rPr>
          <w:sz w:val="20"/>
        </w:rPr>
        <w:t>Шайхлисламова,</w:t>
      </w:r>
      <w:r>
        <w:rPr>
          <w:spacing w:val="79"/>
          <w:sz w:val="20"/>
        </w:rPr>
        <w:t> </w:t>
      </w:r>
      <w:r>
        <w:rPr>
          <w:sz w:val="20"/>
        </w:rPr>
        <w:t>Ирина</w:t>
      </w:r>
      <w:r>
        <w:rPr>
          <w:spacing w:val="55"/>
          <w:w w:val="150"/>
          <w:sz w:val="20"/>
        </w:rPr>
        <w:t> </w:t>
      </w:r>
      <w:r>
        <w:rPr>
          <w:sz w:val="20"/>
        </w:rPr>
        <w:t>Валерьевна</w:t>
      </w:r>
      <w:r>
        <w:rPr>
          <w:spacing w:val="56"/>
          <w:w w:val="150"/>
          <w:sz w:val="20"/>
        </w:rPr>
        <w:t> </w:t>
      </w:r>
      <w:r>
        <w:rPr>
          <w:sz w:val="20"/>
        </w:rPr>
        <w:t>&lt;</w:t>
      </w:r>
      <w:r>
        <w:rPr>
          <w:rFonts w:ascii="Malgun Gothic" w:hAnsi="Malgun Gothic" w:eastAsia="Malgun Gothic"/>
          <w:sz w:val="20"/>
        </w:rPr>
        <w:t>본명</w:t>
      </w:r>
      <w:r>
        <w:rPr>
          <w:sz w:val="20"/>
        </w:rPr>
        <w:t>&gt;</w:t>
      </w:r>
      <w:r>
        <w:rPr>
          <w:spacing w:val="55"/>
          <w:w w:val="150"/>
          <w:sz w:val="20"/>
        </w:rPr>
        <w:t> </w:t>
      </w:r>
      <w:r>
        <w:rPr>
          <w:spacing w:val="-2"/>
          <w:sz w:val="20"/>
        </w:rPr>
        <w:t>#1Sheik</w:t>
      </w:r>
    </w:p>
    <w:p>
      <w:pPr>
        <w:spacing w:line="170" w:lineRule="auto" w:before="27"/>
        <w:ind w:left="767" w:right="563" w:firstLine="0"/>
        <w:jc w:val="both"/>
        <w:rPr>
          <w:rFonts w:ascii="Malgun Gothic" w:hAnsi="Malgun Gothic" w:eastAsia="Malgun Gothic"/>
          <w:sz w:val="20"/>
        </w:rPr>
      </w:pPr>
      <w:r>
        <w:rPr>
          <w:rFonts w:ascii="Malgun Gothic" w:hAnsi="Malgun Gothic" w:eastAsia="Malgun Gothic"/>
          <w:sz w:val="20"/>
        </w:rPr>
        <w:t>〔</w:t>
      </w:r>
      <w:r>
        <w:rPr>
          <w:sz w:val="20"/>
        </w:rPr>
        <w:t>Shayk</w:t>
      </w:r>
      <w:r>
        <w:rPr>
          <w:rFonts w:ascii="Malgun Gothic" w:hAnsi="Malgun Gothic" w:eastAsia="Malgun Gothic"/>
          <w:sz w:val="20"/>
        </w:rPr>
        <w:t>〕</w:t>
      </w:r>
      <w:r>
        <w:rPr>
          <w:sz w:val="20"/>
        </w:rPr>
        <w:t>, Irina #2 </w:t>
      </w:r>
      <w:r>
        <w:rPr>
          <w:rFonts w:ascii="Malgun Gothic" w:hAnsi="Malgun Gothic" w:eastAsia="Malgun Gothic"/>
          <w:sz w:val="20"/>
        </w:rPr>
        <w:t>셰이크</w:t>
      </w:r>
      <w:r>
        <w:rPr>
          <w:sz w:val="20"/>
        </w:rPr>
        <w:t>, </w:t>
      </w:r>
      <w:r>
        <w:rPr>
          <w:rFonts w:ascii="Malgun Gothic" w:hAnsi="Malgun Gothic" w:eastAsia="Malgun Gothic"/>
          <w:sz w:val="20"/>
        </w:rPr>
        <w:t>이리나</w:t>
      </w:r>
      <w:r>
        <w:rPr>
          <w:sz w:val="20"/>
        </w:rPr>
        <w:t>. &lt;</w:t>
      </w:r>
      <w:r>
        <w:rPr>
          <w:rFonts w:ascii="Malgun Gothic" w:hAnsi="Malgun Gothic" w:eastAsia="Malgun Gothic"/>
          <w:sz w:val="20"/>
        </w:rPr>
        <w:t>본명</w:t>
      </w:r>
      <w:r>
        <w:rPr>
          <w:sz w:val="20"/>
        </w:rPr>
        <w:t>&gt; </w:t>
      </w:r>
      <w:r>
        <w:rPr>
          <w:rFonts w:ascii="Malgun Gothic" w:hAnsi="Malgun Gothic" w:eastAsia="Malgun Gothic"/>
          <w:sz w:val="20"/>
        </w:rPr>
        <w:t>샤이흘리슬라모바</w:t>
      </w:r>
      <w:r>
        <w:rPr>
          <w:sz w:val="20"/>
        </w:rPr>
        <w:t>, </w:t>
      </w:r>
      <w:r>
        <w:rPr>
          <w:rFonts w:ascii="Malgun Gothic" w:hAnsi="Malgun Gothic" w:eastAsia="Malgun Gothic"/>
          <w:sz w:val="20"/>
        </w:rPr>
        <w:t>이리나 발레리예브나</w:t>
      </w:r>
      <w:r>
        <w:rPr>
          <w:sz w:val="20"/>
        </w:rPr>
        <w:t>. Shajkhlislamova, Irina Valer’evna #3 </w:t>
      </w:r>
      <w:r>
        <w:rPr>
          <w:rFonts w:ascii="Malgun Gothic" w:hAnsi="Malgun Gothic" w:eastAsia="Malgun Gothic"/>
          <w:sz w:val="20"/>
        </w:rPr>
        <w:t>러시아</w:t>
      </w:r>
    </w:p>
    <w:p>
      <w:pPr>
        <w:spacing w:line="238" w:lineRule="exact" w:before="0"/>
        <w:ind w:left="568" w:right="0" w:firstLine="0"/>
        <w:jc w:val="both"/>
        <w:rPr>
          <w:rFonts w:ascii="Malgun Gothic" w:hAnsi="Malgun Gothic" w:eastAsia="Malgun Gothic"/>
          <w:sz w:val="20"/>
        </w:rPr>
      </w:pPr>
      <w:r>
        <w:rPr>
          <w:sz w:val="20"/>
        </w:rPr>
        <w:t>Шемета,</w:t>
      </w:r>
      <w:r>
        <w:rPr>
          <w:spacing w:val="-10"/>
          <w:sz w:val="20"/>
        </w:rPr>
        <w:t> </w:t>
      </w:r>
      <w:r>
        <w:rPr>
          <w:sz w:val="20"/>
        </w:rPr>
        <w:t>Альгирдас</w:t>
      </w:r>
      <w:r>
        <w:rPr>
          <w:spacing w:val="-8"/>
          <w:sz w:val="20"/>
        </w:rPr>
        <w:t> </w:t>
      </w:r>
      <w:r>
        <w:rPr>
          <w:sz w:val="20"/>
        </w:rPr>
        <w:t>#1Šemeta,</w:t>
      </w:r>
      <w:r>
        <w:rPr>
          <w:spacing w:val="-7"/>
          <w:sz w:val="20"/>
        </w:rPr>
        <w:t> </w:t>
      </w:r>
      <w:r>
        <w:rPr>
          <w:sz w:val="20"/>
        </w:rPr>
        <w:t>Algirdas</w:t>
      </w:r>
      <w:r>
        <w:rPr>
          <w:spacing w:val="-7"/>
          <w:sz w:val="20"/>
        </w:rPr>
        <w:t> </w:t>
      </w:r>
      <w:r>
        <w:rPr>
          <w:sz w:val="20"/>
        </w:rPr>
        <w:t>(Gediminas)</w:t>
      </w:r>
      <w:r>
        <w:rPr>
          <w:spacing w:val="-8"/>
          <w:sz w:val="20"/>
        </w:rPr>
        <w:t> </w:t>
      </w:r>
      <w:r>
        <w:rPr>
          <w:sz w:val="20"/>
        </w:rPr>
        <w:t>#2</w:t>
      </w:r>
      <w:r>
        <w:rPr>
          <w:spacing w:val="-13"/>
          <w:sz w:val="20"/>
        </w:rPr>
        <w:t> </w:t>
      </w:r>
      <w:r>
        <w:rPr>
          <w:rFonts w:ascii="Malgun Gothic" w:hAnsi="Malgun Gothic" w:eastAsia="Malgun Gothic"/>
          <w:sz w:val="20"/>
        </w:rPr>
        <w:t>셰메타</w:t>
      </w:r>
      <w:r>
        <w:rPr>
          <w:sz w:val="20"/>
        </w:rPr>
        <w:t>,</w:t>
      </w:r>
      <w:r>
        <w:rPr>
          <w:spacing w:val="-7"/>
          <w:sz w:val="20"/>
        </w:rPr>
        <w:t> </w:t>
      </w:r>
      <w:r>
        <w:rPr>
          <w:rFonts w:ascii="Malgun Gothic" w:hAnsi="Malgun Gothic" w:eastAsia="Malgun Gothic"/>
          <w:spacing w:val="-2"/>
          <w:sz w:val="20"/>
        </w:rPr>
        <w:t>알기르다스</w:t>
      </w:r>
    </w:p>
    <w:p>
      <w:pPr>
        <w:spacing w:line="260" w:lineRule="exact" w:before="0"/>
        <w:ind w:left="767" w:right="0" w:firstLine="0"/>
        <w:jc w:val="left"/>
        <w:rPr>
          <w:rFonts w:ascii="Malgun Gothic" w:eastAsia="Malgun Gothic"/>
          <w:sz w:val="20"/>
        </w:rPr>
      </w:pPr>
      <w:r>
        <w:rPr>
          <w:sz w:val="20"/>
        </w:rPr>
        <w:t>(</w:t>
      </w:r>
      <w:r>
        <w:rPr>
          <w:rFonts w:ascii="Malgun Gothic" w:eastAsia="Malgun Gothic"/>
          <w:sz w:val="20"/>
        </w:rPr>
        <w:t>게디미나스</w:t>
      </w:r>
      <w:r>
        <w:rPr>
          <w:sz w:val="20"/>
        </w:rPr>
        <w:t>)</w:t>
      </w:r>
      <w:r>
        <w:rPr>
          <w:spacing w:val="-8"/>
          <w:sz w:val="20"/>
        </w:rPr>
        <w:t> </w:t>
      </w:r>
      <w:r>
        <w:rPr>
          <w:sz w:val="20"/>
        </w:rPr>
        <w:t>#3</w:t>
      </w:r>
      <w:r>
        <w:rPr>
          <w:spacing w:val="-13"/>
          <w:sz w:val="20"/>
        </w:rPr>
        <w:t> </w:t>
      </w:r>
      <w:r>
        <w:rPr>
          <w:rFonts w:ascii="Malgun Gothic" w:eastAsia="Malgun Gothic"/>
          <w:spacing w:val="-4"/>
          <w:sz w:val="20"/>
        </w:rPr>
        <w:t>리투아니아</w:t>
      </w:r>
    </w:p>
    <w:p>
      <w:pPr>
        <w:spacing w:line="172" w:lineRule="auto" w:before="23"/>
        <w:ind w:left="767" w:right="564" w:hanging="200"/>
        <w:jc w:val="both"/>
        <w:rPr>
          <w:rFonts w:ascii="Malgun Gothic" w:hAnsi="Malgun Gothic" w:eastAsia="Malgun Gothic"/>
          <w:sz w:val="20"/>
        </w:rPr>
      </w:pPr>
      <w:r>
        <w:rPr>
          <w:sz w:val="20"/>
        </w:rPr>
        <w:t>Шестов,</w:t>
      </w:r>
      <w:r>
        <w:rPr>
          <w:spacing w:val="-2"/>
          <w:sz w:val="20"/>
        </w:rPr>
        <w:t> </w:t>
      </w:r>
      <w:r>
        <w:rPr>
          <w:sz w:val="20"/>
        </w:rPr>
        <w:t>Лев</w:t>
      </w:r>
      <w:r>
        <w:rPr>
          <w:spacing w:val="-1"/>
          <w:sz w:val="20"/>
        </w:rPr>
        <w:t> </w:t>
      </w:r>
      <w:r>
        <w:rPr>
          <w:sz w:val="20"/>
        </w:rPr>
        <w:t>Исакович #1Shestov, Lev</w:t>
      </w:r>
      <w:r>
        <w:rPr>
          <w:spacing w:val="-1"/>
          <w:sz w:val="20"/>
        </w:rPr>
        <w:t> </w:t>
      </w:r>
      <w:r>
        <w:rPr>
          <w:sz w:val="20"/>
        </w:rPr>
        <w:t>Isakovich #2</w:t>
      </w:r>
      <w:r>
        <w:rPr>
          <w:spacing w:val="-12"/>
          <w:sz w:val="20"/>
        </w:rPr>
        <w:t> </w:t>
      </w:r>
      <w:r>
        <w:rPr>
          <w:rFonts w:ascii="Malgun Gothic" w:hAnsi="Malgun Gothic" w:eastAsia="Malgun Gothic"/>
          <w:sz w:val="20"/>
        </w:rPr>
        <w:t>셰스토프</w:t>
      </w:r>
      <w:r>
        <w:rPr>
          <w:sz w:val="20"/>
        </w:rPr>
        <w:t>, </w:t>
      </w:r>
      <w:r>
        <w:rPr>
          <w:rFonts w:ascii="Malgun Gothic" w:hAnsi="Malgun Gothic" w:eastAsia="Malgun Gothic"/>
          <w:sz w:val="20"/>
        </w:rPr>
        <w:t>레프</w:t>
      </w:r>
      <w:r>
        <w:rPr>
          <w:rFonts w:ascii="Malgun Gothic" w:hAnsi="Malgun Gothic" w:eastAsia="Malgun Gothic"/>
          <w:spacing w:val="-18"/>
          <w:sz w:val="20"/>
        </w:rPr>
        <w:t> </w:t>
      </w:r>
      <w:r>
        <w:rPr>
          <w:rFonts w:ascii="Malgun Gothic" w:hAnsi="Malgun Gothic" w:eastAsia="Malgun Gothic"/>
          <w:sz w:val="20"/>
        </w:rPr>
        <w:t>이사코 비치 </w:t>
      </w:r>
      <w:r>
        <w:rPr>
          <w:sz w:val="20"/>
        </w:rPr>
        <w:t>#3 </w:t>
      </w:r>
      <w:r>
        <w:rPr>
          <w:rFonts w:ascii="Malgun Gothic" w:hAnsi="Malgun Gothic" w:eastAsia="Malgun Gothic"/>
          <w:sz w:val="20"/>
        </w:rPr>
        <w:t>제정 러시아</w:t>
      </w:r>
    </w:p>
    <w:p>
      <w:pPr>
        <w:spacing w:line="187" w:lineRule="exact" w:before="0"/>
        <w:ind w:left="568" w:right="0" w:firstLine="0"/>
        <w:jc w:val="left"/>
        <w:rPr>
          <w:sz w:val="20"/>
        </w:rPr>
      </w:pPr>
      <w:r>
        <w:rPr>
          <w:sz w:val="20"/>
        </w:rPr>
        <w:t>Шилов,</w:t>
      </w:r>
      <w:r>
        <w:rPr>
          <w:spacing w:val="8"/>
          <w:sz w:val="20"/>
        </w:rPr>
        <w:t> </w:t>
      </w:r>
      <w:r>
        <w:rPr>
          <w:sz w:val="20"/>
        </w:rPr>
        <w:t>Александр</w:t>
      </w:r>
      <w:r>
        <w:rPr>
          <w:spacing w:val="9"/>
          <w:sz w:val="20"/>
        </w:rPr>
        <w:t> </w:t>
      </w:r>
      <w:r>
        <w:rPr>
          <w:sz w:val="20"/>
        </w:rPr>
        <w:t>Александрович</w:t>
      </w:r>
      <w:r>
        <w:rPr>
          <w:spacing w:val="9"/>
          <w:sz w:val="20"/>
        </w:rPr>
        <w:t> </w:t>
      </w:r>
      <w:r>
        <w:rPr>
          <w:sz w:val="20"/>
        </w:rPr>
        <w:t>#1Shilov,</w:t>
      </w:r>
      <w:r>
        <w:rPr>
          <w:spacing w:val="8"/>
          <w:sz w:val="20"/>
        </w:rPr>
        <w:t> </w:t>
      </w:r>
      <w:r>
        <w:rPr>
          <w:sz w:val="20"/>
        </w:rPr>
        <w:t>Aleksandr</w:t>
      </w:r>
      <w:r>
        <w:rPr>
          <w:spacing w:val="7"/>
          <w:sz w:val="20"/>
        </w:rPr>
        <w:t> </w:t>
      </w:r>
      <w:r>
        <w:rPr>
          <w:sz w:val="20"/>
        </w:rPr>
        <w:t>Aleksandrovich</w:t>
      </w:r>
      <w:r>
        <w:rPr>
          <w:spacing w:val="10"/>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실로프</w:t>
      </w:r>
      <w:r>
        <w:rPr>
          <w:spacing w:val="-2"/>
          <w:sz w:val="20"/>
        </w:rPr>
        <w:t>,</w:t>
      </w:r>
      <w:r>
        <w:rPr>
          <w:spacing w:val="3"/>
          <w:sz w:val="20"/>
        </w:rPr>
        <w:t> </w:t>
      </w:r>
      <w:r>
        <w:rPr>
          <w:rFonts w:ascii="Malgun Gothic" w:eastAsia="Malgun Gothic"/>
          <w:spacing w:val="-2"/>
          <w:sz w:val="20"/>
        </w:rPr>
        <w:t>알렉산드르</w:t>
      </w:r>
      <w:r>
        <w:rPr>
          <w:rFonts w:ascii="Malgun Gothic" w:eastAsia="Malgun Gothic"/>
          <w:spacing w:val="-15"/>
          <w:sz w:val="20"/>
        </w:rPr>
        <w:t> </w:t>
      </w:r>
      <w:r>
        <w:rPr>
          <w:rFonts w:ascii="Malgun Gothic" w:eastAsia="Malgun Gothic"/>
          <w:spacing w:val="-2"/>
          <w:sz w:val="20"/>
        </w:rPr>
        <w:t>알렉산드로비치</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172" w:lineRule="auto" w:before="22"/>
        <w:ind w:left="767" w:right="561" w:hanging="200"/>
        <w:jc w:val="both"/>
        <w:rPr>
          <w:rFonts w:ascii="Malgun Gothic" w:hAnsi="Malgun Gothic" w:eastAsia="Malgun Gothic"/>
          <w:sz w:val="20"/>
        </w:rPr>
      </w:pPr>
      <w:r>
        <w:rPr>
          <w:sz w:val="20"/>
        </w:rPr>
        <w:t>Шиманов,</w:t>
      </w:r>
      <w:r>
        <w:rPr>
          <w:spacing w:val="-13"/>
          <w:sz w:val="20"/>
        </w:rPr>
        <w:t> </w:t>
      </w:r>
      <w:r>
        <w:rPr>
          <w:sz w:val="20"/>
        </w:rPr>
        <w:t>Александр</w:t>
      </w:r>
      <w:r>
        <w:rPr>
          <w:spacing w:val="-12"/>
          <w:sz w:val="20"/>
        </w:rPr>
        <w:t> </w:t>
      </w:r>
      <w:r>
        <w:rPr>
          <w:sz w:val="20"/>
        </w:rPr>
        <w:t>Алексеевич</w:t>
      </w:r>
      <w:r>
        <w:rPr>
          <w:spacing w:val="-13"/>
          <w:sz w:val="20"/>
        </w:rPr>
        <w:t> </w:t>
      </w:r>
      <w:r>
        <w:rPr>
          <w:sz w:val="20"/>
        </w:rPr>
        <w:t>#1Shimanov,</w:t>
      </w:r>
      <w:r>
        <w:rPr>
          <w:spacing w:val="-12"/>
          <w:sz w:val="20"/>
        </w:rPr>
        <w:t> </w:t>
      </w:r>
      <w:r>
        <w:rPr>
          <w:sz w:val="20"/>
        </w:rPr>
        <w:t>Aleksandr</w:t>
      </w:r>
      <w:r>
        <w:rPr>
          <w:spacing w:val="-13"/>
          <w:sz w:val="20"/>
        </w:rPr>
        <w:t> </w:t>
      </w:r>
      <w:r>
        <w:rPr>
          <w:sz w:val="20"/>
        </w:rPr>
        <w:t>Alekseevich</w:t>
      </w:r>
      <w:r>
        <w:rPr>
          <w:spacing w:val="-12"/>
          <w:sz w:val="20"/>
        </w:rPr>
        <w:t> </w:t>
      </w:r>
      <w:r>
        <w:rPr>
          <w:sz w:val="20"/>
        </w:rPr>
        <w:t>#2</w:t>
      </w:r>
      <w:r>
        <w:rPr>
          <w:spacing w:val="-13"/>
          <w:sz w:val="20"/>
        </w:rPr>
        <w:t> </w:t>
      </w:r>
      <w:r>
        <w:rPr>
          <w:rFonts w:ascii="Malgun Gothic" w:hAnsi="Malgun Gothic" w:eastAsia="Malgun Gothic"/>
          <w:sz w:val="20"/>
        </w:rPr>
        <w:t>시 마노프</w:t>
      </w:r>
      <w:r>
        <w:rPr>
          <w:sz w:val="20"/>
        </w:rPr>
        <w:t>, </w:t>
      </w:r>
      <w:r>
        <w:rPr>
          <w:rFonts w:ascii="Malgun Gothic" w:hAnsi="Malgun Gothic" w:eastAsia="Malgun Gothic"/>
          <w:sz w:val="20"/>
        </w:rPr>
        <w:t>알렉산드르 알렉세예비치 </w:t>
      </w:r>
      <w:r>
        <w:rPr>
          <w:sz w:val="20"/>
        </w:rPr>
        <w:t>#3 </w:t>
      </w:r>
      <w:r>
        <w:rPr>
          <w:rFonts w:ascii="Malgun Gothic" w:hAnsi="Malgun Gothic" w:eastAsia="Malgun Gothic"/>
          <w:sz w:val="20"/>
        </w:rPr>
        <w:t>러시아</w:t>
      </w:r>
    </w:p>
    <w:p>
      <w:pPr>
        <w:spacing w:after="0" w:line="172" w:lineRule="auto"/>
        <w:jc w:val="both"/>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left"/>
        <w:rPr>
          <w:rFonts w:ascii="Malgun Gothic" w:hAnsi="Malgun Gothic" w:eastAsia="Malgun Gothic"/>
          <w:sz w:val="20"/>
        </w:rPr>
      </w:pPr>
      <w:r>
        <w:rPr>
          <w:sz w:val="20"/>
        </w:rPr>
        <w:t>Шипулин, Антон (Владимирович) #1Shipulin, Anton (Vladimirovich) #2</w:t>
      </w:r>
      <w:r>
        <w:rPr>
          <w:spacing w:val="-12"/>
          <w:sz w:val="20"/>
        </w:rPr>
        <w:t> </w:t>
      </w:r>
      <w:r>
        <w:rPr>
          <w:rFonts w:ascii="Malgun Gothic" w:hAnsi="Malgun Gothic" w:eastAsia="Malgun Gothic"/>
          <w:sz w:val="20"/>
        </w:rPr>
        <w:t>시 풀린</w:t>
      </w:r>
      <w:r>
        <w:rPr>
          <w:sz w:val="20"/>
        </w:rPr>
        <w:t>, </w:t>
      </w:r>
      <w:r>
        <w:rPr>
          <w:rFonts w:ascii="Malgun Gothic" w:hAnsi="Malgun Gothic" w:eastAsia="Malgun Gothic"/>
          <w:sz w:val="20"/>
        </w:rPr>
        <w:t>안톤 </w:t>
      </w:r>
      <w:r>
        <w:rPr>
          <w:sz w:val="20"/>
        </w:rPr>
        <w:t>(</w:t>
      </w:r>
      <w:r>
        <w:rPr>
          <w:rFonts w:ascii="Malgun Gothic" w:hAnsi="Malgun Gothic" w:eastAsia="Malgun Gothic"/>
          <w:sz w:val="20"/>
        </w:rPr>
        <w:t>블라디미로비치</w:t>
      </w:r>
      <w:r>
        <w:rPr>
          <w:sz w:val="20"/>
        </w:rPr>
        <w:t>) #3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Шишкин, Иван Иванович #1Shishkin, Ivan Ivanovich #2</w:t>
      </w:r>
      <w:r>
        <w:rPr>
          <w:spacing w:val="-13"/>
          <w:sz w:val="20"/>
        </w:rPr>
        <w:t> </w:t>
      </w:r>
      <w:r>
        <w:rPr>
          <w:rFonts w:ascii="Malgun Gothic" w:hAnsi="Malgun Gothic" w:eastAsia="Malgun Gothic"/>
          <w:sz w:val="20"/>
        </w:rPr>
        <w:t>시시킨</w:t>
      </w:r>
      <w:r>
        <w:rPr>
          <w:sz w:val="20"/>
        </w:rPr>
        <w:t>, </w:t>
      </w:r>
      <w:r>
        <w:rPr>
          <w:rFonts w:ascii="Malgun Gothic" w:hAnsi="Malgun Gothic" w:eastAsia="Malgun Gothic"/>
          <w:sz w:val="20"/>
        </w:rPr>
        <w:t>이반</w:t>
      </w:r>
      <w:r>
        <w:rPr>
          <w:rFonts w:ascii="Malgun Gothic" w:hAnsi="Malgun Gothic" w:eastAsia="Malgun Gothic"/>
          <w:spacing w:val="-16"/>
          <w:sz w:val="20"/>
        </w:rPr>
        <w:t> </w:t>
      </w:r>
      <w:r>
        <w:rPr>
          <w:rFonts w:ascii="Malgun Gothic" w:hAnsi="Malgun Gothic" w:eastAsia="Malgun Gothic"/>
          <w:sz w:val="20"/>
        </w:rPr>
        <w:t>이바 노비치 </w:t>
      </w:r>
      <w:r>
        <w:rPr>
          <w:sz w:val="20"/>
        </w:rPr>
        <w:t>#3 </w:t>
      </w:r>
      <w:r>
        <w:rPr>
          <w:rFonts w:ascii="Malgun Gothic" w:hAnsi="Malgun Gothic" w:eastAsia="Malgun Gothic"/>
          <w:sz w:val="20"/>
        </w:rPr>
        <w:t>제정 러시아</w:t>
      </w:r>
    </w:p>
    <w:p>
      <w:pPr>
        <w:spacing w:line="235" w:lineRule="exact" w:before="0"/>
        <w:ind w:left="568" w:right="0" w:firstLine="0"/>
        <w:jc w:val="left"/>
        <w:rPr>
          <w:rFonts w:ascii="Malgun Gothic" w:hAnsi="Malgun Gothic" w:eastAsia="Malgun Gothic"/>
          <w:sz w:val="20"/>
        </w:rPr>
      </w:pPr>
      <w:r>
        <w:rPr>
          <w:sz w:val="20"/>
        </w:rPr>
        <w:t>Шкеле,</w:t>
      </w:r>
      <w:r>
        <w:rPr>
          <w:spacing w:val="-10"/>
          <w:sz w:val="20"/>
        </w:rPr>
        <w:t> </w:t>
      </w:r>
      <w:r>
        <w:rPr>
          <w:sz w:val="20"/>
        </w:rPr>
        <w:t>Андрис</w:t>
      </w:r>
      <w:r>
        <w:rPr>
          <w:spacing w:val="-5"/>
          <w:sz w:val="20"/>
        </w:rPr>
        <w:t> </w:t>
      </w:r>
      <w:r>
        <w:rPr>
          <w:sz w:val="20"/>
        </w:rPr>
        <w:t>#1Skele,</w:t>
      </w:r>
      <w:r>
        <w:rPr>
          <w:spacing w:val="-5"/>
          <w:sz w:val="20"/>
        </w:rPr>
        <w:t> </w:t>
      </w:r>
      <w:r>
        <w:rPr>
          <w:sz w:val="20"/>
        </w:rPr>
        <w:t>Andris</w:t>
      </w:r>
      <w:r>
        <w:rPr>
          <w:spacing w:val="-5"/>
          <w:sz w:val="20"/>
        </w:rPr>
        <w:t> </w:t>
      </w:r>
      <w:r>
        <w:rPr>
          <w:sz w:val="20"/>
        </w:rPr>
        <w:t>#2</w:t>
      </w:r>
      <w:r>
        <w:rPr>
          <w:spacing w:val="-12"/>
          <w:sz w:val="20"/>
        </w:rPr>
        <w:t> </w:t>
      </w:r>
      <w:r>
        <w:rPr>
          <w:rFonts w:ascii="Malgun Gothic" w:hAnsi="Malgun Gothic" w:eastAsia="Malgun Gothic"/>
          <w:sz w:val="20"/>
        </w:rPr>
        <w:t>슈켈레</w:t>
      </w:r>
      <w:r>
        <w:rPr>
          <w:sz w:val="20"/>
        </w:rPr>
        <w:t>,</w:t>
      </w:r>
      <w:r>
        <w:rPr>
          <w:spacing w:val="-5"/>
          <w:sz w:val="20"/>
        </w:rPr>
        <w:t> </w:t>
      </w:r>
      <w:r>
        <w:rPr>
          <w:rFonts w:ascii="Malgun Gothic" w:hAnsi="Malgun Gothic" w:eastAsia="Malgun Gothic"/>
          <w:sz w:val="20"/>
        </w:rPr>
        <w:t>안드리스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라트비아</w:t>
      </w:r>
    </w:p>
    <w:p>
      <w:pPr>
        <w:spacing w:line="172" w:lineRule="auto" w:before="21"/>
        <w:ind w:left="767" w:right="561" w:hanging="200"/>
        <w:jc w:val="left"/>
        <w:rPr>
          <w:rFonts w:ascii="Malgun Gothic" w:hAnsi="Malgun Gothic" w:eastAsia="Malgun Gothic"/>
          <w:sz w:val="20"/>
        </w:rPr>
      </w:pPr>
      <w:r>
        <w:rPr>
          <w:sz w:val="20"/>
        </w:rPr>
        <w:t>Шкловский, Виктор Борисович #1Shklovskii, Viktor Borisovich #2</w:t>
      </w:r>
      <w:r>
        <w:rPr>
          <w:spacing w:val="-12"/>
          <w:sz w:val="20"/>
        </w:rPr>
        <w:t> </w:t>
      </w:r>
      <w:r>
        <w:rPr>
          <w:rFonts w:ascii="Malgun Gothic" w:hAnsi="Malgun Gothic" w:eastAsia="Malgun Gothic"/>
          <w:sz w:val="20"/>
        </w:rPr>
        <w:t>시클롭 스키</w:t>
      </w:r>
      <w:r>
        <w:rPr>
          <w:sz w:val="20"/>
        </w:rPr>
        <w:t>, </w:t>
      </w:r>
      <w:r>
        <w:rPr>
          <w:rFonts w:ascii="Malgun Gothic" w:hAnsi="Malgun Gothic" w:eastAsia="Malgun Gothic"/>
          <w:sz w:val="20"/>
        </w:rPr>
        <w:t>빅토르 보리소비치 </w:t>
      </w:r>
      <w:r>
        <w:rPr>
          <w:sz w:val="20"/>
        </w:rPr>
        <w:t>#3 </w:t>
      </w:r>
      <w:r>
        <w:rPr>
          <w:rFonts w:ascii="Malgun Gothic" w:hAnsi="Malgun Gothic" w:eastAsia="Malgun Gothic"/>
          <w:sz w:val="20"/>
        </w:rPr>
        <w:t>소련</w:t>
      </w:r>
    </w:p>
    <w:p>
      <w:pPr>
        <w:spacing w:line="172" w:lineRule="auto" w:before="0"/>
        <w:ind w:left="767" w:right="561" w:hanging="200"/>
        <w:jc w:val="left"/>
        <w:rPr>
          <w:rFonts w:ascii="Malgun Gothic" w:hAnsi="Malgun Gothic" w:eastAsia="Malgun Gothic"/>
          <w:sz w:val="20"/>
        </w:rPr>
      </w:pPr>
      <w:r>
        <w:rPr>
          <w:sz w:val="20"/>
        </w:rPr>
        <w:t>Шматко, Сергей Иванович #1Shmatko, Sergei (Ivanovich) #2</w:t>
      </w:r>
      <w:r>
        <w:rPr>
          <w:spacing w:val="-11"/>
          <w:sz w:val="20"/>
        </w:rPr>
        <w:t> </w:t>
      </w:r>
      <w:r>
        <w:rPr>
          <w:rFonts w:ascii="Malgun Gothic" w:hAnsi="Malgun Gothic" w:eastAsia="Malgun Gothic"/>
          <w:sz w:val="20"/>
        </w:rPr>
        <w:t>시맛코</w:t>
      </w:r>
      <w:r>
        <w:rPr>
          <w:sz w:val="20"/>
        </w:rPr>
        <w:t>, </w:t>
      </w:r>
      <w:r>
        <w:rPr>
          <w:rFonts w:ascii="Malgun Gothic" w:hAnsi="Malgun Gothic" w:eastAsia="Malgun Gothic"/>
          <w:sz w:val="20"/>
        </w:rPr>
        <w:t>세르 게이 </w:t>
      </w:r>
      <w:r>
        <w:rPr>
          <w:sz w:val="20"/>
        </w:rPr>
        <w:t>(</w:t>
      </w:r>
      <w:r>
        <w:rPr>
          <w:rFonts w:ascii="Malgun Gothic" w:hAnsi="Malgun Gothic" w:eastAsia="Malgun Gothic"/>
          <w:sz w:val="20"/>
        </w:rPr>
        <w:t>이바노비치</w:t>
      </w:r>
      <w:r>
        <w:rPr>
          <w:sz w:val="20"/>
        </w:rPr>
        <w:t>) #3 </w:t>
      </w:r>
      <w:r>
        <w:rPr>
          <w:rFonts w:ascii="Malgun Gothic" w:hAnsi="Malgun Gothic" w:eastAsia="Malgun Gothic"/>
          <w:sz w:val="20"/>
        </w:rPr>
        <w:t>러시아</w:t>
      </w:r>
    </w:p>
    <w:p>
      <w:pPr>
        <w:spacing w:line="170" w:lineRule="auto" w:before="0"/>
        <w:ind w:left="767" w:right="561" w:hanging="200"/>
        <w:jc w:val="left"/>
        <w:rPr>
          <w:rFonts w:ascii="Malgun Gothic" w:hAnsi="Malgun Gothic" w:eastAsia="Malgun Gothic"/>
          <w:sz w:val="20"/>
        </w:rPr>
      </w:pPr>
      <w:r>
        <w:rPr>
          <w:sz w:val="20"/>
        </w:rPr>
        <w:t>Шмидт,</w:t>
      </w:r>
      <w:r>
        <w:rPr>
          <w:spacing w:val="-12"/>
          <w:sz w:val="20"/>
        </w:rPr>
        <w:t> </w:t>
      </w:r>
      <w:r>
        <w:rPr>
          <w:sz w:val="20"/>
        </w:rPr>
        <w:t>Отто</w:t>
      </w:r>
      <w:r>
        <w:rPr>
          <w:spacing w:val="-6"/>
          <w:sz w:val="20"/>
        </w:rPr>
        <w:t> </w:t>
      </w:r>
      <w:r>
        <w:rPr>
          <w:sz w:val="20"/>
        </w:rPr>
        <w:t>Юрьевич</w:t>
      </w:r>
      <w:r>
        <w:rPr>
          <w:spacing w:val="-7"/>
          <w:sz w:val="20"/>
        </w:rPr>
        <w:t> </w:t>
      </w:r>
      <w:r>
        <w:rPr>
          <w:sz w:val="20"/>
        </w:rPr>
        <w:t>#1Schmidt,</w:t>
      </w:r>
      <w:r>
        <w:rPr>
          <w:spacing w:val="-7"/>
          <w:sz w:val="20"/>
        </w:rPr>
        <w:t> </w:t>
      </w:r>
      <w:r>
        <w:rPr>
          <w:sz w:val="20"/>
        </w:rPr>
        <w:t>Otto</w:t>
      </w:r>
      <w:r>
        <w:rPr>
          <w:spacing w:val="-6"/>
          <w:sz w:val="20"/>
        </w:rPr>
        <w:t> </w:t>
      </w:r>
      <w:r>
        <w:rPr>
          <w:sz w:val="20"/>
        </w:rPr>
        <w:t>Iurievich</w:t>
      </w:r>
      <w:r>
        <w:rPr>
          <w:spacing w:val="-5"/>
          <w:sz w:val="20"/>
        </w:rPr>
        <w:t> </w:t>
      </w:r>
      <w:r>
        <w:rPr>
          <w:sz w:val="20"/>
        </w:rPr>
        <w:t>#2</w:t>
      </w:r>
      <w:r>
        <w:rPr>
          <w:spacing w:val="-13"/>
          <w:sz w:val="20"/>
        </w:rPr>
        <w:t> </w:t>
      </w:r>
      <w:r>
        <w:rPr>
          <w:rFonts w:ascii="Malgun Gothic" w:hAnsi="Malgun Gothic" w:eastAsia="Malgun Gothic"/>
          <w:sz w:val="20"/>
        </w:rPr>
        <w:t>시미트</w:t>
      </w:r>
      <w:r>
        <w:rPr>
          <w:sz w:val="20"/>
        </w:rPr>
        <w:t>,</w:t>
      </w:r>
      <w:r>
        <w:rPr>
          <w:spacing w:val="-7"/>
          <w:sz w:val="20"/>
        </w:rPr>
        <w:t> </w:t>
      </w:r>
      <w:r>
        <w:rPr>
          <w:rFonts w:ascii="Malgun Gothic" w:hAnsi="Malgun Gothic" w:eastAsia="Malgun Gothic"/>
          <w:sz w:val="20"/>
        </w:rPr>
        <w:t>오토</w:t>
      </w:r>
      <w:r>
        <w:rPr>
          <w:rFonts w:ascii="Malgun Gothic" w:hAnsi="Malgun Gothic" w:eastAsia="Malgun Gothic"/>
          <w:spacing w:val="-22"/>
          <w:sz w:val="20"/>
        </w:rPr>
        <w:t> </w:t>
      </w:r>
      <w:r>
        <w:rPr>
          <w:rFonts w:ascii="Malgun Gothic" w:hAnsi="Malgun Gothic" w:eastAsia="Malgun Gothic"/>
          <w:sz w:val="20"/>
        </w:rPr>
        <w:t>유리예비 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Шоигу,</w:t>
      </w:r>
      <w:r>
        <w:rPr>
          <w:spacing w:val="-7"/>
          <w:sz w:val="20"/>
        </w:rPr>
        <w:t> </w:t>
      </w:r>
      <w:r>
        <w:rPr>
          <w:sz w:val="20"/>
        </w:rPr>
        <w:t>Сергей</w:t>
      </w:r>
      <w:r>
        <w:rPr>
          <w:spacing w:val="-6"/>
          <w:sz w:val="20"/>
        </w:rPr>
        <w:t> </w:t>
      </w:r>
      <w:r>
        <w:rPr>
          <w:sz w:val="20"/>
        </w:rPr>
        <w:t>Кужугетович</w:t>
      </w:r>
      <w:r>
        <w:rPr>
          <w:spacing w:val="-7"/>
          <w:sz w:val="20"/>
        </w:rPr>
        <w:t> </w:t>
      </w:r>
      <w:r>
        <w:rPr>
          <w:sz w:val="20"/>
        </w:rPr>
        <w:t>#1Shoigu,</w:t>
      </w:r>
      <w:r>
        <w:rPr>
          <w:spacing w:val="-6"/>
          <w:sz w:val="20"/>
        </w:rPr>
        <w:t> </w:t>
      </w:r>
      <w:r>
        <w:rPr>
          <w:sz w:val="20"/>
        </w:rPr>
        <w:t>Sergei</w:t>
      </w:r>
      <w:r>
        <w:rPr>
          <w:spacing w:val="-7"/>
          <w:sz w:val="20"/>
        </w:rPr>
        <w:t> </w:t>
      </w:r>
      <w:r>
        <w:rPr>
          <w:sz w:val="20"/>
        </w:rPr>
        <w:t>Kuzhugetovich</w:t>
      </w:r>
      <w:r>
        <w:rPr>
          <w:spacing w:val="-5"/>
          <w:sz w:val="20"/>
        </w:rPr>
        <w:t> </w:t>
      </w:r>
      <w:r>
        <w:rPr>
          <w:sz w:val="20"/>
        </w:rPr>
        <w:t>#2</w:t>
      </w:r>
      <w:r>
        <w:rPr>
          <w:spacing w:val="-12"/>
          <w:sz w:val="20"/>
        </w:rPr>
        <w:t> </w:t>
      </w:r>
      <w:r>
        <w:rPr>
          <w:rFonts w:ascii="Malgun Gothic" w:hAnsi="Malgun Gothic" w:eastAsia="Malgun Gothic"/>
          <w:sz w:val="20"/>
        </w:rPr>
        <w:t>쇼이구</w:t>
      </w:r>
      <w:r>
        <w:rPr>
          <w:sz w:val="20"/>
        </w:rPr>
        <w:t>,</w:t>
      </w:r>
      <w:r>
        <w:rPr>
          <w:spacing w:val="-7"/>
          <w:sz w:val="20"/>
        </w:rPr>
        <w:t> </w:t>
      </w:r>
      <w:r>
        <w:rPr>
          <w:rFonts w:ascii="Malgun Gothic" w:hAnsi="Malgun Gothic" w:eastAsia="Malgun Gothic"/>
          <w:sz w:val="20"/>
        </w:rPr>
        <w:t>세 르게이 쿠주게토비치 </w:t>
      </w:r>
      <w:r>
        <w:rPr>
          <w:sz w:val="20"/>
        </w:rPr>
        <w:t>#3 </w:t>
      </w:r>
      <w:r>
        <w:rPr>
          <w:rFonts w:ascii="Malgun Gothic" w:hAnsi="Malgun Gothic" w:eastAsia="Malgun Gothic"/>
          <w:sz w:val="20"/>
        </w:rPr>
        <w:t>러시아</w:t>
      </w:r>
    </w:p>
    <w:p>
      <w:pPr>
        <w:spacing w:line="189" w:lineRule="exact" w:before="0"/>
        <w:ind w:left="568" w:right="0" w:firstLine="0"/>
        <w:jc w:val="left"/>
        <w:rPr>
          <w:sz w:val="20"/>
        </w:rPr>
      </w:pPr>
      <w:r>
        <w:rPr>
          <w:sz w:val="20"/>
        </w:rPr>
        <w:t>Шолохов,</w:t>
      </w:r>
      <w:r>
        <w:rPr>
          <w:spacing w:val="-10"/>
          <w:sz w:val="20"/>
        </w:rPr>
        <w:t> </w:t>
      </w:r>
      <w:r>
        <w:rPr>
          <w:sz w:val="20"/>
        </w:rPr>
        <w:t>Михаил</w:t>
      </w:r>
      <w:r>
        <w:rPr>
          <w:spacing w:val="-10"/>
          <w:sz w:val="20"/>
        </w:rPr>
        <w:t> </w:t>
      </w:r>
      <w:r>
        <w:rPr>
          <w:sz w:val="20"/>
        </w:rPr>
        <w:t>Александрович</w:t>
      </w:r>
      <w:r>
        <w:rPr>
          <w:spacing w:val="-10"/>
          <w:sz w:val="20"/>
        </w:rPr>
        <w:t> </w:t>
      </w:r>
      <w:r>
        <w:rPr>
          <w:sz w:val="20"/>
        </w:rPr>
        <w:t>#1Sholokhov,</w:t>
      </w:r>
      <w:r>
        <w:rPr>
          <w:spacing w:val="-9"/>
          <w:sz w:val="20"/>
        </w:rPr>
        <w:t> </w:t>
      </w:r>
      <w:r>
        <w:rPr>
          <w:sz w:val="20"/>
        </w:rPr>
        <w:t>Mikhail</w:t>
      </w:r>
      <w:r>
        <w:rPr>
          <w:spacing w:val="-13"/>
          <w:sz w:val="20"/>
        </w:rPr>
        <w:t> </w:t>
      </w:r>
      <w:r>
        <w:rPr>
          <w:sz w:val="20"/>
        </w:rPr>
        <w:t>Aleksandrovich</w:t>
      </w:r>
      <w:r>
        <w:rPr>
          <w:spacing w:val="-9"/>
          <w:sz w:val="20"/>
        </w:rPr>
        <w:t> </w:t>
      </w:r>
      <w:r>
        <w:rPr>
          <w:spacing w:val="-5"/>
          <w:sz w:val="20"/>
        </w:rPr>
        <w:t>#2</w:t>
      </w:r>
    </w:p>
    <w:p>
      <w:pPr>
        <w:spacing w:line="312" w:lineRule="exact" w:before="0"/>
        <w:ind w:left="767" w:right="0" w:firstLine="0"/>
        <w:jc w:val="left"/>
        <w:rPr>
          <w:rFonts w:ascii="Malgun Gothic" w:eastAsia="Malgun Gothic"/>
          <w:sz w:val="20"/>
        </w:rPr>
      </w:pPr>
      <w:r>
        <w:rPr>
          <w:rFonts w:ascii="Malgun Gothic" w:eastAsia="Malgun Gothic"/>
          <w:spacing w:val="-2"/>
          <w:sz w:val="20"/>
        </w:rPr>
        <w:t>숄로호프</w:t>
      </w:r>
      <w:r>
        <w:rPr>
          <w:spacing w:val="-2"/>
          <w:sz w:val="20"/>
        </w:rPr>
        <w:t>,</w:t>
      </w:r>
      <w:r>
        <w:rPr>
          <w:spacing w:val="3"/>
          <w:sz w:val="20"/>
        </w:rPr>
        <w:t> </w:t>
      </w:r>
      <w:r>
        <w:rPr>
          <w:rFonts w:ascii="Malgun Gothic" w:eastAsia="Malgun Gothic"/>
          <w:spacing w:val="-2"/>
          <w:sz w:val="20"/>
        </w:rPr>
        <w:t>미하일</w:t>
      </w:r>
      <w:r>
        <w:rPr>
          <w:rFonts w:ascii="Malgun Gothic" w:eastAsia="Malgun Gothic"/>
          <w:spacing w:val="-17"/>
          <w:sz w:val="20"/>
        </w:rPr>
        <w:t> </w:t>
      </w:r>
      <w:r>
        <w:rPr>
          <w:rFonts w:ascii="Malgun Gothic" w:eastAsia="Malgun Gothic"/>
          <w:spacing w:val="-2"/>
          <w:sz w:val="20"/>
        </w:rPr>
        <w:t>알렉산드로비치</w:t>
      </w:r>
      <w:r>
        <w:rPr>
          <w:rFonts w:ascii="Malgun Gothic" w:eastAsia="Malgun Gothic"/>
          <w:spacing w:val="-17"/>
          <w:sz w:val="20"/>
        </w:rPr>
        <w:t> </w:t>
      </w:r>
      <w:r>
        <w:rPr>
          <w:spacing w:val="-2"/>
          <w:sz w:val="20"/>
        </w:rPr>
        <w:t>#3</w:t>
      </w:r>
      <w:r>
        <w:rPr>
          <w:spacing w:val="-6"/>
          <w:sz w:val="20"/>
        </w:rPr>
        <w:t> </w:t>
      </w:r>
      <w:r>
        <w:rPr>
          <w:rFonts w:ascii="Malgun Gothic" w:eastAsia="Malgun Gothic"/>
          <w:spacing w:val="-5"/>
          <w:sz w:val="20"/>
        </w:rPr>
        <w:t>소련</w:t>
      </w:r>
    </w:p>
    <w:p>
      <w:pPr>
        <w:spacing w:line="180" w:lineRule="exact" w:before="0"/>
        <w:ind w:left="568" w:right="0" w:firstLine="0"/>
        <w:jc w:val="left"/>
        <w:rPr>
          <w:sz w:val="20"/>
        </w:rPr>
      </w:pPr>
      <w:r>
        <w:rPr>
          <w:sz w:val="20"/>
        </w:rPr>
        <w:t>Шостакович,</w:t>
      </w:r>
      <w:r>
        <w:rPr>
          <w:spacing w:val="-5"/>
          <w:sz w:val="20"/>
        </w:rPr>
        <w:t> </w:t>
      </w:r>
      <w:r>
        <w:rPr>
          <w:sz w:val="20"/>
        </w:rPr>
        <w:t>Дмитрий</w:t>
      </w:r>
      <w:r>
        <w:rPr>
          <w:spacing w:val="-5"/>
          <w:sz w:val="20"/>
        </w:rPr>
        <w:t> </w:t>
      </w:r>
      <w:r>
        <w:rPr>
          <w:sz w:val="20"/>
        </w:rPr>
        <w:t>Дмитриевич</w:t>
      </w:r>
      <w:r>
        <w:rPr>
          <w:spacing w:val="-5"/>
          <w:sz w:val="20"/>
        </w:rPr>
        <w:t> </w:t>
      </w:r>
      <w:r>
        <w:rPr>
          <w:sz w:val="20"/>
        </w:rPr>
        <w:t>#1Shostakovich,</w:t>
      </w:r>
      <w:r>
        <w:rPr>
          <w:spacing w:val="-5"/>
          <w:sz w:val="20"/>
        </w:rPr>
        <w:t> </w:t>
      </w:r>
      <w:r>
        <w:rPr>
          <w:sz w:val="20"/>
        </w:rPr>
        <w:t>Dmitrii</w:t>
      </w:r>
      <w:r>
        <w:rPr>
          <w:spacing w:val="-5"/>
          <w:sz w:val="20"/>
        </w:rPr>
        <w:t> </w:t>
      </w:r>
      <w:r>
        <w:rPr>
          <w:sz w:val="20"/>
        </w:rPr>
        <w:t>Dmitrievich</w:t>
      </w:r>
      <w:r>
        <w:rPr>
          <w:spacing w:val="-4"/>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쇼스타코비치</w:t>
      </w:r>
      <w:r>
        <w:rPr>
          <w:spacing w:val="-2"/>
          <w:sz w:val="20"/>
        </w:rPr>
        <w:t>,</w:t>
      </w:r>
      <w:r>
        <w:rPr>
          <w:spacing w:val="4"/>
          <w:sz w:val="20"/>
        </w:rPr>
        <w:t> </w:t>
      </w:r>
      <w:r>
        <w:rPr>
          <w:rFonts w:ascii="Malgun Gothic" w:eastAsia="Malgun Gothic"/>
          <w:spacing w:val="-2"/>
          <w:sz w:val="20"/>
        </w:rPr>
        <w:t>드미트리</w:t>
      </w:r>
      <w:r>
        <w:rPr>
          <w:rFonts w:ascii="Malgun Gothic" w:eastAsia="Malgun Gothic"/>
          <w:spacing w:val="-17"/>
          <w:sz w:val="20"/>
        </w:rPr>
        <w:t> </w:t>
      </w:r>
      <w:r>
        <w:rPr>
          <w:rFonts w:ascii="Malgun Gothic" w:eastAsia="Malgun Gothic"/>
          <w:spacing w:val="-2"/>
          <w:sz w:val="20"/>
        </w:rPr>
        <w:t>드미트리예비치</w:t>
      </w:r>
      <w:r>
        <w:rPr>
          <w:rFonts w:ascii="Malgun Gothic" w:eastAsia="Malgun Gothic"/>
          <w:spacing w:val="-17"/>
          <w:sz w:val="20"/>
        </w:rPr>
        <w:t> </w:t>
      </w:r>
      <w:r>
        <w:rPr>
          <w:spacing w:val="-2"/>
          <w:sz w:val="20"/>
        </w:rPr>
        <w:t>#3</w:t>
      </w:r>
      <w:r>
        <w:rPr>
          <w:spacing w:val="-5"/>
          <w:sz w:val="20"/>
        </w:rPr>
        <w:t> </w:t>
      </w:r>
      <w:r>
        <w:rPr>
          <w:rFonts w:ascii="Malgun Gothic" w:eastAsia="Malgun Gothic"/>
          <w:spacing w:val="-5"/>
          <w:sz w:val="20"/>
        </w:rPr>
        <w:t>소련</w:t>
      </w:r>
    </w:p>
    <w:p>
      <w:pPr>
        <w:spacing w:line="170" w:lineRule="auto" w:before="25"/>
        <w:ind w:left="767" w:right="561" w:hanging="200"/>
        <w:jc w:val="left"/>
        <w:rPr>
          <w:rFonts w:ascii="Malgun Gothic" w:hAnsi="Malgun Gothic" w:eastAsia="Malgun Gothic"/>
          <w:sz w:val="20"/>
        </w:rPr>
      </w:pPr>
      <w:r>
        <w:rPr>
          <w:sz w:val="20"/>
        </w:rPr>
        <w:t>Штыков,</w:t>
      </w:r>
      <w:r>
        <w:rPr>
          <w:spacing w:val="-8"/>
          <w:sz w:val="20"/>
        </w:rPr>
        <w:t> </w:t>
      </w:r>
      <w:r>
        <w:rPr>
          <w:sz w:val="20"/>
        </w:rPr>
        <w:t>Терентий</w:t>
      </w:r>
      <w:r>
        <w:rPr>
          <w:spacing w:val="-7"/>
          <w:sz w:val="20"/>
        </w:rPr>
        <w:t> </w:t>
      </w:r>
      <w:r>
        <w:rPr>
          <w:sz w:val="20"/>
        </w:rPr>
        <w:t>Фомич</w:t>
      </w:r>
      <w:r>
        <w:rPr>
          <w:spacing w:val="-6"/>
          <w:sz w:val="20"/>
        </w:rPr>
        <w:t> </w:t>
      </w:r>
      <w:r>
        <w:rPr>
          <w:sz w:val="20"/>
        </w:rPr>
        <w:t>#1Shtykov,</w:t>
      </w:r>
      <w:r>
        <w:rPr>
          <w:spacing w:val="-5"/>
          <w:sz w:val="20"/>
        </w:rPr>
        <w:t> </w:t>
      </w:r>
      <w:r>
        <w:rPr>
          <w:sz w:val="20"/>
        </w:rPr>
        <w:t>Terenty</w:t>
      </w:r>
      <w:r>
        <w:rPr>
          <w:spacing w:val="-6"/>
          <w:sz w:val="20"/>
        </w:rPr>
        <w:t> </w:t>
      </w:r>
      <w:r>
        <w:rPr>
          <w:sz w:val="20"/>
        </w:rPr>
        <w:t>Fomich</w:t>
      </w:r>
      <w:r>
        <w:rPr>
          <w:spacing w:val="-7"/>
          <w:sz w:val="20"/>
        </w:rPr>
        <w:t> </w:t>
      </w:r>
      <w:r>
        <w:rPr>
          <w:sz w:val="20"/>
        </w:rPr>
        <w:t>#2</w:t>
      </w:r>
      <w:r>
        <w:rPr>
          <w:spacing w:val="-13"/>
          <w:sz w:val="20"/>
        </w:rPr>
        <w:t> </w:t>
      </w:r>
      <w:r>
        <w:rPr>
          <w:rFonts w:ascii="Malgun Gothic" w:hAnsi="Malgun Gothic" w:eastAsia="Malgun Gothic"/>
          <w:sz w:val="20"/>
        </w:rPr>
        <w:t>시티코프</w:t>
      </w:r>
      <w:r>
        <w:rPr>
          <w:sz w:val="20"/>
        </w:rPr>
        <w:t>,</w:t>
      </w:r>
      <w:r>
        <w:rPr>
          <w:spacing w:val="-4"/>
          <w:sz w:val="20"/>
        </w:rPr>
        <w:t> </w:t>
      </w:r>
      <w:r>
        <w:rPr>
          <w:rFonts w:ascii="Malgun Gothic" w:hAnsi="Malgun Gothic" w:eastAsia="Malgun Gothic"/>
          <w:sz w:val="20"/>
        </w:rPr>
        <w:t>테렌티 포미치 </w:t>
      </w:r>
      <w:r>
        <w:rPr>
          <w:sz w:val="20"/>
        </w:rPr>
        <w:t>#3 </w:t>
      </w:r>
      <w:r>
        <w:rPr>
          <w:rFonts w:ascii="Malgun Gothic" w:hAnsi="Malgun Gothic" w:eastAsia="Malgun Gothic"/>
          <w:sz w:val="20"/>
        </w:rPr>
        <w:t>소련</w:t>
      </w:r>
    </w:p>
    <w:p>
      <w:pPr>
        <w:spacing w:line="170" w:lineRule="auto" w:before="6"/>
        <w:ind w:left="767" w:right="561" w:hanging="200"/>
        <w:jc w:val="left"/>
        <w:rPr>
          <w:rFonts w:ascii="Malgun Gothic" w:hAnsi="Malgun Gothic" w:eastAsia="Malgun Gothic"/>
          <w:sz w:val="20"/>
        </w:rPr>
      </w:pPr>
      <w:r>
        <w:rPr>
          <w:sz w:val="20"/>
        </w:rPr>
        <w:t>Шубин,</w:t>
      </w:r>
      <w:r>
        <w:rPr>
          <w:spacing w:val="-13"/>
          <w:sz w:val="20"/>
        </w:rPr>
        <w:t> </w:t>
      </w:r>
      <w:r>
        <w:rPr>
          <w:sz w:val="20"/>
        </w:rPr>
        <w:t>Федот</w:t>
      </w:r>
      <w:r>
        <w:rPr>
          <w:spacing w:val="-12"/>
          <w:sz w:val="20"/>
        </w:rPr>
        <w:t> </w:t>
      </w:r>
      <w:r>
        <w:rPr>
          <w:sz w:val="20"/>
        </w:rPr>
        <w:t>Иванович</w:t>
      </w:r>
      <w:r>
        <w:rPr>
          <w:spacing w:val="-13"/>
          <w:sz w:val="20"/>
        </w:rPr>
        <w:t> </w:t>
      </w:r>
      <w:r>
        <w:rPr>
          <w:sz w:val="20"/>
        </w:rPr>
        <w:t>#1Shubin,</w:t>
      </w:r>
      <w:r>
        <w:rPr>
          <w:spacing w:val="-12"/>
          <w:sz w:val="20"/>
        </w:rPr>
        <w:t> </w:t>
      </w:r>
      <w:r>
        <w:rPr>
          <w:sz w:val="20"/>
        </w:rPr>
        <w:t>Fedot</w:t>
      </w:r>
      <w:r>
        <w:rPr>
          <w:spacing w:val="-12"/>
          <w:sz w:val="20"/>
        </w:rPr>
        <w:t> </w:t>
      </w:r>
      <w:r>
        <w:rPr>
          <w:sz w:val="20"/>
        </w:rPr>
        <w:t>Ivanovich</w:t>
      </w:r>
      <w:r>
        <w:rPr>
          <w:spacing w:val="-10"/>
          <w:sz w:val="20"/>
        </w:rPr>
        <w:t> </w:t>
      </w:r>
      <w:r>
        <w:rPr>
          <w:sz w:val="20"/>
        </w:rPr>
        <w:t>#2</w:t>
      </w:r>
      <w:r>
        <w:rPr>
          <w:spacing w:val="-13"/>
          <w:sz w:val="20"/>
        </w:rPr>
        <w:t> </w:t>
      </w:r>
      <w:r>
        <w:rPr>
          <w:rFonts w:ascii="Malgun Gothic" w:hAnsi="Malgun Gothic" w:eastAsia="Malgun Gothic"/>
          <w:sz w:val="20"/>
        </w:rPr>
        <w:t>슈빈</w:t>
      </w:r>
      <w:r>
        <w:rPr>
          <w:sz w:val="20"/>
        </w:rPr>
        <w:t>,</w:t>
      </w:r>
      <w:r>
        <w:rPr>
          <w:spacing w:val="-11"/>
          <w:sz w:val="20"/>
        </w:rPr>
        <w:t> </w:t>
      </w:r>
      <w:r>
        <w:rPr>
          <w:rFonts w:ascii="Malgun Gothic" w:hAnsi="Malgun Gothic" w:eastAsia="Malgun Gothic"/>
          <w:sz w:val="20"/>
        </w:rPr>
        <w:t>페도트</w:t>
      </w:r>
      <w:r>
        <w:rPr>
          <w:rFonts w:ascii="Malgun Gothic" w:hAnsi="Malgun Gothic" w:eastAsia="Malgun Gothic"/>
          <w:spacing w:val="-25"/>
          <w:sz w:val="20"/>
        </w:rPr>
        <w:t> </w:t>
      </w:r>
      <w:r>
        <w:rPr>
          <w:rFonts w:ascii="Malgun Gothic" w:hAnsi="Malgun Gothic" w:eastAsia="Malgun Gothic"/>
          <w:sz w:val="20"/>
        </w:rPr>
        <w:t>이바노 비치 </w:t>
      </w:r>
      <w:r>
        <w:rPr>
          <w:sz w:val="20"/>
        </w:rPr>
        <w:t>#3 </w:t>
      </w:r>
      <w:r>
        <w:rPr>
          <w:rFonts w:ascii="Malgun Gothic" w:hAnsi="Malgun Gothic" w:eastAsia="Malgun Gothic"/>
          <w:sz w:val="20"/>
        </w:rPr>
        <w:t>제정 러시아</w:t>
      </w:r>
    </w:p>
    <w:p>
      <w:pPr>
        <w:spacing w:line="170" w:lineRule="auto" w:before="6"/>
        <w:ind w:left="767" w:right="561" w:hanging="200"/>
        <w:jc w:val="left"/>
        <w:rPr>
          <w:rFonts w:ascii="Malgun Gothic" w:hAnsi="Malgun Gothic" w:eastAsia="Malgun Gothic"/>
          <w:sz w:val="20"/>
        </w:rPr>
      </w:pPr>
      <w:r>
        <w:rPr>
          <w:sz w:val="20"/>
        </w:rPr>
        <w:t>Шувалов, Игорь (Иванович) #1Shuvalov, Igor’ (Ivanovich) #2</w:t>
      </w:r>
      <w:r>
        <w:rPr>
          <w:spacing w:val="-11"/>
          <w:sz w:val="20"/>
        </w:rPr>
        <w:t> </w:t>
      </w:r>
      <w:r>
        <w:rPr>
          <w:rFonts w:ascii="Malgun Gothic" w:hAnsi="Malgun Gothic" w:eastAsia="Malgun Gothic"/>
          <w:sz w:val="20"/>
        </w:rPr>
        <w:t>슈발로프</w:t>
      </w:r>
      <w:r>
        <w:rPr>
          <w:sz w:val="20"/>
        </w:rPr>
        <w:t>, </w:t>
      </w:r>
      <w:r>
        <w:rPr>
          <w:rFonts w:ascii="Malgun Gothic" w:hAnsi="Malgun Gothic" w:eastAsia="Malgun Gothic"/>
          <w:sz w:val="20"/>
        </w:rPr>
        <w:t>이 고리 </w:t>
      </w:r>
      <w:r>
        <w:rPr>
          <w:sz w:val="20"/>
        </w:rPr>
        <w:t>(</w:t>
      </w:r>
      <w:r>
        <w:rPr>
          <w:rFonts w:ascii="Malgun Gothic" w:hAnsi="Malgun Gothic" w:eastAsia="Malgun Gothic"/>
          <w:sz w:val="20"/>
        </w:rPr>
        <w:t>이바노비치</w:t>
      </w:r>
      <w:r>
        <w:rPr>
          <w:sz w:val="20"/>
        </w:rPr>
        <w:t>) #3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Шукшин, Василий Макарович #1Shukshin, Vasily Makarovich #2</w:t>
      </w:r>
      <w:r>
        <w:rPr>
          <w:spacing w:val="-11"/>
          <w:sz w:val="20"/>
        </w:rPr>
        <w:t> </w:t>
      </w:r>
      <w:r>
        <w:rPr>
          <w:rFonts w:ascii="Malgun Gothic" w:hAnsi="Malgun Gothic" w:eastAsia="Malgun Gothic"/>
          <w:sz w:val="20"/>
        </w:rPr>
        <w:t>슉신</w:t>
      </w:r>
      <w:r>
        <w:rPr>
          <w:sz w:val="20"/>
        </w:rPr>
        <w:t>, </w:t>
      </w:r>
      <w:r>
        <w:rPr>
          <w:rFonts w:ascii="Malgun Gothic" w:hAnsi="Malgun Gothic" w:eastAsia="Malgun Gothic"/>
          <w:sz w:val="20"/>
        </w:rPr>
        <w:t>바 실리 마카로비치 </w:t>
      </w:r>
      <w:r>
        <w:rPr>
          <w:sz w:val="20"/>
        </w:rPr>
        <w:t>#3 </w:t>
      </w:r>
      <w:r>
        <w:rPr>
          <w:rFonts w:ascii="Malgun Gothic" w:hAnsi="Malgun Gothic" w:eastAsia="Malgun Gothic"/>
          <w:sz w:val="20"/>
        </w:rPr>
        <w:t>소련</w:t>
      </w:r>
    </w:p>
    <w:p>
      <w:pPr>
        <w:spacing w:line="198" w:lineRule="exact" w:before="219"/>
        <w:ind w:left="568" w:right="0" w:firstLine="0"/>
        <w:jc w:val="left"/>
        <w:rPr>
          <w:b/>
          <w:sz w:val="20"/>
        </w:rPr>
      </w:pPr>
      <w:r>
        <w:rPr>
          <w:b/>
          <w:spacing w:val="-5"/>
          <w:sz w:val="20"/>
        </w:rPr>
        <w:t>&lt;Щ&gt;</w:t>
      </w:r>
    </w:p>
    <w:p>
      <w:pPr>
        <w:spacing w:line="170" w:lineRule="auto" w:before="45"/>
        <w:ind w:left="767" w:right="561" w:hanging="200"/>
        <w:jc w:val="left"/>
        <w:rPr>
          <w:rFonts w:ascii="Malgun Gothic" w:hAnsi="Malgun Gothic" w:eastAsia="Malgun Gothic"/>
          <w:sz w:val="20"/>
        </w:rPr>
      </w:pPr>
      <w:r>
        <w:rPr>
          <w:sz w:val="20"/>
        </w:rPr>
        <w:t>Щёголев,</w:t>
      </w:r>
      <w:r>
        <w:rPr>
          <w:spacing w:val="-1"/>
          <w:sz w:val="20"/>
        </w:rPr>
        <w:t> </w:t>
      </w:r>
      <w:r>
        <w:rPr>
          <w:sz w:val="20"/>
        </w:rPr>
        <w:t>Игорь</w:t>
      </w:r>
      <w:r>
        <w:rPr>
          <w:spacing w:val="-1"/>
          <w:sz w:val="20"/>
        </w:rPr>
        <w:t> </w:t>
      </w:r>
      <w:r>
        <w:rPr>
          <w:sz w:val="20"/>
        </w:rPr>
        <w:t>(Олeгович)</w:t>
      </w:r>
      <w:r>
        <w:rPr>
          <w:spacing w:val="-1"/>
          <w:sz w:val="20"/>
        </w:rPr>
        <w:t> </w:t>
      </w:r>
      <w:r>
        <w:rPr>
          <w:sz w:val="20"/>
        </w:rPr>
        <w:t>#1Shchyogolev,</w:t>
      </w:r>
      <w:r>
        <w:rPr>
          <w:spacing w:val="-1"/>
          <w:sz w:val="20"/>
        </w:rPr>
        <w:t> </w:t>
      </w:r>
      <w:r>
        <w:rPr>
          <w:sz w:val="20"/>
        </w:rPr>
        <w:t>Igor’</w:t>
      </w:r>
      <w:r>
        <w:rPr>
          <w:spacing w:val="-1"/>
          <w:sz w:val="20"/>
        </w:rPr>
        <w:t> </w:t>
      </w:r>
      <w:r>
        <w:rPr>
          <w:sz w:val="20"/>
        </w:rPr>
        <w:t>(Olegovich)</w:t>
      </w:r>
      <w:r>
        <w:rPr>
          <w:spacing w:val="-3"/>
          <w:sz w:val="20"/>
        </w:rPr>
        <w:t> </w:t>
      </w:r>
      <w:r>
        <w:rPr>
          <w:sz w:val="20"/>
        </w:rPr>
        <w:t>#2</w:t>
      </w:r>
      <w:r>
        <w:rPr>
          <w:spacing w:val="-12"/>
          <w:sz w:val="20"/>
        </w:rPr>
        <w:t> </w:t>
      </w:r>
      <w:r>
        <w:rPr>
          <w:rFonts w:ascii="Malgun Gothic" w:hAnsi="Malgun Gothic" w:eastAsia="Malgun Gothic"/>
          <w:sz w:val="20"/>
        </w:rPr>
        <w:t>쇼골레프</w:t>
      </w:r>
      <w:r>
        <w:rPr>
          <w:sz w:val="20"/>
        </w:rPr>
        <w:t>, </w:t>
      </w:r>
      <w:r>
        <w:rPr>
          <w:rFonts w:ascii="Malgun Gothic" w:hAnsi="Malgun Gothic" w:eastAsia="Malgun Gothic"/>
          <w:sz w:val="20"/>
        </w:rPr>
        <w:t>이고리 </w:t>
      </w:r>
      <w:r>
        <w:rPr>
          <w:sz w:val="20"/>
        </w:rPr>
        <w:t>(</w:t>
      </w:r>
      <w:r>
        <w:rPr>
          <w:rFonts w:ascii="Malgun Gothic" w:hAnsi="Malgun Gothic" w:eastAsia="Malgun Gothic"/>
          <w:sz w:val="20"/>
        </w:rPr>
        <w:t>올레고비치</w:t>
      </w:r>
      <w:r>
        <w:rPr>
          <w:sz w:val="20"/>
        </w:rPr>
        <w:t>) #3 </w:t>
      </w:r>
      <w:r>
        <w:rPr>
          <w:rFonts w:ascii="Malgun Gothic" w:hAnsi="Malgun Gothic" w:eastAsia="Malgun Gothic"/>
          <w:sz w:val="20"/>
        </w:rPr>
        <w:t>러시아</w:t>
      </w:r>
    </w:p>
    <w:p>
      <w:pPr>
        <w:spacing w:line="170" w:lineRule="auto" w:before="6"/>
        <w:ind w:left="767" w:right="561" w:hanging="200"/>
        <w:jc w:val="left"/>
        <w:rPr>
          <w:rFonts w:ascii="Malgun Gothic" w:hAnsi="Malgun Gothic" w:eastAsia="Malgun Gothic"/>
          <w:sz w:val="20"/>
        </w:rPr>
      </w:pPr>
      <w:r>
        <w:rPr>
          <w:sz w:val="20"/>
        </w:rPr>
        <w:t>Щепкин, Михаил Семёнович #1Shchepkin,</w:t>
      </w:r>
      <w:r>
        <w:rPr>
          <w:spacing w:val="19"/>
          <w:sz w:val="20"/>
        </w:rPr>
        <w:t> </w:t>
      </w:r>
      <w:r>
        <w:rPr>
          <w:sz w:val="20"/>
        </w:rPr>
        <w:t>Mikhail Semyonovich</w:t>
      </w:r>
      <w:r>
        <w:rPr>
          <w:spacing w:val="21"/>
          <w:sz w:val="20"/>
        </w:rPr>
        <w:t> </w:t>
      </w:r>
      <w:r>
        <w:rPr>
          <w:sz w:val="20"/>
        </w:rPr>
        <w:t>#2</w:t>
      </w:r>
      <w:r>
        <w:rPr>
          <w:spacing w:val="-12"/>
          <w:sz w:val="20"/>
        </w:rPr>
        <w:t> </w:t>
      </w:r>
      <w:r>
        <w:rPr>
          <w:rFonts w:ascii="Malgun Gothic" w:hAnsi="Malgun Gothic" w:eastAsia="Malgun Gothic"/>
          <w:sz w:val="20"/>
        </w:rPr>
        <w:t>솁킨</w:t>
      </w:r>
      <w:r>
        <w:rPr>
          <w:sz w:val="20"/>
        </w:rPr>
        <w:t>, </w:t>
      </w:r>
      <w:r>
        <w:rPr>
          <w:rFonts w:ascii="Malgun Gothic" w:hAnsi="Malgun Gothic" w:eastAsia="Malgun Gothic"/>
          <w:sz w:val="20"/>
        </w:rPr>
        <w:t>미하일 세묘노비치 </w:t>
      </w:r>
      <w:r>
        <w:rPr>
          <w:sz w:val="20"/>
        </w:rPr>
        <w:t>#3 </w:t>
      </w:r>
      <w:r>
        <w:rPr>
          <w:rFonts w:ascii="Malgun Gothic" w:hAnsi="Malgun Gothic" w:eastAsia="Malgun Gothic"/>
          <w:sz w:val="20"/>
        </w:rPr>
        <w:t>제정 러시아</w:t>
      </w:r>
    </w:p>
    <w:p>
      <w:pPr>
        <w:spacing w:line="172" w:lineRule="auto" w:before="1"/>
        <w:ind w:left="767" w:right="0" w:hanging="200"/>
        <w:jc w:val="left"/>
        <w:rPr>
          <w:rFonts w:ascii="Malgun Gothic" w:hAnsi="Malgun Gothic" w:eastAsia="Malgun Gothic"/>
          <w:sz w:val="20"/>
        </w:rPr>
      </w:pPr>
      <w:r>
        <w:rPr>
          <w:sz w:val="20"/>
        </w:rPr>
        <w:t>Щербатской,</w:t>
      </w:r>
      <w:r>
        <w:rPr>
          <w:spacing w:val="-13"/>
          <w:sz w:val="20"/>
        </w:rPr>
        <w:t> </w:t>
      </w:r>
      <w:r>
        <w:rPr>
          <w:sz w:val="20"/>
        </w:rPr>
        <w:t>Фёдор</w:t>
      </w:r>
      <w:r>
        <w:rPr>
          <w:spacing w:val="-12"/>
          <w:sz w:val="20"/>
        </w:rPr>
        <w:t> </w:t>
      </w:r>
      <w:r>
        <w:rPr>
          <w:sz w:val="20"/>
        </w:rPr>
        <w:t>Ипполитови</w:t>
      </w:r>
      <w:r>
        <w:rPr>
          <w:spacing w:val="-13"/>
          <w:sz w:val="20"/>
        </w:rPr>
        <w:t> </w:t>
      </w:r>
      <w:r>
        <w:rPr>
          <w:sz w:val="20"/>
        </w:rPr>
        <w:t>#1Shcherbatskoi,</w:t>
      </w:r>
      <w:r>
        <w:rPr>
          <w:spacing w:val="-11"/>
          <w:sz w:val="20"/>
        </w:rPr>
        <w:t> </w:t>
      </w:r>
      <w:r>
        <w:rPr>
          <w:sz w:val="20"/>
        </w:rPr>
        <w:t>Fyodor</w:t>
      </w:r>
      <w:r>
        <w:rPr>
          <w:spacing w:val="-13"/>
          <w:sz w:val="20"/>
        </w:rPr>
        <w:t> </w:t>
      </w:r>
      <w:r>
        <w:rPr>
          <w:sz w:val="20"/>
        </w:rPr>
        <w:t>Ippolitovich</w:t>
      </w:r>
      <w:r>
        <w:rPr>
          <w:spacing w:val="-11"/>
          <w:sz w:val="20"/>
        </w:rPr>
        <w:t> </w:t>
      </w:r>
      <w:r>
        <w:rPr>
          <w:sz w:val="20"/>
        </w:rPr>
        <w:t>#2</w:t>
      </w:r>
      <w:r>
        <w:rPr>
          <w:spacing w:val="-13"/>
          <w:sz w:val="20"/>
        </w:rPr>
        <w:t> </w:t>
      </w:r>
      <w:r>
        <w:rPr>
          <w:rFonts w:ascii="Malgun Gothic" w:hAnsi="Malgun Gothic" w:eastAsia="Malgun Gothic"/>
          <w:sz w:val="20"/>
        </w:rPr>
        <w:t>셰 르바츠코이</w:t>
      </w:r>
      <w:r>
        <w:rPr>
          <w:sz w:val="20"/>
        </w:rPr>
        <w:t>, </w:t>
      </w:r>
      <w:r>
        <w:rPr>
          <w:rFonts w:ascii="Malgun Gothic" w:hAnsi="Malgun Gothic" w:eastAsia="Malgun Gothic"/>
          <w:sz w:val="20"/>
        </w:rPr>
        <w:t>표도르 이폴리토비치 </w:t>
      </w:r>
      <w:r>
        <w:rPr>
          <w:sz w:val="20"/>
        </w:rPr>
        <w:t>#3 </w:t>
      </w:r>
      <w:r>
        <w:rPr>
          <w:rFonts w:ascii="Malgun Gothic" w:hAnsi="Malgun Gothic" w:eastAsia="Malgun Gothic"/>
          <w:sz w:val="20"/>
        </w:rPr>
        <w:t>소련</w:t>
      </w:r>
    </w:p>
    <w:p>
      <w:pPr>
        <w:spacing w:line="198" w:lineRule="exact" w:before="220"/>
        <w:ind w:left="568" w:right="0" w:firstLine="0"/>
        <w:jc w:val="left"/>
        <w:rPr>
          <w:b/>
          <w:sz w:val="20"/>
        </w:rPr>
      </w:pPr>
      <w:r>
        <w:rPr>
          <w:b/>
          <w:spacing w:val="-5"/>
          <w:sz w:val="20"/>
        </w:rPr>
        <w:t>&lt;Э&gt;</w:t>
      </w:r>
    </w:p>
    <w:p>
      <w:pPr>
        <w:spacing w:line="170" w:lineRule="auto" w:before="44"/>
        <w:ind w:left="767" w:right="0" w:hanging="200"/>
        <w:jc w:val="left"/>
        <w:rPr>
          <w:rFonts w:ascii="Malgun Gothic" w:hAnsi="Malgun Gothic" w:eastAsia="Malgun Gothic"/>
          <w:sz w:val="20"/>
        </w:rPr>
      </w:pPr>
      <w:r>
        <w:rPr>
          <w:sz w:val="20"/>
        </w:rPr>
        <w:t>Эйзенштейн,</w:t>
      </w:r>
      <w:r>
        <w:rPr>
          <w:spacing w:val="-13"/>
          <w:sz w:val="20"/>
        </w:rPr>
        <w:t> </w:t>
      </w:r>
      <w:r>
        <w:rPr>
          <w:sz w:val="20"/>
        </w:rPr>
        <w:t>Сергей</w:t>
      </w:r>
      <w:r>
        <w:rPr>
          <w:spacing w:val="-12"/>
          <w:sz w:val="20"/>
        </w:rPr>
        <w:t> </w:t>
      </w:r>
      <w:r>
        <w:rPr>
          <w:sz w:val="20"/>
        </w:rPr>
        <w:t>Михайлович</w:t>
      </w:r>
      <w:r>
        <w:rPr>
          <w:spacing w:val="-13"/>
          <w:sz w:val="20"/>
        </w:rPr>
        <w:t> </w:t>
      </w:r>
      <w:r>
        <w:rPr>
          <w:sz w:val="20"/>
        </w:rPr>
        <w:t>#1Eisenstein,</w:t>
      </w:r>
      <w:r>
        <w:rPr>
          <w:spacing w:val="-12"/>
          <w:sz w:val="20"/>
        </w:rPr>
        <w:t> </w:t>
      </w:r>
      <w:r>
        <w:rPr>
          <w:sz w:val="20"/>
        </w:rPr>
        <w:t>Sergei</w:t>
      </w:r>
      <w:r>
        <w:rPr>
          <w:spacing w:val="-12"/>
          <w:sz w:val="20"/>
        </w:rPr>
        <w:t> </w:t>
      </w:r>
      <w:r>
        <w:rPr>
          <w:sz w:val="20"/>
        </w:rPr>
        <w:t>Mikhailovich</w:t>
      </w:r>
      <w:r>
        <w:rPr>
          <w:spacing w:val="-12"/>
          <w:sz w:val="20"/>
        </w:rPr>
        <w:t> </w:t>
      </w:r>
      <w:r>
        <w:rPr>
          <w:sz w:val="20"/>
        </w:rPr>
        <w:t>#2</w:t>
      </w:r>
      <w:r>
        <w:rPr>
          <w:spacing w:val="-13"/>
          <w:sz w:val="20"/>
        </w:rPr>
        <w:t> </w:t>
      </w:r>
      <w:r>
        <w:rPr>
          <w:rFonts w:ascii="Malgun Gothic" w:hAnsi="Malgun Gothic" w:eastAsia="Malgun Gothic"/>
          <w:sz w:val="20"/>
        </w:rPr>
        <w:t>예이 젠시테인</w:t>
      </w:r>
      <w:r>
        <w:rPr>
          <w:sz w:val="20"/>
        </w:rPr>
        <w:t>, </w:t>
      </w:r>
      <w:r>
        <w:rPr>
          <w:rFonts w:ascii="Malgun Gothic" w:hAnsi="Malgun Gothic" w:eastAsia="Malgun Gothic"/>
          <w:sz w:val="20"/>
        </w:rPr>
        <w:t>세르게이 미하일로비치 </w:t>
      </w:r>
      <w:r>
        <w:rPr>
          <w:sz w:val="20"/>
        </w:rPr>
        <w:t>#3 </w:t>
      </w:r>
      <w:r>
        <w:rPr>
          <w:rFonts w:ascii="Malgun Gothic" w:hAnsi="Malgun Gothic" w:eastAsia="Malgun Gothic"/>
          <w:sz w:val="20"/>
        </w:rPr>
        <w:t>소련</w:t>
      </w:r>
    </w:p>
    <w:p>
      <w:pPr>
        <w:spacing w:line="170" w:lineRule="auto" w:before="6"/>
        <w:ind w:left="767" w:right="0" w:hanging="200"/>
        <w:jc w:val="left"/>
        <w:rPr>
          <w:rFonts w:ascii="Malgun Gothic" w:hAnsi="Malgun Gothic" w:eastAsia="Malgun Gothic"/>
          <w:sz w:val="20"/>
        </w:rPr>
      </w:pPr>
      <w:r>
        <w:rPr>
          <w:sz w:val="20"/>
        </w:rPr>
        <w:t>Эйхенбаум, Борис Михайлович #1Eikhenbaum, Boris Mikhailovich #2</w:t>
      </w:r>
      <w:r>
        <w:rPr>
          <w:spacing w:val="-12"/>
          <w:sz w:val="20"/>
        </w:rPr>
        <w:t> </w:t>
      </w:r>
      <w:r>
        <w:rPr>
          <w:rFonts w:ascii="Malgun Gothic" w:hAnsi="Malgun Gothic" w:eastAsia="Malgun Gothic"/>
          <w:sz w:val="20"/>
        </w:rPr>
        <w:t>예이 헨바움</w:t>
      </w:r>
      <w:r>
        <w:rPr>
          <w:sz w:val="20"/>
        </w:rPr>
        <w:t>, </w:t>
      </w:r>
      <w:r>
        <w:rPr>
          <w:rFonts w:ascii="Malgun Gothic" w:hAnsi="Malgun Gothic" w:eastAsia="Malgun Gothic"/>
          <w:sz w:val="20"/>
        </w:rPr>
        <w:t>보리스 미하일로비치 </w:t>
      </w:r>
      <w:r>
        <w:rPr>
          <w:sz w:val="20"/>
        </w:rPr>
        <w:t>#3 </w:t>
      </w:r>
      <w:r>
        <w:rPr>
          <w:rFonts w:ascii="Malgun Gothic" w:hAnsi="Malgun Gothic" w:eastAsia="Malgun Gothic"/>
          <w:sz w:val="20"/>
        </w:rPr>
        <w:t>소련</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Эльман, Михаил (Саулович) #1Elman, Mischa #2</w:t>
      </w:r>
      <w:r>
        <w:rPr>
          <w:spacing w:val="-11"/>
          <w:sz w:val="20"/>
        </w:rPr>
        <w:t> </w:t>
      </w:r>
      <w:r>
        <w:rPr>
          <w:rFonts w:ascii="Malgun Gothic" w:hAnsi="Malgun Gothic" w:eastAsia="Malgun Gothic"/>
          <w:sz w:val="20"/>
        </w:rPr>
        <w:t>엘먼</w:t>
      </w:r>
      <w:r>
        <w:rPr>
          <w:sz w:val="20"/>
        </w:rPr>
        <w:t>, </w:t>
      </w:r>
      <w:r>
        <w:rPr>
          <w:rFonts w:ascii="Malgun Gothic" w:hAnsi="Malgun Gothic" w:eastAsia="Malgun Gothic"/>
          <w:sz w:val="20"/>
        </w:rPr>
        <w:t>미샤</w:t>
      </w:r>
      <w:r>
        <w:rPr>
          <w:rFonts w:ascii="Malgun Gothic" w:hAnsi="Malgun Gothic" w:eastAsia="Malgun Gothic"/>
          <w:spacing w:val="-10"/>
          <w:sz w:val="20"/>
        </w:rPr>
        <w:t> </w:t>
      </w:r>
      <w:r>
        <w:rPr>
          <w:sz w:val="20"/>
        </w:rPr>
        <w:t>#3</w:t>
      </w:r>
      <w:r>
        <w:rPr>
          <w:spacing w:val="-11"/>
          <w:sz w:val="20"/>
        </w:rPr>
        <w:t> </w:t>
      </w:r>
      <w:r>
        <w:rPr>
          <w:rFonts w:ascii="Malgun Gothic" w:hAnsi="Malgun Gothic" w:eastAsia="Malgun Gothic"/>
          <w:sz w:val="20"/>
        </w:rPr>
        <w:t>러시아</w:t>
      </w:r>
      <w:r>
        <w:rPr>
          <w:rFonts w:ascii="Malgun Gothic" w:hAnsi="Malgun Gothic" w:eastAsia="Malgun Gothic"/>
          <w:spacing w:val="-8"/>
          <w:sz w:val="20"/>
        </w:rPr>
        <w:t> </w:t>
      </w:r>
      <w:r>
        <w:rPr>
          <w:rFonts w:ascii="Malgun Gothic" w:hAnsi="Malgun Gothic" w:eastAsia="Malgun Gothic"/>
          <w:sz w:val="20"/>
        </w:rPr>
        <w:t>태 </w:t>
      </w:r>
      <w:r>
        <w:rPr>
          <w:rFonts w:ascii="Malgun Gothic" w:hAnsi="Malgun Gothic" w:eastAsia="Malgun Gothic"/>
          <w:spacing w:val="-10"/>
          <w:sz w:val="20"/>
        </w:rPr>
        <w:t>생</w:t>
      </w:r>
    </w:p>
    <w:p>
      <w:pPr>
        <w:spacing w:line="172" w:lineRule="auto" w:before="0"/>
        <w:ind w:left="767" w:right="561" w:hanging="200"/>
        <w:jc w:val="left"/>
        <w:rPr>
          <w:rFonts w:ascii="Malgun Gothic" w:hAnsi="Malgun Gothic" w:eastAsia="Malgun Gothic"/>
          <w:sz w:val="20"/>
        </w:rPr>
      </w:pPr>
      <w:r>
        <w:rPr>
          <w:sz w:val="20"/>
        </w:rPr>
        <w:t>Эренбург, Илья Григорьевич #1Erenburg, Il'ya Grigorevich #2</w:t>
      </w:r>
      <w:r>
        <w:rPr>
          <w:spacing w:val="-12"/>
          <w:sz w:val="20"/>
        </w:rPr>
        <w:t> </w:t>
      </w:r>
      <w:r>
        <w:rPr>
          <w:rFonts w:ascii="Malgun Gothic" w:hAnsi="Malgun Gothic" w:eastAsia="Malgun Gothic"/>
          <w:sz w:val="20"/>
        </w:rPr>
        <w:t>예렌부르크</w:t>
      </w:r>
      <w:r>
        <w:rPr>
          <w:sz w:val="20"/>
        </w:rPr>
        <w:t>, </w:t>
      </w:r>
      <w:r>
        <w:rPr>
          <w:rFonts w:ascii="Malgun Gothic" w:hAnsi="Malgun Gothic" w:eastAsia="Malgun Gothic"/>
          <w:sz w:val="20"/>
        </w:rPr>
        <w:t>일리야 그리고리예비치 </w:t>
      </w:r>
      <w:r>
        <w:rPr>
          <w:sz w:val="20"/>
        </w:rPr>
        <w:t>#3 </w:t>
      </w:r>
      <w:r>
        <w:rPr>
          <w:rFonts w:ascii="Malgun Gothic" w:hAnsi="Malgun Gothic" w:eastAsia="Malgun Gothic"/>
          <w:sz w:val="20"/>
        </w:rPr>
        <w:t>소련</w:t>
      </w:r>
    </w:p>
    <w:p>
      <w:pPr>
        <w:spacing w:line="198" w:lineRule="exact" w:before="218"/>
        <w:ind w:left="568" w:right="0" w:firstLine="0"/>
        <w:jc w:val="left"/>
        <w:rPr>
          <w:b/>
          <w:sz w:val="20"/>
        </w:rPr>
      </w:pPr>
      <w:r>
        <w:rPr>
          <w:b/>
          <w:spacing w:val="-5"/>
          <w:sz w:val="20"/>
        </w:rPr>
        <w:t>&lt;Ю&gt;</w:t>
      </w:r>
    </w:p>
    <w:p>
      <w:pPr>
        <w:spacing w:line="279" w:lineRule="exact" w:before="0"/>
        <w:ind w:left="568" w:right="0" w:firstLine="0"/>
        <w:jc w:val="left"/>
        <w:rPr>
          <w:rFonts w:ascii="Malgun Gothic" w:hAnsi="Malgun Gothic" w:eastAsia="Malgun Gothic"/>
          <w:sz w:val="20"/>
        </w:rPr>
      </w:pPr>
      <w:r>
        <w:rPr>
          <w:sz w:val="20"/>
        </w:rPr>
        <w:t>Южанов</w:t>
      </w:r>
      <w:r>
        <w:rPr>
          <w:spacing w:val="-13"/>
          <w:sz w:val="20"/>
        </w:rPr>
        <w:t> </w:t>
      </w:r>
      <w:r>
        <w:rPr>
          <w:sz w:val="20"/>
        </w:rPr>
        <w:t>#1Yuzhanov</w:t>
      </w:r>
      <w:r>
        <w:rPr>
          <w:spacing w:val="-5"/>
          <w:sz w:val="20"/>
        </w:rPr>
        <w:t> </w:t>
      </w:r>
      <w:r>
        <w:rPr>
          <w:sz w:val="20"/>
        </w:rPr>
        <w:t>#2</w:t>
      </w:r>
      <w:r>
        <w:rPr>
          <w:spacing w:val="-13"/>
          <w:sz w:val="20"/>
        </w:rPr>
        <w:t> </w:t>
      </w:r>
      <w:r>
        <w:rPr>
          <w:rFonts w:ascii="Malgun Gothic" w:hAnsi="Malgun Gothic" w:eastAsia="Malgun Gothic"/>
          <w:sz w:val="20"/>
        </w:rPr>
        <w:t>유자노프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Юрий</w:t>
      </w:r>
      <w:r>
        <w:rPr>
          <w:spacing w:val="-9"/>
          <w:sz w:val="20"/>
        </w:rPr>
        <w:t> </w:t>
      </w:r>
      <w:r>
        <w:rPr>
          <w:sz w:val="20"/>
        </w:rPr>
        <w:t>Владимирович</w:t>
      </w:r>
      <w:r>
        <w:rPr>
          <w:spacing w:val="-7"/>
          <w:sz w:val="20"/>
        </w:rPr>
        <w:t> </w:t>
      </w:r>
      <w:r>
        <w:rPr>
          <w:sz w:val="20"/>
        </w:rPr>
        <w:t>Долгорукий</w:t>
      </w:r>
      <w:r>
        <w:rPr>
          <w:spacing w:val="-9"/>
          <w:sz w:val="20"/>
        </w:rPr>
        <w:t> </w:t>
      </w:r>
      <w:r>
        <w:rPr>
          <w:sz w:val="20"/>
        </w:rPr>
        <w:t>#1Yuri</w:t>
      </w:r>
      <w:r>
        <w:rPr>
          <w:spacing w:val="-7"/>
          <w:sz w:val="20"/>
        </w:rPr>
        <w:t> </w:t>
      </w:r>
      <w:r>
        <w:rPr>
          <w:sz w:val="20"/>
        </w:rPr>
        <w:t>Vladimirovich</w:t>
      </w:r>
      <w:r>
        <w:rPr>
          <w:spacing w:val="-5"/>
          <w:sz w:val="20"/>
        </w:rPr>
        <w:t> </w:t>
      </w:r>
      <w:r>
        <w:rPr>
          <w:sz w:val="20"/>
        </w:rPr>
        <w:t>Dolgoruky</w:t>
      </w:r>
      <w:r>
        <w:rPr>
          <w:spacing w:val="-5"/>
          <w:sz w:val="20"/>
        </w:rPr>
        <w:t> </w:t>
      </w:r>
      <w:r>
        <w:rPr>
          <w:sz w:val="20"/>
        </w:rPr>
        <w:t>#2</w:t>
      </w:r>
      <w:r>
        <w:rPr>
          <w:spacing w:val="-12"/>
          <w:sz w:val="20"/>
        </w:rPr>
        <w:t> </w:t>
      </w:r>
      <w:r>
        <w:rPr>
          <w:rFonts w:ascii="Malgun Gothic" w:hAnsi="Malgun Gothic" w:eastAsia="Malgun Gothic"/>
          <w:sz w:val="20"/>
        </w:rPr>
        <w:t>유리 블라디미로비치 돌고루키 </w:t>
      </w:r>
      <w:r>
        <w:rPr>
          <w:sz w:val="20"/>
        </w:rPr>
        <w:t>#3 </w:t>
      </w:r>
      <w:r>
        <w:rPr>
          <w:rFonts w:ascii="Malgun Gothic" w:hAnsi="Malgun Gothic" w:eastAsia="Malgun Gothic"/>
          <w:sz w:val="20"/>
        </w:rPr>
        <w:t>키예프의 대공후</w:t>
      </w:r>
    </w:p>
    <w:p>
      <w:pPr>
        <w:spacing w:line="170" w:lineRule="auto" w:before="6"/>
        <w:ind w:left="767" w:right="561" w:hanging="200"/>
        <w:jc w:val="left"/>
        <w:rPr>
          <w:rFonts w:ascii="Malgun Gothic" w:hAnsi="Malgun Gothic" w:eastAsia="Malgun Gothic"/>
          <w:sz w:val="20"/>
        </w:rPr>
      </w:pPr>
      <w:r>
        <w:rPr>
          <w:sz w:val="20"/>
        </w:rPr>
        <w:t>Юрий</w:t>
      </w:r>
      <w:r>
        <w:rPr>
          <w:spacing w:val="-13"/>
          <w:sz w:val="20"/>
        </w:rPr>
        <w:t> </w:t>
      </w:r>
      <w:r>
        <w:rPr>
          <w:sz w:val="20"/>
        </w:rPr>
        <w:t>Данилович</w:t>
      </w:r>
      <w:r>
        <w:rPr>
          <w:spacing w:val="-12"/>
          <w:sz w:val="20"/>
        </w:rPr>
        <w:t> </w:t>
      </w:r>
      <w:r>
        <w:rPr>
          <w:sz w:val="20"/>
        </w:rPr>
        <w:t>#1Yuri</w:t>
      </w:r>
      <w:r>
        <w:rPr>
          <w:spacing w:val="-5"/>
          <w:sz w:val="20"/>
        </w:rPr>
        <w:t> </w:t>
      </w:r>
      <w:r>
        <w:rPr>
          <w:sz w:val="20"/>
        </w:rPr>
        <w:t>Danilovich</w:t>
      </w:r>
      <w:r>
        <w:rPr>
          <w:spacing w:val="-3"/>
          <w:sz w:val="20"/>
        </w:rPr>
        <w:t> </w:t>
      </w:r>
      <w:r>
        <w:rPr>
          <w:sz w:val="20"/>
        </w:rPr>
        <w:t>#2</w:t>
      </w:r>
      <w:r>
        <w:rPr>
          <w:spacing w:val="-12"/>
          <w:sz w:val="20"/>
        </w:rPr>
        <w:t> </w:t>
      </w:r>
      <w:r>
        <w:rPr>
          <w:rFonts w:ascii="Malgun Gothic" w:hAnsi="Malgun Gothic" w:eastAsia="Malgun Gothic"/>
          <w:sz w:val="20"/>
        </w:rPr>
        <w:t>유리</w:t>
      </w:r>
      <w:r>
        <w:rPr>
          <w:rFonts w:ascii="Malgun Gothic" w:hAnsi="Malgun Gothic" w:eastAsia="Malgun Gothic"/>
          <w:spacing w:val="-20"/>
          <w:sz w:val="20"/>
        </w:rPr>
        <w:t> </w:t>
      </w:r>
      <w:r>
        <w:rPr>
          <w:rFonts w:ascii="Malgun Gothic" w:hAnsi="Malgun Gothic" w:eastAsia="Malgun Gothic"/>
          <w:sz w:val="20"/>
        </w:rPr>
        <w:t>다닐로비치</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모스크바의</w:t>
      </w:r>
      <w:r>
        <w:rPr>
          <w:rFonts w:ascii="Malgun Gothic" w:hAnsi="Malgun Gothic" w:eastAsia="Malgun Gothic"/>
          <w:spacing w:val="-20"/>
          <w:sz w:val="20"/>
        </w:rPr>
        <w:t> </w:t>
      </w:r>
      <w:r>
        <w:rPr>
          <w:rFonts w:ascii="Malgun Gothic" w:hAnsi="Malgun Gothic" w:eastAsia="Malgun Gothic"/>
          <w:sz w:val="20"/>
        </w:rPr>
        <w:t>공 </w:t>
      </w:r>
      <w:r>
        <w:rPr>
          <w:rFonts w:ascii="Malgun Gothic" w:hAnsi="Malgun Gothic" w:eastAsia="Malgun Gothic"/>
          <w:spacing w:val="-10"/>
          <w:sz w:val="20"/>
        </w:rPr>
        <w:t>후</w:t>
      </w:r>
    </w:p>
    <w:p>
      <w:pPr>
        <w:spacing w:line="170" w:lineRule="auto" w:before="6"/>
        <w:ind w:left="767" w:right="561" w:hanging="200"/>
        <w:jc w:val="left"/>
        <w:rPr>
          <w:rFonts w:ascii="Malgun Gothic" w:hAnsi="Malgun Gothic" w:eastAsia="Malgun Gothic"/>
          <w:sz w:val="20"/>
        </w:rPr>
      </w:pPr>
      <w:r>
        <w:rPr>
          <w:sz w:val="20"/>
        </w:rPr>
        <w:t>Ющенко,</w:t>
      </w:r>
      <w:r>
        <w:rPr>
          <w:spacing w:val="-5"/>
          <w:sz w:val="20"/>
        </w:rPr>
        <w:t> </w:t>
      </w:r>
      <w:r>
        <w:rPr>
          <w:sz w:val="20"/>
        </w:rPr>
        <w:t>Виктор</w:t>
      </w:r>
      <w:r>
        <w:rPr>
          <w:spacing w:val="-4"/>
          <w:sz w:val="20"/>
        </w:rPr>
        <w:t> </w:t>
      </w:r>
      <w:r>
        <w:rPr>
          <w:sz w:val="20"/>
        </w:rPr>
        <w:t>(Андреевич)</w:t>
      </w:r>
      <w:r>
        <w:rPr>
          <w:spacing w:val="-4"/>
          <w:sz w:val="20"/>
        </w:rPr>
        <w:t> </w:t>
      </w:r>
      <w:r>
        <w:rPr>
          <w:sz w:val="20"/>
        </w:rPr>
        <w:t>/</w:t>
      </w:r>
      <w:r>
        <w:rPr>
          <w:spacing w:val="-5"/>
          <w:sz w:val="20"/>
        </w:rPr>
        <w:t> </w:t>
      </w:r>
      <w:r>
        <w:rPr>
          <w:sz w:val="20"/>
        </w:rPr>
        <w:t>Ющенко,</w:t>
      </w:r>
      <w:r>
        <w:rPr>
          <w:spacing w:val="-5"/>
          <w:sz w:val="20"/>
        </w:rPr>
        <w:t> </w:t>
      </w:r>
      <w:r>
        <w:rPr>
          <w:sz w:val="20"/>
        </w:rPr>
        <w:t>Віктор</w:t>
      </w:r>
      <w:r>
        <w:rPr>
          <w:spacing w:val="-4"/>
          <w:sz w:val="20"/>
        </w:rPr>
        <w:t> </w:t>
      </w:r>
      <w:r>
        <w:rPr>
          <w:sz w:val="20"/>
        </w:rPr>
        <w:t>(Андрійович)</w:t>
      </w:r>
      <w:r>
        <w:rPr>
          <w:spacing w:val="-4"/>
          <w:sz w:val="20"/>
        </w:rPr>
        <w:t> </w:t>
      </w:r>
      <w:r>
        <w:rPr>
          <w:sz w:val="20"/>
        </w:rPr>
        <w:t>&lt;</w:t>
      </w:r>
      <w:r>
        <w:rPr>
          <w:rFonts w:ascii="Malgun Gothic" w:hAnsi="Malgun Gothic" w:eastAsia="Malgun Gothic"/>
          <w:sz w:val="20"/>
        </w:rPr>
        <w:t>우크라이 나어</w:t>
      </w:r>
      <w:r>
        <w:rPr>
          <w:sz w:val="20"/>
        </w:rPr>
        <w:t>&gt; #1Yushchenko, Viktor #2 </w:t>
      </w:r>
      <w:r>
        <w:rPr>
          <w:rFonts w:ascii="Malgun Gothic" w:hAnsi="Malgun Gothic" w:eastAsia="Malgun Gothic"/>
          <w:sz w:val="20"/>
        </w:rPr>
        <w:t>유셴코</w:t>
      </w:r>
      <w:r>
        <w:rPr>
          <w:sz w:val="20"/>
        </w:rPr>
        <w:t>, </w:t>
      </w:r>
      <w:r>
        <w:rPr>
          <w:rFonts w:ascii="Malgun Gothic" w:hAnsi="Malgun Gothic" w:eastAsia="Malgun Gothic"/>
          <w:sz w:val="20"/>
        </w:rPr>
        <w:t>빅토르 </w:t>
      </w:r>
      <w:r>
        <w:rPr>
          <w:sz w:val="20"/>
        </w:rPr>
        <w:t>#3 </w:t>
      </w:r>
      <w:r>
        <w:rPr>
          <w:rFonts w:ascii="Malgun Gothic" w:hAnsi="Malgun Gothic" w:eastAsia="Malgun Gothic"/>
          <w:sz w:val="20"/>
        </w:rPr>
        <w:t>우크라이나</w:t>
      </w:r>
    </w:p>
    <w:p>
      <w:pPr>
        <w:spacing w:line="198" w:lineRule="exact" w:before="222"/>
        <w:ind w:left="568" w:right="0" w:firstLine="0"/>
        <w:jc w:val="left"/>
        <w:rPr>
          <w:b/>
          <w:sz w:val="20"/>
        </w:rPr>
      </w:pPr>
      <w:r>
        <w:rPr>
          <w:b/>
          <w:spacing w:val="-5"/>
          <w:sz w:val="20"/>
        </w:rPr>
        <w:t>&lt;Я&gt;</w:t>
      </w:r>
    </w:p>
    <w:p>
      <w:pPr>
        <w:spacing w:line="279" w:lineRule="exact" w:before="0"/>
        <w:ind w:left="568" w:right="0" w:firstLine="0"/>
        <w:jc w:val="left"/>
        <w:rPr>
          <w:rFonts w:ascii="Malgun Gothic" w:hAnsi="Malgun Gothic" w:eastAsia="Malgun Gothic"/>
          <w:sz w:val="20"/>
        </w:rPr>
      </w:pPr>
      <w:r>
        <w:rPr>
          <w:spacing w:val="-2"/>
          <w:sz w:val="20"/>
        </w:rPr>
        <w:t>Явлинский, Григорий А.</w:t>
      </w:r>
      <w:r>
        <w:rPr>
          <w:spacing w:val="-1"/>
          <w:sz w:val="20"/>
        </w:rPr>
        <w:t> </w:t>
      </w:r>
      <w:r>
        <w:rPr>
          <w:spacing w:val="-2"/>
          <w:sz w:val="20"/>
        </w:rPr>
        <w:t>#1Yavlinskiy,</w:t>
      </w:r>
      <w:r>
        <w:rPr>
          <w:spacing w:val="-1"/>
          <w:sz w:val="20"/>
        </w:rPr>
        <w:t> </w:t>
      </w:r>
      <w:r>
        <w:rPr>
          <w:spacing w:val="-2"/>
          <w:sz w:val="20"/>
        </w:rPr>
        <w:t>Grigory</w:t>
      </w:r>
      <w:r>
        <w:rPr>
          <w:spacing w:val="1"/>
          <w:sz w:val="20"/>
        </w:rPr>
        <w:t> </w:t>
      </w:r>
      <w:r>
        <w:rPr>
          <w:spacing w:val="-2"/>
          <w:sz w:val="20"/>
        </w:rPr>
        <w:t>A.</w:t>
      </w:r>
      <w:r>
        <w:rPr>
          <w:spacing w:val="-3"/>
          <w:sz w:val="20"/>
        </w:rPr>
        <w:t> </w:t>
      </w:r>
      <w:r>
        <w:rPr>
          <w:spacing w:val="-2"/>
          <w:sz w:val="20"/>
        </w:rPr>
        <w:t>#2</w:t>
      </w:r>
      <w:r>
        <w:rPr>
          <w:spacing w:val="-3"/>
          <w:sz w:val="20"/>
        </w:rPr>
        <w:t> </w:t>
      </w:r>
      <w:r>
        <w:rPr>
          <w:rFonts w:ascii="Malgun Gothic" w:hAnsi="Malgun Gothic" w:eastAsia="Malgun Gothic"/>
          <w:spacing w:val="-2"/>
          <w:sz w:val="20"/>
        </w:rPr>
        <w:t>야블린스키</w:t>
      </w:r>
      <w:r>
        <w:rPr>
          <w:spacing w:val="-2"/>
          <w:sz w:val="20"/>
        </w:rPr>
        <w:t>,</w:t>
      </w:r>
      <w:r>
        <w:rPr>
          <w:sz w:val="20"/>
        </w:rPr>
        <w:t> </w:t>
      </w:r>
      <w:r>
        <w:rPr>
          <w:rFonts w:ascii="Malgun Gothic" w:hAnsi="Malgun Gothic" w:eastAsia="Malgun Gothic"/>
          <w:spacing w:val="-4"/>
          <w:sz w:val="20"/>
        </w:rPr>
        <w:t>그리고리</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Якобсон,</w:t>
      </w:r>
      <w:r>
        <w:rPr>
          <w:spacing w:val="-13"/>
          <w:sz w:val="20"/>
        </w:rPr>
        <w:t> </w:t>
      </w:r>
      <w:r>
        <w:rPr>
          <w:sz w:val="20"/>
        </w:rPr>
        <w:t>Роман</w:t>
      </w:r>
      <w:r>
        <w:rPr>
          <w:spacing w:val="-12"/>
          <w:sz w:val="20"/>
        </w:rPr>
        <w:t> </w:t>
      </w:r>
      <w:r>
        <w:rPr>
          <w:sz w:val="20"/>
        </w:rPr>
        <w:t>(Осипович)</w:t>
      </w:r>
      <w:r>
        <w:rPr>
          <w:spacing w:val="-12"/>
          <w:sz w:val="20"/>
        </w:rPr>
        <w:t> </w:t>
      </w:r>
      <w:r>
        <w:rPr>
          <w:sz w:val="20"/>
        </w:rPr>
        <w:t>#1Jakobson,</w:t>
      </w:r>
      <w:r>
        <w:rPr>
          <w:spacing w:val="-11"/>
          <w:sz w:val="20"/>
        </w:rPr>
        <w:t> </w:t>
      </w:r>
      <w:r>
        <w:rPr>
          <w:sz w:val="20"/>
        </w:rPr>
        <w:t>Roman</w:t>
      </w:r>
      <w:r>
        <w:rPr>
          <w:spacing w:val="-10"/>
          <w:sz w:val="20"/>
        </w:rPr>
        <w:t> </w:t>
      </w:r>
      <w:r>
        <w:rPr>
          <w:sz w:val="20"/>
        </w:rPr>
        <w:t>#2</w:t>
      </w:r>
      <w:r>
        <w:rPr>
          <w:spacing w:val="-12"/>
          <w:sz w:val="20"/>
        </w:rPr>
        <w:t> </w:t>
      </w:r>
      <w:r>
        <w:rPr>
          <w:rFonts w:ascii="Malgun Gothic" w:hAnsi="Malgun Gothic" w:eastAsia="Malgun Gothic"/>
          <w:sz w:val="20"/>
        </w:rPr>
        <w:t>야콥슨</w:t>
      </w:r>
      <w:r>
        <w:rPr>
          <w:sz w:val="20"/>
        </w:rPr>
        <w:t>,</w:t>
      </w:r>
      <w:r>
        <w:rPr>
          <w:spacing w:val="-11"/>
          <w:sz w:val="20"/>
        </w:rPr>
        <w:t> </w:t>
      </w:r>
      <w:r>
        <w:rPr>
          <w:rFonts w:ascii="Malgun Gothic" w:hAnsi="Malgun Gothic" w:eastAsia="Malgun Gothic"/>
          <w:sz w:val="20"/>
        </w:rPr>
        <w:t>로만</w:t>
      </w:r>
      <w:r>
        <w:rPr>
          <w:rFonts w:ascii="Malgun Gothic" w:hAnsi="Malgun Gothic" w:eastAsia="Malgun Gothic"/>
          <w:spacing w:val="-28"/>
          <w:sz w:val="20"/>
        </w:rPr>
        <w:t> </w:t>
      </w:r>
      <w:r>
        <w:rPr>
          <w:sz w:val="20"/>
        </w:rPr>
        <w:t>#3</w:t>
      </w:r>
      <w:r>
        <w:rPr>
          <w:spacing w:val="-12"/>
          <w:sz w:val="20"/>
        </w:rPr>
        <w:t> </w:t>
      </w:r>
      <w:r>
        <w:rPr>
          <w:rFonts w:ascii="Malgun Gothic" w:hAnsi="Malgun Gothic" w:eastAsia="Malgun Gothic"/>
          <w:sz w:val="20"/>
        </w:rPr>
        <w:t>제정</w:t>
      </w:r>
      <w:r>
        <w:rPr>
          <w:rFonts w:ascii="Malgun Gothic" w:hAnsi="Malgun Gothic" w:eastAsia="Malgun Gothic"/>
          <w:spacing w:val="-25"/>
          <w:sz w:val="20"/>
        </w:rPr>
        <w:t> </w:t>
      </w:r>
      <w:r>
        <w:rPr>
          <w:rFonts w:ascii="Malgun Gothic" w:hAnsi="Malgun Gothic" w:eastAsia="Malgun Gothic"/>
          <w:sz w:val="20"/>
        </w:rPr>
        <w:t>러 시아</w:t>
      </w:r>
      <w:r>
        <w:rPr>
          <w:rFonts w:ascii="Malgun Gothic" w:hAnsi="Malgun Gothic" w:eastAsia="Malgun Gothic"/>
          <w:spacing w:val="-10"/>
          <w:sz w:val="20"/>
        </w:rPr>
        <w:t> </w:t>
      </w:r>
      <w:r>
        <w:rPr>
          <w:rFonts w:ascii="Malgun Gothic" w:hAnsi="Malgun Gothic" w:eastAsia="Malgun Gothic"/>
          <w:sz w:val="20"/>
        </w:rPr>
        <w:t>태생</w:t>
      </w:r>
    </w:p>
    <w:p>
      <w:pPr>
        <w:spacing w:line="170" w:lineRule="auto" w:before="5"/>
        <w:ind w:left="767" w:right="0" w:hanging="200"/>
        <w:jc w:val="left"/>
        <w:rPr>
          <w:rFonts w:ascii="Malgun Gothic" w:hAnsi="Malgun Gothic" w:eastAsia="Malgun Gothic"/>
          <w:sz w:val="20"/>
        </w:rPr>
      </w:pPr>
      <w:r>
        <w:rPr>
          <w:sz w:val="20"/>
        </w:rPr>
        <w:t>Яковлев,</w:t>
      </w:r>
      <w:r>
        <w:rPr>
          <w:spacing w:val="-9"/>
          <w:sz w:val="20"/>
        </w:rPr>
        <w:t> </w:t>
      </w:r>
      <w:r>
        <w:rPr>
          <w:sz w:val="20"/>
        </w:rPr>
        <w:t>Александр</w:t>
      </w:r>
      <w:r>
        <w:rPr>
          <w:spacing w:val="-8"/>
          <w:sz w:val="20"/>
        </w:rPr>
        <w:t> </w:t>
      </w:r>
      <w:r>
        <w:rPr>
          <w:sz w:val="20"/>
        </w:rPr>
        <w:t>Николаевич</w:t>
      </w:r>
      <w:r>
        <w:rPr>
          <w:spacing w:val="-8"/>
          <w:sz w:val="20"/>
        </w:rPr>
        <w:t> </w:t>
      </w:r>
      <w:r>
        <w:rPr>
          <w:sz w:val="20"/>
        </w:rPr>
        <w:t>#1Yakovlev,</w:t>
      </w:r>
      <w:r>
        <w:rPr>
          <w:spacing w:val="-8"/>
          <w:sz w:val="20"/>
        </w:rPr>
        <w:t> </w:t>
      </w:r>
      <w:r>
        <w:rPr>
          <w:sz w:val="20"/>
        </w:rPr>
        <w:t>Aleksandr</w:t>
      </w:r>
      <w:r>
        <w:rPr>
          <w:spacing w:val="-10"/>
          <w:sz w:val="20"/>
        </w:rPr>
        <w:t> </w:t>
      </w:r>
      <w:r>
        <w:rPr>
          <w:sz w:val="20"/>
        </w:rPr>
        <w:t>Nikolayevich</w:t>
      </w:r>
      <w:r>
        <w:rPr>
          <w:spacing w:val="-8"/>
          <w:sz w:val="20"/>
        </w:rPr>
        <w:t> </w:t>
      </w:r>
      <w:r>
        <w:rPr>
          <w:sz w:val="20"/>
        </w:rPr>
        <w:t>#2</w:t>
      </w:r>
      <w:r>
        <w:rPr>
          <w:spacing w:val="-13"/>
          <w:sz w:val="20"/>
        </w:rPr>
        <w:t> </w:t>
      </w:r>
      <w:r>
        <w:rPr>
          <w:rFonts w:ascii="Malgun Gothic" w:hAnsi="Malgun Gothic" w:eastAsia="Malgun Gothic"/>
          <w:sz w:val="20"/>
        </w:rPr>
        <w:t>야 코블레프</w:t>
      </w:r>
      <w:r>
        <w:rPr>
          <w:sz w:val="20"/>
        </w:rPr>
        <w:t>, </w:t>
      </w:r>
      <w:r>
        <w:rPr>
          <w:rFonts w:ascii="Malgun Gothic" w:hAnsi="Malgun Gothic" w:eastAsia="Malgun Gothic"/>
          <w:sz w:val="20"/>
        </w:rPr>
        <w:t>알렉산드르 니콜라예비치 </w:t>
      </w:r>
      <w:r>
        <w:rPr>
          <w:sz w:val="20"/>
        </w:rPr>
        <w:t>#3 </w:t>
      </w:r>
      <w:r>
        <w:rPr>
          <w:rFonts w:ascii="Malgun Gothic" w:hAnsi="Malgun Gothic" w:eastAsia="Malgun Gothic"/>
          <w:sz w:val="20"/>
        </w:rPr>
        <w:t>소련</w:t>
      </w:r>
    </w:p>
    <w:p>
      <w:pPr>
        <w:spacing w:line="172" w:lineRule="auto" w:before="1"/>
        <w:ind w:left="767" w:right="561" w:hanging="200"/>
        <w:jc w:val="left"/>
        <w:rPr>
          <w:rFonts w:ascii="Malgun Gothic" w:hAnsi="Malgun Gothic" w:eastAsia="Malgun Gothic"/>
          <w:sz w:val="20"/>
        </w:rPr>
      </w:pPr>
      <w:r>
        <w:rPr>
          <w:sz w:val="20"/>
        </w:rPr>
        <w:t>Яковлев, Александр Сергеевич #1Yakovlev, Aleksandr Sergeevich #2</w:t>
      </w:r>
      <w:r>
        <w:rPr>
          <w:spacing w:val="-12"/>
          <w:sz w:val="20"/>
        </w:rPr>
        <w:t> </w:t>
      </w:r>
      <w:r>
        <w:rPr>
          <w:rFonts w:ascii="Malgun Gothic" w:hAnsi="Malgun Gothic" w:eastAsia="Malgun Gothic"/>
          <w:sz w:val="20"/>
        </w:rPr>
        <w:t>야코 블레프</w:t>
      </w:r>
      <w:r>
        <w:rPr>
          <w:sz w:val="20"/>
        </w:rPr>
        <w:t>, </w:t>
      </w:r>
      <w:r>
        <w:rPr>
          <w:rFonts w:ascii="Malgun Gothic" w:hAnsi="Malgun Gothic" w:eastAsia="Malgun Gothic"/>
          <w:sz w:val="20"/>
        </w:rPr>
        <w:t>알렉산드르 세르게예비치 </w:t>
      </w:r>
      <w:r>
        <w:rPr>
          <w:sz w:val="20"/>
        </w:rPr>
        <w:t>#3 </w:t>
      </w:r>
      <w:r>
        <w:rPr>
          <w:rFonts w:ascii="Malgun Gothic" w:hAnsi="Malgun Gothic" w:eastAsia="Malgun Gothic"/>
          <w:sz w:val="20"/>
        </w:rPr>
        <w:t>소련</w:t>
      </w:r>
    </w:p>
    <w:p>
      <w:pPr>
        <w:spacing w:line="172" w:lineRule="auto" w:before="0"/>
        <w:ind w:left="767" w:right="0" w:hanging="200"/>
        <w:jc w:val="left"/>
        <w:rPr>
          <w:rFonts w:ascii="Malgun Gothic" w:hAnsi="Malgun Gothic" w:eastAsia="Malgun Gothic"/>
          <w:sz w:val="20"/>
        </w:rPr>
      </w:pPr>
      <w:r>
        <w:rPr>
          <w:sz w:val="20"/>
        </w:rPr>
        <w:t>Янукович, Виктор (Фёдорович) / Янукович, Віктор (Федорович) &lt;</w:t>
      </w:r>
      <w:r>
        <w:rPr>
          <w:rFonts w:ascii="Malgun Gothic" w:hAnsi="Malgun Gothic" w:eastAsia="Malgun Gothic"/>
          <w:sz w:val="20"/>
        </w:rPr>
        <w:t>우크라 이나어</w:t>
      </w:r>
      <w:r>
        <w:rPr>
          <w:sz w:val="20"/>
        </w:rPr>
        <w:t>&gt; #1Yanukovych, Viktor #2 </w:t>
      </w:r>
      <w:r>
        <w:rPr>
          <w:rFonts w:ascii="Malgun Gothic" w:hAnsi="Malgun Gothic" w:eastAsia="Malgun Gothic"/>
          <w:sz w:val="20"/>
        </w:rPr>
        <w:t>야누코비치</w:t>
      </w:r>
      <w:r>
        <w:rPr>
          <w:sz w:val="20"/>
        </w:rPr>
        <w:t>, </w:t>
      </w:r>
      <w:r>
        <w:rPr>
          <w:rFonts w:ascii="Malgun Gothic" w:hAnsi="Malgun Gothic" w:eastAsia="Malgun Gothic"/>
          <w:sz w:val="20"/>
        </w:rPr>
        <w:t>빅토르 </w:t>
      </w:r>
      <w:r>
        <w:rPr>
          <w:sz w:val="20"/>
        </w:rPr>
        <w:t>#3 </w:t>
      </w:r>
      <w:r>
        <w:rPr>
          <w:rFonts w:ascii="Malgun Gothic" w:hAnsi="Malgun Gothic" w:eastAsia="Malgun Gothic"/>
          <w:sz w:val="20"/>
        </w:rPr>
        <w:t>우크라이나</w:t>
      </w:r>
    </w:p>
    <w:p>
      <w:pPr>
        <w:spacing w:line="235" w:lineRule="exact" w:before="0"/>
        <w:ind w:left="568" w:right="0" w:firstLine="0"/>
        <w:jc w:val="left"/>
        <w:rPr>
          <w:rFonts w:ascii="Malgun Gothic" w:hAnsi="Malgun Gothic" w:eastAsia="Malgun Gothic"/>
          <w:sz w:val="20"/>
        </w:rPr>
      </w:pPr>
      <w:r>
        <w:rPr>
          <w:sz w:val="20"/>
        </w:rPr>
        <w:t>Ярви,</w:t>
      </w:r>
      <w:r>
        <w:rPr>
          <w:spacing w:val="-13"/>
          <w:sz w:val="20"/>
        </w:rPr>
        <w:t> </w:t>
      </w:r>
      <w:r>
        <w:rPr>
          <w:sz w:val="20"/>
        </w:rPr>
        <w:t>Пааво</w:t>
      </w:r>
      <w:r>
        <w:rPr>
          <w:spacing w:val="-7"/>
          <w:sz w:val="20"/>
        </w:rPr>
        <w:t> </w:t>
      </w:r>
      <w:r>
        <w:rPr>
          <w:sz w:val="20"/>
        </w:rPr>
        <w:t>#1Järvi,</w:t>
      </w:r>
      <w:r>
        <w:rPr>
          <w:spacing w:val="-4"/>
          <w:sz w:val="20"/>
        </w:rPr>
        <w:t> </w:t>
      </w:r>
      <w:r>
        <w:rPr>
          <w:sz w:val="20"/>
        </w:rPr>
        <w:t>Paavo</w:t>
      </w:r>
      <w:r>
        <w:rPr>
          <w:spacing w:val="-4"/>
          <w:sz w:val="20"/>
        </w:rPr>
        <w:t> </w:t>
      </w:r>
      <w:r>
        <w:rPr>
          <w:sz w:val="20"/>
        </w:rPr>
        <w:t>#2</w:t>
      </w:r>
      <w:r>
        <w:rPr>
          <w:spacing w:val="-12"/>
          <w:sz w:val="20"/>
        </w:rPr>
        <w:t> </w:t>
      </w:r>
      <w:r>
        <w:rPr>
          <w:rFonts w:ascii="Malgun Gothic" w:hAnsi="Malgun Gothic" w:eastAsia="Malgun Gothic"/>
          <w:sz w:val="20"/>
        </w:rPr>
        <w:t>예르비</w:t>
      </w:r>
      <w:r>
        <w:rPr>
          <w:sz w:val="20"/>
        </w:rPr>
        <w:t>,</w:t>
      </w:r>
      <w:r>
        <w:rPr>
          <w:spacing w:val="-4"/>
          <w:sz w:val="20"/>
        </w:rPr>
        <w:t> </w:t>
      </w:r>
      <w:r>
        <w:rPr>
          <w:rFonts w:ascii="Malgun Gothic" w:hAnsi="Malgun Gothic" w:eastAsia="Malgun Gothic"/>
          <w:sz w:val="20"/>
        </w:rPr>
        <w:t>파보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에스토니아</w:t>
      </w:r>
      <w:r>
        <w:rPr>
          <w:rFonts w:ascii="Malgun Gothic" w:hAnsi="Malgun Gothic" w:eastAsia="Malgun Gothic"/>
          <w:spacing w:val="-20"/>
          <w:sz w:val="20"/>
        </w:rPr>
        <w:t> </w:t>
      </w:r>
      <w:r>
        <w:rPr>
          <w:rFonts w:ascii="Malgun Gothic" w:hAnsi="Malgun Gothic" w:eastAsia="Malgun Gothic"/>
          <w:spacing w:val="-5"/>
          <w:sz w:val="20"/>
        </w:rPr>
        <w:t>출신</w:t>
      </w:r>
    </w:p>
    <w:p>
      <w:pPr>
        <w:spacing w:line="172" w:lineRule="auto" w:before="22"/>
        <w:ind w:left="767" w:right="566" w:hanging="200"/>
        <w:jc w:val="both"/>
        <w:rPr>
          <w:rFonts w:ascii="Malgun Gothic" w:hAnsi="Malgun Gothic" w:eastAsia="Malgun Gothic"/>
          <w:sz w:val="20"/>
        </w:rPr>
      </w:pPr>
      <w:r>
        <w:rPr>
          <w:sz w:val="20"/>
        </w:rPr>
        <w:t>Ярема,</w:t>
      </w:r>
      <w:r>
        <w:rPr>
          <w:spacing w:val="-13"/>
          <w:sz w:val="20"/>
        </w:rPr>
        <w:t> </w:t>
      </w:r>
      <w:r>
        <w:rPr>
          <w:sz w:val="20"/>
        </w:rPr>
        <w:t>Виталий</w:t>
      </w:r>
      <w:r>
        <w:rPr>
          <w:spacing w:val="-12"/>
          <w:sz w:val="20"/>
        </w:rPr>
        <w:t> </w:t>
      </w:r>
      <w:r>
        <w:rPr>
          <w:sz w:val="20"/>
        </w:rPr>
        <w:t>(Григорьевич)</w:t>
      </w:r>
      <w:r>
        <w:rPr>
          <w:spacing w:val="-9"/>
          <w:sz w:val="20"/>
        </w:rPr>
        <w:t> / </w:t>
      </w:r>
      <w:r>
        <w:rPr>
          <w:sz w:val="20"/>
        </w:rPr>
        <w:t>Ярема,</w:t>
      </w:r>
      <w:r>
        <w:rPr>
          <w:spacing w:val="-13"/>
          <w:sz w:val="20"/>
        </w:rPr>
        <w:t> </w:t>
      </w:r>
      <w:r>
        <w:rPr>
          <w:sz w:val="20"/>
        </w:rPr>
        <w:t>Віталій</w:t>
      </w:r>
      <w:r>
        <w:rPr>
          <w:spacing w:val="-12"/>
          <w:sz w:val="20"/>
        </w:rPr>
        <w:t> </w:t>
      </w:r>
      <w:r>
        <w:rPr>
          <w:sz w:val="20"/>
        </w:rPr>
        <w:t>(Григорович)</w:t>
      </w:r>
      <w:r>
        <w:rPr>
          <w:spacing w:val="-7"/>
          <w:sz w:val="20"/>
        </w:rPr>
        <w:t> &lt;</w:t>
      </w:r>
      <w:r>
        <w:rPr>
          <w:rFonts w:ascii="Malgun Gothic" w:hAnsi="Malgun Gothic" w:eastAsia="Malgun Gothic"/>
          <w:sz w:val="20"/>
        </w:rPr>
        <w:t>우크라이나 어</w:t>
      </w:r>
      <w:r>
        <w:rPr>
          <w:sz w:val="20"/>
        </w:rPr>
        <w:t>&gt; #1Jarema, Vitalij </w:t>
      </w:r>
      <w:r>
        <w:rPr>
          <w:rFonts w:ascii="Malgun Gothic" w:hAnsi="Malgun Gothic" w:eastAsia="Malgun Gothic"/>
          <w:sz w:val="20"/>
        </w:rPr>
        <w:t>〔</w:t>
      </w:r>
      <w:r>
        <w:rPr>
          <w:sz w:val="20"/>
        </w:rPr>
        <w:t>Yarema, Vitaly</w:t>
      </w:r>
      <w:r>
        <w:rPr>
          <w:rFonts w:ascii="Malgun Gothic" w:hAnsi="Malgun Gothic" w:eastAsia="Malgun Gothic"/>
          <w:sz w:val="20"/>
        </w:rPr>
        <w:t>〕 </w:t>
      </w:r>
      <w:r>
        <w:rPr>
          <w:sz w:val="20"/>
        </w:rPr>
        <w:t>#2 </w:t>
      </w:r>
      <w:r>
        <w:rPr>
          <w:rFonts w:ascii="Malgun Gothic" w:hAnsi="Malgun Gothic" w:eastAsia="Malgun Gothic"/>
          <w:sz w:val="20"/>
        </w:rPr>
        <w:t>야레마</w:t>
      </w:r>
      <w:r>
        <w:rPr>
          <w:sz w:val="20"/>
        </w:rPr>
        <w:t>, </w:t>
      </w:r>
      <w:r>
        <w:rPr>
          <w:rFonts w:ascii="Malgun Gothic" w:hAnsi="Malgun Gothic" w:eastAsia="Malgun Gothic"/>
          <w:sz w:val="20"/>
        </w:rPr>
        <w:t>비탈리 </w:t>
      </w:r>
      <w:r>
        <w:rPr>
          <w:sz w:val="20"/>
        </w:rPr>
        <w:t>#3 </w:t>
      </w:r>
      <w:r>
        <w:rPr>
          <w:rFonts w:ascii="Malgun Gothic" w:hAnsi="Malgun Gothic" w:eastAsia="Malgun Gothic"/>
          <w:sz w:val="20"/>
        </w:rPr>
        <w:t>우크라이 </w:t>
      </w:r>
      <w:r>
        <w:rPr>
          <w:rFonts w:ascii="Malgun Gothic" w:hAnsi="Malgun Gothic" w:eastAsia="Malgun Gothic"/>
          <w:spacing w:val="-10"/>
          <w:w w:val="110"/>
          <w:sz w:val="20"/>
        </w:rPr>
        <w:t>나</w:t>
      </w:r>
    </w:p>
    <w:p>
      <w:pPr>
        <w:spacing w:line="170" w:lineRule="auto" w:before="1"/>
        <w:ind w:left="767" w:right="566" w:hanging="200"/>
        <w:jc w:val="both"/>
        <w:rPr>
          <w:rFonts w:ascii="Malgun Gothic" w:hAnsi="Malgun Gothic" w:eastAsia="Malgun Gothic"/>
          <w:sz w:val="20"/>
        </w:rPr>
      </w:pPr>
      <w:r>
        <w:rPr>
          <w:sz w:val="20"/>
        </w:rPr>
        <w:t>Ярослав</w:t>
      </w:r>
      <w:r>
        <w:rPr>
          <w:spacing w:val="-13"/>
          <w:sz w:val="20"/>
        </w:rPr>
        <w:t> </w:t>
      </w:r>
      <w:r>
        <w:rPr>
          <w:sz w:val="20"/>
        </w:rPr>
        <w:t>Всеволодович</w:t>
      </w:r>
      <w:r>
        <w:rPr>
          <w:spacing w:val="-5"/>
          <w:sz w:val="20"/>
        </w:rPr>
        <w:t> </w:t>
      </w:r>
      <w:r>
        <w:rPr>
          <w:sz w:val="20"/>
        </w:rPr>
        <w:t>#1Yaroslav</w:t>
      </w:r>
      <w:r>
        <w:rPr>
          <w:spacing w:val="-4"/>
          <w:sz w:val="20"/>
        </w:rPr>
        <w:t> </w:t>
      </w:r>
      <w:r>
        <w:rPr>
          <w:sz w:val="20"/>
        </w:rPr>
        <w:t>Vsevolodovich</w:t>
      </w:r>
      <w:r>
        <w:rPr>
          <w:spacing w:val="-5"/>
          <w:sz w:val="20"/>
        </w:rPr>
        <w:t> </w:t>
      </w:r>
      <w:r>
        <w:rPr>
          <w:sz w:val="20"/>
        </w:rPr>
        <w:t>#2</w:t>
      </w:r>
      <w:r>
        <w:rPr>
          <w:spacing w:val="-13"/>
          <w:sz w:val="20"/>
        </w:rPr>
        <w:t> </w:t>
      </w:r>
      <w:r>
        <w:rPr>
          <w:rFonts w:ascii="Malgun Gothic" w:hAnsi="Malgun Gothic" w:eastAsia="Malgun Gothic"/>
          <w:sz w:val="20"/>
        </w:rPr>
        <w:t>야로슬라프</w:t>
      </w:r>
      <w:r>
        <w:rPr>
          <w:rFonts w:ascii="Malgun Gothic" w:hAnsi="Malgun Gothic" w:eastAsia="Malgun Gothic"/>
          <w:spacing w:val="-18"/>
          <w:sz w:val="20"/>
        </w:rPr>
        <w:t> </w:t>
      </w:r>
      <w:r>
        <w:rPr>
          <w:rFonts w:ascii="Malgun Gothic" w:hAnsi="Malgun Gothic" w:eastAsia="Malgun Gothic"/>
          <w:sz w:val="20"/>
        </w:rPr>
        <w:t>프세볼로 도비치 </w:t>
      </w:r>
      <w:r>
        <w:rPr>
          <w:sz w:val="20"/>
        </w:rPr>
        <w:t>#3 </w:t>
      </w:r>
      <w:r>
        <w:rPr>
          <w:rFonts w:ascii="Malgun Gothic" w:hAnsi="Malgun Gothic" w:eastAsia="Malgun Gothic"/>
          <w:sz w:val="20"/>
        </w:rPr>
        <w:t>키예프의 대공</w:t>
      </w:r>
      <w:r>
        <w:rPr>
          <w:sz w:val="20"/>
        </w:rPr>
        <w:t>, </w:t>
      </w:r>
      <w:r>
        <w:rPr>
          <w:rFonts w:ascii="Malgun Gothic" w:hAnsi="Malgun Gothic" w:eastAsia="Malgun Gothic"/>
          <w:sz w:val="20"/>
        </w:rPr>
        <w:t>블라디미르의 대공</w:t>
      </w:r>
    </w:p>
    <w:p>
      <w:pPr>
        <w:spacing w:line="172" w:lineRule="auto" w:before="1"/>
        <w:ind w:left="767" w:right="563" w:hanging="200"/>
        <w:jc w:val="both"/>
        <w:rPr>
          <w:rFonts w:ascii="Malgun Gothic" w:hAnsi="Malgun Gothic" w:eastAsia="Malgun Gothic"/>
          <w:sz w:val="20"/>
        </w:rPr>
      </w:pPr>
      <w:r>
        <w:rPr>
          <w:sz w:val="20"/>
        </w:rPr>
        <w:t>Ярослав</w:t>
      </w:r>
      <w:r>
        <w:rPr>
          <w:spacing w:val="-10"/>
          <w:sz w:val="20"/>
        </w:rPr>
        <w:t> </w:t>
      </w:r>
      <w:r>
        <w:rPr>
          <w:sz w:val="20"/>
        </w:rPr>
        <w:t>Мудрый</w:t>
      </w:r>
      <w:r>
        <w:rPr>
          <w:spacing w:val="-1"/>
          <w:sz w:val="20"/>
        </w:rPr>
        <w:t> </w:t>
      </w:r>
      <w:r>
        <w:rPr>
          <w:sz w:val="20"/>
        </w:rPr>
        <w:t>#1Yaroslav</w:t>
      </w:r>
      <w:r>
        <w:rPr>
          <w:spacing w:val="-1"/>
          <w:sz w:val="20"/>
        </w:rPr>
        <w:t> </w:t>
      </w:r>
      <w:r>
        <w:rPr>
          <w:sz w:val="20"/>
        </w:rPr>
        <w:t>Mudry</w:t>
      </w:r>
      <w:r>
        <w:rPr>
          <w:spacing w:val="-1"/>
          <w:sz w:val="20"/>
        </w:rPr>
        <w:t> </w:t>
      </w:r>
      <w:r>
        <w:rPr>
          <w:sz w:val="20"/>
        </w:rPr>
        <w:t>#2</w:t>
      </w:r>
      <w:r>
        <w:rPr>
          <w:spacing w:val="-12"/>
          <w:sz w:val="20"/>
        </w:rPr>
        <w:t> </w:t>
      </w:r>
      <w:r>
        <w:rPr>
          <w:rFonts w:ascii="Malgun Gothic" w:hAnsi="Malgun Gothic" w:eastAsia="Malgun Gothic"/>
          <w:sz w:val="20"/>
        </w:rPr>
        <w:t>야로슬라프</w:t>
      </w:r>
      <w:r>
        <w:rPr>
          <w:rFonts w:ascii="Malgun Gothic" w:hAnsi="Malgun Gothic" w:eastAsia="Malgun Gothic"/>
          <w:spacing w:val="-18"/>
          <w:sz w:val="20"/>
        </w:rPr>
        <w:t> </w:t>
      </w:r>
      <w:r>
        <w:rPr>
          <w:rFonts w:ascii="Malgun Gothic" w:hAnsi="Malgun Gothic" w:eastAsia="Malgun Gothic"/>
          <w:sz w:val="20"/>
        </w:rPr>
        <w:t>무드리</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키예프</w:t>
      </w:r>
      <w:r>
        <w:rPr>
          <w:rFonts w:ascii="Malgun Gothic" w:hAnsi="Malgun Gothic" w:eastAsia="Malgun Gothic"/>
          <w:spacing w:val="-18"/>
          <w:sz w:val="20"/>
        </w:rPr>
        <w:t> </w:t>
      </w:r>
      <w:r>
        <w:rPr>
          <w:rFonts w:ascii="Malgun Gothic" w:hAnsi="Malgun Gothic" w:eastAsia="Malgun Gothic"/>
          <w:sz w:val="20"/>
        </w:rPr>
        <w:t>러시 아 시기의 대공후</w:t>
      </w:r>
    </w:p>
    <w:p>
      <w:pPr>
        <w:spacing w:line="236" w:lineRule="exact" w:before="0"/>
        <w:ind w:left="568" w:right="0" w:firstLine="0"/>
        <w:jc w:val="both"/>
        <w:rPr>
          <w:rFonts w:ascii="Malgun Gothic" w:hAnsi="Malgun Gothic" w:eastAsia="Malgun Gothic"/>
          <w:sz w:val="20"/>
        </w:rPr>
      </w:pPr>
      <w:r>
        <w:rPr>
          <w:sz w:val="20"/>
        </w:rPr>
        <w:t>Ясин,</w:t>
      </w:r>
      <w:r>
        <w:rPr>
          <w:spacing w:val="-13"/>
          <w:sz w:val="20"/>
        </w:rPr>
        <w:t> </w:t>
      </w:r>
      <w:r>
        <w:rPr>
          <w:sz w:val="20"/>
        </w:rPr>
        <w:t>Евгений</w:t>
      </w:r>
      <w:r>
        <w:rPr>
          <w:spacing w:val="-7"/>
          <w:sz w:val="20"/>
        </w:rPr>
        <w:t> </w:t>
      </w:r>
      <w:r>
        <w:rPr>
          <w:sz w:val="20"/>
        </w:rPr>
        <w:t>Г.</w:t>
      </w:r>
      <w:r>
        <w:rPr>
          <w:spacing w:val="-5"/>
          <w:sz w:val="20"/>
        </w:rPr>
        <w:t> </w:t>
      </w:r>
      <w:r>
        <w:rPr>
          <w:sz w:val="20"/>
        </w:rPr>
        <w:t>#1Yasin,</w:t>
      </w:r>
      <w:r>
        <w:rPr>
          <w:spacing w:val="-4"/>
          <w:sz w:val="20"/>
        </w:rPr>
        <w:t> </w:t>
      </w:r>
      <w:r>
        <w:rPr>
          <w:sz w:val="20"/>
        </w:rPr>
        <w:t>Yevgeny</w:t>
      </w:r>
      <w:r>
        <w:rPr>
          <w:spacing w:val="-6"/>
          <w:sz w:val="20"/>
        </w:rPr>
        <w:t> </w:t>
      </w:r>
      <w:r>
        <w:rPr>
          <w:sz w:val="20"/>
        </w:rPr>
        <w:t>G.</w:t>
      </w:r>
      <w:r>
        <w:rPr>
          <w:spacing w:val="-4"/>
          <w:sz w:val="20"/>
        </w:rPr>
        <w:t> </w:t>
      </w:r>
      <w:r>
        <w:rPr>
          <w:sz w:val="20"/>
        </w:rPr>
        <w:t>#2</w:t>
      </w:r>
      <w:r>
        <w:rPr>
          <w:spacing w:val="-12"/>
          <w:sz w:val="20"/>
        </w:rPr>
        <w:t> </w:t>
      </w:r>
      <w:r>
        <w:rPr>
          <w:rFonts w:ascii="Malgun Gothic" w:hAnsi="Malgun Gothic" w:eastAsia="Malgun Gothic"/>
          <w:sz w:val="20"/>
        </w:rPr>
        <w:t>야신</w:t>
      </w:r>
      <w:r>
        <w:rPr>
          <w:sz w:val="20"/>
        </w:rPr>
        <w:t>,</w:t>
      </w:r>
      <w:r>
        <w:rPr>
          <w:spacing w:val="-4"/>
          <w:sz w:val="20"/>
        </w:rPr>
        <w:t> </w:t>
      </w:r>
      <w:r>
        <w:rPr>
          <w:rFonts w:ascii="Malgun Gothic" w:hAnsi="Malgun Gothic" w:eastAsia="Malgun Gothic"/>
          <w:sz w:val="20"/>
        </w:rPr>
        <w:t>예브게니</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rFonts w:ascii="Malgun Gothic" w:hAnsi="Malgun Gothic" w:eastAsia="Malgun Gothic"/>
          <w:spacing w:val="-5"/>
          <w:sz w:val="20"/>
        </w:rPr>
        <w:t>연방</w:t>
      </w:r>
    </w:p>
    <w:p>
      <w:pPr>
        <w:spacing w:line="261" w:lineRule="exact" w:before="0"/>
        <w:ind w:left="568" w:right="0" w:firstLine="0"/>
        <w:jc w:val="both"/>
        <w:rPr>
          <w:rFonts w:ascii="Malgun Gothic" w:hAnsi="Malgun Gothic" w:eastAsia="Malgun Gothic"/>
          <w:sz w:val="20"/>
        </w:rPr>
      </w:pPr>
      <w:r>
        <w:rPr>
          <w:sz w:val="20"/>
        </w:rPr>
        <w:t>Ясина,</w:t>
      </w:r>
      <w:r>
        <w:rPr>
          <w:spacing w:val="-5"/>
          <w:sz w:val="20"/>
        </w:rPr>
        <w:t> </w:t>
      </w:r>
      <w:r>
        <w:rPr>
          <w:sz w:val="20"/>
        </w:rPr>
        <w:t>Ирина</w:t>
      </w:r>
      <w:r>
        <w:rPr>
          <w:spacing w:val="-4"/>
          <w:sz w:val="20"/>
        </w:rPr>
        <w:t> </w:t>
      </w:r>
      <w:r>
        <w:rPr>
          <w:sz w:val="20"/>
        </w:rPr>
        <w:t>(Евгеньевна)</w:t>
      </w:r>
      <w:r>
        <w:rPr>
          <w:spacing w:val="-2"/>
          <w:sz w:val="20"/>
        </w:rPr>
        <w:t> </w:t>
      </w:r>
      <w:r>
        <w:rPr>
          <w:sz w:val="20"/>
        </w:rPr>
        <w:t>#1Yasina,</w:t>
      </w:r>
      <w:r>
        <w:rPr>
          <w:spacing w:val="-4"/>
          <w:sz w:val="20"/>
        </w:rPr>
        <w:t> </w:t>
      </w:r>
      <w:r>
        <w:rPr>
          <w:sz w:val="20"/>
        </w:rPr>
        <w:t>Irina</w:t>
      </w:r>
      <w:r>
        <w:rPr>
          <w:spacing w:val="-6"/>
          <w:sz w:val="20"/>
        </w:rPr>
        <w:t> </w:t>
      </w:r>
      <w:r>
        <w:rPr>
          <w:sz w:val="20"/>
        </w:rPr>
        <w:t>(Evgen’evna)</w:t>
      </w:r>
      <w:r>
        <w:rPr>
          <w:spacing w:val="-6"/>
          <w:sz w:val="20"/>
        </w:rPr>
        <w:t> </w:t>
      </w:r>
      <w:r>
        <w:rPr>
          <w:sz w:val="20"/>
        </w:rPr>
        <w:t>#2</w:t>
      </w:r>
      <w:r>
        <w:rPr>
          <w:spacing w:val="-13"/>
          <w:sz w:val="20"/>
        </w:rPr>
        <w:t> </w:t>
      </w:r>
      <w:r>
        <w:rPr>
          <w:rFonts w:ascii="Malgun Gothic" w:hAnsi="Malgun Gothic" w:eastAsia="Malgun Gothic"/>
          <w:sz w:val="20"/>
        </w:rPr>
        <w:t>야시나</w:t>
      </w:r>
      <w:r>
        <w:rPr>
          <w:sz w:val="20"/>
        </w:rPr>
        <w:t>,</w:t>
      </w:r>
      <w:r>
        <w:rPr>
          <w:spacing w:val="-4"/>
          <w:sz w:val="20"/>
        </w:rPr>
        <w:t> </w:t>
      </w:r>
      <w:r>
        <w:rPr>
          <w:rFonts w:ascii="Malgun Gothic" w:hAnsi="Malgun Gothic" w:eastAsia="Malgun Gothic"/>
          <w:spacing w:val="-5"/>
          <w:sz w:val="20"/>
        </w:rPr>
        <w:t>이리나</w:t>
      </w:r>
    </w:p>
    <w:p>
      <w:pPr>
        <w:spacing w:line="259" w:lineRule="exact" w:before="0"/>
        <w:ind w:left="767" w:right="0" w:firstLine="0"/>
        <w:jc w:val="left"/>
        <w:rPr>
          <w:rFonts w:ascii="Malgun Gothic" w:eastAsia="Malgun Gothic"/>
          <w:sz w:val="20"/>
        </w:rPr>
      </w:pPr>
      <w:r>
        <w:rPr>
          <w:sz w:val="20"/>
        </w:rPr>
        <w:t>(</w:t>
      </w:r>
      <w:r>
        <w:rPr>
          <w:rFonts w:ascii="Malgun Gothic" w:eastAsia="Malgun Gothic"/>
          <w:sz w:val="20"/>
        </w:rPr>
        <w:t>예브게니예브나</w:t>
      </w:r>
      <w:r>
        <w:rPr>
          <w:sz w:val="20"/>
        </w:rPr>
        <w:t>)</w:t>
      </w:r>
      <w:r>
        <w:rPr>
          <w:spacing w:val="-10"/>
          <w:sz w:val="20"/>
        </w:rPr>
        <w:t> </w:t>
      </w:r>
      <w:r>
        <w:rPr>
          <w:sz w:val="20"/>
        </w:rPr>
        <w:t>#3</w:t>
      </w:r>
      <w:r>
        <w:rPr>
          <w:spacing w:val="-13"/>
          <w:sz w:val="20"/>
        </w:rPr>
        <w:t> </w:t>
      </w:r>
      <w:r>
        <w:rPr>
          <w:rFonts w:ascii="Malgun Gothic" w:eastAsia="Malgun Gothic"/>
          <w:spacing w:val="-5"/>
          <w:sz w:val="20"/>
        </w:rPr>
        <w:t>러시아</w:t>
      </w:r>
    </w:p>
    <w:p>
      <w:pPr>
        <w:spacing w:line="172" w:lineRule="auto" w:before="23"/>
        <w:ind w:left="767" w:right="563" w:hanging="200"/>
        <w:jc w:val="both"/>
        <w:rPr>
          <w:rFonts w:ascii="Malgun Gothic" w:hAnsi="Malgun Gothic" w:eastAsia="Malgun Gothic"/>
          <w:sz w:val="20"/>
        </w:rPr>
      </w:pPr>
      <w:r>
        <w:rPr>
          <w:sz w:val="20"/>
        </w:rPr>
        <w:t>Яценюк</w:t>
      </w:r>
      <w:r>
        <w:rPr>
          <w:spacing w:val="-5"/>
          <w:sz w:val="20"/>
        </w:rPr>
        <w:t>, </w:t>
      </w:r>
      <w:r>
        <w:rPr>
          <w:sz w:val="20"/>
        </w:rPr>
        <w:t>Арсений</w:t>
      </w:r>
      <w:r>
        <w:rPr>
          <w:spacing w:val="-11"/>
          <w:sz w:val="20"/>
        </w:rPr>
        <w:t> </w:t>
      </w:r>
      <w:r>
        <w:rPr>
          <w:sz w:val="20"/>
        </w:rPr>
        <w:t>Петрович</w:t>
      </w:r>
      <w:r>
        <w:rPr>
          <w:spacing w:val="-6"/>
          <w:sz w:val="20"/>
        </w:rPr>
        <w:t> / </w:t>
      </w:r>
      <w:r>
        <w:rPr>
          <w:sz w:val="20"/>
        </w:rPr>
        <w:t>Яценюк</w:t>
      </w:r>
      <w:r>
        <w:rPr>
          <w:spacing w:val="-5"/>
          <w:sz w:val="20"/>
        </w:rPr>
        <w:t>, </w:t>
      </w:r>
      <w:r>
        <w:rPr>
          <w:sz w:val="20"/>
        </w:rPr>
        <w:t>Арсеній</w:t>
      </w:r>
      <w:r>
        <w:rPr>
          <w:spacing w:val="-11"/>
          <w:sz w:val="20"/>
        </w:rPr>
        <w:t> </w:t>
      </w:r>
      <w:r>
        <w:rPr>
          <w:sz w:val="20"/>
        </w:rPr>
        <w:t>Петрович</w:t>
      </w:r>
      <w:r>
        <w:rPr>
          <w:spacing w:val="-4"/>
          <w:sz w:val="20"/>
        </w:rPr>
        <w:t> &lt;</w:t>
      </w:r>
      <w:r>
        <w:rPr>
          <w:rFonts w:ascii="Malgun Gothic" w:hAnsi="Malgun Gothic" w:eastAsia="Malgun Gothic"/>
          <w:sz w:val="20"/>
        </w:rPr>
        <w:t>우크라이나어</w:t>
      </w:r>
      <w:r>
        <w:rPr>
          <w:sz w:val="20"/>
        </w:rPr>
        <w:t>&gt; #1Jatsenjuk, Arsenij (Petrovych) </w:t>
      </w:r>
      <w:r>
        <w:rPr>
          <w:rFonts w:ascii="Malgun Gothic" w:hAnsi="Malgun Gothic" w:eastAsia="Malgun Gothic"/>
          <w:sz w:val="20"/>
        </w:rPr>
        <w:t>〔</w:t>
      </w:r>
      <w:r>
        <w:rPr>
          <w:sz w:val="20"/>
        </w:rPr>
        <w:t>Yatsenyuk, Arseniy (Petrovych)</w:t>
      </w:r>
      <w:r>
        <w:rPr>
          <w:rFonts w:ascii="Malgun Gothic" w:hAnsi="Malgun Gothic" w:eastAsia="Malgun Gothic"/>
          <w:sz w:val="20"/>
        </w:rPr>
        <w:t>〕 </w:t>
      </w:r>
      <w:r>
        <w:rPr>
          <w:sz w:val="20"/>
        </w:rPr>
        <w:t>#2 </w:t>
      </w:r>
      <w:r>
        <w:rPr>
          <w:rFonts w:ascii="Malgun Gothic" w:hAnsi="Malgun Gothic" w:eastAsia="Malgun Gothic"/>
          <w:sz w:val="20"/>
        </w:rPr>
        <w:t>야 체뉴크</w:t>
      </w:r>
      <w:r>
        <w:rPr>
          <w:sz w:val="20"/>
        </w:rPr>
        <w:t>, </w:t>
      </w:r>
      <w:r>
        <w:rPr>
          <w:rFonts w:ascii="Malgun Gothic" w:hAnsi="Malgun Gothic" w:eastAsia="Malgun Gothic"/>
          <w:sz w:val="20"/>
        </w:rPr>
        <w:t>아르세니 </w:t>
      </w:r>
      <w:r>
        <w:rPr>
          <w:sz w:val="20"/>
        </w:rPr>
        <w:t>(</w:t>
      </w:r>
      <w:r>
        <w:rPr>
          <w:rFonts w:ascii="Malgun Gothic" w:hAnsi="Malgun Gothic" w:eastAsia="Malgun Gothic"/>
          <w:sz w:val="20"/>
        </w:rPr>
        <w:t>페트로비치</w:t>
      </w:r>
      <w:r>
        <w:rPr>
          <w:sz w:val="20"/>
        </w:rPr>
        <w:t>) #3 </w:t>
      </w:r>
      <w:r>
        <w:rPr>
          <w:rFonts w:ascii="Malgun Gothic" w:hAnsi="Malgun Gothic" w:eastAsia="Malgun Gothic"/>
          <w:sz w:val="20"/>
        </w:rPr>
        <w:t>우크라이나</w:t>
      </w:r>
    </w:p>
    <w:p>
      <w:pPr>
        <w:spacing w:after="0" w:line="172" w:lineRule="auto"/>
        <w:jc w:val="both"/>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인명의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after="0"/>
        <w:jc w:val="left"/>
        <w:rPr>
          <w:rFonts w:ascii="Malgun Gothic" w:eastAsia="Malgun Gothic"/>
          <w:sz w:val="18"/>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79"/>
        <w:ind w:left="0"/>
        <w:jc w:val="left"/>
        <w:rPr>
          <w:sz w:val="16"/>
        </w:rPr>
      </w:pPr>
    </w:p>
    <w:p>
      <w:pPr>
        <w:spacing w:before="0"/>
        <w:ind w:left="767" w:right="0" w:firstLine="0"/>
        <w:jc w:val="left"/>
        <w:rPr>
          <w:sz w:val="20"/>
        </w:rPr>
      </w:pPr>
      <w:r>
        <w:rPr>
          <w:rFonts w:ascii="Malgun Gothic" w:eastAsia="Malgun Gothic"/>
          <w:spacing w:val="-2"/>
          <w:sz w:val="20"/>
        </w:rPr>
        <w:t>이상의</w:t>
      </w:r>
      <w:r>
        <w:rPr>
          <w:rFonts w:ascii="Malgun Gothic" w:eastAsia="Malgun Gothic"/>
          <w:spacing w:val="-19"/>
          <w:sz w:val="20"/>
        </w:rPr>
        <w:t> </w:t>
      </w:r>
      <w:r>
        <w:rPr>
          <w:rFonts w:ascii="Malgun Gothic" w:eastAsia="Malgun Gothic"/>
          <w:spacing w:val="-2"/>
          <w:sz w:val="20"/>
        </w:rPr>
        <w:t>용례를</w:t>
      </w:r>
      <w:r>
        <w:rPr>
          <w:rFonts w:ascii="Malgun Gothic" w:eastAsia="Malgun Gothic"/>
          <w:spacing w:val="-19"/>
          <w:sz w:val="20"/>
        </w:rPr>
        <w:t> </w:t>
      </w:r>
      <w:r>
        <w:rPr>
          <w:rFonts w:ascii="Malgun Gothic" w:eastAsia="Malgun Gothic"/>
          <w:spacing w:val="-2"/>
          <w:sz w:val="20"/>
        </w:rPr>
        <w:t>인용한</w:t>
      </w:r>
      <w:r>
        <w:rPr>
          <w:rFonts w:ascii="Malgun Gothic" w:eastAsia="Malgun Gothic"/>
          <w:spacing w:val="-18"/>
          <w:sz w:val="20"/>
        </w:rPr>
        <w:t> </w:t>
      </w:r>
      <w:r>
        <w:rPr>
          <w:rFonts w:ascii="Malgun Gothic" w:eastAsia="Malgun Gothic"/>
          <w:spacing w:val="-2"/>
          <w:sz w:val="20"/>
        </w:rPr>
        <w:t>자료의</w:t>
      </w:r>
      <w:r>
        <w:rPr>
          <w:rFonts w:ascii="Malgun Gothic" w:eastAsia="Malgun Gothic"/>
          <w:spacing w:val="-19"/>
          <w:sz w:val="20"/>
        </w:rPr>
        <w:t> </w:t>
      </w:r>
      <w:r>
        <w:rPr>
          <w:rFonts w:ascii="Malgun Gothic" w:eastAsia="Malgun Gothic"/>
          <w:spacing w:val="-2"/>
          <w:sz w:val="20"/>
        </w:rPr>
        <w:t>상세</w:t>
      </w:r>
      <w:r>
        <w:rPr>
          <w:rFonts w:ascii="Malgun Gothic" w:eastAsia="Malgun Gothic"/>
          <w:spacing w:val="-18"/>
          <w:sz w:val="20"/>
        </w:rPr>
        <w:t> </w:t>
      </w:r>
      <w:r>
        <w:rPr>
          <w:rFonts w:ascii="Malgun Gothic" w:eastAsia="Malgun Gothic"/>
          <w:spacing w:val="-2"/>
          <w:sz w:val="20"/>
        </w:rPr>
        <w:t>정보는</w:t>
      </w:r>
      <w:r>
        <w:rPr>
          <w:rFonts w:ascii="Malgun Gothic" w:eastAsia="Malgun Gothic"/>
          <w:spacing w:val="-19"/>
          <w:sz w:val="20"/>
        </w:rPr>
        <w:t> </w:t>
      </w:r>
      <w:r>
        <w:rPr>
          <w:rFonts w:ascii="Malgun Gothic" w:eastAsia="Malgun Gothic"/>
          <w:spacing w:val="-2"/>
          <w:sz w:val="20"/>
        </w:rPr>
        <w:t>다음과</w:t>
      </w:r>
      <w:r>
        <w:rPr>
          <w:rFonts w:ascii="Malgun Gothic" w:eastAsia="Malgun Gothic"/>
          <w:spacing w:val="-18"/>
          <w:sz w:val="20"/>
        </w:rPr>
        <w:t> </w:t>
      </w:r>
      <w:r>
        <w:rPr>
          <w:rFonts w:ascii="Malgun Gothic" w:eastAsia="Malgun Gothic"/>
          <w:spacing w:val="-5"/>
          <w:sz w:val="20"/>
        </w:rPr>
        <w:t>같다</w:t>
      </w:r>
      <w:r>
        <w:rPr>
          <w:spacing w:val="-5"/>
          <w:sz w:val="20"/>
        </w:rPr>
        <w:t>.</w:t>
      </w:r>
    </w:p>
    <w:p>
      <w:pPr>
        <w:pStyle w:val="ListParagraph"/>
        <w:numPr>
          <w:ilvl w:val="0"/>
          <w:numId w:val="48"/>
        </w:numPr>
        <w:tabs>
          <w:tab w:pos="1187" w:val="left" w:leader="none"/>
        </w:tabs>
        <w:spacing w:line="172" w:lineRule="auto" w:before="201" w:after="0"/>
        <w:ind w:left="1187" w:right="566" w:hanging="399"/>
        <w:jc w:val="left"/>
        <w:rPr>
          <w:sz w:val="20"/>
        </w:rPr>
      </w:pPr>
      <w:r>
        <w:rPr>
          <w:rFonts w:ascii="Malgun Gothic" w:hAnsi="Malgun Gothic" w:eastAsia="Malgun Gothic"/>
          <w:sz w:val="20"/>
        </w:rPr>
        <w:t>국립국어원</w:t>
      </w:r>
      <w:r>
        <w:rPr>
          <w:sz w:val="20"/>
        </w:rPr>
        <w:t>(2005), &lt;</w:t>
      </w:r>
      <w:r>
        <w:rPr>
          <w:rFonts w:ascii="Malgun Gothic" w:hAnsi="Malgun Gothic" w:eastAsia="Malgun Gothic"/>
          <w:sz w:val="20"/>
        </w:rPr>
        <w:t>외래어</w:t>
      </w:r>
      <w:r>
        <w:rPr>
          <w:rFonts w:ascii="Malgun Gothic" w:hAnsi="Malgun Gothic" w:eastAsia="Malgun Gothic"/>
          <w:spacing w:val="-13"/>
          <w:sz w:val="20"/>
        </w:rPr>
        <w:t> </w:t>
      </w:r>
      <w:r>
        <w:rPr>
          <w:rFonts w:ascii="Malgun Gothic" w:hAnsi="Malgun Gothic" w:eastAsia="Malgun Gothic"/>
          <w:sz w:val="20"/>
        </w:rPr>
        <w:t>표기</w:t>
      </w:r>
      <w:r>
        <w:rPr>
          <w:rFonts w:ascii="Malgun Gothic" w:hAnsi="Malgun Gothic" w:eastAsia="Malgun Gothic"/>
          <w:spacing w:val="-12"/>
          <w:sz w:val="20"/>
        </w:rPr>
        <w:t> </w:t>
      </w:r>
      <w:r>
        <w:rPr>
          <w:rFonts w:ascii="Malgun Gothic" w:hAnsi="Malgun Gothic" w:eastAsia="Malgun Gothic"/>
          <w:sz w:val="20"/>
        </w:rPr>
        <w:t>용례집</w:t>
      </w:r>
      <w:r>
        <w:rPr>
          <w:sz w:val="20"/>
        </w:rPr>
        <w:t>(</w:t>
      </w:r>
      <w:r>
        <w:rPr>
          <w:rFonts w:ascii="Malgun Gothic" w:hAnsi="Malgun Gothic" w:eastAsia="Malgun Gothic"/>
          <w:sz w:val="20"/>
        </w:rPr>
        <w:t>포르투갈어</w:t>
      </w:r>
      <w:r>
        <w:rPr>
          <w:sz w:val="20"/>
        </w:rPr>
        <w:t>, </w:t>
      </w:r>
      <w:r>
        <w:rPr>
          <w:rFonts w:ascii="Malgun Gothic" w:hAnsi="Malgun Gothic" w:eastAsia="Malgun Gothic"/>
          <w:sz w:val="20"/>
        </w:rPr>
        <w:t>네덜란드어</w:t>
      </w:r>
      <w:r>
        <w:rPr>
          <w:sz w:val="20"/>
        </w:rPr>
        <w:t>, </w:t>
      </w:r>
      <w:r>
        <w:rPr>
          <w:rFonts w:ascii="Malgun Gothic" w:hAnsi="Malgun Gothic" w:eastAsia="Malgun Gothic"/>
          <w:sz w:val="20"/>
        </w:rPr>
        <w:t>러시아어</w:t>
      </w:r>
      <w:r>
        <w:rPr>
          <w:sz w:val="20"/>
        </w:rPr>
        <w:t>)&gt;, </w:t>
      </w:r>
      <w:r>
        <w:rPr>
          <w:rFonts w:ascii="Malgun Gothic" w:hAnsi="Malgun Gothic" w:eastAsia="Malgun Gothic"/>
          <w:sz w:val="20"/>
        </w:rPr>
        <w:t>국립국어원</w:t>
      </w:r>
      <w:r>
        <w:rPr>
          <w:sz w:val="20"/>
        </w:rPr>
        <w:t>, 233p.</w:t>
      </w:r>
    </w:p>
    <w:p>
      <w:pPr>
        <w:pStyle w:val="ListParagraph"/>
        <w:numPr>
          <w:ilvl w:val="0"/>
          <w:numId w:val="48"/>
        </w:numPr>
        <w:tabs>
          <w:tab w:pos="1187" w:val="left" w:leader="none"/>
        </w:tabs>
        <w:spacing w:line="236" w:lineRule="exact" w:before="0" w:after="0"/>
        <w:ind w:left="1187" w:right="0" w:hanging="398"/>
        <w:jc w:val="left"/>
        <w:rPr>
          <w:sz w:val="20"/>
        </w:rPr>
      </w:pPr>
      <w:r>
        <w:rPr>
          <w:rFonts w:ascii="Malgun Gothic" w:hAnsi="Malgun Gothic" w:eastAsia="Malgun Gothic"/>
          <w:spacing w:val="-2"/>
          <w:sz w:val="20"/>
        </w:rPr>
        <w:t>국립국어원</w:t>
      </w:r>
      <w:r>
        <w:rPr>
          <w:rFonts w:ascii="Malgun Gothic" w:hAnsi="Malgun Gothic" w:eastAsia="Malgun Gothic"/>
          <w:spacing w:val="-15"/>
          <w:sz w:val="20"/>
        </w:rPr>
        <w:t> </w:t>
      </w:r>
      <w:r>
        <w:rPr>
          <w:rFonts w:ascii="Malgun Gothic" w:hAnsi="Malgun Gothic" w:eastAsia="Malgun Gothic"/>
          <w:spacing w:val="-2"/>
          <w:sz w:val="20"/>
        </w:rPr>
        <w:t>홈페이지</w:t>
      </w:r>
      <w:r>
        <w:rPr>
          <w:rFonts w:ascii="Malgun Gothic" w:hAnsi="Malgun Gothic" w:eastAsia="Malgun Gothic"/>
          <w:spacing w:val="-15"/>
          <w:sz w:val="20"/>
        </w:rPr>
        <w:t> </w:t>
      </w:r>
      <w:r>
        <w:rPr>
          <w:spacing w:val="-2"/>
          <w:sz w:val="20"/>
        </w:rPr>
        <w:t>(</w:t>
      </w:r>
      <w:hyperlink r:id="rId199">
        <w:r>
          <w:rPr>
            <w:color w:val="0000FF"/>
            <w:spacing w:val="-2"/>
            <w:sz w:val="20"/>
            <w:u w:val="single" w:color="0000FF"/>
          </w:rPr>
          <w:t>http://korean.go.kr</w:t>
        </w:r>
      </w:hyperlink>
      <w:r>
        <w:rPr>
          <w:spacing w:val="-2"/>
          <w:sz w:val="20"/>
        </w:rPr>
        <w:t>).</w:t>
      </w:r>
      <w:r>
        <w:rPr>
          <w:spacing w:val="7"/>
          <w:sz w:val="20"/>
        </w:rPr>
        <w:t> </w:t>
      </w:r>
      <w:r>
        <w:rPr>
          <w:rFonts w:ascii="Malgun Gothic" w:hAnsi="Malgun Gothic" w:eastAsia="Malgun Gothic"/>
          <w:spacing w:val="-2"/>
          <w:sz w:val="20"/>
        </w:rPr>
        <w:t>외래어</w:t>
      </w:r>
      <w:r>
        <w:rPr>
          <w:rFonts w:ascii="Malgun Gothic" w:hAnsi="Malgun Gothic" w:eastAsia="Malgun Gothic"/>
          <w:spacing w:val="-15"/>
          <w:sz w:val="20"/>
        </w:rPr>
        <w:t> </w:t>
      </w:r>
      <w:r>
        <w:rPr>
          <w:rFonts w:ascii="Malgun Gothic" w:hAnsi="Malgun Gothic" w:eastAsia="Malgun Gothic"/>
          <w:spacing w:val="-2"/>
          <w:sz w:val="20"/>
        </w:rPr>
        <w:t>표기</w:t>
      </w:r>
      <w:r>
        <w:rPr>
          <w:rFonts w:ascii="Malgun Gothic" w:hAnsi="Malgun Gothic" w:eastAsia="Malgun Gothic"/>
          <w:spacing w:val="-12"/>
          <w:sz w:val="20"/>
        </w:rPr>
        <w:t> </w:t>
      </w:r>
      <w:r>
        <w:rPr>
          <w:rFonts w:ascii="Malgun Gothic" w:hAnsi="Malgun Gothic" w:eastAsia="Malgun Gothic"/>
          <w:spacing w:val="-2"/>
          <w:sz w:val="20"/>
        </w:rPr>
        <w:t>용례</w:t>
      </w:r>
      <w:r>
        <w:rPr>
          <w:rFonts w:ascii="Malgun Gothic" w:hAnsi="Malgun Gothic" w:eastAsia="Malgun Gothic"/>
          <w:spacing w:val="-15"/>
          <w:sz w:val="20"/>
        </w:rPr>
        <w:t> </w:t>
      </w:r>
      <w:r>
        <w:rPr>
          <w:rFonts w:ascii="Malgun Gothic" w:hAnsi="Malgun Gothic" w:eastAsia="Malgun Gothic"/>
          <w:spacing w:val="-2"/>
          <w:sz w:val="20"/>
        </w:rPr>
        <w:t>자료</w:t>
      </w:r>
      <w:r>
        <w:rPr>
          <w:rFonts w:ascii="Malgun Gothic" w:hAnsi="Malgun Gothic" w:eastAsia="Malgun Gothic"/>
          <w:spacing w:val="-14"/>
          <w:sz w:val="20"/>
        </w:rPr>
        <w:t> </w:t>
      </w:r>
      <w:r>
        <w:rPr>
          <w:spacing w:val="-10"/>
          <w:sz w:val="20"/>
        </w:rPr>
        <w:t>–</w:t>
      </w:r>
    </w:p>
    <w:p>
      <w:pPr>
        <w:spacing w:line="312" w:lineRule="exact" w:before="0"/>
        <w:ind w:left="1187" w:right="0" w:firstLine="0"/>
        <w:jc w:val="left"/>
        <w:rPr>
          <w:sz w:val="20"/>
        </w:rPr>
      </w:pPr>
      <w:r>
        <w:rPr>
          <w:rFonts w:ascii="Malgun Gothic" w:eastAsia="Malgun Gothic"/>
          <w:sz w:val="20"/>
        </w:rPr>
        <w:t>로마지명</w:t>
      </w:r>
      <w:r>
        <w:rPr>
          <w:sz w:val="20"/>
        </w:rPr>
        <w:t>(2014.12.12.),</w:t>
      </w:r>
      <w:r>
        <w:rPr>
          <w:spacing w:val="-13"/>
          <w:sz w:val="20"/>
        </w:rPr>
        <w:t> </w:t>
      </w:r>
      <w:r>
        <w:rPr>
          <w:rFonts w:ascii="Malgun Gothic" w:eastAsia="Malgun Gothic"/>
          <w:spacing w:val="-2"/>
          <w:sz w:val="20"/>
        </w:rPr>
        <w:t>로마인명</w:t>
      </w:r>
      <w:r>
        <w:rPr>
          <w:spacing w:val="-2"/>
          <w:sz w:val="20"/>
        </w:rPr>
        <w:t>(2015.03.27.).</w:t>
      </w:r>
    </w:p>
    <w:p>
      <w:pPr>
        <w:spacing w:before="127"/>
        <w:ind w:left="767" w:right="0" w:firstLine="0"/>
        <w:jc w:val="left"/>
        <w:rPr>
          <w:sz w:val="20"/>
        </w:rPr>
      </w:pPr>
      <w:r>
        <w:rPr>
          <w:rFonts w:ascii="Malgun Gothic" w:eastAsia="Malgun Gothic"/>
          <w:spacing w:val="-2"/>
          <w:sz w:val="20"/>
        </w:rPr>
        <w:t>다음의</w:t>
      </w:r>
      <w:r>
        <w:rPr>
          <w:rFonts w:ascii="Malgun Gothic" w:eastAsia="Malgun Gothic"/>
          <w:spacing w:val="-19"/>
          <w:sz w:val="20"/>
        </w:rPr>
        <w:t> </w:t>
      </w:r>
      <w:r>
        <w:rPr>
          <w:rFonts w:ascii="Malgun Gothic" w:eastAsia="Malgun Gothic"/>
          <w:spacing w:val="-2"/>
          <w:sz w:val="20"/>
        </w:rPr>
        <w:t>내용을</w:t>
      </w:r>
      <w:r>
        <w:rPr>
          <w:rFonts w:ascii="Malgun Gothic" w:eastAsia="Malgun Gothic"/>
          <w:spacing w:val="-18"/>
          <w:sz w:val="20"/>
        </w:rPr>
        <w:t> </w:t>
      </w:r>
      <w:r>
        <w:rPr>
          <w:rFonts w:ascii="Malgun Gothic" w:eastAsia="Malgun Gothic"/>
          <w:spacing w:val="-2"/>
          <w:sz w:val="20"/>
        </w:rPr>
        <w:t>참고하여</w:t>
      </w:r>
      <w:r>
        <w:rPr>
          <w:rFonts w:ascii="Malgun Gothic" w:eastAsia="Malgun Gothic"/>
          <w:spacing w:val="-19"/>
          <w:sz w:val="20"/>
        </w:rPr>
        <w:t> </w:t>
      </w:r>
      <w:r>
        <w:rPr>
          <w:rFonts w:ascii="Malgun Gothic" w:eastAsia="Malgun Gothic"/>
          <w:spacing w:val="-2"/>
          <w:sz w:val="20"/>
        </w:rPr>
        <w:t>용례를</w:t>
      </w:r>
      <w:r>
        <w:rPr>
          <w:rFonts w:ascii="Malgun Gothic" w:eastAsia="Malgun Gothic"/>
          <w:spacing w:val="-18"/>
          <w:sz w:val="20"/>
        </w:rPr>
        <w:t> </w:t>
      </w:r>
      <w:r>
        <w:rPr>
          <w:rFonts w:ascii="Malgun Gothic" w:eastAsia="Malgun Gothic"/>
          <w:spacing w:val="-2"/>
          <w:sz w:val="20"/>
        </w:rPr>
        <w:t>활용하도록</w:t>
      </w:r>
      <w:r>
        <w:rPr>
          <w:rFonts w:ascii="Malgun Gothic" w:eastAsia="Malgun Gothic"/>
          <w:spacing w:val="-18"/>
          <w:sz w:val="20"/>
        </w:rPr>
        <w:t> </w:t>
      </w:r>
      <w:r>
        <w:rPr>
          <w:rFonts w:ascii="Malgun Gothic" w:eastAsia="Malgun Gothic"/>
          <w:spacing w:val="-5"/>
          <w:sz w:val="20"/>
        </w:rPr>
        <w:t>한다</w:t>
      </w:r>
      <w:r>
        <w:rPr>
          <w:spacing w:val="-5"/>
          <w:sz w:val="20"/>
        </w:rPr>
        <w:t>.</w:t>
      </w:r>
    </w:p>
    <w:p>
      <w:pPr>
        <w:spacing w:line="170" w:lineRule="auto" w:before="204"/>
        <w:ind w:left="1187" w:right="566" w:hanging="399"/>
        <w:jc w:val="both"/>
        <w:rPr>
          <w:sz w:val="20"/>
        </w:rPr>
      </w:pPr>
      <w:r>
        <w:rPr>
          <w:rFonts w:ascii="Malgun Gothic" w:hAnsi="Malgun Gothic" w:eastAsia="Malgun Gothic"/>
          <w:sz w:val="20"/>
        </w:rPr>
        <w:t>가</w:t>
      </w:r>
      <w:r>
        <w:rPr>
          <w:sz w:val="20"/>
        </w:rPr>
        <w:t>)</w:t>
      </w:r>
      <w:r>
        <w:rPr>
          <w:spacing w:val="71"/>
          <w:sz w:val="20"/>
        </w:rPr>
        <w:t> </w:t>
      </w:r>
      <w:r>
        <w:rPr>
          <w:sz w:val="20"/>
        </w:rPr>
        <w:t>*</w:t>
      </w:r>
      <w:r>
        <w:rPr>
          <w:rFonts w:ascii="Malgun Gothic" w:hAnsi="Malgun Gothic" w:eastAsia="Malgun Gothic"/>
          <w:sz w:val="20"/>
        </w:rPr>
        <w:t>가</w:t>
      </w:r>
      <w:r>
        <w:rPr>
          <w:rFonts w:ascii="Malgun Gothic" w:hAnsi="Malgun Gothic" w:eastAsia="Malgun Gothic"/>
          <w:spacing w:val="-18"/>
          <w:sz w:val="20"/>
        </w:rPr>
        <w:t> </w:t>
      </w:r>
      <w:r>
        <w:rPr>
          <w:rFonts w:ascii="Malgun Gothic" w:hAnsi="Malgun Gothic" w:eastAsia="Malgun Gothic"/>
          <w:sz w:val="20"/>
        </w:rPr>
        <w:t>붙은</w:t>
      </w:r>
      <w:r>
        <w:rPr>
          <w:rFonts w:ascii="Malgun Gothic" w:hAnsi="Malgun Gothic" w:eastAsia="Malgun Gothic"/>
          <w:spacing w:val="-17"/>
          <w:sz w:val="20"/>
        </w:rPr>
        <w:t> </w:t>
      </w:r>
      <w:r>
        <w:rPr>
          <w:rFonts w:ascii="Malgun Gothic" w:hAnsi="Malgun Gothic" w:eastAsia="Malgun Gothic"/>
          <w:sz w:val="20"/>
        </w:rPr>
        <w:t>표기는</w:t>
      </w:r>
      <w:r>
        <w:rPr>
          <w:rFonts w:ascii="Malgun Gothic" w:hAnsi="Malgun Gothic" w:eastAsia="Malgun Gothic"/>
          <w:spacing w:val="-18"/>
          <w:sz w:val="20"/>
        </w:rPr>
        <w:t> </w:t>
      </w:r>
      <w:r>
        <w:rPr>
          <w:sz w:val="20"/>
        </w:rPr>
        <w:t>“</w:t>
      </w:r>
      <w:r>
        <w:rPr>
          <w:rFonts w:ascii="Malgun Gothic" w:hAnsi="Malgun Gothic" w:eastAsia="Malgun Gothic"/>
          <w:sz w:val="20"/>
        </w:rPr>
        <w:t>러시아어</w:t>
      </w:r>
      <w:r>
        <w:rPr>
          <w:rFonts w:ascii="Malgun Gothic" w:hAnsi="Malgun Gothic" w:eastAsia="Malgun Gothic"/>
          <w:spacing w:val="-16"/>
          <w:sz w:val="20"/>
        </w:rPr>
        <w:t> </w:t>
      </w:r>
      <w:r>
        <w:rPr>
          <w:rFonts w:ascii="Malgun Gothic" w:hAnsi="Malgun Gothic" w:eastAsia="Malgun Gothic"/>
          <w:sz w:val="20"/>
        </w:rPr>
        <w:t>외래어</w:t>
      </w:r>
      <w:r>
        <w:rPr>
          <w:rFonts w:ascii="Malgun Gothic" w:hAnsi="Malgun Gothic" w:eastAsia="Malgun Gothic"/>
          <w:spacing w:val="-18"/>
          <w:sz w:val="20"/>
        </w:rPr>
        <w:t> </w:t>
      </w:r>
      <w:r>
        <w:rPr>
          <w:rFonts w:ascii="Malgun Gothic" w:hAnsi="Malgun Gothic" w:eastAsia="Malgun Gothic"/>
          <w:sz w:val="20"/>
        </w:rPr>
        <w:t>표기법</w:t>
      </w:r>
      <w:r>
        <w:rPr>
          <w:sz w:val="20"/>
        </w:rPr>
        <w:t>”</w:t>
      </w:r>
      <w:r>
        <w:rPr>
          <w:rFonts w:ascii="Malgun Gothic" w:hAnsi="Malgun Gothic" w:eastAsia="Malgun Gothic"/>
          <w:sz w:val="20"/>
        </w:rPr>
        <w:t>에</w:t>
      </w:r>
      <w:r>
        <w:rPr>
          <w:rFonts w:ascii="Malgun Gothic" w:hAnsi="Malgun Gothic" w:eastAsia="Malgun Gothic"/>
          <w:spacing w:val="-17"/>
          <w:sz w:val="20"/>
        </w:rPr>
        <w:t> </w:t>
      </w:r>
      <w:r>
        <w:rPr>
          <w:rFonts w:ascii="Malgun Gothic" w:hAnsi="Malgun Gothic" w:eastAsia="Malgun Gothic"/>
          <w:sz w:val="20"/>
        </w:rPr>
        <w:t>맞지</w:t>
      </w:r>
      <w:r>
        <w:rPr>
          <w:rFonts w:ascii="Malgun Gothic" w:hAnsi="Malgun Gothic" w:eastAsia="Malgun Gothic"/>
          <w:spacing w:val="-18"/>
          <w:sz w:val="20"/>
        </w:rPr>
        <w:t> </w:t>
      </w:r>
      <w:r>
        <w:rPr>
          <w:rFonts w:ascii="Malgun Gothic" w:hAnsi="Malgun Gothic" w:eastAsia="Malgun Gothic"/>
          <w:sz w:val="20"/>
        </w:rPr>
        <w:t>않으나</w:t>
      </w:r>
      <w:r>
        <w:rPr>
          <w:rFonts w:ascii="Malgun Gothic" w:hAnsi="Malgun Gothic" w:eastAsia="Malgun Gothic"/>
          <w:spacing w:val="-17"/>
          <w:sz w:val="20"/>
        </w:rPr>
        <w:t> </w:t>
      </w:r>
      <w:r>
        <w:rPr>
          <w:rFonts w:ascii="Malgun Gothic" w:hAnsi="Malgun Gothic" w:eastAsia="Malgun Gothic"/>
          <w:sz w:val="20"/>
        </w:rPr>
        <w:t>관례에 따른</w:t>
      </w:r>
      <w:r>
        <w:rPr>
          <w:rFonts w:ascii="Malgun Gothic" w:hAnsi="Malgun Gothic" w:eastAsia="Malgun Gothic"/>
          <w:spacing w:val="-10"/>
          <w:sz w:val="20"/>
        </w:rPr>
        <w:t> </w:t>
      </w:r>
      <w:r>
        <w:rPr>
          <w:rFonts w:ascii="Malgun Gothic" w:hAnsi="Malgun Gothic" w:eastAsia="Malgun Gothic"/>
          <w:sz w:val="20"/>
        </w:rPr>
        <w:t>것이다</w:t>
      </w:r>
      <w:r>
        <w:rPr>
          <w:sz w:val="20"/>
        </w:rPr>
        <w:t>.</w:t>
      </w:r>
    </w:p>
    <w:p>
      <w:pPr>
        <w:spacing w:line="172" w:lineRule="auto" w:before="4"/>
        <w:ind w:left="1187" w:right="563" w:hanging="399"/>
        <w:jc w:val="both"/>
        <w:rPr>
          <w:sz w:val="20"/>
        </w:rPr>
      </w:pPr>
      <w:r>
        <w:rPr>
          <w:rFonts w:ascii="Malgun Gothic" w:hAnsi="Malgun Gothic" w:eastAsia="Malgun Gothic"/>
          <w:sz w:val="20"/>
        </w:rPr>
        <w:t>나</w:t>
      </w:r>
      <w:r>
        <w:rPr>
          <w:sz w:val="20"/>
        </w:rPr>
        <w:t>)</w:t>
      </w:r>
      <w:r>
        <w:rPr>
          <w:spacing w:val="42"/>
          <w:sz w:val="20"/>
        </w:rPr>
        <w:t> </w:t>
      </w:r>
      <w:r>
        <w:rPr>
          <w:rFonts w:ascii="Malgun Gothic" w:hAnsi="Malgun Gothic" w:eastAsia="Malgun Gothic"/>
          <w:sz w:val="20"/>
        </w:rPr>
        <w:t>소련</w:t>
      </w:r>
      <w:r>
        <w:rPr>
          <w:rFonts w:ascii="Malgun Gothic" w:hAnsi="Malgun Gothic" w:eastAsia="Malgun Gothic"/>
          <w:spacing w:val="-18"/>
          <w:sz w:val="20"/>
        </w:rPr>
        <w:t> </w:t>
      </w:r>
      <w:r>
        <w:rPr>
          <w:rFonts w:ascii="Malgun Gothic" w:hAnsi="Malgun Gothic" w:eastAsia="Malgun Gothic"/>
          <w:sz w:val="20"/>
        </w:rPr>
        <w:t>해체</w:t>
      </w:r>
      <w:r>
        <w:rPr>
          <w:rFonts w:ascii="Malgun Gothic" w:hAnsi="Malgun Gothic" w:eastAsia="Malgun Gothic"/>
          <w:spacing w:val="-17"/>
          <w:sz w:val="20"/>
        </w:rPr>
        <w:t> </w:t>
      </w:r>
      <w:r>
        <w:rPr>
          <w:rFonts w:ascii="Malgun Gothic" w:hAnsi="Malgun Gothic" w:eastAsia="Malgun Gothic"/>
          <w:sz w:val="20"/>
        </w:rPr>
        <w:t>이후</w:t>
      </w:r>
      <w:r>
        <w:rPr>
          <w:rFonts w:ascii="Malgun Gothic" w:hAnsi="Malgun Gothic" w:eastAsia="Malgun Gothic"/>
          <w:spacing w:val="-18"/>
          <w:sz w:val="20"/>
        </w:rPr>
        <w:t> </w:t>
      </w:r>
      <w:r>
        <w:rPr>
          <w:rFonts w:ascii="Malgun Gothic" w:hAnsi="Malgun Gothic" w:eastAsia="Malgun Gothic"/>
          <w:sz w:val="20"/>
        </w:rPr>
        <w:t>우크라이나</w:t>
      </w:r>
      <w:r>
        <w:rPr>
          <w:sz w:val="20"/>
        </w:rPr>
        <w:t>,</w:t>
      </w:r>
      <w:r>
        <w:rPr>
          <w:spacing w:val="-3"/>
          <w:sz w:val="20"/>
        </w:rPr>
        <w:t> </w:t>
      </w:r>
      <w:r>
        <w:rPr>
          <w:rFonts w:ascii="Malgun Gothic" w:hAnsi="Malgun Gothic" w:eastAsia="Malgun Gothic"/>
          <w:sz w:val="20"/>
        </w:rPr>
        <w:t>벨라루스</w:t>
      </w:r>
      <w:r>
        <w:rPr>
          <w:sz w:val="20"/>
        </w:rPr>
        <w:t>,</w:t>
      </w:r>
      <w:r>
        <w:rPr>
          <w:spacing w:val="-7"/>
          <w:sz w:val="20"/>
        </w:rPr>
        <w:t> </w:t>
      </w:r>
      <w:r>
        <w:rPr>
          <w:rFonts w:ascii="Malgun Gothic" w:hAnsi="Malgun Gothic" w:eastAsia="Malgun Gothic"/>
          <w:sz w:val="20"/>
        </w:rPr>
        <w:t>조지아</w:t>
      </w:r>
      <w:r>
        <w:rPr>
          <w:sz w:val="20"/>
        </w:rPr>
        <w:t>,</w:t>
      </w:r>
      <w:r>
        <w:rPr>
          <w:spacing w:val="-7"/>
          <w:sz w:val="20"/>
        </w:rPr>
        <w:t> </w:t>
      </w:r>
      <w:r>
        <w:rPr>
          <w:rFonts w:ascii="Malgun Gothic" w:hAnsi="Malgun Gothic" w:eastAsia="Malgun Gothic"/>
          <w:sz w:val="20"/>
        </w:rPr>
        <w:t>아르메니아</w:t>
      </w:r>
      <w:r>
        <w:rPr>
          <w:sz w:val="20"/>
        </w:rPr>
        <w:t>,</w:t>
      </w:r>
      <w:r>
        <w:rPr>
          <w:spacing w:val="-7"/>
          <w:sz w:val="20"/>
        </w:rPr>
        <w:t> </w:t>
      </w:r>
      <w:r>
        <w:rPr>
          <w:rFonts w:ascii="Malgun Gothic" w:hAnsi="Malgun Gothic" w:eastAsia="Malgun Gothic"/>
          <w:sz w:val="20"/>
        </w:rPr>
        <w:t>아제르 바이잔</w:t>
      </w:r>
      <w:r>
        <w:rPr>
          <w:sz w:val="20"/>
        </w:rPr>
        <w:t>,</w:t>
      </w:r>
      <w:r>
        <w:rPr>
          <w:spacing w:val="-13"/>
          <w:sz w:val="20"/>
        </w:rPr>
        <w:t> </w:t>
      </w:r>
      <w:r>
        <w:rPr>
          <w:rFonts w:ascii="Malgun Gothic" w:hAnsi="Malgun Gothic" w:eastAsia="Malgun Gothic"/>
          <w:sz w:val="20"/>
        </w:rPr>
        <w:t>몰도바</w:t>
      </w:r>
      <w:r>
        <w:rPr>
          <w:sz w:val="20"/>
        </w:rPr>
        <w:t>,</w:t>
      </w:r>
      <w:r>
        <w:rPr>
          <w:spacing w:val="-12"/>
          <w:sz w:val="20"/>
        </w:rPr>
        <w:t> </w:t>
      </w:r>
      <w:r>
        <w:rPr>
          <w:rFonts w:ascii="Malgun Gothic" w:hAnsi="Malgun Gothic" w:eastAsia="Malgun Gothic"/>
          <w:sz w:val="20"/>
        </w:rPr>
        <w:t>라트비아</w:t>
      </w:r>
      <w:r>
        <w:rPr>
          <w:sz w:val="20"/>
        </w:rPr>
        <w:t>,</w:t>
      </w:r>
      <w:r>
        <w:rPr>
          <w:spacing w:val="-13"/>
          <w:sz w:val="20"/>
        </w:rPr>
        <w:t> </w:t>
      </w:r>
      <w:r>
        <w:rPr>
          <w:rFonts w:ascii="Malgun Gothic" w:hAnsi="Malgun Gothic" w:eastAsia="Malgun Gothic"/>
          <w:sz w:val="20"/>
        </w:rPr>
        <w:t>리투아니아</w:t>
      </w:r>
      <w:r>
        <w:rPr>
          <w:sz w:val="20"/>
        </w:rPr>
        <w:t>,</w:t>
      </w:r>
      <w:r>
        <w:rPr>
          <w:spacing w:val="-12"/>
          <w:sz w:val="20"/>
        </w:rPr>
        <w:t> </w:t>
      </w:r>
      <w:r>
        <w:rPr>
          <w:rFonts w:ascii="Malgun Gothic" w:hAnsi="Malgun Gothic" w:eastAsia="Malgun Gothic"/>
          <w:sz w:val="20"/>
        </w:rPr>
        <w:t>에스토니아</w:t>
      </w:r>
      <w:r>
        <w:rPr>
          <w:rFonts w:ascii="Malgun Gothic" w:hAnsi="Malgun Gothic" w:eastAsia="Malgun Gothic"/>
          <w:spacing w:val="-18"/>
          <w:sz w:val="20"/>
        </w:rPr>
        <w:t> </w:t>
      </w:r>
      <w:r>
        <w:rPr>
          <w:rFonts w:ascii="Malgun Gothic" w:hAnsi="Malgun Gothic" w:eastAsia="Malgun Gothic"/>
          <w:sz w:val="20"/>
        </w:rPr>
        <w:t>등의</w:t>
      </w:r>
      <w:r>
        <w:rPr>
          <w:rFonts w:ascii="Malgun Gothic" w:hAnsi="Malgun Gothic" w:eastAsia="Malgun Gothic"/>
          <w:spacing w:val="-18"/>
          <w:sz w:val="20"/>
        </w:rPr>
        <w:t> </w:t>
      </w:r>
      <w:r>
        <w:rPr>
          <w:rFonts w:ascii="Malgun Gothic" w:hAnsi="Malgun Gothic" w:eastAsia="Malgun Gothic"/>
          <w:sz w:val="20"/>
        </w:rPr>
        <w:t>인명은</w:t>
      </w:r>
      <w:r>
        <w:rPr>
          <w:rFonts w:ascii="Malgun Gothic" w:hAnsi="Malgun Gothic" w:eastAsia="Malgun Gothic"/>
          <w:spacing w:val="-17"/>
          <w:sz w:val="20"/>
        </w:rPr>
        <w:t> </w:t>
      </w:r>
      <w:r>
        <w:rPr>
          <w:rFonts w:ascii="Malgun Gothic" w:hAnsi="Malgun Gothic" w:eastAsia="Malgun Gothic"/>
          <w:sz w:val="20"/>
        </w:rPr>
        <w:t>러 </w:t>
      </w:r>
      <w:r>
        <w:rPr>
          <w:rFonts w:ascii="Malgun Gothic" w:hAnsi="Malgun Gothic" w:eastAsia="Malgun Gothic"/>
          <w:spacing w:val="-4"/>
          <w:sz w:val="20"/>
        </w:rPr>
        <w:t>시아어보다는</w:t>
      </w:r>
      <w:r>
        <w:rPr>
          <w:rFonts w:ascii="Malgun Gothic" w:hAnsi="Malgun Gothic" w:eastAsia="Malgun Gothic"/>
          <w:spacing w:val="-13"/>
          <w:sz w:val="20"/>
        </w:rPr>
        <w:t> </w:t>
      </w:r>
      <w:r>
        <w:rPr>
          <w:rFonts w:ascii="Malgun Gothic" w:hAnsi="Malgun Gothic" w:eastAsia="Malgun Gothic"/>
          <w:spacing w:val="-4"/>
          <w:sz w:val="20"/>
        </w:rPr>
        <w:t>자국어의</w:t>
      </w:r>
      <w:r>
        <w:rPr>
          <w:rFonts w:ascii="Malgun Gothic" w:hAnsi="Malgun Gothic" w:eastAsia="Malgun Gothic"/>
          <w:spacing w:val="-14"/>
          <w:sz w:val="20"/>
        </w:rPr>
        <w:t> </w:t>
      </w:r>
      <w:r>
        <w:rPr>
          <w:rFonts w:ascii="Malgun Gothic" w:hAnsi="Malgun Gothic" w:eastAsia="Malgun Gothic"/>
          <w:spacing w:val="-4"/>
          <w:sz w:val="20"/>
        </w:rPr>
        <w:t>로마자</w:t>
      </w:r>
      <w:r>
        <w:rPr>
          <w:rFonts w:ascii="Malgun Gothic" w:hAnsi="Malgun Gothic" w:eastAsia="Malgun Gothic"/>
          <w:spacing w:val="-13"/>
          <w:sz w:val="20"/>
        </w:rPr>
        <w:t> </w:t>
      </w:r>
      <w:r>
        <w:rPr>
          <w:rFonts w:ascii="Malgun Gothic" w:hAnsi="Malgun Gothic" w:eastAsia="Malgun Gothic"/>
          <w:spacing w:val="-4"/>
          <w:sz w:val="20"/>
        </w:rPr>
        <w:t>표기를</w:t>
      </w:r>
      <w:r>
        <w:rPr>
          <w:rFonts w:ascii="Malgun Gothic" w:hAnsi="Malgun Gothic" w:eastAsia="Malgun Gothic"/>
          <w:spacing w:val="-14"/>
          <w:sz w:val="20"/>
        </w:rPr>
        <w:t> </w:t>
      </w:r>
      <w:r>
        <w:rPr>
          <w:rFonts w:ascii="Malgun Gothic" w:hAnsi="Malgun Gothic" w:eastAsia="Malgun Gothic"/>
          <w:spacing w:val="-4"/>
          <w:sz w:val="20"/>
        </w:rPr>
        <w:t>우선으로</w:t>
      </w:r>
      <w:r>
        <w:rPr>
          <w:rFonts w:ascii="Malgun Gothic" w:hAnsi="Malgun Gothic" w:eastAsia="Malgun Gothic"/>
          <w:spacing w:val="-14"/>
          <w:sz w:val="20"/>
        </w:rPr>
        <w:t> </w:t>
      </w:r>
      <w:r>
        <w:rPr>
          <w:rFonts w:ascii="Malgun Gothic" w:hAnsi="Malgun Gothic" w:eastAsia="Malgun Gothic"/>
          <w:spacing w:val="-4"/>
          <w:sz w:val="20"/>
        </w:rPr>
        <w:t>하여</w:t>
      </w:r>
      <w:r>
        <w:rPr>
          <w:rFonts w:ascii="Malgun Gothic" w:hAnsi="Malgun Gothic" w:eastAsia="Malgun Gothic"/>
          <w:spacing w:val="-10"/>
          <w:sz w:val="20"/>
        </w:rPr>
        <w:t> </w:t>
      </w:r>
      <w:r>
        <w:rPr>
          <w:rFonts w:ascii="Malgun Gothic" w:hAnsi="Malgun Gothic" w:eastAsia="Malgun Gothic"/>
          <w:spacing w:val="-4"/>
          <w:sz w:val="20"/>
        </w:rPr>
        <w:t>한글로</w:t>
      </w:r>
      <w:r>
        <w:rPr>
          <w:rFonts w:ascii="Malgun Gothic" w:hAnsi="Malgun Gothic" w:eastAsia="Malgun Gothic"/>
          <w:spacing w:val="-13"/>
          <w:sz w:val="20"/>
        </w:rPr>
        <w:t> </w:t>
      </w:r>
      <w:r>
        <w:rPr>
          <w:rFonts w:ascii="Malgun Gothic" w:hAnsi="Malgun Gothic" w:eastAsia="Malgun Gothic"/>
          <w:spacing w:val="-4"/>
          <w:sz w:val="20"/>
        </w:rPr>
        <w:t>옮기 기</w:t>
      </w:r>
      <w:r>
        <w:rPr>
          <w:rFonts w:ascii="Malgun Gothic" w:hAnsi="Malgun Gothic" w:eastAsia="Malgun Gothic"/>
          <w:spacing w:val="-14"/>
          <w:sz w:val="20"/>
        </w:rPr>
        <w:t> </w:t>
      </w:r>
      <w:r>
        <w:rPr>
          <w:rFonts w:ascii="Malgun Gothic" w:hAnsi="Malgun Gothic" w:eastAsia="Malgun Gothic"/>
          <w:spacing w:val="-4"/>
          <w:sz w:val="20"/>
        </w:rPr>
        <w:t>때문에</w:t>
      </w:r>
      <w:r>
        <w:rPr>
          <w:rFonts w:ascii="Malgun Gothic" w:hAnsi="Malgun Gothic" w:eastAsia="Malgun Gothic"/>
          <w:spacing w:val="-14"/>
          <w:sz w:val="20"/>
        </w:rPr>
        <w:t> </w:t>
      </w:r>
      <w:r>
        <w:rPr>
          <w:spacing w:val="-4"/>
          <w:sz w:val="20"/>
        </w:rPr>
        <w:t>“</w:t>
      </w:r>
      <w:r>
        <w:rPr>
          <w:rFonts w:ascii="Malgun Gothic" w:hAnsi="Malgun Gothic" w:eastAsia="Malgun Gothic"/>
          <w:spacing w:val="-4"/>
          <w:sz w:val="20"/>
        </w:rPr>
        <w:t>러시아어</w:t>
      </w:r>
      <w:r>
        <w:rPr>
          <w:rFonts w:ascii="Malgun Gothic" w:hAnsi="Malgun Gothic" w:eastAsia="Malgun Gothic"/>
          <w:spacing w:val="-13"/>
          <w:sz w:val="20"/>
        </w:rPr>
        <w:t> </w:t>
      </w:r>
      <w:r>
        <w:rPr>
          <w:rFonts w:ascii="Malgun Gothic" w:hAnsi="Malgun Gothic" w:eastAsia="Malgun Gothic"/>
          <w:spacing w:val="-4"/>
          <w:sz w:val="20"/>
        </w:rPr>
        <w:t>외래어</w:t>
      </w:r>
      <w:r>
        <w:rPr>
          <w:rFonts w:ascii="Malgun Gothic" w:hAnsi="Malgun Gothic" w:eastAsia="Malgun Gothic"/>
          <w:spacing w:val="-14"/>
          <w:sz w:val="20"/>
        </w:rPr>
        <w:t> </w:t>
      </w:r>
      <w:r>
        <w:rPr>
          <w:rFonts w:ascii="Malgun Gothic" w:hAnsi="Malgun Gothic" w:eastAsia="Malgun Gothic"/>
          <w:spacing w:val="-4"/>
          <w:sz w:val="20"/>
        </w:rPr>
        <w:t>표기법</w:t>
      </w:r>
      <w:r>
        <w:rPr>
          <w:spacing w:val="-4"/>
          <w:sz w:val="20"/>
        </w:rPr>
        <w:t>”</w:t>
      </w:r>
      <w:r>
        <w:rPr>
          <w:spacing w:val="-8"/>
          <w:sz w:val="20"/>
        </w:rPr>
        <w:t> </w:t>
      </w:r>
      <w:r>
        <w:rPr>
          <w:rFonts w:ascii="Malgun Gothic" w:hAnsi="Malgun Gothic" w:eastAsia="Malgun Gothic"/>
          <w:spacing w:val="-4"/>
          <w:sz w:val="20"/>
        </w:rPr>
        <w:t>외에</w:t>
      </w:r>
      <w:r>
        <w:rPr>
          <w:rFonts w:ascii="Malgun Gothic" w:hAnsi="Malgun Gothic" w:eastAsia="Malgun Gothic"/>
          <w:spacing w:val="-14"/>
          <w:sz w:val="20"/>
        </w:rPr>
        <w:t> </w:t>
      </w:r>
      <w:r>
        <w:rPr>
          <w:rFonts w:ascii="Malgun Gothic" w:hAnsi="Malgun Gothic" w:eastAsia="Malgun Gothic"/>
          <w:spacing w:val="-4"/>
          <w:sz w:val="20"/>
        </w:rPr>
        <w:t>일반적인</w:t>
      </w:r>
      <w:r>
        <w:rPr>
          <w:rFonts w:ascii="Malgun Gothic" w:hAnsi="Malgun Gothic" w:eastAsia="Malgun Gothic"/>
          <w:spacing w:val="-13"/>
          <w:sz w:val="20"/>
        </w:rPr>
        <w:t> </w:t>
      </w:r>
      <w:r>
        <w:rPr>
          <w:rFonts w:ascii="Malgun Gothic" w:hAnsi="Malgun Gothic" w:eastAsia="Malgun Gothic"/>
          <w:spacing w:val="-4"/>
          <w:sz w:val="20"/>
        </w:rPr>
        <w:t>외래어</w:t>
      </w:r>
      <w:r>
        <w:rPr>
          <w:rFonts w:ascii="Malgun Gothic" w:hAnsi="Malgun Gothic" w:eastAsia="Malgun Gothic"/>
          <w:spacing w:val="-14"/>
          <w:sz w:val="20"/>
        </w:rPr>
        <w:t> </w:t>
      </w:r>
      <w:r>
        <w:rPr>
          <w:rFonts w:ascii="Malgun Gothic" w:hAnsi="Malgun Gothic" w:eastAsia="Malgun Gothic"/>
          <w:spacing w:val="-4"/>
          <w:sz w:val="20"/>
        </w:rPr>
        <w:t>표기법 </w:t>
      </w:r>
      <w:r>
        <w:rPr>
          <w:rFonts w:ascii="Malgun Gothic" w:hAnsi="Malgun Gothic" w:eastAsia="Malgun Gothic"/>
          <w:sz w:val="20"/>
        </w:rPr>
        <w:t>규정을 따르는 경우가 있다</w:t>
      </w:r>
      <w:r>
        <w:rPr>
          <w:sz w:val="20"/>
        </w:rPr>
        <w:t>.</w:t>
      </w:r>
    </w:p>
    <w:p>
      <w:pPr>
        <w:spacing w:line="172" w:lineRule="auto" w:before="0"/>
        <w:ind w:left="1187" w:right="566" w:hanging="399"/>
        <w:jc w:val="both"/>
        <w:rPr>
          <w:sz w:val="20"/>
        </w:rPr>
      </w:pPr>
      <w:r>
        <w:rPr>
          <w:rFonts w:ascii="Malgun Gothic" w:hAnsi="Malgun Gothic" w:eastAsia="Malgun Gothic"/>
          <w:sz w:val="20"/>
        </w:rPr>
        <w:t>다</w:t>
      </w:r>
      <w:r>
        <w:rPr>
          <w:sz w:val="20"/>
        </w:rPr>
        <w:t>)</w:t>
      </w:r>
      <w:r>
        <w:rPr>
          <w:spacing w:val="40"/>
          <w:sz w:val="20"/>
        </w:rPr>
        <w:t> </w:t>
      </w:r>
      <w:r>
        <w:rPr>
          <w:rFonts w:ascii="Malgun Gothic" w:hAnsi="Malgun Gothic" w:eastAsia="Malgun Gothic"/>
          <w:sz w:val="20"/>
        </w:rPr>
        <w:t>우즈베키스탄</w:t>
      </w:r>
      <w:r>
        <w:rPr>
          <w:sz w:val="20"/>
        </w:rPr>
        <w:t>, </w:t>
      </w:r>
      <w:r>
        <w:rPr>
          <w:rFonts w:ascii="Malgun Gothic" w:hAnsi="Malgun Gothic" w:eastAsia="Malgun Gothic"/>
          <w:sz w:val="20"/>
        </w:rPr>
        <w:t>카자흐스탄</w:t>
      </w:r>
      <w:r>
        <w:rPr>
          <w:sz w:val="20"/>
        </w:rPr>
        <w:t>, </w:t>
      </w:r>
      <w:r>
        <w:rPr>
          <w:rFonts w:ascii="Malgun Gothic" w:hAnsi="Malgun Gothic" w:eastAsia="Malgun Gothic"/>
          <w:sz w:val="20"/>
        </w:rPr>
        <w:t>키르기스스탄</w:t>
      </w:r>
      <w:r>
        <w:rPr>
          <w:sz w:val="20"/>
        </w:rPr>
        <w:t>, </w:t>
      </w:r>
      <w:r>
        <w:rPr>
          <w:rFonts w:ascii="Malgun Gothic" w:hAnsi="Malgun Gothic" w:eastAsia="Malgun Gothic"/>
          <w:sz w:val="20"/>
        </w:rPr>
        <w:t>타지키스탄</w:t>
      </w:r>
      <w:r>
        <w:rPr>
          <w:sz w:val="20"/>
        </w:rPr>
        <w:t>, </w:t>
      </w:r>
      <w:r>
        <w:rPr>
          <w:rFonts w:ascii="Malgun Gothic" w:hAnsi="Malgun Gothic" w:eastAsia="Malgun Gothic"/>
          <w:sz w:val="20"/>
        </w:rPr>
        <w:t>투르크메 니스탄</w:t>
      </w:r>
      <w:r>
        <w:rPr>
          <w:rFonts w:ascii="Malgun Gothic" w:hAnsi="Malgun Gothic" w:eastAsia="Malgun Gothic"/>
          <w:spacing w:val="-8"/>
          <w:sz w:val="20"/>
        </w:rPr>
        <w:t> </w:t>
      </w:r>
      <w:r>
        <w:rPr>
          <w:rFonts w:ascii="Malgun Gothic" w:hAnsi="Malgun Gothic" w:eastAsia="Malgun Gothic"/>
          <w:sz w:val="20"/>
        </w:rPr>
        <w:t>등의</w:t>
      </w:r>
      <w:r>
        <w:rPr>
          <w:rFonts w:ascii="Malgun Gothic" w:hAnsi="Malgun Gothic" w:eastAsia="Malgun Gothic"/>
          <w:spacing w:val="-8"/>
          <w:sz w:val="20"/>
        </w:rPr>
        <w:t> </w:t>
      </w:r>
      <w:r>
        <w:rPr>
          <w:rFonts w:ascii="Malgun Gothic" w:hAnsi="Malgun Gothic" w:eastAsia="Malgun Gothic"/>
          <w:sz w:val="20"/>
        </w:rPr>
        <w:t>인명은</w:t>
      </w:r>
      <w:r>
        <w:rPr>
          <w:rFonts w:ascii="Malgun Gothic" w:hAnsi="Malgun Gothic" w:eastAsia="Malgun Gothic"/>
          <w:spacing w:val="-8"/>
          <w:sz w:val="20"/>
        </w:rPr>
        <w:t> </w:t>
      </w:r>
      <w:r>
        <w:rPr>
          <w:rFonts w:ascii="Malgun Gothic" w:hAnsi="Malgun Gothic" w:eastAsia="Malgun Gothic"/>
          <w:sz w:val="20"/>
        </w:rPr>
        <w:t>러시아어</w:t>
      </w:r>
      <w:r>
        <w:rPr>
          <w:rFonts w:ascii="Malgun Gothic" w:hAnsi="Malgun Gothic" w:eastAsia="Malgun Gothic"/>
          <w:spacing w:val="-8"/>
          <w:sz w:val="20"/>
        </w:rPr>
        <w:t> </w:t>
      </w:r>
      <w:r>
        <w:rPr>
          <w:rFonts w:ascii="Malgun Gothic" w:hAnsi="Malgun Gothic" w:eastAsia="Malgun Gothic"/>
          <w:sz w:val="20"/>
        </w:rPr>
        <w:t>표기를</w:t>
      </w:r>
      <w:r>
        <w:rPr>
          <w:rFonts w:ascii="Malgun Gothic" w:hAnsi="Malgun Gothic" w:eastAsia="Malgun Gothic"/>
          <w:spacing w:val="-8"/>
          <w:sz w:val="20"/>
        </w:rPr>
        <w:t> </w:t>
      </w:r>
      <w:r>
        <w:rPr>
          <w:rFonts w:ascii="Malgun Gothic" w:hAnsi="Malgun Gothic" w:eastAsia="Malgun Gothic"/>
          <w:sz w:val="20"/>
        </w:rPr>
        <w:t>우선으로</w:t>
      </w:r>
      <w:r>
        <w:rPr>
          <w:rFonts w:ascii="Malgun Gothic" w:hAnsi="Malgun Gothic" w:eastAsia="Malgun Gothic"/>
          <w:spacing w:val="-8"/>
          <w:sz w:val="20"/>
        </w:rPr>
        <w:t> </w:t>
      </w:r>
      <w:r>
        <w:rPr>
          <w:rFonts w:ascii="Malgun Gothic" w:hAnsi="Malgun Gothic" w:eastAsia="Malgun Gothic"/>
          <w:sz w:val="20"/>
        </w:rPr>
        <w:t>하되</w:t>
      </w:r>
      <w:r>
        <w:rPr>
          <w:sz w:val="20"/>
        </w:rPr>
        <w:t>,</w:t>
      </w:r>
      <w:r>
        <w:rPr>
          <w:spacing w:val="13"/>
          <w:sz w:val="20"/>
        </w:rPr>
        <w:t> </w:t>
      </w:r>
      <w:r>
        <w:rPr>
          <w:rFonts w:ascii="Malgun Gothic" w:hAnsi="Malgun Gothic" w:eastAsia="Malgun Gothic"/>
          <w:sz w:val="20"/>
        </w:rPr>
        <w:t>자국어에서 </w:t>
      </w:r>
      <w:r>
        <w:rPr>
          <w:rFonts w:ascii="Malgun Gothic" w:hAnsi="Malgun Gothic" w:eastAsia="Malgun Gothic"/>
          <w:spacing w:val="-2"/>
          <w:sz w:val="20"/>
        </w:rPr>
        <w:t>유래한</w:t>
      </w:r>
      <w:r>
        <w:rPr>
          <w:rFonts w:ascii="Malgun Gothic" w:hAnsi="Malgun Gothic" w:eastAsia="Malgun Gothic"/>
          <w:spacing w:val="-16"/>
          <w:sz w:val="20"/>
        </w:rPr>
        <w:t> </w:t>
      </w:r>
      <w:r>
        <w:rPr>
          <w:rFonts w:ascii="Malgun Gothic" w:hAnsi="Malgun Gothic" w:eastAsia="Malgun Gothic"/>
          <w:spacing w:val="-2"/>
          <w:sz w:val="20"/>
        </w:rPr>
        <w:t>인명은</w:t>
      </w:r>
      <w:r>
        <w:rPr>
          <w:rFonts w:ascii="Malgun Gothic" w:hAnsi="Malgun Gothic" w:eastAsia="Malgun Gothic"/>
          <w:spacing w:val="-16"/>
          <w:sz w:val="20"/>
        </w:rPr>
        <w:t> </w:t>
      </w:r>
      <w:r>
        <w:rPr>
          <w:spacing w:val="-2"/>
          <w:sz w:val="20"/>
        </w:rPr>
        <w:t>“</w:t>
      </w:r>
      <w:r>
        <w:rPr>
          <w:rFonts w:ascii="Malgun Gothic" w:hAnsi="Malgun Gothic" w:eastAsia="Malgun Gothic"/>
          <w:spacing w:val="-2"/>
          <w:sz w:val="20"/>
        </w:rPr>
        <w:t>러시아어</w:t>
      </w:r>
      <w:r>
        <w:rPr>
          <w:rFonts w:ascii="Malgun Gothic" w:hAnsi="Malgun Gothic" w:eastAsia="Malgun Gothic"/>
          <w:spacing w:val="-15"/>
          <w:sz w:val="20"/>
        </w:rPr>
        <w:t> </w:t>
      </w:r>
      <w:r>
        <w:rPr>
          <w:rFonts w:ascii="Malgun Gothic" w:hAnsi="Malgun Gothic" w:eastAsia="Malgun Gothic"/>
          <w:spacing w:val="-2"/>
          <w:sz w:val="20"/>
        </w:rPr>
        <w:t>외래어</w:t>
      </w:r>
      <w:r>
        <w:rPr>
          <w:rFonts w:ascii="Malgun Gothic" w:hAnsi="Malgun Gothic" w:eastAsia="Malgun Gothic"/>
          <w:spacing w:val="-16"/>
          <w:sz w:val="20"/>
        </w:rPr>
        <w:t> </w:t>
      </w:r>
      <w:r>
        <w:rPr>
          <w:rFonts w:ascii="Malgun Gothic" w:hAnsi="Malgun Gothic" w:eastAsia="Malgun Gothic"/>
          <w:spacing w:val="-2"/>
          <w:sz w:val="20"/>
        </w:rPr>
        <w:t>표기법</w:t>
      </w:r>
      <w:r>
        <w:rPr>
          <w:spacing w:val="-2"/>
          <w:sz w:val="20"/>
        </w:rPr>
        <w:t>”</w:t>
      </w:r>
      <w:r>
        <w:rPr>
          <w:rFonts w:ascii="Malgun Gothic" w:hAnsi="Malgun Gothic" w:eastAsia="Malgun Gothic"/>
          <w:spacing w:val="-2"/>
          <w:sz w:val="20"/>
        </w:rPr>
        <w:t>이</w:t>
      </w:r>
      <w:r>
        <w:rPr>
          <w:rFonts w:ascii="Malgun Gothic" w:hAnsi="Malgun Gothic" w:eastAsia="Malgun Gothic"/>
          <w:spacing w:val="-15"/>
          <w:sz w:val="20"/>
        </w:rPr>
        <w:t> </w:t>
      </w:r>
      <w:r>
        <w:rPr>
          <w:rFonts w:ascii="Malgun Gothic" w:hAnsi="Malgun Gothic" w:eastAsia="Malgun Gothic"/>
          <w:spacing w:val="-2"/>
          <w:sz w:val="20"/>
        </w:rPr>
        <w:t>아닌</w:t>
      </w:r>
      <w:r>
        <w:rPr>
          <w:rFonts w:ascii="Malgun Gothic" w:hAnsi="Malgun Gothic" w:eastAsia="Malgun Gothic"/>
          <w:spacing w:val="-16"/>
          <w:sz w:val="20"/>
        </w:rPr>
        <w:t> </w:t>
      </w:r>
      <w:r>
        <w:rPr>
          <w:rFonts w:ascii="Malgun Gothic" w:hAnsi="Malgun Gothic" w:eastAsia="Malgun Gothic"/>
          <w:spacing w:val="-2"/>
          <w:sz w:val="20"/>
        </w:rPr>
        <w:t>일반적인</w:t>
      </w:r>
      <w:r>
        <w:rPr>
          <w:rFonts w:ascii="Malgun Gothic" w:hAnsi="Malgun Gothic" w:eastAsia="Malgun Gothic"/>
          <w:spacing w:val="-16"/>
          <w:sz w:val="20"/>
        </w:rPr>
        <w:t> </w:t>
      </w:r>
      <w:r>
        <w:rPr>
          <w:rFonts w:ascii="Malgun Gothic" w:hAnsi="Malgun Gothic" w:eastAsia="Malgun Gothic"/>
          <w:spacing w:val="-2"/>
          <w:sz w:val="20"/>
        </w:rPr>
        <w:t>외래어 </w:t>
      </w:r>
      <w:r>
        <w:rPr>
          <w:rFonts w:ascii="Malgun Gothic" w:hAnsi="Malgun Gothic" w:eastAsia="Malgun Gothic"/>
          <w:sz w:val="20"/>
        </w:rPr>
        <w:t>표기법 규정을 따르는 경우가 있다</w:t>
      </w:r>
      <w:r>
        <w:rPr>
          <w:sz w:val="20"/>
        </w:rPr>
        <w:t>.</w:t>
      </w:r>
    </w:p>
    <w:p>
      <w:pPr>
        <w:spacing w:line="172" w:lineRule="auto" w:before="0"/>
        <w:ind w:left="1187" w:right="563" w:hanging="399"/>
        <w:jc w:val="both"/>
        <w:rPr>
          <w:sz w:val="20"/>
        </w:rPr>
      </w:pPr>
      <w:r>
        <w:rPr>
          <w:rFonts w:ascii="Malgun Gothic" w:hAnsi="Malgun Gothic" w:eastAsia="Malgun Gothic"/>
          <w:sz w:val="20"/>
        </w:rPr>
        <w:t>라</w:t>
      </w:r>
      <w:r>
        <w:rPr>
          <w:sz w:val="20"/>
        </w:rPr>
        <w:t>)</w:t>
      </w:r>
      <w:r>
        <w:rPr>
          <w:spacing w:val="75"/>
          <w:sz w:val="20"/>
        </w:rPr>
        <w:t> </w:t>
      </w:r>
      <w:r>
        <w:rPr>
          <w:rFonts w:ascii="Malgun Gothic" w:hAnsi="Malgun Gothic" w:eastAsia="Malgun Gothic"/>
          <w:sz w:val="20"/>
        </w:rPr>
        <w:t>색인의</w:t>
      </w:r>
      <w:r>
        <w:rPr>
          <w:rFonts w:ascii="Malgun Gothic" w:hAnsi="Malgun Gothic" w:eastAsia="Malgun Gothic"/>
          <w:spacing w:val="-12"/>
          <w:sz w:val="20"/>
        </w:rPr>
        <w:t> </w:t>
      </w:r>
      <w:r>
        <w:rPr>
          <w:rFonts w:ascii="Malgun Gothic" w:hAnsi="Malgun Gothic" w:eastAsia="Malgun Gothic"/>
          <w:sz w:val="20"/>
        </w:rPr>
        <w:t>편의를</w:t>
      </w:r>
      <w:r>
        <w:rPr>
          <w:rFonts w:ascii="Malgun Gothic" w:hAnsi="Malgun Gothic" w:eastAsia="Malgun Gothic"/>
          <w:spacing w:val="-12"/>
          <w:sz w:val="20"/>
        </w:rPr>
        <w:t> </w:t>
      </w:r>
      <w:r>
        <w:rPr>
          <w:rFonts w:ascii="Malgun Gothic" w:hAnsi="Malgun Gothic" w:eastAsia="Malgun Gothic"/>
          <w:sz w:val="20"/>
        </w:rPr>
        <w:t>위해</w:t>
      </w:r>
      <w:r>
        <w:rPr>
          <w:rFonts w:ascii="Malgun Gothic" w:hAnsi="Malgun Gothic" w:eastAsia="Malgun Gothic"/>
          <w:spacing w:val="-12"/>
          <w:sz w:val="20"/>
        </w:rPr>
        <w:t> </w:t>
      </w:r>
      <w:r>
        <w:rPr>
          <w:sz w:val="20"/>
        </w:rPr>
        <w:t>“</w:t>
      </w:r>
      <w:r>
        <w:rPr>
          <w:rFonts w:ascii="Malgun Gothic" w:hAnsi="Malgun Gothic" w:eastAsia="Malgun Gothic"/>
          <w:sz w:val="20"/>
        </w:rPr>
        <w:t>성</w:t>
      </w:r>
      <w:r>
        <w:rPr>
          <w:rFonts w:ascii="Malgun Gothic" w:hAnsi="Malgun Gothic" w:eastAsia="Malgun Gothic"/>
          <w:spacing w:val="-12"/>
          <w:sz w:val="20"/>
        </w:rPr>
        <w:t> </w:t>
      </w:r>
      <w:r>
        <w:rPr>
          <w:sz w:val="20"/>
        </w:rPr>
        <w:t>– </w:t>
      </w:r>
      <w:r>
        <w:rPr>
          <w:rFonts w:ascii="Malgun Gothic" w:hAnsi="Malgun Gothic" w:eastAsia="Malgun Gothic"/>
          <w:sz w:val="20"/>
        </w:rPr>
        <w:t>이름</w:t>
      </w:r>
      <w:r>
        <w:rPr>
          <w:rFonts w:ascii="Malgun Gothic" w:hAnsi="Malgun Gothic" w:eastAsia="Malgun Gothic"/>
          <w:spacing w:val="-12"/>
          <w:sz w:val="20"/>
        </w:rPr>
        <w:t> </w:t>
      </w:r>
      <w:r>
        <w:rPr>
          <w:sz w:val="20"/>
        </w:rPr>
        <w:t>– (</w:t>
      </w:r>
      <w:r>
        <w:rPr>
          <w:rFonts w:ascii="Malgun Gothic" w:hAnsi="Malgun Gothic" w:eastAsia="Malgun Gothic"/>
          <w:sz w:val="20"/>
        </w:rPr>
        <w:t>부칭</w:t>
      </w:r>
      <w:r>
        <w:rPr>
          <w:sz w:val="20"/>
        </w:rPr>
        <w:t>)”</w:t>
      </w:r>
      <w:r>
        <w:rPr>
          <w:rFonts w:ascii="Malgun Gothic" w:hAnsi="Malgun Gothic" w:eastAsia="Malgun Gothic"/>
          <w:sz w:val="20"/>
        </w:rPr>
        <w:t>의</w:t>
      </w:r>
      <w:r>
        <w:rPr>
          <w:rFonts w:ascii="Malgun Gothic" w:hAnsi="Malgun Gothic" w:eastAsia="Malgun Gothic"/>
          <w:spacing w:val="-12"/>
          <w:sz w:val="20"/>
        </w:rPr>
        <w:t> </w:t>
      </w:r>
      <w:r>
        <w:rPr>
          <w:rFonts w:ascii="Malgun Gothic" w:hAnsi="Malgun Gothic" w:eastAsia="Malgun Gothic"/>
          <w:sz w:val="20"/>
        </w:rPr>
        <w:t>순으로</w:t>
      </w:r>
      <w:r>
        <w:rPr>
          <w:rFonts w:ascii="Malgun Gothic" w:hAnsi="Malgun Gothic" w:eastAsia="Malgun Gothic"/>
          <w:spacing w:val="-12"/>
          <w:sz w:val="20"/>
        </w:rPr>
        <w:t> </w:t>
      </w:r>
      <w:r>
        <w:rPr>
          <w:rFonts w:ascii="Malgun Gothic" w:hAnsi="Malgun Gothic" w:eastAsia="Malgun Gothic"/>
          <w:sz w:val="20"/>
        </w:rPr>
        <w:t>표기하는</w:t>
      </w:r>
      <w:r>
        <w:rPr>
          <w:rFonts w:ascii="Malgun Gothic" w:hAnsi="Malgun Gothic" w:eastAsia="Malgun Gothic"/>
          <w:spacing w:val="-12"/>
          <w:sz w:val="20"/>
        </w:rPr>
        <w:t> </w:t>
      </w:r>
      <w:r>
        <w:rPr>
          <w:rFonts w:ascii="Malgun Gothic" w:hAnsi="Malgun Gothic" w:eastAsia="Malgun Gothic"/>
          <w:sz w:val="20"/>
        </w:rPr>
        <w:t>것을 </w:t>
      </w:r>
      <w:r>
        <w:rPr>
          <w:rFonts w:ascii="Malgun Gothic" w:hAnsi="Malgun Gothic" w:eastAsia="Malgun Gothic"/>
          <w:spacing w:val="-4"/>
          <w:sz w:val="20"/>
        </w:rPr>
        <w:t>기본으로</w:t>
      </w:r>
      <w:r>
        <w:rPr>
          <w:rFonts w:ascii="Malgun Gothic" w:hAnsi="Malgun Gothic" w:eastAsia="Malgun Gothic"/>
          <w:spacing w:val="-14"/>
          <w:sz w:val="20"/>
        </w:rPr>
        <w:t> </w:t>
      </w:r>
      <w:r>
        <w:rPr>
          <w:rFonts w:ascii="Malgun Gothic" w:hAnsi="Malgun Gothic" w:eastAsia="Malgun Gothic"/>
          <w:spacing w:val="-4"/>
          <w:sz w:val="20"/>
        </w:rPr>
        <w:t>하되</w:t>
      </w:r>
      <w:r>
        <w:rPr>
          <w:spacing w:val="-4"/>
          <w:sz w:val="20"/>
        </w:rPr>
        <w:t>,</w:t>
      </w:r>
      <w:r>
        <w:rPr>
          <w:spacing w:val="-9"/>
          <w:sz w:val="20"/>
        </w:rPr>
        <w:t> </w:t>
      </w:r>
      <w:r>
        <w:rPr>
          <w:rFonts w:ascii="Malgun Gothic" w:hAnsi="Malgun Gothic" w:eastAsia="Malgun Gothic"/>
          <w:spacing w:val="-4"/>
          <w:sz w:val="20"/>
        </w:rPr>
        <w:t>한국에서</w:t>
      </w:r>
      <w:r>
        <w:rPr>
          <w:rFonts w:ascii="Malgun Gothic" w:hAnsi="Malgun Gothic" w:eastAsia="Malgun Gothic"/>
          <w:spacing w:val="-13"/>
          <w:sz w:val="20"/>
        </w:rPr>
        <w:t> </w:t>
      </w:r>
      <w:r>
        <w:rPr>
          <w:rFonts w:ascii="Malgun Gothic" w:hAnsi="Malgun Gothic" w:eastAsia="Malgun Gothic"/>
          <w:spacing w:val="-4"/>
          <w:sz w:val="20"/>
        </w:rPr>
        <w:t>외국</w:t>
      </w:r>
      <w:r>
        <w:rPr>
          <w:rFonts w:ascii="Malgun Gothic" w:hAnsi="Malgun Gothic" w:eastAsia="Malgun Gothic"/>
          <w:spacing w:val="-14"/>
          <w:sz w:val="20"/>
        </w:rPr>
        <w:t> </w:t>
      </w:r>
      <w:r>
        <w:rPr>
          <w:rFonts w:ascii="Malgun Gothic" w:hAnsi="Malgun Gothic" w:eastAsia="Malgun Gothic"/>
          <w:spacing w:val="-4"/>
          <w:sz w:val="20"/>
        </w:rPr>
        <w:t>인명은</w:t>
      </w:r>
      <w:r>
        <w:rPr>
          <w:rFonts w:ascii="Malgun Gothic" w:hAnsi="Malgun Gothic" w:eastAsia="Malgun Gothic"/>
          <w:spacing w:val="-13"/>
          <w:sz w:val="20"/>
        </w:rPr>
        <w:t> </w:t>
      </w:r>
      <w:r>
        <w:rPr>
          <w:spacing w:val="-4"/>
          <w:sz w:val="20"/>
        </w:rPr>
        <w:t>“</w:t>
      </w:r>
      <w:r>
        <w:rPr>
          <w:rFonts w:ascii="Malgun Gothic" w:hAnsi="Malgun Gothic" w:eastAsia="Malgun Gothic"/>
          <w:spacing w:val="-4"/>
          <w:sz w:val="20"/>
        </w:rPr>
        <w:t>이름</w:t>
      </w:r>
      <w:r>
        <w:rPr>
          <w:rFonts w:ascii="Malgun Gothic" w:hAnsi="Malgun Gothic" w:eastAsia="Malgun Gothic"/>
          <w:spacing w:val="-14"/>
          <w:sz w:val="20"/>
        </w:rPr>
        <w:t> </w:t>
      </w:r>
      <w:r>
        <w:rPr>
          <w:spacing w:val="-4"/>
          <w:sz w:val="20"/>
        </w:rPr>
        <w:t>– </w:t>
      </w:r>
      <w:r>
        <w:rPr>
          <w:rFonts w:ascii="Malgun Gothic" w:hAnsi="Malgun Gothic" w:eastAsia="Malgun Gothic"/>
          <w:spacing w:val="-4"/>
          <w:sz w:val="20"/>
        </w:rPr>
        <w:t>성</w:t>
      </w:r>
      <w:r>
        <w:rPr>
          <w:spacing w:val="-4"/>
          <w:sz w:val="20"/>
        </w:rPr>
        <w:t>”</w:t>
      </w:r>
      <w:r>
        <w:rPr>
          <w:rFonts w:ascii="Malgun Gothic" w:hAnsi="Malgun Gothic" w:eastAsia="Malgun Gothic"/>
          <w:spacing w:val="-4"/>
          <w:sz w:val="20"/>
        </w:rPr>
        <w:t>의</w:t>
      </w:r>
      <w:r>
        <w:rPr>
          <w:rFonts w:ascii="Malgun Gothic" w:hAnsi="Malgun Gothic" w:eastAsia="Malgun Gothic"/>
          <w:spacing w:val="-14"/>
          <w:sz w:val="20"/>
        </w:rPr>
        <w:t> </w:t>
      </w:r>
      <w:r>
        <w:rPr>
          <w:rFonts w:ascii="Malgun Gothic" w:hAnsi="Malgun Gothic" w:eastAsia="Malgun Gothic"/>
          <w:spacing w:val="-4"/>
          <w:sz w:val="20"/>
        </w:rPr>
        <w:t>순서로</w:t>
      </w:r>
      <w:r>
        <w:rPr>
          <w:rFonts w:ascii="Malgun Gothic" w:hAnsi="Malgun Gothic" w:eastAsia="Malgun Gothic"/>
          <w:spacing w:val="-13"/>
          <w:sz w:val="20"/>
        </w:rPr>
        <w:t> </w:t>
      </w:r>
      <w:r>
        <w:rPr>
          <w:rFonts w:ascii="Malgun Gothic" w:hAnsi="Malgun Gothic" w:eastAsia="Malgun Gothic"/>
          <w:spacing w:val="-4"/>
          <w:sz w:val="20"/>
        </w:rPr>
        <w:t>표기하 </w:t>
      </w:r>
      <w:r>
        <w:rPr>
          <w:rFonts w:ascii="Malgun Gothic" w:hAnsi="Malgun Gothic" w:eastAsia="Malgun Gothic"/>
          <w:sz w:val="20"/>
        </w:rPr>
        <w:t>므로</w:t>
      </w:r>
      <w:r>
        <w:rPr>
          <w:rFonts w:ascii="Malgun Gothic" w:hAnsi="Malgun Gothic" w:eastAsia="Malgun Gothic"/>
          <w:spacing w:val="-17"/>
          <w:sz w:val="20"/>
        </w:rPr>
        <w:t> </w:t>
      </w:r>
      <w:r>
        <w:rPr>
          <w:sz w:val="20"/>
        </w:rPr>
        <w:t>“</w:t>
      </w:r>
      <w:r>
        <w:rPr>
          <w:rFonts w:ascii="Malgun Gothic" w:hAnsi="Malgun Gothic" w:eastAsia="Malgun Gothic"/>
          <w:sz w:val="20"/>
        </w:rPr>
        <w:t>성</w:t>
      </w:r>
      <w:r>
        <w:rPr>
          <w:sz w:val="20"/>
        </w:rPr>
        <w:t>, </w:t>
      </w:r>
      <w:r>
        <w:rPr>
          <w:rFonts w:ascii="Malgun Gothic" w:hAnsi="Malgun Gothic" w:eastAsia="Malgun Gothic"/>
          <w:sz w:val="20"/>
        </w:rPr>
        <w:t>이름</w:t>
      </w:r>
      <w:r>
        <w:rPr>
          <w:sz w:val="20"/>
        </w:rPr>
        <w:t>”</w:t>
      </w:r>
      <w:r>
        <w:rPr>
          <w:rFonts w:ascii="Malgun Gothic" w:hAnsi="Malgun Gothic" w:eastAsia="Malgun Gothic"/>
          <w:sz w:val="20"/>
        </w:rPr>
        <w:t>과</w:t>
      </w:r>
      <w:r>
        <w:rPr>
          <w:rFonts w:ascii="Malgun Gothic" w:hAnsi="Malgun Gothic" w:eastAsia="Malgun Gothic"/>
          <w:spacing w:val="-17"/>
          <w:sz w:val="20"/>
        </w:rPr>
        <w:t> </w:t>
      </w:r>
      <w:r>
        <w:rPr>
          <w:rFonts w:ascii="Malgun Gothic" w:hAnsi="Malgun Gothic" w:eastAsia="Malgun Gothic"/>
          <w:sz w:val="20"/>
        </w:rPr>
        <w:t>같이</w:t>
      </w:r>
      <w:r>
        <w:rPr>
          <w:rFonts w:ascii="Malgun Gothic" w:hAnsi="Malgun Gothic" w:eastAsia="Malgun Gothic"/>
          <w:spacing w:val="-17"/>
          <w:sz w:val="20"/>
        </w:rPr>
        <w:t> </w:t>
      </w:r>
      <w:r>
        <w:rPr>
          <w:sz w:val="20"/>
        </w:rPr>
        <w:t>“ , ”</w:t>
      </w:r>
      <w:r>
        <w:rPr>
          <w:rFonts w:ascii="Malgun Gothic" w:hAnsi="Malgun Gothic" w:eastAsia="Malgun Gothic"/>
          <w:sz w:val="20"/>
        </w:rPr>
        <w:t>를</w:t>
      </w:r>
      <w:r>
        <w:rPr>
          <w:rFonts w:ascii="Malgun Gothic" w:hAnsi="Malgun Gothic" w:eastAsia="Malgun Gothic"/>
          <w:spacing w:val="-17"/>
          <w:sz w:val="20"/>
        </w:rPr>
        <w:t> </w:t>
      </w:r>
      <w:r>
        <w:rPr>
          <w:rFonts w:ascii="Malgun Gothic" w:hAnsi="Malgun Gothic" w:eastAsia="Malgun Gothic"/>
          <w:sz w:val="20"/>
        </w:rPr>
        <w:t>사용하여</w:t>
      </w:r>
      <w:r>
        <w:rPr>
          <w:rFonts w:ascii="Malgun Gothic" w:hAnsi="Malgun Gothic" w:eastAsia="Malgun Gothic"/>
          <w:spacing w:val="-17"/>
          <w:sz w:val="20"/>
        </w:rPr>
        <w:t> </w:t>
      </w:r>
      <w:r>
        <w:rPr>
          <w:rFonts w:ascii="Malgun Gothic" w:hAnsi="Malgun Gothic" w:eastAsia="Malgun Gothic"/>
          <w:sz w:val="20"/>
        </w:rPr>
        <w:t>성과</w:t>
      </w:r>
      <w:r>
        <w:rPr>
          <w:rFonts w:ascii="Malgun Gothic" w:hAnsi="Malgun Gothic" w:eastAsia="Malgun Gothic"/>
          <w:spacing w:val="-17"/>
          <w:sz w:val="20"/>
        </w:rPr>
        <w:t> </w:t>
      </w:r>
      <w:r>
        <w:rPr>
          <w:rFonts w:ascii="Malgun Gothic" w:hAnsi="Malgun Gothic" w:eastAsia="Malgun Gothic"/>
          <w:sz w:val="20"/>
        </w:rPr>
        <w:t>이름을</w:t>
      </w:r>
      <w:r>
        <w:rPr>
          <w:rFonts w:ascii="Malgun Gothic" w:hAnsi="Malgun Gothic" w:eastAsia="Malgun Gothic"/>
          <w:spacing w:val="-17"/>
          <w:sz w:val="20"/>
        </w:rPr>
        <w:t> </w:t>
      </w:r>
      <w:r>
        <w:rPr>
          <w:rFonts w:ascii="Malgun Gothic" w:hAnsi="Malgun Gothic" w:eastAsia="Malgun Gothic"/>
          <w:sz w:val="20"/>
        </w:rPr>
        <w:t>구분한다</w:t>
      </w:r>
      <w:r>
        <w:rPr>
          <w:sz w:val="20"/>
        </w:rPr>
        <w:t>. </w:t>
      </w:r>
      <w:r>
        <w:rPr>
          <w:rFonts w:ascii="Malgun Gothic" w:hAnsi="Malgun Gothic" w:eastAsia="Malgun Gothic"/>
          <w:sz w:val="20"/>
        </w:rPr>
        <w:t>예 를</w:t>
      </w:r>
      <w:r>
        <w:rPr>
          <w:rFonts w:ascii="Malgun Gothic" w:hAnsi="Malgun Gothic" w:eastAsia="Malgun Gothic"/>
          <w:spacing w:val="-18"/>
          <w:sz w:val="20"/>
        </w:rPr>
        <w:t> </w:t>
      </w:r>
      <w:r>
        <w:rPr>
          <w:rFonts w:ascii="Malgun Gothic" w:hAnsi="Malgun Gothic" w:eastAsia="Malgun Gothic"/>
          <w:sz w:val="20"/>
        </w:rPr>
        <w:t>들어</w:t>
      </w:r>
      <w:r>
        <w:rPr>
          <w:sz w:val="20"/>
        </w:rPr>
        <w:t>,</w:t>
      </w:r>
      <w:r>
        <w:rPr>
          <w:spacing w:val="-8"/>
          <w:sz w:val="20"/>
        </w:rPr>
        <w:t> </w:t>
      </w:r>
      <w:r>
        <w:rPr>
          <w:sz w:val="20"/>
        </w:rPr>
        <w:t>Толстой</w:t>
      </w:r>
      <w:r>
        <w:rPr>
          <w:spacing w:val="-1"/>
          <w:sz w:val="20"/>
        </w:rPr>
        <w:t> </w:t>
      </w:r>
      <w:r>
        <w:rPr>
          <w:sz w:val="20"/>
        </w:rPr>
        <w:t>Лев</w:t>
      </w:r>
      <w:r>
        <w:rPr>
          <w:spacing w:val="-1"/>
          <w:sz w:val="20"/>
        </w:rPr>
        <w:t> </w:t>
      </w:r>
      <w:r>
        <w:rPr>
          <w:sz w:val="20"/>
        </w:rPr>
        <w:t>Николаевич</w:t>
      </w:r>
      <w:r>
        <w:rPr>
          <w:spacing w:val="-11"/>
          <w:sz w:val="20"/>
        </w:rPr>
        <w:t> </w:t>
      </w:r>
      <w:r>
        <w:rPr>
          <w:rFonts w:ascii="Malgun Gothic" w:hAnsi="Malgun Gothic" w:eastAsia="Malgun Gothic"/>
          <w:sz w:val="20"/>
        </w:rPr>
        <w:t>는</w:t>
      </w:r>
      <w:r>
        <w:rPr>
          <w:rFonts w:ascii="Malgun Gothic" w:hAnsi="Malgun Gothic" w:eastAsia="Malgun Gothic"/>
          <w:spacing w:val="-18"/>
          <w:sz w:val="20"/>
        </w:rPr>
        <w:t> </w:t>
      </w:r>
      <w:r>
        <w:rPr>
          <w:sz w:val="20"/>
        </w:rPr>
        <w:t>“</w:t>
      </w:r>
      <w:r>
        <w:rPr>
          <w:rFonts w:ascii="Malgun Gothic" w:hAnsi="Malgun Gothic" w:eastAsia="Malgun Gothic"/>
          <w:sz w:val="20"/>
        </w:rPr>
        <w:t>톨스토이</w:t>
      </w:r>
      <w:r>
        <w:rPr>
          <w:sz w:val="20"/>
        </w:rPr>
        <w:t>, </w:t>
      </w:r>
      <w:r>
        <w:rPr>
          <w:rFonts w:ascii="Malgun Gothic" w:hAnsi="Malgun Gothic" w:eastAsia="Malgun Gothic"/>
          <w:sz w:val="20"/>
        </w:rPr>
        <w:t>레프</w:t>
      </w:r>
      <w:r>
        <w:rPr>
          <w:rFonts w:ascii="Malgun Gothic" w:hAnsi="Malgun Gothic" w:eastAsia="Malgun Gothic"/>
          <w:spacing w:val="-18"/>
          <w:sz w:val="20"/>
        </w:rPr>
        <w:t> </w:t>
      </w:r>
      <w:r>
        <w:rPr>
          <w:sz w:val="20"/>
        </w:rPr>
        <w:t>(</w:t>
      </w:r>
      <w:r>
        <w:rPr>
          <w:rFonts w:ascii="Malgun Gothic" w:hAnsi="Malgun Gothic" w:eastAsia="Malgun Gothic"/>
          <w:sz w:val="20"/>
        </w:rPr>
        <w:t>니콜라예비 </w:t>
      </w:r>
      <w:r>
        <w:rPr>
          <w:rFonts w:ascii="Malgun Gothic" w:hAnsi="Malgun Gothic" w:eastAsia="Malgun Gothic"/>
          <w:spacing w:val="-2"/>
          <w:sz w:val="20"/>
        </w:rPr>
        <w:t>치</w:t>
      </w:r>
      <w:r>
        <w:rPr>
          <w:spacing w:val="-2"/>
          <w:sz w:val="20"/>
        </w:rPr>
        <w:t>)”</w:t>
      </w:r>
      <w:r>
        <w:rPr>
          <w:rFonts w:ascii="Malgun Gothic" w:hAnsi="Malgun Gothic" w:eastAsia="Malgun Gothic"/>
          <w:spacing w:val="-2"/>
          <w:sz w:val="20"/>
        </w:rPr>
        <w:t>로</w:t>
      </w:r>
      <w:r>
        <w:rPr>
          <w:rFonts w:ascii="Malgun Gothic" w:hAnsi="Malgun Gothic" w:eastAsia="Malgun Gothic"/>
          <w:spacing w:val="-16"/>
          <w:sz w:val="20"/>
        </w:rPr>
        <w:t> </w:t>
      </w:r>
      <w:r>
        <w:rPr>
          <w:rFonts w:ascii="Malgun Gothic" w:hAnsi="Malgun Gothic" w:eastAsia="Malgun Gothic"/>
          <w:spacing w:val="-2"/>
          <w:sz w:val="20"/>
        </w:rPr>
        <w:t>표기되어</w:t>
      </w:r>
      <w:r>
        <w:rPr>
          <w:rFonts w:ascii="Malgun Gothic" w:hAnsi="Malgun Gothic" w:eastAsia="Malgun Gothic"/>
          <w:spacing w:val="-16"/>
          <w:sz w:val="20"/>
        </w:rPr>
        <w:t> </w:t>
      </w:r>
      <w:r>
        <w:rPr>
          <w:rFonts w:ascii="Malgun Gothic" w:hAnsi="Malgun Gothic" w:eastAsia="Malgun Gothic"/>
          <w:spacing w:val="-2"/>
          <w:sz w:val="20"/>
        </w:rPr>
        <w:t>있으나</w:t>
      </w:r>
      <w:r>
        <w:rPr>
          <w:spacing w:val="-2"/>
          <w:sz w:val="20"/>
        </w:rPr>
        <w:t>,</w:t>
      </w:r>
      <w:r>
        <w:rPr>
          <w:spacing w:val="-5"/>
          <w:sz w:val="20"/>
        </w:rPr>
        <w:t> </w:t>
      </w:r>
      <w:r>
        <w:rPr>
          <w:rFonts w:ascii="Malgun Gothic" w:hAnsi="Malgun Gothic" w:eastAsia="Malgun Gothic"/>
          <w:spacing w:val="-2"/>
          <w:sz w:val="20"/>
        </w:rPr>
        <w:t>실제</w:t>
      </w:r>
      <w:r>
        <w:rPr>
          <w:rFonts w:ascii="Malgun Gothic" w:hAnsi="Malgun Gothic" w:eastAsia="Malgun Gothic"/>
          <w:spacing w:val="-16"/>
          <w:sz w:val="20"/>
        </w:rPr>
        <w:t> </w:t>
      </w:r>
      <w:r>
        <w:rPr>
          <w:rFonts w:ascii="Malgun Gothic" w:hAnsi="Malgun Gothic" w:eastAsia="Malgun Gothic"/>
          <w:spacing w:val="-2"/>
          <w:sz w:val="20"/>
        </w:rPr>
        <w:t>한국어에서는</w:t>
      </w:r>
      <w:r>
        <w:rPr>
          <w:rFonts w:ascii="Malgun Gothic" w:hAnsi="Malgun Gothic" w:eastAsia="Malgun Gothic"/>
          <w:spacing w:val="-15"/>
          <w:sz w:val="20"/>
        </w:rPr>
        <w:t> </w:t>
      </w:r>
      <w:r>
        <w:rPr>
          <w:spacing w:val="-2"/>
          <w:sz w:val="20"/>
        </w:rPr>
        <w:t>“</w:t>
      </w:r>
      <w:r>
        <w:rPr>
          <w:rFonts w:ascii="Malgun Gothic" w:hAnsi="Malgun Gothic" w:eastAsia="Malgun Gothic"/>
          <w:spacing w:val="-2"/>
          <w:sz w:val="20"/>
        </w:rPr>
        <w:t>레프</w:t>
      </w:r>
      <w:r>
        <w:rPr>
          <w:rFonts w:ascii="Malgun Gothic" w:hAnsi="Malgun Gothic" w:eastAsia="Malgun Gothic"/>
          <w:spacing w:val="-16"/>
          <w:sz w:val="20"/>
        </w:rPr>
        <w:t> </w:t>
      </w:r>
      <w:r>
        <w:rPr>
          <w:rFonts w:ascii="Malgun Gothic" w:hAnsi="Malgun Gothic" w:eastAsia="Malgun Gothic"/>
          <w:spacing w:val="-2"/>
          <w:sz w:val="20"/>
        </w:rPr>
        <w:t>톨스토이</w:t>
      </w:r>
      <w:r>
        <w:rPr>
          <w:spacing w:val="-2"/>
          <w:sz w:val="20"/>
        </w:rPr>
        <w:t>”</w:t>
      </w:r>
      <w:r>
        <w:rPr>
          <w:rFonts w:ascii="Malgun Gothic" w:hAnsi="Malgun Gothic" w:eastAsia="Malgun Gothic"/>
          <w:spacing w:val="-2"/>
          <w:sz w:val="20"/>
        </w:rPr>
        <w:t>로</w:t>
      </w:r>
      <w:r>
        <w:rPr>
          <w:rFonts w:ascii="Malgun Gothic" w:hAnsi="Malgun Gothic" w:eastAsia="Malgun Gothic"/>
          <w:spacing w:val="-15"/>
          <w:sz w:val="20"/>
        </w:rPr>
        <w:t> </w:t>
      </w:r>
      <w:r>
        <w:rPr>
          <w:rFonts w:ascii="Malgun Gothic" w:hAnsi="Malgun Gothic" w:eastAsia="Malgun Gothic"/>
          <w:spacing w:val="-2"/>
          <w:sz w:val="20"/>
        </w:rPr>
        <w:t>표 </w:t>
      </w:r>
      <w:r>
        <w:rPr>
          <w:rFonts w:ascii="Malgun Gothic" w:hAnsi="Malgun Gothic" w:eastAsia="Malgun Gothic"/>
          <w:sz w:val="20"/>
        </w:rPr>
        <w:t>기하는 것이 일반적이다</w:t>
      </w:r>
      <w:r>
        <w:rPr>
          <w:sz w:val="20"/>
        </w:rPr>
        <w:t>.</w:t>
      </w:r>
    </w:p>
    <w:p>
      <w:pPr>
        <w:spacing w:line="284" w:lineRule="exact" w:before="0"/>
        <w:ind w:left="789" w:right="0" w:firstLine="0"/>
        <w:jc w:val="both"/>
        <w:rPr>
          <w:sz w:val="20"/>
        </w:rPr>
      </w:pPr>
      <w:r>
        <w:rPr>
          <w:rFonts w:ascii="Malgun Gothic" w:eastAsia="Malgun Gothic"/>
          <w:sz w:val="20"/>
        </w:rPr>
        <w:t>마</w:t>
      </w:r>
      <w:r>
        <w:rPr>
          <w:sz w:val="20"/>
        </w:rPr>
        <w:t>)</w:t>
      </w:r>
      <w:r>
        <w:rPr>
          <w:spacing w:val="47"/>
          <w:sz w:val="20"/>
        </w:rPr>
        <w:t> </w:t>
      </w:r>
      <w:r>
        <w:rPr>
          <w:rFonts w:ascii="Malgun Gothic" w:eastAsia="Malgun Gothic"/>
          <w:sz w:val="20"/>
        </w:rPr>
        <w:t>추후</w:t>
      </w:r>
      <w:r>
        <w:rPr>
          <w:rFonts w:ascii="Malgun Gothic" w:eastAsia="Malgun Gothic"/>
          <w:spacing w:val="-20"/>
          <w:sz w:val="20"/>
        </w:rPr>
        <w:t> </w:t>
      </w:r>
      <w:r>
        <w:rPr>
          <w:rFonts w:ascii="Malgun Gothic" w:eastAsia="Malgun Gothic"/>
          <w:sz w:val="20"/>
        </w:rPr>
        <w:t>로마자</w:t>
      </w:r>
      <w:r>
        <w:rPr>
          <w:rFonts w:ascii="Malgun Gothic" w:eastAsia="Malgun Gothic"/>
          <w:spacing w:val="-20"/>
          <w:sz w:val="20"/>
        </w:rPr>
        <w:t> </w:t>
      </w:r>
      <w:r>
        <w:rPr>
          <w:rFonts w:ascii="Malgun Gothic" w:eastAsia="Malgun Gothic"/>
          <w:sz w:val="20"/>
        </w:rPr>
        <w:t>표기를</w:t>
      </w:r>
      <w:r>
        <w:rPr>
          <w:rFonts w:ascii="Malgun Gothic" w:eastAsia="Malgun Gothic"/>
          <w:spacing w:val="-18"/>
          <w:sz w:val="20"/>
        </w:rPr>
        <w:t> </w:t>
      </w:r>
      <w:r>
        <w:rPr>
          <w:rFonts w:ascii="Malgun Gothic" w:eastAsia="Malgun Gothic"/>
          <w:sz w:val="20"/>
        </w:rPr>
        <w:t>하나의</w:t>
      </w:r>
      <w:r>
        <w:rPr>
          <w:rFonts w:ascii="Malgun Gothic" w:eastAsia="Malgun Gothic"/>
          <w:spacing w:val="-18"/>
          <w:sz w:val="20"/>
        </w:rPr>
        <w:t> </w:t>
      </w:r>
      <w:r>
        <w:rPr>
          <w:rFonts w:ascii="Malgun Gothic" w:eastAsia="Malgun Gothic"/>
          <w:sz w:val="20"/>
        </w:rPr>
        <w:t>체계로</w:t>
      </w:r>
      <w:r>
        <w:rPr>
          <w:rFonts w:ascii="Malgun Gothic" w:eastAsia="Malgun Gothic"/>
          <w:spacing w:val="-20"/>
          <w:sz w:val="20"/>
        </w:rPr>
        <w:t> </w:t>
      </w:r>
      <w:r>
        <w:rPr>
          <w:rFonts w:ascii="Malgun Gothic" w:eastAsia="Malgun Gothic"/>
          <w:sz w:val="20"/>
        </w:rPr>
        <w:t>통일하기로</w:t>
      </w:r>
      <w:r>
        <w:rPr>
          <w:rFonts w:ascii="Malgun Gothic" w:eastAsia="Malgun Gothic"/>
          <w:spacing w:val="-20"/>
          <w:sz w:val="20"/>
        </w:rPr>
        <w:t> </w:t>
      </w:r>
      <w:r>
        <w:rPr>
          <w:rFonts w:ascii="Malgun Gothic" w:eastAsia="Malgun Gothic"/>
          <w:spacing w:val="-5"/>
          <w:sz w:val="20"/>
        </w:rPr>
        <w:t>한다</w:t>
      </w:r>
      <w:r>
        <w:rPr>
          <w:spacing w:val="-5"/>
          <w:sz w:val="20"/>
        </w:rPr>
        <w:t>.</w:t>
      </w:r>
    </w:p>
    <w:p>
      <w:pPr>
        <w:spacing w:after="0" w:line="284" w:lineRule="exact"/>
        <w:jc w:val="both"/>
        <w:rPr>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pStyle w:val="BodyText"/>
        <w:spacing w:before="153"/>
        <w:ind w:left="0"/>
        <w:jc w:val="left"/>
        <w:rPr>
          <w:rFonts w:ascii="Malgun Gothic"/>
          <w:sz w:val="18"/>
        </w:rPr>
      </w:pPr>
    </w:p>
    <w:p>
      <w:pPr>
        <w:pStyle w:val="Heading2"/>
        <w:spacing w:before="1"/>
        <w:ind w:left="591" w:right="591"/>
        <w:jc w:val="center"/>
        <w:rPr>
          <w:rFonts w:ascii="Malgun Gothic" w:eastAsia="Malgun Gothic"/>
        </w:rPr>
      </w:pPr>
      <w:bookmarkStart w:name="_bookmark41" w:id="43"/>
      <w:bookmarkEnd w:id="43"/>
      <w:r>
        <w:rPr>
          <w:b w:val="0"/>
        </w:rPr>
      </w:r>
      <w:hyperlink w:history="true" w:anchor="_bookmark0">
        <w:r>
          <w:rPr>
            <w:color w:val="0000FF"/>
            <w:u w:val="single" w:color="0000FF"/>
          </w:rPr>
          <w:t>&lt;</w:t>
        </w:r>
        <w:r>
          <w:rPr>
            <w:rFonts w:ascii="Malgun Gothic" w:eastAsia="Malgun Gothic"/>
            <w:color w:val="0000FF"/>
            <w:u w:val="single" w:color="0000FF"/>
          </w:rPr>
          <w:t>참고</w:t>
        </w:r>
        <w:r>
          <w:rPr>
            <w:rFonts w:ascii="Malgun Gothic" w:eastAsia="Malgun Gothic"/>
            <w:color w:val="0000FF"/>
            <w:spacing w:val="-20"/>
            <w:u w:val="single" w:color="0000FF"/>
          </w:rPr>
          <w:t> </w:t>
        </w:r>
        <w:r>
          <w:rPr>
            <w:color w:val="0000FF"/>
            <w:u w:val="single" w:color="0000FF"/>
          </w:rPr>
          <w:t>5&gt;</w:t>
        </w:r>
        <w:r>
          <w:rPr>
            <w:color w:val="0000FF"/>
            <w:spacing w:val="-10"/>
            <w:u w:val="single" w:color="0000FF"/>
          </w:rPr>
          <w:t> </w:t>
        </w:r>
        <w:r>
          <w:rPr>
            <w:color w:val="0000FF"/>
            <w:u w:val="single" w:color="0000FF"/>
          </w:rPr>
          <w:t>CIS(</w:t>
        </w:r>
        <w:r>
          <w:rPr>
            <w:rFonts w:ascii="Malgun Gothic" w:eastAsia="Malgun Gothic"/>
            <w:color w:val="0000FF"/>
            <w:u w:val="single" w:color="0000FF"/>
          </w:rPr>
          <w:t>구</w:t>
        </w:r>
        <w:r>
          <w:rPr>
            <w:rFonts w:ascii="Malgun Gothic" w:eastAsia="Malgun Gothic"/>
            <w:color w:val="0000FF"/>
            <w:spacing w:val="-23"/>
            <w:u w:val="single" w:color="0000FF"/>
          </w:rPr>
          <w:t> </w:t>
        </w:r>
        <w:r>
          <w:rPr>
            <w:rFonts w:ascii="Malgun Gothic" w:eastAsia="Malgun Gothic"/>
            <w:color w:val="0000FF"/>
            <w:u w:val="single" w:color="0000FF"/>
          </w:rPr>
          <w:t>소련</w:t>
        </w:r>
        <w:r>
          <w:rPr>
            <w:color w:val="0000FF"/>
            <w:u w:val="single" w:color="0000FF"/>
          </w:rPr>
          <w:t>)</w:t>
        </w:r>
        <w:r>
          <w:rPr>
            <w:color w:val="0000FF"/>
            <w:spacing w:val="-3"/>
            <w:u w:val="single" w:color="0000FF"/>
          </w:rPr>
          <w:t> </w:t>
        </w:r>
        <w:r>
          <w:rPr>
            <w:rFonts w:ascii="Malgun Gothic" w:eastAsia="Malgun Gothic"/>
            <w:color w:val="0000FF"/>
            <w:u w:val="single" w:color="0000FF"/>
          </w:rPr>
          <w:t>지명의</w:t>
        </w:r>
        <w:r>
          <w:rPr>
            <w:rFonts w:ascii="Malgun Gothic" w:eastAsia="Malgun Gothic"/>
            <w:color w:val="0000FF"/>
            <w:spacing w:val="-25"/>
            <w:u w:val="single" w:color="0000FF"/>
          </w:rPr>
          <w:t> </w:t>
        </w:r>
        <w:r>
          <w:rPr>
            <w:rFonts w:ascii="Malgun Gothic" w:eastAsia="Malgun Gothic"/>
            <w:color w:val="0000FF"/>
            <w:u w:val="single" w:color="0000FF"/>
          </w:rPr>
          <w:t>한글</w:t>
        </w:r>
        <w:r>
          <w:rPr>
            <w:rFonts w:ascii="Malgun Gothic" w:eastAsia="Malgun Gothic"/>
            <w:color w:val="0000FF"/>
            <w:spacing w:val="-23"/>
            <w:u w:val="single" w:color="0000FF"/>
          </w:rPr>
          <w:t> </w:t>
        </w:r>
        <w:r>
          <w:rPr>
            <w:rFonts w:ascii="Malgun Gothic" w:eastAsia="Malgun Gothic"/>
            <w:color w:val="0000FF"/>
            <w:u w:val="single" w:color="0000FF"/>
          </w:rPr>
          <w:t>표기</w:t>
        </w:r>
        <w:r>
          <w:rPr>
            <w:rFonts w:ascii="Malgun Gothic" w:eastAsia="Malgun Gothic"/>
            <w:color w:val="0000FF"/>
            <w:spacing w:val="-25"/>
            <w:u w:val="single" w:color="0000FF"/>
          </w:rPr>
          <w:t> </w:t>
        </w:r>
        <w:r>
          <w:rPr>
            <w:rFonts w:ascii="Malgun Gothic" w:eastAsia="Malgun Gothic"/>
            <w:color w:val="0000FF"/>
            <w:spacing w:val="-5"/>
            <w:u w:val="single" w:color="0000FF"/>
          </w:rPr>
          <w:t>용례</w:t>
        </w:r>
      </w:hyperlink>
    </w:p>
    <w:p>
      <w:pPr>
        <w:spacing w:line="170" w:lineRule="auto" w:before="201"/>
        <w:ind w:left="4166" w:right="561" w:firstLine="2151"/>
        <w:jc w:val="left"/>
        <w:rPr>
          <w:rFonts w:ascii="Malgun Gothic" w:eastAsia="Malgun Gothic"/>
          <w:sz w:val="20"/>
        </w:rPr>
      </w:pPr>
      <w:r>
        <w:rPr>
          <w:rFonts w:ascii="Malgun Gothic" w:eastAsia="Malgun Gothic"/>
          <w:spacing w:val="-4"/>
          <w:sz w:val="20"/>
        </w:rPr>
        <w:t>장호종</w:t>
      </w:r>
      <w:r>
        <w:rPr>
          <w:rFonts w:ascii="Malgun Gothic" w:eastAsia="Malgun Gothic"/>
          <w:spacing w:val="-4"/>
          <w:sz w:val="20"/>
        </w:rPr>
        <w:t> </w:t>
      </w:r>
      <w:r>
        <w:rPr>
          <w:rFonts w:ascii="Malgun Gothic" w:eastAsia="Malgun Gothic"/>
          <w:spacing w:val="-2"/>
          <w:sz w:val="20"/>
        </w:rPr>
        <w:t>카자흐</w:t>
      </w:r>
      <w:r>
        <w:rPr>
          <w:rFonts w:ascii="Malgun Gothic" w:eastAsia="Malgun Gothic"/>
          <w:spacing w:val="-22"/>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7"/>
          <w:sz w:val="20"/>
        </w:rPr>
        <w:t> </w:t>
      </w:r>
      <w:r>
        <w:rPr>
          <w:rFonts w:ascii="Malgun Gothic" w:eastAsia="Malgun Gothic"/>
          <w:spacing w:val="-4"/>
          <w:sz w:val="20"/>
        </w:rPr>
        <w:t>세계언어대</w:t>
      </w:r>
    </w:p>
    <w:p>
      <w:pPr>
        <w:spacing w:line="172" w:lineRule="auto" w:before="231"/>
        <w:ind w:left="568" w:right="561" w:firstLine="199"/>
        <w:jc w:val="both"/>
        <w:rPr>
          <w:sz w:val="20"/>
        </w:rPr>
      </w:pPr>
      <w:r>
        <w:rPr>
          <w:rFonts w:ascii="Malgun Gothic" w:hAnsi="Malgun Gothic" w:eastAsia="Malgun Gothic"/>
          <w:sz w:val="20"/>
        </w:rPr>
        <w:t>이하의 용례는 </w:t>
      </w:r>
      <w:r>
        <w:rPr>
          <w:sz w:val="20"/>
        </w:rPr>
        <w:t>&lt;</w:t>
      </w:r>
      <w:r>
        <w:rPr>
          <w:rFonts w:ascii="Malgun Gothic" w:hAnsi="Malgun Gothic" w:eastAsia="Malgun Gothic"/>
          <w:sz w:val="20"/>
        </w:rPr>
        <w:t>외래어 표기 용례집</w:t>
      </w:r>
      <w:r>
        <w:rPr>
          <w:sz w:val="20"/>
        </w:rPr>
        <w:t>(</w:t>
      </w:r>
      <w:r>
        <w:rPr>
          <w:rFonts w:ascii="Malgun Gothic" w:hAnsi="Malgun Gothic" w:eastAsia="Malgun Gothic"/>
          <w:sz w:val="20"/>
        </w:rPr>
        <w:t>포르투갈어</w:t>
      </w:r>
      <w:r>
        <w:rPr>
          <w:sz w:val="20"/>
        </w:rPr>
        <w:t>, </w:t>
      </w:r>
      <w:r>
        <w:rPr>
          <w:rFonts w:ascii="Malgun Gothic" w:hAnsi="Malgun Gothic" w:eastAsia="Malgun Gothic"/>
          <w:sz w:val="20"/>
        </w:rPr>
        <w:t>네덜란드어</w:t>
      </w:r>
      <w:r>
        <w:rPr>
          <w:sz w:val="20"/>
        </w:rPr>
        <w:t>, </w:t>
      </w:r>
      <w:r>
        <w:rPr>
          <w:rFonts w:ascii="Malgun Gothic" w:hAnsi="Malgun Gothic" w:eastAsia="Malgun Gothic"/>
          <w:sz w:val="20"/>
        </w:rPr>
        <w:t>러시아 어</w:t>
      </w:r>
      <w:r>
        <w:rPr>
          <w:sz w:val="20"/>
        </w:rPr>
        <w:t>)&gt;</w:t>
      </w:r>
      <w:r>
        <w:rPr>
          <w:rFonts w:ascii="Malgun Gothic" w:hAnsi="Malgun Gothic" w:eastAsia="Malgun Gothic"/>
          <w:sz w:val="20"/>
        </w:rPr>
        <w:t>과</w:t>
      </w:r>
      <w:r>
        <w:rPr>
          <w:rFonts w:ascii="Malgun Gothic" w:hAnsi="Malgun Gothic" w:eastAsia="Malgun Gothic"/>
          <w:spacing w:val="-8"/>
          <w:sz w:val="20"/>
        </w:rPr>
        <w:t> </w:t>
      </w:r>
      <w:r>
        <w:rPr>
          <w:rFonts w:ascii="Malgun Gothic" w:hAnsi="Malgun Gothic" w:eastAsia="Malgun Gothic"/>
          <w:sz w:val="20"/>
        </w:rPr>
        <w:t>국립국어원</w:t>
      </w:r>
      <w:r>
        <w:rPr>
          <w:rFonts w:ascii="Malgun Gothic" w:hAnsi="Malgun Gothic" w:eastAsia="Malgun Gothic"/>
          <w:spacing w:val="-7"/>
          <w:sz w:val="20"/>
        </w:rPr>
        <w:t> </w:t>
      </w:r>
      <w:r>
        <w:rPr>
          <w:rFonts w:ascii="Malgun Gothic" w:hAnsi="Malgun Gothic" w:eastAsia="Malgun Gothic"/>
          <w:sz w:val="20"/>
        </w:rPr>
        <w:t>홈페이지</w:t>
      </w:r>
      <w:r>
        <w:rPr>
          <w:sz w:val="20"/>
        </w:rPr>
        <w:t>(</w:t>
      </w:r>
      <w:hyperlink r:id="rId199">
        <w:r>
          <w:rPr>
            <w:color w:val="0000FF"/>
            <w:sz w:val="20"/>
            <w:u w:val="single" w:color="0000FF"/>
          </w:rPr>
          <w:t>http://korean.go.kr</w:t>
        </w:r>
      </w:hyperlink>
      <w:r>
        <w:rPr>
          <w:sz w:val="20"/>
        </w:rPr>
        <w:t>)</w:t>
      </w:r>
      <w:r>
        <w:rPr>
          <w:rFonts w:ascii="Malgun Gothic" w:hAnsi="Malgun Gothic" w:eastAsia="Malgun Gothic"/>
          <w:sz w:val="20"/>
        </w:rPr>
        <w:t>에서</w:t>
      </w:r>
      <w:r>
        <w:rPr>
          <w:rFonts w:ascii="Malgun Gothic" w:hAnsi="Malgun Gothic" w:eastAsia="Malgun Gothic"/>
          <w:spacing w:val="-8"/>
          <w:sz w:val="20"/>
        </w:rPr>
        <w:t> </w:t>
      </w:r>
      <w:r>
        <w:rPr>
          <w:rFonts w:ascii="Malgun Gothic" w:hAnsi="Malgun Gothic" w:eastAsia="Malgun Gothic"/>
          <w:sz w:val="20"/>
        </w:rPr>
        <w:t>공개한</w:t>
      </w:r>
      <w:r>
        <w:rPr>
          <w:rFonts w:ascii="Malgun Gothic" w:hAnsi="Malgun Gothic" w:eastAsia="Malgun Gothic"/>
          <w:spacing w:val="-8"/>
          <w:sz w:val="20"/>
        </w:rPr>
        <w:t> </w:t>
      </w:r>
      <w:r>
        <w:rPr>
          <w:rFonts w:ascii="Malgun Gothic" w:hAnsi="Malgun Gothic" w:eastAsia="Malgun Gothic"/>
          <w:sz w:val="20"/>
        </w:rPr>
        <w:t>외래어</w:t>
      </w:r>
      <w:r>
        <w:rPr>
          <w:rFonts w:ascii="Malgun Gothic" w:hAnsi="Malgun Gothic" w:eastAsia="Malgun Gothic"/>
          <w:spacing w:val="-7"/>
          <w:sz w:val="20"/>
        </w:rPr>
        <w:t> </w:t>
      </w:r>
      <w:r>
        <w:rPr>
          <w:rFonts w:ascii="Malgun Gothic" w:hAnsi="Malgun Gothic" w:eastAsia="Malgun Gothic"/>
          <w:sz w:val="20"/>
        </w:rPr>
        <w:t>표기 용례</w:t>
      </w:r>
      <w:r>
        <w:rPr>
          <w:rFonts w:ascii="Malgun Gothic" w:hAnsi="Malgun Gothic" w:eastAsia="Malgun Gothic"/>
          <w:spacing w:val="-11"/>
          <w:sz w:val="20"/>
        </w:rPr>
        <w:t> </w:t>
      </w:r>
      <w:r>
        <w:rPr>
          <w:rFonts w:ascii="Malgun Gothic" w:hAnsi="Malgun Gothic" w:eastAsia="Malgun Gothic"/>
          <w:sz w:val="20"/>
        </w:rPr>
        <w:t>자료</w:t>
      </w:r>
      <w:r>
        <w:rPr>
          <w:rFonts w:ascii="Malgun Gothic" w:hAnsi="Malgun Gothic" w:eastAsia="Malgun Gothic"/>
          <w:spacing w:val="-9"/>
          <w:sz w:val="20"/>
        </w:rPr>
        <w:t> </w:t>
      </w:r>
      <w:r>
        <w:rPr>
          <w:rFonts w:ascii="Malgun Gothic" w:hAnsi="Malgun Gothic" w:eastAsia="Malgun Gothic"/>
          <w:sz w:val="20"/>
        </w:rPr>
        <w:t>파일에서</w:t>
      </w:r>
      <w:r>
        <w:rPr>
          <w:rFonts w:ascii="Malgun Gothic" w:hAnsi="Malgun Gothic" w:eastAsia="Malgun Gothic"/>
          <w:spacing w:val="-10"/>
          <w:sz w:val="20"/>
        </w:rPr>
        <w:t> </w:t>
      </w:r>
      <w:r>
        <w:rPr>
          <w:rFonts w:ascii="Malgun Gothic" w:hAnsi="Malgun Gothic" w:eastAsia="Malgun Gothic"/>
          <w:sz w:val="20"/>
        </w:rPr>
        <w:t>인용하였다</w:t>
      </w:r>
      <w:r>
        <w:rPr>
          <w:sz w:val="20"/>
        </w:rPr>
        <w:t>. “</w:t>
      </w:r>
      <w:r>
        <w:rPr>
          <w:rFonts w:ascii="Malgun Gothic" w:hAnsi="Malgun Gothic" w:eastAsia="Malgun Gothic"/>
          <w:sz w:val="20"/>
        </w:rPr>
        <w:t>러시아어</w:t>
      </w:r>
      <w:r>
        <w:rPr>
          <w:rFonts w:ascii="Malgun Gothic" w:hAnsi="Malgun Gothic" w:eastAsia="Malgun Gothic"/>
          <w:spacing w:val="-10"/>
          <w:sz w:val="20"/>
        </w:rPr>
        <w:t> </w:t>
      </w:r>
      <w:r>
        <w:rPr>
          <w:rFonts w:ascii="Malgun Gothic" w:hAnsi="Malgun Gothic" w:eastAsia="Malgun Gothic"/>
          <w:sz w:val="20"/>
        </w:rPr>
        <w:t>외래어</w:t>
      </w:r>
      <w:r>
        <w:rPr>
          <w:rFonts w:ascii="Malgun Gothic" w:hAnsi="Malgun Gothic" w:eastAsia="Malgun Gothic"/>
          <w:spacing w:val="-8"/>
          <w:sz w:val="20"/>
        </w:rPr>
        <w:t> </w:t>
      </w:r>
      <w:r>
        <w:rPr>
          <w:rFonts w:ascii="Malgun Gothic" w:hAnsi="Malgun Gothic" w:eastAsia="Malgun Gothic"/>
          <w:sz w:val="20"/>
        </w:rPr>
        <w:t>표기법</w:t>
      </w:r>
      <w:r>
        <w:rPr>
          <w:sz w:val="20"/>
        </w:rPr>
        <w:t>”</w:t>
      </w:r>
      <w:r>
        <w:rPr>
          <w:rFonts w:ascii="Malgun Gothic" w:hAnsi="Malgun Gothic" w:eastAsia="Malgun Gothic"/>
          <w:sz w:val="20"/>
        </w:rPr>
        <w:t>에</w:t>
      </w:r>
      <w:r>
        <w:rPr>
          <w:rFonts w:ascii="Malgun Gothic" w:hAnsi="Malgun Gothic" w:eastAsia="Malgun Gothic"/>
          <w:spacing w:val="-10"/>
          <w:sz w:val="20"/>
        </w:rPr>
        <w:t> </w:t>
      </w:r>
      <w:r>
        <w:rPr>
          <w:rFonts w:ascii="Malgun Gothic" w:hAnsi="Malgun Gothic" w:eastAsia="Malgun Gothic"/>
          <w:sz w:val="20"/>
        </w:rPr>
        <w:t>따라</w:t>
      </w:r>
      <w:r>
        <w:rPr>
          <w:rFonts w:ascii="Malgun Gothic" w:hAnsi="Malgun Gothic" w:eastAsia="Malgun Gothic"/>
          <w:spacing w:val="-11"/>
          <w:sz w:val="20"/>
        </w:rPr>
        <w:t> </w:t>
      </w:r>
      <w:r>
        <w:rPr>
          <w:rFonts w:ascii="Malgun Gothic" w:hAnsi="Malgun Gothic" w:eastAsia="Malgun Gothic"/>
          <w:sz w:val="20"/>
        </w:rPr>
        <w:t>지속 적으로 미비한 내용을 보충하고 잘못된 정보를 수정하기로 한다</w:t>
      </w:r>
      <w:r>
        <w:rPr>
          <w:sz w:val="20"/>
        </w:rPr>
        <w:t>.</w:t>
      </w:r>
    </w:p>
    <w:p>
      <w:pPr>
        <w:spacing w:line="172" w:lineRule="auto" w:before="0"/>
        <w:ind w:left="568" w:right="563" w:firstLine="199"/>
        <w:jc w:val="both"/>
        <w:rPr>
          <w:sz w:val="20"/>
        </w:rPr>
      </w:pPr>
      <w:r>
        <w:rPr>
          <w:rFonts w:ascii="Malgun Gothic" w:hAnsi="Malgun Gothic" w:eastAsia="Malgun Gothic"/>
          <w:sz w:val="20"/>
        </w:rPr>
        <w:t>각</w:t>
      </w:r>
      <w:r>
        <w:rPr>
          <w:rFonts w:ascii="Malgun Gothic" w:hAnsi="Malgun Gothic" w:eastAsia="Malgun Gothic"/>
          <w:spacing w:val="-14"/>
          <w:sz w:val="20"/>
        </w:rPr>
        <w:t> </w:t>
      </w:r>
      <w:r>
        <w:rPr>
          <w:rFonts w:ascii="Malgun Gothic" w:hAnsi="Malgun Gothic" w:eastAsia="Malgun Gothic"/>
          <w:sz w:val="20"/>
        </w:rPr>
        <w:t>용례는</w:t>
      </w:r>
      <w:r>
        <w:rPr>
          <w:rFonts w:ascii="Malgun Gothic" w:hAnsi="Malgun Gothic" w:eastAsia="Malgun Gothic"/>
          <w:spacing w:val="-14"/>
          <w:sz w:val="20"/>
        </w:rPr>
        <w:t> </w:t>
      </w:r>
      <w:r>
        <w:rPr>
          <w:sz w:val="20"/>
        </w:rPr>
        <w:t>“</w:t>
      </w:r>
      <w:r>
        <w:rPr>
          <w:rFonts w:ascii="Malgun Gothic" w:hAnsi="Malgun Gothic" w:eastAsia="Malgun Gothic"/>
          <w:sz w:val="20"/>
        </w:rPr>
        <w:t>러시아어</w:t>
      </w:r>
      <w:r>
        <w:rPr>
          <w:rFonts w:ascii="Malgun Gothic" w:hAnsi="Malgun Gothic" w:eastAsia="Malgun Gothic"/>
          <w:spacing w:val="-14"/>
          <w:sz w:val="20"/>
        </w:rPr>
        <w:t> </w:t>
      </w:r>
      <w:r>
        <w:rPr>
          <w:rFonts w:ascii="Malgun Gothic" w:hAnsi="Malgun Gothic" w:eastAsia="Malgun Gothic"/>
          <w:sz w:val="20"/>
        </w:rPr>
        <w:t>표기</w:t>
      </w:r>
      <w:r>
        <w:rPr>
          <w:rFonts w:ascii="Malgun Gothic" w:hAnsi="Malgun Gothic" w:eastAsia="Malgun Gothic"/>
          <w:spacing w:val="-14"/>
          <w:sz w:val="20"/>
        </w:rPr>
        <w:t> </w:t>
      </w:r>
      <w:r>
        <w:rPr>
          <w:sz w:val="20"/>
        </w:rPr>
        <w:t>/ (</w:t>
      </w:r>
      <w:r>
        <w:rPr>
          <w:rFonts w:ascii="Malgun Gothic" w:hAnsi="Malgun Gothic" w:eastAsia="Malgun Gothic"/>
          <w:sz w:val="20"/>
        </w:rPr>
        <w:t>원어</w:t>
      </w:r>
      <w:r>
        <w:rPr>
          <w:rFonts w:ascii="Malgun Gothic" w:hAnsi="Malgun Gothic" w:eastAsia="Malgun Gothic"/>
          <w:spacing w:val="-14"/>
          <w:sz w:val="20"/>
        </w:rPr>
        <w:t> </w:t>
      </w:r>
      <w:r>
        <w:rPr>
          <w:rFonts w:ascii="Malgun Gothic" w:hAnsi="Malgun Gothic" w:eastAsia="Malgun Gothic"/>
          <w:sz w:val="20"/>
        </w:rPr>
        <w:t>표기</w:t>
      </w:r>
      <w:r>
        <w:rPr>
          <w:sz w:val="20"/>
        </w:rPr>
        <w:t>) #1: (</w:t>
      </w:r>
      <w:r>
        <w:rPr>
          <w:rFonts w:ascii="Malgun Gothic" w:hAnsi="Malgun Gothic" w:eastAsia="Malgun Gothic"/>
          <w:sz w:val="20"/>
        </w:rPr>
        <w:t>영어</w:t>
      </w:r>
      <w:r>
        <w:rPr>
          <w:sz w:val="20"/>
        </w:rPr>
        <w:t>) / </w:t>
      </w:r>
      <w:r>
        <w:rPr>
          <w:rFonts w:ascii="Malgun Gothic" w:hAnsi="Malgun Gothic" w:eastAsia="Malgun Gothic"/>
          <w:sz w:val="20"/>
        </w:rPr>
        <w:t>로마자</w:t>
      </w:r>
      <w:r>
        <w:rPr>
          <w:rFonts w:ascii="Malgun Gothic" w:hAnsi="Malgun Gothic" w:eastAsia="Malgun Gothic"/>
          <w:spacing w:val="-14"/>
          <w:sz w:val="20"/>
        </w:rPr>
        <w:t> </w:t>
      </w:r>
      <w:r>
        <w:rPr>
          <w:rFonts w:ascii="Malgun Gothic" w:hAnsi="Malgun Gothic" w:eastAsia="Malgun Gothic"/>
          <w:sz w:val="20"/>
        </w:rPr>
        <w:t>표기</w:t>
      </w:r>
      <w:r>
        <w:rPr>
          <w:rFonts w:ascii="Malgun Gothic" w:hAnsi="Malgun Gothic" w:eastAsia="Malgun Gothic"/>
          <w:spacing w:val="-13"/>
          <w:sz w:val="20"/>
        </w:rPr>
        <w:t> </w:t>
      </w:r>
      <w:r>
        <w:rPr>
          <w:sz w:val="20"/>
        </w:rPr>
        <w:t>#2: </w:t>
      </w:r>
      <w:r>
        <w:rPr>
          <w:rFonts w:ascii="Malgun Gothic" w:hAnsi="Malgun Gothic" w:eastAsia="Malgun Gothic"/>
          <w:sz w:val="20"/>
        </w:rPr>
        <w:t>한 글 표기 </w:t>
      </w:r>
      <w:r>
        <w:rPr>
          <w:sz w:val="20"/>
        </w:rPr>
        <w:t>#3: </w:t>
      </w:r>
      <w:r>
        <w:rPr>
          <w:rFonts w:ascii="Malgun Gothic" w:hAnsi="Malgun Gothic" w:eastAsia="Malgun Gothic"/>
          <w:sz w:val="20"/>
        </w:rPr>
        <w:t>국가</w:t>
      </w:r>
      <w:r>
        <w:rPr>
          <w:sz w:val="20"/>
        </w:rPr>
        <w:t>”</w:t>
      </w:r>
      <w:r>
        <w:rPr>
          <w:rFonts w:ascii="Malgun Gothic" w:hAnsi="Malgun Gothic" w:eastAsia="Malgun Gothic"/>
          <w:sz w:val="20"/>
        </w:rPr>
        <w:t>의 순서로 기술되었다</w:t>
      </w:r>
      <w:r>
        <w:rPr>
          <w:sz w:val="20"/>
        </w:rPr>
        <w:t>.</w:t>
      </w:r>
    </w:p>
    <w:p>
      <w:pPr>
        <w:spacing w:line="198" w:lineRule="exact" w:before="215"/>
        <w:ind w:left="568" w:right="0" w:firstLine="0"/>
        <w:jc w:val="left"/>
        <w:rPr>
          <w:b/>
          <w:sz w:val="20"/>
        </w:rPr>
      </w:pPr>
      <w:r>
        <w:rPr>
          <w:b/>
          <w:spacing w:val="-5"/>
          <w:sz w:val="20"/>
        </w:rPr>
        <w:t>&lt;А&gt;</w:t>
      </w:r>
    </w:p>
    <w:p>
      <w:pPr>
        <w:spacing w:line="280" w:lineRule="exact" w:before="0"/>
        <w:ind w:left="568" w:right="0" w:firstLine="0"/>
        <w:jc w:val="left"/>
        <w:rPr>
          <w:rFonts w:ascii="Malgun Gothic" w:hAnsi="Malgun Gothic" w:eastAsia="Malgun Gothic"/>
          <w:sz w:val="20"/>
        </w:rPr>
      </w:pPr>
      <w:r>
        <w:rPr>
          <w:sz w:val="20"/>
        </w:rPr>
        <w:t>Абакан</w:t>
      </w:r>
      <w:r>
        <w:rPr>
          <w:spacing w:val="-10"/>
          <w:sz w:val="20"/>
        </w:rPr>
        <w:t> </w:t>
      </w:r>
      <w:r>
        <w:rPr>
          <w:sz w:val="20"/>
        </w:rPr>
        <w:t>#1Abakan</w:t>
      </w:r>
      <w:r>
        <w:rPr>
          <w:spacing w:val="-3"/>
          <w:sz w:val="20"/>
        </w:rPr>
        <w:t> </w:t>
      </w:r>
      <w:r>
        <w:rPr>
          <w:sz w:val="20"/>
        </w:rPr>
        <w:t>#2</w:t>
      </w:r>
      <w:r>
        <w:rPr>
          <w:spacing w:val="-11"/>
          <w:sz w:val="20"/>
        </w:rPr>
        <w:t> </w:t>
      </w:r>
      <w:r>
        <w:rPr>
          <w:rFonts w:ascii="Malgun Gothic" w:hAnsi="Malgun Gothic" w:eastAsia="Malgun Gothic"/>
          <w:sz w:val="20"/>
        </w:rPr>
        <w:t>아바칸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Абхазия</w:t>
      </w:r>
      <w:r>
        <w:rPr>
          <w:spacing w:val="-11"/>
          <w:sz w:val="20"/>
        </w:rPr>
        <w:t> </w:t>
      </w:r>
      <w:r>
        <w:rPr>
          <w:sz w:val="20"/>
        </w:rPr>
        <w:t>#1Abkhaz</w:t>
      </w:r>
      <w:r>
        <w:rPr>
          <w:spacing w:val="-4"/>
          <w:sz w:val="20"/>
        </w:rPr>
        <w:t> </w:t>
      </w:r>
      <w:r>
        <w:rPr>
          <w:sz w:val="20"/>
        </w:rPr>
        <w:t>#2</w:t>
      </w:r>
      <w:r>
        <w:rPr>
          <w:spacing w:val="-12"/>
          <w:sz w:val="20"/>
        </w:rPr>
        <w:t> </w:t>
      </w:r>
      <w:r>
        <w:rPr>
          <w:rFonts w:ascii="Malgun Gothic" w:hAnsi="Malgun Gothic" w:eastAsia="Malgun Gothic"/>
          <w:sz w:val="20"/>
        </w:rPr>
        <w:t>압하스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조지아</w:t>
      </w:r>
    </w:p>
    <w:p>
      <w:pPr>
        <w:spacing w:line="260" w:lineRule="exact" w:before="0"/>
        <w:ind w:left="568" w:right="0" w:firstLine="0"/>
        <w:jc w:val="left"/>
        <w:rPr>
          <w:rFonts w:ascii="Malgun Gothic" w:hAnsi="Malgun Gothic" w:eastAsia="Malgun Gothic"/>
          <w:sz w:val="20"/>
        </w:rPr>
      </w:pPr>
      <w:r>
        <w:rPr>
          <w:sz w:val="20"/>
        </w:rPr>
        <w:t>Агинск</w:t>
      </w:r>
      <w:r>
        <w:rPr>
          <w:spacing w:val="-13"/>
          <w:sz w:val="20"/>
        </w:rPr>
        <w:t> </w:t>
      </w:r>
      <w:r>
        <w:rPr>
          <w:sz w:val="20"/>
        </w:rPr>
        <w:t>Бурят</w:t>
      </w:r>
      <w:r>
        <w:rPr>
          <w:spacing w:val="-9"/>
          <w:sz w:val="20"/>
        </w:rPr>
        <w:t> </w:t>
      </w:r>
      <w:r>
        <w:rPr>
          <w:sz w:val="20"/>
        </w:rPr>
        <w:t>#1Aginsk</w:t>
      </w:r>
      <w:r>
        <w:rPr>
          <w:spacing w:val="-5"/>
          <w:sz w:val="20"/>
        </w:rPr>
        <w:t> </w:t>
      </w:r>
      <w:r>
        <w:rPr>
          <w:sz w:val="20"/>
        </w:rPr>
        <w:t>Buryat</w:t>
      </w:r>
      <w:r>
        <w:rPr>
          <w:spacing w:val="-5"/>
          <w:sz w:val="20"/>
        </w:rPr>
        <w:t> </w:t>
      </w:r>
      <w:r>
        <w:rPr>
          <w:sz w:val="20"/>
        </w:rPr>
        <w:t>#2</w:t>
      </w:r>
      <w:r>
        <w:rPr>
          <w:spacing w:val="-12"/>
          <w:sz w:val="20"/>
        </w:rPr>
        <w:t> </w:t>
      </w:r>
      <w:r>
        <w:rPr>
          <w:rFonts w:ascii="Malgun Gothic" w:hAnsi="Malgun Gothic" w:eastAsia="Malgun Gothic"/>
          <w:sz w:val="20"/>
        </w:rPr>
        <w:t>아긴스크부랴트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Аджария</w:t>
      </w:r>
      <w:r>
        <w:rPr>
          <w:spacing w:val="-13"/>
          <w:sz w:val="20"/>
        </w:rPr>
        <w:t> </w:t>
      </w:r>
      <w:r>
        <w:rPr>
          <w:sz w:val="20"/>
        </w:rPr>
        <w:t>#1Adzhariya</w:t>
      </w:r>
      <w:r>
        <w:rPr>
          <w:spacing w:val="-7"/>
          <w:sz w:val="20"/>
        </w:rPr>
        <w:t> </w:t>
      </w:r>
      <w:r>
        <w:rPr>
          <w:sz w:val="20"/>
        </w:rPr>
        <w:t>#2</w:t>
      </w:r>
      <w:r>
        <w:rPr>
          <w:spacing w:val="-12"/>
          <w:sz w:val="20"/>
        </w:rPr>
        <w:t> </w:t>
      </w:r>
      <w:r>
        <w:rPr>
          <w:rFonts w:ascii="Malgun Gothic" w:hAnsi="Malgun Gothic" w:eastAsia="Malgun Gothic"/>
          <w:sz w:val="20"/>
        </w:rPr>
        <w:t>아자리야</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조지아</w:t>
      </w:r>
    </w:p>
    <w:p>
      <w:pPr>
        <w:spacing w:line="259" w:lineRule="exact" w:before="0"/>
        <w:ind w:left="568" w:right="0" w:firstLine="0"/>
        <w:jc w:val="left"/>
        <w:rPr>
          <w:rFonts w:ascii="Malgun Gothic" w:hAnsi="Malgun Gothic" w:eastAsia="Malgun Gothic"/>
          <w:sz w:val="20"/>
        </w:rPr>
      </w:pPr>
      <w:r>
        <w:rPr>
          <w:sz w:val="20"/>
        </w:rPr>
        <w:t>Адыгея</w:t>
      </w:r>
      <w:r>
        <w:rPr>
          <w:spacing w:val="-11"/>
          <w:sz w:val="20"/>
        </w:rPr>
        <w:t> </w:t>
      </w:r>
      <w:r>
        <w:rPr>
          <w:sz w:val="20"/>
        </w:rPr>
        <w:t>#1Adygeya</w:t>
      </w:r>
      <w:r>
        <w:rPr>
          <w:spacing w:val="-3"/>
          <w:sz w:val="20"/>
        </w:rPr>
        <w:t> </w:t>
      </w:r>
      <w:r>
        <w:rPr>
          <w:sz w:val="20"/>
        </w:rPr>
        <w:t>#2</w:t>
      </w:r>
      <w:r>
        <w:rPr>
          <w:spacing w:val="-12"/>
          <w:sz w:val="20"/>
        </w:rPr>
        <w:t> </w:t>
      </w:r>
      <w:r>
        <w:rPr>
          <w:rFonts w:ascii="Malgun Gothic" w:hAnsi="Malgun Gothic" w:eastAsia="Malgun Gothic"/>
          <w:sz w:val="20"/>
        </w:rPr>
        <w:t>아디게야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Азербайджан</w:t>
      </w:r>
      <w:r>
        <w:rPr>
          <w:spacing w:val="5"/>
          <w:sz w:val="20"/>
        </w:rPr>
        <w:t> </w:t>
      </w:r>
      <w:r>
        <w:rPr>
          <w:spacing w:val="-2"/>
          <w:sz w:val="20"/>
        </w:rPr>
        <w:t>#1Azerbaidzhan</w:t>
      </w:r>
      <w:r>
        <w:rPr>
          <w:spacing w:val="11"/>
          <w:sz w:val="20"/>
        </w:rPr>
        <w:t> </w:t>
      </w:r>
      <w:r>
        <w:rPr>
          <w:spacing w:val="-2"/>
          <w:sz w:val="20"/>
        </w:rPr>
        <w:t>#2 </w:t>
      </w:r>
      <w:r>
        <w:rPr>
          <w:rFonts w:ascii="Malgun Gothic" w:hAnsi="Malgun Gothic" w:eastAsia="Malgun Gothic"/>
          <w:spacing w:val="-2"/>
          <w:sz w:val="20"/>
        </w:rPr>
        <w:t>아제르바이잔</w:t>
      </w:r>
      <w:r>
        <w:rPr>
          <w:rFonts w:ascii="Malgun Gothic" w:hAnsi="Malgun Gothic" w:eastAsia="Malgun Gothic"/>
          <w:spacing w:val="-13"/>
          <w:sz w:val="20"/>
        </w:rPr>
        <w:t> </w:t>
      </w:r>
      <w:r>
        <w:rPr>
          <w:spacing w:val="-2"/>
          <w:sz w:val="20"/>
        </w:rPr>
        <w:t>#3 </w:t>
      </w:r>
      <w:r>
        <w:rPr>
          <w:rFonts w:ascii="Malgun Gothic" w:hAnsi="Malgun Gothic" w:eastAsia="Malgun Gothic"/>
          <w:spacing w:val="-2"/>
          <w:sz w:val="20"/>
        </w:rPr>
        <w:t>소비에트연방</w:t>
      </w:r>
    </w:p>
    <w:p>
      <w:pPr>
        <w:spacing w:line="260" w:lineRule="exact" w:before="0"/>
        <w:ind w:left="568" w:right="0" w:firstLine="0"/>
        <w:jc w:val="left"/>
        <w:rPr>
          <w:rFonts w:ascii="Malgun Gothic" w:hAnsi="Malgun Gothic" w:eastAsia="Malgun Gothic"/>
          <w:sz w:val="20"/>
        </w:rPr>
      </w:pPr>
      <w:r>
        <w:rPr>
          <w:sz w:val="20"/>
        </w:rPr>
        <w:t>Азов</w:t>
      </w:r>
      <w:r>
        <w:rPr>
          <w:spacing w:val="-9"/>
          <w:sz w:val="20"/>
        </w:rPr>
        <w:t> </w:t>
      </w:r>
      <w:r>
        <w:rPr>
          <w:sz w:val="20"/>
        </w:rPr>
        <w:t>#1Azov</w:t>
      </w:r>
      <w:r>
        <w:rPr>
          <w:spacing w:val="-4"/>
          <w:sz w:val="20"/>
        </w:rPr>
        <w:t> </w:t>
      </w:r>
      <w:r>
        <w:rPr>
          <w:sz w:val="20"/>
        </w:rPr>
        <w:t>#2</w:t>
      </w:r>
      <w:r>
        <w:rPr>
          <w:spacing w:val="-11"/>
          <w:sz w:val="20"/>
        </w:rPr>
        <w:t> </w:t>
      </w:r>
      <w:r>
        <w:rPr>
          <w:rFonts w:ascii="Malgun Gothic" w:hAnsi="Malgun Gothic" w:eastAsia="Malgun Gothic"/>
          <w:sz w:val="20"/>
        </w:rPr>
        <w:t>아조프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Айтеке-Би</w:t>
      </w:r>
      <w:r>
        <w:rPr>
          <w:spacing w:val="-12"/>
          <w:sz w:val="20"/>
        </w:rPr>
        <w:t> </w:t>
      </w:r>
      <w:r>
        <w:rPr>
          <w:sz w:val="20"/>
        </w:rPr>
        <w:t>#1Ayteke</w:t>
      </w:r>
      <w:r>
        <w:rPr>
          <w:spacing w:val="-5"/>
          <w:sz w:val="20"/>
        </w:rPr>
        <w:t> </w:t>
      </w:r>
      <w:r>
        <w:rPr>
          <w:sz w:val="20"/>
        </w:rPr>
        <w:t>Bi</w:t>
      </w:r>
      <w:r>
        <w:rPr>
          <w:spacing w:val="-6"/>
          <w:sz w:val="20"/>
        </w:rPr>
        <w:t> </w:t>
      </w:r>
      <w:r>
        <w:rPr>
          <w:sz w:val="20"/>
        </w:rPr>
        <w:t>#2</w:t>
      </w:r>
      <w:r>
        <w:rPr>
          <w:spacing w:val="-12"/>
          <w:sz w:val="20"/>
        </w:rPr>
        <w:t> </w:t>
      </w:r>
      <w:r>
        <w:rPr>
          <w:rFonts w:ascii="Malgun Gothic" w:hAnsi="Malgun Gothic" w:eastAsia="Malgun Gothic"/>
          <w:sz w:val="20"/>
        </w:rPr>
        <w:t>아이테케비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261" w:lineRule="exact" w:before="0"/>
        <w:ind w:left="568" w:right="0" w:firstLine="0"/>
        <w:jc w:val="left"/>
        <w:rPr>
          <w:rFonts w:ascii="Malgun Gothic" w:hAnsi="Malgun Gothic" w:eastAsia="Malgun Gothic"/>
          <w:sz w:val="20"/>
        </w:rPr>
      </w:pPr>
      <w:r>
        <w:rPr>
          <w:spacing w:val="-2"/>
          <w:sz w:val="20"/>
        </w:rPr>
        <w:t>Академгородок</w:t>
      </w:r>
      <w:r>
        <w:rPr>
          <w:spacing w:val="6"/>
          <w:sz w:val="20"/>
        </w:rPr>
        <w:t> </w:t>
      </w:r>
      <w:r>
        <w:rPr>
          <w:spacing w:val="-2"/>
          <w:sz w:val="20"/>
        </w:rPr>
        <w:t>#1Akademgorodok</w:t>
      </w:r>
      <w:r>
        <w:rPr>
          <w:spacing w:val="11"/>
          <w:sz w:val="20"/>
        </w:rPr>
        <w:t> </w:t>
      </w:r>
      <w:r>
        <w:rPr>
          <w:spacing w:val="-2"/>
          <w:sz w:val="20"/>
        </w:rPr>
        <w:t>#2 </w:t>
      </w:r>
      <w:r>
        <w:rPr>
          <w:rFonts w:ascii="Malgun Gothic" w:hAnsi="Malgun Gothic" w:eastAsia="Malgun Gothic"/>
          <w:spacing w:val="-2"/>
          <w:sz w:val="20"/>
        </w:rPr>
        <w:t>아카뎀고로도크</w:t>
      </w:r>
      <w:r>
        <w:rPr>
          <w:rFonts w:ascii="Malgun Gothic" w:hAnsi="Malgun Gothic" w:eastAsia="Malgun Gothic"/>
          <w:spacing w:val="-12"/>
          <w:sz w:val="20"/>
        </w:rPr>
        <w:t> </w:t>
      </w:r>
      <w:r>
        <w:rPr>
          <w:spacing w:val="-2"/>
          <w:sz w:val="20"/>
        </w:rPr>
        <w:t>#3</w:t>
      </w:r>
      <w:r>
        <w:rPr>
          <w:spacing w:val="-1"/>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Акмола</w:t>
      </w:r>
      <w:r>
        <w:rPr>
          <w:spacing w:val="-13"/>
          <w:sz w:val="20"/>
        </w:rPr>
        <w:t> </w:t>
      </w:r>
      <w:r>
        <w:rPr>
          <w:sz w:val="20"/>
        </w:rPr>
        <w:t>#1Akmola</w:t>
      </w:r>
      <w:r>
        <w:rPr>
          <w:spacing w:val="-12"/>
          <w:sz w:val="20"/>
        </w:rPr>
        <w:t> </w:t>
      </w:r>
      <w:r>
        <w:rPr>
          <w:sz w:val="20"/>
        </w:rPr>
        <w:t>#2</w:t>
      </w:r>
      <w:r>
        <w:rPr>
          <w:spacing w:val="-13"/>
          <w:sz w:val="20"/>
        </w:rPr>
        <w:t> </w:t>
      </w:r>
      <w:r>
        <w:rPr>
          <w:rFonts w:ascii="Malgun Gothic" w:hAnsi="Malgun Gothic" w:eastAsia="Malgun Gothic"/>
          <w:sz w:val="20"/>
        </w:rPr>
        <w:t>아크몰라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카자흐스탄</w:t>
      </w:r>
      <w:r>
        <w:rPr>
          <w:sz w:val="20"/>
        </w:rPr>
        <w:t>.</w:t>
      </w:r>
      <w:r>
        <w:rPr>
          <w:spacing w:val="-6"/>
          <w:sz w:val="20"/>
        </w:rPr>
        <w:t> </w:t>
      </w:r>
      <w:r>
        <w:rPr>
          <w:sz w:val="20"/>
        </w:rPr>
        <w:t>‘</w:t>
      </w:r>
      <w:r>
        <w:rPr>
          <w:rFonts w:ascii="Malgun Gothic" w:hAnsi="Malgun Gothic" w:eastAsia="Malgun Gothic"/>
          <w:sz w:val="20"/>
        </w:rPr>
        <w:t>아스타나</w:t>
      </w:r>
      <w:r>
        <w:rPr>
          <w:sz w:val="20"/>
        </w:rPr>
        <w:t>(Astana)’</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z w:val="20"/>
        </w:rPr>
        <w:t>이 </w:t>
      </w:r>
      <w:r>
        <w:rPr>
          <w:rFonts w:ascii="Malgun Gothic" w:hAnsi="Malgun Gothic" w:eastAsia="Malgun Gothic"/>
          <w:spacing w:val="-10"/>
          <w:sz w:val="20"/>
        </w:rPr>
        <w:t>름</w:t>
      </w:r>
    </w:p>
    <w:p>
      <w:pPr>
        <w:spacing w:line="240" w:lineRule="exact" w:before="0"/>
        <w:ind w:left="568" w:right="0" w:firstLine="0"/>
        <w:jc w:val="left"/>
        <w:rPr>
          <w:rFonts w:ascii="Malgun Gothic" w:hAnsi="Malgun Gothic" w:eastAsia="Malgun Gothic"/>
          <w:sz w:val="20"/>
        </w:rPr>
      </w:pPr>
      <w:r>
        <w:rPr>
          <w:sz w:val="20"/>
        </w:rPr>
        <w:t>Акмолинск</w:t>
      </w:r>
      <w:r>
        <w:rPr>
          <w:spacing w:val="69"/>
          <w:sz w:val="20"/>
        </w:rPr>
        <w:t> </w:t>
      </w:r>
      <w:r>
        <w:rPr>
          <w:sz w:val="20"/>
        </w:rPr>
        <w:t>#1Akmolinsk</w:t>
      </w:r>
      <w:r>
        <w:rPr>
          <w:spacing w:val="73"/>
          <w:sz w:val="20"/>
        </w:rPr>
        <w:t> </w:t>
      </w:r>
      <w:r>
        <w:rPr>
          <w:sz w:val="20"/>
        </w:rPr>
        <w:t>#2</w:t>
      </w:r>
      <w:r>
        <w:rPr>
          <w:spacing w:val="76"/>
          <w:sz w:val="20"/>
        </w:rPr>
        <w:t> </w:t>
      </w:r>
      <w:r>
        <w:rPr>
          <w:rFonts w:ascii="Malgun Gothic" w:hAnsi="Malgun Gothic" w:eastAsia="Malgun Gothic"/>
          <w:sz w:val="20"/>
        </w:rPr>
        <w:t>아크몰린스크</w:t>
      </w:r>
      <w:r>
        <w:rPr>
          <w:rFonts w:ascii="Malgun Gothic" w:hAnsi="Malgun Gothic" w:eastAsia="Malgun Gothic"/>
          <w:spacing w:val="51"/>
          <w:sz w:val="20"/>
        </w:rPr>
        <w:t> </w:t>
      </w:r>
      <w:r>
        <w:rPr>
          <w:sz w:val="20"/>
        </w:rPr>
        <w:t>#3</w:t>
      </w:r>
      <w:r>
        <w:rPr>
          <w:spacing w:val="77"/>
          <w:sz w:val="20"/>
        </w:rPr>
        <w:t> </w:t>
      </w:r>
      <w:r>
        <w:rPr>
          <w:rFonts w:ascii="Malgun Gothic" w:hAnsi="Malgun Gothic" w:eastAsia="Malgun Gothic"/>
          <w:sz w:val="20"/>
        </w:rPr>
        <w:t>카자흐스탄</w:t>
      </w:r>
      <w:r>
        <w:rPr>
          <w:sz w:val="20"/>
        </w:rPr>
        <w:t>.</w:t>
      </w:r>
      <w:r>
        <w:rPr>
          <w:spacing w:val="70"/>
          <w:sz w:val="20"/>
        </w:rPr>
        <w:t> </w:t>
      </w:r>
      <w:r>
        <w:rPr>
          <w:spacing w:val="-2"/>
          <w:sz w:val="20"/>
        </w:rPr>
        <w:t>‘</w:t>
      </w:r>
      <w:r>
        <w:rPr>
          <w:rFonts w:ascii="Malgun Gothic" w:hAnsi="Malgun Gothic" w:eastAsia="Malgun Gothic"/>
          <w:spacing w:val="-2"/>
          <w:sz w:val="20"/>
        </w:rPr>
        <w:t>아스타나</w:t>
      </w:r>
    </w:p>
    <w:p>
      <w:pPr>
        <w:spacing w:line="260" w:lineRule="exact" w:before="0"/>
        <w:ind w:left="767" w:right="0" w:firstLine="0"/>
        <w:jc w:val="left"/>
        <w:rPr>
          <w:rFonts w:ascii="Malgun Gothic" w:hAnsi="Malgun Gothic" w:eastAsia="Malgun Gothic"/>
          <w:sz w:val="20"/>
        </w:rPr>
      </w:pPr>
      <w:r>
        <w:rPr>
          <w:spacing w:val="-2"/>
          <w:sz w:val="20"/>
        </w:rPr>
        <w:t>(Astana)’</w:t>
      </w:r>
      <w:r>
        <w:rPr>
          <w:rFonts w:ascii="Malgun Gothic" w:hAnsi="Malgun Gothic" w:eastAsia="Malgun Gothic"/>
          <w:spacing w:val="-2"/>
          <w:sz w:val="20"/>
        </w:rPr>
        <w:t>의</w:t>
      </w:r>
      <w:r>
        <w:rPr>
          <w:rFonts w:ascii="Malgun Gothic" w:hAnsi="Malgun Gothic" w:eastAsia="Malgun Gothic"/>
          <w:spacing w:val="-15"/>
          <w:sz w:val="20"/>
        </w:rPr>
        <w:t> </w:t>
      </w:r>
      <w:r>
        <w:rPr>
          <w:rFonts w:ascii="Malgun Gothic" w:hAnsi="Malgun Gothic" w:eastAsia="Malgun Gothic"/>
          <w:spacing w:val="-2"/>
          <w:sz w:val="20"/>
        </w:rPr>
        <w:t>옛</w:t>
      </w:r>
      <w:r>
        <w:rPr>
          <w:rFonts w:ascii="Malgun Gothic" w:hAnsi="Malgun Gothic" w:eastAsia="Malgun Gothic"/>
          <w:spacing w:val="-15"/>
          <w:sz w:val="20"/>
        </w:rPr>
        <w:t> </w:t>
      </w:r>
      <w:r>
        <w:rPr>
          <w:rFonts w:ascii="Malgun Gothic" w:hAnsi="Malgun Gothic" w:eastAsia="Malgun Gothic"/>
          <w:spacing w:val="-7"/>
          <w:sz w:val="20"/>
        </w:rPr>
        <w:t>이름</w:t>
      </w:r>
    </w:p>
    <w:p>
      <w:pPr>
        <w:spacing w:line="260" w:lineRule="exact" w:before="0"/>
        <w:ind w:left="568" w:right="0" w:firstLine="0"/>
        <w:jc w:val="left"/>
        <w:rPr>
          <w:rFonts w:ascii="Malgun Gothic" w:hAnsi="Malgun Gothic" w:eastAsia="Malgun Gothic"/>
          <w:sz w:val="20"/>
        </w:rPr>
      </w:pPr>
      <w:r>
        <w:rPr>
          <w:sz w:val="20"/>
        </w:rPr>
        <w:t>Актогай</w:t>
      </w:r>
      <w:r>
        <w:rPr>
          <w:spacing w:val="-11"/>
          <w:sz w:val="20"/>
        </w:rPr>
        <w:t> </w:t>
      </w:r>
      <w:r>
        <w:rPr>
          <w:sz w:val="20"/>
        </w:rPr>
        <w:t>#1Aktogai</w:t>
      </w:r>
      <w:r>
        <w:rPr>
          <w:spacing w:val="-5"/>
          <w:sz w:val="20"/>
        </w:rPr>
        <w:t> </w:t>
      </w:r>
      <w:r>
        <w:rPr>
          <w:sz w:val="20"/>
        </w:rPr>
        <w:t>#2</w:t>
      </w:r>
      <w:r>
        <w:rPr>
          <w:spacing w:val="-12"/>
          <w:sz w:val="20"/>
        </w:rPr>
        <w:t> </w:t>
      </w:r>
      <w:r>
        <w:rPr>
          <w:rFonts w:ascii="Malgun Gothic" w:hAnsi="Malgun Gothic" w:eastAsia="Malgun Gothic"/>
          <w:sz w:val="20"/>
        </w:rPr>
        <w:t>악토가이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Актюбинск</w:t>
      </w:r>
      <w:r>
        <w:rPr>
          <w:spacing w:val="4"/>
          <w:sz w:val="20"/>
        </w:rPr>
        <w:t> </w:t>
      </w:r>
      <w:r>
        <w:rPr>
          <w:spacing w:val="-2"/>
          <w:sz w:val="20"/>
        </w:rPr>
        <w:t>#1Aktyubinsk</w:t>
      </w:r>
      <w:r>
        <w:rPr>
          <w:spacing w:val="9"/>
          <w:sz w:val="20"/>
        </w:rPr>
        <w:t> </w:t>
      </w:r>
      <w:r>
        <w:rPr>
          <w:spacing w:val="-2"/>
          <w:sz w:val="20"/>
        </w:rPr>
        <w:t>#2</w:t>
      </w:r>
      <w:r>
        <w:rPr>
          <w:spacing w:val="-7"/>
          <w:sz w:val="20"/>
        </w:rPr>
        <w:t> </w:t>
      </w:r>
      <w:r>
        <w:rPr>
          <w:rFonts w:ascii="Malgun Gothic" w:hAnsi="Malgun Gothic" w:eastAsia="Malgun Gothic"/>
          <w:spacing w:val="-2"/>
          <w:sz w:val="20"/>
        </w:rPr>
        <w:t>악튜빈스크</w:t>
      </w:r>
      <w:r>
        <w:rPr>
          <w:rFonts w:ascii="Malgun Gothic" w:hAnsi="Malgun Gothic" w:eastAsia="Malgun Gothic"/>
          <w:spacing w:val="-14"/>
          <w:sz w:val="20"/>
        </w:rPr>
        <w:t> </w:t>
      </w:r>
      <w:r>
        <w:rPr>
          <w:spacing w:val="-2"/>
          <w:sz w:val="20"/>
        </w:rPr>
        <w:t>#3</w:t>
      </w:r>
      <w:r>
        <w:rPr>
          <w:spacing w:val="-3"/>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Алдан</w:t>
      </w:r>
      <w:r>
        <w:rPr>
          <w:spacing w:val="-10"/>
          <w:sz w:val="20"/>
        </w:rPr>
        <w:t> </w:t>
      </w:r>
      <w:r>
        <w:rPr>
          <w:sz w:val="20"/>
        </w:rPr>
        <w:t>#1Aldan</w:t>
      </w:r>
      <w:r>
        <w:rPr>
          <w:spacing w:val="-2"/>
          <w:sz w:val="20"/>
        </w:rPr>
        <w:t> </w:t>
      </w:r>
      <w:r>
        <w:rPr>
          <w:sz w:val="20"/>
        </w:rPr>
        <w:t>#2</w:t>
      </w:r>
      <w:r>
        <w:rPr>
          <w:spacing w:val="-11"/>
          <w:sz w:val="20"/>
        </w:rPr>
        <w:t> </w:t>
      </w:r>
      <w:r>
        <w:rPr>
          <w:rFonts w:ascii="Malgun Gothic" w:hAnsi="Malgun Gothic" w:eastAsia="Malgun Gothic"/>
          <w:sz w:val="20"/>
        </w:rPr>
        <w:t>알단</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Александров</w:t>
      </w:r>
      <w:r>
        <w:rPr>
          <w:spacing w:val="-13"/>
          <w:sz w:val="20"/>
        </w:rPr>
        <w:t> </w:t>
      </w:r>
      <w:r>
        <w:rPr>
          <w:sz w:val="20"/>
        </w:rPr>
        <w:t>#1Aleksandrov</w:t>
      </w:r>
      <w:r>
        <w:rPr>
          <w:spacing w:val="-11"/>
          <w:sz w:val="20"/>
        </w:rPr>
        <w:t> </w:t>
      </w:r>
      <w:r>
        <w:rPr>
          <w:sz w:val="20"/>
        </w:rPr>
        <w:t>#2</w:t>
      </w:r>
      <w:r>
        <w:rPr>
          <w:spacing w:val="-12"/>
          <w:sz w:val="20"/>
        </w:rPr>
        <w:t> </w:t>
      </w:r>
      <w:r>
        <w:rPr>
          <w:rFonts w:ascii="Malgun Gothic" w:hAnsi="Malgun Gothic" w:eastAsia="Malgun Gothic"/>
          <w:sz w:val="20"/>
        </w:rPr>
        <w:t>알렉산드로프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Александровск-Сахалинский #1Aleksandrovsk-Sakhalinskii #2</w:t>
      </w:r>
      <w:r>
        <w:rPr>
          <w:spacing w:val="-4"/>
          <w:sz w:val="20"/>
        </w:rPr>
        <w:t> </w:t>
      </w:r>
      <w:r>
        <w:rPr>
          <w:rFonts w:ascii="Malgun Gothic" w:hAnsi="Malgun Gothic" w:eastAsia="Malgun Gothic"/>
          <w:sz w:val="20"/>
        </w:rPr>
        <w:t>알렉산드롭 스크사할린스키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Алексин</w:t>
      </w:r>
      <w:r>
        <w:rPr>
          <w:spacing w:val="-11"/>
          <w:sz w:val="20"/>
        </w:rPr>
        <w:t> </w:t>
      </w:r>
      <w:r>
        <w:rPr>
          <w:sz w:val="20"/>
        </w:rPr>
        <w:t>#1Aleksin</w:t>
      </w:r>
      <w:r>
        <w:rPr>
          <w:spacing w:val="-3"/>
          <w:sz w:val="20"/>
        </w:rPr>
        <w:t> </w:t>
      </w:r>
      <w:r>
        <w:rPr>
          <w:sz w:val="20"/>
        </w:rPr>
        <w:t>#2</w:t>
      </w:r>
      <w:r>
        <w:rPr>
          <w:spacing w:val="-12"/>
          <w:sz w:val="20"/>
        </w:rPr>
        <w:t> </w:t>
      </w:r>
      <w:r>
        <w:rPr>
          <w:rFonts w:ascii="Malgun Gothic" w:hAnsi="Malgun Gothic" w:eastAsia="Malgun Gothic"/>
          <w:sz w:val="20"/>
        </w:rPr>
        <w:t>알렉신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Алма-Ата #1Alma Ata #2</w:t>
      </w:r>
      <w:r>
        <w:rPr>
          <w:spacing w:val="-12"/>
          <w:sz w:val="20"/>
        </w:rPr>
        <w:t> </w:t>
      </w:r>
      <w:r>
        <w:rPr>
          <w:rFonts w:ascii="Malgun Gothic" w:hAnsi="Malgun Gothic" w:eastAsia="Malgun Gothic"/>
          <w:sz w:val="20"/>
        </w:rPr>
        <w:t>알마아타</w:t>
      </w:r>
      <w:r>
        <w:rPr>
          <w:rFonts w:ascii="Malgun Gothic" w:hAnsi="Malgun Gothic" w:eastAsia="Malgun Gothic"/>
          <w:spacing w:val="-14"/>
          <w:sz w:val="20"/>
        </w:rPr>
        <w:t> </w:t>
      </w:r>
      <w:r>
        <w:rPr>
          <w:sz w:val="20"/>
        </w:rPr>
        <w:t>#3</w:t>
      </w:r>
      <w:r>
        <w:rPr>
          <w:spacing w:val="-12"/>
          <w:sz w:val="20"/>
        </w:rPr>
        <w:t> </w:t>
      </w:r>
      <w:r>
        <w:rPr>
          <w:rFonts w:ascii="Malgun Gothic" w:hAnsi="Malgun Gothic" w:eastAsia="Malgun Gothic"/>
          <w:sz w:val="20"/>
        </w:rPr>
        <w:t>카자흐스탄</w:t>
      </w:r>
      <w:r>
        <w:rPr>
          <w:sz w:val="20"/>
        </w:rPr>
        <w:t>. ‘</w:t>
      </w:r>
      <w:r>
        <w:rPr>
          <w:rFonts w:ascii="Malgun Gothic" w:hAnsi="Malgun Gothic" w:eastAsia="Malgun Gothic"/>
          <w:sz w:val="20"/>
        </w:rPr>
        <w:t>알마티</w:t>
      </w:r>
      <w:r>
        <w:rPr>
          <w:sz w:val="20"/>
        </w:rPr>
        <w:t>(Almaty)’</w:t>
      </w:r>
      <w:r>
        <w:rPr>
          <w:rFonts w:ascii="Malgun Gothic" w:hAnsi="Malgun Gothic" w:eastAsia="Malgun Gothic"/>
          <w:sz w:val="20"/>
        </w:rPr>
        <w:t>의</w:t>
      </w:r>
      <w:r>
        <w:rPr>
          <w:rFonts w:ascii="Malgun Gothic" w:hAnsi="Malgun Gothic" w:eastAsia="Malgun Gothic"/>
          <w:spacing w:val="-14"/>
          <w:sz w:val="20"/>
        </w:rPr>
        <w:t> </w:t>
      </w:r>
      <w:r>
        <w:rPr>
          <w:rFonts w:ascii="Malgun Gothic" w:hAnsi="Malgun Gothic" w:eastAsia="Malgun Gothic"/>
          <w:sz w:val="20"/>
        </w:rPr>
        <w:t>옛 </w:t>
      </w:r>
      <w:r>
        <w:rPr>
          <w:rFonts w:ascii="Malgun Gothic" w:hAnsi="Malgun Gothic" w:eastAsia="Malgun Gothic"/>
          <w:spacing w:val="-6"/>
          <w:sz w:val="20"/>
        </w:rPr>
        <w:t>이름</w:t>
      </w:r>
    </w:p>
    <w:p>
      <w:pPr>
        <w:spacing w:line="236" w:lineRule="exact" w:before="0"/>
        <w:ind w:left="568" w:right="0" w:firstLine="0"/>
        <w:jc w:val="left"/>
        <w:rPr>
          <w:rFonts w:ascii="Malgun Gothic" w:hAnsi="Malgun Gothic" w:eastAsia="Malgun Gothic"/>
          <w:sz w:val="20"/>
        </w:rPr>
      </w:pPr>
      <w:r>
        <w:rPr>
          <w:spacing w:val="-2"/>
          <w:sz w:val="20"/>
        </w:rPr>
        <w:t>Алмалык</w:t>
      </w:r>
      <w:r>
        <w:rPr>
          <w:spacing w:val="-6"/>
          <w:sz w:val="20"/>
        </w:rPr>
        <w:t> </w:t>
      </w:r>
      <w:r>
        <w:rPr>
          <w:spacing w:val="-2"/>
          <w:sz w:val="20"/>
        </w:rPr>
        <w:t>/</w:t>
      </w:r>
      <w:r>
        <w:rPr>
          <w:spacing w:val="-6"/>
          <w:sz w:val="20"/>
        </w:rPr>
        <w:t> </w:t>
      </w:r>
      <w:r>
        <w:rPr>
          <w:spacing w:val="-2"/>
          <w:sz w:val="20"/>
        </w:rPr>
        <w:t>Olmaliq</w:t>
      </w:r>
      <w:r>
        <w:rPr>
          <w:spacing w:val="-4"/>
          <w:sz w:val="20"/>
        </w:rPr>
        <w:t> </w:t>
      </w:r>
      <w:r>
        <w:rPr>
          <w:spacing w:val="-2"/>
          <w:sz w:val="20"/>
        </w:rPr>
        <w:t>&lt;</w:t>
      </w:r>
      <w:r>
        <w:rPr>
          <w:rFonts w:ascii="Malgun Gothic" w:hAnsi="Malgun Gothic" w:eastAsia="Malgun Gothic"/>
          <w:spacing w:val="-2"/>
          <w:sz w:val="20"/>
        </w:rPr>
        <w:t>우즈베크어</w:t>
      </w:r>
      <w:r>
        <w:rPr>
          <w:spacing w:val="-2"/>
          <w:sz w:val="20"/>
        </w:rPr>
        <w:t>&gt;</w:t>
      </w:r>
      <w:r>
        <w:rPr>
          <w:spacing w:val="-4"/>
          <w:sz w:val="20"/>
        </w:rPr>
        <w:t> </w:t>
      </w:r>
      <w:r>
        <w:rPr>
          <w:spacing w:val="-2"/>
          <w:sz w:val="20"/>
        </w:rPr>
        <w:t>#1Almalyk</w:t>
      </w:r>
      <w:r>
        <w:rPr>
          <w:spacing w:val="-4"/>
          <w:sz w:val="20"/>
        </w:rPr>
        <w:t> </w:t>
      </w:r>
      <w:r>
        <w:rPr>
          <w:spacing w:val="-2"/>
          <w:sz w:val="20"/>
        </w:rPr>
        <w:t>#2</w:t>
      </w:r>
      <w:r>
        <w:rPr>
          <w:spacing w:val="-3"/>
          <w:sz w:val="20"/>
        </w:rPr>
        <w:t> </w:t>
      </w:r>
      <w:r>
        <w:rPr>
          <w:rFonts w:ascii="Malgun Gothic" w:hAnsi="Malgun Gothic" w:eastAsia="Malgun Gothic"/>
          <w:spacing w:val="-2"/>
          <w:sz w:val="20"/>
        </w:rPr>
        <w:t>알말리크</w:t>
      </w:r>
      <w:r>
        <w:rPr>
          <w:rFonts w:ascii="Malgun Gothic" w:hAnsi="Malgun Gothic" w:eastAsia="Malgun Gothic"/>
          <w:spacing w:val="-26"/>
          <w:sz w:val="20"/>
        </w:rPr>
        <w:t> </w:t>
      </w:r>
      <w:r>
        <w:rPr>
          <w:spacing w:val="-2"/>
          <w:sz w:val="20"/>
        </w:rPr>
        <w:t>#3</w:t>
      </w:r>
      <w:r>
        <w:rPr>
          <w:spacing w:val="-4"/>
          <w:sz w:val="20"/>
        </w:rPr>
        <w:t> </w:t>
      </w:r>
      <w:r>
        <w:rPr>
          <w:rFonts w:ascii="Malgun Gothic" w:hAnsi="Malgun Gothic" w:eastAsia="Malgun Gothic"/>
          <w:spacing w:val="-2"/>
          <w:sz w:val="20"/>
        </w:rPr>
        <w:t>우즈베키스탄</w:t>
      </w:r>
    </w:p>
    <w:p>
      <w:pPr>
        <w:spacing w:line="260" w:lineRule="exact" w:before="0"/>
        <w:ind w:left="568" w:right="0" w:firstLine="0"/>
        <w:jc w:val="left"/>
        <w:rPr>
          <w:rFonts w:ascii="Malgun Gothic" w:hAnsi="Malgun Gothic" w:eastAsia="Malgun Gothic"/>
          <w:sz w:val="20"/>
        </w:rPr>
      </w:pPr>
      <w:r>
        <w:rPr>
          <w:sz w:val="20"/>
        </w:rPr>
        <w:t>Алматы</w:t>
      </w:r>
      <w:r>
        <w:rPr>
          <w:spacing w:val="-9"/>
          <w:sz w:val="20"/>
        </w:rPr>
        <w:t> </w:t>
      </w:r>
      <w:r>
        <w:rPr>
          <w:sz w:val="20"/>
        </w:rPr>
        <w:t>#1Almaty</w:t>
      </w:r>
      <w:r>
        <w:rPr>
          <w:spacing w:val="-3"/>
          <w:sz w:val="20"/>
        </w:rPr>
        <w:t> </w:t>
      </w:r>
      <w:r>
        <w:rPr>
          <w:sz w:val="20"/>
        </w:rPr>
        <w:t>#2</w:t>
      </w:r>
      <w:r>
        <w:rPr>
          <w:spacing w:val="-12"/>
          <w:sz w:val="20"/>
        </w:rPr>
        <w:t> </w:t>
      </w:r>
      <w:r>
        <w:rPr>
          <w:rFonts w:ascii="Malgun Gothic" w:hAnsi="Malgun Gothic" w:eastAsia="Malgun Gothic"/>
          <w:sz w:val="20"/>
        </w:rPr>
        <w:t>알마티</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카자흐스탄</w:t>
      </w:r>
    </w:p>
    <w:p>
      <w:pPr>
        <w:spacing w:line="311" w:lineRule="exact" w:before="0"/>
        <w:ind w:left="568" w:right="0" w:firstLine="0"/>
        <w:jc w:val="left"/>
        <w:rPr>
          <w:sz w:val="20"/>
        </w:rPr>
      </w:pPr>
      <w:r>
        <w:rPr>
          <w:sz w:val="20"/>
        </w:rPr>
        <w:t>Алтай</w:t>
      </w:r>
      <w:r>
        <w:rPr>
          <w:spacing w:val="-13"/>
          <w:sz w:val="20"/>
        </w:rPr>
        <w:t> </w:t>
      </w:r>
      <w:r>
        <w:rPr>
          <w:sz w:val="20"/>
        </w:rPr>
        <w:t>#1Altai</w:t>
      </w:r>
      <w:r>
        <w:rPr>
          <w:spacing w:val="-10"/>
          <w:sz w:val="20"/>
        </w:rPr>
        <w:t> </w:t>
      </w:r>
      <w:r>
        <w:rPr>
          <w:sz w:val="20"/>
        </w:rPr>
        <w:t>#2</w:t>
      </w:r>
      <w:r>
        <w:rPr>
          <w:spacing w:val="-12"/>
          <w:sz w:val="20"/>
        </w:rPr>
        <w:t> </w:t>
      </w:r>
      <w:r>
        <w:rPr>
          <w:rFonts w:ascii="Malgun Gothic" w:hAnsi="Malgun Gothic" w:eastAsia="Malgun Gothic"/>
          <w:sz w:val="20"/>
        </w:rPr>
        <w:t>알타이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→Gorno-</w:t>
      </w:r>
      <w:r>
        <w:rPr>
          <w:spacing w:val="-2"/>
          <w:sz w:val="20"/>
        </w:rPr>
        <w:t>Altail(</w:t>
      </w:r>
      <w:r>
        <w:rPr>
          <w:rFonts w:ascii="Malgun Gothic" w:hAnsi="Malgun Gothic" w:eastAsia="Malgun Gothic"/>
          <w:spacing w:val="-2"/>
          <w:sz w:val="20"/>
        </w:rPr>
        <w:t>고르노알타이</w:t>
      </w:r>
      <w:r>
        <w:rPr>
          <w:spacing w:val="-2"/>
          <w:sz w:val="20"/>
        </w:rPr>
        <w:t>)</w:t>
      </w:r>
    </w:p>
    <w:p>
      <w:pPr>
        <w:spacing w:after="0" w:line="311" w:lineRule="exact"/>
        <w:jc w:val="left"/>
        <w:rPr>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568" w:right="1710" w:firstLine="0"/>
        <w:jc w:val="left"/>
        <w:rPr>
          <w:rFonts w:ascii="Malgun Gothic" w:hAnsi="Malgun Gothic" w:eastAsia="Malgun Gothic"/>
          <w:sz w:val="20"/>
        </w:rPr>
      </w:pPr>
      <w:r>
        <w:rPr>
          <w:sz w:val="20"/>
        </w:rPr>
        <w:t>Алтайские</w:t>
      </w:r>
      <w:r>
        <w:rPr>
          <w:spacing w:val="-13"/>
          <w:sz w:val="20"/>
        </w:rPr>
        <w:t> </w:t>
      </w:r>
      <w:r>
        <w:rPr>
          <w:sz w:val="20"/>
        </w:rPr>
        <w:t>горы</w:t>
      </w:r>
      <w:r>
        <w:rPr>
          <w:spacing w:val="-8"/>
          <w:sz w:val="20"/>
        </w:rPr>
        <w:t> </w:t>
      </w:r>
      <w:r>
        <w:rPr>
          <w:sz w:val="20"/>
        </w:rPr>
        <w:t>#1Altai</w:t>
      </w:r>
      <w:r>
        <w:rPr>
          <w:spacing w:val="-5"/>
          <w:sz w:val="20"/>
        </w:rPr>
        <w:t> </w:t>
      </w:r>
      <w:r>
        <w:rPr>
          <w:sz w:val="20"/>
        </w:rPr>
        <w:t>Mountains</w:t>
      </w:r>
      <w:r>
        <w:rPr>
          <w:spacing w:val="-6"/>
          <w:sz w:val="20"/>
        </w:rPr>
        <w:t> </w:t>
      </w:r>
      <w:r>
        <w:rPr>
          <w:sz w:val="20"/>
        </w:rPr>
        <w:t>#2</w:t>
      </w:r>
      <w:r>
        <w:rPr>
          <w:spacing w:val="-13"/>
          <w:sz w:val="20"/>
        </w:rPr>
        <w:t> </w:t>
      </w:r>
      <w:r>
        <w:rPr>
          <w:rFonts w:ascii="Malgun Gothic" w:hAnsi="Malgun Gothic" w:eastAsia="Malgun Gothic"/>
          <w:sz w:val="20"/>
        </w:rPr>
        <w:t>알타이</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Альметьевск #1Al’met’yevsk #2 </w:t>
      </w:r>
      <w:r>
        <w:rPr>
          <w:rFonts w:ascii="Malgun Gothic" w:hAnsi="Malgun Gothic" w:eastAsia="Malgun Gothic"/>
          <w:sz w:val="20"/>
        </w:rPr>
        <w:t>알메티옙스크 </w:t>
      </w:r>
      <w:r>
        <w:rPr>
          <w:sz w:val="20"/>
        </w:rPr>
        <w:t>#3 </w:t>
      </w:r>
      <w:r>
        <w:rPr>
          <w:rFonts w:ascii="Malgun Gothic" w:hAnsi="Malgun Gothic" w:eastAsia="Malgun Gothic"/>
          <w:sz w:val="20"/>
        </w:rPr>
        <w:t>러시아 </w:t>
      </w:r>
      <w:r>
        <w:rPr>
          <w:sz w:val="20"/>
        </w:rPr>
        <w:t>Амга #1Amga River #2 </w:t>
      </w:r>
      <w:r>
        <w:rPr>
          <w:rFonts w:ascii="Malgun Gothic" w:hAnsi="Malgun Gothic" w:eastAsia="Malgun Gothic"/>
          <w:sz w:val="20"/>
        </w:rPr>
        <w:t>암가</w:t>
      </w:r>
      <w:r>
        <w:rPr>
          <w:rFonts w:ascii="Malgun Gothic" w:hAnsi="Malgun Gothic" w:eastAsia="Malgun Gothic"/>
          <w:spacing w:val="-2"/>
          <w:sz w:val="20"/>
        </w:rPr>
        <w:t> </w:t>
      </w:r>
      <w:r>
        <w:rPr>
          <w:rFonts w:ascii="Malgun Gothic" w:hAnsi="Malgun Gothic" w:eastAsia="Malgun Gothic"/>
          <w:sz w:val="20"/>
        </w:rPr>
        <w:t>강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Амгунь</w:t>
      </w:r>
      <w:r>
        <w:rPr>
          <w:spacing w:val="-13"/>
          <w:sz w:val="20"/>
        </w:rPr>
        <w:t> </w:t>
      </w:r>
      <w:r>
        <w:rPr>
          <w:sz w:val="20"/>
        </w:rPr>
        <w:t>#1Amgun’</w:t>
      </w:r>
      <w:r>
        <w:rPr>
          <w:spacing w:val="-5"/>
          <w:sz w:val="20"/>
        </w:rPr>
        <w:t> </w:t>
      </w:r>
      <w:r>
        <w:rPr>
          <w:sz w:val="20"/>
        </w:rPr>
        <w:t>River</w:t>
      </w:r>
      <w:r>
        <w:rPr>
          <w:spacing w:val="-3"/>
          <w:sz w:val="20"/>
        </w:rPr>
        <w:t> </w:t>
      </w:r>
      <w:r>
        <w:rPr>
          <w:sz w:val="20"/>
        </w:rPr>
        <w:t>#2</w:t>
      </w:r>
      <w:r>
        <w:rPr>
          <w:spacing w:val="-13"/>
          <w:sz w:val="20"/>
        </w:rPr>
        <w:t> </w:t>
      </w:r>
      <w:r>
        <w:rPr>
          <w:rFonts w:ascii="Malgun Gothic" w:hAnsi="Malgun Gothic" w:eastAsia="Malgun Gothic"/>
          <w:sz w:val="20"/>
        </w:rPr>
        <w:t>암군</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Аму-Дарья</w:t>
      </w:r>
      <w:r>
        <w:rPr>
          <w:spacing w:val="-13"/>
          <w:sz w:val="20"/>
        </w:rPr>
        <w:t> </w:t>
      </w:r>
      <w:r>
        <w:rPr>
          <w:sz w:val="20"/>
        </w:rPr>
        <w:t>#1Amu</w:t>
      </w:r>
      <w:r>
        <w:rPr>
          <w:spacing w:val="-7"/>
          <w:sz w:val="20"/>
        </w:rPr>
        <w:t> </w:t>
      </w:r>
      <w:r>
        <w:rPr>
          <w:sz w:val="20"/>
        </w:rPr>
        <w:t>Darya</w:t>
      </w:r>
      <w:r>
        <w:rPr>
          <w:spacing w:val="-5"/>
          <w:sz w:val="20"/>
        </w:rPr>
        <w:t> </w:t>
      </w:r>
      <w:r>
        <w:rPr>
          <w:sz w:val="20"/>
        </w:rPr>
        <w:t>River</w:t>
      </w:r>
      <w:r>
        <w:rPr>
          <w:spacing w:val="-4"/>
          <w:sz w:val="20"/>
        </w:rPr>
        <w:t> </w:t>
      </w:r>
      <w:r>
        <w:rPr>
          <w:sz w:val="20"/>
        </w:rPr>
        <w:t>#2</w:t>
      </w:r>
      <w:r>
        <w:rPr>
          <w:spacing w:val="-12"/>
          <w:sz w:val="20"/>
        </w:rPr>
        <w:t> </w:t>
      </w:r>
      <w:r>
        <w:rPr>
          <w:rFonts w:ascii="Malgun Gothic" w:hAnsi="Malgun Gothic" w:eastAsia="Malgun Gothic"/>
          <w:sz w:val="20"/>
        </w:rPr>
        <w:t>아무다리야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172" w:lineRule="auto" w:before="23"/>
        <w:ind w:left="767" w:right="561" w:hanging="200"/>
        <w:jc w:val="left"/>
        <w:rPr>
          <w:rFonts w:ascii="Malgun Gothic" w:hAnsi="Malgun Gothic" w:eastAsia="Malgun Gothic"/>
          <w:sz w:val="20"/>
        </w:rPr>
      </w:pPr>
      <w:r>
        <w:rPr>
          <w:sz w:val="20"/>
        </w:rPr>
        <w:t>Аму</w:t>
      </w:r>
      <w:r>
        <w:rPr>
          <w:spacing w:val="23"/>
          <w:sz w:val="20"/>
        </w:rPr>
        <w:t> </w:t>
      </w:r>
      <w:r>
        <w:rPr>
          <w:sz w:val="20"/>
        </w:rPr>
        <w:t>(река)</w:t>
      </w:r>
      <w:r>
        <w:rPr>
          <w:spacing w:val="23"/>
          <w:sz w:val="20"/>
        </w:rPr>
        <w:t> </w:t>
      </w:r>
      <w:r>
        <w:rPr>
          <w:sz w:val="20"/>
        </w:rPr>
        <w:t>#1Amu</w:t>
      </w:r>
      <w:r>
        <w:rPr>
          <w:spacing w:val="23"/>
          <w:sz w:val="20"/>
        </w:rPr>
        <w:t> </w:t>
      </w:r>
      <w:r>
        <w:rPr>
          <w:sz w:val="20"/>
        </w:rPr>
        <w:t>River</w:t>
      </w:r>
      <w:r>
        <w:rPr>
          <w:spacing w:val="23"/>
          <w:sz w:val="20"/>
        </w:rPr>
        <w:t> </w:t>
      </w:r>
      <w:r>
        <w:rPr>
          <w:sz w:val="20"/>
        </w:rPr>
        <w:t>#2</w:t>
      </w:r>
      <w:r>
        <w:rPr>
          <w:spacing w:val="27"/>
          <w:sz w:val="20"/>
        </w:rPr>
        <w:t> </w:t>
      </w:r>
      <w:r>
        <w:rPr>
          <w:rFonts w:ascii="Malgun Gothic" w:hAnsi="Malgun Gothic" w:eastAsia="Malgun Gothic"/>
          <w:sz w:val="20"/>
        </w:rPr>
        <w:t>아무 강 </w:t>
      </w:r>
      <w:r>
        <w:rPr>
          <w:sz w:val="20"/>
        </w:rPr>
        <w:t>#3</w:t>
      </w:r>
      <w:r>
        <w:rPr>
          <w:spacing w:val="28"/>
          <w:sz w:val="20"/>
        </w:rPr>
        <w:t> </w:t>
      </w:r>
      <w:r>
        <w:rPr>
          <w:rFonts w:ascii="Malgun Gothic" w:hAnsi="Malgun Gothic" w:eastAsia="Malgun Gothic"/>
          <w:sz w:val="20"/>
        </w:rPr>
        <w:t>중앙아시아</w:t>
      </w:r>
      <w:r>
        <w:rPr>
          <w:sz w:val="20"/>
        </w:rPr>
        <w:t>.</w:t>
      </w:r>
      <w:r>
        <w:rPr>
          <w:spacing w:val="24"/>
          <w:sz w:val="20"/>
        </w:rPr>
        <w:t> </w:t>
      </w:r>
      <w:r>
        <w:rPr>
          <w:sz w:val="20"/>
        </w:rPr>
        <w:t>→</w:t>
      </w:r>
      <w:r>
        <w:rPr>
          <w:rFonts w:ascii="Malgun Gothic" w:hAnsi="Malgun Gothic" w:eastAsia="Malgun Gothic"/>
          <w:sz w:val="20"/>
        </w:rPr>
        <w:t>아무다리야</w:t>
      </w:r>
      <w:r>
        <w:rPr>
          <w:sz w:val="20"/>
        </w:rPr>
        <w:t>(Amu Darya) </w:t>
      </w:r>
      <w:r>
        <w:rPr>
          <w:rFonts w:ascii="Malgun Gothic" w:hAnsi="Malgun Gothic" w:eastAsia="Malgun Gothic"/>
          <w:sz w:val="20"/>
        </w:rPr>
        <w:t>강</w:t>
      </w:r>
    </w:p>
    <w:p>
      <w:pPr>
        <w:spacing w:line="236" w:lineRule="exact" w:before="0"/>
        <w:ind w:left="568" w:right="0" w:firstLine="0"/>
        <w:jc w:val="left"/>
        <w:rPr>
          <w:rFonts w:ascii="Malgun Gothic" w:hAnsi="Malgun Gothic" w:eastAsia="Malgun Gothic"/>
          <w:sz w:val="20"/>
        </w:rPr>
      </w:pPr>
      <w:r>
        <w:rPr>
          <w:sz w:val="20"/>
        </w:rPr>
        <w:t>Амур</w:t>
      </w:r>
      <w:r>
        <w:rPr>
          <w:spacing w:val="-8"/>
          <w:sz w:val="20"/>
        </w:rPr>
        <w:t> </w:t>
      </w:r>
      <w:r>
        <w:rPr>
          <w:sz w:val="20"/>
        </w:rPr>
        <w:t>#1Amur</w:t>
      </w:r>
      <w:r>
        <w:rPr>
          <w:spacing w:val="-4"/>
          <w:sz w:val="20"/>
        </w:rPr>
        <w:t> </w:t>
      </w:r>
      <w:r>
        <w:rPr>
          <w:sz w:val="20"/>
        </w:rPr>
        <w:t>#2</w:t>
      </w:r>
      <w:r>
        <w:rPr>
          <w:spacing w:val="-11"/>
          <w:sz w:val="20"/>
        </w:rPr>
        <w:t> </w:t>
      </w:r>
      <w:r>
        <w:rPr>
          <w:rFonts w:ascii="Malgun Gothic" w:hAnsi="Malgun Gothic" w:eastAsia="Malgun Gothic"/>
          <w:sz w:val="20"/>
        </w:rPr>
        <w:t>아무르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Амур</w:t>
      </w:r>
      <w:r>
        <w:rPr>
          <w:spacing w:val="-11"/>
          <w:sz w:val="20"/>
        </w:rPr>
        <w:t> </w:t>
      </w:r>
      <w:r>
        <w:rPr>
          <w:sz w:val="20"/>
        </w:rPr>
        <w:t>(река)</w:t>
      </w:r>
      <w:r>
        <w:rPr>
          <w:spacing w:val="-5"/>
          <w:sz w:val="20"/>
        </w:rPr>
        <w:t> </w:t>
      </w:r>
      <w:r>
        <w:rPr>
          <w:sz w:val="20"/>
        </w:rPr>
        <w:t>#1Amur</w:t>
      </w:r>
      <w:r>
        <w:rPr>
          <w:spacing w:val="-3"/>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아무르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Анадырь</w:t>
      </w:r>
      <w:r>
        <w:rPr>
          <w:spacing w:val="-11"/>
          <w:sz w:val="20"/>
        </w:rPr>
        <w:t> </w:t>
      </w:r>
      <w:r>
        <w:rPr>
          <w:sz w:val="20"/>
        </w:rPr>
        <w:t>#1Anadyr’</w:t>
      </w:r>
      <w:r>
        <w:rPr>
          <w:spacing w:val="-6"/>
          <w:sz w:val="20"/>
        </w:rPr>
        <w:t> </w:t>
      </w:r>
      <w:r>
        <w:rPr>
          <w:sz w:val="20"/>
        </w:rPr>
        <w:t>#2</w:t>
      </w:r>
      <w:r>
        <w:rPr>
          <w:spacing w:val="-13"/>
          <w:sz w:val="20"/>
        </w:rPr>
        <w:t> </w:t>
      </w:r>
      <w:r>
        <w:rPr>
          <w:rFonts w:ascii="Malgun Gothic" w:hAnsi="Malgun Gothic" w:eastAsia="Malgun Gothic"/>
          <w:sz w:val="20"/>
        </w:rPr>
        <w:t>아나디리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Анапа</w:t>
      </w:r>
      <w:r>
        <w:rPr>
          <w:spacing w:val="-11"/>
          <w:sz w:val="20"/>
        </w:rPr>
        <w:t> </w:t>
      </w:r>
      <w:r>
        <w:rPr>
          <w:sz w:val="20"/>
        </w:rPr>
        <w:t>#1Anapa</w:t>
      </w:r>
      <w:r>
        <w:rPr>
          <w:spacing w:val="-4"/>
          <w:sz w:val="20"/>
        </w:rPr>
        <w:t> </w:t>
      </w:r>
      <w:r>
        <w:rPr>
          <w:sz w:val="20"/>
        </w:rPr>
        <w:t>#2</w:t>
      </w:r>
      <w:r>
        <w:rPr>
          <w:spacing w:val="-12"/>
          <w:sz w:val="20"/>
        </w:rPr>
        <w:t> </w:t>
      </w:r>
      <w:r>
        <w:rPr>
          <w:rFonts w:ascii="Malgun Gothic" w:hAnsi="Malgun Gothic" w:eastAsia="Malgun Gothic"/>
          <w:sz w:val="20"/>
        </w:rPr>
        <w:t>아나파</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Ангара</w:t>
      </w:r>
      <w:r>
        <w:rPr>
          <w:spacing w:val="-13"/>
          <w:sz w:val="20"/>
        </w:rPr>
        <w:t> </w:t>
      </w:r>
      <w:r>
        <w:rPr>
          <w:sz w:val="20"/>
        </w:rPr>
        <w:t>#1Angara</w:t>
      </w:r>
      <w:r>
        <w:rPr>
          <w:spacing w:val="-4"/>
          <w:sz w:val="20"/>
        </w:rPr>
        <w:t> </w:t>
      </w:r>
      <w:r>
        <w:rPr>
          <w:sz w:val="20"/>
        </w:rPr>
        <w:t>River</w:t>
      </w:r>
      <w:r>
        <w:rPr>
          <w:spacing w:val="-4"/>
          <w:sz w:val="20"/>
        </w:rPr>
        <w:t> </w:t>
      </w:r>
      <w:r>
        <w:rPr>
          <w:sz w:val="20"/>
        </w:rPr>
        <w:t>#2</w:t>
      </w:r>
      <w:r>
        <w:rPr>
          <w:spacing w:val="-12"/>
          <w:sz w:val="20"/>
        </w:rPr>
        <w:t> </w:t>
      </w:r>
      <w:r>
        <w:rPr>
          <w:rFonts w:ascii="Malgun Gothic" w:hAnsi="Malgun Gothic" w:eastAsia="Malgun Gothic"/>
          <w:sz w:val="20"/>
        </w:rPr>
        <w:t>안가라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Ангарск</w:t>
      </w:r>
      <w:r>
        <w:rPr>
          <w:spacing w:val="-13"/>
          <w:sz w:val="20"/>
        </w:rPr>
        <w:t> </w:t>
      </w:r>
      <w:r>
        <w:rPr>
          <w:sz w:val="20"/>
        </w:rPr>
        <w:t>#1Angarsk</w:t>
      </w:r>
      <w:r>
        <w:rPr>
          <w:spacing w:val="-5"/>
          <w:sz w:val="20"/>
        </w:rPr>
        <w:t> </w:t>
      </w:r>
      <w:r>
        <w:rPr>
          <w:sz w:val="20"/>
        </w:rPr>
        <w:t>#2</w:t>
      </w:r>
      <w:r>
        <w:rPr>
          <w:spacing w:val="-13"/>
          <w:sz w:val="20"/>
        </w:rPr>
        <w:t> </w:t>
      </w:r>
      <w:r>
        <w:rPr>
          <w:rFonts w:ascii="Malgun Gothic" w:hAnsi="Malgun Gothic" w:eastAsia="Malgun Gothic"/>
          <w:sz w:val="20"/>
        </w:rPr>
        <w:t>안가르스크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Андижан</w:t>
      </w:r>
      <w:r>
        <w:rPr>
          <w:spacing w:val="-13"/>
          <w:sz w:val="20"/>
        </w:rPr>
        <w:t> </w:t>
      </w:r>
      <w:r>
        <w:rPr>
          <w:sz w:val="20"/>
        </w:rPr>
        <w:t>#1Andizhan</w:t>
      </w:r>
      <w:r>
        <w:rPr>
          <w:spacing w:val="-5"/>
          <w:sz w:val="20"/>
        </w:rPr>
        <w:t> </w:t>
      </w:r>
      <w:r>
        <w:rPr>
          <w:sz w:val="20"/>
        </w:rPr>
        <w:t>#2</w:t>
      </w:r>
      <w:r>
        <w:rPr>
          <w:spacing w:val="-13"/>
          <w:sz w:val="20"/>
        </w:rPr>
        <w:t> </w:t>
      </w:r>
      <w:r>
        <w:rPr>
          <w:rFonts w:ascii="Malgun Gothic" w:hAnsi="Malgun Gothic" w:eastAsia="Malgun Gothic"/>
          <w:sz w:val="20"/>
        </w:rPr>
        <w:t>안디잔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172" w:lineRule="auto" w:before="22"/>
        <w:ind w:left="568" w:right="1990" w:firstLine="0"/>
        <w:jc w:val="left"/>
        <w:rPr>
          <w:rFonts w:ascii="Malgun Gothic" w:hAnsi="Malgun Gothic" w:eastAsia="Malgun Gothic"/>
          <w:sz w:val="20"/>
        </w:rPr>
      </w:pPr>
      <w:r>
        <w:rPr>
          <w:sz w:val="20"/>
        </w:rPr>
        <w:t>Анжу</w:t>
      </w:r>
      <w:r>
        <w:rPr>
          <w:spacing w:val="-13"/>
          <w:sz w:val="20"/>
        </w:rPr>
        <w:t> </w:t>
      </w:r>
      <w:r>
        <w:rPr>
          <w:sz w:val="20"/>
        </w:rPr>
        <w:t>(Острова)</w:t>
      </w:r>
      <w:r>
        <w:rPr>
          <w:spacing w:val="-8"/>
          <w:sz w:val="20"/>
        </w:rPr>
        <w:t> </w:t>
      </w:r>
      <w:r>
        <w:rPr>
          <w:sz w:val="20"/>
        </w:rPr>
        <w:t>#1Anzhu</w:t>
      </w:r>
      <w:r>
        <w:rPr>
          <w:spacing w:val="-4"/>
          <w:sz w:val="20"/>
        </w:rPr>
        <w:t> </w:t>
      </w:r>
      <w:r>
        <w:rPr>
          <w:sz w:val="20"/>
        </w:rPr>
        <w:t>Islands</w:t>
      </w:r>
      <w:r>
        <w:rPr>
          <w:spacing w:val="-6"/>
          <w:sz w:val="20"/>
        </w:rPr>
        <w:t> </w:t>
      </w:r>
      <w:r>
        <w:rPr>
          <w:sz w:val="20"/>
        </w:rPr>
        <w:t>#2</w:t>
      </w:r>
      <w:r>
        <w:rPr>
          <w:spacing w:val="-13"/>
          <w:sz w:val="20"/>
        </w:rPr>
        <w:t> </w:t>
      </w:r>
      <w:r>
        <w:rPr>
          <w:rFonts w:ascii="Malgun Gothic" w:hAnsi="Malgun Gothic" w:eastAsia="Malgun Gothic"/>
          <w:sz w:val="20"/>
        </w:rPr>
        <w:t>안주</w:t>
      </w:r>
      <w:r>
        <w:rPr>
          <w:rFonts w:ascii="Malgun Gothic" w:hAnsi="Malgun Gothic" w:eastAsia="Malgun Gothic"/>
          <w:spacing w:val="-20"/>
          <w:sz w:val="20"/>
        </w:rPr>
        <w:t> </w:t>
      </w:r>
      <w:r>
        <w:rPr>
          <w:rFonts w:ascii="Malgun Gothic" w:hAnsi="Malgun Gothic" w:eastAsia="Malgun Gothic"/>
          <w:sz w:val="20"/>
        </w:rPr>
        <w:t>제도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Анива (мыс) #1Aniva, (Cape) #2 </w:t>
      </w:r>
      <w:r>
        <w:rPr>
          <w:rFonts w:ascii="Malgun Gothic" w:hAnsi="Malgun Gothic" w:eastAsia="Malgun Gothic"/>
          <w:sz w:val="20"/>
        </w:rPr>
        <w:t>아니바</w:t>
      </w:r>
      <w:r>
        <w:rPr>
          <w:rFonts w:ascii="Malgun Gothic" w:hAnsi="Malgun Gothic" w:eastAsia="Malgun Gothic"/>
          <w:spacing w:val="-1"/>
          <w:sz w:val="20"/>
        </w:rPr>
        <w:t> </w:t>
      </w:r>
      <w:r>
        <w:rPr>
          <w:rFonts w:ascii="Malgun Gothic" w:hAnsi="Malgun Gothic" w:eastAsia="Malgun Gothic"/>
          <w:sz w:val="20"/>
        </w:rPr>
        <w:t>곶</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Апука #1Apuka #2 </w:t>
      </w:r>
      <w:r>
        <w:rPr>
          <w:rFonts w:ascii="Malgun Gothic" w:hAnsi="Malgun Gothic" w:eastAsia="Malgun Gothic"/>
          <w:sz w:val="20"/>
        </w:rPr>
        <w:t>아푸카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Аральское</w:t>
      </w:r>
      <w:r>
        <w:rPr>
          <w:spacing w:val="-12"/>
          <w:sz w:val="20"/>
        </w:rPr>
        <w:t> </w:t>
      </w:r>
      <w:r>
        <w:rPr>
          <w:sz w:val="20"/>
        </w:rPr>
        <w:t>море</w:t>
      </w:r>
      <w:r>
        <w:rPr>
          <w:spacing w:val="-4"/>
          <w:sz w:val="20"/>
        </w:rPr>
        <w:t> </w:t>
      </w:r>
      <w:r>
        <w:rPr>
          <w:sz w:val="20"/>
        </w:rPr>
        <w:t>#1Aral</w:t>
      </w:r>
      <w:r>
        <w:rPr>
          <w:spacing w:val="-4"/>
          <w:sz w:val="20"/>
        </w:rPr>
        <w:t> </w:t>
      </w:r>
      <w:r>
        <w:rPr>
          <w:sz w:val="20"/>
        </w:rPr>
        <w:t>Sea</w:t>
      </w:r>
      <w:r>
        <w:rPr>
          <w:spacing w:val="-5"/>
          <w:sz w:val="20"/>
        </w:rPr>
        <w:t> </w:t>
      </w:r>
      <w:r>
        <w:rPr>
          <w:sz w:val="20"/>
        </w:rPr>
        <w:t>#2</w:t>
      </w:r>
      <w:r>
        <w:rPr>
          <w:spacing w:val="-11"/>
          <w:sz w:val="20"/>
        </w:rPr>
        <w:t> </w:t>
      </w:r>
      <w:r>
        <w:rPr>
          <w:rFonts w:ascii="Malgun Gothic" w:hAnsi="Malgun Gothic" w:eastAsia="Malgun Gothic"/>
          <w:sz w:val="20"/>
        </w:rPr>
        <w:t>아랄</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카자흐스탄</w:t>
      </w:r>
      <w:r>
        <w:rPr>
          <w:sz w:val="20"/>
        </w:rPr>
        <w:t>,</w:t>
      </w:r>
      <w:r>
        <w:rPr>
          <w:spacing w:val="-3"/>
          <w:sz w:val="20"/>
        </w:rPr>
        <w:t> </w:t>
      </w:r>
      <w:r>
        <w:rPr>
          <w:rFonts w:ascii="Malgun Gothic" w:hAnsi="Malgun Gothic" w:eastAsia="Malgun Gothic"/>
          <w:spacing w:val="-2"/>
          <w:sz w:val="20"/>
        </w:rPr>
        <w:t>우즈베키스탄</w:t>
      </w:r>
    </w:p>
    <w:p>
      <w:pPr>
        <w:spacing w:line="170" w:lineRule="auto" w:before="27"/>
        <w:ind w:left="568" w:right="1836" w:firstLine="0"/>
        <w:jc w:val="both"/>
        <w:rPr>
          <w:rFonts w:ascii="Malgun Gothic" w:hAnsi="Malgun Gothic" w:eastAsia="Malgun Gothic"/>
          <w:sz w:val="20"/>
        </w:rPr>
      </w:pPr>
      <w:r>
        <w:rPr>
          <w:sz w:val="20"/>
        </w:rPr>
        <w:t>Аргун</w:t>
      </w:r>
      <w:r>
        <w:rPr>
          <w:spacing w:val="-13"/>
          <w:sz w:val="20"/>
        </w:rPr>
        <w:t> </w:t>
      </w:r>
      <w:r>
        <w:rPr>
          <w:sz w:val="20"/>
        </w:rPr>
        <w:t>(река)</w:t>
      </w:r>
      <w:r>
        <w:rPr>
          <w:spacing w:val="-12"/>
          <w:sz w:val="20"/>
        </w:rPr>
        <w:t> </w:t>
      </w:r>
      <w:r>
        <w:rPr>
          <w:sz w:val="20"/>
        </w:rPr>
        <w:t>#1Argun</w:t>
      </w:r>
      <w:r>
        <w:rPr>
          <w:spacing w:val="-3"/>
          <w:sz w:val="20"/>
        </w:rPr>
        <w:t> </w:t>
      </w:r>
      <w:r>
        <w:rPr>
          <w:sz w:val="20"/>
        </w:rPr>
        <w:t>River</w:t>
      </w:r>
      <w:r>
        <w:rPr>
          <w:spacing w:val="-6"/>
          <w:sz w:val="20"/>
        </w:rPr>
        <w:t> </w:t>
      </w:r>
      <w:r>
        <w:rPr>
          <w:sz w:val="20"/>
        </w:rPr>
        <w:t>#2</w:t>
      </w:r>
      <w:r>
        <w:rPr>
          <w:spacing w:val="-12"/>
          <w:sz w:val="20"/>
        </w:rPr>
        <w:t> </w:t>
      </w:r>
      <w:r>
        <w:rPr>
          <w:rFonts w:ascii="Malgun Gothic" w:hAnsi="Malgun Gothic" w:eastAsia="Malgun Gothic"/>
          <w:sz w:val="20"/>
        </w:rPr>
        <w:t>아르군</w:t>
      </w:r>
      <w:r>
        <w:rPr>
          <w:rFonts w:ascii="Malgun Gothic" w:hAnsi="Malgun Gothic" w:eastAsia="Malgun Gothic"/>
          <w:spacing w:val="-18"/>
          <w:sz w:val="20"/>
        </w:rPr>
        <w:t> </w:t>
      </w:r>
      <w:r>
        <w:rPr>
          <w:rFonts w:ascii="Malgun Gothic" w:hAnsi="Malgun Gothic" w:eastAsia="Malgun Gothic"/>
          <w:sz w:val="20"/>
        </w:rPr>
        <w:t>강</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z w:val="20"/>
        </w:rPr>
        <w:t>조지아 </w:t>
      </w:r>
      <w:r>
        <w:rPr>
          <w:sz w:val="20"/>
        </w:rPr>
        <w:t>Аргунь</w:t>
      </w:r>
      <w:r>
        <w:rPr>
          <w:spacing w:val="-5"/>
          <w:sz w:val="20"/>
        </w:rPr>
        <w:t> </w:t>
      </w:r>
      <w:r>
        <w:rPr>
          <w:sz w:val="20"/>
        </w:rPr>
        <w:t>(река)</w:t>
      </w:r>
      <w:r>
        <w:rPr>
          <w:spacing w:val="-1"/>
          <w:sz w:val="20"/>
        </w:rPr>
        <w:t> </w:t>
      </w:r>
      <w:r>
        <w:rPr>
          <w:sz w:val="20"/>
        </w:rPr>
        <w:t>#1Argun’ River #2</w:t>
      </w:r>
      <w:r>
        <w:rPr>
          <w:spacing w:val="-9"/>
          <w:sz w:val="20"/>
        </w:rPr>
        <w:t> </w:t>
      </w:r>
      <w:r>
        <w:rPr>
          <w:rFonts w:ascii="Malgun Gothic" w:hAnsi="Malgun Gothic" w:eastAsia="Malgun Gothic"/>
          <w:sz w:val="20"/>
        </w:rPr>
        <w:t>아르군</w:t>
      </w:r>
      <w:r>
        <w:rPr>
          <w:rFonts w:ascii="Malgun Gothic" w:hAnsi="Malgun Gothic" w:eastAsia="Malgun Gothic"/>
          <w:spacing w:val="-18"/>
          <w:sz w:val="20"/>
        </w:rPr>
        <w:t> </w:t>
      </w:r>
      <w:r>
        <w:rPr>
          <w:rFonts w:ascii="Malgun Gothic" w:hAnsi="Malgun Gothic" w:eastAsia="Malgun Gothic"/>
          <w:sz w:val="20"/>
        </w:rPr>
        <w:t>강</w:t>
      </w:r>
      <w:r>
        <w:rPr>
          <w:rFonts w:ascii="Malgun Gothic" w:hAnsi="Malgun Gothic" w:eastAsia="Malgun Gothic"/>
          <w:spacing w:val="-18"/>
          <w:sz w:val="20"/>
        </w:rPr>
        <w:t> </w:t>
      </w:r>
      <w:r>
        <w:rPr>
          <w:sz w:val="20"/>
        </w:rPr>
        <w:t>#3</w:t>
      </w:r>
      <w:r>
        <w:rPr>
          <w:spacing w:val="-8"/>
          <w:sz w:val="20"/>
        </w:rPr>
        <w:t> </w:t>
      </w:r>
      <w:r>
        <w:rPr>
          <w:rFonts w:ascii="Malgun Gothic" w:hAnsi="Malgun Gothic" w:eastAsia="Malgun Gothic"/>
          <w:sz w:val="20"/>
        </w:rPr>
        <w:t>러시아</w:t>
      </w:r>
      <w:r>
        <w:rPr>
          <w:sz w:val="20"/>
        </w:rPr>
        <w:t>, </w:t>
      </w:r>
      <w:r>
        <w:rPr>
          <w:rFonts w:ascii="Malgun Gothic" w:hAnsi="Malgun Gothic" w:eastAsia="Malgun Gothic"/>
          <w:sz w:val="20"/>
        </w:rPr>
        <w:t>중국 </w:t>
      </w:r>
      <w:r>
        <w:rPr>
          <w:sz w:val="20"/>
        </w:rPr>
        <w:t>Арзамас #1Arzamas #2 </w:t>
      </w:r>
      <w:r>
        <w:rPr>
          <w:rFonts w:ascii="Malgun Gothic" w:hAnsi="Malgun Gothic" w:eastAsia="Malgun Gothic"/>
          <w:sz w:val="20"/>
        </w:rPr>
        <w:t>아르자마스 </w:t>
      </w:r>
      <w:r>
        <w:rPr>
          <w:sz w:val="20"/>
        </w:rPr>
        <w:t>#3 </w:t>
      </w:r>
      <w:r>
        <w:rPr>
          <w:rFonts w:ascii="Malgun Gothic" w:hAnsi="Malgun Gothic" w:eastAsia="Malgun Gothic"/>
          <w:sz w:val="20"/>
        </w:rPr>
        <w:t>러시아</w:t>
      </w:r>
    </w:p>
    <w:p>
      <w:pPr>
        <w:spacing w:line="241" w:lineRule="exact" w:before="0"/>
        <w:ind w:left="568" w:right="0" w:firstLine="0"/>
        <w:jc w:val="both"/>
        <w:rPr>
          <w:rFonts w:ascii="Malgun Gothic" w:hAnsi="Malgun Gothic" w:eastAsia="Malgun Gothic"/>
          <w:sz w:val="20"/>
        </w:rPr>
      </w:pPr>
      <w:r>
        <w:rPr>
          <w:sz w:val="20"/>
        </w:rPr>
        <w:t>Армавир</w:t>
      </w:r>
      <w:r>
        <w:rPr>
          <w:spacing w:val="-13"/>
          <w:sz w:val="20"/>
        </w:rPr>
        <w:t> </w:t>
      </w:r>
      <w:r>
        <w:rPr>
          <w:sz w:val="20"/>
        </w:rPr>
        <w:t>#1Armavir</w:t>
      </w:r>
      <w:r>
        <w:rPr>
          <w:spacing w:val="-8"/>
          <w:sz w:val="20"/>
        </w:rPr>
        <w:t> </w:t>
      </w:r>
      <w:r>
        <w:rPr>
          <w:sz w:val="20"/>
        </w:rPr>
        <w:t>#2</w:t>
      </w:r>
      <w:r>
        <w:rPr>
          <w:spacing w:val="-12"/>
          <w:sz w:val="20"/>
        </w:rPr>
        <w:t> </w:t>
      </w:r>
      <w:r>
        <w:rPr>
          <w:rFonts w:ascii="Malgun Gothic" w:hAnsi="Malgun Gothic" w:eastAsia="Malgun Gothic"/>
          <w:sz w:val="20"/>
        </w:rPr>
        <w:t>아르마비르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0" w:hanging="200"/>
        <w:jc w:val="left"/>
        <w:rPr>
          <w:rFonts w:ascii="Malgun Gothic" w:hAnsi="Malgun Gothic" w:cs="Malgun Gothic" w:eastAsia="Malgun Gothic"/>
          <w:sz w:val="20"/>
          <w:szCs w:val="20"/>
        </w:rPr>
      </w:pPr>
      <w:r>
        <w:rPr>
          <w:sz w:val="20"/>
          <w:szCs w:val="20"/>
        </w:rPr>
        <w:t>Армения</w:t>
      </w:r>
      <w:r>
        <w:rPr>
          <w:spacing w:val="-6"/>
          <w:sz w:val="20"/>
          <w:szCs w:val="20"/>
        </w:rPr>
        <w:t> </w:t>
      </w:r>
      <w:r>
        <w:rPr>
          <w:sz w:val="20"/>
          <w:szCs w:val="20"/>
        </w:rPr>
        <w:t>/ Հայաստան &lt;</w:t>
      </w:r>
      <w:r>
        <w:rPr>
          <w:rFonts w:ascii="Malgun Gothic" w:hAnsi="Malgun Gothic" w:cs="Malgun Gothic" w:eastAsia="Malgun Gothic"/>
          <w:sz w:val="20"/>
          <w:szCs w:val="20"/>
        </w:rPr>
        <w:t>아르메니아어</w:t>
      </w:r>
      <w:r>
        <w:rPr>
          <w:sz w:val="20"/>
          <w:szCs w:val="20"/>
        </w:rPr>
        <w:t>&gt; #1Armenia #2</w:t>
      </w:r>
      <w:r>
        <w:rPr>
          <w:spacing w:val="-13"/>
          <w:sz w:val="20"/>
          <w:szCs w:val="20"/>
        </w:rPr>
        <w:t> </w:t>
      </w:r>
      <w:r>
        <w:rPr>
          <w:rFonts w:ascii="Malgun Gothic" w:hAnsi="Malgun Gothic" w:cs="Malgun Gothic" w:eastAsia="Malgun Gothic"/>
          <w:sz w:val="20"/>
          <w:szCs w:val="20"/>
        </w:rPr>
        <w:t>아르메니아</w:t>
      </w:r>
      <w:r>
        <w:rPr>
          <w:rFonts w:ascii="Malgun Gothic" w:hAnsi="Malgun Gothic" w:cs="Malgun Gothic" w:eastAsia="Malgun Gothic"/>
          <w:spacing w:val="-18"/>
          <w:sz w:val="20"/>
          <w:szCs w:val="20"/>
        </w:rPr>
        <w:t> </w:t>
      </w:r>
      <w:r>
        <w:rPr>
          <w:sz w:val="20"/>
          <w:szCs w:val="20"/>
        </w:rPr>
        <w:t>#3</w:t>
      </w:r>
      <w:r>
        <w:rPr>
          <w:spacing w:val="-11"/>
          <w:sz w:val="20"/>
          <w:szCs w:val="20"/>
        </w:rPr>
        <w:t> </w:t>
      </w:r>
      <w:r>
        <w:rPr>
          <w:rFonts w:ascii="Malgun Gothic" w:hAnsi="Malgun Gothic" w:cs="Malgun Gothic" w:eastAsia="Malgun Gothic"/>
          <w:sz w:val="20"/>
          <w:szCs w:val="20"/>
        </w:rPr>
        <w:t>소비 </w:t>
      </w:r>
      <w:r>
        <w:rPr>
          <w:rFonts w:ascii="Malgun Gothic" w:hAnsi="Malgun Gothic" w:cs="Malgun Gothic" w:eastAsia="Malgun Gothic"/>
          <w:spacing w:val="-4"/>
          <w:sz w:val="20"/>
          <w:szCs w:val="20"/>
        </w:rPr>
        <w:t>에트연방</w:t>
      </w:r>
    </w:p>
    <w:p>
      <w:pPr>
        <w:spacing w:line="235" w:lineRule="exact" w:before="0"/>
        <w:ind w:left="568" w:right="0" w:firstLine="0"/>
        <w:jc w:val="left"/>
        <w:rPr>
          <w:rFonts w:ascii="Malgun Gothic" w:hAnsi="Malgun Gothic" w:eastAsia="Malgun Gothic"/>
          <w:sz w:val="20"/>
        </w:rPr>
      </w:pPr>
      <w:r>
        <w:rPr>
          <w:sz w:val="20"/>
        </w:rPr>
        <w:t>Арсеньев</w:t>
      </w:r>
      <w:r>
        <w:rPr>
          <w:spacing w:val="-13"/>
          <w:sz w:val="20"/>
        </w:rPr>
        <w:t> </w:t>
      </w:r>
      <w:r>
        <w:rPr>
          <w:sz w:val="20"/>
        </w:rPr>
        <w:t>#1Arsen’ev</w:t>
      </w:r>
      <w:r>
        <w:rPr>
          <w:spacing w:val="-9"/>
          <w:sz w:val="20"/>
        </w:rPr>
        <w:t> </w:t>
      </w:r>
      <w:r>
        <w:rPr>
          <w:sz w:val="20"/>
        </w:rPr>
        <w:t>#2</w:t>
      </w:r>
      <w:r>
        <w:rPr>
          <w:spacing w:val="-12"/>
          <w:sz w:val="20"/>
        </w:rPr>
        <w:t> </w:t>
      </w:r>
      <w:r>
        <w:rPr>
          <w:rFonts w:ascii="Malgun Gothic" w:hAnsi="Malgun Gothic" w:eastAsia="Malgun Gothic"/>
          <w:sz w:val="20"/>
        </w:rPr>
        <w:t>아르세니예프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Архангельск</w:t>
      </w:r>
      <w:r>
        <w:rPr>
          <w:spacing w:val="-13"/>
          <w:sz w:val="20"/>
        </w:rPr>
        <w:t> </w:t>
      </w:r>
      <w:r>
        <w:rPr>
          <w:sz w:val="20"/>
        </w:rPr>
        <w:t>#1Arkhangel’sk</w:t>
      </w:r>
      <w:r>
        <w:rPr>
          <w:spacing w:val="-12"/>
          <w:sz w:val="20"/>
        </w:rPr>
        <w:t> </w:t>
      </w:r>
      <w:r>
        <w:rPr>
          <w:sz w:val="20"/>
        </w:rPr>
        <w:t>#2</w:t>
      </w:r>
      <w:r>
        <w:rPr>
          <w:spacing w:val="-13"/>
          <w:sz w:val="20"/>
        </w:rPr>
        <w:t> </w:t>
      </w:r>
      <w:r>
        <w:rPr>
          <w:rFonts w:ascii="Malgun Gothic" w:hAnsi="Malgun Gothic" w:eastAsia="Malgun Gothic"/>
          <w:sz w:val="20"/>
        </w:rPr>
        <w:t>아르한겔스크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Астана</w:t>
      </w:r>
      <w:r>
        <w:rPr>
          <w:spacing w:val="-11"/>
          <w:sz w:val="20"/>
        </w:rPr>
        <w:t> </w:t>
      </w:r>
      <w:r>
        <w:rPr>
          <w:sz w:val="20"/>
        </w:rPr>
        <w:t>#1Astana</w:t>
      </w:r>
      <w:r>
        <w:rPr>
          <w:spacing w:val="-4"/>
          <w:sz w:val="20"/>
        </w:rPr>
        <w:t> </w:t>
      </w:r>
      <w:r>
        <w:rPr>
          <w:sz w:val="20"/>
        </w:rPr>
        <w:t>#2</w:t>
      </w:r>
      <w:r>
        <w:rPr>
          <w:spacing w:val="-13"/>
          <w:sz w:val="20"/>
        </w:rPr>
        <w:t> </w:t>
      </w:r>
      <w:r>
        <w:rPr>
          <w:rFonts w:ascii="Malgun Gothic" w:hAnsi="Malgun Gothic" w:eastAsia="Malgun Gothic"/>
          <w:sz w:val="20"/>
        </w:rPr>
        <w:t>아스타나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172" w:lineRule="auto" w:before="23"/>
        <w:ind w:left="568" w:right="562" w:firstLine="0"/>
        <w:jc w:val="left"/>
        <w:rPr>
          <w:rFonts w:ascii="Malgun Gothic" w:hAnsi="Malgun Gothic" w:eastAsia="Malgun Gothic"/>
          <w:sz w:val="20"/>
        </w:rPr>
      </w:pPr>
      <w:r>
        <w:rPr>
          <w:sz w:val="20"/>
        </w:rPr>
        <w:t>Астаринский район #1Astara District #2 </w:t>
      </w:r>
      <w:r>
        <w:rPr>
          <w:rFonts w:ascii="Malgun Gothic" w:hAnsi="Malgun Gothic" w:eastAsia="Malgun Gothic"/>
          <w:sz w:val="20"/>
        </w:rPr>
        <w:t>아스타라</w:t>
      </w:r>
      <w:r>
        <w:rPr>
          <w:rFonts w:ascii="Malgun Gothic" w:hAnsi="Malgun Gothic" w:eastAsia="Malgun Gothic"/>
          <w:spacing w:val="-2"/>
          <w:sz w:val="20"/>
        </w:rPr>
        <w:t> </w:t>
      </w:r>
      <w:r>
        <w:rPr>
          <w:rFonts w:ascii="Malgun Gothic" w:hAnsi="Malgun Gothic" w:eastAsia="Malgun Gothic"/>
          <w:sz w:val="20"/>
        </w:rPr>
        <w:t>구</w:t>
      </w:r>
      <w:r>
        <w:rPr>
          <w:rFonts w:ascii="Malgun Gothic" w:hAnsi="Malgun Gothic" w:eastAsia="Malgun Gothic"/>
          <w:spacing w:val="-2"/>
          <w:sz w:val="20"/>
        </w:rPr>
        <w:t> </w:t>
      </w:r>
      <w:r>
        <w:rPr>
          <w:sz w:val="20"/>
        </w:rPr>
        <w:t>#3 </w:t>
      </w:r>
      <w:r>
        <w:rPr>
          <w:rFonts w:ascii="Malgun Gothic" w:hAnsi="Malgun Gothic" w:eastAsia="Malgun Gothic"/>
          <w:sz w:val="20"/>
        </w:rPr>
        <w:t>아제르바이잔 </w:t>
      </w:r>
      <w:r>
        <w:rPr>
          <w:sz w:val="20"/>
        </w:rPr>
        <w:t>Астраханское</w:t>
      </w:r>
      <w:r>
        <w:rPr>
          <w:spacing w:val="-13"/>
          <w:sz w:val="20"/>
        </w:rPr>
        <w:t> </w:t>
      </w:r>
      <w:r>
        <w:rPr>
          <w:sz w:val="20"/>
        </w:rPr>
        <w:t>ханство</w:t>
      </w:r>
      <w:r>
        <w:rPr>
          <w:spacing w:val="-12"/>
          <w:sz w:val="20"/>
        </w:rPr>
        <w:t> </w:t>
      </w:r>
      <w:r>
        <w:rPr>
          <w:sz w:val="20"/>
        </w:rPr>
        <w:t>#1Astrakhan</w:t>
      </w:r>
      <w:r>
        <w:rPr>
          <w:spacing w:val="-13"/>
          <w:sz w:val="20"/>
        </w:rPr>
        <w:t> </w:t>
      </w:r>
      <w:r>
        <w:rPr>
          <w:rFonts w:ascii="Malgun Gothic" w:hAnsi="Malgun Gothic" w:eastAsia="Malgun Gothic"/>
          <w:sz w:val="20"/>
        </w:rPr>
        <w:t>한국</w:t>
      </w:r>
      <w:r>
        <w:rPr>
          <w:rFonts w:ascii="Malgun Gothic" w:hAnsi="Malgun Gothic" w:eastAsia="Malgun Gothic"/>
          <w:spacing w:val="-30"/>
          <w:sz w:val="20"/>
        </w:rPr>
        <w:t> </w:t>
      </w:r>
      <w:r>
        <w:rPr>
          <w:sz w:val="20"/>
        </w:rPr>
        <w:t>#2</w:t>
      </w:r>
      <w:r>
        <w:rPr>
          <w:spacing w:val="-12"/>
          <w:sz w:val="20"/>
        </w:rPr>
        <w:t> </w:t>
      </w:r>
      <w:r>
        <w:rPr>
          <w:rFonts w:ascii="Malgun Gothic" w:hAnsi="Malgun Gothic" w:eastAsia="Malgun Gothic"/>
          <w:sz w:val="20"/>
        </w:rPr>
        <w:t>아스트라한한국</w:t>
      </w:r>
      <w:r>
        <w:rPr>
          <w:rFonts w:ascii="Malgun Gothic" w:hAnsi="Malgun Gothic" w:eastAsia="Malgun Gothic"/>
          <w:spacing w:val="-30"/>
          <w:sz w:val="20"/>
        </w:rPr>
        <w:t> </w:t>
      </w:r>
      <w:r>
        <w:rPr>
          <w:sz w:val="20"/>
        </w:rPr>
        <w:t>#3</w:t>
      </w:r>
      <w:r>
        <w:rPr>
          <w:spacing w:val="-13"/>
          <w:sz w:val="20"/>
        </w:rPr>
        <w:t> </w:t>
      </w:r>
      <w:r>
        <w:rPr>
          <w:rFonts w:ascii="Malgun Gothic" w:hAnsi="Malgun Gothic" w:eastAsia="Malgun Gothic"/>
          <w:sz w:val="20"/>
        </w:rPr>
        <w:t>킵차크한국 </w:t>
      </w:r>
      <w:r>
        <w:rPr>
          <w:sz w:val="20"/>
        </w:rPr>
        <w:t>Астрахань #1Astrakhan’ #2 </w:t>
      </w:r>
      <w:r>
        <w:rPr>
          <w:rFonts w:ascii="Malgun Gothic" w:hAnsi="Malgun Gothic" w:eastAsia="Malgun Gothic"/>
          <w:sz w:val="20"/>
        </w:rPr>
        <w:t>아스트라한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Атамурат</w:t>
      </w:r>
      <w:r>
        <w:rPr>
          <w:spacing w:val="-13"/>
          <w:sz w:val="20"/>
        </w:rPr>
        <w:t> </w:t>
      </w:r>
      <w:r>
        <w:rPr>
          <w:sz w:val="20"/>
        </w:rPr>
        <w:t>#1Atamurat</w:t>
      </w:r>
      <w:r>
        <w:rPr>
          <w:spacing w:val="-7"/>
          <w:sz w:val="20"/>
        </w:rPr>
        <w:t> </w:t>
      </w:r>
      <w:r>
        <w:rPr>
          <w:sz w:val="20"/>
        </w:rPr>
        <w:t>#2</w:t>
      </w:r>
      <w:r>
        <w:rPr>
          <w:spacing w:val="-13"/>
          <w:sz w:val="20"/>
        </w:rPr>
        <w:t> </w:t>
      </w:r>
      <w:r>
        <w:rPr>
          <w:rFonts w:ascii="Malgun Gothic" w:hAnsi="Malgun Gothic" w:eastAsia="Malgun Gothic"/>
          <w:sz w:val="20"/>
        </w:rPr>
        <w:t>아타무라트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투르크메니스탄</w:t>
      </w:r>
    </w:p>
    <w:p>
      <w:pPr>
        <w:spacing w:line="260" w:lineRule="exact" w:before="0"/>
        <w:ind w:left="568" w:right="0" w:firstLine="0"/>
        <w:jc w:val="left"/>
        <w:rPr>
          <w:rFonts w:ascii="Malgun Gothic" w:hAnsi="Malgun Gothic" w:eastAsia="Malgun Gothic"/>
          <w:sz w:val="20"/>
        </w:rPr>
      </w:pPr>
      <w:r>
        <w:rPr>
          <w:sz w:val="20"/>
        </w:rPr>
        <w:t>Атбасар</w:t>
      </w:r>
      <w:r>
        <w:rPr>
          <w:spacing w:val="-9"/>
          <w:sz w:val="20"/>
        </w:rPr>
        <w:t> </w:t>
      </w:r>
      <w:r>
        <w:rPr>
          <w:sz w:val="20"/>
        </w:rPr>
        <w:t>#1Atbasar</w:t>
      </w:r>
      <w:r>
        <w:rPr>
          <w:spacing w:val="-3"/>
          <w:sz w:val="20"/>
        </w:rPr>
        <w:t> </w:t>
      </w:r>
      <w:r>
        <w:rPr>
          <w:sz w:val="20"/>
        </w:rPr>
        <w:t>#2</w:t>
      </w:r>
      <w:r>
        <w:rPr>
          <w:spacing w:val="-13"/>
          <w:sz w:val="20"/>
        </w:rPr>
        <w:t> </w:t>
      </w:r>
      <w:r>
        <w:rPr>
          <w:rFonts w:ascii="Malgun Gothic" w:hAnsi="Malgun Gothic" w:eastAsia="Malgun Gothic"/>
          <w:sz w:val="20"/>
        </w:rPr>
        <w:t>앗바사르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259" w:lineRule="exact" w:before="0"/>
        <w:ind w:left="568" w:right="0" w:firstLine="0"/>
        <w:jc w:val="left"/>
        <w:rPr>
          <w:rFonts w:ascii="Malgun Gothic" w:hAnsi="Malgun Gothic" w:eastAsia="Malgun Gothic"/>
          <w:sz w:val="20"/>
        </w:rPr>
      </w:pPr>
      <w:r>
        <w:rPr>
          <w:sz w:val="20"/>
        </w:rPr>
        <w:t>Атрём</w:t>
      </w:r>
      <w:r>
        <w:rPr>
          <w:spacing w:val="-10"/>
          <w:sz w:val="20"/>
        </w:rPr>
        <w:t> </w:t>
      </w:r>
      <w:r>
        <w:rPr>
          <w:sz w:val="20"/>
        </w:rPr>
        <w:t>#1Artyom</w:t>
      </w:r>
      <w:r>
        <w:rPr>
          <w:spacing w:val="-3"/>
          <w:sz w:val="20"/>
        </w:rPr>
        <w:t> </w:t>
      </w:r>
      <w:r>
        <w:rPr>
          <w:sz w:val="20"/>
        </w:rPr>
        <w:t>#2</w:t>
      </w:r>
      <w:r>
        <w:rPr>
          <w:spacing w:val="-13"/>
          <w:sz w:val="20"/>
        </w:rPr>
        <w:t> </w:t>
      </w:r>
      <w:r>
        <w:rPr>
          <w:rFonts w:ascii="Malgun Gothic" w:hAnsi="Malgun Gothic" w:eastAsia="Malgun Gothic"/>
          <w:sz w:val="20"/>
        </w:rPr>
        <w:t>아르툠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565" w:hanging="200"/>
        <w:jc w:val="left"/>
        <w:rPr>
          <w:sz w:val="20"/>
        </w:rPr>
      </w:pPr>
      <w:r>
        <w:rPr>
          <w:sz w:val="20"/>
        </w:rPr>
        <w:t>Афрасиаб</w:t>
      </w:r>
      <w:r>
        <w:rPr>
          <w:spacing w:val="-13"/>
          <w:sz w:val="20"/>
        </w:rPr>
        <w:t> </w:t>
      </w:r>
      <w:r>
        <w:rPr>
          <w:sz w:val="20"/>
        </w:rPr>
        <w:t>/</w:t>
      </w:r>
      <w:r>
        <w:rPr>
          <w:spacing w:val="-12"/>
          <w:sz w:val="20"/>
        </w:rPr>
        <w:t> </w:t>
      </w:r>
      <w:r>
        <w:rPr>
          <w:sz w:val="20"/>
        </w:rPr>
        <w:t>Afrosiyob</w:t>
      </w:r>
      <w:r>
        <w:rPr>
          <w:spacing w:val="-13"/>
          <w:sz w:val="20"/>
        </w:rPr>
        <w:t> </w:t>
      </w:r>
      <w:r>
        <w:rPr>
          <w:sz w:val="20"/>
        </w:rPr>
        <w:t>&lt;</w:t>
      </w:r>
      <w:r>
        <w:rPr>
          <w:rFonts w:ascii="Malgun Gothic" w:hAnsi="Malgun Gothic" w:eastAsia="Malgun Gothic"/>
          <w:sz w:val="20"/>
        </w:rPr>
        <w:t>우즈베크어</w:t>
      </w:r>
      <w:r>
        <w:rPr>
          <w:sz w:val="20"/>
        </w:rPr>
        <w:t>&gt;</w:t>
      </w:r>
      <w:r>
        <w:rPr>
          <w:spacing w:val="-12"/>
          <w:sz w:val="20"/>
        </w:rPr>
        <w:t> </w:t>
      </w:r>
      <w:r>
        <w:rPr>
          <w:sz w:val="20"/>
        </w:rPr>
        <w:t>#1Afrasiab</w:t>
      </w:r>
      <w:r>
        <w:rPr>
          <w:spacing w:val="-13"/>
          <w:sz w:val="20"/>
        </w:rPr>
        <w:t> </w:t>
      </w:r>
      <w:r>
        <w:rPr>
          <w:sz w:val="20"/>
        </w:rPr>
        <w:t>#2</w:t>
      </w:r>
      <w:r>
        <w:rPr>
          <w:spacing w:val="-12"/>
          <w:sz w:val="20"/>
        </w:rPr>
        <w:t> </w:t>
      </w:r>
      <w:r>
        <w:rPr>
          <w:rFonts w:ascii="Malgun Gothic" w:hAnsi="Malgun Gothic" w:eastAsia="Malgun Gothic"/>
          <w:sz w:val="20"/>
        </w:rPr>
        <w:t>아프라시아브</w:t>
      </w:r>
      <w:r>
        <w:rPr>
          <w:rFonts w:ascii="Malgun Gothic" w:hAnsi="Malgun Gothic" w:eastAsia="Malgun Gothic"/>
          <w:spacing w:val="-29"/>
          <w:sz w:val="20"/>
        </w:rPr>
        <w:t> </w:t>
      </w:r>
      <w:r>
        <w:rPr>
          <w:sz w:val="20"/>
        </w:rPr>
        <w:t>#3</w:t>
      </w:r>
      <w:r>
        <w:rPr>
          <w:spacing w:val="-13"/>
          <w:sz w:val="20"/>
        </w:rPr>
        <w:t> </w:t>
      </w:r>
      <w:r>
        <w:rPr>
          <w:rFonts w:ascii="Malgun Gothic" w:hAnsi="Malgun Gothic" w:eastAsia="Malgun Gothic"/>
          <w:sz w:val="20"/>
        </w:rPr>
        <w:t>우즈베 키스탄</w:t>
      </w:r>
      <w:r>
        <w:rPr>
          <w:sz w:val="20"/>
        </w:rPr>
        <w:t>. </w:t>
      </w:r>
      <w:r>
        <w:rPr>
          <w:rFonts w:ascii="Malgun Gothic" w:hAnsi="Malgun Gothic" w:eastAsia="Malgun Gothic"/>
          <w:sz w:val="20"/>
        </w:rPr>
        <w:t>현대 지명으로는 아프로시요브</w:t>
      </w:r>
      <w:r>
        <w:rPr>
          <w:sz w:val="20"/>
        </w:rPr>
        <w:t>(Afrosiyob / Афросиёб)</w:t>
      </w:r>
    </w:p>
    <w:p>
      <w:pPr>
        <w:spacing w:line="237" w:lineRule="exact" w:before="0"/>
        <w:ind w:left="568" w:right="0" w:firstLine="0"/>
        <w:jc w:val="left"/>
        <w:rPr>
          <w:rFonts w:ascii="Malgun Gothic" w:hAnsi="Malgun Gothic" w:eastAsia="Malgun Gothic"/>
          <w:sz w:val="20"/>
        </w:rPr>
      </w:pPr>
      <w:r>
        <w:rPr>
          <w:sz w:val="20"/>
        </w:rPr>
        <w:t>Ачинск</w:t>
      </w:r>
      <w:r>
        <w:rPr>
          <w:spacing w:val="-12"/>
          <w:sz w:val="20"/>
        </w:rPr>
        <w:t> </w:t>
      </w:r>
      <w:r>
        <w:rPr>
          <w:sz w:val="20"/>
        </w:rPr>
        <w:t>#1Achinsk</w:t>
      </w:r>
      <w:r>
        <w:rPr>
          <w:spacing w:val="-4"/>
          <w:sz w:val="20"/>
        </w:rPr>
        <w:t> </w:t>
      </w:r>
      <w:r>
        <w:rPr>
          <w:sz w:val="20"/>
        </w:rPr>
        <w:t>#2</w:t>
      </w:r>
      <w:r>
        <w:rPr>
          <w:spacing w:val="-12"/>
          <w:sz w:val="20"/>
        </w:rPr>
        <w:t> </w:t>
      </w:r>
      <w:r>
        <w:rPr>
          <w:rFonts w:ascii="Malgun Gothic" w:hAnsi="Malgun Gothic" w:eastAsia="Malgun Gothic"/>
          <w:sz w:val="20"/>
        </w:rPr>
        <w:t>아친스크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Ашгабат</w:t>
      </w:r>
      <w:r>
        <w:rPr>
          <w:spacing w:val="-12"/>
          <w:sz w:val="20"/>
        </w:rPr>
        <w:t> </w:t>
      </w:r>
      <w:r>
        <w:rPr>
          <w:sz w:val="20"/>
        </w:rPr>
        <w:t>#1Ashgabat</w:t>
      </w:r>
      <w:r>
        <w:rPr>
          <w:spacing w:val="-5"/>
          <w:sz w:val="20"/>
        </w:rPr>
        <w:t> </w:t>
      </w:r>
      <w:r>
        <w:rPr>
          <w:sz w:val="20"/>
        </w:rPr>
        <w:t>#2</w:t>
      </w:r>
      <w:r>
        <w:rPr>
          <w:spacing w:val="-12"/>
          <w:sz w:val="20"/>
        </w:rPr>
        <w:t> </w:t>
      </w:r>
      <w:r>
        <w:rPr>
          <w:rFonts w:ascii="Malgun Gothic" w:hAnsi="Malgun Gothic" w:eastAsia="Malgun Gothic"/>
          <w:sz w:val="20"/>
        </w:rPr>
        <w:t>아시가바트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투르크메니스탄</w:t>
      </w:r>
    </w:p>
    <w:p>
      <w:pPr>
        <w:spacing w:line="259" w:lineRule="exact" w:before="0"/>
        <w:ind w:left="568" w:right="0" w:firstLine="0"/>
        <w:jc w:val="left"/>
        <w:rPr>
          <w:rFonts w:ascii="Malgun Gothic" w:hAnsi="Malgun Gothic" w:eastAsia="Malgun Gothic"/>
          <w:sz w:val="20"/>
        </w:rPr>
      </w:pPr>
      <w:r>
        <w:rPr>
          <w:sz w:val="20"/>
        </w:rPr>
        <w:t>Аягуз</w:t>
      </w:r>
      <w:r>
        <w:rPr>
          <w:spacing w:val="-9"/>
          <w:sz w:val="20"/>
        </w:rPr>
        <w:t> </w:t>
      </w:r>
      <w:r>
        <w:rPr>
          <w:sz w:val="20"/>
        </w:rPr>
        <w:t>/</w:t>
      </w:r>
      <w:r>
        <w:rPr>
          <w:spacing w:val="-5"/>
          <w:sz w:val="20"/>
        </w:rPr>
        <w:t> </w:t>
      </w:r>
      <w:r>
        <w:rPr>
          <w:sz w:val="20"/>
        </w:rPr>
        <w:t>Аягөз</w:t>
      </w:r>
      <w:r>
        <w:rPr>
          <w:spacing w:val="-4"/>
          <w:sz w:val="20"/>
        </w:rPr>
        <w:t> </w:t>
      </w:r>
      <w:r>
        <w:rPr>
          <w:sz w:val="20"/>
        </w:rPr>
        <w:t>&lt;</w:t>
      </w:r>
      <w:r>
        <w:rPr>
          <w:rFonts w:ascii="Malgun Gothic" w:hAnsi="Malgun Gothic" w:eastAsia="Malgun Gothic"/>
          <w:sz w:val="20"/>
        </w:rPr>
        <w:t>카자흐어</w:t>
      </w:r>
      <w:r>
        <w:rPr>
          <w:sz w:val="20"/>
        </w:rPr>
        <w:t>&gt;</w:t>
      </w:r>
      <w:r>
        <w:rPr>
          <w:spacing w:val="-4"/>
          <w:sz w:val="20"/>
        </w:rPr>
        <w:t> </w:t>
      </w:r>
      <w:r>
        <w:rPr>
          <w:sz w:val="20"/>
        </w:rPr>
        <w:t>#1Ayaguz</w:t>
      </w:r>
      <w:r>
        <w:rPr>
          <w:spacing w:val="-6"/>
          <w:sz w:val="20"/>
        </w:rPr>
        <w:t> </w:t>
      </w:r>
      <w:r>
        <w:rPr>
          <w:sz w:val="20"/>
        </w:rPr>
        <w:t>#2</w:t>
      </w:r>
      <w:r>
        <w:rPr>
          <w:spacing w:val="-11"/>
          <w:sz w:val="20"/>
        </w:rPr>
        <w:t> </w:t>
      </w:r>
      <w:r>
        <w:rPr>
          <w:rFonts w:ascii="Malgun Gothic" w:hAnsi="Malgun Gothic" w:eastAsia="Malgun Gothic"/>
          <w:sz w:val="20"/>
        </w:rPr>
        <w:t>아야구스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카자흐스탄</w:t>
      </w:r>
    </w:p>
    <w:p>
      <w:pPr>
        <w:spacing w:line="311" w:lineRule="exact" w:before="0"/>
        <w:ind w:left="568" w:right="0" w:firstLine="0"/>
        <w:jc w:val="left"/>
        <w:rPr>
          <w:rFonts w:ascii="Malgun Gothic" w:hAnsi="Malgun Gothic" w:eastAsia="Malgun Gothic"/>
          <w:sz w:val="20"/>
        </w:rPr>
      </w:pPr>
      <w:r>
        <w:rPr>
          <w:sz w:val="20"/>
        </w:rPr>
        <w:t>Аян</w:t>
      </w:r>
      <w:r>
        <w:rPr>
          <w:spacing w:val="-10"/>
          <w:sz w:val="20"/>
        </w:rPr>
        <w:t> </w:t>
      </w:r>
      <w:r>
        <w:rPr>
          <w:sz w:val="20"/>
        </w:rPr>
        <w:t>#1Ayan</w:t>
      </w:r>
      <w:r>
        <w:rPr>
          <w:spacing w:val="-2"/>
          <w:sz w:val="20"/>
        </w:rPr>
        <w:t> </w:t>
      </w:r>
      <w:r>
        <w:rPr>
          <w:sz w:val="20"/>
        </w:rPr>
        <w:t>#2</w:t>
      </w:r>
      <w:r>
        <w:rPr>
          <w:spacing w:val="-11"/>
          <w:sz w:val="20"/>
        </w:rPr>
        <w:t> </w:t>
      </w:r>
      <w:r>
        <w:rPr>
          <w:rFonts w:ascii="Malgun Gothic" w:hAnsi="Malgun Gothic" w:eastAsia="Malgun Gothic"/>
          <w:sz w:val="20"/>
        </w:rPr>
        <w:t>아얀</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pStyle w:val="BodyText"/>
        <w:spacing w:before="202"/>
        <w:ind w:left="0"/>
        <w:jc w:val="left"/>
        <w:rPr>
          <w:rFonts w:ascii="Malgun Gothic"/>
          <w:sz w:val="18"/>
        </w:rPr>
      </w:pPr>
    </w:p>
    <w:p>
      <w:pPr>
        <w:spacing w:line="198" w:lineRule="exact" w:before="0"/>
        <w:ind w:left="568" w:right="0" w:firstLine="0"/>
        <w:jc w:val="left"/>
        <w:rPr>
          <w:b/>
          <w:sz w:val="20"/>
        </w:rPr>
      </w:pPr>
      <w:r>
        <w:rPr>
          <w:b/>
          <w:spacing w:val="-5"/>
          <w:sz w:val="20"/>
        </w:rPr>
        <w:t>&lt;Б&gt;</w:t>
      </w:r>
    </w:p>
    <w:p>
      <w:pPr>
        <w:spacing w:line="172" w:lineRule="auto" w:before="42"/>
        <w:ind w:left="568" w:right="569" w:firstLine="0"/>
        <w:jc w:val="left"/>
        <w:rPr>
          <w:rFonts w:ascii="Malgun Gothic" w:hAnsi="Malgun Gothic" w:eastAsia="Malgun Gothic"/>
          <w:sz w:val="20"/>
        </w:rPr>
      </w:pPr>
      <w:r>
        <w:rPr>
          <w:sz w:val="20"/>
        </w:rPr>
        <w:t>Багратионовск #1Bagrationovsk #2 </w:t>
      </w:r>
      <w:r>
        <w:rPr>
          <w:rFonts w:ascii="Malgun Gothic" w:hAnsi="Malgun Gothic" w:eastAsia="Malgun Gothic"/>
          <w:sz w:val="20"/>
        </w:rPr>
        <w:t>바그라티오놉스크 </w:t>
      </w:r>
      <w:r>
        <w:rPr>
          <w:sz w:val="20"/>
        </w:rPr>
        <w:t>#3 </w:t>
      </w:r>
      <w:r>
        <w:rPr>
          <w:rFonts w:ascii="Malgun Gothic" w:hAnsi="Malgun Gothic" w:eastAsia="Malgun Gothic"/>
          <w:sz w:val="20"/>
        </w:rPr>
        <w:t>러시아 </w:t>
      </w:r>
      <w:r>
        <w:rPr>
          <w:sz w:val="20"/>
        </w:rPr>
        <w:t>Базардюзи</w:t>
      </w:r>
      <w:r>
        <w:rPr>
          <w:spacing w:val="-13"/>
          <w:sz w:val="20"/>
        </w:rPr>
        <w:t> </w:t>
      </w:r>
      <w:r>
        <w:rPr>
          <w:sz w:val="20"/>
        </w:rPr>
        <w:t>#1Bazardyuzi</w:t>
      </w:r>
      <w:r>
        <w:rPr>
          <w:spacing w:val="-12"/>
          <w:sz w:val="20"/>
        </w:rPr>
        <w:t> </w:t>
      </w:r>
      <w:r>
        <w:rPr>
          <w:rFonts w:ascii="Malgun Gothic" w:hAnsi="Malgun Gothic" w:eastAsia="Malgun Gothic"/>
          <w:sz w:val="20"/>
        </w:rPr>
        <w:t>산</w:t>
      </w:r>
      <w:r>
        <w:rPr>
          <w:rFonts w:ascii="Malgun Gothic" w:hAnsi="Malgun Gothic" w:eastAsia="Malgun Gothic"/>
          <w:spacing w:val="-23"/>
          <w:sz w:val="20"/>
        </w:rPr>
        <w:t> </w:t>
      </w:r>
      <w:r>
        <w:rPr>
          <w:sz w:val="20"/>
        </w:rPr>
        <w:t>#2</w:t>
      </w:r>
      <w:r>
        <w:rPr>
          <w:spacing w:val="-13"/>
          <w:sz w:val="20"/>
        </w:rPr>
        <w:t> </w:t>
      </w:r>
      <w:r>
        <w:rPr>
          <w:rFonts w:ascii="Malgun Gothic" w:hAnsi="Malgun Gothic" w:eastAsia="Malgun Gothic"/>
          <w:sz w:val="20"/>
        </w:rPr>
        <w:t>바자르듀지</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z w:val="20"/>
        </w:rPr>
        <w:t>아제르바이잔 </w:t>
      </w:r>
      <w:r>
        <w:rPr>
          <w:sz w:val="20"/>
        </w:rPr>
        <w:t>Байкал (озеро) #1Baikal </w:t>
      </w:r>
      <w:r>
        <w:rPr>
          <w:rFonts w:ascii="Malgun Gothic" w:hAnsi="Malgun Gothic" w:eastAsia="Malgun Gothic"/>
          <w:sz w:val="20"/>
        </w:rPr>
        <w:t>호</w:t>
      </w:r>
      <w:r>
        <w:rPr>
          <w:rFonts w:ascii="Malgun Gothic" w:hAnsi="Malgun Gothic" w:eastAsia="Malgun Gothic"/>
          <w:spacing w:val="-1"/>
          <w:sz w:val="20"/>
        </w:rPr>
        <w:t> </w:t>
      </w:r>
      <w:r>
        <w:rPr>
          <w:sz w:val="20"/>
        </w:rPr>
        <w:t>#2 </w:t>
      </w:r>
      <w:r>
        <w:rPr>
          <w:rFonts w:ascii="Malgun Gothic" w:hAnsi="Malgun Gothic" w:eastAsia="Malgun Gothic"/>
          <w:sz w:val="20"/>
        </w:rPr>
        <w:t>바이칼</w:t>
      </w:r>
      <w:r>
        <w:rPr>
          <w:rFonts w:ascii="Malgun Gothic" w:hAnsi="Malgun Gothic" w:eastAsia="Malgun Gothic"/>
          <w:spacing w:val="-1"/>
          <w:sz w:val="20"/>
        </w:rPr>
        <w:t> </w:t>
      </w:r>
      <w:r>
        <w:rPr>
          <w:rFonts w:ascii="Malgun Gothic" w:hAnsi="Malgun Gothic" w:eastAsia="Malgun Gothic"/>
          <w:sz w:val="20"/>
        </w:rPr>
        <w:t>호</w:t>
      </w:r>
      <w:r>
        <w:rPr>
          <w:rFonts w:ascii="Malgun Gothic" w:hAnsi="Malgun Gothic" w:eastAsia="Malgun Gothic"/>
          <w:spacing w:val="-1"/>
          <w:sz w:val="20"/>
        </w:rPr>
        <w:t>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Байконур</w:t>
      </w:r>
      <w:r>
        <w:rPr>
          <w:spacing w:val="-13"/>
          <w:sz w:val="20"/>
        </w:rPr>
        <w:t> </w:t>
      </w:r>
      <w:r>
        <w:rPr>
          <w:sz w:val="20"/>
        </w:rPr>
        <w:t>#1Baikonur</w:t>
      </w:r>
      <w:r>
        <w:rPr>
          <w:spacing w:val="-7"/>
          <w:sz w:val="20"/>
        </w:rPr>
        <w:t> </w:t>
      </w:r>
      <w:r>
        <w:rPr>
          <w:sz w:val="20"/>
        </w:rPr>
        <w:t>#2</w:t>
      </w:r>
      <w:r>
        <w:rPr>
          <w:spacing w:val="-13"/>
          <w:sz w:val="20"/>
        </w:rPr>
        <w:t> </w:t>
      </w:r>
      <w:r>
        <w:rPr>
          <w:rFonts w:ascii="Malgun Gothic" w:hAnsi="Malgun Gothic" w:eastAsia="Malgun Gothic"/>
          <w:sz w:val="20"/>
        </w:rPr>
        <w:t>바이코누르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Бактра</w:t>
      </w:r>
      <w:r>
        <w:rPr>
          <w:spacing w:val="-10"/>
          <w:sz w:val="20"/>
        </w:rPr>
        <w:t> </w:t>
      </w:r>
      <w:r>
        <w:rPr>
          <w:sz w:val="20"/>
        </w:rPr>
        <w:t>#1Bactra</w:t>
      </w:r>
      <w:r>
        <w:rPr>
          <w:spacing w:val="-4"/>
          <w:sz w:val="20"/>
        </w:rPr>
        <w:t> </w:t>
      </w:r>
      <w:r>
        <w:rPr>
          <w:sz w:val="20"/>
        </w:rPr>
        <w:t>#2</w:t>
      </w:r>
      <w:r>
        <w:rPr>
          <w:spacing w:val="-12"/>
          <w:sz w:val="20"/>
        </w:rPr>
        <w:t> </w:t>
      </w:r>
      <w:r>
        <w:rPr>
          <w:rFonts w:ascii="Malgun Gothic" w:hAnsi="Malgun Gothic" w:eastAsia="Malgun Gothic"/>
          <w:sz w:val="20"/>
        </w:rPr>
        <w:t>박트라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259" w:lineRule="exact" w:before="0"/>
        <w:ind w:left="568" w:right="0" w:firstLine="0"/>
        <w:jc w:val="left"/>
        <w:rPr>
          <w:rFonts w:ascii="Malgun Gothic" w:hAnsi="Malgun Gothic" w:eastAsia="Malgun Gothic"/>
          <w:sz w:val="20"/>
        </w:rPr>
      </w:pPr>
      <w:r>
        <w:rPr>
          <w:sz w:val="20"/>
        </w:rPr>
        <w:t>Баку</w:t>
      </w:r>
      <w:r>
        <w:rPr>
          <w:spacing w:val="-7"/>
          <w:sz w:val="20"/>
        </w:rPr>
        <w:t> </w:t>
      </w:r>
      <w:r>
        <w:rPr>
          <w:sz w:val="20"/>
        </w:rPr>
        <w:t>#1Baku</w:t>
      </w:r>
      <w:r>
        <w:rPr>
          <w:spacing w:val="-3"/>
          <w:sz w:val="20"/>
        </w:rPr>
        <w:t> </w:t>
      </w:r>
      <w:r>
        <w:rPr>
          <w:sz w:val="20"/>
        </w:rPr>
        <w:t>#2</w:t>
      </w:r>
      <w:r>
        <w:rPr>
          <w:spacing w:val="-11"/>
          <w:sz w:val="20"/>
        </w:rPr>
        <w:t> </w:t>
      </w:r>
      <w:r>
        <w:rPr>
          <w:rFonts w:ascii="Malgun Gothic" w:hAnsi="Malgun Gothic" w:eastAsia="Malgun Gothic"/>
          <w:sz w:val="20"/>
        </w:rPr>
        <w:t>바쿠</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아제르바이잔</w:t>
      </w:r>
    </w:p>
    <w:p>
      <w:pPr>
        <w:spacing w:line="260" w:lineRule="exact" w:before="0"/>
        <w:ind w:left="568" w:right="0" w:firstLine="0"/>
        <w:jc w:val="left"/>
        <w:rPr>
          <w:rFonts w:ascii="Malgun Gothic" w:hAnsi="Malgun Gothic" w:eastAsia="Malgun Gothic"/>
          <w:sz w:val="20"/>
        </w:rPr>
      </w:pPr>
      <w:r>
        <w:rPr>
          <w:sz w:val="20"/>
        </w:rPr>
        <w:t>Балаклава</w:t>
      </w:r>
      <w:r>
        <w:rPr>
          <w:spacing w:val="-13"/>
          <w:sz w:val="20"/>
        </w:rPr>
        <w:t> </w:t>
      </w:r>
      <w:r>
        <w:rPr>
          <w:sz w:val="20"/>
        </w:rPr>
        <w:t>#1Balaklava</w:t>
      </w:r>
      <w:r>
        <w:rPr>
          <w:spacing w:val="-9"/>
          <w:sz w:val="20"/>
        </w:rPr>
        <w:t> </w:t>
      </w:r>
      <w:r>
        <w:rPr>
          <w:sz w:val="20"/>
        </w:rPr>
        <w:t>#2</w:t>
      </w:r>
      <w:r>
        <w:rPr>
          <w:spacing w:val="-13"/>
          <w:sz w:val="20"/>
        </w:rPr>
        <w:t> </w:t>
      </w:r>
      <w:r>
        <w:rPr>
          <w:rFonts w:ascii="Malgun Gothic" w:hAnsi="Malgun Gothic" w:eastAsia="Malgun Gothic"/>
          <w:sz w:val="20"/>
        </w:rPr>
        <w:t>발라클라바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Балаково</w:t>
      </w:r>
      <w:r>
        <w:rPr>
          <w:spacing w:val="-13"/>
          <w:sz w:val="20"/>
        </w:rPr>
        <w:t> </w:t>
      </w:r>
      <w:r>
        <w:rPr>
          <w:sz w:val="20"/>
        </w:rPr>
        <w:t>#1Balakovo</w:t>
      </w:r>
      <w:r>
        <w:rPr>
          <w:spacing w:val="-6"/>
          <w:sz w:val="20"/>
        </w:rPr>
        <w:t> </w:t>
      </w:r>
      <w:r>
        <w:rPr>
          <w:sz w:val="20"/>
        </w:rPr>
        <w:t>#2</w:t>
      </w:r>
      <w:r>
        <w:rPr>
          <w:spacing w:val="-12"/>
          <w:sz w:val="20"/>
        </w:rPr>
        <w:t> </w:t>
      </w:r>
      <w:r>
        <w:rPr>
          <w:rFonts w:ascii="Malgun Gothic" w:hAnsi="Malgun Gothic" w:eastAsia="Malgun Gothic"/>
          <w:sz w:val="20"/>
        </w:rPr>
        <w:t>발라코보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Балашов</w:t>
      </w:r>
      <w:r>
        <w:rPr>
          <w:spacing w:val="-12"/>
          <w:sz w:val="20"/>
        </w:rPr>
        <w:t> </w:t>
      </w:r>
      <w:r>
        <w:rPr>
          <w:sz w:val="20"/>
        </w:rPr>
        <w:t>#1Balashov</w:t>
      </w:r>
      <w:r>
        <w:rPr>
          <w:spacing w:val="-3"/>
          <w:sz w:val="20"/>
        </w:rPr>
        <w:t> </w:t>
      </w:r>
      <w:r>
        <w:rPr>
          <w:sz w:val="20"/>
        </w:rPr>
        <w:t>#2</w:t>
      </w:r>
      <w:r>
        <w:rPr>
          <w:spacing w:val="-13"/>
          <w:sz w:val="20"/>
        </w:rPr>
        <w:t> </w:t>
      </w:r>
      <w:r>
        <w:rPr>
          <w:rFonts w:ascii="Malgun Gothic" w:hAnsi="Malgun Gothic" w:eastAsia="Malgun Gothic"/>
          <w:sz w:val="20"/>
        </w:rPr>
        <w:t>발라쇼프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Балта</w:t>
      </w:r>
      <w:r>
        <w:rPr>
          <w:spacing w:val="-8"/>
          <w:sz w:val="20"/>
        </w:rPr>
        <w:t> </w:t>
      </w:r>
      <w:r>
        <w:rPr>
          <w:sz w:val="20"/>
        </w:rPr>
        <w:t>#1Balta</w:t>
      </w:r>
      <w:r>
        <w:rPr>
          <w:spacing w:val="-3"/>
          <w:sz w:val="20"/>
        </w:rPr>
        <w:t> </w:t>
      </w:r>
      <w:r>
        <w:rPr>
          <w:sz w:val="20"/>
        </w:rPr>
        <w:t>#2</w:t>
      </w:r>
      <w:r>
        <w:rPr>
          <w:spacing w:val="-11"/>
          <w:sz w:val="20"/>
        </w:rPr>
        <w:t> </w:t>
      </w:r>
      <w:r>
        <w:rPr>
          <w:rFonts w:ascii="Malgun Gothic" w:hAnsi="Malgun Gothic" w:eastAsia="Malgun Gothic"/>
          <w:sz w:val="20"/>
        </w:rPr>
        <w:t>발타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172" w:lineRule="auto" w:before="23"/>
        <w:ind w:left="568" w:right="2379" w:firstLine="0"/>
        <w:jc w:val="left"/>
        <w:rPr>
          <w:rFonts w:ascii="Malgun Gothic" w:hAnsi="Malgun Gothic" w:eastAsia="Malgun Gothic"/>
          <w:sz w:val="20"/>
        </w:rPr>
      </w:pPr>
      <w:r>
        <w:rPr>
          <w:sz w:val="20"/>
        </w:rPr>
        <w:t>Балтийск #1Baltiysk #2 </w:t>
      </w:r>
      <w:r>
        <w:rPr>
          <w:rFonts w:ascii="Malgun Gothic" w:hAnsi="Malgun Gothic" w:eastAsia="Malgun Gothic"/>
          <w:sz w:val="20"/>
        </w:rPr>
        <w:t>발티스크 </w:t>
      </w:r>
      <w:r>
        <w:rPr>
          <w:sz w:val="20"/>
        </w:rPr>
        <w:t>#3 </w:t>
      </w:r>
      <w:r>
        <w:rPr>
          <w:rFonts w:ascii="Malgun Gothic" w:hAnsi="Malgun Gothic" w:eastAsia="Malgun Gothic"/>
          <w:sz w:val="20"/>
        </w:rPr>
        <w:t>러시아 </w:t>
      </w:r>
      <w:r>
        <w:rPr>
          <w:sz w:val="20"/>
        </w:rPr>
        <w:t>Балтийское</w:t>
      </w:r>
      <w:r>
        <w:rPr>
          <w:spacing w:val="-13"/>
          <w:sz w:val="20"/>
        </w:rPr>
        <w:t> </w:t>
      </w:r>
      <w:r>
        <w:rPr>
          <w:sz w:val="20"/>
        </w:rPr>
        <w:t>море</w:t>
      </w:r>
      <w:r>
        <w:rPr>
          <w:spacing w:val="-7"/>
          <w:sz w:val="20"/>
        </w:rPr>
        <w:t> </w:t>
      </w:r>
      <w:r>
        <w:rPr>
          <w:sz w:val="20"/>
        </w:rPr>
        <w:t>#1Baltic</w:t>
      </w:r>
      <w:r>
        <w:rPr>
          <w:spacing w:val="-5"/>
          <w:sz w:val="20"/>
        </w:rPr>
        <w:t> </w:t>
      </w:r>
      <w:r>
        <w:rPr>
          <w:sz w:val="20"/>
        </w:rPr>
        <w:t>Sea</w:t>
      </w:r>
      <w:r>
        <w:rPr>
          <w:spacing w:val="-5"/>
          <w:sz w:val="20"/>
        </w:rPr>
        <w:t> </w:t>
      </w:r>
      <w:r>
        <w:rPr>
          <w:sz w:val="20"/>
        </w:rPr>
        <w:t>#2</w:t>
      </w:r>
      <w:r>
        <w:rPr>
          <w:spacing w:val="-13"/>
          <w:sz w:val="20"/>
        </w:rPr>
        <w:t> </w:t>
      </w:r>
      <w:r>
        <w:rPr>
          <w:rFonts w:ascii="Malgun Gothic" w:hAnsi="Malgun Gothic" w:eastAsia="Malgun Gothic"/>
          <w:sz w:val="20"/>
        </w:rPr>
        <w:t>발트</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북유럽 </w:t>
      </w:r>
      <w:r>
        <w:rPr>
          <w:sz w:val="20"/>
        </w:rPr>
        <w:t>Балхаш</w:t>
      </w:r>
      <w:r>
        <w:rPr>
          <w:spacing w:val="-13"/>
          <w:sz w:val="20"/>
        </w:rPr>
        <w:t> </w:t>
      </w:r>
      <w:r>
        <w:rPr>
          <w:sz w:val="20"/>
        </w:rPr>
        <w:t>#1Balkhash</w:t>
      </w:r>
      <w:r>
        <w:rPr>
          <w:spacing w:val="-6"/>
          <w:sz w:val="20"/>
        </w:rPr>
        <w:t> </w:t>
      </w:r>
      <w:r>
        <w:rPr>
          <w:rFonts w:ascii="Malgun Gothic" w:hAnsi="Malgun Gothic" w:eastAsia="Malgun Gothic"/>
          <w:sz w:val="20"/>
        </w:rPr>
        <w:t>호</w:t>
      </w:r>
      <w:r>
        <w:rPr>
          <w:rFonts w:ascii="Malgun Gothic" w:hAnsi="Malgun Gothic" w:eastAsia="Malgun Gothic"/>
          <w:spacing w:val="-20"/>
          <w:sz w:val="20"/>
        </w:rPr>
        <w:t> </w:t>
      </w:r>
      <w:r>
        <w:rPr>
          <w:sz w:val="20"/>
        </w:rPr>
        <w:t>#2</w:t>
      </w:r>
      <w:r>
        <w:rPr>
          <w:spacing w:val="-12"/>
          <w:sz w:val="20"/>
        </w:rPr>
        <w:t> </w:t>
      </w:r>
      <w:r>
        <w:rPr>
          <w:rFonts w:ascii="Malgun Gothic" w:hAnsi="Malgun Gothic" w:eastAsia="Malgun Gothic"/>
          <w:sz w:val="20"/>
        </w:rPr>
        <w:t>발하슈</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카자흐스탄</w:t>
      </w:r>
    </w:p>
    <w:p>
      <w:pPr>
        <w:spacing w:line="172" w:lineRule="auto" w:before="0"/>
        <w:ind w:left="767" w:right="560" w:hanging="200"/>
        <w:jc w:val="left"/>
        <w:rPr>
          <w:rFonts w:ascii="Malgun Gothic" w:hAnsi="Malgun Gothic" w:eastAsia="Malgun Gothic"/>
          <w:sz w:val="20"/>
        </w:rPr>
      </w:pPr>
      <w:r>
        <w:rPr>
          <w:sz w:val="20"/>
        </w:rPr>
        <w:t>Барановичи</w:t>
      </w:r>
      <w:r>
        <w:rPr>
          <w:spacing w:val="-13"/>
          <w:sz w:val="20"/>
        </w:rPr>
        <w:t> </w:t>
      </w:r>
      <w:r>
        <w:rPr>
          <w:sz w:val="20"/>
        </w:rPr>
        <w:t>/</w:t>
      </w:r>
      <w:r>
        <w:rPr>
          <w:spacing w:val="-13"/>
          <w:sz w:val="20"/>
        </w:rPr>
        <w:t> </w:t>
      </w:r>
      <w:r>
        <w:rPr>
          <w:sz w:val="20"/>
        </w:rPr>
        <w:t>Баранавічы</w:t>
      </w:r>
      <w:r>
        <w:rPr>
          <w:spacing w:val="-12"/>
          <w:sz w:val="20"/>
        </w:rPr>
        <w:t> </w:t>
      </w:r>
      <w:r>
        <w:rPr>
          <w:sz w:val="20"/>
        </w:rPr>
        <w:t>&lt;</w:t>
      </w:r>
      <w:r>
        <w:rPr>
          <w:rFonts w:ascii="Malgun Gothic" w:hAnsi="Malgun Gothic" w:eastAsia="Malgun Gothic"/>
          <w:sz w:val="20"/>
        </w:rPr>
        <w:t>벨라루스어</w:t>
      </w:r>
      <w:r>
        <w:rPr>
          <w:sz w:val="20"/>
        </w:rPr>
        <w:t>&gt;</w:t>
      </w:r>
      <w:r>
        <w:rPr>
          <w:spacing w:val="-13"/>
          <w:sz w:val="20"/>
        </w:rPr>
        <w:t> </w:t>
      </w:r>
      <w:r>
        <w:rPr>
          <w:sz w:val="20"/>
        </w:rPr>
        <w:t>#1Baranovichi</w:t>
      </w:r>
      <w:r>
        <w:rPr>
          <w:spacing w:val="-14"/>
          <w:sz w:val="20"/>
        </w:rPr>
        <w:t> </w:t>
      </w:r>
      <w:r>
        <w:rPr>
          <w:sz w:val="20"/>
        </w:rPr>
        <w:t>#2</w:t>
      </w:r>
      <w:r>
        <w:rPr>
          <w:spacing w:val="-12"/>
          <w:sz w:val="20"/>
        </w:rPr>
        <w:t> </w:t>
      </w:r>
      <w:r>
        <w:rPr>
          <w:rFonts w:ascii="Malgun Gothic" w:hAnsi="Malgun Gothic" w:eastAsia="Malgun Gothic"/>
          <w:sz w:val="20"/>
        </w:rPr>
        <w:t>바라노비치</w:t>
      </w:r>
      <w:r>
        <w:rPr>
          <w:rFonts w:ascii="Malgun Gothic" w:hAnsi="Malgun Gothic" w:eastAsia="Malgun Gothic"/>
          <w:spacing w:val="-32"/>
          <w:sz w:val="20"/>
        </w:rPr>
        <w:t> </w:t>
      </w:r>
      <w:r>
        <w:rPr>
          <w:sz w:val="20"/>
        </w:rPr>
        <w:t>#3</w:t>
      </w:r>
      <w:r>
        <w:rPr>
          <w:spacing w:val="-13"/>
          <w:sz w:val="20"/>
        </w:rPr>
        <w:t> </w:t>
      </w:r>
      <w:r>
        <w:rPr>
          <w:rFonts w:ascii="Malgun Gothic" w:hAnsi="Malgun Gothic" w:eastAsia="Malgun Gothic"/>
          <w:sz w:val="20"/>
        </w:rPr>
        <w:t>벨 </w:t>
      </w:r>
      <w:r>
        <w:rPr>
          <w:rFonts w:ascii="Malgun Gothic" w:hAnsi="Malgun Gothic" w:eastAsia="Malgun Gothic"/>
          <w:spacing w:val="-4"/>
          <w:sz w:val="20"/>
        </w:rPr>
        <w:t>라루스</w:t>
      </w:r>
    </w:p>
    <w:p>
      <w:pPr>
        <w:spacing w:line="235" w:lineRule="exact" w:before="0"/>
        <w:ind w:left="568" w:right="0" w:firstLine="0"/>
        <w:jc w:val="left"/>
        <w:rPr>
          <w:rFonts w:ascii="Malgun Gothic" w:hAnsi="Malgun Gothic" w:eastAsia="Malgun Gothic"/>
          <w:sz w:val="20"/>
        </w:rPr>
      </w:pPr>
      <w:r>
        <w:rPr>
          <w:sz w:val="20"/>
        </w:rPr>
        <w:t>Баргузин</w:t>
      </w:r>
      <w:r>
        <w:rPr>
          <w:spacing w:val="-13"/>
          <w:sz w:val="20"/>
        </w:rPr>
        <w:t> </w:t>
      </w:r>
      <w:r>
        <w:rPr>
          <w:sz w:val="20"/>
        </w:rPr>
        <w:t>#1Barguzin</w:t>
      </w:r>
      <w:r>
        <w:rPr>
          <w:spacing w:val="-3"/>
          <w:sz w:val="20"/>
        </w:rPr>
        <w:t> </w:t>
      </w:r>
      <w:r>
        <w:rPr>
          <w:sz w:val="20"/>
        </w:rPr>
        <w:t>#2</w:t>
      </w:r>
      <w:r>
        <w:rPr>
          <w:spacing w:val="-12"/>
          <w:sz w:val="20"/>
        </w:rPr>
        <w:t> </w:t>
      </w:r>
      <w:r>
        <w:rPr>
          <w:rFonts w:ascii="Malgun Gothic" w:hAnsi="Malgun Gothic" w:eastAsia="Malgun Gothic"/>
          <w:sz w:val="20"/>
        </w:rPr>
        <w:t>바르구진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Баренцево</w:t>
      </w:r>
      <w:r>
        <w:rPr>
          <w:spacing w:val="-12"/>
          <w:sz w:val="20"/>
        </w:rPr>
        <w:t> </w:t>
      </w:r>
      <w:r>
        <w:rPr>
          <w:sz w:val="20"/>
        </w:rPr>
        <w:t>море</w:t>
      </w:r>
      <w:r>
        <w:rPr>
          <w:spacing w:val="-5"/>
          <w:sz w:val="20"/>
        </w:rPr>
        <w:t> </w:t>
      </w:r>
      <w:r>
        <w:rPr>
          <w:sz w:val="20"/>
        </w:rPr>
        <w:t>#1Barrents</w:t>
      </w:r>
      <w:r>
        <w:rPr>
          <w:spacing w:val="-7"/>
          <w:sz w:val="20"/>
        </w:rPr>
        <w:t> </w:t>
      </w:r>
      <w:r>
        <w:rPr>
          <w:rFonts w:ascii="Malgun Gothic" w:hAnsi="Malgun Gothic" w:eastAsia="Malgun Gothic"/>
          <w:sz w:val="20"/>
        </w:rPr>
        <w:t>해</w:t>
      </w:r>
      <w:r>
        <w:rPr>
          <w:sz w:val="20"/>
        </w:rPr>
        <w:t>.</w:t>
      </w:r>
      <w:r>
        <w:rPr>
          <w:spacing w:val="-4"/>
          <w:sz w:val="20"/>
        </w:rPr>
        <w:t> </w:t>
      </w:r>
      <w:r>
        <w:rPr>
          <w:sz w:val="20"/>
        </w:rPr>
        <w:t>#2</w:t>
      </w:r>
      <w:r>
        <w:rPr>
          <w:spacing w:val="-11"/>
          <w:sz w:val="20"/>
        </w:rPr>
        <w:t> </w:t>
      </w:r>
      <w:r>
        <w:rPr>
          <w:rFonts w:ascii="Malgun Gothic" w:hAnsi="Malgun Gothic" w:eastAsia="Malgun Gothic"/>
          <w:sz w:val="20"/>
        </w:rPr>
        <w:t>바렌츠</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rFonts w:ascii="Malgun Gothic" w:hAnsi="Malgun Gothic" w:eastAsia="Malgun Gothic"/>
          <w:spacing w:val="-4"/>
          <w:sz w:val="20"/>
        </w:rPr>
        <w:t>노르웨이</w:t>
      </w:r>
    </w:p>
    <w:p>
      <w:pPr>
        <w:spacing w:line="260" w:lineRule="exact" w:before="0"/>
        <w:ind w:left="568" w:right="0" w:firstLine="0"/>
        <w:jc w:val="left"/>
        <w:rPr>
          <w:rFonts w:ascii="Malgun Gothic" w:hAnsi="Malgun Gothic" w:eastAsia="Malgun Gothic"/>
          <w:sz w:val="20"/>
        </w:rPr>
      </w:pPr>
      <w:r>
        <w:rPr>
          <w:sz w:val="20"/>
        </w:rPr>
        <w:t>Барнаул</w:t>
      </w:r>
      <w:r>
        <w:rPr>
          <w:spacing w:val="-11"/>
          <w:sz w:val="20"/>
        </w:rPr>
        <w:t> </w:t>
      </w:r>
      <w:r>
        <w:rPr>
          <w:sz w:val="20"/>
        </w:rPr>
        <w:t>#1Barnaul</w:t>
      </w:r>
      <w:r>
        <w:rPr>
          <w:spacing w:val="-4"/>
          <w:sz w:val="20"/>
        </w:rPr>
        <w:t> </w:t>
      </w:r>
      <w:r>
        <w:rPr>
          <w:sz w:val="20"/>
        </w:rPr>
        <w:t>#2</w:t>
      </w:r>
      <w:r>
        <w:rPr>
          <w:spacing w:val="-13"/>
          <w:sz w:val="20"/>
        </w:rPr>
        <w:t> </w:t>
      </w:r>
      <w:r>
        <w:rPr>
          <w:rFonts w:ascii="Malgun Gothic" w:hAnsi="Malgun Gothic" w:eastAsia="Malgun Gothic"/>
          <w:sz w:val="20"/>
        </w:rPr>
        <w:t>바르나울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Батайск</w:t>
      </w:r>
      <w:r>
        <w:rPr>
          <w:spacing w:val="-13"/>
          <w:sz w:val="20"/>
        </w:rPr>
        <w:t> </w:t>
      </w:r>
      <w:r>
        <w:rPr>
          <w:sz w:val="20"/>
        </w:rPr>
        <w:t>#1Bataysk</w:t>
      </w:r>
      <w:r>
        <w:rPr>
          <w:spacing w:val="-5"/>
          <w:sz w:val="20"/>
        </w:rPr>
        <w:t> </w:t>
      </w:r>
      <w:r>
        <w:rPr>
          <w:sz w:val="20"/>
        </w:rPr>
        <w:t>#2</w:t>
      </w:r>
      <w:r>
        <w:rPr>
          <w:spacing w:val="-13"/>
          <w:sz w:val="20"/>
        </w:rPr>
        <w:t> </w:t>
      </w:r>
      <w:r>
        <w:rPr>
          <w:rFonts w:ascii="Malgun Gothic" w:hAnsi="Malgun Gothic" w:eastAsia="Malgun Gothic"/>
          <w:sz w:val="20"/>
        </w:rPr>
        <w:t>바타이스크</w:t>
      </w:r>
      <w:r>
        <w:rPr>
          <w:rFonts w:ascii="Malgun Gothic" w:hAnsi="Malgun Gothic" w:eastAsia="Malgun Gothic"/>
          <w:spacing w:val="-20"/>
          <w:sz w:val="20"/>
        </w:rPr>
        <w:t> </w:t>
      </w:r>
      <w:r>
        <w:rPr>
          <w:sz w:val="20"/>
        </w:rPr>
        <w:t>#3</w:t>
      </w:r>
      <w:r>
        <w:rPr>
          <w:spacing w:val="-5"/>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Башкир</w:t>
      </w:r>
      <w:r>
        <w:rPr>
          <w:spacing w:val="-12"/>
          <w:sz w:val="20"/>
        </w:rPr>
        <w:t> </w:t>
      </w:r>
      <w:r>
        <w:rPr>
          <w:sz w:val="20"/>
        </w:rPr>
        <w:t>/</w:t>
      </w:r>
      <w:r>
        <w:rPr>
          <w:spacing w:val="-6"/>
          <w:sz w:val="20"/>
        </w:rPr>
        <w:t> </w:t>
      </w:r>
      <w:r>
        <w:rPr>
          <w:sz w:val="20"/>
        </w:rPr>
        <w:t>Башкирия</w:t>
      </w:r>
      <w:r>
        <w:rPr>
          <w:spacing w:val="-6"/>
          <w:sz w:val="20"/>
        </w:rPr>
        <w:t> </w:t>
      </w:r>
      <w:r>
        <w:rPr>
          <w:sz w:val="20"/>
        </w:rPr>
        <w:t>#1Bashkir</w:t>
      </w:r>
      <w:r>
        <w:rPr>
          <w:spacing w:val="-4"/>
          <w:sz w:val="20"/>
        </w:rPr>
        <w:t> </w:t>
      </w:r>
      <w:r>
        <w:rPr>
          <w:sz w:val="20"/>
        </w:rPr>
        <w:t>#2</w:t>
      </w:r>
      <w:r>
        <w:rPr>
          <w:spacing w:val="-12"/>
          <w:sz w:val="20"/>
        </w:rPr>
        <w:t> </w:t>
      </w:r>
      <w:r>
        <w:rPr>
          <w:rFonts w:ascii="Malgun Gothic" w:hAnsi="Malgun Gothic" w:eastAsia="Malgun Gothic"/>
          <w:sz w:val="20"/>
        </w:rPr>
        <w:t>바시키르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19"/>
        <w:ind w:left="767" w:right="0" w:hanging="200"/>
        <w:jc w:val="left"/>
        <w:rPr>
          <w:sz w:val="20"/>
        </w:rPr>
      </w:pPr>
      <w:r>
        <w:rPr>
          <w:sz w:val="20"/>
        </w:rPr>
        <w:t>Башкортостан</w:t>
      </w:r>
      <w:r>
        <w:rPr>
          <w:spacing w:val="-13"/>
          <w:sz w:val="20"/>
        </w:rPr>
        <w:t> </w:t>
      </w:r>
      <w:r>
        <w:rPr>
          <w:sz w:val="20"/>
        </w:rPr>
        <w:t>#1Bashkortostan</w:t>
      </w:r>
      <w:r>
        <w:rPr>
          <w:spacing w:val="-12"/>
          <w:sz w:val="20"/>
        </w:rPr>
        <w:t> </w:t>
      </w:r>
      <w:r>
        <w:rPr>
          <w:sz w:val="20"/>
        </w:rPr>
        <w:t>#2</w:t>
      </w:r>
      <w:r>
        <w:rPr>
          <w:spacing w:val="-13"/>
          <w:sz w:val="20"/>
        </w:rPr>
        <w:t> </w:t>
      </w:r>
      <w:r>
        <w:rPr>
          <w:rFonts w:ascii="Malgun Gothic" w:hAnsi="Malgun Gothic" w:eastAsia="Malgun Gothic"/>
          <w:sz w:val="20"/>
        </w:rPr>
        <w:t>바시코르토스탄</w:t>
      </w:r>
      <w:r>
        <w:rPr>
          <w:rFonts w:ascii="Malgun Gothic" w:hAnsi="Malgun Gothic" w:eastAsia="Malgun Gothic"/>
          <w:spacing w:val="-27"/>
          <w:sz w:val="20"/>
        </w:rPr>
        <w:t> </w:t>
      </w:r>
      <w:r>
        <w:rPr>
          <w:sz w:val="20"/>
        </w:rPr>
        <w:t>#3</w:t>
      </w:r>
      <w:r>
        <w:rPr>
          <w:spacing w:val="-12"/>
          <w:sz w:val="20"/>
        </w:rPr>
        <w:t> </w:t>
      </w:r>
      <w:r>
        <w:rPr>
          <w:rFonts w:ascii="Malgun Gothic" w:hAnsi="Malgun Gothic" w:eastAsia="Malgun Gothic"/>
          <w:sz w:val="20"/>
        </w:rPr>
        <w:t>러시아</w:t>
      </w:r>
      <w:r>
        <w:rPr>
          <w:sz w:val="20"/>
        </w:rPr>
        <w:t>.</w:t>
      </w:r>
      <w:r>
        <w:rPr>
          <w:spacing w:val="-13"/>
          <w:sz w:val="20"/>
        </w:rPr>
        <w:t> </w:t>
      </w:r>
      <w:r>
        <w:rPr>
          <w:sz w:val="20"/>
        </w:rPr>
        <w:t>→Bashkir(</w:t>
      </w:r>
      <w:r>
        <w:rPr>
          <w:rFonts w:ascii="Malgun Gothic" w:hAnsi="Malgun Gothic" w:eastAsia="Malgun Gothic"/>
          <w:sz w:val="20"/>
        </w:rPr>
        <w:t>바 </w:t>
      </w:r>
      <w:r>
        <w:rPr>
          <w:rFonts w:ascii="Malgun Gothic" w:hAnsi="Malgun Gothic" w:eastAsia="Malgun Gothic"/>
          <w:spacing w:val="-4"/>
          <w:sz w:val="20"/>
        </w:rPr>
        <w:t>시키르</w:t>
      </w:r>
      <w:r>
        <w:rPr>
          <w:spacing w:val="-4"/>
          <w:sz w:val="20"/>
        </w:rPr>
        <w:t>)</w:t>
      </w:r>
    </w:p>
    <w:p>
      <w:pPr>
        <w:spacing w:line="235" w:lineRule="exact" w:before="0"/>
        <w:ind w:left="568" w:right="0" w:firstLine="0"/>
        <w:jc w:val="left"/>
        <w:rPr>
          <w:rFonts w:ascii="Malgun Gothic" w:hAnsi="Malgun Gothic" w:eastAsia="Malgun Gothic"/>
          <w:sz w:val="20"/>
        </w:rPr>
      </w:pPr>
      <w:r>
        <w:rPr>
          <w:sz w:val="20"/>
        </w:rPr>
        <w:t>Белая</w:t>
      </w:r>
      <w:r>
        <w:rPr>
          <w:spacing w:val="-12"/>
          <w:sz w:val="20"/>
        </w:rPr>
        <w:t> </w:t>
      </w:r>
      <w:r>
        <w:rPr>
          <w:sz w:val="20"/>
        </w:rPr>
        <w:t>(река)</w:t>
      </w:r>
      <w:r>
        <w:rPr>
          <w:spacing w:val="-4"/>
          <w:sz w:val="20"/>
        </w:rPr>
        <w:t> </w:t>
      </w:r>
      <w:r>
        <w:rPr>
          <w:sz w:val="20"/>
        </w:rPr>
        <w:t>#1Belaya</w:t>
      </w:r>
      <w:r>
        <w:rPr>
          <w:spacing w:val="-4"/>
          <w:sz w:val="20"/>
        </w:rPr>
        <w:t> </w:t>
      </w:r>
      <w:r>
        <w:rPr>
          <w:sz w:val="20"/>
        </w:rPr>
        <w:t>River</w:t>
      </w:r>
      <w:r>
        <w:rPr>
          <w:spacing w:val="-2"/>
          <w:sz w:val="20"/>
        </w:rPr>
        <w:t> </w:t>
      </w:r>
      <w:r>
        <w:rPr>
          <w:sz w:val="20"/>
        </w:rPr>
        <w:t>#2</w:t>
      </w:r>
      <w:r>
        <w:rPr>
          <w:spacing w:val="-11"/>
          <w:sz w:val="20"/>
        </w:rPr>
        <w:t> </w:t>
      </w:r>
      <w:r>
        <w:rPr>
          <w:rFonts w:ascii="Malgun Gothic" w:hAnsi="Malgun Gothic" w:eastAsia="Malgun Gothic"/>
          <w:sz w:val="20"/>
        </w:rPr>
        <w:t>벨라야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Белгород</w:t>
      </w:r>
      <w:r>
        <w:rPr>
          <w:spacing w:val="-13"/>
          <w:sz w:val="20"/>
        </w:rPr>
        <w:t> </w:t>
      </w:r>
      <w:r>
        <w:rPr>
          <w:sz w:val="20"/>
        </w:rPr>
        <w:t>#1Belgorod</w:t>
      </w:r>
      <w:r>
        <w:rPr>
          <w:spacing w:val="-4"/>
          <w:sz w:val="20"/>
        </w:rPr>
        <w:t> </w:t>
      </w:r>
      <w:r>
        <w:rPr>
          <w:sz w:val="20"/>
        </w:rPr>
        <w:t>#2</w:t>
      </w:r>
      <w:r>
        <w:rPr>
          <w:spacing w:val="-12"/>
          <w:sz w:val="20"/>
        </w:rPr>
        <w:t> </w:t>
      </w:r>
      <w:r>
        <w:rPr>
          <w:rFonts w:ascii="Malgun Gothic" w:hAnsi="Malgun Gothic" w:eastAsia="Malgun Gothic"/>
          <w:sz w:val="20"/>
        </w:rPr>
        <w:t>벨고로트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Белогорск</w:t>
      </w:r>
      <w:r>
        <w:rPr>
          <w:spacing w:val="-13"/>
          <w:sz w:val="20"/>
        </w:rPr>
        <w:t> </w:t>
      </w:r>
      <w:r>
        <w:rPr>
          <w:sz w:val="20"/>
        </w:rPr>
        <w:t>#1Belogorsk</w:t>
      </w:r>
      <w:r>
        <w:rPr>
          <w:spacing w:val="-9"/>
          <w:sz w:val="20"/>
        </w:rPr>
        <w:t> </w:t>
      </w:r>
      <w:r>
        <w:rPr>
          <w:sz w:val="20"/>
        </w:rPr>
        <w:t>#2</w:t>
      </w:r>
      <w:r>
        <w:rPr>
          <w:spacing w:val="-12"/>
          <w:sz w:val="20"/>
        </w:rPr>
        <w:t> </w:t>
      </w:r>
      <w:r>
        <w:rPr>
          <w:rFonts w:ascii="Malgun Gothic" w:hAnsi="Malgun Gothic" w:eastAsia="Malgun Gothic"/>
          <w:sz w:val="20"/>
        </w:rPr>
        <w:t>벨로고르스크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w:t>
      </w:r>
      <w:r>
        <w:rPr>
          <w:spacing w:val="-5"/>
          <w:sz w:val="20"/>
        </w:rPr>
        <w:t> </w:t>
      </w:r>
      <w:r>
        <w:rPr>
          <w:rFonts w:ascii="Malgun Gothic" w:hAnsi="Malgun Gothic" w:eastAsia="Malgun Gothic"/>
          <w:spacing w:val="-2"/>
          <w:sz w:val="20"/>
        </w:rPr>
        <w:t>우크라이나</w:t>
      </w:r>
    </w:p>
    <w:p>
      <w:pPr>
        <w:spacing w:line="259" w:lineRule="exact" w:before="0"/>
        <w:ind w:left="568" w:right="0" w:firstLine="0"/>
        <w:jc w:val="left"/>
        <w:rPr>
          <w:rFonts w:ascii="Malgun Gothic" w:hAnsi="Malgun Gothic" w:eastAsia="Malgun Gothic"/>
          <w:sz w:val="20"/>
        </w:rPr>
      </w:pPr>
      <w:r>
        <w:rPr>
          <w:sz w:val="20"/>
        </w:rPr>
        <w:t>Белое</w:t>
      </w:r>
      <w:r>
        <w:rPr>
          <w:spacing w:val="-12"/>
          <w:sz w:val="20"/>
        </w:rPr>
        <w:t> </w:t>
      </w:r>
      <w:r>
        <w:rPr>
          <w:sz w:val="20"/>
        </w:rPr>
        <w:t>(озеро)</w:t>
      </w:r>
      <w:r>
        <w:rPr>
          <w:spacing w:val="-4"/>
          <w:sz w:val="20"/>
        </w:rPr>
        <w:t> </w:t>
      </w:r>
      <w:r>
        <w:rPr>
          <w:sz w:val="20"/>
        </w:rPr>
        <w:t>#1Beloye,</w:t>
      </w:r>
      <w:r>
        <w:rPr>
          <w:spacing w:val="-3"/>
          <w:sz w:val="20"/>
        </w:rPr>
        <w:t> </w:t>
      </w:r>
      <w:r>
        <w:rPr>
          <w:sz w:val="20"/>
        </w:rPr>
        <w:t>(Lake</w:t>
      </w:r>
      <w:r>
        <w:rPr>
          <w:spacing w:val="-3"/>
          <w:sz w:val="20"/>
        </w:rPr>
        <w:t> </w:t>
      </w:r>
      <w:r>
        <w:rPr>
          <w:rFonts w:ascii="Malgun Gothic" w:hAnsi="Malgun Gothic" w:eastAsia="Malgun Gothic"/>
          <w:sz w:val="20"/>
        </w:rPr>
        <w:t>호</w:t>
      </w:r>
      <w:r>
        <w:rPr>
          <w:sz w:val="20"/>
        </w:rPr>
        <w:t>)</w:t>
      </w:r>
      <w:r>
        <w:rPr>
          <w:spacing w:val="-4"/>
          <w:sz w:val="20"/>
        </w:rPr>
        <w:t> </w:t>
      </w:r>
      <w:r>
        <w:rPr>
          <w:sz w:val="20"/>
        </w:rPr>
        <w:t>#2</w:t>
      </w:r>
      <w:r>
        <w:rPr>
          <w:spacing w:val="-12"/>
          <w:sz w:val="20"/>
        </w:rPr>
        <w:t> </w:t>
      </w:r>
      <w:r>
        <w:rPr>
          <w:rFonts w:ascii="Malgun Gothic" w:hAnsi="Malgun Gothic" w:eastAsia="Malgun Gothic"/>
          <w:sz w:val="20"/>
        </w:rPr>
        <w:t>벨로예</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Белое море #1Beloe more #2</w:t>
      </w:r>
      <w:r>
        <w:rPr>
          <w:spacing w:val="-11"/>
          <w:sz w:val="20"/>
        </w:rPr>
        <w:t> </w:t>
      </w:r>
      <w:r>
        <w:rPr>
          <w:rFonts w:ascii="Malgun Gothic" w:hAnsi="Malgun Gothic" w:eastAsia="Malgun Gothic"/>
          <w:sz w:val="20"/>
        </w:rPr>
        <w:t>벨로에모레</w:t>
      </w:r>
      <w:r>
        <w:rPr>
          <w:rFonts w:ascii="Malgun Gothic" w:hAnsi="Malgun Gothic" w:eastAsia="Malgun Gothic"/>
          <w:spacing w:val="-12"/>
          <w:sz w:val="20"/>
        </w:rPr>
        <w:t> </w:t>
      </w:r>
      <w:r>
        <w:rPr>
          <w:sz w:val="20"/>
        </w:rPr>
        <w:t>#3</w:t>
      </w:r>
      <w:r>
        <w:rPr>
          <w:spacing w:val="-11"/>
          <w:sz w:val="20"/>
        </w:rPr>
        <w:t> </w:t>
      </w:r>
      <w:r>
        <w:rPr>
          <w:rFonts w:ascii="Malgun Gothic" w:hAnsi="Malgun Gothic" w:eastAsia="Malgun Gothic"/>
          <w:sz w:val="20"/>
        </w:rPr>
        <w:t>러시아</w:t>
      </w:r>
      <w:r>
        <w:rPr>
          <w:sz w:val="20"/>
        </w:rPr>
        <w:t>. ‘</w:t>
      </w:r>
      <w:r>
        <w:rPr>
          <w:rFonts w:ascii="Malgun Gothic" w:hAnsi="Malgun Gothic" w:eastAsia="Malgun Gothic"/>
          <w:sz w:val="20"/>
        </w:rPr>
        <w:t>백해</w:t>
      </w:r>
      <w:r>
        <w:rPr>
          <w:sz w:val="20"/>
        </w:rPr>
        <w:t>’</w:t>
      </w:r>
      <w:r>
        <w:rPr>
          <w:rFonts w:ascii="Malgun Gothic" w:hAnsi="Malgun Gothic" w:eastAsia="Malgun Gothic"/>
          <w:sz w:val="20"/>
        </w:rPr>
        <w:t>의</w:t>
      </w:r>
      <w:r>
        <w:rPr>
          <w:rFonts w:ascii="Malgun Gothic" w:hAnsi="Malgun Gothic" w:eastAsia="Malgun Gothic"/>
          <w:spacing w:val="-12"/>
          <w:sz w:val="20"/>
        </w:rPr>
        <w:t> </w:t>
      </w:r>
      <w:r>
        <w:rPr>
          <w:rFonts w:ascii="Malgun Gothic" w:hAnsi="Malgun Gothic" w:eastAsia="Malgun Gothic"/>
          <w:sz w:val="20"/>
        </w:rPr>
        <w:t>러시아어</w:t>
      </w:r>
      <w:r>
        <w:rPr>
          <w:rFonts w:ascii="Malgun Gothic" w:hAnsi="Malgun Gothic" w:eastAsia="Malgun Gothic"/>
          <w:spacing w:val="-12"/>
          <w:sz w:val="20"/>
        </w:rPr>
        <w:t> </w:t>
      </w:r>
      <w:r>
        <w:rPr>
          <w:rFonts w:ascii="Malgun Gothic" w:hAnsi="Malgun Gothic" w:eastAsia="Malgun Gothic"/>
          <w:sz w:val="20"/>
        </w:rPr>
        <w:t>이 </w:t>
      </w:r>
      <w:r>
        <w:rPr>
          <w:rFonts w:ascii="Malgun Gothic" w:hAnsi="Malgun Gothic" w:eastAsia="Malgun Gothic"/>
          <w:spacing w:val="-10"/>
          <w:sz w:val="20"/>
        </w:rPr>
        <w:t>름</w:t>
      </w:r>
    </w:p>
    <w:p>
      <w:pPr>
        <w:spacing w:line="236" w:lineRule="exact" w:before="0"/>
        <w:ind w:left="568" w:right="0" w:firstLine="0"/>
        <w:jc w:val="left"/>
        <w:rPr>
          <w:rFonts w:ascii="Malgun Gothic" w:hAnsi="Malgun Gothic" w:eastAsia="Malgun Gothic"/>
          <w:sz w:val="20"/>
        </w:rPr>
      </w:pPr>
      <w:r>
        <w:rPr>
          <w:sz w:val="20"/>
        </w:rPr>
        <w:t>Белорецк</w:t>
      </w:r>
      <w:r>
        <w:rPr>
          <w:spacing w:val="-13"/>
          <w:sz w:val="20"/>
        </w:rPr>
        <w:t> </w:t>
      </w:r>
      <w:r>
        <w:rPr>
          <w:sz w:val="20"/>
        </w:rPr>
        <w:t>#1Beloretsk</w:t>
      </w:r>
      <w:r>
        <w:rPr>
          <w:spacing w:val="-5"/>
          <w:sz w:val="20"/>
        </w:rPr>
        <w:t> </w:t>
      </w:r>
      <w:r>
        <w:rPr>
          <w:sz w:val="20"/>
        </w:rPr>
        <w:t>#2</w:t>
      </w:r>
      <w:r>
        <w:rPr>
          <w:spacing w:val="-13"/>
          <w:sz w:val="20"/>
        </w:rPr>
        <w:t> </w:t>
      </w:r>
      <w:r>
        <w:rPr>
          <w:rFonts w:ascii="Malgun Gothic" w:hAnsi="Malgun Gothic" w:eastAsia="Malgun Gothic"/>
          <w:sz w:val="20"/>
        </w:rPr>
        <w:t>벨로레츠크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Белореченск</w:t>
      </w:r>
      <w:r>
        <w:rPr>
          <w:spacing w:val="6"/>
          <w:sz w:val="20"/>
        </w:rPr>
        <w:t> </w:t>
      </w:r>
      <w:r>
        <w:rPr>
          <w:spacing w:val="-2"/>
          <w:sz w:val="20"/>
        </w:rPr>
        <w:t>#1Belorechensk</w:t>
      </w:r>
      <w:r>
        <w:rPr>
          <w:spacing w:val="8"/>
          <w:sz w:val="20"/>
        </w:rPr>
        <w:t> </w:t>
      </w:r>
      <w:r>
        <w:rPr>
          <w:spacing w:val="-2"/>
          <w:sz w:val="20"/>
        </w:rPr>
        <w:t>#2 </w:t>
      </w:r>
      <w:r>
        <w:rPr>
          <w:rFonts w:ascii="Malgun Gothic" w:hAnsi="Malgun Gothic" w:eastAsia="Malgun Gothic"/>
          <w:spacing w:val="-2"/>
          <w:sz w:val="20"/>
        </w:rPr>
        <w:t>벨로레첸스크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Белорусь</w:t>
      </w:r>
      <w:r>
        <w:rPr>
          <w:spacing w:val="-11"/>
          <w:sz w:val="20"/>
        </w:rPr>
        <w:t> </w:t>
      </w:r>
      <w:r>
        <w:rPr>
          <w:sz w:val="20"/>
        </w:rPr>
        <w:t>#1Belarus</w:t>
      </w:r>
      <w:r>
        <w:rPr>
          <w:spacing w:val="-5"/>
          <w:sz w:val="20"/>
        </w:rPr>
        <w:t> </w:t>
      </w:r>
      <w:r>
        <w:rPr>
          <w:sz w:val="20"/>
        </w:rPr>
        <w:t>#2</w:t>
      </w:r>
      <w:r>
        <w:rPr>
          <w:spacing w:val="-12"/>
          <w:sz w:val="20"/>
        </w:rPr>
        <w:t> </w:t>
      </w:r>
      <w:r>
        <w:rPr>
          <w:rFonts w:ascii="Malgun Gothic" w:hAnsi="Malgun Gothic" w:eastAsia="Malgun Gothic"/>
          <w:sz w:val="20"/>
        </w:rPr>
        <w:t>벨라루스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소비에트연방</w:t>
      </w:r>
    </w:p>
    <w:p>
      <w:pPr>
        <w:spacing w:line="261" w:lineRule="exact" w:before="0"/>
        <w:ind w:left="568" w:right="0" w:firstLine="0"/>
        <w:jc w:val="left"/>
        <w:rPr>
          <w:rFonts w:ascii="Malgun Gothic" w:hAnsi="Malgun Gothic" w:eastAsia="Malgun Gothic"/>
          <w:sz w:val="20"/>
        </w:rPr>
      </w:pPr>
      <w:r>
        <w:rPr>
          <w:sz w:val="20"/>
        </w:rPr>
        <w:t>Белуха</w:t>
      </w:r>
      <w:r>
        <w:rPr>
          <w:spacing w:val="-13"/>
          <w:sz w:val="20"/>
        </w:rPr>
        <w:t> </w:t>
      </w:r>
      <w:r>
        <w:rPr>
          <w:sz w:val="20"/>
        </w:rPr>
        <w:t>(гора)</w:t>
      </w:r>
      <w:r>
        <w:rPr>
          <w:spacing w:val="-5"/>
          <w:sz w:val="20"/>
        </w:rPr>
        <w:t> </w:t>
      </w:r>
      <w:r>
        <w:rPr>
          <w:sz w:val="20"/>
        </w:rPr>
        <w:t>#1Belukha</w:t>
      </w:r>
      <w:r>
        <w:rPr>
          <w:spacing w:val="-7"/>
          <w:sz w:val="20"/>
        </w:rPr>
        <w:t> </w:t>
      </w:r>
      <w:r>
        <w:rPr>
          <w:sz w:val="20"/>
        </w:rPr>
        <w:t>Mountain</w:t>
      </w:r>
      <w:r>
        <w:rPr>
          <w:spacing w:val="-3"/>
          <w:sz w:val="20"/>
        </w:rPr>
        <w:t> </w:t>
      </w:r>
      <w:r>
        <w:rPr>
          <w:sz w:val="20"/>
        </w:rPr>
        <w:t>#2</w:t>
      </w:r>
      <w:r>
        <w:rPr>
          <w:spacing w:val="-11"/>
          <w:sz w:val="20"/>
        </w:rPr>
        <w:t> </w:t>
      </w:r>
      <w:r>
        <w:rPr>
          <w:rFonts w:ascii="Malgun Gothic" w:hAnsi="Malgun Gothic" w:eastAsia="Malgun Gothic"/>
          <w:sz w:val="20"/>
        </w:rPr>
        <w:t>벨루하</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rFonts w:ascii="Malgun Gothic" w:hAnsi="Malgun Gothic" w:eastAsia="Malgun Gothic"/>
          <w:spacing w:val="-2"/>
          <w:sz w:val="20"/>
        </w:rPr>
        <w:t>카자흐스탄</w:t>
      </w:r>
    </w:p>
    <w:p>
      <w:pPr>
        <w:spacing w:line="261" w:lineRule="exact" w:before="0"/>
        <w:ind w:left="568" w:right="0" w:firstLine="0"/>
        <w:jc w:val="left"/>
        <w:rPr>
          <w:rFonts w:ascii="Malgun Gothic" w:hAnsi="Malgun Gothic" w:eastAsia="Malgun Gothic"/>
          <w:sz w:val="20"/>
        </w:rPr>
      </w:pPr>
      <w:r>
        <w:rPr>
          <w:sz w:val="20"/>
        </w:rPr>
        <w:t>Беннетта,</w:t>
      </w:r>
      <w:r>
        <w:rPr>
          <w:spacing w:val="-13"/>
          <w:sz w:val="20"/>
        </w:rPr>
        <w:t> </w:t>
      </w:r>
      <w:r>
        <w:rPr>
          <w:sz w:val="20"/>
        </w:rPr>
        <w:t>(Остров)</w:t>
      </w:r>
      <w:r>
        <w:rPr>
          <w:spacing w:val="-6"/>
          <w:sz w:val="20"/>
        </w:rPr>
        <w:t> </w:t>
      </w:r>
      <w:r>
        <w:rPr>
          <w:sz w:val="20"/>
        </w:rPr>
        <w:t>#1Bennetta</w:t>
      </w:r>
      <w:r>
        <w:rPr>
          <w:spacing w:val="-4"/>
          <w:sz w:val="20"/>
        </w:rPr>
        <w:t> </w:t>
      </w:r>
      <w:r>
        <w:rPr>
          <w:sz w:val="20"/>
        </w:rPr>
        <w:t>Island</w:t>
      </w:r>
      <w:r>
        <w:rPr>
          <w:spacing w:val="-3"/>
          <w:sz w:val="20"/>
        </w:rPr>
        <w:t> </w:t>
      </w:r>
      <w:r>
        <w:rPr>
          <w:sz w:val="20"/>
        </w:rPr>
        <w:t>#2</w:t>
      </w:r>
      <w:r>
        <w:rPr>
          <w:spacing w:val="-12"/>
          <w:sz w:val="20"/>
        </w:rPr>
        <w:t> </w:t>
      </w:r>
      <w:r>
        <w:rPr>
          <w:rFonts w:ascii="Malgun Gothic" w:hAnsi="Malgun Gothic" w:eastAsia="Malgun Gothic"/>
          <w:sz w:val="20"/>
        </w:rPr>
        <w:t>벤네타</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Бердичев</w:t>
      </w:r>
      <w:r>
        <w:rPr>
          <w:spacing w:val="-13"/>
          <w:sz w:val="20"/>
        </w:rPr>
        <w:t> </w:t>
      </w:r>
      <w:r>
        <w:rPr>
          <w:sz w:val="20"/>
        </w:rPr>
        <w:t>#1Berdichev</w:t>
      </w:r>
      <w:r>
        <w:rPr>
          <w:spacing w:val="-8"/>
          <w:sz w:val="20"/>
        </w:rPr>
        <w:t> </w:t>
      </w:r>
      <w:r>
        <w:rPr>
          <w:sz w:val="20"/>
        </w:rPr>
        <w:t>#2</w:t>
      </w:r>
      <w:r>
        <w:rPr>
          <w:spacing w:val="-12"/>
          <w:sz w:val="20"/>
        </w:rPr>
        <w:t> </w:t>
      </w:r>
      <w:r>
        <w:rPr>
          <w:rFonts w:ascii="Malgun Gothic" w:hAnsi="Malgun Gothic" w:eastAsia="Malgun Gothic"/>
          <w:sz w:val="20"/>
        </w:rPr>
        <w:t>베르디체프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Березники</w:t>
      </w:r>
      <w:r>
        <w:rPr>
          <w:spacing w:val="-13"/>
          <w:sz w:val="20"/>
        </w:rPr>
        <w:t> </w:t>
      </w:r>
      <w:r>
        <w:rPr>
          <w:sz w:val="20"/>
        </w:rPr>
        <w:t>#1Berezniki</w:t>
      </w:r>
      <w:r>
        <w:rPr>
          <w:spacing w:val="-10"/>
          <w:sz w:val="20"/>
        </w:rPr>
        <w:t> </w:t>
      </w:r>
      <w:r>
        <w:rPr>
          <w:sz w:val="20"/>
        </w:rPr>
        <w:t>#2</w:t>
      </w:r>
      <w:r>
        <w:rPr>
          <w:spacing w:val="-13"/>
          <w:sz w:val="20"/>
        </w:rPr>
        <w:t> </w:t>
      </w:r>
      <w:r>
        <w:rPr>
          <w:rFonts w:ascii="Malgun Gothic" w:hAnsi="Malgun Gothic" w:eastAsia="Malgun Gothic"/>
          <w:sz w:val="20"/>
        </w:rPr>
        <w:t>베레즈니키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Березово</w:t>
      </w:r>
      <w:r>
        <w:rPr>
          <w:spacing w:val="-12"/>
          <w:sz w:val="20"/>
        </w:rPr>
        <w:t> </w:t>
      </w:r>
      <w:r>
        <w:rPr>
          <w:sz w:val="20"/>
        </w:rPr>
        <w:t>#1Berezovo</w:t>
      </w:r>
      <w:r>
        <w:rPr>
          <w:spacing w:val="-6"/>
          <w:sz w:val="20"/>
        </w:rPr>
        <w:t> </w:t>
      </w:r>
      <w:r>
        <w:rPr>
          <w:sz w:val="20"/>
        </w:rPr>
        <w:t>#2</w:t>
      </w:r>
      <w:r>
        <w:rPr>
          <w:spacing w:val="-12"/>
          <w:sz w:val="20"/>
        </w:rPr>
        <w:t> </w:t>
      </w:r>
      <w:r>
        <w:rPr>
          <w:rFonts w:ascii="Malgun Gothic" w:hAnsi="Malgun Gothic" w:eastAsia="Malgun Gothic"/>
          <w:sz w:val="20"/>
        </w:rPr>
        <w:t>베레조보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Беринга,</w:t>
      </w:r>
      <w:r>
        <w:rPr>
          <w:spacing w:val="-13"/>
          <w:sz w:val="20"/>
        </w:rPr>
        <w:t> </w:t>
      </w:r>
      <w:r>
        <w:rPr>
          <w:sz w:val="20"/>
        </w:rPr>
        <w:t>(Остров)</w:t>
      </w:r>
      <w:r>
        <w:rPr>
          <w:spacing w:val="-7"/>
          <w:sz w:val="20"/>
        </w:rPr>
        <w:t> </w:t>
      </w:r>
      <w:r>
        <w:rPr>
          <w:sz w:val="20"/>
        </w:rPr>
        <w:t>#1Beringa</w:t>
      </w:r>
      <w:r>
        <w:rPr>
          <w:spacing w:val="-6"/>
          <w:sz w:val="20"/>
        </w:rPr>
        <w:t> </w:t>
      </w:r>
      <w:r>
        <w:rPr>
          <w:sz w:val="20"/>
        </w:rPr>
        <w:t>Island</w:t>
      </w:r>
      <w:r>
        <w:rPr>
          <w:spacing w:val="-3"/>
          <w:sz w:val="20"/>
        </w:rPr>
        <w:t> </w:t>
      </w:r>
      <w:r>
        <w:rPr>
          <w:sz w:val="20"/>
        </w:rPr>
        <w:t>#2</w:t>
      </w:r>
      <w:r>
        <w:rPr>
          <w:spacing w:val="-12"/>
          <w:sz w:val="20"/>
        </w:rPr>
        <w:t> </w:t>
      </w:r>
      <w:r>
        <w:rPr>
          <w:rFonts w:ascii="Malgun Gothic" w:hAnsi="Malgun Gothic" w:eastAsia="Malgun Gothic"/>
          <w:sz w:val="20"/>
        </w:rPr>
        <w:t>베린가</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Берингов</w:t>
      </w:r>
      <w:r>
        <w:rPr>
          <w:spacing w:val="-13"/>
          <w:sz w:val="20"/>
        </w:rPr>
        <w:t> </w:t>
      </w:r>
      <w:r>
        <w:rPr>
          <w:sz w:val="20"/>
        </w:rPr>
        <w:t>пролив</w:t>
      </w:r>
      <w:r>
        <w:rPr>
          <w:spacing w:val="-8"/>
          <w:sz w:val="20"/>
        </w:rPr>
        <w:t> </w:t>
      </w:r>
      <w:r>
        <w:rPr>
          <w:sz w:val="20"/>
        </w:rPr>
        <w:t>#1Bering</w:t>
      </w:r>
      <w:r>
        <w:rPr>
          <w:spacing w:val="-3"/>
          <w:sz w:val="20"/>
        </w:rPr>
        <w:t> </w:t>
      </w:r>
      <w:r>
        <w:rPr>
          <w:sz w:val="20"/>
        </w:rPr>
        <w:t>Strait</w:t>
      </w:r>
      <w:r>
        <w:rPr>
          <w:spacing w:val="-4"/>
          <w:sz w:val="20"/>
        </w:rPr>
        <w:t> </w:t>
      </w:r>
      <w:r>
        <w:rPr>
          <w:sz w:val="20"/>
        </w:rPr>
        <w:t>#2</w:t>
      </w:r>
      <w:r>
        <w:rPr>
          <w:spacing w:val="-12"/>
          <w:sz w:val="20"/>
        </w:rPr>
        <w:t> </w:t>
      </w:r>
      <w:r>
        <w:rPr>
          <w:rFonts w:ascii="Malgun Gothic" w:hAnsi="Malgun Gothic" w:eastAsia="Malgun Gothic"/>
          <w:sz w:val="20"/>
        </w:rPr>
        <w:t>베링</w:t>
      </w:r>
      <w:r>
        <w:rPr>
          <w:rFonts w:ascii="Malgun Gothic" w:hAnsi="Malgun Gothic" w:eastAsia="Malgun Gothic"/>
          <w:spacing w:val="-20"/>
          <w:sz w:val="20"/>
        </w:rPr>
        <w:t> </w:t>
      </w:r>
      <w:r>
        <w:rPr>
          <w:rFonts w:ascii="Malgun Gothic" w:hAnsi="Malgun Gothic" w:eastAsia="Malgun Gothic"/>
          <w:sz w:val="20"/>
        </w:rPr>
        <w:t>해협</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5"/>
          <w:sz w:val="20"/>
        </w:rPr>
        <w:t>미국</w:t>
      </w:r>
    </w:p>
    <w:p>
      <w:pPr>
        <w:spacing w:line="260" w:lineRule="exact" w:before="0"/>
        <w:ind w:left="568" w:right="0" w:firstLine="0"/>
        <w:jc w:val="left"/>
        <w:rPr>
          <w:rFonts w:ascii="Malgun Gothic" w:hAnsi="Malgun Gothic" w:eastAsia="Malgun Gothic"/>
          <w:sz w:val="20"/>
        </w:rPr>
      </w:pPr>
      <w:r>
        <w:rPr>
          <w:sz w:val="20"/>
        </w:rPr>
        <w:t>Берингово</w:t>
      </w:r>
      <w:r>
        <w:rPr>
          <w:spacing w:val="-12"/>
          <w:sz w:val="20"/>
        </w:rPr>
        <w:t> </w:t>
      </w:r>
      <w:r>
        <w:rPr>
          <w:sz w:val="20"/>
        </w:rPr>
        <w:t>море</w:t>
      </w:r>
      <w:r>
        <w:rPr>
          <w:spacing w:val="-3"/>
          <w:sz w:val="20"/>
        </w:rPr>
        <w:t> </w:t>
      </w:r>
      <w:r>
        <w:rPr>
          <w:sz w:val="20"/>
        </w:rPr>
        <w:t>#1Bering</w:t>
      </w:r>
      <w:r>
        <w:rPr>
          <w:spacing w:val="-3"/>
          <w:sz w:val="20"/>
        </w:rPr>
        <w:t> </w:t>
      </w:r>
      <w:r>
        <w:rPr>
          <w:sz w:val="20"/>
        </w:rPr>
        <w:t>Sea</w:t>
      </w:r>
      <w:r>
        <w:rPr>
          <w:spacing w:val="-4"/>
          <w:sz w:val="20"/>
        </w:rPr>
        <w:t> </w:t>
      </w:r>
      <w:r>
        <w:rPr>
          <w:sz w:val="20"/>
        </w:rPr>
        <w:t>#2</w:t>
      </w:r>
      <w:r>
        <w:rPr>
          <w:spacing w:val="-11"/>
          <w:sz w:val="20"/>
        </w:rPr>
        <w:t> </w:t>
      </w:r>
      <w:r>
        <w:rPr>
          <w:rFonts w:ascii="Malgun Gothic" w:hAnsi="Malgun Gothic" w:eastAsia="Malgun Gothic"/>
          <w:sz w:val="20"/>
        </w:rPr>
        <w:t>베링</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Бийск</w:t>
      </w:r>
      <w:r>
        <w:rPr>
          <w:spacing w:val="-13"/>
          <w:sz w:val="20"/>
        </w:rPr>
        <w:t> </w:t>
      </w:r>
      <w:r>
        <w:rPr>
          <w:sz w:val="20"/>
        </w:rPr>
        <w:t>#1Biisk</w:t>
      </w:r>
      <w:r>
        <w:rPr>
          <w:spacing w:val="-5"/>
          <w:sz w:val="20"/>
        </w:rPr>
        <w:t> </w:t>
      </w:r>
      <w:r>
        <w:rPr>
          <w:sz w:val="20"/>
        </w:rPr>
        <w:t>#2</w:t>
      </w:r>
      <w:r>
        <w:rPr>
          <w:spacing w:val="-12"/>
          <w:sz w:val="20"/>
        </w:rPr>
        <w:t> </w:t>
      </w:r>
      <w:r>
        <w:rPr>
          <w:rFonts w:ascii="Malgun Gothic" w:hAnsi="Malgun Gothic" w:eastAsia="Malgun Gothic"/>
          <w:sz w:val="20"/>
        </w:rPr>
        <w:t>비스크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Биробиджан</w:t>
      </w:r>
      <w:r>
        <w:rPr>
          <w:spacing w:val="-13"/>
          <w:sz w:val="20"/>
        </w:rPr>
        <w:t> </w:t>
      </w:r>
      <w:r>
        <w:rPr>
          <w:sz w:val="20"/>
        </w:rPr>
        <w:t>#1Birobidzhan</w:t>
      </w:r>
      <w:r>
        <w:rPr>
          <w:spacing w:val="-10"/>
          <w:sz w:val="20"/>
        </w:rPr>
        <w:t> </w:t>
      </w:r>
      <w:r>
        <w:rPr>
          <w:sz w:val="20"/>
        </w:rPr>
        <w:t>#2</w:t>
      </w:r>
      <w:r>
        <w:rPr>
          <w:spacing w:val="-13"/>
          <w:sz w:val="20"/>
        </w:rPr>
        <w:t> </w:t>
      </w:r>
      <w:r>
        <w:rPr>
          <w:rFonts w:ascii="Malgun Gothic" w:hAnsi="Malgun Gothic" w:eastAsia="Malgun Gothic"/>
          <w:sz w:val="20"/>
        </w:rPr>
        <w:t>비로비잔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Бишкек</w:t>
      </w:r>
      <w:r>
        <w:rPr>
          <w:spacing w:val="-12"/>
          <w:sz w:val="20"/>
        </w:rPr>
        <w:t> </w:t>
      </w:r>
      <w:r>
        <w:rPr>
          <w:sz w:val="20"/>
        </w:rPr>
        <w:t>#1Bishkek</w:t>
      </w:r>
      <w:r>
        <w:rPr>
          <w:spacing w:val="-3"/>
          <w:sz w:val="20"/>
        </w:rPr>
        <w:t> </w:t>
      </w:r>
      <w:r>
        <w:rPr>
          <w:sz w:val="20"/>
        </w:rPr>
        <w:t>#2</w:t>
      </w:r>
      <w:r>
        <w:rPr>
          <w:spacing w:val="-12"/>
          <w:sz w:val="20"/>
        </w:rPr>
        <w:t> </w:t>
      </w:r>
      <w:r>
        <w:rPr>
          <w:rFonts w:ascii="Malgun Gothic" w:hAnsi="Malgun Gothic" w:eastAsia="Malgun Gothic"/>
          <w:sz w:val="20"/>
        </w:rPr>
        <w:t>비슈케크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키르기스스탄</w:t>
      </w:r>
    </w:p>
    <w:p>
      <w:pPr>
        <w:spacing w:line="260" w:lineRule="exact" w:before="0"/>
        <w:ind w:left="568" w:right="0" w:firstLine="0"/>
        <w:jc w:val="left"/>
        <w:rPr>
          <w:rFonts w:ascii="Malgun Gothic" w:hAnsi="Malgun Gothic" w:eastAsia="Malgun Gothic"/>
          <w:sz w:val="20"/>
        </w:rPr>
      </w:pPr>
      <w:r>
        <w:rPr>
          <w:spacing w:val="-2"/>
          <w:sz w:val="20"/>
        </w:rPr>
        <w:t>Благовещенск</w:t>
      </w:r>
      <w:r>
        <w:rPr>
          <w:spacing w:val="7"/>
          <w:sz w:val="20"/>
        </w:rPr>
        <w:t> </w:t>
      </w:r>
      <w:r>
        <w:rPr>
          <w:spacing w:val="-2"/>
          <w:sz w:val="20"/>
        </w:rPr>
        <w:t>#1Blagoveshchensk</w:t>
      </w:r>
      <w:r>
        <w:rPr>
          <w:spacing w:val="12"/>
          <w:sz w:val="20"/>
        </w:rPr>
        <w:t> </w:t>
      </w:r>
      <w:r>
        <w:rPr>
          <w:spacing w:val="-2"/>
          <w:sz w:val="20"/>
        </w:rPr>
        <w:t>#2</w:t>
      </w:r>
      <w:r>
        <w:rPr>
          <w:sz w:val="20"/>
        </w:rPr>
        <w:t> </w:t>
      </w:r>
      <w:r>
        <w:rPr>
          <w:rFonts w:ascii="Malgun Gothic" w:hAnsi="Malgun Gothic" w:eastAsia="Malgun Gothic"/>
          <w:spacing w:val="-2"/>
          <w:sz w:val="20"/>
        </w:rPr>
        <w:t>블라고베셴스크</w:t>
      </w:r>
      <w:r>
        <w:rPr>
          <w:rFonts w:ascii="Malgun Gothic" w:hAnsi="Malgun Gothic" w:eastAsia="Malgun Gothic"/>
          <w:spacing w:val="-11"/>
          <w:sz w:val="20"/>
        </w:rPr>
        <w:t> </w:t>
      </w:r>
      <w:r>
        <w:rPr>
          <w:spacing w:val="-2"/>
          <w:sz w:val="20"/>
        </w:rPr>
        <w:t>#3</w:t>
      </w:r>
      <w:r>
        <w:rPr>
          <w:spacing w:val="-1"/>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Бобруйск</w:t>
      </w:r>
      <w:r>
        <w:rPr>
          <w:spacing w:val="-13"/>
          <w:sz w:val="20"/>
        </w:rPr>
        <w:t> </w:t>
      </w:r>
      <w:r>
        <w:rPr>
          <w:sz w:val="20"/>
        </w:rPr>
        <w:t>/</w:t>
      </w:r>
      <w:r>
        <w:rPr>
          <w:spacing w:val="-12"/>
          <w:sz w:val="20"/>
        </w:rPr>
        <w:t> </w:t>
      </w:r>
      <w:r>
        <w:rPr>
          <w:sz w:val="20"/>
        </w:rPr>
        <w:t>Бабруйск</w:t>
      </w:r>
      <w:r>
        <w:rPr>
          <w:spacing w:val="-13"/>
          <w:sz w:val="20"/>
        </w:rPr>
        <w:t> </w:t>
      </w:r>
      <w:r>
        <w:rPr>
          <w:sz w:val="20"/>
        </w:rPr>
        <w:t>&lt;</w:t>
      </w:r>
      <w:r>
        <w:rPr>
          <w:rFonts w:ascii="Malgun Gothic" w:hAnsi="Malgun Gothic" w:eastAsia="Malgun Gothic"/>
          <w:sz w:val="20"/>
        </w:rPr>
        <w:t>벨라루스어</w:t>
      </w:r>
      <w:r>
        <w:rPr>
          <w:sz w:val="20"/>
        </w:rPr>
        <w:t>&gt;</w:t>
      </w:r>
      <w:r>
        <w:rPr>
          <w:spacing w:val="-12"/>
          <w:sz w:val="20"/>
        </w:rPr>
        <w:t> </w:t>
      </w:r>
      <w:r>
        <w:rPr>
          <w:sz w:val="20"/>
        </w:rPr>
        <w:t>#1Bobruisk</w:t>
      </w:r>
      <w:r>
        <w:rPr>
          <w:spacing w:val="-13"/>
          <w:sz w:val="20"/>
        </w:rPr>
        <w:t> </w:t>
      </w:r>
      <w:r>
        <w:rPr>
          <w:sz w:val="20"/>
        </w:rPr>
        <w:t>#2</w:t>
      </w:r>
      <w:r>
        <w:rPr>
          <w:spacing w:val="-12"/>
          <w:sz w:val="20"/>
        </w:rPr>
        <w:t> </w:t>
      </w:r>
      <w:r>
        <w:rPr>
          <w:rFonts w:ascii="Malgun Gothic" w:hAnsi="Malgun Gothic" w:eastAsia="Malgun Gothic"/>
          <w:sz w:val="20"/>
        </w:rPr>
        <w:t>보브루이스크</w:t>
      </w:r>
      <w:r>
        <w:rPr>
          <w:rFonts w:ascii="Malgun Gothic" w:hAnsi="Malgun Gothic" w:eastAsia="Malgun Gothic"/>
          <w:spacing w:val="-29"/>
          <w:sz w:val="20"/>
        </w:rPr>
        <w:t> </w:t>
      </w:r>
      <w:r>
        <w:rPr>
          <w:sz w:val="20"/>
        </w:rPr>
        <w:t>#3</w:t>
      </w:r>
      <w:r>
        <w:rPr>
          <w:spacing w:val="-13"/>
          <w:sz w:val="20"/>
        </w:rPr>
        <w:t> </w:t>
      </w:r>
      <w:r>
        <w:rPr>
          <w:rFonts w:ascii="Malgun Gothic" w:hAnsi="Malgun Gothic" w:eastAsia="Malgun Gothic"/>
          <w:sz w:val="20"/>
        </w:rPr>
        <w:t>벨라루 </w:t>
      </w:r>
      <w:r>
        <w:rPr>
          <w:rFonts w:ascii="Malgun Gothic" w:hAnsi="Malgun Gothic" w:eastAsia="Malgun Gothic"/>
          <w:spacing w:val="-10"/>
          <w:sz w:val="20"/>
        </w:rPr>
        <w:t>스</w:t>
      </w:r>
    </w:p>
    <w:p>
      <w:pPr>
        <w:spacing w:line="240" w:lineRule="exact" w:before="0"/>
        <w:ind w:left="568" w:right="0" w:firstLine="0"/>
        <w:jc w:val="left"/>
        <w:rPr>
          <w:rFonts w:ascii="Malgun Gothic" w:hAnsi="Malgun Gothic" w:eastAsia="Malgun Gothic"/>
          <w:sz w:val="20"/>
        </w:rPr>
      </w:pPr>
      <w:r>
        <w:rPr>
          <w:sz w:val="20"/>
        </w:rPr>
        <w:t>Бодайбо</w:t>
      </w:r>
      <w:r>
        <w:rPr>
          <w:spacing w:val="-12"/>
          <w:sz w:val="20"/>
        </w:rPr>
        <w:t> </w:t>
      </w:r>
      <w:r>
        <w:rPr>
          <w:sz w:val="20"/>
        </w:rPr>
        <w:t>#1Bodaibo</w:t>
      </w:r>
      <w:r>
        <w:rPr>
          <w:spacing w:val="-4"/>
          <w:sz w:val="20"/>
        </w:rPr>
        <w:t> </w:t>
      </w:r>
      <w:r>
        <w:rPr>
          <w:sz w:val="20"/>
        </w:rPr>
        <w:t>#2</w:t>
      </w:r>
      <w:r>
        <w:rPr>
          <w:spacing w:val="-13"/>
          <w:sz w:val="20"/>
        </w:rPr>
        <w:t> </w:t>
      </w:r>
      <w:r>
        <w:rPr>
          <w:rFonts w:ascii="Malgun Gothic" w:hAnsi="Malgun Gothic" w:eastAsia="Malgun Gothic"/>
          <w:sz w:val="20"/>
        </w:rPr>
        <w:t>보다이보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Большевик</w:t>
      </w:r>
      <w:r>
        <w:rPr>
          <w:spacing w:val="-13"/>
          <w:sz w:val="20"/>
        </w:rPr>
        <w:t> </w:t>
      </w:r>
      <w:r>
        <w:rPr>
          <w:sz w:val="20"/>
        </w:rPr>
        <w:t>(остров)</w:t>
      </w:r>
      <w:r>
        <w:rPr>
          <w:spacing w:val="-8"/>
          <w:sz w:val="20"/>
        </w:rPr>
        <w:t> </w:t>
      </w:r>
      <w:r>
        <w:rPr>
          <w:sz w:val="20"/>
        </w:rPr>
        <w:t>#1Bol’shevik</w:t>
      </w:r>
      <w:r>
        <w:rPr>
          <w:spacing w:val="-4"/>
          <w:sz w:val="20"/>
        </w:rPr>
        <w:t> </w:t>
      </w:r>
      <w:r>
        <w:rPr>
          <w:sz w:val="20"/>
        </w:rPr>
        <w:t>Island</w:t>
      </w:r>
      <w:r>
        <w:rPr>
          <w:spacing w:val="-5"/>
          <w:sz w:val="20"/>
        </w:rPr>
        <w:t> </w:t>
      </w:r>
      <w:r>
        <w:rPr>
          <w:sz w:val="20"/>
        </w:rPr>
        <w:t>#2</w:t>
      </w:r>
      <w:r>
        <w:rPr>
          <w:spacing w:val="-12"/>
          <w:sz w:val="20"/>
        </w:rPr>
        <w:t> </w:t>
      </w:r>
      <w:r>
        <w:rPr>
          <w:rFonts w:ascii="Malgun Gothic" w:hAnsi="Malgun Gothic" w:eastAsia="Malgun Gothic"/>
          <w:sz w:val="20"/>
        </w:rPr>
        <w:t>볼셰비크</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Борзя</w:t>
      </w:r>
      <w:r>
        <w:rPr>
          <w:spacing w:val="-9"/>
          <w:sz w:val="20"/>
        </w:rPr>
        <w:t> </w:t>
      </w:r>
      <w:r>
        <w:rPr>
          <w:sz w:val="20"/>
        </w:rPr>
        <w:t>#1Borzya</w:t>
      </w:r>
      <w:r>
        <w:rPr>
          <w:spacing w:val="-3"/>
          <w:sz w:val="20"/>
        </w:rPr>
        <w:t> </w:t>
      </w:r>
      <w:r>
        <w:rPr>
          <w:sz w:val="20"/>
        </w:rPr>
        <w:t>#2</w:t>
      </w:r>
      <w:r>
        <w:rPr>
          <w:spacing w:val="-11"/>
          <w:sz w:val="20"/>
        </w:rPr>
        <w:t> </w:t>
      </w:r>
      <w:r>
        <w:rPr>
          <w:rFonts w:ascii="Malgun Gothic" w:hAnsi="Malgun Gothic" w:eastAsia="Malgun Gothic"/>
          <w:sz w:val="20"/>
        </w:rPr>
        <w:t>보르자</w:t>
      </w:r>
      <w:r>
        <w:rPr>
          <w:rFonts w:ascii="Malgun Gothic" w:hAnsi="Malgun Gothic" w:eastAsia="Malgun Gothic"/>
          <w:spacing w:val="-20"/>
          <w:sz w:val="20"/>
        </w:rPr>
        <w:t> </w:t>
      </w:r>
      <w:r>
        <w:rPr>
          <w:sz w:val="20"/>
        </w:rPr>
        <w:t>#3</w:t>
      </w:r>
      <w:r>
        <w:rPr>
          <w:spacing w:val="-5"/>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Борисовка</w:t>
      </w:r>
      <w:r>
        <w:rPr>
          <w:spacing w:val="-13"/>
          <w:sz w:val="20"/>
        </w:rPr>
        <w:t> </w:t>
      </w:r>
      <w:r>
        <w:rPr>
          <w:sz w:val="20"/>
        </w:rPr>
        <w:t>#1Borisovka</w:t>
      </w:r>
      <w:r>
        <w:rPr>
          <w:spacing w:val="-9"/>
          <w:sz w:val="20"/>
        </w:rPr>
        <w:t> </w:t>
      </w:r>
      <w:r>
        <w:rPr>
          <w:sz w:val="20"/>
        </w:rPr>
        <w:t>#2</w:t>
      </w:r>
      <w:r>
        <w:rPr>
          <w:spacing w:val="-13"/>
          <w:sz w:val="20"/>
        </w:rPr>
        <w:t> </w:t>
      </w:r>
      <w:r>
        <w:rPr>
          <w:rFonts w:ascii="Malgun Gothic" w:hAnsi="Malgun Gothic" w:eastAsia="Malgun Gothic"/>
          <w:sz w:val="20"/>
        </w:rPr>
        <w:t>보리솝카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w:t>
      </w:r>
      <w:r>
        <w:rPr>
          <w:spacing w:val="-6"/>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pacing w:val="-2"/>
          <w:sz w:val="20"/>
        </w:rPr>
        <w:t>Борисоглебск</w:t>
      </w:r>
      <w:r>
        <w:rPr>
          <w:spacing w:val="6"/>
          <w:sz w:val="20"/>
        </w:rPr>
        <w:t> </w:t>
      </w:r>
      <w:r>
        <w:rPr>
          <w:spacing w:val="-2"/>
          <w:sz w:val="20"/>
        </w:rPr>
        <w:t>#1Borisoglebsk</w:t>
      </w:r>
      <w:r>
        <w:rPr>
          <w:spacing w:val="10"/>
          <w:sz w:val="20"/>
        </w:rPr>
        <w:t> </w:t>
      </w:r>
      <w:r>
        <w:rPr>
          <w:spacing w:val="-2"/>
          <w:sz w:val="20"/>
        </w:rPr>
        <w:t>#2</w:t>
      </w:r>
      <w:r>
        <w:rPr>
          <w:spacing w:val="-1"/>
          <w:sz w:val="20"/>
        </w:rPr>
        <w:t> </w:t>
      </w:r>
      <w:r>
        <w:rPr>
          <w:rFonts w:ascii="Malgun Gothic" w:hAnsi="Malgun Gothic" w:eastAsia="Malgun Gothic"/>
          <w:spacing w:val="-2"/>
          <w:sz w:val="20"/>
        </w:rPr>
        <w:t>보리소글렙스크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Боровичи</w:t>
      </w:r>
      <w:r>
        <w:rPr>
          <w:spacing w:val="-12"/>
          <w:sz w:val="20"/>
        </w:rPr>
        <w:t> </w:t>
      </w:r>
      <w:r>
        <w:rPr>
          <w:sz w:val="20"/>
        </w:rPr>
        <w:t>#1Borovichi</w:t>
      </w:r>
      <w:r>
        <w:rPr>
          <w:spacing w:val="-7"/>
          <w:sz w:val="20"/>
        </w:rPr>
        <w:t> </w:t>
      </w:r>
      <w:r>
        <w:rPr>
          <w:sz w:val="20"/>
        </w:rPr>
        <w:t>#2</w:t>
      </w:r>
      <w:r>
        <w:rPr>
          <w:spacing w:val="-12"/>
          <w:sz w:val="20"/>
        </w:rPr>
        <w:t> </w:t>
      </w:r>
      <w:r>
        <w:rPr>
          <w:rFonts w:ascii="Malgun Gothic" w:hAnsi="Malgun Gothic" w:eastAsia="Malgun Gothic"/>
          <w:sz w:val="20"/>
        </w:rPr>
        <w:t>보로비치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Бородино</w:t>
      </w:r>
      <w:r>
        <w:rPr>
          <w:spacing w:val="-13"/>
          <w:sz w:val="20"/>
        </w:rPr>
        <w:t> </w:t>
      </w:r>
      <w:r>
        <w:rPr>
          <w:sz w:val="20"/>
        </w:rPr>
        <w:t>#1Borodino</w:t>
      </w:r>
      <w:r>
        <w:rPr>
          <w:spacing w:val="-7"/>
          <w:sz w:val="20"/>
        </w:rPr>
        <w:t> </w:t>
      </w:r>
      <w:r>
        <w:rPr>
          <w:sz w:val="20"/>
        </w:rPr>
        <w:t>#2</w:t>
      </w:r>
      <w:r>
        <w:rPr>
          <w:spacing w:val="-13"/>
          <w:sz w:val="20"/>
        </w:rPr>
        <w:t> </w:t>
      </w:r>
      <w:r>
        <w:rPr>
          <w:rFonts w:ascii="Malgun Gothic" w:hAnsi="Malgun Gothic" w:eastAsia="Malgun Gothic"/>
          <w:sz w:val="20"/>
        </w:rPr>
        <w:t>보로디노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Босфор,</w:t>
      </w:r>
      <w:r>
        <w:rPr>
          <w:spacing w:val="-13"/>
          <w:sz w:val="20"/>
        </w:rPr>
        <w:t> </w:t>
      </w:r>
      <w:r>
        <w:rPr>
          <w:sz w:val="20"/>
        </w:rPr>
        <w:t>(Пролив)</w:t>
      </w:r>
      <w:r>
        <w:rPr>
          <w:spacing w:val="-10"/>
          <w:sz w:val="20"/>
        </w:rPr>
        <w:t> </w:t>
      </w:r>
      <w:r>
        <w:rPr>
          <w:sz w:val="20"/>
        </w:rPr>
        <w:t>#1Bosporus</w:t>
      </w:r>
      <w:r>
        <w:rPr>
          <w:spacing w:val="-5"/>
          <w:sz w:val="20"/>
        </w:rPr>
        <w:t> </w:t>
      </w:r>
      <w:r>
        <w:rPr>
          <w:sz w:val="20"/>
        </w:rPr>
        <w:t>Strait</w:t>
      </w:r>
      <w:r>
        <w:rPr>
          <w:spacing w:val="-6"/>
          <w:sz w:val="20"/>
        </w:rPr>
        <w:t> </w:t>
      </w:r>
      <w:r>
        <w:rPr>
          <w:sz w:val="20"/>
        </w:rPr>
        <w:t>#2</w:t>
      </w:r>
      <w:r>
        <w:rPr>
          <w:spacing w:val="-12"/>
          <w:sz w:val="20"/>
        </w:rPr>
        <w:t> </w:t>
      </w:r>
      <w:r>
        <w:rPr>
          <w:rFonts w:ascii="Malgun Gothic" w:hAnsi="Malgun Gothic" w:eastAsia="Malgun Gothic"/>
          <w:sz w:val="20"/>
        </w:rPr>
        <w:t>보스포루스</w:t>
      </w:r>
      <w:r>
        <w:rPr>
          <w:rFonts w:ascii="Malgun Gothic" w:hAnsi="Malgun Gothic" w:eastAsia="Malgun Gothic"/>
          <w:spacing w:val="-18"/>
          <w:sz w:val="20"/>
        </w:rPr>
        <w:t> </w:t>
      </w:r>
      <w:r>
        <w:rPr>
          <w:rFonts w:ascii="Malgun Gothic" w:hAnsi="Malgun Gothic" w:eastAsia="Malgun Gothic"/>
          <w:sz w:val="20"/>
        </w:rPr>
        <w:t>해협</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아시아</w:t>
      </w:r>
      <w:r>
        <w:rPr>
          <w:sz w:val="20"/>
        </w:rPr>
        <w:t>,</w:t>
      </w:r>
      <w:r>
        <w:rPr>
          <w:spacing w:val="-5"/>
          <w:sz w:val="20"/>
        </w:rPr>
        <w:t> </w:t>
      </w:r>
      <w:r>
        <w:rPr>
          <w:rFonts w:ascii="Malgun Gothic" w:hAnsi="Malgun Gothic" w:eastAsia="Malgun Gothic"/>
          <w:spacing w:val="-5"/>
          <w:sz w:val="20"/>
        </w:rPr>
        <w:t>유럽</w:t>
      </w:r>
    </w:p>
    <w:p>
      <w:pPr>
        <w:spacing w:line="260" w:lineRule="exact" w:before="0"/>
        <w:ind w:left="568" w:right="0" w:firstLine="0"/>
        <w:jc w:val="left"/>
        <w:rPr>
          <w:rFonts w:ascii="Malgun Gothic" w:hAnsi="Malgun Gothic" w:eastAsia="Malgun Gothic"/>
          <w:sz w:val="20"/>
        </w:rPr>
      </w:pPr>
      <w:r>
        <w:rPr>
          <w:sz w:val="20"/>
        </w:rPr>
        <w:t>Братск</w:t>
      </w:r>
      <w:r>
        <w:rPr>
          <w:spacing w:val="-10"/>
          <w:sz w:val="20"/>
        </w:rPr>
        <w:t> </w:t>
      </w:r>
      <w:r>
        <w:rPr>
          <w:sz w:val="20"/>
        </w:rPr>
        <w:t>#1Bratsk</w:t>
      </w:r>
      <w:r>
        <w:rPr>
          <w:spacing w:val="-3"/>
          <w:sz w:val="20"/>
        </w:rPr>
        <w:t> </w:t>
      </w:r>
      <w:r>
        <w:rPr>
          <w:sz w:val="20"/>
        </w:rPr>
        <w:t>#2</w:t>
      </w:r>
      <w:r>
        <w:rPr>
          <w:spacing w:val="-12"/>
          <w:sz w:val="20"/>
        </w:rPr>
        <w:t> </w:t>
      </w:r>
      <w:r>
        <w:rPr>
          <w:rFonts w:ascii="Malgun Gothic" w:hAnsi="Malgun Gothic" w:eastAsia="Malgun Gothic"/>
          <w:sz w:val="20"/>
        </w:rPr>
        <w:t>브라츠크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3"/>
        <w:ind w:left="767" w:right="0" w:hanging="200"/>
        <w:jc w:val="left"/>
        <w:rPr>
          <w:sz w:val="20"/>
        </w:rPr>
      </w:pPr>
      <w:r>
        <w:rPr>
          <w:sz w:val="20"/>
        </w:rPr>
        <w:t>Брест-Литовск (река) / Брэст-Лiтоўск &lt;</w:t>
      </w:r>
      <w:r>
        <w:rPr>
          <w:rFonts w:ascii="Malgun Gothic" w:hAnsi="Malgun Gothic" w:eastAsia="Malgun Gothic"/>
          <w:sz w:val="20"/>
        </w:rPr>
        <w:t>벨라루스어</w:t>
      </w:r>
      <w:r>
        <w:rPr>
          <w:sz w:val="20"/>
        </w:rPr>
        <w:t>&gt; #1Brest Litovsk #2</w:t>
      </w:r>
      <w:r>
        <w:rPr>
          <w:spacing w:val="-11"/>
          <w:sz w:val="20"/>
        </w:rPr>
        <w:t> </w:t>
      </w:r>
      <w:r>
        <w:rPr>
          <w:rFonts w:ascii="Malgun Gothic" w:hAnsi="Malgun Gothic" w:eastAsia="Malgun Gothic"/>
          <w:sz w:val="20"/>
        </w:rPr>
        <w:t>브 레스트리토프스크 </w:t>
      </w:r>
      <w:r>
        <w:rPr>
          <w:sz w:val="20"/>
        </w:rPr>
        <w:t>#3 </w:t>
      </w:r>
      <w:r>
        <w:rPr>
          <w:rFonts w:ascii="Malgun Gothic" w:hAnsi="Malgun Gothic" w:eastAsia="Malgun Gothic"/>
          <w:sz w:val="20"/>
        </w:rPr>
        <w:t>벨라루스</w:t>
      </w:r>
      <w:r>
        <w:rPr>
          <w:sz w:val="20"/>
        </w:rPr>
        <w:t>. ‘</w:t>
      </w:r>
      <w:r>
        <w:rPr>
          <w:rFonts w:ascii="Malgun Gothic" w:hAnsi="Malgun Gothic" w:eastAsia="Malgun Gothic"/>
          <w:sz w:val="20"/>
        </w:rPr>
        <w:t>브레스트</w:t>
      </w:r>
      <w:r>
        <w:rPr>
          <w:sz w:val="20"/>
        </w:rPr>
        <w:t>(Brest)’</w:t>
      </w:r>
      <w:r>
        <w:rPr>
          <w:rFonts w:ascii="Malgun Gothic" w:hAnsi="Malgun Gothic" w:eastAsia="Malgun Gothic"/>
          <w:sz w:val="20"/>
        </w:rPr>
        <w:t>의 옛 이름</w:t>
      </w:r>
      <w:r>
        <w:rPr>
          <w:sz w:val="20"/>
        </w:rPr>
        <w:t>.</w:t>
      </w:r>
    </w:p>
    <w:p>
      <w:pPr>
        <w:spacing w:line="235" w:lineRule="exact" w:before="0"/>
        <w:ind w:left="568" w:right="0" w:firstLine="0"/>
        <w:jc w:val="left"/>
        <w:rPr>
          <w:rFonts w:ascii="Malgun Gothic" w:hAnsi="Malgun Gothic" w:eastAsia="Malgun Gothic"/>
          <w:sz w:val="20"/>
        </w:rPr>
      </w:pPr>
      <w:r>
        <w:rPr>
          <w:sz w:val="20"/>
        </w:rPr>
        <w:t>Брянск</w:t>
      </w:r>
      <w:r>
        <w:rPr>
          <w:spacing w:val="-12"/>
          <w:sz w:val="20"/>
        </w:rPr>
        <w:t> </w:t>
      </w:r>
      <w:r>
        <w:rPr>
          <w:sz w:val="20"/>
        </w:rPr>
        <w:t>#1Bryansk</w:t>
      </w:r>
      <w:r>
        <w:rPr>
          <w:spacing w:val="-3"/>
          <w:sz w:val="20"/>
        </w:rPr>
        <w:t> </w:t>
      </w:r>
      <w:r>
        <w:rPr>
          <w:sz w:val="20"/>
        </w:rPr>
        <w:t>#2</w:t>
      </w:r>
      <w:r>
        <w:rPr>
          <w:spacing w:val="-13"/>
          <w:sz w:val="20"/>
        </w:rPr>
        <w:t> </w:t>
      </w:r>
      <w:r>
        <w:rPr>
          <w:rFonts w:ascii="Malgun Gothic" w:hAnsi="Malgun Gothic" w:eastAsia="Malgun Gothic"/>
          <w:sz w:val="20"/>
        </w:rPr>
        <w:t>브랸스크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Бугульма</w:t>
      </w:r>
      <w:r>
        <w:rPr>
          <w:spacing w:val="-10"/>
          <w:sz w:val="20"/>
        </w:rPr>
        <w:t> </w:t>
      </w:r>
      <w:r>
        <w:rPr>
          <w:sz w:val="20"/>
        </w:rPr>
        <w:t>/</w:t>
      </w:r>
      <w:r>
        <w:rPr>
          <w:spacing w:val="-5"/>
          <w:sz w:val="20"/>
        </w:rPr>
        <w:t> </w:t>
      </w:r>
      <w:r>
        <w:rPr>
          <w:sz w:val="20"/>
        </w:rPr>
        <w:t>Бөгелмә</w:t>
      </w:r>
      <w:r>
        <w:rPr>
          <w:spacing w:val="-5"/>
          <w:sz w:val="20"/>
        </w:rPr>
        <w:t> </w:t>
      </w:r>
      <w:r>
        <w:rPr>
          <w:sz w:val="20"/>
        </w:rPr>
        <w:t>(</w:t>
      </w:r>
      <w:r>
        <w:rPr>
          <w:rFonts w:ascii="Malgun Gothic" w:hAnsi="Malgun Gothic" w:eastAsia="Malgun Gothic"/>
          <w:sz w:val="20"/>
        </w:rPr>
        <w:t>타타르어</w:t>
      </w:r>
      <w:r>
        <w:rPr>
          <w:sz w:val="20"/>
        </w:rPr>
        <w:t>)</w:t>
      </w:r>
      <w:r>
        <w:rPr>
          <w:spacing w:val="-4"/>
          <w:sz w:val="20"/>
        </w:rPr>
        <w:t> </w:t>
      </w:r>
      <w:r>
        <w:rPr>
          <w:sz w:val="20"/>
        </w:rPr>
        <w:t>#1Bugul’ma</w:t>
      </w:r>
      <w:r>
        <w:rPr>
          <w:spacing w:val="-7"/>
          <w:sz w:val="20"/>
        </w:rPr>
        <w:t> </w:t>
      </w:r>
      <w:r>
        <w:rPr>
          <w:sz w:val="20"/>
        </w:rPr>
        <w:t>#2</w:t>
      </w:r>
      <w:r>
        <w:rPr>
          <w:spacing w:val="-12"/>
          <w:sz w:val="20"/>
        </w:rPr>
        <w:t> </w:t>
      </w:r>
      <w:r>
        <w:rPr>
          <w:rFonts w:ascii="Malgun Gothic" w:hAnsi="Malgun Gothic" w:eastAsia="Malgun Gothic"/>
          <w:sz w:val="20"/>
        </w:rPr>
        <w:t>부굴마</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Бугуруслан</w:t>
      </w:r>
      <w:r>
        <w:rPr>
          <w:spacing w:val="-13"/>
          <w:sz w:val="20"/>
        </w:rPr>
        <w:t> </w:t>
      </w:r>
      <w:r>
        <w:rPr>
          <w:sz w:val="20"/>
        </w:rPr>
        <w:t>#1Buguruslan</w:t>
      </w:r>
      <w:r>
        <w:rPr>
          <w:spacing w:val="-10"/>
          <w:sz w:val="20"/>
        </w:rPr>
        <w:t> </w:t>
      </w:r>
      <w:r>
        <w:rPr>
          <w:sz w:val="20"/>
        </w:rPr>
        <w:t>#2</w:t>
      </w:r>
      <w:r>
        <w:rPr>
          <w:spacing w:val="-12"/>
          <w:sz w:val="20"/>
        </w:rPr>
        <w:t> </w:t>
      </w:r>
      <w:r>
        <w:rPr>
          <w:rFonts w:ascii="Malgun Gothic" w:hAnsi="Malgun Gothic" w:eastAsia="Malgun Gothic"/>
          <w:sz w:val="20"/>
        </w:rPr>
        <w:t>부구루슬란</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Будëновск</w:t>
      </w:r>
      <w:r>
        <w:rPr>
          <w:spacing w:val="-13"/>
          <w:sz w:val="20"/>
        </w:rPr>
        <w:t> </w:t>
      </w:r>
      <w:r>
        <w:rPr>
          <w:sz w:val="20"/>
        </w:rPr>
        <w:t>#1Budyonovsk</w:t>
      </w:r>
      <w:r>
        <w:rPr>
          <w:spacing w:val="-11"/>
          <w:sz w:val="20"/>
        </w:rPr>
        <w:t> </w:t>
      </w:r>
      <w:r>
        <w:rPr>
          <w:sz w:val="20"/>
        </w:rPr>
        <w:t>#2</w:t>
      </w:r>
      <w:r>
        <w:rPr>
          <w:spacing w:val="-12"/>
          <w:sz w:val="20"/>
        </w:rPr>
        <w:t> </w:t>
      </w:r>
      <w:r>
        <w:rPr>
          <w:rFonts w:ascii="Malgun Gothic" w:hAnsi="Malgun Gothic" w:eastAsia="Malgun Gothic"/>
          <w:sz w:val="20"/>
        </w:rPr>
        <w:t>부됴놉스크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Бузулук</w:t>
      </w:r>
      <w:r>
        <w:rPr>
          <w:spacing w:val="-12"/>
          <w:sz w:val="20"/>
        </w:rPr>
        <w:t> </w:t>
      </w:r>
      <w:r>
        <w:rPr>
          <w:sz w:val="20"/>
        </w:rPr>
        <w:t>#1Buzuluk</w:t>
      </w:r>
      <w:r>
        <w:rPr>
          <w:spacing w:val="-3"/>
          <w:sz w:val="20"/>
        </w:rPr>
        <w:t> </w:t>
      </w:r>
      <w:r>
        <w:rPr>
          <w:sz w:val="20"/>
        </w:rPr>
        <w:t>#2</w:t>
      </w:r>
      <w:r>
        <w:rPr>
          <w:spacing w:val="-13"/>
          <w:sz w:val="20"/>
        </w:rPr>
        <w:t> </w:t>
      </w:r>
      <w:r>
        <w:rPr>
          <w:rFonts w:ascii="Malgun Gothic" w:hAnsi="Malgun Gothic" w:eastAsia="Malgun Gothic"/>
          <w:sz w:val="20"/>
        </w:rPr>
        <w:t>부줄루크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Буковина</w:t>
      </w:r>
      <w:r>
        <w:rPr>
          <w:spacing w:val="-13"/>
          <w:sz w:val="20"/>
        </w:rPr>
        <w:t> </w:t>
      </w:r>
      <w:r>
        <w:rPr>
          <w:sz w:val="20"/>
        </w:rPr>
        <w:t>#1Bukovina</w:t>
      </w:r>
      <w:r>
        <w:rPr>
          <w:spacing w:val="-7"/>
          <w:sz w:val="20"/>
        </w:rPr>
        <w:t> </w:t>
      </w:r>
      <w:r>
        <w:rPr>
          <w:sz w:val="20"/>
        </w:rPr>
        <w:t>#2</w:t>
      </w:r>
      <w:r>
        <w:rPr>
          <w:spacing w:val="-13"/>
          <w:sz w:val="20"/>
        </w:rPr>
        <w:t> </w:t>
      </w:r>
      <w:r>
        <w:rPr>
          <w:rFonts w:ascii="Malgun Gothic" w:hAnsi="Malgun Gothic" w:eastAsia="Malgun Gothic"/>
          <w:sz w:val="20"/>
        </w:rPr>
        <w:t>부코비나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우크라이나</w:t>
      </w:r>
      <w:r>
        <w:rPr>
          <w:sz w:val="20"/>
        </w:rPr>
        <w:t>,</w:t>
      </w:r>
      <w:r>
        <w:rPr>
          <w:spacing w:val="-6"/>
          <w:sz w:val="20"/>
        </w:rPr>
        <w:t> </w:t>
      </w:r>
      <w:r>
        <w:rPr>
          <w:rFonts w:ascii="Malgun Gothic" w:hAnsi="Malgun Gothic" w:eastAsia="Malgun Gothic"/>
          <w:spacing w:val="-4"/>
          <w:sz w:val="20"/>
        </w:rPr>
        <w:t>루마니아</w:t>
      </w:r>
    </w:p>
    <w:p>
      <w:pPr>
        <w:spacing w:line="260" w:lineRule="exact" w:before="0"/>
        <w:ind w:left="568" w:right="0" w:firstLine="0"/>
        <w:jc w:val="left"/>
        <w:rPr>
          <w:rFonts w:ascii="Malgun Gothic" w:hAnsi="Malgun Gothic" w:eastAsia="Malgun Gothic"/>
          <w:sz w:val="20"/>
        </w:rPr>
      </w:pPr>
      <w:r>
        <w:rPr>
          <w:sz w:val="20"/>
        </w:rPr>
        <w:t>Бурея</w:t>
      </w:r>
      <w:r>
        <w:rPr>
          <w:spacing w:val="-12"/>
          <w:sz w:val="20"/>
        </w:rPr>
        <w:t> </w:t>
      </w:r>
      <w:r>
        <w:rPr>
          <w:sz w:val="20"/>
        </w:rPr>
        <w:t>(река)</w:t>
      </w:r>
      <w:r>
        <w:rPr>
          <w:spacing w:val="-4"/>
          <w:sz w:val="20"/>
        </w:rPr>
        <w:t> </w:t>
      </w:r>
      <w:r>
        <w:rPr>
          <w:sz w:val="20"/>
        </w:rPr>
        <w:t>#1Bureya</w:t>
      </w:r>
      <w:r>
        <w:rPr>
          <w:spacing w:val="-2"/>
          <w:sz w:val="20"/>
        </w:rPr>
        <w:t> </w:t>
      </w:r>
      <w:r>
        <w:rPr>
          <w:sz w:val="20"/>
        </w:rPr>
        <w:t>River</w:t>
      </w:r>
      <w:r>
        <w:rPr>
          <w:spacing w:val="-5"/>
          <w:sz w:val="20"/>
        </w:rPr>
        <w:t> </w:t>
      </w:r>
      <w:r>
        <w:rPr>
          <w:sz w:val="20"/>
        </w:rPr>
        <w:t>#2</w:t>
      </w:r>
      <w:r>
        <w:rPr>
          <w:spacing w:val="-11"/>
          <w:sz w:val="20"/>
        </w:rPr>
        <w:t> </w:t>
      </w:r>
      <w:r>
        <w:rPr>
          <w:rFonts w:ascii="Malgun Gothic" w:hAnsi="Malgun Gothic" w:eastAsia="Malgun Gothic"/>
          <w:sz w:val="20"/>
        </w:rPr>
        <w:t>부레야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z w:val="20"/>
        </w:rPr>
        <w:t>Бурят-монгол</w:t>
      </w:r>
      <w:r>
        <w:rPr>
          <w:spacing w:val="-13"/>
          <w:sz w:val="20"/>
        </w:rPr>
        <w:t> </w:t>
      </w:r>
      <w:r>
        <w:rPr>
          <w:sz w:val="20"/>
        </w:rPr>
        <w:t>#1Buryat</w:t>
      </w:r>
      <w:r>
        <w:rPr>
          <w:spacing w:val="-4"/>
          <w:sz w:val="20"/>
        </w:rPr>
        <w:t> </w:t>
      </w:r>
      <w:r>
        <w:rPr>
          <w:sz w:val="20"/>
        </w:rPr>
        <w:t>Mongol</w:t>
      </w:r>
      <w:r>
        <w:rPr>
          <w:spacing w:val="-6"/>
          <w:sz w:val="20"/>
        </w:rPr>
        <w:t> </w:t>
      </w:r>
      <w:r>
        <w:rPr>
          <w:sz w:val="20"/>
        </w:rPr>
        <w:t>#2</w:t>
      </w:r>
      <w:r>
        <w:rPr>
          <w:spacing w:val="-12"/>
          <w:sz w:val="20"/>
        </w:rPr>
        <w:t> </w:t>
      </w:r>
      <w:r>
        <w:rPr>
          <w:rFonts w:ascii="Malgun Gothic" w:hAnsi="Malgun Gothic" w:eastAsia="Malgun Gothic"/>
          <w:sz w:val="20"/>
        </w:rPr>
        <w:t>부랴트몽골</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sz w:val="20"/>
        </w:rPr>
        <w:t>.</w:t>
      </w:r>
      <w:r>
        <w:rPr>
          <w:spacing w:val="-5"/>
          <w:sz w:val="20"/>
        </w:rPr>
        <w:t> </w:t>
      </w:r>
      <w:r>
        <w:rPr>
          <w:spacing w:val="-2"/>
          <w:sz w:val="20"/>
        </w:rPr>
        <w:t>‘</w:t>
      </w:r>
      <w:r>
        <w:rPr>
          <w:rFonts w:ascii="Malgun Gothic" w:hAnsi="Malgun Gothic" w:eastAsia="Malgun Gothic"/>
          <w:spacing w:val="-2"/>
          <w:sz w:val="20"/>
        </w:rPr>
        <w:t>부랴트</w:t>
      </w:r>
      <w:r>
        <w:rPr>
          <w:spacing w:val="-2"/>
          <w:sz w:val="20"/>
        </w:rPr>
        <w:t>(Buryat)’</w:t>
      </w:r>
    </w:p>
    <w:p>
      <w:pPr>
        <w:spacing w:line="259"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2"/>
          <w:sz w:val="20"/>
        </w:rPr>
        <w:t>옛</w:t>
      </w:r>
      <w:r>
        <w:rPr>
          <w:rFonts w:ascii="Malgun Gothic" w:eastAsia="Malgun Gothic"/>
          <w:spacing w:val="-20"/>
          <w:sz w:val="20"/>
        </w:rPr>
        <w:t> </w:t>
      </w:r>
      <w:r>
        <w:rPr>
          <w:rFonts w:ascii="Malgun Gothic" w:eastAsia="Malgun Gothic"/>
          <w:spacing w:val="-5"/>
          <w:sz w:val="20"/>
        </w:rPr>
        <w:t>이름</w:t>
      </w:r>
    </w:p>
    <w:p>
      <w:pPr>
        <w:spacing w:line="172" w:lineRule="auto" w:before="23"/>
        <w:ind w:left="767" w:right="561" w:hanging="200"/>
        <w:jc w:val="left"/>
        <w:rPr>
          <w:rFonts w:ascii="Malgun Gothic" w:hAnsi="Malgun Gothic" w:eastAsia="Malgun Gothic"/>
          <w:sz w:val="20"/>
        </w:rPr>
      </w:pPr>
      <w:r>
        <w:rPr>
          <w:sz w:val="20"/>
        </w:rPr>
        <w:t>Бурятия, (Республика) / Буряад Орон &lt;</w:t>
      </w:r>
      <w:r>
        <w:rPr>
          <w:rFonts w:ascii="Malgun Gothic" w:hAnsi="Malgun Gothic" w:eastAsia="Malgun Gothic"/>
          <w:sz w:val="20"/>
        </w:rPr>
        <w:t>부랴트어</w:t>
      </w:r>
      <w:r>
        <w:rPr>
          <w:sz w:val="20"/>
        </w:rPr>
        <w:t>&gt; #1Republic of Buryatia / Buryat #2 </w:t>
      </w:r>
      <w:r>
        <w:rPr>
          <w:rFonts w:ascii="Malgun Gothic" w:hAnsi="Malgun Gothic" w:eastAsia="Malgun Gothic"/>
          <w:sz w:val="20"/>
        </w:rPr>
        <w:t>부랴트 </w:t>
      </w:r>
      <w:r>
        <w:rPr>
          <w:sz w:val="20"/>
        </w:rPr>
        <w:t>#3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pacing w:val="-2"/>
          <w:sz w:val="20"/>
        </w:rPr>
        <w:t>Бутурлиновка</w:t>
      </w:r>
      <w:r>
        <w:rPr>
          <w:spacing w:val="7"/>
          <w:sz w:val="20"/>
        </w:rPr>
        <w:t> </w:t>
      </w:r>
      <w:r>
        <w:rPr>
          <w:spacing w:val="-2"/>
          <w:sz w:val="20"/>
        </w:rPr>
        <w:t>#1Buturlinovka</w:t>
      </w:r>
      <w:r>
        <w:rPr>
          <w:spacing w:val="10"/>
          <w:sz w:val="20"/>
        </w:rPr>
        <w:t> </w:t>
      </w:r>
      <w:r>
        <w:rPr>
          <w:spacing w:val="-2"/>
          <w:sz w:val="20"/>
        </w:rPr>
        <w:t>#2 </w:t>
      </w:r>
      <w:r>
        <w:rPr>
          <w:rFonts w:ascii="Malgun Gothic" w:hAnsi="Malgun Gothic" w:eastAsia="Malgun Gothic"/>
          <w:spacing w:val="-2"/>
          <w:sz w:val="20"/>
        </w:rPr>
        <w:t>부투를리놉카</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Бухара</w:t>
      </w:r>
      <w:r>
        <w:rPr>
          <w:spacing w:val="-11"/>
          <w:sz w:val="20"/>
        </w:rPr>
        <w:t> </w:t>
      </w:r>
      <w:r>
        <w:rPr>
          <w:sz w:val="20"/>
        </w:rPr>
        <w:t>#1Bukhara</w:t>
      </w:r>
      <w:r>
        <w:rPr>
          <w:spacing w:val="-2"/>
          <w:sz w:val="20"/>
        </w:rPr>
        <w:t> </w:t>
      </w:r>
      <w:r>
        <w:rPr>
          <w:sz w:val="20"/>
        </w:rPr>
        <w:t>#2</w:t>
      </w:r>
      <w:r>
        <w:rPr>
          <w:spacing w:val="-12"/>
          <w:sz w:val="20"/>
        </w:rPr>
        <w:t> </w:t>
      </w:r>
      <w:r>
        <w:rPr>
          <w:rFonts w:ascii="Malgun Gothic" w:hAnsi="Malgun Gothic" w:eastAsia="Malgun Gothic"/>
          <w:sz w:val="20"/>
        </w:rPr>
        <w:t>부하라</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우즈베키스탄</w:t>
      </w:r>
    </w:p>
    <w:p>
      <w:pPr>
        <w:spacing w:line="311" w:lineRule="exact" w:before="0"/>
        <w:ind w:left="568" w:right="0" w:firstLine="0"/>
        <w:jc w:val="left"/>
        <w:rPr>
          <w:rFonts w:ascii="Malgun Gothic" w:hAnsi="Malgun Gothic" w:eastAsia="Malgun Gothic"/>
          <w:sz w:val="20"/>
        </w:rPr>
      </w:pPr>
      <w:r>
        <w:rPr>
          <w:sz w:val="20"/>
        </w:rPr>
        <w:t>Бухарское</w:t>
      </w:r>
      <w:r>
        <w:rPr>
          <w:spacing w:val="-13"/>
          <w:sz w:val="20"/>
        </w:rPr>
        <w:t> </w:t>
      </w:r>
      <w:r>
        <w:rPr>
          <w:sz w:val="20"/>
        </w:rPr>
        <w:t>ханство</w:t>
      </w:r>
      <w:r>
        <w:rPr>
          <w:spacing w:val="-6"/>
          <w:sz w:val="20"/>
        </w:rPr>
        <w:t> </w:t>
      </w:r>
      <w:r>
        <w:rPr>
          <w:sz w:val="20"/>
        </w:rPr>
        <w:t>#1Khanate</w:t>
      </w:r>
      <w:r>
        <w:rPr>
          <w:spacing w:val="-6"/>
          <w:sz w:val="20"/>
        </w:rPr>
        <w:t> </w:t>
      </w:r>
      <w:r>
        <w:rPr>
          <w:sz w:val="20"/>
        </w:rPr>
        <w:t>of</w:t>
      </w:r>
      <w:r>
        <w:rPr>
          <w:spacing w:val="-5"/>
          <w:sz w:val="20"/>
        </w:rPr>
        <w:t> </w:t>
      </w:r>
      <w:r>
        <w:rPr>
          <w:sz w:val="20"/>
        </w:rPr>
        <w:t>Bukhara</w:t>
      </w:r>
      <w:r>
        <w:rPr>
          <w:spacing w:val="-5"/>
          <w:sz w:val="20"/>
        </w:rPr>
        <w:t> </w:t>
      </w:r>
      <w:r>
        <w:rPr>
          <w:sz w:val="20"/>
        </w:rPr>
        <w:t>#2</w:t>
      </w:r>
      <w:r>
        <w:rPr>
          <w:spacing w:val="-13"/>
          <w:sz w:val="20"/>
        </w:rPr>
        <w:t> </w:t>
      </w:r>
      <w:r>
        <w:rPr>
          <w:rFonts w:ascii="Malgun Gothic" w:hAnsi="Malgun Gothic" w:eastAsia="Malgun Gothic"/>
          <w:sz w:val="20"/>
        </w:rPr>
        <w:t>부하라한국</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2"/>
          <w:sz w:val="20"/>
        </w:rPr>
        <w:t>우즈베키스탄</w:t>
      </w:r>
    </w:p>
    <w:p>
      <w:pPr>
        <w:spacing w:line="198" w:lineRule="exact" w:before="192"/>
        <w:ind w:left="568" w:right="0" w:firstLine="0"/>
        <w:jc w:val="left"/>
        <w:rPr>
          <w:b/>
          <w:sz w:val="20"/>
        </w:rPr>
      </w:pPr>
      <w:r>
        <w:rPr>
          <w:b/>
          <w:spacing w:val="-5"/>
          <w:sz w:val="20"/>
        </w:rPr>
        <w:t>&lt;В&gt;</w:t>
      </w:r>
    </w:p>
    <w:p>
      <w:pPr>
        <w:spacing w:line="280" w:lineRule="exact" w:before="0"/>
        <w:ind w:left="568" w:right="0" w:firstLine="0"/>
        <w:jc w:val="left"/>
        <w:rPr>
          <w:rFonts w:ascii="Malgun Gothic" w:hAnsi="Malgun Gothic" w:eastAsia="Malgun Gothic"/>
          <w:sz w:val="20"/>
        </w:rPr>
      </w:pPr>
      <w:r>
        <w:rPr>
          <w:sz w:val="20"/>
        </w:rPr>
        <w:t>Вайгач</w:t>
      </w:r>
      <w:r>
        <w:rPr>
          <w:spacing w:val="-13"/>
          <w:sz w:val="20"/>
        </w:rPr>
        <w:t> </w:t>
      </w:r>
      <w:r>
        <w:rPr>
          <w:sz w:val="20"/>
        </w:rPr>
        <w:t>(остров)</w:t>
      </w:r>
      <w:r>
        <w:rPr>
          <w:spacing w:val="-6"/>
          <w:sz w:val="20"/>
        </w:rPr>
        <w:t> </w:t>
      </w:r>
      <w:r>
        <w:rPr>
          <w:sz w:val="20"/>
        </w:rPr>
        <w:t>#1Vaigach</w:t>
      </w:r>
      <w:r>
        <w:rPr>
          <w:spacing w:val="-4"/>
          <w:sz w:val="20"/>
        </w:rPr>
        <w:t> </w:t>
      </w:r>
      <w:r>
        <w:rPr>
          <w:sz w:val="20"/>
        </w:rPr>
        <w:t>Island</w:t>
      </w:r>
      <w:r>
        <w:rPr>
          <w:spacing w:val="-4"/>
          <w:sz w:val="20"/>
        </w:rPr>
        <w:t> </w:t>
      </w:r>
      <w:r>
        <w:rPr>
          <w:sz w:val="20"/>
        </w:rPr>
        <w:t>#2</w:t>
      </w:r>
      <w:r>
        <w:rPr>
          <w:spacing w:val="-12"/>
          <w:sz w:val="20"/>
        </w:rPr>
        <w:t> </w:t>
      </w:r>
      <w:r>
        <w:rPr>
          <w:rFonts w:ascii="Malgun Gothic" w:hAnsi="Malgun Gothic" w:eastAsia="Malgun Gothic"/>
          <w:sz w:val="20"/>
        </w:rPr>
        <w:t>바이가치</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Валга</w:t>
      </w:r>
      <w:r>
        <w:rPr>
          <w:spacing w:val="-8"/>
          <w:sz w:val="20"/>
        </w:rPr>
        <w:t> </w:t>
      </w:r>
      <w:r>
        <w:rPr>
          <w:sz w:val="20"/>
        </w:rPr>
        <w:t>#1Walk</w:t>
      </w:r>
      <w:r>
        <w:rPr>
          <w:spacing w:val="-2"/>
          <w:sz w:val="20"/>
        </w:rPr>
        <w:t> </w:t>
      </w:r>
      <w:r>
        <w:rPr>
          <w:sz w:val="20"/>
        </w:rPr>
        <w:t>#2</w:t>
      </w:r>
      <w:r>
        <w:rPr>
          <w:spacing w:val="-12"/>
          <w:sz w:val="20"/>
        </w:rPr>
        <w:t> </w:t>
      </w:r>
      <w:r>
        <w:rPr>
          <w:rFonts w:ascii="Malgun Gothic" w:hAnsi="Malgun Gothic" w:eastAsia="Malgun Gothic"/>
          <w:sz w:val="20"/>
        </w:rPr>
        <w:t>발크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Валдай</w:t>
      </w:r>
      <w:r>
        <w:rPr>
          <w:spacing w:val="-11"/>
          <w:sz w:val="20"/>
        </w:rPr>
        <w:t> </w:t>
      </w:r>
      <w:r>
        <w:rPr>
          <w:sz w:val="20"/>
        </w:rPr>
        <w:t>#1Valdai</w:t>
      </w:r>
      <w:r>
        <w:rPr>
          <w:spacing w:val="-4"/>
          <w:sz w:val="20"/>
        </w:rPr>
        <w:t> </w:t>
      </w:r>
      <w:r>
        <w:rPr>
          <w:sz w:val="20"/>
        </w:rPr>
        <w:t>#2</w:t>
      </w:r>
      <w:r>
        <w:rPr>
          <w:spacing w:val="-11"/>
          <w:sz w:val="20"/>
        </w:rPr>
        <w:t> </w:t>
      </w:r>
      <w:r>
        <w:rPr>
          <w:rFonts w:ascii="Malgun Gothic" w:hAnsi="Malgun Gothic" w:eastAsia="Malgun Gothic"/>
          <w:sz w:val="20"/>
        </w:rPr>
        <w:t>발다이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Великая</w:t>
      </w:r>
      <w:r>
        <w:rPr>
          <w:spacing w:val="-13"/>
          <w:sz w:val="20"/>
        </w:rPr>
        <w:t> </w:t>
      </w:r>
      <w:r>
        <w:rPr>
          <w:sz w:val="20"/>
        </w:rPr>
        <w:t>(река)</w:t>
      </w:r>
      <w:r>
        <w:rPr>
          <w:spacing w:val="-9"/>
          <w:sz w:val="20"/>
        </w:rPr>
        <w:t> </w:t>
      </w:r>
      <w:r>
        <w:rPr>
          <w:sz w:val="20"/>
        </w:rPr>
        <w:t>#1Velikaya</w:t>
      </w:r>
      <w:r>
        <w:rPr>
          <w:spacing w:val="-4"/>
          <w:sz w:val="20"/>
        </w:rPr>
        <w:t> </w:t>
      </w:r>
      <w:r>
        <w:rPr>
          <w:sz w:val="20"/>
        </w:rPr>
        <w:t>River</w:t>
      </w:r>
      <w:r>
        <w:rPr>
          <w:spacing w:val="-4"/>
          <w:sz w:val="20"/>
        </w:rPr>
        <w:t> </w:t>
      </w:r>
      <w:r>
        <w:rPr>
          <w:sz w:val="20"/>
        </w:rPr>
        <w:t>#2</w:t>
      </w:r>
      <w:r>
        <w:rPr>
          <w:spacing w:val="-12"/>
          <w:sz w:val="20"/>
        </w:rPr>
        <w:t> </w:t>
      </w:r>
      <w:r>
        <w:rPr>
          <w:rFonts w:ascii="Malgun Gothic" w:hAnsi="Malgun Gothic" w:eastAsia="Malgun Gothic"/>
          <w:sz w:val="20"/>
        </w:rPr>
        <w:t>벨리카야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568" w:right="1352" w:firstLine="0"/>
        <w:jc w:val="left"/>
        <w:rPr>
          <w:rFonts w:ascii="Malgun Gothic" w:hAnsi="Malgun Gothic" w:eastAsia="Malgun Gothic"/>
          <w:sz w:val="20"/>
        </w:rPr>
      </w:pPr>
      <w:r>
        <w:rPr>
          <w:sz w:val="20"/>
        </w:rPr>
        <w:t>Великие Луки #1Velikie Luki #2 </w:t>
      </w:r>
      <w:r>
        <w:rPr>
          <w:rFonts w:ascii="Malgun Gothic" w:hAnsi="Malgun Gothic" w:eastAsia="Malgun Gothic"/>
          <w:sz w:val="20"/>
        </w:rPr>
        <w:t>벨리키예루키 </w:t>
      </w:r>
      <w:r>
        <w:rPr>
          <w:sz w:val="20"/>
        </w:rPr>
        <w:t>#3 </w:t>
      </w:r>
      <w:r>
        <w:rPr>
          <w:rFonts w:ascii="Malgun Gothic" w:hAnsi="Malgun Gothic" w:eastAsia="Malgun Gothic"/>
          <w:sz w:val="20"/>
        </w:rPr>
        <w:t>러시아 </w:t>
      </w:r>
      <w:r>
        <w:rPr>
          <w:sz w:val="20"/>
        </w:rPr>
        <w:t>Великий Устюг #1Velikiy Ustyug #2 </w:t>
      </w:r>
      <w:r>
        <w:rPr>
          <w:rFonts w:ascii="Malgun Gothic" w:hAnsi="Malgun Gothic" w:eastAsia="Malgun Gothic"/>
          <w:sz w:val="20"/>
        </w:rPr>
        <w:t>벨리키우스튜크</w:t>
      </w:r>
      <w:r>
        <w:rPr>
          <w:rFonts w:ascii="Malgun Gothic" w:hAnsi="Malgun Gothic" w:eastAsia="Malgun Gothic"/>
          <w:spacing w:val="-6"/>
          <w:sz w:val="20"/>
        </w:rPr>
        <w:t> </w:t>
      </w:r>
      <w:r>
        <w:rPr>
          <w:sz w:val="20"/>
        </w:rPr>
        <w:t>#3 </w:t>
      </w:r>
      <w:r>
        <w:rPr>
          <w:rFonts w:ascii="Malgun Gothic" w:hAnsi="Malgun Gothic" w:eastAsia="Malgun Gothic"/>
          <w:sz w:val="20"/>
        </w:rPr>
        <w:t>러시아 </w:t>
      </w:r>
      <w:r>
        <w:rPr>
          <w:sz w:val="20"/>
        </w:rPr>
        <w:t>Верноленинск</w:t>
      </w:r>
      <w:r>
        <w:rPr>
          <w:spacing w:val="-13"/>
          <w:sz w:val="20"/>
        </w:rPr>
        <w:t> </w:t>
      </w:r>
      <w:r>
        <w:rPr>
          <w:sz w:val="20"/>
        </w:rPr>
        <w:t>#1Vernoleninsk</w:t>
      </w:r>
      <w:r>
        <w:rPr>
          <w:spacing w:val="-12"/>
          <w:sz w:val="20"/>
        </w:rPr>
        <w:t> </w:t>
      </w:r>
      <w:r>
        <w:rPr>
          <w:sz w:val="20"/>
        </w:rPr>
        <w:t>#2</w:t>
      </w:r>
      <w:r>
        <w:rPr>
          <w:spacing w:val="-13"/>
          <w:sz w:val="20"/>
        </w:rPr>
        <w:t> </w:t>
      </w:r>
      <w:r>
        <w:rPr>
          <w:rFonts w:ascii="Malgun Gothic" w:hAnsi="Malgun Gothic" w:eastAsia="Malgun Gothic"/>
          <w:sz w:val="20"/>
        </w:rPr>
        <w:t>베르놀레닌스크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우크라이나</w:t>
      </w:r>
    </w:p>
    <w:p>
      <w:pPr>
        <w:spacing w:line="170" w:lineRule="auto" w:before="1"/>
        <w:ind w:left="767" w:right="566" w:hanging="200"/>
        <w:jc w:val="left"/>
        <w:rPr>
          <w:rFonts w:ascii="Malgun Gothic" w:hAnsi="Malgun Gothic" w:eastAsia="Malgun Gothic"/>
          <w:sz w:val="20"/>
        </w:rPr>
      </w:pPr>
      <w:r>
        <w:rPr>
          <w:sz w:val="20"/>
        </w:rPr>
        <w:t>Верхнеудинск</w:t>
      </w:r>
      <w:r>
        <w:rPr>
          <w:spacing w:val="17"/>
          <w:sz w:val="20"/>
        </w:rPr>
        <w:t> </w:t>
      </w:r>
      <w:r>
        <w:rPr>
          <w:sz w:val="20"/>
        </w:rPr>
        <w:t>#1Verkhneudinsk</w:t>
      </w:r>
      <w:r>
        <w:rPr>
          <w:spacing w:val="18"/>
          <w:sz w:val="20"/>
        </w:rPr>
        <w:t> </w:t>
      </w:r>
      <w:r>
        <w:rPr>
          <w:sz w:val="20"/>
        </w:rPr>
        <w:t>#2</w:t>
      </w:r>
      <w:r>
        <w:rPr>
          <w:spacing w:val="-9"/>
          <w:sz w:val="20"/>
        </w:rPr>
        <w:t> </w:t>
      </w:r>
      <w:r>
        <w:rPr>
          <w:rFonts w:ascii="Malgun Gothic" w:hAnsi="Malgun Gothic" w:eastAsia="Malgun Gothic"/>
          <w:sz w:val="20"/>
        </w:rPr>
        <w:t>베르흐네우딘스크</w:t>
      </w:r>
      <w:r>
        <w:rPr>
          <w:rFonts w:ascii="Malgun Gothic" w:hAnsi="Malgun Gothic" w:eastAsia="Malgun Gothic"/>
          <w:spacing w:val="-3"/>
          <w:sz w:val="20"/>
        </w:rPr>
        <w:t> </w:t>
      </w:r>
      <w:r>
        <w:rPr>
          <w:sz w:val="20"/>
        </w:rPr>
        <w:t>#3</w:t>
      </w:r>
      <w:r>
        <w:rPr>
          <w:spacing w:val="-9"/>
          <w:sz w:val="20"/>
        </w:rPr>
        <w:t> </w:t>
      </w:r>
      <w:r>
        <w:rPr>
          <w:rFonts w:ascii="Malgun Gothic" w:hAnsi="Malgun Gothic" w:eastAsia="Malgun Gothic"/>
          <w:sz w:val="20"/>
        </w:rPr>
        <w:t>러시아</w:t>
      </w:r>
      <w:r>
        <w:rPr>
          <w:sz w:val="20"/>
        </w:rPr>
        <w:t>.</w:t>
      </w:r>
      <w:r>
        <w:rPr>
          <w:spacing w:val="17"/>
          <w:sz w:val="20"/>
        </w:rPr>
        <w:t> </w:t>
      </w:r>
      <w:r>
        <w:rPr>
          <w:sz w:val="20"/>
        </w:rPr>
        <w:t>‘</w:t>
      </w:r>
      <w:r>
        <w:rPr>
          <w:rFonts w:ascii="Malgun Gothic" w:hAnsi="Malgun Gothic" w:eastAsia="Malgun Gothic"/>
          <w:sz w:val="20"/>
        </w:rPr>
        <w:t>울란우 데</w:t>
      </w:r>
      <w:r>
        <w:rPr>
          <w:sz w:val="20"/>
        </w:rPr>
        <w:t>(Ulan-Uda)’</w:t>
      </w:r>
      <w:r>
        <w:rPr>
          <w:rFonts w:ascii="Malgun Gothic" w:hAnsi="Malgun Gothic" w:eastAsia="Malgun Gothic"/>
          <w:sz w:val="20"/>
        </w:rPr>
        <w:t>의 옛 이름</w:t>
      </w:r>
    </w:p>
    <w:p>
      <w:pPr>
        <w:spacing w:line="238" w:lineRule="exact" w:before="0"/>
        <w:ind w:left="568" w:right="0" w:firstLine="0"/>
        <w:jc w:val="left"/>
        <w:rPr>
          <w:rFonts w:ascii="Malgun Gothic" w:hAnsi="Malgun Gothic" w:eastAsia="Malgun Gothic"/>
          <w:sz w:val="20"/>
        </w:rPr>
      </w:pPr>
      <w:r>
        <w:rPr>
          <w:sz w:val="20"/>
        </w:rPr>
        <w:t>Верхоянск</w:t>
      </w:r>
      <w:r>
        <w:rPr>
          <w:spacing w:val="-13"/>
          <w:sz w:val="20"/>
        </w:rPr>
        <w:t> </w:t>
      </w:r>
      <w:r>
        <w:rPr>
          <w:sz w:val="20"/>
        </w:rPr>
        <w:t>#1Verkhoyansk</w:t>
      </w:r>
      <w:r>
        <w:rPr>
          <w:spacing w:val="-11"/>
          <w:sz w:val="20"/>
        </w:rPr>
        <w:t> </w:t>
      </w:r>
      <w:r>
        <w:rPr>
          <w:sz w:val="20"/>
        </w:rPr>
        <w:t>#2</w:t>
      </w:r>
      <w:r>
        <w:rPr>
          <w:spacing w:val="-13"/>
          <w:sz w:val="20"/>
        </w:rPr>
        <w:t> </w:t>
      </w:r>
      <w:r>
        <w:rPr>
          <w:rFonts w:ascii="Malgun Gothic" w:hAnsi="Malgun Gothic" w:eastAsia="Malgun Gothic"/>
          <w:sz w:val="20"/>
        </w:rPr>
        <w:t>베르호얀스크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Ветлуга</w:t>
      </w:r>
      <w:r>
        <w:rPr>
          <w:spacing w:val="-13"/>
          <w:sz w:val="20"/>
        </w:rPr>
        <w:t> </w:t>
      </w:r>
      <w:r>
        <w:rPr>
          <w:sz w:val="20"/>
        </w:rPr>
        <w:t>(река)</w:t>
      </w:r>
      <w:r>
        <w:rPr>
          <w:spacing w:val="-6"/>
          <w:sz w:val="20"/>
        </w:rPr>
        <w:t> </w:t>
      </w:r>
      <w:r>
        <w:rPr>
          <w:sz w:val="20"/>
        </w:rPr>
        <w:t>#1Vetluga</w:t>
      </w:r>
      <w:r>
        <w:rPr>
          <w:spacing w:val="-4"/>
          <w:sz w:val="20"/>
        </w:rPr>
        <w:t> </w:t>
      </w:r>
      <w:r>
        <w:rPr>
          <w:sz w:val="20"/>
        </w:rPr>
        <w:t>River</w:t>
      </w:r>
      <w:r>
        <w:rPr>
          <w:spacing w:val="-3"/>
          <w:sz w:val="20"/>
        </w:rPr>
        <w:t> </w:t>
      </w:r>
      <w:r>
        <w:rPr>
          <w:sz w:val="20"/>
        </w:rPr>
        <w:t>#2</w:t>
      </w:r>
      <w:r>
        <w:rPr>
          <w:spacing w:val="-12"/>
          <w:sz w:val="20"/>
        </w:rPr>
        <w:t> </w:t>
      </w:r>
      <w:r>
        <w:rPr>
          <w:rFonts w:ascii="Malgun Gothic" w:hAnsi="Malgun Gothic" w:eastAsia="Malgun Gothic"/>
          <w:sz w:val="20"/>
        </w:rPr>
        <w:t>베틀루가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Вильна</w:t>
      </w:r>
      <w:r>
        <w:rPr>
          <w:spacing w:val="5"/>
          <w:sz w:val="20"/>
        </w:rPr>
        <w:t> </w:t>
      </w:r>
      <w:r>
        <w:rPr>
          <w:spacing w:val="-2"/>
          <w:sz w:val="20"/>
        </w:rPr>
        <w:t>#1Vilna</w:t>
      </w:r>
      <w:r>
        <w:rPr>
          <w:spacing w:val="6"/>
          <w:sz w:val="20"/>
        </w:rPr>
        <w:t> </w:t>
      </w:r>
      <w:r>
        <w:rPr>
          <w:spacing w:val="-2"/>
          <w:sz w:val="20"/>
        </w:rPr>
        <w:t>#2</w:t>
      </w:r>
      <w:r>
        <w:rPr>
          <w:spacing w:val="-4"/>
          <w:sz w:val="20"/>
        </w:rPr>
        <w:t> </w:t>
      </w:r>
      <w:r>
        <w:rPr>
          <w:rFonts w:ascii="Malgun Gothic" w:hAnsi="Malgun Gothic" w:eastAsia="Malgun Gothic"/>
          <w:spacing w:val="-2"/>
          <w:sz w:val="20"/>
        </w:rPr>
        <w:t>빌나</w:t>
      </w:r>
      <w:r>
        <w:rPr>
          <w:rFonts w:ascii="Malgun Gothic" w:hAnsi="Malgun Gothic" w:eastAsia="Malgun Gothic"/>
          <w:spacing w:val="-15"/>
          <w:sz w:val="20"/>
        </w:rPr>
        <w:t> </w:t>
      </w:r>
      <w:r>
        <w:rPr>
          <w:spacing w:val="-2"/>
          <w:sz w:val="20"/>
        </w:rPr>
        <w:t>#3</w:t>
      </w:r>
      <w:r>
        <w:rPr>
          <w:spacing w:val="-7"/>
          <w:sz w:val="20"/>
        </w:rPr>
        <w:t> </w:t>
      </w:r>
      <w:r>
        <w:rPr>
          <w:rFonts w:ascii="Malgun Gothic" w:hAnsi="Malgun Gothic" w:eastAsia="Malgun Gothic"/>
          <w:spacing w:val="-2"/>
          <w:sz w:val="20"/>
        </w:rPr>
        <w:t>리투아니아</w:t>
      </w:r>
      <w:r>
        <w:rPr>
          <w:spacing w:val="-2"/>
          <w:sz w:val="20"/>
        </w:rPr>
        <w:t>.</w:t>
      </w:r>
      <w:r>
        <w:rPr>
          <w:spacing w:val="6"/>
          <w:sz w:val="20"/>
        </w:rPr>
        <w:t> </w:t>
      </w:r>
      <w:r>
        <w:rPr>
          <w:spacing w:val="-2"/>
          <w:sz w:val="20"/>
        </w:rPr>
        <w:t>‘</w:t>
      </w:r>
      <w:r>
        <w:rPr>
          <w:rFonts w:ascii="Malgun Gothic" w:hAnsi="Malgun Gothic" w:eastAsia="Malgun Gothic"/>
          <w:spacing w:val="-2"/>
          <w:sz w:val="20"/>
        </w:rPr>
        <w:t>빌뉴스</w:t>
      </w:r>
      <w:r>
        <w:rPr>
          <w:spacing w:val="-2"/>
          <w:sz w:val="20"/>
        </w:rPr>
        <w:t>(Vil'nyus)’</w:t>
      </w:r>
      <w:r>
        <w:rPr>
          <w:rFonts w:ascii="Malgun Gothic" w:hAnsi="Malgun Gothic" w:eastAsia="Malgun Gothic"/>
          <w:spacing w:val="-2"/>
          <w:sz w:val="20"/>
        </w:rPr>
        <w:t>의</w:t>
      </w:r>
      <w:r>
        <w:rPr>
          <w:rFonts w:ascii="Malgun Gothic" w:hAnsi="Malgun Gothic" w:eastAsia="Malgun Gothic"/>
          <w:spacing w:val="-15"/>
          <w:sz w:val="20"/>
        </w:rPr>
        <w:t> </w:t>
      </w:r>
      <w:r>
        <w:rPr>
          <w:rFonts w:ascii="Malgun Gothic" w:hAnsi="Malgun Gothic" w:eastAsia="Malgun Gothic"/>
          <w:spacing w:val="-2"/>
          <w:sz w:val="20"/>
        </w:rPr>
        <w:t>옛</w:t>
      </w:r>
      <w:r>
        <w:rPr>
          <w:rFonts w:ascii="Malgun Gothic" w:hAnsi="Malgun Gothic" w:eastAsia="Malgun Gothic"/>
          <w:spacing w:val="-15"/>
          <w:sz w:val="20"/>
        </w:rPr>
        <w:t> </w:t>
      </w:r>
      <w:r>
        <w:rPr>
          <w:rFonts w:ascii="Malgun Gothic" w:hAnsi="Malgun Gothic" w:eastAsia="Malgun Gothic"/>
          <w:spacing w:val="-5"/>
          <w:sz w:val="20"/>
        </w:rPr>
        <w:t>이름</w:t>
      </w:r>
      <w:r>
        <w:rPr>
          <w:spacing w:val="-5"/>
          <w:sz w:val="20"/>
        </w:rPr>
        <w:t>.</w:t>
      </w:r>
    </w:p>
    <w:p>
      <w:pPr>
        <w:spacing w:line="260" w:lineRule="exact" w:before="0"/>
        <w:ind w:left="568" w:right="0" w:firstLine="0"/>
        <w:jc w:val="left"/>
        <w:rPr>
          <w:rFonts w:ascii="Malgun Gothic" w:hAnsi="Malgun Gothic" w:eastAsia="Malgun Gothic"/>
          <w:sz w:val="20"/>
        </w:rPr>
      </w:pPr>
      <w:r>
        <w:rPr>
          <w:sz w:val="20"/>
        </w:rPr>
        <w:t>Вильнюс</w:t>
      </w:r>
      <w:r>
        <w:rPr>
          <w:spacing w:val="-11"/>
          <w:sz w:val="20"/>
        </w:rPr>
        <w:t> </w:t>
      </w:r>
      <w:r>
        <w:rPr>
          <w:sz w:val="20"/>
        </w:rPr>
        <w:t>#1Vil’nyus</w:t>
      </w:r>
      <w:r>
        <w:rPr>
          <w:spacing w:val="-6"/>
          <w:sz w:val="20"/>
        </w:rPr>
        <w:t> </w:t>
      </w:r>
      <w:r>
        <w:rPr>
          <w:sz w:val="20"/>
        </w:rPr>
        <w:t>#2</w:t>
      </w:r>
      <w:r>
        <w:rPr>
          <w:spacing w:val="-12"/>
          <w:sz w:val="20"/>
        </w:rPr>
        <w:t> </w:t>
      </w:r>
      <w:r>
        <w:rPr>
          <w:rFonts w:ascii="Malgun Gothic" w:hAnsi="Malgun Gothic" w:eastAsia="Malgun Gothic"/>
          <w:sz w:val="20"/>
        </w:rPr>
        <w:t>빌뉴스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리투아니아</w:t>
      </w:r>
    </w:p>
    <w:p>
      <w:pPr>
        <w:spacing w:line="259" w:lineRule="exact" w:before="0"/>
        <w:ind w:left="568" w:right="0" w:firstLine="0"/>
        <w:jc w:val="left"/>
        <w:rPr>
          <w:rFonts w:ascii="Malgun Gothic" w:hAnsi="Malgun Gothic" w:eastAsia="Malgun Gothic"/>
          <w:sz w:val="20"/>
        </w:rPr>
      </w:pPr>
      <w:r>
        <w:rPr>
          <w:sz w:val="20"/>
        </w:rPr>
        <w:t>Вильчека,</w:t>
      </w:r>
      <w:r>
        <w:rPr>
          <w:spacing w:val="-8"/>
          <w:sz w:val="20"/>
        </w:rPr>
        <w:t> </w:t>
      </w:r>
      <w:r>
        <w:rPr>
          <w:sz w:val="20"/>
        </w:rPr>
        <w:t>(Остров)</w:t>
      </w:r>
      <w:r>
        <w:rPr>
          <w:spacing w:val="-5"/>
          <w:sz w:val="20"/>
        </w:rPr>
        <w:t> </w:t>
      </w:r>
      <w:r>
        <w:rPr>
          <w:sz w:val="20"/>
        </w:rPr>
        <w:t>#1Wilczek</w:t>
      </w:r>
      <w:r>
        <w:rPr>
          <w:spacing w:val="-2"/>
          <w:sz w:val="20"/>
        </w:rPr>
        <w:t> </w:t>
      </w:r>
      <w:r>
        <w:rPr>
          <w:sz w:val="20"/>
        </w:rPr>
        <w:t>Island</w:t>
      </w:r>
      <w:r>
        <w:rPr>
          <w:spacing w:val="-3"/>
          <w:sz w:val="20"/>
        </w:rPr>
        <w:t> </w:t>
      </w:r>
      <w:r>
        <w:rPr>
          <w:sz w:val="20"/>
        </w:rPr>
        <w:t>/</w:t>
      </w:r>
      <w:r>
        <w:rPr>
          <w:spacing w:val="-6"/>
          <w:sz w:val="20"/>
        </w:rPr>
        <w:t> </w:t>
      </w:r>
      <w:r>
        <w:rPr>
          <w:sz w:val="20"/>
        </w:rPr>
        <w:t>Zemlya</w:t>
      </w:r>
      <w:r>
        <w:rPr>
          <w:spacing w:val="-2"/>
          <w:sz w:val="20"/>
        </w:rPr>
        <w:t> </w:t>
      </w:r>
      <w:r>
        <w:rPr>
          <w:sz w:val="20"/>
        </w:rPr>
        <w:t>Wilczek</w:t>
      </w:r>
      <w:r>
        <w:rPr>
          <w:spacing w:val="-5"/>
          <w:sz w:val="20"/>
        </w:rPr>
        <w:t> </w:t>
      </w:r>
      <w:r>
        <w:rPr>
          <w:sz w:val="20"/>
        </w:rPr>
        <w:t>#2</w:t>
      </w:r>
      <w:r>
        <w:rPr>
          <w:spacing w:val="-13"/>
          <w:sz w:val="20"/>
        </w:rPr>
        <w:t> </w:t>
      </w:r>
      <w:r>
        <w:rPr>
          <w:rFonts w:ascii="Malgun Gothic" w:hAnsi="Malgun Gothic" w:eastAsia="Malgun Gothic"/>
          <w:sz w:val="20"/>
        </w:rPr>
        <w:t>제믈랴빌체크</w:t>
      </w:r>
      <w:r>
        <w:rPr>
          <w:rFonts w:ascii="Malgun Gothic" w:hAnsi="Malgun Gothic" w:eastAsia="Malgun Gothic"/>
          <w:spacing w:val="-17"/>
          <w:sz w:val="20"/>
        </w:rPr>
        <w:t> </w:t>
      </w:r>
      <w:r>
        <w:rPr>
          <w:rFonts w:ascii="Malgun Gothic" w:hAnsi="Malgun Gothic" w:eastAsia="Malgun Gothic"/>
          <w:spacing w:val="-10"/>
          <w:sz w:val="20"/>
        </w:rPr>
        <w:t>섬</w:t>
      </w:r>
    </w:p>
    <w:p>
      <w:pPr>
        <w:spacing w:line="261"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Вилюй</w:t>
      </w:r>
      <w:r>
        <w:rPr>
          <w:spacing w:val="-12"/>
          <w:sz w:val="20"/>
        </w:rPr>
        <w:t> </w:t>
      </w:r>
      <w:r>
        <w:rPr>
          <w:sz w:val="20"/>
        </w:rPr>
        <w:t>(река)</w:t>
      </w:r>
      <w:r>
        <w:rPr>
          <w:spacing w:val="-3"/>
          <w:sz w:val="20"/>
        </w:rPr>
        <w:t> </w:t>
      </w:r>
      <w:r>
        <w:rPr>
          <w:sz w:val="20"/>
        </w:rPr>
        <w:t>#1Vilyui</w:t>
      </w:r>
      <w:r>
        <w:rPr>
          <w:spacing w:val="-4"/>
          <w:sz w:val="20"/>
        </w:rPr>
        <w:t> </w:t>
      </w:r>
      <w:r>
        <w:rPr>
          <w:sz w:val="20"/>
        </w:rPr>
        <w:t>River</w:t>
      </w:r>
      <w:r>
        <w:rPr>
          <w:spacing w:val="-4"/>
          <w:sz w:val="20"/>
        </w:rPr>
        <w:t> </w:t>
      </w:r>
      <w:r>
        <w:rPr>
          <w:sz w:val="20"/>
        </w:rPr>
        <w:t>#2</w:t>
      </w:r>
      <w:r>
        <w:rPr>
          <w:spacing w:val="-11"/>
          <w:sz w:val="20"/>
        </w:rPr>
        <w:t> </w:t>
      </w:r>
      <w:r>
        <w:rPr>
          <w:rFonts w:ascii="Malgun Gothic" w:hAnsi="Malgun Gothic" w:eastAsia="Malgun Gothic"/>
          <w:sz w:val="20"/>
        </w:rPr>
        <w:t>빌류이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Вилюйск</w:t>
      </w:r>
      <w:r>
        <w:rPr>
          <w:spacing w:val="-13"/>
          <w:sz w:val="20"/>
        </w:rPr>
        <w:t> </w:t>
      </w:r>
      <w:r>
        <w:rPr>
          <w:sz w:val="20"/>
        </w:rPr>
        <w:t>#1Vilyuisk</w:t>
      </w:r>
      <w:r>
        <w:rPr>
          <w:spacing w:val="-6"/>
          <w:sz w:val="20"/>
        </w:rPr>
        <w:t> </w:t>
      </w:r>
      <w:r>
        <w:rPr>
          <w:sz w:val="20"/>
        </w:rPr>
        <w:t>#2</w:t>
      </w:r>
      <w:r>
        <w:rPr>
          <w:spacing w:val="-13"/>
          <w:sz w:val="20"/>
        </w:rPr>
        <w:t> </w:t>
      </w:r>
      <w:r>
        <w:rPr>
          <w:rFonts w:ascii="Malgun Gothic" w:hAnsi="Malgun Gothic" w:eastAsia="Malgun Gothic"/>
          <w:sz w:val="20"/>
        </w:rPr>
        <w:t>빌류이스크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4"/>
        <w:ind w:left="568" w:right="569" w:firstLine="0"/>
        <w:jc w:val="left"/>
        <w:rPr>
          <w:rFonts w:ascii="Malgun Gothic" w:hAnsi="Malgun Gothic" w:eastAsia="Malgun Gothic"/>
          <w:sz w:val="20"/>
        </w:rPr>
      </w:pPr>
      <w:r>
        <w:rPr>
          <w:sz w:val="20"/>
        </w:rPr>
        <w:t>Виндава / Ventspils &lt;</w:t>
      </w:r>
      <w:r>
        <w:rPr>
          <w:rFonts w:ascii="Malgun Gothic" w:hAnsi="Malgun Gothic" w:eastAsia="Malgun Gothic"/>
          <w:sz w:val="20"/>
        </w:rPr>
        <w:t>라트비아어</w:t>
      </w:r>
      <w:r>
        <w:rPr>
          <w:sz w:val="20"/>
        </w:rPr>
        <w:t>&gt; #1Ventspils #2</w:t>
      </w:r>
      <w:r>
        <w:rPr>
          <w:spacing w:val="-1"/>
          <w:sz w:val="20"/>
        </w:rPr>
        <w:t> </w:t>
      </w:r>
      <w:r>
        <w:rPr>
          <w:rFonts w:ascii="Malgun Gothic" w:hAnsi="Malgun Gothic" w:eastAsia="Malgun Gothic"/>
          <w:sz w:val="20"/>
        </w:rPr>
        <w:t>벤츠필스</w:t>
      </w:r>
      <w:r>
        <w:rPr>
          <w:rFonts w:ascii="Malgun Gothic" w:hAnsi="Malgun Gothic" w:eastAsia="Malgun Gothic"/>
          <w:spacing w:val="-11"/>
          <w:sz w:val="20"/>
        </w:rPr>
        <w:t> </w:t>
      </w:r>
      <w:r>
        <w:rPr>
          <w:sz w:val="20"/>
        </w:rPr>
        <w:t>#3</w:t>
      </w:r>
      <w:r>
        <w:rPr>
          <w:spacing w:val="-1"/>
          <w:sz w:val="20"/>
        </w:rPr>
        <w:t> </w:t>
      </w:r>
      <w:r>
        <w:rPr>
          <w:rFonts w:ascii="Malgun Gothic" w:hAnsi="Malgun Gothic" w:eastAsia="Malgun Gothic"/>
          <w:sz w:val="20"/>
        </w:rPr>
        <w:t>라트비아 </w:t>
      </w:r>
      <w:r>
        <w:rPr>
          <w:sz w:val="20"/>
        </w:rPr>
        <w:t>Винница</w:t>
      </w:r>
      <w:r>
        <w:rPr>
          <w:spacing w:val="-11"/>
          <w:sz w:val="20"/>
        </w:rPr>
        <w:t> </w:t>
      </w:r>
      <w:r>
        <w:rPr>
          <w:sz w:val="20"/>
        </w:rPr>
        <w:t>/</w:t>
      </w:r>
      <w:r>
        <w:rPr>
          <w:spacing w:val="-6"/>
          <w:sz w:val="20"/>
        </w:rPr>
        <w:t> </w:t>
      </w:r>
      <w:r>
        <w:rPr>
          <w:sz w:val="20"/>
        </w:rPr>
        <w:t>Вінниця</w:t>
      </w:r>
      <w:r>
        <w:rPr>
          <w:spacing w:val="-6"/>
          <w:sz w:val="20"/>
        </w:rPr>
        <w:t> </w:t>
      </w:r>
      <w:r>
        <w:rPr>
          <w:sz w:val="20"/>
        </w:rPr>
        <w:t>&lt;</w:t>
      </w:r>
      <w:r>
        <w:rPr>
          <w:rFonts w:ascii="Malgun Gothic" w:hAnsi="Malgun Gothic" w:eastAsia="Malgun Gothic"/>
          <w:sz w:val="20"/>
        </w:rPr>
        <w:t>우크라이나어</w:t>
      </w:r>
      <w:r>
        <w:rPr>
          <w:sz w:val="20"/>
        </w:rPr>
        <w:t>&gt;</w:t>
      </w:r>
      <w:r>
        <w:rPr>
          <w:spacing w:val="-6"/>
          <w:sz w:val="20"/>
        </w:rPr>
        <w:t> </w:t>
      </w:r>
      <w:r>
        <w:rPr>
          <w:sz w:val="20"/>
        </w:rPr>
        <w:t>#1Vinnitsa</w:t>
      </w:r>
      <w:r>
        <w:rPr>
          <w:spacing w:val="-5"/>
          <w:sz w:val="20"/>
        </w:rPr>
        <w:t> </w:t>
      </w:r>
      <w:r>
        <w:rPr>
          <w:sz w:val="20"/>
        </w:rPr>
        <w:t>#2</w:t>
      </w:r>
      <w:r>
        <w:rPr>
          <w:spacing w:val="-13"/>
          <w:sz w:val="20"/>
        </w:rPr>
        <w:t> </w:t>
      </w:r>
      <w:r>
        <w:rPr>
          <w:rFonts w:ascii="Malgun Gothic" w:hAnsi="Malgun Gothic" w:eastAsia="Malgun Gothic"/>
          <w:sz w:val="20"/>
        </w:rPr>
        <w:t>빈니차</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우크라이나 </w:t>
      </w:r>
      <w:r>
        <w:rPr>
          <w:sz w:val="20"/>
        </w:rPr>
        <w:t>Витебск / Віцебск &lt;</w:t>
      </w:r>
      <w:r>
        <w:rPr>
          <w:rFonts w:ascii="Malgun Gothic" w:hAnsi="Malgun Gothic" w:eastAsia="Malgun Gothic"/>
          <w:sz w:val="20"/>
        </w:rPr>
        <w:t>벨라루스어</w:t>
      </w:r>
      <w:r>
        <w:rPr>
          <w:sz w:val="20"/>
        </w:rPr>
        <w:t>&gt; #1Vitebsk #2 </w:t>
      </w:r>
      <w:r>
        <w:rPr>
          <w:rFonts w:ascii="Malgun Gothic" w:hAnsi="Malgun Gothic" w:eastAsia="Malgun Gothic"/>
          <w:sz w:val="20"/>
        </w:rPr>
        <w:t>비텝스크</w:t>
      </w:r>
      <w:r>
        <w:rPr>
          <w:rFonts w:ascii="Malgun Gothic" w:hAnsi="Malgun Gothic" w:eastAsia="Malgun Gothic"/>
          <w:spacing w:val="-2"/>
          <w:sz w:val="20"/>
        </w:rPr>
        <w:t> </w:t>
      </w:r>
      <w:r>
        <w:rPr>
          <w:sz w:val="20"/>
        </w:rPr>
        <w:t>#3 </w:t>
      </w:r>
      <w:r>
        <w:rPr>
          <w:rFonts w:ascii="Malgun Gothic" w:hAnsi="Malgun Gothic" w:eastAsia="Malgun Gothic"/>
          <w:sz w:val="20"/>
        </w:rPr>
        <w:t>벨라루스 </w:t>
      </w:r>
      <w:r>
        <w:rPr>
          <w:sz w:val="20"/>
        </w:rPr>
        <w:t>Витим #1Vitim River #2 </w:t>
      </w:r>
      <w:r>
        <w:rPr>
          <w:rFonts w:ascii="Malgun Gothic" w:hAnsi="Malgun Gothic" w:eastAsia="Malgun Gothic"/>
          <w:sz w:val="20"/>
        </w:rPr>
        <w:t>비팀 강 </w:t>
      </w:r>
      <w:r>
        <w:rPr>
          <w:sz w:val="20"/>
        </w:rPr>
        <w:t>#3 </w:t>
      </w:r>
      <w:r>
        <w:rPr>
          <w:rFonts w:ascii="Malgun Gothic" w:hAnsi="Malgun Gothic" w:eastAsia="Malgun Gothic"/>
          <w:sz w:val="20"/>
        </w:rPr>
        <w:t>러시아</w:t>
      </w:r>
    </w:p>
    <w:p>
      <w:pPr>
        <w:spacing w:line="232" w:lineRule="exact" w:before="0"/>
        <w:ind w:left="568" w:right="0" w:firstLine="0"/>
        <w:jc w:val="left"/>
        <w:rPr>
          <w:rFonts w:ascii="Malgun Gothic" w:hAnsi="Malgun Gothic" w:eastAsia="Malgun Gothic"/>
          <w:sz w:val="20"/>
        </w:rPr>
      </w:pPr>
      <w:r>
        <w:rPr>
          <w:sz w:val="20"/>
        </w:rPr>
        <w:t>Вичуга</w:t>
      </w:r>
      <w:r>
        <w:rPr>
          <w:spacing w:val="-10"/>
          <w:sz w:val="20"/>
        </w:rPr>
        <w:t> </w:t>
      </w:r>
      <w:r>
        <w:rPr>
          <w:sz w:val="20"/>
        </w:rPr>
        <w:t>#1Vichuga</w:t>
      </w:r>
      <w:r>
        <w:rPr>
          <w:spacing w:val="-5"/>
          <w:sz w:val="20"/>
        </w:rPr>
        <w:t> </w:t>
      </w:r>
      <w:r>
        <w:rPr>
          <w:sz w:val="20"/>
        </w:rPr>
        <w:t>#2</w:t>
      </w:r>
      <w:r>
        <w:rPr>
          <w:spacing w:val="-10"/>
          <w:sz w:val="20"/>
        </w:rPr>
        <w:t> </w:t>
      </w:r>
      <w:r>
        <w:rPr>
          <w:rFonts w:ascii="Malgun Gothic" w:hAnsi="Malgun Gothic" w:eastAsia="Malgun Gothic"/>
          <w:sz w:val="20"/>
        </w:rPr>
        <w:t>비추가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Владивосток</w:t>
      </w:r>
      <w:r>
        <w:rPr>
          <w:spacing w:val="5"/>
          <w:sz w:val="20"/>
        </w:rPr>
        <w:t> </w:t>
      </w:r>
      <w:r>
        <w:rPr>
          <w:spacing w:val="-2"/>
          <w:sz w:val="20"/>
        </w:rPr>
        <w:t>#1Vladivostok</w:t>
      </w:r>
      <w:r>
        <w:rPr>
          <w:spacing w:val="6"/>
          <w:sz w:val="20"/>
        </w:rPr>
        <w:t> </w:t>
      </w:r>
      <w:r>
        <w:rPr>
          <w:spacing w:val="-2"/>
          <w:sz w:val="20"/>
        </w:rPr>
        <w:t>#2</w:t>
      </w:r>
      <w:r>
        <w:rPr>
          <w:spacing w:val="2"/>
          <w:sz w:val="20"/>
        </w:rPr>
        <w:t> </w:t>
      </w:r>
      <w:r>
        <w:rPr>
          <w:rFonts w:ascii="Malgun Gothic" w:hAnsi="Malgun Gothic" w:eastAsia="Malgun Gothic"/>
          <w:spacing w:val="-2"/>
          <w:sz w:val="20"/>
        </w:rPr>
        <w:t>블라디보스토크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Владикавказ</w:t>
      </w:r>
      <w:r>
        <w:rPr>
          <w:spacing w:val="-13"/>
          <w:sz w:val="20"/>
        </w:rPr>
        <w:t> </w:t>
      </w:r>
      <w:r>
        <w:rPr>
          <w:sz w:val="20"/>
        </w:rPr>
        <w:t>#1Vladikavkaz</w:t>
      </w:r>
      <w:r>
        <w:rPr>
          <w:spacing w:val="-11"/>
          <w:sz w:val="20"/>
        </w:rPr>
        <w:t> </w:t>
      </w:r>
      <w:r>
        <w:rPr>
          <w:sz w:val="20"/>
        </w:rPr>
        <w:t>#2</w:t>
      </w:r>
      <w:r>
        <w:rPr>
          <w:spacing w:val="-12"/>
          <w:sz w:val="20"/>
        </w:rPr>
        <w:t> </w:t>
      </w:r>
      <w:r>
        <w:rPr>
          <w:rFonts w:ascii="Malgun Gothic" w:hAnsi="Malgun Gothic" w:eastAsia="Malgun Gothic"/>
          <w:sz w:val="20"/>
        </w:rPr>
        <w:t>블라디캅카스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Владимир</w:t>
      </w:r>
      <w:r>
        <w:rPr>
          <w:spacing w:val="-13"/>
          <w:sz w:val="20"/>
        </w:rPr>
        <w:t> </w:t>
      </w:r>
      <w:r>
        <w:rPr>
          <w:sz w:val="20"/>
        </w:rPr>
        <w:t>#1Vladimir</w:t>
      </w:r>
      <w:r>
        <w:rPr>
          <w:spacing w:val="-10"/>
          <w:sz w:val="20"/>
        </w:rPr>
        <w:t> </w:t>
      </w:r>
      <w:r>
        <w:rPr>
          <w:sz w:val="20"/>
        </w:rPr>
        <w:t>#2</w:t>
      </w:r>
      <w:r>
        <w:rPr>
          <w:spacing w:val="-13"/>
          <w:sz w:val="20"/>
        </w:rPr>
        <w:t> </w:t>
      </w:r>
      <w:r>
        <w:rPr>
          <w:rFonts w:ascii="Malgun Gothic" w:hAnsi="Malgun Gothic" w:eastAsia="Malgun Gothic"/>
          <w:sz w:val="20"/>
        </w:rPr>
        <w:t>블라디미르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Волга</w:t>
      </w:r>
      <w:r>
        <w:rPr>
          <w:spacing w:val="-12"/>
          <w:sz w:val="20"/>
        </w:rPr>
        <w:t> </w:t>
      </w:r>
      <w:r>
        <w:rPr>
          <w:sz w:val="20"/>
        </w:rPr>
        <w:t>(река)</w:t>
      </w:r>
      <w:r>
        <w:rPr>
          <w:spacing w:val="-4"/>
          <w:sz w:val="20"/>
        </w:rPr>
        <w:t> </w:t>
      </w:r>
      <w:r>
        <w:rPr>
          <w:sz w:val="20"/>
        </w:rPr>
        <w:t>#1Volga</w:t>
      </w:r>
      <w:r>
        <w:rPr>
          <w:spacing w:val="-4"/>
          <w:sz w:val="20"/>
        </w:rPr>
        <w:t> </w:t>
      </w:r>
      <w:r>
        <w:rPr>
          <w:sz w:val="20"/>
        </w:rPr>
        <w:t>River</w:t>
      </w:r>
      <w:r>
        <w:rPr>
          <w:spacing w:val="-2"/>
          <w:sz w:val="20"/>
        </w:rPr>
        <w:t> </w:t>
      </w:r>
      <w:r>
        <w:rPr>
          <w:sz w:val="20"/>
        </w:rPr>
        <w:t>#2</w:t>
      </w:r>
      <w:r>
        <w:rPr>
          <w:spacing w:val="-10"/>
          <w:sz w:val="20"/>
        </w:rPr>
        <w:t> </w:t>
      </w:r>
      <w:r>
        <w:rPr>
          <w:rFonts w:ascii="Malgun Gothic" w:hAnsi="Malgun Gothic" w:eastAsia="Malgun Gothic"/>
          <w:sz w:val="20"/>
        </w:rPr>
        <w:t>볼가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Волго-Балтийский водный путь #1Volga–Baltic Waterway #2</w:t>
      </w:r>
      <w:r>
        <w:rPr>
          <w:spacing w:val="-12"/>
          <w:sz w:val="20"/>
        </w:rPr>
        <w:t> </w:t>
      </w:r>
      <w:r>
        <w:rPr>
          <w:rFonts w:ascii="Malgun Gothic" w:hAnsi="Malgun Gothic" w:eastAsia="Malgun Gothic"/>
          <w:sz w:val="20"/>
        </w:rPr>
        <w:t>볼가발트</w:t>
      </w:r>
      <w:r>
        <w:rPr>
          <w:rFonts w:ascii="Malgun Gothic" w:hAnsi="Malgun Gothic" w:eastAsia="Malgun Gothic"/>
          <w:spacing w:val="-9"/>
          <w:sz w:val="20"/>
        </w:rPr>
        <w:t> </w:t>
      </w:r>
      <w:r>
        <w:rPr>
          <w:rFonts w:ascii="Malgun Gothic" w:hAnsi="Malgun Gothic" w:eastAsia="Malgun Gothic"/>
          <w:sz w:val="20"/>
        </w:rPr>
        <w:t>수 로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Волгоград</w:t>
      </w:r>
      <w:r>
        <w:rPr>
          <w:spacing w:val="-13"/>
          <w:sz w:val="20"/>
        </w:rPr>
        <w:t> </w:t>
      </w:r>
      <w:r>
        <w:rPr>
          <w:sz w:val="20"/>
        </w:rPr>
        <w:t>#1Volgograd</w:t>
      </w:r>
      <w:r>
        <w:rPr>
          <w:spacing w:val="-7"/>
          <w:sz w:val="20"/>
        </w:rPr>
        <w:t> </w:t>
      </w:r>
      <w:r>
        <w:rPr>
          <w:sz w:val="20"/>
        </w:rPr>
        <w:t>#2</w:t>
      </w:r>
      <w:r>
        <w:rPr>
          <w:spacing w:val="-12"/>
          <w:sz w:val="20"/>
        </w:rPr>
        <w:t> </w:t>
      </w:r>
      <w:r>
        <w:rPr>
          <w:rFonts w:ascii="Malgun Gothic" w:hAnsi="Malgun Gothic" w:eastAsia="Malgun Gothic"/>
          <w:sz w:val="20"/>
        </w:rPr>
        <w:t>볼고그라드</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568" w:right="2879" w:firstLine="0"/>
        <w:jc w:val="left"/>
        <w:rPr>
          <w:rFonts w:ascii="Malgun Gothic" w:hAnsi="Malgun Gothic" w:eastAsia="Malgun Gothic"/>
          <w:sz w:val="20"/>
        </w:rPr>
      </w:pPr>
      <w:r>
        <w:rPr>
          <w:sz w:val="20"/>
        </w:rPr>
        <w:t>Волжский</w:t>
      </w:r>
      <w:r>
        <w:rPr>
          <w:spacing w:val="-13"/>
          <w:sz w:val="20"/>
        </w:rPr>
        <w:t> </w:t>
      </w:r>
      <w:r>
        <w:rPr>
          <w:sz w:val="20"/>
        </w:rPr>
        <w:t>#1Volzhskiy</w:t>
      </w:r>
      <w:r>
        <w:rPr>
          <w:spacing w:val="-12"/>
          <w:sz w:val="20"/>
        </w:rPr>
        <w:t> </w:t>
      </w:r>
      <w:r>
        <w:rPr>
          <w:sz w:val="20"/>
        </w:rPr>
        <w:t>#2</w:t>
      </w:r>
      <w:r>
        <w:rPr>
          <w:spacing w:val="-13"/>
          <w:sz w:val="20"/>
        </w:rPr>
        <w:t> </w:t>
      </w:r>
      <w:r>
        <w:rPr>
          <w:rFonts w:ascii="Malgun Gothic" w:hAnsi="Malgun Gothic" w:eastAsia="Malgun Gothic"/>
          <w:sz w:val="20"/>
        </w:rPr>
        <w:t>볼시스키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Вологда #1Vologda #2 </w:t>
      </w:r>
      <w:r>
        <w:rPr>
          <w:rFonts w:ascii="Malgun Gothic" w:hAnsi="Malgun Gothic" w:eastAsia="Malgun Gothic"/>
          <w:sz w:val="20"/>
        </w:rPr>
        <w:t>볼로그다 </w:t>
      </w:r>
      <w:r>
        <w:rPr>
          <w:sz w:val="20"/>
        </w:rPr>
        <w:t># </w:t>
      </w:r>
      <w:r>
        <w:rPr>
          <w:rFonts w:ascii="Malgun Gothic" w:hAnsi="Malgun Gothic" w:eastAsia="Malgun Gothic"/>
          <w:sz w:val="20"/>
        </w:rPr>
        <w:t>러시아 </w:t>
      </w:r>
      <w:r>
        <w:rPr>
          <w:sz w:val="20"/>
        </w:rPr>
        <w:t>Волхов #1Volkhov #2 </w:t>
      </w:r>
      <w:r>
        <w:rPr>
          <w:rFonts w:ascii="Malgun Gothic" w:hAnsi="Malgun Gothic" w:eastAsia="Malgun Gothic"/>
          <w:sz w:val="20"/>
        </w:rPr>
        <w:t>볼호프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Вольск</w:t>
      </w:r>
      <w:r>
        <w:rPr>
          <w:spacing w:val="-10"/>
          <w:sz w:val="20"/>
        </w:rPr>
        <w:t> </w:t>
      </w:r>
      <w:r>
        <w:rPr>
          <w:sz w:val="20"/>
        </w:rPr>
        <w:t>#1Vol’sk</w:t>
      </w:r>
      <w:r>
        <w:rPr>
          <w:spacing w:val="-4"/>
          <w:sz w:val="20"/>
        </w:rPr>
        <w:t> </w:t>
      </w:r>
      <w:r>
        <w:rPr>
          <w:sz w:val="20"/>
        </w:rPr>
        <w:t>#2</w:t>
      </w:r>
      <w:r>
        <w:rPr>
          <w:spacing w:val="-9"/>
          <w:sz w:val="20"/>
        </w:rPr>
        <w:t> </w:t>
      </w:r>
      <w:r>
        <w:rPr>
          <w:rFonts w:ascii="Malgun Gothic" w:hAnsi="Malgun Gothic" w:eastAsia="Malgun Gothic"/>
          <w:sz w:val="20"/>
        </w:rPr>
        <w:t>볼스크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Воркута</w:t>
      </w:r>
      <w:r>
        <w:rPr>
          <w:spacing w:val="-11"/>
          <w:sz w:val="20"/>
        </w:rPr>
        <w:t> </w:t>
      </w:r>
      <w:r>
        <w:rPr>
          <w:sz w:val="20"/>
        </w:rPr>
        <w:t>#1Vorkuta</w:t>
      </w:r>
      <w:r>
        <w:rPr>
          <w:spacing w:val="-6"/>
          <w:sz w:val="20"/>
        </w:rPr>
        <w:t> </w:t>
      </w:r>
      <w:r>
        <w:rPr>
          <w:sz w:val="20"/>
        </w:rPr>
        <w:t>#2</w:t>
      </w:r>
      <w:r>
        <w:rPr>
          <w:spacing w:val="-11"/>
          <w:sz w:val="20"/>
        </w:rPr>
        <w:t> </w:t>
      </w:r>
      <w:r>
        <w:rPr>
          <w:rFonts w:ascii="Malgun Gothic" w:hAnsi="Malgun Gothic" w:eastAsia="Malgun Gothic"/>
          <w:sz w:val="20"/>
        </w:rPr>
        <w:t>보르쿠타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Воронеж</w:t>
      </w:r>
      <w:r>
        <w:rPr>
          <w:spacing w:val="-12"/>
          <w:sz w:val="20"/>
        </w:rPr>
        <w:t> </w:t>
      </w:r>
      <w:r>
        <w:rPr>
          <w:sz w:val="20"/>
        </w:rPr>
        <w:t>#1Voronezh</w:t>
      </w:r>
      <w:r>
        <w:rPr>
          <w:spacing w:val="-7"/>
          <w:sz w:val="20"/>
        </w:rPr>
        <w:t> </w:t>
      </w:r>
      <w:r>
        <w:rPr>
          <w:sz w:val="20"/>
        </w:rPr>
        <w:t>#2</w:t>
      </w:r>
      <w:r>
        <w:rPr>
          <w:spacing w:val="-11"/>
          <w:sz w:val="20"/>
        </w:rPr>
        <w:t> </w:t>
      </w:r>
      <w:r>
        <w:rPr>
          <w:rFonts w:ascii="Malgun Gothic" w:hAnsi="Malgun Gothic" w:eastAsia="Malgun Gothic"/>
          <w:sz w:val="20"/>
        </w:rPr>
        <w:t>보로네시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Ворошилов</w:t>
      </w:r>
      <w:r>
        <w:rPr>
          <w:spacing w:val="-3"/>
          <w:sz w:val="20"/>
        </w:rPr>
        <w:t> </w:t>
      </w:r>
      <w:r>
        <w:rPr>
          <w:spacing w:val="-2"/>
          <w:sz w:val="20"/>
        </w:rPr>
        <w:t>#1Voroshilov</w:t>
      </w:r>
      <w:r>
        <w:rPr>
          <w:sz w:val="20"/>
        </w:rPr>
        <w:t> </w:t>
      </w:r>
      <w:r>
        <w:rPr>
          <w:spacing w:val="-2"/>
          <w:sz w:val="20"/>
        </w:rPr>
        <w:t>#2 </w:t>
      </w:r>
      <w:r>
        <w:rPr>
          <w:rFonts w:ascii="Malgun Gothic" w:hAnsi="Malgun Gothic" w:eastAsia="Malgun Gothic"/>
          <w:spacing w:val="-2"/>
          <w:sz w:val="20"/>
        </w:rPr>
        <w:t>보로실로프</w:t>
      </w:r>
      <w:r>
        <w:rPr>
          <w:rFonts w:ascii="Malgun Gothic" w:hAnsi="Malgun Gothic" w:eastAsia="Malgun Gothic"/>
          <w:spacing w:val="-21"/>
          <w:sz w:val="20"/>
        </w:rPr>
        <w:t> </w:t>
      </w:r>
      <w:r>
        <w:rPr>
          <w:spacing w:val="-2"/>
          <w:sz w:val="20"/>
        </w:rPr>
        <w:t>#3</w:t>
      </w:r>
      <w:r>
        <w:rPr>
          <w:spacing w:val="-3"/>
          <w:sz w:val="20"/>
        </w:rPr>
        <w:t> </w:t>
      </w:r>
      <w:r>
        <w:rPr>
          <w:rFonts w:ascii="Malgun Gothic" w:hAnsi="Malgun Gothic" w:eastAsia="Malgun Gothic"/>
          <w:spacing w:val="-2"/>
          <w:sz w:val="20"/>
        </w:rPr>
        <w:t>러시아</w:t>
      </w:r>
      <w:r>
        <w:rPr>
          <w:spacing w:val="-2"/>
          <w:sz w:val="20"/>
        </w:rPr>
        <w:t>.</w:t>
      </w:r>
      <w:r>
        <w:rPr>
          <w:spacing w:val="-1"/>
          <w:sz w:val="20"/>
        </w:rPr>
        <w:t> </w:t>
      </w:r>
      <w:r>
        <w:rPr>
          <w:spacing w:val="-2"/>
          <w:sz w:val="20"/>
        </w:rPr>
        <w:t>‘</w:t>
      </w:r>
      <w:r>
        <w:rPr>
          <w:rFonts w:ascii="Malgun Gothic" w:hAnsi="Malgun Gothic" w:eastAsia="Malgun Gothic"/>
          <w:spacing w:val="-2"/>
          <w:sz w:val="20"/>
        </w:rPr>
        <w:t>우수리스크</w:t>
      </w:r>
      <w:r>
        <w:rPr>
          <w:spacing w:val="-2"/>
          <w:sz w:val="20"/>
        </w:rPr>
        <w:t>(Ussuriisk)’</w:t>
      </w:r>
    </w:p>
    <w:p>
      <w:pPr>
        <w:spacing w:line="259"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2"/>
          <w:sz w:val="20"/>
        </w:rPr>
        <w:t>옛</w:t>
      </w:r>
      <w:r>
        <w:rPr>
          <w:rFonts w:ascii="Malgun Gothic" w:eastAsia="Malgun Gothic"/>
          <w:spacing w:val="-20"/>
          <w:sz w:val="20"/>
        </w:rPr>
        <w:t> </w:t>
      </w:r>
      <w:r>
        <w:rPr>
          <w:rFonts w:ascii="Malgun Gothic" w:eastAsia="Malgun Gothic"/>
          <w:spacing w:val="-5"/>
          <w:sz w:val="20"/>
        </w:rPr>
        <w:t>이름</w:t>
      </w:r>
    </w:p>
    <w:p>
      <w:pPr>
        <w:spacing w:line="172" w:lineRule="auto" w:before="22"/>
        <w:ind w:left="767" w:right="561" w:hanging="200"/>
        <w:jc w:val="both"/>
        <w:rPr>
          <w:rFonts w:ascii="Malgun Gothic" w:hAnsi="Malgun Gothic" w:eastAsia="Malgun Gothic"/>
          <w:sz w:val="20"/>
        </w:rPr>
      </w:pPr>
      <w:r>
        <w:rPr>
          <w:spacing w:val="-2"/>
          <w:sz w:val="20"/>
        </w:rPr>
        <w:t>Ворошиловград</w:t>
      </w:r>
      <w:r>
        <w:rPr>
          <w:spacing w:val="-4"/>
          <w:sz w:val="20"/>
        </w:rPr>
        <w:t> </w:t>
      </w:r>
      <w:r>
        <w:rPr>
          <w:spacing w:val="-2"/>
          <w:sz w:val="20"/>
        </w:rPr>
        <w:t>#1Voroshilovgrad</w:t>
      </w:r>
      <w:r>
        <w:rPr>
          <w:spacing w:val="-3"/>
          <w:sz w:val="20"/>
        </w:rPr>
        <w:t> </w:t>
      </w:r>
      <w:r>
        <w:rPr>
          <w:spacing w:val="-2"/>
          <w:sz w:val="20"/>
        </w:rPr>
        <w:t>#2</w:t>
      </w:r>
      <w:r>
        <w:rPr>
          <w:spacing w:val="-6"/>
          <w:sz w:val="20"/>
        </w:rPr>
        <w:t> </w:t>
      </w:r>
      <w:r>
        <w:rPr>
          <w:rFonts w:ascii="Malgun Gothic" w:hAnsi="Malgun Gothic" w:eastAsia="Malgun Gothic"/>
          <w:spacing w:val="-2"/>
          <w:sz w:val="20"/>
        </w:rPr>
        <w:t>보로실로브그라드</w:t>
      </w:r>
      <w:r>
        <w:rPr>
          <w:rFonts w:ascii="Malgun Gothic" w:hAnsi="Malgun Gothic" w:eastAsia="Malgun Gothic"/>
          <w:spacing w:val="-16"/>
          <w:sz w:val="20"/>
        </w:rPr>
        <w:t> </w:t>
      </w:r>
      <w:r>
        <w:rPr>
          <w:spacing w:val="-2"/>
          <w:sz w:val="20"/>
        </w:rPr>
        <w:t>#3</w:t>
      </w:r>
      <w:r>
        <w:rPr>
          <w:spacing w:val="-9"/>
          <w:sz w:val="20"/>
        </w:rPr>
        <w:t> </w:t>
      </w:r>
      <w:r>
        <w:rPr>
          <w:rFonts w:ascii="Malgun Gothic" w:hAnsi="Malgun Gothic" w:eastAsia="Malgun Gothic"/>
          <w:spacing w:val="-2"/>
          <w:sz w:val="20"/>
        </w:rPr>
        <w:t>우크라이나</w:t>
      </w:r>
      <w:r>
        <w:rPr>
          <w:spacing w:val="-2"/>
          <w:sz w:val="20"/>
        </w:rPr>
        <w:t>. ‘</w:t>
      </w:r>
      <w:r>
        <w:rPr>
          <w:rFonts w:ascii="Malgun Gothic" w:hAnsi="Malgun Gothic" w:eastAsia="Malgun Gothic"/>
          <w:spacing w:val="-2"/>
          <w:sz w:val="20"/>
        </w:rPr>
        <w:t>루 </w:t>
      </w:r>
      <w:r>
        <w:rPr>
          <w:rFonts w:ascii="Malgun Gothic" w:hAnsi="Malgun Gothic" w:eastAsia="Malgun Gothic"/>
          <w:sz w:val="20"/>
        </w:rPr>
        <w:t>간스크</w:t>
      </w:r>
      <w:r>
        <w:rPr>
          <w:sz w:val="20"/>
        </w:rPr>
        <w:t>(Lugansk)’</w:t>
      </w:r>
      <w:r>
        <w:rPr>
          <w:rFonts w:ascii="Malgun Gothic" w:hAnsi="Malgun Gothic" w:eastAsia="Malgun Gothic"/>
          <w:sz w:val="20"/>
        </w:rPr>
        <w:t>의 옛 이름</w:t>
      </w:r>
    </w:p>
    <w:p>
      <w:pPr>
        <w:spacing w:line="237" w:lineRule="exact" w:before="0"/>
        <w:ind w:left="568" w:right="0" w:firstLine="0"/>
        <w:jc w:val="both"/>
        <w:rPr>
          <w:rFonts w:ascii="Malgun Gothic" w:hAnsi="Malgun Gothic" w:eastAsia="Malgun Gothic"/>
          <w:sz w:val="20"/>
        </w:rPr>
      </w:pPr>
      <w:r>
        <w:rPr>
          <w:sz w:val="20"/>
        </w:rPr>
        <w:t>Ворскла</w:t>
      </w:r>
      <w:r>
        <w:rPr>
          <w:spacing w:val="-13"/>
          <w:sz w:val="20"/>
        </w:rPr>
        <w:t> </w:t>
      </w:r>
      <w:r>
        <w:rPr>
          <w:sz w:val="20"/>
        </w:rPr>
        <w:t>(река)</w:t>
      </w:r>
      <w:r>
        <w:rPr>
          <w:spacing w:val="-8"/>
          <w:sz w:val="20"/>
        </w:rPr>
        <w:t> </w:t>
      </w:r>
      <w:r>
        <w:rPr>
          <w:sz w:val="20"/>
        </w:rPr>
        <w:t>#1Vorskla</w:t>
      </w:r>
      <w:r>
        <w:rPr>
          <w:spacing w:val="-5"/>
          <w:sz w:val="20"/>
        </w:rPr>
        <w:t> </w:t>
      </w:r>
      <w:r>
        <w:rPr>
          <w:sz w:val="20"/>
        </w:rPr>
        <w:t>River</w:t>
      </w:r>
      <w:r>
        <w:rPr>
          <w:spacing w:val="-5"/>
          <w:sz w:val="20"/>
        </w:rPr>
        <w:t> </w:t>
      </w:r>
      <w:r>
        <w:rPr>
          <w:sz w:val="20"/>
        </w:rPr>
        <w:t>#2</w:t>
      </w:r>
      <w:r>
        <w:rPr>
          <w:spacing w:val="-10"/>
          <w:sz w:val="20"/>
        </w:rPr>
        <w:t> </w:t>
      </w:r>
      <w:r>
        <w:rPr>
          <w:rFonts w:ascii="Malgun Gothic" w:hAnsi="Malgun Gothic" w:eastAsia="Malgun Gothic"/>
          <w:sz w:val="20"/>
        </w:rPr>
        <w:t>보르스클라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2"/>
          <w:sz w:val="20"/>
        </w:rPr>
        <w:t>우크라이나</w:t>
      </w:r>
    </w:p>
    <w:p>
      <w:pPr>
        <w:spacing w:line="170" w:lineRule="auto" w:before="27"/>
        <w:ind w:left="568" w:right="1915" w:firstLine="0"/>
        <w:jc w:val="both"/>
        <w:rPr>
          <w:rFonts w:ascii="Malgun Gothic" w:hAnsi="Malgun Gothic" w:eastAsia="Malgun Gothic"/>
          <w:sz w:val="20"/>
        </w:rPr>
      </w:pPr>
      <w:r>
        <w:rPr>
          <w:sz w:val="20"/>
        </w:rPr>
        <w:t>Воскресенск #1Voskresensk #2</w:t>
      </w:r>
      <w:r>
        <w:rPr>
          <w:spacing w:val="-2"/>
          <w:sz w:val="20"/>
        </w:rPr>
        <w:t> </w:t>
      </w:r>
      <w:r>
        <w:rPr>
          <w:rFonts w:ascii="Malgun Gothic" w:hAnsi="Malgun Gothic" w:eastAsia="Malgun Gothic"/>
          <w:sz w:val="20"/>
        </w:rPr>
        <w:t>보스크레센스크</w:t>
      </w:r>
      <w:r>
        <w:rPr>
          <w:rFonts w:ascii="Malgun Gothic" w:hAnsi="Malgun Gothic" w:eastAsia="Malgun Gothic"/>
          <w:spacing w:val="-15"/>
          <w:sz w:val="20"/>
        </w:rPr>
        <w:t> </w:t>
      </w:r>
      <w:r>
        <w:rPr>
          <w:sz w:val="20"/>
        </w:rPr>
        <w:t>#3</w:t>
      </w:r>
      <w:r>
        <w:rPr>
          <w:spacing w:val="-4"/>
          <w:sz w:val="20"/>
        </w:rPr>
        <w:t> </w:t>
      </w:r>
      <w:r>
        <w:rPr>
          <w:rFonts w:ascii="Malgun Gothic" w:hAnsi="Malgun Gothic" w:eastAsia="Malgun Gothic"/>
          <w:sz w:val="20"/>
        </w:rPr>
        <w:t>러시아 </w:t>
      </w:r>
      <w:r>
        <w:rPr>
          <w:sz w:val="20"/>
        </w:rPr>
        <w:t>Восток</w:t>
      </w:r>
      <w:r>
        <w:rPr>
          <w:spacing w:val="-13"/>
          <w:sz w:val="20"/>
        </w:rPr>
        <w:t> </w:t>
      </w:r>
      <w:r>
        <w:rPr>
          <w:sz w:val="20"/>
        </w:rPr>
        <w:t>(атолл)</w:t>
      </w:r>
      <w:r>
        <w:rPr>
          <w:spacing w:val="-6"/>
          <w:sz w:val="20"/>
        </w:rPr>
        <w:t> </w:t>
      </w:r>
      <w:r>
        <w:rPr>
          <w:sz w:val="20"/>
        </w:rPr>
        <w:t>#1Vostok</w:t>
      </w:r>
      <w:r>
        <w:rPr>
          <w:spacing w:val="-5"/>
          <w:sz w:val="20"/>
        </w:rPr>
        <w:t> </w:t>
      </w:r>
      <w:r>
        <w:rPr>
          <w:sz w:val="20"/>
        </w:rPr>
        <w:t>Island</w:t>
      </w:r>
      <w:r>
        <w:rPr>
          <w:spacing w:val="-5"/>
          <w:sz w:val="20"/>
        </w:rPr>
        <w:t> </w:t>
      </w:r>
      <w:r>
        <w:rPr>
          <w:sz w:val="20"/>
        </w:rPr>
        <w:t>#2</w:t>
      </w:r>
      <w:r>
        <w:rPr>
          <w:spacing w:val="-11"/>
          <w:sz w:val="20"/>
        </w:rPr>
        <w:t> </w:t>
      </w:r>
      <w:r>
        <w:rPr>
          <w:rFonts w:ascii="Malgun Gothic" w:hAnsi="Malgun Gothic" w:eastAsia="Malgun Gothic"/>
          <w:sz w:val="20"/>
        </w:rPr>
        <w:t>보스토크</w:t>
      </w:r>
      <w:r>
        <w:rPr>
          <w:rFonts w:ascii="Malgun Gothic" w:hAnsi="Malgun Gothic" w:eastAsia="Malgun Gothic"/>
          <w:spacing w:val="-18"/>
          <w:sz w:val="20"/>
        </w:rPr>
        <w:t> </w:t>
      </w:r>
      <w:r>
        <w:rPr>
          <w:sz w:val="20"/>
        </w:rPr>
        <w:t>(</w:t>
      </w:r>
      <w:r>
        <w:rPr>
          <w:rFonts w:ascii="Malgun Gothic" w:hAnsi="Malgun Gothic" w:eastAsia="Malgun Gothic"/>
          <w:sz w:val="20"/>
        </w:rPr>
        <w:t>섬</w:t>
      </w:r>
      <w:r>
        <w:rPr>
          <w:sz w:val="20"/>
        </w:rPr>
        <w:t>)</w:t>
      </w:r>
      <w:r>
        <w:rPr>
          <w:spacing w:val="-5"/>
          <w:sz w:val="20"/>
        </w:rPr>
        <w:t> </w:t>
      </w:r>
      <w:r>
        <w:rPr>
          <w:sz w:val="20"/>
        </w:rPr>
        <w:t>#3</w:t>
      </w:r>
      <w:r>
        <w:rPr>
          <w:spacing w:val="-13"/>
          <w:sz w:val="20"/>
        </w:rPr>
        <w:t> </w:t>
      </w:r>
      <w:r>
        <w:rPr>
          <w:rFonts w:ascii="Malgun Gothic" w:hAnsi="Malgun Gothic" w:eastAsia="Malgun Gothic"/>
          <w:sz w:val="20"/>
        </w:rPr>
        <w:t>태평양 </w:t>
      </w:r>
      <w:r>
        <w:rPr>
          <w:sz w:val="20"/>
        </w:rPr>
        <w:t>Воткинск #1Votkinsk #2 </w:t>
      </w:r>
      <w:r>
        <w:rPr>
          <w:rFonts w:ascii="Malgun Gothic" w:hAnsi="Malgun Gothic" w:eastAsia="Malgun Gothic"/>
          <w:sz w:val="20"/>
        </w:rPr>
        <w:t>봇킨스크 </w:t>
      </w:r>
      <w:r>
        <w:rPr>
          <w:sz w:val="20"/>
        </w:rPr>
        <w:t>#3 </w:t>
      </w:r>
      <w:r>
        <w:rPr>
          <w:rFonts w:ascii="Malgun Gothic" w:hAnsi="Malgun Gothic" w:eastAsia="Malgun Gothic"/>
          <w:sz w:val="20"/>
        </w:rPr>
        <w:t>러시아</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Врангеля</w:t>
      </w:r>
      <w:r>
        <w:rPr>
          <w:spacing w:val="-13"/>
          <w:sz w:val="20"/>
        </w:rPr>
        <w:t> </w:t>
      </w:r>
      <w:r>
        <w:rPr>
          <w:sz w:val="20"/>
        </w:rPr>
        <w:t>(Остров)</w:t>
      </w:r>
      <w:r>
        <w:rPr>
          <w:spacing w:val="-12"/>
          <w:sz w:val="20"/>
        </w:rPr>
        <w:t> </w:t>
      </w:r>
      <w:r>
        <w:rPr>
          <w:sz w:val="20"/>
        </w:rPr>
        <w:t>#1Wrangel</w:t>
      </w:r>
      <w:r>
        <w:rPr>
          <w:spacing w:val="-13"/>
          <w:sz w:val="20"/>
        </w:rPr>
        <w:t> </w:t>
      </w:r>
      <w:r>
        <w:rPr>
          <w:sz w:val="20"/>
        </w:rPr>
        <w:t>Island</w:t>
      </w:r>
      <w:r>
        <w:rPr>
          <w:spacing w:val="-12"/>
          <w:sz w:val="20"/>
        </w:rPr>
        <w:t> </w:t>
      </w:r>
      <w:r>
        <w:rPr>
          <w:sz w:val="20"/>
        </w:rPr>
        <w:t>/</w:t>
      </w:r>
      <w:r>
        <w:rPr>
          <w:spacing w:val="-13"/>
          <w:sz w:val="20"/>
        </w:rPr>
        <w:t> </w:t>
      </w:r>
      <w:r>
        <w:rPr>
          <w:sz w:val="20"/>
        </w:rPr>
        <w:t>Vrangelya</w:t>
      </w:r>
      <w:r>
        <w:rPr>
          <w:spacing w:val="-12"/>
          <w:sz w:val="20"/>
        </w:rPr>
        <w:t> </w:t>
      </w:r>
      <w:r>
        <w:rPr>
          <w:sz w:val="20"/>
        </w:rPr>
        <w:t>Island</w:t>
      </w:r>
      <w:r>
        <w:rPr>
          <w:spacing w:val="-13"/>
          <w:sz w:val="20"/>
        </w:rPr>
        <w:t> </w:t>
      </w:r>
      <w:r>
        <w:rPr>
          <w:sz w:val="20"/>
        </w:rPr>
        <w:t>#2</w:t>
      </w:r>
      <w:r>
        <w:rPr>
          <w:spacing w:val="-12"/>
          <w:sz w:val="20"/>
        </w:rPr>
        <w:t> </w:t>
      </w:r>
      <w:r>
        <w:rPr>
          <w:rFonts w:ascii="Malgun Gothic" w:hAnsi="Malgun Gothic" w:eastAsia="Malgun Gothic"/>
          <w:sz w:val="20"/>
        </w:rPr>
        <w:t>브란겔랴</w:t>
      </w:r>
      <w:r>
        <w:rPr>
          <w:rFonts w:ascii="Malgun Gothic" w:hAnsi="Malgun Gothic" w:eastAsia="Malgun Gothic"/>
          <w:spacing w:val="-27"/>
          <w:sz w:val="20"/>
        </w:rPr>
        <w:t> </w:t>
      </w:r>
      <w:r>
        <w:rPr>
          <w:rFonts w:ascii="Malgun Gothic" w:hAnsi="Malgun Gothic" w:eastAsia="Malgun Gothic"/>
          <w:sz w:val="20"/>
        </w:rPr>
        <w:t>섬</w:t>
      </w:r>
      <w:r>
        <w:rPr>
          <w:rFonts w:ascii="Malgun Gothic" w:hAnsi="Malgun Gothic" w:eastAsia="Malgun Gothic"/>
          <w:spacing w:val="-30"/>
          <w:sz w:val="20"/>
        </w:rPr>
        <w:t> </w:t>
      </w:r>
      <w:r>
        <w:rPr>
          <w:sz w:val="20"/>
        </w:rPr>
        <w:t>#3</w:t>
      </w:r>
      <w:r>
        <w:rPr>
          <w:spacing w:val="-13"/>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36" w:lineRule="exact" w:before="0"/>
        <w:ind w:left="568" w:right="0" w:firstLine="0"/>
        <w:jc w:val="left"/>
        <w:rPr>
          <w:rFonts w:ascii="Malgun Gothic" w:hAnsi="Malgun Gothic" w:eastAsia="Malgun Gothic"/>
          <w:sz w:val="20"/>
        </w:rPr>
      </w:pPr>
      <w:r>
        <w:rPr>
          <w:sz w:val="20"/>
        </w:rPr>
        <w:t>Выборг</w:t>
      </w:r>
      <w:r>
        <w:rPr>
          <w:spacing w:val="-11"/>
          <w:sz w:val="20"/>
        </w:rPr>
        <w:t> </w:t>
      </w:r>
      <w:r>
        <w:rPr>
          <w:sz w:val="20"/>
        </w:rPr>
        <w:t>#1Vyborg</w:t>
      </w:r>
      <w:r>
        <w:rPr>
          <w:spacing w:val="-5"/>
          <w:sz w:val="20"/>
        </w:rPr>
        <w:t> </w:t>
      </w:r>
      <w:r>
        <w:rPr>
          <w:sz w:val="20"/>
        </w:rPr>
        <w:t>#2</w:t>
      </w:r>
      <w:r>
        <w:rPr>
          <w:spacing w:val="-10"/>
          <w:sz w:val="20"/>
        </w:rPr>
        <w:t> </w:t>
      </w:r>
      <w:r>
        <w:rPr>
          <w:rFonts w:ascii="Malgun Gothic" w:hAnsi="Malgun Gothic" w:eastAsia="Malgun Gothic"/>
          <w:sz w:val="20"/>
        </w:rPr>
        <w:t>비보르크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Выкса</w:t>
      </w:r>
      <w:r>
        <w:rPr>
          <w:spacing w:val="-9"/>
          <w:sz w:val="20"/>
        </w:rPr>
        <w:t> </w:t>
      </w:r>
      <w:r>
        <w:rPr>
          <w:sz w:val="20"/>
        </w:rPr>
        <w:t>#1Vyksa</w:t>
      </w:r>
      <w:r>
        <w:rPr>
          <w:spacing w:val="-3"/>
          <w:sz w:val="20"/>
        </w:rPr>
        <w:t> </w:t>
      </w:r>
      <w:r>
        <w:rPr>
          <w:sz w:val="20"/>
        </w:rPr>
        <w:t>#2</w:t>
      </w:r>
      <w:r>
        <w:rPr>
          <w:spacing w:val="-11"/>
          <w:sz w:val="20"/>
        </w:rPr>
        <w:t> </w:t>
      </w:r>
      <w:r>
        <w:rPr>
          <w:rFonts w:ascii="Malgun Gothic" w:hAnsi="Malgun Gothic" w:eastAsia="Malgun Gothic"/>
          <w:sz w:val="20"/>
        </w:rPr>
        <w:t>빅사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Вытегра</w:t>
      </w:r>
      <w:r>
        <w:rPr>
          <w:spacing w:val="-11"/>
          <w:sz w:val="20"/>
        </w:rPr>
        <w:t> </w:t>
      </w:r>
      <w:r>
        <w:rPr>
          <w:sz w:val="20"/>
        </w:rPr>
        <w:t>#1Vytegra</w:t>
      </w:r>
      <w:r>
        <w:rPr>
          <w:spacing w:val="-5"/>
          <w:sz w:val="20"/>
        </w:rPr>
        <w:t> </w:t>
      </w:r>
      <w:r>
        <w:rPr>
          <w:sz w:val="20"/>
        </w:rPr>
        <w:t>#2</w:t>
      </w:r>
      <w:r>
        <w:rPr>
          <w:spacing w:val="-11"/>
          <w:sz w:val="20"/>
        </w:rPr>
        <w:t> </w:t>
      </w:r>
      <w:r>
        <w:rPr>
          <w:rFonts w:ascii="Malgun Gothic" w:hAnsi="Malgun Gothic" w:eastAsia="Malgun Gothic"/>
          <w:sz w:val="20"/>
        </w:rPr>
        <w:t>비테그라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1063" w:firstLine="0"/>
        <w:jc w:val="left"/>
        <w:rPr>
          <w:rFonts w:ascii="Malgun Gothic" w:hAnsi="Malgun Gothic" w:eastAsia="Malgun Gothic"/>
          <w:sz w:val="20"/>
        </w:rPr>
      </w:pPr>
      <w:r>
        <w:rPr>
          <w:sz w:val="20"/>
        </w:rPr>
        <w:t>Вычегда (река) #1Vychegda River #2 </w:t>
      </w:r>
      <w:r>
        <w:rPr>
          <w:rFonts w:ascii="Malgun Gothic" w:hAnsi="Malgun Gothic" w:eastAsia="Malgun Gothic"/>
          <w:sz w:val="20"/>
        </w:rPr>
        <w:t>비체그다</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Вышний</w:t>
      </w:r>
      <w:r>
        <w:rPr>
          <w:spacing w:val="-13"/>
          <w:sz w:val="20"/>
        </w:rPr>
        <w:t> </w:t>
      </w:r>
      <w:r>
        <w:rPr>
          <w:sz w:val="20"/>
        </w:rPr>
        <w:t>Волочек</w:t>
      </w:r>
      <w:r>
        <w:rPr>
          <w:spacing w:val="-7"/>
          <w:sz w:val="20"/>
        </w:rPr>
        <w:t> </w:t>
      </w:r>
      <w:r>
        <w:rPr>
          <w:sz w:val="20"/>
        </w:rPr>
        <w:t>#1Vyshniy</w:t>
      </w:r>
      <w:r>
        <w:rPr>
          <w:spacing w:val="-5"/>
          <w:sz w:val="20"/>
        </w:rPr>
        <w:t> </w:t>
      </w:r>
      <w:r>
        <w:rPr>
          <w:sz w:val="20"/>
        </w:rPr>
        <w:t>Volochek</w:t>
      </w:r>
      <w:r>
        <w:rPr>
          <w:spacing w:val="-7"/>
          <w:sz w:val="20"/>
        </w:rPr>
        <w:t> </w:t>
      </w:r>
      <w:r>
        <w:rPr>
          <w:sz w:val="20"/>
        </w:rPr>
        <w:t>#2</w:t>
      </w:r>
      <w:r>
        <w:rPr>
          <w:spacing w:val="-10"/>
          <w:sz w:val="20"/>
        </w:rPr>
        <w:t> </w:t>
      </w:r>
      <w:r>
        <w:rPr>
          <w:rFonts w:ascii="Malgun Gothic" w:hAnsi="Malgun Gothic" w:eastAsia="Malgun Gothic"/>
          <w:sz w:val="20"/>
        </w:rPr>
        <w:t>비시니볼로체크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Вязьма #1Vyaz’ma #2 </w:t>
      </w:r>
      <w:r>
        <w:rPr>
          <w:rFonts w:ascii="Malgun Gothic" w:hAnsi="Malgun Gothic" w:eastAsia="Malgun Gothic"/>
          <w:sz w:val="20"/>
        </w:rPr>
        <w:t>뱌지마 </w:t>
      </w:r>
      <w:r>
        <w:rPr>
          <w:sz w:val="20"/>
        </w:rPr>
        <w:t>#3 </w:t>
      </w:r>
      <w:r>
        <w:rPr>
          <w:rFonts w:ascii="Malgun Gothic" w:hAnsi="Malgun Gothic" w:eastAsia="Malgun Gothic"/>
          <w:sz w:val="20"/>
        </w:rPr>
        <w:t>러시아</w:t>
      </w:r>
    </w:p>
    <w:p>
      <w:pPr>
        <w:spacing w:line="287" w:lineRule="exact" w:before="0"/>
        <w:ind w:left="568" w:right="0" w:firstLine="0"/>
        <w:jc w:val="left"/>
        <w:rPr>
          <w:rFonts w:ascii="Malgun Gothic" w:hAnsi="Malgun Gothic" w:eastAsia="Malgun Gothic"/>
          <w:sz w:val="20"/>
        </w:rPr>
      </w:pPr>
      <w:r>
        <w:rPr>
          <w:sz w:val="20"/>
        </w:rPr>
        <w:t>Вятка</w:t>
      </w:r>
      <w:r>
        <w:rPr>
          <w:spacing w:val="-10"/>
          <w:sz w:val="20"/>
        </w:rPr>
        <w:t> </w:t>
      </w:r>
      <w:r>
        <w:rPr>
          <w:sz w:val="20"/>
        </w:rPr>
        <w:t>#1Vyatka</w:t>
      </w:r>
      <w:r>
        <w:rPr>
          <w:spacing w:val="-4"/>
          <w:sz w:val="20"/>
        </w:rPr>
        <w:t> </w:t>
      </w:r>
      <w:r>
        <w:rPr>
          <w:sz w:val="20"/>
        </w:rPr>
        <w:t>#2</w:t>
      </w:r>
      <w:r>
        <w:rPr>
          <w:spacing w:val="-11"/>
          <w:sz w:val="20"/>
        </w:rPr>
        <w:t> </w:t>
      </w:r>
      <w:r>
        <w:rPr>
          <w:rFonts w:ascii="Malgun Gothic" w:hAnsi="Malgun Gothic" w:eastAsia="Malgun Gothic"/>
          <w:sz w:val="20"/>
        </w:rPr>
        <w:t>뱟카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2"/>
        <w:ind w:left="568" w:right="0" w:firstLine="0"/>
        <w:jc w:val="left"/>
        <w:rPr>
          <w:b/>
          <w:sz w:val="20"/>
        </w:rPr>
      </w:pPr>
      <w:r>
        <w:rPr>
          <w:b/>
          <w:spacing w:val="-5"/>
          <w:sz w:val="20"/>
        </w:rPr>
        <w:t>&lt;Г&gt;</w:t>
      </w:r>
    </w:p>
    <w:p>
      <w:pPr>
        <w:spacing w:line="279" w:lineRule="exact" w:before="0"/>
        <w:ind w:left="568" w:right="0" w:firstLine="0"/>
        <w:jc w:val="left"/>
        <w:rPr>
          <w:rFonts w:ascii="Malgun Gothic" w:hAnsi="Malgun Gothic" w:eastAsia="Malgun Gothic"/>
          <w:sz w:val="20"/>
        </w:rPr>
      </w:pPr>
      <w:r>
        <w:rPr>
          <w:sz w:val="20"/>
        </w:rPr>
        <w:t>Гагарин</w:t>
      </w:r>
      <w:r>
        <w:rPr>
          <w:spacing w:val="-11"/>
          <w:sz w:val="20"/>
        </w:rPr>
        <w:t> </w:t>
      </w:r>
      <w:r>
        <w:rPr>
          <w:sz w:val="20"/>
        </w:rPr>
        <w:t>#1Gagarin</w:t>
      </w:r>
      <w:r>
        <w:rPr>
          <w:spacing w:val="-4"/>
          <w:sz w:val="20"/>
        </w:rPr>
        <w:t> </w:t>
      </w:r>
      <w:r>
        <w:rPr>
          <w:sz w:val="20"/>
        </w:rPr>
        <w:t>#2</w:t>
      </w:r>
      <w:r>
        <w:rPr>
          <w:spacing w:val="-11"/>
          <w:sz w:val="20"/>
        </w:rPr>
        <w:t> </w:t>
      </w:r>
      <w:r>
        <w:rPr>
          <w:rFonts w:ascii="Malgun Gothic" w:hAnsi="Malgun Gothic" w:eastAsia="Malgun Gothic"/>
          <w:sz w:val="20"/>
        </w:rPr>
        <w:t>가가린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Галич</w:t>
      </w:r>
      <w:r>
        <w:rPr>
          <w:spacing w:val="-10"/>
          <w:sz w:val="20"/>
        </w:rPr>
        <w:t> </w:t>
      </w:r>
      <w:r>
        <w:rPr>
          <w:sz w:val="20"/>
        </w:rPr>
        <w:t>#1Galich</w:t>
      </w:r>
      <w:r>
        <w:rPr>
          <w:spacing w:val="-4"/>
          <w:sz w:val="20"/>
        </w:rPr>
        <w:t> </w:t>
      </w:r>
      <w:r>
        <w:rPr>
          <w:sz w:val="20"/>
        </w:rPr>
        <w:t>#2</w:t>
      </w:r>
      <w:r>
        <w:rPr>
          <w:spacing w:val="-11"/>
          <w:sz w:val="20"/>
        </w:rPr>
        <w:t> </w:t>
      </w:r>
      <w:r>
        <w:rPr>
          <w:rFonts w:ascii="Malgun Gothic" w:hAnsi="Malgun Gothic" w:eastAsia="Malgun Gothic"/>
          <w:sz w:val="20"/>
        </w:rPr>
        <w:t>갈리치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Гатчина</w:t>
      </w:r>
      <w:r>
        <w:rPr>
          <w:spacing w:val="-13"/>
          <w:sz w:val="20"/>
        </w:rPr>
        <w:t> </w:t>
      </w:r>
      <w:r>
        <w:rPr>
          <w:sz w:val="20"/>
        </w:rPr>
        <w:t>#1Gatchina</w:t>
      </w:r>
      <w:r>
        <w:rPr>
          <w:spacing w:val="-7"/>
          <w:sz w:val="20"/>
        </w:rPr>
        <w:t> </w:t>
      </w:r>
      <w:r>
        <w:rPr>
          <w:sz w:val="20"/>
        </w:rPr>
        <w:t>#2</w:t>
      </w:r>
      <w:r>
        <w:rPr>
          <w:spacing w:val="-11"/>
          <w:sz w:val="20"/>
        </w:rPr>
        <w:t> </w:t>
      </w:r>
      <w:r>
        <w:rPr>
          <w:rFonts w:ascii="Malgun Gothic" w:hAnsi="Malgun Gothic" w:eastAsia="Malgun Gothic"/>
          <w:sz w:val="20"/>
        </w:rPr>
        <w:t>가치나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Георгиевск</w:t>
      </w:r>
      <w:r>
        <w:rPr>
          <w:spacing w:val="-13"/>
          <w:sz w:val="20"/>
        </w:rPr>
        <w:t> </w:t>
      </w:r>
      <w:r>
        <w:rPr>
          <w:sz w:val="20"/>
        </w:rPr>
        <w:t>#1Georgiyevsk</w:t>
      </w:r>
      <w:r>
        <w:rPr>
          <w:spacing w:val="-12"/>
          <w:sz w:val="20"/>
        </w:rPr>
        <w:t> </w:t>
      </w:r>
      <w:r>
        <w:rPr>
          <w:sz w:val="20"/>
        </w:rPr>
        <w:t>#2</w:t>
      </w:r>
      <w:r>
        <w:rPr>
          <w:spacing w:val="-13"/>
          <w:sz w:val="20"/>
        </w:rPr>
        <w:t> </w:t>
      </w:r>
      <w:r>
        <w:rPr>
          <w:rFonts w:ascii="Malgun Gothic" w:hAnsi="Malgun Gothic" w:eastAsia="Malgun Gothic"/>
          <w:sz w:val="20"/>
        </w:rPr>
        <w:t>게오르기옙스크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Гижига</w:t>
      </w:r>
      <w:r>
        <w:rPr>
          <w:spacing w:val="-11"/>
          <w:sz w:val="20"/>
        </w:rPr>
        <w:t> </w:t>
      </w:r>
      <w:r>
        <w:rPr>
          <w:sz w:val="20"/>
        </w:rPr>
        <w:t>#1Gizhiga</w:t>
      </w:r>
      <w:r>
        <w:rPr>
          <w:spacing w:val="-5"/>
          <w:sz w:val="20"/>
        </w:rPr>
        <w:t> </w:t>
      </w:r>
      <w:r>
        <w:rPr>
          <w:sz w:val="20"/>
        </w:rPr>
        <w:t>#2</w:t>
      </w:r>
      <w:r>
        <w:rPr>
          <w:spacing w:val="-10"/>
          <w:sz w:val="20"/>
        </w:rPr>
        <w:t> </w:t>
      </w:r>
      <w:r>
        <w:rPr>
          <w:rFonts w:ascii="Malgun Gothic" w:hAnsi="Malgun Gothic" w:eastAsia="Malgun Gothic"/>
          <w:sz w:val="20"/>
        </w:rPr>
        <w:t>기지가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Гиндукуш</w:t>
      </w:r>
      <w:r>
        <w:rPr>
          <w:spacing w:val="-13"/>
          <w:sz w:val="20"/>
        </w:rPr>
        <w:t> </w:t>
      </w:r>
      <w:r>
        <w:rPr>
          <w:sz w:val="20"/>
        </w:rPr>
        <w:t>#1Hindu</w:t>
      </w:r>
      <w:r>
        <w:rPr>
          <w:spacing w:val="-7"/>
          <w:sz w:val="20"/>
        </w:rPr>
        <w:t> </w:t>
      </w:r>
      <w:r>
        <w:rPr>
          <w:sz w:val="20"/>
        </w:rPr>
        <w:t>Kush</w:t>
      </w:r>
      <w:r>
        <w:rPr>
          <w:spacing w:val="-4"/>
          <w:sz w:val="20"/>
        </w:rPr>
        <w:t> </w:t>
      </w:r>
      <w:r>
        <w:rPr>
          <w:sz w:val="20"/>
        </w:rPr>
        <w:t>Range</w:t>
      </w:r>
      <w:r>
        <w:rPr>
          <w:spacing w:val="-5"/>
          <w:sz w:val="20"/>
        </w:rPr>
        <w:t> </w:t>
      </w:r>
      <w:r>
        <w:rPr>
          <w:sz w:val="20"/>
        </w:rPr>
        <w:t>#2</w:t>
      </w:r>
      <w:r>
        <w:rPr>
          <w:spacing w:val="-9"/>
          <w:sz w:val="20"/>
        </w:rPr>
        <w:t> </w:t>
      </w:r>
      <w:r>
        <w:rPr>
          <w:rFonts w:ascii="Malgun Gothic" w:hAnsi="Malgun Gothic" w:eastAsia="Malgun Gothic"/>
          <w:sz w:val="20"/>
        </w:rPr>
        <w:t>힌두쿠시</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중앙아시아</w:t>
      </w:r>
    </w:p>
    <w:p>
      <w:pPr>
        <w:spacing w:line="259" w:lineRule="exact" w:before="0"/>
        <w:ind w:left="568" w:right="0" w:firstLine="0"/>
        <w:jc w:val="left"/>
        <w:rPr>
          <w:rFonts w:ascii="Malgun Gothic" w:hAnsi="Malgun Gothic" w:eastAsia="Malgun Gothic"/>
          <w:sz w:val="20"/>
        </w:rPr>
      </w:pPr>
      <w:r>
        <w:rPr>
          <w:sz w:val="20"/>
        </w:rPr>
        <w:t>Глазов</w:t>
      </w:r>
      <w:r>
        <w:rPr>
          <w:spacing w:val="-11"/>
          <w:sz w:val="20"/>
        </w:rPr>
        <w:t> </w:t>
      </w:r>
      <w:r>
        <w:rPr>
          <w:sz w:val="20"/>
        </w:rPr>
        <w:t>#1Glazov</w:t>
      </w:r>
      <w:r>
        <w:rPr>
          <w:spacing w:val="-4"/>
          <w:sz w:val="20"/>
        </w:rPr>
        <w:t> </w:t>
      </w:r>
      <w:r>
        <w:rPr>
          <w:sz w:val="20"/>
        </w:rPr>
        <w:t>#2</w:t>
      </w:r>
      <w:r>
        <w:rPr>
          <w:spacing w:val="-11"/>
          <w:sz w:val="20"/>
        </w:rPr>
        <w:t> </w:t>
      </w:r>
      <w:r>
        <w:rPr>
          <w:rFonts w:ascii="Malgun Gothic" w:hAnsi="Malgun Gothic" w:eastAsia="Malgun Gothic"/>
          <w:sz w:val="20"/>
        </w:rPr>
        <w:t>글라조프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Горловка</w:t>
      </w:r>
      <w:r>
        <w:rPr>
          <w:spacing w:val="-13"/>
          <w:sz w:val="20"/>
        </w:rPr>
        <w:t> </w:t>
      </w:r>
      <w:r>
        <w:rPr>
          <w:sz w:val="20"/>
        </w:rPr>
        <w:t>#1Gorlovka</w:t>
      </w:r>
      <w:r>
        <w:rPr>
          <w:spacing w:val="-7"/>
          <w:sz w:val="20"/>
        </w:rPr>
        <w:t> </w:t>
      </w:r>
      <w:r>
        <w:rPr>
          <w:sz w:val="20"/>
        </w:rPr>
        <w:t>#2</w:t>
      </w:r>
      <w:r>
        <w:rPr>
          <w:spacing w:val="-12"/>
          <w:sz w:val="20"/>
        </w:rPr>
        <w:t> </w:t>
      </w:r>
      <w:r>
        <w:rPr>
          <w:rFonts w:ascii="Malgun Gothic" w:hAnsi="Malgun Gothic" w:eastAsia="Malgun Gothic"/>
          <w:sz w:val="20"/>
        </w:rPr>
        <w:t>고를로프카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Горно-Алтай</w:t>
      </w:r>
      <w:r>
        <w:rPr>
          <w:spacing w:val="-13"/>
          <w:sz w:val="20"/>
        </w:rPr>
        <w:t> </w:t>
      </w:r>
      <w:r>
        <w:rPr>
          <w:sz w:val="20"/>
        </w:rPr>
        <w:t>#1Gorno-Altai</w:t>
      </w:r>
      <w:r>
        <w:rPr>
          <w:spacing w:val="-12"/>
          <w:sz w:val="20"/>
        </w:rPr>
        <w:t> </w:t>
      </w:r>
      <w:r>
        <w:rPr>
          <w:sz w:val="20"/>
        </w:rPr>
        <w:t>#2</w:t>
      </w:r>
      <w:r>
        <w:rPr>
          <w:spacing w:val="-13"/>
          <w:sz w:val="20"/>
        </w:rPr>
        <w:t> </w:t>
      </w:r>
      <w:r>
        <w:rPr>
          <w:rFonts w:ascii="Malgun Gothic" w:hAnsi="Malgun Gothic" w:eastAsia="Malgun Gothic"/>
          <w:sz w:val="20"/>
        </w:rPr>
        <w:t>고르노알타이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Горно-Алтайск</w:t>
      </w:r>
      <w:r>
        <w:rPr>
          <w:spacing w:val="7"/>
          <w:sz w:val="20"/>
        </w:rPr>
        <w:t> </w:t>
      </w:r>
      <w:r>
        <w:rPr>
          <w:spacing w:val="-2"/>
          <w:sz w:val="20"/>
        </w:rPr>
        <w:t>#1Gorno-Altaisk</w:t>
      </w:r>
      <w:r>
        <w:rPr>
          <w:spacing w:val="9"/>
          <w:sz w:val="20"/>
        </w:rPr>
        <w:t> </w:t>
      </w:r>
      <w:r>
        <w:rPr>
          <w:spacing w:val="-2"/>
          <w:sz w:val="20"/>
        </w:rPr>
        <w:t>#2</w:t>
      </w:r>
      <w:r>
        <w:rPr>
          <w:spacing w:val="-1"/>
          <w:sz w:val="20"/>
        </w:rPr>
        <w:t> </w:t>
      </w:r>
      <w:r>
        <w:rPr>
          <w:rFonts w:ascii="Malgun Gothic" w:hAnsi="Malgun Gothic" w:eastAsia="Malgun Gothic"/>
          <w:spacing w:val="-2"/>
          <w:sz w:val="20"/>
        </w:rPr>
        <w:t>고르노알타이스크</w:t>
      </w:r>
      <w:r>
        <w:rPr>
          <w:rFonts w:ascii="Malgun Gothic" w:hAnsi="Malgun Gothic" w:eastAsia="Malgun Gothic"/>
          <w:spacing w:val="-11"/>
          <w:sz w:val="20"/>
        </w:rPr>
        <w:t> </w:t>
      </w:r>
      <w:r>
        <w:rPr>
          <w:spacing w:val="-2"/>
          <w:sz w:val="20"/>
        </w:rPr>
        <w:t>#3</w:t>
      </w:r>
      <w:r>
        <w:rPr>
          <w:spacing w:val="-1"/>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Горький</w:t>
      </w:r>
      <w:r>
        <w:rPr>
          <w:spacing w:val="80"/>
          <w:sz w:val="20"/>
        </w:rPr>
        <w:t> </w:t>
      </w:r>
      <w:r>
        <w:rPr>
          <w:sz w:val="20"/>
        </w:rPr>
        <w:t>#1Gor’kii</w:t>
      </w:r>
      <w:r>
        <w:rPr>
          <w:spacing w:val="80"/>
          <w:sz w:val="20"/>
        </w:rPr>
        <w:t> </w:t>
      </w:r>
      <w:r>
        <w:rPr>
          <w:sz w:val="20"/>
        </w:rPr>
        <w:t>#2</w:t>
      </w:r>
      <w:r>
        <w:rPr>
          <w:spacing w:val="80"/>
          <w:sz w:val="20"/>
        </w:rPr>
        <w:t> </w:t>
      </w:r>
      <w:r>
        <w:rPr>
          <w:rFonts w:ascii="Malgun Gothic" w:hAnsi="Malgun Gothic" w:eastAsia="Malgun Gothic"/>
          <w:sz w:val="20"/>
        </w:rPr>
        <w:t>고리키</w:t>
      </w:r>
      <w:r>
        <w:rPr>
          <w:rFonts w:ascii="Malgun Gothic" w:hAnsi="Malgun Gothic" w:eastAsia="Malgun Gothic"/>
          <w:spacing w:val="40"/>
          <w:sz w:val="20"/>
        </w:rPr>
        <w:t> </w:t>
      </w:r>
      <w:r>
        <w:rPr>
          <w:sz w:val="20"/>
        </w:rPr>
        <w:t>#3</w:t>
      </w:r>
      <w:r>
        <w:rPr>
          <w:spacing w:val="80"/>
          <w:sz w:val="20"/>
        </w:rPr>
        <w:t> </w:t>
      </w:r>
      <w:r>
        <w:rPr>
          <w:rFonts w:ascii="Malgun Gothic" w:hAnsi="Malgun Gothic" w:eastAsia="Malgun Gothic"/>
          <w:sz w:val="20"/>
        </w:rPr>
        <w:t>러시아</w:t>
      </w:r>
      <w:r>
        <w:rPr>
          <w:sz w:val="20"/>
        </w:rPr>
        <w:t>.</w:t>
      </w:r>
      <w:r>
        <w:rPr>
          <w:spacing w:val="80"/>
          <w:sz w:val="20"/>
        </w:rPr>
        <w:t> </w:t>
      </w:r>
      <w:r>
        <w:rPr>
          <w:sz w:val="20"/>
        </w:rPr>
        <w:t>‘</w:t>
      </w:r>
      <w:r>
        <w:rPr>
          <w:rFonts w:ascii="Malgun Gothic" w:hAnsi="Malgun Gothic" w:eastAsia="Malgun Gothic"/>
          <w:sz w:val="20"/>
        </w:rPr>
        <w:t>니즈니노브고로드</w:t>
      </w:r>
      <w:r>
        <w:rPr>
          <w:sz w:val="20"/>
        </w:rPr>
        <w:t>(Nizhni Novgorod)’</w:t>
      </w:r>
      <w:r>
        <w:rPr>
          <w:rFonts w:ascii="Malgun Gothic" w:hAnsi="Malgun Gothic" w:eastAsia="Malgun Gothic"/>
          <w:sz w:val="20"/>
        </w:rPr>
        <w:t>의 옛 이름</w:t>
      </w:r>
    </w:p>
    <w:p>
      <w:pPr>
        <w:spacing w:line="239" w:lineRule="exact" w:before="0"/>
        <w:ind w:left="568" w:right="0" w:firstLine="0"/>
        <w:jc w:val="left"/>
        <w:rPr>
          <w:rFonts w:ascii="Malgun Gothic" w:hAnsi="Malgun Gothic" w:eastAsia="Malgun Gothic"/>
          <w:sz w:val="20"/>
        </w:rPr>
      </w:pPr>
      <w:r>
        <w:rPr>
          <w:sz w:val="20"/>
        </w:rPr>
        <w:t>Гродно</w:t>
      </w:r>
      <w:r>
        <w:rPr>
          <w:spacing w:val="-10"/>
          <w:sz w:val="20"/>
        </w:rPr>
        <w:t> </w:t>
      </w:r>
      <w:r>
        <w:rPr>
          <w:sz w:val="20"/>
        </w:rPr>
        <w:t>/</w:t>
      </w:r>
      <w:r>
        <w:rPr>
          <w:spacing w:val="-6"/>
          <w:sz w:val="20"/>
        </w:rPr>
        <w:t> </w:t>
      </w:r>
      <w:r>
        <w:rPr>
          <w:sz w:val="20"/>
        </w:rPr>
        <w:t>Гродна</w:t>
      </w:r>
      <w:r>
        <w:rPr>
          <w:spacing w:val="-5"/>
          <w:sz w:val="20"/>
        </w:rPr>
        <w:t> </w:t>
      </w:r>
      <w:r>
        <w:rPr>
          <w:sz w:val="20"/>
        </w:rPr>
        <w:t>&lt;</w:t>
      </w:r>
      <w:r>
        <w:rPr>
          <w:rFonts w:ascii="Malgun Gothic" w:hAnsi="Malgun Gothic" w:eastAsia="Malgun Gothic"/>
          <w:sz w:val="20"/>
        </w:rPr>
        <w:t>벨라루스어</w:t>
      </w:r>
      <w:r>
        <w:rPr>
          <w:sz w:val="20"/>
        </w:rPr>
        <w:t>&gt;</w:t>
      </w:r>
      <w:r>
        <w:rPr>
          <w:spacing w:val="-6"/>
          <w:sz w:val="20"/>
        </w:rPr>
        <w:t> </w:t>
      </w:r>
      <w:r>
        <w:rPr>
          <w:sz w:val="20"/>
        </w:rPr>
        <w:t>#1Grodno</w:t>
      </w:r>
      <w:r>
        <w:rPr>
          <w:spacing w:val="-4"/>
          <w:sz w:val="20"/>
        </w:rPr>
        <w:t> </w:t>
      </w:r>
      <w:r>
        <w:rPr>
          <w:sz w:val="20"/>
        </w:rPr>
        <w:t>#2</w:t>
      </w:r>
      <w:r>
        <w:rPr>
          <w:spacing w:val="-10"/>
          <w:sz w:val="20"/>
        </w:rPr>
        <w:t> </w:t>
      </w:r>
      <w:r>
        <w:rPr>
          <w:rFonts w:ascii="Malgun Gothic" w:hAnsi="Malgun Gothic" w:eastAsia="Malgun Gothic"/>
          <w:sz w:val="20"/>
        </w:rPr>
        <w:t>그로드노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벨라루스</w:t>
      </w:r>
    </w:p>
    <w:p>
      <w:pPr>
        <w:spacing w:line="260" w:lineRule="exact" w:before="0"/>
        <w:ind w:left="568" w:right="0" w:firstLine="0"/>
        <w:jc w:val="left"/>
        <w:rPr>
          <w:rFonts w:ascii="Malgun Gothic" w:hAnsi="Malgun Gothic" w:eastAsia="Malgun Gothic"/>
          <w:sz w:val="20"/>
        </w:rPr>
      </w:pPr>
      <w:r>
        <w:rPr>
          <w:sz w:val="20"/>
        </w:rPr>
        <w:t>Грозный</w:t>
      </w:r>
      <w:r>
        <w:rPr>
          <w:spacing w:val="-12"/>
          <w:sz w:val="20"/>
        </w:rPr>
        <w:t> </w:t>
      </w:r>
      <w:r>
        <w:rPr>
          <w:sz w:val="20"/>
        </w:rPr>
        <w:t>#1Groznyi</w:t>
      </w:r>
      <w:r>
        <w:rPr>
          <w:spacing w:val="-8"/>
          <w:sz w:val="20"/>
        </w:rPr>
        <w:t> </w:t>
      </w:r>
      <w:r>
        <w:rPr>
          <w:sz w:val="20"/>
        </w:rPr>
        <w:t>#2</w:t>
      </w:r>
      <w:r>
        <w:rPr>
          <w:spacing w:val="-11"/>
          <w:sz w:val="20"/>
        </w:rPr>
        <w:t> </w:t>
      </w:r>
      <w:r>
        <w:rPr>
          <w:rFonts w:ascii="Malgun Gothic" w:hAnsi="Malgun Gothic" w:eastAsia="Malgun Gothic"/>
          <w:sz w:val="20"/>
        </w:rPr>
        <w:t>그로즈니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Грузия</w:t>
      </w:r>
      <w:r>
        <w:rPr>
          <w:spacing w:val="-8"/>
          <w:sz w:val="20"/>
        </w:rPr>
        <w:t> </w:t>
      </w:r>
      <w:r>
        <w:rPr>
          <w:sz w:val="20"/>
        </w:rPr>
        <w:t>#1Georgia</w:t>
      </w:r>
      <w:r>
        <w:rPr>
          <w:spacing w:val="-6"/>
          <w:sz w:val="20"/>
        </w:rPr>
        <w:t> </w:t>
      </w:r>
      <w:r>
        <w:rPr>
          <w:sz w:val="20"/>
        </w:rPr>
        <w:t>#2</w:t>
      </w:r>
      <w:r>
        <w:rPr>
          <w:spacing w:val="-9"/>
          <w:sz w:val="20"/>
        </w:rPr>
        <w:t> </w:t>
      </w:r>
      <w:r>
        <w:rPr>
          <w:rFonts w:ascii="Malgun Gothic" w:hAnsi="Malgun Gothic" w:eastAsia="Malgun Gothic"/>
          <w:sz w:val="20"/>
        </w:rPr>
        <w:t>조지아</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소비에트연방</w:t>
      </w:r>
    </w:p>
    <w:p>
      <w:pPr>
        <w:spacing w:line="260" w:lineRule="exact" w:before="0"/>
        <w:ind w:left="568" w:right="0" w:firstLine="0"/>
        <w:jc w:val="left"/>
        <w:rPr>
          <w:rFonts w:ascii="Malgun Gothic" w:hAnsi="Malgun Gothic" w:eastAsia="Malgun Gothic"/>
          <w:sz w:val="20"/>
        </w:rPr>
      </w:pPr>
      <w:r>
        <w:rPr>
          <w:sz w:val="20"/>
        </w:rPr>
        <w:t>Губкин</w:t>
      </w:r>
      <w:r>
        <w:rPr>
          <w:spacing w:val="-10"/>
          <w:sz w:val="20"/>
        </w:rPr>
        <w:t> </w:t>
      </w:r>
      <w:r>
        <w:rPr>
          <w:sz w:val="20"/>
        </w:rPr>
        <w:t>#1Gubkin</w:t>
      </w:r>
      <w:r>
        <w:rPr>
          <w:spacing w:val="-4"/>
          <w:sz w:val="20"/>
        </w:rPr>
        <w:t> </w:t>
      </w:r>
      <w:r>
        <w:rPr>
          <w:sz w:val="20"/>
        </w:rPr>
        <w:t>#2</w:t>
      </w:r>
      <w:r>
        <w:rPr>
          <w:spacing w:val="-10"/>
          <w:sz w:val="20"/>
        </w:rPr>
        <w:t> </w:t>
      </w:r>
      <w:r>
        <w:rPr>
          <w:rFonts w:ascii="Malgun Gothic" w:hAnsi="Malgun Gothic" w:eastAsia="Malgun Gothic"/>
          <w:sz w:val="20"/>
        </w:rPr>
        <w:t>굽킨</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Гурьев</w:t>
      </w:r>
      <w:r>
        <w:rPr>
          <w:spacing w:val="-13"/>
          <w:sz w:val="20"/>
        </w:rPr>
        <w:t> </w:t>
      </w:r>
      <w:r>
        <w:rPr>
          <w:sz w:val="20"/>
        </w:rPr>
        <w:t>#1Gurev</w:t>
      </w:r>
      <w:r>
        <w:rPr>
          <w:spacing w:val="-12"/>
          <w:sz w:val="20"/>
        </w:rPr>
        <w:t> </w:t>
      </w:r>
      <w:r>
        <w:rPr>
          <w:sz w:val="20"/>
        </w:rPr>
        <w:t>#2</w:t>
      </w:r>
      <w:r>
        <w:rPr>
          <w:spacing w:val="-13"/>
          <w:sz w:val="20"/>
        </w:rPr>
        <w:t> </w:t>
      </w:r>
      <w:r>
        <w:rPr>
          <w:rFonts w:ascii="Malgun Gothic" w:hAnsi="Malgun Gothic" w:eastAsia="Malgun Gothic"/>
          <w:sz w:val="20"/>
        </w:rPr>
        <w:t>구레프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카자흐스탄</w:t>
      </w:r>
      <w:r>
        <w:rPr>
          <w:sz w:val="20"/>
        </w:rPr>
        <w:t>.</w:t>
      </w:r>
      <w:r>
        <w:rPr>
          <w:spacing w:val="-6"/>
          <w:sz w:val="20"/>
        </w:rPr>
        <w:t> </w:t>
      </w:r>
      <w:r>
        <w:rPr>
          <w:sz w:val="20"/>
        </w:rPr>
        <w:t>‘</w:t>
      </w:r>
      <w:r>
        <w:rPr>
          <w:rFonts w:ascii="Malgun Gothic" w:hAnsi="Malgun Gothic" w:eastAsia="Malgun Gothic"/>
          <w:sz w:val="20"/>
        </w:rPr>
        <w:t>아티라우</w:t>
      </w:r>
      <w:r>
        <w:rPr>
          <w:sz w:val="20"/>
        </w:rPr>
        <w:t>’</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pacing w:val="-7"/>
          <w:sz w:val="20"/>
        </w:rPr>
        <w:t>이름</w:t>
      </w:r>
    </w:p>
    <w:p>
      <w:pPr>
        <w:spacing w:line="260" w:lineRule="exact" w:before="0"/>
        <w:ind w:left="568" w:right="0" w:firstLine="0"/>
        <w:jc w:val="left"/>
        <w:rPr>
          <w:rFonts w:ascii="Malgun Gothic" w:hAnsi="Malgun Gothic" w:eastAsia="Malgun Gothic"/>
          <w:sz w:val="20"/>
        </w:rPr>
      </w:pPr>
      <w:r>
        <w:rPr>
          <w:sz w:val="20"/>
        </w:rPr>
        <w:t>Гусев</w:t>
      </w:r>
      <w:r>
        <w:rPr>
          <w:spacing w:val="-12"/>
          <w:sz w:val="20"/>
        </w:rPr>
        <w:t> </w:t>
      </w:r>
      <w:r>
        <w:rPr>
          <w:sz w:val="20"/>
        </w:rPr>
        <w:t>#1Gusev</w:t>
      </w:r>
      <w:r>
        <w:rPr>
          <w:spacing w:val="-3"/>
          <w:sz w:val="20"/>
        </w:rPr>
        <w:t> </w:t>
      </w:r>
      <w:r>
        <w:rPr>
          <w:sz w:val="20"/>
        </w:rPr>
        <w:t>#2</w:t>
      </w:r>
      <w:r>
        <w:rPr>
          <w:spacing w:val="-11"/>
          <w:sz w:val="20"/>
        </w:rPr>
        <w:t> </w:t>
      </w:r>
      <w:r>
        <w:rPr>
          <w:rFonts w:ascii="Malgun Gothic" w:hAnsi="Malgun Gothic" w:eastAsia="Malgun Gothic"/>
          <w:sz w:val="20"/>
        </w:rPr>
        <w:t>구세프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Гусь-Хрустальный</w:t>
      </w:r>
      <w:r>
        <w:rPr>
          <w:spacing w:val="9"/>
          <w:sz w:val="20"/>
        </w:rPr>
        <w:t> </w:t>
      </w:r>
      <w:r>
        <w:rPr>
          <w:spacing w:val="-2"/>
          <w:sz w:val="20"/>
        </w:rPr>
        <w:t>#1Gus’-Khrustal’nyy</w:t>
      </w:r>
      <w:r>
        <w:rPr>
          <w:spacing w:val="8"/>
          <w:sz w:val="20"/>
        </w:rPr>
        <w:t> </w:t>
      </w:r>
      <w:r>
        <w:rPr>
          <w:spacing w:val="-2"/>
          <w:sz w:val="20"/>
        </w:rPr>
        <w:t>#2</w:t>
      </w:r>
      <w:r>
        <w:rPr>
          <w:spacing w:val="3"/>
          <w:sz w:val="20"/>
        </w:rPr>
        <w:t> </w:t>
      </w:r>
      <w:r>
        <w:rPr>
          <w:rFonts w:ascii="Malgun Gothic" w:hAnsi="Malgun Gothic" w:eastAsia="Malgun Gothic"/>
          <w:spacing w:val="-2"/>
          <w:sz w:val="20"/>
        </w:rPr>
        <w:t>구시흐루스탈니</w:t>
      </w:r>
      <w:r>
        <w:rPr>
          <w:rFonts w:ascii="Malgun Gothic" w:hAnsi="Malgun Gothic" w:eastAsia="Malgun Gothic"/>
          <w:spacing w:val="-9"/>
          <w:sz w:val="20"/>
        </w:rPr>
        <w:t> </w:t>
      </w:r>
      <w:r>
        <w:rPr>
          <w:spacing w:val="-2"/>
          <w:sz w:val="20"/>
        </w:rPr>
        <w:t>#3</w:t>
      </w:r>
      <w:r>
        <w:rPr>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Гыданский</w:t>
      </w:r>
      <w:r>
        <w:rPr>
          <w:spacing w:val="-13"/>
          <w:sz w:val="20"/>
        </w:rPr>
        <w:t> </w:t>
      </w:r>
      <w:r>
        <w:rPr>
          <w:sz w:val="20"/>
        </w:rPr>
        <w:t>полуостров</w:t>
      </w:r>
      <w:r>
        <w:rPr>
          <w:spacing w:val="-8"/>
          <w:sz w:val="20"/>
        </w:rPr>
        <w:t> </w:t>
      </w:r>
      <w:r>
        <w:rPr>
          <w:sz w:val="20"/>
        </w:rPr>
        <w:t>#1Gydan</w:t>
      </w:r>
      <w:r>
        <w:rPr>
          <w:spacing w:val="-5"/>
          <w:sz w:val="20"/>
        </w:rPr>
        <w:t> </w:t>
      </w:r>
      <w:r>
        <w:rPr>
          <w:sz w:val="20"/>
        </w:rPr>
        <w:t>Peninsula</w:t>
      </w:r>
      <w:r>
        <w:rPr>
          <w:spacing w:val="-7"/>
          <w:sz w:val="20"/>
        </w:rPr>
        <w:t> </w:t>
      </w:r>
      <w:r>
        <w:rPr>
          <w:sz w:val="20"/>
        </w:rPr>
        <w:t>#2</w:t>
      </w:r>
      <w:r>
        <w:rPr>
          <w:spacing w:val="-10"/>
          <w:sz w:val="20"/>
        </w:rPr>
        <w:t> </w:t>
      </w:r>
      <w:r>
        <w:rPr>
          <w:rFonts w:ascii="Malgun Gothic" w:hAnsi="Malgun Gothic" w:eastAsia="Malgun Gothic"/>
          <w:sz w:val="20"/>
        </w:rPr>
        <w:t>기단</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sz w:val="20"/>
          <w:szCs w:val="20"/>
        </w:rPr>
      </w:pPr>
      <w:r>
        <w:rPr>
          <w:sz w:val="20"/>
          <w:szCs w:val="20"/>
        </w:rPr>
        <w:t>Гюмри</w:t>
      </w:r>
      <w:r>
        <w:rPr>
          <w:spacing w:val="-6"/>
          <w:sz w:val="20"/>
          <w:szCs w:val="20"/>
        </w:rPr>
        <w:t> </w:t>
      </w:r>
      <w:r>
        <w:rPr>
          <w:sz w:val="20"/>
          <w:szCs w:val="20"/>
        </w:rPr>
        <w:t>/ Գյումրի</w:t>
      </w:r>
      <w:r>
        <w:rPr>
          <w:spacing w:val="1"/>
          <w:sz w:val="20"/>
          <w:szCs w:val="20"/>
        </w:rPr>
        <w:t> </w:t>
      </w:r>
      <w:r>
        <w:rPr>
          <w:sz w:val="20"/>
          <w:szCs w:val="20"/>
        </w:rPr>
        <w:t>&lt;</w:t>
      </w:r>
      <w:r>
        <w:rPr>
          <w:rFonts w:ascii="Malgun Gothic" w:hAnsi="Malgun Gothic" w:cs="Malgun Gothic" w:eastAsia="Malgun Gothic"/>
          <w:sz w:val="20"/>
          <w:szCs w:val="20"/>
        </w:rPr>
        <w:t>아르메니아어</w:t>
      </w:r>
      <w:r>
        <w:rPr>
          <w:sz w:val="20"/>
          <w:szCs w:val="20"/>
        </w:rPr>
        <w:t>&gt; #1Kumayri</w:t>
      </w:r>
      <w:r>
        <w:rPr>
          <w:spacing w:val="-1"/>
          <w:sz w:val="20"/>
          <w:szCs w:val="20"/>
        </w:rPr>
        <w:t> </w:t>
      </w:r>
      <w:r>
        <w:rPr>
          <w:sz w:val="20"/>
          <w:szCs w:val="20"/>
        </w:rPr>
        <w:t>#2</w:t>
      </w:r>
      <w:r>
        <w:rPr>
          <w:spacing w:val="-10"/>
          <w:sz w:val="20"/>
          <w:szCs w:val="20"/>
        </w:rPr>
        <w:t> </w:t>
      </w:r>
      <w:r>
        <w:rPr>
          <w:rFonts w:ascii="Malgun Gothic" w:hAnsi="Malgun Gothic" w:cs="Malgun Gothic" w:eastAsia="Malgun Gothic"/>
          <w:sz w:val="20"/>
          <w:szCs w:val="20"/>
        </w:rPr>
        <w:t>쿠마이리</w:t>
      </w:r>
      <w:r>
        <w:rPr>
          <w:rFonts w:ascii="Malgun Gothic" w:hAnsi="Malgun Gothic" w:cs="Malgun Gothic" w:eastAsia="Malgun Gothic"/>
          <w:spacing w:val="-17"/>
          <w:sz w:val="20"/>
          <w:szCs w:val="20"/>
        </w:rPr>
        <w:t> </w:t>
      </w:r>
      <w:r>
        <w:rPr>
          <w:sz w:val="20"/>
          <w:szCs w:val="20"/>
        </w:rPr>
        <w:t>#3</w:t>
      </w:r>
      <w:r>
        <w:rPr>
          <w:spacing w:val="-12"/>
          <w:sz w:val="20"/>
          <w:szCs w:val="20"/>
        </w:rPr>
        <w:t> </w:t>
      </w:r>
      <w:r>
        <w:rPr>
          <w:rFonts w:ascii="Malgun Gothic" w:hAnsi="Malgun Gothic" w:cs="Malgun Gothic" w:eastAsia="Malgun Gothic"/>
          <w:spacing w:val="-2"/>
          <w:sz w:val="20"/>
          <w:szCs w:val="20"/>
        </w:rPr>
        <w:t>아르메니아</w:t>
      </w:r>
      <w:r>
        <w:rPr>
          <w:spacing w:val="-2"/>
          <w:sz w:val="20"/>
          <w:szCs w:val="20"/>
        </w:rPr>
        <w:t>.</w:t>
      </w:r>
    </w:p>
    <w:p>
      <w:pPr>
        <w:spacing w:line="259" w:lineRule="exact" w:before="0"/>
        <w:ind w:left="767" w:right="0" w:firstLine="0"/>
        <w:jc w:val="left"/>
        <w:rPr>
          <w:rFonts w:ascii="Malgun Gothic" w:hAnsi="Malgun Gothic" w:eastAsia="Malgun Gothic"/>
          <w:sz w:val="20"/>
        </w:rPr>
      </w:pPr>
      <w:r>
        <w:rPr>
          <w:spacing w:val="-2"/>
          <w:sz w:val="20"/>
        </w:rPr>
        <w:t>‘</w:t>
      </w:r>
      <w:r>
        <w:rPr>
          <w:rFonts w:ascii="Malgun Gothic" w:hAnsi="Malgun Gothic" w:eastAsia="Malgun Gothic"/>
          <w:spacing w:val="-2"/>
          <w:sz w:val="20"/>
        </w:rPr>
        <w:t>규므리</w:t>
      </w:r>
      <w:r>
        <w:rPr>
          <w:spacing w:val="-2"/>
          <w:sz w:val="20"/>
        </w:rPr>
        <w:t>’</w:t>
      </w:r>
      <w:r>
        <w:rPr>
          <w:rFonts w:ascii="Malgun Gothic" w:hAnsi="Malgun Gothic" w:eastAsia="Malgun Gothic"/>
          <w:spacing w:val="-2"/>
          <w:sz w:val="20"/>
        </w:rPr>
        <w:t>의</w:t>
      </w:r>
      <w:r>
        <w:rPr>
          <w:rFonts w:ascii="Malgun Gothic" w:hAnsi="Malgun Gothic" w:eastAsia="Malgun Gothic"/>
          <w:spacing w:val="-19"/>
          <w:sz w:val="20"/>
        </w:rPr>
        <w:t> </w:t>
      </w:r>
      <w:r>
        <w:rPr>
          <w:rFonts w:ascii="Malgun Gothic" w:hAnsi="Malgun Gothic" w:eastAsia="Malgun Gothic"/>
          <w:spacing w:val="-2"/>
          <w:sz w:val="20"/>
        </w:rPr>
        <w:t>옛</w:t>
      </w:r>
      <w:r>
        <w:rPr>
          <w:rFonts w:ascii="Malgun Gothic" w:hAnsi="Malgun Gothic" w:eastAsia="Malgun Gothic"/>
          <w:spacing w:val="-19"/>
          <w:sz w:val="20"/>
        </w:rPr>
        <w:t> </w:t>
      </w:r>
      <w:r>
        <w:rPr>
          <w:rFonts w:ascii="Malgun Gothic" w:hAnsi="Malgun Gothic" w:eastAsia="Malgun Gothic"/>
          <w:spacing w:val="-5"/>
          <w:sz w:val="20"/>
        </w:rPr>
        <w:t>이름</w:t>
      </w:r>
    </w:p>
    <w:p>
      <w:pPr>
        <w:spacing w:line="311" w:lineRule="exact" w:before="0"/>
        <w:ind w:left="568" w:right="0" w:firstLine="0"/>
        <w:jc w:val="left"/>
        <w:rPr>
          <w:rFonts w:ascii="Malgun Gothic" w:hAnsi="Malgun Gothic" w:eastAsia="Malgun Gothic"/>
          <w:sz w:val="20"/>
        </w:rPr>
      </w:pPr>
      <w:r>
        <w:rPr>
          <w:sz w:val="20"/>
        </w:rPr>
        <w:t>Гянджа</w:t>
      </w:r>
      <w:r>
        <w:rPr>
          <w:spacing w:val="-11"/>
          <w:sz w:val="20"/>
        </w:rPr>
        <w:t> </w:t>
      </w:r>
      <w:r>
        <w:rPr>
          <w:sz w:val="20"/>
        </w:rPr>
        <w:t>/</w:t>
      </w:r>
      <w:r>
        <w:rPr>
          <w:spacing w:val="-6"/>
          <w:sz w:val="20"/>
        </w:rPr>
        <w:t> </w:t>
      </w:r>
      <w:r>
        <w:rPr>
          <w:sz w:val="20"/>
        </w:rPr>
        <w:t>Gәncә</w:t>
      </w:r>
      <w:r>
        <w:rPr>
          <w:spacing w:val="-5"/>
          <w:sz w:val="20"/>
        </w:rPr>
        <w:t> </w:t>
      </w:r>
      <w:r>
        <w:rPr>
          <w:sz w:val="20"/>
        </w:rPr>
        <w:t>&lt;</w:t>
      </w:r>
      <w:r>
        <w:rPr>
          <w:rFonts w:ascii="Malgun Gothic" w:hAnsi="Malgun Gothic" w:eastAsia="Malgun Gothic"/>
          <w:sz w:val="20"/>
        </w:rPr>
        <w:t>아제르바이잔어</w:t>
      </w:r>
      <w:r>
        <w:rPr>
          <w:sz w:val="20"/>
        </w:rPr>
        <w:t>&gt;</w:t>
      </w:r>
      <w:r>
        <w:rPr>
          <w:spacing w:val="-6"/>
          <w:sz w:val="20"/>
        </w:rPr>
        <w:t> </w:t>
      </w:r>
      <w:r>
        <w:rPr>
          <w:sz w:val="20"/>
        </w:rPr>
        <w:t>#1Gandzha</w:t>
      </w:r>
      <w:r>
        <w:rPr>
          <w:spacing w:val="-5"/>
          <w:sz w:val="20"/>
        </w:rPr>
        <w:t> </w:t>
      </w:r>
      <w:r>
        <w:rPr>
          <w:sz w:val="20"/>
        </w:rPr>
        <w:t>#2</w:t>
      </w:r>
      <w:r>
        <w:rPr>
          <w:spacing w:val="-12"/>
          <w:sz w:val="20"/>
        </w:rPr>
        <w:t> </w:t>
      </w:r>
      <w:r>
        <w:rPr>
          <w:rFonts w:ascii="Malgun Gothic" w:hAnsi="Malgun Gothic" w:eastAsia="Malgun Gothic"/>
          <w:sz w:val="20"/>
        </w:rPr>
        <w:t>간자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아제르바이잔</w:t>
      </w:r>
    </w:p>
    <w:p>
      <w:pPr>
        <w:spacing w:line="198" w:lineRule="exact" w:before="193"/>
        <w:ind w:left="568" w:right="0" w:firstLine="0"/>
        <w:jc w:val="left"/>
        <w:rPr>
          <w:b/>
          <w:sz w:val="20"/>
        </w:rPr>
      </w:pPr>
      <w:r>
        <w:rPr>
          <w:b/>
          <w:spacing w:val="-5"/>
          <w:sz w:val="20"/>
        </w:rPr>
        <w:t>&lt;Д&gt;</w:t>
      </w:r>
    </w:p>
    <w:p>
      <w:pPr>
        <w:spacing w:line="280" w:lineRule="exact" w:before="0"/>
        <w:ind w:left="568" w:right="0" w:firstLine="0"/>
        <w:jc w:val="left"/>
        <w:rPr>
          <w:rFonts w:ascii="Malgun Gothic" w:hAnsi="Malgun Gothic" w:eastAsia="Malgun Gothic"/>
          <w:sz w:val="20"/>
        </w:rPr>
      </w:pPr>
      <w:r>
        <w:rPr>
          <w:sz w:val="20"/>
        </w:rPr>
        <w:t>Дагестан</w:t>
      </w:r>
      <w:r>
        <w:rPr>
          <w:spacing w:val="-13"/>
          <w:sz w:val="20"/>
        </w:rPr>
        <w:t> </w:t>
      </w:r>
      <w:r>
        <w:rPr>
          <w:sz w:val="20"/>
        </w:rPr>
        <w:t>#1Dagestan</w:t>
      </w:r>
      <w:r>
        <w:rPr>
          <w:spacing w:val="-5"/>
          <w:sz w:val="20"/>
        </w:rPr>
        <w:t> </w:t>
      </w:r>
      <w:r>
        <w:rPr>
          <w:sz w:val="20"/>
        </w:rPr>
        <w:t>#2</w:t>
      </w:r>
      <w:r>
        <w:rPr>
          <w:spacing w:val="-11"/>
          <w:sz w:val="20"/>
        </w:rPr>
        <w:t> </w:t>
      </w:r>
      <w:r>
        <w:rPr>
          <w:rFonts w:ascii="Malgun Gothic" w:hAnsi="Malgun Gothic" w:eastAsia="Malgun Gothic"/>
          <w:sz w:val="20"/>
        </w:rPr>
        <w:t>다게스탄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Дальнереченск</w:t>
      </w:r>
      <w:r>
        <w:rPr>
          <w:spacing w:val="6"/>
          <w:sz w:val="20"/>
        </w:rPr>
        <w:t> </w:t>
      </w:r>
      <w:r>
        <w:rPr>
          <w:spacing w:val="-2"/>
          <w:sz w:val="20"/>
        </w:rPr>
        <w:t>#1Dal’nerechensk</w:t>
      </w:r>
      <w:r>
        <w:rPr>
          <w:spacing w:val="9"/>
          <w:sz w:val="20"/>
        </w:rPr>
        <w:t> </w:t>
      </w:r>
      <w:r>
        <w:rPr>
          <w:spacing w:val="-2"/>
          <w:sz w:val="20"/>
        </w:rPr>
        <w:t>#2</w:t>
      </w:r>
      <w:r>
        <w:rPr>
          <w:spacing w:val="2"/>
          <w:sz w:val="20"/>
        </w:rPr>
        <w:t> </w:t>
      </w:r>
      <w:r>
        <w:rPr>
          <w:rFonts w:ascii="Malgun Gothic" w:hAnsi="Malgun Gothic" w:eastAsia="Malgun Gothic"/>
          <w:spacing w:val="-2"/>
          <w:sz w:val="20"/>
        </w:rPr>
        <w:t>달네레첸스크</w:t>
      </w:r>
      <w:r>
        <w:rPr>
          <w:rFonts w:ascii="Malgun Gothic" w:hAnsi="Malgun Gothic" w:eastAsia="Malgun Gothic"/>
          <w:spacing w:val="-12"/>
          <w:sz w:val="20"/>
        </w:rPr>
        <w:t> </w:t>
      </w:r>
      <w:r>
        <w:rPr>
          <w:spacing w:val="-2"/>
          <w:sz w:val="20"/>
        </w:rPr>
        <w:t>#3</w:t>
      </w:r>
      <w:r>
        <w:rPr>
          <w:spacing w:val="-1"/>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pacing w:val="-2"/>
          <w:sz w:val="20"/>
        </w:rPr>
        <w:t>Даугавпилс</w:t>
      </w:r>
      <w:r>
        <w:rPr>
          <w:spacing w:val="7"/>
          <w:sz w:val="20"/>
        </w:rPr>
        <w:t> </w:t>
      </w:r>
      <w:r>
        <w:rPr>
          <w:spacing w:val="-2"/>
          <w:sz w:val="20"/>
        </w:rPr>
        <w:t>#1Daugavpils</w:t>
      </w:r>
      <w:r>
        <w:rPr>
          <w:spacing w:val="4"/>
          <w:sz w:val="20"/>
        </w:rPr>
        <w:t> </w:t>
      </w:r>
      <w:r>
        <w:rPr>
          <w:spacing w:val="-2"/>
          <w:sz w:val="20"/>
        </w:rPr>
        <w:t>#2</w:t>
      </w:r>
      <w:r>
        <w:rPr>
          <w:spacing w:val="-4"/>
          <w:sz w:val="20"/>
        </w:rPr>
        <w:t> </w:t>
      </w:r>
      <w:r>
        <w:rPr>
          <w:rFonts w:ascii="Malgun Gothic" w:hAnsi="Malgun Gothic" w:eastAsia="Malgun Gothic"/>
          <w:spacing w:val="-2"/>
          <w:sz w:val="20"/>
        </w:rPr>
        <w:t>다우가프필스</w:t>
      </w:r>
      <w:r>
        <w:rPr>
          <w:rFonts w:ascii="Malgun Gothic" w:hAnsi="Malgun Gothic" w:eastAsia="Malgun Gothic"/>
          <w:spacing w:val="-14"/>
          <w:sz w:val="20"/>
        </w:rPr>
        <w:t> </w:t>
      </w:r>
      <w:r>
        <w:rPr>
          <w:spacing w:val="-2"/>
          <w:sz w:val="20"/>
        </w:rPr>
        <w:t>#3</w:t>
      </w:r>
      <w:r>
        <w:rPr>
          <w:spacing w:val="-3"/>
          <w:sz w:val="20"/>
        </w:rPr>
        <w:t> </w:t>
      </w:r>
      <w:r>
        <w:rPr>
          <w:rFonts w:ascii="Malgun Gothic" w:hAnsi="Malgun Gothic" w:eastAsia="Malgun Gothic"/>
          <w:spacing w:val="-4"/>
          <w:sz w:val="20"/>
        </w:rPr>
        <w:t>라트비아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561" w:hanging="200"/>
        <w:jc w:val="left"/>
        <w:rPr>
          <w:rFonts w:ascii="Malgun Gothic" w:hAnsi="Malgun Gothic" w:eastAsia="Malgun Gothic"/>
          <w:sz w:val="20"/>
        </w:rPr>
      </w:pPr>
      <w:r>
        <w:rPr>
          <w:sz w:val="20"/>
        </w:rPr>
        <w:t>Двина (река) #1Daugava River / Dvina River #2</w:t>
      </w:r>
      <w:r>
        <w:rPr>
          <w:spacing w:val="-8"/>
          <w:sz w:val="20"/>
        </w:rPr>
        <w:t> </w:t>
      </w:r>
      <w:r>
        <w:rPr>
          <w:rFonts w:ascii="Malgun Gothic" w:hAnsi="Malgun Gothic" w:eastAsia="Malgun Gothic"/>
          <w:sz w:val="20"/>
        </w:rPr>
        <w:t>드비나</w:t>
      </w:r>
      <w:r>
        <w:rPr>
          <w:rFonts w:ascii="Malgun Gothic" w:hAnsi="Malgun Gothic" w:eastAsia="Malgun Gothic"/>
          <w:spacing w:val="-11"/>
          <w:sz w:val="20"/>
        </w:rPr>
        <w:t> </w:t>
      </w:r>
      <w:r>
        <w:rPr>
          <w:rFonts w:ascii="Malgun Gothic" w:hAnsi="Malgun Gothic" w:eastAsia="Malgun Gothic"/>
          <w:sz w:val="20"/>
        </w:rPr>
        <w:t>강</w:t>
      </w:r>
      <w:r>
        <w:rPr>
          <w:rFonts w:ascii="Malgun Gothic" w:hAnsi="Malgun Gothic" w:eastAsia="Malgun Gothic"/>
          <w:spacing w:val="-11"/>
          <w:sz w:val="20"/>
        </w:rPr>
        <w:t> </w:t>
      </w:r>
      <w:r>
        <w:rPr>
          <w:sz w:val="20"/>
        </w:rPr>
        <w:t>#3</w:t>
      </w:r>
      <w:r>
        <w:rPr>
          <w:spacing w:val="-11"/>
          <w:sz w:val="20"/>
        </w:rPr>
        <w:t> </w:t>
      </w:r>
      <w:r>
        <w:rPr>
          <w:rFonts w:ascii="Malgun Gothic" w:hAnsi="Malgun Gothic" w:eastAsia="Malgun Gothic"/>
          <w:sz w:val="20"/>
        </w:rPr>
        <w:t>러시아</w:t>
      </w:r>
      <w:r>
        <w:rPr>
          <w:sz w:val="20"/>
        </w:rPr>
        <w:t>, </w:t>
      </w:r>
      <w:r>
        <w:rPr>
          <w:rFonts w:ascii="Malgun Gothic" w:hAnsi="Malgun Gothic" w:eastAsia="Malgun Gothic"/>
          <w:sz w:val="20"/>
        </w:rPr>
        <w:t>벨라 루스</w:t>
      </w:r>
      <w:r>
        <w:rPr>
          <w:sz w:val="20"/>
        </w:rPr>
        <w:t>, </w:t>
      </w:r>
      <w:r>
        <w:rPr>
          <w:rFonts w:ascii="Malgun Gothic" w:hAnsi="Malgun Gothic" w:eastAsia="Malgun Gothic"/>
          <w:sz w:val="20"/>
        </w:rPr>
        <w:t>라트비아</w:t>
      </w:r>
      <w:r>
        <w:rPr>
          <w:sz w:val="20"/>
        </w:rPr>
        <w:t>, </w:t>
      </w:r>
      <w:r>
        <w:rPr>
          <w:rFonts w:ascii="Malgun Gothic" w:hAnsi="Malgun Gothic" w:eastAsia="Malgun Gothic"/>
          <w:sz w:val="20"/>
        </w:rPr>
        <w:t>리투아니아</w:t>
      </w:r>
      <w:r>
        <w:rPr>
          <w:sz w:val="20"/>
        </w:rPr>
        <w:t>, </w:t>
      </w:r>
      <w:r>
        <w:rPr>
          <w:rFonts w:ascii="Malgun Gothic" w:hAnsi="Malgun Gothic" w:eastAsia="Malgun Gothic"/>
          <w:sz w:val="20"/>
        </w:rPr>
        <w:t>에스토니아</w:t>
      </w:r>
    </w:p>
    <w:p>
      <w:pPr>
        <w:spacing w:line="172" w:lineRule="auto" w:before="0"/>
        <w:ind w:left="767" w:right="0" w:hanging="200"/>
        <w:jc w:val="left"/>
        <w:rPr>
          <w:rFonts w:ascii="Malgun Gothic" w:hAnsi="Malgun Gothic" w:eastAsia="Malgun Gothic"/>
          <w:sz w:val="20"/>
        </w:rPr>
      </w:pPr>
      <w:r>
        <w:rPr>
          <w:sz w:val="20"/>
        </w:rPr>
        <w:t>Двинск</w:t>
      </w:r>
      <w:r>
        <w:rPr>
          <w:spacing w:val="-2"/>
          <w:sz w:val="20"/>
        </w:rPr>
        <w:t> </w:t>
      </w:r>
      <w:r>
        <w:rPr>
          <w:sz w:val="20"/>
        </w:rPr>
        <w:t>#1Dvinsk #2</w:t>
      </w:r>
      <w:r>
        <w:rPr>
          <w:spacing w:val="-11"/>
          <w:sz w:val="20"/>
        </w:rPr>
        <w:t> </w:t>
      </w:r>
      <w:r>
        <w:rPr>
          <w:rFonts w:ascii="Malgun Gothic" w:hAnsi="Malgun Gothic" w:eastAsia="Malgun Gothic"/>
          <w:sz w:val="20"/>
        </w:rPr>
        <w:t>드빈스크</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라트비아</w:t>
      </w:r>
      <w:r>
        <w:rPr>
          <w:sz w:val="20"/>
        </w:rPr>
        <w:t>. ‘</w:t>
      </w:r>
      <w:r>
        <w:rPr>
          <w:rFonts w:ascii="Malgun Gothic" w:hAnsi="Malgun Gothic" w:eastAsia="Malgun Gothic"/>
          <w:sz w:val="20"/>
        </w:rPr>
        <w:t>다우가프필스</w:t>
      </w:r>
      <w:r>
        <w:rPr>
          <w:sz w:val="20"/>
        </w:rPr>
        <w:t>(Daugavpils)’</w:t>
      </w:r>
      <w:r>
        <w:rPr>
          <w:rFonts w:ascii="Malgun Gothic" w:hAnsi="Malgun Gothic" w:eastAsia="Malgun Gothic"/>
          <w:sz w:val="20"/>
        </w:rPr>
        <w:t>의 러시아어</w:t>
      </w:r>
      <w:r>
        <w:rPr>
          <w:rFonts w:ascii="Malgun Gothic" w:hAnsi="Malgun Gothic" w:eastAsia="Malgun Gothic"/>
          <w:spacing w:val="-6"/>
          <w:sz w:val="20"/>
        </w:rPr>
        <w:t> </w:t>
      </w:r>
      <w:r>
        <w:rPr>
          <w:rFonts w:ascii="Malgun Gothic" w:hAnsi="Malgun Gothic" w:eastAsia="Malgun Gothic"/>
          <w:sz w:val="20"/>
        </w:rPr>
        <w:t>이름</w:t>
      </w:r>
    </w:p>
    <w:p>
      <w:pPr>
        <w:spacing w:line="235" w:lineRule="exact" w:before="0"/>
        <w:ind w:left="568" w:right="0" w:firstLine="0"/>
        <w:jc w:val="left"/>
        <w:rPr>
          <w:rFonts w:ascii="Malgun Gothic" w:hAnsi="Malgun Gothic" w:eastAsia="Malgun Gothic"/>
          <w:sz w:val="20"/>
        </w:rPr>
      </w:pPr>
      <w:r>
        <w:rPr>
          <w:sz w:val="20"/>
        </w:rPr>
        <w:t>Двинская</w:t>
      </w:r>
      <w:r>
        <w:rPr>
          <w:spacing w:val="-13"/>
          <w:sz w:val="20"/>
        </w:rPr>
        <w:t> </w:t>
      </w:r>
      <w:r>
        <w:rPr>
          <w:sz w:val="20"/>
        </w:rPr>
        <w:t>губа</w:t>
      </w:r>
      <w:r>
        <w:rPr>
          <w:spacing w:val="-5"/>
          <w:sz w:val="20"/>
        </w:rPr>
        <w:t> </w:t>
      </w:r>
      <w:r>
        <w:rPr>
          <w:sz w:val="20"/>
        </w:rPr>
        <w:t>#1Dvina</w:t>
      </w:r>
      <w:r>
        <w:rPr>
          <w:spacing w:val="-4"/>
          <w:sz w:val="20"/>
        </w:rPr>
        <w:t> </w:t>
      </w:r>
      <w:r>
        <w:rPr>
          <w:sz w:val="20"/>
        </w:rPr>
        <w:t>Bay</w:t>
      </w:r>
      <w:r>
        <w:rPr>
          <w:spacing w:val="-3"/>
          <w:sz w:val="20"/>
        </w:rPr>
        <w:t> </w:t>
      </w:r>
      <w:r>
        <w:rPr>
          <w:sz w:val="20"/>
        </w:rPr>
        <w:t>#2</w:t>
      </w:r>
      <w:r>
        <w:rPr>
          <w:spacing w:val="-11"/>
          <w:sz w:val="20"/>
        </w:rPr>
        <w:t> </w:t>
      </w:r>
      <w:r>
        <w:rPr>
          <w:rFonts w:ascii="Malgun Gothic" w:hAnsi="Malgun Gothic" w:eastAsia="Malgun Gothic"/>
          <w:sz w:val="20"/>
        </w:rPr>
        <w:t>드비나</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1"/>
        <w:ind w:left="568" w:right="1044" w:firstLine="0"/>
        <w:jc w:val="left"/>
        <w:rPr>
          <w:rFonts w:ascii="Malgun Gothic" w:hAnsi="Malgun Gothic" w:eastAsia="Malgun Gothic"/>
          <w:sz w:val="20"/>
        </w:rPr>
      </w:pPr>
      <w:r>
        <w:rPr>
          <w:sz w:val="20"/>
        </w:rPr>
        <w:t>Де-Лонга,</w:t>
      </w:r>
      <w:r>
        <w:rPr>
          <w:spacing w:val="-13"/>
          <w:sz w:val="20"/>
        </w:rPr>
        <w:t> </w:t>
      </w:r>
      <w:r>
        <w:rPr>
          <w:sz w:val="20"/>
        </w:rPr>
        <w:t>(Острова)</w:t>
      </w:r>
      <w:r>
        <w:rPr>
          <w:spacing w:val="-7"/>
          <w:sz w:val="20"/>
        </w:rPr>
        <w:t> </w:t>
      </w:r>
      <w:r>
        <w:rPr>
          <w:sz w:val="20"/>
        </w:rPr>
        <w:t>#1De-Longa</w:t>
      </w:r>
      <w:r>
        <w:rPr>
          <w:spacing w:val="-5"/>
          <w:sz w:val="20"/>
        </w:rPr>
        <w:t> </w:t>
      </w:r>
      <w:r>
        <w:rPr>
          <w:sz w:val="20"/>
        </w:rPr>
        <w:t>Islands</w:t>
      </w:r>
      <w:r>
        <w:rPr>
          <w:spacing w:val="-8"/>
          <w:sz w:val="20"/>
        </w:rPr>
        <w:t> </w:t>
      </w:r>
      <w:r>
        <w:rPr>
          <w:sz w:val="20"/>
        </w:rPr>
        <w:t>#2</w:t>
      </w:r>
      <w:r>
        <w:rPr>
          <w:spacing w:val="-12"/>
          <w:sz w:val="20"/>
        </w:rPr>
        <w:t> </w:t>
      </w:r>
      <w:r>
        <w:rPr>
          <w:rFonts w:ascii="Malgun Gothic" w:hAnsi="Malgun Gothic" w:eastAsia="Malgun Gothic"/>
          <w:sz w:val="20"/>
        </w:rPr>
        <w:t>데론가</w:t>
      </w:r>
      <w:r>
        <w:rPr>
          <w:rFonts w:ascii="Malgun Gothic" w:hAnsi="Malgun Gothic" w:eastAsia="Malgun Gothic"/>
          <w:spacing w:val="-20"/>
          <w:sz w:val="20"/>
        </w:rPr>
        <w:t> </w:t>
      </w:r>
      <w:r>
        <w:rPr>
          <w:rFonts w:ascii="Malgun Gothic" w:hAnsi="Malgun Gothic" w:eastAsia="Malgun Gothic"/>
          <w:sz w:val="20"/>
        </w:rPr>
        <w:t>제도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Дежнёв, (мыс) #1Dezhnyov (Cape) #2 </w:t>
      </w:r>
      <w:r>
        <w:rPr>
          <w:rFonts w:ascii="Malgun Gothic" w:hAnsi="Malgun Gothic" w:eastAsia="Malgun Gothic"/>
          <w:sz w:val="20"/>
        </w:rPr>
        <w:t>데즈뇨프</w:t>
      </w:r>
      <w:r>
        <w:rPr>
          <w:rFonts w:ascii="Malgun Gothic" w:hAnsi="Malgun Gothic" w:eastAsia="Malgun Gothic"/>
          <w:spacing w:val="-2"/>
          <w:sz w:val="20"/>
        </w:rPr>
        <w:t> </w:t>
      </w:r>
      <w:r>
        <w:rPr>
          <w:rFonts w:ascii="Malgun Gothic" w:hAnsi="Malgun Gothic" w:eastAsia="Malgun Gothic"/>
          <w:sz w:val="20"/>
        </w:rPr>
        <w:t>곶</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Дербент #1Derbent #2 </w:t>
      </w:r>
      <w:r>
        <w:rPr>
          <w:rFonts w:ascii="Malgun Gothic" w:hAnsi="Malgun Gothic" w:eastAsia="Malgun Gothic"/>
          <w:sz w:val="20"/>
        </w:rPr>
        <w:t>데르벤트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Десна</w:t>
      </w:r>
      <w:r>
        <w:rPr>
          <w:spacing w:val="-13"/>
          <w:sz w:val="20"/>
        </w:rPr>
        <w:t> </w:t>
      </w:r>
      <w:r>
        <w:rPr>
          <w:sz w:val="20"/>
        </w:rPr>
        <w:t>(река)</w:t>
      </w:r>
      <w:r>
        <w:rPr>
          <w:spacing w:val="-5"/>
          <w:sz w:val="20"/>
        </w:rPr>
        <w:t> </w:t>
      </w:r>
      <w:r>
        <w:rPr>
          <w:sz w:val="20"/>
        </w:rPr>
        <w:t>#1Desna</w:t>
      </w:r>
      <w:r>
        <w:rPr>
          <w:spacing w:val="-4"/>
          <w:sz w:val="20"/>
        </w:rPr>
        <w:t> </w:t>
      </w:r>
      <w:r>
        <w:rPr>
          <w:sz w:val="20"/>
        </w:rPr>
        <w:t>River</w:t>
      </w:r>
      <w:r>
        <w:rPr>
          <w:spacing w:val="-5"/>
          <w:sz w:val="20"/>
        </w:rPr>
        <w:t> </w:t>
      </w:r>
      <w:r>
        <w:rPr>
          <w:sz w:val="20"/>
        </w:rPr>
        <w:t>#2</w:t>
      </w:r>
      <w:r>
        <w:rPr>
          <w:spacing w:val="-10"/>
          <w:sz w:val="20"/>
        </w:rPr>
        <w:t> </w:t>
      </w:r>
      <w:r>
        <w:rPr>
          <w:rFonts w:ascii="Malgun Gothic" w:hAnsi="Malgun Gothic" w:eastAsia="Malgun Gothic"/>
          <w:sz w:val="20"/>
        </w:rPr>
        <w:t>데스나</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2"/>
          <w:sz w:val="20"/>
        </w:rPr>
        <w:t>우크라이나</w:t>
      </w:r>
    </w:p>
    <w:p>
      <w:pPr>
        <w:spacing w:line="259" w:lineRule="exact" w:before="0"/>
        <w:ind w:left="568" w:right="0" w:firstLine="0"/>
        <w:jc w:val="left"/>
        <w:rPr>
          <w:rFonts w:ascii="Malgun Gothic" w:hAnsi="Malgun Gothic" w:eastAsia="Malgun Gothic"/>
          <w:sz w:val="20"/>
        </w:rPr>
      </w:pPr>
      <w:r>
        <w:rPr>
          <w:sz w:val="20"/>
        </w:rPr>
        <w:t>Джамбул</w:t>
      </w:r>
      <w:r>
        <w:rPr>
          <w:spacing w:val="-11"/>
          <w:sz w:val="20"/>
        </w:rPr>
        <w:t> </w:t>
      </w:r>
      <w:r>
        <w:rPr>
          <w:sz w:val="20"/>
        </w:rPr>
        <w:t>#1Dzhambul</w:t>
      </w:r>
      <w:r>
        <w:rPr>
          <w:spacing w:val="-6"/>
          <w:sz w:val="20"/>
        </w:rPr>
        <w:t> </w:t>
      </w:r>
      <w:r>
        <w:rPr>
          <w:sz w:val="20"/>
        </w:rPr>
        <w:t>#2</w:t>
      </w:r>
      <w:r>
        <w:rPr>
          <w:spacing w:val="-11"/>
          <w:sz w:val="20"/>
        </w:rPr>
        <w:t> </w:t>
      </w:r>
      <w:r>
        <w:rPr>
          <w:rFonts w:ascii="Malgun Gothic" w:hAnsi="Malgun Gothic" w:eastAsia="Malgun Gothic"/>
          <w:sz w:val="20"/>
        </w:rPr>
        <w:t>잠불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172" w:lineRule="auto" w:before="23"/>
        <w:ind w:left="568" w:right="1299" w:firstLine="0"/>
        <w:jc w:val="left"/>
        <w:rPr>
          <w:rFonts w:ascii="Malgun Gothic" w:hAnsi="Malgun Gothic" w:eastAsia="Malgun Gothic"/>
          <w:sz w:val="20"/>
        </w:rPr>
      </w:pPr>
      <w:r>
        <w:rPr>
          <w:sz w:val="20"/>
        </w:rPr>
        <w:t>Дзержинск</w:t>
      </w:r>
      <w:r>
        <w:rPr>
          <w:spacing w:val="-13"/>
          <w:sz w:val="20"/>
        </w:rPr>
        <w:t> </w:t>
      </w:r>
      <w:r>
        <w:rPr>
          <w:sz w:val="20"/>
        </w:rPr>
        <w:t>#1Dzerzhinsk</w:t>
      </w:r>
      <w:r>
        <w:rPr>
          <w:spacing w:val="-12"/>
          <w:sz w:val="20"/>
        </w:rPr>
        <w:t> </w:t>
      </w:r>
      <w:r>
        <w:rPr>
          <w:sz w:val="20"/>
        </w:rPr>
        <w:t>#2</w:t>
      </w:r>
      <w:r>
        <w:rPr>
          <w:spacing w:val="-13"/>
          <w:sz w:val="20"/>
        </w:rPr>
        <w:t> </w:t>
      </w:r>
      <w:r>
        <w:rPr>
          <w:rFonts w:ascii="Malgun Gothic" w:hAnsi="Malgun Gothic" w:eastAsia="Malgun Gothic"/>
          <w:sz w:val="20"/>
        </w:rPr>
        <w:t>제르진스크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7"/>
          <w:sz w:val="20"/>
        </w:rPr>
        <w:t> </w:t>
      </w:r>
      <w:r>
        <w:rPr>
          <w:rFonts w:ascii="Malgun Gothic" w:hAnsi="Malgun Gothic" w:eastAsia="Malgun Gothic"/>
          <w:sz w:val="20"/>
        </w:rPr>
        <w:t>우크라이나 </w:t>
      </w:r>
      <w:r>
        <w:rPr>
          <w:sz w:val="20"/>
        </w:rPr>
        <w:t>Диксон (остров) #1Dikson Island #2 </w:t>
      </w:r>
      <w:r>
        <w:rPr>
          <w:rFonts w:ascii="Malgun Gothic" w:hAnsi="Malgun Gothic" w:eastAsia="Malgun Gothic"/>
          <w:sz w:val="20"/>
        </w:rPr>
        <w:t>딕손</w:t>
      </w:r>
      <w:r>
        <w:rPr>
          <w:rFonts w:ascii="Malgun Gothic" w:hAnsi="Malgun Gothic" w:eastAsia="Malgun Gothic"/>
          <w:spacing w:val="-2"/>
          <w:sz w:val="20"/>
        </w:rPr>
        <w:t> </w:t>
      </w:r>
      <w:r>
        <w:rPr>
          <w:rFonts w:ascii="Malgun Gothic" w:hAnsi="Malgun Gothic" w:eastAsia="Malgun Gothic"/>
          <w:sz w:val="20"/>
        </w:rPr>
        <w:t>섬</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Димитровград</w:t>
      </w:r>
      <w:r>
        <w:rPr>
          <w:spacing w:val="-6"/>
          <w:sz w:val="20"/>
        </w:rPr>
        <w:t> </w:t>
      </w:r>
      <w:r>
        <w:rPr>
          <w:sz w:val="20"/>
        </w:rPr>
        <w:t>#1Dimitrovgrad</w:t>
      </w:r>
      <w:r>
        <w:rPr>
          <w:spacing w:val="-2"/>
          <w:sz w:val="20"/>
        </w:rPr>
        <w:t> </w:t>
      </w:r>
      <w:r>
        <w:rPr>
          <w:sz w:val="20"/>
        </w:rPr>
        <w:t>#2</w:t>
      </w:r>
      <w:r>
        <w:rPr>
          <w:spacing w:val="-8"/>
          <w:sz w:val="20"/>
        </w:rPr>
        <w:t> </w:t>
      </w:r>
      <w:r>
        <w:rPr>
          <w:rFonts w:ascii="Malgun Gothic" w:hAnsi="Malgun Gothic" w:eastAsia="Malgun Gothic"/>
          <w:sz w:val="20"/>
        </w:rPr>
        <w:t>디미트로브그라드</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Дмитров</w:t>
      </w:r>
      <w:r>
        <w:rPr>
          <w:spacing w:val="-13"/>
          <w:sz w:val="20"/>
        </w:rPr>
        <w:t> </w:t>
      </w:r>
      <w:r>
        <w:rPr>
          <w:sz w:val="20"/>
        </w:rPr>
        <w:t>#1Dmitrov</w:t>
      </w:r>
      <w:r>
        <w:rPr>
          <w:spacing w:val="-7"/>
          <w:sz w:val="20"/>
        </w:rPr>
        <w:t> </w:t>
      </w:r>
      <w:r>
        <w:rPr>
          <w:sz w:val="20"/>
        </w:rPr>
        <w:t>#2</w:t>
      </w:r>
      <w:r>
        <w:rPr>
          <w:spacing w:val="-11"/>
          <w:sz w:val="20"/>
        </w:rPr>
        <w:t> </w:t>
      </w:r>
      <w:r>
        <w:rPr>
          <w:rFonts w:ascii="Malgun Gothic" w:hAnsi="Malgun Gothic" w:eastAsia="Malgun Gothic"/>
          <w:sz w:val="20"/>
        </w:rPr>
        <w:t>드미트로프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Днепр</w:t>
      </w:r>
      <w:r>
        <w:rPr>
          <w:spacing w:val="-13"/>
          <w:sz w:val="20"/>
        </w:rPr>
        <w:t> </w:t>
      </w:r>
      <w:r>
        <w:rPr>
          <w:sz w:val="20"/>
        </w:rPr>
        <w:t>(река)</w:t>
      </w:r>
      <w:r>
        <w:rPr>
          <w:spacing w:val="-9"/>
          <w:sz w:val="20"/>
        </w:rPr>
        <w:t> </w:t>
      </w:r>
      <w:r>
        <w:rPr>
          <w:sz w:val="20"/>
        </w:rPr>
        <w:t>#1Dnepr</w:t>
      </w:r>
      <w:r>
        <w:rPr>
          <w:spacing w:val="-7"/>
          <w:sz w:val="20"/>
        </w:rPr>
        <w:t> </w:t>
      </w:r>
      <w:r>
        <w:rPr>
          <w:sz w:val="20"/>
        </w:rPr>
        <w:t>River</w:t>
      </w:r>
      <w:r>
        <w:rPr>
          <w:spacing w:val="-9"/>
          <w:sz w:val="20"/>
        </w:rPr>
        <w:t> </w:t>
      </w:r>
      <w:r>
        <w:rPr>
          <w:sz w:val="20"/>
        </w:rPr>
        <w:t>#2</w:t>
      </w:r>
      <w:r>
        <w:rPr>
          <w:spacing w:val="-11"/>
          <w:sz w:val="20"/>
        </w:rPr>
        <w:t> </w:t>
      </w:r>
      <w:r>
        <w:rPr>
          <w:rFonts w:ascii="Malgun Gothic" w:hAnsi="Malgun Gothic" w:eastAsia="Malgun Gothic"/>
          <w:sz w:val="20"/>
        </w:rPr>
        <w:t>드네프르</w:t>
      </w:r>
      <w:r>
        <w:rPr>
          <w:rFonts w:ascii="Malgun Gothic" w:hAnsi="Malgun Gothic" w:eastAsia="Malgun Gothic"/>
          <w:spacing w:val="-22"/>
          <w:sz w:val="20"/>
        </w:rPr>
        <w:t> </w:t>
      </w:r>
      <w:r>
        <w:rPr>
          <w:rFonts w:ascii="Malgun Gothic" w:hAnsi="Malgun Gothic" w:eastAsia="Malgun Gothic"/>
          <w:sz w:val="20"/>
        </w:rPr>
        <w:t>강</w:t>
      </w:r>
      <w:r>
        <w:rPr>
          <w:rFonts w:ascii="Malgun Gothic" w:hAnsi="Malgun Gothic" w:eastAsia="Malgun Gothic"/>
          <w:spacing w:val="-23"/>
          <w:sz w:val="20"/>
        </w:rPr>
        <w:t> </w:t>
      </w:r>
      <w:r>
        <w:rPr>
          <w:sz w:val="20"/>
        </w:rPr>
        <w:t>#3</w:t>
      </w:r>
      <w:r>
        <w:rPr>
          <w:spacing w:val="-13"/>
          <w:sz w:val="20"/>
        </w:rPr>
        <w:t> </w:t>
      </w:r>
      <w:r>
        <w:rPr>
          <w:rFonts w:ascii="Malgun Gothic" w:hAnsi="Malgun Gothic" w:eastAsia="Malgun Gothic"/>
          <w:sz w:val="20"/>
        </w:rPr>
        <w:t>러시아</w:t>
      </w:r>
      <w:r>
        <w:rPr>
          <w:sz w:val="20"/>
        </w:rPr>
        <w:t>,</w:t>
      </w:r>
      <w:r>
        <w:rPr>
          <w:spacing w:val="-9"/>
          <w:sz w:val="20"/>
        </w:rPr>
        <w:t> </w:t>
      </w:r>
      <w:r>
        <w:rPr>
          <w:rFonts w:ascii="Malgun Gothic" w:hAnsi="Malgun Gothic" w:eastAsia="Malgun Gothic"/>
          <w:sz w:val="20"/>
        </w:rPr>
        <w:t>벨라루스</w:t>
      </w:r>
      <w:r>
        <w:rPr>
          <w:sz w:val="20"/>
        </w:rPr>
        <w:t>,</w:t>
      </w:r>
      <w:r>
        <w:rPr>
          <w:spacing w:val="-6"/>
          <w:sz w:val="20"/>
        </w:rPr>
        <w:t> </w:t>
      </w:r>
      <w:r>
        <w:rPr>
          <w:rFonts w:ascii="Malgun Gothic" w:hAnsi="Malgun Gothic" w:eastAsia="Malgun Gothic"/>
          <w:sz w:val="20"/>
        </w:rPr>
        <w:t>우크라이 </w:t>
      </w:r>
      <w:r>
        <w:rPr>
          <w:rFonts w:ascii="Malgun Gothic" w:hAnsi="Malgun Gothic" w:eastAsia="Malgun Gothic"/>
          <w:spacing w:val="-10"/>
          <w:sz w:val="20"/>
        </w:rPr>
        <w:t>나</w:t>
      </w:r>
    </w:p>
    <w:p>
      <w:pPr>
        <w:spacing w:line="170" w:lineRule="auto" w:before="6"/>
        <w:ind w:left="767" w:right="0" w:hanging="200"/>
        <w:jc w:val="left"/>
        <w:rPr>
          <w:rFonts w:ascii="Malgun Gothic" w:hAnsi="Malgun Gothic" w:eastAsia="Malgun Gothic"/>
          <w:sz w:val="20"/>
        </w:rPr>
      </w:pPr>
      <w:r>
        <w:rPr>
          <w:sz w:val="20"/>
        </w:rPr>
        <w:t>Днепродзержинск</w:t>
      </w:r>
      <w:r>
        <w:rPr>
          <w:spacing w:val="-2"/>
          <w:sz w:val="20"/>
        </w:rPr>
        <w:t> </w:t>
      </w:r>
      <w:r>
        <w:rPr>
          <w:sz w:val="20"/>
        </w:rPr>
        <w:t>/</w:t>
      </w:r>
      <w:r>
        <w:rPr>
          <w:spacing w:val="-2"/>
          <w:sz w:val="20"/>
        </w:rPr>
        <w:t> </w:t>
      </w:r>
      <w:r>
        <w:rPr>
          <w:sz w:val="20"/>
        </w:rPr>
        <w:t>Дніпродзержинськ</w:t>
      </w:r>
      <w:r>
        <w:rPr>
          <w:spacing w:val="-2"/>
          <w:sz w:val="20"/>
        </w:rPr>
        <w:t> </w:t>
      </w:r>
      <w:r>
        <w:rPr>
          <w:sz w:val="20"/>
        </w:rPr>
        <w:t>&lt;</w:t>
      </w:r>
      <w:r>
        <w:rPr>
          <w:rFonts w:ascii="Malgun Gothic" w:hAnsi="Malgun Gothic" w:eastAsia="Malgun Gothic"/>
          <w:sz w:val="20"/>
        </w:rPr>
        <w:t>우크라이나어</w:t>
      </w:r>
      <w:r>
        <w:rPr>
          <w:sz w:val="20"/>
        </w:rPr>
        <w:t>&gt; #1</w:t>
      </w:r>
      <w:r>
        <w:rPr>
          <w:spacing w:val="-1"/>
          <w:sz w:val="20"/>
        </w:rPr>
        <w:t> </w:t>
      </w:r>
      <w:r>
        <w:rPr>
          <w:sz w:val="20"/>
        </w:rPr>
        <w:t>#2</w:t>
      </w:r>
      <w:r>
        <w:rPr>
          <w:spacing w:val="-13"/>
          <w:sz w:val="20"/>
        </w:rPr>
        <w:t> </w:t>
      </w:r>
      <w:r>
        <w:rPr>
          <w:rFonts w:ascii="Malgun Gothic" w:hAnsi="Malgun Gothic" w:eastAsia="Malgun Gothic"/>
          <w:sz w:val="20"/>
        </w:rPr>
        <w:t>드네프로제 르진스크</w:t>
      </w:r>
      <w:r>
        <w:rPr>
          <w:sz w:val="20"/>
        </w:rPr>
        <w:t>. &lt;</w:t>
      </w:r>
      <w:r>
        <w:rPr>
          <w:rFonts w:ascii="Malgun Gothic" w:hAnsi="Malgun Gothic" w:eastAsia="Malgun Gothic"/>
          <w:sz w:val="20"/>
        </w:rPr>
        <w:t>우크라이나어</w:t>
      </w:r>
      <w:r>
        <w:rPr>
          <w:sz w:val="20"/>
        </w:rPr>
        <w:t>&gt; </w:t>
      </w:r>
      <w:r>
        <w:rPr>
          <w:rFonts w:ascii="Malgun Gothic" w:hAnsi="Malgun Gothic" w:eastAsia="Malgun Gothic"/>
          <w:sz w:val="20"/>
        </w:rPr>
        <w:t>드니프로제르진시크 </w:t>
      </w:r>
      <w:r>
        <w:rPr>
          <w:sz w:val="20"/>
        </w:rPr>
        <w:t>#3 </w:t>
      </w:r>
      <w:r>
        <w:rPr>
          <w:rFonts w:ascii="Malgun Gothic" w:hAnsi="Malgun Gothic" w:eastAsia="Malgun Gothic"/>
          <w:sz w:val="20"/>
        </w:rPr>
        <w:t>우크라이나</w:t>
      </w:r>
    </w:p>
    <w:p>
      <w:pPr>
        <w:spacing w:line="170" w:lineRule="auto" w:before="5"/>
        <w:ind w:left="767" w:right="561" w:hanging="200"/>
        <w:jc w:val="left"/>
        <w:rPr>
          <w:rFonts w:ascii="Malgun Gothic" w:hAnsi="Malgun Gothic" w:eastAsia="Malgun Gothic"/>
          <w:sz w:val="20"/>
        </w:rPr>
      </w:pPr>
      <w:r>
        <w:rPr>
          <w:sz w:val="20"/>
        </w:rPr>
        <w:t>Днепропетровск</w:t>
      </w:r>
      <w:r>
        <w:rPr>
          <w:spacing w:val="-5"/>
          <w:sz w:val="20"/>
        </w:rPr>
        <w:t> </w:t>
      </w:r>
      <w:r>
        <w:rPr>
          <w:sz w:val="20"/>
        </w:rPr>
        <w:t>#1Dnepropetrovsk #2</w:t>
      </w:r>
      <w:r>
        <w:rPr>
          <w:spacing w:val="-12"/>
          <w:sz w:val="20"/>
        </w:rPr>
        <w:t> </w:t>
      </w:r>
      <w:r>
        <w:rPr>
          <w:rFonts w:ascii="Malgun Gothic" w:hAnsi="Malgun Gothic" w:eastAsia="Malgun Gothic"/>
          <w:sz w:val="20"/>
        </w:rPr>
        <w:t>드네프로페트로프스크</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우크라이 </w:t>
      </w:r>
      <w:r>
        <w:rPr>
          <w:rFonts w:ascii="Malgun Gothic" w:hAnsi="Malgun Gothic" w:eastAsia="Malgun Gothic"/>
          <w:spacing w:val="-10"/>
          <w:sz w:val="20"/>
        </w:rPr>
        <w:t>나</w:t>
      </w:r>
    </w:p>
    <w:p>
      <w:pPr>
        <w:spacing w:line="238" w:lineRule="exact" w:before="0"/>
        <w:ind w:left="568" w:right="0" w:firstLine="0"/>
        <w:jc w:val="left"/>
        <w:rPr>
          <w:rFonts w:ascii="Malgun Gothic" w:hAnsi="Malgun Gothic" w:eastAsia="Malgun Gothic"/>
          <w:sz w:val="20"/>
        </w:rPr>
      </w:pPr>
      <w:r>
        <w:rPr>
          <w:sz w:val="20"/>
        </w:rPr>
        <w:t>Днестр</w:t>
      </w:r>
      <w:r>
        <w:rPr>
          <w:spacing w:val="-13"/>
          <w:sz w:val="20"/>
        </w:rPr>
        <w:t> </w:t>
      </w:r>
      <w:r>
        <w:rPr>
          <w:sz w:val="20"/>
        </w:rPr>
        <w:t>(река)</w:t>
      </w:r>
      <w:r>
        <w:rPr>
          <w:spacing w:val="-5"/>
          <w:sz w:val="20"/>
        </w:rPr>
        <w:t> </w:t>
      </w:r>
      <w:r>
        <w:rPr>
          <w:sz w:val="20"/>
        </w:rPr>
        <w:t>#1Dnestr</w:t>
      </w:r>
      <w:r>
        <w:rPr>
          <w:spacing w:val="-5"/>
          <w:sz w:val="20"/>
        </w:rPr>
        <w:t> </w:t>
      </w:r>
      <w:r>
        <w:rPr>
          <w:sz w:val="20"/>
        </w:rPr>
        <w:t>River</w:t>
      </w:r>
      <w:r>
        <w:rPr>
          <w:spacing w:val="-5"/>
          <w:sz w:val="20"/>
        </w:rPr>
        <w:t> </w:t>
      </w:r>
      <w:r>
        <w:rPr>
          <w:sz w:val="20"/>
        </w:rPr>
        <w:t>#2</w:t>
      </w:r>
      <w:r>
        <w:rPr>
          <w:spacing w:val="-11"/>
          <w:sz w:val="20"/>
        </w:rPr>
        <w:t> </w:t>
      </w:r>
      <w:r>
        <w:rPr>
          <w:rFonts w:ascii="Malgun Gothic" w:hAnsi="Malgun Gothic" w:eastAsia="Malgun Gothic"/>
          <w:sz w:val="20"/>
        </w:rPr>
        <w:t>드네스트르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Долинск</w:t>
      </w:r>
      <w:r>
        <w:rPr>
          <w:spacing w:val="-13"/>
          <w:sz w:val="20"/>
        </w:rPr>
        <w:t> </w:t>
      </w:r>
      <w:r>
        <w:rPr>
          <w:sz w:val="20"/>
        </w:rPr>
        <w:t>#1Dolinsk</w:t>
      </w:r>
      <w:r>
        <w:rPr>
          <w:spacing w:val="-9"/>
          <w:sz w:val="20"/>
        </w:rPr>
        <w:t> </w:t>
      </w:r>
      <w:r>
        <w:rPr>
          <w:sz w:val="20"/>
        </w:rPr>
        <w:t>#2</w:t>
      </w:r>
      <w:r>
        <w:rPr>
          <w:spacing w:val="-12"/>
          <w:sz w:val="20"/>
        </w:rPr>
        <w:t> </w:t>
      </w:r>
      <w:r>
        <w:rPr>
          <w:rFonts w:ascii="Malgun Gothic" w:hAnsi="Malgun Gothic" w:eastAsia="Malgun Gothic"/>
          <w:sz w:val="20"/>
        </w:rPr>
        <w:t>돌린스크</w:t>
      </w:r>
      <w:r>
        <w:rPr>
          <w:rFonts w:ascii="Malgun Gothic" w:hAnsi="Malgun Gothic" w:eastAsia="Malgun Gothic"/>
          <w:spacing w:val="-20"/>
          <w:sz w:val="20"/>
        </w:rPr>
        <w:t> </w:t>
      </w:r>
      <w:r>
        <w:rPr>
          <w:spacing w:val="-4"/>
          <w:sz w:val="20"/>
        </w:rPr>
        <w:t>#</w:t>
      </w:r>
      <w:r>
        <w:rPr>
          <w:rFonts w:ascii="Malgun Gothic" w:hAnsi="Malgun Gothic" w:eastAsia="Malgun Gothic"/>
          <w:spacing w:val="-4"/>
          <w:sz w:val="20"/>
        </w:rPr>
        <w:t>러시아</w:t>
      </w:r>
    </w:p>
    <w:p>
      <w:pPr>
        <w:spacing w:line="259" w:lineRule="exact" w:before="0"/>
        <w:ind w:left="568" w:right="0" w:firstLine="0"/>
        <w:jc w:val="left"/>
        <w:rPr>
          <w:rFonts w:ascii="Malgun Gothic" w:hAnsi="Malgun Gothic" w:eastAsia="Malgun Gothic"/>
          <w:sz w:val="20"/>
        </w:rPr>
      </w:pPr>
      <w:r>
        <w:rPr>
          <w:sz w:val="20"/>
        </w:rPr>
        <w:t>Дон</w:t>
      </w:r>
      <w:r>
        <w:rPr>
          <w:spacing w:val="-10"/>
          <w:sz w:val="20"/>
        </w:rPr>
        <w:t> </w:t>
      </w:r>
      <w:r>
        <w:rPr>
          <w:sz w:val="20"/>
        </w:rPr>
        <w:t>#1Don</w:t>
      </w:r>
      <w:r>
        <w:rPr>
          <w:spacing w:val="-2"/>
          <w:sz w:val="20"/>
        </w:rPr>
        <w:t> </w:t>
      </w:r>
      <w:r>
        <w:rPr>
          <w:sz w:val="20"/>
        </w:rPr>
        <w:t>River</w:t>
      </w:r>
      <w:r>
        <w:rPr>
          <w:spacing w:val="-4"/>
          <w:sz w:val="20"/>
        </w:rPr>
        <w:t> </w:t>
      </w:r>
      <w:r>
        <w:rPr>
          <w:sz w:val="20"/>
        </w:rPr>
        <w:t>#2</w:t>
      </w:r>
      <w:r>
        <w:rPr>
          <w:spacing w:val="-8"/>
          <w:sz w:val="20"/>
        </w:rPr>
        <w:t> </w:t>
      </w:r>
      <w:r>
        <w:rPr>
          <w:rFonts w:ascii="Malgun Gothic" w:hAnsi="Malgun Gothic" w:eastAsia="Malgun Gothic"/>
          <w:sz w:val="20"/>
        </w:rPr>
        <w:t>돈</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Донец</w:t>
      </w:r>
      <w:r>
        <w:rPr>
          <w:spacing w:val="-13"/>
          <w:sz w:val="20"/>
        </w:rPr>
        <w:t> </w:t>
      </w:r>
      <w:r>
        <w:rPr>
          <w:sz w:val="20"/>
        </w:rPr>
        <w:t>(река)</w:t>
      </w:r>
      <w:r>
        <w:rPr>
          <w:spacing w:val="-5"/>
          <w:sz w:val="20"/>
        </w:rPr>
        <w:t> </w:t>
      </w:r>
      <w:r>
        <w:rPr>
          <w:sz w:val="20"/>
        </w:rPr>
        <w:t>#1Donets</w:t>
      </w:r>
      <w:r>
        <w:rPr>
          <w:spacing w:val="-5"/>
          <w:sz w:val="20"/>
        </w:rPr>
        <w:t> </w:t>
      </w:r>
      <w:r>
        <w:rPr>
          <w:sz w:val="20"/>
        </w:rPr>
        <w:t>River</w:t>
      </w:r>
      <w:r>
        <w:rPr>
          <w:spacing w:val="-5"/>
          <w:sz w:val="20"/>
        </w:rPr>
        <w:t> </w:t>
      </w:r>
      <w:r>
        <w:rPr>
          <w:sz w:val="20"/>
        </w:rPr>
        <w:t>#2</w:t>
      </w:r>
      <w:r>
        <w:rPr>
          <w:spacing w:val="-10"/>
          <w:sz w:val="20"/>
        </w:rPr>
        <w:t> </w:t>
      </w:r>
      <w:r>
        <w:rPr>
          <w:rFonts w:ascii="Malgun Gothic" w:hAnsi="Malgun Gothic" w:eastAsia="Malgun Gothic"/>
          <w:sz w:val="20"/>
        </w:rPr>
        <w:t>도네츠</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Донецк</w:t>
      </w:r>
      <w:r>
        <w:rPr>
          <w:spacing w:val="-12"/>
          <w:sz w:val="20"/>
        </w:rPr>
        <w:t> </w:t>
      </w:r>
      <w:r>
        <w:rPr>
          <w:sz w:val="20"/>
        </w:rPr>
        <w:t>#1Donetsk</w:t>
      </w:r>
      <w:r>
        <w:rPr>
          <w:spacing w:val="-5"/>
          <w:sz w:val="20"/>
        </w:rPr>
        <w:t> </w:t>
      </w:r>
      <w:r>
        <w:rPr>
          <w:sz w:val="20"/>
        </w:rPr>
        <w:t>#2</w:t>
      </w:r>
      <w:r>
        <w:rPr>
          <w:spacing w:val="-10"/>
          <w:sz w:val="20"/>
        </w:rPr>
        <w:t> </w:t>
      </w:r>
      <w:r>
        <w:rPr>
          <w:rFonts w:ascii="Malgun Gothic" w:hAnsi="Malgun Gothic" w:eastAsia="Malgun Gothic"/>
          <w:sz w:val="20"/>
        </w:rPr>
        <w:t>도네츠크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Донецкий</w:t>
      </w:r>
      <w:r>
        <w:rPr>
          <w:spacing w:val="-13"/>
          <w:sz w:val="20"/>
        </w:rPr>
        <w:t> </w:t>
      </w:r>
      <w:r>
        <w:rPr>
          <w:sz w:val="20"/>
        </w:rPr>
        <w:t>бассейн</w:t>
      </w:r>
      <w:r>
        <w:rPr>
          <w:spacing w:val="-8"/>
          <w:sz w:val="20"/>
        </w:rPr>
        <w:t> </w:t>
      </w:r>
      <w:r>
        <w:rPr>
          <w:sz w:val="20"/>
        </w:rPr>
        <w:t>#1Donets</w:t>
      </w:r>
      <w:r>
        <w:rPr>
          <w:spacing w:val="-6"/>
          <w:sz w:val="20"/>
        </w:rPr>
        <w:t> </w:t>
      </w:r>
      <w:r>
        <w:rPr>
          <w:sz w:val="20"/>
        </w:rPr>
        <w:t>Basin</w:t>
      </w:r>
      <w:r>
        <w:rPr>
          <w:spacing w:val="-6"/>
          <w:sz w:val="20"/>
        </w:rPr>
        <w:t> </w:t>
      </w:r>
      <w:r>
        <w:rPr>
          <w:sz w:val="20"/>
        </w:rPr>
        <w:t>#2</w:t>
      </w:r>
      <w:r>
        <w:rPr>
          <w:spacing w:val="-11"/>
          <w:sz w:val="20"/>
        </w:rPr>
        <w:t> </w:t>
      </w:r>
      <w:r>
        <w:rPr>
          <w:rFonts w:ascii="Malgun Gothic" w:hAnsi="Malgun Gothic" w:eastAsia="Malgun Gothic"/>
          <w:sz w:val="20"/>
        </w:rPr>
        <w:t>도네츠</w:t>
      </w:r>
      <w:r>
        <w:rPr>
          <w:rFonts w:ascii="Malgun Gothic" w:hAnsi="Malgun Gothic" w:eastAsia="Malgun Gothic"/>
          <w:spacing w:val="-20"/>
          <w:sz w:val="20"/>
        </w:rPr>
        <w:t> </w:t>
      </w:r>
      <w:r>
        <w:rPr>
          <w:rFonts w:ascii="Malgun Gothic" w:hAnsi="Malgun Gothic" w:eastAsia="Malgun Gothic"/>
          <w:sz w:val="20"/>
        </w:rPr>
        <w:t>분지</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Дрогович</w:t>
      </w:r>
      <w:r>
        <w:rPr>
          <w:spacing w:val="-13"/>
          <w:sz w:val="20"/>
        </w:rPr>
        <w:t> </w:t>
      </w:r>
      <w:r>
        <w:rPr>
          <w:sz w:val="20"/>
        </w:rPr>
        <w:t>#1Drogobych</w:t>
      </w:r>
      <w:r>
        <w:rPr>
          <w:spacing w:val="-9"/>
          <w:sz w:val="20"/>
        </w:rPr>
        <w:t> </w:t>
      </w:r>
      <w:r>
        <w:rPr>
          <w:sz w:val="20"/>
        </w:rPr>
        <w:t>#2</w:t>
      </w:r>
      <w:r>
        <w:rPr>
          <w:spacing w:val="-12"/>
          <w:sz w:val="20"/>
        </w:rPr>
        <w:t> </w:t>
      </w:r>
      <w:r>
        <w:rPr>
          <w:rFonts w:ascii="Malgun Gothic" w:hAnsi="Malgun Gothic" w:eastAsia="Malgun Gothic"/>
          <w:sz w:val="20"/>
        </w:rPr>
        <w:t>드로고비치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259" w:lineRule="exact" w:before="0"/>
        <w:ind w:left="568" w:right="0" w:firstLine="0"/>
        <w:jc w:val="left"/>
        <w:rPr>
          <w:rFonts w:ascii="Malgun Gothic" w:hAnsi="Malgun Gothic" w:eastAsia="Malgun Gothic"/>
          <w:sz w:val="20"/>
        </w:rPr>
      </w:pPr>
      <w:r>
        <w:rPr>
          <w:sz w:val="20"/>
        </w:rPr>
        <w:t>Дубна</w:t>
      </w:r>
      <w:r>
        <w:rPr>
          <w:spacing w:val="-9"/>
          <w:sz w:val="20"/>
        </w:rPr>
        <w:t> </w:t>
      </w:r>
      <w:r>
        <w:rPr>
          <w:sz w:val="20"/>
        </w:rPr>
        <w:t>#1Dubna</w:t>
      </w:r>
      <w:r>
        <w:rPr>
          <w:spacing w:val="-7"/>
          <w:sz w:val="20"/>
        </w:rPr>
        <w:t> </w:t>
      </w:r>
      <w:r>
        <w:rPr>
          <w:sz w:val="20"/>
        </w:rPr>
        <w:t>#2</w:t>
      </w:r>
      <w:r>
        <w:rPr>
          <w:spacing w:val="-9"/>
          <w:sz w:val="20"/>
        </w:rPr>
        <w:t> </w:t>
      </w:r>
      <w:r>
        <w:rPr>
          <w:rFonts w:ascii="Malgun Gothic" w:hAnsi="Malgun Gothic" w:eastAsia="Malgun Gothic"/>
          <w:sz w:val="20"/>
        </w:rPr>
        <w:t>두브나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Душанбе</w:t>
      </w:r>
      <w:r>
        <w:rPr>
          <w:spacing w:val="-12"/>
          <w:sz w:val="20"/>
        </w:rPr>
        <w:t> </w:t>
      </w:r>
      <w:r>
        <w:rPr>
          <w:sz w:val="20"/>
        </w:rPr>
        <w:t>#1Dushanbe</w:t>
      </w:r>
      <w:r>
        <w:rPr>
          <w:spacing w:val="-6"/>
          <w:sz w:val="20"/>
        </w:rPr>
        <w:t> </w:t>
      </w:r>
      <w:r>
        <w:rPr>
          <w:sz w:val="20"/>
        </w:rPr>
        <w:t>#2</w:t>
      </w:r>
      <w:r>
        <w:rPr>
          <w:spacing w:val="-11"/>
          <w:sz w:val="20"/>
        </w:rPr>
        <w:t> </w:t>
      </w:r>
      <w:r>
        <w:rPr>
          <w:rFonts w:ascii="Malgun Gothic" w:hAnsi="Malgun Gothic" w:eastAsia="Malgun Gothic"/>
          <w:sz w:val="20"/>
        </w:rPr>
        <w:t>두샨베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타지키스탄</w:t>
      </w:r>
    </w:p>
    <w:p>
      <w:pPr>
        <w:spacing w:line="170" w:lineRule="auto" w:before="27"/>
        <w:ind w:left="767" w:right="561" w:hanging="200"/>
        <w:jc w:val="left"/>
        <w:rPr>
          <w:rFonts w:ascii="Malgun Gothic" w:hAnsi="Malgun Gothic" w:eastAsia="Malgun Gothic"/>
          <w:sz w:val="20"/>
        </w:rPr>
      </w:pPr>
      <w:r>
        <w:rPr>
          <w:sz w:val="20"/>
        </w:rPr>
        <w:t>Дюшамбе #1Dyushambe #2 </w:t>
      </w:r>
      <w:r>
        <w:rPr>
          <w:rFonts w:ascii="Malgun Gothic" w:hAnsi="Malgun Gothic" w:eastAsia="Malgun Gothic"/>
          <w:sz w:val="20"/>
        </w:rPr>
        <w:t>듀삼베</w:t>
      </w:r>
      <w:r>
        <w:rPr>
          <w:rFonts w:ascii="Malgun Gothic" w:hAnsi="Malgun Gothic" w:eastAsia="Malgun Gothic"/>
          <w:spacing w:val="-1"/>
          <w:sz w:val="20"/>
        </w:rPr>
        <w:t> </w:t>
      </w:r>
      <w:r>
        <w:rPr>
          <w:sz w:val="20"/>
        </w:rPr>
        <w:t>#3 </w:t>
      </w:r>
      <w:r>
        <w:rPr>
          <w:rFonts w:ascii="Malgun Gothic" w:hAnsi="Malgun Gothic" w:eastAsia="Malgun Gothic"/>
          <w:sz w:val="20"/>
        </w:rPr>
        <w:t>타지키스탄</w:t>
      </w:r>
      <w:r>
        <w:rPr>
          <w:sz w:val="20"/>
        </w:rPr>
        <w:t>. ‘</w:t>
      </w:r>
      <w:r>
        <w:rPr>
          <w:rFonts w:ascii="Malgun Gothic" w:hAnsi="Malgun Gothic" w:eastAsia="Malgun Gothic"/>
          <w:sz w:val="20"/>
        </w:rPr>
        <w:t>두샨베</w:t>
      </w:r>
      <w:r>
        <w:rPr>
          <w:sz w:val="20"/>
        </w:rPr>
        <w:t>(Dushanbe)’</w:t>
      </w:r>
      <w:r>
        <w:rPr>
          <w:rFonts w:ascii="Malgun Gothic" w:hAnsi="Malgun Gothic" w:eastAsia="Malgun Gothic"/>
          <w:sz w:val="20"/>
        </w:rPr>
        <w:t>의 옛</w:t>
      </w:r>
      <w:r>
        <w:rPr>
          <w:rFonts w:ascii="Malgun Gothic" w:hAnsi="Malgun Gothic" w:eastAsia="Malgun Gothic"/>
          <w:spacing w:val="-10"/>
          <w:sz w:val="20"/>
        </w:rPr>
        <w:t> </w:t>
      </w:r>
      <w:r>
        <w:rPr>
          <w:rFonts w:ascii="Malgun Gothic" w:hAnsi="Malgun Gothic" w:eastAsia="Malgun Gothic"/>
          <w:sz w:val="20"/>
        </w:rPr>
        <w:t>이름</w:t>
      </w:r>
    </w:p>
    <w:p>
      <w:pPr>
        <w:spacing w:line="198" w:lineRule="exact" w:before="222"/>
        <w:ind w:left="568" w:right="0" w:firstLine="0"/>
        <w:jc w:val="left"/>
        <w:rPr>
          <w:b/>
          <w:sz w:val="20"/>
        </w:rPr>
      </w:pPr>
      <w:r>
        <w:rPr>
          <w:b/>
          <w:spacing w:val="-5"/>
          <w:sz w:val="20"/>
        </w:rPr>
        <w:t>&lt;E&gt;</w:t>
      </w:r>
    </w:p>
    <w:p>
      <w:pPr>
        <w:spacing w:line="280" w:lineRule="exact" w:before="0"/>
        <w:ind w:left="568" w:right="0" w:firstLine="0"/>
        <w:jc w:val="left"/>
        <w:rPr>
          <w:rFonts w:ascii="Malgun Gothic" w:hAnsi="Malgun Gothic" w:eastAsia="Malgun Gothic"/>
          <w:sz w:val="20"/>
        </w:rPr>
      </w:pPr>
      <w:r>
        <w:rPr>
          <w:sz w:val="20"/>
        </w:rPr>
        <w:t>Европа</w:t>
      </w:r>
      <w:r>
        <w:rPr>
          <w:spacing w:val="-13"/>
          <w:sz w:val="20"/>
        </w:rPr>
        <w:t> </w:t>
      </w:r>
      <w:r>
        <w:rPr>
          <w:sz w:val="20"/>
        </w:rPr>
        <w:t>#1Europe</w:t>
      </w:r>
      <w:r>
        <w:rPr>
          <w:spacing w:val="-5"/>
          <w:sz w:val="20"/>
        </w:rPr>
        <w:t> </w:t>
      </w:r>
      <w:r>
        <w:rPr>
          <w:sz w:val="20"/>
        </w:rPr>
        <w:t>#2</w:t>
      </w:r>
      <w:r>
        <w:rPr>
          <w:spacing w:val="-11"/>
          <w:sz w:val="20"/>
        </w:rPr>
        <w:t> </w:t>
      </w:r>
      <w:r>
        <w:rPr>
          <w:rFonts w:ascii="Malgun Gothic" w:hAnsi="Malgun Gothic" w:eastAsia="Malgun Gothic"/>
          <w:sz w:val="20"/>
        </w:rPr>
        <w:t>유럽</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유럽</w:t>
      </w:r>
    </w:p>
    <w:p>
      <w:pPr>
        <w:spacing w:line="261" w:lineRule="exact" w:before="0"/>
        <w:ind w:left="568" w:right="0" w:firstLine="0"/>
        <w:jc w:val="left"/>
        <w:rPr>
          <w:rFonts w:ascii="Malgun Gothic" w:hAnsi="Malgun Gothic" w:eastAsia="Malgun Gothic"/>
          <w:sz w:val="20"/>
        </w:rPr>
      </w:pPr>
      <w:r>
        <w:rPr>
          <w:sz w:val="20"/>
        </w:rPr>
        <w:t>Европейская</w:t>
      </w:r>
      <w:r>
        <w:rPr>
          <w:spacing w:val="-13"/>
          <w:sz w:val="20"/>
        </w:rPr>
        <w:t> </w:t>
      </w:r>
      <w:r>
        <w:rPr>
          <w:sz w:val="20"/>
        </w:rPr>
        <w:t>часть</w:t>
      </w:r>
      <w:r>
        <w:rPr>
          <w:spacing w:val="-9"/>
          <w:sz w:val="20"/>
        </w:rPr>
        <w:t> </w:t>
      </w:r>
      <w:r>
        <w:rPr>
          <w:sz w:val="20"/>
        </w:rPr>
        <w:t>России</w:t>
      </w:r>
      <w:r>
        <w:rPr>
          <w:spacing w:val="-6"/>
          <w:sz w:val="20"/>
        </w:rPr>
        <w:t> </w:t>
      </w:r>
      <w:r>
        <w:rPr>
          <w:sz w:val="20"/>
        </w:rPr>
        <w:t>#1Europe</w:t>
      </w:r>
      <w:r>
        <w:rPr>
          <w:spacing w:val="-6"/>
          <w:sz w:val="20"/>
        </w:rPr>
        <w:t> </w:t>
      </w:r>
      <w:r>
        <w:rPr>
          <w:sz w:val="20"/>
        </w:rPr>
        <w:t>Russia</w:t>
      </w:r>
      <w:r>
        <w:rPr>
          <w:spacing w:val="-5"/>
          <w:sz w:val="20"/>
        </w:rPr>
        <w:t> </w:t>
      </w:r>
      <w:r>
        <w:rPr>
          <w:sz w:val="20"/>
        </w:rPr>
        <w:t>#2</w:t>
      </w:r>
      <w:r>
        <w:rPr>
          <w:spacing w:val="-9"/>
          <w:sz w:val="20"/>
        </w:rPr>
        <w:t> </w:t>
      </w:r>
      <w:r>
        <w:rPr>
          <w:rFonts w:ascii="Malgun Gothic" w:hAnsi="Malgun Gothic" w:eastAsia="Malgun Gothic"/>
          <w:sz w:val="20"/>
        </w:rPr>
        <w:t>유럽</w:t>
      </w:r>
      <w:r>
        <w:rPr>
          <w:rFonts w:ascii="Malgun Gothic" w:hAnsi="Malgun Gothic" w:eastAsia="Malgun Gothic"/>
          <w:spacing w:val="-20"/>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Егорьевск</w:t>
      </w:r>
      <w:r>
        <w:rPr>
          <w:spacing w:val="-13"/>
          <w:sz w:val="20"/>
        </w:rPr>
        <w:t> </w:t>
      </w:r>
      <w:r>
        <w:rPr>
          <w:sz w:val="20"/>
        </w:rPr>
        <w:t>#1Yegor’yevsk</w:t>
      </w:r>
      <w:r>
        <w:rPr>
          <w:spacing w:val="-8"/>
          <w:sz w:val="20"/>
        </w:rPr>
        <w:t> </w:t>
      </w:r>
      <w:r>
        <w:rPr>
          <w:sz w:val="20"/>
        </w:rPr>
        <w:t>#2</w:t>
      </w:r>
      <w:r>
        <w:rPr>
          <w:spacing w:val="-13"/>
          <w:sz w:val="20"/>
        </w:rPr>
        <w:t> </w:t>
      </w:r>
      <w:r>
        <w:rPr>
          <w:rFonts w:ascii="Malgun Gothic" w:hAnsi="Malgun Gothic" w:eastAsia="Malgun Gothic"/>
          <w:sz w:val="20"/>
        </w:rPr>
        <w:t>예고리옙스크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Ейск</w:t>
      </w:r>
      <w:r>
        <w:rPr>
          <w:spacing w:val="-10"/>
          <w:sz w:val="20"/>
        </w:rPr>
        <w:t> </w:t>
      </w:r>
      <w:r>
        <w:rPr>
          <w:sz w:val="20"/>
        </w:rPr>
        <w:t>#1Yeysk</w:t>
      </w:r>
      <w:r>
        <w:rPr>
          <w:spacing w:val="-4"/>
          <w:sz w:val="20"/>
        </w:rPr>
        <w:t> </w:t>
      </w:r>
      <w:r>
        <w:rPr>
          <w:sz w:val="20"/>
        </w:rPr>
        <w:t>#2</w:t>
      </w:r>
      <w:r>
        <w:rPr>
          <w:spacing w:val="-11"/>
          <w:sz w:val="20"/>
        </w:rPr>
        <w:t> </w:t>
      </w:r>
      <w:r>
        <w:rPr>
          <w:rFonts w:ascii="Malgun Gothic" w:hAnsi="Malgun Gothic" w:eastAsia="Malgun Gothic"/>
          <w:sz w:val="20"/>
        </w:rPr>
        <w:t>예이스크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pacing w:val="-2"/>
          <w:sz w:val="20"/>
        </w:rPr>
        <w:t>Екатеринбург</w:t>
      </w:r>
      <w:r>
        <w:rPr>
          <w:spacing w:val="6"/>
          <w:sz w:val="20"/>
        </w:rPr>
        <w:t> </w:t>
      </w:r>
      <w:r>
        <w:rPr>
          <w:spacing w:val="-2"/>
          <w:sz w:val="20"/>
        </w:rPr>
        <w:t>#1Ekaterinburg</w:t>
      </w:r>
      <w:r>
        <w:rPr>
          <w:spacing w:val="8"/>
          <w:sz w:val="20"/>
        </w:rPr>
        <w:t> </w:t>
      </w:r>
      <w:r>
        <w:rPr>
          <w:spacing w:val="-2"/>
          <w:sz w:val="20"/>
        </w:rPr>
        <w:t>#2</w:t>
      </w:r>
      <w:r>
        <w:rPr>
          <w:spacing w:val="3"/>
          <w:sz w:val="20"/>
        </w:rPr>
        <w:t> </w:t>
      </w:r>
      <w:r>
        <w:rPr>
          <w:rFonts w:ascii="Malgun Gothic" w:hAnsi="Malgun Gothic" w:eastAsia="Malgun Gothic"/>
          <w:spacing w:val="-2"/>
          <w:sz w:val="20"/>
        </w:rPr>
        <w:t>예카테린부르크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0" w:hanging="200"/>
        <w:jc w:val="left"/>
        <w:rPr>
          <w:rFonts w:ascii="Malgun Gothic" w:hAnsi="Malgun Gothic" w:eastAsia="Malgun Gothic"/>
          <w:sz w:val="20"/>
        </w:rPr>
      </w:pPr>
      <w:r>
        <w:rPr>
          <w:sz w:val="20"/>
        </w:rPr>
        <w:t>Екатеринодар #1Ekaterinodar #2 </w:t>
      </w:r>
      <w:r>
        <w:rPr>
          <w:rFonts w:ascii="Malgun Gothic" w:hAnsi="Malgun Gothic" w:eastAsia="Malgun Gothic"/>
          <w:sz w:val="20"/>
        </w:rPr>
        <w:t>에카테리노다르</w:t>
      </w:r>
      <w:r>
        <w:rPr>
          <w:rFonts w:ascii="Malgun Gothic" w:hAnsi="Malgun Gothic" w:eastAsia="Malgun Gothic"/>
          <w:spacing w:val="-4"/>
          <w:sz w:val="20"/>
        </w:rPr>
        <w:t>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크라스노다 르</w:t>
      </w:r>
      <w:r>
        <w:rPr>
          <w:sz w:val="20"/>
        </w:rPr>
        <w:t>(Krasnodar)’</w:t>
      </w:r>
      <w:r>
        <w:rPr>
          <w:rFonts w:ascii="Malgun Gothic" w:hAnsi="Malgun Gothic" w:eastAsia="Malgun Gothic"/>
          <w:sz w:val="20"/>
        </w:rPr>
        <w:t>의 옛 이름</w:t>
      </w:r>
    </w:p>
    <w:p>
      <w:pPr>
        <w:spacing w:line="236" w:lineRule="exact" w:before="0"/>
        <w:ind w:left="568" w:right="0" w:firstLine="0"/>
        <w:jc w:val="left"/>
        <w:rPr>
          <w:rFonts w:ascii="Malgun Gothic" w:hAnsi="Malgun Gothic" w:eastAsia="Malgun Gothic"/>
          <w:sz w:val="20"/>
        </w:rPr>
      </w:pPr>
      <w:r>
        <w:rPr>
          <w:sz w:val="20"/>
        </w:rPr>
        <w:t>Елабуга</w:t>
      </w:r>
      <w:r>
        <w:rPr>
          <w:spacing w:val="-10"/>
          <w:sz w:val="20"/>
        </w:rPr>
        <w:t> </w:t>
      </w:r>
      <w:r>
        <w:rPr>
          <w:sz w:val="20"/>
        </w:rPr>
        <w:t>/</w:t>
      </w:r>
      <w:r>
        <w:rPr>
          <w:spacing w:val="-6"/>
          <w:sz w:val="20"/>
        </w:rPr>
        <w:t> </w:t>
      </w:r>
      <w:r>
        <w:rPr>
          <w:sz w:val="20"/>
        </w:rPr>
        <w:t>Алабуга</w:t>
      </w:r>
      <w:r>
        <w:rPr>
          <w:spacing w:val="-5"/>
          <w:sz w:val="20"/>
        </w:rPr>
        <w:t> </w:t>
      </w:r>
      <w:r>
        <w:rPr>
          <w:sz w:val="20"/>
        </w:rPr>
        <w:t>&lt;</w:t>
      </w:r>
      <w:r>
        <w:rPr>
          <w:rFonts w:ascii="Malgun Gothic" w:hAnsi="Malgun Gothic" w:eastAsia="Malgun Gothic"/>
          <w:sz w:val="20"/>
        </w:rPr>
        <w:t>타타르어</w:t>
      </w:r>
      <w:r>
        <w:rPr>
          <w:sz w:val="20"/>
        </w:rPr>
        <w:t>&gt;</w:t>
      </w:r>
      <w:r>
        <w:rPr>
          <w:spacing w:val="-5"/>
          <w:sz w:val="20"/>
        </w:rPr>
        <w:t> </w:t>
      </w:r>
      <w:r>
        <w:rPr>
          <w:sz w:val="20"/>
        </w:rPr>
        <w:t>#1Elabuga</w:t>
      </w:r>
      <w:r>
        <w:rPr>
          <w:spacing w:val="-6"/>
          <w:sz w:val="20"/>
        </w:rPr>
        <w:t> </w:t>
      </w:r>
      <w:r>
        <w:rPr>
          <w:sz w:val="20"/>
        </w:rPr>
        <w:t>#2</w:t>
      </w:r>
      <w:r>
        <w:rPr>
          <w:spacing w:val="-11"/>
          <w:sz w:val="20"/>
        </w:rPr>
        <w:t> </w:t>
      </w:r>
      <w:r>
        <w:rPr>
          <w:rFonts w:ascii="Malgun Gothic" w:hAnsi="Malgun Gothic" w:eastAsia="Malgun Gothic"/>
          <w:sz w:val="20"/>
        </w:rPr>
        <w:t>옐라부가</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Елец</w:t>
      </w:r>
      <w:r>
        <w:rPr>
          <w:spacing w:val="-10"/>
          <w:sz w:val="20"/>
        </w:rPr>
        <w:t> </w:t>
      </w:r>
      <w:r>
        <w:rPr>
          <w:sz w:val="20"/>
        </w:rPr>
        <w:t>#1Yelets</w:t>
      </w:r>
      <w:r>
        <w:rPr>
          <w:spacing w:val="-5"/>
          <w:sz w:val="20"/>
        </w:rPr>
        <w:t> </w:t>
      </w:r>
      <w:r>
        <w:rPr>
          <w:sz w:val="20"/>
        </w:rPr>
        <w:t>#2</w:t>
      </w:r>
      <w:r>
        <w:rPr>
          <w:spacing w:val="-11"/>
          <w:sz w:val="20"/>
        </w:rPr>
        <w:t> </w:t>
      </w:r>
      <w:r>
        <w:rPr>
          <w:rFonts w:ascii="Malgun Gothic" w:hAnsi="Malgun Gothic" w:eastAsia="Malgun Gothic"/>
          <w:sz w:val="20"/>
        </w:rPr>
        <w:t>옐레츠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Енисей</w:t>
      </w:r>
      <w:r>
        <w:rPr>
          <w:spacing w:val="-13"/>
          <w:sz w:val="20"/>
        </w:rPr>
        <w:t> </w:t>
      </w:r>
      <w:r>
        <w:rPr>
          <w:sz w:val="20"/>
        </w:rPr>
        <w:t>(река)</w:t>
      </w:r>
      <w:r>
        <w:rPr>
          <w:spacing w:val="-6"/>
          <w:sz w:val="20"/>
        </w:rPr>
        <w:t> </w:t>
      </w:r>
      <w:r>
        <w:rPr>
          <w:sz w:val="20"/>
        </w:rPr>
        <w:t>#1Enisei</w:t>
      </w:r>
      <w:r>
        <w:rPr>
          <w:spacing w:val="-4"/>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예니세이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Енисейск</w:t>
      </w:r>
      <w:r>
        <w:rPr>
          <w:spacing w:val="-13"/>
          <w:sz w:val="20"/>
        </w:rPr>
        <w:t> </w:t>
      </w:r>
      <w:r>
        <w:rPr>
          <w:sz w:val="20"/>
        </w:rPr>
        <w:t>#1Eniseisk</w:t>
      </w:r>
      <w:r>
        <w:rPr>
          <w:spacing w:val="-11"/>
          <w:sz w:val="20"/>
        </w:rPr>
        <w:t> </w:t>
      </w:r>
      <w:r>
        <w:rPr>
          <w:sz w:val="20"/>
        </w:rPr>
        <w:t>#2</w:t>
      </w:r>
      <w:r>
        <w:rPr>
          <w:spacing w:val="-12"/>
          <w:sz w:val="20"/>
        </w:rPr>
        <w:t> </w:t>
      </w:r>
      <w:r>
        <w:rPr>
          <w:rFonts w:ascii="Malgun Gothic" w:hAnsi="Malgun Gothic" w:eastAsia="Malgun Gothic"/>
          <w:sz w:val="20"/>
        </w:rPr>
        <w:t>예니세이스크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cs="Malgun Gothic" w:eastAsia="Malgun Gothic"/>
          <w:sz w:val="20"/>
          <w:szCs w:val="20"/>
        </w:rPr>
      </w:pPr>
      <w:r>
        <w:rPr>
          <w:sz w:val="20"/>
          <w:szCs w:val="20"/>
        </w:rPr>
        <w:t>Ереван</w:t>
      </w:r>
      <w:r>
        <w:rPr>
          <w:spacing w:val="-13"/>
          <w:sz w:val="20"/>
          <w:szCs w:val="20"/>
        </w:rPr>
        <w:t> </w:t>
      </w:r>
      <w:r>
        <w:rPr>
          <w:sz w:val="20"/>
          <w:szCs w:val="20"/>
        </w:rPr>
        <w:t>/</w:t>
      </w:r>
      <w:r>
        <w:rPr>
          <w:spacing w:val="-5"/>
          <w:sz w:val="20"/>
          <w:szCs w:val="20"/>
        </w:rPr>
        <w:t> </w:t>
      </w:r>
      <w:r>
        <w:rPr>
          <w:sz w:val="20"/>
          <w:szCs w:val="20"/>
        </w:rPr>
        <w:t>Երևան</w:t>
      </w:r>
      <w:r>
        <w:rPr>
          <w:spacing w:val="-5"/>
          <w:sz w:val="20"/>
          <w:szCs w:val="20"/>
        </w:rPr>
        <w:t> </w:t>
      </w:r>
      <w:r>
        <w:rPr>
          <w:sz w:val="20"/>
          <w:szCs w:val="20"/>
        </w:rPr>
        <w:t>&lt;</w:t>
      </w:r>
      <w:r>
        <w:rPr>
          <w:rFonts w:ascii="Malgun Gothic" w:hAnsi="Malgun Gothic" w:cs="Malgun Gothic" w:eastAsia="Malgun Gothic"/>
          <w:sz w:val="20"/>
          <w:szCs w:val="20"/>
        </w:rPr>
        <w:t>아르메니아어</w:t>
      </w:r>
      <w:r>
        <w:rPr>
          <w:sz w:val="20"/>
          <w:szCs w:val="20"/>
        </w:rPr>
        <w:t>&gt;</w:t>
      </w:r>
      <w:r>
        <w:rPr>
          <w:spacing w:val="-5"/>
          <w:sz w:val="20"/>
          <w:szCs w:val="20"/>
        </w:rPr>
        <w:t> </w:t>
      </w:r>
      <w:r>
        <w:rPr>
          <w:sz w:val="20"/>
          <w:szCs w:val="20"/>
        </w:rPr>
        <w:t>#1Erevan</w:t>
      </w:r>
      <w:r>
        <w:rPr>
          <w:spacing w:val="-7"/>
          <w:sz w:val="20"/>
          <w:szCs w:val="20"/>
        </w:rPr>
        <w:t> </w:t>
      </w:r>
      <w:r>
        <w:rPr>
          <w:sz w:val="20"/>
          <w:szCs w:val="20"/>
        </w:rPr>
        <w:t>#2</w:t>
      </w:r>
      <w:r>
        <w:rPr>
          <w:spacing w:val="-11"/>
          <w:sz w:val="20"/>
          <w:szCs w:val="20"/>
        </w:rPr>
        <w:t> </w:t>
      </w:r>
      <w:r>
        <w:rPr>
          <w:rFonts w:ascii="Malgun Gothic" w:hAnsi="Malgun Gothic" w:cs="Malgun Gothic" w:eastAsia="Malgun Gothic"/>
          <w:sz w:val="20"/>
          <w:szCs w:val="20"/>
        </w:rPr>
        <w:t>예레반</w:t>
      </w:r>
      <w:r>
        <w:rPr>
          <w:rFonts w:ascii="Malgun Gothic" w:hAnsi="Malgun Gothic" w:cs="Malgun Gothic" w:eastAsia="Malgun Gothic"/>
          <w:spacing w:val="-20"/>
          <w:sz w:val="20"/>
          <w:szCs w:val="20"/>
        </w:rPr>
        <w:t> </w:t>
      </w:r>
      <w:r>
        <w:rPr>
          <w:sz w:val="20"/>
          <w:szCs w:val="20"/>
        </w:rPr>
        <w:t>#3</w:t>
      </w:r>
      <w:r>
        <w:rPr>
          <w:spacing w:val="-12"/>
          <w:sz w:val="20"/>
          <w:szCs w:val="20"/>
        </w:rPr>
        <w:t> </w:t>
      </w:r>
      <w:r>
        <w:rPr>
          <w:rFonts w:ascii="Malgun Gothic" w:hAnsi="Malgun Gothic" w:cs="Malgun Gothic" w:eastAsia="Malgun Gothic"/>
          <w:spacing w:val="-2"/>
          <w:sz w:val="20"/>
          <w:szCs w:val="20"/>
        </w:rPr>
        <w:t>아르메니아</w:t>
      </w:r>
    </w:p>
    <w:p>
      <w:pPr>
        <w:spacing w:line="198" w:lineRule="exact" w:before="192"/>
        <w:ind w:left="568" w:right="0" w:firstLine="0"/>
        <w:jc w:val="left"/>
        <w:rPr>
          <w:b/>
          <w:sz w:val="20"/>
        </w:rPr>
      </w:pPr>
      <w:r>
        <w:rPr>
          <w:b/>
          <w:spacing w:val="-5"/>
          <w:sz w:val="20"/>
        </w:rPr>
        <w:t>&lt;Ж&gt;</w:t>
      </w:r>
    </w:p>
    <w:p>
      <w:pPr>
        <w:spacing w:line="279" w:lineRule="exact" w:before="0"/>
        <w:ind w:left="568" w:right="0" w:firstLine="0"/>
        <w:jc w:val="left"/>
        <w:rPr>
          <w:rFonts w:ascii="Malgun Gothic" w:hAnsi="Malgun Gothic" w:eastAsia="Malgun Gothic"/>
          <w:sz w:val="20"/>
        </w:rPr>
      </w:pPr>
      <w:r>
        <w:rPr>
          <w:sz w:val="20"/>
        </w:rPr>
        <w:t>Жданов</w:t>
      </w:r>
      <w:r>
        <w:rPr>
          <w:spacing w:val="-12"/>
          <w:sz w:val="20"/>
        </w:rPr>
        <w:t> </w:t>
      </w:r>
      <w:r>
        <w:rPr>
          <w:sz w:val="20"/>
        </w:rPr>
        <w:t>#1Zhdanov</w:t>
      </w:r>
      <w:r>
        <w:rPr>
          <w:spacing w:val="-4"/>
          <w:sz w:val="20"/>
        </w:rPr>
        <w:t> </w:t>
      </w:r>
      <w:r>
        <w:rPr>
          <w:sz w:val="20"/>
        </w:rPr>
        <w:t>#2</w:t>
      </w:r>
      <w:r>
        <w:rPr>
          <w:spacing w:val="-11"/>
          <w:sz w:val="20"/>
        </w:rPr>
        <w:t> </w:t>
      </w:r>
      <w:r>
        <w:rPr>
          <w:rFonts w:ascii="Malgun Gothic" w:hAnsi="Malgun Gothic" w:eastAsia="Malgun Gothic"/>
          <w:sz w:val="20"/>
        </w:rPr>
        <w:t>주다노프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1" w:lineRule="exact" w:before="0"/>
        <w:ind w:left="568" w:right="0" w:firstLine="0"/>
        <w:jc w:val="left"/>
        <w:rPr>
          <w:rFonts w:ascii="Malgun Gothic" w:hAnsi="Malgun Gothic" w:eastAsia="Malgun Gothic"/>
          <w:sz w:val="20"/>
        </w:rPr>
      </w:pPr>
      <w:r>
        <w:rPr>
          <w:spacing w:val="-2"/>
          <w:sz w:val="20"/>
        </w:rPr>
        <w:t>Железногорск</w:t>
      </w:r>
      <w:r>
        <w:rPr>
          <w:spacing w:val="6"/>
          <w:sz w:val="20"/>
        </w:rPr>
        <w:t> </w:t>
      </w:r>
      <w:r>
        <w:rPr>
          <w:spacing w:val="-2"/>
          <w:sz w:val="20"/>
        </w:rPr>
        <w:t>#1Zheleznogorsk</w:t>
      </w:r>
      <w:r>
        <w:rPr>
          <w:spacing w:val="8"/>
          <w:sz w:val="20"/>
        </w:rPr>
        <w:t> </w:t>
      </w:r>
      <w:r>
        <w:rPr>
          <w:spacing w:val="-2"/>
          <w:sz w:val="20"/>
        </w:rPr>
        <w:t>#2</w:t>
      </w:r>
      <w:r>
        <w:rPr>
          <w:spacing w:val="2"/>
          <w:sz w:val="20"/>
        </w:rPr>
        <w:t> </w:t>
      </w:r>
      <w:r>
        <w:rPr>
          <w:rFonts w:ascii="Malgun Gothic" w:hAnsi="Malgun Gothic" w:eastAsia="Malgun Gothic"/>
          <w:spacing w:val="-2"/>
          <w:sz w:val="20"/>
        </w:rPr>
        <w:t>젤레즈노고르스크</w:t>
      </w:r>
      <w:r>
        <w:rPr>
          <w:rFonts w:ascii="Malgun Gothic" w:hAnsi="Malgun Gothic" w:eastAsia="Malgun Gothic"/>
          <w:spacing w:val="-13"/>
          <w:sz w:val="20"/>
        </w:rPr>
        <w:t> </w:t>
      </w:r>
      <w:r>
        <w:rPr>
          <w:spacing w:val="-2"/>
          <w:sz w:val="20"/>
        </w:rPr>
        <w:t>#3</w:t>
      </w:r>
      <w:r>
        <w:rPr>
          <w:spacing w:val="-1"/>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z w:val="20"/>
        </w:rPr>
        <w:t>Житомир</w:t>
      </w:r>
      <w:r>
        <w:rPr>
          <w:spacing w:val="-12"/>
          <w:sz w:val="20"/>
        </w:rPr>
        <w:t> </w:t>
      </w:r>
      <w:r>
        <w:rPr>
          <w:sz w:val="20"/>
        </w:rPr>
        <w:t>#1Zhitomir</w:t>
      </w:r>
      <w:r>
        <w:rPr>
          <w:spacing w:val="-8"/>
          <w:sz w:val="20"/>
        </w:rPr>
        <w:t> </w:t>
      </w:r>
      <w:r>
        <w:rPr>
          <w:sz w:val="20"/>
        </w:rPr>
        <w:t>#2</w:t>
      </w:r>
      <w:r>
        <w:rPr>
          <w:spacing w:val="-10"/>
          <w:sz w:val="20"/>
        </w:rPr>
        <w:t> </w:t>
      </w:r>
      <w:r>
        <w:rPr>
          <w:rFonts w:ascii="Malgun Gothic" w:hAnsi="Malgun Gothic" w:eastAsia="Malgun Gothic"/>
          <w:sz w:val="20"/>
        </w:rPr>
        <w:t>지토미르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198" w:lineRule="exact" w:before="192"/>
        <w:ind w:left="568" w:right="0" w:firstLine="0"/>
        <w:jc w:val="left"/>
        <w:rPr>
          <w:b/>
          <w:sz w:val="20"/>
        </w:rPr>
      </w:pPr>
      <w:r>
        <w:rPr>
          <w:b/>
          <w:spacing w:val="-5"/>
          <w:sz w:val="20"/>
        </w:rPr>
        <w:t>&lt;З&gt;</w:t>
      </w:r>
    </w:p>
    <w:p>
      <w:pPr>
        <w:spacing w:line="170" w:lineRule="auto" w:before="45"/>
        <w:ind w:left="568" w:right="1044" w:firstLine="0"/>
        <w:jc w:val="left"/>
        <w:rPr>
          <w:rFonts w:ascii="Malgun Gothic" w:hAnsi="Malgun Gothic" w:eastAsia="Malgun Gothic"/>
          <w:sz w:val="20"/>
        </w:rPr>
      </w:pPr>
      <w:r>
        <w:rPr>
          <w:sz w:val="20"/>
        </w:rPr>
        <w:t>Зайсан (озеро) #1Zaisan, (Lake) #2 </w:t>
      </w:r>
      <w:r>
        <w:rPr>
          <w:rFonts w:ascii="Malgun Gothic" w:hAnsi="Malgun Gothic" w:eastAsia="Malgun Gothic"/>
          <w:sz w:val="20"/>
        </w:rPr>
        <w:t>자이산</w:t>
      </w:r>
      <w:r>
        <w:rPr>
          <w:rFonts w:ascii="Malgun Gothic" w:hAnsi="Malgun Gothic" w:eastAsia="Malgun Gothic"/>
          <w:spacing w:val="-3"/>
          <w:sz w:val="20"/>
        </w:rPr>
        <w:t> </w:t>
      </w:r>
      <w:r>
        <w:rPr>
          <w:rFonts w:ascii="Malgun Gothic" w:hAnsi="Malgun Gothic" w:eastAsia="Malgun Gothic"/>
          <w:sz w:val="20"/>
        </w:rPr>
        <w:t>호</w:t>
      </w:r>
      <w:r>
        <w:rPr>
          <w:rFonts w:ascii="Malgun Gothic" w:hAnsi="Malgun Gothic" w:eastAsia="Malgun Gothic"/>
          <w:spacing w:val="-3"/>
          <w:sz w:val="20"/>
        </w:rPr>
        <w:t> </w:t>
      </w:r>
      <w:r>
        <w:rPr>
          <w:sz w:val="20"/>
        </w:rPr>
        <w:t>#3 </w:t>
      </w:r>
      <w:r>
        <w:rPr>
          <w:rFonts w:ascii="Malgun Gothic" w:hAnsi="Malgun Gothic" w:eastAsia="Malgun Gothic"/>
          <w:sz w:val="20"/>
        </w:rPr>
        <w:t>중앙아시아 </w:t>
      </w:r>
      <w:r>
        <w:rPr>
          <w:sz w:val="20"/>
        </w:rPr>
        <w:t>Западная</w:t>
      </w:r>
      <w:r>
        <w:rPr>
          <w:spacing w:val="-13"/>
          <w:sz w:val="20"/>
        </w:rPr>
        <w:t> </w:t>
      </w:r>
      <w:r>
        <w:rPr>
          <w:sz w:val="20"/>
        </w:rPr>
        <w:t>Двина</w:t>
      </w:r>
      <w:r>
        <w:rPr>
          <w:spacing w:val="-6"/>
          <w:sz w:val="20"/>
        </w:rPr>
        <w:t> </w:t>
      </w:r>
      <w:r>
        <w:rPr>
          <w:sz w:val="20"/>
        </w:rPr>
        <w:t>#1Zapadnaya</w:t>
      </w:r>
      <w:r>
        <w:rPr>
          <w:spacing w:val="-6"/>
          <w:sz w:val="20"/>
        </w:rPr>
        <w:t> </w:t>
      </w:r>
      <w:r>
        <w:rPr>
          <w:sz w:val="20"/>
        </w:rPr>
        <w:t>Dvina</w:t>
      </w:r>
      <w:r>
        <w:rPr>
          <w:spacing w:val="-6"/>
          <w:sz w:val="20"/>
        </w:rPr>
        <w:t> </w:t>
      </w:r>
      <w:r>
        <w:rPr>
          <w:sz w:val="20"/>
        </w:rPr>
        <w:t>#2</w:t>
      </w:r>
      <w:r>
        <w:rPr>
          <w:spacing w:val="-11"/>
          <w:sz w:val="20"/>
        </w:rPr>
        <w:t> </w:t>
      </w:r>
      <w:r>
        <w:rPr>
          <w:rFonts w:ascii="Malgun Gothic" w:hAnsi="Malgun Gothic" w:eastAsia="Malgun Gothic"/>
          <w:sz w:val="20"/>
        </w:rPr>
        <w:t>자파드나야드비나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Западный Буг (#1Bug River #2 </w:t>
      </w:r>
      <w:r>
        <w:rPr>
          <w:rFonts w:ascii="Malgun Gothic" w:hAnsi="Malgun Gothic" w:eastAsia="Malgun Gothic"/>
          <w:sz w:val="20"/>
        </w:rPr>
        <w:t>부크</w:t>
      </w:r>
      <w:r>
        <w:rPr>
          <w:rFonts w:ascii="Malgun Gothic" w:hAnsi="Malgun Gothic" w:eastAsia="Malgun Gothic"/>
          <w:spacing w:val="-2"/>
          <w:sz w:val="20"/>
        </w:rPr>
        <w:t> </w:t>
      </w:r>
      <w:r>
        <w:rPr>
          <w:rFonts w:ascii="Malgun Gothic" w:hAnsi="Malgun Gothic" w:eastAsia="Malgun Gothic"/>
          <w:sz w:val="20"/>
        </w:rPr>
        <w:t>강</w:t>
      </w:r>
      <w:r>
        <w:rPr>
          <w:rFonts w:ascii="Malgun Gothic" w:hAnsi="Malgun Gothic" w:eastAsia="Malgun Gothic"/>
          <w:spacing w:val="-2"/>
          <w:sz w:val="20"/>
        </w:rPr>
        <w:t> </w:t>
      </w:r>
      <w:r>
        <w:rPr>
          <w:sz w:val="20"/>
        </w:rPr>
        <w:t>#3 </w:t>
      </w:r>
      <w:r>
        <w:rPr>
          <w:rFonts w:ascii="Malgun Gothic" w:hAnsi="Malgun Gothic" w:eastAsia="Malgun Gothic"/>
          <w:sz w:val="20"/>
        </w:rPr>
        <w:t>우크라이나</w:t>
      </w:r>
    </w:p>
    <w:p>
      <w:pPr>
        <w:spacing w:line="241" w:lineRule="exact" w:before="0"/>
        <w:ind w:left="568" w:right="0" w:firstLine="0"/>
        <w:jc w:val="left"/>
        <w:rPr>
          <w:rFonts w:ascii="Malgun Gothic" w:hAnsi="Malgun Gothic" w:eastAsia="Malgun Gothic"/>
          <w:sz w:val="20"/>
        </w:rPr>
      </w:pPr>
      <w:r>
        <w:rPr>
          <w:sz w:val="20"/>
        </w:rPr>
        <w:t>Запорожье</w:t>
      </w:r>
      <w:r>
        <w:rPr>
          <w:spacing w:val="-13"/>
          <w:sz w:val="20"/>
        </w:rPr>
        <w:t> </w:t>
      </w:r>
      <w:r>
        <w:rPr>
          <w:sz w:val="20"/>
        </w:rPr>
        <w:t>#1Zaporozhe</w:t>
      </w:r>
      <w:r>
        <w:rPr>
          <w:spacing w:val="-9"/>
          <w:sz w:val="20"/>
        </w:rPr>
        <w:t> </w:t>
      </w:r>
      <w:r>
        <w:rPr>
          <w:sz w:val="20"/>
        </w:rPr>
        <w:t>#2</w:t>
      </w:r>
      <w:r>
        <w:rPr>
          <w:spacing w:val="-13"/>
          <w:sz w:val="20"/>
        </w:rPr>
        <w:t> </w:t>
      </w:r>
      <w:r>
        <w:rPr>
          <w:rFonts w:ascii="Malgun Gothic" w:hAnsi="Malgun Gothic" w:eastAsia="Malgun Gothic"/>
          <w:sz w:val="20"/>
        </w:rPr>
        <w:t>자포로제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Зеленодольск</w:t>
      </w:r>
      <w:r>
        <w:rPr>
          <w:spacing w:val="-13"/>
          <w:sz w:val="20"/>
        </w:rPr>
        <w:t> </w:t>
      </w:r>
      <w:r>
        <w:rPr>
          <w:sz w:val="20"/>
        </w:rPr>
        <w:t>#1Zelenodol’sk</w:t>
      </w:r>
      <w:r>
        <w:rPr>
          <w:spacing w:val="-12"/>
          <w:sz w:val="20"/>
        </w:rPr>
        <w:t> </w:t>
      </w:r>
      <w:r>
        <w:rPr>
          <w:sz w:val="20"/>
        </w:rPr>
        <w:t>#2</w:t>
      </w:r>
      <w:r>
        <w:rPr>
          <w:spacing w:val="-11"/>
          <w:sz w:val="20"/>
        </w:rPr>
        <w:t> </w:t>
      </w:r>
      <w:r>
        <w:rPr>
          <w:rFonts w:ascii="Malgun Gothic" w:hAnsi="Malgun Gothic" w:eastAsia="Malgun Gothic"/>
          <w:sz w:val="20"/>
        </w:rPr>
        <w:t>젤레노돌스크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Земля</w:t>
      </w:r>
      <w:r>
        <w:rPr>
          <w:spacing w:val="16"/>
          <w:sz w:val="20"/>
        </w:rPr>
        <w:t> </w:t>
      </w:r>
      <w:r>
        <w:rPr>
          <w:sz w:val="20"/>
        </w:rPr>
        <w:t>Франца</w:t>
      </w:r>
      <w:r>
        <w:rPr>
          <w:spacing w:val="19"/>
          <w:sz w:val="20"/>
        </w:rPr>
        <w:t> </w:t>
      </w:r>
      <w:r>
        <w:rPr>
          <w:sz w:val="20"/>
        </w:rPr>
        <w:t>Иосифа</w:t>
      </w:r>
      <w:r>
        <w:rPr>
          <w:spacing w:val="17"/>
          <w:sz w:val="20"/>
        </w:rPr>
        <w:t> </w:t>
      </w:r>
      <w:r>
        <w:rPr>
          <w:sz w:val="20"/>
        </w:rPr>
        <w:t>#1Zemlya</w:t>
      </w:r>
      <w:r>
        <w:rPr>
          <w:spacing w:val="17"/>
          <w:sz w:val="20"/>
        </w:rPr>
        <w:t> </w:t>
      </w:r>
      <w:r>
        <w:rPr>
          <w:sz w:val="20"/>
        </w:rPr>
        <w:t>Frantsa</w:t>
      </w:r>
      <w:r>
        <w:rPr>
          <w:spacing w:val="15"/>
          <w:sz w:val="20"/>
        </w:rPr>
        <w:t> </w:t>
      </w:r>
      <w:r>
        <w:rPr>
          <w:sz w:val="20"/>
        </w:rPr>
        <w:t>Iosifa</w:t>
      </w:r>
      <w:r>
        <w:rPr>
          <w:spacing w:val="17"/>
          <w:sz w:val="20"/>
        </w:rPr>
        <w:t> </w:t>
      </w:r>
      <w:r>
        <w:rPr>
          <w:sz w:val="20"/>
        </w:rPr>
        <w:t>#2</w:t>
      </w:r>
      <w:r>
        <w:rPr>
          <w:spacing w:val="-8"/>
          <w:sz w:val="20"/>
        </w:rPr>
        <w:t> </w:t>
      </w:r>
      <w:r>
        <w:rPr>
          <w:rFonts w:ascii="Malgun Gothic" w:hAnsi="Malgun Gothic" w:eastAsia="Malgun Gothic"/>
          <w:spacing w:val="-2"/>
          <w:sz w:val="20"/>
        </w:rPr>
        <w:t>제믈랴프란차이오시파</w:t>
      </w:r>
    </w:p>
    <w:p>
      <w:pPr>
        <w:spacing w:line="259"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Зея</w:t>
      </w:r>
      <w:r>
        <w:rPr>
          <w:spacing w:val="-12"/>
          <w:sz w:val="20"/>
        </w:rPr>
        <w:t> </w:t>
      </w:r>
      <w:r>
        <w:rPr>
          <w:sz w:val="20"/>
        </w:rPr>
        <w:t>(река)</w:t>
      </w:r>
      <w:r>
        <w:rPr>
          <w:spacing w:val="-4"/>
          <w:sz w:val="20"/>
        </w:rPr>
        <w:t> </w:t>
      </w:r>
      <w:r>
        <w:rPr>
          <w:sz w:val="20"/>
        </w:rPr>
        <w:t>#1Zeya</w:t>
      </w:r>
      <w:r>
        <w:rPr>
          <w:spacing w:val="-3"/>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제야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Зима</w:t>
      </w:r>
      <w:r>
        <w:rPr>
          <w:spacing w:val="-8"/>
          <w:sz w:val="20"/>
        </w:rPr>
        <w:t> </w:t>
      </w:r>
      <w:r>
        <w:rPr>
          <w:sz w:val="20"/>
        </w:rPr>
        <w:t>#1Zima</w:t>
      </w:r>
      <w:r>
        <w:rPr>
          <w:spacing w:val="-4"/>
          <w:sz w:val="20"/>
        </w:rPr>
        <w:t> </w:t>
      </w:r>
      <w:r>
        <w:rPr>
          <w:sz w:val="20"/>
        </w:rPr>
        <w:t>#2</w:t>
      </w:r>
      <w:r>
        <w:rPr>
          <w:spacing w:val="-10"/>
          <w:sz w:val="20"/>
        </w:rPr>
        <w:t> </w:t>
      </w:r>
      <w:r>
        <w:rPr>
          <w:rFonts w:ascii="Malgun Gothic" w:hAnsi="Malgun Gothic" w:eastAsia="Malgun Gothic"/>
          <w:sz w:val="20"/>
        </w:rPr>
        <w:t>지마</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Златоуст</w:t>
      </w:r>
      <w:r>
        <w:rPr>
          <w:spacing w:val="-13"/>
          <w:sz w:val="20"/>
        </w:rPr>
        <w:t> </w:t>
      </w:r>
      <w:r>
        <w:rPr>
          <w:sz w:val="20"/>
        </w:rPr>
        <w:t>#1Zlatoust</w:t>
      </w:r>
      <w:r>
        <w:rPr>
          <w:spacing w:val="-9"/>
          <w:sz w:val="20"/>
        </w:rPr>
        <w:t> </w:t>
      </w:r>
      <w:r>
        <w:rPr>
          <w:sz w:val="20"/>
        </w:rPr>
        <w:t>#2</w:t>
      </w:r>
      <w:r>
        <w:rPr>
          <w:spacing w:val="-12"/>
          <w:sz w:val="20"/>
        </w:rPr>
        <w:t> </w:t>
      </w:r>
      <w:r>
        <w:rPr>
          <w:rFonts w:ascii="Malgun Gothic" w:hAnsi="Malgun Gothic" w:eastAsia="Malgun Gothic"/>
          <w:sz w:val="20"/>
        </w:rPr>
        <w:t>즐라토우스트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z w:val="20"/>
        </w:rPr>
        <w:t>Зырянка</w:t>
      </w:r>
      <w:r>
        <w:rPr>
          <w:spacing w:val="-12"/>
          <w:sz w:val="20"/>
        </w:rPr>
        <w:t> </w:t>
      </w:r>
      <w:r>
        <w:rPr>
          <w:sz w:val="20"/>
        </w:rPr>
        <w:t>#1Zyryanka</w:t>
      </w:r>
      <w:r>
        <w:rPr>
          <w:spacing w:val="-6"/>
          <w:sz w:val="20"/>
        </w:rPr>
        <w:t> </w:t>
      </w:r>
      <w:r>
        <w:rPr>
          <w:sz w:val="20"/>
        </w:rPr>
        <w:t>#2</w:t>
      </w:r>
      <w:r>
        <w:rPr>
          <w:spacing w:val="-11"/>
          <w:sz w:val="20"/>
        </w:rPr>
        <w:t> </w:t>
      </w:r>
      <w:r>
        <w:rPr>
          <w:rFonts w:ascii="Malgun Gothic" w:hAnsi="Malgun Gothic" w:eastAsia="Malgun Gothic"/>
          <w:sz w:val="20"/>
        </w:rPr>
        <w:t>지랸카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1"/>
        <w:ind w:left="568" w:right="0" w:firstLine="0"/>
        <w:jc w:val="left"/>
        <w:rPr>
          <w:b/>
          <w:sz w:val="20"/>
        </w:rPr>
      </w:pPr>
      <w:r>
        <w:rPr>
          <w:b/>
          <w:spacing w:val="-5"/>
          <w:sz w:val="20"/>
        </w:rPr>
        <w:t>&lt;И&gt;</w:t>
      </w:r>
    </w:p>
    <w:p>
      <w:pPr>
        <w:spacing w:line="170" w:lineRule="auto" w:before="45"/>
        <w:ind w:left="767" w:right="561" w:hanging="200"/>
        <w:jc w:val="left"/>
        <w:rPr>
          <w:rFonts w:ascii="Malgun Gothic" w:hAnsi="Malgun Gothic" w:eastAsia="Malgun Gothic"/>
          <w:sz w:val="20"/>
        </w:rPr>
      </w:pPr>
      <w:r>
        <w:rPr>
          <w:sz w:val="20"/>
        </w:rPr>
        <w:t>Ивано-Франковск / Івано-Франківськ &lt;</w:t>
      </w:r>
      <w:r>
        <w:rPr>
          <w:rFonts w:ascii="Malgun Gothic" w:hAnsi="Malgun Gothic" w:eastAsia="Malgun Gothic"/>
          <w:sz w:val="20"/>
        </w:rPr>
        <w:t>우크라이나어</w:t>
      </w:r>
      <w:r>
        <w:rPr>
          <w:sz w:val="20"/>
        </w:rPr>
        <w:t>&gt; #1Ivano-Frankovsk #2 </w:t>
      </w:r>
      <w:r>
        <w:rPr>
          <w:rFonts w:ascii="Malgun Gothic" w:hAnsi="Malgun Gothic" w:eastAsia="Malgun Gothic"/>
          <w:sz w:val="20"/>
        </w:rPr>
        <w:t>이바노프란코프스크 </w:t>
      </w:r>
      <w:r>
        <w:rPr>
          <w:sz w:val="20"/>
        </w:rPr>
        <w:t>#3 </w:t>
      </w:r>
      <w:r>
        <w:rPr>
          <w:rFonts w:ascii="Malgun Gothic" w:hAnsi="Malgun Gothic" w:eastAsia="Malgun Gothic"/>
          <w:sz w:val="20"/>
        </w:rPr>
        <w:t>우크라이나</w:t>
      </w:r>
    </w:p>
    <w:p>
      <w:pPr>
        <w:spacing w:line="238" w:lineRule="exact" w:before="0"/>
        <w:ind w:left="568" w:right="0" w:firstLine="0"/>
        <w:jc w:val="left"/>
        <w:rPr>
          <w:rFonts w:ascii="Malgun Gothic" w:hAnsi="Malgun Gothic" w:eastAsia="Malgun Gothic"/>
          <w:sz w:val="20"/>
        </w:rPr>
      </w:pPr>
      <w:r>
        <w:rPr>
          <w:sz w:val="20"/>
        </w:rPr>
        <w:t>Иваново</w:t>
      </w:r>
      <w:r>
        <w:rPr>
          <w:spacing w:val="-13"/>
          <w:sz w:val="20"/>
        </w:rPr>
        <w:t> </w:t>
      </w:r>
      <w:r>
        <w:rPr>
          <w:sz w:val="20"/>
        </w:rPr>
        <w:t>#1Ivanovo</w:t>
      </w:r>
      <w:r>
        <w:rPr>
          <w:spacing w:val="-5"/>
          <w:sz w:val="20"/>
        </w:rPr>
        <w:t> </w:t>
      </w:r>
      <w:r>
        <w:rPr>
          <w:sz w:val="20"/>
        </w:rPr>
        <w:t>#2</w:t>
      </w:r>
      <w:r>
        <w:rPr>
          <w:spacing w:val="-12"/>
          <w:sz w:val="20"/>
        </w:rPr>
        <w:t> </w:t>
      </w:r>
      <w:r>
        <w:rPr>
          <w:rFonts w:ascii="Malgun Gothic" w:hAnsi="Malgun Gothic" w:eastAsia="Malgun Gothic"/>
          <w:sz w:val="20"/>
        </w:rPr>
        <w:t>이바노보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Ивдель</w:t>
      </w:r>
      <w:r>
        <w:rPr>
          <w:spacing w:val="-9"/>
          <w:sz w:val="20"/>
        </w:rPr>
        <w:t> </w:t>
      </w:r>
      <w:r>
        <w:rPr>
          <w:sz w:val="20"/>
        </w:rPr>
        <w:t>#1Ivdel’</w:t>
      </w:r>
      <w:r>
        <w:rPr>
          <w:spacing w:val="-6"/>
          <w:sz w:val="20"/>
        </w:rPr>
        <w:t> </w:t>
      </w:r>
      <w:r>
        <w:rPr>
          <w:sz w:val="20"/>
        </w:rPr>
        <w:t>#2</w:t>
      </w:r>
      <w:r>
        <w:rPr>
          <w:spacing w:val="-10"/>
          <w:sz w:val="20"/>
        </w:rPr>
        <w:t> </w:t>
      </w:r>
      <w:r>
        <w:rPr>
          <w:rFonts w:ascii="Malgun Gothic" w:hAnsi="Malgun Gothic" w:eastAsia="Malgun Gothic"/>
          <w:sz w:val="20"/>
        </w:rPr>
        <w:t>이브델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Игарка</w:t>
      </w:r>
      <w:r>
        <w:rPr>
          <w:spacing w:val="-10"/>
          <w:sz w:val="20"/>
        </w:rPr>
        <w:t> </w:t>
      </w:r>
      <w:r>
        <w:rPr>
          <w:sz w:val="20"/>
        </w:rPr>
        <w:t>#1Igarka</w:t>
      </w:r>
      <w:r>
        <w:rPr>
          <w:spacing w:val="-6"/>
          <w:sz w:val="20"/>
        </w:rPr>
        <w:t> </w:t>
      </w:r>
      <w:r>
        <w:rPr>
          <w:sz w:val="20"/>
        </w:rPr>
        <w:t>#2</w:t>
      </w:r>
      <w:r>
        <w:rPr>
          <w:spacing w:val="-10"/>
          <w:sz w:val="20"/>
        </w:rPr>
        <w:t> </w:t>
      </w:r>
      <w:r>
        <w:rPr>
          <w:rFonts w:ascii="Malgun Gothic" w:hAnsi="Malgun Gothic" w:eastAsia="Malgun Gothic"/>
          <w:sz w:val="20"/>
        </w:rPr>
        <w:t>이가르카</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Ижевск</w:t>
      </w:r>
      <w:r>
        <w:rPr>
          <w:spacing w:val="-10"/>
          <w:sz w:val="20"/>
        </w:rPr>
        <w:t> </w:t>
      </w:r>
      <w:r>
        <w:rPr>
          <w:sz w:val="20"/>
        </w:rPr>
        <w:t>#1Izhevsk</w:t>
      </w:r>
      <w:r>
        <w:rPr>
          <w:spacing w:val="-6"/>
          <w:sz w:val="20"/>
        </w:rPr>
        <w:t> </w:t>
      </w:r>
      <w:r>
        <w:rPr>
          <w:sz w:val="20"/>
        </w:rPr>
        <w:t>#2</w:t>
      </w:r>
      <w:r>
        <w:rPr>
          <w:spacing w:val="-10"/>
          <w:sz w:val="20"/>
        </w:rPr>
        <w:t> </w:t>
      </w:r>
      <w:r>
        <w:rPr>
          <w:rFonts w:ascii="Malgun Gothic" w:hAnsi="Malgun Gothic" w:eastAsia="Malgun Gothic"/>
          <w:sz w:val="20"/>
        </w:rPr>
        <w:t>이젭스크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Ижма</w:t>
      </w:r>
      <w:r>
        <w:rPr>
          <w:spacing w:val="-13"/>
          <w:sz w:val="20"/>
        </w:rPr>
        <w:t> </w:t>
      </w:r>
      <w:r>
        <w:rPr>
          <w:sz w:val="20"/>
        </w:rPr>
        <w:t>(река)</w:t>
      </w:r>
      <w:r>
        <w:rPr>
          <w:spacing w:val="-5"/>
          <w:sz w:val="20"/>
        </w:rPr>
        <w:t> </w:t>
      </w:r>
      <w:r>
        <w:rPr>
          <w:sz w:val="20"/>
        </w:rPr>
        <w:t>#1Izhma</w:t>
      </w:r>
      <w:r>
        <w:rPr>
          <w:spacing w:val="-4"/>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이즈마</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Или</w:t>
      </w:r>
      <w:r>
        <w:rPr>
          <w:spacing w:val="-13"/>
          <w:sz w:val="20"/>
        </w:rPr>
        <w:t> </w:t>
      </w:r>
      <w:r>
        <w:rPr>
          <w:sz w:val="20"/>
        </w:rPr>
        <w:t>(река)</w:t>
      </w:r>
      <w:r>
        <w:rPr>
          <w:spacing w:val="-5"/>
          <w:sz w:val="20"/>
        </w:rPr>
        <w:t> </w:t>
      </w:r>
      <w:r>
        <w:rPr>
          <w:sz w:val="20"/>
        </w:rPr>
        <w:t>/</w:t>
      </w:r>
      <w:r>
        <w:rPr>
          <w:spacing w:val="-5"/>
          <w:sz w:val="20"/>
        </w:rPr>
        <w:t> </w:t>
      </w:r>
      <w:r>
        <w:rPr>
          <w:sz w:val="20"/>
        </w:rPr>
        <w:t>Іле</w:t>
      </w:r>
      <w:r>
        <w:rPr>
          <w:spacing w:val="-5"/>
          <w:sz w:val="20"/>
        </w:rPr>
        <w:t> </w:t>
      </w:r>
      <w:r>
        <w:rPr>
          <w:sz w:val="20"/>
        </w:rPr>
        <w:t>&lt;</w:t>
      </w:r>
      <w:r>
        <w:rPr>
          <w:rFonts w:ascii="Malgun Gothic" w:hAnsi="Malgun Gothic" w:eastAsia="Malgun Gothic"/>
          <w:sz w:val="20"/>
        </w:rPr>
        <w:t>카자흐어</w:t>
      </w:r>
      <w:r>
        <w:rPr>
          <w:sz w:val="20"/>
        </w:rPr>
        <w:t>&gt;</w:t>
      </w:r>
      <w:r>
        <w:rPr>
          <w:spacing w:val="-1"/>
          <w:sz w:val="20"/>
        </w:rPr>
        <w:t> </w:t>
      </w:r>
      <w:r>
        <w:rPr>
          <w:sz w:val="20"/>
        </w:rPr>
        <w:t>#1Ili</w:t>
      </w:r>
      <w:r>
        <w:rPr>
          <w:spacing w:val="-5"/>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일리</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카자흐스탄</w:t>
      </w:r>
      <w:r>
        <w:rPr>
          <w:sz w:val="20"/>
        </w:rPr>
        <w:t>,</w:t>
      </w:r>
      <w:r>
        <w:rPr>
          <w:spacing w:val="-3"/>
          <w:sz w:val="20"/>
        </w:rPr>
        <w:t> </w:t>
      </w:r>
      <w:r>
        <w:rPr>
          <w:rFonts w:ascii="Malgun Gothic" w:hAnsi="Malgun Gothic" w:eastAsia="Malgun Gothic"/>
          <w:spacing w:val="-5"/>
          <w:sz w:val="20"/>
        </w:rPr>
        <w:t>중국</w:t>
      </w:r>
    </w:p>
    <w:p>
      <w:pPr>
        <w:spacing w:line="260" w:lineRule="exact" w:before="0"/>
        <w:ind w:left="568" w:right="0" w:firstLine="0"/>
        <w:jc w:val="left"/>
        <w:rPr>
          <w:rFonts w:ascii="Malgun Gothic" w:hAnsi="Malgun Gothic" w:eastAsia="Malgun Gothic"/>
          <w:sz w:val="20"/>
        </w:rPr>
      </w:pPr>
      <w:r>
        <w:rPr>
          <w:sz w:val="20"/>
        </w:rPr>
        <w:t>Илимск</w:t>
      </w:r>
      <w:r>
        <w:rPr>
          <w:spacing w:val="-11"/>
          <w:sz w:val="20"/>
        </w:rPr>
        <w:t> </w:t>
      </w:r>
      <w:r>
        <w:rPr>
          <w:sz w:val="20"/>
        </w:rPr>
        <w:t>#1Ilimsk</w:t>
      </w:r>
      <w:r>
        <w:rPr>
          <w:spacing w:val="-4"/>
          <w:sz w:val="20"/>
        </w:rPr>
        <w:t> </w:t>
      </w:r>
      <w:r>
        <w:rPr>
          <w:sz w:val="20"/>
        </w:rPr>
        <w:t>#2</w:t>
      </w:r>
      <w:r>
        <w:rPr>
          <w:spacing w:val="-10"/>
          <w:sz w:val="20"/>
        </w:rPr>
        <w:t> </w:t>
      </w:r>
      <w:r>
        <w:rPr>
          <w:rFonts w:ascii="Malgun Gothic" w:hAnsi="Malgun Gothic" w:eastAsia="Malgun Gothic"/>
          <w:sz w:val="20"/>
        </w:rPr>
        <w:t>일림스크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Ильмень</w:t>
      </w:r>
      <w:r>
        <w:rPr>
          <w:spacing w:val="-13"/>
          <w:sz w:val="20"/>
        </w:rPr>
        <w:t> </w:t>
      </w:r>
      <w:r>
        <w:rPr>
          <w:sz w:val="20"/>
        </w:rPr>
        <w:t>(озеро)</w:t>
      </w:r>
      <w:r>
        <w:rPr>
          <w:spacing w:val="-8"/>
          <w:sz w:val="20"/>
        </w:rPr>
        <w:t> </w:t>
      </w:r>
      <w:r>
        <w:rPr>
          <w:sz w:val="20"/>
        </w:rPr>
        <w:t>#1Il’men’,</w:t>
      </w:r>
      <w:r>
        <w:rPr>
          <w:spacing w:val="-5"/>
          <w:sz w:val="20"/>
        </w:rPr>
        <w:t> </w:t>
      </w:r>
      <w:r>
        <w:rPr>
          <w:sz w:val="20"/>
        </w:rPr>
        <w:t>(Lake)</w:t>
      </w:r>
      <w:r>
        <w:rPr>
          <w:spacing w:val="-5"/>
          <w:sz w:val="20"/>
        </w:rPr>
        <w:t> </w:t>
      </w:r>
      <w:r>
        <w:rPr>
          <w:sz w:val="20"/>
        </w:rPr>
        <w:t>#2</w:t>
      </w:r>
      <w:r>
        <w:rPr>
          <w:spacing w:val="-7"/>
          <w:sz w:val="20"/>
        </w:rPr>
        <w:t> </w:t>
      </w:r>
      <w:r>
        <w:rPr>
          <w:rFonts w:ascii="Malgun Gothic" w:hAnsi="Malgun Gothic" w:eastAsia="Malgun Gothic"/>
          <w:sz w:val="20"/>
        </w:rPr>
        <w:t>일멘</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Ильское</w:t>
      </w:r>
      <w:r>
        <w:rPr>
          <w:spacing w:val="-10"/>
          <w:sz w:val="20"/>
        </w:rPr>
        <w:t> </w:t>
      </w:r>
      <w:r>
        <w:rPr>
          <w:sz w:val="20"/>
        </w:rPr>
        <w:t>ханство</w:t>
      </w:r>
      <w:r>
        <w:rPr>
          <w:spacing w:val="-5"/>
          <w:sz w:val="20"/>
        </w:rPr>
        <w:t> </w:t>
      </w:r>
      <w:r>
        <w:rPr>
          <w:sz w:val="20"/>
        </w:rPr>
        <w:t>#1Ilkhanate</w:t>
      </w:r>
      <w:r>
        <w:rPr>
          <w:spacing w:val="-6"/>
          <w:sz w:val="20"/>
        </w:rPr>
        <w:t> </w:t>
      </w:r>
      <w:r>
        <w:rPr>
          <w:sz w:val="20"/>
        </w:rPr>
        <w:t>#2</w:t>
      </w:r>
      <w:r>
        <w:rPr>
          <w:spacing w:val="-12"/>
          <w:sz w:val="20"/>
        </w:rPr>
        <w:t> </w:t>
      </w:r>
      <w:r>
        <w:rPr>
          <w:rFonts w:ascii="Malgun Gothic" w:hAnsi="Malgun Gothic" w:eastAsia="Malgun Gothic"/>
          <w:sz w:val="20"/>
        </w:rPr>
        <w:t>일한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몽골</w:t>
      </w:r>
    </w:p>
    <w:p>
      <w:pPr>
        <w:spacing w:line="311" w:lineRule="exact" w:before="0"/>
        <w:ind w:left="568" w:right="0" w:firstLine="0"/>
        <w:jc w:val="left"/>
        <w:rPr>
          <w:rFonts w:ascii="Malgun Gothic" w:hAnsi="Malgun Gothic" w:eastAsia="Malgun Gothic"/>
          <w:sz w:val="20"/>
        </w:rPr>
      </w:pPr>
      <w:r>
        <w:rPr>
          <w:sz w:val="20"/>
        </w:rPr>
        <w:t>Имандра</w:t>
      </w:r>
      <w:r>
        <w:rPr>
          <w:spacing w:val="-13"/>
          <w:sz w:val="20"/>
        </w:rPr>
        <w:t> </w:t>
      </w:r>
      <w:r>
        <w:rPr>
          <w:sz w:val="20"/>
        </w:rPr>
        <w:t>(озеро)</w:t>
      </w:r>
      <w:r>
        <w:rPr>
          <w:spacing w:val="-10"/>
          <w:sz w:val="20"/>
        </w:rPr>
        <w:t> </w:t>
      </w:r>
      <w:r>
        <w:rPr>
          <w:sz w:val="20"/>
        </w:rPr>
        <w:t>#1Imandra</w:t>
      </w:r>
      <w:r>
        <w:rPr>
          <w:spacing w:val="-7"/>
          <w:sz w:val="20"/>
        </w:rPr>
        <w:t> </w:t>
      </w:r>
      <w:r>
        <w:rPr>
          <w:sz w:val="20"/>
        </w:rPr>
        <w:t>(Lake)</w:t>
      </w:r>
      <w:r>
        <w:rPr>
          <w:spacing w:val="-4"/>
          <w:sz w:val="20"/>
        </w:rPr>
        <w:t> </w:t>
      </w:r>
      <w:r>
        <w:rPr>
          <w:sz w:val="20"/>
        </w:rPr>
        <w:t>#2</w:t>
      </w:r>
      <w:r>
        <w:rPr>
          <w:spacing w:val="-8"/>
          <w:sz w:val="20"/>
        </w:rPr>
        <w:t> </w:t>
      </w:r>
      <w:r>
        <w:rPr>
          <w:rFonts w:ascii="Malgun Gothic" w:hAnsi="Malgun Gothic" w:eastAsia="Malgun Gothic"/>
          <w:sz w:val="20"/>
        </w:rPr>
        <w:t>이만드라</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568" w:right="1655" w:firstLine="0"/>
        <w:jc w:val="left"/>
        <w:rPr>
          <w:rFonts w:ascii="Malgun Gothic" w:hAnsi="Malgun Gothic" w:eastAsia="Malgun Gothic"/>
          <w:sz w:val="20"/>
        </w:rPr>
      </w:pPr>
      <w:r>
        <w:rPr>
          <w:sz w:val="20"/>
        </w:rPr>
        <w:t>Ингуш / Ингушетия #1Ingush #2 </w:t>
      </w:r>
      <w:r>
        <w:rPr>
          <w:rFonts w:ascii="Malgun Gothic" w:hAnsi="Malgun Gothic" w:eastAsia="Malgun Gothic"/>
          <w:sz w:val="20"/>
        </w:rPr>
        <w:t>인구시 </w:t>
      </w:r>
      <w:r>
        <w:rPr>
          <w:sz w:val="20"/>
        </w:rPr>
        <w:t>#3 </w:t>
      </w:r>
      <w:r>
        <w:rPr>
          <w:rFonts w:ascii="Malgun Gothic" w:hAnsi="Malgun Gothic" w:eastAsia="Malgun Gothic"/>
          <w:sz w:val="20"/>
        </w:rPr>
        <w:t>러시아</w:t>
      </w:r>
      <w:r>
        <w:rPr>
          <w:rFonts w:ascii="Malgun Gothic" w:hAnsi="Malgun Gothic" w:eastAsia="Malgun Gothic"/>
          <w:sz w:val="20"/>
        </w:rPr>
        <w:t> </w:t>
      </w:r>
      <w:r>
        <w:rPr>
          <w:sz w:val="20"/>
        </w:rPr>
        <w:t>Индигирка</w:t>
      </w:r>
      <w:r>
        <w:rPr>
          <w:spacing w:val="-13"/>
          <w:sz w:val="20"/>
        </w:rPr>
        <w:t> </w:t>
      </w:r>
      <w:r>
        <w:rPr>
          <w:sz w:val="20"/>
        </w:rPr>
        <w:t>(река)</w:t>
      </w:r>
      <w:r>
        <w:rPr>
          <w:spacing w:val="-12"/>
          <w:sz w:val="20"/>
        </w:rPr>
        <w:t> </w:t>
      </w:r>
      <w:r>
        <w:rPr>
          <w:sz w:val="20"/>
        </w:rPr>
        <w:t>#1Indigirka</w:t>
      </w:r>
      <w:r>
        <w:rPr>
          <w:spacing w:val="-8"/>
          <w:sz w:val="20"/>
        </w:rPr>
        <w:t> </w:t>
      </w:r>
      <w:r>
        <w:rPr>
          <w:sz w:val="20"/>
        </w:rPr>
        <w:t>River</w:t>
      </w:r>
      <w:r>
        <w:rPr>
          <w:spacing w:val="-6"/>
          <w:sz w:val="20"/>
        </w:rPr>
        <w:t> </w:t>
      </w:r>
      <w:r>
        <w:rPr>
          <w:sz w:val="20"/>
        </w:rPr>
        <w:t>#2</w:t>
      </w:r>
      <w:r>
        <w:rPr>
          <w:spacing w:val="-10"/>
          <w:sz w:val="20"/>
        </w:rPr>
        <w:t> </w:t>
      </w:r>
      <w:r>
        <w:rPr>
          <w:rFonts w:ascii="Malgun Gothic" w:hAnsi="Malgun Gothic" w:eastAsia="Malgun Gothic"/>
          <w:sz w:val="20"/>
        </w:rPr>
        <w:t>인디기르카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w:t>
      </w:r>
      <w:r>
        <w:rPr>
          <w:rFonts w:ascii="Malgun Gothic" w:hAnsi="Malgun Gothic" w:eastAsia="Malgun Gothic"/>
          <w:sz w:val="20"/>
        </w:rPr>
        <w:t>러시아 </w:t>
      </w:r>
      <w:r>
        <w:rPr>
          <w:sz w:val="20"/>
        </w:rPr>
        <w:t>Инта #1Inta #2 </w:t>
      </w:r>
      <w:r>
        <w:rPr>
          <w:rFonts w:ascii="Malgun Gothic" w:hAnsi="Malgun Gothic" w:eastAsia="Malgun Gothic"/>
          <w:sz w:val="20"/>
        </w:rPr>
        <w:t>인타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pacing w:val="-2"/>
          <w:sz w:val="20"/>
        </w:rPr>
        <w:t>Йошкар-Ола</w:t>
      </w:r>
      <w:r>
        <w:rPr>
          <w:spacing w:val="7"/>
          <w:sz w:val="20"/>
        </w:rPr>
        <w:t> </w:t>
      </w:r>
      <w:r>
        <w:rPr>
          <w:spacing w:val="-2"/>
          <w:sz w:val="20"/>
        </w:rPr>
        <w:t>#1Ioshkar-Ola</w:t>
      </w:r>
      <w:r>
        <w:rPr>
          <w:spacing w:val="5"/>
          <w:sz w:val="20"/>
        </w:rPr>
        <w:t> </w:t>
      </w:r>
      <w:r>
        <w:rPr>
          <w:spacing w:val="-2"/>
          <w:sz w:val="20"/>
        </w:rPr>
        <w:t>#2</w:t>
      </w:r>
      <w:r>
        <w:rPr>
          <w:spacing w:val="-3"/>
          <w:sz w:val="20"/>
        </w:rPr>
        <w:t> </w:t>
      </w:r>
      <w:r>
        <w:rPr>
          <w:rFonts w:ascii="Malgun Gothic" w:hAnsi="Malgun Gothic" w:eastAsia="Malgun Gothic"/>
          <w:spacing w:val="-2"/>
          <w:sz w:val="20"/>
        </w:rPr>
        <w:t>요시카르올라</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Ирбит</w:t>
      </w:r>
      <w:r>
        <w:rPr>
          <w:spacing w:val="-10"/>
          <w:sz w:val="20"/>
        </w:rPr>
        <w:t> </w:t>
      </w:r>
      <w:r>
        <w:rPr>
          <w:sz w:val="20"/>
        </w:rPr>
        <w:t>#1Irbit</w:t>
      </w:r>
      <w:r>
        <w:rPr>
          <w:spacing w:val="-5"/>
          <w:sz w:val="20"/>
        </w:rPr>
        <w:t> </w:t>
      </w:r>
      <w:r>
        <w:rPr>
          <w:sz w:val="20"/>
        </w:rPr>
        <w:t>#2</w:t>
      </w:r>
      <w:r>
        <w:rPr>
          <w:spacing w:val="-10"/>
          <w:sz w:val="20"/>
        </w:rPr>
        <w:t> </w:t>
      </w:r>
      <w:r>
        <w:rPr>
          <w:rFonts w:ascii="Malgun Gothic" w:hAnsi="Malgun Gothic" w:eastAsia="Malgun Gothic"/>
          <w:sz w:val="20"/>
        </w:rPr>
        <w:t>이르비트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Иркутск</w:t>
      </w:r>
      <w:r>
        <w:rPr>
          <w:spacing w:val="-13"/>
          <w:sz w:val="20"/>
        </w:rPr>
        <w:t> </w:t>
      </w:r>
      <w:r>
        <w:rPr>
          <w:sz w:val="20"/>
        </w:rPr>
        <w:t>#1Irkutsk</w:t>
      </w:r>
      <w:r>
        <w:rPr>
          <w:spacing w:val="-6"/>
          <w:sz w:val="20"/>
        </w:rPr>
        <w:t> </w:t>
      </w:r>
      <w:r>
        <w:rPr>
          <w:sz w:val="20"/>
        </w:rPr>
        <w:t>#2</w:t>
      </w:r>
      <w:r>
        <w:rPr>
          <w:spacing w:val="-11"/>
          <w:sz w:val="20"/>
        </w:rPr>
        <w:t> </w:t>
      </w:r>
      <w:r>
        <w:rPr>
          <w:rFonts w:ascii="Malgun Gothic" w:hAnsi="Malgun Gothic" w:eastAsia="Malgun Gothic"/>
          <w:sz w:val="20"/>
        </w:rPr>
        <w:t>이르쿠츠크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Иртыш</w:t>
      </w:r>
      <w:r>
        <w:rPr>
          <w:spacing w:val="-11"/>
          <w:sz w:val="20"/>
        </w:rPr>
        <w:t> </w:t>
      </w:r>
      <w:r>
        <w:rPr>
          <w:sz w:val="20"/>
        </w:rPr>
        <w:t>(река)</w:t>
      </w:r>
      <w:r>
        <w:rPr>
          <w:spacing w:val="-5"/>
          <w:sz w:val="20"/>
        </w:rPr>
        <w:t> </w:t>
      </w:r>
      <w:r>
        <w:rPr>
          <w:sz w:val="20"/>
        </w:rPr>
        <w:t>#1Irtysh</w:t>
      </w:r>
      <w:r>
        <w:rPr>
          <w:spacing w:val="-5"/>
          <w:sz w:val="20"/>
        </w:rPr>
        <w:t> </w:t>
      </w:r>
      <w:r>
        <w:rPr>
          <w:sz w:val="20"/>
        </w:rPr>
        <w:t>River</w:t>
      </w:r>
      <w:r>
        <w:rPr>
          <w:spacing w:val="-6"/>
          <w:sz w:val="20"/>
        </w:rPr>
        <w:t> </w:t>
      </w:r>
      <w:r>
        <w:rPr>
          <w:sz w:val="20"/>
        </w:rPr>
        <w:t>#2</w:t>
      </w:r>
      <w:r>
        <w:rPr>
          <w:spacing w:val="-8"/>
          <w:sz w:val="20"/>
        </w:rPr>
        <w:t> </w:t>
      </w:r>
      <w:r>
        <w:rPr>
          <w:rFonts w:ascii="Malgun Gothic" w:hAnsi="Malgun Gothic" w:eastAsia="Malgun Gothic"/>
          <w:sz w:val="20"/>
        </w:rPr>
        <w:t>이르티시</w:t>
      </w:r>
      <w:r>
        <w:rPr>
          <w:rFonts w:ascii="Malgun Gothic" w:hAnsi="Malgun Gothic" w:eastAsia="Malgun Gothic"/>
          <w:spacing w:val="-20"/>
          <w:sz w:val="20"/>
        </w:rPr>
        <w:t> </w:t>
      </w:r>
      <w:r>
        <w:rPr>
          <w:rFonts w:ascii="Malgun Gothic" w:hAnsi="Malgun Gothic" w:eastAsia="Malgun Gothic"/>
          <w:sz w:val="20"/>
        </w:rPr>
        <w:t>강</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Искитим</w:t>
      </w:r>
      <w:r>
        <w:rPr>
          <w:spacing w:val="-13"/>
          <w:sz w:val="20"/>
        </w:rPr>
        <w:t> </w:t>
      </w:r>
      <w:r>
        <w:rPr>
          <w:sz w:val="20"/>
        </w:rPr>
        <w:t>#1Iskitim</w:t>
      </w:r>
      <w:r>
        <w:rPr>
          <w:spacing w:val="-6"/>
          <w:sz w:val="20"/>
        </w:rPr>
        <w:t> </w:t>
      </w:r>
      <w:r>
        <w:rPr>
          <w:sz w:val="20"/>
        </w:rPr>
        <w:t>#2</w:t>
      </w:r>
      <w:r>
        <w:rPr>
          <w:spacing w:val="-11"/>
          <w:sz w:val="20"/>
        </w:rPr>
        <w:t> </w:t>
      </w:r>
      <w:r>
        <w:rPr>
          <w:rFonts w:ascii="Malgun Gothic" w:hAnsi="Malgun Gothic" w:eastAsia="Malgun Gothic"/>
          <w:sz w:val="20"/>
        </w:rPr>
        <w:t>이스키팀</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Иссык-Куль</w:t>
      </w:r>
      <w:r>
        <w:rPr>
          <w:spacing w:val="-7"/>
          <w:sz w:val="20"/>
        </w:rPr>
        <w:t> </w:t>
      </w:r>
      <w:r>
        <w:rPr>
          <w:sz w:val="20"/>
        </w:rPr>
        <w:t>(озеро)</w:t>
      </w:r>
      <w:r>
        <w:rPr>
          <w:spacing w:val="-7"/>
          <w:sz w:val="20"/>
        </w:rPr>
        <w:t> </w:t>
      </w:r>
      <w:r>
        <w:rPr>
          <w:sz w:val="20"/>
        </w:rPr>
        <w:t>/</w:t>
      </w:r>
      <w:r>
        <w:rPr>
          <w:spacing w:val="-7"/>
          <w:sz w:val="20"/>
        </w:rPr>
        <w:t> </w:t>
      </w:r>
      <w:r>
        <w:rPr>
          <w:sz w:val="20"/>
        </w:rPr>
        <w:t>Ысык-Көл</w:t>
      </w:r>
      <w:r>
        <w:rPr>
          <w:spacing w:val="-7"/>
          <w:sz w:val="20"/>
        </w:rPr>
        <w:t> </w:t>
      </w:r>
      <w:r>
        <w:rPr>
          <w:sz w:val="20"/>
        </w:rPr>
        <w:t>&lt;</w:t>
      </w:r>
      <w:r>
        <w:rPr>
          <w:rFonts w:ascii="Malgun Gothic" w:hAnsi="Malgun Gothic" w:eastAsia="Malgun Gothic"/>
          <w:sz w:val="20"/>
        </w:rPr>
        <w:t>키르기스어</w:t>
      </w:r>
      <w:r>
        <w:rPr>
          <w:sz w:val="20"/>
        </w:rPr>
        <w:t>&gt;</w:t>
      </w:r>
      <w:r>
        <w:rPr>
          <w:spacing w:val="-7"/>
          <w:sz w:val="20"/>
        </w:rPr>
        <w:t> </w:t>
      </w:r>
      <w:r>
        <w:rPr>
          <w:sz w:val="20"/>
        </w:rPr>
        <w:t>#1Issyk</w:t>
      </w:r>
      <w:r>
        <w:rPr>
          <w:spacing w:val="-6"/>
          <w:sz w:val="20"/>
        </w:rPr>
        <w:t> </w:t>
      </w:r>
      <w:r>
        <w:rPr>
          <w:sz w:val="20"/>
        </w:rPr>
        <w:t>Kul,</w:t>
      </w:r>
      <w:r>
        <w:rPr>
          <w:spacing w:val="-7"/>
          <w:sz w:val="20"/>
        </w:rPr>
        <w:t> </w:t>
      </w:r>
      <w:r>
        <w:rPr>
          <w:sz w:val="20"/>
        </w:rPr>
        <w:t>(Lake)</w:t>
      </w:r>
      <w:r>
        <w:rPr>
          <w:spacing w:val="-8"/>
          <w:sz w:val="20"/>
        </w:rPr>
        <w:t> </w:t>
      </w:r>
      <w:r>
        <w:rPr>
          <w:sz w:val="20"/>
        </w:rPr>
        <w:t>#2</w:t>
      </w:r>
      <w:r>
        <w:rPr>
          <w:spacing w:val="-10"/>
          <w:sz w:val="20"/>
        </w:rPr>
        <w:t> </w:t>
      </w:r>
      <w:r>
        <w:rPr>
          <w:rFonts w:ascii="Malgun Gothic" w:hAnsi="Malgun Gothic" w:eastAsia="Malgun Gothic"/>
          <w:sz w:val="20"/>
        </w:rPr>
        <w:t>이식 쿨 호 </w:t>
      </w:r>
      <w:r>
        <w:rPr>
          <w:sz w:val="20"/>
        </w:rPr>
        <w:t>#3 </w:t>
      </w:r>
      <w:r>
        <w:rPr>
          <w:rFonts w:ascii="Malgun Gothic" w:hAnsi="Malgun Gothic" w:eastAsia="Malgun Gothic"/>
          <w:sz w:val="20"/>
        </w:rPr>
        <w:t>키르기스스탄</w:t>
      </w:r>
    </w:p>
    <w:p>
      <w:pPr>
        <w:spacing w:line="289" w:lineRule="exact" w:before="0"/>
        <w:ind w:left="568" w:right="0" w:firstLine="0"/>
        <w:jc w:val="left"/>
        <w:rPr>
          <w:rFonts w:ascii="Malgun Gothic" w:hAnsi="Malgun Gothic" w:eastAsia="Malgun Gothic"/>
          <w:sz w:val="20"/>
        </w:rPr>
      </w:pPr>
      <w:r>
        <w:rPr>
          <w:sz w:val="20"/>
        </w:rPr>
        <w:t>Ишим</w:t>
      </w:r>
      <w:r>
        <w:rPr>
          <w:spacing w:val="-9"/>
          <w:sz w:val="20"/>
        </w:rPr>
        <w:t> </w:t>
      </w:r>
      <w:r>
        <w:rPr>
          <w:sz w:val="20"/>
        </w:rPr>
        <w:t>#1Ishim</w:t>
      </w:r>
      <w:r>
        <w:rPr>
          <w:spacing w:val="-3"/>
          <w:sz w:val="20"/>
        </w:rPr>
        <w:t> </w:t>
      </w:r>
      <w:r>
        <w:rPr>
          <w:sz w:val="20"/>
        </w:rPr>
        <w:t>#2</w:t>
      </w:r>
      <w:r>
        <w:rPr>
          <w:spacing w:val="-10"/>
          <w:sz w:val="20"/>
        </w:rPr>
        <w:t> </w:t>
      </w:r>
      <w:r>
        <w:rPr>
          <w:rFonts w:ascii="Malgun Gothic" w:hAnsi="Malgun Gothic" w:eastAsia="Malgun Gothic"/>
          <w:sz w:val="20"/>
        </w:rPr>
        <w:t>이심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98" w:lineRule="exact" w:before="193"/>
        <w:ind w:left="568" w:right="0" w:firstLine="0"/>
        <w:jc w:val="left"/>
        <w:rPr>
          <w:b/>
          <w:sz w:val="20"/>
        </w:rPr>
      </w:pPr>
      <w:r>
        <w:rPr>
          <w:b/>
          <w:spacing w:val="-5"/>
          <w:sz w:val="20"/>
        </w:rPr>
        <w:t>&lt;К&gt;</w:t>
      </w:r>
    </w:p>
    <w:p>
      <w:pPr>
        <w:spacing w:line="172" w:lineRule="auto" w:before="42"/>
        <w:ind w:left="767" w:right="559" w:hanging="200"/>
        <w:jc w:val="left"/>
        <w:rPr>
          <w:rFonts w:ascii="Malgun Gothic" w:hAnsi="Malgun Gothic" w:eastAsia="Malgun Gothic"/>
          <w:sz w:val="20"/>
        </w:rPr>
      </w:pPr>
      <w:r>
        <w:rPr>
          <w:sz w:val="20"/>
        </w:rPr>
        <w:t>Кавказ</w:t>
      </w:r>
      <w:r>
        <w:rPr>
          <w:spacing w:val="-13"/>
          <w:sz w:val="20"/>
        </w:rPr>
        <w:t> </w:t>
      </w:r>
      <w:r>
        <w:rPr>
          <w:sz w:val="20"/>
        </w:rPr>
        <w:t>#1Kavkaz</w:t>
      </w:r>
      <w:r>
        <w:rPr>
          <w:spacing w:val="-12"/>
          <w:sz w:val="20"/>
        </w:rPr>
        <w:t> </w:t>
      </w:r>
      <w:r>
        <w:rPr>
          <w:sz w:val="20"/>
        </w:rPr>
        <w:t>#2</w:t>
      </w:r>
      <w:r>
        <w:rPr>
          <w:spacing w:val="-13"/>
          <w:sz w:val="20"/>
        </w:rPr>
        <w:t> </w:t>
      </w:r>
      <w:r>
        <w:rPr>
          <w:rFonts w:ascii="Malgun Gothic" w:hAnsi="Malgun Gothic" w:eastAsia="Malgun Gothic"/>
          <w:sz w:val="20"/>
        </w:rPr>
        <w:t>캅카스</w:t>
      </w:r>
      <w:r>
        <w:rPr>
          <w:rFonts w:ascii="Malgun Gothic" w:hAnsi="Malgun Gothic" w:eastAsia="Malgun Gothic"/>
          <w:spacing w:val="-30"/>
          <w:sz w:val="20"/>
        </w:rPr>
        <w:t> </w:t>
      </w:r>
      <w:r>
        <w:rPr>
          <w:sz w:val="20"/>
        </w:rPr>
        <w:t>#3</w:t>
      </w:r>
      <w:r>
        <w:rPr>
          <w:spacing w:val="-12"/>
          <w:sz w:val="20"/>
        </w:rPr>
        <w:t> </w:t>
      </w:r>
      <w:r>
        <w:rPr>
          <w:rFonts w:ascii="Malgun Gothic" w:hAnsi="Malgun Gothic" w:eastAsia="Malgun Gothic"/>
          <w:sz w:val="20"/>
        </w:rPr>
        <w:t>러시아</w:t>
      </w:r>
      <w:r>
        <w:rPr>
          <w:sz w:val="20"/>
        </w:rPr>
        <w:t>.</w:t>
      </w:r>
      <w:r>
        <w:rPr>
          <w:spacing w:val="-13"/>
          <w:sz w:val="20"/>
        </w:rPr>
        <w:t> </w:t>
      </w:r>
      <w:r>
        <w:rPr>
          <w:sz w:val="20"/>
        </w:rPr>
        <w:t>‘</w:t>
      </w:r>
      <w:r>
        <w:rPr>
          <w:rFonts w:ascii="Malgun Gothic" w:hAnsi="Malgun Gothic" w:eastAsia="Malgun Gothic"/>
          <w:sz w:val="20"/>
        </w:rPr>
        <w:t>코카서스</w:t>
      </w:r>
      <w:r>
        <w:rPr>
          <w:sz w:val="20"/>
        </w:rPr>
        <w:t>(Caucasia)’</w:t>
      </w:r>
      <w:r>
        <w:rPr>
          <w:rFonts w:ascii="Malgun Gothic" w:hAnsi="Malgun Gothic" w:eastAsia="Malgun Gothic"/>
          <w:sz w:val="20"/>
        </w:rPr>
        <w:t>의</w:t>
      </w:r>
      <w:r>
        <w:rPr>
          <w:rFonts w:ascii="Malgun Gothic" w:hAnsi="Malgun Gothic" w:eastAsia="Malgun Gothic"/>
          <w:spacing w:val="-30"/>
          <w:sz w:val="20"/>
        </w:rPr>
        <w:t> </w:t>
      </w:r>
      <w:r>
        <w:rPr>
          <w:rFonts w:ascii="Malgun Gothic" w:hAnsi="Malgun Gothic" w:eastAsia="Malgun Gothic"/>
          <w:sz w:val="20"/>
        </w:rPr>
        <w:t>러시아어</w:t>
      </w:r>
      <w:r>
        <w:rPr>
          <w:rFonts w:ascii="Malgun Gothic" w:hAnsi="Malgun Gothic" w:eastAsia="Malgun Gothic"/>
          <w:spacing w:val="-29"/>
          <w:sz w:val="20"/>
        </w:rPr>
        <w:t> </w:t>
      </w:r>
      <w:r>
        <w:rPr>
          <w:rFonts w:ascii="Malgun Gothic" w:hAnsi="Malgun Gothic" w:eastAsia="Malgun Gothic"/>
          <w:sz w:val="20"/>
        </w:rPr>
        <w:t>이 </w:t>
      </w:r>
      <w:r>
        <w:rPr>
          <w:rFonts w:ascii="Malgun Gothic" w:hAnsi="Malgun Gothic" w:eastAsia="Malgun Gothic"/>
          <w:spacing w:val="-10"/>
          <w:sz w:val="20"/>
        </w:rPr>
        <w:t>름</w:t>
      </w:r>
    </w:p>
    <w:p>
      <w:pPr>
        <w:spacing w:line="172" w:lineRule="auto" w:before="0"/>
        <w:ind w:left="767" w:right="561" w:hanging="200"/>
        <w:jc w:val="left"/>
        <w:rPr>
          <w:rFonts w:ascii="Malgun Gothic" w:hAnsi="Malgun Gothic" w:eastAsia="Malgun Gothic"/>
          <w:sz w:val="20"/>
        </w:rPr>
      </w:pPr>
      <w:r>
        <w:rPr>
          <w:sz w:val="20"/>
        </w:rPr>
        <w:t>Казаки #1Cossack #2 </w:t>
      </w:r>
      <w:r>
        <w:rPr>
          <w:rFonts w:ascii="Malgun Gothic" w:hAnsi="Malgun Gothic" w:eastAsia="Malgun Gothic"/>
          <w:sz w:val="20"/>
        </w:rPr>
        <w:t>코사크</w:t>
      </w:r>
      <w:r>
        <w:rPr>
          <w:rFonts w:ascii="Malgun Gothic" w:hAnsi="Malgun Gothic" w:eastAsia="Malgun Gothic"/>
          <w:spacing w:val="-2"/>
          <w:sz w:val="20"/>
        </w:rPr>
        <w:t> </w:t>
      </w:r>
      <w:r>
        <w:rPr>
          <w:sz w:val="20"/>
        </w:rPr>
        <w:t>#3 </w:t>
      </w:r>
      <w:r>
        <w:rPr>
          <w:rFonts w:ascii="Malgun Gothic" w:hAnsi="Malgun Gothic" w:eastAsia="Malgun Gothic"/>
          <w:sz w:val="20"/>
        </w:rPr>
        <w:t>카자흐스탄</w:t>
      </w:r>
      <w:r>
        <w:rPr>
          <w:sz w:val="20"/>
        </w:rPr>
        <w:t>. ‘</w:t>
      </w:r>
      <w:r>
        <w:rPr>
          <w:rFonts w:ascii="Malgun Gothic" w:hAnsi="Malgun Gothic" w:eastAsia="Malgun Gothic"/>
          <w:sz w:val="20"/>
        </w:rPr>
        <w:t>카자흐스탄</w:t>
      </w:r>
      <w:r>
        <w:rPr>
          <w:sz w:val="20"/>
        </w:rPr>
        <w:t>(Kazakhstan)’</w:t>
      </w:r>
      <w:r>
        <w:rPr>
          <w:rFonts w:ascii="Malgun Gothic" w:hAnsi="Malgun Gothic" w:eastAsia="Malgun Gothic"/>
          <w:sz w:val="20"/>
        </w:rPr>
        <w:t>의 영어</w:t>
      </w:r>
      <w:r>
        <w:rPr>
          <w:rFonts w:ascii="Malgun Gothic" w:hAnsi="Malgun Gothic" w:eastAsia="Malgun Gothic"/>
          <w:spacing w:val="-10"/>
          <w:sz w:val="20"/>
        </w:rPr>
        <w:t> </w:t>
      </w:r>
      <w:r>
        <w:rPr>
          <w:rFonts w:ascii="Malgun Gothic" w:hAnsi="Malgun Gothic" w:eastAsia="Malgun Gothic"/>
          <w:sz w:val="20"/>
        </w:rPr>
        <w:t>이름</w:t>
      </w:r>
    </w:p>
    <w:p>
      <w:pPr>
        <w:spacing w:line="235" w:lineRule="exact" w:before="0"/>
        <w:ind w:left="568" w:right="0" w:firstLine="0"/>
        <w:jc w:val="left"/>
        <w:rPr>
          <w:rFonts w:ascii="Malgun Gothic" w:hAnsi="Malgun Gothic" w:eastAsia="Malgun Gothic"/>
          <w:sz w:val="20"/>
        </w:rPr>
      </w:pPr>
      <w:r>
        <w:rPr>
          <w:sz w:val="20"/>
        </w:rPr>
        <w:t>Казанское</w:t>
      </w:r>
      <w:r>
        <w:rPr>
          <w:spacing w:val="-11"/>
          <w:sz w:val="20"/>
        </w:rPr>
        <w:t> </w:t>
      </w:r>
      <w:r>
        <w:rPr>
          <w:sz w:val="20"/>
        </w:rPr>
        <w:t>ханство</w:t>
      </w:r>
      <w:r>
        <w:rPr>
          <w:spacing w:val="-4"/>
          <w:sz w:val="20"/>
        </w:rPr>
        <w:t> </w:t>
      </w:r>
      <w:r>
        <w:rPr>
          <w:sz w:val="20"/>
        </w:rPr>
        <w:t>#1Khanate</w:t>
      </w:r>
      <w:r>
        <w:rPr>
          <w:spacing w:val="-5"/>
          <w:sz w:val="20"/>
        </w:rPr>
        <w:t> </w:t>
      </w:r>
      <w:r>
        <w:rPr>
          <w:sz w:val="20"/>
        </w:rPr>
        <w:t>of</w:t>
      </w:r>
      <w:r>
        <w:rPr>
          <w:spacing w:val="-5"/>
          <w:sz w:val="20"/>
        </w:rPr>
        <w:t> </w:t>
      </w:r>
      <w:r>
        <w:rPr>
          <w:sz w:val="20"/>
        </w:rPr>
        <w:t>Kazan</w:t>
      </w:r>
      <w:r>
        <w:rPr>
          <w:spacing w:val="-4"/>
          <w:sz w:val="20"/>
        </w:rPr>
        <w:t> </w:t>
      </w:r>
      <w:r>
        <w:rPr>
          <w:sz w:val="20"/>
        </w:rPr>
        <w:t>#2</w:t>
      </w:r>
      <w:r>
        <w:rPr>
          <w:spacing w:val="-12"/>
          <w:sz w:val="20"/>
        </w:rPr>
        <w:t> </w:t>
      </w:r>
      <w:r>
        <w:rPr>
          <w:rFonts w:ascii="Malgun Gothic" w:hAnsi="Malgun Gothic" w:eastAsia="Malgun Gothic"/>
          <w:sz w:val="20"/>
        </w:rPr>
        <w:t>카잔한국</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Казань</w:t>
      </w:r>
      <w:r>
        <w:rPr>
          <w:spacing w:val="-13"/>
          <w:sz w:val="20"/>
        </w:rPr>
        <w:t> </w:t>
      </w:r>
      <w:r>
        <w:rPr>
          <w:sz w:val="20"/>
        </w:rPr>
        <w:t>#1Kazan’</w:t>
      </w:r>
      <w:r>
        <w:rPr>
          <w:spacing w:val="-4"/>
          <w:sz w:val="20"/>
        </w:rPr>
        <w:t> </w:t>
      </w:r>
      <w:r>
        <w:rPr>
          <w:sz w:val="20"/>
        </w:rPr>
        <w:t>#2</w:t>
      </w:r>
      <w:r>
        <w:rPr>
          <w:spacing w:val="-11"/>
          <w:sz w:val="20"/>
        </w:rPr>
        <w:t> </w:t>
      </w:r>
      <w:r>
        <w:rPr>
          <w:rFonts w:ascii="Malgun Gothic" w:hAnsi="Malgun Gothic" w:eastAsia="Malgun Gothic"/>
          <w:sz w:val="20"/>
        </w:rPr>
        <w:t>카잔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Казах</w:t>
      </w:r>
      <w:r>
        <w:rPr>
          <w:spacing w:val="-11"/>
          <w:sz w:val="20"/>
        </w:rPr>
        <w:t> </w:t>
      </w:r>
      <w:r>
        <w:rPr>
          <w:sz w:val="20"/>
        </w:rPr>
        <w:t>#1Kazakh</w:t>
      </w:r>
      <w:r>
        <w:rPr>
          <w:spacing w:val="-5"/>
          <w:sz w:val="20"/>
        </w:rPr>
        <w:t> </w:t>
      </w:r>
      <w:r>
        <w:rPr>
          <w:sz w:val="20"/>
        </w:rPr>
        <w:t>#2</w:t>
      </w:r>
      <w:r>
        <w:rPr>
          <w:spacing w:val="-11"/>
          <w:sz w:val="20"/>
        </w:rPr>
        <w:t> </w:t>
      </w:r>
      <w:r>
        <w:rPr>
          <w:rFonts w:ascii="Malgun Gothic" w:hAnsi="Malgun Gothic" w:eastAsia="Malgun Gothic"/>
          <w:sz w:val="20"/>
        </w:rPr>
        <w:t>카자흐</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카자흐스탄</w:t>
      </w:r>
    </w:p>
    <w:p>
      <w:pPr>
        <w:spacing w:line="259" w:lineRule="exact" w:before="0"/>
        <w:ind w:left="568" w:right="0" w:firstLine="0"/>
        <w:jc w:val="left"/>
        <w:rPr>
          <w:rFonts w:ascii="Malgun Gothic" w:hAnsi="Malgun Gothic" w:eastAsia="Malgun Gothic"/>
          <w:sz w:val="20"/>
        </w:rPr>
      </w:pPr>
      <w:r>
        <w:rPr>
          <w:sz w:val="20"/>
        </w:rPr>
        <w:t>Казахстан</w:t>
      </w:r>
      <w:r>
        <w:rPr>
          <w:spacing w:val="-13"/>
          <w:sz w:val="20"/>
        </w:rPr>
        <w:t> </w:t>
      </w:r>
      <w:r>
        <w:rPr>
          <w:sz w:val="20"/>
        </w:rPr>
        <w:t>#1Kazakhstan</w:t>
      </w:r>
      <w:r>
        <w:rPr>
          <w:spacing w:val="-8"/>
          <w:sz w:val="20"/>
        </w:rPr>
        <w:t> </w:t>
      </w:r>
      <w:r>
        <w:rPr>
          <w:sz w:val="20"/>
        </w:rPr>
        <w:t>#2</w:t>
      </w:r>
      <w:r>
        <w:rPr>
          <w:spacing w:val="-13"/>
          <w:sz w:val="20"/>
        </w:rPr>
        <w:t> </w:t>
      </w:r>
      <w:r>
        <w:rPr>
          <w:rFonts w:ascii="Malgun Gothic" w:hAnsi="Malgun Gothic" w:eastAsia="Malgun Gothic"/>
          <w:sz w:val="20"/>
        </w:rPr>
        <w:t>카자흐스탄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소비에트연방</w:t>
      </w:r>
    </w:p>
    <w:p>
      <w:pPr>
        <w:spacing w:line="175" w:lineRule="auto" w:before="18"/>
        <w:ind w:left="767" w:right="561" w:hanging="200"/>
        <w:jc w:val="left"/>
        <w:rPr>
          <w:rFonts w:ascii="Malgun Gothic" w:hAnsi="Malgun Gothic" w:cs="Malgun Gothic" w:eastAsia="Malgun Gothic"/>
          <w:sz w:val="20"/>
          <w:szCs w:val="20"/>
        </w:rPr>
      </w:pPr>
      <w:r>
        <w:rPr>
          <w:sz w:val="20"/>
          <w:szCs w:val="20"/>
        </w:rPr>
        <w:t>Казбек / </w:t>
      </w:r>
      <w:r>
        <w:rPr>
          <w:rFonts w:ascii="Sylfaen" w:hAnsi="Sylfaen" w:cs="Sylfaen" w:eastAsia="Sylfaen"/>
          <w:sz w:val="20"/>
          <w:szCs w:val="20"/>
        </w:rPr>
        <w:t>ყაზბეგის მყინვარწვერი </w:t>
      </w:r>
      <w:r>
        <w:rPr>
          <w:sz w:val="20"/>
          <w:szCs w:val="20"/>
        </w:rPr>
        <w:t>&lt;</w:t>
      </w:r>
      <w:r>
        <w:rPr>
          <w:rFonts w:ascii="Malgun Gothic" w:hAnsi="Malgun Gothic" w:cs="Malgun Gothic" w:eastAsia="Malgun Gothic"/>
          <w:sz w:val="20"/>
          <w:szCs w:val="20"/>
        </w:rPr>
        <w:t>조지아어</w:t>
      </w:r>
      <w:r>
        <w:rPr>
          <w:sz w:val="20"/>
          <w:szCs w:val="20"/>
        </w:rPr>
        <w:t>&gt; #1Kazbek, (Mount) #2</w:t>
      </w:r>
      <w:r>
        <w:rPr>
          <w:spacing w:val="-9"/>
          <w:sz w:val="20"/>
          <w:szCs w:val="20"/>
        </w:rPr>
        <w:t> </w:t>
      </w:r>
      <w:r>
        <w:rPr>
          <w:rFonts w:ascii="Malgun Gothic" w:hAnsi="Malgun Gothic" w:cs="Malgun Gothic" w:eastAsia="Malgun Gothic"/>
          <w:sz w:val="20"/>
          <w:szCs w:val="20"/>
        </w:rPr>
        <w:t>카즈 베크 산 </w:t>
      </w:r>
      <w:r>
        <w:rPr>
          <w:sz w:val="20"/>
          <w:szCs w:val="20"/>
        </w:rPr>
        <w:t>#3 </w:t>
      </w:r>
      <w:r>
        <w:rPr>
          <w:rFonts w:ascii="Malgun Gothic" w:hAnsi="Malgun Gothic" w:cs="Malgun Gothic" w:eastAsia="Malgun Gothic"/>
          <w:sz w:val="20"/>
          <w:szCs w:val="20"/>
        </w:rPr>
        <w:t>러시아</w:t>
      </w:r>
      <w:r>
        <w:rPr>
          <w:sz w:val="20"/>
          <w:szCs w:val="20"/>
        </w:rPr>
        <w:t>, </w:t>
      </w:r>
      <w:r>
        <w:rPr>
          <w:rFonts w:ascii="Malgun Gothic" w:hAnsi="Malgun Gothic" w:cs="Malgun Gothic" w:eastAsia="Malgun Gothic"/>
          <w:sz w:val="20"/>
          <w:szCs w:val="20"/>
        </w:rPr>
        <w:t>조지아</w:t>
      </w:r>
    </w:p>
    <w:p>
      <w:pPr>
        <w:spacing w:line="236" w:lineRule="exact" w:before="0"/>
        <w:ind w:left="568" w:right="0" w:firstLine="0"/>
        <w:jc w:val="left"/>
        <w:rPr>
          <w:rFonts w:ascii="Malgun Gothic" w:hAnsi="Malgun Gothic" w:eastAsia="Malgun Gothic"/>
          <w:sz w:val="20"/>
        </w:rPr>
      </w:pPr>
      <w:r>
        <w:rPr>
          <w:spacing w:val="-2"/>
          <w:sz w:val="20"/>
        </w:rPr>
        <w:t>Калач-на-Дону</w:t>
      </w:r>
      <w:r>
        <w:rPr>
          <w:spacing w:val="8"/>
          <w:sz w:val="20"/>
        </w:rPr>
        <w:t> </w:t>
      </w:r>
      <w:r>
        <w:rPr>
          <w:spacing w:val="-2"/>
          <w:sz w:val="20"/>
        </w:rPr>
        <w:t>#1Kalach-na-Donu</w:t>
      </w:r>
      <w:r>
        <w:rPr>
          <w:spacing w:val="9"/>
          <w:sz w:val="20"/>
        </w:rPr>
        <w:t> </w:t>
      </w:r>
      <w:r>
        <w:rPr>
          <w:spacing w:val="-2"/>
          <w:sz w:val="20"/>
        </w:rPr>
        <w:t>#2 </w:t>
      </w:r>
      <w:r>
        <w:rPr>
          <w:rFonts w:ascii="Malgun Gothic" w:hAnsi="Malgun Gothic" w:eastAsia="Malgun Gothic"/>
          <w:spacing w:val="-2"/>
          <w:sz w:val="20"/>
        </w:rPr>
        <w:t>칼라치나도누</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172" w:lineRule="auto" w:before="23"/>
        <w:ind w:left="568" w:right="1990" w:firstLine="0"/>
        <w:jc w:val="left"/>
        <w:rPr>
          <w:rFonts w:ascii="Malgun Gothic" w:hAnsi="Malgun Gothic" w:eastAsia="Malgun Gothic"/>
          <w:sz w:val="20"/>
        </w:rPr>
      </w:pPr>
      <w:r>
        <w:rPr>
          <w:sz w:val="20"/>
        </w:rPr>
        <w:t>Калининград</w:t>
      </w:r>
      <w:r>
        <w:rPr>
          <w:spacing w:val="-13"/>
          <w:sz w:val="20"/>
        </w:rPr>
        <w:t> </w:t>
      </w:r>
      <w:r>
        <w:rPr>
          <w:sz w:val="20"/>
        </w:rPr>
        <w:t>#1Kaliningrad</w:t>
      </w:r>
      <w:r>
        <w:rPr>
          <w:spacing w:val="-12"/>
          <w:sz w:val="20"/>
        </w:rPr>
        <w:t> </w:t>
      </w:r>
      <w:r>
        <w:rPr>
          <w:sz w:val="20"/>
        </w:rPr>
        <w:t>#2</w:t>
      </w:r>
      <w:r>
        <w:rPr>
          <w:spacing w:val="-13"/>
          <w:sz w:val="20"/>
        </w:rPr>
        <w:t> </w:t>
      </w:r>
      <w:r>
        <w:rPr>
          <w:rFonts w:ascii="Malgun Gothic" w:hAnsi="Malgun Gothic" w:eastAsia="Malgun Gothic"/>
          <w:sz w:val="20"/>
        </w:rPr>
        <w:t>칼리닌그라드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Калмык / Калмыкия #1Kalmyk #2 </w:t>
      </w:r>
      <w:r>
        <w:rPr>
          <w:rFonts w:ascii="Malgun Gothic" w:hAnsi="Malgun Gothic" w:eastAsia="Malgun Gothic"/>
          <w:sz w:val="20"/>
        </w:rPr>
        <w:t>칼미크 </w:t>
      </w:r>
      <w:r>
        <w:rPr>
          <w:sz w:val="20"/>
        </w:rPr>
        <w:t>#3 </w:t>
      </w:r>
      <w:r>
        <w:rPr>
          <w:rFonts w:ascii="Malgun Gothic" w:hAnsi="Malgun Gothic" w:eastAsia="Malgun Gothic"/>
          <w:sz w:val="20"/>
        </w:rPr>
        <w:t>러시아 </w:t>
      </w:r>
      <w:r>
        <w:rPr>
          <w:sz w:val="20"/>
        </w:rPr>
        <w:t>Калуга #1Kaluga #2 </w:t>
      </w:r>
      <w:r>
        <w:rPr>
          <w:rFonts w:ascii="Malgun Gothic" w:hAnsi="Malgun Gothic" w:eastAsia="Malgun Gothic"/>
          <w:sz w:val="20"/>
        </w:rPr>
        <w:t>칼루가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Кама</w:t>
      </w:r>
      <w:r>
        <w:rPr>
          <w:spacing w:val="-11"/>
          <w:sz w:val="20"/>
        </w:rPr>
        <w:t> </w:t>
      </w:r>
      <w:r>
        <w:rPr>
          <w:sz w:val="20"/>
        </w:rPr>
        <w:t>#1Kama</w:t>
      </w:r>
      <w:r>
        <w:rPr>
          <w:spacing w:val="-1"/>
          <w:sz w:val="20"/>
        </w:rPr>
        <w:t> </w:t>
      </w:r>
      <w:r>
        <w:rPr>
          <w:rFonts w:ascii="Malgun Gothic" w:hAnsi="Malgun Gothic" w:eastAsia="Malgun Gothic"/>
          <w:sz w:val="20"/>
        </w:rPr>
        <w:t>강</w:t>
      </w:r>
      <w:r>
        <w:rPr>
          <w:rFonts w:ascii="Malgun Gothic" w:hAnsi="Malgun Gothic" w:eastAsia="Malgun Gothic"/>
          <w:spacing w:val="-20"/>
          <w:sz w:val="20"/>
        </w:rPr>
        <w:t> </w:t>
      </w:r>
      <w:r>
        <w:rPr>
          <w:sz w:val="20"/>
        </w:rPr>
        <w:t>#2</w:t>
      </w:r>
      <w:r>
        <w:rPr>
          <w:spacing w:val="-10"/>
          <w:sz w:val="20"/>
        </w:rPr>
        <w:t> </w:t>
      </w:r>
      <w:r>
        <w:rPr>
          <w:rFonts w:ascii="Malgun Gothic" w:hAnsi="Malgun Gothic" w:eastAsia="Malgun Gothic"/>
          <w:sz w:val="20"/>
        </w:rPr>
        <w:t>카마</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3"/>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Каменск-Уральский</w:t>
      </w:r>
      <w:r>
        <w:rPr>
          <w:spacing w:val="9"/>
          <w:sz w:val="20"/>
        </w:rPr>
        <w:t> </w:t>
      </w:r>
      <w:r>
        <w:rPr>
          <w:spacing w:val="-2"/>
          <w:sz w:val="20"/>
        </w:rPr>
        <w:t>#1Kamensk-Ural’skiy</w:t>
      </w:r>
      <w:r>
        <w:rPr>
          <w:spacing w:val="11"/>
          <w:sz w:val="20"/>
        </w:rPr>
        <w:t> </w:t>
      </w:r>
      <w:r>
        <w:rPr>
          <w:spacing w:val="-2"/>
          <w:sz w:val="20"/>
        </w:rPr>
        <w:t>#2</w:t>
      </w:r>
      <w:r>
        <w:rPr>
          <w:spacing w:val="2"/>
          <w:sz w:val="20"/>
        </w:rPr>
        <w:t> </w:t>
      </w:r>
      <w:r>
        <w:rPr>
          <w:rFonts w:ascii="Malgun Gothic" w:hAnsi="Malgun Gothic" w:eastAsia="Malgun Gothic"/>
          <w:spacing w:val="-2"/>
          <w:sz w:val="20"/>
        </w:rPr>
        <w:t>카멘스크우랄스키</w:t>
      </w:r>
      <w:r>
        <w:rPr>
          <w:rFonts w:ascii="Malgun Gothic" w:hAnsi="Malgun Gothic" w:eastAsia="Malgun Gothic"/>
          <w:spacing w:val="-10"/>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Каменск-Шахтииский</w:t>
      </w:r>
      <w:r>
        <w:rPr>
          <w:spacing w:val="11"/>
          <w:sz w:val="20"/>
        </w:rPr>
        <w:t> </w:t>
      </w:r>
      <w:r>
        <w:rPr>
          <w:spacing w:val="-2"/>
          <w:sz w:val="20"/>
        </w:rPr>
        <w:t>#1Kamensk-Shakhtinskiy</w:t>
      </w:r>
      <w:r>
        <w:rPr>
          <w:spacing w:val="9"/>
          <w:sz w:val="20"/>
        </w:rPr>
        <w:t> </w:t>
      </w:r>
      <w:r>
        <w:rPr>
          <w:spacing w:val="-2"/>
          <w:sz w:val="20"/>
        </w:rPr>
        <w:t>#2</w:t>
      </w:r>
      <w:r>
        <w:rPr>
          <w:spacing w:val="4"/>
          <w:sz w:val="20"/>
        </w:rPr>
        <w:t> </w:t>
      </w:r>
      <w:r>
        <w:rPr>
          <w:rFonts w:ascii="Malgun Gothic" w:hAnsi="Malgun Gothic" w:eastAsia="Malgun Gothic"/>
          <w:spacing w:val="-2"/>
          <w:sz w:val="20"/>
        </w:rPr>
        <w:t>카멘스크샤흐틴스키</w:t>
      </w:r>
      <w:r>
        <w:rPr>
          <w:rFonts w:ascii="Malgun Gothic" w:hAnsi="Malgun Gothic" w:eastAsia="Malgun Gothic"/>
          <w:spacing w:val="-4"/>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Каменское</w:t>
      </w:r>
      <w:r>
        <w:rPr>
          <w:spacing w:val="13"/>
          <w:sz w:val="20"/>
        </w:rPr>
        <w:t> </w:t>
      </w:r>
      <w:r>
        <w:rPr>
          <w:sz w:val="20"/>
        </w:rPr>
        <w:t>#1Kamenskoe</w:t>
      </w:r>
      <w:r>
        <w:rPr>
          <w:spacing w:val="13"/>
          <w:sz w:val="20"/>
        </w:rPr>
        <w:t> </w:t>
      </w:r>
      <w:r>
        <w:rPr>
          <w:sz w:val="20"/>
        </w:rPr>
        <w:t>#2</w:t>
      </w:r>
      <w:r>
        <w:rPr>
          <w:spacing w:val="-13"/>
          <w:sz w:val="20"/>
        </w:rPr>
        <w:t> </w:t>
      </w:r>
      <w:r>
        <w:rPr>
          <w:rFonts w:ascii="Malgun Gothic" w:hAnsi="Malgun Gothic" w:eastAsia="Malgun Gothic"/>
          <w:sz w:val="20"/>
        </w:rPr>
        <w:t>카멘스코예</w:t>
      </w:r>
      <w:r>
        <w:rPr>
          <w:rFonts w:ascii="Malgun Gothic" w:hAnsi="Malgun Gothic" w:eastAsia="Malgun Gothic"/>
          <w:spacing w:val="-6"/>
          <w:sz w:val="20"/>
        </w:rPr>
        <w:t> </w:t>
      </w:r>
      <w:r>
        <w:rPr>
          <w:sz w:val="20"/>
        </w:rPr>
        <w:t>#3</w:t>
      </w:r>
      <w:r>
        <w:rPr>
          <w:spacing w:val="-13"/>
          <w:sz w:val="20"/>
        </w:rPr>
        <w:t> </w:t>
      </w:r>
      <w:r>
        <w:rPr>
          <w:rFonts w:ascii="Malgun Gothic" w:hAnsi="Malgun Gothic" w:eastAsia="Malgun Gothic"/>
          <w:sz w:val="20"/>
        </w:rPr>
        <w:t>우크라이나</w:t>
      </w:r>
      <w:r>
        <w:rPr>
          <w:sz w:val="20"/>
        </w:rPr>
        <w:t>.</w:t>
      </w:r>
      <w:r>
        <w:rPr>
          <w:spacing w:val="16"/>
          <w:sz w:val="20"/>
        </w:rPr>
        <w:t> </w:t>
      </w:r>
      <w:r>
        <w:rPr>
          <w:sz w:val="20"/>
        </w:rPr>
        <w:t>‘</w:t>
      </w:r>
      <w:r>
        <w:rPr>
          <w:rFonts w:ascii="Malgun Gothic" w:hAnsi="Malgun Gothic" w:eastAsia="Malgun Gothic"/>
          <w:sz w:val="20"/>
        </w:rPr>
        <w:t>드네프로제르진 스크</w:t>
      </w:r>
      <w:r>
        <w:rPr>
          <w:sz w:val="20"/>
        </w:rPr>
        <w:t>’</w:t>
      </w:r>
      <w:r>
        <w:rPr>
          <w:rFonts w:ascii="Malgun Gothic" w:hAnsi="Malgun Gothic" w:eastAsia="Malgun Gothic"/>
          <w:sz w:val="20"/>
        </w:rPr>
        <w:t>의 옛 이름</w:t>
      </w:r>
    </w:p>
    <w:p>
      <w:pPr>
        <w:spacing w:line="240" w:lineRule="exact" w:before="0"/>
        <w:ind w:left="568" w:right="0" w:firstLine="0"/>
        <w:jc w:val="left"/>
        <w:rPr>
          <w:rFonts w:ascii="Malgun Gothic" w:hAnsi="Malgun Gothic" w:eastAsia="Malgun Gothic"/>
          <w:sz w:val="20"/>
        </w:rPr>
      </w:pPr>
      <w:r>
        <w:rPr>
          <w:sz w:val="20"/>
        </w:rPr>
        <w:t>Камчатка</w:t>
      </w:r>
      <w:r>
        <w:rPr>
          <w:spacing w:val="-13"/>
          <w:sz w:val="20"/>
        </w:rPr>
        <w:t> </w:t>
      </w:r>
      <w:r>
        <w:rPr>
          <w:sz w:val="20"/>
        </w:rPr>
        <w:t>#1Kamchatka</w:t>
      </w:r>
      <w:r>
        <w:rPr>
          <w:spacing w:val="-12"/>
          <w:sz w:val="20"/>
        </w:rPr>
        <w:t> </w:t>
      </w:r>
      <w:r>
        <w:rPr>
          <w:sz w:val="20"/>
        </w:rPr>
        <w:t>Peninsula</w:t>
      </w:r>
      <w:r>
        <w:rPr>
          <w:spacing w:val="-5"/>
          <w:sz w:val="20"/>
        </w:rPr>
        <w:t> </w:t>
      </w:r>
      <w:r>
        <w:rPr>
          <w:sz w:val="20"/>
        </w:rPr>
        <w:t>#2*</w:t>
      </w:r>
      <w:r>
        <w:rPr>
          <w:rFonts w:ascii="Malgun Gothic" w:hAnsi="Malgun Gothic" w:eastAsia="Malgun Gothic"/>
          <w:sz w:val="20"/>
        </w:rPr>
        <w:t>캄차카</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Камышин</w:t>
      </w:r>
      <w:r>
        <w:rPr>
          <w:spacing w:val="-12"/>
          <w:sz w:val="20"/>
        </w:rPr>
        <w:t> </w:t>
      </w:r>
      <w:r>
        <w:rPr>
          <w:sz w:val="20"/>
        </w:rPr>
        <w:t>#1Kamyshin</w:t>
      </w:r>
      <w:r>
        <w:rPr>
          <w:spacing w:val="-4"/>
          <w:sz w:val="20"/>
        </w:rPr>
        <w:t> </w:t>
      </w:r>
      <w:r>
        <w:rPr>
          <w:sz w:val="20"/>
        </w:rPr>
        <w:t>#2</w:t>
      </w:r>
      <w:r>
        <w:rPr>
          <w:spacing w:val="-11"/>
          <w:sz w:val="20"/>
        </w:rPr>
        <w:t> </w:t>
      </w:r>
      <w:r>
        <w:rPr>
          <w:rFonts w:ascii="Malgun Gothic" w:hAnsi="Malgun Gothic" w:eastAsia="Malgun Gothic"/>
          <w:sz w:val="20"/>
        </w:rPr>
        <w:t>카미신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Канаш</w:t>
      </w:r>
      <w:r>
        <w:rPr>
          <w:spacing w:val="-10"/>
          <w:sz w:val="20"/>
        </w:rPr>
        <w:t> </w:t>
      </w:r>
      <w:r>
        <w:rPr>
          <w:sz w:val="20"/>
        </w:rPr>
        <w:t>#1Kanash</w:t>
      </w:r>
      <w:r>
        <w:rPr>
          <w:spacing w:val="-4"/>
          <w:sz w:val="20"/>
        </w:rPr>
        <w:t> </w:t>
      </w:r>
      <w:r>
        <w:rPr>
          <w:sz w:val="20"/>
        </w:rPr>
        <w:t>#2</w:t>
      </w:r>
      <w:r>
        <w:rPr>
          <w:spacing w:val="-11"/>
          <w:sz w:val="20"/>
        </w:rPr>
        <w:t> </w:t>
      </w:r>
      <w:r>
        <w:rPr>
          <w:rFonts w:ascii="Malgun Gothic" w:hAnsi="Malgun Gothic" w:eastAsia="Malgun Gothic"/>
          <w:sz w:val="20"/>
        </w:rPr>
        <w:t>카나시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Кандалакша</w:t>
      </w:r>
      <w:r>
        <w:rPr>
          <w:spacing w:val="-13"/>
          <w:sz w:val="20"/>
        </w:rPr>
        <w:t> </w:t>
      </w:r>
      <w:r>
        <w:rPr>
          <w:sz w:val="20"/>
        </w:rPr>
        <w:t>#1Kandalaksha</w:t>
      </w:r>
      <w:r>
        <w:rPr>
          <w:spacing w:val="-9"/>
          <w:sz w:val="20"/>
        </w:rPr>
        <w:t> </w:t>
      </w:r>
      <w:r>
        <w:rPr>
          <w:sz w:val="20"/>
        </w:rPr>
        <w:t>#2</w:t>
      </w:r>
      <w:r>
        <w:rPr>
          <w:spacing w:val="-12"/>
          <w:sz w:val="20"/>
        </w:rPr>
        <w:t> </w:t>
      </w:r>
      <w:r>
        <w:rPr>
          <w:rFonts w:ascii="Malgun Gothic" w:hAnsi="Malgun Gothic" w:eastAsia="Malgun Gothic"/>
          <w:sz w:val="20"/>
        </w:rPr>
        <w:t>칸달락샤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Кандалакша</w:t>
      </w:r>
      <w:r>
        <w:rPr>
          <w:spacing w:val="-13"/>
          <w:sz w:val="20"/>
        </w:rPr>
        <w:t> </w:t>
      </w:r>
      <w:r>
        <w:rPr>
          <w:sz w:val="20"/>
        </w:rPr>
        <w:t>#1Kandalaksha</w:t>
      </w:r>
      <w:r>
        <w:rPr>
          <w:spacing w:val="-12"/>
          <w:sz w:val="20"/>
        </w:rPr>
        <w:t> </w:t>
      </w:r>
      <w:r>
        <w:rPr>
          <w:rFonts w:ascii="Malgun Gothic" w:hAnsi="Malgun Gothic" w:eastAsia="Malgun Gothic"/>
          <w:sz w:val="20"/>
        </w:rPr>
        <w:t>만</w:t>
      </w:r>
      <w:r>
        <w:rPr>
          <w:rFonts w:ascii="Malgun Gothic" w:hAnsi="Malgun Gothic" w:eastAsia="Malgun Gothic"/>
          <w:spacing w:val="-20"/>
          <w:sz w:val="20"/>
        </w:rPr>
        <w:t> </w:t>
      </w:r>
      <w:r>
        <w:rPr>
          <w:sz w:val="20"/>
        </w:rPr>
        <w:t>#2</w:t>
      </w:r>
      <w:r>
        <w:rPr>
          <w:spacing w:val="-13"/>
          <w:sz w:val="20"/>
        </w:rPr>
        <w:t> </w:t>
      </w:r>
      <w:r>
        <w:rPr>
          <w:rFonts w:ascii="Malgun Gothic" w:hAnsi="Malgun Gothic" w:eastAsia="Malgun Gothic"/>
          <w:sz w:val="20"/>
        </w:rPr>
        <w:t>칸달락샤</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Кандыагаш</w:t>
      </w:r>
      <w:r>
        <w:rPr>
          <w:spacing w:val="-13"/>
          <w:sz w:val="20"/>
        </w:rPr>
        <w:t> </w:t>
      </w:r>
      <w:r>
        <w:rPr>
          <w:sz w:val="20"/>
        </w:rPr>
        <w:t>/</w:t>
      </w:r>
      <w:r>
        <w:rPr>
          <w:spacing w:val="-12"/>
          <w:sz w:val="20"/>
        </w:rPr>
        <w:t> </w:t>
      </w:r>
      <w:r>
        <w:rPr>
          <w:sz w:val="20"/>
        </w:rPr>
        <w:t>Қандыағаш</w:t>
      </w:r>
      <w:r>
        <w:rPr>
          <w:spacing w:val="-13"/>
          <w:sz w:val="20"/>
        </w:rPr>
        <w:t> </w:t>
      </w:r>
      <w:r>
        <w:rPr>
          <w:sz w:val="20"/>
        </w:rPr>
        <w:t>&lt;</w:t>
      </w:r>
      <w:r>
        <w:rPr>
          <w:rFonts w:ascii="Malgun Gothic" w:hAnsi="Malgun Gothic" w:eastAsia="Malgun Gothic"/>
          <w:sz w:val="20"/>
        </w:rPr>
        <w:t>카자흐어</w:t>
      </w:r>
      <w:r>
        <w:rPr>
          <w:sz w:val="20"/>
        </w:rPr>
        <w:t>&gt;</w:t>
      </w:r>
      <w:r>
        <w:rPr>
          <w:spacing w:val="-12"/>
          <w:sz w:val="20"/>
        </w:rPr>
        <w:t> </w:t>
      </w:r>
      <w:r>
        <w:rPr>
          <w:sz w:val="20"/>
        </w:rPr>
        <w:t>#1Kandyagash</w:t>
      </w:r>
      <w:r>
        <w:rPr>
          <w:spacing w:val="-13"/>
          <w:sz w:val="20"/>
        </w:rPr>
        <w:t> </w:t>
      </w:r>
      <w:r>
        <w:rPr>
          <w:sz w:val="20"/>
        </w:rPr>
        <w:t>#2</w:t>
      </w:r>
      <w:r>
        <w:rPr>
          <w:spacing w:val="-12"/>
          <w:sz w:val="20"/>
        </w:rPr>
        <w:t> </w:t>
      </w:r>
      <w:r>
        <w:rPr>
          <w:rFonts w:ascii="Malgun Gothic" w:hAnsi="Malgun Gothic" w:eastAsia="Malgun Gothic"/>
          <w:sz w:val="20"/>
        </w:rPr>
        <w:t>칸디아가슈</w:t>
      </w:r>
      <w:r>
        <w:rPr>
          <w:rFonts w:ascii="Malgun Gothic" w:hAnsi="Malgun Gothic" w:eastAsia="Malgun Gothic"/>
          <w:spacing w:val="-29"/>
          <w:sz w:val="20"/>
        </w:rPr>
        <w:t> </w:t>
      </w:r>
      <w:r>
        <w:rPr>
          <w:sz w:val="20"/>
        </w:rPr>
        <w:t>#3</w:t>
      </w:r>
      <w:r>
        <w:rPr>
          <w:spacing w:val="-13"/>
          <w:sz w:val="20"/>
        </w:rPr>
        <w:t> </w:t>
      </w:r>
      <w:r>
        <w:rPr>
          <w:rFonts w:ascii="Malgun Gothic" w:hAnsi="Malgun Gothic" w:eastAsia="Malgun Gothic"/>
          <w:sz w:val="20"/>
        </w:rPr>
        <w:t>카자 </w:t>
      </w:r>
      <w:r>
        <w:rPr>
          <w:rFonts w:ascii="Malgun Gothic" w:hAnsi="Malgun Gothic" w:eastAsia="Malgun Gothic"/>
          <w:spacing w:val="-4"/>
          <w:sz w:val="20"/>
        </w:rPr>
        <w:t>흐스탄</w:t>
      </w:r>
    </w:p>
    <w:p>
      <w:pPr>
        <w:spacing w:line="236" w:lineRule="exact" w:before="0"/>
        <w:ind w:left="568" w:right="0" w:firstLine="0"/>
        <w:jc w:val="left"/>
        <w:rPr>
          <w:rFonts w:ascii="Malgun Gothic" w:hAnsi="Malgun Gothic" w:eastAsia="Malgun Gothic"/>
          <w:sz w:val="20"/>
        </w:rPr>
      </w:pPr>
      <w:r>
        <w:rPr>
          <w:sz w:val="20"/>
        </w:rPr>
        <w:t>Канини</w:t>
      </w:r>
      <w:r>
        <w:rPr>
          <w:spacing w:val="-13"/>
          <w:sz w:val="20"/>
        </w:rPr>
        <w:t> </w:t>
      </w:r>
      <w:r>
        <w:rPr>
          <w:sz w:val="20"/>
        </w:rPr>
        <w:t>полуостров</w:t>
      </w:r>
      <w:r>
        <w:rPr>
          <w:spacing w:val="-11"/>
          <w:sz w:val="20"/>
        </w:rPr>
        <w:t> </w:t>
      </w:r>
      <w:r>
        <w:rPr>
          <w:sz w:val="20"/>
        </w:rPr>
        <w:t>#1Kanin</w:t>
      </w:r>
      <w:r>
        <w:rPr>
          <w:spacing w:val="-3"/>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#2</w:t>
      </w:r>
      <w:r>
        <w:rPr>
          <w:spacing w:val="-12"/>
          <w:sz w:val="20"/>
        </w:rPr>
        <w:t> </w:t>
      </w:r>
      <w:r>
        <w:rPr>
          <w:rFonts w:ascii="Malgun Gothic" w:hAnsi="Malgun Gothic" w:eastAsia="Malgun Gothic"/>
          <w:sz w:val="20"/>
        </w:rPr>
        <w:t>카닌</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Канск</w:t>
      </w:r>
      <w:r>
        <w:rPr>
          <w:spacing w:val="-11"/>
          <w:sz w:val="20"/>
        </w:rPr>
        <w:t> </w:t>
      </w:r>
      <w:r>
        <w:rPr>
          <w:sz w:val="20"/>
        </w:rPr>
        <w:t>#1Kansk</w:t>
      </w:r>
      <w:r>
        <w:rPr>
          <w:spacing w:val="-4"/>
          <w:sz w:val="20"/>
        </w:rPr>
        <w:t> </w:t>
      </w:r>
      <w:r>
        <w:rPr>
          <w:sz w:val="20"/>
        </w:rPr>
        <w:t>#2</w:t>
      </w:r>
      <w:r>
        <w:rPr>
          <w:spacing w:val="-11"/>
          <w:sz w:val="20"/>
        </w:rPr>
        <w:t> </w:t>
      </w:r>
      <w:r>
        <w:rPr>
          <w:rFonts w:ascii="Malgun Gothic" w:hAnsi="Malgun Gothic" w:eastAsia="Malgun Gothic"/>
          <w:sz w:val="20"/>
        </w:rPr>
        <w:t>칸스크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Кара-Богаз-гол</w:t>
      </w:r>
      <w:r>
        <w:rPr>
          <w:spacing w:val="6"/>
          <w:sz w:val="20"/>
        </w:rPr>
        <w:t> </w:t>
      </w:r>
      <w:r>
        <w:rPr>
          <w:spacing w:val="-2"/>
          <w:sz w:val="20"/>
        </w:rPr>
        <w:t>#1Kara-Bogaz-Gol</w:t>
      </w:r>
      <w:r>
        <w:rPr>
          <w:spacing w:val="7"/>
          <w:sz w:val="20"/>
        </w:rPr>
        <w:t> </w:t>
      </w:r>
      <w:r>
        <w:rPr>
          <w:spacing w:val="-2"/>
          <w:sz w:val="20"/>
        </w:rPr>
        <w:t>#2</w:t>
      </w:r>
      <w:r>
        <w:rPr>
          <w:spacing w:val="-1"/>
          <w:sz w:val="20"/>
        </w:rPr>
        <w:t> </w:t>
      </w:r>
      <w:r>
        <w:rPr>
          <w:rFonts w:ascii="Malgun Gothic" w:hAnsi="Malgun Gothic" w:eastAsia="Malgun Gothic"/>
          <w:spacing w:val="-2"/>
          <w:sz w:val="20"/>
        </w:rPr>
        <w:t>카라보가스골</w:t>
      </w:r>
      <w:r>
        <w:rPr>
          <w:rFonts w:ascii="Malgun Gothic" w:hAnsi="Malgun Gothic" w:eastAsia="Malgun Gothic"/>
          <w:spacing w:val="-12"/>
          <w:sz w:val="20"/>
        </w:rPr>
        <w:t> </w:t>
      </w:r>
      <w:r>
        <w:rPr>
          <w:rFonts w:ascii="Malgun Gothic" w:hAnsi="Malgun Gothic" w:eastAsia="Malgun Gothic"/>
          <w:spacing w:val="-2"/>
          <w:sz w:val="20"/>
        </w:rPr>
        <w:t>만</w:t>
      </w:r>
      <w:r>
        <w:rPr>
          <w:rFonts w:ascii="Malgun Gothic" w:hAnsi="Malgun Gothic" w:eastAsia="Malgun Gothic"/>
          <w:spacing w:val="-12"/>
          <w:sz w:val="20"/>
        </w:rPr>
        <w:t> </w:t>
      </w:r>
      <w:r>
        <w:rPr>
          <w:spacing w:val="-2"/>
          <w:sz w:val="20"/>
        </w:rPr>
        <w:t>#3 </w:t>
      </w:r>
      <w:r>
        <w:rPr>
          <w:rFonts w:ascii="Malgun Gothic" w:hAnsi="Malgun Gothic" w:eastAsia="Malgun Gothic"/>
          <w:spacing w:val="-2"/>
          <w:sz w:val="20"/>
        </w:rPr>
        <w:t>투르크메니스탄</w:t>
      </w:r>
    </w:p>
    <w:p>
      <w:pPr>
        <w:spacing w:line="260" w:lineRule="exact" w:before="0"/>
        <w:ind w:left="568" w:right="0" w:firstLine="0"/>
        <w:jc w:val="left"/>
        <w:rPr>
          <w:rFonts w:ascii="Malgun Gothic" w:hAnsi="Malgun Gothic" w:eastAsia="Malgun Gothic"/>
          <w:sz w:val="20"/>
        </w:rPr>
      </w:pPr>
      <w:r>
        <w:rPr>
          <w:sz w:val="20"/>
        </w:rPr>
        <w:t>Кара</w:t>
      </w:r>
      <w:r>
        <w:rPr>
          <w:spacing w:val="-12"/>
          <w:sz w:val="20"/>
        </w:rPr>
        <w:t> </w:t>
      </w:r>
      <w:r>
        <w:rPr>
          <w:sz w:val="20"/>
        </w:rPr>
        <w:t>#1Kara</w:t>
      </w:r>
      <w:r>
        <w:rPr>
          <w:spacing w:val="-2"/>
          <w:sz w:val="20"/>
        </w:rPr>
        <w:t> </w:t>
      </w:r>
      <w:r>
        <w:rPr>
          <w:rFonts w:ascii="Malgun Gothic" w:hAnsi="Malgun Gothic" w:eastAsia="Malgun Gothic"/>
          <w:sz w:val="20"/>
        </w:rPr>
        <w:t>해</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카라</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Караганда</w:t>
      </w:r>
      <w:r>
        <w:rPr>
          <w:spacing w:val="-13"/>
          <w:sz w:val="20"/>
        </w:rPr>
        <w:t> </w:t>
      </w:r>
      <w:r>
        <w:rPr>
          <w:sz w:val="20"/>
        </w:rPr>
        <w:t>#1Karaganda</w:t>
      </w:r>
      <w:r>
        <w:rPr>
          <w:spacing w:val="-9"/>
          <w:sz w:val="20"/>
        </w:rPr>
        <w:t> </w:t>
      </w:r>
      <w:r>
        <w:rPr>
          <w:sz w:val="20"/>
        </w:rPr>
        <w:t>#2</w:t>
      </w:r>
      <w:r>
        <w:rPr>
          <w:spacing w:val="-12"/>
          <w:sz w:val="20"/>
        </w:rPr>
        <w:t> </w:t>
      </w:r>
      <w:r>
        <w:rPr>
          <w:rFonts w:ascii="Malgun Gothic" w:hAnsi="Malgun Gothic" w:eastAsia="Malgun Gothic"/>
          <w:sz w:val="20"/>
        </w:rPr>
        <w:t>카라간다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Карагинский</w:t>
      </w:r>
      <w:r>
        <w:rPr>
          <w:spacing w:val="-13"/>
          <w:sz w:val="20"/>
        </w:rPr>
        <w:t> </w:t>
      </w:r>
      <w:r>
        <w:rPr>
          <w:sz w:val="20"/>
        </w:rPr>
        <w:t>(остров)</w:t>
      </w:r>
      <w:r>
        <w:rPr>
          <w:spacing w:val="-12"/>
          <w:sz w:val="20"/>
        </w:rPr>
        <w:t> </w:t>
      </w:r>
      <w:r>
        <w:rPr>
          <w:sz w:val="20"/>
        </w:rPr>
        <w:t>#1Karaginskii</w:t>
      </w:r>
      <w:r>
        <w:rPr>
          <w:spacing w:val="-6"/>
          <w:sz w:val="20"/>
        </w:rPr>
        <w:t> </w:t>
      </w:r>
      <w:r>
        <w:rPr>
          <w:sz w:val="20"/>
        </w:rPr>
        <w:t>Island</w:t>
      </w:r>
      <w:r>
        <w:rPr>
          <w:spacing w:val="-5"/>
          <w:sz w:val="20"/>
        </w:rPr>
        <w:t> </w:t>
      </w:r>
      <w:r>
        <w:rPr>
          <w:sz w:val="20"/>
        </w:rPr>
        <w:t>#2</w:t>
      </w:r>
      <w:r>
        <w:rPr>
          <w:spacing w:val="-11"/>
          <w:sz w:val="20"/>
        </w:rPr>
        <w:t> </w:t>
      </w:r>
      <w:r>
        <w:rPr>
          <w:rFonts w:ascii="Malgun Gothic" w:hAnsi="Malgun Gothic" w:eastAsia="Malgun Gothic"/>
          <w:sz w:val="20"/>
        </w:rPr>
        <w:t>카라긴스키</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Каракалпакия</w:t>
      </w:r>
      <w:r>
        <w:rPr>
          <w:spacing w:val="-13"/>
          <w:sz w:val="20"/>
        </w:rPr>
        <w:t> </w:t>
      </w:r>
      <w:r>
        <w:rPr>
          <w:sz w:val="20"/>
        </w:rPr>
        <w:t>#1Karakalpak</w:t>
      </w:r>
      <w:r>
        <w:rPr>
          <w:spacing w:val="-11"/>
          <w:sz w:val="20"/>
        </w:rPr>
        <w:t> </w:t>
      </w:r>
      <w:r>
        <w:rPr>
          <w:sz w:val="20"/>
        </w:rPr>
        <w:t>#2</w:t>
      </w:r>
      <w:r>
        <w:rPr>
          <w:spacing w:val="-12"/>
          <w:sz w:val="20"/>
        </w:rPr>
        <w:t> </w:t>
      </w:r>
      <w:r>
        <w:rPr>
          <w:rFonts w:ascii="Malgun Gothic" w:hAnsi="Malgun Gothic" w:eastAsia="Malgun Gothic"/>
          <w:sz w:val="20"/>
        </w:rPr>
        <w:t>카라칼파크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우즈베키스탄</w:t>
      </w:r>
    </w:p>
    <w:p>
      <w:pPr>
        <w:spacing w:line="170" w:lineRule="auto" w:before="25"/>
        <w:ind w:left="767" w:right="561" w:hanging="200"/>
        <w:jc w:val="left"/>
        <w:rPr>
          <w:rFonts w:ascii="Malgun Gothic" w:hAnsi="Malgun Gothic" w:eastAsia="Malgun Gothic"/>
          <w:sz w:val="20"/>
        </w:rPr>
      </w:pPr>
      <w:r>
        <w:rPr>
          <w:sz w:val="20"/>
        </w:rPr>
        <w:t>Каракорум (горная система) #1Karakoram range #2</w:t>
      </w:r>
      <w:r>
        <w:rPr>
          <w:spacing w:val="-8"/>
          <w:sz w:val="20"/>
        </w:rPr>
        <w:t> </w:t>
      </w:r>
      <w:r>
        <w:rPr>
          <w:rFonts w:ascii="Malgun Gothic" w:hAnsi="Malgun Gothic" w:eastAsia="Malgun Gothic"/>
          <w:sz w:val="20"/>
        </w:rPr>
        <w:t>카라코람</w:t>
      </w:r>
      <w:r>
        <w:rPr>
          <w:rFonts w:ascii="Malgun Gothic" w:hAnsi="Malgun Gothic" w:eastAsia="Malgun Gothic"/>
          <w:spacing w:val="-17"/>
          <w:sz w:val="20"/>
        </w:rPr>
        <w:t> </w:t>
      </w:r>
      <w:r>
        <w:rPr>
          <w:rFonts w:ascii="Malgun Gothic" w:hAnsi="Malgun Gothic" w:eastAsia="Malgun Gothic"/>
          <w:sz w:val="20"/>
        </w:rPr>
        <w:t>산맥</w:t>
      </w:r>
      <w:r>
        <w:rPr>
          <w:rFonts w:ascii="Malgun Gothic" w:hAnsi="Malgun Gothic" w:eastAsia="Malgun Gothic"/>
          <w:spacing w:val="-16"/>
          <w:sz w:val="20"/>
        </w:rPr>
        <w:t> </w:t>
      </w:r>
      <w:r>
        <w:rPr>
          <w:sz w:val="20"/>
        </w:rPr>
        <w:t>#3</w:t>
      </w:r>
      <w:r>
        <w:rPr>
          <w:spacing w:val="-12"/>
          <w:sz w:val="20"/>
        </w:rPr>
        <w:t> </w:t>
      </w:r>
      <w:r>
        <w:rPr>
          <w:rFonts w:ascii="Malgun Gothic" w:hAnsi="Malgun Gothic" w:eastAsia="Malgun Gothic"/>
          <w:sz w:val="20"/>
        </w:rPr>
        <w:t>중앙 </w:t>
      </w:r>
      <w:r>
        <w:rPr>
          <w:rFonts w:ascii="Malgun Gothic" w:hAnsi="Malgun Gothic" w:eastAsia="Malgun Gothic"/>
          <w:spacing w:val="-4"/>
          <w:sz w:val="20"/>
        </w:rPr>
        <w:t>아시아</w:t>
      </w:r>
    </w:p>
    <w:p>
      <w:pPr>
        <w:spacing w:line="172" w:lineRule="auto" w:before="4"/>
        <w:ind w:left="568" w:right="564" w:firstLine="0"/>
        <w:jc w:val="left"/>
        <w:rPr>
          <w:rFonts w:ascii="Malgun Gothic" w:hAnsi="Malgun Gothic" w:eastAsia="Malgun Gothic"/>
          <w:sz w:val="20"/>
        </w:rPr>
      </w:pPr>
      <w:r>
        <w:rPr>
          <w:sz w:val="20"/>
        </w:rPr>
        <w:t>Каракумский канал</w:t>
      </w:r>
      <w:r>
        <w:rPr>
          <w:spacing w:val="-1"/>
          <w:sz w:val="20"/>
        </w:rPr>
        <w:t> </w:t>
      </w:r>
      <w:r>
        <w:rPr>
          <w:sz w:val="20"/>
        </w:rPr>
        <w:t>#1Kara Kum Canal #2</w:t>
      </w:r>
      <w:r>
        <w:rPr>
          <w:spacing w:val="-6"/>
          <w:sz w:val="20"/>
        </w:rPr>
        <w:t> </w:t>
      </w:r>
      <w:r>
        <w:rPr>
          <w:rFonts w:ascii="Malgun Gothic" w:hAnsi="Malgun Gothic" w:eastAsia="Malgun Gothic"/>
          <w:sz w:val="20"/>
        </w:rPr>
        <w:t>카라쿰</w:t>
      </w:r>
      <w:r>
        <w:rPr>
          <w:rFonts w:ascii="Malgun Gothic" w:hAnsi="Malgun Gothic" w:eastAsia="Malgun Gothic"/>
          <w:spacing w:val="-20"/>
          <w:sz w:val="20"/>
        </w:rPr>
        <w:t> </w:t>
      </w:r>
      <w:r>
        <w:rPr>
          <w:rFonts w:ascii="Malgun Gothic" w:hAnsi="Malgun Gothic" w:eastAsia="Malgun Gothic"/>
          <w:sz w:val="20"/>
        </w:rPr>
        <w:t>운하</w:t>
      </w:r>
      <w:r>
        <w:rPr>
          <w:rFonts w:ascii="Malgun Gothic" w:hAnsi="Malgun Gothic" w:eastAsia="Malgun Gothic"/>
          <w:spacing w:val="-20"/>
          <w:sz w:val="20"/>
        </w:rPr>
        <w:t> </w:t>
      </w:r>
      <w:r>
        <w:rPr>
          <w:sz w:val="20"/>
        </w:rPr>
        <w:t>#3</w:t>
      </w:r>
      <w:r>
        <w:rPr>
          <w:spacing w:val="-8"/>
          <w:sz w:val="20"/>
        </w:rPr>
        <w:t> </w:t>
      </w:r>
      <w:r>
        <w:rPr>
          <w:rFonts w:ascii="Malgun Gothic" w:hAnsi="Malgun Gothic" w:eastAsia="Malgun Gothic"/>
          <w:sz w:val="20"/>
        </w:rPr>
        <w:t>투르크메니스탄 </w:t>
      </w:r>
      <w:r>
        <w:rPr>
          <w:sz w:val="20"/>
        </w:rPr>
        <w:t>Каракумы #1Kara Kum Desert #2 </w:t>
      </w:r>
      <w:r>
        <w:rPr>
          <w:rFonts w:ascii="Malgun Gothic" w:hAnsi="Malgun Gothic" w:eastAsia="Malgun Gothic"/>
          <w:sz w:val="20"/>
        </w:rPr>
        <w:t>카라쿰</w:t>
      </w:r>
      <w:r>
        <w:rPr>
          <w:rFonts w:ascii="Malgun Gothic" w:hAnsi="Malgun Gothic" w:eastAsia="Malgun Gothic"/>
          <w:spacing w:val="-2"/>
          <w:sz w:val="20"/>
        </w:rPr>
        <w:t> </w:t>
      </w:r>
      <w:r>
        <w:rPr>
          <w:rFonts w:ascii="Malgun Gothic" w:hAnsi="Malgun Gothic" w:eastAsia="Malgun Gothic"/>
          <w:sz w:val="20"/>
        </w:rPr>
        <w:t>사막</w:t>
      </w:r>
      <w:r>
        <w:rPr>
          <w:rFonts w:ascii="Malgun Gothic" w:hAnsi="Malgun Gothic" w:eastAsia="Malgun Gothic"/>
          <w:spacing w:val="-2"/>
          <w:sz w:val="20"/>
        </w:rPr>
        <w:t> </w:t>
      </w:r>
      <w:r>
        <w:rPr>
          <w:sz w:val="20"/>
        </w:rPr>
        <w:t>#3 </w:t>
      </w:r>
      <w:r>
        <w:rPr>
          <w:rFonts w:ascii="Malgun Gothic" w:hAnsi="Malgun Gothic" w:eastAsia="Malgun Gothic"/>
          <w:sz w:val="20"/>
        </w:rPr>
        <w:t>투르크메니스탄 </w:t>
      </w:r>
      <w:r>
        <w:rPr>
          <w:sz w:val="20"/>
        </w:rPr>
        <w:t>Караханиды #1Kara-Khanid Khanate #2 </w:t>
      </w:r>
      <w:r>
        <w:rPr>
          <w:rFonts w:ascii="Malgun Gothic" w:hAnsi="Malgun Gothic" w:eastAsia="Malgun Gothic"/>
          <w:sz w:val="20"/>
        </w:rPr>
        <w:t>카라한 왕조 </w:t>
      </w:r>
      <w:r>
        <w:rPr>
          <w:sz w:val="20"/>
        </w:rPr>
        <w:t>#3 </w:t>
      </w:r>
      <w:r>
        <w:rPr>
          <w:rFonts w:ascii="Malgun Gothic" w:hAnsi="Malgun Gothic" w:eastAsia="Malgun Gothic"/>
          <w:sz w:val="20"/>
        </w:rPr>
        <w:t>중앙아시아 </w:t>
      </w:r>
      <w:r>
        <w:rPr>
          <w:sz w:val="20"/>
        </w:rPr>
        <w:t>Карачаево-Черкесия</w:t>
      </w:r>
      <w:r>
        <w:rPr>
          <w:spacing w:val="27"/>
          <w:sz w:val="20"/>
        </w:rPr>
        <w:t> </w:t>
      </w:r>
      <w:r>
        <w:rPr>
          <w:sz w:val="20"/>
        </w:rPr>
        <w:t>#1Karachaevo-Cherkesskaya</w:t>
      </w:r>
      <w:r>
        <w:rPr>
          <w:spacing w:val="27"/>
          <w:sz w:val="20"/>
        </w:rPr>
        <w:t> </w:t>
      </w:r>
      <w:r>
        <w:rPr>
          <w:sz w:val="20"/>
        </w:rPr>
        <w:t>#2</w:t>
      </w:r>
      <w:r>
        <w:rPr>
          <w:spacing w:val="34"/>
          <w:sz w:val="20"/>
        </w:rPr>
        <w:t> </w:t>
      </w:r>
      <w:r>
        <w:rPr>
          <w:rFonts w:ascii="Malgun Gothic" w:hAnsi="Malgun Gothic" w:eastAsia="Malgun Gothic"/>
          <w:sz w:val="20"/>
        </w:rPr>
        <w:t>카라차예보체르케스</w:t>
      </w:r>
    </w:p>
    <w:p>
      <w:pPr>
        <w:spacing w:line="232" w:lineRule="exact" w:before="0"/>
        <w:ind w:left="767" w:right="0" w:firstLine="0"/>
        <w:jc w:val="left"/>
        <w:rPr>
          <w:rFonts w:ascii="Malgun Gothic" w:eastAsia="Malgun Gothic"/>
          <w:sz w:val="20"/>
        </w:rPr>
      </w:pPr>
      <w:r>
        <w:rPr>
          <w:rFonts w:ascii="Malgun Gothic" w:eastAsia="Malgun Gothic"/>
          <w:spacing w:val="-2"/>
          <w:sz w:val="20"/>
        </w:rPr>
        <w:t>카야</w:t>
      </w:r>
      <w:r>
        <w:rPr>
          <w:rFonts w:ascii="Malgun Gothic" w:eastAsia="Malgun Gothic"/>
          <w:spacing w:val="-21"/>
          <w:sz w:val="20"/>
        </w:rPr>
        <w:t> </w:t>
      </w:r>
      <w:r>
        <w:rPr>
          <w:spacing w:val="-2"/>
          <w:sz w:val="20"/>
        </w:rPr>
        <w:t>#3</w:t>
      </w:r>
      <w:r>
        <w:rPr>
          <w:spacing w:val="-6"/>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Карачаевск</w:t>
      </w:r>
      <w:r>
        <w:rPr>
          <w:spacing w:val="-13"/>
          <w:sz w:val="20"/>
        </w:rPr>
        <w:t> </w:t>
      </w:r>
      <w:r>
        <w:rPr>
          <w:sz w:val="20"/>
        </w:rPr>
        <w:t>#1Karachayevsk</w:t>
      </w:r>
      <w:r>
        <w:rPr>
          <w:spacing w:val="-11"/>
          <w:sz w:val="20"/>
        </w:rPr>
        <w:t> </w:t>
      </w:r>
      <w:r>
        <w:rPr>
          <w:sz w:val="20"/>
        </w:rPr>
        <w:t>#2</w:t>
      </w:r>
      <w:r>
        <w:rPr>
          <w:spacing w:val="-12"/>
          <w:sz w:val="20"/>
        </w:rPr>
        <w:t> </w:t>
      </w:r>
      <w:r>
        <w:rPr>
          <w:rFonts w:ascii="Malgun Gothic" w:hAnsi="Malgun Gothic" w:eastAsia="Malgun Gothic"/>
          <w:sz w:val="20"/>
        </w:rPr>
        <w:t>카라차옙스크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Карелия</w:t>
      </w:r>
      <w:r>
        <w:rPr>
          <w:spacing w:val="-12"/>
          <w:sz w:val="20"/>
        </w:rPr>
        <w:t> </w:t>
      </w:r>
      <w:r>
        <w:rPr>
          <w:sz w:val="20"/>
        </w:rPr>
        <w:t>#1Kareliya</w:t>
      </w:r>
      <w:r>
        <w:rPr>
          <w:spacing w:val="-5"/>
          <w:sz w:val="20"/>
        </w:rPr>
        <w:t> </w:t>
      </w:r>
      <w:r>
        <w:rPr>
          <w:sz w:val="20"/>
        </w:rPr>
        <w:t>#2</w:t>
      </w:r>
      <w:r>
        <w:rPr>
          <w:spacing w:val="-11"/>
          <w:sz w:val="20"/>
        </w:rPr>
        <w:t> </w:t>
      </w:r>
      <w:r>
        <w:rPr>
          <w:rFonts w:ascii="Malgun Gothic" w:hAnsi="Malgun Gothic" w:eastAsia="Malgun Gothic"/>
          <w:sz w:val="20"/>
        </w:rPr>
        <w:t>카렐리야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Карело</w:t>
      </w:r>
      <w:r>
        <w:rPr>
          <w:spacing w:val="-13"/>
          <w:sz w:val="20"/>
        </w:rPr>
        <w:t> </w:t>
      </w:r>
      <w:r>
        <w:rPr>
          <w:sz w:val="20"/>
        </w:rPr>
        <w:t>Финн</w:t>
      </w:r>
      <w:r>
        <w:rPr>
          <w:spacing w:val="-12"/>
          <w:sz w:val="20"/>
        </w:rPr>
        <w:t> </w:t>
      </w:r>
      <w:r>
        <w:rPr>
          <w:sz w:val="20"/>
        </w:rPr>
        <w:t>#1Karelo</w:t>
      </w:r>
      <w:r>
        <w:rPr>
          <w:spacing w:val="-13"/>
          <w:sz w:val="20"/>
        </w:rPr>
        <w:t> </w:t>
      </w:r>
      <w:r>
        <w:rPr>
          <w:sz w:val="20"/>
        </w:rPr>
        <w:t>Finn</w:t>
      </w:r>
      <w:r>
        <w:rPr>
          <w:spacing w:val="-11"/>
          <w:sz w:val="20"/>
        </w:rPr>
        <w:t> </w:t>
      </w:r>
      <w:r>
        <w:rPr>
          <w:sz w:val="20"/>
        </w:rPr>
        <w:t>#2</w:t>
      </w:r>
      <w:r>
        <w:rPr>
          <w:spacing w:val="-11"/>
          <w:sz w:val="20"/>
        </w:rPr>
        <w:t> </w:t>
      </w:r>
      <w:r>
        <w:rPr>
          <w:rFonts w:ascii="Malgun Gothic" w:hAnsi="Malgun Gothic" w:eastAsia="Malgun Gothic"/>
          <w:sz w:val="20"/>
        </w:rPr>
        <w:t>카렐로핀</w:t>
      </w:r>
      <w:r>
        <w:rPr>
          <w:rFonts w:ascii="Malgun Gothic" w:hAnsi="Malgun Gothic" w:eastAsia="Malgun Gothic"/>
          <w:spacing w:val="-27"/>
          <w:sz w:val="20"/>
        </w:rPr>
        <w:t> </w:t>
      </w:r>
      <w:r>
        <w:rPr>
          <w:sz w:val="20"/>
        </w:rPr>
        <w:t>#3</w:t>
      </w:r>
      <w:r>
        <w:rPr>
          <w:spacing w:val="-13"/>
          <w:sz w:val="20"/>
        </w:rPr>
        <w:t> </w:t>
      </w:r>
      <w:r>
        <w:rPr>
          <w:rFonts w:ascii="Malgun Gothic" w:hAnsi="Malgun Gothic" w:eastAsia="Malgun Gothic"/>
          <w:sz w:val="20"/>
        </w:rPr>
        <w:t>러시아</w:t>
      </w:r>
      <w:r>
        <w:rPr>
          <w:sz w:val="20"/>
        </w:rPr>
        <w:t>.</w:t>
      </w:r>
      <w:r>
        <w:rPr>
          <w:spacing w:val="-12"/>
          <w:sz w:val="20"/>
        </w:rPr>
        <w:t> </w:t>
      </w:r>
      <w:r>
        <w:rPr>
          <w:sz w:val="20"/>
        </w:rPr>
        <w:t>‘</w:t>
      </w:r>
      <w:r>
        <w:rPr>
          <w:rFonts w:ascii="Malgun Gothic" w:hAnsi="Malgun Gothic" w:eastAsia="Malgun Gothic"/>
          <w:sz w:val="20"/>
        </w:rPr>
        <w:t>카렐리야</w:t>
      </w:r>
      <w:r>
        <w:rPr>
          <w:sz w:val="20"/>
        </w:rPr>
        <w:t>(Kareliya)’</w:t>
      </w:r>
      <w:r>
        <w:rPr>
          <w:rFonts w:ascii="Malgun Gothic" w:hAnsi="Malgun Gothic" w:eastAsia="Malgun Gothic"/>
          <w:sz w:val="20"/>
        </w:rPr>
        <w:t>의 옛</w:t>
      </w:r>
      <w:r>
        <w:rPr>
          <w:rFonts w:ascii="Malgun Gothic" w:hAnsi="Malgun Gothic" w:eastAsia="Malgun Gothic"/>
          <w:spacing w:val="-10"/>
          <w:sz w:val="20"/>
        </w:rPr>
        <w:t> </w:t>
      </w:r>
      <w:r>
        <w:rPr>
          <w:rFonts w:ascii="Malgun Gothic" w:hAnsi="Malgun Gothic" w:eastAsia="Malgun Gothic"/>
          <w:sz w:val="20"/>
        </w:rPr>
        <w:t>이름</w:t>
      </w:r>
    </w:p>
    <w:p>
      <w:pPr>
        <w:spacing w:line="238" w:lineRule="exact" w:before="0"/>
        <w:ind w:left="568" w:right="0" w:firstLine="0"/>
        <w:jc w:val="left"/>
        <w:rPr>
          <w:rFonts w:ascii="Malgun Gothic" w:hAnsi="Malgun Gothic" w:eastAsia="Malgun Gothic"/>
          <w:sz w:val="20"/>
        </w:rPr>
      </w:pPr>
      <w:r>
        <w:rPr>
          <w:sz w:val="20"/>
        </w:rPr>
        <w:t>Каркалинск</w:t>
      </w:r>
      <w:r>
        <w:rPr>
          <w:spacing w:val="-13"/>
          <w:sz w:val="20"/>
        </w:rPr>
        <w:t> </w:t>
      </w:r>
      <w:r>
        <w:rPr>
          <w:sz w:val="20"/>
        </w:rPr>
        <w:t>#1Karkalinsk</w:t>
      </w:r>
      <w:r>
        <w:rPr>
          <w:spacing w:val="-8"/>
          <w:sz w:val="20"/>
        </w:rPr>
        <w:t> </w:t>
      </w:r>
      <w:r>
        <w:rPr>
          <w:sz w:val="20"/>
        </w:rPr>
        <w:t>#2</w:t>
      </w:r>
      <w:r>
        <w:rPr>
          <w:spacing w:val="-13"/>
          <w:sz w:val="20"/>
        </w:rPr>
        <w:t> </w:t>
      </w:r>
      <w:r>
        <w:rPr>
          <w:rFonts w:ascii="Malgun Gothic" w:hAnsi="Malgun Gothic" w:eastAsia="Malgun Gothic"/>
          <w:sz w:val="20"/>
        </w:rPr>
        <w:t>카르칼린스크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170" w:lineRule="auto" w:before="26"/>
        <w:ind w:left="767" w:right="0" w:hanging="200"/>
        <w:jc w:val="left"/>
        <w:rPr>
          <w:rFonts w:ascii="Malgun Gothic" w:hAnsi="Malgun Gothic" w:eastAsia="Malgun Gothic"/>
          <w:sz w:val="20"/>
        </w:rPr>
      </w:pPr>
      <w:r>
        <w:rPr>
          <w:sz w:val="20"/>
        </w:rPr>
        <w:t>Каркаралинск / Қарқаралы &lt;</w:t>
      </w:r>
      <w:r>
        <w:rPr>
          <w:rFonts w:ascii="Malgun Gothic" w:hAnsi="Malgun Gothic" w:eastAsia="Malgun Gothic"/>
          <w:sz w:val="20"/>
        </w:rPr>
        <w:t>카자흐어</w:t>
      </w:r>
      <w:r>
        <w:rPr>
          <w:sz w:val="20"/>
        </w:rPr>
        <w:t>&gt; #1Karkaralinsk / Karkaraly #2</w:t>
      </w:r>
      <w:r>
        <w:rPr>
          <w:spacing w:val="-9"/>
          <w:sz w:val="20"/>
        </w:rPr>
        <w:t> </w:t>
      </w:r>
      <w:r>
        <w:rPr>
          <w:rFonts w:ascii="Malgun Gothic" w:hAnsi="Malgun Gothic" w:eastAsia="Malgun Gothic"/>
          <w:sz w:val="20"/>
        </w:rPr>
        <w:t>카르 카랄린스크 </w:t>
      </w:r>
      <w:r>
        <w:rPr>
          <w:sz w:val="20"/>
        </w:rPr>
        <w:t>&lt;</w:t>
      </w:r>
      <w:r>
        <w:rPr>
          <w:rFonts w:ascii="Malgun Gothic" w:hAnsi="Malgun Gothic" w:eastAsia="Malgun Gothic"/>
          <w:sz w:val="20"/>
        </w:rPr>
        <w:t>카자흐어</w:t>
      </w:r>
      <w:r>
        <w:rPr>
          <w:sz w:val="20"/>
        </w:rPr>
        <w:t>&gt; </w:t>
      </w:r>
      <w:r>
        <w:rPr>
          <w:rFonts w:ascii="Malgun Gothic" w:hAnsi="Malgun Gothic" w:eastAsia="Malgun Gothic"/>
          <w:sz w:val="20"/>
        </w:rPr>
        <w:t>카르카랄리 </w:t>
      </w:r>
      <w:r>
        <w:rPr>
          <w:sz w:val="20"/>
        </w:rPr>
        <w:t>#3 </w:t>
      </w:r>
      <w:r>
        <w:rPr>
          <w:rFonts w:ascii="Malgun Gothic" w:hAnsi="Malgun Gothic" w:eastAsia="Malgun Gothic"/>
          <w:sz w:val="20"/>
        </w:rPr>
        <w:t>카자흐스탄</w:t>
      </w:r>
    </w:p>
    <w:p>
      <w:pPr>
        <w:spacing w:line="172" w:lineRule="auto" w:before="1"/>
        <w:ind w:left="767" w:right="561" w:hanging="200"/>
        <w:jc w:val="left"/>
        <w:rPr>
          <w:rFonts w:ascii="Malgun Gothic" w:hAnsi="Malgun Gothic" w:eastAsia="Malgun Gothic"/>
          <w:sz w:val="20"/>
        </w:rPr>
      </w:pPr>
      <w:r>
        <w:rPr>
          <w:sz w:val="20"/>
        </w:rPr>
        <w:t>Карсакпай / Қарсақпай &lt;</w:t>
      </w:r>
      <w:r>
        <w:rPr>
          <w:rFonts w:ascii="Malgun Gothic" w:hAnsi="Malgun Gothic" w:eastAsia="Malgun Gothic"/>
          <w:sz w:val="20"/>
        </w:rPr>
        <w:t>카자흐어</w:t>
      </w:r>
      <w:r>
        <w:rPr>
          <w:sz w:val="20"/>
        </w:rPr>
        <w:t>&gt; #1Karsakpai #2</w:t>
      </w:r>
      <w:r>
        <w:rPr>
          <w:spacing w:val="-11"/>
          <w:sz w:val="20"/>
        </w:rPr>
        <w:t> </w:t>
      </w:r>
      <w:r>
        <w:rPr>
          <w:rFonts w:ascii="Malgun Gothic" w:hAnsi="Malgun Gothic" w:eastAsia="Malgun Gothic"/>
          <w:sz w:val="20"/>
        </w:rPr>
        <w:t>카르삭파이</w:t>
      </w:r>
      <w:r>
        <w:rPr>
          <w:rFonts w:ascii="Malgun Gothic" w:hAnsi="Malgun Gothic" w:eastAsia="Malgun Gothic"/>
          <w:spacing w:val="-11"/>
          <w:sz w:val="20"/>
        </w:rPr>
        <w:t> </w:t>
      </w:r>
      <w:r>
        <w:rPr>
          <w:sz w:val="20"/>
        </w:rPr>
        <w:t>#3</w:t>
      </w:r>
      <w:r>
        <w:rPr>
          <w:spacing w:val="-12"/>
          <w:sz w:val="20"/>
        </w:rPr>
        <w:t> </w:t>
      </w:r>
      <w:r>
        <w:rPr>
          <w:rFonts w:ascii="Malgun Gothic" w:hAnsi="Malgun Gothic" w:eastAsia="Malgun Gothic"/>
          <w:sz w:val="20"/>
        </w:rPr>
        <w:t>카자흐 </w:t>
      </w:r>
      <w:r>
        <w:rPr>
          <w:rFonts w:ascii="Malgun Gothic" w:hAnsi="Malgun Gothic" w:eastAsia="Malgun Gothic"/>
          <w:spacing w:val="-6"/>
          <w:sz w:val="20"/>
        </w:rPr>
        <w:t>스탄</w:t>
      </w:r>
    </w:p>
    <w:p>
      <w:pPr>
        <w:spacing w:line="172" w:lineRule="auto" w:before="0"/>
        <w:ind w:left="568" w:right="1299" w:firstLine="0"/>
        <w:jc w:val="left"/>
        <w:rPr>
          <w:rFonts w:ascii="Malgun Gothic" w:hAnsi="Malgun Gothic" w:eastAsia="Malgun Gothic"/>
          <w:sz w:val="20"/>
        </w:rPr>
      </w:pPr>
      <w:r>
        <w:rPr>
          <w:sz w:val="20"/>
        </w:rPr>
        <w:t>Карские</w:t>
      </w:r>
      <w:r>
        <w:rPr>
          <w:spacing w:val="-13"/>
          <w:sz w:val="20"/>
        </w:rPr>
        <w:t> </w:t>
      </w:r>
      <w:r>
        <w:rPr>
          <w:sz w:val="20"/>
        </w:rPr>
        <w:t>Ворота</w:t>
      </w:r>
      <w:r>
        <w:rPr>
          <w:spacing w:val="-6"/>
          <w:sz w:val="20"/>
        </w:rPr>
        <w:t> </w:t>
      </w:r>
      <w:r>
        <w:rPr>
          <w:sz w:val="20"/>
        </w:rPr>
        <w:t>#1Karskiye</w:t>
      </w:r>
      <w:r>
        <w:rPr>
          <w:spacing w:val="-8"/>
          <w:sz w:val="20"/>
        </w:rPr>
        <w:t> </w:t>
      </w:r>
      <w:r>
        <w:rPr>
          <w:sz w:val="20"/>
        </w:rPr>
        <w:t>Strait</w:t>
      </w:r>
      <w:r>
        <w:rPr>
          <w:spacing w:val="-7"/>
          <w:sz w:val="20"/>
        </w:rPr>
        <w:t> </w:t>
      </w:r>
      <w:r>
        <w:rPr>
          <w:sz w:val="20"/>
        </w:rPr>
        <w:t>#2</w:t>
      </w:r>
      <w:r>
        <w:rPr>
          <w:spacing w:val="-11"/>
          <w:sz w:val="20"/>
        </w:rPr>
        <w:t> </w:t>
      </w:r>
      <w:r>
        <w:rPr>
          <w:rFonts w:ascii="Malgun Gothic" w:hAnsi="Malgun Gothic" w:eastAsia="Malgun Gothic"/>
          <w:sz w:val="20"/>
        </w:rPr>
        <w:t>카르스키예</w:t>
      </w:r>
      <w:r>
        <w:rPr>
          <w:rFonts w:ascii="Malgun Gothic" w:hAnsi="Malgun Gothic" w:eastAsia="Malgun Gothic"/>
          <w:spacing w:val="-20"/>
          <w:sz w:val="20"/>
        </w:rPr>
        <w:t> </w:t>
      </w:r>
      <w:r>
        <w:rPr>
          <w:rFonts w:ascii="Malgun Gothic" w:hAnsi="Malgun Gothic" w:eastAsia="Malgun Gothic"/>
          <w:sz w:val="20"/>
        </w:rPr>
        <w:t>해협</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Карское море #1Karskoye Sea #2 </w:t>
      </w:r>
      <w:r>
        <w:rPr>
          <w:rFonts w:ascii="Malgun Gothic" w:hAnsi="Malgun Gothic" w:eastAsia="Malgun Gothic"/>
          <w:sz w:val="20"/>
        </w:rPr>
        <w:t>카르스코예</w:t>
      </w:r>
      <w:r>
        <w:rPr>
          <w:rFonts w:ascii="Malgun Gothic" w:hAnsi="Malgun Gothic" w:eastAsia="Malgun Gothic"/>
          <w:spacing w:val="-2"/>
          <w:sz w:val="20"/>
        </w:rPr>
        <w:t> </w:t>
      </w:r>
      <w:r>
        <w:rPr>
          <w:rFonts w:ascii="Malgun Gothic" w:hAnsi="Malgun Gothic" w:eastAsia="Malgun Gothic"/>
          <w:sz w:val="20"/>
        </w:rPr>
        <w:t>해</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Карталы #1Kartaly #2 </w:t>
      </w:r>
      <w:r>
        <w:rPr>
          <w:rFonts w:ascii="Malgun Gothic" w:hAnsi="Malgun Gothic" w:eastAsia="Malgun Gothic"/>
          <w:sz w:val="20"/>
        </w:rPr>
        <w:t>카르탈리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Карши</w:t>
      </w:r>
      <w:r>
        <w:rPr>
          <w:spacing w:val="-9"/>
          <w:sz w:val="20"/>
        </w:rPr>
        <w:t> </w:t>
      </w:r>
      <w:r>
        <w:rPr>
          <w:sz w:val="20"/>
        </w:rPr>
        <w:t>/</w:t>
      </w:r>
      <w:r>
        <w:rPr>
          <w:spacing w:val="-5"/>
          <w:sz w:val="20"/>
        </w:rPr>
        <w:t> </w:t>
      </w:r>
      <w:r>
        <w:rPr>
          <w:sz w:val="20"/>
        </w:rPr>
        <w:t>Qarshi</w:t>
      </w:r>
      <w:r>
        <w:rPr>
          <w:spacing w:val="-5"/>
          <w:sz w:val="20"/>
        </w:rPr>
        <w:t> </w:t>
      </w:r>
      <w:r>
        <w:rPr>
          <w:sz w:val="20"/>
        </w:rPr>
        <w:t>&lt;</w:t>
      </w:r>
      <w:r>
        <w:rPr>
          <w:rFonts w:ascii="Malgun Gothic" w:hAnsi="Malgun Gothic" w:eastAsia="Malgun Gothic"/>
          <w:sz w:val="20"/>
        </w:rPr>
        <w:t>우즈베크어</w:t>
      </w:r>
      <w:r>
        <w:rPr>
          <w:sz w:val="20"/>
        </w:rPr>
        <w:t>&gt;</w:t>
      </w:r>
      <w:r>
        <w:rPr>
          <w:spacing w:val="-4"/>
          <w:sz w:val="20"/>
        </w:rPr>
        <w:t> </w:t>
      </w:r>
      <w:r>
        <w:rPr>
          <w:sz w:val="20"/>
        </w:rPr>
        <w:t>#1Karshi</w:t>
      </w:r>
      <w:r>
        <w:rPr>
          <w:spacing w:val="-5"/>
          <w:sz w:val="20"/>
        </w:rPr>
        <w:t> </w:t>
      </w:r>
      <w:r>
        <w:rPr>
          <w:sz w:val="20"/>
        </w:rPr>
        <w:t>#2</w:t>
      </w:r>
      <w:r>
        <w:rPr>
          <w:spacing w:val="-10"/>
          <w:sz w:val="20"/>
        </w:rPr>
        <w:t> </w:t>
      </w:r>
      <w:r>
        <w:rPr>
          <w:rFonts w:ascii="Malgun Gothic" w:hAnsi="Malgun Gothic" w:eastAsia="Malgun Gothic"/>
          <w:sz w:val="20"/>
        </w:rPr>
        <w:t>카르시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260" w:lineRule="exact" w:before="0"/>
        <w:ind w:left="568" w:right="0" w:firstLine="0"/>
        <w:jc w:val="left"/>
        <w:rPr>
          <w:rFonts w:ascii="Malgun Gothic" w:hAnsi="Malgun Gothic" w:eastAsia="Malgun Gothic"/>
          <w:sz w:val="20"/>
        </w:rPr>
      </w:pPr>
      <w:r>
        <w:rPr>
          <w:sz w:val="20"/>
        </w:rPr>
        <w:t>Касимов</w:t>
      </w:r>
      <w:r>
        <w:rPr>
          <w:spacing w:val="-12"/>
          <w:sz w:val="20"/>
        </w:rPr>
        <w:t> </w:t>
      </w:r>
      <w:r>
        <w:rPr>
          <w:sz w:val="20"/>
        </w:rPr>
        <w:t>#1Kasimov</w:t>
      </w:r>
      <w:r>
        <w:rPr>
          <w:spacing w:val="-4"/>
          <w:sz w:val="20"/>
        </w:rPr>
        <w:t> </w:t>
      </w:r>
      <w:r>
        <w:rPr>
          <w:sz w:val="20"/>
        </w:rPr>
        <w:t>#2</w:t>
      </w:r>
      <w:r>
        <w:rPr>
          <w:spacing w:val="-11"/>
          <w:sz w:val="20"/>
        </w:rPr>
        <w:t> </w:t>
      </w:r>
      <w:r>
        <w:rPr>
          <w:rFonts w:ascii="Malgun Gothic" w:hAnsi="Malgun Gothic" w:eastAsia="Malgun Gothic"/>
          <w:sz w:val="20"/>
        </w:rPr>
        <w:t>카시모프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Каспийское</w:t>
      </w:r>
      <w:r>
        <w:rPr>
          <w:spacing w:val="-13"/>
          <w:sz w:val="20"/>
        </w:rPr>
        <w:t> </w:t>
      </w:r>
      <w:r>
        <w:rPr>
          <w:sz w:val="20"/>
        </w:rPr>
        <w:t>море</w:t>
      </w:r>
      <w:r>
        <w:rPr>
          <w:spacing w:val="-6"/>
          <w:sz w:val="20"/>
        </w:rPr>
        <w:t> </w:t>
      </w:r>
      <w:r>
        <w:rPr>
          <w:sz w:val="20"/>
        </w:rPr>
        <w:t>#1Caspian</w:t>
      </w:r>
      <w:r>
        <w:rPr>
          <w:spacing w:val="-6"/>
          <w:sz w:val="20"/>
        </w:rPr>
        <w:t> </w:t>
      </w:r>
      <w:r>
        <w:rPr>
          <w:sz w:val="20"/>
        </w:rPr>
        <w:t>Sea</w:t>
      </w:r>
      <w:r>
        <w:rPr>
          <w:spacing w:val="-4"/>
          <w:sz w:val="20"/>
        </w:rPr>
        <w:t> </w:t>
      </w:r>
      <w:r>
        <w:rPr>
          <w:sz w:val="20"/>
        </w:rPr>
        <w:t>#2→</w:t>
      </w:r>
      <w:r>
        <w:rPr>
          <w:rFonts w:ascii="Malgun Gothic" w:hAnsi="Malgun Gothic" w:eastAsia="Malgun Gothic"/>
          <w:sz w:val="20"/>
        </w:rPr>
        <w:t>카스피</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260" w:lineRule="exact" w:before="0"/>
        <w:ind w:left="568" w:right="0" w:firstLine="0"/>
        <w:jc w:val="left"/>
        <w:rPr>
          <w:rFonts w:ascii="Malgun Gothic" w:hAnsi="Malgun Gothic" w:eastAsia="Malgun Gothic"/>
          <w:sz w:val="20"/>
        </w:rPr>
      </w:pPr>
      <w:r>
        <w:rPr>
          <w:sz w:val="20"/>
        </w:rPr>
        <w:t>Кашира</w:t>
      </w:r>
      <w:r>
        <w:rPr>
          <w:spacing w:val="-10"/>
          <w:sz w:val="20"/>
        </w:rPr>
        <w:t> </w:t>
      </w:r>
      <w:r>
        <w:rPr>
          <w:sz w:val="20"/>
        </w:rPr>
        <w:t>#1Kashira</w:t>
      </w:r>
      <w:r>
        <w:rPr>
          <w:spacing w:val="-4"/>
          <w:sz w:val="20"/>
        </w:rPr>
        <w:t> </w:t>
      </w:r>
      <w:r>
        <w:rPr>
          <w:sz w:val="20"/>
        </w:rPr>
        <w:t>#2</w:t>
      </w:r>
      <w:r>
        <w:rPr>
          <w:spacing w:val="-11"/>
          <w:sz w:val="20"/>
        </w:rPr>
        <w:t> </w:t>
      </w:r>
      <w:r>
        <w:rPr>
          <w:rFonts w:ascii="Malgun Gothic" w:hAnsi="Malgun Gothic" w:eastAsia="Malgun Gothic"/>
          <w:sz w:val="20"/>
        </w:rPr>
        <w:t>카시라</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tabs>
          <w:tab w:pos="2333" w:val="left" w:leader="none"/>
          <w:tab w:pos="3237" w:val="left" w:leader="none"/>
          <w:tab w:pos="3537" w:val="left" w:leader="none"/>
          <w:tab w:pos="4835" w:val="left" w:leader="none"/>
          <w:tab w:pos="5688" w:val="left" w:leader="none"/>
        </w:tabs>
        <w:spacing w:line="170" w:lineRule="auto" w:before="24"/>
        <w:ind w:left="767" w:right="566" w:hanging="200"/>
        <w:jc w:val="left"/>
        <w:rPr>
          <w:rFonts w:ascii="Malgun Gothic" w:hAnsi="Malgun Gothic" w:eastAsia="Malgun Gothic"/>
          <w:sz w:val="20"/>
        </w:rPr>
      </w:pPr>
      <w:r>
        <w:rPr>
          <w:spacing w:val="-2"/>
          <w:sz w:val="20"/>
        </w:rPr>
        <w:t>Кашкадарьинская</w:t>
      </w:r>
      <w:r>
        <w:rPr>
          <w:sz w:val="20"/>
        </w:rPr>
        <w:tab/>
      </w:r>
      <w:r>
        <w:rPr>
          <w:spacing w:val="-2"/>
          <w:sz w:val="20"/>
        </w:rPr>
        <w:t>область</w:t>
      </w:r>
      <w:r>
        <w:rPr>
          <w:sz w:val="20"/>
        </w:rPr>
        <w:tab/>
      </w:r>
      <w:r>
        <w:rPr>
          <w:spacing w:val="-10"/>
          <w:sz w:val="20"/>
        </w:rPr>
        <w:t>/</w:t>
      </w:r>
      <w:r>
        <w:rPr>
          <w:sz w:val="20"/>
        </w:rPr>
        <w:tab/>
      </w:r>
      <w:r>
        <w:rPr>
          <w:spacing w:val="-2"/>
          <w:sz w:val="20"/>
        </w:rPr>
        <w:t>Qashqadaryo</w:t>
      </w:r>
      <w:r>
        <w:rPr>
          <w:sz w:val="20"/>
        </w:rPr>
        <w:tab/>
      </w:r>
      <w:r>
        <w:rPr>
          <w:spacing w:val="-2"/>
          <w:sz w:val="20"/>
        </w:rPr>
        <w:t>viloyati</w:t>
      </w:r>
      <w:r>
        <w:rPr>
          <w:sz w:val="20"/>
        </w:rPr>
        <w:tab/>
      </w:r>
      <w:r>
        <w:rPr>
          <w:spacing w:val="-2"/>
          <w:sz w:val="20"/>
        </w:rPr>
        <w:t>&lt;</w:t>
      </w:r>
      <w:r>
        <w:rPr>
          <w:rFonts w:ascii="Malgun Gothic" w:hAnsi="Malgun Gothic" w:eastAsia="Malgun Gothic"/>
          <w:spacing w:val="-2"/>
          <w:sz w:val="20"/>
        </w:rPr>
        <w:t>우즈베크어</w:t>
      </w:r>
      <w:r>
        <w:rPr>
          <w:spacing w:val="-2"/>
          <w:sz w:val="20"/>
        </w:rPr>
        <w:t>&gt; </w:t>
      </w:r>
      <w:r>
        <w:rPr>
          <w:sz w:val="20"/>
        </w:rPr>
        <w:t>#1Kashkadarya Region #2 </w:t>
      </w:r>
      <w:r>
        <w:rPr>
          <w:rFonts w:ascii="Malgun Gothic" w:hAnsi="Malgun Gothic" w:eastAsia="Malgun Gothic"/>
          <w:sz w:val="20"/>
        </w:rPr>
        <w:t>카슈카다리야 주 </w:t>
      </w:r>
      <w:r>
        <w:rPr>
          <w:sz w:val="20"/>
        </w:rPr>
        <w:t>#3 </w:t>
      </w:r>
      <w:r>
        <w:rPr>
          <w:rFonts w:ascii="Malgun Gothic" w:hAnsi="Malgun Gothic" w:eastAsia="Malgun Gothic"/>
          <w:sz w:val="20"/>
        </w:rPr>
        <w:t>우즈베키스탄</w:t>
      </w:r>
    </w:p>
    <w:p>
      <w:pPr>
        <w:spacing w:line="240" w:lineRule="exact" w:before="0"/>
        <w:ind w:left="568" w:right="0" w:firstLine="0"/>
        <w:jc w:val="left"/>
        <w:rPr>
          <w:rFonts w:ascii="Malgun Gothic" w:hAnsi="Malgun Gothic" w:eastAsia="Malgun Gothic"/>
          <w:sz w:val="20"/>
        </w:rPr>
      </w:pPr>
      <w:r>
        <w:rPr>
          <w:sz w:val="20"/>
        </w:rPr>
        <w:t>Кемерово</w:t>
      </w:r>
      <w:r>
        <w:rPr>
          <w:spacing w:val="-12"/>
          <w:sz w:val="20"/>
        </w:rPr>
        <w:t> </w:t>
      </w:r>
      <w:r>
        <w:rPr>
          <w:sz w:val="20"/>
        </w:rPr>
        <w:t>#1Kemerovo</w:t>
      </w:r>
      <w:r>
        <w:rPr>
          <w:spacing w:val="-7"/>
          <w:sz w:val="20"/>
        </w:rPr>
        <w:t> </w:t>
      </w:r>
      <w:r>
        <w:rPr>
          <w:sz w:val="20"/>
        </w:rPr>
        <w:t>#2</w:t>
      </w:r>
      <w:r>
        <w:rPr>
          <w:spacing w:val="-11"/>
          <w:sz w:val="20"/>
        </w:rPr>
        <w:t> </w:t>
      </w:r>
      <w:r>
        <w:rPr>
          <w:rFonts w:ascii="Malgun Gothic" w:hAnsi="Malgun Gothic" w:eastAsia="Malgun Gothic"/>
          <w:sz w:val="20"/>
        </w:rPr>
        <w:t>케메로보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Кемь</w:t>
      </w:r>
      <w:r>
        <w:rPr>
          <w:spacing w:val="-8"/>
          <w:sz w:val="20"/>
        </w:rPr>
        <w:t> </w:t>
      </w:r>
      <w:r>
        <w:rPr>
          <w:sz w:val="20"/>
        </w:rPr>
        <w:t>#1Kem’</w:t>
      </w:r>
      <w:r>
        <w:rPr>
          <w:spacing w:val="-4"/>
          <w:sz w:val="20"/>
        </w:rPr>
        <w:t> </w:t>
      </w:r>
      <w:r>
        <w:rPr>
          <w:sz w:val="20"/>
        </w:rPr>
        <w:t>#2</w:t>
      </w:r>
      <w:r>
        <w:rPr>
          <w:spacing w:val="-10"/>
          <w:sz w:val="20"/>
        </w:rPr>
        <w:t> </w:t>
      </w:r>
      <w:r>
        <w:rPr>
          <w:rFonts w:ascii="Malgun Gothic" w:hAnsi="Malgun Gothic" w:eastAsia="Malgun Gothic"/>
          <w:sz w:val="20"/>
        </w:rPr>
        <w:t>켐</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Кёнигсберг</w:t>
      </w:r>
      <w:r>
        <w:rPr>
          <w:spacing w:val="27"/>
          <w:sz w:val="20"/>
        </w:rPr>
        <w:t> </w:t>
      </w:r>
      <w:r>
        <w:rPr>
          <w:sz w:val="20"/>
        </w:rPr>
        <w:t>#1Königsberg</w:t>
      </w:r>
      <w:r>
        <w:rPr>
          <w:spacing w:val="28"/>
          <w:sz w:val="20"/>
        </w:rPr>
        <w:t> </w:t>
      </w:r>
      <w:r>
        <w:rPr>
          <w:sz w:val="20"/>
        </w:rPr>
        <w:t>#2</w:t>
      </w:r>
      <w:r>
        <w:rPr>
          <w:spacing w:val="36"/>
          <w:sz w:val="20"/>
        </w:rPr>
        <w:t> </w:t>
      </w:r>
      <w:r>
        <w:rPr>
          <w:rFonts w:ascii="Malgun Gothic" w:hAnsi="Malgun Gothic" w:eastAsia="Malgun Gothic"/>
          <w:sz w:val="20"/>
        </w:rPr>
        <w:t>쾨니히스베르크 </w:t>
      </w:r>
      <w:r>
        <w:rPr>
          <w:sz w:val="20"/>
        </w:rPr>
        <w:t>#3</w:t>
      </w:r>
      <w:r>
        <w:rPr>
          <w:spacing w:val="33"/>
          <w:sz w:val="20"/>
        </w:rPr>
        <w:t> </w:t>
      </w:r>
      <w:r>
        <w:rPr>
          <w:rFonts w:ascii="Malgun Gothic" w:hAnsi="Malgun Gothic" w:eastAsia="Malgun Gothic"/>
          <w:sz w:val="20"/>
        </w:rPr>
        <w:t>러시아</w:t>
      </w:r>
      <w:r>
        <w:rPr>
          <w:sz w:val="20"/>
        </w:rPr>
        <w:t>.</w:t>
      </w:r>
      <w:r>
        <w:rPr>
          <w:spacing w:val="28"/>
          <w:sz w:val="20"/>
        </w:rPr>
        <w:t> </w:t>
      </w:r>
      <w:r>
        <w:rPr>
          <w:sz w:val="20"/>
        </w:rPr>
        <w:t>‘</w:t>
      </w:r>
      <w:r>
        <w:rPr>
          <w:rFonts w:ascii="Malgun Gothic" w:hAnsi="Malgun Gothic" w:eastAsia="Malgun Gothic"/>
          <w:sz w:val="20"/>
        </w:rPr>
        <w:t>칼리닌그라드 </w:t>
      </w:r>
      <w:r>
        <w:rPr>
          <w:sz w:val="20"/>
        </w:rPr>
        <w:t>(Kaliningrad)’</w:t>
      </w:r>
      <w:r>
        <w:rPr>
          <w:rFonts w:ascii="Malgun Gothic" w:hAnsi="Malgun Gothic" w:eastAsia="Malgun Gothic"/>
          <w:sz w:val="20"/>
        </w:rPr>
        <w:t>의 옛 독일어명</w:t>
      </w:r>
    </w:p>
    <w:p>
      <w:pPr>
        <w:spacing w:line="289" w:lineRule="exact" w:before="0"/>
        <w:ind w:left="568" w:right="0" w:firstLine="0"/>
        <w:jc w:val="left"/>
        <w:rPr>
          <w:sz w:val="20"/>
        </w:rPr>
      </w:pPr>
      <w:r>
        <w:rPr>
          <w:sz w:val="20"/>
        </w:rPr>
        <w:t>Керки</w:t>
      </w:r>
      <w:r>
        <w:rPr>
          <w:spacing w:val="-13"/>
          <w:sz w:val="20"/>
        </w:rPr>
        <w:t> </w:t>
      </w:r>
      <w:r>
        <w:rPr>
          <w:sz w:val="20"/>
        </w:rPr>
        <w:t>#1Kerki</w:t>
      </w:r>
      <w:r>
        <w:rPr>
          <w:spacing w:val="-12"/>
          <w:sz w:val="20"/>
        </w:rPr>
        <w:t> </w:t>
      </w:r>
      <w:r>
        <w:rPr>
          <w:sz w:val="20"/>
        </w:rPr>
        <w:t>#2</w:t>
      </w:r>
      <w:r>
        <w:rPr>
          <w:spacing w:val="-13"/>
          <w:sz w:val="20"/>
        </w:rPr>
        <w:t> </w:t>
      </w:r>
      <w:r>
        <w:rPr>
          <w:rFonts w:ascii="Malgun Gothic" w:hAnsi="Malgun Gothic" w:eastAsia="Malgun Gothic"/>
          <w:sz w:val="20"/>
        </w:rPr>
        <w:t>케르키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투르크메니스탄</w:t>
      </w:r>
      <w:r>
        <w:rPr>
          <w:sz w:val="20"/>
        </w:rPr>
        <w:t>.</w:t>
      </w:r>
      <w:r>
        <w:rPr>
          <w:spacing w:val="-10"/>
          <w:sz w:val="20"/>
        </w:rPr>
        <w:t> </w:t>
      </w:r>
      <w:r>
        <w:rPr>
          <w:sz w:val="20"/>
        </w:rPr>
        <w:t>‘</w:t>
      </w:r>
      <w:r>
        <w:rPr>
          <w:rFonts w:ascii="Malgun Gothic" w:hAnsi="Malgun Gothic" w:eastAsia="Malgun Gothic"/>
          <w:sz w:val="20"/>
        </w:rPr>
        <w:t>아타무라트</w:t>
      </w:r>
      <w:r>
        <w:rPr>
          <w:sz w:val="20"/>
        </w:rPr>
        <w:t>’</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pacing w:val="-5"/>
          <w:sz w:val="20"/>
        </w:rPr>
        <w:t>이름</w:t>
      </w:r>
      <w:r>
        <w:rPr>
          <w:spacing w:val="-5"/>
          <w:sz w:val="20"/>
        </w:rPr>
        <w:t>.</w:t>
      </w:r>
    </w:p>
    <w:p>
      <w:pPr>
        <w:spacing w:after="0" w:line="289" w:lineRule="exact"/>
        <w:jc w:val="left"/>
        <w:rPr>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Керчь</w:t>
      </w:r>
      <w:r>
        <w:rPr>
          <w:spacing w:val="-9"/>
          <w:sz w:val="20"/>
        </w:rPr>
        <w:t> </w:t>
      </w:r>
      <w:r>
        <w:rPr>
          <w:sz w:val="20"/>
        </w:rPr>
        <w:t>#1Kerch'</w:t>
      </w:r>
      <w:r>
        <w:rPr>
          <w:spacing w:val="-7"/>
          <w:sz w:val="20"/>
        </w:rPr>
        <w:t> </w:t>
      </w:r>
      <w:r>
        <w:rPr>
          <w:sz w:val="20"/>
        </w:rPr>
        <w:t>#2</w:t>
      </w:r>
      <w:r>
        <w:rPr>
          <w:spacing w:val="-9"/>
          <w:sz w:val="20"/>
        </w:rPr>
        <w:t> </w:t>
      </w:r>
      <w:r>
        <w:rPr>
          <w:rFonts w:ascii="Malgun Gothic" w:hAnsi="Malgun Gothic" w:eastAsia="Malgun Gothic"/>
          <w:sz w:val="20"/>
        </w:rPr>
        <w:t>케르치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Кеть</w:t>
      </w:r>
      <w:r>
        <w:rPr>
          <w:spacing w:val="-11"/>
          <w:sz w:val="20"/>
        </w:rPr>
        <w:t> </w:t>
      </w:r>
      <w:r>
        <w:rPr>
          <w:sz w:val="20"/>
        </w:rPr>
        <w:t>(река)</w:t>
      </w:r>
      <w:r>
        <w:rPr>
          <w:spacing w:val="-4"/>
          <w:sz w:val="20"/>
        </w:rPr>
        <w:t> </w:t>
      </w:r>
      <w:r>
        <w:rPr>
          <w:sz w:val="20"/>
        </w:rPr>
        <w:t>#1Ket’</w:t>
      </w:r>
      <w:r>
        <w:rPr>
          <w:spacing w:val="-2"/>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케티</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Кзыл-Орда</w:t>
      </w:r>
      <w:r>
        <w:rPr>
          <w:spacing w:val="-13"/>
          <w:sz w:val="20"/>
        </w:rPr>
        <w:t> </w:t>
      </w:r>
      <w:r>
        <w:rPr>
          <w:sz w:val="20"/>
        </w:rPr>
        <w:t>/</w:t>
      </w:r>
      <w:r>
        <w:rPr>
          <w:spacing w:val="-7"/>
          <w:sz w:val="20"/>
        </w:rPr>
        <w:t> </w:t>
      </w:r>
      <w:r>
        <w:rPr>
          <w:sz w:val="20"/>
        </w:rPr>
        <w:t>Кызылорда</w:t>
      </w:r>
      <w:r>
        <w:rPr>
          <w:spacing w:val="-7"/>
          <w:sz w:val="20"/>
        </w:rPr>
        <w:t> </w:t>
      </w:r>
      <w:r>
        <w:rPr>
          <w:sz w:val="20"/>
        </w:rPr>
        <w:t>#1Kzyl-Orda</w:t>
      </w:r>
      <w:r>
        <w:rPr>
          <w:spacing w:val="-6"/>
          <w:sz w:val="20"/>
        </w:rPr>
        <w:t> </w:t>
      </w:r>
      <w:r>
        <w:rPr>
          <w:sz w:val="20"/>
        </w:rPr>
        <w:t>#2</w:t>
      </w:r>
      <w:r>
        <w:rPr>
          <w:spacing w:val="-12"/>
          <w:sz w:val="20"/>
        </w:rPr>
        <w:t> </w:t>
      </w:r>
      <w:r>
        <w:rPr>
          <w:rFonts w:ascii="Malgun Gothic" w:hAnsi="Malgun Gothic" w:eastAsia="Malgun Gothic"/>
          <w:sz w:val="20"/>
        </w:rPr>
        <w:t>크질오르다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Киев</w:t>
      </w:r>
      <w:r>
        <w:rPr>
          <w:spacing w:val="-10"/>
          <w:sz w:val="20"/>
        </w:rPr>
        <w:t> </w:t>
      </w:r>
      <w:r>
        <w:rPr>
          <w:sz w:val="20"/>
        </w:rPr>
        <w:t>#1Kiev</w:t>
      </w:r>
      <w:r>
        <w:rPr>
          <w:spacing w:val="-3"/>
          <w:sz w:val="20"/>
        </w:rPr>
        <w:t> </w:t>
      </w:r>
      <w:r>
        <w:rPr>
          <w:sz w:val="20"/>
        </w:rPr>
        <w:t>#2</w:t>
      </w:r>
      <w:r>
        <w:rPr>
          <w:spacing w:val="-11"/>
          <w:sz w:val="20"/>
        </w:rPr>
        <w:t> </w:t>
      </w:r>
      <w:r>
        <w:rPr>
          <w:rFonts w:ascii="Malgun Gothic" w:hAnsi="Malgun Gothic" w:eastAsia="Malgun Gothic"/>
          <w:sz w:val="20"/>
        </w:rPr>
        <w:t>키예프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59" w:lineRule="exact" w:before="0"/>
        <w:ind w:left="568" w:right="0" w:firstLine="0"/>
        <w:jc w:val="left"/>
        <w:rPr>
          <w:rFonts w:ascii="Malgun Gothic" w:hAnsi="Malgun Gothic" w:eastAsia="Malgun Gothic"/>
          <w:sz w:val="20"/>
        </w:rPr>
      </w:pPr>
      <w:r>
        <w:rPr>
          <w:sz w:val="20"/>
        </w:rPr>
        <w:t>Кижи</w:t>
      </w:r>
      <w:r>
        <w:rPr>
          <w:spacing w:val="-8"/>
          <w:sz w:val="20"/>
        </w:rPr>
        <w:t> </w:t>
      </w:r>
      <w:r>
        <w:rPr>
          <w:sz w:val="20"/>
        </w:rPr>
        <w:t>#1Kizhi</w:t>
      </w:r>
      <w:r>
        <w:rPr>
          <w:spacing w:val="-4"/>
          <w:sz w:val="20"/>
        </w:rPr>
        <w:t> </w:t>
      </w:r>
      <w:r>
        <w:rPr>
          <w:sz w:val="20"/>
        </w:rPr>
        <w:t>#2</w:t>
      </w:r>
      <w:r>
        <w:rPr>
          <w:spacing w:val="-10"/>
          <w:sz w:val="20"/>
        </w:rPr>
        <w:t> </w:t>
      </w:r>
      <w:r>
        <w:rPr>
          <w:rFonts w:ascii="Malgun Gothic" w:hAnsi="Malgun Gothic" w:eastAsia="Malgun Gothic"/>
          <w:sz w:val="20"/>
        </w:rPr>
        <w:t>키지</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Кизел</w:t>
      </w:r>
      <w:r>
        <w:rPr>
          <w:spacing w:val="-8"/>
          <w:sz w:val="20"/>
        </w:rPr>
        <w:t> </w:t>
      </w:r>
      <w:r>
        <w:rPr>
          <w:sz w:val="20"/>
        </w:rPr>
        <w:t>#1Kizel</w:t>
      </w:r>
      <w:r>
        <w:rPr>
          <w:spacing w:val="-4"/>
          <w:sz w:val="20"/>
        </w:rPr>
        <w:t> </w:t>
      </w:r>
      <w:r>
        <w:rPr>
          <w:sz w:val="20"/>
        </w:rPr>
        <w:t>#2</w:t>
      </w:r>
      <w:r>
        <w:rPr>
          <w:spacing w:val="-10"/>
          <w:sz w:val="20"/>
        </w:rPr>
        <w:t> </w:t>
      </w:r>
      <w:r>
        <w:rPr>
          <w:rFonts w:ascii="Malgun Gothic" w:hAnsi="Malgun Gothic" w:eastAsia="Malgun Gothic"/>
          <w:sz w:val="20"/>
        </w:rPr>
        <w:t>키젤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Кизил-Кум</w:t>
      </w:r>
      <w:r>
        <w:rPr>
          <w:spacing w:val="-13"/>
          <w:sz w:val="20"/>
        </w:rPr>
        <w:t> </w:t>
      </w:r>
      <w:r>
        <w:rPr>
          <w:sz w:val="20"/>
        </w:rPr>
        <w:t>/</w:t>
      </w:r>
      <w:r>
        <w:rPr>
          <w:spacing w:val="-9"/>
          <w:sz w:val="20"/>
        </w:rPr>
        <w:t> </w:t>
      </w:r>
      <w:r>
        <w:rPr>
          <w:sz w:val="20"/>
        </w:rPr>
        <w:t>Кызылкум</w:t>
      </w:r>
      <w:r>
        <w:rPr>
          <w:spacing w:val="-4"/>
          <w:sz w:val="20"/>
        </w:rPr>
        <w:t> </w:t>
      </w:r>
      <w:r>
        <w:rPr>
          <w:sz w:val="20"/>
        </w:rPr>
        <w:t>#1Kyzyl</w:t>
      </w:r>
      <w:r>
        <w:rPr>
          <w:spacing w:val="-6"/>
          <w:sz w:val="20"/>
        </w:rPr>
        <w:t> </w:t>
      </w:r>
      <w:r>
        <w:rPr>
          <w:sz w:val="20"/>
        </w:rPr>
        <w:t>Kum</w:t>
      </w:r>
      <w:r>
        <w:rPr>
          <w:spacing w:val="-4"/>
          <w:sz w:val="20"/>
        </w:rPr>
        <w:t> </w:t>
      </w:r>
      <w:r>
        <w:rPr>
          <w:sz w:val="20"/>
        </w:rPr>
        <w:t>#2</w:t>
      </w:r>
      <w:r>
        <w:rPr>
          <w:spacing w:val="-9"/>
          <w:sz w:val="20"/>
        </w:rPr>
        <w:t> </w:t>
      </w:r>
      <w:r>
        <w:rPr>
          <w:rFonts w:ascii="Malgun Gothic" w:hAnsi="Malgun Gothic" w:eastAsia="Malgun Gothic"/>
          <w:sz w:val="20"/>
        </w:rPr>
        <w:t>키질쿰</w:t>
      </w:r>
      <w:r>
        <w:rPr>
          <w:rFonts w:ascii="Malgun Gothic" w:hAnsi="Malgun Gothic" w:eastAsia="Malgun Gothic"/>
          <w:spacing w:val="-20"/>
          <w:sz w:val="20"/>
        </w:rPr>
        <w:t> </w:t>
      </w:r>
      <w:r>
        <w:rPr>
          <w:rFonts w:ascii="Malgun Gothic" w:hAnsi="Malgun Gothic" w:eastAsia="Malgun Gothic"/>
          <w:sz w:val="20"/>
        </w:rPr>
        <w:t>사막</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중앙아시아</w:t>
      </w:r>
    </w:p>
    <w:p>
      <w:pPr>
        <w:spacing w:line="260" w:lineRule="exact" w:before="0"/>
        <w:ind w:left="568" w:right="0" w:firstLine="0"/>
        <w:jc w:val="left"/>
        <w:rPr>
          <w:rFonts w:ascii="Malgun Gothic" w:hAnsi="Malgun Gothic" w:eastAsia="Malgun Gothic"/>
          <w:sz w:val="20"/>
        </w:rPr>
      </w:pPr>
      <w:r>
        <w:rPr>
          <w:sz w:val="20"/>
        </w:rPr>
        <w:t>Кизил</w:t>
      </w:r>
      <w:r>
        <w:rPr>
          <w:spacing w:val="-9"/>
          <w:sz w:val="20"/>
        </w:rPr>
        <w:t> </w:t>
      </w:r>
      <w:r>
        <w:rPr>
          <w:sz w:val="20"/>
        </w:rPr>
        <w:t>#1Kyzyl</w:t>
      </w:r>
      <w:r>
        <w:rPr>
          <w:spacing w:val="-4"/>
          <w:sz w:val="20"/>
        </w:rPr>
        <w:t> </w:t>
      </w:r>
      <w:r>
        <w:rPr>
          <w:sz w:val="20"/>
        </w:rPr>
        <w:t>#2</w:t>
      </w:r>
      <w:r>
        <w:rPr>
          <w:spacing w:val="-11"/>
          <w:sz w:val="20"/>
        </w:rPr>
        <w:t> </w:t>
      </w:r>
      <w:r>
        <w:rPr>
          <w:rFonts w:ascii="Malgun Gothic" w:hAnsi="Malgun Gothic" w:eastAsia="Malgun Gothic"/>
          <w:sz w:val="20"/>
        </w:rPr>
        <w:t>키질</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Кизляр</w:t>
      </w:r>
      <w:r>
        <w:rPr>
          <w:spacing w:val="-10"/>
          <w:sz w:val="20"/>
        </w:rPr>
        <w:t> </w:t>
      </w:r>
      <w:r>
        <w:rPr>
          <w:sz w:val="20"/>
        </w:rPr>
        <w:t>#1Kizlyar</w:t>
      </w:r>
      <w:r>
        <w:rPr>
          <w:spacing w:val="-4"/>
          <w:sz w:val="20"/>
        </w:rPr>
        <w:t> </w:t>
      </w:r>
      <w:r>
        <w:rPr>
          <w:sz w:val="20"/>
        </w:rPr>
        <w:t>#2</w:t>
      </w:r>
      <w:r>
        <w:rPr>
          <w:spacing w:val="-11"/>
          <w:sz w:val="20"/>
        </w:rPr>
        <w:t> </w:t>
      </w:r>
      <w:r>
        <w:rPr>
          <w:rFonts w:ascii="Malgun Gothic" w:hAnsi="Malgun Gothic" w:eastAsia="Malgun Gothic"/>
          <w:sz w:val="20"/>
        </w:rPr>
        <w:t>키즐랴르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Кизыл-Арват</w:t>
      </w:r>
      <w:r>
        <w:rPr>
          <w:spacing w:val="-13"/>
          <w:sz w:val="20"/>
        </w:rPr>
        <w:t> </w:t>
      </w:r>
      <w:r>
        <w:rPr>
          <w:sz w:val="20"/>
        </w:rPr>
        <w:t>#1Kyzyl-Arvat</w:t>
      </w:r>
      <w:r>
        <w:rPr>
          <w:spacing w:val="-10"/>
          <w:sz w:val="20"/>
        </w:rPr>
        <w:t> </w:t>
      </w:r>
      <w:r>
        <w:rPr>
          <w:sz w:val="20"/>
        </w:rPr>
        <w:t>#2</w:t>
      </w:r>
      <w:r>
        <w:rPr>
          <w:spacing w:val="-12"/>
          <w:sz w:val="20"/>
        </w:rPr>
        <w:t> </w:t>
      </w:r>
      <w:r>
        <w:rPr>
          <w:rFonts w:ascii="Malgun Gothic" w:hAnsi="Malgun Gothic" w:eastAsia="Malgun Gothic"/>
          <w:sz w:val="20"/>
        </w:rPr>
        <w:t>키질아르바트</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투르크메니스탄</w:t>
      </w:r>
      <w:r>
        <w:rPr>
          <w:sz w:val="20"/>
        </w:rPr>
        <w:t>.</w:t>
      </w:r>
      <w:r>
        <w:rPr>
          <w:spacing w:val="-5"/>
          <w:sz w:val="20"/>
        </w:rPr>
        <w:t> </w:t>
      </w:r>
      <w:r>
        <w:rPr>
          <w:sz w:val="20"/>
        </w:rPr>
        <w:t>‘</w:t>
      </w:r>
      <w:r>
        <w:rPr>
          <w:rFonts w:ascii="Malgun Gothic" w:hAnsi="Malgun Gothic" w:eastAsia="Malgun Gothic"/>
          <w:sz w:val="20"/>
        </w:rPr>
        <w:t>세르다 르</w:t>
      </w:r>
      <w:r>
        <w:rPr>
          <w:sz w:val="20"/>
        </w:rPr>
        <w:t>(Сердар)’</w:t>
      </w:r>
      <w:r>
        <w:rPr>
          <w:rFonts w:ascii="Malgun Gothic" w:hAnsi="Malgun Gothic" w:eastAsia="Malgun Gothic"/>
          <w:sz w:val="20"/>
        </w:rPr>
        <w:t>의 옛 이름</w:t>
      </w:r>
    </w:p>
    <w:p>
      <w:pPr>
        <w:spacing w:line="240" w:lineRule="exact" w:before="0"/>
        <w:ind w:left="568" w:right="0" w:firstLine="0"/>
        <w:jc w:val="left"/>
        <w:rPr>
          <w:rFonts w:ascii="Malgun Gothic" w:hAnsi="Malgun Gothic" w:eastAsia="Malgun Gothic"/>
          <w:sz w:val="20"/>
        </w:rPr>
      </w:pPr>
      <w:r>
        <w:rPr>
          <w:sz w:val="20"/>
        </w:rPr>
        <w:t>Кимовск</w:t>
      </w:r>
      <w:r>
        <w:rPr>
          <w:spacing w:val="-12"/>
          <w:sz w:val="20"/>
        </w:rPr>
        <w:t> </w:t>
      </w:r>
      <w:r>
        <w:rPr>
          <w:sz w:val="20"/>
        </w:rPr>
        <w:t>#1Kimovsk</w:t>
      </w:r>
      <w:r>
        <w:rPr>
          <w:spacing w:val="-4"/>
          <w:sz w:val="20"/>
        </w:rPr>
        <w:t> </w:t>
      </w:r>
      <w:r>
        <w:rPr>
          <w:sz w:val="20"/>
        </w:rPr>
        <w:t>#2</w:t>
      </w:r>
      <w:r>
        <w:rPr>
          <w:spacing w:val="-11"/>
          <w:sz w:val="20"/>
        </w:rPr>
        <w:t> </w:t>
      </w:r>
      <w:r>
        <w:rPr>
          <w:rFonts w:ascii="Malgun Gothic" w:hAnsi="Malgun Gothic" w:eastAsia="Malgun Gothic"/>
          <w:sz w:val="20"/>
        </w:rPr>
        <w:t>키몹스크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Кимры</w:t>
      </w:r>
      <w:r>
        <w:rPr>
          <w:spacing w:val="-12"/>
          <w:sz w:val="20"/>
        </w:rPr>
        <w:t> </w:t>
      </w:r>
      <w:r>
        <w:rPr>
          <w:sz w:val="20"/>
        </w:rPr>
        <w:t>#1Kimry</w:t>
      </w:r>
      <w:r>
        <w:rPr>
          <w:spacing w:val="-3"/>
          <w:sz w:val="20"/>
        </w:rPr>
        <w:t> </w:t>
      </w:r>
      <w:r>
        <w:rPr>
          <w:sz w:val="20"/>
        </w:rPr>
        <w:t>#2</w:t>
      </w:r>
      <w:r>
        <w:rPr>
          <w:spacing w:val="-10"/>
          <w:sz w:val="20"/>
        </w:rPr>
        <w:t> </w:t>
      </w:r>
      <w:r>
        <w:rPr>
          <w:rFonts w:ascii="Malgun Gothic" w:hAnsi="Malgun Gothic" w:eastAsia="Malgun Gothic"/>
          <w:sz w:val="20"/>
        </w:rPr>
        <w:t>킴리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Кингисепп</w:t>
      </w:r>
      <w:r>
        <w:rPr>
          <w:spacing w:val="-13"/>
          <w:sz w:val="20"/>
        </w:rPr>
        <w:t> </w:t>
      </w:r>
      <w:r>
        <w:rPr>
          <w:sz w:val="20"/>
        </w:rPr>
        <w:t>#1Kingisepp</w:t>
      </w:r>
      <w:r>
        <w:rPr>
          <w:spacing w:val="-9"/>
          <w:sz w:val="20"/>
        </w:rPr>
        <w:t> </w:t>
      </w:r>
      <w:r>
        <w:rPr>
          <w:sz w:val="20"/>
        </w:rPr>
        <w:t>#2</w:t>
      </w:r>
      <w:r>
        <w:rPr>
          <w:spacing w:val="-12"/>
          <w:sz w:val="20"/>
        </w:rPr>
        <w:t> </w:t>
      </w:r>
      <w:r>
        <w:rPr>
          <w:rFonts w:ascii="Malgun Gothic" w:hAnsi="Malgun Gothic" w:eastAsia="Malgun Gothic"/>
          <w:sz w:val="20"/>
        </w:rPr>
        <w:t>킨기세프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Кинель</w:t>
      </w:r>
      <w:r>
        <w:rPr>
          <w:spacing w:val="-11"/>
          <w:sz w:val="20"/>
        </w:rPr>
        <w:t> </w:t>
      </w:r>
      <w:r>
        <w:rPr>
          <w:sz w:val="20"/>
        </w:rPr>
        <w:t>#1Kinel’</w:t>
      </w:r>
      <w:r>
        <w:rPr>
          <w:spacing w:val="-3"/>
          <w:sz w:val="20"/>
        </w:rPr>
        <w:t> </w:t>
      </w:r>
      <w:r>
        <w:rPr>
          <w:sz w:val="20"/>
        </w:rPr>
        <w:t>#2</w:t>
      </w:r>
      <w:r>
        <w:rPr>
          <w:spacing w:val="-9"/>
          <w:sz w:val="20"/>
        </w:rPr>
        <w:t> </w:t>
      </w:r>
      <w:r>
        <w:rPr>
          <w:rFonts w:ascii="Malgun Gothic" w:hAnsi="Malgun Gothic" w:eastAsia="Malgun Gothic"/>
          <w:sz w:val="20"/>
        </w:rPr>
        <w:t>키넬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Кинешма</w:t>
      </w:r>
      <w:r>
        <w:rPr>
          <w:spacing w:val="-13"/>
          <w:sz w:val="20"/>
        </w:rPr>
        <w:t> </w:t>
      </w:r>
      <w:r>
        <w:rPr>
          <w:sz w:val="20"/>
        </w:rPr>
        <w:t>#1Kineshma</w:t>
      </w:r>
      <w:r>
        <w:rPr>
          <w:spacing w:val="-7"/>
          <w:sz w:val="20"/>
        </w:rPr>
        <w:t> </w:t>
      </w:r>
      <w:r>
        <w:rPr>
          <w:sz w:val="20"/>
        </w:rPr>
        <w:t>#2</w:t>
      </w:r>
      <w:r>
        <w:rPr>
          <w:spacing w:val="-11"/>
          <w:sz w:val="20"/>
        </w:rPr>
        <w:t> </w:t>
      </w:r>
      <w:r>
        <w:rPr>
          <w:rFonts w:ascii="Malgun Gothic" w:hAnsi="Malgun Gothic" w:eastAsia="Malgun Gothic"/>
          <w:sz w:val="20"/>
        </w:rPr>
        <w:t>키네시마</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z w:val="20"/>
        </w:rPr>
        <w:t>Киргыз</w:t>
      </w:r>
      <w:r>
        <w:rPr>
          <w:spacing w:val="-9"/>
          <w:sz w:val="20"/>
        </w:rPr>
        <w:t> </w:t>
      </w:r>
      <w:r>
        <w:rPr>
          <w:sz w:val="20"/>
        </w:rPr>
        <w:t>#1Kirgiz</w:t>
      </w:r>
      <w:r>
        <w:rPr>
          <w:spacing w:val="-5"/>
          <w:sz w:val="20"/>
        </w:rPr>
        <w:t> </w:t>
      </w:r>
      <w:r>
        <w:rPr>
          <w:sz w:val="20"/>
        </w:rPr>
        <w:t>#2</w:t>
      </w:r>
      <w:r>
        <w:rPr>
          <w:spacing w:val="-10"/>
          <w:sz w:val="20"/>
        </w:rPr>
        <w:t> </w:t>
      </w:r>
      <w:r>
        <w:rPr>
          <w:rFonts w:ascii="Malgun Gothic" w:hAnsi="Malgun Gothic" w:eastAsia="Malgun Gothic"/>
          <w:sz w:val="20"/>
        </w:rPr>
        <w:t>키르기스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키르기스스탄</w:t>
      </w:r>
      <w:r>
        <w:rPr>
          <w:spacing w:val="-2"/>
          <w:sz w:val="20"/>
        </w:rPr>
        <w:t>(Kirgizstan).</w:t>
      </w:r>
    </w:p>
    <w:p>
      <w:pPr>
        <w:spacing w:line="260" w:lineRule="exact" w:before="0"/>
        <w:ind w:left="568" w:right="0" w:firstLine="0"/>
        <w:jc w:val="left"/>
        <w:rPr>
          <w:rFonts w:ascii="Malgun Gothic" w:hAnsi="Malgun Gothic" w:eastAsia="Malgun Gothic"/>
          <w:sz w:val="20"/>
        </w:rPr>
      </w:pPr>
      <w:r>
        <w:rPr>
          <w:sz w:val="20"/>
        </w:rPr>
        <w:t>Киргызстан</w:t>
      </w:r>
      <w:r>
        <w:rPr>
          <w:spacing w:val="-13"/>
          <w:sz w:val="20"/>
        </w:rPr>
        <w:t> </w:t>
      </w:r>
      <w:r>
        <w:rPr>
          <w:sz w:val="20"/>
        </w:rPr>
        <w:t>/</w:t>
      </w:r>
      <w:r>
        <w:rPr>
          <w:spacing w:val="-9"/>
          <w:sz w:val="20"/>
        </w:rPr>
        <w:t> </w:t>
      </w:r>
      <w:r>
        <w:rPr>
          <w:sz w:val="20"/>
        </w:rPr>
        <w:t>Кыргызстан</w:t>
      </w:r>
      <w:r>
        <w:rPr>
          <w:spacing w:val="-7"/>
          <w:sz w:val="20"/>
        </w:rPr>
        <w:t> </w:t>
      </w:r>
      <w:r>
        <w:rPr>
          <w:sz w:val="20"/>
        </w:rPr>
        <w:t>#1Kirgizstan</w:t>
      </w:r>
      <w:r>
        <w:rPr>
          <w:spacing w:val="-6"/>
          <w:sz w:val="20"/>
        </w:rPr>
        <w:t> </w:t>
      </w:r>
      <w:r>
        <w:rPr>
          <w:sz w:val="20"/>
        </w:rPr>
        <w:t>#2</w:t>
      </w:r>
      <w:r>
        <w:rPr>
          <w:spacing w:val="-10"/>
          <w:sz w:val="20"/>
        </w:rPr>
        <w:t> </w:t>
      </w:r>
      <w:r>
        <w:rPr>
          <w:rFonts w:ascii="Malgun Gothic" w:hAnsi="Malgun Gothic" w:eastAsia="Malgun Gothic"/>
          <w:sz w:val="20"/>
        </w:rPr>
        <w:t>키르기스스탄</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pacing w:val="-2"/>
          <w:sz w:val="20"/>
        </w:rPr>
        <w:t>소비에트연방</w:t>
      </w:r>
    </w:p>
    <w:p>
      <w:pPr>
        <w:spacing w:line="260" w:lineRule="exact" w:before="0"/>
        <w:ind w:left="568" w:right="0" w:firstLine="0"/>
        <w:jc w:val="left"/>
        <w:rPr>
          <w:rFonts w:ascii="Malgun Gothic" w:hAnsi="Malgun Gothic" w:eastAsia="Malgun Gothic"/>
          <w:sz w:val="20"/>
        </w:rPr>
      </w:pPr>
      <w:r>
        <w:rPr>
          <w:sz w:val="20"/>
        </w:rPr>
        <w:t>Киренск</w:t>
      </w:r>
      <w:r>
        <w:rPr>
          <w:spacing w:val="-12"/>
          <w:sz w:val="20"/>
        </w:rPr>
        <w:t> </w:t>
      </w:r>
      <w:r>
        <w:rPr>
          <w:sz w:val="20"/>
        </w:rPr>
        <w:t>#1Kirensk</w:t>
      </w:r>
      <w:r>
        <w:rPr>
          <w:spacing w:val="-5"/>
          <w:sz w:val="20"/>
        </w:rPr>
        <w:t> </w:t>
      </w:r>
      <w:r>
        <w:rPr>
          <w:sz w:val="20"/>
        </w:rPr>
        <w:t>#2</w:t>
      </w:r>
      <w:r>
        <w:rPr>
          <w:spacing w:val="-11"/>
          <w:sz w:val="20"/>
        </w:rPr>
        <w:t> </w:t>
      </w:r>
      <w:r>
        <w:rPr>
          <w:rFonts w:ascii="Malgun Gothic" w:hAnsi="Malgun Gothic" w:eastAsia="Malgun Gothic"/>
          <w:sz w:val="20"/>
        </w:rPr>
        <w:t>키렌스크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Киров</w:t>
      </w:r>
      <w:r>
        <w:rPr>
          <w:spacing w:val="-13"/>
          <w:sz w:val="20"/>
        </w:rPr>
        <w:t> </w:t>
      </w:r>
      <w:r>
        <w:rPr>
          <w:sz w:val="20"/>
        </w:rPr>
        <w:t>#1Kirov</w:t>
      </w:r>
      <w:r>
        <w:rPr>
          <w:spacing w:val="-12"/>
          <w:sz w:val="20"/>
        </w:rPr>
        <w:t> </w:t>
      </w:r>
      <w:r>
        <w:rPr>
          <w:sz w:val="20"/>
        </w:rPr>
        <w:t>#2</w:t>
      </w:r>
      <w:r>
        <w:rPr>
          <w:spacing w:val="-13"/>
          <w:sz w:val="20"/>
        </w:rPr>
        <w:t> </w:t>
      </w:r>
      <w:r>
        <w:rPr>
          <w:rFonts w:ascii="Malgun Gothic" w:hAnsi="Malgun Gothic" w:eastAsia="Malgun Gothic"/>
          <w:sz w:val="20"/>
        </w:rPr>
        <w:t>키로프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6"/>
          <w:sz w:val="20"/>
        </w:rPr>
        <w:t> </w:t>
      </w:r>
      <w:r>
        <w:rPr>
          <w:sz w:val="20"/>
        </w:rPr>
        <w:t>‘</w:t>
      </w:r>
      <w:r>
        <w:rPr>
          <w:rFonts w:ascii="Malgun Gothic" w:hAnsi="Malgun Gothic" w:eastAsia="Malgun Gothic"/>
          <w:sz w:val="20"/>
        </w:rPr>
        <w:t>뱟카</w:t>
      </w:r>
      <w:r>
        <w:rPr>
          <w:sz w:val="20"/>
        </w:rPr>
        <w:t>(Vyatka)’</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pacing w:val="-5"/>
          <w:sz w:val="20"/>
        </w:rPr>
        <w:t>이름</w:t>
      </w:r>
    </w:p>
    <w:p>
      <w:pPr>
        <w:spacing w:line="260" w:lineRule="exact" w:before="0"/>
        <w:ind w:left="568" w:right="0" w:firstLine="0"/>
        <w:jc w:val="left"/>
        <w:rPr>
          <w:rFonts w:ascii="Malgun Gothic" w:hAnsi="Malgun Gothic" w:eastAsia="Malgun Gothic"/>
          <w:sz w:val="20"/>
        </w:rPr>
      </w:pPr>
      <w:r>
        <w:rPr>
          <w:spacing w:val="-2"/>
          <w:sz w:val="20"/>
        </w:rPr>
        <w:t>Кировабад</w:t>
      </w:r>
      <w:r>
        <w:rPr>
          <w:spacing w:val="3"/>
          <w:sz w:val="20"/>
        </w:rPr>
        <w:t> </w:t>
      </w:r>
      <w:r>
        <w:rPr>
          <w:spacing w:val="-2"/>
          <w:sz w:val="20"/>
        </w:rPr>
        <w:t>#1Kirovabad</w:t>
      </w:r>
      <w:r>
        <w:rPr>
          <w:spacing w:val="4"/>
          <w:sz w:val="20"/>
        </w:rPr>
        <w:t> </w:t>
      </w:r>
      <w:r>
        <w:rPr>
          <w:spacing w:val="-2"/>
          <w:sz w:val="20"/>
        </w:rPr>
        <w:t>#2</w:t>
      </w:r>
      <w:r>
        <w:rPr>
          <w:spacing w:val="-5"/>
          <w:sz w:val="20"/>
        </w:rPr>
        <w:t> </w:t>
      </w:r>
      <w:r>
        <w:rPr>
          <w:rFonts w:ascii="Malgun Gothic" w:hAnsi="Malgun Gothic" w:eastAsia="Malgun Gothic"/>
          <w:spacing w:val="-2"/>
          <w:sz w:val="20"/>
        </w:rPr>
        <w:t>키로바바트</w:t>
      </w:r>
      <w:r>
        <w:rPr>
          <w:rFonts w:ascii="Malgun Gothic" w:hAnsi="Malgun Gothic" w:eastAsia="Malgun Gothic"/>
          <w:spacing w:val="-15"/>
          <w:sz w:val="20"/>
        </w:rPr>
        <w:t> </w:t>
      </w:r>
      <w:r>
        <w:rPr>
          <w:spacing w:val="-2"/>
          <w:sz w:val="20"/>
        </w:rPr>
        <w:t>#3</w:t>
      </w:r>
      <w:r>
        <w:rPr>
          <w:spacing w:val="-4"/>
          <w:sz w:val="20"/>
        </w:rPr>
        <w:t> </w:t>
      </w:r>
      <w:r>
        <w:rPr>
          <w:rFonts w:ascii="Malgun Gothic" w:hAnsi="Malgun Gothic" w:eastAsia="Malgun Gothic"/>
          <w:spacing w:val="-2"/>
          <w:sz w:val="20"/>
        </w:rPr>
        <w:t>아제르바이잔</w:t>
      </w:r>
      <w:r>
        <w:rPr>
          <w:spacing w:val="-2"/>
          <w:sz w:val="20"/>
        </w:rPr>
        <w:t>.</w:t>
      </w:r>
      <w:r>
        <w:rPr>
          <w:spacing w:val="5"/>
          <w:sz w:val="20"/>
        </w:rPr>
        <w:t> </w:t>
      </w:r>
      <w:r>
        <w:rPr>
          <w:spacing w:val="-2"/>
          <w:sz w:val="20"/>
        </w:rPr>
        <w:t>‘</w:t>
      </w:r>
      <w:r>
        <w:rPr>
          <w:rFonts w:ascii="Malgun Gothic" w:hAnsi="Malgun Gothic" w:eastAsia="Malgun Gothic"/>
          <w:spacing w:val="-2"/>
          <w:sz w:val="20"/>
        </w:rPr>
        <w:t>간자</w:t>
      </w:r>
      <w:r>
        <w:rPr>
          <w:spacing w:val="-2"/>
          <w:sz w:val="20"/>
        </w:rPr>
        <w:t>’</w:t>
      </w:r>
      <w:r>
        <w:rPr>
          <w:rFonts w:ascii="Malgun Gothic" w:hAnsi="Malgun Gothic" w:eastAsia="Malgun Gothic"/>
          <w:spacing w:val="-2"/>
          <w:sz w:val="20"/>
        </w:rPr>
        <w:t>의</w:t>
      </w:r>
      <w:r>
        <w:rPr>
          <w:rFonts w:ascii="Malgun Gothic" w:hAnsi="Malgun Gothic" w:eastAsia="Malgun Gothic"/>
          <w:spacing w:val="-15"/>
          <w:sz w:val="20"/>
        </w:rPr>
        <w:t> </w:t>
      </w:r>
      <w:r>
        <w:rPr>
          <w:rFonts w:ascii="Malgun Gothic" w:hAnsi="Malgun Gothic" w:eastAsia="Malgun Gothic"/>
          <w:spacing w:val="-2"/>
          <w:sz w:val="20"/>
        </w:rPr>
        <w:t>옛</w:t>
      </w:r>
      <w:r>
        <w:rPr>
          <w:rFonts w:ascii="Malgun Gothic" w:hAnsi="Malgun Gothic" w:eastAsia="Malgun Gothic"/>
          <w:spacing w:val="-15"/>
          <w:sz w:val="20"/>
        </w:rPr>
        <w:t> </w:t>
      </w:r>
      <w:r>
        <w:rPr>
          <w:rFonts w:ascii="Malgun Gothic" w:hAnsi="Malgun Gothic" w:eastAsia="Malgun Gothic"/>
          <w:spacing w:val="-5"/>
          <w:sz w:val="20"/>
        </w:rPr>
        <w:t>이름</w:t>
      </w:r>
    </w:p>
    <w:p>
      <w:pPr>
        <w:spacing w:line="260" w:lineRule="exact" w:before="0"/>
        <w:ind w:left="568" w:right="0" w:firstLine="0"/>
        <w:jc w:val="left"/>
        <w:rPr>
          <w:rFonts w:ascii="Malgun Gothic" w:hAnsi="Malgun Gothic" w:eastAsia="Malgun Gothic"/>
          <w:sz w:val="20"/>
        </w:rPr>
      </w:pPr>
      <w:r>
        <w:rPr>
          <w:spacing w:val="-2"/>
          <w:sz w:val="20"/>
        </w:rPr>
        <w:t>Кирово-Чепецк</w:t>
      </w:r>
      <w:r>
        <w:rPr>
          <w:spacing w:val="8"/>
          <w:sz w:val="20"/>
        </w:rPr>
        <w:t> </w:t>
      </w:r>
      <w:r>
        <w:rPr>
          <w:spacing w:val="-2"/>
          <w:sz w:val="20"/>
        </w:rPr>
        <w:t>#1Kirovo-Chepetsk</w:t>
      </w:r>
      <w:r>
        <w:rPr>
          <w:spacing w:val="9"/>
          <w:sz w:val="20"/>
        </w:rPr>
        <w:t> </w:t>
      </w:r>
      <w:r>
        <w:rPr>
          <w:spacing w:val="-2"/>
          <w:sz w:val="20"/>
        </w:rPr>
        <w:t>#2</w:t>
      </w:r>
      <w:r>
        <w:rPr>
          <w:sz w:val="20"/>
        </w:rPr>
        <w:t> </w:t>
      </w:r>
      <w:r>
        <w:rPr>
          <w:rFonts w:ascii="Malgun Gothic" w:hAnsi="Malgun Gothic" w:eastAsia="Malgun Gothic"/>
          <w:spacing w:val="-2"/>
          <w:sz w:val="20"/>
        </w:rPr>
        <w:t>키로보체페츠크</w:t>
      </w:r>
      <w:r>
        <w:rPr>
          <w:rFonts w:ascii="Malgun Gothic" w:hAnsi="Malgun Gothic" w:eastAsia="Malgun Gothic"/>
          <w:spacing w:val="-10"/>
          <w:sz w:val="20"/>
        </w:rPr>
        <w:t> </w:t>
      </w:r>
      <w:r>
        <w:rPr>
          <w:spacing w:val="-2"/>
          <w:sz w:val="20"/>
        </w:rPr>
        <w:t>#3</w:t>
      </w:r>
      <w:r>
        <w:rPr>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Кировоград</w:t>
      </w:r>
      <w:r>
        <w:rPr>
          <w:spacing w:val="-13"/>
          <w:sz w:val="20"/>
        </w:rPr>
        <w:t> </w:t>
      </w:r>
      <w:r>
        <w:rPr>
          <w:sz w:val="20"/>
        </w:rPr>
        <w:t>#1Kirovograd</w:t>
      </w:r>
      <w:r>
        <w:rPr>
          <w:spacing w:val="-12"/>
          <w:sz w:val="20"/>
        </w:rPr>
        <w:t> </w:t>
      </w:r>
      <w:r>
        <w:rPr>
          <w:sz w:val="20"/>
        </w:rPr>
        <w:t>#2</w:t>
      </w:r>
      <w:r>
        <w:rPr>
          <w:spacing w:val="-11"/>
          <w:sz w:val="20"/>
        </w:rPr>
        <w:t> </w:t>
      </w:r>
      <w:r>
        <w:rPr>
          <w:rFonts w:ascii="Malgun Gothic" w:hAnsi="Malgun Gothic" w:eastAsia="Malgun Gothic"/>
          <w:sz w:val="20"/>
        </w:rPr>
        <w:t>키로보그라드</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우크라이나</w:t>
      </w:r>
    </w:p>
    <w:p>
      <w:pPr>
        <w:spacing w:line="261" w:lineRule="exact" w:before="0"/>
        <w:ind w:left="568" w:right="0" w:firstLine="0"/>
        <w:jc w:val="left"/>
        <w:rPr>
          <w:rFonts w:ascii="Malgun Gothic" w:hAnsi="Malgun Gothic" w:eastAsia="Malgun Gothic"/>
          <w:sz w:val="20"/>
        </w:rPr>
      </w:pPr>
      <w:r>
        <w:rPr>
          <w:sz w:val="20"/>
        </w:rPr>
        <w:t>Кировск</w:t>
      </w:r>
      <w:r>
        <w:rPr>
          <w:spacing w:val="-11"/>
          <w:sz w:val="20"/>
        </w:rPr>
        <w:t> </w:t>
      </w:r>
      <w:r>
        <w:rPr>
          <w:sz w:val="20"/>
        </w:rPr>
        <w:t>#1Kirovsk</w:t>
      </w:r>
      <w:r>
        <w:rPr>
          <w:spacing w:val="-5"/>
          <w:sz w:val="20"/>
        </w:rPr>
        <w:t> </w:t>
      </w:r>
      <w:r>
        <w:rPr>
          <w:sz w:val="20"/>
        </w:rPr>
        <w:t>#2</w:t>
      </w:r>
      <w:r>
        <w:rPr>
          <w:spacing w:val="-10"/>
          <w:sz w:val="20"/>
        </w:rPr>
        <w:t> </w:t>
      </w:r>
      <w:r>
        <w:rPr>
          <w:rFonts w:ascii="Malgun Gothic" w:hAnsi="Malgun Gothic" w:eastAsia="Malgun Gothic"/>
          <w:sz w:val="20"/>
        </w:rPr>
        <w:t>키롭스크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Кирсанов</w:t>
      </w:r>
      <w:r>
        <w:rPr>
          <w:spacing w:val="-13"/>
          <w:sz w:val="20"/>
        </w:rPr>
        <w:t> </w:t>
      </w:r>
      <w:r>
        <w:rPr>
          <w:sz w:val="20"/>
        </w:rPr>
        <w:t>#1Kirsanov</w:t>
      </w:r>
      <w:r>
        <w:rPr>
          <w:spacing w:val="-9"/>
          <w:sz w:val="20"/>
        </w:rPr>
        <w:t> </w:t>
      </w:r>
      <w:r>
        <w:rPr>
          <w:sz w:val="20"/>
        </w:rPr>
        <w:t>#2</w:t>
      </w:r>
      <w:r>
        <w:rPr>
          <w:spacing w:val="-13"/>
          <w:sz w:val="20"/>
        </w:rPr>
        <w:t> </w:t>
      </w:r>
      <w:r>
        <w:rPr>
          <w:rFonts w:ascii="Malgun Gothic" w:hAnsi="Malgun Gothic" w:eastAsia="Malgun Gothic"/>
          <w:sz w:val="20"/>
        </w:rPr>
        <w:t>키르사노프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Киселевск</w:t>
      </w:r>
      <w:r>
        <w:rPr>
          <w:spacing w:val="-13"/>
          <w:sz w:val="20"/>
        </w:rPr>
        <w:t> </w:t>
      </w:r>
      <w:r>
        <w:rPr>
          <w:sz w:val="20"/>
        </w:rPr>
        <w:t>#1Kiselevsk</w:t>
      </w:r>
      <w:r>
        <w:rPr>
          <w:spacing w:val="-8"/>
          <w:sz w:val="20"/>
        </w:rPr>
        <w:t> </w:t>
      </w:r>
      <w:r>
        <w:rPr>
          <w:sz w:val="20"/>
        </w:rPr>
        <w:t>#2</w:t>
      </w:r>
      <w:r>
        <w:rPr>
          <w:spacing w:val="-12"/>
          <w:sz w:val="20"/>
        </w:rPr>
        <w:t> </w:t>
      </w:r>
      <w:r>
        <w:rPr>
          <w:rFonts w:ascii="Malgun Gothic" w:hAnsi="Malgun Gothic" w:eastAsia="Malgun Gothic"/>
          <w:sz w:val="20"/>
        </w:rPr>
        <w:t>키셀렙스크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Кисловодск</w:t>
      </w:r>
      <w:r>
        <w:rPr>
          <w:spacing w:val="-13"/>
          <w:sz w:val="20"/>
        </w:rPr>
        <w:t> </w:t>
      </w:r>
      <w:r>
        <w:rPr>
          <w:sz w:val="20"/>
        </w:rPr>
        <w:t>#1Kislovodsk</w:t>
      </w:r>
      <w:r>
        <w:rPr>
          <w:spacing w:val="-12"/>
          <w:sz w:val="20"/>
        </w:rPr>
        <w:t> </w:t>
      </w:r>
      <w:r>
        <w:rPr>
          <w:sz w:val="20"/>
        </w:rPr>
        <w:t>#2</w:t>
      </w:r>
      <w:r>
        <w:rPr>
          <w:spacing w:val="-12"/>
          <w:sz w:val="20"/>
        </w:rPr>
        <w:t> </w:t>
      </w:r>
      <w:r>
        <w:rPr>
          <w:rFonts w:ascii="Malgun Gothic" w:hAnsi="Malgun Gothic" w:eastAsia="Malgun Gothic"/>
          <w:sz w:val="20"/>
        </w:rPr>
        <w:t>키슬로보츠크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Кихчик</w:t>
      </w:r>
      <w:r>
        <w:rPr>
          <w:spacing w:val="-12"/>
          <w:sz w:val="20"/>
        </w:rPr>
        <w:t> </w:t>
      </w:r>
      <w:r>
        <w:rPr>
          <w:sz w:val="20"/>
        </w:rPr>
        <w:t>#1Kikhchik</w:t>
      </w:r>
      <w:r>
        <w:rPr>
          <w:spacing w:val="-4"/>
          <w:sz w:val="20"/>
        </w:rPr>
        <w:t> </w:t>
      </w:r>
      <w:r>
        <w:rPr>
          <w:sz w:val="20"/>
        </w:rPr>
        <w:t>#2</w:t>
      </w:r>
      <w:r>
        <w:rPr>
          <w:spacing w:val="-11"/>
          <w:sz w:val="20"/>
        </w:rPr>
        <w:t> </w:t>
      </w:r>
      <w:r>
        <w:rPr>
          <w:rFonts w:ascii="Malgun Gothic" w:hAnsi="Malgun Gothic" w:eastAsia="Malgun Gothic"/>
          <w:sz w:val="20"/>
        </w:rPr>
        <w:t>키흐치크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tabs>
          <w:tab w:pos="1577" w:val="left" w:leader="none"/>
          <w:tab w:pos="2709" w:val="left" w:leader="none"/>
          <w:tab w:pos="3136" w:val="left" w:leader="none"/>
          <w:tab w:pos="4154" w:val="left" w:leader="none"/>
          <w:tab w:pos="4581" w:val="left" w:leader="none"/>
          <w:tab w:pos="5450" w:val="left" w:leader="none"/>
          <w:tab w:pos="6070" w:val="left" w:leader="none"/>
        </w:tabs>
        <w:spacing w:line="293" w:lineRule="exact" w:before="0"/>
        <w:ind w:left="568" w:right="0" w:firstLine="0"/>
        <w:jc w:val="left"/>
        <w:rPr>
          <w:sz w:val="20"/>
        </w:rPr>
      </w:pPr>
      <w:r>
        <w:rPr>
          <w:spacing w:val="-2"/>
          <w:sz w:val="20"/>
        </w:rPr>
        <w:t>Кишинёв</w:t>
      </w:r>
      <w:r>
        <w:rPr>
          <w:sz w:val="20"/>
        </w:rPr>
        <w:tab/>
      </w:r>
      <w:r>
        <w:rPr>
          <w:spacing w:val="-2"/>
          <w:sz w:val="20"/>
        </w:rPr>
        <w:t>#1Chişinău</w:t>
      </w:r>
      <w:r>
        <w:rPr>
          <w:sz w:val="20"/>
        </w:rPr>
        <w:tab/>
      </w:r>
      <w:r>
        <w:rPr>
          <w:spacing w:val="-5"/>
          <w:sz w:val="20"/>
        </w:rPr>
        <w:t>#2</w:t>
      </w:r>
      <w:r>
        <w:rPr>
          <w:sz w:val="20"/>
        </w:rPr>
        <w:tab/>
      </w:r>
      <w:r>
        <w:rPr>
          <w:rFonts w:ascii="Malgun Gothic" w:hAnsi="Malgun Gothic" w:eastAsia="Malgun Gothic"/>
          <w:spacing w:val="-4"/>
          <w:sz w:val="20"/>
        </w:rPr>
        <w:t>키시너우</w:t>
      </w:r>
      <w:r>
        <w:rPr>
          <w:rFonts w:ascii="Malgun Gothic" w:hAnsi="Malgun Gothic" w:eastAsia="Malgun Gothic"/>
          <w:sz w:val="20"/>
        </w:rPr>
        <w:tab/>
      </w:r>
      <w:r>
        <w:rPr>
          <w:spacing w:val="-5"/>
          <w:sz w:val="20"/>
        </w:rPr>
        <w:t>#3</w:t>
      </w:r>
      <w:r>
        <w:rPr>
          <w:sz w:val="20"/>
        </w:rPr>
        <w:tab/>
      </w:r>
      <w:r>
        <w:rPr>
          <w:rFonts w:ascii="Malgun Gothic" w:hAnsi="Malgun Gothic" w:eastAsia="Malgun Gothic"/>
          <w:spacing w:val="-4"/>
          <w:sz w:val="20"/>
        </w:rPr>
        <w:t>몰도바</w:t>
      </w:r>
      <w:r>
        <w:rPr>
          <w:spacing w:val="-4"/>
          <w:sz w:val="20"/>
        </w:rPr>
        <w:t>.</w:t>
      </w:r>
      <w:r>
        <w:rPr>
          <w:sz w:val="20"/>
        </w:rPr>
        <w:tab/>
      </w:r>
      <w:r>
        <w:rPr>
          <w:rFonts w:ascii="Malgun Gothic" w:hAnsi="Malgun Gothic" w:eastAsia="Malgun Gothic"/>
          <w:spacing w:val="-5"/>
          <w:sz w:val="20"/>
        </w:rPr>
        <w:t>구칭</w:t>
      </w:r>
      <w:r>
        <w:rPr>
          <w:rFonts w:ascii="Malgun Gothic" w:hAnsi="Malgun Gothic" w:eastAsia="Malgun Gothic"/>
          <w:sz w:val="20"/>
        </w:rPr>
        <w:tab/>
      </w:r>
      <w:r>
        <w:rPr>
          <w:rFonts w:ascii="Malgun Gothic" w:hAnsi="Malgun Gothic" w:eastAsia="Malgun Gothic"/>
          <w:spacing w:val="-2"/>
          <w:sz w:val="20"/>
        </w:rPr>
        <w:t>키시뇨프</w:t>
      </w:r>
      <w:r>
        <w:rPr>
          <w:spacing w:val="-2"/>
          <w:sz w:val="20"/>
        </w:rPr>
        <w:t>.</w:t>
      </w:r>
    </w:p>
    <w:p>
      <w:pPr>
        <w:spacing w:line="180" w:lineRule="exact" w:before="0"/>
        <w:ind w:left="767" w:right="0" w:firstLine="0"/>
        <w:jc w:val="left"/>
        <w:rPr>
          <w:sz w:val="20"/>
        </w:rPr>
      </w:pPr>
      <w:r>
        <w:rPr>
          <w:spacing w:val="-2"/>
          <w:sz w:val="20"/>
        </w:rPr>
        <w:t>Kishinyov(1940~91)</w:t>
      </w:r>
    </w:p>
    <w:p>
      <w:pPr>
        <w:spacing w:line="170" w:lineRule="auto" w:before="45"/>
        <w:ind w:left="767" w:right="561" w:hanging="200"/>
        <w:jc w:val="left"/>
        <w:rPr>
          <w:rFonts w:ascii="Malgun Gothic" w:hAnsi="Malgun Gothic" w:eastAsia="Malgun Gothic"/>
          <w:sz w:val="20"/>
        </w:rPr>
      </w:pPr>
      <w:r>
        <w:rPr>
          <w:sz w:val="20"/>
        </w:rPr>
        <w:t>Клайпеда</w:t>
      </w:r>
      <w:r>
        <w:rPr>
          <w:spacing w:val="-5"/>
          <w:sz w:val="20"/>
        </w:rPr>
        <w:t> </w:t>
      </w:r>
      <w:r>
        <w:rPr>
          <w:sz w:val="20"/>
        </w:rPr>
        <w:t>/</w:t>
      </w:r>
      <w:r>
        <w:rPr>
          <w:spacing w:val="-2"/>
          <w:sz w:val="20"/>
        </w:rPr>
        <w:t> </w:t>
      </w:r>
      <w:r>
        <w:rPr>
          <w:sz w:val="20"/>
        </w:rPr>
        <w:t>Klaipėda</w:t>
      </w:r>
      <w:r>
        <w:rPr>
          <w:spacing w:val="-1"/>
          <w:sz w:val="20"/>
        </w:rPr>
        <w:t> </w:t>
      </w:r>
      <w:r>
        <w:rPr>
          <w:sz w:val="20"/>
        </w:rPr>
        <w:t>&lt;</w:t>
      </w:r>
      <w:r>
        <w:rPr>
          <w:rFonts w:ascii="Malgun Gothic" w:hAnsi="Malgun Gothic" w:eastAsia="Malgun Gothic"/>
          <w:sz w:val="20"/>
        </w:rPr>
        <w:t>리투아니아어</w:t>
      </w:r>
      <w:r>
        <w:rPr>
          <w:sz w:val="20"/>
        </w:rPr>
        <w:t>&gt;</w:t>
      </w:r>
      <w:r>
        <w:rPr>
          <w:spacing w:val="-1"/>
          <w:sz w:val="20"/>
        </w:rPr>
        <w:t> </w:t>
      </w:r>
      <w:r>
        <w:rPr>
          <w:sz w:val="20"/>
        </w:rPr>
        <w:t>#1Klaipeda</w:t>
      </w:r>
      <w:r>
        <w:rPr>
          <w:spacing w:val="-1"/>
          <w:sz w:val="20"/>
        </w:rPr>
        <w:t> </w:t>
      </w:r>
      <w:r>
        <w:rPr>
          <w:sz w:val="20"/>
        </w:rPr>
        <w:t>#2</w:t>
      </w:r>
      <w:r>
        <w:rPr>
          <w:spacing w:val="-12"/>
          <w:sz w:val="20"/>
        </w:rPr>
        <w:t> </w:t>
      </w:r>
      <w:r>
        <w:rPr>
          <w:rFonts w:ascii="Malgun Gothic" w:hAnsi="Malgun Gothic" w:eastAsia="Malgun Gothic"/>
          <w:sz w:val="20"/>
        </w:rPr>
        <w:t>클라이페다</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리투아 </w:t>
      </w:r>
      <w:r>
        <w:rPr>
          <w:rFonts w:ascii="Malgun Gothic" w:hAnsi="Malgun Gothic" w:eastAsia="Malgun Gothic"/>
          <w:spacing w:val="-6"/>
          <w:sz w:val="20"/>
        </w:rPr>
        <w:t>니아</w:t>
      </w:r>
    </w:p>
    <w:p>
      <w:pPr>
        <w:spacing w:line="240" w:lineRule="exact" w:before="0"/>
        <w:ind w:left="568" w:right="0" w:firstLine="0"/>
        <w:jc w:val="left"/>
        <w:rPr>
          <w:rFonts w:ascii="Malgun Gothic" w:hAnsi="Malgun Gothic" w:eastAsia="Malgun Gothic"/>
          <w:sz w:val="20"/>
        </w:rPr>
      </w:pPr>
      <w:r>
        <w:rPr>
          <w:sz w:val="20"/>
        </w:rPr>
        <w:t>Клин</w:t>
      </w:r>
      <w:r>
        <w:rPr>
          <w:spacing w:val="-8"/>
          <w:sz w:val="20"/>
        </w:rPr>
        <w:t> </w:t>
      </w:r>
      <w:r>
        <w:rPr>
          <w:sz w:val="20"/>
        </w:rPr>
        <w:t>#1Klin</w:t>
      </w:r>
      <w:r>
        <w:rPr>
          <w:spacing w:val="-3"/>
          <w:sz w:val="20"/>
        </w:rPr>
        <w:t> </w:t>
      </w:r>
      <w:r>
        <w:rPr>
          <w:sz w:val="20"/>
        </w:rPr>
        <w:t>#2</w:t>
      </w:r>
      <w:r>
        <w:rPr>
          <w:spacing w:val="-10"/>
          <w:sz w:val="20"/>
        </w:rPr>
        <w:t> </w:t>
      </w:r>
      <w:r>
        <w:rPr>
          <w:rFonts w:ascii="Malgun Gothic" w:hAnsi="Malgun Gothic" w:eastAsia="Malgun Gothic"/>
          <w:sz w:val="20"/>
        </w:rPr>
        <w:t>클린</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Клинцы</w:t>
      </w:r>
      <w:r>
        <w:rPr>
          <w:spacing w:val="-11"/>
          <w:sz w:val="20"/>
        </w:rPr>
        <w:t> </w:t>
      </w:r>
      <w:r>
        <w:rPr>
          <w:sz w:val="20"/>
        </w:rPr>
        <w:t>#1Klintsy</w:t>
      </w:r>
      <w:r>
        <w:rPr>
          <w:spacing w:val="-5"/>
          <w:sz w:val="20"/>
        </w:rPr>
        <w:t> </w:t>
      </w:r>
      <w:r>
        <w:rPr>
          <w:sz w:val="20"/>
        </w:rPr>
        <w:t>#2</w:t>
      </w:r>
      <w:r>
        <w:rPr>
          <w:spacing w:val="-11"/>
          <w:sz w:val="20"/>
        </w:rPr>
        <w:t> </w:t>
      </w:r>
      <w:r>
        <w:rPr>
          <w:rFonts w:ascii="Malgun Gothic" w:hAnsi="Malgun Gothic" w:eastAsia="Malgun Gothic"/>
          <w:sz w:val="20"/>
        </w:rPr>
        <w:t>클린치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1218" w:firstLine="0"/>
        <w:jc w:val="left"/>
        <w:rPr>
          <w:rFonts w:ascii="Malgun Gothic" w:hAnsi="Malgun Gothic" w:eastAsia="Malgun Gothic"/>
          <w:sz w:val="20"/>
        </w:rPr>
      </w:pPr>
      <w:r>
        <w:rPr>
          <w:sz w:val="20"/>
        </w:rPr>
        <w:t>Ключевская</w:t>
      </w:r>
      <w:r>
        <w:rPr>
          <w:spacing w:val="-13"/>
          <w:sz w:val="20"/>
        </w:rPr>
        <w:t> </w:t>
      </w:r>
      <w:r>
        <w:rPr>
          <w:sz w:val="20"/>
        </w:rPr>
        <w:t>#1Klyuchevskaya</w:t>
      </w:r>
      <w:r>
        <w:rPr>
          <w:spacing w:val="-12"/>
          <w:sz w:val="20"/>
        </w:rPr>
        <w:t> </w:t>
      </w:r>
      <w:r>
        <w:rPr>
          <w:sz w:val="20"/>
        </w:rPr>
        <w:t>Sopka</w:t>
      </w:r>
      <w:r>
        <w:rPr>
          <w:spacing w:val="-10"/>
          <w:sz w:val="20"/>
        </w:rPr>
        <w:t> </w:t>
      </w:r>
      <w:r>
        <w:rPr>
          <w:sz w:val="20"/>
        </w:rPr>
        <w:t>#2</w:t>
      </w:r>
      <w:r>
        <w:rPr>
          <w:spacing w:val="-11"/>
          <w:sz w:val="20"/>
        </w:rPr>
        <w:t> </w:t>
      </w:r>
      <w:r>
        <w:rPr>
          <w:rFonts w:ascii="Malgun Gothic" w:hAnsi="Malgun Gothic" w:eastAsia="Malgun Gothic"/>
          <w:sz w:val="20"/>
        </w:rPr>
        <w:t>클류쳅스카야</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러시아 </w:t>
      </w:r>
      <w:r>
        <w:rPr>
          <w:sz w:val="20"/>
        </w:rPr>
        <w:t>Клязьма (река) #1Klyaz’ma River #2 </w:t>
      </w:r>
      <w:r>
        <w:rPr>
          <w:rFonts w:ascii="Malgun Gothic" w:hAnsi="Malgun Gothic" w:eastAsia="Malgun Gothic"/>
          <w:sz w:val="20"/>
        </w:rPr>
        <w:t>클랴지마</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러시아</w:t>
      </w:r>
      <w:r>
        <w:rPr>
          <w:rFonts w:ascii="Malgun Gothic" w:hAnsi="Malgun Gothic" w:eastAsia="Malgun Gothic"/>
          <w:sz w:val="20"/>
        </w:rPr>
        <w:t> </w:t>
      </w:r>
      <w:r>
        <w:rPr>
          <w:sz w:val="20"/>
        </w:rPr>
        <w:t>Ковель #1Kovel' #2 </w:t>
      </w:r>
      <w:r>
        <w:rPr>
          <w:rFonts w:ascii="Malgun Gothic" w:hAnsi="Malgun Gothic" w:eastAsia="Malgun Gothic"/>
          <w:sz w:val="20"/>
        </w:rPr>
        <w:t>코벨 </w:t>
      </w:r>
      <w:r>
        <w:rPr>
          <w:sz w:val="20"/>
        </w:rPr>
        <w:t>#3 </w:t>
      </w:r>
      <w:r>
        <w:rPr>
          <w:rFonts w:ascii="Malgun Gothic" w:hAnsi="Malgun Gothic" w:eastAsia="Malgun Gothic"/>
          <w:sz w:val="20"/>
        </w:rPr>
        <w:t>우크라이나</w:t>
      </w:r>
    </w:p>
    <w:p>
      <w:pPr>
        <w:spacing w:line="287" w:lineRule="exact" w:before="0"/>
        <w:ind w:left="568" w:right="0" w:firstLine="0"/>
        <w:jc w:val="left"/>
        <w:rPr>
          <w:rFonts w:ascii="Malgun Gothic" w:hAnsi="Malgun Gothic" w:eastAsia="Malgun Gothic"/>
          <w:sz w:val="20"/>
        </w:rPr>
      </w:pPr>
      <w:r>
        <w:rPr>
          <w:sz w:val="20"/>
        </w:rPr>
        <w:t>Ковно</w:t>
      </w:r>
      <w:r>
        <w:rPr>
          <w:spacing w:val="-9"/>
          <w:sz w:val="20"/>
        </w:rPr>
        <w:t> </w:t>
      </w:r>
      <w:r>
        <w:rPr>
          <w:sz w:val="20"/>
        </w:rPr>
        <w:t>#1Kaunas</w:t>
      </w:r>
      <w:r>
        <w:rPr>
          <w:spacing w:val="-6"/>
          <w:sz w:val="20"/>
        </w:rPr>
        <w:t> </w:t>
      </w:r>
      <w:r>
        <w:rPr>
          <w:sz w:val="20"/>
        </w:rPr>
        <w:t>#2</w:t>
      </w:r>
      <w:r>
        <w:rPr>
          <w:spacing w:val="-11"/>
          <w:sz w:val="20"/>
        </w:rPr>
        <w:t> </w:t>
      </w:r>
      <w:r>
        <w:rPr>
          <w:rFonts w:ascii="Malgun Gothic" w:hAnsi="Malgun Gothic" w:eastAsia="Malgun Gothic"/>
          <w:sz w:val="20"/>
        </w:rPr>
        <w:t>카우나스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리투아니아</w:t>
      </w:r>
    </w:p>
    <w:p>
      <w:pPr>
        <w:spacing w:after="0" w:line="287"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Ковно</w:t>
      </w:r>
      <w:r>
        <w:rPr>
          <w:spacing w:val="-9"/>
          <w:sz w:val="20"/>
        </w:rPr>
        <w:t> </w:t>
      </w:r>
      <w:r>
        <w:rPr>
          <w:sz w:val="20"/>
        </w:rPr>
        <w:t>#1Kovno</w:t>
      </w:r>
      <w:r>
        <w:rPr>
          <w:spacing w:val="-3"/>
          <w:sz w:val="20"/>
        </w:rPr>
        <w:t> </w:t>
      </w:r>
      <w:r>
        <w:rPr>
          <w:sz w:val="20"/>
        </w:rPr>
        <w:t>#2</w:t>
      </w:r>
      <w:r>
        <w:rPr>
          <w:spacing w:val="-11"/>
          <w:sz w:val="20"/>
        </w:rPr>
        <w:t> </w:t>
      </w:r>
      <w:r>
        <w:rPr>
          <w:rFonts w:ascii="Malgun Gothic" w:hAnsi="Malgun Gothic" w:eastAsia="Malgun Gothic"/>
          <w:sz w:val="20"/>
        </w:rPr>
        <w:t>코브노</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리투아니아</w:t>
      </w:r>
      <w:r>
        <w:rPr>
          <w:sz w:val="20"/>
        </w:rPr>
        <w:t>. ‘</w:t>
      </w:r>
      <w:r>
        <w:rPr>
          <w:rFonts w:ascii="Malgun Gothic" w:hAnsi="Malgun Gothic" w:eastAsia="Malgun Gothic"/>
          <w:sz w:val="20"/>
        </w:rPr>
        <w:t>카우나스</w:t>
      </w:r>
      <w:r>
        <w:rPr>
          <w:sz w:val="20"/>
        </w:rPr>
        <w:t>(Kaunas)’</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러시아어 </w:t>
      </w:r>
      <w:r>
        <w:rPr>
          <w:rFonts w:ascii="Malgun Gothic" w:hAnsi="Malgun Gothic" w:eastAsia="Malgun Gothic"/>
          <w:spacing w:val="-6"/>
          <w:sz w:val="20"/>
        </w:rPr>
        <w:t>이름</w:t>
      </w:r>
    </w:p>
    <w:p>
      <w:pPr>
        <w:spacing w:line="236" w:lineRule="exact" w:before="0"/>
        <w:ind w:left="568" w:right="0" w:firstLine="0"/>
        <w:jc w:val="left"/>
        <w:rPr>
          <w:rFonts w:ascii="Malgun Gothic" w:hAnsi="Malgun Gothic" w:eastAsia="Malgun Gothic"/>
          <w:sz w:val="20"/>
        </w:rPr>
      </w:pPr>
      <w:r>
        <w:rPr>
          <w:sz w:val="20"/>
        </w:rPr>
        <w:t>Ковров</w:t>
      </w:r>
      <w:r>
        <w:rPr>
          <w:spacing w:val="-11"/>
          <w:sz w:val="20"/>
        </w:rPr>
        <w:t> </w:t>
      </w:r>
      <w:r>
        <w:rPr>
          <w:sz w:val="20"/>
        </w:rPr>
        <w:t>#1Kovrov</w:t>
      </w:r>
      <w:r>
        <w:rPr>
          <w:spacing w:val="-4"/>
          <w:sz w:val="20"/>
        </w:rPr>
        <w:t> </w:t>
      </w:r>
      <w:r>
        <w:rPr>
          <w:sz w:val="20"/>
        </w:rPr>
        <w:t>#2</w:t>
      </w:r>
      <w:r>
        <w:rPr>
          <w:spacing w:val="-11"/>
          <w:sz w:val="20"/>
        </w:rPr>
        <w:t> </w:t>
      </w:r>
      <w:r>
        <w:rPr>
          <w:rFonts w:ascii="Malgun Gothic" w:hAnsi="Malgun Gothic" w:eastAsia="Malgun Gothic"/>
          <w:sz w:val="20"/>
        </w:rPr>
        <w:t>코브로프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Коканд</w:t>
      </w:r>
      <w:r>
        <w:rPr>
          <w:spacing w:val="-9"/>
          <w:sz w:val="20"/>
        </w:rPr>
        <w:t> </w:t>
      </w:r>
      <w:r>
        <w:rPr>
          <w:sz w:val="20"/>
        </w:rPr>
        <w:t>#1Kokand</w:t>
      </w:r>
      <w:r>
        <w:rPr>
          <w:spacing w:val="-5"/>
          <w:sz w:val="20"/>
        </w:rPr>
        <w:t> </w:t>
      </w:r>
      <w:r>
        <w:rPr>
          <w:sz w:val="20"/>
        </w:rPr>
        <w:t>#2</w:t>
      </w:r>
      <w:r>
        <w:rPr>
          <w:spacing w:val="-10"/>
          <w:sz w:val="20"/>
        </w:rPr>
        <w:t> </w:t>
      </w:r>
      <w:r>
        <w:rPr>
          <w:rFonts w:ascii="Malgun Gothic" w:hAnsi="Malgun Gothic" w:eastAsia="Malgun Gothic"/>
          <w:sz w:val="20"/>
        </w:rPr>
        <w:t>코칸트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우즈베키스탄</w:t>
      </w:r>
    </w:p>
    <w:p>
      <w:pPr>
        <w:spacing w:line="259" w:lineRule="exact" w:before="0"/>
        <w:ind w:left="568" w:right="0" w:firstLine="0"/>
        <w:jc w:val="left"/>
        <w:rPr>
          <w:rFonts w:ascii="Malgun Gothic" w:hAnsi="Malgun Gothic" w:eastAsia="Malgun Gothic"/>
          <w:sz w:val="20"/>
        </w:rPr>
      </w:pPr>
      <w:r>
        <w:rPr>
          <w:sz w:val="20"/>
        </w:rPr>
        <w:t>Кокандское</w:t>
      </w:r>
      <w:r>
        <w:rPr>
          <w:spacing w:val="-12"/>
          <w:sz w:val="20"/>
        </w:rPr>
        <w:t> </w:t>
      </w:r>
      <w:r>
        <w:rPr>
          <w:sz w:val="20"/>
        </w:rPr>
        <w:t>ханство</w:t>
      </w:r>
      <w:r>
        <w:rPr>
          <w:spacing w:val="-6"/>
          <w:sz w:val="20"/>
        </w:rPr>
        <w:t> </w:t>
      </w:r>
      <w:r>
        <w:rPr>
          <w:sz w:val="20"/>
        </w:rPr>
        <w:t>#1Khanate</w:t>
      </w:r>
      <w:r>
        <w:rPr>
          <w:spacing w:val="-5"/>
          <w:sz w:val="20"/>
        </w:rPr>
        <w:t> </w:t>
      </w:r>
      <w:r>
        <w:rPr>
          <w:sz w:val="20"/>
        </w:rPr>
        <w:t>of</w:t>
      </w:r>
      <w:r>
        <w:rPr>
          <w:spacing w:val="-5"/>
          <w:sz w:val="20"/>
        </w:rPr>
        <w:t> </w:t>
      </w:r>
      <w:r>
        <w:rPr>
          <w:sz w:val="20"/>
        </w:rPr>
        <w:t>Kokand</w:t>
      </w:r>
      <w:r>
        <w:rPr>
          <w:spacing w:val="-5"/>
          <w:sz w:val="20"/>
        </w:rPr>
        <w:t> </w:t>
      </w:r>
      <w:r>
        <w:rPr>
          <w:sz w:val="20"/>
        </w:rPr>
        <w:t>#2</w:t>
      </w:r>
      <w:r>
        <w:rPr>
          <w:spacing w:val="-11"/>
          <w:sz w:val="20"/>
        </w:rPr>
        <w:t> </w:t>
      </w:r>
      <w:r>
        <w:rPr>
          <w:rFonts w:ascii="Malgun Gothic" w:hAnsi="Malgun Gothic" w:eastAsia="Malgun Gothic"/>
          <w:sz w:val="20"/>
        </w:rPr>
        <w:t>코칸트한국</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pacing w:val="-2"/>
          <w:sz w:val="20"/>
        </w:rPr>
        <w:t>우즈베키스탄</w:t>
      </w:r>
    </w:p>
    <w:p>
      <w:pPr>
        <w:spacing w:line="260" w:lineRule="exact" w:before="0"/>
        <w:ind w:left="568" w:right="0" w:firstLine="0"/>
        <w:jc w:val="left"/>
        <w:rPr>
          <w:sz w:val="20"/>
        </w:rPr>
      </w:pPr>
      <w:r>
        <w:rPr>
          <w:sz w:val="20"/>
        </w:rPr>
        <w:t>Кокчетав</w:t>
      </w:r>
      <w:r>
        <w:rPr>
          <w:spacing w:val="16"/>
          <w:sz w:val="20"/>
        </w:rPr>
        <w:t> </w:t>
      </w:r>
      <w:r>
        <w:rPr>
          <w:sz w:val="20"/>
        </w:rPr>
        <w:t>/</w:t>
      </w:r>
      <w:r>
        <w:rPr>
          <w:spacing w:val="20"/>
          <w:sz w:val="20"/>
        </w:rPr>
        <w:t> </w:t>
      </w:r>
      <w:r>
        <w:rPr>
          <w:sz w:val="20"/>
        </w:rPr>
        <w:t>Көкшетау</w:t>
      </w:r>
      <w:r>
        <w:rPr>
          <w:spacing w:val="18"/>
          <w:sz w:val="20"/>
        </w:rPr>
        <w:t> </w:t>
      </w:r>
      <w:r>
        <w:rPr>
          <w:sz w:val="20"/>
        </w:rPr>
        <w:t>&lt;</w:t>
      </w:r>
      <w:r>
        <w:rPr>
          <w:rFonts w:ascii="Malgun Gothic" w:hAnsi="Malgun Gothic" w:eastAsia="Malgun Gothic"/>
          <w:sz w:val="20"/>
        </w:rPr>
        <w:t>카자흐어</w:t>
      </w:r>
      <w:r>
        <w:rPr>
          <w:sz w:val="20"/>
        </w:rPr>
        <w:t>&gt;</w:t>
      </w:r>
      <w:r>
        <w:rPr>
          <w:spacing w:val="18"/>
          <w:sz w:val="20"/>
        </w:rPr>
        <w:t> </w:t>
      </w:r>
      <w:r>
        <w:rPr>
          <w:sz w:val="20"/>
        </w:rPr>
        <w:t>#1Kokchetav</w:t>
      </w:r>
      <w:r>
        <w:rPr>
          <w:spacing w:val="16"/>
          <w:sz w:val="20"/>
        </w:rPr>
        <w:t> </w:t>
      </w:r>
      <w:r>
        <w:rPr>
          <w:sz w:val="20"/>
        </w:rPr>
        <w:t>#2</w:t>
      </w:r>
      <w:r>
        <w:rPr>
          <w:spacing w:val="-9"/>
          <w:sz w:val="20"/>
        </w:rPr>
        <w:t> </w:t>
      </w:r>
      <w:r>
        <w:rPr>
          <w:rFonts w:ascii="Malgun Gothic" w:hAnsi="Malgun Gothic" w:eastAsia="Malgun Gothic"/>
          <w:sz w:val="20"/>
        </w:rPr>
        <w:t>콕체타프</w:t>
      </w:r>
      <w:r>
        <w:rPr>
          <w:sz w:val="20"/>
        </w:rPr>
        <w:t>.</w:t>
      </w:r>
      <w:r>
        <w:rPr>
          <w:spacing w:val="17"/>
          <w:sz w:val="20"/>
        </w:rPr>
        <w:t> </w:t>
      </w:r>
      <w:r>
        <w:rPr>
          <w:spacing w:val="-2"/>
          <w:sz w:val="20"/>
        </w:rPr>
        <w:t>&lt;</w:t>
      </w:r>
      <w:r>
        <w:rPr>
          <w:rFonts w:ascii="Malgun Gothic" w:hAnsi="Malgun Gothic" w:eastAsia="Malgun Gothic"/>
          <w:spacing w:val="-2"/>
          <w:sz w:val="20"/>
        </w:rPr>
        <w:t>카자흐어</w:t>
      </w:r>
      <w:r>
        <w:rPr>
          <w:spacing w:val="-2"/>
          <w:sz w:val="20"/>
        </w:rPr>
        <w:t>&gt;</w:t>
      </w:r>
    </w:p>
    <w:p>
      <w:pPr>
        <w:spacing w:line="260" w:lineRule="exact" w:before="0"/>
        <w:ind w:left="767" w:right="0" w:firstLine="0"/>
        <w:jc w:val="left"/>
        <w:rPr>
          <w:rFonts w:ascii="Malgun Gothic" w:eastAsia="Malgun Gothic"/>
          <w:sz w:val="20"/>
        </w:rPr>
      </w:pPr>
      <w:r>
        <w:rPr>
          <w:rFonts w:ascii="Malgun Gothic" w:eastAsia="Malgun Gothic"/>
          <w:sz w:val="20"/>
        </w:rPr>
        <w:t>콕셰타우</w:t>
      </w:r>
      <w:r>
        <w:rPr>
          <w:sz w:val="20"/>
        </w:rPr>
        <w:t>.</w:t>
      </w:r>
      <w:r>
        <w:rPr>
          <w:spacing w:val="-6"/>
          <w:sz w:val="20"/>
        </w:rPr>
        <w:t> </w:t>
      </w:r>
      <w:r>
        <w:rPr>
          <w:sz w:val="20"/>
        </w:rPr>
        <w:t>Kokshetau</w:t>
      </w:r>
      <w:r>
        <w:rPr>
          <w:spacing w:val="-5"/>
          <w:sz w:val="20"/>
        </w:rPr>
        <w:t> </w:t>
      </w:r>
      <w:r>
        <w:rPr>
          <w:sz w:val="20"/>
        </w:rPr>
        <w:t>#3</w:t>
      </w:r>
      <w:r>
        <w:rPr>
          <w:spacing w:val="-11"/>
          <w:sz w:val="20"/>
        </w:rPr>
        <w:t> </w:t>
      </w:r>
      <w:r>
        <w:rPr>
          <w:rFonts w:asci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Колгуев</w:t>
      </w:r>
      <w:r>
        <w:rPr>
          <w:spacing w:val="-13"/>
          <w:sz w:val="20"/>
        </w:rPr>
        <w:t> </w:t>
      </w:r>
      <w:r>
        <w:rPr>
          <w:sz w:val="20"/>
        </w:rPr>
        <w:t>(остров)</w:t>
      </w:r>
      <w:r>
        <w:rPr>
          <w:spacing w:val="-7"/>
          <w:sz w:val="20"/>
        </w:rPr>
        <w:t> </w:t>
      </w:r>
      <w:r>
        <w:rPr>
          <w:sz w:val="20"/>
        </w:rPr>
        <w:t>#1Kolguev</w:t>
      </w:r>
      <w:r>
        <w:rPr>
          <w:spacing w:val="-6"/>
          <w:sz w:val="20"/>
        </w:rPr>
        <w:t> </w:t>
      </w:r>
      <w:r>
        <w:rPr>
          <w:sz w:val="20"/>
        </w:rPr>
        <w:t>Island</w:t>
      </w:r>
      <w:r>
        <w:rPr>
          <w:spacing w:val="-3"/>
          <w:sz w:val="20"/>
        </w:rPr>
        <w:t> </w:t>
      </w:r>
      <w:r>
        <w:rPr>
          <w:sz w:val="20"/>
        </w:rPr>
        <w:t>#2</w:t>
      </w:r>
      <w:r>
        <w:rPr>
          <w:spacing w:val="-10"/>
          <w:sz w:val="20"/>
        </w:rPr>
        <w:t> </w:t>
      </w:r>
      <w:r>
        <w:rPr>
          <w:rFonts w:ascii="Malgun Gothic" w:hAnsi="Malgun Gothic" w:eastAsia="Malgun Gothic"/>
          <w:sz w:val="20"/>
        </w:rPr>
        <w:t>콜구예프</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Коломна</w:t>
      </w:r>
      <w:r>
        <w:rPr>
          <w:spacing w:val="-11"/>
          <w:sz w:val="20"/>
        </w:rPr>
        <w:t> </w:t>
      </w:r>
      <w:r>
        <w:rPr>
          <w:sz w:val="20"/>
        </w:rPr>
        <w:t>#1Kolomna</w:t>
      </w:r>
      <w:r>
        <w:rPr>
          <w:spacing w:val="-5"/>
          <w:sz w:val="20"/>
        </w:rPr>
        <w:t> </w:t>
      </w:r>
      <w:r>
        <w:rPr>
          <w:sz w:val="20"/>
        </w:rPr>
        <w:t>#2</w:t>
      </w:r>
      <w:r>
        <w:rPr>
          <w:spacing w:val="-11"/>
          <w:sz w:val="20"/>
        </w:rPr>
        <w:t> </w:t>
      </w:r>
      <w:r>
        <w:rPr>
          <w:rFonts w:ascii="Malgun Gothic" w:hAnsi="Malgun Gothic" w:eastAsia="Malgun Gothic"/>
          <w:sz w:val="20"/>
        </w:rPr>
        <w:t>콜롬나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Колпашево</w:t>
      </w:r>
      <w:r>
        <w:rPr>
          <w:spacing w:val="-13"/>
          <w:sz w:val="20"/>
        </w:rPr>
        <w:t> </w:t>
      </w:r>
      <w:r>
        <w:rPr>
          <w:sz w:val="20"/>
        </w:rPr>
        <w:t>#1Kolpashevo</w:t>
      </w:r>
      <w:r>
        <w:rPr>
          <w:spacing w:val="-8"/>
          <w:sz w:val="20"/>
        </w:rPr>
        <w:t> </w:t>
      </w:r>
      <w:r>
        <w:rPr>
          <w:sz w:val="20"/>
        </w:rPr>
        <w:t>#2</w:t>
      </w:r>
      <w:r>
        <w:rPr>
          <w:spacing w:val="-12"/>
          <w:sz w:val="20"/>
        </w:rPr>
        <w:t> </w:t>
      </w:r>
      <w:r>
        <w:rPr>
          <w:rFonts w:ascii="Malgun Gothic" w:hAnsi="Malgun Gothic" w:eastAsia="Malgun Gothic"/>
          <w:sz w:val="20"/>
        </w:rPr>
        <w:t>콜파셰보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Колыма</w:t>
      </w:r>
      <w:r>
        <w:rPr>
          <w:spacing w:val="-13"/>
          <w:sz w:val="20"/>
        </w:rPr>
        <w:t> </w:t>
      </w:r>
      <w:r>
        <w:rPr>
          <w:sz w:val="20"/>
        </w:rPr>
        <w:t>(река)</w:t>
      </w:r>
      <w:r>
        <w:rPr>
          <w:spacing w:val="-6"/>
          <w:sz w:val="20"/>
        </w:rPr>
        <w:t> </w:t>
      </w:r>
      <w:r>
        <w:rPr>
          <w:sz w:val="20"/>
        </w:rPr>
        <w:t>#1Kolyma</w:t>
      </w:r>
      <w:r>
        <w:rPr>
          <w:spacing w:val="-5"/>
          <w:sz w:val="20"/>
        </w:rPr>
        <w:t> </w:t>
      </w:r>
      <w:r>
        <w:rPr>
          <w:sz w:val="20"/>
        </w:rPr>
        <w:t>River</w:t>
      </w:r>
      <w:r>
        <w:rPr>
          <w:spacing w:val="-3"/>
          <w:sz w:val="20"/>
        </w:rPr>
        <w:t> </w:t>
      </w:r>
      <w:r>
        <w:rPr>
          <w:sz w:val="20"/>
        </w:rPr>
        <w:t>#2</w:t>
      </w:r>
      <w:r>
        <w:rPr>
          <w:spacing w:val="-10"/>
          <w:sz w:val="20"/>
        </w:rPr>
        <w:t> </w:t>
      </w:r>
      <w:r>
        <w:rPr>
          <w:rFonts w:ascii="Malgun Gothic" w:hAnsi="Malgun Gothic" w:eastAsia="Malgun Gothic"/>
          <w:sz w:val="20"/>
        </w:rPr>
        <w:t>콜리마</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Кольский</w:t>
      </w:r>
      <w:r>
        <w:rPr>
          <w:spacing w:val="-13"/>
          <w:sz w:val="20"/>
        </w:rPr>
        <w:t> </w:t>
      </w:r>
      <w:r>
        <w:rPr>
          <w:sz w:val="20"/>
        </w:rPr>
        <w:t>полуостров</w:t>
      </w:r>
      <w:r>
        <w:rPr>
          <w:spacing w:val="-10"/>
          <w:sz w:val="20"/>
        </w:rPr>
        <w:t> </w:t>
      </w:r>
      <w:r>
        <w:rPr>
          <w:sz w:val="20"/>
        </w:rPr>
        <w:t>#1Kola</w:t>
      </w:r>
      <w:r>
        <w:rPr>
          <w:spacing w:val="-5"/>
          <w:sz w:val="20"/>
        </w:rPr>
        <w:t> </w:t>
      </w:r>
      <w:r>
        <w:rPr>
          <w:sz w:val="20"/>
        </w:rPr>
        <w:t>Peninsula</w:t>
      </w:r>
      <w:r>
        <w:rPr>
          <w:spacing w:val="-4"/>
          <w:sz w:val="20"/>
        </w:rPr>
        <w:t> </w:t>
      </w:r>
      <w:r>
        <w:rPr>
          <w:sz w:val="20"/>
        </w:rPr>
        <w:t>#2</w:t>
      </w:r>
      <w:r>
        <w:rPr>
          <w:spacing w:val="-9"/>
          <w:sz w:val="20"/>
        </w:rPr>
        <w:t> </w:t>
      </w:r>
      <w:r>
        <w:rPr>
          <w:rFonts w:ascii="Malgun Gothic" w:hAnsi="Malgun Gothic" w:eastAsia="Malgun Gothic"/>
          <w:sz w:val="20"/>
        </w:rPr>
        <w:t>콜라</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Командорские</w:t>
      </w:r>
      <w:r>
        <w:rPr>
          <w:spacing w:val="3"/>
          <w:sz w:val="20"/>
        </w:rPr>
        <w:t> </w:t>
      </w:r>
      <w:r>
        <w:rPr>
          <w:spacing w:val="-2"/>
          <w:sz w:val="20"/>
        </w:rPr>
        <w:t>острова</w:t>
      </w:r>
      <w:r>
        <w:rPr>
          <w:spacing w:val="1"/>
          <w:sz w:val="20"/>
        </w:rPr>
        <w:t> </w:t>
      </w:r>
      <w:r>
        <w:rPr>
          <w:spacing w:val="-2"/>
          <w:sz w:val="20"/>
        </w:rPr>
        <w:t>#1Komandorskie</w:t>
      </w:r>
      <w:r>
        <w:rPr>
          <w:sz w:val="20"/>
        </w:rPr>
        <w:t> </w:t>
      </w:r>
      <w:r>
        <w:rPr>
          <w:spacing w:val="-2"/>
          <w:sz w:val="20"/>
        </w:rPr>
        <w:t>Islands #2</w:t>
      </w:r>
      <w:r>
        <w:rPr>
          <w:spacing w:val="3"/>
          <w:sz w:val="20"/>
        </w:rPr>
        <w:t> </w:t>
      </w:r>
      <w:r>
        <w:rPr>
          <w:rFonts w:ascii="Malgun Gothic" w:hAnsi="Malgun Gothic" w:eastAsia="Malgun Gothic"/>
          <w:spacing w:val="-2"/>
          <w:sz w:val="20"/>
        </w:rPr>
        <w:t>코만도르스키예</w:t>
      </w:r>
      <w:r>
        <w:rPr>
          <w:rFonts w:ascii="Malgun Gothic" w:hAnsi="Malgun Gothic" w:eastAsia="Malgun Gothic"/>
          <w:spacing w:val="-18"/>
          <w:sz w:val="20"/>
        </w:rPr>
        <w:t> </w:t>
      </w:r>
      <w:r>
        <w:rPr>
          <w:rFonts w:ascii="Malgun Gothic" w:hAnsi="Malgun Gothic" w:eastAsia="Malgun Gothic"/>
          <w:spacing w:val="-2"/>
          <w:sz w:val="20"/>
        </w:rPr>
        <w:t>제도</w:t>
      </w:r>
      <w:r>
        <w:rPr>
          <w:rFonts w:ascii="Malgun Gothic" w:hAnsi="Malgun Gothic" w:eastAsia="Malgun Gothic"/>
          <w:spacing w:val="-18"/>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Коми-Перм</w:t>
      </w:r>
      <w:r>
        <w:rPr>
          <w:spacing w:val="-13"/>
          <w:sz w:val="20"/>
        </w:rPr>
        <w:t> </w:t>
      </w:r>
      <w:r>
        <w:rPr>
          <w:sz w:val="20"/>
        </w:rPr>
        <w:t>#1Komi-Perm</w:t>
      </w:r>
      <w:r>
        <w:rPr>
          <w:spacing w:val="-9"/>
          <w:sz w:val="20"/>
        </w:rPr>
        <w:t> </w:t>
      </w:r>
      <w:r>
        <w:rPr>
          <w:sz w:val="20"/>
        </w:rPr>
        <w:t>#2</w:t>
      </w:r>
      <w:r>
        <w:rPr>
          <w:spacing w:val="-12"/>
          <w:sz w:val="20"/>
        </w:rPr>
        <w:t> </w:t>
      </w:r>
      <w:r>
        <w:rPr>
          <w:rFonts w:ascii="Malgun Gothic" w:hAnsi="Malgun Gothic" w:eastAsia="Malgun Gothic"/>
          <w:sz w:val="20"/>
        </w:rPr>
        <w:t>코미페름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Коми</w:t>
      </w:r>
      <w:r>
        <w:rPr>
          <w:spacing w:val="-8"/>
          <w:sz w:val="20"/>
        </w:rPr>
        <w:t> </w:t>
      </w:r>
      <w:r>
        <w:rPr>
          <w:sz w:val="20"/>
        </w:rPr>
        <w:t>#1Komi</w:t>
      </w:r>
      <w:r>
        <w:rPr>
          <w:spacing w:val="-4"/>
          <w:sz w:val="20"/>
        </w:rPr>
        <w:t> </w:t>
      </w:r>
      <w:r>
        <w:rPr>
          <w:sz w:val="20"/>
        </w:rPr>
        <w:t>#2</w:t>
      </w:r>
      <w:r>
        <w:rPr>
          <w:spacing w:val="-10"/>
          <w:sz w:val="20"/>
        </w:rPr>
        <w:t> </w:t>
      </w:r>
      <w:r>
        <w:rPr>
          <w:rFonts w:ascii="Malgun Gothic" w:hAnsi="Malgun Gothic" w:eastAsia="Malgun Gothic"/>
          <w:sz w:val="20"/>
        </w:rPr>
        <w:t>코미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Комсомолец</w:t>
      </w:r>
      <w:r>
        <w:rPr>
          <w:spacing w:val="-13"/>
          <w:sz w:val="20"/>
        </w:rPr>
        <w:t> </w:t>
      </w:r>
      <w:r>
        <w:rPr>
          <w:sz w:val="20"/>
        </w:rPr>
        <w:t>(остров)</w:t>
      </w:r>
      <w:r>
        <w:rPr>
          <w:spacing w:val="-12"/>
          <w:sz w:val="20"/>
        </w:rPr>
        <w:t> </w:t>
      </w:r>
      <w:r>
        <w:rPr>
          <w:sz w:val="20"/>
        </w:rPr>
        <w:t>#1Komsomolets</w:t>
      </w:r>
      <w:r>
        <w:rPr>
          <w:spacing w:val="-10"/>
          <w:sz w:val="20"/>
        </w:rPr>
        <w:t> </w:t>
      </w:r>
      <w:r>
        <w:rPr>
          <w:sz w:val="20"/>
        </w:rPr>
        <w:t>Island</w:t>
      </w:r>
      <w:r>
        <w:rPr>
          <w:spacing w:val="-5"/>
          <w:sz w:val="20"/>
        </w:rPr>
        <w:t> </w:t>
      </w:r>
      <w:r>
        <w:rPr>
          <w:sz w:val="20"/>
        </w:rPr>
        <w:t>#2</w:t>
      </w:r>
      <w:r>
        <w:rPr>
          <w:spacing w:val="-11"/>
          <w:sz w:val="20"/>
        </w:rPr>
        <w:t> </w:t>
      </w:r>
      <w:r>
        <w:rPr>
          <w:rFonts w:ascii="Malgun Gothic" w:hAnsi="Malgun Gothic" w:eastAsia="Malgun Gothic"/>
          <w:sz w:val="20"/>
        </w:rPr>
        <w:t>콤소몰레츠</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Комсомольск-на-Амуре</w:t>
      </w:r>
      <w:r>
        <w:rPr>
          <w:spacing w:val="-10"/>
          <w:sz w:val="20"/>
        </w:rPr>
        <w:t> </w:t>
      </w:r>
      <w:r>
        <w:rPr>
          <w:sz w:val="20"/>
        </w:rPr>
        <w:t>#1Komsomol’sk</w:t>
      </w:r>
      <w:r>
        <w:rPr>
          <w:spacing w:val="-11"/>
          <w:sz w:val="20"/>
        </w:rPr>
        <w:t> </w:t>
      </w:r>
      <w:r>
        <w:rPr>
          <w:sz w:val="20"/>
        </w:rPr>
        <w:t>na</w:t>
      </w:r>
      <w:r>
        <w:rPr>
          <w:spacing w:val="-10"/>
          <w:sz w:val="20"/>
        </w:rPr>
        <w:t> </w:t>
      </w:r>
      <w:r>
        <w:rPr>
          <w:sz w:val="20"/>
        </w:rPr>
        <w:t>Amure</w:t>
      </w:r>
      <w:r>
        <w:rPr>
          <w:spacing w:val="-11"/>
          <w:sz w:val="20"/>
        </w:rPr>
        <w:t> </w:t>
      </w:r>
      <w:r>
        <w:rPr>
          <w:sz w:val="20"/>
        </w:rPr>
        <w:t>#2</w:t>
      </w:r>
      <w:r>
        <w:rPr>
          <w:spacing w:val="-13"/>
          <w:sz w:val="20"/>
        </w:rPr>
        <w:t> </w:t>
      </w:r>
      <w:r>
        <w:rPr>
          <w:rFonts w:ascii="Malgun Gothic" w:hAnsi="Malgun Gothic" w:eastAsia="Malgun Gothic"/>
          <w:spacing w:val="-2"/>
          <w:sz w:val="20"/>
        </w:rPr>
        <w:t>콤소몰스크나아무레</w:t>
      </w:r>
    </w:p>
    <w:p>
      <w:pPr>
        <w:spacing w:line="260" w:lineRule="exact" w:before="0"/>
        <w:ind w:left="767" w:right="0" w:firstLine="0"/>
        <w:jc w:val="left"/>
        <w:rPr>
          <w:sz w:val="20"/>
        </w:rPr>
      </w:pPr>
      <w:r>
        <w:rPr>
          <w:spacing w:val="-2"/>
          <w:sz w:val="20"/>
        </w:rPr>
        <w:t>#3</w:t>
      </w:r>
      <w:r>
        <w:rPr>
          <w:spacing w:val="-7"/>
          <w:sz w:val="20"/>
        </w:rPr>
        <w:t> </w:t>
      </w:r>
      <w:r>
        <w:rPr>
          <w:rFonts w:ascii="Malgun Gothic" w:hAnsi="Malgun Gothic" w:eastAsia="Malgun Gothic"/>
          <w:spacing w:val="-2"/>
          <w:sz w:val="20"/>
        </w:rPr>
        <w:t>러시아</w:t>
      </w:r>
      <w:r>
        <w:rPr>
          <w:rFonts w:ascii="Malgun Gothic" w:hAnsi="Malgun Gothic" w:eastAsia="Malgun Gothic"/>
          <w:spacing w:val="-18"/>
          <w:sz w:val="20"/>
        </w:rPr>
        <w:t> </w:t>
      </w:r>
      <w:r>
        <w:rPr>
          <w:spacing w:val="-2"/>
          <w:sz w:val="20"/>
        </w:rPr>
        <w:t>→Komsomol’sk(</w:t>
      </w:r>
      <w:r>
        <w:rPr>
          <w:rFonts w:ascii="Malgun Gothic" w:hAnsi="Malgun Gothic" w:eastAsia="Malgun Gothic"/>
          <w:spacing w:val="-2"/>
          <w:sz w:val="20"/>
        </w:rPr>
        <w:t>콤소몰스크</w:t>
      </w:r>
      <w:r>
        <w:rPr>
          <w:spacing w:val="-2"/>
          <w:sz w:val="20"/>
        </w:rPr>
        <w:t>)</w:t>
      </w:r>
    </w:p>
    <w:p>
      <w:pPr>
        <w:spacing w:line="259" w:lineRule="exact" w:before="0"/>
        <w:ind w:left="568" w:right="0" w:firstLine="0"/>
        <w:jc w:val="left"/>
        <w:rPr>
          <w:rFonts w:ascii="Malgun Gothic" w:hAnsi="Malgun Gothic" w:eastAsia="Malgun Gothic"/>
          <w:sz w:val="20"/>
        </w:rPr>
      </w:pPr>
      <w:r>
        <w:rPr>
          <w:sz w:val="20"/>
        </w:rPr>
        <w:t>Комсомольск</w:t>
      </w:r>
      <w:r>
        <w:rPr>
          <w:spacing w:val="-13"/>
          <w:sz w:val="20"/>
        </w:rPr>
        <w:t> </w:t>
      </w:r>
      <w:r>
        <w:rPr>
          <w:sz w:val="20"/>
        </w:rPr>
        <w:t>#1Komsomol’sk</w:t>
      </w:r>
      <w:r>
        <w:rPr>
          <w:spacing w:val="-10"/>
          <w:sz w:val="20"/>
        </w:rPr>
        <w:t> </w:t>
      </w:r>
      <w:r>
        <w:rPr>
          <w:sz w:val="20"/>
        </w:rPr>
        <w:t>#2</w:t>
      </w:r>
      <w:r>
        <w:rPr>
          <w:spacing w:val="-12"/>
          <w:sz w:val="20"/>
        </w:rPr>
        <w:t> </w:t>
      </w:r>
      <w:r>
        <w:rPr>
          <w:rFonts w:ascii="Malgun Gothic" w:hAnsi="Malgun Gothic" w:eastAsia="Malgun Gothic"/>
          <w:sz w:val="20"/>
        </w:rPr>
        <w:t>콤소몰스크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Конотоп</w:t>
      </w:r>
      <w:r>
        <w:rPr>
          <w:spacing w:val="-12"/>
          <w:sz w:val="20"/>
        </w:rPr>
        <w:t> </w:t>
      </w:r>
      <w:r>
        <w:rPr>
          <w:sz w:val="20"/>
        </w:rPr>
        <w:t>#1Konotop</w:t>
      </w:r>
      <w:r>
        <w:rPr>
          <w:spacing w:val="-5"/>
          <w:sz w:val="20"/>
        </w:rPr>
        <w:t> </w:t>
      </w:r>
      <w:r>
        <w:rPr>
          <w:sz w:val="20"/>
        </w:rPr>
        <w:t>#2</w:t>
      </w:r>
      <w:r>
        <w:rPr>
          <w:spacing w:val="-10"/>
          <w:sz w:val="20"/>
        </w:rPr>
        <w:t> </w:t>
      </w:r>
      <w:r>
        <w:rPr>
          <w:rFonts w:ascii="Malgun Gothic" w:hAnsi="Malgun Gothic" w:eastAsia="Malgun Gothic"/>
          <w:sz w:val="20"/>
        </w:rPr>
        <w:t>코노토프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Коноша</w:t>
      </w:r>
      <w:r>
        <w:rPr>
          <w:spacing w:val="-10"/>
          <w:sz w:val="20"/>
        </w:rPr>
        <w:t> </w:t>
      </w:r>
      <w:r>
        <w:rPr>
          <w:sz w:val="20"/>
        </w:rPr>
        <w:t>#1Konosha</w:t>
      </w:r>
      <w:r>
        <w:rPr>
          <w:spacing w:val="-5"/>
          <w:sz w:val="20"/>
        </w:rPr>
        <w:t> </w:t>
      </w:r>
      <w:r>
        <w:rPr>
          <w:sz w:val="20"/>
        </w:rPr>
        <w:t>#2</w:t>
      </w:r>
      <w:r>
        <w:rPr>
          <w:spacing w:val="-10"/>
          <w:sz w:val="20"/>
        </w:rPr>
        <w:t> </w:t>
      </w:r>
      <w:r>
        <w:rPr>
          <w:rFonts w:ascii="Malgun Gothic" w:hAnsi="Malgun Gothic" w:eastAsia="Malgun Gothic"/>
          <w:sz w:val="20"/>
        </w:rPr>
        <w:t>코노샤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Коркино</w:t>
      </w:r>
      <w:r>
        <w:rPr>
          <w:spacing w:val="-12"/>
          <w:sz w:val="20"/>
        </w:rPr>
        <w:t> </w:t>
      </w:r>
      <w:r>
        <w:rPr>
          <w:sz w:val="20"/>
        </w:rPr>
        <w:t>#1Korkino</w:t>
      </w:r>
      <w:r>
        <w:rPr>
          <w:spacing w:val="-5"/>
          <w:sz w:val="20"/>
        </w:rPr>
        <w:t> </w:t>
      </w:r>
      <w:r>
        <w:rPr>
          <w:sz w:val="20"/>
        </w:rPr>
        <w:t>#2</w:t>
      </w:r>
      <w:r>
        <w:rPr>
          <w:spacing w:val="-11"/>
          <w:sz w:val="20"/>
        </w:rPr>
        <w:t> </w:t>
      </w:r>
      <w:r>
        <w:rPr>
          <w:rFonts w:ascii="Malgun Gothic" w:hAnsi="Malgun Gothic" w:eastAsia="Malgun Gothic"/>
          <w:sz w:val="20"/>
        </w:rPr>
        <w:t>코르키노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Коростень</w:t>
      </w:r>
      <w:r>
        <w:rPr>
          <w:spacing w:val="-13"/>
          <w:sz w:val="20"/>
        </w:rPr>
        <w:t> </w:t>
      </w:r>
      <w:r>
        <w:rPr>
          <w:sz w:val="20"/>
        </w:rPr>
        <w:t>#1Korosten’</w:t>
      </w:r>
      <w:r>
        <w:rPr>
          <w:spacing w:val="-11"/>
          <w:sz w:val="20"/>
        </w:rPr>
        <w:t> </w:t>
      </w:r>
      <w:r>
        <w:rPr>
          <w:sz w:val="20"/>
        </w:rPr>
        <w:t>#2</w:t>
      </w:r>
      <w:r>
        <w:rPr>
          <w:spacing w:val="-11"/>
          <w:sz w:val="20"/>
        </w:rPr>
        <w:t> </w:t>
      </w:r>
      <w:r>
        <w:rPr>
          <w:rFonts w:ascii="Malgun Gothic" w:hAnsi="Malgun Gothic" w:eastAsia="Malgun Gothic"/>
          <w:sz w:val="20"/>
        </w:rPr>
        <w:t>코로스텐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Корсаков</w:t>
      </w:r>
      <w:r>
        <w:rPr>
          <w:spacing w:val="-13"/>
          <w:sz w:val="20"/>
        </w:rPr>
        <w:t> </w:t>
      </w:r>
      <w:r>
        <w:rPr>
          <w:sz w:val="20"/>
        </w:rPr>
        <w:t>#1Korsakov</w:t>
      </w:r>
      <w:r>
        <w:rPr>
          <w:spacing w:val="-8"/>
          <w:sz w:val="20"/>
        </w:rPr>
        <w:t> </w:t>
      </w:r>
      <w:r>
        <w:rPr>
          <w:sz w:val="20"/>
        </w:rPr>
        <w:t>#2</w:t>
      </w:r>
      <w:r>
        <w:rPr>
          <w:spacing w:val="-11"/>
          <w:sz w:val="20"/>
        </w:rPr>
        <w:t> </w:t>
      </w:r>
      <w:r>
        <w:rPr>
          <w:rFonts w:ascii="Malgun Gothic" w:hAnsi="Malgun Gothic" w:eastAsia="Malgun Gothic"/>
          <w:sz w:val="20"/>
        </w:rPr>
        <w:t>코르사코프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Корф</w:t>
      </w:r>
      <w:r>
        <w:rPr>
          <w:spacing w:val="-11"/>
          <w:sz w:val="20"/>
        </w:rPr>
        <w:t> </w:t>
      </w:r>
      <w:r>
        <w:rPr>
          <w:sz w:val="20"/>
        </w:rPr>
        <w:t>#1Korf</w:t>
      </w:r>
      <w:r>
        <w:rPr>
          <w:spacing w:val="-4"/>
          <w:sz w:val="20"/>
        </w:rPr>
        <w:t> </w:t>
      </w:r>
      <w:r>
        <w:rPr>
          <w:sz w:val="20"/>
        </w:rPr>
        <w:t>#2</w:t>
      </w:r>
      <w:r>
        <w:rPr>
          <w:spacing w:val="-9"/>
          <w:sz w:val="20"/>
        </w:rPr>
        <w:t> </w:t>
      </w:r>
      <w:r>
        <w:rPr>
          <w:rFonts w:ascii="Malgun Gothic" w:hAnsi="Malgun Gothic" w:eastAsia="Malgun Gothic"/>
          <w:sz w:val="20"/>
        </w:rPr>
        <w:t>코르프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Коряк</w:t>
      </w:r>
      <w:r>
        <w:rPr>
          <w:spacing w:val="-10"/>
          <w:sz w:val="20"/>
        </w:rPr>
        <w:t> </w:t>
      </w:r>
      <w:r>
        <w:rPr>
          <w:sz w:val="20"/>
        </w:rPr>
        <w:t>#1Koryak</w:t>
      </w:r>
      <w:r>
        <w:rPr>
          <w:spacing w:val="-5"/>
          <w:sz w:val="20"/>
        </w:rPr>
        <w:t> </w:t>
      </w:r>
      <w:r>
        <w:rPr>
          <w:sz w:val="20"/>
        </w:rPr>
        <w:t>#2</w:t>
      </w:r>
      <w:r>
        <w:rPr>
          <w:spacing w:val="-9"/>
          <w:sz w:val="20"/>
        </w:rPr>
        <w:t> </w:t>
      </w:r>
      <w:r>
        <w:rPr>
          <w:rFonts w:ascii="Malgun Gothic" w:hAnsi="Malgun Gothic" w:eastAsia="Malgun Gothic"/>
          <w:sz w:val="20"/>
        </w:rPr>
        <w:t>코랴크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1299" w:firstLine="0"/>
        <w:jc w:val="left"/>
        <w:rPr>
          <w:rFonts w:ascii="Malgun Gothic" w:hAnsi="Malgun Gothic" w:eastAsia="Malgun Gothic"/>
          <w:sz w:val="20"/>
        </w:rPr>
      </w:pPr>
      <w:r>
        <w:rPr>
          <w:sz w:val="20"/>
        </w:rPr>
        <w:t>Корякская Сопка #1Koryak Sopka #2 </w:t>
      </w:r>
      <w:r>
        <w:rPr>
          <w:rFonts w:ascii="Malgun Gothic" w:hAnsi="Malgun Gothic" w:eastAsia="Malgun Gothic"/>
          <w:sz w:val="20"/>
        </w:rPr>
        <w:t>코랴크</w:t>
      </w:r>
      <w:r>
        <w:rPr>
          <w:rFonts w:ascii="Malgun Gothic" w:hAnsi="Malgun Gothic" w:eastAsia="Malgun Gothic"/>
          <w:spacing w:val="-1"/>
          <w:sz w:val="20"/>
        </w:rPr>
        <w:t> </w:t>
      </w:r>
      <w:r>
        <w:rPr>
          <w:rFonts w:ascii="Malgun Gothic" w:hAnsi="Malgun Gothic" w:eastAsia="Malgun Gothic"/>
          <w:sz w:val="20"/>
        </w:rPr>
        <w:t>산</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Корякское</w:t>
      </w:r>
      <w:r>
        <w:rPr>
          <w:spacing w:val="-13"/>
          <w:sz w:val="20"/>
        </w:rPr>
        <w:t> </w:t>
      </w:r>
      <w:r>
        <w:rPr>
          <w:sz w:val="20"/>
        </w:rPr>
        <w:t>нагорье</w:t>
      </w:r>
      <w:r>
        <w:rPr>
          <w:spacing w:val="-9"/>
          <w:sz w:val="20"/>
        </w:rPr>
        <w:t> </w:t>
      </w:r>
      <w:r>
        <w:rPr>
          <w:sz w:val="20"/>
        </w:rPr>
        <w:t>#1Koryak</w:t>
      </w:r>
      <w:r>
        <w:rPr>
          <w:spacing w:val="-6"/>
          <w:sz w:val="20"/>
        </w:rPr>
        <w:t> </w:t>
      </w:r>
      <w:r>
        <w:rPr>
          <w:sz w:val="20"/>
        </w:rPr>
        <w:t>Mountains</w:t>
      </w:r>
      <w:r>
        <w:rPr>
          <w:spacing w:val="-7"/>
          <w:sz w:val="20"/>
        </w:rPr>
        <w:t> </w:t>
      </w:r>
      <w:r>
        <w:rPr>
          <w:sz w:val="20"/>
        </w:rPr>
        <w:t>#2</w:t>
      </w:r>
      <w:r>
        <w:rPr>
          <w:spacing w:val="-9"/>
          <w:sz w:val="20"/>
        </w:rPr>
        <w:t> </w:t>
      </w:r>
      <w:r>
        <w:rPr>
          <w:rFonts w:ascii="Malgun Gothic" w:hAnsi="Malgun Gothic" w:eastAsia="Malgun Gothic"/>
          <w:sz w:val="20"/>
        </w:rPr>
        <w:t>코랴크</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Кострома #1Kostroma #2 </w:t>
      </w:r>
      <w:r>
        <w:rPr>
          <w:rFonts w:ascii="Malgun Gothic" w:hAnsi="Malgun Gothic" w:eastAsia="Malgun Gothic"/>
          <w:sz w:val="20"/>
        </w:rPr>
        <w:t>코스트로마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Кострома</w:t>
      </w:r>
      <w:r>
        <w:rPr>
          <w:spacing w:val="-13"/>
          <w:sz w:val="20"/>
        </w:rPr>
        <w:t> </w:t>
      </w:r>
      <w:r>
        <w:rPr>
          <w:sz w:val="20"/>
        </w:rPr>
        <w:t>(река)</w:t>
      </w:r>
      <w:r>
        <w:rPr>
          <w:spacing w:val="-8"/>
          <w:sz w:val="20"/>
        </w:rPr>
        <w:t> </w:t>
      </w:r>
      <w:r>
        <w:rPr>
          <w:sz w:val="20"/>
        </w:rPr>
        <w:t>#1Kostroma</w:t>
      </w:r>
      <w:r>
        <w:rPr>
          <w:spacing w:val="-6"/>
          <w:sz w:val="20"/>
        </w:rPr>
        <w:t> </w:t>
      </w:r>
      <w:r>
        <w:rPr>
          <w:sz w:val="20"/>
        </w:rPr>
        <w:t>River</w:t>
      </w:r>
      <w:r>
        <w:rPr>
          <w:spacing w:val="-5"/>
          <w:sz w:val="20"/>
        </w:rPr>
        <w:t> </w:t>
      </w:r>
      <w:r>
        <w:rPr>
          <w:sz w:val="20"/>
        </w:rPr>
        <w:t>#2</w:t>
      </w:r>
      <w:r>
        <w:rPr>
          <w:spacing w:val="-10"/>
          <w:sz w:val="20"/>
        </w:rPr>
        <w:t> </w:t>
      </w:r>
      <w:r>
        <w:rPr>
          <w:rFonts w:ascii="Malgun Gothic" w:hAnsi="Malgun Gothic" w:eastAsia="Malgun Gothic"/>
          <w:sz w:val="20"/>
        </w:rPr>
        <w:t>코스트로마</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Котельнич</w:t>
      </w:r>
      <w:r>
        <w:rPr>
          <w:spacing w:val="-13"/>
          <w:sz w:val="20"/>
        </w:rPr>
        <w:t> </w:t>
      </w:r>
      <w:r>
        <w:rPr>
          <w:sz w:val="20"/>
        </w:rPr>
        <w:t>#1Kotel’nich</w:t>
      </w:r>
      <w:r>
        <w:rPr>
          <w:spacing w:val="-5"/>
          <w:sz w:val="20"/>
        </w:rPr>
        <w:t> </w:t>
      </w:r>
      <w:r>
        <w:rPr>
          <w:sz w:val="20"/>
        </w:rPr>
        <w:t>#2</w:t>
      </w:r>
      <w:r>
        <w:rPr>
          <w:spacing w:val="-13"/>
          <w:sz w:val="20"/>
        </w:rPr>
        <w:t> </w:t>
      </w:r>
      <w:r>
        <w:rPr>
          <w:rFonts w:ascii="Malgun Gothic" w:hAnsi="Malgun Gothic" w:eastAsia="Malgun Gothic"/>
          <w:sz w:val="20"/>
        </w:rPr>
        <w:t>코텔니치</w:t>
      </w:r>
      <w:r>
        <w:rPr>
          <w:rFonts w:ascii="Malgun Gothic" w:hAnsi="Malgun Gothic" w:eastAsia="Malgun Gothic"/>
          <w:spacing w:val="-20"/>
          <w:sz w:val="20"/>
        </w:rPr>
        <w:t> </w:t>
      </w:r>
      <w:r>
        <w:rPr>
          <w:sz w:val="20"/>
        </w:rPr>
        <w:t>#3</w:t>
      </w:r>
      <w:r>
        <w:rPr>
          <w:spacing w:val="-4"/>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Котельный</w:t>
      </w:r>
      <w:r>
        <w:rPr>
          <w:spacing w:val="-13"/>
          <w:sz w:val="20"/>
        </w:rPr>
        <w:t> </w:t>
      </w:r>
      <w:r>
        <w:rPr>
          <w:sz w:val="20"/>
        </w:rPr>
        <w:t>(остров)</w:t>
      </w:r>
      <w:r>
        <w:rPr>
          <w:spacing w:val="-12"/>
          <w:sz w:val="20"/>
        </w:rPr>
        <w:t> </w:t>
      </w:r>
      <w:r>
        <w:rPr>
          <w:sz w:val="20"/>
        </w:rPr>
        <w:t>#1Kotel’nyy</w:t>
      </w:r>
      <w:r>
        <w:rPr>
          <w:spacing w:val="-6"/>
          <w:sz w:val="20"/>
        </w:rPr>
        <w:t> </w:t>
      </w:r>
      <w:r>
        <w:rPr>
          <w:sz w:val="20"/>
        </w:rPr>
        <w:t>Island</w:t>
      </w:r>
      <w:r>
        <w:rPr>
          <w:spacing w:val="-4"/>
          <w:sz w:val="20"/>
        </w:rPr>
        <w:t> </w:t>
      </w:r>
      <w:r>
        <w:rPr>
          <w:sz w:val="20"/>
        </w:rPr>
        <w:t>#2</w:t>
      </w:r>
      <w:r>
        <w:rPr>
          <w:spacing w:val="-10"/>
          <w:sz w:val="20"/>
        </w:rPr>
        <w:t> </w:t>
      </w:r>
      <w:r>
        <w:rPr>
          <w:rFonts w:ascii="Malgun Gothic" w:hAnsi="Malgun Gothic" w:eastAsia="Malgun Gothic"/>
          <w:sz w:val="20"/>
        </w:rPr>
        <w:t>코텔니</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Котлас</w:t>
      </w:r>
      <w:r>
        <w:rPr>
          <w:spacing w:val="-10"/>
          <w:sz w:val="20"/>
        </w:rPr>
        <w:t> </w:t>
      </w:r>
      <w:r>
        <w:rPr>
          <w:sz w:val="20"/>
        </w:rPr>
        <w:t>#1Kotlas</w:t>
      </w:r>
      <w:r>
        <w:rPr>
          <w:spacing w:val="-6"/>
          <w:sz w:val="20"/>
        </w:rPr>
        <w:t> </w:t>
      </w:r>
      <w:r>
        <w:rPr>
          <w:sz w:val="20"/>
        </w:rPr>
        <w:t>#2</w:t>
      </w:r>
      <w:r>
        <w:rPr>
          <w:spacing w:val="-12"/>
          <w:sz w:val="20"/>
        </w:rPr>
        <w:t> </w:t>
      </w:r>
      <w:r>
        <w:rPr>
          <w:rFonts w:ascii="Malgun Gothic" w:hAnsi="Malgun Gothic" w:eastAsia="Malgun Gothic"/>
          <w:sz w:val="20"/>
        </w:rPr>
        <w:t>코틀라스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Кранотурьинск</w:t>
      </w:r>
      <w:r>
        <w:rPr>
          <w:spacing w:val="6"/>
          <w:sz w:val="20"/>
        </w:rPr>
        <w:t> </w:t>
      </w:r>
      <w:r>
        <w:rPr>
          <w:spacing w:val="-2"/>
          <w:sz w:val="20"/>
        </w:rPr>
        <w:t>#1Krasnotur’insk</w:t>
      </w:r>
      <w:r>
        <w:rPr>
          <w:spacing w:val="9"/>
          <w:sz w:val="20"/>
        </w:rPr>
        <w:t> </w:t>
      </w:r>
      <w:r>
        <w:rPr>
          <w:spacing w:val="-2"/>
          <w:sz w:val="20"/>
        </w:rPr>
        <w:t>#2</w:t>
      </w:r>
      <w:r>
        <w:rPr>
          <w:spacing w:val="3"/>
          <w:sz w:val="20"/>
        </w:rPr>
        <w:t> </w:t>
      </w:r>
      <w:r>
        <w:rPr>
          <w:rFonts w:ascii="Malgun Gothic" w:hAnsi="Malgun Gothic" w:eastAsia="Malgun Gothic"/>
          <w:spacing w:val="-2"/>
          <w:sz w:val="20"/>
        </w:rPr>
        <w:t>크라스노투린스크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172" w:lineRule="auto" w:before="22"/>
        <w:ind w:left="767" w:right="0" w:hanging="200"/>
        <w:jc w:val="left"/>
        <w:rPr>
          <w:rFonts w:ascii="Malgun Gothic" w:hAnsi="Malgun Gothic" w:eastAsia="Malgun Gothic"/>
          <w:sz w:val="20"/>
        </w:rPr>
      </w:pPr>
      <w:r>
        <w:rPr>
          <w:sz w:val="20"/>
        </w:rPr>
        <w:t>Красноводск</w:t>
      </w:r>
      <w:r>
        <w:rPr>
          <w:spacing w:val="-13"/>
          <w:sz w:val="20"/>
        </w:rPr>
        <w:t> </w:t>
      </w:r>
      <w:r>
        <w:rPr>
          <w:sz w:val="20"/>
        </w:rPr>
        <w:t>#1Krasnovodsk</w:t>
      </w:r>
      <w:r>
        <w:rPr>
          <w:spacing w:val="-12"/>
          <w:sz w:val="20"/>
        </w:rPr>
        <w:t> </w:t>
      </w:r>
      <w:r>
        <w:rPr>
          <w:sz w:val="20"/>
        </w:rPr>
        <w:t>#2</w:t>
      </w:r>
      <w:r>
        <w:rPr>
          <w:spacing w:val="-13"/>
          <w:sz w:val="20"/>
        </w:rPr>
        <w:t> </w:t>
      </w:r>
      <w:r>
        <w:rPr>
          <w:rFonts w:ascii="Malgun Gothic" w:hAnsi="Malgun Gothic" w:eastAsia="Malgun Gothic"/>
          <w:sz w:val="20"/>
        </w:rPr>
        <w:t>크라스노봇스크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투르크메니스탄</w:t>
      </w:r>
      <w:r>
        <w:rPr>
          <w:sz w:val="20"/>
        </w:rPr>
        <w:t>.</w:t>
      </w:r>
      <w:r>
        <w:rPr>
          <w:spacing w:val="-7"/>
          <w:sz w:val="20"/>
        </w:rPr>
        <w:t> </w:t>
      </w:r>
      <w:r>
        <w:rPr>
          <w:sz w:val="20"/>
        </w:rPr>
        <w:t>‘</w:t>
      </w:r>
      <w:r>
        <w:rPr>
          <w:rFonts w:ascii="Malgun Gothic" w:hAnsi="Malgun Gothic" w:eastAsia="Malgun Gothic"/>
          <w:sz w:val="20"/>
        </w:rPr>
        <w:t>투르 크멘바시</w:t>
      </w:r>
      <w:r>
        <w:rPr>
          <w:sz w:val="20"/>
        </w:rPr>
        <w:t>(Türkmenbaşy)’</w:t>
      </w:r>
      <w:r>
        <w:rPr>
          <w:rFonts w:ascii="Malgun Gothic" w:hAnsi="Malgun Gothic" w:eastAsia="Malgun Gothic"/>
          <w:sz w:val="20"/>
        </w:rPr>
        <w:t>의 옛 이름</w:t>
      </w:r>
    </w:p>
    <w:p>
      <w:pPr>
        <w:spacing w:line="235" w:lineRule="exact" w:before="0"/>
        <w:ind w:left="568" w:right="0" w:firstLine="0"/>
        <w:jc w:val="left"/>
        <w:rPr>
          <w:rFonts w:ascii="Malgun Gothic" w:hAnsi="Malgun Gothic" w:eastAsia="Malgun Gothic"/>
          <w:sz w:val="20"/>
        </w:rPr>
      </w:pPr>
      <w:r>
        <w:rPr>
          <w:sz w:val="20"/>
        </w:rPr>
        <w:t>Краснодар</w:t>
      </w:r>
      <w:r>
        <w:rPr>
          <w:spacing w:val="-13"/>
          <w:sz w:val="20"/>
        </w:rPr>
        <w:t> </w:t>
      </w:r>
      <w:r>
        <w:rPr>
          <w:sz w:val="20"/>
        </w:rPr>
        <w:t>#1Krasnodar</w:t>
      </w:r>
      <w:r>
        <w:rPr>
          <w:spacing w:val="-7"/>
          <w:sz w:val="20"/>
        </w:rPr>
        <w:t> </w:t>
      </w:r>
      <w:r>
        <w:rPr>
          <w:sz w:val="20"/>
        </w:rPr>
        <w:t>#2</w:t>
      </w:r>
      <w:r>
        <w:rPr>
          <w:spacing w:val="-12"/>
          <w:sz w:val="20"/>
        </w:rPr>
        <w:t> </w:t>
      </w:r>
      <w:r>
        <w:rPr>
          <w:rFonts w:ascii="Malgun Gothic" w:hAnsi="Malgun Gothic" w:eastAsia="Malgun Gothic"/>
          <w:sz w:val="20"/>
        </w:rPr>
        <w:t>크라스노다르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Красное</w:t>
      </w:r>
      <w:r>
        <w:rPr>
          <w:spacing w:val="-13"/>
          <w:sz w:val="20"/>
        </w:rPr>
        <w:t> </w:t>
      </w:r>
      <w:r>
        <w:rPr>
          <w:sz w:val="20"/>
        </w:rPr>
        <w:t>#1Krasnoye</w:t>
      </w:r>
      <w:r>
        <w:rPr>
          <w:spacing w:val="-6"/>
          <w:sz w:val="20"/>
        </w:rPr>
        <w:t> </w:t>
      </w:r>
      <w:r>
        <w:rPr>
          <w:sz w:val="20"/>
        </w:rPr>
        <w:t>#2</w:t>
      </w:r>
      <w:r>
        <w:rPr>
          <w:spacing w:val="-12"/>
          <w:sz w:val="20"/>
        </w:rPr>
        <w:t> </w:t>
      </w:r>
      <w:r>
        <w:rPr>
          <w:rFonts w:ascii="Malgun Gothic" w:hAnsi="Malgun Gothic" w:eastAsia="Malgun Gothic"/>
          <w:sz w:val="20"/>
        </w:rPr>
        <w:t>크라스노예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pacing w:val="-2"/>
          <w:sz w:val="20"/>
        </w:rPr>
        <w:t>Краснокамск</w:t>
      </w:r>
      <w:r>
        <w:rPr>
          <w:spacing w:val="5"/>
          <w:sz w:val="20"/>
        </w:rPr>
        <w:t> </w:t>
      </w:r>
      <w:r>
        <w:rPr>
          <w:spacing w:val="-2"/>
          <w:sz w:val="20"/>
        </w:rPr>
        <w:t>#1Krasnokamsk</w:t>
      </w:r>
      <w:r>
        <w:rPr>
          <w:spacing w:val="8"/>
          <w:sz w:val="20"/>
        </w:rPr>
        <w:t> </w:t>
      </w:r>
      <w:r>
        <w:rPr>
          <w:spacing w:val="-2"/>
          <w:sz w:val="20"/>
        </w:rPr>
        <w:t>#2</w:t>
      </w:r>
      <w:r>
        <w:rPr>
          <w:spacing w:val="2"/>
          <w:sz w:val="20"/>
        </w:rPr>
        <w:t> </w:t>
      </w:r>
      <w:r>
        <w:rPr>
          <w:rFonts w:ascii="Malgun Gothic" w:hAnsi="Malgun Gothic" w:eastAsia="Malgun Gothic"/>
          <w:spacing w:val="-2"/>
          <w:sz w:val="20"/>
        </w:rPr>
        <w:t>크라스노캄스크</w:t>
      </w:r>
      <w:r>
        <w:rPr>
          <w:rFonts w:ascii="Malgun Gothic" w:hAnsi="Malgun Gothic" w:eastAsia="Malgun Gothic"/>
          <w:spacing w:val="-13"/>
          <w:sz w:val="20"/>
        </w:rPr>
        <w:t> </w:t>
      </w:r>
      <w:r>
        <w:rPr>
          <w:spacing w:val="-2"/>
          <w:sz w:val="20"/>
        </w:rPr>
        <w:t>#3</w:t>
      </w:r>
      <w:r>
        <w:rPr>
          <w:spacing w:val="-3"/>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pacing w:val="-2"/>
          <w:sz w:val="20"/>
        </w:rPr>
        <w:t>Краснококшайск</w:t>
      </w:r>
      <w:r>
        <w:rPr>
          <w:spacing w:val="-3"/>
          <w:sz w:val="20"/>
        </w:rPr>
        <w:t> </w:t>
      </w:r>
      <w:r>
        <w:rPr>
          <w:spacing w:val="-2"/>
          <w:sz w:val="20"/>
        </w:rPr>
        <w:t>#1Krasnokokshaisk #2</w:t>
      </w:r>
      <w:r>
        <w:rPr>
          <w:spacing w:val="-8"/>
          <w:sz w:val="20"/>
        </w:rPr>
        <w:t> </w:t>
      </w:r>
      <w:r>
        <w:rPr>
          <w:rFonts w:ascii="Malgun Gothic" w:hAnsi="Malgun Gothic" w:eastAsia="Malgun Gothic"/>
          <w:spacing w:val="-2"/>
          <w:sz w:val="20"/>
        </w:rPr>
        <w:t>크라스노콕샤이스크</w:t>
      </w:r>
      <w:r>
        <w:rPr>
          <w:rFonts w:ascii="Malgun Gothic" w:hAnsi="Malgun Gothic" w:eastAsia="Malgun Gothic"/>
          <w:spacing w:val="-22"/>
          <w:sz w:val="20"/>
        </w:rPr>
        <w:t> </w:t>
      </w:r>
      <w:r>
        <w:rPr>
          <w:spacing w:val="-2"/>
          <w:sz w:val="20"/>
        </w:rPr>
        <w:t>#3</w:t>
      </w:r>
      <w:r>
        <w:rPr>
          <w:spacing w:val="-12"/>
          <w:sz w:val="20"/>
        </w:rPr>
        <w:t> </w:t>
      </w:r>
      <w:r>
        <w:rPr>
          <w:rFonts w:ascii="Malgun Gothic" w:hAnsi="Malgun Gothic" w:eastAsia="Malgun Gothic"/>
          <w:spacing w:val="-2"/>
          <w:sz w:val="20"/>
        </w:rPr>
        <w:t>러시아</w:t>
      </w:r>
      <w:r>
        <w:rPr>
          <w:spacing w:val="-2"/>
          <w:sz w:val="20"/>
        </w:rPr>
        <w:t>. ‘</w:t>
      </w:r>
      <w:r>
        <w:rPr>
          <w:rFonts w:ascii="Malgun Gothic" w:hAnsi="Malgun Gothic" w:eastAsia="Malgun Gothic"/>
          <w:spacing w:val="-2"/>
          <w:sz w:val="20"/>
        </w:rPr>
        <w:t>요 </w:t>
      </w:r>
      <w:r>
        <w:rPr>
          <w:rFonts w:ascii="Malgun Gothic" w:hAnsi="Malgun Gothic" w:eastAsia="Malgun Gothic"/>
          <w:sz w:val="20"/>
        </w:rPr>
        <w:t>시카르올라</w:t>
      </w:r>
      <w:r>
        <w:rPr>
          <w:sz w:val="20"/>
        </w:rPr>
        <w:t>(Ioshkar-Ola)’</w:t>
      </w:r>
      <w:r>
        <w:rPr>
          <w:rFonts w:ascii="Malgun Gothic" w:hAnsi="Malgun Gothic" w:eastAsia="Malgun Gothic"/>
          <w:sz w:val="20"/>
        </w:rPr>
        <w:t>의 옛 이름</w:t>
      </w:r>
    </w:p>
    <w:p>
      <w:pPr>
        <w:spacing w:line="240" w:lineRule="exact" w:before="0"/>
        <w:ind w:left="568" w:right="0" w:firstLine="0"/>
        <w:jc w:val="left"/>
        <w:rPr>
          <w:rFonts w:ascii="Malgun Gothic" w:hAnsi="Malgun Gothic" w:eastAsia="Malgun Gothic"/>
          <w:sz w:val="20"/>
        </w:rPr>
      </w:pPr>
      <w:r>
        <w:rPr>
          <w:spacing w:val="-2"/>
          <w:sz w:val="20"/>
        </w:rPr>
        <w:t>Красноуфимск</w:t>
      </w:r>
      <w:r>
        <w:rPr>
          <w:spacing w:val="4"/>
          <w:sz w:val="20"/>
        </w:rPr>
        <w:t> </w:t>
      </w:r>
      <w:r>
        <w:rPr>
          <w:spacing w:val="-2"/>
          <w:sz w:val="20"/>
        </w:rPr>
        <w:t>#1Krasnoufimsk</w:t>
      </w:r>
      <w:r>
        <w:rPr>
          <w:spacing w:val="8"/>
          <w:sz w:val="20"/>
        </w:rPr>
        <w:t> </w:t>
      </w:r>
      <w:r>
        <w:rPr>
          <w:spacing w:val="-2"/>
          <w:sz w:val="20"/>
        </w:rPr>
        <w:t>#2</w:t>
      </w:r>
      <w:r>
        <w:rPr>
          <w:spacing w:val="1"/>
          <w:sz w:val="20"/>
        </w:rPr>
        <w:t> </w:t>
      </w:r>
      <w:r>
        <w:rPr>
          <w:rFonts w:ascii="Malgun Gothic" w:hAnsi="Malgun Gothic" w:eastAsia="Malgun Gothic"/>
          <w:spacing w:val="-2"/>
          <w:sz w:val="20"/>
        </w:rPr>
        <w:t>크라스노우핌스크</w:t>
      </w:r>
      <w:r>
        <w:rPr>
          <w:rFonts w:ascii="Malgun Gothic" w:hAnsi="Malgun Gothic" w:eastAsia="Malgun Gothic"/>
          <w:spacing w:val="-13"/>
          <w:sz w:val="20"/>
        </w:rPr>
        <w:t> </w:t>
      </w:r>
      <w:r>
        <w:rPr>
          <w:spacing w:val="-2"/>
          <w:sz w:val="20"/>
        </w:rPr>
        <w:t>#3</w:t>
      </w:r>
      <w:r>
        <w:rPr>
          <w:spacing w:val="-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Красноярск</w:t>
      </w:r>
      <w:r>
        <w:rPr>
          <w:spacing w:val="5"/>
          <w:sz w:val="20"/>
        </w:rPr>
        <w:t> </w:t>
      </w:r>
      <w:r>
        <w:rPr>
          <w:spacing w:val="-2"/>
          <w:sz w:val="20"/>
        </w:rPr>
        <w:t>#1Krasnoyarsk</w:t>
      </w:r>
      <w:r>
        <w:rPr>
          <w:spacing w:val="8"/>
          <w:sz w:val="20"/>
        </w:rPr>
        <w:t> </w:t>
      </w:r>
      <w:r>
        <w:rPr>
          <w:spacing w:val="-2"/>
          <w:sz w:val="20"/>
        </w:rPr>
        <w:t>#2</w:t>
      </w:r>
      <w:r>
        <w:rPr>
          <w:sz w:val="20"/>
        </w:rPr>
        <w:t> </w:t>
      </w:r>
      <w:r>
        <w:rPr>
          <w:rFonts w:ascii="Malgun Gothic" w:hAnsi="Malgun Gothic" w:eastAsia="Malgun Gothic"/>
          <w:spacing w:val="-2"/>
          <w:sz w:val="20"/>
        </w:rPr>
        <w:t>크라스노야르스크</w:t>
      </w:r>
      <w:r>
        <w:rPr>
          <w:rFonts w:ascii="Malgun Gothic" w:hAnsi="Malgun Gothic" w:eastAsia="Malgun Gothic"/>
          <w:spacing w:val="-13"/>
          <w:sz w:val="20"/>
        </w:rPr>
        <w:t> </w:t>
      </w:r>
      <w:r>
        <w:rPr>
          <w:spacing w:val="-2"/>
          <w:sz w:val="20"/>
        </w:rPr>
        <w:t>#3</w:t>
      </w:r>
      <w:r>
        <w:rPr>
          <w:spacing w:val="-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Красный</w:t>
      </w:r>
      <w:r>
        <w:rPr>
          <w:spacing w:val="3"/>
          <w:sz w:val="20"/>
        </w:rPr>
        <w:t> </w:t>
      </w:r>
      <w:r>
        <w:rPr>
          <w:spacing w:val="-2"/>
          <w:sz w:val="20"/>
        </w:rPr>
        <w:t>#1Krasny</w:t>
      </w:r>
      <w:r>
        <w:rPr>
          <w:spacing w:val="5"/>
          <w:sz w:val="20"/>
        </w:rPr>
        <w:t> </w:t>
      </w:r>
      <w:r>
        <w:rPr>
          <w:spacing w:val="-2"/>
          <w:sz w:val="20"/>
        </w:rPr>
        <w:t>#2 </w:t>
      </w:r>
      <w:r>
        <w:rPr>
          <w:rFonts w:ascii="Malgun Gothic" w:hAnsi="Malgun Gothic" w:eastAsia="Malgun Gothic"/>
          <w:spacing w:val="-2"/>
          <w:sz w:val="20"/>
        </w:rPr>
        <w:t>크라스니</w:t>
      </w:r>
      <w:r>
        <w:rPr>
          <w:rFonts w:ascii="Malgun Gothic" w:hAnsi="Malgun Gothic" w:eastAsia="Malgun Gothic"/>
          <w:spacing w:val="-15"/>
          <w:sz w:val="20"/>
        </w:rPr>
        <w:t> </w:t>
      </w:r>
      <w:r>
        <w:rPr>
          <w:spacing w:val="-2"/>
          <w:sz w:val="20"/>
        </w:rPr>
        <w:t>#3</w:t>
      </w:r>
      <w:r>
        <w:rPr>
          <w:spacing w:val="-4"/>
          <w:sz w:val="20"/>
        </w:rPr>
        <w:t> </w:t>
      </w:r>
      <w:r>
        <w:rPr>
          <w:rFonts w:ascii="Malgun Gothic" w:hAnsi="Malgun Gothic" w:eastAsia="Malgun Gothic"/>
          <w:spacing w:val="-2"/>
          <w:sz w:val="20"/>
        </w:rPr>
        <w:t>러시아</w:t>
      </w:r>
      <w:r>
        <w:rPr>
          <w:spacing w:val="-2"/>
          <w:sz w:val="20"/>
        </w:rPr>
        <w:t>.</w:t>
      </w:r>
      <w:r>
        <w:rPr>
          <w:spacing w:val="5"/>
          <w:sz w:val="20"/>
        </w:rPr>
        <w:t> </w:t>
      </w:r>
      <w:r>
        <w:rPr>
          <w:spacing w:val="-2"/>
          <w:sz w:val="20"/>
        </w:rPr>
        <w:t>‘</w:t>
      </w:r>
      <w:r>
        <w:rPr>
          <w:rFonts w:ascii="Malgun Gothic" w:hAnsi="Malgun Gothic" w:eastAsia="Malgun Gothic"/>
          <w:spacing w:val="-2"/>
          <w:sz w:val="20"/>
        </w:rPr>
        <w:t>키질</w:t>
      </w:r>
      <w:r>
        <w:rPr>
          <w:spacing w:val="-2"/>
          <w:sz w:val="20"/>
        </w:rPr>
        <w:t>(Kyzyl)’</w:t>
      </w:r>
      <w:r>
        <w:rPr>
          <w:rFonts w:ascii="Malgun Gothic" w:hAnsi="Malgun Gothic" w:eastAsia="Malgun Gothic"/>
          <w:spacing w:val="-2"/>
          <w:sz w:val="20"/>
        </w:rPr>
        <w:t>의</w:t>
      </w:r>
      <w:r>
        <w:rPr>
          <w:rFonts w:ascii="Malgun Gothic" w:hAnsi="Malgun Gothic" w:eastAsia="Malgun Gothic"/>
          <w:spacing w:val="-15"/>
          <w:sz w:val="20"/>
        </w:rPr>
        <w:t> </w:t>
      </w:r>
      <w:r>
        <w:rPr>
          <w:rFonts w:ascii="Malgun Gothic" w:hAnsi="Malgun Gothic" w:eastAsia="Malgun Gothic"/>
          <w:spacing w:val="-2"/>
          <w:sz w:val="20"/>
        </w:rPr>
        <w:t>러시아어</w:t>
      </w:r>
      <w:r>
        <w:rPr>
          <w:rFonts w:ascii="Malgun Gothic" w:hAnsi="Malgun Gothic" w:eastAsia="Malgun Gothic"/>
          <w:spacing w:val="-16"/>
          <w:sz w:val="20"/>
        </w:rPr>
        <w:t> </w:t>
      </w:r>
      <w:r>
        <w:rPr>
          <w:rFonts w:ascii="Malgun Gothic" w:hAnsi="Malgun Gothic" w:eastAsia="Malgun Gothic"/>
          <w:spacing w:val="-5"/>
          <w:sz w:val="20"/>
        </w:rPr>
        <w:t>이름</w:t>
      </w:r>
    </w:p>
    <w:p>
      <w:pPr>
        <w:spacing w:line="172" w:lineRule="auto" w:before="24"/>
        <w:ind w:left="568" w:right="1299" w:firstLine="0"/>
        <w:jc w:val="left"/>
        <w:rPr>
          <w:rFonts w:ascii="Malgun Gothic" w:hAnsi="Malgun Gothic" w:eastAsia="Malgun Gothic"/>
          <w:sz w:val="20"/>
        </w:rPr>
      </w:pPr>
      <w:r>
        <w:rPr>
          <w:sz w:val="20"/>
        </w:rPr>
        <w:t>Красный Сулин #1Krasnyy Sulin #2</w:t>
      </w:r>
      <w:r>
        <w:rPr>
          <w:spacing w:val="-2"/>
          <w:sz w:val="20"/>
        </w:rPr>
        <w:t> </w:t>
      </w:r>
      <w:r>
        <w:rPr>
          <w:rFonts w:ascii="Malgun Gothic" w:hAnsi="Malgun Gothic" w:eastAsia="Malgun Gothic"/>
          <w:sz w:val="20"/>
        </w:rPr>
        <w:t>크라스니술린</w:t>
      </w:r>
      <w:r>
        <w:rPr>
          <w:rFonts w:ascii="Malgun Gothic" w:hAnsi="Malgun Gothic" w:eastAsia="Malgun Gothic"/>
          <w:spacing w:val="-17"/>
          <w:sz w:val="20"/>
        </w:rPr>
        <w:t> </w:t>
      </w:r>
      <w:r>
        <w:rPr>
          <w:sz w:val="20"/>
        </w:rPr>
        <w:t>#3</w:t>
      </w:r>
      <w:r>
        <w:rPr>
          <w:spacing w:val="-6"/>
          <w:sz w:val="20"/>
        </w:rPr>
        <w:t> </w:t>
      </w:r>
      <w:r>
        <w:rPr>
          <w:rFonts w:ascii="Malgun Gothic" w:hAnsi="Malgun Gothic" w:eastAsia="Malgun Gothic"/>
          <w:sz w:val="20"/>
        </w:rPr>
        <w:t>러시아 </w:t>
      </w:r>
      <w:r>
        <w:rPr>
          <w:sz w:val="20"/>
        </w:rPr>
        <w:t>Кремль</w:t>
      </w:r>
      <w:r>
        <w:rPr>
          <w:spacing w:val="-13"/>
          <w:sz w:val="20"/>
        </w:rPr>
        <w:t> </w:t>
      </w:r>
      <w:r>
        <w:rPr>
          <w:sz w:val="20"/>
        </w:rPr>
        <w:t>(Московский)</w:t>
      </w:r>
      <w:r>
        <w:rPr>
          <w:spacing w:val="-9"/>
          <w:sz w:val="20"/>
        </w:rPr>
        <w:t> </w:t>
      </w:r>
      <w:r>
        <w:rPr>
          <w:sz w:val="20"/>
        </w:rPr>
        <w:t>#1Kremlin</w:t>
      </w:r>
      <w:r>
        <w:rPr>
          <w:spacing w:val="-8"/>
          <w:sz w:val="20"/>
        </w:rPr>
        <w:t> </w:t>
      </w:r>
      <w:r>
        <w:rPr>
          <w:sz w:val="20"/>
        </w:rPr>
        <w:t>(Moscow)</w:t>
      </w:r>
      <w:r>
        <w:rPr>
          <w:spacing w:val="-7"/>
          <w:sz w:val="20"/>
        </w:rPr>
        <w:t> </w:t>
      </w:r>
      <w:r>
        <w:rPr>
          <w:sz w:val="20"/>
        </w:rPr>
        <w:t>#3*</w:t>
      </w:r>
      <w:r>
        <w:rPr>
          <w:rFonts w:ascii="Malgun Gothic" w:hAnsi="Malgun Gothic" w:eastAsia="Malgun Gothic"/>
          <w:sz w:val="20"/>
        </w:rPr>
        <w:t>크렘린</w:t>
      </w:r>
      <w:r>
        <w:rPr>
          <w:rFonts w:ascii="Malgun Gothic" w:hAnsi="Malgun Gothic" w:eastAsia="Malgun Gothic"/>
          <w:spacing w:val="-20"/>
          <w:sz w:val="20"/>
        </w:rPr>
        <w:t> </w:t>
      </w:r>
      <w:r>
        <w:rPr>
          <w:sz w:val="20"/>
        </w:rPr>
        <w:t>(</w:t>
      </w:r>
      <w:r>
        <w:rPr>
          <w:rFonts w:ascii="Malgun Gothic" w:hAnsi="Malgun Gothic" w:eastAsia="Malgun Gothic"/>
          <w:sz w:val="20"/>
        </w:rPr>
        <w:t>궁전</w:t>
      </w:r>
      <w:r>
        <w:rPr>
          <w:sz w:val="20"/>
        </w:rPr>
        <w:t>) Кривой Рог #1Krivoi Rog #2 </w:t>
      </w:r>
      <w:r>
        <w:rPr>
          <w:rFonts w:ascii="Malgun Gothic" w:hAnsi="Malgun Gothic" w:eastAsia="Malgun Gothic"/>
          <w:sz w:val="20"/>
        </w:rPr>
        <w:t>크리보이로크 </w:t>
      </w:r>
      <w:r>
        <w:rPr>
          <w:sz w:val="20"/>
        </w:rPr>
        <w:t>#3 </w:t>
      </w:r>
      <w:r>
        <w:rPr>
          <w:rFonts w:ascii="Malgun Gothic" w:hAnsi="Malgun Gothic" w:eastAsia="Malgun Gothic"/>
          <w:sz w:val="20"/>
        </w:rPr>
        <w:t>우크라이나 </w:t>
      </w:r>
      <w:r>
        <w:rPr>
          <w:sz w:val="20"/>
        </w:rPr>
        <w:t>Крильон (мыс) #1Kril’on, (Cape) #2 </w:t>
      </w:r>
      <w:r>
        <w:rPr>
          <w:rFonts w:ascii="Malgun Gothic" w:hAnsi="Malgun Gothic" w:eastAsia="Malgun Gothic"/>
          <w:sz w:val="20"/>
        </w:rPr>
        <w:t>크릴리온</w:t>
      </w:r>
      <w:r>
        <w:rPr>
          <w:rFonts w:ascii="Malgun Gothic" w:hAnsi="Malgun Gothic" w:eastAsia="Malgun Gothic"/>
          <w:spacing w:val="-2"/>
          <w:sz w:val="20"/>
        </w:rPr>
        <w:t> </w:t>
      </w:r>
      <w:r>
        <w:rPr>
          <w:rFonts w:ascii="Malgun Gothic" w:hAnsi="Malgun Gothic" w:eastAsia="Malgun Gothic"/>
          <w:sz w:val="20"/>
        </w:rPr>
        <w:t>곶</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Кронштадт #1Kronshtadt #2 </w:t>
      </w:r>
      <w:r>
        <w:rPr>
          <w:rFonts w:ascii="Malgun Gothic" w:hAnsi="Malgun Gothic" w:eastAsia="Malgun Gothic"/>
          <w:sz w:val="20"/>
        </w:rPr>
        <w:t>크론시타트 </w:t>
      </w:r>
      <w:r>
        <w:rPr>
          <w:sz w:val="20"/>
        </w:rPr>
        <w:t>#3 </w:t>
      </w:r>
      <w:r>
        <w:rPr>
          <w:rFonts w:ascii="Malgun Gothic" w:hAnsi="Malgun Gothic" w:eastAsia="Malgun Gothic"/>
          <w:sz w:val="20"/>
        </w:rPr>
        <w:t>러시아</w:t>
      </w:r>
    </w:p>
    <w:p>
      <w:pPr>
        <w:spacing w:line="232" w:lineRule="exact" w:before="0"/>
        <w:ind w:left="568" w:right="0" w:firstLine="0"/>
        <w:jc w:val="left"/>
        <w:rPr>
          <w:rFonts w:ascii="Malgun Gothic" w:hAnsi="Malgun Gothic" w:eastAsia="Malgun Gothic"/>
          <w:sz w:val="20"/>
        </w:rPr>
      </w:pPr>
      <w:r>
        <w:rPr>
          <w:sz w:val="20"/>
        </w:rPr>
        <w:t>Кропоткин</w:t>
      </w:r>
      <w:r>
        <w:rPr>
          <w:spacing w:val="-13"/>
          <w:sz w:val="20"/>
        </w:rPr>
        <w:t> </w:t>
      </w:r>
      <w:r>
        <w:rPr>
          <w:sz w:val="20"/>
        </w:rPr>
        <w:t>#1Kropotkin</w:t>
      </w:r>
      <w:r>
        <w:rPr>
          <w:spacing w:val="-7"/>
          <w:sz w:val="20"/>
        </w:rPr>
        <w:t> </w:t>
      </w:r>
      <w:r>
        <w:rPr>
          <w:sz w:val="20"/>
        </w:rPr>
        <w:t>#2</w:t>
      </w:r>
      <w:r>
        <w:rPr>
          <w:spacing w:val="-13"/>
          <w:sz w:val="20"/>
        </w:rPr>
        <w:t> </w:t>
      </w:r>
      <w:r>
        <w:rPr>
          <w:rFonts w:ascii="Malgun Gothic" w:hAnsi="Malgun Gothic" w:eastAsia="Malgun Gothic"/>
          <w:sz w:val="20"/>
        </w:rPr>
        <w:t>크로폿킨</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561" w:hanging="200"/>
        <w:jc w:val="left"/>
        <w:rPr>
          <w:rFonts w:ascii="Malgun Gothic" w:hAnsi="Malgun Gothic" w:eastAsia="Malgun Gothic"/>
          <w:sz w:val="20"/>
        </w:rPr>
      </w:pPr>
      <w:r>
        <w:rPr>
          <w:sz w:val="20"/>
        </w:rPr>
        <w:t>Крым</w:t>
      </w:r>
      <w:r>
        <w:rPr>
          <w:spacing w:val="-13"/>
          <w:sz w:val="20"/>
        </w:rPr>
        <w:t> </w:t>
      </w:r>
      <w:r>
        <w:rPr>
          <w:sz w:val="20"/>
        </w:rPr>
        <w:t>(полуостров)</w:t>
      </w:r>
      <w:r>
        <w:rPr>
          <w:spacing w:val="-8"/>
          <w:sz w:val="20"/>
        </w:rPr>
        <w:t> </w:t>
      </w:r>
      <w:r>
        <w:rPr>
          <w:sz w:val="20"/>
        </w:rPr>
        <w:t>#1Crimean</w:t>
      </w:r>
      <w:r>
        <w:rPr>
          <w:spacing w:val="-5"/>
          <w:sz w:val="20"/>
        </w:rPr>
        <w:t> </w:t>
      </w:r>
      <w:r>
        <w:rPr>
          <w:sz w:val="20"/>
        </w:rPr>
        <w:t>Peninsula</w:t>
      </w:r>
      <w:r>
        <w:rPr>
          <w:spacing w:val="-4"/>
          <w:sz w:val="20"/>
        </w:rPr>
        <w:t> </w:t>
      </w:r>
      <w:r>
        <w:rPr>
          <w:sz w:val="20"/>
        </w:rPr>
        <w:t>#2</w:t>
      </w:r>
      <w:r>
        <w:rPr>
          <w:spacing w:val="-13"/>
          <w:sz w:val="20"/>
        </w:rPr>
        <w:t> </w:t>
      </w:r>
      <w:r>
        <w:rPr>
          <w:rFonts w:ascii="Malgun Gothic" w:hAnsi="Malgun Gothic" w:eastAsia="Malgun Gothic"/>
          <w:sz w:val="20"/>
        </w:rPr>
        <w:t>크림</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5"/>
          <w:sz w:val="20"/>
        </w:rPr>
        <w:t> </w:t>
      </w:r>
      <w:r>
        <w:rPr>
          <w:rFonts w:ascii="Malgun Gothic" w:hAnsi="Malgun Gothic" w:eastAsia="Malgun Gothic"/>
          <w:sz w:val="20"/>
        </w:rPr>
        <w:t>우크라이 </w:t>
      </w:r>
      <w:r>
        <w:rPr>
          <w:rFonts w:ascii="Malgun Gothic" w:hAnsi="Malgun Gothic" w:eastAsia="Malgun Gothic"/>
          <w:spacing w:val="-10"/>
          <w:sz w:val="20"/>
        </w:rPr>
        <w:t>나</w:t>
      </w:r>
    </w:p>
    <w:p>
      <w:pPr>
        <w:spacing w:line="235" w:lineRule="exact" w:before="0"/>
        <w:ind w:left="568" w:right="0" w:firstLine="0"/>
        <w:jc w:val="left"/>
        <w:rPr>
          <w:rFonts w:ascii="Malgun Gothic" w:hAnsi="Malgun Gothic" w:eastAsia="Malgun Gothic"/>
          <w:sz w:val="20"/>
        </w:rPr>
      </w:pPr>
      <w:r>
        <w:rPr>
          <w:sz w:val="20"/>
        </w:rPr>
        <w:t>Крымское</w:t>
      </w:r>
      <w:r>
        <w:rPr>
          <w:spacing w:val="-13"/>
          <w:sz w:val="20"/>
        </w:rPr>
        <w:t> </w:t>
      </w:r>
      <w:r>
        <w:rPr>
          <w:sz w:val="20"/>
        </w:rPr>
        <w:t>ханство</w:t>
      </w:r>
      <w:r>
        <w:rPr>
          <w:spacing w:val="-7"/>
          <w:sz w:val="20"/>
        </w:rPr>
        <w:t> </w:t>
      </w:r>
      <w:r>
        <w:rPr>
          <w:sz w:val="20"/>
        </w:rPr>
        <w:t>#1Crimean</w:t>
      </w:r>
      <w:r>
        <w:rPr>
          <w:spacing w:val="-5"/>
          <w:sz w:val="20"/>
        </w:rPr>
        <w:t> </w:t>
      </w:r>
      <w:r>
        <w:rPr>
          <w:sz w:val="20"/>
        </w:rPr>
        <w:t>Khanate</w:t>
      </w:r>
      <w:r>
        <w:rPr>
          <w:spacing w:val="-5"/>
          <w:sz w:val="20"/>
        </w:rPr>
        <w:t> </w:t>
      </w:r>
      <w:r>
        <w:rPr>
          <w:sz w:val="20"/>
        </w:rPr>
        <w:t>#2</w:t>
      </w:r>
      <w:r>
        <w:rPr>
          <w:spacing w:val="-12"/>
          <w:sz w:val="20"/>
        </w:rPr>
        <w:t> </w:t>
      </w:r>
      <w:r>
        <w:rPr>
          <w:rFonts w:ascii="Malgun Gothic" w:hAnsi="Malgun Gothic" w:eastAsia="Malgun Gothic"/>
          <w:sz w:val="20"/>
        </w:rPr>
        <w:t>크림한국</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sz w:val="20"/>
        </w:rPr>
        <w:t>,</w:t>
      </w:r>
      <w:r>
        <w:rPr>
          <w:spacing w:val="-5"/>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Кубань</w:t>
      </w:r>
      <w:r>
        <w:rPr>
          <w:spacing w:val="-13"/>
          <w:sz w:val="20"/>
        </w:rPr>
        <w:t> </w:t>
      </w:r>
      <w:r>
        <w:rPr>
          <w:sz w:val="20"/>
        </w:rPr>
        <w:t>(река)</w:t>
      </w:r>
      <w:r>
        <w:rPr>
          <w:spacing w:val="-5"/>
          <w:sz w:val="20"/>
        </w:rPr>
        <w:t> </w:t>
      </w:r>
      <w:r>
        <w:rPr>
          <w:sz w:val="20"/>
        </w:rPr>
        <w:t>#1Kuban’</w:t>
      </w:r>
      <w:r>
        <w:rPr>
          <w:spacing w:val="-5"/>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쿠반</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Кубенское</w:t>
      </w:r>
      <w:r>
        <w:rPr>
          <w:spacing w:val="-13"/>
          <w:sz w:val="20"/>
        </w:rPr>
        <w:t> </w:t>
      </w:r>
      <w:r>
        <w:rPr>
          <w:sz w:val="20"/>
        </w:rPr>
        <w:t>озеро</w:t>
      </w:r>
      <w:r>
        <w:rPr>
          <w:spacing w:val="-12"/>
          <w:sz w:val="20"/>
        </w:rPr>
        <w:t> </w:t>
      </w:r>
      <w:r>
        <w:rPr>
          <w:sz w:val="20"/>
        </w:rPr>
        <w:t>#1Kubenskoye,</w:t>
      </w:r>
      <w:r>
        <w:rPr>
          <w:spacing w:val="-13"/>
          <w:sz w:val="20"/>
        </w:rPr>
        <w:t> </w:t>
      </w:r>
      <w:r>
        <w:rPr>
          <w:sz w:val="20"/>
        </w:rPr>
        <w:t>(Lake)</w:t>
      </w:r>
      <w:r>
        <w:rPr>
          <w:spacing w:val="-12"/>
          <w:sz w:val="20"/>
        </w:rPr>
        <w:t> </w:t>
      </w:r>
      <w:r>
        <w:rPr>
          <w:sz w:val="20"/>
        </w:rPr>
        <w:t>#2</w:t>
      </w:r>
      <w:r>
        <w:rPr>
          <w:spacing w:val="-13"/>
          <w:sz w:val="20"/>
        </w:rPr>
        <w:t> </w:t>
      </w:r>
      <w:r>
        <w:rPr>
          <w:rFonts w:ascii="Malgun Gothic" w:hAnsi="Malgun Gothic" w:eastAsia="Malgun Gothic"/>
          <w:sz w:val="20"/>
        </w:rPr>
        <w:t>쿠벤스코예</w:t>
      </w:r>
      <w:r>
        <w:rPr>
          <w:rFonts w:ascii="Malgun Gothic" w:hAnsi="Malgun Gothic" w:eastAsia="Malgun Gothic"/>
          <w:spacing w:val="-25"/>
          <w:sz w:val="20"/>
        </w:rPr>
        <w:t> </w:t>
      </w:r>
      <w:r>
        <w:rPr>
          <w:rFonts w:ascii="Malgun Gothic" w:hAnsi="Malgun Gothic" w:eastAsia="Malgun Gothic"/>
          <w:sz w:val="20"/>
        </w:rPr>
        <w:t>호</w:t>
      </w:r>
      <w:r>
        <w:rPr>
          <w:rFonts w:ascii="Malgun Gothic" w:hAnsi="Malgun Gothic" w:eastAsia="Malgun Gothic"/>
          <w:spacing w:val="-23"/>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5"/>
          <w:sz w:val="20"/>
        </w:rPr>
        <w:t> </w:t>
      </w:r>
      <w:r>
        <w:rPr>
          <w:rFonts w:ascii="Malgun Gothic" w:hAnsi="Malgun Gothic" w:eastAsia="Malgun Gothic"/>
          <w:sz w:val="20"/>
        </w:rPr>
        <w:t>볼로그 다</w:t>
      </w:r>
      <w:r>
        <w:rPr>
          <w:sz w:val="20"/>
        </w:rPr>
        <w:t>(Vologda) </w:t>
      </w:r>
      <w:r>
        <w:rPr>
          <w:rFonts w:ascii="Malgun Gothic" w:hAnsi="Malgun Gothic" w:eastAsia="Malgun Gothic"/>
          <w:sz w:val="20"/>
        </w:rPr>
        <w:t>주 중서부에 있는 호수</w:t>
      </w:r>
      <w:r>
        <w:rPr>
          <w:sz w:val="20"/>
        </w:rPr>
        <w:t>. #4 </w:t>
      </w:r>
      <w:r>
        <w:rPr>
          <w:rFonts w:ascii="Malgun Gothic" w:hAnsi="Malgun Gothic" w:eastAsia="Malgun Gothic"/>
          <w:sz w:val="20"/>
        </w:rPr>
        <w:t>용례집</w:t>
      </w:r>
    </w:p>
    <w:p>
      <w:pPr>
        <w:spacing w:line="240" w:lineRule="exact" w:before="0"/>
        <w:ind w:left="568" w:right="0" w:firstLine="0"/>
        <w:jc w:val="left"/>
        <w:rPr>
          <w:sz w:val="20"/>
        </w:rPr>
      </w:pPr>
      <w:r>
        <w:rPr>
          <w:spacing w:val="-2"/>
          <w:sz w:val="20"/>
        </w:rPr>
        <w:t>Кузбасс</w:t>
      </w:r>
      <w:r>
        <w:rPr>
          <w:spacing w:val="-5"/>
          <w:sz w:val="20"/>
        </w:rPr>
        <w:t> </w:t>
      </w:r>
      <w:r>
        <w:rPr>
          <w:spacing w:val="-2"/>
          <w:sz w:val="20"/>
        </w:rPr>
        <w:t>#1Kuzbass</w:t>
      </w:r>
      <w:r>
        <w:rPr>
          <w:spacing w:val="-6"/>
          <w:sz w:val="20"/>
        </w:rPr>
        <w:t> </w:t>
      </w:r>
      <w:r>
        <w:rPr>
          <w:spacing w:val="-2"/>
          <w:sz w:val="20"/>
        </w:rPr>
        <w:t>#2 </w:t>
      </w:r>
      <w:r>
        <w:rPr>
          <w:rFonts w:ascii="Malgun Gothic" w:hAnsi="Malgun Gothic" w:eastAsia="Malgun Gothic"/>
          <w:spacing w:val="-2"/>
          <w:sz w:val="20"/>
        </w:rPr>
        <w:t>쿠즈바스</w:t>
      </w:r>
      <w:r>
        <w:rPr>
          <w:rFonts w:ascii="Malgun Gothic" w:hAnsi="Malgun Gothic" w:eastAsia="Malgun Gothic"/>
          <w:spacing w:val="-25"/>
          <w:sz w:val="20"/>
        </w:rPr>
        <w:t> </w:t>
      </w:r>
      <w:r>
        <w:rPr>
          <w:spacing w:val="-2"/>
          <w:sz w:val="20"/>
        </w:rPr>
        <w:t>#3</w:t>
      </w:r>
      <w:r>
        <w:rPr>
          <w:spacing w:val="-3"/>
          <w:sz w:val="20"/>
        </w:rPr>
        <w:t> </w:t>
      </w:r>
      <w:r>
        <w:rPr>
          <w:rFonts w:ascii="Malgun Gothic" w:hAnsi="Malgun Gothic" w:eastAsia="Malgun Gothic"/>
          <w:spacing w:val="-2"/>
          <w:sz w:val="20"/>
        </w:rPr>
        <w:t>러시아</w:t>
      </w:r>
      <w:r>
        <w:rPr>
          <w:spacing w:val="-2"/>
          <w:sz w:val="20"/>
        </w:rPr>
        <w:t>.</w:t>
      </w:r>
      <w:r>
        <w:rPr>
          <w:spacing w:val="-4"/>
          <w:sz w:val="20"/>
        </w:rPr>
        <w:t> </w:t>
      </w:r>
      <w:r>
        <w:rPr>
          <w:spacing w:val="-2"/>
          <w:sz w:val="20"/>
        </w:rPr>
        <w:t>‘</w:t>
      </w:r>
      <w:r>
        <w:rPr>
          <w:rFonts w:ascii="Malgun Gothic" w:hAnsi="Malgun Gothic" w:eastAsia="Malgun Gothic"/>
          <w:spacing w:val="-2"/>
          <w:sz w:val="20"/>
        </w:rPr>
        <w:t>케메로보</w:t>
      </w:r>
      <w:r>
        <w:rPr>
          <w:spacing w:val="-2"/>
          <w:sz w:val="20"/>
        </w:rPr>
        <w:t>’</w:t>
      </w:r>
      <w:r>
        <w:rPr>
          <w:spacing w:val="-4"/>
          <w:sz w:val="20"/>
        </w:rPr>
        <w:t> </w:t>
      </w:r>
      <w:r>
        <w:rPr>
          <w:rFonts w:ascii="Malgun Gothic" w:hAnsi="Malgun Gothic" w:eastAsia="Malgun Gothic"/>
          <w:spacing w:val="-2"/>
          <w:sz w:val="20"/>
        </w:rPr>
        <w:t>주</w:t>
      </w:r>
      <w:r>
        <w:rPr>
          <w:spacing w:val="-2"/>
          <w:sz w:val="20"/>
        </w:rPr>
        <w:t>(Kemerovo</w:t>
      </w:r>
      <w:r>
        <w:rPr>
          <w:spacing w:val="-6"/>
          <w:sz w:val="20"/>
        </w:rPr>
        <w:t> </w:t>
      </w:r>
      <w:r>
        <w:rPr>
          <w:spacing w:val="-2"/>
          <w:sz w:val="20"/>
        </w:rPr>
        <w:t>Region)</w:t>
      </w:r>
    </w:p>
    <w:p>
      <w:pPr>
        <w:spacing w:line="259"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2"/>
          <w:sz w:val="20"/>
        </w:rPr>
        <w:t>옛</w:t>
      </w:r>
      <w:r>
        <w:rPr>
          <w:rFonts w:ascii="Malgun Gothic" w:eastAsia="Malgun Gothic"/>
          <w:spacing w:val="-20"/>
          <w:sz w:val="20"/>
        </w:rPr>
        <w:t> </w:t>
      </w:r>
      <w:r>
        <w:rPr>
          <w:rFonts w:ascii="Malgun Gothic" w:eastAsia="Malgun Gothic"/>
          <w:spacing w:val="-5"/>
          <w:sz w:val="20"/>
        </w:rPr>
        <w:t>이름</w:t>
      </w:r>
    </w:p>
    <w:p>
      <w:pPr>
        <w:spacing w:line="260" w:lineRule="exact" w:before="0"/>
        <w:ind w:left="568" w:right="0" w:firstLine="0"/>
        <w:jc w:val="left"/>
        <w:rPr>
          <w:rFonts w:ascii="Malgun Gothic" w:hAnsi="Malgun Gothic" w:eastAsia="Malgun Gothic"/>
          <w:sz w:val="20"/>
        </w:rPr>
      </w:pPr>
      <w:r>
        <w:rPr>
          <w:sz w:val="20"/>
        </w:rPr>
        <w:t>Кузнецк</w:t>
      </w:r>
      <w:r>
        <w:rPr>
          <w:spacing w:val="-13"/>
          <w:sz w:val="20"/>
        </w:rPr>
        <w:t> </w:t>
      </w:r>
      <w:r>
        <w:rPr>
          <w:sz w:val="20"/>
        </w:rPr>
        <w:t>#1Kuznetsk</w:t>
      </w:r>
      <w:r>
        <w:rPr>
          <w:spacing w:val="-8"/>
          <w:sz w:val="20"/>
        </w:rPr>
        <w:t> </w:t>
      </w:r>
      <w:r>
        <w:rPr>
          <w:sz w:val="20"/>
        </w:rPr>
        <w:t>#2</w:t>
      </w:r>
      <w:r>
        <w:rPr>
          <w:spacing w:val="-12"/>
          <w:sz w:val="20"/>
        </w:rPr>
        <w:t> </w:t>
      </w:r>
      <w:r>
        <w:rPr>
          <w:rFonts w:ascii="Malgun Gothic" w:hAnsi="Malgun Gothic" w:eastAsia="Malgun Gothic"/>
          <w:sz w:val="20"/>
        </w:rPr>
        <w:t>쿠즈네츠크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Куйбышев</w:t>
      </w:r>
      <w:r>
        <w:rPr>
          <w:spacing w:val="-13"/>
          <w:sz w:val="20"/>
        </w:rPr>
        <w:t> </w:t>
      </w:r>
      <w:r>
        <w:rPr>
          <w:sz w:val="20"/>
        </w:rPr>
        <w:t>#1Kuibyshev</w:t>
      </w:r>
      <w:r>
        <w:rPr>
          <w:spacing w:val="-8"/>
          <w:sz w:val="20"/>
        </w:rPr>
        <w:t> </w:t>
      </w:r>
      <w:r>
        <w:rPr>
          <w:sz w:val="20"/>
        </w:rPr>
        <w:t>#2</w:t>
      </w:r>
      <w:r>
        <w:rPr>
          <w:spacing w:val="-13"/>
          <w:sz w:val="20"/>
        </w:rPr>
        <w:t> </w:t>
      </w:r>
      <w:r>
        <w:rPr>
          <w:rFonts w:ascii="Malgun Gothic" w:hAnsi="Malgun Gothic" w:eastAsia="Malgun Gothic"/>
          <w:sz w:val="20"/>
        </w:rPr>
        <w:t>쿠이비셰프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Кулунда</w:t>
      </w:r>
      <w:r>
        <w:rPr>
          <w:spacing w:val="-10"/>
          <w:sz w:val="20"/>
        </w:rPr>
        <w:t> </w:t>
      </w:r>
      <w:r>
        <w:rPr>
          <w:sz w:val="20"/>
        </w:rPr>
        <w:t>#1Kulunda</w:t>
      </w:r>
      <w:r>
        <w:rPr>
          <w:spacing w:val="-6"/>
          <w:sz w:val="20"/>
        </w:rPr>
        <w:t> </w:t>
      </w:r>
      <w:r>
        <w:rPr>
          <w:sz w:val="20"/>
        </w:rPr>
        <w:t>#2</w:t>
      </w:r>
      <w:r>
        <w:rPr>
          <w:spacing w:val="-11"/>
          <w:sz w:val="20"/>
        </w:rPr>
        <w:t> </w:t>
      </w:r>
      <w:r>
        <w:rPr>
          <w:rFonts w:ascii="Malgun Gothic" w:hAnsi="Malgun Gothic" w:eastAsia="Malgun Gothic"/>
          <w:sz w:val="20"/>
        </w:rPr>
        <w:t>쿨룬다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Кунашир</w:t>
      </w:r>
      <w:r>
        <w:rPr>
          <w:spacing w:val="-13"/>
          <w:sz w:val="20"/>
        </w:rPr>
        <w:t> </w:t>
      </w:r>
      <w:r>
        <w:rPr>
          <w:sz w:val="20"/>
        </w:rPr>
        <w:t>(остров)</w:t>
      </w:r>
      <w:r>
        <w:rPr>
          <w:spacing w:val="-10"/>
          <w:sz w:val="20"/>
        </w:rPr>
        <w:t> </w:t>
      </w:r>
      <w:r>
        <w:rPr>
          <w:sz w:val="20"/>
        </w:rPr>
        <w:t>#1Kunashir</w:t>
      </w:r>
      <w:r>
        <w:rPr>
          <w:spacing w:val="-5"/>
          <w:sz w:val="20"/>
        </w:rPr>
        <w:t> </w:t>
      </w:r>
      <w:r>
        <w:rPr>
          <w:sz w:val="20"/>
        </w:rPr>
        <w:t>Island</w:t>
      </w:r>
      <w:r>
        <w:rPr>
          <w:spacing w:val="-5"/>
          <w:sz w:val="20"/>
        </w:rPr>
        <w:t> </w:t>
      </w:r>
      <w:r>
        <w:rPr>
          <w:sz w:val="20"/>
        </w:rPr>
        <w:t>#2</w:t>
      </w:r>
      <w:r>
        <w:rPr>
          <w:spacing w:val="-10"/>
          <w:sz w:val="20"/>
        </w:rPr>
        <w:t> </w:t>
      </w:r>
      <w:r>
        <w:rPr>
          <w:rFonts w:ascii="Malgun Gothic" w:hAnsi="Malgun Gothic" w:eastAsia="Malgun Gothic"/>
          <w:sz w:val="20"/>
        </w:rPr>
        <w:t>쿠나시르</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Кунград</w:t>
      </w:r>
      <w:r>
        <w:rPr>
          <w:spacing w:val="-8"/>
          <w:sz w:val="20"/>
        </w:rPr>
        <w:t> </w:t>
      </w:r>
      <w:r>
        <w:rPr>
          <w:sz w:val="20"/>
        </w:rPr>
        <w:t>/</w:t>
      </w:r>
      <w:r>
        <w:rPr>
          <w:spacing w:val="-1"/>
          <w:sz w:val="20"/>
        </w:rPr>
        <w:t> </w:t>
      </w:r>
      <w:r>
        <w:rPr>
          <w:sz w:val="20"/>
        </w:rPr>
        <w:t>Qo‘ng‘irot</w:t>
      </w:r>
      <w:r>
        <w:rPr>
          <w:spacing w:val="-3"/>
          <w:sz w:val="20"/>
        </w:rPr>
        <w:t> </w:t>
      </w:r>
      <w:r>
        <w:rPr>
          <w:sz w:val="20"/>
        </w:rPr>
        <w:t>&lt;</w:t>
      </w:r>
      <w:r>
        <w:rPr>
          <w:rFonts w:ascii="Malgun Gothic" w:hAnsi="Malgun Gothic" w:eastAsia="Malgun Gothic"/>
          <w:sz w:val="20"/>
        </w:rPr>
        <w:t>우즈베크어</w:t>
      </w:r>
      <w:r>
        <w:rPr>
          <w:sz w:val="20"/>
        </w:rPr>
        <w:t>&gt;</w:t>
      </w:r>
      <w:r>
        <w:rPr>
          <w:spacing w:val="-2"/>
          <w:sz w:val="20"/>
        </w:rPr>
        <w:t> </w:t>
      </w:r>
      <w:r>
        <w:rPr>
          <w:sz w:val="20"/>
        </w:rPr>
        <w:t>#1Kungrad</w:t>
      </w:r>
      <w:r>
        <w:rPr>
          <w:spacing w:val="-2"/>
          <w:sz w:val="20"/>
        </w:rPr>
        <w:t> </w:t>
      </w:r>
      <w:r>
        <w:rPr>
          <w:sz w:val="20"/>
        </w:rPr>
        <w:t>#2</w:t>
      </w:r>
      <w:r>
        <w:rPr>
          <w:spacing w:val="-11"/>
          <w:sz w:val="20"/>
        </w:rPr>
        <w:t> </w:t>
      </w:r>
      <w:r>
        <w:rPr>
          <w:rFonts w:ascii="Malgun Gothic" w:hAnsi="Malgun Gothic" w:eastAsia="Malgun Gothic"/>
          <w:sz w:val="20"/>
        </w:rPr>
        <w:t>쿤그라드</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우즈베키스 </w:t>
      </w:r>
      <w:r>
        <w:rPr>
          <w:rFonts w:ascii="Malgun Gothic" w:hAnsi="Malgun Gothic" w:eastAsia="Malgun Gothic"/>
          <w:spacing w:val="-10"/>
          <w:sz w:val="20"/>
        </w:rPr>
        <w:t>탄</w:t>
      </w:r>
    </w:p>
    <w:p>
      <w:pPr>
        <w:spacing w:line="240" w:lineRule="exact" w:before="0"/>
        <w:ind w:left="568" w:right="0" w:firstLine="0"/>
        <w:jc w:val="left"/>
        <w:rPr>
          <w:rFonts w:ascii="Malgun Gothic" w:hAnsi="Malgun Gothic" w:eastAsia="Malgun Gothic"/>
          <w:sz w:val="20"/>
        </w:rPr>
      </w:pPr>
      <w:r>
        <w:rPr>
          <w:sz w:val="20"/>
        </w:rPr>
        <w:t>Кунгур</w:t>
      </w:r>
      <w:r>
        <w:rPr>
          <w:spacing w:val="-9"/>
          <w:sz w:val="20"/>
        </w:rPr>
        <w:t> </w:t>
      </w:r>
      <w:r>
        <w:rPr>
          <w:sz w:val="20"/>
        </w:rPr>
        <w:t>#1Kungur</w:t>
      </w:r>
      <w:r>
        <w:rPr>
          <w:spacing w:val="-5"/>
          <w:sz w:val="20"/>
        </w:rPr>
        <w:t> </w:t>
      </w:r>
      <w:r>
        <w:rPr>
          <w:sz w:val="20"/>
        </w:rPr>
        <w:t>#2</w:t>
      </w:r>
      <w:r>
        <w:rPr>
          <w:spacing w:val="-11"/>
          <w:sz w:val="20"/>
        </w:rPr>
        <w:t> </w:t>
      </w:r>
      <w:r>
        <w:rPr>
          <w:rFonts w:ascii="Malgun Gothic" w:hAnsi="Malgun Gothic" w:eastAsia="Malgun Gothic"/>
          <w:sz w:val="20"/>
        </w:rPr>
        <w:t>쿤구르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Курган</w:t>
      </w:r>
      <w:r>
        <w:rPr>
          <w:spacing w:val="-9"/>
          <w:sz w:val="20"/>
        </w:rPr>
        <w:t> </w:t>
      </w:r>
      <w:r>
        <w:rPr>
          <w:sz w:val="20"/>
        </w:rPr>
        <w:t>#1Kurgan</w:t>
      </w:r>
      <w:r>
        <w:rPr>
          <w:spacing w:val="-5"/>
          <w:sz w:val="20"/>
        </w:rPr>
        <w:t> </w:t>
      </w:r>
      <w:r>
        <w:rPr>
          <w:sz w:val="20"/>
        </w:rPr>
        <w:t>#2</w:t>
      </w:r>
      <w:r>
        <w:rPr>
          <w:spacing w:val="-9"/>
          <w:sz w:val="20"/>
        </w:rPr>
        <w:t> </w:t>
      </w:r>
      <w:r>
        <w:rPr>
          <w:rFonts w:ascii="Malgun Gothic" w:hAnsi="Malgun Gothic" w:eastAsia="Malgun Gothic"/>
          <w:sz w:val="20"/>
        </w:rPr>
        <w:t>쿠르간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Курильские</w:t>
      </w:r>
      <w:r>
        <w:rPr>
          <w:spacing w:val="-13"/>
          <w:sz w:val="20"/>
        </w:rPr>
        <w:t> </w:t>
      </w:r>
      <w:r>
        <w:rPr>
          <w:sz w:val="20"/>
        </w:rPr>
        <w:t>острова</w:t>
      </w:r>
      <w:r>
        <w:rPr>
          <w:spacing w:val="-6"/>
          <w:sz w:val="20"/>
        </w:rPr>
        <w:t> </w:t>
      </w:r>
      <w:r>
        <w:rPr>
          <w:sz w:val="20"/>
        </w:rPr>
        <w:t>#1Kuril</w:t>
      </w:r>
      <w:r>
        <w:rPr>
          <w:spacing w:val="-5"/>
          <w:sz w:val="20"/>
        </w:rPr>
        <w:t> </w:t>
      </w:r>
      <w:r>
        <w:rPr>
          <w:sz w:val="20"/>
        </w:rPr>
        <w:t>Islands</w:t>
      </w:r>
      <w:r>
        <w:rPr>
          <w:spacing w:val="-6"/>
          <w:sz w:val="20"/>
        </w:rPr>
        <w:t> </w:t>
      </w:r>
      <w:r>
        <w:rPr>
          <w:sz w:val="20"/>
        </w:rPr>
        <w:t>#2</w:t>
      </w:r>
      <w:r>
        <w:rPr>
          <w:spacing w:val="-8"/>
          <w:sz w:val="20"/>
        </w:rPr>
        <w:t> </w:t>
      </w:r>
      <w:r>
        <w:rPr>
          <w:rFonts w:ascii="Malgun Gothic" w:hAnsi="Malgun Gothic" w:eastAsia="Malgun Gothic"/>
          <w:sz w:val="20"/>
        </w:rPr>
        <w:t>쿠릴</w:t>
      </w:r>
      <w:r>
        <w:rPr>
          <w:rFonts w:ascii="Malgun Gothic" w:hAnsi="Malgun Gothic" w:eastAsia="Malgun Gothic"/>
          <w:spacing w:val="-20"/>
          <w:sz w:val="20"/>
        </w:rPr>
        <w:t> </w:t>
      </w:r>
      <w:r>
        <w:rPr>
          <w:rFonts w:ascii="Malgun Gothic" w:hAnsi="Malgun Gothic" w:eastAsia="Malgun Gothic"/>
          <w:sz w:val="20"/>
        </w:rPr>
        <w:t>열도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Курск</w:t>
      </w:r>
      <w:r>
        <w:rPr>
          <w:spacing w:val="-11"/>
          <w:sz w:val="20"/>
        </w:rPr>
        <w:t> </w:t>
      </w:r>
      <w:r>
        <w:rPr>
          <w:sz w:val="20"/>
        </w:rPr>
        <w:t>#1Kursk</w:t>
      </w:r>
      <w:r>
        <w:rPr>
          <w:spacing w:val="-4"/>
          <w:sz w:val="20"/>
        </w:rPr>
        <w:t> </w:t>
      </w:r>
      <w:r>
        <w:rPr>
          <w:sz w:val="20"/>
        </w:rPr>
        <w:t>#2</w:t>
      </w:r>
      <w:r>
        <w:rPr>
          <w:spacing w:val="-11"/>
          <w:sz w:val="20"/>
        </w:rPr>
        <w:t> </w:t>
      </w:r>
      <w:r>
        <w:rPr>
          <w:rFonts w:ascii="Malgun Gothic" w:hAnsi="Malgun Gothic" w:eastAsia="Malgun Gothic"/>
          <w:sz w:val="20"/>
        </w:rPr>
        <w:t>쿠르스크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Кустанай</w:t>
      </w:r>
      <w:r>
        <w:rPr>
          <w:spacing w:val="-13"/>
          <w:sz w:val="20"/>
        </w:rPr>
        <w:t> </w:t>
      </w:r>
      <w:r>
        <w:rPr>
          <w:sz w:val="20"/>
        </w:rPr>
        <w:t>/</w:t>
      </w:r>
      <w:r>
        <w:rPr>
          <w:spacing w:val="-12"/>
          <w:sz w:val="20"/>
        </w:rPr>
        <w:t> </w:t>
      </w:r>
      <w:r>
        <w:rPr>
          <w:sz w:val="20"/>
        </w:rPr>
        <w:t>Қостанай</w:t>
      </w:r>
      <w:r>
        <w:rPr>
          <w:spacing w:val="-13"/>
          <w:sz w:val="20"/>
        </w:rPr>
        <w:t> </w:t>
      </w:r>
      <w:r>
        <w:rPr>
          <w:sz w:val="20"/>
        </w:rPr>
        <w:t>&lt;</w:t>
      </w:r>
      <w:r>
        <w:rPr>
          <w:rFonts w:ascii="Malgun Gothic" w:hAnsi="Malgun Gothic" w:eastAsia="Malgun Gothic"/>
          <w:sz w:val="20"/>
        </w:rPr>
        <w:t>카자흐어</w:t>
      </w:r>
      <w:r>
        <w:rPr>
          <w:sz w:val="20"/>
        </w:rPr>
        <w:t>&gt;</w:t>
      </w:r>
      <w:r>
        <w:rPr>
          <w:spacing w:val="-12"/>
          <w:sz w:val="20"/>
        </w:rPr>
        <w:t> </w:t>
      </w:r>
      <w:r>
        <w:rPr>
          <w:sz w:val="20"/>
        </w:rPr>
        <w:t>#1Kustanai</w:t>
      </w:r>
      <w:r>
        <w:rPr>
          <w:spacing w:val="-11"/>
          <w:sz w:val="20"/>
        </w:rPr>
        <w:t> </w:t>
      </w:r>
      <w:r>
        <w:rPr>
          <w:sz w:val="20"/>
        </w:rPr>
        <w:t>#2</w:t>
      </w:r>
      <w:r>
        <w:rPr>
          <w:spacing w:val="-13"/>
          <w:sz w:val="20"/>
        </w:rPr>
        <w:t> </w:t>
      </w:r>
      <w:r>
        <w:rPr>
          <w:rFonts w:ascii="Malgun Gothic" w:hAnsi="Malgun Gothic" w:eastAsia="Malgun Gothic"/>
          <w:sz w:val="20"/>
        </w:rPr>
        <w:t>쿠스타나이</w:t>
      </w:r>
      <w:r>
        <w:rPr>
          <w:rFonts w:ascii="Malgun Gothic" w:hAnsi="Malgun Gothic" w:eastAsia="Malgun Gothic"/>
          <w:spacing w:val="-25"/>
          <w:sz w:val="20"/>
        </w:rPr>
        <w:t> </w:t>
      </w:r>
      <w:r>
        <w:rPr>
          <w:sz w:val="20"/>
        </w:rPr>
        <w:t>#3</w:t>
      </w:r>
      <w:r>
        <w:rPr>
          <w:spacing w:val="-12"/>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Кушка</w:t>
      </w:r>
      <w:r>
        <w:rPr>
          <w:spacing w:val="-9"/>
          <w:sz w:val="20"/>
        </w:rPr>
        <w:t> </w:t>
      </w:r>
      <w:r>
        <w:rPr>
          <w:sz w:val="20"/>
        </w:rPr>
        <w:t>#1Kushka</w:t>
      </w:r>
      <w:r>
        <w:rPr>
          <w:spacing w:val="-4"/>
          <w:sz w:val="20"/>
        </w:rPr>
        <w:t> </w:t>
      </w:r>
      <w:r>
        <w:rPr>
          <w:sz w:val="20"/>
        </w:rPr>
        <w:t>#2</w:t>
      </w:r>
      <w:r>
        <w:rPr>
          <w:spacing w:val="-10"/>
          <w:sz w:val="20"/>
        </w:rPr>
        <w:t> </w:t>
      </w:r>
      <w:r>
        <w:rPr>
          <w:rFonts w:ascii="Malgun Gothic" w:hAnsi="Malgun Gothic" w:eastAsia="Malgun Gothic"/>
          <w:sz w:val="20"/>
        </w:rPr>
        <w:t>쿠슈카</w:t>
      </w:r>
      <w:r>
        <w:rPr>
          <w:rFonts w:ascii="Malgun Gothic" w:hAnsi="Malgun Gothic" w:eastAsia="Malgun Gothic"/>
          <w:spacing w:val="-23"/>
          <w:sz w:val="20"/>
        </w:rPr>
        <w:t> </w:t>
      </w:r>
      <w:r>
        <w:rPr>
          <w:sz w:val="20"/>
        </w:rPr>
        <w:t>#3</w:t>
      </w:r>
      <w:r>
        <w:rPr>
          <w:spacing w:val="-11"/>
          <w:sz w:val="20"/>
        </w:rPr>
        <w:t> </w:t>
      </w:r>
      <w:r>
        <w:rPr>
          <w:rFonts w:ascii="Malgun Gothic" w:hAnsi="Malgun Gothic" w:eastAsia="Malgun Gothic"/>
          <w:spacing w:val="-2"/>
          <w:sz w:val="20"/>
        </w:rPr>
        <w:t>투르크메니스탄</w:t>
      </w:r>
    </w:p>
    <w:p>
      <w:pPr>
        <w:spacing w:line="259" w:lineRule="exact" w:before="0"/>
        <w:ind w:left="568" w:right="0" w:firstLine="0"/>
        <w:jc w:val="left"/>
        <w:rPr>
          <w:rFonts w:ascii="Malgun Gothic" w:hAnsi="Malgun Gothic" w:eastAsia="Malgun Gothic"/>
          <w:sz w:val="20"/>
        </w:rPr>
      </w:pPr>
      <w:r>
        <w:rPr>
          <w:sz w:val="20"/>
        </w:rPr>
        <w:t>Кыпчакское</w:t>
      </w:r>
      <w:r>
        <w:rPr>
          <w:spacing w:val="-13"/>
          <w:sz w:val="20"/>
        </w:rPr>
        <w:t> </w:t>
      </w:r>
      <w:r>
        <w:rPr>
          <w:sz w:val="20"/>
        </w:rPr>
        <w:t>ханство</w:t>
      </w:r>
      <w:r>
        <w:rPr>
          <w:spacing w:val="-8"/>
          <w:sz w:val="20"/>
        </w:rPr>
        <w:t> </w:t>
      </w:r>
      <w:r>
        <w:rPr>
          <w:sz w:val="20"/>
        </w:rPr>
        <w:t>#1Kipchakkhan</w:t>
      </w:r>
      <w:r>
        <w:rPr>
          <w:spacing w:val="-6"/>
          <w:sz w:val="20"/>
        </w:rPr>
        <w:t> </w:t>
      </w:r>
      <w:r>
        <w:rPr>
          <w:sz w:val="20"/>
        </w:rPr>
        <w:t>#2</w:t>
      </w:r>
      <w:r>
        <w:rPr>
          <w:spacing w:val="-12"/>
          <w:sz w:val="20"/>
        </w:rPr>
        <w:t> </w:t>
      </w:r>
      <w:r>
        <w:rPr>
          <w:rFonts w:ascii="Malgun Gothic" w:hAnsi="Malgun Gothic" w:eastAsia="Malgun Gothic"/>
          <w:sz w:val="20"/>
        </w:rPr>
        <w:t>킵차크한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311" w:lineRule="exact" w:before="0"/>
        <w:ind w:left="568" w:right="0" w:firstLine="0"/>
        <w:jc w:val="left"/>
        <w:rPr>
          <w:rFonts w:ascii="Malgun Gothic" w:hAnsi="Malgun Gothic" w:eastAsia="Malgun Gothic"/>
          <w:sz w:val="20"/>
        </w:rPr>
      </w:pPr>
      <w:r>
        <w:rPr>
          <w:sz w:val="20"/>
        </w:rPr>
        <w:t>Кяхта</w:t>
      </w:r>
      <w:r>
        <w:rPr>
          <w:spacing w:val="-10"/>
          <w:sz w:val="20"/>
        </w:rPr>
        <w:t> </w:t>
      </w:r>
      <w:r>
        <w:rPr>
          <w:sz w:val="20"/>
        </w:rPr>
        <w:t>#1Kyakhta</w:t>
      </w:r>
      <w:r>
        <w:rPr>
          <w:spacing w:val="-4"/>
          <w:sz w:val="20"/>
        </w:rPr>
        <w:t> </w:t>
      </w:r>
      <w:r>
        <w:rPr>
          <w:sz w:val="20"/>
        </w:rPr>
        <w:t>#2</w:t>
      </w:r>
      <w:r>
        <w:rPr>
          <w:spacing w:val="-11"/>
          <w:sz w:val="20"/>
        </w:rPr>
        <w:t> </w:t>
      </w:r>
      <w:r>
        <w:rPr>
          <w:rFonts w:ascii="Malgun Gothic" w:hAnsi="Malgun Gothic" w:eastAsia="Malgun Gothic"/>
          <w:sz w:val="20"/>
        </w:rPr>
        <w:t>캬흐타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4"/>
        <w:ind w:left="568" w:right="0" w:firstLine="0"/>
        <w:jc w:val="left"/>
        <w:rPr>
          <w:b/>
          <w:sz w:val="20"/>
        </w:rPr>
      </w:pPr>
      <w:r>
        <w:rPr>
          <w:b/>
          <w:spacing w:val="-5"/>
          <w:sz w:val="20"/>
        </w:rPr>
        <w:t>&lt;Л&gt;</w:t>
      </w:r>
    </w:p>
    <w:p>
      <w:pPr>
        <w:spacing w:line="279" w:lineRule="exact" w:before="0"/>
        <w:ind w:left="568" w:right="0" w:firstLine="0"/>
        <w:jc w:val="left"/>
        <w:rPr>
          <w:rFonts w:ascii="Malgun Gothic" w:hAnsi="Malgun Gothic" w:eastAsia="Malgun Gothic"/>
          <w:sz w:val="20"/>
        </w:rPr>
      </w:pPr>
      <w:r>
        <w:rPr>
          <w:sz w:val="20"/>
        </w:rPr>
        <w:t>Лабинск</w:t>
      </w:r>
      <w:r>
        <w:rPr>
          <w:spacing w:val="-13"/>
          <w:sz w:val="20"/>
        </w:rPr>
        <w:t> </w:t>
      </w:r>
      <w:r>
        <w:rPr>
          <w:sz w:val="20"/>
        </w:rPr>
        <w:t>#1Labinsk</w:t>
      </w:r>
      <w:r>
        <w:rPr>
          <w:spacing w:val="-6"/>
          <w:sz w:val="20"/>
        </w:rPr>
        <w:t> </w:t>
      </w:r>
      <w:r>
        <w:rPr>
          <w:sz w:val="20"/>
        </w:rPr>
        <w:t>#2</w:t>
      </w:r>
      <w:r>
        <w:rPr>
          <w:spacing w:val="-11"/>
          <w:sz w:val="20"/>
        </w:rPr>
        <w:t> </w:t>
      </w:r>
      <w:r>
        <w:rPr>
          <w:rFonts w:ascii="Malgun Gothic" w:hAnsi="Malgun Gothic" w:eastAsia="Malgun Gothic"/>
          <w:sz w:val="20"/>
        </w:rPr>
        <w:t>라빈스크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Ладожское</w:t>
      </w:r>
      <w:r>
        <w:rPr>
          <w:spacing w:val="-13"/>
          <w:sz w:val="20"/>
        </w:rPr>
        <w:t> </w:t>
      </w:r>
      <w:r>
        <w:rPr>
          <w:sz w:val="20"/>
        </w:rPr>
        <w:t>озеро</w:t>
      </w:r>
      <w:r>
        <w:rPr>
          <w:spacing w:val="-7"/>
          <w:sz w:val="20"/>
        </w:rPr>
        <w:t> </w:t>
      </w:r>
      <w:r>
        <w:rPr>
          <w:sz w:val="20"/>
        </w:rPr>
        <w:t>#1Ladoga</w:t>
      </w:r>
      <w:r>
        <w:rPr>
          <w:spacing w:val="-5"/>
          <w:sz w:val="20"/>
        </w:rPr>
        <w:t> </w:t>
      </w:r>
      <w:r>
        <w:rPr>
          <w:sz w:val="20"/>
        </w:rPr>
        <w:t>(Lake)</w:t>
      </w:r>
      <w:r>
        <w:rPr>
          <w:spacing w:val="-4"/>
          <w:sz w:val="20"/>
        </w:rPr>
        <w:t> </w:t>
      </w:r>
      <w:r>
        <w:rPr>
          <w:sz w:val="20"/>
        </w:rPr>
        <w:t>#2</w:t>
      </w:r>
      <w:r>
        <w:rPr>
          <w:spacing w:val="-9"/>
          <w:sz w:val="20"/>
        </w:rPr>
        <w:t> </w:t>
      </w:r>
      <w:r>
        <w:rPr>
          <w:rFonts w:ascii="Malgun Gothic" w:hAnsi="Malgun Gothic" w:eastAsia="Malgun Gothic"/>
          <w:sz w:val="20"/>
        </w:rPr>
        <w:t>라도가</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Лаптевых</w:t>
      </w:r>
      <w:r>
        <w:rPr>
          <w:spacing w:val="-12"/>
          <w:sz w:val="20"/>
        </w:rPr>
        <w:t> </w:t>
      </w:r>
      <w:r>
        <w:rPr>
          <w:sz w:val="20"/>
        </w:rPr>
        <w:t>море</w:t>
      </w:r>
      <w:r>
        <w:rPr>
          <w:spacing w:val="-4"/>
          <w:sz w:val="20"/>
        </w:rPr>
        <w:t> </w:t>
      </w:r>
      <w:r>
        <w:rPr>
          <w:sz w:val="20"/>
        </w:rPr>
        <w:t>#1Laptev</w:t>
      </w:r>
      <w:r>
        <w:rPr>
          <w:spacing w:val="-3"/>
          <w:sz w:val="20"/>
        </w:rPr>
        <w:t> </w:t>
      </w:r>
      <w:r>
        <w:rPr>
          <w:sz w:val="20"/>
        </w:rPr>
        <w:t>Sea</w:t>
      </w:r>
      <w:r>
        <w:rPr>
          <w:spacing w:val="-5"/>
          <w:sz w:val="20"/>
        </w:rPr>
        <w:t> </w:t>
      </w:r>
      <w:r>
        <w:rPr>
          <w:sz w:val="20"/>
        </w:rPr>
        <w:t>#2</w:t>
      </w:r>
      <w:r>
        <w:rPr>
          <w:spacing w:val="-9"/>
          <w:sz w:val="20"/>
        </w:rPr>
        <w:t> </w:t>
      </w:r>
      <w:r>
        <w:rPr>
          <w:rFonts w:ascii="Malgun Gothic" w:hAnsi="Malgun Gothic" w:eastAsia="Malgun Gothic"/>
          <w:sz w:val="20"/>
        </w:rPr>
        <w:t>랍테프</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Латвия</w:t>
      </w:r>
      <w:r>
        <w:rPr>
          <w:spacing w:val="-13"/>
          <w:sz w:val="20"/>
        </w:rPr>
        <w:t> </w:t>
      </w:r>
      <w:r>
        <w:rPr>
          <w:sz w:val="20"/>
        </w:rPr>
        <w:t>#1Latvia</w:t>
      </w:r>
      <w:r>
        <w:rPr>
          <w:spacing w:val="-5"/>
          <w:sz w:val="20"/>
        </w:rPr>
        <w:t> </w:t>
      </w:r>
      <w:r>
        <w:rPr>
          <w:sz w:val="20"/>
        </w:rPr>
        <w:t>#2*</w:t>
      </w:r>
      <w:r>
        <w:rPr>
          <w:rFonts w:ascii="Malgun Gothic" w:hAnsi="Malgun Gothic" w:eastAsia="Malgun Gothic"/>
          <w:sz w:val="20"/>
        </w:rPr>
        <w:t>라트비아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소비에트연방</w:t>
      </w:r>
    </w:p>
    <w:p>
      <w:pPr>
        <w:spacing w:line="170" w:lineRule="auto" w:before="26"/>
        <w:ind w:left="767" w:right="561" w:hanging="200"/>
        <w:jc w:val="left"/>
        <w:rPr>
          <w:rFonts w:ascii="Malgun Gothic" w:hAnsi="Malgun Gothic" w:eastAsia="Malgun Gothic"/>
          <w:sz w:val="20"/>
        </w:rPr>
      </w:pPr>
      <w:r>
        <w:rPr>
          <w:sz w:val="20"/>
        </w:rPr>
        <w:t>Лебапский велаят / Lebap welaýaty &lt;</w:t>
      </w:r>
      <w:r>
        <w:rPr>
          <w:rFonts w:ascii="Malgun Gothic" w:hAnsi="Malgun Gothic" w:eastAsia="Malgun Gothic"/>
          <w:sz w:val="20"/>
        </w:rPr>
        <w:t>투르크멘어</w:t>
      </w:r>
      <w:r>
        <w:rPr>
          <w:sz w:val="20"/>
        </w:rPr>
        <w:t>&gt; #1Lebap Region #2</w:t>
      </w:r>
      <w:r>
        <w:rPr>
          <w:spacing w:val="-9"/>
          <w:sz w:val="20"/>
        </w:rPr>
        <w:t> </w:t>
      </w:r>
      <w:r>
        <w:rPr>
          <w:rFonts w:ascii="Malgun Gothic" w:hAnsi="Malgun Gothic" w:eastAsia="Malgun Gothic"/>
          <w:sz w:val="20"/>
        </w:rPr>
        <w:t>레바 프 주 </w:t>
      </w:r>
      <w:r>
        <w:rPr>
          <w:sz w:val="20"/>
        </w:rPr>
        <w:t>#3 </w:t>
      </w:r>
      <w:r>
        <w:rPr>
          <w:rFonts w:ascii="Malgun Gothic" w:hAnsi="Malgun Gothic" w:eastAsia="Malgun Gothic"/>
          <w:sz w:val="20"/>
        </w:rPr>
        <w:t>투르크메니스탄</w:t>
      </w:r>
    </w:p>
    <w:p>
      <w:pPr>
        <w:spacing w:line="240" w:lineRule="exact" w:before="0"/>
        <w:ind w:left="568" w:right="0" w:firstLine="0"/>
        <w:jc w:val="left"/>
        <w:rPr>
          <w:rFonts w:ascii="Malgun Gothic" w:hAnsi="Malgun Gothic" w:eastAsia="Malgun Gothic"/>
          <w:sz w:val="20"/>
        </w:rPr>
      </w:pPr>
      <w:r>
        <w:rPr>
          <w:sz w:val="20"/>
        </w:rPr>
        <w:t>Лена</w:t>
      </w:r>
      <w:r>
        <w:rPr>
          <w:spacing w:val="-12"/>
          <w:sz w:val="20"/>
        </w:rPr>
        <w:t> </w:t>
      </w:r>
      <w:r>
        <w:rPr>
          <w:sz w:val="20"/>
        </w:rPr>
        <w:t>(река)</w:t>
      </w:r>
      <w:r>
        <w:rPr>
          <w:spacing w:val="-4"/>
          <w:sz w:val="20"/>
        </w:rPr>
        <w:t> </w:t>
      </w:r>
      <w:r>
        <w:rPr>
          <w:sz w:val="20"/>
        </w:rPr>
        <w:t>#1Lena</w:t>
      </w:r>
      <w:r>
        <w:rPr>
          <w:spacing w:val="-4"/>
          <w:sz w:val="20"/>
        </w:rPr>
        <w:t> </w:t>
      </w:r>
      <w:r>
        <w:rPr>
          <w:sz w:val="20"/>
        </w:rPr>
        <w:t>River</w:t>
      </w:r>
      <w:r>
        <w:rPr>
          <w:spacing w:val="-4"/>
          <w:sz w:val="20"/>
        </w:rPr>
        <w:t> </w:t>
      </w:r>
      <w:r>
        <w:rPr>
          <w:sz w:val="20"/>
        </w:rPr>
        <w:t>#2</w:t>
      </w:r>
      <w:r>
        <w:rPr>
          <w:spacing w:val="-11"/>
          <w:sz w:val="20"/>
        </w:rPr>
        <w:t> </w:t>
      </w:r>
      <w:r>
        <w:rPr>
          <w:rFonts w:ascii="Malgun Gothic" w:hAnsi="Malgun Gothic" w:eastAsia="Malgun Gothic"/>
          <w:sz w:val="20"/>
        </w:rPr>
        <w:t>레나</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sz w:val="20"/>
        </w:rPr>
      </w:pPr>
      <w:r>
        <w:rPr>
          <w:sz w:val="20"/>
        </w:rPr>
        <w:t>Ленина,</w:t>
      </w:r>
      <w:r>
        <w:rPr>
          <w:spacing w:val="10"/>
          <w:sz w:val="20"/>
        </w:rPr>
        <w:t> </w:t>
      </w:r>
      <w:r>
        <w:rPr>
          <w:sz w:val="20"/>
        </w:rPr>
        <w:t>(Пик)</w:t>
      </w:r>
      <w:r>
        <w:rPr>
          <w:spacing w:val="10"/>
          <w:sz w:val="20"/>
        </w:rPr>
        <w:t> </w:t>
      </w:r>
      <w:r>
        <w:rPr>
          <w:sz w:val="20"/>
        </w:rPr>
        <w:t>/</w:t>
      </w:r>
      <w:r>
        <w:rPr>
          <w:spacing w:val="10"/>
          <w:sz w:val="20"/>
        </w:rPr>
        <w:t> </w:t>
      </w:r>
      <w:r>
        <w:rPr>
          <w:sz w:val="20"/>
        </w:rPr>
        <w:t>Ленин</w:t>
      </w:r>
      <w:r>
        <w:rPr>
          <w:spacing w:val="8"/>
          <w:sz w:val="20"/>
        </w:rPr>
        <w:t> </w:t>
      </w:r>
      <w:r>
        <w:rPr>
          <w:sz w:val="20"/>
        </w:rPr>
        <w:t>Чокусу</w:t>
      </w:r>
      <w:r>
        <w:rPr>
          <w:spacing w:val="10"/>
          <w:sz w:val="20"/>
        </w:rPr>
        <w:t> </w:t>
      </w:r>
      <w:r>
        <w:rPr>
          <w:sz w:val="20"/>
        </w:rPr>
        <w:t>&lt;</w:t>
      </w:r>
      <w:r>
        <w:rPr>
          <w:rFonts w:ascii="Malgun Gothic" w:hAnsi="Malgun Gothic" w:eastAsia="Malgun Gothic"/>
          <w:sz w:val="20"/>
        </w:rPr>
        <w:t>키르기스어</w:t>
      </w:r>
      <w:r>
        <w:rPr>
          <w:sz w:val="20"/>
        </w:rPr>
        <w:t>&gt;</w:t>
      </w:r>
      <w:r>
        <w:rPr>
          <w:spacing w:val="11"/>
          <w:sz w:val="20"/>
        </w:rPr>
        <w:t> </w:t>
      </w:r>
      <w:r>
        <w:rPr>
          <w:sz w:val="20"/>
        </w:rPr>
        <w:t>#1Lenin</w:t>
      </w:r>
      <w:r>
        <w:rPr>
          <w:spacing w:val="10"/>
          <w:sz w:val="20"/>
        </w:rPr>
        <w:t> </w:t>
      </w:r>
      <w:r>
        <w:rPr>
          <w:sz w:val="20"/>
        </w:rPr>
        <w:t>Peak</w:t>
      </w:r>
      <w:r>
        <w:rPr>
          <w:spacing w:val="10"/>
          <w:sz w:val="20"/>
        </w:rPr>
        <w:t> </w:t>
      </w:r>
      <w:r>
        <w:rPr>
          <w:sz w:val="20"/>
        </w:rPr>
        <w:t>#2</w:t>
      </w:r>
      <w:r>
        <w:rPr>
          <w:spacing w:val="-9"/>
          <w:sz w:val="20"/>
        </w:rPr>
        <w:t> </w:t>
      </w:r>
      <w:r>
        <w:rPr>
          <w:rFonts w:ascii="Malgun Gothic" w:hAnsi="Malgun Gothic" w:eastAsia="Malgun Gothic"/>
          <w:sz w:val="20"/>
        </w:rPr>
        <w:t>레닌</w:t>
      </w:r>
      <w:r>
        <w:rPr>
          <w:rFonts w:ascii="Malgun Gothic" w:hAnsi="Malgun Gothic" w:eastAsia="Malgun Gothic"/>
          <w:spacing w:val="-10"/>
          <w:sz w:val="20"/>
        </w:rPr>
        <w:t> </w:t>
      </w:r>
      <w:r>
        <w:rPr>
          <w:rFonts w:ascii="Malgun Gothic" w:hAnsi="Malgun Gothic" w:eastAsia="Malgun Gothic"/>
          <w:sz w:val="20"/>
        </w:rPr>
        <w:t>산</w:t>
      </w:r>
      <w:r>
        <w:rPr>
          <w:rFonts w:ascii="Malgun Gothic" w:hAnsi="Malgun Gothic" w:eastAsia="Malgun Gothic"/>
          <w:spacing w:val="-10"/>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z w:val="20"/>
        </w:rPr>
        <w:t>키르기스스탄</w:t>
      </w:r>
      <w:r>
        <w:rPr>
          <w:sz w:val="20"/>
        </w:rPr>
        <w:t>,</w:t>
      </w:r>
      <w:r>
        <w:rPr>
          <w:spacing w:val="-10"/>
          <w:sz w:val="20"/>
        </w:rPr>
        <w:t> </w:t>
      </w:r>
      <w:r>
        <w:rPr>
          <w:rFonts w:ascii="Malgun Gothic" w:eastAsia="Malgun Gothic"/>
          <w:spacing w:val="-4"/>
          <w:sz w:val="20"/>
        </w:rPr>
        <w:t>타지키스탄</w:t>
      </w:r>
    </w:p>
    <w:p>
      <w:pPr>
        <w:spacing w:line="260" w:lineRule="exact" w:before="0"/>
        <w:ind w:left="568" w:right="0" w:firstLine="0"/>
        <w:jc w:val="left"/>
        <w:rPr>
          <w:sz w:val="20"/>
        </w:rPr>
      </w:pPr>
      <w:r>
        <w:rPr>
          <w:sz w:val="20"/>
        </w:rPr>
        <w:t>Ленинабад</w:t>
      </w:r>
      <w:r>
        <w:rPr>
          <w:spacing w:val="-8"/>
          <w:sz w:val="20"/>
        </w:rPr>
        <w:t> </w:t>
      </w:r>
      <w:r>
        <w:rPr>
          <w:sz w:val="20"/>
        </w:rPr>
        <w:t>#1Leninabad</w:t>
      </w:r>
      <w:r>
        <w:rPr>
          <w:spacing w:val="-1"/>
          <w:sz w:val="20"/>
        </w:rPr>
        <w:t> </w:t>
      </w:r>
      <w:r>
        <w:rPr>
          <w:sz w:val="20"/>
        </w:rPr>
        <w:t>#2</w:t>
      </w:r>
      <w:r>
        <w:rPr>
          <w:spacing w:val="-13"/>
          <w:sz w:val="20"/>
        </w:rPr>
        <w:t> </w:t>
      </w:r>
      <w:r>
        <w:rPr>
          <w:rFonts w:ascii="Malgun Gothic" w:hAnsi="Malgun Gothic" w:eastAsia="Malgun Gothic"/>
          <w:sz w:val="20"/>
        </w:rPr>
        <w:t>레니나바트</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타지키스탄</w:t>
      </w:r>
      <w:r>
        <w:rPr>
          <w:sz w:val="20"/>
        </w:rPr>
        <w:t>.</w:t>
      </w:r>
      <w:r>
        <w:rPr>
          <w:spacing w:val="-1"/>
          <w:sz w:val="20"/>
        </w:rPr>
        <w:t> </w:t>
      </w:r>
      <w:r>
        <w:rPr>
          <w:spacing w:val="-2"/>
          <w:sz w:val="20"/>
        </w:rPr>
        <w:t>‘</w:t>
      </w:r>
      <w:r>
        <w:rPr>
          <w:rFonts w:ascii="Malgun Gothic" w:hAnsi="Malgun Gothic" w:eastAsia="Malgun Gothic"/>
          <w:spacing w:val="-2"/>
          <w:sz w:val="20"/>
        </w:rPr>
        <w:t>호젠트</w:t>
      </w:r>
      <w:r>
        <w:rPr>
          <w:spacing w:val="-2"/>
          <w:sz w:val="20"/>
        </w:rPr>
        <w:t>(Zhozhent)’</w:t>
      </w:r>
    </w:p>
    <w:p>
      <w:pPr>
        <w:spacing w:line="260"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2"/>
          <w:sz w:val="20"/>
        </w:rPr>
        <w:t>옛</w:t>
      </w:r>
      <w:r>
        <w:rPr>
          <w:rFonts w:ascii="Malgun Gothic" w:eastAsia="Malgun Gothic"/>
          <w:spacing w:val="-20"/>
          <w:sz w:val="20"/>
        </w:rPr>
        <w:t> </w:t>
      </w:r>
      <w:r>
        <w:rPr>
          <w:rFonts w:ascii="Malgun Gothic" w:eastAsia="Malgun Gothic"/>
          <w:spacing w:val="-5"/>
          <w:sz w:val="20"/>
        </w:rPr>
        <w:t>이름</w:t>
      </w:r>
    </w:p>
    <w:p>
      <w:pPr>
        <w:spacing w:line="170" w:lineRule="auto" w:before="27"/>
        <w:ind w:left="767" w:right="561" w:hanging="200"/>
        <w:jc w:val="left"/>
        <w:rPr>
          <w:rFonts w:ascii="Malgun Gothic" w:hAnsi="Malgun Gothic" w:eastAsia="Malgun Gothic"/>
          <w:sz w:val="20"/>
        </w:rPr>
      </w:pPr>
      <w:r>
        <w:rPr>
          <w:sz w:val="20"/>
        </w:rPr>
        <w:t>Ленинград</w:t>
      </w:r>
      <w:r>
        <w:rPr>
          <w:spacing w:val="40"/>
          <w:sz w:val="20"/>
        </w:rPr>
        <w:t> </w:t>
      </w:r>
      <w:r>
        <w:rPr>
          <w:sz w:val="20"/>
        </w:rPr>
        <w:t>#1Leningrad</w:t>
      </w:r>
      <w:r>
        <w:rPr>
          <w:spacing w:val="40"/>
          <w:sz w:val="20"/>
        </w:rPr>
        <w:t> </w:t>
      </w:r>
      <w:r>
        <w:rPr>
          <w:sz w:val="20"/>
        </w:rPr>
        <w:t>#2</w:t>
      </w:r>
      <w:r>
        <w:rPr>
          <w:spacing w:val="40"/>
          <w:sz w:val="20"/>
        </w:rPr>
        <w:t> </w:t>
      </w:r>
      <w:r>
        <w:rPr>
          <w:rFonts w:ascii="Malgun Gothic" w:hAnsi="Malgun Gothic" w:eastAsia="Malgun Gothic"/>
          <w:sz w:val="20"/>
        </w:rPr>
        <w:t>레닌그라드</w:t>
      </w:r>
      <w:r>
        <w:rPr>
          <w:rFonts w:ascii="Malgun Gothic" w:hAnsi="Malgun Gothic" w:eastAsia="Malgun Gothic"/>
          <w:spacing w:val="35"/>
          <w:sz w:val="20"/>
        </w:rPr>
        <w:t> </w:t>
      </w:r>
      <w:r>
        <w:rPr>
          <w:sz w:val="20"/>
        </w:rPr>
        <w:t>#3</w:t>
      </w:r>
      <w:r>
        <w:rPr>
          <w:spacing w:val="40"/>
          <w:sz w:val="20"/>
        </w:rPr>
        <w:t> </w:t>
      </w:r>
      <w:r>
        <w:rPr>
          <w:rFonts w:ascii="Malgun Gothic" w:hAnsi="Malgun Gothic" w:eastAsia="Malgun Gothic"/>
          <w:sz w:val="20"/>
        </w:rPr>
        <w:t>러시아</w:t>
      </w:r>
      <w:r>
        <w:rPr>
          <w:sz w:val="20"/>
        </w:rPr>
        <w:t>.</w:t>
      </w:r>
      <w:r>
        <w:rPr>
          <w:spacing w:val="40"/>
          <w:sz w:val="20"/>
        </w:rPr>
        <w:t> </w:t>
      </w:r>
      <w:r>
        <w:rPr>
          <w:sz w:val="20"/>
        </w:rPr>
        <w:t>‘</w:t>
      </w:r>
      <w:r>
        <w:rPr>
          <w:rFonts w:ascii="Malgun Gothic" w:hAnsi="Malgun Gothic" w:eastAsia="Malgun Gothic"/>
          <w:sz w:val="20"/>
        </w:rPr>
        <w:t>상트페테르부르크 </w:t>
      </w:r>
      <w:r>
        <w:rPr>
          <w:sz w:val="20"/>
        </w:rPr>
        <w:t>(Sankt Peterburg)’</w:t>
      </w:r>
      <w:r>
        <w:rPr>
          <w:rFonts w:ascii="Malgun Gothic" w:hAnsi="Malgun Gothic" w:eastAsia="Malgun Gothic"/>
          <w:sz w:val="20"/>
        </w:rPr>
        <w:t>의 옛 이름</w:t>
      </w:r>
    </w:p>
    <w:p>
      <w:pPr>
        <w:spacing w:line="239" w:lineRule="exact" w:before="0"/>
        <w:ind w:left="568" w:right="0" w:firstLine="0"/>
        <w:jc w:val="left"/>
        <w:rPr>
          <w:rFonts w:ascii="Malgun Gothic" w:hAnsi="Malgun Gothic" w:eastAsia="Malgun Gothic"/>
          <w:sz w:val="20"/>
        </w:rPr>
      </w:pPr>
      <w:r>
        <w:rPr>
          <w:spacing w:val="-2"/>
          <w:sz w:val="20"/>
        </w:rPr>
        <w:t>Лениногорск</w:t>
      </w:r>
      <w:r>
        <w:rPr>
          <w:spacing w:val="5"/>
          <w:sz w:val="20"/>
        </w:rPr>
        <w:t> </w:t>
      </w:r>
      <w:r>
        <w:rPr>
          <w:spacing w:val="-2"/>
          <w:sz w:val="20"/>
        </w:rPr>
        <w:t>#1Leninogorsk</w:t>
      </w:r>
      <w:r>
        <w:rPr>
          <w:spacing w:val="5"/>
          <w:sz w:val="20"/>
        </w:rPr>
        <w:t> </w:t>
      </w:r>
      <w:r>
        <w:rPr>
          <w:spacing w:val="-2"/>
          <w:sz w:val="20"/>
        </w:rPr>
        <w:t>#2</w:t>
      </w:r>
      <w:r>
        <w:rPr>
          <w:spacing w:val="1"/>
          <w:sz w:val="20"/>
        </w:rPr>
        <w:t> </w:t>
      </w:r>
      <w:r>
        <w:rPr>
          <w:rFonts w:ascii="Malgun Gothic" w:hAnsi="Malgun Gothic" w:eastAsia="Malgun Gothic"/>
          <w:spacing w:val="-2"/>
          <w:sz w:val="20"/>
        </w:rPr>
        <w:t>레니노고르스키</w:t>
      </w:r>
      <w:r>
        <w:rPr>
          <w:rFonts w:ascii="Malgun Gothic" w:hAnsi="Malgun Gothic" w:eastAsia="Malgun Gothic"/>
          <w:spacing w:val="-13"/>
          <w:sz w:val="20"/>
        </w:rPr>
        <w:t> </w:t>
      </w:r>
      <w:r>
        <w:rPr>
          <w:spacing w:val="-2"/>
          <w:sz w:val="20"/>
        </w:rPr>
        <w:t>#3</w:t>
      </w:r>
      <w:r>
        <w:rPr>
          <w:spacing w:val="-3"/>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Ленинск-Кузнецкий</w:t>
      </w:r>
      <w:r>
        <w:rPr>
          <w:spacing w:val="-13"/>
          <w:sz w:val="20"/>
        </w:rPr>
        <w:t> </w:t>
      </w:r>
      <w:r>
        <w:rPr>
          <w:sz w:val="20"/>
        </w:rPr>
        <w:t>#1Leninsk-Kuznetskii</w:t>
      </w:r>
      <w:r>
        <w:rPr>
          <w:spacing w:val="-4"/>
          <w:sz w:val="20"/>
        </w:rPr>
        <w:t> </w:t>
      </w:r>
      <w:r>
        <w:rPr>
          <w:sz w:val="20"/>
        </w:rPr>
        <w:t>#2</w:t>
      </w:r>
      <w:r>
        <w:rPr>
          <w:spacing w:val="-13"/>
          <w:sz w:val="20"/>
        </w:rPr>
        <w:t> </w:t>
      </w:r>
      <w:r>
        <w:rPr>
          <w:rFonts w:ascii="Malgun Gothic" w:hAnsi="Malgun Gothic" w:eastAsia="Malgun Gothic"/>
          <w:sz w:val="20"/>
        </w:rPr>
        <w:t>레닌스크쿠즈네츠키</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40" w:lineRule="exact" w:before="0"/>
        <w:ind w:left="568" w:right="0" w:firstLine="0"/>
        <w:jc w:val="left"/>
        <w:rPr>
          <w:rFonts w:ascii="Malgun Gothic" w:hAnsi="Malgun Gothic" w:eastAsia="Malgun Gothic"/>
          <w:sz w:val="20"/>
        </w:rPr>
      </w:pPr>
      <w:r>
        <w:rPr>
          <w:sz w:val="20"/>
        </w:rPr>
        <w:t>Ленинск</w:t>
      </w:r>
      <w:r>
        <w:rPr>
          <w:spacing w:val="-13"/>
          <w:sz w:val="20"/>
        </w:rPr>
        <w:t> </w:t>
      </w:r>
      <w:r>
        <w:rPr>
          <w:sz w:val="20"/>
        </w:rPr>
        <w:t>#1Leninsk</w:t>
      </w:r>
      <w:r>
        <w:rPr>
          <w:spacing w:val="-7"/>
          <w:sz w:val="20"/>
        </w:rPr>
        <w:t> </w:t>
      </w:r>
      <w:r>
        <w:rPr>
          <w:sz w:val="20"/>
        </w:rPr>
        <w:t>#2</w:t>
      </w:r>
      <w:r>
        <w:rPr>
          <w:spacing w:val="-12"/>
          <w:sz w:val="20"/>
        </w:rPr>
        <w:t> </w:t>
      </w:r>
      <w:r>
        <w:rPr>
          <w:rFonts w:ascii="Malgun Gothic" w:hAnsi="Malgun Gothic" w:eastAsia="Malgun Gothic"/>
          <w:sz w:val="20"/>
        </w:rPr>
        <w:t>레닌스크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Ливны</w:t>
      </w:r>
      <w:r>
        <w:rPr>
          <w:spacing w:val="-11"/>
          <w:sz w:val="20"/>
        </w:rPr>
        <w:t> </w:t>
      </w:r>
      <w:r>
        <w:rPr>
          <w:sz w:val="20"/>
        </w:rPr>
        <w:t>#1Livny</w:t>
      </w:r>
      <w:r>
        <w:rPr>
          <w:spacing w:val="-4"/>
          <w:sz w:val="20"/>
        </w:rPr>
        <w:t> </w:t>
      </w:r>
      <w:r>
        <w:rPr>
          <w:sz w:val="20"/>
        </w:rPr>
        <w:t>#2</w:t>
      </w:r>
      <w:r>
        <w:rPr>
          <w:spacing w:val="-11"/>
          <w:sz w:val="20"/>
        </w:rPr>
        <w:t> </w:t>
      </w:r>
      <w:r>
        <w:rPr>
          <w:rFonts w:ascii="Malgun Gothic" w:hAnsi="Malgun Gothic" w:eastAsia="Malgun Gothic"/>
          <w:sz w:val="20"/>
        </w:rPr>
        <w:t>리브니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Лиепая</w:t>
      </w:r>
      <w:r>
        <w:rPr>
          <w:spacing w:val="-11"/>
          <w:sz w:val="20"/>
        </w:rPr>
        <w:t> </w:t>
      </w:r>
      <w:r>
        <w:rPr>
          <w:sz w:val="20"/>
        </w:rPr>
        <w:t>/</w:t>
      </w:r>
      <w:r>
        <w:rPr>
          <w:spacing w:val="-5"/>
          <w:sz w:val="20"/>
        </w:rPr>
        <w:t> </w:t>
      </w:r>
      <w:r>
        <w:rPr>
          <w:sz w:val="20"/>
        </w:rPr>
        <w:t>Liepāja</w:t>
      </w:r>
      <w:r>
        <w:rPr>
          <w:spacing w:val="-4"/>
          <w:sz w:val="20"/>
        </w:rPr>
        <w:t> </w:t>
      </w:r>
      <w:r>
        <w:rPr>
          <w:sz w:val="20"/>
        </w:rPr>
        <w:t>&lt;</w:t>
      </w:r>
      <w:r>
        <w:rPr>
          <w:rFonts w:ascii="Malgun Gothic" w:hAnsi="Malgun Gothic" w:eastAsia="Malgun Gothic"/>
          <w:sz w:val="20"/>
        </w:rPr>
        <w:t>라트비아어</w:t>
      </w:r>
      <w:r>
        <w:rPr>
          <w:sz w:val="20"/>
        </w:rPr>
        <w:t>&gt;</w:t>
      </w:r>
      <w:r>
        <w:rPr>
          <w:spacing w:val="-5"/>
          <w:sz w:val="20"/>
        </w:rPr>
        <w:t> </w:t>
      </w:r>
      <w:r>
        <w:rPr>
          <w:sz w:val="20"/>
        </w:rPr>
        <w:t>#1Liepaya</w:t>
      </w:r>
      <w:r>
        <w:rPr>
          <w:spacing w:val="-7"/>
          <w:sz w:val="20"/>
        </w:rPr>
        <w:t> </w:t>
      </w:r>
      <w:r>
        <w:rPr>
          <w:sz w:val="20"/>
        </w:rPr>
        <w:t>#2</w:t>
      </w:r>
      <w:r>
        <w:rPr>
          <w:spacing w:val="-11"/>
          <w:sz w:val="20"/>
        </w:rPr>
        <w:t> </w:t>
      </w:r>
      <w:r>
        <w:rPr>
          <w:rFonts w:ascii="Malgun Gothic" w:hAnsi="Malgun Gothic" w:eastAsia="Malgun Gothic"/>
          <w:sz w:val="20"/>
        </w:rPr>
        <w:t>리예파야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라트비아</w:t>
      </w:r>
    </w:p>
    <w:p>
      <w:pPr>
        <w:spacing w:line="260" w:lineRule="exact" w:before="0"/>
        <w:ind w:left="568" w:right="0" w:firstLine="0"/>
        <w:jc w:val="left"/>
        <w:rPr>
          <w:rFonts w:ascii="Malgun Gothic" w:hAnsi="Malgun Gothic" w:eastAsia="Malgun Gothic"/>
          <w:sz w:val="20"/>
        </w:rPr>
      </w:pPr>
      <w:r>
        <w:rPr>
          <w:sz w:val="20"/>
        </w:rPr>
        <w:t>Липецк</w:t>
      </w:r>
      <w:r>
        <w:rPr>
          <w:spacing w:val="-12"/>
          <w:sz w:val="20"/>
        </w:rPr>
        <w:t> </w:t>
      </w:r>
      <w:r>
        <w:rPr>
          <w:sz w:val="20"/>
        </w:rPr>
        <w:t>#1Lipetsk</w:t>
      </w:r>
      <w:r>
        <w:rPr>
          <w:spacing w:val="-5"/>
          <w:sz w:val="20"/>
        </w:rPr>
        <w:t> </w:t>
      </w:r>
      <w:r>
        <w:rPr>
          <w:sz w:val="20"/>
        </w:rPr>
        <w:t>#2</w:t>
      </w:r>
      <w:r>
        <w:rPr>
          <w:spacing w:val="-11"/>
          <w:sz w:val="20"/>
        </w:rPr>
        <w:t> </w:t>
      </w:r>
      <w:r>
        <w:rPr>
          <w:rFonts w:ascii="Malgun Gothic" w:hAnsi="Malgun Gothic" w:eastAsia="Malgun Gothic"/>
          <w:sz w:val="20"/>
        </w:rPr>
        <w:t>리페츠크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Лиски</w:t>
      </w:r>
      <w:r>
        <w:rPr>
          <w:spacing w:val="-12"/>
          <w:sz w:val="20"/>
        </w:rPr>
        <w:t> </w:t>
      </w:r>
      <w:r>
        <w:rPr>
          <w:sz w:val="20"/>
        </w:rPr>
        <w:t>#1Liski</w:t>
      </w:r>
      <w:r>
        <w:rPr>
          <w:spacing w:val="-6"/>
          <w:sz w:val="20"/>
        </w:rPr>
        <w:t> </w:t>
      </w:r>
      <w:r>
        <w:rPr>
          <w:sz w:val="20"/>
        </w:rPr>
        <w:t>#2</w:t>
      </w:r>
      <w:r>
        <w:rPr>
          <w:spacing w:val="-10"/>
          <w:sz w:val="20"/>
        </w:rPr>
        <w:t> </w:t>
      </w:r>
      <w:r>
        <w:rPr>
          <w:rFonts w:ascii="Malgun Gothic" w:hAnsi="Malgun Gothic" w:eastAsia="Malgun Gothic"/>
          <w:sz w:val="20"/>
        </w:rPr>
        <w:t>리스키</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Лисянского,</w:t>
      </w:r>
      <w:r>
        <w:rPr>
          <w:spacing w:val="-13"/>
          <w:sz w:val="20"/>
        </w:rPr>
        <w:t> </w:t>
      </w:r>
      <w:r>
        <w:rPr>
          <w:sz w:val="20"/>
        </w:rPr>
        <w:t>(Остров)</w:t>
      </w:r>
      <w:r>
        <w:rPr>
          <w:spacing w:val="-7"/>
          <w:sz w:val="20"/>
        </w:rPr>
        <w:t> </w:t>
      </w:r>
      <w:r>
        <w:rPr>
          <w:sz w:val="20"/>
        </w:rPr>
        <w:t>#1Lisianski</w:t>
      </w:r>
      <w:r>
        <w:rPr>
          <w:spacing w:val="-7"/>
          <w:sz w:val="20"/>
        </w:rPr>
        <w:t> </w:t>
      </w:r>
      <w:r>
        <w:rPr>
          <w:sz w:val="20"/>
        </w:rPr>
        <w:t>Island</w:t>
      </w:r>
      <w:r>
        <w:rPr>
          <w:spacing w:val="-5"/>
          <w:sz w:val="20"/>
        </w:rPr>
        <w:t> </w:t>
      </w:r>
      <w:r>
        <w:rPr>
          <w:sz w:val="20"/>
        </w:rPr>
        <w:t>#2</w:t>
      </w:r>
      <w:r>
        <w:rPr>
          <w:spacing w:val="-9"/>
          <w:sz w:val="20"/>
        </w:rPr>
        <w:t> </w:t>
      </w:r>
      <w:r>
        <w:rPr>
          <w:rFonts w:ascii="Malgun Gothic" w:hAnsi="Malgun Gothic" w:eastAsia="Malgun Gothic"/>
          <w:sz w:val="20"/>
        </w:rPr>
        <w:t>리시안스키</w:t>
      </w:r>
      <w:r>
        <w:rPr>
          <w:rFonts w:ascii="Malgun Gothic" w:hAnsi="Malgun Gothic" w:eastAsia="Malgun Gothic"/>
          <w:spacing w:val="-20"/>
          <w:sz w:val="20"/>
        </w:rPr>
        <w:t> </w:t>
      </w:r>
      <w:r>
        <w:rPr>
          <w:sz w:val="20"/>
        </w:rPr>
        <w:t>(</w:t>
      </w:r>
      <w:r>
        <w:rPr>
          <w:rFonts w:ascii="Malgun Gothic" w:hAnsi="Malgun Gothic" w:eastAsia="Malgun Gothic"/>
          <w:sz w:val="20"/>
        </w:rPr>
        <w:t>섬</w:t>
      </w:r>
      <w:r>
        <w:rPr>
          <w:sz w:val="20"/>
        </w:rPr>
        <w:t>)</w:t>
      </w:r>
      <w:r>
        <w:rPr>
          <w:spacing w:val="-7"/>
          <w:sz w:val="20"/>
        </w:rPr>
        <w:t> </w:t>
      </w:r>
      <w:r>
        <w:rPr>
          <w:sz w:val="20"/>
        </w:rPr>
        <w:t>#3</w:t>
      </w:r>
      <w:r>
        <w:rPr>
          <w:spacing w:val="-12"/>
          <w:sz w:val="20"/>
        </w:rPr>
        <w:t> </w:t>
      </w:r>
      <w:r>
        <w:rPr>
          <w:rFonts w:ascii="Malgun Gothic" w:hAnsi="Malgun Gothic" w:eastAsia="Malgun Gothic"/>
          <w:spacing w:val="-5"/>
          <w:sz w:val="20"/>
        </w:rPr>
        <w:t>태평양</w:t>
      </w:r>
    </w:p>
    <w:p>
      <w:pPr>
        <w:spacing w:line="172" w:lineRule="auto" w:before="22"/>
        <w:ind w:left="568" w:right="1990" w:firstLine="0"/>
        <w:jc w:val="left"/>
        <w:rPr>
          <w:rFonts w:ascii="Malgun Gothic" w:hAnsi="Malgun Gothic" w:eastAsia="Malgun Gothic"/>
          <w:sz w:val="20"/>
        </w:rPr>
      </w:pPr>
      <w:r>
        <w:rPr>
          <w:sz w:val="20"/>
        </w:rPr>
        <w:t>Литва #1Lithuania #2 </w:t>
      </w:r>
      <w:r>
        <w:rPr>
          <w:rFonts w:ascii="Malgun Gothic" w:hAnsi="Malgun Gothic" w:eastAsia="Malgun Gothic"/>
          <w:sz w:val="20"/>
        </w:rPr>
        <w:t>리투아니아 </w:t>
      </w:r>
      <w:r>
        <w:rPr>
          <w:sz w:val="20"/>
        </w:rPr>
        <w:t>#3 </w:t>
      </w:r>
      <w:r>
        <w:rPr>
          <w:rFonts w:ascii="Malgun Gothic" w:hAnsi="Malgun Gothic" w:eastAsia="Malgun Gothic"/>
          <w:sz w:val="20"/>
        </w:rPr>
        <w:t>소비에트연방 </w:t>
      </w:r>
      <w:r>
        <w:rPr>
          <w:sz w:val="20"/>
        </w:rPr>
        <w:t>Ловать (река) #1Lovat’ River #2 </w:t>
      </w:r>
      <w:r>
        <w:rPr>
          <w:rFonts w:ascii="Malgun Gothic" w:hAnsi="Malgun Gothic" w:eastAsia="Malgun Gothic"/>
          <w:sz w:val="20"/>
        </w:rPr>
        <w:t>로바티</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Лопатка</w:t>
      </w:r>
      <w:r>
        <w:rPr>
          <w:spacing w:val="-13"/>
          <w:sz w:val="20"/>
        </w:rPr>
        <w:t> </w:t>
      </w:r>
      <w:r>
        <w:rPr>
          <w:sz w:val="20"/>
        </w:rPr>
        <w:t>(мыс)</w:t>
      </w:r>
      <w:r>
        <w:rPr>
          <w:spacing w:val="-11"/>
          <w:sz w:val="20"/>
        </w:rPr>
        <w:t> </w:t>
      </w:r>
      <w:r>
        <w:rPr>
          <w:sz w:val="20"/>
        </w:rPr>
        <w:t>#1Lopatka</w:t>
      </w:r>
      <w:r>
        <w:rPr>
          <w:spacing w:val="-6"/>
          <w:sz w:val="20"/>
        </w:rPr>
        <w:t> </w:t>
      </w:r>
      <w:r>
        <w:rPr>
          <w:sz w:val="20"/>
        </w:rPr>
        <w:t>(Cape)</w:t>
      </w:r>
      <w:r>
        <w:rPr>
          <w:spacing w:val="-5"/>
          <w:sz w:val="20"/>
        </w:rPr>
        <w:t> </w:t>
      </w:r>
      <w:r>
        <w:rPr>
          <w:sz w:val="20"/>
        </w:rPr>
        <w:t>#2</w:t>
      </w:r>
      <w:r>
        <w:rPr>
          <w:spacing w:val="-10"/>
          <w:sz w:val="20"/>
        </w:rPr>
        <w:t> </w:t>
      </w:r>
      <w:r>
        <w:rPr>
          <w:rFonts w:ascii="Malgun Gothic" w:hAnsi="Malgun Gothic" w:eastAsia="Malgun Gothic"/>
          <w:sz w:val="20"/>
        </w:rPr>
        <w:t>로팟카</w:t>
      </w:r>
      <w:r>
        <w:rPr>
          <w:rFonts w:ascii="Malgun Gothic" w:hAnsi="Malgun Gothic" w:eastAsia="Malgun Gothic"/>
          <w:spacing w:val="-20"/>
          <w:sz w:val="20"/>
        </w:rPr>
        <w:t> </w:t>
      </w:r>
      <w:r>
        <w:rPr>
          <w:rFonts w:ascii="Malgun Gothic" w:hAnsi="Malgun Gothic" w:eastAsia="Malgun Gothic"/>
          <w:sz w:val="20"/>
        </w:rPr>
        <w:t>곶</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Луга #1Luga #2 </w:t>
      </w:r>
      <w:r>
        <w:rPr>
          <w:rFonts w:ascii="Malgun Gothic" w:hAnsi="Malgun Gothic" w:eastAsia="Malgun Gothic"/>
          <w:sz w:val="20"/>
        </w:rPr>
        <w:t>루가 </w:t>
      </w:r>
      <w:r>
        <w:rPr>
          <w:sz w:val="20"/>
        </w:rPr>
        <w:t>#3 </w:t>
      </w:r>
      <w:r>
        <w:rPr>
          <w:rFonts w:ascii="Malgun Gothic" w:hAnsi="Malgun Gothic" w:eastAsia="Malgun Gothic"/>
          <w:sz w:val="20"/>
        </w:rPr>
        <w:t>러시아</w:t>
      </w:r>
    </w:p>
    <w:p>
      <w:pPr>
        <w:spacing w:line="233" w:lineRule="exact" w:before="0"/>
        <w:ind w:left="568" w:right="0" w:firstLine="0"/>
        <w:jc w:val="left"/>
        <w:rPr>
          <w:rFonts w:ascii="Malgun Gothic" w:hAnsi="Malgun Gothic" w:eastAsia="Malgun Gothic"/>
          <w:sz w:val="20"/>
        </w:rPr>
      </w:pPr>
      <w:r>
        <w:rPr>
          <w:sz w:val="20"/>
        </w:rPr>
        <w:t>Луганск</w:t>
      </w:r>
      <w:r>
        <w:rPr>
          <w:spacing w:val="-13"/>
          <w:sz w:val="20"/>
        </w:rPr>
        <w:t> </w:t>
      </w:r>
      <w:r>
        <w:rPr>
          <w:sz w:val="20"/>
        </w:rPr>
        <w:t>#1Lugansk</w:t>
      </w:r>
      <w:r>
        <w:rPr>
          <w:spacing w:val="-6"/>
          <w:sz w:val="20"/>
        </w:rPr>
        <w:t> </w:t>
      </w:r>
      <w:r>
        <w:rPr>
          <w:sz w:val="20"/>
        </w:rPr>
        <w:t>#2</w:t>
      </w:r>
      <w:r>
        <w:rPr>
          <w:spacing w:val="-11"/>
          <w:sz w:val="20"/>
        </w:rPr>
        <w:t> </w:t>
      </w:r>
      <w:r>
        <w:rPr>
          <w:rFonts w:ascii="Malgun Gothic" w:hAnsi="Malgun Gothic" w:eastAsia="Malgun Gothic"/>
          <w:sz w:val="20"/>
        </w:rPr>
        <w:t>루간스크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Лысьва</w:t>
      </w:r>
      <w:r>
        <w:rPr>
          <w:spacing w:val="-10"/>
          <w:sz w:val="20"/>
        </w:rPr>
        <w:t> </w:t>
      </w:r>
      <w:r>
        <w:rPr>
          <w:sz w:val="20"/>
        </w:rPr>
        <w:t>#1Lys’va</w:t>
      </w:r>
      <w:r>
        <w:rPr>
          <w:spacing w:val="-5"/>
          <w:sz w:val="20"/>
        </w:rPr>
        <w:t> </w:t>
      </w:r>
      <w:r>
        <w:rPr>
          <w:sz w:val="20"/>
        </w:rPr>
        <w:t>#2</w:t>
      </w:r>
      <w:r>
        <w:rPr>
          <w:spacing w:val="-10"/>
          <w:sz w:val="20"/>
        </w:rPr>
        <w:t> </w:t>
      </w:r>
      <w:r>
        <w:rPr>
          <w:rFonts w:ascii="Malgun Gothic" w:hAnsi="Malgun Gothic" w:eastAsia="Malgun Gothic"/>
          <w:sz w:val="20"/>
        </w:rPr>
        <w:t>리시바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Львов</w:t>
      </w:r>
      <w:r>
        <w:rPr>
          <w:spacing w:val="-10"/>
          <w:sz w:val="20"/>
        </w:rPr>
        <w:t> </w:t>
      </w:r>
      <w:r>
        <w:rPr>
          <w:sz w:val="20"/>
        </w:rPr>
        <w:t>/</w:t>
      </w:r>
      <w:r>
        <w:rPr>
          <w:spacing w:val="-4"/>
          <w:sz w:val="20"/>
        </w:rPr>
        <w:t> </w:t>
      </w:r>
      <w:r>
        <w:rPr>
          <w:sz w:val="20"/>
        </w:rPr>
        <w:t>Львiв</w:t>
      </w:r>
      <w:r>
        <w:rPr>
          <w:spacing w:val="-5"/>
          <w:sz w:val="20"/>
        </w:rPr>
        <w:t> </w:t>
      </w:r>
      <w:r>
        <w:rPr>
          <w:sz w:val="20"/>
        </w:rPr>
        <w:t>&lt;</w:t>
      </w:r>
      <w:r>
        <w:rPr>
          <w:rFonts w:ascii="Malgun Gothic" w:hAnsi="Malgun Gothic" w:eastAsia="Malgun Gothic"/>
          <w:sz w:val="20"/>
        </w:rPr>
        <w:t>우크라이나어</w:t>
      </w:r>
      <w:r>
        <w:rPr>
          <w:sz w:val="20"/>
        </w:rPr>
        <w:t>&gt;</w:t>
      </w:r>
      <w:r>
        <w:rPr>
          <w:spacing w:val="-4"/>
          <w:sz w:val="20"/>
        </w:rPr>
        <w:t> </w:t>
      </w:r>
      <w:r>
        <w:rPr>
          <w:sz w:val="20"/>
        </w:rPr>
        <w:t>#1L'viv</w:t>
      </w:r>
      <w:r>
        <w:rPr>
          <w:spacing w:val="-3"/>
          <w:sz w:val="20"/>
        </w:rPr>
        <w:t> </w:t>
      </w:r>
      <w:r>
        <w:rPr>
          <w:sz w:val="20"/>
        </w:rPr>
        <w:t>#2</w:t>
      </w:r>
      <w:r>
        <w:rPr>
          <w:spacing w:val="-10"/>
          <w:sz w:val="20"/>
        </w:rPr>
        <w:t> </w:t>
      </w:r>
      <w:r>
        <w:rPr>
          <w:rFonts w:ascii="Malgun Gothic" w:hAnsi="Malgun Gothic" w:eastAsia="Malgun Gothic"/>
          <w:sz w:val="20"/>
        </w:rPr>
        <w:t>리비프</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Люберцы</w:t>
      </w:r>
      <w:r>
        <w:rPr>
          <w:spacing w:val="-13"/>
          <w:sz w:val="20"/>
        </w:rPr>
        <w:t> </w:t>
      </w:r>
      <w:r>
        <w:rPr>
          <w:sz w:val="20"/>
        </w:rPr>
        <w:t>#1Lyubertsy</w:t>
      </w:r>
      <w:r>
        <w:rPr>
          <w:spacing w:val="-7"/>
          <w:sz w:val="20"/>
        </w:rPr>
        <w:t> </w:t>
      </w:r>
      <w:r>
        <w:rPr>
          <w:sz w:val="20"/>
        </w:rPr>
        <w:t>#2</w:t>
      </w:r>
      <w:r>
        <w:rPr>
          <w:spacing w:val="-11"/>
          <w:sz w:val="20"/>
        </w:rPr>
        <w:t> </w:t>
      </w:r>
      <w:r>
        <w:rPr>
          <w:rFonts w:ascii="Malgun Gothic" w:hAnsi="Malgun Gothic" w:eastAsia="Malgun Gothic"/>
          <w:sz w:val="20"/>
        </w:rPr>
        <w:t>류베르치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Ляховские острова</w:t>
      </w:r>
      <w:r>
        <w:rPr>
          <w:spacing w:val="1"/>
          <w:sz w:val="20"/>
        </w:rPr>
        <w:t> </w:t>
      </w:r>
      <w:r>
        <w:rPr>
          <w:sz w:val="20"/>
        </w:rPr>
        <w:t>#1Lyakhovsky</w:t>
      </w:r>
      <w:r>
        <w:rPr>
          <w:spacing w:val="2"/>
          <w:sz w:val="20"/>
        </w:rPr>
        <w:t> </w:t>
      </w:r>
      <w:r>
        <w:rPr>
          <w:sz w:val="20"/>
        </w:rPr>
        <w:t>Islands</w:t>
      </w:r>
      <w:r>
        <w:rPr>
          <w:spacing w:val="1"/>
          <w:sz w:val="20"/>
        </w:rPr>
        <w:t> </w:t>
      </w:r>
      <w:r>
        <w:rPr>
          <w:sz w:val="20"/>
        </w:rPr>
        <w:t>/</w:t>
      </w:r>
      <w:r>
        <w:rPr>
          <w:spacing w:val="1"/>
          <w:sz w:val="20"/>
        </w:rPr>
        <w:t> </w:t>
      </w:r>
      <w:r>
        <w:rPr>
          <w:sz w:val="20"/>
        </w:rPr>
        <w:t>Lyakhov Islands #2</w:t>
      </w:r>
      <w:r>
        <w:rPr>
          <w:spacing w:val="-5"/>
          <w:sz w:val="20"/>
        </w:rPr>
        <w:t> </w:t>
      </w:r>
      <w:r>
        <w:rPr>
          <w:rFonts w:ascii="Malgun Gothic" w:hAnsi="Malgun Gothic" w:eastAsia="Malgun Gothic"/>
          <w:sz w:val="20"/>
        </w:rPr>
        <w:t>랴호프</w:t>
      </w:r>
      <w:r>
        <w:rPr>
          <w:rFonts w:ascii="Malgun Gothic" w:hAnsi="Malgun Gothic" w:eastAsia="Malgun Gothic"/>
          <w:spacing w:val="-18"/>
          <w:sz w:val="20"/>
        </w:rPr>
        <w:t> </w:t>
      </w:r>
      <w:r>
        <w:rPr>
          <w:rFonts w:ascii="Malgun Gothic" w:hAnsi="Malgun Gothic" w:eastAsia="Malgun Gothic"/>
          <w:spacing w:val="-5"/>
          <w:sz w:val="20"/>
        </w:rPr>
        <w:t>제도</w:t>
      </w:r>
    </w:p>
    <w:p>
      <w:pPr>
        <w:spacing w:line="311"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98" w:lineRule="exact" w:before="195"/>
        <w:ind w:left="568" w:right="0" w:firstLine="0"/>
        <w:jc w:val="left"/>
        <w:rPr>
          <w:b/>
          <w:sz w:val="20"/>
        </w:rPr>
      </w:pPr>
      <w:r>
        <w:rPr>
          <w:b/>
          <w:spacing w:val="-5"/>
          <w:sz w:val="20"/>
        </w:rPr>
        <w:t>&lt;М&gt;</w:t>
      </w:r>
    </w:p>
    <w:p>
      <w:pPr>
        <w:spacing w:line="279" w:lineRule="exact" w:before="0"/>
        <w:ind w:left="568" w:right="0" w:firstLine="0"/>
        <w:jc w:val="left"/>
        <w:rPr>
          <w:rFonts w:ascii="Malgun Gothic" w:hAnsi="Malgun Gothic" w:eastAsia="Malgun Gothic"/>
          <w:sz w:val="20"/>
        </w:rPr>
      </w:pPr>
      <w:r>
        <w:rPr>
          <w:sz w:val="20"/>
        </w:rPr>
        <w:t>Магадан</w:t>
      </w:r>
      <w:r>
        <w:rPr>
          <w:spacing w:val="-13"/>
          <w:sz w:val="20"/>
        </w:rPr>
        <w:t> </w:t>
      </w:r>
      <w:r>
        <w:rPr>
          <w:sz w:val="20"/>
        </w:rPr>
        <w:t>#1Magadan</w:t>
      </w:r>
      <w:r>
        <w:rPr>
          <w:spacing w:val="-6"/>
          <w:sz w:val="20"/>
        </w:rPr>
        <w:t> </w:t>
      </w:r>
      <w:r>
        <w:rPr>
          <w:sz w:val="20"/>
        </w:rPr>
        <w:t>#2</w:t>
      </w:r>
      <w:r>
        <w:rPr>
          <w:spacing w:val="-11"/>
          <w:sz w:val="20"/>
        </w:rPr>
        <w:t> </w:t>
      </w:r>
      <w:r>
        <w:rPr>
          <w:rFonts w:ascii="Malgun Gothic" w:hAnsi="Malgun Gothic" w:eastAsia="Malgun Gothic"/>
          <w:sz w:val="20"/>
        </w:rPr>
        <w:t>마가단</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Магнитогорск</w:t>
      </w:r>
      <w:r>
        <w:rPr>
          <w:spacing w:val="6"/>
          <w:sz w:val="20"/>
        </w:rPr>
        <w:t> </w:t>
      </w:r>
      <w:r>
        <w:rPr>
          <w:spacing w:val="-2"/>
          <w:sz w:val="20"/>
        </w:rPr>
        <w:t>#1Magnitogorsk</w:t>
      </w:r>
      <w:r>
        <w:rPr>
          <w:spacing w:val="8"/>
          <w:sz w:val="20"/>
        </w:rPr>
        <w:t> </w:t>
      </w:r>
      <w:r>
        <w:rPr>
          <w:spacing w:val="-2"/>
          <w:sz w:val="20"/>
        </w:rPr>
        <w:t>#2</w:t>
      </w:r>
      <w:r>
        <w:rPr>
          <w:spacing w:val="2"/>
          <w:sz w:val="20"/>
        </w:rPr>
        <w:t> </w:t>
      </w:r>
      <w:r>
        <w:rPr>
          <w:rFonts w:ascii="Malgun Gothic" w:hAnsi="Malgun Gothic" w:eastAsia="Malgun Gothic"/>
          <w:spacing w:val="-2"/>
          <w:sz w:val="20"/>
        </w:rPr>
        <w:t>마그니토고르스크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Майкоп</w:t>
      </w:r>
      <w:r>
        <w:rPr>
          <w:spacing w:val="-12"/>
          <w:sz w:val="20"/>
        </w:rPr>
        <w:t> </w:t>
      </w:r>
      <w:r>
        <w:rPr>
          <w:sz w:val="20"/>
        </w:rPr>
        <w:t>#1Maikop</w:t>
      </w:r>
      <w:r>
        <w:rPr>
          <w:spacing w:val="-4"/>
          <w:sz w:val="20"/>
        </w:rPr>
        <w:t> </w:t>
      </w:r>
      <w:r>
        <w:rPr>
          <w:sz w:val="20"/>
        </w:rPr>
        <w:t>#2</w:t>
      </w:r>
      <w:r>
        <w:rPr>
          <w:spacing w:val="-10"/>
          <w:sz w:val="20"/>
        </w:rPr>
        <w:t> </w:t>
      </w:r>
      <w:r>
        <w:rPr>
          <w:rFonts w:ascii="Malgun Gothic" w:hAnsi="Malgun Gothic" w:eastAsia="Malgun Gothic"/>
          <w:sz w:val="20"/>
        </w:rPr>
        <w:t>마이코프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Макеевка</w:t>
      </w:r>
      <w:r>
        <w:rPr>
          <w:spacing w:val="-13"/>
          <w:sz w:val="20"/>
        </w:rPr>
        <w:t> </w:t>
      </w:r>
      <w:r>
        <w:rPr>
          <w:sz w:val="20"/>
        </w:rPr>
        <w:t>#1Makeevka</w:t>
      </w:r>
      <w:r>
        <w:rPr>
          <w:spacing w:val="-9"/>
          <w:sz w:val="20"/>
        </w:rPr>
        <w:t> </w:t>
      </w:r>
      <w:r>
        <w:rPr>
          <w:sz w:val="20"/>
        </w:rPr>
        <w:t>#2</w:t>
      </w:r>
      <w:r>
        <w:rPr>
          <w:spacing w:val="-12"/>
          <w:sz w:val="20"/>
        </w:rPr>
        <w:t> </w:t>
      </w:r>
      <w:r>
        <w:rPr>
          <w:rFonts w:ascii="Malgun Gothic" w:hAnsi="Malgun Gothic" w:eastAsia="Malgun Gothic"/>
          <w:sz w:val="20"/>
        </w:rPr>
        <w:t>마케예프카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Малая</w:t>
      </w:r>
      <w:r>
        <w:rPr>
          <w:spacing w:val="-11"/>
          <w:sz w:val="20"/>
        </w:rPr>
        <w:t> </w:t>
      </w:r>
      <w:r>
        <w:rPr>
          <w:sz w:val="20"/>
        </w:rPr>
        <w:t>Русь</w:t>
      </w:r>
      <w:r>
        <w:rPr>
          <w:spacing w:val="-4"/>
          <w:sz w:val="20"/>
        </w:rPr>
        <w:t> </w:t>
      </w:r>
      <w:r>
        <w:rPr>
          <w:sz w:val="20"/>
        </w:rPr>
        <w:t>#1Little</w:t>
      </w:r>
      <w:r>
        <w:rPr>
          <w:spacing w:val="-5"/>
          <w:sz w:val="20"/>
        </w:rPr>
        <w:t> </w:t>
      </w:r>
      <w:r>
        <w:rPr>
          <w:sz w:val="20"/>
        </w:rPr>
        <w:t>Russia</w:t>
      </w:r>
      <w:r>
        <w:rPr>
          <w:spacing w:val="-5"/>
          <w:sz w:val="20"/>
        </w:rPr>
        <w:t> </w:t>
      </w:r>
      <w:r>
        <w:rPr>
          <w:sz w:val="20"/>
        </w:rPr>
        <w:t>#2</w:t>
      </w:r>
      <w:r>
        <w:rPr>
          <w:spacing w:val="-10"/>
          <w:sz w:val="20"/>
        </w:rPr>
        <w:t> </w:t>
      </w:r>
      <w:r>
        <w:rPr>
          <w:rFonts w:ascii="Malgun Gothic" w:hAnsi="Malgun Gothic" w:eastAsia="Malgun Gothic"/>
          <w:sz w:val="20"/>
        </w:rPr>
        <w:t>소러시아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pacing w:val="-2"/>
          <w:sz w:val="20"/>
        </w:rPr>
        <w:t>Малоярославец</w:t>
      </w:r>
      <w:r>
        <w:rPr>
          <w:spacing w:val="7"/>
          <w:sz w:val="20"/>
        </w:rPr>
        <w:t> </w:t>
      </w:r>
      <w:r>
        <w:rPr>
          <w:spacing w:val="-2"/>
          <w:sz w:val="20"/>
        </w:rPr>
        <w:t>#1Maloyaroslavets</w:t>
      </w:r>
      <w:r>
        <w:rPr>
          <w:spacing w:val="8"/>
          <w:sz w:val="20"/>
        </w:rPr>
        <w:t> </w:t>
      </w:r>
      <w:r>
        <w:rPr>
          <w:spacing w:val="-2"/>
          <w:sz w:val="20"/>
        </w:rPr>
        <w:t>#2</w:t>
      </w:r>
      <w:r>
        <w:rPr>
          <w:spacing w:val="3"/>
          <w:sz w:val="20"/>
        </w:rPr>
        <w:t> </w:t>
      </w:r>
      <w:r>
        <w:rPr>
          <w:rFonts w:ascii="Malgun Gothic" w:hAnsi="Malgun Gothic" w:eastAsia="Malgun Gothic"/>
          <w:spacing w:val="-2"/>
          <w:sz w:val="20"/>
        </w:rPr>
        <w:t>말로야로슬라베츠</w:t>
      </w:r>
      <w:r>
        <w:rPr>
          <w:rFonts w:ascii="Malgun Gothic" w:hAnsi="Malgun Gothic" w:eastAsia="Malgun Gothic"/>
          <w:spacing w:val="-7"/>
          <w:sz w:val="20"/>
        </w:rPr>
        <w:t> </w:t>
      </w:r>
      <w:r>
        <w:rPr>
          <w:spacing w:val="-2"/>
          <w:sz w:val="20"/>
        </w:rPr>
        <w:t>#3</w:t>
      </w:r>
      <w:r>
        <w:rPr>
          <w:spacing w:val="-1"/>
          <w:sz w:val="20"/>
        </w:rPr>
        <w:t> </w:t>
      </w:r>
      <w:r>
        <w:rPr>
          <w:rFonts w:ascii="Malgun Gothic" w:hAns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Мараканда</w:t>
      </w:r>
      <w:r>
        <w:rPr>
          <w:spacing w:val="40"/>
          <w:sz w:val="20"/>
        </w:rPr>
        <w:t> </w:t>
      </w:r>
      <w:r>
        <w:rPr>
          <w:sz w:val="20"/>
        </w:rPr>
        <w:t>#1Maracanda</w:t>
      </w:r>
      <w:r>
        <w:rPr>
          <w:spacing w:val="40"/>
          <w:sz w:val="20"/>
        </w:rPr>
        <w:t> </w:t>
      </w:r>
      <w:r>
        <w:rPr>
          <w:sz w:val="20"/>
        </w:rPr>
        <w:t>#2</w:t>
      </w:r>
      <w:r>
        <w:rPr>
          <w:spacing w:val="80"/>
          <w:sz w:val="20"/>
        </w:rPr>
        <w:t> </w:t>
      </w:r>
      <w:r>
        <w:rPr>
          <w:rFonts w:ascii="Malgun Gothic" w:hAnsi="Malgun Gothic" w:eastAsia="Malgun Gothic"/>
          <w:sz w:val="20"/>
        </w:rPr>
        <w:t>마라칸다</w:t>
      </w:r>
      <w:r>
        <w:rPr>
          <w:rFonts w:ascii="Malgun Gothic" w:hAnsi="Malgun Gothic" w:eastAsia="Malgun Gothic"/>
          <w:spacing w:val="40"/>
          <w:sz w:val="20"/>
        </w:rPr>
        <w:t> </w:t>
      </w:r>
      <w:r>
        <w:rPr>
          <w:sz w:val="20"/>
        </w:rPr>
        <w:t>#3</w:t>
      </w:r>
      <w:r>
        <w:rPr>
          <w:spacing w:val="40"/>
          <w:sz w:val="20"/>
        </w:rPr>
        <w:t> </w:t>
      </w:r>
      <w:r>
        <w:rPr>
          <w:rFonts w:ascii="Malgun Gothic" w:hAnsi="Malgun Gothic" w:eastAsia="Malgun Gothic"/>
          <w:sz w:val="20"/>
        </w:rPr>
        <w:t>우즈베키스탄</w:t>
      </w:r>
      <w:r>
        <w:rPr>
          <w:sz w:val="20"/>
        </w:rPr>
        <w:t>.</w:t>
      </w:r>
      <w:r>
        <w:rPr>
          <w:spacing w:val="40"/>
          <w:sz w:val="20"/>
        </w:rPr>
        <w:t> </w:t>
      </w:r>
      <w:r>
        <w:rPr>
          <w:sz w:val="20"/>
        </w:rPr>
        <w:t>‘</w:t>
      </w:r>
      <w:r>
        <w:rPr>
          <w:rFonts w:ascii="Malgun Gothic" w:hAnsi="Malgun Gothic" w:eastAsia="Malgun Gothic"/>
          <w:sz w:val="20"/>
        </w:rPr>
        <w:t>사마르칸트 </w:t>
      </w:r>
      <w:r>
        <w:rPr>
          <w:sz w:val="20"/>
        </w:rPr>
        <w:t>(Samarkand)’</w:t>
      </w:r>
      <w:r>
        <w:rPr>
          <w:rFonts w:ascii="Malgun Gothic" w:hAnsi="Malgun Gothic" w:eastAsia="Malgun Gothic"/>
          <w:sz w:val="20"/>
        </w:rPr>
        <w:t>의 옛 이름</w:t>
      </w:r>
    </w:p>
    <w:p>
      <w:pPr>
        <w:spacing w:after="0" w:line="170"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Мари</w:t>
      </w:r>
      <w:r>
        <w:rPr>
          <w:spacing w:val="-11"/>
          <w:sz w:val="20"/>
        </w:rPr>
        <w:t> </w:t>
      </w:r>
      <w:r>
        <w:rPr>
          <w:sz w:val="20"/>
        </w:rPr>
        <w:t>Эль</w:t>
      </w:r>
      <w:r>
        <w:rPr>
          <w:spacing w:val="-5"/>
          <w:sz w:val="20"/>
        </w:rPr>
        <w:t> </w:t>
      </w:r>
      <w:r>
        <w:rPr>
          <w:sz w:val="20"/>
        </w:rPr>
        <w:t>#1Mari-Ell</w:t>
      </w:r>
      <w:r>
        <w:rPr>
          <w:spacing w:val="-6"/>
          <w:sz w:val="20"/>
        </w:rPr>
        <w:t> </w:t>
      </w:r>
      <w:r>
        <w:rPr>
          <w:sz w:val="20"/>
        </w:rPr>
        <w:t>#2</w:t>
      </w:r>
      <w:r>
        <w:rPr>
          <w:spacing w:val="-11"/>
          <w:sz w:val="20"/>
        </w:rPr>
        <w:t> </w:t>
      </w:r>
      <w:r>
        <w:rPr>
          <w:rFonts w:ascii="Malgun Gothic" w:hAnsi="Malgun Gothic" w:eastAsia="Malgun Gothic"/>
          <w:sz w:val="20"/>
        </w:rPr>
        <w:t>마리옐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Мариуполь</w:t>
      </w:r>
      <w:r>
        <w:rPr>
          <w:spacing w:val="-13"/>
          <w:sz w:val="20"/>
        </w:rPr>
        <w:t> </w:t>
      </w:r>
      <w:r>
        <w:rPr>
          <w:sz w:val="20"/>
        </w:rPr>
        <w:t>#1Mariupol</w:t>
      </w:r>
      <w:r>
        <w:rPr>
          <w:spacing w:val="-10"/>
          <w:sz w:val="20"/>
        </w:rPr>
        <w:t> </w:t>
      </w:r>
      <w:r>
        <w:rPr>
          <w:sz w:val="20"/>
        </w:rPr>
        <w:t>#2</w:t>
      </w:r>
      <w:r>
        <w:rPr>
          <w:spacing w:val="-11"/>
          <w:sz w:val="20"/>
        </w:rPr>
        <w:t> </w:t>
      </w:r>
      <w:r>
        <w:rPr>
          <w:rFonts w:ascii="Malgun Gothic" w:hAnsi="Malgun Gothic" w:eastAsia="Malgun Gothic"/>
          <w:sz w:val="20"/>
        </w:rPr>
        <w:t>마리우폴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172" w:lineRule="auto" w:before="23"/>
        <w:ind w:left="767" w:right="561" w:hanging="200"/>
        <w:jc w:val="left"/>
        <w:rPr>
          <w:rFonts w:ascii="Malgun Gothic" w:hAnsi="Malgun Gothic" w:eastAsia="Malgun Gothic"/>
          <w:sz w:val="20"/>
        </w:rPr>
      </w:pPr>
      <w:r>
        <w:rPr>
          <w:sz w:val="20"/>
        </w:rPr>
        <w:t>Марыйский велаят / Mary welaýaty &lt;</w:t>
      </w:r>
      <w:r>
        <w:rPr>
          <w:rFonts w:ascii="Malgun Gothic" w:hAnsi="Malgun Gothic" w:eastAsia="Malgun Gothic"/>
          <w:sz w:val="20"/>
        </w:rPr>
        <w:t>투르크멘어</w:t>
      </w:r>
      <w:r>
        <w:rPr>
          <w:sz w:val="20"/>
        </w:rPr>
        <w:t>&gt; #1Mary Region #2</w:t>
      </w:r>
      <w:r>
        <w:rPr>
          <w:spacing w:val="-9"/>
          <w:sz w:val="20"/>
        </w:rPr>
        <w:t> </w:t>
      </w:r>
      <w:r>
        <w:rPr>
          <w:rFonts w:ascii="Malgun Gothic" w:hAnsi="Malgun Gothic" w:eastAsia="Malgun Gothic"/>
          <w:sz w:val="20"/>
        </w:rPr>
        <w:t>마리 주 </w:t>
      </w:r>
      <w:r>
        <w:rPr>
          <w:sz w:val="20"/>
        </w:rPr>
        <w:t>#3 </w:t>
      </w:r>
      <w:r>
        <w:rPr>
          <w:rFonts w:ascii="Malgun Gothic" w:hAnsi="Malgun Gothic" w:eastAsia="Malgun Gothic"/>
          <w:sz w:val="20"/>
        </w:rPr>
        <w:t>투르크메니스탄</w:t>
      </w:r>
    </w:p>
    <w:p>
      <w:pPr>
        <w:spacing w:line="235" w:lineRule="exact" w:before="0"/>
        <w:ind w:left="568" w:right="0" w:firstLine="0"/>
        <w:jc w:val="left"/>
        <w:rPr>
          <w:rFonts w:ascii="Malgun Gothic" w:hAnsi="Malgun Gothic" w:eastAsia="Malgun Gothic"/>
          <w:sz w:val="20"/>
        </w:rPr>
      </w:pPr>
      <w:r>
        <w:rPr>
          <w:sz w:val="20"/>
        </w:rPr>
        <w:t>Маточкин</w:t>
      </w:r>
      <w:r>
        <w:rPr>
          <w:spacing w:val="-13"/>
          <w:sz w:val="20"/>
        </w:rPr>
        <w:t> </w:t>
      </w:r>
      <w:r>
        <w:rPr>
          <w:sz w:val="20"/>
        </w:rPr>
        <w:t>Шар</w:t>
      </w:r>
      <w:r>
        <w:rPr>
          <w:spacing w:val="-7"/>
          <w:sz w:val="20"/>
        </w:rPr>
        <w:t> </w:t>
      </w:r>
      <w:r>
        <w:rPr>
          <w:sz w:val="20"/>
        </w:rPr>
        <w:t>#1Matochkin</w:t>
      </w:r>
      <w:r>
        <w:rPr>
          <w:spacing w:val="-7"/>
          <w:sz w:val="20"/>
        </w:rPr>
        <w:t> </w:t>
      </w:r>
      <w:r>
        <w:rPr>
          <w:sz w:val="20"/>
        </w:rPr>
        <w:t>Strait</w:t>
      </w:r>
      <w:r>
        <w:rPr>
          <w:spacing w:val="-5"/>
          <w:sz w:val="20"/>
        </w:rPr>
        <w:t> </w:t>
      </w:r>
      <w:r>
        <w:rPr>
          <w:sz w:val="20"/>
        </w:rPr>
        <w:t>#2</w:t>
      </w:r>
      <w:r>
        <w:rPr>
          <w:spacing w:val="-9"/>
          <w:sz w:val="20"/>
        </w:rPr>
        <w:t> </w:t>
      </w:r>
      <w:r>
        <w:rPr>
          <w:rFonts w:ascii="Malgun Gothic" w:hAnsi="Malgun Gothic" w:eastAsia="Malgun Gothic"/>
          <w:sz w:val="20"/>
        </w:rPr>
        <w:t>마토치킨</w:t>
      </w:r>
      <w:r>
        <w:rPr>
          <w:rFonts w:ascii="Malgun Gothic" w:hAnsi="Malgun Gothic" w:eastAsia="Malgun Gothic"/>
          <w:spacing w:val="-20"/>
          <w:sz w:val="20"/>
        </w:rPr>
        <w:t> </w:t>
      </w:r>
      <w:r>
        <w:rPr>
          <w:rFonts w:ascii="Malgun Gothic" w:hAnsi="Malgun Gothic" w:eastAsia="Malgun Gothic"/>
          <w:sz w:val="20"/>
        </w:rPr>
        <w:t>해협</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Махачкала</w:t>
      </w:r>
      <w:r>
        <w:rPr>
          <w:spacing w:val="-13"/>
          <w:sz w:val="20"/>
        </w:rPr>
        <w:t> </w:t>
      </w:r>
      <w:r>
        <w:rPr>
          <w:sz w:val="20"/>
        </w:rPr>
        <w:t>#1Makhachkala</w:t>
      </w:r>
      <w:r>
        <w:rPr>
          <w:spacing w:val="-11"/>
          <w:sz w:val="20"/>
        </w:rPr>
        <w:t> </w:t>
      </w:r>
      <w:r>
        <w:rPr>
          <w:sz w:val="20"/>
        </w:rPr>
        <w:t>#2</w:t>
      </w:r>
      <w:r>
        <w:rPr>
          <w:spacing w:val="-12"/>
          <w:sz w:val="20"/>
        </w:rPr>
        <w:t> </w:t>
      </w:r>
      <w:r>
        <w:rPr>
          <w:rFonts w:ascii="Malgun Gothic" w:hAnsi="Malgun Gothic" w:eastAsia="Malgun Gothic"/>
          <w:sz w:val="20"/>
        </w:rPr>
        <w:t>마하치칼라</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Мая</w:t>
      </w:r>
      <w:r>
        <w:rPr>
          <w:spacing w:val="-11"/>
          <w:sz w:val="20"/>
        </w:rPr>
        <w:t> </w:t>
      </w:r>
      <w:r>
        <w:rPr>
          <w:sz w:val="20"/>
        </w:rPr>
        <w:t>(река)</w:t>
      </w:r>
      <w:r>
        <w:rPr>
          <w:spacing w:val="-3"/>
          <w:sz w:val="20"/>
        </w:rPr>
        <w:t> </w:t>
      </w:r>
      <w:r>
        <w:rPr>
          <w:sz w:val="20"/>
        </w:rPr>
        <w:t>#1Maya</w:t>
      </w:r>
      <w:r>
        <w:rPr>
          <w:spacing w:val="-3"/>
          <w:sz w:val="20"/>
        </w:rPr>
        <w:t> </w:t>
      </w:r>
      <w:r>
        <w:rPr>
          <w:sz w:val="20"/>
        </w:rPr>
        <w:t>River</w:t>
      </w:r>
      <w:r>
        <w:rPr>
          <w:spacing w:val="-4"/>
          <w:sz w:val="20"/>
        </w:rPr>
        <w:t> </w:t>
      </w:r>
      <w:r>
        <w:rPr>
          <w:sz w:val="20"/>
        </w:rPr>
        <w:t>#2</w:t>
      </w:r>
      <w:r>
        <w:rPr>
          <w:spacing w:val="-11"/>
          <w:sz w:val="20"/>
        </w:rPr>
        <w:t> </w:t>
      </w:r>
      <w:r>
        <w:rPr>
          <w:rFonts w:ascii="Malgun Gothic" w:hAnsi="Malgun Gothic" w:eastAsia="Malgun Gothic"/>
          <w:sz w:val="20"/>
        </w:rPr>
        <w:t>마야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172" w:lineRule="auto" w:before="23"/>
        <w:ind w:left="568" w:right="569" w:firstLine="0"/>
        <w:jc w:val="left"/>
        <w:rPr>
          <w:rFonts w:ascii="Malgun Gothic" w:hAnsi="Malgun Gothic" w:eastAsia="Malgun Gothic"/>
          <w:sz w:val="20"/>
        </w:rPr>
      </w:pPr>
      <w:r>
        <w:rPr>
          <w:sz w:val="20"/>
        </w:rPr>
        <w:t>Медвежьегорск</w:t>
      </w:r>
      <w:r>
        <w:rPr>
          <w:spacing w:val="-13"/>
          <w:sz w:val="20"/>
        </w:rPr>
        <w:t> </w:t>
      </w:r>
      <w:r>
        <w:rPr>
          <w:sz w:val="20"/>
        </w:rPr>
        <w:t>#1Medvezh’yegorsk</w:t>
      </w:r>
      <w:r>
        <w:rPr>
          <w:spacing w:val="-12"/>
          <w:sz w:val="20"/>
        </w:rPr>
        <w:t> </w:t>
      </w:r>
      <w:r>
        <w:rPr>
          <w:sz w:val="20"/>
        </w:rPr>
        <w:t>#2</w:t>
      </w:r>
      <w:r>
        <w:rPr>
          <w:spacing w:val="-13"/>
          <w:sz w:val="20"/>
        </w:rPr>
        <w:t> </w:t>
      </w:r>
      <w:r>
        <w:rPr>
          <w:rFonts w:ascii="Malgun Gothic" w:hAnsi="Malgun Gothic" w:eastAsia="Malgun Gothic"/>
          <w:sz w:val="20"/>
        </w:rPr>
        <w:t>메드베지예고르스크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Медвежьи острова #1Medvezh’i Islands #2 </w:t>
      </w:r>
      <w:r>
        <w:rPr>
          <w:rFonts w:ascii="Malgun Gothic" w:hAnsi="Malgun Gothic" w:eastAsia="Malgun Gothic"/>
          <w:sz w:val="20"/>
        </w:rPr>
        <w:t>메드베지</w:t>
      </w:r>
      <w:r>
        <w:rPr>
          <w:rFonts w:ascii="Malgun Gothic" w:hAnsi="Malgun Gothic" w:eastAsia="Malgun Gothic"/>
          <w:spacing w:val="-2"/>
          <w:sz w:val="20"/>
        </w:rPr>
        <w:t> </w:t>
      </w:r>
      <w:r>
        <w:rPr>
          <w:rFonts w:ascii="Malgun Gothic" w:hAnsi="Malgun Gothic" w:eastAsia="Malgun Gothic"/>
          <w:sz w:val="20"/>
        </w:rPr>
        <w:t>제도</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Мезень #1Mezen’ #2 </w:t>
      </w:r>
      <w:r>
        <w:rPr>
          <w:rFonts w:ascii="Malgun Gothic" w:hAnsi="Malgun Gothic" w:eastAsia="Malgun Gothic"/>
          <w:sz w:val="20"/>
        </w:rPr>
        <w:t>메젠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Мезень</w:t>
      </w:r>
      <w:r>
        <w:rPr>
          <w:spacing w:val="-13"/>
          <w:sz w:val="20"/>
        </w:rPr>
        <w:t> </w:t>
      </w:r>
      <w:r>
        <w:rPr>
          <w:sz w:val="20"/>
        </w:rPr>
        <w:t>(река)</w:t>
      </w:r>
      <w:r>
        <w:rPr>
          <w:spacing w:val="-12"/>
          <w:sz w:val="20"/>
        </w:rPr>
        <w:t> </w:t>
      </w:r>
      <w:r>
        <w:rPr>
          <w:sz w:val="20"/>
        </w:rPr>
        <w:t>#1Mezen</w:t>
      </w:r>
      <w:r>
        <w:rPr>
          <w:spacing w:val="-3"/>
          <w:sz w:val="20"/>
        </w:rPr>
        <w:t> </w:t>
      </w:r>
      <w:r>
        <w:rPr>
          <w:sz w:val="20"/>
        </w:rPr>
        <w:t>River,</w:t>
      </w:r>
      <w:r>
        <w:rPr>
          <w:spacing w:val="-4"/>
          <w:sz w:val="20"/>
        </w:rPr>
        <w:t> </w:t>
      </w:r>
      <w:r>
        <w:rPr>
          <w:sz w:val="20"/>
        </w:rPr>
        <w:t>Mezen’</w:t>
      </w:r>
      <w:r>
        <w:rPr>
          <w:spacing w:val="-1"/>
          <w:sz w:val="20"/>
        </w:rPr>
        <w:t> </w:t>
      </w:r>
      <w:r>
        <w:rPr>
          <w:rFonts w:ascii="Malgun Gothic" w:hAnsi="Malgun Gothic" w:eastAsia="Malgun Gothic"/>
          <w:sz w:val="20"/>
        </w:rPr>
        <w:t>강</w:t>
      </w:r>
      <w:r>
        <w:rPr>
          <w:rFonts w:ascii="Malgun Gothic" w:hAnsi="Malgun Gothic" w:eastAsia="Malgun Gothic"/>
          <w:spacing w:val="-20"/>
          <w:sz w:val="20"/>
        </w:rPr>
        <w:t> </w:t>
      </w:r>
      <w:r>
        <w:rPr>
          <w:sz w:val="20"/>
        </w:rPr>
        <w:t>#2</w:t>
      </w:r>
      <w:r>
        <w:rPr>
          <w:spacing w:val="-12"/>
          <w:sz w:val="20"/>
        </w:rPr>
        <w:t> </w:t>
      </w:r>
      <w:r>
        <w:rPr>
          <w:rFonts w:ascii="Malgun Gothic" w:hAnsi="Malgun Gothic" w:eastAsia="Malgun Gothic"/>
          <w:sz w:val="20"/>
        </w:rPr>
        <w:t>메젠</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0" w:hanging="200"/>
        <w:jc w:val="left"/>
        <w:rPr>
          <w:rFonts w:ascii="Malgun Gothic" w:hAnsi="Malgun Gothic" w:eastAsia="Malgun Gothic"/>
          <w:sz w:val="20"/>
        </w:rPr>
      </w:pPr>
      <w:r>
        <w:rPr>
          <w:sz w:val="20"/>
        </w:rPr>
        <w:t>Мелитополь</w:t>
      </w:r>
      <w:r>
        <w:rPr>
          <w:spacing w:val="-3"/>
          <w:sz w:val="20"/>
        </w:rPr>
        <w:t> </w:t>
      </w:r>
      <w:r>
        <w:rPr>
          <w:sz w:val="20"/>
        </w:rPr>
        <w:t>/ Мелітополь &lt;</w:t>
      </w:r>
      <w:r>
        <w:rPr>
          <w:rFonts w:ascii="Malgun Gothic" w:hAnsi="Malgun Gothic" w:eastAsia="Malgun Gothic"/>
          <w:sz w:val="20"/>
        </w:rPr>
        <w:t>우크라이나어</w:t>
      </w:r>
      <w:r>
        <w:rPr>
          <w:sz w:val="20"/>
        </w:rPr>
        <w:t>&gt; #1Melitopol</w:t>
      </w:r>
      <w:r>
        <w:rPr>
          <w:spacing w:val="-1"/>
          <w:sz w:val="20"/>
        </w:rPr>
        <w:t> </w:t>
      </w:r>
      <w:r>
        <w:rPr>
          <w:sz w:val="20"/>
        </w:rPr>
        <w:t>#2</w:t>
      </w:r>
      <w:r>
        <w:rPr>
          <w:spacing w:val="-10"/>
          <w:sz w:val="20"/>
        </w:rPr>
        <w:t> </w:t>
      </w:r>
      <w:r>
        <w:rPr>
          <w:rFonts w:ascii="Malgun Gothic" w:hAnsi="Malgun Gothic" w:eastAsia="Malgun Gothic"/>
          <w:sz w:val="20"/>
        </w:rPr>
        <w:t>멜리토폴</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우 </w:t>
      </w:r>
      <w:r>
        <w:rPr>
          <w:rFonts w:ascii="Malgun Gothic" w:hAnsi="Malgun Gothic" w:eastAsia="Malgun Gothic"/>
          <w:spacing w:val="-4"/>
          <w:sz w:val="20"/>
        </w:rPr>
        <w:t>크라이나</w:t>
      </w:r>
    </w:p>
    <w:p>
      <w:pPr>
        <w:spacing w:line="240" w:lineRule="exact" w:before="0"/>
        <w:ind w:left="568" w:right="0" w:firstLine="0"/>
        <w:jc w:val="left"/>
        <w:rPr>
          <w:rFonts w:ascii="Malgun Gothic" w:hAnsi="Malgun Gothic" w:eastAsia="Malgun Gothic"/>
          <w:sz w:val="20"/>
        </w:rPr>
      </w:pPr>
      <w:r>
        <w:rPr>
          <w:sz w:val="20"/>
        </w:rPr>
        <w:t>Мерв</w:t>
      </w:r>
      <w:r>
        <w:rPr>
          <w:spacing w:val="-9"/>
          <w:sz w:val="20"/>
        </w:rPr>
        <w:t> </w:t>
      </w:r>
      <w:r>
        <w:rPr>
          <w:sz w:val="20"/>
        </w:rPr>
        <w:t>/</w:t>
      </w:r>
      <w:r>
        <w:rPr>
          <w:spacing w:val="-4"/>
          <w:sz w:val="20"/>
        </w:rPr>
        <w:t> </w:t>
      </w:r>
      <w:r>
        <w:rPr>
          <w:sz w:val="20"/>
        </w:rPr>
        <w:t>Мары</w:t>
      </w:r>
      <w:r>
        <w:rPr>
          <w:spacing w:val="-4"/>
          <w:sz w:val="20"/>
        </w:rPr>
        <w:t> </w:t>
      </w:r>
      <w:r>
        <w:rPr>
          <w:sz w:val="20"/>
        </w:rPr>
        <w:t>#1Merv</w:t>
      </w:r>
      <w:r>
        <w:rPr>
          <w:spacing w:val="-2"/>
          <w:sz w:val="20"/>
        </w:rPr>
        <w:t> </w:t>
      </w:r>
      <w:r>
        <w:rPr>
          <w:sz w:val="20"/>
        </w:rPr>
        <w:t>#2</w:t>
      </w:r>
      <w:r>
        <w:rPr>
          <w:spacing w:val="-10"/>
          <w:sz w:val="20"/>
        </w:rPr>
        <w:t> </w:t>
      </w:r>
      <w:r>
        <w:rPr>
          <w:rFonts w:ascii="Malgun Gothic" w:hAnsi="Malgun Gothic" w:eastAsia="Malgun Gothic"/>
          <w:sz w:val="20"/>
        </w:rPr>
        <w:t>메르프</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투르크메니스탄</w:t>
      </w:r>
    </w:p>
    <w:p>
      <w:pPr>
        <w:spacing w:line="259" w:lineRule="exact" w:before="0"/>
        <w:ind w:left="568" w:right="0" w:firstLine="0"/>
        <w:jc w:val="left"/>
        <w:rPr>
          <w:rFonts w:ascii="Malgun Gothic" w:hAnsi="Malgun Gothic" w:eastAsia="Malgun Gothic"/>
          <w:sz w:val="20"/>
        </w:rPr>
      </w:pPr>
      <w:r>
        <w:rPr>
          <w:sz w:val="20"/>
        </w:rPr>
        <w:t>Миллерово</w:t>
      </w:r>
      <w:r>
        <w:rPr>
          <w:spacing w:val="-11"/>
          <w:sz w:val="20"/>
        </w:rPr>
        <w:t> </w:t>
      </w:r>
      <w:r>
        <w:rPr>
          <w:sz w:val="20"/>
        </w:rPr>
        <w:t>#1Millerovo</w:t>
      </w:r>
      <w:r>
        <w:rPr>
          <w:spacing w:val="-6"/>
          <w:sz w:val="20"/>
        </w:rPr>
        <w:t> </w:t>
      </w:r>
      <w:r>
        <w:rPr>
          <w:sz w:val="20"/>
        </w:rPr>
        <w:t>#2</w:t>
      </w:r>
      <w:r>
        <w:rPr>
          <w:spacing w:val="-12"/>
          <w:sz w:val="20"/>
        </w:rPr>
        <w:t> </w:t>
      </w:r>
      <w:r>
        <w:rPr>
          <w:rFonts w:ascii="Malgun Gothic" w:hAnsi="Malgun Gothic" w:eastAsia="Malgun Gothic"/>
          <w:sz w:val="20"/>
        </w:rPr>
        <w:t>밀레로보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Минск</w:t>
      </w:r>
      <w:r>
        <w:rPr>
          <w:spacing w:val="-11"/>
          <w:sz w:val="20"/>
        </w:rPr>
        <w:t> </w:t>
      </w:r>
      <w:r>
        <w:rPr>
          <w:sz w:val="20"/>
        </w:rPr>
        <w:t>/</w:t>
      </w:r>
      <w:r>
        <w:rPr>
          <w:spacing w:val="-6"/>
          <w:sz w:val="20"/>
        </w:rPr>
        <w:t> </w:t>
      </w:r>
      <w:r>
        <w:rPr>
          <w:sz w:val="20"/>
        </w:rPr>
        <w:t>Мінск</w:t>
      </w:r>
      <w:r>
        <w:rPr>
          <w:spacing w:val="-6"/>
          <w:sz w:val="20"/>
        </w:rPr>
        <w:t> </w:t>
      </w:r>
      <w:r>
        <w:rPr>
          <w:sz w:val="20"/>
        </w:rPr>
        <w:t>&lt;</w:t>
      </w:r>
      <w:r>
        <w:rPr>
          <w:rFonts w:ascii="Malgun Gothic" w:hAnsi="Malgun Gothic" w:eastAsia="Malgun Gothic"/>
          <w:sz w:val="20"/>
        </w:rPr>
        <w:t>벨라루스어</w:t>
      </w:r>
      <w:r>
        <w:rPr>
          <w:sz w:val="20"/>
        </w:rPr>
        <w:t>&gt;</w:t>
      </w:r>
      <w:r>
        <w:rPr>
          <w:spacing w:val="-5"/>
          <w:sz w:val="20"/>
        </w:rPr>
        <w:t> </w:t>
      </w:r>
      <w:r>
        <w:rPr>
          <w:sz w:val="20"/>
        </w:rPr>
        <w:t>#1Minsk</w:t>
      </w:r>
      <w:r>
        <w:rPr>
          <w:spacing w:val="-4"/>
          <w:sz w:val="20"/>
        </w:rPr>
        <w:t> </w:t>
      </w:r>
      <w:r>
        <w:rPr>
          <w:sz w:val="20"/>
        </w:rPr>
        <w:t>#2</w:t>
      </w:r>
      <w:r>
        <w:rPr>
          <w:spacing w:val="-11"/>
          <w:sz w:val="20"/>
        </w:rPr>
        <w:t> </w:t>
      </w:r>
      <w:r>
        <w:rPr>
          <w:rFonts w:ascii="Malgun Gothic" w:hAnsi="Malgun Gothic" w:eastAsia="Malgun Gothic"/>
          <w:sz w:val="20"/>
        </w:rPr>
        <w:t>민스크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벨라루스</w:t>
      </w:r>
    </w:p>
    <w:p>
      <w:pPr>
        <w:spacing w:line="260" w:lineRule="exact" w:before="0"/>
        <w:ind w:left="568" w:right="0" w:firstLine="0"/>
        <w:jc w:val="left"/>
        <w:rPr>
          <w:rFonts w:ascii="Malgun Gothic" w:hAnsi="Malgun Gothic" w:eastAsia="Malgun Gothic"/>
          <w:sz w:val="20"/>
        </w:rPr>
      </w:pPr>
      <w:r>
        <w:rPr>
          <w:sz w:val="20"/>
        </w:rPr>
        <w:t>Минусинск</w:t>
      </w:r>
      <w:r>
        <w:rPr>
          <w:spacing w:val="-13"/>
          <w:sz w:val="20"/>
        </w:rPr>
        <w:t> </w:t>
      </w:r>
      <w:r>
        <w:rPr>
          <w:sz w:val="20"/>
        </w:rPr>
        <w:t>#1Minusinsk</w:t>
      </w:r>
      <w:r>
        <w:rPr>
          <w:spacing w:val="-10"/>
          <w:sz w:val="20"/>
        </w:rPr>
        <w:t> </w:t>
      </w:r>
      <w:r>
        <w:rPr>
          <w:sz w:val="20"/>
        </w:rPr>
        <w:t>#2</w:t>
      </w:r>
      <w:r>
        <w:rPr>
          <w:spacing w:val="-12"/>
          <w:sz w:val="20"/>
        </w:rPr>
        <w:t> </w:t>
      </w:r>
      <w:r>
        <w:rPr>
          <w:rFonts w:ascii="Malgun Gothic" w:hAnsi="Malgun Gothic" w:eastAsia="Malgun Gothic"/>
          <w:sz w:val="20"/>
        </w:rPr>
        <w:t>미누신스크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Мирный</w:t>
      </w:r>
      <w:r>
        <w:rPr>
          <w:spacing w:val="-13"/>
          <w:sz w:val="20"/>
        </w:rPr>
        <w:t> </w:t>
      </w:r>
      <w:r>
        <w:rPr>
          <w:sz w:val="20"/>
        </w:rPr>
        <w:t>(антарктическая</w:t>
      </w:r>
      <w:r>
        <w:rPr>
          <w:spacing w:val="-11"/>
          <w:sz w:val="20"/>
        </w:rPr>
        <w:t> </w:t>
      </w:r>
      <w:r>
        <w:rPr>
          <w:sz w:val="20"/>
        </w:rPr>
        <w:t>станция)</w:t>
      </w:r>
      <w:r>
        <w:rPr>
          <w:spacing w:val="-6"/>
          <w:sz w:val="20"/>
        </w:rPr>
        <w:t> </w:t>
      </w:r>
      <w:r>
        <w:rPr>
          <w:sz w:val="20"/>
        </w:rPr>
        <w:t>#1Mirny</w:t>
      </w:r>
      <w:r>
        <w:rPr>
          <w:spacing w:val="-6"/>
          <w:sz w:val="20"/>
        </w:rPr>
        <w:t> </w:t>
      </w:r>
      <w:r>
        <w:rPr>
          <w:sz w:val="20"/>
        </w:rPr>
        <w:t>Station</w:t>
      </w:r>
      <w:r>
        <w:rPr>
          <w:spacing w:val="-6"/>
          <w:sz w:val="20"/>
        </w:rPr>
        <w:t> </w:t>
      </w:r>
      <w:r>
        <w:rPr>
          <w:sz w:val="20"/>
        </w:rPr>
        <w:t>#2</w:t>
      </w:r>
      <w:r>
        <w:rPr>
          <w:spacing w:val="-11"/>
          <w:sz w:val="20"/>
        </w:rPr>
        <w:t> </w:t>
      </w:r>
      <w:r>
        <w:rPr>
          <w:rFonts w:ascii="Malgun Gothic" w:hAnsi="Malgun Gothic" w:eastAsia="Malgun Gothic"/>
          <w:sz w:val="20"/>
        </w:rPr>
        <w:t>미르니</w:t>
      </w:r>
      <w:r>
        <w:rPr>
          <w:rFonts w:ascii="Malgun Gothic" w:hAnsi="Malgun Gothic" w:eastAsia="Malgun Gothic"/>
          <w:spacing w:val="-23"/>
          <w:sz w:val="20"/>
        </w:rPr>
        <w:t> </w:t>
      </w:r>
      <w:r>
        <w:rPr>
          <w:rFonts w:ascii="Malgun Gothic" w:hAnsi="Malgun Gothic" w:eastAsia="Malgun Gothic"/>
          <w:sz w:val="20"/>
        </w:rPr>
        <w:t>기지</w:t>
      </w:r>
      <w:r>
        <w:rPr>
          <w:rFonts w:ascii="Malgun Gothic" w:hAnsi="Malgun Gothic" w:eastAsia="Malgun Gothic"/>
          <w:spacing w:val="-22"/>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35" w:lineRule="exact" w:before="0"/>
        <w:ind w:left="568" w:right="0" w:firstLine="0"/>
        <w:jc w:val="left"/>
        <w:rPr>
          <w:rFonts w:ascii="Malgun Gothic" w:hAnsi="Malgun Gothic" w:eastAsia="Malgun Gothic"/>
          <w:sz w:val="20"/>
        </w:rPr>
      </w:pPr>
      <w:r>
        <w:rPr>
          <w:sz w:val="20"/>
        </w:rPr>
        <w:t>Михайловка</w:t>
      </w:r>
      <w:r>
        <w:rPr>
          <w:spacing w:val="-13"/>
          <w:sz w:val="20"/>
        </w:rPr>
        <w:t> </w:t>
      </w:r>
      <w:r>
        <w:rPr>
          <w:sz w:val="20"/>
        </w:rPr>
        <w:t>#1Mikhaylovka</w:t>
      </w:r>
      <w:r>
        <w:rPr>
          <w:spacing w:val="-12"/>
          <w:sz w:val="20"/>
        </w:rPr>
        <w:t> </w:t>
      </w:r>
      <w:r>
        <w:rPr>
          <w:sz w:val="20"/>
        </w:rPr>
        <w:t>#2</w:t>
      </w:r>
      <w:r>
        <w:rPr>
          <w:spacing w:val="-11"/>
          <w:sz w:val="20"/>
        </w:rPr>
        <w:t> </w:t>
      </w:r>
      <w:r>
        <w:rPr>
          <w:rFonts w:ascii="Malgun Gothic" w:hAnsi="Malgun Gothic" w:eastAsia="Malgun Gothic"/>
          <w:sz w:val="20"/>
        </w:rPr>
        <w:t>미하일롭카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Мичуринск</w:t>
      </w:r>
      <w:r>
        <w:rPr>
          <w:spacing w:val="-13"/>
          <w:sz w:val="20"/>
        </w:rPr>
        <w:t> </w:t>
      </w:r>
      <w:r>
        <w:rPr>
          <w:sz w:val="20"/>
        </w:rPr>
        <w:t>#1Michurinsk</w:t>
      </w:r>
      <w:r>
        <w:rPr>
          <w:spacing w:val="-10"/>
          <w:sz w:val="20"/>
        </w:rPr>
        <w:t> </w:t>
      </w:r>
      <w:r>
        <w:rPr>
          <w:sz w:val="20"/>
        </w:rPr>
        <w:t>#2</w:t>
      </w:r>
      <w:r>
        <w:rPr>
          <w:spacing w:val="-12"/>
          <w:sz w:val="20"/>
        </w:rPr>
        <w:t> </w:t>
      </w:r>
      <w:r>
        <w:rPr>
          <w:rFonts w:ascii="Malgun Gothic" w:hAnsi="Malgun Gothic" w:eastAsia="Malgun Gothic"/>
          <w:sz w:val="20"/>
        </w:rPr>
        <w:t>미추린스크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Могилёв</w:t>
      </w:r>
      <w:r>
        <w:rPr>
          <w:spacing w:val="-13"/>
          <w:sz w:val="20"/>
        </w:rPr>
        <w:t> </w:t>
      </w:r>
      <w:r>
        <w:rPr>
          <w:sz w:val="20"/>
        </w:rPr>
        <w:t>#1Mogilyov</w:t>
      </w:r>
      <w:r>
        <w:rPr>
          <w:spacing w:val="-7"/>
          <w:sz w:val="20"/>
        </w:rPr>
        <w:t> </w:t>
      </w:r>
      <w:r>
        <w:rPr>
          <w:sz w:val="20"/>
        </w:rPr>
        <w:t>#2</w:t>
      </w:r>
      <w:r>
        <w:rPr>
          <w:spacing w:val="-11"/>
          <w:sz w:val="20"/>
        </w:rPr>
        <w:t> </w:t>
      </w:r>
      <w:r>
        <w:rPr>
          <w:rFonts w:ascii="Malgun Gothic" w:hAnsi="Malgun Gothic" w:eastAsia="Malgun Gothic"/>
          <w:sz w:val="20"/>
        </w:rPr>
        <w:t>모길료프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Могоча</w:t>
      </w:r>
      <w:r>
        <w:rPr>
          <w:spacing w:val="-10"/>
          <w:sz w:val="20"/>
        </w:rPr>
        <w:t> </w:t>
      </w:r>
      <w:r>
        <w:rPr>
          <w:sz w:val="20"/>
        </w:rPr>
        <w:t>#1Mogocha</w:t>
      </w:r>
      <w:r>
        <w:rPr>
          <w:spacing w:val="-5"/>
          <w:sz w:val="20"/>
        </w:rPr>
        <w:t> </w:t>
      </w:r>
      <w:r>
        <w:rPr>
          <w:sz w:val="20"/>
        </w:rPr>
        <w:t>#2</w:t>
      </w:r>
      <w:r>
        <w:rPr>
          <w:spacing w:val="-10"/>
          <w:sz w:val="20"/>
        </w:rPr>
        <w:t> </w:t>
      </w:r>
      <w:r>
        <w:rPr>
          <w:rFonts w:ascii="Malgun Gothic" w:hAnsi="Malgun Gothic" w:eastAsia="Malgun Gothic"/>
          <w:sz w:val="20"/>
        </w:rPr>
        <w:t>모고차</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Можайск</w:t>
      </w:r>
      <w:r>
        <w:rPr>
          <w:spacing w:val="-13"/>
          <w:sz w:val="20"/>
        </w:rPr>
        <w:t> </w:t>
      </w:r>
      <w:r>
        <w:rPr>
          <w:sz w:val="20"/>
        </w:rPr>
        <w:t>#1Mozhaysk</w:t>
      </w:r>
      <w:r>
        <w:rPr>
          <w:spacing w:val="-9"/>
          <w:sz w:val="20"/>
        </w:rPr>
        <w:t> </w:t>
      </w:r>
      <w:r>
        <w:rPr>
          <w:sz w:val="20"/>
        </w:rPr>
        <w:t>#2</w:t>
      </w:r>
      <w:r>
        <w:rPr>
          <w:spacing w:val="-12"/>
          <w:sz w:val="20"/>
        </w:rPr>
        <w:t> </w:t>
      </w:r>
      <w:r>
        <w:rPr>
          <w:rFonts w:ascii="Malgun Gothic" w:hAnsi="Malgun Gothic" w:eastAsia="Malgun Gothic"/>
          <w:sz w:val="20"/>
        </w:rPr>
        <w:t>모자이스크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Моздок</w:t>
      </w:r>
      <w:r>
        <w:rPr>
          <w:spacing w:val="-12"/>
          <w:sz w:val="20"/>
        </w:rPr>
        <w:t> </w:t>
      </w:r>
      <w:r>
        <w:rPr>
          <w:sz w:val="20"/>
        </w:rPr>
        <w:t>#1Mozdok</w:t>
      </w:r>
      <w:r>
        <w:rPr>
          <w:spacing w:val="-4"/>
          <w:sz w:val="20"/>
        </w:rPr>
        <w:t> </w:t>
      </w:r>
      <w:r>
        <w:rPr>
          <w:sz w:val="20"/>
        </w:rPr>
        <w:t>#2</w:t>
      </w:r>
      <w:r>
        <w:rPr>
          <w:spacing w:val="-10"/>
          <w:sz w:val="20"/>
        </w:rPr>
        <w:t> </w:t>
      </w:r>
      <w:r>
        <w:rPr>
          <w:rFonts w:ascii="Malgun Gothic" w:hAnsi="Malgun Gothic" w:eastAsia="Malgun Gothic"/>
          <w:sz w:val="20"/>
        </w:rPr>
        <w:t>모즈도크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Мозырь</w:t>
      </w:r>
      <w:r>
        <w:rPr>
          <w:spacing w:val="-13"/>
          <w:sz w:val="20"/>
        </w:rPr>
        <w:t> </w:t>
      </w:r>
      <w:r>
        <w:rPr>
          <w:sz w:val="20"/>
        </w:rPr>
        <w:t>/</w:t>
      </w:r>
      <w:r>
        <w:rPr>
          <w:spacing w:val="-6"/>
          <w:sz w:val="20"/>
        </w:rPr>
        <w:t> </w:t>
      </w:r>
      <w:r>
        <w:rPr>
          <w:sz w:val="20"/>
        </w:rPr>
        <w:t>Мазыр</w:t>
      </w:r>
      <w:r>
        <w:rPr>
          <w:spacing w:val="-4"/>
          <w:sz w:val="20"/>
        </w:rPr>
        <w:t> </w:t>
      </w:r>
      <w:r>
        <w:rPr>
          <w:sz w:val="20"/>
        </w:rPr>
        <w:t>&lt;</w:t>
      </w:r>
      <w:r>
        <w:rPr>
          <w:rFonts w:ascii="Malgun Gothic" w:hAnsi="Malgun Gothic" w:eastAsia="Malgun Gothic"/>
          <w:sz w:val="20"/>
        </w:rPr>
        <w:t>벨라루스어</w:t>
      </w:r>
      <w:r>
        <w:rPr>
          <w:sz w:val="20"/>
        </w:rPr>
        <w:t>&gt;</w:t>
      </w:r>
      <w:r>
        <w:rPr>
          <w:spacing w:val="-5"/>
          <w:sz w:val="20"/>
        </w:rPr>
        <w:t> </w:t>
      </w:r>
      <w:r>
        <w:rPr>
          <w:sz w:val="20"/>
        </w:rPr>
        <w:t>#1Mozyr’</w:t>
      </w:r>
      <w:r>
        <w:rPr>
          <w:spacing w:val="-5"/>
          <w:sz w:val="20"/>
        </w:rPr>
        <w:t> </w:t>
      </w:r>
      <w:r>
        <w:rPr>
          <w:sz w:val="20"/>
        </w:rPr>
        <w:t>#2</w:t>
      </w:r>
      <w:r>
        <w:rPr>
          <w:spacing w:val="-11"/>
          <w:sz w:val="20"/>
        </w:rPr>
        <w:t> </w:t>
      </w:r>
      <w:r>
        <w:rPr>
          <w:rFonts w:ascii="Malgun Gothic" w:hAnsi="Malgun Gothic" w:eastAsia="Malgun Gothic"/>
          <w:sz w:val="20"/>
        </w:rPr>
        <w:t>모지리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벨라루스</w:t>
      </w:r>
    </w:p>
    <w:p>
      <w:pPr>
        <w:spacing w:line="260" w:lineRule="exact" w:before="0"/>
        <w:ind w:left="568" w:right="0" w:firstLine="0"/>
        <w:jc w:val="left"/>
        <w:rPr>
          <w:rFonts w:ascii="Malgun Gothic" w:hAnsi="Malgun Gothic" w:eastAsia="Malgun Gothic"/>
          <w:sz w:val="20"/>
        </w:rPr>
      </w:pPr>
      <w:r>
        <w:rPr>
          <w:sz w:val="20"/>
        </w:rPr>
        <w:t>Молдова</w:t>
      </w:r>
      <w:r>
        <w:rPr>
          <w:spacing w:val="-11"/>
          <w:sz w:val="20"/>
        </w:rPr>
        <w:t> </w:t>
      </w:r>
      <w:r>
        <w:rPr>
          <w:sz w:val="20"/>
        </w:rPr>
        <w:t>#1Moldova</w:t>
      </w:r>
      <w:r>
        <w:rPr>
          <w:spacing w:val="-7"/>
          <w:sz w:val="20"/>
        </w:rPr>
        <w:t> </w:t>
      </w:r>
      <w:r>
        <w:rPr>
          <w:sz w:val="20"/>
        </w:rPr>
        <w:t>#2</w:t>
      </w:r>
      <w:r>
        <w:rPr>
          <w:spacing w:val="-10"/>
          <w:sz w:val="20"/>
        </w:rPr>
        <w:t> </w:t>
      </w:r>
      <w:r>
        <w:rPr>
          <w:rFonts w:ascii="Malgun Gothic" w:hAnsi="Malgun Gothic" w:eastAsia="Malgun Gothic"/>
          <w:sz w:val="20"/>
        </w:rPr>
        <w:t>몰도바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소비에트연방</w:t>
      </w:r>
    </w:p>
    <w:p>
      <w:pPr>
        <w:spacing w:line="172" w:lineRule="auto" w:before="23"/>
        <w:ind w:left="568" w:right="833" w:firstLine="0"/>
        <w:jc w:val="left"/>
        <w:rPr>
          <w:rFonts w:ascii="Malgun Gothic" w:hAnsi="Malgun Gothic" w:eastAsia="Malgun Gothic"/>
          <w:sz w:val="20"/>
        </w:rPr>
      </w:pPr>
      <w:r>
        <w:rPr>
          <w:sz w:val="20"/>
        </w:rPr>
        <w:t>Молотов</w:t>
      </w:r>
      <w:r>
        <w:rPr>
          <w:spacing w:val="-13"/>
          <w:sz w:val="20"/>
        </w:rPr>
        <w:t> </w:t>
      </w:r>
      <w:r>
        <w:rPr>
          <w:sz w:val="20"/>
        </w:rPr>
        <w:t>#1Molotov</w:t>
      </w:r>
      <w:r>
        <w:rPr>
          <w:spacing w:val="-12"/>
          <w:sz w:val="20"/>
        </w:rPr>
        <w:t> </w:t>
      </w:r>
      <w:r>
        <w:rPr>
          <w:sz w:val="20"/>
        </w:rPr>
        <w:t>#2</w:t>
      </w:r>
      <w:r>
        <w:rPr>
          <w:spacing w:val="-13"/>
          <w:sz w:val="20"/>
        </w:rPr>
        <w:t> </w:t>
      </w:r>
      <w:r>
        <w:rPr>
          <w:rFonts w:ascii="Malgun Gothic" w:hAnsi="Malgun Gothic" w:eastAsia="Malgun Gothic"/>
          <w:sz w:val="20"/>
        </w:rPr>
        <w:t>몰로토프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7"/>
          <w:sz w:val="20"/>
        </w:rPr>
        <w:t> </w:t>
      </w:r>
      <w:r>
        <w:rPr>
          <w:sz w:val="20"/>
        </w:rPr>
        <w:t>‘</w:t>
      </w:r>
      <w:r>
        <w:rPr>
          <w:rFonts w:ascii="Malgun Gothic" w:hAnsi="Malgun Gothic" w:eastAsia="Malgun Gothic"/>
          <w:sz w:val="20"/>
        </w:rPr>
        <w:t>페름</w:t>
      </w:r>
      <w:r>
        <w:rPr>
          <w:sz w:val="20"/>
        </w:rPr>
        <w:t>(Perm’)’</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z w:val="20"/>
        </w:rPr>
        <w:t>이름 </w:t>
      </w:r>
      <w:r>
        <w:rPr>
          <w:sz w:val="20"/>
        </w:rPr>
        <w:t>Монерон (остров) #1Moneron Island #2 </w:t>
      </w:r>
      <w:r>
        <w:rPr>
          <w:rFonts w:ascii="Malgun Gothic" w:hAnsi="Malgun Gothic" w:eastAsia="Malgun Gothic"/>
          <w:sz w:val="20"/>
        </w:rPr>
        <w:t>모네론</w:t>
      </w:r>
      <w:r>
        <w:rPr>
          <w:rFonts w:ascii="Malgun Gothic" w:hAnsi="Malgun Gothic" w:eastAsia="Malgun Gothic"/>
          <w:spacing w:val="-2"/>
          <w:sz w:val="20"/>
        </w:rPr>
        <w:t> </w:t>
      </w:r>
      <w:r>
        <w:rPr>
          <w:rFonts w:ascii="Malgun Gothic" w:hAnsi="Malgun Gothic" w:eastAsia="Malgun Gothic"/>
          <w:sz w:val="20"/>
        </w:rPr>
        <w:t>섬</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Мончегорск #1Monchegorsk #2 </w:t>
      </w:r>
      <w:r>
        <w:rPr>
          <w:rFonts w:ascii="Malgun Gothic" w:hAnsi="Malgun Gothic" w:eastAsia="Malgun Gothic"/>
          <w:sz w:val="20"/>
        </w:rPr>
        <w:t>몬체고르스크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Мордовия</w:t>
      </w:r>
      <w:r>
        <w:rPr>
          <w:spacing w:val="-13"/>
          <w:sz w:val="20"/>
        </w:rPr>
        <w:t> </w:t>
      </w:r>
      <w:r>
        <w:rPr>
          <w:sz w:val="20"/>
        </w:rPr>
        <w:t>#1Mordova</w:t>
      </w:r>
      <w:r>
        <w:rPr>
          <w:spacing w:val="-8"/>
          <w:sz w:val="20"/>
        </w:rPr>
        <w:t> </w:t>
      </w:r>
      <w:r>
        <w:rPr>
          <w:sz w:val="20"/>
        </w:rPr>
        <w:t>#2</w:t>
      </w:r>
      <w:r>
        <w:rPr>
          <w:spacing w:val="-11"/>
          <w:sz w:val="20"/>
        </w:rPr>
        <w:t> </w:t>
      </w:r>
      <w:r>
        <w:rPr>
          <w:rFonts w:ascii="Malgun Gothic" w:hAnsi="Malgun Gothic" w:eastAsia="Malgun Gothic"/>
          <w:sz w:val="20"/>
        </w:rPr>
        <w:t>모르도바</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Моршанск</w:t>
      </w:r>
      <w:r>
        <w:rPr>
          <w:spacing w:val="-13"/>
          <w:sz w:val="20"/>
        </w:rPr>
        <w:t> </w:t>
      </w:r>
      <w:r>
        <w:rPr>
          <w:sz w:val="20"/>
        </w:rPr>
        <w:t>#1Morshansk</w:t>
      </w:r>
      <w:r>
        <w:rPr>
          <w:spacing w:val="-8"/>
          <w:sz w:val="20"/>
        </w:rPr>
        <w:t> </w:t>
      </w:r>
      <w:r>
        <w:rPr>
          <w:sz w:val="20"/>
        </w:rPr>
        <w:t>#2</w:t>
      </w:r>
      <w:r>
        <w:rPr>
          <w:spacing w:val="-12"/>
          <w:sz w:val="20"/>
        </w:rPr>
        <w:t> </w:t>
      </w:r>
      <w:r>
        <w:rPr>
          <w:rFonts w:ascii="Malgun Gothic" w:hAnsi="Malgun Gothic" w:eastAsia="Malgun Gothic"/>
          <w:sz w:val="20"/>
        </w:rPr>
        <w:t>모르샨스크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Москва</w:t>
      </w:r>
      <w:r>
        <w:rPr>
          <w:spacing w:val="-13"/>
          <w:sz w:val="20"/>
        </w:rPr>
        <w:t> </w:t>
      </w:r>
      <w:r>
        <w:rPr>
          <w:sz w:val="20"/>
        </w:rPr>
        <w:t>#1Moscow</w:t>
      </w:r>
      <w:r>
        <w:rPr>
          <w:spacing w:val="-5"/>
          <w:sz w:val="20"/>
        </w:rPr>
        <w:t> </w:t>
      </w:r>
      <w:r>
        <w:rPr>
          <w:sz w:val="20"/>
        </w:rPr>
        <w:t>#2</w:t>
      </w:r>
      <w:r>
        <w:rPr>
          <w:spacing w:val="-12"/>
          <w:sz w:val="20"/>
        </w:rPr>
        <w:t> </w:t>
      </w:r>
      <w:r>
        <w:rPr>
          <w:rFonts w:ascii="Malgun Gothic" w:hAnsi="Malgun Gothic" w:eastAsia="Malgun Gothic"/>
          <w:sz w:val="20"/>
        </w:rPr>
        <w:t>모스크바</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Москва</w:t>
      </w:r>
      <w:r>
        <w:rPr>
          <w:spacing w:val="-13"/>
          <w:sz w:val="20"/>
        </w:rPr>
        <w:t> </w:t>
      </w:r>
      <w:r>
        <w:rPr>
          <w:sz w:val="20"/>
        </w:rPr>
        <w:t>(река)</w:t>
      </w:r>
      <w:r>
        <w:rPr>
          <w:spacing w:val="-6"/>
          <w:sz w:val="20"/>
        </w:rPr>
        <w:t> </w:t>
      </w:r>
      <w:r>
        <w:rPr>
          <w:sz w:val="20"/>
        </w:rPr>
        <w:t>#1Moskva</w:t>
      </w:r>
      <w:r>
        <w:rPr>
          <w:spacing w:val="-5"/>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모스크바</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93" w:lineRule="exact" w:before="0"/>
        <w:ind w:left="568" w:right="0" w:firstLine="0"/>
        <w:jc w:val="left"/>
        <w:rPr>
          <w:rFonts w:ascii="Malgun Gothic" w:hAnsi="Malgun Gothic" w:eastAsia="Malgun Gothic"/>
          <w:sz w:val="20"/>
        </w:rPr>
      </w:pPr>
      <w:r>
        <w:rPr>
          <w:sz w:val="20"/>
        </w:rPr>
        <w:t>Москвы,</w:t>
      </w:r>
      <w:r>
        <w:rPr>
          <w:spacing w:val="-13"/>
          <w:sz w:val="20"/>
        </w:rPr>
        <w:t> </w:t>
      </w:r>
      <w:r>
        <w:rPr>
          <w:sz w:val="20"/>
        </w:rPr>
        <w:t>(Канал</w:t>
      </w:r>
      <w:r>
        <w:rPr>
          <w:spacing w:val="-9"/>
          <w:sz w:val="20"/>
        </w:rPr>
        <w:t> </w:t>
      </w:r>
      <w:r>
        <w:rPr>
          <w:sz w:val="20"/>
        </w:rPr>
        <w:t>имени)</w:t>
      </w:r>
      <w:r>
        <w:rPr>
          <w:spacing w:val="-6"/>
          <w:sz w:val="20"/>
        </w:rPr>
        <w:t> </w:t>
      </w:r>
      <w:r>
        <w:rPr>
          <w:sz w:val="20"/>
        </w:rPr>
        <w:t>#1Moscow</w:t>
      </w:r>
      <w:r>
        <w:rPr>
          <w:spacing w:val="-5"/>
          <w:sz w:val="20"/>
        </w:rPr>
        <w:t> </w:t>
      </w:r>
      <w:r>
        <w:rPr>
          <w:sz w:val="20"/>
        </w:rPr>
        <w:t>Canal</w:t>
      </w:r>
      <w:r>
        <w:rPr>
          <w:spacing w:val="-6"/>
          <w:sz w:val="20"/>
        </w:rPr>
        <w:t> </w:t>
      </w:r>
      <w:r>
        <w:rPr>
          <w:sz w:val="20"/>
        </w:rPr>
        <w:t>#2</w:t>
      </w:r>
      <w:r>
        <w:rPr>
          <w:spacing w:val="-11"/>
          <w:sz w:val="20"/>
        </w:rPr>
        <w:t> </w:t>
      </w:r>
      <w:r>
        <w:rPr>
          <w:rFonts w:ascii="Malgun Gothic" w:hAnsi="Malgun Gothic" w:eastAsia="Malgun Gothic"/>
          <w:sz w:val="20"/>
        </w:rPr>
        <w:t>모스크바</w:t>
      </w:r>
      <w:r>
        <w:rPr>
          <w:rFonts w:ascii="Malgun Gothic" w:hAnsi="Malgun Gothic" w:eastAsia="Malgun Gothic"/>
          <w:spacing w:val="-20"/>
          <w:sz w:val="20"/>
        </w:rPr>
        <w:t> </w:t>
      </w:r>
      <w:r>
        <w:rPr>
          <w:rFonts w:ascii="Malgun Gothic" w:hAnsi="Malgun Gothic" w:eastAsia="Malgun Gothic"/>
          <w:sz w:val="20"/>
        </w:rPr>
        <w:t>운하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8" w:lineRule="exact" w:before="0"/>
        <w:ind w:left="568" w:right="0" w:firstLine="0"/>
        <w:jc w:val="left"/>
        <w:rPr>
          <w:sz w:val="20"/>
        </w:rPr>
      </w:pPr>
      <w:r>
        <w:rPr>
          <w:sz w:val="20"/>
        </w:rPr>
        <w:t>Московское</w:t>
      </w:r>
      <w:r>
        <w:rPr>
          <w:spacing w:val="22"/>
          <w:sz w:val="20"/>
        </w:rPr>
        <w:t> </w:t>
      </w:r>
      <w:r>
        <w:rPr>
          <w:sz w:val="20"/>
        </w:rPr>
        <w:t>княжество</w:t>
      </w:r>
      <w:r>
        <w:rPr>
          <w:spacing w:val="23"/>
          <w:sz w:val="20"/>
        </w:rPr>
        <w:t> </w:t>
      </w:r>
      <w:r>
        <w:rPr>
          <w:sz w:val="20"/>
        </w:rPr>
        <w:t>#1Grand</w:t>
      </w:r>
      <w:r>
        <w:rPr>
          <w:spacing w:val="21"/>
          <w:sz w:val="20"/>
        </w:rPr>
        <w:t> </w:t>
      </w:r>
      <w:r>
        <w:rPr>
          <w:sz w:val="20"/>
        </w:rPr>
        <w:t>Duchy</w:t>
      </w:r>
      <w:r>
        <w:rPr>
          <w:spacing w:val="21"/>
          <w:sz w:val="20"/>
        </w:rPr>
        <w:t> </w:t>
      </w:r>
      <w:r>
        <w:rPr>
          <w:sz w:val="20"/>
        </w:rPr>
        <w:t>of</w:t>
      </w:r>
      <w:r>
        <w:rPr>
          <w:spacing w:val="23"/>
          <w:sz w:val="20"/>
        </w:rPr>
        <w:t> </w:t>
      </w:r>
      <w:r>
        <w:rPr>
          <w:sz w:val="20"/>
        </w:rPr>
        <w:t>Moscow</w:t>
      </w:r>
      <w:r>
        <w:rPr>
          <w:spacing w:val="20"/>
          <w:sz w:val="20"/>
        </w:rPr>
        <w:t> </w:t>
      </w:r>
      <w:r>
        <w:rPr>
          <w:sz w:val="20"/>
        </w:rPr>
        <w:t>/</w:t>
      </w:r>
      <w:r>
        <w:rPr>
          <w:spacing w:val="22"/>
          <w:sz w:val="20"/>
        </w:rPr>
        <w:t> </w:t>
      </w:r>
      <w:r>
        <w:rPr>
          <w:sz w:val="20"/>
        </w:rPr>
        <w:t>Moskovskoe</w:t>
      </w:r>
      <w:r>
        <w:rPr>
          <w:spacing w:val="21"/>
          <w:sz w:val="20"/>
        </w:rPr>
        <w:t> </w:t>
      </w:r>
      <w:r>
        <w:rPr>
          <w:spacing w:val="-2"/>
          <w:sz w:val="20"/>
        </w:rPr>
        <w:t>Velikoe</w:t>
      </w:r>
    </w:p>
    <w:p>
      <w:pPr>
        <w:spacing w:line="280" w:lineRule="exact" w:before="0"/>
        <w:ind w:left="767" w:right="0" w:firstLine="0"/>
        <w:jc w:val="left"/>
        <w:rPr>
          <w:rFonts w:ascii="Malgun Gothic" w:eastAsia="Malgun Gothic"/>
          <w:sz w:val="20"/>
        </w:rPr>
      </w:pPr>
      <w:r>
        <w:rPr>
          <w:sz w:val="20"/>
        </w:rPr>
        <w:t>Knyazhestvo</w:t>
      </w:r>
      <w:r>
        <w:rPr>
          <w:spacing w:val="-13"/>
          <w:sz w:val="20"/>
        </w:rPr>
        <w:t> </w:t>
      </w:r>
      <w:r>
        <w:rPr>
          <w:sz w:val="20"/>
        </w:rPr>
        <w:t>#2</w:t>
      </w:r>
      <w:r>
        <w:rPr>
          <w:spacing w:val="-12"/>
          <w:sz w:val="20"/>
        </w:rPr>
        <w:t> </w:t>
      </w:r>
      <w:r>
        <w:rPr>
          <w:rFonts w:ascii="Malgun Gothic" w:eastAsia="Malgun Gothic"/>
          <w:sz w:val="20"/>
        </w:rPr>
        <w:t>모스크바</w:t>
      </w:r>
      <w:r>
        <w:rPr>
          <w:rFonts w:ascii="Malgun Gothic" w:eastAsia="Malgun Gothic"/>
          <w:spacing w:val="-20"/>
          <w:sz w:val="20"/>
        </w:rPr>
        <w:t> </w:t>
      </w:r>
      <w:r>
        <w:rPr>
          <w:rFonts w:ascii="Malgun Gothic" w:eastAsia="Malgun Gothic"/>
          <w:sz w:val="20"/>
        </w:rPr>
        <w:t>대공국</w:t>
      </w:r>
      <w:r>
        <w:rPr>
          <w:rFonts w:ascii="Malgun Gothic" w:eastAsia="Malgun Gothic"/>
          <w:spacing w:val="-20"/>
          <w:sz w:val="20"/>
        </w:rPr>
        <w:t> </w:t>
      </w:r>
      <w:r>
        <w:rPr>
          <w:sz w:val="20"/>
        </w:rPr>
        <w:t>#3</w:t>
      </w:r>
      <w:r>
        <w:rPr>
          <w:spacing w:val="-13"/>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Мраморное</w:t>
      </w:r>
      <w:r>
        <w:rPr>
          <w:spacing w:val="-13"/>
          <w:sz w:val="20"/>
        </w:rPr>
        <w:t> </w:t>
      </w:r>
      <w:r>
        <w:rPr>
          <w:sz w:val="20"/>
        </w:rPr>
        <w:t>море</w:t>
      </w:r>
      <w:r>
        <w:rPr>
          <w:spacing w:val="-7"/>
          <w:sz w:val="20"/>
        </w:rPr>
        <w:t> </w:t>
      </w:r>
      <w:r>
        <w:rPr>
          <w:sz w:val="20"/>
        </w:rPr>
        <w:t>#1Marmara</w:t>
      </w:r>
      <w:r>
        <w:rPr>
          <w:spacing w:val="-6"/>
          <w:sz w:val="20"/>
        </w:rPr>
        <w:t> </w:t>
      </w:r>
      <w:r>
        <w:rPr>
          <w:sz w:val="20"/>
        </w:rPr>
        <w:t>Sea</w:t>
      </w:r>
      <w:r>
        <w:rPr>
          <w:spacing w:val="-5"/>
          <w:sz w:val="20"/>
        </w:rPr>
        <w:t> </w:t>
      </w:r>
      <w:r>
        <w:rPr>
          <w:sz w:val="20"/>
        </w:rPr>
        <w:t>#2</w:t>
      </w:r>
      <w:r>
        <w:rPr>
          <w:spacing w:val="-9"/>
          <w:sz w:val="20"/>
        </w:rPr>
        <w:t> </w:t>
      </w:r>
      <w:r>
        <w:rPr>
          <w:rFonts w:ascii="Malgun Gothic" w:hAnsi="Malgun Gothic" w:eastAsia="Malgun Gothic"/>
          <w:sz w:val="20"/>
        </w:rPr>
        <w:t>마르마라</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아시아</w:t>
      </w:r>
      <w:r>
        <w:rPr>
          <w:sz w:val="20"/>
        </w:rPr>
        <w:t>,</w:t>
      </w:r>
      <w:r>
        <w:rPr>
          <w:spacing w:val="-4"/>
          <w:sz w:val="20"/>
        </w:rPr>
        <w:t> </w:t>
      </w:r>
      <w:r>
        <w:rPr>
          <w:rFonts w:ascii="Malgun Gothic" w:hAnsi="Malgun Gothic" w:eastAsia="Malgun Gothic"/>
          <w:spacing w:val="-5"/>
          <w:sz w:val="20"/>
        </w:rPr>
        <w:t>유럽</w:t>
      </w:r>
    </w:p>
    <w:p>
      <w:pPr>
        <w:spacing w:line="311" w:lineRule="exact" w:before="0"/>
        <w:ind w:left="568" w:right="0" w:firstLine="0"/>
        <w:jc w:val="left"/>
        <w:rPr>
          <w:rFonts w:ascii="Malgun Gothic" w:hAnsi="Malgun Gothic" w:eastAsia="Malgun Gothic"/>
          <w:sz w:val="20"/>
        </w:rPr>
      </w:pPr>
      <w:r>
        <w:rPr>
          <w:sz w:val="20"/>
        </w:rPr>
        <w:t>Мста</w:t>
      </w:r>
      <w:r>
        <w:rPr>
          <w:spacing w:val="-12"/>
          <w:sz w:val="20"/>
        </w:rPr>
        <w:t> </w:t>
      </w:r>
      <w:r>
        <w:rPr>
          <w:sz w:val="20"/>
        </w:rPr>
        <w:t>(река)</w:t>
      </w:r>
      <w:r>
        <w:rPr>
          <w:spacing w:val="-4"/>
          <w:sz w:val="20"/>
        </w:rPr>
        <w:t> </w:t>
      </w:r>
      <w:r>
        <w:rPr>
          <w:sz w:val="20"/>
        </w:rPr>
        <w:t>#1Msta</w:t>
      </w:r>
      <w:r>
        <w:rPr>
          <w:spacing w:val="-3"/>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므스타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Мунку-Сардык</w:t>
      </w:r>
      <w:r>
        <w:rPr>
          <w:spacing w:val="-13"/>
          <w:sz w:val="20"/>
        </w:rPr>
        <w:t> </w:t>
      </w:r>
      <w:r>
        <w:rPr>
          <w:sz w:val="20"/>
        </w:rPr>
        <w:t>#1Munku-Sardyk</w:t>
      </w:r>
      <w:r>
        <w:rPr>
          <w:spacing w:val="-12"/>
          <w:sz w:val="20"/>
        </w:rPr>
        <w:t> </w:t>
      </w:r>
      <w:r>
        <w:rPr>
          <w:sz w:val="20"/>
        </w:rPr>
        <w:t>#2</w:t>
      </w:r>
      <w:r>
        <w:rPr>
          <w:spacing w:val="-13"/>
          <w:sz w:val="20"/>
        </w:rPr>
        <w:t> </w:t>
      </w:r>
      <w:r>
        <w:rPr>
          <w:rFonts w:ascii="Malgun Gothic" w:hAnsi="Malgun Gothic" w:eastAsia="Malgun Gothic"/>
          <w:sz w:val="20"/>
        </w:rPr>
        <w:t>문쿠사르디크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9"/>
          <w:sz w:val="20"/>
        </w:rPr>
        <w:t> </w:t>
      </w:r>
      <w:r>
        <w:rPr>
          <w:rFonts w:ascii="Malgun Gothic" w:hAnsi="Malgun Gothic" w:eastAsia="Malgun Gothic"/>
          <w:spacing w:val="-5"/>
          <w:sz w:val="20"/>
        </w:rPr>
        <w:t>몽골</w:t>
      </w:r>
    </w:p>
    <w:p>
      <w:pPr>
        <w:spacing w:line="260" w:lineRule="exact" w:before="0"/>
        <w:ind w:left="568" w:right="0" w:firstLine="0"/>
        <w:jc w:val="left"/>
        <w:rPr>
          <w:rFonts w:ascii="Malgun Gothic" w:hAnsi="Malgun Gothic" w:eastAsia="Malgun Gothic"/>
          <w:sz w:val="20"/>
        </w:rPr>
      </w:pPr>
      <w:r>
        <w:rPr>
          <w:sz w:val="20"/>
        </w:rPr>
        <w:t>Мурманск</w:t>
      </w:r>
      <w:r>
        <w:rPr>
          <w:spacing w:val="-13"/>
          <w:sz w:val="20"/>
        </w:rPr>
        <w:t> </w:t>
      </w:r>
      <w:r>
        <w:rPr>
          <w:sz w:val="20"/>
        </w:rPr>
        <w:t>#1Murmansk</w:t>
      </w:r>
      <w:r>
        <w:rPr>
          <w:spacing w:val="-10"/>
          <w:sz w:val="20"/>
        </w:rPr>
        <w:t> </w:t>
      </w:r>
      <w:r>
        <w:rPr>
          <w:sz w:val="20"/>
        </w:rPr>
        <w:t>#2</w:t>
      </w:r>
      <w:r>
        <w:rPr>
          <w:spacing w:val="-13"/>
          <w:sz w:val="20"/>
        </w:rPr>
        <w:t> </w:t>
      </w:r>
      <w:r>
        <w:rPr>
          <w:rFonts w:ascii="Malgun Gothic" w:hAnsi="Malgun Gothic" w:eastAsia="Malgun Gothic"/>
          <w:sz w:val="20"/>
        </w:rPr>
        <w:t>무르만스크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Муром</w:t>
      </w:r>
      <w:r>
        <w:rPr>
          <w:spacing w:val="-12"/>
          <w:sz w:val="20"/>
        </w:rPr>
        <w:t> </w:t>
      </w:r>
      <w:r>
        <w:rPr>
          <w:sz w:val="20"/>
        </w:rPr>
        <w:t>#1Murom</w:t>
      </w:r>
      <w:r>
        <w:rPr>
          <w:spacing w:val="-4"/>
          <w:sz w:val="20"/>
        </w:rPr>
        <w:t> </w:t>
      </w:r>
      <w:r>
        <w:rPr>
          <w:sz w:val="20"/>
        </w:rPr>
        <w:t>#2</w:t>
      </w:r>
      <w:r>
        <w:rPr>
          <w:spacing w:val="-10"/>
          <w:sz w:val="20"/>
        </w:rPr>
        <w:t> </w:t>
      </w:r>
      <w:r>
        <w:rPr>
          <w:rFonts w:ascii="Malgun Gothic" w:hAnsi="Malgun Gothic" w:eastAsia="Malgun Gothic"/>
          <w:sz w:val="20"/>
        </w:rPr>
        <w:t>무롬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z w:val="20"/>
        </w:rPr>
        <w:t>Мытищи</w:t>
      </w:r>
      <w:r>
        <w:rPr>
          <w:spacing w:val="-13"/>
          <w:sz w:val="20"/>
        </w:rPr>
        <w:t> </w:t>
      </w:r>
      <w:r>
        <w:rPr>
          <w:sz w:val="20"/>
        </w:rPr>
        <w:t>#1Mytishchi</w:t>
      </w:r>
      <w:r>
        <w:rPr>
          <w:spacing w:val="-8"/>
          <w:sz w:val="20"/>
        </w:rPr>
        <w:t> </w:t>
      </w:r>
      <w:r>
        <w:rPr>
          <w:sz w:val="20"/>
        </w:rPr>
        <w:t>#2</w:t>
      </w:r>
      <w:r>
        <w:rPr>
          <w:spacing w:val="-12"/>
          <w:sz w:val="20"/>
        </w:rPr>
        <w:t> </w:t>
      </w:r>
      <w:r>
        <w:rPr>
          <w:rFonts w:ascii="Malgun Gothic" w:hAnsi="Malgun Gothic" w:eastAsia="Malgun Gothic"/>
          <w:sz w:val="20"/>
        </w:rPr>
        <w:t>미티시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1"/>
        <w:ind w:left="568" w:right="0" w:firstLine="0"/>
        <w:jc w:val="left"/>
        <w:rPr>
          <w:b/>
          <w:sz w:val="20"/>
        </w:rPr>
      </w:pPr>
      <w:r>
        <w:rPr>
          <w:b/>
          <w:spacing w:val="-5"/>
          <w:sz w:val="20"/>
        </w:rPr>
        <w:t>&lt;Н&gt;</w:t>
      </w:r>
    </w:p>
    <w:p>
      <w:pPr>
        <w:spacing w:line="170" w:lineRule="auto" w:before="45"/>
        <w:ind w:left="767" w:right="561" w:hanging="200"/>
        <w:jc w:val="left"/>
        <w:rPr>
          <w:rFonts w:ascii="Malgun Gothic" w:hAnsi="Malgun Gothic" w:eastAsia="Malgun Gothic"/>
          <w:sz w:val="20"/>
        </w:rPr>
      </w:pPr>
      <w:r>
        <w:rPr>
          <w:sz w:val="20"/>
        </w:rPr>
        <w:t>Набережные Челны #1Naberezhnyye Chelny #2</w:t>
      </w:r>
      <w:r>
        <w:rPr>
          <w:spacing w:val="-9"/>
          <w:sz w:val="20"/>
        </w:rPr>
        <w:t> </w:t>
      </w:r>
      <w:r>
        <w:rPr>
          <w:rFonts w:ascii="Malgun Gothic" w:hAnsi="Malgun Gothic" w:eastAsia="Malgun Gothic"/>
          <w:sz w:val="20"/>
        </w:rPr>
        <w:t>나베레즈니예첼니</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38" w:lineRule="exact" w:before="0"/>
        <w:ind w:left="568" w:right="0" w:firstLine="0"/>
        <w:jc w:val="left"/>
        <w:rPr>
          <w:rFonts w:ascii="Malgun Gothic" w:hAnsi="Malgun Gothic" w:eastAsia="Malgun Gothic"/>
          <w:sz w:val="20"/>
        </w:rPr>
      </w:pPr>
      <w:r>
        <w:rPr>
          <w:sz w:val="20"/>
        </w:rPr>
        <w:t>Наварин</w:t>
      </w:r>
      <w:r>
        <w:rPr>
          <w:spacing w:val="-13"/>
          <w:sz w:val="20"/>
        </w:rPr>
        <w:t> </w:t>
      </w:r>
      <w:r>
        <w:rPr>
          <w:sz w:val="20"/>
        </w:rPr>
        <w:t>(мыс)</w:t>
      </w:r>
      <w:r>
        <w:rPr>
          <w:spacing w:val="-5"/>
          <w:sz w:val="20"/>
        </w:rPr>
        <w:t> </w:t>
      </w:r>
      <w:r>
        <w:rPr>
          <w:sz w:val="20"/>
        </w:rPr>
        <w:t>#1Navarin,</w:t>
      </w:r>
      <w:r>
        <w:rPr>
          <w:spacing w:val="-6"/>
          <w:sz w:val="20"/>
        </w:rPr>
        <w:t> </w:t>
      </w:r>
      <w:r>
        <w:rPr>
          <w:sz w:val="20"/>
        </w:rPr>
        <w:t>(Cape)</w:t>
      </w:r>
      <w:r>
        <w:rPr>
          <w:spacing w:val="-4"/>
          <w:sz w:val="20"/>
        </w:rPr>
        <w:t> </w:t>
      </w:r>
      <w:r>
        <w:rPr>
          <w:sz w:val="20"/>
        </w:rPr>
        <w:t>#2</w:t>
      </w:r>
      <w:r>
        <w:rPr>
          <w:spacing w:val="-9"/>
          <w:sz w:val="20"/>
        </w:rPr>
        <w:t> </w:t>
      </w:r>
      <w:r>
        <w:rPr>
          <w:rFonts w:ascii="Malgun Gothic" w:hAnsi="Malgun Gothic" w:eastAsia="Malgun Gothic"/>
          <w:sz w:val="20"/>
        </w:rPr>
        <w:t>나바린</w:t>
      </w:r>
      <w:r>
        <w:rPr>
          <w:rFonts w:ascii="Malgun Gothic" w:hAnsi="Malgun Gothic" w:eastAsia="Malgun Gothic"/>
          <w:spacing w:val="-20"/>
          <w:sz w:val="20"/>
        </w:rPr>
        <w:t> </w:t>
      </w:r>
      <w:r>
        <w:rPr>
          <w:rFonts w:ascii="Malgun Gothic" w:hAnsi="Malgun Gothic" w:eastAsia="Malgun Gothic"/>
          <w:sz w:val="20"/>
        </w:rPr>
        <w:t>곶</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767" w:right="562" w:hanging="200"/>
        <w:jc w:val="left"/>
        <w:rPr>
          <w:rFonts w:ascii="Malgun Gothic" w:hAnsi="Malgun Gothic" w:eastAsia="Malgun Gothic"/>
          <w:sz w:val="20"/>
        </w:rPr>
      </w:pPr>
      <w:r>
        <w:rPr>
          <w:sz w:val="20"/>
        </w:rPr>
        <w:t>Нагорный</w:t>
      </w:r>
      <w:r>
        <w:rPr>
          <w:spacing w:val="-13"/>
          <w:sz w:val="20"/>
        </w:rPr>
        <w:t> </w:t>
      </w:r>
      <w:r>
        <w:rPr>
          <w:sz w:val="20"/>
        </w:rPr>
        <w:t>Карабах</w:t>
      </w:r>
      <w:r>
        <w:rPr>
          <w:spacing w:val="-12"/>
          <w:sz w:val="20"/>
        </w:rPr>
        <w:t> </w:t>
      </w:r>
      <w:r>
        <w:rPr>
          <w:sz w:val="20"/>
        </w:rPr>
        <w:t>#1Nagorno-Karabakh</w:t>
      </w:r>
      <w:r>
        <w:rPr>
          <w:spacing w:val="-13"/>
          <w:sz w:val="20"/>
        </w:rPr>
        <w:t> </w:t>
      </w:r>
      <w:r>
        <w:rPr>
          <w:sz w:val="20"/>
        </w:rPr>
        <w:t>#2</w:t>
      </w:r>
      <w:r>
        <w:rPr>
          <w:spacing w:val="-12"/>
          <w:sz w:val="20"/>
        </w:rPr>
        <w:t> </w:t>
      </w:r>
      <w:r>
        <w:rPr>
          <w:rFonts w:ascii="Malgun Gothic" w:hAnsi="Malgun Gothic" w:eastAsia="Malgun Gothic"/>
          <w:sz w:val="20"/>
        </w:rPr>
        <w:t>나고르노카라바흐</w:t>
      </w:r>
      <w:r>
        <w:rPr>
          <w:rFonts w:ascii="Malgun Gothic" w:hAnsi="Malgun Gothic" w:eastAsia="Malgun Gothic"/>
          <w:spacing w:val="-30"/>
          <w:sz w:val="20"/>
        </w:rPr>
        <w:t> </w:t>
      </w:r>
      <w:r>
        <w:rPr>
          <w:sz w:val="20"/>
        </w:rPr>
        <w:t>#3</w:t>
      </w:r>
      <w:r>
        <w:rPr>
          <w:spacing w:val="-13"/>
          <w:sz w:val="20"/>
        </w:rPr>
        <w:t> </w:t>
      </w:r>
      <w:r>
        <w:rPr>
          <w:rFonts w:ascii="Malgun Gothic" w:hAnsi="Malgun Gothic" w:eastAsia="Malgun Gothic"/>
          <w:sz w:val="20"/>
        </w:rPr>
        <w:t>아제르바 </w:t>
      </w:r>
      <w:r>
        <w:rPr>
          <w:rFonts w:ascii="Malgun Gothic" w:hAnsi="Malgun Gothic" w:eastAsia="Malgun Gothic"/>
          <w:spacing w:val="-6"/>
          <w:sz w:val="20"/>
        </w:rPr>
        <w:t>이잔</w:t>
      </w:r>
    </w:p>
    <w:p>
      <w:pPr>
        <w:spacing w:line="240" w:lineRule="exact" w:before="0"/>
        <w:ind w:left="568" w:right="0" w:firstLine="0"/>
        <w:jc w:val="left"/>
        <w:rPr>
          <w:rFonts w:ascii="Malgun Gothic" w:hAnsi="Malgun Gothic" w:eastAsia="Malgun Gothic"/>
          <w:sz w:val="20"/>
        </w:rPr>
      </w:pPr>
      <w:r>
        <w:rPr>
          <w:sz w:val="20"/>
        </w:rPr>
        <w:t>Назрань</w:t>
      </w:r>
      <w:r>
        <w:rPr>
          <w:spacing w:val="-11"/>
          <w:sz w:val="20"/>
        </w:rPr>
        <w:t> </w:t>
      </w:r>
      <w:r>
        <w:rPr>
          <w:sz w:val="20"/>
        </w:rPr>
        <w:t>#1Nazran’</w:t>
      </w:r>
      <w:r>
        <w:rPr>
          <w:spacing w:val="-7"/>
          <w:sz w:val="20"/>
        </w:rPr>
        <w:t> </w:t>
      </w:r>
      <w:r>
        <w:rPr>
          <w:sz w:val="20"/>
        </w:rPr>
        <w:t>#2</w:t>
      </w:r>
      <w:r>
        <w:rPr>
          <w:spacing w:val="-11"/>
          <w:sz w:val="20"/>
        </w:rPr>
        <w:t> </w:t>
      </w:r>
      <w:r>
        <w:rPr>
          <w:rFonts w:ascii="Malgun Gothic" w:hAnsi="Malgun Gothic" w:eastAsia="Malgun Gothic"/>
          <w:sz w:val="20"/>
        </w:rPr>
        <w:t>나즈란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Нальчик</w:t>
      </w:r>
      <w:r>
        <w:rPr>
          <w:spacing w:val="-13"/>
          <w:sz w:val="20"/>
        </w:rPr>
        <w:t> </w:t>
      </w:r>
      <w:r>
        <w:rPr>
          <w:sz w:val="20"/>
        </w:rPr>
        <w:t>#1Nal’chik</w:t>
      </w:r>
      <w:r>
        <w:rPr>
          <w:spacing w:val="-5"/>
          <w:sz w:val="20"/>
        </w:rPr>
        <w:t> </w:t>
      </w:r>
      <w:r>
        <w:rPr>
          <w:sz w:val="20"/>
        </w:rPr>
        <w:t>#2</w:t>
      </w:r>
      <w:r>
        <w:rPr>
          <w:spacing w:val="-11"/>
          <w:sz w:val="20"/>
        </w:rPr>
        <w:t> </w:t>
      </w:r>
      <w:r>
        <w:rPr>
          <w:rFonts w:ascii="Malgun Gothic" w:hAnsi="Malgun Gothic" w:eastAsia="Malgun Gothic"/>
          <w:sz w:val="20"/>
        </w:rPr>
        <w:t>날치크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Наманган</w:t>
      </w:r>
      <w:r>
        <w:rPr>
          <w:spacing w:val="-13"/>
          <w:sz w:val="20"/>
        </w:rPr>
        <w:t> </w:t>
      </w:r>
      <w:r>
        <w:rPr>
          <w:sz w:val="20"/>
        </w:rPr>
        <w:t>#1Namangan</w:t>
      </w:r>
      <w:r>
        <w:rPr>
          <w:spacing w:val="-6"/>
          <w:sz w:val="20"/>
        </w:rPr>
        <w:t> </w:t>
      </w:r>
      <w:r>
        <w:rPr>
          <w:sz w:val="20"/>
        </w:rPr>
        <w:t>#2</w:t>
      </w:r>
      <w:r>
        <w:rPr>
          <w:spacing w:val="-11"/>
          <w:sz w:val="20"/>
        </w:rPr>
        <w:t> </w:t>
      </w:r>
      <w:r>
        <w:rPr>
          <w:rFonts w:ascii="Malgun Gothic" w:hAnsi="Malgun Gothic" w:eastAsia="Malgun Gothic"/>
          <w:sz w:val="20"/>
        </w:rPr>
        <w:t>나망간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260" w:lineRule="exact" w:before="0"/>
        <w:ind w:left="568" w:right="0" w:firstLine="0"/>
        <w:jc w:val="left"/>
        <w:rPr>
          <w:rFonts w:ascii="Malgun Gothic" w:hAnsi="Malgun Gothic" w:eastAsia="Malgun Gothic"/>
          <w:sz w:val="20"/>
        </w:rPr>
      </w:pPr>
      <w:r>
        <w:rPr>
          <w:sz w:val="20"/>
        </w:rPr>
        <w:t>Нарва</w:t>
      </w:r>
      <w:r>
        <w:rPr>
          <w:spacing w:val="-9"/>
          <w:sz w:val="20"/>
        </w:rPr>
        <w:t> </w:t>
      </w:r>
      <w:r>
        <w:rPr>
          <w:sz w:val="20"/>
        </w:rPr>
        <w:t>#1Narva</w:t>
      </w:r>
      <w:r>
        <w:rPr>
          <w:spacing w:val="-5"/>
          <w:sz w:val="20"/>
        </w:rPr>
        <w:t> </w:t>
      </w:r>
      <w:r>
        <w:rPr>
          <w:sz w:val="20"/>
        </w:rPr>
        <w:t>#2</w:t>
      </w:r>
      <w:r>
        <w:rPr>
          <w:spacing w:val="-10"/>
          <w:sz w:val="20"/>
        </w:rPr>
        <w:t> </w:t>
      </w:r>
      <w:r>
        <w:rPr>
          <w:rFonts w:ascii="Malgun Gothic" w:hAnsi="Malgun Gothic" w:eastAsia="Malgun Gothic"/>
          <w:sz w:val="20"/>
        </w:rPr>
        <w:t>나르바</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에스토니아</w:t>
      </w:r>
    </w:p>
    <w:p>
      <w:pPr>
        <w:spacing w:line="172" w:lineRule="auto" w:before="23"/>
        <w:ind w:left="568" w:right="715" w:firstLine="0"/>
        <w:jc w:val="left"/>
        <w:rPr>
          <w:rFonts w:ascii="Malgun Gothic" w:hAnsi="Malgun Gothic" w:eastAsia="Malgun Gothic"/>
          <w:sz w:val="20"/>
        </w:rPr>
      </w:pPr>
      <w:r>
        <w:rPr>
          <w:sz w:val="20"/>
        </w:rPr>
        <w:t>Нарва (река) #1Narva River #2 </w:t>
      </w:r>
      <w:r>
        <w:rPr>
          <w:rFonts w:ascii="Malgun Gothic" w:hAnsi="Malgun Gothic" w:eastAsia="Malgun Gothic"/>
          <w:sz w:val="20"/>
        </w:rPr>
        <w:t>나르바</w:t>
      </w:r>
      <w:r>
        <w:rPr>
          <w:rFonts w:ascii="Malgun Gothic" w:hAnsi="Malgun Gothic" w:eastAsia="Malgun Gothic"/>
          <w:spacing w:val="-4"/>
          <w:sz w:val="20"/>
        </w:rPr>
        <w:t> </w:t>
      </w:r>
      <w:r>
        <w:rPr>
          <w:rFonts w:ascii="Malgun Gothic" w:hAnsi="Malgun Gothic" w:eastAsia="Malgun Gothic"/>
          <w:sz w:val="20"/>
        </w:rPr>
        <w:t>강</w:t>
      </w:r>
      <w:r>
        <w:rPr>
          <w:rFonts w:ascii="Malgun Gothic" w:hAnsi="Malgun Gothic" w:eastAsia="Malgun Gothic"/>
          <w:spacing w:val="-4"/>
          <w:sz w:val="20"/>
        </w:rPr>
        <w:t>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에스토니아 </w:t>
      </w:r>
      <w:r>
        <w:rPr>
          <w:sz w:val="20"/>
        </w:rPr>
        <w:t>Нарвское</w:t>
      </w:r>
      <w:r>
        <w:rPr>
          <w:spacing w:val="-13"/>
          <w:sz w:val="20"/>
        </w:rPr>
        <w:t> </w:t>
      </w:r>
      <w:r>
        <w:rPr>
          <w:sz w:val="20"/>
        </w:rPr>
        <w:t>водохранилище</w:t>
      </w:r>
      <w:r>
        <w:rPr>
          <w:spacing w:val="-9"/>
          <w:sz w:val="20"/>
        </w:rPr>
        <w:t> </w:t>
      </w:r>
      <w:r>
        <w:rPr>
          <w:sz w:val="20"/>
        </w:rPr>
        <w:t>#1Narva</w:t>
      </w:r>
      <w:r>
        <w:rPr>
          <w:spacing w:val="-5"/>
          <w:sz w:val="20"/>
        </w:rPr>
        <w:t> </w:t>
      </w:r>
      <w:r>
        <w:rPr>
          <w:sz w:val="20"/>
        </w:rPr>
        <w:t>Reservoir</w:t>
      </w:r>
      <w:r>
        <w:rPr>
          <w:spacing w:val="-4"/>
          <w:sz w:val="20"/>
        </w:rPr>
        <w:t> </w:t>
      </w:r>
      <w:r>
        <w:rPr>
          <w:sz w:val="20"/>
        </w:rPr>
        <w:t>#2</w:t>
      </w:r>
      <w:r>
        <w:rPr>
          <w:spacing w:val="-13"/>
          <w:sz w:val="20"/>
        </w:rPr>
        <w:t> </w:t>
      </w:r>
      <w:r>
        <w:rPr>
          <w:rFonts w:ascii="Malgun Gothic" w:hAnsi="Malgun Gothic" w:eastAsia="Malgun Gothic"/>
          <w:sz w:val="20"/>
        </w:rPr>
        <w:t>나릅스코예</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Наро-Фоминск #1Naro-Fominsk #2 </w:t>
      </w:r>
      <w:r>
        <w:rPr>
          <w:rFonts w:ascii="Malgun Gothic" w:hAnsi="Malgun Gothic" w:eastAsia="Malgun Gothic"/>
          <w:sz w:val="20"/>
        </w:rPr>
        <w:t>나로포민스크 </w:t>
      </w:r>
      <w:r>
        <w:rPr>
          <w:sz w:val="20"/>
        </w:rPr>
        <w:t>#3 </w:t>
      </w:r>
      <w:r>
        <w:rPr>
          <w:rFonts w:ascii="Malgun Gothic" w:hAnsi="Malgun Gothic" w:eastAsia="Malgun Gothic"/>
          <w:sz w:val="20"/>
        </w:rPr>
        <w:t>러시아</w:t>
      </w:r>
    </w:p>
    <w:p>
      <w:pPr>
        <w:spacing w:line="234" w:lineRule="exact" w:before="0"/>
        <w:ind w:left="568" w:right="0" w:firstLine="0"/>
        <w:jc w:val="left"/>
        <w:rPr>
          <w:rFonts w:ascii="Malgun Gothic" w:hAnsi="Malgun Gothic" w:eastAsia="Malgun Gothic"/>
          <w:sz w:val="20"/>
        </w:rPr>
      </w:pPr>
      <w:r>
        <w:rPr>
          <w:sz w:val="20"/>
        </w:rPr>
        <w:t>Народная</w:t>
      </w:r>
      <w:r>
        <w:rPr>
          <w:spacing w:val="-13"/>
          <w:sz w:val="20"/>
        </w:rPr>
        <w:t> </w:t>
      </w:r>
      <w:r>
        <w:rPr>
          <w:sz w:val="20"/>
        </w:rPr>
        <w:t>(гора)</w:t>
      </w:r>
      <w:r>
        <w:rPr>
          <w:spacing w:val="-10"/>
          <w:sz w:val="20"/>
        </w:rPr>
        <w:t> </w:t>
      </w:r>
      <w:r>
        <w:rPr>
          <w:sz w:val="20"/>
        </w:rPr>
        <w:t>#1Narodnaya</w:t>
      </w:r>
      <w:r>
        <w:rPr>
          <w:spacing w:val="-5"/>
          <w:sz w:val="20"/>
        </w:rPr>
        <w:t> </w:t>
      </w:r>
      <w:r>
        <w:rPr>
          <w:sz w:val="20"/>
        </w:rPr>
        <w:t>(Mount)</w:t>
      </w:r>
      <w:r>
        <w:rPr>
          <w:spacing w:val="-8"/>
          <w:sz w:val="20"/>
        </w:rPr>
        <w:t> </w:t>
      </w:r>
      <w:r>
        <w:rPr>
          <w:sz w:val="20"/>
        </w:rPr>
        <w:t>#2</w:t>
      </w:r>
      <w:r>
        <w:rPr>
          <w:spacing w:val="-9"/>
          <w:sz w:val="20"/>
        </w:rPr>
        <w:t> </w:t>
      </w:r>
      <w:r>
        <w:rPr>
          <w:rFonts w:ascii="Malgun Gothic" w:hAnsi="Malgun Gothic" w:eastAsia="Malgun Gothic"/>
          <w:sz w:val="20"/>
        </w:rPr>
        <w:t>나로드나야</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Нарын</w:t>
      </w:r>
      <w:r>
        <w:rPr>
          <w:spacing w:val="-11"/>
          <w:sz w:val="20"/>
        </w:rPr>
        <w:t> </w:t>
      </w:r>
      <w:r>
        <w:rPr>
          <w:sz w:val="20"/>
        </w:rPr>
        <w:t>#1Naryn</w:t>
      </w:r>
      <w:r>
        <w:rPr>
          <w:spacing w:val="-4"/>
          <w:sz w:val="20"/>
        </w:rPr>
        <w:t> </w:t>
      </w:r>
      <w:r>
        <w:rPr>
          <w:sz w:val="20"/>
        </w:rPr>
        <w:t>#2</w:t>
      </w:r>
      <w:r>
        <w:rPr>
          <w:spacing w:val="-11"/>
          <w:sz w:val="20"/>
        </w:rPr>
        <w:t> </w:t>
      </w:r>
      <w:r>
        <w:rPr>
          <w:rFonts w:ascii="Malgun Gothic" w:hAnsi="Malgun Gothic" w:eastAsia="Malgun Gothic"/>
          <w:sz w:val="20"/>
        </w:rPr>
        <w:t>나린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키르기스스탄</w:t>
      </w:r>
    </w:p>
    <w:p>
      <w:pPr>
        <w:spacing w:line="292" w:lineRule="exact" w:before="0"/>
        <w:ind w:left="568" w:right="0" w:firstLine="0"/>
        <w:jc w:val="left"/>
        <w:rPr>
          <w:rFonts w:ascii="Malgun Gothic" w:hAnsi="Malgun Gothic" w:eastAsia="Malgun Gothic"/>
          <w:sz w:val="20"/>
        </w:rPr>
      </w:pPr>
      <w:r>
        <w:rPr>
          <w:sz w:val="20"/>
        </w:rPr>
        <w:t>Нарьян-Мар</w:t>
      </w:r>
      <w:r>
        <w:rPr>
          <w:spacing w:val="-13"/>
          <w:sz w:val="20"/>
        </w:rPr>
        <w:t> </w:t>
      </w:r>
      <w:r>
        <w:rPr>
          <w:sz w:val="20"/>
        </w:rPr>
        <w:t>#1Nar’yan-Mar</w:t>
      </w:r>
      <w:r>
        <w:rPr>
          <w:spacing w:val="-12"/>
          <w:sz w:val="20"/>
        </w:rPr>
        <w:t> </w:t>
      </w:r>
      <w:r>
        <w:rPr>
          <w:sz w:val="20"/>
        </w:rPr>
        <w:t>#2</w:t>
      </w:r>
      <w:r>
        <w:rPr>
          <w:spacing w:val="-12"/>
          <w:sz w:val="20"/>
        </w:rPr>
        <w:t> </w:t>
      </w:r>
      <w:r>
        <w:rPr>
          <w:rFonts w:ascii="Malgun Gothic" w:hAnsi="Malgun Gothic" w:eastAsia="Malgun Gothic"/>
          <w:sz w:val="20"/>
        </w:rPr>
        <w:t>나리얀마르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80" w:lineRule="auto" w:before="27"/>
        <w:ind w:left="767" w:right="566" w:hanging="200"/>
        <w:jc w:val="both"/>
        <w:rPr>
          <w:rFonts w:ascii="Malgun Gothic" w:hAnsi="Malgun Gothic" w:eastAsia="Malgun Gothic"/>
          <w:sz w:val="20"/>
        </w:rPr>
      </w:pPr>
      <w:r>
        <w:rPr>
          <w:sz w:val="20"/>
        </w:rPr>
        <w:t>Нахичеванская Автономная Республика / Naxçıvan Muxtar Respublikası &lt; </w:t>
      </w:r>
      <w:r>
        <w:rPr>
          <w:rFonts w:ascii="Malgun Gothic" w:hAnsi="Malgun Gothic" w:eastAsia="Malgun Gothic"/>
          <w:sz w:val="20"/>
        </w:rPr>
        <w:t>아제르바이잔어</w:t>
      </w:r>
      <w:r>
        <w:rPr>
          <w:sz w:val="20"/>
        </w:rPr>
        <w:t>&gt;</w:t>
      </w:r>
      <w:r>
        <w:rPr>
          <w:spacing w:val="-13"/>
          <w:sz w:val="20"/>
        </w:rPr>
        <w:t> </w:t>
      </w:r>
      <w:r>
        <w:rPr>
          <w:sz w:val="20"/>
        </w:rPr>
        <w:t>#1Nakhchivan</w:t>
      </w:r>
      <w:r>
        <w:rPr>
          <w:spacing w:val="-12"/>
          <w:sz w:val="20"/>
        </w:rPr>
        <w:t> </w:t>
      </w:r>
      <w:r>
        <w:rPr>
          <w:sz w:val="20"/>
        </w:rPr>
        <w:t>Autonomous</w:t>
      </w:r>
      <w:r>
        <w:rPr>
          <w:spacing w:val="-13"/>
          <w:sz w:val="20"/>
        </w:rPr>
        <w:t> </w:t>
      </w:r>
      <w:r>
        <w:rPr>
          <w:sz w:val="20"/>
        </w:rPr>
        <w:t>Republic</w:t>
      </w:r>
      <w:r>
        <w:rPr>
          <w:spacing w:val="-12"/>
          <w:sz w:val="20"/>
        </w:rPr>
        <w:t> </w:t>
      </w:r>
      <w:r>
        <w:rPr>
          <w:sz w:val="20"/>
        </w:rPr>
        <w:t>#2</w:t>
      </w:r>
      <w:r>
        <w:rPr>
          <w:spacing w:val="-13"/>
          <w:sz w:val="20"/>
        </w:rPr>
        <w:t> </w:t>
      </w:r>
      <w:r>
        <w:rPr>
          <w:rFonts w:ascii="Malgun Gothic" w:hAnsi="Malgun Gothic" w:eastAsia="Malgun Gothic"/>
          <w:sz w:val="20"/>
        </w:rPr>
        <w:t>나히체반</w:t>
      </w:r>
      <w:r>
        <w:rPr>
          <w:rFonts w:ascii="Malgun Gothic" w:hAnsi="Malgun Gothic" w:eastAsia="Malgun Gothic"/>
          <w:spacing w:val="-18"/>
          <w:sz w:val="20"/>
        </w:rPr>
        <w:t> </w:t>
      </w:r>
      <w:r>
        <w:rPr>
          <w:sz w:val="20"/>
        </w:rPr>
        <w:t>(</w:t>
      </w:r>
      <w:r>
        <w:rPr>
          <w:rFonts w:ascii="Malgun Gothic" w:hAnsi="Malgun Gothic" w:eastAsia="Malgun Gothic"/>
          <w:sz w:val="20"/>
        </w:rPr>
        <w:t>자치 공화국</w:t>
      </w:r>
      <w:r>
        <w:rPr>
          <w:sz w:val="20"/>
        </w:rPr>
        <w:t>) #3 </w:t>
      </w:r>
      <w:r>
        <w:rPr>
          <w:rFonts w:ascii="Malgun Gothic" w:hAnsi="Malgun Gothic" w:eastAsia="Malgun Gothic"/>
          <w:sz w:val="20"/>
        </w:rPr>
        <w:t>아제르바이잔</w:t>
      </w:r>
    </w:p>
    <w:p>
      <w:pPr>
        <w:spacing w:line="236" w:lineRule="exact" w:before="0"/>
        <w:ind w:left="568" w:right="0" w:firstLine="0"/>
        <w:jc w:val="both"/>
        <w:rPr>
          <w:rFonts w:ascii="Malgun Gothic" w:hAnsi="Malgun Gothic" w:eastAsia="Malgun Gothic"/>
          <w:sz w:val="20"/>
        </w:rPr>
      </w:pPr>
      <w:r>
        <w:rPr>
          <w:sz w:val="20"/>
        </w:rPr>
        <w:t>Находка</w:t>
      </w:r>
      <w:r>
        <w:rPr>
          <w:spacing w:val="-13"/>
          <w:sz w:val="20"/>
        </w:rPr>
        <w:t> </w:t>
      </w:r>
      <w:r>
        <w:rPr>
          <w:sz w:val="20"/>
        </w:rPr>
        <w:t>#1Nakhodka</w:t>
      </w:r>
      <w:r>
        <w:rPr>
          <w:spacing w:val="-5"/>
          <w:sz w:val="20"/>
        </w:rPr>
        <w:t> </w:t>
      </w:r>
      <w:r>
        <w:rPr>
          <w:sz w:val="20"/>
        </w:rPr>
        <w:t>#2</w:t>
      </w:r>
      <w:r>
        <w:rPr>
          <w:spacing w:val="-11"/>
          <w:sz w:val="20"/>
        </w:rPr>
        <w:t> </w:t>
      </w:r>
      <w:r>
        <w:rPr>
          <w:rFonts w:ascii="Malgun Gothic" w:hAnsi="Malgun Gothic" w:eastAsia="Malgun Gothic"/>
          <w:sz w:val="20"/>
        </w:rPr>
        <w:t>나홋카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Небитдаг</w:t>
      </w:r>
      <w:r>
        <w:rPr>
          <w:spacing w:val="-1"/>
          <w:sz w:val="20"/>
        </w:rPr>
        <w:t> </w:t>
      </w:r>
      <w:r>
        <w:rPr>
          <w:sz w:val="20"/>
        </w:rPr>
        <w:t>#1Nebit-Dag #2</w:t>
      </w:r>
      <w:r>
        <w:rPr>
          <w:spacing w:val="-13"/>
          <w:sz w:val="20"/>
        </w:rPr>
        <w:t> </w:t>
      </w:r>
      <w:r>
        <w:rPr>
          <w:rFonts w:ascii="Malgun Gothic" w:hAnsi="Malgun Gothic" w:eastAsia="Malgun Gothic"/>
          <w:sz w:val="20"/>
        </w:rPr>
        <w:t>네비트다크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투르크메니스탄</w:t>
      </w:r>
      <w:r>
        <w:rPr>
          <w:sz w:val="20"/>
        </w:rPr>
        <w:t>. ‘</w:t>
      </w:r>
      <w:r>
        <w:rPr>
          <w:rFonts w:ascii="Malgun Gothic" w:hAnsi="Malgun Gothic" w:eastAsia="Malgun Gothic"/>
          <w:sz w:val="20"/>
        </w:rPr>
        <w:t>발카나바트</w:t>
      </w:r>
      <w:r>
        <w:rPr>
          <w:sz w:val="20"/>
        </w:rPr>
        <w:t>’</w:t>
      </w:r>
      <w:r>
        <w:rPr>
          <w:rFonts w:ascii="Malgun Gothic" w:hAnsi="Malgun Gothic" w:eastAsia="Malgun Gothic"/>
          <w:sz w:val="20"/>
        </w:rPr>
        <w:t>의 옛</w:t>
      </w:r>
      <w:r>
        <w:rPr>
          <w:rFonts w:ascii="Malgun Gothic" w:hAnsi="Malgun Gothic" w:eastAsia="Malgun Gothic"/>
          <w:spacing w:val="-10"/>
          <w:sz w:val="20"/>
        </w:rPr>
        <w:t> </w:t>
      </w:r>
      <w:r>
        <w:rPr>
          <w:rFonts w:ascii="Malgun Gothic" w:hAnsi="Malgun Gothic" w:eastAsia="Malgun Gothic"/>
          <w:sz w:val="20"/>
        </w:rPr>
        <w:t>이름</w:t>
      </w:r>
    </w:p>
    <w:p>
      <w:pPr>
        <w:spacing w:line="238" w:lineRule="exact" w:before="0"/>
        <w:ind w:left="568" w:right="0" w:firstLine="0"/>
        <w:jc w:val="left"/>
        <w:rPr>
          <w:rFonts w:ascii="Malgun Gothic" w:hAnsi="Malgun Gothic" w:eastAsia="Malgun Gothic"/>
          <w:sz w:val="20"/>
        </w:rPr>
      </w:pPr>
      <w:r>
        <w:rPr>
          <w:sz w:val="20"/>
        </w:rPr>
        <w:t>Нева</w:t>
      </w:r>
      <w:r>
        <w:rPr>
          <w:spacing w:val="-11"/>
          <w:sz w:val="20"/>
        </w:rPr>
        <w:t> </w:t>
      </w:r>
      <w:r>
        <w:rPr>
          <w:sz w:val="20"/>
        </w:rPr>
        <w:t>(река)</w:t>
      </w:r>
      <w:r>
        <w:rPr>
          <w:spacing w:val="-4"/>
          <w:sz w:val="20"/>
        </w:rPr>
        <w:t> </w:t>
      </w:r>
      <w:r>
        <w:rPr>
          <w:sz w:val="20"/>
        </w:rPr>
        <w:t>#1Neva</w:t>
      </w:r>
      <w:r>
        <w:rPr>
          <w:spacing w:val="-4"/>
          <w:sz w:val="20"/>
        </w:rPr>
        <w:t> </w:t>
      </w:r>
      <w:r>
        <w:rPr>
          <w:sz w:val="20"/>
        </w:rPr>
        <w:t>River</w:t>
      </w:r>
      <w:r>
        <w:rPr>
          <w:spacing w:val="-2"/>
          <w:sz w:val="20"/>
        </w:rPr>
        <w:t> </w:t>
      </w:r>
      <w:r>
        <w:rPr>
          <w:sz w:val="20"/>
        </w:rPr>
        <w:t>#2</w:t>
      </w:r>
      <w:r>
        <w:rPr>
          <w:spacing w:val="-11"/>
          <w:sz w:val="20"/>
        </w:rPr>
        <w:t> </w:t>
      </w:r>
      <w:r>
        <w:rPr>
          <w:rFonts w:ascii="Malgun Gothic" w:hAnsi="Malgun Gothic" w:eastAsia="Malgun Gothic"/>
          <w:sz w:val="20"/>
        </w:rPr>
        <w:t>네바</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3"/>
        <w:ind w:left="568" w:right="1299" w:firstLine="0"/>
        <w:jc w:val="left"/>
        <w:rPr>
          <w:rFonts w:ascii="Malgun Gothic" w:hAnsi="Malgun Gothic" w:eastAsia="Malgun Gothic"/>
          <w:sz w:val="20"/>
        </w:rPr>
      </w:pPr>
      <w:r>
        <w:rPr>
          <w:sz w:val="20"/>
        </w:rPr>
        <w:t>Невинномысск #1Nevinnomyssk #2 </w:t>
      </w:r>
      <w:r>
        <w:rPr>
          <w:rFonts w:ascii="Malgun Gothic" w:hAnsi="Malgun Gothic" w:eastAsia="Malgun Gothic"/>
          <w:sz w:val="20"/>
        </w:rPr>
        <w:t>네빈노미스크 </w:t>
      </w:r>
      <w:r>
        <w:rPr>
          <w:sz w:val="20"/>
        </w:rPr>
        <w:t>#3 </w:t>
      </w:r>
      <w:r>
        <w:rPr>
          <w:rFonts w:ascii="Malgun Gothic" w:hAnsi="Malgun Gothic" w:eastAsia="Malgun Gothic"/>
          <w:sz w:val="20"/>
        </w:rPr>
        <w:t>러시아 </w:t>
      </w:r>
      <w:r>
        <w:rPr>
          <w:sz w:val="20"/>
        </w:rPr>
        <w:t>Нежин</w:t>
      </w:r>
      <w:r>
        <w:rPr>
          <w:spacing w:val="-12"/>
          <w:sz w:val="20"/>
        </w:rPr>
        <w:t> </w:t>
      </w:r>
      <w:r>
        <w:rPr>
          <w:sz w:val="20"/>
        </w:rPr>
        <w:t>/</w:t>
      </w:r>
      <w:r>
        <w:rPr>
          <w:spacing w:val="-6"/>
          <w:sz w:val="20"/>
        </w:rPr>
        <w:t> </w:t>
      </w:r>
      <w:r>
        <w:rPr>
          <w:sz w:val="20"/>
        </w:rPr>
        <w:t>Ніжин</w:t>
      </w:r>
      <w:r>
        <w:rPr>
          <w:spacing w:val="-7"/>
          <w:sz w:val="20"/>
        </w:rPr>
        <w:t> </w:t>
      </w:r>
      <w:r>
        <w:rPr>
          <w:sz w:val="20"/>
        </w:rPr>
        <w:t>&lt;</w:t>
      </w:r>
      <w:r>
        <w:rPr>
          <w:rFonts w:ascii="Malgun Gothic" w:hAnsi="Malgun Gothic" w:eastAsia="Malgun Gothic"/>
          <w:sz w:val="20"/>
        </w:rPr>
        <w:t>우크라이나어</w:t>
      </w:r>
      <w:r>
        <w:rPr>
          <w:sz w:val="20"/>
        </w:rPr>
        <w:t>&gt;</w:t>
      </w:r>
      <w:r>
        <w:rPr>
          <w:spacing w:val="-6"/>
          <w:sz w:val="20"/>
        </w:rPr>
        <w:t> </w:t>
      </w:r>
      <w:r>
        <w:rPr>
          <w:sz w:val="20"/>
        </w:rPr>
        <w:t>#1Nezhin</w:t>
      </w:r>
      <w:r>
        <w:rPr>
          <w:spacing w:val="-5"/>
          <w:sz w:val="20"/>
        </w:rPr>
        <w:t> </w:t>
      </w:r>
      <w:r>
        <w:rPr>
          <w:sz w:val="20"/>
        </w:rPr>
        <w:t>#2</w:t>
      </w:r>
      <w:r>
        <w:rPr>
          <w:spacing w:val="-12"/>
          <w:sz w:val="20"/>
        </w:rPr>
        <w:t> </w:t>
      </w:r>
      <w:r>
        <w:rPr>
          <w:rFonts w:ascii="Malgun Gothic" w:hAnsi="Malgun Gothic" w:eastAsia="Malgun Gothic"/>
          <w:sz w:val="20"/>
        </w:rPr>
        <w:t>네진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우크라이나 </w:t>
      </w:r>
      <w:r>
        <w:rPr>
          <w:sz w:val="20"/>
        </w:rPr>
        <w:t>Неман (река) #1Neman River #2 </w:t>
      </w:r>
      <w:r>
        <w:rPr>
          <w:rFonts w:ascii="Malgun Gothic" w:hAnsi="Malgun Gothic" w:eastAsia="Malgun Gothic"/>
          <w:sz w:val="20"/>
        </w:rPr>
        <w:t>네만</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벨라루스</w:t>
      </w:r>
    </w:p>
    <w:p>
      <w:pPr>
        <w:spacing w:line="233" w:lineRule="exact" w:before="0"/>
        <w:ind w:left="568" w:right="0" w:firstLine="0"/>
        <w:jc w:val="left"/>
        <w:rPr>
          <w:rFonts w:ascii="Malgun Gothic" w:hAnsi="Malgun Gothic" w:eastAsia="Malgun Gothic"/>
          <w:sz w:val="20"/>
        </w:rPr>
      </w:pPr>
      <w:r>
        <w:rPr>
          <w:sz w:val="20"/>
        </w:rPr>
        <w:t>Ненец</w:t>
      </w:r>
      <w:r>
        <w:rPr>
          <w:spacing w:val="-12"/>
          <w:sz w:val="20"/>
        </w:rPr>
        <w:t> </w:t>
      </w:r>
      <w:r>
        <w:rPr>
          <w:sz w:val="20"/>
        </w:rPr>
        <w:t>#1Nenets</w:t>
      </w:r>
      <w:r>
        <w:rPr>
          <w:spacing w:val="-6"/>
          <w:sz w:val="20"/>
        </w:rPr>
        <w:t> </w:t>
      </w:r>
      <w:r>
        <w:rPr>
          <w:sz w:val="20"/>
        </w:rPr>
        <w:t>#2</w:t>
      </w:r>
      <w:r>
        <w:rPr>
          <w:spacing w:val="-11"/>
          <w:sz w:val="20"/>
        </w:rPr>
        <w:t> </w:t>
      </w:r>
      <w:r>
        <w:rPr>
          <w:rFonts w:ascii="Malgun Gothic" w:hAnsi="Malgun Gothic" w:eastAsia="Malgun Gothic"/>
          <w:sz w:val="20"/>
        </w:rPr>
        <w:t>네네츠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Нерчинск</w:t>
      </w:r>
      <w:r>
        <w:rPr>
          <w:spacing w:val="-13"/>
          <w:sz w:val="20"/>
        </w:rPr>
        <w:t> </w:t>
      </w:r>
      <w:r>
        <w:rPr>
          <w:sz w:val="20"/>
        </w:rPr>
        <w:t>#1Nerchinsk</w:t>
      </w:r>
      <w:r>
        <w:rPr>
          <w:spacing w:val="-10"/>
          <w:sz w:val="20"/>
        </w:rPr>
        <w:t> </w:t>
      </w:r>
      <w:r>
        <w:rPr>
          <w:sz w:val="20"/>
        </w:rPr>
        <w:t>#2</w:t>
      </w:r>
      <w:r>
        <w:rPr>
          <w:spacing w:val="-13"/>
          <w:sz w:val="20"/>
        </w:rPr>
        <w:t> </w:t>
      </w:r>
      <w:r>
        <w:rPr>
          <w:rFonts w:ascii="Malgun Gothic" w:hAnsi="Malgun Gothic" w:eastAsia="Malgun Gothic"/>
          <w:sz w:val="20"/>
        </w:rPr>
        <w:t>네르친스크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sz w:val="20"/>
        </w:rPr>
      </w:pPr>
      <w:r>
        <w:rPr>
          <w:sz w:val="20"/>
        </w:rPr>
        <w:t>Нерюнгри</w:t>
      </w:r>
      <w:r>
        <w:rPr>
          <w:spacing w:val="-13"/>
          <w:sz w:val="20"/>
        </w:rPr>
        <w:t> </w:t>
      </w:r>
      <w:r>
        <w:rPr>
          <w:sz w:val="20"/>
        </w:rPr>
        <w:t>/Нүөрүҥгүрү</w:t>
      </w:r>
      <w:r>
        <w:rPr>
          <w:spacing w:val="-7"/>
          <w:sz w:val="20"/>
        </w:rPr>
        <w:t> </w:t>
      </w:r>
      <w:r>
        <w:rPr>
          <w:sz w:val="20"/>
        </w:rPr>
        <w:t>&lt;</w:t>
      </w:r>
      <w:r>
        <w:rPr>
          <w:rFonts w:ascii="Malgun Gothic" w:hAnsi="Malgun Gothic" w:eastAsia="Malgun Gothic"/>
          <w:sz w:val="20"/>
        </w:rPr>
        <w:t>사하어</w:t>
      </w:r>
      <w:r>
        <w:rPr>
          <w:sz w:val="20"/>
        </w:rPr>
        <w:t>&gt;</w:t>
      </w:r>
      <w:r>
        <w:rPr>
          <w:spacing w:val="-6"/>
          <w:sz w:val="20"/>
        </w:rPr>
        <w:t> </w:t>
      </w:r>
      <w:r>
        <w:rPr>
          <w:sz w:val="20"/>
        </w:rPr>
        <w:t>#1Neryungri</w:t>
      </w:r>
      <w:r>
        <w:rPr>
          <w:spacing w:val="-9"/>
          <w:sz w:val="20"/>
        </w:rPr>
        <w:t> </w:t>
      </w:r>
      <w:r>
        <w:rPr>
          <w:sz w:val="20"/>
        </w:rPr>
        <w:t>/</w:t>
      </w:r>
      <w:r>
        <w:rPr>
          <w:spacing w:val="-7"/>
          <w:sz w:val="20"/>
        </w:rPr>
        <w:t> </w:t>
      </w:r>
      <w:r>
        <w:rPr>
          <w:sz w:val="20"/>
        </w:rPr>
        <w:t>Нэрюнгри</w:t>
      </w:r>
      <w:r>
        <w:rPr>
          <w:spacing w:val="-7"/>
          <w:sz w:val="20"/>
        </w:rPr>
        <w:t> </w:t>
      </w:r>
      <w:r>
        <w:rPr>
          <w:sz w:val="20"/>
        </w:rPr>
        <w:t>#2</w:t>
      </w:r>
      <w:r>
        <w:rPr>
          <w:spacing w:val="-10"/>
          <w:sz w:val="20"/>
        </w:rPr>
        <w:t> </w:t>
      </w:r>
      <w:r>
        <w:rPr>
          <w:rFonts w:ascii="Malgun Gothic" w:hAnsi="Malgun Gothic" w:eastAsia="Malgun Gothic"/>
          <w:sz w:val="20"/>
        </w:rPr>
        <w:t>네륭그리</w:t>
      </w:r>
      <w:r>
        <w:rPr>
          <w:rFonts w:ascii="Malgun Gothic" w:hAnsi="Malgun Gothic" w:eastAsia="Malgun Gothic"/>
          <w:spacing w:val="-20"/>
          <w:sz w:val="20"/>
        </w:rPr>
        <w:t> </w:t>
      </w:r>
      <w:r>
        <w:rPr>
          <w:spacing w:val="-5"/>
          <w:sz w:val="20"/>
        </w:rPr>
        <w:t>#3</w:t>
      </w:r>
    </w:p>
    <w:p>
      <w:pPr>
        <w:spacing w:line="261"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Нижегород</w:t>
      </w:r>
      <w:r>
        <w:rPr>
          <w:spacing w:val="-13"/>
          <w:sz w:val="20"/>
        </w:rPr>
        <w:t> </w:t>
      </w:r>
      <w:r>
        <w:rPr>
          <w:sz w:val="20"/>
        </w:rPr>
        <w:t>#1Nizhegorod</w:t>
      </w:r>
      <w:r>
        <w:rPr>
          <w:spacing w:val="-7"/>
          <w:sz w:val="20"/>
        </w:rPr>
        <w:t> </w:t>
      </w:r>
      <w:r>
        <w:rPr>
          <w:sz w:val="20"/>
        </w:rPr>
        <w:t>#2</w:t>
      </w:r>
      <w:r>
        <w:rPr>
          <w:spacing w:val="-13"/>
          <w:sz w:val="20"/>
        </w:rPr>
        <w:t> </w:t>
      </w:r>
      <w:r>
        <w:rPr>
          <w:rFonts w:ascii="Malgun Gothic" w:hAnsi="Malgun Gothic" w:eastAsia="Malgun Gothic"/>
          <w:sz w:val="20"/>
        </w:rPr>
        <w:t>니제고로드</w:t>
      </w:r>
      <w:r>
        <w:rPr>
          <w:rFonts w:ascii="Malgun Gothic" w:hAnsi="Malgun Gothic" w:eastAsia="Malgun Gothic"/>
          <w:spacing w:val="-20"/>
          <w:sz w:val="20"/>
        </w:rPr>
        <w:t> </w:t>
      </w:r>
      <w:r>
        <w:rPr>
          <w:sz w:val="20"/>
        </w:rPr>
        <w:t>#3</w:t>
      </w:r>
      <w:r>
        <w:rPr>
          <w:spacing w:val="-5"/>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Нижневартовск</w:t>
      </w:r>
      <w:r>
        <w:rPr>
          <w:spacing w:val="7"/>
          <w:sz w:val="20"/>
        </w:rPr>
        <w:t> </w:t>
      </w:r>
      <w:r>
        <w:rPr>
          <w:spacing w:val="-2"/>
          <w:sz w:val="20"/>
        </w:rPr>
        <w:t>#1Nizhnevartovsk</w:t>
      </w:r>
      <w:r>
        <w:rPr>
          <w:spacing w:val="10"/>
          <w:sz w:val="20"/>
        </w:rPr>
        <w:t> </w:t>
      </w:r>
      <w:r>
        <w:rPr>
          <w:spacing w:val="-2"/>
          <w:sz w:val="20"/>
        </w:rPr>
        <w:t>#2</w:t>
      </w:r>
      <w:r>
        <w:rPr>
          <w:spacing w:val="-1"/>
          <w:sz w:val="20"/>
        </w:rPr>
        <w:t> </w:t>
      </w:r>
      <w:r>
        <w:rPr>
          <w:rFonts w:ascii="Malgun Gothic" w:hAnsi="Malgun Gothic" w:eastAsia="Malgun Gothic"/>
          <w:spacing w:val="-2"/>
          <w:sz w:val="20"/>
        </w:rPr>
        <w:t>니즈네바르톱스크</w:t>
      </w:r>
      <w:r>
        <w:rPr>
          <w:rFonts w:ascii="Malgun Gothic" w:hAnsi="Malgun Gothic" w:eastAsia="Malgun Gothic"/>
          <w:spacing w:val="-8"/>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Нижнекамск</w:t>
      </w:r>
      <w:r>
        <w:rPr>
          <w:spacing w:val="-13"/>
          <w:sz w:val="20"/>
        </w:rPr>
        <w:t> </w:t>
      </w:r>
      <w:r>
        <w:rPr>
          <w:sz w:val="20"/>
        </w:rPr>
        <w:t>#1Nizhnekamsk</w:t>
      </w:r>
      <w:r>
        <w:rPr>
          <w:spacing w:val="-12"/>
          <w:sz w:val="20"/>
        </w:rPr>
        <w:t> </w:t>
      </w:r>
      <w:r>
        <w:rPr>
          <w:sz w:val="20"/>
        </w:rPr>
        <w:t>#2</w:t>
      </w:r>
      <w:r>
        <w:rPr>
          <w:spacing w:val="-13"/>
          <w:sz w:val="20"/>
        </w:rPr>
        <w:t> </w:t>
      </w:r>
      <w:r>
        <w:rPr>
          <w:rFonts w:ascii="Malgun Gothic" w:hAnsi="Malgun Gothic" w:eastAsia="Malgun Gothic"/>
          <w:sz w:val="20"/>
        </w:rPr>
        <w:t>니즈네캄스크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pacing w:val="-2"/>
          <w:sz w:val="20"/>
        </w:rPr>
        <w:t>Нижнеудинск</w:t>
      </w:r>
      <w:r>
        <w:rPr>
          <w:spacing w:val="5"/>
          <w:sz w:val="20"/>
        </w:rPr>
        <w:t> </w:t>
      </w:r>
      <w:r>
        <w:rPr>
          <w:spacing w:val="-2"/>
          <w:sz w:val="20"/>
        </w:rPr>
        <w:t>#1Nizhneudinsk</w:t>
      </w:r>
      <w:r>
        <w:rPr>
          <w:spacing w:val="7"/>
          <w:sz w:val="20"/>
        </w:rPr>
        <w:t> </w:t>
      </w:r>
      <w:r>
        <w:rPr>
          <w:spacing w:val="-2"/>
          <w:sz w:val="20"/>
        </w:rPr>
        <w:t>#2</w:t>
      </w:r>
      <w:r>
        <w:rPr>
          <w:spacing w:val="1"/>
          <w:sz w:val="20"/>
        </w:rPr>
        <w:t> </w:t>
      </w:r>
      <w:r>
        <w:rPr>
          <w:rFonts w:ascii="Malgun Gothic" w:hAnsi="Malgun Gothic" w:eastAsia="Malgun Gothic"/>
          <w:spacing w:val="-2"/>
          <w:sz w:val="20"/>
        </w:rPr>
        <w:t>니즈네우딘스크</w:t>
      </w:r>
      <w:r>
        <w:rPr>
          <w:rFonts w:ascii="Malgun Gothic" w:hAnsi="Malgun Gothic" w:eastAsia="Malgun Gothic"/>
          <w:spacing w:val="-14"/>
          <w:sz w:val="20"/>
        </w:rPr>
        <w:t> </w:t>
      </w:r>
      <w:r>
        <w:rPr>
          <w:spacing w:val="-2"/>
          <w:sz w:val="20"/>
        </w:rPr>
        <w:t>#3 </w:t>
      </w:r>
      <w:r>
        <w:rPr>
          <w:rFonts w:ascii="Malgun Gothic" w:hAnsi="Malgun Gothic" w:eastAsia="Malgun Gothic"/>
          <w:spacing w:val="-5"/>
          <w:sz w:val="20"/>
        </w:rPr>
        <w:t>러시아</w:t>
      </w:r>
    </w:p>
    <w:p>
      <w:pPr>
        <w:spacing w:after="0" w:line="312"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Нижний</w:t>
      </w:r>
      <w:r>
        <w:rPr>
          <w:spacing w:val="-13"/>
          <w:sz w:val="20"/>
        </w:rPr>
        <w:t> </w:t>
      </w:r>
      <w:r>
        <w:rPr>
          <w:sz w:val="20"/>
        </w:rPr>
        <w:t>Новгород</w:t>
      </w:r>
      <w:r>
        <w:rPr>
          <w:spacing w:val="-7"/>
          <w:sz w:val="20"/>
        </w:rPr>
        <w:t> </w:t>
      </w:r>
      <w:r>
        <w:rPr>
          <w:sz w:val="20"/>
        </w:rPr>
        <w:t>#1Nizhni</w:t>
      </w:r>
      <w:r>
        <w:rPr>
          <w:spacing w:val="-7"/>
          <w:sz w:val="20"/>
        </w:rPr>
        <w:t> </w:t>
      </w:r>
      <w:r>
        <w:rPr>
          <w:sz w:val="20"/>
        </w:rPr>
        <w:t>Novgorod</w:t>
      </w:r>
      <w:r>
        <w:rPr>
          <w:spacing w:val="-7"/>
          <w:sz w:val="20"/>
        </w:rPr>
        <w:t> </w:t>
      </w:r>
      <w:r>
        <w:rPr>
          <w:sz w:val="20"/>
        </w:rPr>
        <w:t>#2</w:t>
      </w:r>
      <w:r>
        <w:rPr>
          <w:spacing w:val="-9"/>
          <w:sz w:val="20"/>
        </w:rPr>
        <w:t> </w:t>
      </w:r>
      <w:r>
        <w:rPr>
          <w:rFonts w:ascii="Malgun Gothic" w:hAnsi="Malgun Gothic" w:eastAsia="Malgun Gothic"/>
          <w:sz w:val="20"/>
        </w:rPr>
        <w:t>니즈니노브고로드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Нижний</w:t>
      </w:r>
      <w:r>
        <w:rPr>
          <w:spacing w:val="-12"/>
          <w:sz w:val="20"/>
        </w:rPr>
        <w:t> </w:t>
      </w:r>
      <w:r>
        <w:rPr>
          <w:sz w:val="20"/>
        </w:rPr>
        <w:t>Тагил</w:t>
      </w:r>
      <w:r>
        <w:rPr>
          <w:spacing w:val="-6"/>
          <w:sz w:val="20"/>
        </w:rPr>
        <w:t> </w:t>
      </w:r>
      <w:r>
        <w:rPr>
          <w:sz w:val="20"/>
        </w:rPr>
        <w:t>#1Nizhnii</w:t>
      </w:r>
      <w:r>
        <w:rPr>
          <w:spacing w:val="-6"/>
          <w:sz w:val="20"/>
        </w:rPr>
        <w:t> </w:t>
      </w:r>
      <w:r>
        <w:rPr>
          <w:sz w:val="20"/>
        </w:rPr>
        <w:t>Tagil</w:t>
      </w:r>
      <w:r>
        <w:rPr>
          <w:spacing w:val="-6"/>
          <w:sz w:val="20"/>
        </w:rPr>
        <w:t> </w:t>
      </w:r>
      <w:r>
        <w:rPr>
          <w:sz w:val="20"/>
        </w:rPr>
        <w:t>#2</w:t>
      </w:r>
      <w:r>
        <w:rPr>
          <w:spacing w:val="-9"/>
          <w:sz w:val="20"/>
        </w:rPr>
        <w:t> </w:t>
      </w:r>
      <w:r>
        <w:rPr>
          <w:rFonts w:ascii="Malgun Gothic" w:hAnsi="Malgun Gothic" w:eastAsia="Malgun Gothic"/>
          <w:sz w:val="20"/>
        </w:rPr>
        <w:t>니즈니타길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3" w:hanging="200"/>
        <w:jc w:val="left"/>
        <w:rPr>
          <w:rFonts w:ascii="Malgun Gothic" w:hAnsi="Malgun Gothic" w:eastAsia="Malgun Gothic"/>
          <w:sz w:val="20"/>
        </w:rPr>
      </w:pPr>
      <w:r>
        <w:rPr>
          <w:sz w:val="20"/>
        </w:rPr>
        <w:t>Нижняя</w:t>
      </w:r>
      <w:r>
        <w:rPr>
          <w:spacing w:val="-13"/>
          <w:sz w:val="20"/>
        </w:rPr>
        <w:t> </w:t>
      </w:r>
      <w:r>
        <w:rPr>
          <w:sz w:val="20"/>
        </w:rPr>
        <w:t>Тунгуска</w:t>
      </w:r>
      <w:r>
        <w:rPr>
          <w:spacing w:val="-12"/>
          <w:sz w:val="20"/>
        </w:rPr>
        <w:t> </w:t>
      </w:r>
      <w:r>
        <w:rPr>
          <w:sz w:val="20"/>
        </w:rPr>
        <w:t>(река)</w:t>
      </w:r>
      <w:r>
        <w:rPr>
          <w:spacing w:val="-13"/>
          <w:sz w:val="20"/>
        </w:rPr>
        <w:t> </w:t>
      </w:r>
      <w:r>
        <w:rPr>
          <w:sz w:val="20"/>
        </w:rPr>
        <w:t>#1Nizhnyaya</w:t>
      </w:r>
      <w:r>
        <w:rPr>
          <w:spacing w:val="-12"/>
          <w:sz w:val="20"/>
        </w:rPr>
        <w:t> </w:t>
      </w:r>
      <w:r>
        <w:rPr>
          <w:sz w:val="20"/>
        </w:rPr>
        <w:t>Tunguska</w:t>
      </w:r>
      <w:r>
        <w:rPr>
          <w:spacing w:val="-13"/>
          <w:sz w:val="20"/>
        </w:rPr>
        <w:t> </w:t>
      </w:r>
      <w:r>
        <w:rPr>
          <w:sz w:val="20"/>
        </w:rPr>
        <w:t>River</w:t>
      </w:r>
      <w:r>
        <w:rPr>
          <w:spacing w:val="-12"/>
          <w:sz w:val="20"/>
        </w:rPr>
        <w:t> </w:t>
      </w:r>
      <w:r>
        <w:rPr>
          <w:sz w:val="20"/>
        </w:rPr>
        <w:t>#2</w:t>
      </w:r>
      <w:r>
        <w:rPr>
          <w:spacing w:val="-13"/>
          <w:sz w:val="20"/>
        </w:rPr>
        <w:t> </w:t>
      </w:r>
      <w:r>
        <w:rPr>
          <w:rFonts w:ascii="Malgun Gothic" w:hAnsi="Malgun Gothic" w:eastAsia="Malgun Gothic"/>
          <w:sz w:val="20"/>
        </w:rPr>
        <w:t>니즈냐야툰구스카 강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Николаев</w:t>
      </w:r>
      <w:r>
        <w:rPr>
          <w:spacing w:val="-13"/>
          <w:sz w:val="20"/>
        </w:rPr>
        <w:t> </w:t>
      </w:r>
      <w:r>
        <w:rPr>
          <w:sz w:val="20"/>
        </w:rPr>
        <w:t>#1Nikolaev</w:t>
      </w:r>
      <w:r>
        <w:rPr>
          <w:spacing w:val="-7"/>
          <w:sz w:val="20"/>
        </w:rPr>
        <w:t> </w:t>
      </w:r>
      <w:r>
        <w:rPr>
          <w:sz w:val="20"/>
        </w:rPr>
        <w:t>#2</w:t>
      </w:r>
      <w:r>
        <w:rPr>
          <w:spacing w:val="-12"/>
          <w:sz w:val="20"/>
        </w:rPr>
        <w:t> </w:t>
      </w:r>
      <w:r>
        <w:rPr>
          <w:rFonts w:ascii="Malgun Gothic" w:hAnsi="Malgun Gothic" w:eastAsia="Malgun Gothic"/>
          <w:sz w:val="20"/>
        </w:rPr>
        <w:t>니콜라예프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Николаевск-на-Амуре</w:t>
      </w:r>
      <w:r>
        <w:rPr>
          <w:spacing w:val="24"/>
          <w:sz w:val="20"/>
        </w:rPr>
        <w:t> </w:t>
      </w:r>
      <w:r>
        <w:rPr>
          <w:sz w:val="20"/>
        </w:rPr>
        <w:t>#1Nikolaevsk-na-Amure</w:t>
      </w:r>
      <w:r>
        <w:rPr>
          <w:spacing w:val="24"/>
          <w:sz w:val="20"/>
        </w:rPr>
        <w:t> </w:t>
      </w:r>
      <w:r>
        <w:rPr>
          <w:sz w:val="20"/>
        </w:rPr>
        <w:t>#2</w:t>
      </w:r>
      <w:r>
        <w:rPr>
          <w:spacing w:val="31"/>
          <w:sz w:val="20"/>
        </w:rPr>
        <w:t> </w:t>
      </w:r>
      <w:r>
        <w:rPr>
          <w:rFonts w:ascii="Malgun Gothic" w:hAnsi="Malgun Gothic" w:eastAsia="Malgun Gothic"/>
          <w:spacing w:val="-2"/>
          <w:sz w:val="20"/>
        </w:rPr>
        <w:t>니콜라옙스크나아무레</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Николаевск</w:t>
      </w:r>
      <w:r>
        <w:rPr>
          <w:spacing w:val="80"/>
          <w:w w:val="150"/>
          <w:sz w:val="20"/>
        </w:rPr>
        <w:t> </w:t>
      </w:r>
      <w:r>
        <w:rPr>
          <w:sz w:val="20"/>
        </w:rPr>
        <w:t>#1Nikolaevsk</w:t>
      </w:r>
      <w:r>
        <w:rPr>
          <w:spacing w:val="80"/>
          <w:w w:val="150"/>
          <w:sz w:val="20"/>
        </w:rPr>
        <w:t> </w:t>
      </w:r>
      <w:r>
        <w:rPr>
          <w:sz w:val="20"/>
        </w:rPr>
        <w:t>#2</w:t>
      </w:r>
      <w:r>
        <w:rPr>
          <w:spacing w:val="80"/>
          <w:w w:val="150"/>
          <w:sz w:val="20"/>
        </w:rPr>
        <w:t> </w:t>
      </w:r>
      <w:r>
        <w:rPr>
          <w:rFonts w:ascii="Malgun Gothic" w:hAnsi="Malgun Gothic" w:eastAsia="Malgun Gothic"/>
          <w:sz w:val="20"/>
        </w:rPr>
        <w:t>니콜라옙스크</w:t>
      </w:r>
      <w:r>
        <w:rPr>
          <w:rFonts w:ascii="Malgun Gothic" w:hAnsi="Malgun Gothic" w:eastAsia="Malgun Gothic"/>
          <w:spacing w:val="80"/>
          <w:sz w:val="20"/>
        </w:rPr>
        <w:t> </w:t>
      </w:r>
      <w:r>
        <w:rPr>
          <w:sz w:val="20"/>
        </w:rPr>
        <w:t>#3</w:t>
      </w:r>
      <w:r>
        <w:rPr>
          <w:spacing w:val="80"/>
          <w:w w:val="150"/>
          <w:sz w:val="20"/>
        </w:rPr>
        <w:t> </w:t>
      </w:r>
      <w:r>
        <w:rPr>
          <w:rFonts w:ascii="Malgun Gothic" w:hAnsi="Malgun Gothic" w:eastAsia="Malgun Gothic"/>
          <w:sz w:val="20"/>
        </w:rPr>
        <w:t>러시아</w:t>
      </w:r>
      <w:r>
        <w:rPr>
          <w:sz w:val="20"/>
        </w:rPr>
        <w:t>.</w:t>
      </w:r>
      <w:r>
        <w:rPr>
          <w:spacing w:val="80"/>
          <w:w w:val="150"/>
          <w:sz w:val="20"/>
        </w:rPr>
        <w:t> </w:t>
      </w:r>
      <w:r>
        <w:rPr>
          <w:sz w:val="20"/>
        </w:rPr>
        <w:t>‘</w:t>
      </w:r>
      <w:r>
        <w:rPr>
          <w:rFonts w:ascii="Malgun Gothic" w:hAnsi="Malgun Gothic" w:eastAsia="Malgun Gothic"/>
          <w:sz w:val="20"/>
        </w:rPr>
        <w:t>푸가초프 </w:t>
      </w:r>
      <w:r>
        <w:rPr>
          <w:sz w:val="20"/>
        </w:rPr>
        <w:t>(Pugachyov)’</w:t>
      </w:r>
      <w:r>
        <w:rPr>
          <w:rFonts w:ascii="Malgun Gothic" w:hAnsi="Malgun Gothic" w:eastAsia="Malgun Gothic"/>
          <w:sz w:val="20"/>
        </w:rPr>
        <w:t>의 옛 이름</w:t>
      </w:r>
    </w:p>
    <w:p>
      <w:pPr>
        <w:spacing w:line="235" w:lineRule="exact" w:before="0"/>
        <w:ind w:left="568" w:right="0" w:firstLine="0"/>
        <w:jc w:val="left"/>
        <w:rPr>
          <w:rFonts w:ascii="Malgun Gothic" w:hAnsi="Malgun Gothic" w:eastAsia="Malgun Gothic"/>
          <w:sz w:val="20"/>
        </w:rPr>
      </w:pPr>
      <w:r>
        <w:rPr>
          <w:sz w:val="20"/>
        </w:rPr>
        <w:t>Никольск</w:t>
      </w:r>
      <w:r>
        <w:rPr>
          <w:spacing w:val="-12"/>
          <w:sz w:val="20"/>
        </w:rPr>
        <w:t> </w:t>
      </w:r>
      <w:r>
        <w:rPr>
          <w:sz w:val="20"/>
        </w:rPr>
        <w:t>#1Nikolsk</w:t>
      </w:r>
      <w:r>
        <w:rPr>
          <w:spacing w:val="-5"/>
          <w:sz w:val="20"/>
        </w:rPr>
        <w:t> </w:t>
      </w:r>
      <w:r>
        <w:rPr>
          <w:sz w:val="20"/>
        </w:rPr>
        <w:t>#2</w:t>
      </w:r>
      <w:r>
        <w:rPr>
          <w:spacing w:val="-11"/>
          <w:sz w:val="20"/>
        </w:rPr>
        <w:t> </w:t>
      </w:r>
      <w:r>
        <w:rPr>
          <w:rFonts w:ascii="Malgun Gothic" w:hAnsi="Malgun Gothic" w:eastAsia="Malgun Gothic"/>
          <w:sz w:val="20"/>
        </w:rPr>
        <w:t>니콜스크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Никольское</w:t>
      </w:r>
      <w:r>
        <w:rPr>
          <w:spacing w:val="-13"/>
          <w:sz w:val="20"/>
        </w:rPr>
        <w:t> </w:t>
      </w:r>
      <w:r>
        <w:rPr>
          <w:sz w:val="20"/>
        </w:rPr>
        <w:t>#1Nikol’skoye</w:t>
      </w:r>
      <w:r>
        <w:rPr>
          <w:spacing w:val="-10"/>
          <w:sz w:val="20"/>
        </w:rPr>
        <w:t> </w:t>
      </w:r>
      <w:r>
        <w:rPr>
          <w:sz w:val="20"/>
        </w:rPr>
        <w:t>#2</w:t>
      </w:r>
      <w:r>
        <w:rPr>
          <w:spacing w:val="-12"/>
          <w:sz w:val="20"/>
        </w:rPr>
        <w:t> </w:t>
      </w:r>
      <w:r>
        <w:rPr>
          <w:rFonts w:ascii="Malgun Gothic" w:hAnsi="Malgun Gothic" w:eastAsia="Malgun Gothic"/>
          <w:sz w:val="20"/>
        </w:rPr>
        <w:t>니콜스코예</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Никополь</w:t>
      </w:r>
      <w:r>
        <w:rPr>
          <w:spacing w:val="-10"/>
          <w:sz w:val="20"/>
        </w:rPr>
        <w:t> </w:t>
      </w:r>
      <w:r>
        <w:rPr>
          <w:sz w:val="20"/>
        </w:rPr>
        <w:t>#1Nikopol</w:t>
      </w:r>
      <w:r>
        <w:rPr>
          <w:spacing w:val="-6"/>
          <w:sz w:val="20"/>
        </w:rPr>
        <w:t> </w:t>
      </w:r>
      <w:r>
        <w:rPr>
          <w:sz w:val="20"/>
        </w:rPr>
        <w:t>#2</w:t>
      </w:r>
      <w:r>
        <w:rPr>
          <w:spacing w:val="-10"/>
          <w:sz w:val="20"/>
        </w:rPr>
        <w:t> </w:t>
      </w:r>
      <w:r>
        <w:rPr>
          <w:rFonts w:ascii="Malgun Gothic" w:hAnsi="Malgun Gothic" w:eastAsia="Malgun Gothic"/>
          <w:sz w:val="20"/>
        </w:rPr>
        <w:t>니코폴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172" w:lineRule="auto" w:before="22"/>
        <w:ind w:left="767" w:right="561" w:hanging="200"/>
        <w:jc w:val="left"/>
        <w:rPr>
          <w:rFonts w:ascii="Malgun Gothic" w:hAnsi="Malgun Gothic" w:eastAsia="Malgun Gothic"/>
          <w:sz w:val="20"/>
        </w:rPr>
      </w:pPr>
      <w:r>
        <w:rPr>
          <w:sz w:val="20"/>
        </w:rPr>
        <w:t>Новая</w:t>
      </w:r>
      <w:r>
        <w:rPr>
          <w:spacing w:val="-13"/>
          <w:sz w:val="20"/>
        </w:rPr>
        <w:t> </w:t>
      </w:r>
      <w:r>
        <w:rPr>
          <w:sz w:val="20"/>
        </w:rPr>
        <w:t>земля</w:t>
      </w:r>
      <w:r>
        <w:rPr>
          <w:spacing w:val="-12"/>
          <w:sz w:val="20"/>
        </w:rPr>
        <w:t> </w:t>
      </w:r>
      <w:r>
        <w:rPr>
          <w:sz w:val="20"/>
        </w:rPr>
        <w:t>(острова)</w:t>
      </w:r>
      <w:r>
        <w:rPr>
          <w:spacing w:val="-13"/>
          <w:sz w:val="20"/>
        </w:rPr>
        <w:t> </w:t>
      </w:r>
      <w:r>
        <w:rPr>
          <w:sz w:val="20"/>
        </w:rPr>
        <w:t>#1Novaya</w:t>
      </w:r>
      <w:r>
        <w:rPr>
          <w:spacing w:val="-12"/>
          <w:sz w:val="20"/>
        </w:rPr>
        <w:t> </w:t>
      </w:r>
      <w:r>
        <w:rPr>
          <w:sz w:val="20"/>
        </w:rPr>
        <w:t>Zemlya</w:t>
      </w:r>
      <w:r>
        <w:rPr>
          <w:spacing w:val="-13"/>
          <w:sz w:val="20"/>
        </w:rPr>
        <w:t> </w:t>
      </w:r>
      <w:r>
        <w:rPr>
          <w:sz w:val="20"/>
        </w:rPr>
        <w:t>Island</w:t>
      </w:r>
      <w:r>
        <w:rPr>
          <w:spacing w:val="-10"/>
          <w:sz w:val="20"/>
        </w:rPr>
        <w:t> </w:t>
      </w:r>
      <w:r>
        <w:rPr>
          <w:sz w:val="20"/>
        </w:rPr>
        <w:t>#2</w:t>
      </w:r>
      <w:r>
        <w:rPr>
          <w:spacing w:val="-8"/>
          <w:sz w:val="20"/>
        </w:rPr>
        <w:t> </w:t>
      </w:r>
      <w:r>
        <w:rPr>
          <w:rFonts w:ascii="Malgun Gothic" w:hAnsi="Malgun Gothic" w:eastAsia="Malgun Gothic"/>
          <w:sz w:val="20"/>
        </w:rPr>
        <w:t>노바야제믈랴</w:t>
      </w:r>
      <w:r>
        <w:rPr>
          <w:rFonts w:ascii="Malgun Gothic" w:hAnsi="Malgun Gothic" w:eastAsia="Malgun Gothic"/>
          <w:spacing w:val="-28"/>
          <w:sz w:val="20"/>
        </w:rPr>
        <w:t> </w:t>
      </w:r>
      <w:r>
        <w:rPr>
          <w:rFonts w:ascii="Malgun Gothic" w:hAnsi="Malgun Gothic" w:eastAsia="Malgun Gothic"/>
          <w:sz w:val="20"/>
        </w:rPr>
        <w:t>섬</w:t>
      </w:r>
      <w:r>
        <w:rPr>
          <w:rFonts w:ascii="Malgun Gothic" w:hAnsi="Malgun Gothic" w:eastAsia="Malgun Gothic"/>
          <w:spacing w:val="-25"/>
          <w:sz w:val="20"/>
        </w:rPr>
        <w:t> </w:t>
      </w:r>
      <w:r>
        <w:rPr>
          <w:sz w:val="20"/>
        </w:rPr>
        <w:t>#3</w:t>
      </w:r>
      <w:r>
        <w:rPr>
          <w:spacing w:val="-12"/>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1"/>
        <w:ind w:left="767" w:right="561" w:hanging="200"/>
        <w:jc w:val="left"/>
        <w:rPr>
          <w:rFonts w:ascii="Malgun Gothic" w:hAnsi="Malgun Gothic" w:eastAsia="Malgun Gothic"/>
          <w:sz w:val="20"/>
        </w:rPr>
      </w:pPr>
      <w:r>
        <w:rPr>
          <w:sz w:val="20"/>
        </w:rPr>
        <w:t>Новая</w:t>
      </w:r>
      <w:r>
        <w:rPr>
          <w:spacing w:val="-5"/>
          <w:sz w:val="20"/>
        </w:rPr>
        <w:t> </w:t>
      </w:r>
      <w:r>
        <w:rPr>
          <w:sz w:val="20"/>
        </w:rPr>
        <w:t>Сибирь (остров) #1Novaya Sibir’</w:t>
      </w:r>
      <w:r>
        <w:rPr>
          <w:spacing w:val="-2"/>
          <w:sz w:val="20"/>
        </w:rPr>
        <w:t> </w:t>
      </w:r>
      <w:r>
        <w:rPr>
          <w:sz w:val="20"/>
        </w:rPr>
        <w:t>Island #2</w:t>
      </w:r>
      <w:r>
        <w:rPr>
          <w:spacing w:val="-7"/>
          <w:sz w:val="20"/>
        </w:rPr>
        <w:t> </w:t>
      </w:r>
      <w:r>
        <w:rPr>
          <w:rFonts w:ascii="Malgun Gothic" w:hAnsi="Malgun Gothic" w:eastAsia="Malgun Gothic"/>
          <w:sz w:val="20"/>
        </w:rPr>
        <w:t>노바야시비리</w:t>
      </w:r>
      <w:r>
        <w:rPr>
          <w:rFonts w:ascii="Malgun Gothic" w:hAnsi="Malgun Gothic" w:eastAsia="Malgun Gothic"/>
          <w:spacing w:val="-18"/>
          <w:sz w:val="20"/>
        </w:rPr>
        <w:t> </w:t>
      </w:r>
      <w:r>
        <w:rPr>
          <w:rFonts w:ascii="Malgun Gothic" w:hAnsi="Malgun Gothic" w:eastAsia="Malgun Gothic"/>
          <w:sz w:val="20"/>
        </w:rPr>
        <w:t>섬</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240" w:lineRule="exact" w:before="0"/>
        <w:ind w:left="568" w:right="0" w:firstLine="0"/>
        <w:jc w:val="left"/>
        <w:rPr>
          <w:rFonts w:ascii="Malgun Gothic" w:hAnsi="Malgun Gothic" w:eastAsia="Malgun Gothic"/>
          <w:sz w:val="20"/>
        </w:rPr>
      </w:pPr>
      <w:r>
        <w:rPr>
          <w:sz w:val="20"/>
        </w:rPr>
        <w:t>Новгород</w:t>
      </w:r>
      <w:r>
        <w:rPr>
          <w:spacing w:val="-13"/>
          <w:sz w:val="20"/>
        </w:rPr>
        <w:t> </w:t>
      </w:r>
      <w:r>
        <w:rPr>
          <w:sz w:val="20"/>
        </w:rPr>
        <w:t>#1Novgorod</w:t>
      </w:r>
      <w:r>
        <w:rPr>
          <w:spacing w:val="-8"/>
          <w:sz w:val="20"/>
        </w:rPr>
        <w:t> </w:t>
      </w:r>
      <w:r>
        <w:rPr>
          <w:sz w:val="20"/>
        </w:rPr>
        <w:t>#2</w:t>
      </w:r>
      <w:r>
        <w:rPr>
          <w:spacing w:val="-11"/>
          <w:sz w:val="20"/>
        </w:rPr>
        <w:t> </w:t>
      </w:r>
      <w:r>
        <w:rPr>
          <w:rFonts w:ascii="Malgun Gothic" w:hAnsi="Malgun Gothic" w:eastAsia="Malgun Gothic"/>
          <w:sz w:val="20"/>
        </w:rPr>
        <w:t>노브고로드</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Новгородская республика #1Novgorod Republic #2</w:t>
      </w:r>
      <w:r>
        <w:rPr>
          <w:spacing w:val="-10"/>
          <w:sz w:val="20"/>
        </w:rPr>
        <w:t> </w:t>
      </w:r>
      <w:r>
        <w:rPr>
          <w:rFonts w:ascii="Malgun Gothic" w:hAnsi="Malgun Gothic" w:eastAsia="Malgun Gothic"/>
          <w:sz w:val="20"/>
        </w:rPr>
        <w:t>노브고로드</w:t>
      </w:r>
      <w:r>
        <w:rPr>
          <w:rFonts w:ascii="Malgun Gothic" w:hAnsi="Malgun Gothic" w:eastAsia="Malgun Gothic"/>
          <w:spacing w:val="-14"/>
          <w:sz w:val="20"/>
        </w:rPr>
        <w:t> </w:t>
      </w:r>
      <w:r>
        <w:rPr>
          <w:rFonts w:ascii="Malgun Gothic" w:hAnsi="Malgun Gothic" w:eastAsia="Malgun Gothic"/>
          <w:sz w:val="20"/>
        </w:rPr>
        <w:t>공국</w:t>
      </w:r>
      <w:r>
        <w:rPr>
          <w:rFonts w:ascii="Malgun Gothic" w:hAnsi="Malgun Gothic" w:eastAsia="Malgun Gothic"/>
          <w:spacing w:val="-14"/>
          <w:sz w:val="20"/>
        </w:rPr>
        <w:t> </w:t>
      </w:r>
      <w:r>
        <w:rPr>
          <w:sz w:val="20"/>
        </w:rPr>
        <w:t>#3</w:t>
      </w:r>
      <w:r>
        <w:rPr>
          <w:spacing w:val="-12"/>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35" w:lineRule="exact" w:before="0"/>
        <w:ind w:left="568" w:right="0" w:firstLine="0"/>
        <w:jc w:val="left"/>
        <w:rPr>
          <w:rFonts w:ascii="Malgun Gothic" w:hAnsi="Malgun Gothic" w:eastAsia="Malgun Gothic"/>
          <w:sz w:val="20"/>
        </w:rPr>
      </w:pPr>
      <w:r>
        <w:rPr>
          <w:sz w:val="20"/>
        </w:rPr>
        <w:t>Новозыбков</w:t>
      </w:r>
      <w:r>
        <w:rPr>
          <w:spacing w:val="-13"/>
          <w:sz w:val="20"/>
        </w:rPr>
        <w:t> </w:t>
      </w:r>
      <w:r>
        <w:rPr>
          <w:sz w:val="20"/>
        </w:rPr>
        <w:t>#1Novozybkov</w:t>
      </w:r>
      <w:r>
        <w:rPr>
          <w:spacing w:val="-10"/>
          <w:sz w:val="20"/>
        </w:rPr>
        <w:t> </w:t>
      </w:r>
      <w:r>
        <w:rPr>
          <w:sz w:val="20"/>
        </w:rPr>
        <w:t>#2</w:t>
      </w:r>
      <w:r>
        <w:rPr>
          <w:spacing w:val="-12"/>
          <w:sz w:val="20"/>
        </w:rPr>
        <w:t> </w:t>
      </w:r>
      <w:r>
        <w:rPr>
          <w:rFonts w:ascii="Malgun Gothic" w:hAnsi="Malgun Gothic" w:eastAsia="Malgun Gothic"/>
          <w:sz w:val="20"/>
        </w:rPr>
        <w:t>노보집코프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566" w:hanging="200"/>
        <w:jc w:val="left"/>
        <w:rPr>
          <w:rFonts w:ascii="Malgun Gothic" w:hAnsi="Malgun Gothic" w:eastAsia="Malgun Gothic"/>
          <w:sz w:val="20"/>
        </w:rPr>
      </w:pPr>
      <w:r>
        <w:rPr>
          <w:sz w:val="20"/>
        </w:rPr>
        <w:t>Новоказалинск #1Novokazalinsk #2</w:t>
      </w:r>
      <w:r>
        <w:rPr>
          <w:spacing w:val="-11"/>
          <w:sz w:val="20"/>
        </w:rPr>
        <w:t> </w:t>
      </w:r>
      <w:r>
        <w:rPr>
          <w:rFonts w:ascii="Malgun Gothic" w:hAnsi="Malgun Gothic" w:eastAsia="Malgun Gothic"/>
          <w:sz w:val="20"/>
        </w:rPr>
        <w:t>노보카잘린스크</w:t>
      </w:r>
      <w:r>
        <w:rPr>
          <w:rFonts w:ascii="Malgun Gothic" w:hAnsi="Malgun Gothic" w:eastAsia="Malgun Gothic"/>
          <w:spacing w:val="-14"/>
          <w:sz w:val="20"/>
        </w:rPr>
        <w:t> </w:t>
      </w:r>
      <w:r>
        <w:rPr>
          <w:sz w:val="20"/>
        </w:rPr>
        <w:t>#3</w:t>
      </w:r>
      <w:r>
        <w:rPr>
          <w:spacing w:val="-13"/>
          <w:sz w:val="20"/>
        </w:rPr>
        <w:t> </w:t>
      </w:r>
      <w:r>
        <w:rPr>
          <w:rFonts w:ascii="Malgun Gothic" w:hAnsi="Malgun Gothic" w:eastAsia="Malgun Gothic"/>
          <w:sz w:val="20"/>
        </w:rPr>
        <w:t>카자흐스탄</w:t>
      </w:r>
      <w:r>
        <w:rPr>
          <w:sz w:val="20"/>
        </w:rPr>
        <w:t>. ‘</w:t>
      </w:r>
      <w:r>
        <w:rPr>
          <w:rFonts w:ascii="Malgun Gothic" w:hAnsi="Malgun Gothic" w:eastAsia="Malgun Gothic"/>
          <w:sz w:val="20"/>
        </w:rPr>
        <w:t>아이 테케비</w:t>
      </w:r>
      <w:r>
        <w:rPr>
          <w:sz w:val="20"/>
        </w:rPr>
        <w:t>(Айтеке-Би)’</w:t>
      </w:r>
      <w:r>
        <w:rPr>
          <w:rFonts w:ascii="Malgun Gothic" w:hAnsi="Malgun Gothic" w:eastAsia="Malgun Gothic"/>
          <w:sz w:val="20"/>
        </w:rPr>
        <w:t>의 옛 이름</w:t>
      </w:r>
    </w:p>
    <w:p>
      <w:pPr>
        <w:spacing w:line="235" w:lineRule="exact" w:before="0"/>
        <w:ind w:left="568" w:right="0" w:firstLine="0"/>
        <w:jc w:val="left"/>
        <w:rPr>
          <w:rFonts w:ascii="Malgun Gothic" w:hAnsi="Malgun Gothic" w:eastAsia="Malgun Gothic"/>
          <w:sz w:val="20"/>
        </w:rPr>
      </w:pPr>
      <w:r>
        <w:rPr>
          <w:spacing w:val="-2"/>
          <w:sz w:val="20"/>
        </w:rPr>
        <w:t>Новокузнецк</w:t>
      </w:r>
      <w:r>
        <w:rPr>
          <w:spacing w:val="6"/>
          <w:sz w:val="20"/>
        </w:rPr>
        <w:t> </w:t>
      </w:r>
      <w:r>
        <w:rPr>
          <w:spacing w:val="-2"/>
          <w:sz w:val="20"/>
        </w:rPr>
        <w:t>#1Novokuznetsk</w:t>
      </w:r>
      <w:r>
        <w:rPr>
          <w:spacing w:val="7"/>
          <w:sz w:val="20"/>
        </w:rPr>
        <w:t> </w:t>
      </w:r>
      <w:r>
        <w:rPr>
          <w:spacing w:val="-2"/>
          <w:sz w:val="20"/>
        </w:rPr>
        <w:t>#2</w:t>
      </w:r>
      <w:r>
        <w:rPr>
          <w:spacing w:val="2"/>
          <w:sz w:val="20"/>
        </w:rPr>
        <w:t> </w:t>
      </w:r>
      <w:r>
        <w:rPr>
          <w:rFonts w:ascii="Malgun Gothic" w:hAnsi="Malgun Gothic" w:eastAsia="Malgun Gothic"/>
          <w:spacing w:val="-2"/>
          <w:sz w:val="20"/>
        </w:rPr>
        <w:t>노보쿠즈네츠크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Новомосковск</w:t>
      </w:r>
      <w:r>
        <w:rPr>
          <w:spacing w:val="6"/>
          <w:sz w:val="20"/>
        </w:rPr>
        <w:t> </w:t>
      </w:r>
      <w:r>
        <w:rPr>
          <w:spacing w:val="-2"/>
          <w:sz w:val="20"/>
        </w:rPr>
        <w:t>#1Novomoskovsk</w:t>
      </w:r>
      <w:r>
        <w:rPr>
          <w:spacing w:val="8"/>
          <w:sz w:val="20"/>
        </w:rPr>
        <w:t> </w:t>
      </w:r>
      <w:r>
        <w:rPr>
          <w:spacing w:val="-2"/>
          <w:sz w:val="20"/>
        </w:rPr>
        <w:t>#2</w:t>
      </w:r>
      <w:r>
        <w:rPr>
          <w:spacing w:val="1"/>
          <w:sz w:val="20"/>
        </w:rPr>
        <w:t> </w:t>
      </w:r>
      <w:r>
        <w:rPr>
          <w:rFonts w:ascii="Malgun Gothic" w:hAnsi="Malgun Gothic" w:eastAsia="Malgun Gothic"/>
          <w:spacing w:val="-2"/>
          <w:sz w:val="20"/>
        </w:rPr>
        <w:t>노보모스콥스크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Новороссийск</w:t>
      </w:r>
      <w:r>
        <w:rPr>
          <w:spacing w:val="5"/>
          <w:sz w:val="20"/>
        </w:rPr>
        <w:t> </w:t>
      </w:r>
      <w:r>
        <w:rPr>
          <w:spacing w:val="-2"/>
          <w:sz w:val="20"/>
        </w:rPr>
        <w:t>#1Novorossiysk</w:t>
      </w:r>
      <w:r>
        <w:rPr>
          <w:spacing w:val="8"/>
          <w:sz w:val="20"/>
        </w:rPr>
        <w:t> </w:t>
      </w:r>
      <w:r>
        <w:rPr>
          <w:spacing w:val="-2"/>
          <w:sz w:val="20"/>
        </w:rPr>
        <w:t>#2</w:t>
      </w:r>
      <w:r>
        <w:rPr>
          <w:spacing w:val="2"/>
          <w:sz w:val="20"/>
        </w:rPr>
        <w:t> </w:t>
      </w:r>
      <w:r>
        <w:rPr>
          <w:rFonts w:ascii="Malgun Gothic" w:hAnsi="Malgun Gothic" w:eastAsia="Malgun Gothic"/>
          <w:spacing w:val="-2"/>
          <w:sz w:val="20"/>
        </w:rPr>
        <w:t>노보로시스크</w:t>
      </w:r>
      <w:r>
        <w:rPr>
          <w:rFonts w:ascii="Malgun Gothic" w:hAnsi="Malgun Gothic" w:eastAsia="Malgun Gothic"/>
          <w:spacing w:val="-13"/>
          <w:sz w:val="20"/>
        </w:rPr>
        <w:t> </w:t>
      </w:r>
      <w:r>
        <w:rPr>
          <w:spacing w:val="-2"/>
          <w:sz w:val="20"/>
        </w:rPr>
        <w:t>#3</w:t>
      </w:r>
      <w:r>
        <w:rPr>
          <w:spacing w:val="-3"/>
          <w:sz w:val="20"/>
        </w:rPr>
        <w:t> </w:t>
      </w:r>
      <w:r>
        <w:rPr>
          <w:rFonts w:ascii="Malgun Gothic" w:hAnsi="Malgun Gothic" w:eastAsia="Malgun Gothic"/>
          <w:spacing w:val="-5"/>
          <w:sz w:val="20"/>
        </w:rPr>
        <w:t>러시아</w:t>
      </w:r>
    </w:p>
    <w:p>
      <w:pPr>
        <w:spacing w:line="293" w:lineRule="exact" w:before="0"/>
        <w:ind w:left="568" w:right="0" w:firstLine="0"/>
        <w:jc w:val="left"/>
        <w:rPr>
          <w:rFonts w:ascii="Malgun Gothic" w:hAnsi="Malgun Gothic" w:eastAsia="Malgun Gothic"/>
          <w:sz w:val="20"/>
        </w:rPr>
      </w:pPr>
      <w:r>
        <w:rPr>
          <w:spacing w:val="-2"/>
          <w:sz w:val="20"/>
        </w:rPr>
        <w:t>Новосибирск</w:t>
      </w:r>
      <w:r>
        <w:rPr>
          <w:spacing w:val="5"/>
          <w:sz w:val="20"/>
        </w:rPr>
        <w:t> </w:t>
      </w:r>
      <w:r>
        <w:rPr>
          <w:spacing w:val="-2"/>
          <w:sz w:val="20"/>
        </w:rPr>
        <w:t>#1Novosibirsk</w:t>
      </w:r>
      <w:r>
        <w:rPr>
          <w:spacing w:val="6"/>
          <w:sz w:val="20"/>
        </w:rPr>
        <w:t> </w:t>
      </w:r>
      <w:r>
        <w:rPr>
          <w:spacing w:val="-2"/>
          <w:sz w:val="20"/>
        </w:rPr>
        <w:t>#2</w:t>
      </w:r>
      <w:r>
        <w:rPr>
          <w:spacing w:val="2"/>
          <w:sz w:val="20"/>
        </w:rPr>
        <w:t> </w:t>
      </w:r>
      <w:r>
        <w:rPr>
          <w:rFonts w:ascii="Malgun Gothic" w:hAnsi="Malgun Gothic" w:eastAsia="Malgun Gothic"/>
          <w:spacing w:val="-2"/>
          <w:sz w:val="20"/>
        </w:rPr>
        <w:t>노보시비르스크</w:t>
      </w:r>
      <w:r>
        <w:rPr>
          <w:rFonts w:ascii="Malgun Gothic" w:hAnsi="Malgun Gothic" w:eastAsia="Malgun Gothic"/>
          <w:spacing w:val="-13"/>
          <w:sz w:val="20"/>
        </w:rPr>
        <w:t> </w:t>
      </w:r>
      <w:r>
        <w:rPr>
          <w:spacing w:val="-2"/>
          <w:sz w:val="20"/>
        </w:rPr>
        <w:t>#3</w:t>
      </w:r>
      <w:r>
        <w:rPr>
          <w:spacing w:val="-3"/>
          <w:sz w:val="20"/>
        </w:rPr>
        <w:t> </w:t>
      </w:r>
      <w:r>
        <w:rPr>
          <w:rFonts w:ascii="Malgun Gothic" w:hAnsi="Malgun Gothic" w:eastAsia="Malgun Gothic"/>
          <w:spacing w:val="-5"/>
          <w:sz w:val="20"/>
        </w:rPr>
        <w:t>러시아</w:t>
      </w:r>
    </w:p>
    <w:p>
      <w:pPr>
        <w:spacing w:line="180" w:lineRule="exact" w:before="0"/>
        <w:ind w:left="568" w:right="0" w:firstLine="0"/>
        <w:jc w:val="left"/>
        <w:rPr>
          <w:sz w:val="20"/>
        </w:rPr>
      </w:pPr>
      <w:r>
        <w:rPr>
          <w:sz w:val="20"/>
        </w:rPr>
        <w:t>Новосибирские</w:t>
      </w:r>
      <w:r>
        <w:rPr>
          <w:spacing w:val="6"/>
          <w:sz w:val="20"/>
        </w:rPr>
        <w:t> </w:t>
      </w:r>
      <w:r>
        <w:rPr>
          <w:sz w:val="20"/>
        </w:rPr>
        <w:t>острова</w:t>
      </w:r>
      <w:r>
        <w:rPr>
          <w:spacing w:val="7"/>
          <w:sz w:val="20"/>
        </w:rPr>
        <w:t> </w:t>
      </w:r>
      <w:r>
        <w:rPr>
          <w:sz w:val="20"/>
        </w:rPr>
        <w:t>#1New</w:t>
      </w:r>
      <w:r>
        <w:rPr>
          <w:spacing w:val="7"/>
          <w:sz w:val="20"/>
        </w:rPr>
        <w:t> </w:t>
      </w:r>
      <w:r>
        <w:rPr>
          <w:sz w:val="20"/>
        </w:rPr>
        <w:t>Siberian</w:t>
      </w:r>
      <w:r>
        <w:rPr>
          <w:spacing w:val="8"/>
          <w:sz w:val="20"/>
        </w:rPr>
        <w:t> </w:t>
      </w:r>
      <w:r>
        <w:rPr>
          <w:sz w:val="20"/>
        </w:rPr>
        <w:t>Islands</w:t>
      </w:r>
      <w:r>
        <w:rPr>
          <w:spacing w:val="4"/>
          <w:sz w:val="20"/>
        </w:rPr>
        <w:t> </w:t>
      </w:r>
      <w:r>
        <w:rPr>
          <w:sz w:val="20"/>
        </w:rPr>
        <w:t>/</w:t>
      </w:r>
      <w:r>
        <w:rPr>
          <w:spacing w:val="7"/>
          <w:sz w:val="20"/>
        </w:rPr>
        <w:t> </w:t>
      </w:r>
      <w:r>
        <w:rPr>
          <w:sz w:val="20"/>
        </w:rPr>
        <w:t>Novosibirskiye</w:t>
      </w:r>
      <w:r>
        <w:rPr>
          <w:spacing w:val="6"/>
          <w:sz w:val="20"/>
        </w:rPr>
        <w:t> </w:t>
      </w:r>
      <w:r>
        <w:rPr>
          <w:sz w:val="20"/>
        </w:rPr>
        <w:t>Islands</w:t>
      </w:r>
      <w:r>
        <w:rPr>
          <w:spacing w:val="6"/>
          <w:sz w:val="20"/>
        </w:rPr>
        <w:t> </w:t>
      </w:r>
      <w:r>
        <w:rPr>
          <w:spacing w:val="-5"/>
          <w:sz w:val="20"/>
        </w:rPr>
        <w:t>#2</w:t>
      </w:r>
    </w:p>
    <w:p>
      <w:pPr>
        <w:spacing w:line="279" w:lineRule="exact" w:before="0"/>
        <w:ind w:left="767" w:right="0" w:firstLine="0"/>
        <w:jc w:val="left"/>
        <w:rPr>
          <w:rFonts w:ascii="Malgun Gothic" w:eastAsia="Malgun Gothic"/>
          <w:sz w:val="20"/>
        </w:rPr>
      </w:pPr>
      <w:r>
        <w:rPr>
          <w:rFonts w:ascii="Malgun Gothic" w:eastAsia="Malgun Gothic"/>
          <w:spacing w:val="-2"/>
          <w:sz w:val="20"/>
        </w:rPr>
        <w:t>노보시비르스키</w:t>
      </w:r>
      <w:r>
        <w:rPr>
          <w:rFonts w:ascii="Malgun Gothic" w:eastAsia="Malgun Gothic"/>
          <w:spacing w:val="-16"/>
          <w:sz w:val="20"/>
        </w:rPr>
        <w:t> </w:t>
      </w:r>
      <w:r>
        <w:rPr>
          <w:rFonts w:ascii="Malgun Gothic" w:eastAsia="Malgun Gothic"/>
          <w:spacing w:val="-2"/>
          <w:sz w:val="20"/>
        </w:rPr>
        <w:t>제도</w:t>
      </w:r>
      <w:r>
        <w:rPr>
          <w:rFonts w:ascii="Malgun Gothic" w:eastAsia="Malgun Gothic"/>
          <w:spacing w:val="-18"/>
          <w:sz w:val="20"/>
        </w:rPr>
        <w:t> </w:t>
      </w:r>
      <w:r>
        <w:rPr>
          <w:spacing w:val="-2"/>
          <w:sz w:val="20"/>
        </w:rPr>
        <w:t>#3</w:t>
      </w:r>
      <w:r>
        <w:rPr>
          <w:spacing w:val="-6"/>
          <w:sz w:val="20"/>
        </w:rPr>
        <w:t> </w:t>
      </w: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pacing w:val="-2"/>
          <w:sz w:val="20"/>
        </w:rPr>
        <w:t>Новошахтинск</w:t>
      </w:r>
      <w:r>
        <w:rPr>
          <w:spacing w:val="6"/>
          <w:sz w:val="20"/>
        </w:rPr>
        <w:t> </w:t>
      </w:r>
      <w:r>
        <w:rPr>
          <w:spacing w:val="-2"/>
          <w:sz w:val="20"/>
        </w:rPr>
        <w:t>#1Novoshakhtinsk</w:t>
      </w:r>
      <w:r>
        <w:rPr>
          <w:spacing w:val="9"/>
          <w:sz w:val="20"/>
        </w:rPr>
        <w:t> </w:t>
      </w:r>
      <w:r>
        <w:rPr>
          <w:spacing w:val="-2"/>
          <w:sz w:val="20"/>
        </w:rPr>
        <w:t>#2</w:t>
      </w:r>
      <w:r>
        <w:rPr>
          <w:spacing w:val="2"/>
          <w:sz w:val="20"/>
        </w:rPr>
        <w:t> </w:t>
      </w:r>
      <w:r>
        <w:rPr>
          <w:rFonts w:ascii="Malgun Gothic" w:hAnsi="Malgun Gothic" w:eastAsia="Malgun Gothic"/>
          <w:spacing w:val="-2"/>
          <w:sz w:val="20"/>
        </w:rPr>
        <w:t>노보샤흐틴스크</w:t>
      </w:r>
      <w:r>
        <w:rPr>
          <w:rFonts w:ascii="Malgun Gothic" w:hAnsi="Malgun Gothic" w:eastAsia="Malgun Gothic"/>
          <w:spacing w:val="-13"/>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Ногинск</w:t>
      </w:r>
      <w:r>
        <w:rPr>
          <w:spacing w:val="-13"/>
          <w:sz w:val="20"/>
        </w:rPr>
        <w:t> </w:t>
      </w:r>
      <w:r>
        <w:rPr>
          <w:sz w:val="20"/>
        </w:rPr>
        <w:t>#1Noginsk</w:t>
      </w:r>
      <w:r>
        <w:rPr>
          <w:spacing w:val="-5"/>
          <w:sz w:val="20"/>
        </w:rPr>
        <w:t> </w:t>
      </w:r>
      <w:r>
        <w:rPr>
          <w:sz w:val="20"/>
        </w:rPr>
        <w:t>#2</w:t>
      </w:r>
      <w:r>
        <w:rPr>
          <w:spacing w:val="-11"/>
          <w:sz w:val="20"/>
        </w:rPr>
        <w:t> </w:t>
      </w:r>
      <w:r>
        <w:rPr>
          <w:rFonts w:ascii="Malgun Gothic" w:hAnsi="Malgun Gothic" w:eastAsia="Malgun Gothic"/>
          <w:sz w:val="20"/>
        </w:rPr>
        <w:t>노긴스크</w:t>
      </w:r>
      <w:r>
        <w:rPr>
          <w:rFonts w:ascii="Malgun Gothic" w:hAnsi="Malgun Gothic" w:eastAsia="Malgun Gothic"/>
          <w:spacing w:val="-20"/>
          <w:sz w:val="20"/>
        </w:rPr>
        <w:t> </w:t>
      </w:r>
      <w:r>
        <w:rPr>
          <w:sz w:val="20"/>
        </w:rPr>
        <w:t>#3</w:t>
      </w:r>
      <w:r>
        <w:rPr>
          <w:spacing w:val="-5"/>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Норильск</w:t>
      </w:r>
      <w:r>
        <w:rPr>
          <w:spacing w:val="-12"/>
          <w:sz w:val="20"/>
        </w:rPr>
        <w:t> </w:t>
      </w:r>
      <w:r>
        <w:rPr>
          <w:sz w:val="20"/>
        </w:rPr>
        <w:t>#1Noril΄sk</w:t>
      </w:r>
      <w:r>
        <w:rPr>
          <w:spacing w:val="-4"/>
          <w:sz w:val="20"/>
        </w:rPr>
        <w:t> </w:t>
      </w:r>
      <w:r>
        <w:rPr>
          <w:sz w:val="20"/>
        </w:rPr>
        <w:t>#2</w:t>
      </w:r>
      <w:r>
        <w:rPr>
          <w:spacing w:val="-11"/>
          <w:sz w:val="20"/>
        </w:rPr>
        <w:t> </w:t>
      </w:r>
      <w:r>
        <w:rPr>
          <w:rFonts w:ascii="Malgun Gothic" w:hAnsi="Malgun Gothic" w:eastAsia="Malgun Gothic"/>
          <w:sz w:val="20"/>
        </w:rPr>
        <w:t>노릴스크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Нукус</w:t>
      </w:r>
      <w:r>
        <w:rPr>
          <w:spacing w:val="-9"/>
          <w:sz w:val="20"/>
        </w:rPr>
        <w:t> </w:t>
      </w:r>
      <w:r>
        <w:rPr>
          <w:sz w:val="20"/>
        </w:rPr>
        <w:t>#1Nukus</w:t>
      </w:r>
      <w:r>
        <w:rPr>
          <w:spacing w:val="-6"/>
          <w:sz w:val="20"/>
        </w:rPr>
        <w:t> </w:t>
      </w:r>
      <w:r>
        <w:rPr>
          <w:sz w:val="20"/>
        </w:rPr>
        <w:t>#2</w:t>
      </w:r>
      <w:r>
        <w:rPr>
          <w:spacing w:val="-9"/>
          <w:sz w:val="20"/>
        </w:rPr>
        <w:t> </w:t>
      </w:r>
      <w:r>
        <w:rPr>
          <w:rFonts w:ascii="Malgun Gothic" w:hAnsi="Malgun Gothic" w:eastAsia="Malgun Gothic"/>
          <w:sz w:val="20"/>
        </w:rPr>
        <w:t>누쿠스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198" w:lineRule="exact" w:before="192"/>
        <w:ind w:left="568" w:right="0" w:firstLine="0"/>
        <w:jc w:val="left"/>
        <w:rPr>
          <w:b/>
          <w:sz w:val="20"/>
        </w:rPr>
      </w:pPr>
      <w:r>
        <w:rPr>
          <w:b/>
          <w:spacing w:val="-5"/>
          <w:sz w:val="20"/>
        </w:rPr>
        <w:t>&lt;О&gt;</w:t>
      </w:r>
    </w:p>
    <w:p>
      <w:pPr>
        <w:spacing w:line="280" w:lineRule="exact" w:before="0"/>
        <w:ind w:left="568" w:right="0" w:firstLine="0"/>
        <w:jc w:val="left"/>
        <w:rPr>
          <w:rFonts w:ascii="Malgun Gothic" w:hAnsi="Malgun Gothic" w:eastAsia="Malgun Gothic"/>
          <w:sz w:val="20"/>
        </w:rPr>
      </w:pPr>
      <w:r>
        <w:rPr>
          <w:sz w:val="20"/>
        </w:rPr>
        <w:t>Обнинск</w:t>
      </w:r>
      <w:r>
        <w:rPr>
          <w:spacing w:val="-13"/>
          <w:sz w:val="20"/>
        </w:rPr>
        <w:t> </w:t>
      </w:r>
      <w:r>
        <w:rPr>
          <w:sz w:val="20"/>
        </w:rPr>
        <w:t>#1Obninsk</w:t>
      </w:r>
      <w:r>
        <w:rPr>
          <w:spacing w:val="-9"/>
          <w:sz w:val="20"/>
        </w:rPr>
        <w:t> </w:t>
      </w:r>
      <w:r>
        <w:rPr>
          <w:sz w:val="20"/>
        </w:rPr>
        <w:t>#2</w:t>
      </w:r>
      <w:r>
        <w:rPr>
          <w:spacing w:val="-12"/>
          <w:sz w:val="20"/>
        </w:rPr>
        <w:t> </w:t>
      </w:r>
      <w:r>
        <w:rPr>
          <w:rFonts w:ascii="Malgun Gothic" w:hAnsi="Malgun Gothic" w:eastAsia="Malgun Gothic"/>
          <w:sz w:val="20"/>
        </w:rPr>
        <w:t>오브닌스크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Обская</w:t>
      </w:r>
      <w:r>
        <w:rPr>
          <w:spacing w:val="-10"/>
          <w:sz w:val="20"/>
        </w:rPr>
        <w:t> </w:t>
      </w:r>
      <w:r>
        <w:rPr>
          <w:sz w:val="20"/>
        </w:rPr>
        <w:t>губа</w:t>
      </w:r>
      <w:r>
        <w:rPr>
          <w:spacing w:val="-4"/>
          <w:sz w:val="20"/>
        </w:rPr>
        <w:t> </w:t>
      </w:r>
      <w:r>
        <w:rPr>
          <w:sz w:val="20"/>
        </w:rPr>
        <w:t>#1Gulf</w:t>
      </w:r>
      <w:r>
        <w:rPr>
          <w:spacing w:val="-3"/>
          <w:sz w:val="20"/>
        </w:rPr>
        <w:t> </w:t>
      </w:r>
      <w:r>
        <w:rPr>
          <w:sz w:val="20"/>
        </w:rPr>
        <w:t>of</w:t>
      </w:r>
      <w:r>
        <w:rPr>
          <w:spacing w:val="-3"/>
          <w:sz w:val="20"/>
        </w:rPr>
        <w:t> </w:t>
      </w:r>
      <w:r>
        <w:rPr>
          <w:sz w:val="20"/>
        </w:rPr>
        <w:t>Ob’</w:t>
      </w:r>
      <w:r>
        <w:rPr>
          <w:spacing w:val="-4"/>
          <w:sz w:val="20"/>
        </w:rPr>
        <w:t> </w:t>
      </w:r>
      <w:r>
        <w:rPr>
          <w:sz w:val="20"/>
        </w:rPr>
        <w:t>/</w:t>
      </w:r>
      <w:r>
        <w:rPr>
          <w:spacing w:val="-4"/>
          <w:sz w:val="20"/>
        </w:rPr>
        <w:t> </w:t>
      </w:r>
      <w:r>
        <w:rPr>
          <w:sz w:val="20"/>
        </w:rPr>
        <w:t>Obskaya</w:t>
      </w:r>
      <w:r>
        <w:rPr>
          <w:spacing w:val="-3"/>
          <w:sz w:val="20"/>
        </w:rPr>
        <w:t> </w:t>
      </w:r>
      <w:r>
        <w:rPr>
          <w:sz w:val="20"/>
        </w:rPr>
        <w:t>Gulf</w:t>
      </w:r>
      <w:r>
        <w:rPr>
          <w:spacing w:val="-3"/>
          <w:sz w:val="20"/>
        </w:rPr>
        <w:t> </w:t>
      </w:r>
      <w:r>
        <w:rPr>
          <w:sz w:val="20"/>
        </w:rPr>
        <w:t>#2</w:t>
      </w:r>
      <w:r>
        <w:rPr>
          <w:spacing w:val="-10"/>
          <w:sz w:val="20"/>
        </w:rPr>
        <w:t> </w:t>
      </w:r>
      <w:r>
        <w:rPr>
          <w:rFonts w:ascii="Malgun Gothic" w:hAnsi="Malgun Gothic" w:eastAsia="Malgun Gothic"/>
          <w:sz w:val="20"/>
        </w:rPr>
        <w:t>옵스카야</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Обь</w:t>
      </w:r>
      <w:r>
        <w:rPr>
          <w:spacing w:val="-14"/>
          <w:sz w:val="20"/>
        </w:rPr>
        <w:t> </w:t>
      </w:r>
      <w:r>
        <w:rPr>
          <w:sz w:val="20"/>
        </w:rPr>
        <w:t>(река)</w:t>
      </w:r>
      <w:r>
        <w:rPr>
          <w:spacing w:val="-4"/>
          <w:sz w:val="20"/>
        </w:rPr>
        <w:t> </w:t>
      </w:r>
      <w:r>
        <w:rPr>
          <w:sz w:val="20"/>
        </w:rPr>
        <w:t>#1Ob’</w:t>
      </w:r>
      <w:r>
        <w:rPr>
          <w:spacing w:val="-3"/>
          <w:sz w:val="20"/>
        </w:rPr>
        <w:t> </w:t>
      </w:r>
      <w:r>
        <w:rPr>
          <w:sz w:val="20"/>
        </w:rPr>
        <w:t>River</w:t>
      </w:r>
      <w:r>
        <w:rPr>
          <w:spacing w:val="-4"/>
          <w:sz w:val="20"/>
        </w:rPr>
        <w:t> </w:t>
      </w:r>
      <w:r>
        <w:rPr>
          <w:sz w:val="20"/>
        </w:rPr>
        <w:t>#2</w:t>
      </w:r>
      <w:r>
        <w:rPr>
          <w:spacing w:val="-10"/>
          <w:sz w:val="20"/>
        </w:rPr>
        <w:t> </w:t>
      </w:r>
      <w:r>
        <w:rPr>
          <w:rFonts w:ascii="Malgun Gothic" w:hAnsi="Malgun Gothic" w:eastAsia="Malgun Gothic"/>
          <w:sz w:val="20"/>
        </w:rPr>
        <w:t>오비</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Оготайское</w:t>
      </w:r>
      <w:r>
        <w:rPr>
          <w:spacing w:val="12"/>
          <w:sz w:val="20"/>
        </w:rPr>
        <w:t> </w:t>
      </w:r>
      <w:r>
        <w:rPr>
          <w:sz w:val="20"/>
        </w:rPr>
        <w:t>ханство</w:t>
      </w:r>
      <w:r>
        <w:rPr>
          <w:spacing w:val="12"/>
          <w:sz w:val="20"/>
        </w:rPr>
        <w:t> </w:t>
      </w:r>
      <w:r>
        <w:rPr>
          <w:sz w:val="20"/>
        </w:rPr>
        <w:t>#1House</w:t>
      </w:r>
      <w:r>
        <w:rPr>
          <w:spacing w:val="13"/>
          <w:sz w:val="20"/>
        </w:rPr>
        <w:t> </w:t>
      </w:r>
      <w:r>
        <w:rPr>
          <w:sz w:val="20"/>
        </w:rPr>
        <w:t>of</w:t>
      </w:r>
      <w:r>
        <w:rPr>
          <w:spacing w:val="12"/>
          <w:sz w:val="20"/>
        </w:rPr>
        <w:t> </w:t>
      </w:r>
      <w:r>
        <w:rPr>
          <w:sz w:val="20"/>
        </w:rPr>
        <w:t>Ögedei</w:t>
      </w:r>
      <w:r>
        <w:rPr>
          <w:spacing w:val="14"/>
          <w:sz w:val="20"/>
        </w:rPr>
        <w:t> </w:t>
      </w:r>
      <w:r>
        <w:rPr>
          <w:sz w:val="20"/>
        </w:rPr>
        <w:t>/</w:t>
      </w:r>
      <w:r>
        <w:rPr>
          <w:spacing w:val="12"/>
          <w:sz w:val="20"/>
        </w:rPr>
        <w:t> </w:t>
      </w:r>
      <w:r>
        <w:rPr>
          <w:sz w:val="20"/>
        </w:rPr>
        <w:t>Ogotai</w:t>
      </w:r>
      <w:r>
        <w:rPr>
          <w:spacing w:val="11"/>
          <w:sz w:val="20"/>
        </w:rPr>
        <w:t> </w:t>
      </w:r>
      <w:r>
        <w:rPr>
          <w:sz w:val="20"/>
        </w:rPr>
        <w:t>Khanate</w:t>
      </w:r>
      <w:r>
        <w:rPr>
          <w:spacing w:val="11"/>
          <w:sz w:val="20"/>
        </w:rPr>
        <w:t> </w:t>
      </w:r>
      <w:r>
        <w:rPr>
          <w:sz w:val="20"/>
        </w:rPr>
        <w:t>#2</w:t>
      </w:r>
      <w:r>
        <w:rPr>
          <w:spacing w:val="-10"/>
          <w:sz w:val="20"/>
        </w:rPr>
        <w:t> </w:t>
      </w:r>
      <w:r>
        <w:rPr>
          <w:rFonts w:ascii="Malgun Gothic" w:hAnsi="Malgun Gothic" w:eastAsia="Malgun Gothic"/>
          <w:spacing w:val="-2"/>
          <w:sz w:val="20"/>
        </w:rPr>
        <w:t>오고타이한국</w:t>
      </w:r>
    </w:p>
    <w:p>
      <w:pPr>
        <w:spacing w:line="312" w:lineRule="exact" w:before="0"/>
        <w:ind w:left="767" w:right="0" w:firstLine="0"/>
        <w:jc w:val="left"/>
        <w:rPr>
          <w:rFonts w:ascii="Malgun Gothic" w:eastAsia="Malgun Gothic"/>
          <w:sz w:val="20"/>
        </w:rPr>
      </w:pPr>
      <w:r>
        <w:rPr>
          <w:sz w:val="20"/>
        </w:rPr>
        <w:t>#3</w:t>
      </w:r>
      <w:r>
        <w:rPr>
          <w:spacing w:val="-11"/>
          <w:sz w:val="20"/>
        </w:rPr>
        <w:t> </w:t>
      </w:r>
      <w:r>
        <w:rPr>
          <w:rFonts w:ascii="Malgun Gothic" w:eastAsia="Malgun Gothic"/>
          <w:spacing w:val="-5"/>
          <w:sz w:val="20"/>
        </w:rPr>
        <w:t>몽골</w:t>
      </w:r>
    </w:p>
    <w:p>
      <w:pPr>
        <w:spacing w:after="0" w:line="312" w:lineRule="exact"/>
        <w:jc w:val="left"/>
        <w:rPr>
          <w:rFonts w:asci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Одесса</w:t>
      </w:r>
      <w:r>
        <w:rPr>
          <w:spacing w:val="-10"/>
          <w:sz w:val="20"/>
        </w:rPr>
        <w:t> </w:t>
      </w:r>
      <w:r>
        <w:rPr>
          <w:sz w:val="20"/>
        </w:rPr>
        <w:t>#1Odessa</w:t>
      </w:r>
      <w:r>
        <w:rPr>
          <w:spacing w:val="-5"/>
          <w:sz w:val="20"/>
        </w:rPr>
        <w:t> </w:t>
      </w:r>
      <w:r>
        <w:rPr>
          <w:sz w:val="20"/>
        </w:rPr>
        <w:t>#2</w:t>
      </w:r>
      <w:r>
        <w:rPr>
          <w:spacing w:val="-11"/>
          <w:sz w:val="20"/>
        </w:rPr>
        <w:t> </w:t>
      </w:r>
      <w:r>
        <w:rPr>
          <w:rFonts w:ascii="Malgun Gothic" w:hAnsi="Malgun Gothic" w:eastAsia="Malgun Gothic"/>
          <w:sz w:val="20"/>
        </w:rPr>
        <w:t>오데사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pacing w:val="-2"/>
          <w:sz w:val="20"/>
        </w:rPr>
        <w:t>Озерновский</w:t>
      </w:r>
      <w:r>
        <w:rPr>
          <w:spacing w:val="6"/>
          <w:sz w:val="20"/>
        </w:rPr>
        <w:t> </w:t>
      </w:r>
      <w:r>
        <w:rPr>
          <w:spacing w:val="-2"/>
          <w:sz w:val="20"/>
        </w:rPr>
        <w:t>#1Ozernovskii</w:t>
      </w:r>
      <w:r>
        <w:rPr>
          <w:spacing w:val="4"/>
          <w:sz w:val="20"/>
        </w:rPr>
        <w:t> </w:t>
      </w:r>
      <w:r>
        <w:rPr>
          <w:spacing w:val="-2"/>
          <w:sz w:val="20"/>
        </w:rPr>
        <w:t>#2</w:t>
      </w:r>
      <w:r>
        <w:rPr>
          <w:spacing w:val="2"/>
          <w:sz w:val="20"/>
        </w:rPr>
        <w:t> </w:t>
      </w:r>
      <w:r>
        <w:rPr>
          <w:rFonts w:ascii="Malgun Gothic" w:hAnsi="Malgun Gothic" w:eastAsia="Malgun Gothic"/>
          <w:spacing w:val="-2"/>
          <w:sz w:val="20"/>
        </w:rPr>
        <w:t>오제르노프스키</w:t>
      </w:r>
      <w:r>
        <w:rPr>
          <w:rFonts w:ascii="Malgun Gothic" w:hAnsi="Malgun Gothic" w:eastAsia="Malgun Gothic"/>
          <w:spacing w:val="-12"/>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Оймякон</w:t>
      </w:r>
      <w:r>
        <w:rPr>
          <w:spacing w:val="-13"/>
          <w:sz w:val="20"/>
        </w:rPr>
        <w:t> </w:t>
      </w:r>
      <w:r>
        <w:rPr>
          <w:sz w:val="20"/>
        </w:rPr>
        <w:t>#1Oimyakon</w:t>
      </w:r>
      <w:r>
        <w:rPr>
          <w:spacing w:val="-6"/>
          <w:sz w:val="20"/>
        </w:rPr>
        <w:t> </w:t>
      </w:r>
      <w:r>
        <w:rPr>
          <w:sz w:val="20"/>
        </w:rPr>
        <w:t>#2</w:t>
      </w:r>
      <w:r>
        <w:rPr>
          <w:spacing w:val="-11"/>
          <w:sz w:val="20"/>
        </w:rPr>
        <w:t> </w:t>
      </w:r>
      <w:r>
        <w:rPr>
          <w:rFonts w:ascii="Malgun Gothic" w:hAnsi="Malgun Gothic" w:eastAsia="Malgun Gothic"/>
          <w:sz w:val="20"/>
        </w:rPr>
        <w:t>오이먀콘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Оирот-Тула</w:t>
      </w:r>
      <w:r>
        <w:rPr>
          <w:spacing w:val="11"/>
          <w:sz w:val="20"/>
        </w:rPr>
        <w:t> </w:t>
      </w:r>
      <w:r>
        <w:rPr>
          <w:sz w:val="20"/>
        </w:rPr>
        <w:t>#1Oirot-Tula</w:t>
      </w:r>
      <w:r>
        <w:rPr>
          <w:spacing w:val="12"/>
          <w:sz w:val="20"/>
        </w:rPr>
        <w:t> </w:t>
      </w:r>
      <w:r>
        <w:rPr>
          <w:sz w:val="20"/>
        </w:rPr>
        <w:t>#2</w:t>
      </w:r>
      <w:r>
        <w:rPr>
          <w:spacing w:val="-12"/>
          <w:sz w:val="20"/>
        </w:rPr>
        <w:t> </w:t>
      </w:r>
      <w:r>
        <w:rPr>
          <w:rFonts w:ascii="Malgun Gothic" w:hAnsi="Malgun Gothic" w:eastAsia="Malgun Gothic"/>
          <w:sz w:val="20"/>
        </w:rPr>
        <w:t>오이로트툴라</w:t>
      </w:r>
      <w:r>
        <w:rPr>
          <w:rFonts w:ascii="Malgun Gothic" w:hAnsi="Malgun Gothic" w:eastAsia="Malgun Gothic"/>
          <w:spacing w:val="-8"/>
          <w:sz w:val="20"/>
        </w:rPr>
        <w:t> </w:t>
      </w:r>
      <w:r>
        <w:rPr>
          <w:sz w:val="20"/>
        </w:rPr>
        <w:t>#3</w:t>
      </w:r>
      <w:r>
        <w:rPr>
          <w:spacing w:val="-12"/>
          <w:sz w:val="20"/>
        </w:rPr>
        <w:t> </w:t>
      </w:r>
      <w:r>
        <w:rPr>
          <w:rFonts w:ascii="Malgun Gothic" w:hAnsi="Malgun Gothic" w:eastAsia="Malgun Gothic"/>
          <w:sz w:val="20"/>
        </w:rPr>
        <w:t>러시아</w:t>
      </w:r>
      <w:r>
        <w:rPr>
          <w:sz w:val="20"/>
        </w:rPr>
        <w:t>.</w:t>
      </w:r>
      <w:r>
        <w:rPr>
          <w:spacing w:val="12"/>
          <w:sz w:val="20"/>
        </w:rPr>
        <w:t> </w:t>
      </w:r>
      <w:r>
        <w:rPr>
          <w:spacing w:val="-2"/>
          <w:sz w:val="20"/>
        </w:rPr>
        <w:t>‘</w:t>
      </w:r>
      <w:r>
        <w:rPr>
          <w:rFonts w:ascii="Malgun Gothic" w:hAnsi="Malgun Gothic" w:eastAsia="Malgun Gothic"/>
          <w:spacing w:val="-2"/>
          <w:sz w:val="20"/>
        </w:rPr>
        <w:t>고르노알타이스크</w:t>
      </w:r>
    </w:p>
    <w:p>
      <w:pPr>
        <w:spacing w:line="259" w:lineRule="exact" w:before="0"/>
        <w:ind w:left="767" w:right="0" w:firstLine="0"/>
        <w:jc w:val="left"/>
        <w:rPr>
          <w:rFonts w:ascii="Malgun Gothic" w:hAnsi="Malgun Gothic" w:eastAsia="Malgun Gothic"/>
          <w:sz w:val="20"/>
        </w:rPr>
      </w:pPr>
      <w:r>
        <w:rPr>
          <w:spacing w:val="-2"/>
          <w:sz w:val="20"/>
        </w:rPr>
        <w:t>(Gorno-Altaisk)’</w:t>
      </w:r>
      <w:r>
        <w:rPr>
          <w:rFonts w:ascii="Malgun Gothic" w:hAnsi="Malgun Gothic" w:eastAsia="Malgun Gothic"/>
          <w:spacing w:val="-2"/>
          <w:sz w:val="20"/>
        </w:rPr>
        <w:t>의</w:t>
      </w:r>
      <w:r>
        <w:rPr>
          <w:rFonts w:ascii="Malgun Gothic" w:hAnsi="Malgun Gothic" w:eastAsia="Malgun Gothic"/>
          <w:spacing w:val="-12"/>
          <w:sz w:val="20"/>
        </w:rPr>
        <w:t> </w:t>
      </w:r>
      <w:r>
        <w:rPr>
          <w:rFonts w:ascii="Malgun Gothic" w:hAnsi="Malgun Gothic" w:eastAsia="Malgun Gothic"/>
          <w:spacing w:val="-2"/>
          <w:sz w:val="20"/>
        </w:rPr>
        <w:t>옛</w:t>
      </w:r>
      <w:r>
        <w:rPr>
          <w:rFonts w:ascii="Malgun Gothic" w:hAnsi="Malgun Gothic" w:eastAsia="Malgun Gothic"/>
          <w:spacing w:val="-12"/>
          <w:sz w:val="20"/>
        </w:rPr>
        <w:t> </w:t>
      </w:r>
      <w:r>
        <w:rPr>
          <w:rFonts w:ascii="Malgun Gothic" w:hAnsi="Malgun Gothic" w:eastAsia="Malgun Gothic"/>
          <w:spacing w:val="-5"/>
          <w:sz w:val="20"/>
        </w:rPr>
        <w:t>이름</w:t>
      </w:r>
    </w:p>
    <w:p>
      <w:pPr>
        <w:spacing w:line="260" w:lineRule="exact" w:before="0"/>
        <w:ind w:left="568" w:right="0" w:firstLine="0"/>
        <w:jc w:val="left"/>
        <w:rPr>
          <w:rFonts w:ascii="Malgun Gothic" w:hAnsi="Malgun Gothic" w:eastAsia="Malgun Gothic"/>
          <w:sz w:val="20"/>
        </w:rPr>
      </w:pPr>
      <w:r>
        <w:rPr>
          <w:sz w:val="20"/>
        </w:rPr>
        <w:t>Ока</w:t>
      </w:r>
      <w:r>
        <w:rPr>
          <w:spacing w:val="-12"/>
          <w:sz w:val="20"/>
        </w:rPr>
        <w:t> </w:t>
      </w:r>
      <w:r>
        <w:rPr>
          <w:sz w:val="20"/>
        </w:rPr>
        <w:t>(река)</w:t>
      </w:r>
      <w:r>
        <w:rPr>
          <w:spacing w:val="-4"/>
          <w:sz w:val="20"/>
        </w:rPr>
        <w:t> </w:t>
      </w:r>
      <w:r>
        <w:rPr>
          <w:sz w:val="20"/>
        </w:rPr>
        <w:t>#1Oka</w:t>
      </w:r>
      <w:r>
        <w:rPr>
          <w:spacing w:val="-4"/>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오카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Оксус</w:t>
      </w:r>
      <w:r>
        <w:rPr>
          <w:spacing w:val="-6"/>
          <w:sz w:val="20"/>
        </w:rPr>
        <w:t> </w:t>
      </w:r>
      <w:r>
        <w:rPr>
          <w:spacing w:val="-2"/>
          <w:sz w:val="20"/>
        </w:rPr>
        <w:t>#1Oxus</w:t>
      </w:r>
      <w:r>
        <w:rPr>
          <w:spacing w:val="-7"/>
          <w:sz w:val="20"/>
        </w:rPr>
        <w:t> </w:t>
      </w:r>
      <w:r>
        <w:rPr>
          <w:spacing w:val="-2"/>
          <w:sz w:val="20"/>
        </w:rPr>
        <w:t>River</w:t>
      </w:r>
      <w:r>
        <w:rPr>
          <w:spacing w:val="-8"/>
          <w:sz w:val="20"/>
        </w:rPr>
        <w:t> </w:t>
      </w:r>
      <w:r>
        <w:rPr>
          <w:spacing w:val="-2"/>
          <w:sz w:val="20"/>
        </w:rPr>
        <w:t>#2</w:t>
      </w:r>
      <w:r>
        <w:rPr>
          <w:spacing w:val="-3"/>
          <w:sz w:val="20"/>
        </w:rPr>
        <w:t> </w:t>
      </w:r>
      <w:r>
        <w:rPr>
          <w:rFonts w:ascii="Malgun Gothic" w:hAnsi="Malgun Gothic" w:eastAsia="Malgun Gothic"/>
          <w:spacing w:val="-2"/>
          <w:sz w:val="20"/>
        </w:rPr>
        <w:t>옥수스</w:t>
      </w:r>
      <w:r>
        <w:rPr>
          <w:rFonts w:ascii="Malgun Gothic" w:hAnsi="Malgun Gothic" w:eastAsia="Malgun Gothic"/>
          <w:spacing w:val="-27"/>
          <w:sz w:val="20"/>
        </w:rPr>
        <w:t> </w:t>
      </w:r>
      <w:r>
        <w:rPr>
          <w:rFonts w:ascii="Malgun Gothic" w:hAnsi="Malgun Gothic" w:eastAsia="Malgun Gothic"/>
          <w:spacing w:val="-2"/>
          <w:sz w:val="20"/>
        </w:rPr>
        <w:t>강</w:t>
      </w:r>
      <w:r>
        <w:rPr>
          <w:rFonts w:ascii="Malgun Gothic" w:hAnsi="Malgun Gothic" w:eastAsia="Malgun Gothic"/>
          <w:spacing w:val="-26"/>
          <w:sz w:val="20"/>
        </w:rPr>
        <w:t> </w:t>
      </w:r>
      <w:r>
        <w:rPr>
          <w:spacing w:val="-2"/>
          <w:sz w:val="20"/>
        </w:rPr>
        <w:t>#3</w:t>
      </w:r>
      <w:r>
        <w:rPr>
          <w:spacing w:val="-5"/>
          <w:sz w:val="20"/>
        </w:rPr>
        <w:t> </w:t>
      </w:r>
      <w:r>
        <w:rPr>
          <w:rFonts w:ascii="Malgun Gothic" w:hAnsi="Malgun Gothic" w:eastAsia="Malgun Gothic"/>
          <w:spacing w:val="-2"/>
          <w:sz w:val="20"/>
        </w:rPr>
        <w:t>중앙아시아</w:t>
      </w:r>
      <w:r>
        <w:rPr>
          <w:spacing w:val="-2"/>
          <w:sz w:val="20"/>
        </w:rPr>
        <w:t>.</w:t>
      </w:r>
      <w:r>
        <w:rPr>
          <w:spacing w:val="-6"/>
          <w:sz w:val="20"/>
        </w:rPr>
        <w:t> </w:t>
      </w:r>
      <w:r>
        <w:rPr>
          <w:spacing w:val="-2"/>
          <w:sz w:val="20"/>
        </w:rPr>
        <w:t>‘</w:t>
      </w:r>
      <w:r>
        <w:rPr>
          <w:rFonts w:ascii="Malgun Gothic" w:hAnsi="Malgun Gothic" w:eastAsia="Malgun Gothic"/>
          <w:spacing w:val="-2"/>
          <w:sz w:val="20"/>
        </w:rPr>
        <w:t>아무다리야</w:t>
      </w:r>
      <w:r>
        <w:rPr>
          <w:spacing w:val="-2"/>
          <w:sz w:val="20"/>
        </w:rPr>
        <w:t>(Amu</w:t>
      </w:r>
      <w:r>
        <w:rPr>
          <w:spacing w:val="-5"/>
          <w:sz w:val="20"/>
        </w:rPr>
        <w:t> </w:t>
      </w:r>
      <w:r>
        <w:rPr>
          <w:spacing w:val="-2"/>
          <w:sz w:val="20"/>
        </w:rPr>
        <w:t>Dar’ya)</w:t>
      </w:r>
    </w:p>
    <w:p>
      <w:pPr>
        <w:spacing w:line="260" w:lineRule="exact" w:before="0"/>
        <w:ind w:left="767" w:right="0" w:firstLine="0"/>
        <w:jc w:val="left"/>
        <w:rPr>
          <w:rFonts w:ascii="Malgun Gothic" w:hAnsi="Malgun Gothic" w:eastAsia="Malgun Gothic"/>
          <w:sz w:val="20"/>
        </w:rPr>
      </w:pPr>
      <w:r>
        <w:rPr>
          <w:rFonts w:ascii="Malgun Gothic" w:hAnsi="Malgun Gothic" w:eastAsia="Malgun Gothic"/>
          <w:spacing w:val="-2"/>
          <w:sz w:val="20"/>
        </w:rPr>
        <w:t>강</w:t>
      </w:r>
      <w:r>
        <w:rPr>
          <w:spacing w:val="-2"/>
          <w:sz w:val="20"/>
        </w:rPr>
        <w:t>’</w:t>
      </w:r>
      <w:r>
        <w:rPr>
          <w:rFonts w:ascii="Malgun Gothic" w:hAnsi="Malgun Gothic" w:eastAsia="Malgun Gothic"/>
          <w:spacing w:val="-2"/>
          <w:sz w:val="20"/>
        </w:rPr>
        <w:t>의</w:t>
      </w:r>
      <w:r>
        <w:rPr>
          <w:rFonts w:ascii="Malgun Gothic" w:hAnsi="Malgun Gothic" w:eastAsia="Malgun Gothic"/>
          <w:spacing w:val="-20"/>
          <w:sz w:val="20"/>
        </w:rPr>
        <w:t> </w:t>
      </w:r>
      <w:r>
        <w:rPr>
          <w:rFonts w:ascii="Malgun Gothic" w:hAnsi="Malgun Gothic" w:eastAsia="Malgun Gothic"/>
          <w:spacing w:val="-2"/>
          <w:sz w:val="20"/>
        </w:rPr>
        <w:t>옛</w:t>
      </w:r>
      <w:r>
        <w:rPr>
          <w:rFonts w:ascii="Malgun Gothic" w:hAnsi="Malgun Gothic" w:eastAsia="Malgun Gothic"/>
          <w:spacing w:val="-19"/>
          <w:sz w:val="20"/>
        </w:rPr>
        <w:t> </w:t>
      </w:r>
      <w:r>
        <w:rPr>
          <w:rFonts w:ascii="Malgun Gothic" w:hAnsi="Malgun Gothic" w:eastAsia="Malgun Gothic"/>
          <w:spacing w:val="-5"/>
          <w:sz w:val="20"/>
        </w:rPr>
        <w:t>이름</w:t>
      </w:r>
    </w:p>
    <w:p>
      <w:pPr>
        <w:spacing w:line="293" w:lineRule="exact" w:before="0"/>
        <w:ind w:left="568" w:right="0" w:firstLine="0"/>
        <w:jc w:val="both"/>
        <w:rPr>
          <w:rFonts w:ascii="Malgun Gothic" w:hAnsi="Malgun Gothic" w:eastAsia="Malgun Gothic"/>
          <w:sz w:val="20"/>
        </w:rPr>
      </w:pPr>
      <w:r>
        <w:rPr>
          <w:spacing w:val="-2"/>
          <w:sz w:val="20"/>
        </w:rPr>
        <w:t>Октябрьский</w:t>
      </w:r>
      <w:r>
        <w:rPr>
          <w:spacing w:val="6"/>
          <w:sz w:val="20"/>
        </w:rPr>
        <w:t> </w:t>
      </w:r>
      <w:r>
        <w:rPr>
          <w:spacing w:val="-2"/>
          <w:sz w:val="20"/>
        </w:rPr>
        <w:t>#1Oktyabr’skiy</w:t>
      </w:r>
      <w:r>
        <w:rPr>
          <w:spacing w:val="5"/>
          <w:sz w:val="20"/>
        </w:rPr>
        <w:t> </w:t>
      </w:r>
      <w:r>
        <w:rPr>
          <w:spacing w:val="-2"/>
          <w:sz w:val="20"/>
        </w:rPr>
        <w:t>#2</w:t>
      </w:r>
      <w:r>
        <w:rPr>
          <w:spacing w:val="1"/>
          <w:sz w:val="20"/>
        </w:rPr>
        <w:t> </w:t>
      </w:r>
      <w:r>
        <w:rPr>
          <w:rFonts w:ascii="Malgun Gothic" w:hAnsi="Malgun Gothic" w:eastAsia="Malgun Gothic"/>
          <w:spacing w:val="-2"/>
          <w:sz w:val="20"/>
        </w:rPr>
        <w:t>옥탸브리스키</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180" w:lineRule="auto" w:before="27"/>
        <w:ind w:left="767" w:right="566" w:hanging="200"/>
        <w:jc w:val="both"/>
        <w:rPr>
          <w:rFonts w:ascii="Malgun Gothic" w:hAnsi="Malgun Gothic" w:eastAsia="Malgun Gothic"/>
          <w:sz w:val="20"/>
        </w:rPr>
      </w:pPr>
      <w:r>
        <w:rPr>
          <w:sz w:val="20"/>
        </w:rPr>
        <w:t>Октябрьской Революции, (Остров) #1October Revolution Island / Oktyabr’skoy Revolyutsii Island #2</w:t>
      </w:r>
      <w:r>
        <w:rPr>
          <w:spacing w:val="-10"/>
          <w:sz w:val="20"/>
        </w:rPr>
        <w:t> </w:t>
      </w:r>
      <w:r>
        <w:rPr>
          <w:rFonts w:ascii="Malgun Gothic" w:hAnsi="Malgun Gothic" w:eastAsia="Malgun Gothic"/>
          <w:sz w:val="20"/>
        </w:rPr>
        <w:t>옥탸브리스코이레볼류치</w:t>
      </w:r>
      <w:r>
        <w:rPr>
          <w:rFonts w:ascii="Malgun Gothic" w:hAnsi="Malgun Gothic" w:eastAsia="Malgun Gothic"/>
          <w:spacing w:val="-6"/>
          <w:sz w:val="20"/>
        </w:rPr>
        <w:t> </w:t>
      </w:r>
      <w:r>
        <w:rPr>
          <w:rFonts w:ascii="Malgun Gothic" w:hAnsi="Malgun Gothic" w:eastAsia="Malgun Gothic"/>
          <w:sz w:val="20"/>
        </w:rPr>
        <w:t>섬</w:t>
      </w:r>
      <w:r>
        <w:rPr>
          <w:rFonts w:ascii="Malgun Gothic" w:hAnsi="Malgun Gothic" w:eastAsia="Malgun Gothic"/>
          <w:spacing w:val="-6"/>
          <w:sz w:val="20"/>
        </w:rPr>
        <w:t> </w:t>
      </w:r>
      <w:r>
        <w:rPr>
          <w:sz w:val="20"/>
        </w:rPr>
        <w:t>#3</w:t>
      </w:r>
      <w:r>
        <w:rPr>
          <w:spacing w:val="-13"/>
          <w:sz w:val="20"/>
        </w:rPr>
        <w:t> </w:t>
      </w:r>
      <w:r>
        <w:rPr>
          <w:rFonts w:ascii="Malgun Gothic" w:hAnsi="Malgun Gothic" w:eastAsia="Malgun Gothic"/>
          <w:sz w:val="20"/>
        </w:rPr>
        <w:t>러시 </w:t>
      </w:r>
      <w:r>
        <w:rPr>
          <w:rFonts w:ascii="Malgun Gothic" w:hAnsi="Malgun Gothic" w:eastAsia="Malgun Gothic"/>
          <w:spacing w:val="-10"/>
          <w:sz w:val="20"/>
        </w:rPr>
        <w:t>아</w:t>
      </w:r>
    </w:p>
    <w:p>
      <w:pPr>
        <w:spacing w:line="170" w:lineRule="auto" w:before="1"/>
        <w:ind w:left="568" w:right="1992" w:firstLine="0"/>
        <w:jc w:val="both"/>
        <w:rPr>
          <w:rFonts w:ascii="Malgun Gothic" w:hAnsi="Malgun Gothic" w:eastAsia="Malgun Gothic"/>
          <w:sz w:val="20"/>
        </w:rPr>
      </w:pPr>
      <w:r>
        <w:rPr>
          <w:sz w:val="20"/>
        </w:rPr>
        <w:t>Олёкма</w:t>
      </w:r>
      <w:r>
        <w:rPr>
          <w:spacing w:val="-13"/>
          <w:sz w:val="20"/>
        </w:rPr>
        <w:t> </w:t>
      </w:r>
      <w:r>
        <w:rPr>
          <w:sz w:val="20"/>
        </w:rPr>
        <w:t>(река)</w:t>
      </w:r>
      <w:r>
        <w:rPr>
          <w:spacing w:val="-12"/>
          <w:sz w:val="20"/>
        </w:rPr>
        <w:t> </w:t>
      </w:r>
      <w:r>
        <w:rPr>
          <w:sz w:val="20"/>
        </w:rPr>
        <w:t>#1Olyokma</w:t>
      </w:r>
      <w:r>
        <w:rPr>
          <w:spacing w:val="-10"/>
          <w:sz w:val="20"/>
        </w:rPr>
        <w:t> </w:t>
      </w:r>
      <w:r>
        <w:rPr>
          <w:sz w:val="20"/>
        </w:rPr>
        <w:t>River</w:t>
      </w:r>
      <w:r>
        <w:rPr>
          <w:spacing w:val="-5"/>
          <w:sz w:val="20"/>
        </w:rPr>
        <w:t> </w:t>
      </w:r>
      <w:r>
        <w:rPr>
          <w:sz w:val="20"/>
        </w:rPr>
        <w:t>#2</w:t>
      </w:r>
      <w:r>
        <w:rPr>
          <w:spacing w:val="-11"/>
          <w:sz w:val="20"/>
        </w:rPr>
        <w:t> </w:t>
      </w:r>
      <w:r>
        <w:rPr>
          <w:rFonts w:ascii="Malgun Gothic" w:hAnsi="Malgun Gothic" w:eastAsia="Malgun Gothic"/>
          <w:sz w:val="20"/>
        </w:rPr>
        <w:t>올료크마</w:t>
      </w:r>
      <w:r>
        <w:rPr>
          <w:rFonts w:ascii="Malgun Gothic" w:hAnsi="Malgun Gothic" w:eastAsia="Malgun Gothic"/>
          <w:spacing w:val="-18"/>
          <w:sz w:val="20"/>
        </w:rPr>
        <w:t> </w:t>
      </w:r>
      <w:r>
        <w:rPr>
          <w:rFonts w:ascii="Malgun Gothic" w:hAnsi="Malgun Gothic" w:eastAsia="Malgun Gothic"/>
          <w:sz w:val="20"/>
        </w:rPr>
        <w:t>강</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러시아 </w:t>
      </w:r>
      <w:r>
        <w:rPr>
          <w:sz w:val="20"/>
        </w:rPr>
        <w:t>Оленёк (река) #1Olenyok River #2</w:t>
      </w:r>
      <w:r>
        <w:rPr>
          <w:spacing w:val="-3"/>
          <w:sz w:val="20"/>
        </w:rPr>
        <w:t> </w:t>
      </w:r>
      <w:r>
        <w:rPr>
          <w:rFonts w:ascii="Malgun Gothic" w:hAnsi="Malgun Gothic" w:eastAsia="Malgun Gothic"/>
          <w:sz w:val="20"/>
        </w:rPr>
        <w:t>올레뇨크</w:t>
      </w:r>
      <w:r>
        <w:rPr>
          <w:rFonts w:ascii="Malgun Gothic" w:hAnsi="Malgun Gothic" w:eastAsia="Malgun Gothic"/>
          <w:spacing w:val="-16"/>
          <w:sz w:val="20"/>
        </w:rPr>
        <w:t> </w:t>
      </w:r>
      <w:r>
        <w:rPr>
          <w:rFonts w:ascii="Malgun Gothic" w:hAnsi="Malgun Gothic" w:eastAsia="Malgun Gothic"/>
          <w:sz w:val="20"/>
        </w:rPr>
        <w:t>강</w:t>
      </w:r>
      <w:r>
        <w:rPr>
          <w:rFonts w:ascii="Malgun Gothic" w:hAnsi="Malgun Gothic" w:eastAsia="Malgun Gothic"/>
          <w:spacing w:val="-16"/>
          <w:sz w:val="20"/>
        </w:rPr>
        <w:t> </w:t>
      </w:r>
      <w:r>
        <w:rPr>
          <w:sz w:val="20"/>
        </w:rPr>
        <w:t>#3</w:t>
      </w:r>
      <w:r>
        <w:rPr>
          <w:spacing w:val="-5"/>
          <w:sz w:val="20"/>
        </w:rPr>
        <w:t> </w:t>
      </w:r>
      <w:r>
        <w:rPr>
          <w:rFonts w:ascii="Malgun Gothic" w:hAnsi="Malgun Gothic" w:eastAsia="Malgun Gothic"/>
          <w:sz w:val="20"/>
        </w:rPr>
        <w:t>러시아 </w:t>
      </w:r>
      <w:r>
        <w:rPr>
          <w:sz w:val="20"/>
        </w:rPr>
        <w:t>Ольга (порт) #1Ol’ga #2 </w:t>
      </w:r>
      <w:r>
        <w:rPr>
          <w:rFonts w:ascii="Malgun Gothic" w:hAnsi="Malgun Gothic" w:eastAsia="Malgun Gothic"/>
          <w:sz w:val="20"/>
        </w:rPr>
        <w:t>올가 </w:t>
      </w:r>
      <w:r>
        <w:rPr>
          <w:sz w:val="20"/>
        </w:rPr>
        <w:t>#3 </w:t>
      </w:r>
      <w:r>
        <w:rPr>
          <w:rFonts w:ascii="Malgun Gothic" w:hAnsi="Malgun Gothic" w:eastAsia="Malgun Gothic"/>
          <w:sz w:val="20"/>
        </w:rPr>
        <w:t>러시아</w:t>
      </w:r>
    </w:p>
    <w:p>
      <w:pPr>
        <w:spacing w:line="241" w:lineRule="exact" w:before="0"/>
        <w:ind w:left="568" w:right="0" w:firstLine="0"/>
        <w:jc w:val="left"/>
        <w:rPr>
          <w:rFonts w:ascii="Malgun Gothic" w:hAnsi="Malgun Gothic" w:eastAsia="Malgun Gothic"/>
          <w:sz w:val="20"/>
        </w:rPr>
      </w:pPr>
      <w:r>
        <w:rPr>
          <w:sz w:val="20"/>
        </w:rPr>
        <w:t>Олюторский</w:t>
      </w:r>
      <w:r>
        <w:rPr>
          <w:spacing w:val="-13"/>
          <w:sz w:val="20"/>
        </w:rPr>
        <w:t> </w:t>
      </w:r>
      <w:r>
        <w:rPr>
          <w:sz w:val="20"/>
        </w:rPr>
        <w:t>(мыс)</w:t>
      </w:r>
      <w:r>
        <w:rPr>
          <w:spacing w:val="-12"/>
          <w:sz w:val="20"/>
        </w:rPr>
        <w:t> </w:t>
      </w:r>
      <w:r>
        <w:rPr>
          <w:sz w:val="20"/>
        </w:rPr>
        <w:t>#1Olyutorskii,</w:t>
      </w:r>
      <w:r>
        <w:rPr>
          <w:spacing w:val="-6"/>
          <w:sz w:val="20"/>
        </w:rPr>
        <w:t> </w:t>
      </w:r>
      <w:r>
        <w:rPr>
          <w:sz w:val="20"/>
        </w:rPr>
        <w:t>(Cape)</w:t>
      </w:r>
      <w:r>
        <w:rPr>
          <w:spacing w:val="-4"/>
          <w:sz w:val="20"/>
        </w:rPr>
        <w:t> </w:t>
      </w:r>
      <w:r>
        <w:rPr>
          <w:sz w:val="20"/>
        </w:rPr>
        <w:t>#2</w:t>
      </w:r>
      <w:r>
        <w:rPr>
          <w:spacing w:val="-11"/>
          <w:sz w:val="20"/>
        </w:rPr>
        <w:t> </w:t>
      </w:r>
      <w:r>
        <w:rPr>
          <w:rFonts w:ascii="Malgun Gothic" w:hAnsi="Malgun Gothic" w:eastAsia="Malgun Gothic"/>
          <w:sz w:val="20"/>
        </w:rPr>
        <w:t>올류토르스키</w:t>
      </w:r>
      <w:r>
        <w:rPr>
          <w:rFonts w:ascii="Malgun Gothic" w:hAnsi="Malgun Gothic" w:eastAsia="Malgun Gothic"/>
          <w:spacing w:val="-20"/>
          <w:sz w:val="20"/>
        </w:rPr>
        <w:t> </w:t>
      </w:r>
      <w:r>
        <w:rPr>
          <w:rFonts w:ascii="Malgun Gothic" w:hAnsi="Malgun Gothic" w:eastAsia="Malgun Gothic"/>
          <w:sz w:val="20"/>
        </w:rPr>
        <w:t>곶</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Омолон</w:t>
      </w:r>
      <w:r>
        <w:rPr>
          <w:spacing w:val="-13"/>
          <w:sz w:val="20"/>
        </w:rPr>
        <w:t> </w:t>
      </w:r>
      <w:r>
        <w:rPr>
          <w:sz w:val="20"/>
        </w:rPr>
        <w:t>(река)</w:t>
      </w:r>
      <w:r>
        <w:rPr>
          <w:spacing w:val="-5"/>
          <w:sz w:val="20"/>
        </w:rPr>
        <w:t> </w:t>
      </w:r>
      <w:r>
        <w:rPr>
          <w:sz w:val="20"/>
        </w:rPr>
        <w:t>#1Omolon</w:t>
      </w:r>
      <w:r>
        <w:rPr>
          <w:spacing w:val="-4"/>
          <w:sz w:val="20"/>
        </w:rPr>
        <w:t> </w:t>
      </w:r>
      <w:r>
        <w:rPr>
          <w:sz w:val="20"/>
        </w:rPr>
        <w:t>River</w:t>
      </w:r>
      <w:r>
        <w:rPr>
          <w:spacing w:val="-3"/>
          <w:sz w:val="20"/>
        </w:rPr>
        <w:t> </w:t>
      </w:r>
      <w:r>
        <w:rPr>
          <w:sz w:val="20"/>
        </w:rPr>
        <w:t>#2</w:t>
      </w:r>
      <w:r>
        <w:rPr>
          <w:spacing w:val="-10"/>
          <w:sz w:val="20"/>
        </w:rPr>
        <w:t> </w:t>
      </w:r>
      <w:r>
        <w:rPr>
          <w:rFonts w:ascii="Malgun Gothic" w:hAnsi="Malgun Gothic" w:eastAsia="Malgun Gothic"/>
          <w:sz w:val="20"/>
        </w:rPr>
        <w:t>오몰론</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Омск</w:t>
      </w:r>
      <w:r>
        <w:rPr>
          <w:spacing w:val="-12"/>
          <w:sz w:val="20"/>
        </w:rPr>
        <w:t> </w:t>
      </w:r>
      <w:r>
        <w:rPr>
          <w:sz w:val="20"/>
        </w:rPr>
        <w:t>#1Omsk</w:t>
      </w:r>
      <w:r>
        <w:rPr>
          <w:spacing w:val="-3"/>
          <w:sz w:val="20"/>
        </w:rPr>
        <w:t> </w:t>
      </w:r>
      <w:r>
        <w:rPr>
          <w:sz w:val="20"/>
        </w:rPr>
        <w:t>#2</w:t>
      </w:r>
      <w:r>
        <w:rPr>
          <w:spacing w:val="-10"/>
          <w:sz w:val="20"/>
        </w:rPr>
        <w:t> </w:t>
      </w:r>
      <w:r>
        <w:rPr>
          <w:rFonts w:ascii="Malgun Gothic" w:hAnsi="Malgun Gothic" w:eastAsia="Malgun Gothic"/>
          <w:sz w:val="20"/>
        </w:rPr>
        <w:t>옴스크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Онега</w:t>
      </w:r>
      <w:r>
        <w:rPr>
          <w:spacing w:val="-10"/>
          <w:sz w:val="20"/>
        </w:rPr>
        <w:t> </w:t>
      </w:r>
      <w:r>
        <w:rPr>
          <w:sz w:val="20"/>
        </w:rPr>
        <w:t>#1Onega</w:t>
      </w:r>
      <w:r>
        <w:rPr>
          <w:spacing w:val="-4"/>
          <w:sz w:val="20"/>
        </w:rPr>
        <w:t> </w:t>
      </w:r>
      <w:r>
        <w:rPr>
          <w:sz w:val="20"/>
        </w:rPr>
        <w:t>#2</w:t>
      </w:r>
      <w:r>
        <w:rPr>
          <w:spacing w:val="-10"/>
          <w:sz w:val="20"/>
        </w:rPr>
        <w:t> </w:t>
      </w:r>
      <w:r>
        <w:rPr>
          <w:rFonts w:ascii="Malgun Gothic" w:hAnsi="Malgun Gothic" w:eastAsia="Malgun Gothic"/>
          <w:sz w:val="20"/>
        </w:rPr>
        <w:t>오네가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568" w:right="1710" w:firstLine="0"/>
        <w:jc w:val="left"/>
        <w:rPr>
          <w:rFonts w:ascii="Malgun Gothic" w:hAnsi="Malgun Gothic" w:eastAsia="Malgun Gothic"/>
          <w:sz w:val="20"/>
        </w:rPr>
      </w:pPr>
      <w:r>
        <w:rPr>
          <w:sz w:val="20"/>
        </w:rPr>
        <w:t>Онега (река) #1Onega River #2 </w:t>
      </w:r>
      <w:r>
        <w:rPr>
          <w:rFonts w:ascii="Malgun Gothic" w:hAnsi="Malgun Gothic" w:eastAsia="Malgun Gothic"/>
          <w:sz w:val="20"/>
        </w:rPr>
        <w:t>오네가</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Онежское</w:t>
      </w:r>
      <w:r>
        <w:rPr>
          <w:spacing w:val="-13"/>
          <w:sz w:val="20"/>
        </w:rPr>
        <w:t> </w:t>
      </w:r>
      <w:r>
        <w:rPr>
          <w:sz w:val="20"/>
        </w:rPr>
        <w:t>озеро</w:t>
      </w:r>
      <w:r>
        <w:rPr>
          <w:spacing w:val="-9"/>
          <w:sz w:val="20"/>
        </w:rPr>
        <w:t> </w:t>
      </w:r>
      <w:r>
        <w:rPr>
          <w:sz w:val="20"/>
        </w:rPr>
        <w:t>#1Onega,</w:t>
      </w:r>
      <w:r>
        <w:rPr>
          <w:spacing w:val="-7"/>
          <w:sz w:val="20"/>
        </w:rPr>
        <w:t> </w:t>
      </w:r>
      <w:r>
        <w:rPr>
          <w:sz w:val="20"/>
        </w:rPr>
        <w:t>(Lake)</w:t>
      </w:r>
      <w:r>
        <w:rPr>
          <w:spacing w:val="-5"/>
          <w:sz w:val="20"/>
        </w:rPr>
        <w:t> </w:t>
      </w:r>
      <w:r>
        <w:rPr>
          <w:sz w:val="20"/>
        </w:rPr>
        <w:t>#2</w:t>
      </w:r>
      <w:r>
        <w:rPr>
          <w:spacing w:val="-10"/>
          <w:sz w:val="20"/>
        </w:rPr>
        <w:t> </w:t>
      </w:r>
      <w:r>
        <w:rPr>
          <w:rFonts w:ascii="Malgun Gothic" w:hAnsi="Malgun Gothic" w:eastAsia="Malgun Gothic"/>
          <w:sz w:val="20"/>
        </w:rPr>
        <w:t>오네가</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Онон (река) #1Onon River #2 </w:t>
      </w:r>
      <w:r>
        <w:rPr>
          <w:rFonts w:ascii="Malgun Gothic" w:hAnsi="Malgun Gothic" w:eastAsia="Malgun Gothic"/>
          <w:sz w:val="20"/>
        </w:rPr>
        <w:t>오논</w:t>
      </w:r>
      <w:r>
        <w:rPr>
          <w:rFonts w:ascii="Malgun Gothic" w:hAnsi="Malgun Gothic" w:eastAsia="Malgun Gothic"/>
          <w:spacing w:val="-4"/>
          <w:sz w:val="20"/>
        </w:rPr>
        <w:t> </w:t>
      </w:r>
      <w:r>
        <w:rPr>
          <w:rFonts w:ascii="Malgun Gothic" w:hAnsi="Malgun Gothic" w:eastAsia="Malgun Gothic"/>
          <w:sz w:val="20"/>
        </w:rPr>
        <w:t>강</w:t>
      </w:r>
      <w:r>
        <w:rPr>
          <w:rFonts w:ascii="Malgun Gothic" w:hAnsi="Malgun Gothic" w:eastAsia="Malgun Gothic"/>
          <w:spacing w:val="-4"/>
          <w:sz w:val="20"/>
        </w:rPr>
        <w:t>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몽골</w:t>
      </w:r>
    </w:p>
    <w:p>
      <w:pPr>
        <w:spacing w:line="172" w:lineRule="auto" w:before="0"/>
        <w:ind w:left="767" w:right="0" w:hanging="200"/>
        <w:jc w:val="left"/>
        <w:rPr>
          <w:rFonts w:ascii="Malgun Gothic" w:hAnsi="Malgun Gothic" w:eastAsia="Malgun Gothic"/>
          <w:sz w:val="20"/>
        </w:rPr>
      </w:pPr>
      <w:r>
        <w:rPr>
          <w:spacing w:val="-2"/>
          <w:sz w:val="20"/>
        </w:rPr>
        <w:t>Орджоникидзе</w:t>
      </w:r>
      <w:r>
        <w:rPr>
          <w:spacing w:val="-4"/>
          <w:sz w:val="20"/>
        </w:rPr>
        <w:t> </w:t>
      </w:r>
      <w:r>
        <w:rPr>
          <w:spacing w:val="-2"/>
          <w:sz w:val="20"/>
        </w:rPr>
        <w:t>#1Ordzhonikidze</w:t>
      </w:r>
      <w:r>
        <w:rPr>
          <w:spacing w:val="-3"/>
          <w:sz w:val="20"/>
        </w:rPr>
        <w:t> </w:t>
      </w:r>
      <w:r>
        <w:rPr>
          <w:spacing w:val="-2"/>
          <w:sz w:val="20"/>
        </w:rPr>
        <w:t>#2 </w:t>
      </w:r>
      <w:r>
        <w:rPr>
          <w:rFonts w:ascii="Malgun Gothic" w:hAnsi="Malgun Gothic" w:eastAsia="Malgun Gothic"/>
          <w:spacing w:val="-2"/>
          <w:sz w:val="20"/>
        </w:rPr>
        <w:t>오르조니키제</w:t>
      </w:r>
      <w:r>
        <w:rPr>
          <w:rFonts w:ascii="Malgun Gothic" w:hAnsi="Malgun Gothic" w:eastAsia="Malgun Gothic"/>
          <w:spacing w:val="-24"/>
          <w:sz w:val="20"/>
        </w:rPr>
        <w:t> </w:t>
      </w:r>
      <w:r>
        <w:rPr>
          <w:spacing w:val="-2"/>
          <w:sz w:val="20"/>
        </w:rPr>
        <w:t>#3</w:t>
      </w:r>
      <w:r>
        <w:rPr>
          <w:spacing w:val="-5"/>
          <w:sz w:val="20"/>
        </w:rPr>
        <w:t> </w:t>
      </w:r>
      <w:r>
        <w:rPr>
          <w:rFonts w:ascii="Malgun Gothic" w:hAnsi="Malgun Gothic" w:eastAsia="Malgun Gothic"/>
          <w:spacing w:val="-2"/>
          <w:sz w:val="20"/>
        </w:rPr>
        <w:t>러시아</w:t>
      </w:r>
      <w:r>
        <w:rPr>
          <w:rFonts w:ascii="Malgun Gothic" w:hAnsi="Malgun Gothic" w:eastAsia="Malgun Gothic"/>
          <w:spacing w:val="-24"/>
          <w:sz w:val="20"/>
        </w:rPr>
        <w:t> </w:t>
      </w:r>
      <w:r>
        <w:rPr>
          <w:spacing w:val="-2"/>
          <w:sz w:val="20"/>
        </w:rPr>
        <w:t>‘</w:t>
      </w:r>
      <w:r>
        <w:rPr>
          <w:rFonts w:ascii="Malgun Gothic" w:hAnsi="Malgun Gothic" w:eastAsia="Malgun Gothic"/>
          <w:spacing w:val="-2"/>
          <w:sz w:val="20"/>
        </w:rPr>
        <w:t>블라디캅카스 </w:t>
      </w:r>
      <w:r>
        <w:rPr>
          <w:sz w:val="20"/>
        </w:rPr>
        <w:t>(Vladikavkaz)’</w:t>
      </w:r>
      <w:r>
        <w:rPr>
          <w:rFonts w:ascii="Malgun Gothic" w:hAnsi="Malgun Gothic" w:eastAsia="Malgun Gothic"/>
          <w:sz w:val="20"/>
        </w:rPr>
        <w:t>의 옛 이름</w:t>
      </w:r>
    </w:p>
    <w:p>
      <w:pPr>
        <w:spacing w:line="234" w:lineRule="exact" w:before="0"/>
        <w:ind w:left="568" w:right="0" w:firstLine="0"/>
        <w:jc w:val="left"/>
        <w:rPr>
          <w:rFonts w:ascii="Malgun Gothic" w:hAnsi="Malgun Gothic" w:eastAsia="Malgun Gothic"/>
          <w:sz w:val="20"/>
        </w:rPr>
      </w:pPr>
      <w:r>
        <w:rPr>
          <w:spacing w:val="-2"/>
          <w:sz w:val="20"/>
        </w:rPr>
        <w:t>Орджоникидзе</w:t>
      </w:r>
      <w:r>
        <w:rPr>
          <w:spacing w:val="7"/>
          <w:sz w:val="20"/>
        </w:rPr>
        <w:t> </w:t>
      </w:r>
      <w:r>
        <w:rPr>
          <w:spacing w:val="-2"/>
          <w:sz w:val="20"/>
        </w:rPr>
        <w:t>#1Ordzhonikidze</w:t>
      </w:r>
      <w:r>
        <w:rPr>
          <w:spacing w:val="7"/>
          <w:sz w:val="20"/>
        </w:rPr>
        <w:t> </w:t>
      </w:r>
      <w:r>
        <w:rPr>
          <w:spacing w:val="-2"/>
          <w:sz w:val="20"/>
        </w:rPr>
        <w:t>#2</w:t>
      </w:r>
      <w:r>
        <w:rPr>
          <w:spacing w:val="3"/>
          <w:sz w:val="20"/>
        </w:rPr>
        <w:t> </w:t>
      </w:r>
      <w:r>
        <w:rPr>
          <w:rFonts w:ascii="Malgun Gothic" w:hAnsi="Malgun Gothic" w:eastAsia="Malgun Gothic"/>
          <w:spacing w:val="-2"/>
          <w:sz w:val="20"/>
        </w:rPr>
        <w:t>오르조니키제</w:t>
      </w:r>
      <w:r>
        <w:rPr>
          <w:rFonts w:ascii="Malgun Gothic" w:hAnsi="Malgun Gothic" w:eastAsia="Malgun Gothic"/>
          <w:spacing w:val="-12"/>
          <w:sz w:val="20"/>
        </w:rPr>
        <w:t> </w:t>
      </w:r>
      <w:r>
        <w:rPr>
          <w:spacing w:val="-2"/>
          <w:sz w:val="20"/>
        </w:rPr>
        <w:t>#3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Орёл</w:t>
      </w:r>
      <w:r>
        <w:rPr>
          <w:spacing w:val="-9"/>
          <w:sz w:val="20"/>
        </w:rPr>
        <w:t> </w:t>
      </w:r>
      <w:r>
        <w:rPr>
          <w:sz w:val="20"/>
        </w:rPr>
        <w:t>#1Oryol</w:t>
      </w:r>
      <w:r>
        <w:rPr>
          <w:spacing w:val="-4"/>
          <w:sz w:val="20"/>
        </w:rPr>
        <w:t> </w:t>
      </w:r>
      <w:r>
        <w:rPr>
          <w:sz w:val="20"/>
        </w:rPr>
        <w:t>#2</w:t>
      </w:r>
      <w:r>
        <w:rPr>
          <w:spacing w:val="-10"/>
          <w:sz w:val="20"/>
        </w:rPr>
        <w:t> </w:t>
      </w:r>
      <w:r>
        <w:rPr>
          <w:rFonts w:ascii="Malgun Gothic" w:hAnsi="Malgun Gothic" w:eastAsia="Malgun Gothic"/>
          <w:sz w:val="20"/>
        </w:rPr>
        <w:t>오룔</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Оренбург</w:t>
      </w:r>
      <w:r>
        <w:rPr>
          <w:spacing w:val="-13"/>
          <w:sz w:val="20"/>
        </w:rPr>
        <w:t> </w:t>
      </w:r>
      <w:r>
        <w:rPr>
          <w:sz w:val="20"/>
        </w:rPr>
        <w:t>#1Orenburg</w:t>
      </w:r>
      <w:r>
        <w:rPr>
          <w:spacing w:val="-10"/>
          <w:sz w:val="20"/>
        </w:rPr>
        <w:t> </w:t>
      </w:r>
      <w:r>
        <w:rPr>
          <w:sz w:val="20"/>
        </w:rPr>
        <w:t>#2</w:t>
      </w:r>
      <w:r>
        <w:rPr>
          <w:spacing w:val="-12"/>
          <w:sz w:val="20"/>
        </w:rPr>
        <w:t> </w:t>
      </w:r>
      <w:r>
        <w:rPr>
          <w:rFonts w:ascii="Malgun Gothic" w:hAnsi="Malgun Gothic" w:eastAsia="Malgun Gothic"/>
          <w:sz w:val="20"/>
        </w:rPr>
        <w:t>오렌부르크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Орехово-Зуево</w:t>
      </w:r>
      <w:r>
        <w:rPr>
          <w:spacing w:val="11"/>
          <w:sz w:val="20"/>
        </w:rPr>
        <w:t> </w:t>
      </w:r>
      <w:r>
        <w:rPr>
          <w:spacing w:val="-2"/>
          <w:sz w:val="20"/>
        </w:rPr>
        <w:t>#1Orekhovo-Zuyevo</w:t>
      </w:r>
      <w:r>
        <w:rPr>
          <w:spacing w:val="8"/>
          <w:sz w:val="20"/>
        </w:rPr>
        <w:t> </w:t>
      </w:r>
      <w:r>
        <w:rPr>
          <w:spacing w:val="-2"/>
          <w:sz w:val="20"/>
        </w:rPr>
        <w:t>#2</w:t>
      </w:r>
      <w:r>
        <w:rPr>
          <w:sz w:val="20"/>
        </w:rPr>
        <w:t> </w:t>
      </w:r>
      <w:r>
        <w:rPr>
          <w:rFonts w:ascii="Malgun Gothic" w:hAnsi="Malgun Gothic" w:eastAsia="Malgun Gothic"/>
          <w:spacing w:val="-2"/>
          <w:sz w:val="20"/>
        </w:rPr>
        <w:t>오레호보주예보</w:t>
      </w:r>
      <w:r>
        <w:rPr>
          <w:rFonts w:ascii="Malgun Gothic" w:hAnsi="Malgun Gothic" w:eastAsia="Malgun Gothic"/>
          <w:spacing w:val="-11"/>
          <w:sz w:val="20"/>
        </w:rPr>
        <w:t> </w:t>
      </w:r>
      <w:r>
        <w:rPr>
          <w:spacing w:val="-2"/>
          <w:sz w:val="20"/>
        </w:rPr>
        <w:t>#3</w:t>
      </w:r>
      <w:r>
        <w:rPr>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Орск</w:t>
      </w:r>
      <w:r>
        <w:rPr>
          <w:spacing w:val="-10"/>
          <w:sz w:val="20"/>
        </w:rPr>
        <w:t> </w:t>
      </w:r>
      <w:r>
        <w:rPr>
          <w:sz w:val="20"/>
        </w:rPr>
        <w:t>#1Orsk</w:t>
      </w:r>
      <w:r>
        <w:rPr>
          <w:spacing w:val="-4"/>
          <w:sz w:val="20"/>
        </w:rPr>
        <w:t> </w:t>
      </w:r>
      <w:r>
        <w:rPr>
          <w:sz w:val="20"/>
        </w:rPr>
        <w:t>#2</w:t>
      </w:r>
      <w:r>
        <w:rPr>
          <w:spacing w:val="-11"/>
          <w:sz w:val="20"/>
        </w:rPr>
        <w:t> </w:t>
      </w:r>
      <w:r>
        <w:rPr>
          <w:rFonts w:ascii="Malgun Gothic" w:hAnsi="Malgun Gothic" w:eastAsia="Malgun Gothic"/>
          <w:sz w:val="20"/>
        </w:rPr>
        <w:t>오르스크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Орша</w:t>
      </w:r>
      <w:r>
        <w:rPr>
          <w:spacing w:val="-11"/>
          <w:sz w:val="20"/>
        </w:rPr>
        <w:t> </w:t>
      </w:r>
      <w:r>
        <w:rPr>
          <w:sz w:val="20"/>
        </w:rPr>
        <w:t>#1Orsha</w:t>
      </w:r>
      <w:r>
        <w:rPr>
          <w:spacing w:val="-4"/>
          <w:sz w:val="20"/>
        </w:rPr>
        <w:t> </w:t>
      </w:r>
      <w:r>
        <w:rPr>
          <w:sz w:val="20"/>
        </w:rPr>
        <w:t>#2</w:t>
      </w:r>
      <w:r>
        <w:rPr>
          <w:spacing w:val="-11"/>
          <w:sz w:val="20"/>
        </w:rPr>
        <w:t> </w:t>
      </w:r>
      <w:r>
        <w:rPr>
          <w:rFonts w:ascii="Malgun Gothic" w:hAnsi="Malgun Gothic" w:eastAsia="Malgun Gothic"/>
          <w:sz w:val="20"/>
        </w:rPr>
        <w:t>오르샤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벨라루스</w:t>
      </w:r>
    </w:p>
    <w:p>
      <w:pPr>
        <w:spacing w:line="260" w:lineRule="exact" w:before="0"/>
        <w:ind w:left="568" w:right="0" w:firstLine="0"/>
        <w:jc w:val="left"/>
        <w:rPr>
          <w:rFonts w:ascii="Malgun Gothic" w:hAnsi="Malgun Gothic" w:eastAsia="Malgun Gothic"/>
          <w:sz w:val="20"/>
        </w:rPr>
      </w:pPr>
      <w:r>
        <w:rPr>
          <w:sz w:val="20"/>
        </w:rPr>
        <w:t>Оскол</w:t>
      </w:r>
      <w:r>
        <w:rPr>
          <w:spacing w:val="-12"/>
          <w:sz w:val="20"/>
        </w:rPr>
        <w:t> </w:t>
      </w:r>
      <w:r>
        <w:rPr>
          <w:sz w:val="20"/>
        </w:rPr>
        <w:t>(река)</w:t>
      </w:r>
      <w:r>
        <w:rPr>
          <w:spacing w:val="-3"/>
          <w:sz w:val="20"/>
        </w:rPr>
        <w:t> </w:t>
      </w:r>
      <w:r>
        <w:rPr>
          <w:sz w:val="20"/>
        </w:rPr>
        <w:t>#1Oskol</w:t>
      </w:r>
      <w:r>
        <w:rPr>
          <w:spacing w:val="-5"/>
          <w:sz w:val="20"/>
        </w:rPr>
        <w:t> </w:t>
      </w:r>
      <w:r>
        <w:rPr>
          <w:sz w:val="20"/>
        </w:rPr>
        <w:t>River</w:t>
      </w:r>
      <w:r>
        <w:rPr>
          <w:spacing w:val="-2"/>
          <w:sz w:val="20"/>
        </w:rPr>
        <w:t> </w:t>
      </w:r>
      <w:r>
        <w:rPr>
          <w:sz w:val="20"/>
        </w:rPr>
        <w:t>#2</w:t>
      </w:r>
      <w:r>
        <w:rPr>
          <w:spacing w:val="-9"/>
          <w:sz w:val="20"/>
        </w:rPr>
        <w:t> </w:t>
      </w:r>
      <w:r>
        <w:rPr>
          <w:rFonts w:ascii="Malgun Gothic" w:hAnsi="Malgun Gothic" w:eastAsia="Malgun Gothic"/>
          <w:sz w:val="20"/>
        </w:rPr>
        <w:t>오스콜</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Оссора</w:t>
      </w:r>
      <w:r>
        <w:rPr>
          <w:spacing w:val="-11"/>
          <w:sz w:val="20"/>
        </w:rPr>
        <w:t> </w:t>
      </w:r>
      <w:r>
        <w:rPr>
          <w:sz w:val="20"/>
        </w:rPr>
        <w:t>#1Ossora</w:t>
      </w:r>
      <w:r>
        <w:rPr>
          <w:spacing w:val="-5"/>
          <w:sz w:val="20"/>
        </w:rPr>
        <w:t> </w:t>
      </w:r>
      <w:r>
        <w:rPr>
          <w:sz w:val="20"/>
        </w:rPr>
        <w:t>#2</w:t>
      </w:r>
      <w:r>
        <w:rPr>
          <w:spacing w:val="-10"/>
          <w:sz w:val="20"/>
        </w:rPr>
        <w:t> </w:t>
      </w:r>
      <w:r>
        <w:rPr>
          <w:rFonts w:ascii="Malgun Gothic" w:hAnsi="Malgun Gothic" w:eastAsia="Malgun Gothic"/>
          <w:sz w:val="20"/>
        </w:rPr>
        <w:t>오소라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Осташков</w:t>
      </w:r>
      <w:r>
        <w:rPr>
          <w:spacing w:val="-13"/>
          <w:sz w:val="20"/>
        </w:rPr>
        <w:t> </w:t>
      </w:r>
      <w:r>
        <w:rPr>
          <w:sz w:val="20"/>
        </w:rPr>
        <w:t>#1Ostashkov</w:t>
      </w:r>
      <w:r>
        <w:rPr>
          <w:spacing w:val="-7"/>
          <w:sz w:val="20"/>
        </w:rPr>
        <w:t> </w:t>
      </w:r>
      <w:r>
        <w:rPr>
          <w:sz w:val="20"/>
        </w:rPr>
        <w:t>#2</w:t>
      </w:r>
      <w:r>
        <w:rPr>
          <w:spacing w:val="-11"/>
          <w:sz w:val="20"/>
        </w:rPr>
        <w:t> </w:t>
      </w:r>
      <w:r>
        <w:rPr>
          <w:rFonts w:ascii="Malgun Gothic" w:hAnsi="Malgun Gothic" w:eastAsia="Malgun Gothic"/>
          <w:sz w:val="20"/>
        </w:rPr>
        <w:t>오스타시코프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Островское</w:t>
      </w:r>
      <w:r>
        <w:rPr>
          <w:spacing w:val="-15"/>
          <w:sz w:val="20"/>
        </w:rPr>
        <w:t> </w:t>
      </w:r>
      <w:r>
        <w:rPr>
          <w:sz w:val="20"/>
        </w:rPr>
        <w:t>#1Ostrovskoye</w:t>
      </w:r>
      <w:r>
        <w:rPr>
          <w:spacing w:val="-12"/>
          <w:sz w:val="20"/>
        </w:rPr>
        <w:t> </w:t>
      </w:r>
      <w:r>
        <w:rPr>
          <w:sz w:val="20"/>
        </w:rPr>
        <w:t>#2</w:t>
      </w:r>
      <w:r>
        <w:rPr>
          <w:spacing w:val="-12"/>
          <w:sz w:val="20"/>
        </w:rPr>
        <w:t> </w:t>
      </w:r>
      <w:r>
        <w:rPr>
          <w:rFonts w:ascii="Malgun Gothic" w:hAnsi="Malgun Gothic" w:eastAsia="Malgun Gothic"/>
          <w:sz w:val="20"/>
        </w:rPr>
        <w:t>오스트롭스코예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Оха</w:t>
      </w:r>
      <w:r>
        <w:rPr>
          <w:spacing w:val="-6"/>
          <w:sz w:val="20"/>
        </w:rPr>
        <w:t> </w:t>
      </w:r>
      <w:r>
        <w:rPr>
          <w:sz w:val="20"/>
        </w:rPr>
        <w:t>#1Okha</w:t>
      </w:r>
      <w:r>
        <w:rPr>
          <w:spacing w:val="-5"/>
          <w:sz w:val="20"/>
        </w:rPr>
        <w:t> </w:t>
      </w:r>
      <w:r>
        <w:rPr>
          <w:sz w:val="20"/>
        </w:rPr>
        <w:t>#2</w:t>
      </w:r>
      <w:r>
        <w:rPr>
          <w:spacing w:val="-10"/>
          <w:sz w:val="20"/>
        </w:rPr>
        <w:t> </w:t>
      </w:r>
      <w:r>
        <w:rPr>
          <w:rFonts w:ascii="Malgun Gothic" w:hAnsi="Malgun Gothic" w:eastAsia="Malgun Gothic"/>
          <w:sz w:val="20"/>
        </w:rPr>
        <w:t>오하</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Охотск</w:t>
      </w:r>
      <w:r>
        <w:rPr>
          <w:spacing w:val="-12"/>
          <w:sz w:val="20"/>
        </w:rPr>
        <w:t> </w:t>
      </w:r>
      <w:r>
        <w:rPr>
          <w:sz w:val="20"/>
        </w:rPr>
        <w:t>#1Okhotsk</w:t>
      </w:r>
      <w:r>
        <w:rPr>
          <w:spacing w:val="-4"/>
          <w:sz w:val="20"/>
        </w:rPr>
        <w:t> </w:t>
      </w:r>
      <w:r>
        <w:rPr>
          <w:sz w:val="20"/>
        </w:rPr>
        <w:t>#2</w:t>
      </w:r>
      <w:r>
        <w:rPr>
          <w:spacing w:val="-10"/>
          <w:sz w:val="20"/>
        </w:rPr>
        <w:t> </w:t>
      </w:r>
      <w:r>
        <w:rPr>
          <w:rFonts w:ascii="Malgun Gothic" w:hAnsi="Malgun Gothic" w:eastAsia="Malgun Gothic"/>
          <w:sz w:val="20"/>
        </w:rPr>
        <w:t>오호츠크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Охотское</w:t>
      </w:r>
      <w:r>
        <w:rPr>
          <w:spacing w:val="-13"/>
          <w:sz w:val="20"/>
        </w:rPr>
        <w:t> </w:t>
      </w:r>
      <w:r>
        <w:rPr>
          <w:sz w:val="20"/>
        </w:rPr>
        <w:t>море</w:t>
      </w:r>
      <w:r>
        <w:rPr>
          <w:spacing w:val="-7"/>
          <w:sz w:val="20"/>
        </w:rPr>
        <w:t> </w:t>
      </w:r>
      <w:r>
        <w:rPr>
          <w:sz w:val="20"/>
        </w:rPr>
        <w:t>#1Okhotsk,</w:t>
      </w:r>
      <w:r>
        <w:rPr>
          <w:spacing w:val="-4"/>
          <w:sz w:val="20"/>
        </w:rPr>
        <w:t> </w:t>
      </w:r>
      <w:r>
        <w:rPr>
          <w:sz w:val="20"/>
        </w:rPr>
        <w:t>(Sea</w:t>
      </w:r>
      <w:r>
        <w:rPr>
          <w:spacing w:val="-5"/>
          <w:sz w:val="20"/>
        </w:rPr>
        <w:t> </w:t>
      </w:r>
      <w:r>
        <w:rPr>
          <w:sz w:val="20"/>
        </w:rPr>
        <w:t>of)</w:t>
      </w:r>
      <w:r>
        <w:rPr>
          <w:spacing w:val="-4"/>
          <w:sz w:val="20"/>
        </w:rPr>
        <w:t> </w:t>
      </w:r>
      <w:r>
        <w:rPr>
          <w:sz w:val="20"/>
        </w:rPr>
        <w:t>#2</w:t>
      </w:r>
      <w:r>
        <w:rPr>
          <w:spacing w:val="-8"/>
          <w:sz w:val="20"/>
        </w:rPr>
        <w:t> </w:t>
      </w:r>
      <w:r>
        <w:rPr>
          <w:rFonts w:ascii="Malgun Gothic" w:hAnsi="Malgun Gothic" w:eastAsia="Malgun Gothic"/>
          <w:sz w:val="20"/>
        </w:rPr>
        <w:t>오호츠크</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before="191"/>
        <w:ind w:left="568" w:right="0" w:firstLine="0"/>
        <w:jc w:val="left"/>
        <w:rPr>
          <w:b/>
          <w:sz w:val="20"/>
        </w:rPr>
      </w:pPr>
      <w:r>
        <w:rPr>
          <w:b/>
          <w:spacing w:val="-5"/>
          <w:sz w:val="20"/>
        </w:rPr>
        <w:t>&lt;П&gt;</w:t>
      </w:r>
    </w:p>
    <w:p>
      <w:pPr>
        <w:spacing w:after="0"/>
        <w:jc w:val="left"/>
        <w:rPr>
          <w:b/>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Павловск</w:t>
      </w:r>
      <w:r>
        <w:rPr>
          <w:spacing w:val="-13"/>
          <w:sz w:val="20"/>
        </w:rPr>
        <w:t> </w:t>
      </w:r>
      <w:r>
        <w:rPr>
          <w:sz w:val="20"/>
        </w:rPr>
        <w:t>#1Pavlovsk</w:t>
      </w:r>
      <w:r>
        <w:rPr>
          <w:spacing w:val="-5"/>
          <w:sz w:val="20"/>
        </w:rPr>
        <w:t> </w:t>
      </w:r>
      <w:r>
        <w:rPr>
          <w:sz w:val="20"/>
        </w:rPr>
        <w:t>#2</w:t>
      </w:r>
      <w:r>
        <w:rPr>
          <w:spacing w:val="-11"/>
          <w:sz w:val="20"/>
        </w:rPr>
        <w:t> </w:t>
      </w:r>
      <w:r>
        <w:rPr>
          <w:rFonts w:ascii="Malgun Gothic" w:hAnsi="Malgun Gothic" w:eastAsia="Malgun Gothic"/>
          <w:sz w:val="20"/>
        </w:rPr>
        <w:t>파블롭스크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Павлодар</w:t>
      </w:r>
      <w:r>
        <w:rPr>
          <w:spacing w:val="-13"/>
          <w:sz w:val="20"/>
        </w:rPr>
        <w:t> </w:t>
      </w:r>
      <w:r>
        <w:rPr>
          <w:sz w:val="20"/>
        </w:rPr>
        <w:t>#1Pavlodar</w:t>
      </w:r>
      <w:r>
        <w:rPr>
          <w:spacing w:val="-7"/>
          <w:sz w:val="20"/>
        </w:rPr>
        <w:t> </w:t>
      </w:r>
      <w:r>
        <w:rPr>
          <w:sz w:val="20"/>
        </w:rPr>
        <w:t>#2</w:t>
      </w:r>
      <w:r>
        <w:rPr>
          <w:spacing w:val="-11"/>
          <w:sz w:val="20"/>
        </w:rPr>
        <w:t> </w:t>
      </w:r>
      <w:r>
        <w:rPr>
          <w:rFonts w:ascii="Malgun Gothic" w:hAnsi="Malgun Gothic" w:eastAsia="Malgun Gothic"/>
          <w:sz w:val="20"/>
        </w:rPr>
        <w:t>파블로다르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Палана</w:t>
      </w:r>
      <w:r>
        <w:rPr>
          <w:spacing w:val="-11"/>
          <w:sz w:val="20"/>
        </w:rPr>
        <w:t> </w:t>
      </w:r>
      <w:r>
        <w:rPr>
          <w:sz w:val="20"/>
        </w:rPr>
        <w:t>#1Palana</w:t>
      </w:r>
      <w:r>
        <w:rPr>
          <w:spacing w:val="-5"/>
          <w:sz w:val="20"/>
        </w:rPr>
        <w:t> </w:t>
      </w:r>
      <w:r>
        <w:rPr>
          <w:sz w:val="20"/>
        </w:rPr>
        <w:t>#2</w:t>
      </w:r>
      <w:r>
        <w:rPr>
          <w:spacing w:val="-12"/>
          <w:sz w:val="20"/>
        </w:rPr>
        <w:t> </w:t>
      </w:r>
      <w:r>
        <w:rPr>
          <w:rFonts w:ascii="Malgun Gothic" w:hAnsi="Malgun Gothic" w:eastAsia="Malgun Gothic"/>
          <w:sz w:val="20"/>
        </w:rPr>
        <w:t>팔라나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568" w:right="0" w:firstLine="0"/>
        <w:jc w:val="left"/>
        <w:rPr>
          <w:rFonts w:ascii="Malgun Gothic" w:hAnsi="Malgun Gothic" w:eastAsia="Malgun Gothic"/>
          <w:sz w:val="20"/>
        </w:rPr>
      </w:pPr>
      <w:r>
        <w:rPr>
          <w:sz w:val="20"/>
        </w:rPr>
        <w:t>Памир</w:t>
      </w:r>
      <w:r>
        <w:rPr>
          <w:spacing w:val="-13"/>
          <w:sz w:val="20"/>
        </w:rPr>
        <w:t> </w:t>
      </w:r>
      <w:r>
        <w:rPr>
          <w:sz w:val="20"/>
        </w:rPr>
        <w:t>(горная</w:t>
      </w:r>
      <w:r>
        <w:rPr>
          <w:spacing w:val="-6"/>
          <w:sz w:val="20"/>
        </w:rPr>
        <w:t> </w:t>
      </w:r>
      <w:r>
        <w:rPr>
          <w:sz w:val="20"/>
        </w:rPr>
        <w:t>система)</w:t>
      </w:r>
      <w:r>
        <w:rPr>
          <w:spacing w:val="-6"/>
          <w:sz w:val="20"/>
        </w:rPr>
        <w:t> </w:t>
      </w:r>
      <w:r>
        <w:rPr>
          <w:sz w:val="20"/>
        </w:rPr>
        <w:t>#1Pamir</w:t>
      </w:r>
      <w:r>
        <w:rPr>
          <w:spacing w:val="-6"/>
          <w:sz w:val="20"/>
        </w:rPr>
        <w:t> </w:t>
      </w:r>
      <w:r>
        <w:rPr>
          <w:sz w:val="20"/>
        </w:rPr>
        <w:t>Mountains</w:t>
      </w:r>
      <w:r>
        <w:rPr>
          <w:spacing w:val="-6"/>
          <w:sz w:val="20"/>
        </w:rPr>
        <w:t> </w:t>
      </w:r>
      <w:r>
        <w:rPr>
          <w:sz w:val="20"/>
        </w:rPr>
        <w:t>#2</w:t>
      </w:r>
      <w:r>
        <w:rPr>
          <w:spacing w:val="-11"/>
          <w:sz w:val="20"/>
        </w:rPr>
        <w:t> </w:t>
      </w:r>
      <w:r>
        <w:rPr>
          <w:rFonts w:ascii="Malgun Gothic" w:hAnsi="Malgun Gothic" w:eastAsia="Malgun Gothic"/>
          <w:sz w:val="20"/>
        </w:rPr>
        <w:t>파미르</w:t>
      </w:r>
      <w:r>
        <w:rPr>
          <w:rFonts w:ascii="Malgun Gothic" w:hAnsi="Malgun Gothic" w:eastAsia="Malgun Gothic"/>
          <w:spacing w:val="-20"/>
          <w:sz w:val="20"/>
        </w:rPr>
        <w:t> </w:t>
      </w:r>
      <w:r>
        <w:rPr>
          <w:rFonts w:ascii="Malgun Gothic" w:hAnsi="Malgun Gothic" w:eastAsia="Malgun Gothic"/>
          <w:sz w:val="20"/>
        </w:rPr>
        <w:t>고원</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중앙아시아 </w:t>
      </w:r>
      <w:r>
        <w:rPr>
          <w:sz w:val="20"/>
        </w:rPr>
        <w:t>Парамушир (остров) #1Paramushir Island #2 </w:t>
      </w:r>
      <w:r>
        <w:rPr>
          <w:rFonts w:ascii="Malgun Gothic" w:hAnsi="Malgun Gothic" w:eastAsia="Malgun Gothic"/>
          <w:sz w:val="20"/>
        </w:rPr>
        <w:t>파라무시르</w:t>
      </w:r>
      <w:r>
        <w:rPr>
          <w:rFonts w:ascii="Malgun Gothic" w:hAnsi="Malgun Gothic" w:eastAsia="Malgun Gothic"/>
          <w:spacing w:val="-2"/>
          <w:sz w:val="20"/>
        </w:rPr>
        <w:t> </w:t>
      </w:r>
      <w:r>
        <w:rPr>
          <w:rFonts w:ascii="Malgun Gothic" w:hAnsi="Malgun Gothic" w:eastAsia="Malgun Gothic"/>
          <w:sz w:val="20"/>
        </w:rPr>
        <w:t>섬</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Партизанск #1Partizansk #2 </w:t>
      </w:r>
      <w:r>
        <w:rPr>
          <w:rFonts w:ascii="Malgun Gothic" w:hAnsi="Malgun Gothic" w:eastAsia="Malgun Gothic"/>
          <w:sz w:val="20"/>
        </w:rPr>
        <w:t>파르티잔스크 </w:t>
      </w:r>
      <w:r>
        <w:rPr>
          <w:sz w:val="20"/>
        </w:rPr>
        <w:t>#3 </w:t>
      </w:r>
      <w:r>
        <w:rPr>
          <w:rFonts w:ascii="Malgun Gothic" w:hAnsi="Malgun Gothic" w:eastAsia="Malgun Gothic"/>
          <w:sz w:val="20"/>
        </w:rPr>
        <w:t>러시아</w:t>
      </w:r>
    </w:p>
    <w:p>
      <w:pPr>
        <w:spacing w:line="241" w:lineRule="exact" w:before="0"/>
        <w:ind w:left="568" w:right="0" w:firstLine="0"/>
        <w:jc w:val="left"/>
        <w:rPr>
          <w:sz w:val="20"/>
        </w:rPr>
      </w:pPr>
      <w:r>
        <w:rPr>
          <w:sz w:val="20"/>
        </w:rPr>
        <w:t>Певек</w:t>
      </w:r>
      <w:r>
        <w:rPr>
          <w:spacing w:val="-13"/>
          <w:sz w:val="20"/>
        </w:rPr>
        <w:t> </w:t>
      </w:r>
      <w:r>
        <w:rPr>
          <w:sz w:val="20"/>
        </w:rPr>
        <w:t>/</w:t>
      </w:r>
      <w:r>
        <w:rPr>
          <w:spacing w:val="-10"/>
          <w:sz w:val="20"/>
        </w:rPr>
        <w:t> </w:t>
      </w:r>
      <w:r>
        <w:rPr>
          <w:sz w:val="20"/>
        </w:rPr>
        <w:t>Пээкин</w:t>
      </w:r>
      <w:r>
        <w:rPr>
          <w:spacing w:val="-5"/>
          <w:sz w:val="20"/>
        </w:rPr>
        <w:t> </w:t>
      </w:r>
      <w:r>
        <w:rPr>
          <w:sz w:val="20"/>
        </w:rPr>
        <w:t>&lt;</w:t>
      </w:r>
      <w:r>
        <w:rPr>
          <w:rFonts w:ascii="Malgun Gothic" w:hAnsi="Malgun Gothic" w:eastAsia="Malgun Gothic"/>
          <w:sz w:val="20"/>
        </w:rPr>
        <w:t>축치어</w:t>
      </w:r>
      <w:r>
        <w:rPr>
          <w:sz w:val="20"/>
        </w:rPr>
        <w:t>&gt;</w:t>
      </w:r>
      <w:r>
        <w:rPr>
          <w:spacing w:val="-4"/>
          <w:sz w:val="20"/>
        </w:rPr>
        <w:t> </w:t>
      </w:r>
      <w:r>
        <w:rPr>
          <w:sz w:val="20"/>
        </w:rPr>
        <w:t>#1Pevek</w:t>
      </w:r>
      <w:r>
        <w:rPr>
          <w:spacing w:val="-4"/>
          <w:sz w:val="20"/>
        </w:rPr>
        <w:t> </w:t>
      </w:r>
      <w:r>
        <w:rPr>
          <w:sz w:val="20"/>
        </w:rPr>
        <w:t>#2</w:t>
      </w:r>
      <w:r>
        <w:rPr>
          <w:spacing w:val="-10"/>
          <w:sz w:val="20"/>
        </w:rPr>
        <w:t> </w:t>
      </w:r>
      <w:r>
        <w:rPr>
          <w:rFonts w:ascii="Malgun Gothic" w:hAnsi="Malgun Gothic" w:eastAsia="Malgun Gothic"/>
          <w:sz w:val="20"/>
        </w:rPr>
        <w:t>페베크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#4</w:t>
      </w:r>
      <w:r>
        <w:rPr>
          <w:spacing w:val="-12"/>
          <w:sz w:val="20"/>
        </w:rPr>
        <w:t> </w:t>
      </w:r>
      <w:r>
        <w:rPr>
          <w:rFonts w:ascii="Malgun Gothic" w:hAnsi="Malgun Gothic" w:eastAsia="Malgun Gothic"/>
          <w:sz w:val="20"/>
        </w:rPr>
        <w:t>보유</w:t>
      </w:r>
      <w:r>
        <w:rPr>
          <w:rFonts w:ascii="Malgun Gothic" w:hAnsi="Malgun Gothic" w:eastAsia="Malgun Gothic"/>
          <w:spacing w:val="-20"/>
          <w:sz w:val="20"/>
        </w:rPr>
        <w:t> </w:t>
      </w:r>
      <w:r>
        <w:rPr>
          <w:spacing w:val="-10"/>
          <w:sz w:val="20"/>
        </w:rPr>
        <w:t>2</w:t>
      </w:r>
    </w:p>
    <w:p>
      <w:pPr>
        <w:spacing w:line="260" w:lineRule="exact" w:before="0"/>
        <w:ind w:left="568" w:right="0" w:firstLine="0"/>
        <w:jc w:val="left"/>
        <w:rPr>
          <w:sz w:val="20"/>
        </w:rPr>
      </w:pPr>
      <w:r>
        <w:rPr>
          <w:sz w:val="20"/>
        </w:rPr>
        <w:t>Пенжинская</w:t>
      </w:r>
      <w:r>
        <w:rPr>
          <w:spacing w:val="7"/>
          <w:sz w:val="20"/>
        </w:rPr>
        <w:t> </w:t>
      </w:r>
      <w:r>
        <w:rPr>
          <w:sz w:val="20"/>
        </w:rPr>
        <w:t>губа</w:t>
      </w:r>
      <w:r>
        <w:rPr>
          <w:spacing w:val="5"/>
          <w:sz w:val="20"/>
        </w:rPr>
        <w:t> </w:t>
      </w:r>
      <w:r>
        <w:rPr>
          <w:sz w:val="20"/>
        </w:rPr>
        <w:t>#1Penzhina</w:t>
      </w:r>
      <w:r>
        <w:rPr>
          <w:spacing w:val="5"/>
          <w:sz w:val="20"/>
        </w:rPr>
        <w:t> </w:t>
      </w:r>
      <w:r>
        <w:rPr>
          <w:sz w:val="20"/>
        </w:rPr>
        <w:t>Bay</w:t>
      </w:r>
      <w:r>
        <w:rPr>
          <w:spacing w:val="6"/>
          <w:sz w:val="20"/>
        </w:rPr>
        <w:t> </w:t>
      </w:r>
      <w:r>
        <w:rPr>
          <w:sz w:val="20"/>
        </w:rPr>
        <w:t>/</w:t>
      </w:r>
      <w:r>
        <w:rPr>
          <w:spacing w:val="6"/>
          <w:sz w:val="20"/>
        </w:rPr>
        <w:t> </w:t>
      </w:r>
      <w:r>
        <w:rPr>
          <w:sz w:val="20"/>
        </w:rPr>
        <w:t>Penzhinskaya</w:t>
      </w:r>
      <w:r>
        <w:rPr>
          <w:spacing w:val="6"/>
          <w:sz w:val="20"/>
        </w:rPr>
        <w:t> </w:t>
      </w:r>
      <w:r>
        <w:rPr>
          <w:sz w:val="20"/>
        </w:rPr>
        <w:t>Bay</w:t>
      </w:r>
      <w:r>
        <w:rPr>
          <w:spacing w:val="6"/>
          <w:sz w:val="20"/>
        </w:rPr>
        <w:t> </w:t>
      </w:r>
      <w:r>
        <w:rPr>
          <w:sz w:val="20"/>
        </w:rPr>
        <w:t>#2</w:t>
      </w:r>
      <w:r>
        <w:rPr>
          <w:spacing w:val="-10"/>
          <w:sz w:val="20"/>
        </w:rPr>
        <w:t> </w:t>
      </w:r>
      <w:r>
        <w:rPr>
          <w:rFonts w:ascii="Malgun Gothic" w:hAnsi="Malgun Gothic" w:eastAsia="Malgun Gothic"/>
          <w:sz w:val="20"/>
        </w:rPr>
        <w:t>펜진스카야</w:t>
      </w:r>
      <w:r>
        <w:rPr>
          <w:rFonts w:ascii="Malgun Gothic" w:hAnsi="Malgun Gothic" w:eastAsia="Malgun Gothic"/>
          <w:spacing w:val="-14"/>
          <w:sz w:val="20"/>
        </w:rPr>
        <w:t> </w:t>
      </w:r>
      <w:r>
        <w:rPr>
          <w:rFonts w:ascii="Malgun Gothic" w:hAnsi="Malgun Gothic" w:eastAsia="Malgun Gothic"/>
          <w:sz w:val="20"/>
        </w:rPr>
        <w:t>만</w:t>
      </w:r>
      <w:r>
        <w:rPr>
          <w:rFonts w:ascii="Malgun Gothic" w:hAnsi="Malgun Gothic" w:eastAsia="Malgun Gothic"/>
          <w:spacing w:val="-16"/>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Пенза</w:t>
      </w:r>
      <w:r>
        <w:rPr>
          <w:spacing w:val="-8"/>
          <w:sz w:val="20"/>
        </w:rPr>
        <w:t> </w:t>
      </w:r>
      <w:r>
        <w:rPr>
          <w:sz w:val="20"/>
        </w:rPr>
        <w:t>#1Penza</w:t>
      </w:r>
      <w:r>
        <w:rPr>
          <w:spacing w:val="-4"/>
          <w:sz w:val="20"/>
        </w:rPr>
        <w:t> </w:t>
      </w:r>
      <w:r>
        <w:rPr>
          <w:sz w:val="20"/>
        </w:rPr>
        <w:t>#2</w:t>
      </w:r>
      <w:r>
        <w:rPr>
          <w:spacing w:val="-10"/>
          <w:sz w:val="20"/>
        </w:rPr>
        <w:t> </w:t>
      </w:r>
      <w:r>
        <w:rPr>
          <w:rFonts w:ascii="Malgun Gothic" w:hAnsi="Malgun Gothic" w:eastAsia="Malgun Gothic"/>
          <w:sz w:val="20"/>
        </w:rPr>
        <w:t>펜자</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Первоуральск</w:t>
      </w:r>
      <w:r>
        <w:rPr>
          <w:spacing w:val="11"/>
          <w:sz w:val="20"/>
        </w:rPr>
        <w:t> </w:t>
      </w:r>
      <w:r>
        <w:rPr>
          <w:spacing w:val="-2"/>
          <w:sz w:val="20"/>
        </w:rPr>
        <w:t>#1Pervoural’sk/Первоуральск</w:t>
      </w:r>
      <w:r>
        <w:rPr>
          <w:spacing w:val="10"/>
          <w:sz w:val="20"/>
        </w:rPr>
        <w:t> </w:t>
      </w:r>
      <w:r>
        <w:rPr>
          <w:spacing w:val="-2"/>
          <w:sz w:val="20"/>
        </w:rPr>
        <w:t>#2</w:t>
      </w:r>
      <w:r>
        <w:rPr>
          <w:spacing w:val="5"/>
          <w:sz w:val="20"/>
        </w:rPr>
        <w:t> </w:t>
      </w:r>
      <w:r>
        <w:rPr>
          <w:rFonts w:ascii="Malgun Gothic" w:hAnsi="Malgun Gothic" w:eastAsia="Malgun Gothic"/>
          <w:spacing w:val="-2"/>
          <w:sz w:val="20"/>
        </w:rPr>
        <w:t>페르보우랄스크</w:t>
      </w:r>
      <w:r>
        <w:rPr>
          <w:rFonts w:ascii="Malgun Gothic" w:hAnsi="Malgun Gothic" w:eastAsia="Malgun Gothic"/>
          <w:spacing w:val="-9"/>
          <w:sz w:val="20"/>
        </w:rPr>
        <w:t> </w:t>
      </w:r>
      <w:r>
        <w:rPr>
          <w:spacing w:val="-2"/>
          <w:sz w:val="20"/>
        </w:rPr>
        <w:t>#3</w:t>
      </w:r>
      <w:r>
        <w:rPr>
          <w:spacing w:val="2"/>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Перевальное</w:t>
      </w:r>
      <w:r>
        <w:rPr>
          <w:spacing w:val="-13"/>
          <w:sz w:val="20"/>
        </w:rPr>
        <w:t> </w:t>
      </w:r>
      <w:r>
        <w:rPr>
          <w:sz w:val="20"/>
        </w:rPr>
        <w:t>/</w:t>
      </w:r>
      <w:r>
        <w:rPr>
          <w:spacing w:val="-12"/>
          <w:sz w:val="20"/>
        </w:rPr>
        <w:t> </w:t>
      </w:r>
      <w:r>
        <w:rPr>
          <w:sz w:val="20"/>
        </w:rPr>
        <w:t>Перевальне</w:t>
      </w:r>
      <w:r>
        <w:rPr>
          <w:spacing w:val="-13"/>
          <w:sz w:val="20"/>
        </w:rPr>
        <w:t> </w:t>
      </w:r>
      <w:r>
        <w:rPr>
          <w:sz w:val="20"/>
        </w:rPr>
        <w:t>&lt;</w:t>
      </w:r>
      <w:r>
        <w:rPr>
          <w:rFonts w:ascii="Malgun Gothic" w:hAnsi="Malgun Gothic" w:eastAsia="Malgun Gothic"/>
          <w:sz w:val="20"/>
        </w:rPr>
        <w:t>우크라이나어</w:t>
      </w:r>
      <w:r>
        <w:rPr>
          <w:sz w:val="20"/>
        </w:rPr>
        <w:t>&gt;</w:t>
      </w:r>
      <w:r>
        <w:rPr>
          <w:spacing w:val="-12"/>
          <w:sz w:val="20"/>
        </w:rPr>
        <w:t> </w:t>
      </w:r>
      <w:r>
        <w:rPr>
          <w:sz w:val="20"/>
        </w:rPr>
        <w:t>#1Pereval’noe</w:t>
      </w:r>
      <w:r>
        <w:rPr>
          <w:spacing w:val="-13"/>
          <w:sz w:val="20"/>
        </w:rPr>
        <w:t> </w:t>
      </w:r>
      <w:r>
        <w:rPr>
          <w:sz w:val="20"/>
        </w:rPr>
        <w:t>/</w:t>
      </w:r>
      <w:r>
        <w:rPr>
          <w:spacing w:val="-12"/>
          <w:sz w:val="20"/>
        </w:rPr>
        <w:t> </w:t>
      </w:r>
      <w:r>
        <w:rPr>
          <w:sz w:val="20"/>
        </w:rPr>
        <w:t>Pereval’ne</w:t>
      </w:r>
      <w:r>
        <w:rPr>
          <w:spacing w:val="-13"/>
          <w:sz w:val="20"/>
        </w:rPr>
        <w:t> </w:t>
      </w:r>
      <w:r>
        <w:rPr>
          <w:sz w:val="20"/>
        </w:rPr>
        <w:t>#2</w:t>
      </w:r>
      <w:r>
        <w:rPr>
          <w:spacing w:val="-12"/>
          <w:sz w:val="20"/>
        </w:rPr>
        <w:t> </w:t>
      </w:r>
      <w:r>
        <w:rPr>
          <w:rFonts w:ascii="Malgun Gothic" w:hAnsi="Malgun Gothic" w:eastAsia="Malgun Gothic"/>
          <w:sz w:val="20"/>
        </w:rPr>
        <w:t>페 레발노예</w:t>
      </w:r>
      <w:r>
        <w:rPr>
          <w:sz w:val="20"/>
        </w:rPr>
        <w:t>. &lt;</w:t>
      </w:r>
      <w:r>
        <w:rPr>
          <w:rFonts w:ascii="Malgun Gothic" w:hAnsi="Malgun Gothic" w:eastAsia="Malgun Gothic"/>
          <w:sz w:val="20"/>
        </w:rPr>
        <w:t>우크라이나어</w:t>
      </w:r>
      <w:r>
        <w:rPr>
          <w:sz w:val="20"/>
        </w:rPr>
        <w:t>&gt; </w:t>
      </w:r>
      <w:r>
        <w:rPr>
          <w:rFonts w:ascii="Malgun Gothic" w:hAnsi="Malgun Gothic" w:eastAsia="Malgun Gothic"/>
          <w:sz w:val="20"/>
        </w:rPr>
        <w:t>페레발네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우크라이나</w:t>
      </w:r>
    </w:p>
    <w:p>
      <w:pPr>
        <w:spacing w:line="240" w:lineRule="exact" w:before="0"/>
        <w:ind w:left="568" w:right="0" w:firstLine="0"/>
        <w:jc w:val="left"/>
        <w:rPr>
          <w:rFonts w:ascii="Malgun Gothic" w:hAnsi="Malgun Gothic" w:eastAsia="Malgun Gothic"/>
          <w:sz w:val="20"/>
        </w:rPr>
      </w:pPr>
      <w:r>
        <w:rPr>
          <w:sz w:val="20"/>
        </w:rPr>
        <w:t>Перекоп</w:t>
      </w:r>
      <w:r>
        <w:rPr>
          <w:spacing w:val="-12"/>
          <w:sz w:val="20"/>
        </w:rPr>
        <w:t> </w:t>
      </w:r>
      <w:r>
        <w:rPr>
          <w:sz w:val="20"/>
        </w:rPr>
        <w:t>#1Perekop</w:t>
      </w:r>
      <w:r>
        <w:rPr>
          <w:spacing w:val="-6"/>
          <w:sz w:val="20"/>
        </w:rPr>
        <w:t> </w:t>
      </w:r>
      <w:r>
        <w:rPr>
          <w:sz w:val="20"/>
        </w:rPr>
        <w:t>#2</w:t>
      </w:r>
      <w:r>
        <w:rPr>
          <w:spacing w:val="-11"/>
          <w:sz w:val="20"/>
        </w:rPr>
        <w:t> </w:t>
      </w:r>
      <w:r>
        <w:rPr>
          <w:rFonts w:ascii="Malgun Gothic" w:hAnsi="Malgun Gothic" w:eastAsia="Malgun Gothic"/>
          <w:sz w:val="20"/>
        </w:rPr>
        <w:t>페레코프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5"/>
          <w:sz w:val="20"/>
        </w:rPr>
        <w:t> </w:t>
      </w:r>
      <w:r>
        <w:rPr>
          <w:rFonts w:ascii="Malgun Gothic" w:hAnsi="Malgun Gothic" w:eastAsia="Malgun Gothic"/>
          <w:spacing w:val="-4"/>
          <w:sz w:val="20"/>
        </w:rPr>
        <w:t>우크라이나</w:t>
      </w:r>
    </w:p>
    <w:p>
      <w:pPr>
        <w:spacing w:line="170" w:lineRule="auto" w:before="25"/>
        <w:ind w:left="767" w:right="560" w:hanging="200"/>
        <w:jc w:val="left"/>
        <w:rPr>
          <w:rFonts w:ascii="Malgun Gothic" w:hAnsi="Malgun Gothic" w:eastAsia="Malgun Gothic"/>
          <w:sz w:val="20"/>
        </w:rPr>
      </w:pPr>
      <w:r>
        <w:rPr>
          <w:sz w:val="20"/>
        </w:rPr>
        <w:t>Переславль-Залесский</w:t>
      </w:r>
      <w:r>
        <w:rPr>
          <w:spacing w:val="-13"/>
          <w:sz w:val="20"/>
        </w:rPr>
        <w:t> </w:t>
      </w:r>
      <w:r>
        <w:rPr>
          <w:sz w:val="20"/>
        </w:rPr>
        <w:t>#1Pereslavl’-Zalesskiy</w:t>
      </w:r>
      <w:r>
        <w:rPr>
          <w:spacing w:val="-13"/>
          <w:sz w:val="20"/>
        </w:rPr>
        <w:t> </w:t>
      </w:r>
      <w:r>
        <w:rPr>
          <w:sz w:val="20"/>
        </w:rPr>
        <w:t>#2</w:t>
      </w:r>
      <w:r>
        <w:rPr>
          <w:spacing w:val="-12"/>
          <w:sz w:val="20"/>
        </w:rPr>
        <w:t> </w:t>
      </w:r>
      <w:r>
        <w:rPr>
          <w:rFonts w:ascii="Malgun Gothic" w:hAnsi="Malgun Gothic" w:eastAsia="Malgun Gothic"/>
          <w:sz w:val="20"/>
        </w:rPr>
        <w:t>페레슬라블잘레스키</w:t>
      </w:r>
      <w:r>
        <w:rPr>
          <w:rFonts w:ascii="Malgun Gothic" w:hAnsi="Malgun Gothic" w:eastAsia="Malgun Gothic"/>
          <w:spacing w:val="-31"/>
          <w:sz w:val="20"/>
        </w:rPr>
        <w:t> </w:t>
      </w:r>
      <w:r>
        <w:rPr>
          <w:sz w:val="20"/>
        </w:rPr>
        <w:t>#3</w:t>
      </w:r>
      <w:r>
        <w:rPr>
          <w:spacing w:val="-13"/>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40" w:lineRule="exact" w:before="0"/>
        <w:ind w:left="568" w:right="0" w:firstLine="0"/>
        <w:jc w:val="left"/>
        <w:rPr>
          <w:rFonts w:ascii="Malgun Gothic" w:hAnsi="Malgun Gothic" w:eastAsia="Malgun Gothic"/>
          <w:sz w:val="20"/>
        </w:rPr>
      </w:pPr>
      <w:r>
        <w:rPr>
          <w:sz w:val="20"/>
        </w:rPr>
        <w:t>Пермь</w:t>
      </w:r>
      <w:r>
        <w:rPr>
          <w:spacing w:val="-11"/>
          <w:sz w:val="20"/>
        </w:rPr>
        <w:t> </w:t>
      </w:r>
      <w:r>
        <w:rPr>
          <w:sz w:val="20"/>
        </w:rPr>
        <w:t>#1Perm’</w:t>
      </w:r>
      <w:r>
        <w:rPr>
          <w:spacing w:val="-4"/>
          <w:sz w:val="20"/>
        </w:rPr>
        <w:t> </w:t>
      </w:r>
      <w:r>
        <w:rPr>
          <w:sz w:val="20"/>
        </w:rPr>
        <w:t>#2</w:t>
      </w:r>
      <w:r>
        <w:rPr>
          <w:spacing w:val="-9"/>
          <w:sz w:val="20"/>
        </w:rPr>
        <w:t> </w:t>
      </w:r>
      <w:r>
        <w:rPr>
          <w:rFonts w:ascii="Malgun Gothic" w:hAnsi="Malgun Gothic" w:eastAsia="Malgun Gothic"/>
          <w:sz w:val="20"/>
        </w:rPr>
        <w:t>페름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sz w:val="20"/>
        </w:rPr>
      </w:pPr>
      <w:r>
        <w:rPr>
          <w:spacing w:val="-2"/>
          <w:sz w:val="20"/>
        </w:rPr>
        <w:t>Перовск</w:t>
      </w:r>
      <w:r>
        <w:rPr>
          <w:spacing w:val="-6"/>
          <w:sz w:val="20"/>
        </w:rPr>
        <w:t> </w:t>
      </w:r>
      <w:r>
        <w:rPr>
          <w:spacing w:val="-2"/>
          <w:sz w:val="20"/>
        </w:rPr>
        <w:t>#1Perovsk</w:t>
      </w:r>
      <w:r>
        <w:rPr>
          <w:spacing w:val="-6"/>
          <w:sz w:val="20"/>
        </w:rPr>
        <w:t> </w:t>
      </w:r>
      <w:r>
        <w:rPr>
          <w:spacing w:val="-2"/>
          <w:sz w:val="20"/>
        </w:rPr>
        <w:t>#2</w:t>
      </w:r>
      <w:r>
        <w:rPr>
          <w:spacing w:val="-7"/>
          <w:sz w:val="20"/>
        </w:rPr>
        <w:t> </w:t>
      </w:r>
      <w:r>
        <w:rPr>
          <w:rFonts w:ascii="Malgun Gothic" w:hAnsi="Malgun Gothic" w:eastAsia="Malgun Gothic"/>
          <w:spacing w:val="-2"/>
          <w:sz w:val="20"/>
        </w:rPr>
        <w:t>페로프스크</w:t>
      </w:r>
      <w:r>
        <w:rPr>
          <w:rFonts w:ascii="Malgun Gothic" w:hAnsi="Malgun Gothic" w:eastAsia="Malgun Gothic"/>
          <w:spacing w:val="-25"/>
          <w:sz w:val="20"/>
        </w:rPr>
        <w:t> </w:t>
      </w:r>
      <w:r>
        <w:rPr>
          <w:spacing w:val="-2"/>
          <w:sz w:val="20"/>
        </w:rPr>
        <w:t>#3</w:t>
      </w:r>
      <w:r>
        <w:rPr>
          <w:spacing w:val="-9"/>
          <w:sz w:val="20"/>
        </w:rPr>
        <w:t> </w:t>
      </w:r>
      <w:r>
        <w:rPr>
          <w:rFonts w:ascii="Malgun Gothic" w:hAnsi="Malgun Gothic" w:eastAsia="Malgun Gothic"/>
          <w:spacing w:val="-2"/>
          <w:sz w:val="20"/>
        </w:rPr>
        <w:t>카자흐스탄</w:t>
      </w:r>
      <w:r>
        <w:rPr>
          <w:spacing w:val="-2"/>
          <w:sz w:val="20"/>
        </w:rPr>
        <w:t>.</w:t>
      </w:r>
      <w:r>
        <w:rPr>
          <w:spacing w:val="-4"/>
          <w:sz w:val="20"/>
        </w:rPr>
        <w:t> </w:t>
      </w:r>
      <w:r>
        <w:rPr>
          <w:spacing w:val="-2"/>
          <w:sz w:val="20"/>
        </w:rPr>
        <w:t>‘</w:t>
      </w:r>
      <w:r>
        <w:rPr>
          <w:rFonts w:ascii="Malgun Gothic" w:hAnsi="Malgun Gothic" w:eastAsia="Malgun Gothic"/>
          <w:spacing w:val="-2"/>
          <w:sz w:val="20"/>
        </w:rPr>
        <w:t>크질오르다</w:t>
      </w:r>
      <w:r>
        <w:rPr>
          <w:spacing w:val="-2"/>
          <w:sz w:val="20"/>
        </w:rPr>
        <w:t>(Kzyl-Orda)’</w:t>
      </w:r>
    </w:p>
    <w:p>
      <w:pPr>
        <w:spacing w:line="260"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2"/>
          <w:sz w:val="20"/>
        </w:rPr>
        <w:t>옛</w:t>
      </w:r>
      <w:r>
        <w:rPr>
          <w:rFonts w:ascii="Malgun Gothic" w:eastAsia="Malgun Gothic"/>
          <w:spacing w:val="-20"/>
          <w:sz w:val="20"/>
        </w:rPr>
        <w:t> </w:t>
      </w:r>
      <w:r>
        <w:rPr>
          <w:rFonts w:ascii="Malgun Gothic" w:eastAsia="Malgun Gothic"/>
          <w:spacing w:val="-5"/>
          <w:sz w:val="20"/>
        </w:rPr>
        <w:t>이름</w:t>
      </w:r>
    </w:p>
    <w:p>
      <w:pPr>
        <w:spacing w:line="170" w:lineRule="auto" w:before="25"/>
        <w:ind w:left="767" w:right="0" w:hanging="200"/>
        <w:jc w:val="left"/>
        <w:rPr>
          <w:sz w:val="20"/>
        </w:rPr>
      </w:pPr>
      <w:r>
        <w:rPr>
          <w:sz w:val="20"/>
        </w:rPr>
        <w:t>Петербург #1Peterburg #2</w:t>
      </w:r>
      <w:r>
        <w:rPr>
          <w:spacing w:val="-10"/>
          <w:sz w:val="20"/>
        </w:rPr>
        <w:t> </w:t>
      </w:r>
      <w:r>
        <w:rPr>
          <w:rFonts w:ascii="Malgun Gothic" w:hAnsi="Malgun Gothic" w:eastAsia="Malgun Gothic"/>
          <w:sz w:val="20"/>
        </w:rPr>
        <w:t>페테르부르크</w:t>
      </w:r>
      <w:r>
        <w:rPr>
          <w:rFonts w:ascii="Malgun Gothic" w:hAnsi="Malgun Gothic" w:eastAsia="Malgun Gothic"/>
          <w:spacing w:val="-17"/>
          <w:sz w:val="20"/>
        </w:rPr>
        <w:t> </w:t>
      </w:r>
      <w:r>
        <w:rPr>
          <w:sz w:val="20"/>
        </w:rPr>
        <w:t>#3</w:t>
      </w:r>
      <w:r>
        <w:rPr>
          <w:spacing w:val="-13"/>
          <w:sz w:val="20"/>
        </w:rPr>
        <w:t> </w:t>
      </w:r>
      <w:r>
        <w:rPr>
          <w:rFonts w:ascii="Malgun Gothic" w:hAnsi="Malgun Gothic" w:eastAsia="Malgun Gothic"/>
          <w:sz w:val="20"/>
        </w:rPr>
        <w:t>러시아</w:t>
      </w:r>
      <w:r>
        <w:rPr>
          <w:rFonts w:ascii="Malgun Gothic" w:hAnsi="Malgun Gothic" w:eastAsia="Malgun Gothic"/>
          <w:spacing w:val="-17"/>
          <w:sz w:val="20"/>
        </w:rPr>
        <w:t> </w:t>
      </w:r>
      <w:r>
        <w:rPr>
          <w:sz w:val="20"/>
        </w:rPr>
        <w:t>→Sankt Peterburg(</w:t>
      </w:r>
      <w:r>
        <w:rPr>
          <w:rFonts w:ascii="Malgun Gothic" w:hAnsi="Malgun Gothic" w:eastAsia="Malgun Gothic"/>
          <w:sz w:val="20"/>
        </w:rPr>
        <w:t>상트 </w:t>
      </w:r>
      <w:r>
        <w:rPr>
          <w:rFonts w:ascii="Malgun Gothic" w:hAnsi="Malgun Gothic" w:eastAsia="Malgun Gothic"/>
          <w:spacing w:val="-2"/>
          <w:sz w:val="20"/>
        </w:rPr>
        <w:t>페테르부르크</w:t>
      </w:r>
      <w:r>
        <w:rPr>
          <w:spacing w:val="-2"/>
          <w:sz w:val="20"/>
        </w:rPr>
        <w:t>)</w:t>
      </w:r>
    </w:p>
    <w:p>
      <w:pPr>
        <w:spacing w:line="170" w:lineRule="auto" w:before="6"/>
        <w:ind w:left="767" w:right="0" w:hanging="200"/>
        <w:jc w:val="left"/>
        <w:rPr>
          <w:rFonts w:ascii="Malgun Gothic" w:hAnsi="Malgun Gothic" w:eastAsia="Malgun Gothic"/>
          <w:sz w:val="20"/>
        </w:rPr>
      </w:pPr>
      <w:r>
        <w:rPr>
          <w:sz w:val="20"/>
        </w:rPr>
        <w:t>Петра Великого, (Залив) #1Peter the Great Gulf / Petra Velikogo Gulf #2</w:t>
      </w:r>
      <w:r>
        <w:rPr>
          <w:spacing w:val="-8"/>
          <w:sz w:val="20"/>
        </w:rPr>
        <w:t> </w:t>
      </w:r>
      <w:r>
        <w:rPr>
          <w:rFonts w:ascii="Malgun Gothic" w:hAnsi="Malgun Gothic" w:eastAsia="Malgun Gothic"/>
          <w:sz w:val="20"/>
        </w:rPr>
        <w:t>페 트라벨리코고 만 </w:t>
      </w:r>
      <w:r>
        <w:rPr>
          <w:sz w:val="20"/>
        </w:rPr>
        <w:t>#3 </w:t>
      </w:r>
      <w:r>
        <w:rPr>
          <w:rFonts w:ascii="Malgun Gothic" w:hAnsi="Malgun Gothic" w:eastAsia="Malgun Gothic"/>
          <w:sz w:val="20"/>
        </w:rPr>
        <w:t>러시아</w:t>
      </w:r>
    </w:p>
    <w:p>
      <w:pPr>
        <w:spacing w:line="172" w:lineRule="auto" w:before="1"/>
        <w:ind w:left="767" w:right="561" w:hanging="200"/>
        <w:jc w:val="left"/>
        <w:rPr>
          <w:rFonts w:ascii="Malgun Gothic" w:hAnsi="Malgun Gothic" w:eastAsia="Malgun Gothic"/>
          <w:sz w:val="20"/>
        </w:rPr>
      </w:pPr>
      <w:r>
        <w:rPr>
          <w:sz w:val="20"/>
        </w:rPr>
        <w:t>Петра Великого, (Залив) #1Peter the Great Gulf / Pyotr Velikogo Gulf #2</w:t>
      </w:r>
      <w:r>
        <w:rPr>
          <w:spacing w:val="-3"/>
          <w:sz w:val="20"/>
        </w:rPr>
        <w:t> </w:t>
      </w:r>
      <w:r>
        <w:rPr>
          <w:rFonts w:ascii="Malgun Gothic" w:hAnsi="Malgun Gothic" w:eastAsia="Malgun Gothic"/>
          <w:sz w:val="20"/>
        </w:rPr>
        <w:t>표 트르 대제 만 </w:t>
      </w:r>
      <w:r>
        <w:rPr>
          <w:sz w:val="20"/>
        </w:rPr>
        <w:t>#3 </w:t>
      </w:r>
      <w:r>
        <w:rPr>
          <w:rFonts w:ascii="Malgun Gothic" w:hAnsi="Malgun Gothic" w:eastAsia="Malgun Gothic"/>
          <w:sz w:val="20"/>
        </w:rPr>
        <w:t>러시아</w:t>
      </w:r>
    </w:p>
    <w:p>
      <w:pPr>
        <w:spacing w:line="172" w:lineRule="auto" w:before="0"/>
        <w:ind w:left="767" w:right="557" w:hanging="200"/>
        <w:jc w:val="left"/>
        <w:rPr>
          <w:rFonts w:ascii="Malgun Gothic" w:hAnsi="Malgun Gothic" w:eastAsia="Malgun Gothic"/>
          <w:sz w:val="20"/>
        </w:rPr>
      </w:pPr>
      <w:r>
        <w:rPr>
          <w:sz w:val="20"/>
        </w:rPr>
        <w:t>Петровск-Порт</w:t>
      </w:r>
      <w:r>
        <w:rPr>
          <w:spacing w:val="-13"/>
          <w:sz w:val="20"/>
        </w:rPr>
        <w:t> </w:t>
      </w:r>
      <w:r>
        <w:rPr>
          <w:sz w:val="20"/>
        </w:rPr>
        <w:t>#1Petrovsk-Port</w:t>
      </w:r>
      <w:r>
        <w:rPr>
          <w:spacing w:val="-13"/>
          <w:sz w:val="20"/>
        </w:rPr>
        <w:t> </w:t>
      </w:r>
      <w:r>
        <w:rPr>
          <w:sz w:val="20"/>
        </w:rPr>
        <w:t>#2</w:t>
      </w:r>
      <w:r>
        <w:rPr>
          <w:spacing w:val="-12"/>
          <w:sz w:val="20"/>
        </w:rPr>
        <w:t> </w:t>
      </w:r>
      <w:r>
        <w:rPr>
          <w:rFonts w:ascii="Malgun Gothic" w:hAnsi="Malgun Gothic" w:eastAsia="Malgun Gothic"/>
          <w:sz w:val="20"/>
        </w:rPr>
        <w:t>페트롭스크포르트</w:t>
      </w:r>
      <w:r>
        <w:rPr>
          <w:rFonts w:ascii="Malgun Gothic" w:hAnsi="Malgun Gothic" w:eastAsia="Malgun Gothic"/>
          <w:spacing w:val="-32"/>
          <w:sz w:val="20"/>
        </w:rPr>
        <w:t> </w:t>
      </w:r>
      <w:r>
        <w:rPr>
          <w:sz w:val="20"/>
        </w:rPr>
        <w:t>#3</w:t>
      </w:r>
      <w:r>
        <w:rPr>
          <w:spacing w:val="-13"/>
          <w:sz w:val="20"/>
        </w:rPr>
        <w:t> </w:t>
      </w:r>
      <w:r>
        <w:rPr>
          <w:rFonts w:ascii="Malgun Gothic" w:hAnsi="Malgun Gothic" w:eastAsia="Malgun Gothic"/>
          <w:sz w:val="20"/>
        </w:rPr>
        <w:t>러시아</w:t>
      </w:r>
      <w:r>
        <w:rPr>
          <w:sz w:val="20"/>
        </w:rPr>
        <w:t>.</w:t>
      </w:r>
      <w:r>
        <w:rPr>
          <w:spacing w:val="-12"/>
          <w:sz w:val="20"/>
        </w:rPr>
        <w:t> </w:t>
      </w:r>
      <w:r>
        <w:rPr>
          <w:sz w:val="20"/>
        </w:rPr>
        <w:t>‘</w:t>
      </w:r>
      <w:r>
        <w:rPr>
          <w:rFonts w:ascii="Malgun Gothic" w:hAnsi="Malgun Gothic" w:eastAsia="Malgun Gothic"/>
          <w:sz w:val="20"/>
        </w:rPr>
        <w:t>마하치칼 라</w:t>
      </w:r>
      <w:r>
        <w:rPr>
          <w:sz w:val="20"/>
        </w:rPr>
        <w:t>(Makhachkala)’</w:t>
      </w:r>
      <w:r>
        <w:rPr>
          <w:rFonts w:ascii="Malgun Gothic" w:hAnsi="Malgun Gothic" w:eastAsia="Malgun Gothic"/>
          <w:sz w:val="20"/>
        </w:rPr>
        <w:t>의 옛 이름</w:t>
      </w:r>
    </w:p>
    <w:p>
      <w:pPr>
        <w:spacing w:line="170" w:lineRule="auto" w:before="0"/>
        <w:ind w:left="767" w:right="561" w:hanging="200"/>
        <w:jc w:val="left"/>
        <w:rPr>
          <w:rFonts w:ascii="Malgun Gothic" w:hAnsi="Malgun Gothic" w:eastAsia="Malgun Gothic"/>
          <w:sz w:val="20"/>
        </w:rPr>
      </w:pPr>
      <w:r>
        <w:rPr>
          <w:sz w:val="20"/>
        </w:rPr>
        <w:t>Петроград</w:t>
      </w:r>
      <w:r>
        <w:rPr>
          <w:spacing w:val="34"/>
          <w:sz w:val="20"/>
        </w:rPr>
        <w:t> </w:t>
      </w:r>
      <w:r>
        <w:rPr>
          <w:sz w:val="20"/>
        </w:rPr>
        <w:t>#1Petrograd</w:t>
      </w:r>
      <w:r>
        <w:rPr>
          <w:spacing w:val="36"/>
          <w:sz w:val="20"/>
        </w:rPr>
        <w:t> </w:t>
      </w:r>
      <w:r>
        <w:rPr>
          <w:sz w:val="20"/>
        </w:rPr>
        <w:t>#2</w:t>
      </w:r>
      <w:r>
        <w:rPr>
          <w:spacing w:val="40"/>
          <w:sz w:val="20"/>
        </w:rPr>
        <w:t> </w:t>
      </w:r>
      <w:r>
        <w:rPr>
          <w:rFonts w:ascii="Malgun Gothic" w:hAnsi="Malgun Gothic" w:eastAsia="Malgun Gothic"/>
          <w:sz w:val="20"/>
        </w:rPr>
        <w:t>페트로그라드 </w:t>
      </w:r>
      <w:r>
        <w:rPr>
          <w:sz w:val="20"/>
        </w:rPr>
        <w:t>#3</w:t>
      </w:r>
      <w:r>
        <w:rPr>
          <w:spacing w:val="40"/>
          <w:sz w:val="20"/>
        </w:rPr>
        <w:t> </w:t>
      </w:r>
      <w:r>
        <w:rPr>
          <w:rFonts w:ascii="Malgun Gothic" w:hAnsi="Malgun Gothic" w:eastAsia="Malgun Gothic"/>
          <w:sz w:val="20"/>
        </w:rPr>
        <w:t>러시아</w:t>
      </w:r>
      <w:r>
        <w:rPr>
          <w:sz w:val="20"/>
        </w:rPr>
        <w:t>.</w:t>
      </w:r>
      <w:r>
        <w:rPr>
          <w:spacing w:val="35"/>
          <w:sz w:val="20"/>
        </w:rPr>
        <w:t> </w:t>
      </w:r>
      <w:r>
        <w:rPr>
          <w:sz w:val="20"/>
        </w:rPr>
        <w:t>‘</w:t>
      </w:r>
      <w:r>
        <w:rPr>
          <w:rFonts w:ascii="Malgun Gothic" w:hAnsi="Malgun Gothic" w:eastAsia="Malgun Gothic"/>
          <w:sz w:val="20"/>
        </w:rPr>
        <w:t>상트페테르부르크 </w:t>
      </w:r>
      <w:r>
        <w:rPr>
          <w:sz w:val="20"/>
        </w:rPr>
        <w:t>(Sankt Peterburg)’ </w:t>
      </w:r>
      <w:r>
        <w:rPr>
          <w:rFonts w:ascii="Malgun Gothic" w:hAnsi="Malgun Gothic" w:eastAsia="Malgun Gothic"/>
          <w:sz w:val="20"/>
        </w:rPr>
        <w:t>의 옛 이름</w:t>
      </w:r>
    </w:p>
    <w:p>
      <w:pPr>
        <w:spacing w:line="240" w:lineRule="exact" w:before="0"/>
        <w:ind w:left="568" w:right="0" w:firstLine="0"/>
        <w:jc w:val="left"/>
        <w:rPr>
          <w:rFonts w:ascii="Malgun Gothic" w:hAnsi="Malgun Gothic" w:eastAsia="Malgun Gothic"/>
          <w:sz w:val="20"/>
        </w:rPr>
      </w:pPr>
      <w:r>
        <w:rPr>
          <w:spacing w:val="-2"/>
          <w:sz w:val="20"/>
        </w:rPr>
        <w:t>Петродворец</w:t>
      </w:r>
      <w:r>
        <w:rPr>
          <w:spacing w:val="5"/>
          <w:sz w:val="20"/>
        </w:rPr>
        <w:t> </w:t>
      </w:r>
      <w:r>
        <w:rPr>
          <w:spacing w:val="-2"/>
          <w:sz w:val="20"/>
        </w:rPr>
        <w:t>#1Petrodvorets</w:t>
      </w:r>
      <w:r>
        <w:rPr>
          <w:spacing w:val="6"/>
          <w:sz w:val="20"/>
        </w:rPr>
        <w:t> </w:t>
      </w:r>
      <w:r>
        <w:rPr>
          <w:spacing w:val="-2"/>
          <w:sz w:val="20"/>
        </w:rPr>
        <w:t>#2</w:t>
      </w:r>
      <w:r>
        <w:rPr>
          <w:spacing w:val="1"/>
          <w:sz w:val="20"/>
        </w:rPr>
        <w:t> </w:t>
      </w:r>
      <w:r>
        <w:rPr>
          <w:rFonts w:ascii="Malgun Gothic" w:hAnsi="Malgun Gothic" w:eastAsia="Malgun Gothic"/>
          <w:spacing w:val="-2"/>
          <w:sz w:val="20"/>
        </w:rPr>
        <w:t>페트로드보레츠</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Петрозаводск</w:t>
      </w:r>
      <w:r>
        <w:rPr>
          <w:spacing w:val="6"/>
          <w:sz w:val="20"/>
        </w:rPr>
        <w:t> </w:t>
      </w:r>
      <w:r>
        <w:rPr>
          <w:spacing w:val="-2"/>
          <w:sz w:val="20"/>
        </w:rPr>
        <w:t>#1Petrozavodsk</w:t>
      </w:r>
      <w:r>
        <w:rPr>
          <w:spacing w:val="9"/>
          <w:sz w:val="20"/>
        </w:rPr>
        <w:t> </w:t>
      </w:r>
      <w:r>
        <w:rPr>
          <w:spacing w:val="-2"/>
          <w:sz w:val="20"/>
        </w:rPr>
        <w:t>#2</w:t>
      </w:r>
      <w:r>
        <w:rPr>
          <w:spacing w:val="2"/>
          <w:sz w:val="20"/>
        </w:rPr>
        <w:t> </w:t>
      </w:r>
      <w:r>
        <w:rPr>
          <w:rFonts w:ascii="Malgun Gothic" w:hAnsi="Malgun Gothic" w:eastAsia="Malgun Gothic"/>
          <w:spacing w:val="-2"/>
          <w:sz w:val="20"/>
        </w:rPr>
        <w:t>페트로자보츠크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170" w:lineRule="auto" w:before="27"/>
        <w:ind w:left="767" w:right="564" w:hanging="200"/>
        <w:jc w:val="both"/>
        <w:rPr>
          <w:rFonts w:ascii="Malgun Gothic" w:hAnsi="Malgun Gothic" w:eastAsia="Malgun Gothic"/>
          <w:sz w:val="20"/>
        </w:rPr>
      </w:pPr>
      <w:r>
        <w:rPr>
          <w:sz w:val="20"/>
        </w:rPr>
        <w:t>Петропавловск-Камчатский</w:t>
      </w:r>
      <w:r>
        <w:rPr>
          <w:spacing w:val="-13"/>
          <w:sz w:val="20"/>
        </w:rPr>
        <w:t> </w:t>
      </w:r>
      <w:r>
        <w:rPr>
          <w:sz w:val="20"/>
        </w:rPr>
        <w:t>#1Petropavlovsk-Kamchatskii</w:t>
      </w:r>
      <w:r>
        <w:rPr>
          <w:spacing w:val="-12"/>
          <w:sz w:val="20"/>
        </w:rPr>
        <w:t> </w:t>
      </w:r>
      <w:r>
        <w:rPr>
          <w:sz w:val="20"/>
        </w:rPr>
        <w:t>#2</w:t>
      </w:r>
      <w:r>
        <w:rPr>
          <w:spacing w:val="-13"/>
          <w:sz w:val="20"/>
        </w:rPr>
        <w:t> </w:t>
      </w:r>
      <w:r>
        <w:rPr>
          <w:rFonts w:ascii="Malgun Gothic" w:hAnsi="Malgun Gothic" w:eastAsia="Malgun Gothic"/>
          <w:sz w:val="20"/>
        </w:rPr>
        <w:t>페트로파블롭 스크캄차츠키 </w:t>
      </w:r>
      <w:r>
        <w:rPr>
          <w:sz w:val="20"/>
        </w:rPr>
        <w:t>#3 </w:t>
      </w:r>
      <w:r>
        <w:rPr>
          <w:rFonts w:ascii="Malgun Gothic" w:hAnsi="Malgun Gothic" w:eastAsia="Malgun Gothic"/>
          <w:sz w:val="20"/>
        </w:rPr>
        <w:t>러시아</w:t>
      </w:r>
    </w:p>
    <w:p>
      <w:pPr>
        <w:spacing w:line="172" w:lineRule="auto" w:before="0"/>
        <w:ind w:left="767" w:right="564" w:hanging="200"/>
        <w:jc w:val="both"/>
        <w:rPr>
          <w:rFonts w:ascii="Malgun Gothic" w:hAnsi="Malgun Gothic" w:eastAsia="Malgun Gothic"/>
          <w:sz w:val="20"/>
        </w:rPr>
      </w:pPr>
      <w:r>
        <w:rPr>
          <w:sz w:val="20"/>
        </w:rPr>
        <w:t>Петропавловск #1Petropavlovsk #2</w:t>
      </w:r>
      <w:r>
        <w:rPr>
          <w:spacing w:val="-2"/>
          <w:sz w:val="20"/>
        </w:rPr>
        <w:t> </w:t>
      </w:r>
      <w:r>
        <w:rPr>
          <w:rFonts w:ascii="Malgun Gothic" w:hAnsi="Malgun Gothic" w:eastAsia="Malgun Gothic"/>
          <w:sz w:val="20"/>
        </w:rPr>
        <w:t>페트로파블롭스크</w:t>
      </w:r>
      <w:r>
        <w:rPr>
          <w:rFonts w:ascii="Malgun Gothic" w:hAnsi="Malgun Gothic" w:eastAsia="Malgun Gothic"/>
          <w:spacing w:val="-3"/>
          <w:sz w:val="20"/>
        </w:rPr>
        <w:t> </w:t>
      </w:r>
      <w:r>
        <w:rPr>
          <w:sz w:val="20"/>
        </w:rPr>
        <w:t>#3</w:t>
      </w:r>
      <w:r>
        <w:rPr>
          <w:spacing w:val="-6"/>
          <w:sz w:val="20"/>
        </w:rPr>
        <w:t> </w:t>
      </w:r>
      <w:r>
        <w:rPr>
          <w:rFonts w:ascii="Malgun Gothic" w:hAnsi="Malgun Gothic" w:eastAsia="Malgun Gothic"/>
          <w:sz w:val="20"/>
        </w:rPr>
        <w:t>러시아</w:t>
      </w:r>
      <w:r>
        <w:rPr>
          <w:sz w:val="20"/>
        </w:rPr>
        <w:t>. ‘</w:t>
      </w:r>
      <w:r>
        <w:rPr>
          <w:rFonts w:ascii="Malgun Gothic" w:hAnsi="Malgun Gothic" w:eastAsia="Malgun Gothic"/>
          <w:sz w:val="20"/>
        </w:rPr>
        <w:t>페트로 파블롭스크캄차츠키</w:t>
      </w:r>
      <w:r>
        <w:rPr>
          <w:sz w:val="20"/>
        </w:rPr>
        <w:t>(Petropavlovsk-Kamchatskii)’</w:t>
      </w:r>
      <w:r>
        <w:rPr>
          <w:rFonts w:ascii="Malgun Gothic" w:hAnsi="Malgun Gothic" w:eastAsia="Malgun Gothic"/>
          <w:sz w:val="20"/>
        </w:rPr>
        <w:t>의 옛 이름</w:t>
      </w:r>
    </w:p>
    <w:p>
      <w:pPr>
        <w:spacing w:line="237" w:lineRule="exact" w:before="0"/>
        <w:ind w:left="568" w:right="0" w:firstLine="0"/>
        <w:jc w:val="both"/>
        <w:rPr>
          <w:rFonts w:ascii="Malgun Gothic" w:hAnsi="Malgun Gothic" w:eastAsia="Malgun Gothic"/>
          <w:sz w:val="20"/>
        </w:rPr>
      </w:pPr>
      <w:r>
        <w:rPr>
          <w:sz w:val="20"/>
        </w:rPr>
        <w:t>Печенга</w:t>
      </w:r>
      <w:r>
        <w:rPr>
          <w:spacing w:val="-11"/>
          <w:sz w:val="20"/>
        </w:rPr>
        <w:t> </w:t>
      </w:r>
      <w:r>
        <w:rPr>
          <w:sz w:val="20"/>
        </w:rPr>
        <w:t>#1Pechenga</w:t>
      </w:r>
      <w:r>
        <w:rPr>
          <w:spacing w:val="-5"/>
          <w:sz w:val="20"/>
        </w:rPr>
        <w:t> </w:t>
      </w:r>
      <w:r>
        <w:rPr>
          <w:sz w:val="20"/>
        </w:rPr>
        <w:t>#2</w:t>
      </w:r>
      <w:r>
        <w:rPr>
          <w:spacing w:val="-10"/>
          <w:sz w:val="20"/>
        </w:rPr>
        <w:t> </w:t>
      </w:r>
      <w:r>
        <w:rPr>
          <w:rFonts w:ascii="Malgun Gothic" w:hAnsi="Malgun Gothic" w:eastAsia="Malgun Gothic"/>
          <w:sz w:val="20"/>
        </w:rPr>
        <w:t>페첸가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7"/>
        <w:ind w:left="568" w:right="2275" w:firstLine="0"/>
        <w:jc w:val="both"/>
        <w:rPr>
          <w:rFonts w:ascii="Malgun Gothic" w:hAnsi="Malgun Gothic" w:eastAsia="Malgun Gothic"/>
          <w:sz w:val="20"/>
        </w:rPr>
      </w:pPr>
      <w:r>
        <w:rPr>
          <w:sz w:val="20"/>
        </w:rPr>
        <w:t>Печора</w:t>
      </w:r>
      <w:r>
        <w:rPr>
          <w:spacing w:val="-6"/>
          <w:sz w:val="20"/>
        </w:rPr>
        <w:t> </w:t>
      </w:r>
      <w:r>
        <w:rPr>
          <w:sz w:val="20"/>
        </w:rPr>
        <w:t>(река)</w:t>
      </w:r>
      <w:r>
        <w:rPr>
          <w:spacing w:val="-3"/>
          <w:sz w:val="20"/>
        </w:rPr>
        <w:t> </w:t>
      </w:r>
      <w:r>
        <w:rPr>
          <w:sz w:val="20"/>
        </w:rPr>
        <w:t>#1Pechora</w:t>
      </w:r>
      <w:r>
        <w:rPr>
          <w:spacing w:val="-1"/>
          <w:sz w:val="20"/>
        </w:rPr>
        <w:t> </w:t>
      </w:r>
      <w:r>
        <w:rPr>
          <w:sz w:val="20"/>
        </w:rPr>
        <w:t>River #2</w:t>
      </w:r>
      <w:r>
        <w:rPr>
          <w:spacing w:val="-7"/>
          <w:sz w:val="20"/>
        </w:rPr>
        <w:t> </w:t>
      </w:r>
      <w:r>
        <w:rPr>
          <w:rFonts w:ascii="Malgun Gothic" w:hAnsi="Malgun Gothic" w:eastAsia="Malgun Gothic"/>
          <w:sz w:val="20"/>
        </w:rPr>
        <w:t>페초라</w:t>
      </w:r>
      <w:r>
        <w:rPr>
          <w:rFonts w:ascii="Malgun Gothic" w:hAnsi="Malgun Gothic" w:eastAsia="Malgun Gothic"/>
          <w:spacing w:val="-18"/>
          <w:sz w:val="20"/>
        </w:rPr>
        <w:t> </w:t>
      </w:r>
      <w:r>
        <w:rPr>
          <w:rFonts w:ascii="Malgun Gothic" w:hAnsi="Malgun Gothic" w:eastAsia="Malgun Gothic"/>
          <w:sz w:val="20"/>
        </w:rPr>
        <w:t>강</w:t>
      </w:r>
      <w:r>
        <w:rPr>
          <w:rFonts w:ascii="Malgun Gothic" w:hAnsi="Malgun Gothic" w:eastAsia="Malgun Gothic"/>
          <w:spacing w:val="-18"/>
          <w:sz w:val="20"/>
        </w:rPr>
        <w:t> </w:t>
      </w:r>
      <w:r>
        <w:rPr>
          <w:sz w:val="20"/>
        </w:rPr>
        <w:t>#3</w:t>
      </w:r>
      <w:r>
        <w:rPr>
          <w:spacing w:val="-8"/>
          <w:sz w:val="20"/>
        </w:rPr>
        <w:t> </w:t>
      </w:r>
      <w:r>
        <w:rPr>
          <w:rFonts w:ascii="Malgun Gothic" w:hAnsi="Malgun Gothic" w:eastAsia="Malgun Gothic"/>
          <w:sz w:val="20"/>
        </w:rPr>
        <w:t>러시아 </w:t>
      </w:r>
      <w:r>
        <w:rPr>
          <w:sz w:val="20"/>
        </w:rPr>
        <w:t>Печорская</w:t>
      </w:r>
      <w:r>
        <w:rPr>
          <w:spacing w:val="-13"/>
          <w:sz w:val="20"/>
        </w:rPr>
        <w:t> </w:t>
      </w:r>
      <w:r>
        <w:rPr>
          <w:sz w:val="20"/>
        </w:rPr>
        <w:t>губа</w:t>
      </w:r>
      <w:r>
        <w:rPr>
          <w:spacing w:val="-6"/>
          <w:sz w:val="20"/>
        </w:rPr>
        <w:t> </w:t>
      </w:r>
      <w:r>
        <w:rPr>
          <w:sz w:val="20"/>
        </w:rPr>
        <w:t>#1Pechora</w:t>
      </w:r>
      <w:r>
        <w:rPr>
          <w:spacing w:val="-3"/>
          <w:sz w:val="20"/>
        </w:rPr>
        <w:t> </w:t>
      </w:r>
      <w:r>
        <w:rPr>
          <w:sz w:val="20"/>
        </w:rPr>
        <w:t>Bay</w:t>
      </w:r>
      <w:r>
        <w:rPr>
          <w:spacing w:val="-3"/>
          <w:sz w:val="20"/>
        </w:rPr>
        <w:t> </w:t>
      </w:r>
      <w:r>
        <w:rPr>
          <w:sz w:val="20"/>
        </w:rPr>
        <w:t>#2</w:t>
      </w:r>
      <w:r>
        <w:rPr>
          <w:spacing w:val="-8"/>
          <w:sz w:val="20"/>
        </w:rPr>
        <w:t> </w:t>
      </w:r>
      <w:r>
        <w:rPr>
          <w:rFonts w:ascii="Malgun Gothic" w:hAnsi="Malgun Gothic" w:eastAsia="Malgun Gothic"/>
          <w:sz w:val="20"/>
        </w:rPr>
        <w:t>페초라</w:t>
      </w:r>
      <w:r>
        <w:rPr>
          <w:rFonts w:ascii="Malgun Gothic" w:hAnsi="Malgun Gothic" w:eastAsia="Malgun Gothic"/>
          <w:spacing w:val="-18"/>
          <w:sz w:val="20"/>
        </w:rPr>
        <w:t> </w:t>
      </w:r>
      <w:r>
        <w:rPr>
          <w:rFonts w:ascii="Malgun Gothic" w:hAnsi="Malgun Gothic" w:eastAsia="Malgun Gothic"/>
          <w:sz w:val="20"/>
        </w:rPr>
        <w:t>만</w:t>
      </w:r>
      <w:r>
        <w:rPr>
          <w:rFonts w:ascii="Malgun Gothic" w:hAnsi="Malgun Gothic" w:eastAsia="Malgun Gothic"/>
          <w:spacing w:val="-18"/>
          <w:sz w:val="20"/>
        </w:rPr>
        <w:t> </w:t>
      </w:r>
      <w:r>
        <w:rPr>
          <w:sz w:val="20"/>
        </w:rPr>
        <w:t>#3</w:t>
      </w:r>
      <w:r>
        <w:rPr>
          <w:spacing w:val="-10"/>
          <w:sz w:val="20"/>
        </w:rPr>
        <w:t> </w:t>
      </w:r>
      <w:r>
        <w:rPr>
          <w:rFonts w:ascii="Malgun Gothic" w:hAnsi="Malgun Gothic" w:eastAsia="Malgun Gothic"/>
          <w:sz w:val="20"/>
        </w:rPr>
        <w:t>러시아 </w:t>
      </w:r>
      <w:r>
        <w:rPr>
          <w:sz w:val="20"/>
        </w:rPr>
        <w:t>Печорское</w:t>
      </w:r>
      <w:r>
        <w:rPr>
          <w:spacing w:val="-13"/>
          <w:sz w:val="20"/>
        </w:rPr>
        <w:t> </w:t>
      </w:r>
      <w:r>
        <w:rPr>
          <w:sz w:val="20"/>
        </w:rPr>
        <w:t>море</w:t>
      </w:r>
      <w:r>
        <w:rPr>
          <w:spacing w:val="-4"/>
          <w:sz w:val="20"/>
        </w:rPr>
        <w:t> </w:t>
      </w:r>
      <w:r>
        <w:rPr>
          <w:sz w:val="20"/>
        </w:rPr>
        <w:t>#1Pechora</w:t>
      </w:r>
      <w:r>
        <w:rPr>
          <w:spacing w:val="-5"/>
          <w:sz w:val="20"/>
        </w:rPr>
        <w:t> </w:t>
      </w:r>
      <w:r>
        <w:rPr>
          <w:sz w:val="20"/>
        </w:rPr>
        <w:t>Sea</w:t>
      </w:r>
      <w:r>
        <w:rPr>
          <w:spacing w:val="-4"/>
          <w:sz w:val="20"/>
        </w:rPr>
        <w:t> </w:t>
      </w:r>
      <w:r>
        <w:rPr>
          <w:sz w:val="20"/>
        </w:rPr>
        <w:t>#2</w:t>
      </w:r>
      <w:r>
        <w:rPr>
          <w:spacing w:val="-9"/>
          <w:sz w:val="20"/>
        </w:rPr>
        <w:t> </w:t>
      </w:r>
      <w:r>
        <w:rPr>
          <w:rFonts w:ascii="Malgun Gothic" w:hAnsi="Malgun Gothic" w:eastAsia="Malgun Gothic"/>
          <w:sz w:val="20"/>
        </w:rPr>
        <w:t>페초라</w:t>
      </w:r>
      <w:r>
        <w:rPr>
          <w:rFonts w:ascii="Malgun Gothic" w:hAnsi="Malgun Gothic" w:eastAsia="Malgun Gothic"/>
          <w:spacing w:val="-20"/>
          <w:sz w:val="20"/>
        </w:rPr>
        <w:t> </w:t>
      </w:r>
      <w:r>
        <w:rPr>
          <w:rFonts w:ascii="Malgun Gothic" w:hAnsi="Malgun Gothic" w:eastAsia="Malgun Gothic"/>
          <w:sz w:val="20"/>
        </w:rPr>
        <w:t>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170" w:lineRule="auto"/>
        <w:jc w:val="both"/>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Пинега</w:t>
      </w:r>
      <w:r>
        <w:rPr>
          <w:spacing w:val="-13"/>
          <w:sz w:val="20"/>
        </w:rPr>
        <w:t> </w:t>
      </w:r>
      <w:r>
        <w:rPr>
          <w:sz w:val="20"/>
        </w:rPr>
        <w:t>(река)</w:t>
      </w:r>
      <w:r>
        <w:rPr>
          <w:spacing w:val="-5"/>
          <w:sz w:val="20"/>
        </w:rPr>
        <w:t> </w:t>
      </w:r>
      <w:r>
        <w:rPr>
          <w:sz w:val="20"/>
        </w:rPr>
        <w:t>#1Pinega</w:t>
      </w:r>
      <w:r>
        <w:rPr>
          <w:spacing w:val="-5"/>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피네가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Пинск</w:t>
      </w:r>
      <w:r>
        <w:rPr>
          <w:spacing w:val="-10"/>
          <w:sz w:val="20"/>
        </w:rPr>
        <w:t> </w:t>
      </w:r>
      <w:r>
        <w:rPr>
          <w:sz w:val="20"/>
        </w:rPr>
        <w:t>/</w:t>
      </w:r>
      <w:r>
        <w:rPr>
          <w:spacing w:val="-6"/>
          <w:sz w:val="20"/>
        </w:rPr>
        <w:t> </w:t>
      </w:r>
      <w:r>
        <w:rPr>
          <w:sz w:val="20"/>
        </w:rPr>
        <w:t>Пінск</w:t>
      </w:r>
      <w:r>
        <w:rPr>
          <w:spacing w:val="-5"/>
          <w:sz w:val="20"/>
        </w:rPr>
        <w:t> </w:t>
      </w:r>
      <w:r>
        <w:rPr>
          <w:sz w:val="20"/>
        </w:rPr>
        <w:t>&lt;</w:t>
      </w:r>
      <w:r>
        <w:rPr>
          <w:rFonts w:ascii="Malgun Gothic" w:hAnsi="Malgun Gothic" w:eastAsia="Malgun Gothic"/>
          <w:sz w:val="20"/>
        </w:rPr>
        <w:t>벨라루스어</w:t>
      </w:r>
      <w:r>
        <w:rPr>
          <w:sz w:val="20"/>
        </w:rPr>
        <w:t>&gt;</w:t>
      </w:r>
      <w:r>
        <w:rPr>
          <w:spacing w:val="-5"/>
          <w:sz w:val="20"/>
        </w:rPr>
        <w:t> </w:t>
      </w:r>
      <w:r>
        <w:rPr>
          <w:sz w:val="20"/>
        </w:rPr>
        <w:t>#1Pinsk</w:t>
      </w:r>
      <w:r>
        <w:rPr>
          <w:spacing w:val="-3"/>
          <w:sz w:val="20"/>
        </w:rPr>
        <w:t> </w:t>
      </w:r>
      <w:r>
        <w:rPr>
          <w:sz w:val="20"/>
        </w:rPr>
        <w:t>#2</w:t>
      </w:r>
      <w:r>
        <w:rPr>
          <w:spacing w:val="-11"/>
          <w:sz w:val="20"/>
        </w:rPr>
        <w:t> </w:t>
      </w:r>
      <w:r>
        <w:rPr>
          <w:rFonts w:ascii="Malgun Gothic" w:hAnsi="Malgun Gothic" w:eastAsia="Malgun Gothic"/>
          <w:sz w:val="20"/>
        </w:rPr>
        <w:t>핀스크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벨라루스</w:t>
      </w:r>
    </w:p>
    <w:p>
      <w:pPr>
        <w:spacing w:line="260" w:lineRule="exact" w:before="0"/>
        <w:ind w:left="568" w:right="0" w:firstLine="0"/>
        <w:jc w:val="left"/>
        <w:rPr>
          <w:sz w:val="20"/>
        </w:rPr>
      </w:pPr>
      <w:r>
        <w:rPr>
          <w:sz w:val="20"/>
        </w:rPr>
        <w:t>Плесецк</w:t>
      </w:r>
      <w:r>
        <w:rPr>
          <w:spacing w:val="-13"/>
          <w:sz w:val="20"/>
        </w:rPr>
        <w:t> </w:t>
      </w:r>
      <w:r>
        <w:rPr>
          <w:sz w:val="20"/>
        </w:rPr>
        <w:t>(космодром)</w:t>
      </w:r>
      <w:r>
        <w:rPr>
          <w:spacing w:val="-7"/>
          <w:sz w:val="20"/>
        </w:rPr>
        <w:t> </w:t>
      </w:r>
      <w:r>
        <w:rPr>
          <w:sz w:val="20"/>
        </w:rPr>
        <w:t>#1Plesetsk</w:t>
      </w:r>
      <w:r>
        <w:rPr>
          <w:spacing w:val="-2"/>
          <w:sz w:val="20"/>
        </w:rPr>
        <w:t> </w:t>
      </w:r>
      <w:r>
        <w:rPr>
          <w:sz w:val="20"/>
        </w:rPr>
        <w:t>Cosmodrome</w:t>
      </w:r>
      <w:r>
        <w:rPr>
          <w:spacing w:val="-2"/>
          <w:sz w:val="20"/>
        </w:rPr>
        <w:t> </w:t>
      </w:r>
      <w:r>
        <w:rPr>
          <w:sz w:val="20"/>
        </w:rPr>
        <w:t>#2</w:t>
      </w:r>
      <w:r>
        <w:rPr>
          <w:spacing w:val="-9"/>
          <w:sz w:val="20"/>
        </w:rPr>
        <w:t> </w:t>
      </w:r>
      <w:r>
        <w:rPr>
          <w:rFonts w:ascii="Malgun Gothic" w:hAnsi="Malgun Gothic" w:eastAsia="Malgun Gothic"/>
          <w:sz w:val="20"/>
        </w:rPr>
        <w:t>플레세츠크</w:t>
      </w:r>
      <w:r>
        <w:rPr>
          <w:rFonts w:ascii="Malgun Gothic" w:hAnsi="Malgun Gothic" w:eastAsia="Malgun Gothic"/>
          <w:spacing w:val="-18"/>
          <w:sz w:val="20"/>
        </w:rPr>
        <w:t> </w:t>
      </w:r>
      <w:r>
        <w:rPr>
          <w:rFonts w:ascii="Malgun Gothic" w:hAnsi="Malgun Gothic" w:eastAsia="Malgun Gothic"/>
          <w:sz w:val="20"/>
        </w:rPr>
        <w:t>우주</w:t>
      </w:r>
      <w:r>
        <w:rPr>
          <w:rFonts w:ascii="Malgun Gothic" w:hAnsi="Malgun Gothic" w:eastAsia="Malgun Gothic"/>
          <w:spacing w:val="-17"/>
          <w:sz w:val="20"/>
        </w:rPr>
        <w:t> </w:t>
      </w:r>
      <w:r>
        <w:rPr>
          <w:rFonts w:ascii="Malgun Gothic" w:hAnsi="Malgun Gothic" w:eastAsia="Malgun Gothic"/>
          <w:sz w:val="20"/>
        </w:rPr>
        <w:t>기지</w:t>
      </w:r>
      <w:r>
        <w:rPr>
          <w:rFonts w:ascii="Malgun Gothic" w:hAnsi="Malgun Gothic" w:eastAsia="Malgun Gothic"/>
          <w:spacing w:val="-18"/>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Повенец</w:t>
      </w:r>
      <w:r>
        <w:rPr>
          <w:spacing w:val="-13"/>
          <w:sz w:val="20"/>
        </w:rPr>
        <w:t> </w:t>
      </w:r>
      <w:r>
        <w:rPr>
          <w:sz w:val="20"/>
        </w:rPr>
        <w:t>#1Povenets</w:t>
      </w:r>
      <w:r>
        <w:rPr>
          <w:spacing w:val="-8"/>
          <w:sz w:val="20"/>
        </w:rPr>
        <w:t> </w:t>
      </w:r>
      <w:r>
        <w:rPr>
          <w:sz w:val="20"/>
        </w:rPr>
        <w:t>#2</w:t>
      </w:r>
      <w:r>
        <w:rPr>
          <w:spacing w:val="-12"/>
          <w:sz w:val="20"/>
        </w:rPr>
        <w:t> </w:t>
      </w:r>
      <w:r>
        <w:rPr>
          <w:rFonts w:ascii="Malgun Gothic" w:hAnsi="Malgun Gothic" w:eastAsia="Malgun Gothic"/>
          <w:sz w:val="20"/>
        </w:rPr>
        <w:t>포베네츠</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767" w:right="0" w:hanging="200"/>
        <w:jc w:val="left"/>
        <w:rPr>
          <w:rFonts w:ascii="Malgun Gothic" w:hAnsi="Malgun Gothic" w:eastAsia="Malgun Gothic"/>
          <w:sz w:val="20"/>
        </w:rPr>
      </w:pPr>
      <w:r>
        <w:rPr>
          <w:sz w:val="20"/>
        </w:rPr>
        <w:t>Подкаменная Тунгуска (река) #1Podkamennaya Tunguska River #2</w:t>
      </w:r>
      <w:r>
        <w:rPr>
          <w:spacing w:val="-5"/>
          <w:sz w:val="20"/>
        </w:rPr>
        <w:t> </w:t>
      </w:r>
      <w:r>
        <w:rPr>
          <w:rFonts w:ascii="Malgun Gothic" w:hAnsi="Malgun Gothic" w:eastAsia="Malgun Gothic"/>
          <w:sz w:val="20"/>
        </w:rPr>
        <w:t>폿카멘 나야툰구스카 강 </w:t>
      </w:r>
      <w:r>
        <w:rPr>
          <w:sz w:val="20"/>
        </w:rPr>
        <w:t>#3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Подольск</w:t>
      </w:r>
      <w:r>
        <w:rPr>
          <w:spacing w:val="-13"/>
          <w:sz w:val="20"/>
        </w:rPr>
        <w:t> </w:t>
      </w:r>
      <w:r>
        <w:rPr>
          <w:sz w:val="20"/>
        </w:rPr>
        <w:t>#1Podol’sk</w:t>
      </w:r>
      <w:r>
        <w:rPr>
          <w:spacing w:val="-5"/>
          <w:sz w:val="20"/>
        </w:rPr>
        <w:t> </w:t>
      </w:r>
      <w:r>
        <w:rPr>
          <w:sz w:val="20"/>
        </w:rPr>
        <w:t>#2</w:t>
      </w:r>
      <w:r>
        <w:rPr>
          <w:spacing w:val="-11"/>
          <w:sz w:val="20"/>
        </w:rPr>
        <w:t> </w:t>
      </w:r>
      <w:r>
        <w:rPr>
          <w:rFonts w:ascii="Malgun Gothic" w:hAnsi="Malgun Gothic" w:eastAsia="Malgun Gothic"/>
          <w:sz w:val="20"/>
        </w:rPr>
        <w:t>포돌스크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Покровск</w:t>
      </w:r>
      <w:r>
        <w:rPr>
          <w:spacing w:val="-13"/>
          <w:sz w:val="20"/>
        </w:rPr>
        <w:t> </w:t>
      </w:r>
      <w:r>
        <w:rPr>
          <w:sz w:val="20"/>
        </w:rPr>
        <w:t>#1Pokrovsk</w:t>
      </w:r>
      <w:r>
        <w:rPr>
          <w:spacing w:val="-7"/>
          <w:sz w:val="20"/>
        </w:rPr>
        <w:t> </w:t>
      </w:r>
      <w:r>
        <w:rPr>
          <w:sz w:val="20"/>
        </w:rPr>
        <w:t>#2</w:t>
      </w:r>
      <w:r>
        <w:rPr>
          <w:spacing w:val="-12"/>
          <w:sz w:val="20"/>
        </w:rPr>
        <w:t> </w:t>
      </w:r>
      <w:r>
        <w:rPr>
          <w:rFonts w:ascii="Malgun Gothic" w:hAnsi="Malgun Gothic" w:eastAsia="Malgun Gothic"/>
          <w:sz w:val="20"/>
        </w:rPr>
        <w:t>포크롭스크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Полоцк</w:t>
      </w:r>
      <w:r>
        <w:rPr>
          <w:spacing w:val="-12"/>
          <w:sz w:val="20"/>
        </w:rPr>
        <w:t> </w:t>
      </w:r>
      <w:r>
        <w:rPr>
          <w:sz w:val="20"/>
        </w:rPr>
        <w:t>/</w:t>
      </w:r>
      <w:r>
        <w:rPr>
          <w:spacing w:val="-5"/>
          <w:sz w:val="20"/>
        </w:rPr>
        <w:t> </w:t>
      </w:r>
      <w:r>
        <w:rPr>
          <w:sz w:val="20"/>
        </w:rPr>
        <w:t>Полацк</w:t>
      </w:r>
      <w:r>
        <w:rPr>
          <w:spacing w:val="-6"/>
          <w:sz w:val="20"/>
        </w:rPr>
        <w:t> </w:t>
      </w:r>
      <w:r>
        <w:rPr>
          <w:sz w:val="20"/>
        </w:rPr>
        <w:t>&lt;</w:t>
      </w:r>
      <w:r>
        <w:rPr>
          <w:rFonts w:ascii="Malgun Gothic" w:hAnsi="Malgun Gothic" w:eastAsia="Malgun Gothic"/>
          <w:sz w:val="20"/>
        </w:rPr>
        <w:t>벨라루스어</w:t>
      </w:r>
      <w:r>
        <w:rPr>
          <w:sz w:val="20"/>
        </w:rPr>
        <w:t>&gt;</w:t>
      </w:r>
      <w:r>
        <w:rPr>
          <w:spacing w:val="-5"/>
          <w:sz w:val="20"/>
        </w:rPr>
        <w:t> </w:t>
      </w:r>
      <w:r>
        <w:rPr>
          <w:sz w:val="20"/>
        </w:rPr>
        <w:t>#1Polotsk</w:t>
      </w:r>
      <w:r>
        <w:rPr>
          <w:spacing w:val="-5"/>
          <w:sz w:val="20"/>
        </w:rPr>
        <w:t> </w:t>
      </w:r>
      <w:r>
        <w:rPr>
          <w:sz w:val="20"/>
        </w:rPr>
        <w:t>#2</w:t>
      </w:r>
      <w:r>
        <w:rPr>
          <w:spacing w:val="-11"/>
          <w:sz w:val="20"/>
        </w:rPr>
        <w:t> </w:t>
      </w:r>
      <w:r>
        <w:rPr>
          <w:rFonts w:ascii="Malgun Gothic" w:hAnsi="Malgun Gothic" w:eastAsia="Malgun Gothic"/>
          <w:sz w:val="20"/>
        </w:rPr>
        <w:t>폴로츠크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벨라루스</w:t>
      </w:r>
    </w:p>
    <w:p>
      <w:pPr>
        <w:spacing w:line="261" w:lineRule="exact" w:before="0"/>
        <w:ind w:left="568" w:right="0" w:firstLine="0"/>
        <w:jc w:val="left"/>
        <w:rPr>
          <w:rFonts w:ascii="Malgun Gothic" w:hAnsi="Malgun Gothic" w:eastAsia="Malgun Gothic"/>
          <w:sz w:val="20"/>
        </w:rPr>
      </w:pPr>
      <w:r>
        <w:rPr>
          <w:sz w:val="20"/>
        </w:rPr>
        <w:t>Полтава</w:t>
      </w:r>
      <w:r>
        <w:rPr>
          <w:spacing w:val="-9"/>
          <w:sz w:val="20"/>
        </w:rPr>
        <w:t> </w:t>
      </w:r>
      <w:r>
        <w:rPr>
          <w:sz w:val="20"/>
        </w:rPr>
        <w:t>#1Poltava</w:t>
      </w:r>
      <w:r>
        <w:rPr>
          <w:spacing w:val="-5"/>
          <w:sz w:val="20"/>
        </w:rPr>
        <w:t> </w:t>
      </w:r>
      <w:r>
        <w:rPr>
          <w:sz w:val="20"/>
        </w:rPr>
        <w:t>#2</w:t>
      </w:r>
      <w:r>
        <w:rPr>
          <w:spacing w:val="-10"/>
          <w:sz w:val="20"/>
        </w:rPr>
        <w:t> </w:t>
      </w:r>
      <w:r>
        <w:rPr>
          <w:rFonts w:ascii="Malgun Gothic" w:hAnsi="Malgun Gothic" w:eastAsia="Malgun Gothic"/>
          <w:sz w:val="20"/>
        </w:rPr>
        <w:t>폴타바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1" w:lineRule="exact" w:before="0"/>
        <w:ind w:left="568" w:right="0" w:firstLine="0"/>
        <w:jc w:val="left"/>
        <w:rPr>
          <w:rFonts w:ascii="Malgun Gothic" w:hAnsi="Malgun Gothic" w:eastAsia="Malgun Gothic"/>
          <w:sz w:val="20"/>
        </w:rPr>
      </w:pPr>
      <w:r>
        <w:rPr>
          <w:sz w:val="20"/>
        </w:rPr>
        <w:t>Полярный</w:t>
      </w:r>
      <w:r>
        <w:rPr>
          <w:spacing w:val="-13"/>
          <w:sz w:val="20"/>
        </w:rPr>
        <w:t> </w:t>
      </w:r>
      <w:r>
        <w:rPr>
          <w:sz w:val="20"/>
        </w:rPr>
        <w:t>#1Polyarnyi</w:t>
      </w:r>
      <w:r>
        <w:rPr>
          <w:spacing w:val="-8"/>
          <w:sz w:val="20"/>
        </w:rPr>
        <w:t> </w:t>
      </w:r>
      <w:r>
        <w:rPr>
          <w:sz w:val="20"/>
        </w:rPr>
        <w:t>#2</w:t>
      </w:r>
      <w:r>
        <w:rPr>
          <w:spacing w:val="-11"/>
          <w:sz w:val="20"/>
        </w:rPr>
        <w:t> </w:t>
      </w:r>
      <w:r>
        <w:rPr>
          <w:rFonts w:ascii="Malgun Gothic" w:hAnsi="Malgun Gothic" w:eastAsia="Malgun Gothic"/>
          <w:sz w:val="20"/>
        </w:rPr>
        <w:t>폴랴르니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Поронайск</w:t>
      </w:r>
      <w:r>
        <w:rPr>
          <w:spacing w:val="-13"/>
          <w:sz w:val="20"/>
        </w:rPr>
        <w:t> </w:t>
      </w:r>
      <w:r>
        <w:rPr>
          <w:sz w:val="20"/>
        </w:rPr>
        <w:t>#1Poronaisk</w:t>
      </w:r>
      <w:r>
        <w:rPr>
          <w:spacing w:val="-11"/>
          <w:sz w:val="20"/>
        </w:rPr>
        <w:t> </w:t>
      </w:r>
      <w:r>
        <w:rPr>
          <w:sz w:val="20"/>
        </w:rPr>
        <w:t>#2</w:t>
      </w:r>
      <w:r>
        <w:rPr>
          <w:spacing w:val="-12"/>
          <w:sz w:val="20"/>
        </w:rPr>
        <w:t> </w:t>
      </w:r>
      <w:r>
        <w:rPr>
          <w:rFonts w:ascii="Malgun Gothic" w:hAnsi="Malgun Gothic" w:eastAsia="Malgun Gothic"/>
          <w:sz w:val="20"/>
        </w:rPr>
        <w:t>포로나이스크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2" w:lineRule="exact" w:before="0"/>
        <w:ind w:left="568" w:right="0" w:firstLine="0"/>
        <w:jc w:val="left"/>
        <w:rPr>
          <w:rFonts w:ascii="Malgun Gothic" w:hAnsi="Malgun Gothic" w:cs="Malgun Gothic" w:eastAsia="Malgun Gothic"/>
          <w:sz w:val="20"/>
          <w:szCs w:val="20"/>
        </w:rPr>
      </w:pPr>
      <w:r>
        <w:rPr>
          <w:sz w:val="20"/>
          <w:szCs w:val="20"/>
        </w:rPr>
        <w:t>Поти</w:t>
      </w:r>
      <w:r>
        <w:rPr>
          <w:spacing w:val="-9"/>
          <w:sz w:val="20"/>
          <w:szCs w:val="20"/>
        </w:rPr>
        <w:t> </w:t>
      </w:r>
      <w:r>
        <w:rPr>
          <w:sz w:val="20"/>
          <w:szCs w:val="20"/>
        </w:rPr>
        <w:t>/</w:t>
      </w:r>
      <w:r>
        <w:rPr>
          <w:spacing w:val="-4"/>
          <w:sz w:val="20"/>
          <w:szCs w:val="20"/>
        </w:rPr>
        <w:t> </w:t>
      </w:r>
      <w:r>
        <w:rPr>
          <w:rFonts w:ascii="Sylfaen" w:hAnsi="Sylfaen" w:cs="Sylfaen" w:eastAsia="Sylfaen"/>
          <w:sz w:val="20"/>
          <w:szCs w:val="20"/>
        </w:rPr>
        <w:t>ფოთი</w:t>
      </w:r>
      <w:r>
        <w:rPr>
          <w:rFonts w:ascii="Sylfaen" w:hAnsi="Sylfaen" w:cs="Sylfaen" w:eastAsia="Sylfaen"/>
          <w:spacing w:val="-4"/>
          <w:sz w:val="20"/>
          <w:szCs w:val="20"/>
        </w:rPr>
        <w:t> </w:t>
      </w:r>
      <w:r>
        <w:rPr>
          <w:sz w:val="20"/>
          <w:szCs w:val="20"/>
        </w:rPr>
        <w:t>&lt;</w:t>
      </w:r>
      <w:r>
        <w:rPr>
          <w:rFonts w:ascii="Malgun Gothic" w:hAnsi="Malgun Gothic" w:cs="Malgun Gothic" w:eastAsia="Malgun Gothic"/>
          <w:sz w:val="20"/>
          <w:szCs w:val="20"/>
        </w:rPr>
        <w:t>조지아어</w:t>
      </w:r>
      <w:r>
        <w:rPr>
          <w:sz w:val="20"/>
          <w:szCs w:val="20"/>
        </w:rPr>
        <w:t>&gt;</w:t>
      </w:r>
      <w:r>
        <w:rPr>
          <w:spacing w:val="-4"/>
          <w:sz w:val="20"/>
          <w:szCs w:val="20"/>
        </w:rPr>
        <w:t> </w:t>
      </w:r>
      <w:r>
        <w:rPr>
          <w:sz w:val="20"/>
          <w:szCs w:val="20"/>
        </w:rPr>
        <w:t>#1Poti</w:t>
      </w:r>
      <w:r>
        <w:rPr>
          <w:spacing w:val="-5"/>
          <w:sz w:val="20"/>
          <w:szCs w:val="20"/>
        </w:rPr>
        <w:t> </w:t>
      </w:r>
      <w:r>
        <w:rPr>
          <w:sz w:val="20"/>
          <w:szCs w:val="20"/>
        </w:rPr>
        <w:t>#2</w:t>
      </w:r>
      <w:r>
        <w:rPr>
          <w:spacing w:val="-11"/>
          <w:sz w:val="20"/>
          <w:szCs w:val="20"/>
        </w:rPr>
        <w:t> </w:t>
      </w:r>
      <w:r>
        <w:rPr>
          <w:rFonts w:ascii="Malgun Gothic" w:hAnsi="Malgun Gothic" w:cs="Malgun Gothic" w:eastAsia="Malgun Gothic"/>
          <w:sz w:val="20"/>
          <w:szCs w:val="20"/>
        </w:rPr>
        <w:t>포티</w:t>
      </w:r>
      <w:r>
        <w:rPr>
          <w:rFonts w:ascii="Malgun Gothic" w:hAnsi="Malgun Gothic" w:cs="Malgun Gothic" w:eastAsia="Malgun Gothic"/>
          <w:spacing w:val="-20"/>
          <w:sz w:val="20"/>
          <w:szCs w:val="20"/>
        </w:rPr>
        <w:t> </w:t>
      </w:r>
      <w:r>
        <w:rPr>
          <w:sz w:val="20"/>
          <w:szCs w:val="20"/>
        </w:rPr>
        <w:t>#3</w:t>
      </w:r>
      <w:r>
        <w:rPr>
          <w:spacing w:val="-11"/>
          <w:sz w:val="20"/>
          <w:szCs w:val="20"/>
        </w:rPr>
        <w:t> </w:t>
      </w:r>
      <w:r>
        <w:rPr>
          <w:rFonts w:ascii="Malgun Gothic" w:hAnsi="Malgun Gothic" w:cs="Malgun Gothic" w:eastAsia="Malgun Gothic"/>
          <w:spacing w:val="-5"/>
          <w:sz w:val="20"/>
          <w:szCs w:val="20"/>
        </w:rPr>
        <w:t>조지아</w:t>
      </w:r>
    </w:p>
    <w:p>
      <w:pPr>
        <w:spacing w:line="172" w:lineRule="auto" w:before="25"/>
        <w:ind w:left="767" w:right="561" w:hanging="200"/>
        <w:jc w:val="left"/>
        <w:rPr>
          <w:rFonts w:ascii="Malgun Gothic" w:hAnsi="Malgun Gothic" w:eastAsia="Malgun Gothic"/>
          <w:sz w:val="20"/>
        </w:rPr>
      </w:pPr>
      <w:r>
        <w:rPr>
          <w:sz w:val="20"/>
        </w:rPr>
        <w:t>Прибалтика #1Baltic states #2</w:t>
      </w:r>
      <w:r>
        <w:rPr>
          <w:spacing w:val="-10"/>
          <w:sz w:val="20"/>
        </w:rPr>
        <w:t> </w:t>
      </w:r>
      <w:r>
        <w:rPr>
          <w:rFonts w:ascii="Malgun Gothic" w:hAnsi="Malgun Gothic" w:eastAsia="Malgun Gothic"/>
          <w:sz w:val="20"/>
        </w:rPr>
        <w:t>발트</w:t>
      </w:r>
      <w:r>
        <w:rPr>
          <w:rFonts w:ascii="Malgun Gothic" w:hAnsi="Malgun Gothic" w:eastAsia="Malgun Gothic"/>
          <w:spacing w:val="-16"/>
          <w:sz w:val="20"/>
        </w:rPr>
        <w:t> </w:t>
      </w:r>
      <w:r>
        <w:rPr>
          <w:rFonts w:ascii="Malgun Gothic" w:hAnsi="Malgun Gothic" w:eastAsia="Malgun Gothic"/>
          <w:sz w:val="20"/>
        </w:rPr>
        <w:t>삼국</w:t>
      </w:r>
      <w:r>
        <w:rPr>
          <w:rFonts w:ascii="Malgun Gothic" w:hAnsi="Malgun Gothic" w:eastAsia="Malgun Gothic"/>
          <w:spacing w:val="-15"/>
          <w:sz w:val="20"/>
        </w:rPr>
        <w:t> </w:t>
      </w:r>
      <w:r>
        <w:rPr>
          <w:sz w:val="20"/>
        </w:rPr>
        <w:t>#3</w:t>
      </w:r>
      <w:r>
        <w:rPr>
          <w:spacing w:val="-12"/>
          <w:sz w:val="20"/>
        </w:rPr>
        <w:t> </w:t>
      </w:r>
      <w:r>
        <w:rPr>
          <w:rFonts w:ascii="Malgun Gothic" w:hAnsi="Malgun Gothic" w:eastAsia="Malgun Gothic"/>
          <w:sz w:val="20"/>
        </w:rPr>
        <w:t>에스토니아</w:t>
      </w:r>
      <w:r>
        <w:rPr>
          <w:sz w:val="20"/>
        </w:rPr>
        <w:t>, </w:t>
      </w:r>
      <w:r>
        <w:rPr>
          <w:rFonts w:ascii="Malgun Gothic" w:hAnsi="Malgun Gothic" w:eastAsia="Malgun Gothic"/>
          <w:sz w:val="20"/>
        </w:rPr>
        <w:t>라트비아</w:t>
      </w:r>
      <w:r>
        <w:rPr>
          <w:sz w:val="20"/>
        </w:rPr>
        <w:t>, </w:t>
      </w:r>
      <w:r>
        <w:rPr>
          <w:rFonts w:ascii="Malgun Gothic" w:hAnsi="Malgun Gothic" w:eastAsia="Malgun Gothic"/>
          <w:sz w:val="20"/>
        </w:rPr>
        <w:t>리투아 </w:t>
      </w:r>
      <w:r>
        <w:rPr>
          <w:rFonts w:ascii="Malgun Gothic" w:hAnsi="Malgun Gothic" w:eastAsia="Malgun Gothic"/>
          <w:spacing w:val="-6"/>
          <w:sz w:val="20"/>
        </w:rPr>
        <w:t>니아</w:t>
      </w:r>
    </w:p>
    <w:p>
      <w:pPr>
        <w:spacing w:line="236" w:lineRule="exact" w:before="0"/>
        <w:ind w:left="568" w:right="0" w:firstLine="0"/>
        <w:jc w:val="left"/>
        <w:rPr>
          <w:rFonts w:ascii="Malgun Gothic" w:hAnsi="Malgun Gothic" w:eastAsia="Malgun Gothic"/>
          <w:sz w:val="20"/>
        </w:rPr>
      </w:pPr>
      <w:r>
        <w:rPr>
          <w:sz w:val="20"/>
        </w:rPr>
        <w:t>Прилуки</w:t>
      </w:r>
      <w:r>
        <w:rPr>
          <w:spacing w:val="-10"/>
          <w:sz w:val="20"/>
        </w:rPr>
        <w:t> </w:t>
      </w:r>
      <w:r>
        <w:rPr>
          <w:sz w:val="20"/>
        </w:rPr>
        <w:t>#1Priluki</w:t>
      </w:r>
      <w:r>
        <w:rPr>
          <w:spacing w:val="-6"/>
          <w:sz w:val="20"/>
        </w:rPr>
        <w:t> </w:t>
      </w:r>
      <w:r>
        <w:rPr>
          <w:sz w:val="20"/>
        </w:rPr>
        <w:t>#2</w:t>
      </w:r>
      <w:r>
        <w:rPr>
          <w:spacing w:val="-10"/>
          <w:sz w:val="20"/>
        </w:rPr>
        <w:t> </w:t>
      </w:r>
      <w:r>
        <w:rPr>
          <w:rFonts w:ascii="Malgun Gothic" w:hAnsi="Malgun Gothic" w:eastAsia="Malgun Gothic"/>
          <w:sz w:val="20"/>
        </w:rPr>
        <w:t>프릴루키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Приморск</w:t>
      </w:r>
      <w:r>
        <w:rPr>
          <w:spacing w:val="-13"/>
          <w:sz w:val="20"/>
        </w:rPr>
        <w:t> </w:t>
      </w:r>
      <w:r>
        <w:rPr>
          <w:sz w:val="20"/>
        </w:rPr>
        <w:t>#1Primorsk</w:t>
      </w:r>
      <w:r>
        <w:rPr>
          <w:spacing w:val="-8"/>
          <w:sz w:val="20"/>
        </w:rPr>
        <w:t> </w:t>
      </w:r>
      <w:r>
        <w:rPr>
          <w:sz w:val="20"/>
        </w:rPr>
        <w:t>#2</w:t>
      </w:r>
      <w:r>
        <w:rPr>
          <w:spacing w:val="-11"/>
          <w:sz w:val="20"/>
        </w:rPr>
        <w:t> </w:t>
      </w:r>
      <w:r>
        <w:rPr>
          <w:rFonts w:ascii="Malgun Gothic" w:hAnsi="Malgun Gothic" w:eastAsia="Malgun Gothic"/>
          <w:sz w:val="20"/>
        </w:rPr>
        <w:t>프리모르스크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Приморский</w:t>
      </w:r>
      <w:r>
        <w:rPr>
          <w:spacing w:val="-13"/>
          <w:sz w:val="20"/>
        </w:rPr>
        <w:t> </w:t>
      </w:r>
      <w:r>
        <w:rPr>
          <w:sz w:val="20"/>
        </w:rPr>
        <w:t>#1Primorskiy</w:t>
      </w:r>
      <w:r>
        <w:rPr>
          <w:spacing w:val="-12"/>
          <w:sz w:val="20"/>
        </w:rPr>
        <w:t> </w:t>
      </w:r>
      <w:r>
        <w:rPr>
          <w:sz w:val="20"/>
        </w:rPr>
        <w:t>#2</w:t>
      </w:r>
      <w:r>
        <w:rPr>
          <w:spacing w:val="-13"/>
          <w:sz w:val="20"/>
        </w:rPr>
        <w:t> </w:t>
      </w:r>
      <w:r>
        <w:rPr>
          <w:rFonts w:ascii="Malgun Gothic" w:hAnsi="Malgun Gothic" w:eastAsia="Malgun Gothic"/>
          <w:sz w:val="20"/>
        </w:rPr>
        <w:t>프리모르스키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Приозерск</w:t>
      </w:r>
      <w:r>
        <w:rPr>
          <w:spacing w:val="-13"/>
          <w:sz w:val="20"/>
        </w:rPr>
        <w:t> </w:t>
      </w:r>
      <w:r>
        <w:rPr>
          <w:sz w:val="20"/>
        </w:rPr>
        <w:t>#1Priozersk</w:t>
      </w:r>
      <w:r>
        <w:rPr>
          <w:spacing w:val="-12"/>
          <w:sz w:val="20"/>
        </w:rPr>
        <w:t> </w:t>
      </w:r>
      <w:r>
        <w:rPr>
          <w:sz w:val="20"/>
        </w:rPr>
        <w:t>#2</w:t>
      </w:r>
      <w:r>
        <w:rPr>
          <w:spacing w:val="-13"/>
          <w:sz w:val="20"/>
        </w:rPr>
        <w:t> </w:t>
      </w:r>
      <w:r>
        <w:rPr>
          <w:rFonts w:ascii="Malgun Gothic" w:hAnsi="Malgun Gothic" w:eastAsia="Malgun Gothic"/>
          <w:sz w:val="20"/>
        </w:rPr>
        <w:t>프리오제르스크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Провидения</w:t>
      </w:r>
      <w:r>
        <w:rPr>
          <w:spacing w:val="4"/>
          <w:sz w:val="20"/>
        </w:rPr>
        <w:t> </w:t>
      </w:r>
      <w:r>
        <w:rPr>
          <w:spacing w:val="-2"/>
          <w:sz w:val="20"/>
        </w:rPr>
        <w:t>#1Provideniya</w:t>
      </w:r>
      <w:r>
        <w:rPr>
          <w:spacing w:val="6"/>
          <w:sz w:val="20"/>
        </w:rPr>
        <w:t> </w:t>
      </w:r>
      <w:r>
        <w:rPr>
          <w:spacing w:val="-2"/>
          <w:sz w:val="20"/>
        </w:rPr>
        <w:t>#2</w:t>
      </w:r>
      <w:r>
        <w:rPr>
          <w:spacing w:val="-1"/>
          <w:sz w:val="20"/>
        </w:rPr>
        <w:t> </w:t>
      </w:r>
      <w:r>
        <w:rPr>
          <w:rFonts w:ascii="Malgun Gothic" w:hAnsi="Malgun Gothic" w:eastAsia="Malgun Gothic"/>
          <w:spacing w:val="-2"/>
          <w:sz w:val="20"/>
        </w:rPr>
        <w:t>프로비데니야</w:t>
      </w:r>
      <w:r>
        <w:rPr>
          <w:rFonts w:ascii="Malgun Gothic" w:hAnsi="Malgun Gothic" w:eastAsia="Malgun Gothic"/>
          <w:spacing w:val="-14"/>
          <w:sz w:val="20"/>
        </w:rPr>
        <w:t> </w:t>
      </w:r>
      <w:r>
        <w:rPr>
          <w:spacing w:val="-2"/>
          <w:sz w:val="20"/>
        </w:rPr>
        <w:t>#3</w:t>
      </w:r>
      <w:r>
        <w:rPr>
          <w:spacing w:val="-4"/>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Прокопьевск</w:t>
      </w:r>
      <w:r>
        <w:rPr>
          <w:spacing w:val="6"/>
          <w:sz w:val="20"/>
        </w:rPr>
        <w:t> </w:t>
      </w:r>
      <w:r>
        <w:rPr>
          <w:spacing w:val="-2"/>
          <w:sz w:val="20"/>
        </w:rPr>
        <w:t>#1Prokop’evsk</w:t>
      </w:r>
      <w:r>
        <w:rPr>
          <w:spacing w:val="6"/>
          <w:sz w:val="20"/>
        </w:rPr>
        <w:t> </w:t>
      </w:r>
      <w:r>
        <w:rPr>
          <w:spacing w:val="-2"/>
          <w:sz w:val="20"/>
        </w:rPr>
        <w:t>#2</w:t>
      </w:r>
      <w:r>
        <w:rPr>
          <w:spacing w:val="2"/>
          <w:sz w:val="20"/>
        </w:rPr>
        <w:t> </w:t>
      </w:r>
      <w:r>
        <w:rPr>
          <w:rFonts w:ascii="Malgun Gothic" w:hAnsi="Malgun Gothic" w:eastAsia="Malgun Gothic"/>
          <w:spacing w:val="-2"/>
          <w:sz w:val="20"/>
        </w:rPr>
        <w:t>프로코피옙스크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Прут</w:t>
      </w:r>
      <w:r>
        <w:rPr>
          <w:spacing w:val="-13"/>
          <w:sz w:val="20"/>
        </w:rPr>
        <w:t> </w:t>
      </w:r>
      <w:r>
        <w:rPr>
          <w:sz w:val="20"/>
        </w:rPr>
        <w:t>(река)</w:t>
      </w:r>
      <w:r>
        <w:rPr>
          <w:spacing w:val="-5"/>
          <w:sz w:val="20"/>
        </w:rPr>
        <w:t> </w:t>
      </w:r>
      <w:r>
        <w:rPr>
          <w:sz w:val="20"/>
        </w:rPr>
        <w:t>#1Prut</w:t>
      </w:r>
      <w:r>
        <w:rPr>
          <w:spacing w:val="-5"/>
          <w:sz w:val="20"/>
        </w:rPr>
        <w:t> </w:t>
      </w:r>
      <w:r>
        <w:rPr>
          <w:sz w:val="20"/>
        </w:rPr>
        <w:t>River</w:t>
      </w:r>
      <w:r>
        <w:rPr>
          <w:spacing w:val="-3"/>
          <w:sz w:val="20"/>
        </w:rPr>
        <w:t> </w:t>
      </w:r>
      <w:r>
        <w:rPr>
          <w:sz w:val="20"/>
        </w:rPr>
        <w:t>#2</w:t>
      </w:r>
      <w:r>
        <w:rPr>
          <w:spacing w:val="-13"/>
          <w:sz w:val="20"/>
        </w:rPr>
        <w:t> </w:t>
      </w:r>
      <w:r>
        <w:rPr>
          <w:rFonts w:ascii="Malgun Gothic" w:hAnsi="Malgun Gothic" w:eastAsia="Malgun Gothic"/>
          <w:sz w:val="20"/>
        </w:rPr>
        <w:t>프루트</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우크라이나</w:t>
      </w:r>
      <w:r>
        <w:rPr>
          <w:sz w:val="20"/>
        </w:rPr>
        <w:t>,</w:t>
      </w:r>
      <w:r>
        <w:rPr>
          <w:spacing w:val="-3"/>
          <w:sz w:val="20"/>
        </w:rPr>
        <w:t> </w:t>
      </w:r>
      <w:r>
        <w:rPr>
          <w:rFonts w:ascii="Malgun Gothic" w:hAnsi="Malgun Gothic" w:eastAsia="Malgun Gothic"/>
          <w:sz w:val="20"/>
        </w:rPr>
        <w:t>몰도바</w:t>
      </w:r>
      <w:r>
        <w:rPr>
          <w:sz w:val="20"/>
        </w:rPr>
        <w:t>,</w:t>
      </w:r>
      <w:r>
        <w:rPr>
          <w:spacing w:val="-4"/>
          <w:sz w:val="20"/>
        </w:rPr>
        <w:t> </w:t>
      </w:r>
      <w:r>
        <w:rPr>
          <w:rFonts w:ascii="Malgun Gothic" w:hAnsi="Malgun Gothic" w:eastAsia="Malgun Gothic"/>
          <w:spacing w:val="-4"/>
          <w:sz w:val="20"/>
        </w:rPr>
        <w:t>루마니아</w:t>
      </w:r>
    </w:p>
    <w:p>
      <w:pPr>
        <w:spacing w:line="259" w:lineRule="exact" w:before="0"/>
        <w:ind w:left="568" w:right="0" w:firstLine="0"/>
        <w:jc w:val="left"/>
        <w:rPr>
          <w:rFonts w:ascii="Malgun Gothic" w:hAnsi="Malgun Gothic" w:eastAsia="Malgun Gothic"/>
          <w:sz w:val="20"/>
        </w:rPr>
      </w:pPr>
      <w:r>
        <w:rPr>
          <w:sz w:val="20"/>
        </w:rPr>
        <w:t>Псков</w:t>
      </w:r>
      <w:r>
        <w:rPr>
          <w:spacing w:val="-10"/>
          <w:sz w:val="20"/>
        </w:rPr>
        <w:t> </w:t>
      </w:r>
      <w:r>
        <w:rPr>
          <w:sz w:val="20"/>
        </w:rPr>
        <w:t>#1Pskov</w:t>
      </w:r>
      <w:r>
        <w:rPr>
          <w:spacing w:val="-4"/>
          <w:sz w:val="20"/>
        </w:rPr>
        <w:t> </w:t>
      </w:r>
      <w:r>
        <w:rPr>
          <w:sz w:val="20"/>
        </w:rPr>
        <w:t>#2</w:t>
      </w:r>
      <w:r>
        <w:rPr>
          <w:spacing w:val="-10"/>
          <w:sz w:val="20"/>
        </w:rPr>
        <w:t> </w:t>
      </w:r>
      <w:r>
        <w:rPr>
          <w:rFonts w:ascii="Malgun Gothic" w:hAnsi="Malgun Gothic" w:eastAsia="Malgun Gothic"/>
          <w:sz w:val="20"/>
        </w:rPr>
        <w:t>프스코프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Псковско-Чудское озеро #1Peipus, (Lake) #2</w:t>
      </w:r>
      <w:r>
        <w:rPr>
          <w:spacing w:val="-7"/>
          <w:sz w:val="20"/>
        </w:rPr>
        <w:t> </w:t>
      </w:r>
      <w:r>
        <w:rPr>
          <w:rFonts w:ascii="Malgun Gothic" w:hAnsi="Malgun Gothic" w:eastAsia="Malgun Gothic"/>
          <w:sz w:val="20"/>
        </w:rPr>
        <w:t>페이푸스</w:t>
      </w:r>
      <w:r>
        <w:rPr>
          <w:rFonts w:ascii="Malgun Gothic" w:hAnsi="Malgun Gothic" w:eastAsia="Malgun Gothic"/>
          <w:spacing w:val="-11"/>
          <w:sz w:val="20"/>
        </w:rPr>
        <w:t> </w:t>
      </w:r>
      <w:r>
        <w:rPr>
          <w:rFonts w:ascii="Malgun Gothic" w:hAnsi="Malgun Gothic" w:eastAsia="Malgun Gothic"/>
          <w:sz w:val="20"/>
        </w:rPr>
        <w:t>호</w:t>
      </w:r>
      <w:r>
        <w:rPr>
          <w:rFonts w:ascii="Malgun Gothic" w:hAnsi="Malgun Gothic" w:eastAsia="Malgun Gothic"/>
          <w:spacing w:val="-11"/>
          <w:sz w:val="20"/>
        </w:rPr>
        <w:t> </w:t>
      </w:r>
      <w:r>
        <w:rPr>
          <w:sz w:val="20"/>
        </w:rPr>
        <w:t>#3</w:t>
      </w:r>
      <w:r>
        <w:rPr>
          <w:spacing w:val="-12"/>
          <w:sz w:val="20"/>
        </w:rPr>
        <w:t> </w:t>
      </w:r>
      <w:r>
        <w:rPr>
          <w:rFonts w:ascii="Malgun Gothic" w:hAnsi="Malgun Gothic" w:eastAsia="Malgun Gothic"/>
          <w:sz w:val="20"/>
        </w:rPr>
        <w:t>러시아</w:t>
      </w:r>
      <w:r>
        <w:rPr>
          <w:sz w:val="20"/>
        </w:rPr>
        <w:t>, </w:t>
      </w:r>
      <w:r>
        <w:rPr>
          <w:rFonts w:ascii="Malgun Gothic" w:hAnsi="Malgun Gothic" w:eastAsia="Malgun Gothic"/>
          <w:sz w:val="20"/>
        </w:rPr>
        <w:t>에스 </w:t>
      </w:r>
      <w:r>
        <w:rPr>
          <w:rFonts w:ascii="Malgun Gothic" w:hAnsi="Malgun Gothic" w:eastAsia="Malgun Gothic"/>
          <w:spacing w:val="-4"/>
          <w:sz w:val="20"/>
        </w:rPr>
        <w:t>토니아</w:t>
      </w:r>
    </w:p>
    <w:p>
      <w:pPr>
        <w:spacing w:line="236" w:lineRule="exact" w:before="0"/>
        <w:ind w:left="568" w:right="0" w:firstLine="0"/>
        <w:jc w:val="left"/>
        <w:rPr>
          <w:rFonts w:ascii="Malgun Gothic" w:hAnsi="Malgun Gothic" w:eastAsia="Malgun Gothic"/>
          <w:sz w:val="20"/>
        </w:rPr>
      </w:pPr>
      <w:r>
        <w:rPr>
          <w:sz w:val="20"/>
        </w:rPr>
        <w:t>Псковское</w:t>
      </w:r>
      <w:r>
        <w:rPr>
          <w:spacing w:val="-13"/>
          <w:sz w:val="20"/>
        </w:rPr>
        <w:t> </w:t>
      </w:r>
      <w:r>
        <w:rPr>
          <w:sz w:val="20"/>
        </w:rPr>
        <w:t>озеро</w:t>
      </w:r>
      <w:r>
        <w:rPr>
          <w:spacing w:val="-8"/>
          <w:sz w:val="20"/>
        </w:rPr>
        <w:t> </w:t>
      </w:r>
      <w:r>
        <w:rPr>
          <w:sz w:val="20"/>
        </w:rPr>
        <w:t>#1Pskov</w:t>
      </w:r>
      <w:r>
        <w:rPr>
          <w:spacing w:val="-4"/>
          <w:sz w:val="20"/>
        </w:rPr>
        <w:t> </w:t>
      </w:r>
      <w:r>
        <w:rPr>
          <w:rFonts w:ascii="Malgun Gothic" w:hAnsi="Malgun Gothic" w:eastAsia="Malgun Gothic"/>
          <w:sz w:val="20"/>
        </w:rPr>
        <w:t>호</w:t>
      </w:r>
      <w:r>
        <w:rPr>
          <w:rFonts w:ascii="Malgun Gothic" w:hAnsi="Malgun Gothic" w:eastAsia="Malgun Gothic"/>
          <w:spacing w:val="-20"/>
          <w:sz w:val="20"/>
        </w:rPr>
        <w:t> </w:t>
      </w:r>
      <w:r>
        <w:rPr>
          <w:sz w:val="20"/>
        </w:rPr>
        <w:t>#2</w:t>
      </w:r>
      <w:r>
        <w:rPr>
          <w:spacing w:val="-11"/>
          <w:sz w:val="20"/>
        </w:rPr>
        <w:t> </w:t>
      </w:r>
      <w:r>
        <w:rPr>
          <w:rFonts w:ascii="Malgun Gothic" w:hAnsi="Malgun Gothic" w:eastAsia="Malgun Gothic"/>
          <w:sz w:val="20"/>
        </w:rPr>
        <w:t>프스코프</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2"/>
          <w:sz w:val="20"/>
        </w:rPr>
        <w:t>에스토니아</w:t>
      </w:r>
    </w:p>
    <w:p>
      <w:pPr>
        <w:spacing w:line="260" w:lineRule="exact" w:before="0"/>
        <w:ind w:left="568" w:right="0" w:firstLine="0"/>
        <w:jc w:val="left"/>
        <w:rPr>
          <w:rFonts w:ascii="Malgun Gothic" w:hAnsi="Malgun Gothic" w:eastAsia="Malgun Gothic"/>
          <w:sz w:val="20"/>
        </w:rPr>
      </w:pPr>
      <w:r>
        <w:rPr>
          <w:sz w:val="20"/>
        </w:rPr>
        <w:t>Пугачёв</w:t>
      </w:r>
      <w:r>
        <w:rPr>
          <w:spacing w:val="-13"/>
          <w:sz w:val="20"/>
        </w:rPr>
        <w:t> </w:t>
      </w:r>
      <w:r>
        <w:rPr>
          <w:sz w:val="20"/>
        </w:rPr>
        <w:t>#1Pugachyov</w:t>
      </w:r>
      <w:r>
        <w:rPr>
          <w:spacing w:val="-8"/>
          <w:sz w:val="20"/>
        </w:rPr>
        <w:t> </w:t>
      </w:r>
      <w:r>
        <w:rPr>
          <w:sz w:val="20"/>
        </w:rPr>
        <w:t>#2</w:t>
      </w:r>
      <w:r>
        <w:rPr>
          <w:spacing w:val="-11"/>
          <w:sz w:val="20"/>
        </w:rPr>
        <w:t> </w:t>
      </w:r>
      <w:r>
        <w:rPr>
          <w:rFonts w:ascii="Malgun Gothic" w:hAnsi="Malgun Gothic" w:eastAsia="Malgun Gothic"/>
          <w:sz w:val="20"/>
        </w:rPr>
        <w:t>푸가초프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Пушкино</w:t>
      </w:r>
      <w:r>
        <w:rPr>
          <w:spacing w:val="-13"/>
          <w:sz w:val="20"/>
        </w:rPr>
        <w:t> </w:t>
      </w:r>
      <w:r>
        <w:rPr>
          <w:sz w:val="20"/>
        </w:rPr>
        <w:t>#1Pushkino</w:t>
      </w:r>
      <w:r>
        <w:rPr>
          <w:spacing w:val="-8"/>
          <w:sz w:val="20"/>
        </w:rPr>
        <w:t> </w:t>
      </w:r>
      <w:r>
        <w:rPr>
          <w:sz w:val="20"/>
        </w:rPr>
        <w:t>#2</w:t>
      </w:r>
      <w:r>
        <w:rPr>
          <w:spacing w:val="-11"/>
          <w:sz w:val="20"/>
        </w:rPr>
        <w:t> </w:t>
      </w:r>
      <w:r>
        <w:rPr>
          <w:rFonts w:ascii="Malgun Gothic" w:hAnsi="Malgun Gothic" w:eastAsia="Malgun Gothic"/>
          <w:sz w:val="20"/>
        </w:rPr>
        <w:t>푸시키노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Пятигорск</w:t>
      </w:r>
      <w:r>
        <w:rPr>
          <w:spacing w:val="-13"/>
          <w:sz w:val="20"/>
        </w:rPr>
        <w:t> </w:t>
      </w:r>
      <w:r>
        <w:rPr>
          <w:sz w:val="20"/>
        </w:rPr>
        <w:t>#1Pyatigorsk</w:t>
      </w:r>
      <w:r>
        <w:rPr>
          <w:spacing w:val="-9"/>
          <w:sz w:val="20"/>
        </w:rPr>
        <w:t> </w:t>
      </w:r>
      <w:r>
        <w:rPr>
          <w:sz w:val="20"/>
        </w:rPr>
        <w:t>#2</w:t>
      </w:r>
      <w:r>
        <w:rPr>
          <w:spacing w:val="-13"/>
          <w:sz w:val="20"/>
        </w:rPr>
        <w:t> </w:t>
      </w:r>
      <w:r>
        <w:rPr>
          <w:rFonts w:ascii="Malgun Gothic" w:hAnsi="Malgun Gothic" w:eastAsia="Malgun Gothic"/>
          <w:sz w:val="20"/>
        </w:rPr>
        <w:t>퍄티고르스크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2"/>
        <w:ind w:left="568" w:right="0" w:firstLine="0"/>
        <w:jc w:val="left"/>
        <w:rPr>
          <w:b/>
          <w:sz w:val="20"/>
        </w:rPr>
      </w:pPr>
      <w:r>
        <w:rPr>
          <w:b/>
          <w:spacing w:val="-5"/>
          <w:sz w:val="20"/>
        </w:rPr>
        <w:t>&lt;Р&gt;</w:t>
      </w:r>
    </w:p>
    <w:p>
      <w:pPr>
        <w:spacing w:line="280" w:lineRule="exact" w:before="0"/>
        <w:ind w:left="568" w:right="0" w:firstLine="0"/>
        <w:jc w:val="left"/>
        <w:rPr>
          <w:rFonts w:ascii="Malgun Gothic" w:hAnsi="Malgun Gothic" w:eastAsia="Malgun Gothic"/>
          <w:sz w:val="20"/>
        </w:rPr>
      </w:pPr>
      <w:r>
        <w:rPr>
          <w:sz w:val="20"/>
        </w:rPr>
        <w:t>Ревда</w:t>
      </w:r>
      <w:r>
        <w:rPr>
          <w:spacing w:val="-10"/>
          <w:sz w:val="20"/>
        </w:rPr>
        <w:t> </w:t>
      </w:r>
      <w:r>
        <w:rPr>
          <w:sz w:val="20"/>
        </w:rPr>
        <w:t>#1Revda</w:t>
      </w:r>
      <w:r>
        <w:rPr>
          <w:spacing w:val="-4"/>
          <w:sz w:val="20"/>
        </w:rPr>
        <w:t> </w:t>
      </w:r>
      <w:r>
        <w:rPr>
          <w:sz w:val="20"/>
        </w:rPr>
        <w:t>#2</w:t>
      </w:r>
      <w:r>
        <w:rPr>
          <w:spacing w:val="-10"/>
          <w:sz w:val="20"/>
        </w:rPr>
        <w:t> </w:t>
      </w:r>
      <w:r>
        <w:rPr>
          <w:rFonts w:ascii="Malgun Gothic" w:hAnsi="Malgun Gothic" w:eastAsia="Malgun Gothic"/>
          <w:sz w:val="20"/>
        </w:rPr>
        <w:t>레브다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Репино</w:t>
      </w:r>
      <w:r>
        <w:rPr>
          <w:spacing w:val="-10"/>
          <w:sz w:val="20"/>
        </w:rPr>
        <w:t> </w:t>
      </w:r>
      <w:r>
        <w:rPr>
          <w:sz w:val="20"/>
        </w:rPr>
        <w:t>#1Repino</w:t>
      </w:r>
      <w:r>
        <w:rPr>
          <w:spacing w:val="-4"/>
          <w:sz w:val="20"/>
        </w:rPr>
        <w:t> </w:t>
      </w:r>
      <w:r>
        <w:rPr>
          <w:sz w:val="20"/>
        </w:rPr>
        <w:t>#2</w:t>
      </w:r>
      <w:r>
        <w:rPr>
          <w:spacing w:val="-11"/>
          <w:sz w:val="20"/>
        </w:rPr>
        <w:t> </w:t>
      </w:r>
      <w:r>
        <w:rPr>
          <w:rFonts w:ascii="Malgun Gothic" w:hAnsi="Malgun Gothic" w:eastAsia="Malgun Gothic"/>
          <w:sz w:val="20"/>
        </w:rPr>
        <w:t>레피노</w:t>
      </w:r>
      <w:r>
        <w:rPr>
          <w:rFonts w:ascii="Malgun Gothic" w:hAnsi="Malgun Gothic" w:eastAsia="Malgun Gothic"/>
          <w:spacing w:val="-23"/>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Ржев</w:t>
      </w:r>
      <w:r>
        <w:rPr>
          <w:spacing w:val="-12"/>
          <w:sz w:val="20"/>
        </w:rPr>
        <w:t> </w:t>
      </w:r>
      <w:r>
        <w:rPr>
          <w:sz w:val="20"/>
        </w:rPr>
        <w:t>#1Rzhev</w:t>
      </w:r>
      <w:r>
        <w:rPr>
          <w:spacing w:val="-4"/>
          <w:sz w:val="20"/>
        </w:rPr>
        <w:t> </w:t>
      </w:r>
      <w:r>
        <w:rPr>
          <w:sz w:val="20"/>
        </w:rPr>
        <w:t>#2</w:t>
      </w:r>
      <w:r>
        <w:rPr>
          <w:spacing w:val="-10"/>
          <w:sz w:val="20"/>
        </w:rPr>
        <w:t> </w:t>
      </w:r>
      <w:r>
        <w:rPr>
          <w:rFonts w:ascii="Malgun Gothic" w:hAnsi="Malgun Gothic" w:eastAsia="Malgun Gothic"/>
          <w:sz w:val="20"/>
        </w:rPr>
        <w:t>르제프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Рига</w:t>
      </w:r>
      <w:r>
        <w:rPr>
          <w:spacing w:val="-8"/>
          <w:sz w:val="20"/>
        </w:rPr>
        <w:t> </w:t>
      </w:r>
      <w:r>
        <w:rPr>
          <w:sz w:val="20"/>
        </w:rPr>
        <w:t>#1Riga</w:t>
      </w:r>
      <w:r>
        <w:rPr>
          <w:spacing w:val="-4"/>
          <w:sz w:val="20"/>
        </w:rPr>
        <w:t> </w:t>
      </w:r>
      <w:r>
        <w:rPr>
          <w:sz w:val="20"/>
        </w:rPr>
        <w:t>#2</w:t>
      </w:r>
      <w:r>
        <w:rPr>
          <w:spacing w:val="-10"/>
          <w:sz w:val="20"/>
        </w:rPr>
        <w:t> </w:t>
      </w:r>
      <w:r>
        <w:rPr>
          <w:rFonts w:ascii="Malgun Gothic" w:hAnsi="Malgun Gothic" w:eastAsia="Malgun Gothic"/>
          <w:sz w:val="20"/>
        </w:rPr>
        <w:t>리가</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4"/>
          <w:sz w:val="20"/>
        </w:rPr>
        <w:t>라트비아</w:t>
      </w:r>
    </w:p>
    <w:p>
      <w:pPr>
        <w:spacing w:line="259" w:lineRule="exact" w:before="0"/>
        <w:ind w:left="568" w:right="0" w:firstLine="0"/>
        <w:jc w:val="left"/>
        <w:rPr>
          <w:rFonts w:ascii="Malgun Gothic" w:hAnsi="Malgun Gothic" w:eastAsia="Malgun Gothic"/>
          <w:sz w:val="20"/>
        </w:rPr>
      </w:pPr>
      <w:r>
        <w:rPr>
          <w:sz w:val="20"/>
        </w:rPr>
        <w:t>Рижский</w:t>
      </w:r>
      <w:r>
        <w:rPr>
          <w:spacing w:val="-13"/>
          <w:sz w:val="20"/>
        </w:rPr>
        <w:t> </w:t>
      </w:r>
      <w:r>
        <w:rPr>
          <w:sz w:val="20"/>
        </w:rPr>
        <w:t>залив</w:t>
      </w:r>
      <w:r>
        <w:rPr>
          <w:spacing w:val="-8"/>
          <w:sz w:val="20"/>
        </w:rPr>
        <w:t> </w:t>
      </w:r>
      <w:r>
        <w:rPr>
          <w:sz w:val="20"/>
        </w:rPr>
        <w:t>#1Riga,</w:t>
      </w:r>
      <w:r>
        <w:rPr>
          <w:spacing w:val="-3"/>
          <w:sz w:val="20"/>
        </w:rPr>
        <w:t> </w:t>
      </w:r>
      <w:r>
        <w:rPr>
          <w:sz w:val="20"/>
        </w:rPr>
        <w:t>(Gulf</w:t>
      </w:r>
      <w:r>
        <w:rPr>
          <w:spacing w:val="-5"/>
          <w:sz w:val="20"/>
        </w:rPr>
        <w:t> </w:t>
      </w:r>
      <w:r>
        <w:rPr>
          <w:sz w:val="20"/>
        </w:rPr>
        <w:t>of)</w:t>
      </w:r>
      <w:r>
        <w:rPr>
          <w:spacing w:val="-4"/>
          <w:sz w:val="20"/>
        </w:rPr>
        <w:t> </w:t>
      </w:r>
      <w:r>
        <w:rPr>
          <w:sz w:val="20"/>
        </w:rPr>
        <w:t>#2</w:t>
      </w:r>
      <w:r>
        <w:rPr>
          <w:spacing w:val="-9"/>
          <w:sz w:val="20"/>
        </w:rPr>
        <w:t> </w:t>
      </w:r>
      <w:r>
        <w:rPr>
          <w:rFonts w:ascii="Malgun Gothic" w:hAnsi="Malgun Gothic" w:eastAsia="Malgun Gothic"/>
          <w:sz w:val="20"/>
        </w:rPr>
        <w:t>리가</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라트비아</w:t>
      </w:r>
      <w:r>
        <w:rPr>
          <w:sz w:val="20"/>
        </w:rPr>
        <w:t>,</w:t>
      </w:r>
      <w:r>
        <w:rPr>
          <w:spacing w:val="-3"/>
          <w:sz w:val="20"/>
        </w:rPr>
        <w:t> </w:t>
      </w:r>
      <w:r>
        <w:rPr>
          <w:rFonts w:ascii="Malgun Gothic" w:hAnsi="Malgun Gothic" w:eastAsia="Malgun Gothic"/>
          <w:spacing w:val="-2"/>
          <w:sz w:val="20"/>
        </w:rPr>
        <w:t>에스토니아</w:t>
      </w:r>
    </w:p>
    <w:p>
      <w:pPr>
        <w:spacing w:line="260" w:lineRule="exact" w:before="0"/>
        <w:ind w:left="568" w:right="0" w:firstLine="0"/>
        <w:jc w:val="left"/>
        <w:rPr>
          <w:rFonts w:ascii="Malgun Gothic" w:hAnsi="Malgun Gothic" w:eastAsia="Malgun Gothic"/>
          <w:sz w:val="20"/>
        </w:rPr>
      </w:pPr>
      <w:r>
        <w:rPr>
          <w:sz w:val="20"/>
        </w:rPr>
        <w:t>Ровно</w:t>
      </w:r>
      <w:r>
        <w:rPr>
          <w:spacing w:val="-10"/>
          <w:sz w:val="20"/>
        </w:rPr>
        <w:t> </w:t>
      </w:r>
      <w:r>
        <w:rPr>
          <w:sz w:val="20"/>
        </w:rPr>
        <w:t>#1Rovno</w:t>
      </w:r>
      <w:r>
        <w:rPr>
          <w:spacing w:val="-5"/>
          <w:sz w:val="20"/>
        </w:rPr>
        <w:t> </w:t>
      </w:r>
      <w:r>
        <w:rPr>
          <w:sz w:val="20"/>
        </w:rPr>
        <w:t>#2</w:t>
      </w:r>
      <w:r>
        <w:rPr>
          <w:spacing w:val="-10"/>
          <w:sz w:val="20"/>
        </w:rPr>
        <w:t> </w:t>
      </w:r>
      <w:r>
        <w:rPr>
          <w:rFonts w:ascii="Malgun Gothic" w:hAnsi="Malgun Gothic" w:eastAsia="Malgun Gothic"/>
          <w:sz w:val="20"/>
        </w:rPr>
        <w:t>로브노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우크라이나</w:t>
      </w:r>
    </w:p>
    <w:p>
      <w:pPr>
        <w:spacing w:line="312" w:lineRule="exact" w:before="0"/>
        <w:ind w:left="568" w:right="0" w:firstLine="0"/>
        <w:jc w:val="left"/>
        <w:rPr>
          <w:rFonts w:ascii="Malgun Gothic" w:hAnsi="Malgun Gothic" w:eastAsia="Malgun Gothic"/>
          <w:sz w:val="20"/>
        </w:rPr>
      </w:pPr>
      <w:r>
        <w:rPr>
          <w:sz w:val="20"/>
        </w:rPr>
        <w:t>Рославль</w:t>
      </w:r>
      <w:r>
        <w:rPr>
          <w:spacing w:val="-11"/>
          <w:sz w:val="20"/>
        </w:rPr>
        <w:t> </w:t>
      </w:r>
      <w:r>
        <w:rPr>
          <w:sz w:val="20"/>
        </w:rPr>
        <w:t>#1Roslavl’</w:t>
      </w:r>
      <w:r>
        <w:rPr>
          <w:spacing w:val="-6"/>
          <w:sz w:val="20"/>
        </w:rPr>
        <w:t> </w:t>
      </w:r>
      <w:r>
        <w:rPr>
          <w:sz w:val="20"/>
        </w:rPr>
        <w:t>#2</w:t>
      </w:r>
      <w:r>
        <w:rPr>
          <w:spacing w:val="-11"/>
          <w:sz w:val="20"/>
        </w:rPr>
        <w:t> </w:t>
      </w:r>
      <w:r>
        <w:rPr>
          <w:rFonts w:ascii="Malgun Gothic" w:hAnsi="Malgun Gothic" w:eastAsia="Malgun Gothic"/>
          <w:sz w:val="20"/>
        </w:rPr>
        <w:t>로슬라블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2"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Россия</w:t>
      </w:r>
      <w:r>
        <w:rPr>
          <w:spacing w:val="-10"/>
          <w:sz w:val="20"/>
        </w:rPr>
        <w:t> </w:t>
      </w:r>
      <w:r>
        <w:rPr>
          <w:sz w:val="20"/>
        </w:rPr>
        <w:t>#1Russia</w:t>
      </w:r>
      <w:r>
        <w:rPr>
          <w:spacing w:val="-5"/>
          <w:sz w:val="20"/>
        </w:rPr>
        <w:t> </w:t>
      </w:r>
      <w:r>
        <w:rPr>
          <w:sz w:val="20"/>
        </w:rPr>
        <w:t>#2</w:t>
      </w:r>
      <w:r>
        <w:rPr>
          <w:spacing w:val="-11"/>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소비에트연방</w:t>
      </w:r>
    </w:p>
    <w:p>
      <w:pPr>
        <w:spacing w:line="260" w:lineRule="exact" w:before="0"/>
        <w:ind w:left="568" w:right="0" w:firstLine="0"/>
        <w:jc w:val="left"/>
        <w:rPr>
          <w:rFonts w:ascii="Malgun Gothic" w:hAnsi="Malgun Gothic" w:eastAsia="Malgun Gothic"/>
          <w:sz w:val="20"/>
        </w:rPr>
      </w:pPr>
      <w:r>
        <w:rPr>
          <w:spacing w:val="-2"/>
          <w:sz w:val="20"/>
        </w:rPr>
        <w:t>Ростов-на-Дону</w:t>
      </w:r>
      <w:r>
        <w:rPr>
          <w:spacing w:val="10"/>
          <w:sz w:val="20"/>
        </w:rPr>
        <w:t> </w:t>
      </w:r>
      <w:r>
        <w:rPr>
          <w:spacing w:val="-2"/>
          <w:sz w:val="20"/>
        </w:rPr>
        <w:t>#1Rostov-na-Donu</w:t>
      </w:r>
      <w:r>
        <w:rPr>
          <w:spacing w:val="7"/>
          <w:sz w:val="20"/>
        </w:rPr>
        <w:t> </w:t>
      </w:r>
      <w:r>
        <w:rPr>
          <w:spacing w:val="-2"/>
          <w:sz w:val="20"/>
        </w:rPr>
        <w:t>#2</w:t>
      </w:r>
      <w:r>
        <w:rPr>
          <w:spacing w:val="-1"/>
          <w:sz w:val="20"/>
        </w:rPr>
        <w:t> </w:t>
      </w:r>
      <w:r>
        <w:rPr>
          <w:rFonts w:ascii="Malgun Gothic" w:hAnsi="Malgun Gothic" w:eastAsia="Malgun Gothic"/>
          <w:spacing w:val="-2"/>
          <w:sz w:val="20"/>
        </w:rPr>
        <w:t>로스토프나도누</w:t>
      </w:r>
      <w:r>
        <w:rPr>
          <w:rFonts w:ascii="Malgun Gothic" w:hAnsi="Malgun Gothic" w:eastAsia="Malgun Gothic"/>
          <w:spacing w:val="-12"/>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Ростов</w:t>
      </w:r>
      <w:r>
        <w:rPr>
          <w:spacing w:val="-11"/>
          <w:sz w:val="20"/>
        </w:rPr>
        <w:t> </w:t>
      </w:r>
      <w:r>
        <w:rPr>
          <w:sz w:val="20"/>
        </w:rPr>
        <w:t>#1Rostov</w:t>
      </w:r>
      <w:r>
        <w:rPr>
          <w:spacing w:val="-4"/>
          <w:sz w:val="20"/>
        </w:rPr>
        <w:t> </w:t>
      </w:r>
      <w:r>
        <w:rPr>
          <w:sz w:val="20"/>
        </w:rPr>
        <w:t>#2</w:t>
      </w:r>
      <w:r>
        <w:rPr>
          <w:spacing w:val="-10"/>
          <w:sz w:val="20"/>
        </w:rPr>
        <w:t> </w:t>
      </w:r>
      <w:r>
        <w:rPr>
          <w:rFonts w:ascii="Malgun Gothic" w:hAnsi="Malgun Gothic" w:eastAsia="Malgun Gothic"/>
          <w:sz w:val="20"/>
        </w:rPr>
        <w:t>로스토프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Рубцовск</w:t>
      </w:r>
      <w:r>
        <w:rPr>
          <w:spacing w:val="-13"/>
          <w:sz w:val="20"/>
        </w:rPr>
        <w:t> </w:t>
      </w:r>
      <w:r>
        <w:rPr>
          <w:sz w:val="20"/>
        </w:rPr>
        <w:t>#1Rubtsovsk</w:t>
      </w:r>
      <w:r>
        <w:rPr>
          <w:spacing w:val="-7"/>
          <w:sz w:val="20"/>
        </w:rPr>
        <w:t> </w:t>
      </w:r>
      <w:r>
        <w:rPr>
          <w:sz w:val="20"/>
        </w:rPr>
        <w:t>#2</w:t>
      </w:r>
      <w:r>
        <w:rPr>
          <w:spacing w:val="-11"/>
          <w:sz w:val="20"/>
        </w:rPr>
        <w:t> </w:t>
      </w:r>
      <w:r>
        <w:rPr>
          <w:rFonts w:ascii="Malgun Gothic" w:hAnsi="Malgun Gothic" w:eastAsia="Malgun Gothic"/>
          <w:sz w:val="20"/>
        </w:rPr>
        <w:t>룹촙스크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5"/>
        <w:ind w:left="767" w:right="0" w:hanging="200"/>
        <w:jc w:val="left"/>
        <w:rPr>
          <w:rFonts w:ascii="Malgun Gothic" w:hAnsi="Malgun Gothic" w:eastAsia="Malgun Gothic"/>
          <w:sz w:val="20"/>
        </w:rPr>
      </w:pPr>
      <w:r>
        <w:rPr>
          <w:sz w:val="20"/>
        </w:rPr>
        <w:t>Рыбачий</w:t>
      </w:r>
      <w:r>
        <w:rPr>
          <w:spacing w:val="-6"/>
          <w:sz w:val="20"/>
        </w:rPr>
        <w:t> </w:t>
      </w:r>
      <w:r>
        <w:rPr>
          <w:sz w:val="20"/>
        </w:rPr>
        <w:t>полуостров</w:t>
      </w:r>
      <w:r>
        <w:rPr>
          <w:spacing w:val="-6"/>
          <w:sz w:val="20"/>
        </w:rPr>
        <w:t> </w:t>
      </w:r>
      <w:r>
        <w:rPr>
          <w:sz w:val="20"/>
        </w:rPr>
        <w:t>#1</w:t>
      </w:r>
      <w:r>
        <w:rPr>
          <w:spacing w:val="-2"/>
          <w:sz w:val="20"/>
        </w:rPr>
        <w:t> </w:t>
      </w:r>
      <w:r>
        <w:rPr>
          <w:sz w:val="20"/>
        </w:rPr>
        <w:t>Rybachy</w:t>
      </w:r>
      <w:r>
        <w:rPr>
          <w:spacing w:val="-4"/>
          <w:sz w:val="20"/>
        </w:rPr>
        <w:t> </w:t>
      </w:r>
      <w:r>
        <w:rPr>
          <w:sz w:val="20"/>
        </w:rPr>
        <w:t>Peninsula</w:t>
      </w:r>
      <w:r>
        <w:rPr>
          <w:spacing w:val="-3"/>
          <w:sz w:val="20"/>
        </w:rPr>
        <w:t> </w:t>
      </w:r>
      <w:r>
        <w:rPr>
          <w:sz w:val="20"/>
        </w:rPr>
        <w:t>/</w:t>
      </w:r>
      <w:r>
        <w:rPr>
          <w:spacing w:val="-6"/>
          <w:sz w:val="20"/>
        </w:rPr>
        <w:t> </w:t>
      </w:r>
      <w:r>
        <w:rPr>
          <w:sz w:val="20"/>
        </w:rPr>
        <w:t>Rybachiy</w:t>
      </w:r>
      <w:r>
        <w:rPr>
          <w:spacing w:val="-4"/>
          <w:sz w:val="20"/>
        </w:rPr>
        <w:t> </w:t>
      </w:r>
      <w:r>
        <w:rPr>
          <w:sz w:val="20"/>
        </w:rPr>
        <w:t>Poluostrov</w:t>
      </w:r>
      <w:r>
        <w:rPr>
          <w:spacing w:val="-4"/>
          <w:sz w:val="20"/>
        </w:rPr>
        <w:t> </w:t>
      </w:r>
      <w:r>
        <w:rPr>
          <w:sz w:val="20"/>
        </w:rPr>
        <w:t>#2</w:t>
      </w:r>
      <w:r>
        <w:rPr>
          <w:spacing w:val="-9"/>
          <w:sz w:val="20"/>
        </w:rPr>
        <w:t> </w:t>
      </w:r>
      <w:r>
        <w:rPr>
          <w:rFonts w:ascii="Malgun Gothic" w:hAnsi="Malgun Gothic" w:eastAsia="Malgun Gothic"/>
          <w:sz w:val="20"/>
        </w:rPr>
        <w:t>리바치 폴루오스트로프 반도 </w:t>
      </w:r>
      <w:r>
        <w:rPr>
          <w:sz w:val="20"/>
        </w:rPr>
        <w:t>#3 </w:t>
      </w:r>
      <w:r>
        <w:rPr>
          <w:rFonts w:ascii="Malgun Gothic" w:hAnsi="Malgun Gothic" w:eastAsia="Malgun Gothic"/>
          <w:sz w:val="20"/>
        </w:rPr>
        <w:t>러시아</w:t>
      </w:r>
    </w:p>
    <w:p>
      <w:pPr>
        <w:spacing w:line="240" w:lineRule="exact" w:before="0"/>
        <w:ind w:left="568" w:right="0" w:firstLine="0"/>
        <w:jc w:val="left"/>
        <w:rPr>
          <w:rFonts w:ascii="Malgun Gothic" w:hAnsi="Malgun Gothic" w:eastAsia="Malgun Gothic"/>
          <w:sz w:val="20"/>
        </w:rPr>
      </w:pPr>
      <w:r>
        <w:rPr>
          <w:sz w:val="20"/>
        </w:rPr>
        <w:t>Рыбинск</w:t>
      </w:r>
      <w:r>
        <w:rPr>
          <w:spacing w:val="-13"/>
          <w:sz w:val="20"/>
        </w:rPr>
        <w:t> </w:t>
      </w:r>
      <w:r>
        <w:rPr>
          <w:sz w:val="20"/>
        </w:rPr>
        <w:t>#1Rybinsk</w:t>
      </w:r>
      <w:r>
        <w:rPr>
          <w:spacing w:val="-7"/>
          <w:sz w:val="20"/>
        </w:rPr>
        <w:t> </w:t>
      </w:r>
      <w:r>
        <w:rPr>
          <w:sz w:val="20"/>
        </w:rPr>
        <w:t>#2</w:t>
      </w:r>
      <w:r>
        <w:rPr>
          <w:spacing w:val="-11"/>
          <w:sz w:val="20"/>
        </w:rPr>
        <w:t> </w:t>
      </w:r>
      <w:r>
        <w:rPr>
          <w:rFonts w:ascii="Malgun Gothic" w:hAnsi="Malgun Gothic" w:eastAsia="Malgun Gothic"/>
          <w:sz w:val="20"/>
        </w:rPr>
        <w:t>리빈스크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Рыбинское</w:t>
      </w:r>
      <w:r>
        <w:rPr>
          <w:spacing w:val="-3"/>
          <w:sz w:val="20"/>
        </w:rPr>
        <w:t> </w:t>
      </w:r>
      <w:r>
        <w:rPr>
          <w:sz w:val="20"/>
        </w:rPr>
        <w:t>водохранилище</w:t>
      </w:r>
      <w:r>
        <w:rPr>
          <w:spacing w:val="-1"/>
          <w:sz w:val="20"/>
        </w:rPr>
        <w:t> </w:t>
      </w:r>
      <w:r>
        <w:rPr>
          <w:sz w:val="20"/>
        </w:rPr>
        <w:t>#1Rybinsk</w:t>
      </w:r>
      <w:r>
        <w:rPr>
          <w:spacing w:val="-3"/>
          <w:sz w:val="20"/>
        </w:rPr>
        <w:t> </w:t>
      </w:r>
      <w:r>
        <w:rPr>
          <w:sz w:val="20"/>
        </w:rPr>
        <w:t>Reservoir</w:t>
      </w:r>
      <w:r>
        <w:rPr>
          <w:spacing w:val="-4"/>
          <w:sz w:val="20"/>
        </w:rPr>
        <w:t> </w:t>
      </w:r>
      <w:r>
        <w:rPr>
          <w:sz w:val="20"/>
        </w:rPr>
        <w:t>/</w:t>
      </w:r>
      <w:r>
        <w:rPr>
          <w:spacing w:val="-4"/>
          <w:sz w:val="20"/>
        </w:rPr>
        <w:t> </w:t>
      </w:r>
      <w:r>
        <w:rPr>
          <w:sz w:val="20"/>
        </w:rPr>
        <w:t>Rybinsk</w:t>
      </w:r>
      <w:r>
        <w:rPr>
          <w:spacing w:val="-3"/>
          <w:sz w:val="20"/>
        </w:rPr>
        <w:t> </w:t>
      </w:r>
      <w:r>
        <w:rPr>
          <w:sz w:val="20"/>
        </w:rPr>
        <w:t>Sea</w:t>
      </w:r>
      <w:r>
        <w:rPr>
          <w:spacing w:val="-3"/>
          <w:sz w:val="20"/>
        </w:rPr>
        <w:t> </w:t>
      </w:r>
      <w:r>
        <w:rPr>
          <w:sz w:val="20"/>
        </w:rPr>
        <w:t>#2</w:t>
      </w:r>
      <w:r>
        <w:rPr>
          <w:spacing w:val="-7"/>
          <w:sz w:val="20"/>
        </w:rPr>
        <w:t> </w:t>
      </w:r>
      <w:r>
        <w:rPr>
          <w:rFonts w:ascii="Malgun Gothic" w:hAnsi="Malgun Gothic" w:eastAsia="Malgun Gothic"/>
          <w:sz w:val="20"/>
        </w:rPr>
        <w:t>리빈스크 호 </w:t>
      </w:r>
      <w:r>
        <w:rPr>
          <w:sz w:val="20"/>
        </w:rPr>
        <w:t>#3 </w:t>
      </w:r>
      <w:r>
        <w:rPr>
          <w:rFonts w:ascii="Malgun Gothic" w:hAnsi="Malgun Gothic" w:eastAsia="Malgun Gothic"/>
          <w:sz w:val="20"/>
        </w:rPr>
        <w:t>러시아</w:t>
      </w:r>
    </w:p>
    <w:p>
      <w:pPr>
        <w:spacing w:line="287" w:lineRule="exact" w:before="0"/>
        <w:ind w:left="568" w:right="0" w:firstLine="0"/>
        <w:jc w:val="left"/>
        <w:rPr>
          <w:rFonts w:ascii="Malgun Gothic" w:hAnsi="Malgun Gothic" w:eastAsia="Malgun Gothic"/>
          <w:sz w:val="20"/>
        </w:rPr>
      </w:pPr>
      <w:r>
        <w:rPr>
          <w:sz w:val="20"/>
        </w:rPr>
        <w:t>Рязань</w:t>
      </w:r>
      <w:r>
        <w:rPr>
          <w:spacing w:val="-10"/>
          <w:sz w:val="20"/>
        </w:rPr>
        <w:t> </w:t>
      </w:r>
      <w:r>
        <w:rPr>
          <w:sz w:val="20"/>
        </w:rPr>
        <w:t>#1Ryazan’</w:t>
      </w:r>
      <w:r>
        <w:rPr>
          <w:spacing w:val="-5"/>
          <w:sz w:val="20"/>
        </w:rPr>
        <w:t> </w:t>
      </w:r>
      <w:r>
        <w:rPr>
          <w:sz w:val="20"/>
        </w:rPr>
        <w:t>#2</w:t>
      </w:r>
      <w:r>
        <w:rPr>
          <w:spacing w:val="-11"/>
          <w:sz w:val="20"/>
        </w:rPr>
        <w:t> </w:t>
      </w:r>
      <w:r>
        <w:rPr>
          <w:rFonts w:ascii="Malgun Gothic" w:hAnsi="Malgun Gothic" w:eastAsia="Malgun Gothic"/>
          <w:sz w:val="20"/>
        </w:rPr>
        <w:t>랴잔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3"/>
        <w:ind w:left="568" w:right="0" w:firstLine="0"/>
        <w:jc w:val="left"/>
        <w:rPr>
          <w:b/>
          <w:sz w:val="20"/>
        </w:rPr>
      </w:pPr>
      <w:r>
        <w:rPr>
          <w:b/>
          <w:spacing w:val="-5"/>
          <w:sz w:val="20"/>
        </w:rPr>
        <w:t>&lt;С&gt;</w:t>
      </w:r>
    </w:p>
    <w:p>
      <w:pPr>
        <w:spacing w:line="279" w:lineRule="exact" w:before="0"/>
        <w:ind w:left="568" w:right="0" w:firstLine="0"/>
        <w:jc w:val="left"/>
        <w:rPr>
          <w:rFonts w:ascii="Malgun Gothic" w:hAnsi="Malgun Gothic" w:eastAsia="Malgun Gothic"/>
          <w:sz w:val="20"/>
        </w:rPr>
      </w:pPr>
      <w:r>
        <w:rPr>
          <w:sz w:val="20"/>
        </w:rPr>
        <w:t>Салехард</w:t>
      </w:r>
      <w:r>
        <w:rPr>
          <w:spacing w:val="-15"/>
          <w:sz w:val="20"/>
        </w:rPr>
        <w:t> </w:t>
      </w:r>
      <w:r>
        <w:rPr>
          <w:sz w:val="20"/>
        </w:rPr>
        <w:t>#1Salekhard</w:t>
      </w:r>
      <w:r>
        <w:rPr>
          <w:spacing w:val="-6"/>
          <w:sz w:val="20"/>
        </w:rPr>
        <w:t> </w:t>
      </w:r>
      <w:r>
        <w:rPr>
          <w:sz w:val="20"/>
        </w:rPr>
        <w:t>#2</w:t>
      </w:r>
      <w:r>
        <w:rPr>
          <w:spacing w:val="-11"/>
          <w:sz w:val="20"/>
        </w:rPr>
        <w:t> </w:t>
      </w:r>
      <w:r>
        <w:rPr>
          <w:rFonts w:ascii="Malgun Gothic" w:hAnsi="Malgun Gothic" w:eastAsia="Malgun Gothic"/>
          <w:sz w:val="20"/>
        </w:rPr>
        <w:t>살레하르트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Сальск</w:t>
      </w:r>
      <w:r>
        <w:rPr>
          <w:spacing w:val="-10"/>
          <w:sz w:val="20"/>
        </w:rPr>
        <w:t> </w:t>
      </w:r>
      <w:r>
        <w:rPr>
          <w:sz w:val="20"/>
        </w:rPr>
        <w:t>#1Sal’sk</w:t>
      </w:r>
      <w:r>
        <w:rPr>
          <w:spacing w:val="-3"/>
          <w:sz w:val="20"/>
        </w:rPr>
        <w:t> </w:t>
      </w:r>
      <w:r>
        <w:rPr>
          <w:sz w:val="20"/>
        </w:rPr>
        <w:t>#2</w:t>
      </w:r>
      <w:r>
        <w:rPr>
          <w:spacing w:val="-10"/>
          <w:sz w:val="20"/>
        </w:rPr>
        <w:t> </w:t>
      </w:r>
      <w:r>
        <w:rPr>
          <w:rFonts w:ascii="Malgun Gothic" w:hAnsi="Malgun Gothic" w:eastAsia="Malgun Gothic"/>
          <w:sz w:val="20"/>
        </w:rPr>
        <w:t>살스크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Самара</w:t>
      </w:r>
      <w:r>
        <w:rPr>
          <w:spacing w:val="-10"/>
          <w:sz w:val="20"/>
        </w:rPr>
        <w:t> </w:t>
      </w:r>
      <w:r>
        <w:rPr>
          <w:sz w:val="20"/>
        </w:rPr>
        <w:t>#1Samara</w:t>
      </w:r>
      <w:r>
        <w:rPr>
          <w:spacing w:val="-4"/>
          <w:sz w:val="20"/>
        </w:rPr>
        <w:t> </w:t>
      </w:r>
      <w:r>
        <w:rPr>
          <w:sz w:val="20"/>
        </w:rPr>
        <w:t>#2</w:t>
      </w:r>
      <w:r>
        <w:rPr>
          <w:spacing w:val="-10"/>
          <w:sz w:val="20"/>
        </w:rPr>
        <w:t> </w:t>
      </w:r>
      <w:r>
        <w:rPr>
          <w:rFonts w:ascii="Malgun Gothic" w:hAnsi="Malgun Gothic" w:eastAsia="Malgun Gothic"/>
          <w:sz w:val="20"/>
        </w:rPr>
        <w:t>사마라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Самара</w:t>
      </w:r>
      <w:r>
        <w:rPr>
          <w:spacing w:val="-12"/>
          <w:sz w:val="20"/>
        </w:rPr>
        <w:t> </w:t>
      </w:r>
      <w:r>
        <w:rPr>
          <w:sz w:val="20"/>
        </w:rPr>
        <w:t>(река)</w:t>
      </w:r>
      <w:r>
        <w:rPr>
          <w:spacing w:val="-4"/>
          <w:sz w:val="20"/>
        </w:rPr>
        <w:t> </w:t>
      </w:r>
      <w:r>
        <w:rPr>
          <w:sz w:val="20"/>
        </w:rPr>
        <w:t>#1Samara</w:t>
      </w:r>
      <w:r>
        <w:rPr>
          <w:spacing w:val="-6"/>
          <w:sz w:val="20"/>
        </w:rPr>
        <w:t> </w:t>
      </w:r>
      <w:r>
        <w:rPr>
          <w:sz w:val="20"/>
        </w:rPr>
        <w:t>River</w:t>
      </w:r>
      <w:r>
        <w:rPr>
          <w:spacing w:val="-3"/>
          <w:sz w:val="20"/>
        </w:rPr>
        <w:t> </w:t>
      </w:r>
      <w:r>
        <w:rPr>
          <w:sz w:val="20"/>
        </w:rPr>
        <w:t>#2</w:t>
      </w:r>
      <w:r>
        <w:rPr>
          <w:spacing w:val="-8"/>
          <w:sz w:val="20"/>
        </w:rPr>
        <w:t> </w:t>
      </w:r>
      <w:r>
        <w:rPr>
          <w:rFonts w:ascii="Malgun Gothic" w:hAnsi="Malgun Gothic" w:eastAsia="Malgun Gothic"/>
          <w:sz w:val="20"/>
        </w:rPr>
        <w:t>사마라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Самарканд</w:t>
      </w:r>
      <w:r>
        <w:rPr>
          <w:spacing w:val="-13"/>
          <w:sz w:val="20"/>
        </w:rPr>
        <w:t> </w:t>
      </w:r>
      <w:r>
        <w:rPr>
          <w:sz w:val="20"/>
        </w:rPr>
        <w:t>#1Samarkand</w:t>
      </w:r>
      <w:r>
        <w:rPr>
          <w:spacing w:val="-9"/>
          <w:sz w:val="20"/>
        </w:rPr>
        <w:t> </w:t>
      </w:r>
      <w:r>
        <w:rPr>
          <w:sz w:val="20"/>
        </w:rPr>
        <w:t>#2</w:t>
      </w:r>
      <w:r>
        <w:rPr>
          <w:spacing w:val="-12"/>
          <w:sz w:val="20"/>
        </w:rPr>
        <w:t> </w:t>
      </w:r>
      <w:r>
        <w:rPr>
          <w:rFonts w:ascii="Malgun Gothic" w:hAnsi="Malgun Gothic" w:eastAsia="Malgun Gothic"/>
          <w:sz w:val="20"/>
        </w:rPr>
        <w:t>사마르칸트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우즈베키스탄</w:t>
      </w:r>
    </w:p>
    <w:p>
      <w:pPr>
        <w:spacing w:line="259" w:lineRule="exact" w:before="0"/>
        <w:ind w:left="568" w:right="0" w:firstLine="0"/>
        <w:jc w:val="left"/>
        <w:rPr>
          <w:rFonts w:ascii="Malgun Gothic" w:hAnsi="Malgun Gothic" w:eastAsia="Malgun Gothic"/>
          <w:sz w:val="20"/>
        </w:rPr>
      </w:pPr>
      <w:r>
        <w:rPr>
          <w:sz w:val="20"/>
        </w:rPr>
        <w:t>Санкт-Петербург</w:t>
      </w:r>
      <w:r>
        <w:rPr>
          <w:spacing w:val="-11"/>
          <w:sz w:val="20"/>
        </w:rPr>
        <w:t> </w:t>
      </w:r>
      <w:r>
        <w:rPr>
          <w:sz w:val="20"/>
        </w:rPr>
        <w:t>#1Saint</w:t>
      </w:r>
      <w:r>
        <w:rPr>
          <w:spacing w:val="-9"/>
          <w:sz w:val="20"/>
        </w:rPr>
        <w:t> </w:t>
      </w:r>
      <w:r>
        <w:rPr>
          <w:sz w:val="20"/>
        </w:rPr>
        <w:t>Petersburg</w:t>
      </w:r>
      <w:r>
        <w:rPr>
          <w:spacing w:val="-8"/>
          <w:sz w:val="20"/>
        </w:rPr>
        <w:t> </w:t>
      </w:r>
      <w:r>
        <w:rPr>
          <w:sz w:val="20"/>
        </w:rPr>
        <w:t>/</w:t>
      </w:r>
      <w:r>
        <w:rPr>
          <w:spacing w:val="-9"/>
          <w:sz w:val="20"/>
        </w:rPr>
        <w:t> </w:t>
      </w:r>
      <w:r>
        <w:rPr>
          <w:sz w:val="20"/>
        </w:rPr>
        <w:t>Sankt</w:t>
      </w:r>
      <w:r>
        <w:rPr>
          <w:spacing w:val="-11"/>
          <w:sz w:val="20"/>
        </w:rPr>
        <w:t> </w:t>
      </w:r>
      <w:r>
        <w:rPr>
          <w:sz w:val="20"/>
        </w:rPr>
        <w:t>Peterburg</w:t>
      </w:r>
      <w:r>
        <w:rPr>
          <w:spacing w:val="-9"/>
          <w:sz w:val="20"/>
        </w:rPr>
        <w:t> </w:t>
      </w:r>
      <w:r>
        <w:rPr>
          <w:sz w:val="20"/>
        </w:rPr>
        <w:t>#2</w:t>
      </w:r>
      <w:r>
        <w:rPr>
          <w:spacing w:val="-13"/>
          <w:sz w:val="20"/>
        </w:rPr>
        <w:t> </w:t>
      </w:r>
      <w:r>
        <w:rPr>
          <w:rFonts w:ascii="Malgun Gothic" w:hAnsi="Malgun Gothic" w:eastAsia="Malgun Gothic"/>
          <w:spacing w:val="-2"/>
          <w:sz w:val="20"/>
        </w:rPr>
        <w:t>상트페테르부르크</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Сараи</w:t>
      </w:r>
      <w:r>
        <w:rPr>
          <w:spacing w:val="-11"/>
          <w:sz w:val="20"/>
        </w:rPr>
        <w:t> </w:t>
      </w:r>
      <w:r>
        <w:rPr>
          <w:sz w:val="20"/>
        </w:rPr>
        <w:t>#1Sarai</w:t>
      </w:r>
      <w:r>
        <w:rPr>
          <w:spacing w:val="-4"/>
          <w:sz w:val="20"/>
        </w:rPr>
        <w:t> </w:t>
      </w:r>
      <w:r>
        <w:rPr>
          <w:sz w:val="20"/>
        </w:rPr>
        <w:t>#2</w:t>
      </w:r>
      <w:r>
        <w:rPr>
          <w:spacing w:val="-10"/>
          <w:sz w:val="20"/>
        </w:rPr>
        <w:t> </w:t>
      </w:r>
      <w:r>
        <w:rPr>
          <w:rFonts w:ascii="Malgun Gothic" w:hAnsi="Malgun Gothic" w:eastAsia="Malgun Gothic"/>
          <w:sz w:val="20"/>
        </w:rPr>
        <w:t>사라이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Саранск</w:t>
      </w:r>
      <w:r>
        <w:rPr>
          <w:spacing w:val="-12"/>
          <w:sz w:val="20"/>
        </w:rPr>
        <w:t> </w:t>
      </w:r>
      <w:r>
        <w:rPr>
          <w:sz w:val="20"/>
        </w:rPr>
        <w:t>#1Saransk</w:t>
      </w:r>
      <w:r>
        <w:rPr>
          <w:spacing w:val="-5"/>
          <w:sz w:val="20"/>
        </w:rPr>
        <w:t> </w:t>
      </w:r>
      <w:r>
        <w:rPr>
          <w:sz w:val="20"/>
        </w:rPr>
        <w:t>#2</w:t>
      </w:r>
      <w:r>
        <w:rPr>
          <w:spacing w:val="-10"/>
          <w:sz w:val="20"/>
        </w:rPr>
        <w:t> </w:t>
      </w:r>
      <w:r>
        <w:rPr>
          <w:rFonts w:ascii="Malgun Gothic" w:hAnsi="Malgun Gothic" w:eastAsia="Malgun Gothic"/>
          <w:sz w:val="20"/>
        </w:rPr>
        <w:t>사란스크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Сарапуль</w:t>
      </w:r>
      <w:r>
        <w:rPr>
          <w:spacing w:val="-11"/>
          <w:sz w:val="20"/>
        </w:rPr>
        <w:t> </w:t>
      </w:r>
      <w:r>
        <w:rPr>
          <w:sz w:val="20"/>
        </w:rPr>
        <w:t>#1Sarapul</w:t>
      </w:r>
      <w:r>
        <w:rPr>
          <w:spacing w:val="-6"/>
          <w:sz w:val="20"/>
        </w:rPr>
        <w:t> </w:t>
      </w:r>
      <w:r>
        <w:rPr>
          <w:sz w:val="20"/>
        </w:rPr>
        <w:t>#2</w:t>
      </w:r>
      <w:r>
        <w:rPr>
          <w:spacing w:val="-11"/>
          <w:sz w:val="20"/>
        </w:rPr>
        <w:t> </w:t>
      </w:r>
      <w:r>
        <w:rPr>
          <w:rFonts w:ascii="Malgun Gothic" w:hAnsi="Malgun Gothic" w:eastAsia="Malgun Gothic"/>
          <w:sz w:val="20"/>
        </w:rPr>
        <w:t>사라풀</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Саратов</w:t>
      </w:r>
      <w:r>
        <w:rPr>
          <w:spacing w:val="-12"/>
          <w:sz w:val="20"/>
        </w:rPr>
        <w:t> </w:t>
      </w:r>
      <w:r>
        <w:rPr>
          <w:sz w:val="20"/>
        </w:rPr>
        <w:t>#1Saratov</w:t>
      </w:r>
      <w:r>
        <w:rPr>
          <w:spacing w:val="-4"/>
          <w:sz w:val="20"/>
        </w:rPr>
        <w:t> </w:t>
      </w:r>
      <w:r>
        <w:rPr>
          <w:sz w:val="20"/>
        </w:rPr>
        <w:t>#2</w:t>
      </w:r>
      <w:r>
        <w:rPr>
          <w:spacing w:val="-11"/>
          <w:sz w:val="20"/>
        </w:rPr>
        <w:t> </w:t>
      </w:r>
      <w:r>
        <w:rPr>
          <w:rFonts w:ascii="Malgun Gothic" w:hAnsi="Malgun Gothic" w:eastAsia="Malgun Gothic"/>
          <w:sz w:val="20"/>
        </w:rPr>
        <w:t>사라토프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Сатка</w:t>
      </w:r>
      <w:r>
        <w:rPr>
          <w:spacing w:val="-8"/>
          <w:sz w:val="20"/>
        </w:rPr>
        <w:t> </w:t>
      </w:r>
      <w:r>
        <w:rPr>
          <w:sz w:val="20"/>
        </w:rPr>
        <w:t>#1Satka</w:t>
      </w:r>
      <w:r>
        <w:rPr>
          <w:spacing w:val="-4"/>
          <w:sz w:val="20"/>
        </w:rPr>
        <w:t> </w:t>
      </w:r>
      <w:r>
        <w:rPr>
          <w:sz w:val="20"/>
        </w:rPr>
        <w:t>#2</w:t>
      </w:r>
      <w:r>
        <w:rPr>
          <w:spacing w:val="-11"/>
          <w:sz w:val="20"/>
        </w:rPr>
        <w:t> </w:t>
      </w:r>
      <w:r>
        <w:rPr>
          <w:rFonts w:ascii="Malgun Gothic" w:hAnsi="Malgun Gothic" w:eastAsia="Malgun Gothic"/>
          <w:sz w:val="20"/>
        </w:rPr>
        <w:t>삿카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Сафоново</w:t>
      </w:r>
      <w:r>
        <w:rPr>
          <w:spacing w:val="-13"/>
          <w:sz w:val="20"/>
        </w:rPr>
        <w:t> </w:t>
      </w:r>
      <w:r>
        <w:rPr>
          <w:sz w:val="20"/>
        </w:rPr>
        <w:t>#1Safonovo</w:t>
      </w:r>
      <w:r>
        <w:rPr>
          <w:spacing w:val="-8"/>
          <w:sz w:val="20"/>
        </w:rPr>
        <w:t> </w:t>
      </w:r>
      <w:r>
        <w:rPr>
          <w:sz w:val="20"/>
        </w:rPr>
        <w:t>#2</w:t>
      </w:r>
      <w:r>
        <w:rPr>
          <w:spacing w:val="-11"/>
          <w:sz w:val="20"/>
        </w:rPr>
        <w:t> </w:t>
      </w:r>
      <w:r>
        <w:rPr>
          <w:rFonts w:ascii="Malgun Gothic" w:hAnsi="Malgun Gothic" w:eastAsia="Malgun Gothic"/>
          <w:sz w:val="20"/>
        </w:rPr>
        <w:t>사포노보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Саха</w:t>
      </w:r>
      <w:r>
        <w:rPr>
          <w:spacing w:val="-7"/>
          <w:sz w:val="20"/>
        </w:rPr>
        <w:t> </w:t>
      </w:r>
      <w:r>
        <w:rPr>
          <w:sz w:val="20"/>
        </w:rPr>
        <w:t>#1Sakha</w:t>
      </w:r>
      <w:r>
        <w:rPr>
          <w:spacing w:val="-4"/>
          <w:sz w:val="20"/>
        </w:rPr>
        <w:t> </w:t>
      </w:r>
      <w:r>
        <w:rPr>
          <w:sz w:val="20"/>
        </w:rPr>
        <w:t>#2</w:t>
      </w:r>
      <w:r>
        <w:rPr>
          <w:spacing w:val="-10"/>
          <w:sz w:val="20"/>
        </w:rPr>
        <w:t> </w:t>
      </w:r>
      <w:r>
        <w:rPr>
          <w:rFonts w:ascii="Malgun Gothic" w:hAnsi="Malgun Gothic" w:eastAsia="Malgun Gothic"/>
          <w:sz w:val="20"/>
        </w:rPr>
        <w:t>사하</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Сахалин</w:t>
      </w:r>
      <w:r>
        <w:rPr>
          <w:spacing w:val="-6"/>
          <w:sz w:val="20"/>
        </w:rPr>
        <w:t> </w:t>
      </w:r>
      <w:r>
        <w:rPr>
          <w:sz w:val="20"/>
        </w:rPr>
        <w:t>#1Sakhalin</w:t>
      </w:r>
      <w:r>
        <w:rPr>
          <w:spacing w:val="-4"/>
          <w:sz w:val="20"/>
        </w:rPr>
        <w:t> </w:t>
      </w:r>
      <w:r>
        <w:rPr>
          <w:sz w:val="20"/>
        </w:rPr>
        <w:t>#2</w:t>
      </w:r>
      <w:r>
        <w:rPr>
          <w:spacing w:val="-10"/>
          <w:sz w:val="20"/>
        </w:rPr>
        <w:t> </w:t>
      </w:r>
      <w:r>
        <w:rPr>
          <w:rFonts w:ascii="Malgun Gothic" w:hAnsi="Malgun Gothic" w:eastAsia="Malgun Gothic"/>
          <w:spacing w:val="-5"/>
          <w:sz w:val="20"/>
        </w:rPr>
        <w:t>사할린</w:t>
      </w:r>
    </w:p>
    <w:p>
      <w:pPr>
        <w:spacing w:line="259" w:lineRule="exact" w:before="0"/>
        <w:ind w:left="568" w:right="0" w:firstLine="0"/>
        <w:jc w:val="left"/>
        <w:rPr>
          <w:rFonts w:ascii="Malgun Gothic" w:hAnsi="Malgun Gothic" w:eastAsia="Malgun Gothic"/>
          <w:sz w:val="20"/>
        </w:rPr>
      </w:pPr>
      <w:r>
        <w:rPr>
          <w:sz w:val="20"/>
        </w:rPr>
        <w:t>Саяны</w:t>
      </w:r>
      <w:r>
        <w:rPr>
          <w:spacing w:val="-13"/>
          <w:sz w:val="20"/>
        </w:rPr>
        <w:t> </w:t>
      </w:r>
      <w:r>
        <w:rPr>
          <w:sz w:val="20"/>
        </w:rPr>
        <w:t>/</w:t>
      </w:r>
      <w:r>
        <w:rPr>
          <w:spacing w:val="-5"/>
          <w:sz w:val="20"/>
        </w:rPr>
        <w:t> </w:t>
      </w:r>
      <w:r>
        <w:rPr>
          <w:sz w:val="20"/>
        </w:rPr>
        <w:t>Саянские</w:t>
      </w:r>
      <w:r>
        <w:rPr>
          <w:spacing w:val="-4"/>
          <w:sz w:val="20"/>
        </w:rPr>
        <w:t> </w:t>
      </w:r>
      <w:r>
        <w:rPr>
          <w:sz w:val="20"/>
        </w:rPr>
        <w:t>горы</w:t>
      </w:r>
      <w:r>
        <w:rPr>
          <w:spacing w:val="-5"/>
          <w:sz w:val="20"/>
        </w:rPr>
        <w:t> </w:t>
      </w:r>
      <w:r>
        <w:rPr>
          <w:sz w:val="20"/>
        </w:rPr>
        <w:t>#1Sayan</w:t>
      </w:r>
      <w:r>
        <w:rPr>
          <w:spacing w:val="-3"/>
          <w:sz w:val="20"/>
        </w:rPr>
        <w:t> </w:t>
      </w:r>
      <w:r>
        <w:rPr>
          <w:sz w:val="20"/>
        </w:rPr>
        <w:t>Mountains</w:t>
      </w:r>
      <w:r>
        <w:rPr>
          <w:spacing w:val="-5"/>
          <w:sz w:val="20"/>
        </w:rPr>
        <w:t> </w:t>
      </w:r>
      <w:r>
        <w:rPr>
          <w:sz w:val="20"/>
        </w:rPr>
        <w:t>#2</w:t>
      </w:r>
      <w:r>
        <w:rPr>
          <w:spacing w:val="-8"/>
          <w:sz w:val="20"/>
        </w:rPr>
        <w:t> </w:t>
      </w:r>
      <w:r>
        <w:rPr>
          <w:rFonts w:ascii="Malgun Gothic" w:hAnsi="Malgun Gothic" w:eastAsia="Malgun Gothic"/>
          <w:sz w:val="20"/>
        </w:rPr>
        <w:t>사얀</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Свердловск</w:t>
      </w:r>
      <w:r>
        <w:rPr>
          <w:spacing w:val="-13"/>
          <w:sz w:val="20"/>
        </w:rPr>
        <w:t> </w:t>
      </w:r>
      <w:r>
        <w:rPr>
          <w:sz w:val="20"/>
        </w:rPr>
        <w:t>#1Sverdlovsk</w:t>
      </w:r>
      <w:r>
        <w:rPr>
          <w:spacing w:val="-11"/>
          <w:sz w:val="20"/>
        </w:rPr>
        <w:t> </w:t>
      </w:r>
      <w:r>
        <w:rPr>
          <w:sz w:val="20"/>
        </w:rPr>
        <w:t>#2</w:t>
      </w:r>
      <w:r>
        <w:rPr>
          <w:spacing w:val="-13"/>
          <w:sz w:val="20"/>
        </w:rPr>
        <w:t> </w:t>
      </w:r>
      <w:r>
        <w:rPr>
          <w:rFonts w:ascii="Malgun Gothic" w:hAnsi="Malgun Gothic" w:eastAsia="Malgun Gothic"/>
          <w:sz w:val="20"/>
        </w:rPr>
        <w:t>스베르들롭스크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Свободный</w:t>
      </w:r>
      <w:r>
        <w:rPr>
          <w:spacing w:val="-13"/>
          <w:sz w:val="20"/>
        </w:rPr>
        <w:t> </w:t>
      </w:r>
      <w:r>
        <w:rPr>
          <w:sz w:val="20"/>
        </w:rPr>
        <w:t>#1Svobodnyy</w:t>
      </w:r>
      <w:r>
        <w:rPr>
          <w:spacing w:val="-10"/>
          <w:sz w:val="20"/>
        </w:rPr>
        <w:t> </w:t>
      </w:r>
      <w:r>
        <w:rPr>
          <w:sz w:val="20"/>
        </w:rPr>
        <w:t>#2</w:t>
      </w:r>
      <w:r>
        <w:rPr>
          <w:spacing w:val="-13"/>
          <w:sz w:val="20"/>
        </w:rPr>
        <w:t> </w:t>
      </w:r>
      <w:r>
        <w:rPr>
          <w:rFonts w:ascii="Malgun Gothic" w:hAnsi="Malgun Gothic" w:eastAsia="Malgun Gothic"/>
          <w:sz w:val="20"/>
        </w:rPr>
        <w:t>스보보드니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Севастополь</w:t>
      </w:r>
      <w:r>
        <w:rPr>
          <w:spacing w:val="-13"/>
          <w:sz w:val="20"/>
        </w:rPr>
        <w:t> </w:t>
      </w:r>
      <w:r>
        <w:rPr>
          <w:sz w:val="20"/>
        </w:rPr>
        <w:t>#1Sevastopol</w:t>
      </w:r>
      <w:r>
        <w:rPr>
          <w:spacing w:val="-9"/>
          <w:sz w:val="20"/>
        </w:rPr>
        <w:t> </w:t>
      </w:r>
      <w:r>
        <w:rPr>
          <w:sz w:val="20"/>
        </w:rPr>
        <w:t>#2</w:t>
      </w:r>
      <w:r>
        <w:rPr>
          <w:spacing w:val="-12"/>
          <w:sz w:val="20"/>
        </w:rPr>
        <w:t> </w:t>
      </w:r>
      <w:r>
        <w:rPr>
          <w:rFonts w:ascii="Malgun Gothic" w:hAnsi="Malgun Gothic" w:eastAsia="Malgun Gothic"/>
          <w:sz w:val="20"/>
        </w:rPr>
        <w:t>세바스토폴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r>
        <w:rPr>
          <w:sz w:val="20"/>
        </w:rPr>
        <w:t>,</w:t>
      </w:r>
      <w:r>
        <w:rPr>
          <w:spacing w:val="-6"/>
          <w:sz w:val="20"/>
        </w:rPr>
        <w:t> </w:t>
      </w:r>
      <w:r>
        <w:rPr>
          <w:rFonts w:ascii="Malgun Gothic" w:hAnsi="Malgun Gothic" w:eastAsia="Malgun Gothic"/>
          <w:spacing w:val="-2"/>
          <w:sz w:val="20"/>
        </w:rPr>
        <w:t>우크라이나</w:t>
      </w:r>
    </w:p>
    <w:p>
      <w:pPr>
        <w:spacing w:line="260" w:lineRule="exact" w:before="0"/>
        <w:ind w:left="568" w:right="0" w:firstLine="0"/>
        <w:jc w:val="left"/>
        <w:rPr>
          <w:sz w:val="20"/>
        </w:rPr>
      </w:pPr>
      <w:r>
        <w:rPr>
          <w:spacing w:val="-2"/>
          <w:sz w:val="20"/>
        </w:rPr>
        <w:t>Северная</w:t>
      </w:r>
      <w:r>
        <w:rPr>
          <w:spacing w:val="-9"/>
          <w:sz w:val="20"/>
        </w:rPr>
        <w:t> </w:t>
      </w:r>
      <w:r>
        <w:rPr>
          <w:spacing w:val="-2"/>
          <w:sz w:val="20"/>
        </w:rPr>
        <w:t>Двина</w:t>
      </w:r>
      <w:r>
        <w:rPr>
          <w:spacing w:val="-7"/>
          <w:sz w:val="20"/>
        </w:rPr>
        <w:t> </w:t>
      </w:r>
      <w:r>
        <w:rPr>
          <w:spacing w:val="-2"/>
          <w:sz w:val="20"/>
        </w:rPr>
        <w:t>(река)</w:t>
      </w:r>
      <w:r>
        <w:rPr>
          <w:spacing w:val="-5"/>
          <w:sz w:val="20"/>
        </w:rPr>
        <w:t> </w:t>
      </w:r>
      <w:r>
        <w:rPr>
          <w:spacing w:val="-2"/>
          <w:sz w:val="20"/>
        </w:rPr>
        <w:t>#1Severnaya</w:t>
      </w:r>
      <w:r>
        <w:rPr>
          <w:spacing w:val="-7"/>
          <w:sz w:val="20"/>
        </w:rPr>
        <w:t> </w:t>
      </w:r>
      <w:r>
        <w:rPr>
          <w:spacing w:val="-2"/>
          <w:sz w:val="20"/>
        </w:rPr>
        <w:t>Dvina</w:t>
      </w:r>
      <w:r>
        <w:rPr>
          <w:spacing w:val="-6"/>
          <w:sz w:val="20"/>
        </w:rPr>
        <w:t> </w:t>
      </w:r>
      <w:r>
        <w:rPr>
          <w:spacing w:val="-2"/>
          <w:sz w:val="20"/>
        </w:rPr>
        <w:t>River</w:t>
      </w:r>
      <w:r>
        <w:rPr>
          <w:spacing w:val="-6"/>
          <w:sz w:val="20"/>
        </w:rPr>
        <w:t> </w:t>
      </w:r>
      <w:r>
        <w:rPr>
          <w:spacing w:val="-2"/>
          <w:sz w:val="20"/>
        </w:rPr>
        <w:t>#2</w:t>
      </w:r>
      <w:r>
        <w:rPr>
          <w:spacing w:val="1"/>
          <w:sz w:val="20"/>
        </w:rPr>
        <w:t> </w:t>
      </w:r>
      <w:r>
        <w:rPr>
          <w:rFonts w:ascii="Malgun Gothic" w:hAnsi="Malgun Gothic" w:eastAsia="Malgun Gothic"/>
          <w:spacing w:val="-2"/>
          <w:sz w:val="20"/>
        </w:rPr>
        <w:t>세베르나야드비나</w:t>
      </w:r>
      <w:r>
        <w:rPr>
          <w:rFonts w:ascii="Malgun Gothic" w:hAnsi="Malgun Gothic" w:eastAsia="Malgun Gothic"/>
          <w:spacing w:val="-27"/>
          <w:sz w:val="20"/>
        </w:rPr>
        <w:t> </w:t>
      </w:r>
      <w:r>
        <w:rPr>
          <w:rFonts w:ascii="Malgun Gothic" w:hAnsi="Malgun Gothic" w:eastAsia="Malgun Gothic"/>
          <w:spacing w:val="-2"/>
          <w:sz w:val="20"/>
        </w:rPr>
        <w:t>강</w:t>
      </w:r>
      <w:r>
        <w:rPr>
          <w:rFonts w:ascii="Malgun Gothic" w:hAnsi="Malgun Gothic" w:eastAsia="Malgun Gothic"/>
          <w:spacing w:val="-26"/>
          <w:sz w:val="20"/>
        </w:rPr>
        <w:t> </w:t>
      </w:r>
      <w:r>
        <w:rPr>
          <w:spacing w:val="-5"/>
          <w:sz w:val="20"/>
        </w:rPr>
        <w:t>#3</w:t>
      </w:r>
    </w:p>
    <w:p>
      <w:pPr>
        <w:spacing w:line="259"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Северная</w:t>
      </w:r>
      <w:r>
        <w:rPr>
          <w:spacing w:val="-13"/>
          <w:sz w:val="20"/>
        </w:rPr>
        <w:t> </w:t>
      </w:r>
      <w:r>
        <w:rPr>
          <w:sz w:val="20"/>
        </w:rPr>
        <w:t>Земля</w:t>
      </w:r>
      <w:r>
        <w:rPr>
          <w:spacing w:val="-12"/>
          <w:sz w:val="20"/>
        </w:rPr>
        <w:t> </w:t>
      </w:r>
      <w:r>
        <w:rPr>
          <w:sz w:val="20"/>
        </w:rPr>
        <w:t>#1Severnaya</w:t>
      </w:r>
      <w:r>
        <w:rPr>
          <w:spacing w:val="-7"/>
          <w:sz w:val="20"/>
        </w:rPr>
        <w:t> </w:t>
      </w:r>
      <w:r>
        <w:rPr>
          <w:sz w:val="20"/>
        </w:rPr>
        <w:t>Zemlya</w:t>
      </w:r>
      <w:r>
        <w:rPr>
          <w:spacing w:val="-5"/>
          <w:sz w:val="20"/>
        </w:rPr>
        <w:t> </w:t>
      </w:r>
      <w:r>
        <w:rPr>
          <w:sz w:val="20"/>
        </w:rPr>
        <w:t>#2</w:t>
      </w:r>
      <w:r>
        <w:rPr>
          <w:spacing w:val="-9"/>
          <w:sz w:val="20"/>
        </w:rPr>
        <w:t> </w:t>
      </w:r>
      <w:r>
        <w:rPr>
          <w:rFonts w:ascii="Malgun Gothic" w:hAnsi="Malgun Gothic" w:eastAsia="Malgun Gothic"/>
          <w:sz w:val="20"/>
        </w:rPr>
        <w:t>세베르나야제믈랴</w:t>
      </w:r>
      <w:r>
        <w:rPr>
          <w:rFonts w:ascii="Malgun Gothic" w:hAnsi="Malgun Gothic" w:eastAsia="Malgun Gothic"/>
          <w:spacing w:val="-20"/>
          <w:sz w:val="20"/>
        </w:rPr>
        <w:t> </w:t>
      </w:r>
      <w:r>
        <w:rPr>
          <w:rFonts w:ascii="Malgun Gothic" w:hAnsi="Malgun Gothic" w:eastAsia="Malgun Gothic"/>
          <w:sz w:val="20"/>
        </w:rPr>
        <w:t>제도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Северо-Курильск</w:t>
      </w:r>
      <w:r>
        <w:rPr>
          <w:spacing w:val="8"/>
          <w:sz w:val="20"/>
        </w:rPr>
        <w:t> </w:t>
      </w:r>
      <w:r>
        <w:rPr>
          <w:spacing w:val="-2"/>
          <w:sz w:val="20"/>
        </w:rPr>
        <w:t>#1Severo-Kuril’sk</w:t>
      </w:r>
      <w:r>
        <w:rPr>
          <w:spacing w:val="12"/>
          <w:sz w:val="20"/>
        </w:rPr>
        <w:t> </w:t>
      </w:r>
      <w:r>
        <w:rPr>
          <w:spacing w:val="-2"/>
          <w:sz w:val="20"/>
        </w:rPr>
        <w:t>#2</w:t>
      </w:r>
      <w:r>
        <w:rPr>
          <w:spacing w:val="2"/>
          <w:sz w:val="20"/>
        </w:rPr>
        <w:t> </w:t>
      </w:r>
      <w:r>
        <w:rPr>
          <w:rFonts w:ascii="Malgun Gothic" w:hAnsi="Malgun Gothic" w:eastAsia="Malgun Gothic"/>
          <w:spacing w:val="-2"/>
          <w:sz w:val="20"/>
        </w:rPr>
        <w:t>세베로쿠릴스크</w:t>
      </w:r>
      <w:r>
        <w:rPr>
          <w:rFonts w:ascii="Malgun Gothic" w:hAnsi="Malgun Gothic" w:eastAsia="Malgun Gothic"/>
          <w:spacing w:val="-8"/>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Северо-Осетия</w:t>
      </w:r>
      <w:r>
        <w:rPr>
          <w:spacing w:val="7"/>
          <w:sz w:val="20"/>
        </w:rPr>
        <w:t> </w:t>
      </w:r>
      <w:r>
        <w:rPr>
          <w:spacing w:val="-2"/>
          <w:sz w:val="20"/>
        </w:rPr>
        <w:t>#1Severo-Osetiya</w:t>
      </w:r>
      <w:r>
        <w:rPr>
          <w:spacing w:val="9"/>
          <w:sz w:val="20"/>
        </w:rPr>
        <w:t> </w:t>
      </w:r>
      <w:r>
        <w:rPr>
          <w:spacing w:val="-2"/>
          <w:sz w:val="20"/>
        </w:rPr>
        <w:t>#2</w:t>
      </w:r>
      <w:r>
        <w:rPr>
          <w:spacing w:val="-1"/>
          <w:sz w:val="20"/>
        </w:rPr>
        <w:t> </w:t>
      </w:r>
      <w:r>
        <w:rPr>
          <w:rFonts w:ascii="Malgun Gothic" w:hAnsi="Malgun Gothic" w:eastAsia="Malgun Gothic"/>
          <w:spacing w:val="-2"/>
          <w:sz w:val="20"/>
        </w:rPr>
        <w:t>세베로오세티야</w:t>
      </w:r>
      <w:r>
        <w:rPr>
          <w:rFonts w:ascii="Malgun Gothic" w:hAnsi="Malgun Gothic" w:eastAsia="Malgun Gothic"/>
          <w:spacing w:val="-11"/>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Северодвинск</w:t>
      </w:r>
      <w:r>
        <w:rPr>
          <w:spacing w:val="6"/>
          <w:sz w:val="20"/>
        </w:rPr>
        <w:t> </w:t>
      </w:r>
      <w:r>
        <w:rPr>
          <w:spacing w:val="-2"/>
          <w:sz w:val="20"/>
        </w:rPr>
        <w:t>#1Severodvinsk</w:t>
      </w:r>
      <w:r>
        <w:rPr>
          <w:spacing w:val="9"/>
          <w:sz w:val="20"/>
        </w:rPr>
        <w:t> </w:t>
      </w:r>
      <w:r>
        <w:rPr>
          <w:spacing w:val="-2"/>
          <w:sz w:val="20"/>
        </w:rPr>
        <w:t>#2</w:t>
      </w:r>
      <w:r>
        <w:rPr>
          <w:spacing w:val="2"/>
          <w:sz w:val="20"/>
        </w:rPr>
        <w:t> </w:t>
      </w:r>
      <w:r>
        <w:rPr>
          <w:rFonts w:ascii="Malgun Gothic" w:hAnsi="Malgun Gothic" w:eastAsia="Malgun Gothic"/>
          <w:spacing w:val="-2"/>
          <w:sz w:val="20"/>
        </w:rPr>
        <w:t>세베로드빈스크</w:t>
      </w:r>
      <w:r>
        <w:rPr>
          <w:rFonts w:ascii="Malgun Gothic" w:hAnsi="Malgun Gothic" w:eastAsia="Malgun Gothic"/>
          <w:spacing w:val="-13"/>
          <w:sz w:val="20"/>
        </w:rPr>
        <w:t> </w:t>
      </w:r>
      <w:r>
        <w:rPr>
          <w:spacing w:val="-2"/>
          <w:sz w:val="20"/>
        </w:rPr>
        <w:t>#3</w:t>
      </w:r>
      <w:r>
        <w:rPr>
          <w:spacing w:val="-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Североморск</w:t>
      </w:r>
      <w:r>
        <w:rPr>
          <w:spacing w:val="-13"/>
          <w:sz w:val="20"/>
        </w:rPr>
        <w:t> </w:t>
      </w:r>
      <w:r>
        <w:rPr>
          <w:sz w:val="20"/>
        </w:rPr>
        <w:t>#1Severomorsk</w:t>
      </w:r>
      <w:r>
        <w:rPr>
          <w:spacing w:val="-12"/>
          <w:sz w:val="20"/>
        </w:rPr>
        <w:t> </w:t>
      </w:r>
      <w:r>
        <w:rPr>
          <w:sz w:val="20"/>
        </w:rPr>
        <w:t>#2</w:t>
      </w:r>
      <w:r>
        <w:rPr>
          <w:spacing w:val="-12"/>
          <w:sz w:val="20"/>
        </w:rPr>
        <w:t> </w:t>
      </w:r>
      <w:r>
        <w:rPr>
          <w:rFonts w:ascii="Malgun Gothic" w:hAnsi="Malgun Gothic" w:eastAsia="Malgun Gothic"/>
          <w:sz w:val="20"/>
        </w:rPr>
        <w:t>세베로모르스크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Сейм</w:t>
      </w:r>
      <w:r>
        <w:rPr>
          <w:spacing w:val="-11"/>
          <w:sz w:val="20"/>
        </w:rPr>
        <w:t> </w:t>
      </w:r>
      <w:r>
        <w:rPr>
          <w:sz w:val="20"/>
        </w:rPr>
        <w:t>(река)</w:t>
      </w:r>
      <w:r>
        <w:rPr>
          <w:spacing w:val="-4"/>
          <w:sz w:val="20"/>
        </w:rPr>
        <w:t> </w:t>
      </w:r>
      <w:r>
        <w:rPr>
          <w:sz w:val="20"/>
        </w:rPr>
        <w:t>#1Seym</w:t>
      </w:r>
      <w:r>
        <w:rPr>
          <w:spacing w:val="-3"/>
          <w:sz w:val="20"/>
        </w:rPr>
        <w:t> </w:t>
      </w:r>
      <w:r>
        <w:rPr>
          <w:sz w:val="20"/>
        </w:rPr>
        <w:t>River</w:t>
      </w:r>
      <w:r>
        <w:rPr>
          <w:spacing w:val="-3"/>
          <w:sz w:val="20"/>
        </w:rPr>
        <w:t> </w:t>
      </w:r>
      <w:r>
        <w:rPr>
          <w:sz w:val="20"/>
        </w:rPr>
        <w:t>#2</w:t>
      </w:r>
      <w:r>
        <w:rPr>
          <w:spacing w:val="-10"/>
          <w:sz w:val="20"/>
        </w:rPr>
        <w:t> </w:t>
      </w:r>
      <w:r>
        <w:rPr>
          <w:rFonts w:ascii="Malgun Gothic" w:hAnsi="Malgun Gothic" w:eastAsia="Malgun Gothic"/>
          <w:sz w:val="20"/>
        </w:rPr>
        <w:t>세임</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Семей</w:t>
      </w:r>
      <w:r>
        <w:rPr>
          <w:spacing w:val="-11"/>
          <w:sz w:val="20"/>
        </w:rPr>
        <w:t> </w:t>
      </w:r>
      <w:r>
        <w:rPr>
          <w:sz w:val="20"/>
        </w:rPr>
        <w:t>#1Semey</w:t>
      </w:r>
      <w:r>
        <w:rPr>
          <w:spacing w:val="-4"/>
          <w:sz w:val="20"/>
        </w:rPr>
        <w:t> </w:t>
      </w:r>
      <w:r>
        <w:rPr>
          <w:sz w:val="20"/>
        </w:rPr>
        <w:t>#2</w:t>
      </w:r>
      <w:r>
        <w:rPr>
          <w:spacing w:val="-11"/>
          <w:sz w:val="20"/>
        </w:rPr>
        <w:t> </w:t>
      </w:r>
      <w:r>
        <w:rPr>
          <w:rFonts w:ascii="Malgun Gothic" w:hAnsi="Malgun Gothic" w:eastAsia="Malgun Gothic"/>
          <w:sz w:val="20"/>
        </w:rPr>
        <w:t>세메이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Семёнов-баши</w:t>
      </w:r>
      <w:r>
        <w:rPr>
          <w:spacing w:val="-13"/>
          <w:sz w:val="20"/>
        </w:rPr>
        <w:t> </w:t>
      </w:r>
      <w:r>
        <w:rPr>
          <w:sz w:val="20"/>
        </w:rPr>
        <w:t>#1Semenov</w:t>
      </w:r>
      <w:r>
        <w:rPr>
          <w:spacing w:val="-12"/>
          <w:sz w:val="20"/>
        </w:rPr>
        <w:t> </w:t>
      </w:r>
      <w:r>
        <w:rPr>
          <w:sz w:val="20"/>
        </w:rPr>
        <w:t>Mountain</w:t>
      </w:r>
      <w:r>
        <w:rPr>
          <w:spacing w:val="-8"/>
          <w:sz w:val="20"/>
        </w:rPr>
        <w:t> </w:t>
      </w:r>
      <w:r>
        <w:rPr>
          <w:sz w:val="20"/>
        </w:rPr>
        <w:t>#2</w:t>
      </w:r>
      <w:r>
        <w:rPr>
          <w:spacing w:val="-10"/>
          <w:sz w:val="20"/>
        </w:rPr>
        <w:t> </w:t>
      </w:r>
      <w:r>
        <w:rPr>
          <w:rFonts w:ascii="Malgun Gothic" w:hAnsi="Malgun Gothic" w:eastAsia="Malgun Gothic"/>
          <w:sz w:val="20"/>
        </w:rPr>
        <w:t>세묘노프</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키르기스탄</w:t>
      </w:r>
    </w:p>
    <w:p>
      <w:pPr>
        <w:spacing w:line="172" w:lineRule="auto" w:before="22"/>
        <w:ind w:left="767" w:right="561" w:hanging="200"/>
        <w:jc w:val="left"/>
        <w:rPr>
          <w:rFonts w:ascii="Malgun Gothic" w:hAnsi="Malgun Gothic" w:eastAsia="Malgun Gothic"/>
          <w:sz w:val="20"/>
        </w:rPr>
      </w:pPr>
      <w:r>
        <w:rPr>
          <w:sz w:val="20"/>
        </w:rPr>
        <w:t>Семипалатинск</w:t>
      </w:r>
      <w:r>
        <w:rPr>
          <w:spacing w:val="13"/>
          <w:sz w:val="20"/>
        </w:rPr>
        <w:t> </w:t>
      </w:r>
      <w:r>
        <w:rPr>
          <w:sz w:val="20"/>
        </w:rPr>
        <w:t>#1Semipalatinsk</w:t>
      </w:r>
      <w:r>
        <w:rPr>
          <w:spacing w:val="14"/>
          <w:sz w:val="20"/>
        </w:rPr>
        <w:t> </w:t>
      </w:r>
      <w:r>
        <w:rPr>
          <w:sz w:val="20"/>
        </w:rPr>
        <w:t>#2</w:t>
      </w:r>
      <w:r>
        <w:rPr>
          <w:spacing w:val="-10"/>
          <w:sz w:val="20"/>
        </w:rPr>
        <w:t> </w:t>
      </w:r>
      <w:r>
        <w:rPr>
          <w:rFonts w:ascii="Malgun Gothic" w:hAnsi="Malgun Gothic" w:eastAsia="Malgun Gothic"/>
          <w:sz w:val="20"/>
        </w:rPr>
        <w:t>세미팔라틴스크</w:t>
      </w:r>
      <w:r>
        <w:rPr>
          <w:rFonts w:ascii="Malgun Gothic" w:hAnsi="Malgun Gothic" w:eastAsia="Malgun Gothic"/>
          <w:spacing w:val="-5"/>
          <w:sz w:val="20"/>
        </w:rPr>
        <w:t> </w:t>
      </w:r>
      <w:r>
        <w:rPr>
          <w:sz w:val="20"/>
        </w:rPr>
        <w:t>#3</w:t>
      </w:r>
      <w:r>
        <w:rPr>
          <w:spacing w:val="-13"/>
          <w:sz w:val="20"/>
        </w:rPr>
        <w:t> </w:t>
      </w:r>
      <w:r>
        <w:rPr>
          <w:rFonts w:ascii="Malgun Gothic" w:hAnsi="Malgun Gothic" w:eastAsia="Malgun Gothic"/>
          <w:sz w:val="20"/>
        </w:rPr>
        <w:t>카자흐스탄</w:t>
      </w:r>
      <w:r>
        <w:rPr>
          <w:sz w:val="20"/>
        </w:rPr>
        <w:t>.</w:t>
      </w:r>
      <w:r>
        <w:rPr>
          <w:spacing w:val="14"/>
          <w:sz w:val="20"/>
        </w:rPr>
        <w:t> </w:t>
      </w:r>
      <w:r>
        <w:rPr>
          <w:sz w:val="20"/>
        </w:rPr>
        <w:t>‘</w:t>
      </w:r>
      <w:r>
        <w:rPr>
          <w:rFonts w:ascii="Malgun Gothic" w:hAnsi="Malgun Gothic" w:eastAsia="Malgun Gothic"/>
          <w:sz w:val="20"/>
        </w:rPr>
        <w:t>세메 이</w:t>
      </w:r>
      <w:r>
        <w:rPr>
          <w:sz w:val="20"/>
        </w:rPr>
        <w:t>’</w:t>
      </w:r>
      <w:r>
        <w:rPr>
          <w:rFonts w:ascii="Malgun Gothic" w:hAnsi="Malgun Gothic" w:eastAsia="Malgun Gothic"/>
          <w:sz w:val="20"/>
        </w:rPr>
        <w:t>의 옛 이름</w:t>
      </w:r>
    </w:p>
    <w:p>
      <w:pPr>
        <w:spacing w:line="235" w:lineRule="exact" w:before="0"/>
        <w:ind w:left="568" w:right="0" w:firstLine="0"/>
        <w:jc w:val="left"/>
        <w:rPr>
          <w:rFonts w:ascii="Malgun Gothic" w:hAnsi="Malgun Gothic" w:eastAsia="Malgun Gothic"/>
          <w:sz w:val="20"/>
        </w:rPr>
      </w:pPr>
      <w:r>
        <w:rPr>
          <w:sz w:val="20"/>
        </w:rPr>
        <w:t>Серафимович</w:t>
      </w:r>
      <w:r>
        <w:rPr>
          <w:spacing w:val="-13"/>
          <w:sz w:val="20"/>
        </w:rPr>
        <w:t> </w:t>
      </w:r>
      <w:r>
        <w:rPr>
          <w:sz w:val="20"/>
        </w:rPr>
        <w:t>#1Serafimovich</w:t>
      </w:r>
      <w:r>
        <w:rPr>
          <w:spacing w:val="-12"/>
          <w:sz w:val="20"/>
        </w:rPr>
        <w:t> </w:t>
      </w:r>
      <w:r>
        <w:rPr>
          <w:sz w:val="20"/>
        </w:rPr>
        <w:t>#2</w:t>
      </w:r>
      <w:r>
        <w:rPr>
          <w:spacing w:val="-12"/>
          <w:sz w:val="20"/>
        </w:rPr>
        <w:t> </w:t>
      </w:r>
      <w:r>
        <w:rPr>
          <w:rFonts w:ascii="Malgun Gothic" w:hAnsi="Malgun Gothic" w:eastAsia="Malgun Gothic"/>
          <w:sz w:val="20"/>
        </w:rPr>
        <w:t>세라피모비치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569" w:firstLine="0"/>
        <w:jc w:val="left"/>
        <w:rPr>
          <w:rFonts w:ascii="Malgun Gothic" w:hAnsi="Malgun Gothic" w:eastAsia="Malgun Gothic"/>
          <w:sz w:val="20"/>
        </w:rPr>
      </w:pPr>
      <w:r>
        <w:rPr>
          <w:sz w:val="20"/>
        </w:rPr>
        <w:t>Сергиев Посад #1Sergiev Posad #2 </w:t>
      </w:r>
      <w:r>
        <w:rPr>
          <w:rFonts w:ascii="Malgun Gothic" w:hAnsi="Malgun Gothic" w:eastAsia="Malgun Gothic"/>
          <w:sz w:val="20"/>
        </w:rPr>
        <w:t>세르기예프포사트 </w:t>
      </w:r>
      <w:r>
        <w:rPr>
          <w:sz w:val="20"/>
        </w:rPr>
        <w:t>#3 </w:t>
      </w:r>
      <w:r>
        <w:rPr>
          <w:rFonts w:ascii="Malgun Gothic" w:hAnsi="Malgun Gothic" w:eastAsia="Malgun Gothic"/>
          <w:sz w:val="20"/>
        </w:rPr>
        <w:t>러시아 </w:t>
      </w:r>
      <w:r>
        <w:rPr>
          <w:sz w:val="20"/>
        </w:rPr>
        <w:t>Сердоболь</w:t>
      </w:r>
      <w:r>
        <w:rPr>
          <w:spacing w:val="-13"/>
          <w:sz w:val="20"/>
        </w:rPr>
        <w:t> </w:t>
      </w:r>
      <w:r>
        <w:rPr>
          <w:sz w:val="20"/>
        </w:rPr>
        <w:t>#1Serdobol</w:t>
      </w:r>
      <w:r>
        <w:rPr>
          <w:spacing w:val="-12"/>
          <w:sz w:val="20"/>
        </w:rPr>
        <w:t> </w:t>
      </w:r>
      <w:r>
        <w:rPr>
          <w:sz w:val="20"/>
        </w:rPr>
        <w:t>#2</w:t>
      </w:r>
      <w:r>
        <w:rPr>
          <w:spacing w:val="-13"/>
          <w:sz w:val="20"/>
        </w:rPr>
        <w:t> </w:t>
      </w:r>
      <w:r>
        <w:rPr>
          <w:rFonts w:ascii="Malgun Gothic" w:hAnsi="Malgun Gothic" w:eastAsia="Malgun Gothic"/>
          <w:sz w:val="20"/>
        </w:rPr>
        <w:t>세르도볼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10"/>
          <w:sz w:val="20"/>
        </w:rPr>
        <w:t> </w:t>
      </w:r>
      <w:r>
        <w:rPr>
          <w:sz w:val="20"/>
        </w:rPr>
        <w:t>‘</w:t>
      </w:r>
      <w:r>
        <w:rPr>
          <w:rFonts w:ascii="Malgun Gothic" w:hAnsi="Malgun Gothic" w:eastAsia="Malgun Gothic"/>
          <w:sz w:val="20"/>
        </w:rPr>
        <w:t>소르타발라</w:t>
      </w:r>
      <w:r>
        <w:rPr>
          <w:sz w:val="20"/>
        </w:rPr>
        <w:t>’</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z w:val="20"/>
        </w:rPr>
        <w:t>이름 </w:t>
      </w:r>
      <w:r>
        <w:rPr>
          <w:sz w:val="20"/>
        </w:rPr>
        <w:t>Серов #1Serov #2 </w:t>
      </w:r>
      <w:r>
        <w:rPr>
          <w:rFonts w:ascii="Malgun Gothic" w:hAnsi="Malgun Gothic" w:eastAsia="Malgun Gothic"/>
          <w:sz w:val="20"/>
        </w:rPr>
        <w:t>세로프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Серпухов</w:t>
      </w:r>
      <w:r>
        <w:rPr>
          <w:spacing w:val="-13"/>
          <w:sz w:val="20"/>
        </w:rPr>
        <w:t> </w:t>
      </w:r>
      <w:r>
        <w:rPr>
          <w:sz w:val="20"/>
        </w:rPr>
        <w:t>#1Serpukhov</w:t>
      </w:r>
      <w:r>
        <w:rPr>
          <w:spacing w:val="-9"/>
          <w:sz w:val="20"/>
        </w:rPr>
        <w:t> </w:t>
      </w:r>
      <w:r>
        <w:rPr>
          <w:sz w:val="20"/>
        </w:rPr>
        <w:t>#2</w:t>
      </w:r>
      <w:r>
        <w:rPr>
          <w:spacing w:val="-12"/>
          <w:sz w:val="20"/>
        </w:rPr>
        <w:t> </w:t>
      </w:r>
      <w:r>
        <w:rPr>
          <w:rFonts w:ascii="Malgun Gothic" w:hAnsi="Malgun Gothic" w:eastAsia="Malgun Gothic"/>
          <w:sz w:val="20"/>
        </w:rPr>
        <w:t>세르푸호프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Сибирское</w:t>
      </w:r>
      <w:r>
        <w:rPr>
          <w:spacing w:val="-12"/>
          <w:sz w:val="20"/>
        </w:rPr>
        <w:t> </w:t>
      </w:r>
      <w:r>
        <w:rPr>
          <w:sz w:val="20"/>
        </w:rPr>
        <w:t>ханство</w:t>
      </w:r>
      <w:r>
        <w:rPr>
          <w:spacing w:val="-5"/>
          <w:sz w:val="20"/>
        </w:rPr>
        <w:t> </w:t>
      </w:r>
      <w:r>
        <w:rPr>
          <w:sz w:val="20"/>
        </w:rPr>
        <w:t>#1Khanate</w:t>
      </w:r>
      <w:r>
        <w:rPr>
          <w:spacing w:val="-5"/>
          <w:sz w:val="20"/>
        </w:rPr>
        <w:t> </w:t>
      </w:r>
      <w:r>
        <w:rPr>
          <w:sz w:val="20"/>
        </w:rPr>
        <w:t>of</w:t>
      </w:r>
      <w:r>
        <w:rPr>
          <w:spacing w:val="-5"/>
          <w:sz w:val="20"/>
        </w:rPr>
        <w:t> </w:t>
      </w:r>
      <w:r>
        <w:rPr>
          <w:sz w:val="20"/>
        </w:rPr>
        <w:t>Sibir</w:t>
      </w:r>
      <w:r>
        <w:rPr>
          <w:spacing w:val="-5"/>
          <w:sz w:val="20"/>
        </w:rPr>
        <w:t> </w:t>
      </w:r>
      <w:r>
        <w:rPr>
          <w:sz w:val="20"/>
        </w:rPr>
        <w:t>#2</w:t>
      </w:r>
      <w:r>
        <w:rPr>
          <w:spacing w:val="-12"/>
          <w:sz w:val="20"/>
        </w:rPr>
        <w:t> </w:t>
      </w:r>
      <w:r>
        <w:rPr>
          <w:rFonts w:ascii="Malgun Gothic" w:hAnsi="Malgun Gothic" w:eastAsia="Malgun Gothic"/>
          <w:sz w:val="20"/>
        </w:rPr>
        <w:t>시비르한국</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Сибирь</w:t>
      </w:r>
      <w:r>
        <w:rPr>
          <w:spacing w:val="-11"/>
          <w:sz w:val="20"/>
        </w:rPr>
        <w:t> </w:t>
      </w:r>
      <w:r>
        <w:rPr>
          <w:sz w:val="20"/>
        </w:rPr>
        <w:t>#1Siberia</w:t>
      </w:r>
      <w:r>
        <w:rPr>
          <w:spacing w:val="-5"/>
          <w:sz w:val="20"/>
        </w:rPr>
        <w:t> </w:t>
      </w:r>
      <w:r>
        <w:rPr>
          <w:sz w:val="20"/>
        </w:rPr>
        <w:t>#2*</w:t>
      </w:r>
      <w:r>
        <w:rPr>
          <w:rFonts w:ascii="Malgun Gothic" w:hAnsi="Malgun Gothic" w:eastAsia="Malgun Gothic"/>
          <w:sz w:val="20"/>
        </w:rPr>
        <w:t>시베리아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Симбирск#1Simbirsk</w:t>
      </w:r>
      <w:r>
        <w:rPr>
          <w:spacing w:val="7"/>
          <w:sz w:val="20"/>
        </w:rPr>
        <w:t> </w:t>
      </w:r>
      <w:r>
        <w:rPr>
          <w:spacing w:val="-2"/>
          <w:sz w:val="20"/>
        </w:rPr>
        <w:t>#2</w:t>
      </w:r>
      <w:r>
        <w:rPr>
          <w:spacing w:val="-1"/>
          <w:sz w:val="20"/>
        </w:rPr>
        <w:t> </w:t>
      </w:r>
      <w:r>
        <w:rPr>
          <w:rFonts w:ascii="Malgun Gothic" w:hAnsi="Malgun Gothic" w:eastAsia="Malgun Gothic"/>
          <w:spacing w:val="-2"/>
          <w:sz w:val="20"/>
        </w:rPr>
        <w:t>심비르스크</w:t>
      </w:r>
      <w:r>
        <w:rPr>
          <w:rFonts w:ascii="Malgun Gothic" w:hAnsi="Malgun Gothic" w:eastAsia="Malgun Gothic"/>
          <w:spacing w:val="-14"/>
          <w:sz w:val="20"/>
        </w:rPr>
        <w:t> </w:t>
      </w:r>
      <w:r>
        <w:rPr>
          <w:spacing w:val="-2"/>
          <w:sz w:val="20"/>
        </w:rPr>
        <w:t>#3 </w:t>
      </w:r>
      <w:r>
        <w:rPr>
          <w:rFonts w:ascii="Malgun Gothic" w:hAnsi="Malgun Gothic" w:eastAsia="Malgun Gothic"/>
          <w:spacing w:val="-5"/>
          <w:sz w:val="20"/>
        </w:rPr>
        <w:t>러시아</w:t>
      </w:r>
    </w:p>
    <w:p>
      <w:pPr>
        <w:spacing w:line="172" w:lineRule="auto" w:before="23"/>
        <w:ind w:left="568" w:right="1858" w:firstLine="0"/>
        <w:jc w:val="left"/>
        <w:rPr>
          <w:rFonts w:ascii="Malgun Gothic" w:hAnsi="Malgun Gothic" w:eastAsia="Malgun Gothic"/>
          <w:sz w:val="20"/>
        </w:rPr>
      </w:pPr>
      <w:r>
        <w:rPr>
          <w:sz w:val="20"/>
        </w:rPr>
        <w:t>Симферополь #1Simferopol #2 </w:t>
      </w:r>
      <w:r>
        <w:rPr>
          <w:rFonts w:ascii="Malgun Gothic" w:hAnsi="Malgun Gothic" w:eastAsia="Malgun Gothic"/>
          <w:sz w:val="20"/>
        </w:rPr>
        <w:t>심페로폴 </w:t>
      </w:r>
      <w:r>
        <w:rPr>
          <w:sz w:val="20"/>
        </w:rPr>
        <w:t>#3 </w:t>
      </w:r>
      <w:r>
        <w:rPr>
          <w:rFonts w:ascii="Malgun Gothic" w:hAnsi="Malgun Gothic" w:eastAsia="Malgun Gothic"/>
          <w:sz w:val="20"/>
        </w:rPr>
        <w:t>우크라이나 </w:t>
      </w:r>
      <w:r>
        <w:rPr>
          <w:sz w:val="20"/>
        </w:rPr>
        <w:t>Сихоте-Алин</w:t>
      </w:r>
      <w:r>
        <w:rPr>
          <w:spacing w:val="-13"/>
          <w:sz w:val="20"/>
        </w:rPr>
        <w:t> </w:t>
      </w:r>
      <w:r>
        <w:rPr>
          <w:sz w:val="20"/>
        </w:rPr>
        <w:t>#1Sikhote-Alin</w:t>
      </w:r>
      <w:r>
        <w:rPr>
          <w:spacing w:val="-12"/>
          <w:sz w:val="20"/>
        </w:rPr>
        <w:t> </w:t>
      </w:r>
      <w:r>
        <w:rPr>
          <w:sz w:val="20"/>
        </w:rPr>
        <w:t>#2</w:t>
      </w:r>
      <w:r>
        <w:rPr>
          <w:spacing w:val="-13"/>
          <w:sz w:val="20"/>
        </w:rPr>
        <w:t> </w:t>
      </w:r>
      <w:r>
        <w:rPr>
          <w:rFonts w:ascii="Malgun Gothic" w:hAnsi="Malgun Gothic" w:eastAsia="Malgun Gothic"/>
          <w:sz w:val="20"/>
        </w:rPr>
        <w:t>시호테알린</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Славгород #1Slavgorod #2 </w:t>
      </w:r>
      <w:r>
        <w:rPr>
          <w:rFonts w:ascii="Malgun Gothic" w:hAnsi="Malgun Gothic" w:eastAsia="Malgun Gothic"/>
          <w:sz w:val="20"/>
        </w:rPr>
        <w:t>슬라브고로드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Славянск-на-Кубани</w:t>
      </w:r>
      <w:r>
        <w:rPr>
          <w:spacing w:val="-11"/>
          <w:sz w:val="20"/>
        </w:rPr>
        <w:t> </w:t>
      </w:r>
      <w:r>
        <w:rPr>
          <w:sz w:val="20"/>
        </w:rPr>
        <w:t>#1Slavyansk-na-Kubani</w:t>
      </w:r>
      <w:r>
        <w:rPr>
          <w:spacing w:val="-3"/>
          <w:sz w:val="20"/>
        </w:rPr>
        <w:t> </w:t>
      </w:r>
      <w:r>
        <w:rPr>
          <w:sz w:val="20"/>
        </w:rPr>
        <w:t>#2</w:t>
      </w:r>
      <w:r>
        <w:rPr>
          <w:spacing w:val="-13"/>
          <w:sz w:val="20"/>
        </w:rPr>
        <w:t> </w:t>
      </w:r>
      <w:r>
        <w:rPr>
          <w:rFonts w:ascii="Malgun Gothic" w:hAnsi="Malgun Gothic" w:eastAsia="Malgun Gothic"/>
          <w:sz w:val="20"/>
        </w:rPr>
        <w:t>슬라뱐스크나쿠바니</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 </w:t>
      </w:r>
      <w:r>
        <w:rPr>
          <w:rFonts w:ascii="Malgun Gothic" w:hAnsi="Malgun Gothic" w:eastAsia="Malgun Gothic"/>
          <w:spacing w:val="-6"/>
          <w:sz w:val="20"/>
        </w:rPr>
        <w:t>시아</w:t>
      </w:r>
    </w:p>
    <w:p>
      <w:pPr>
        <w:spacing w:line="236" w:lineRule="exact" w:before="0"/>
        <w:ind w:left="568" w:right="0" w:firstLine="0"/>
        <w:jc w:val="left"/>
        <w:rPr>
          <w:rFonts w:ascii="Malgun Gothic" w:hAnsi="Malgun Gothic" w:eastAsia="Malgun Gothic"/>
          <w:sz w:val="20"/>
        </w:rPr>
      </w:pPr>
      <w:r>
        <w:rPr>
          <w:sz w:val="20"/>
        </w:rPr>
        <w:t>Славянск</w:t>
      </w:r>
      <w:r>
        <w:rPr>
          <w:spacing w:val="-13"/>
          <w:sz w:val="20"/>
        </w:rPr>
        <w:t> </w:t>
      </w:r>
      <w:r>
        <w:rPr>
          <w:sz w:val="20"/>
        </w:rPr>
        <w:t>#1Slavyansk</w:t>
      </w:r>
      <w:r>
        <w:rPr>
          <w:spacing w:val="-8"/>
          <w:sz w:val="20"/>
        </w:rPr>
        <w:t> </w:t>
      </w:r>
      <w:r>
        <w:rPr>
          <w:sz w:val="20"/>
        </w:rPr>
        <w:t>#2</w:t>
      </w:r>
      <w:r>
        <w:rPr>
          <w:spacing w:val="-12"/>
          <w:sz w:val="20"/>
        </w:rPr>
        <w:t> </w:t>
      </w:r>
      <w:r>
        <w:rPr>
          <w:rFonts w:ascii="Malgun Gothic" w:hAnsi="Malgun Gothic" w:eastAsia="Malgun Gothic"/>
          <w:sz w:val="20"/>
        </w:rPr>
        <w:t>슬라뱐스크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Смоленск</w:t>
      </w:r>
      <w:r>
        <w:rPr>
          <w:spacing w:val="-13"/>
          <w:sz w:val="20"/>
        </w:rPr>
        <w:t> </w:t>
      </w:r>
      <w:r>
        <w:rPr>
          <w:sz w:val="20"/>
        </w:rPr>
        <w:t>#1Smolensk</w:t>
      </w:r>
      <w:r>
        <w:rPr>
          <w:spacing w:val="-8"/>
          <w:sz w:val="20"/>
        </w:rPr>
        <w:t> </w:t>
      </w:r>
      <w:r>
        <w:rPr>
          <w:sz w:val="20"/>
        </w:rPr>
        <w:t>#2</w:t>
      </w:r>
      <w:r>
        <w:rPr>
          <w:spacing w:val="-11"/>
          <w:sz w:val="20"/>
        </w:rPr>
        <w:t> </w:t>
      </w:r>
      <w:r>
        <w:rPr>
          <w:rFonts w:ascii="Malgun Gothic" w:hAnsi="Malgun Gothic" w:eastAsia="Malgun Gothic"/>
          <w:sz w:val="20"/>
        </w:rPr>
        <w:t>스몰렌스크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sz w:val="20"/>
        </w:rPr>
      </w:pPr>
      <w:r>
        <w:rPr>
          <w:sz w:val="20"/>
        </w:rPr>
        <w:t>СНГ</w:t>
      </w:r>
      <w:r>
        <w:rPr>
          <w:spacing w:val="-1"/>
          <w:sz w:val="20"/>
        </w:rPr>
        <w:t> </w:t>
      </w:r>
      <w:r>
        <w:rPr>
          <w:sz w:val="20"/>
        </w:rPr>
        <w:t>#1CIS #2</w:t>
      </w:r>
      <w:r>
        <w:rPr>
          <w:spacing w:val="-11"/>
          <w:sz w:val="20"/>
        </w:rPr>
        <w:t> </w:t>
      </w:r>
      <w:r>
        <w:rPr>
          <w:rFonts w:ascii="Malgun Gothic" w:hAnsi="Malgun Gothic" w:eastAsia="Malgun Gothic"/>
          <w:sz w:val="20"/>
        </w:rPr>
        <w:t>독립국가연합</w:t>
      </w:r>
      <w:r>
        <w:rPr>
          <w:rFonts w:ascii="Malgun Gothic" w:hAnsi="Malgun Gothic" w:eastAsia="Malgun Gothic"/>
          <w:spacing w:val="-18"/>
          <w:sz w:val="20"/>
        </w:rPr>
        <w:t> </w:t>
      </w:r>
      <w:r>
        <w:rPr>
          <w:sz w:val="20"/>
        </w:rPr>
        <w:t>#3CIS.</w:t>
      </w:r>
      <w:r>
        <w:rPr>
          <w:spacing w:val="1"/>
          <w:sz w:val="20"/>
        </w:rPr>
        <w:t> </w:t>
      </w:r>
      <w:r>
        <w:rPr>
          <w:sz w:val="20"/>
        </w:rPr>
        <w:t>‘Commonwealth of</w:t>
      </w:r>
      <w:r>
        <w:rPr>
          <w:spacing w:val="-1"/>
          <w:sz w:val="20"/>
        </w:rPr>
        <w:t> </w:t>
      </w:r>
      <w:r>
        <w:rPr>
          <w:sz w:val="20"/>
        </w:rPr>
        <w:t>Independent</w:t>
      </w:r>
      <w:r>
        <w:rPr>
          <w:spacing w:val="1"/>
          <w:sz w:val="20"/>
        </w:rPr>
        <w:t> </w:t>
      </w:r>
      <w:r>
        <w:rPr>
          <w:spacing w:val="-2"/>
          <w:sz w:val="20"/>
        </w:rPr>
        <w:t>States’</w:t>
      </w:r>
    </w:p>
    <w:p>
      <w:pPr>
        <w:spacing w:line="260" w:lineRule="exact" w:before="0"/>
        <w:ind w:left="767" w:right="0" w:firstLine="0"/>
        <w:jc w:val="left"/>
        <w:rPr>
          <w:rFonts w:ascii="Malgun Gothic" w:eastAsia="Malgun Gothic"/>
          <w:sz w:val="20"/>
        </w:rPr>
      </w:pPr>
      <w:r>
        <w:rPr>
          <w:rFonts w:ascii="Malgun Gothic" w:eastAsia="Malgun Gothic"/>
          <w:spacing w:val="-2"/>
          <w:sz w:val="20"/>
        </w:rPr>
        <w:t>의</w:t>
      </w:r>
      <w:r>
        <w:rPr>
          <w:rFonts w:ascii="Malgun Gothic" w:eastAsia="Malgun Gothic"/>
          <w:spacing w:val="-20"/>
          <w:sz w:val="20"/>
        </w:rPr>
        <w:t> </w:t>
      </w:r>
      <w:r>
        <w:rPr>
          <w:rFonts w:ascii="Malgun Gothic" w:eastAsia="Malgun Gothic"/>
          <w:spacing w:val="-5"/>
          <w:sz w:val="20"/>
        </w:rPr>
        <w:t>번역</w:t>
      </w:r>
    </w:p>
    <w:p>
      <w:pPr>
        <w:spacing w:line="260" w:lineRule="exact" w:before="0"/>
        <w:ind w:left="568" w:right="0" w:firstLine="0"/>
        <w:jc w:val="left"/>
        <w:rPr>
          <w:rFonts w:ascii="Malgun Gothic" w:hAnsi="Malgun Gothic" w:eastAsia="Malgun Gothic"/>
          <w:sz w:val="20"/>
        </w:rPr>
      </w:pPr>
      <w:r>
        <w:rPr>
          <w:sz w:val="20"/>
        </w:rPr>
        <w:t>Совет</w:t>
      </w:r>
      <w:r>
        <w:rPr>
          <w:spacing w:val="-11"/>
          <w:sz w:val="20"/>
        </w:rPr>
        <w:t> </w:t>
      </w:r>
      <w:r>
        <w:rPr>
          <w:sz w:val="20"/>
        </w:rPr>
        <w:t>#1Soviet</w:t>
      </w:r>
      <w:r>
        <w:rPr>
          <w:spacing w:val="-5"/>
          <w:sz w:val="20"/>
        </w:rPr>
        <w:t> </w:t>
      </w:r>
      <w:r>
        <w:rPr>
          <w:sz w:val="20"/>
        </w:rPr>
        <w:t>#2*</w:t>
      </w:r>
      <w:r>
        <w:rPr>
          <w:rFonts w:ascii="Malgun Gothic" w:hAnsi="Malgun Gothic" w:eastAsia="Malgun Gothic"/>
          <w:sz w:val="20"/>
        </w:rPr>
        <w:t>소비에트</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2"/>
          <w:sz w:val="20"/>
        </w:rPr>
        <w:t>소비에트연방</w:t>
      </w:r>
    </w:p>
    <w:p>
      <w:pPr>
        <w:spacing w:line="259" w:lineRule="exact" w:before="0"/>
        <w:ind w:left="568" w:right="0" w:firstLine="0"/>
        <w:jc w:val="left"/>
        <w:rPr>
          <w:rFonts w:ascii="Malgun Gothic" w:hAnsi="Malgun Gothic" w:eastAsia="Malgun Gothic"/>
          <w:sz w:val="20"/>
        </w:rPr>
      </w:pPr>
      <w:r>
        <w:rPr>
          <w:sz w:val="20"/>
        </w:rPr>
        <w:t>Советск</w:t>
      </w:r>
      <w:r>
        <w:rPr>
          <w:spacing w:val="-11"/>
          <w:sz w:val="20"/>
        </w:rPr>
        <w:t> </w:t>
      </w:r>
      <w:r>
        <w:rPr>
          <w:sz w:val="20"/>
        </w:rPr>
        <w:t>#1Sovetsk</w:t>
      </w:r>
      <w:r>
        <w:rPr>
          <w:spacing w:val="-5"/>
          <w:sz w:val="20"/>
        </w:rPr>
        <w:t> </w:t>
      </w:r>
      <w:r>
        <w:rPr>
          <w:sz w:val="20"/>
        </w:rPr>
        <w:t>#2</w:t>
      </w:r>
      <w:r>
        <w:rPr>
          <w:spacing w:val="-11"/>
          <w:sz w:val="20"/>
        </w:rPr>
        <w:t> </w:t>
      </w:r>
      <w:r>
        <w:rPr>
          <w:rFonts w:ascii="Malgun Gothic" w:hAnsi="Malgun Gothic" w:eastAsia="Malgun Gothic"/>
          <w:sz w:val="20"/>
        </w:rPr>
        <w:t>소베츠크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Советская</w:t>
      </w:r>
      <w:r>
        <w:rPr>
          <w:spacing w:val="-13"/>
          <w:sz w:val="20"/>
        </w:rPr>
        <w:t> </w:t>
      </w:r>
      <w:r>
        <w:rPr>
          <w:sz w:val="20"/>
        </w:rPr>
        <w:t>#1Sovetskaya</w:t>
      </w:r>
      <w:r>
        <w:rPr>
          <w:spacing w:val="-8"/>
          <w:sz w:val="20"/>
        </w:rPr>
        <w:t> </w:t>
      </w:r>
      <w:r>
        <w:rPr>
          <w:sz w:val="20"/>
        </w:rPr>
        <w:t>#2</w:t>
      </w:r>
      <w:r>
        <w:rPr>
          <w:spacing w:val="-13"/>
          <w:sz w:val="20"/>
        </w:rPr>
        <w:t> </w:t>
      </w:r>
      <w:r>
        <w:rPr>
          <w:rFonts w:ascii="Malgun Gothic" w:hAnsi="Malgun Gothic" w:eastAsia="Malgun Gothic"/>
          <w:sz w:val="20"/>
        </w:rPr>
        <w:t>소베츠카야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Советская</w:t>
      </w:r>
      <w:r>
        <w:rPr>
          <w:spacing w:val="-13"/>
          <w:sz w:val="20"/>
        </w:rPr>
        <w:t> </w:t>
      </w:r>
      <w:r>
        <w:rPr>
          <w:sz w:val="20"/>
        </w:rPr>
        <w:t>Гавань</w:t>
      </w:r>
      <w:r>
        <w:rPr>
          <w:spacing w:val="-6"/>
          <w:sz w:val="20"/>
        </w:rPr>
        <w:t> </w:t>
      </w:r>
      <w:r>
        <w:rPr>
          <w:sz w:val="20"/>
        </w:rPr>
        <w:t>#1Sovetskaya</w:t>
      </w:r>
      <w:r>
        <w:rPr>
          <w:spacing w:val="-6"/>
          <w:sz w:val="20"/>
        </w:rPr>
        <w:t> </w:t>
      </w:r>
      <w:r>
        <w:rPr>
          <w:sz w:val="20"/>
        </w:rPr>
        <w:t>Gavan’</w:t>
      </w:r>
      <w:r>
        <w:rPr>
          <w:spacing w:val="-7"/>
          <w:sz w:val="20"/>
        </w:rPr>
        <w:t> </w:t>
      </w:r>
      <w:r>
        <w:rPr>
          <w:sz w:val="20"/>
        </w:rPr>
        <w:t>#2</w:t>
      </w:r>
      <w:r>
        <w:rPr>
          <w:spacing w:val="-11"/>
          <w:sz w:val="20"/>
        </w:rPr>
        <w:t> </w:t>
      </w:r>
      <w:r>
        <w:rPr>
          <w:rFonts w:ascii="Malgun Gothic" w:hAnsi="Malgun Gothic" w:eastAsia="Malgun Gothic"/>
          <w:sz w:val="20"/>
        </w:rPr>
        <w:t>소베츠카야가반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Согдиана</w:t>
      </w:r>
      <w:r>
        <w:rPr>
          <w:spacing w:val="-13"/>
          <w:sz w:val="20"/>
        </w:rPr>
        <w:t> </w:t>
      </w:r>
      <w:r>
        <w:rPr>
          <w:sz w:val="20"/>
        </w:rPr>
        <w:t>#1Sogdiana</w:t>
      </w:r>
      <w:r>
        <w:rPr>
          <w:spacing w:val="-8"/>
          <w:sz w:val="20"/>
        </w:rPr>
        <w:t> </w:t>
      </w:r>
      <w:r>
        <w:rPr>
          <w:sz w:val="20"/>
        </w:rPr>
        <w:t>#2</w:t>
      </w:r>
      <w:r>
        <w:rPr>
          <w:spacing w:val="-12"/>
          <w:sz w:val="20"/>
        </w:rPr>
        <w:t> </w:t>
      </w:r>
      <w:r>
        <w:rPr>
          <w:rFonts w:ascii="Malgun Gothic" w:hAnsi="Malgun Gothic" w:eastAsia="Malgun Gothic"/>
          <w:sz w:val="20"/>
        </w:rPr>
        <w:t>소그디아나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중앙아시아</w:t>
      </w:r>
    </w:p>
    <w:p>
      <w:pPr>
        <w:spacing w:line="260" w:lineRule="exact" w:before="0"/>
        <w:ind w:left="568" w:right="0" w:firstLine="0"/>
        <w:jc w:val="left"/>
        <w:rPr>
          <w:rFonts w:ascii="Malgun Gothic" w:hAnsi="Malgun Gothic" w:eastAsia="Malgun Gothic"/>
          <w:sz w:val="20"/>
        </w:rPr>
      </w:pPr>
      <w:r>
        <w:rPr>
          <w:sz w:val="20"/>
        </w:rPr>
        <w:t>Сокол</w:t>
      </w:r>
      <w:r>
        <w:rPr>
          <w:spacing w:val="-9"/>
          <w:sz w:val="20"/>
        </w:rPr>
        <w:t> </w:t>
      </w:r>
      <w:r>
        <w:rPr>
          <w:sz w:val="20"/>
        </w:rPr>
        <w:t>#1Sokol</w:t>
      </w:r>
      <w:r>
        <w:rPr>
          <w:spacing w:val="-4"/>
          <w:sz w:val="20"/>
        </w:rPr>
        <w:t> </w:t>
      </w:r>
      <w:r>
        <w:rPr>
          <w:sz w:val="20"/>
        </w:rPr>
        <w:t>#2</w:t>
      </w:r>
      <w:r>
        <w:rPr>
          <w:spacing w:val="-9"/>
          <w:sz w:val="20"/>
        </w:rPr>
        <w:t> </w:t>
      </w:r>
      <w:r>
        <w:rPr>
          <w:rFonts w:ascii="Malgun Gothic" w:hAnsi="Malgun Gothic" w:eastAsia="Malgun Gothic"/>
          <w:sz w:val="20"/>
        </w:rPr>
        <w:t>소콜</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Соликамск</w:t>
      </w:r>
      <w:r>
        <w:rPr>
          <w:spacing w:val="-13"/>
          <w:sz w:val="20"/>
        </w:rPr>
        <w:t> </w:t>
      </w:r>
      <w:r>
        <w:rPr>
          <w:sz w:val="20"/>
        </w:rPr>
        <w:t>#1Solikamsk</w:t>
      </w:r>
      <w:r>
        <w:rPr>
          <w:spacing w:val="-6"/>
          <w:sz w:val="20"/>
        </w:rPr>
        <w:t> </w:t>
      </w:r>
      <w:r>
        <w:rPr>
          <w:sz w:val="20"/>
        </w:rPr>
        <w:t>#2</w:t>
      </w:r>
      <w:r>
        <w:rPr>
          <w:spacing w:val="-13"/>
          <w:sz w:val="20"/>
        </w:rPr>
        <w:t> </w:t>
      </w:r>
      <w:r>
        <w:rPr>
          <w:rFonts w:ascii="Malgun Gothic" w:hAnsi="Malgun Gothic" w:eastAsia="Malgun Gothic"/>
          <w:sz w:val="20"/>
        </w:rPr>
        <w:t>솔리캄스크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Соль-Илецк</w:t>
      </w:r>
      <w:r>
        <w:rPr>
          <w:spacing w:val="5"/>
          <w:sz w:val="20"/>
        </w:rPr>
        <w:t> </w:t>
      </w:r>
      <w:r>
        <w:rPr>
          <w:spacing w:val="-2"/>
          <w:sz w:val="20"/>
        </w:rPr>
        <w:t>#1Sol’-Iletsk</w:t>
      </w:r>
      <w:r>
        <w:rPr>
          <w:spacing w:val="8"/>
          <w:sz w:val="20"/>
        </w:rPr>
        <w:t> </w:t>
      </w:r>
      <w:r>
        <w:rPr>
          <w:spacing w:val="-2"/>
          <w:sz w:val="20"/>
        </w:rPr>
        <w:t>#2</w:t>
      </w:r>
      <w:r>
        <w:rPr>
          <w:spacing w:val="-5"/>
          <w:sz w:val="20"/>
        </w:rPr>
        <w:t> </w:t>
      </w:r>
      <w:r>
        <w:rPr>
          <w:rFonts w:ascii="Malgun Gothic" w:hAnsi="Malgun Gothic" w:eastAsia="Malgun Gothic"/>
          <w:spacing w:val="-2"/>
          <w:sz w:val="20"/>
        </w:rPr>
        <w:t>솔일레츠크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172" w:lineRule="auto" w:before="20"/>
        <w:ind w:left="568" w:right="2319" w:firstLine="0"/>
        <w:jc w:val="left"/>
        <w:rPr>
          <w:rFonts w:ascii="Malgun Gothic" w:hAnsi="Malgun Gothic" w:eastAsia="Malgun Gothic"/>
          <w:sz w:val="20"/>
        </w:rPr>
      </w:pPr>
      <w:r>
        <w:rPr>
          <w:sz w:val="20"/>
        </w:rPr>
        <w:t>Сортавала #1Sortavala #2 </w:t>
      </w:r>
      <w:r>
        <w:rPr>
          <w:rFonts w:ascii="Malgun Gothic" w:hAnsi="Malgun Gothic" w:eastAsia="Malgun Gothic"/>
          <w:sz w:val="20"/>
        </w:rPr>
        <w:t>소르타발라 </w:t>
      </w:r>
      <w:r>
        <w:rPr>
          <w:sz w:val="20"/>
        </w:rPr>
        <w:t>#3 </w:t>
      </w:r>
      <w:r>
        <w:rPr>
          <w:rFonts w:ascii="Malgun Gothic" w:hAnsi="Malgun Gothic" w:eastAsia="Malgun Gothic"/>
          <w:sz w:val="20"/>
        </w:rPr>
        <w:t>러시아 </w:t>
      </w:r>
      <w:r>
        <w:rPr>
          <w:sz w:val="20"/>
        </w:rPr>
        <w:t>Сосна (река) #1Sosna River #2 </w:t>
      </w:r>
      <w:r>
        <w:rPr>
          <w:rFonts w:ascii="Malgun Gothic" w:hAnsi="Malgun Gothic" w:eastAsia="Malgun Gothic"/>
          <w:sz w:val="20"/>
        </w:rPr>
        <w:t>소스나</w:t>
      </w:r>
      <w:r>
        <w:rPr>
          <w:rFonts w:ascii="Malgun Gothic" w:hAnsi="Malgun Gothic" w:eastAsia="Malgun Gothic"/>
          <w:spacing w:val="-7"/>
          <w:sz w:val="20"/>
        </w:rPr>
        <w:t> </w:t>
      </w:r>
      <w:r>
        <w:rPr>
          <w:rFonts w:ascii="Malgun Gothic" w:hAnsi="Malgun Gothic" w:eastAsia="Malgun Gothic"/>
          <w:sz w:val="20"/>
        </w:rPr>
        <w:t>강</w:t>
      </w:r>
      <w:r>
        <w:rPr>
          <w:rFonts w:ascii="Malgun Gothic" w:hAnsi="Malgun Gothic" w:eastAsia="Malgun Gothic"/>
          <w:spacing w:val="-7"/>
          <w:sz w:val="20"/>
        </w:rPr>
        <w:t> </w:t>
      </w:r>
      <w:r>
        <w:rPr>
          <w:sz w:val="20"/>
        </w:rPr>
        <w:t>#3 </w:t>
      </w:r>
      <w:r>
        <w:rPr>
          <w:rFonts w:ascii="Malgun Gothic" w:hAnsi="Malgun Gothic" w:eastAsia="Malgun Gothic"/>
          <w:sz w:val="20"/>
        </w:rPr>
        <w:t>러시아 </w:t>
      </w:r>
      <w:r>
        <w:rPr>
          <w:sz w:val="20"/>
        </w:rPr>
        <w:t>Сосьва</w:t>
      </w:r>
      <w:r>
        <w:rPr>
          <w:spacing w:val="-13"/>
          <w:sz w:val="20"/>
        </w:rPr>
        <w:t> </w:t>
      </w:r>
      <w:r>
        <w:rPr>
          <w:sz w:val="20"/>
        </w:rPr>
        <w:t>(река)</w:t>
      </w:r>
      <w:r>
        <w:rPr>
          <w:spacing w:val="-8"/>
          <w:sz w:val="20"/>
        </w:rPr>
        <w:t> </w:t>
      </w:r>
      <w:r>
        <w:rPr>
          <w:sz w:val="20"/>
        </w:rPr>
        <w:t>#1Sos’va</w:t>
      </w:r>
      <w:r>
        <w:rPr>
          <w:spacing w:val="-5"/>
          <w:sz w:val="20"/>
        </w:rPr>
        <w:t> </w:t>
      </w:r>
      <w:r>
        <w:rPr>
          <w:sz w:val="20"/>
        </w:rPr>
        <w:t>River</w:t>
      </w:r>
      <w:r>
        <w:rPr>
          <w:spacing w:val="-6"/>
          <w:sz w:val="20"/>
        </w:rPr>
        <w:t> </w:t>
      </w:r>
      <w:r>
        <w:rPr>
          <w:sz w:val="20"/>
        </w:rPr>
        <w:t>#2</w:t>
      </w:r>
      <w:r>
        <w:rPr>
          <w:spacing w:val="-11"/>
          <w:sz w:val="20"/>
        </w:rPr>
        <w:t> </w:t>
      </w:r>
      <w:r>
        <w:rPr>
          <w:rFonts w:ascii="Malgun Gothic" w:hAnsi="Malgun Gothic" w:eastAsia="Malgun Gothic"/>
          <w:sz w:val="20"/>
        </w:rPr>
        <w:t>소시바</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Сочи #1Sochi #2 </w:t>
      </w:r>
      <w:r>
        <w:rPr>
          <w:rFonts w:ascii="Malgun Gothic" w:hAnsi="Malgun Gothic" w:eastAsia="Malgun Gothic"/>
          <w:sz w:val="20"/>
        </w:rPr>
        <w:t>소치 </w:t>
      </w:r>
      <w:r>
        <w:rPr>
          <w:sz w:val="20"/>
        </w:rPr>
        <w:t>#3 </w:t>
      </w:r>
      <w:r>
        <w:rPr>
          <w:rFonts w:ascii="Malgun Gothic" w:hAnsi="Malgun Gothic" w:eastAsia="Malgun Gothic"/>
          <w:sz w:val="20"/>
        </w:rPr>
        <w:t>러시아</w:t>
      </w:r>
    </w:p>
    <w:p>
      <w:pPr>
        <w:spacing w:line="183" w:lineRule="exact" w:before="0"/>
        <w:ind w:left="568" w:right="0" w:firstLine="0"/>
        <w:jc w:val="left"/>
        <w:rPr>
          <w:sz w:val="20"/>
        </w:rPr>
      </w:pPr>
      <w:r>
        <w:rPr>
          <w:sz w:val="20"/>
        </w:rPr>
        <w:t>Союз</w:t>
      </w:r>
      <w:r>
        <w:rPr>
          <w:spacing w:val="1"/>
          <w:sz w:val="20"/>
        </w:rPr>
        <w:t> </w:t>
      </w:r>
      <w:r>
        <w:rPr>
          <w:sz w:val="20"/>
        </w:rPr>
        <w:t>Советских</w:t>
      </w:r>
      <w:r>
        <w:rPr>
          <w:spacing w:val="1"/>
          <w:sz w:val="20"/>
        </w:rPr>
        <w:t> </w:t>
      </w:r>
      <w:r>
        <w:rPr>
          <w:sz w:val="20"/>
        </w:rPr>
        <w:t>Социалистических</w:t>
      </w:r>
      <w:r>
        <w:rPr>
          <w:spacing w:val="1"/>
          <w:sz w:val="20"/>
        </w:rPr>
        <w:t> </w:t>
      </w:r>
      <w:r>
        <w:rPr>
          <w:sz w:val="20"/>
        </w:rPr>
        <w:t>Республик</w:t>
      </w:r>
      <w:r>
        <w:rPr>
          <w:spacing w:val="1"/>
          <w:sz w:val="20"/>
        </w:rPr>
        <w:t> </w:t>
      </w:r>
      <w:r>
        <w:rPr>
          <w:sz w:val="20"/>
        </w:rPr>
        <w:t>#1Union</w:t>
      </w:r>
      <w:r>
        <w:rPr>
          <w:spacing w:val="1"/>
          <w:sz w:val="20"/>
        </w:rPr>
        <w:t> </w:t>
      </w:r>
      <w:r>
        <w:rPr>
          <w:sz w:val="20"/>
        </w:rPr>
        <w:t>of</w:t>
      </w:r>
      <w:r>
        <w:rPr>
          <w:spacing w:val="2"/>
          <w:sz w:val="20"/>
        </w:rPr>
        <w:t> </w:t>
      </w:r>
      <w:r>
        <w:rPr>
          <w:sz w:val="20"/>
        </w:rPr>
        <w:t>Soviet </w:t>
      </w:r>
      <w:r>
        <w:rPr>
          <w:spacing w:val="-2"/>
          <w:sz w:val="20"/>
        </w:rPr>
        <w:t>Socialist</w:t>
      </w:r>
    </w:p>
    <w:p>
      <w:pPr>
        <w:spacing w:line="280" w:lineRule="exact" w:before="0"/>
        <w:ind w:left="767" w:right="0" w:firstLine="0"/>
        <w:jc w:val="left"/>
        <w:rPr>
          <w:rFonts w:ascii="Malgun Gothic" w:eastAsia="Malgun Gothic"/>
          <w:sz w:val="20"/>
        </w:rPr>
      </w:pPr>
      <w:r>
        <w:rPr>
          <w:sz w:val="20"/>
        </w:rPr>
        <w:t>Republics</w:t>
      </w:r>
      <w:r>
        <w:rPr>
          <w:spacing w:val="-10"/>
          <w:sz w:val="20"/>
        </w:rPr>
        <w:t> </w:t>
      </w:r>
      <w:r>
        <w:rPr>
          <w:sz w:val="20"/>
        </w:rPr>
        <w:t>#2</w:t>
      </w:r>
      <w:r>
        <w:rPr>
          <w:spacing w:val="-10"/>
          <w:sz w:val="20"/>
        </w:rPr>
        <w:t> </w:t>
      </w:r>
      <w:r>
        <w:rPr>
          <w:rFonts w:ascii="Malgun Gothic" w:eastAsia="Malgun Gothic"/>
          <w:sz w:val="20"/>
        </w:rPr>
        <w:t>소련</w:t>
      </w:r>
      <w:r>
        <w:rPr>
          <w:rFonts w:ascii="Malgun Gothic" w:eastAsia="Malgun Gothic"/>
          <w:spacing w:val="-20"/>
          <w:sz w:val="20"/>
        </w:rPr>
        <w:t> </w:t>
      </w:r>
      <w:r>
        <w:rPr>
          <w:sz w:val="20"/>
        </w:rPr>
        <w:t>#3</w:t>
      </w:r>
      <w:r>
        <w:rPr>
          <w:spacing w:val="-11"/>
          <w:sz w:val="20"/>
        </w:rPr>
        <w:t> </w:t>
      </w:r>
      <w:r>
        <w:rPr>
          <w:rFonts w:ascii="Malgun Gothic" w:eastAsia="Malgun Gothic"/>
          <w:spacing w:val="-2"/>
          <w:sz w:val="20"/>
        </w:rPr>
        <w:t>소비에트연방</w:t>
      </w:r>
    </w:p>
    <w:p>
      <w:pPr>
        <w:spacing w:line="172" w:lineRule="auto" w:before="24"/>
        <w:ind w:left="568" w:right="1352" w:firstLine="0"/>
        <w:jc w:val="left"/>
        <w:rPr>
          <w:rFonts w:ascii="Malgun Gothic" w:hAnsi="Malgun Gothic" w:eastAsia="Malgun Gothic"/>
          <w:sz w:val="20"/>
        </w:rPr>
      </w:pPr>
      <w:r>
        <w:rPr>
          <w:sz w:val="20"/>
        </w:rPr>
        <w:t>Спасск-Дальний</w:t>
      </w:r>
      <w:r>
        <w:rPr>
          <w:spacing w:val="-13"/>
          <w:sz w:val="20"/>
        </w:rPr>
        <w:t> </w:t>
      </w:r>
      <w:r>
        <w:rPr>
          <w:sz w:val="20"/>
        </w:rPr>
        <w:t>#1Spassk-Dál’niy</w:t>
      </w:r>
      <w:r>
        <w:rPr>
          <w:spacing w:val="-12"/>
          <w:sz w:val="20"/>
        </w:rPr>
        <w:t> </w:t>
      </w:r>
      <w:r>
        <w:rPr>
          <w:sz w:val="20"/>
        </w:rPr>
        <w:t>#2</w:t>
      </w:r>
      <w:r>
        <w:rPr>
          <w:spacing w:val="-13"/>
          <w:sz w:val="20"/>
        </w:rPr>
        <w:t> </w:t>
      </w:r>
      <w:r>
        <w:rPr>
          <w:rFonts w:ascii="Malgun Gothic" w:hAnsi="Malgun Gothic" w:eastAsia="Malgun Gothic"/>
          <w:sz w:val="20"/>
        </w:rPr>
        <w:t>스파스크달니</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Средний хребет #1Srednij Range #2</w:t>
      </w:r>
      <w:r>
        <w:rPr>
          <w:spacing w:val="-3"/>
          <w:sz w:val="20"/>
        </w:rPr>
        <w:t> </w:t>
      </w:r>
      <w:r>
        <w:rPr>
          <w:rFonts w:ascii="Malgun Gothic" w:hAnsi="Malgun Gothic" w:eastAsia="Malgun Gothic"/>
          <w:sz w:val="20"/>
        </w:rPr>
        <w:t>스레드니</w:t>
      </w:r>
      <w:r>
        <w:rPr>
          <w:rFonts w:ascii="Malgun Gothic" w:hAnsi="Malgun Gothic" w:eastAsia="Malgun Gothic"/>
          <w:spacing w:val="-14"/>
          <w:sz w:val="20"/>
        </w:rPr>
        <w:t> </w:t>
      </w:r>
      <w:r>
        <w:rPr>
          <w:rFonts w:ascii="Malgun Gothic" w:hAnsi="Malgun Gothic" w:eastAsia="Malgun Gothic"/>
          <w:sz w:val="20"/>
        </w:rPr>
        <w:t>산맥</w:t>
      </w:r>
      <w:r>
        <w:rPr>
          <w:rFonts w:ascii="Malgun Gothic" w:hAnsi="Malgun Gothic" w:eastAsia="Malgun Gothic"/>
          <w:spacing w:val="-14"/>
          <w:sz w:val="20"/>
        </w:rPr>
        <w:t> </w:t>
      </w:r>
      <w:r>
        <w:rPr>
          <w:sz w:val="20"/>
        </w:rPr>
        <w:t>#3</w:t>
      </w:r>
      <w:r>
        <w:rPr>
          <w:spacing w:val="-3"/>
          <w:sz w:val="20"/>
        </w:rPr>
        <w:t> </w:t>
      </w:r>
      <w:r>
        <w:rPr>
          <w:rFonts w:ascii="Malgun Gothic" w:hAnsi="Malgun Gothic" w:eastAsia="Malgun Gothic"/>
          <w:sz w:val="20"/>
        </w:rPr>
        <w:t>러시아 </w:t>
      </w:r>
      <w:r>
        <w:rPr>
          <w:sz w:val="20"/>
        </w:rPr>
        <w:t>ССР #1SSR #2 </w:t>
      </w:r>
      <w:r>
        <w:rPr>
          <w:rFonts w:ascii="Malgun Gothic" w:hAnsi="Malgun Gothic" w:eastAsia="Malgun Gothic"/>
          <w:sz w:val="20"/>
        </w:rPr>
        <w:t>에스에스아르 </w:t>
      </w:r>
      <w:r>
        <w:rPr>
          <w:sz w:val="20"/>
        </w:rPr>
        <w:t>#3 </w:t>
      </w:r>
      <w:r>
        <w:rPr>
          <w:rFonts w:ascii="Malgun Gothic" w:hAnsi="Malgun Gothic" w:eastAsia="Malgun Gothic"/>
          <w:sz w:val="20"/>
        </w:rPr>
        <w:t>소비에트연방</w:t>
      </w:r>
    </w:p>
    <w:p>
      <w:pPr>
        <w:spacing w:line="285" w:lineRule="exact" w:before="0"/>
        <w:ind w:left="568" w:right="0" w:firstLine="0"/>
        <w:jc w:val="left"/>
        <w:rPr>
          <w:rFonts w:ascii="Malgun Gothic" w:hAnsi="Malgun Gothic" w:eastAsia="Malgun Gothic"/>
          <w:sz w:val="20"/>
        </w:rPr>
      </w:pPr>
      <w:r>
        <w:rPr>
          <w:sz w:val="20"/>
        </w:rPr>
        <w:t>СССР</w:t>
      </w:r>
      <w:r>
        <w:rPr>
          <w:spacing w:val="-13"/>
          <w:sz w:val="20"/>
        </w:rPr>
        <w:t> </w:t>
      </w:r>
      <w:r>
        <w:rPr>
          <w:sz w:val="20"/>
        </w:rPr>
        <w:t>#1USSR</w:t>
      </w:r>
      <w:r>
        <w:rPr>
          <w:spacing w:val="-6"/>
          <w:sz w:val="20"/>
        </w:rPr>
        <w:t> </w:t>
      </w:r>
      <w:r>
        <w:rPr>
          <w:sz w:val="20"/>
        </w:rPr>
        <w:t>#2</w:t>
      </w:r>
      <w:r>
        <w:rPr>
          <w:spacing w:val="-12"/>
          <w:sz w:val="20"/>
        </w:rPr>
        <w:t> </w:t>
      </w:r>
      <w:r>
        <w:rPr>
          <w:rFonts w:ascii="Malgun Gothic" w:hAnsi="Malgun Gothic" w:eastAsia="Malgun Gothic"/>
          <w:sz w:val="20"/>
        </w:rPr>
        <w:t>유에스에스아르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소비에트연방</w:t>
      </w:r>
    </w:p>
    <w:p>
      <w:pPr>
        <w:spacing w:after="0" w:line="285"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Ставрополь</w:t>
      </w:r>
      <w:r>
        <w:rPr>
          <w:spacing w:val="-13"/>
          <w:sz w:val="20"/>
        </w:rPr>
        <w:t> </w:t>
      </w:r>
      <w:r>
        <w:rPr>
          <w:sz w:val="20"/>
        </w:rPr>
        <w:t>#1Stavropol’</w:t>
      </w:r>
      <w:r>
        <w:rPr>
          <w:spacing w:val="-9"/>
          <w:sz w:val="20"/>
        </w:rPr>
        <w:t> </w:t>
      </w:r>
      <w:r>
        <w:rPr>
          <w:sz w:val="20"/>
        </w:rPr>
        <w:t>#2</w:t>
      </w:r>
      <w:r>
        <w:rPr>
          <w:spacing w:val="-12"/>
          <w:sz w:val="20"/>
        </w:rPr>
        <w:t> </w:t>
      </w:r>
      <w:r>
        <w:rPr>
          <w:rFonts w:ascii="Malgun Gothic" w:hAnsi="Malgun Gothic" w:eastAsia="Malgun Gothic"/>
          <w:sz w:val="20"/>
        </w:rPr>
        <w:t>스타브로폴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0" w:lineRule="auto" w:before="27"/>
        <w:ind w:left="767" w:right="0" w:hanging="200"/>
        <w:jc w:val="left"/>
        <w:rPr>
          <w:rFonts w:ascii="Malgun Gothic" w:hAnsi="Malgun Gothic" w:eastAsia="Malgun Gothic"/>
          <w:sz w:val="20"/>
        </w:rPr>
      </w:pPr>
      <w:r>
        <w:rPr>
          <w:sz w:val="20"/>
        </w:rPr>
        <w:t>Сталинабад</w:t>
      </w:r>
      <w:r>
        <w:rPr>
          <w:spacing w:val="80"/>
          <w:sz w:val="20"/>
        </w:rPr>
        <w:t> </w:t>
      </w:r>
      <w:r>
        <w:rPr>
          <w:sz w:val="20"/>
        </w:rPr>
        <w:t>#1Stalinabad</w:t>
      </w:r>
      <w:r>
        <w:rPr>
          <w:spacing w:val="80"/>
          <w:sz w:val="20"/>
        </w:rPr>
        <w:t> </w:t>
      </w:r>
      <w:r>
        <w:rPr>
          <w:sz w:val="20"/>
        </w:rPr>
        <w:t>#2</w:t>
      </w:r>
      <w:r>
        <w:rPr>
          <w:spacing w:val="80"/>
          <w:sz w:val="20"/>
        </w:rPr>
        <w:t> </w:t>
      </w:r>
      <w:r>
        <w:rPr>
          <w:rFonts w:ascii="Malgun Gothic" w:hAnsi="Malgun Gothic" w:eastAsia="Malgun Gothic"/>
          <w:sz w:val="20"/>
        </w:rPr>
        <w:t>스탈리나바드</w:t>
      </w:r>
      <w:r>
        <w:rPr>
          <w:rFonts w:ascii="Malgun Gothic" w:hAnsi="Malgun Gothic" w:eastAsia="Malgun Gothic"/>
          <w:spacing w:val="80"/>
          <w:sz w:val="20"/>
        </w:rPr>
        <w:t> </w:t>
      </w:r>
      <w:r>
        <w:rPr>
          <w:sz w:val="20"/>
        </w:rPr>
        <w:t>#3</w:t>
      </w:r>
      <w:r>
        <w:rPr>
          <w:spacing w:val="80"/>
          <w:sz w:val="20"/>
        </w:rPr>
        <w:t> </w:t>
      </w:r>
      <w:r>
        <w:rPr>
          <w:rFonts w:ascii="Malgun Gothic" w:hAnsi="Malgun Gothic" w:eastAsia="Malgun Gothic"/>
          <w:sz w:val="20"/>
        </w:rPr>
        <w:t>타지키스탄</w:t>
      </w:r>
      <w:r>
        <w:rPr>
          <w:sz w:val="20"/>
        </w:rPr>
        <w:t>.</w:t>
      </w:r>
      <w:r>
        <w:rPr>
          <w:spacing w:val="80"/>
          <w:sz w:val="20"/>
        </w:rPr>
        <w:t> </w:t>
      </w:r>
      <w:r>
        <w:rPr>
          <w:sz w:val="20"/>
        </w:rPr>
        <w:t>‘</w:t>
      </w:r>
      <w:r>
        <w:rPr>
          <w:rFonts w:ascii="Malgun Gothic" w:hAnsi="Malgun Gothic" w:eastAsia="Malgun Gothic"/>
          <w:sz w:val="20"/>
        </w:rPr>
        <w:t>두샨베 </w:t>
      </w:r>
      <w:r>
        <w:rPr>
          <w:sz w:val="20"/>
        </w:rPr>
        <w:t>(Dushanbe)’</w:t>
      </w:r>
      <w:r>
        <w:rPr>
          <w:rFonts w:ascii="Malgun Gothic" w:hAnsi="Malgun Gothic" w:eastAsia="Malgun Gothic"/>
          <w:sz w:val="20"/>
        </w:rPr>
        <w:t>의 옛 이름</w:t>
      </w:r>
    </w:p>
    <w:p>
      <w:pPr>
        <w:spacing w:line="170" w:lineRule="auto" w:before="5"/>
        <w:ind w:left="767" w:right="0" w:hanging="200"/>
        <w:jc w:val="left"/>
        <w:rPr>
          <w:rFonts w:ascii="Malgun Gothic" w:hAnsi="Malgun Gothic" w:eastAsia="Malgun Gothic"/>
          <w:sz w:val="20"/>
        </w:rPr>
      </w:pPr>
      <w:r>
        <w:rPr>
          <w:sz w:val="20"/>
        </w:rPr>
        <w:t>Сталинград</w:t>
      </w:r>
      <w:r>
        <w:rPr>
          <w:spacing w:val="80"/>
          <w:sz w:val="20"/>
        </w:rPr>
        <w:t> </w:t>
      </w:r>
      <w:r>
        <w:rPr>
          <w:sz w:val="20"/>
        </w:rPr>
        <w:t>#1Stalingrad</w:t>
      </w:r>
      <w:r>
        <w:rPr>
          <w:spacing w:val="80"/>
          <w:sz w:val="20"/>
        </w:rPr>
        <w:t> </w:t>
      </w:r>
      <w:r>
        <w:rPr>
          <w:sz w:val="20"/>
        </w:rPr>
        <w:t>#2</w:t>
      </w:r>
      <w:r>
        <w:rPr>
          <w:spacing w:val="80"/>
          <w:sz w:val="20"/>
        </w:rPr>
        <w:t> </w:t>
      </w:r>
      <w:r>
        <w:rPr>
          <w:rFonts w:ascii="Malgun Gothic" w:hAnsi="Malgun Gothic" w:eastAsia="Malgun Gothic"/>
          <w:sz w:val="20"/>
        </w:rPr>
        <w:t>스탈린그라드</w:t>
      </w:r>
      <w:r>
        <w:rPr>
          <w:rFonts w:ascii="Malgun Gothic" w:hAnsi="Malgun Gothic" w:eastAsia="Malgun Gothic"/>
          <w:spacing w:val="80"/>
          <w:sz w:val="20"/>
        </w:rPr>
        <w:t> </w:t>
      </w:r>
      <w:r>
        <w:rPr>
          <w:sz w:val="20"/>
        </w:rPr>
        <w:t>#3</w:t>
      </w:r>
      <w:r>
        <w:rPr>
          <w:spacing w:val="80"/>
          <w:sz w:val="20"/>
        </w:rPr>
        <w:t> </w:t>
      </w:r>
      <w:r>
        <w:rPr>
          <w:rFonts w:ascii="Malgun Gothic" w:hAnsi="Malgun Gothic" w:eastAsia="Malgun Gothic"/>
          <w:sz w:val="20"/>
        </w:rPr>
        <w:t>러시아</w:t>
      </w:r>
      <w:r>
        <w:rPr>
          <w:sz w:val="20"/>
        </w:rPr>
        <w:t>.</w:t>
      </w:r>
      <w:r>
        <w:rPr>
          <w:spacing w:val="80"/>
          <w:sz w:val="20"/>
        </w:rPr>
        <w:t> </w:t>
      </w:r>
      <w:r>
        <w:rPr>
          <w:sz w:val="20"/>
        </w:rPr>
        <w:t>‘</w:t>
      </w:r>
      <w:r>
        <w:rPr>
          <w:rFonts w:ascii="Malgun Gothic" w:hAnsi="Malgun Gothic" w:eastAsia="Malgun Gothic"/>
          <w:sz w:val="20"/>
        </w:rPr>
        <w:t>볼고그라드 </w:t>
      </w:r>
      <w:r>
        <w:rPr>
          <w:sz w:val="20"/>
        </w:rPr>
        <w:t>(Volgograd)’</w:t>
      </w:r>
      <w:r>
        <w:rPr>
          <w:rFonts w:ascii="Malgun Gothic" w:hAnsi="Malgun Gothic" w:eastAsia="Malgun Gothic"/>
          <w:sz w:val="20"/>
        </w:rPr>
        <w:t>의 옛 이름</w:t>
      </w:r>
    </w:p>
    <w:p>
      <w:pPr>
        <w:spacing w:line="172" w:lineRule="auto" w:before="1"/>
        <w:ind w:left="767" w:right="561" w:hanging="200"/>
        <w:jc w:val="left"/>
        <w:rPr>
          <w:rFonts w:ascii="Malgun Gothic" w:hAnsi="Malgun Gothic" w:eastAsia="Malgun Gothic"/>
          <w:sz w:val="20"/>
        </w:rPr>
      </w:pPr>
      <w:r>
        <w:rPr>
          <w:sz w:val="20"/>
        </w:rPr>
        <w:t>Сталино</w:t>
      </w:r>
      <w:r>
        <w:rPr>
          <w:spacing w:val="19"/>
          <w:sz w:val="20"/>
        </w:rPr>
        <w:t> </w:t>
      </w:r>
      <w:r>
        <w:rPr>
          <w:sz w:val="20"/>
        </w:rPr>
        <w:t>#1Stalino</w:t>
      </w:r>
      <w:r>
        <w:rPr>
          <w:spacing w:val="19"/>
          <w:sz w:val="20"/>
        </w:rPr>
        <w:t> </w:t>
      </w:r>
      <w:r>
        <w:rPr>
          <w:sz w:val="20"/>
        </w:rPr>
        <w:t>#2</w:t>
      </w:r>
      <w:r>
        <w:rPr>
          <w:spacing w:val="-1"/>
          <w:sz w:val="20"/>
        </w:rPr>
        <w:t> </w:t>
      </w:r>
      <w:r>
        <w:rPr>
          <w:rFonts w:ascii="Malgun Gothic" w:hAnsi="Malgun Gothic" w:eastAsia="Malgun Gothic"/>
          <w:sz w:val="20"/>
        </w:rPr>
        <w:t>스탈리노</w:t>
      </w:r>
      <w:r>
        <w:rPr>
          <w:rFonts w:ascii="Malgun Gothic" w:hAnsi="Malgun Gothic" w:eastAsia="Malgun Gothic"/>
          <w:spacing w:val="-2"/>
          <w:sz w:val="20"/>
        </w:rPr>
        <w:t> </w:t>
      </w:r>
      <w:r>
        <w:rPr>
          <w:sz w:val="20"/>
        </w:rPr>
        <w:t>#3</w:t>
      </w:r>
      <w:r>
        <w:rPr>
          <w:spacing w:val="-4"/>
          <w:sz w:val="20"/>
        </w:rPr>
        <w:t> </w:t>
      </w:r>
      <w:r>
        <w:rPr>
          <w:rFonts w:ascii="Malgun Gothic" w:hAnsi="Malgun Gothic" w:eastAsia="Malgun Gothic"/>
          <w:sz w:val="20"/>
        </w:rPr>
        <w:t>우크라이나</w:t>
      </w:r>
      <w:r>
        <w:rPr>
          <w:sz w:val="20"/>
        </w:rPr>
        <w:t>.</w:t>
      </w:r>
      <w:r>
        <w:rPr>
          <w:spacing w:val="18"/>
          <w:sz w:val="20"/>
        </w:rPr>
        <w:t> </w:t>
      </w:r>
      <w:r>
        <w:rPr>
          <w:sz w:val="20"/>
        </w:rPr>
        <w:t>‘</w:t>
      </w:r>
      <w:r>
        <w:rPr>
          <w:rFonts w:ascii="Malgun Gothic" w:hAnsi="Malgun Gothic" w:eastAsia="Malgun Gothic"/>
          <w:sz w:val="20"/>
        </w:rPr>
        <w:t>도네츠크</w:t>
      </w:r>
      <w:r>
        <w:rPr>
          <w:sz w:val="20"/>
        </w:rPr>
        <w:t>(Donetsk)’</w:t>
      </w:r>
      <w:r>
        <w:rPr>
          <w:rFonts w:ascii="Malgun Gothic" w:hAnsi="Malgun Gothic" w:eastAsia="Malgun Gothic"/>
          <w:sz w:val="20"/>
        </w:rPr>
        <w:t>의</w:t>
      </w:r>
      <w:r>
        <w:rPr>
          <w:rFonts w:ascii="Malgun Gothic" w:hAnsi="Malgun Gothic" w:eastAsia="Malgun Gothic"/>
          <w:spacing w:val="-2"/>
          <w:sz w:val="20"/>
        </w:rPr>
        <w:t> </w:t>
      </w:r>
      <w:r>
        <w:rPr>
          <w:rFonts w:ascii="Malgun Gothic" w:hAnsi="Malgun Gothic" w:eastAsia="Malgun Gothic"/>
          <w:sz w:val="20"/>
        </w:rPr>
        <w:t>옛 </w:t>
      </w:r>
      <w:r>
        <w:rPr>
          <w:rFonts w:ascii="Malgun Gothic" w:hAnsi="Malgun Gothic" w:eastAsia="Malgun Gothic"/>
          <w:spacing w:val="-6"/>
          <w:sz w:val="20"/>
        </w:rPr>
        <w:t>이름</w:t>
      </w:r>
    </w:p>
    <w:p>
      <w:pPr>
        <w:tabs>
          <w:tab w:pos="3011" w:val="left" w:leader="none"/>
          <w:tab w:pos="4605" w:val="left" w:leader="none"/>
        </w:tabs>
        <w:spacing w:line="172" w:lineRule="auto" w:before="0"/>
        <w:ind w:left="767" w:right="567" w:hanging="200"/>
        <w:jc w:val="left"/>
        <w:rPr>
          <w:rFonts w:ascii="Malgun Gothic" w:hAnsi="Malgun Gothic" w:eastAsia="Malgun Gothic"/>
          <w:sz w:val="20"/>
        </w:rPr>
      </w:pPr>
      <w:r>
        <w:rPr>
          <w:sz w:val="20"/>
        </w:rPr>
        <w:t>Сталинск</w:t>
      </w:r>
      <w:r>
        <w:rPr>
          <w:spacing w:val="80"/>
          <w:sz w:val="20"/>
        </w:rPr>
        <w:t> </w:t>
      </w:r>
      <w:r>
        <w:rPr>
          <w:sz w:val="20"/>
        </w:rPr>
        <w:t>#1Stalinsk</w:t>
      </w:r>
      <w:r>
        <w:rPr>
          <w:spacing w:val="80"/>
          <w:sz w:val="20"/>
        </w:rPr>
        <w:t> </w:t>
      </w:r>
      <w:r>
        <w:rPr>
          <w:sz w:val="20"/>
        </w:rPr>
        <w:t>#2</w:t>
        <w:tab/>
      </w:r>
      <w:r>
        <w:rPr>
          <w:rFonts w:ascii="Malgun Gothic" w:hAnsi="Malgun Gothic" w:eastAsia="Malgun Gothic"/>
          <w:sz w:val="20"/>
        </w:rPr>
        <w:t>스탈린스크</w:t>
      </w:r>
      <w:r>
        <w:rPr>
          <w:rFonts w:ascii="Malgun Gothic" w:hAnsi="Malgun Gothic" w:eastAsia="Malgun Gothic"/>
          <w:spacing w:val="80"/>
          <w:sz w:val="20"/>
        </w:rPr>
        <w:t> </w:t>
      </w:r>
      <w:r>
        <w:rPr>
          <w:sz w:val="20"/>
        </w:rPr>
        <w:t>#3</w:t>
        <w:tab/>
      </w:r>
      <w:r>
        <w:rPr>
          <w:rFonts w:ascii="Malgun Gothic" w:hAnsi="Malgun Gothic" w:eastAsia="Malgun Gothic"/>
          <w:sz w:val="20"/>
        </w:rPr>
        <w:t>러시아</w:t>
      </w:r>
      <w:r>
        <w:rPr>
          <w:sz w:val="20"/>
        </w:rPr>
        <w:t>.</w:t>
      </w:r>
      <w:r>
        <w:rPr>
          <w:spacing w:val="80"/>
          <w:sz w:val="20"/>
        </w:rPr>
        <w:t> </w:t>
      </w:r>
      <w:r>
        <w:rPr>
          <w:sz w:val="20"/>
        </w:rPr>
        <w:t>‘</w:t>
      </w:r>
      <w:r>
        <w:rPr>
          <w:rFonts w:ascii="Malgun Gothic" w:hAnsi="Malgun Gothic" w:eastAsia="Malgun Gothic"/>
          <w:sz w:val="20"/>
        </w:rPr>
        <w:t>노보쿠즈네츠크 </w:t>
      </w:r>
      <w:r>
        <w:rPr>
          <w:sz w:val="20"/>
        </w:rPr>
        <w:t>(Novokuznetsk)’</w:t>
      </w:r>
      <w:r>
        <w:rPr>
          <w:rFonts w:ascii="Malgun Gothic" w:hAnsi="Malgun Gothic" w:eastAsia="Malgun Gothic"/>
          <w:sz w:val="20"/>
        </w:rPr>
        <w:t>의 옛 이름</w:t>
      </w:r>
    </w:p>
    <w:p>
      <w:pPr>
        <w:spacing w:line="172" w:lineRule="auto" w:before="0"/>
        <w:ind w:left="568" w:right="1209" w:firstLine="0"/>
        <w:jc w:val="left"/>
        <w:rPr>
          <w:rFonts w:ascii="Malgun Gothic" w:hAnsi="Malgun Gothic" w:eastAsia="Malgun Gothic"/>
          <w:sz w:val="20"/>
        </w:rPr>
      </w:pPr>
      <w:r>
        <w:rPr>
          <w:sz w:val="20"/>
        </w:rPr>
        <w:t>Становой</w:t>
      </w:r>
      <w:r>
        <w:rPr>
          <w:spacing w:val="-13"/>
          <w:sz w:val="20"/>
        </w:rPr>
        <w:t> </w:t>
      </w:r>
      <w:r>
        <w:rPr>
          <w:sz w:val="20"/>
        </w:rPr>
        <w:t>хребет</w:t>
      </w:r>
      <w:r>
        <w:rPr>
          <w:spacing w:val="-10"/>
          <w:sz w:val="20"/>
        </w:rPr>
        <w:t> </w:t>
      </w:r>
      <w:r>
        <w:rPr>
          <w:sz w:val="20"/>
        </w:rPr>
        <w:t>#1Stanovoy</w:t>
      </w:r>
      <w:r>
        <w:rPr>
          <w:spacing w:val="-6"/>
          <w:sz w:val="20"/>
        </w:rPr>
        <w:t> </w:t>
      </w:r>
      <w:r>
        <w:rPr>
          <w:sz w:val="20"/>
        </w:rPr>
        <w:t>Range</w:t>
      </w:r>
      <w:r>
        <w:rPr>
          <w:spacing w:val="-6"/>
          <w:sz w:val="20"/>
        </w:rPr>
        <w:t> </w:t>
      </w:r>
      <w:r>
        <w:rPr>
          <w:sz w:val="20"/>
        </w:rPr>
        <w:t>#2</w:t>
      </w:r>
      <w:r>
        <w:rPr>
          <w:spacing w:val="-10"/>
          <w:sz w:val="20"/>
        </w:rPr>
        <w:t> </w:t>
      </w:r>
      <w:r>
        <w:rPr>
          <w:rFonts w:ascii="Malgun Gothic" w:hAnsi="Malgun Gothic" w:eastAsia="Malgun Gothic"/>
          <w:sz w:val="20"/>
        </w:rPr>
        <w:t>스타노보이</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Старая Русса #1Staraya Russa #2 </w:t>
      </w:r>
      <w:r>
        <w:rPr>
          <w:rFonts w:ascii="Malgun Gothic" w:hAnsi="Malgun Gothic" w:eastAsia="Malgun Gothic"/>
          <w:sz w:val="20"/>
        </w:rPr>
        <w:t>스타라야루사 </w:t>
      </w:r>
      <w:r>
        <w:rPr>
          <w:sz w:val="20"/>
        </w:rPr>
        <w:t>#3 </w:t>
      </w:r>
      <w:r>
        <w:rPr>
          <w:rFonts w:ascii="Malgun Gothic" w:hAnsi="Malgun Gothic" w:eastAsia="Malgun Gothic"/>
          <w:sz w:val="20"/>
        </w:rPr>
        <w:t>러시아 </w:t>
      </w:r>
      <w:r>
        <w:rPr>
          <w:sz w:val="20"/>
        </w:rPr>
        <w:t>Стародуб #1Starodub #2 </w:t>
      </w:r>
      <w:r>
        <w:rPr>
          <w:rFonts w:ascii="Malgun Gothic" w:hAnsi="Malgun Gothic" w:eastAsia="Malgun Gothic"/>
          <w:sz w:val="20"/>
        </w:rPr>
        <w:t>스타로두프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Старый</w:t>
      </w:r>
      <w:r>
        <w:rPr>
          <w:spacing w:val="-11"/>
          <w:sz w:val="20"/>
        </w:rPr>
        <w:t> </w:t>
      </w:r>
      <w:r>
        <w:rPr>
          <w:sz w:val="20"/>
        </w:rPr>
        <w:t>Оскол</w:t>
      </w:r>
      <w:r>
        <w:rPr>
          <w:spacing w:val="-6"/>
          <w:sz w:val="20"/>
        </w:rPr>
        <w:t> </w:t>
      </w:r>
      <w:r>
        <w:rPr>
          <w:sz w:val="20"/>
        </w:rPr>
        <w:t>#1Staryy</w:t>
      </w:r>
      <w:r>
        <w:rPr>
          <w:spacing w:val="-4"/>
          <w:sz w:val="20"/>
        </w:rPr>
        <w:t> </w:t>
      </w:r>
      <w:r>
        <w:rPr>
          <w:sz w:val="20"/>
        </w:rPr>
        <w:t>Oskol</w:t>
      </w:r>
      <w:r>
        <w:rPr>
          <w:spacing w:val="-6"/>
          <w:sz w:val="20"/>
        </w:rPr>
        <w:t> </w:t>
      </w:r>
      <w:r>
        <w:rPr>
          <w:sz w:val="20"/>
        </w:rPr>
        <w:t>#2</w:t>
      </w:r>
      <w:r>
        <w:rPr>
          <w:spacing w:val="-9"/>
          <w:sz w:val="20"/>
        </w:rPr>
        <w:t> </w:t>
      </w:r>
      <w:r>
        <w:rPr>
          <w:rFonts w:ascii="Malgun Gothic" w:hAnsi="Malgun Gothic" w:eastAsia="Malgun Gothic"/>
          <w:sz w:val="20"/>
        </w:rPr>
        <w:t>스타리오스콜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Стерлитамак</w:t>
      </w:r>
      <w:r>
        <w:rPr>
          <w:spacing w:val="6"/>
          <w:sz w:val="20"/>
        </w:rPr>
        <w:t> </w:t>
      </w:r>
      <w:r>
        <w:rPr>
          <w:spacing w:val="-2"/>
          <w:sz w:val="20"/>
        </w:rPr>
        <w:t>#1Sterlitamak</w:t>
      </w:r>
      <w:r>
        <w:rPr>
          <w:spacing w:val="8"/>
          <w:sz w:val="20"/>
        </w:rPr>
        <w:t> </w:t>
      </w:r>
      <w:r>
        <w:rPr>
          <w:spacing w:val="-2"/>
          <w:sz w:val="20"/>
        </w:rPr>
        <w:t>#2</w:t>
      </w:r>
      <w:r>
        <w:rPr>
          <w:sz w:val="20"/>
        </w:rPr>
        <w:t> </w:t>
      </w:r>
      <w:r>
        <w:rPr>
          <w:rFonts w:ascii="Malgun Gothic" w:hAnsi="Malgun Gothic" w:eastAsia="Malgun Gothic"/>
          <w:spacing w:val="-2"/>
          <w:sz w:val="20"/>
        </w:rPr>
        <w:t>스테를리타마크</w:t>
      </w:r>
      <w:r>
        <w:rPr>
          <w:rFonts w:ascii="Malgun Gothic" w:hAnsi="Malgun Gothic" w:eastAsia="Malgun Gothic"/>
          <w:spacing w:val="-13"/>
          <w:sz w:val="20"/>
        </w:rPr>
        <w:t> </w:t>
      </w:r>
      <w:r>
        <w:rPr>
          <w:spacing w:val="-2"/>
          <w:sz w:val="20"/>
        </w:rPr>
        <w:t>#3 </w:t>
      </w:r>
      <w:r>
        <w:rPr>
          <w:rFonts w:ascii="Malgun Gothic" w:hAnsi="Malgun Gothic" w:eastAsia="Malgun Gothic"/>
          <w:spacing w:val="-5"/>
          <w:sz w:val="20"/>
        </w:rPr>
        <w:t>러시아</w:t>
      </w:r>
    </w:p>
    <w:p>
      <w:pPr>
        <w:spacing w:line="172" w:lineRule="auto" w:before="20"/>
        <w:ind w:left="568" w:right="2879" w:firstLine="0"/>
        <w:jc w:val="left"/>
        <w:rPr>
          <w:rFonts w:ascii="Malgun Gothic" w:hAnsi="Malgun Gothic" w:eastAsia="Malgun Gothic"/>
          <w:sz w:val="20"/>
        </w:rPr>
      </w:pPr>
      <w:r>
        <w:rPr>
          <w:sz w:val="20"/>
        </w:rPr>
        <w:t>Ступино #1Stupino #2 </w:t>
      </w:r>
      <w:r>
        <w:rPr>
          <w:rFonts w:ascii="Malgun Gothic" w:hAnsi="Malgun Gothic" w:eastAsia="Malgun Gothic"/>
          <w:sz w:val="20"/>
        </w:rPr>
        <w:t>스투피노 </w:t>
      </w:r>
      <w:r>
        <w:rPr>
          <w:sz w:val="20"/>
        </w:rPr>
        <w:t>#3 </w:t>
      </w:r>
      <w:r>
        <w:rPr>
          <w:rFonts w:ascii="Malgun Gothic" w:hAnsi="Malgun Gothic" w:eastAsia="Malgun Gothic"/>
          <w:sz w:val="20"/>
        </w:rPr>
        <w:t>러시아 </w:t>
      </w:r>
      <w:r>
        <w:rPr>
          <w:sz w:val="20"/>
        </w:rPr>
        <w:t>Суда</w:t>
      </w:r>
      <w:r>
        <w:rPr>
          <w:spacing w:val="-13"/>
          <w:sz w:val="20"/>
        </w:rPr>
        <w:t> </w:t>
      </w:r>
      <w:r>
        <w:rPr>
          <w:sz w:val="20"/>
        </w:rPr>
        <w:t>(река)</w:t>
      </w:r>
      <w:r>
        <w:rPr>
          <w:spacing w:val="-8"/>
          <w:sz w:val="20"/>
        </w:rPr>
        <w:t> </w:t>
      </w:r>
      <w:r>
        <w:rPr>
          <w:sz w:val="20"/>
        </w:rPr>
        <w:t>#1Suda</w:t>
      </w:r>
      <w:r>
        <w:rPr>
          <w:spacing w:val="-5"/>
          <w:sz w:val="20"/>
        </w:rPr>
        <w:t> </w:t>
      </w:r>
      <w:r>
        <w:rPr>
          <w:sz w:val="20"/>
        </w:rPr>
        <w:t>River</w:t>
      </w:r>
      <w:r>
        <w:rPr>
          <w:spacing w:val="-6"/>
          <w:sz w:val="20"/>
        </w:rPr>
        <w:t> </w:t>
      </w:r>
      <w:r>
        <w:rPr>
          <w:sz w:val="20"/>
        </w:rPr>
        <w:t>#2</w:t>
      </w:r>
      <w:r>
        <w:rPr>
          <w:spacing w:val="-13"/>
          <w:sz w:val="20"/>
        </w:rPr>
        <w:t> </w:t>
      </w:r>
      <w:r>
        <w:rPr>
          <w:rFonts w:ascii="Malgun Gothic" w:hAnsi="Malgun Gothic" w:eastAsia="Malgun Gothic"/>
          <w:sz w:val="20"/>
        </w:rPr>
        <w:t>수다</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Суздаль #1Suzdal’ #2 </w:t>
      </w:r>
      <w:r>
        <w:rPr>
          <w:rFonts w:ascii="Malgun Gothic" w:hAnsi="Malgun Gothic" w:eastAsia="Malgun Gothic"/>
          <w:sz w:val="20"/>
        </w:rPr>
        <w:t>수즈달 </w:t>
      </w:r>
      <w:r>
        <w:rPr>
          <w:sz w:val="20"/>
        </w:rPr>
        <w:t>#3 </w:t>
      </w:r>
      <w:r>
        <w:rPr>
          <w:rFonts w:ascii="Malgun Gothic" w:hAnsi="Malgun Gothic" w:eastAsia="Malgun Gothic"/>
          <w:sz w:val="20"/>
        </w:rPr>
        <w:t>러시아</w:t>
      </w:r>
    </w:p>
    <w:p>
      <w:pPr>
        <w:spacing w:line="172" w:lineRule="auto" w:before="0"/>
        <w:ind w:left="767" w:right="561" w:hanging="200"/>
        <w:jc w:val="left"/>
        <w:rPr>
          <w:rFonts w:ascii="Malgun Gothic" w:hAnsi="Malgun Gothic" w:eastAsia="Malgun Gothic"/>
          <w:sz w:val="20"/>
        </w:rPr>
      </w:pPr>
      <w:r>
        <w:rPr>
          <w:sz w:val="20"/>
        </w:rPr>
        <w:t>Сумгаит / Sumqayıt &lt;</w:t>
      </w:r>
      <w:r>
        <w:rPr>
          <w:rFonts w:ascii="Malgun Gothic" w:hAnsi="Malgun Gothic" w:eastAsia="Malgun Gothic"/>
          <w:sz w:val="20"/>
        </w:rPr>
        <w:t>아제르바이잔어</w:t>
      </w:r>
      <w:r>
        <w:rPr>
          <w:sz w:val="20"/>
        </w:rPr>
        <w:t>&gt;</w:t>
      </w:r>
      <w:r>
        <w:rPr>
          <w:spacing w:val="16"/>
          <w:sz w:val="20"/>
        </w:rPr>
        <w:t> </w:t>
      </w:r>
      <w:r>
        <w:rPr>
          <w:sz w:val="20"/>
        </w:rPr>
        <w:t>#1Sumgait #2</w:t>
      </w:r>
      <w:r>
        <w:rPr>
          <w:spacing w:val="-13"/>
          <w:sz w:val="20"/>
        </w:rPr>
        <w:t> </w:t>
      </w:r>
      <w:r>
        <w:rPr>
          <w:rFonts w:ascii="Malgun Gothic" w:hAnsi="Malgun Gothic" w:eastAsia="Malgun Gothic"/>
          <w:sz w:val="20"/>
        </w:rPr>
        <w:t>숨가이트</w:t>
      </w:r>
      <w:r>
        <w:rPr>
          <w:rFonts w:ascii="Malgun Gothic" w:hAnsi="Malgun Gothic" w:eastAsia="Malgun Gothic"/>
          <w:spacing w:val="-3"/>
          <w:sz w:val="20"/>
        </w:rPr>
        <w:t> </w:t>
      </w:r>
      <w:r>
        <w:rPr>
          <w:sz w:val="20"/>
        </w:rPr>
        <w:t>#3</w:t>
      </w:r>
      <w:r>
        <w:rPr>
          <w:spacing w:val="-12"/>
          <w:sz w:val="20"/>
        </w:rPr>
        <w:t> </w:t>
      </w:r>
      <w:r>
        <w:rPr>
          <w:rFonts w:ascii="Malgun Gothic" w:hAnsi="Malgun Gothic" w:eastAsia="Malgun Gothic"/>
          <w:sz w:val="20"/>
        </w:rPr>
        <w:t>아제르 </w:t>
      </w:r>
      <w:r>
        <w:rPr>
          <w:rFonts w:ascii="Malgun Gothic" w:hAnsi="Malgun Gothic" w:eastAsia="Malgun Gothic"/>
          <w:spacing w:val="-4"/>
          <w:sz w:val="20"/>
        </w:rPr>
        <w:t>바이잔</w:t>
      </w:r>
    </w:p>
    <w:p>
      <w:pPr>
        <w:spacing w:line="235" w:lineRule="exact" w:before="0"/>
        <w:ind w:left="568" w:right="0" w:firstLine="0"/>
        <w:jc w:val="left"/>
        <w:rPr>
          <w:rFonts w:ascii="Malgun Gothic" w:hAnsi="Malgun Gothic" w:eastAsia="Malgun Gothic"/>
          <w:sz w:val="20"/>
        </w:rPr>
      </w:pPr>
      <w:r>
        <w:rPr>
          <w:sz w:val="20"/>
        </w:rPr>
        <w:t>Сумы</w:t>
      </w:r>
      <w:r>
        <w:rPr>
          <w:spacing w:val="-8"/>
          <w:sz w:val="20"/>
        </w:rPr>
        <w:t> </w:t>
      </w:r>
      <w:r>
        <w:rPr>
          <w:sz w:val="20"/>
        </w:rPr>
        <w:t>/</w:t>
      </w:r>
      <w:r>
        <w:rPr>
          <w:spacing w:val="-6"/>
          <w:sz w:val="20"/>
        </w:rPr>
        <w:t> </w:t>
      </w:r>
      <w:r>
        <w:rPr>
          <w:sz w:val="20"/>
        </w:rPr>
        <w:t>Суми</w:t>
      </w:r>
      <w:r>
        <w:rPr>
          <w:spacing w:val="-5"/>
          <w:sz w:val="20"/>
        </w:rPr>
        <w:t> </w:t>
      </w:r>
      <w:r>
        <w:rPr>
          <w:sz w:val="20"/>
        </w:rPr>
        <w:t>&lt;</w:t>
      </w:r>
      <w:r>
        <w:rPr>
          <w:rFonts w:ascii="Malgun Gothic" w:hAnsi="Malgun Gothic" w:eastAsia="Malgun Gothic"/>
          <w:sz w:val="20"/>
        </w:rPr>
        <w:t>우크라이나어</w:t>
      </w:r>
      <w:r>
        <w:rPr>
          <w:sz w:val="20"/>
        </w:rPr>
        <w:t>&gt;</w:t>
      </w:r>
      <w:r>
        <w:rPr>
          <w:spacing w:val="-5"/>
          <w:sz w:val="20"/>
        </w:rPr>
        <w:t> </w:t>
      </w:r>
      <w:r>
        <w:rPr>
          <w:sz w:val="20"/>
        </w:rPr>
        <w:t>#1Sumy</w:t>
      </w:r>
      <w:r>
        <w:rPr>
          <w:spacing w:val="-3"/>
          <w:sz w:val="20"/>
        </w:rPr>
        <w:t> </w:t>
      </w:r>
      <w:r>
        <w:rPr>
          <w:sz w:val="20"/>
        </w:rPr>
        <w:t>#2</w:t>
      </w:r>
      <w:r>
        <w:rPr>
          <w:spacing w:val="-11"/>
          <w:sz w:val="20"/>
        </w:rPr>
        <w:t> </w:t>
      </w:r>
      <w:r>
        <w:rPr>
          <w:rFonts w:ascii="Malgun Gothic" w:hAnsi="Malgun Gothic" w:eastAsia="Malgun Gothic"/>
          <w:sz w:val="20"/>
        </w:rPr>
        <w:t>수미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Сургут</w:t>
      </w:r>
      <w:r>
        <w:rPr>
          <w:spacing w:val="-10"/>
          <w:sz w:val="20"/>
        </w:rPr>
        <w:t> </w:t>
      </w:r>
      <w:r>
        <w:rPr>
          <w:sz w:val="20"/>
        </w:rPr>
        <w:t>#1Surgut</w:t>
      </w:r>
      <w:r>
        <w:rPr>
          <w:spacing w:val="-5"/>
          <w:sz w:val="20"/>
        </w:rPr>
        <w:t> </w:t>
      </w:r>
      <w:r>
        <w:rPr>
          <w:sz w:val="20"/>
        </w:rPr>
        <w:t>#2</w:t>
      </w:r>
      <w:r>
        <w:rPr>
          <w:spacing w:val="-10"/>
          <w:sz w:val="20"/>
        </w:rPr>
        <w:t> </w:t>
      </w:r>
      <w:r>
        <w:rPr>
          <w:rFonts w:ascii="Malgun Gothic" w:hAnsi="Malgun Gothic" w:eastAsia="Malgun Gothic"/>
          <w:sz w:val="20"/>
        </w:rPr>
        <w:t>수르구트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Сухона</w:t>
      </w:r>
      <w:r>
        <w:rPr>
          <w:spacing w:val="-13"/>
          <w:sz w:val="20"/>
        </w:rPr>
        <w:t> </w:t>
      </w:r>
      <w:r>
        <w:rPr>
          <w:sz w:val="20"/>
        </w:rPr>
        <w:t>(река)</w:t>
      </w:r>
      <w:r>
        <w:rPr>
          <w:spacing w:val="-5"/>
          <w:sz w:val="20"/>
        </w:rPr>
        <w:t> </w:t>
      </w:r>
      <w:r>
        <w:rPr>
          <w:sz w:val="20"/>
        </w:rPr>
        <w:t>#1Sukhona</w:t>
      </w:r>
      <w:r>
        <w:rPr>
          <w:spacing w:val="-6"/>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수호나</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2" w:lineRule="exact" w:before="0"/>
        <w:ind w:left="568" w:right="0" w:firstLine="0"/>
        <w:jc w:val="left"/>
        <w:rPr>
          <w:sz w:val="20"/>
          <w:szCs w:val="20"/>
        </w:rPr>
      </w:pPr>
      <w:r>
        <w:rPr>
          <w:sz w:val="20"/>
          <w:szCs w:val="20"/>
        </w:rPr>
        <w:t>Сухуми</w:t>
      </w:r>
      <w:r>
        <w:rPr>
          <w:spacing w:val="-13"/>
          <w:sz w:val="20"/>
          <w:szCs w:val="20"/>
        </w:rPr>
        <w:t> </w:t>
      </w:r>
      <w:r>
        <w:rPr>
          <w:sz w:val="20"/>
          <w:szCs w:val="20"/>
        </w:rPr>
        <w:t>/</w:t>
      </w:r>
      <w:r>
        <w:rPr>
          <w:spacing w:val="-8"/>
          <w:sz w:val="20"/>
          <w:szCs w:val="20"/>
        </w:rPr>
        <w:t> </w:t>
      </w:r>
      <w:r>
        <w:rPr>
          <w:sz w:val="20"/>
          <w:szCs w:val="20"/>
        </w:rPr>
        <w:t>Аҟәа</w:t>
      </w:r>
      <w:r>
        <w:rPr>
          <w:spacing w:val="-7"/>
          <w:sz w:val="20"/>
          <w:szCs w:val="20"/>
        </w:rPr>
        <w:t> </w:t>
      </w:r>
      <w:r>
        <w:rPr>
          <w:sz w:val="20"/>
          <w:szCs w:val="20"/>
        </w:rPr>
        <w:t>&lt;</w:t>
      </w:r>
      <w:r>
        <w:rPr>
          <w:rFonts w:ascii="Malgun Gothic" w:hAnsi="Malgun Gothic" w:cs="Malgun Gothic" w:eastAsia="Malgun Gothic"/>
          <w:sz w:val="20"/>
          <w:szCs w:val="20"/>
        </w:rPr>
        <w:t>압하스어</w:t>
      </w:r>
      <w:r>
        <w:rPr>
          <w:sz w:val="20"/>
          <w:szCs w:val="20"/>
        </w:rPr>
        <w:t>&gt;</w:t>
      </w:r>
      <w:r>
        <w:rPr>
          <w:spacing w:val="-7"/>
          <w:sz w:val="20"/>
          <w:szCs w:val="20"/>
        </w:rPr>
        <w:t> </w:t>
      </w:r>
      <w:r>
        <w:rPr>
          <w:sz w:val="20"/>
          <w:szCs w:val="20"/>
        </w:rPr>
        <w:t>/</w:t>
      </w:r>
      <w:r>
        <w:rPr>
          <w:spacing w:val="-5"/>
          <w:sz w:val="20"/>
          <w:szCs w:val="20"/>
        </w:rPr>
        <w:t> </w:t>
      </w:r>
      <w:r>
        <w:rPr>
          <w:rFonts w:ascii="Sylfaen" w:hAnsi="Sylfaen" w:cs="Sylfaen" w:eastAsia="Sylfaen"/>
          <w:sz w:val="20"/>
          <w:szCs w:val="20"/>
        </w:rPr>
        <w:t>სოხუმი</w:t>
      </w:r>
      <w:r>
        <w:rPr>
          <w:rFonts w:ascii="Sylfaen" w:hAnsi="Sylfaen" w:cs="Sylfaen" w:eastAsia="Sylfaen"/>
          <w:spacing w:val="-7"/>
          <w:sz w:val="20"/>
          <w:szCs w:val="20"/>
        </w:rPr>
        <w:t> </w:t>
      </w:r>
      <w:r>
        <w:rPr>
          <w:sz w:val="20"/>
          <w:szCs w:val="20"/>
        </w:rPr>
        <w:t>&lt;</w:t>
      </w:r>
      <w:r>
        <w:rPr>
          <w:rFonts w:ascii="Malgun Gothic" w:hAnsi="Malgun Gothic" w:cs="Malgun Gothic" w:eastAsia="Malgun Gothic"/>
          <w:sz w:val="20"/>
          <w:szCs w:val="20"/>
        </w:rPr>
        <w:t>조지아어</w:t>
      </w:r>
      <w:r>
        <w:rPr>
          <w:sz w:val="20"/>
          <w:szCs w:val="20"/>
        </w:rPr>
        <w:t>&gt;</w:t>
      </w:r>
      <w:r>
        <w:rPr>
          <w:spacing w:val="-7"/>
          <w:sz w:val="20"/>
          <w:szCs w:val="20"/>
        </w:rPr>
        <w:t> </w:t>
      </w:r>
      <w:r>
        <w:rPr>
          <w:sz w:val="20"/>
          <w:szCs w:val="20"/>
        </w:rPr>
        <w:t>#1Sukhumi</w:t>
      </w:r>
      <w:r>
        <w:rPr>
          <w:spacing w:val="-8"/>
          <w:sz w:val="20"/>
          <w:szCs w:val="20"/>
        </w:rPr>
        <w:t> </w:t>
      </w:r>
      <w:r>
        <w:rPr>
          <w:sz w:val="20"/>
          <w:szCs w:val="20"/>
        </w:rPr>
        <w:t>#2</w:t>
      </w:r>
      <w:r>
        <w:rPr>
          <w:spacing w:val="-10"/>
          <w:sz w:val="20"/>
          <w:szCs w:val="20"/>
        </w:rPr>
        <w:t> </w:t>
      </w:r>
      <w:r>
        <w:rPr>
          <w:rFonts w:ascii="Malgun Gothic" w:hAnsi="Malgun Gothic" w:cs="Malgun Gothic" w:eastAsia="Malgun Gothic"/>
          <w:sz w:val="20"/>
          <w:szCs w:val="20"/>
        </w:rPr>
        <w:t>수후미</w:t>
      </w:r>
      <w:r>
        <w:rPr>
          <w:rFonts w:ascii="Malgun Gothic" w:hAnsi="Malgun Gothic" w:cs="Malgun Gothic" w:eastAsia="Malgun Gothic"/>
          <w:spacing w:val="-23"/>
          <w:sz w:val="20"/>
          <w:szCs w:val="20"/>
        </w:rPr>
        <w:t> </w:t>
      </w:r>
      <w:r>
        <w:rPr>
          <w:spacing w:val="-5"/>
          <w:sz w:val="20"/>
          <w:szCs w:val="20"/>
        </w:rPr>
        <w:t>#3</w:t>
      </w:r>
    </w:p>
    <w:p>
      <w:pPr>
        <w:spacing w:line="262" w:lineRule="exact" w:before="0"/>
        <w:ind w:left="767" w:right="0" w:firstLine="0"/>
        <w:jc w:val="left"/>
        <w:rPr>
          <w:rFonts w:ascii="Malgun Gothic" w:eastAsia="Malgun Gothic"/>
          <w:sz w:val="20"/>
        </w:rPr>
      </w:pPr>
      <w:r>
        <w:rPr>
          <w:rFonts w:ascii="Malgun Gothic" w:eastAsia="Malgun Gothic"/>
          <w:spacing w:val="-5"/>
          <w:sz w:val="20"/>
        </w:rPr>
        <w:t>조지아</w:t>
      </w:r>
    </w:p>
    <w:p>
      <w:pPr>
        <w:spacing w:line="260" w:lineRule="exact" w:before="0"/>
        <w:ind w:left="568" w:right="0" w:firstLine="0"/>
        <w:jc w:val="left"/>
        <w:rPr>
          <w:rFonts w:ascii="Malgun Gothic" w:hAnsi="Malgun Gothic" w:eastAsia="Malgun Gothic"/>
          <w:sz w:val="20"/>
        </w:rPr>
      </w:pPr>
      <w:r>
        <w:rPr>
          <w:sz w:val="20"/>
        </w:rPr>
        <w:t>Сызрань</w:t>
      </w:r>
      <w:r>
        <w:rPr>
          <w:spacing w:val="-11"/>
          <w:sz w:val="20"/>
        </w:rPr>
        <w:t> </w:t>
      </w:r>
      <w:r>
        <w:rPr>
          <w:sz w:val="20"/>
        </w:rPr>
        <w:t>#1Syzran’</w:t>
      </w:r>
      <w:r>
        <w:rPr>
          <w:spacing w:val="-5"/>
          <w:sz w:val="20"/>
        </w:rPr>
        <w:t> </w:t>
      </w:r>
      <w:r>
        <w:rPr>
          <w:sz w:val="20"/>
        </w:rPr>
        <w:t>#2</w:t>
      </w:r>
      <w:r>
        <w:rPr>
          <w:spacing w:val="-11"/>
          <w:sz w:val="20"/>
        </w:rPr>
        <w:t> </w:t>
      </w:r>
      <w:r>
        <w:rPr>
          <w:rFonts w:ascii="Malgun Gothic" w:hAnsi="Malgun Gothic" w:eastAsia="Malgun Gothic"/>
          <w:sz w:val="20"/>
        </w:rPr>
        <w:t>시즈란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Сыктывкар</w:t>
      </w:r>
      <w:r>
        <w:rPr>
          <w:spacing w:val="-12"/>
          <w:sz w:val="20"/>
        </w:rPr>
        <w:t> </w:t>
      </w:r>
      <w:r>
        <w:rPr>
          <w:sz w:val="20"/>
        </w:rPr>
        <w:t>#1Syktyvkar</w:t>
      </w:r>
      <w:r>
        <w:rPr>
          <w:spacing w:val="-6"/>
          <w:sz w:val="20"/>
        </w:rPr>
        <w:t> </w:t>
      </w:r>
      <w:r>
        <w:rPr>
          <w:sz w:val="20"/>
        </w:rPr>
        <w:t>#2</w:t>
      </w:r>
      <w:r>
        <w:rPr>
          <w:spacing w:val="-13"/>
          <w:sz w:val="20"/>
        </w:rPr>
        <w:t> </w:t>
      </w:r>
      <w:r>
        <w:rPr>
          <w:rFonts w:ascii="Malgun Gothic" w:hAnsi="Malgun Gothic" w:eastAsia="Malgun Gothic"/>
          <w:sz w:val="20"/>
        </w:rPr>
        <w:t>식팁카르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Сыр-Дарья</w:t>
      </w:r>
      <w:r>
        <w:rPr>
          <w:spacing w:val="-13"/>
          <w:sz w:val="20"/>
        </w:rPr>
        <w:t> </w:t>
      </w:r>
      <w:r>
        <w:rPr>
          <w:sz w:val="20"/>
        </w:rPr>
        <w:t>(река)</w:t>
      </w:r>
      <w:r>
        <w:rPr>
          <w:spacing w:val="-7"/>
          <w:sz w:val="20"/>
        </w:rPr>
        <w:t> </w:t>
      </w:r>
      <w:r>
        <w:rPr>
          <w:sz w:val="20"/>
        </w:rPr>
        <w:t>#1Syr</w:t>
      </w:r>
      <w:r>
        <w:rPr>
          <w:spacing w:val="-5"/>
          <w:sz w:val="20"/>
        </w:rPr>
        <w:t> </w:t>
      </w:r>
      <w:r>
        <w:rPr>
          <w:sz w:val="20"/>
        </w:rPr>
        <w:t>Darʼya</w:t>
      </w:r>
      <w:r>
        <w:rPr>
          <w:spacing w:val="-5"/>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시르다리야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260" w:lineRule="exact" w:before="0"/>
        <w:ind w:left="568" w:right="0" w:firstLine="0"/>
        <w:jc w:val="left"/>
        <w:rPr>
          <w:sz w:val="20"/>
        </w:rPr>
      </w:pPr>
      <w:r>
        <w:rPr>
          <w:sz w:val="20"/>
        </w:rPr>
        <w:t>Сыр</w:t>
      </w:r>
      <w:r>
        <w:rPr>
          <w:spacing w:val="-13"/>
          <w:sz w:val="20"/>
        </w:rPr>
        <w:t> </w:t>
      </w:r>
      <w:r>
        <w:rPr>
          <w:sz w:val="20"/>
        </w:rPr>
        <w:t>(река)</w:t>
      </w:r>
      <w:r>
        <w:rPr>
          <w:spacing w:val="-12"/>
          <w:sz w:val="20"/>
        </w:rPr>
        <w:t> </w:t>
      </w:r>
      <w:r>
        <w:rPr>
          <w:sz w:val="20"/>
        </w:rPr>
        <w:t>#1Syr</w:t>
      </w:r>
      <w:r>
        <w:rPr>
          <w:spacing w:val="-13"/>
          <w:sz w:val="20"/>
        </w:rPr>
        <w:t> </w:t>
      </w:r>
      <w:r>
        <w:rPr>
          <w:sz w:val="20"/>
        </w:rPr>
        <w:t>River</w:t>
      </w:r>
      <w:r>
        <w:rPr>
          <w:spacing w:val="-10"/>
          <w:sz w:val="20"/>
        </w:rPr>
        <w:t> </w:t>
      </w:r>
      <w:r>
        <w:rPr>
          <w:sz w:val="20"/>
        </w:rPr>
        <w:t>#2</w:t>
      </w:r>
      <w:r>
        <w:rPr>
          <w:spacing w:val="-11"/>
          <w:sz w:val="20"/>
        </w:rPr>
        <w:t> </w:t>
      </w:r>
      <w:r>
        <w:rPr>
          <w:rFonts w:ascii="Malgun Gothic" w:hAnsi="Malgun Gothic" w:eastAsia="Malgun Gothic"/>
          <w:sz w:val="20"/>
        </w:rPr>
        <w:t>시르</w:t>
      </w:r>
      <w:r>
        <w:rPr>
          <w:rFonts w:ascii="Malgun Gothic" w:hAnsi="Malgun Gothic" w:eastAsia="Malgun Gothic"/>
          <w:spacing w:val="-25"/>
          <w:sz w:val="20"/>
        </w:rPr>
        <w:t> </w:t>
      </w:r>
      <w:r>
        <w:rPr>
          <w:rFonts w:ascii="Malgun Gothic" w:hAnsi="Malgun Gothic" w:eastAsia="Malgun Gothic"/>
          <w:sz w:val="20"/>
        </w:rPr>
        <w:t>강</w:t>
      </w:r>
      <w:r>
        <w:rPr>
          <w:rFonts w:ascii="Malgun Gothic" w:hAnsi="Malgun Gothic" w:eastAsia="Malgun Gothic"/>
          <w:spacing w:val="-25"/>
          <w:sz w:val="20"/>
        </w:rPr>
        <w:t> </w:t>
      </w:r>
      <w:r>
        <w:rPr>
          <w:sz w:val="20"/>
        </w:rPr>
        <w:t>#3</w:t>
      </w:r>
      <w:r>
        <w:rPr>
          <w:spacing w:val="-12"/>
          <w:sz w:val="20"/>
        </w:rPr>
        <w:t> </w:t>
      </w:r>
      <w:r>
        <w:rPr>
          <w:rFonts w:ascii="Malgun Gothic" w:hAnsi="Malgun Gothic" w:eastAsia="Malgun Gothic"/>
          <w:sz w:val="20"/>
        </w:rPr>
        <w:t>중앙아시아</w:t>
      </w:r>
      <w:r>
        <w:rPr>
          <w:rFonts w:ascii="Malgun Gothic" w:hAnsi="Malgun Gothic" w:eastAsia="Malgun Gothic"/>
          <w:spacing w:val="-22"/>
          <w:sz w:val="20"/>
        </w:rPr>
        <w:t> </w:t>
      </w:r>
      <w:r>
        <w:rPr>
          <w:sz w:val="20"/>
        </w:rPr>
        <w:t>→</w:t>
      </w:r>
      <w:r>
        <w:rPr>
          <w:rFonts w:ascii="Malgun Gothic" w:hAnsi="Malgun Gothic" w:eastAsia="Malgun Gothic"/>
          <w:sz w:val="20"/>
        </w:rPr>
        <w:t>시르다리야</w:t>
      </w:r>
      <w:r>
        <w:rPr>
          <w:sz w:val="20"/>
        </w:rPr>
        <w:t>(Syr</w:t>
      </w:r>
      <w:r>
        <w:rPr>
          <w:spacing w:val="-9"/>
          <w:sz w:val="20"/>
        </w:rPr>
        <w:t> </w:t>
      </w:r>
      <w:r>
        <w:rPr>
          <w:spacing w:val="-2"/>
          <w:sz w:val="20"/>
        </w:rPr>
        <w:t>Darya)</w:t>
      </w:r>
    </w:p>
    <w:p>
      <w:pPr>
        <w:spacing w:line="311" w:lineRule="exact" w:before="0"/>
        <w:ind w:left="767" w:right="0" w:firstLine="0"/>
        <w:jc w:val="left"/>
        <w:rPr>
          <w:rFonts w:ascii="Malgun Gothic" w:eastAsia="Malgun Gothic"/>
          <w:sz w:val="20"/>
        </w:rPr>
      </w:pPr>
      <w:r>
        <w:rPr>
          <w:rFonts w:ascii="Malgun Gothic" w:eastAsia="Malgun Gothic"/>
          <w:spacing w:val="-10"/>
          <w:sz w:val="20"/>
        </w:rPr>
        <w:t>강</w:t>
      </w:r>
    </w:p>
    <w:p>
      <w:pPr>
        <w:spacing w:line="198" w:lineRule="exact" w:before="188"/>
        <w:ind w:left="568" w:right="0" w:firstLine="0"/>
        <w:jc w:val="left"/>
        <w:rPr>
          <w:b/>
          <w:sz w:val="20"/>
        </w:rPr>
      </w:pPr>
      <w:r>
        <w:rPr>
          <w:b/>
          <w:spacing w:val="-5"/>
          <w:sz w:val="20"/>
        </w:rPr>
        <w:t>&lt;Т&gt;</w:t>
      </w:r>
    </w:p>
    <w:p>
      <w:pPr>
        <w:spacing w:line="279" w:lineRule="exact" w:before="0"/>
        <w:ind w:left="568" w:right="0" w:firstLine="0"/>
        <w:jc w:val="left"/>
        <w:rPr>
          <w:rFonts w:ascii="Malgun Gothic" w:hAnsi="Malgun Gothic" w:eastAsia="Malgun Gothic"/>
          <w:sz w:val="20"/>
        </w:rPr>
      </w:pPr>
      <w:r>
        <w:rPr>
          <w:sz w:val="20"/>
        </w:rPr>
        <w:t>Тавда</w:t>
      </w:r>
      <w:r>
        <w:rPr>
          <w:spacing w:val="-11"/>
          <w:sz w:val="20"/>
        </w:rPr>
        <w:t> </w:t>
      </w:r>
      <w:r>
        <w:rPr>
          <w:sz w:val="20"/>
        </w:rPr>
        <w:t>#1Tavda</w:t>
      </w:r>
      <w:r>
        <w:rPr>
          <w:spacing w:val="-4"/>
          <w:sz w:val="20"/>
        </w:rPr>
        <w:t> </w:t>
      </w:r>
      <w:r>
        <w:rPr>
          <w:sz w:val="20"/>
        </w:rPr>
        <w:t>#2</w:t>
      </w:r>
      <w:r>
        <w:rPr>
          <w:spacing w:val="-10"/>
          <w:sz w:val="20"/>
        </w:rPr>
        <w:t> </w:t>
      </w:r>
      <w:r>
        <w:rPr>
          <w:rFonts w:ascii="Malgun Gothic" w:hAnsi="Malgun Gothic" w:eastAsia="Malgun Gothic"/>
          <w:sz w:val="20"/>
        </w:rPr>
        <w:t>타브다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Тавда</w:t>
      </w:r>
      <w:r>
        <w:rPr>
          <w:spacing w:val="-13"/>
          <w:sz w:val="20"/>
        </w:rPr>
        <w:t> </w:t>
      </w:r>
      <w:r>
        <w:rPr>
          <w:sz w:val="20"/>
        </w:rPr>
        <w:t>(река)</w:t>
      </w:r>
      <w:r>
        <w:rPr>
          <w:spacing w:val="-4"/>
          <w:sz w:val="20"/>
        </w:rPr>
        <w:t> </w:t>
      </w:r>
      <w:r>
        <w:rPr>
          <w:sz w:val="20"/>
        </w:rPr>
        <w:t>#1Tavda</w:t>
      </w:r>
      <w:r>
        <w:rPr>
          <w:spacing w:val="-6"/>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타브다</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Таганрог</w:t>
      </w:r>
      <w:r>
        <w:rPr>
          <w:spacing w:val="-13"/>
          <w:sz w:val="20"/>
        </w:rPr>
        <w:t> </w:t>
      </w:r>
      <w:r>
        <w:rPr>
          <w:sz w:val="20"/>
        </w:rPr>
        <w:t>#1Taganrog</w:t>
      </w:r>
      <w:r>
        <w:rPr>
          <w:spacing w:val="-7"/>
          <w:sz w:val="20"/>
        </w:rPr>
        <w:t> </w:t>
      </w:r>
      <w:r>
        <w:rPr>
          <w:sz w:val="20"/>
        </w:rPr>
        <w:t>#2</w:t>
      </w:r>
      <w:r>
        <w:rPr>
          <w:spacing w:val="-10"/>
          <w:sz w:val="20"/>
        </w:rPr>
        <w:t> </w:t>
      </w:r>
      <w:r>
        <w:rPr>
          <w:rFonts w:ascii="Malgun Gothic" w:hAnsi="Malgun Gothic" w:eastAsia="Malgun Gothic"/>
          <w:sz w:val="20"/>
        </w:rPr>
        <w:t>타간로크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Таганрогский</w:t>
      </w:r>
      <w:r>
        <w:rPr>
          <w:spacing w:val="-7"/>
          <w:sz w:val="20"/>
        </w:rPr>
        <w:t> </w:t>
      </w:r>
      <w:r>
        <w:rPr>
          <w:spacing w:val="-2"/>
          <w:sz w:val="20"/>
        </w:rPr>
        <w:t>залив</w:t>
      </w:r>
      <w:r>
        <w:rPr>
          <w:spacing w:val="-6"/>
          <w:sz w:val="20"/>
        </w:rPr>
        <w:t> </w:t>
      </w:r>
      <w:r>
        <w:rPr>
          <w:spacing w:val="-2"/>
          <w:sz w:val="20"/>
        </w:rPr>
        <w:t>#1Taganrog</w:t>
      </w:r>
      <w:r>
        <w:rPr>
          <w:spacing w:val="-5"/>
          <w:sz w:val="20"/>
        </w:rPr>
        <w:t> </w:t>
      </w:r>
      <w:r>
        <w:rPr>
          <w:spacing w:val="-2"/>
          <w:sz w:val="20"/>
        </w:rPr>
        <w:t>Bay</w:t>
      </w:r>
      <w:r>
        <w:rPr>
          <w:spacing w:val="-3"/>
          <w:sz w:val="20"/>
        </w:rPr>
        <w:t> </w:t>
      </w:r>
      <w:r>
        <w:rPr>
          <w:spacing w:val="-2"/>
          <w:sz w:val="20"/>
        </w:rPr>
        <w:t>#2</w:t>
      </w:r>
      <w:r>
        <w:rPr>
          <w:spacing w:val="1"/>
          <w:sz w:val="20"/>
        </w:rPr>
        <w:t> </w:t>
      </w:r>
      <w:r>
        <w:rPr>
          <w:rFonts w:ascii="Malgun Gothic" w:hAnsi="Malgun Gothic" w:eastAsia="Malgun Gothic"/>
          <w:spacing w:val="-2"/>
          <w:sz w:val="20"/>
        </w:rPr>
        <w:t>타간로크</w:t>
      </w:r>
      <w:r>
        <w:rPr>
          <w:rFonts w:ascii="Malgun Gothic" w:hAnsi="Malgun Gothic" w:eastAsia="Malgun Gothic"/>
          <w:spacing w:val="-26"/>
          <w:sz w:val="20"/>
        </w:rPr>
        <w:t> </w:t>
      </w:r>
      <w:r>
        <w:rPr>
          <w:rFonts w:ascii="Malgun Gothic" w:hAnsi="Malgun Gothic" w:eastAsia="Malgun Gothic"/>
          <w:spacing w:val="-2"/>
          <w:sz w:val="20"/>
        </w:rPr>
        <w:t>만</w:t>
      </w:r>
      <w:r>
        <w:rPr>
          <w:rFonts w:ascii="Malgun Gothic" w:hAnsi="Malgun Gothic" w:eastAsia="Malgun Gothic"/>
          <w:spacing w:val="-25"/>
          <w:sz w:val="20"/>
        </w:rPr>
        <w:t> </w:t>
      </w:r>
      <w:r>
        <w:rPr>
          <w:spacing w:val="-2"/>
          <w:sz w:val="20"/>
        </w:rPr>
        <w:t>#3</w:t>
      </w:r>
      <w:r>
        <w:rPr>
          <w:spacing w:val="-4"/>
          <w:sz w:val="20"/>
        </w:rPr>
        <w:t> </w:t>
      </w:r>
      <w:r>
        <w:rPr>
          <w:rFonts w:ascii="Malgun Gothic" w:hAnsi="Malgun Gothic" w:eastAsia="Malgun Gothic"/>
          <w:spacing w:val="-2"/>
          <w:sz w:val="20"/>
        </w:rPr>
        <w:t>러시아</w:t>
      </w:r>
      <w:r>
        <w:rPr>
          <w:spacing w:val="-2"/>
          <w:sz w:val="20"/>
        </w:rPr>
        <w:t>,</w:t>
      </w:r>
      <w:r>
        <w:rPr>
          <w:spacing w:val="-4"/>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Таджик</w:t>
      </w:r>
      <w:r>
        <w:rPr>
          <w:spacing w:val="-11"/>
          <w:sz w:val="20"/>
        </w:rPr>
        <w:t> </w:t>
      </w:r>
      <w:r>
        <w:rPr>
          <w:sz w:val="20"/>
        </w:rPr>
        <w:t>#1Tadzhik</w:t>
      </w:r>
      <w:r>
        <w:rPr>
          <w:spacing w:val="-4"/>
          <w:sz w:val="20"/>
        </w:rPr>
        <w:t> </w:t>
      </w:r>
      <w:r>
        <w:rPr>
          <w:sz w:val="20"/>
        </w:rPr>
        <w:t>#2</w:t>
      </w:r>
      <w:r>
        <w:rPr>
          <w:spacing w:val="-10"/>
          <w:sz w:val="20"/>
        </w:rPr>
        <w:t> </w:t>
      </w:r>
      <w:r>
        <w:rPr>
          <w:rFonts w:ascii="Malgun Gothic" w:hAnsi="Malgun Gothic" w:eastAsia="Malgun Gothic"/>
          <w:sz w:val="20"/>
        </w:rPr>
        <w:t>타지크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타지키스탄</w:t>
      </w:r>
    </w:p>
    <w:p>
      <w:pPr>
        <w:spacing w:line="259" w:lineRule="exact" w:before="0"/>
        <w:ind w:left="568" w:right="0" w:firstLine="0"/>
        <w:jc w:val="left"/>
        <w:rPr>
          <w:rFonts w:ascii="Malgun Gothic" w:hAnsi="Malgun Gothic" w:eastAsia="Malgun Gothic"/>
          <w:sz w:val="20"/>
        </w:rPr>
      </w:pPr>
      <w:r>
        <w:rPr>
          <w:sz w:val="20"/>
        </w:rPr>
        <w:t>Таджикистан</w:t>
      </w:r>
      <w:r>
        <w:rPr>
          <w:spacing w:val="-13"/>
          <w:sz w:val="20"/>
        </w:rPr>
        <w:t> </w:t>
      </w:r>
      <w:r>
        <w:rPr>
          <w:sz w:val="20"/>
        </w:rPr>
        <w:t>#1Tadzhikistan</w:t>
      </w:r>
      <w:r>
        <w:rPr>
          <w:spacing w:val="-11"/>
          <w:sz w:val="20"/>
        </w:rPr>
        <w:t> </w:t>
      </w:r>
      <w:r>
        <w:rPr>
          <w:sz w:val="20"/>
        </w:rPr>
        <w:t>#2</w:t>
      </w:r>
      <w:r>
        <w:rPr>
          <w:spacing w:val="-12"/>
          <w:sz w:val="20"/>
        </w:rPr>
        <w:t> </w:t>
      </w:r>
      <w:r>
        <w:rPr>
          <w:rFonts w:ascii="Malgun Gothic" w:hAnsi="Malgun Gothic" w:eastAsia="Malgun Gothic"/>
          <w:sz w:val="20"/>
        </w:rPr>
        <w:t>타지키스탄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소비에트연방</w:t>
      </w:r>
    </w:p>
    <w:p>
      <w:pPr>
        <w:spacing w:line="260" w:lineRule="exact" w:before="0"/>
        <w:ind w:left="568" w:right="0" w:firstLine="0"/>
        <w:jc w:val="left"/>
        <w:rPr>
          <w:rFonts w:ascii="Malgun Gothic" w:hAnsi="Malgun Gothic" w:eastAsia="Malgun Gothic"/>
          <w:sz w:val="20"/>
        </w:rPr>
      </w:pPr>
      <w:r>
        <w:rPr>
          <w:sz w:val="20"/>
        </w:rPr>
        <w:t>Таз</w:t>
      </w:r>
      <w:r>
        <w:rPr>
          <w:spacing w:val="-12"/>
          <w:sz w:val="20"/>
        </w:rPr>
        <w:t> </w:t>
      </w:r>
      <w:r>
        <w:rPr>
          <w:sz w:val="20"/>
        </w:rPr>
        <w:t>(река)</w:t>
      </w:r>
      <w:r>
        <w:rPr>
          <w:spacing w:val="-4"/>
          <w:sz w:val="20"/>
        </w:rPr>
        <w:t> </w:t>
      </w:r>
      <w:r>
        <w:rPr>
          <w:sz w:val="20"/>
        </w:rPr>
        <w:t>#1Taz</w:t>
      </w:r>
      <w:r>
        <w:rPr>
          <w:spacing w:val="-3"/>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타스</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z w:val="20"/>
        </w:rPr>
        <w:t>Таймыр</w:t>
      </w:r>
      <w:r>
        <w:rPr>
          <w:spacing w:val="-13"/>
          <w:sz w:val="20"/>
        </w:rPr>
        <w:t> </w:t>
      </w:r>
      <w:r>
        <w:rPr>
          <w:sz w:val="20"/>
        </w:rPr>
        <w:t>(река)</w:t>
      </w:r>
      <w:r>
        <w:rPr>
          <w:spacing w:val="-6"/>
          <w:sz w:val="20"/>
        </w:rPr>
        <w:t> </w:t>
      </w:r>
      <w:r>
        <w:rPr>
          <w:sz w:val="20"/>
        </w:rPr>
        <w:t>#1Taimyr</w:t>
      </w:r>
      <w:r>
        <w:rPr>
          <w:spacing w:val="-5"/>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타이미르</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after="0" w:line="312"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23"/>
        <w:ind w:left="0"/>
        <w:jc w:val="left"/>
        <w:rPr>
          <w:sz w:val="16"/>
        </w:rPr>
      </w:pPr>
    </w:p>
    <w:p>
      <w:pPr>
        <w:spacing w:line="172" w:lineRule="auto" w:before="0"/>
        <w:ind w:left="767" w:right="561" w:hanging="200"/>
        <w:jc w:val="left"/>
        <w:rPr>
          <w:rFonts w:ascii="Malgun Gothic" w:hAnsi="Malgun Gothic" w:eastAsia="Malgun Gothic"/>
          <w:sz w:val="20"/>
        </w:rPr>
      </w:pPr>
      <w:r>
        <w:rPr>
          <w:sz w:val="20"/>
        </w:rPr>
        <w:t>Таймырский автономный округ #1Taimyr Autonomous Okrug #2</w:t>
      </w:r>
      <w:r>
        <w:rPr>
          <w:spacing w:val="-12"/>
          <w:sz w:val="20"/>
        </w:rPr>
        <w:t> </w:t>
      </w:r>
      <w:r>
        <w:rPr>
          <w:rFonts w:ascii="Malgun Gothic" w:hAnsi="Malgun Gothic" w:eastAsia="Malgun Gothic"/>
          <w:sz w:val="20"/>
        </w:rPr>
        <w:t>타이미르 자치구 </w:t>
      </w:r>
      <w:r>
        <w:rPr>
          <w:sz w:val="20"/>
        </w:rPr>
        <w:t>#3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Таймырский</w:t>
      </w:r>
      <w:r>
        <w:rPr>
          <w:spacing w:val="-13"/>
          <w:sz w:val="20"/>
        </w:rPr>
        <w:t> </w:t>
      </w:r>
      <w:r>
        <w:rPr>
          <w:sz w:val="20"/>
        </w:rPr>
        <w:t>полуостров</w:t>
      </w:r>
      <w:r>
        <w:rPr>
          <w:spacing w:val="-12"/>
          <w:sz w:val="20"/>
        </w:rPr>
        <w:t> </w:t>
      </w:r>
      <w:r>
        <w:rPr>
          <w:sz w:val="20"/>
        </w:rPr>
        <w:t>#1Taymyr</w:t>
      </w:r>
      <w:r>
        <w:rPr>
          <w:spacing w:val="-9"/>
          <w:sz w:val="20"/>
        </w:rPr>
        <w:t> </w:t>
      </w:r>
      <w:r>
        <w:rPr>
          <w:sz w:val="20"/>
        </w:rPr>
        <w:t>Peninsula</w:t>
      </w:r>
      <w:r>
        <w:rPr>
          <w:spacing w:val="-7"/>
          <w:sz w:val="20"/>
        </w:rPr>
        <w:t> </w:t>
      </w:r>
      <w:r>
        <w:rPr>
          <w:sz w:val="20"/>
        </w:rPr>
        <w:t>#2</w:t>
      </w:r>
      <w:r>
        <w:rPr>
          <w:spacing w:val="-9"/>
          <w:sz w:val="20"/>
        </w:rPr>
        <w:t> </w:t>
      </w:r>
      <w:r>
        <w:rPr>
          <w:rFonts w:ascii="Malgun Gothic" w:hAnsi="Malgun Gothic" w:eastAsia="Malgun Gothic"/>
          <w:sz w:val="20"/>
        </w:rPr>
        <w:t>타이미르</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Тайшет</w:t>
      </w:r>
      <w:r>
        <w:rPr>
          <w:spacing w:val="-12"/>
          <w:sz w:val="20"/>
        </w:rPr>
        <w:t> </w:t>
      </w:r>
      <w:r>
        <w:rPr>
          <w:sz w:val="20"/>
        </w:rPr>
        <w:t>#1Taishet</w:t>
      </w:r>
      <w:r>
        <w:rPr>
          <w:spacing w:val="-5"/>
          <w:sz w:val="20"/>
        </w:rPr>
        <w:t> </w:t>
      </w:r>
      <w:r>
        <w:rPr>
          <w:sz w:val="20"/>
        </w:rPr>
        <w:t>#2</w:t>
      </w:r>
      <w:r>
        <w:rPr>
          <w:spacing w:val="-11"/>
          <w:sz w:val="20"/>
        </w:rPr>
        <w:t> </w:t>
      </w:r>
      <w:r>
        <w:rPr>
          <w:rFonts w:ascii="Malgun Gothic" w:hAnsi="Malgun Gothic" w:eastAsia="Malgun Gothic"/>
          <w:sz w:val="20"/>
        </w:rPr>
        <w:t>타이셰트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Такла-Макан</w:t>
      </w:r>
      <w:r>
        <w:rPr>
          <w:spacing w:val="-13"/>
          <w:sz w:val="20"/>
        </w:rPr>
        <w:t> </w:t>
      </w:r>
      <w:r>
        <w:rPr>
          <w:sz w:val="20"/>
        </w:rPr>
        <w:t>#1Taklamakan</w:t>
      </w:r>
      <w:r>
        <w:rPr>
          <w:spacing w:val="-12"/>
          <w:sz w:val="20"/>
        </w:rPr>
        <w:t> </w:t>
      </w:r>
      <w:r>
        <w:rPr>
          <w:sz w:val="20"/>
        </w:rPr>
        <w:t>Desert</w:t>
      </w:r>
      <w:r>
        <w:rPr>
          <w:spacing w:val="-7"/>
          <w:sz w:val="20"/>
        </w:rPr>
        <w:t> </w:t>
      </w:r>
      <w:r>
        <w:rPr>
          <w:sz w:val="20"/>
        </w:rPr>
        <w:t>#2</w:t>
      </w:r>
      <w:r>
        <w:rPr>
          <w:spacing w:val="-10"/>
          <w:sz w:val="20"/>
        </w:rPr>
        <w:t> </w:t>
      </w:r>
      <w:r>
        <w:rPr>
          <w:rFonts w:ascii="Malgun Gothic" w:hAnsi="Malgun Gothic" w:eastAsia="Malgun Gothic"/>
          <w:sz w:val="20"/>
        </w:rPr>
        <w:t>타클라마칸</w:t>
      </w:r>
      <w:r>
        <w:rPr>
          <w:rFonts w:ascii="Malgun Gothic" w:hAnsi="Malgun Gothic" w:eastAsia="Malgun Gothic"/>
          <w:spacing w:val="-20"/>
          <w:sz w:val="20"/>
        </w:rPr>
        <w:t> </w:t>
      </w:r>
      <w:r>
        <w:rPr>
          <w:rFonts w:ascii="Malgun Gothic" w:hAnsi="Malgun Gothic" w:eastAsia="Malgun Gothic"/>
          <w:sz w:val="20"/>
        </w:rPr>
        <w:t>사막</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중앙아시아</w:t>
      </w:r>
    </w:p>
    <w:p>
      <w:pPr>
        <w:spacing w:line="260" w:lineRule="exact" w:before="0"/>
        <w:ind w:left="568" w:right="0" w:firstLine="0"/>
        <w:jc w:val="left"/>
        <w:rPr>
          <w:rFonts w:ascii="Malgun Gothic" w:hAnsi="Malgun Gothic" w:eastAsia="Malgun Gothic"/>
          <w:sz w:val="20"/>
        </w:rPr>
      </w:pPr>
      <w:r>
        <w:rPr>
          <w:sz w:val="20"/>
        </w:rPr>
        <w:t>Талды-Курган</w:t>
      </w:r>
      <w:r>
        <w:rPr>
          <w:spacing w:val="10"/>
          <w:sz w:val="20"/>
        </w:rPr>
        <w:t> </w:t>
      </w:r>
      <w:r>
        <w:rPr>
          <w:sz w:val="20"/>
        </w:rPr>
        <w:t>/</w:t>
      </w:r>
      <w:r>
        <w:rPr>
          <w:spacing w:val="12"/>
          <w:sz w:val="20"/>
        </w:rPr>
        <w:t> </w:t>
      </w:r>
      <w:r>
        <w:rPr>
          <w:sz w:val="20"/>
        </w:rPr>
        <w:t>Талдықорған</w:t>
      </w:r>
      <w:r>
        <w:rPr>
          <w:spacing w:val="12"/>
          <w:sz w:val="20"/>
        </w:rPr>
        <w:t> </w:t>
      </w:r>
      <w:r>
        <w:rPr>
          <w:sz w:val="20"/>
        </w:rPr>
        <w:t>&lt;</w:t>
      </w:r>
      <w:r>
        <w:rPr>
          <w:rFonts w:ascii="Malgun Gothic" w:hAnsi="Malgun Gothic" w:eastAsia="Malgun Gothic"/>
          <w:sz w:val="20"/>
        </w:rPr>
        <w:t>카자흐어</w:t>
      </w:r>
      <w:r>
        <w:rPr>
          <w:sz w:val="20"/>
        </w:rPr>
        <w:t>&gt;</w:t>
      </w:r>
      <w:r>
        <w:rPr>
          <w:spacing w:val="11"/>
          <w:sz w:val="20"/>
        </w:rPr>
        <w:t> </w:t>
      </w:r>
      <w:r>
        <w:rPr>
          <w:sz w:val="20"/>
        </w:rPr>
        <w:t>#1Taldy-Kurgan</w:t>
      </w:r>
      <w:r>
        <w:rPr>
          <w:spacing w:val="13"/>
          <w:sz w:val="20"/>
        </w:rPr>
        <w:t> </w:t>
      </w:r>
      <w:r>
        <w:rPr>
          <w:sz w:val="20"/>
        </w:rPr>
        <w:t>#2</w:t>
      </w:r>
      <w:r>
        <w:rPr>
          <w:spacing w:val="-12"/>
          <w:sz w:val="20"/>
        </w:rPr>
        <w:t> </w:t>
      </w:r>
      <w:r>
        <w:rPr>
          <w:rFonts w:ascii="Malgun Gothic" w:hAnsi="Malgun Gothic" w:eastAsia="Malgun Gothic"/>
          <w:spacing w:val="-2"/>
          <w:sz w:val="20"/>
        </w:rPr>
        <w:t>탈디쿠르간</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Таллин</w:t>
      </w:r>
      <w:r>
        <w:rPr>
          <w:spacing w:val="-12"/>
          <w:sz w:val="20"/>
        </w:rPr>
        <w:t> </w:t>
      </w:r>
      <w:r>
        <w:rPr>
          <w:sz w:val="20"/>
        </w:rPr>
        <w:t>#1Tallinn</w:t>
      </w:r>
      <w:r>
        <w:rPr>
          <w:spacing w:val="-3"/>
          <w:sz w:val="20"/>
        </w:rPr>
        <w:t> </w:t>
      </w:r>
      <w:r>
        <w:rPr>
          <w:sz w:val="20"/>
        </w:rPr>
        <w:t>#2</w:t>
      </w:r>
      <w:r>
        <w:rPr>
          <w:spacing w:val="-10"/>
          <w:sz w:val="20"/>
        </w:rPr>
        <w:t> </w:t>
      </w:r>
      <w:r>
        <w:rPr>
          <w:rFonts w:ascii="Malgun Gothic" w:hAnsi="Malgun Gothic" w:eastAsia="Malgun Gothic"/>
          <w:sz w:val="20"/>
        </w:rPr>
        <w:t>탈린</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에스토니아</w:t>
      </w:r>
    </w:p>
    <w:p>
      <w:pPr>
        <w:spacing w:line="260" w:lineRule="exact" w:before="0"/>
        <w:ind w:left="568" w:right="0" w:firstLine="0"/>
        <w:jc w:val="left"/>
        <w:rPr>
          <w:rFonts w:ascii="Malgun Gothic" w:hAnsi="Malgun Gothic" w:eastAsia="Malgun Gothic"/>
          <w:sz w:val="20"/>
        </w:rPr>
      </w:pPr>
      <w:r>
        <w:rPr>
          <w:sz w:val="20"/>
        </w:rPr>
        <w:t>Тамбов</w:t>
      </w:r>
      <w:r>
        <w:rPr>
          <w:spacing w:val="-12"/>
          <w:sz w:val="20"/>
        </w:rPr>
        <w:t> </w:t>
      </w:r>
      <w:r>
        <w:rPr>
          <w:sz w:val="20"/>
        </w:rPr>
        <w:t>#1Tambov</w:t>
      </w:r>
      <w:r>
        <w:rPr>
          <w:spacing w:val="-5"/>
          <w:sz w:val="20"/>
        </w:rPr>
        <w:t> </w:t>
      </w:r>
      <w:r>
        <w:rPr>
          <w:sz w:val="20"/>
        </w:rPr>
        <w:t>#2</w:t>
      </w:r>
      <w:r>
        <w:rPr>
          <w:spacing w:val="-10"/>
          <w:sz w:val="20"/>
        </w:rPr>
        <w:t> </w:t>
      </w:r>
      <w:r>
        <w:rPr>
          <w:rFonts w:ascii="Malgun Gothic" w:hAnsi="Malgun Gothic" w:eastAsia="Malgun Gothic"/>
          <w:sz w:val="20"/>
        </w:rPr>
        <w:t>탐보프</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Тамбовская</w:t>
      </w:r>
      <w:r>
        <w:rPr>
          <w:spacing w:val="-13"/>
          <w:sz w:val="20"/>
        </w:rPr>
        <w:t> </w:t>
      </w:r>
      <w:r>
        <w:rPr>
          <w:sz w:val="20"/>
        </w:rPr>
        <w:t>область</w:t>
      </w:r>
      <w:r>
        <w:rPr>
          <w:spacing w:val="-6"/>
          <w:sz w:val="20"/>
        </w:rPr>
        <w:t> </w:t>
      </w:r>
      <w:r>
        <w:rPr>
          <w:sz w:val="20"/>
        </w:rPr>
        <w:t>#1Tambov</w:t>
      </w:r>
      <w:r>
        <w:rPr>
          <w:spacing w:val="-3"/>
          <w:sz w:val="20"/>
        </w:rPr>
        <w:t> </w:t>
      </w:r>
      <w:r>
        <w:rPr>
          <w:sz w:val="20"/>
        </w:rPr>
        <w:t>Oblast</w:t>
      </w:r>
      <w:r>
        <w:rPr>
          <w:spacing w:val="-5"/>
          <w:sz w:val="20"/>
        </w:rPr>
        <w:t> </w:t>
      </w:r>
      <w:r>
        <w:rPr>
          <w:sz w:val="20"/>
        </w:rPr>
        <w:t>#2</w:t>
      </w:r>
      <w:r>
        <w:rPr>
          <w:spacing w:val="-12"/>
          <w:sz w:val="20"/>
        </w:rPr>
        <w:t> </w:t>
      </w:r>
      <w:r>
        <w:rPr>
          <w:rFonts w:ascii="Malgun Gothic" w:hAnsi="Malgun Gothic" w:eastAsia="Malgun Gothic"/>
          <w:sz w:val="20"/>
        </w:rPr>
        <w:t>탐보프</w:t>
      </w:r>
      <w:r>
        <w:rPr>
          <w:rFonts w:ascii="Malgun Gothic" w:hAnsi="Malgun Gothic" w:eastAsia="Malgun Gothic"/>
          <w:spacing w:val="-20"/>
          <w:sz w:val="20"/>
        </w:rPr>
        <w:t> </w:t>
      </w:r>
      <w:r>
        <w:rPr>
          <w:rFonts w:ascii="Malgun Gothic" w:hAnsi="Malgun Gothic" w:eastAsia="Malgun Gothic"/>
          <w:sz w:val="20"/>
        </w:rPr>
        <w:t>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569" w:firstLine="0"/>
        <w:jc w:val="left"/>
        <w:rPr>
          <w:rFonts w:ascii="Malgun Gothic" w:hAnsi="Malgun Gothic" w:eastAsia="Malgun Gothic"/>
          <w:sz w:val="20"/>
        </w:rPr>
      </w:pPr>
      <w:r>
        <w:rPr>
          <w:sz w:val="20"/>
        </w:rPr>
        <w:t>Танну-Ола #1Tannu-Ola Mountains #2 </w:t>
      </w:r>
      <w:r>
        <w:rPr>
          <w:rFonts w:ascii="Malgun Gothic" w:hAnsi="Malgun Gothic" w:eastAsia="Malgun Gothic"/>
          <w:sz w:val="20"/>
        </w:rPr>
        <w:t>탄누올라</w:t>
      </w:r>
      <w:r>
        <w:rPr>
          <w:rFonts w:ascii="Malgun Gothic" w:hAnsi="Malgun Gothic" w:eastAsia="Malgun Gothic"/>
          <w:spacing w:val="-1"/>
          <w:sz w:val="20"/>
        </w:rPr>
        <w:t> </w:t>
      </w:r>
      <w:r>
        <w:rPr>
          <w:rFonts w:ascii="Malgun Gothic" w:hAnsi="Malgun Gothic" w:eastAsia="Malgun Gothic"/>
          <w:sz w:val="20"/>
        </w:rPr>
        <w:t>산맥</w:t>
      </w:r>
      <w:r>
        <w:rPr>
          <w:rFonts w:ascii="Malgun Gothic" w:hAnsi="Malgun Gothic" w:eastAsia="Malgun Gothic"/>
          <w:spacing w:val="-1"/>
          <w:sz w:val="20"/>
        </w:rPr>
        <w:t>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몽골 </w:t>
      </w:r>
      <w:r>
        <w:rPr>
          <w:sz w:val="20"/>
        </w:rPr>
        <w:t>Танну</w:t>
      </w:r>
      <w:r>
        <w:rPr>
          <w:spacing w:val="-13"/>
          <w:sz w:val="20"/>
        </w:rPr>
        <w:t> </w:t>
      </w:r>
      <w:r>
        <w:rPr>
          <w:sz w:val="20"/>
        </w:rPr>
        <w:t>Тува</w:t>
      </w:r>
      <w:r>
        <w:rPr>
          <w:spacing w:val="-8"/>
          <w:sz w:val="20"/>
        </w:rPr>
        <w:t> </w:t>
      </w:r>
      <w:r>
        <w:rPr>
          <w:sz w:val="20"/>
        </w:rPr>
        <w:t>#1Tannu</w:t>
      </w:r>
      <w:r>
        <w:rPr>
          <w:spacing w:val="-5"/>
          <w:sz w:val="20"/>
        </w:rPr>
        <w:t> </w:t>
      </w:r>
      <w:r>
        <w:rPr>
          <w:sz w:val="20"/>
        </w:rPr>
        <w:t>Tuva</w:t>
      </w:r>
      <w:r>
        <w:rPr>
          <w:spacing w:val="-6"/>
          <w:sz w:val="20"/>
        </w:rPr>
        <w:t> </w:t>
      </w:r>
      <w:r>
        <w:rPr>
          <w:sz w:val="20"/>
        </w:rPr>
        <w:t>#2</w:t>
      </w:r>
      <w:r>
        <w:rPr>
          <w:spacing w:val="-9"/>
          <w:sz w:val="20"/>
        </w:rPr>
        <w:t> </w:t>
      </w:r>
      <w:r>
        <w:rPr>
          <w:rFonts w:ascii="Malgun Gothic" w:hAnsi="Malgun Gothic" w:eastAsia="Malgun Gothic"/>
          <w:sz w:val="20"/>
        </w:rPr>
        <w:t>탄누투바</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sz w:val="20"/>
        </w:rPr>
        <w:t>‘</w:t>
      </w:r>
      <w:r>
        <w:rPr>
          <w:rFonts w:ascii="Malgun Gothic" w:hAnsi="Malgun Gothic" w:eastAsia="Malgun Gothic"/>
          <w:sz w:val="20"/>
        </w:rPr>
        <w:t>투바</w:t>
      </w:r>
      <w:r>
        <w:rPr>
          <w:sz w:val="20"/>
        </w:rPr>
        <w:t>(Tuva)’</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z w:val="20"/>
        </w:rPr>
        <w:t>이름 </w:t>
      </w:r>
      <w:r>
        <w:rPr>
          <w:sz w:val="20"/>
        </w:rPr>
        <w:t>Тарту #1Tartu #2 </w:t>
      </w:r>
      <w:r>
        <w:rPr>
          <w:rFonts w:ascii="Malgun Gothic" w:hAnsi="Malgun Gothic" w:eastAsia="Malgun Gothic"/>
          <w:sz w:val="20"/>
        </w:rPr>
        <w:t>타르투 </w:t>
      </w:r>
      <w:r>
        <w:rPr>
          <w:sz w:val="20"/>
        </w:rPr>
        <w:t>#3 </w:t>
      </w:r>
      <w:r>
        <w:rPr>
          <w:rFonts w:ascii="Malgun Gothic" w:hAnsi="Malgun Gothic" w:eastAsia="Malgun Gothic"/>
          <w:sz w:val="20"/>
        </w:rPr>
        <w:t>에스토니아</w:t>
      </w:r>
    </w:p>
    <w:p>
      <w:pPr>
        <w:spacing w:line="236" w:lineRule="exact" w:before="0"/>
        <w:ind w:left="568" w:right="0" w:firstLine="0"/>
        <w:jc w:val="left"/>
        <w:rPr>
          <w:rFonts w:ascii="Malgun Gothic" w:hAnsi="Malgun Gothic" w:eastAsia="Malgun Gothic"/>
          <w:sz w:val="20"/>
        </w:rPr>
      </w:pPr>
      <w:r>
        <w:rPr>
          <w:sz w:val="20"/>
        </w:rPr>
        <w:t>Татар</w:t>
      </w:r>
      <w:r>
        <w:rPr>
          <w:spacing w:val="-7"/>
          <w:sz w:val="20"/>
        </w:rPr>
        <w:t> </w:t>
      </w:r>
      <w:r>
        <w:rPr>
          <w:sz w:val="20"/>
        </w:rPr>
        <w:t>/</w:t>
      </w:r>
      <w:r>
        <w:rPr>
          <w:spacing w:val="-5"/>
          <w:sz w:val="20"/>
        </w:rPr>
        <w:t> </w:t>
      </w:r>
      <w:r>
        <w:rPr>
          <w:sz w:val="20"/>
        </w:rPr>
        <w:t>Татария</w:t>
      </w:r>
      <w:r>
        <w:rPr>
          <w:spacing w:val="-4"/>
          <w:sz w:val="20"/>
        </w:rPr>
        <w:t> </w:t>
      </w:r>
      <w:r>
        <w:rPr>
          <w:sz w:val="20"/>
        </w:rPr>
        <w:t>#1Tatar</w:t>
      </w:r>
      <w:r>
        <w:rPr>
          <w:spacing w:val="-3"/>
          <w:sz w:val="20"/>
        </w:rPr>
        <w:t> </w:t>
      </w:r>
      <w:r>
        <w:rPr>
          <w:sz w:val="20"/>
        </w:rPr>
        <w:t>#2</w:t>
      </w:r>
      <w:r>
        <w:rPr>
          <w:spacing w:val="-11"/>
          <w:sz w:val="20"/>
        </w:rPr>
        <w:t> </w:t>
      </w:r>
      <w:r>
        <w:rPr>
          <w:rFonts w:ascii="Malgun Gothic" w:hAnsi="Malgun Gothic" w:eastAsia="Malgun Gothic"/>
          <w:sz w:val="20"/>
        </w:rPr>
        <w:t>타타르</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Татарск</w:t>
      </w:r>
      <w:r>
        <w:rPr>
          <w:spacing w:val="-13"/>
          <w:sz w:val="20"/>
        </w:rPr>
        <w:t> </w:t>
      </w:r>
      <w:r>
        <w:rPr>
          <w:sz w:val="20"/>
        </w:rPr>
        <w:t>#1Tatarsk</w:t>
      </w:r>
      <w:r>
        <w:rPr>
          <w:spacing w:val="-5"/>
          <w:sz w:val="20"/>
        </w:rPr>
        <w:t> </w:t>
      </w:r>
      <w:r>
        <w:rPr>
          <w:sz w:val="20"/>
        </w:rPr>
        <w:t>#2</w:t>
      </w:r>
      <w:r>
        <w:rPr>
          <w:spacing w:val="-11"/>
          <w:sz w:val="20"/>
        </w:rPr>
        <w:t> </w:t>
      </w:r>
      <w:r>
        <w:rPr>
          <w:rFonts w:ascii="Malgun Gothic" w:hAnsi="Malgun Gothic" w:eastAsia="Malgun Gothic"/>
          <w:sz w:val="20"/>
        </w:rPr>
        <w:t>타타르스크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2"/>
        <w:ind w:left="568" w:right="1299" w:firstLine="0"/>
        <w:jc w:val="left"/>
        <w:rPr>
          <w:rFonts w:ascii="Malgun Gothic" w:hAnsi="Malgun Gothic" w:eastAsia="Malgun Gothic"/>
          <w:sz w:val="20"/>
        </w:rPr>
      </w:pPr>
      <w:r>
        <w:rPr>
          <w:sz w:val="20"/>
        </w:rPr>
        <w:t>Татарский пролив #1Tatar Strait #2 </w:t>
      </w:r>
      <w:r>
        <w:rPr>
          <w:rFonts w:ascii="Malgun Gothic" w:hAnsi="Malgun Gothic" w:eastAsia="Malgun Gothic"/>
          <w:sz w:val="20"/>
        </w:rPr>
        <w:t>타타르</w:t>
      </w:r>
      <w:r>
        <w:rPr>
          <w:rFonts w:ascii="Malgun Gothic" w:hAnsi="Malgun Gothic" w:eastAsia="Malgun Gothic"/>
          <w:spacing w:val="-2"/>
          <w:sz w:val="20"/>
        </w:rPr>
        <w:t> </w:t>
      </w:r>
      <w:r>
        <w:rPr>
          <w:rFonts w:ascii="Malgun Gothic" w:hAnsi="Malgun Gothic" w:eastAsia="Malgun Gothic"/>
          <w:sz w:val="20"/>
        </w:rPr>
        <w:t>해협</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Татарстан</w:t>
      </w:r>
      <w:r>
        <w:rPr>
          <w:spacing w:val="-13"/>
          <w:sz w:val="20"/>
        </w:rPr>
        <w:t> </w:t>
      </w:r>
      <w:r>
        <w:rPr>
          <w:sz w:val="20"/>
        </w:rPr>
        <w:t>#1Tatarstan</w:t>
      </w:r>
      <w:r>
        <w:rPr>
          <w:spacing w:val="-12"/>
          <w:sz w:val="20"/>
        </w:rPr>
        <w:t> </w:t>
      </w:r>
      <w:r>
        <w:rPr>
          <w:sz w:val="20"/>
        </w:rPr>
        <w:t>#2</w:t>
      </w:r>
      <w:r>
        <w:rPr>
          <w:spacing w:val="-13"/>
          <w:sz w:val="20"/>
        </w:rPr>
        <w:t> </w:t>
      </w:r>
      <w:r>
        <w:rPr>
          <w:rFonts w:ascii="Malgun Gothic" w:hAnsi="Malgun Gothic" w:eastAsia="Malgun Gothic"/>
          <w:sz w:val="20"/>
        </w:rPr>
        <w:t>타타르스탄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rFonts w:ascii="Malgun Gothic" w:hAnsi="Malgun Gothic" w:eastAsia="Malgun Gothic"/>
          <w:spacing w:val="-20"/>
          <w:sz w:val="20"/>
        </w:rPr>
        <w:t> </w:t>
      </w:r>
      <w:r>
        <w:rPr>
          <w:sz w:val="20"/>
        </w:rPr>
        <w:t>→Tatar(</w:t>
      </w:r>
      <w:r>
        <w:rPr>
          <w:rFonts w:ascii="Malgun Gothic" w:hAnsi="Malgun Gothic" w:eastAsia="Malgun Gothic"/>
          <w:sz w:val="20"/>
        </w:rPr>
        <w:t>타타르</w:t>
      </w:r>
      <w:r>
        <w:rPr>
          <w:sz w:val="20"/>
        </w:rPr>
        <w:t>) Ташкент #1Tashkent #2 </w:t>
      </w:r>
      <w:r>
        <w:rPr>
          <w:rFonts w:ascii="Malgun Gothic" w:hAnsi="Malgun Gothic" w:eastAsia="Malgun Gothic"/>
          <w:sz w:val="20"/>
        </w:rPr>
        <w:t>타슈켄트 </w:t>
      </w:r>
      <w:r>
        <w:rPr>
          <w:sz w:val="20"/>
        </w:rPr>
        <w:t>#3 </w:t>
      </w:r>
      <w:r>
        <w:rPr>
          <w:rFonts w:ascii="Malgun Gothic" w:hAnsi="Malgun Gothic" w:eastAsia="Malgun Gothic"/>
          <w:sz w:val="20"/>
        </w:rPr>
        <w:t>우즈베키스탄</w:t>
      </w:r>
    </w:p>
    <w:p>
      <w:pPr>
        <w:spacing w:line="235" w:lineRule="exact" w:before="0"/>
        <w:ind w:left="568" w:right="0" w:firstLine="0"/>
        <w:jc w:val="left"/>
        <w:rPr>
          <w:rFonts w:ascii="Malgun Gothic" w:hAnsi="Malgun Gothic" w:cs="Malgun Gothic" w:eastAsia="Malgun Gothic"/>
          <w:sz w:val="20"/>
          <w:szCs w:val="20"/>
        </w:rPr>
      </w:pPr>
      <w:r>
        <w:rPr>
          <w:sz w:val="20"/>
          <w:szCs w:val="20"/>
        </w:rPr>
        <w:t>Тбилиси</w:t>
      </w:r>
      <w:r>
        <w:rPr>
          <w:spacing w:val="-13"/>
          <w:sz w:val="20"/>
          <w:szCs w:val="20"/>
        </w:rPr>
        <w:t> </w:t>
      </w:r>
      <w:r>
        <w:rPr>
          <w:sz w:val="20"/>
          <w:szCs w:val="20"/>
        </w:rPr>
        <w:t>/</w:t>
      </w:r>
      <w:r>
        <w:rPr>
          <w:spacing w:val="-6"/>
          <w:sz w:val="20"/>
          <w:szCs w:val="20"/>
        </w:rPr>
        <w:t> </w:t>
      </w:r>
      <w:r>
        <w:rPr>
          <w:rFonts w:ascii="Sylfaen" w:hAnsi="Sylfaen" w:cs="Sylfaen" w:eastAsia="Sylfaen"/>
          <w:sz w:val="20"/>
          <w:szCs w:val="20"/>
        </w:rPr>
        <w:t>თბილისი</w:t>
      </w:r>
      <w:r>
        <w:rPr>
          <w:rFonts w:ascii="Sylfaen" w:hAnsi="Sylfaen" w:cs="Sylfaen" w:eastAsia="Sylfaen"/>
          <w:spacing w:val="-6"/>
          <w:sz w:val="20"/>
          <w:szCs w:val="20"/>
        </w:rPr>
        <w:t> </w:t>
      </w:r>
      <w:r>
        <w:rPr>
          <w:sz w:val="20"/>
          <w:szCs w:val="20"/>
        </w:rPr>
        <w:t>&lt;</w:t>
      </w:r>
      <w:r>
        <w:rPr>
          <w:rFonts w:ascii="Malgun Gothic" w:hAnsi="Malgun Gothic" w:cs="Malgun Gothic" w:eastAsia="Malgun Gothic"/>
          <w:sz w:val="20"/>
          <w:szCs w:val="20"/>
        </w:rPr>
        <w:t>조지아어</w:t>
      </w:r>
      <w:r>
        <w:rPr>
          <w:sz w:val="20"/>
          <w:szCs w:val="20"/>
        </w:rPr>
        <w:t>&gt;</w:t>
      </w:r>
      <w:r>
        <w:rPr>
          <w:spacing w:val="-5"/>
          <w:sz w:val="20"/>
          <w:szCs w:val="20"/>
        </w:rPr>
        <w:t> </w:t>
      </w:r>
      <w:r>
        <w:rPr>
          <w:sz w:val="20"/>
          <w:szCs w:val="20"/>
        </w:rPr>
        <w:t>#1Tbilisi</w:t>
      </w:r>
      <w:r>
        <w:rPr>
          <w:spacing w:val="-7"/>
          <w:sz w:val="20"/>
          <w:szCs w:val="20"/>
        </w:rPr>
        <w:t> </w:t>
      </w:r>
      <w:r>
        <w:rPr>
          <w:sz w:val="20"/>
          <w:szCs w:val="20"/>
        </w:rPr>
        <w:t>#2</w:t>
      </w:r>
      <w:r>
        <w:rPr>
          <w:spacing w:val="-12"/>
          <w:sz w:val="20"/>
          <w:szCs w:val="20"/>
        </w:rPr>
        <w:t> </w:t>
      </w:r>
      <w:r>
        <w:rPr>
          <w:rFonts w:ascii="Malgun Gothic" w:hAnsi="Malgun Gothic" w:cs="Malgun Gothic" w:eastAsia="Malgun Gothic"/>
          <w:sz w:val="20"/>
          <w:szCs w:val="20"/>
        </w:rPr>
        <w:t>트빌리시</w:t>
      </w:r>
      <w:r>
        <w:rPr>
          <w:rFonts w:ascii="Malgun Gothic" w:hAnsi="Malgun Gothic" w:cs="Malgun Gothic" w:eastAsia="Malgun Gothic"/>
          <w:spacing w:val="-18"/>
          <w:sz w:val="20"/>
          <w:szCs w:val="20"/>
        </w:rPr>
        <w:t> </w:t>
      </w:r>
      <w:r>
        <w:rPr>
          <w:sz w:val="20"/>
          <w:szCs w:val="20"/>
        </w:rPr>
        <w:t>#3</w:t>
      </w:r>
      <w:r>
        <w:rPr>
          <w:spacing w:val="-13"/>
          <w:sz w:val="20"/>
          <w:szCs w:val="20"/>
        </w:rPr>
        <w:t> </w:t>
      </w:r>
      <w:r>
        <w:rPr>
          <w:rFonts w:ascii="Malgun Gothic" w:hAnsi="Malgun Gothic" w:cs="Malgun Gothic" w:eastAsia="Malgun Gothic"/>
          <w:spacing w:val="-5"/>
          <w:sz w:val="20"/>
          <w:szCs w:val="20"/>
        </w:rPr>
        <w:t>조지아</w:t>
      </w:r>
    </w:p>
    <w:p>
      <w:pPr>
        <w:spacing w:line="263" w:lineRule="exact" w:before="0"/>
        <w:ind w:left="568" w:right="0" w:firstLine="0"/>
        <w:jc w:val="left"/>
        <w:rPr>
          <w:rFonts w:ascii="Malgun Gothic" w:hAnsi="Malgun Gothic" w:eastAsia="Malgun Gothic"/>
          <w:sz w:val="20"/>
        </w:rPr>
      </w:pPr>
      <w:r>
        <w:rPr>
          <w:sz w:val="20"/>
        </w:rPr>
        <w:t>Тверь</w:t>
      </w:r>
      <w:r>
        <w:rPr>
          <w:spacing w:val="-11"/>
          <w:sz w:val="20"/>
        </w:rPr>
        <w:t> </w:t>
      </w:r>
      <w:r>
        <w:rPr>
          <w:sz w:val="20"/>
        </w:rPr>
        <w:t>#1Tver’</w:t>
      </w:r>
      <w:r>
        <w:rPr>
          <w:spacing w:val="-5"/>
          <w:sz w:val="20"/>
        </w:rPr>
        <w:t> </w:t>
      </w:r>
      <w:r>
        <w:rPr>
          <w:sz w:val="20"/>
        </w:rPr>
        <w:t>#2</w:t>
      </w:r>
      <w:r>
        <w:rPr>
          <w:spacing w:val="-9"/>
          <w:sz w:val="20"/>
        </w:rPr>
        <w:t> </w:t>
      </w:r>
      <w:r>
        <w:rPr>
          <w:rFonts w:ascii="Malgun Gothic" w:hAnsi="Malgun Gothic" w:eastAsia="Malgun Gothic"/>
          <w:sz w:val="20"/>
        </w:rPr>
        <w:t>트베리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4"/>
        <w:ind w:left="568" w:right="564" w:firstLine="0"/>
        <w:jc w:val="left"/>
        <w:rPr>
          <w:rFonts w:ascii="Malgun Gothic" w:hAnsi="Malgun Gothic" w:eastAsia="Malgun Gothic"/>
          <w:sz w:val="20"/>
        </w:rPr>
      </w:pPr>
      <w:r>
        <w:rPr>
          <w:sz w:val="20"/>
        </w:rPr>
        <w:t>Тельпосиз #1Tel'posiz Mountain #2 </w:t>
      </w:r>
      <w:r>
        <w:rPr>
          <w:rFonts w:ascii="Malgun Gothic" w:hAnsi="Malgun Gothic" w:eastAsia="Malgun Gothic"/>
          <w:sz w:val="20"/>
        </w:rPr>
        <w:t>텔포시스</w:t>
      </w:r>
      <w:r>
        <w:rPr>
          <w:rFonts w:ascii="Malgun Gothic" w:hAnsi="Malgun Gothic" w:eastAsia="Malgun Gothic"/>
          <w:spacing w:val="-2"/>
          <w:sz w:val="20"/>
        </w:rPr>
        <w:t> </w:t>
      </w:r>
      <w:r>
        <w:rPr>
          <w:rFonts w:ascii="Malgun Gothic" w:hAnsi="Malgun Gothic" w:eastAsia="Malgun Gothic"/>
          <w:sz w:val="20"/>
        </w:rPr>
        <w:t>산</w:t>
      </w:r>
      <w:r>
        <w:rPr>
          <w:rFonts w:ascii="Malgun Gothic" w:hAnsi="Malgun Gothic" w:eastAsia="Malgun Gothic"/>
          <w:spacing w:val="-2"/>
          <w:sz w:val="20"/>
        </w:rPr>
        <w:t>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카자흐스탄 </w:t>
      </w:r>
      <w:r>
        <w:rPr>
          <w:sz w:val="20"/>
        </w:rPr>
        <w:t>Темиртау</w:t>
      </w:r>
      <w:r>
        <w:rPr>
          <w:spacing w:val="-13"/>
          <w:sz w:val="20"/>
        </w:rPr>
        <w:t> </w:t>
      </w:r>
      <w:r>
        <w:rPr>
          <w:sz w:val="20"/>
        </w:rPr>
        <w:t>/</w:t>
      </w:r>
      <w:r>
        <w:rPr>
          <w:spacing w:val="-12"/>
          <w:sz w:val="20"/>
        </w:rPr>
        <w:t> </w:t>
      </w:r>
      <w:r>
        <w:rPr>
          <w:sz w:val="20"/>
        </w:rPr>
        <w:t>Теміртау</w:t>
      </w:r>
      <w:r>
        <w:rPr>
          <w:spacing w:val="-13"/>
          <w:sz w:val="20"/>
        </w:rPr>
        <w:t> </w:t>
      </w:r>
      <w:r>
        <w:rPr>
          <w:sz w:val="20"/>
        </w:rPr>
        <w:t>&lt;</w:t>
      </w:r>
      <w:r>
        <w:rPr>
          <w:rFonts w:ascii="Malgun Gothic" w:hAnsi="Malgun Gothic" w:eastAsia="Malgun Gothic"/>
          <w:sz w:val="20"/>
        </w:rPr>
        <w:t>카자흐어</w:t>
      </w:r>
      <w:r>
        <w:rPr>
          <w:sz w:val="20"/>
        </w:rPr>
        <w:t>&gt;</w:t>
      </w:r>
      <w:r>
        <w:rPr>
          <w:spacing w:val="-12"/>
          <w:sz w:val="20"/>
        </w:rPr>
        <w:t> </w:t>
      </w:r>
      <w:r>
        <w:rPr>
          <w:sz w:val="20"/>
        </w:rPr>
        <w:t>#1Temirtau</w:t>
      </w:r>
      <w:r>
        <w:rPr>
          <w:spacing w:val="-13"/>
          <w:sz w:val="20"/>
        </w:rPr>
        <w:t> </w:t>
      </w:r>
      <w:r>
        <w:rPr>
          <w:sz w:val="20"/>
        </w:rPr>
        <w:t>#2</w:t>
      </w:r>
      <w:r>
        <w:rPr>
          <w:spacing w:val="-11"/>
          <w:sz w:val="20"/>
        </w:rPr>
        <w:t> </w:t>
      </w:r>
      <w:r>
        <w:rPr>
          <w:rFonts w:ascii="Malgun Gothic" w:hAnsi="Malgun Gothic" w:eastAsia="Malgun Gothic"/>
          <w:sz w:val="20"/>
        </w:rPr>
        <w:t>테미르타우</w:t>
      </w:r>
      <w:r>
        <w:rPr>
          <w:rFonts w:ascii="Malgun Gothic" w:hAnsi="Malgun Gothic" w:eastAsia="Malgun Gothic"/>
          <w:spacing w:val="-28"/>
          <w:sz w:val="20"/>
        </w:rPr>
        <w:t> </w:t>
      </w:r>
      <w:r>
        <w:rPr>
          <w:sz w:val="20"/>
        </w:rPr>
        <w:t>#3</w:t>
      </w:r>
      <w:r>
        <w:rPr>
          <w:spacing w:val="-12"/>
          <w:sz w:val="20"/>
        </w:rPr>
        <w:t> </w:t>
      </w:r>
      <w:r>
        <w:rPr>
          <w:rFonts w:ascii="Malgun Gothic" w:hAnsi="Malgun Gothic" w:eastAsia="Malgun Gothic"/>
          <w:sz w:val="20"/>
        </w:rPr>
        <w:t>카자흐스탄 </w:t>
      </w:r>
      <w:r>
        <w:rPr>
          <w:sz w:val="20"/>
        </w:rPr>
        <w:t>Темрюк #1Temryuk #2 </w:t>
      </w:r>
      <w:r>
        <w:rPr>
          <w:rFonts w:ascii="Malgun Gothic" w:hAnsi="Malgun Gothic" w:eastAsia="Malgun Gothic"/>
          <w:sz w:val="20"/>
        </w:rPr>
        <w:t>템류크 </w:t>
      </w:r>
      <w:r>
        <w:rPr>
          <w:sz w:val="20"/>
        </w:rPr>
        <w:t>#3 </w:t>
      </w:r>
      <w:r>
        <w:rPr>
          <w:rFonts w:ascii="Malgun Gothic" w:hAnsi="Malgun Gothic" w:eastAsia="Malgun Gothic"/>
          <w:sz w:val="20"/>
        </w:rPr>
        <w:t>러시아</w:t>
      </w:r>
    </w:p>
    <w:p>
      <w:pPr>
        <w:spacing w:line="233" w:lineRule="exact" w:before="0"/>
        <w:ind w:left="568" w:right="0" w:firstLine="0"/>
        <w:jc w:val="left"/>
        <w:rPr>
          <w:rFonts w:ascii="Malgun Gothic" w:hAnsi="Malgun Gothic" w:eastAsia="Malgun Gothic"/>
          <w:sz w:val="20"/>
        </w:rPr>
      </w:pPr>
      <w:r>
        <w:rPr>
          <w:sz w:val="20"/>
        </w:rPr>
        <w:t>Терек</w:t>
      </w:r>
      <w:r>
        <w:rPr>
          <w:spacing w:val="-13"/>
          <w:sz w:val="20"/>
        </w:rPr>
        <w:t> </w:t>
      </w:r>
      <w:r>
        <w:rPr>
          <w:sz w:val="20"/>
        </w:rPr>
        <w:t>(река)</w:t>
      </w:r>
      <w:r>
        <w:rPr>
          <w:spacing w:val="-6"/>
          <w:sz w:val="20"/>
        </w:rPr>
        <w:t> </w:t>
      </w:r>
      <w:r>
        <w:rPr>
          <w:sz w:val="20"/>
        </w:rPr>
        <w:t>#1Terek</w:t>
      </w:r>
      <w:r>
        <w:rPr>
          <w:spacing w:val="-4"/>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테레크</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rFonts w:ascii="Malgun Gothic" w:hAnsi="Malgun Gothic" w:eastAsia="Malgun Gothic"/>
          <w:spacing w:val="-5"/>
          <w:sz w:val="20"/>
        </w:rPr>
        <w:t>조지아</w:t>
      </w:r>
    </w:p>
    <w:p>
      <w:pPr>
        <w:spacing w:line="260" w:lineRule="exact" w:before="0"/>
        <w:ind w:left="568" w:right="0" w:firstLine="0"/>
        <w:jc w:val="left"/>
        <w:rPr>
          <w:rFonts w:ascii="Malgun Gothic" w:hAnsi="Malgun Gothic" w:eastAsia="Malgun Gothic"/>
          <w:sz w:val="20"/>
        </w:rPr>
      </w:pPr>
      <w:r>
        <w:rPr>
          <w:sz w:val="20"/>
        </w:rPr>
        <w:t>Термез</w:t>
      </w:r>
      <w:r>
        <w:rPr>
          <w:spacing w:val="-10"/>
          <w:sz w:val="20"/>
        </w:rPr>
        <w:t> </w:t>
      </w:r>
      <w:r>
        <w:rPr>
          <w:sz w:val="20"/>
        </w:rPr>
        <w:t>/</w:t>
      </w:r>
      <w:r>
        <w:rPr>
          <w:spacing w:val="-3"/>
          <w:sz w:val="20"/>
        </w:rPr>
        <w:t> </w:t>
      </w:r>
      <w:r>
        <w:rPr>
          <w:sz w:val="20"/>
        </w:rPr>
        <w:t>Termiz</w:t>
      </w:r>
      <w:r>
        <w:rPr>
          <w:spacing w:val="-6"/>
          <w:sz w:val="20"/>
        </w:rPr>
        <w:t> </w:t>
      </w:r>
      <w:r>
        <w:rPr>
          <w:sz w:val="20"/>
        </w:rPr>
        <w:t>&lt;</w:t>
      </w:r>
      <w:r>
        <w:rPr>
          <w:rFonts w:ascii="Malgun Gothic" w:hAnsi="Malgun Gothic" w:eastAsia="Malgun Gothic"/>
          <w:sz w:val="20"/>
        </w:rPr>
        <w:t>우즈베크어</w:t>
      </w:r>
      <w:r>
        <w:rPr>
          <w:sz w:val="20"/>
        </w:rPr>
        <w:t>&gt;</w:t>
      </w:r>
      <w:r>
        <w:rPr>
          <w:spacing w:val="-4"/>
          <w:sz w:val="20"/>
        </w:rPr>
        <w:t> </w:t>
      </w:r>
      <w:r>
        <w:rPr>
          <w:sz w:val="20"/>
        </w:rPr>
        <w:t>#1Termez</w:t>
      </w:r>
      <w:r>
        <w:rPr>
          <w:spacing w:val="-6"/>
          <w:sz w:val="20"/>
        </w:rPr>
        <w:t> </w:t>
      </w:r>
      <w:r>
        <w:rPr>
          <w:sz w:val="20"/>
        </w:rPr>
        <w:t>#2</w:t>
      </w:r>
      <w:r>
        <w:rPr>
          <w:spacing w:val="-10"/>
          <w:sz w:val="20"/>
        </w:rPr>
        <w:t> </w:t>
      </w:r>
      <w:r>
        <w:rPr>
          <w:rFonts w:ascii="Malgun Gothic" w:hAnsi="Malgun Gothic" w:eastAsia="Malgun Gothic"/>
          <w:sz w:val="20"/>
        </w:rPr>
        <w:t>테르메스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260" w:lineRule="exact" w:before="0"/>
        <w:ind w:left="568" w:right="0" w:firstLine="0"/>
        <w:jc w:val="left"/>
        <w:rPr>
          <w:rFonts w:ascii="Malgun Gothic" w:hAnsi="Malgun Gothic" w:eastAsia="Malgun Gothic"/>
          <w:sz w:val="20"/>
        </w:rPr>
      </w:pPr>
      <w:r>
        <w:rPr>
          <w:sz w:val="20"/>
        </w:rPr>
        <w:t>Тернополь</w:t>
      </w:r>
      <w:r>
        <w:rPr>
          <w:spacing w:val="-13"/>
          <w:sz w:val="20"/>
        </w:rPr>
        <w:t> </w:t>
      </w:r>
      <w:r>
        <w:rPr>
          <w:sz w:val="20"/>
        </w:rPr>
        <w:t>#1Ternopol'</w:t>
      </w:r>
      <w:r>
        <w:rPr>
          <w:spacing w:val="-8"/>
          <w:sz w:val="20"/>
        </w:rPr>
        <w:t> </w:t>
      </w:r>
      <w:r>
        <w:rPr>
          <w:sz w:val="20"/>
        </w:rPr>
        <w:t>#2</w:t>
      </w:r>
      <w:r>
        <w:rPr>
          <w:spacing w:val="-11"/>
          <w:sz w:val="20"/>
        </w:rPr>
        <w:t> </w:t>
      </w:r>
      <w:r>
        <w:rPr>
          <w:rFonts w:ascii="Malgun Gothic" w:hAnsi="Malgun Gothic" w:eastAsia="Malgun Gothic"/>
          <w:sz w:val="20"/>
        </w:rPr>
        <w:t>테르노폴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Терпения,</w:t>
      </w:r>
      <w:r>
        <w:rPr>
          <w:spacing w:val="3"/>
          <w:sz w:val="20"/>
        </w:rPr>
        <w:t> </w:t>
      </w:r>
      <w:r>
        <w:rPr>
          <w:sz w:val="20"/>
        </w:rPr>
        <w:t>(Залив)</w:t>
      </w:r>
      <w:r>
        <w:rPr>
          <w:spacing w:val="5"/>
          <w:sz w:val="20"/>
        </w:rPr>
        <w:t> </w:t>
      </w:r>
      <w:r>
        <w:rPr>
          <w:sz w:val="20"/>
        </w:rPr>
        <w:t>#1Gulf</w:t>
      </w:r>
      <w:r>
        <w:rPr>
          <w:spacing w:val="5"/>
          <w:sz w:val="20"/>
        </w:rPr>
        <w:t> </w:t>
      </w:r>
      <w:r>
        <w:rPr>
          <w:sz w:val="20"/>
        </w:rPr>
        <w:t>of</w:t>
      </w:r>
      <w:r>
        <w:rPr>
          <w:spacing w:val="3"/>
          <w:sz w:val="20"/>
        </w:rPr>
        <w:t> </w:t>
      </w:r>
      <w:r>
        <w:rPr>
          <w:sz w:val="20"/>
        </w:rPr>
        <w:t>Patience</w:t>
      </w:r>
      <w:r>
        <w:rPr>
          <w:spacing w:val="5"/>
          <w:sz w:val="20"/>
        </w:rPr>
        <w:t> </w:t>
      </w:r>
      <w:r>
        <w:rPr>
          <w:sz w:val="20"/>
        </w:rPr>
        <w:t>/</w:t>
      </w:r>
      <w:r>
        <w:rPr>
          <w:spacing w:val="6"/>
          <w:sz w:val="20"/>
        </w:rPr>
        <w:t> </w:t>
      </w:r>
      <w:r>
        <w:rPr>
          <w:sz w:val="20"/>
        </w:rPr>
        <w:t>Terpeniya,</w:t>
      </w:r>
      <w:r>
        <w:rPr>
          <w:spacing w:val="5"/>
          <w:sz w:val="20"/>
        </w:rPr>
        <w:t> </w:t>
      </w:r>
      <w:r>
        <w:rPr>
          <w:sz w:val="20"/>
        </w:rPr>
        <w:t>(Zaliv)</w:t>
      </w:r>
      <w:r>
        <w:rPr>
          <w:spacing w:val="2"/>
          <w:sz w:val="20"/>
        </w:rPr>
        <w:t> </w:t>
      </w:r>
      <w:r>
        <w:rPr>
          <w:sz w:val="20"/>
        </w:rPr>
        <w:t>#2</w:t>
      </w:r>
      <w:r>
        <w:rPr>
          <w:spacing w:val="-9"/>
          <w:sz w:val="20"/>
        </w:rPr>
        <w:t> </w:t>
      </w:r>
      <w:r>
        <w:rPr>
          <w:rFonts w:ascii="Malgun Gothic" w:hAnsi="Malgun Gothic" w:eastAsia="Malgun Gothic"/>
          <w:sz w:val="20"/>
        </w:rPr>
        <w:t>테르페니야</w:t>
      </w:r>
      <w:r>
        <w:rPr>
          <w:rFonts w:ascii="Malgun Gothic" w:hAnsi="Malgun Gothic" w:eastAsia="Malgun Gothic"/>
          <w:spacing w:val="-15"/>
          <w:sz w:val="20"/>
        </w:rPr>
        <w:t> </w:t>
      </w:r>
      <w:r>
        <w:rPr>
          <w:rFonts w:ascii="Malgun Gothic" w:hAnsi="Malgun Gothic" w:eastAsia="Malgun Gothic"/>
          <w:spacing w:val="-10"/>
          <w:sz w:val="20"/>
        </w:rPr>
        <w:t>만</w:t>
      </w:r>
    </w:p>
    <w:p>
      <w:pPr>
        <w:spacing w:line="260"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Тикси</w:t>
      </w:r>
      <w:r>
        <w:rPr>
          <w:spacing w:val="-10"/>
          <w:sz w:val="20"/>
        </w:rPr>
        <w:t> </w:t>
      </w:r>
      <w:r>
        <w:rPr>
          <w:sz w:val="20"/>
        </w:rPr>
        <w:t>/</w:t>
      </w:r>
      <w:r>
        <w:rPr>
          <w:spacing w:val="-5"/>
          <w:sz w:val="20"/>
        </w:rPr>
        <w:t> </w:t>
      </w:r>
      <w:r>
        <w:rPr>
          <w:sz w:val="20"/>
        </w:rPr>
        <w:t>Тиксии</w:t>
      </w:r>
      <w:r>
        <w:rPr>
          <w:spacing w:val="-5"/>
          <w:sz w:val="20"/>
        </w:rPr>
        <w:t> </w:t>
      </w:r>
      <w:r>
        <w:rPr>
          <w:sz w:val="20"/>
        </w:rPr>
        <w:t>&lt;</w:t>
      </w:r>
      <w:r>
        <w:rPr>
          <w:rFonts w:ascii="Malgun Gothic" w:hAnsi="Malgun Gothic" w:eastAsia="Malgun Gothic"/>
          <w:sz w:val="20"/>
        </w:rPr>
        <w:t>야쿠트어</w:t>
      </w:r>
      <w:r>
        <w:rPr>
          <w:sz w:val="20"/>
        </w:rPr>
        <w:t>&gt;</w:t>
      </w:r>
      <w:r>
        <w:rPr>
          <w:spacing w:val="-2"/>
          <w:sz w:val="20"/>
        </w:rPr>
        <w:t> </w:t>
      </w:r>
      <w:r>
        <w:rPr>
          <w:sz w:val="20"/>
        </w:rPr>
        <w:t>#1Tiksi</w:t>
      </w:r>
      <w:r>
        <w:rPr>
          <w:spacing w:val="-5"/>
          <w:sz w:val="20"/>
        </w:rPr>
        <w:t> </w:t>
      </w:r>
      <w:r>
        <w:rPr>
          <w:sz w:val="20"/>
        </w:rPr>
        <w:t>#2</w:t>
      </w:r>
      <w:r>
        <w:rPr>
          <w:spacing w:val="-11"/>
          <w:sz w:val="20"/>
        </w:rPr>
        <w:t> </w:t>
      </w:r>
      <w:r>
        <w:rPr>
          <w:rFonts w:ascii="Malgun Gothic" w:hAnsi="Malgun Gothic" w:eastAsia="Malgun Gothic"/>
          <w:sz w:val="20"/>
        </w:rPr>
        <w:t>틱시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Тирасполь</w:t>
      </w:r>
      <w:r>
        <w:rPr>
          <w:spacing w:val="-11"/>
          <w:sz w:val="20"/>
        </w:rPr>
        <w:t> </w:t>
      </w:r>
      <w:r>
        <w:rPr>
          <w:sz w:val="20"/>
        </w:rPr>
        <w:t>/</w:t>
      </w:r>
      <w:r>
        <w:rPr>
          <w:spacing w:val="-6"/>
          <w:sz w:val="20"/>
        </w:rPr>
        <w:t> </w:t>
      </w:r>
      <w:r>
        <w:rPr>
          <w:sz w:val="20"/>
        </w:rPr>
        <w:t>#1Tiraspol’</w:t>
      </w:r>
      <w:r>
        <w:rPr>
          <w:spacing w:val="-5"/>
          <w:sz w:val="20"/>
        </w:rPr>
        <w:t> </w:t>
      </w:r>
      <w:r>
        <w:rPr>
          <w:sz w:val="20"/>
        </w:rPr>
        <w:t>#2</w:t>
      </w:r>
      <w:r>
        <w:rPr>
          <w:spacing w:val="-11"/>
          <w:sz w:val="20"/>
        </w:rPr>
        <w:t> </w:t>
      </w:r>
      <w:r>
        <w:rPr>
          <w:rFonts w:ascii="Malgun Gothic" w:hAnsi="Malgun Gothic" w:eastAsia="Malgun Gothic"/>
          <w:sz w:val="20"/>
        </w:rPr>
        <w:t>티라스폴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몰도바</w:t>
      </w:r>
    </w:p>
    <w:p>
      <w:pPr>
        <w:spacing w:line="172" w:lineRule="auto" w:before="24"/>
        <w:ind w:left="568" w:right="972" w:firstLine="0"/>
        <w:jc w:val="left"/>
        <w:rPr>
          <w:rFonts w:ascii="Malgun Gothic" w:hAnsi="Malgun Gothic" w:eastAsia="Malgun Gothic"/>
          <w:sz w:val="20"/>
        </w:rPr>
      </w:pPr>
      <w:r>
        <w:rPr>
          <w:sz w:val="20"/>
        </w:rPr>
        <w:t>Тиса (река) #1Tisza, (Lake) #2 </w:t>
      </w:r>
      <w:r>
        <w:rPr>
          <w:rFonts w:ascii="Malgun Gothic" w:hAnsi="Malgun Gothic" w:eastAsia="Malgun Gothic"/>
          <w:sz w:val="20"/>
        </w:rPr>
        <w:t>티서</w:t>
      </w:r>
      <w:hyperlink w:history="true" w:anchor="_bookmark42">
        <w:r>
          <w:rPr>
            <w:sz w:val="20"/>
            <w:vertAlign w:val="superscript"/>
          </w:rPr>
          <w:t>1</w:t>
        </w:r>
      </w:hyperlink>
      <w:r>
        <w:rPr>
          <w:sz w:val="20"/>
          <w:vertAlign w:val="baseline"/>
        </w:rPr>
        <w:t> </w:t>
      </w:r>
      <w:r>
        <w:rPr>
          <w:rFonts w:ascii="Malgun Gothic" w:hAnsi="Malgun Gothic" w:eastAsia="Malgun Gothic"/>
          <w:sz w:val="20"/>
          <w:vertAlign w:val="baseline"/>
        </w:rPr>
        <w:t>강</w:t>
      </w:r>
      <w:r>
        <w:rPr>
          <w:rFonts w:ascii="Malgun Gothic" w:hAnsi="Malgun Gothic" w:eastAsia="Malgun Gothic"/>
          <w:spacing w:val="-5"/>
          <w:sz w:val="20"/>
          <w:vertAlign w:val="baseline"/>
        </w:rPr>
        <w:t> </w:t>
      </w:r>
      <w:r>
        <w:rPr>
          <w:sz w:val="20"/>
          <w:vertAlign w:val="baseline"/>
        </w:rPr>
        <w:t>#3 </w:t>
      </w:r>
      <w:r>
        <w:rPr>
          <w:rFonts w:ascii="Malgun Gothic" w:hAnsi="Malgun Gothic" w:eastAsia="Malgun Gothic"/>
          <w:sz w:val="20"/>
          <w:vertAlign w:val="baseline"/>
        </w:rPr>
        <w:t>우크라이나</w:t>
      </w:r>
      <w:r>
        <w:rPr>
          <w:sz w:val="20"/>
          <w:vertAlign w:val="baseline"/>
        </w:rPr>
        <w:t>, </w:t>
      </w:r>
      <w:r>
        <w:rPr>
          <w:rFonts w:ascii="Malgun Gothic" w:hAnsi="Malgun Gothic" w:eastAsia="Malgun Gothic"/>
          <w:sz w:val="20"/>
          <w:vertAlign w:val="baseline"/>
        </w:rPr>
        <w:t>헝가리 </w:t>
      </w:r>
      <w:r>
        <w:rPr>
          <w:sz w:val="20"/>
          <w:vertAlign w:val="baseline"/>
        </w:rPr>
        <w:t>Тифлис</w:t>
      </w:r>
      <w:r>
        <w:rPr>
          <w:spacing w:val="-13"/>
          <w:sz w:val="20"/>
          <w:vertAlign w:val="baseline"/>
        </w:rPr>
        <w:t> </w:t>
      </w:r>
      <w:r>
        <w:rPr>
          <w:sz w:val="20"/>
          <w:vertAlign w:val="baseline"/>
        </w:rPr>
        <w:t>#1Tiflis</w:t>
      </w:r>
      <w:r>
        <w:rPr>
          <w:spacing w:val="-12"/>
          <w:sz w:val="20"/>
          <w:vertAlign w:val="baseline"/>
        </w:rPr>
        <w:t> </w:t>
      </w:r>
      <w:r>
        <w:rPr>
          <w:sz w:val="20"/>
          <w:vertAlign w:val="baseline"/>
        </w:rPr>
        <w:t>#2</w:t>
      </w:r>
      <w:r>
        <w:rPr>
          <w:spacing w:val="-13"/>
          <w:sz w:val="20"/>
          <w:vertAlign w:val="baseline"/>
        </w:rPr>
        <w:t> </w:t>
      </w:r>
      <w:r>
        <w:rPr>
          <w:rFonts w:ascii="Malgun Gothic" w:hAnsi="Malgun Gothic" w:eastAsia="Malgun Gothic"/>
          <w:sz w:val="20"/>
          <w:vertAlign w:val="baseline"/>
        </w:rPr>
        <w:t>티플리스</w:t>
      </w:r>
      <w:r>
        <w:rPr>
          <w:rFonts w:ascii="Malgun Gothic" w:hAnsi="Malgun Gothic" w:eastAsia="Malgun Gothic"/>
          <w:spacing w:val="-18"/>
          <w:sz w:val="20"/>
          <w:vertAlign w:val="baseline"/>
        </w:rPr>
        <w:t> </w:t>
      </w:r>
      <w:r>
        <w:rPr>
          <w:sz w:val="20"/>
          <w:vertAlign w:val="baseline"/>
        </w:rPr>
        <w:t>#3</w:t>
      </w:r>
      <w:r>
        <w:rPr>
          <w:spacing w:val="-12"/>
          <w:sz w:val="20"/>
          <w:vertAlign w:val="baseline"/>
        </w:rPr>
        <w:t> </w:t>
      </w:r>
      <w:r>
        <w:rPr>
          <w:rFonts w:ascii="Malgun Gothic" w:hAnsi="Malgun Gothic" w:eastAsia="Malgun Gothic"/>
          <w:sz w:val="20"/>
          <w:vertAlign w:val="baseline"/>
        </w:rPr>
        <w:t>조지아</w:t>
      </w:r>
      <w:r>
        <w:rPr>
          <w:sz w:val="20"/>
          <w:vertAlign w:val="baseline"/>
        </w:rPr>
        <w:t>.</w:t>
      </w:r>
      <w:r>
        <w:rPr>
          <w:spacing w:val="-7"/>
          <w:sz w:val="20"/>
          <w:vertAlign w:val="baseline"/>
        </w:rPr>
        <w:t> </w:t>
      </w:r>
      <w:r>
        <w:rPr>
          <w:sz w:val="20"/>
          <w:vertAlign w:val="baseline"/>
        </w:rPr>
        <w:t>‘</w:t>
      </w:r>
      <w:r>
        <w:rPr>
          <w:rFonts w:ascii="Malgun Gothic" w:hAnsi="Malgun Gothic" w:eastAsia="Malgun Gothic"/>
          <w:sz w:val="20"/>
          <w:vertAlign w:val="baseline"/>
        </w:rPr>
        <w:t>트빌리시</w:t>
      </w:r>
      <w:r>
        <w:rPr>
          <w:sz w:val="20"/>
          <w:vertAlign w:val="baseline"/>
        </w:rPr>
        <w:t>(Tbilisi)’</w:t>
      </w:r>
      <w:r>
        <w:rPr>
          <w:rFonts w:ascii="Malgun Gothic" w:hAnsi="Malgun Gothic" w:eastAsia="Malgun Gothic"/>
          <w:sz w:val="20"/>
          <w:vertAlign w:val="baseline"/>
        </w:rPr>
        <w:t>의</w:t>
      </w:r>
      <w:r>
        <w:rPr>
          <w:rFonts w:ascii="Malgun Gothic" w:hAnsi="Malgun Gothic" w:eastAsia="Malgun Gothic"/>
          <w:spacing w:val="-20"/>
          <w:sz w:val="20"/>
          <w:vertAlign w:val="baseline"/>
        </w:rPr>
        <w:t> </w:t>
      </w:r>
      <w:r>
        <w:rPr>
          <w:rFonts w:ascii="Malgun Gothic" w:hAnsi="Malgun Gothic" w:eastAsia="Malgun Gothic"/>
          <w:sz w:val="20"/>
          <w:vertAlign w:val="baseline"/>
        </w:rPr>
        <w:t>옛</w:t>
      </w:r>
      <w:r>
        <w:rPr>
          <w:rFonts w:ascii="Malgun Gothic" w:hAnsi="Malgun Gothic" w:eastAsia="Malgun Gothic"/>
          <w:spacing w:val="-20"/>
          <w:sz w:val="20"/>
          <w:vertAlign w:val="baseline"/>
        </w:rPr>
        <w:t> </w:t>
      </w:r>
      <w:r>
        <w:rPr>
          <w:rFonts w:ascii="Malgun Gothic" w:hAnsi="Malgun Gothic" w:eastAsia="Malgun Gothic"/>
          <w:sz w:val="20"/>
          <w:vertAlign w:val="baseline"/>
        </w:rPr>
        <w:t>이름 </w:t>
      </w:r>
      <w:r>
        <w:rPr>
          <w:sz w:val="20"/>
          <w:vertAlign w:val="baseline"/>
        </w:rPr>
        <w:t>Тихвин #1Tikhvin #2 </w:t>
      </w:r>
      <w:r>
        <w:rPr>
          <w:rFonts w:ascii="Malgun Gothic" w:hAnsi="Malgun Gothic" w:eastAsia="Malgun Gothic"/>
          <w:sz w:val="20"/>
          <w:vertAlign w:val="baseline"/>
        </w:rPr>
        <w:t>티흐빈 </w:t>
      </w:r>
      <w:r>
        <w:rPr>
          <w:sz w:val="20"/>
          <w:vertAlign w:val="baseline"/>
        </w:rPr>
        <w:t>#3 </w:t>
      </w:r>
      <w:r>
        <w:rPr>
          <w:rFonts w:ascii="Malgun Gothic" w:hAnsi="Malgun Gothic" w:eastAsia="Malgun Gothic"/>
          <w:sz w:val="20"/>
          <w:vertAlign w:val="baseline"/>
        </w:rPr>
        <w:t>러시아</w:t>
      </w:r>
    </w:p>
    <w:p>
      <w:pPr>
        <w:spacing w:line="233" w:lineRule="exact" w:before="0"/>
        <w:ind w:left="568" w:right="0" w:firstLine="0"/>
        <w:jc w:val="left"/>
        <w:rPr>
          <w:rFonts w:ascii="Malgun Gothic" w:hAnsi="Malgun Gothic" w:eastAsia="Malgun Gothic"/>
          <w:sz w:val="20"/>
        </w:rPr>
      </w:pPr>
      <w:r>
        <w:rPr>
          <w:sz w:val="20"/>
        </w:rPr>
        <w:t>Тихорецк</w:t>
      </w:r>
      <w:r>
        <w:rPr>
          <w:spacing w:val="-13"/>
          <w:sz w:val="20"/>
        </w:rPr>
        <w:t> </w:t>
      </w:r>
      <w:r>
        <w:rPr>
          <w:sz w:val="20"/>
        </w:rPr>
        <w:t>#1Tikhoretsk</w:t>
      </w:r>
      <w:r>
        <w:rPr>
          <w:spacing w:val="-11"/>
          <w:sz w:val="20"/>
        </w:rPr>
        <w:t> </w:t>
      </w:r>
      <w:r>
        <w:rPr>
          <w:sz w:val="20"/>
        </w:rPr>
        <w:t>#2</w:t>
      </w:r>
      <w:r>
        <w:rPr>
          <w:spacing w:val="-11"/>
          <w:sz w:val="20"/>
        </w:rPr>
        <w:t> </w:t>
      </w:r>
      <w:r>
        <w:rPr>
          <w:rFonts w:ascii="Malgun Gothic" w:hAnsi="Malgun Gothic" w:eastAsia="Malgun Gothic"/>
          <w:sz w:val="20"/>
        </w:rPr>
        <w:t>티호레츠크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767" w:right="0" w:hanging="200"/>
        <w:jc w:val="left"/>
        <w:rPr>
          <w:rFonts w:ascii="Malgun Gothic" w:hAnsi="Malgun Gothic" w:eastAsia="Malgun Gothic"/>
          <w:sz w:val="20"/>
        </w:rPr>
      </w:pPr>
      <w:r>
        <w:rPr>
          <w:sz w:val="20"/>
        </w:rPr>
        <w:t>Тобол (река) / Тобыл &lt;</w:t>
      </w:r>
      <w:r>
        <w:rPr>
          <w:rFonts w:ascii="Malgun Gothic" w:hAnsi="Malgun Gothic" w:eastAsia="Malgun Gothic"/>
          <w:sz w:val="20"/>
        </w:rPr>
        <w:t>카자흐어</w:t>
      </w:r>
      <w:r>
        <w:rPr>
          <w:sz w:val="20"/>
        </w:rPr>
        <w:t>&gt; #1Tobol River #2</w:t>
      </w:r>
      <w:r>
        <w:rPr>
          <w:spacing w:val="-9"/>
          <w:sz w:val="20"/>
        </w:rPr>
        <w:t> </w:t>
      </w:r>
      <w:r>
        <w:rPr>
          <w:rFonts w:ascii="Malgun Gothic" w:hAnsi="Malgun Gothic" w:eastAsia="Malgun Gothic"/>
          <w:sz w:val="20"/>
        </w:rPr>
        <w:t>토볼</w:t>
      </w:r>
      <w:r>
        <w:rPr>
          <w:rFonts w:ascii="Malgun Gothic" w:hAnsi="Malgun Gothic" w:eastAsia="Malgun Gothic"/>
          <w:spacing w:val="-12"/>
          <w:sz w:val="20"/>
        </w:rPr>
        <w:t> </w:t>
      </w:r>
      <w:r>
        <w:rPr>
          <w:rFonts w:ascii="Malgun Gothic" w:hAnsi="Malgun Gothic" w:eastAsia="Malgun Gothic"/>
          <w:sz w:val="20"/>
        </w:rPr>
        <w:t>강</w:t>
      </w:r>
      <w:r>
        <w:rPr>
          <w:rFonts w:ascii="Malgun Gothic" w:hAnsi="Malgun Gothic" w:eastAsia="Malgun Gothic"/>
          <w:spacing w:val="-12"/>
          <w:sz w:val="20"/>
        </w:rPr>
        <w:t> </w:t>
      </w:r>
      <w:r>
        <w:rPr>
          <w:sz w:val="20"/>
        </w:rPr>
        <w:t>#3</w:t>
      </w:r>
      <w:r>
        <w:rPr>
          <w:spacing w:val="-11"/>
          <w:sz w:val="20"/>
        </w:rPr>
        <w:t> </w:t>
      </w:r>
      <w:r>
        <w:rPr>
          <w:rFonts w:ascii="Malgun Gothic" w:hAnsi="Malgun Gothic" w:eastAsia="Malgun Gothic"/>
          <w:sz w:val="20"/>
        </w:rPr>
        <w:t>러시아</w:t>
      </w:r>
      <w:r>
        <w:rPr>
          <w:sz w:val="20"/>
        </w:rPr>
        <w:t>, </w:t>
      </w:r>
      <w:r>
        <w:rPr>
          <w:rFonts w:ascii="Malgun Gothic" w:hAnsi="Malgun Gothic" w:eastAsia="Malgun Gothic"/>
          <w:sz w:val="20"/>
        </w:rPr>
        <w:t>카 </w:t>
      </w:r>
      <w:r>
        <w:rPr>
          <w:rFonts w:ascii="Malgun Gothic" w:hAnsi="Malgun Gothic" w:eastAsia="Malgun Gothic"/>
          <w:spacing w:val="-4"/>
          <w:sz w:val="20"/>
        </w:rPr>
        <w:t>자흐스탄</w:t>
      </w:r>
    </w:p>
    <w:p>
      <w:pPr>
        <w:spacing w:line="287" w:lineRule="exact" w:before="0"/>
        <w:ind w:left="568" w:right="0" w:firstLine="0"/>
        <w:jc w:val="left"/>
        <w:rPr>
          <w:rFonts w:ascii="Malgun Gothic" w:hAnsi="Malgun Gothic" w:eastAsia="Malgun Gothic"/>
          <w:sz w:val="20"/>
        </w:rPr>
      </w:pPr>
      <w:r>
        <w:rPr>
          <w:sz w:val="20"/>
        </w:rPr>
        <w:t>Тобольск</w:t>
      </w:r>
      <w:r>
        <w:rPr>
          <w:spacing w:val="-12"/>
          <w:sz w:val="20"/>
        </w:rPr>
        <w:t> </w:t>
      </w:r>
      <w:r>
        <w:rPr>
          <w:sz w:val="20"/>
        </w:rPr>
        <w:t>#1Tobol’sk</w:t>
      </w:r>
      <w:r>
        <w:rPr>
          <w:spacing w:val="-6"/>
          <w:sz w:val="20"/>
        </w:rPr>
        <w:t> </w:t>
      </w:r>
      <w:r>
        <w:rPr>
          <w:sz w:val="20"/>
        </w:rPr>
        <w:t>#2</w:t>
      </w:r>
      <w:r>
        <w:rPr>
          <w:spacing w:val="-10"/>
          <w:sz w:val="20"/>
        </w:rPr>
        <w:t> </w:t>
      </w:r>
      <w:r>
        <w:rPr>
          <w:rFonts w:ascii="Malgun Gothic" w:hAnsi="Malgun Gothic" w:eastAsia="Malgun Gothic"/>
          <w:sz w:val="20"/>
        </w:rPr>
        <w:t>토볼스크</w:t>
      </w:r>
      <w:r>
        <w:rPr>
          <w:rFonts w:ascii="Malgun Gothic" w:hAnsi="Malgun Gothic" w:eastAsia="Malgun Gothic"/>
          <w:spacing w:val="-20"/>
          <w:sz w:val="20"/>
        </w:rPr>
        <w:t> </w:t>
      </w:r>
      <w:r>
        <w:rPr>
          <w:sz w:val="20"/>
        </w:rPr>
        <w:t>#3</w:t>
      </w:r>
      <w:r>
        <w:rPr>
          <w:spacing w:val="-5"/>
          <w:sz w:val="20"/>
        </w:rPr>
        <w:t> </w:t>
      </w:r>
      <w:r>
        <w:rPr>
          <w:rFonts w:ascii="Malgun Gothic" w:hAnsi="Malgun Gothic" w:eastAsia="Malgun Gothic"/>
          <w:spacing w:val="-5"/>
          <w:sz w:val="20"/>
        </w:rPr>
        <w:t>러시아</w:t>
      </w:r>
    </w:p>
    <w:p>
      <w:pPr>
        <w:pStyle w:val="BodyText"/>
        <w:spacing w:before="9"/>
        <w:ind w:left="0"/>
        <w:jc w:val="left"/>
        <w:rPr>
          <w:rFonts w:ascii="Malgun Gothic"/>
          <w:sz w:val="9"/>
        </w:rPr>
      </w:pPr>
      <w:r>
        <w:rPr>
          <w:rFonts w:ascii="Malgun Gothic"/>
          <w:sz w:val="9"/>
        </w:rPr>
        <mc:AlternateContent>
          <mc:Choice Requires="wps">
            <w:drawing>
              <wp:anchor distT="0" distB="0" distL="0" distR="0" allowOverlap="1" layoutInCell="1" locked="0" behindDoc="1" simplePos="0" relativeHeight="487606784">
                <wp:simplePos x="0" y="0"/>
                <wp:positionH relativeFrom="page">
                  <wp:posOffset>1260652</wp:posOffset>
                </wp:positionH>
                <wp:positionV relativeFrom="paragraph">
                  <wp:posOffset>124979</wp:posOffset>
                </wp:positionV>
                <wp:extent cx="1829435" cy="7620"/>
                <wp:effectExtent l="0" t="0" r="0" b="0"/>
                <wp:wrapTopAndBottom/>
                <wp:docPr id="152" name="Graphic 152"/>
                <wp:cNvGraphicFramePr>
                  <a:graphicFrameLocks/>
                </wp:cNvGraphicFramePr>
                <a:graphic>
                  <a:graphicData uri="http://schemas.microsoft.com/office/word/2010/wordprocessingShape">
                    <wps:wsp>
                      <wps:cNvPr id="152" name="Graphic 152"/>
                      <wps:cNvSpPr/>
                      <wps:spPr>
                        <a:xfrm>
                          <a:off x="0" y="0"/>
                          <a:ext cx="1829435" cy="7620"/>
                        </a:xfrm>
                        <a:custGeom>
                          <a:avLst/>
                          <a:gdLst/>
                          <a:ahLst/>
                          <a:cxnLst/>
                          <a:rect l="l" t="t" r="r" b="b"/>
                          <a:pathLst>
                            <a:path w="1829435" h="7620">
                              <a:moveTo>
                                <a:pt x="1829053" y="0"/>
                              </a:moveTo>
                              <a:lnTo>
                                <a:pt x="0" y="0"/>
                              </a:lnTo>
                              <a:lnTo>
                                <a:pt x="0" y="7620"/>
                              </a:lnTo>
                              <a:lnTo>
                                <a:pt x="1829053" y="7620"/>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9.264pt;margin-top:9.840942pt;width:144.020pt;height:.60004pt;mso-position-horizontal-relative:page;mso-position-vertical-relative:paragraph;z-index:-15709696;mso-wrap-distance-left:0;mso-wrap-distance-right:0" id="docshape130" filled="true" fillcolor="#000000" stroked="false">
                <v:fill type="solid"/>
                <w10:wrap type="topAndBottom"/>
              </v:rect>
            </w:pict>
          </mc:Fallback>
        </mc:AlternateContent>
      </w:r>
    </w:p>
    <w:p>
      <w:pPr>
        <w:spacing w:before="36"/>
        <w:ind w:left="568" w:right="0" w:firstLine="0"/>
        <w:jc w:val="left"/>
        <w:rPr>
          <w:sz w:val="18"/>
        </w:rPr>
      </w:pPr>
      <w:bookmarkStart w:name="_bookmark42" w:id="44"/>
      <w:bookmarkEnd w:id="44"/>
      <w:r>
        <w:rPr/>
      </w:r>
      <w:r>
        <w:rPr>
          <w:position w:val="6"/>
          <w:sz w:val="12"/>
        </w:rPr>
        <w:t>1</w:t>
      </w:r>
      <w:r>
        <w:rPr>
          <w:spacing w:val="13"/>
          <w:position w:val="6"/>
          <w:sz w:val="12"/>
        </w:rPr>
        <w:t> </w:t>
      </w:r>
      <w:r>
        <w:rPr>
          <w:sz w:val="18"/>
        </w:rPr>
        <w:t>“</w:t>
      </w:r>
      <w:r>
        <w:rPr>
          <w:rFonts w:ascii="Malgun Gothic" w:hAnsi="Malgun Gothic" w:eastAsia="Malgun Gothic"/>
          <w:sz w:val="18"/>
        </w:rPr>
        <w:t>헝가리어</w:t>
      </w:r>
      <w:r>
        <w:rPr>
          <w:rFonts w:ascii="Malgun Gothic" w:hAnsi="Malgun Gothic" w:eastAsia="Malgun Gothic"/>
          <w:spacing w:val="-18"/>
          <w:sz w:val="18"/>
        </w:rPr>
        <w:t> </w:t>
      </w:r>
      <w:r>
        <w:rPr>
          <w:rFonts w:ascii="Malgun Gothic" w:hAnsi="Malgun Gothic" w:eastAsia="Malgun Gothic"/>
          <w:sz w:val="18"/>
        </w:rPr>
        <w:t>외래어</w:t>
      </w:r>
      <w:r>
        <w:rPr>
          <w:rFonts w:ascii="Malgun Gothic" w:hAnsi="Malgun Gothic" w:eastAsia="Malgun Gothic"/>
          <w:spacing w:val="-18"/>
          <w:sz w:val="18"/>
        </w:rPr>
        <w:t> </w:t>
      </w:r>
      <w:r>
        <w:rPr>
          <w:rFonts w:ascii="Malgun Gothic" w:hAnsi="Malgun Gothic" w:eastAsia="Malgun Gothic"/>
          <w:sz w:val="18"/>
        </w:rPr>
        <w:t>표기법</w:t>
      </w:r>
      <w:r>
        <w:rPr>
          <w:sz w:val="18"/>
        </w:rPr>
        <w:t>”</w:t>
      </w:r>
      <w:r>
        <w:rPr>
          <w:rFonts w:ascii="Malgun Gothic" w:hAnsi="Malgun Gothic" w:eastAsia="Malgun Gothic"/>
          <w:sz w:val="18"/>
        </w:rPr>
        <w:t>에</w:t>
      </w:r>
      <w:r>
        <w:rPr>
          <w:rFonts w:ascii="Malgun Gothic" w:hAnsi="Malgun Gothic" w:eastAsia="Malgun Gothic"/>
          <w:spacing w:val="-18"/>
          <w:sz w:val="18"/>
        </w:rPr>
        <w:t> </w:t>
      </w:r>
      <w:r>
        <w:rPr>
          <w:rFonts w:ascii="Malgun Gothic" w:hAnsi="Malgun Gothic" w:eastAsia="Malgun Gothic"/>
          <w:sz w:val="18"/>
        </w:rPr>
        <w:t>따른</w:t>
      </w:r>
      <w:r>
        <w:rPr>
          <w:rFonts w:ascii="Malgun Gothic" w:hAnsi="Malgun Gothic" w:eastAsia="Malgun Gothic"/>
          <w:spacing w:val="-18"/>
          <w:sz w:val="18"/>
        </w:rPr>
        <w:t> </w:t>
      </w:r>
      <w:r>
        <w:rPr>
          <w:rFonts w:ascii="Malgun Gothic" w:hAnsi="Malgun Gothic" w:eastAsia="Malgun Gothic"/>
          <w:spacing w:val="-4"/>
          <w:sz w:val="18"/>
        </w:rPr>
        <w:t>표기임</w:t>
      </w:r>
      <w:r>
        <w:rPr>
          <w:spacing w:val="-4"/>
          <w:sz w:val="18"/>
        </w:rPr>
        <w:t>.</w:t>
      </w:r>
    </w:p>
    <w:p>
      <w:pPr>
        <w:spacing w:after="0"/>
        <w:jc w:val="left"/>
        <w:rPr>
          <w:sz w:val="18"/>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Тольятти</w:t>
      </w:r>
      <w:r>
        <w:rPr>
          <w:spacing w:val="-13"/>
          <w:sz w:val="20"/>
        </w:rPr>
        <w:t> </w:t>
      </w:r>
      <w:r>
        <w:rPr>
          <w:sz w:val="20"/>
        </w:rPr>
        <w:t>#1Tol’yatti</w:t>
      </w:r>
      <w:r>
        <w:rPr>
          <w:spacing w:val="-6"/>
          <w:sz w:val="20"/>
        </w:rPr>
        <w:t> </w:t>
      </w:r>
      <w:r>
        <w:rPr>
          <w:sz w:val="20"/>
        </w:rPr>
        <w:t>#2</w:t>
      </w:r>
      <w:r>
        <w:rPr>
          <w:spacing w:val="-10"/>
          <w:sz w:val="20"/>
        </w:rPr>
        <w:t> </w:t>
      </w:r>
      <w:r>
        <w:rPr>
          <w:rFonts w:ascii="Malgun Gothic" w:hAnsi="Malgun Gothic" w:eastAsia="Malgun Gothic"/>
          <w:sz w:val="20"/>
        </w:rPr>
        <w:t>톨리야티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Томск</w:t>
      </w:r>
      <w:r>
        <w:rPr>
          <w:spacing w:val="-11"/>
          <w:sz w:val="20"/>
        </w:rPr>
        <w:t> </w:t>
      </w:r>
      <w:r>
        <w:rPr>
          <w:sz w:val="20"/>
        </w:rPr>
        <w:t>#1Tomsk</w:t>
      </w:r>
      <w:r>
        <w:rPr>
          <w:spacing w:val="-4"/>
          <w:sz w:val="20"/>
        </w:rPr>
        <w:t> </w:t>
      </w:r>
      <w:r>
        <w:rPr>
          <w:sz w:val="20"/>
        </w:rPr>
        <w:t>#2</w:t>
      </w:r>
      <w:r>
        <w:rPr>
          <w:spacing w:val="-10"/>
          <w:sz w:val="20"/>
        </w:rPr>
        <w:t> </w:t>
      </w:r>
      <w:r>
        <w:rPr>
          <w:rFonts w:ascii="Malgun Gothic" w:hAnsi="Malgun Gothic" w:eastAsia="Malgun Gothic"/>
          <w:sz w:val="20"/>
        </w:rPr>
        <w:t>톰스크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Торжок</w:t>
      </w:r>
      <w:r>
        <w:rPr>
          <w:spacing w:val="-13"/>
          <w:sz w:val="20"/>
        </w:rPr>
        <w:t> </w:t>
      </w:r>
      <w:r>
        <w:rPr>
          <w:sz w:val="20"/>
        </w:rPr>
        <w:t>#1Torzhok</w:t>
      </w:r>
      <w:r>
        <w:rPr>
          <w:spacing w:val="-5"/>
          <w:sz w:val="20"/>
        </w:rPr>
        <w:t> </w:t>
      </w:r>
      <w:r>
        <w:rPr>
          <w:sz w:val="20"/>
        </w:rPr>
        <w:t>#2</w:t>
      </w:r>
      <w:r>
        <w:rPr>
          <w:spacing w:val="-10"/>
          <w:sz w:val="20"/>
        </w:rPr>
        <w:t> </w:t>
      </w:r>
      <w:r>
        <w:rPr>
          <w:rFonts w:ascii="Malgun Gothic" w:hAnsi="Malgun Gothic" w:eastAsia="Malgun Gothic"/>
          <w:sz w:val="20"/>
        </w:rPr>
        <w:t>토르조크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Троицк</w:t>
      </w:r>
      <w:r>
        <w:rPr>
          <w:spacing w:val="-13"/>
          <w:sz w:val="20"/>
        </w:rPr>
        <w:t> </w:t>
      </w:r>
      <w:r>
        <w:rPr>
          <w:sz w:val="20"/>
        </w:rPr>
        <w:t>#1Troitsk</w:t>
      </w:r>
      <w:r>
        <w:rPr>
          <w:spacing w:val="-7"/>
          <w:sz w:val="20"/>
        </w:rPr>
        <w:t> </w:t>
      </w:r>
      <w:r>
        <w:rPr>
          <w:sz w:val="20"/>
        </w:rPr>
        <w:t>#2</w:t>
      </w:r>
      <w:r>
        <w:rPr>
          <w:spacing w:val="-10"/>
          <w:sz w:val="20"/>
        </w:rPr>
        <w:t> </w:t>
      </w:r>
      <w:r>
        <w:rPr>
          <w:rFonts w:ascii="Malgun Gothic" w:hAnsi="Malgun Gothic" w:eastAsia="Malgun Gothic"/>
          <w:sz w:val="20"/>
        </w:rPr>
        <w:t>트로이츠크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Туапсе</w:t>
      </w:r>
      <w:r>
        <w:rPr>
          <w:spacing w:val="-9"/>
          <w:sz w:val="20"/>
        </w:rPr>
        <w:t> </w:t>
      </w:r>
      <w:r>
        <w:rPr>
          <w:sz w:val="20"/>
        </w:rPr>
        <w:t>#1Tuapse</w:t>
      </w:r>
      <w:r>
        <w:rPr>
          <w:spacing w:val="-6"/>
          <w:sz w:val="20"/>
        </w:rPr>
        <w:t> </w:t>
      </w:r>
      <w:r>
        <w:rPr>
          <w:sz w:val="20"/>
        </w:rPr>
        <w:t>#2</w:t>
      </w:r>
      <w:r>
        <w:rPr>
          <w:spacing w:val="-10"/>
          <w:sz w:val="20"/>
        </w:rPr>
        <w:t> </w:t>
      </w:r>
      <w:r>
        <w:rPr>
          <w:rFonts w:ascii="Malgun Gothic" w:hAnsi="Malgun Gothic" w:eastAsia="Malgun Gothic"/>
          <w:sz w:val="20"/>
        </w:rPr>
        <w:t>투압세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Тува</w:t>
      </w:r>
      <w:r>
        <w:rPr>
          <w:spacing w:val="-9"/>
          <w:sz w:val="20"/>
        </w:rPr>
        <w:t> </w:t>
      </w:r>
      <w:r>
        <w:rPr>
          <w:sz w:val="20"/>
        </w:rPr>
        <w:t>#1Tuva</w:t>
      </w:r>
      <w:r>
        <w:rPr>
          <w:spacing w:val="-3"/>
          <w:sz w:val="20"/>
        </w:rPr>
        <w:t> </w:t>
      </w:r>
      <w:r>
        <w:rPr>
          <w:sz w:val="20"/>
        </w:rPr>
        <w:t>#2</w:t>
      </w:r>
      <w:r>
        <w:rPr>
          <w:spacing w:val="-11"/>
          <w:sz w:val="20"/>
        </w:rPr>
        <w:t> </w:t>
      </w:r>
      <w:r>
        <w:rPr>
          <w:rFonts w:ascii="Malgun Gothic" w:hAnsi="Malgun Gothic" w:eastAsia="Malgun Gothic"/>
          <w:sz w:val="20"/>
        </w:rPr>
        <w:t>투바</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Тула</w:t>
      </w:r>
      <w:r>
        <w:rPr>
          <w:spacing w:val="-8"/>
          <w:sz w:val="20"/>
        </w:rPr>
        <w:t> </w:t>
      </w:r>
      <w:r>
        <w:rPr>
          <w:sz w:val="20"/>
        </w:rPr>
        <w:t>#1Tula</w:t>
      </w:r>
      <w:r>
        <w:rPr>
          <w:spacing w:val="-4"/>
          <w:sz w:val="20"/>
        </w:rPr>
        <w:t> </w:t>
      </w:r>
      <w:r>
        <w:rPr>
          <w:sz w:val="20"/>
        </w:rPr>
        <w:t>#2</w:t>
      </w:r>
      <w:r>
        <w:rPr>
          <w:spacing w:val="-10"/>
          <w:sz w:val="20"/>
        </w:rPr>
        <w:t> </w:t>
      </w:r>
      <w:r>
        <w:rPr>
          <w:rFonts w:ascii="Malgun Gothic" w:hAnsi="Malgun Gothic" w:eastAsia="Malgun Gothic"/>
          <w:sz w:val="20"/>
        </w:rPr>
        <w:t>툴라</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Тулун</w:t>
      </w:r>
      <w:r>
        <w:rPr>
          <w:spacing w:val="-9"/>
          <w:sz w:val="20"/>
        </w:rPr>
        <w:t> </w:t>
      </w:r>
      <w:r>
        <w:rPr>
          <w:sz w:val="20"/>
        </w:rPr>
        <w:t>#1Tulun</w:t>
      </w:r>
      <w:r>
        <w:rPr>
          <w:spacing w:val="-4"/>
          <w:sz w:val="20"/>
        </w:rPr>
        <w:t> </w:t>
      </w:r>
      <w:r>
        <w:rPr>
          <w:sz w:val="20"/>
        </w:rPr>
        <w:t>#2</w:t>
      </w:r>
      <w:r>
        <w:rPr>
          <w:spacing w:val="-9"/>
          <w:sz w:val="20"/>
        </w:rPr>
        <w:t> </w:t>
      </w:r>
      <w:r>
        <w:rPr>
          <w:rFonts w:ascii="Malgun Gothic" w:hAnsi="Malgun Gothic" w:eastAsia="Malgun Gothic"/>
          <w:sz w:val="20"/>
        </w:rPr>
        <w:t>툴룬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Тура</w:t>
      </w:r>
      <w:r>
        <w:rPr>
          <w:spacing w:val="-8"/>
          <w:sz w:val="20"/>
        </w:rPr>
        <w:t> </w:t>
      </w:r>
      <w:r>
        <w:rPr>
          <w:sz w:val="20"/>
        </w:rPr>
        <w:t>#1Tura</w:t>
      </w:r>
      <w:r>
        <w:rPr>
          <w:spacing w:val="-5"/>
          <w:sz w:val="20"/>
        </w:rPr>
        <w:t> </w:t>
      </w:r>
      <w:r>
        <w:rPr>
          <w:sz w:val="20"/>
        </w:rPr>
        <w:t>#2</w:t>
      </w:r>
      <w:r>
        <w:rPr>
          <w:spacing w:val="-9"/>
          <w:sz w:val="20"/>
        </w:rPr>
        <w:t> </w:t>
      </w:r>
      <w:r>
        <w:rPr>
          <w:rFonts w:ascii="Malgun Gothic" w:hAnsi="Malgun Gothic" w:eastAsia="Malgun Gothic"/>
          <w:sz w:val="20"/>
        </w:rPr>
        <w:t>투라</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Тура</w:t>
      </w:r>
      <w:r>
        <w:rPr>
          <w:spacing w:val="-12"/>
          <w:sz w:val="20"/>
        </w:rPr>
        <w:t> </w:t>
      </w:r>
      <w:r>
        <w:rPr>
          <w:sz w:val="20"/>
        </w:rPr>
        <w:t>(река)</w:t>
      </w:r>
      <w:r>
        <w:rPr>
          <w:spacing w:val="-3"/>
          <w:sz w:val="20"/>
        </w:rPr>
        <w:t> </w:t>
      </w:r>
      <w:r>
        <w:rPr>
          <w:sz w:val="20"/>
        </w:rPr>
        <w:t>#1Tura</w:t>
      </w:r>
      <w:r>
        <w:rPr>
          <w:spacing w:val="-4"/>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투라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Туран</w:t>
      </w:r>
      <w:r>
        <w:rPr>
          <w:spacing w:val="-11"/>
          <w:sz w:val="20"/>
        </w:rPr>
        <w:t> </w:t>
      </w:r>
      <w:r>
        <w:rPr>
          <w:sz w:val="20"/>
        </w:rPr>
        <w:t>#1Turan</w:t>
      </w:r>
      <w:r>
        <w:rPr>
          <w:spacing w:val="-4"/>
          <w:sz w:val="20"/>
        </w:rPr>
        <w:t> </w:t>
      </w:r>
      <w:r>
        <w:rPr>
          <w:sz w:val="20"/>
        </w:rPr>
        <w:t>#2</w:t>
      </w:r>
      <w:r>
        <w:rPr>
          <w:spacing w:val="-10"/>
          <w:sz w:val="20"/>
        </w:rPr>
        <w:t> </w:t>
      </w:r>
      <w:r>
        <w:rPr>
          <w:rFonts w:ascii="Malgun Gothic" w:hAnsi="Malgun Gothic" w:eastAsia="Malgun Gothic"/>
          <w:sz w:val="20"/>
        </w:rPr>
        <w:t>투란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Туранская</w:t>
      </w:r>
      <w:r>
        <w:rPr>
          <w:spacing w:val="-13"/>
          <w:sz w:val="20"/>
        </w:rPr>
        <w:t> </w:t>
      </w:r>
      <w:r>
        <w:rPr>
          <w:sz w:val="20"/>
        </w:rPr>
        <w:t>низменность</w:t>
      </w:r>
      <w:r>
        <w:rPr>
          <w:spacing w:val="-12"/>
          <w:sz w:val="20"/>
        </w:rPr>
        <w:t> </w:t>
      </w:r>
      <w:r>
        <w:rPr>
          <w:sz w:val="20"/>
        </w:rPr>
        <w:t>#1Turan</w:t>
      </w:r>
      <w:r>
        <w:rPr>
          <w:spacing w:val="-8"/>
          <w:sz w:val="20"/>
        </w:rPr>
        <w:t> </w:t>
      </w:r>
      <w:r>
        <w:rPr>
          <w:sz w:val="20"/>
        </w:rPr>
        <w:t>Depression</w:t>
      </w:r>
      <w:r>
        <w:rPr>
          <w:spacing w:val="-7"/>
          <w:sz w:val="20"/>
        </w:rPr>
        <w:t> </w:t>
      </w:r>
      <w:r>
        <w:rPr>
          <w:sz w:val="20"/>
        </w:rPr>
        <w:t>#2</w:t>
      </w:r>
      <w:r>
        <w:rPr>
          <w:spacing w:val="-9"/>
          <w:sz w:val="20"/>
        </w:rPr>
        <w:t> </w:t>
      </w:r>
      <w:r>
        <w:rPr>
          <w:rFonts w:ascii="Malgun Gothic" w:hAnsi="Malgun Gothic" w:eastAsia="Malgun Gothic"/>
          <w:sz w:val="20"/>
        </w:rPr>
        <w:t>투란</w:t>
      </w:r>
      <w:r>
        <w:rPr>
          <w:rFonts w:ascii="Malgun Gothic" w:hAnsi="Malgun Gothic" w:eastAsia="Malgun Gothic"/>
          <w:spacing w:val="-20"/>
          <w:sz w:val="20"/>
        </w:rPr>
        <w:t> </w:t>
      </w:r>
      <w:r>
        <w:rPr>
          <w:rFonts w:ascii="Malgun Gothic" w:hAnsi="Malgun Gothic" w:eastAsia="Malgun Gothic"/>
          <w:sz w:val="20"/>
        </w:rPr>
        <w:t>저지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172" w:lineRule="auto" w:before="23"/>
        <w:ind w:left="767" w:right="561" w:hanging="200"/>
        <w:jc w:val="left"/>
        <w:rPr>
          <w:rFonts w:ascii="Malgun Gothic" w:hAnsi="Malgun Gothic" w:eastAsia="Malgun Gothic"/>
          <w:sz w:val="20"/>
        </w:rPr>
      </w:pPr>
      <w:r>
        <w:rPr>
          <w:sz w:val="20"/>
        </w:rPr>
        <w:t>Туркестан</w:t>
      </w:r>
      <w:r>
        <w:rPr>
          <w:spacing w:val="-13"/>
          <w:sz w:val="20"/>
        </w:rPr>
        <w:t> </w:t>
      </w:r>
      <w:r>
        <w:rPr>
          <w:sz w:val="20"/>
        </w:rPr>
        <w:t>/</w:t>
      </w:r>
      <w:r>
        <w:rPr>
          <w:spacing w:val="-6"/>
          <w:sz w:val="20"/>
        </w:rPr>
        <w:t> </w:t>
      </w:r>
      <w:r>
        <w:rPr>
          <w:sz w:val="20"/>
        </w:rPr>
        <w:t>Түркістан</w:t>
      </w:r>
      <w:r>
        <w:rPr>
          <w:spacing w:val="-6"/>
          <w:sz w:val="20"/>
        </w:rPr>
        <w:t> </w:t>
      </w:r>
      <w:r>
        <w:rPr>
          <w:sz w:val="20"/>
        </w:rPr>
        <w:t>&lt;</w:t>
      </w:r>
      <w:r>
        <w:rPr>
          <w:rFonts w:ascii="Malgun Gothic" w:hAnsi="Malgun Gothic" w:eastAsia="Malgun Gothic"/>
          <w:sz w:val="20"/>
        </w:rPr>
        <w:t>카자흐어</w:t>
      </w:r>
      <w:r>
        <w:rPr>
          <w:sz w:val="20"/>
        </w:rPr>
        <w:t>&gt;</w:t>
      </w:r>
      <w:r>
        <w:rPr>
          <w:spacing w:val="-6"/>
          <w:sz w:val="20"/>
        </w:rPr>
        <w:t> </w:t>
      </w:r>
      <w:r>
        <w:rPr>
          <w:sz w:val="20"/>
        </w:rPr>
        <w:t>#1Turkistan</w:t>
      </w:r>
      <w:r>
        <w:rPr>
          <w:spacing w:val="-6"/>
          <w:sz w:val="20"/>
        </w:rPr>
        <w:t> </w:t>
      </w:r>
      <w:r>
        <w:rPr>
          <w:sz w:val="20"/>
        </w:rPr>
        <w:t>#2</w:t>
      </w:r>
      <w:r>
        <w:rPr>
          <w:spacing w:val="-12"/>
          <w:sz w:val="20"/>
        </w:rPr>
        <w:t> </w:t>
      </w:r>
      <w:r>
        <w:rPr>
          <w:rFonts w:ascii="Malgun Gothic" w:hAnsi="Malgun Gothic" w:eastAsia="Malgun Gothic"/>
          <w:sz w:val="20"/>
        </w:rPr>
        <w:t>투르키스탄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카자흐스 </w:t>
      </w:r>
      <w:r>
        <w:rPr>
          <w:rFonts w:ascii="Malgun Gothic" w:hAnsi="Malgun Gothic" w:eastAsia="Malgun Gothic"/>
          <w:spacing w:val="-10"/>
          <w:sz w:val="20"/>
        </w:rPr>
        <w:t>탄</w:t>
      </w:r>
    </w:p>
    <w:p>
      <w:pPr>
        <w:spacing w:line="235" w:lineRule="exact" w:before="0"/>
        <w:ind w:left="568" w:right="0" w:firstLine="0"/>
        <w:jc w:val="left"/>
        <w:rPr>
          <w:rFonts w:ascii="Malgun Gothic" w:hAnsi="Malgun Gothic" w:eastAsia="Malgun Gothic"/>
          <w:sz w:val="20"/>
        </w:rPr>
      </w:pPr>
      <w:r>
        <w:rPr>
          <w:sz w:val="20"/>
        </w:rPr>
        <w:t>Туркмен</w:t>
      </w:r>
      <w:r>
        <w:rPr>
          <w:spacing w:val="-13"/>
          <w:sz w:val="20"/>
        </w:rPr>
        <w:t> </w:t>
      </w:r>
      <w:r>
        <w:rPr>
          <w:sz w:val="20"/>
        </w:rPr>
        <w:t>#1Turkmen</w:t>
      </w:r>
      <w:r>
        <w:rPr>
          <w:spacing w:val="-7"/>
          <w:sz w:val="20"/>
        </w:rPr>
        <w:t> </w:t>
      </w:r>
      <w:r>
        <w:rPr>
          <w:sz w:val="20"/>
        </w:rPr>
        <w:t>#2</w:t>
      </w:r>
      <w:r>
        <w:rPr>
          <w:spacing w:val="-10"/>
          <w:sz w:val="20"/>
        </w:rPr>
        <w:t> </w:t>
      </w:r>
      <w:r>
        <w:rPr>
          <w:rFonts w:ascii="Malgun Gothic" w:hAnsi="Malgun Gothic" w:eastAsia="Malgun Gothic"/>
          <w:sz w:val="20"/>
        </w:rPr>
        <w:t>투르크멘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투르크메니스탄</w:t>
      </w:r>
    </w:p>
    <w:p>
      <w:pPr>
        <w:spacing w:line="172" w:lineRule="auto" w:before="23"/>
        <w:ind w:left="767" w:right="561" w:hanging="200"/>
        <w:jc w:val="left"/>
        <w:rPr>
          <w:rFonts w:ascii="Malgun Gothic" w:hAnsi="Malgun Gothic" w:eastAsia="Malgun Gothic"/>
          <w:sz w:val="20"/>
        </w:rPr>
      </w:pPr>
      <w:r>
        <w:rPr>
          <w:sz w:val="20"/>
        </w:rPr>
        <w:t>Туркменабат / Түркменабат &lt;</w:t>
      </w:r>
      <w:r>
        <w:rPr>
          <w:rFonts w:ascii="Malgun Gothic" w:hAnsi="Malgun Gothic" w:eastAsia="Malgun Gothic"/>
          <w:sz w:val="20"/>
        </w:rPr>
        <w:t>투르크멘어</w:t>
      </w:r>
      <w:r>
        <w:rPr>
          <w:sz w:val="20"/>
        </w:rPr>
        <w:t>&gt; #1Türkmenabat #2</w:t>
      </w:r>
      <w:r>
        <w:rPr>
          <w:spacing w:val="-11"/>
          <w:sz w:val="20"/>
        </w:rPr>
        <w:t> </w:t>
      </w:r>
      <w:r>
        <w:rPr>
          <w:rFonts w:ascii="Malgun Gothic" w:hAnsi="Malgun Gothic" w:eastAsia="Malgun Gothic"/>
          <w:sz w:val="20"/>
        </w:rPr>
        <w:t>투르크메나 바트 </w:t>
      </w:r>
      <w:r>
        <w:rPr>
          <w:sz w:val="20"/>
        </w:rPr>
        <w:t>#3 </w:t>
      </w:r>
      <w:r>
        <w:rPr>
          <w:rFonts w:ascii="Malgun Gothic" w:hAnsi="Malgun Gothic" w:eastAsia="Malgun Gothic"/>
          <w:sz w:val="20"/>
        </w:rPr>
        <w:t>투르크메니스탄</w:t>
      </w:r>
    </w:p>
    <w:p>
      <w:pPr>
        <w:spacing w:line="172" w:lineRule="auto" w:before="0"/>
        <w:ind w:left="767" w:right="561" w:hanging="200"/>
        <w:jc w:val="left"/>
        <w:rPr>
          <w:rFonts w:ascii="Malgun Gothic" w:hAnsi="Malgun Gothic" w:eastAsia="Malgun Gothic"/>
          <w:sz w:val="20"/>
        </w:rPr>
      </w:pPr>
      <w:r>
        <w:rPr>
          <w:sz w:val="20"/>
        </w:rPr>
        <w:t>Туркменбашы / Türkmenbaşy &lt;</w:t>
      </w:r>
      <w:r>
        <w:rPr>
          <w:rFonts w:ascii="Malgun Gothic" w:hAnsi="Malgun Gothic" w:eastAsia="Malgun Gothic"/>
          <w:sz w:val="20"/>
        </w:rPr>
        <w:t>투르크멘어</w:t>
      </w:r>
      <w:r>
        <w:rPr>
          <w:sz w:val="20"/>
        </w:rPr>
        <w:t>&gt; #1Turkmenbashi #2</w:t>
      </w:r>
      <w:r>
        <w:rPr>
          <w:spacing w:val="-10"/>
          <w:sz w:val="20"/>
        </w:rPr>
        <w:t> </w:t>
      </w:r>
      <w:r>
        <w:rPr>
          <w:rFonts w:ascii="Malgun Gothic" w:hAnsi="Malgun Gothic" w:eastAsia="Malgun Gothic"/>
          <w:sz w:val="20"/>
        </w:rPr>
        <w:t>투르크멘 바시 </w:t>
      </w:r>
      <w:r>
        <w:rPr>
          <w:sz w:val="20"/>
        </w:rPr>
        <w:t>#3 </w:t>
      </w:r>
      <w:r>
        <w:rPr>
          <w:rFonts w:ascii="Malgun Gothic" w:hAnsi="Malgun Gothic" w:eastAsia="Malgun Gothic"/>
          <w:sz w:val="20"/>
        </w:rPr>
        <w:t>투르크메니스탄</w:t>
      </w:r>
    </w:p>
    <w:p>
      <w:pPr>
        <w:spacing w:line="235" w:lineRule="exact" w:before="0"/>
        <w:ind w:left="568" w:right="0" w:firstLine="0"/>
        <w:jc w:val="left"/>
        <w:rPr>
          <w:rFonts w:ascii="Malgun Gothic" w:hAnsi="Malgun Gothic" w:eastAsia="Malgun Gothic"/>
          <w:sz w:val="20"/>
        </w:rPr>
      </w:pPr>
      <w:r>
        <w:rPr>
          <w:spacing w:val="-2"/>
          <w:sz w:val="20"/>
        </w:rPr>
        <w:t>Туркменистан</w:t>
      </w:r>
      <w:r>
        <w:rPr>
          <w:spacing w:val="5"/>
          <w:sz w:val="20"/>
        </w:rPr>
        <w:t> </w:t>
      </w:r>
      <w:r>
        <w:rPr>
          <w:spacing w:val="-2"/>
          <w:sz w:val="20"/>
        </w:rPr>
        <w:t>#1Turkmenistan</w:t>
      </w:r>
      <w:r>
        <w:rPr>
          <w:spacing w:val="9"/>
          <w:sz w:val="20"/>
        </w:rPr>
        <w:t> </w:t>
      </w:r>
      <w:r>
        <w:rPr>
          <w:spacing w:val="-2"/>
          <w:sz w:val="20"/>
        </w:rPr>
        <w:t>#2</w:t>
      </w:r>
      <w:r>
        <w:rPr>
          <w:spacing w:val="2"/>
          <w:sz w:val="20"/>
        </w:rPr>
        <w:t> </w:t>
      </w:r>
      <w:r>
        <w:rPr>
          <w:rFonts w:ascii="Malgun Gothic" w:hAnsi="Malgun Gothic" w:eastAsia="Malgun Gothic"/>
          <w:spacing w:val="-2"/>
          <w:sz w:val="20"/>
        </w:rPr>
        <w:t>투르크메니스탄</w:t>
      </w:r>
      <w:r>
        <w:rPr>
          <w:rFonts w:ascii="Malgun Gothic" w:hAnsi="Malgun Gothic" w:eastAsia="Malgun Gothic"/>
          <w:spacing w:val="-13"/>
          <w:sz w:val="20"/>
        </w:rPr>
        <w:t> </w:t>
      </w:r>
      <w:r>
        <w:rPr>
          <w:spacing w:val="-2"/>
          <w:sz w:val="20"/>
        </w:rPr>
        <w:t>#3 </w:t>
      </w:r>
      <w:r>
        <w:rPr>
          <w:rFonts w:ascii="Malgun Gothic" w:hAnsi="Malgun Gothic" w:eastAsia="Malgun Gothic"/>
          <w:spacing w:val="-2"/>
          <w:sz w:val="20"/>
        </w:rPr>
        <w:t>소비에트연방</w:t>
      </w:r>
    </w:p>
    <w:p>
      <w:pPr>
        <w:spacing w:line="311" w:lineRule="exact" w:before="0"/>
        <w:ind w:left="568" w:right="0" w:firstLine="0"/>
        <w:jc w:val="left"/>
        <w:rPr>
          <w:rFonts w:ascii="Malgun Gothic" w:hAnsi="Malgun Gothic" w:eastAsia="Malgun Gothic"/>
          <w:sz w:val="20"/>
        </w:rPr>
      </w:pPr>
      <w:r>
        <w:rPr>
          <w:sz w:val="20"/>
        </w:rPr>
        <w:t>Тюмень</w:t>
      </w:r>
      <w:r>
        <w:rPr>
          <w:spacing w:val="-10"/>
          <w:sz w:val="20"/>
        </w:rPr>
        <w:t> </w:t>
      </w:r>
      <w:r>
        <w:rPr>
          <w:sz w:val="20"/>
        </w:rPr>
        <w:t>#1Tyumen’</w:t>
      </w:r>
      <w:r>
        <w:rPr>
          <w:spacing w:val="-5"/>
          <w:sz w:val="20"/>
        </w:rPr>
        <w:t> </w:t>
      </w:r>
      <w:r>
        <w:rPr>
          <w:sz w:val="20"/>
        </w:rPr>
        <w:t>#2</w:t>
      </w:r>
      <w:r>
        <w:rPr>
          <w:spacing w:val="-10"/>
          <w:sz w:val="20"/>
        </w:rPr>
        <w:t> </w:t>
      </w:r>
      <w:r>
        <w:rPr>
          <w:rFonts w:ascii="Malgun Gothic" w:hAnsi="Malgun Gothic" w:eastAsia="Malgun Gothic"/>
          <w:sz w:val="20"/>
        </w:rPr>
        <w:t>튜멘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98" w:lineRule="exact" w:before="190"/>
        <w:ind w:left="568" w:right="0" w:firstLine="0"/>
        <w:jc w:val="left"/>
        <w:rPr>
          <w:b/>
          <w:sz w:val="20"/>
        </w:rPr>
      </w:pPr>
      <w:r>
        <w:rPr>
          <w:b/>
          <w:spacing w:val="-5"/>
          <w:sz w:val="20"/>
        </w:rPr>
        <w:t>&lt;У&gt;</w:t>
      </w:r>
    </w:p>
    <w:p>
      <w:pPr>
        <w:spacing w:line="280" w:lineRule="exact" w:before="0"/>
        <w:ind w:left="568" w:right="0" w:firstLine="0"/>
        <w:jc w:val="left"/>
        <w:rPr>
          <w:rFonts w:ascii="Malgun Gothic" w:hAnsi="Malgun Gothic" w:eastAsia="Malgun Gothic"/>
          <w:sz w:val="20"/>
        </w:rPr>
      </w:pPr>
      <w:r>
        <w:rPr>
          <w:sz w:val="20"/>
        </w:rPr>
        <w:t>Углегорск</w:t>
      </w:r>
      <w:r>
        <w:rPr>
          <w:spacing w:val="-13"/>
          <w:sz w:val="20"/>
        </w:rPr>
        <w:t> </w:t>
      </w:r>
      <w:r>
        <w:rPr>
          <w:sz w:val="20"/>
        </w:rPr>
        <w:t>#1Uglegorsk</w:t>
      </w:r>
      <w:r>
        <w:rPr>
          <w:spacing w:val="-11"/>
          <w:sz w:val="20"/>
        </w:rPr>
        <w:t> </w:t>
      </w:r>
      <w:r>
        <w:rPr>
          <w:sz w:val="20"/>
        </w:rPr>
        <w:t>#2</w:t>
      </w:r>
      <w:r>
        <w:rPr>
          <w:spacing w:val="-12"/>
          <w:sz w:val="20"/>
        </w:rPr>
        <w:t> </w:t>
      </w:r>
      <w:r>
        <w:rPr>
          <w:rFonts w:ascii="Malgun Gothic" w:hAnsi="Malgun Gothic" w:eastAsia="Malgun Gothic"/>
          <w:sz w:val="20"/>
        </w:rPr>
        <w:t>우글레고르스크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Удмуртия</w:t>
      </w:r>
      <w:r>
        <w:rPr>
          <w:spacing w:val="-13"/>
          <w:sz w:val="20"/>
        </w:rPr>
        <w:t> </w:t>
      </w:r>
      <w:r>
        <w:rPr>
          <w:sz w:val="20"/>
        </w:rPr>
        <w:t>#1Udmurt</w:t>
      </w:r>
      <w:r>
        <w:rPr>
          <w:spacing w:val="-8"/>
          <w:sz w:val="20"/>
        </w:rPr>
        <w:t> </w:t>
      </w:r>
      <w:r>
        <w:rPr>
          <w:sz w:val="20"/>
        </w:rPr>
        <w:t>#2</w:t>
      </w:r>
      <w:r>
        <w:rPr>
          <w:spacing w:val="-11"/>
          <w:sz w:val="20"/>
        </w:rPr>
        <w:t> </w:t>
      </w:r>
      <w:r>
        <w:rPr>
          <w:rFonts w:ascii="Malgun Gothic" w:hAnsi="Malgun Gothic" w:eastAsia="Malgun Gothic"/>
          <w:sz w:val="20"/>
        </w:rPr>
        <w:t>우드무르트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Ужгород</w:t>
      </w:r>
      <w:r>
        <w:rPr>
          <w:spacing w:val="-13"/>
          <w:sz w:val="20"/>
        </w:rPr>
        <w:t> </w:t>
      </w:r>
      <w:r>
        <w:rPr>
          <w:sz w:val="20"/>
        </w:rPr>
        <w:t>#1Uzhgorod</w:t>
      </w:r>
      <w:r>
        <w:rPr>
          <w:spacing w:val="-7"/>
          <w:sz w:val="20"/>
        </w:rPr>
        <w:t> </w:t>
      </w:r>
      <w:r>
        <w:rPr>
          <w:sz w:val="20"/>
        </w:rPr>
        <w:t>#2</w:t>
      </w:r>
      <w:r>
        <w:rPr>
          <w:spacing w:val="-12"/>
          <w:sz w:val="20"/>
        </w:rPr>
        <w:t> </w:t>
      </w:r>
      <w:r>
        <w:rPr>
          <w:rFonts w:ascii="Malgun Gothic" w:hAnsi="Malgun Gothic" w:eastAsia="Malgun Gothic"/>
          <w:sz w:val="20"/>
        </w:rPr>
        <w:t>우주고로트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Узбек</w:t>
      </w:r>
      <w:r>
        <w:rPr>
          <w:spacing w:val="-11"/>
          <w:sz w:val="20"/>
        </w:rPr>
        <w:t> </w:t>
      </w:r>
      <w:r>
        <w:rPr>
          <w:sz w:val="20"/>
        </w:rPr>
        <w:t>#1Uzbek</w:t>
      </w:r>
      <w:r>
        <w:rPr>
          <w:spacing w:val="-4"/>
          <w:sz w:val="20"/>
        </w:rPr>
        <w:t> </w:t>
      </w:r>
      <w:r>
        <w:rPr>
          <w:sz w:val="20"/>
        </w:rPr>
        <w:t>#2</w:t>
      </w:r>
      <w:r>
        <w:rPr>
          <w:spacing w:val="-11"/>
          <w:sz w:val="20"/>
        </w:rPr>
        <w:t> </w:t>
      </w:r>
      <w:r>
        <w:rPr>
          <w:rFonts w:ascii="Malgun Gothic" w:hAnsi="Malgun Gothic" w:eastAsia="Malgun Gothic"/>
          <w:sz w:val="20"/>
        </w:rPr>
        <w:t>우즈베크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2"/>
          <w:sz w:val="20"/>
        </w:rPr>
        <w:t>우즈베키스탄</w:t>
      </w:r>
    </w:p>
    <w:p>
      <w:pPr>
        <w:spacing w:line="259" w:lineRule="exact" w:before="0"/>
        <w:ind w:left="568" w:right="0" w:firstLine="0"/>
        <w:jc w:val="left"/>
        <w:rPr>
          <w:sz w:val="20"/>
        </w:rPr>
      </w:pPr>
      <w:r>
        <w:rPr>
          <w:sz w:val="20"/>
        </w:rPr>
        <w:t>Узбекистан</w:t>
      </w:r>
      <w:r>
        <w:rPr>
          <w:spacing w:val="7"/>
          <w:sz w:val="20"/>
        </w:rPr>
        <w:t> </w:t>
      </w:r>
      <w:r>
        <w:rPr>
          <w:sz w:val="20"/>
        </w:rPr>
        <w:t>/</w:t>
      </w:r>
      <w:r>
        <w:rPr>
          <w:spacing w:val="8"/>
          <w:sz w:val="20"/>
        </w:rPr>
        <w:t> </w:t>
      </w:r>
      <w:r>
        <w:rPr>
          <w:sz w:val="20"/>
        </w:rPr>
        <w:t>O'zbekiston</w:t>
      </w:r>
      <w:r>
        <w:rPr>
          <w:spacing w:val="8"/>
          <w:sz w:val="20"/>
        </w:rPr>
        <w:t> </w:t>
      </w:r>
      <w:r>
        <w:rPr>
          <w:sz w:val="20"/>
        </w:rPr>
        <w:t>&lt;</w:t>
      </w:r>
      <w:r>
        <w:rPr>
          <w:rFonts w:ascii="Malgun Gothic" w:hAnsi="Malgun Gothic" w:eastAsia="Malgun Gothic"/>
          <w:sz w:val="20"/>
        </w:rPr>
        <w:t>우즈베크어</w:t>
      </w:r>
      <w:r>
        <w:rPr>
          <w:sz w:val="20"/>
        </w:rPr>
        <w:t>&gt;</w:t>
      </w:r>
      <w:r>
        <w:rPr>
          <w:spacing w:val="7"/>
          <w:sz w:val="20"/>
        </w:rPr>
        <w:t> </w:t>
      </w:r>
      <w:r>
        <w:rPr>
          <w:sz w:val="20"/>
        </w:rPr>
        <w:t>#1Uzbekistan</w:t>
      </w:r>
      <w:r>
        <w:rPr>
          <w:spacing w:val="7"/>
          <w:sz w:val="20"/>
        </w:rPr>
        <w:t> </w:t>
      </w:r>
      <w:r>
        <w:rPr>
          <w:sz w:val="20"/>
        </w:rPr>
        <w:t>#2</w:t>
      </w:r>
      <w:r>
        <w:rPr>
          <w:spacing w:val="-12"/>
          <w:sz w:val="20"/>
        </w:rPr>
        <w:t> </w:t>
      </w:r>
      <w:r>
        <w:rPr>
          <w:rFonts w:ascii="Malgun Gothic" w:hAnsi="Malgun Gothic" w:eastAsia="Malgun Gothic"/>
          <w:sz w:val="20"/>
        </w:rPr>
        <w:t>우즈베키스탄</w:t>
      </w:r>
      <w:r>
        <w:rPr>
          <w:rFonts w:ascii="Malgun Gothic" w:hAnsi="Malgun Gothic" w:eastAsia="Malgun Gothic"/>
          <w:spacing w:val="-12"/>
          <w:sz w:val="20"/>
        </w:rPr>
        <w:t> </w:t>
      </w:r>
      <w:r>
        <w:rPr>
          <w:spacing w:val="-5"/>
          <w:sz w:val="20"/>
        </w:rPr>
        <w:t>#3</w:t>
      </w:r>
    </w:p>
    <w:p>
      <w:pPr>
        <w:spacing w:line="260" w:lineRule="exact" w:before="0"/>
        <w:ind w:left="767" w:right="0" w:firstLine="0"/>
        <w:jc w:val="left"/>
        <w:rPr>
          <w:rFonts w:ascii="Malgun Gothic" w:eastAsia="Malgun Gothic"/>
          <w:sz w:val="20"/>
        </w:rPr>
      </w:pPr>
      <w:r>
        <w:rPr>
          <w:rFonts w:ascii="Malgun Gothic" w:eastAsia="Malgun Gothic"/>
          <w:spacing w:val="-2"/>
          <w:sz w:val="20"/>
        </w:rPr>
        <w:t>소비에트연방</w:t>
      </w:r>
    </w:p>
    <w:p>
      <w:pPr>
        <w:spacing w:line="170" w:lineRule="auto" w:before="26"/>
        <w:ind w:left="767" w:right="561" w:hanging="200"/>
        <w:jc w:val="left"/>
        <w:rPr>
          <w:rFonts w:ascii="Malgun Gothic" w:hAnsi="Malgun Gothic" w:eastAsia="Malgun Gothic"/>
          <w:sz w:val="20"/>
        </w:rPr>
      </w:pPr>
      <w:r>
        <w:rPr>
          <w:sz w:val="20"/>
        </w:rPr>
        <w:t>Украина</w:t>
      </w:r>
      <w:r>
        <w:rPr>
          <w:spacing w:val="-2"/>
          <w:sz w:val="20"/>
        </w:rPr>
        <w:t> </w:t>
      </w:r>
      <w:r>
        <w:rPr>
          <w:sz w:val="20"/>
        </w:rPr>
        <w:t>/ Україна &lt;</w:t>
      </w:r>
      <w:r>
        <w:rPr>
          <w:rFonts w:ascii="Malgun Gothic" w:hAnsi="Malgun Gothic" w:eastAsia="Malgun Gothic"/>
          <w:sz w:val="20"/>
        </w:rPr>
        <w:t>우크라이나어</w:t>
      </w:r>
      <w:r>
        <w:rPr>
          <w:sz w:val="20"/>
        </w:rPr>
        <w:t>&gt; #1Ukraina</w:t>
      </w:r>
      <w:r>
        <w:rPr>
          <w:spacing w:val="-1"/>
          <w:sz w:val="20"/>
        </w:rPr>
        <w:t> </w:t>
      </w:r>
      <w:r>
        <w:rPr>
          <w:sz w:val="20"/>
        </w:rPr>
        <w:t>#2</w:t>
      </w:r>
      <w:r>
        <w:rPr>
          <w:spacing w:val="-10"/>
          <w:sz w:val="20"/>
        </w:rPr>
        <w:t> </w:t>
      </w:r>
      <w:r>
        <w:rPr>
          <w:rFonts w:ascii="Malgun Gothic" w:hAnsi="Malgun Gothic" w:eastAsia="Malgun Gothic"/>
          <w:sz w:val="20"/>
        </w:rPr>
        <w:t>우크라이나</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소비에트 </w:t>
      </w:r>
      <w:r>
        <w:rPr>
          <w:rFonts w:ascii="Malgun Gothic" w:hAnsi="Malgun Gothic" w:eastAsia="Malgun Gothic"/>
          <w:spacing w:val="-6"/>
          <w:sz w:val="20"/>
        </w:rPr>
        <w:t>연방</w:t>
      </w:r>
    </w:p>
    <w:p>
      <w:pPr>
        <w:spacing w:line="240" w:lineRule="exact" w:before="0"/>
        <w:ind w:left="568" w:right="0" w:firstLine="0"/>
        <w:jc w:val="left"/>
        <w:rPr>
          <w:rFonts w:ascii="Malgun Gothic" w:hAnsi="Malgun Gothic" w:eastAsia="Malgun Gothic"/>
          <w:sz w:val="20"/>
        </w:rPr>
      </w:pPr>
      <w:r>
        <w:rPr>
          <w:sz w:val="20"/>
        </w:rPr>
        <w:t>Улан-Уде</w:t>
      </w:r>
      <w:r>
        <w:rPr>
          <w:spacing w:val="-13"/>
          <w:sz w:val="20"/>
        </w:rPr>
        <w:t> </w:t>
      </w:r>
      <w:r>
        <w:rPr>
          <w:sz w:val="20"/>
        </w:rPr>
        <w:t>#1Ulan-Ude</w:t>
      </w:r>
      <w:r>
        <w:rPr>
          <w:spacing w:val="-10"/>
          <w:sz w:val="20"/>
        </w:rPr>
        <w:t> </w:t>
      </w:r>
      <w:r>
        <w:rPr>
          <w:sz w:val="20"/>
        </w:rPr>
        <w:t>#2</w:t>
      </w:r>
      <w:r>
        <w:rPr>
          <w:spacing w:val="-12"/>
          <w:sz w:val="20"/>
        </w:rPr>
        <w:t> </w:t>
      </w:r>
      <w:r>
        <w:rPr>
          <w:rFonts w:ascii="Malgun Gothic" w:hAnsi="Malgun Gothic" w:eastAsia="Malgun Gothic"/>
          <w:sz w:val="20"/>
        </w:rPr>
        <w:t>울란우데</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Ульяновск</w:t>
      </w:r>
      <w:r>
        <w:rPr>
          <w:spacing w:val="-13"/>
          <w:sz w:val="20"/>
        </w:rPr>
        <w:t> </w:t>
      </w:r>
      <w:r>
        <w:rPr>
          <w:sz w:val="20"/>
        </w:rPr>
        <w:t>#1Ul’yanovsk</w:t>
      </w:r>
      <w:r>
        <w:rPr>
          <w:spacing w:val="-9"/>
          <w:sz w:val="20"/>
        </w:rPr>
        <w:t> </w:t>
      </w:r>
      <w:r>
        <w:rPr>
          <w:sz w:val="20"/>
        </w:rPr>
        <w:t>#2</w:t>
      </w:r>
      <w:r>
        <w:rPr>
          <w:spacing w:val="-12"/>
          <w:sz w:val="20"/>
        </w:rPr>
        <w:t> </w:t>
      </w:r>
      <w:r>
        <w:rPr>
          <w:rFonts w:ascii="Malgun Gothic" w:hAnsi="Malgun Gothic" w:eastAsia="Malgun Gothic"/>
          <w:sz w:val="20"/>
        </w:rPr>
        <w:t>울리야놉스크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Урал</w:t>
      </w:r>
      <w:r>
        <w:rPr>
          <w:spacing w:val="-8"/>
          <w:sz w:val="20"/>
        </w:rPr>
        <w:t> </w:t>
      </w:r>
      <w:r>
        <w:rPr>
          <w:sz w:val="20"/>
        </w:rPr>
        <w:t>#1Ural</w:t>
      </w:r>
      <w:r>
        <w:rPr>
          <w:spacing w:val="-4"/>
          <w:sz w:val="20"/>
        </w:rPr>
        <w:t> </w:t>
      </w:r>
      <w:r>
        <w:rPr>
          <w:sz w:val="20"/>
        </w:rPr>
        <w:t>#2</w:t>
      </w:r>
      <w:r>
        <w:rPr>
          <w:spacing w:val="-10"/>
          <w:sz w:val="20"/>
        </w:rPr>
        <w:t> </w:t>
      </w:r>
      <w:r>
        <w:rPr>
          <w:rFonts w:ascii="Malgun Gothic" w:hAnsi="Malgun Gothic" w:eastAsia="Malgun Gothic"/>
          <w:sz w:val="20"/>
        </w:rPr>
        <w:t>우랄</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Урал</w:t>
      </w:r>
      <w:r>
        <w:rPr>
          <w:spacing w:val="-12"/>
          <w:sz w:val="20"/>
        </w:rPr>
        <w:t> </w:t>
      </w:r>
      <w:r>
        <w:rPr>
          <w:sz w:val="20"/>
        </w:rPr>
        <w:t>(река)</w:t>
      </w:r>
      <w:r>
        <w:rPr>
          <w:spacing w:val="-4"/>
          <w:sz w:val="20"/>
        </w:rPr>
        <w:t> </w:t>
      </w:r>
      <w:r>
        <w:rPr>
          <w:sz w:val="20"/>
        </w:rPr>
        <w:t>#1Ural</w:t>
      </w:r>
      <w:r>
        <w:rPr>
          <w:spacing w:val="-3"/>
          <w:sz w:val="20"/>
        </w:rPr>
        <w:t> </w:t>
      </w:r>
      <w:r>
        <w:rPr>
          <w:sz w:val="20"/>
        </w:rPr>
        <w:t>River</w:t>
      </w:r>
      <w:r>
        <w:rPr>
          <w:spacing w:val="-5"/>
          <w:sz w:val="20"/>
        </w:rPr>
        <w:t> </w:t>
      </w:r>
      <w:r>
        <w:rPr>
          <w:sz w:val="20"/>
        </w:rPr>
        <w:t>#2</w:t>
      </w:r>
      <w:r>
        <w:rPr>
          <w:spacing w:val="-11"/>
          <w:sz w:val="20"/>
        </w:rPr>
        <w:t> </w:t>
      </w:r>
      <w:r>
        <w:rPr>
          <w:rFonts w:ascii="Malgun Gothic" w:hAnsi="Malgun Gothic" w:eastAsia="Malgun Gothic"/>
          <w:sz w:val="20"/>
        </w:rPr>
        <w:t>우랄</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러시아</w:t>
      </w:r>
      <w:r>
        <w:rPr>
          <w:sz w:val="20"/>
        </w:rPr>
        <w:t>,</w:t>
      </w:r>
      <w:r>
        <w:rPr>
          <w:spacing w:val="-2"/>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Уральск</w:t>
      </w:r>
      <w:r>
        <w:rPr>
          <w:spacing w:val="-9"/>
          <w:sz w:val="20"/>
        </w:rPr>
        <w:t> </w:t>
      </w:r>
      <w:r>
        <w:rPr>
          <w:sz w:val="20"/>
        </w:rPr>
        <w:t>/</w:t>
      </w:r>
      <w:r>
        <w:rPr>
          <w:spacing w:val="-5"/>
          <w:sz w:val="20"/>
        </w:rPr>
        <w:t> </w:t>
      </w:r>
      <w:r>
        <w:rPr>
          <w:sz w:val="20"/>
        </w:rPr>
        <w:t>Урал</w:t>
      </w:r>
      <w:r>
        <w:rPr>
          <w:spacing w:val="-5"/>
          <w:sz w:val="20"/>
        </w:rPr>
        <w:t> </w:t>
      </w:r>
      <w:r>
        <w:rPr>
          <w:sz w:val="20"/>
        </w:rPr>
        <w:t>#1Ural'sk</w:t>
      </w:r>
      <w:r>
        <w:rPr>
          <w:spacing w:val="-4"/>
          <w:sz w:val="20"/>
        </w:rPr>
        <w:t> </w:t>
      </w:r>
      <w:r>
        <w:rPr>
          <w:sz w:val="20"/>
        </w:rPr>
        <w:t>#2</w:t>
      </w:r>
      <w:r>
        <w:rPr>
          <w:spacing w:val="-12"/>
          <w:sz w:val="20"/>
        </w:rPr>
        <w:t> </w:t>
      </w:r>
      <w:r>
        <w:rPr>
          <w:rFonts w:ascii="Malgun Gothic" w:hAnsi="Malgun Gothic" w:eastAsia="Malgun Gothic"/>
          <w:sz w:val="20"/>
        </w:rPr>
        <w:t>우랄스크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Уральские</w:t>
      </w:r>
      <w:r>
        <w:rPr>
          <w:spacing w:val="-13"/>
          <w:sz w:val="20"/>
        </w:rPr>
        <w:t> </w:t>
      </w:r>
      <w:r>
        <w:rPr>
          <w:sz w:val="20"/>
        </w:rPr>
        <w:t>горы</w:t>
      </w:r>
      <w:r>
        <w:rPr>
          <w:spacing w:val="-7"/>
          <w:sz w:val="20"/>
        </w:rPr>
        <w:t> </w:t>
      </w:r>
      <w:r>
        <w:rPr>
          <w:sz w:val="20"/>
        </w:rPr>
        <w:t>#1Ural</w:t>
      </w:r>
      <w:r>
        <w:rPr>
          <w:spacing w:val="-4"/>
          <w:sz w:val="20"/>
        </w:rPr>
        <w:t> </w:t>
      </w:r>
      <w:r>
        <w:rPr>
          <w:sz w:val="20"/>
        </w:rPr>
        <w:t>Mountains</w:t>
      </w:r>
      <w:r>
        <w:rPr>
          <w:spacing w:val="-6"/>
          <w:sz w:val="20"/>
        </w:rPr>
        <w:t> </w:t>
      </w:r>
      <w:r>
        <w:rPr>
          <w:sz w:val="20"/>
        </w:rPr>
        <w:t>#2</w:t>
      </w:r>
      <w:r>
        <w:rPr>
          <w:spacing w:val="-9"/>
          <w:sz w:val="20"/>
        </w:rPr>
        <w:t> </w:t>
      </w:r>
      <w:r>
        <w:rPr>
          <w:rFonts w:ascii="Malgun Gothic" w:hAnsi="Malgun Gothic" w:eastAsia="Malgun Gothic"/>
          <w:sz w:val="20"/>
        </w:rPr>
        <w:t>우랄</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4"/>
          <w:sz w:val="20"/>
        </w:rPr>
        <w:t> </w:t>
      </w:r>
      <w:r>
        <w:rPr>
          <w:rFonts w:ascii="Malgun Gothic" w:hAnsi="Malgun Gothic" w:eastAsia="Malgun Gothic"/>
          <w:spacing w:val="-2"/>
          <w:sz w:val="20"/>
        </w:rPr>
        <w:t>카자흐스탄</w:t>
      </w:r>
    </w:p>
    <w:p>
      <w:pPr>
        <w:spacing w:line="259" w:lineRule="exact" w:before="0"/>
        <w:ind w:left="568" w:right="0" w:firstLine="0"/>
        <w:jc w:val="left"/>
        <w:rPr>
          <w:rFonts w:ascii="Malgun Gothic" w:hAnsi="Malgun Gothic" w:eastAsia="Malgun Gothic"/>
          <w:sz w:val="20"/>
        </w:rPr>
      </w:pPr>
      <w:r>
        <w:rPr>
          <w:sz w:val="20"/>
        </w:rPr>
        <w:t>Ургенч</w:t>
      </w:r>
      <w:r>
        <w:rPr>
          <w:spacing w:val="-13"/>
          <w:sz w:val="20"/>
        </w:rPr>
        <w:t> </w:t>
      </w:r>
      <w:r>
        <w:rPr>
          <w:sz w:val="20"/>
        </w:rPr>
        <w:t>#1Urgench</w:t>
      </w:r>
      <w:r>
        <w:rPr>
          <w:spacing w:val="-5"/>
          <w:sz w:val="20"/>
        </w:rPr>
        <w:t> </w:t>
      </w:r>
      <w:r>
        <w:rPr>
          <w:sz w:val="20"/>
        </w:rPr>
        <w:t>#2</w:t>
      </w:r>
      <w:r>
        <w:rPr>
          <w:spacing w:val="-11"/>
          <w:sz w:val="20"/>
        </w:rPr>
        <w:t> </w:t>
      </w:r>
      <w:r>
        <w:rPr>
          <w:rFonts w:ascii="Malgun Gothic" w:hAnsi="Malgun Gothic" w:eastAsia="Malgun Gothic"/>
          <w:sz w:val="20"/>
        </w:rPr>
        <w:t>우르겐치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우즈베키스</w:t>
      </w:r>
    </w:p>
    <w:p>
      <w:pPr>
        <w:spacing w:line="311" w:lineRule="exact" w:before="0"/>
        <w:ind w:left="568" w:right="0" w:firstLine="0"/>
        <w:jc w:val="left"/>
        <w:rPr>
          <w:rFonts w:ascii="Malgun Gothic" w:hAnsi="Malgun Gothic" w:eastAsia="Malgun Gothic"/>
          <w:sz w:val="20"/>
        </w:rPr>
      </w:pPr>
      <w:r>
        <w:rPr>
          <w:sz w:val="20"/>
        </w:rPr>
        <w:t>Уруп</w:t>
      </w:r>
      <w:r>
        <w:rPr>
          <w:spacing w:val="-13"/>
          <w:sz w:val="20"/>
        </w:rPr>
        <w:t> </w:t>
      </w:r>
      <w:r>
        <w:rPr>
          <w:sz w:val="20"/>
        </w:rPr>
        <w:t>(остров)</w:t>
      </w:r>
      <w:r>
        <w:rPr>
          <w:spacing w:val="-3"/>
          <w:sz w:val="20"/>
        </w:rPr>
        <w:t> </w:t>
      </w:r>
      <w:r>
        <w:rPr>
          <w:sz w:val="20"/>
        </w:rPr>
        <w:t>#1Urup</w:t>
      </w:r>
      <w:r>
        <w:rPr>
          <w:spacing w:val="-5"/>
          <w:sz w:val="20"/>
        </w:rPr>
        <w:t> </w:t>
      </w:r>
      <w:r>
        <w:rPr>
          <w:sz w:val="20"/>
        </w:rPr>
        <w:t>Island</w:t>
      </w:r>
      <w:r>
        <w:rPr>
          <w:spacing w:val="-5"/>
          <w:sz w:val="20"/>
        </w:rPr>
        <w:t> </w:t>
      </w:r>
      <w:r>
        <w:rPr>
          <w:sz w:val="20"/>
        </w:rPr>
        <w:t>#2</w:t>
      </w:r>
      <w:r>
        <w:rPr>
          <w:spacing w:val="-8"/>
          <w:sz w:val="20"/>
        </w:rPr>
        <w:t> </w:t>
      </w:r>
      <w:r>
        <w:rPr>
          <w:rFonts w:ascii="Malgun Gothic" w:hAnsi="Malgun Gothic" w:eastAsia="Malgun Gothic"/>
          <w:sz w:val="20"/>
        </w:rPr>
        <w:t>우루프</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z w:val="20"/>
        </w:rPr>
        <w:t>Уса</w:t>
      </w:r>
      <w:r>
        <w:rPr>
          <w:spacing w:val="-12"/>
          <w:sz w:val="20"/>
        </w:rPr>
        <w:t> </w:t>
      </w:r>
      <w:r>
        <w:rPr>
          <w:sz w:val="20"/>
        </w:rPr>
        <w:t>(река)</w:t>
      </w:r>
      <w:r>
        <w:rPr>
          <w:spacing w:val="-3"/>
          <w:sz w:val="20"/>
        </w:rPr>
        <w:t> </w:t>
      </w:r>
      <w:r>
        <w:rPr>
          <w:sz w:val="20"/>
        </w:rPr>
        <w:t>#1Usa</w:t>
      </w:r>
      <w:r>
        <w:rPr>
          <w:spacing w:val="-5"/>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우사</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2" w:lineRule="auto" w:before="23"/>
        <w:ind w:left="568" w:right="1710" w:firstLine="0"/>
        <w:jc w:val="left"/>
        <w:rPr>
          <w:rFonts w:ascii="Malgun Gothic" w:hAnsi="Malgun Gothic" w:eastAsia="Malgun Gothic"/>
          <w:sz w:val="20"/>
        </w:rPr>
      </w:pPr>
      <w:r>
        <w:rPr>
          <w:sz w:val="20"/>
        </w:rPr>
        <w:t>Уссури (река) #1Ussuri River #2 </w:t>
      </w:r>
      <w:r>
        <w:rPr>
          <w:rFonts w:ascii="Malgun Gothic" w:hAnsi="Malgun Gothic" w:eastAsia="Malgun Gothic"/>
          <w:sz w:val="20"/>
        </w:rPr>
        <w:t>우수리</w:t>
      </w:r>
      <w:r>
        <w:rPr>
          <w:rFonts w:ascii="Malgun Gothic" w:hAnsi="Malgun Gothic" w:eastAsia="Malgun Gothic"/>
          <w:spacing w:val="-1"/>
          <w:sz w:val="20"/>
        </w:rPr>
        <w:t> </w:t>
      </w:r>
      <w:r>
        <w:rPr>
          <w:rFonts w:ascii="Malgun Gothic" w:hAnsi="Malgun Gothic" w:eastAsia="Malgun Gothic"/>
          <w:sz w:val="20"/>
        </w:rPr>
        <w:t>강</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Уссурийск #1Ussuriisk #2 </w:t>
      </w:r>
      <w:r>
        <w:rPr>
          <w:rFonts w:ascii="Malgun Gothic" w:hAnsi="Malgun Gothic" w:eastAsia="Malgun Gothic"/>
          <w:sz w:val="20"/>
        </w:rPr>
        <w:t>우수리스크 </w:t>
      </w:r>
      <w:r>
        <w:rPr>
          <w:sz w:val="20"/>
        </w:rPr>
        <w:t>#3 </w:t>
      </w:r>
      <w:r>
        <w:rPr>
          <w:rFonts w:ascii="Malgun Gothic" w:hAnsi="Malgun Gothic" w:eastAsia="Malgun Gothic"/>
          <w:sz w:val="20"/>
        </w:rPr>
        <w:t>러시아 </w:t>
      </w:r>
      <w:r>
        <w:rPr>
          <w:sz w:val="20"/>
        </w:rPr>
        <w:t>Уссурийский</w:t>
      </w:r>
      <w:r>
        <w:rPr>
          <w:spacing w:val="-13"/>
          <w:sz w:val="20"/>
        </w:rPr>
        <w:t> </w:t>
      </w:r>
      <w:r>
        <w:rPr>
          <w:sz w:val="20"/>
        </w:rPr>
        <w:t>залив</w:t>
      </w:r>
      <w:r>
        <w:rPr>
          <w:spacing w:val="-10"/>
          <w:sz w:val="20"/>
        </w:rPr>
        <w:t> </w:t>
      </w:r>
      <w:r>
        <w:rPr>
          <w:sz w:val="20"/>
        </w:rPr>
        <w:t>#1Ussuri</w:t>
      </w:r>
      <w:r>
        <w:rPr>
          <w:spacing w:val="-6"/>
          <w:sz w:val="20"/>
        </w:rPr>
        <w:t> </w:t>
      </w:r>
      <w:r>
        <w:rPr>
          <w:sz w:val="20"/>
        </w:rPr>
        <w:t>Bay</w:t>
      </w:r>
      <w:r>
        <w:rPr>
          <w:spacing w:val="-5"/>
          <w:sz w:val="20"/>
        </w:rPr>
        <w:t> </w:t>
      </w:r>
      <w:r>
        <w:rPr>
          <w:sz w:val="20"/>
        </w:rPr>
        <w:t>#2</w:t>
      </w:r>
      <w:r>
        <w:rPr>
          <w:spacing w:val="-10"/>
          <w:sz w:val="20"/>
        </w:rPr>
        <w:t> </w:t>
      </w:r>
      <w:r>
        <w:rPr>
          <w:rFonts w:ascii="Malgun Gothic" w:hAnsi="Malgun Gothic" w:eastAsia="Malgun Gothic"/>
          <w:sz w:val="20"/>
        </w:rPr>
        <w:t>우수리</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w:t>
      </w:r>
    </w:p>
    <w:p>
      <w:pPr>
        <w:spacing w:line="233" w:lineRule="exact" w:before="0"/>
        <w:ind w:left="568" w:right="0" w:firstLine="0"/>
        <w:jc w:val="left"/>
        <w:rPr>
          <w:sz w:val="20"/>
        </w:rPr>
      </w:pPr>
      <w:r>
        <w:rPr>
          <w:sz w:val="20"/>
        </w:rPr>
        <w:t>Усть-Абаканское</w:t>
      </w:r>
      <w:r>
        <w:rPr>
          <w:spacing w:val="23"/>
          <w:sz w:val="20"/>
        </w:rPr>
        <w:t> </w:t>
      </w:r>
      <w:r>
        <w:rPr>
          <w:sz w:val="20"/>
        </w:rPr>
        <w:t>#1Ust’-Abakanskoe</w:t>
      </w:r>
      <w:r>
        <w:rPr>
          <w:spacing w:val="23"/>
          <w:sz w:val="20"/>
        </w:rPr>
        <w:t> </w:t>
      </w:r>
      <w:r>
        <w:rPr>
          <w:sz w:val="20"/>
        </w:rPr>
        <w:t>#2</w:t>
      </w:r>
      <w:r>
        <w:rPr>
          <w:spacing w:val="30"/>
          <w:sz w:val="20"/>
        </w:rPr>
        <w:t> </w:t>
      </w:r>
      <w:r>
        <w:rPr>
          <w:rFonts w:ascii="Malgun Gothic" w:hAnsi="Malgun Gothic" w:eastAsia="Malgun Gothic"/>
          <w:sz w:val="20"/>
        </w:rPr>
        <w:t>우스티아바칸스코예</w:t>
      </w:r>
      <w:r>
        <w:rPr>
          <w:rFonts w:ascii="Malgun Gothic" w:hAnsi="Malgun Gothic" w:eastAsia="Malgun Gothic"/>
          <w:spacing w:val="3"/>
          <w:sz w:val="20"/>
        </w:rPr>
        <w:t> </w:t>
      </w:r>
      <w:r>
        <w:rPr>
          <w:sz w:val="20"/>
        </w:rPr>
        <w:t>#3</w:t>
      </w:r>
      <w:r>
        <w:rPr>
          <w:spacing w:val="29"/>
          <w:sz w:val="20"/>
        </w:rPr>
        <w:t> </w:t>
      </w:r>
      <w:r>
        <w:rPr>
          <w:rFonts w:ascii="Malgun Gothic" w:hAnsi="Malgun Gothic" w:eastAsia="Malgun Gothic"/>
          <w:spacing w:val="-4"/>
          <w:sz w:val="20"/>
        </w:rPr>
        <w:t>러시아</w:t>
      </w:r>
      <w:r>
        <w:rPr>
          <w:spacing w:val="-4"/>
          <w:sz w:val="20"/>
        </w:rPr>
        <w:t>.</w:t>
      </w:r>
    </w:p>
    <w:p>
      <w:pPr>
        <w:spacing w:line="260" w:lineRule="exact" w:before="0"/>
        <w:ind w:left="767" w:right="0" w:firstLine="0"/>
        <w:jc w:val="left"/>
        <w:rPr>
          <w:rFonts w:ascii="Malgun Gothic" w:hAnsi="Malgun Gothic" w:eastAsia="Malgun Gothic"/>
          <w:sz w:val="20"/>
        </w:rPr>
      </w:pPr>
      <w:r>
        <w:rPr>
          <w:spacing w:val="-2"/>
          <w:sz w:val="20"/>
        </w:rPr>
        <w:t>‘</w:t>
      </w:r>
      <w:r>
        <w:rPr>
          <w:rFonts w:ascii="Malgun Gothic" w:hAnsi="Malgun Gothic" w:eastAsia="Malgun Gothic"/>
          <w:spacing w:val="-2"/>
          <w:sz w:val="20"/>
        </w:rPr>
        <w:t>아바칸</w:t>
      </w:r>
      <w:r>
        <w:rPr>
          <w:spacing w:val="-2"/>
          <w:sz w:val="20"/>
        </w:rPr>
        <w:t>(Abakan)’</w:t>
      </w:r>
      <w:r>
        <w:rPr>
          <w:spacing w:val="6"/>
          <w:sz w:val="20"/>
        </w:rPr>
        <w:t> </w:t>
      </w:r>
      <w:r>
        <w:rPr>
          <w:rFonts w:ascii="Malgun Gothic" w:hAnsi="Malgun Gothic" w:eastAsia="Malgun Gothic"/>
          <w:spacing w:val="-2"/>
          <w:sz w:val="20"/>
        </w:rPr>
        <w:t>의</w:t>
      </w:r>
      <w:r>
        <w:rPr>
          <w:rFonts w:ascii="Malgun Gothic" w:hAnsi="Malgun Gothic" w:eastAsia="Malgun Gothic"/>
          <w:spacing w:val="-15"/>
          <w:sz w:val="20"/>
        </w:rPr>
        <w:t> </w:t>
      </w:r>
      <w:r>
        <w:rPr>
          <w:rFonts w:ascii="Malgun Gothic" w:hAnsi="Malgun Gothic" w:eastAsia="Malgun Gothic"/>
          <w:spacing w:val="-2"/>
          <w:sz w:val="20"/>
        </w:rPr>
        <w:t>옛</w:t>
      </w:r>
      <w:r>
        <w:rPr>
          <w:rFonts w:ascii="Malgun Gothic" w:hAnsi="Malgun Gothic" w:eastAsia="Malgun Gothic"/>
          <w:spacing w:val="-15"/>
          <w:sz w:val="20"/>
        </w:rPr>
        <w:t> </w:t>
      </w:r>
      <w:r>
        <w:rPr>
          <w:rFonts w:ascii="Malgun Gothic" w:hAnsi="Malgun Gothic" w:eastAsia="Malgun Gothic"/>
          <w:spacing w:val="-7"/>
          <w:sz w:val="20"/>
        </w:rPr>
        <w:t>이름</w:t>
      </w:r>
    </w:p>
    <w:p>
      <w:pPr>
        <w:spacing w:line="260" w:lineRule="exact" w:before="0"/>
        <w:ind w:left="568" w:right="0" w:firstLine="0"/>
        <w:jc w:val="left"/>
        <w:rPr>
          <w:rFonts w:ascii="Malgun Gothic" w:hAnsi="Malgun Gothic" w:eastAsia="Malgun Gothic"/>
          <w:sz w:val="20"/>
        </w:rPr>
      </w:pPr>
      <w:r>
        <w:rPr>
          <w:spacing w:val="-2"/>
          <w:sz w:val="20"/>
        </w:rPr>
        <w:t>Усть-Илимск</w:t>
      </w:r>
      <w:r>
        <w:rPr>
          <w:spacing w:val="6"/>
          <w:sz w:val="20"/>
        </w:rPr>
        <w:t> </w:t>
      </w:r>
      <w:r>
        <w:rPr>
          <w:spacing w:val="-2"/>
          <w:sz w:val="20"/>
        </w:rPr>
        <w:t>#1Ust’-llimsk</w:t>
      </w:r>
      <w:r>
        <w:rPr>
          <w:spacing w:val="8"/>
          <w:sz w:val="20"/>
        </w:rPr>
        <w:t> </w:t>
      </w:r>
      <w:r>
        <w:rPr>
          <w:spacing w:val="-2"/>
          <w:sz w:val="20"/>
        </w:rPr>
        <w:t>#2 </w:t>
      </w:r>
      <w:r>
        <w:rPr>
          <w:rFonts w:ascii="Malgun Gothic" w:hAnsi="Malgun Gothic" w:eastAsia="Malgun Gothic"/>
          <w:spacing w:val="-2"/>
          <w:sz w:val="20"/>
        </w:rPr>
        <w:t>우스티일림스크</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Усть-Камчатск</w:t>
      </w:r>
      <w:r>
        <w:rPr>
          <w:spacing w:val="7"/>
          <w:sz w:val="20"/>
        </w:rPr>
        <w:t> </w:t>
      </w:r>
      <w:r>
        <w:rPr>
          <w:spacing w:val="-2"/>
          <w:sz w:val="20"/>
        </w:rPr>
        <w:t>#1Ust’-Kamchatsk</w:t>
      </w:r>
      <w:r>
        <w:rPr>
          <w:spacing w:val="9"/>
          <w:sz w:val="20"/>
        </w:rPr>
        <w:t> </w:t>
      </w:r>
      <w:r>
        <w:rPr>
          <w:spacing w:val="-2"/>
          <w:sz w:val="20"/>
        </w:rPr>
        <w:t>#2</w:t>
      </w:r>
      <w:r>
        <w:rPr>
          <w:spacing w:val="1"/>
          <w:sz w:val="20"/>
        </w:rPr>
        <w:t> </w:t>
      </w:r>
      <w:r>
        <w:rPr>
          <w:rFonts w:ascii="Malgun Gothic" w:hAnsi="Malgun Gothic" w:eastAsia="Malgun Gothic"/>
          <w:spacing w:val="-2"/>
          <w:sz w:val="20"/>
        </w:rPr>
        <w:t>우스티캄차츠크</w:t>
      </w:r>
      <w:r>
        <w:rPr>
          <w:rFonts w:ascii="Malgun Gothic" w:hAnsi="Malgun Gothic" w:eastAsia="Malgun Gothic"/>
          <w:spacing w:val="-11"/>
          <w:sz w:val="20"/>
        </w:rPr>
        <w:t> </w:t>
      </w:r>
      <w:r>
        <w:rPr>
          <w:spacing w:val="-2"/>
          <w:sz w:val="20"/>
        </w:rPr>
        <w:t>#3</w:t>
      </w:r>
      <w:r>
        <w:rPr>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Усть-Кут</w:t>
      </w:r>
      <w:r>
        <w:rPr>
          <w:spacing w:val="-13"/>
          <w:sz w:val="20"/>
        </w:rPr>
        <w:t> </w:t>
      </w:r>
      <w:r>
        <w:rPr>
          <w:sz w:val="20"/>
        </w:rPr>
        <w:t>#1Ust’-Kut</w:t>
      </w:r>
      <w:r>
        <w:rPr>
          <w:spacing w:val="-8"/>
          <w:sz w:val="20"/>
        </w:rPr>
        <w:t> </w:t>
      </w:r>
      <w:r>
        <w:rPr>
          <w:sz w:val="20"/>
        </w:rPr>
        <w:t>#2</w:t>
      </w:r>
      <w:r>
        <w:rPr>
          <w:spacing w:val="-12"/>
          <w:sz w:val="20"/>
        </w:rPr>
        <w:t> </w:t>
      </w:r>
      <w:r>
        <w:rPr>
          <w:rFonts w:ascii="Malgun Gothic" w:hAnsi="Malgun Gothic" w:eastAsia="Malgun Gothic"/>
          <w:sz w:val="20"/>
        </w:rPr>
        <w:t>우스티쿠트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Усть-Нера</w:t>
      </w:r>
      <w:r>
        <w:rPr>
          <w:spacing w:val="-13"/>
          <w:sz w:val="20"/>
        </w:rPr>
        <w:t> </w:t>
      </w:r>
      <w:r>
        <w:rPr>
          <w:sz w:val="20"/>
        </w:rPr>
        <w:t>#1Ust’-Nera</w:t>
      </w:r>
      <w:r>
        <w:rPr>
          <w:spacing w:val="-9"/>
          <w:sz w:val="20"/>
        </w:rPr>
        <w:t> </w:t>
      </w:r>
      <w:r>
        <w:rPr>
          <w:sz w:val="20"/>
        </w:rPr>
        <w:t>#2</w:t>
      </w:r>
      <w:r>
        <w:rPr>
          <w:spacing w:val="-13"/>
          <w:sz w:val="20"/>
        </w:rPr>
        <w:t> </w:t>
      </w:r>
      <w:r>
        <w:rPr>
          <w:rFonts w:ascii="Malgun Gothic" w:hAnsi="Malgun Gothic" w:eastAsia="Malgun Gothic"/>
          <w:sz w:val="20"/>
        </w:rPr>
        <w:t>우스티네라</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pacing w:val="-2"/>
          <w:sz w:val="20"/>
        </w:rPr>
        <w:t>Усть-Ордынский</w:t>
      </w:r>
      <w:r>
        <w:rPr>
          <w:spacing w:val="8"/>
          <w:sz w:val="20"/>
        </w:rPr>
        <w:t> </w:t>
      </w:r>
      <w:r>
        <w:rPr>
          <w:spacing w:val="-2"/>
          <w:sz w:val="20"/>
        </w:rPr>
        <w:t>#1Ust’-Ordynskiy</w:t>
      </w:r>
      <w:r>
        <w:rPr>
          <w:spacing w:val="9"/>
          <w:sz w:val="20"/>
        </w:rPr>
        <w:t> </w:t>
      </w:r>
      <w:r>
        <w:rPr>
          <w:spacing w:val="-2"/>
          <w:sz w:val="20"/>
        </w:rPr>
        <w:t>#2</w:t>
      </w:r>
      <w:r>
        <w:rPr>
          <w:sz w:val="20"/>
        </w:rPr>
        <w:t> </w:t>
      </w:r>
      <w:r>
        <w:rPr>
          <w:rFonts w:ascii="Malgun Gothic" w:hAnsi="Malgun Gothic" w:eastAsia="Malgun Gothic"/>
          <w:spacing w:val="-2"/>
          <w:sz w:val="20"/>
        </w:rPr>
        <w:t>우스티오르딘스키</w:t>
      </w:r>
      <w:r>
        <w:rPr>
          <w:rFonts w:ascii="Malgun Gothic" w:hAnsi="Malgun Gothic" w:eastAsia="Malgun Gothic"/>
          <w:spacing w:val="-8"/>
          <w:sz w:val="20"/>
        </w:rPr>
        <w:t> </w:t>
      </w:r>
      <w:r>
        <w:rPr>
          <w:spacing w:val="-2"/>
          <w:sz w:val="20"/>
        </w:rPr>
        <w:t>#3 </w:t>
      </w:r>
      <w:r>
        <w:rPr>
          <w:rFonts w:ascii="Malgun Gothic" w:hAnsi="Malgun Gothic" w:eastAsia="Malgun Gothic"/>
          <w:spacing w:val="-5"/>
          <w:sz w:val="20"/>
        </w:rPr>
        <w:t>러시아</w:t>
      </w:r>
    </w:p>
    <w:p>
      <w:pPr>
        <w:spacing w:line="170" w:lineRule="auto" w:before="27"/>
        <w:ind w:left="767" w:right="557" w:hanging="200"/>
        <w:jc w:val="left"/>
        <w:rPr>
          <w:rFonts w:ascii="Malgun Gothic" w:hAnsi="Malgun Gothic" w:eastAsia="Malgun Gothic"/>
          <w:sz w:val="20"/>
        </w:rPr>
      </w:pPr>
      <w:r>
        <w:rPr>
          <w:sz w:val="20"/>
        </w:rPr>
        <w:t>Усть-Ордынский</w:t>
      </w:r>
      <w:r>
        <w:rPr>
          <w:spacing w:val="-13"/>
          <w:sz w:val="20"/>
        </w:rPr>
        <w:t> </w:t>
      </w:r>
      <w:r>
        <w:rPr>
          <w:sz w:val="20"/>
        </w:rPr>
        <w:t>Бурят</w:t>
      </w:r>
      <w:r>
        <w:rPr>
          <w:spacing w:val="-13"/>
          <w:sz w:val="20"/>
        </w:rPr>
        <w:t> </w:t>
      </w:r>
      <w:r>
        <w:rPr>
          <w:sz w:val="20"/>
        </w:rPr>
        <w:t>#1Ust’-Ordynskiy</w:t>
      </w:r>
      <w:r>
        <w:rPr>
          <w:spacing w:val="-13"/>
          <w:sz w:val="20"/>
        </w:rPr>
        <w:t> </w:t>
      </w:r>
      <w:r>
        <w:rPr>
          <w:sz w:val="20"/>
        </w:rPr>
        <w:t>Buryat</w:t>
      </w:r>
      <w:r>
        <w:rPr>
          <w:spacing w:val="-14"/>
          <w:sz w:val="20"/>
        </w:rPr>
        <w:t> </w:t>
      </w:r>
      <w:r>
        <w:rPr>
          <w:sz w:val="20"/>
        </w:rPr>
        <w:t>#2</w:t>
      </w:r>
      <w:r>
        <w:rPr>
          <w:spacing w:val="-13"/>
          <w:sz w:val="20"/>
        </w:rPr>
        <w:t> </w:t>
      </w:r>
      <w:r>
        <w:rPr>
          <w:rFonts w:ascii="Malgun Gothic" w:hAnsi="Malgun Gothic" w:eastAsia="Malgun Gothic"/>
          <w:sz w:val="20"/>
        </w:rPr>
        <w:t>우스티오르딘스키부랴 트 </w:t>
      </w:r>
      <w:r>
        <w:rPr>
          <w:sz w:val="20"/>
        </w:rPr>
        <w:t>#3 </w:t>
      </w:r>
      <w:r>
        <w:rPr>
          <w:rFonts w:ascii="Malgun Gothic" w:hAnsi="Malgun Gothic" w:eastAsia="Malgun Gothic"/>
          <w:sz w:val="20"/>
        </w:rPr>
        <w:t>러시아</w:t>
      </w:r>
    </w:p>
    <w:p>
      <w:pPr>
        <w:spacing w:line="170" w:lineRule="auto" w:before="6"/>
        <w:ind w:left="767" w:right="0" w:hanging="200"/>
        <w:jc w:val="left"/>
        <w:rPr>
          <w:rFonts w:ascii="Malgun Gothic" w:hAnsi="Malgun Gothic" w:eastAsia="Malgun Gothic"/>
          <w:sz w:val="20"/>
        </w:rPr>
      </w:pPr>
      <w:r>
        <w:rPr>
          <w:sz w:val="20"/>
        </w:rPr>
        <w:t>Усть-Сысольск #1Ust’-Sysol’sk #2 </w:t>
      </w:r>
      <w:r>
        <w:rPr>
          <w:rFonts w:ascii="Malgun Gothic" w:hAnsi="Malgun Gothic" w:eastAsia="Malgun Gothic"/>
          <w:sz w:val="20"/>
        </w:rPr>
        <w:t>우스티시솔스크 </w:t>
      </w:r>
      <w:r>
        <w:rPr>
          <w:sz w:val="20"/>
        </w:rPr>
        <w:t>#3 </w:t>
      </w:r>
      <w:r>
        <w:rPr>
          <w:rFonts w:ascii="Malgun Gothic" w:hAnsi="Malgun Gothic" w:eastAsia="Malgun Gothic"/>
          <w:sz w:val="20"/>
        </w:rPr>
        <w:t>러시아</w:t>
      </w:r>
      <w:r>
        <w:rPr>
          <w:sz w:val="20"/>
        </w:rPr>
        <w:t>. ‘</w:t>
      </w:r>
      <w:r>
        <w:rPr>
          <w:rFonts w:ascii="Malgun Gothic" w:hAnsi="Malgun Gothic" w:eastAsia="Malgun Gothic"/>
          <w:sz w:val="20"/>
        </w:rPr>
        <w:t>식팁카르 </w:t>
      </w:r>
      <w:r>
        <w:rPr>
          <w:sz w:val="20"/>
        </w:rPr>
        <w:t>(Syktyvkar)’</w:t>
      </w:r>
      <w:r>
        <w:rPr>
          <w:rFonts w:ascii="Malgun Gothic" w:hAnsi="Malgun Gothic" w:eastAsia="Malgun Gothic"/>
          <w:sz w:val="20"/>
        </w:rPr>
        <w:t>의 옛 이름</w:t>
      </w:r>
    </w:p>
    <w:p>
      <w:pPr>
        <w:spacing w:line="238" w:lineRule="exact" w:before="0"/>
        <w:ind w:left="568" w:right="0" w:firstLine="0"/>
        <w:jc w:val="left"/>
        <w:rPr>
          <w:rFonts w:ascii="Malgun Gothic" w:hAnsi="Malgun Gothic" w:eastAsia="Malgun Gothic"/>
          <w:sz w:val="20"/>
        </w:rPr>
      </w:pPr>
      <w:r>
        <w:rPr>
          <w:sz w:val="20"/>
        </w:rPr>
        <w:t>Усть-Цильма</w:t>
      </w:r>
      <w:r>
        <w:rPr>
          <w:spacing w:val="-13"/>
          <w:sz w:val="20"/>
        </w:rPr>
        <w:t> </w:t>
      </w:r>
      <w:r>
        <w:rPr>
          <w:sz w:val="20"/>
        </w:rPr>
        <w:t>#1Ust’-Tsil’ma</w:t>
      </w:r>
      <w:r>
        <w:rPr>
          <w:spacing w:val="-10"/>
          <w:sz w:val="20"/>
        </w:rPr>
        <w:t> </w:t>
      </w:r>
      <w:r>
        <w:rPr>
          <w:sz w:val="20"/>
        </w:rPr>
        <w:t>#2</w:t>
      </w:r>
      <w:r>
        <w:rPr>
          <w:spacing w:val="-12"/>
          <w:sz w:val="20"/>
        </w:rPr>
        <w:t> </w:t>
      </w:r>
      <w:r>
        <w:rPr>
          <w:rFonts w:ascii="Malgun Gothic" w:hAnsi="Malgun Gothic" w:eastAsia="Malgun Gothic"/>
          <w:sz w:val="20"/>
        </w:rPr>
        <w:t>우스티칠마</w:t>
      </w:r>
      <w:r>
        <w:rPr>
          <w:rFonts w:ascii="Malgun Gothic" w:hAnsi="Malgun Gothic" w:eastAsia="Malgun Gothic"/>
          <w:spacing w:val="-20"/>
          <w:sz w:val="20"/>
        </w:rPr>
        <w:t> </w:t>
      </w:r>
      <w:r>
        <w:rPr>
          <w:sz w:val="20"/>
        </w:rPr>
        <w:t>#3</w:t>
      </w:r>
      <w:r>
        <w:rPr>
          <w:spacing w:val="-6"/>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Устюрт</w:t>
      </w:r>
      <w:r>
        <w:rPr>
          <w:spacing w:val="-13"/>
          <w:sz w:val="20"/>
        </w:rPr>
        <w:t> </w:t>
      </w:r>
      <w:r>
        <w:rPr>
          <w:sz w:val="20"/>
        </w:rPr>
        <w:t>(плато)</w:t>
      </w:r>
      <w:r>
        <w:rPr>
          <w:spacing w:val="-8"/>
          <w:sz w:val="20"/>
        </w:rPr>
        <w:t> </w:t>
      </w:r>
      <w:r>
        <w:rPr>
          <w:sz w:val="20"/>
        </w:rPr>
        <w:t>#1Ustyurt</w:t>
      </w:r>
      <w:r>
        <w:rPr>
          <w:spacing w:val="-4"/>
          <w:sz w:val="20"/>
        </w:rPr>
        <w:t> </w:t>
      </w:r>
      <w:r>
        <w:rPr>
          <w:sz w:val="20"/>
        </w:rPr>
        <w:t>Plateau</w:t>
      </w:r>
      <w:r>
        <w:rPr>
          <w:spacing w:val="-3"/>
          <w:sz w:val="20"/>
        </w:rPr>
        <w:t> </w:t>
      </w:r>
      <w:r>
        <w:rPr>
          <w:sz w:val="20"/>
        </w:rPr>
        <w:t>#2</w:t>
      </w:r>
      <w:r>
        <w:rPr>
          <w:spacing w:val="-12"/>
          <w:sz w:val="20"/>
        </w:rPr>
        <w:t> </w:t>
      </w:r>
      <w:r>
        <w:rPr>
          <w:rFonts w:ascii="Malgun Gothic" w:hAnsi="Malgun Gothic" w:eastAsia="Malgun Gothic"/>
          <w:sz w:val="20"/>
        </w:rPr>
        <w:t>우스튜르트</w:t>
      </w:r>
      <w:r>
        <w:rPr>
          <w:rFonts w:ascii="Malgun Gothic" w:hAnsi="Malgun Gothic" w:eastAsia="Malgun Gothic"/>
          <w:spacing w:val="-20"/>
          <w:sz w:val="20"/>
        </w:rPr>
        <w:t> </w:t>
      </w:r>
      <w:r>
        <w:rPr>
          <w:rFonts w:ascii="Malgun Gothic" w:hAnsi="Malgun Gothic" w:eastAsia="Malgun Gothic"/>
          <w:sz w:val="20"/>
        </w:rPr>
        <w:t>고원</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260" w:lineRule="exact" w:before="0"/>
        <w:ind w:left="568" w:right="0" w:firstLine="0"/>
        <w:jc w:val="left"/>
        <w:rPr>
          <w:rFonts w:ascii="Malgun Gothic" w:hAnsi="Malgun Gothic" w:eastAsia="Malgun Gothic"/>
          <w:sz w:val="20"/>
        </w:rPr>
      </w:pPr>
      <w:r>
        <w:rPr>
          <w:sz w:val="20"/>
        </w:rPr>
        <w:t>Утхолок</w:t>
      </w:r>
      <w:r>
        <w:rPr>
          <w:spacing w:val="-13"/>
          <w:sz w:val="20"/>
        </w:rPr>
        <w:t> </w:t>
      </w:r>
      <w:r>
        <w:rPr>
          <w:sz w:val="20"/>
        </w:rPr>
        <w:t>(река)</w:t>
      </w:r>
      <w:r>
        <w:rPr>
          <w:spacing w:val="-5"/>
          <w:sz w:val="20"/>
        </w:rPr>
        <w:t> </w:t>
      </w:r>
      <w:r>
        <w:rPr>
          <w:sz w:val="20"/>
        </w:rPr>
        <w:t>#1Utkholok</w:t>
      </w:r>
      <w:r>
        <w:rPr>
          <w:spacing w:val="-5"/>
          <w:sz w:val="20"/>
        </w:rPr>
        <w:t> </w:t>
      </w:r>
      <w:r>
        <w:rPr>
          <w:sz w:val="20"/>
        </w:rPr>
        <w:t>River</w:t>
      </w:r>
      <w:r>
        <w:rPr>
          <w:spacing w:val="-4"/>
          <w:sz w:val="20"/>
        </w:rPr>
        <w:t> </w:t>
      </w:r>
      <w:r>
        <w:rPr>
          <w:sz w:val="20"/>
        </w:rPr>
        <w:t>#2</w:t>
      </w:r>
      <w:r>
        <w:rPr>
          <w:spacing w:val="-9"/>
          <w:sz w:val="20"/>
        </w:rPr>
        <w:t> </w:t>
      </w:r>
      <w:r>
        <w:rPr>
          <w:rFonts w:ascii="Malgun Gothic" w:hAnsi="Malgun Gothic" w:eastAsia="Malgun Gothic"/>
          <w:sz w:val="20"/>
        </w:rPr>
        <w:t>웃홀로크</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Уфа</w:t>
      </w:r>
      <w:r>
        <w:rPr>
          <w:spacing w:val="-7"/>
          <w:sz w:val="20"/>
        </w:rPr>
        <w:t> </w:t>
      </w:r>
      <w:r>
        <w:rPr>
          <w:sz w:val="20"/>
        </w:rPr>
        <w:t>#1Ufa</w:t>
      </w:r>
      <w:r>
        <w:rPr>
          <w:spacing w:val="-3"/>
          <w:sz w:val="20"/>
        </w:rPr>
        <w:t> </w:t>
      </w:r>
      <w:r>
        <w:rPr>
          <w:sz w:val="20"/>
        </w:rPr>
        <w:t>#2</w:t>
      </w:r>
      <w:r>
        <w:rPr>
          <w:spacing w:val="-10"/>
          <w:sz w:val="20"/>
        </w:rPr>
        <w:t> </w:t>
      </w:r>
      <w:r>
        <w:rPr>
          <w:rFonts w:ascii="Malgun Gothic" w:hAnsi="Malgun Gothic" w:eastAsia="Malgun Gothic"/>
          <w:sz w:val="20"/>
        </w:rPr>
        <w:t>우파</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Уфа</w:t>
      </w:r>
      <w:r>
        <w:rPr>
          <w:spacing w:val="-11"/>
          <w:sz w:val="20"/>
        </w:rPr>
        <w:t> </w:t>
      </w:r>
      <w:r>
        <w:rPr>
          <w:sz w:val="20"/>
        </w:rPr>
        <w:t>(река)</w:t>
      </w:r>
      <w:r>
        <w:rPr>
          <w:spacing w:val="-4"/>
          <w:sz w:val="20"/>
        </w:rPr>
        <w:t> </w:t>
      </w:r>
      <w:r>
        <w:rPr>
          <w:sz w:val="20"/>
        </w:rPr>
        <w:t>#1Ufa</w:t>
      </w:r>
      <w:r>
        <w:rPr>
          <w:spacing w:val="-5"/>
          <w:sz w:val="20"/>
        </w:rPr>
        <w:t> </w:t>
      </w:r>
      <w:r>
        <w:rPr>
          <w:sz w:val="20"/>
        </w:rPr>
        <w:t>River</w:t>
      </w:r>
      <w:r>
        <w:rPr>
          <w:spacing w:val="-3"/>
          <w:sz w:val="20"/>
        </w:rPr>
        <w:t> </w:t>
      </w:r>
      <w:r>
        <w:rPr>
          <w:sz w:val="20"/>
        </w:rPr>
        <w:t>#2</w:t>
      </w:r>
      <w:r>
        <w:rPr>
          <w:spacing w:val="-8"/>
          <w:sz w:val="20"/>
        </w:rPr>
        <w:t> </w:t>
      </w:r>
      <w:r>
        <w:rPr>
          <w:rFonts w:ascii="Malgun Gothic" w:hAnsi="Malgun Gothic" w:eastAsia="Malgun Gothic"/>
          <w:sz w:val="20"/>
        </w:rPr>
        <w:t>우파</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Ухта</w:t>
      </w:r>
      <w:r>
        <w:rPr>
          <w:spacing w:val="-8"/>
          <w:sz w:val="20"/>
        </w:rPr>
        <w:t> </w:t>
      </w:r>
      <w:r>
        <w:rPr>
          <w:sz w:val="20"/>
        </w:rPr>
        <w:t>#1Ukhta</w:t>
      </w:r>
      <w:r>
        <w:rPr>
          <w:spacing w:val="-5"/>
          <w:sz w:val="20"/>
        </w:rPr>
        <w:t> </w:t>
      </w:r>
      <w:r>
        <w:rPr>
          <w:sz w:val="20"/>
        </w:rPr>
        <w:t>#2</w:t>
      </w:r>
      <w:r>
        <w:rPr>
          <w:spacing w:val="-10"/>
          <w:sz w:val="20"/>
        </w:rPr>
        <w:t> </w:t>
      </w:r>
      <w:r>
        <w:rPr>
          <w:rFonts w:ascii="Malgun Gothic" w:hAnsi="Malgun Gothic" w:eastAsia="Malgun Gothic"/>
          <w:sz w:val="20"/>
        </w:rPr>
        <w:t>우흐타</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98" w:lineRule="exact" w:before="192"/>
        <w:ind w:left="568" w:right="0" w:firstLine="0"/>
        <w:jc w:val="left"/>
        <w:rPr>
          <w:b/>
          <w:sz w:val="20"/>
        </w:rPr>
      </w:pPr>
      <w:r>
        <w:rPr>
          <w:b/>
          <w:spacing w:val="-5"/>
          <w:sz w:val="20"/>
        </w:rPr>
        <w:t>&lt;Ф&gt;</w:t>
      </w:r>
    </w:p>
    <w:p>
      <w:pPr>
        <w:spacing w:line="280" w:lineRule="exact" w:before="0"/>
        <w:ind w:left="568" w:right="0" w:firstLine="0"/>
        <w:jc w:val="left"/>
        <w:rPr>
          <w:rFonts w:ascii="Malgun Gothic" w:hAnsi="Malgun Gothic" w:eastAsia="Malgun Gothic"/>
          <w:sz w:val="20"/>
        </w:rPr>
      </w:pPr>
      <w:r>
        <w:rPr>
          <w:sz w:val="20"/>
        </w:rPr>
        <w:t>Федченко,</w:t>
      </w:r>
      <w:r>
        <w:rPr>
          <w:spacing w:val="-13"/>
          <w:sz w:val="20"/>
        </w:rPr>
        <w:t> </w:t>
      </w:r>
      <w:r>
        <w:rPr>
          <w:sz w:val="20"/>
        </w:rPr>
        <w:t>(Ледник)</w:t>
      </w:r>
      <w:r>
        <w:rPr>
          <w:spacing w:val="-12"/>
          <w:sz w:val="20"/>
        </w:rPr>
        <w:t> </w:t>
      </w:r>
      <w:r>
        <w:rPr>
          <w:sz w:val="20"/>
        </w:rPr>
        <w:t>#1Fedchenko</w:t>
      </w:r>
      <w:r>
        <w:rPr>
          <w:spacing w:val="-3"/>
          <w:sz w:val="20"/>
        </w:rPr>
        <w:t> </w:t>
      </w:r>
      <w:r>
        <w:rPr>
          <w:sz w:val="20"/>
        </w:rPr>
        <w:t>Glacier</w:t>
      </w:r>
      <w:r>
        <w:rPr>
          <w:spacing w:val="-5"/>
          <w:sz w:val="20"/>
        </w:rPr>
        <w:t> </w:t>
      </w:r>
      <w:r>
        <w:rPr>
          <w:sz w:val="20"/>
        </w:rPr>
        <w:t>#2</w:t>
      </w:r>
      <w:r>
        <w:rPr>
          <w:spacing w:val="-12"/>
          <w:sz w:val="20"/>
        </w:rPr>
        <w:t> </w:t>
      </w:r>
      <w:r>
        <w:rPr>
          <w:rFonts w:ascii="Malgun Gothic" w:hAnsi="Malgun Gothic" w:eastAsia="Malgun Gothic"/>
          <w:sz w:val="20"/>
        </w:rPr>
        <w:t>페드첸코</w:t>
      </w:r>
      <w:r>
        <w:rPr>
          <w:rFonts w:ascii="Malgun Gothic" w:hAnsi="Malgun Gothic" w:eastAsia="Malgun Gothic"/>
          <w:spacing w:val="-20"/>
          <w:sz w:val="20"/>
        </w:rPr>
        <w:t> </w:t>
      </w:r>
      <w:r>
        <w:rPr>
          <w:rFonts w:ascii="Malgun Gothic" w:hAnsi="Malgun Gothic" w:eastAsia="Malgun Gothic"/>
          <w:sz w:val="20"/>
        </w:rPr>
        <w:t>빙하</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타지키스탄</w:t>
      </w:r>
    </w:p>
    <w:p>
      <w:pPr>
        <w:spacing w:line="170" w:lineRule="auto" w:before="27"/>
        <w:ind w:left="767" w:right="561" w:hanging="200"/>
        <w:jc w:val="left"/>
        <w:rPr>
          <w:rFonts w:ascii="Malgun Gothic" w:hAnsi="Malgun Gothic" w:eastAsia="Malgun Gothic"/>
          <w:sz w:val="20"/>
        </w:rPr>
      </w:pPr>
      <w:r>
        <w:rPr>
          <w:sz w:val="20"/>
        </w:rPr>
        <w:t>Феодосия / Феодосія &lt;</w:t>
      </w:r>
      <w:r>
        <w:rPr>
          <w:rFonts w:ascii="Malgun Gothic" w:hAnsi="Malgun Gothic" w:eastAsia="Malgun Gothic"/>
          <w:sz w:val="20"/>
        </w:rPr>
        <w:t>우크라이나어</w:t>
      </w:r>
      <w:r>
        <w:rPr>
          <w:sz w:val="20"/>
        </w:rPr>
        <w:t>&gt; #1Feodosiya #2</w:t>
      </w:r>
      <w:r>
        <w:rPr>
          <w:spacing w:val="-13"/>
          <w:sz w:val="20"/>
        </w:rPr>
        <w:t> </w:t>
      </w:r>
      <w:r>
        <w:rPr>
          <w:rFonts w:ascii="Malgun Gothic" w:hAnsi="Malgun Gothic" w:eastAsia="Malgun Gothic"/>
          <w:sz w:val="20"/>
        </w:rPr>
        <w:t>페오도시야</w:t>
      </w:r>
      <w:r>
        <w:rPr>
          <w:rFonts w:ascii="Malgun Gothic" w:hAnsi="Malgun Gothic" w:eastAsia="Malgun Gothic"/>
          <w:spacing w:val="-17"/>
          <w:sz w:val="20"/>
        </w:rPr>
        <w:t> </w:t>
      </w:r>
      <w:r>
        <w:rPr>
          <w:sz w:val="20"/>
        </w:rPr>
        <w:t>#3</w:t>
      </w:r>
      <w:r>
        <w:rPr>
          <w:spacing w:val="-12"/>
          <w:sz w:val="20"/>
        </w:rPr>
        <w:t> </w:t>
      </w:r>
      <w:r>
        <w:rPr>
          <w:rFonts w:ascii="Malgun Gothic" w:hAnsi="Malgun Gothic" w:eastAsia="Malgun Gothic"/>
          <w:sz w:val="20"/>
        </w:rPr>
        <w:t>러시 아</w:t>
      </w:r>
      <w:r>
        <w:rPr>
          <w:sz w:val="20"/>
        </w:rPr>
        <w:t>, </w:t>
      </w:r>
      <w:r>
        <w:rPr>
          <w:rFonts w:ascii="Malgun Gothic" w:hAnsi="Malgun Gothic" w:eastAsia="Malgun Gothic"/>
          <w:sz w:val="20"/>
        </w:rPr>
        <w:t>우크라이나</w:t>
      </w:r>
    </w:p>
    <w:p>
      <w:pPr>
        <w:spacing w:line="240" w:lineRule="exact" w:before="0"/>
        <w:ind w:left="568" w:right="0" w:firstLine="0"/>
        <w:jc w:val="left"/>
        <w:rPr>
          <w:rFonts w:ascii="Malgun Gothic" w:hAnsi="Malgun Gothic" w:eastAsia="Malgun Gothic"/>
          <w:sz w:val="20"/>
        </w:rPr>
      </w:pPr>
      <w:r>
        <w:rPr>
          <w:sz w:val="20"/>
        </w:rPr>
        <w:t>Фергана</w:t>
      </w:r>
      <w:r>
        <w:rPr>
          <w:spacing w:val="-12"/>
          <w:sz w:val="20"/>
        </w:rPr>
        <w:t> </w:t>
      </w:r>
      <w:r>
        <w:rPr>
          <w:sz w:val="20"/>
        </w:rPr>
        <w:t>#1Fergana</w:t>
      </w:r>
      <w:r>
        <w:rPr>
          <w:spacing w:val="-8"/>
          <w:sz w:val="20"/>
        </w:rPr>
        <w:t> </w:t>
      </w:r>
      <w:r>
        <w:rPr>
          <w:sz w:val="20"/>
        </w:rPr>
        <w:t>#2</w:t>
      </w:r>
      <w:r>
        <w:rPr>
          <w:spacing w:val="-11"/>
          <w:sz w:val="20"/>
        </w:rPr>
        <w:t> </w:t>
      </w:r>
      <w:r>
        <w:rPr>
          <w:rFonts w:ascii="Malgun Gothic" w:hAnsi="Malgun Gothic" w:eastAsia="Malgun Gothic"/>
          <w:sz w:val="20"/>
        </w:rPr>
        <w:t>페르가나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우즈베키스탄</w:t>
      </w:r>
    </w:p>
    <w:p>
      <w:pPr>
        <w:spacing w:line="172" w:lineRule="auto" w:before="22"/>
        <w:ind w:left="568" w:right="561" w:firstLine="0"/>
        <w:jc w:val="left"/>
        <w:rPr>
          <w:rFonts w:ascii="Malgun Gothic" w:hAnsi="Malgun Gothic" w:eastAsia="Malgun Gothic"/>
          <w:sz w:val="20"/>
        </w:rPr>
      </w:pPr>
      <w:r>
        <w:rPr>
          <w:sz w:val="20"/>
        </w:rPr>
        <w:t>Ферганская долина #1Fergana Valley #2 </w:t>
      </w:r>
      <w:r>
        <w:rPr>
          <w:rFonts w:ascii="Malgun Gothic" w:hAnsi="Malgun Gothic" w:eastAsia="Malgun Gothic"/>
          <w:sz w:val="20"/>
        </w:rPr>
        <w:t>페르가나</w:t>
      </w:r>
      <w:r>
        <w:rPr>
          <w:rFonts w:ascii="Malgun Gothic" w:hAnsi="Malgun Gothic" w:eastAsia="Malgun Gothic"/>
          <w:spacing w:val="-2"/>
          <w:sz w:val="20"/>
        </w:rPr>
        <w:t> </w:t>
      </w:r>
      <w:r>
        <w:rPr>
          <w:rFonts w:ascii="Malgun Gothic" w:hAnsi="Malgun Gothic" w:eastAsia="Malgun Gothic"/>
          <w:sz w:val="20"/>
        </w:rPr>
        <w:t>분지</w:t>
      </w:r>
      <w:r>
        <w:rPr>
          <w:rFonts w:ascii="Malgun Gothic" w:hAnsi="Malgun Gothic" w:eastAsia="Malgun Gothic"/>
          <w:spacing w:val="-2"/>
          <w:sz w:val="20"/>
        </w:rPr>
        <w:t> </w:t>
      </w:r>
      <w:r>
        <w:rPr>
          <w:sz w:val="20"/>
        </w:rPr>
        <w:t>#3 </w:t>
      </w:r>
      <w:r>
        <w:rPr>
          <w:rFonts w:ascii="Malgun Gothic" w:hAnsi="Malgun Gothic" w:eastAsia="Malgun Gothic"/>
          <w:sz w:val="20"/>
        </w:rPr>
        <w:t>중앙아시아 </w:t>
      </w:r>
      <w:r>
        <w:rPr>
          <w:sz w:val="20"/>
        </w:rPr>
        <w:t>Форт-Шевченко #1Fort Shevchenko #2 </w:t>
      </w:r>
      <w:r>
        <w:rPr>
          <w:rFonts w:ascii="Malgun Gothic" w:hAnsi="Malgun Gothic" w:eastAsia="Malgun Gothic"/>
          <w:sz w:val="20"/>
        </w:rPr>
        <w:t>포르트솁첸코 </w:t>
      </w:r>
      <w:r>
        <w:rPr>
          <w:sz w:val="20"/>
        </w:rPr>
        <w:t>#3 </w:t>
      </w:r>
      <w:r>
        <w:rPr>
          <w:rFonts w:ascii="Malgun Gothic" w:hAnsi="Malgun Gothic" w:eastAsia="Malgun Gothic"/>
          <w:sz w:val="20"/>
        </w:rPr>
        <w:t>카자흐스탄 </w:t>
      </w:r>
      <w:r>
        <w:rPr>
          <w:sz w:val="20"/>
        </w:rPr>
        <w:t>Фрунзе</w:t>
      </w:r>
      <w:r>
        <w:rPr>
          <w:spacing w:val="-13"/>
          <w:sz w:val="20"/>
        </w:rPr>
        <w:t> </w:t>
      </w:r>
      <w:r>
        <w:rPr>
          <w:sz w:val="20"/>
        </w:rPr>
        <w:t>#1Frunze</w:t>
      </w:r>
      <w:r>
        <w:rPr>
          <w:spacing w:val="-11"/>
          <w:sz w:val="20"/>
        </w:rPr>
        <w:t> </w:t>
      </w:r>
      <w:r>
        <w:rPr>
          <w:sz w:val="20"/>
        </w:rPr>
        <w:t>#2</w:t>
      </w:r>
      <w:r>
        <w:rPr>
          <w:spacing w:val="-11"/>
          <w:sz w:val="20"/>
        </w:rPr>
        <w:t> </w:t>
      </w:r>
      <w:r>
        <w:rPr>
          <w:rFonts w:ascii="Malgun Gothic" w:hAnsi="Malgun Gothic" w:eastAsia="Malgun Gothic"/>
          <w:sz w:val="20"/>
        </w:rPr>
        <w:t>프룬제</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키르기스스탄</w:t>
      </w:r>
      <w:r>
        <w:rPr>
          <w:sz w:val="20"/>
        </w:rPr>
        <w:t>.</w:t>
      </w:r>
      <w:r>
        <w:rPr>
          <w:spacing w:val="-4"/>
          <w:sz w:val="20"/>
        </w:rPr>
        <w:t> </w:t>
      </w:r>
      <w:r>
        <w:rPr>
          <w:sz w:val="20"/>
        </w:rPr>
        <w:t>‘</w:t>
      </w:r>
      <w:r>
        <w:rPr>
          <w:rFonts w:ascii="Malgun Gothic" w:hAnsi="Malgun Gothic" w:eastAsia="Malgun Gothic"/>
          <w:sz w:val="20"/>
        </w:rPr>
        <w:t>비슈케크</w:t>
      </w:r>
      <w:r>
        <w:rPr>
          <w:sz w:val="20"/>
        </w:rPr>
        <w:t>(Bishkek)’</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옛</w:t>
      </w:r>
      <w:r>
        <w:rPr>
          <w:rFonts w:ascii="Malgun Gothic" w:hAnsi="Malgun Gothic" w:eastAsia="Malgun Gothic"/>
          <w:spacing w:val="-18"/>
          <w:sz w:val="20"/>
        </w:rPr>
        <w:t> </w:t>
      </w:r>
      <w:r>
        <w:rPr>
          <w:rFonts w:ascii="Malgun Gothic" w:hAnsi="Malgun Gothic" w:eastAsia="Malgun Gothic"/>
          <w:sz w:val="20"/>
        </w:rPr>
        <w:t>이</w:t>
      </w:r>
    </w:p>
    <w:p>
      <w:pPr>
        <w:spacing w:line="285" w:lineRule="exact" w:before="0"/>
        <w:ind w:left="767" w:right="0" w:firstLine="0"/>
        <w:jc w:val="left"/>
        <w:rPr>
          <w:rFonts w:ascii="Malgun Gothic" w:eastAsia="Malgun Gothic"/>
          <w:sz w:val="20"/>
        </w:rPr>
      </w:pPr>
      <w:r>
        <w:rPr>
          <w:rFonts w:ascii="Malgun Gothic" w:eastAsia="Malgun Gothic"/>
          <w:spacing w:val="-10"/>
          <w:sz w:val="20"/>
        </w:rPr>
        <w:t>름</w:t>
      </w:r>
    </w:p>
    <w:p>
      <w:pPr>
        <w:spacing w:line="198" w:lineRule="exact" w:before="192"/>
        <w:ind w:left="568" w:right="0" w:firstLine="0"/>
        <w:jc w:val="left"/>
        <w:rPr>
          <w:b/>
          <w:sz w:val="20"/>
        </w:rPr>
      </w:pPr>
      <w:r>
        <w:rPr>
          <w:b/>
          <w:spacing w:val="-5"/>
          <w:sz w:val="20"/>
        </w:rPr>
        <w:t>&lt;Х&gt;</w:t>
      </w:r>
    </w:p>
    <w:p>
      <w:pPr>
        <w:spacing w:line="280" w:lineRule="exact" w:before="0"/>
        <w:ind w:left="568" w:right="0" w:firstLine="0"/>
        <w:jc w:val="left"/>
        <w:rPr>
          <w:rFonts w:ascii="Malgun Gothic" w:hAnsi="Malgun Gothic" w:eastAsia="Malgun Gothic"/>
          <w:sz w:val="20"/>
        </w:rPr>
      </w:pPr>
      <w:r>
        <w:rPr>
          <w:sz w:val="20"/>
        </w:rPr>
        <w:t>Хабаровск</w:t>
      </w:r>
      <w:r>
        <w:rPr>
          <w:spacing w:val="-13"/>
          <w:sz w:val="20"/>
        </w:rPr>
        <w:t> </w:t>
      </w:r>
      <w:r>
        <w:rPr>
          <w:sz w:val="20"/>
        </w:rPr>
        <w:t>#1Khabarovsk</w:t>
      </w:r>
      <w:r>
        <w:rPr>
          <w:spacing w:val="-6"/>
          <w:sz w:val="20"/>
        </w:rPr>
        <w:t> </w:t>
      </w:r>
      <w:r>
        <w:rPr>
          <w:sz w:val="20"/>
        </w:rPr>
        <w:t>#2</w:t>
      </w:r>
      <w:r>
        <w:rPr>
          <w:spacing w:val="-13"/>
          <w:sz w:val="20"/>
        </w:rPr>
        <w:t> </w:t>
      </w:r>
      <w:r>
        <w:rPr>
          <w:rFonts w:ascii="Malgun Gothic" w:hAnsi="Malgun Gothic" w:eastAsia="Malgun Gothic"/>
          <w:sz w:val="20"/>
        </w:rPr>
        <w:t>하바롭스크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Хазария</w:t>
      </w:r>
      <w:r>
        <w:rPr>
          <w:spacing w:val="24"/>
          <w:sz w:val="20"/>
        </w:rPr>
        <w:t> </w:t>
      </w:r>
      <w:r>
        <w:rPr>
          <w:sz w:val="20"/>
        </w:rPr>
        <w:t>#1Khazar</w:t>
      </w:r>
      <w:r>
        <w:rPr>
          <w:spacing w:val="24"/>
          <w:sz w:val="20"/>
        </w:rPr>
        <w:t> </w:t>
      </w:r>
      <w:r>
        <w:rPr>
          <w:sz w:val="20"/>
        </w:rPr>
        <w:t>#2</w:t>
      </w:r>
      <w:r>
        <w:rPr>
          <w:spacing w:val="33"/>
          <w:sz w:val="20"/>
        </w:rPr>
        <w:t> </w:t>
      </w:r>
      <w:r>
        <w:rPr>
          <w:rFonts w:ascii="Malgun Gothic" w:hAnsi="Malgun Gothic" w:eastAsia="Malgun Gothic"/>
          <w:sz w:val="20"/>
        </w:rPr>
        <w:t>하자르</w:t>
      </w:r>
      <w:r>
        <w:rPr>
          <w:rFonts w:ascii="Malgun Gothic" w:hAnsi="Malgun Gothic" w:eastAsia="Malgun Gothic"/>
          <w:spacing w:val="5"/>
          <w:sz w:val="20"/>
        </w:rPr>
        <w:t> </w:t>
      </w:r>
      <w:r>
        <w:rPr>
          <w:sz w:val="20"/>
        </w:rPr>
        <w:t>#3</w:t>
      </w:r>
      <w:r>
        <w:rPr>
          <w:spacing w:val="30"/>
          <w:sz w:val="20"/>
        </w:rPr>
        <w:t> </w:t>
      </w:r>
      <w:r>
        <w:rPr>
          <w:rFonts w:ascii="Malgun Gothic" w:hAnsi="Malgun Gothic" w:eastAsia="Malgun Gothic"/>
          <w:sz w:val="20"/>
        </w:rPr>
        <w:t>카프카스</w:t>
      </w:r>
      <w:r>
        <w:rPr>
          <w:sz w:val="20"/>
        </w:rPr>
        <w:t>(Kavkaz)</w:t>
      </w:r>
      <w:r>
        <w:rPr>
          <w:rFonts w:ascii="Malgun Gothic" w:hAnsi="Malgun Gothic" w:eastAsia="Malgun Gothic"/>
          <w:sz w:val="20"/>
        </w:rPr>
        <w:t>와</w:t>
      </w:r>
      <w:r>
        <w:rPr>
          <w:rFonts w:ascii="Malgun Gothic" w:hAnsi="Malgun Gothic" w:eastAsia="Malgun Gothic"/>
          <w:spacing w:val="2"/>
          <w:sz w:val="20"/>
        </w:rPr>
        <w:t> </w:t>
      </w:r>
      <w:r>
        <w:rPr>
          <w:rFonts w:ascii="Malgun Gothic" w:hAnsi="Malgun Gothic" w:eastAsia="Malgun Gothic"/>
          <w:sz w:val="20"/>
        </w:rPr>
        <w:t>볼가</w:t>
      </w:r>
      <w:r>
        <w:rPr>
          <w:sz w:val="20"/>
        </w:rPr>
        <w:t>(Volga)</w:t>
      </w:r>
      <w:r>
        <w:rPr>
          <w:spacing w:val="28"/>
          <w:sz w:val="20"/>
        </w:rPr>
        <w:t> </w:t>
      </w:r>
      <w:r>
        <w:rPr>
          <w:rFonts w:ascii="Malgun Gothic" w:hAnsi="Malgun Gothic" w:eastAsia="Malgun Gothic"/>
          <w:sz w:val="20"/>
        </w:rPr>
        <w:t>강</w:t>
      </w:r>
      <w:r>
        <w:rPr>
          <w:sz w:val="20"/>
        </w:rPr>
        <w:t>,</w:t>
      </w:r>
      <w:r>
        <w:rPr>
          <w:spacing w:val="26"/>
          <w:sz w:val="20"/>
        </w:rPr>
        <w:t> </w:t>
      </w:r>
      <w:r>
        <w:rPr>
          <w:rFonts w:ascii="Malgun Gothic" w:hAnsi="Malgun Gothic" w:eastAsia="Malgun Gothic"/>
          <w:spacing w:val="-10"/>
          <w:sz w:val="20"/>
        </w:rPr>
        <w:t>돈</w:t>
      </w:r>
    </w:p>
    <w:p>
      <w:pPr>
        <w:spacing w:line="259" w:lineRule="exact" w:before="0"/>
        <w:ind w:left="767" w:right="0" w:firstLine="0"/>
        <w:jc w:val="left"/>
        <w:rPr>
          <w:rFonts w:ascii="Malgun Gothic" w:eastAsia="Malgun Gothic"/>
          <w:sz w:val="20"/>
        </w:rPr>
      </w:pPr>
      <w:r>
        <w:rPr>
          <w:sz w:val="20"/>
        </w:rPr>
        <w:t>(Don)</w:t>
      </w:r>
      <w:r>
        <w:rPr>
          <w:spacing w:val="-12"/>
          <w:sz w:val="20"/>
        </w:rPr>
        <w:t> </w:t>
      </w:r>
      <w:r>
        <w:rPr>
          <w:rFonts w:ascii="Malgun Gothic" w:eastAsia="Malgun Gothic"/>
          <w:sz w:val="20"/>
        </w:rPr>
        <w:t>강의</w:t>
      </w:r>
      <w:r>
        <w:rPr>
          <w:rFonts w:ascii="Malgun Gothic" w:eastAsia="Malgun Gothic"/>
          <w:spacing w:val="-20"/>
          <w:sz w:val="20"/>
        </w:rPr>
        <w:t> </w:t>
      </w:r>
      <w:r>
        <w:rPr>
          <w:rFonts w:ascii="Malgun Gothic" w:eastAsia="Malgun Gothic"/>
          <w:sz w:val="20"/>
        </w:rPr>
        <w:t>중간</w:t>
      </w:r>
      <w:r>
        <w:rPr>
          <w:rFonts w:ascii="Malgun Gothic" w:eastAsia="Malgun Gothic"/>
          <w:spacing w:val="-20"/>
          <w:sz w:val="20"/>
        </w:rPr>
        <w:t> </w:t>
      </w:r>
      <w:r>
        <w:rPr>
          <w:rFonts w:ascii="Malgun Gothic" w:eastAsia="Malgun Gothic"/>
          <w:sz w:val="20"/>
        </w:rPr>
        <w:t>지역</w:t>
      </w:r>
      <w:r>
        <w:rPr>
          <w:sz w:val="20"/>
        </w:rPr>
        <w:t>.</w:t>
      </w:r>
      <w:r>
        <w:rPr>
          <w:spacing w:val="-4"/>
          <w:sz w:val="20"/>
        </w:rPr>
        <w:t> </w:t>
      </w:r>
      <w:r>
        <w:rPr>
          <w:sz w:val="20"/>
        </w:rPr>
        <w:t>#4</w:t>
      </w:r>
      <w:r>
        <w:rPr>
          <w:spacing w:val="-12"/>
          <w:sz w:val="20"/>
        </w:rPr>
        <w:t> </w:t>
      </w:r>
      <w:r>
        <w:rPr>
          <w:rFonts w:ascii="Malgun Gothic" w:eastAsia="Malgun Gothic"/>
          <w:sz w:val="20"/>
        </w:rPr>
        <w:t>편수지명</w:t>
      </w:r>
      <w:r>
        <w:rPr>
          <w:sz w:val="20"/>
        </w:rPr>
        <w:t>,</w:t>
      </w:r>
      <w:r>
        <w:rPr>
          <w:spacing w:val="-3"/>
          <w:sz w:val="20"/>
        </w:rPr>
        <w:t> </w:t>
      </w:r>
      <w:r>
        <w:rPr>
          <w:rFonts w:ascii="Malgun Gothic" w:eastAsia="Malgun Gothic"/>
          <w:spacing w:val="-5"/>
          <w:sz w:val="20"/>
        </w:rPr>
        <w:t>용지</w:t>
      </w:r>
    </w:p>
    <w:p>
      <w:pPr>
        <w:spacing w:line="260" w:lineRule="exact" w:before="0"/>
        <w:ind w:left="568" w:right="0" w:firstLine="0"/>
        <w:jc w:val="left"/>
        <w:rPr>
          <w:rFonts w:ascii="Malgun Gothic" w:hAnsi="Malgun Gothic" w:eastAsia="Malgun Gothic"/>
          <w:sz w:val="20"/>
        </w:rPr>
      </w:pPr>
      <w:r>
        <w:rPr>
          <w:sz w:val="20"/>
        </w:rPr>
        <w:t>Хакас</w:t>
      </w:r>
      <w:r>
        <w:rPr>
          <w:spacing w:val="-8"/>
          <w:sz w:val="20"/>
        </w:rPr>
        <w:t> </w:t>
      </w:r>
      <w:r>
        <w:rPr>
          <w:sz w:val="20"/>
        </w:rPr>
        <w:t>/</w:t>
      </w:r>
      <w:r>
        <w:rPr>
          <w:spacing w:val="-5"/>
          <w:sz w:val="20"/>
        </w:rPr>
        <w:t> </w:t>
      </w:r>
      <w:r>
        <w:rPr>
          <w:sz w:val="20"/>
        </w:rPr>
        <w:t>Хакасия</w:t>
      </w:r>
      <w:r>
        <w:rPr>
          <w:spacing w:val="-5"/>
          <w:sz w:val="20"/>
        </w:rPr>
        <w:t> </w:t>
      </w:r>
      <w:r>
        <w:rPr>
          <w:sz w:val="20"/>
        </w:rPr>
        <w:t>#1Khakas</w:t>
      </w:r>
      <w:r>
        <w:rPr>
          <w:spacing w:val="-5"/>
          <w:sz w:val="20"/>
        </w:rPr>
        <w:t> </w:t>
      </w:r>
      <w:r>
        <w:rPr>
          <w:sz w:val="20"/>
        </w:rPr>
        <w:t>#2</w:t>
      </w:r>
      <w:r>
        <w:rPr>
          <w:spacing w:val="-9"/>
          <w:sz w:val="20"/>
        </w:rPr>
        <w:t> </w:t>
      </w:r>
      <w:r>
        <w:rPr>
          <w:rFonts w:ascii="Malgun Gothic" w:hAnsi="Malgun Gothic" w:eastAsia="Malgun Gothic"/>
          <w:sz w:val="20"/>
        </w:rPr>
        <w:t>하카스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Хан-Тенгри</w:t>
      </w:r>
      <w:r>
        <w:rPr>
          <w:spacing w:val="-13"/>
          <w:sz w:val="20"/>
        </w:rPr>
        <w:t> </w:t>
      </w:r>
      <w:r>
        <w:rPr>
          <w:sz w:val="20"/>
        </w:rPr>
        <w:t>#1Khan-Tengri</w:t>
      </w:r>
      <w:r>
        <w:rPr>
          <w:spacing w:val="-10"/>
          <w:sz w:val="20"/>
        </w:rPr>
        <w:t> </w:t>
      </w:r>
      <w:r>
        <w:rPr>
          <w:sz w:val="20"/>
        </w:rPr>
        <w:t>Peak</w:t>
      </w:r>
      <w:r>
        <w:rPr>
          <w:spacing w:val="-4"/>
          <w:sz w:val="20"/>
        </w:rPr>
        <w:t> </w:t>
      </w:r>
      <w:r>
        <w:rPr>
          <w:sz w:val="20"/>
        </w:rPr>
        <w:t>#2</w:t>
      </w:r>
      <w:r>
        <w:rPr>
          <w:spacing w:val="-12"/>
          <w:sz w:val="20"/>
        </w:rPr>
        <w:t> </w:t>
      </w:r>
      <w:r>
        <w:rPr>
          <w:rFonts w:ascii="Malgun Gothic" w:hAnsi="Malgun Gothic" w:eastAsia="Malgun Gothic"/>
          <w:sz w:val="20"/>
        </w:rPr>
        <w:t>한텡그리</w:t>
      </w:r>
      <w:r>
        <w:rPr>
          <w:rFonts w:ascii="Malgun Gothic" w:hAnsi="Malgun Gothic" w:eastAsia="Malgun Gothic"/>
          <w:spacing w:val="-20"/>
          <w:sz w:val="20"/>
        </w:rPr>
        <w:t> </w:t>
      </w:r>
      <w:r>
        <w:rPr>
          <w:rFonts w:ascii="Malgun Gothic" w:hAnsi="Malgun Gothic" w:eastAsia="Malgun Gothic"/>
          <w:sz w:val="20"/>
        </w:rPr>
        <w:t>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중앙아시아</w:t>
      </w:r>
    </w:p>
    <w:p>
      <w:pPr>
        <w:spacing w:line="311" w:lineRule="exact" w:before="0"/>
        <w:ind w:left="568" w:right="0" w:firstLine="0"/>
        <w:jc w:val="left"/>
        <w:rPr>
          <w:rFonts w:ascii="Malgun Gothic" w:hAnsi="Malgun Gothic" w:eastAsia="Malgun Gothic"/>
          <w:sz w:val="20"/>
        </w:rPr>
      </w:pPr>
      <w:r>
        <w:rPr>
          <w:sz w:val="20"/>
        </w:rPr>
        <w:t>Ханка</w:t>
      </w:r>
      <w:r>
        <w:rPr>
          <w:spacing w:val="-13"/>
          <w:sz w:val="20"/>
        </w:rPr>
        <w:t> </w:t>
      </w:r>
      <w:r>
        <w:rPr>
          <w:sz w:val="20"/>
        </w:rPr>
        <w:t>(озеро)</w:t>
      </w:r>
      <w:r>
        <w:rPr>
          <w:spacing w:val="-6"/>
          <w:sz w:val="20"/>
        </w:rPr>
        <w:t> </w:t>
      </w:r>
      <w:r>
        <w:rPr>
          <w:sz w:val="20"/>
        </w:rPr>
        <w:t>#1Khanka,</w:t>
      </w:r>
      <w:r>
        <w:rPr>
          <w:spacing w:val="-6"/>
          <w:sz w:val="20"/>
        </w:rPr>
        <w:t> </w:t>
      </w:r>
      <w:r>
        <w:rPr>
          <w:sz w:val="20"/>
        </w:rPr>
        <w:t>(Lake)</w:t>
      </w:r>
      <w:r>
        <w:rPr>
          <w:spacing w:val="-4"/>
          <w:sz w:val="20"/>
        </w:rPr>
        <w:t> </w:t>
      </w:r>
      <w:r>
        <w:rPr>
          <w:sz w:val="20"/>
        </w:rPr>
        <w:t>#2</w:t>
      </w:r>
      <w:r>
        <w:rPr>
          <w:spacing w:val="-9"/>
          <w:sz w:val="20"/>
        </w:rPr>
        <w:t> </w:t>
      </w:r>
      <w:r>
        <w:rPr>
          <w:rFonts w:ascii="Malgun Gothic" w:hAnsi="Malgun Gothic" w:eastAsia="Malgun Gothic"/>
          <w:sz w:val="20"/>
        </w:rPr>
        <w:t>한카</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rFonts w:ascii="Malgun Gothic" w:hAnsi="Malgun Gothic" w:eastAsia="Malgun Gothic"/>
          <w:spacing w:val="-5"/>
          <w:sz w:val="20"/>
        </w:rPr>
        <w:t>중국</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312" w:lineRule="exact" w:before="233"/>
        <w:ind w:left="568" w:right="0" w:firstLine="0"/>
        <w:jc w:val="left"/>
        <w:rPr>
          <w:rFonts w:ascii="Malgun Gothic" w:hAnsi="Malgun Gothic" w:eastAsia="Malgun Gothic"/>
          <w:sz w:val="20"/>
        </w:rPr>
      </w:pPr>
      <w:r>
        <w:rPr>
          <w:sz w:val="20"/>
        </w:rPr>
        <w:t>Ханты-Манси</w:t>
      </w:r>
      <w:r>
        <w:rPr>
          <w:spacing w:val="-13"/>
          <w:sz w:val="20"/>
        </w:rPr>
        <w:t> </w:t>
      </w:r>
      <w:r>
        <w:rPr>
          <w:sz w:val="20"/>
        </w:rPr>
        <w:t>#1Khanty-Mansi</w:t>
      </w:r>
      <w:r>
        <w:rPr>
          <w:spacing w:val="-11"/>
          <w:sz w:val="20"/>
        </w:rPr>
        <w:t> </w:t>
      </w:r>
      <w:r>
        <w:rPr>
          <w:sz w:val="20"/>
        </w:rPr>
        <w:t>#2</w:t>
      </w:r>
      <w:r>
        <w:rPr>
          <w:spacing w:val="-13"/>
          <w:sz w:val="20"/>
        </w:rPr>
        <w:t> </w:t>
      </w:r>
      <w:r>
        <w:rPr>
          <w:rFonts w:ascii="Malgun Gothic" w:hAnsi="Malgun Gothic" w:eastAsia="Malgun Gothic"/>
          <w:sz w:val="20"/>
        </w:rPr>
        <w:t>한티만시</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Ханты-Мансийск</w:t>
      </w:r>
      <w:r>
        <w:rPr>
          <w:spacing w:val="7"/>
          <w:sz w:val="20"/>
        </w:rPr>
        <w:t> </w:t>
      </w:r>
      <w:r>
        <w:rPr>
          <w:spacing w:val="-2"/>
          <w:sz w:val="20"/>
        </w:rPr>
        <w:t>#1Khanty-Mansiysk</w:t>
      </w:r>
      <w:r>
        <w:rPr>
          <w:spacing w:val="10"/>
          <w:sz w:val="20"/>
        </w:rPr>
        <w:t> </w:t>
      </w:r>
      <w:r>
        <w:rPr>
          <w:spacing w:val="-2"/>
          <w:sz w:val="20"/>
        </w:rPr>
        <w:t>#2</w:t>
      </w:r>
      <w:r>
        <w:rPr>
          <w:spacing w:val="1"/>
          <w:sz w:val="20"/>
        </w:rPr>
        <w:t> </w:t>
      </w:r>
      <w:r>
        <w:rPr>
          <w:rFonts w:ascii="Malgun Gothic" w:hAnsi="Malgun Gothic" w:eastAsia="Malgun Gothic"/>
          <w:spacing w:val="-2"/>
          <w:sz w:val="20"/>
        </w:rPr>
        <w:t>한티만시스크</w:t>
      </w:r>
      <w:r>
        <w:rPr>
          <w:rFonts w:ascii="Malgun Gothic" w:hAnsi="Malgun Gothic" w:eastAsia="Malgun Gothic"/>
          <w:spacing w:val="-11"/>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Харьков</w:t>
      </w:r>
      <w:r>
        <w:rPr>
          <w:spacing w:val="-12"/>
          <w:sz w:val="20"/>
        </w:rPr>
        <w:t> </w:t>
      </w:r>
      <w:r>
        <w:rPr>
          <w:sz w:val="20"/>
        </w:rPr>
        <w:t>#1Khar'kov</w:t>
      </w:r>
      <w:r>
        <w:rPr>
          <w:spacing w:val="-5"/>
          <w:sz w:val="20"/>
        </w:rPr>
        <w:t> </w:t>
      </w:r>
      <w:r>
        <w:rPr>
          <w:sz w:val="20"/>
        </w:rPr>
        <w:t>#2</w:t>
      </w:r>
      <w:r>
        <w:rPr>
          <w:spacing w:val="-11"/>
          <w:sz w:val="20"/>
        </w:rPr>
        <w:t> </w:t>
      </w:r>
      <w:r>
        <w:rPr>
          <w:rFonts w:ascii="Malgun Gothic" w:hAnsi="Malgun Gothic" w:eastAsia="Malgun Gothic"/>
          <w:sz w:val="20"/>
        </w:rPr>
        <w:t>하리코프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260" w:lineRule="exact" w:before="0"/>
        <w:ind w:left="568" w:right="0" w:firstLine="0"/>
        <w:jc w:val="left"/>
        <w:rPr>
          <w:rFonts w:ascii="Malgun Gothic" w:hAnsi="Malgun Gothic" w:eastAsia="Malgun Gothic"/>
          <w:sz w:val="20"/>
        </w:rPr>
      </w:pPr>
      <w:r>
        <w:rPr>
          <w:sz w:val="20"/>
        </w:rPr>
        <w:t>Хасавюрт</w:t>
      </w:r>
      <w:r>
        <w:rPr>
          <w:spacing w:val="-12"/>
          <w:sz w:val="20"/>
        </w:rPr>
        <w:t> </w:t>
      </w:r>
      <w:r>
        <w:rPr>
          <w:sz w:val="20"/>
        </w:rPr>
        <w:t>#1Khasavyurt</w:t>
      </w:r>
      <w:r>
        <w:rPr>
          <w:spacing w:val="-6"/>
          <w:sz w:val="20"/>
        </w:rPr>
        <w:t> </w:t>
      </w:r>
      <w:r>
        <w:rPr>
          <w:sz w:val="20"/>
        </w:rPr>
        <w:t>#2</w:t>
      </w:r>
      <w:r>
        <w:rPr>
          <w:spacing w:val="-13"/>
          <w:sz w:val="20"/>
        </w:rPr>
        <w:t> </w:t>
      </w:r>
      <w:r>
        <w:rPr>
          <w:rFonts w:ascii="Malgun Gothic" w:hAnsi="Malgun Gothic" w:eastAsia="Malgun Gothic"/>
          <w:sz w:val="20"/>
        </w:rPr>
        <w:t>하사뷰르트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Хатанга</w:t>
      </w:r>
      <w:r>
        <w:rPr>
          <w:spacing w:val="-13"/>
          <w:sz w:val="20"/>
        </w:rPr>
        <w:t> </w:t>
      </w:r>
      <w:r>
        <w:rPr>
          <w:sz w:val="20"/>
        </w:rPr>
        <w:t>#1Khatanga</w:t>
      </w:r>
      <w:r>
        <w:rPr>
          <w:spacing w:val="-5"/>
          <w:sz w:val="20"/>
        </w:rPr>
        <w:t> </w:t>
      </w:r>
      <w:r>
        <w:rPr>
          <w:sz w:val="20"/>
        </w:rPr>
        <w:t>#2</w:t>
      </w:r>
      <w:r>
        <w:rPr>
          <w:spacing w:val="-12"/>
          <w:sz w:val="20"/>
        </w:rPr>
        <w:t> </w:t>
      </w:r>
      <w:r>
        <w:rPr>
          <w:rFonts w:ascii="Malgun Gothic" w:hAnsi="Malgun Gothic" w:eastAsia="Malgun Gothic"/>
          <w:sz w:val="20"/>
        </w:rPr>
        <w:t>하탄가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Хатанга</w:t>
      </w:r>
      <w:r>
        <w:rPr>
          <w:spacing w:val="-13"/>
          <w:sz w:val="20"/>
        </w:rPr>
        <w:t> </w:t>
      </w:r>
      <w:r>
        <w:rPr>
          <w:sz w:val="20"/>
        </w:rPr>
        <w:t>(река)</w:t>
      </w:r>
      <w:r>
        <w:rPr>
          <w:spacing w:val="-7"/>
          <w:sz w:val="20"/>
        </w:rPr>
        <w:t> </w:t>
      </w:r>
      <w:r>
        <w:rPr>
          <w:sz w:val="20"/>
        </w:rPr>
        <w:t>#1Khatanga</w:t>
      </w:r>
      <w:r>
        <w:rPr>
          <w:spacing w:val="-5"/>
          <w:sz w:val="20"/>
        </w:rPr>
        <w:t> </w:t>
      </w:r>
      <w:r>
        <w:rPr>
          <w:sz w:val="20"/>
        </w:rPr>
        <w:t>River</w:t>
      </w:r>
      <w:r>
        <w:rPr>
          <w:spacing w:val="-4"/>
          <w:sz w:val="20"/>
        </w:rPr>
        <w:t> </w:t>
      </w:r>
      <w:r>
        <w:rPr>
          <w:sz w:val="20"/>
        </w:rPr>
        <w:t>#2</w:t>
      </w:r>
      <w:r>
        <w:rPr>
          <w:spacing w:val="-10"/>
          <w:sz w:val="20"/>
        </w:rPr>
        <w:t> </w:t>
      </w:r>
      <w:r>
        <w:rPr>
          <w:rFonts w:ascii="Malgun Gothic" w:hAnsi="Malgun Gothic" w:eastAsia="Malgun Gothic"/>
          <w:sz w:val="20"/>
        </w:rPr>
        <w:t>하탄가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4"/>
        <w:ind w:left="568" w:right="2879" w:firstLine="0"/>
        <w:jc w:val="left"/>
        <w:rPr>
          <w:rFonts w:ascii="Malgun Gothic" w:hAnsi="Malgun Gothic" w:eastAsia="Malgun Gothic"/>
          <w:sz w:val="20"/>
        </w:rPr>
      </w:pPr>
      <w:r>
        <w:rPr>
          <w:sz w:val="20"/>
        </w:rPr>
        <w:t>Херсон #1Kherson #2 </w:t>
      </w:r>
      <w:r>
        <w:rPr>
          <w:rFonts w:ascii="Malgun Gothic" w:hAnsi="Malgun Gothic" w:eastAsia="Malgun Gothic"/>
          <w:sz w:val="20"/>
        </w:rPr>
        <w:t>헤르손 </w:t>
      </w:r>
      <w:r>
        <w:rPr>
          <w:sz w:val="20"/>
        </w:rPr>
        <w:t>#3 </w:t>
      </w:r>
      <w:r>
        <w:rPr>
          <w:rFonts w:ascii="Malgun Gothic" w:hAnsi="Malgun Gothic" w:eastAsia="Malgun Gothic"/>
          <w:sz w:val="20"/>
        </w:rPr>
        <w:t>우크라이나 </w:t>
      </w:r>
      <w:r>
        <w:rPr>
          <w:sz w:val="20"/>
        </w:rPr>
        <w:t>Хета</w:t>
      </w:r>
      <w:r>
        <w:rPr>
          <w:spacing w:val="-13"/>
          <w:sz w:val="20"/>
        </w:rPr>
        <w:t> </w:t>
      </w:r>
      <w:r>
        <w:rPr>
          <w:sz w:val="20"/>
        </w:rPr>
        <w:t>(река)</w:t>
      </w:r>
      <w:r>
        <w:rPr>
          <w:spacing w:val="-9"/>
          <w:sz w:val="20"/>
        </w:rPr>
        <w:t> </w:t>
      </w:r>
      <w:r>
        <w:rPr>
          <w:sz w:val="20"/>
        </w:rPr>
        <w:t>#1Kheta</w:t>
      </w:r>
      <w:r>
        <w:rPr>
          <w:spacing w:val="-5"/>
          <w:sz w:val="20"/>
        </w:rPr>
        <w:t> </w:t>
      </w:r>
      <w:r>
        <w:rPr>
          <w:sz w:val="20"/>
        </w:rPr>
        <w:t>River</w:t>
      </w:r>
      <w:r>
        <w:rPr>
          <w:spacing w:val="-5"/>
          <w:sz w:val="20"/>
        </w:rPr>
        <w:t> </w:t>
      </w:r>
      <w:r>
        <w:rPr>
          <w:sz w:val="20"/>
        </w:rPr>
        <w:t>#2</w:t>
      </w:r>
      <w:r>
        <w:rPr>
          <w:spacing w:val="-11"/>
          <w:sz w:val="20"/>
        </w:rPr>
        <w:t> </w:t>
      </w:r>
      <w:r>
        <w:rPr>
          <w:rFonts w:ascii="Malgun Gothic" w:hAnsi="Malgun Gothic" w:eastAsia="Malgun Gothic"/>
          <w:sz w:val="20"/>
        </w:rPr>
        <w:t>헤타</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Хива #1Khiva #2 </w:t>
      </w:r>
      <w:r>
        <w:rPr>
          <w:rFonts w:ascii="Malgun Gothic" w:hAnsi="Malgun Gothic" w:eastAsia="Malgun Gothic"/>
          <w:sz w:val="20"/>
        </w:rPr>
        <w:t>히바 </w:t>
      </w:r>
      <w:r>
        <w:rPr>
          <w:sz w:val="20"/>
        </w:rPr>
        <w:t>#3 </w:t>
      </w:r>
      <w:r>
        <w:rPr>
          <w:rFonts w:ascii="Malgun Gothic" w:hAnsi="Malgun Gothic" w:eastAsia="Malgun Gothic"/>
          <w:sz w:val="20"/>
        </w:rPr>
        <w:t>우즈베키스탄</w:t>
      </w:r>
    </w:p>
    <w:p>
      <w:pPr>
        <w:spacing w:line="233" w:lineRule="exact" w:before="0"/>
        <w:ind w:left="568" w:right="0" w:firstLine="0"/>
        <w:jc w:val="left"/>
        <w:rPr>
          <w:rFonts w:ascii="Malgun Gothic" w:hAnsi="Malgun Gothic" w:eastAsia="Malgun Gothic"/>
          <w:sz w:val="20"/>
        </w:rPr>
      </w:pPr>
      <w:r>
        <w:rPr>
          <w:sz w:val="20"/>
        </w:rPr>
        <w:t>Хивинское</w:t>
      </w:r>
      <w:r>
        <w:rPr>
          <w:spacing w:val="-13"/>
          <w:sz w:val="20"/>
        </w:rPr>
        <w:t> </w:t>
      </w:r>
      <w:r>
        <w:rPr>
          <w:sz w:val="20"/>
        </w:rPr>
        <w:t>ханство</w:t>
      </w:r>
      <w:r>
        <w:rPr>
          <w:spacing w:val="-5"/>
          <w:sz w:val="20"/>
        </w:rPr>
        <w:t> </w:t>
      </w:r>
      <w:r>
        <w:rPr>
          <w:sz w:val="20"/>
        </w:rPr>
        <w:t>#1Khanate</w:t>
      </w:r>
      <w:r>
        <w:rPr>
          <w:spacing w:val="-5"/>
          <w:sz w:val="20"/>
        </w:rPr>
        <w:t> </w:t>
      </w:r>
      <w:r>
        <w:rPr>
          <w:sz w:val="20"/>
        </w:rPr>
        <w:t>of</w:t>
      </w:r>
      <w:r>
        <w:rPr>
          <w:spacing w:val="-5"/>
          <w:sz w:val="20"/>
        </w:rPr>
        <w:t> </w:t>
      </w:r>
      <w:r>
        <w:rPr>
          <w:sz w:val="20"/>
        </w:rPr>
        <w:t>Khiva</w:t>
      </w:r>
      <w:r>
        <w:rPr>
          <w:spacing w:val="-7"/>
          <w:sz w:val="20"/>
        </w:rPr>
        <w:t> </w:t>
      </w:r>
      <w:r>
        <w:rPr>
          <w:sz w:val="20"/>
        </w:rPr>
        <w:t>#2</w:t>
      </w:r>
      <w:r>
        <w:rPr>
          <w:spacing w:val="-12"/>
          <w:sz w:val="20"/>
        </w:rPr>
        <w:t> </w:t>
      </w:r>
      <w:r>
        <w:rPr>
          <w:rFonts w:ascii="Malgun Gothic" w:hAnsi="Malgun Gothic" w:eastAsia="Malgun Gothic"/>
          <w:sz w:val="20"/>
        </w:rPr>
        <w:t>히바한국</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중앙아시아</w:t>
      </w:r>
    </w:p>
    <w:p>
      <w:pPr>
        <w:spacing w:line="261" w:lineRule="exact" w:before="0"/>
        <w:ind w:left="568" w:right="0" w:firstLine="0"/>
        <w:jc w:val="left"/>
        <w:rPr>
          <w:rFonts w:ascii="Malgun Gothic" w:hAnsi="Malgun Gothic" w:eastAsia="Malgun Gothic"/>
          <w:sz w:val="20"/>
        </w:rPr>
      </w:pPr>
      <w:r>
        <w:rPr>
          <w:spacing w:val="-2"/>
          <w:sz w:val="20"/>
        </w:rPr>
        <w:t>Хийумаа (остров) /</w:t>
      </w:r>
      <w:r>
        <w:rPr>
          <w:spacing w:val="-1"/>
          <w:sz w:val="20"/>
        </w:rPr>
        <w:t> </w:t>
      </w:r>
      <w:r>
        <w:rPr>
          <w:spacing w:val="-2"/>
          <w:sz w:val="20"/>
        </w:rPr>
        <w:t>Hiiumaa</w:t>
      </w:r>
      <w:r>
        <w:rPr>
          <w:spacing w:val="-4"/>
          <w:sz w:val="20"/>
        </w:rPr>
        <w:t> </w:t>
      </w:r>
      <w:r>
        <w:rPr>
          <w:spacing w:val="-2"/>
          <w:sz w:val="20"/>
        </w:rPr>
        <w:t>&lt;</w:t>
      </w:r>
      <w:r>
        <w:rPr>
          <w:rFonts w:ascii="Malgun Gothic" w:hAnsi="Malgun Gothic" w:eastAsia="Malgun Gothic"/>
          <w:spacing w:val="-2"/>
          <w:sz w:val="20"/>
        </w:rPr>
        <w:t>에스토니아어</w:t>
      </w:r>
      <w:r>
        <w:rPr>
          <w:spacing w:val="-2"/>
          <w:sz w:val="20"/>
        </w:rPr>
        <w:t>&gt; #1Khiuma</w:t>
      </w:r>
      <w:r>
        <w:rPr>
          <w:spacing w:val="-1"/>
          <w:sz w:val="20"/>
        </w:rPr>
        <w:t> </w:t>
      </w:r>
      <w:r>
        <w:rPr>
          <w:spacing w:val="-2"/>
          <w:sz w:val="20"/>
        </w:rPr>
        <w:t>Island</w:t>
      </w:r>
      <w:r>
        <w:rPr>
          <w:spacing w:val="-1"/>
          <w:sz w:val="20"/>
        </w:rPr>
        <w:t> </w:t>
      </w:r>
      <w:r>
        <w:rPr>
          <w:spacing w:val="-2"/>
          <w:sz w:val="20"/>
        </w:rPr>
        <w:t>#2</w:t>
      </w:r>
      <w:r>
        <w:rPr>
          <w:sz w:val="20"/>
        </w:rPr>
        <w:t> </w:t>
      </w:r>
      <w:r>
        <w:rPr>
          <w:rFonts w:ascii="Malgun Gothic" w:hAnsi="Malgun Gothic" w:eastAsia="Malgun Gothic"/>
          <w:spacing w:val="-2"/>
          <w:sz w:val="20"/>
        </w:rPr>
        <w:t>히우마</w:t>
      </w:r>
      <w:r>
        <w:rPr>
          <w:rFonts w:ascii="Malgun Gothic" w:hAnsi="Malgun Gothic" w:eastAsia="Malgun Gothic"/>
          <w:spacing w:val="-23"/>
          <w:sz w:val="20"/>
        </w:rPr>
        <w:t> </w:t>
      </w:r>
      <w:r>
        <w:rPr>
          <w:rFonts w:ascii="Malgun Gothic" w:hAnsi="Malgun Gothic" w:eastAsia="Malgun Gothic"/>
          <w:spacing w:val="-10"/>
          <w:sz w:val="20"/>
        </w:rPr>
        <w:t>섬</w:t>
      </w:r>
    </w:p>
    <w:p>
      <w:pPr>
        <w:spacing w:line="261" w:lineRule="exact" w:before="0"/>
        <w:ind w:left="767" w:right="0" w:firstLine="0"/>
        <w:jc w:val="left"/>
        <w:rPr>
          <w:rFonts w:ascii="Malgun Gothic" w:eastAsia="Malgun Gothic"/>
          <w:sz w:val="20"/>
        </w:rPr>
      </w:pPr>
      <w:r>
        <w:rPr>
          <w:sz w:val="20"/>
        </w:rPr>
        <w:t>#3</w:t>
      </w:r>
      <w:r>
        <w:rPr>
          <w:spacing w:val="-9"/>
          <w:sz w:val="20"/>
        </w:rPr>
        <w:t> </w:t>
      </w:r>
      <w:r>
        <w:rPr>
          <w:rFonts w:ascii="Malgun Gothic" w:eastAsia="Malgun Gothic"/>
          <w:spacing w:val="-2"/>
          <w:sz w:val="20"/>
        </w:rPr>
        <w:t>에스토니아</w:t>
      </w:r>
    </w:p>
    <w:p>
      <w:pPr>
        <w:spacing w:line="260" w:lineRule="exact" w:before="0"/>
        <w:ind w:left="568" w:right="0" w:firstLine="0"/>
        <w:jc w:val="left"/>
        <w:rPr>
          <w:rFonts w:ascii="Malgun Gothic" w:hAnsi="Malgun Gothic" w:eastAsia="Malgun Gothic"/>
          <w:sz w:val="20"/>
        </w:rPr>
      </w:pPr>
      <w:r>
        <w:rPr>
          <w:sz w:val="20"/>
        </w:rPr>
        <w:t>Хилок</w:t>
      </w:r>
      <w:r>
        <w:rPr>
          <w:spacing w:val="-10"/>
          <w:sz w:val="20"/>
        </w:rPr>
        <w:t> </w:t>
      </w:r>
      <w:r>
        <w:rPr>
          <w:sz w:val="20"/>
        </w:rPr>
        <w:t>#1Khilok</w:t>
      </w:r>
      <w:r>
        <w:rPr>
          <w:spacing w:val="-4"/>
          <w:sz w:val="20"/>
        </w:rPr>
        <w:t> </w:t>
      </w:r>
      <w:r>
        <w:rPr>
          <w:sz w:val="20"/>
        </w:rPr>
        <w:t>#2</w:t>
      </w:r>
      <w:r>
        <w:rPr>
          <w:spacing w:val="-10"/>
          <w:sz w:val="20"/>
        </w:rPr>
        <w:t> </w:t>
      </w:r>
      <w:r>
        <w:rPr>
          <w:rFonts w:ascii="Malgun Gothic" w:hAnsi="Malgun Gothic" w:eastAsia="Malgun Gothic"/>
          <w:sz w:val="20"/>
        </w:rPr>
        <w:t>힐로크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Химки</w:t>
      </w:r>
      <w:r>
        <w:rPr>
          <w:spacing w:val="-11"/>
          <w:sz w:val="20"/>
        </w:rPr>
        <w:t> </w:t>
      </w:r>
      <w:r>
        <w:rPr>
          <w:sz w:val="20"/>
        </w:rPr>
        <w:t>#1Khimki</w:t>
      </w:r>
      <w:r>
        <w:rPr>
          <w:spacing w:val="-5"/>
          <w:sz w:val="20"/>
        </w:rPr>
        <w:t> </w:t>
      </w:r>
      <w:r>
        <w:rPr>
          <w:sz w:val="20"/>
        </w:rPr>
        <w:t>#2</w:t>
      </w:r>
      <w:r>
        <w:rPr>
          <w:spacing w:val="-9"/>
          <w:sz w:val="20"/>
        </w:rPr>
        <w:t> </w:t>
      </w:r>
      <w:r>
        <w:rPr>
          <w:rFonts w:ascii="Malgun Gothic" w:hAnsi="Malgun Gothic" w:eastAsia="Malgun Gothic"/>
          <w:sz w:val="20"/>
        </w:rPr>
        <w:t>힘키</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Ходжент</w:t>
      </w:r>
      <w:r>
        <w:rPr>
          <w:spacing w:val="-11"/>
          <w:sz w:val="20"/>
        </w:rPr>
        <w:t> </w:t>
      </w:r>
      <w:r>
        <w:rPr>
          <w:sz w:val="20"/>
        </w:rPr>
        <w:t>#1Zhozhent</w:t>
      </w:r>
      <w:r>
        <w:rPr>
          <w:spacing w:val="-8"/>
          <w:sz w:val="20"/>
        </w:rPr>
        <w:t> </w:t>
      </w:r>
      <w:r>
        <w:rPr>
          <w:sz w:val="20"/>
        </w:rPr>
        <w:t>#2</w:t>
      </w:r>
      <w:r>
        <w:rPr>
          <w:spacing w:val="-11"/>
          <w:sz w:val="20"/>
        </w:rPr>
        <w:t> </w:t>
      </w:r>
      <w:r>
        <w:rPr>
          <w:rFonts w:ascii="Malgun Gothic" w:hAnsi="Malgun Gothic" w:eastAsia="Malgun Gothic"/>
          <w:sz w:val="20"/>
        </w:rPr>
        <w:t>호젠트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타지키스탄</w:t>
      </w:r>
    </w:p>
    <w:p>
      <w:pPr>
        <w:spacing w:line="260" w:lineRule="exact" w:before="0"/>
        <w:ind w:left="568" w:right="0" w:firstLine="0"/>
        <w:jc w:val="left"/>
        <w:rPr>
          <w:rFonts w:ascii="Malgun Gothic" w:hAnsi="Malgun Gothic" w:eastAsia="Malgun Gothic"/>
          <w:sz w:val="20"/>
        </w:rPr>
      </w:pPr>
      <w:r>
        <w:rPr>
          <w:sz w:val="20"/>
        </w:rPr>
        <w:t>Холм</w:t>
      </w:r>
      <w:r>
        <w:rPr>
          <w:spacing w:val="-8"/>
          <w:sz w:val="20"/>
        </w:rPr>
        <w:t> </w:t>
      </w:r>
      <w:r>
        <w:rPr>
          <w:sz w:val="20"/>
        </w:rPr>
        <w:t>#1Kholm</w:t>
      </w:r>
      <w:r>
        <w:rPr>
          <w:spacing w:val="-6"/>
          <w:sz w:val="20"/>
        </w:rPr>
        <w:t> </w:t>
      </w:r>
      <w:r>
        <w:rPr>
          <w:sz w:val="20"/>
        </w:rPr>
        <w:t>#2</w:t>
      </w:r>
      <w:r>
        <w:rPr>
          <w:spacing w:val="-10"/>
          <w:sz w:val="20"/>
        </w:rPr>
        <w:t> </w:t>
      </w:r>
      <w:r>
        <w:rPr>
          <w:rFonts w:ascii="Malgun Gothic" w:hAnsi="Malgun Gothic" w:eastAsia="Malgun Gothic"/>
          <w:sz w:val="20"/>
        </w:rPr>
        <w:t>홀름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Холмск</w:t>
      </w:r>
      <w:r>
        <w:rPr>
          <w:spacing w:val="-12"/>
          <w:sz w:val="20"/>
        </w:rPr>
        <w:t> </w:t>
      </w:r>
      <w:r>
        <w:rPr>
          <w:sz w:val="20"/>
        </w:rPr>
        <w:t>#1Kholmsk</w:t>
      </w:r>
      <w:r>
        <w:rPr>
          <w:spacing w:val="-4"/>
          <w:sz w:val="20"/>
        </w:rPr>
        <w:t> </w:t>
      </w:r>
      <w:r>
        <w:rPr>
          <w:sz w:val="20"/>
        </w:rPr>
        <w:t>#2</w:t>
      </w:r>
      <w:r>
        <w:rPr>
          <w:spacing w:val="-11"/>
          <w:sz w:val="20"/>
        </w:rPr>
        <w:t> </w:t>
      </w:r>
      <w:r>
        <w:rPr>
          <w:rFonts w:ascii="Malgun Gothic" w:hAnsi="Malgun Gothic" w:eastAsia="Malgun Gothic"/>
          <w:sz w:val="20"/>
        </w:rPr>
        <w:t>홀름스크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Хорезм</w:t>
      </w:r>
      <w:r>
        <w:rPr>
          <w:spacing w:val="-11"/>
          <w:sz w:val="20"/>
        </w:rPr>
        <w:t> </w:t>
      </w:r>
      <w:r>
        <w:rPr>
          <w:sz w:val="20"/>
        </w:rPr>
        <w:t>#1Khorazm</w:t>
      </w:r>
      <w:r>
        <w:rPr>
          <w:spacing w:val="-4"/>
          <w:sz w:val="20"/>
        </w:rPr>
        <w:t> </w:t>
      </w:r>
      <w:r>
        <w:rPr>
          <w:sz w:val="20"/>
        </w:rPr>
        <w:t>#2</w:t>
      </w:r>
      <w:r>
        <w:rPr>
          <w:spacing w:val="-11"/>
          <w:sz w:val="20"/>
        </w:rPr>
        <w:t> </w:t>
      </w:r>
      <w:r>
        <w:rPr>
          <w:rFonts w:ascii="Malgun Gothic" w:hAnsi="Malgun Gothic" w:eastAsia="Malgun Gothic"/>
          <w:sz w:val="20"/>
        </w:rPr>
        <w:t>호라즘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312" w:lineRule="exact" w:before="0"/>
        <w:ind w:left="568" w:right="0" w:firstLine="0"/>
        <w:jc w:val="left"/>
        <w:rPr>
          <w:rFonts w:ascii="Malgun Gothic" w:hAnsi="Malgun Gothic" w:eastAsia="Malgun Gothic"/>
          <w:sz w:val="20"/>
        </w:rPr>
      </w:pPr>
      <w:r>
        <w:rPr>
          <w:sz w:val="20"/>
        </w:rPr>
        <w:t>Хорог</w:t>
      </w:r>
      <w:r>
        <w:rPr>
          <w:spacing w:val="-11"/>
          <w:sz w:val="20"/>
        </w:rPr>
        <w:t> </w:t>
      </w:r>
      <w:r>
        <w:rPr>
          <w:sz w:val="20"/>
        </w:rPr>
        <w:t>#1Khorog</w:t>
      </w:r>
      <w:r>
        <w:rPr>
          <w:spacing w:val="-4"/>
          <w:sz w:val="20"/>
        </w:rPr>
        <w:t> </w:t>
      </w:r>
      <w:r>
        <w:rPr>
          <w:sz w:val="20"/>
        </w:rPr>
        <w:t>#2</w:t>
      </w:r>
      <w:r>
        <w:rPr>
          <w:spacing w:val="-10"/>
          <w:sz w:val="20"/>
        </w:rPr>
        <w:t> </w:t>
      </w:r>
      <w:r>
        <w:rPr>
          <w:rFonts w:ascii="Malgun Gothic" w:hAnsi="Malgun Gothic" w:eastAsia="Malgun Gothic"/>
          <w:sz w:val="20"/>
        </w:rPr>
        <w:t>호로크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타지키스탄</w:t>
      </w:r>
    </w:p>
    <w:p>
      <w:pPr>
        <w:spacing w:line="198" w:lineRule="exact" w:before="192"/>
        <w:ind w:left="568" w:right="0" w:firstLine="0"/>
        <w:jc w:val="left"/>
        <w:rPr>
          <w:b/>
          <w:sz w:val="20"/>
        </w:rPr>
      </w:pPr>
      <w:r>
        <w:rPr>
          <w:b/>
          <w:spacing w:val="-5"/>
          <w:sz w:val="20"/>
        </w:rPr>
        <w:t>&lt;Ц&gt;</w:t>
      </w:r>
    </w:p>
    <w:p>
      <w:pPr>
        <w:spacing w:line="170" w:lineRule="auto" w:before="45"/>
        <w:ind w:left="767" w:right="561" w:hanging="200"/>
        <w:jc w:val="left"/>
        <w:rPr>
          <w:rFonts w:ascii="Malgun Gothic" w:hAnsi="Malgun Gothic" w:eastAsia="Malgun Gothic"/>
          <w:sz w:val="20"/>
        </w:rPr>
      </w:pPr>
      <w:r>
        <w:rPr>
          <w:sz w:val="20"/>
        </w:rPr>
        <w:t>Царицын</w:t>
      </w:r>
      <w:r>
        <w:rPr>
          <w:spacing w:val="14"/>
          <w:sz w:val="20"/>
        </w:rPr>
        <w:t> </w:t>
      </w:r>
      <w:r>
        <w:rPr>
          <w:sz w:val="20"/>
        </w:rPr>
        <w:t>#1Tsaritsyn</w:t>
      </w:r>
      <w:r>
        <w:rPr>
          <w:spacing w:val="16"/>
          <w:sz w:val="20"/>
        </w:rPr>
        <w:t> </w:t>
      </w:r>
      <w:r>
        <w:rPr>
          <w:sz w:val="20"/>
        </w:rPr>
        <w:t>#2</w:t>
      </w:r>
      <w:r>
        <w:rPr>
          <w:spacing w:val="-9"/>
          <w:sz w:val="20"/>
        </w:rPr>
        <w:t> </w:t>
      </w:r>
      <w:r>
        <w:rPr>
          <w:rFonts w:ascii="Malgun Gothic" w:hAnsi="Malgun Gothic" w:eastAsia="Malgun Gothic"/>
          <w:sz w:val="20"/>
        </w:rPr>
        <w:t>차리친</w:t>
      </w:r>
      <w:r>
        <w:rPr>
          <w:rFonts w:ascii="Malgun Gothic" w:hAnsi="Malgun Gothic" w:eastAsia="Malgun Gothic"/>
          <w:spacing w:val="-5"/>
          <w:sz w:val="20"/>
        </w:rPr>
        <w:t> </w:t>
      </w:r>
      <w:r>
        <w:rPr>
          <w:sz w:val="20"/>
        </w:rPr>
        <w:t>#3</w:t>
      </w:r>
      <w:r>
        <w:rPr>
          <w:spacing w:val="-12"/>
          <w:sz w:val="20"/>
        </w:rPr>
        <w:t> </w:t>
      </w:r>
      <w:r>
        <w:rPr>
          <w:rFonts w:ascii="Malgun Gothic" w:hAnsi="Malgun Gothic" w:eastAsia="Malgun Gothic"/>
          <w:sz w:val="20"/>
        </w:rPr>
        <w:t>러시아</w:t>
      </w:r>
      <w:r>
        <w:rPr>
          <w:sz w:val="20"/>
        </w:rPr>
        <w:t>.</w:t>
      </w:r>
      <w:r>
        <w:rPr>
          <w:spacing w:val="16"/>
          <w:sz w:val="20"/>
        </w:rPr>
        <w:t> </w:t>
      </w:r>
      <w:r>
        <w:rPr>
          <w:sz w:val="20"/>
        </w:rPr>
        <w:t>‘</w:t>
      </w:r>
      <w:r>
        <w:rPr>
          <w:rFonts w:ascii="Malgun Gothic" w:hAnsi="Malgun Gothic" w:eastAsia="Malgun Gothic"/>
          <w:sz w:val="20"/>
        </w:rPr>
        <w:t>볼고그라드</w:t>
      </w:r>
      <w:r>
        <w:rPr>
          <w:sz w:val="20"/>
        </w:rPr>
        <w:t>(Volgograd)’</w:t>
      </w:r>
      <w:r>
        <w:rPr>
          <w:rFonts w:ascii="Malgun Gothic" w:hAnsi="Malgun Gothic" w:eastAsia="Malgun Gothic"/>
          <w:sz w:val="20"/>
        </w:rPr>
        <w:t>의</w:t>
      </w:r>
      <w:r>
        <w:rPr>
          <w:rFonts w:ascii="Malgun Gothic" w:hAnsi="Malgun Gothic" w:eastAsia="Malgun Gothic"/>
          <w:spacing w:val="-5"/>
          <w:sz w:val="20"/>
        </w:rPr>
        <w:t> </w:t>
      </w:r>
      <w:r>
        <w:rPr>
          <w:rFonts w:ascii="Malgun Gothic" w:hAnsi="Malgun Gothic" w:eastAsia="Malgun Gothic"/>
          <w:sz w:val="20"/>
        </w:rPr>
        <w:t>옛 </w:t>
      </w:r>
      <w:r>
        <w:rPr>
          <w:rFonts w:ascii="Malgun Gothic" w:hAnsi="Malgun Gothic" w:eastAsia="Malgun Gothic"/>
          <w:spacing w:val="-6"/>
          <w:sz w:val="20"/>
        </w:rPr>
        <w:t>이름</w:t>
      </w:r>
    </w:p>
    <w:p>
      <w:pPr>
        <w:spacing w:line="239" w:lineRule="exact" w:before="0"/>
        <w:ind w:left="568" w:right="0" w:firstLine="0"/>
        <w:jc w:val="left"/>
        <w:rPr>
          <w:rFonts w:ascii="Malgun Gothic" w:hAnsi="Malgun Gothic" w:eastAsia="Malgun Gothic"/>
          <w:sz w:val="20"/>
        </w:rPr>
      </w:pPr>
      <w:r>
        <w:rPr>
          <w:spacing w:val="-2"/>
          <w:sz w:val="20"/>
        </w:rPr>
        <w:t>Целиноград</w:t>
      </w:r>
      <w:r>
        <w:rPr>
          <w:spacing w:val="4"/>
          <w:sz w:val="20"/>
        </w:rPr>
        <w:t> </w:t>
      </w:r>
      <w:r>
        <w:rPr>
          <w:spacing w:val="-2"/>
          <w:sz w:val="20"/>
        </w:rPr>
        <w:t>#1Tselinograd</w:t>
      </w:r>
      <w:r>
        <w:rPr>
          <w:spacing w:val="7"/>
          <w:sz w:val="20"/>
        </w:rPr>
        <w:t> </w:t>
      </w:r>
      <w:r>
        <w:rPr>
          <w:spacing w:val="-2"/>
          <w:sz w:val="20"/>
        </w:rPr>
        <w:t>#2</w:t>
      </w:r>
      <w:r>
        <w:rPr>
          <w:spacing w:val="1"/>
          <w:sz w:val="20"/>
        </w:rPr>
        <w:t> </w:t>
      </w:r>
      <w:r>
        <w:rPr>
          <w:rFonts w:ascii="Malgun Gothic" w:hAnsi="Malgun Gothic" w:eastAsia="Malgun Gothic"/>
          <w:spacing w:val="-2"/>
          <w:sz w:val="20"/>
        </w:rPr>
        <w:t>첼리노그라드</w:t>
      </w:r>
      <w:r>
        <w:rPr>
          <w:rFonts w:ascii="Malgun Gothic" w:hAnsi="Malgun Gothic" w:eastAsia="Malgun Gothic"/>
          <w:spacing w:val="-14"/>
          <w:sz w:val="20"/>
        </w:rPr>
        <w:t> </w:t>
      </w:r>
      <w:r>
        <w:rPr>
          <w:spacing w:val="-2"/>
          <w:sz w:val="20"/>
        </w:rPr>
        <w:t>#3</w:t>
      </w:r>
      <w:r>
        <w:rPr>
          <w:spacing w:val="-3"/>
          <w:sz w:val="20"/>
        </w:rPr>
        <w:t> </w:t>
      </w:r>
      <w:r>
        <w:rPr>
          <w:rFonts w:ascii="Malgun Gothic" w:hAnsi="Malgun Gothic" w:eastAsia="Malgun Gothic"/>
          <w:spacing w:val="-4"/>
          <w:sz w:val="20"/>
        </w:rPr>
        <w:t>카자흐스탄</w:t>
      </w:r>
    </w:p>
    <w:p>
      <w:pPr>
        <w:spacing w:line="260" w:lineRule="exact" w:before="0"/>
        <w:ind w:left="568" w:right="0" w:firstLine="0"/>
        <w:jc w:val="left"/>
        <w:rPr>
          <w:rFonts w:ascii="Malgun Gothic" w:hAnsi="Malgun Gothic" w:eastAsia="Malgun Gothic"/>
          <w:sz w:val="20"/>
        </w:rPr>
      </w:pPr>
      <w:r>
        <w:rPr>
          <w:sz w:val="20"/>
        </w:rPr>
        <w:t>Центральная</w:t>
      </w:r>
      <w:r>
        <w:rPr>
          <w:spacing w:val="-11"/>
          <w:sz w:val="20"/>
        </w:rPr>
        <w:t> </w:t>
      </w:r>
      <w:r>
        <w:rPr>
          <w:sz w:val="20"/>
        </w:rPr>
        <w:t>Азия</w:t>
      </w:r>
      <w:r>
        <w:rPr>
          <w:spacing w:val="-6"/>
          <w:sz w:val="20"/>
        </w:rPr>
        <w:t> </w:t>
      </w:r>
      <w:r>
        <w:rPr>
          <w:sz w:val="20"/>
        </w:rPr>
        <w:t>#1Central</w:t>
      </w:r>
      <w:r>
        <w:rPr>
          <w:spacing w:val="-4"/>
          <w:sz w:val="20"/>
        </w:rPr>
        <w:t> </w:t>
      </w:r>
      <w:r>
        <w:rPr>
          <w:sz w:val="20"/>
        </w:rPr>
        <w:t>Asis</w:t>
      </w:r>
      <w:r>
        <w:rPr>
          <w:spacing w:val="-6"/>
          <w:sz w:val="20"/>
        </w:rPr>
        <w:t> </w:t>
      </w:r>
      <w:r>
        <w:rPr>
          <w:sz w:val="20"/>
        </w:rPr>
        <w:t>#2</w:t>
      </w:r>
      <w:r>
        <w:rPr>
          <w:spacing w:val="-12"/>
          <w:sz w:val="20"/>
        </w:rPr>
        <w:t> </w:t>
      </w:r>
      <w:r>
        <w:rPr>
          <w:rFonts w:ascii="Malgun Gothic" w:hAnsi="Malgun Gothic" w:eastAsia="Malgun Gothic"/>
          <w:sz w:val="20"/>
        </w:rPr>
        <w:t>중앙아시아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중앙아시아</w:t>
      </w:r>
    </w:p>
    <w:p>
      <w:pPr>
        <w:spacing w:line="260" w:lineRule="exact" w:before="0"/>
        <w:ind w:left="568" w:right="0" w:firstLine="0"/>
        <w:jc w:val="left"/>
        <w:rPr>
          <w:sz w:val="20"/>
        </w:rPr>
      </w:pPr>
      <w:r>
        <w:rPr>
          <w:sz w:val="20"/>
        </w:rPr>
        <w:t>Цимлянское</w:t>
      </w:r>
      <w:r>
        <w:rPr>
          <w:spacing w:val="8"/>
          <w:sz w:val="20"/>
        </w:rPr>
        <w:t> </w:t>
      </w:r>
      <w:r>
        <w:rPr>
          <w:sz w:val="20"/>
        </w:rPr>
        <w:t>водохранилище</w:t>
      </w:r>
      <w:r>
        <w:rPr>
          <w:spacing w:val="8"/>
          <w:sz w:val="20"/>
        </w:rPr>
        <w:t> </w:t>
      </w:r>
      <w:r>
        <w:rPr>
          <w:sz w:val="20"/>
        </w:rPr>
        <w:t>#1Tsimlyansk</w:t>
      </w:r>
      <w:r>
        <w:rPr>
          <w:spacing w:val="7"/>
          <w:sz w:val="20"/>
        </w:rPr>
        <w:t> </w:t>
      </w:r>
      <w:r>
        <w:rPr>
          <w:sz w:val="20"/>
        </w:rPr>
        <w:t>Reservoir</w:t>
      </w:r>
      <w:r>
        <w:rPr>
          <w:spacing w:val="8"/>
          <w:sz w:val="20"/>
        </w:rPr>
        <w:t> </w:t>
      </w:r>
      <w:r>
        <w:rPr>
          <w:sz w:val="20"/>
        </w:rPr>
        <w:t>#2</w:t>
      </w:r>
      <w:r>
        <w:rPr>
          <w:spacing w:val="-10"/>
          <w:sz w:val="20"/>
        </w:rPr>
        <w:t> </w:t>
      </w:r>
      <w:r>
        <w:rPr>
          <w:rFonts w:ascii="Malgun Gothic" w:hAnsi="Malgun Gothic" w:eastAsia="Malgun Gothic"/>
          <w:sz w:val="20"/>
        </w:rPr>
        <w:t>치믈랸스크</w:t>
      </w:r>
      <w:r>
        <w:rPr>
          <w:rFonts w:ascii="Malgun Gothic" w:hAnsi="Malgun Gothic" w:eastAsia="Malgun Gothic"/>
          <w:spacing w:val="-12"/>
          <w:sz w:val="20"/>
        </w:rPr>
        <w:t> </w:t>
      </w:r>
      <w:r>
        <w:rPr>
          <w:rFonts w:ascii="Malgun Gothic" w:hAnsi="Malgun Gothic" w:eastAsia="Malgun Gothic"/>
          <w:sz w:val="20"/>
        </w:rPr>
        <w:t>호</w:t>
      </w:r>
      <w:r>
        <w:rPr>
          <w:rFonts w:ascii="Malgun Gothic" w:hAnsi="Malgun Gothic" w:eastAsia="Malgun Gothic"/>
          <w:spacing w:val="-13"/>
          <w:sz w:val="20"/>
        </w:rPr>
        <w:t> </w:t>
      </w:r>
      <w:r>
        <w:rPr>
          <w:spacing w:val="-5"/>
          <w:sz w:val="20"/>
        </w:rPr>
        <w:t>#3</w:t>
      </w:r>
    </w:p>
    <w:p>
      <w:pPr>
        <w:spacing w:line="312" w:lineRule="exact" w:before="0"/>
        <w:ind w:left="767" w:right="0" w:firstLine="0"/>
        <w:jc w:val="left"/>
        <w:rPr>
          <w:rFonts w:ascii="Malgun Gothic" w:eastAsia="Malgun Gothic"/>
          <w:sz w:val="20"/>
        </w:rPr>
      </w:pPr>
      <w:r>
        <w:rPr>
          <w:rFonts w:ascii="Malgun Gothic" w:eastAsia="Malgun Gothic"/>
          <w:spacing w:val="-5"/>
          <w:sz w:val="20"/>
        </w:rPr>
        <w:t>러시아</w:t>
      </w:r>
    </w:p>
    <w:p>
      <w:pPr>
        <w:spacing w:line="198" w:lineRule="exact" w:before="192"/>
        <w:ind w:left="568" w:right="0" w:firstLine="0"/>
        <w:jc w:val="left"/>
        <w:rPr>
          <w:b/>
          <w:sz w:val="20"/>
        </w:rPr>
      </w:pPr>
      <w:r>
        <w:rPr>
          <w:b/>
          <w:spacing w:val="-5"/>
          <w:sz w:val="20"/>
        </w:rPr>
        <w:t>&lt;Ч&gt;</w:t>
      </w:r>
    </w:p>
    <w:p>
      <w:pPr>
        <w:spacing w:line="279" w:lineRule="exact" w:before="0"/>
        <w:ind w:left="568" w:right="0" w:firstLine="0"/>
        <w:jc w:val="left"/>
        <w:rPr>
          <w:rFonts w:ascii="Malgun Gothic" w:hAnsi="Malgun Gothic" w:eastAsia="Malgun Gothic"/>
          <w:sz w:val="20"/>
        </w:rPr>
      </w:pPr>
      <w:r>
        <w:rPr>
          <w:sz w:val="20"/>
        </w:rPr>
        <w:t>Чагатайское</w:t>
      </w:r>
      <w:r>
        <w:rPr>
          <w:spacing w:val="-13"/>
          <w:sz w:val="20"/>
        </w:rPr>
        <w:t> </w:t>
      </w:r>
      <w:r>
        <w:rPr>
          <w:sz w:val="20"/>
        </w:rPr>
        <w:t>ханство</w:t>
      </w:r>
      <w:r>
        <w:rPr>
          <w:spacing w:val="-9"/>
          <w:sz w:val="20"/>
        </w:rPr>
        <w:t> </w:t>
      </w:r>
      <w:r>
        <w:rPr>
          <w:sz w:val="20"/>
        </w:rPr>
        <w:t>#1Chagatai</w:t>
      </w:r>
      <w:r>
        <w:rPr>
          <w:spacing w:val="-7"/>
          <w:sz w:val="20"/>
        </w:rPr>
        <w:t> </w:t>
      </w:r>
      <w:r>
        <w:rPr>
          <w:sz w:val="20"/>
        </w:rPr>
        <w:t>Khanate</w:t>
      </w:r>
      <w:r>
        <w:rPr>
          <w:spacing w:val="-7"/>
          <w:sz w:val="20"/>
        </w:rPr>
        <w:t> </w:t>
      </w:r>
      <w:r>
        <w:rPr>
          <w:sz w:val="20"/>
        </w:rPr>
        <w:t>#2</w:t>
      </w:r>
      <w:r>
        <w:rPr>
          <w:spacing w:val="-11"/>
          <w:sz w:val="20"/>
        </w:rPr>
        <w:t> </w:t>
      </w:r>
      <w:r>
        <w:rPr>
          <w:rFonts w:ascii="Malgun Gothic" w:hAnsi="Malgun Gothic" w:eastAsia="Malgun Gothic"/>
          <w:sz w:val="20"/>
        </w:rPr>
        <w:t>차가타이한국</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몽골</w:t>
      </w:r>
    </w:p>
    <w:p>
      <w:pPr>
        <w:spacing w:line="259" w:lineRule="exact" w:before="0"/>
        <w:ind w:left="568" w:right="0" w:firstLine="0"/>
        <w:jc w:val="left"/>
        <w:rPr>
          <w:rFonts w:ascii="Malgun Gothic" w:hAnsi="Malgun Gothic" w:eastAsia="Malgun Gothic"/>
          <w:sz w:val="20"/>
        </w:rPr>
      </w:pPr>
      <w:r>
        <w:rPr>
          <w:sz w:val="20"/>
        </w:rPr>
        <w:t>Чаны</w:t>
      </w:r>
      <w:r>
        <w:rPr>
          <w:spacing w:val="-13"/>
          <w:sz w:val="20"/>
        </w:rPr>
        <w:t> </w:t>
      </w:r>
      <w:r>
        <w:rPr>
          <w:sz w:val="20"/>
        </w:rPr>
        <w:t>(озеро)</w:t>
      </w:r>
      <w:r>
        <w:rPr>
          <w:spacing w:val="-4"/>
          <w:sz w:val="20"/>
        </w:rPr>
        <w:t> </w:t>
      </w:r>
      <w:r>
        <w:rPr>
          <w:sz w:val="20"/>
        </w:rPr>
        <w:t>#1Chany,</w:t>
      </w:r>
      <w:r>
        <w:rPr>
          <w:spacing w:val="-6"/>
          <w:sz w:val="20"/>
        </w:rPr>
        <w:t> </w:t>
      </w:r>
      <w:r>
        <w:rPr>
          <w:sz w:val="20"/>
        </w:rPr>
        <w:t>(Lake)</w:t>
      </w:r>
      <w:r>
        <w:rPr>
          <w:spacing w:val="-4"/>
          <w:sz w:val="20"/>
        </w:rPr>
        <w:t> </w:t>
      </w:r>
      <w:r>
        <w:rPr>
          <w:sz w:val="20"/>
        </w:rPr>
        <w:t>#2</w:t>
      </w:r>
      <w:r>
        <w:rPr>
          <w:spacing w:val="-9"/>
          <w:sz w:val="20"/>
        </w:rPr>
        <w:t> </w:t>
      </w:r>
      <w:r>
        <w:rPr>
          <w:rFonts w:ascii="Malgun Gothic" w:hAnsi="Malgun Gothic" w:eastAsia="Malgun Gothic"/>
          <w:sz w:val="20"/>
        </w:rPr>
        <w:t>차니</w:t>
      </w:r>
      <w:r>
        <w:rPr>
          <w:rFonts w:ascii="Malgun Gothic" w:hAnsi="Malgun Gothic" w:eastAsia="Malgun Gothic"/>
          <w:spacing w:val="-20"/>
          <w:sz w:val="20"/>
        </w:rPr>
        <w:t> </w:t>
      </w:r>
      <w:r>
        <w:rPr>
          <w:rFonts w:ascii="Malgun Gothic" w:hAnsi="Malgun Gothic" w:eastAsia="Malgun Gothic"/>
          <w:sz w:val="20"/>
        </w:rPr>
        <w:t>호</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Чапаевск</w:t>
      </w:r>
      <w:r>
        <w:rPr>
          <w:spacing w:val="-13"/>
          <w:sz w:val="20"/>
        </w:rPr>
        <w:t> </w:t>
      </w:r>
      <w:r>
        <w:rPr>
          <w:sz w:val="20"/>
        </w:rPr>
        <w:t>#1Chapayevsk</w:t>
      </w:r>
      <w:r>
        <w:rPr>
          <w:spacing w:val="-6"/>
          <w:sz w:val="20"/>
        </w:rPr>
        <w:t> </w:t>
      </w:r>
      <w:r>
        <w:rPr>
          <w:sz w:val="20"/>
        </w:rPr>
        <w:t>#2</w:t>
      </w:r>
      <w:r>
        <w:rPr>
          <w:spacing w:val="-13"/>
          <w:sz w:val="20"/>
        </w:rPr>
        <w:t> </w:t>
      </w:r>
      <w:r>
        <w:rPr>
          <w:rFonts w:ascii="Malgun Gothic" w:hAnsi="Malgun Gothic" w:eastAsia="Malgun Gothic"/>
          <w:sz w:val="20"/>
        </w:rPr>
        <w:t>차파옙스크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6"/>
        <w:ind w:left="767" w:right="561" w:hanging="200"/>
        <w:jc w:val="left"/>
        <w:rPr>
          <w:rFonts w:ascii="Malgun Gothic" w:hAnsi="Malgun Gothic" w:eastAsia="Malgun Gothic"/>
          <w:sz w:val="20"/>
        </w:rPr>
      </w:pPr>
      <w:r>
        <w:rPr>
          <w:sz w:val="20"/>
        </w:rPr>
        <w:t>Чарджоу</w:t>
      </w:r>
      <w:r>
        <w:rPr>
          <w:spacing w:val="-9"/>
          <w:sz w:val="20"/>
        </w:rPr>
        <w:t> </w:t>
      </w:r>
      <w:r>
        <w:rPr>
          <w:sz w:val="20"/>
        </w:rPr>
        <w:t>/</w:t>
      </w:r>
      <w:r>
        <w:rPr>
          <w:spacing w:val="-3"/>
          <w:sz w:val="20"/>
        </w:rPr>
        <w:t> </w:t>
      </w:r>
      <w:r>
        <w:rPr>
          <w:sz w:val="20"/>
        </w:rPr>
        <w:t>Чәрҗев</w:t>
      </w:r>
      <w:r>
        <w:rPr>
          <w:spacing w:val="-4"/>
          <w:sz w:val="20"/>
        </w:rPr>
        <w:t> </w:t>
      </w:r>
      <w:r>
        <w:rPr>
          <w:sz w:val="20"/>
        </w:rPr>
        <w:t>&lt;</w:t>
      </w:r>
      <w:r>
        <w:rPr>
          <w:rFonts w:ascii="Malgun Gothic" w:hAnsi="Malgun Gothic" w:eastAsia="Malgun Gothic"/>
          <w:sz w:val="20"/>
        </w:rPr>
        <w:t>투르크멘어</w:t>
      </w:r>
      <w:r>
        <w:rPr>
          <w:sz w:val="20"/>
        </w:rPr>
        <w:t>&gt;</w:t>
      </w:r>
      <w:r>
        <w:rPr>
          <w:spacing w:val="-3"/>
          <w:sz w:val="20"/>
        </w:rPr>
        <w:t> </w:t>
      </w:r>
      <w:r>
        <w:rPr>
          <w:sz w:val="20"/>
        </w:rPr>
        <w:t>#1Chardzhou</w:t>
      </w:r>
      <w:r>
        <w:rPr>
          <w:spacing w:val="-5"/>
          <w:sz w:val="20"/>
        </w:rPr>
        <w:t> </w:t>
      </w:r>
      <w:r>
        <w:rPr>
          <w:sz w:val="20"/>
        </w:rPr>
        <w:t>#2</w:t>
      </w:r>
      <w:r>
        <w:rPr>
          <w:spacing w:val="-11"/>
          <w:sz w:val="20"/>
        </w:rPr>
        <w:t> </w:t>
      </w:r>
      <w:r>
        <w:rPr>
          <w:rFonts w:ascii="Malgun Gothic" w:hAnsi="Malgun Gothic" w:eastAsia="Malgun Gothic"/>
          <w:sz w:val="20"/>
        </w:rPr>
        <w:t>차르조우</w:t>
      </w:r>
      <w:r>
        <w:rPr>
          <w:rFonts w:ascii="Malgun Gothic" w:hAnsi="Malgun Gothic" w:eastAsia="Malgun Gothic"/>
          <w:spacing w:val="-18"/>
          <w:sz w:val="20"/>
        </w:rPr>
        <w:t> </w:t>
      </w:r>
      <w:r>
        <w:rPr>
          <w:sz w:val="20"/>
        </w:rPr>
        <w:t>#3</w:t>
      </w:r>
      <w:r>
        <w:rPr>
          <w:spacing w:val="-13"/>
          <w:sz w:val="20"/>
        </w:rPr>
        <w:t> </w:t>
      </w:r>
      <w:r>
        <w:rPr>
          <w:rFonts w:ascii="Malgun Gothic" w:hAnsi="Malgun Gothic" w:eastAsia="Malgun Gothic"/>
          <w:sz w:val="20"/>
        </w:rPr>
        <w:t>투르크메니 스탄</w:t>
      </w:r>
      <w:r>
        <w:rPr>
          <w:sz w:val="20"/>
        </w:rPr>
        <w:t>. ‘</w:t>
      </w:r>
      <w:r>
        <w:rPr>
          <w:rFonts w:ascii="Malgun Gothic" w:hAnsi="Malgun Gothic" w:eastAsia="Malgun Gothic"/>
          <w:sz w:val="20"/>
        </w:rPr>
        <w:t>투르크메나바트</w:t>
      </w:r>
      <w:r>
        <w:rPr>
          <w:sz w:val="20"/>
        </w:rPr>
        <w:t>’</w:t>
      </w:r>
      <w:r>
        <w:rPr>
          <w:rFonts w:ascii="Malgun Gothic" w:hAnsi="Malgun Gothic" w:eastAsia="Malgun Gothic"/>
          <w:sz w:val="20"/>
        </w:rPr>
        <w:t>의 옛 이름</w:t>
      </w:r>
    </w:p>
    <w:p>
      <w:pPr>
        <w:spacing w:line="240" w:lineRule="exact" w:before="0"/>
        <w:ind w:left="568" w:right="0" w:firstLine="0"/>
        <w:jc w:val="left"/>
        <w:rPr>
          <w:rFonts w:ascii="Malgun Gothic" w:hAnsi="Malgun Gothic" w:eastAsia="Malgun Gothic"/>
          <w:sz w:val="20"/>
        </w:rPr>
      </w:pPr>
      <w:r>
        <w:rPr>
          <w:sz w:val="20"/>
        </w:rPr>
        <w:t>Чебоксары</w:t>
      </w:r>
      <w:r>
        <w:rPr>
          <w:spacing w:val="-12"/>
          <w:sz w:val="20"/>
        </w:rPr>
        <w:t> </w:t>
      </w:r>
      <w:r>
        <w:rPr>
          <w:sz w:val="20"/>
        </w:rPr>
        <w:t>#1Cheboksary</w:t>
      </w:r>
      <w:r>
        <w:rPr>
          <w:spacing w:val="-6"/>
          <w:sz w:val="20"/>
        </w:rPr>
        <w:t> </w:t>
      </w:r>
      <w:r>
        <w:rPr>
          <w:sz w:val="20"/>
        </w:rPr>
        <w:t>#2</w:t>
      </w:r>
      <w:r>
        <w:rPr>
          <w:spacing w:val="-13"/>
          <w:sz w:val="20"/>
        </w:rPr>
        <w:t> </w:t>
      </w:r>
      <w:r>
        <w:rPr>
          <w:rFonts w:ascii="Malgun Gothic" w:hAnsi="Malgun Gothic" w:eastAsia="Malgun Gothic"/>
          <w:sz w:val="20"/>
        </w:rPr>
        <w:t>체복사리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Челюскин</w:t>
      </w:r>
      <w:r>
        <w:rPr>
          <w:spacing w:val="-13"/>
          <w:sz w:val="20"/>
        </w:rPr>
        <w:t> </w:t>
      </w:r>
      <w:r>
        <w:rPr>
          <w:sz w:val="20"/>
        </w:rPr>
        <w:t>(мыс)</w:t>
      </w:r>
      <w:r>
        <w:rPr>
          <w:spacing w:val="-10"/>
          <w:sz w:val="20"/>
        </w:rPr>
        <w:t> </w:t>
      </w:r>
      <w:r>
        <w:rPr>
          <w:sz w:val="20"/>
        </w:rPr>
        <w:t>#1Chelyuskin,</w:t>
      </w:r>
      <w:r>
        <w:rPr>
          <w:spacing w:val="-5"/>
          <w:sz w:val="20"/>
        </w:rPr>
        <w:t> </w:t>
      </w:r>
      <w:r>
        <w:rPr>
          <w:sz w:val="20"/>
        </w:rPr>
        <w:t>(Cape)</w:t>
      </w:r>
      <w:r>
        <w:rPr>
          <w:spacing w:val="-5"/>
          <w:sz w:val="20"/>
        </w:rPr>
        <w:t> </w:t>
      </w:r>
      <w:r>
        <w:rPr>
          <w:sz w:val="20"/>
        </w:rPr>
        <w:t>#2</w:t>
      </w:r>
      <w:r>
        <w:rPr>
          <w:spacing w:val="-8"/>
          <w:sz w:val="20"/>
        </w:rPr>
        <w:t> </w:t>
      </w:r>
      <w:r>
        <w:rPr>
          <w:rFonts w:ascii="Malgun Gothic" w:hAnsi="Malgun Gothic" w:eastAsia="Malgun Gothic"/>
          <w:sz w:val="20"/>
        </w:rPr>
        <w:t>첼류스킨</w:t>
      </w:r>
      <w:r>
        <w:rPr>
          <w:rFonts w:ascii="Malgun Gothic" w:hAnsi="Malgun Gothic" w:eastAsia="Malgun Gothic"/>
          <w:spacing w:val="-20"/>
          <w:sz w:val="20"/>
        </w:rPr>
        <w:t> </w:t>
      </w:r>
      <w:r>
        <w:rPr>
          <w:rFonts w:ascii="Malgun Gothic" w:hAnsi="Malgun Gothic" w:eastAsia="Malgun Gothic"/>
          <w:sz w:val="20"/>
        </w:rPr>
        <w:t>곶</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Челябинск</w:t>
      </w:r>
      <w:r>
        <w:rPr>
          <w:spacing w:val="-13"/>
          <w:sz w:val="20"/>
        </w:rPr>
        <w:t> </w:t>
      </w:r>
      <w:r>
        <w:rPr>
          <w:sz w:val="20"/>
        </w:rPr>
        <w:t>#1Chelyabinsk</w:t>
      </w:r>
      <w:r>
        <w:rPr>
          <w:spacing w:val="-8"/>
          <w:sz w:val="20"/>
        </w:rPr>
        <w:t> </w:t>
      </w:r>
      <w:r>
        <w:rPr>
          <w:sz w:val="20"/>
        </w:rPr>
        <w:t>#2</w:t>
      </w:r>
      <w:r>
        <w:rPr>
          <w:spacing w:val="-12"/>
          <w:sz w:val="20"/>
        </w:rPr>
        <w:t> </w:t>
      </w:r>
      <w:r>
        <w:rPr>
          <w:rFonts w:ascii="Malgun Gothic" w:hAnsi="Malgun Gothic" w:eastAsia="Malgun Gothic"/>
          <w:sz w:val="20"/>
        </w:rPr>
        <w:t>첼랴빈스크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Черемхово</w:t>
      </w:r>
      <w:r>
        <w:rPr>
          <w:spacing w:val="-13"/>
          <w:sz w:val="20"/>
        </w:rPr>
        <w:t> </w:t>
      </w:r>
      <w:r>
        <w:rPr>
          <w:sz w:val="20"/>
        </w:rPr>
        <w:t>#1Cheremkhovo</w:t>
      </w:r>
      <w:r>
        <w:rPr>
          <w:spacing w:val="-7"/>
          <w:sz w:val="20"/>
        </w:rPr>
        <w:t> </w:t>
      </w:r>
      <w:r>
        <w:rPr>
          <w:sz w:val="20"/>
        </w:rPr>
        <w:t>#2</w:t>
      </w:r>
      <w:r>
        <w:rPr>
          <w:spacing w:val="-11"/>
          <w:sz w:val="20"/>
        </w:rPr>
        <w:t> </w:t>
      </w:r>
      <w:r>
        <w:rPr>
          <w:rFonts w:ascii="Malgun Gothic" w:hAnsi="Malgun Gothic" w:eastAsia="Malgun Gothic"/>
          <w:sz w:val="20"/>
        </w:rPr>
        <w:t>체렘호보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Череповец</w:t>
      </w:r>
      <w:r>
        <w:rPr>
          <w:spacing w:val="-13"/>
          <w:sz w:val="20"/>
        </w:rPr>
        <w:t> </w:t>
      </w:r>
      <w:r>
        <w:rPr>
          <w:sz w:val="20"/>
        </w:rPr>
        <w:t>#1Cherepovets</w:t>
      </w:r>
      <w:r>
        <w:rPr>
          <w:spacing w:val="-10"/>
          <w:sz w:val="20"/>
        </w:rPr>
        <w:t> </w:t>
      </w:r>
      <w:r>
        <w:rPr>
          <w:sz w:val="20"/>
        </w:rPr>
        <w:t>#2</w:t>
      </w:r>
      <w:r>
        <w:rPr>
          <w:spacing w:val="-12"/>
          <w:sz w:val="20"/>
        </w:rPr>
        <w:t> </w:t>
      </w:r>
      <w:r>
        <w:rPr>
          <w:rFonts w:ascii="Malgun Gothic" w:hAnsi="Malgun Gothic" w:eastAsia="Malgun Gothic"/>
          <w:sz w:val="20"/>
        </w:rPr>
        <w:t>체레포베츠</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spacing w:before="132"/>
        <w:ind w:left="0"/>
        <w:jc w:val="left"/>
        <w:rPr>
          <w:sz w:val="16"/>
        </w:rPr>
      </w:pPr>
    </w:p>
    <w:p>
      <w:pPr>
        <w:spacing w:line="312" w:lineRule="exact" w:before="1"/>
        <w:ind w:left="568" w:right="0" w:firstLine="0"/>
        <w:jc w:val="left"/>
        <w:rPr>
          <w:rFonts w:ascii="Malgun Gothic" w:hAnsi="Malgun Gothic" w:eastAsia="Malgun Gothic"/>
          <w:sz w:val="20"/>
        </w:rPr>
      </w:pPr>
      <w:r>
        <w:rPr>
          <w:spacing w:val="-2"/>
          <w:sz w:val="20"/>
        </w:rPr>
        <w:t>Черкесия</w:t>
      </w:r>
      <w:r>
        <w:rPr>
          <w:spacing w:val="-7"/>
          <w:sz w:val="20"/>
        </w:rPr>
        <w:t> </w:t>
      </w:r>
      <w:r>
        <w:rPr>
          <w:spacing w:val="-2"/>
          <w:sz w:val="20"/>
        </w:rPr>
        <w:t>/ Адыгэ</w:t>
      </w:r>
      <w:r>
        <w:rPr>
          <w:spacing w:val="-5"/>
          <w:sz w:val="20"/>
        </w:rPr>
        <w:t> </w:t>
      </w:r>
      <w:r>
        <w:rPr>
          <w:spacing w:val="-2"/>
          <w:sz w:val="20"/>
        </w:rPr>
        <w:t>Хэку</w:t>
      </w:r>
      <w:r>
        <w:rPr>
          <w:spacing w:val="-5"/>
          <w:sz w:val="20"/>
        </w:rPr>
        <w:t> </w:t>
      </w:r>
      <w:r>
        <w:rPr>
          <w:spacing w:val="-2"/>
          <w:sz w:val="20"/>
        </w:rPr>
        <w:t>&lt;</w:t>
      </w:r>
      <w:r>
        <w:rPr>
          <w:rFonts w:ascii="Malgun Gothic" w:hAnsi="Malgun Gothic" w:eastAsia="Malgun Gothic"/>
          <w:spacing w:val="-2"/>
          <w:sz w:val="20"/>
        </w:rPr>
        <w:t>아디게야어</w:t>
      </w:r>
      <w:r>
        <w:rPr>
          <w:spacing w:val="-2"/>
          <w:sz w:val="20"/>
        </w:rPr>
        <w:t>&gt;</w:t>
      </w:r>
      <w:r>
        <w:rPr>
          <w:spacing w:val="-5"/>
          <w:sz w:val="20"/>
        </w:rPr>
        <w:t> </w:t>
      </w:r>
      <w:r>
        <w:rPr>
          <w:spacing w:val="-2"/>
          <w:sz w:val="20"/>
        </w:rPr>
        <w:t>#1Circassia</w:t>
      </w:r>
      <w:r>
        <w:rPr>
          <w:spacing w:val="-5"/>
          <w:sz w:val="20"/>
        </w:rPr>
        <w:t> </w:t>
      </w:r>
      <w:r>
        <w:rPr>
          <w:spacing w:val="-2"/>
          <w:sz w:val="20"/>
        </w:rPr>
        <w:t>#2</w:t>
      </w:r>
      <w:r>
        <w:rPr>
          <w:spacing w:val="-3"/>
          <w:sz w:val="20"/>
        </w:rPr>
        <w:t> </w:t>
      </w:r>
      <w:r>
        <w:rPr>
          <w:rFonts w:ascii="Malgun Gothic" w:hAnsi="Malgun Gothic" w:eastAsia="Malgun Gothic"/>
          <w:spacing w:val="-2"/>
          <w:sz w:val="20"/>
        </w:rPr>
        <w:t>시르카시아</w:t>
      </w:r>
      <w:r>
        <w:rPr>
          <w:rFonts w:ascii="Malgun Gothic" w:hAnsi="Malgun Gothic" w:eastAsia="Malgun Gothic"/>
          <w:spacing w:val="-24"/>
          <w:sz w:val="20"/>
        </w:rPr>
        <w:t> </w:t>
      </w:r>
      <w:r>
        <w:rPr>
          <w:spacing w:val="-2"/>
          <w:sz w:val="20"/>
        </w:rPr>
        <w:t>#3</w:t>
      </w:r>
      <w:r>
        <w:rPr>
          <w:spacing w:val="-4"/>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Черкесск</w:t>
      </w:r>
      <w:r>
        <w:rPr>
          <w:spacing w:val="-13"/>
          <w:sz w:val="20"/>
        </w:rPr>
        <w:t> </w:t>
      </w:r>
      <w:r>
        <w:rPr>
          <w:sz w:val="20"/>
        </w:rPr>
        <w:t>#1Cherkessk</w:t>
      </w:r>
      <w:r>
        <w:rPr>
          <w:spacing w:val="-10"/>
          <w:sz w:val="20"/>
        </w:rPr>
        <w:t> </w:t>
      </w:r>
      <w:r>
        <w:rPr>
          <w:sz w:val="20"/>
        </w:rPr>
        <w:t>#2</w:t>
      </w:r>
      <w:r>
        <w:rPr>
          <w:spacing w:val="-12"/>
          <w:sz w:val="20"/>
        </w:rPr>
        <w:t> </w:t>
      </w:r>
      <w:r>
        <w:rPr>
          <w:rFonts w:ascii="Malgun Gothic" w:hAnsi="Malgun Gothic" w:eastAsia="Malgun Gothic"/>
          <w:sz w:val="20"/>
        </w:rPr>
        <w:t>체르케스크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Чернигов</w:t>
      </w:r>
      <w:r>
        <w:rPr>
          <w:spacing w:val="-13"/>
          <w:sz w:val="20"/>
        </w:rPr>
        <w:t> </w:t>
      </w:r>
      <w:r>
        <w:rPr>
          <w:sz w:val="20"/>
        </w:rPr>
        <w:t>#1Chernigov</w:t>
      </w:r>
      <w:r>
        <w:rPr>
          <w:spacing w:val="-10"/>
          <w:sz w:val="20"/>
        </w:rPr>
        <w:t> </w:t>
      </w:r>
      <w:r>
        <w:rPr>
          <w:sz w:val="20"/>
        </w:rPr>
        <w:t>#2</w:t>
      </w:r>
      <w:r>
        <w:rPr>
          <w:spacing w:val="-13"/>
          <w:sz w:val="20"/>
        </w:rPr>
        <w:t> </w:t>
      </w:r>
      <w:r>
        <w:rPr>
          <w:rFonts w:ascii="Malgun Gothic" w:hAnsi="Malgun Gothic" w:eastAsia="Malgun Gothic"/>
          <w:sz w:val="20"/>
        </w:rPr>
        <w:t>체르니고프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60" w:lineRule="exact" w:before="0"/>
        <w:ind w:left="568" w:right="0" w:firstLine="0"/>
        <w:jc w:val="left"/>
        <w:rPr>
          <w:rFonts w:ascii="Malgun Gothic" w:hAnsi="Malgun Gothic" w:eastAsia="Malgun Gothic"/>
          <w:sz w:val="20"/>
        </w:rPr>
      </w:pPr>
      <w:r>
        <w:rPr>
          <w:sz w:val="20"/>
        </w:rPr>
        <w:t>Чернобыль</w:t>
      </w:r>
      <w:r>
        <w:rPr>
          <w:spacing w:val="-12"/>
          <w:sz w:val="20"/>
        </w:rPr>
        <w:t> </w:t>
      </w:r>
      <w:r>
        <w:rPr>
          <w:sz w:val="20"/>
        </w:rPr>
        <w:t>#1Chernobyl</w:t>
      </w:r>
      <w:r>
        <w:rPr>
          <w:spacing w:val="-6"/>
          <w:sz w:val="20"/>
        </w:rPr>
        <w:t> </w:t>
      </w:r>
      <w:r>
        <w:rPr>
          <w:sz w:val="20"/>
        </w:rPr>
        <w:t>#2</w:t>
      </w:r>
      <w:r>
        <w:rPr>
          <w:spacing w:val="-13"/>
          <w:sz w:val="20"/>
        </w:rPr>
        <w:t> </w:t>
      </w:r>
      <w:r>
        <w:rPr>
          <w:rFonts w:ascii="Malgun Gothic" w:hAnsi="Malgun Gothic" w:eastAsia="Malgun Gothic"/>
          <w:sz w:val="20"/>
        </w:rPr>
        <w:t>체르노빌</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4"/>
          <w:sz w:val="20"/>
        </w:rPr>
        <w:t>우크라이나</w:t>
      </w:r>
    </w:p>
    <w:p>
      <w:pPr>
        <w:spacing w:line="259" w:lineRule="exact" w:before="0"/>
        <w:ind w:left="568" w:right="0" w:firstLine="0"/>
        <w:jc w:val="left"/>
        <w:rPr>
          <w:rFonts w:ascii="Malgun Gothic" w:hAnsi="Malgun Gothic" w:eastAsia="Malgun Gothic"/>
          <w:sz w:val="20"/>
        </w:rPr>
      </w:pPr>
      <w:r>
        <w:rPr>
          <w:sz w:val="20"/>
        </w:rPr>
        <w:t>Черновцы</w:t>
      </w:r>
      <w:r>
        <w:rPr>
          <w:spacing w:val="-13"/>
          <w:sz w:val="20"/>
        </w:rPr>
        <w:t> </w:t>
      </w:r>
      <w:r>
        <w:rPr>
          <w:sz w:val="20"/>
        </w:rPr>
        <w:t>#1Chernovtsy</w:t>
      </w:r>
      <w:r>
        <w:rPr>
          <w:spacing w:val="-9"/>
          <w:sz w:val="20"/>
        </w:rPr>
        <w:t> </w:t>
      </w:r>
      <w:r>
        <w:rPr>
          <w:sz w:val="20"/>
        </w:rPr>
        <w:t>#2</w:t>
      </w:r>
      <w:r>
        <w:rPr>
          <w:spacing w:val="-13"/>
          <w:sz w:val="20"/>
        </w:rPr>
        <w:t> </w:t>
      </w:r>
      <w:r>
        <w:rPr>
          <w:rFonts w:ascii="Malgun Gothic" w:hAnsi="Malgun Gothic" w:eastAsia="Malgun Gothic"/>
          <w:sz w:val="20"/>
        </w:rPr>
        <w:t>체르노프치</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우크라이나</w:t>
      </w:r>
    </w:p>
    <w:p>
      <w:pPr>
        <w:spacing w:line="172" w:lineRule="auto" w:before="22"/>
        <w:ind w:left="568" w:right="1710" w:firstLine="0"/>
        <w:jc w:val="left"/>
        <w:rPr>
          <w:rFonts w:ascii="Malgun Gothic" w:hAnsi="Malgun Gothic" w:eastAsia="Malgun Gothic"/>
          <w:sz w:val="20"/>
        </w:rPr>
      </w:pPr>
      <w:r>
        <w:rPr>
          <w:sz w:val="20"/>
        </w:rPr>
        <w:t>Черногорск</w:t>
      </w:r>
      <w:r>
        <w:rPr>
          <w:spacing w:val="-7"/>
          <w:sz w:val="20"/>
        </w:rPr>
        <w:t> </w:t>
      </w:r>
      <w:r>
        <w:rPr>
          <w:sz w:val="20"/>
        </w:rPr>
        <w:t>#1Chernogorsk</w:t>
      </w:r>
      <w:r>
        <w:rPr>
          <w:spacing w:val="-4"/>
          <w:sz w:val="20"/>
        </w:rPr>
        <w:t> </w:t>
      </w:r>
      <w:r>
        <w:rPr>
          <w:sz w:val="20"/>
        </w:rPr>
        <w:t>#2</w:t>
      </w:r>
      <w:r>
        <w:rPr>
          <w:spacing w:val="-8"/>
          <w:sz w:val="20"/>
        </w:rPr>
        <w:t> </w:t>
      </w:r>
      <w:r>
        <w:rPr>
          <w:rFonts w:ascii="Malgun Gothic" w:hAnsi="Malgun Gothic" w:eastAsia="Malgun Gothic"/>
          <w:sz w:val="20"/>
        </w:rPr>
        <w:t>체르노고르스크</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z w:val="20"/>
        </w:rPr>
        <w:t>러시아 </w:t>
      </w:r>
      <w:r>
        <w:rPr>
          <w:sz w:val="20"/>
        </w:rPr>
        <w:t>Чёрное море #1Black Sea #2 </w:t>
      </w:r>
      <w:r>
        <w:rPr>
          <w:rFonts w:ascii="Malgun Gothic" w:hAnsi="Malgun Gothic" w:eastAsia="Malgun Gothic"/>
          <w:sz w:val="20"/>
        </w:rPr>
        <w:t>흑해</w:t>
      </w:r>
      <w:r>
        <w:rPr>
          <w:rFonts w:ascii="Malgun Gothic" w:hAnsi="Malgun Gothic" w:eastAsia="Malgun Gothic"/>
          <w:spacing w:val="-1"/>
          <w:sz w:val="20"/>
        </w:rPr>
        <w:t> </w:t>
      </w:r>
      <w:r>
        <w:rPr>
          <w:sz w:val="20"/>
        </w:rPr>
        <w:t>#3 </w:t>
      </w:r>
      <w:r>
        <w:rPr>
          <w:rFonts w:ascii="Malgun Gothic" w:hAnsi="Malgun Gothic" w:eastAsia="Malgun Gothic"/>
          <w:sz w:val="20"/>
        </w:rPr>
        <w:t>아시아</w:t>
      </w:r>
      <w:r>
        <w:rPr>
          <w:sz w:val="20"/>
        </w:rPr>
        <w:t>, </w:t>
      </w:r>
      <w:r>
        <w:rPr>
          <w:rFonts w:ascii="Malgun Gothic" w:hAnsi="Malgun Gothic" w:eastAsia="Malgun Gothic"/>
          <w:sz w:val="20"/>
        </w:rPr>
        <w:t>유럽 </w:t>
      </w:r>
      <w:r>
        <w:rPr>
          <w:sz w:val="20"/>
        </w:rPr>
        <w:t>Черняховск</w:t>
      </w:r>
      <w:r>
        <w:rPr>
          <w:spacing w:val="-13"/>
          <w:sz w:val="20"/>
        </w:rPr>
        <w:t> </w:t>
      </w:r>
      <w:r>
        <w:rPr>
          <w:sz w:val="20"/>
        </w:rPr>
        <w:t>#1Chernyakhovsk</w:t>
      </w:r>
      <w:r>
        <w:rPr>
          <w:spacing w:val="-12"/>
          <w:sz w:val="20"/>
        </w:rPr>
        <w:t> </w:t>
      </w:r>
      <w:r>
        <w:rPr>
          <w:sz w:val="20"/>
        </w:rPr>
        <w:t>#2</w:t>
      </w:r>
      <w:r>
        <w:rPr>
          <w:spacing w:val="-13"/>
          <w:sz w:val="20"/>
        </w:rPr>
        <w:t> </w:t>
      </w:r>
      <w:r>
        <w:rPr>
          <w:rFonts w:ascii="Malgun Gothic" w:hAnsi="Malgun Gothic" w:eastAsia="Malgun Gothic"/>
          <w:sz w:val="20"/>
        </w:rPr>
        <w:t>체르냐홉스크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Черские</w:t>
      </w:r>
      <w:r>
        <w:rPr>
          <w:spacing w:val="-13"/>
          <w:sz w:val="20"/>
        </w:rPr>
        <w:t> </w:t>
      </w:r>
      <w:r>
        <w:rPr>
          <w:sz w:val="20"/>
        </w:rPr>
        <w:t>горы</w:t>
      </w:r>
      <w:r>
        <w:rPr>
          <w:spacing w:val="-10"/>
          <w:sz w:val="20"/>
        </w:rPr>
        <w:t> </w:t>
      </w:r>
      <w:r>
        <w:rPr>
          <w:sz w:val="20"/>
        </w:rPr>
        <w:t>#1Cherski</w:t>
      </w:r>
      <w:r>
        <w:rPr>
          <w:spacing w:val="-6"/>
          <w:sz w:val="20"/>
        </w:rPr>
        <w:t> </w:t>
      </w:r>
      <w:r>
        <w:rPr>
          <w:sz w:val="20"/>
        </w:rPr>
        <w:t>Mountains</w:t>
      </w:r>
      <w:r>
        <w:rPr>
          <w:spacing w:val="-6"/>
          <w:sz w:val="20"/>
        </w:rPr>
        <w:t> </w:t>
      </w:r>
      <w:r>
        <w:rPr>
          <w:sz w:val="20"/>
        </w:rPr>
        <w:t>#2</w:t>
      </w:r>
      <w:r>
        <w:rPr>
          <w:spacing w:val="-10"/>
          <w:sz w:val="20"/>
        </w:rPr>
        <w:t> </w:t>
      </w:r>
      <w:r>
        <w:rPr>
          <w:rFonts w:ascii="Malgun Gothic" w:hAnsi="Malgun Gothic" w:eastAsia="Malgun Gothic"/>
          <w:sz w:val="20"/>
        </w:rPr>
        <w:t>체르스키</w:t>
      </w:r>
      <w:r>
        <w:rPr>
          <w:rFonts w:ascii="Malgun Gothic" w:hAnsi="Malgun Gothic" w:eastAsia="Malgun Gothic"/>
          <w:spacing w:val="-20"/>
          <w:sz w:val="20"/>
        </w:rPr>
        <w:t> </w:t>
      </w:r>
      <w:r>
        <w:rPr>
          <w:rFonts w:ascii="Malgun Gothic" w:hAnsi="Malgun Gothic" w:eastAsia="Malgun Gothic"/>
          <w:sz w:val="20"/>
        </w:rPr>
        <w:t>산맥</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59" w:lineRule="exact" w:before="0"/>
        <w:ind w:left="568" w:right="0" w:firstLine="0"/>
        <w:jc w:val="left"/>
        <w:rPr>
          <w:rFonts w:ascii="Malgun Gothic" w:hAnsi="Malgun Gothic" w:eastAsia="Malgun Gothic"/>
          <w:sz w:val="20"/>
        </w:rPr>
      </w:pPr>
      <w:r>
        <w:rPr>
          <w:sz w:val="20"/>
        </w:rPr>
        <w:t>Чечня</w:t>
      </w:r>
      <w:r>
        <w:rPr>
          <w:spacing w:val="-13"/>
          <w:sz w:val="20"/>
        </w:rPr>
        <w:t> </w:t>
      </w:r>
      <w:r>
        <w:rPr>
          <w:sz w:val="20"/>
        </w:rPr>
        <w:t>#1Chechen</w:t>
      </w:r>
      <w:r>
        <w:rPr>
          <w:spacing w:val="-4"/>
          <w:sz w:val="20"/>
        </w:rPr>
        <w:t> </w:t>
      </w:r>
      <w:r>
        <w:rPr>
          <w:sz w:val="20"/>
        </w:rPr>
        <w:t>#2</w:t>
      </w:r>
      <w:r>
        <w:rPr>
          <w:spacing w:val="-10"/>
          <w:sz w:val="20"/>
        </w:rPr>
        <w:t> </w:t>
      </w:r>
      <w:r>
        <w:rPr>
          <w:rFonts w:ascii="Malgun Gothic" w:hAnsi="Malgun Gothic" w:eastAsia="Malgun Gothic"/>
          <w:sz w:val="20"/>
        </w:rPr>
        <w:t>체첸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72" w:lineRule="auto" w:before="23"/>
        <w:ind w:left="568" w:right="0" w:firstLine="0"/>
        <w:jc w:val="left"/>
        <w:rPr>
          <w:rFonts w:ascii="Malgun Gothic" w:hAnsi="Malgun Gothic" w:eastAsia="Malgun Gothic"/>
          <w:sz w:val="20"/>
        </w:rPr>
      </w:pPr>
      <w:r>
        <w:rPr>
          <w:sz w:val="20"/>
        </w:rPr>
        <w:t>Чёшская</w:t>
      </w:r>
      <w:r>
        <w:rPr>
          <w:spacing w:val="-13"/>
          <w:sz w:val="20"/>
        </w:rPr>
        <w:t> </w:t>
      </w:r>
      <w:r>
        <w:rPr>
          <w:sz w:val="20"/>
        </w:rPr>
        <w:t>губа</w:t>
      </w:r>
      <w:r>
        <w:rPr>
          <w:spacing w:val="-4"/>
          <w:sz w:val="20"/>
        </w:rPr>
        <w:t> </w:t>
      </w:r>
      <w:r>
        <w:rPr>
          <w:sz w:val="20"/>
        </w:rPr>
        <w:t>#1Chosha</w:t>
      </w:r>
      <w:r>
        <w:rPr>
          <w:spacing w:val="-4"/>
          <w:sz w:val="20"/>
        </w:rPr>
        <w:t> </w:t>
      </w:r>
      <w:r>
        <w:rPr>
          <w:sz w:val="20"/>
        </w:rPr>
        <w:t>Bay</w:t>
      </w:r>
      <w:r>
        <w:rPr>
          <w:spacing w:val="-3"/>
          <w:sz w:val="20"/>
        </w:rPr>
        <w:t> </w:t>
      </w:r>
      <w:r>
        <w:rPr>
          <w:sz w:val="20"/>
        </w:rPr>
        <w:t>/</w:t>
      </w:r>
      <w:r>
        <w:rPr>
          <w:spacing w:val="-5"/>
          <w:sz w:val="20"/>
        </w:rPr>
        <w:t> </w:t>
      </w:r>
      <w:r>
        <w:rPr>
          <w:sz w:val="20"/>
        </w:rPr>
        <w:t>Cheshskaya</w:t>
      </w:r>
      <w:r>
        <w:rPr>
          <w:spacing w:val="-4"/>
          <w:sz w:val="20"/>
        </w:rPr>
        <w:t> </w:t>
      </w:r>
      <w:r>
        <w:rPr>
          <w:sz w:val="20"/>
        </w:rPr>
        <w:t>Bay</w:t>
      </w:r>
      <w:r>
        <w:rPr>
          <w:spacing w:val="-4"/>
          <w:sz w:val="20"/>
        </w:rPr>
        <w:t> </w:t>
      </w:r>
      <w:r>
        <w:rPr>
          <w:sz w:val="20"/>
        </w:rPr>
        <w:t>#2</w:t>
      </w:r>
      <w:r>
        <w:rPr>
          <w:spacing w:val="-11"/>
          <w:sz w:val="20"/>
        </w:rPr>
        <w:t> </w:t>
      </w:r>
      <w:r>
        <w:rPr>
          <w:rFonts w:ascii="Malgun Gothic" w:hAnsi="Malgun Gothic" w:eastAsia="Malgun Gothic"/>
          <w:sz w:val="20"/>
        </w:rPr>
        <w:t>체시스카야</w:t>
      </w:r>
      <w:r>
        <w:rPr>
          <w:rFonts w:ascii="Malgun Gothic" w:hAnsi="Malgun Gothic" w:eastAsia="Malgun Gothic"/>
          <w:spacing w:val="-20"/>
          <w:sz w:val="20"/>
        </w:rPr>
        <w:t> </w:t>
      </w:r>
      <w:r>
        <w:rPr>
          <w:rFonts w:ascii="Malgun Gothic" w:hAnsi="Malgun Gothic" w:eastAsia="Malgun Gothic"/>
          <w:sz w:val="20"/>
        </w:rPr>
        <w:t>만</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 </w:t>
      </w:r>
      <w:r>
        <w:rPr>
          <w:sz w:val="20"/>
        </w:rPr>
        <w:t>Чимкент / Шымкент &lt;</w:t>
      </w:r>
      <w:r>
        <w:rPr>
          <w:rFonts w:ascii="Malgun Gothic" w:hAnsi="Malgun Gothic" w:eastAsia="Malgun Gothic"/>
          <w:sz w:val="20"/>
        </w:rPr>
        <w:t>카자흐어</w:t>
      </w:r>
      <w:r>
        <w:rPr>
          <w:sz w:val="20"/>
        </w:rPr>
        <w:t>&gt; #1Chimkent #2 </w:t>
      </w:r>
      <w:r>
        <w:rPr>
          <w:rFonts w:ascii="Malgun Gothic" w:hAnsi="Malgun Gothic" w:eastAsia="Malgun Gothic"/>
          <w:sz w:val="20"/>
        </w:rPr>
        <w:t>침켄트</w:t>
      </w:r>
      <w:r>
        <w:rPr>
          <w:rFonts w:ascii="Malgun Gothic" w:hAnsi="Malgun Gothic" w:eastAsia="Malgun Gothic"/>
          <w:spacing w:val="-1"/>
          <w:sz w:val="20"/>
        </w:rPr>
        <w:t> </w:t>
      </w:r>
      <w:r>
        <w:rPr>
          <w:sz w:val="20"/>
        </w:rPr>
        <w:t>#3 </w:t>
      </w:r>
      <w:r>
        <w:rPr>
          <w:rFonts w:ascii="Malgun Gothic" w:hAnsi="Malgun Gothic" w:eastAsia="Malgun Gothic"/>
          <w:sz w:val="20"/>
        </w:rPr>
        <w:t>카자흐스탄 </w:t>
      </w:r>
      <w:r>
        <w:rPr>
          <w:sz w:val="20"/>
        </w:rPr>
        <w:t>Чистополь #1Chistopol’ #2 </w:t>
      </w:r>
      <w:r>
        <w:rPr>
          <w:rFonts w:ascii="Malgun Gothic" w:hAnsi="Malgun Gothic" w:eastAsia="Malgun Gothic"/>
          <w:sz w:val="20"/>
        </w:rPr>
        <w:t>치스토폴 </w:t>
      </w:r>
      <w:r>
        <w:rPr>
          <w:sz w:val="20"/>
        </w:rPr>
        <w:t>#3 </w:t>
      </w:r>
      <w:r>
        <w:rPr>
          <w:rFonts w:ascii="Malgun Gothic" w:hAnsi="Malgun Gothic" w:eastAsia="Malgun Gothic"/>
          <w:sz w:val="20"/>
        </w:rPr>
        <w:t>러시아</w:t>
      </w:r>
    </w:p>
    <w:p>
      <w:pPr>
        <w:spacing w:line="236" w:lineRule="exact" w:before="0"/>
        <w:ind w:left="568" w:right="0" w:firstLine="0"/>
        <w:jc w:val="left"/>
        <w:rPr>
          <w:rFonts w:ascii="Malgun Gothic" w:hAnsi="Malgun Gothic" w:eastAsia="Malgun Gothic"/>
          <w:sz w:val="20"/>
        </w:rPr>
      </w:pPr>
      <w:r>
        <w:rPr>
          <w:sz w:val="20"/>
        </w:rPr>
        <w:t>Чита</w:t>
      </w:r>
      <w:r>
        <w:rPr>
          <w:spacing w:val="-8"/>
          <w:sz w:val="20"/>
        </w:rPr>
        <w:t> </w:t>
      </w:r>
      <w:r>
        <w:rPr>
          <w:sz w:val="20"/>
        </w:rPr>
        <w:t>#1Chita</w:t>
      </w:r>
      <w:r>
        <w:rPr>
          <w:spacing w:val="-4"/>
          <w:sz w:val="20"/>
        </w:rPr>
        <w:t> </w:t>
      </w:r>
      <w:r>
        <w:rPr>
          <w:sz w:val="20"/>
        </w:rPr>
        <w:t>#2</w:t>
      </w:r>
      <w:r>
        <w:rPr>
          <w:spacing w:val="-10"/>
          <w:sz w:val="20"/>
        </w:rPr>
        <w:t> </w:t>
      </w:r>
      <w:r>
        <w:rPr>
          <w:rFonts w:ascii="Malgun Gothic" w:hAnsi="Malgun Gothic" w:eastAsia="Malgun Gothic"/>
          <w:sz w:val="20"/>
        </w:rPr>
        <w:t>치타</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Чкалов</w:t>
      </w:r>
      <w:r>
        <w:rPr>
          <w:spacing w:val="-13"/>
          <w:sz w:val="20"/>
        </w:rPr>
        <w:t> </w:t>
      </w:r>
      <w:r>
        <w:rPr>
          <w:sz w:val="20"/>
        </w:rPr>
        <w:t>#1Chkalov</w:t>
      </w:r>
      <w:r>
        <w:rPr>
          <w:spacing w:val="-12"/>
          <w:sz w:val="20"/>
        </w:rPr>
        <w:t> </w:t>
      </w:r>
      <w:r>
        <w:rPr>
          <w:sz w:val="20"/>
        </w:rPr>
        <w:t>#2</w:t>
      </w:r>
      <w:r>
        <w:rPr>
          <w:spacing w:val="-13"/>
          <w:sz w:val="20"/>
        </w:rPr>
        <w:t> </w:t>
      </w:r>
      <w:r>
        <w:rPr>
          <w:rFonts w:ascii="Malgun Gothic" w:hAnsi="Malgun Gothic" w:eastAsia="Malgun Gothic"/>
          <w:sz w:val="20"/>
        </w:rPr>
        <w:t>치칼로프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5"/>
          <w:sz w:val="20"/>
        </w:rPr>
        <w:t> </w:t>
      </w:r>
      <w:r>
        <w:rPr>
          <w:sz w:val="20"/>
        </w:rPr>
        <w:t>‘</w:t>
      </w:r>
      <w:r>
        <w:rPr>
          <w:rFonts w:ascii="Malgun Gothic" w:hAnsi="Malgun Gothic" w:eastAsia="Malgun Gothic"/>
          <w:sz w:val="20"/>
        </w:rPr>
        <w:t>오렌부르크</w:t>
      </w:r>
      <w:r>
        <w:rPr>
          <w:sz w:val="20"/>
        </w:rPr>
        <w:t>(Orenburg)’</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z w:val="20"/>
        </w:rPr>
        <w:t>이 </w:t>
      </w:r>
      <w:r>
        <w:rPr>
          <w:rFonts w:ascii="Malgun Gothic" w:hAnsi="Malgun Gothic" w:eastAsia="Malgun Gothic"/>
          <w:spacing w:val="-10"/>
          <w:sz w:val="20"/>
        </w:rPr>
        <w:t>름</w:t>
      </w:r>
    </w:p>
    <w:p>
      <w:pPr>
        <w:spacing w:line="240" w:lineRule="exact" w:before="0"/>
        <w:ind w:left="568" w:right="0" w:firstLine="0"/>
        <w:jc w:val="left"/>
        <w:rPr>
          <w:rFonts w:ascii="Malgun Gothic" w:hAnsi="Malgun Gothic" w:eastAsia="Malgun Gothic"/>
          <w:sz w:val="20"/>
        </w:rPr>
      </w:pPr>
      <w:r>
        <w:rPr>
          <w:sz w:val="20"/>
        </w:rPr>
        <w:t>Чу</w:t>
      </w:r>
      <w:r>
        <w:rPr>
          <w:spacing w:val="-10"/>
          <w:sz w:val="20"/>
        </w:rPr>
        <w:t> </w:t>
      </w:r>
      <w:r>
        <w:rPr>
          <w:sz w:val="20"/>
        </w:rPr>
        <w:t>(река)</w:t>
      </w:r>
      <w:r>
        <w:rPr>
          <w:spacing w:val="-3"/>
          <w:sz w:val="20"/>
        </w:rPr>
        <w:t> </w:t>
      </w:r>
      <w:r>
        <w:rPr>
          <w:sz w:val="20"/>
        </w:rPr>
        <w:t>/</w:t>
      </w:r>
      <w:r>
        <w:rPr>
          <w:spacing w:val="-4"/>
          <w:sz w:val="20"/>
        </w:rPr>
        <w:t> </w:t>
      </w:r>
      <w:r>
        <w:rPr>
          <w:sz w:val="20"/>
        </w:rPr>
        <w:t>Шу</w:t>
      </w:r>
      <w:r>
        <w:rPr>
          <w:spacing w:val="-3"/>
          <w:sz w:val="20"/>
        </w:rPr>
        <w:t> </w:t>
      </w:r>
      <w:r>
        <w:rPr>
          <w:sz w:val="20"/>
        </w:rPr>
        <w:t>&lt;</w:t>
      </w:r>
      <w:r>
        <w:rPr>
          <w:rFonts w:ascii="Malgun Gothic" w:hAnsi="Malgun Gothic" w:eastAsia="Malgun Gothic"/>
          <w:sz w:val="20"/>
        </w:rPr>
        <w:t>카자흐어</w:t>
      </w:r>
      <w:r>
        <w:rPr>
          <w:sz w:val="20"/>
        </w:rPr>
        <w:t>&gt;</w:t>
      </w:r>
      <w:r>
        <w:rPr>
          <w:spacing w:val="-3"/>
          <w:sz w:val="20"/>
        </w:rPr>
        <w:t> </w:t>
      </w:r>
      <w:r>
        <w:rPr>
          <w:sz w:val="20"/>
        </w:rPr>
        <w:t>#1Chu</w:t>
      </w:r>
      <w:r>
        <w:rPr>
          <w:spacing w:val="-2"/>
          <w:sz w:val="20"/>
        </w:rPr>
        <w:t> </w:t>
      </w:r>
      <w:r>
        <w:rPr>
          <w:sz w:val="20"/>
        </w:rPr>
        <w:t>River</w:t>
      </w:r>
      <w:r>
        <w:rPr>
          <w:spacing w:val="-3"/>
          <w:sz w:val="20"/>
        </w:rPr>
        <w:t> </w:t>
      </w:r>
      <w:r>
        <w:rPr>
          <w:sz w:val="20"/>
        </w:rPr>
        <w:t>#2</w:t>
      </w:r>
      <w:r>
        <w:rPr>
          <w:spacing w:val="-9"/>
          <w:sz w:val="20"/>
        </w:rPr>
        <w:t> </w:t>
      </w:r>
      <w:r>
        <w:rPr>
          <w:rFonts w:ascii="Malgun Gothic" w:hAnsi="Malgun Gothic" w:eastAsia="Malgun Gothic"/>
          <w:sz w:val="20"/>
        </w:rPr>
        <w:t>추</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2"/>
          <w:sz w:val="20"/>
        </w:rPr>
        <w:t>카자흐스탄</w:t>
      </w:r>
    </w:p>
    <w:p>
      <w:pPr>
        <w:spacing w:line="260" w:lineRule="exact" w:before="0"/>
        <w:ind w:left="568" w:right="0" w:firstLine="0"/>
        <w:jc w:val="left"/>
        <w:rPr>
          <w:rFonts w:ascii="Malgun Gothic" w:hAnsi="Malgun Gothic" w:eastAsia="Malgun Gothic"/>
          <w:sz w:val="20"/>
        </w:rPr>
      </w:pPr>
      <w:r>
        <w:rPr>
          <w:sz w:val="20"/>
        </w:rPr>
        <w:t>Чуваш</w:t>
      </w:r>
      <w:r>
        <w:rPr>
          <w:spacing w:val="-9"/>
          <w:sz w:val="20"/>
        </w:rPr>
        <w:t> </w:t>
      </w:r>
      <w:r>
        <w:rPr>
          <w:sz w:val="20"/>
        </w:rPr>
        <w:t>/</w:t>
      </w:r>
      <w:r>
        <w:rPr>
          <w:spacing w:val="-5"/>
          <w:sz w:val="20"/>
        </w:rPr>
        <w:t> </w:t>
      </w:r>
      <w:r>
        <w:rPr>
          <w:sz w:val="20"/>
        </w:rPr>
        <w:t>Чувашия</w:t>
      </w:r>
      <w:r>
        <w:rPr>
          <w:spacing w:val="-6"/>
          <w:sz w:val="20"/>
        </w:rPr>
        <w:t> </w:t>
      </w:r>
      <w:r>
        <w:rPr>
          <w:sz w:val="20"/>
        </w:rPr>
        <w:t>#1Chuvash</w:t>
      </w:r>
      <w:r>
        <w:rPr>
          <w:spacing w:val="-4"/>
          <w:sz w:val="20"/>
        </w:rPr>
        <w:t> </w:t>
      </w:r>
      <w:r>
        <w:rPr>
          <w:sz w:val="20"/>
        </w:rPr>
        <w:t>#2</w:t>
      </w:r>
      <w:r>
        <w:rPr>
          <w:spacing w:val="-10"/>
          <w:sz w:val="20"/>
        </w:rPr>
        <w:t> </w:t>
      </w:r>
      <w:r>
        <w:rPr>
          <w:rFonts w:ascii="Malgun Gothic" w:hAnsi="Malgun Gothic" w:eastAsia="Malgun Gothic"/>
          <w:sz w:val="20"/>
        </w:rPr>
        <w:t>추바시</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170" w:lineRule="auto" w:before="27"/>
        <w:ind w:left="767" w:right="561" w:hanging="200"/>
        <w:jc w:val="left"/>
        <w:rPr>
          <w:rFonts w:ascii="Malgun Gothic" w:hAnsi="Malgun Gothic" w:eastAsia="Malgun Gothic"/>
          <w:sz w:val="20"/>
        </w:rPr>
      </w:pPr>
      <w:r>
        <w:rPr>
          <w:sz w:val="20"/>
        </w:rPr>
        <w:t>Чудско-Псковское</w:t>
      </w:r>
      <w:r>
        <w:rPr>
          <w:spacing w:val="-3"/>
          <w:sz w:val="20"/>
        </w:rPr>
        <w:t> </w:t>
      </w:r>
      <w:r>
        <w:rPr>
          <w:sz w:val="20"/>
        </w:rPr>
        <w:t>озеро #1Peipus, (Lake) #</w:t>
      </w:r>
      <w:r>
        <w:rPr>
          <w:rFonts w:ascii="Malgun Gothic" w:hAnsi="Malgun Gothic" w:eastAsia="Malgun Gothic"/>
          <w:sz w:val="20"/>
        </w:rPr>
        <w:t>페이푸스</w:t>
      </w:r>
      <w:r>
        <w:rPr>
          <w:rFonts w:ascii="Malgun Gothic" w:hAnsi="Malgun Gothic" w:eastAsia="Malgun Gothic"/>
          <w:spacing w:val="-18"/>
          <w:sz w:val="20"/>
        </w:rPr>
        <w:t> </w:t>
      </w:r>
      <w:r>
        <w:rPr>
          <w:rFonts w:ascii="Malgun Gothic" w:hAnsi="Malgun Gothic" w:eastAsia="Malgun Gothic"/>
          <w:sz w:val="20"/>
        </w:rPr>
        <w:t>호</w:t>
      </w:r>
      <w:r>
        <w:rPr>
          <w:rFonts w:ascii="Malgun Gothic" w:hAnsi="Malgun Gothic" w:eastAsia="Malgun Gothic"/>
          <w:spacing w:val="-18"/>
          <w:sz w:val="20"/>
        </w:rPr>
        <w:t> </w:t>
      </w:r>
      <w:r>
        <w:rPr>
          <w:sz w:val="20"/>
        </w:rPr>
        <w:t>#3</w:t>
      </w:r>
      <w:r>
        <w:rPr>
          <w:spacing w:val="-11"/>
          <w:sz w:val="20"/>
        </w:rPr>
        <w:t> </w:t>
      </w:r>
      <w:r>
        <w:rPr>
          <w:rFonts w:ascii="Malgun Gothic" w:hAnsi="Malgun Gothic" w:eastAsia="Malgun Gothic"/>
          <w:sz w:val="20"/>
        </w:rPr>
        <w:t>러시아</w:t>
      </w:r>
      <w:r>
        <w:rPr>
          <w:sz w:val="20"/>
        </w:rPr>
        <w:t>, </w:t>
      </w:r>
      <w:r>
        <w:rPr>
          <w:rFonts w:ascii="Malgun Gothic" w:hAnsi="Malgun Gothic" w:eastAsia="Malgun Gothic"/>
          <w:sz w:val="20"/>
        </w:rPr>
        <w:t>에스토 </w:t>
      </w:r>
      <w:r>
        <w:rPr>
          <w:rFonts w:ascii="Malgun Gothic" w:hAnsi="Malgun Gothic" w:eastAsia="Malgun Gothic"/>
          <w:spacing w:val="-6"/>
          <w:sz w:val="20"/>
        </w:rPr>
        <w:t>니아</w:t>
      </w:r>
    </w:p>
    <w:p>
      <w:pPr>
        <w:spacing w:line="172" w:lineRule="auto" w:before="1"/>
        <w:ind w:left="767" w:right="561" w:hanging="200"/>
        <w:jc w:val="left"/>
        <w:rPr>
          <w:rFonts w:ascii="Malgun Gothic" w:hAnsi="Malgun Gothic" w:eastAsia="Malgun Gothic"/>
          <w:sz w:val="20"/>
        </w:rPr>
      </w:pPr>
      <w:r>
        <w:rPr>
          <w:sz w:val="20"/>
        </w:rPr>
        <w:t>Чудское озеро #1Chudskoe, (Lake) #2</w:t>
      </w:r>
      <w:r>
        <w:rPr>
          <w:spacing w:val="-8"/>
          <w:sz w:val="20"/>
        </w:rPr>
        <w:t> </w:t>
      </w:r>
      <w:r>
        <w:rPr>
          <w:rFonts w:ascii="Malgun Gothic" w:hAnsi="Malgun Gothic" w:eastAsia="Malgun Gothic"/>
          <w:sz w:val="20"/>
        </w:rPr>
        <w:t>추트스코예</w:t>
      </w:r>
      <w:r>
        <w:rPr>
          <w:rFonts w:ascii="Malgun Gothic" w:hAnsi="Malgun Gothic" w:eastAsia="Malgun Gothic"/>
          <w:spacing w:val="-9"/>
          <w:sz w:val="20"/>
        </w:rPr>
        <w:t> </w:t>
      </w:r>
      <w:r>
        <w:rPr>
          <w:rFonts w:ascii="Malgun Gothic" w:hAnsi="Malgun Gothic" w:eastAsia="Malgun Gothic"/>
          <w:sz w:val="20"/>
        </w:rPr>
        <w:t>호</w:t>
      </w:r>
      <w:r>
        <w:rPr>
          <w:rFonts w:ascii="Malgun Gothic" w:hAnsi="Malgun Gothic" w:eastAsia="Malgun Gothic"/>
          <w:spacing w:val="-9"/>
          <w:sz w:val="20"/>
        </w:rPr>
        <w:t> </w:t>
      </w:r>
      <w:r>
        <w:rPr>
          <w:sz w:val="20"/>
        </w:rPr>
        <w:t>#3</w:t>
      </w:r>
      <w:r>
        <w:rPr>
          <w:spacing w:val="-13"/>
          <w:sz w:val="20"/>
        </w:rPr>
        <w:t> </w:t>
      </w:r>
      <w:r>
        <w:rPr>
          <w:rFonts w:ascii="Malgun Gothic" w:hAnsi="Malgun Gothic" w:eastAsia="Malgun Gothic"/>
          <w:sz w:val="20"/>
        </w:rPr>
        <w:t>러시아</w:t>
      </w:r>
      <w:r>
        <w:rPr>
          <w:sz w:val="20"/>
        </w:rPr>
        <w:t>, </w:t>
      </w:r>
      <w:r>
        <w:rPr>
          <w:rFonts w:ascii="Malgun Gothic" w:hAnsi="Malgun Gothic" w:eastAsia="Malgun Gothic"/>
          <w:sz w:val="20"/>
        </w:rPr>
        <w:t>에스토니 </w:t>
      </w:r>
      <w:r>
        <w:rPr>
          <w:rFonts w:ascii="Malgun Gothic" w:hAnsi="Malgun Gothic" w:eastAsia="Malgun Gothic"/>
          <w:spacing w:val="-10"/>
          <w:sz w:val="20"/>
        </w:rPr>
        <w:t>아</w:t>
      </w:r>
    </w:p>
    <w:p>
      <w:pPr>
        <w:spacing w:line="187" w:lineRule="exact" w:before="0"/>
        <w:ind w:left="568" w:right="0" w:firstLine="0"/>
        <w:jc w:val="left"/>
        <w:rPr>
          <w:sz w:val="20"/>
        </w:rPr>
      </w:pPr>
      <w:r>
        <w:rPr>
          <w:sz w:val="20"/>
        </w:rPr>
        <w:t>Чукотский</w:t>
      </w:r>
      <w:r>
        <w:rPr>
          <w:spacing w:val="34"/>
          <w:sz w:val="20"/>
        </w:rPr>
        <w:t> </w:t>
      </w:r>
      <w:r>
        <w:rPr>
          <w:sz w:val="20"/>
        </w:rPr>
        <w:t>автономный</w:t>
      </w:r>
      <w:r>
        <w:rPr>
          <w:spacing w:val="35"/>
          <w:sz w:val="20"/>
        </w:rPr>
        <w:t> </w:t>
      </w:r>
      <w:r>
        <w:rPr>
          <w:sz w:val="20"/>
        </w:rPr>
        <w:t>округ</w:t>
      </w:r>
      <w:r>
        <w:rPr>
          <w:spacing w:val="35"/>
          <w:sz w:val="20"/>
        </w:rPr>
        <w:t> </w:t>
      </w:r>
      <w:r>
        <w:rPr>
          <w:sz w:val="20"/>
        </w:rPr>
        <w:t>/</w:t>
      </w:r>
      <w:r>
        <w:rPr>
          <w:spacing w:val="34"/>
          <w:sz w:val="20"/>
        </w:rPr>
        <w:t> </w:t>
      </w:r>
      <w:r>
        <w:rPr>
          <w:sz w:val="20"/>
        </w:rPr>
        <w:t>Чукчи</w:t>
      </w:r>
      <w:r>
        <w:rPr>
          <w:spacing w:val="35"/>
          <w:sz w:val="20"/>
        </w:rPr>
        <w:t> </w:t>
      </w:r>
      <w:r>
        <w:rPr>
          <w:sz w:val="20"/>
        </w:rPr>
        <w:t>#1Chukotka</w:t>
      </w:r>
      <w:r>
        <w:rPr>
          <w:spacing w:val="36"/>
          <w:sz w:val="20"/>
        </w:rPr>
        <w:t> </w:t>
      </w:r>
      <w:r>
        <w:rPr>
          <w:sz w:val="20"/>
        </w:rPr>
        <w:t>Autonomous</w:t>
      </w:r>
      <w:r>
        <w:rPr>
          <w:spacing w:val="34"/>
          <w:sz w:val="20"/>
        </w:rPr>
        <w:t> </w:t>
      </w:r>
      <w:r>
        <w:rPr>
          <w:sz w:val="20"/>
        </w:rPr>
        <w:t>Okrug</w:t>
      </w:r>
      <w:r>
        <w:rPr>
          <w:spacing w:val="37"/>
          <w:sz w:val="20"/>
        </w:rPr>
        <w:t> </w:t>
      </w:r>
      <w:r>
        <w:rPr>
          <w:spacing w:val="-10"/>
          <w:sz w:val="20"/>
        </w:rPr>
        <w:t>/</w:t>
      </w:r>
    </w:p>
    <w:p>
      <w:pPr>
        <w:spacing w:line="279" w:lineRule="exact" w:before="0"/>
        <w:ind w:left="767" w:right="0" w:firstLine="0"/>
        <w:jc w:val="left"/>
        <w:rPr>
          <w:rFonts w:ascii="Malgun Gothic" w:eastAsia="Malgun Gothic"/>
          <w:sz w:val="20"/>
        </w:rPr>
      </w:pPr>
      <w:r>
        <w:rPr>
          <w:sz w:val="20"/>
        </w:rPr>
        <w:t>Chukchi</w:t>
      </w:r>
      <w:r>
        <w:rPr>
          <w:spacing w:val="-8"/>
          <w:sz w:val="20"/>
        </w:rPr>
        <w:t> </w:t>
      </w:r>
      <w:r>
        <w:rPr>
          <w:sz w:val="20"/>
        </w:rPr>
        <w:t>#2</w:t>
      </w:r>
      <w:r>
        <w:rPr>
          <w:spacing w:val="-11"/>
          <w:sz w:val="20"/>
        </w:rPr>
        <w:t> </w:t>
      </w:r>
      <w:r>
        <w:rPr>
          <w:rFonts w:ascii="Malgun Gothic" w:eastAsia="Malgun Gothic"/>
          <w:sz w:val="20"/>
        </w:rPr>
        <w:t>축치</w:t>
      </w:r>
      <w:r>
        <w:rPr>
          <w:rFonts w:ascii="Malgun Gothic" w:eastAsia="Malgun Gothic"/>
          <w:spacing w:val="-20"/>
          <w:sz w:val="20"/>
        </w:rPr>
        <w:t> </w:t>
      </w:r>
      <w:r>
        <w:rPr>
          <w:sz w:val="20"/>
        </w:rPr>
        <w:t>#3</w:t>
      </w:r>
      <w:r>
        <w:rPr>
          <w:spacing w:val="-10"/>
          <w:sz w:val="20"/>
        </w:rPr>
        <w:t> </w:t>
      </w:r>
      <w:r>
        <w:rPr>
          <w:rFonts w:ascii="Malgun Gothic" w:eastAsia="Malgun Gothic"/>
          <w:spacing w:val="-5"/>
          <w:sz w:val="20"/>
        </w:rPr>
        <w:t>러시아</w:t>
      </w:r>
    </w:p>
    <w:p>
      <w:pPr>
        <w:spacing w:line="172" w:lineRule="auto" w:before="22"/>
        <w:ind w:left="568" w:right="1799" w:firstLine="0"/>
        <w:jc w:val="left"/>
        <w:rPr>
          <w:rFonts w:ascii="Malgun Gothic" w:hAnsi="Malgun Gothic" w:eastAsia="Malgun Gothic"/>
          <w:sz w:val="20"/>
        </w:rPr>
      </w:pPr>
      <w:r>
        <w:rPr>
          <w:sz w:val="20"/>
        </w:rPr>
        <w:t>Чулым (река) #1Chulym River #2 </w:t>
      </w:r>
      <w:r>
        <w:rPr>
          <w:rFonts w:ascii="Malgun Gothic" w:hAnsi="Malgun Gothic" w:eastAsia="Malgun Gothic"/>
          <w:sz w:val="20"/>
        </w:rPr>
        <w:t>출림</w:t>
      </w:r>
      <w:r>
        <w:rPr>
          <w:rFonts w:ascii="Malgun Gothic" w:hAnsi="Malgun Gothic" w:eastAsia="Malgun Gothic"/>
          <w:spacing w:val="-2"/>
          <w:sz w:val="20"/>
        </w:rPr>
        <w:t> </w:t>
      </w:r>
      <w:r>
        <w:rPr>
          <w:rFonts w:ascii="Malgun Gothic" w:hAnsi="Malgun Gothic" w:eastAsia="Malgun Gothic"/>
          <w:sz w:val="20"/>
        </w:rPr>
        <w:t>강</w:t>
      </w:r>
      <w:r>
        <w:rPr>
          <w:rFonts w:ascii="Malgun Gothic" w:hAnsi="Malgun Gothic" w:eastAsia="Malgun Gothic"/>
          <w:spacing w:val="-2"/>
          <w:sz w:val="20"/>
        </w:rPr>
        <w:t> </w:t>
      </w:r>
      <w:r>
        <w:rPr>
          <w:sz w:val="20"/>
        </w:rPr>
        <w:t>#3 </w:t>
      </w:r>
      <w:r>
        <w:rPr>
          <w:rFonts w:ascii="Malgun Gothic" w:hAnsi="Malgun Gothic" w:eastAsia="Malgun Gothic"/>
          <w:sz w:val="20"/>
        </w:rPr>
        <w:t>러시아</w:t>
      </w:r>
      <w:r>
        <w:rPr>
          <w:rFonts w:ascii="Malgun Gothic" w:hAnsi="Malgun Gothic" w:eastAsia="Malgun Gothic"/>
          <w:sz w:val="20"/>
        </w:rPr>
        <w:t> </w:t>
      </w:r>
      <w:r>
        <w:rPr>
          <w:sz w:val="20"/>
        </w:rPr>
        <w:t>Чусовая</w:t>
      </w:r>
      <w:r>
        <w:rPr>
          <w:spacing w:val="-13"/>
          <w:sz w:val="20"/>
        </w:rPr>
        <w:t> </w:t>
      </w:r>
      <w:r>
        <w:rPr>
          <w:sz w:val="20"/>
        </w:rPr>
        <w:t>(река)</w:t>
      </w:r>
      <w:r>
        <w:rPr>
          <w:spacing w:val="-10"/>
          <w:sz w:val="20"/>
        </w:rPr>
        <w:t> </w:t>
      </w:r>
      <w:r>
        <w:rPr>
          <w:sz w:val="20"/>
        </w:rPr>
        <w:t>#1Chusovaya</w:t>
      </w:r>
      <w:r>
        <w:rPr>
          <w:spacing w:val="-7"/>
          <w:sz w:val="20"/>
        </w:rPr>
        <w:t> </w:t>
      </w:r>
      <w:r>
        <w:rPr>
          <w:sz w:val="20"/>
        </w:rPr>
        <w:t>River</w:t>
      </w:r>
      <w:r>
        <w:rPr>
          <w:spacing w:val="-5"/>
          <w:sz w:val="20"/>
        </w:rPr>
        <w:t> </w:t>
      </w:r>
      <w:r>
        <w:rPr>
          <w:sz w:val="20"/>
        </w:rPr>
        <w:t>#2</w:t>
      </w:r>
      <w:r>
        <w:rPr>
          <w:spacing w:val="-10"/>
          <w:sz w:val="20"/>
        </w:rPr>
        <w:t> </w:t>
      </w:r>
      <w:r>
        <w:rPr>
          <w:rFonts w:ascii="Malgun Gothic" w:hAnsi="Malgun Gothic" w:eastAsia="Malgun Gothic"/>
          <w:sz w:val="20"/>
        </w:rPr>
        <w:t>추소바야</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Чусовой #1Chusovoy #2 </w:t>
      </w:r>
      <w:r>
        <w:rPr>
          <w:rFonts w:ascii="Malgun Gothic" w:hAnsi="Malgun Gothic" w:eastAsia="Malgun Gothic"/>
          <w:sz w:val="20"/>
        </w:rPr>
        <w:t>추소보이 </w:t>
      </w:r>
      <w:r>
        <w:rPr>
          <w:sz w:val="20"/>
        </w:rPr>
        <w:t>#3 </w:t>
      </w:r>
      <w:r>
        <w:rPr>
          <w:rFonts w:ascii="Malgun Gothic" w:hAnsi="Malgun Gothic" w:eastAsia="Malgun Gothic"/>
          <w:sz w:val="20"/>
        </w:rPr>
        <w:t>러시아</w:t>
      </w:r>
    </w:p>
    <w:p>
      <w:pPr>
        <w:spacing w:line="198" w:lineRule="exact" w:before="218"/>
        <w:ind w:left="568" w:right="0" w:firstLine="0"/>
        <w:jc w:val="left"/>
        <w:rPr>
          <w:b/>
          <w:sz w:val="20"/>
        </w:rPr>
      </w:pPr>
      <w:r>
        <w:rPr>
          <w:b/>
          <w:spacing w:val="-5"/>
          <w:sz w:val="20"/>
        </w:rPr>
        <w:t>&lt;Ш&gt;</w:t>
      </w:r>
    </w:p>
    <w:p>
      <w:pPr>
        <w:spacing w:line="280" w:lineRule="exact" w:before="0"/>
        <w:ind w:left="568" w:right="0" w:firstLine="0"/>
        <w:jc w:val="left"/>
        <w:rPr>
          <w:rFonts w:ascii="Malgun Gothic" w:hAnsi="Malgun Gothic" w:eastAsia="Malgun Gothic"/>
          <w:sz w:val="20"/>
        </w:rPr>
      </w:pPr>
      <w:r>
        <w:rPr>
          <w:sz w:val="20"/>
        </w:rPr>
        <w:t>Шадринск</w:t>
      </w:r>
      <w:r>
        <w:rPr>
          <w:spacing w:val="-13"/>
          <w:sz w:val="20"/>
        </w:rPr>
        <w:t> </w:t>
      </w:r>
      <w:r>
        <w:rPr>
          <w:sz w:val="20"/>
        </w:rPr>
        <w:t>#1Shadrinsk</w:t>
      </w:r>
      <w:r>
        <w:rPr>
          <w:spacing w:val="-10"/>
          <w:sz w:val="20"/>
        </w:rPr>
        <w:t> </w:t>
      </w:r>
      <w:r>
        <w:rPr>
          <w:sz w:val="20"/>
        </w:rPr>
        <w:t>#2</w:t>
      </w:r>
      <w:r>
        <w:rPr>
          <w:spacing w:val="-12"/>
          <w:sz w:val="20"/>
        </w:rPr>
        <w:t> </w:t>
      </w:r>
      <w:r>
        <w:rPr>
          <w:rFonts w:ascii="Malgun Gothic" w:hAnsi="Malgun Gothic" w:eastAsia="Malgun Gothic"/>
          <w:sz w:val="20"/>
        </w:rPr>
        <w:t>샤드린스크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Шантар</w:t>
      </w:r>
      <w:r>
        <w:rPr>
          <w:spacing w:val="-13"/>
          <w:sz w:val="20"/>
        </w:rPr>
        <w:t> </w:t>
      </w:r>
      <w:r>
        <w:rPr>
          <w:sz w:val="20"/>
        </w:rPr>
        <w:t>(остров)</w:t>
      </w:r>
      <w:r>
        <w:rPr>
          <w:spacing w:val="-5"/>
          <w:sz w:val="20"/>
        </w:rPr>
        <w:t> </w:t>
      </w:r>
      <w:r>
        <w:rPr>
          <w:sz w:val="20"/>
        </w:rPr>
        <w:t>#1Shantar</w:t>
      </w:r>
      <w:r>
        <w:rPr>
          <w:spacing w:val="-7"/>
          <w:sz w:val="20"/>
        </w:rPr>
        <w:t> </w:t>
      </w:r>
      <w:r>
        <w:rPr>
          <w:sz w:val="20"/>
        </w:rPr>
        <w:t>Island</w:t>
      </w:r>
      <w:r>
        <w:rPr>
          <w:spacing w:val="-3"/>
          <w:sz w:val="20"/>
        </w:rPr>
        <w:t> </w:t>
      </w:r>
      <w:r>
        <w:rPr>
          <w:sz w:val="20"/>
        </w:rPr>
        <w:t>#2</w:t>
      </w:r>
      <w:r>
        <w:rPr>
          <w:spacing w:val="-10"/>
          <w:sz w:val="20"/>
        </w:rPr>
        <w:t> </w:t>
      </w:r>
      <w:r>
        <w:rPr>
          <w:rFonts w:ascii="Malgun Gothic" w:hAnsi="Malgun Gothic" w:eastAsia="Malgun Gothic"/>
          <w:sz w:val="20"/>
        </w:rPr>
        <w:t>샨타르</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0" w:lineRule="auto" w:before="25"/>
        <w:ind w:left="767" w:right="561" w:hanging="200"/>
        <w:jc w:val="left"/>
        <w:rPr>
          <w:rFonts w:ascii="Malgun Gothic" w:hAnsi="Malgun Gothic" w:eastAsia="Malgun Gothic"/>
          <w:sz w:val="20"/>
        </w:rPr>
      </w:pPr>
      <w:r>
        <w:rPr>
          <w:sz w:val="20"/>
        </w:rPr>
        <w:t>Шантарские острова #1Shantar Islands /</w:t>
      </w:r>
      <w:r>
        <w:rPr>
          <w:spacing w:val="-2"/>
          <w:sz w:val="20"/>
        </w:rPr>
        <w:t> </w:t>
      </w:r>
      <w:r>
        <w:rPr>
          <w:sz w:val="20"/>
        </w:rPr>
        <w:t>Shantarskie Ostrova #2</w:t>
      </w:r>
      <w:r>
        <w:rPr>
          <w:spacing w:val="-8"/>
          <w:sz w:val="20"/>
        </w:rPr>
        <w:t> </w:t>
      </w:r>
      <w:r>
        <w:rPr>
          <w:rFonts w:ascii="Malgun Gothic" w:hAnsi="Malgun Gothic" w:eastAsia="Malgun Gothic"/>
          <w:sz w:val="20"/>
        </w:rPr>
        <w:t>샨타르스키 예 제도 </w:t>
      </w:r>
      <w:r>
        <w:rPr>
          <w:sz w:val="20"/>
        </w:rPr>
        <w:t>#3 </w:t>
      </w:r>
      <w:r>
        <w:rPr>
          <w:rFonts w:ascii="Malgun Gothic" w:hAnsi="Malgun Gothic" w:eastAsia="Malgun Gothic"/>
          <w:sz w:val="20"/>
        </w:rPr>
        <w:t>러시아</w:t>
      </w:r>
    </w:p>
    <w:p>
      <w:pPr>
        <w:spacing w:line="172" w:lineRule="auto" w:before="3"/>
        <w:ind w:left="767" w:right="0" w:hanging="200"/>
        <w:jc w:val="left"/>
        <w:rPr>
          <w:rFonts w:ascii="Malgun Gothic" w:hAnsi="Malgun Gothic" w:eastAsia="Malgun Gothic"/>
          <w:sz w:val="20"/>
        </w:rPr>
      </w:pPr>
      <w:r>
        <w:rPr>
          <w:sz w:val="20"/>
        </w:rPr>
        <w:t>Шара-Мурэн #1Xar Moron River / Shira Muren River #2</w:t>
      </w:r>
      <w:r>
        <w:rPr>
          <w:spacing w:val="-8"/>
          <w:sz w:val="20"/>
        </w:rPr>
        <w:t> </w:t>
      </w:r>
      <w:r>
        <w:rPr>
          <w:rFonts w:ascii="Malgun Gothic" w:hAnsi="Malgun Gothic" w:eastAsia="Malgun Gothic"/>
          <w:sz w:val="20"/>
        </w:rPr>
        <w:t>시라무렌</w:t>
      </w:r>
      <w:r>
        <w:rPr>
          <w:rFonts w:ascii="Malgun Gothic" w:hAnsi="Malgun Gothic" w:eastAsia="Malgun Gothic"/>
          <w:spacing w:val="-12"/>
          <w:sz w:val="20"/>
        </w:rPr>
        <w:t> </w:t>
      </w:r>
      <w:r>
        <w:rPr>
          <w:rFonts w:ascii="Malgun Gothic" w:hAnsi="Malgun Gothic" w:eastAsia="Malgun Gothic"/>
          <w:sz w:val="20"/>
        </w:rPr>
        <w:t>강</w:t>
      </w:r>
      <w:r>
        <w:rPr>
          <w:rFonts w:ascii="Malgun Gothic" w:hAnsi="Malgun Gothic" w:eastAsia="Malgun Gothic"/>
          <w:spacing w:val="-15"/>
          <w:sz w:val="20"/>
        </w:rPr>
        <w:t> </w:t>
      </w:r>
      <w:r>
        <w:rPr>
          <w:sz w:val="20"/>
        </w:rPr>
        <w:t>#3</w:t>
      </w:r>
      <w:r>
        <w:rPr>
          <w:spacing w:val="-11"/>
          <w:sz w:val="20"/>
        </w:rPr>
        <w:t> </w:t>
      </w:r>
      <w:r>
        <w:rPr>
          <w:rFonts w:ascii="Malgun Gothic" w:hAnsi="Malgun Gothic" w:eastAsia="Malgun Gothic"/>
          <w:sz w:val="20"/>
        </w:rPr>
        <w:t>중 </w:t>
      </w:r>
      <w:r>
        <w:rPr>
          <w:rFonts w:ascii="Malgun Gothic" w:hAnsi="Malgun Gothic" w:eastAsia="Malgun Gothic"/>
          <w:spacing w:val="-4"/>
          <w:sz w:val="20"/>
        </w:rPr>
        <w:t>앙아시아</w:t>
      </w:r>
    </w:p>
    <w:p>
      <w:pPr>
        <w:spacing w:line="236" w:lineRule="exact" w:before="0"/>
        <w:ind w:left="568" w:right="0" w:firstLine="0"/>
        <w:jc w:val="left"/>
        <w:rPr>
          <w:rFonts w:ascii="Malgun Gothic" w:hAnsi="Malgun Gothic" w:eastAsia="Malgun Gothic"/>
          <w:sz w:val="20"/>
        </w:rPr>
      </w:pPr>
      <w:r>
        <w:rPr>
          <w:sz w:val="20"/>
        </w:rPr>
        <w:t>Шахты</w:t>
      </w:r>
      <w:r>
        <w:rPr>
          <w:spacing w:val="-11"/>
          <w:sz w:val="20"/>
        </w:rPr>
        <w:t> </w:t>
      </w:r>
      <w:r>
        <w:rPr>
          <w:sz w:val="20"/>
        </w:rPr>
        <w:t>#1Shakhty</w:t>
      </w:r>
      <w:r>
        <w:rPr>
          <w:spacing w:val="-4"/>
          <w:sz w:val="20"/>
        </w:rPr>
        <w:t> </w:t>
      </w:r>
      <w:r>
        <w:rPr>
          <w:sz w:val="20"/>
        </w:rPr>
        <w:t>#2</w:t>
      </w:r>
      <w:r>
        <w:rPr>
          <w:spacing w:val="-11"/>
          <w:sz w:val="20"/>
        </w:rPr>
        <w:t> </w:t>
      </w:r>
      <w:r>
        <w:rPr>
          <w:rFonts w:ascii="Malgun Gothic" w:hAnsi="Malgun Gothic" w:eastAsia="Malgun Gothic"/>
          <w:sz w:val="20"/>
        </w:rPr>
        <w:t>샤흐티</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1299" w:firstLine="0"/>
        <w:jc w:val="left"/>
        <w:rPr>
          <w:rFonts w:ascii="Malgun Gothic" w:hAnsi="Malgun Gothic" w:eastAsia="Malgun Gothic"/>
          <w:sz w:val="20"/>
        </w:rPr>
      </w:pPr>
      <w:r>
        <w:rPr>
          <w:sz w:val="20"/>
        </w:rPr>
        <w:t>Шексна (река) #1Sheksna River #2 </w:t>
      </w:r>
      <w:r>
        <w:rPr>
          <w:rFonts w:ascii="Malgun Gothic" w:hAnsi="Malgun Gothic" w:eastAsia="Malgun Gothic"/>
          <w:sz w:val="20"/>
        </w:rPr>
        <w:t>셱스나</w:t>
      </w:r>
      <w:r>
        <w:rPr>
          <w:rFonts w:ascii="Malgun Gothic" w:hAnsi="Malgun Gothic" w:eastAsia="Malgun Gothic"/>
          <w:spacing w:val="-2"/>
          <w:sz w:val="20"/>
        </w:rPr>
        <w:t> </w:t>
      </w:r>
      <w:r>
        <w:rPr>
          <w:rFonts w:ascii="Malgun Gothic" w:hAnsi="Malgun Gothic" w:eastAsia="Malgun Gothic"/>
          <w:sz w:val="20"/>
        </w:rPr>
        <w:t>강</w:t>
      </w:r>
      <w:r>
        <w:rPr>
          <w:rFonts w:ascii="Malgun Gothic" w:hAnsi="Malgun Gothic" w:eastAsia="Malgun Gothic"/>
          <w:spacing w:val="-2"/>
          <w:sz w:val="20"/>
        </w:rPr>
        <w:t> </w:t>
      </w:r>
      <w:r>
        <w:rPr>
          <w:sz w:val="20"/>
        </w:rPr>
        <w:t>#3 </w:t>
      </w:r>
      <w:r>
        <w:rPr>
          <w:rFonts w:ascii="Malgun Gothic" w:hAnsi="Malgun Gothic" w:eastAsia="Malgun Gothic"/>
          <w:sz w:val="20"/>
        </w:rPr>
        <w:t>러시아 </w:t>
      </w:r>
      <w:r>
        <w:rPr>
          <w:sz w:val="20"/>
        </w:rPr>
        <w:t>Шелагский</w:t>
      </w:r>
      <w:r>
        <w:rPr>
          <w:spacing w:val="-13"/>
          <w:sz w:val="20"/>
        </w:rPr>
        <w:t> </w:t>
      </w:r>
      <w:r>
        <w:rPr>
          <w:sz w:val="20"/>
        </w:rPr>
        <w:t>(мыс)</w:t>
      </w:r>
      <w:r>
        <w:rPr>
          <w:spacing w:val="-9"/>
          <w:sz w:val="20"/>
        </w:rPr>
        <w:t> </w:t>
      </w:r>
      <w:r>
        <w:rPr>
          <w:sz w:val="20"/>
        </w:rPr>
        <w:t>#1Shelagskiy,</w:t>
      </w:r>
      <w:r>
        <w:rPr>
          <w:spacing w:val="-5"/>
          <w:sz w:val="20"/>
        </w:rPr>
        <w:t> </w:t>
      </w:r>
      <w:r>
        <w:rPr>
          <w:sz w:val="20"/>
        </w:rPr>
        <w:t>(Cape)</w:t>
      </w:r>
      <w:r>
        <w:rPr>
          <w:spacing w:val="-7"/>
          <w:sz w:val="20"/>
        </w:rPr>
        <w:t> </w:t>
      </w:r>
      <w:r>
        <w:rPr>
          <w:sz w:val="20"/>
        </w:rPr>
        <w:t>#2</w:t>
      </w:r>
      <w:r>
        <w:rPr>
          <w:spacing w:val="-10"/>
          <w:sz w:val="20"/>
        </w:rPr>
        <w:t> </w:t>
      </w:r>
      <w:r>
        <w:rPr>
          <w:rFonts w:ascii="Malgun Gothic" w:hAnsi="Malgun Gothic" w:eastAsia="Malgun Gothic"/>
          <w:sz w:val="20"/>
        </w:rPr>
        <w:t>셸락스키</w:t>
      </w:r>
      <w:r>
        <w:rPr>
          <w:rFonts w:ascii="Malgun Gothic" w:hAnsi="Malgun Gothic" w:eastAsia="Malgun Gothic"/>
          <w:spacing w:val="-20"/>
          <w:sz w:val="20"/>
        </w:rPr>
        <w:t> </w:t>
      </w:r>
      <w:r>
        <w:rPr>
          <w:rFonts w:ascii="Malgun Gothic" w:hAnsi="Malgun Gothic" w:eastAsia="Malgun Gothic"/>
          <w:sz w:val="20"/>
        </w:rPr>
        <w:t>곶</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Шелихова, (Залив) #1Shelikhova Gulf #2 </w:t>
      </w:r>
      <w:r>
        <w:rPr>
          <w:rFonts w:ascii="Malgun Gothic" w:hAnsi="Malgun Gothic" w:eastAsia="Malgun Gothic"/>
          <w:sz w:val="20"/>
        </w:rPr>
        <w:t>셸리호바</w:t>
      </w:r>
      <w:r>
        <w:rPr>
          <w:rFonts w:ascii="Malgun Gothic" w:hAnsi="Malgun Gothic" w:eastAsia="Malgun Gothic"/>
          <w:spacing w:val="-13"/>
          <w:sz w:val="20"/>
        </w:rPr>
        <w:t> </w:t>
      </w:r>
      <w:r>
        <w:rPr>
          <w:rFonts w:ascii="Malgun Gothic" w:hAnsi="Malgun Gothic" w:eastAsia="Malgun Gothic"/>
          <w:sz w:val="20"/>
        </w:rPr>
        <w:t>만</w:t>
      </w:r>
      <w:r>
        <w:rPr>
          <w:rFonts w:ascii="Malgun Gothic" w:hAnsi="Malgun Gothic" w:eastAsia="Malgun Gothic"/>
          <w:spacing w:val="-13"/>
          <w:sz w:val="20"/>
        </w:rPr>
        <w:t> </w:t>
      </w:r>
      <w:r>
        <w:rPr>
          <w:sz w:val="20"/>
        </w:rPr>
        <w:t>#3</w:t>
      </w:r>
      <w:r>
        <w:rPr>
          <w:spacing w:val="-2"/>
          <w:sz w:val="20"/>
        </w:rPr>
        <w:t> </w:t>
      </w:r>
      <w:r>
        <w:rPr>
          <w:rFonts w:ascii="Malgun Gothic" w:hAnsi="Malgun Gothic" w:eastAsia="Malgun Gothic"/>
          <w:sz w:val="20"/>
        </w:rPr>
        <w:t>러시아</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568" w:right="1710" w:firstLine="0"/>
        <w:jc w:val="left"/>
        <w:rPr>
          <w:rFonts w:ascii="Malgun Gothic" w:hAnsi="Malgun Gothic" w:eastAsia="Malgun Gothic"/>
          <w:sz w:val="20"/>
        </w:rPr>
      </w:pPr>
      <w:r>
        <w:rPr>
          <w:sz w:val="20"/>
        </w:rPr>
        <w:t>Шелковый путь #1Silk Road #2 </w:t>
      </w:r>
      <w:r>
        <w:rPr>
          <w:rFonts w:ascii="Malgun Gothic" w:hAnsi="Malgun Gothic" w:eastAsia="Malgun Gothic"/>
          <w:sz w:val="20"/>
        </w:rPr>
        <w:t>실크로드 </w:t>
      </w:r>
      <w:r>
        <w:rPr>
          <w:sz w:val="20"/>
        </w:rPr>
        <w:t>#3 </w:t>
      </w:r>
      <w:r>
        <w:rPr>
          <w:rFonts w:ascii="Malgun Gothic" w:hAnsi="Malgun Gothic" w:eastAsia="Malgun Gothic"/>
          <w:sz w:val="20"/>
        </w:rPr>
        <w:t>중앙아시아 </w:t>
      </w:r>
      <w:r>
        <w:rPr>
          <w:sz w:val="20"/>
        </w:rPr>
        <w:t>Шикотан</w:t>
      </w:r>
      <w:r>
        <w:rPr>
          <w:spacing w:val="-13"/>
          <w:sz w:val="20"/>
        </w:rPr>
        <w:t> </w:t>
      </w:r>
      <w:r>
        <w:rPr>
          <w:sz w:val="20"/>
        </w:rPr>
        <w:t>(остров)</w:t>
      </w:r>
      <w:r>
        <w:rPr>
          <w:spacing w:val="-12"/>
          <w:sz w:val="20"/>
        </w:rPr>
        <w:t> </w:t>
      </w:r>
      <w:r>
        <w:rPr>
          <w:sz w:val="20"/>
        </w:rPr>
        <w:t>#1Shikotan</w:t>
      </w:r>
      <w:r>
        <w:rPr>
          <w:spacing w:val="-5"/>
          <w:sz w:val="20"/>
        </w:rPr>
        <w:t> </w:t>
      </w:r>
      <w:r>
        <w:rPr>
          <w:sz w:val="20"/>
        </w:rPr>
        <w:t>Island</w:t>
      </w:r>
      <w:r>
        <w:rPr>
          <w:spacing w:val="-5"/>
          <w:sz w:val="20"/>
        </w:rPr>
        <w:t> </w:t>
      </w:r>
      <w:r>
        <w:rPr>
          <w:sz w:val="20"/>
        </w:rPr>
        <w:t>#2</w:t>
      </w:r>
      <w:r>
        <w:rPr>
          <w:spacing w:val="-11"/>
          <w:sz w:val="20"/>
        </w:rPr>
        <w:t> </w:t>
      </w:r>
      <w:r>
        <w:rPr>
          <w:rFonts w:ascii="Malgun Gothic" w:hAnsi="Malgun Gothic" w:eastAsia="Malgun Gothic"/>
          <w:sz w:val="20"/>
        </w:rPr>
        <w:t>시코탄</w:t>
      </w:r>
      <w:r>
        <w:rPr>
          <w:rFonts w:ascii="Malgun Gothic" w:hAnsi="Malgun Gothic" w:eastAsia="Malgun Gothic"/>
          <w:spacing w:val="-20"/>
          <w:sz w:val="20"/>
        </w:rPr>
        <w:t> </w:t>
      </w:r>
      <w:r>
        <w:rPr>
          <w:rFonts w:ascii="Malgun Gothic" w:hAnsi="Malgun Gothic" w:eastAsia="Malgun Gothic"/>
          <w:sz w:val="20"/>
        </w:rPr>
        <w:t>섬</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z w:val="20"/>
        </w:rPr>
        <w:t>러시아 </w:t>
      </w:r>
      <w:r>
        <w:rPr>
          <w:sz w:val="20"/>
        </w:rPr>
        <w:t>Шимановск #1Shimanovsk #2 </w:t>
      </w:r>
      <w:r>
        <w:rPr>
          <w:rFonts w:ascii="Malgun Gothic" w:hAnsi="Malgun Gothic" w:eastAsia="Malgun Gothic"/>
          <w:sz w:val="20"/>
        </w:rPr>
        <w:t>시마놉스크 </w:t>
      </w:r>
      <w:r>
        <w:rPr>
          <w:sz w:val="20"/>
        </w:rPr>
        <w:t>#3 </w:t>
      </w:r>
      <w:r>
        <w:rPr>
          <w:rFonts w:ascii="Malgun Gothic" w:hAnsi="Malgun Gothic" w:eastAsia="Malgun Gothic"/>
          <w:sz w:val="20"/>
        </w:rPr>
        <w:t>러시아</w:t>
      </w:r>
    </w:p>
    <w:p>
      <w:pPr>
        <w:spacing w:line="235" w:lineRule="exact" w:before="0"/>
        <w:ind w:left="568" w:right="0" w:firstLine="0"/>
        <w:jc w:val="left"/>
        <w:rPr>
          <w:rFonts w:ascii="Malgun Gothic" w:hAnsi="Malgun Gothic" w:eastAsia="Malgun Gothic"/>
          <w:sz w:val="20"/>
        </w:rPr>
      </w:pPr>
      <w:r>
        <w:rPr>
          <w:sz w:val="20"/>
        </w:rPr>
        <w:t>Шуя</w:t>
      </w:r>
      <w:r>
        <w:rPr>
          <w:spacing w:val="-8"/>
          <w:sz w:val="20"/>
        </w:rPr>
        <w:t> </w:t>
      </w:r>
      <w:r>
        <w:rPr>
          <w:sz w:val="20"/>
        </w:rPr>
        <w:t>#1Shuya</w:t>
      </w:r>
      <w:r>
        <w:rPr>
          <w:spacing w:val="-5"/>
          <w:sz w:val="20"/>
        </w:rPr>
        <w:t> </w:t>
      </w:r>
      <w:r>
        <w:rPr>
          <w:sz w:val="20"/>
        </w:rPr>
        <w:t>#2</w:t>
      </w:r>
      <w:r>
        <w:rPr>
          <w:spacing w:val="-9"/>
          <w:sz w:val="20"/>
        </w:rPr>
        <w:t> </w:t>
      </w:r>
      <w:r>
        <w:rPr>
          <w:rFonts w:ascii="Malgun Gothic" w:hAnsi="Malgun Gothic" w:eastAsia="Malgun Gothic"/>
          <w:sz w:val="20"/>
        </w:rPr>
        <w:t>슈야</w:t>
      </w:r>
      <w:r>
        <w:rPr>
          <w:rFonts w:ascii="Malgun Gothic" w:hAnsi="Malgun Gothic" w:eastAsia="Malgun Gothic"/>
          <w:spacing w:val="-20"/>
          <w:sz w:val="20"/>
        </w:rPr>
        <w:t> </w:t>
      </w:r>
      <w:r>
        <w:rPr>
          <w:sz w:val="20"/>
        </w:rPr>
        <w:t>#3</w:t>
      </w:r>
      <w:r>
        <w:rPr>
          <w:spacing w:val="-10"/>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Шяуляй</w:t>
      </w:r>
      <w:r>
        <w:rPr>
          <w:spacing w:val="-12"/>
          <w:sz w:val="20"/>
        </w:rPr>
        <w:t> </w:t>
      </w:r>
      <w:r>
        <w:rPr>
          <w:sz w:val="20"/>
        </w:rPr>
        <w:t>/</w:t>
      </w:r>
      <w:r>
        <w:rPr>
          <w:spacing w:val="-6"/>
          <w:sz w:val="20"/>
        </w:rPr>
        <w:t> </w:t>
      </w:r>
      <w:r>
        <w:rPr>
          <w:sz w:val="20"/>
        </w:rPr>
        <w:t>Šiauliai</w:t>
      </w:r>
      <w:r>
        <w:rPr>
          <w:spacing w:val="-6"/>
          <w:sz w:val="20"/>
        </w:rPr>
        <w:t> </w:t>
      </w:r>
      <w:r>
        <w:rPr>
          <w:sz w:val="20"/>
        </w:rPr>
        <w:t>&lt;</w:t>
      </w:r>
      <w:r>
        <w:rPr>
          <w:rFonts w:ascii="Malgun Gothic" w:hAnsi="Malgun Gothic" w:eastAsia="Malgun Gothic"/>
          <w:sz w:val="20"/>
        </w:rPr>
        <w:t>리투아니아어</w:t>
      </w:r>
      <w:r>
        <w:rPr>
          <w:sz w:val="20"/>
        </w:rPr>
        <w:t>&gt;</w:t>
      </w:r>
      <w:r>
        <w:rPr>
          <w:spacing w:val="-5"/>
          <w:sz w:val="20"/>
        </w:rPr>
        <w:t> </w:t>
      </w:r>
      <w:r>
        <w:rPr>
          <w:sz w:val="20"/>
        </w:rPr>
        <w:t>#1Shaulyai</w:t>
      </w:r>
      <w:r>
        <w:rPr>
          <w:spacing w:val="-5"/>
          <w:sz w:val="20"/>
        </w:rPr>
        <w:t> </w:t>
      </w:r>
      <w:r>
        <w:rPr>
          <w:sz w:val="20"/>
        </w:rPr>
        <w:t>#2</w:t>
      </w:r>
      <w:r>
        <w:rPr>
          <w:spacing w:val="-12"/>
          <w:sz w:val="20"/>
        </w:rPr>
        <w:t> </w:t>
      </w:r>
      <w:r>
        <w:rPr>
          <w:rFonts w:ascii="Malgun Gothic" w:hAnsi="Malgun Gothic" w:eastAsia="Malgun Gothic"/>
          <w:sz w:val="20"/>
        </w:rPr>
        <w:t>샤울랴이</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2"/>
          <w:sz w:val="20"/>
        </w:rPr>
        <w:t>리투아니아</w:t>
      </w:r>
    </w:p>
    <w:p>
      <w:pPr>
        <w:spacing w:line="198" w:lineRule="exact" w:before="191"/>
        <w:ind w:left="568" w:right="0" w:firstLine="0"/>
        <w:jc w:val="left"/>
        <w:rPr>
          <w:b/>
          <w:sz w:val="20"/>
        </w:rPr>
      </w:pPr>
      <w:r>
        <w:rPr>
          <w:b/>
          <w:spacing w:val="-5"/>
          <w:sz w:val="20"/>
        </w:rPr>
        <w:t>&lt;Щ&gt;</w:t>
      </w:r>
    </w:p>
    <w:p>
      <w:pPr>
        <w:spacing w:line="279" w:lineRule="exact" w:before="0"/>
        <w:ind w:left="568" w:right="0" w:firstLine="0"/>
        <w:jc w:val="left"/>
        <w:rPr>
          <w:rFonts w:ascii="Malgun Gothic" w:hAnsi="Malgun Gothic" w:eastAsia="Malgun Gothic"/>
          <w:sz w:val="20"/>
        </w:rPr>
      </w:pPr>
      <w:r>
        <w:rPr>
          <w:sz w:val="20"/>
        </w:rPr>
        <w:t>Щекино</w:t>
      </w:r>
      <w:r>
        <w:rPr>
          <w:spacing w:val="-13"/>
          <w:sz w:val="20"/>
        </w:rPr>
        <w:t> </w:t>
      </w:r>
      <w:r>
        <w:rPr>
          <w:sz w:val="20"/>
        </w:rPr>
        <w:t>#1Shchekino</w:t>
      </w:r>
      <w:r>
        <w:rPr>
          <w:spacing w:val="-6"/>
          <w:sz w:val="20"/>
        </w:rPr>
        <w:t> </w:t>
      </w:r>
      <w:r>
        <w:rPr>
          <w:sz w:val="20"/>
        </w:rPr>
        <w:t>#2</w:t>
      </w:r>
      <w:r>
        <w:rPr>
          <w:spacing w:val="-11"/>
          <w:sz w:val="20"/>
        </w:rPr>
        <w:t> </w:t>
      </w:r>
      <w:r>
        <w:rPr>
          <w:rFonts w:ascii="Malgun Gothic" w:hAnsi="Malgun Gothic" w:eastAsia="Malgun Gothic"/>
          <w:sz w:val="20"/>
        </w:rPr>
        <w:t>셰키노</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Щелково</w:t>
      </w:r>
      <w:r>
        <w:rPr>
          <w:spacing w:val="-11"/>
          <w:sz w:val="20"/>
        </w:rPr>
        <w:t> </w:t>
      </w:r>
      <w:r>
        <w:rPr>
          <w:sz w:val="20"/>
        </w:rPr>
        <w:t>#1Shchelkovo</w:t>
      </w:r>
      <w:r>
        <w:rPr>
          <w:spacing w:val="-7"/>
          <w:sz w:val="20"/>
        </w:rPr>
        <w:t> </w:t>
      </w:r>
      <w:r>
        <w:rPr>
          <w:sz w:val="20"/>
        </w:rPr>
        <w:t>#2</w:t>
      </w:r>
      <w:r>
        <w:rPr>
          <w:spacing w:val="-12"/>
          <w:sz w:val="20"/>
        </w:rPr>
        <w:t> </w:t>
      </w:r>
      <w:r>
        <w:rPr>
          <w:rFonts w:ascii="Malgun Gothic" w:hAnsi="Malgun Gothic" w:eastAsia="Malgun Gothic"/>
          <w:sz w:val="20"/>
        </w:rPr>
        <w:t>셸코보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198" w:lineRule="exact" w:before="192"/>
        <w:ind w:left="568" w:right="0" w:firstLine="0"/>
        <w:jc w:val="left"/>
        <w:rPr>
          <w:b/>
          <w:sz w:val="20"/>
        </w:rPr>
      </w:pPr>
      <w:r>
        <w:rPr>
          <w:b/>
          <w:spacing w:val="-5"/>
          <w:sz w:val="20"/>
        </w:rPr>
        <w:t>&lt;Э&gt;</w:t>
      </w:r>
    </w:p>
    <w:p>
      <w:pPr>
        <w:spacing w:line="280" w:lineRule="exact" w:before="0"/>
        <w:ind w:left="568" w:right="0" w:firstLine="0"/>
        <w:jc w:val="left"/>
        <w:rPr>
          <w:rFonts w:ascii="Malgun Gothic" w:hAnsi="Malgun Gothic" w:eastAsia="Malgun Gothic"/>
          <w:sz w:val="20"/>
        </w:rPr>
      </w:pPr>
      <w:r>
        <w:rPr>
          <w:sz w:val="20"/>
        </w:rPr>
        <w:t>Эвенкий</w:t>
      </w:r>
      <w:r>
        <w:rPr>
          <w:spacing w:val="-10"/>
          <w:sz w:val="20"/>
        </w:rPr>
        <w:t> </w:t>
      </w:r>
      <w:r>
        <w:rPr>
          <w:sz w:val="20"/>
        </w:rPr>
        <w:t>#1Evenkiy</w:t>
      </w:r>
      <w:r>
        <w:rPr>
          <w:spacing w:val="-7"/>
          <w:sz w:val="20"/>
        </w:rPr>
        <w:t> </w:t>
      </w:r>
      <w:r>
        <w:rPr>
          <w:sz w:val="20"/>
        </w:rPr>
        <w:t>#2</w:t>
      </w:r>
      <w:r>
        <w:rPr>
          <w:spacing w:val="-10"/>
          <w:sz w:val="20"/>
        </w:rPr>
        <w:t> </w:t>
      </w:r>
      <w:r>
        <w:rPr>
          <w:rFonts w:ascii="Malgun Gothic" w:hAnsi="Malgun Gothic" w:eastAsia="Malgun Gothic"/>
          <w:sz w:val="20"/>
        </w:rPr>
        <w:t>예벤키</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1" w:lineRule="exact" w:before="0"/>
        <w:ind w:left="568" w:right="0" w:firstLine="0"/>
        <w:jc w:val="left"/>
        <w:rPr>
          <w:rFonts w:ascii="Malgun Gothic" w:hAnsi="Malgun Gothic" w:eastAsia="Malgun Gothic"/>
          <w:sz w:val="20"/>
        </w:rPr>
      </w:pPr>
      <w:r>
        <w:rPr>
          <w:sz w:val="20"/>
        </w:rPr>
        <w:t>Элиста</w:t>
      </w:r>
      <w:r>
        <w:rPr>
          <w:spacing w:val="-13"/>
          <w:sz w:val="20"/>
        </w:rPr>
        <w:t> </w:t>
      </w:r>
      <w:r>
        <w:rPr>
          <w:sz w:val="20"/>
        </w:rPr>
        <w:t>#1Elista</w:t>
      </w:r>
      <w:r>
        <w:rPr>
          <w:spacing w:val="-6"/>
          <w:sz w:val="20"/>
        </w:rPr>
        <w:t> </w:t>
      </w:r>
      <w:r>
        <w:rPr>
          <w:sz w:val="20"/>
        </w:rPr>
        <w:t>#2</w:t>
      </w:r>
      <w:r>
        <w:rPr>
          <w:spacing w:val="-12"/>
          <w:sz w:val="20"/>
        </w:rPr>
        <w:t> </w:t>
      </w:r>
      <w:r>
        <w:rPr>
          <w:rFonts w:ascii="Malgun Gothic" w:hAnsi="Malgun Gothic" w:eastAsia="Malgun Gothic"/>
          <w:sz w:val="20"/>
        </w:rPr>
        <w:t>옐리스타</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pacing w:val="-5"/>
          <w:sz w:val="20"/>
        </w:rPr>
        <w:t>러시아</w:t>
      </w:r>
    </w:p>
    <w:p>
      <w:pPr>
        <w:spacing w:line="172" w:lineRule="auto" w:before="23"/>
        <w:ind w:left="568" w:right="569" w:firstLine="0"/>
        <w:jc w:val="left"/>
        <w:rPr>
          <w:rFonts w:ascii="Malgun Gothic" w:hAnsi="Malgun Gothic" w:eastAsia="Malgun Gothic"/>
          <w:sz w:val="20"/>
        </w:rPr>
      </w:pPr>
      <w:r>
        <w:rPr>
          <w:sz w:val="20"/>
        </w:rPr>
        <w:t>Эльбрус (стратовулкан) #1El’brus, (Mount) #2 </w:t>
      </w:r>
      <w:r>
        <w:rPr>
          <w:rFonts w:ascii="Malgun Gothic" w:hAnsi="Malgun Gothic" w:eastAsia="Malgun Gothic"/>
          <w:sz w:val="20"/>
        </w:rPr>
        <w:t>옐브루스</w:t>
      </w:r>
      <w:r>
        <w:rPr>
          <w:rFonts w:ascii="Malgun Gothic" w:hAnsi="Malgun Gothic" w:eastAsia="Malgun Gothic"/>
          <w:spacing w:val="-1"/>
          <w:sz w:val="20"/>
        </w:rPr>
        <w:t> </w:t>
      </w:r>
      <w:r>
        <w:rPr>
          <w:rFonts w:ascii="Malgun Gothic" w:hAnsi="Malgun Gothic" w:eastAsia="Malgun Gothic"/>
          <w:sz w:val="20"/>
        </w:rPr>
        <w:t>산</w:t>
      </w:r>
      <w:r>
        <w:rPr>
          <w:rFonts w:ascii="Malgun Gothic" w:hAnsi="Malgun Gothic" w:eastAsia="Malgun Gothic"/>
          <w:spacing w:val="-1"/>
          <w:sz w:val="20"/>
        </w:rPr>
        <w:t> </w:t>
      </w:r>
      <w:r>
        <w:rPr>
          <w:sz w:val="20"/>
        </w:rPr>
        <w:t>#3 </w:t>
      </w:r>
      <w:r>
        <w:rPr>
          <w:rFonts w:ascii="Malgun Gothic" w:hAnsi="Malgun Gothic" w:eastAsia="Malgun Gothic"/>
          <w:sz w:val="20"/>
        </w:rPr>
        <w:t>러시아 </w:t>
      </w:r>
      <w:r>
        <w:rPr>
          <w:sz w:val="20"/>
        </w:rPr>
        <w:t>Эмба</w:t>
      </w:r>
      <w:r>
        <w:rPr>
          <w:spacing w:val="-9"/>
          <w:sz w:val="20"/>
        </w:rPr>
        <w:t> </w:t>
      </w:r>
      <w:r>
        <w:rPr>
          <w:sz w:val="20"/>
        </w:rPr>
        <w:t>(река)</w:t>
      </w:r>
      <w:r>
        <w:rPr>
          <w:spacing w:val="-4"/>
          <w:sz w:val="20"/>
        </w:rPr>
        <w:t> </w:t>
      </w:r>
      <w:r>
        <w:rPr>
          <w:sz w:val="20"/>
        </w:rPr>
        <w:t>/</w:t>
      </w:r>
      <w:r>
        <w:rPr>
          <w:spacing w:val="-5"/>
          <w:sz w:val="20"/>
        </w:rPr>
        <w:t> </w:t>
      </w:r>
      <w:r>
        <w:rPr>
          <w:sz w:val="20"/>
        </w:rPr>
        <w:t>Жем</w:t>
      </w:r>
      <w:r>
        <w:rPr>
          <w:spacing w:val="-3"/>
          <w:sz w:val="20"/>
        </w:rPr>
        <w:t> </w:t>
      </w:r>
      <w:r>
        <w:rPr>
          <w:sz w:val="20"/>
        </w:rPr>
        <w:t>(өзен)</w:t>
      </w:r>
      <w:r>
        <w:rPr>
          <w:spacing w:val="-4"/>
          <w:sz w:val="20"/>
        </w:rPr>
        <w:t> </w:t>
      </w:r>
      <w:r>
        <w:rPr>
          <w:sz w:val="20"/>
        </w:rPr>
        <w:t>&lt;</w:t>
      </w:r>
      <w:r>
        <w:rPr>
          <w:rFonts w:ascii="Malgun Gothic" w:hAnsi="Malgun Gothic" w:eastAsia="Malgun Gothic"/>
          <w:sz w:val="20"/>
        </w:rPr>
        <w:t>카자흐어</w:t>
      </w:r>
      <w:r>
        <w:rPr>
          <w:sz w:val="20"/>
        </w:rPr>
        <w:t>&gt;</w:t>
      </w:r>
      <w:r>
        <w:rPr>
          <w:spacing w:val="-4"/>
          <w:sz w:val="20"/>
        </w:rPr>
        <w:t> </w:t>
      </w:r>
      <w:r>
        <w:rPr>
          <w:sz w:val="20"/>
        </w:rPr>
        <w:t>#1Emba</w:t>
      </w:r>
      <w:r>
        <w:rPr>
          <w:spacing w:val="-4"/>
          <w:sz w:val="20"/>
        </w:rPr>
        <w:t> </w:t>
      </w:r>
      <w:r>
        <w:rPr>
          <w:sz w:val="20"/>
        </w:rPr>
        <w:t>#2</w:t>
      </w:r>
      <w:r>
        <w:rPr>
          <w:spacing w:val="-10"/>
          <w:sz w:val="20"/>
        </w:rPr>
        <w:t> </w:t>
      </w:r>
      <w:r>
        <w:rPr>
          <w:rFonts w:ascii="Malgun Gothic" w:hAnsi="Malgun Gothic" w:eastAsia="Malgun Gothic"/>
          <w:sz w:val="20"/>
        </w:rPr>
        <w:t>엠바</w:t>
      </w:r>
      <w:r>
        <w:rPr>
          <w:rFonts w:ascii="Malgun Gothic" w:hAnsi="Malgun Gothic" w:eastAsia="Malgun Gothic"/>
          <w:spacing w:val="-20"/>
          <w:sz w:val="20"/>
        </w:rPr>
        <w:t> </w:t>
      </w:r>
      <w:r>
        <w:rPr>
          <w:sz w:val="20"/>
        </w:rPr>
        <w:t>(</w:t>
      </w:r>
      <w:r>
        <w:rPr>
          <w:rFonts w:ascii="Malgun Gothic" w:hAnsi="Malgun Gothic" w:eastAsia="Malgun Gothic"/>
          <w:sz w:val="20"/>
        </w:rPr>
        <w:t>강</w:t>
      </w:r>
      <w:r>
        <w:rPr>
          <w:sz w:val="20"/>
        </w:rPr>
        <w:t>)</w:t>
      </w:r>
      <w:r>
        <w:rPr>
          <w:spacing w:val="-4"/>
          <w:sz w:val="20"/>
        </w:rPr>
        <w:t> </w:t>
      </w:r>
      <w:r>
        <w:rPr>
          <w:sz w:val="20"/>
        </w:rPr>
        <w:t>#3</w:t>
      </w:r>
      <w:r>
        <w:rPr>
          <w:spacing w:val="-12"/>
          <w:sz w:val="20"/>
        </w:rPr>
        <w:t> </w:t>
      </w:r>
      <w:r>
        <w:rPr>
          <w:rFonts w:ascii="Malgun Gothic" w:hAnsi="Malgun Gothic" w:eastAsia="Malgun Gothic"/>
          <w:sz w:val="20"/>
        </w:rPr>
        <w:t>카자흐스탄 </w:t>
      </w:r>
      <w:r>
        <w:rPr>
          <w:sz w:val="20"/>
        </w:rPr>
        <w:t>Энгельс #1Engel’s #2 </w:t>
      </w:r>
      <w:r>
        <w:rPr>
          <w:rFonts w:ascii="Malgun Gothic" w:hAnsi="Malgun Gothic" w:eastAsia="Malgun Gothic"/>
          <w:sz w:val="20"/>
        </w:rPr>
        <w:t>옌겔스 </w:t>
      </w:r>
      <w:r>
        <w:rPr>
          <w:sz w:val="20"/>
        </w:rPr>
        <w:t>#3 </w:t>
      </w:r>
      <w:r>
        <w:rPr>
          <w:rFonts w:ascii="Malgun Gothic" w:hAnsi="Malgun Gothic" w:eastAsia="Malgun Gothic"/>
          <w:sz w:val="20"/>
        </w:rPr>
        <w:t>러시아</w:t>
      </w:r>
    </w:p>
    <w:p>
      <w:pPr>
        <w:spacing w:line="285" w:lineRule="exact" w:before="0"/>
        <w:ind w:left="568" w:right="0" w:firstLine="0"/>
        <w:jc w:val="left"/>
        <w:rPr>
          <w:rFonts w:ascii="Malgun Gothic" w:hAnsi="Malgun Gothic" w:eastAsia="Malgun Gothic"/>
          <w:sz w:val="20"/>
        </w:rPr>
      </w:pPr>
      <w:r>
        <w:rPr>
          <w:sz w:val="20"/>
        </w:rPr>
        <w:t>Эстония</w:t>
      </w:r>
      <w:r>
        <w:rPr>
          <w:spacing w:val="-13"/>
          <w:sz w:val="20"/>
        </w:rPr>
        <w:t> </w:t>
      </w:r>
      <w:r>
        <w:rPr>
          <w:sz w:val="20"/>
        </w:rPr>
        <w:t>#1Estonia</w:t>
      </w:r>
      <w:r>
        <w:rPr>
          <w:spacing w:val="-5"/>
          <w:sz w:val="20"/>
        </w:rPr>
        <w:t> </w:t>
      </w:r>
      <w:r>
        <w:rPr>
          <w:sz w:val="20"/>
        </w:rPr>
        <w:t>#2</w:t>
      </w:r>
      <w:r>
        <w:rPr>
          <w:spacing w:val="-11"/>
          <w:sz w:val="20"/>
        </w:rPr>
        <w:t> </w:t>
      </w:r>
      <w:r>
        <w:rPr>
          <w:rFonts w:ascii="Malgun Gothic" w:hAnsi="Malgun Gothic" w:eastAsia="Malgun Gothic"/>
          <w:sz w:val="20"/>
        </w:rPr>
        <w:t>에스토니아</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2"/>
          <w:sz w:val="20"/>
        </w:rPr>
        <w:t>소비에트연방</w:t>
      </w:r>
    </w:p>
    <w:p>
      <w:pPr>
        <w:spacing w:line="198" w:lineRule="exact" w:before="192"/>
        <w:ind w:left="568" w:right="0" w:firstLine="0"/>
        <w:jc w:val="left"/>
        <w:rPr>
          <w:b/>
          <w:sz w:val="20"/>
        </w:rPr>
      </w:pPr>
      <w:r>
        <w:rPr>
          <w:b/>
          <w:spacing w:val="-5"/>
          <w:sz w:val="20"/>
        </w:rPr>
        <w:t>&lt;Ю&gt;</w:t>
      </w:r>
    </w:p>
    <w:p>
      <w:pPr>
        <w:spacing w:line="280" w:lineRule="exact" w:before="0"/>
        <w:ind w:left="568" w:right="0" w:firstLine="0"/>
        <w:jc w:val="left"/>
        <w:rPr>
          <w:rFonts w:ascii="Malgun Gothic" w:hAnsi="Malgun Gothic" w:eastAsia="Malgun Gothic"/>
          <w:sz w:val="20"/>
        </w:rPr>
      </w:pPr>
      <w:r>
        <w:rPr>
          <w:spacing w:val="-2"/>
          <w:sz w:val="20"/>
        </w:rPr>
        <w:t>Южно-Сахалинск</w:t>
      </w:r>
      <w:r>
        <w:rPr>
          <w:spacing w:val="8"/>
          <w:sz w:val="20"/>
        </w:rPr>
        <w:t> </w:t>
      </w:r>
      <w:r>
        <w:rPr>
          <w:spacing w:val="-2"/>
          <w:sz w:val="20"/>
        </w:rPr>
        <w:t>#1Yuzhno-Sakhalinsk</w:t>
      </w:r>
      <w:r>
        <w:rPr>
          <w:spacing w:val="10"/>
          <w:sz w:val="20"/>
        </w:rPr>
        <w:t> </w:t>
      </w:r>
      <w:r>
        <w:rPr>
          <w:spacing w:val="-2"/>
          <w:sz w:val="20"/>
        </w:rPr>
        <w:t>#2</w:t>
      </w:r>
      <w:r>
        <w:rPr>
          <w:spacing w:val="1"/>
          <w:sz w:val="20"/>
        </w:rPr>
        <w:t> </w:t>
      </w:r>
      <w:r>
        <w:rPr>
          <w:rFonts w:ascii="Malgun Gothic" w:hAnsi="Malgun Gothic" w:eastAsia="Malgun Gothic"/>
          <w:spacing w:val="-2"/>
          <w:sz w:val="20"/>
        </w:rPr>
        <w:t>유즈노사할린스크</w:t>
      </w:r>
      <w:r>
        <w:rPr>
          <w:rFonts w:ascii="Malgun Gothic" w:hAnsi="Malgun Gothic" w:eastAsia="Malgun Gothic"/>
          <w:spacing w:val="-11"/>
          <w:sz w:val="20"/>
        </w:rPr>
        <w:t> </w:t>
      </w:r>
      <w:r>
        <w:rPr>
          <w:spacing w:val="-2"/>
          <w:sz w:val="20"/>
        </w:rPr>
        <w:t>#3</w:t>
      </w:r>
      <w:r>
        <w:rPr>
          <w:spacing w:val="-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Юрга</w:t>
      </w:r>
      <w:r>
        <w:rPr>
          <w:spacing w:val="-8"/>
          <w:sz w:val="20"/>
        </w:rPr>
        <w:t> </w:t>
      </w:r>
      <w:r>
        <w:rPr>
          <w:sz w:val="20"/>
        </w:rPr>
        <w:t>#1Yurga</w:t>
      </w:r>
      <w:r>
        <w:rPr>
          <w:spacing w:val="-6"/>
          <w:sz w:val="20"/>
        </w:rPr>
        <w:t> </w:t>
      </w:r>
      <w:r>
        <w:rPr>
          <w:sz w:val="20"/>
        </w:rPr>
        <w:t>#2</w:t>
      </w:r>
      <w:r>
        <w:rPr>
          <w:spacing w:val="-9"/>
          <w:sz w:val="20"/>
        </w:rPr>
        <w:t> </w:t>
      </w:r>
      <w:r>
        <w:rPr>
          <w:rFonts w:ascii="Malgun Gothic" w:hAnsi="Malgun Gothic" w:eastAsia="Malgun Gothic"/>
          <w:sz w:val="20"/>
        </w:rPr>
        <w:t>유르가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311" w:lineRule="exact" w:before="0"/>
        <w:ind w:left="568" w:right="0" w:firstLine="0"/>
        <w:jc w:val="left"/>
        <w:rPr>
          <w:rFonts w:ascii="Malgun Gothic" w:hAnsi="Malgun Gothic" w:eastAsia="Malgun Gothic"/>
          <w:sz w:val="20"/>
        </w:rPr>
      </w:pPr>
      <w:r>
        <w:rPr>
          <w:sz w:val="20"/>
        </w:rPr>
        <w:t>Юрьев</w:t>
      </w:r>
      <w:r>
        <w:rPr>
          <w:spacing w:val="-13"/>
          <w:sz w:val="20"/>
        </w:rPr>
        <w:t> </w:t>
      </w:r>
      <w:r>
        <w:rPr>
          <w:sz w:val="20"/>
        </w:rPr>
        <w:t>#1Yuriev</w:t>
      </w:r>
      <w:r>
        <w:rPr>
          <w:spacing w:val="-12"/>
          <w:sz w:val="20"/>
        </w:rPr>
        <w:t> </w:t>
      </w:r>
      <w:r>
        <w:rPr>
          <w:sz w:val="20"/>
        </w:rPr>
        <w:t>#2</w:t>
      </w:r>
      <w:r>
        <w:rPr>
          <w:spacing w:val="-13"/>
          <w:sz w:val="20"/>
        </w:rPr>
        <w:t> </w:t>
      </w:r>
      <w:r>
        <w:rPr>
          <w:rFonts w:ascii="Malgun Gothic" w:hAnsi="Malgun Gothic" w:eastAsia="Malgun Gothic"/>
          <w:sz w:val="20"/>
        </w:rPr>
        <w:t>유리예프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에스토니아</w:t>
      </w:r>
      <w:r>
        <w:rPr>
          <w:sz w:val="20"/>
        </w:rPr>
        <w:t>.</w:t>
      </w:r>
      <w:r>
        <w:rPr>
          <w:spacing w:val="-8"/>
          <w:sz w:val="20"/>
        </w:rPr>
        <w:t> </w:t>
      </w:r>
      <w:r>
        <w:rPr>
          <w:sz w:val="20"/>
        </w:rPr>
        <w:t>‘</w:t>
      </w:r>
      <w:r>
        <w:rPr>
          <w:rFonts w:ascii="Malgun Gothic" w:hAnsi="Malgun Gothic" w:eastAsia="Malgun Gothic"/>
          <w:sz w:val="20"/>
        </w:rPr>
        <w:t>타르투</w:t>
      </w:r>
      <w:r>
        <w:rPr>
          <w:sz w:val="20"/>
        </w:rPr>
        <w:t>(Tartu)’</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pacing w:val="-5"/>
          <w:sz w:val="20"/>
        </w:rPr>
        <w:t>이름</w:t>
      </w:r>
    </w:p>
    <w:p>
      <w:pPr>
        <w:spacing w:line="198" w:lineRule="exact" w:before="192"/>
        <w:ind w:left="568" w:right="0" w:firstLine="0"/>
        <w:jc w:val="left"/>
        <w:rPr>
          <w:b/>
          <w:sz w:val="20"/>
        </w:rPr>
      </w:pPr>
      <w:r>
        <w:rPr>
          <w:b/>
          <w:spacing w:val="-5"/>
          <w:sz w:val="20"/>
        </w:rPr>
        <w:t>&lt;Я&gt;</w:t>
      </w:r>
    </w:p>
    <w:p>
      <w:pPr>
        <w:spacing w:line="172" w:lineRule="auto" w:before="42"/>
        <w:ind w:left="767" w:right="561" w:hanging="200"/>
        <w:jc w:val="left"/>
        <w:rPr>
          <w:rFonts w:ascii="Malgun Gothic" w:hAnsi="Malgun Gothic" w:eastAsia="Malgun Gothic"/>
          <w:sz w:val="20"/>
        </w:rPr>
      </w:pPr>
      <w:r>
        <w:rPr>
          <w:sz w:val="20"/>
        </w:rPr>
        <w:t>Яблоновый</w:t>
      </w:r>
      <w:r>
        <w:rPr>
          <w:spacing w:val="-10"/>
          <w:sz w:val="20"/>
        </w:rPr>
        <w:t> </w:t>
      </w:r>
      <w:r>
        <w:rPr>
          <w:sz w:val="20"/>
        </w:rPr>
        <w:t>хребет</w:t>
      </w:r>
      <w:r>
        <w:rPr>
          <w:spacing w:val="-10"/>
          <w:sz w:val="20"/>
        </w:rPr>
        <w:t> </w:t>
      </w:r>
      <w:r>
        <w:rPr>
          <w:sz w:val="20"/>
        </w:rPr>
        <w:t>#1Yablonoi</w:t>
      </w:r>
      <w:r>
        <w:rPr>
          <w:spacing w:val="-10"/>
          <w:sz w:val="20"/>
        </w:rPr>
        <w:t> </w:t>
      </w:r>
      <w:r>
        <w:rPr>
          <w:sz w:val="20"/>
        </w:rPr>
        <w:t>Mountains</w:t>
      </w:r>
      <w:r>
        <w:rPr>
          <w:spacing w:val="-10"/>
          <w:sz w:val="20"/>
        </w:rPr>
        <w:t> </w:t>
      </w:r>
      <w:r>
        <w:rPr>
          <w:sz w:val="20"/>
        </w:rPr>
        <w:t>/</w:t>
      </w:r>
      <w:r>
        <w:rPr>
          <w:spacing w:val="-10"/>
          <w:sz w:val="20"/>
        </w:rPr>
        <w:t> </w:t>
      </w:r>
      <w:r>
        <w:rPr>
          <w:sz w:val="20"/>
        </w:rPr>
        <w:t>Yablonovyi</w:t>
      </w:r>
      <w:r>
        <w:rPr>
          <w:spacing w:val="-10"/>
          <w:sz w:val="20"/>
        </w:rPr>
        <w:t> </w:t>
      </w:r>
      <w:r>
        <w:rPr>
          <w:sz w:val="20"/>
        </w:rPr>
        <w:t>Khrebet</w:t>
      </w:r>
      <w:r>
        <w:rPr>
          <w:spacing w:val="-10"/>
          <w:sz w:val="20"/>
        </w:rPr>
        <w:t> </w:t>
      </w:r>
      <w:r>
        <w:rPr>
          <w:sz w:val="20"/>
        </w:rPr>
        <w:t>#2</w:t>
      </w:r>
      <w:r>
        <w:rPr>
          <w:spacing w:val="-8"/>
          <w:sz w:val="20"/>
        </w:rPr>
        <w:t> </w:t>
      </w:r>
      <w:r>
        <w:rPr>
          <w:rFonts w:ascii="Malgun Gothic" w:hAnsi="Malgun Gothic" w:eastAsia="Malgun Gothic"/>
          <w:sz w:val="20"/>
        </w:rPr>
        <w:t>야블로노 비 산맥 </w:t>
      </w:r>
      <w:r>
        <w:rPr>
          <w:sz w:val="20"/>
        </w:rPr>
        <w:t>#3 </w:t>
      </w:r>
      <w:r>
        <w:rPr>
          <w:rFonts w:ascii="Malgun Gothic" w:hAnsi="Malgun Gothic" w:eastAsia="Malgun Gothic"/>
          <w:sz w:val="20"/>
        </w:rPr>
        <w:t>러시아</w:t>
      </w:r>
    </w:p>
    <w:p>
      <w:pPr>
        <w:spacing w:line="236" w:lineRule="exact" w:before="0"/>
        <w:ind w:left="568" w:right="0" w:firstLine="0"/>
        <w:jc w:val="left"/>
        <w:rPr>
          <w:sz w:val="20"/>
        </w:rPr>
      </w:pPr>
      <w:r>
        <w:rPr>
          <w:spacing w:val="-2"/>
          <w:sz w:val="20"/>
        </w:rPr>
        <w:t>Яксарт</w:t>
      </w:r>
      <w:r>
        <w:rPr>
          <w:spacing w:val="-11"/>
          <w:sz w:val="20"/>
        </w:rPr>
        <w:t> </w:t>
      </w:r>
      <w:r>
        <w:rPr>
          <w:spacing w:val="-2"/>
          <w:sz w:val="20"/>
        </w:rPr>
        <w:t>#1Jaxartes</w:t>
      </w:r>
      <w:r>
        <w:rPr>
          <w:spacing w:val="-9"/>
          <w:sz w:val="20"/>
        </w:rPr>
        <w:t> </w:t>
      </w:r>
      <w:r>
        <w:rPr>
          <w:spacing w:val="-2"/>
          <w:sz w:val="20"/>
        </w:rPr>
        <w:t>#2</w:t>
      </w:r>
      <w:r>
        <w:rPr>
          <w:spacing w:val="-9"/>
          <w:sz w:val="20"/>
        </w:rPr>
        <w:t> </w:t>
      </w:r>
      <w:r>
        <w:rPr>
          <w:rFonts w:ascii="Malgun Gothic" w:hAnsi="Malgun Gothic" w:eastAsia="Malgun Gothic"/>
          <w:spacing w:val="-2"/>
          <w:sz w:val="20"/>
        </w:rPr>
        <w:t>약사르테스</w:t>
      </w:r>
      <w:r>
        <w:rPr>
          <w:rFonts w:ascii="Malgun Gothic" w:hAnsi="Malgun Gothic" w:eastAsia="Malgun Gothic"/>
          <w:spacing w:val="-28"/>
          <w:sz w:val="20"/>
        </w:rPr>
        <w:t> </w:t>
      </w:r>
      <w:r>
        <w:rPr>
          <w:rFonts w:ascii="Malgun Gothic" w:hAnsi="Malgun Gothic" w:eastAsia="Malgun Gothic"/>
          <w:spacing w:val="-2"/>
          <w:sz w:val="20"/>
        </w:rPr>
        <w:t>강</w:t>
      </w:r>
      <w:r>
        <w:rPr>
          <w:rFonts w:ascii="Malgun Gothic" w:hAnsi="Malgun Gothic" w:eastAsia="Malgun Gothic"/>
          <w:spacing w:val="-27"/>
          <w:sz w:val="20"/>
        </w:rPr>
        <w:t> </w:t>
      </w:r>
      <w:r>
        <w:rPr>
          <w:spacing w:val="-2"/>
          <w:sz w:val="20"/>
        </w:rPr>
        <w:t>#3</w:t>
      </w:r>
      <w:r>
        <w:rPr>
          <w:spacing w:val="-12"/>
          <w:sz w:val="20"/>
        </w:rPr>
        <w:t> </w:t>
      </w:r>
      <w:r>
        <w:rPr>
          <w:rFonts w:ascii="Malgun Gothic" w:hAnsi="Malgun Gothic" w:eastAsia="Malgun Gothic"/>
          <w:spacing w:val="-2"/>
          <w:sz w:val="20"/>
        </w:rPr>
        <w:t>중앙아시아</w:t>
      </w:r>
      <w:r>
        <w:rPr>
          <w:spacing w:val="-2"/>
          <w:sz w:val="20"/>
        </w:rPr>
        <w:t>.</w:t>
      </w:r>
      <w:r>
        <w:rPr>
          <w:spacing w:val="-7"/>
          <w:sz w:val="20"/>
        </w:rPr>
        <w:t> </w:t>
      </w:r>
      <w:r>
        <w:rPr>
          <w:spacing w:val="-2"/>
          <w:sz w:val="20"/>
        </w:rPr>
        <w:t>‘</w:t>
      </w:r>
      <w:r>
        <w:rPr>
          <w:rFonts w:ascii="Malgun Gothic" w:hAnsi="Malgun Gothic" w:eastAsia="Malgun Gothic"/>
          <w:spacing w:val="-2"/>
          <w:sz w:val="20"/>
        </w:rPr>
        <w:t>시르다리야</w:t>
      </w:r>
      <w:r>
        <w:rPr>
          <w:spacing w:val="-2"/>
          <w:sz w:val="20"/>
        </w:rPr>
        <w:t>(Syr</w:t>
      </w:r>
      <w:r>
        <w:rPr>
          <w:spacing w:val="-6"/>
          <w:sz w:val="20"/>
        </w:rPr>
        <w:t> </w:t>
      </w:r>
      <w:r>
        <w:rPr>
          <w:spacing w:val="-2"/>
          <w:sz w:val="20"/>
        </w:rPr>
        <w:t>Dar’ya)</w:t>
      </w:r>
    </w:p>
    <w:p>
      <w:pPr>
        <w:spacing w:line="260" w:lineRule="exact" w:before="0"/>
        <w:ind w:left="767" w:right="0" w:firstLine="0"/>
        <w:jc w:val="left"/>
        <w:rPr>
          <w:rFonts w:ascii="Malgun Gothic" w:hAnsi="Malgun Gothic" w:eastAsia="Malgun Gothic"/>
          <w:sz w:val="20"/>
        </w:rPr>
      </w:pPr>
      <w:r>
        <w:rPr>
          <w:rFonts w:ascii="Malgun Gothic" w:hAnsi="Malgun Gothic" w:eastAsia="Malgun Gothic"/>
          <w:spacing w:val="-2"/>
          <w:sz w:val="20"/>
        </w:rPr>
        <w:t>강</w:t>
      </w:r>
      <w:r>
        <w:rPr>
          <w:spacing w:val="-2"/>
          <w:sz w:val="20"/>
        </w:rPr>
        <w:t>’</w:t>
      </w:r>
      <w:r>
        <w:rPr>
          <w:rFonts w:ascii="Malgun Gothic" w:hAnsi="Malgun Gothic" w:eastAsia="Malgun Gothic"/>
          <w:spacing w:val="-2"/>
          <w:sz w:val="20"/>
        </w:rPr>
        <w:t>의</w:t>
      </w:r>
      <w:r>
        <w:rPr>
          <w:rFonts w:ascii="Malgun Gothic" w:hAnsi="Malgun Gothic" w:eastAsia="Malgun Gothic"/>
          <w:spacing w:val="-20"/>
          <w:sz w:val="20"/>
        </w:rPr>
        <w:t> </w:t>
      </w:r>
      <w:r>
        <w:rPr>
          <w:rFonts w:ascii="Malgun Gothic" w:hAnsi="Malgun Gothic" w:eastAsia="Malgun Gothic"/>
          <w:spacing w:val="-2"/>
          <w:sz w:val="20"/>
        </w:rPr>
        <w:t>옛</w:t>
      </w:r>
      <w:r>
        <w:rPr>
          <w:rFonts w:ascii="Malgun Gothic" w:hAnsi="Malgun Gothic" w:eastAsia="Malgun Gothic"/>
          <w:spacing w:val="-19"/>
          <w:sz w:val="20"/>
        </w:rPr>
        <w:t> </w:t>
      </w:r>
      <w:r>
        <w:rPr>
          <w:rFonts w:ascii="Malgun Gothic" w:hAnsi="Malgun Gothic" w:eastAsia="Malgun Gothic"/>
          <w:spacing w:val="-5"/>
          <w:sz w:val="20"/>
        </w:rPr>
        <w:t>이름</w:t>
      </w:r>
    </w:p>
    <w:p>
      <w:pPr>
        <w:spacing w:line="259" w:lineRule="exact" w:before="0"/>
        <w:ind w:left="568" w:right="0" w:firstLine="0"/>
        <w:jc w:val="left"/>
        <w:rPr>
          <w:rFonts w:ascii="Malgun Gothic" w:hAnsi="Malgun Gothic" w:eastAsia="Malgun Gothic"/>
          <w:sz w:val="20"/>
        </w:rPr>
      </w:pPr>
      <w:r>
        <w:rPr>
          <w:sz w:val="20"/>
        </w:rPr>
        <w:t>Якут</w:t>
      </w:r>
      <w:r>
        <w:rPr>
          <w:spacing w:val="-13"/>
          <w:sz w:val="20"/>
        </w:rPr>
        <w:t> </w:t>
      </w:r>
      <w:r>
        <w:rPr>
          <w:sz w:val="20"/>
        </w:rPr>
        <w:t>/</w:t>
      </w:r>
      <w:r>
        <w:rPr>
          <w:spacing w:val="-10"/>
          <w:sz w:val="20"/>
        </w:rPr>
        <w:t> </w:t>
      </w:r>
      <w:r>
        <w:rPr>
          <w:sz w:val="20"/>
        </w:rPr>
        <w:t>Якутия</w:t>
      </w:r>
      <w:r>
        <w:rPr>
          <w:spacing w:val="-6"/>
          <w:sz w:val="20"/>
        </w:rPr>
        <w:t> </w:t>
      </w:r>
      <w:r>
        <w:rPr>
          <w:sz w:val="20"/>
        </w:rPr>
        <w:t>#1Yakut</w:t>
      </w:r>
      <w:r>
        <w:rPr>
          <w:spacing w:val="-5"/>
          <w:sz w:val="20"/>
        </w:rPr>
        <w:t> </w:t>
      </w:r>
      <w:r>
        <w:rPr>
          <w:sz w:val="20"/>
        </w:rPr>
        <w:t>#2</w:t>
      </w:r>
      <w:r>
        <w:rPr>
          <w:spacing w:val="-11"/>
          <w:sz w:val="20"/>
        </w:rPr>
        <w:t> </w:t>
      </w:r>
      <w:r>
        <w:rPr>
          <w:rFonts w:ascii="Malgun Gothic" w:hAnsi="Malgun Gothic" w:eastAsia="Malgun Gothic"/>
          <w:sz w:val="20"/>
        </w:rPr>
        <w:t>야쿠트</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sz w:val="20"/>
        </w:rPr>
        <w:t>‘</w:t>
      </w:r>
      <w:r>
        <w:rPr>
          <w:rFonts w:ascii="Malgun Gothic" w:hAnsi="Malgun Gothic" w:eastAsia="Malgun Gothic"/>
          <w:sz w:val="20"/>
        </w:rPr>
        <w:t>사하</w:t>
      </w:r>
      <w:r>
        <w:rPr>
          <w:sz w:val="20"/>
        </w:rPr>
        <w:t>(Sakha)’</w:t>
      </w:r>
      <w:r>
        <w:rPr>
          <w:rFonts w:ascii="Malgun Gothic" w:hAnsi="Malgun Gothic" w:eastAsia="Malgun Gothic"/>
          <w:sz w:val="20"/>
        </w:rPr>
        <w:t>의</w:t>
      </w:r>
      <w:r>
        <w:rPr>
          <w:rFonts w:ascii="Malgun Gothic" w:hAnsi="Malgun Gothic" w:eastAsia="Malgun Gothic"/>
          <w:spacing w:val="-20"/>
          <w:sz w:val="20"/>
        </w:rPr>
        <w:t> </w:t>
      </w:r>
      <w:r>
        <w:rPr>
          <w:rFonts w:ascii="Malgun Gothic" w:hAnsi="Malgun Gothic" w:eastAsia="Malgun Gothic"/>
          <w:sz w:val="20"/>
        </w:rPr>
        <w:t>옛</w:t>
      </w:r>
      <w:r>
        <w:rPr>
          <w:rFonts w:ascii="Malgun Gothic" w:hAnsi="Malgun Gothic" w:eastAsia="Malgun Gothic"/>
          <w:spacing w:val="-20"/>
          <w:sz w:val="20"/>
        </w:rPr>
        <w:t> </w:t>
      </w:r>
      <w:r>
        <w:rPr>
          <w:rFonts w:ascii="Malgun Gothic" w:hAnsi="Malgun Gothic" w:eastAsia="Malgun Gothic"/>
          <w:spacing w:val="-5"/>
          <w:sz w:val="20"/>
        </w:rPr>
        <w:t>이름</w:t>
      </w:r>
    </w:p>
    <w:p>
      <w:pPr>
        <w:spacing w:line="260" w:lineRule="exact" w:before="0"/>
        <w:ind w:left="568" w:right="0" w:firstLine="0"/>
        <w:jc w:val="left"/>
        <w:rPr>
          <w:rFonts w:ascii="Malgun Gothic" w:hAnsi="Malgun Gothic" w:eastAsia="Malgun Gothic"/>
          <w:sz w:val="20"/>
        </w:rPr>
      </w:pPr>
      <w:r>
        <w:rPr>
          <w:sz w:val="20"/>
        </w:rPr>
        <w:t>Якутск</w:t>
      </w:r>
      <w:r>
        <w:rPr>
          <w:spacing w:val="-12"/>
          <w:sz w:val="20"/>
        </w:rPr>
        <w:t> </w:t>
      </w:r>
      <w:r>
        <w:rPr>
          <w:sz w:val="20"/>
        </w:rPr>
        <w:t>#1Yakutsk</w:t>
      </w:r>
      <w:r>
        <w:rPr>
          <w:spacing w:val="-5"/>
          <w:sz w:val="20"/>
        </w:rPr>
        <w:t> </w:t>
      </w:r>
      <w:r>
        <w:rPr>
          <w:sz w:val="20"/>
        </w:rPr>
        <w:t>#2</w:t>
      </w:r>
      <w:r>
        <w:rPr>
          <w:spacing w:val="-11"/>
          <w:sz w:val="20"/>
        </w:rPr>
        <w:t> </w:t>
      </w:r>
      <w:r>
        <w:rPr>
          <w:rFonts w:ascii="Malgun Gothic" w:hAnsi="Malgun Gothic" w:eastAsia="Malgun Gothic"/>
          <w:sz w:val="20"/>
        </w:rPr>
        <w:t>야쿠츠크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Ялта</w:t>
      </w:r>
      <w:r>
        <w:rPr>
          <w:spacing w:val="-9"/>
          <w:sz w:val="20"/>
        </w:rPr>
        <w:t> </w:t>
      </w:r>
      <w:r>
        <w:rPr>
          <w:sz w:val="20"/>
        </w:rPr>
        <w:t>#1Yalta</w:t>
      </w:r>
      <w:r>
        <w:rPr>
          <w:spacing w:val="-5"/>
          <w:sz w:val="20"/>
        </w:rPr>
        <w:t> </w:t>
      </w:r>
      <w:r>
        <w:rPr>
          <w:sz w:val="20"/>
        </w:rPr>
        <w:t>#2</w:t>
      </w:r>
      <w:r>
        <w:rPr>
          <w:spacing w:val="-10"/>
          <w:sz w:val="20"/>
        </w:rPr>
        <w:t> </w:t>
      </w:r>
      <w:r>
        <w:rPr>
          <w:rFonts w:ascii="Malgun Gothic" w:hAnsi="Malgun Gothic" w:eastAsia="Malgun Gothic"/>
          <w:sz w:val="20"/>
        </w:rPr>
        <w:t>얄타</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z w:val="20"/>
        </w:rPr>
        <w:t>러시아</w:t>
      </w:r>
      <w:r>
        <w:rPr>
          <w:sz w:val="20"/>
        </w:rPr>
        <w:t>,</w:t>
      </w:r>
      <w:r>
        <w:rPr>
          <w:spacing w:val="-3"/>
          <w:sz w:val="20"/>
        </w:rPr>
        <w:t> </w:t>
      </w:r>
      <w:r>
        <w:rPr>
          <w:rFonts w:ascii="Malgun Gothic" w:hAnsi="Malgun Gothic" w:eastAsia="Malgun Gothic"/>
          <w:spacing w:val="-4"/>
          <w:sz w:val="20"/>
        </w:rPr>
        <w:t>우크라이나</w:t>
      </w:r>
    </w:p>
    <w:p>
      <w:pPr>
        <w:spacing w:line="259" w:lineRule="exact" w:before="0"/>
        <w:ind w:left="568" w:right="0" w:firstLine="0"/>
        <w:jc w:val="left"/>
        <w:rPr>
          <w:rFonts w:ascii="Malgun Gothic" w:hAnsi="Malgun Gothic" w:eastAsia="Malgun Gothic"/>
          <w:sz w:val="20"/>
        </w:rPr>
      </w:pPr>
      <w:r>
        <w:rPr>
          <w:sz w:val="20"/>
        </w:rPr>
        <w:t>Ялуторовск</w:t>
      </w:r>
      <w:r>
        <w:rPr>
          <w:spacing w:val="-13"/>
          <w:sz w:val="20"/>
        </w:rPr>
        <w:t> </w:t>
      </w:r>
      <w:r>
        <w:rPr>
          <w:sz w:val="20"/>
        </w:rPr>
        <w:t>#1Yalutorovsk</w:t>
      </w:r>
      <w:r>
        <w:rPr>
          <w:spacing w:val="-10"/>
          <w:sz w:val="20"/>
        </w:rPr>
        <w:t> </w:t>
      </w:r>
      <w:r>
        <w:rPr>
          <w:sz w:val="20"/>
        </w:rPr>
        <w:t>#2</w:t>
      </w:r>
      <w:r>
        <w:rPr>
          <w:spacing w:val="-12"/>
          <w:sz w:val="20"/>
        </w:rPr>
        <w:t> </w:t>
      </w:r>
      <w:r>
        <w:rPr>
          <w:rFonts w:ascii="Malgun Gothic" w:hAnsi="Malgun Gothic" w:eastAsia="Malgun Gothic"/>
          <w:sz w:val="20"/>
        </w:rPr>
        <w:t>얄루토롭스크</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Ямал</w:t>
      </w:r>
      <w:r>
        <w:rPr>
          <w:spacing w:val="-13"/>
          <w:sz w:val="20"/>
        </w:rPr>
        <w:t> </w:t>
      </w:r>
      <w:r>
        <w:rPr>
          <w:sz w:val="20"/>
        </w:rPr>
        <w:t>(полуостров)</w:t>
      </w:r>
      <w:r>
        <w:rPr>
          <w:spacing w:val="-7"/>
          <w:sz w:val="20"/>
        </w:rPr>
        <w:t> </w:t>
      </w:r>
      <w:r>
        <w:rPr>
          <w:sz w:val="20"/>
        </w:rPr>
        <w:t>#1Yamal</w:t>
      </w:r>
      <w:r>
        <w:rPr>
          <w:spacing w:val="-4"/>
          <w:sz w:val="20"/>
        </w:rPr>
        <w:t> </w:t>
      </w:r>
      <w:r>
        <w:rPr>
          <w:sz w:val="20"/>
        </w:rPr>
        <w:t>Peninsula</w:t>
      </w:r>
      <w:r>
        <w:rPr>
          <w:spacing w:val="-5"/>
          <w:sz w:val="20"/>
        </w:rPr>
        <w:t> </w:t>
      </w:r>
      <w:r>
        <w:rPr>
          <w:sz w:val="20"/>
        </w:rPr>
        <w:t>#2</w:t>
      </w:r>
      <w:r>
        <w:rPr>
          <w:spacing w:val="-8"/>
          <w:sz w:val="20"/>
        </w:rPr>
        <w:t> </w:t>
      </w:r>
      <w:r>
        <w:rPr>
          <w:rFonts w:ascii="Malgun Gothic" w:hAnsi="Malgun Gothic" w:eastAsia="Malgun Gothic"/>
          <w:sz w:val="20"/>
        </w:rPr>
        <w:t>야말</w:t>
      </w:r>
      <w:r>
        <w:rPr>
          <w:rFonts w:ascii="Malgun Gothic" w:hAnsi="Malgun Gothic" w:eastAsia="Malgun Gothic"/>
          <w:spacing w:val="-20"/>
          <w:sz w:val="20"/>
        </w:rPr>
        <w:t> </w:t>
      </w:r>
      <w:r>
        <w:rPr>
          <w:rFonts w:ascii="Malgun Gothic" w:hAnsi="Malgun Gothic" w:eastAsia="Malgun Gothic"/>
          <w:sz w:val="20"/>
        </w:rPr>
        <w:t>반도</w:t>
      </w:r>
      <w:r>
        <w:rPr>
          <w:rFonts w:ascii="Malgun Gothic" w:hAnsi="Malgun Gothic" w:eastAsia="Malgun Gothic"/>
          <w:spacing w:val="-20"/>
          <w:sz w:val="20"/>
        </w:rPr>
        <w:t> </w:t>
      </w:r>
      <w:r>
        <w:rPr>
          <w:sz w:val="20"/>
        </w:rPr>
        <w:t>#3</w:t>
      </w:r>
      <w:r>
        <w:rPr>
          <w:spacing w:val="-12"/>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pacing w:val="-2"/>
          <w:sz w:val="20"/>
        </w:rPr>
        <w:t>Ямало-Ненец</w:t>
      </w:r>
      <w:r>
        <w:rPr>
          <w:spacing w:val="6"/>
          <w:sz w:val="20"/>
        </w:rPr>
        <w:t> </w:t>
      </w:r>
      <w:r>
        <w:rPr>
          <w:spacing w:val="-2"/>
          <w:sz w:val="20"/>
        </w:rPr>
        <w:t>#1Yamalo-Nenets</w:t>
      </w:r>
      <w:r>
        <w:rPr>
          <w:spacing w:val="7"/>
          <w:sz w:val="20"/>
        </w:rPr>
        <w:t> </w:t>
      </w:r>
      <w:r>
        <w:rPr>
          <w:spacing w:val="-2"/>
          <w:sz w:val="20"/>
        </w:rPr>
        <w:t>#2 </w:t>
      </w:r>
      <w:r>
        <w:rPr>
          <w:rFonts w:ascii="Malgun Gothic" w:hAnsi="Malgun Gothic" w:eastAsia="Malgun Gothic"/>
          <w:spacing w:val="-2"/>
          <w:sz w:val="20"/>
        </w:rPr>
        <w:t>야말로네네츠</w:t>
      </w:r>
      <w:r>
        <w:rPr>
          <w:rFonts w:ascii="Malgun Gothic" w:hAnsi="Malgun Gothic" w:eastAsia="Malgun Gothic"/>
          <w:spacing w:val="-12"/>
          <w:sz w:val="20"/>
        </w:rPr>
        <w:t> </w:t>
      </w:r>
      <w:r>
        <w:rPr>
          <w:spacing w:val="-2"/>
          <w:sz w:val="20"/>
        </w:rPr>
        <w:t>#3 </w:t>
      </w:r>
      <w:r>
        <w:rPr>
          <w:rFonts w:ascii="Malgun Gothic" w:hAnsi="Malgun Gothic" w:eastAsia="Malgun Gothic"/>
          <w:spacing w:val="-5"/>
          <w:sz w:val="20"/>
        </w:rPr>
        <w:t>러시아</w:t>
      </w:r>
    </w:p>
    <w:p>
      <w:pPr>
        <w:spacing w:line="172" w:lineRule="auto" w:before="23"/>
        <w:ind w:left="767" w:right="561" w:hanging="200"/>
        <w:jc w:val="left"/>
        <w:rPr>
          <w:rFonts w:ascii="Malgun Gothic" w:hAnsi="Malgun Gothic" w:eastAsia="Malgun Gothic"/>
          <w:sz w:val="20"/>
        </w:rPr>
      </w:pPr>
      <w:r>
        <w:rPr>
          <w:sz w:val="20"/>
        </w:rPr>
        <w:t>Ямбург</w:t>
      </w:r>
      <w:r>
        <w:rPr>
          <w:spacing w:val="-10"/>
          <w:sz w:val="20"/>
        </w:rPr>
        <w:t> </w:t>
      </w:r>
      <w:r>
        <w:rPr>
          <w:sz w:val="20"/>
        </w:rPr>
        <w:t>#1Yamburg #2</w:t>
      </w:r>
      <w:r>
        <w:rPr>
          <w:spacing w:val="-10"/>
          <w:sz w:val="20"/>
        </w:rPr>
        <w:t> </w:t>
      </w:r>
      <w:r>
        <w:rPr>
          <w:rFonts w:ascii="Malgun Gothic" w:hAnsi="Malgun Gothic" w:eastAsia="Malgun Gothic"/>
          <w:sz w:val="20"/>
        </w:rPr>
        <w:t>얌부르크</w:t>
      </w:r>
      <w:r>
        <w:rPr>
          <w:rFonts w:ascii="Malgun Gothic" w:hAnsi="Malgun Gothic" w:eastAsia="Malgun Gothic"/>
          <w:spacing w:val="-18"/>
          <w:sz w:val="20"/>
        </w:rPr>
        <w:t> </w:t>
      </w:r>
      <w:r>
        <w:rPr>
          <w:sz w:val="20"/>
        </w:rPr>
        <w:t>#3</w:t>
      </w:r>
      <w:r>
        <w:rPr>
          <w:spacing w:val="-12"/>
          <w:sz w:val="20"/>
        </w:rPr>
        <w:t> </w:t>
      </w:r>
      <w:r>
        <w:rPr>
          <w:rFonts w:ascii="Malgun Gothic" w:hAnsi="Malgun Gothic" w:eastAsia="Malgun Gothic"/>
          <w:sz w:val="20"/>
        </w:rPr>
        <w:t>러시아</w:t>
      </w:r>
      <w:r>
        <w:rPr>
          <w:sz w:val="20"/>
        </w:rPr>
        <w:t>. ‘</w:t>
      </w:r>
      <w:r>
        <w:rPr>
          <w:rFonts w:ascii="Malgun Gothic" w:hAnsi="Malgun Gothic" w:eastAsia="Malgun Gothic"/>
          <w:sz w:val="20"/>
        </w:rPr>
        <w:t>킨기세프</w:t>
      </w:r>
      <w:r>
        <w:rPr>
          <w:sz w:val="20"/>
        </w:rPr>
        <w:t>(Kingisepp)’</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옛</w:t>
      </w:r>
      <w:r>
        <w:rPr>
          <w:rFonts w:ascii="Malgun Gothic" w:hAnsi="Malgun Gothic" w:eastAsia="Malgun Gothic"/>
          <w:spacing w:val="-18"/>
          <w:sz w:val="20"/>
        </w:rPr>
        <w:t> </w:t>
      </w:r>
      <w:r>
        <w:rPr>
          <w:rFonts w:ascii="Malgun Gothic" w:hAnsi="Malgun Gothic" w:eastAsia="Malgun Gothic"/>
          <w:sz w:val="20"/>
        </w:rPr>
        <w:t>이 </w:t>
      </w:r>
      <w:r>
        <w:rPr>
          <w:rFonts w:ascii="Malgun Gothic" w:hAnsi="Malgun Gothic" w:eastAsia="Malgun Gothic"/>
          <w:spacing w:val="-10"/>
          <w:sz w:val="20"/>
        </w:rPr>
        <w:t>름</w:t>
      </w:r>
    </w:p>
    <w:p>
      <w:pPr>
        <w:spacing w:line="236" w:lineRule="exact" w:before="0"/>
        <w:ind w:left="568" w:right="0" w:firstLine="0"/>
        <w:jc w:val="left"/>
        <w:rPr>
          <w:rFonts w:ascii="Malgun Gothic" w:hAnsi="Malgun Gothic" w:eastAsia="Malgun Gothic"/>
          <w:sz w:val="20"/>
        </w:rPr>
      </w:pPr>
      <w:r>
        <w:rPr>
          <w:sz w:val="20"/>
        </w:rPr>
        <w:t>Яна</w:t>
      </w:r>
      <w:r>
        <w:rPr>
          <w:spacing w:val="-11"/>
          <w:sz w:val="20"/>
        </w:rPr>
        <w:t> </w:t>
      </w:r>
      <w:r>
        <w:rPr>
          <w:sz w:val="20"/>
        </w:rPr>
        <w:t>(река)</w:t>
      </w:r>
      <w:r>
        <w:rPr>
          <w:spacing w:val="-4"/>
          <w:sz w:val="20"/>
        </w:rPr>
        <w:t> </w:t>
      </w:r>
      <w:r>
        <w:rPr>
          <w:sz w:val="20"/>
        </w:rPr>
        <w:t>#1Yana</w:t>
      </w:r>
      <w:r>
        <w:rPr>
          <w:spacing w:val="-3"/>
          <w:sz w:val="20"/>
        </w:rPr>
        <w:t> </w:t>
      </w:r>
      <w:r>
        <w:rPr>
          <w:sz w:val="20"/>
        </w:rPr>
        <w:t>River</w:t>
      </w:r>
      <w:r>
        <w:rPr>
          <w:spacing w:val="-3"/>
          <w:sz w:val="20"/>
        </w:rPr>
        <w:t> </w:t>
      </w:r>
      <w:r>
        <w:rPr>
          <w:sz w:val="20"/>
        </w:rPr>
        <w:t>#2</w:t>
      </w:r>
      <w:r>
        <w:rPr>
          <w:spacing w:val="-11"/>
          <w:sz w:val="20"/>
        </w:rPr>
        <w:t> </w:t>
      </w:r>
      <w:r>
        <w:rPr>
          <w:rFonts w:ascii="Malgun Gothic" w:hAnsi="Malgun Gothic" w:eastAsia="Malgun Gothic"/>
          <w:sz w:val="20"/>
        </w:rPr>
        <w:t>야나</w:t>
      </w:r>
      <w:r>
        <w:rPr>
          <w:rFonts w:ascii="Malgun Gothic" w:hAnsi="Malgun Gothic" w:eastAsia="Malgun Gothic"/>
          <w:spacing w:val="-20"/>
          <w:sz w:val="20"/>
        </w:rPr>
        <w:t> </w:t>
      </w:r>
      <w:r>
        <w:rPr>
          <w:rFonts w:ascii="Malgun Gothic" w:hAnsi="Malgun Gothic" w:eastAsia="Malgun Gothic"/>
          <w:sz w:val="20"/>
        </w:rPr>
        <w:t>강</w:t>
      </w:r>
      <w:r>
        <w:rPr>
          <w:rFonts w:ascii="Malgun Gothic" w:hAnsi="Malgun Gothic" w:eastAsia="Malgun Gothic"/>
          <w:spacing w:val="-20"/>
          <w:sz w:val="20"/>
        </w:rPr>
        <w:t> </w:t>
      </w:r>
      <w:r>
        <w:rPr>
          <w:sz w:val="20"/>
        </w:rPr>
        <w:t>#3</w:t>
      </w:r>
      <w:r>
        <w:rPr>
          <w:spacing w:val="-11"/>
          <w:sz w:val="20"/>
        </w:rPr>
        <w:t> </w:t>
      </w:r>
      <w:r>
        <w:rPr>
          <w:rFonts w:ascii="Malgun Gothic" w:hAnsi="Malgun Gothic" w:eastAsia="Malgun Gothic"/>
          <w:spacing w:val="-5"/>
          <w:sz w:val="20"/>
        </w:rPr>
        <w:t>러시아</w:t>
      </w:r>
    </w:p>
    <w:p>
      <w:pPr>
        <w:spacing w:line="260" w:lineRule="exact" w:before="0"/>
        <w:ind w:left="568" w:right="0" w:firstLine="0"/>
        <w:jc w:val="left"/>
        <w:rPr>
          <w:rFonts w:ascii="Malgun Gothic" w:hAnsi="Malgun Gothic" w:eastAsia="Malgun Gothic"/>
          <w:sz w:val="20"/>
        </w:rPr>
      </w:pPr>
      <w:r>
        <w:rPr>
          <w:sz w:val="20"/>
        </w:rPr>
        <w:t>Ярославль</w:t>
      </w:r>
      <w:r>
        <w:rPr>
          <w:spacing w:val="-12"/>
          <w:sz w:val="20"/>
        </w:rPr>
        <w:t> </w:t>
      </w:r>
      <w:r>
        <w:rPr>
          <w:sz w:val="20"/>
        </w:rPr>
        <w:t>#1Yaroslavl’</w:t>
      </w:r>
      <w:r>
        <w:rPr>
          <w:spacing w:val="-6"/>
          <w:sz w:val="20"/>
        </w:rPr>
        <w:t> </w:t>
      </w:r>
      <w:r>
        <w:rPr>
          <w:sz w:val="20"/>
        </w:rPr>
        <w:t>#2</w:t>
      </w:r>
      <w:r>
        <w:rPr>
          <w:spacing w:val="-12"/>
          <w:sz w:val="20"/>
        </w:rPr>
        <w:t> </w:t>
      </w:r>
      <w:r>
        <w:rPr>
          <w:rFonts w:ascii="Malgun Gothic" w:hAnsi="Malgun Gothic" w:eastAsia="Malgun Gothic"/>
          <w:sz w:val="20"/>
        </w:rPr>
        <w:t>야로슬라블</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line="312" w:lineRule="exact" w:before="0"/>
        <w:ind w:left="568" w:right="0" w:firstLine="0"/>
        <w:jc w:val="left"/>
        <w:rPr>
          <w:rFonts w:ascii="Malgun Gothic" w:hAnsi="Malgun Gothic" w:eastAsia="Malgun Gothic"/>
          <w:sz w:val="20"/>
        </w:rPr>
      </w:pPr>
      <w:r>
        <w:rPr>
          <w:sz w:val="20"/>
        </w:rPr>
        <w:t>Ярцево</w:t>
      </w:r>
      <w:r>
        <w:rPr>
          <w:spacing w:val="-12"/>
          <w:sz w:val="20"/>
        </w:rPr>
        <w:t> </w:t>
      </w:r>
      <w:r>
        <w:rPr>
          <w:sz w:val="20"/>
        </w:rPr>
        <w:t>#1Yartsevo</w:t>
      </w:r>
      <w:r>
        <w:rPr>
          <w:spacing w:val="-5"/>
          <w:sz w:val="20"/>
        </w:rPr>
        <w:t> </w:t>
      </w:r>
      <w:r>
        <w:rPr>
          <w:sz w:val="20"/>
        </w:rPr>
        <w:t>#2</w:t>
      </w:r>
      <w:r>
        <w:rPr>
          <w:spacing w:val="-11"/>
          <w:sz w:val="20"/>
        </w:rPr>
        <w:t> </w:t>
      </w:r>
      <w:r>
        <w:rPr>
          <w:rFonts w:ascii="Malgun Gothic" w:hAnsi="Malgun Gothic" w:eastAsia="Malgun Gothic"/>
          <w:sz w:val="20"/>
        </w:rPr>
        <w:t>야르체보</w:t>
      </w:r>
      <w:r>
        <w:rPr>
          <w:rFonts w:ascii="Malgun Gothic" w:hAnsi="Malgun Gothic" w:eastAsia="Malgun Gothic"/>
          <w:spacing w:val="-20"/>
          <w:sz w:val="20"/>
        </w:rPr>
        <w:t> </w:t>
      </w:r>
      <w:r>
        <w:rPr>
          <w:sz w:val="20"/>
        </w:rPr>
        <w:t>#3</w:t>
      </w:r>
      <w:r>
        <w:rPr>
          <w:spacing w:val="-13"/>
          <w:sz w:val="20"/>
        </w:rPr>
        <w:t> </w:t>
      </w:r>
      <w:r>
        <w:rPr>
          <w:rFonts w:ascii="Malgun Gothic" w:hAnsi="Malgun Gothic" w:eastAsia="Malgun Gothic"/>
          <w:spacing w:val="-5"/>
          <w:sz w:val="20"/>
        </w:rPr>
        <w:t>러시아</w:t>
      </w:r>
    </w:p>
    <w:p>
      <w:pPr>
        <w:spacing w:after="0" w:line="312" w:lineRule="exact"/>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spacing w:before="179"/>
        <w:ind w:left="0"/>
        <w:jc w:val="left"/>
        <w:rPr>
          <w:sz w:val="16"/>
        </w:rPr>
      </w:pPr>
    </w:p>
    <w:p>
      <w:pPr>
        <w:spacing w:before="0"/>
        <w:ind w:left="767" w:right="0" w:firstLine="0"/>
        <w:jc w:val="both"/>
        <w:rPr>
          <w:sz w:val="20"/>
        </w:rPr>
      </w:pPr>
      <w:r>
        <w:rPr>
          <w:rFonts w:ascii="Malgun Gothic" w:eastAsia="Malgun Gothic"/>
          <w:spacing w:val="-2"/>
          <w:sz w:val="20"/>
        </w:rPr>
        <w:t>이상의</w:t>
      </w:r>
      <w:r>
        <w:rPr>
          <w:rFonts w:ascii="Malgun Gothic" w:eastAsia="Malgun Gothic"/>
          <w:spacing w:val="-19"/>
          <w:sz w:val="20"/>
        </w:rPr>
        <w:t> </w:t>
      </w:r>
      <w:r>
        <w:rPr>
          <w:rFonts w:ascii="Malgun Gothic" w:eastAsia="Malgun Gothic"/>
          <w:spacing w:val="-2"/>
          <w:sz w:val="20"/>
        </w:rPr>
        <w:t>용례를</w:t>
      </w:r>
      <w:r>
        <w:rPr>
          <w:rFonts w:ascii="Malgun Gothic" w:eastAsia="Malgun Gothic"/>
          <w:spacing w:val="-19"/>
          <w:sz w:val="20"/>
        </w:rPr>
        <w:t> </w:t>
      </w:r>
      <w:r>
        <w:rPr>
          <w:rFonts w:ascii="Malgun Gothic" w:eastAsia="Malgun Gothic"/>
          <w:spacing w:val="-2"/>
          <w:sz w:val="20"/>
        </w:rPr>
        <w:t>인용한</w:t>
      </w:r>
      <w:r>
        <w:rPr>
          <w:rFonts w:ascii="Malgun Gothic" w:eastAsia="Malgun Gothic"/>
          <w:spacing w:val="-18"/>
          <w:sz w:val="20"/>
        </w:rPr>
        <w:t> </w:t>
      </w:r>
      <w:r>
        <w:rPr>
          <w:rFonts w:ascii="Malgun Gothic" w:eastAsia="Malgun Gothic"/>
          <w:spacing w:val="-2"/>
          <w:sz w:val="20"/>
        </w:rPr>
        <w:t>자료의</w:t>
      </w:r>
      <w:r>
        <w:rPr>
          <w:rFonts w:ascii="Malgun Gothic" w:eastAsia="Malgun Gothic"/>
          <w:spacing w:val="-19"/>
          <w:sz w:val="20"/>
        </w:rPr>
        <w:t> </w:t>
      </w:r>
      <w:r>
        <w:rPr>
          <w:rFonts w:ascii="Malgun Gothic" w:eastAsia="Malgun Gothic"/>
          <w:spacing w:val="-2"/>
          <w:sz w:val="20"/>
        </w:rPr>
        <w:t>상세</w:t>
      </w:r>
      <w:r>
        <w:rPr>
          <w:rFonts w:ascii="Malgun Gothic" w:eastAsia="Malgun Gothic"/>
          <w:spacing w:val="-18"/>
          <w:sz w:val="20"/>
        </w:rPr>
        <w:t> </w:t>
      </w:r>
      <w:r>
        <w:rPr>
          <w:rFonts w:ascii="Malgun Gothic" w:eastAsia="Malgun Gothic"/>
          <w:spacing w:val="-2"/>
          <w:sz w:val="20"/>
        </w:rPr>
        <w:t>정보는</w:t>
      </w:r>
      <w:r>
        <w:rPr>
          <w:rFonts w:ascii="Malgun Gothic" w:eastAsia="Malgun Gothic"/>
          <w:spacing w:val="-19"/>
          <w:sz w:val="20"/>
        </w:rPr>
        <w:t> </w:t>
      </w:r>
      <w:r>
        <w:rPr>
          <w:rFonts w:ascii="Malgun Gothic" w:eastAsia="Malgun Gothic"/>
          <w:spacing w:val="-2"/>
          <w:sz w:val="20"/>
        </w:rPr>
        <w:t>다음과</w:t>
      </w:r>
      <w:r>
        <w:rPr>
          <w:rFonts w:ascii="Malgun Gothic" w:eastAsia="Malgun Gothic"/>
          <w:spacing w:val="-18"/>
          <w:sz w:val="20"/>
        </w:rPr>
        <w:t> </w:t>
      </w:r>
      <w:r>
        <w:rPr>
          <w:rFonts w:ascii="Malgun Gothic" w:eastAsia="Malgun Gothic"/>
          <w:spacing w:val="-5"/>
          <w:sz w:val="20"/>
        </w:rPr>
        <w:t>같다</w:t>
      </w:r>
      <w:r>
        <w:rPr>
          <w:spacing w:val="-5"/>
          <w:sz w:val="20"/>
        </w:rPr>
        <w:t>.</w:t>
      </w:r>
    </w:p>
    <w:p>
      <w:pPr>
        <w:pStyle w:val="ListParagraph"/>
        <w:numPr>
          <w:ilvl w:val="0"/>
          <w:numId w:val="49"/>
        </w:numPr>
        <w:tabs>
          <w:tab w:pos="1187" w:val="left" w:leader="none"/>
        </w:tabs>
        <w:spacing w:line="172" w:lineRule="auto" w:before="201" w:after="0"/>
        <w:ind w:left="1187" w:right="566" w:hanging="399"/>
        <w:jc w:val="left"/>
        <w:rPr>
          <w:sz w:val="20"/>
        </w:rPr>
      </w:pPr>
      <w:r>
        <w:rPr>
          <w:rFonts w:ascii="Malgun Gothic" w:hAnsi="Malgun Gothic" w:eastAsia="Malgun Gothic"/>
          <w:sz w:val="20"/>
        </w:rPr>
        <w:t>국립국어원</w:t>
      </w:r>
      <w:r>
        <w:rPr>
          <w:sz w:val="20"/>
        </w:rPr>
        <w:t>(2005), &lt;</w:t>
      </w:r>
      <w:r>
        <w:rPr>
          <w:rFonts w:ascii="Malgun Gothic" w:hAnsi="Malgun Gothic" w:eastAsia="Malgun Gothic"/>
          <w:sz w:val="20"/>
        </w:rPr>
        <w:t>외래어</w:t>
      </w:r>
      <w:r>
        <w:rPr>
          <w:rFonts w:ascii="Malgun Gothic" w:hAnsi="Malgun Gothic" w:eastAsia="Malgun Gothic"/>
          <w:spacing w:val="-13"/>
          <w:sz w:val="20"/>
        </w:rPr>
        <w:t> </w:t>
      </w:r>
      <w:r>
        <w:rPr>
          <w:rFonts w:ascii="Malgun Gothic" w:hAnsi="Malgun Gothic" w:eastAsia="Malgun Gothic"/>
          <w:sz w:val="20"/>
        </w:rPr>
        <w:t>표기</w:t>
      </w:r>
      <w:r>
        <w:rPr>
          <w:rFonts w:ascii="Malgun Gothic" w:hAnsi="Malgun Gothic" w:eastAsia="Malgun Gothic"/>
          <w:spacing w:val="-12"/>
          <w:sz w:val="20"/>
        </w:rPr>
        <w:t> </w:t>
      </w:r>
      <w:r>
        <w:rPr>
          <w:rFonts w:ascii="Malgun Gothic" w:hAnsi="Malgun Gothic" w:eastAsia="Malgun Gothic"/>
          <w:sz w:val="20"/>
        </w:rPr>
        <w:t>용례집</w:t>
      </w:r>
      <w:r>
        <w:rPr>
          <w:sz w:val="20"/>
        </w:rPr>
        <w:t>(</w:t>
      </w:r>
      <w:r>
        <w:rPr>
          <w:rFonts w:ascii="Malgun Gothic" w:hAnsi="Malgun Gothic" w:eastAsia="Malgun Gothic"/>
          <w:sz w:val="20"/>
        </w:rPr>
        <w:t>포르투갈어</w:t>
      </w:r>
      <w:r>
        <w:rPr>
          <w:sz w:val="20"/>
        </w:rPr>
        <w:t>, </w:t>
      </w:r>
      <w:r>
        <w:rPr>
          <w:rFonts w:ascii="Malgun Gothic" w:hAnsi="Malgun Gothic" w:eastAsia="Malgun Gothic"/>
          <w:sz w:val="20"/>
        </w:rPr>
        <w:t>네덜란드어</w:t>
      </w:r>
      <w:r>
        <w:rPr>
          <w:sz w:val="20"/>
        </w:rPr>
        <w:t>, </w:t>
      </w:r>
      <w:r>
        <w:rPr>
          <w:rFonts w:ascii="Malgun Gothic" w:hAnsi="Malgun Gothic" w:eastAsia="Malgun Gothic"/>
          <w:sz w:val="20"/>
        </w:rPr>
        <w:t>러시아어</w:t>
      </w:r>
      <w:r>
        <w:rPr>
          <w:sz w:val="20"/>
        </w:rPr>
        <w:t>)&gt;, </w:t>
      </w:r>
      <w:r>
        <w:rPr>
          <w:rFonts w:ascii="Malgun Gothic" w:hAnsi="Malgun Gothic" w:eastAsia="Malgun Gothic"/>
          <w:sz w:val="20"/>
        </w:rPr>
        <w:t>국립국어원</w:t>
      </w:r>
      <w:r>
        <w:rPr>
          <w:sz w:val="20"/>
        </w:rPr>
        <w:t>, 233p.</w:t>
      </w:r>
    </w:p>
    <w:p>
      <w:pPr>
        <w:pStyle w:val="ListParagraph"/>
        <w:numPr>
          <w:ilvl w:val="0"/>
          <w:numId w:val="49"/>
        </w:numPr>
        <w:tabs>
          <w:tab w:pos="1187" w:val="left" w:leader="none"/>
        </w:tabs>
        <w:spacing w:line="236" w:lineRule="exact" w:before="0" w:after="0"/>
        <w:ind w:left="1187" w:right="0" w:hanging="398"/>
        <w:jc w:val="left"/>
        <w:rPr>
          <w:sz w:val="20"/>
        </w:rPr>
      </w:pPr>
      <w:r>
        <w:rPr>
          <w:rFonts w:ascii="Malgun Gothic" w:hAnsi="Malgun Gothic" w:eastAsia="Malgun Gothic"/>
          <w:spacing w:val="-2"/>
          <w:sz w:val="20"/>
        </w:rPr>
        <w:t>국립국어원</w:t>
      </w:r>
      <w:r>
        <w:rPr>
          <w:rFonts w:ascii="Malgun Gothic" w:hAnsi="Malgun Gothic" w:eastAsia="Malgun Gothic"/>
          <w:spacing w:val="-15"/>
          <w:sz w:val="20"/>
        </w:rPr>
        <w:t> </w:t>
      </w:r>
      <w:r>
        <w:rPr>
          <w:rFonts w:ascii="Malgun Gothic" w:hAnsi="Malgun Gothic" w:eastAsia="Malgun Gothic"/>
          <w:spacing w:val="-2"/>
          <w:sz w:val="20"/>
        </w:rPr>
        <w:t>홈페이지</w:t>
      </w:r>
      <w:r>
        <w:rPr>
          <w:rFonts w:ascii="Malgun Gothic" w:hAnsi="Malgun Gothic" w:eastAsia="Malgun Gothic"/>
          <w:spacing w:val="-14"/>
          <w:sz w:val="20"/>
        </w:rPr>
        <w:t> </w:t>
      </w:r>
      <w:r>
        <w:rPr>
          <w:spacing w:val="-2"/>
          <w:sz w:val="20"/>
        </w:rPr>
        <w:t>(</w:t>
      </w:r>
      <w:hyperlink r:id="rId199">
        <w:r>
          <w:rPr>
            <w:color w:val="0000FF"/>
            <w:spacing w:val="-2"/>
            <w:sz w:val="20"/>
            <w:u w:val="single" w:color="0000FF"/>
          </w:rPr>
          <w:t>http://korean.go.kr</w:t>
        </w:r>
      </w:hyperlink>
      <w:r>
        <w:rPr>
          <w:spacing w:val="-2"/>
          <w:sz w:val="20"/>
        </w:rPr>
        <w:t>).</w:t>
      </w:r>
      <w:r>
        <w:rPr>
          <w:spacing w:val="7"/>
          <w:sz w:val="20"/>
        </w:rPr>
        <w:t> </w:t>
      </w:r>
      <w:r>
        <w:rPr>
          <w:rFonts w:ascii="Malgun Gothic" w:hAnsi="Malgun Gothic" w:eastAsia="Malgun Gothic"/>
          <w:spacing w:val="-2"/>
          <w:sz w:val="20"/>
        </w:rPr>
        <w:t>외래어</w:t>
      </w:r>
      <w:r>
        <w:rPr>
          <w:rFonts w:ascii="Malgun Gothic" w:hAnsi="Malgun Gothic" w:eastAsia="Malgun Gothic"/>
          <w:spacing w:val="-15"/>
          <w:sz w:val="20"/>
        </w:rPr>
        <w:t> </w:t>
      </w:r>
      <w:r>
        <w:rPr>
          <w:rFonts w:ascii="Malgun Gothic" w:hAnsi="Malgun Gothic" w:eastAsia="Malgun Gothic"/>
          <w:spacing w:val="-2"/>
          <w:sz w:val="20"/>
        </w:rPr>
        <w:t>표기</w:t>
      </w:r>
      <w:r>
        <w:rPr>
          <w:rFonts w:ascii="Malgun Gothic" w:hAnsi="Malgun Gothic" w:eastAsia="Malgun Gothic"/>
          <w:spacing w:val="-12"/>
          <w:sz w:val="20"/>
        </w:rPr>
        <w:t> </w:t>
      </w:r>
      <w:r>
        <w:rPr>
          <w:rFonts w:ascii="Malgun Gothic" w:hAnsi="Malgun Gothic" w:eastAsia="Malgun Gothic"/>
          <w:spacing w:val="-2"/>
          <w:sz w:val="20"/>
        </w:rPr>
        <w:t>용례</w:t>
      </w:r>
      <w:r>
        <w:rPr>
          <w:rFonts w:ascii="Malgun Gothic" w:hAnsi="Malgun Gothic" w:eastAsia="Malgun Gothic"/>
          <w:spacing w:val="-14"/>
          <w:sz w:val="20"/>
        </w:rPr>
        <w:t> </w:t>
      </w:r>
      <w:r>
        <w:rPr>
          <w:rFonts w:ascii="Malgun Gothic" w:hAnsi="Malgun Gothic" w:eastAsia="Malgun Gothic"/>
          <w:spacing w:val="-2"/>
          <w:sz w:val="20"/>
        </w:rPr>
        <w:t>자료</w:t>
      </w:r>
      <w:r>
        <w:rPr>
          <w:rFonts w:ascii="Malgun Gothic" w:hAnsi="Malgun Gothic" w:eastAsia="Malgun Gothic"/>
          <w:spacing w:val="-14"/>
          <w:sz w:val="20"/>
        </w:rPr>
        <w:t> </w:t>
      </w:r>
      <w:r>
        <w:rPr>
          <w:spacing w:val="-10"/>
          <w:sz w:val="20"/>
        </w:rPr>
        <w:t>–</w:t>
      </w:r>
    </w:p>
    <w:p>
      <w:pPr>
        <w:spacing w:line="312" w:lineRule="exact" w:before="0"/>
        <w:ind w:left="1187" w:right="0" w:firstLine="0"/>
        <w:jc w:val="left"/>
        <w:rPr>
          <w:sz w:val="20"/>
        </w:rPr>
      </w:pPr>
      <w:r>
        <w:rPr>
          <w:rFonts w:ascii="Malgun Gothic" w:eastAsia="Malgun Gothic"/>
          <w:sz w:val="20"/>
        </w:rPr>
        <w:t>로마지명</w:t>
      </w:r>
      <w:r>
        <w:rPr>
          <w:sz w:val="20"/>
        </w:rPr>
        <w:t>(2014.12.12.),</w:t>
      </w:r>
      <w:r>
        <w:rPr>
          <w:spacing w:val="-13"/>
          <w:sz w:val="20"/>
        </w:rPr>
        <w:t> </w:t>
      </w:r>
      <w:r>
        <w:rPr>
          <w:rFonts w:ascii="Malgun Gothic" w:eastAsia="Malgun Gothic"/>
          <w:spacing w:val="-2"/>
          <w:sz w:val="20"/>
        </w:rPr>
        <w:t>로마인명</w:t>
      </w:r>
      <w:r>
        <w:rPr>
          <w:spacing w:val="-2"/>
          <w:sz w:val="20"/>
        </w:rPr>
        <w:t>(2015.03.27.).</w:t>
      </w:r>
    </w:p>
    <w:p>
      <w:pPr>
        <w:spacing w:before="127"/>
        <w:ind w:left="767" w:right="0" w:firstLine="0"/>
        <w:jc w:val="both"/>
        <w:rPr>
          <w:sz w:val="20"/>
        </w:rPr>
      </w:pPr>
      <w:r>
        <w:rPr>
          <w:rFonts w:ascii="Malgun Gothic" w:eastAsia="Malgun Gothic"/>
          <w:spacing w:val="-2"/>
          <w:sz w:val="20"/>
        </w:rPr>
        <w:t>다음의</w:t>
      </w:r>
      <w:r>
        <w:rPr>
          <w:rFonts w:ascii="Malgun Gothic" w:eastAsia="Malgun Gothic"/>
          <w:spacing w:val="-19"/>
          <w:sz w:val="20"/>
        </w:rPr>
        <w:t> </w:t>
      </w:r>
      <w:r>
        <w:rPr>
          <w:rFonts w:ascii="Malgun Gothic" w:eastAsia="Malgun Gothic"/>
          <w:spacing w:val="-2"/>
          <w:sz w:val="20"/>
        </w:rPr>
        <w:t>내용을</w:t>
      </w:r>
      <w:r>
        <w:rPr>
          <w:rFonts w:ascii="Malgun Gothic" w:eastAsia="Malgun Gothic"/>
          <w:spacing w:val="-18"/>
          <w:sz w:val="20"/>
        </w:rPr>
        <w:t> </w:t>
      </w:r>
      <w:r>
        <w:rPr>
          <w:rFonts w:ascii="Malgun Gothic" w:eastAsia="Malgun Gothic"/>
          <w:spacing w:val="-2"/>
          <w:sz w:val="20"/>
        </w:rPr>
        <w:t>참고하여</w:t>
      </w:r>
      <w:r>
        <w:rPr>
          <w:rFonts w:ascii="Malgun Gothic" w:eastAsia="Malgun Gothic"/>
          <w:spacing w:val="-19"/>
          <w:sz w:val="20"/>
        </w:rPr>
        <w:t> </w:t>
      </w:r>
      <w:r>
        <w:rPr>
          <w:rFonts w:ascii="Malgun Gothic" w:eastAsia="Malgun Gothic"/>
          <w:spacing w:val="-2"/>
          <w:sz w:val="20"/>
        </w:rPr>
        <w:t>용례를</w:t>
      </w:r>
      <w:r>
        <w:rPr>
          <w:rFonts w:ascii="Malgun Gothic" w:eastAsia="Malgun Gothic"/>
          <w:spacing w:val="-18"/>
          <w:sz w:val="20"/>
        </w:rPr>
        <w:t> </w:t>
      </w:r>
      <w:r>
        <w:rPr>
          <w:rFonts w:ascii="Malgun Gothic" w:eastAsia="Malgun Gothic"/>
          <w:spacing w:val="-2"/>
          <w:sz w:val="20"/>
        </w:rPr>
        <w:t>활용하도록</w:t>
      </w:r>
      <w:r>
        <w:rPr>
          <w:rFonts w:ascii="Malgun Gothic" w:eastAsia="Malgun Gothic"/>
          <w:spacing w:val="-18"/>
          <w:sz w:val="20"/>
        </w:rPr>
        <w:t> </w:t>
      </w:r>
      <w:r>
        <w:rPr>
          <w:rFonts w:ascii="Malgun Gothic" w:eastAsia="Malgun Gothic"/>
          <w:spacing w:val="-5"/>
          <w:sz w:val="20"/>
        </w:rPr>
        <w:t>한다</w:t>
      </w:r>
      <w:r>
        <w:rPr>
          <w:spacing w:val="-5"/>
          <w:sz w:val="20"/>
        </w:rPr>
        <w:t>.</w:t>
      </w:r>
    </w:p>
    <w:p>
      <w:pPr>
        <w:spacing w:line="170" w:lineRule="auto" w:before="204"/>
        <w:ind w:left="1187" w:right="566" w:hanging="399"/>
        <w:jc w:val="both"/>
        <w:rPr>
          <w:sz w:val="20"/>
        </w:rPr>
      </w:pPr>
      <w:r>
        <w:rPr>
          <w:rFonts w:ascii="Malgun Gothic" w:hAnsi="Malgun Gothic" w:eastAsia="Malgun Gothic"/>
          <w:sz w:val="20"/>
        </w:rPr>
        <w:t>가</w:t>
      </w:r>
      <w:r>
        <w:rPr>
          <w:sz w:val="20"/>
        </w:rPr>
        <w:t>)</w:t>
      </w:r>
      <w:r>
        <w:rPr>
          <w:spacing w:val="71"/>
          <w:sz w:val="20"/>
        </w:rPr>
        <w:t> </w:t>
      </w:r>
      <w:r>
        <w:rPr>
          <w:sz w:val="20"/>
        </w:rPr>
        <w:t>*</w:t>
      </w:r>
      <w:r>
        <w:rPr>
          <w:rFonts w:ascii="Malgun Gothic" w:hAnsi="Malgun Gothic" w:eastAsia="Malgun Gothic"/>
          <w:sz w:val="20"/>
        </w:rPr>
        <w:t>가</w:t>
      </w:r>
      <w:r>
        <w:rPr>
          <w:rFonts w:ascii="Malgun Gothic" w:hAnsi="Malgun Gothic" w:eastAsia="Malgun Gothic"/>
          <w:spacing w:val="-18"/>
          <w:sz w:val="20"/>
        </w:rPr>
        <w:t> </w:t>
      </w:r>
      <w:r>
        <w:rPr>
          <w:rFonts w:ascii="Malgun Gothic" w:hAnsi="Malgun Gothic" w:eastAsia="Malgun Gothic"/>
          <w:sz w:val="20"/>
        </w:rPr>
        <w:t>붙은</w:t>
      </w:r>
      <w:r>
        <w:rPr>
          <w:rFonts w:ascii="Malgun Gothic" w:hAnsi="Malgun Gothic" w:eastAsia="Malgun Gothic"/>
          <w:spacing w:val="-17"/>
          <w:sz w:val="20"/>
        </w:rPr>
        <w:t> </w:t>
      </w:r>
      <w:r>
        <w:rPr>
          <w:rFonts w:ascii="Malgun Gothic" w:hAnsi="Malgun Gothic" w:eastAsia="Malgun Gothic"/>
          <w:sz w:val="20"/>
        </w:rPr>
        <w:t>표기는</w:t>
      </w:r>
      <w:r>
        <w:rPr>
          <w:rFonts w:ascii="Malgun Gothic" w:hAnsi="Malgun Gothic" w:eastAsia="Malgun Gothic"/>
          <w:spacing w:val="-18"/>
          <w:sz w:val="20"/>
        </w:rPr>
        <w:t> </w:t>
      </w:r>
      <w:r>
        <w:rPr>
          <w:sz w:val="20"/>
        </w:rPr>
        <w:t>“</w:t>
      </w:r>
      <w:r>
        <w:rPr>
          <w:rFonts w:ascii="Malgun Gothic" w:hAnsi="Malgun Gothic" w:eastAsia="Malgun Gothic"/>
          <w:sz w:val="20"/>
        </w:rPr>
        <w:t>러시아어</w:t>
      </w:r>
      <w:r>
        <w:rPr>
          <w:rFonts w:ascii="Malgun Gothic" w:hAnsi="Malgun Gothic" w:eastAsia="Malgun Gothic"/>
          <w:spacing w:val="-16"/>
          <w:sz w:val="20"/>
        </w:rPr>
        <w:t> </w:t>
      </w:r>
      <w:r>
        <w:rPr>
          <w:rFonts w:ascii="Malgun Gothic" w:hAnsi="Malgun Gothic" w:eastAsia="Malgun Gothic"/>
          <w:sz w:val="20"/>
        </w:rPr>
        <w:t>외래어</w:t>
      </w:r>
      <w:r>
        <w:rPr>
          <w:rFonts w:ascii="Malgun Gothic" w:hAnsi="Malgun Gothic" w:eastAsia="Malgun Gothic"/>
          <w:spacing w:val="-18"/>
          <w:sz w:val="20"/>
        </w:rPr>
        <w:t> </w:t>
      </w:r>
      <w:r>
        <w:rPr>
          <w:rFonts w:ascii="Malgun Gothic" w:hAnsi="Malgun Gothic" w:eastAsia="Malgun Gothic"/>
          <w:sz w:val="20"/>
        </w:rPr>
        <w:t>표기법</w:t>
      </w:r>
      <w:r>
        <w:rPr>
          <w:sz w:val="20"/>
        </w:rPr>
        <w:t>”</w:t>
      </w:r>
      <w:r>
        <w:rPr>
          <w:rFonts w:ascii="Malgun Gothic" w:hAnsi="Malgun Gothic" w:eastAsia="Malgun Gothic"/>
          <w:sz w:val="20"/>
        </w:rPr>
        <w:t>에</w:t>
      </w:r>
      <w:r>
        <w:rPr>
          <w:rFonts w:ascii="Malgun Gothic" w:hAnsi="Malgun Gothic" w:eastAsia="Malgun Gothic"/>
          <w:spacing w:val="-17"/>
          <w:sz w:val="20"/>
        </w:rPr>
        <w:t> </w:t>
      </w:r>
      <w:r>
        <w:rPr>
          <w:rFonts w:ascii="Malgun Gothic" w:hAnsi="Malgun Gothic" w:eastAsia="Malgun Gothic"/>
          <w:sz w:val="20"/>
        </w:rPr>
        <w:t>맞지</w:t>
      </w:r>
      <w:r>
        <w:rPr>
          <w:rFonts w:ascii="Malgun Gothic" w:hAnsi="Malgun Gothic" w:eastAsia="Malgun Gothic"/>
          <w:spacing w:val="-18"/>
          <w:sz w:val="20"/>
        </w:rPr>
        <w:t> </w:t>
      </w:r>
      <w:r>
        <w:rPr>
          <w:rFonts w:ascii="Malgun Gothic" w:hAnsi="Malgun Gothic" w:eastAsia="Malgun Gothic"/>
          <w:sz w:val="20"/>
        </w:rPr>
        <w:t>않으나</w:t>
      </w:r>
      <w:r>
        <w:rPr>
          <w:rFonts w:ascii="Malgun Gothic" w:hAnsi="Malgun Gothic" w:eastAsia="Malgun Gothic"/>
          <w:spacing w:val="-17"/>
          <w:sz w:val="20"/>
        </w:rPr>
        <w:t> </w:t>
      </w:r>
      <w:r>
        <w:rPr>
          <w:rFonts w:ascii="Malgun Gothic" w:hAnsi="Malgun Gothic" w:eastAsia="Malgun Gothic"/>
          <w:sz w:val="20"/>
        </w:rPr>
        <w:t>관례에 따른</w:t>
      </w:r>
      <w:r>
        <w:rPr>
          <w:rFonts w:ascii="Malgun Gothic" w:hAnsi="Malgun Gothic" w:eastAsia="Malgun Gothic"/>
          <w:spacing w:val="-10"/>
          <w:sz w:val="20"/>
        </w:rPr>
        <w:t> </w:t>
      </w:r>
      <w:r>
        <w:rPr>
          <w:rFonts w:ascii="Malgun Gothic" w:hAnsi="Malgun Gothic" w:eastAsia="Malgun Gothic"/>
          <w:sz w:val="20"/>
        </w:rPr>
        <w:t>것이다</w:t>
      </w:r>
      <w:r>
        <w:rPr>
          <w:sz w:val="20"/>
        </w:rPr>
        <w:t>.</w:t>
      </w:r>
    </w:p>
    <w:p>
      <w:pPr>
        <w:spacing w:line="172" w:lineRule="auto" w:before="4"/>
        <w:ind w:left="1187" w:right="563" w:hanging="399"/>
        <w:jc w:val="both"/>
        <w:rPr>
          <w:sz w:val="20"/>
        </w:rPr>
      </w:pPr>
      <w:r>
        <w:rPr>
          <w:rFonts w:ascii="Malgun Gothic" w:hAnsi="Malgun Gothic" w:eastAsia="Malgun Gothic"/>
          <w:sz w:val="20"/>
        </w:rPr>
        <w:t>나</w:t>
      </w:r>
      <w:r>
        <w:rPr>
          <w:sz w:val="20"/>
        </w:rPr>
        <w:t>)</w:t>
      </w:r>
      <w:r>
        <w:rPr>
          <w:spacing w:val="42"/>
          <w:sz w:val="20"/>
        </w:rPr>
        <w:t> </w:t>
      </w:r>
      <w:r>
        <w:rPr>
          <w:rFonts w:ascii="Malgun Gothic" w:hAnsi="Malgun Gothic" w:eastAsia="Malgun Gothic"/>
          <w:sz w:val="20"/>
        </w:rPr>
        <w:t>소련</w:t>
      </w:r>
      <w:r>
        <w:rPr>
          <w:rFonts w:ascii="Malgun Gothic" w:hAnsi="Malgun Gothic" w:eastAsia="Malgun Gothic"/>
          <w:spacing w:val="-18"/>
          <w:sz w:val="20"/>
        </w:rPr>
        <w:t> </w:t>
      </w:r>
      <w:r>
        <w:rPr>
          <w:rFonts w:ascii="Malgun Gothic" w:hAnsi="Malgun Gothic" w:eastAsia="Malgun Gothic"/>
          <w:sz w:val="20"/>
        </w:rPr>
        <w:t>해체</w:t>
      </w:r>
      <w:r>
        <w:rPr>
          <w:rFonts w:ascii="Malgun Gothic" w:hAnsi="Malgun Gothic" w:eastAsia="Malgun Gothic"/>
          <w:spacing w:val="-17"/>
          <w:sz w:val="20"/>
        </w:rPr>
        <w:t> </w:t>
      </w:r>
      <w:r>
        <w:rPr>
          <w:rFonts w:ascii="Malgun Gothic" w:hAnsi="Malgun Gothic" w:eastAsia="Malgun Gothic"/>
          <w:sz w:val="20"/>
        </w:rPr>
        <w:t>이후</w:t>
      </w:r>
      <w:r>
        <w:rPr>
          <w:rFonts w:ascii="Malgun Gothic" w:hAnsi="Malgun Gothic" w:eastAsia="Malgun Gothic"/>
          <w:spacing w:val="-18"/>
          <w:sz w:val="20"/>
        </w:rPr>
        <w:t> </w:t>
      </w:r>
      <w:r>
        <w:rPr>
          <w:rFonts w:ascii="Malgun Gothic" w:hAnsi="Malgun Gothic" w:eastAsia="Malgun Gothic"/>
          <w:sz w:val="20"/>
        </w:rPr>
        <w:t>우크라이나</w:t>
      </w:r>
      <w:r>
        <w:rPr>
          <w:sz w:val="20"/>
        </w:rPr>
        <w:t>,</w:t>
      </w:r>
      <w:r>
        <w:rPr>
          <w:spacing w:val="-3"/>
          <w:sz w:val="20"/>
        </w:rPr>
        <w:t> </w:t>
      </w:r>
      <w:r>
        <w:rPr>
          <w:rFonts w:ascii="Malgun Gothic" w:hAnsi="Malgun Gothic" w:eastAsia="Malgun Gothic"/>
          <w:sz w:val="20"/>
        </w:rPr>
        <w:t>벨라루스</w:t>
      </w:r>
      <w:r>
        <w:rPr>
          <w:sz w:val="20"/>
        </w:rPr>
        <w:t>,</w:t>
      </w:r>
      <w:r>
        <w:rPr>
          <w:spacing w:val="-7"/>
          <w:sz w:val="20"/>
        </w:rPr>
        <w:t> </w:t>
      </w:r>
      <w:r>
        <w:rPr>
          <w:rFonts w:ascii="Malgun Gothic" w:hAnsi="Malgun Gothic" w:eastAsia="Malgun Gothic"/>
          <w:sz w:val="20"/>
        </w:rPr>
        <w:t>조지아</w:t>
      </w:r>
      <w:r>
        <w:rPr>
          <w:sz w:val="20"/>
        </w:rPr>
        <w:t>,</w:t>
      </w:r>
      <w:r>
        <w:rPr>
          <w:spacing w:val="-7"/>
          <w:sz w:val="20"/>
        </w:rPr>
        <w:t> </w:t>
      </w:r>
      <w:r>
        <w:rPr>
          <w:rFonts w:ascii="Malgun Gothic" w:hAnsi="Malgun Gothic" w:eastAsia="Malgun Gothic"/>
          <w:sz w:val="20"/>
        </w:rPr>
        <w:t>아르메니아</w:t>
      </w:r>
      <w:r>
        <w:rPr>
          <w:sz w:val="20"/>
        </w:rPr>
        <w:t>,</w:t>
      </w:r>
      <w:r>
        <w:rPr>
          <w:spacing w:val="-7"/>
          <w:sz w:val="20"/>
        </w:rPr>
        <w:t> </w:t>
      </w:r>
      <w:r>
        <w:rPr>
          <w:rFonts w:ascii="Malgun Gothic" w:hAnsi="Malgun Gothic" w:eastAsia="Malgun Gothic"/>
          <w:sz w:val="20"/>
        </w:rPr>
        <w:t>아제르 바이잔</w:t>
      </w:r>
      <w:r>
        <w:rPr>
          <w:sz w:val="20"/>
        </w:rPr>
        <w:t>,</w:t>
      </w:r>
      <w:r>
        <w:rPr>
          <w:spacing w:val="-13"/>
          <w:sz w:val="20"/>
        </w:rPr>
        <w:t> </w:t>
      </w:r>
      <w:r>
        <w:rPr>
          <w:rFonts w:ascii="Malgun Gothic" w:hAnsi="Malgun Gothic" w:eastAsia="Malgun Gothic"/>
          <w:sz w:val="20"/>
        </w:rPr>
        <w:t>몰도바</w:t>
      </w:r>
      <w:r>
        <w:rPr>
          <w:sz w:val="20"/>
        </w:rPr>
        <w:t>,</w:t>
      </w:r>
      <w:r>
        <w:rPr>
          <w:spacing w:val="-12"/>
          <w:sz w:val="20"/>
        </w:rPr>
        <w:t> </w:t>
      </w:r>
      <w:r>
        <w:rPr>
          <w:rFonts w:ascii="Malgun Gothic" w:hAnsi="Malgun Gothic" w:eastAsia="Malgun Gothic"/>
          <w:sz w:val="20"/>
        </w:rPr>
        <w:t>라트비아</w:t>
      </w:r>
      <w:r>
        <w:rPr>
          <w:sz w:val="20"/>
        </w:rPr>
        <w:t>,</w:t>
      </w:r>
      <w:r>
        <w:rPr>
          <w:spacing w:val="-13"/>
          <w:sz w:val="20"/>
        </w:rPr>
        <w:t> </w:t>
      </w:r>
      <w:r>
        <w:rPr>
          <w:rFonts w:ascii="Malgun Gothic" w:hAnsi="Malgun Gothic" w:eastAsia="Malgun Gothic"/>
          <w:sz w:val="20"/>
        </w:rPr>
        <w:t>리투아니아</w:t>
      </w:r>
      <w:r>
        <w:rPr>
          <w:sz w:val="20"/>
        </w:rPr>
        <w:t>,</w:t>
      </w:r>
      <w:r>
        <w:rPr>
          <w:spacing w:val="-12"/>
          <w:sz w:val="20"/>
        </w:rPr>
        <w:t> </w:t>
      </w:r>
      <w:r>
        <w:rPr>
          <w:rFonts w:ascii="Malgun Gothic" w:hAnsi="Malgun Gothic" w:eastAsia="Malgun Gothic"/>
          <w:sz w:val="20"/>
        </w:rPr>
        <w:t>에스토니아</w:t>
      </w:r>
      <w:r>
        <w:rPr>
          <w:rFonts w:ascii="Malgun Gothic" w:hAnsi="Malgun Gothic" w:eastAsia="Malgun Gothic"/>
          <w:spacing w:val="-18"/>
          <w:sz w:val="20"/>
        </w:rPr>
        <w:t> </w:t>
      </w:r>
      <w:r>
        <w:rPr>
          <w:rFonts w:ascii="Malgun Gothic" w:hAnsi="Malgun Gothic" w:eastAsia="Malgun Gothic"/>
          <w:sz w:val="20"/>
        </w:rPr>
        <w:t>등의</w:t>
      </w:r>
      <w:r>
        <w:rPr>
          <w:rFonts w:ascii="Malgun Gothic" w:hAnsi="Malgun Gothic" w:eastAsia="Malgun Gothic"/>
          <w:spacing w:val="-18"/>
          <w:sz w:val="20"/>
        </w:rPr>
        <w:t> </w:t>
      </w:r>
      <w:r>
        <w:rPr>
          <w:rFonts w:ascii="Malgun Gothic" w:hAnsi="Malgun Gothic" w:eastAsia="Malgun Gothic"/>
          <w:sz w:val="20"/>
        </w:rPr>
        <w:t>지명은</w:t>
      </w:r>
      <w:r>
        <w:rPr>
          <w:rFonts w:ascii="Malgun Gothic" w:hAnsi="Malgun Gothic" w:eastAsia="Malgun Gothic"/>
          <w:spacing w:val="-17"/>
          <w:sz w:val="20"/>
        </w:rPr>
        <w:t> </w:t>
      </w:r>
      <w:r>
        <w:rPr>
          <w:rFonts w:ascii="Malgun Gothic" w:hAnsi="Malgun Gothic" w:eastAsia="Malgun Gothic"/>
          <w:sz w:val="20"/>
        </w:rPr>
        <w:t>러 </w:t>
      </w:r>
      <w:r>
        <w:rPr>
          <w:rFonts w:ascii="Malgun Gothic" w:hAnsi="Malgun Gothic" w:eastAsia="Malgun Gothic"/>
          <w:spacing w:val="-4"/>
          <w:sz w:val="20"/>
        </w:rPr>
        <w:t>시아어보다는</w:t>
      </w:r>
      <w:r>
        <w:rPr>
          <w:rFonts w:ascii="Malgun Gothic" w:hAnsi="Malgun Gothic" w:eastAsia="Malgun Gothic"/>
          <w:spacing w:val="-13"/>
          <w:sz w:val="20"/>
        </w:rPr>
        <w:t> </w:t>
      </w:r>
      <w:r>
        <w:rPr>
          <w:rFonts w:ascii="Malgun Gothic" w:hAnsi="Malgun Gothic" w:eastAsia="Malgun Gothic"/>
          <w:spacing w:val="-4"/>
          <w:sz w:val="20"/>
        </w:rPr>
        <w:t>자국어의</w:t>
      </w:r>
      <w:r>
        <w:rPr>
          <w:rFonts w:ascii="Malgun Gothic" w:hAnsi="Malgun Gothic" w:eastAsia="Malgun Gothic"/>
          <w:spacing w:val="-14"/>
          <w:sz w:val="20"/>
        </w:rPr>
        <w:t> </w:t>
      </w:r>
      <w:r>
        <w:rPr>
          <w:rFonts w:ascii="Malgun Gothic" w:hAnsi="Malgun Gothic" w:eastAsia="Malgun Gothic"/>
          <w:spacing w:val="-4"/>
          <w:sz w:val="20"/>
        </w:rPr>
        <w:t>로마자</w:t>
      </w:r>
      <w:r>
        <w:rPr>
          <w:rFonts w:ascii="Malgun Gothic" w:hAnsi="Malgun Gothic" w:eastAsia="Malgun Gothic"/>
          <w:spacing w:val="-13"/>
          <w:sz w:val="20"/>
        </w:rPr>
        <w:t> </w:t>
      </w:r>
      <w:r>
        <w:rPr>
          <w:rFonts w:ascii="Malgun Gothic" w:hAnsi="Malgun Gothic" w:eastAsia="Malgun Gothic"/>
          <w:spacing w:val="-4"/>
          <w:sz w:val="20"/>
        </w:rPr>
        <w:t>표기를</w:t>
      </w:r>
      <w:r>
        <w:rPr>
          <w:rFonts w:ascii="Malgun Gothic" w:hAnsi="Malgun Gothic" w:eastAsia="Malgun Gothic"/>
          <w:spacing w:val="-14"/>
          <w:sz w:val="20"/>
        </w:rPr>
        <w:t> </w:t>
      </w:r>
      <w:r>
        <w:rPr>
          <w:rFonts w:ascii="Malgun Gothic" w:hAnsi="Malgun Gothic" w:eastAsia="Malgun Gothic"/>
          <w:spacing w:val="-4"/>
          <w:sz w:val="20"/>
        </w:rPr>
        <w:t>우선으로</w:t>
      </w:r>
      <w:r>
        <w:rPr>
          <w:rFonts w:ascii="Malgun Gothic" w:hAnsi="Malgun Gothic" w:eastAsia="Malgun Gothic"/>
          <w:spacing w:val="-14"/>
          <w:sz w:val="20"/>
        </w:rPr>
        <w:t> </w:t>
      </w:r>
      <w:r>
        <w:rPr>
          <w:rFonts w:ascii="Malgun Gothic" w:hAnsi="Malgun Gothic" w:eastAsia="Malgun Gothic"/>
          <w:spacing w:val="-4"/>
          <w:sz w:val="20"/>
        </w:rPr>
        <w:t>하여</w:t>
      </w:r>
      <w:r>
        <w:rPr>
          <w:rFonts w:ascii="Malgun Gothic" w:hAnsi="Malgun Gothic" w:eastAsia="Malgun Gothic"/>
          <w:spacing w:val="-10"/>
          <w:sz w:val="20"/>
        </w:rPr>
        <w:t> </w:t>
      </w:r>
      <w:r>
        <w:rPr>
          <w:rFonts w:ascii="Malgun Gothic" w:hAnsi="Malgun Gothic" w:eastAsia="Malgun Gothic"/>
          <w:spacing w:val="-4"/>
          <w:sz w:val="20"/>
        </w:rPr>
        <w:t>한글로</w:t>
      </w:r>
      <w:r>
        <w:rPr>
          <w:rFonts w:ascii="Malgun Gothic" w:hAnsi="Malgun Gothic" w:eastAsia="Malgun Gothic"/>
          <w:spacing w:val="-13"/>
          <w:sz w:val="20"/>
        </w:rPr>
        <w:t> </w:t>
      </w:r>
      <w:r>
        <w:rPr>
          <w:rFonts w:ascii="Malgun Gothic" w:hAnsi="Malgun Gothic" w:eastAsia="Malgun Gothic"/>
          <w:spacing w:val="-4"/>
          <w:sz w:val="20"/>
        </w:rPr>
        <w:t>옮기 기</w:t>
      </w:r>
      <w:r>
        <w:rPr>
          <w:rFonts w:ascii="Malgun Gothic" w:hAnsi="Malgun Gothic" w:eastAsia="Malgun Gothic"/>
          <w:spacing w:val="-14"/>
          <w:sz w:val="20"/>
        </w:rPr>
        <w:t> </w:t>
      </w:r>
      <w:r>
        <w:rPr>
          <w:rFonts w:ascii="Malgun Gothic" w:hAnsi="Malgun Gothic" w:eastAsia="Malgun Gothic"/>
          <w:spacing w:val="-4"/>
          <w:sz w:val="20"/>
        </w:rPr>
        <w:t>때문에</w:t>
      </w:r>
      <w:r>
        <w:rPr>
          <w:rFonts w:ascii="Malgun Gothic" w:hAnsi="Malgun Gothic" w:eastAsia="Malgun Gothic"/>
          <w:spacing w:val="-14"/>
          <w:sz w:val="20"/>
        </w:rPr>
        <w:t> </w:t>
      </w:r>
      <w:r>
        <w:rPr>
          <w:spacing w:val="-4"/>
          <w:sz w:val="20"/>
        </w:rPr>
        <w:t>“</w:t>
      </w:r>
      <w:r>
        <w:rPr>
          <w:rFonts w:ascii="Malgun Gothic" w:hAnsi="Malgun Gothic" w:eastAsia="Malgun Gothic"/>
          <w:spacing w:val="-4"/>
          <w:sz w:val="20"/>
        </w:rPr>
        <w:t>러시아어</w:t>
      </w:r>
      <w:r>
        <w:rPr>
          <w:rFonts w:ascii="Malgun Gothic" w:hAnsi="Malgun Gothic" w:eastAsia="Malgun Gothic"/>
          <w:spacing w:val="-13"/>
          <w:sz w:val="20"/>
        </w:rPr>
        <w:t> </w:t>
      </w:r>
      <w:r>
        <w:rPr>
          <w:rFonts w:ascii="Malgun Gothic" w:hAnsi="Malgun Gothic" w:eastAsia="Malgun Gothic"/>
          <w:spacing w:val="-4"/>
          <w:sz w:val="20"/>
        </w:rPr>
        <w:t>외래어</w:t>
      </w:r>
      <w:r>
        <w:rPr>
          <w:rFonts w:ascii="Malgun Gothic" w:hAnsi="Malgun Gothic" w:eastAsia="Malgun Gothic"/>
          <w:spacing w:val="-14"/>
          <w:sz w:val="20"/>
        </w:rPr>
        <w:t> </w:t>
      </w:r>
      <w:r>
        <w:rPr>
          <w:rFonts w:ascii="Malgun Gothic" w:hAnsi="Malgun Gothic" w:eastAsia="Malgun Gothic"/>
          <w:spacing w:val="-4"/>
          <w:sz w:val="20"/>
        </w:rPr>
        <w:t>표기법</w:t>
      </w:r>
      <w:r>
        <w:rPr>
          <w:spacing w:val="-4"/>
          <w:sz w:val="20"/>
        </w:rPr>
        <w:t>”</w:t>
      </w:r>
      <w:r>
        <w:rPr>
          <w:spacing w:val="-8"/>
          <w:sz w:val="20"/>
        </w:rPr>
        <w:t> </w:t>
      </w:r>
      <w:r>
        <w:rPr>
          <w:rFonts w:ascii="Malgun Gothic" w:hAnsi="Malgun Gothic" w:eastAsia="Malgun Gothic"/>
          <w:spacing w:val="-4"/>
          <w:sz w:val="20"/>
        </w:rPr>
        <w:t>외에</w:t>
      </w:r>
      <w:r>
        <w:rPr>
          <w:rFonts w:ascii="Malgun Gothic" w:hAnsi="Malgun Gothic" w:eastAsia="Malgun Gothic"/>
          <w:spacing w:val="-14"/>
          <w:sz w:val="20"/>
        </w:rPr>
        <w:t> </w:t>
      </w:r>
      <w:r>
        <w:rPr>
          <w:rFonts w:ascii="Malgun Gothic" w:hAnsi="Malgun Gothic" w:eastAsia="Malgun Gothic"/>
          <w:spacing w:val="-4"/>
          <w:sz w:val="20"/>
        </w:rPr>
        <w:t>일반적인</w:t>
      </w:r>
      <w:r>
        <w:rPr>
          <w:rFonts w:ascii="Malgun Gothic" w:hAnsi="Malgun Gothic" w:eastAsia="Malgun Gothic"/>
          <w:spacing w:val="-13"/>
          <w:sz w:val="20"/>
        </w:rPr>
        <w:t> </w:t>
      </w:r>
      <w:r>
        <w:rPr>
          <w:rFonts w:ascii="Malgun Gothic" w:hAnsi="Malgun Gothic" w:eastAsia="Malgun Gothic"/>
          <w:spacing w:val="-4"/>
          <w:sz w:val="20"/>
        </w:rPr>
        <w:t>외래어</w:t>
      </w:r>
      <w:r>
        <w:rPr>
          <w:rFonts w:ascii="Malgun Gothic" w:hAnsi="Malgun Gothic" w:eastAsia="Malgun Gothic"/>
          <w:spacing w:val="-14"/>
          <w:sz w:val="20"/>
        </w:rPr>
        <w:t> </w:t>
      </w:r>
      <w:r>
        <w:rPr>
          <w:rFonts w:ascii="Malgun Gothic" w:hAnsi="Malgun Gothic" w:eastAsia="Malgun Gothic"/>
          <w:spacing w:val="-4"/>
          <w:sz w:val="20"/>
        </w:rPr>
        <w:t>표기법 </w:t>
      </w:r>
      <w:r>
        <w:rPr>
          <w:rFonts w:ascii="Malgun Gothic" w:hAnsi="Malgun Gothic" w:eastAsia="Malgun Gothic"/>
          <w:sz w:val="20"/>
        </w:rPr>
        <w:t>규정을 따르는 경우가 있다</w:t>
      </w:r>
      <w:r>
        <w:rPr>
          <w:sz w:val="20"/>
        </w:rPr>
        <w:t>.</w:t>
      </w:r>
    </w:p>
    <w:p>
      <w:pPr>
        <w:spacing w:line="172" w:lineRule="auto" w:before="0"/>
        <w:ind w:left="1187" w:right="566" w:hanging="399"/>
        <w:jc w:val="both"/>
        <w:rPr>
          <w:sz w:val="20"/>
        </w:rPr>
      </w:pPr>
      <w:r>
        <w:rPr>
          <w:rFonts w:ascii="Malgun Gothic" w:hAnsi="Malgun Gothic" w:eastAsia="Malgun Gothic"/>
          <w:sz w:val="20"/>
        </w:rPr>
        <w:t>다</w:t>
      </w:r>
      <w:r>
        <w:rPr>
          <w:sz w:val="20"/>
        </w:rPr>
        <w:t>)</w:t>
      </w:r>
      <w:r>
        <w:rPr>
          <w:spacing w:val="40"/>
          <w:sz w:val="20"/>
        </w:rPr>
        <w:t> </w:t>
      </w:r>
      <w:r>
        <w:rPr>
          <w:rFonts w:ascii="Malgun Gothic" w:hAnsi="Malgun Gothic" w:eastAsia="Malgun Gothic"/>
          <w:sz w:val="20"/>
        </w:rPr>
        <w:t>우즈베키스탄</w:t>
      </w:r>
      <w:r>
        <w:rPr>
          <w:sz w:val="20"/>
        </w:rPr>
        <w:t>, </w:t>
      </w:r>
      <w:r>
        <w:rPr>
          <w:rFonts w:ascii="Malgun Gothic" w:hAnsi="Malgun Gothic" w:eastAsia="Malgun Gothic"/>
          <w:sz w:val="20"/>
        </w:rPr>
        <w:t>카자흐스탄</w:t>
      </w:r>
      <w:r>
        <w:rPr>
          <w:sz w:val="20"/>
        </w:rPr>
        <w:t>, </w:t>
      </w:r>
      <w:r>
        <w:rPr>
          <w:rFonts w:ascii="Malgun Gothic" w:hAnsi="Malgun Gothic" w:eastAsia="Malgun Gothic"/>
          <w:sz w:val="20"/>
        </w:rPr>
        <w:t>키르기스스탄</w:t>
      </w:r>
      <w:r>
        <w:rPr>
          <w:sz w:val="20"/>
        </w:rPr>
        <w:t>, </w:t>
      </w:r>
      <w:r>
        <w:rPr>
          <w:rFonts w:ascii="Malgun Gothic" w:hAnsi="Malgun Gothic" w:eastAsia="Malgun Gothic"/>
          <w:sz w:val="20"/>
        </w:rPr>
        <w:t>타지키스탄</w:t>
      </w:r>
      <w:r>
        <w:rPr>
          <w:sz w:val="20"/>
        </w:rPr>
        <w:t>, </w:t>
      </w:r>
      <w:r>
        <w:rPr>
          <w:rFonts w:ascii="Malgun Gothic" w:hAnsi="Malgun Gothic" w:eastAsia="Malgun Gothic"/>
          <w:sz w:val="20"/>
        </w:rPr>
        <w:t>투르크메 니스탄</w:t>
      </w:r>
      <w:r>
        <w:rPr>
          <w:rFonts w:ascii="Malgun Gothic" w:hAnsi="Malgun Gothic" w:eastAsia="Malgun Gothic"/>
          <w:spacing w:val="-8"/>
          <w:sz w:val="20"/>
        </w:rPr>
        <w:t> </w:t>
      </w:r>
      <w:r>
        <w:rPr>
          <w:rFonts w:ascii="Malgun Gothic" w:hAnsi="Malgun Gothic" w:eastAsia="Malgun Gothic"/>
          <w:sz w:val="20"/>
        </w:rPr>
        <w:t>등의</w:t>
      </w:r>
      <w:r>
        <w:rPr>
          <w:rFonts w:ascii="Malgun Gothic" w:hAnsi="Malgun Gothic" w:eastAsia="Malgun Gothic"/>
          <w:spacing w:val="-8"/>
          <w:sz w:val="20"/>
        </w:rPr>
        <w:t> </w:t>
      </w:r>
      <w:r>
        <w:rPr>
          <w:rFonts w:ascii="Malgun Gothic" w:hAnsi="Malgun Gothic" w:eastAsia="Malgun Gothic"/>
          <w:sz w:val="20"/>
        </w:rPr>
        <w:t>지명은</w:t>
      </w:r>
      <w:r>
        <w:rPr>
          <w:rFonts w:ascii="Malgun Gothic" w:hAnsi="Malgun Gothic" w:eastAsia="Malgun Gothic"/>
          <w:spacing w:val="-8"/>
          <w:sz w:val="20"/>
        </w:rPr>
        <w:t> </w:t>
      </w:r>
      <w:r>
        <w:rPr>
          <w:rFonts w:ascii="Malgun Gothic" w:hAnsi="Malgun Gothic" w:eastAsia="Malgun Gothic"/>
          <w:sz w:val="20"/>
        </w:rPr>
        <w:t>러시아어</w:t>
      </w:r>
      <w:r>
        <w:rPr>
          <w:rFonts w:ascii="Malgun Gothic" w:hAnsi="Malgun Gothic" w:eastAsia="Malgun Gothic"/>
          <w:spacing w:val="-8"/>
          <w:sz w:val="20"/>
        </w:rPr>
        <w:t> </w:t>
      </w:r>
      <w:r>
        <w:rPr>
          <w:rFonts w:ascii="Malgun Gothic" w:hAnsi="Malgun Gothic" w:eastAsia="Malgun Gothic"/>
          <w:sz w:val="20"/>
        </w:rPr>
        <w:t>표기를</w:t>
      </w:r>
      <w:r>
        <w:rPr>
          <w:rFonts w:ascii="Malgun Gothic" w:hAnsi="Malgun Gothic" w:eastAsia="Malgun Gothic"/>
          <w:spacing w:val="-8"/>
          <w:sz w:val="20"/>
        </w:rPr>
        <w:t> </w:t>
      </w:r>
      <w:r>
        <w:rPr>
          <w:rFonts w:ascii="Malgun Gothic" w:hAnsi="Malgun Gothic" w:eastAsia="Malgun Gothic"/>
          <w:sz w:val="20"/>
        </w:rPr>
        <w:t>우선으로</w:t>
      </w:r>
      <w:r>
        <w:rPr>
          <w:rFonts w:ascii="Malgun Gothic" w:hAnsi="Malgun Gothic" w:eastAsia="Malgun Gothic"/>
          <w:spacing w:val="-8"/>
          <w:sz w:val="20"/>
        </w:rPr>
        <w:t> </w:t>
      </w:r>
      <w:r>
        <w:rPr>
          <w:rFonts w:ascii="Malgun Gothic" w:hAnsi="Malgun Gothic" w:eastAsia="Malgun Gothic"/>
          <w:sz w:val="20"/>
        </w:rPr>
        <w:t>하되</w:t>
      </w:r>
      <w:r>
        <w:rPr>
          <w:sz w:val="20"/>
        </w:rPr>
        <w:t>,</w:t>
      </w:r>
      <w:r>
        <w:rPr>
          <w:spacing w:val="13"/>
          <w:sz w:val="20"/>
        </w:rPr>
        <w:t> </w:t>
      </w:r>
      <w:r>
        <w:rPr>
          <w:rFonts w:ascii="Malgun Gothic" w:hAnsi="Malgun Gothic" w:eastAsia="Malgun Gothic"/>
          <w:sz w:val="20"/>
        </w:rPr>
        <w:t>자국어에서 </w:t>
      </w:r>
      <w:r>
        <w:rPr>
          <w:rFonts w:ascii="Malgun Gothic" w:hAnsi="Malgun Gothic" w:eastAsia="Malgun Gothic"/>
          <w:spacing w:val="-2"/>
          <w:sz w:val="20"/>
        </w:rPr>
        <w:t>유래한</w:t>
      </w:r>
      <w:r>
        <w:rPr>
          <w:rFonts w:ascii="Malgun Gothic" w:hAnsi="Malgun Gothic" w:eastAsia="Malgun Gothic"/>
          <w:spacing w:val="-16"/>
          <w:sz w:val="20"/>
        </w:rPr>
        <w:t> </w:t>
      </w:r>
      <w:r>
        <w:rPr>
          <w:rFonts w:ascii="Malgun Gothic" w:hAnsi="Malgun Gothic" w:eastAsia="Malgun Gothic"/>
          <w:spacing w:val="-2"/>
          <w:sz w:val="20"/>
        </w:rPr>
        <w:t>지명은</w:t>
      </w:r>
      <w:r>
        <w:rPr>
          <w:rFonts w:ascii="Malgun Gothic" w:hAnsi="Malgun Gothic" w:eastAsia="Malgun Gothic"/>
          <w:spacing w:val="-16"/>
          <w:sz w:val="20"/>
        </w:rPr>
        <w:t> </w:t>
      </w:r>
      <w:r>
        <w:rPr>
          <w:spacing w:val="-2"/>
          <w:sz w:val="20"/>
        </w:rPr>
        <w:t>“</w:t>
      </w:r>
      <w:r>
        <w:rPr>
          <w:rFonts w:ascii="Malgun Gothic" w:hAnsi="Malgun Gothic" w:eastAsia="Malgun Gothic"/>
          <w:spacing w:val="-2"/>
          <w:sz w:val="20"/>
        </w:rPr>
        <w:t>러시아어</w:t>
      </w:r>
      <w:r>
        <w:rPr>
          <w:rFonts w:ascii="Malgun Gothic" w:hAnsi="Malgun Gothic" w:eastAsia="Malgun Gothic"/>
          <w:spacing w:val="-15"/>
          <w:sz w:val="20"/>
        </w:rPr>
        <w:t> </w:t>
      </w:r>
      <w:r>
        <w:rPr>
          <w:rFonts w:ascii="Malgun Gothic" w:hAnsi="Malgun Gothic" w:eastAsia="Malgun Gothic"/>
          <w:spacing w:val="-2"/>
          <w:sz w:val="20"/>
        </w:rPr>
        <w:t>외래어</w:t>
      </w:r>
      <w:r>
        <w:rPr>
          <w:rFonts w:ascii="Malgun Gothic" w:hAnsi="Malgun Gothic" w:eastAsia="Malgun Gothic"/>
          <w:spacing w:val="-16"/>
          <w:sz w:val="20"/>
        </w:rPr>
        <w:t> </w:t>
      </w:r>
      <w:r>
        <w:rPr>
          <w:rFonts w:ascii="Malgun Gothic" w:hAnsi="Malgun Gothic" w:eastAsia="Malgun Gothic"/>
          <w:spacing w:val="-2"/>
          <w:sz w:val="20"/>
        </w:rPr>
        <w:t>표기법</w:t>
      </w:r>
      <w:r>
        <w:rPr>
          <w:spacing w:val="-2"/>
          <w:sz w:val="20"/>
        </w:rPr>
        <w:t>”</w:t>
      </w:r>
      <w:r>
        <w:rPr>
          <w:rFonts w:ascii="Malgun Gothic" w:hAnsi="Malgun Gothic" w:eastAsia="Malgun Gothic"/>
          <w:spacing w:val="-2"/>
          <w:sz w:val="20"/>
        </w:rPr>
        <w:t>이</w:t>
      </w:r>
      <w:r>
        <w:rPr>
          <w:rFonts w:ascii="Malgun Gothic" w:hAnsi="Malgun Gothic" w:eastAsia="Malgun Gothic"/>
          <w:spacing w:val="-15"/>
          <w:sz w:val="20"/>
        </w:rPr>
        <w:t> </w:t>
      </w:r>
      <w:r>
        <w:rPr>
          <w:rFonts w:ascii="Malgun Gothic" w:hAnsi="Malgun Gothic" w:eastAsia="Malgun Gothic"/>
          <w:spacing w:val="-2"/>
          <w:sz w:val="20"/>
        </w:rPr>
        <w:t>아닌</w:t>
      </w:r>
      <w:r>
        <w:rPr>
          <w:rFonts w:ascii="Malgun Gothic" w:hAnsi="Malgun Gothic" w:eastAsia="Malgun Gothic"/>
          <w:spacing w:val="-16"/>
          <w:sz w:val="20"/>
        </w:rPr>
        <w:t> </w:t>
      </w:r>
      <w:r>
        <w:rPr>
          <w:rFonts w:ascii="Malgun Gothic" w:hAnsi="Malgun Gothic" w:eastAsia="Malgun Gothic"/>
          <w:spacing w:val="-2"/>
          <w:sz w:val="20"/>
        </w:rPr>
        <w:t>일반적인</w:t>
      </w:r>
      <w:r>
        <w:rPr>
          <w:rFonts w:ascii="Malgun Gothic" w:hAnsi="Malgun Gothic" w:eastAsia="Malgun Gothic"/>
          <w:spacing w:val="-16"/>
          <w:sz w:val="20"/>
        </w:rPr>
        <w:t> </w:t>
      </w:r>
      <w:r>
        <w:rPr>
          <w:rFonts w:ascii="Malgun Gothic" w:hAnsi="Malgun Gothic" w:eastAsia="Malgun Gothic"/>
          <w:spacing w:val="-2"/>
          <w:sz w:val="20"/>
        </w:rPr>
        <w:t>외래어 </w:t>
      </w:r>
      <w:r>
        <w:rPr>
          <w:rFonts w:ascii="Malgun Gothic" w:hAnsi="Malgun Gothic" w:eastAsia="Malgun Gothic"/>
          <w:sz w:val="20"/>
        </w:rPr>
        <w:t>표기법 규정을 따르는 경우가 있다</w:t>
      </w:r>
      <w:r>
        <w:rPr>
          <w:sz w:val="20"/>
        </w:rPr>
        <w:t>.</w:t>
      </w:r>
    </w:p>
    <w:p>
      <w:pPr>
        <w:spacing w:line="283" w:lineRule="exact" w:before="0"/>
        <w:ind w:left="789" w:right="0" w:firstLine="0"/>
        <w:jc w:val="both"/>
        <w:rPr>
          <w:sz w:val="20"/>
        </w:rPr>
      </w:pPr>
      <w:r>
        <w:rPr>
          <w:rFonts w:ascii="Malgun Gothic" w:eastAsia="Malgun Gothic"/>
          <w:sz w:val="20"/>
        </w:rPr>
        <w:t>라</w:t>
      </w:r>
      <w:r>
        <w:rPr>
          <w:sz w:val="20"/>
        </w:rPr>
        <w:t>)</w:t>
      </w:r>
      <w:r>
        <w:rPr>
          <w:spacing w:val="47"/>
          <w:sz w:val="20"/>
        </w:rPr>
        <w:t> </w:t>
      </w:r>
      <w:r>
        <w:rPr>
          <w:rFonts w:ascii="Malgun Gothic" w:eastAsia="Malgun Gothic"/>
          <w:sz w:val="20"/>
        </w:rPr>
        <w:t>추후</w:t>
      </w:r>
      <w:r>
        <w:rPr>
          <w:rFonts w:ascii="Malgun Gothic" w:eastAsia="Malgun Gothic"/>
          <w:spacing w:val="-20"/>
          <w:sz w:val="20"/>
        </w:rPr>
        <w:t> </w:t>
      </w:r>
      <w:r>
        <w:rPr>
          <w:rFonts w:ascii="Malgun Gothic" w:eastAsia="Malgun Gothic"/>
          <w:sz w:val="20"/>
        </w:rPr>
        <w:t>로마자</w:t>
      </w:r>
      <w:r>
        <w:rPr>
          <w:rFonts w:ascii="Malgun Gothic" w:eastAsia="Malgun Gothic"/>
          <w:spacing w:val="-20"/>
          <w:sz w:val="20"/>
        </w:rPr>
        <w:t> </w:t>
      </w:r>
      <w:r>
        <w:rPr>
          <w:rFonts w:ascii="Malgun Gothic" w:eastAsia="Malgun Gothic"/>
          <w:sz w:val="20"/>
        </w:rPr>
        <w:t>표기를</w:t>
      </w:r>
      <w:r>
        <w:rPr>
          <w:rFonts w:ascii="Malgun Gothic" w:eastAsia="Malgun Gothic"/>
          <w:spacing w:val="-18"/>
          <w:sz w:val="20"/>
        </w:rPr>
        <w:t> </w:t>
      </w:r>
      <w:r>
        <w:rPr>
          <w:rFonts w:ascii="Malgun Gothic" w:eastAsia="Malgun Gothic"/>
          <w:sz w:val="20"/>
        </w:rPr>
        <w:t>하나의</w:t>
      </w:r>
      <w:r>
        <w:rPr>
          <w:rFonts w:ascii="Malgun Gothic" w:eastAsia="Malgun Gothic"/>
          <w:spacing w:val="-18"/>
          <w:sz w:val="20"/>
        </w:rPr>
        <w:t> </w:t>
      </w:r>
      <w:r>
        <w:rPr>
          <w:rFonts w:ascii="Malgun Gothic" w:eastAsia="Malgun Gothic"/>
          <w:sz w:val="20"/>
        </w:rPr>
        <w:t>체계로</w:t>
      </w:r>
      <w:r>
        <w:rPr>
          <w:rFonts w:ascii="Malgun Gothic" w:eastAsia="Malgun Gothic"/>
          <w:spacing w:val="-20"/>
          <w:sz w:val="20"/>
        </w:rPr>
        <w:t> </w:t>
      </w:r>
      <w:r>
        <w:rPr>
          <w:rFonts w:ascii="Malgun Gothic" w:eastAsia="Malgun Gothic"/>
          <w:sz w:val="20"/>
        </w:rPr>
        <w:t>통일하기로</w:t>
      </w:r>
      <w:r>
        <w:rPr>
          <w:rFonts w:ascii="Malgun Gothic" w:eastAsia="Malgun Gothic"/>
          <w:spacing w:val="-20"/>
          <w:sz w:val="20"/>
        </w:rPr>
        <w:t> </w:t>
      </w:r>
      <w:r>
        <w:rPr>
          <w:rFonts w:ascii="Malgun Gothic" w:eastAsia="Malgun Gothic"/>
          <w:spacing w:val="-5"/>
          <w:sz w:val="20"/>
        </w:rPr>
        <w:t>한다</w:t>
      </w:r>
      <w:r>
        <w:rPr>
          <w:spacing w:val="-5"/>
          <w:sz w:val="20"/>
        </w:rPr>
        <w:t>.</w:t>
      </w:r>
    </w:p>
    <w:p>
      <w:pPr>
        <w:spacing w:before="125"/>
        <w:ind w:left="767" w:right="0" w:firstLine="0"/>
        <w:jc w:val="both"/>
        <w:rPr>
          <w:sz w:val="20"/>
        </w:rPr>
      </w:pPr>
      <w:r>
        <w:rPr>
          <w:spacing w:val="-2"/>
          <w:sz w:val="20"/>
        </w:rPr>
        <w:t>&lt;</w:t>
      </w:r>
      <w:r>
        <w:rPr>
          <w:rFonts w:ascii="Malgun Gothic" w:eastAsia="Malgun Gothic"/>
          <w:spacing w:val="-2"/>
          <w:sz w:val="20"/>
        </w:rPr>
        <w:t>지명</w:t>
      </w:r>
      <w:r>
        <w:rPr>
          <w:rFonts w:ascii="Malgun Gothic" w:eastAsia="Malgun Gothic"/>
          <w:spacing w:val="-20"/>
          <w:sz w:val="20"/>
        </w:rPr>
        <w:t> </w:t>
      </w:r>
      <w:r>
        <w:rPr>
          <w:rFonts w:ascii="Malgun Gothic" w:eastAsia="Malgun Gothic"/>
          <w:spacing w:val="-2"/>
          <w:sz w:val="20"/>
        </w:rPr>
        <w:t>관련</w:t>
      </w:r>
      <w:r>
        <w:rPr>
          <w:rFonts w:ascii="Malgun Gothic" w:eastAsia="Malgun Gothic"/>
          <w:spacing w:val="-20"/>
          <w:sz w:val="20"/>
        </w:rPr>
        <w:t> </w:t>
      </w:r>
      <w:r>
        <w:rPr>
          <w:rFonts w:ascii="Malgun Gothic" w:eastAsia="Malgun Gothic"/>
          <w:spacing w:val="-5"/>
          <w:sz w:val="20"/>
        </w:rPr>
        <w:t>용어</w:t>
      </w:r>
      <w:r>
        <w:rPr>
          <w:spacing w:val="-5"/>
          <w:sz w:val="20"/>
        </w:rPr>
        <w:t>&gt;</w:t>
      </w:r>
    </w:p>
    <w:p>
      <w:pPr>
        <w:spacing w:line="172" w:lineRule="auto" w:before="201"/>
        <w:ind w:left="767" w:right="1457" w:firstLine="0"/>
        <w:jc w:val="left"/>
        <w:rPr>
          <w:rFonts w:ascii="Malgun Gothic" w:hAnsi="Malgun Gothic" w:eastAsia="Malgun Gothic"/>
          <w:sz w:val="20"/>
        </w:rPr>
      </w:pPr>
      <w:r>
        <w:rPr>
          <w:sz w:val="20"/>
        </w:rPr>
        <w:t>автономная область #1autonomous region #2 </w:t>
      </w:r>
      <w:r>
        <w:rPr>
          <w:rFonts w:ascii="Malgun Gothic" w:hAnsi="Malgun Gothic" w:eastAsia="Malgun Gothic"/>
          <w:sz w:val="20"/>
        </w:rPr>
        <w:t>자치주 </w:t>
      </w:r>
      <w:r>
        <w:rPr>
          <w:sz w:val="20"/>
        </w:rPr>
        <w:t>автономный округ #1autonomous okrug #2 </w:t>
      </w:r>
      <w:r>
        <w:rPr>
          <w:rFonts w:ascii="Malgun Gothic" w:hAnsi="Malgun Gothic" w:eastAsia="Malgun Gothic"/>
          <w:sz w:val="20"/>
        </w:rPr>
        <w:t>자치구 </w:t>
      </w:r>
      <w:r>
        <w:rPr>
          <w:sz w:val="20"/>
        </w:rPr>
        <w:t>административный</w:t>
      </w:r>
      <w:r>
        <w:rPr>
          <w:spacing w:val="-9"/>
          <w:sz w:val="20"/>
        </w:rPr>
        <w:t> </w:t>
      </w:r>
      <w:r>
        <w:rPr>
          <w:sz w:val="20"/>
        </w:rPr>
        <w:t>центр</w:t>
      </w:r>
      <w:r>
        <w:rPr>
          <w:spacing w:val="-8"/>
          <w:sz w:val="20"/>
        </w:rPr>
        <w:t> </w:t>
      </w:r>
      <w:r>
        <w:rPr>
          <w:sz w:val="20"/>
        </w:rPr>
        <w:t>#1administrative</w:t>
      </w:r>
      <w:r>
        <w:rPr>
          <w:spacing w:val="-9"/>
          <w:sz w:val="20"/>
        </w:rPr>
        <w:t> </w:t>
      </w:r>
      <w:r>
        <w:rPr>
          <w:sz w:val="20"/>
        </w:rPr>
        <w:t>center</w:t>
      </w:r>
      <w:r>
        <w:rPr>
          <w:spacing w:val="-8"/>
          <w:sz w:val="20"/>
        </w:rPr>
        <w:t> </w:t>
      </w:r>
      <w:r>
        <w:rPr>
          <w:sz w:val="20"/>
        </w:rPr>
        <w:t>#2</w:t>
      </w:r>
      <w:r>
        <w:rPr>
          <w:spacing w:val="-11"/>
          <w:sz w:val="20"/>
        </w:rPr>
        <w:t> </w:t>
      </w:r>
      <w:r>
        <w:rPr>
          <w:rFonts w:ascii="Malgun Gothic" w:hAnsi="Malgun Gothic" w:eastAsia="Malgun Gothic"/>
          <w:sz w:val="20"/>
        </w:rPr>
        <w:t>주도 </w:t>
      </w:r>
      <w:r>
        <w:rPr>
          <w:sz w:val="20"/>
        </w:rPr>
        <w:t>архипелаг #1archipelago #2 </w:t>
      </w:r>
      <w:r>
        <w:rPr>
          <w:rFonts w:ascii="Malgun Gothic" w:hAnsi="Malgun Gothic" w:eastAsia="Malgun Gothic"/>
          <w:sz w:val="20"/>
        </w:rPr>
        <w:t>제도 </w:t>
      </w:r>
      <w:r>
        <w:rPr>
          <w:sz w:val="20"/>
        </w:rPr>
        <w:t>/ </w:t>
      </w:r>
      <w:r>
        <w:rPr>
          <w:rFonts w:ascii="Malgun Gothic" w:hAnsi="Malgun Gothic" w:eastAsia="Malgun Gothic"/>
          <w:sz w:val="20"/>
        </w:rPr>
        <w:t>군도</w:t>
      </w:r>
    </w:p>
    <w:p>
      <w:pPr>
        <w:spacing w:line="232" w:lineRule="exact" w:before="0"/>
        <w:ind w:left="767" w:right="0" w:firstLine="0"/>
        <w:jc w:val="left"/>
        <w:rPr>
          <w:rFonts w:ascii="Malgun Gothic" w:hAnsi="Malgun Gothic" w:eastAsia="Malgun Gothic"/>
          <w:sz w:val="20"/>
        </w:rPr>
      </w:pPr>
      <w:r>
        <w:rPr>
          <w:sz w:val="20"/>
        </w:rPr>
        <w:t>атолл</w:t>
      </w:r>
      <w:r>
        <w:rPr>
          <w:spacing w:val="-6"/>
          <w:sz w:val="20"/>
        </w:rPr>
        <w:t> </w:t>
      </w:r>
      <w:r>
        <w:rPr>
          <w:sz w:val="20"/>
        </w:rPr>
        <w:t>#1atoll</w:t>
      </w:r>
      <w:r>
        <w:rPr>
          <w:spacing w:val="-4"/>
          <w:sz w:val="20"/>
        </w:rPr>
        <w:t> </w:t>
      </w:r>
      <w:r>
        <w:rPr>
          <w:sz w:val="20"/>
        </w:rPr>
        <w:t>#2</w:t>
      </w:r>
      <w:r>
        <w:rPr>
          <w:spacing w:val="-9"/>
          <w:sz w:val="20"/>
        </w:rPr>
        <w:t> </w:t>
      </w:r>
      <w:r>
        <w:rPr>
          <w:rFonts w:ascii="Malgun Gothic" w:hAnsi="Malgun Gothic" w:eastAsia="Malgun Gothic"/>
          <w:sz w:val="20"/>
        </w:rPr>
        <w:t>섬</w:t>
      </w:r>
      <w:r>
        <w:rPr>
          <w:rFonts w:ascii="Malgun Gothic" w:hAnsi="Malgun Gothic" w:eastAsia="Malgun Gothic"/>
          <w:spacing w:val="-20"/>
          <w:sz w:val="20"/>
        </w:rPr>
        <w:t> </w:t>
      </w:r>
      <w:r>
        <w:rPr>
          <w:sz w:val="20"/>
        </w:rPr>
        <w:t>/</w:t>
      </w:r>
      <w:r>
        <w:rPr>
          <w:spacing w:val="-2"/>
          <w:sz w:val="20"/>
        </w:rPr>
        <w:t> </w:t>
      </w:r>
      <w:r>
        <w:rPr>
          <w:rFonts w:ascii="Malgun Gothic" w:hAnsi="Malgun Gothic" w:eastAsia="Malgun Gothic"/>
          <w:spacing w:val="-5"/>
          <w:sz w:val="20"/>
        </w:rPr>
        <w:t>산호섬</w:t>
      </w:r>
    </w:p>
    <w:p>
      <w:pPr>
        <w:spacing w:line="260" w:lineRule="exact" w:before="0"/>
        <w:ind w:left="767" w:right="0" w:firstLine="0"/>
        <w:jc w:val="left"/>
        <w:rPr>
          <w:rFonts w:ascii="Malgun Gothic" w:hAnsi="Malgun Gothic" w:eastAsia="Malgun Gothic"/>
          <w:sz w:val="20"/>
        </w:rPr>
      </w:pPr>
      <w:r>
        <w:rPr>
          <w:sz w:val="20"/>
        </w:rPr>
        <w:t>бассейн</w:t>
      </w:r>
      <w:r>
        <w:rPr>
          <w:spacing w:val="-5"/>
          <w:sz w:val="20"/>
        </w:rPr>
        <w:t> </w:t>
      </w:r>
      <w:r>
        <w:rPr>
          <w:sz w:val="20"/>
        </w:rPr>
        <w:t>#1basin</w:t>
      </w:r>
      <w:r>
        <w:rPr>
          <w:spacing w:val="-3"/>
          <w:sz w:val="20"/>
        </w:rPr>
        <w:t> </w:t>
      </w:r>
      <w:r>
        <w:rPr>
          <w:sz w:val="20"/>
        </w:rPr>
        <w:t>#2</w:t>
      </w:r>
      <w:r>
        <w:rPr>
          <w:spacing w:val="-10"/>
          <w:sz w:val="20"/>
        </w:rPr>
        <w:t> </w:t>
      </w:r>
      <w:r>
        <w:rPr>
          <w:rFonts w:ascii="Malgun Gothic" w:hAnsi="Malgun Gothic" w:eastAsia="Malgun Gothic"/>
          <w:spacing w:val="-5"/>
          <w:sz w:val="20"/>
        </w:rPr>
        <w:t>분지</w:t>
      </w:r>
    </w:p>
    <w:p>
      <w:pPr>
        <w:spacing w:line="172" w:lineRule="auto" w:before="23"/>
        <w:ind w:left="767" w:right="2879" w:firstLine="0"/>
        <w:jc w:val="left"/>
        <w:rPr>
          <w:rFonts w:ascii="Malgun Gothic" w:hAnsi="Malgun Gothic" w:eastAsia="Malgun Gothic"/>
          <w:sz w:val="20"/>
        </w:rPr>
      </w:pPr>
      <w:r>
        <w:rPr>
          <w:sz w:val="20"/>
        </w:rPr>
        <w:t>водный путь #1waterway #2 </w:t>
      </w:r>
      <w:r>
        <w:rPr>
          <w:rFonts w:ascii="Malgun Gothic" w:hAnsi="Malgun Gothic" w:eastAsia="Malgun Gothic"/>
          <w:sz w:val="20"/>
        </w:rPr>
        <w:t>수로 </w:t>
      </w:r>
      <w:r>
        <w:rPr>
          <w:sz w:val="20"/>
        </w:rPr>
        <w:t>водохранилище</w:t>
      </w:r>
      <w:r>
        <w:rPr>
          <w:spacing w:val="-13"/>
          <w:sz w:val="20"/>
        </w:rPr>
        <w:t> </w:t>
      </w:r>
      <w:r>
        <w:rPr>
          <w:sz w:val="20"/>
        </w:rPr>
        <w:t>#1reservoir</w:t>
      </w:r>
      <w:r>
        <w:rPr>
          <w:spacing w:val="-12"/>
          <w:sz w:val="20"/>
        </w:rPr>
        <w:t> </w:t>
      </w:r>
      <w:r>
        <w:rPr>
          <w:sz w:val="20"/>
        </w:rPr>
        <w:t>#2</w:t>
      </w:r>
      <w:r>
        <w:rPr>
          <w:spacing w:val="-13"/>
          <w:sz w:val="20"/>
        </w:rPr>
        <w:t> </w:t>
      </w:r>
      <w:r>
        <w:rPr>
          <w:rFonts w:ascii="Malgun Gothic" w:hAnsi="Malgun Gothic" w:eastAsia="Malgun Gothic"/>
          <w:sz w:val="20"/>
        </w:rPr>
        <w:t>호</w:t>
      </w:r>
      <w:r>
        <w:rPr>
          <w:rFonts w:ascii="Malgun Gothic" w:hAnsi="Malgun Gothic" w:eastAsia="Malgun Gothic"/>
          <w:spacing w:val="-20"/>
          <w:sz w:val="20"/>
        </w:rPr>
        <w:t> </w:t>
      </w:r>
      <w:r>
        <w:rPr>
          <w:sz w:val="20"/>
        </w:rPr>
        <w:t>/</w:t>
      </w:r>
      <w:r>
        <w:rPr>
          <w:spacing w:val="-8"/>
          <w:sz w:val="20"/>
        </w:rPr>
        <w:t> </w:t>
      </w:r>
      <w:r>
        <w:rPr>
          <w:rFonts w:ascii="Malgun Gothic" w:hAnsi="Malgun Gothic" w:eastAsia="Malgun Gothic"/>
          <w:sz w:val="20"/>
        </w:rPr>
        <w:t>저수지 </w:t>
      </w:r>
      <w:r>
        <w:rPr>
          <w:sz w:val="20"/>
        </w:rPr>
        <w:t>гора #1mountain #2 </w:t>
      </w:r>
      <w:r>
        <w:rPr>
          <w:rFonts w:ascii="Malgun Gothic" w:hAnsi="Malgun Gothic" w:eastAsia="Malgun Gothic"/>
          <w:sz w:val="20"/>
        </w:rPr>
        <w:t>산</w:t>
      </w:r>
    </w:p>
    <w:p>
      <w:pPr>
        <w:spacing w:line="235" w:lineRule="exact" w:before="0"/>
        <w:ind w:left="767" w:right="0" w:firstLine="0"/>
        <w:jc w:val="left"/>
        <w:rPr>
          <w:rFonts w:ascii="Malgun Gothic" w:hAnsi="Malgun Gothic" w:eastAsia="Malgun Gothic"/>
          <w:sz w:val="20"/>
        </w:rPr>
      </w:pPr>
      <w:r>
        <w:rPr>
          <w:sz w:val="20"/>
        </w:rPr>
        <w:t>горная</w:t>
      </w:r>
      <w:r>
        <w:rPr>
          <w:spacing w:val="-7"/>
          <w:sz w:val="20"/>
        </w:rPr>
        <w:t> </w:t>
      </w:r>
      <w:r>
        <w:rPr>
          <w:sz w:val="20"/>
        </w:rPr>
        <w:t>система</w:t>
      </w:r>
      <w:r>
        <w:rPr>
          <w:spacing w:val="-5"/>
          <w:sz w:val="20"/>
        </w:rPr>
        <w:t> </w:t>
      </w:r>
      <w:r>
        <w:rPr>
          <w:sz w:val="20"/>
        </w:rPr>
        <w:t>#1range</w:t>
      </w:r>
      <w:r>
        <w:rPr>
          <w:spacing w:val="-5"/>
          <w:sz w:val="20"/>
        </w:rPr>
        <w:t> </w:t>
      </w:r>
      <w:r>
        <w:rPr>
          <w:sz w:val="20"/>
        </w:rPr>
        <w:t>#2</w:t>
      </w:r>
      <w:r>
        <w:rPr>
          <w:spacing w:val="-12"/>
          <w:sz w:val="20"/>
        </w:rPr>
        <w:t> </w:t>
      </w:r>
      <w:r>
        <w:rPr>
          <w:rFonts w:ascii="Malgun Gothic" w:hAnsi="Malgun Gothic" w:eastAsia="Malgun Gothic"/>
          <w:spacing w:val="-5"/>
          <w:sz w:val="20"/>
        </w:rPr>
        <w:t>산맥</w:t>
      </w:r>
    </w:p>
    <w:p>
      <w:pPr>
        <w:spacing w:line="260" w:lineRule="exact" w:before="0"/>
        <w:ind w:left="767" w:right="0" w:firstLine="0"/>
        <w:jc w:val="left"/>
        <w:rPr>
          <w:rFonts w:ascii="Malgun Gothic" w:hAnsi="Malgun Gothic" w:eastAsia="Malgun Gothic"/>
          <w:sz w:val="20"/>
        </w:rPr>
      </w:pPr>
      <w:r>
        <w:rPr>
          <w:sz w:val="20"/>
        </w:rPr>
        <w:t>город</w:t>
      </w:r>
      <w:r>
        <w:rPr>
          <w:spacing w:val="-3"/>
          <w:sz w:val="20"/>
        </w:rPr>
        <w:t> </w:t>
      </w:r>
      <w:r>
        <w:rPr>
          <w:sz w:val="20"/>
        </w:rPr>
        <w:t>#1city</w:t>
      </w:r>
      <w:r>
        <w:rPr>
          <w:spacing w:val="-3"/>
          <w:sz w:val="20"/>
        </w:rPr>
        <w:t> </w:t>
      </w:r>
      <w:r>
        <w:rPr>
          <w:sz w:val="20"/>
        </w:rPr>
        <w:t>#2</w:t>
      </w:r>
      <w:r>
        <w:rPr>
          <w:spacing w:val="-8"/>
          <w:sz w:val="20"/>
        </w:rPr>
        <w:t> </w:t>
      </w:r>
      <w:r>
        <w:rPr>
          <w:rFonts w:ascii="Malgun Gothic" w:hAnsi="Malgun Gothic" w:eastAsia="Malgun Gothic"/>
          <w:spacing w:val="-10"/>
          <w:sz w:val="20"/>
        </w:rPr>
        <w:t>시</w:t>
      </w:r>
    </w:p>
    <w:p>
      <w:pPr>
        <w:spacing w:line="260" w:lineRule="exact" w:before="0"/>
        <w:ind w:left="767" w:right="0" w:firstLine="0"/>
        <w:jc w:val="left"/>
        <w:rPr>
          <w:rFonts w:ascii="Malgun Gothic" w:hAnsi="Malgun Gothic" w:eastAsia="Malgun Gothic"/>
          <w:sz w:val="20"/>
        </w:rPr>
      </w:pPr>
      <w:r>
        <w:rPr>
          <w:sz w:val="20"/>
        </w:rPr>
        <w:t>горы</w:t>
      </w:r>
      <w:r>
        <w:rPr>
          <w:spacing w:val="-4"/>
          <w:sz w:val="20"/>
        </w:rPr>
        <w:t> </w:t>
      </w:r>
      <w:r>
        <w:rPr>
          <w:sz w:val="20"/>
        </w:rPr>
        <w:t>#1mountains</w:t>
      </w:r>
      <w:r>
        <w:rPr>
          <w:spacing w:val="-5"/>
          <w:sz w:val="20"/>
        </w:rPr>
        <w:t> </w:t>
      </w:r>
      <w:r>
        <w:rPr>
          <w:sz w:val="20"/>
        </w:rPr>
        <w:t>#2</w:t>
      </w:r>
      <w:r>
        <w:rPr>
          <w:spacing w:val="-10"/>
          <w:sz w:val="20"/>
        </w:rPr>
        <w:t> </w:t>
      </w:r>
      <w:r>
        <w:rPr>
          <w:rFonts w:ascii="Malgun Gothic" w:hAnsi="Malgun Gothic" w:eastAsia="Malgun Gothic"/>
          <w:spacing w:val="-5"/>
          <w:sz w:val="20"/>
        </w:rPr>
        <w:t>산맥</w:t>
      </w:r>
    </w:p>
    <w:p>
      <w:pPr>
        <w:spacing w:line="260" w:lineRule="exact" w:before="0"/>
        <w:ind w:left="767" w:right="0" w:firstLine="0"/>
        <w:jc w:val="left"/>
        <w:rPr>
          <w:rFonts w:ascii="Malgun Gothic" w:hAnsi="Malgun Gothic" w:eastAsia="Malgun Gothic"/>
          <w:sz w:val="20"/>
        </w:rPr>
      </w:pPr>
      <w:r>
        <w:rPr>
          <w:sz w:val="20"/>
        </w:rPr>
        <w:t>губа</w:t>
      </w:r>
      <w:r>
        <w:rPr>
          <w:spacing w:val="-2"/>
          <w:sz w:val="20"/>
        </w:rPr>
        <w:t> </w:t>
      </w:r>
      <w:r>
        <w:rPr>
          <w:sz w:val="20"/>
        </w:rPr>
        <w:t>#1bay</w:t>
      </w:r>
      <w:r>
        <w:rPr>
          <w:spacing w:val="-3"/>
          <w:sz w:val="20"/>
        </w:rPr>
        <w:t> </w:t>
      </w:r>
      <w:r>
        <w:rPr>
          <w:sz w:val="20"/>
        </w:rPr>
        <w:t>#2</w:t>
      </w:r>
      <w:r>
        <w:rPr>
          <w:spacing w:val="-9"/>
          <w:sz w:val="20"/>
        </w:rPr>
        <w:t> </w:t>
      </w:r>
      <w:r>
        <w:rPr>
          <w:rFonts w:ascii="Malgun Gothic" w:hAnsi="Malgun Gothic" w:eastAsia="Malgun Gothic"/>
          <w:spacing w:val="-10"/>
          <w:sz w:val="20"/>
        </w:rPr>
        <w:t>만</w:t>
      </w:r>
    </w:p>
    <w:p>
      <w:pPr>
        <w:spacing w:line="311" w:lineRule="exact" w:before="0"/>
        <w:ind w:left="767" w:right="0" w:firstLine="0"/>
        <w:jc w:val="left"/>
        <w:rPr>
          <w:rFonts w:ascii="Malgun Gothic" w:hAnsi="Malgun Gothic" w:eastAsia="Malgun Gothic"/>
          <w:sz w:val="20"/>
        </w:rPr>
      </w:pPr>
      <w:r>
        <w:rPr>
          <w:sz w:val="20"/>
        </w:rPr>
        <w:t>залив</w:t>
      </w:r>
      <w:r>
        <w:rPr>
          <w:spacing w:val="-4"/>
          <w:sz w:val="20"/>
        </w:rPr>
        <w:t> </w:t>
      </w:r>
      <w:r>
        <w:rPr>
          <w:sz w:val="20"/>
        </w:rPr>
        <w:t>#1gulf</w:t>
      </w:r>
      <w:r>
        <w:rPr>
          <w:spacing w:val="-3"/>
          <w:sz w:val="20"/>
        </w:rPr>
        <w:t> </w:t>
      </w:r>
      <w:r>
        <w:rPr>
          <w:sz w:val="20"/>
        </w:rPr>
        <w:t>#2</w:t>
      </w:r>
      <w:r>
        <w:rPr>
          <w:spacing w:val="-9"/>
          <w:sz w:val="20"/>
        </w:rPr>
        <w:t> </w:t>
      </w:r>
      <w:r>
        <w:rPr>
          <w:rFonts w:ascii="Malgun Gothic" w:hAnsi="Malgun Gothic" w:eastAsia="Malgun Gothic"/>
          <w:spacing w:val="-10"/>
          <w:sz w:val="20"/>
        </w:rPr>
        <w:t>만</w:t>
      </w:r>
    </w:p>
    <w:p>
      <w:pPr>
        <w:spacing w:after="0" w:line="311" w:lineRule="exact"/>
        <w:jc w:val="left"/>
        <w:rPr>
          <w:rFonts w:ascii="Malgun Gothic" w:hAnsi="Malgun Gothic" w:eastAsia="Malgun Gothic"/>
          <w:sz w:val="20"/>
        </w:rPr>
        <w:sectPr>
          <w:pgSz w:w="10320" w:h="14580"/>
          <w:pgMar w:header="0" w:footer="2433" w:top="660" w:bottom="2620" w:left="1417" w:right="1417"/>
        </w:sectPr>
      </w:pPr>
    </w:p>
    <w:p>
      <w:pPr>
        <w:spacing w:before="9"/>
        <w:ind w:left="3523" w:right="0" w:firstLine="0"/>
        <w:jc w:val="left"/>
        <w:rPr>
          <w:rFonts w:ascii="Malgun Gothic" w:eastAsia="Malgun Gothic"/>
          <w:sz w:val="18"/>
        </w:rPr>
      </w:pPr>
      <w:r>
        <w:rPr>
          <w:sz w:val="18"/>
        </w:rPr>
        <w:t>&lt;</w:t>
      </w:r>
      <w:r>
        <w:rPr>
          <w:rFonts w:ascii="Malgun Gothic" w:eastAsia="Malgun Gothic"/>
          <w:sz w:val="18"/>
        </w:rPr>
        <w:t>참고</w:t>
      </w:r>
      <w:r>
        <w:rPr>
          <w:sz w:val="18"/>
        </w:rPr>
        <w:t>&gt;</w:t>
      </w:r>
      <w:r>
        <w:rPr>
          <w:spacing w:val="-8"/>
          <w:sz w:val="18"/>
        </w:rPr>
        <w:t> </w:t>
      </w:r>
      <w:r>
        <w:rPr>
          <w:sz w:val="18"/>
        </w:rPr>
        <w:t>CIS(</w:t>
      </w:r>
      <w:r>
        <w:rPr>
          <w:rFonts w:ascii="Malgun Gothic" w:eastAsia="Malgun Gothic"/>
          <w:sz w:val="18"/>
        </w:rPr>
        <w:t>구</w:t>
      </w:r>
      <w:r>
        <w:rPr>
          <w:rFonts w:ascii="Malgun Gothic" w:eastAsia="Malgun Gothic"/>
          <w:spacing w:val="-18"/>
          <w:sz w:val="18"/>
        </w:rPr>
        <w:t> </w:t>
      </w:r>
      <w:r>
        <w:rPr>
          <w:rFonts w:ascii="Malgun Gothic" w:eastAsia="Malgun Gothic"/>
          <w:sz w:val="18"/>
        </w:rPr>
        <w:t>소련</w:t>
      </w:r>
      <w:r>
        <w:rPr>
          <w:sz w:val="18"/>
        </w:rPr>
        <w:t>)</w:t>
      </w:r>
      <w:r>
        <w:rPr>
          <w:spacing w:val="-1"/>
          <w:sz w:val="18"/>
        </w:rPr>
        <w:t> </w:t>
      </w:r>
      <w:r>
        <w:rPr>
          <w:rFonts w:ascii="Malgun Gothic" w:eastAsia="Malgun Gothic"/>
          <w:sz w:val="18"/>
        </w:rPr>
        <w:t>지명의</w:t>
      </w:r>
      <w:r>
        <w:rPr>
          <w:rFonts w:ascii="Malgun Gothic" w:eastAsia="Malgun Gothic"/>
          <w:spacing w:val="-18"/>
          <w:sz w:val="18"/>
        </w:rPr>
        <w:t> </w:t>
      </w:r>
      <w:r>
        <w:rPr>
          <w:rFonts w:ascii="Malgun Gothic" w:eastAsia="Malgun Gothic"/>
          <w:sz w:val="18"/>
        </w:rPr>
        <w:t>한글</w:t>
      </w:r>
      <w:r>
        <w:rPr>
          <w:rFonts w:ascii="Malgun Gothic" w:eastAsia="Malgun Gothic"/>
          <w:spacing w:val="-18"/>
          <w:sz w:val="18"/>
        </w:rPr>
        <w:t> </w:t>
      </w:r>
      <w:r>
        <w:rPr>
          <w:rFonts w:ascii="Malgun Gothic" w:eastAsia="Malgun Gothic"/>
          <w:sz w:val="18"/>
        </w:rPr>
        <w:t>표기</w:t>
      </w:r>
      <w:r>
        <w:rPr>
          <w:rFonts w:ascii="Malgun Gothic" w:eastAsia="Malgun Gothic"/>
          <w:spacing w:val="-18"/>
          <w:sz w:val="18"/>
        </w:rPr>
        <w:t> </w:t>
      </w:r>
      <w:r>
        <w:rPr>
          <w:rFonts w:ascii="Malgun Gothic" w:eastAsia="Malgun Gothic"/>
          <w:spacing w:val="-5"/>
          <w:sz w:val="18"/>
        </w:rPr>
        <w:t>용례</w:t>
      </w:r>
    </w:p>
    <w:p>
      <w:pPr>
        <w:spacing w:line="172" w:lineRule="auto" w:before="308"/>
        <w:ind w:left="767" w:right="4492" w:firstLine="0"/>
        <w:jc w:val="left"/>
        <w:rPr>
          <w:rFonts w:ascii="Malgun Gothic" w:hAnsi="Malgun Gothic" w:eastAsia="Malgun Gothic"/>
          <w:sz w:val="20"/>
        </w:rPr>
      </w:pPr>
      <w:r>
        <w:rPr>
          <w:sz w:val="20"/>
        </w:rPr>
        <w:t>канал #1canal #2 </w:t>
      </w:r>
      <w:r>
        <w:rPr>
          <w:rFonts w:ascii="Malgun Gothic" w:hAnsi="Malgun Gothic" w:eastAsia="Malgun Gothic"/>
          <w:sz w:val="20"/>
        </w:rPr>
        <w:t>운하 </w:t>
      </w:r>
      <w:r>
        <w:rPr>
          <w:sz w:val="20"/>
        </w:rPr>
        <w:t>край #1region #2 </w:t>
      </w:r>
      <w:r>
        <w:rPr>
          <w:rFonts w:ascii="Malgun Gothic" w:hAnsi="Malgun Gothic" w:eastAsia="Malgun Gothic"/>
          <w:sz w:val="20"/>
        </w:rPr>
        <w:t>지방 </w:t>
      </w:r>
      <w:r>
        <w:rPr>
          <w:sz w:val="20"/>
        </w:rPr>
        <w:t>ледник</w:t>
      </w:r>
      <w:r>
        <w:rPr>
          <w:spacing w:val="-13"/>
          <w:sz w:val="20"/>
        </w:rPr>
        <w:t> </w:t>
      </w:r>
      <w:r>
        <w:rPr>
          <w:sz w:val="20"/>
        </w:rPr>
        <w:t>#1glacier</w:t>
      </w:r>
      <w:r>
        <w:rPr>
          <w:spacing w:val="-12"/>
          <w:sz w:val="20"/>
        </w:rPr>
        <w:t> </w:t>
      </w:r>
      <w:r>
        <w:rPr>
          <w:sz w:val="20"/>
        </w:rPr>
        <w:t>#2</w:t>
      </w:r>
      <w:r>
        <w:rPr>
          <w:spacing w:val="-13"/>
          <w:sz w:val="20"/>
        </w:rPr>
        <w:t> </w:t>
      </w:r>
      <w:r>
        <w:rPr>
          <w:rFonts w:ascii="Malgun Gothic" w:hAnsi="Malgun Gothic" w:eastAsia="Malgun Gothic"/>
          <w:sz w:val="20"/>
        </w:rPr>
        <w:t>빙하 </w:t>
      </w:r>
      <w:r>
        <w:rPr>
          <w:sz w:val="20"/>
        </w:rPr>
        <w:t>мыс #1cape #2 </w:t>
      </w:r>
      <w:r>
        <w:rPr>
          <w:rFonts w:ascii="Malgun Gothic" w:hAnsi="Malgun Gothic" w:eastAsia="Malgun Gothic"/>
          <w:sz w:val="20"/>
        </w:rPr>
        <w:t>곶</w:t>
      </w:r>
    </w:p>
    <w:p>
      <w:pPr>
        <w:spacing w:line="172" w:lineRule="auto" w:before="0"/>
        <w:ind w:left="767" w:right="3534" w:firstLine="0"/>
        <w:jc w:val="left"/>
        <w:rPr>
          <w:rFonts w:ascii="Malgun Gothic" w:hAnsi="Malgun Gothic" w:eastAsia="Malgun Gothic"/>
          <w:sz w:val="20"/>
        </w:rPr>
      </w:pPr>
      <w:r>
        <w:rPr>
          <w:sz w:val="20"/>
        </w:rPr>
        <w:t>нагорье</w:t>
      </w:r>
      <w:r>
        <w:rPr>
          <w:spacing w:val="-13"/>
          <w:sz w:val="20"/>
        </w:rPr>
        <w:t> </w:t>
      </w:r>
      <w:r>
        <w:rPr>
          <w:sz w:val="20"/>
        </w:rPr>
        <w:t>#1highland</w:t>
      </w:r>
      <w:r>
        <w:rPr>
          <w:spacing w:val="-12"/>
          <w:sz w:val="20"/>
        </w:rPr>
        <w:t> </w:t>
      </w:r>
      <w:r>
        <w:rPr>
          <w:sz w:val="20"/>
        </w:rPr>
        <w:t>#2</w:t>
      </w:r>
      <w:r>
        <w:rPr>
          <w:spacing w:val="-12"/>
          <w:sz w:val="20"/>
        </w:rPr>
        <w:t> </w:t>
      </w:r>
      <w:r>
        <w:rPr>
          <w:rFonts w:ascii="Malgun Gothic" w:hAnsi="Malgun Gothic" w:eastAsia="Malgun Gothic"/>
          <w:sz w:val="20"/>
        </w:rPr>
        <w:t>고원</w:t>
      </w:r>
      <w:r>
        <w:rPr>
          <w:rFonts w:ascii="Malgun Gothic" w:hAnsi="Malgun Gothic" w:eastAsia="Malgun Gothic"/>
          <w:spacing w:val="-20"/>
          <w:sz w:val="20"/>
        </w:rPr>
        <w:t> </w:t>
      </w:r>
      <w:r>
        <w:rPr>
          <w:sz w:val="20"/>
        </w:rPr>
        <w:t>/</w:t>
      </w:r>
      <w:r>
        <w:rPr>
          <w:spacing w:val="-10"/>
          <w:sz w:val="20"/>
        </w:rPr>
        <w:t> </w:t>
      </w:r>
      <w:r>
        <w:rPr>
          <w:rFonts w:ascii="Malgun Gothic" w:hAnsi="Malgun Gothic" w:eastAsia="Malgun Gothic"/>
          <w:sz w:val="20"/>
        </w:rPr>
        <w:t>고지 </w:t>
      </w:r>
      <w:r>
        <w:rPr>
          <w:sz w:val="20"/>
        </w:rPr>
        <w:t>низменность #1lowland #2 </w:t>
      </w:r>
      <w:r>
        <w:rPr>
          <w:rFonts w:ascii="Malgun Gothic" w:hAnsi="Malgun Gothic" w:eastAsia="Malgun Gothic"/>
          <w:sz w:val="20"/>
        </w:rPr>
        <w:t>저지 </w:t>
      </w:r>
      <w:r>
        <w:rPr>
          <w:sz w:val="20"/>
        </w:rPr>
        <w:t>область #1region #2 </w:t>
      </w:r>
      <w:r>
        <w:rPr>
          <w:rFonts w:ascii="Malgun Gothic" w:hAnsi="Malgun Gothic" w:eastAsia="Malgun Gothic"/>
          <w:sz w:val="20"/>
        </w:rPr>
        <w:t>주</w:t>
      </w:r>
    </w:p>
    <w:p>
      <w:pPr>
        <w:spacing w:line="172" w:lineRule="auto" w:before="0"/>
        <w:ind w:left="767" w:right="4492" w:firstLine="0"/>
        <w:jc w:val="left"/>
        <w:rPr>
          <w:rFonts w:ascii="Malgun Gothic" w:hAnsi="Malgun Gothic" w:eastAsia="Malgun Gothic"/>
          <w:sz w:val="20"/>
        </w:rPr>
      </w:pPr>
      <w:r>
        <w:rPr>
          <w:sz w:val="20"/>
        </w:rPr>
        <w:t>озеро #1lake #2</w:t>
      </w:r>
      <w:r>
        <w:rPr>
          <w:spacing w:val="-3"/>
          <w:sz w:val="20"/>
        </w:rPr>
        <w:t> </w:t>
      </w:r>
      <w:r>
        <w:rPr>
          <w:rFonts w:ascii="Malgun Gothic" w:hAnsi="Malgun Gothic" w:eastAsia="Malgun Gothic"/>
          <w:sz w:val="20"/>
        </w:rPr>
        <w:t>호</w:t>
      </w:r>
      <w:r>
        <w:rPr>
          <w:rFonts w:ascii="Malgun Gothic" w:hAnsi="Malgun Gothic" w:eastAsia="Malgun Gothic"/>
          <w:spacing w:val="-15"/>
          <w:sz w:val="20"/>
        </w:rPr>
        <w:t> </w:t>
      </w:r>
      <w:r>
        <w:rPr>
          <w:sz w:val="20"/>
        </w:rPr>
        <w:t>/ </w:t>
      </w:r>
      <w:r>
        <w:rPr>
          <w:rFonts w:ascii="Malgun Gothic" w:hAnsi="Malgun Gothic" w:eastAsia="Malgun Gothic"/>
          <w:sz w:val="20"/>
        </w:rPr>
        <w:t>호수 </w:t>
      </w:r>
      <w:r>
        <w:rPr>
          <w:sz w:val="20"/>
        </w:rPr>
        <w:t>остров #1island #2 </w:t>
      </w:r>
      <w:r>
        <w:rPr>
          <w:rFonts w:ascii="Malgun Gothic" w:hAnsi="Malgun Gothic" w:eastAsia="Malgun Gothic"/>
          <w:sz w:val="20"/>
        </w:rPr>
        <w:t>섬 </w:t>
      </w:r>
      <w:r>
        <w:rPr>
          <w:sz w:val="20"/>
        </w:rPr>
        <w:t>острова</w:t>
      </w:r>
      <w:r>
        <w:rPr>
          <w:spacing w:val="-13"/>
          <w:sz w:val="20"/>
        </w:rPr>
        <w:t> </w:t>
      </w:r>
      <w:r>
        <w:rPr>
          <w:sz w:val="20"/>
        </w:rPr>
        <w:t>#1islands</w:t>
      </w:r>
      <w:r>
        <w:rPr>
          <w:spacing w:val="-12"/>
          <w:sz w:val="20"/>
        </w:rPr>
        <w:t> </w:t>
      </w:r>
      <w:r>
        <w:rPr>
          <w:sz w:val="20"/>
        </w:rPr>
        <w:t>#2</w:t>
      </w:r>
      <w:r>
        <w:rPr>
          <w:spacing w:val="-13"/>
          <w:sz w:val="20"/>
        </w:rPr>
        <w:t> </w:t>
      </w:r>
      <w:r>
        <w:rPr>
          <w:rFonts w:ascii="Malgun Gothic" w:hAnsi="Malgun Gothic" w:eastAsia="Malgun Gothic"/>
          <w:sz w:val="20"/>
        </w:rPr>
        <w:t>제도 </w:t>
      </w:r>
      <w:r>
        <w:rPr>
          <w:sz w:val="20"/>
        </w:rPr>
        <w:t>пик #1peak #2 </w:t>
      </w:r>
      <w:r>
        <w:rPr>
          <w:rFonts w:ascii="Malgun Gothic" w:hAnsi="Malgun Gothic" w:eastAsia="Malgun Gothic"/>
          <w:sz w:val="20"/>
        </w:rPr>
        <w:t>산 </w:t>
      </w:r>
      <w:r>
        <w:rPr>
          <w:sz w:val="20"/>
        </w:rPr>
        <w:t>/ </w:t>
      </w:r>
      <w:r>
        <w:rPr>
          <w:rFonts w:ascii="Malgun Gothic" w:hAnsi="Malgun Gothic" w:eastAsia="Malgun Gothic"/>
          <w:sz w:val="20"/>
        </w:rPr>
        <w:t>봉 </w:t>
      </w:r>
      <w:r>
        <w:rPr>
          <w:sz w:val="20"/>
        </w:rPr>
        <w:t>плато #1plateau #2 </w:t>
      </w:r>
      <w:r>
        <w:rPr>
          <w:rFonts w:ascii="Malgun Gothic" w:hAnsi="Malgun Gothic" w:eastAsia="Malgun Gothic"/>
          <w:sz w:val="20"/>
        </w:rPr>
        <w:t>고원</w:t>
      </w:r>
    </w:p>
    <w:p>
      <w:pPr>
        <w:spacing w:line="172" w:lineRule="auto" w:before="0"/>
        <w:ind w:left="767" w:right="4043" w:firstLine="0"/>
        <w:jc w:val="left"/>
        <w:rPr>
          <w:rFonts w:ascii="Malgun Gothic" w:hAnsi="Malgun Gothic" w:eastAsia="Malgun Gothic"/>
          <w:sz w:val="20"/>
        </w:rPr>
      </w:pPr>
      <w:r>
        <w:rPr>
          <w:sz w:val="20"/>
        </w:rPr>
        <w:t>полуостров</w:t>
      </w:r>
      <w:r>
        <w:rPr>
          <w:spacing w:val="-13"/>
          <w:sz w:val="20"/>
        </w:rPr>
        <w:t> </w:t>
      </w:r>
      <w:r>
        <w:rPr>
          <w:sz w:val="20"/>
        </w:rPr>
        <w:t>#1peninsula</w:t>
      </w:r>
      <w:r>
        <w:rPr>
          <w:spacing w:val="-12"/>
          <w:sz w:val="20"/>
        </w:rPr>
        <w:t> </w:t>
      </w:r>
      <w:r>
        <w:rPr>
          <w:sz w:val="20"/>
        </w:rPr>
        <w:t>#2</w:t>
      </w:r>
      <w:r>
        <w:rPr>
          <w:spacing w:val="-13"/>
          <w:sz w:val="20"/>
        </w:rPr>
        <w:t> </w:t>
      </w:r>
      <w:r>
        <w:rPr>
          <w:rFonts w:ascii="Malgun Gothic" w:hAnsi="Malgun Gothic" w:eastAsia="Malgun Gothic"/>
          <w:sz w:val="20"/>
        </w:rPr>
        <w:t>반도 </w:t>
      </w:r>
      <w:r>
        <w:rPr>
          <w:sz w:val="20"/>
        </w:rPr>
        <w:t>посёлок #1town #2 </w:t>
      </w:r>
      <w:r>
        <w:rPr>
          <w:rFonts w:ascii="Malgun Gothic" w:hAnsi="Malgun Gothic" w:eastAsia="Malgun Gothic"/>
          <w:sz w:val="20"/>
        </w:rPr>
        <w:t>마을</w:t>
      </w:r>
      <w:r>
        <w:rPr>
          <w:rFonts w:ascii="Malgun Gothic" w:hAnsi="Malgun Gothic" w:eastAsia="Malgun Gothic"/>
          <w:spacing w:val="40"/>
          <w:sz w:val="20"/>
        </w:rPr>
        <w:t> </w:t>
      </w:r>
      <w:r>
        <w:rPr>
          <w:sz w:val="20"/>
        </w:rPr>
        <w:t>пролив #1strait #2 </w:t>
      </w:r>
      <w:r>
        <w:rPr>
          <w:rFonts w:ascii="Malgun Gothic" w:hAnsi="Malgun Gothic" w:eastAsia="Malgun Gothic"/>
          <w:sz w:val="20"/>
        </w:rPr>
        <w:t>해협 </w:t>
      </w:r>
      <w:r>
        <w:rPr>
          <w:sz w:val="20"/>
        </w:rPr>
        <w:t>пустыня #1desert #2 </w:t>
      </w:r>
      <w:r>
        <w:rPr>
          <w:rFonts w:ascii="Malgun Gothic" w:hAnsi="Malgun Gothic" w:eastAsia="Malgun Gothic"/>
          <w:sz w:val="20"/>
        </w:rPr>
        <w:t>사막</w:t>
      </w:r>
      <w:r>
        <w:rPr>
          <w:rFonts w:ascii="Malgun Gothic" w:hAnsi="Malgun Gothic" w:eastAsia="Malgun Gothic"/>
          <w:spacing w:val="40"/>
          <w:sz w:val="20"/>
        </w:rPr>
        <w:t> </w:t>
      </w:r>
      <w:r>
        <w:rPr>
          <w:sz w:val="20"/>
        </w:rPr>
        <w:t>район #1district #2 </w:t>
      </w:r>
      <w:r>
        <w:rPr>
          <w:rFonts w:ascii="Malgun Gothic" w:hAnsi="Malgun Gothic" w:eastAsia="Malgun Gothic"/>
          <w:sz w:val="20"/>
        </w:rPr>
        <w:t>구 </w:t>
      </w:r>
      <w:r>
        <w:rPr>
          <w:sz w:val="20"/>
        </w:rPr>
        <w:t>/ </w:t>
      </w:r>
      <w:r>
        <w:rPr>
          <w:rFonts w:ascii="Malgun Gothic" w:hAnsi="Malgun Gothic" w:eastAsia="Malgun Gothic"/>
          <w:sz w:val="20"/>
        </w:rPr>
        <w:t>군</w:t>
      </w:r>
    </w:p>
    <w:p>
      <w:pPr>
        <w:spacing w:line="233" w:lineRule="exact" w:before="0"/>
        <w:ind w:left="767" w:right="0" w:firstLine="0"/>
        <w:jc w:val="left"/>
        <w:rPr>
          <w:rFonts w:ascii="Malgun Gothic" w:hAnsi="Malgun Gothic" w:eastAsia="Malgun Gothic"/>
          <w:sz w:val="20"/>
        </w:rPr>
      </w:pPr>
      <w:r>
        <w:rPr>
          <w:sz w:val="20"/>
        </w:rPr>
        <w:t>река</w:t>
      </w:r>
      <w:r>
        <w:rPr>
          <w:spacing w:val="-4"/>
          <w:sz w:val="20"/>
        </w:rPr>
        <w:t> </w:t>
      </w:r>
      <w:r>
        <w:rPr>
          <w:sz w:val="20"/>
        </w:rPr>
        <w:t>#1river</w:t>
      </w:r>
      <w:r>
        <w:rPr>
          <w:spacing w:val="-4"/>
          <w:sz w:val="20"/>
        </w:rPr>
        <w:t> </w:t>
      </w:r>
      <w:r>
        <w:rPr>
          <w:sz w:val="20"/>
        </w:rPr>
        <w:t>#2</w:t>
      </w:r>
      <w:r>
        <w:rPr>
          <w:spacing w:val="-8"/>
          <w:sz w:val="20"/>
        </w:rPr>
        <w:t> </w:t>
      </w:r>
      <w:r>
        <w:rPr>
          <w:rFonts w:ascii="Malgun Gothic" w:hAnsi="Malgun Gothic" w:eastAsia="Malgun Gothic"/>
          <w:spacing w:val="-10"/>
          <w:sz w:val="20"/>
        </w:rPr>
        <w:t>강</w:t>
      </w:r>
    </w:p>
    <w:p>
      <w:pPr>
        <w:spacing w:line="260" w:lineRule="exact" w:before="0"/>
        <w:ind w:left="767" w:right="0" w:firstLine="0"/>
        <w:jc w:val="left"/>
        <w:rPr>
          <w:rFonts w:ascii="Malgun Gothic" w:hAnsi="Malgun Gothic" w:eastAsia="Malgun Gothic"/>
          <w:sz w:val="20"/>
        </w:rPr>
      </w:pPr>
      <w:r>
        <w:rPr>
          <w:sz w:val="20"/>
        </w:rPr>
        <w:t>Республика</w:t>
      </w:r>
      <w:r>
        <w:rPr>
          <w:spacing w:val="-7"/>
          <w:sz w:val="20"/>
        </w:rPr>
        <w:t> </w:t>
      </w:r>
      <w:r>
        <w:rPr>
          <w:sz w:val="20"/>
        </w:rPr>
        <w:t>#1Republic</w:t>
      </w:r>
      <w:r>
        <w:rPr>
          <w:spacing w:val="-7"/>
          <w:sz w:val="20"/>
        </w:rPr>
        <w:t> </w:t>
      </w:r>
      <w:r>
        <w:rPr>
          <w:sz w:val="20"/>
        </w:rPr>
        <w:t>#2</w:t>
      </w:r>
      <w:r>
        <w:rPr>
          <w:spacing w:val="-12"/>
          <w:sz w:val="20"/>
        </w:rPr>
        <w:t> </w:t>
      </w:r>
      <w:r>
        <w:rPr>
          <w:rFonts w:ascii="Malgun Gothic" w:hAnsi="Malgun Gothic" w:eastAsia="Malgun Gothic"/>
          <w:spacing w:val="-5"/>
          <w:sz w:val="20"/>
        </w:rPr>
        <w:t>공화국</w:t>
      </w:r>
    </w:p>
    <w:p>
      <w:pPr>
        <w:spacing w:line="259" w:lineRule="exact" w:before="0"/>
        <w:ind w:left="767" w:right="0" w:firstLine="0"/>
        <w:jc w:val="left"/>
        <w:rPr>
          <w:rFonts w:ascii="Malgun Gothic" w:hAnsi="Malgun Gothic" w:eastAsia="Malgun Gothic"/>
          <w:sz w:val="20"/>
        </w:rPr>
      </w:pPr>
      <w:r>
        <w:rPr>
          <w:sz w:val="20"/>
        </w:rPr>
        <w:t>село</w:t>
      </w:r>
      <w:r>
        <w:rPr>
          <w:spacing w:val="-4"/>
          <w:sz w:val="20"/>
        </w:rPr>
        <w:t> </w:t>
      </w:r>
      <w:r>
        <w:rPr>
          <w:sz w:val="20"/>
        </w:rPr>
        <w:t>#1village</w:t>
      </w:r>
      <w:r>
        <w:rPr>
          <w:spacing w:val="-5"/>
          <w:sz w:val="20"/>
        </w:rPr>
        <w:t> </w:t>
      </w:r>
      <w:r>
        <w:rPr>
          <w:sz w:val="20"/>
        </w:rPr>
        <w:t>#2</w:t>
      </w:r>
      <w:r>
        <w:rPr>
          <w:spacing w:val="-10"/>
          <w:sz w:val="20"/>
        </w:rPr>
        <w:t> </w:t>
      </w:r>
      <w:r>
        <w:rPr>
          <w:rFonts w:ascii="Malgun Gothic" w:hAnsi="Malgun Gothic" w:eastAsia="Malgun Gothic"/>
          <w:spacing w:val="-5"/>
          <w:sz w:val="20"/>
        </w:rPr>
        <w:t>마을</w:t>
      </w:r>
    </w:p>
    <w:p>
      <w:pPr>
        <w:spacing w:line="260" w:lineRule="exact" w:before="0"/>
        <w:ind w:left="767" w:right="0" w:firstLine="0"/>
        <w:jc w:val="left"/>
        <w:rPr>
          <w:rFonts w:ascii="Malgun Gothic" w:hAnsi="Malgun Gothic" w:eastAsia="Malgun Gothic"/>
          <w:sz w:val="20"/>
        </w:rPr>
      </w:pPr>
      <w:r>
        <w:rPr>
          <w:sz w:val="20"/>
        </w:rPr>
        <w:t>сопка</w:t>
      </w:r>
      <w:r>
        <w:rPr>
          <w:spacing w:val="-8"/>
          <w:sz w:val="20"/>
        </w:rPr>
        <w:t> </w:t>
      </w:r>
      <w:r>
        <w:rPr>
          <w:sz w:val="20"/>
        </w:rPr>
        <w:t>#1stratovolcano</w:t>
      </w:r>
      <w:r>
        <w:rPr>
          <w:spacing w:val="-5"/>
          <w:sz w:val="20"/>
        </w:rPr>
        <w:t> </w:t>
      </w:r>
      <w:r>
        <w:rPr>
          <w:sz w:val="20"/>
        </w:rPr>
        <w:t>#2</w:t>
      </w:r>
      <w:r>
        <w:rPr>
          <w:spacing w:val="-9"/>
          <w:sz w:val="20"/>
        </w:rPr>
        <w:t> </w:t>
      </w:r>
      <w:r>
        <w:rPr>
          <w:rFonts w:ascii="Malgun Gothic" w:hAnsi="Malgun Gothic" w:eastAsia="Malgun Gothic"/>
          <w:sz w:val="20"/>
        </w:rPr>
        <w:t>산</w:t>
      </w:r>
      <w:r>
        <w:rPr>
          <w:rFonts w:ascii="Malgun Gothic" w:hAnsi="Malgun Gothic" w:eastAsia="Malgun Gothic"/>
          <w:spacing w:val="-20"/>
          <w:sz w:val="20"/>
        </w:rPr>
        <w:t> </w:t>
      </w:r>
      <w:r>
        <w:rPr>
          <w:sz w:val="20"/>
        </w:rPr>
        <w:t>/</w:t>
      </w:r>
      <w:r>
        <w:rPr>
          <w:spacing w:val="-7"/>
          <w:sz w:val="20"/>
        </w:rPr>
        <w:t> </w:t>
      </w:r>
      <w:r>
        <w:rPr>
          <w:rFonts w:ascii="Malgun Gothic" w:hAnsi="Malgun Gothic" w:eastAsia="Malgun Gothic"/>
          <w:spacing w:val="-5"/>
          <w:sz w:val="20"/>
        </w:rPr>
        <w:t>화산</w:t>
      </w:r>
    </w:p>
    <w:p>
      <w:pPr>
        <w:spacing w:line="260" w:lineRule="exact" w:before="0"/>
        <w:ind w:left="767" w:right="0" w:firstLine="0"/>
        <w:jc w:val="left"/>
        <w:rPr>
          <w:rFonts w:ascii="Malgun Gothic" w:hAnsi="Malgun Gothic" w:eastAsia="Malgun Gothic"/>
          <w:sz w:val="20"/>
        </w:rPr>
      </w:pPr>
      <w:r>
        <w:rPr>
          <w:sz w:val="20"/>
        </w:rPr>
        <w:t>столица</w:t>
      </w:r>
      <w:r>
        <w:rPr>
          <w:spacing w:val="-5"/>
          <w:sz w:val="20"/>
        </w:rPr>
        <w:t> </w:t>
      </w:r>
      <w:r>
        <w:rPr>
          <w:sz w:val="20"/>
        </w:rPr>
        <w:t>#1capital</w:t>
      </w:r>
      <w:r>
        <w:rPr>
          <w:spacing w:val="-5"/>
          <w:sz w:val="20"/>
        </w:rPr>
        <w:t> </w:t>
      </w:r>
      <w:r>
        <w:rPr>
          <w:sz w:val="20"/>
        </w:rPr>
        <w:t>city</w:t>
      </w:r>
      <w:r>
        <w:rPr>
          <w:spacing w:val="-5"/>
          <w:sz w:val="20"/>
        </w:rPr>
        <w:t> </w:t>
      </w:r>
      <w:r>
        <w:rPr>
          <w:sz w:val="20"/>
        </w:rPr>
        <w:t>#2</w:t>
      </w:r>
      <w:r>
        <w:rPr>
          <w:spacing w:val="-10"/>
          <w:sz w:val="20"/>
        </w:rPr>
        <w:t> </w:t>
      </w:r>
      <w:r>
        <w:rPr>
          <w:rFonts w:ascii="Malgun Gothic" w:hAnsi="Malgun Gothic" w:eastAsia="Malgun Gothic"/>
          <w:spacing w:val="-5"/>
          <w:sz w:val="20"/>
        </w:rPr>
        <w:t>수도</w:t>
      </w:r>
    </w:p>
    <w:p>
      <w:pPr>
        <w:spacing w:line="259" w:lineRule="exact" w:before="0"/>
        <w:ind w:left="767" w:right="0" w:firstLine="0"/>
        <w:jc w:val="left"/>
        <w:rPr>
          <w:rFonts w:ascii="Malgun Gothic" w:hAnsi="Malgun Gothic" w:eastAsia="Malgun Gothic"/>
          <w:sz w:val="20"/>
        </w:rPr>
      </w:pPr>
      <w:r>
        <w:rPr>
          <w:sz w:val="20"/>
        </w:rPr>
        <w:t>федеральный</w:t>
      </w:r>
      <w:r>
        <w:rPr>
          <w:spacing w:val="-6"/>
          <w:sz w:val="20"/>
        </w:rPr>
        <w:t> </w:t>
      </w:r>
      <w:r>
        <w:rPr>
          <w:sz w:val="20"/>
        </w:rPr>
        <w:t>город</w:t>
      </w:r>
      <w:r>
        <w:rPr>
          <w:spacing w:val="-6"/>
          <w:sz w:val="20"/>
        </w:rPr>
        <w:t> </w:t>
      </w:r>
      <w:r>
        <w:rPr>
          <w:sz w:val="20"/>
        </w:rPr>
        <w:t>#1federal</w:t>
      </w:r>
      <w:r>
        <w:rPr>
          <w:spacing w:val="-6"/>
          <w:sz w:val="20"/>
        </w:rPr>
        <w:t> </w:t>
      </w:r>
      <w:r>
        <w:rPr>
          <w:sz w:val="20"/>
        </w:rPr>
        <w:t>city</w:t>
      </w:r>
      <w:r>
        <w:rPr>
          <w:spacing w:val="-5"/>
          <w:sz w:val="20"/>
        </w:rPr>
        <w:t> </w:t>
      </w:r>
      <w:r>
        <w:rPr>
          <w:sz w:val="20"/>
        </w:rPr>
        <w:t>#2</w:t>
      </w:r>
      <w:r>
        <w:rPr>
          <w:spacing w:val="-9"/>
          <w:sz w:val="20"/>
        </w:rPr>
        <w:t> </w:t>
      </w:r>
      <w:r>
        <w:rPr>
          <w:rFonts w:ascii="Malgun Gothic" w:hAnsi="Malgun Gothic" w:eastAsia="Malgun Gothic"/>
          <w:spacing w:val="-5"/>
          <w:sz w:val="20"/>
        </w:rPr>
        <w:t>연방시</w:t>
      </w:r>
    </w:p>
    <w:p>
      <w:pPr>
        <w:spacing w:line="172" w:lineRule="auto" w:before="12"/>
        <w:ind w:left="767" w:right="4046" w:firstLine="0"/>
        <w:jc w:val="left"/>
        <w:rPr>
          <w:rFonts w:ascii="Malgun Gothic" w:hAnsi="Malgun Gothic" w:eastAsia="Malgun Gothic"/>
          <w:sz w:val="20"/>
        </w:rPr>
      </w:pPr>
      <w:r>
        <w:rPr>
          <w:sz w:val="20"/>
        </w:rPr>
        <w:t>ханство</w:t>
      </w:r>
      <w:r>
        <w:rPr>
          <w:spacing w:val="-13"/>
          <w:sz w:val="20"/>
        </w:rPr>
        <w:t> </w:t>
      </w:r>
      <w:r>
        <w:rPr>
          <w:sz w:val="20"/>
        </w:rPr>
        <w:t>#1Khanate</w:t>
      </w:r>
      <w:r>
        <w:rPr>
          <w:spacing w:val="-12"/>
          <w:sz w:val="20"/>
        </w:rPr>
        <w:t> </w:t>
      </w:r>
      <w:r>
        <w:rPr>
          <w:sz w:val="20"/>
        </w:rPr>
        <w:t>#2</w:t>
      </w:r>
      <w:r>
        <w:rPr>
          <w:spacing w:val="-12"/>
          <w:sz w:val="20"/>
        </w:rPr>
        <w:t> </w:t>
      </w:r>
      <w:r>
        <w:rPr>
          <w:rFonts w:ascii="Malgun Gothic" w:hAnsi="Malgun Gothic" w:eastAsia="Malgun Gothic"/>
          <w:sz w:val="20"/>
        </w:rPr>
        <w:t>한</w:t>
      </w:r>
      <w:r>
        <w:rPr>
          <w:rFonts w:ascii="Malgun Gothic" w:hAnsi="Malgun Gothic" w:eastAsia="Malgun Gothic"/>
          <w:spacing w:val="-20"/>
          <w:sz w:val="20"/>
        </w:rPr>
        <w:t> </w:t>
      </w:r>
      <w:r>
        <w:rPr>
          <w:sz w:val="20"/>
        </w:rPr>
        <w:t>/</w:t>
      </w:r>
      <w:r>
        <w:rPr>
          <w:spacing w:val="-8"/>
          <w:sz w:val="20"/>
        </w:rPr>
        <w:t> </w:t>
      </w:r>
      <w:r>
        <w:rPr>
          <w:rFonts w:ascii="Malgun Gothic" w:hAnsi="Malgun Gothic" w:eastAsia="Malgun Gothic"/>
          <w:sz w:val="20"/>
        </w:rPr>
        <w:t>한국 </w:t>
      </w:r>
      <w:r>
        <w:rPr>
          <w:sz w:val="20"/>
        </w:rPr>
        <w:t>хребет #1mountains #2 </w:t>
      </w:r>
      <w:r>
        <w:rPr>
          <w:rFonts w:ascii="Malgun Gothic" w:hAnsi="Malgun Gothic" w:eastAsia="Malgun Gothic"/>
          <w:sz w:val="20"/>
        </w:rPr>
        <w:t>산맥 </w:t>
      </w:r>
      <w:r>
        <w:rPr>
          <w:sz w:val="20"/>
        </w:rPr>
        <w:t>шар #1strait #2 </w:t>
      </w:r>
      <w:r>
        <w:rPr>
          <w:rFonts w:ascii="Malgun Gothic" w:hAnsi="Malgun Gothic" w:eastAsia="Malgun Gothic"/>
          <w:sz w:val="20"/>
        </w:rPr>
        <w:t>해협</w:t>
      </w:r>
    </w:p>
    <w:p>
      <w:pPr>
        <w:spacing w:after="0" w:line="172" w:lineRule="auto"/>
        <w:jc w:val="left"/>
        <w:rPr>
          <w:rFonts w:ascii="Malgun Gothic" w:hAnsi="Malgun Gothic" w:eastAsia="Malgun Gothic"/>
          <w:sz w:val="20"/>
        </w:rPr>
        <w:sectPr>
          <w:pgSz w:w="10320" w:h="14580"/>
          <w:pgMar w:header="0" w:footer="2433" w:top="660" w:bottom="2620" w:left="1417" w:right="1417"/>
        </w:sectPr>
      </w:pPr>
    </w:p>
    <w:p>
      <w:pPr>
        <w:spacing w:before="68"/>
        <w:ind w:left="568" w:right="0" w:firstLine="0"/>
        <w:jc w:val="left"/>
        <w:rPr>
          <w:sz w:val="16"/>
        </w:rPr>
      </w:pPr>
      <w:r>
        <w:rPr>
          <w:sz w:val="16"/>
        </w:rPr>
        <w:t>Сборник</w:t>
      </w:r>
      <w:r>
        <w:rPr>
          <w:spacing w:val="-9"/>
          <w:sz w:val="16"/>
        </w:rPr>
        <w:t> </w:t>
      </w:r>
      <w:r>
        <w:rPr>
          <w:sz w:val="16"/>
        </w:rPr>
        <w:t>научных</w:t>
      </w:r>
      <w:r>
        <w:rPr>
          <w:spacing w:val="-4"/>
          <w:sz w:val="16"/>
        </w:rPr>
        <w:t> </w:t>
      </w:r>
      <w:r>
        <w:rPr>
          <w:sz w:val="16"/>
        </w:rPr>
        <w:t>статей</w:t>
      </w:r>
      <w:r>
        <w:rPr>
          <w:spacing w:val="-7"/>
          <w:sz w:val="16"/>
        </w:rPr>
        <w:t> </w:t>
      </w:r>
      <w:r>
        <w:rPr>
          <w:sz w:val="16"/>
        </w:rPr>
        <w:t>по</w:t>
      </w:r>
      <w:r>
        <w:rPr>
          <w:spacing w:val="-6"/>
          <w:sz w:val="16"/>
        </w:rPr>
        <w:t> </w:t>
      </w:r>
      <w:r>
        <w:rPr>
          <w:sz w:val="16"/>
        </w:rPr>
        <w:t>корееведению</w:t>
      </w:r>
      <w:r>
        <w:rPr>
          <w:spacing w:val="-5"/>
          <w:sz w:val="16"/>
        </w:rPr>
        <w:t> </w:t>
      </w:r>
      <w:r>
        <w:rPr>
          <w:sz w:val="16"/>
        </w:rPr>
        <w:t>студентов</w:t>
      </w:r>
      <w:r>
        <w:rPr>
          <w:spacing w:val="-7"/>
          <w:sz w:val="16"/>
        </w:rPr>
        <w:t> </w:t>
      </w:r>
      <w:r>
        <w:rPr>
          <w:sz w:val="16"/>
        </w:rPr>
        <w:t>ВУЗов</w:t>
      </w:r>
      <w:r>
        <w:rPr>
          <w:spacing w:val="-6"/>
          <w:sz w:val="16"/>
        </w:rPr>
        <w:t> </w:t>
      </w:r>
      <w:r>
        <w:rPr>
          <w:sz w:val="16"/>
        </w:rPr>
        <w:t>СНГ</w:t>
      </w:r>
      <w:r>
        <w:rPr>
          <w:spacing w:val="-3"/>
          <w:sz w:val="16"/>
        </w:rPr>
        <w:t> </w:t>
      </w:r>
      <w:r>
        <w:rPr>
          <w:sz w:val="16"/>
        </w:rPr>
        <w:t>выпуск</w:t>
      </w:r>
      <w:r>
        <w:rPr>
          <w:spacing w:val="-6"/>
          <w:sz w:val="16"/>
        </w:rPr>
        <w:t> </w:t>
      </w:r>
      <w:r>
        <w:rPr>
          <w:sz w:val="16"/>
        </w:rPr>
        <w:t>13</w:t>
      </w:r>
      <w:r>
        <w:rPr>
          <w:spacing w:val="-6"/>
          <w:sz w:val="16"/>
        </w:rPr>
        <w:t> </w:t>
      </w:r>
      <w:r>
        <w:rPr>
          <w:spacing w:val="-2"/>
          <w:sz w:val="16"/>
        </w:rPr>
        <w:t>(2026)</w:t>
      </w:r>
    </w:p>
    <w:p>
      <w:pPr>
        <w:pStyle w:val="BodyText"/>
        <w:ind w:left="0"/>
        <w:jc w:val="left"/>
        <w:rPr>
          <w:sz w:val="16"/>
        </w:rPr>
      </w:pPr>
    </w:p>
    <w:p>
      <w:pPr>
        <w:pStyle w:val="BodyText"/>
        <w:ind w:left="0"/>
        <w:jc w:val="left"/>
        <w:rPr>
          <w:sz w:val="16"/>
        </w:rPr>
      </w:pPr>
    </w:p>
    <w:p>
      <w:pPr>
        <w:pStyle w:val="BodyText"/>
        <w:spacing w:before="11"/>
        <w:ind w:left="0"/>
        <w:jc w:val="left"/>
        <w:rPr>
          <w:sz w:val="16"/>
        </w:rPr>
      </w:pPr>
    </w:p>
    <w:p>
      <w:pPr>
        <w:pStyle w:val="Heading2"/>
        <w:spacing w:line="377" w:lineRule="exact" w:before="1"/>
        <w:ind w:left="591" w:right="591"/>
        <w:jc w:val="center"/>
        <w:rPr>
          <w:rFonts w:ascii="Malgun Gothic" w:eastAsia="Malgun Gothic"/>
        </w:rPr>
      </w:pPr>
      <w:bookmarkStart w:name="_bookmark43" w:id="45"/>
      <w:bookmarkEnd w:id="45"/>
      <w:r>
        <w:rPr>
          <w:b w:val="0"/>
        </w:rPr>
      </w:r>
      <w:hyperlink w:history="true" w:anchor="_bookmark0">
        <w:r>
          <w:rPr>
            <w:rFonts w:ascii="Malgun Gothic" w:eastAsia="Malgun Gothic"/>
            <w:color w:val="0000FF"/>
            <w:u w:val="single" w:color="0000FF"/>
          </w:rPr>
          <w:t>참고문헌</w:t>
        </w:r>
        <w:r>
          <w:rPr>
            <w:rFonts w:ascii="Malgun Gothic" w:eastAsia="Malgun Gothic"/>
            <w:color w:val="0000FF"/>
            <w:spacing w:val="-25"/>
            <w:u w:val="single" w:color="0000FF"/>
          </w:rPr>
          <w:t> </w:t>
        </w:r>
        <w:r>
          <w:rPr>
            <w:rFonts w:ascii="Malgun Gothic" w:eastAsia="Malgun Gothic"/>
            <w:color w:val="0000FF"/>
            <w:u w:val="single" w:color="0000FF"/>
          </w:rPr>
          <w:t>작성</w:t>
        </w:r>
        <w:r>
          <w:rPr>
            <w:rFonts w:ascii="Malgun Gothic" w:eastAsia="Malgun Gothic"/>
            <w:color w:val="0000FF"/>
            <w:spacing w:val="-25"/>
            <w:u w:val="single" w:color="0000FF"/>
          </w:rPr>
          <w:t> </w:t>
        </w:r>
        <w:r>
          <w:rPr>
            <w:rFonts w:ascii="Malgun Gothic" w:eastAsia="Malgun Gothic"/>
            <w:color w:val="0000FF"/>
            <w:spacing w:val="-5"/>
            <w:u w:val="single" w:color="0000FF"/>
          </w:rPr>
          <w:t>예시</w:t>
        </w:r>
      </w:hyperlink>
    </w:p>
    <w:p>
      <w:pPr>
        <w:pStyle w:val="Heading2"/>
        <w:spacing w:line="231" w:lineRule="exact"/>
        <w:ind w:left="619" w:right="620"/>
        <w:jc w:val="center"/>
      </w:pPr>
      <w:r>
        <w:rPr/>
        <w:t>Образец</w:t>
      </w:r>
      <w:r>
        <w:rPr>
          <w:spacing w:val="-14"/>
        </w:rPr>
        <w:t> </w:t>
      </w:r>
      <w:r>
        <w:rPr/>
        <w:t>оформления</w:t>
      </w:r>
      <w:r>
        <w:rPr>
          <w:spacing w:val="-14"/>
        </w:rPr>
        <w:t> </w:t>
      </w:r>
      <w:r>
        <w:rPr/>
        <w:t>библиографического</w:t>
      </w:r>
      <w:r>
        <w:rPr>
          <w:spacing w:val="-13"/>
        </w:rPr>
        <w:t> </w:t>
      </w:r>
      <w:r>
        <w:rPr>
          <w:spacing w:val="-2"/>
        </w:rPr>
        <w:t>описания</w:t>
      </w:r>
    </w:p>
    <w:p>
      <w:pPr>
        <w:spacing w:line="252" w:lineRule="exact" w:before="0"/>
        <w:ind w:left="591" w:right="591" w:firstLine="0"/>
        <w:jc w:val="center"/>
        <w:rPr>
          <w:b/>
          <w:sz w:val="22"/>
        </w:rPr>
      </w:pPr>
      <w:r>
        <w:rPr>
          <w:b/>
          <w:sz w:val="22"/>
        </w:rPr>
        <w:t>в</w:t>
      </w:r>
      <w:r>
        <w:rPr>
          <w:b/>
          <w:spacing w:val="-6"/>
          <w:sz w:val="22"/>
        </w:rPr>
        <w:t> </w:t>
      </w:r>
      <w:r>
        <w:rPr>
          <w:b/>
          <w:sz w:val="22"/>
        </w:rPr>
        <w:t>списке</w:t>
      </w:r>
      <w:r>
        <w:rPr>
          <w:b/>
          <w:spacing w:val="-7"/>
          <w:sz w:val="22"/>
        </w:rPr>
        <w:t> </w:t>
      </w:r>
      <w:r>
        <w:rPr>
          <w:b/>
          <w:spacing w:val="-2"/>
          <w:sz w:val="22"/>
        </w:rPr>
        <w:t>источников</w:t>
      </w:r>
    </w:p>
    <w:p>
      <w:pPr>
        <w:spacing w:before="231"/>
        <w:ind w:left="2913" w:right="561" w:firstLine="2431"/>
        <w:jc w:val="left"/>
        <w:rPr>
          <w:sz w:val="20"/>
        </w:rPr>
      </w:pPr>
      <w:r>
        <w:rPr>
          <w:sz w:val="20"/>
        </w:rPr>
        <w:t>December</w:t>
      </w:r>
      <w:r>
        <w:rPr>
          <w:spacing w:val="-13"/>
          <w:sz w:val="20"/>
        </w:rPr>
        <w:t> </w:t>
      </w:r>
      <w:r>
        <w:rPr>
          <w:sz w:val="20"/>
        </w:rPr>
        <w:t>10,</w:t>
      </w:r>
      <w:r>
        <w:rPr>
          <w:spacing w:val="-12"/>
          <w:sz w:val="20"/>
        </w:rPr>
        <w:t> </w:t>
      </w:r>
      <w:r>
        <w:rPr>
          <w:sz w:val="20"/>
        </w:rPr>
        <w:t>2018 Center</w:t>
      </w:r>
      <w:r>
        <w:rPr>
          <w:spacing w:val="-5"/>
          <w:sz w:val="20"/>
        </w:rPr>
        <w:t> </w:t>
      </w:r>
      <w:r>
        <w:rPr>
          <w:sz w:val="20"/>
        </w:rPr>
        <w:t>for</w:t>
      </w:r>
      <w:r>
        <w:rPr>
          <w:spacing w:val="-4"/>
          <w:sz w:val="20"/>
        </w:rPr>
        <w:t> </w:t>
      </w:r>
      <w:r>
        <w:rPr>
          <w:sz w:val="20"/>
        </w:rPr>
        <w:t>Korean</w:t>
      </w:r>
      <w:r>
        <w:rPr>
          <w:spacing w:val="-4"/>
          <w:sz w:val="20"/>
        </w:rPr>
        <w:t> </w:t>
      </w:r>
      <w:r>
        <w:rPr>
          <w:sz w:val="20"/>
        </w:rPr>
        <w:t>Studies,</w:t>
      </w:r>
      <w:r>
        <w:rPr>
          <w:spacing w:val="-13"/>
          <w:sz w:val="20"/>
        </w:rPr>
        <w:t> </w:t>
      </w:r>
      <w:r>
        <w:rPr>
          <w:sz w:val="20"/>
        </w:rPr>
        <w:t>Ablai</w:t>
      </w:r>
      <w:r>
        <w:rPr>
          <w:spacing w:val="-4"/>
          <w:sz w:val="20"/>
        </w:rPr>
        <w:t> </w:t>
      </w:r>
      <w:r>
        <w:rPr>
          <w:sz w:val="20"/>
        </w:rPr>
        <w:t>Khan</w:t>
      </w:r>
      <w:r>
        <w:rPr>
          <w:spacing w:val="-4"/>
          <w:sz w:val="20"/>
        </w:rPr>
        <w:t> </w:t>
      </w:r>
      <w:r>
        <w:rPr>
          <w:spacing w:val="-2"/>
          <w:sz w:val="20"/>
        </w:rPr>
        <w:t>University</w:t>
      </w:r>
    </w:p>
    <w:p>
      <w:pPr>
        <w:pStyle w:val="BodyText"/>
        <w:spacing w:before="1"/>
        <w:ind w:left="0"/>
        <w:jc w:val="left"/>
        <w:rPr>
          <w:sz w:val="20"/>
        </w:rPr>
      </w:pPr>
    </w:p>
    <w:p>
      <w:pPr>
        <w:pStyle w:val="ListParagraph"/>
        <w:numPr>
          <w:ilvl w:val="0"/>
          <w:numId w:val="50"/>
        </w:numPr>
        <w:tabs>
          <w:tab w:pos="964" w:val="left" w:leader="none"/>
        </w:tabs>
        <w:spacing w:line="240" w:lineRule="auto" w:before="0" w:after="0"/>
        <w:ind w:left="964" w:right="568" w:hanging="396"/>
        <w:jc w:val="both"/>
        <w:rPr>
          <w:sz w:val="20"/>
        </w:rPr>
      </w:pPr>
      <w:r>
        <w:rPr>
          <w:sz w:val="20"/>
        </w:rPr>
        <w:t>Панов М.В. Об аналитических прилагательных // Фонетика. Фонология.</w:t>
      </w:r>
      <w:r>
        <w:rPr>
          <w:spacing w:val="-6"/>
          <w:sz w:val="20"/>
        </w:rPr>
        <w:t> </w:t>
      </w:r>
      <w:r>
        <w:rPr>
          <w:sz w:val="20"/>
        </w:rPr>
        <w:t>Грамматика:</w:t>
      </w:r>
      <w:r>
        <w:rPr>
          <w:spacing w:val="-5"/>
          <w:sz w:val="20"/>
        </w:rPr>
        <w:t> </w:t>
      </w:r>
      <w:r>
        <w:rPr>
          <w:sz w:val="20"/>
        </w:rPr>
        <w:t>К</w:t>
      </w:r>
      <w:r>
        <w:rPr>
          <w:spacing w:val="-7"/>
          <w:sz w:val="20"/>
        </w:rPr>
        <w:t> </w:t>
      </w:r>
      <w:r>
        <w:rPr>
          <w:sz w:val="20"/>
        </w:rPr>
        <w:t>70-летию</w:t>
      </w:r>
      <w:r>
        <w:rPr>
          <w:spacing w:val="-6"/>
          <w:sz w:val="20"/>
        </w:rPr>
        <w:t> </w:t>
      </w:r>
      <w:r>
        <w:rPr>
          <w:sz w:val="20"/>
        </w:rPr>
        <w:t>А.А.</w:t>
      </w:r>
      <w:r>
        <w:rPr>
          <w:spacing w:val="-5"/>
          <w:sz w:val="20"/>
        </w:rPr>
        <w:t> </w:t>
      </w:r>
      <w:r>
        <w:rPr>
          <w:sz w:val="20"/>
        </w:rPr>
        <w:t>Реформатского.</w:t>
      </w:r>
      <w:r>
        <w:rPr>
          <w:spacing w:val="-5"/>
          <w:sz w:val="20"/>
        </w:rPr>
        <w:t> </w:t>
      </w:r>
      <w:r>
        <w:rPr>
          <w:sz w:val="20"/>
        </w:rPr>
        <w:t>М.:</w:t>
      </w:r>
      <w:r>
        <w:rPr>
          <w:spacing w:val="-7"/>
          <w:sz w:val="20"/>
        </w:rPr>
        <w:t> </w:t>
      </w:r>
      <w:r>
        <w:rPr>
          <w:sz w:val="20"/>
        </w:rPr>
        <w:t>Наука, 1971. С.240-253.</w:t>
      </w:r>
    </w:p>
    <w:p>
      <w:pPr>
        <w:pStyle w:val="ListParagraph"/>
        <w:numPr>
          <w:ilvl w:val="0"/>
          <w:numId w:val="50"/>
        </w:numPr>
        <w:tabs>
          <w:tab w:pos="964" w:val="left" w:leader="none"/>
        </w:tabs>
        <w:spacing w:line="240" w:lineRule="auto" w:before="0" w:after="0"/>
        <w:ind w:left="964" w:right="573" w:hanging="396"/>
        <w:jc w:val="both"/>
        <w:rPr>
          <w:sz w:val="20"/>
        </w:rPr>
      </w:pPr>
      <w:r>
        <w:rPr>
          <w:sz w:val="20"/>
        </w:rPr>
        <w:t>Пак Н.С. Корейский язык в Казахстане: проблемы и перспективы. Алматы, 2005. 303с.</w:t>
      </w:r>
    </w:p>
    <w:p>
      <w:pPr>
        <w:pStyle w:val="ListParagraph"/>
        <w:numPr>
          <w:ilvl w:val="0"/>
          <w:numId w:val="50"/>
        </w:numPr>
        <w:tabs>
          <w:tab w:pos="964" w:val="left" w:leader="none"/>
        </w:tabs>
        <w:spacing w:line="240" w:lineRule="auto" w:before="0" w:after="0"/>
        <w:ind w:left="964" w:right="572" w:hanging="396"/>
        <w:jc w:val="both"/>
        <w:rPr>
          <w:sz w:val="20"/>
        </w:rPr>
      </w:pPr>
      <w:r>
        <w:rPr>
          <w:sz w:val="20"/>
        </w:rPr>
        <w:t>Холодович А.А. Очерк грамматики корейского языка. М.: Издательство ЛКИ, 2010. 320с.</w:t>
      </w:r>
    </w:p>
    <w:p>
      <w:pPr>
        <w:pStyle w:val="ListParagraph"/>
        <w:numPr>
          <w:ilvl w:val="0"/>
          <w:numId w:val="50"/>
        </w:numPr>
        <w:tabs>
          <w:tab w:pos="964" w:val="left" w:leader="none"/>
        </w:tabs>
        <w:spacing w:line="240" w:lineRule="auto" w:before="1" w:after="0"/>
        <w:ind w:left="964" w:right="571" w:hanging="396"/>
        <w:jc w:val="both"/>
        <w:rPr>
          <w:sz w:val="20"/>
        </w:rPr>
      </w:pPr>
      <w:r>
        <w:rPr>
          <w:sz w:val="20"/>
        </w:rPr>
        <w:t>Борантаева Ф.Ж. Корея Республикасының «жұмсақ күш» саясатындағы</w:t>
      </w:r>
      <w:r>
        <w:rPr>
          <w:spacing w:val="-1"/>
          <w:sz w:val="20"/>
        </w:rPr>
        <w:t> </w:t>
      </w:r>
      <w:r>
        <w:rPr>
          <w:sz w:val="20"/>
        </w:rPr>
        <w:t>Корей</w:t>
      </w:r>
      <w:r>
        <w:rPr>
          <w:spacing w:val="-1"/>
          <w:sz w:val="20"/>
        </w:rPr>
        <w:t> </w:t>
      </w:r>
      <w:r>
        <w:rPr>
          <w:sz w:val="20"/>
        </w:rPr>
        <w:t>толқынының</w:t>
      </w:r>
      <w:r>
        <w:rPr>
          <w:spacing w:val="-2"/>
          <w:sz w:val="20"/>
        </w:rPr>
        <w:t> </w:t>
      </w:r>
      <w:r>
        <w:rPr>
          <w:sz w:val="20"/>
        </w:rPr>
        <w:t>орны // Корееведение Казастана 6. Алматы: Абылай хан атындағы ҚазХҚжӘТУ, Корейтану Орталығы, 2017. бб.126-133.</w:t>
      </w:r>
    </w:p>
    <w:p>
      <w:pPr>
        <w:pStyle w:val="ListParagraph"/>
        <w:numPr>
          <w:ilvl w:val="0"/>
          <w:numId w:val="50"/>
        </w:numPr>
        <w:tabs>
          <w:tab w:pos="964" w:val="left" w:leader="none"/>
        </w:tabs>
        <w:spacing w:line="240" w:lineRule="auto" w:before="0" w:after="0"/>
        <w:ind w:left="964" w:right="572" w:hanging="396"/>
        <w:jc w:val="both"/>
        <w:rPr>
          <w:sz w:val="20"/>
        </w:rPr>
      </w:pPr>
      <w:r>
        <w:rPr>
          <w:sz w:val="20"/>
        </w:rPr>
        <w:t>Баймолдаев Т.М. Білім беру жүйесін басқарудың</w:t>
      </w:r>
      <w:r>
        <w:rPr>
          <w:spacing w:val="-1"/>
          <w:sz w:val="20"/>
        </w:rPr>
        <w:t> </w:t>
      </w:r>
      <w:r>
        <w:rPr>
          <w:sz w:val="20"/>
        </w:rPr>
        <w:t>әдіснамалық негізі: Білім беру ұйымдарының басшыларына және білім жүйесі қызметкерлеріне арналған. Алматы, 2013. 356бет.</w:t>
      </w:r>
    </w:p>
    <w:p>
      <w:pPr>
        <w:pStyle w:val="ListParagraph"/>
        <w:numPr>
          <w:ilvl w:val="0"/>
          <w:numId w:val="50"/>
        </w:numPr>
        <w:tabs>
          <w:tab w:pos="395" w:val="left" w:leader="none"/>
        </w:tabs>
        <w:spacing w:line="247" w:lineRule="exact" w:before="0" w:after="0"/>
        <w:ind w:left="395" w:right="567" w:hanging="395"/>
        <w:jc w:val="right"/>
        <w:rPr>
          <w:sz w:val="20"/>
        </w:rPr>
      </w:pPr>
      <w:r>
        <w:rPr>
          <w:rFonts w:ascii="Malgun Gothic" w:eastAsia="Malgun Gothic"/>
          <w:sz w:val="20"/>
        </w:rPr>
        <w:t>장호종</w:t>
      </w:r>
      <w:r>
        <w:rPr>
          <w:sz w:val="20"/>
        </w:rPr>
        <w:t>.</w:t>
      </w:r>
      <w:r>
        <w:rPr>
          <w:spacing w:val="27"/>
          <w:sz w:val="20"/>
        </w:rPr>
        <w:t> </w:t>
      </w:r>
      <w:r>
        <w:rPr>
          <w:rFonts w:ascii="Malgun Gothic" w:eastAsia="Malgun Gothic"/>
          <w:sz w:val="20"/>
        </w:rPr>
        <w:t>카자흐스탄</w:t>
      </w:r>
      <w:r>
        <w:rPr>
          <w:rFonts w:ascii="Malgun Gothic" w:eastAsia="Malgun Gothic"/>
          <w:spacing w:val="7"/>
          <w:sz w:val="20"/>
        </w:rPr>
        <w:t> </w:t>
      </w:r>
      <w:r>
        <w:rPr>
          <w:rFonts w:ascii="Malgun Gothic" w:eastAsia="Malgun Gothic"/>
          <w:sz w:val="20"/>
        </w:rPr>
        <w:t>한국학의</w:t>
      </w:r>
      <w:r>
        <w:rPr>
          <w:rFonts w:ascii="Malgun Gothic" w:eastAsia="Malgun Gothic"/>
          <w:spacing w:val="4"/>
          <w:sz w:val="20"/>
        </w:rPr>
        <w:t> </w:t>
      </w:r>
      <w:r>
        <w:rPr>
          <w:rFonts w:ascii="Malgun Gothic" w:eastAsia="Malgun Gothic"/>
          <w:sz w:val="20"/>
        </w:rPr>
        <w:t>현황과</w:t>
      </w:r>
      <w:r>
        <w:rPr>
          <w:rFonts w:ascii="Malgun Gothic" w:eastAsia="Malgun Gothic"/>
          <w:spacing w:val="5"/>
          <w:sz w:val="20"/>
        </w:rPr>
        <w:t> </w:t>
      </w:r>
      <w:r>
        <w:rPr>
          <w:rFonts w:ascii="Malgun Gothic" w:eastAsia="Malgun Gothic"/>
          <w:sz w:val="20"/>
        </w:rPr>
        <w:t>과제</w:t>
      </w:r>
      <w:r>
        <w:rPr>
          <w:rFonts w:ascii="Malgun Gothic" w:eastAsia="Malgun Gothic"/>
          <w:spacing w:val="3"/>
          <w:sz w:val="20"/>
        </w:rPr>
        <w:t> </w:t>
      </w:r>
      <w:r>
        <w:rPr>
          <w:sz w:val="20"/>
        </w:rPr>
        <w:t>//</w:t>
      </w:r>
      <w:r>
        <w:rPr>
          <w:spacing w:val="26"/>
          <w:sz w:val="20"/>
        </w:rPr>
        <w:t> </w:t>
      </w:r>
      <w:r>
        <w:rPr>
          <w:rFonts w:ascii="Malgun Gothic" w:eastAsia="Malgun Gothic"/>
          <w:sz w:val="20"/>
        </w:rPr>
        <w:t>카자흐스탄</w:t>
      </w:r>
      <w:r>
        <w:rPr>
          <w:rFonts w:ascii="Malgun Gothic" w:eastAsia="Malgun Gothic"/>
          <w:spacing w:val="5"/>
          <w:sz w:val="20"/>
        </w:rPr>
        <w:t> </w:t>
      </w:r>
      <w:r>
        <w:rPr>
          <w:rFonts w:ascii="Malgun Gothic" w:eastAsia="Malgun Gothic"/>
          <w:sz w:val="20"/>
        </w:rPr>
        <w:t>한국학</w:t>
      </w:r>
      <w:r>
        <w:rPr>
          <w:rFonts w:ascii="Malgun Gothic" w:eastAsia="Malgun Gothic"/>
          <w:spacing w:val="4"/>
          <w:sz w:val="20"/>
        </w:rPr>
        <w:t> </w:t>
      </w:r>
      <w:r>
        <w:rPr>
          <w:spacing w:val="-5"/>
          <w:sz w:val="20"/>
        </w:rPr>
        <w:t>8.</w:t>
      </w:r>
    </w:p>
    <w:p>
      <w:pPr>
        <w:spacing w:line="259" w:lineRule="exact" w:before="0"/>
        <w:ind w:left="0" w:right="514" w:firstLine="0"/>
        <w:jc w:val="right"/>
        <w:rPr>
          <w:sz w:val="20"/>
        </w:rPr>
      </w:pPr>
      <w:r>
        <w:rPr>
          <w:rFonts w:ascii="Malgun Gothic" w:eastAsia="Malgun Gothic"/>
          <w:spacing w:val="-2"/>
          <w:sz w:val="20"/>
        </w:rPr>
        <w:t>알마티</w:t>
      </w:r>
      <w:r>
        <w:rPr>
          <w:spacing w:val="-2"/>
          <w:sz w:val="20"/>
        </w:rPr>
        <w:t>:</w:t>
      </w:r>
      <w:r>
        <w:rPr>
          <w:spacing w:val="-7"/>
          <w:sz w:val="20"/>
        </w:rPr>
        <w:t> </w:t>
      </w:r>
      <w:r>
        <w:rPr>
          <w:rFonts w:ascii="Malgun Gothic" w:eastAsia="Malgun Gothic"/>
          <w:spacing w:val="-2"/>
          <w:sz w:val="20"/>
        </w:rPr>
        <w:t>카자흐</w:t>
      </w:r>
      <w:r>
        <w:rPr>
          <w:rFonts w:ascii="Malgun Gothic" w:eastAsia="Malgun Gothic"/>
          <w:spacing w:val="-25"/>
          <w:sz w:val="20"/>
        </w:rPr>
        <w:t> </w:t>
      </w:r>
      <w:r>
        <w:rPr>
          <w:rFonts w:ascii="Malgun Gothic" w:eastAsia="Malgun Gothic"/>
          <w:spacing w:val="-2"/>
          <w:sz w:val="20"/>
        </w:rPr>
        <w:t>국제관계</w:t>
      </w:r>
      <w:r>
        <w:rPr>
          <w:rFonts w:ascii="Malgun Gothic" w:eastAsia="Malgun Gothic"/>
          <w:spacing w:val="-26"/>
          <w:sz w:val="20"/>
        </w:rPr>
        <w:t> </w:t>
      </w:r>
      <w:r>
        <w:rPr>
          <w:rFonts w:ascii="Malgun Gothic" w:eastAsia="Malgun Gothic"/>
          <w:spacing w:val="-2"/>
          <w:sz w:val="20"/>
        </w:rPr>
        <w:t>및</w:t>
      </w:r>
      <w:r>
        <w:rPr>
          <w:rFonts w:ascii="Malgun Gothic" w:eastAsia="Malgun Gothic"/>
          <w:spacing w:val="-27"/>
          <w:sz w:val="20"/>
        </w:rPr>
        <w:t> </w:t>
      </w:r>
      <w:r>
        <w:rPr>
          <w:rFonts w:ascii="Malgun Gothic" w:eastAsia="Malgun Gothic"/>
          <w:spacing w:val="-2"/>
          <w:sz w:val="20"/>
        </w:rPr>
        <w:t>세계언어대</w:t>
      </w:r>
      <w:r>
        <w:rPr>
          <w:rFonts w:ascii="Malgun Gothic" w:eastAsia="Malgun Gothic"/>
          <w:spacing w:val="-25"/>
          <w:sz w:val="20"/>
        </w:rPr>
        <w:t> </w:t>
      </w:r>
      <w:r>
        <w:rPr>
          <w:rFonts w:ascii="Malgun Gothic" w:eastAsia="Malgun Gothic"/>
          <w:spacing w:val="-2"/>
          <w:sz w:val="20"/>
        </w:rPr>
        <w:t>한국학센터</w:t>
      </w:r>
      <w:r>
        <w:rPr>
          <w:spacing w:val="-2"/>
          <w:sz w:val="20"/>
        </w:rPr>
        <w:t>,</w:t>
      </w:r>
      <w:r>
        <w:rPr>
          <w:spacing w:val="-5"/>
          <w:sz w:val="20"/>
        </w:rPr>
        <w:t> </w:t>
      </w:r>
      <w:r>
        <w:rPr>
          <w:spacing w:val="-2"/>
          <w:sz w:val="20"/>
        </w:rPr>
        <w:t>2018.</w:t>
      </w:r>
      <w:r>
        <w:rPr>
          <w:spacing w:val="-5"/>
          <w:sz w:val="20"/>
        </w:rPr>
        <w:t> </w:t>
      </w:r>
      <w:r>
        <w:rPr>
          <w:spacing w:val="-2"/>
          <w:sz w:val="20"/>
        </w:rPr>
        <w:t>pp.135-</w:t>
      </w:r>
      <w:r>
        <w:rPr>
          <w:spacing w:val="-4"/>
          <w:sz w:val="20"/>
        </w:rPr>
        <w:t>145.</w:t>
      </w:r>
    </w:p>
    <w:p>
      <w:pPr>
        <w:pStyle w:val="ListParagraph"/>
        <w:numPr>
          <w:ilvl w:val="0"/>
          <w:numId w:val="50"/>
        </w:numPr>
        <w:tabs>
          <w:tab w:pos="964" w:val="left" w:leader="none"/>
        </w:tabs>
        <w:spacing w:line="293" w:lineRule="exact" w:before="0" w:after="0"/>
        <w:ind w:left="964" w:right="0" w:hanging="396"/>
        <w:jc w:val="left"/>
        <w:rPr>
          <w:sz w:val="20"/>
        </w:rPr>
      </w:pPr>
      <w:r>
        <w:rPr>
          <w:rFonts w:ascii="Malgun Gothic" w:eastAsia="Malgun Gothic"/>
          <w:sz w:val="20"/>
        </w:rPr>
        <w:t>하치근</w:t>
      </w:r>
      <w:r>
        <w:rPr>
          <w:sz w:val="20"/>
        </w:rPr>
        <w:t>.</w:t>
      </w:r>
      <w:r>
        <w:rPr>
          <w:spacing w:val="-12"/>
          <w:sz w:val="20"/>
        </w:rPr>
        <w:t> </w:t>
      </w:r>
      <w:r>
        <w:rPr>
          <w:rFonts w:ascii="Malgun Gothic" w:eastAsia="Malgun Gothic"/>
          <w:sz w:val="20"/>
        </w:rPr>
        <w:t>우리말의</w:t>
      </w:r>
      <w:r>
        <w:rPr>
          <w:rFonts w:ascii="Malgun Gothic" w:eastAsia="Malgun Gothic"/>
          <w:spacing w:val="-20"/>
          <w:sz w:val="20"/>
        </w:rPr>
        <w:t> </w:t>
      </w:r>
      <w:r>
        <w:rPr>
          <w:rFonts w:ascii="Malgun Gothic" w:eastAsia="Malgun Gothic"/>
          <w:sz w:val="20"/>
        </w:rPr>
        <w:t>형태와</w:t>
      </w:r>
      <w:r>
        <w:rPr>
          <w:rFonts w:ascii="Malgun Gothic" w:eastAsia="Malgun Gothic"/>
          <w:spacing w:val="-20"/>
          <w:sz w:val="20"/>
        </w:rPr>
        <w:t> </w:t>
      </w:r>
      <w:r>
        <w:rPr>
          <w:rFonts w:ascii="Malgun Gothic" w:eastAsia="Malgun Gothic"/>
          <w:sz w:val="20"/>
        </w:rPr>
        <w:t>의미</w:t>
      </w:r>
      <w:r>
        <w:rPr>
          <w:sz w:val="20"/>
        </w:rPr>
        <w:t>.</w:t>
      </w:r>
      <w:r>
        <w:rPr>
          <w:spacing w:val="-3"/>
          <w:sz w:val="20"/>
        </w:rPr>
        <w:t> </w:t>
      </w:r>
      <w:r>
        <w:rPr>
          <w:rFonts w:ascii="Malgun Gothic" w:eastAsia="Malgun Gothic"/>
          <w:sz w:val="20"/>
        </w:rPr>
        <w:t>서울</w:t>
      </w:r>
      <w:r>
        <w:rPr>
          <w:sz w:val="20"/>
        </w:rPr>
        <w:t>:</w:t>
      </w:r>
      <w:r>
        <w:rPr>
          <w:spacing w:val="-4"/>
          <w:sz w:val="20"/>
        </w:rPr>
        <w:t> </w:t>
      </w:r>
      <w:r>
        <w:rPr>
          <w:rFonts w:ascii="Malgun Gothic" w:eastAsia="Malgun Gothic"/>
          <w:sz w:val="20"/>
        </w:rPr>
        <w:t>경진</w:t>
      </w:r>
      <w:r>
        <w:rPr>
          <w:sz w:val="20"/>
        </w:rPr>
        <w:t>,</w:t>
      </w:r>
      <w:r>
        <w:rPr>
          <w:spacing w:val="-4"/>
          <w:sz w:val="20"/>
        </w:rPr>
        <w:t> </w:t>
      </w:r>
      <w:r>
        <w:rPr>
          <w:sz w:val="20"/>
        </w:rPr>
        <w:t>2009.</w:t>
      </w:r>
      <w:r>
        <w:rPr>
          <w:spacing w:val="-4"/>
          <w:sz w:val="20"/>
        </w:rPr>
        <w:t> 387p.</w:t>
      </w:r>
    </w:p>
    <w:p>
      <w:pPr>
        <w:pStyle w:val="ListParagraph"/>
        <w:numPr>
          <w:ilvl w:val="0"/>
          <w:numId w:val="50"/>
        </w:numPr>
        <w:tabs>
          <w:tab w:pos="964" w:val="left" w:leader="none"/>
        </w:tabs>
        <w:spacing w:line="211" w:lineRule="exact" w:before="0" w:after="0"/>
        <w:ind w:left="964" w:right="0" w:hanging="396"/>
        <w:jc w:val="left"/>
        <w:rPr>
          <w:sz w:val="20"/>
        </w:rPr>
      </w:pPr>
      <w:r>
        <w:rPr>
          <w:sz w:val="20"/>
        </w:rPr>
        <w:t>King,</w:t>
      </w:r>
      <w:r>
        <w:rPr>
          <w:spacing w:val="-1"/>
          <w:sz w:val="20"/>
        </w:rPr>
        <w:t> </w:t>
      </w:r>
      <w:r>
        <w:rPr>
          <w:sz w:val="20"/>
        </w:rPr>
        <w:t>Ross.</w:t>
      </w:r>
      <w:r>
        <w:rPr>
          <w:spacing w:val="-12"/>
          <w:sz w:val="20"/>
        </w:rPr>
        <w:t> </w:t>
      </w:r>
      <w:r>
        <w:rPr>
          <w:sz w:val="20"/>
        </w:rPr>
        <w:t>An Introduction to Soviet</w:t>
      </w:r>
      <w:r>
        <w:rPr>
          <w:spacing w:val="-3"/>
          <w:sz w:val="20"/>
        </w:rPr>
        <w:t> </w:t>
      </w:r>
      <w:r>
        <w:rPr>
          <w:sz w:val="20"/>
        </w:rPr>
        <w:t>Korean</w:t>
      </w:r>
      <w:r>
        <w:rPr>
          <w:spacing w:val="-2"/>
          <w:sz w:val="20"/>
        </w:rPr>
        <w:t> </w:t>
      </w:r>
      <w:r>
        <w:rPr>
          <w:sz w:val="20"/>
        </w:rPr>
        <w:t>//</w:t>
      </w:r>
      <w:r>
        <w:rPr>
          <w:spacing w:val="5"/>
          <w:sz w:val="20"/>
        </w:rPr>
        <w:t> </w:t>
      </w:r>
      <w:r>
        <w:rPr>
          <w:sz w:val="20"/>
        </w:rPr>
        <w:t>Language</w:t>
      </w:r>
      <w:r>
        <w:rPr>
          <w:spacing w:val="-2"/>
          <w:sz w:val="20"/>
        </w:rPr>
        <w:t> </w:t>
      </w:r>
      <w:r>
        <w:rPr>
          <w:sz w:val="20"/>
        </w:rPr>
        <w:t>Research</w:t>
      </w:r>
      <w:r>
        <w:rPr>
          <w:spacing w:val="1"/>
          <w:sz w:val="20"/>
        </w:rPr>
        <w:t> </w:t>
      </w:r>
      <w:r>
        <w:rPr>
          <w:sz w:val="20"/>
        </w:rPr>
        <w:t>23-</w:t>
      </w:r>
      <w:r>
        <w:rPr>
          <w:spacing w:val="-5"/>
          <w:sz w:val="20"/>
        </w:rPr>
        <w:t>2.</w:t>
      </w:r>
    </w:p>
    <w:p>
      <w:pPr>
        <w:spacing w:before="0"/>
        <w:ind w:left="964" w:right="571" w:firstLine="0"/>
        <w:jc w:val="left"/>
        <w:rPr>
          <w:sz w:val="20"/>
        </w:rPr>
      </w:pPr>
      <w:r>
        <w:rPr>
          <w:sz w:val="20"/>
        </w:rPr>
        <w:t>Seoul: Language Education Institute of Seoul National University, 1987. </w:t>
      </w:r>
      <w:r>
        <w:rPr>
          <w:spacing w:val="-2"/>
          <w:sz w:val="20"/>
        </w:rPr>
        <w:t>pp.233-277.</w:t>
      </w:r>
    </w:p>
    <w:p>
      <w:pPr>
        <w:pStyle w:val="ListParagraph"/>
        <w:numPr>
          <w:ilvl w:val="0"/>
          <w:numId w:val="50"/>
        </w:numPr>
        <w:tabs>
          <w:tab w:pos="964" w:val="left" w:leader="none"/>
        </w:tabs>
        <w:spacing w:line="240" w:lineRule="auto" w:before="0" w:after="0"/>
        <w:ind w:left="964" w:right="571" w:hanging="396"/>
        <w:jc w:val="left"/>
        <w:rPr>
          <w:sz w:val="20"/>
        </w:rPr>
      </w:pPr>
      <w:r>
        <w:rPr>
          <w:sz w:val="20"/>
        </w:rPr>
        <w:t>Chomsky,</w:t>
      </w:r>
      <w:r>
        <w:rPr>
          <w:spacing w:val="80"/>
          <w:sz w:val="20"/>
        </w:rPr>
        <w:t> </w:t>
      </w:r>
      <w:r>
        <w:rPr>
          <w:sz w:val="20"/>
        </w:rPr>
        <w:t>Noam.</w:t>
      </w:r>
      <w:r>
        <w:rPr>
          <w:spacing w:val="80"/>
          <w:sz w:val="20"/>
        </w:rPr>
        <w:t> </w:t>
      </w:r>
      <w:r>
        <w:rPr>
          <w:sz w:val="20"/>
        </w:rPr>
        <w:t>Aspects</w:t>
      </w:r>
      <w:r>
        <w:rPr>
          <w:spacing w:val="80"/>
          <w:sz w:val="20"/>
        </w:rPr>
        <w:t> </w:t>
      </w:r>
      <w:r>
        <w:rPr>
          <w:sz w:val="20"/>
        </w:rPr>
        <w:t>of</w:t>
      </w:r>
      <w:r>
        <w:rPr>
          <w:spacing w:val="80"/>
          <w:sz w:val="20"/>
        </w:rPr>
        <w:t> </w:t>
      </w:r>
      <w:r>
        <w:rPr>
          <w:sz w:val="20"/>
        </w:rPr>
        <w:t>the</w:t>
      </w:r>
      <w:r>
        <w:rPr>
          <w:spacing w:val="80"/>
          <w:sz w:val="20"/>
        </w:rPr>
        <w:t> </w:t>
      </w:r>
      <w:r>
        <w:rPr>
          <w:sz w:val="20"/>
        </w:rPr>
        <w:t>Theory</w:t>
      </w:r>
      <w:r>
        <w:rPr>
          <w:spacing w:val="80"/>
          <w:sz w:val="20"/>
        </w:rPr>
        <w:t> </w:t>
      </w:r>
      <w:r>
        <w:rPr>
          <w:sz w:val="20"/>
        </w:rPr>
        <w:t>of</w:t>
      </w:r>
      <w:r>
        <w:rPr>
          <w:spacing w:val="80"/>
          <w:sz w:val="20"/>
        </w:rPr>
        <w:t> </w:t>
      </w:r>
      <w:r>
        <w:rPr>
          <w:sz w:val="20"/>
        </w:rPr>
        <w:t>Syntax.</w:t>
      </w:r>
      <w:r>
        <w:rPr>
          <w:spacing w:val="80"/>
          <w:sz w:val="20"/>
        </w:rPr>
        <w:t> </w:t>
      </w:r>
      <w:r>
        <w:rPr>
          <w:sz w:val="20"/>
        </w:rPr>
        <w:t>Cambridge, Massachusetts: MIT Press, 1965. 251p.</w:t>
      </w:r>
    </w:p>
    <w:p>
      <w:pPr>
        <w:pStyle w:val="ListParagraph"/>
        <w:numPr>
          <w:ilvl w:val="0"/>
          <w:numId w:val="50"/>
        </w:numPr>
        <w:tabs>
          <w:tab w:pos="964" w:val="left" w:leader="none"/>
        </w:tabs>
        <w:spacing w:line="240" w:lineRule="auto" w:before="0" w:after="0"/>
        <w:ind w:left="964" w:right="716" w:hanging="396"/>
        <w:jc w:val="left"/>
        <w:rPr>
          <w:sz w:val="20"/>
        </w:rPr>
      </w:pPr>
      <w:r>
        <w:rPr>
          <w:sz w:val="20"/>
        </w:rPr>
        <w:t>Хангыль // Википедия. </w:t>
      </w:r>
      <w:hyperlink r:id="rId200">
        <w:r>
          <w:rPr>
            <w:color w:val="0000FF"/>
            <w:spacing w:val="-2"/>
            <w:sz w:val="20"/>
            <w:u w:val="single" w:color="0000FF"/>
          </w:rPr>
          <w:t>https://ru.wikipedia.org/wiki/%D0%A5%D0%B0%D0%BD%D0%B3%</w:t>
        </w:r>
      </w:hyperlink>
      <w:r>
        <w:rPr>
          <w:color w:val="0000FF"/>
          <w:spacing w:val="-2"/>
          <w:sz w:val="20"/>
        </w:rPr>
        <w:t> </w:t>
      </w:r>
      <w:hyperlink r:id="rId200">
        <w:r>
          <w:rPr>
            <w:color w:val="0000FF"/>
            <w:spacing w:val="-2"/>
            <w:sz w:val="20"/>
            <w:u w:val="single" w:color="0000FF"/>
          </w:rPr>
          <w:t>D1%8B%D0%BB%D1%8C</w:t>
        </w:r>
      </w:hyperlink>
    </w:p>
    <w:p>
      <w:pPr>
        <w:pStyle w:val="ListParagraph"/>
        <w:numPr>
          <w:ilvl w:val="0"/>
          <w:numId w:val="50"/>
        </w:numPr>
        <w:tabs>
          <w:tab w:pos="964" w:val="left" w:leader="none"/>
        </w:tabs>
        <w:spacing w:line="240" w:lineRule="auto" w:before="0" w:after="0"/>
        <w:ind w:left="964" w:right="2425" w:hanging="396"/>
        <w:jc w:val="left"/>
        <w:rPr>
          <w:sz w:val="20"/>
        </w:rPr>
      </w:pPr>
      <w:r>
        <w:rPr>
          <w:sz w:val="20"/>
        </w:rPr>
        <w:t>Корей</w:t>
      </w:r>
      <w:r>
        <w:rPr>
          <w:spacing w:val="-12"/>
          <w:sz w:val="20"/>
        </w:rPr>
        <w:t> </w:t>
      </w:r>
      <w:r>
        <w:rPr>
          <w:sz w:val="20"/>
        </w:rPr>
        <w:t>толқыны</w:t>
      </w:r>
      <w:r>
        <w:rPr>
          <w:spacing w:val="-11"/>
          <w:sz w:val="20"/>
        </w:rPr>
        <w:t> </w:t>
      </w:r>
      <w:r>
        <w:rPr>
          <w:sz w:val="20"/>
        </w:rPr>
        <w:t>мен</w:t>
      </w:r>
      <w:r>
        <w:rPr>
          <w:spacing w:val="-12"/>
          <w:sz w:val="20"/>
        </w:rPr>
        <w:t> </w:t>
      </w:r>
      <w:r>
        <w:rPr>
          <w:sz w:val="20"/>
        </w:rPr>
        <w:t>қазақ</w:t>
      </w:r>
      <w:r>
        <w:rPr>
          <w:spacing w:val="-12"/>
          <w:sz w:val="20"/>
        </w:rPr>
        <w:t> </w:t>
      </w:r>
      <w:r>
        <w:rPr>
          <w:sz w:val="20"/>
        </w:rPr>
        <w:t>жастары</w:t>
      </w:r>
      <w:r>
        <w:rPr>
          <w:spacing w:val="-11"/>
          <w:sz w:val="20"/>
        </w:rPr>
        <w:t> </w:t>
      </w:r>
      <w:r>
        <w:rPr>
          <w:sz w:val="20"/>
        </w:rPr>
        <w:t>//</w:t>
      </w:r>
      <w:r>
        <w:rPr>
          <w:spacing w:val="-9"/>
          <w:sz w:val="20"/>
        </w:rPr>
        <w:t> </w:t>
      </w:r>
      <w:r>
        <w:rPr>
          <w:sz w:val="20"/>
        </w:rPr>
        <w:t>Yvision.kz. </w:t>
      </w:r>
      <w:hyperlink r:id="rId201">
        <w:r>
          <w:rPr>
            <w:color w:val="0000FF"/>
            <w:spacing w:val="-2"/>
            <w:sz w:val="20"/>
            <w:u w:val="single" w:color="0000FF"/>
          </w:rPr>
          <w:t>https://yvision.kz/post/327199</w:t>
        </w:r>
      </w:hyperlink>
    </w:p>
    <w:p>
      <w:pPr>
        <w:pStyle w:val="ListParagraph"/>
        <w:numPr>
          <w:ilvl w:val="0"/>
          <w:numId w:val="50"/>
        </w:numPr>
        <w:tabs>
          <w:tab w:pos="963" w:val="left" w:leader="none"/>
        </w:tabs>
        <w:spacing w:line="279" w:lineRule="exact" w:before="0" w:after="0"/>
        <w:ind w:left="963" w:right="0" w:hanging="395"/>
        <w:jc w:val="left"/>
        <w:rPr>
          <w:sz w:val="20"/>
        </w:rPr>
      </w:pPr>
      <w:r>
        <w:rPr>
          <w:rFonts w:ascii="Malgun Gothic" w:eastAsia="Malgun Gothic"/>
          <w:sz w:val="20"/>
        </w:rPr>
        <w:t>고려말</w:t>
      </w:r>
      <w:r>
        <w:rPr>
          <w:rFonts w:ascii="Malgun Gothic" w:eastAsia="Malgun Gothic"/>
          <w:spacing w:val="-20"/>
          <w:sz w:val="20"/>
        </w:rPr>
        <w:t> </w:t>
      </w:r>
      <w:r>
        <w:rPr>
          <w:sz w:val="20"/>
        </w:rPr>
        <w:t>//</w:t>
      </w:r>
      <w:r>
        <w:rPr>
          <w:spacing w:val="-9"/>
          <w:sz w:val="20"/>
        </w:rPr>
        <w:t> </w:t>
      </w:r>
      <w:r>
        <w:rPr>
          <w:rFonts w:ascii="Malgun Gothic" w:eastAsia="Malgun Gothic"/>
          <w:spacing w:val="-2"/>
          <w:sz w:val="20"/>
        </w:rPr>
        <w:t>한국민족문화대백과</w:t>
      </w:r>
      <w:r>
        <w:rPr>
          <w:spacing w:val="-2"/>
          <w:sz w:val="20"/>
        </w:rPr>
        <w:t>.</w:t>
      </w:r>
    </w:p>
    <w:p>
      <w:pPr>
        <w:spacing w:line="211" w:lineRule="exact" w:before="0"/>
        <w:ind w:left="964" w:right="0" w:firstLine="0"/>
        <w:jc w:val="left"/>
        <w:rPr>
          <w:sz w:val="20"/>
        </w:rPr>
      </w:pPr>
      <w:hyperlink r:id="rId202">
        <w:r>
          <w:rPr>
            <w:color w:val="0000FF"/>
            <w:spacing w:val="-2"/>
            <w:sz w:val="20"/>
            <w:u w:val="single" w:color="0000FF"/>
          </w:rPr>
          <w:t>https://terms.naver.com/entry.nhn?docId=3327164&amp;cid=46674&amp;category</w:t>
        </w:r>
      </w:hyperlink>
    </w:p>
    <w:p>
      <w:pPr>
        <w:spacing w:before="0"/>
        <w:ind w:left="964" w:right="0" w:firstLine="0"/>
        <w:jc w:val="left"/>
        <w:rPr>
          <w:sz w:val="20"/>
        </w:rPr>
      </w:pPr>
      <w:hyperlink r:id="rId202">
        <w:r>
          <w:rPr>
            <w:color w:val="0000FF"/>
            <w:spacing w:val="-2"/>
            <w:sz w:val="20"/>
            <w:u w:val="single" w:color="0000FF"/>
          </w:rPr>
          <w:t>Id=46674</w:t>
        </w:r>
      </w:hyperlink>
    </w:p>
    <w:p>
      <w:pPr>
        <w:pStyle w:val="ListParagraph"/>
        <w:numPr>
          <w:ilvl w:val="1"/>
          <w:numId w:val="50"/>
        </w:numPr>
        <w:tabs>
          <w:tab w:pos="964" w:val="left" w:leader="none"/>
        </w:tabs>
        <w:spacing w:line="220" w:lineRule="auto" w:before="193" w:after="0"/>
        <w:ind w:left="964" w:right="564" w:hanging="396"/>
        <w:jc w:val="both"/>
        <w:rPr>
          <w:b/>
          <w:sz w:val="18"/>
        </w:rPr>
      </w:pPr>
      <w:r>
        <w:rPr>
          <w:rFonts w:ascii="Malgun Gothic" w:hAnsi="Malgun Gothic" w:eastAsia="Malgun Gothic"/>
          <w:spacing w:val="-2"/>
          <w:sz w:val="18"/>
        </w:rPr>
        <w:t>참고문헌은</w:t>
      </w:r>
      <w:r>
        <w:rPr>
          <w:rFonts w:ascii="Malgun Gothic" w:hAnsi="Malgun Gothic" w:eastAsia="Malgun Gothic"/>
          <w:spacing w:val="-14"/>
          <w:sz w:val="18"/>
        </w:rPr>
        <w:t> </w:t>
      </w:r>
      <w:r>
        <w:rPr>
          <w:rFonts w:ascii="Malgun Gothic" w:hAnsi="Malgun Gothic" w:eastAsia="Malgun Gothic"/>
          <w:spacing w:val="-2"/>
          <w:sz w:val="18"/>
        </w:rPr>
        <w:t>위와</w:t>
      </w:r>
      <w:r>
        <w:rPr>
          <w:rFonts w:ascii="Malgun Gothic" w:hAnsi="Malgun Gothic" w:eastAsia="Malgun Gothic"/>
          <w:spacing w:val="-14"/>
          <w:sz w:val="18"/>
        </w:rPr>
        <w:t> </w:t>
      </w:r>
      <w:r>
        <w:rPr>
          <w:rFonts w:ascii="Malgun Gothic" w:hAnsi="Malgun Gothic" w:eastAsia="Malgun Gothic"/>
          <w:spacing w:val="-2"/>
          <w:sz w:val="18"/>
        </w:rPr>
        <w:t>같이</w:t>
      </w:r>
      <w:r>
        <w:rPr>
          <w:rFonts w:ascii="Malgun Gothic" w:hAnsi="Malgun Gothic" w:eastAsia="Malgun Gothic"/>
          <w:spacing w:val="-14"/>
          <w:sz w:val="18"/>
        </w:rPr>
        <w:t> </w:t>
      </w:r>
      <w:r>
        <w:rPr>
          <w:spacing w:val="-2"/>
          <w:sz w:val="18"/>
        </w:rPr>
        <w:t>.</w:t>
      </w:r>
      <w:r>
        <w:rPr>
          <w:spacing w:val="-9"/>
          <w:sz w:val="18"/>
        </w:rPr>
        <w:t> </w:t>
      </w:r>
      <w:r>
        <w:rPr>
          <w:spacing w:val="-2"/>
          <w:sz w:val="18"/>
        </w:rPr>
        <w:t>,</w:t>
      </w:r>
      <w:r>
        <w:rPr>
          <w:spacing w:val="-9"/>
          <w:sz w:val="18"/>
        </w:rPr>
        <w:t> </w:t>
      </w:r>
      <w:r>
        <w:rPr>
          <w:spacing w:val="-2"/>
          <w:sz w:val="18"/>
        </w:rPr>
        <w:t>:</w:t>
      </w:r>
      <w:r>
        <w:rPr>
          <w:spacing w:val="-10"/>
          <w:sz w:val="18"/>
        </w:rPr>
        <w:t> </w:t>
      </w:r>
      <w:r>
        <w:rPr>
          <w:spacing w:val="-2"/>
          <w:sz w:val="18"/>
        </w:rPr>
        <w:t>//</w:t>
      </w:r>
      <w:r>
        <w:rPr>
          <w:spacing w:val="-9"/>
          <w:sz w:val="18"/>
        </w:rPr>
        <w:t> </w:t>
      </w:r>
      <w:r>
        <w:rPr>
          <w:spacing w:val="-2"/>
          <w:sz w:val="18"/>
        </w:rPr>
        <w:t>-</w:t>
      </w:r>
      <w:r>
        <w:rPr>
          <w:spacing w:val="-9"/>
          <w:sz w:val="18"/>
        </w:rPr>
        <w:t> </w:t>
      </w:r>
      <w:r>
        <w:rPr>
          <w:rFonts w:ascii="Malgun Gothic" w:hAnsi="Malgun Gothic" w:eastAsia="Malgun Gothic"/>
          <w:spacing w:val="-2"/>
          <w:sz w:val="18"/>
        </w:rPr>
        <w:t>외의</w:t>
      </w:r>
      <w:r>
        <w:rPr>
          <w:rFonts w:ascii="Malgun Gothic" w:hAnsi="Malgun Gothic" w:eastAsia="Malgun Gothic"/>
          <w:spacing w:val="-14"/>
          <w:sz w:val="18"/>
        </w:rPr>
        <w:t> </w:t>
      </w:r>
      <w:r>
        <w:rPr>
          <w:rFonts w:ascii="Malgun Gothic" w:hAnsi="Malgun Gothic" w:eastAsia="Malgun Gothic"/>
          <w:spacing w:val="-2"/>
          <w:sz w:val="18"/>
        </w:rPr>
        <w:t>기호를</w:t>
      </w:r>
      <w:r>
        <w:rPr>
          <w:rFonts w:ascii="Malgun Gothic" w:hAnsi="Malgun Gothic" w:eastAsia="Malgun Gothic"/>
          <w:spacing w:val="-14"/>
          <w:sz w:val="18"/>
        </w:rPr>
        <w:t> </w:t>
      </w:r>
      <w:r>
        <w:rPr>
          <w:rFonts w:ascii="Malgun Gothic" w:hAnsi="Malgun Gothic" w:eastAsia="Malgun Gothic"/>
          <w:spacing w:val="-2"/>
          <w:sz w:val="18"/>
        </w:rPr>
        <w:t>사용하지</w:t>
      </w:r>
      <w:r>
        <w:rPr>
          <w:rFonts w:ascii="Malgun Gothic" w:hAnsi="Malgun Gothic" w:eastAsia="Malgun Gothic"/>
          <w:spacing w:val="-14"/>
          <w:sz w:val="18"/>
        </w:rPr>
        <w:t> </w:t>
      </w:r>
      <w:r>
        <w:rPr>
          <w:rFonts w:ascii="Malgun Gothic" w:hAnsi="Malgun Gothic" w:eastAsia="Malgun Gothic"/>
          <w:spacing w:val="-2"/>
          <w:sz w:val="18"/>
        </w:rPr>
        <w:t>않는</w:t>
      </w:r>
      <w:r>
        <w:rPr>
          <w:rFonts w:ascii="Malgun Gothic" w:hAnsi="Malgun Gothic" w:eastAsia="Malgun Gothic"/>
          <w:spacing w:val="-13"/>
          <w:sz w:val="18"/>
        </w:rPr>
        <w:t> </w:t>
      </w:r>
      <w:r>
        <w:rPr>
          <w:rFonts w:ascii="Malgun Gothic" w:hAnsi="Malgun Gothic" w:eastAsia="Malgun Gothic"/>
          <w:spacing w:val="-2"/>
          <w:sz w:val="18"/>
        </w:rPr>
        <w:t>것을</w:t>
      </w:r>
      <w:r>
        <w:rPr>
          <w:rFonts w:ascii="Malgun Gothic" w:hAnsi="Malgun Gothic" w:eastAsia="Malgun Gothic"/>
          <w:spacing w:val="-14"/>
          <w:sz w:val="18"/>
        </w:rPr>
        <w:t> </w:t>
      </w:r>
      <w:r>
        <w:rPr>
          <w:rFonts w:ascii="Malgun Gothic" w:hAnsi="Malgun Gothic" w:eastAsia="Malgun Gothic"/>
          <w:spacing w:val="-2"/>
          <w:sz w:val="18"/>
        </w:rPr>
        <w:t>원칙으로</w:t>
      </w:r>
      <w:r>
        <w:rPr>
          <w:rFonts w:ascii="Malgun Gothic" w:hAnsi="Malgun Gothic" w:eastAsia="Malgun Gothic"/>
          <w:spacing w:val="-14"/>
          <w:sz w:val="18"/>
        </w:rPr>
        <w:t> </w:t>
      </w:r>
      <w:r>
        <w:rPr>
          <w:rFonts w:ascii="Malgun Gothic" w:hAnsi="Malgun Gothic" w:eastAsia="Malgun Gothic"/>
          <w:spacing w:val="-2"/>
          <w:sz w:val="18"/>
        </w:rPr>
        <w:t>한다</w:t>
      </w:r>
      <w:r>
        <w:rPr>
          <w:spacing w:val="-2"/>
          <w:sz w:val="18"/>
        </w:rPr>
        <w:t>. </w:t>
      </w:r>
      <w:r>
        <w:rPr>
          <w:sz w:val="18"/>
        </w:rPr>
        <w:t>Кроме</w:t>
      </w:r>
      <w:r>
        <w:rPr>
          <w:spacing w:val="-12"/>
          <w:sz w:val="18"/>
        </w:rPr>
        <w:t> </w:t>
      </w:r>
      <w:r>
        <w:rPr>
          <w:sz w:val="18"/>
        </w:rPr>
        <w:t>знаков</w:t>
      </w:r>
      <w:r>
        <w:rPr>
          <w:spacing w:val="-11"/>
          <w:sz w:val="18"/>
        </w:rPr>
        <w:t> </w:t>
      </w:r>
      <w:r>
        <w:rPr>
          <w:b/>
          <w:sz w:val="18"/>
        </w:rPr>
        <w:t>.</w:t>
      </w:r>
      <w:r>
        <w:rPr>
          <w:b/>
          <w:spacing w:val="-11"/>
          <w:sz w:val="18"/>
        </w:rPr>
        <w:t> </w:t>
      </w:r>
      <w:r>
        <w:rPr>
          <w:b/>
          <w:sz w:val="18"/>
        </w:rPr>
        <w:t>,</w:t>
      </w:r>
      <w:r>
        <w:rPr>
          <w:b/>
          <w:spacing w:val="-11"/>
          <w:sz w:val="18"/>
        </w:rPr>
        <w:t> </w:t>
      </w:r>
      <w:r>
        <w:rPr>
          <w:b/>
          <w:sz w:val="18"/>
        </w:rPr>
        <w:t>:</w:t>
      </w:r>
      <w:r>
        <w:rPr>
          <w:b/>
          <w:spacing w:val="-12"/>
          <w:sz w:val="18"/>
        </w:rPr>
        <w:t> </w:t>
      </w:r>
      <w:r>
        <w:rPr>
          <w:b/>
          <w:sz w:val="18"/>
        </w:rPr>
        <w:t>//</w:t>
      </w:r>
      <w:r>
        <w:rPr>
          <w:b/>
          <w:spacing w:val="-11"/>
          <w:sz w:val="18"/>
        </w:rPr>
        <w:t> </w:t>
      </w:r>
      <w:r>
        <w:rPr>
          <w:sz w:val="18"/>
        </w:rPr>
        <w:t>-</w:t>
      </w:r>
      <w:r>
        <w:rPr>
          <w:spacing w:val="-11"/>
          <w:sz w:val="18"/>
        </w:rPr>
        <w:t> </w:t>
      </w:r>
      <w:r>
        <w:rPr>
          <w:sz w:val="18"/>
        </w:rPr>
        <w:t>принято</w:t>
      </w:r>
      <w:r>
        <w:rPr>
          <w:spacing w:val="-11"/>
          <w:sz w:val="18"/>
        </w:rPr>
        <w:t> </w:t>
      </w:r>
      <w:r>
        <w:rPr>
          <w:sz w:val="18"/>
        </w:rPr>
        <w:t>за</w:t>
      </w:r>
      <w:r>
        <w:rPr>
          <w:spacing w:val="-12"/>
          <w:sz w:val="18"/>
        </w:rPr>
        <w:t> </w:t>
      </w:r>
      <w:r>
        <w:rPr>
          <w:sz w:val="18"/>
        </w:rPr>
        <w:t>основное</w:t>
      </w:r>
      <w:r>
        <w:rPr>
          <w:spacing w:val="-11"/>
          <w:sz w:val="18"/>
        </w:rPr>
        <w:t> </w:t>
      </w:r>
      <w:r>
        <w:rPr>
          <w:sz w:val="18"/>
        </w:rPr>
        <w:t>правило</w:t>
      </w:r>
      <w:r>
        <w:rPr>
          <w:spacing w:val="-11"/>
          <w:sz w:val="18"/>
        </w:rPr>
        <w:t> </w:t>
      </w:r>
      <w:r>
        <w:rPr>
          <w:sz w:val="18"/>
        </w:rPr>
        <w:t>не</w:t>
      </w:r>
      <w:r>
        <w:rPr>
          <w:spacing w:val="-11"/>
          <w:sz w:val="18"/>
        </w:rPr>
        <w:t> </w:t>
      </w:r>
      <w:r>
        <w:rPr>
          <w:sz w:val="18"/>
        </w:rPr>
        <w:t>использовать</w:t>
      </w:r>
      <w:r>
        <w:rPr>
          <w:spacing w:val="-12"/>
          <w:sz w:val="18"/>
        </w:rPr>
        <w:t> </w:t>
      </w:r>
      <w:r>
        <w:rPr>
          <w:sz w:val="18"/>
        </w:rPr>
        <w:t>иные</w:t>
      </w:r>
      <w:r>
        <w:rPr>
          <w:spacing w:val="-11"/>
          <w:sz w:val="18"/>
        </w:rPr>
        <w:t> </w:t>
      </w:r>
      <w:r>
        <w:rPr>
          <w:sz w:val="18"/>
        </w:rPr>
        <w:t>знаки препинания и символы</w:t>
      </w:r>
      <w:r>
        <w:rPr>
          <w:b/>
          <w:sz w:val="18"/>
        </w:rPr>
        <w:t>.</w:t>
      </w:r>
    </w:p>
    <w:p>
      <w:pPr>
        <w:pStyle w:val="ListParagraph"/>
        <w:spacing w:after="0" w:line="220" w:lineRule="auto"/>
        <w:jc w:val="both"/>
        <w:rPr>
          <w:b/>
          <w:sz w:val="18"/>
        </w:rPr>
        <w:sectPr>
          <w:pgSz w:w="10320" w:h="14580"/>
          <w:pgMar w:header="0" w:footer="2433" w:top="660" w:bottom="2620" w:left="1417" w:right="1417"/>
        </w:sectPr>
      </w:pPr>
    </w:p>
    <w:p>
      <w:pPr>
        <w:spacing w:line="287" w:lineRule="exact" w:before="0"/>
        <w:ind w:left="0" w:right="561" w:firstLine="0"/>
        <w:jc w:val="right"/>
        <w:rPr>
          <w:rFonts w:ascii="Malgun Gothic" w:eastAsia="Malgun Gothic"/>
          <w:sz w:val="16"/>
        </w:rPr>
      </w:pPr>
      <w:r>
        <w:rPr>
          <w:rFonts w:ascii="Malgun Gothic" w:eastAsia="Malgun Gothic"/>
          <w:spacing w:val="-5"/>
          <w:sz w:val="16"/>
        </w:rPr>
        <w:t>목차</w:t>
      </w:r>
    </w:p>
    <w:p>
      <w:pPr>
        <w:pStyle w:val="BodyText"/>
        <w:spacing w:before="109"/>
        <w:ind w:left="0"/>
        <w:jc w:val="left"/>
        <w:rPr>
          <w:rFonts w:ascii="Malgun Gothic"/>
        </w:rPr>
      </w:pPr>
    </w:p>
    <w:p>
      <w:pPr>
        <w:pStyle w:val="Heading2"/>
        <w:spacing w:before="1"/>
        <w:ind w:left="591" w:right="591"/>
        <w:jc w:val="center"/>
        <w:rPr>
          <w:rFonts w:ascii="Malgun Gothic" w:eastAsia="Malgun Gothic"/>
        </w:rPr>
      </w:pPr>
      <w:bookmarkStart w:name="_bookmark44" w:id="46"/>
      <w:bookmarkEnd w:id="46"/>
      <w:r>
        <w:rPr>
          <w:b w:val="0"/>
        </w:rPr>
      </w:r>
      <w:hyperlink w:history="true" w:anchor="_bookmark0">
        <w:r>
          <w:rPr>
            <w:rFonts w:ascii="Malgun Gothic" w:eastAsia="Malgun Gothic"/>
            <w:color w:val="0000FF"/>
            <w:spacing w:val="-5"/>
            <w:u w:val="single" w:color="0000FF"/>
          </w:rPr>
          <w:t>목차</w:t>
        </w:r>
      </w:hyperlink>
    </w:p>
    <w:p>
      <w:pPr>
        <w:spacing w:before="107"/>
        <w:ind w:left="568" w:right="0" w:firstLine="0"/>
        <w:jc w:val="left"/>
        <w:rPr>
          <w:sz w:val="18"/>
        </w:rPr>
      </w:pPr>
      <w:r>
        <w:rPr>
          <w:sz w:val="18"/>
        </w:rPr>
        <w:t>(R</w:t>
      </w:r>
      <w:r>
        <w:rPr>
          <w:spacing w:val="-12"/>
          <w:sz w:val="18"/>
        </w:rPr>
        <w:t> </w:t>
      </w:r>
      <w:r>
        <w:rPr>
          <w:rFonts w:ascii="Malgun Gothic" w:eastAsia="Malgun Gothic"/>
          <w:sz w:val="18"/>
        </w:rPr>
        <w:t>은</w:t>
      </w:r>
      <w:r>
        <w:rPr>
          <w:rFonts w:ascii="Malgun Gothic" w:eastAsia="Malgun Gothic"/>
          <w:spacing w:val="-18"/>
          <w:sz w:val="18"/>
        </w:rPr>
        <w:t> </w:t>
      </w:r>
      <w:r>
        <w:rPr>
          <w:rFonts w:ascii="Malgun Gothic" w:eastAsia="Malgun Gothic"/>
          <w:sz w:val="18"/>
        </w:rPr>
        <w:t>러시아어</w:t>
      </w:r>
      <w:r>
        <w:rPr>
          <w:sz w:val="18"/>
        </w:rPr>
        <w:t>, E</w:t>
      </w:r>
      <w:r>
        <w:rPr>
          <w:spacing w:val="-8"/>
          <w:sz w:val="18"/>
        </w:rPr>
        <w:t> </w:t>
      </w:r>
      <w:r>
        <w:rPr>
          <w:rFonts w:ascii="Malgun Gothic" w:eastAsia="Malgun Gothic"/>
          <w:sz w:val="18"/>
        </w:rPr>
        <w:t>는</w:t>
      </w:r>
      <w:r>
        <w:rPr>
          <w:rFonts w:ascii="Malgun Gothic" w:eastAsia="Malgun Gothic"/>
          <w:spacing w:val="-18"/>
          <w:sz w:val="18"/>
        </w:rPr>
        <w:t> </w:t>
      </w:r>
      <w:r>
        <w:rPr>
          <w:rFonts w:ascii="Malgun Gothic" w:eastAsia="Malgun Gothic"/>
          <w:sz w:val="18"/>
        </w:rPr>
        <w:t>영어</w:t>
      </w:r>
      <w:r>
        <w:rPr>
          <w:sz w:val="18"/>
        </w:rPr>
        <w:t>,</w:t>
      </w:r>
      <w:r>
        <w:rPr>
          <w:spacing w:val="-2"/>
          <w:sz w:val="18"/>
        </w:rPr>
        <w:t> </w:t>
      </w:r>
      <w:r>
        <w:rPr>
          <w:sz w:val="18"/>
        </w:rPr>
        <w:t>K</w:t>
      </w:r>
      <w:r>
        <w:rPr>
          <w:spacing w:val="-10"/>
          <w:sz w:val="18"/>
        </w:rPr>
        <w:t> </w:t>
      </w:r>
      <w:r>
        <w:rPr>
          <w:rFonts w:ascii="Malgun Gothic" w:eastAsia="Malgun Gothic"/>
          <w:sz w:val="18"/>
        </w:rPr>
        <w:t>는</w:t>
      </w:r>
      <w:r>
        <w:rPr>
          <w:rFonts w:ascii="Malgun Gothic" w:eastAsia="Malgun Gothic"/>
          <w:spacing w:val="-18"/>
          <w:sz w:val="18"/>
        </w:rPr>
        <w:t> </w:t>
      </w:r>
      <w:r>
        <w:rPr>
          <w:rFonts w:ascii="Malgun Gothic" w:eastAsia="Malgun Gothic"/>
          <w:sz w:val="18"/>
        </w:rPr>
        <w:t>카자흐어</w:t>
      </w:r>
      <w:r>
        <w:rPr>
          <w:sz w:val="18"/>
        </w:rPr>
        <w:t>.</w:t>
      </w:r>
      <w:r>
        <w:rPr>
          <w:spacing w:val="1"/>
          <w:sz w:val="18"/>
        </w:rPr>
        <w:t> </w:t>
      </w:r>
      <w:r>
        <w:rPr>
          <w:rFonts w:ascii="Malgun Gothic" w:eastAsia="Malgun Gothic"/>
          <w:sz w:val="18"/>
        </w:rPr>
        <w:t>논문은</w:t>
      </w:r>
      <w:r>
        <w:rPr>
          <w:rFonts w:ascii="Malgun Gothic" w:eastAsia="Malgun Gothic"/>
          <w:spacing w:val="-18"/>
          <w:sz w:val="18"/>
        </w:rPr>
        <w:t> </w:t>
      </w:r>
      <w:r>
        <w:rPr>
          <w:rFonts w:ascii="Malgun Gothic" w:eastAsia="Malgun Gothic"/>
          <w:sz w:val="18"/>
        </w:rPr>
        <w:t>필자의</w:t>
      </w:r>
      <w:r>
        <w:rPr>
          <w:rFonts w:ascii="Malgun Gothic" w:eastAsia="Malgun Gothic"/>
          <w:spacing w:val="-18"/>
          <w:sz w:val="18"/>
        </w:rPr>
        <w:t> </w:t>
      </w:r>
      <w:r>
        <w:rPr>
          <w:rFonts w:ascii="Malgun Gothic" w:eastAsia="Malgun Gothic"/>
          <w:sz w:val="18"/>
        </w:rPr>
        <w:t>러시아어</w:t>
      </w:r>
      <w:r>
        <w:rPr>
          <w:rFonts w:ascii="Malgun Gothic" w:eastAsia="Malgun Gothic"/>
          <w:spacing w:val="-18"/>
          <w:sz w:val="18"/>
        </w:rPr>
        <w:t> </w:t>
      </w:r>
      <w:r>
        <w:rPr>
          <w:rFonts w:ascii="Malgun Gothic" w:eastAsia="Malgun Gothic"/>
          <w:sz w:val="18"/>
        </w:rPr>
        <w:t>알파벳</w:t>
      </w:r>
      <w:r>
        <w:rPr>
          <w:rFonts w:ascii="Malgun Gothic" w:eastAsia="Malgun Gothic"/>
          <w:spacing w:val="-18"/>
          <w:sz w:val="18"/>
        </w:rPr>
        <w:t> </w:t>
      </w:r>
      <w:r>
        <w:rPr>
          <w:rFonts w:ascii="Malgun Gothic" w:eastAsia="Malgun Gothic"/>
          <w:spacing w:val="-5"/>
          <w:sz w:val="18"/>
        </w:rPr>
        <w:t>순</w:t>
      </w:r>
      <w:r>
        <w:rPr>
          <w:spacing w:val="-5"/>
          <w:sz w:val="18"/>
        </w:rPr>
        <w:t>.)</w:t>
      </w:r>
    </w:p>
    <w:p>
      <w:pPr>
        <w:spacing w:after="0"/>
        <w:jc w:val="left"/>
        <w:rPr>
          <w:sz w:val="18"/>
        </w:rPr>
        <w:sectPr>
          <w:pgSz w:w="10320" w:h="14580"/>
          <w:pgMar w:header="0" w:footer="2433" w:top="680" w:bottom="3278" w:left="1417" w:right="1417"/>
        </w:sectPr>
      </w:pPr>
    </w:p>
    <w:sdt>
      <w:sdtPr>
        <w:docPartObj>
          <w:docPartGallery w:val="Table of Contents"/>
          <w:docPartUnique/>
        </w:docPartObj>
      </w:sdtPr>
      <w:sdtEndPr/>
      <w:sdtContent>
        <w:p>
          <w:pPr>
            <w:pStyle w:val="TOC3"/>
            <w:numPr>
              <w:ilvl w:val="0"/>
              <w:numId w:val="51"/>
            </w:numPr>
            <w:tabs>
              <w:tab w:pos="766" w:val="left" w:leader="none"/>
              <w:tab w:pos="6807" w:val="left" w:leader="dot"/>
            </w:tabs>
            <w:spacing w:line="172" w:lineRule="auto" w:before="228" w:after="0"/>
            <w:ind w:left="568" w:right="566" w:firstLine="0"/>
            <w:jc w:val="left"/>
            <w:rPr>
              <w:rFonts w:ascii="Times New Roman" w:eastAsia="Times New Roman"/>
              <w:b w:val="0"/>
              <w:i w:val="0"/>
              <w:sz w:val="20"/>
            </w:rPr>
          </w:pPr>
          <w:r>
            <w:rPr>
              <w:i w:val="0"/>
              <w:sz w:val="20"/>
            </w:rPr>
            <w:t>악탄베르겐</w:t>
          </w:r>
          <w:r>
            <w:rPr>
              <w:i w:val="0"/>
              <w:spacing w:val="-19"/>
              <w:sz w:val="20"/>
            </w:rPr>
            <w:t> </w:t>
          </w:r>
          <w:r>
            <w:rPr>
              <w:i w:val="0"/>
              <w:sz w:val="20"/>
            </w:rPr>
            <w:t>아얀</w:t>
          </w:r>
          <w:r>
            <w:rPr>
              <w:rFonts w:ascii="Times New Roman" w:eastAsia="Times New Roman"/>
              <w:i w:val="0"/>
              <w:sz w:val="20"/>
            </w:rPr>
            <w:t>,</w:t>
          </w:r>
          <w:r>
            <w:rPr>
              <w:rFonts w:ascii="Times New Roman" w:eastAsia="Times New Roman"/>
              <w:i w:val="0"/>
              <w:spacing w:val="-13"/>
              <w:sz w:val="20"/>
            </w:rPr>
            <w:t> </w:t>
          </w:r>
          <w:r>
            <w:rPr>
              <w:i w:val="0"/>
              <w:sz w:val="20"/>
            </w:rPr>
            <w:t>김</w:t>
          </w:r>
          <w:r>
            <w:rPr>
              <w:i w:val="0"/>
              <w:spacing w:val="-20"/>
              <w:sz w:val="20"/>
            </w:rPr>
            <w:t> </w:t>
          </w:r>
          <w:r>
            <w:rPr>
              <w:i w:val="0"/>
              <w:sz w:val="20"/>
            </w:rPr>
            <w:t>알비나</w:t>
          </w:r>
          <w:r>
            <w:rPr>
              <w:rFonts w:ascii="Times New Roman" w:eastAsia="Times New Roman"/>
              <w:i w:val="0"/>
              <w:sz w:val="20"/>
            </w:rPr>
            <w:t>.</w:t>
          </w:r>
          <w:r>
            <w:rPr>
              <w:rFonts w:ascii="Times New Roman" w:eastAsia="Times New Roman"/>
              <w:i w:val="0"/>
              <w:spacing w:val="-12"/>
              <w:sz w:val="20"/>
            </w:rPr>
            <w:t> </w:t>
          </w:r>
          <w:hyperlink w:history="true" w:anchor="_bookmark1">
            <w:r>
              <w:rPr>
                <w:b w:val="0"/>
                <w:i w:val="0"/>
                <w:sz w:val="20"/>
              </w:rPr>
              <w:t>한국의</w:t>
            </w:r>
            <w:r>
              <w:rPr>
                <w:b w:val="0"/>
                <w:i w:val="0"/>
                <w:spacing w:val="-20"/>
                <w:sz w:val="20"/>
              </w:rPr>
              <w:t> </w:t>
            </w:r>
            <w:r>
              <w:rPr>
                <w:b w:val="0"/>
                <w:i w:val="0"/>
                <w:sz w:val="20"/>
              </w:rPr>
              <w:t>전설과</w:t>
            </w:r>
            <w:r>
              <w:rPr>
                <w:b w:val="0"/>
                <w:i w:val="0"/>
                <w:spacing w:val="-20"/>
                <w:sz w:val="20"/>
              </w:rPr>
              <w:t> </w:t>
            </w:r>
            <w:r>
              <w:rPr>
                <w:b w:val="0"/>
                <w:i w:val="0"/>
                <w:sz w:val="20"/>
              </w:rPr>
              <w:t>현대</w:t>
            </w:r>
            <w:r>
              <w:rPr>
                <w:b w:val="0"/>
                <w:i w:val="0"/>
                <w:spacing w:val="-20"/>
                <w:sz w:val="20"/>
              </w:rPr>
              <w:t> </w:t>
            </w:r>
            <w:r>
              <w:rPr>
                <w:b w:val="0"/>
                <w:i w:val="0"/>
                <w:sz w:val="20"/>
              </w:rPr>
              <w:t>문화에</w:t>
            </w:r>
            <w:r>
              <w:rPr>
                <w:b w:val="0"/>
                <w:i w:val="0"/>
                <w:spacing w:val="-20"/>
                <w:sz w:val="20"/>
              </w:rPr>
              <w:t> </w:t>
            </w:r>
            <w:r>
              <w:rPr>
                <w:b w:val="0"/>
                <w:i w:val="0"/>
                <w:sz w:val="20"/>
              </w:rPr>
              <w:t>나타난</w:t>
            </w:r>
            <w:r>
              <w:rPr>
                <w:b w:val="0"/>
                <w:i w:val="0"/>
                <w:spacing w:val="-20"/>
                <w:sz w:val="20"/>
              </w:rPr>
              <w:t> </w:t>
            </w:r>
            <w:r>
              <w:rPr>
                <w:b w:val="0"/>
                <w:i w:val="0"/>
                <w:sz w:val="20"/>
              </w:rPr>
              <w:t>선덕여</w:t>
            </w:r>
          </w:hyperlink>
          <w:r>
            <w:rPr>
              <w:b w:val="0"/>
              <w:i w:val="0"/>
              <w:sz w:val="20"/>
            </w:rPr>
            <w:t> </w:t>
          </w:r>
          <w:hyperlink w:history="true" w:anchor="_bookmark1">
            <w:r>
              <w:rPr>
                <w:b w:val="0"/>
                <w:i w:val="0"/>
                <w:sz w:val="20"/>
              </w:rPr>
              <w:t>왕 이미지의 재현 </w:t>
            </w:r>
            <w:r>
              <w:rPr>
                <w:rFonts w:ascii="Times New Roman" w:eastAsia="Times New Roman"/>
                <w:b w:val="0"/>
                <w:i w:val="0"/>
                <w:sz w:val="20"/>
              </w:rPr>
              <w:t>(R)</w:t>
            </w:r>
            <w:r>
              <w:rPr>
                <w:rFonts w:ascii="Times New Roman" w:eastAsia="Times New Roman"/>
                <w:b w:val="0"/>
                <w:i w:val="0"/>
                <w:sz w:val="20"/>
              </w:rPr>
              <w:tab/>
            </w:r>
            <w:r>
              <w:rPr>
                <w:rFonts w:ascii="Times New Roman" w:eastAsia="Times New Roman"/>
                <w:b w:val="0"/>
                <w:i w:val="0"/>
                <w:spacing w:val="-10"/>
                <w:sz w:val="20"/>
              </w:rPr>
              <w:t>5</w:t>
            </w:r>
          </w:hyperlink>
        </w:p>
        <w:p>
          <w:pPr>
            <w:pStyle w:val="TOC3"/>
            <w:numPr>
              <w:ilvl w:val="0"/>
              <w:numId w:val="51"/>
            </w:numPr>
            <w:tabs>
              <w:tab w:pos="776" w:val="left" w:leader="none"/>
            </w:tabs>
            <w:spacing w:line="267" w:lineRule="exact" w:before="0" w:after="0"/>
            <w:ind w:left="776" w:right="0" w:hanging="208"/>
            <w:jc w:val="left"/>
            <w:rPr>
              <w:rFonts w:ascii="Times New Roman" w:eastAsia="Times New Roman"/>
              <w:b w:val="0"/>
              <w:i w:val="0"/>
              <w:sz w:val="20"/>
            </w:rPr>
          </w:pPr>
          <w:hyperlink w:history="true" w:anchor="_bookmark2">
            <w:r>
              <w:rPr>
                <w:i w:val="0"/>
                <w:sz w:val="20"/>
              </w:rPr>
              <w:t>악탄베르겐</w:t>
            </w:r>
            <w:r>
              <w:rPr>
                <w:i w:val="0"/>
                <w:spacing w:val="-17"/>
                <w:sz w:val="20"/>
              </w:rPr>
              <w:t> </w:t>
            </w:r>
            <w:r>
              <w:rPr>
                <w:i w:val="0"/>
                <w:sz w:val="20"/>
              </w:rPr>
              <w:t>아얀</w:t>
            </w:r>
            <w:r>
              <w:rPr>
                <w:rFonts w:ascii="Times New Roman" w:eastAsia="Times New Roman"/>
                <w:i w:val="0"/>
                <w:sz w:val="20"/>
              </w:rPr>
              <w:t>.</w:t>
            </w:r>
            <w:r>
              <w:rPr>
                <w:rFonts w:ascii="Times New Roman" w:eastAsia="Times New Roman"/>
                <w:i w:val="0"/>
                <w:spacing w:val="4"/>
                <w:sz w:val="20"/>
              </w:rPr>
              <w:t> </w:t>
            </w:r>
            <w:r>
              <w:rPr>
                <w:b w:val="0"/>
                <w:i w:val="0"/>
                <w:sz w:val="20"/>
              </w:rPr>
              <w:t>한국어와</w:t>
            </w:r>
            <w:r>
              <w:rPr>
                <w:b w:val="0"/>
                <w:i w:val="0"/>
                <w:spacing w:val="-17"/>
                <w:sz w:val="20"/>
              </w:rPr>
              <w:t> </w:t>
            </w:r>
            <w:r>
              <w:rPr>
                <w:b w:val="0"/>
                <w:i w:val="0"/>
                <w:sz w:val="20"/>
              </w:rPr>
              <w:t>카자흐어에서의</w:t>
            </w:r>
            <w:r>
              <w:rPr>
                <w:b w:val="0"/>
                <w:i w:val="0"/>
                <w:spacing w:val="-16"/>
                <w:sz w:val="20"/>
              </w:rPr>
              <w:t> </w:t>
            </w:r>
            <w:r>
              <w:rPr>
                <w:b w:val="0"/>
                <w:i w:val="0"/>
                <w:sz w:val="20"/>
              </w:rPr>
              <w:t>언어문화학</w:t>
            </w:r>
            <w:r>
              <w:rPr>
                <w:b w:val="0"/>
                <w:i w:val="0"/>
                <w:spacing w:val="-16"/>
                <w:sz w:val="20"/>
              </w:rPr>
              <w:t> </w:t>
            </w:r>
            <w:r>
              <w:rPr>
                <w:b w:val="0"/>
                <w:i w:val="0"/>
                <w:sz w:val="20"/>
              </w:rPr>
              <w:t>용어</w:t>
            </w:r>
            <w:r>
              <w:rPr>
                <w:b w:val="0"/>
                <w:i w:val="0"/>
                <w:spacing w:val="-16"/>
                <w:sz w:val="20"/>
              </w:rPr>
              <w:t> </w:t>
            </w:r>
            <w:r>
              <w:rPr>
                <w:b w:val="0"/>
                <w:i w:val="0"/>
                <w:sz w:val="20"/>
              </w:rPr>
              <w:t>형성</w:t>
            </w:r>
            <w:r>
              <w:rPr>
                <w:b w:val="0"/>
                <w:i w:val="0"/>
                <w:spacing w:val="-17"/>
                <w:sz w:val="20"/>
              </w:rPr>
              <w:t> </w:t>
            </w:r>
            <w:r>
              <w:rPr>
                <w:rFonts w:ascii="Times New Roman" w:eastAsia="Times New Roman"/>
                <w:b w:val="0"/>
                <w:i w:val="0"/>
                <w:spacing w:val="-5"/>
                <w:sz w:val="20"/>
              </w:rPr>
              <w:t>(K)</w:t>
            </w:r>
          </w:hyperlink>
        </w:p>
        <w:p>
          <w:pPr>
            <w:pStyle w:val="TOC1"/>
            <w:tabs>
              <w:tab w:pos="6708" w:val="left" w:leader="dot"/>
            </w:tabs>
            <w:ind w:left="599"/>
            <w:rPr>
              <w:rFonts w:ascii="Times New Roman"/>
            </w:rPr>
          </w:pPr>
          <w:hyperlink w:history="true" w:anchor="_bookmark2">
            <w:r>
              <w:rPr>
                <w:rFonts w:ascii="Times New Roman"/>
                <w:spacing w:val="-10"/>
              </w:rPr>
              <w:t>.</w:t>
            </w:r>
            <w:r>
              <w:rPr>
                <w:rFonts w:ascii="Times New Roman"/>
              </w:rPr>
              <w:tab/>
            </w:r>
            <w:r>
              <w:rPr>
                <w:rFonts w:ascii="Times New Roman"/>
                <w:spacing w:val="-5"/>
              </w:rPr>
              <w:t>14</w:t>
            </w:r>
          </w:hyperlink>
        </w:p>
        <w:p>
          <w:pPr>
            <w:pStyle w:val="TOC3"/>
            <w:numPr>
              <w:ilvl w:val="0"/>
              <w:numId w:val="51"/>
            </w:numPr>
            <w:tabs>
              <w:tab w:pos="766" w:val="left" w:leader="none"/>
            </w:tabs>
            <w:spacing w:line="311" w:lineRule="exact" w:before="0" w:after="0"/>
            <w:ind w:left="766" w:right="0" w:hanging="198"/>
            <w:jc w:val="left"/>
            <w:rPr>
              <w:rFonts w:ascii="Times New Roman" w:hAnsi="Times New Roman" w:eastAsia="Times New Roman"/>
              <w:b w:val="0"/>
              <w:i w:val="0"/>
              <w:sz w:val="20"/>
            </w:rPr>
          </w:pPr>
          <w:r>
            <w:rPr>
              <w:i w:val="0"/>
              <w:spacing w:val="-2"/>
              <w:sz w:val="20"/>
            </w:rPr>
            <w:t>악탄베르겐</w:t>
          </w:r>
          <w:r>
            <w:rPr>
              <w:i w:val="0"/>
              <w:spacing w:val="-16"/>
              <w:sz w:val="20"/>
            </w:rPr>
            <w:t> </w:t>
          </w:r>
          <w:r>
            <w:rPr>
              <w:i w:val="0"/>
              <w:spacing w:val="-2"/>
              <w:sz w:val="20"/>
            </w:rPr>
            <w:t>아얀</w:t>
          </w:r>
          <w:r>
            <w:rPr>
              <w:rFonts w:ascii="Times New Roman" w:hAnsi="Times New Roman" w:eastAsia="Times New Roman"/>
              <w:i w:val="0"/>
              <w:spacing w:val="-2"/>
              <w:sz w:val="20"/>
            </w:rPr>
            <w:t>.</w:t>
          </w:r>
          <w:r>
            <w:rPr>
              <w:rFonts w:ascii="Times New Roman" w:hAnsi="Times New Roman" w:eastAsia="Times New Roman"/>
              <w:i w:val="0"/>
              <w:spacing w:val="2"/>
              <w:sz w:val="20"/>
            </w:rPr>
            <w:t> </w:t>
          </w:r>
          <w:hyperlink w:history="true" w:anchor="_bookmark3">
            <w:r>
              <w:rPr>
                <w:b w:val="0"/>
                <w:i w:val="0"/>
                <w:spacing w:val="-2"/>
                <w:sz w:val="20"/>
              </w:rPr>
              <w:t>대한제국</w:t>
            </w:r>
            <w:r>
              <w:rPr>
                <w:rFonts w:ascii="Times New Roman" w:hAnsi="Times New Roman" w:eastAsia="Times New Roman"/>
                <w:b w:val="0"/>
                <w:i w:val="0"/>
                <w:spacing w:val="-2"/>
                <w:sz w:val="20"/>
              </w:rPr>
              <w:t>(1897–1910):</w:t>
            </w:r>
            <w:r>
              <w:rPr>
                <w:rFonts w:ascii="Times New Roman" w:hAnsi="Times New Roman" w:eastAsia="Times New Roman"/>
                <w:b w:val="0"/>
                <w:i w:val="0"/>
                <w:spacing w:val="2"/>
                <w:sz w:val="20"/>
              </w:rPr>
              <w:t> </w:t>
            </w:r>
            <w:r>
              <w:rPr>
                <w:b w:val="0"/>
                <w:i w:val="0"/>
                <w:spacing w:val="-2"/>
                <w:sz w:val="20"/>
              </w:rPr>
              <w:t>근대화</w:t>
            </w:r>
            <w:r>
              <w:rPr>
                <w:b w:val="0"/>
                <w:i w:val="0"/>
                <w:spacing w:val="-17"/>
                <w:sz w:val="20"/>
              </w:rPr>
              <w:t> </w:t>
            </w:r>
            <w:r>
              <w:rPr>
                <w:b w:val="0"/>
                <w:i w:val="0"/>
                <w:spacing w:val="-2"/>
                <w:sz w:val="20"/>
              </w:rPr>
              <w:t>과정과</w:t>
            </w:r>
            <w:r>
              <w:rPr>
                <w:b w:val="0"/>
                <w:i w:val="0"/>
                <w:spacing w:val="-16"/>
                <w:sz w:val="20"/>
              </w:rPr>
              <w:t> </w:t>
            </w:r>
            <w:r>
              <w:rPr>
                <w:b w:val="0"/>
                <w:i w:val="0"/>
                <w:spacing w:val="-2"/>
                <w:sz w:val="20"/>
              </w:rPr>
              <w:t>역사적</w:t>
            </w:r>
            <w:r>
              <w:rPr>
                <w:b w:val="0"/>
                <w:i w:val="0"/>
                <w:spacing w:val="-16"/>
                <w:sz w:val="20"/>
              </w:rPr>
              <w:t> </w:t>
            </w:r>
            <w:r>
              <w:rPr>
                <w:b w:val="0"/>
                <w:i w:val="0"/>
                <w:spacing w:val="-2"/>
                <w:sz w:val="20"/>
              </w:rPr>
              <w:t>의의</w:t>
            </w:r>
            <w:r>
              <w:rPr>
                <w:b w:val="0"/>
                <w:i w:val="0"/>
                <w:spacing w:val="-17"/>
                <w:sz w:val="20"/>
              </w:rPr>
              <w:t> </w:t>
            </w:r>
            <w:r>
              <w:rPr>
                <w:rFonts w:ascii="Times New Roman" w:hAnsi="Times New Roman" w:eastAsia="Times New Roman"/>
                <w:b w:val="0"/>
                <w:i w:val="0"/>
                <w:spacing w:val="-5"/>
                <w:sz w:val="20"/>
              </w:rPr>
              <w:t>(R)</w:t>
            </w:r>
          </w:hyperlink>
        </w:p>
        <w:p>
          <w:pPr>
            <w:pStyle w:val="TOC1"/>
            <w:tabs>
              <w:tab w:pos="6708" w:val="left" w:leader="dot"/>
            </w:tabs>
            <w:ind w:left="599"/>
            <w:rPr>
              <w:rFonts w:ascii="Times New Roman"/>
            </w:rPr>
          </w:pPr>
          <w:hyperlink w:history="true" w:anchor="_bookmark3">
            <w:r>
              <w:rPr>
                <w:rFonts w:ascii="Times New Roman"/>
                <w:spacing w:val="-10"/>
              </w:rPr>
              <w:t>.</w:t>
            </w:r>
            <w:r>
              <w:rPr>
                <w:rFonts w:ascii="Times New Roman"/>
              </w:rPr>
              <w:tab/>
            </w:r>
            <w:r>
              <w:rPr>
                <w:rFonts w:ascii="Times New Roman"/>
                <w:spacing w:val="-5"/>
              </w:rPr>
              <w:t>24</w:t>
            </w:r>
          </w:hyperlink>
        </w:p>
        <w:p>
          <w:pPr>
            <w:pStyle w:val="TOC3"/>
            <w:numPr>
              <w:ilvl w:val="0"/>
              <w:numId w:val="51"/>
            </w:numPr>
            <w:tabs>
              <w:tab w:pos="781" w:val="left" w:leader="none"/>
              <w:tab w:pos="6708" w:val="left" w:leader="dot"/>
            </w:tabs>
            <w:spacing w:line="172" w:lineRule="auto" w:before="43" w:after="0"/>
            <w:ind w:left="568" w:right="566" w:firstLine="0"/>
            <w:jc w:val="left"/>
            <w:rPr>
              <w:rFonts w:ascii="Times New Roman" w:eastAsia="Times New Roman"/>
              <w:b w:val="0"/>
              <w:i w:val="0"/>
              <w:sz w:val="20"/>
            </w:rPr>
          </w:pPr>
          <w:hyperlink w:history="true" w:anchor="_bookmark4">
            <w:r>
              <w:rPr>
                <w:i w:val="0"/>
                <w:sz w:val="20"/>
              </w:rPr>
              <w:t>아이트자노프</w:t>
            </w:r>
            <w:r>
              <w:rPr>
                <w:i w:val="0"/>
                <w:spacing w:val="-12"/>
                <w:sz w:val="20"/>
              </w:rPr>
              <w:t> </w:t>
            </w:r>
            <w:r>
              <w:rPr>
                <w:i w:val="0"/>
                <w:sz w:val="20"/>
              </w:rPr>
              <w:t>루슬란</w:t>
            </w:r>
            <w:r>
              <w:rPr>
                <w:rFonts w:ascii="Times New Roman" w:eastAsia="Times New Roman"/>
                <w:i w:val="0"/>
                <w:sz w:val="20"/>
              </w:rPr>
              <w:t>, </w:t>
            </w:r>
            <w:r>
              <w:rPr>
                <w:i w:val="0"/>
                <w:sz w:val="20"/>
              </w:rPr>
              <w:t>구마르</w:t>
            </w:r>
            <w:r>
              <w:rPr>
                <w:i w:val="0"/>
                <w:spacing w:val="-14"/>
                <w:sz w:val="20"/>
              </w:rPr>
              <w:t> </w:t>
            </w:r>
            <w:r>
              <w:rPr>
                <w:i w:val="0"/>
                <w:sz w:val="20"/>
              </w:rPr>
              <w:t>아만</w:t>
            </w:r>
            <w:r>
              <w:rPr>
                <w:rFonts w:ascii="Times New Roman" w:eastAsia="Times New Roman"/>
                <w:i w:val="0"/>
                <w:sz w:val="20"/>
              </w:rPr>
              <w:t>. </w:t>
            </w:r>
            <w:r>
              <w:rPr>
                <w:b w:val="0"/>
                <w:i w:val="0"/>
                <w:sz w:val="20"/>
              </w:rPr>
              <w:t>한국과</w:t>
            </w:r>
            <w:r>
              <w:rPr>
                <w:b w:val="0"/>
                <w:i w:val="0"/>
                <w:spacing w:val="-14"/>
                <w:sz w:val="20"/>
              </w:rPr>
              <w:t> </w:t>
            </w:r>
            <w:r>
              <w:rPr>
                <w:b w:val="0"/>
                <w:i w:val="0"/>
                <w:sz w:val="20"/>
              </w:rPr>
              <w:t>카자흐스탄의</w:t>
            </w:r>
            <w:r>
              <w:rPr>
                <w:b w:val="0"/>
                <w:i w:val="0"/>
                <w:spacing w:val="-14"/>
                <w:sz w:val="20"/>
              </w:rPr>
              <w:t> </w:t>
            </w:r>
            <w:r>
              <w:rPr>
                <w:b w:val="0"/>
                <w:i w:val="0"/>
                <w:sz w:val="20"/>
              </w:rPr>
              <w:t>사이버문화</w:t>
            </w:r>
            <w:r>
              <w:rPr>
                <w:rFonts w:ascii="Times New Roman" w:eastAsia="Times New Roman"/>
                <w:b w:val="0"/>
                <w:i w:val="0"/>
                <w:sz w:val="20"/>
              </w:rPr>
              <w:t>:</w:t>
            </w:r>
          </w:hyperlink>
          <w:r>
            <w:rPr>
              <w:rFonts w:ascii="Times New Roman" w:eastAsia="Times New Roman"/>
              <w:b w:val="0"/>
              <w:i w:val="0"/>
              <w:sz w:val="20"/>
            </w:rPr>
            <w:t> </w:t>
          </w:r>
          <w:hyperlink w:history="true" w:anchor="_bookmark4">
            <w:r>
              <w:rPr>
                <w:b w:val="0"/>
                <w:i w:val="0"/>
                <w:spacing w:val="-2"/>
                <w:sz w:val="20"/>
              </w:rPr>
              <w:t>게이머에서</w:t>
            </w:r>
            <w:r>
              <w:rPr>
                <w:b w:val="0"/>
                <w:i w:val="0"/>
                <w:spacing w:val="-18"/>
                <w:sz w:val="20"/>
              </w:rPr>
              <w:t> </w:t>
            </w:r>
            <w:r>
              <w:rPr>
                <w:b w:val="0"/>
                <w:i w:val="0"/>
                <w:spacing w:val="-2"/>
                <w:sz w:val="20"/>
              </w:rPr>
              <w:t>메타버스까지</w:t>
            </w:r>
            <w:r>
              <w:rPr>
                <w:b w:val="0"/>
                <w:i w:val="0"/>
                <w:spacing w:val="-15"/>
                <w:sz w:val="20"/>
              </w:rPr>
              <w:t> </w:t>
            </w:r>
            <w:r>
              <w:rPr>
                <w:rFonts w:ascii="Times New Roman" w:eastAsia="Times New Roman"/>
                <w:b w:val="0"/>
                <w:i w:val="0"/>
                <w:spacing w:val="-5"/>
                <w:sz w:val="20"/>
              </w:rPr>
              <w:t>(R)</w:t>
            </w:r>
            <w:r>
              <w:rPr>
                <w:rFonts w:ascii="Times New Roman" w:eastAsia="Times New Roman"/>
                <w:b w:val="0"/>
                <w:i w:val="0"/>
                <w:sz w:val="20"/>
              </w:rPr>
              <w:tab/>
            </w:r>
            <w:r>
              <w:rPr>
                <w:rFonts w:ascii="Times New Roman" w:eastAsia="Times New Roman"/>
                <w:b w:val="0"/>
                <w:i w:val="0"/>
                <w:spacing w:val="-5"/>
                <w:sz w:val="20"/>
              </w:rPr>
              <w:t>39</w:t>
            </w:r>
          </w:hyperlink>
        </w:p>
        <w:p>
          <w:pPr>
            <w:pStyle w:val="TOC1"/>
            <w:numPr>
              <w:ilvl w:val="0"/>
              <w:numId w:val="51"/>
            </w:numPr>
            <w:tabs>
              <w:tab w:pos="773" w:val="left" w:leader="none"/>
              <w:tab w:pos="6708" w:val="left" w:leader="dot"/>
            </w:tabs>
            <w:spacing w:line="172" w:lineRule="auto" w:before="0" w:after="0"/>
            <w:ind w:left="568" w:right="566" w:firstLine="0"/>
            <w:jc w:val="left"/>
            <w:rPr>
              <w:rFonts w:ascii="Times New Roman" w:eastAsia="Times New Roman"/>
            </w:rPr>
          </w:pPr>
          <w:r>
            <w:rPr>
              <w:b/>
            </w:rPr>
            <w:t>베케노바</w:t>
          </w:r>
          <w:r>
            <w:rPr>
              <w:b/>
              <w:spacing w:val="-18"/>
            </w:rPr>
            <w:t> </w:t>
          </w:r>
          <w:r>
            <w:rPr>
              <w:b/>
            </w:rPr>
            <w:t>아델리야</w:t>
          </w:r>
          <w:r>
            <w:rPr>
              <w:rFonts w:ascii="Times New Roman" w:eastAsia="Times New Roman"/>
              <w:b/>
            </w:rPr>
            <w:t>.</w:t>
          </w:r>
          <w:r>
            <w:rPr>
              <w:rFonts w:ascii="Times New Roman" w:eastAsia="Times New Roman"/>
              <w:b/>
              <w:spacing w:val="-13"/>
            </w:rPr>
            <w:t> </w:t>
          </w:r>
          <w:hyperlink w:history="true" w:anchor="_bookmark5">
            <w:r>
              <w:rPr/>
              <w:t>현대</w:t>
            </w:r>
            <w:r>
              <w:rPr>
                <w:spacing w:val="-18"/>
              </w:rPr>
              <w:t> </w:t>
            </w:r>
            <w:r>
              <w:rPr/>
              <w:t>한국</w:t>
            </w:r>
            <w:r>
              <w:rPr>
                <w:spacing w:val="-17"/>
              </w:rPr>
              <w:t> </w:t>
            </w:r>
            <w:r>
              <w:rPr/>
              <w:t>미디어에</w:t>
            </w:r>
            <w:r>
              <w:rPr>
                <w:spacing w:val="-18"/>
              </w:rPr>
              <w:t> </w:t>
            </w:r>
            <w:r>
              <w:rPr/>
              <w:t>나타난</w:t>
            </w:r>
            <w:r>
              <w:rPr>
                <w:spacing w:val="-17"/>
              </w:rPr>
              <w:t> </w:t>
            </w:r>
            <w:r>
              <w:rPr/>
              <w:t>사회문제</w:t>
            </w:r>
            <w:r>
              <w:rPr>
                <w:rFonts w:ascii="Times New Roman" w:eastAsia="Times New Roman"/>
              </w:rPr>
              <w:t>:</w:t>
            </w:r>
            <w:r>
              <w:rPr>
                <w:rFonts w:ascii="Times New Roman" w:eastAsia="Times New Roman"/>
                <w:spacing w:val="-3"/>
              </w:rPr>
              <w:t> </w:t>
            </w:r>
            <w:r>
              <w:rPr/>
              <w:t>불평등한</w:t>
            </w:r>
            <w:r>
              <w:rPr>
                <w:spacing w:val="-17"/>
              </w:rPr>
              <w:t> </w:t>
            </w:r>
            <w:r>
              <w:rPr/>
              <w:t>계</w:t>
            </w:r>
          </w:hyperlink>
          <w:r>
            <w:rPr/>
            <w:t> </w:t>
          </w:r>
          <w:hyperlink w:history="true" w:anchor="_bookmark5">
            <w:r>
              <w:rPr>
                <w:spacing w:val="-2"/>
              </w:rPr>
              <w:t>층</w:t>
            </w:r>
            <w:r>
              <w:rPr>
                <w:spacing w:val="-19"/>
              </w:rPr>
              <w:t> </w:t>
            </w:r>
            <w:r>
              <w:rPr>
                <w:spacing w:val="-2"/>
              </w:rPr>
              <w:t>구조와</w:t>
            </w:r>
            <w:r>
              <w:rPr>
                <w:spacing w:val="-19"/>
              </w:rPr>
              <w:t> </w:t>
            </w:r>
            <w:r>
              <w:rPr>
                <w:spacing w:val="-2"/>
              </w:rPr>
              <w:t>다문화</w:t>
            </w:r>
            <w:r>
              <w:rPr>
                <w:spacing w:val="-19"/>
              </w:rPr>
              <w:t> </w:t>
            </w:r>
            <w:r>
              <w:rPr>
                <w:spacing w:val="-2"/>
              </w:rPr>
              <w:t>인물</w:t>
            </w:r>
            <w:r>
              <w:rPr>
                <w:spacing w:val="-19"/>
              </w:rPr>
              <w:t> </w:t>
            </w:r>
            <w:r>
              <w:rPr>
                <w:spacing w:val="-2"/>
              </w:rPr>
              <w:t>재현을</w:t>
            </w:r>
            <w:r>
              <w:rPr>
                <w:spacing w:val="-18"/>
              </w:rPr>
              <w:t> </w:t>
            </w:r>
            <w:r>
              <w:rPr>
                <w:spacing w:val="-4"/>
              </w:rPr>
              <w:t>중심으로</w:t>
            </w:r>
            <w:r>
              <w:rPr>
                <w:rFonts w:ascii="Times New Roman" w:eastAsia="Times New Roman"/>
              </w:rPr>
              <w:tab/>
            </w:r>
            <w:r>
              <w:rPr>
                <w:rFonts w:ascii="Times New Roman" w:eastAsia="Times New Roman"/>
                <w:spacing w:val="-5"/>
              </w:rPr>
              <w:t>78</w:t>
            </w:r>
          </w:hyperlink>
        </w:p>
        <w:p>
          <w:pPr>
            <w:pStyle w:val="TOC3"/>
            <w:numPr>
              <w:ilvl w:val="0"/>
              <w:numId w:val="51"/>
            </w:numPr>
            <w:tabs>
              <w:tab w:pos="759" w:val="left" w:leader="none"/>
              <w:tab w:pos="6708" w:val="left" w:leader="dot"/>
            </w:tabs>
            <w:spacing w:line="170" w:lineRule="auto" w:before="0" w:after="0"/>
            <w:ind w:left="568" w:right="566" w:firstLine="0"/>
            <w:jc w:val="left"/>
            <w:rPr>
              <w:rFonts w:ascii="Times New Roman" w:eastAsia="Times New Roman"/>
              <w:b w:val="0"/>
              <w:i w:val="0"/>
              <w:sz w:val="20"/>
            </w:rPr>
          </w:pPr>
          <w:r>
            <w:rPr>
              <w:i w:val="0"/>
              <w:sz w:val="20"/>
            </w:rPr>
            <w:t>체르니쇼프</w:t>
          </w:r>
          <w:r>
            <w:rPr>
              <w:i w:val="0"/>
              <w:spacing w:val="-27"/>
              <w:sz w:val="20"/>
            </w:rPr>
            <w:t> </w:t>
          </w:r>
          <w:r>
            <w:rPr>
              <w:i w:val="0"/>
              <w:sz w:val="20"/>
            </w:rPr>
            <w:t>티모페이</w:t>
          </w:r>
          <w:r>
            <w:rPr>
              <w:rFonts w:ascii="Times New Roman" w:eastAsia="Times New Roman"/>
              <w:i w:val="0"/>
              <w:sz w:val="20"/>
            </w:rPr>
            <w:t>,</w:t>
          </w:r>
          <w:r>
            <w:rPr>
              <w:rFonts w:ascii="Times New Roman" w:eastAsia="Times New Roman"/>
              <w:i w:val="0"/>
              <w:spacing w:val="-13"/>
              <w:sz w:val="20"/>
            </w:rPr>
            <w:t> </w:t>
          </w:r>
          <w:r>
            <w:rPr>
              <w:i w:val="0"/>
              <w:sz w:val="20"/>
            </w:rPr>
            <w:t>그레벤시코바</w:t>
          </w:r>
          <w:r>
            <w:rPr>
              <w:i w:val="0"/>
              <w:spacing w:val="-27"/>
              <w:sz w:val="20"/>
            </w:rPr>
            <w:t> </w:t>
          </w:r>
          <w:r>
            <w:rPr>
              <w:i w:val="0"/>
              <w:sz w:val="20"/>
            </w:rPr>
            <w:t>예카테리나</w:t>
          </w:r>
          <w:r>
            <w:rPr>
              <w:rFonts w:ascii="Times New Roman" w:eastAsia="Times New Roman"/>
              <w:i w:val="0"/>
              <w:sz w:val="20"/>
            </w:rPr>
            <w:t>.</w:t>
          </w:r>
          <w:r>
            <w:rPr>
              <w:rFonts w:ascii="Times New Roman" w:eastAsia="Times New Roman"/>
              <w:i w:val="0"/>
              <w:spacing w:val="-12"/>
              <w:sz w:val="20"/>
            </w:rPr>
            <w:t> </w:t>
          </w:r>
          <w:r>
            <w:rPr>
              <w:b w:val="0"/>
              <w:i w:val="0"/>
              <w:sz w:val="20"/>
            </w:rPr>
            <w:t>중국의</w:t>
          </w:r>
          <w:r>
            <w:rPr>
              <w:b w:val="0"/>
              <w:i w:val="0"/>
              <w:spacing w:val="-28"/>
              <w:sz w:val="20"/>
            </w:rPr>
            <w:t> </w:t>
          </w:r>
          <w:r>
            <w:rPr>
              <w:b w:val="0"/>
              <w:i w:val="0"/>
              <w:sz w:val="20"/>
            </w:rPr>
            <w:t>경쟁력</w:t>
          </w:r>
          <w:r>
            <w:rPr>
              <w:b w:val="0"/>
              <w:i w:val="0"/>
              <w:spacing w:val="-28"/>
              <w:sz w:val="20"/>
            </w:rPr>
            <w:t> </w:t>
          </w:r>
          <w:r>
            <w:rPr>
              <w:b w:val="0"/>
              <w:i w:val="0"/>
              <w:sz w:val="20"/>
            </w:rPr>
            <w:t>향상에 대처하는 세계 전기차 시장에서의 대한민국 전략 </w:t>
          </w:r>
          <w:r>
            <w:rPr>
              <w:rFonts w:ascii="Times New Roman" w:eastAsia="Times New Roman"/>
              <w:b w:val="0"/>
              <w:i w:val="0"/>
              <w:sz w:val="20"/>
            </w:rPr>
            <w:t>(R)</w:t>
          </w:r>
          <w:hyperlink w:history="true" w:anchor="_bookmark6">
            <w:r>
              <w:rPr>
                <w:rFonts w:ascii="Times New Roman" w:eastAsia="Times New Roman"/>
                <w:b w:val="0"/>
                <w:i w:val="0"/>
                <w:sz w:val="20"/>
              </w:rPr>
              <w:tab/>
            </w:r>
            <w:r>
              <w:rPr>
                <w:rFonts w:ascii="Times New Roman" w:eastAsia="Times New Roman"/>
                <w:b w:val="0"/>
                <w:i w:val="0"/>
                <w:spacing w:val="-6"/>
                <w:sz w:val="20"/>
              </w:rPr>
              <w:t>87</w:t>
            </w:r>
          </w:hyperlink>
        </w:p>
        <w:p>
          <w:pPr>
            <w:pStyle w:val="TOC3"/>
            <w:numPr>
              <w:ilvl w:val="0"/>
              <w:numId w:val="51"/>
            </w:numPr>
            <w:tabs>
              <w:tab w:pos="776" w:val="left" w:leader="none"/>
              <w:tab w:pos="6608" w:val="left" w:leader="dot"/>
            </w:tabs>
            <w:spacing w:line="170" w:lineRule="auto" w:before="6" w:after="0"/>
            <w:ind w:left="568" w:right="561" w:firstLine="0"/>
            <w:jc w:val="left"/>
            <w:rPr>
              <w:rFonts w:ascii="Times New Roman" w:eastAsia="Times New Roman"/>
              <w:b w:val="0"/>
              <w:i w:val="0"/>
              <w:sz w:val="20"/>
            </w:rPr>
          </w:pPr>
          <w:hyperlink w:history="true" w:anchor="_bookmark7">
            <w:r>
              <w:rPr>
                <w:i w:val="0"/>
                <w:sz w:val="20"/>
              </w:rPr>
              <w:t>이사예바</w:t>
            </w:r>
            <w:r>
              <w:rPr>
                <w:i w:val="0"/>
                <w:spacing w:val="-16"/>
                <w:sz w:val="20"/>
              </w:rPr>
              <w:t> </w:t>
            </w:r>
            <w:r>
              <w:rPr>
                <w:i w:val="0"/>
                <w:sz w:val="20"/>
              </w:rPr>
              <w:t>소피야</w:t>
            </w:r>
            <w:r>
              <w:rPr>
                <w:rFonts w:ascii="Times New Roman" w:eastAsia="Times New Roman"/>
                <w:i w:val="0"/>
                <w:sz w:val="20"/>
              </w:rPr>
              <w:t>, </w:t>
            </w:r>
            <w:r>
              <w:rPr>
                <w:i w:val="0"/>
                <w:sz w:val="20"/>
              </w:rPr>
              <w:t>테가이</w:t>
            </w:r>
            <w:r>
              <w:rPr>
                <w:i w:val="0"/>
                <w:spacing w:val="-16"/>
                <w:sz w:val="20"/>
              </w:rPr>
              <w:t> </w:t>
            </w:r>
            <w:r>
              <w:rPr>
                <w:i w:val="0"/>
                <w:sz w:val="20"/>
              </w:rPr>
              <w:t>크세니야</w:t>
            </w:r>
            <w:r>
              <w:rPr>
                <w:rFonts w:ascii="Times New Roman" w:eastAsia="Times New Roman"/>
                <w:i w:val="0"/>
                <w:sz w:val="20"/>
              </w:rPr>
              <w:t>. </w:t>
            </w:r>
            <w:r>
              <w:rPr>
                <w:b w:val="0"/>
                <w:i w:val="0"/>
                <w:sz w:val="20"/>
              </w:rPr>
              <w:t>속어</w:t>
            </w:r>
            <w:r>
              <w:rPr>
                <w:b w:val="0"/>
                <w:i w:val="0"/>
                <w:spacing w:val="-16"/>
                <w:sz w:val="20"/>
              </w:rPr>
              <w:t> </w:t>
            </w:r>
            <w:r>
              <w:rPr>
                <w:b w:val="0"/>
                <w:i w:val="0"/>
                <w:sz w:val="20"/>
              </w:rPr>
              <w:t>번역</w:t>
            </w:r>
            <w:r>
              <w:rPr>
                <w:b w:val="0"/>
                <w:i w:val="0"/>
                <w:spacing w:val="-16"/>
                <w:sz w:val="20"/>
              </w:rPr>
              <w:t> </w:t>
            </w:r>
            <w:r>
              <w:rPr>
                <w:b w:val="0"/>
                <w:i w:val="0"/>
                <w:sz w:val="20"/>
              </w:rPr>
              <w:t>전략</w:t>
            </w:r>
            <w:r>
              <w:rPr>
                <w:b w:val="0"/>
                <w:i w:val="0"/>
                <w:spacing w:val="-15"/>
                <w:sz w:val="20"/>
              </w:rPr>
              <w:t> </w:t>
            </w:r>
            <w:r>
              <w:rPr>
                <w:b w:val="0"/>
                <w:i w:val="0"/>
                <w:sz w:val="20"/>
              </w:rPr>
              <w:t>연구</w:t>
            </w:r>
            <w:r>
              <w:rPr>
                <w:b w:val="0"/>
                <w:i w:val="0"/>
                <w:spacing w:val="-16"/>
                <w:sz w:val="20"/>
              </w:rPr>
              <w:t> </w:t>
            </w:r>
            <w:r>
              <w:rPr>
                <w:rFonts w:ascii="Times New Roman" w:eastAsia="Times New Roman"/>
                <w:b w:val="0"/>
                <w:i w:val="0"/>
                <w:sz w:val="20"/>
              </w:rPr>
              <w:t>- </w:t>
            </w:r>
            <w:r>
              <w:rPr>
                <w:b w:val="0"/>
                <w:i w:val="0"/>
                <w:sz w:val="20"/>
              </w:rPr>
              <w:t>웹툰을</w:t>
            </w:r>
            <w:r>
              <w:rPr>
                <w:b w:val="0"/>
                <w:i w:val="0"/>
                <w:spacing w:val="-16"/>
                <w:sz w:val="20"/>
              </w:rPr>
              <w:t> </w:t>
            </w:r>
            <w:r>
              <w:rPr>
                <w:b w:val="0"/>
                <w:i w:val="0"/>
                <w:sz w:val="20"/>
              </w:rPr>
              <w:t>중심</w:t>
            </w:r>
          </w:hyperlink>
          <w:r>
            <w:rPr>
              <w:b w:val="0"/>
              <w:i w:val="0"/>
              <w:sz w:val="20"/>
            </w:rPr>
            <w:t> </w:t>
          </w:r>
          <w:hyperlink w:history="true" w:anchor="_bookmark7">
            <w:r>
              <w:rPr>
                <w:b w:val="0"/>
                <w:i w:val="0"/>
                <w:sz w:val="20"/>
              </w:rPr>
              <w:t>으로</w:t>
            </w:r>
            <w:r>
              <w:rPr>
                <w:b w:val="0"/>
                <w:i w:val="0"/>
                <w:spacing w:val="-10"/>
                <w:sz w:val="20"/>
              </w:rPr>
              <w:t> </w:t>
            </w:r>
            <w:r>
              <w:rPr>
                <w:rFonts w:ascii="Times New Roman" w:eastAsia="Times New Roman"/>
                <w:b w:val="0"/>
                <w:i w:val="0"/>
                <w:sz w:val="20"/>
              </w:rPr>
              <w:t>(R)</w:t>
            </w:r>
            <w:r>
              <w:rPr>
                <w:rFonts w:ascii="Times New Roman" w:eastAsia="Times New Roman"/>
                <w:b w:val="0"/>
                <w:i w:val="0"/>
                <w:sz w:val="20"/>
              </w:rPr>
              <w:tab/>
            </w:r>
            <w:r>
              <w:rPr>
                <w:rFonts w:ascii="Times New Roman" w:eastAsia="Times New Roman"/>
                <w:b w:val="0"/>
                <w:i w:val="0"/>
                <w:spacing w:val="-4"/>
                <w:sz w:val="20"/>
              </w:rPr>
              <w:t>100</w:t>
            </w:r>
          </w:hyperlink>
        </w:p>
        <w:p>
          <w:pPr>
            <w:pStyle w:val="TOC3"/>
            <w:numPr>
              <w:ilvl w:val="0"/>
              <w:numId w:val="51"/>
            </w:numPr>
            <w:tabs>
              <w:tab w:pos="773" w:val="left" w:leader="none"/>
              <w:tab w:pos="6608" w:val="left" w:leader="dot"/>
            </w:tabs>
            <w:spacing w:line="170" w:lineRule="auto" w:before="5" w:after="0"/>
            <w:ind w:left="568" w:right="566" w:firstLine="0"/>
            <w:jc w:val="left"/>
            <w:rPr>
              <w:rFonts w:ascii="Times New Roman" w:eastAsia="Times New Roman"/>
              <w:b w:val="0"/>
              <w:i w:val="0"/>
              <w:sz w:val="20"/>
            </w:rPr>
          </w:pPr>
          <w:r>
            <w:rPr>
              <w:i w:val="0"/>
              <w:sz w:val="20"/>
            </w:rPr>
            <w:t>카이르베코바</w:t>
          </w:r>
          <w:r>
            <w:rPr>
              <w:i w:val="0"/>
              <w:spacing w:val="-18"/>
              <w:sz w:val="20"/>
            </w:rPr>
            <w:t> </w:t>
          </w:r>
          <w:r>
            <w:rPr>
              <w:i w:val="0"/>
              <w:sz w:val="20"/>
            </w:rPr>
            <w:t>아루잔</w:t>
          </w:r>
          <w:r>
            <w:rPr>
              <w:rFonts w:ascii="Times New Roman" w:eastAsia="Times New Roman"/>
              <w:i w:val="0"/>
              <w:sz w:val="20"/>
            </w:rPr>
            <w:t>,</w:t>
          </w:r>
          <w:r>
            <w:rPr>
              <w:rFonts w:ascii="Times New Roman" w:eastAsia="Times New Roman"/>
              <w:i w:val="0"/>
              <w:spacing w:val="-11"/>
              <w:sz w:val="20"/>
            </w:rPr>
            <w:t> </w:t>
          </w:r>
          <w:r>
            <w:rPr>
              <w:i w:val="0"/>
              <w:sz w:val="20"/>
            </w:rPr>
            <w:t>변</w:t>
          </w:r>
          <w:r>
            <w:rPr>
              <w:i w:val="0"/>
              <w:spacing w:val="-17"/>
              <w:sz w:val="20"/>
            </w:rPr>
            <w:t> </w:t>
          </w:r>
          <w:r>
            <w:rPr>
              <w:i w:val="0"/>
              <w:sz w:val="20"/>
            </w:rPr>
            <w:t>야나</w:t>
          </w:r>
          <w:r>
            <w:rPr>
              <w:rFonts w:ascii="Times New Roman" w:eastAsia="Times New Roman"/>
              <w:i w:val="0"/>
              <w:sz w:val="20"/>
            </w:rPr>
            <w:t>. </w:t>
          </w:r>
          <w:r>
            <w:rPr>
              <w:b w:val="0"/>
              <w:i w:val="0"/>
              <w:sz w:val="20"/>
            </w:rPr>
            <w:t>외교</w:t>
          </w:r>
          <w:r>
            <w:rPr>
              <w:b w:val="0"/>
              <w:i w:val="0"/>
              <w:spacing w:val="-18"/>
              <w:sz w:val="20"/>
            </w:rPr>
            <w:t> </w:t>
          </w:r>
          <w:r>
            <w:rPr>
              <w:b w:val="0"/>
              <w:i w:val="0"/>
              <w:sz w:val="20"/>
            </w:rPr>
            <w:t>담화에서의</w:t>
          </w:r>
          <w:r>
            <w:rPr>
              <w:b w:val="0"/>
              <w:i w:val="0"/>
              <w:spacing w:val="-18"/>
              <w:sz w:val="20"/>
            </w:rPr>
            <w:t> </w:t>
          </w:r>
          <w:r>
            <w:rPr>
              <w:b w:val="0"/>
              <w:i w:val="0"/>
              <w:sz w:val="20"/>
            </w:rPr>
            <w:t>민족문화적</w:t>
          </w:r>
          <w:r>
            <w:rPr>
              <w:b w:val="0"/>
              <w:i w:val="0"/>
              <w:spacing w:val="-17"/>
              <w:sz w:val="20"/>
            </w:rPr>
            <w:t> </w:t>
          </w:r>
          <w:r>
            <w:rPr>
              <w:b w:val="0"/>
              <w:i w:val="0"/>
              <w:sz w:val="20"/>
            </w:rPr>
            <w:t>현실어</w:t>
          </w:r>
          <w:r>
            <w:rPr>
              <w:b w:val="0"/>
              <w:i w:val="0"/>
              <w:spacing w:val="-18"/>
              <w:sz w:val="20"/>
            </w:rPr>
            <w:t> </w:t>
          </w:r>
          <w:r>
            <w:rPr>
              <w:b w:val="0"/>
              <w:i w:val="0"/>
              <w:sz w:val="20"/>
            </w:rPr>
            <w:t>번 </w:t>
          </w:r>
          <w:r>
            <w:rPr>
              <w:b w:val="0"/>
              <w:i w:val="0"/>
              <w:spacing w:val="-2"/>
              <w:sz w:val="20"/>
            </w:rPr>
            <w:t>역</w:t>
          </w:r>
          <w:r>
            <w:rPr>
              <w:rFonts w:ascii="Times New Roman" w:eastAsia="Times New Roman"/>
              <w:b w:val="0"/>
              <w:i w:val="0"/>
              <w:spacing w:val="-2"/>
              <w:sz w:val="20"/>
            </w:rPr>
            <w:t>:</w:t>
          </w:r>
          <w:r>
            <w:rPr>
              <w:rFonts w:ascii="Times New Roman" w:eastAsia="Times New Roman"/>
              <w:b w:val="0"/>
              <w:i w:val="0"/>
              <w:spacing w:val="1"/>
              <w:sz w:val="20"/>
            </w:rPr>
            <w:t> </w:t>
          </w:r>
          <w:r>
            <w:rPr>
              <w:b w:val="0"/>
              <w:i w:val="0"/>
              <w:spacing w:val="-2"/>
              <w:sz w:val="20"/>
            </w:rPr>
            <w:t>유엔에서의</w:t>
          </w:r>
          <w:r>
            <w:rPr>
              <w:b w:val="0"/>
              <w:i w:val="0"/>
              <w:spacing w:val="-19"/>
              <w:sz w:val="20"/>
            </w:rPr>
            <w:t> </w:t>
          </w:r>
          <w:r>
            <w:rPr>
              <w:b w:val="0"/>
              <w:i w:val="0"/>
              <w:spacing w:val="-2"/>
              <w:sz w:val="20"/>
            </w:rPr>
            <w:t>대한민국</w:t>
          </w:r>
          <w:r>
            <w:rPr>
              <w:b w:val="0"/>
              <w:i w:val="0"/>
              <w:spacing w:val="-18"/>
              <w:sz w:val="20"/>
            </w:rPr>
            <w:t> </w:t>
          </w:r>
          <w:r>
            <w:rPr>
              <w:b w:val="0"/>
              <w:i w:val="0"/>
              <w:spacing w:val="-2"/>
              <w:sz w:val="20"/>
            </w:rPr>
            <w:t>대표</w:t>
          </w:r>
          <w:r>
            <w:rPr>
              <w:b w:val="0"/>
              <w:i w:val="0"/>
              <w:spacing w:val="-19"/>
              <w:sz w:val="20"/>
            </w:rPr>
            <w:t> </w:t>
          </w:r>
          <w:r>
            <w:rPr>
              <w:b w:val="0"/>
              <w:i w:val="0"/>
              <w:spacing w:val="-2"/>
              <w:sz w:val="20"/>
            </w:rPr>
            <w:t>연설을</w:t>
          </w:r>
          <w:r>
            <w:rPr>
              <w:b w:val="0"/>
              <w:i w:val="0"/>
              <w:spacing w:val="-18"/>
              <w:sz w:val="20"/>
            </w:rPr>
            <w:t> </w:t>
          </w:r>
          <w:r>
            <w:rPr>
              <w:b w:val="0"/>
              <w:i w:val="0"/>
              <w:spacing w:val="-2"/>
              <w:sz w:val="20"/>
            </w:rPr>
            <w:t>중심으로</w:t>
          </w:r>
          <w:r>
            <w:rPr>
              <w:b w:val="0"/>
              <w:i w:val="0"/>
              <w:spacing w:val="-19"/>
              <w:sz w:val="20"/>
            </w:rPr>
            <w:t> </w:t>
          </w:r>
          <w:r>
            <w:rPr>
              <w:rFonts w:ascii="Times New Roman" w:eastAsia="Times New Roman"/>
              <w:b w:val="0"/>
              <w:i w:val="0"/>
              <w:spacing w:val="-5"/>
              <w:sz w:val="20"/>
            </w:rPr>
            <w:t>(R)</w:t>
          </w:r>
          <w:hyperlink w:history="true" w:anchor="_bookmark8">
            <w:r>
              <w:rPr>
                <w:rFonts w:ascii="Times New Roman" w:eastAsia="Times New Roman"/>
                <w:b w:val="0"/>
                <w:i w:val="0"/>
                <w:sz w:val="20"/>
              </w:rPr>
              <w:tab/>
            </w:r>
            <w:r>
              <w:rPr>
                <w:rFonts w:ascii="Times New Roman" w:eastAsia="Times New Roman"/>
                <w:b w:val="0"/>
                <w:i w:val="0"/>
                <w:spacing w:val="-5"/>
                <w:sz w:val="20"/>
              </w:rPr>
              <w:t>115</w:t>
            </w:r>
          </w:hyperlink>
        </w:p>
        <w:p>
          <w:pPr>
            <w:pStyle w:val="TOC1"/>
            <w:numPr>
              <w:ilvl w:val="0"/>
              <w:numId w:val="51"/>
            </w:numPr>
            <w:tabs>
              <w:tab w:pos="766" w:val="left" w:leader="none"/>
              <w:tab w:pos="6608" w:val="left" w:leader="dot"/>
            </w:tabs>
            <w:spacing w:line="172" w:lineRule="auto" w:before="1" w:after="0"/>
            <w:ind w:left="568" w:right="566" w:firstLine="0"/>
            <w:jc w:val="left"/>
            <w:rPr>
              <w:rFonts w:ascii="Times New Roman" w:eastAsia="Times New Roman"/>
            </w:rPr>
          </w:pPr>
          <w:r>
            <w:rPr>
              <w:b/>
            </w:rPr>
            <w:t>칼릴라예바</w:t>
          </w:r>
          <w:r>
            <w:rPr>
              <w:b/>
              <w:spacing w:val="-19"/>
            </w:rPr>
            <w:t> </w:t>
          </w:r>
          <w:r>
            <w:rPr>
              <w:b/>
            </w:rPr>
            <w:t>다나</w:t>
          </w:r>
          <w:r>
            <w:rPr>
              <w:rFonts w:ascii="Times New Roman" w:eastAsia="Times New Roman"/>
              <w:b/>
            </w:rPr>
            <w:t>.</w:t>
          </w:r>
          <w:r>
            <w:rPr>
              <w:rFonts w:ascii="Times New Roman" w:eastAsia="Times New Roman"/>
              <w:b/>
              <w:spacing w:val="-13"/>
            </w:rPr>
            <w:t> </w:t>
          </w:r>
          <w:r>
            <w:rPr/>
            <w:t>남한의</w:t>
          </w:r>
          <w:r>
            <w:rPr>
              <w:spacing w:val="-23"/>
            </w:rPr>
            <w:t> </w:t>
          </w:r>
          <w:r>
            <w:rPr/>
            <w:t>이미지</w:t>
          </w:r>
          <w:r>
            <w:rPr>
              <w:spacing w:val="-20"/>
            </w:rPr>
            <w:t> </w:t>
          </w:r>
          <w:r>
            <w:rPr/>
            <w:t>정책</w:t>
          </w:r>
          <w:r>
            <w:rPr>
              <w:rFonts w:ascii="Times New Roman" w:eastAsia="Times New Roman"/>
            </w:rPr>
            <w:t>:</w:t>
          </w:r>
          <w:r>
            <w:rPr>
              <w:rFonts w:ascii="Times New Roman" w:eastAsia="Times New Roman"/>
              <w:spacing w:val="-12"/>
            </w:rPr>
            <w:t> </w:t>
          </w:r>
          <w:r>
            <w:rPr/>
            <w:t>외국인</w:t>
          </w:r>
          <w:r>
            <w:rPr>
              <w:spacing w:val="-20"/>
            </w:rPr>
            <w:t> </w:t>
          </w:r>
          <w:r>
            <w:rPr/>
            <w:t>유학생</w:t>
          </w:r>
          <w:r>
            <w:rPr>
              <w:spacing w:val="-18"/>
            </w:rPr>
            <w:t> </w:t>
          </w:r>
          <w:r>
            <w:rPr/>
            <w:t>증가를</w:t>
          </w:r>
          <w:r>
            <w:rPr>
              <w:spacing w:val="-20"/>
            </w:rPr>
            <w:t> </w:t>
          </w:r>
          <w:r>
            <w:rPr/>
            <w:t>통한</w:t>
          </w:r>
          <w:r>
            <w:rPr>
              <w:spacing w:val="-20"/>
            </w:rPr>
            <w:t> </w:t>
          </w:r>
          <w:r>
            <w:rPr/>
            <w:t>소프 트 파워 전략 </w:t>
          </w:r>
          <w:r>
            <w:rPr>
              <w:rFonts w:ascii="Times New Roman" w:eastAsia="Times New Roman"/>
            </w:rPr>
            <w:t>(R)</w:t>
          </w:r>
          <w:hyperlink w:history="true" w:anchor="_bookmark9">
            <w:r>
              <w:rPr>
                <w:rFonts w:ascii="Times New Roman" w:eastAsia="Times New Roman"/>
              </w:rPr>
              <w:tab/>
            </w:r>
            <w:r>
              <w:rPr>
                <w:rFonts w:ascii="Times New Roman" w:eastAsia="Times New Roman"/>
                <w:spacing w:val="-4"/>
              </w:rPr>
              <w:t>126</w:t>
            </w:r>
          </w:hyperlink>
        </w:p>
        <w:p>
          <w:pPr>
            <w:pStyle w:val="TOC3"/>
            <w:numPr>
              <w:ilvl w:val="0"/>
              <w:numId w:val="51"/>
            </w:numPr>
            <w:tabs>
              <w:tab w:pos="618" w:val="left" w:leader="none"/>
              <w:tab w:pos="861" w:val="left" w:leader="none"/>
              <w:tab w:pos="6608" w:val="left" w:leader="dot"/>
            </w:tabs>
            <w:spacing w:line="172" w:lineRule="auto" w:before="0" w:after="0"/>
            <w:ind w:left="618" w:right="567" w:hanging="51"/>
            <w:jc w:val="left"/>
            <w:rPr>
              <w:rFonts w:ascii="Times New Roman" w:eastAsia="Times New Roman"/>
              <w:b w:val="0"/>
              <w:i w:val="0"/>
              <w:sz w:val="20"/>
            </w:rPr>
          </w:pPr>
          <w:hyperlink w:history="true" w:anchor="_bookmark10">
            <w:r>
              <w:rPr>
                <w:i w:val="0"/>
                <w:sz w:val="20"/>
              </w:rPr>
              <w:t>칼리바예바</w:t>
            </w:r>
            <w:r>
              <w:rPr>
                <w:i w:val="0"/>
                <w:spacing w:val="-24"/>
                <w:sz w:val="20"/>
              </w:rPr>
              <w:t> </w:t>
            </w:r>
            <w:r>
              <w:rPr>
                <w:i w:val="0"/>
                <w:sz w:val="20"/>
              </w:rPr>
              <w:t>아디나</w:t>
            </w:r>
            <w:r>
              <w:rPr>
                <w:rFonts w:ascii="Times New Roman" w:eastAsia="Times New Roman"/>
                <w:i w:val="0"/>
                <w:sz w:val="20"/>
              </w:rPr>
              <w:t>,</w:t>
            </w:r>
            <w:r>
              <w:rPr>
                <w:rFonts w:ascii="Times New Roman" w:eastAsia="Times New Roman"/>
                <w:i w:val="0"/>
                <w:spacing w:val="-13"/>
                <w:sz w:val="20"/>
              </w:rPr>
              <w:t> </w:t>
            </w:r>
            <w:r>
              <w:rPr>
                <w:i w:val="0"/>
                <w:sz w:val="20"/>
              </w:rPr>
              <w:t>최</w:t>
            </w:r>
            <w:r>
              <w:rPr>
                <w:i w:val="0"/>
                <w:spacing w:val="-30"/>
                <w:sz w:val="20"/>
              </w:rPr>
              <w:t> </w:t>
            </w:r>
            <w:r>
              <w:rPr>
                <w:i w:val="0"/>
                <w:sz w:val="20"/>
              </w:rPr>
              <w:t>알리나</w:t>
            </w:r>
            <w:r>
              <w:rPr>
                <w:rFonts w:ascii="Times New Roman" w:eastAsia="Times New Roman"/>
                <w:i w:val="0"/>
                <w:sz w:val="20"/>
              </w:rPr>
              <w:t>,</w:t>
            </w:r>
            <w:r>
              <w:rPr>
                <w:rFonts w:ascii="Times New Roman" w:eastAsia="Times New Roman"/>
                <w:i w:val="0"/>
                <w:spacing w:val="-12"/>
                <w:sz w:val="20"/>
              </w:rPr>
              <w:t> </w:t>
            </w:r>
            <w:r>
              <w:rPr>
                <w:i w:val="0"/>
                <w:sz w:val="20"/>
              </w:rPr>
              <w:t>벡술타노바</w:t>
            </w:r>
            <w:r>
              <w:rPr>
                <w:i w:val="0"/>
                <w:spacing w:val="-27"/>
                <w:sz w:val="20"/>
              </w:rPr>
              <w:t> </w:t>
            </w:r>
            <w:r>
              <w:rPr>
                <w:i w:val="0"/>
                <w:sz w:val="20"/>
              </w:rPr>
              <w:t>자밀랴</w:t>
            </w:r>
            <w:r>
              <w:rPr>
                <w:rFonts w:ascii="Times New Roman" w:eastAsia="Times New Roman"/>
                <w:i w:val="0"/>
                <w:sz w:val="20"/>
              </w:rPr>
              <w:t>.</w:t>
            </w:r>
            <w:r>
              <w:rPr>
                <w:rFonts w:ascii="Times New Roman" w:eastAsia="Times New Roman"/>
                <w:i w:val="0"/>
                <w:spacing w:val="-13"/>
                <w:sz w:val="20"/>
              </w:rPr>
              <w:t> </w:t>
            </w:r>
            <w:r>
              <w:rPr>
                <w:b w:val="0"/>
                <w:i w:val="0"/>
                <w:sz w:val="20"/>
              </w:rPr>
              <w:t>한러</w:t>
            </w:r>
            <w:r>
              <w:rPr>
                <w:b w:val="0"/>
                <w:i w:val="0"/>
                <w:spacing w:val="-28"/>
                <w:sz w:val="20"/>
              </w:rPr>
              <w:t> </w:t>
            </w:r>
            <w:r>
              <w:rPr>
                <w:b w:val="0"/>
                <w:i w:val="0"/>
                <w:sz w:val="20"/>
              </w:rPr>
              <w:t>언어쌍에서의</w:t>
            </w:r>
          </w:hyperlink>
          <w:r>
            <w:rPr>
              <w:b w:val="0"/>
              <w:i w:val="0"/>
              <w:sz w:val="20"/>
            </w:rPr>
            <w:t> </w:t>
          </w:r>
          <w:hyperlink w:history="true" w:anchor="_bookmark10">
            <w:r>
              <w:rPr>
                <w:b w:val="0"/>
                <w:i w:val="0"/>
                <w:sz w:val="20"/>
              </w:rPr>
              <w:t>무등가성 번역 양상 </w:t>
            </w:r>
            <w:r>
              <w:rPr>
                <w:rFonts w:ascii="Times New Roman" w:eastAsia="Times New Roman"/>
                <w:b w:val="0"/>
                <w:i w:val="0"/>
                <w:sz w:val="20"/>
              </w:rPr>
              <w:t>(R)</w:t>
            </w:r>
            <w:r>
              <w:rPr>
                <w:rFonts w:ascii="Times New Roman" w:eastAsia="Times New Roman"/>
                <w:b w:val="0"/>
                <w:i w:val="0"/>
                <w:sz w:val="20"/>
              </w:rPr>
              <w:tab/>
            </w:r>
            <w:r>
              <w:rPr>
                <w:rFonts w:ascii="Times New Roman" w:eastAsia="Times New Roman"/>
                <w:b w:val="0"/>
                <w:i w:val="0"/>
                <w:spacing w:val="-4"/>
                <w:sz w:val="20"/>
              </w:rPr>
              <w:t>138</w:t>
            </w:r>
          </w:hyperlink>
        </w:p>
        <w:p>
          <w:pPr>
            <w:pStyle w:val="TOC3"/>
            <w:numPr>
              <w:ilvl w:val="0"/>
              <w:numId w:val="51"/>
            </w:numPr>
            <w:tabs>
              <w:tab w:pos="882" w:val="left" w:leader="none"/>
              <w:tab w:pos="6608" w:val="left" w:leader="dot"/>
            </w:tabs>
            <w:spacing w:line="170" w:lineRule="auto" w:before="0" w:after="0"/>
            <w:ind w:left="568" w:right="561" w:firstLine="0"/>
            <w:jc w:val="left"/>
            <w:rPr>
              <w:rFonts w:ascii="Times New Roman" w:eastAsia="Times New Roman"/>
              <w:b w:val="0"/>
              <w:i w:val="0"/>
              <w:sz w:val="20"/>
            </w:rPr>
          </w:pPr>
          <w:hyperlink w:history="true" w:anchor="_bookmark11">
            <w:r>
              <w:rPr>
                <w:i w:val="0"/>
                <w:sz w:val="20"/>
              </w:rPr>
              <w:t>김</w:t>
            </w:r>
            <w:r>
              <w:rPr>
                <w:i w:val="0"/>
                <w:spacing w:val="-10"/>
                <w:sz w:val="20"/>
              </w:rPr>
              <w:t> </w:t>
            </w:r>
            <w:r>
              <w:rPr>
                <w:i w:val="0"/>
                <w:sz w:val="20"/>
              </w:rPr>
              <w:t>아나스타샤</w:t>
            </w:r>
            <w:r>
              <w:rPr>
                <w:rFonts w:ascii="Times New Roman" w:eastAsia="Times New Roman"/>
                <w:i w:val="0"/>
                <w:sz w:val="20"/>
              </w:rPr>
              <w:t>, </w:t>
            </w:r>
            <w:r>
              <w:rPr>
                <w:i w:val="0"/>
                <w:sz w:val="20"/>
              </w:rPr>
              <w:t>김</w:t>
            </w:r>
            <w:r>
              <w:rPr>
                <w:i w:val="0"/>
                <w:spacing w:val="-10"/>
                <w:sz w:val="20"/>
              </w:rPr>
              <w:t> </w:t>
            </w:r>
            <w:r>
              <w:rPr>
                <w:i w:val="0"/>
                <w:sz w:val="20"/>
              </w:rPr>
              <w:t>예카테리나</w:t>
            </w:r>
            <w:r>
              <w:rPr>
                <w:rFonts w:ascii="Times New Roman" w:eastAsia="Times New Roman"/>
                <w:i w:val="0"/>
                <w:sz w:val="20"/>
              </w:rPr>
              <w:t>, </w:t>
            </w:r>
            <w:r>
              <w:rPr>
                <w:i w:val="0"/>
                <w:sz w:val="20"/>
              </w:rPr>
              <w:t>술라이마노바</w:t>
            </w:r>
            <w:r>
              <w:rPr>
                <w:i w:val="0"/>
                <w:spacing w:val="-7"/>
                <w:sz w:val="20"/>
              </w:rPr>
              <w:t> </w:t>
            </w:r>
            <w:r>
              <w:rPr>
                <w:i w:val="0"/>
                <w:sz w:val="20"/>
              </w:rPr>
              <w:t>카리나</w:t>
            </w:r>
            <w:r>
              <w:rPr>
                <w:rFonts w:ascii="Times New Roman" w:eastAsia="Times New Roman"/>
                <w:i w:val="0"/>
                <w:sz w:val="20"/>
              </w:rPr>
              <w:t>. </w:t>
            </w:r>
            <w:r>
              <w:rPr>
                <w:rFonts w:ascii="Times New Roman" w:eastAsia="Times New Roman"/>
                <w:b w:val="0"/>
                <w:i w:val="0"/>
                <w:sz w:val="20"/>
              </w:rPr>
              <w:t>K-pop </w:t>
            </w:r>
            <w:r>
              <w:rPr>
                <w:b w:val="0"/>
                <w:i w:val="0"/>
                <w:sz w:val="20"/>
              </w:rPr>
              <w:t>현상</w:t>
            </w:r>
            <w:r>
              <w:rPr>
                <w:rFonts w:ascii="Times New Roman" w:eastAsia="Times New Roman"/>
                <w:b w:val="0"/>
                <w:i w:val="0"/>
                <w:sz w:val="20"/>
              </w:rPr>
              <w:t>: </w:t>
            </w:r>
            <w:r>
              <w:rPr>
                <w:b w:val="0"/>
                <w:i w:val="0"/>
                <w:sz w:val="20"/>
              </w:rPr>
              <w:t>소</w:t>
            </w:r>
          </w:hyperlink>
          <w:r>
            <w:rPr>
              <w:b w:val="0"/>
              <w:i w:val="0"/>
              <w:sz w:val="20"/>
            </w:rPr>
            <w:t> </w:t>
          </w:r>
          <w:hyperlink w:history="true" w:anchor="_bookmark11">
            <w:r>
              <w:rPr>
                <w:b w:val="0"/>
                <w:i w:val="0"/>
                <w:sz w:val="20"/>
              </w:rPr>
              <w:t>프트 파워</w:t>
            </w:r>
            <w:r>
              <w:rPr>
                <w:rFonts w:ascii="Times New Roman" w:eastAsia="Times New Roman"/>
                <w:b w:val="0"/>
                <w:i w:val="0"/>
                <w:sz w:val="20"/>
              </w:rPr>
              <w:t>, </w:t>
            </w:r>
            <w:r>
              <w:rPr>
                <w:b w:val="0"/>
                <w:i w:val="0"/>
                <w:sz w:val="20"/>
              </w:rPr>
              <w:t>세계화</w:t>
            </w:r>
            <w:r>
              <w:rPr>
                <w:rFonts w:ascii="Times New Roman" w:eastAsia="Times New Roman"/>
                <w:b w:val="0"/>
                <w:i w:val="0"/>
                <w:sz w:val="20"/>
              </w:rPr>
              <w:t>, </w:t>
            </w:r>
            <w:r>
              <w:rPr>
                <w:b w:val="0"/>
                <w:i w:val="0"/>
                <w:sz w:val="20"/>
              </w:rPr>
              <w:t>그리고 카자흐스탄 문화 공간에 대한 영향 </w:t>
            </w:r>
            <w:r>
              <w:rPr>
                <w:rFonts w:ascii="Times New Roman" w:eastAsia="Times New Roman"/>
                <w:b w:val="0"/>
                <w:i w:val="0"/>
                <w:sz w:val="20"/>
              </w:rPr>
              <w:t>(R)</w:t>
            </w:r>
            <w:r>
              <w:rPr>
                <w:rFonts w:ascii="Times New Roman" w:eastAsia="Times New Roman"/>
                <w:b w:val="0"/>
                <w:i w:val="0"/>
                <w:sz w:val="20"/>
              </w:rPr>
              <w:tab/>
            </w:r>
            <w:r>
              <w:rPr>
                <w:rFonts w:ascii="Times New Roman" w:eastAsia="Times New Roman"/>
                <w:b w:val="0"/>
                <w:i w:val="0"/>
                <w:spacing w:val="-4"/>
                <w:sz w:val="20"/>
              </w:rPr>
              <w:t>149</w:t>
            </w:r>
          </w:hyperlink>
        </w:p>
        <w:p>
          <w:pPr>
            <w:pStyle w:val="TOC1"/>
            <w:numPr>
              <w:ilvl w:val="0"/>
              <w:numId w:val="51"/>
            </w:numPr>
            <w:tabs>
              <w:tab w:pos="882" w:val="left" w:leader="none"/>
            </w:tabs>
            <w:spacing w:line="272" w:lineRule="exact" w:before="0" w:after="0"/>
            <w:ind w:left="882" w:right="0" w:hanging="314"/>
            <w:jc w:val="left"/>
            <w:rPr>
              <w:rFonts w:ascii="Times New Roman" w:hAnsi="Times New Roman" w:eastAsia="Times New Roman"/>
            </w:rPr>
          </w:pPr>
          <w:r>
            <w:rPr>
              <w:b/>
            </w:rPr>
            <w:t>김미영</w:t>
          </w:r>
          <w:r>
            <w:rPr>
              <w:rFonts w:ascii="Times New Roman" w:hAnsi="Times New Roman" w:eastAsia="Times New Roman"/>
              <w:b/>
            </w:rPr>
            <w:t>.</w:t>
          </w:r>
          <w:r>
            <w:rPr>
              <w:rFonts w:ascii="Times New Roman" w:hAnsi="Times New Roman" w:eastAsia="Times New Roman"/>
              <w:b/>
              <w:spacing w:val="9"/>
            </w:rPr>
            <w:t> </w:t>
          </w:r>
          <w:hyperlink w:history="true" w:anchor="_bookmark12">
            <w:r>
              <w:rPr/>
              <w:t>한국의</w:t>
            </w:r>
            <w:r>
              <w:rPr>
                <w:spacing w:val="-11"/>
              </w:rPr>
              <w:t> </w:t>
            </w:r>
            <w:r>
              <w:rPr>
                <w:rFonts w:ascii="Times New Roman" w:hAnsi="Times New Roman" w:eastAsia="Times New Roman"/>
              </w:rPr>
              <w:t>‘</w:t>
            </w:r>
            <w:r>
              <w:rPr/>
              <w:t>소프트</w:t>
            </w:r>
            <w:r>
              <w:rPr>
                <w:spacing w:val="-9"/>
              </w:rPr>
              <w:t> </w:t>
            </w:r>
            <w:r>
              <w:rPr/>
              <w:t>파워</w:t>
            </w:r>
            <w:r>
              <w:rPr>
                <w:rFonts w:ascii="Times New Roman" w:hAnsi="Times New Roman" w:eastAsia="Times New Roman"/>
              </w:rPr>
              <w:t>’</w:t>
            </w:r>
            <w:r>
              <w:rPr/>
              <w:t>가</w:t>
            </w:r>
            <w:r>
              <w:rPr>
                <w:spacing w:val="-12"/>
              </w:rPr>
              <w:t> </w:t>
            </w:r>
            <w:r>
              <w:rPr/>
              <w:t>경제적</w:t>
            </w:r>
            <w:r>
              <w:rPr>
                <w:rFonts w:ascii="Times New Roman" w:hAnsi="Times New Roman" w:eastAsia="Times New Roman"/>
              </w:rPr>
              <w:t>·</w:t>
            </w:r>
            <w:r>
              <w:rPr/>
              <w:t>정치적</w:t>
            </w:r>
            <w:r>
              <w:rPr>
                <w:spacing w:val="-9"/>
              </w:rPr>
              <w:t> </w:t>
            </w:r>
            <w:r>
              <w:rPr/>
              <w:t>위상에</w:t>
            </w:r>
            <w:r>
              <w:rPr>
                <w:spacing w:val="-11"/>
              </w:rPr>
              <w:t> </w:t>
            </w:r>
            <w:r>
              <w:rPr/>
              <w:t>미친</w:t>
            </w:r>
            <w:r>
              <w:rPr>
                <w:spacing w:val="-11"/>
              </w:rPr>
              <w:t> </w:t>
            </w:r>
            <w:r>
              <w:rPr/>
              <w:t>영향</w:t>
            </w:r>
            <w:r>
              <w:rPr>
                <w:spacing w:val="-11"/>
              </w:rPr>
              <w:t> </w:t>
            </w:r>
            <w:r>
              <w:rPr>
                <w:rFonts w:ascii="Times New Roman" w:hAnsi="Times New Roman" w:eastAsia="Times New Roman"/>
                <w:spacing w:val="-5"/>
              </w:rPr>
              <w:t>(R)</w:t>
            </w:r>
          </w:hyperlink>
        </w:p>
        <w:p>
          <w:pPr>
            <w:pStyle w:val="TOC1"/>
            <w:tabs>
              <w:tab w:pos="6608" w:val="left" w:leader="dot"/>
            </w:tabs>
            <w:ind w:left="599"/>
            <w:rPr>
              <w:rFonts w:ascii="Times New Roman"/>
            </w:rPr>
          </w:pPr>
          <w:hyperlink w:history="true" w:anchor="_bookmark12">
            <w:r>
              <w:rPr>
                <w:rFonts w:ascii="Times New Roman"/>
                <w:spacing w:val="-10"/>
              </w:rPr>
              <w:t>.</w:t>
            </w:r>
            <w:r>
              <w:rPr>
                <w:rFonts w:ascii="Times New Roman"/>
              </w:rPr>
              <w:tab/>
            </w:r>
            <w:r>
              <w:rPr>
                <w:rFonts w:ascii="Times New Roman"/>
                <w:spacing w:val="-5"/>
              </w:rPr>
              <w:t>159</w:t>
            </w:r>
          </w:hyperlink>
        </w:p>
        <w:p>
          <w:pPr>
            <w:pStyle w:val="TOC1"/>
            <w:numPr>
              <w:ilvl w:val="0"/>
              <w:numId w:val="51"/>
            </w:numPr>
            <w:tabs>
              <w:tab w:pos="874" w:val="left" w:leader="none"/>
              <w:tab w:pos="6608" w:val="left" w:leader="dot"/>
            </w:tabs>
            <w:spacing w:line="170" w:lineRule="auto" w:before="45" w:after="0"/>
            <w:ind w:left="568" w:right="566" w:firstLine="0"/>
            <w:jc w:val="left"/>
            <w:rPr>
              <w:rFonts w:ascii="Times New Roman" w:eastAsia="Times New Roman"/>
            </w:rPr>
          </w:pPr>
          <w:r>
            <w:rPr>
              <w:b/>
            </w:rPr>
            <w:t>미로시나</w:t>
          </w:r>
          <w:r>
            <w:rPr>
              <w:b/>
              <w:spacing w:val="-18"/>
            </w:rPr>
            <w:t> </w:t>
          </w:r>
          <w:r>
            <w:rPr>
              <w:b/>
            </w:rPr>
            <w:t>알렉산드라</w:t>
          </w:r>
          <w:r>
            <w:rPr>
              <w:rFonts w:ascii="Times New Roman" w:eastAsia="Times New Roman"/>
              <w:b/>
            </w:rPr>
            <w:t>.</w:t>
          </w:r>
          <w:r>
            <w:rPr>
              <w:rFonts w:ascii="Times New Roman" w:eastAsia="Times New Roman"/>
              <w:b/>
              <w:spacing w:val="-13"/>
            </w:rPr>
            <w:t> </w:t>
          </w:r>
          <w:r>
            <w:rPr/>
            <w:t>소련</w:t>
          </w:r>
          <w:r>
            <w:rPr>
              <w:rFonts w:ascii="Times New Roman" w:eastAsia="Times New Roman"/>
            </w:rPr>
            <w:t>/</w:t>
          </w:r>
          <w:r>
            <w:rPr/>
            <w:t>러시아와의</w:t>
          </w:r>
          <w:r>
            <w:rPr>
              <w:spacing w:val="-17"/>
            </w:rPr>
            <w:t> </w:t>
          </w:r>
          <w:r>
            <w:rPr/>
            <w:t>상호작용을</w:t>
          </w:r>
          <w:r>
            <w:rPr>
              <w:spacing w:val="-18"/>
            </w:rPr>
            <w:t> </w:t>
          </w:r>
          <w:r>
            <w:rPr/>
            <w:t>중심으로</w:t>
          </w:r>
          <w:r>
            <w:rPr>
              <w:spacing w:val="-17"/>
            </w:rPr>
            <w:t> </w:t>
          </w:r>
          <w:r>
            <w:rPr/>
            <w:t>본</w:t>
          </w:r>
          <w:r>
            <w:rPr>
              <w:spacing w:val="-18"/>
            </w:rPr>
            <w:t> </w:t>
          </w:r>
          <w:r>
            <w:rPr/>
            <w:t>조선 민주주의인민공화국의 문화외교 </w:t>
          </w:r>
          <w:r>
            <w:rPr>
              <w:rFonts w:ascii="Times New Roman" w:eastAsia="Times New Roman"/>
            </w:rPr>
            <w:t>(R)</w:t>
          </w:r>
          <w:hyperlink w:history="true" w:anchor="_bookmark13">
            <w:r>
              <w:rPr>
                <w:rFonts w:ascii="Times New Roman" w:eastAsia="Times New Roman"/>
              </w:rPr>
              <w:tab/>
            </w:r>
            <w:r>
              <w:rPr>
                <w:rFonts w:ascii="Times New Roman" w:eastAsia="Times New Roman"/>
                <w:spacing w:val="-4"/>
              </w:rPr>
              <w:t>170</w:t>
            </w:r>
          </w:hyperlink>
        </w:p>
        <w:p>
          <w:pPr>
            <w:pStyle w:val="TOC3"/>
            <w:numPr>
              <w:ilvl w:val="0"/>
              <w:numId w:val="51"/>
            </w:numPr>
            <w:tabs>
              <w:tab w:pos="862" w:val="left" w:leader="none"/>
              <w:tab w:pos="6608" w:val="left" w:leader="dot"/>
            </w:tabs>
            <w:spacing w:line="170" w:lineRule="auto" w:before="6" w:after="0"/>
            <w:ind w:left="568" w:right="566" w:firstLine="0"/>
            <w:jc w:val="left"/>
            <w:rPr>
              <w:rFonts w:ascii="Times New Roman" w:eastAsia="Times New Roman"/>
              <w:b w:val="0"/>
              <w:i w:val="0"/>
              <w:sz w:val="20"/>
            </w:rPr>
          </w:pPr>
          <w:r>
            <w:rPr>
              <w:i w:val="0"/>
              <w:sz w:val="20"/>
            </w:rPr>
            <w:t>파노바</w:t>
          </w:r>
          <w:r>
            <w:rPr>
              <w:i w:val="0"/>
              <w:spacing w:val="-29"/>
              <w:sz w:val="20"/>
            </w:rPr>
            <w:t> </w:t>
          </w:r>
          <w:r>
            <w:rPr>
              <w:i w:val="0"/>
              <w:sz w:val="20"/>
            </w:rPr>
            <w:t>엘리자베타</w:t>
          </w:r>
          <w:r>
            <w:rPr>
              <w:rFonts w:ascii="Times New Roman" w:eastAsia="Times New Roman"/>
              <w:i w:val="0"/>
              <w:sz w:val="20"/>
            </w:rPr>
            <w:t>,</w:t>
          </w:r>
          <w:r>
            <w:rPr>
              <w:rFonts w:ascii="Times New Roman" w:eastAsia="Times New Roman"/>
              <w:i w:val="0"/>
              <w:spacing w:val="-13"/>
              <w:sz w:val="20"/>
            </w:rPr>
            <w:t> </w:t>
          </w:r>
          <w:r>
            <w:rPr>
              <w:i w:val="0"/>
              <w:sz w:val="20"/>
            </w:rPr>
            <w:t>몰디바예바</w:t>
          </w:r>
          <w:r>
            <w:rPr>
              <w:i w:val="0"/>
              <w:spacing w:val="-25"/>
              <w:sz w:val="20"/>
            </w:rPr>
            <w:t> </w:t>
          </w:r>
          <w:r>
            <w:rPr>
              <w:i w:val="0"/>
              <w:sz w:val="20"/>
            </w:rPr>
            <w:t>토미리스</w:t>
          </w:r>
          <w:r>
            <w:rPr>
              <w:rFonts w:ascii="Times New Roman" w:eastAsia="Times New Roman"/>
              <w:b w:val="0"/>
              <w:i w:val="0"/>
              <w:sz w:val="20"/>
            </w:rPr>
            <w:t>.</w:t>
          </w:r>
          <w:r>
            <w:rPr>
              <w:rFonts w:ascii="Times New Roman" w:eastAsia="Times New Roman"/>
              <w:b w:val="0"/>
              <w:i w:val="0"/>
              <w:spacing w:val="-12"/>
              <w:sz w:val="20"/>
            </w:rPr>
            <w:t> </w:t>
          </w:r>
          <w:r>
            <w:rPr>
              <w:b w:val="0"/>
              <w:i w:val="0"/>
              <w:sz w:val="20"/>
            </w:rPr>
            <w:t>한국의</w:t>
          </w:r>
          <w:r>
            <w:rPr>
              <w:b w:val="0"/>
              <w:i w:val="0"/>
              <w:spacing w:val="-28"/>
              <w:sz w:val="20"/>
            </w:rPr>
            <w:t> </w:t>
          </w:r>
          <w:r>
            <w:rPr>
              <w:b w:val="0"/>
              <w:i w:val="0"/>
              <w:sz w:val="20"/>
            </w:rPr>
            <w:t>성씨</w:t>
          </w:r>
          <w:r>
            <w:rPr>
              <w:b w:val="0"/>
              <w:i w:val="0"/>
              <w:spacing w:val="-28"/>
              <w:sz w:val="20"/>
            </w:rPr>
            <w:t> </w:t>
          </w:r>
          <w:r>
            <w:rPr>
              <w:b w:val="0"/>
              <w:i w:val="0"/>
              <w:sz w:val="20"/>
            </w:rPr>
            <w:t>종족</w:t>
          </w:r>
          <w:r>
            <w:rPr>
              <w:b w:val="0"/>
              <w:i w:val="0"/>
              <w:spacing w:val="-25"/>
              <w:sz w:val="20"/>
            </w:rPr>
            <w:t> </w:t>
          </w:r>
          <w:r>
            <w:rPr>
              <w:b w:val="0"/>
              <w:i w:val="0"/>
              <w:sz w:val="20"/>
            </w:rPr>
            <w:t>집단과</w:t>
          </w:r>
          <w:r>
            <w:rPr>
              <w:b w:val="0"/>
              <w:i w:val="0"/>
              <w:spacing w:val="-27"/>
              <w:sz w:val="20"/>
            </w:rPr>
            <w:t> </w:t>
          </w:r>
          <w:r>
            <w:rPr>
              <w:b w:val="0"/>
              <w:i w:val="0"/>
              <w:sz w:val="20"/>
            </w:rPr>
            <w:t>카 자흐스탄의 루</w:t>
          </w:r>
          <w:r>
            <w:rPr>
              <w:rFonts w:ascii="Times New Roman" w:eastAsia="Times New Roman"/>
              <w:b w:val="0"/>
              <w:i w:val="0"/>
              <w:sz w:val="20"/>
            </w:rPr>
            <w:t>(ru) </w:t>
          </w:r>
          <w:r>
            <w:rPr>
              <w:b w:val="0"/>
              <w:i w:val="0"/>
              <w:sz w:val="20"/>
            </w:rPr>
            <w:t>문화 특성 비교 분석 </w:t>
          </w:r>
          <w:r>
            <w:rPr>
              <w:rFonts w:ascii="Times New Roman" w:eastAsia="Times New Roman"/>
              <w:b w:val="0"/>
              <w:i w:val="0"/>
              <w:sz w:val="20"/>
            </w:rPr>
            <w:t>(R)</w:t>
          </w:r>
          <w:hyperlink w:history="true" w:anchor="_bookmark14">
            <w:r>
              <w:rPr>
                <w:rFonts w:ascii="Times New Roman" w:eastAsia="Times New Roman"/>
                <w:b w:val="0"/>
                <w:i w:val="0"/>
                <w:sz w:val="20"/>
              </w:rPr>
              <w:tab/>
            </w:r>
            <w:r>
              <w:rPr>
                <w:rFonts w:ascii="Times New Roman" w:eastAsia="Times New Roman"/>
                <w:b w:val="0"/>
                <w:i w:val="0"/>
                <w:spacing w:val="-4"/>
                <w:sz w:val="20"/>
              </w:rPr>
              <w:t>181</w:t>
            </w:r>
          </w:hyperlink>
        </w:p>
        <w:p>
          <w:pPr>
            <w:pStyle w:val="TOC3"/>
            <w:numPr>
              <w:ilvl w:val="0"/>
              <w:numId w:val="51"/>
            </w:numPr>
            <w:tabs>
              <w:tab w:pos="867" w:val="left" w:leader="none"/>
              <w:tab w:pos="6608" w:val="left" w:leader="dot"/>
            </w:tabs>
            <w:spacing w:line="172" w:lineRule="auto" w:before="3" w:after="0"/>
            <w:ind w:left="568" w:right="566" w:firstLine="0"/>
            <w:jc w:val="left"/>
            <w:rPr>
              <w:rFonts w:ascii="Times New Roman" w:eastAsia="Times New Roman"/>
              <w:b w:val="0"/>
              <w:i w:val="0"/>
              <w:sz w:val="20"/>
            </w:rPr>
          </w:pPr>
          <w:hyperlink w:history="true" w:anchor="_bookmark15">
            <w:r>
              <w:rPr>
                <w:i w:val="0"/>
                <w:sz w:val="20"/>
              </w:rPr>
              <w:t>포시사예바</w:t>
            </w:r>
            <w:r>
              <w:rPr>
                <w:i w:val="0"/>
                <w:spacing w:val="-22"/>
                <w:sz w:val="20"/>
              </w:rPr>
              <w:t> </w:t>
            </w:r>
            <w:r>
              <w:rPr>
                <w:i w:val="0"/>
                <w:sz w:val="20"/>
              </w:rPr>
              <w:t>엘리자베타</w:t>
            </w:r>
            <w:r>
              <w:rPr>
                <w:rFonts w:ascii="Times New Roman" w:eastAsia="Times New Roman"/>
                <w:i w:val="0"/>
                <w:sz w:val="20"/>
              </w:rPr>
              <w:t>.</w:t>
            </w:r>
            <w:r>
              <w:rPr>
                <w:rFonts w:ascii="Times New Roman" w:eastAsia="Times New Roman"/>
                <w:i w:val="0"/>
                <w:spacing w:val="-13"/>
                <w:sz w:val="20"/>
              </w:rPr>
              <w:t> </w:t>
            </w:r>
            <w:r>
              <w:rPr>
                <w:b w:val="0"/>
                <w:i w:val="0"/>
                <w:sz w:val="20"/>
              </w:rPr>
              <w:t>문화정책의</w:t>
            </w:r>
            <w:r>
              <w:rPr>
                <w:b w:val="0"/>
                <w:i w:val="0"/>
                <w:spacing w:val="-20"/>
                <w:sz w:val="20"/>
              </w:rPr>
              <w:t> </w:t>
            </w:r>
            <w:r>
              <w:rPr>
                <w:b w:val="0"/>
                <w:i w:val="0"/>
                <w:sz w:val="20"/>
              </w:rPr>
              <w:t>혁신</w:t>
            </w:r>
            <w:r>
              <w:rPr>
                <w:rFonts w:ascii="Times New Roman" w:eastAsia="Times New Roman"/>
                <w:b w:val="0"/>
                <w:i w:val="0"/>
                <w:sz w:val="20"/>
              </w:rPr>
              <w:t>:</w:t>
            </w:r>
            <w:r>
              <w:rPr>
                <w:rFonts w:ascii="Times New Roman" w:eastAsia="Times New Roman"/>
                <w:b w:val="0"/>
                <w:i w:val="0"/>
                <w:spacing w:val="-12"/>
                <w:sz w:val="20"/>
              </w:rPr>
              <w:t> </w:t>
            </w:r>
            <w:r>
              <w:rPr>
                <w:b w:val="0"/>
                <w:i w:val="0"/>
                <w:sz w:val="20"/>
              </w:rPr>
              <w:t>현대적</w:t>
            </w:r>
            <w:r>
              <w:rPr>
                <w:b w:val="0"/>
                <w:i w:val="0"/>
                <w:spacing w:val="-20"/>
                <w:sz w:val="20"/>
              </w:rPr>
              <w:t> </w:t>
            </w:r>
            <w:r>
              <w:rPr>
                <w:b w:val="0"/>
                <w:i w:val="0"/>
                <w:sz w:val="20"/>
              </w:rPr>
              <w:t>경향이</w:t>
            </w:r>
            <w:r>
              <w:rPr>
                <w:b w:val="0"/>
                <w:i w:val="0"/>
                <w:spacing w:val="-20"/>
                <w:sz w:val="20"/>
              </w:rPr>
              <w:t> </w:t>
            </w:r>
            <w:r>
              <w:rPr>
                <w:b w:val="0"/>
                <w:i w:val="0"/>
                <w:sz w:val="20"/>
              </w:rPr>
              <w:t>전통문화</w:t>
            </w:r>
            <w:r>
              <w:rPr>
                <w:b w:val="0"/>
                <w:i w:val="0"/>
                <w:spacing w:val="-20"/>
                <w:sz w:val="20"/>
              </w:rPr>
              <w:t> </w:t>
            </w:r>
            <w:r>
              <w:rPr>
                <w:b w:val="0"/>
                <w:i w:val="0"/>
                <w:sz w:val="20"/>
              </w:rPr>
              <w:t>요</w:t>
            </w:r>
          </w:hyperlink>
          <w:r>
            <w:rPr>
              <w:b w:val="0"/>
              <w:i w:val="0"/>
              <w:sz w:val="20"/>
            </w:rPr>
            <w:t> </w:t>
          </w:r>
          <w:hyperlink w:history="true" w:anchor="_bookmark15">
            <w:r>
              <w:rPr>
                <w:b w:val="0"/>
                <w:i w:val="0"/>
                <w:sz w:val="20"/>
              </w:rPr>
              <w:t>소에 미친 영향 </w:t>
            </w:r>
            <w:r>
              <w:rPr>
                <w:rFonts w:ascii="Times New Roman" w:eastAsia="Times New Roman"/>
                <w:b w:val="0"/>
                <w:i w:val="0"/>
                <w:sz w:val="20"/>
              </w:rPr>
              <w:t>(R)</w:t>
            </w:r>
            <w:r>
              <w:rPr>
                <w:rFonts w:ascii="Times New Roman" w:eastAsia="Times New Roman"/>
                <w:b w:val="0"/>
                <w:i w:val="0"/>
                <w:sz w:val="20"/>
              </w:rPr>
              <w:tab/>
            </w:r>
            <w:r>
              <w:rPr>
                <w:rFonts w:ascii="Times New Roman" w:eastAsia="Times New Roman"/>
                <w:b w:val="0"/>
                <w:i w:val="0"/>
                <w:spacing w:val="-4"/>
                <w:sz w:val="20"/>
              </w:rPr>
              <w:t>194</w:t>
            </w:r>
          </w:hyperlink>
        </w:p>
        <w:p>
          <w:pPr>
            <w:pStyle w:val="TOC3"/>
            <w:numPr>
              <w:ilvl w:val="0"/>
              <w:numId w:val="51"/>
            </w:numPr>
            <w:tabs>
              <w:tab w:pos="874" w:val="left" w:leader="none"/>
            </w:tabs>
            <w:spacing w:line="267" w:lineRule="exact" w:before="0" w:after="0"/>
            <w:ind w:left="874" w:right="0" w:hanging="306"/>
            <w:jc w:val="left"/>
            <w:rPr>
              <w:b w:val="0"/>
              <w:i w:val="0"/>
              <w:sz w:val="20"/>
            </w:rPr>
          </w:pPr>
          <w:r>
            <w:rPr>
              <w:i w:val="0"/>
              <w:spacing w:val="-2"/>
              <w:sz w:val="20"/>
            </w:rPr>
            <w:t>시오슈빌리</w:t>
          </w:r>
          <w:r>
            <w:rPr>
              <w:i w:val="0"/>
              <w:spacing w:val="-13"/>
              <w:sz w:val="20"/>
            </w:rPr>
            <w:t> </w:t>
          </w:r>
          <w:r>
            <w:rPr>
              <w:i w:val="0"/>
              <w:spacing w:val="-2"/>
              <w:sz w:val="20"/>
            </w:rPr>
            <w:t>마리암</w:t>
          </w:r>
          <w:r>
            <w:rPr>
              <w:rFonts w:ascii="Times New Roman" w:eastAsia="Times New Roman"/>
              <w:i w:val="0"/>
              <w:spacing w:val="-2"/>
              <w:sz w:val="20"/>
            </w:rPr>
            <w:t>.</w:t>
          </w:r>
          <w:r>
            <w:rPr>
              <w:rFonts w:ascii="Times New Roman" w:eastAsia="Times New Roman"/>
              <w:i w:val="0"/>
              <w:spacing w:val="7"/>
              <w:sz w:val="20"/>
            </w:rPr>
            <w:t> </w:t>
          </w:r>
          <w:r>
            <w:rPr>
              <w:b w:val="0"/>
              <w:i w:val="0"/>
              <w:spacing w:val="-2"/>
              <w:sz w:val="20"/>
            </w:rPr>
            <w:t>현대</w:t>
          </w:r>
          <w:r>
            <w:rPr>
              <w:b w:val="0"/>
              <w:i w:val="0"/>
              <w:spacing w:val="-14"/>
              <w:sz w:val="20"/>
            </w:rPr>
            <w:t> </w:t>
          </w:r>
          <w:r>
            <w:rPr>
              <w:b w:val="0"/>
              <w:i w:val="0"/>
              <w:spacing w:val="-2"/>
              <w:sz w:val="20"/>
            </w:rPr>
            <w:t>조지아어와</w:t>
          </w:r>
          <w:r>
            <w:rPr>
              <w:b w:val="0"/>
              <w:i w:val="0"/>
              <w:spacing w:val="-11"/>
              <w:sz w:val="20"/>
            </w:rPr>
            <w:t> </w:t>
          </w:r>
          <w:r>
            <w:rPr>
              <w:b w:val="0"/>
              <w:i w:val="0"/>
              <w:spacing w:val="-2"/>
              <w:sz w:val="20"/>
            </w:rPr>
            <w:t>한국어에서의</w:t>
          </w:r>
          <w:r>
            <w:rPr>
              <w:b w:val="0"/>
              <w:i w:val="0"/>
              <w:spacing w:val="-13"/>
              <w:sz w:val="20"/>
            </w:rPr>
            <w:t> </w:t>
          </w:r>
          <w:r>
            <w:rPr>
              <w:b w:val="0"/>
              <w:i w:val="0"/>
              <w:spacing w:val="-2"/>
              <w:sz w:val="20"/>
            </w:rPr>
            <w:t>영어</w:t>
          </w:r>
          <w:r>
            <w:rPr>
              <w:b w:val="0"/>
              <w:i w:val="0"/>
              <w:spacing w:val="-11"/>
              <w:sz w:val="20"/>
            </w:rPr>
            <w:t> </w:t>
          </w:r>
          <w:r>
            <w:rPr>
              <w:b w:val="0"/>
              <w:i w:val="0"/>
              <w:spacing w:val="-2"/>
              <w:sz w:val="20"/>
            </w:rPr>
            <w:t>차용어</w:t>
          </w:r>
          <w:r>
            <w:rPr>
              <w:b w:val="0"/>
              <w:i w:val="0"/>
              <w:spacing w:val="-13"/>
              <w:sz w:val="20"/>
            </w:rPr>
            <w:t> </w:t>
          </w:r>
          <w:r>
            <w:rPr>
              <w:b w:val="0"/>
              <w:i w:val="0"/>
              <w:spacing w:val="-5"/>
              <w:sz w:val="20"/>
            </w:rPr>
            <w:t>연구</w:t>
          </w:r>
        </w:p>
        <w:p>
          <w:pPr>
            <w:pStyle w:val="TOC1"/>
            <w:tabs>
              <w:tab w:pos="6608" w:val="left" w:leader="dot"/>
            </w:tabs>
            <w:spacing w:line="180" w:lineRule="exact"/>
            <w:rPr>
              <w:rFonts w:ascii="Times New Roman"/>
            </w:rPr>
          </w:pPr>
          <w:r>
            <w:rPr>
              <w:rFonts w:ascii="Times New Roman"/>
              <w:spacing w:val="-5"/>
            </w:rPr>
            <w:t>(E)</w:t>
          </w:r>
          <w:hyperlink w:history="true" w:anchor="_bookmark16">
            <w:r>
              <w:rPr>
                <w:rFonts w:ascii="Times New Roman"/>
              </w:rPr>
              <w:tab/>
            </w:r>
            <w:r>
              <w:rPr>
                <w:rFonts w:ascii="Times New Roman"/>
                <w:spacing w:val="-5"/>
              </w:rPr>
              <w:t>207</w:t>
            </w:r>
          </w:hyperlink>
        </w:p>
        <w:p>
          <w:pPr>
            <w:pStyle w:val="TOC3"/>
            <w:numPr>
              <w:ilvl w:val="0"/>
              <w:numId w:val="51"/>
            </w:numPr>
            <w:tabs>
              <w:tab w:pos="877" w:val="left" w:leader="none"/>
              <w:tab w:pos="6608" w:val="left" w:leader="dot"/>
            </w:tabs>
            <w:spacing w:line="170" w:lineRule="auto" w:before="45" w:after="20"/>
            <w:ind w:left="568" w:right="566" w:firstLine="0"/>
            <w:jc w:val="left"/>
            <w:rPr>
              <w:rFonts w:ascii="Times New Roman" w:eastAsia="Times New Roman"/>
              <w:b w:val="0"/>
              <w:i w:val="0"/>
              <w:sz w:val="20"/>
            </w:rPr>
          </w:pPr>
          <w:r>
            <w:rPr>
              <w:i w:val="0"/>
              <w:sz w:val="20"/>
            </w:rPr>
            <w:t>최</w:t>
          </w:r>
          <w:r>
            <w:rPr>
              <w:i w:val="0"/>
              <w:spacing w:val="-13"/>
              <w:sz w:val="20"/>
            </w:rPr>
            <w:t> </w:t>
          </w:r>
          <w:r>
            <w:rPr>
              <w:i w:val="0"/>
              <w:sz w:val="20"/>
            </w:rPr>
            <w:t>야나</w:t>
          </w:r>
          <w:r>
            <w:rPr>
              <w:rFonts w:ascii="Times New Roman" w:eastAsia="Times New Roman"/>
              <w:i w:val="0"/>
              <w:sz w:val="20"/>
            </w:rPr>
            <w:t>, </w:t>
          </w:r>
          <w:r>
            <w:rPr>
              <w:i w:val="0"/>
              <w:sz w:val="20"/>
            </w:rPr>
            <w:t>스마굴로바</w:t>
          </w:r>
          <w:r>
            <w:rPr>
              <w:i w:val="0"/>
              <w:spacing w:val="-15"/>
              <w:sz w:val="20"/>
            </w:rPr>
            <w:t> </w:t>
          </w:r>
          <w:r>
            <w:rPr>
              <w:i w:val="0"/>
              <w:sz w:val="20"/>
            </w:rPr>
            <w:t>사비나</w:t>
          </w:r>
          <w:r>
            <w:rPr>
              <w:rFonts w:ascii="Times New Roman" w:eastAsia="Times New Roman"/>
              <w:i w:val="0"/>
              <w:sz w:val="20"/>
            </w:rPr>
            <w:t>. </w:t>
          </w:r>
          <w:r>
            <w:rPr>
              <w:b w:val="0"/>
              <w:i w:val="0"/>
              <w:sz w:val="20"/>
            </w:rPr>
            <w:t>한국</w:t>
          </w:r>
          <w:r>
            <w:rPr>
              <w:b w:val="0"/>
              <w:i w:val="0"/>
              <w:spacing w:val="-15"/>
              <w:sz w:val="20"/>
            </w:rPr>
            <w:t> </w:t>
          </w:r>
          <w:r>
            <w:rPr>
              <w:b w:val="0"/>
              <w:i w:val="0"/>
              <w:sz w:val="20"/>
            </w:rPr>
            <w:t>언론</w:t>
          </w:r>
          <w:r>
            <w:rPr>
              <w:b w:val="0"/>
              <w:i w:val="0"/>
              <w:spacing w:val="-15"/>
              <w:sz w:val="20"/>
            </w:rPr>
            <w:t> </w:t>
          </w:r>
          <w:r>
            <w:rPr>
              <w:b w:val="0"/>
              <w:i w:val="0"/>
              <w:sz w:val="20"/>
            </w:rPr>
            <w:t>뉴스</w:t>
          </w:r>
          <w:r>
            <w:rPr>
              <w:b w:val="0"/>
              <w:i w:val="0"/>
              <w:spacing w:val="-15"/>
              <w:sz w:val="20"/>
            </w:rPr>
            <w:t> </w:t>
          </w:r>
          <w:r>
            <w:rPr>
              <w:b w:val="0"/>
              <w:i w:val="0"/>
              <w:sz w:val="20"/>
            </w:rPr>
            <w:t>제목의</w:t>
          </w:r>
          <w:r>
            <w:rPr>
              <w:b w:val="0"/>
              <w:i w:val="0"/>
              <w:spacing w:val="-15"/>
              <w:sz w:val="20"/>
            </w:rPr>
            <w:t> </w:t>
          </w:r>
          <w:r>
            <w:rPr>
              <w:b w:val="0"/>
              <w:i w:val="0"/>
              <w:sz w:val="20"/>
            </w:rPr>
            <w:t>특징과</w:t>
          </w:r>
          <w:r>
            <w:rPr>
              <w:b w:val="0"/>
              <w:i w:val="0"/>
              <w:spacing w:val="-15"/>
              <w:sz w:val="20"/>
            </w:rPr>
            <w:t> </w:t>
          </w:r>
          <w:r>
            <w:rPr>
              <w:b w:val="0"/>
              <w:i w:val="0"/>
              <w:sz w:val="20"/>
            </w:rPr>
            <w:t>러시아어 번역 양상 </w:t>
          </w:r>
          <w:r>
            <w:rPr>
              <w:rFonts w:ascii="Times New Roman" w:eastAsia="Times New Roman"/>
              <w:b w:val="0"/>
              <w:i w:val="0"/>
              <w:sz w:val="20"/>
            </w:rPr>
            <w:t>(R)</w:t>
          </w:r>
          <w:hyperlink w:history="true" w:anchor="_bookmark17">
            <w:r>
              <w:rPr>
                <w:rFonts w:ascii="Times New Roman" w:eastAsia="Times New Roman"/>
                <w:b w:val="0"/>
                <w:i w:val="0"/>
                <w:sz w:val="20"/>
              </w:rPr>
              <w:tab/>
            </w:r>
            <w:r>
              <w:rPr>
                <w:rFonts w:ascii="Times New Roman" w:eastAsia="Times New Roman"/>
                <w:b w:val="0"/>
                <w:i w:val="0"/>
                <w:spacing w:val="-4"/>
                <w:sz w:val="20"/>
              </w:rPr>
              <w:t>214</w:t>
            </w:r>
          </w:hyperlink>
        </w:p>
        <w:p>
          <w:pPr>
            <w:pStyle w:val="TOC2"/>
          </w:pPr>
          <w:r>
            <w:rPr/>
            <w:t>Сборник</w:t>
          </w:r>
          <w:r>
            <w:rPr>
              <w:spacing w:val="-9"/>
            </w:rPr>
            <w:t> </w:t>
          </w:r>
          <w:r>
            <w:rPr/>
            <w:t>научных</w:t>
          </w:r>
          <w:r>
            <w:rPr>
              <w:spacing w:val="-4"/>
            </w:rPr>
            <w:t> </w:t>
          </w:r>
          <w:r>
            <w:rPr/>
            <w:t>статей</w:t>
          </w:r>
          <w:r>
            <w:rPr>
              <w:spacing w:val="-7"/>
            </w:rPr>
            <w:t> </w:t>
          </w:r>
          <w:r>
            <w:rPr/>
            <w:t>по</w:t>
          </w:r>
          <w:r>
            <w:rPr>
              <w:spacing w:val="-6"/>
            </w:rPr>
            <w:t> </w:t>
          </w:r>
          <w:r>
            <w:rPr/>
            <w:t>корееведению</w:t>
          </w:r>
          <w:r>
            <w:rPr>
              <w:spacing w:val="-5"/>
            </w:rPr>
            <w:t> </w:t>
          </w:r>
          <w:r>
            <w:rPr/>
            <w:t>студентов</w:t>
          </w:r>
          <w:r>
            <w:rPr>
              <w:spacing w:val="-7"/>
            </w:rPr>
            <w:t> </w:t>
          </w:r>
          <w:r>
            <w:rPr/>
            <w:t>ВУЗов</w:t>
          </w:r>
          <w:r>
            <w:rPr>
              <w:spacing w:val="-6"/>
            </w:rPr>
            <w:t> </w:t>
          </w:r>
          <w:r>
            <w:rPr/>
            <w:t>СНГ</w:t>
          </w:r>
          <w:r>
            <w:rPr>
              <w:spacing w:val="-3"/>
            </w:rPr>
            <w:t> </w:t>
          </w:r>
          <w:r>
            <w:rPr/>
            <w:t>выпуск</w:t>
          </w:r>
          <w:r>
            <w:rPr>
              <w:spacing w:val="-6"/>
            </w:rPr>
            <w:t> </w:t>
          </w:r>
          <w:r>
            <w:rPr/>
            <w:t>13</w:t>
          </w:r>
          <w:r>
            <w:rPr>
              <w:spacing w:val="-6"/>
            </w:rPr>
            <w:t> </w:t>
          </w:r>
          <w:r>
            <w:rPr>
              <w:spacing w:val="-2"/>
            </w:rPr>
            <w:t>(2026)</w:t>
          </w:r>
        </w:p>
        <w:p>
          <w:pPr>
            <w:pStyle w:val="TOC3"/>
            <w:numPr>
              <w:ilvl w:val="0"/>
              <w:numId w:val="51"/>
            </w:numPr>
            <w:tabs>
              <w:tab w:pos="903" w:val="left" w:leader="none"/>
            </w:tabs>
            <w:spacing w:line="345" w:lineRule="exact" w:before="316" w:after="0"/>
            <w:ind w:left="903" w:right="0" w:hanging="335"/>
            <w:jc w:val="left"/>
            <w:rPr>
              <w:rFonts w:ascii="Times New Roman" w:eastAsia="Times New Roman"/>
              <w:b w:val="0"/>
              <w:i w:val="0"/>
              <w:sz w:val="20"/>
            </w:rPr>
          </w:pPr>
          <w:hyperlink w:history="true" w:anchor="_bookmark18">
            <w:r>
              <w:rPr>
                <w:i w:val="0"/>
                <w:sz w:val="20"/>
              </w:rPr>
              <w:t>볼코바</w:t>
            </w:r>
            <w:r>
              <w:rPr>
                <w:i w:val="0"/>
                <w:spacing w:val="7"/>
                <w:sz w:val="20"/>
              </w:rPr>
              <w:t> </w:t>
            </w:r>
            <w:r>
              <w:rPr>
                <w:i w:val="0"/>
                <w:sz w:val="20"/>
              </w:rPr>
              <w:t>아나스타샤</w:t>
            </w:r>
            <w:r>
              <w:rPr>
                <w:rFonts w:ascii="Times New Roman" w:eastAsia="Times New Roman"/>
                <w:i w:val="0"/>
                <w:sz w:val="20"/>
              </w:rPr>
              <w:t>.</w:t>
            </w:r>
            <w:r>
              <w:rPr>
                <w:rFonts w:ascii="Times New Roman" w:eastAsia="Times New Roman"/>
                <w:i w:val="0"/>
                <w:spacing w:val="28"/>
                <w:sz w:val="20"/>
              </w:rPr>
              <w:t> </w:t>
            </w:r>
            <w:r>
              <w:rPr>
                <w:b w:val="0"/>
                <w:i w:val="0"/>
                <w:sz w:val="20"/>
              </w:rPr>
              <w:t>한국</w:t>
            </w:r>
            <w:r>
              <w:rPr>
                <w:b w:val="0"/>
                <w:i w:val="0"/>
                <w:spacing w:val="8"/>
                <w:sz w:val="20"/>
              </w:rPr>
              <w:t> </w:t>
            </w:r>
            <w:r>
              <w:rPr>
                <w:b w:val="0"/>
                <w:i w:val="0"/>
                <w:sz w:val="20"/>
              </w:rPr>
              <w:t>불교</w:t>
            </w:r>
            <w:r>
              <w:rPr>
                <w:rFonts w:ascii="Times New Roman" w:eastAsia="Times New Roman"/>
                <w:b w:val="0"/>
                <w:i w:val="0"/>
                <w:sz w:val="20"/>
              </w:rPr>
              <w:t>:</w:t>
            </w:r>
            <w:r>
              <w:rPr>
                <w:rFonts w:ascii="Times New Roman" w:eastAsia="Times New Roman"/>
                <w:b w:val="0"/>
                <w:i w:val="0"/>
                <w:spacing w:val="30"/>
                <w:sz w:val="20"/>
              </w:rPr>
              <w:t> </w:t>
            </w:r>
            <w:r>
              <w:rPr>
                <w:b w:val="0"/>
                <w:i w:val="0"/>
                <w:sz w:val="20"/>
              </w:rPr>
              <w:t>조선</w:t>
            </w:r>
            <w:r>
              <w:rPr>
                <w:b w:val="0"/>
                <w:i w:val="0"/>
                <w:spacing w:val="11"/>
                <w:sz w:val="20"/>
              </w:rPr>
              <w:t> </w:t>
            </w:r>
            <w:r>
              <w:rPr>
                <w:b w:val="0"/>
                <w:i w:val="0"/>
                <w:sz w:val="20"/>
              </w:rPr>
              <w:t>후기부터</w:t>
            </w:r>
            <w:r>
              <w:rPr>
                <w:b w:val="0"/>
                <w:i w:val="0"/>
                <w:spacing w:val="7"/>
                <w:sz w:val="20"/>
              </w:rPr>
              <w:t> </w:t>
            </w:r>
            <w:r>
              <w:rPr>
                <w:b w:val="0"/>
                <w:i w:val="0"/>
                <w:sz w:val="20"/>
              </w:rPr>
              <w:t>일제강점기까지</w:t>
            </w:r>
            <w:r>
              <w:rPr>
                <w:b w:val="0"/>
                <w:i w:val="0"/>
                <w:spacing w:val="8"/>
                <w:sz w:val="20"/>
              </w:rPr>
              <w:t> </w:t>
            </w:r>
            <w:r>
              <w:rPr>
                <w:rFonts w:ascii="Times New Roman" w:eastAsia="Times New Roman"/>
                <w:b w:val="0"/>
                <w:i w:val="0"/>
                <w:spacing w:val="-5"/>
                <w:sz w:val="20"/>
              </w:rPr>
              <w:t>(R)</w:t>
            </w:r>
          </w:hyperlink>
        </w:p>
        <w:p>
          <w:pPr>
            <w:pStyle w:val="TOC1"/>
            <w:tabs>
              <w:tab w:pos="6608" w:val="left" w:leader="dot"/>
            </w:tabs>
            <w:spacing w:line="180" w:lineRule="exact"/>
            <w:ind w:left="599"/>
            <w:rPr>
              <w:rFonts w:ascii="Times New Roman"/>
            </w:rPr>
          </w:pPr>
          <w:hyperlink w:history="true" w:anchor="_bookmark18">
            <w:r>
              <w:rPr>
                <w:rFonts w:ascii="Times New Roman"/>
                <w:spacing w:val="-10"/>
              </w:rPr>
              <w:t>.</w:t>
            </w:r>
            <w:r>
              <w:rPr>
                <w:rFonts w:ascii="Times New Roman"/>
              </w:rPr>
              <w:tab/>
            </w:r>
            <w:r>
              <w:rPr>
                <w:rFonts w:ascii="Times New Roman"/>
                <w:spacing w:val="-5"/>
              </w:rPr>
              <w:t>225</w:t>
            </w:r>
          </w:hyperlink>
        </w:p>
        <w:p>
          <w:pPr>
            <w:pStyle w:val="TOC3"/>
            <w:numPr>
              <w:ilvl w:val="0"/>
              <w:numId w:val="51"/>
            </w:numPr>
            <w:tabs>
              <w:tab w:pos="867" w:val="left" w:leader="none"/>
              <w:tab w:pos="6608" w:val="left" w:leader="dot"/>
            </w:tabs>
            <w:spacing w:line="330" w:lineRule="exact" w:before="0" w:after="0"/>
            <w:ind w:left="867" w:right="0" w:hanging="299"/>
            <w:jc w:val="left"/>
            <w:rPr>
              <w:rFonts w:ascii="Times New Roman" w:eastAsia="Times New Roman"/>
              <w:b w:val="0"/>
              <w:i w:val="0"/>
              <w:sz w:val="20"/>
            </w:rPr>
          </w:pPr>
          <w:hyperlink w:history="true" w:anchor="_bookmark20">
            <w:r>
              <w:rPr>
                <w:i w:val="0"/>
                <w:spacing w:val="-2"/>
                <w:sz w:val="20"/>
              </w:rPr>
              <w:t>볼코바</w:t>
            </w:r>
            <w:r>
              <w:rPr>
                <w:i w:val="0"/>
                <w:spacing w:val="-17"/>
                <w:sz w:val="20"/>
              </w:rPr>
              <w:t> </w:t>
            </w:r>
            <w:r>
              <w:rPr>
                <w:i w:val="0"/>
                <w:spacing w:val="-2"/>
                <w:sz w:val="20"/>
              </w:rPr>
              <w:t>아나스타샤</w:t>
            </w:r>
            <w:r>
              <w:rPr>
                <w:rFonts w:ascii="Times New Roman" w:eastAsia="Times New Roman"/>
                <w:i w:val="0"/>
                <w:spacing w:val="-2"/>
                <w:sz w:val="20"/>
              </w:rPr>
              <w:t>.</w:t>
            </w:r>
            <w:r>
              <w:rPr>
                <w:rFonts w:ascii="Times New Roman" w:eastAsia="Times New Roman"/>
                <w:i w:val="0"/>
                <w:spacing w:val="3"/>
                <w:sz w:val="20"/>
              </w:rPr>
              <w:t> </w:t>
            </w:r>
            <w:r>
              <w:rPr>
                <w:rFonts w:ascii="Times New Roman" w:eastAsia="Times New Roman"/>
                <w:b w:val="0"/>
                <w:i w:val="0"/>
                <w:spacing w:val="-2"/>
                <w:sz w:val="20"/>
              </w:rPr>
              <w:t>20</w:t>
            </w:r>
            <w:r>
              <w:rPr>
                <w:rFonts w:ascii="Times New Roman" w:eastAsia="Times New Roman"/>
                <w:b w:val="0"/>
                <w:i w:val="0"/>
                <w:spacing w:val="-10"/>
                <w:sz w:val="20"/>
              </w:rPr>
              <w:t> </w:t>
            </w:r>
            <w:r>
              <w:rPr>
                <w:b w:val="0"/>
                <w:i w:val="0"/>
                <w:spacing w:val="-2"/>
                <w:sz w:val="20"/>
              </w:rPr>
              <w:t>세기</w:t>
            </w:r>
            <w:r>
              <w:rPr>
                <w:b w:val="0"/>
                <w:i w:val="0"/>
                <w:spacing w:val="-19"/>
                <w:sz w:val="20"/>
              </w:rPr>
              <w:t> </w:t>
            </w:r>
            <w:r>
              <w:rPr>
                <w:b w:val="0"/>
                <w:i w:val="0"/>
                <w:spacing w:val="-2"/>
                <w:sz w:val="20"/>
              </w:rPr>
              <w:t>후반</w:t>
            </w:r>
            <w:r>
              <w:rPr>
                <w:b w:val="0"/>
                <w:i w:val="0"/>
                <w:spacing w:val="-18"/>
                <w:sz w:val="20"/>
              </w:rPr>
              <w:t> </w:t>
            </w:r>
            <w:r>
              <w:rPr>
                <w:b w:val="0"/>
                <w:i w:val="0"/>
                <w:spacing w:val="-2"/>
                <w:sz w:val="20"/>
              </w:rPr>
              <w:t>한반도의</w:t>
            </w:r>
            <w:r>
              <w:rPr>
                <w:b w:val="0"/>
                <w:i w:val="0"/>
                <w:spacing w:val="-16"/>
                <w:sz w:val="20"/>
              </w:rPr>
              <w:t> </w:t>
            </w:r>
            <w:r>
              <w:rPr>
                <w:b w:val="0"/>
                <w:i w:val="0"/>
                <w:spacing w:val="-2"/>
                <w:sz w:val="20"/>
              </w:rPr>
              <w:t>불교</w:t>
            </w:r>
            <w:r>
              <w:rPr>
                <w:b w:val="0"/>
                <w:i w:val="0"/>
                <w:spacing w:val="-18"/>
                <w:sz w:val="20"/>
              </w:rPr>
              <w:t> </w:t>
            </w:r>
            <w:r>
              <w:rPr>
                <w:rFonts w:ascii="Times New Roman" w:eastAsia="Times New Roman"/>
                <w:b w:val="0"/>
                <w:i w:val="0"/>
                <w:spacing w:val="-5"/>
                <w:sz w:val="20"/>
              </w:rPr>
              <w:t>(R)</w:t>
            </w:r>
            <w:r>
              <w:rPr>
                <w:rFonts w:ascii="Times New Roman" w:eastAsia="Times New Roman"/>
                <w:b w:val="0"/>
                <w:i w:val="0"/>
                <w:sz w:val="20"/>
              </w:rPr>
              <w:tab/>
            </w:r>
            <w:r>
              <w:rPr>
                <w:rFonts w:ascii="Times New Roman" w:eastAsia="Times New Roman"/>
                <w:b w:val="0"/>
                <w:i w:val="0"/>
                <w:spacing w:val="-5"/>
                <w:sz w:val="20"/>
              </w:rPr>
              <w:t>236</w:t>
            </w:r>
          </w:hyperlink>
        </w:p>
        <w:p>
          <w:pPr>
            <w:pStyle w:val="TOC1"/>
            <w:tabs>
              <w:tab w:pos="6608" w:val="left" w:leader="dot"/>
            </w:tabs>
            <w:spacing w:line="311" w:lineRule="exact" w:before="910"/>
            <w:rPr>
              <w:rFonts w:ascii="Times New Roman" w:eastAsia="Times New Roman"/>
            </w:rPr>
          </w:pPr>
          <w:hyperlink w:history="true" w:anchor="_bookmark21">
            <w:r>
              <w:rPr>
                <w:rFonts w:ascii="Times New Roman" w:eastAsia="Times New Roman"/>
                <w:spacing w:val="-2"/>
              </w:rPr>
              <w:t>&lt;</w:t>
            </w:r>
            <w:r>
              <w:rPr>
                <w:spacing w:val="-2"/>
              </w:rPr>
              <w:t>참고</w:t>
            </w:r>
            <w:r>
              <w:rPr>
                <w:spacing w:val="-20"/>
              </w:rPr>
              <w:t> </w:t>
            </w:r>
            <w:r>
              <w:rPr>
                <w:rFonts w:ascii="Times New Roman" w:eastAsia="Times New Roman"/>
                <w:spacing w:val="-2"/>
              </w:rPr>
              <w:t>1&gt;</w:t>
            </w:r>
            <w:r>
              <w:rPr>
                <w:rFonts w:ascii="Times New Roman" w:eastAsia="Times New Roman"/>
                <w:spacing w:val="2"/>
              </w:rPr>
              <w:t> </w:t>
            </w:r>
            <w:r>
              <w:rPr>
                <w:spacing w:val="-2"/>
              </w:rPr>
              <w:t>한국</w:t>
            </w:r>
            <w:r>
              <w:rPr>
                <w:spacing w:val="-19"/>
              </w:rPr>
              <w:t> </w:t>
            </w:r>
            <w:r>
              <w:rPr>
                <w:spacing w:val="-2"/>
              </w:rPr>
              <w:t>인명</w:t>
            </w:r>
            <w:r>
              <w:rPr>
                <w:spacing w:val="-19"/>
              </w:rPr>
              <w:t> </w:t>
            </w:r>
            <w:r>
              <w:rPr>
                <w:spacing w:val="-2"/>
              </w:rPr>
              <w:t>지명의</w:t>
            </w:r>
            <w:r>
              <w:rPr>
                <w:spacing w:val="-17"/>
              </w:rPr>
              <w:t> </w:t>
            </w:r>
            <w:r>
              <w:rPr>
                <w:spacing w:val="-2"/>
              </w:rPr>
              <w:t>러시아어</w:t>
            </w:r>
            <w:r>
              <w:rPr>
                <w:spacing w:val="-17"/>
              </w:rPr>
              <w:t> </w:t>
            </w:r>
            <w:r>
              <w:rPr>
                <w:spacing w:val="-5"/>
              </w:rPr>
              <w:t>표기</w:t>
            </w:r>
            <w:r>
              <w:rPr>
                <w:rFonts w:ascii="Times New Roman" w:eastAsia="Times New Roman"/>
              </w:rPr>
              <w:tab/>
            </w:r>
            <w:r>
              <w:rPr>
                <w:rFonts w:ascii="Times New Roman" w:eastAsia="Times New Roman"/>
                <w:spacing w:val="-5"/>
              </w:rPr>
              <w:t>252</w:t>
            </w:r>
          </w:hyperlink>
        </w:p>
        <w:p>
          <w:pPr>
            <w:pStyle w:val="TOC1"/>
            <w:tabs>
              <w:tab w:pos="6608" w:val="left" w:leader="dot"/>
            </w:tabs>
            <w:spacing w:line="259" w:lineRule="exact"/>
            <w:rPr>
              <w:rFonts w:ascii="Times New Roman" w:eastAsia="Times New Roman"/>
            </w:rPr>
          </w:pPr>
          <w:hyperlink w:history="true" w:anchor="_bookmark22">
            <w:r>
              <w:rPr>
                <w:rFonts w:ascii="Times New Roman" w:eastAsia="Times New Roman"/>
              </w:rPr>
              <w:t>&lt;</w:t>
            </w:r>
            <w:r>
              <w:rPr/>
              <w:t>참고</w:t>
            </w:r>
            <w:r>
              <w:rPr>
                <w:spacing w:val="-20"/>
              </w:rPr>
              <w:t> </w:t>
            </w:r>
            <w:r>
              <w:rPr>
                <w:rFonts w:ascii="Times New Roman" w:eastAsia="Times New Roman"/>
              </w:rPr>
              <w:t>2&gt;</w:t>
            </w:r>
            <w:r>
              <w:rPr>
                <w:rFonts w:ascii="Times New Roman" w:eastAsia="Times New Roman"/>
                <w:spacing w:val="-13"/>
              </w:rPr>
              <w:t> </w:t>
            </w:r>
            <w:r>
              <w:rPr>
                <w:rFonts w:ascii="Times New Roman" w:eastAsia="Times New Roman"/>
              </w:rPr>
              <w:t>CIS</w:t>
            </w:r>
            <w:r>
              <w:rPr>
                <w:rFonts w:ascii="Times New Roman" w:eastAsia="Times New Roman"/>
                <w:spacing w:val="-12"/>
              </w:rPr>
              <w:t> </w:t>
            </w:r>
            <w:r>
              <w:rPr>
                <w:rFonts w:ascii="Times New Roman" w:eastAsia="Times New Roman"/>
              </w:rPr>
              <w:t>(</w:t>
            </w:r>
            <w:r>
              <w:rPr/>
              <w:t>구</w:t>
            </w:r>
            <w:r>
              <w:rPr>
                <w:spacing w:val="-20"/>
              </w:rPr>
              <w:t> </w:t>
            </w:r>
            <w:r>
              <w:rPr/>
              <w:t>소련</w:t>
            </w:r>
            <w:r>
              <w:rPr>
                <w:rFonts w:ascii="Times New Roman" w:eastAsia="Times New Roman"/>
              </w:rPr>
              <w:t>)</w:t>
            </w:r>
            <w:r>
              <w:rPr>
                <w:rFonts w:ascii="Times New Roman" w:eastAsia="Times New Roman"/>
                <w:spacing w:val="-5"/>
              </w:rPr>
              <w:t> </w:t>
            </w:r>
            <w:r>
              <w:rPr/>
              <w:t>인명</w:t>
            </w:r>
            <w:r>
              <w:rPr>
                <w:spacing w:val="-18"/>
              </w:rPr>
              <w:t> </w:t>
            </w:r>
            <w:r>
              <w:rPr/>
              <w:t>지명의</w:t>
            </w:r>
            <w:r>
              <w:rPr>
                <w:spacing w:val="-20"/>
              </w:rPr>
              <w:t> </w:t>
            </w:r>
            <w:r>
              <w:rPr/>
              <w:t>한글</w:t>
            </w:r>
            <w:r>
              <w:rPr>
                <w:spacing w:val="-18"/>
              </w:rPr>
              <w:t> </w:t>
            </w:r>
            <w:r>
              <w:rPr>
                <w:spacing w:val="-5"/>
              </w:rPr>
              <w:t>표기</w:t>
            </w:r>
            <w:r>
              <w:rPr>
                <w:rFonts w:ascii="Times New Roman" w:eastAsia="Times New Roman"/>
              </w:rPr>
              <w:tab/>
            </w:r>
            <w:r>
              <w:rPr>
                <w:rFonts w:ascii="Times New Roman" w:eastAsia="Times New Roman"/>
                <w:spacing w:val="-5"/>
              </w:rPr>
              <w:t>253</w:t>
            </w:r>
          </w:hyperlink>
        </w:p>
        <w:p>
          <w:pPr>
            <w:pStyle w:val="TOC1"/>
            <w:tabs>
              <w:tab w:pos="6608" w:val="left" w:leader="dot"/>
            </w:tabs>
            <w:spacing w:line="260" w:lineRule="exact"/>
            <w:rPr>
              <w:rFonts w:ascii="Times New Roman" w:eastAsia="Times New Roman"/>
            </w:rPr>
          </w:pPr>
          <w:hyperlink w:history="true" w:anchor="_bookmark23">
            <w:r>
              <w:rPr>
                <w:rFonts w:ascii="Times New Roman" w:eastAsia="Times New Roman"/>
                <w:spacing w:val="-2"/>
              </w:rPr>
              <w:t>&lt;</w:t>
            </w:r>
            <w:r>
              <w:rPr>
                <w:spacing w:val="-2"/>
              </w:rPr>
              <w:t>참고</w:t>
            </w:r>
            <w:r>
              <w:rPr>
                <w:spacing w:val="-20"/>
              </w:rPr>
              <w:t> </w:t>
            </w:r>
            <w:r>
              <w:rPr>
                <w:rFonts w:ascii="Times New Roman" w:eastAsia="Times New Roman"/>
                <w:spacing w:val="-2"/>
              </w:rPr>
              <w:t>3&gt;</w:t>
            </w:r>
            <w:r>
              <w:rPr>
                <w:rFonts w:ascii="Times New Roman" w:eastAsia="Times New Roman"/>
                <w:spacing w:val="2"/>
              </w:rPr>
              <w:t> </w:t>
            </w:r>
            <w:r>
              <w:rPr>
                <w:spacing w:val="-2"/>
              </w:rPr>
              <w:t>러시아어</w:t>
            </w:r>
            <w:r>
              <w:rPr>
                <w:spacing w:val="-16"/>
              </w:rPr>
              <w:t> </w:t>
            </w:r>
            <w:r>
              <w:rPr>
                <w:spacing w:val="-2"/>
              </w:rPr>
              <w:t>외래어</w:t>
            </w:r>
            <w:r>
              <w:rPr>
                <w:spacing w:val="-17"/>
              </w:rPr>
              <w:t> </w:t>
            </w:r>
            <w:r>
              <w:rPr>
                <w:spacing w:val="-5"/>
              </w:rPr>
              <w:t>표기법</w:t>
            </w:r>
            <w:r>
              <w:rPr>
                <w:rFonts w:ascii="Times New Roman" w:eastAsia="Times New Roman"/>
              </w:rPr>
              <w:tab/>
            </w:r>
            <w:r>
              <w:rPr>
                <w:rFonts w:ascii="Times New Roman" w:eastAsia="Times New Roman"/>
                <w:spacing w:val="-5"/>
              </w:rPr>
              <w:t>254</w:t>
            </w:r>
          </w:hyperlink>
        </w:p>
        <w:p>
          <w:pPr>
            <w:pStyle w:val="TOC1"/>
            <w:tabs>
              <w:tab w:pos="6608" w:val="left" w:leader="dot"/>
            </w:tabs>
            <w:spacing w:line="261" w:lineRule="exact"/>
            <w:rPr>
              <w:rFonts w:ascii="Times New Roman" w:eastAsia="Times New Roman"/>
            </w:rPr>
          </w:pPr>
          <w:hyperlink w:history="true" w:anchor="_bookmark24">
            <w:r>
              <w:rPr>
                <w:rFonts w:ascii="Times New Roman" w:eastAsia="Times New Roman"/>
                <w:spacing w:val="-2"/>
              </w:rPr>
              <w:t>&lt;</w:t>
            </w:r>
            <w:r>
              <w:rPr>
                <w:spacing w:val="-2"/>
              </w:rPr>
              <w:t>참고</w:t>
            </w:r>
            <w:r>
              <w:rPr>
                <w:spacing w:val="-19"/>
              </w:rPr>
              <w:t> </w:t>
            </w:r>
            <w:r>
              <w:rPr>
                <w:rFonts w:ascii="Times New Roman" w:eastAsia="Times New Roman"/>
                <w:spacing w:val="-2"/>
              </w:rPr>
              <w:t>4&gt;</w:t>
            </w:r>
            <w:r>
              <w:rPr>
                <w:rFonts w:ascii="Times New Roman" w:eastAsia="Times New Roman"/>
                <w:spacing w:val="2"/>
              </w:rPr>
              <w:t> </w:t>
            </w:r>
            <w:r>
              <w:rPr>
                <w:rFonts w:ascii="Times New Roman" w:eastAsia="Times New Roman"/>
                <w:spacing w:val="-2"/>
              </w:rPr>
              <w:t>CIS(</w:t>
            </w:r>
            <w:r>
              <w:rPr>
                <w:spacing w:val="-2"/>
              </w:rPr>
              <w:t>구</w:t>
            </w:r>
            <w:r>
              <w:rPr>
                <w:spacing w:val="-18"/>
              </w:rPr>
              <w:t> </w:t>
            </w:r>
            <w:r>
              <w:rPr>
                <w:spacing w:val="-2"/>
              </w:rPr>
              <w:t>소련</w:t>
            </w:r>
            <w:r>
              <w:rPr>
                <w:rFonts w:ascii="Times New Roman" w:eastAsia="Times New Roman"/>
                <w:spacing w:val="-2"/>
              </w:rPr>
              <w:t>)</w:t>
            </w:r>
            <w:r>
              <w:rPr>
                <w:rFonts w:ascii="Times New Roman" w:eastAsia="Times New Roman"/>
                <w:spacing w:val="3"/>
              </w:rPr>
              <w:t> </w:t>
            </w:r>
            <w:r>
              <w:rPr>
                <w:spacing w:val="-2"/>
              </w:rPr>
              <w:t>인명의</w:t>
            </w:r>
            <w:r>
              <w:rPr>
                <w:spacing w:val="-18"/>
              </w:rPr>
              <w:t> </w:t>
            </w:r>
            <w:r>
              <w:rPr>
                <w:spacing w:val="-2"/>
              </w:rPr>
              <w:t>한글</w:t>
            </w:r>
            <w:r>
              <w:rPr>
                <w:spacing w:val="-18"/>
              </w:rPr>
              <w:t> </w:t>
            </w:r>
            <w:r>
              <w:rPr>
                <w:spacing w:val="-2"/>
              </w:rPr>
              <w:t>표기</w:t>
            </w:r>
            <w:r>
              <w:rPr>
                <w:spacing w:val="-16"/>
              </w:rPr>
              <w:t> </w:t>
            </w:r>
            <w:r>
              <w:rPr>
                <w:spacing w:val="-5"/>
              </w:rPr>
              <w:t>용례</w:t>
            </w:r>
            <w:r>
              <w:rPr>
                <w:rFonts w:ascii="Times New Roman" w:eastAsia="Times New Roman"/>
              </w:rPr>
              <w:tab/>
            </w:r>
            <w:r>
              <w:rPr>
                <w:rFonts w:ascii="Times New Roman" w:eastAsia="Times New Roman"/>
                <w:spacing w:val="-5"/>
              </w:rPr>
              <w:t>259</w:t>
            </w:r>
          </w:hyperlink>
        </w:p>
        <w:p>
          <w:pPr>
            <w:pStyle w:val="TOC1"/>
            <w:tabs>
              <w:tab w:pos="6608" w:val="left" w:leader="dot"/>
            </w:tabs>
            <w:spacing w:line="261" w:lineRule="exact"/>
            <w:rPr>
              <w:rFonts w:ascii="Times New Roman" w:eastAsia="Times New Roman"/>
            </w:rPr>
          </w:pPr>
          <w:hyperlink w:history="true" w:anchor="_bookmark41">
            <w:r>
              <w:rPr>
                <w:rFonts w:ascii="Times New Roman" w:eastAsia="Times New Roman"/>
                <w:spacing w:val="-2"/>
              </w:rPr>
              <w:t>&lt;</w:t>
            </w:r>
            <w:r>
              <w:rPr>
                <w:spacing w:val="-2"/>
              </w:rPr>
              <w:t>참고</w:t>
            </w:r>
            <w:r>
              <w:rPr>
                <w:spacing w:val="-19"/>
              </w:rPr>
              <w:t> </w:t>
            </w:r>
            <w:r>
              <w:rPr>
                <w:rFonts w:ascii="Times New Roman" w:eastAsia="Times New Roman"/>
                <w:spacing w:val="-2"/>
              </w:rPr>
              <w:t>5&gt;</w:t>
            </w:r>
            <w:r>
              <w:rPr>
                <w:rFonts w:ascii="Times New Roman" w:eastAsia="Times New Roman"/>
                <w:spacing w:val="2"/>
              </w:rPr>
              <w:t> </w:t>
            </w:r>
            <w:r>
              <w:rPr>
                <w:rFonts w:ascii="Times New Roman" w:eastAsia="Times New Roman"/>
                <w:spacing w:val="-2"/>
              </w:rPr>
              <w:t>CIS(</w:t>
            </w:r>
            <w:r>
              <w:rPr>
                <w:spacing w:val="-2"/>
              </w:rPr>
              <w:t>구</w:t>
            </w:r>
            <w:r>
              <w:rPr>
                <w:spacing w:val="-18"/>
              </w:rPr>
              <w:t> </w:t>
            </w:r>
            <w:r>
              <w:rPr>
                <w:spacing w:val="-2"/>
              </w:rPr>
              <w:t>소련</w:t>
            </w:r>
            <w:r>
              <w:rPr>
                <w:rFonts w:ascii="Times New Roman" w:eastAsia="Times New Roman"/>
                <w:spacing w:val="-2"/>
              </w:rPr>
              <w:t>)</w:t>
            </w:r>
            <w:r>
              <w:rPr>
                <w:rFonts w:ascii="Times New Roman" w:eastAsia="Times New Roman"/>
                <w:spacing w:val="3"/>
              </w:rPr>
              <w:t> </w:t>
            </w:r>
            <w:r>
              <w:rPr>
                <w:spacing w:val="-2"/>
              </w:rPr>
              <w:t>지명의</w:t>
            </w:r>
            <w:r>
              <w:rPr>
                <w:spacing w:val="-18"/>
              </w:rPr>
              <w:t> </w:t>
            </w:r>
            <w:r>
              <w:rPr>
                <w:spacing w:val="-2"/>
              </w:rPr>
              <w:t>한글</w:t>
            </w:r>
            <w:r>
              <w:rPr>
                <w:spacing w:val="-18"/>
              </w:rPr>
              <w:t> </w:t>
            </w:r>
            <w:r>
              <w:rPr>
                <w:spacing w:val="-2"/>
              </w:rPr>
              <w:t>표기</w:t>
            </w:r>
            <w:r>
              <w:rPr>
                <w:spacing w:val="-16"/>
              </w:rPr>
              <w:t> </w:t>
            </w:r>
            <w:r>
              <w:rPr>
                <w:spacing w:val="-5"/>
              </w:rPr>
              <w:t>용례</w:t>
            </w:r>
            <w:r>
              <w:rPr>
                <w:rFonts w:ascii="Times New Roman" w:eastAsia="Times New Roman"/>
              </w:rPr>
              <w:tab/>
            </w:r>
            <w:r>
              <w:rPr>
                <w:rFonts w:ascii="Times New Roman" w:eastAsia="Times New Roman"/>
                <w:spacing w:val="-5"/>
              </w:rPr>
              <w:t>311</w:t>
            </w:r>
          </w:hyperlink>
        </w:p>
        <w:p>
          <w:pPr>
            <w:pStyle w:val="TOC1"/>
            <w:tabs>
              <w:tab w:pos="6608" w:val="left" w:leader="dot"/>
            </w:tabs>
            <w:spacing w:line="260" w:lineRule="exact"/>
            <w:rPr>
              <w:rFonts w:ascii="Times New Roman" w:eastAsia="Times New Roman"/>
            </w:rPr>
          </w:pPr>
          <w:hyperlink w:history="true" w:anchor="_bookmark43">
            <w:r>
              <w:rPr>
                <w:spacing w:val="-2"/>
              </w:rPr>
              <w:t>참고문헌</w:t>
            </w:r>
            <w:r>
              <w:rPr>
                <w:spacing w:val="-18"/>
              </w:rPr>
              <w:t> </w:t>
            </w:r>
            <w:r>
              <w:rPr>
                <w:spacing w:val="-2"/>
              </w:rPr>
              <w:t>작성</w:t>
            </w:r>
            <w:r>
              <w:rPr>
                <w:spacing w:val="-20"/>
              </w:rPr>
              <w:t> </w:t>
            </w:r>
            <w:r>
              <w:rPr>
                <w:spacing w:val="-5"/>
              </w:rPr>
              <w:t>예시</w:t>
            </w:r>
            <w:r>
              <w:rPr>
                <w:rFonts w:ascii="Times New Roman" w:eastAsia="Times New Roman"/>
              </w:rPr>
              <w:tab/>
            </w:r>
            <w:r>
              <w:rPr>
                <w:rFonts w:ascii="Times New Roman" w:eastAsia="Times New Roman"/>
                <w:spacing w:val="-5"/>
              </w:rPr>
              <w:t>342</w:t>
            </w:r>
          </w:hyperlink>
        </w:p>
        <w:p>
          <w:pPr>
            <w:pStyle w:val="TOC1"/>
            <w:tabs>
              <w:tab w:pos="6608" w:val="left" w:leader="dot"/>
            </w:tabs>
            <w:spacing w:line="311" w:lineRule="exact"/>
            <w:rPr>
              <w:rFonts w:ascii="Times New Roman" w:eastAsia="Times New Roman"/>
            </w:rPr>
          </w:pPr>
          <w:hyperlink w:history="true" w:anchor="_bookmark44">
            <w:r>
              <w:rPr>
                <w:spacing w:val="-5"/>
              </w:rPr>
              <w:t>목차</w:t>
            </w:r>
            <w:r>
              <w:rPr>
                <w:rFonts w:ascii="Times New Roman" w:eastAsia="Times New Roman"/>
              </w:rPr>
              <w:tab/>
            </w:r>
            <w:r>
              <w:rPr>
                <w:rFonts w:ascii="Times New Roman" w:eastAsia="Times New Roman"/>
                <w:spacing w:val="-5"/>
              </w:rPr>
              <w:t>343</w:t>
            </w:r>
          </w:hyperlink>
        </w:p>
      </w:sdtContent>
    </w:sdt>
    <w:p>
      <w:pPr>
        <w:pStyle w:val="TOC1"/>
        <w:spacing w:after="0" w:line="311" w:lineRule="exact"/>
        <w:rPr>
          <w:rFonts w:ascii="Times New Roman" w:eastAsia="Times New Roman"/>
        </w:rPr>
        <w:sectPr>
          <w:type w:val="continuous"/>
          <w:pgSz w:w="10320" w:h="14580"/>
          <w:pgMar w:header="0" w:footer="2433" w:top="670" w:bottom="3278" w:left="1417" w:right="1417"/>
        </w:sectPr>
      </w:pPr>
    </w:p>
    <w:p>
      <w:pPr>
        <w:spacing w:line="362" w:lineRule="exact" w:before="0"/>
        <w:ind w:left="621" w:right="620" w:firstLine="0"/>
        <w:jc w:val="center"/>
        <w:rPr>
          <w:b/>
          <w:sz w:val="20"/>
        </w:rPr>
      </w:pPr>
      <w:r>
        <w:rPr>
          <w:b/>
          <w:spacing w:val="-2"/>
          <w:sz w:val="20"/>
        </w:rPr>
        <w:t>CIS</w:t>
      </w:r>
      <w:r>
        <w:rPr>
          <w:b/>
          <w:spacing w:val="1"/>
          <w:sz w:val="20"/>
        </w:rPr>
        <w:t> </w:t>
      </w:r>
      <w:r>
        <w:rPr>
          <w:rFonts w:ascii="Malgun Gothic" w:eastAsia="Malgun Gothic"/>
          <w:b/>
          <w:spacing w:val="-2"/>
          <w:sz w:val="20"/>
        </w:rPr>
        <w:t>대학생</w:t>
      </w:r>
      <w:r>
        <w:rPr>
          <w:rFonts w:ascii="Malgun Gothic" w:eastAsia="Malgun Gothic"/>
          <w:b/>
          <w:spacing w:val="-18"/>
          <w:sz w:val="20"/>
        </w:rPr>
        <w:t> </w:t>
      </w:r>
      <w:r>
        <w:rPr>
          <w:rFonts w:ascii="Malgun Gothic" w:eastAsia="Malgun Gothic"/>
          <w:b/>
          <w:spacing w:val="-2"/>
          <w:sz w:val="20"/>
        </w:rPr>
        <w:t>한국학</w:t>
      </w:r>
      <w:r>
        <w:rPr>
          <w:rFonts w:ascii="Malgun Gothic" w:eastAsia="Malgun Gothic"/>
          <w:b/>
          <w:spacing w:val="-18"/>
          <w:sz w:val="20"/>
        </w:rPr>
        <w:t> </w:t>
      </w:r>
      <w:r>
        <w:rPr>
          <w:rFonts w:ascii="Malgun Gothic" w:eastAsia="Malgun Gothic"/>
          <w:b/>
          <w:spacing w:val="-2"/>
          <w:sz w:val="20"/>
        </w:rPr>
        <w:t>논문집</w:t>
      </w:r>
      <w:r>
        <w:rPr>
          <w:rFonts w:ascii="Malgun Gothic" w:eastAsia="Malgun Gothic"/>
          <w:b/>
          <w:spacing w:val="-16"/>
          <w:sz w:val="20"/>
        </w:rPr>
        <w:t> </w:t>
      </w:r>
      <w:r>
        <w:rPr>
          <w:b/>
          <w:spacing w:val="-5"/>
          <w:sz w:val="20"/>
        </w:rPr>
        <w:t>13</w:t>
      </w:r>
    </w:p>
    <w:p>
      <w:pPr>
        <w:pStyle w:val="BodyText"/>
        <w:spacing w:before="127"/>
        <w:ind w:left="0"/>
        <w:jc w:val="left"/>
        <w:rPr>
          <w:b/>
          <w:sz w:val="20"/>
        </w:rPr>
      </w:pPr>
    </w:p>
    <w:p>
      <w:pPr>
        <w:spacing w:line="312" w:lineRule="exact" w:before="0"/>
        <w:ind w:left="568" w:right="0" w:firstLine="0"/>
        <w:jc w:val="left"/>
        <w:rPr>
          <w:rFonts w:ascii="Malgun Gothic" w:eastAsia="Malgun Gothic"/>
          <w:b/>
          <w:sz w:val="20"/>
        </w:rPr>
      </w:pPr>
      <w:r>
        <w:rPr>
          <w:rFonts w:ascii="Malgun Gothic" w:eastAsia="Malgun Gothic"/>
          <w:b/>
          <w:spacing w:val="-4"/>
          <w:sz w:val="20"/>
        </w:rPr>
        <w:t>편집대표</w:t>
      </w:r>
    </w:p>
    <w:p>
      <w:pPr>
        <w:spacing w:line="312" w:lineRule="exact" w:before="0"/>
        <w:ind w:left="568" w:right="0" w:firstLine="0"/>
        <w:jc w:val="left"/>
        <w:rPr>
          <w:sz w:val="20"/>
        </w:rPr>
      </w:pPr>
      <w:r>
        <w:rPr>
          <w:rFonts w:ascii="Malgun Gothic" w:eastAsia="Malgun Gothic"/>
          <w:spacing w:val="-2"/>
          <w:sz w:val="20"/>
        </w:rPr>
        <w:t>박</w:t>
      </w:r>
      <w:r>
        <w:rPr>
          <w:rFonts w:ascii="Malgun Gothic" w:eastAsia="Malgun Gothic"/>
          <w:spacing w:val="-20"/>
          <w:sz w:val="20"/>
        </w:rPr>
        <w:t> </w:t>
      </w:r>
      <w:r>
        <w:rPr>
          <w:rFonts w:ascii="Malgun Gothic" w:eastAsia="Malgun Gothic"/>
          <w:spacing w:val="-2"/>
          <w:sz w:val="20"/>
        </w:rPr>
        <w:t>넬리</w:t>
      </w:r>
      <w:r>
        <w:rPr>
          <w:rFonts w:ascii="Malgun Gothic" w:eastAsia="Malgun Gothic"/>
          <w:spacing w:val="-19"/>
          <w:sz w:val="20"/>
        </w:rPr>
        <w:t> </w:t>
      </w:r>
      <w:r>
        <w:rPr>
          <w:spacing w:val="-2"/>
          <w:sz w:val="20"/>
        </w:rPr>
        <w:t>(</w:t>
      </w:r>
      <w:r>
        <w:rPr>
          <w:rFonts w:ascii="Malgun Gothic" w:eastAsia="Malgun Gothic"/>
          <w:spacing w:val="-2"/>
          <w:sz w:val="20"/>
        </w:rPr>
        <w:t>카자흐</w:t>
      </w:r>
      <w:r>
        <w:rPr>
          <w:rFonts w:ascii="Malgun Gothic" w:eastAsia="Malgun Gothic"/>
          <w:spacing w:val="-16"/>
          <w:sz w:val="20"/>
        </w:rPr>
        <w:t> </w:t>
      </w:r>
      <w:r>
        <w:rPr>
          <w:rFonts w:ascii="Malgun Gothic" w:eastAsia="Malgun Gothic"/>
          <w:spacing w:val="-2"/>
          <w:sz w:val="20"/>
        </w:rPr>
        <w:t>아블라이</w:t>
      </w:r>
      <w:r>
        <w:rPr>
          <w:rFonts w:ascii="Malgun Gothic" w:eastAsia="Malgun Gothic"/>
          <w:spacing w:val="-19"/>
          <w:sz w:val="20"/>
        </w:rPr>
        <w:t> </w:t>
      </w:r>
      <w:r>
        <w:rPr>
          <w:rFonts w:ascii="Malgun Gothic" w:eastAsia="Malgun Gothic"/>
          <w:spacing w:val="-2"/>
          <w:sz w:val="20"/>
        </w:rPr>
        <w:t>한</w:t>
      </w:r>
      <w:r>
        <w:rPr>
          <w:rFonts w:ascii="Malgun Gothic" w:eastAsia="Malgun Gothic"/>
          <w:spacing w:val="-20"/>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9"/>
          <w:sz w:val="20"/>
        </w:rPr>
        <w:t> </w:t>
      </w:r>
      <w:r>
        <w:rPr>
          <w:rFonts w:ascii="Malgun Gothic" w:eastAsia="Malgun Gothic"/>
          <w:spacing w:val="-2"/>
          <w:sz w:val="20"/>
        </w:rPr>
        <w:t>세계언어대학교</w:t>
      </w:r>
      <w:r>
        <w:rPr>
          <w:spacing w:val="-2"/>
          <w:sz w:val="20"/>
        </w:rPr>
        <w:t>)</w:t>
      </w:r>
    </w:p>
    <w:p>
      <w:pPr>
        <w:spacing w:line="311" w:lineRule="exact" w:before="127"/>
        <w:ind w:left="568" w:right="0" w:firstLine="0"/>
        <w:jc w:val="left"/>
        <w:rPr>
          <w:rFonts w:ascii="Malgun Gothic" w:eastAsia="Malgun Gothic"/>
          <w:b/>
          <w:sz w:val="20"/>
        </w:rPr>
      </w:pPr>
      <w:r>
        <w:rPr>
          <w:rFonts w:ascii="Malgun Gothic" w:eastAsia="Malgun Gothic"/>
          <w:b/>
          <w:spacing w:val="-4"/>
          <w:sz w:val="20"/>
        </w:rPr>
        <w:t>책임편집</w:t>
      </w:r>
    </w:p>
    <w:p>
      <w:pPr>
        <w:spacing w:line="311" w:lineRule="exact" w:before="0"/>
        <w:ind w:left="568" w:right="0" w:firstLine="0"/>
        <w:jc w:val="left"/>
        <w:rPr>
          <w:sz w:val="20"/>
        </w:rPr>
      </w:pPr>
      <w:r>
        <w:rPr>
          <w:rFonts w:ascii="Malgun Gothic" w:eastAsia="Malgun Gothic"/>
          <w:spacing w:val="-2"/>
          <w:sz w:val="20"/>
        </w:rPr>
        <w:t>장호종</w:t>
      </w:r>
      <w:r>
        <w:rPr>
          <w:rFonts w:ascii="Malgun Gothic" w:eastAsia="Malgun Gothic"/>
          <w:spacing w:val="-20"/>
          <w:sz w:val="20"/>
        </w:rPr>
        <w:t> </w:t>
      </w:r>
      <w:r>
        <w:rPr>
          <w:spacing w:val="-2"/>
          <w:sz w:val="20"/>
        </w:rPr>
        <w:t>(</w:t>
      </w:r>
      <w:r>
        <w:rPr>
          <w:rFonts w:ascii="Malgun Gothic" w:eastAsia="Malgun Gothic"/>
          <w:spacing w:val="-2"/>
          <w:sz w:val="20"/>
        </w:rPr>
        <w:t>카자흐</w:t>
      </w:r>
      <w:r>
        <w:rPr>
          <w:rFonts w:ascii="Malgun Gothic" w:eastAsia="Malgun Gothic"/>
          <w:spacing w:val="-19"/>
          <w:sz w:val="20"/>
        </w:rPr>
        <w:t> </w:t>
      </w:r>
      <w:r>
        <w:rPr>
          <w:rFonts w:ascii="Malgun Gothic" w:eastAsia="Malgun Gothic"/>
          <w:spacing w:val="-2"/>
          <w:sz w:val="20"/>
        </w:rPr>
        <w:t>아블라이</w:t>
      </w:r>
      <w:r>
        <w:rPr>
          <w:rFonts w:ascii="Malgun Gothic" w:eastAsia="Malgun Gothic"/>
          <w:spacing w:val="-19"/>
          <w:sz w:val="20"/>
        </w:rPr>
        <w:t> </w:t>
      </w:r>
      <w:r>
        <w:rPr>
          <w:rFonts w:ascii="Malgun Gothic" w:eastAsia="Malgun Gothic"/>
          <w:spacing w:val="-2"/>
          <w:sz w:val="20"/>
        </w:rPr>
        <w:t>한</w:t>
      </w:r>
      <w:r>
        <w:rPr>
          <w:rFonts w:ascii="Malgun Gothic" w:eastAsia="Malgun Gothic"/>
          <w:spacing w:val="-17"/>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7"/>
          <w:sz w:val="20"/>
        </w:rPr>
        <w:t> </w:t>
      </w:r>
      <w:r>
        <w:rPr>
          <w:rFonts w:ascii="Malgun Gothic" w:eastAsia="Malgun Gothic"/>
          <w:spacing w:val="-2"/>
          <w:sz w:val="20"/>
        </w:rPr>
        <w:t>세계언어대학교</w:t>
      </w:r>
      <w:r>
        <w:rPr>
          <w:spacing w:val="-2"/>
          <w:sz w:val="20"/>
        </w:rPr>
        <w:t>)</w:t>
      </w:r>
    </w:p>
    <w:p>
      <w:pPr>
        <w:spacing w:line="312" w:lineRule="exact" w:before="127"/>
        <w:ind w:left="568" w:right="0" w:firstLine="0"/>
        <w:jc w:val="left"/>
        <w:rPr>
          <w:rFonts w:ascii="Malgun Gothic" w:eastAsia="Malgun Gothic"/>
          <w:b/>
          <w:sz w:val="20"/>
        </w:rPr>
      </w:pPr>
      <w:r>
        <w:rPr>
          <w:rFonts w:ascii="Malgun Gothic" w:eastAsia="Malgun Gothic"/>
          <w:b/>
          <w:spacing w:val="-4"/>
          <w:sz w:val="20"/>
        </w:rPr>
        <w:t>편집위원</w:t>
      </w:r>
    </w:p>
    <w:p>
      <w:pPr>
        <w:spacing w:line="172" w:lineRule="auto" w:before="24"/>
        <w:ind w:left="568" w:right="3534" w:firstLine="0"/>
        <w:jc w:val="left"/>
        <w:rPr>
          <w:sz w:val="20"/>
        </w:rPr>
      </w:pPr>
      <w:r>
        <w:rPr>
          <w:rFonts w:ascii="Malgun Gothic" w:eastAsia="Malgun Gothic"/>
          <w:spacing w:val="-2"/>
          <w:sz w:val="20"/>
        </w:rPr>
        <w:t>백태현</w:t>
      </w:r>
      <w:r>
        <w:rPr>
          <w:rFonts w:ascii="Malgun Gothic" w:eastAsia="Malgun Gothic"/>
          <w:spacing w:val="-20"/>
          <w:sz w:val="20"/>
        </w:rPr>
        <w:t> </w:t>
      </w:r>
      <w:r>
        <w:rPr>
          <w:spacing w:val="-2"/>
          <w:sz w:val="20"/>
        </w:rPr>
        <w:t>(</w:t>
      </w:r>
      <w:r>
        <w:rPr>
          <w:rFonts w:ascii="Malgun Gothic" w:eastAsia="Malgun Gothic"/>
          <w:spacing w:val="-2"/>
          <w:sz w:val="20"/>
        </w:rPr>
        <w:t>중앙아시아</w:t>
      </w:r>
      <w:r>
        <w:rPr>
          <w:rFonts w:ascii="Malgun Gothic" w:eastAsia="Malgun Gothic"/>
          <w:spacing w:val="-20"/>
          <w:sz w:val="20"/>
        </w:rPr>
        <w:t> </w:t>
      </w:r>
      <w:r>
        <w:rPr>
          <w:rFonts w:ascii="Malgun Gothic" w:eastAsia="Malgun Gothic"/>
          <w:spacing w:val="-2"/>
          <w:sz w:val="20"/>
        </w:rPr>
        <w:t>한국대학교</w:t>
      </w:r>
      <w:r>
        <w:rPr>
          <w:spacing w:val="-2"/>
          <w:sz w:val="20"/>
        </w:rPr>
        <w:t>) </w:t>
      </w:r>
      <w:r>
        <w:rPr>
          <w:rFonts w:ascii="Malgun Gothic" w:eastAsia="Malgun Gothic"/>
          <w:sz w:val="20"/>
        </w:rPr>
        <w:t>고호윤</w:t>
      </w:r>
      <w:r>
        <w:rPr>
          <w:rFonts w:ascii="Malgun Gothic" w:eastAsia="Malgun Gothic"/>
          <w:spacing w:val="-10"/>
          <w:sz w:val="20"/>
        </w:rPr>
        <w:t> </w:t>
      </w:r>
      <w:r>
        <w:rPr>
          <w:sz w:val="20"/>
        </w:rPr>
        <w:t>(</w:t>
      </w:r>
      <w:r>
        <w:rPr>
          <w:rFonts w:ascii="Malgun Gothic" w:eastAsia="Malgun Gothic"/>
          <w:sz w:val="20"/>
        </w:rPr>
        <w:t>나자르바예프대학교</w:t>
      </w:r>
      <w:r>
        <w:rPr>
          <w:sz w:val="20"/>
        </w:rPr>
        <w:t>)</w:t>
      </w:r>
    </w:p>
    <w:p>
      <w:pPr>
        <w:spacing w:line="236" w:lineRule="exact" w:before="0"/>
        <w:ind w:left="568" w:right="0" w:firstLine="0"/>
        <w:jc w:val="left"/>
        <w:rPr>
          <w:sz w:val="20"/>
        </w:rPr>
      </w:pPr>
      <w:r>
        <w:rPr>
          <w:rFonts w:ascii="Malgun Gothic" w:eastAsia="Malgun Gothic"/>
          <w:spacing w:val="-2"/>
          <w:sz w:val="20"/>
        </w:rPr>
        <w:t>한</w:t>
      </w:r>
      <w:r>
        <w:rPr>
          <w:rFonts w:ascii="Malgun Gothic" w:eastAsia="Malgun Gothic"/>
          <w:spacing w:val="-20"/>
          <w:sz w:val="20"/>
        </w:rPr>
        <w:t> </w:t>
      </w:r>
      <w:r>
        <w:rPr>
          <w:rFonts w:ascii="Malgun Gothic" w:eastAsia="Malgun Gothic"/>
          <w:spacing w:val="-2"/>
          <w:sz w:val="20"/>
        </w:rPr>
        <w:t>넬리</w:t>
      </w:r>
      <w:r>
        <w:rPr>
          <w:rFonts w:ascii="Malgun Gothic" w:eastAsia="Malgun Gothic"/>
          <w:spacing w:val="-19"/>
          <w:sz w:val="20"/>
        </w:rPr>
        <w:t> </w:t>
      </w:r>
      <w:r>
        <w:rPr>
          <w:spacing w:val="-2"/>
          <w:sz w:val="20"/>
        </w:rPr>
        <w:t>(</w:t>
      </w:r>
      <w:r>
        <w:rPr>
          <w:rFonts w:ascii="Malgun Gothic" w:eastAsia="Malgun Gothic"/>
          <w:spacing w:val="-2"/>
          <w:sz w:val="20"/>
        </w:rPr>
        <w:t>카자흐</w:t>
      </w:r>
      <w:r>
        <w:rPr>
          <w:rFonts w:ascii="Malgun Gothic" w:eastAsia="Malgun Gothic"/>
          <w:spacing w:val="-16"/>
          <w:sz w:val="20"/>
        </w:rPr>
        <w:t> </w:t>
      </w:r>
      <w:r>
        <w:rPr>
          <w:rFonts w:ascii="Malgun Gothic" w:eastAsia="Malgun Gothic"/>
          <w:spacing w:val="-2"/>
          <w:sz w:val="20"/>
        </w:rPr>
        <w:t>아블라이</w:t>
      </w:r>
      <w:r>
        <w:rPr>
          <w:rFonts w:ascii="Malgun Gothic" w:eastAsia="Malgun Gothic"/>
          <w:spacing w:val="-19"/>
          <w:sz w:val="20"/>
        </w:rPr>
        <w:t> </w:t>
      </w:r>
      <w:r>
        <w:rPr>
          <w:rFonts w:ascii="Malgun Gothic" w:eastAsia="Malgun Gothic"/>
          <w:spacing w:val="-2"/>
          <w:sz w:val="20"/>
        </w:rPr>
        <w:t>한</w:t>
      </w:r>
      <w:r>
        <w:rPr>
          <w:rFonts w:ascii="Malgun Gothic" w:eastAsia="Malgun Gothic"/>
          <w:spacing w:val="-20"/>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9"/>
          <w:sz w:val="20"/>
        </w:rPr>
        <w:t> </w:t>
      </w:r>
      <w:r>
        <w:rPr>
          <w:rFonts w:ascii="Malgun Gothic" w:eastAsia="Malgun Gothic"/>
          <w:spacing w:val="-2"/>
          <w:sz w:val="20"/>
        </w:rPr>
        <w:t>세계언어대학교</w:t>
      </w:r>
      <w:r>
        <w:rPr>
          <w:spacing w:val="-2"/>
          <w:sz w:val="20"/>
        </w:rPr>
        <w:t>)</w:t>
      </w:r>
    </w:p>
    <w:p>
      <w:pPr>
        <w:spacing w:line="172" w:lineRule="auto" w:before="23"/>
        <w:ind w:left="568" w:right="497" w:firstLine="0"/>
        <w:jc w:val="left"/>
        <w:rPr>
          <w:sz w:val="20"/>
        </w:rPr>
      </w:pPr>
      <w:r>
        <w:rPr>
          <w:rFonts w:ascii="Malgun Gothic" w:eastAsia="Malgun Gothic"/>
          <w:sz w:val="20"/>
        </w:rPr>
        <w:t>김 울리아나 </w:t>
      </w:r>
      <w:r>
        <w:rPr>
          <w:sz w:val="20"/>
        </w:rPr>
        <w:t>(</w:t>
      </w:r>
      <w:r>
        <w:rPr>
          <w:rFonts w:ascii="Malgun Gothic" w:eastAsia="Malgun Gothic"/>
          <w:sz w:val="20"/>
        </w:rPr>
        <w:t>카자흐 아블라이 한 국제관계 및 세계언어대학교</w:t>
      </w:r>
      <w:r>
        <w:rPr>
          <w:sz w:val="20"/>
        </w:rPr>
        <w:t>) </w:t>
      </w:r>
      <w:r>
        <w:rPr>
          <w:rFonts w:ascii="Malgun Gothic" w:eastAsia="Malgun Gothic"/>
          <w:spacing w:val="-2"/>
          <w:sz w:val="20"/>
        </w:rPr>
        <w:t>쿠르만베코바</w:t>
      </w:r>
      <w:r>
        <w:rPr>
          <w:rFonts w:ascii="Malgun Gothic" w:eastAsia="Malgun Gothic"/>
          <w:spacing w:val="-26"/>
          <w:sz w:val="20"/>
        </w:rPr>
        <w:t> </w:t>
      </w:r>
      <w:r>
        <w:rPr>
          <w:rFonts w:ascii="Malgun Gothic" w:eastAsia="Malgun Gothic"/>
          <w:spacing w:val="-2"/>
          <w:sz w:val="20"/>
        </w:rPr>
        <w:t>발렌티나</w:t>
      </w:r>
      <w:r>
        <w:rPr>
          <w:rFonts w:ascii="Malgun Gothic" w:eastAsia="Malgun Gothic"/>
          <w:spacing w:val="-27"/>
          <w:sz w:val="20"/>
        </w:rPr>
        <w:t> </w:t>
      </w:r>
      <w:r>
        <w:rPr>
          <w:spacing w:val="-2"/>
          <w:sz w:val="20"/>
        </w:rPr>
        <w:t>(</w:t>
      </w:r>
      <w:r>
        <w:rPr>
          <w:rFonts w:ascii="Malgun Gothic" w:eastAsia="Malgun Gothic"/>
          <w:spacing w:val="-2"/>
          <w:sz w:val="20"/>
        </w:rPr>
        <w:t>카자흐</w:t>
      </w:r>
      <w:r>
        <w:rPr>
          <w:rFonts w:ascii="Malgun Gothic" w:eastAsia="Malgun Gothic"/>
          <w:spacing w:val="-27"/>
          <w:sz w:val="20"/>
        </w:rPr>
        <w:t> </w:t>
      </w:r>
      <w:r>
        <w:rPr>
          <w:rFonts w:ascii="Malgun Gothic" w:eastAsia="Malgun Gothic"/>
          <w:spacing w:val="-2"/>
          <w:sz w:val="20"/>
        </w:rPr>
        <w:t>아블라이</w:t>
      </w:r>
      <w:r>
        <w:rPr>
          <w:rFonts w:ascii="Malgun Gothic" w:eastAsia="Malgun Gothic"/>
          <w:spacing w:val="-27"/>
          <w:sz w:val="20"/>
        </w:rPr>
        <w:t> </w:t>
      </w:r>
      <w:r>
        <w:rPr>
          <w:rFonts w:ascii="Malgun Gothic" w:eastAsia="Malgun Gothic"/>
          <w:spacing w:val="-2"/>
          <w:sz w:val="20"/>
        </w:rPr>
        <w:t>한</w:t>
      </w:r>
      <w:r>
        <w:rPr>
          <w:rFonts w:ascii="Malgun Gothic" w:eastAsia="Malgun Gothic"/>
          <w:spacing w:val="-27"/>
          <w:sz w:val="20"/>
        </w:rPr>
        <w:t> </w:t>
      </w:r>
      <w:r>
        <w:rPr>
          <w:rFonts w:ascii="Malgun Gothic" w:eastAsia="Malgun Gothic"/>
          <w:spacing w:val="-2"/>
          <w:sz w:val="20"/>
        </w:rPr>
        <w:t>국제관계</w:t>
      </w:r>
      <w:r>
        <w:rPr>
          <w:rFonts w:ascii="Malgun Gothic" w:eastAsia="Malgun Gothic"/>
          <w:spacing w:val="-24"/>
          <w:sz w:val="20"/>
        </w:rPr>
        <w:t> </w:t>
      </w:r>
      <w:r>
        <w:rPr>
          <w:rFonts w:ascii="Malgun Gothic" w:eastAsia="Malgun Gothic"/>
          <w:spacing w:val="-2"/>
          <w:sz w:val="20"/>
        </w:rPr>
        <w:t>및</w:t>
      </w:r>
      <w:r>
        <w:rPr>
          <w:rFonts w:ascii="Malgun Gothic" w:eastAsia="Malgun Gothic"/>
          <w:spacing w:val="-27"/>
          <w:sz w:val="20"/>
        </w:rPr>
        <w:t> </w:t>
      </w:r>
      <w:r>
        <w:rPr>
          <w:rFonts w:ascii="Malgun Gothic" w:eastAsia="Malgun Gothic"/>
          <w:spacing w:val="-2"/>
          <w:sz w:val="20"/>
        </w:rPr>
        <w:t>세계언어대학교</w:t>
      </w:r>
      <w:r>
        <w:rPr>
          <w:spacing w:val="-2"/>
          <w:sz w:val="20"/>
        </w:rPr>
        <w:t>) </w:t>
      </w:r>
      <w:r>
        <w:rPr>
          <w:rFonts w:ascii="Malgun Gothic" w:eastAsia="Malgun Gothic"/>
          <w:sz w:val="20"/>
        </w:rPr>
        <w:t>보란타예바 파리자 </w:t>
      </w:r>
      <w:r>
        <w:rPr>
          <w:sz w:val="20"/>
        </w:rPr>
        <w:t>(</w:t>
      </w:r>
      <w:r>
        <w:rPr>
          <w:rFonts w:ascii="Malgun Gothic" w:eastAsia="Malgun Gothic"/>
          <w:sz w:val="20"/>
        </w:rPr>
        <w:t>카자흐 아블라이 한 국제관계 및 세계언어대학교</w:t>
      </w:r>
      <w:r>
        <w:rPr>
          <w:sz w:val="20"/>
        </w:rPr>
        <w:t>) </w:t>
      </w:r>
      <w:r>
        <w:rPr>
          <w:rFonts w:ascii="Malgun Gothic" w:eastAsia="Malgun Gothic"/>
          <w:sz w:val="20"/>
        </w:rPr>
        <w:t>악사날리예바</w:t>
      </w:r>
      <w:r>
        <w:rPr>
          <w:rFonts w:ascii="Malgun Gothic" w:eastAsia="Malgun Gothic"/>
          <w:spacing w:val="-8"/>
          <w:sz w:val="20"/>
        </w:rPr>
        <w:t> </w:t>
      </w:r>
      <w:r>
        <w:rPr>
          <w:rFonts w:ascii="Malgun Gothic" w:eastAsia="Malgun Gothic"/>
          <w:sz w:val="20"/>
        </w:rPr>
        <w:t>자밀랴</w:t>
      </w:r>
      <w:r>
        <w:rPr>
          <w:rFonts w:ascii="Malgun Gothic" w:eastAsia="Malgun Gothic"/>
          <w:spacing w:val="-8"/>
          <w:sz w:val="20"/>
        </w:rPr>
        <w:t> </w:t>
      </w:r>
      <w:r>
        <w:rPr>
          <w:sz w:val="20"/>
        </w:rPr>
        <w:t>(</w:t>
      </w:r>
      <w:r>
        <w:rPr>
          <w:rFonts w:ascii="Malgun Gothic" w:eastAsia="Malgun Gothic"/>
          <w:sz w:val="20"/>
        </w:rPr>
        <w:t>카자흐</w:t>
      </w:r>
      <w:r>
        <w:rPr>
          <w:rFonts w:ascii="Malgun Gothic" w:eastAsia="Malgun Gothic"/>
          <w:spacing w:val="-8"/>
          <w:sz w:val="20"/>
        </w:rPr>
        <w:t> </w:t>
      </w:r>
      <w:r>
        <w:rPr>
          <w:rFonts w:ascii="Malgun Gothic" w:eastAsia="Malgun Gothic"/>
          <w:sz w:val="20"/>
        </w:rPr>
        <w:t>아블라이</w:t>
      </w:r>
      <w:r>
        <w:rPr>
          <w:rFonts w:ascii="Malgun Gothic" w:eastAsia="Malgun Gothic"/>
          <w:spacing w:val="-8"/>
          <w:sz w:val="20"/>
        </w:rPr>
        <w:t> </w:t>
      </w:r>
      <w:r>
        <w:rPr>
          <w:rFonts w:ascii="Malgun Gothic" w:eastAsia="Malgun Gothic"/>
          <w:sz w:val="20"/>
        </w:rPr>
        <w:t>한</w:t>
      </w:r>
      <w:r>
        <w:rPr>
          <w:rFonts w:ascii="Malgun Gothic" w:eastAsia="Malgun Gothic"/>
          <w:spacing w:val="-8"/>
          <w:sz w:val="20"/>
        </w:rPr>
        <w:t> </w:t>
      </w:r>
      <w:r>
        <w:rPr>
          <w:rFonts w:ascii="Malgun Gothic" w:eastAsia="Malgun Gothic"/>
          <w:sz w:val="20"/>
        </w:rPr>
        <w:t>국제관계</w:t>
      </w:r>
      <w:r>
        <w:rPr>
          <w:rFonts w:ascii="Malgun Gothic" w:eastAsia="Malgun Gothic"/>
          <w:spacing w:val="-8"/>
          <w:sz w:val="20"/>
        </w:rPr>
        <w:t> </w:t>
      </w:r>
      <w:r>
        <w:rPr>
          <w:rFonts w:ascii="Malgun Gothic" w:eastAsia="Malgun Gothic"/>
          <w:sz w:val="20"/>
        </w:rPr>
        <w:t>및</w:t>
      </w:r>
      <w:r>
        <w:rPr>
          <w:rFonts w:ascii="Malgun Gothic" w:eastAsia="Malgun Gothic"/>
          <w:spacing w:val="-5"/>
          <w:sz w:val="20"/>
        </w:rPr>
        <w:t> </w:t>
      </w:r>
      <w:r>
        <w:rPr>
          <w:rFonts w:ascii="Malgun Gothic" w:eastAsia="Malgun Gothic"/>
          <w:sz w:val="20"/>
        </w:rPr>
        <w:t>세계언어대학교</w:t>
      </w:r>
      <w:r>
        <w:rPr>
          <w:sz w:val="20"/>
        </w:rPr>
        <w:t>)</w:t>
      </w:r>
    </w:p>
    <w:p>
      <w:pPr>
        <w:spacing w:line="312" w:lineRule="exact" w:before="150"/>
        <w:ind w:left="568" w:right="0" w:firstLine="0"/>
        <w:jc w:val="left"/>
        <w:rPr>
          <w:rFonts w:ascii="Malgun Gothic" w:eastAsia="Malgun Gothic"/>
          <w:b/>
          <w:sz w:val="20"/>
        </w:rPr>
      </w:pPr>
      <w:r>
        <w:rPr>
          <w:rFonts w:ascii="Malgun Gothic" w:eastAsia="Malgun Gothic"/>
          <w:b/>
          <w:spacing w:val="-4"/>
          <w:sz w:val="20"/>
        </w:rPr>
        <w:t>편집간사</w:t>
      </w:r>
    </w:p>
    <w:p>
      <w:pPr>
        <w:spacing w:line="170" w:lineRule="auto" w:before="27"/>
        <w:ind w:left="568" w:right="0" w:firstLine="0"/>
        <w:jc w:val="left"/>
        <w:rPr>
          <w:sz w:val="20"/>
        </w:rPr>
      </w:pPr>
      <w:r>
        <w:rPr>
          <w:rFonts w:ascii="Malgun Gothic" w:eastAsia="Malgun Gothic"/>
          <w:spacing w:val="-2"/>
          <w:sz w:val="20"/>
        </w:rPr>
        <w:t>자일라우오바</w:t>
      </w:r>
      <w:r>
        <w:rPr>
          <w:rFonts w:ascii="Malgun Gothic" w:eastAsia="Malgun Gothic"/>
          <w:spacing w:val="-17"/>
          <w:sz w:val="20"/>
        </w:rPr>
        <w:t> </w:t>
      </w:r>
      <w:r>
        <w:rPr>
          <w:rFonts w:ascii="Malgun Gothic" w:eastAsia="Malgun Gothic"/>
          <w:spacing w:val="-2"/>
          <w:sz w:val="20"/>
        </w:rPr>
        <w:t>아루잔</w:t>
      </w:r>
      <w:r>
        <w:rPr>
          <w:rFonts w:ascii="Malgun Gothic" w:eastAsia="Malgun Gothic"/>
          <w:spacing w:val="-17"/>
          <w:sz w:val="20"/>
        </w:rPr>
        <w:t> </w:t>
      </w:r>
      <w:r>
        <w:rPr>
          <w:spacing w:val="-2"/>
          <w:sz w:val="20"/>
        </w:rPr>
        <w:t>(</w:t>
      </w:r>
      <w:r>
        <w:rPr>
          <w:rFonts w:ascii="Malgun Gothic" w:eastAsia="Malgun Gothic"/>
          <w:spacing w:val="-2"/>
          <w:sz w:val="20"/>
        </w:rPr>
        <w:t>카자흐</w:t>
      </w:r>
      <w:r>
        <w:rPr>
          <w:rFonts w:ascii="Malgun Gothic" w:eastAsia="Malgun Gothic"/>
          <w:spacing w:val="-17"/>
          <w:sz w:val="20"/>
        </w:rPr>
        <w:t> </w:t>
      </w:r>
      <w:r>
        <w:rPr>
          <w:rFonts w:ascii="Malgun Gothic" w:eastAsia="Malgun Gothic"/>
          <w:spacing w:val="-2"/>
          <w:sz w:val="20"/>
        </w:rPr>
        <w:t>아블라이</w:t>
      </w:r>
      <w:r>
        <w:rPr>
          <w:rFonts w:ascii="Malgun Gothic" w:eastAsia="Malgun Gothic"/>
          <w:spacing w:val="-17"/>
          <w:sz w:val="20"/>
        </w:rPr>
        <w:t> </w:t>
      </w:r>
      <w:r>
        <w:rPr>
          <w:rFonts w:ascii="Malgun Gothic" w:eastAsia="Malgun Gothic"/>
          <w:spacing w:val="-2"/>
          <w:sz w:val="20"/>
        </w:rPr>
        <w:t>한</w:t>
      </w:r>
      <w:r>
        <w:rPr>
          <w:rFonts w:ascii="Malgun Gothic" w:eastAsia="Malgun Gothic"/>
          <w:spacing w:val="-17"/>
          <w:sz w:val="20"/>
        </w:rPr>
        <w:t> </w:t>
      </w:r>
      <w:r>
        <w:rPr>
          <w:rFonts w:ascii="Malgun Gothic" w:eastAsia="Malgun Gothic"/>
          <w:spacing w:val="-2"/>
          <w:sz w:val="20"/>
        </w:rPr>
        <w:t>국제관계</w:t>
      </w:r>
      <w:r>
        <w:rPr>
          <w:rFonts w:ascii="Malgun Gothic" w:eastAsia="Malgun Gothic"/>
          <w:spacing w:val="-17"/>
          <w:sz w:val="20"/>
        </w:rPr>
        <w:t> </w:t>
      </w:r>
      <w:r>
        <w:rPr>
          <w:rFonts w:ascii="Malgun Gothic" w:eastAsia="Malgun Gothic"/>
          <w:spacing w:val="-2"/>
          <w:sz w:val="20"/>
        </w:rPr>
        <w:t>및</w:t>
      </w:r>
      <w:r>
        <w:rPr>
          <w:rFonts w:ascii="Malgun Gothic" w:eastAsia="Malgun Gothic"/>
          <w:spacing w:val="-15"/>
          <w:sz w:val="20"/>
        </w:rPr>
        <w:t> </w:t>
      </w:r>
      <w:r>
        <w:rPr>
          <w:rFonts w:ascii="Malgun Gothic" w:eastAsia="Malgun Gothic"/>
          <w:spacing w:val="-2"/>
          <w:sz w:val="20"/>
        </w:rPr>
        <w:t>세계언어대학교</w:t>
      </w:r>
      <w:r>
        <w:rPr>
          <w:spacing w:val="-2"/>
          <w:sz w:val="20"/>
        </w:rPr>
        <w:t>) </w:t>
      </w:r>
      <w:r>
        <w:rPr>
          <w:rFonts w:ascii="Malgun Gothic" w:eastAsia="Malgun Gothic"/>
          <w:spacing w:val="-2"/>
          <w:sz w:val="20"/>
        </w:rPr>
        <w:t>슬럄가지예바</w:t>
      </w:r>
      <w:r>
        <w:rPr>
          <w:rFonts w:ascii="Malgun Gothic" w:eastAsia="Malgun Gothic"/>
          <w:spacing w:val="-19"/>
          <w:sz w:val="20"/>
        </w:rPr>
        <w:t> </w:t>
      </w:r>
      <w:r>
        <w:rPr>
          <w:rFonts w:ascii="Malgun Gothic" w:eastAsia="Malgun Gothic"/>
          <w:spacing w:val="-2"/>
          <w:sz w:val="20"/>
        </w:rPr>
        <w:t>디아나</w:t>
      </w:r>
      <w:r>
        <w:rPr>
          <w:rFonts w:ascii="Malgun Gothic" w:eastAsia="Malgun Gothic"/>
          <w:spacing w:val="-18"/>
          <w:sz w:val="20"/>
        </w:rPr>
        <w:t> </w:t>
      </w:r>
      <w:r>
        <w:rPr>
          <w:spacing w:val="-2"/>
          <w:sz w:val="20"/>
        </w:rPr>
        <w:t>(</w:t>
      </w:r>
      <w:r>
        <w:rPr>
          <w:rFonts w:ascii="Malgun Gothic" w:eastAsia="Malgun Gothic"/>
          <w:spacing w:val="-2"/>
          <w:sz w:val="20"/>
        </w:rPr>
        <w:t>카자흐</w:t>
      </w:r>
      <w:r>
        <w:rPr>
          <w:rFonts w:ascii="Malgun Gothic" w:eastAsia="Malgun Gothic"/>
          <w:spacing w:val="-19"/>
          <w:sz w:val="20"/>
        </w:rPr>
        <w:t> </w:t>
      </w:r>
      <w:r>
        <w:rPr>
          <w:rFonts w:ascii="Malgun Gothic" w:eastAsia="Malgun Gothic"/>
          <w:spacing w:val="-2"/>
          <w:sz w:val="20"/>
        </w:rPr>
        <w:t>아블라이</w:t>
      </w:r>
      <w:r>
        <w:rPr>
          <w:rFonts w:ascii="Malgun Gothic" w:eastAsia="Malgun Gothic"/>
          <w:spacing w:val="-18"/>
          <w:sz w:val="20"/>
        </w:rPr>
        <w:t> </w:t>
      </w:r>
      <w:r>
        <w:rPr>
          <w:rFonts w:ascii="Malgun Gothic" w:eastAsia="Malgun Gothic"/>
          <w:spacing w:val="-2"/>
          <w:sz w:val="20"/>
        </w:rPr>
        <w:t>한</w:t>
      </w:r>
      <w:r>
        <w:rPr>
          <w:rFonts w:ascii="Malgun Gothic" w:eastAsia="Malgun Gothic"/>
          <w:spacing w:val="-18"/>
          <w:sz w:val="20"/>
        </w:rPr>
        <w:t> </w:t>
      </w:r>
      <w:r>
        <w:rPr>
          <w:rFonts w:ascii="Malgun Gothic" w:eastAsia="Malgun Gothic"/>
          <w:spacing w:val="-2"/>
          <w:sz w:val="20"/>
        </w:rPr>
        <w:t>국제관계</w:t>
      </w:r>
      <w:r>
        <w:rPr>
          <w:rFonts w:ascii="Malgun Gothic" w:eastAsia="Malgun Gothic"/>
          <w:spacing w:val="-19"/>
          <w:sz w:val="20"/>
        </w:rPr>
        <w:t> </w:t>
      </w:r>
      <w:r>
        <w:rPr>
          <w:rFonts w:ascii="Malgun Gothic" w:eastAsia="Malgun Gothic"/>
          <w:spacing w:val="-2"/>
          <w:sz w:val="20"/>
        </w:rPr>
        <w:t>및</w:t>
      </w:r>
      <w:r>
        <w:rPr>
          <w:rFonts w:ascii="Malgun Gothic" w:eastAsia="Malgun Gothic"/>
          <w:spacing w:val="-16"/>
          <w:sz w:val="20"/>
        </w:rPr>
        <w:t> </w:t>
      </w:r>
      <w:r>
        <w:rPr>
          <w:rFonts w:ascii="Malgun Gothic" w:eastAsia="Malgun Gothic"/>
          <w:spacing w:val="-2"/>
          <w:sz w:val="20"/>
        </w:rPr>
        <w:t>세계언어대학교</w:t>
      </w:r>
      <w:r>
        <w:rPr>
          <w:spacing w:val="-2"/>
          <w:sz w:val="20"/>
        </w:rPr>
        <w:t>)</w:t>
      </w: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spacing w:before="223"/>
        <w:ind w:left="0"/>
        <w:jc w:val="left"/>
        <w:rPr>
          <w:sz w:val="20"/>
        </w:rPr>
      </w:pPr>
    </w:p>
    <w:p>
      <w:pPr>
        <w:spacing w:line="229" w:lineRule="exact" w:before="0"/>
        <w:ind w:left="621" w:right="620" w:firstLine="0"/>
        <w:jc w:val="center"/>
        <w:rPr>
          <w:b/>
          <w:sz w:val="20"/>
        </w:rPr>
      </w:pPr>
      <w:r>
        <w:rPr>
          <w:b/>
          <w:i/>
          <w:sz w:val="20"/>
        </w:rPr>
        <w:t>Korean</w:t>
      </w:r>
      <w:r>
        <w:rPr>
          <w:b/>
          <w:i/>
          <w:spacing w:val="-6"/>
          <w:sz w:val="20"/>
        </w:rPr>
        <w:t> </w:t>
      </w:r>
      <w:r>
        <w:rPr>
          <w:b/>
          <w:i/>
          <w:sz w:val="20"/>
        </w:rPr>
        <w:t>Studies</w:t>
      </w:r>
      <w:r>
        <w:rPr>
          <w:b/>
          <w:i/>
          <w:spacing w:val="-6"/>
          <w:sz w:val="20"/>
        </w:rPr>
        <w:t> </w:t>
      </w:r>
      <w:r>
        <w:rPr>
          <w:b/>
          <w:i/>
          <w:sz w:val="20"/>
        </w:rPr>
        <w:t>for</w:t>
      </w:r>
      <w:r>
        <w:rPr>
          <w:b/>
          <w:i/>
          <w:spacing w:val="-5"/>
          <w:sz w:val="20"/>
        </w:rPr>
        <w:t> </w:t>
      </w:r>
      <w:r>
        <w:rPr>
          <w:b/>
          <w:i/>
          <w:sz w:val="20"/>
        </w:rPr>
        <w:t>CIS</w:t>
      </w:r>
      <w:r>
        <w:rPr>
          <w:b/>
          <w:i/>
          <w:spacing w:val="-6"/>
          <w:sz w:val="20"/>
        </w:rPr>
        <w:t> </w:t>
      </w:r>
      <w:r>
        <w:rPr>
          <w:b/>
          <w:i/>
          <w:sz w:val="20"/>
        </w:rPr>
        <w:t>Students</w:t>
      </w:r>
      <w:r>
        <w:rPr>
          <w:b/>
          <w:i/>
          <w:spacing w:val="-4"/>
          <w:sz w:val="20"/>
        </w:rPr>
        <w:t> </w:t>
      </w:r>
      <w:r>
        <w:rPr>
          <w:b/>
          <w:sz w:val="20"/>
        </w:rPr>
        <w:t>Vol.</w:t>
      </w:r>
      <w:r>
        <w:rPr>
          <w:b/>
          <w:spacing w:val="-4"/>
          <w:sz w:val="20"/>
        </w:rPr>
        <w:t> </w:t>
      </w:r>
      <w:r>
        <w:rPr>
          <w:b/>
          <w:spacing w:val="-5"/>
          <w:sz w:val="20"/>
        </w:rPr>
        <w:t>13.</w:t>
      </w:r>
    </w:p>
    <w:p>
      <w:pPr>
        <w:spacing w:line="480" w:lineRule="auto" w:before="0"/>
        <w:ind w:left="568" w:right="569" w:firstLine="12"/>
        <w:jc w:val="left"/>
        <w:rPr>
          <w:b/>
          <w:sz w:val="20"/>
        </w:rPr>
      </w:pPr>
      <w:r>
        <w:rPr>
          <w:b/>
          <w:sz w:val="20"/>
        </w:rPr>
        <mc:AlternateContent>
          <mc:Choice Requires="wps">
            <w:drawing>
              <wp:anchor distT="0" distB="0" distL="0" distR="0" allowOverlap="1" layoutInCell="1" locked="0" behindDoc="1" simplePos="0" relativeHeight="487607296">
                <wp:simplePos x="0" y="0"/>
                <wp:positionH relativeFrom="page">
                  <wp:posOffset>1242364</wp:posOffset>
                </wp:positionH>
                <wp:positionV relativeFrom="paragraph">
                  <wp:posOffset>596829</wp:posOffset>
                </wp:positionV>
                <wp:extent cx="4068445" cy="9525"/>
                <wp:effectExtent l="0" t="0" r="0" b="0"/>
                <wp:wrapTopAndBottom/>
                <wp:docPr id="153" name="Graphic 153"/>
                <wp:cNvGraphicFramePr>
                  <a:graphicFrameLocks/>
                </wp:cNvGraphicFramePr>
                <a:graphic>
                  <a:graphicData uri="http://schemas.microsoft.com/office/word/2010/wordprocessingShape">
                    <wps:wsp>
                      <wps:cNvPr id="153" name="Graphic 153"/>
                      <wps:cNvSpPr/>
                      <wps:spPr>
                        <a:xfrm>
                          <a:off x="0" y="0"/>
                          <a:ext cx="4068445" cy="9525"/>
                        </a:xfrm>
                        <a:custGeom>
                          <a:avLst/>
                          <a:gdLst/>
                          <a:ahLst/>
                          <a:cxnLst/>
                          <a:rect l="l" t="t" r="r" b="b"/>
                          <a:pathLst>
                            <a:path w="4068445" h="9525">
                              <a:moveTo>
                                <a:pt x="4068445" y="0"/>
                              </a:moveTo>
                              <a:lnTo>
                                <a:pt x="0" y="0"/>
                              </a:lnTo>
                              <a:lnTo>
                                <a:pt x="0" y="9144"/>
                              </a:lnTo>
                              <a:lnTo>
                                <a:pt x="4068445" y="9144"/>
                              </a:lnTo>
                              <a:lnTo>
                                <a:pt x="40684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7.823997pt;margin-top:46.994415pt;width:320.350pt;height:.72pt;mso-position-horizontal-relative:page;mso-position-vertical-relative:paragraph;z-index:-15709184;mso-wrap-distance-left:0;mso-wrap-distance-right:0" id="docshape131" filled="true" fillcolor="#000000" stroked="false">
                <v:fill type="solid"/>
                <w10:wrap type="topAndBottom"/>
              </v:rect>
            </w:pict>
          </mc:Fallback>
        </mc:AlternateContent>
      </w:r>
      <w:r>
        <w:rPr>
          <w:b/>
          <w:sz w:val="20"/>
        </w:rPr>
        <w:t>Almaty:</w:t>
      </w:r>
      <w:r>
        <w:rPr>
          <w:b/>
          <w:spacing w:val="-5"/>
          <w:sz w:val="20"/>
        </w:rPr>
        <w:t> </w:t>
      </w:r>
      <w:r>
        <w:rPr>
          <w:b/>
          <w:sz w:val="20"/>
        </w:rPr>
        <w:t>Center</w:t>
      </w:r>
      <w:r>
        <w:rPr>
          <w:b/>
          <w:spacing w:val="-3"/>
          <w:sz w:val="20"/>
        </w:rPr>
        <w:t> </w:t>
      </w:r>
      <w:r>
        <w:rPr>
          <w:b/>
          <w:sz w:val="20"/>
        </w:rPr>
        <w:t>for</w:t>
      </w:r>
      <w:r>
        <w:rPr>
          <w:b/>
          <w:spacing w:val="-3"/>
          <w:sz w:val="20"/>
        </w:rPr>
        <w:t> </w:t>
      </w:r>
      <w:r>
        <w:rPr>
          <w:b/>
          <w:sz w:val="20"/>
        </w:rPr>
        <w:t>Korean</w:t>
      </w:r>
      <w:r>
        <w:rPr>
          <w:b/>
          <w:spacing w:val="-6"/>
          <w:sz w:val="20"/>
        </w:rPr>
        <w:t> </w:t>
      </w:r>
      <w:r>
        <w:rPr>
          <w:b/>
          <w:sz w:val="20"/>
        </w:rPr>
        <w:t>Studies</w:t>
      </w:r>
      <w:r>
        <w:rPr>
          <w:b/>
          <w:spacing w:val="-4"/>
          <w:sz w:val="20"/>
        </w:rPr>
        <w:t> </w:t>
      </w:r>
      <w:r>
        <w:rPr>
          <w:b/>
          <w:sz w:val="20"/>
        </w:rPr>
        <w:t>of Ablai</w:t>
      </w:r>
      <w:r>
        <w:rPr>
          <w:b/>
          <w:spacing w:val="-4"/>
          <w:sz w:val="20"/>
        </w:rPr>
        <w:t> </w:t>
      </w:r>
      <w:r>
        <w:rPr>
          <w:b/>
          <w:sz w:val="20"/>
        </w:rPr>
        <w:t>Khan</w:t>
      </w:r>
      <w:r>
        <w:rPr>
          <w:b/>
          <w:spacing w:val="-4"/>
          <w:sz w:val="20"/>
        </w:rPr>
        <w:t> </w:t>
      </w:r>
      <w:r>
        <w:rPr>
          <w:b/>
          <w:sz w:val="20"/>
        </w:rPr>
        <w:t>University.</w:t>
      </w:r>
      <w:r>
        <w:rPr>
          <w:b/>
          <w:spacing w:val="-3"/>
          <w:sz w:val="20"/>
        </w:rPr>
        <w:t> </w:t>
      </w:r>
      <w:r>
        <w:rPr>
          <w:b/>
          <w:sz w:val="20"/>
        </w:rPr>
        <w:t>2026.</w:t>
      </w:r>
      <w:r>
        <w:rPr>
          <w:b/>
          <w:spacing w:val="-2"/>
          <w:sz w:val="20"/>
        </w:rPr>
        <w:t> </w:t>
      </w:r>
      <w:r>
        <w:rPr>
          <w:b/>
          <w:sz w:val="20"/>
        </w:rPr>
        <w:t>346</w:t>
      </w:r>
      <w:r>
        <w:rPr>
          <w:b/>
          <w:spacing w:val="-2"/>
          <w:sz w:val="20"/>
        </w:rPr>
        <w:t> </w:t>
      </w:r>
      <w:r>
        <w:rPr>
          <w:b/>
          <w:sz w:val="20"/>
        </w:rPr>
        <w:t>p. ISSN 2415-752X</w:t>
      </w:r>
    </w:p>
    <w:p>
      <w:pPr>
        <w:spacing w:line="312" w:lineRule="exact" w:before="166"/>
        <w:ind w:left="568" w:right="0" w:firstLine="0"/>
        <w:jc w:val="left"/>
        <w:rPr>
          <w:rFonts w:ascii="Malgun Gothic" w:eastAsia="Malgun Gothic"/>
          <w:sz w:val="20"/>
        </w:rPr>
      </w:pPr>
      <w:r>
        <w:rPr>
          <w:rFonts w:ascii="Malgun Gothic" w:eastAsia="Malgun Gothic"/>
          <w:sz w:val="20"/>
        </w:rPr>
        <w:t>발</w:t>
      </w:r>
      <w:r>
        <w:rPr>
          <w:rFonts w:ascii="Malgun Gothic" w:eastAsia="Malgun Gothic"/>
          <w:spacing w:val="24"/>
          <w:sz w:val="20"/>
        </w:rPr>
        <w:t> </w:t>
      </w:r>
      <w:r>
        <w:rPr>
          <w:rFonts w:ascii="Malgun Gothic" w:eastAsia="Malgun Gothic"/>
          <w:sz w:val="20"/>
        </w:rPr>
        <w:t>행</w:t>
      </w:r>
      <w:r>
        <w:rPr>
          <w:rFonts w:ascii="Malgun Gothic" w:eastAsia="Malgun Gothic"/>
          <w:spacing w:val="27"/>
          <w:sz w:val="20"/>
        </w:rPr>
        <w:t> </w:t>
      </w:r>
      <w:r>
        <w:rPr>
          <w:rFonts w:ascii="Malgun Gothic" w:eastAsia="Malgun Gothic"/>
          <w:sz w:val="20"/>
        </w:rPr>
        <w:t>일</w:t>
      </w:r>
      <w:r>
        <w:rPr>
          <w:sz w:val="20"/>
        </w:rPr>
        <w:t>:</w:t>
      </w:r>
      <w:r>
        <w:rPr>
          <w:spacing w:val="-2"/>
          <w:sz w:val="20"/>
        </w:rPr>
        <w:t> </w:t>
      </w:r>
      <w:r>
        <w:rPr>
          <w:sz w:val="20"/>
        </w:rPr>
        <w:t>2026</w:t>
      </w:r>
      <w:r>
        <w:rPr>
          <w:spacing w:val="-10"/>
          <w:sz w:val="20"/>
        </w:rPr>
        <w:t> </w:t>
      </w:r>
      <w:r>
        <w:rPr>
          <w:rFonts w:ascii="Malgun Gothic" w:eastAsia="Malgun Gothic"/>
          <w:sz w:val="20"/>
        </w:rPr>
        <w:t>년</w:t>
      </w:r>
      <w:r>
        <w:rPr>
          <w:rFonts w:ascii="Malgun Gothic" w:eastAsia="Malgun Gothic"/>
          <w:spacing w:val="-23"/>
          <w:sz w:val="20"/>
        </w:rPr>
        <w:t> </w:t>
      </w:r>
      <w:r>
        <w:rPr>
          <w:sz w:val="20"/>
        </w:rPr>
        <w:t>2</w:t>
      </w:r>
      <w:r>
        <w:rPr>
          <w:spacing w:val="-9"/>
          <w:sz w:val="20"/>
        </w:rPr>
        <w:t> </w:t>
      </w:r>
      <w:r>
        <w:rPr>
          <w:rFonts w:ascii="Malgun Gothic" w:eastAsia="Malgun Gothic"/>
          <w:sz w:val="20"/>
        </w:rPr>
        <w:t>월</w:t>
      </w:r>
      <w:r>
        <w:rPr>
          <w:rFonts w:ascii="Malgun Gothic" w:eastAsia="Malgun Gothic"/>
          <w:spacing w:val="-20"/>
          <w:sz w:val="20"/>
        </w:rPr>
        <w:t> </w:t>
      </w:r>
      <w:r>
        <w:rPr>
          <w:sz w:val="20"/>
        </w:rPr>
        <w:t>20</w:t>
      </w:r>
      <w:r>
        <w:rPr>
          <w:spacing w:val="-9"/>
          <w:sz w:val="20"/>
        </w:rPr>
        <w:t> </w:t>
      </w:r>
      <w:r>
        <w:rPr>
          <w:rFonts w:ascii="Malgun Gothic" w:eastAsia="Malgun Gothic"/>
          <w:spacing w:val="-10"/>
          <w:sz w:val="20"/>
        </w:rPr>
        <w:t>일</w:t>
      </w:r>
    </w:p>
    <w:p>
      <w:pPr>
        <w:spacing w:line="170" w:lineRule="auto" w:before="26"/>
        <w:ind w:left="568" w:right="579" w:firstLine="0"/>
        <w:jc w:val="left"/>
        <w:rPr>
          <w:rFonts w:ascii="Malgun Gothic" w:eastAsia="Malgun Gothic"/>
          <w:sz w:val="20"/>
        </w:rPr>
      </w:pPr>
      <w:r>
        <w:rPr>
          <w:rFonts w:ascii="Malgun Gothic" w:eastAsia="Malgun Gothic"/>
          <w:spacing w:val="-2"/>
          <w:sz w:val="20"/>
        </w:rPr>
        <w:t>발행기관</w:t>
      </w:r>
      <w:r>
        <w:rPr>
          <w:spacing w:val="-2"/>
          <w:sz w:val="20"/>
        </w:rPr>
        <w:t>:</w:t>
      </w:r>
      <w:r>
        <w:rPr>
          <w:sz w:val="20"/>
        </w:rPr>
        <w:t> </w:t>
      </w:r>
      <w:r>
        <w:rPr>
          <w:rFonts w:ascii="Malgun Gothic" w:eastAsia="Malgun Gothic"/>
          <w:spacing w:val="-2"/>
          <w:sz w:val="20"/>
        </w:rPr>
        <w:t>카자흐</w:t>
      </w:r>
      <w:r>
        <w:rPr>
          <w:rFonts w:ascii="Malgun Gothic" w:eastAsia="Malgun Gothic"/>
          <w:spacing w:val="-15"/>
          <w:sz w:val="20"/>
        </w:rPr>
        <w:t> </w:t>
      </w:r>
      <w:r>
        <w:rPr>
          <w:rFonts w:ascii="Malgun Gothic" w:eastAsia="Malgun Gothic"/>
          <w:spacing w:val="-2"/>
          <w:sz w:val="20"/>
        </w:rPr>
        <w:t>아블라이</w:t>
      </w:r>
      <w:r>
        <w:rPr>
          <w:rFonts w:ascii="Malgun Gothic" w:eastAsia="Malgun Gothic"/>
          <w:spacing w:val="-18"/>
          <w:sz w:val="20"/>
        </w:rPr>
        <w:t> </w:t>
      </w:r>
      <w:r>
        <w:rPr>
          <w:rFonts w:ascii="Malgun Gothic" w:eastAsia="Malgun Gothic"/>
          <w:spacing w:val="-2"/>
          <w:sz w:val="20"/>
        </w:rPr>
        <w:t>한</w:t>
      </w:r>
      <w:r>
        <w:rPr>
          <w:rFonts w:ascii="Malgun Gothic" w:eastAsia="Malgun Gothic"/>
          <w:spacing w:val="-18"/>
          <w:sz w:val="20"/>
        </w:rPr>
        <w:t> </w:t>
      </w:r>
      <w:r>
        <w:rPr>
          <w:rFonts w:ascii="Malgun Gothic" w:eastAsia="Malgun Gothic"/>
          <w:spacing w:val="-2"/>
          <w:sz w:val="20"/>
        </w:rPr>
        <w:t>국제관계</w:t>
      </w:r>
      <w:r>
        <w:rPr>
          <w:rFonts w:ascii="Malgun Gothic" w:eastAsia="Malgun Gothic"/>
          <w:spacing w:val="-18"/>
          <w:sz w:val="20"/>
        </w:rPr>
        <w:t> </w:t>
      </w:r>
      <w:r>
        <w:rPr>
          <w:rFonts w:ascii="Malgun Gothic" w:eastAsia="Malgun Gothic"/>
          <w:spacing w:val="-2"/>
          <w:sz w:val="20"/>
        </w:rPr>
        <w:t>및</w:t>
      </w:r>
      <w:r>
        <w:rPr>
          <w:rFonts w:ascii="Malgun Gothic" w:eastAsia="Malgun Gothic"/>
          <w:spacing w:val="-18"/>
          <w:sz w:val="20"/>
        </w:rPr>
        <w:t> </w:t>
      </w:r>
      <w:r>
        <w:rPr>
          <w:rFonts w:ascii="Malgun Gothic" w:eastAsia="Malgun Gothic"/>
          <w:spacing w:val="-2"/>
          <w:sz w:val="20"/>
        </w:rPr>
        <w:t>세계언어대학교</w:t>
      </w:r>
      <w:r>
        <w:rPr>
          <w:rFonts w:ascii="Malgun Gothic" w:eastAsia="Malgun Gothic"/>
          <w:spacing w:val="-18"/>
          <w:sz w:val="20"/>
        </w:rPr>
        <w:t> </w:t>
      </w:r>
      <w:r>
        <w:rPr>
          <w:rFonts w:ascii="Malgun Gothic" w:eastAsia="Malgun Gothic"/>
          <w:spacing w:val="-2"/>
          <w:sz w:val="20"/>
        </w:rPr>
        <w:t>한국학센터 </w:t>
      </w:r>
      <w:r>
        <w:rPr>
          <w:rFonts w:ascii="Malgun Gothic" w:eastAsia="Malgun Gothic"/>
          <w:sz w:val="20"/>
        </w:rPr>
        <w:t>발</w:t>
      </w:r>
      <w:r>
        <w:rPr>
          <w:rFonts w:ascii="Malgun Gothic" w:eastAsia="Malgun Gothic"/>
          <w:spacing w:val="40"/>
          <w:sz w:val="20"/>
        </w:rPr>
        <w:t> </w:t>
      </w:r>
      <w:r>
        <w:rPr>
          <w:rFonts w:ascii="Malgun Gothic" w:eastAsia="Malgun Gothic"/>
          <w:sz w:val="20"/>
        </w:rPr>
        <w:t>행</w:t>
      </w:r>
      <w:r>
        <w:rPr>
          <w:rFonts w:ascii="Malgun Gothic" w:eastAsia="Malgun Gothic"/>
          <w:spacing w:val="40"/>
          <w:sz w:val="20"/>
        </w:rPr>
        <w:t> </w:t>
      </w:r>
      <w:r>
        <w:rPr>
          <w:rFonts w:ascii="Malgun Gothic" w:eastAsia="Malgun Gothic"/>
          <w:sz w:val="20"/>
        </w:rPr>
        <w:t>처</w:t>
      </w:r>
      <w:r>
        <w:rPr>
          <w:sz w:val="20"/>
        </w:rPr>
        <w:t>: </w:t>
      </w:r>
      <w:r>
        <w:rPr>
          <w:rFonts w:ascii="Malgun Gothic" w:eastAsia="Malgun Gothic"/>
          <w:sz w:val="20"/>
        </w:rPr>
        <w:t>카자흐</w:t>
      </w:r>
      <w:r>
        <w:rPr>
          <w:rFonts w:ascii="Malgun Gothic" w:eastAsia="Malgun Gothic"/>
          <w:spacing w:val="-3"/>
          <w:sz w:val="20"/>
        </w:rPr>
        <w:t> </w:t>
      </w:r>
      <w:r>
        <w:rPr>
          <w:rFonts w:ascii="Malgun Gothic" w:eastAsia="Malgun Gothic"/>
          <w:sz w:val="20"/>
        </w:rPr>
        <w:t>아블라이</w:t>
      </w:r>
      <w:r>
        <w:rPr>
          <w:rFonts w:ascii="Malgun Gothic" w:eastAsia="Malgun Gothic"/>
          <w:spacing w:val="-7"/>
          <w:sz w:val="20"/>
        </w:rPr>
        <w:t> </w:t>
      </w:r>
      <w:r>
        <w:rPr>
          <w:rFonts w:ascii="Malgun Gothic" w:eastAsia="Malgun Gothic"/>
          <w:sz w:val="20"/>
        </w:rPr>
        <w:t>한</w:t>
      </w:r>
      <w:r>
        <w:rPr>
          <w:rFonts w:ascii="Malgun Gothic" w:eastAsia="Malgun Gothic"/>
          <w:spacing w:val="-7"/>
          <w:sz w:val="20"/>
        </w:rPr>
        <w:t> </w:t>
      </w:r>
      <w:r>
        <w:rPr>
          <w:rFonts w:ascii="Malgun Gothic" w:eastAsia="Malgun Gothic"/>
          <w:sz w:val="20"/>
        </w:rPr>
        <w:t>국제관계</w:t>
      </w:r>
      <w:r>
        <w:rPr>
          <w:rFonts w:ascii="Malgun Gothic" w:eastAsia="Malgun Gothic"/>
          <w:spacing w:val="-7"/>
          <w:sz w:val="20"/>
        </w:rPr>
        <w:t> </w:t>
      </w:r>
      <w:r>
        <w:rPr>
          <w:rFonts w:ascii="Malgun Gothic" w:eastAsia="Malgun Gothic"/>
          <w:sz w:val="20"/>
        </w:rPr>
        <w:t>및</w:t>
      </w:r>
      <w:r>
        <w:rPr>
          <w:rFonts w:ascii="Malgun Gothic" w:eastAsia="Malgun Gothic"/>
          <w:spacing w:val="-7"/>
          <w:sz w:val="20"/>
        </w:rPr>
        <w:t> </w:t>
      </w:r>
      <w:r>
        <w:rPr>
          <w:rFonts w:ascii="Malgun Gothic" w:eastAsia="Malgun Gothic"/>
          <w:sz w:val="20"/>
        </w:rPr>
        <w:t>세계언어대학교</w:t>
      </w:r>
      <w:r>
        <w:rPr>
          <w:rFonts w:ascii="Malgun Gothic" w:eastAsia="Malgun Gothic"/>
          <w:spacing w:val="-7"/>
          <w:sz w:val="20"/>
        </w:rPr>
        <w:t> </w:t>
      </w:r>
      <w:r>
        <w:rPr>
          <w:rFonts w:ascii="Malgun Gothic" w:eastAsia="Malgun Gothic"/>
          <w:sz w:val="20"/>
        </w:rPr>
        <w:t>출판부</w:t>
      </w:r>
    </w:p>
    <w:p>
      <w:pPr>
        <w:tabs>
          <w:tab w:pos="1170" w:val="left" w:leader="none"/>
        </w:tabs>
        <w:spacing w:line="273" w:lineRule="exact" w:before="0"/>
        <w:ind w:left="568" w:right="0" w:firstLine="0"/>
        <w:jc w:val="left"/>
        <w:rPr>
          <w:sz w:val="20"/>
        </w:rPr>
      </w:pPr>
      <w:r>
        <w:rPr>
          <w:rFonts w:ascii="Malgun Gothic" w:eastAsia="Malgun Gothic"/>
          <w:spacing w:val="-10"/>
          <w:sz w:val="20"/>
        </w:rPr>
        <w:t>주</w:t>
      </w:r>
      <w:r>
        <w:rPr>
          <w:rFonts w:ascii="Malgun Gothic" w:eastAsia="Malgun Gothic"/>
          <w:sz w:val="20"/>
        </w:rPr>
        <w:tab/>
        <w:t>소</w:t>
      </w:r>
      <w:r>
        <w:rPr>
          <w:sz w:val="20"/>
        </w:rPr>
        <w:t>:</w:t>
      </w:r>
      <w:r>
        <w:rPr>
          <w:spacing w:val="-7"/>
          <w:sz w:val="20"/>
        </w:rPr>
        <w:t> </w:t>
      </w:r>
      <w:r>
        <w:rPr>
          <w:sz w:val="20"/>
        </w:rPr>
        <w:t>Muratbayev</w:t>
      </w:r>
      <w:r>
        <w:rPr>
          <w:spacing w:val="-4"/>
          <w:sz w:val="20"/>
        </w:rPr>
        <w:t> </w:t>
      </w:r>
      <w:r>
        <w:rPr>
          <w:sz w:val="20"/>
        </w:rPr>
        <w:t>Str.</w:t>
      </w:r>
      <w:r>
        <w:rPr>
          <w:spacing w:val="-7"/>
          <w:sz w:val="20"/>
        </w:rPr>
        <w:t> </w:t>
      </w:r>
      <w:r>
        <w:rPr>
          <w:sz w:val="20"/>
        </w:rPr>
        <w:t>200,</w:t>
      </w:r>
      <w:r>
        <w:rPr>
          <w:spacing w:val="-6"/>
          <w:sz w:val="20"/>
        </w:rPr>
        <w:t> </w:t>
      </w:r>
      <w:r>
        <w:rPr>
          <w:sz w:val="20"/>
        </w:rPr>
        <w:t>Kazakh</w:t>
      </w:r>
      <w:r>
        <w:rPr>
          <w:spacing w:val="-4"/>
          <w:sz w:val="20"/>
        </w:rPr>
        <w:t> </w:t>
      </w:r>
      <w:r>
        <w:rPr>
          <w:sz w:val="20"/>
        </w:rPr>
        <w:t>Ablai</w:t>
      </w:r>
      <w:r>
        <w:rPr>
          <w:spacing w:val="-6"/>
          <w:sz w:val="20"/>
        </w:rPr>
        <w:t> </w:t>
      </w:r>
      <w:r>
        <w:rPr>
          <w:sz w:val="20"/>
        </w:rPr>
        <w:t>Khan</w:t>
      </w:r>
      <w:r>
        <w:rPr>
          <w:spacing w:val="-4"/>
          <w:sz w:val="20"/>
        </w:rPr>
        <w:t> </w:t>
      </w:r>
      <w:r>
        <w:rPr>
          <w:sz w:val="20"/>
        </w:rPr>
        <w:t>University</w:t>
      </w:r>
      <w:r>
        <w:rPr>
          <w:spacing w:val="-5"/>
          <w:sz w:val="20"/>
        </w:rPr>
        <w:t> of</w:t>
      </w:r>
    </w:p>
    <w:p>
      <w:pPr>
        <w:spacing w:line="211" w:lineRule="exact" w:before="0"/>
        <w:ind w:left="1470" w:right="0" w:firstLine="0"/>
        <w:jc w:val="left"/>
        <w:rPr>
          <w:sz w:val="20"/>
        </w:rPr>
      </w:pPr>
      <w:r>
        <w:rPr>
          <w:sz w:val="20"/>
        </w:rPr>
        <w:t>International</w:t>
      </w:r>
      <w:r>
        <w:rPr>
          <w:spacing w:val="-6"/>
          <w:sz w:val="20"/>
        </w:rPr>
        <w:t> </w:t>
      </w:r>
      <w:r>
        <w:rPr>
          <w:sz w:val="20"/>
        </w:rPr>
        <w:t>Relations</w:t>
      </w:r>
      <w:r>
        <w:rPr>
          <w:spacing w:val="-7"/>
          <w:sz w:val="20"/>
        </w:rPr>
        <w:t> </w:t>
      </w:r>
      <w:r>
        <w:rPr>
          <w:sz w:val="20"/>
        </w:rPr>
        <w:t>and</w:t>
      </w:r>
      <w:r>
        <w:rPr>
          <w:spacing w:val="-5"/>
          <w:sz w:val="20"/>
        </w:rPr>
        <w:t> </w:t>
      </w:r>
      <w:r>
        <w:rPr>
          <w:sz w:val="20"/>
        </w:rPr>
        <w:t>World</w:t>
      </w:r>
      <w:r>
        <w:rPr>
          <w:spacing w:val="-8"/>
          <w:sz w:val="20"/>
        </w:rPr>
        <w:t> </w:t>
      </w:r>
      <w:r>
        <w:rPr>
          <w:sz w:val="20"/>
        </w:rPr>
        <w:t>Languages,</w:t>
      </w:r>
      <w:r>
        <w:rPr>
          <w:spacing w:val="-6"/>
          <w:sz w:val="20"/>
        </w:rPr>
        <w:t> </w:t>
      </w:r>
      <w:r>
        <w:rPr>
          <w:sz w:val="20"/>
        </w:rPr>
        <w:t>Almaty,</w:t>
      </w:r>
      <w:r>
        <w:rPr>
          <w:spacing w:val="-6"/>
          <w:sz w:val="20"/>
        </w:rPr>
        <w:t> </w:t>
      </w:r>
      <w:r>
        <w:rPr>
          <w:spacing w:val="-2"/>
          <w:sz w:val="20"/>
        </w:rPr>
        <w:t>Kazakhstn</w:t>
      </w:r>
    </w:p>
    <w:p>
      <w:pPr>
        <w:pStyle w:val="BodyText"/>
        <w:spacing w:before="7"/>
        <w:ind w:left="0"/>
        <w:jc w:val="left"/>
        <w:rPr>
          <w:sz w:val="19"/>
        </w:rPr>
      </w:pPr>
      <w:r>
        <w:rPr>
          <w:sz w:val="19"/>
        </w:rPr>
        <mc:AlternateContent>
          <mc:Choice Requires="wps">
            <w:drawing>
              <wp:anchor distT="0" distB="0" distL="0" distR="0" allowOverlap="1" layoutInCell="1" locked="0" behindDoc="1" simplePos="0" relativeHeight="487607808">
                <wp:simplePos x="0" y="0"/>
                <wp:positionH relativeFrom="page">
                  <wp:posOffset>1242364</wp:posOffset>
                </wp:positionH>
                <wp:positionV relativeFrom="paragraph">
                  <wp:posOffset>158420</wp:posOffset>
                </wp:positionV>
                <wp:extent cx="4068445" cy="9525"/>
                <wp:effectExtent l="0" t="0" r="0" b="0"/>
                <wp:wrapTopAndBottom/>
                <wp:docPr id="154" name="Graphic 154"/>
                <wp:cNvGraphicFramePr>
                  <a:graphicFrameLocks/>
                </wp:cNvGraphicFramePr>
                <a:graphic>
                  <a:graphicData uri="http://schemas.microsoft.com/office/word/2010/wordprocessingShape">
                    <wps:wsp>
                      <wps:cNvPr id="154" name="Graphic 154"/>
                      <wps:cNvSpPr/>
                      <wps:spPr>
                        <a:xfrm>
                          <a:off x="0" y="0"/>
                          <a:ext cx="4068445" cy="9525"/>
                        </a:xfrm>
                        <a:custGeom>
                          <a:avLst/>
                          <a:gdLst/>
                          <a:ahLst/>
                          <a:cxnLst/>
                          <a:rect l="l" t="t" r="r" b="b"/>
                          <a:pathLst>
                            <a:path w="4068445" h="9525">
                              <a:moveTo>
                                <a:pt x="4068445" y="0"/>
                              </a:moveTo>
                              <a:lnTo>
                                <a:pt x="0" y="0"/>
                              </a:lnTo>
                              <a:lnTo>
                                <a:pt x="0" y="9144"/>
                              </a:lnTo>
                              <a:lnTo>
                                <a:pt x="4068445" y="9144"/>
                              </a:lnTo>
                              <a:lnTo>
                                <a:pt x="406844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97.823997pt;margin-top:12.474072pt;width:320.350pt;height:.72003pt;mso-position-horizontal-relative:page;mso-position-vertical-relative:paragraph;z-index:-15708672;mso-wrap-distance-left:0;mso-wrap-distance-right:0" id="docshape132" filled="true" fillcolor="#000000" stroked="false">
                <v:fill type="solid"/>
                <w10:wrap type="topAndBottom"/>
              </v:rect>
            </w:pict>
          </mc:Fallback>
        </mc:AlternateContent>
      </w:r>
    </w:p>
    <w:p>
      <w:pPr>
        <w:pStyle w:val="BodyText"/>
        <w:spacing w:after="0"/>
        <w:jc w:val="left"/>
        <w:rPr>
          <w:sz w:val="19"/>
        </w:rPr>
        <w:sectPr>
          <w:footerReference w:type="default" r:id="rId203"/>
          <w:pgSz w:w="10320" w:h="14580"/>
          <w:pgMar w:header="0" w:footer="0" w:top="1460" w:bottom="280" w:left="1417" w:right="1417"/>
        </w:sectPr>
      </w:pPr>
    </w:p>
    <w:p>
      <w:pPr>
        <w:spacing w:before="279"/>
        <w:ind w:left="621" w:right="620" w:firstLine="0"/>
        <w:jc w:val="center"/>
        <w:rPr>
          <w:b/>
          <w:sz w:val="28"/>
        </w:rPr>
      </w:pPr>
      <w:r>
        <w:rPr>
          <w:b/>
          <w:sz w:val="28"/>
        </w:rPr>
        <w:t>Center</w:t>
      </w:r>
      <w:r>
        <w:rPr>
          <w:b/>
          <w:spacing w:val="-2"/>
          <w:sz w:val="28"/>
        </w:rPr>
        <w:t> </w:t>
      </w:r>
      <w:r>
        <w:rPr>
          <w:b/>
          <w:sz w:val="28"/>
        </w:rPr>
        <w:t>for</w:t>
      </w:r>
      <w:r>
        <w:rPr>
          <w:b/>
          <w:spacing w:val="-5"/>
          <w:sz w:val="28"/>
        </w:rPr>
        <w:t> </w:t>
      </w:r>
      <w:r>
        <w:rPr>
          <w:b/>
          <w:sz w:val="28"/>
        </w:rPr>
        <w:t>Korean</w:t>
      </w:r>
      <w:r>
        <w:rPr>
          <w:b/>
          <w:spacing w:val="-1"/>
          <w:sz w:val="28"/>
        </w:rPr>
        <w:t> </w:t>
      </w:r>
      <w:r>
        <w:rPr>
          <w:b/>
          <w:spacing w:val="-2"/>
          <w:sz w:val="28"/>
        </w:rPr>
        <w:t>Studies</w:t>
      </w:r>
    </w:p>
    <w:p>
      <w:pPr>
        <w:spacing w:before="321"/>
        <w:ind w:left="1810" w:right="1806" w:firstLine="0"/>
        <w:jc w:val="center"/>
        <w:rPr>
          <w:b/>
          <w:sz w:val="28"/>
        </w:rPr>
      </w:pPr>
      <w:r>
        <w:rPr>
          <w:b/>
          <w:sz w:val="28"/>
        </w:rPr>
        <w:t>Kazakh</w:t>
      </w:r>
      <w:r>
        <w:rPr>
          <w:b/>
          <w:spacing w:val="-13"/>
          <w:sz w:val="28"/>
        </w:rPr>
        <w:t> </w:t>
      </w:r>
      <w:r>
        <w:rPr>
          <w:b/>
          <w:sz w:val="28"/>
        </w:rPr>
        <w:t>Ablai</w:t>
      </w:r>
      <w:r>
        <w:rPr>
          <w:b/>
          <w:spacing w:val="-9"/>
          <w:sz w:val="28"/>
        </w:rPr>
        <w:t> </w:t>
      </w:r>
      <w:r>
        <w:rPr>
          <w:b/>
          <w:sz w:val="28"/>
        </w:rPr>
        <w:t>Khan</w:t>
      </w:r>
      <w:r>
        <w:rPr>
          <w:b/>
          <w:spacing w:val="-12"/>
          <w:sz w:val="28"/>
        </w:rPr>
        <w:t> </w:t>
      </w:r>
      <w:r>
        <w:rPr>
          <w:b/>
          <w:sz w:val="28"/>
        </w:rPr>
        <w:t>University of International Relations</w:t>
      </w:r>
    </w:p>
    <w:p>
      <w:pPr>
        <w:spacing w:line="321" w:lineRule="exact" w:before="0"/>
        <w:ind w:left="621" w:right="620" w:firstLine="0"/>
        <w:jc w:val="center"/>
        <w:rPr>
          <w:b/>
          <w:sz w:val="28"/>
        </w:rPr>
      </w:pPr>
      <w:r>
        <w:rPr>
          <w:b/>
          <w:sz w:val="28"/>
        </w:rPr>
        <w:t>and</w:t>
      </w:r>
      <w:r>
        <w:rPr>
          <w:b/>
          <w:spacing w:val="-4"/>
          <w:sz w:val="28"/>
        </w:rPr>
        <w:t> </w:t>
      </w:r>
      <w:r>
        <w:rPr>
          <w:b/>
          <w:sz w:val="28"/>
        </w:rPr>
        <w:t>World</w:t>
      </w:r>
      <w:r>
        <w:rPr>
          <w:b/>
          <w:spacing w:val="-3"/>
          <w:sz w:val="28"/>
        </w:rPr>
        <w:t> </w:t>
      </w:r>
      <w:r>
        <w:rPr>
          <w:b/>
          <w:spacing w:val="-2"/>
          <w:sz w:val="28"/>
        </w:rPr>
        <w:t>Languages</w:t>
      </w:r>
    </w:p>
    <w:p>
      <w:pPr>
        <w:pStyle w:val="BodyText"/>
        <w:spacing w:before="14"/>
        <w:ind w:left="0"/>
        <w:jc w:val="left"/>
        <w:rPr>
          <w:b/>
          <w:sz w:val="28"/>
        </w:rPr>
      </w:pPr>
    </w:p>
    <w:p>
      <w:pPr>
        <w:spacing w:line="172" w:lineRule="auto" w:before="0"/>
        <w:ind w:left="1989" w:right="1985" w:hanging="5"/>
        <w:jc w:val="center"/>
        <w:rPr>
          <w:rFonts w:ascii="Malgun Gothic" w:eastAsia="Malgun Gothic"/>
          <w:b/>
          <w:sz w:val="28"/>
        </w:rPr>
      </w:pPr>
      <w:r>
        <w:rPr>
          <w:rFonts w:ascii="Malgun Gothic" w:eastAsia="Malgun Gothic"/>
          <w:b/>
          <w:sz w:val="28"/>
        </w:rPr>
        <w:t>카자흐 아블라이 한 국제관계</w:t>
      </w:r>
      <w:r>
        <w:rPr>
          <w:rFonts w:ascii="Malgun Gothic" w:eastAsia="Malgun Gothic"/>
          <w:b/>
          <w:spacing w:val="-32"/>
          <w:sz w:val="28"/>
        </w:rPr>
        <w:t> </w:t>
      </w:r>
      <w:r>
        <w:rPr>
          <w:rFonts w:ascii="Malgun Gothic" w:eastAsia="Malgun Gothic"/>
          <w:b/>
          <w:sz w:val="28"/>
        </w:rPr>
        <w:t>및</w:t>
      </w:r>
      <w:r>
        <w:rPr>
          <w:rFonts w:ascii="Malgun Gothic" w:eastAsia="Malgun Gothic"/>
          <w:b/>
          <w:spacing w:val="-29"/>
          <w:sz w:val="28"/>
        </w:rPr>
        <w:t> </w:t>
      </w:r>
      <w:r>
        <w:rPr>
          <w:rFonts w:ascii="Malgun Gothic" w:eastAsia="Malgun Gothic"/>
          <w:b/>
          <w:sz w:val="28"/>
        </w:rPr>
        <w:t>세계언어대학교 </w:t>
      </w:r>
      <w:r>
        <w:rPr>
          <w:rFonts w:ascii="Malgun Gothic" w:eastAsia="Malgun Gothic"/>
          <w:b/>
          <w:spacing w:val="-2"/>
          <w:sz w:val="28"/>
        </w:rPr>
        <w:t>한국학센터</w:t>
      </w:r>
    </w:p>
    <w:p>
      <w:pPr>
        <w:pStyle w:val="BodyText"/>
        <w:spacing w:before="105"/>
        <w:ind w:left="0"/>
        <w:jc w:val="left"/>
        <w:rPr>
          <w:rFonts w:ascii="Malgun Gothic"/>
          <w:b/>
          <w:sz w:val="28"/>
        </w:rPr>
      </w:pPr>
    </w:p>
    <w:p>
      <w:pPr>
        <w:spacing w:before="0"/>
        <w:ind w:left="594" w:right="591" w:firstLine="0"/>
        <w:jc w:val="center"/>
        <w:rPr>
          <w:b/>
          <w:sz w:val="40"/>
        </w:rPr>
      </w:pPr>
      <w:r>
        <w:rPr>
          <w:b/>
          <w:sz w:val="40"/>
        </w:rPr>
        <w:t>CIS</w:t>
      </w:r>
      <w:r>
        <w:rPr>
          <w:b/>
          <w:spacing w:val="-2"/>
          <w:sz w:val="40"/>
        </w:rPr>
        <w:t> </w:t>
      </w:r>
      <w:r>
        <w:rPr>
          <w:rFonts w:ascii="Malgun Gothic" w:eastAsia="Malgun Gothic"/>
          <w:b/>
          <w:sz w:val="40"/>
        </w:rPr>
        <w:t>대학생</w:t>
      </w:r>
      <w:r>
        <w:rPr>
          <w:rFonts w:ascii="Malgun Gothic" w:eastAsia="Malgun Gothic"/>
          <w:b/>
          <w:spacing w:val="-43"/>
          <w:sz w:val="40"/>
        </w:rPr>
        <w:t> </w:t>
      </w:r>
      <w:r>
        <w:rPr>
          <w:rFonts w:ascii="Malgun Gothic" w:eastAsia="Malgun Gothic"/>
          <w:b/>
          <w:sz w:val="40"/>
        </w:rPr>
        <w:t>한국학</w:t>
      </w:r>
      <w:r>
        <w:rPr>
          <w:rFonts w:ascii="Malgun Gothic" w:eastAsia="Malgun Gothic"/>
          <w:b/>
          <w:spacing w:val="-42"/>
          <w:sz w:val="40"/>
        </w:rPr>
        <w:t> </w:t>
      </w:r>
      <w:r>
        <w:rPr>
          <w:rFonts w:ascii="Malgun Gothic" w:eastAsia="Malgun Gothic"/>
          <w:b/>
          <w:sz w:val="40"/>
        </w:rPr>
        <w:t>논문집</w:t>
      </w:r>
      <w:r>
        <w:rPr>
          <w:rFonts w:ascii="Malgun Gothic" w:eastAsia="Malgun Gothic"/>
          <w:b/>
          <w:spacing w:val="-40"/>
          <w:sz w:val="40"/>
        </w:rPr>
        <w:t> </w:t>
      </w:r>
      <w:r>
        <w:rPr>
          <w:b/>
          <w:spacing w:val="-5"/>
          <w:sz w:val="40"/>
        </w:rPr>
        <w:t>13</w:t>
      </w:r>
    </w:p>
    <w:p>
      <w:pPr>
        <w:pStyle w:val="BodyText"/>
        <w:ind w:left="0"/>
        <w:jc w:val="left"/>
        <w:rPr>
          <w:b/>
          <w:sz w:val="40"/>
        </w:rPr>
      </w:pPr>
    </w:p>
    <w:p>
      <w:pPr>
        <w:pStyle w:val="BodyText"/>
        <w:ind w:left="0"/>
        <w:jc w:val="left"/>
        <w:rPr>
          <w:b/>
          <w:sz w:val="40"/>
        </w:rPr>
      </w:pPr>
    </w:p>
    <w:p>
      <w:pPr>
        <w:pStyle w:val="BodyText"/>
        <w:ind w:left="0"/>
        <w:jc w:val="left"/>
        <w:rPr>
          <w:b/>
          <w:sz w:val="40"/>
        </w:rPr>
      </w:pPr>
    </w:p>
    <w:p>
      <w:pPr>
        <w:pStyle w:val="BodyText"/>
        <w:ind w:left="0"/>
        <w:jc w:val="left"/>
        <w:rPr>
          <w:b/>
          <w:sz w:val="40"/>
        </w:rPr>
      </w:pPr>
    </w:p>
    <w:p>
      <w:pPr>
        <w:pStyle w:val="BodyText"/>
        <w:spacing w:before="290"/>
        <w:ind w:left="0"/>
        <w:jc w:val="left"/>
        <w:rPr>
          <w:b/>
          <w:sz w:val="40"/>
        </w:rPr>
      </w:pPr>
    </w:p>
    <w:p>
      <w:pPr>
        <w:spacing w:before="0"/>
        <w:ind w:left="594" w:right="591" w:firstLine="0"/>
        <w:jc w:val="center"/>
        <w:rPr>
          <w:b/>
          <w:sz w:val="32"/>
        </w:rPr>
      </w:pPr>
      <w:r>
        <w:rPr>
          <w:b/>
          <w:spacing w:val="-4"/>
          <w:sz w:val="32"/>
        </w:rPr>
        <w:t>2026</w:t>
      </w:r>
    </w:p>
    <w:p>
      <w:pPr>
        <w:pStyle w:val="BodyText"/>
        <w:ind w:left="0"/>
        <w:jc w:val="left"/>
        <w:rPr>
          <w:b/>
          <w:sz w:val="20"/>
        </w:rPr>
      </w:pPr>
    </w:p>
    <w:p>
      <w:pPr>
        <w:pStyle w:val="BodyText"/>
        <w:ind w:left="0"/>
        <w:jc w:val="left"/>
        <w:rPr>
          <w:b/>
          <w:sz w:val="20"/>
        </w:rPr>
      </w:pPr>
    </w:p>
    <w:p>
      <w:pPr>
        <w:pStyle w:val="BodyText"/>
        <w:spacing w:before="211"/>
        <w:ind w:left="0"/>
        <w:jc w:val="left"/>
        <w:rPr>
          <w:b/>
          <w:sz w:val="20"/>
        </w:rPr>
      </w:pPr>
      <w:r>
        <w:rPr>
          <w:b/>
          <w:sz w:val="20"/>
        </w:rPr>
        <mc:AlternateContent>
          <mc:Choice Requires="wps">
            <w:drawing>
              <wp:anchor distT="0" distB="0" distL="0" distR="0" allowOverlap="1" layoutInCell="1" locked="0" behindDoc="1" simplePos="0" relativeHeight="487608320">
                <wp:simplePos x="0" y="0"/>
                <wp:positionH relativeFrom="page">
                  <wp:posOffset>1189024</wp:posOffset>
                </wp:positionH>
                <wp:positionV relativeFrom="paragraph">
                  <wp:posOffset>298437</wp:posOffset>
                </wp:positionV>
                <wp:extent cx="4175760" cy="508000"/>
                <wp:effectExtent l="0" t="0" r="0" b="0"/>
                <wp:wrapTopAndBottom/>
                <wp:docPr id="155" name="Textbox 155"/>
                <wp:cNvGraphicFramePr>
                  <a:graphicFrameLocks/>
                </wp:cNvGraphicFramePr>
                <a:graphic>
                  <a:graphicData uri="http://schemas.microsoft.com/office/word/2010/wordprocessingShape">
                    <wps:wsp>
                      <wps:cNvPr id="155" name="Textbox 155"/>
                      <wps:cNvSpPr txBox="1"/>
                      <wps:spPr>
                        <a:xfrm>
                          <a:off x="0" y="0"/>
                          <a:ext cx="4175760" cy="508000"/>
                        </a:xfrm>
                        <a:prstGeom prst="rect">
                          <a:avLst/>
                        </a:prstGeom>
                        <a:ln w="6095">
                          <a:solidFill>
                            <a:srgbClr val="000000"/>
                          </a:solidFill>
                          <a:prstDash val="solid"/>
                        </a:ln>
                      </wps:spPr>
                      <wps:txbx>
                        <w:txbxContent>
                          <w:p>
                            <w:pPr>
                              <w:spacing w:line="187" w:lineRule="auto" w:before="13"/>
                              <w:ind w:left="108" w:right="108" w:firstLine="0"/>
                              <w:jc w:val="both"/>
                              <w:rPr>
                                <w:sz w:val="20"/>
                              </w:rPr>
                            </w:pPr>
                            <w:r>
                              <w:rPr>
                                <w:sz w:val="20"/>
                              </w:rPr>
                              <w:t>“</w:t>
                            </w:r>
                            <w:r>
                              <w:rPr>
                                <w:rFonts w:ascii="Malgun Gothic" w:hAnsi="Malgun Gothic" w:eastAsia="Malgun Gothic"/>
                                <w:sz w:val="20"/>
                              </w:rPr>
                              <w:t>이</w:t>
                            </w:r>
                            <w:r>
                              <w:rPr>
                                <w:rFonts w:ascii="Malgun Gothic" w:hAnsi="Malgun Gothic" w:eastAsia="Malgun Gothic"/>
                                <w:spacing w:val="-8"/>
                                <w:sz w:val="20"/>
                              </w:rPr>
                              <w:t> </w:t>
                            </w:r>
                            <w:r>
                              <w:rPr>
                                <w:rFonts w:ascii="Malgun Gothic" w:hAnsi="Malgun Gothic" w:eastAsia="Malgun Gothic"/>
                                <w:sz w:val="20"/>
                              </w:rPr>
                              <w:t>학술지는</w:t>
                            </w:r>
                            <w:r>
                              <w:rPr>
                                <w:rFonts w:ascii="Malgun Gothic" w:hAnsi="Malgun Gothic" w:eastAsia="Malgun Gothic"/>
                                <w:spacing w:val="-7"/>
                                <w:sz w:val="20"/>
                              </w:rPr>
                              <w:t> </w:t>
                            </w:r>
                            <w:r>
                              <w:rPr>
                                <w:sz w:val="20"/>
                              </w:rPr>
                              <w:t>2021</w:t>
                            </w:r>
                            <w:r>
                              <w:rPr>
                                <w:spacing w:val="-13"/>
                                <w:sz w:val="20"/>
                              </w:rPr>
                              <w:t> </w:t>
                            </w:r>
                            <w:r>
                              <w:rPr>
                                <w:rFonts w:ascii="Malgun Gothic" w:hAnsi="Malgun Gothic" w:eastAsia="Malgun Gothic"/>
                                <w:sz w:val="20"/>
                              </w:rPr>
                              <w:t>년도</w:t>
                            </w:r>
                            <w:r>
                              <w:rPr>
                                <w:rFonts w:ascii="Malgun Gothic" w:hAnsi="Malgun Gothic" w:eastAsia="Malgun Gothic"/>
                                <w:spacing w:val="-7"/>
                                <w:sz w:val="20"/>
                              </w:rPr>
                              <w:t> </w:t>
                            </w:r>
                            <w:r>
                              <w:rPr>
                                <w:rFonts w:ascii="Malgun Gothic" w:hAnsi="Malgun Gothic" w:eastAsia="Malgun Gothic"/>
                                <w:sz w:val="20"/>
                              </w:rPr>
                              <w:t>대한민국</w:t>
                            </w:r>
                            <w:r>
                              <w:rPr>
                                <w:rFonts w:ascii="Malgun Gothic" w:hAnsi="Malgun Gothic" w:eastAsia="Malgun Gothic"/>
                                <w:spacing w:val="-8"/>
                                <w:sz w:val="20"/>
                              </w:rPr>
                              <w:t> </w:t>
                            </w:r>
                            <w:r>
                              <w:rPr>
                                <w:rFonts w:ascii="Malgun Gothic" w:hAnsi="Malgun Gothic" w:eastAsia="Malgun Gothic"/>
                                <w:sz w:val="20"/>
                              </w:rPr>
                              <w:t>교육부와</w:t>
                            </w:r>
                            <w:r>
                              <w:rPr>
                                <w:rFonts w:ascii="Malgun Gothic" w:hAnsi="Malgun Gothic" w:eastAsia="Malgun Gothic"/>
                                <w:spacing w:val="-7"/>
                                <w:sz w:val="20"/>
                              </w:rPr>
                              <w:t> </w:t>
                            </w:r>
                            <w:r>
                              <w:rPr>
                                <w:rFonts w:ascii="Malgun Gothic" w:hAnsi="Malgun Gothic" w:eastAsia="Malgun Gothic"/>
                                <w:sz w:val="20"/>
                              </w:rPr>
                              <w:t>한국학중앙연구원</w:t>
                            </w:r>
                            <w:r>
                              <w:rPr>
                                <w:sz w:val="20"/>
                              </w:rPr>
                              <w:t>(</w:t>
                            </w:r>
                            <w:r>
                              <w:rPr>
                                <w:rFonts w:ascii="Malgun Gothic" w:hAnsi="Malgun Gothic" w:eastAsia="Malgun Gothic"/>
                                <w:sz w:val="20"/>
                              </w:rPr>
                              <w:t>한국학진 흥사업단</w:t>
                            </w:r>
                            <w:r>
                              <w:rPr>
                                <w:sz w:val="20"/>
                              </w:rPr>
                              <w:t>)</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b/>
                                <w:sz w:val="20"/>
                              </w:rPr>
                              <w:t>해외한국학중핵대학육성사업</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지원을</w:t>
                            </w:r>
                            <w:r>
                              <w:rPr>
                                <w:rFonts w:ascii="Malgun Gothic" w:hAnsi="Malgun Gothic" w:eastAsia="Malgun Gothic"/>
                                <w:spacing w:val="-17"/>
                                <w:sz w:val="20"/>
                              </w:rPr>
                              <w:t> </w:t>
                            </w:r>
                            <w:r>
                              <w:rPr>
                                <w:rFonts w:ascii="Malgun Gothic" w:hAnsi="Malgun Gothic" w:eastAsia="Malgun Gothic"/>
                                <w:sz w:val="20"/>
                              </w:rPr>
                              <w:t>받아</w:t>
                            </w:r>
                            <w:r>
                              <w:rPr>
                                <w:rFonts w:ascii="Malgun Gothic" w:hAnsi="Malgun Gothic" w:eastAsia="Malgun Gothic"/>
                                <w:spacing w:val="-18"/>
                                <w:sz w:val="20"/>
                              </w:rPr>
                              <w:t> </w:t>
                            </w:r>
                            <w:r>
                              <w:rPr>
                                <w:rFonts w:ascii="Malgun Gothic" w:hAnsi="Malgun Gothic" w:eastAsia="Malgun Gothic"/>
                                <w:sz w:val="20"/>
                              </w:rPr>
                              <w:t>수행된</w:t>
                            </w:r>
                            <w:r>
                              <w:rPr>
                                <w:rFonts w:ascii="Malgun Gothic" w:hAnsi="Malgun Gothic" w:eastAsia="Malgun Gothic"/>
                                <w:spacing w:val="-17"/>
                                <w:sz w:val="20"/>
                              </w:rPr>
                              <w:t> </w:t>
                            </w:r>
                            <w:r>
                              <w:rPr>
                                <w:rFonts w:ascii="Malgun Gothic" w:hAnsi="Malgun Gothic" w:eastAsia="Malgun Gothic"/>
                                <w:sz w:val="20"/>
                              </w:rPr>
                              <w:t>연구임 </w:t>
                            </w:r>
                            <w:r>
                              <w:rPr>
                                <w:spacing w:val="-2"/>
                                <w:sz w:val="20"/>
                              </w:rPr>
                              <w:t>(AKS-2021-OLU-2250007)”</w:t>
                            </w:r>
                          </w:p>
                        </w:txbxContent>
                      </wps:txbx>
                      <wps:bodyPr wrap="square" lIns="0" tIns="0" rIns="0" bIns="0" rtlCol="0">
                        <a:noAutofit/>
                      </wps:bodyPr>
                    </wps:wsp>
                  </a:graphicData>
                </a:graphic>
              </wp:anchor>
            </w:drawing>
          </mc:Choice>
          <mc:Fallback>
            <w:pict>
              <v:shape style="position:absolute;margin-left:93.624001pt;margin-top:23.499023pt;width:328.8pt;height:40pt;mso-position-horizontal-relative:page;mso-position-vertical-relative:paragraph;z-index:-15708160;mso-wrap-distance-left:0;mso-wrap-distance-right:0" type="#_x0000_t202" id="docshape133" filled="false" stroked="true" strokeweight=".47998pt" strokecolor="#000000">
                <v:textbox inset="0,0,0,0">
                  <w:txbxContent>
                    <w:p>
                      <w:pPr>
                        <w:spacing w:line="187" w:lineRule="auto" w:before="13"/>
                        <w:ind w:left="108" w:right="108" w:firstLine="0"/>
                        <w:jc w:val="both"/>
                        <w:rPr>
                          <w:sz w:val="20"/>
                        </w:rPr>
                      </w:pPr>
                      <w:r>
                        <w:rPr>
                          <w:sz w:val="20"/>
                        </w:rPr>
                        <w:t>“</w:t>
                      </w:r>
                      <w:r>
                        <w:rPr>
                          <w:rFonts w:ascii="Malgun Gothic" w:hAnsi="Malgun Gothic" w:eastAsia="Malgun Gothic"/>
                          <w:sz w:val="20"/>
                        </w:rPr>
                        <w:t>이</w:t>
                      </w:r>
                      <w:r>
                        <w:rPr>
                          <w:rFonts w:ascii="Malgun Gothic" w:hAnsi="Malgun Gothic" w:eastAsia="Malgun Gothic"/>
                          <w:spacing w:val="-8"/>
                          <w:sz w:val="20"/>
                        </w:rPr>
                        <w:t> </w:t>
                      </w:r>
                      <w:r>
                        <w:rPr>
                          <w:rFonts w:ascii="Malgun Gothic" w:hAnsi="Malgun Gothic" w:eastAsia="Malgun Gothic"/>
                          <w:sz w:val="20"/>
                        </w:rPr>
                        <w:t>학술지는</w:t>
                      </w:r>
                      <w:r>
                        <w:rPr>
                          <w:rFonts w:ascii="Malgun Gothic" w:hAnsi="Malgun Gothic" w:eastAsia="Malgun Gothic"/>
                          <w:spacing w:val="-7"/>
                          <w:sz w:val="20"/>
                        </w:rPr>
                        <w:t> </w:t>
                      </w:r>
                      <w:r>
                        <w:rPr>
                          <w:sz w:val="20"/>
                        </w:rPr>
                        <w:t>2021</w:t>
                      </w:r>
                      <w:r>
                        <w:rPr>
                          <w:spacing w:val="-13"/>
                          <w:sz w:val="20"/>
                        </w:rPr>
                        <w:t> </w:t>
                      </w:r>
                      <w:r>
                        <w:rPr>
                          <w:rFonts w:ascii="Malgun Gothic" w:hAnsi="Malgun Gothic" w:eastAsia="Malgun Gothic"/>
                          <w:sz w:val="20"/>
                        </w:rPr>
                        <w:t>년도</w:t>
                      </w:r>
                      <w:r>
                        <w:rPr>
                          <w:rFonts w:ascii="Malgun Gothic" w:hAnsi="Malgun Gothic" w:eastAsia="Malgun Gothic"/>
                          <w:spacing w:val="-7"/>
                          <w:sz w:val="20"/>
                        </w:rPr>
                        <w:t> </w:t>
                      </w:r>
                      <w:r>
                        <w:rPr>
                          <w:rFonts w:ascii="Malgun Gothic" w:hAnsi="Malgun Gothic" w:eastAsia="Malgun Gothic"/>
                          <w:sz w:val="20"/>
                        </w:rPr>
                        <w:t>대한민국</w:t>
                      </w:r>
                      <w:r>
                        <w:rPr>
                          <w:rFonts w:ascii="Malgun Gothic" w:hAnsi="Malgun Gothic" w:eastAsia="Malgun Gothic"/>
                          <w:spacing w:val="-8"/>
                          <w:sz w:val="20"/>
                        </w:rPr>
                        <w:t> </w:t>
                      </w:r>
                      <w:r>
                        <w:rPr>
                          <w:rFonts w:ascii="Malgun Gothic" w:hAnsi="Malgun Gothic" w:eastAsia="Malgun Gothic"/>
                          <w:sz w:val="20"/>
                        </w:rPr>
                        <w:t>교육부와</w:t>
                      </w:r>
                      <w:r>
                        <w:rPr>
                          <w:rFonts w:ascii="Malgun Gothic" w:hAnsi="Malgun Gothic" w:eastAsia="Malgun Gothic"/>
                          <w:spacing w:val="-7"/>
                          <w:sz w:val="20"/>
                        </w:rPr>
                        <w:t> </w:t>
                      </w:r>
                      <w:r>
                        <w:rPr>
                          <w:rFonts w:ascii="Malgun Gothic" w:hAnsi="Malgun Gothic" w:eastAsia="Malgun Gothic"/>
                          <w:sz w:val="20"/>
                        </w:rPr>
                        <w:t>한국학중앙연구원</w:t>
                      </w:r>
                      <w:r>
                        <w:rPr>
                          <w:sz w:val="20"/>
                        </w:rPr>
                        <w:t>(</w:t>
                      </w:r>
                      <w:r>
                        <w:rPr>
                          <w:rFonts w:ascii="Malgun Gothic" w:hAnsi="Malgun Gothic" w:eastAsia="Malgun Gothic"/>
                          <w:sz w:val="20"/>
                        </w:rPr>
                        <w:t>한국학진 흥사업단</w:t>
                      </w:r>
                      <w:r>
                        <w:rPr>
                          <w:sz w:val="20"/>
                        </w:rPr>
                        <w:t>)</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b/>
                          <w:sz w:val="20"/>
                        </w:rPr>
                        <w:t>해외한국학중핵대학육성사업</w:t>
                      </w:r>
                      <w:r>
                        <w:rPr>
                          <w:rFonts w:ascii="Malgun Gothic" w:hAnsi="Malgun Gothic" w:eastAsia="Malgun Gothic"/>
                          <w:sz w:val="20"/>
                        </w:rPr>
                        <w:t>의</w:t>
                      </w:r>
                      <w:r>
                        <w:rPr>
                          <w:rFonts w:ascii="Malgun Gothic" w:hAnsi="Malgun Gothic" w:eastAsia="Malgun Gothic"/>
                          <w:spacing w:val="-18"/>
                          <w:sz w:val="20"/>
                        </w:rPr>
                        <w:t> </w:t>
                      </w:r>
                      <w:r>
                        <w:rPr>
                          <w:rFonts w:ascii="Malgun Gothic" w:hAnsi="Malgun Gothic" w:eastAsia="Malgun Gothic"/>
                          <w:sz w:val="20"/>
                        </w:rPr>
                        <w:t>지원을</w:t>
                      </w:r>
                      <w:r>
                        <w:rPr>
                          <w:rFonts w:ascii="Malgun Gothic" w:hAnsi="Malgun Gothic" w:eastAsia="Malgun Gothic"/>
                          <w:spacing w:val="-17"/>
                          <w:sz w:val="20"/>
                        </w:rPr>
                        <w:t> </w:t>
                      </w:r>
                      <w:r>
                        <w:rPr>
                          <w:rFonts w:ascii="Malgun Gothic" w:hAnsi="Malgun Gothic" w:eastAsia="Malgun Gothic"/>
                          <w:sz w:val="20"/>
                        </w:rPr>
                        <w:t>받아</w:t>
                      </w:r>
                      <w:r>
                        <w:rPr>
                          <w:rFonts w:ascii="Malgun Gothic" w:hAnsi="Malgun Gothic" w:eastAsia="Malgun Gothic"/>
                          <w:spacing w:val="-18"/>
                          <w:sz w:val="20"/>
                        </w:rPr>
                        <w:t> </w:t>
                      </w:r>
                      <w:r>
                        <w:rPr>
                          <w:rFonts w:ascii="Malgun Gothic" w:hAnsi="Malgun Gothic" w:eastAsia="Malgun Gothic"/>
                          <w:sz w:val="20"/>
                        </w:rPr>
                        <w:t>수행된</w:t>
                      </w:r>
                      <w:r>
                        <w:rPr>
                          <w:rFonts w:ascii="Malgun Gothic" w:hAnsi="Malgun Gothic" w:eastAsia="Malgun Gothic"/>
                          <w:spacing w:val="-17"/>
                          <w:sz w:val="20"/>
                        </w:rPr>
                        <w:t> </w:t>
                      </w:r>
                      <w:r>
                        <w:rPr>
                          <w:rFonts w:ascii="Malgun Gothic" w:hAnsi="Malgun Gothic" w:eastAsia="Malgun Gothic"/>
                          <w:sz w:val="20"/>
                        </w:rPr>
                        <w:t>연구임 </w:t>
                      </w:r>
                      <w:r>
                        <w:rPr>
                          <w:spacing w:val="-2"/>
                          <w:sz w:val="20"/>
                        </w:rPr>
                        <w:t>(AKS-2021-OLU-2250007)”</w:t>
                      </w:r>
                    </w:p>
                  </w:txbxContent>
                </v:textbox>
                <v:stroke dashstyle="solid"/>
                <w10:wrap type="topAndBottom"/>
              </v:shape>
            </w:pict>
          </mc:Fallback>
        </mc:AlternateContent>
      </w:r>
    </w:p>
    <w:sectPr>
      <w:footerReference w:type="default" r:id="rId204"/>
      <w:pgSz w:w="10320" w:h="14580"/>
      <w:pgMar w:header="0" w:footer="0" w:top="1660" w:bottom="280" w:left="1417" w:right="1417"/>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Malgun Gothic">
    <w:altName w:val="Malgun Gothic"/>
    <w:charset w:val="1"/>
    <w:family w:val="swiss"/>
    <w:pitch w:val="variable"/>
  </w:font>
  <w:font w:name="Calibri">
    <w:altName w:val="Calibri"/>
    <w:charset w:val="1"/>
    <w:family w:val="roman"/>
    <w:pitch w:val="variable"/>
  </w:font>
  <w:font w:name="Tahoma">
    <w:altName w:val="Tahoma"/>
    <w:charset w:val="1"/>
    <w:family w:val="swiss"/>
    <w:pitch w:val="variable"/>
  </w:font>
  <w:font w:name="Arial">
    <w:altName w:val="Arial"/>
    <w:charset w:val="1"/>
    <w:family w:val="swiss"/>
    <w:pitch w:val="variable"/>
  </w:font>
  <w:font w:name="Sylfaen">
    <w:altName w:val="Sylfaen"/>
    <w:charset w:val="1"/>
    <w:family w:val="auto"/>
    <w:pitch w:val="variable"/>
  </w:font>
  <w:font w:name="Symbol">
    <w:altName w:val="Symbol"/>
    <w:charset w:val="2"/>
    <w:family w:val="decorative"/>
    <w:pitch w:val="variable"/>
  </w:font>
  <w:font w:name="Wingdings">
    <w:altName w:val="Wingdings"/>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08672">
              <wp:simplePos x="0" y="0"/>
              <wp:positionH relativeFrom="page">
                <wp:posOffset>3208654</wp:posOffset>
              </wp:positionH>
              <wp:positionV relativeFrom="page">
                <wp:posOffset>7567676</wp:posOffset>
              </wp:positionV>
              <wp:extent cx="146050" cy="15240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46050" cy="152400"/>
                      </a:xfrm>
                      <a:prstGeom prst="rect">
                        <a:avLst/>
                      </a:prstGeom>
                    </wps:spPr>
                    <wps:txbx>
                      <w:txbxContent>
                        <w:p>
                          <w:pPr>
                            <w:spacing w:before="12"/>
                            <w:ind w:left="60" w:right="0" w:firstLine="0"/>
                            <w:jc w:val="left"/>
                            <w:rPr>
                              <w:sz w:val="18"/>
                            </w:rPr>
                          </w:pPr>
                          <w:r>
                            <w:rPr>
                              <w:spacing w:val="-10"/>
                              <w:sz w:val="18"/>
                            </w:rPr>
                            <w:fldChar w:fldCharType="begin"/>
                          </w:r>
                          <w:r>
                            <w:rPr>
                              <w:spacing w:val="-10"/>
                              <w:sz w:val="18"/>
                            </w:rPr>
                            <w:instrText> PAGE </w:instrText>
                          </w:r>
                          <w:r>
                            <w:rPr>
                              <w:spacing w:val="-10"/>
                              <w:sz w:val="18"/>
                            </w:rPr>
                            <w:fldChar w:fldCharType="separate"/>
                          </w:r>
                          <w:r>
                            <w:rPr>
                              <w:spacing w:val="-10"/>
                              <w:sz w:val="18"/>
                            </w:rPr>
                            <w:t>3</w:t>
                          </w:r>
                          <w:r>
                            <w:rPr>
                              <w:spacing w:val="-10"/>
                              <w:sz w:val="18"/>
                            </w:rPr>
                            <w:fldChar w:fldCharType="end"/>
                          </w:r>
                        </w:p>
                      </w:txbxContent>
                    </wps:txbx>
                    <wps:bodyPr wrap="square" lIns="0" tIns="0" rIns="0" bIns="0" rtlCol="0">
                      <a:noAutofit/>
                    </wps:bodyPr>
                  </wps:wsp>
                </a:graphicData>
              </a:graphic>
            </wp:anchor>
          </w:drawing>
        </mc:Choice>
        <mc:Fallback>
          <w:pict>
            <v:shape style="position:absolute;margin-left:252.649994pt;margin-top:595.880005pt;width:11.5pt;height:12pt;mso-position-horizontal-relative:page;mso-position-vertical-relative:page;z-index:-20407808" type="#_x0000_t202" id="docshape7" filled="false" stroked="false">
              <v:textbox inset="0,0,0,0">
                <w:txbxContent>
                  <w:p>
                    <w:pPr>
                      <w:spacing w:before="12"/>
                      <w:ind w:left="60" w:right="0" w:firstLine="0"/>
                      <w:jc w:val="left"/>
                      <w:rPr>
                        <w:sz w:val="18"/>
                      </w:rPr>
                    </w:pPr>
                    <w:r>
                      <w:rPr>
                        <w:spacing w:val="-10"/>
                        <w:sz w:val="18"/>
                      </w:rPr>
                      <w:fldChar w:fldCharType="begin"/>
                    </w:r>
                    <w:r>
                      <w:rPr>
                        <w:spacing w:val="-10"/>
                        <w:sz w:val="18"/>
                      </w:rPr>
                      <w:instrText> PAGE </w:instrText>
                    </w:r>
                    <w:r>
                      <w:rPr>
                        <w:spacing w:val="-10"/>
                        <w:sz w:val="18"/>
                      </w:rPr>
                      <w:fldChar w:fldCharType="separate"/>
                    </w:r>
                    <w:r>
                      <w:rPr>
                        <w:spacing w:val="-10"/>
                        <w:sz w:val="18"/>
                      </w:rPr>
                      <w:t>3</w:t>
                    </w:r>
                    <w:r>
                      <w:rPr>
                        <w:spacing w:val="-10"/>
                        <w:sz w:val="18"/>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09184">
              <wp:simplePos x="0" y="0"/>
              <wp:positionH relativeFrom="page">
                <wp:posOffset>3206623</wp:posOffset>
              </wp:positionH>
              <wp:positionV relativeFrom="page">
                <wp:posOffset>7567676</wp:posOffset>
              </wp:positionV>
              <wp:extent cx="141605" cy="152400"/>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141605" cy="152400"/>
                      </a:xfrm>
                      <a:prstGeom prst="rect">
                        <a:avLst/>
                      </a:prstGeom>
                    </wps:spPr>
                    <wps:txbx>
                      <w:txbxContent>
                        <w:p>
                          <w:pPr>
                            <w:spacing w:before="12"/>
                            <w:ind w:left="2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10</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2.490005pt;margin-top:595.880005pt;width:11.15pt;height:12pt;mso-position-horizontal-relative:page;mso-position-vertical-relative:page;z-index:-20407296" type="#_x0000_t202" id="docshape8" filled="false" stroked="false">
              <v:textbox inset="0,0,0,0">
                <w:txbxContent>
                  <w:p>
                    <w:pPr>
                      <w:spacing w:before="12"/>
                      <w:ind w:left="2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10</w:t>
                    </w:r>
                    <w:r>
                      <w:rPr>
                        <w:spacing w:val="-5"/>
                        <w:sz w:val="18"/>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09696">
              <wp:simplePos x="0" y="0"/>
              <wp:positionH relativeFrom="page">
                <wp:posOffset>3181223</wp:posOffset>
              </wp:positionH>
              <wp:positionV relativeFrom="page">
                <wp:posOffset>7567676</wp:posOffset>
              </wp:positionV>
              <wp:extent cx="205104" cy="152400"/>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205104"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15</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0.490005pt;margin-top:595.880005pt;width:16.1500pt;height:12pt;mso-position-horizontal-relative:page;mso-position-vertical-relative:page;z-index:-20406784" type="#_x0000_t202" id="docshape9"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15</w:t>
                    </w:r>
                    <w:r>
                      <w:rPr>
                        <w:spacing w:val="-5"/>
                        <w:sz w:val="18"/>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0208">
              <wp:simplePos x="0" y="0"/>
              <wp:positionH relativeFrom="page">
                <wp:posOffset>3181223</wp:posOffset>
              </wp:positionH>
              <wp:positionV relativeFrom="page">
                <wp:posOffset>7567676</wp:posOffset>
              </wp:positionV>
              <wp:extent cx="205104" cy="152400"/>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205104"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25</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0.490005pt;margin-top:595.880005pt;width:16.1500pt;height:12pt;mso-position-horizontal-relative:page;mso-position-vertical-relative:page;z-index:-20406272" type="#_x0000_t202" id="docshape10"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25</w:t>
                    </w:r>
                    <w:r>
                      <w:rPr>
                        <w:spacing w:val="-5"/>
                        <w:sz w:val="18"/>
                      </w:rPr>
                      <w:fldChar w:fldCharType="end"/>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0720">
              <wp:simplePos x="0" y="0"/>
              <wp:positionH relativeFrom="page">
                <wp:posOffset>3181223</wp:posOffset>
              </wp:positionH>
              <wp:positionV relativeFrom="page">
                <wp:posOffset>7567676</wp:posOffset>
              </wp:positionV>
              <wp:extent cx="205104" cy="15240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205104"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40</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0.490005pt;margin-top:595.880005pt;width:16.1500pt;height:12pt;mso-position-horizontal-relative:page;mso-position-vertical-relative:page;z-index:-20405760" type="#_x0000_t202" id="docshape11"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40</w:t>
                    </w:r>
                    <w:r>
                      <w:rPr>
                        <w:spacing w:val="-5"/>
                        <w:sz w:val="18"/>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1232">
              <wp:simplePos x="0" y="0"/>
              <wp:positionH relativeFrom="page">
                <wp:posOffset>3181223</wp:posOffset>
              </wp:positionH>
              <wp:positionV relativeFrom="page">
                <wp:posOffset>7567676</wp:posOffset>
              </wp:positionV>
              <wp:extent cx="205104" cy="152400"/>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205104"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79</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0.490005pt;margin-top:595.880005pt;width:16.1500pt;height:12pt;mso-position-horizontal-relative:page;mso-position-vertical-relative:page;z-index:-20405248" type="#_x0000_t202" id="docshape12"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79</w:t>
                    </w:r>
                    <w:r>
                      <w:rPr>
                        <w:spacing w:val="-5"/>
                        <w:sz w:val="18"/>
                      </w:rPr>
                      <w:fldChar w:fldCharType="end"/>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1744">
              <wp:simplePos x="0" y="0"/>
              <wp:positionH relativeFrom="page">
                <wp:posOffset>3181223</wp:posOffset>
              </wp:positionH>
              <wp:positionV relativeFrom="page">
                <wp:posOffset>7567676</wp:posOffset>
              </wp:positionV>
              <wp:extent cx="205104" cy="15240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205104"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88</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50.490005pt;margin-top:595.880005pt;width:16.1500pt;height:12pt;mso-position-horizontal-relative:page;mso-position-vertical-relative:page;z-index:-20404736" type="#_x0000_t202" id="docshape13"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88</w:t>
                    </w:r>
                    <w:r>
                      <w:rPr>
                        <w:spacing w:val="-5"/>
                        <w:sz w:val="18"/>
                      </w:rPr>
                      <w:fldChar w:fldCharType="end"/>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2256">
              <wp:simplePos x="0" y="0"/>
              <wp:positionH relativeFrom="page">
                <wp:posOffset>3152267</wp:posOffset>
              </wp:positionH>
              <wp:positionV relativeFrom="page">
                <wp:posOffset>7567676</wp:posOffset>
              </wp:positionV>
              <wp:extent cx="262890" cy="15240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101</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4224" type="#_x0000_t202" id="docshape14"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101</w:t>
                    </w:r>
                    <w:r>
                      <w:rPr>
                        <w:spacing w:val="-5"/>
                        <w:sz w:val="18"/>
                      </w:rPr>
                      <w:fldChar w:fldCharType="end"/>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2768">
              <wp:simplePos x="0" y="0"/>
              <wp:positionH relativeFrom="page">
                <wp:posOffset>3152267</wp:posOffset>
              </wp:positionH>
              <wp:positionV relativeFrom="page">
                <wp:posOffset>7567676</wp:posOffset>
              </wp:positionV>
              <wp:extent cx="262890" cy="152400"/>
              <wp:effectExtent l="0" t="0" r="0" b="0"/>
              <wp:wrapNone/>
              <wp:docPr id="110" name="Textbox 110"/>
              <wp:cNvGraphicFramePr>
                <a:graphicFrameLocks/>
              </wp:cNvGraphicFramePr>
              <a:graphic>
                <a:graphicData uri="http://schemas.microsoft.com/office/word/2010/wordprocessingShape">
                  <wps:wsp>
                    <wps:cNvPr id="110" name="Textbox 110"/>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116</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3712" type="#_x0000_t202" id="docshape99"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116</w:t>
                    </w:r>
                    <w:r>
                      <w:rPr>
                        <w:spacing w:val="-5"/>
                        <w:sz w:val="18"/>
                      </w:rPr>
                      <w:fldChar w:fldCharType="end"/>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3280">
              <wp:simplePos x="0" y="0"/>
              <wp:positionH relativeFrom="page">
                <wp:posOffset>3152267</wp:posOffset>
              </wp:positionH>
              <wp:positionV relativeFrom="page">
                <wp:posOffset>7567676</wp:posOffset>
              </wp:positionV>
              <wp:extent cx="262890" cy="152400"/>
              <wp:effectExtent l="0" t="0" r="0" b="0"/>
              <wp:wrapNone/>
              <wp:docPr id="111" name="Textbox 111"/>
              <wp:cNvGraphicFramePr>
                <a:graphicFrameLocks/>
              </wp:cNvGraphicFramePr>
              <a:graphic>
                <a:graphicData uri="http://schemas.microsoft.com/office/word/2010/wordprocessingShape">
                  <wps:wsp>
                    <wps:cNvPr id="111" name="Textbox 111"/>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127</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3200" type="#_x0000_t202" id="docshape100"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127</w:t>
                    </w:r>
                    <w:r>
                      <w:rPr>
                        <w:spacing w:val="-5"/>
                        <w:sz w:val="18"/>
                      </w:rPr>
                      <w:fldChar w:fldCharType="end"/>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3792">
              <wp:simplePos x="0" y="0"/>
              <wp:positionH relativeFrom="page">
                <wp:posOffset>3152267</wp:posOffset>
              </wp:positionH>
              <wp:positionV relativeFrom="page">
                <wp:posOffset>7567676</wp:posOffset>
              </wp:positionV>
              <wp:extent cx="262890" cy="152400"/>
              <wp:effectExtent l="0" t="0" r="0" b="0"/>
              <wp:wrapNone/>
              <wp:docPr id="112" name="Textbox 112"/>
              <wp:cNvGraphicFramePr>
                <a:graphicFrameLocks/>
              </wp:cNvGraphicFramePr>
              <a:graphic>
                <a:graphicData uri="http://schemas.microsoft.com/office/word/2010/wordprocessingShape">
                  <wps:wsp>
                    <wps:cNvPr id="112" name="Textbox 112"/>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139</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2688" type="#_x0000_t202" id="docshape101"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139</w:t>
                    </w:r>
                    <w:r>
                      <w:rPr>
                        <w:spacing w:val="-5"/>
                        <w:sz w:val="18"/>
                      </w:rPr>
                      <w:fldChar w:fldCharType="end"/>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4304">
              <wp:simplePos x="0" y="0"/>
              <wp:positionH relativeFrom="page">
                <wp:posOffset>3152267</wp:posOffset>
              </wp:positionH>
              <wp:positionV relativeFrom="page">
                <wp:posOffset>7567676</wp:posOffset>
              </wp:positionV>
              <wp:extent cx="262890" cy="152400"/>
              <wp:effectExtent l="0" t="0" r="0" b="0"/>
              <wp:wrapNone/>
              <wp:docPr id="113" name="Textbox 113"/>
              <wp:cNvGraphicFramePr>
                <a:graphicFrameLocks/>
              </wp:cNvGraphicFramePr>
              <a:graphic>
                <a:graphicData uri="http://schemas.microsoft.com/office/word/2010/wordprocessingShape">
                  <wps:wsp>
                    <wps:cNvPr id="113" name="Textbox 113"/>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150</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2176" type="#_x0000_t202" id="docshape102"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150</w:t>
                    </w:r>
                    <w:r>
                      <w:rPr>
                        <w:spacing w:val="-5"/>
                        <w:sz w:val="18"/>
                      </w:rPr>
                      <w:fldChar w:fldCharType="end"/>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4816">
              <wp:simplePos x="0" y="0"/>
              <wp:positionH relativeFrom="page">
                <wp:posOffset>3152267</wp:posOffset>
              </wp:positionH>
              <wp:positionV relativeFrom="page">
                <wp:posOffset>7567676</wp:posOffset>
              </wp:positionV>
              <wp:extent cx="262890" cy="152400"/>
              <wp:effectExtent l="0" t="0" r="0" b="0"/>
              <wp:wrapNone/>
              <wp:docPr id="114" name="Textbox 114"/>
              <wp:cNvGraphicFramePr>
                <a:graphicFrameLocks/>
              </wp:cNvGraphicFramePr>
              <a:graphic>
                <a:graphicData uri="http://schemas.microsoft.com/office/word/2010/wordprocessingShape">
                  <wps:wsp>
                    <wps:cNvPr id="114" name="Textbox 114"/>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160</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1664" type="#_x0000_t202" id="docshape103"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160</w:t>
                    </w:r>
                    <w:r>
                      <w:rPr>
                        <w:spacing w:val="-5"/>
                        <w:sz w:val="18"/>
                      </w:rPr>
                      <w:fldChar w:fldCharType="end"/>
                    </w: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5328">
              <wp:simplePos x="0" y="0"/>
              <wp:positionH relativeFrom="page">
                <wp:posOffset>3152267</wp:posOffset>
              </wp:positionH>
              <wp:positionV relativeFrom="page">
                <wp:posOffset>7567676</wp:posOffset>
              </wp:positionV>
              <wp:extent cx="262890" cy="152400"/>
              <wp:effectExtent l="0" t="0" r="0" b="0"/>
              <wp:wrapNone/>
              <wp:docPr id="115" name="Textbox 115"/>
              <wp:cNvGraphicFramePr>
                <a:graphicFrameLocks/>
              </wp:cNvGraphicFramePr>
              <a:graphic>
                <a:graphicData uri="http://schemas.microsoft.com/office/word/2010/wordprocessingShape">
                  <wps:wsp>
                    <wps:cNvPr id="115" name="Textbox 115"/>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171</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1152" type="#_x0000_t202" id="docshape104"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171</w:t>
                    </w:r>
                    <w:r>
                      <w:rPr>
                        <w:spacing w:val="-5"/>
                        <w:sz w:val="18"/>
                      </w:rPr>
                      <w:fldChar w:fldCharType="end"/>
                    </w: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2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5840">
              <wp:simplePos x="0" y="0"/>
              <wp:positionH relativeFrom="page">
                <wp:posOffset>3152267</wp:posOffset>
              </wp:positionH>
              <wp:positionV relativeFrom="page">
                <wp:posOffset>7567676</wp:posOffset>
              </wp:positionV>
              <wp:extent cx="262890" cy="152400"/>
              <wp:effectExtent l="0" t="0" r="0" b="0"/>
              <wp:wrapNone/>
              <wp:docPr id="116" name="Textbox 116"/>
              <wp:cNvGraphicFramePr>
                <a:graphicFrameLocks/>
              </wp:cNvGraphicFramePr>
              <a:graphic>
                <a:graphicData uri="http://schemas.microsoft.com/office/word/2010/wordprocessingShape">
                  <wps:wsp>
                    <wps:cNvPr id="116" name="Textbox 116"/>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182</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0640" type="#_x0000_t202" id="docshape105"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182</w:t>
                    </w:r>
                    <w:r>
                      <w:rPr>
                        <w:spacing w:val="-5"/>
                        <w:sz w:val="18"/>
                      </w:rPr>
                      <w:fldChar w:fldCharType="end"/>
                    </w:r>
                  </w:p>
                </w:txbxContent>
              </v:textbox>
              <w10:wrap type="none"/>
            </v:shape>
          </w:pict>
        </mc:Fallback>
      </mc:AlternateContent>
    </w:r>
  </w:p>
</w:ftr>
</file>

<file path=word/footer3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6352">
              <wp:simplePos x="0" y="0"/>
              <wp:positionH relativeFrom="page">
                <wp:posOffset>3152267</wp:posOffset>
              </wp:positionH>
              <wp:positionV relativeFrom="page">
                <wp:posOffset>7567676</wp:posOffset>
              </wp:positionV>
              <wp:extent cx="262890" cy="152400"/>
              <wp:effectExtent l="0" t="0" r="0" b="0"/>
              <wp:wrapNone/>
              <wp:docPr id="127" name="Textbox 127"/>
              <wp:cNvGraphicFramePr>
                <a:graphicFrameLocks/>
              </wp:cNvGraphicFramePr>
              <a:graphic>
                <a:graphicData uri="http://schemas.microsoft.com/office/word/2010/wordprocessingShape">
                  <wps:wsp>
                    <wps:cNvPr id="127" name="Textbox 127"/>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195</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400128" type="#_x0000_t202" id="docshape106"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195</w:t>
                    </w:r>
                    <w:r>
                      <w:rPr>
                        <w:spacing w:val="-5"/>
                        <w:sz w:val="18"/>
                      </w:rPr>
                      <w:fldChar w:fldCharType="end"/>
                    </w:r>
                  </w:p>
                </w:txbxContent>
              </v:textbox>
              <w10:wrap type="none"/>
            </v:shape>
          </w:pict>
        </mc:Fallback>
      </mc:AlternateContent>
    </w:r>
  </w:p>
</w:ftr>
</file>

<file path=word/footer3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6864">
              <wp:simplePos x="0" y="0"/>
              <wp:positionH relativeFrom="page">
                <wp:posOffset>3152267</wp:posOffset>
              </wp:positionH>
              <wp:positionV relativeFrom="page">
                <wp:posOffset>7567676</wp:posOffset>
              </wp:positionV>
              <wp:extent cx="262890" cy="152400"/>
              <wp:effectExtent l="0" t="0" r="0" b="0"/>
              <wp:wrapNone/>
              <wp:docPr id="128" name="Textbox 128"/>
              <wp:cNvGraphicFramePr>
                <a:graphicFrameLocks/>
              </wp:cNvGraphicFramePr>
              <a:graphic>
                <a:graphicData uri="http://schemas.microsoft.com/office/word/2010/wordprocessingShape">
                  <wps:wsp>
                    <wps:cNvPr id="128" name="Textbox 128"/>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208</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399616" type="#_x0000_t202" id="docshape107"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208</w:t>
                    </w:r>
                    <w:r>
                      <w:rPr>
                        <w:spacing w:val="-5"/>
                        <w:sz w:val="18"/>
                      </w:rPr>
                      <w:fldChar w:fldCharType="end"/>
                    </w:r>
                  </w:p>
                </w:txbxContent>
              </v:textbox>
              <w10:wrap type="none"/>
            </v:shape>
          </w:pict>
        </mc:Fallback>
      </mc:AlternateContent>
    </w:r>
  </w:p>
</w:ftr>
</file>

<file path=word/footer3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7376">
              <wp:simplePos x="0" y="0"/>
              <wp:positionH relativeFrom="page">
                <wp:posOffset>3152267</wp:posOffset>
              </wp:positionH>
              <wp:positionV relativeFrom="page">
                <wp:posOffset>7567676</wp:posOffset>
              </wp:positionV>
              <wp:extent cx="262890" cy="152400"/>
              <wp:effectExtent l="0" t="0" r="0" b="0"/>
              <wp:wrapNone/>
              <wp:docPr id="129" name="Textbox 129"/>
              <wp:cNvGraphicFramePr>
                <a:graphicFrameLocks/>
              </wp:cNvGraphicFramePr>
              <a:graphic>
                <a:graphicData uri="http://schemas.microsoft.com/office/word/2010/wordprocessingShape">
                  <wps:wsp>
                    <wps:cNvPr id="129" name="Textbox 129"/>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215</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399104" type="#_x0000_t202" id="docshape108"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215</w:t>
                    </w:r>
                    <w:r>
                      <w:rPr>
                        <w:spacing w:val="-5"/>
                        <w:sz w:val="18"/>
                      </w:rPr>
                      <w:fldChar w:fldCharType="end"/>
                    </w:r>
                  </w:p>
                </w:txbxContent>
              </v:textbox>
              <w10:wrap type="none"/>
            </v:shape>
          </w:pict>
        </mc:Fallback>
      </mc:AlternateContent>
    </w:r>
  </w:p>
</w:ftr>
</file>

<file path=word/footer3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7888">
              <wp:simplePos x="0" y="0"/>
              <wp:positionH relativeFrom="page">
                <wp:posOffset>3152267</wp:posOffset>
              </wp:positionH>
              <wp:positionV relativeFrom="page">
                <wp:posOffset>7567676</wp:posOffset>
              </wp:positionV>
              <wp:extent cx="262890" cy="152400"/>
              <wp:effectExtent l="0" t="0" r="0" b="0"/>
              <wp:wrapNone/>
              <wp:docPr id="130" name="Textbox 130"/>
              <wp:cNvGraphicFramePr>
                <a:graphicFrameLocks/>
              </wp:cNvGraphicFramePr>
              <a:graphic>
                <a:graphicData uri="http://schemas.microsoft.com/office/word/2010/wordprocessingShape">
                  <wps:wsp>
                    <wps:cNvPr id="130" name="Textbox 130"/>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226</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398592" type="#_x0000_t202" id="docshape109"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226</w:t>
                    </w:r>
                    <w:r>
                      <w:rPr>
                        <w:spacing w:val="-5"/>
                        <w:sz w:val="18"/>
                      </w:rPr>
                      <w:fldChar w:fldCharType="end"/>
                    </w:r>
                  </w:p>
                </w:txbxContent>
              </v:textbox>
              <w10:wrap type="none"/>
            </v:shape>
          </w:pict>
        </mc:Fallback>
      </mc:AlternateContent>
    </w:r>
  </w:p>
</w:ftr>
</file>

<file path=word/footer3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3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mc:AlternateContent>
        <mc:Choice Requires="wps">
          <w:drawing>
            <wp:anchor distT="0" distB="0" distL="0" distR="0" allowOverlap="1" layoutInCell="1" locked="0" behindDoc="1" simplePos="0" relativeHeight="482918400">
              <wp:simplePos x="0" y="0"/>
              <wp:positionH relativeFrom="page">
                <wp:posOffset>3152267</wp:posOffset>
              </wp:positionH>
              <wp:positionV relativeFrom="page">
                <wp:posOffset>7567676</wp:posOffset>
              </wp:positionV>
              <wp:extent cx="262890" cy="152400"/>
              <wp:effectExtent l="0" t="0" r="0" b="0"/>
              <wp:wrapNone/>
              <wp:docPr id="132" name="Textbox 132"/>
              <wp:cNvGraphicFramePr>
                <a:graphicFrameLocks/>
              </wp:cNvGraphicFramePr>
              <a:graphic>
                <a:graphicData uri="http://schemas.microsoft.com/office/word/2010/wordprocessingShape">
                  <wps:wsp>
                    <wps:cNvPr id="132" name="Textbox 132"/>
                    <wps:cNvSpPr txBox="1"/>
                    <wps:spPr>
                      <a:xfrm>
                        <a:off x="0" y="0"/>
                        <a:ext cx="262890" cy="152400"/>
                      </a:xfrm>
                      <a:prstGeom prst="rect">
                        <a:avLst/>
                      </a:prstGeom>
                    </wps:spPr>
                    <wps:txbx>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237</w:t>
                          </w:r>
                          <w:r>
                            <w:rPr>
                              <w:spacing w:val="-5"/>
                              <w:sz w:val="18"/>
                            </w:rPr>
                            <w:fldChar w:fldCharType="end"/>
                          </w:r>
                        </w:p>
                      </w:txbxContent>
                    </wps:txbx>
                    <wps:bodyPr wrap="square" lIns="0" tIns="0" rIns="0" bIns="0" rtlCol="0">
                      <a:noAutofit/>
                    </wps:bodyPr>
                  </wps:wsp>
                </a:graphicData>
              </a:graphic>
            </wp:anchor>
          </w:drawing>
        </mc:Choice>
        <mc:Fallback>
          <w:pict>
            <v:shape style="position:absolute;margin-left:248.210007pt;margin-top:595.880005pt;width:20.7pt;height:12pt;mso-position-horizontal-relative:page;mso-position-vertical-relative:page;z-index:-20398080" type="#_x0000_t202" id="docshape111" filled="false" stroked="false">
              <v:textbox inset="0,0,0,0">
                <w:txbxContent>
                  <w:p>
                    <w:pPr>
                      <w:spacing w:before="12"/>
                      <w:ind w:left="60" w:right="0" w:firstLine="0"/>
                      <w:jc w:val="left"/>
                      <w:rPr>
                        <w:sz w:val="18"/>
                      </w:rPr>
                    </w:pPr>
                    <w:r>
                      <w:rPr>
                        <w:spacing w:val="-5"/>
                        <w:sz w:val="18"/>
                      </w:rPr>
                      <w:fldChar w:fldCharType="begin"/>
                    </w:r>
                    <w:r>
                      <w:rPr>
                        <w:spacing w:val="-5"/>
                        <w:sz w:val="18"/>
                      </w:rPr>
                      <w:instrText> PAGE </w:instrText>
                    </w:r>
                    <w:r>
                      <w:rPr>
                        <w:spacing w:val="-5"/>
                        <w:sz w:val="18"/>
                      </w:rPr>
                      <w:fldChar w:fldCharType="separate"/>
                    </w:r>
                    <w:r>
                      <w:rPr>
                        <w:spacing w:val="-5"/>
                        <w:sz w:val="18"/>
                      </w:rPr>
                      <w:t>237</w:t>
                    </w:r>
                    <w:r>
                      <w:rPr>
                        <w:spacing w:val="-5"/>
                        <w:sz w:val="18"/>
                      </w:rPr>
                      <w:fldChar w:fldCharType="end"/>
                    </w:r>
                  </w:p>
                </w:txbxContent>
              </v:textbox>
              <w10:wrap type="none"/>
            </v:shape>
          </w:pict>
        </mc:Fallback>
      </mc:AlternateContent>
    </w:r>
  </w:p>
</w:ftr>
</file>

<file path=word/footer4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footer4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0">
    <w:multiLevelType w:val="hybridMultilevel"/>
    <w:lvl w:ilvl="0">
      <w:start w:val="1"/>
      <w:numFmt w:val="decimal"/>
      <w:lvlText w:val="%1."/>
      <w:lvlJc w:val="left"/>
      <w:pPr>
        <w:ind w:left="568" w:hanging="200"/>
        <w:jc w:val="left"/>
      </w:pPr>
      <w:rPr>
        <w:rFonts w:hint="default" w:ascii="Times New Roman" w:hAnsi="Times New Roman" w:eastAsia="Times New Roman" w:cs="Times New Roman"/>
        <w:b/>
        <w:bCs/>
        <w:i w:val="0"/>
        <w:iCs w:val="0"/>
        <w:spacing w:val="0"/>
        <w:w w:val="99"/>
        <w:sz w:val="20"/>
        <w:szCs w:val="20"/>
        <w:lang w:val="ru-RU" w:eastAsia="en-US" w:bidi="ar-SA"/>
      </w:rPr>
    </w:lvl>
    <w:lvl w:ilvl="1">
      <w:start w:val="0"/>
      <w:numFmt w:val="bullet"/>
      <w:lvlText w:val="•"/>
      <w:lvlJc w:val="left"/>
      <w:pPr>
        <w:ind w:left="1252" w:hanging="200"/>
      </w:pPr>
      <w:rPr>
        <w:rFonts w:hint="default"/>
        <w:lang w:val="ru-RU" w:eastAsia="en-US" w:bidi="ar-SA"/>
      </w:rPr>
    </w:lvl>
    <w:lvl w:ilvl="2">
      <w:start w:val="0"/>
      <w:numFmt w:val="bullet"/>
      <w:lvlText w:val="•"/>
      <w:lvlJc w:val="left"/>
      <w:pPr>
        <w:ind w:left="1944" w:hanging="200"/>
      </w:pPr>
      <w:rPr>
        <w:rFonts w:hint="default"/>
        <w:lang w:val="ru-RU" w:eastAsia="en-US" w:bidi="ar-SA"/>
      </w:rPr>
    </w:lvl>
    <w:lvl w:ilvl="3">
      <w:start w:val="0"/>
      <w:numFmt w:val="bullet"/>
      <w:lvlText w:val="•"/>
      <w:lvlJc w:val="left"/>
      <w:pPr>
        <w:ind w:left="2637" w:hanging="200"/>
      </w:pPr>
      <w:rPr>
        <w:rFonts w:hint="default"/>
        <w:lang w:val="ru-RU" w:eastAsia="en-US" w:bidi="ar-SA"/>
      </w:rPr>
    </w:lvl>
    <w:lvl w:ilvl="4">
      <w:start w:val="0"/>
      <w:numFmt w:val="bullet"/>
      <w:lvlText w:val="•"/>
      <w:lvlJc w:val="left"/>
      <w:pPr>
        <w:ind w:left="3329" w:hanging="200"/>
      </w:pPr>
      <w:rPr>
        <w:rFonts w:hint="default"/>
        <w:lang w:val="ru-RU" w:eastAsia="en-US" w:bidi="ar-SA"/>
      </w:rPr>
    </w:lvl>
    <w:lvl w:ilvl="5">
      <w:start w:val="0"/>
      <w:numFmt w:val="bullet"/>
      <w:lvlText w:val="•"/>
      <w:lvlJc w:val="left"/>
      <w:pPr>
        <w:ind w:left="4021" w:hanging="200"/>
      </w:pPr>
      <w:rPr>
        <w:rFonts w:hint="default"/>
        <w:lang w:val="ru-RU" w:eastAsia="en-US" w:bidi="ar-SA"/>
      </w:rPr>
    </w:lvl>
    <w:lvl w:ilvl="6">
      <w:start w:val="0"/>
      <w:numFmt w:val="bullet"/>
      <w:lvlText w:val="•"/>
      <w:lvlJc w:val="left"/>
      <w:pPr>
        <w:ind w:left="4714" w:hanging="200"/>
      </w:pPr>
      <w:rPr>
        <w:rFonts w:hint="default"/>
        <w:lang w:val="ru-RU" w:eastAsia="en-US" w:bidi="ar-SA"/>
      </w:rPr>
    </w:lvl>
    <w:lvl w:ilvl="7">
      <w:start w:val="0"/>
      <w:numFmt w:val="bullet"/>
      <w:lvlText w:val="•"/>
      <w:lvlJc w:val="left"/>
      <w:pPr>
        <w:ind w:left="5406" w:hanging="200"/>
      </w:pPr>
      <w:rPr>
        <w:rFonts w:hint="default"/>
        <w:lang w:val="ru-RU" w:eastAsia="en-US" w:bidi="ar-SA"/>
      </w:rPr>
    </w:lvl>
    <w:lvl w:ilvl="8">
      <w:start w:val="0"/>
      <w:numFmt w:val="bullet"/>
      <w:lvlText w:val="•"/>
      <w:lvlJc w:val="left"/>
      <w:pPr>
        <w:ind w:left="6098" w:hanging="200"/>
      </w:pPr>
      <w:rPr>
        <w:rFonts w:hint="default"/>
        <w:lang w:val="ru-RU" w:eastAsia="en-US" w:bidi="ar-SA"/>
      </w:rPr>
    </w:lvl>
  </w:abstractNum>
  <w:abstractNum w:abstractNumId="49">
    <w:multiLevelType w:val="hybridMultilevel"/>
    <w:lvl w:ilvl="0">
      <w:start w:val="1"/>
      <w:numFmt w:val="decimal"/>
      <w:lvlText w:val="%1."/>
      <w:lvlJc w:val="left"/>
      <w:pPr>
        <w:ind w:left="964" w:hanging="39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964" w:hanging="396"/>
      </w:pPr>
      <w:rPr>
        <w:rFonts w:hint="default" w:ascii="Wingdings" w:hAnsi="Wingdings" w:eastAsia="Wingdings" w:cs="Wingdings"/>
        <w:b w:val="0"/>
        <w:bCs w:val="0"/>
        <w:i w:val="0"/>
        <w:iCs w:val="0"/>
        <w:spacing w:val="0"/>
        <w:w w:val="99"/>
        <w:sz w:val="20"/>
        <w:szCs w:val="20"/>
        <w:lang w:val="ru-RU" w:eastAsia="en-US" w:bidi="ar-SA"/>
      </w:rPr>
    </w:lvl>
    <w:lvl w:ilvl="2">
      <w:start w:val="0"/>
      <w:numFmt w:val="bullet"/>
      <w:lvlText w:val="•"/>
      <w:lvlJc w:val="left"/>
      <w:pPr>
        <w:ind w:left="2264" w:hanging="396"/>
      </w:pPr>
      <w:rPr>
        <w:rFonts w:hint="default"/>
        <w:lang w:val="ru-RU" w:eastAsia="en-US" w:bidi="ar-SA"/>
      </w:rPr>
    </w:lvl>
    <w:lvl w:ilvl="3">
      <w:start w:val="0"/>
      <w:numFmt w:val="bullet"/>
      <w:lvlText w:val="•"/>
      <w:lvlJc w:val="left"/>
      <w:pPr>
        <w:ind w:left="2917" w:hanging="396"/>
      </w:pPr>
      <w:rPr>
        <w:rFonts w:hint="default"/>
        <w:lang w:val="ru-RU" w:eastAsia="en-US" w:bidi="ar-SA"/>
      </w:rPr>
    </w:lvl>
    <w:lvl w:ilvl="4">
      <w:start w:val="0"/>
      <w:numFmt w:val="bullet"/>
      <w:lvlText w:val="•"/>
      <w:lvlJc w:val="left"/>
      <w:pPr>
        <w:ind w:left="3569" w:hanging="396"/>
      </w:pPr>
      <w:rPr>
        <w:rFonts w:hint="default"/>
        <w:lang w:val="ru-RU" w:eastAsia="en-US" w:bidi="ar-SA"/>
      </w:rPr>
    </w:lvl>
    <w:lvl w:ilvl="5">
      <w:start w:val="0"/>
      <w:numFmt w:val="bullet"/>
      <w:lvlText w:val="•"/>
      <w:lvlJc w:val="left"/>
      <w:pPr>
        <w:ind w:left="4221" w:hanging="396"/>
      </w:pPr>
      <w:rPr>
        <w:rFonts w:hint="default"/>
        <w:lang w:val="ru-RU" w:eastAsia="en-US" w:bidi="ar-SA"/>
      </w:rPr>
    </w:lvl>
    <w:lvl w:ilvl="6">
      <w:start w:val="0"/>
      <w:numFmt w:val="bullet"/>
      <w:lvlText w:val="•"/>
      <w:lvlJc w:val="left"/>
      <w:pPr>
        <w:ind w:left="4874" w:hanging="396"/>
      </w:pPr>
      <w:rPr>
        <w:rFonts w:hint="default"/>
        <w:lang w:val="ru-RU" w:eastAsia="en-US" w:bidi="ar-SA"/>
      </w:rPr>
    </w:lvl>
    <w:lvl w:ilvl="7">
      <w:start w:val="0"/>
      <w:numFmt w:val="bullet"/>
      <w:lvlText w:val="•"/>
      <w:lvlJc w:val="left"/>
      <w:pPr>
        <w:ind w:left="5526" w:hanging="396"/>
      </w:pPr>
      <w:rPr>
        <w:rFonts w:hint="default"/>
        <w:lang w:val="ru-RU" w:eastAsia="en-US" w:bidi="ar-SA"/>
      </w:rPr>
    </w:lvl>
    <w:lvl w:ilvl="8">
      <w:start w:val="0"/>
      <w:numFmt w:val="bullet"/>
      <w:lvlText w:val="•"/>
      <w:lvlJc w:val="left"/>
      <w:pPr>
        <w:ind w:left="6178" w:hanging="396"/>
      </w:pPr>
      <w:rPr>
        <w:rFonts w:hint="default"/>
        <w:lang w:val="ru-RU" w:eastAsia="en-US" w:bidi="ar-SA"/>
      </w:rPr>
    </w:lvl>
  </w:abstractNum>
  <w:abstractNum w:abstractNumId="48">
    <w:multiLevelType w:val="hybridMultilevel"/>
    <w:lvl w:ilvl="0">
      <w:start w:val="0"/>
      <w:numFmt w:val="bullet"/>
      <w:lvlText w:val=""/>
      <w:lvlJc w:val="left"/>
      <w:pPr>
        <w:ind w:left="1187" w:hanging="399"/>
      </w:pPr>
      <w:rPr>
        <w:rFonts w:hint="default" w:ascii="Wingdings" w:hAnsi="Wingdings" w:eastAsia="Wingdings" w:cs="Wingdings"/>
        <w:b w:val="0"/>
        <w:bCs w:val="0"/>
        <w:i w:val="0"/>
        <w:iCs w:val="0"/>
        <w:spacing w:val="0"/>
        <w:w w:val="99"/>
        <w:sz w:val="20"/>
        <w:szCs w:val="20"/>
        <w:lang w:val="ru-RU" w:eastAsia="en-US" w:bidi="ar-SA"/>
      </w:rPr>
    </w:lvl>
    <w:lvl w:ilvl="1">
      <w:start w:val="0"/>
      <w:numFmt w:val="bullet"/>
      <w:lvlText w:val="•"/>
      <w:lvlJc w:val="left"/>
      <w:pPr>
        <w:ind w:left="1810" w:hanging="399"/>
      </w:pPr>
      <w:rPr>
        <w:rFonts w:hint="default"/>
        <w:lang w:val="ru-RU" w:eastAsia="en-US" w:bidi="ar-SA"/>
      </w:rPr>
    </w:lvl>
    <w:lvl w:ilvl="2">
      <w:start w:val="0"/>
      <w:numFmt w:val="bullet"/>
      <w:lvlText w:val="•"/>
      <w:lvlJc w:val="left"/>
      <w:pPr>
        <w:ind w:left="2440" w:hanging="399"/>
      </w:pPr>
      <w:rPr>
        <w:rFonts w:hint="default"/>
        <w:lang w:val="ru-RU" w:eastAsia="en-US" w:bidi="ar-SA"/>
      </w:rPr>
    </w:lvl>
    <w:lvl w:ilvl="3">
      <w:start w:val="0"/>
      <w:numFmt w:val="bullet"/>
      <w:lvlText w:val="•"/>
      <w:lvlJc w:val="left"/>
      <w:pPr>
        <w:ind w:left="3071" w:hanging="399"/>
      </w:pPr>
      <w:rPr>
        <w:rFonts w:hint="default"/>
        <w:lang w:val="ru-RU" w:eastAsia="en-US" w:bidi="ar-SA"/>
      </w:rPr>
    </w:lvl>
    <w:lvl w:ilvl="4">
      <w:start w:val="0"/>
      <w:numFmt w:val="bullet"/>
      <w:lvlText w:val="•"/>
      <w:lvlJc w:val="left"/>
      <w:pPr>
        <w:ind w:left="3701" w:hanging="399"/>
      </w:pPr>
      <w:rPr>
        <w:rFonts w:hint="default"/>
        <w:lang w:val="ru-RU" w:eastAsia="en-US" w:bidi="ar-SA"/>
      </w:rPr>
    </w:lvl>
    <w:lvl w:ilvl="5">
      <w:start w:val="0"/>
      <w:numFmt w:val="bullet"/>
      <w:lvlText w:val="•"/>
      <w:lvlJc w:val="left"/>
      <w:pPr>
        <w:ind w:left="4331" w:hanging="399"/>
      </w:pPr>
      <w:rPr>
        <w:rFonts w:hint="default"/>
        <w:lang w:val="ru-RU" w:eastAsia="en-US" w:bidi="ar-SA"/>
      </w:rPr>
    </w:lvl>
    <w:lvl w:ilvl="6">
      <w:start w:val="0"/>
      <w:numFmt w:val="bullet"/>
      <w:lvlText w:val="•"/>
      <w:lvlJc w:val="left"/>
      <w:pPr>
        <w:ind w:left="4962" w:hanging="399"/>
      </w:pPr>
      <w:rPr>
        <w:rFonts w:hint="default"/>
        <w:lang w:val="ru-RU" w:eastAsia="en-US" w:bidi="ar-SA"/>
      </w:rPr>
    </w:lvl>
    <w:lvl w:ilvl="7">
      <w:start w:val="0"/>
      <w:numFmt w:val="bullet"/>
      <w:lvlText w:val="•"/>
      <w:lvlJc w:val="left"/>
      <w:pPr>
        <w:ind w:left="5592" w:hanging="399"/>
      </w:pPr>
      <w:rPr>
        <w:rFonts w:hint="default"/>
        <w:lang w:val="ru-RU" w:eastAsia="en-US" w:bidi="ar-SA"/>
      </w:rPr>
    </w:lvl>
    <w:lvl w:ilvl="8">
      <w:start w:val="0"/>
      <w:numFmt w:val="bullet"/>
      <w:lvlText w:val="•"/>
      <w:lvlJc w:val="left"/>
      <w:pPr>
        <w:ind w:left="6222" w:hanging="399"/>
      </w:pPr>
      <w:rPr>
        <w:rFonts w:hint="default"/>
        <w:lang w:val="ru-RU" w:eastAsia="en-US" w:bidi="ar-SA"/>
      </w:rPr>
    </w:lvl>
  </w:abstractNum>
  <w:abstractNum w:abstractNumId="47">
    <w:multiLevelType w:val="hybridMultilevel"/>
    <w:lvl w:ilvl="0">
      <w:start w:val="0"/>
      <w:numFmt w:val="bullet"/>
      <w:lvlText w:val=""/>
      <w:lvlJc w:val="left"/>
      <w:pPr>
        <w:ind w:left="1187" w:hanging="399"/>
      </w:pPr>
      <w:rPr>
        <w:rFonts w:hint="default" w:ascii="Wingdings" w:hAnsi="Wingdings" w:eastAsia="Wingdings" w:cs="Wingdings"/>
        <w:b w:val="0"/>
        <w:bCs w:val="0"/>
        <w:i w:val="0"/>
        <w:iCs w:val="0"/>
        <w:spacing w:val="0"/>
        <w:w w:val="99"/>
        <w:sz w:val="20"/>
        <w:szCs w:val="20"/>
        <w:lang w:val="ru-RU" w:eastAsia="en-US" w:bidi="ar-SA"/>
      </w:rPr>
    </w:lvl>
    <w:lvl w:ilvl="1">
      <w:start w:val="0"/>
      <w:numFmt w:val="bullet"/>
      <w:lvlText w:val="•"/>
      <w:lvlJc w:val="left"/>
      <w:pPr>
        <w:ind w:left="1810" w:hanging="399"/>
      </w:pPr>
      <w:rPr>
        <w:rFonts w:hint="default"/>
        <w:lang w:val="ru-RU" w:eastAsia="en-US" w:bidi="ar-SA"/>
      </w:rPr>
    </w:lvl>
    <w:lvl w:ilvl="2">
      <w:start w:val="0"/>
      <w:numFmt w:val="bullet"/>
      <w:lvlText w:val="•"/>
      <w:lvlJc w:val="left"/>
      <w:pPr>
        <w:ind w:left="2440" w:hanging="399"/>
      </w:pPr>
      <w:rPr>
        <w:rFonts w:hint="default"/>
        <w:lang w:val="ru-RU" w:eastAsia="en-US" w:bidi="ar-SA"/>
      </w:rPr>
    </w:lvl>
    <w:lvl w:ilvl="3">
      <w:start w:val="0"/>
      <w:numFmt w:val="bullet"/>
      <w:lvlText w:val="•"/>
      <w:lvlJc w:val="left"/>
      <w:pPr>
        <w:ind w:left="3071" w:hanging="399"/>
      </w:pPr>
      <w:rPr>
        <w:rFonts w:hint="default"/>
        <w:lang w:val="ru-RU" w:eastAsia="en-US" w:bidi="ar-SA"/>
      </w:rPr>
    </w:lvl>
    <w:lvl w:ilvl="4">
      <w:start w:val="0"/>
      <w:numFmt w:val="bullet"/>
      <w:lvlText w:val="•"/>
      <w:lvlJc w:val="left"/>
      <w:pPr>
        <w:ind w:left="3701" w:hanging="399"/>
      </w:pPr>
      <w:rPr>
        <w:rFonts w:hint="default"/>
        <w:lang w:val="ru-RU" w:eastAsia="en-US" w:bidi="ar-SA"/>
      </w:rPr>
    </w:lvl>
    <w:lvl w:ilvl="5">
      <w:start w:val="0"/>
      <w:numFmt w:val="bullet"/>
      <w:lvlText w:val="•"/>
      <w:lvlJc w:val="left"/>
      <w:pPr>
        <w:ind w:left="4331" w:hanging="399"/>
      </w:pPr>
      <w:rPr>
        <w:rFonts w:hint="default"/>
        <w:lang w:val="ru-RU" w:eastAsia="en-US" w:bidi="ar-SA"/>
      </w:rPr>
    </w:lvl>
    <w:lvl w:ilvl="6">
      <w:start w:val="0"/>
      <w:numFmt w:val="bullet"/>
      <w:lvlText w:val="•"/>
      <w:lvlJc w:val="left"/>
      <w:pPr>
        <w:ind w:left="4962" w:hanging="399"/>
      </w:pPr>
      <w:rPr>
        <w:rFonts w:hint="default"/>
        <w:lang w:val="ru-RU" w:eastAsia="en-US" w:bidi="ar-SA"/>
      </w:rPr>
    </w:lvl>
    <w:lvl w:ilvl="7">
      <w:start w:val="0"/>
      <w:numFmt w:val="bullet"/>
      <w:lvlText w:val="•"/>
      <w:lvlJc w:val="left"/>
      <w:pPr>
        <w:ind w:left="5592" w:hanging="399"/>
      </w:pPr>
      <w:rPr>
        <w:rFonts w:hint="default"/>
        <w:lang w:val="ru-RU" w:eastAsia="en-US" w:bidi="ar-SA"/>
      </w:rPr>
    </w:lvl>
    <w:lvl w:ilvl="8">
      <w:start w:val="0"/>
      <w:numFmt w:val="bullet"/>
      <w:lvlText w:val="•"/>
      <w:lvlJc w:val="left"/>
      <w:pPr>
        <w:ind w:left="6222" w:hanging="399"/>
      </w:pPr>
      <w:rPr>
        <w:rFonts w:hint="default"/>
        <w:lang w:val="ru-RU" w:eastAsia="en-US" w:bidi="ar-SA"/>
      </w:rPr>
    </w:lvl>
  </w:abstractNum>
  <w:abstractNum w:abstractNumId="46">
    <w:multiLevelType w:val="hybridMultilevel"/>
    <w:lvl w:ilvl="0">
      <w:start w:val="1"/>
      <w:numFmt w:val="decimal"/>
      <w:lvlText w:val="%1)"/>
      <w:lvlJc w:val="left"/>
      <w:pPr>
        <w:ind w:left="964" w:hanging="39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612" w:hanging="396"/>
      </w:pPr>
      <w:rPr>
        <w:rFonts w:hint="default"/>
        <w:lang w:val="ru-RU" w:eastAsia="en-US" w:bidi="ar-SA"/>
      </w:rPr>
    </w:lvl>
    <w:lvl w:ilvl="2">
      <w:start w:val="0"/>
      <w:numFmt w:val="bullet"/>
      <w:lvlText w:val="•"/>
      <w:lvlJc w:val="left"/>
      <w:pPr>
        <w:ind w:left="2264" w:hanging="396"/>
      </w:pPr>
      <w:rPr>
        <w:rFonts w:hint="default"/>
        <w:lang w:val="ru-RU" w:eastAsia="en-US" w:bidi="ar-SA"/>
      </w:rPr>
    </w:lvl>
    <w:lvl w:ilvl="3">
      <w:start w:val="0"/>
      <w:numFmt w:val="bullet"/>
      <w:lvlText w:val="•"/>
      <w:lvlJc w:val="left"/>
      <w:pPr>
        <w:ind w:left="2917" w:hanging="396"/>
      </w:pPr>
      <w:rPr>
        <w:rFonts w:hint="default"/>
        <w:lang w:val="ru-RU" w:eastAsia="en-US" w:bidi="ar-SA"/>
      </w:rPr>
    </w:lvl>
    <w:lvl w:ilvl="4">
      <w:start w:val="0"/>
      <w:numFmt w:val="bullet"/>
      <w:lvlText w:val="•"/>
      <w:lvlJc w:val="left"/>
      <w:pPr>
        <w:ind w:left="3569" w:hanging="396"/>
      </w:pPr>
      <w:rPr>
        <w:rFonts w:hint="default"/>
        <w:lang w:val="ru-RU" w:eastAsia="en-US" w:bidi="ar-SA"/>
      </w:rPr>
    </w:lvl>
    <w:lvl w:ilvl="5">
      <w:start w:val="0"/>
      <w:numFmt w:val="bullet"/>
      <w:lvlText w:val="•"/>
      <w:lvlJc w:val="left"/>
      <w:pPr>
        <w:ind w:left="4221" w:hanging="396"/>
      </w:pPr>
      <w:rPr>
        <w:rFonts w:hint="default"/>
        <w:lang w:val="ru-RU" w:eastAsia="en-US" w:bidi="ar-SA"/>
      </w:rPr>
    </w:lvl>
    <w:lvl w:ilvl="6">
      <w:start w:val="0"/>
      <w:numFmt w:val="bullet"/>
      <w:lvlText w:val="•"/>
      <w:lvlJc w:val="left"/>
      <w:pPr>
        <w:ind w:left="4874" w:hanging="396"/>
      </w:pPr>
      <w:rPr>
        <w:rFonts w:hint="default"/>
        <w:lang w:val="ru-RU" w:eastAsia="en-US" w:bidi="ar-SA"/>
      </w:rPr>
    </w:lvl>
    <w:lvl w:ilvl="7">
      <w:start w:val="0"/>
      <w:numFmt w:val="bullet"/>
      <w:lvlText w:val="•"/>
      <w:lvlJc w:val="left"/>
      <w:pPr>
        <w:ind w:left="5526" w:hanging="396"/>
      </w:pPr>
      <w:rPr>
        <w:rFonts w:hint="default"/>
        <w:lang w:val="ru-RU" w:eastAsia="en-US" w:bidi="ar-SA"/>
      </w:rPr>
    </w:lvl>
    <w:lvl w:ilvl="8">
      <w:start w:val="0"/>
      <w:numFmt w:val="bullet"/>
      <w:lvlText w:val="•"/>
      <w:lvlJc w:val="left"/>
      <w:pPr>
        <w:ind w:left="6178" w:hanging="396"/>
      </w:pPr>
      <w:rPr>
        <w:rFonts w:hint="default"/>
        <w:lang w:val="ru-RU" w:eastAsia="en-US" w:bidi="ar-SA"/>
      </w:rPr>
    </w:lvl>
  </w:abstractNum>
  <w:abstractNum w:abstractNumId="45">
    <w:multiLevelType w:val="hybridMultilevel"/>
    <w:lvl w:ilvl="0">
      <w:start w:val="1"/>
      <w:numFmt w:val="decimal"/>
      <w:lvlText w:val="%1)"/>
      <w:lvlJc w:val="left"/>
      <w:pPr>
        <w:ind w:left="964" w:hanging="39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612" w:hanging="396"/>
      </w:pPr>
      <w:rPr>
        <w:rFonts w:hint="default"/>
        <w:lang w:val="ru-RU" w:eastAsia="en-US" w:bidi="ar-SA"/>
      </w:rPr>
    </w:lvl>
    <w:lvl w:ilvl="2">
      <w:start w:val="0"/>
      <w:numFmt w:val="bullet"/>
      <w:lvlText w:val="•"/>
      <w:lvlJc w:val="left"/>
      <w:pPr>
        <w:ind w:left="2264" w:hanging="396"/>
      </w:pPr>
      <w:rPr>
        <w:rFonts w:hint="default"/>
        <w:lang w:val="ru-RU" w:eastAsia="en-US" w:bidi="ar-SA"/>
      </w:rPr>
    </w:lvl>
    <w:lvl w:ilvl="3">
      <w:start w:val="0"/>
      <w:numFmt w:val="bullet"/>
      <w:lvlText w:val="•"/>
      <w:lvlJc w:val="left"/>
      <w:pPr>
        <w:ind w:left="2917" w:hanging="396"/>
      </w:pPr>
      <w:rPr>
        <w:rFonts w:hint="default"/>
        <w:lang w:val="ru-RU" w:eastAsia="en-US" w:bidi="ar-SA"/>
      </w:rPr>
    </w:lvl>
    <w:lvl w:ilvl="4">
      <w:start w:val="0"/>
      <w:numFmt w:val="bullet"/>
      <w:lvlText w:val="•"/>
      <w:lvlJc w:val="left"/>
      <w:pPr>
        <w:ind w:left="3569" w:hanging="396"/>
      </w:pPr>
      <w:rPr>
        <w:rFonts w:hint="default"/>
        <w:lang w:val="ru-RU" w:eastAsia="en-US" w:bidi="ar-SA"/>
      </w:rPr>
    </w:lvl>
    <w:lvl w:ilvl="5">
      <w:start w:val="0"/>
      <w:numFmt w:val="bullet"/>
      <w:lvlText w:val="•"/>
      <w:lvlJc w:val="left"/>
      <w:pPr>
        <w:ind w:left="4221" w:hanging="396"/>
      </w:pPr>
      <w:rPr>
        <w:rFonts w:hint="default"/>
        <w:lang w:val="ru-RU" w:eastAsia="en-US" w:bidi="ar-SA"/>
      </w:rPr>
    </w:lvl>
    <w:lvl w:ilvl="6">
      <w:start w:val="0"/>
      <w:numFmt w:val="bullet"/>
      <w:lvlText w:val="•"/>
      <w:lvlJc w:val="left"/>
      <w:pPr>
        <w:ind w:left="4874" w:hanging="396"/>
      </w:pPr>
      <w:rPr>
        <w:rFonts w:hint="default"/>
        <w:lang w:val="ru-RU" w:eastAsia="en-US" w:bidi="ar-SA"/>
      </w:rPr>
    </w:lvl>
    <w:lvl w:ilvl="7">
      <w:start w:val="0"/>
      <w:numFmt w:val="bullet"/>
      <w:lvlText w:val="•"/>
      <w:lvlJc w:val="left"/>
      <w:pPr>
        <w:ind w:left="5526" w:hanging="396"/>
      </w:pPr>
      <w:rPr>
        <w:rFonts w:hint="default"/>
        <w:lang w:val="ru-RU" w:eastAsia="en-US" w:bidi="ar-SA"/>
      </w:rPr>
    </w:lvl>
    <w:lvl w:ilvl="8">
      <w:start w:val="0"/>
      <w:numFmt w:val="bullet"/>
      <w:lvlText w:val="•"/>
      <w:lvlJc w:val="left"/>
      <w:pPr>
        <w:ind w:left="6178" w:hanging="396"/>
      </w:pPr>
      <w:rPr>
        <w:rFonts w:hint="default"/>
        <w:lang w:val="ru-RU" w:eastAsia="en-US" w:bidi="ar-SA"/>
      </w:rPr>
    </w:lvl>
  </w:abstractNum>
  <w:abstractNum w:abstractNumId="44">
    <w:multiLevelType w:val="hybridMultilevel"/>
    <w:lvl w:ilvl="0">
      <w:start w:val="1"/>
      <w:numFmt w:val="decimal"/>
      <w:lvlText w:val="%1."/>
      <w:lvlJc w:val="left"/>
      <w:pPr>
        <w:ind w:left="1449" w:hanging="44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2044" w:hanging="442"/>
      </w:pPr>
      <w:rPr>
        <w:rFonts w:hint="default"/>
        <w:lang w:val="ru-RU" w:eastAsia="en-US" w:bidi="ar-SA"/>
      </w:rPr>
    </w:lvl>
    <w:lvl w:ilvl="2">
      <w:start w:val="0"/>
      <w:numFmt w:val="bullet"/>
      <w:lvlText w:val="•"/>
      <w:lvlJc w:val="left"/>
      <w:pPr>
        <w:ind w:left="2648" w:hanging="442"/>
      </w:pPr>
      <w:rPr>
        <w:rFonts w:hint="default"/>
        <w:lang w:val="ru-RU" w:eastAsia="en-US" w:bidi="ar-SA"/>
      </w:rPr>
    </w:lvl>
    <w:lvl w:ilvl="3">
      <w:start w:val="0"/>
      <w:numFmt w:val="bullet"/>
      <w:lvlText w:val="•"/>
      <w:lvlJc w:val="left"/>
      <w:pPr>
        <w:ind w:left="3253" w:hanging="442"/>
      </w:pPr>
      <w:rPr>
        <w:rFonts w:hint="default"/>
        <w:lang w:val="ru-RU" w:eastAsia="en-US" w:bidi="ar-SA"/>
      </w:rPr>
    </w:lvl>
    <w:lvl w:ilvl="4">
      <w:start w:val="0"/>
      <w:numFmt w:val="bullet"/>
      <w:lvlText w:val="•"/>
      <w:lvlJc w:val="left"/>
      <w:pPr>
        <w:ind w:left="3857" w:hanging="442"/>
      </w:pPr>
      <w:rPr>
        <w:rFonts w:hint="default"/>
        <w:lang w:val="ru-RU" w:eastAsia="en-US" w:bidi="ar-SA"/>
      </w:rPr>
    </w:lvl>
    <w:lvl w:ilvl="5">
      <w:start w:val="0"/>
      <w:numFmt w:val="bullet"/>
      <w:lvlText w:val="•"/>
      <w:lvlJc w:val="left"/>
      <w:pPr>
        <w:ind w:left="4461" w:hanging="442"/>
      </w:pPr>
      <w:rPr>
        <w:rFonts w:hint="default"/>
        <w:lang w:val="ru-RU" w:eastAsia="en-US" w:bidi="ar-SA"/>
      </w:rPr>
    </w:lvl>
    <w:lvl w:ilvl="6">
      <w:start w:val="0"/>
      <w:numFmt w:val="bullet"/>
      <w:lvlText w:val="•"/>
      <w:lvlJc w:val="left"/>
      <w:pPr>
        <w:ind w:left="5066" w:hanging="442"/>
      </w:pPr>
      <w:rPr>
        <w:rFonts w:hint="default"/>
        <w:lang w:val="ru-RU" w:eastAsia="en-US" w:bidi="ar-SA"/>
      </w:rPr>
    </w:lvl>
    <w:lvl w:ilvl="7">
      <w:start w:val="0"/>
      <w:numFmt w:val="bullet"/>
      <w:lvlText w:val="•"/>
      <w:lvlJc w:val="left"/>
      <w:pPr>
        <w:ind w:left="5670" w:hanging="442"/>
      </w:pPr>
      <w:rPr>
        <w:rFonts w:hint="default"/>
        <w:lang w:val="ru-RU" w:eastAsia="en-US" w:bidi="ar-SA"/>
      </w:rPr>
    </w:lvl>
    <w:lvl w:ilvl="8">
      <w:start w:val="0"/>
      <w:numFmt w:val="bullet"/>
      <w:lvlText w:val="•"/>
      <w:lvlJc w:val="left"/>
      <w:pPr>
        <w:ind w:left="6274" w:hanging="442"/>
      </w:pPr>
      <w:rPr>
        <w:rFonts w:hint="default"/>
        <w:lang w:val="ru-RU" w:eastAsia="en-US" w:bidi="ar-SA"/>
      </w:rPr>
    </w:lvl>
  </w:abstractNum>
  <w:abstractNum w:abstractNumId="43">
    <w:multiLevelType w:val="hybridMultilevel"/>
    <w:lvl w:ilvl="0">
      <w:start w:val="1"/>
      <w:numFmt w:val="decimal"/>
      <w:lvlText w:val="%1."/>
      <w:lvlJc w:val="left"/>
      <w:pPr>
        <w:ind w:left="1288" w:hanging="360"/>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900" w:hanging="360"/>
      </w:pPr>
      <w:rPr>
        <w:rFonts w:hint="default"/>
        <w:lang w:val="ru-RU" w:eastAsia="en-US" w:bidi="ar-SA"/>
      </w:rPr>
    </w:lvl>
    <w:lvl w:ilvl="2">
      <w:start w:val="0"/>
      <w:numFmt w:val="bullet"/>
      <w:lvlText w:val="•"/>
      <w:lvlJc w:val="left"/>
      <w:pPr>
        <w:ind w:left="2520" w:hanging="360"/>
      </w:pPr>
      <w:rPr>
        <w:rFonts w:hint="default"/>
        <w:lang w:val="ru-RU" w:eastAsia="en-US" w:bidi="ar-SA"/>
      </w:rPr>
    </w:lvl>
    <w:lvl w:ilvl="3">
      <w:start w:val="0"/>
      <w:numFmt w:val="bullet"/>
      <w:lvlText w:val="•"/>
      <w:lvlJc w:val="left"/>
      <w:pPr>
        <w:ind w:left="3141" w:hanging="360"/>
      </w:pPr>
      <w:rPr>
        <w:rFonts w:hint="default"/>
        <w:lang w:val="ru-RU" w:eastAsia="en-US" w:bidi="ar-SA"/>
      </w:rPr>
    </w:lvl>
    <w:lvl w:ilvl="4">
      <w:start w:val="0"/>
      <w:numFmt w:val="bullet"/>
      <w:lvlText w:val="•"/>
      <w:lvlJc w:val="left"/>
      <w:pPr>
        <w:ind w:left="3761" w:hanging="360"/>
      </w:pPr>
      <w:rPr>
        <w:rFonts w:hint="default"/>
        <w:lang w:val="ru-RU" w:eastAsia="en-US" w:bidi="ar-SA"/>
      </w:rPr>
    </w:lvl>
    <w:lvl w:ilvl="5">
      <w:start w:val="0"/>
      <w:numFmt w:val="bullet"/>
      <w:lvlText w:val="•"/>
      <w:lvlJc w:val="left"/>
      <w:pPr>
        <w:ind w:left="4381" w:hanging="360"/>
      </w:pPr>
      <w:rPr>
        <w:rFonts w:hint="default"/>
        <w:lang w:val="ru-RU" w:eastAsia="en-US" w:bidi="ar-SA"/>
      </w:rPr>
    </w:lvl>
    <w:lvl w:ilvl="6">
      <w:start w:val="0"/>
      <w:numFmt w:val="bullet"/>
      <w:lvlText w:val="•"/>
      <w:lvlJc w:val="left"/>
      <w:pPr>
        <w:ind w:left="5002" w:hanging="360"/>
      </w:pPr>
      <w:rPr>
        <w:rFonts w:hint="default"/>
        <w:lang w:val="ru-RU" w:eastAsia="en-US" w:bidi="ar-SA"/>
      </w:rPr>
    </w:lvl>
    <w:lvl w:ilvl="7">
      <w:start w:val="0"/>
      <w:numFmt w:val="bullet"/>
      <w:lvlText w:val="•"/>
      <w:lvlJc w:val="left"/>
      <w:pPr>
        <w:ind w:left="5622" w:hanging="360"/>
      </w:pPr>
      <w:rPr>
        <w:rFonts w:hint="default"/>
        <w:lang w:val="ru-RU" w:eastAsia="en-US" w:bidi="ar-SA"/>
      </w:rPr>
    </w:lvl>
    <w:lvl w:ilvl="8">
      <w:start w:val="0"/>
      <w:numFmt w:val="bullet"/>
      <w:lvlText w:val="•"/>
      <w:lvlJc w:val="left"/>
      <w:pPr>
        <w:ind w:left="6242" w:hanging="360"/>
      </w:pPr>
      <w:rPr>
        <w:rFonts w:hint="default"/>
        <w:lang w:val="ru-RU" w:eastAsia="en-US" w:bidi="ar-SA"/>
      </w:rPr>
    </w:lvl>
  </w:abstractNum>
  <w:abstractNum w:abstractNumId="42">
    <w:multiLevelType w:val="hybridMultilevel"/>
    <w:lvl w:ilvl="0">
      <w:start w:val="1"/>
      <w:numFmt w:val="decimal"/>
      <w:lvlText w:val="%1."/>
      <w:lvlJc w:val="left"/>
      <w:pPr>
        <w:ind w:left="568" w:hanging="284"/>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41">
    <w:multiLevelType w:val="hybridMultilevel"/>
    <w:lvl w:ilvl="0">
      <w:start w:val="1"/>
      <w:numFmt w:val="decimal"/>
      <w:lvlText w:val="%1."/>
      <w:lvlJc w:val="left"/>
      <w:pPr>
        <w:ind w:left="1487" w:hanging="212"/>
        <w:jc w:val="left"/>
      </w:pPr>
      <w:rPr>
        <w:rFonts w:hint="default" w:ascii="Times New Roman" w:hAnsi="Times New Roman" w:eastAsia="Times New Roman" w:cs="Times New Roman"/>
        <w:b/>
        <w:bCs/>
        <w:i w:val="0"/>
        <w:iCs w:val="0"/>
        <w:spacing w:val="0"/>
        <w:w w:val="100"/>
        <w:sz w:val="22"/>
        <w:szCs w:val="22"/>
        <w:lang w:val="ru-RU" w:eastAsia="en-US" w:bidi="ar-SA"/>
      </w:rPr>
    </w:lvl>
    <w:lvl w:ilvl="1">
      <w:start w:val="1"/>
      <w:numFmt w:val="decimal"/>
      <w:lvlText w:val="%1.%2."/>
      <w:lvlJc w:val="left"/>
      <w:pPr>
        <w:ind w:left="1717" w:hanging="442"/>
        <w:jc w:val="left"/>
      </w:pPr>
      <w:rPr>
        <w:rFonts w:hint="default" w:ascii="Times New Roman" w:hAnsi="Times New Roman" w:eastAsia="Times New Roman" w:cs="Times New Roman"/>
        <w:b/>
        <w:bCs/>
        <w:i w:val="0"/>
        <w:iCs w:val="0"/>
        <w:spacing w:val="0"/>
        <w:w w:val="100"/>
        <w:sz w:val="22"/>
        <w:szCs w:val="22"/>
        <w:lang w:val="ru-RU" w:eastAsia="en-US" w:bidi="ar-SA"/>
      </w:rPr>
    </w:lvl>
    <w:lvl w:ilvl="2">
      <w:start w:val="1"/>
      <w:numFmt w:val="decimal"/>
      <w:lvlText w:val="%3."/>
      <w:lvlJc w:val="left"/>
      <w:pPr>
        <w:ind w:left="1504" w:hanging="228"/>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3">
      <w:start w:val="0"/>
      <w:numFmt w:val="bullet"/>
      <w:lvlText w:val="•"/>
      <w:lvlJc w:val="left"/>
      <w:pPr>
        <w:ind w:left="1720" w:hanging="228"/>
      </w:pPr>
      <w:rPr>
        <w:rFonts w:hint="default"/>
        <w:lang w:val="ru-RU" w:eastAsia="en-US" w:bidi="ar-SA"/>
      </w:rPr>
    </w:lvl>
    <w:lvl w:ilvl="4">
      <w:start w:val="0"/>
      <w:numFmt w:val="bullet"/>
      <w:lvlText w:val="•"/>
      <w:lvlJc w:val="left"/>
      <w:pPr>
        <w:ind w:left="2383" w:hanging="228"/>
      </w:pPr>
      <w:rPr>
        <w:rFonts w:hint="default"/>
        <w:lang w:val="ru-RU" w:eastAsia="en-US" w:bidi="ar-SA"/>
      </w:rPr>
    </w:lvl>
    <w:lvl w:ilvl="5">
      <w:start w:val="0"/>
      <w:numFmt w:val="bullet"/>
      <w:lvlText w:val="•"/>
      <w:lvlJc w:val="left"/>
      <w:pPr>
        <w:ind w:left="3047" w:hanging="228"/>
      </w:pPr>
      <w:rPr>
        <w:rFonts w:hint="default"/>
        <w:lang w:val="ru-RU" w:eastAsia="en-US" w:bidi="ar-SA"/>
      </w:rPr>
    </w:lvl>
    <w:lvl w:ilvl="6">
      <w:start w:val="0"/>
      <w:numFmt w:val="bullet"/>
      <w:lvlText w:val="•"/>
      <w:lvlJc w:val="left"/>
      <w:pPr>
        <w:ind w:left="3711" w:hanging="228"/>
      </w:pPr>
      <w:rPr>
        <w:rFonts w:hint="default"/>
        <w:lang w:val="ru-RU" w:eastAsia="en-US" w:bidi="ar-SA"/>
      </w:rPr>
    </w:lvl>
    <w:lvl w:ilvl="7">
      <w:start w:val="0"/>
      <w:numFmt w:val="bullet"/>
      <w:lvlText w:val="•"/>
      <w:lvlJc w:val="left"/>
      <w:pPr>
        <w:ind w:left="4375" w:hanging="228"/>
      </w:pPr>
      <w:rPr>
        <w:rFonts w:hint="default"/>
        <w:lang w:val="ru-RU" w:eastAsia="en-US" w:bidi="ar-SA"/>
      </w:rPr>
    </w:lvl>
    <w:lvl w:ilvl="8">
      <w:start w:val="0"/>
      <w:numFmt w:val="bullet"/>
      <w:lvlText w:val="•"/>
      <w:lvlJc w:val="left"/>
      <w:pPr>
        <w:ind w:left="5039" w:hanging="228"/>
      </w:pPr>
      <w:rPr>
        <w:rFonts w:hint="default"/>
        <w:lang w:val="ru-RU" w:eastAsia="en-US" w:bidi="ar-SA"/>
      </w:rPr>
    </w:lvl>
  </w:abstractNum>
  <w:abstractNum w:abstractNumId="40">
    <w:multiLevelType w:val="hybridMultilevel"/>
    <w:lvl w:ilvl="0">
      <w:start w:val="1"/>
      <w:numFmt w:val="decimal"/>
      <w:lvlText w:val="%1."/>
      <w:lvlJc w:val="left"/>
      <w:pPr>
        <w:ind w:left="1449" w:hanging="44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2044" w:hanging="442"/>
      </w:pPr>
      <w:rPr>
        <w:rFonts w:hint="default"/>
        <w:lang w:val="ru-RU" w:eastAsia="en-US" w:bidi="ar-SA"/>
      </w:rPr>
    </w:lvl>
    <w:lvl w:ilvl="2">
      <w:start w:val="0"/>
      <w:numFmt w:val="bullet"/>
      <w:lvlText w:val="•"/>
      <w:lvlJc w:val="left"/>
      <w:pPr>
        <w:ind w:left="2648" w:hanging="442"/>
      </w:pPr>
      <w:rPr>
        <w:rFonts w:hint="default"/>
        <w:lang w:val="ru-RU" w:eastAsia="en-US" w:bidi="ar-SA"/>
      </w:rPr>
    </w:lvl>
    <w:lvl w:ilvl="3">
      <w:start w:val="0"/>
      <w:numFmt w:val="bullet"/>
      <w:lvlText w:val="•"/>
      <w:lvlJc w:val="left"/>
      <w:pPr>
        <w:ind w:left="3253" w:hanging="442"/>
      </w:pPr>
      <w:rPr>
        <w:rFonts w:hint="default"/>
        <w:lang w:val="ru-RU" w:eastAsia="en-US" w:bidi="ar-SA"/>
      </w:rPr>
    </w:lvl>
    <w:lvl w:ilvl="4">
      <w:start w:val="0"/>
      <w:numFmt w:val="bullet"/>
      <w:lvlText w:val="•"/>
      <w:lvlJc w:val="left"/>
      <w:pPr>
        <w:ind w:left="3857" w:hanging="442"/>
      </w:pPr>
      <w:rPr>
        <w:rFonts w:hint="default"/>
        <w:lang w:val="ru-RU" w:eastAsia="en-US" w:bidi="ar-SA"/>
      </w:rPr>
    </w:lvl>
    <w:lvl w:ilvl="5">
      <w:start w:val="0"/>
      <w:numFmt w:val="bullet"/>
      <w:lvlText w:val="•"/>
      <w:lvlJc w:val="left"/>
      <w:pPr>
        <w:ind w:left="4461" w:hanging="442"/>
      </w:pPr>
      <w:rPr>
        <w:rFonts w:hint="default"/>
        <w:lang w:val="ru-RU" w:eastAsia="en-US" w:bidi="ar-SA"/>
      </w:rPr>
    </w:lvl>
    <w:lvl w:ilvl="6">
      <w:start w:val="0"/>
      <w:numFmt w:val="bullet"/>
      <w:lvlText w:val="•"/>
      <w:lvlJc w:val="left"/>
      <w:pPr>
        <w:ind w:left="5066" w:hanging="442"/>
      </w:pPr>
      <w:rPr>
        <w:rFonts w:hint="default"/>
        <w:lang w:val="ru-RU" w:eastAsia="en-US" w:bidi="ar-SA"/>
      </w:rPr>
    </w:lvl>
    <w:lvl w:ilvl="7">
      <w:start w:val="0"/>
      <w:numFmt w:val="bullet"/>
      <w:lvlText w:val="•"/>
      <w:lvlJc w:val="left"/>
      <w:pPr>
        <w:ind w:left="5670" w:hanging="442"/>
      </w:pPr>
      <w:rPr>
        <w:rFonts w:hint="default"/>
        <w:lang w:val="ru-RU" w:eastAsia="en-US" w:bidi="ar-SA"/>
      </w:rPr>
    </w:lvl>
    <w:lvl w:ilvl="8">
      <w:start w:val="0"/>
      <w:numFmt w:val="bullet"/>
      <w:lvlText w:val="•"/>
      <w:lvlJc w:val="left"/>
      <w:pPr>
        <w:ind w:left="6274" w:hanging="442"/>
      </w:pPr>
      <w:rPr>
        <w:rFonts w:hint="default"/>
        <w:lang w:val="ru-RU" w:eastAsia="en-US" w:bidi="ar-SA"/>
      </w:rPr>
    </w:lvl>
  </w:abstractNum>
  <w:abstractNum w:abstractNumId="39">
    <w:multiLevelType w:val="hybridMultilevel"/>
    <w:lvl w:ilvl="0">
      <w:start w:val="1"/>
      <w:numFmt w:val="decimal"/>
      <w:lvlText w:val="%1."/>
      <w:lvlJc w:val="left"/>
      <w:pPr>
        <w:ind w:left="1451" w:hanging="44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2062" w:hanging="442"/>
      </w:pPr>
      <w:rPr>
        <w:rFonts w:hint="default"/>
        <w:lang w:val="ru-RU" w:eastAsia="en-US" w:bidi="ar-SA"/>
      </w:rPr>
    </w:lvl>
    <w:lvl w:ilvl="2">
      <w:start w:val="0"/>
      <w:numFmt w:val="bullet"/>
      <w:lvlText w:val="•"/>
      <w:lvlJc w:val="left"/>
      <w:pPr>
        <w:ind w:left="2664" w:hanging="442"/>
      </w:pPr>
      <w:rPr>
        <w:rFonts w:hint="default"/>
        <w:lang w:val="ru-RU" w:eastAsia="en-US" w:bidi="ar-SA"/>
      </w:rPr>
    </w:lvl>
    <w:lvl w:ilvl="3">
      <w:start w:val="0"/>
      <w:numFmt w:val="bullet"/>
      <w:lvlText w:val="•"/>
      <w:lvlJc w:val="left"/>
      <w:pPr>
        <w:ind w:left="3267" w:hanging="442"/>
      </w:pPr>
      <w:rPr>
        <w:rFonts w:hint="default"/>
        <w:lang w:val="ru-RU" w:eastAsia="en-US" w:bidi="ar-SA"/>
      </w:rPr>
    </w:lvl>
    <w:lvl w:ilvl="4">
      <w:start w:val="0"/>
      <w:numFmt w:val="bullet"/>
      <w:lvlText w:val="•"/>
      <w:lvlJc w:val="left"/>
      <w:pPr>
        <w:ind w:left="3869" w:hanging="442"/>
      </w:pPr>
      <w:rPr>
        <w:rFonts w:hint="default"/>
        <w:lang w:val="ru-RU" w:eastAsia="en-US" w:bidi="ar-SA"/>
      </w:rPr>
    </w:lvl>
    <w:lvl w:ilvl="5">
      <w:start w:val="0"/>
      <w:numFmt w:val="bullet"/>
      <w:lvlText w:val="•"/>
      <w:lvlJc w:val="left"/>
      <w:pPr>
        <w:ind w:left="4471" w:hanging="442"/>
      </w:pPr>
      <w:rPr>
        <w:rFonts w:hint="default"/>
        <w:lang w:val="ru-RU" w:eastAsia="en-US" w:bidi="ar-SA"/>
      </w:rPr>
    </w:lvl>
    <w:lvl w:ilvl="6">
      <w:start w:val="0"/>
      <w:numFmt w:val="bullet"/>
      <w:lvlText w:val="•"/>
      <w:lvlJc w:val="left"/>
      <w:pPr>
        <w:ind w:left="5074" w:hanging="442"/>
      </w:pPr>
      <w:rPr>
        <w:rFonts w:hint="default"/>
        <w:lang w:val="ru-RU" w:eastAsia="en-US" w:bidi="ar-SA"/>
      </w:rPr>
    </w:lvl>
    <w:lvl w:ilvl="7">
      <w:start w:val="0"/>
      <w:numFmt w:val="bullet"/>
      <w:lvlText w:val="•"/>
      <w:lvlJc w:val="left"/>
      <w:pPr>
        <w:ind w:left="5676" w:hanging="442"/>
      </w:pPr>
      <w:rPr>
        <w:rFonts w:hint="default"/>
        <w:lang w:val="ru-RU" w:eastAsia="en-US" w:bidi="ar-SA"/>
      </w:rPr>
    </w:lvl>
    <w:lvl w:ilvl="8">
      <w:start w:val="0"/>
      <w:numFmt w:val="bullet"/>
      <w:lvlText w:val="•"/>
      <w:lvlJc w:val="left"/>
      <w:pPr>
        <w:ind w:left="6278" w:hanging="442"/>
      </w:pPr>
      <w:rPr>
        <w:rFonts w:hint="default"/>
        <w:lang w:val="ru-RU" w:eastAsia="en-US" w:bidi="ar-SA"/>
      </w:rPr>
    </w:lvl>
  </w:abstractNum>
  <w:abstractNum w:abstractNumId="38">
    <w:multiLevelType w:val="hybridMultilevel"/>
    <w:lvl w:ilvl="0">
      <w:start w:val="0"/>
      <w:numFmt w:val="bullet"/>
      <w:lvlText w:val="-"/>
      <w:lvlJc w:val="left"/>
      <w:pPr>
        <w:ind w:left="568" w:hanging="272"/>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272"/>
      </w:pPr>
      <w:rPr>
        <w:rFonts w:hint="default"/>
        <w:lang w:val="ru-RU" w:eastAsia="en-US" w:bidi="ar-SA"/>
      </w:rPr>
    </w:lvl>
    <w:lvl w:ilvl="2">
      <w:start w:val="0"/>
      <w:numFmt w:val="bullet"/>
      <w:lvlText w:val="•"/>
      <w:lvlJc w:val="left"/>
      <w:pPr>
        <w:ind w:left="1944" w:hanging="272"/>
      </w:pPr>
      <w:rPr>
        <w:rFonts w:hint="default"/>
        <w:lang w:val="ru-RU" w:eastAsia="en-US" w:bidi="ar-SA"/>
      </w:rPr>
    </w:lvl>
    <w:lvl w:ilvl="3">
      <w:start w:val="0"/>
      <w:numFmt w:val="bullet"/>
      <w:lvlText w:val="•"/>
      <w:lvlJc w:val="left"/>
      <w:pPr>
        <w:ind w:left="2637" w:hanging="272"/>
      </w:pPr>
      <w:rPr>
        <w:rFonts w:hint="default"/>
        <w:lang w:val="ru-RU" w:eastAsia="en-US" w:bidi="ar-SA"/>
      </w:rPr>
    </w:lvl>
    <w:lvl w:ilvl="4">
      <w:start w:val="0"/>
      <w:numFmt w:val="bullet"/>
      <w:lvlText w:val="•"/>
      <w:lvlJc w:val="left"/>
      <w:pPr>
        <w:ind w:left="3329" w:hanging="272"/>
      </w:pPr>
      <w:rPr>
        <w:rFonts w:hint="default"/>
        <w:lang w:val="ru-RU" w:eastAsia="en-US" w:bidi="ar-SA"/>
      </w:rPr>
    </w:lvl>
    <w:lvl w:ilvl="5">
      <w:start w:val="0"/>
      <w:numFmt w:val="bullet"/>
      <w:lvlText w:val="•"/>
      <w:lvlJc w:val="left"/>
      <w:pPr>
        <w:ind w:left="4021" w:hanging="272"/>
      </w:pPr>
      <w:rPr>
        <w:rFonts w:hint="default"/>
        <w:lang w:val="ru-RU" w:eastAsia="en-US" w:bidi="ar-SA"/>
      </w:rPr>
    </w:lvl>
    <w:lvl w:ilvl="6">
      <w:start w:val="0"/>
      <w:numFmt w:val="bullet"/>
      <w:lvlText w:val="•"/>
      <w:lvlJc w:val="left"/>
      <w:pPr>
        <w:ind w:left="4714" w:hanging="272"/>
      </w:pPr>
      <w:rPr>
        <w:rFonts w:hint="default"/>
        <w:lang w:val="ru-RU" w:eastAsia="en-US" w:bidi="ar-SA"/>
      </w:rPr>
    </w:lvl>
    <w:lvl w:ilvl="7">
      <w:start w:val="0"/>
      <w:numFmt w:val="bullet"/>
      <w:lvlText w:val="•"/>
      <w:lvlJc w:val="left"/>
      <w:pPr>
        <w:ind w:left="5406" w:hanging="272"/>
      </w:pPr>
      <w:rPr>
        <w:rFonts w:hint="default"/>
        <w:lang w:val="ru-RU" w:eastAsia="en-US" w:bidi="ar-SA"/>
      </w:rPr>
    </w:lvl>
    <w:lvl w:ilvl="8">
      <w:start w:val="0"/>
      <w:numFmt w:val="bullet"/>
      <w:lvlText w:val="•"/>
      <w:lvlJc w:val="left"/>
      <w:pPr>
        <w:ind w:left="6098" w:hanging="272"/>
      </w:pPr>
      <w:rPr>
        <w:rFonts w:hint="default"/>
        <w:lang w:val="ru-RU" w:eastAsia="en-US" w:bidi="ar-SA"/>
      </w:rPr>
    </w:lvl>
  </w:abstractNum>
  <w:abstractNum w:abstractNumId="37">
    <w:multiLevelType w:val="hybridMultilevel"/>
    <w:lvl w:ilvl="0">
      <w:start w:val="1"/>
      <w:numFmt w:val="decimal"/>
      <w:lvlText w:val="%1."/>
      <w:lvlJc w:val="left"/>
      <w:pPr>
        <w:ind w:left="1449" w:hanging="44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2044" w:hanging="442"/>
      </w:pPr>
      <w:rPr>
        <w:rFonts w:hint="default"/>
        <w:lang w:val="ru-RU" w:eastAsia="en-US" w:bidi="ar-SA"/>
      </w:rPr>
    </w:lvl>
    <w:lvl w:ilvl="2">
      <w:start w:val="0"/>
      <w:numFmt w:val="bullet"/>
      <w:lvlText w:val="•"/>
      <w:lvlJc w:val="left"/>
      <w:pPr>
        <w:ind w:left="2648" w:hanging="442"/>
      </w:pPr>
      <w:rPr>
        <w:rFonts w:hint="default"/>
        <w:lang w:val="ru-RU" w:eastAsia="en-US" w:bidi="ar-SA"/>
      </w:rPr>
    </w:lvl>
    <w:lvl w:ilvl="3">
      <w:start w:val="0"/>
      <w:numFmt w:val="bullet"/>
      <w:lvlText w:val="•"/>
      <w:lvlJc w:val="left"/>
      <w:pPr>
        <w:ind w:left="3253" w:hanging="442"/>
      </w:pPr>
      <w:rPr>
        <w:rFonts w:hint="default"/>
        <w:lang w:val="ru-RU" w:eastAsia="en-US" w:bidi="ar-SA"/>
      </w:rPr>
    </w:lvl>
    <w:lvl w:ilvl="4">
      <w:start w:val="0"/>
      <w:numFmt w:val="bullet"/>
      <w:lvlText w:val="•"/>
      <w:lvlJc w:val="left"/>
      <w:pPr>
        <w:ind w:left="3857" w:hanging="442"/>
      </w:pPr>
      <w:rPr>
        <w:rFonts w:hint="default"/>
        <w:lang w:val="ru-RU" w:eastAsia="en-US" w:bidi="ar-SA"/>
      </w:rPr>
    </w:lvl>
    <w:lvl w:ilvl="5">
      <w:start w:val="0"/>
      <w:numFmt w:val="bullet"/>
      <w:lvlText w:val="•"/>
      <w:lvlJc w:val="left"/>
      <w:pPr>
        <w:ind w:left="4461" w:hanging="442"/>
      </w:pPr>
      <w:rPr>
        <w:rFonts w:hint="default"/>
        <w:lang w:val="ru-RU" w:eastAsia="en-US" w:bidi="ar-SA"/>
      </w:rPr>
    </w:lvl>
    <w:lvl w:ilvl="6">
      <w:start w:val="0"/>
      <w:numFmt w:val="bullet"/>
      <w:lvlText w:val="•"/>
      <w:lvlJc w:val="left"/>
      <w:pPr>
        <w:ind w:left="5066" w:hanging="442"/>
      </w:pPr>
      <w:rPr>
        <w:rFonts w:hint="default"/>
        <w:lang w:val="ru-RU" w:eastAsia="en-US" w:bidi="ar-SA"/>
      </w:rPr>
    </w:lvl>
    <w:lvl w:ilvl="7">
      <w:start w:val="0"/>
      <w:numFmt w:val="bullet"/>
      <w:lvlText w:val="•"/>
      <w:lvlJc w:val="left"/>
      <w:pPr>
        <w:ind w:left="5670" w:hanging="442"/>
      </w:pPr>
      <w:rPr>
        <w:rFonts w:hint="default"/>
        <w:lang w:val="ru-RU" w:eastAsia="en-US" w:bidi="ar-SA"/>
      </w:rPr>
    </w:lvl>
    <w:lvl w:ilvl="8">
      <w:start w:val="0"/>
      <w:numFmt w:val="bullet"/>
      <w:lvlText w:val="•"/>
      <w:lvlJc w:val="left"/>
      <w:pPr>
        <w:ind w:left="6274" w:hanging="442"/>
      </w:pPr>
      <w:rPr>
        <w:rFonts w:hint="default"/>
        <w:lang w:val="ru-RU" w:eastAsia="en-US" w:bidi="ar-SA"/>
      </w:rPr>
    </w:lvl>
  </w:abstractNum>
  <w:abstractNum w:abstractNumId="36">
    <w:multiLevelType w:val="hybridMultilevel"/>
    <w:lvl w:ilvl="0">
      <w:start w:val="1"/>
      <w:numFmt w:val="decimal"/>
      <w:lvlText w:val="%1."/>
      <w:lvlJc w:val="left"/>
      <w:pPr>
        <w:ind w:left="1501" w:hanging="214"/>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2098" w:hanging="214"/>
      </w:pPr>
      <w:rPr>
        <w:rFonts w:hint="default"/>
        <w:lang w:val="ru-RU" w:eastAsia="en-US" w:bidi="ar-SA"/>
      </w:rPr>
    </w:lvl>
    <w:lvl w:ilvl="2">
      <w:start w:val="0"/>
      <w:numFmt w:val="bullet"/>
      <w:lvlText w:val="•"/>
      <w:lvlJc w:val="left"/>
      <w:pPr>
        <w:ind w:left="2696" w:hanging="214"/>
      </w:pPr>
      <w:rPr>
        <w:rFonts w:hint="default"/>
        <w:lang w:val="ru-RU" w:eastAsia="en-US" w:bidi="ar-SA"/>
      </w:rPr>
    </w:lvl>
    <w:lvl w:ilvl="3">
      <w:start w:val="0"/>
      <w:numFmt w:val="bullet"/>
      <w:lvlText w:val="•"/>
      <w:lvlJc w:val="left"/>
      <w:pPr>
        <w:ind w:left="3295" w:hanging="214"/>
      </w:pPr>
      <w:rPr>
        <w:rFonts w:hint="default"/>
        <w:lang w:val="ru-RU" w:eastAsia="en-US" w:bidi="ar-SA"/>
      </w:rPr>
    </w:lvl>
    <w:lvl w:ilvl="4">
      <w:start w:val="0"/>
      <w:numFmt w:val="bullet"/>
      <w:lvlText w:val="•"/>
      <w:lvlJc w:val="left"/>
      <w:pPr>
        <w:ind w:left="3893" w:hanging="214"/>
      </w:pPr>
      <w:rPr>
        <w:rFonts w:hint="default"/>
        <w:lang w:val="ru-RU" w:eastAsia="en-US" w:bidi="ar-SA"/>
      </w:rPr>
    </w:lvl>
    <w:lvl w:ilvl="5">
      <w:start w:val="0"/>
      <w:numFmt w:val="bullet"/>
      <w:lvlText w:val="•"/>
      <w:lvlJc w:val="left"/>
      <w:pPr>
        <w:ind w:left="4491" w:hanging="214"/>
      </w:pPr>
      <w:rPr>
        <w:rFonts w:hint="default"/>
        <w:lang w:val="ru-RU" w:eastAsia="en-US" w:bidi="ar-SA"/>
      </w:rPr>
    </w:lvl>
    <w:lvl w:ilvl="6">
      <w:start w:val="0"/>
      <w:numFmt w:val="bullet"/>
      <w:lvlText w:val="•"/>
      <w:lvlJc w:val="left"/>
      <w:pPr>
        <w:ind w:left="5090" w:hanging="214"/>
      </w:pPr>
      <w:rPr>
        <w:rFonts w:hint="default"/>
        <w:lang w:val="ru-RU" w:eastAsia="en-US" w:bidi="ar-SA"/>
      </w:rPr>
    </w:lvl>
    <w:lvl w:ilvl="7">
      <w:start w:val="0"/>
      <w:numFmt w:val="bullet"/>
      <w:lvlText w:val="•"/>
      <w:lvlJc w:val="left"/>
      <w:pPr>
        <w:ind w:left="5688" w:hanging="214"/>
      </w:pPr>
      <w:rPr>
        <w:rFonts w:hint="default"/>
        <w:lang w:val="ru-RU" w:eastAsia="en-US" w:bidi="ar-SA"/>
      </w:rPr>
    </w:lvl>
    <w:lvl w:ilvl="8">
      <w:start w:val="0"/>
      <w:numFmt w:val="bullet"/>
      <w:lvlText w:val="•"/>
      <w:lvlJc w:val="left"/>
      <w:pPr>
        <w:ind w:left="6286" w:hanging="214"/>
      </w:pPr>
      <w:rPr>
        <w:rFonts w:hint="default"/>
        <w:lang w:val="ru-RU" w:eastAsia="en-US" w:bidi="ar-SA"/>
      </w:rPr>
    </w:lvl>
  </w:abstractNum>
  <w:abstractNum w:abstractNumId="35">
    <w:multiLevelType w:val="hybridMultilevel"/>
    <w:lvl w:ilvl="0">
      <w:start w:val="1"/>
      <w:numFmt w:val="decimal"/>
      <w:lvlText w:val="%1."/>
      <w:lvlJc w:val="left"/>
      <w:pPr>
        <w:ind w:left="1509" w:hanging="221"/>
        <w:jc w:val="left"/>
      </w:pPr>
      <w:rPr>
        <w:rFonts w:hint="default" w:ascii="Times New Roman" w:hAnsi="Times New Roman" w:eastAsia="Times New Roman" w:cs="Times New Roman"/>
        <w:b/>
        <w:bCs/>
        <w:i w:val="0"/>
        <w:iCs w:val="0"/>
        <w:spacing w:val="0"/>
        <w:w w:val="100"/>
        <w:sz w:val="22"/>
        <w:szCs w:val="22"/>
        <w:lang w:val="ru-RU" w:eastAsia="en-US" w:bidi="ar-SA"/>
      </w:rPr>
    </w:lvl>
    <w:lvl w:ilvl="1">
      <w:start w:val="0"/>
      <w:numFmt w:val="bullet"/>
      <w:lvlText w:val="•"/>
      <w:lvlJc w:val="left"/>
      <w:pPr>
        <w:ind w:left="2098" w:hanging="221"/>
      </w:pPr>
      <w:rPr>
        <w:rFonts w:hint="default"/>
        <w:lang w:val="ru-RU" w:eastAsia="en-US" w:bidi="ar-SA"/>
      </w:rPr>
    </w:lvl>
    <w:lvl w:ilvl="2">
      <w:start w:val="0"/>
      <w:numFmt w:val="bullet"/>
      <w:lvlText w:val="•"/>
      <w:lvlJc w:val="left"/>
      <w:pPr>
        <w:ind w:left="2696" w:hanging="221"/>
      </w:pPr>
      <w:rPr>
        <w:rFonts w:hint="default"/>
        <w:lang w:val="ru-RU" w:eastAsia="en-US" w:bidi="ar-SA"/>
      </w:rPr>
    </w:lvl>
    <w:lvl w:ilvl="3">
      <w:start w:val="0"/>
      <w:numFmt w:val="bullet"/>
      <w:lvlText w:val="•"/>
      <w:lvlJc w:val="left"/>
      <w:pPr>
        <w:ind w:left="3295" w:hanging="221"/>
      </w:pPr>
      <w:rPr>
        <w:rFonts w:hint="default"/>
        <w:lang w:val="ru-RU" w:eastAsia="en-US" w:bidi="ar-SA"/>
      </w:rPr>
    </w:lvl>
    <w:lvl w:ilvl="4">
      <w:start w:val="0"/>
      <w:numFmt w:val="bullet"/>
      <w:lvlText w:val="•"/>
      <w:lvlJc w:val="left"/>
      <w:pPr>
        <w:ind w:left="3893" w:hanging="221"/>
      </w:pPr>
      <w:rPr>
        <w:rFonts w:hint="default"/>
        <w:lang w:val="ru-RU" w:eastAsia="en-US" w:bidi="ar-SA"/>
      </w:rPr>
    </w:lvl>
    <w:lvl w:ilvl="5">
      <w:start w:val="0"/>
      <w:numFmt w:val="bullet"/>
      <w:lvlText w:val="•"/>
      <w:lvlJc w:val="left"/>
      <w:pPr>
        <w:ind w:left="4491" w:hanging="221"/>
      </w:pPr>
      <w:rPr>
        <w:rFonts w:hint="default"/>
        <w:lang w:val="ru-RU" w:eastAsia="en-US" w:bidi="ar-SA"/>
      </w:rPr>
    </w:lvl>
    <w:lvl w:ilvl="6">
      <w:start w:val="0"/>
      <w:numFmt w:val="bullet"/>
      <w:lvlText w:val="•"/>
      <w:lvlJc w:val="left"/>
      <w:pPr>
        <w:ind w:left="5090" w:hanging="221"/>
      </w:pPr>
      <w:rPr>
        <w:rFonts w:hint="default"/>
        <w:lang w:val="ru-RU" w:eastAsia="en-US" w:bidi="ar-SA"/>
      </w:rPr>
    </w:lvl>
    <w:lvl w:ilvl="7">
      <w:start w:val="0"/>
      <w:numFmt w:val="bullet"/>
      <w:lvlText w:val="•"/>
      <w:lvlJc w:val="left"/>
      <w:pPr>
        <w:ind w:left="5688" w:hanging="221"/>
      </w:pPr>
      <w:rPr>
        <w:rFonts w:hint="default"/>
        <w:lang w:val="ru-RU" w:eastAsia="en-US" w:bidi="ar-SA"/>
      </w:rPr>
    </w:lvl>
    <w:lvl w:ilvl="8">
      <w:start w:val="0"/>
      <w:numFmt w:val="bullet"/>
      <w:lvlText w:val="•"/>
      <w:lvlJc w:val="left"/>
      <w:pPr>
        <w:ind w:left="6286" w:hanging="221"/>
      </w:pPr>
      <w:rPr>
        <w:rFonts w:hint="default"/>
        <w:lang w:val="ru-RU" w:eastAsia="en-US" w:bidi="ar-SA"/>
      </w:rPr>
    </w:lvl>
  </w:abstractNum>
  <w:abstractNum w:abstractNumId="34">
    <w:multiLevelType w:val="hybridMultilevel"/>
    <w:lvl w:ilvl="0">
      <w:start w:val="0"/>
      <w:numFmt w:val="bullet"/>
      <w:lvlText w:val="-"/>
      <w:lvlJc w:val="left"/>
      <w:pPr>
        <w:ind w:left="568" w:hanging="336"/>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336"/>
      </w:pPr>
      <w:rPr>
        <w:rFonts w:hint="default"/>
        <w:lang w:val="ru-RU" w:eastAsia="en-US" w:bidi="ar-SA"/>
      </w:rPr>
    </w:lvl>
    <w:lvl w:ilvl="2">
      <w:start w:val="0"/>
      <w:numFmt w:val="bullet"/>
      <w:lvlText w:val="•"/>
      <w:lvlJc w:val="left"/>
      <w:pPr>
        <w:ind w:left="1944" w:hanging="336"/>
      </w:pPr>
      <w:rPr>
        <w:rFonts w:hint="default"/>
        <w:lang w:val="ru-RU" w:eastAsia="en-US" w:bidi="ar-SA"/>
      </w:rPr>
    </w:lvl>
    <w:lvl w:ilvl="3">
      <w:start w:val="0"/>
      <w:numFmt w:val="bullet"/>
      <w:lvlText w:val="•"/>
      <w:lvlJc w:val="left"/>
      <w:pPr>
        <w:ind w:left="2637" w:hanging="336"/>
      </w:pPr>
      <w:rPr>
        <w:rFonts w:hint="default"/>
        <w:lang w:val="ru-RU" w:eastAsia="en-US" w:bidi="ar-SA"/>
      </w:rPr>
    </w:lvl>
    <w:lvl w:ilvl="4">
      <w:start w:val="0"/>
      <w:numFmt w:val="bullet"/>
      <w:lvlText w:val="•"/>
      <w:lvlJc w:val="left"/>
      <w:pPr>
        <w:ind w:left="3329" w:hanging="336"/>
      </w:pPr>
      <w:rPr>
        <w:rFonts w:hint="default"/>
        <w:lang w:val="ru-RU" w:eastAsia="en-US" w:bidi="ar-SA"/>
      </w:rPr>
    </w:lvl>
    <w:lvl w:ilvl="5">
      <w:start w:val="0"/>
      <w:numFmt w:val="bullet"/>
      <w:lvlText w:val="•"/>
      <w:lvlJc w:val="left"/>
      <w:pPr>
        <w:ind w:left="4021" w:hanging="336"/>
      </w:pPr>
      <w:rPr>
        <w:rFonts w:hint="default"/>
        <w:lang w:val="ru-RU" w:eastAsia="en-US" w:bidi="ar-SA"/>
      </w:rPr>
    </w:lvl>
    <w:lvl w:ilvl="6">
      <w:start w:val="0"/>
      <w:numFmt w:val="bullet"/>
      <w:lvlText w:val="•"/>
      <w:lvlJc w:val="left"/>
      <w:pPr>
        <w:ind w:left="4714" w:hanging="336"/>
      </w:pPr>
      <w:rPr>
        <w:rFonts w:hint="default"/>
        <w:lang w:val="ru-RU" w:eastAsia="en-US" w:bidi="ar-SA"/>
      </w:rPr>
    </w:lvl>
    <w:lvl w:ilvl="7">
      <w:start w:val="0"/>
      <w:numFmt w:val="bullet"/>
      <w:lvlText w:val="•"/>
      <w:lvlJc w:val="left"/>
      <w:pPr>
        <w:ind w:left="5406" w:hanging="336"/>
      </w:pPr>
      <w:rPr>
        <w:rFonts w:hint="default"/>
        <w:lang w:val="ru-RU" w:eastAsia="en-US" w:bidi="ar-SA"/>
      </w:rPr>
    </w:lvl>
    <w:lvl w:ilvl="8">
      <w:start w:val="0"/>
      <w:numFmt w:val="bullet"/>
      <w:lvlText w:val="•"/>
      <w:lvlJc w:val="left"/>
      <w:pPr>
        <w:ind w:left="6098" w:hanging="336"/>
      </w:pPr>
      <w:rPr>
        <w:rFonts w:hint="default"/>
        <w:lang w:val="ru-RU" w:eastAsia="en-US" w:bidi="ar-SA"/>
      </w:rPr>
    </w:lvl>
  </w:abstractNum>
  <w:abstractNum w:abstractNumId="33">
    <w:multiLevelType w:val="hybridMultilevel"/>
    <w:lvl w:ilvl="0">
      <w:start w:val="1"/>
      <w:numFmt w:val="decimal"/>
      <w:lvlText w:val="%1."/>
      <w:lvlJc w:val="left"/>
      <w:pPr>
        <w:ind w:left="568" w:hanging="284"/>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32">
    <w:multiLevelType w:val="hybridMultilevel"/>
    <w:lvl w:ilvl="0">
      <w:start w:val="1"/>
      <w:numFmt w:val="decimal"/>
      <w:lvlText w:val="%1."/>
      <w:lvlJc w:val="left"/>
      <w:pPr>
        <w:ind w:left="568" w:hanging="286"/>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286"/>
      </w:pPr>
      <w:rPr>
        <w:rFonts w:hint="default"/>
        <w:lang w:val="ru-RU" w:eastAsia="en-US" w:bidi="ar-SA"/>
      </w:rPr>
    </w:lvl>
    <w:lvl w:ilvl="2">
      <w:start w:val="0"/>
      <w:numFmt w:val="bullet"/>
      <w:lvlText w:val="•"/>
      <w:lvlJc w:val="left"/>
      <w:pPr>
        <w:ind w:left="1944" w:hanging="286"/>
      </w:pPr>
      <w:rPr>
        <w:rFonts w:hint="default"/>
        <w:lang w:val="ru-RU" w:eastAsia="en-US" w:bidi="ar-SA"/>
      </w:rPr>
    </w:lvl>
    <w:lvl w:ilvl="3">
      <w:start w:val="0"/>
      <w:numFmt w:val="bullet"/>
      <w:lvlText w:val="•"/>
      <w:lvlJc w:val="left"/>
      <w:pPr>
        <w:ind w:left="2637" w:hanging="286"/>
      </w:pPr>
      <w:rPr>
        <w:rFonts w:hint="default"/>
        <w:lang w:val="ru-RU" w:eastAsia="en-US" w:bidi="ar-SA"/>
      </w:rPr>
    </w:lvl>
    <w:lvl w:ilvl="4">
      <w:start w:val="0"/>
      <w:numFmt w:val="bullet"/>
      <w:lvlText w:val="•"/>
      <w:lvlJc w:val="left"/>
      <w:pPr>
        <w:ind w:left="3329" w:hanging="286"/>
      </w:pPr>
      <w:rPr>
        <w:rFonts w:hint="default"/>
        <w:lang w:val="ru-RU" w:eastAsia="en-US" w:bidi="ar-SA"/>
      </w:rPr>
    </w:lvl>
    <w:lvl w:ilvl="5">
      <w:start w:val="0"/>
      <w:numFmt w:val="bullet"/>
      <w:lvlText w:val="•"/>
      <w:lvlJc w:val="left"/>
      <w:pPr>
        <w:ind w:left="4021" w:hanging="286"/>
      </w:pPr>
      <w:rPr>
        <w:rFonts w:hint="default"/>
        <w:lang w:val="ru-RU" w:eastAsia="en-US" w:bidi="ar-SA"/>
      </w:rPr>
    </w:lvl>
    <w:lvl w:ilvl="6">
      <w:start w:val="0"/>
      <w:numFmt w:val="bullet"/>
      <w:lvlText w:val="•"/>
      <w:lvlJc w:val="left"/>
      <w:pPr>
        <w:ind w:left="4714" w:hanging="286"/>
      </w:pPr>
      <w:rPr>
        <w:rFonts w:hint="default"/>
        <w:lang w:val="ru-RU" w:eastAsia="en-US" w:bidi="ar-SA"/>
      </w:rPr>
    </w:lvl>
    <w:lvl w:ilvl="7">
      <w:start w:val="0"/>
      <w:numFmt w:val="bullet"/>
      <w:lvlText w:val="•"/>
      <w:lvlJc w:val="left"/>
      <w:pPr>
        <w:ind w:left="5406" w:hanging="286"/>
      </w:pPr>
      <w:rPr>
        <w:rFonts w:hint="default"/>
        <w:lang w:val="ru-RU" w:eastAsia="en-US" w:bidi="ar-SA"/>
      </w:rPr>
    </w:lvl>
    <w:lvl w:ilvl="8">
      <w:start w:val="0"/>
      <w:numFmt w:val="bullet"/>
      <w:lvlText w:val="•"/>
      <w:lvlJc w:val="left"/>
      <w:pPr>
        <w:ind w:left="6098" w:hanging="286"/>
      </w:pPr>
      <w:rPr>
        <w:rFonts w:hint="default"/>
        <w:lang w:val="ru-RU" w:eastAsia="en-US" w:bidi="ar-SA"/>
      </w:rPr>
    </w:lvl>
  </w:abstractNum>
  <w:abstractNum w:abstractNumId="31">
    <w:multiLevelType w:val="hybridMultilevel"/>
    <w:lvl w:ilvl="0">
      <w:start w:val="1"/>
      <w:numFmt w:val="decimal"/>
      <w:lvlText w:val="%1."/>
      <w:lvlJc w:val="left"/>
      <w:pPr>
        <w:ind w:left="1281" w:hanging="35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900" w:hanging="356"/>
      </w:pPr>
      <w:rPr>
        <w:rFonts w:hint="default"/>
        <w:lang w:val="ru-RU" w:eastAsia="en-US" w:bidi="ar-SA"/>
      </w:rPr>
    </w:lvl>
    <w:lvl w:ilvl="2">
      <w:start w:val="0"/>
      <w:numFmt w:val="bullet"/>
      <w:lvlText w:val="•"/>
      <w:lvlJc w:val="left"/>
      <w:pPr>
        <w:ind w:left="2520" w:hanging="356"/>
      </w:pPr>
      <w:rPr>
        <w:rFonts w:hint="default"/>
        <w:lang w:val="ru-RU" w:eastAsia="en-US" w:bidi="ar-SA"/>
      </w:rPr>
    </w:lvl>
    <w:lvl w:ilvl="3">
      <w:start w:val="0"/>
      <w:numFmt w:val="bullet"/>
      <w:lvlText w:val="•"/>
      <w:lvlJc w:val="left"/>
      <w:pPr>
        <w:ind w:left="3141" w:hanging="356"/>
      </w:pPr>
      <w:rPr>
        <w:rFonts w:hint="default"/>
        <w:lang w:val="ru-RU" w:eastAsia="en-US" w:bidi="ar-SA"/>
      </w:rPr>
    </w:lvl>
    <w:lvl w:ilvl="4">
      <w:start w:val="0"/>
      <w:numFmt w:val="bullet"/>
      <w:lvlText w:val="•"/>
      <w:lvlJc w:val="left"/>
      <w:pPr>
        <w:ind w:left="3761" w:hanging="356"/>
      </w:pPr>
      <w:rPr>
        <w:rFonts w:hint="default"/>
        <w:lang w:val="ru-RU" w:eastAsia="en-US" w:bidi="ar-SA"/>
      </w:rPr>
    </w:lvl>
    <w:lvl w:ilvl="5">
      <w:start w:val="0"/>
      <w:numFmt w:val="bullet"/>
      <w:lvlText w:val="•"/>
      <w:lvlJc w:val="left"/>
      <w:pPr>
        <w:ind w:left="4381" w:hanging="356"/>
      </w:pPr>
      <w:rPr>
        <w:rFonts w:hint="default"/>
        <w:lang w:val="ru-RU" w:eastAsia="en-US" w:bidi="ar-SA"/>
      </w:rPr>
    </w:lvl>
    <w:lvl w:ilvl="6">
      <w:start w:val="0"/>
      <w:numFmt w:val="bullet"/>
      <w:lvlText w:val="•"/>
      <w:lvlJc w:val="left"/>
      <w:pPr>
        <w:ind w:left="5002" w:hanging="356"/>
      </w:pPr>
      <w:rPr>
        <w:rFonts w:hint="default"/>
        <w:lang w:val="ru-RU" w:eastAsia="en-US" w:bidi="ar-SA"/>
      </w:rPr>
    </w:lvl>
    <w:lvl w:ilvl="7">
      <w:start w:val="0"/>
      <w:numFmt w:val="bullet"/>
      <w:lvlText w:val="•"/>
      <w:lvlJc w:val="left"/>
      <w:pPr>
        <w:ind w:left="5622" w:hanging="356"/>
      </w:pPr>
      <w:rPr>
        <w:rFonts w:hint="default"/>
        <w:lang w:val="ru-RU" w:eastAsia="en-US" w:bidi="ar-SA"/>
      </w:rPr>
    </w:lvl>
    <w:lvl w:ilvl="8">
      <w:start w:val="0"/>
      <w:numFmt w:val="bullet"/>
      <w:lvlText w:val="•"/>
      <w:lvlJc w:val="left"/>
      <w:pPr>
        <w:ind w:left="6242" w:hanging="356"/>
      </w:pPr>
      <w:rPr>
        <w:rFonts w:hint="default"/>
        <w:lang w:val="ru-RU" w:eastAsia="en-US" w:bidi="ar-SA"/>
      </w:rPr>
    </w:lvl>
  </w:abstractNum>
  <w:abstractNum w:abstractNumId="30">
    <w:multiLevelType w:val="hybridMultilevel"/>
    <w:lvl w:ilvl="0">
      <w:start w:val="1"/>
      <w:numFmt w:val="decimal"/>
      <w:lvlText w:val="%1."/>
      <w:lvlJc w:val="left"/>
      <w:pPr>
        <w:ind w:left="568" w:hanging="286"/>
        <w:jc w:val="left"/>
      </w:pPr>
      <w:rPr>
        <w:rFonts w:hint="default"/>
        <w:spacing w:val="0"/>
        <w:w w:val="99"/>
        <w:lang w:val="ru-RU" w:eastAsia="en-US" w:bidi="ar-SA"/>
      </w:rPr>
    </w:lvl>
    <w:lvl w:ilvl="1">
      <w:start w:val="0"/>
      <w:numFmt w:val="bullet"/>
      <w:lvlText w:val="•"/>
      <w:lvlJc w:val="left"/>
      <w:pPr>
        <w:ind w:left="1252" w:hanging="286"/>
      </w:pPr>
      <w:rPr>
        <w:rFonts w:hint="default"/>
        <w:lang w:val="ru-RU" w:eastAsia="en-US" w:bidi="ar-SA"/>
      </w:rPr>
    </w:lvl>
    <w:lvl w:ilvl="2">
      <w:start w:val="0"/>
      <w:numFmt w:val="bullet"/>
      <w:lvlText w:val="•"/>
      <w:lvlJc w:val="left"/>
      <w:pPr>
        <w:ind w:left="1944" w:hanging="286"/>
      </w:pPr>
      <w:rPr>
        <w:rFonts w:hint="default"/>
        <w:lang w:val="ru-RU" w:eastAsia="en-US" w:bidi="ar-SA"/>
      </w:rPr>
    </w:lvl>
    <w:lvl w:ilvl="3">
      <w:start w:val="0"/>
      <w:numFmt w:val="bullet"/>
      <w:lvlText w:val="•"/>
      <w:lvlJc w:val="left"/>
      <w:pPr>
        <w:ind w:left="2637" w:hanging="286"/>
      </w:pPr>
      <w:rPr>
        <w:rFonts w:hint="default"/>
        <w:lang w:val="ru-RU" w:eastAsia="en-US" w:bidi="ar-SA"/>
      </w:rPr>
    </w:lvl>
    <w:lvl w:ilvl="4">
      <w:start w:val="0"/>
      <w:numFmt w:val="bullet"/>
      <w:lvlText w:val="•"/>
      <w:lvlJc w:val="left"/>
      <w:pPr>
        <w:ind w:left="3329" w:hanging="286"/>
      </w:pPr>
      <w:rPr>
        <w:rFonts w:hint="default"/>
        <w:lang w:val="ru-RU" w:eastAsia="en-US" w:bidi="ar-SA"/>
      </w:rPr>
    </w:lvl>
    <w:lvl w:ilvl="5">
      <w:start w:val="0"/>
      <w:numFmt w:val="bullet"/>
      <w:lvlText w:val="•"/>
      <w:lvlJc w:val="left"/>
      <w:pPr>
        <w:ind w:left="4021" w:hanging="286"/>
      </w:pPr>
      <w:rPr>
        <w:rFonts w:hint="default"/>
        <w:lang w:val="ru-RU" w:eastAsia="en-US" w:bidi="ar-SA"/>
      </w:rPr>
    </w:lvl>
    <w:lvl w:ilvl="6">
      <w:start w:val="0"/>
      <w:numFmt w:val="bullet"/>
      <w:lvlText w:val="•"/>
      <w:lvlJc w:val="left"/>
      <w:pPr>
        <w:ind w:left="4714" w:hanging="286"/>
      </w:pPr>
      <w:rPr>
        <w:rFonts w:hint="default"/>
        <w:lang w:val="ru-RU" w:eastAsia="en-US" w:bidi="ar-SA"/>
      </w:rPr>
    </w:lvl>
    <w:lvl w:ilvl="7">
      <w:start w:val="0"/>
      <w:numFmt w:val="bullet"/>
      <w:lvlText w:val="•"/>
      <w:lvlJc w:val="left"/>
      <w:pPr>
        <w:ind w:left="5406" w:hanging="286"/>
      </w:pPr>
      <w:rPr>
        <w:rFonts w:hint="default"/>
        <w:lang w:val="ru-RU" w:eastAsia="en-US" w:bidi="ar-SA"/>
      </w:rPr>
    </w:lvl>
    <w:lvl w:ilvl="8">
      <w:start w:val="0"/>
      <w:numFmt w:val="bullet"/>
      <w:lvlText w:val="•"/>
      <w:lvlJc w:val="left"/>
      <w:pPr>
        <w:ind w:left="6098" w:hanging="286"/>
      </w:pPr>
      <w:rPr>
        <w:rFonts w:hint="default"/>
        <w:lang w:val="ru-RU" w:eastAsia="en-US" w:bidi="ar-SA"/>
      </w:rPr>
    </w:lvl>
  </w:abstractNum>
  <w:abstractNum w:abstractNumId="29">
    <w:multiLevelType w:val="hybridMultilevel"/>
    <w:lvl w:ilvl="0">
      <w:start w:val="1"/>
      <w:numFmt w:val="decimal"/>
      <w:lvlText w:val="%1."/>
      <w:lvlJc w:val="left"/>
      <w:pPr>
        <w:ind w:left="568" w:hanging="284"/>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28">
    <w:multiLevelType w:val="hybridMultilevel"/>
    <w:lvl w:ilvl="0">
      <w:start w:val="0"/>
      <w:numFmt w:val="bullet"/>
      <w:lvlText w:val=""/>
      <w:lvlJc w:val="left"/>
      <w:pPr>
        <w:ind w:left="568" w:hanging="733"/>
      </w:pPr>
      <w:rPr>
        <w:rFonts w:hint="default" w:ascii="Symbol" w:hAnsi="Symbol" w:eastAsia="Symbol" w:cs="Symbol"/>
        <w:b w:val="0"/>
        <w:bCs w:val="0"/>
        <w:i w:val="0"/>
        <w:iCs w:val="0"/>
        <w:spacing w:val="0"/>
        <w:w w:val="100"/>
        <w:sz w:val="22"/>
        <w:szCs w:val="22"/>
        <w:lang w:val="ru-RU" w:eastAsia="en-US" w:bidi="ar-SA"/>
      </w:rPr>
    </w:lvl>
    <w:lvl w:ilvl="1">
      <w:start w:val="0"/>
      <w:numFmt w:val="bullet"/>
      <w:lvlText w:val="•"/>
      <w:lvlJc w:val="left"/>
      <w:pPr>
        <w:ind w:left="1252" w:hanging="733"/>
      </w:pPr>
      <w:rPr>
        <w:rFonts w:hint="default"/>
        <w:lang w:val="ru-RU" w:eastAsia="en-US" w:bidi="ar-SA"/>
      </w:rPr>
    </w:lvl>
    <w:lvl w:ilvl="2">
      <w:start w:val="0"/>
      <w:numFmt w:val="bullet"/>
      <w:lvlText w:val="•"/>
      <w:lvlJc w:val="left"/>
      <w:pPr>
        <w:ind w:left="1944" w:hanging="733"/>
      </w:pPr>
      <w:rPr>
        <w:rFonts w:hint="default"/>
        <w:lang w:val="ru-RU" w:eastAsia="en-US" w:bidi="ar-SA"/>
      </w:rPr>
    </w:lvl>
    <w:lvl w:ilvl="3">
      <w:start w:val="0"/>
      <w:numFmt w:val="bullet"/>
      <w:lvlText w:val="•"/>
      <w:lvlJc w:val="left"/>
      <w:pPr>
        <w:ind w:left="2637" w:hanging="733"/>
      </w:pPr>
      <w:rPr>
        <w:rFonts w:hint="default"/>
        <w:lang w:val="ru-RU" w:eastAsia="en-US" w:bidi="ar-SA"/>
      </w:rPr>
    </w:lvl>
    <w:lvl w:ilvl="4">
      <w:start w:val="0"/>
      <w:numFmt w:val="bullet"/>
      <w:lvlText w:val="•"/>
      <w:lvlJc w:val="left"/>
      <w:pPr>
        <w:ind w:left="3329" w:hanging="733"/>
      </w:pPr>
      <w:rPr>
        <w:rFonts w:hint="default"/>
        <w:lang w:val="ru-RU" w:eastAsia="en-US" w:bidi="ar-SA"/>
      </w:rPr>
    </w:lvl>
    <w:lvl w:ilvl="5">
      <w:start w:val="0"/>
      <w:numFmt w:val="bullet"/>
      <w:lvlText w:val="•"/>
      <w:lvlJc w:val="left"/>
      <w:pPr>
        <w:ind w:left="4021" w:hanging="733"/>
      </w:pPr>
      <w:rPr>
        <w:rFonts w:hint="default"/>
        <w:lang w:val="ru-RU" w:eastAsia="en-US" w:bidi="ar-SA"/>
      </w:rPr>
    </w:lvl>
    <w:lvl w:ilvl="6">
      <w:start w:val="0"/>
      <w:numFmt w:val="bullet"/>
      <w:lvlText w:val="•"/>
      <w:lvlJc w:val="left"/>
      <w:pPr>
        <w:ind w:left="4714" w:hanging="733"/>
      </w:pPr>
      <w:rPr>
        <w:rFonts w:hint="default"/>
        <w:lang w:val="ru-RU" w:eastAsia="en-US" w:bidi="ar-SA"/>
      </w:rPr>
    </w:lvl>
    <w:lvl w:ilvl="7">
      <w:start w:val="0"/>
      <w:numFmt w:val="bullet"/>
      <w:lvlText w:val="•"/>
      <w:lvlJc w:val="left"/>
      <w:pPr>
        <w:ind w:left="5406" w:hanging="733"/>
      </w:pPr>
      <w:rPr>
        <w:rFonts w:hint="default"/>
        <w:lang w:val="ru-RU" w:eastAsia="en-US" w:bidi="ar-SA"/>
      </w:rPr>
    </w:lvl>
    <w:lvl w:ilvl="8">
      <w:start w:val="0"/>
      <w:numFmt w:val="bullet"/>
      <w:lvlText w:val="•"/>
      <w:lvlJc w:val="left"/>
      <w:pPr>
        <w:ind w:left="6098" w:hanging="733"/>
      </w:pPr>
      <w:rPr>
        <w:rFonts w:hint="default"/>
        <w:lang w:val="ru-RU" w:eastAsia="en-US" w:bidi="ar-SA"/>
      </w:rPr>
    </w:lvl>
  </w:abstractNum>
  <w:abstractNum w:abstractNumId="27">
    <w:multiLevelType w:val="hybridMultilevel"/>
    <w:lvl w:ilvl="0">
      <w:start w:val="1"/>
      <w:numFmt w:val="decimal"/>
      <w:lvlText w:val="%1."/>
      <w:lvlJc w:val="left"/>
      <w:pPr>
        <w:ind w:left="568" w:hanging="262"/>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262"/>
      </w:pPr>
      <w:rPr>
        <w:rFonts w:hint="default"/>
        <w:lang w:val="ru-RU" w:eastAsia="en-US" w:bidi="ar-SA"/>
      </w:rPr>
    </w:lvl>
    <w:lvl w:ilvl="2">
      <w:start w:val="0"/>
      <w:numFmt w:val="bullet"/>
      <w:lvlText w:val="•"/>
      <w:lvlJc w:val="left"/>
      <w:pPr>
        <w:ind w:left="1944" w:hanging="262"/>
      </w:pPr>
      <w:rPr>
        <w:rFonts w:hint="default"/>
        <w:lang w:val="ru-RU" w:eastAsia="en-US" w:bidi="ar-SA"/>
      </w:rPr>
    </w:lvl>
    <w:lvl w:ilvl="3">
      <w:start w:val="0"/>
      <w:numFmt w:val="bullet"/>
      <w:lvlText w:val="•"/>
      <w:lvlJc w:val="left"/>
      <w:pPr>
        <w:ind w:left="2637" w:hanging="262"/>
      </w:pPr>
      <w:rPr>
        <w:rFonts w:hint="default"/>
        <w:lang w:val="ru-RU" w:eastAsia="en-US" w:bidi="ar-SA"/>
      </w:rPr>
    </w:lvl>
    <w:lvl w:ilvl="4">
      <w:start w:val="0"/>
      <w:numFmt w:val="bullet"/>
      <w:lvlText w:val="•"/>
      <w:lvlJc w:val="left"/>
      <w:pPr>
        <w:ind w:left="3329" w:hanging="262"/>
      </w:pPr>
      <w:rPr>
        <w:rFonts w:hint="default"/>
        <w:lang w:val="ru-RU" w:eastAsia="en-US" w:bidi="ar-SA"/>
      </w:rPr>
    </w:lvl>
    <w:lvl w:ilvl="5">
      <w:start w:val="0"/>
      <w:numFmt w:val="bullet"/>
      <w:lvlText w:val="•"/>
      <w:lvlJc w:val="left"/>
      <w:pPr>
        <w:ind w:left="4021" w:hanging="262"/>
      </w:pPr>
      <w:rPr>
        <w:rFonts w:hint="default"/>
        <w:lang w:val="ru-RU" w:eastAsia="en-US" w:bidi="ar-SA"/>
      </w:rPr>
    </w:lvl>
    <w:lvl w:ilvl="6">
      <w:start w:val="0"/>
      <w:numFmt w:val="bullet"/>
      <w:lvlText w:val="•"/>
      <w:lvlJc w:val="left"/>
      <w:pPr>
        <w:ind w:left="4714" w:hanging="262"/>
      </w:pPr>
      <w:rPr>
        <w:rFonts w:hint="default"/>
        <w:lang w:val="ru-RU" w:eastAsia="en-US" w:bidi="ar-SA"/>
      </w:rPr>
    </w:lvl>
    <w:lvl w:ilvl="7">
      <w:start w:val="0"/>
      <w:numFmt w:val="bullet"/>
      <w:lvlText w:val="•"/>
      <w:lvlJc w:val="left"/>
      <w:pPr>
        <w:ind w:left="5406" w:hanging="262"/>
      </w:pPr>
      <w:rPr>
        <w:rFonts w:hint="default"/>
        <w:lang w:val="ru-RU" w:eastAsia="en-US" w:bidi="ar-SA"/>
      </w:rPr>
    </w:lvl>
    <w:lvl w:ilvl="8">
      <w:start w:val="0"/>
      <w:numFmt w:val="bullet"/>
      <w:lvlText w:val="•"/>
      <w:lvlJc w:val="left"/>
      <w:pPr>
        <w:ind w:left="6098" w:hanging="262"/>
      </w:pPr>
      <w:rPr>
        <w:rFonts w:hint="default"/>
        <w:lang w:val="ru-RU" w:eastAsia="en-US" w:bidi="ar-SA"/>
      </w:rPr>
    </w:lvl>
  </w:abstractNum>
  <w:abstractNum w:abstractNumId="26">
    <w:multiLevelType w:val="hybridMultilevel"/>
    <w:lvl w:ilvl="0">
      <w:start w:val="1"/>
      <w:numFmt w:val="decimal"/>
      <w:lvlText w:val="%1."/>
      <w:lvlJc w:val="left"/>
      <w:pPr>
        <w:ind w:left="1276" w:hanging="221"/>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900" w:hanging="221"/>
      </w:pPr>
      <w:rPr>
        <w:rFonts w:hint="default"/>
        <w:lang w:val="ru-RU" w:eastAsia="en-US" w:bidi="ar-SA"/>
      </w:rPr>
    </w:lvl>
    <w:lvl w:ilvl="2">
      <w:start w:val="0"/>
      <w:numFmt w:val="bullet"/>
      <w:lvlText w:val="•"/>
      <w:lvlJc w:val="left"/>
      <w:pPr>
        <w:ind w:left="2520" w:hanging="221"/>
      </w:pPr>
      <w:rPr>
        <w:rFonts w:hint="default"/>
        <w:lang w:val="ru-RU" w:eastAsia="en-US" w:bidi="ar-SA"/>
      </w:rPr>
    </w:lvl>
    <w:lvl w:ilvl="3">
      <w:start w:val="0"/>
      <w:numFmt w:val="bullet"/>
      <w:lvlText w:val="•"/>
      <w:lvlJc w:val="left"/>
      <w:pPr>
        <w:ind w:left="3141" w:hanging="221"/>
      </w:pPr>
      <w:rPr>
        <w:rFonts w:hint="default"/>
        <w:lang w:val="ru-RU" w:eastAsia="en-US" w:bidi="ar-SA"/>
      </w:rPr>
    </w:lvl>
    <w:lvl w:ilvl="4">
      <w:start w:val="0"/>
      <w:numFmt w:val="bullet"/>
      <w:lvlText w:val="•"/>
      <w:lvlJc w:val="left"/>
      <w:pPr>
        <w:ind w:left="3761" w:hanging="221"/>
      </w:pPr>
      <w:rPr>
        <w:rFonts w:hint="default"/>
        <w:lang w:val="ru-RU" w:eastAsia="en-US" w:bidi="ar-SA"/>
      </w:rPr>
    </w:lvl>
    <w:lvl w:ilvl="5">
      <w:start w:val="0"/>
      <w:numFmt w:val="bullet"/>
      <w:lvlText w:val="•"/>
      <w:lvlJc w:val="left"/>
      <w:pPr>
        <w:ind w:left="4381" w:hanging="221"/>
      </w:pPr>
      <w:rPr>
        <w:rFonts w:hint="default"/>
        <w:lang w:val="ru-RU" w:eastAsia="en-US" w:bidi="ar-SA"/>
      </w:rPr>
    </w:lvl>
    <w:lvl w:ilvl="6">
      <w:start w:val="0"/>
      <w:numFmt w:val="bullet"/>
      <w:lvlText w:val="•"/>
      <w:lvlJc w:val="left"/>
      <w:pPr>
        <w:ind w:left="5002" w:hanging="221"/>
      </w:pPr>
      <w:rPr>
        <w:rFonts w:hint="default"/>
        <w:lang w:val="ru-RU" w:eastAsia="en-US" w:bidi="ar-SA"/>
      </w:rPr>
    </w:lvl>
    <w:lvl w:ilvl="7">
      <w:start w:val="0"/>
      <w:numFmt w:val="bullet"/>
      <w:lvlText w:val="•"/>
      <w:lvlJc w:val="left"/>
      <w:pPr>
        <w:ind w:left="5622" w:hanging="221"/>
      </w:pPr>
      <w:rPr>
        <w:rFonts w:hint="default"/>
        <w:lang w:val="ru-RU" w:eastAsia="en-US" w:bidi="ar-SA"/>
      </w:rPr>
    </w:lvl>
    <w:lvl w:ilvl="8">
      <w:start w:val="0"/>
      <w:numFmt w:val="bullet"/>
      <w:lvlText w:val="•"/>
      <w:lvlJc w:val="left"/>
      <w:pPr>
        <w:ind w:left="6242" w:hanging="221"/>
      </w:pPr>
      <w:rPr>
        <w:rFonts w:hint="default"/>
        <w:lang w:val="ru-RU" w:eastAsia="en-US" w:bidi="ar-SA"/>
      </w:rPr>
    </w:lvl>
  </w:abstractNum>
  <w:abstractNum w:abstractNumId="25">
    <w:multiLevelType w:val="hybridMultilevel"/>
    <w:lvl w:ilvl="0">
      <w:start w:val="1"/>
      <w:numFmt w:val="decimal"/>
      <w:lvlText w:val="%1)"/>
      <w:lvlJc w:val="left"/>
      <w:pPr>
        <w:ind w:left="1276" w:hanging="240"/>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1"/>
      <w:numFmt w:val="decimal"/>
      <w:lvlText w:val="%2."/>
      <w:lvlJc w:val="left"/>
      <w:pPr>
        <w:ind w:left="1487" w:hanging="212"/>
        <w:jc w:val="left"/>
      </w:pPr>
      <w:rPr>
        <w:rFonts w:hint="default"/>
        <w:spacing w:val="0"/>
        <w:w w:val="99"/>
        <w:lang w:val="ru-RU" w:eastAsia="en-US" w:bidi="ar-SA"/>
      </w:rPr>
    </w:lvl>
    <w:lvl w:ilvl="2">
      <w:start w:val="0"/>
      <w:numFmt w:val="bullet"/>
      <w:lvlText w:val="•"/>
      <w:lvlJc w:val="left"/>
      <w:pPr>
        <w:ind w:left="2147" w:hanging="212"/>
      </w:pPr>
      <w:rPr>
        <w:rFonts w:hint="default"/>
        <w:lang w:val="ru-RU" w:eastAsia="en-US" w:bidi="ar-SA"/>
      </w:rPr>
    </w:lvl>
    <w:lvl w:ilvl="3">
      <w:start w:val="0"/>
      <w:numFmt w:val="bullet"/>
      <w:lvlText w:val="•"/>
      <w:lvlJc w:val="left"/>
      <w:pPr>
        <w:ind w:left="2814" w:hanging="212"/>
      </w:pPr>
      <w:rPr>
        <w:rFonts w:hint="default"/>
        <w:lang w:val="ru-RU" w:eastAsia="en-US" w:bidi="ar-SA"/>
      </w:rPr>
    </w:lvl>
    <w:lvl w:ilvl="4">
      <w:start w:val="0"/>
      <w:numFmt w:val="bullet"/>
      <w:lvlText w:val="•"/>
      <w:lvlJc w:val="left"/>
      <w:pPr>
        <w:ind w:left="3481" w:hanging="212"/>
      </w:pPr>
      <w:rPr>
        <w:rFonts w:hint="default"/>
        <w:lang w:val="ru-RU" w:eastAsia="en-US" w:bidi="ar-SA"/>
      </w:rPr>
    </w:lvl>
    <w:lvl w:ilvl="5">
      <w:start w:val="0"/>
      <w:numFmt w:val="bullet"/>
      <w:lvlText w:val="•"/>
      <w:lvlJc w:val="left"/>
      <w:pPr>
        <w:ind w:left="4148" w:hanging="212"/>
      </w:pPr>
      <w:rPr>
        <w:rFonts w:hint="default"/>
        <w:lang w:val="ru-RU" w:eastAsia="en-US" w:bidi="ar-SA"/>
      </w:rPr>
    </w:lvl>
    <w:lvl w:ilvl="6">
      <w:start w:val="0"/>
      <w:numFmt w:val="bullet"/>
      <w:lvlText w:val="•"/>
      <w:lvlJc w:val="left"/>
      <w:pPr>
        <w:ind w:left="4815" w:hanging="212"/>
      </w:pPr>
      <w:rPr>
        <w:rFonts w:hint="default"/>
        <w:lang w:val="ru-RU" w:eastAsia="en-US" w:bidi="ar-SA"/>
      </w:rPr>
    </w:lvl>
    <w:lvl w:ilvl="7">
      <w:start w:val="0"/>
      <w:numFmt w:val="bullet"/>
      <w:lvlText w:val="•"/>
      <w:lvlJc w:val="left"/>
      <w:pPr>
        <w:ind w:left="5482" w:hanging="212"/>
      </w:pPr>
      <w:rPr>
        <w:rFonts w:hint="default"/>
        <w:lang w:val="ru-RU" w:eastAsia="en-US" w:bidi="ar-SA"/>
      </w:rPr>
    </w:lvl>
    <w:lvl w:ilvl="8">
      <w:start w:val="0"/>
      <w:numFmt w:val="bullet"/>
      <w:lvlText w:val="•"/>
      <w:lvlJc w:val="left"/>
      <w:pPr>
        <w:ind w:left="6149" w:hanging="212"/>
      </w:pPr>
      <w:rPr>
        <w:rFonts w:hint="default"/>
        <w:lang w:val="ru-RU" w:eastAsia="en-US" w:bidi="ar-SA"/>
      </w:rPr>
    </w:lvl>
  </w:abstractNum>
  <w:abstractNum w:abstractNumId="24">
    <w:multiLevelType w:val="hybridMultilevel"/>
    <w:lvl w:ilvl="0">
      <w:start w:val="1"/>
      <w:numFmt w:val="decimal"/>
      <w:lvlText w:val="%1."/>
      <w:lvlJc w:val="left"/>
      <w:pPr>
        <w:ind w:left="1497" w:hanging="221"/>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2098" w:hanging="221"/>
      </w:pPr>
      <w:rPr>
        <w:rFonts w:hint="default"/>
        <w:lang w:val="ru-RU" w:eastAsia="en-US" w:bidi="ar-SA"/>
      </w:rPr>
    </w:lvl>
    <w:lvl w:ilvl="2">
      <w:start w:val="0"/>
      <w:numFmt w:val="bullet"/>
      <w:lvlText w:val="•"/>
      <w:lvlJc w:val="left"/>
      <w:pPr>
        <w:ind w:left="2696" w:hanging="221"/>
      </w:pPr>
      <w:rPr>
        <w:rFonts w:hint="default"/>
        <w:lang w:val="ru-RU" w:eastAsia="en-US" w:bidi="ar-SA"/>
      </w:rPr>
    </w:lvl>
    <w:lvl w:ilvl="3">
      <w:start w:val="0"/>
      <w:numFmt w:val="bullet"/>
      <w:lvlText w:val="•"/>
      <w:lvlJc w:val="left"/>
      <w:pPr>
        <w:ind w:left="3295" w:hanging="221"/>
      </w:pPr>
      <w:rPr>
        <w:rFonts w:hint="default"/>
        <w:lang w:val="ru-RU" w:eastAsia="en-US" w:bidi="ar-SA"/>
      </w:rPr>
    </w:lvl>
    <w:lvl w:ilvl="4">
      <w:start w:val="0"/>
      <w:numFmt w:val="bullet"/>
      <w:lvlText w:val="•"/>
      <w:lvlJc w:val="left"/>
      <w:pPr>
        <w:ind w:left="3893" w:hanging="221"/>
      </w:pPr>
      <w:rPr>
        <w:rFonts w:hint="default"/>
        <w:lang w:val="ru-RU" w:eastAsia="en-US" w:bidi="ar-SA"/>
      </w:rPr>
    </w:lvl>
    <w:lvl w:ilvl="5">
      <w:start w:val="0"/>
      <w:numFmt w:val="bullet"/>
      <w:lvlText w:val="•"/>
      <w:lvlJc w:val="left"/>
      <w:pPr>
        <w:ind w:left="4491" w:hanging="221"/>
      </w:pPr>
      <w:rPr>
        <w:rFonts w:hint="default"/>
        <w:lang w:val="ru-RU" w:eastAsia="en-US" w:bidi="ar-SA"/>
      </w:rPr>
    </w:lvl>
    <w:lvl w:ilvl="6">
      <w:start w:val="0"/>
      <w:numFmt w:val="bullet"/>
      <w:lvlText w:val="•"/>
      <w:lvlJc w:val="left"/>
      <w:pPr>
        <w:ind w:left="5090" w:hanging="221"/>
      </w:pPr>
      <w:rPr>
        <w:rFonts w:hint="default"/>
        <w:lang w:val="ru-RU" w:eastAsia="en-US" w:bidi="ar-SA"/>
      </w:rPr>
    </w:lvl>
    <w:lvl w:ilvl="7">
      <w:start w:val="0"/>
      <w:numFmt w:val="bullet"/>
      <w:lvlText w:val="•"/>
      <w:lvlJc w:val="left"/>
      <w:pPr>
        <w:ind w:left="5688" w:hanging="221"/>
      </w:pPr>
      <w:rPr>
        <w:rFonts w:hint="default"/>
        <w:lang w:val="ru-RU" w:eastAsia="en-US" w:bidi="ar-SA"/>
      </w:rPr>
    </w:lvl>
    <w:lvl w:ilvl="8">
      <w:start w:val="0"/>
      <w:numFmt w:val="bullet"/>
      <w:lvlText w:val="•"/>
      <w:lvlJc w:val="left"/>
      <w:pPr>
        <w:ind w:left="6286" w:hanging="221"/>
      </w:pPr>
      <w:rPr>
        <w:rFonts w:hint="default"/>
        <w:lang w:val="ru-RU" w:eastAsia="en-US" w:bidi="ar-SA"/>
      </w:rPr>
    </w:lvl>
  </w:abstractNum>
  <w:abstractNum w:abstractNumId="23">
    <w:multiLevelType w:val="hybridMultilevel"/>
    <w:lvl w:ilvl="0">
      <w:start w:val="1"/>
      <w:numFmt w:val="decimal"/>
      <w:lvlText w:val="%1)"/>
      <w:lvlJc w:val="left"/>
      <w:pPr>
        <w:ind w:left="1561" w:hanging="286"/>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2152" w:hanging="286"/>
      </w:pPr>
      <w:rPr>
        <w:rFonts w:hint="default"/>
        <w:lang w:val="ru-RU" w:eastAsia="en-US" w:bidi="ar-SA"/>
      </w:rPr>
    </w:lvl>
    <w:lvl w:ilvl="2">
      <w:start w:val="0"/>
      <w:numFmt w:val="bullet"/>
      <w:lvlText w:val="•"/>
      <w:lvlJc w:val="left"/>
      <w:pPr>
        <w:ind w:left="2744" w:hanging="286"/>
      </w:pPr>
      <w:rPr>
        <w:rFonts w:hint="default"/>
        <w:lang w:val="ru-RU" w:eastAsia="en-US" w:bidi="ar-SA"/>
      </w:rPr>
    </w:lvl>
    <w:lvl w:ilvl="3">
      <w:start w:val="0"/>
      <w:numFmt w:val="bullet"/>
      <w:lvlText w:val="•"/>
      <w:lvlJc w:val="left"/>
      <w:pPr>
        <w:ind w:left="3337" w:hanging="286"/>
      </w:pPr>
      <w:rPr>
        <w:rFonts w:hint="default"/>
        <w:lang w:val="ru-RU" w:eastAsia="en-US" w:bidi="ar-SA"/>
      </w:rPr>
    </w:lvl>
    <w:lvl w:ilvl="4">
      <w:start w:val="0"/>
      <w:numFmt w:val="bullet"/>
      <w:lvlText w:val="•"/>
      <w:lvlJc w:val="left"/>
      <w:pPr>
        <w:ind w:left="3929" w:hanging="286"/>
      </w:pPr>
      <w:rPr>
        <w:rFonts w:hint="default"/>
        <w:lang w:val="ru-RU" w:eastAsia="en-US" w:bidi="ar-SA"/>
      </w:rPr>
    </w:lvl>
    <w:lvl w:ilvl="5">
      <w:start w:val="0"/>
      <w:numFmt w:val="bullet"/>
      <w:lvlText w:val="•"/>
      <w:lvlJc w:val="left"/>
      <w:pPr>
        <w:ind w:left="4521" w:hanging="286"/>
      </w:pPr>
      <w:rPr>
        <w:rFonts w:hint="default"/>
        <w:lang w:val="ru-RU" w:eastAsia="en-US" w:bidi="ar-SA"/>
      </w:rPr>
    </w:lvl>
    <w:lvl w:ilvl="6">
      <w:start w:val="0"/>
      <w:numFmt w:val="bullet"/>
      <w:lvlText w:val="•"/>
      <w:lvlJc w:val="left"/>
      <w:pPr>
        <w:ind w:left="5114" w:hanging="286"/>
      </w:pPr>
      <w:rPr>
        <w:rFonts w:hint="default"/>
        <w:lang w:val="ru-RU" w:eastAsia="en-US" w:bidi="ar-SA"/>
      </w:rPr>
    </w:lvl>
    <w:lvl w:ilvl="7">
      <w:start w:val="0"/>
      <w:numFmt w:val="bullet"/>
      <w:lvlText w:val="•"/>
      <w:lvlJc w:val="left"/>
      <w:pPr>
        <w:ind w:left="5706" w:hanging="286"/>
      </w:pPr>
      <w:rPr>
        <w:rFonts w:hint="default"/>
        <w:lang w:val="ru-RU" w:eastAsia="en-US" w:bidi="ar-SA"/>
      </w:rPr>
    </w:lvl>
    <w:lvl w:ilvl="8">
      <w:start w:val="0"/>
      <w:numFmt w:val="bullet"/>
      <w:lvlText w:val="•"/>
      <w:lvlJc w:val="left"/>
      <w:pPr>
        <w:ind w:left="6298" w:hanging="286"/>
      </w:pPr>
      <w:rPr>
        <w:rFonts w:hint="default"/>
        <w:lang w:val="ru-RU" w:eastAsia="en-US" w:bidi="ar-SA"/>
      </w:rPr>
    </w:lvl>
  </w:abstractNum>
  <w:abstractNum w:abstractNumId="22">
    <w:multiLevelType w:val="hybridMultilevel"/>
    <w:lvl w:ilvl="0">
      <w:start w:val="1"/>
      <w:numFmt w:val="decimal"/>
      <w:lvlText w:val="%1)"/>
      <w:lvlJc w:val="left"/>
      <w:pPr>
        <w:ind w:left="1647" w:hanging="372"/>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2224" w:hanging="372"/>
      </w:pPr>
      <w:rPr>
        <w:rFonts w:hint="default"/>
        <w:lang w:val="ru-RU" w:eastAsia="en-US" w:bidi="ar-SA"/>
      </w:rPr>
    </w:lvl>
    <w:lvl w:ilvl="2">
      <w:start w:val="0"/>
      <w:numFmt w:val="bullet"/>
      <w:lvlText w:val="•"/>
      <w:lvlJc w:val="left"/>
      <w:pPr>
        <w:ind w:left="2808" w:hanging="372"/>
      </w:pPr>
      <w:rPr>
        <w:rFonts w:hint="default"/>
        <w:lang w:val="ru-RU" w:eastAsia="en-US" w:bidi="ar-SA"/>
      </w:rPr>
    </w:lvl>
    <w:lvl w:ilvl="3">
      <w:start w:val="0"/>
      <w:numFmt w:val="bullet"/>
      <w:lvlText w:val="•"/>
      <w:lvlJc w:val="left"/>
      <w:pPr>
        <w:ind w:left="3393" w:hanging="372"/>
      </w:pPr>
      <w:rPr>
        <w:rFonts w:hint="default"/>
        <w:lang w:val="ru-RU" w:eastAsia="en-US" w:bidi="ar-SA"/>
      </w:rPr>
    </w:lvl>
    <w:lvl w:ilvl="4">
      <w:start w:val="0"/>
      <w:numFmt w:val="bullet"/>
      <w:lvlText w:val="•"/>
      <w:lvlJc w:val="left"/>
      <w:pPr>
        <w:ind w:left="3977" w:hanging="372"/>
      </w:pPr>
      <w:rPr>
        <w:rFonts w:hint="default"/>
        <w:lang w:val="ru-RU" w:eastAsia="en-US" w:bidi="ar-SA"/>
      </w:rPr>
    </w:lvl>
    <w:lvl w:ilvl="5">
      <w:start w:val="0"/>
      <w:numFmt w:val="bullet"/>
      <w:lvlText w:val="•"/>
      <w:lvlJc w:val="left"/>
      <w:pPr>
        <w:ind w:left="4561" w:hanging="372"/>
      </w:pPr>
      <w:rPr>
        <w:rFonts w:hint="default"/>
        <w:lang w:val="ru-RU" w:eastAsia="en-US" w:bidi="ar-SA"/>
      </w:rPr>
    </w:lvl>
    <w:lvl w:ilvl="6">
      <w:start w:val="0"/>
      <w:numFmt w:val="bullet"/>
      <w:lvlText w:val="•"/>
      <w:lvlJc w:val="left"/>
      <w:pPr>
        <w:ind w:left="5146" w:hanging="372"/>
      </w:pPr>
      <w:rPr>
        <w:rFonts w:hint="default"/>
        <w:lang w:val="ru-RU" w:eastAsia="en-US" w:bidi="ar-SA"/>
      </w:rPr>
    </w:lvl>
    <w:lvl w:ilvl="7">
      <w:start w:val="0"/>
      <w:numFmt w:val="bullet"/>
      <w:lvlText w:val="•"/>
      <w:lvlJc w:val="left"/>
      <w:pPr>
        <w:ind w:left="5730" w:hanging="372"/>
      </w:pPr>
      <w:rPr>
        <w:rFonts w:hint="default"/>
        <w:lang w:val="ru-RU" w:eastAsia="en-US" w:bidi="ar-SA"/>
      </w:rPr>
    </w:lvl>
    <w:lvl w:ilvl="8">
      <w:start w:val="0"/>
      <w:numFmt w:val="bullet"/>
      <w:lvlText w:val="•"/>
      <w:lvlJc w:val="left"/>
      <w:pPr>
        <w:ind w:left="6314" w:hanging="372"/>
      </w:pPr>
      <w:rPr>
        <w:rFonts w:hint="default"/>
        <w:lang w:val="ru-RU" w:eastAsia="en-US" w:bidi="ar-SA"/>
      </w:rPr>
    </w:lvl>
  </w:abstractNum>
  <w:abstractNum w:abstractNumId="21">
    <w:multiLevelType w:val="hybridMultilevel"/>
    <w:lvl w:ilvl="0">
      <w:start w:val="3"/>
      <w:numFmt w:val="decimal"/>
      <w:lvlText w:val="%1."/>
      <w:lvlJc w:val="left"/>
      <w:pPr>
        <w:ind w:left="568" w:hanging="243"/>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243"/>
      </w:pPr>
      <w:rPr>
        <w:rFonts w:hint="default"/>
        <w:lang w:val="ru-RU" w:eastAsia="en-US" w:bidi="ar-SA"/>
      </w:rPr>
    </w:lvl>
    <w:lvl w:ilvl="2">
      <w:start w:val="0"/>
      <w:numFmt w:val="bullet"/>
      <w:lvlText w:val="•"/>
      <w:lvlJc w:val="left"/>
      <w:pPr>
        <w:ind w:left="1944" w:hanging="243"/>
      </w:pPr>
      <w:rPr>
        <w:rFonts w:hint="default"/>
        <w:lang w:val="ru-RU" w:eastAsia="en-US" w:bidi="ar-SA"/>
      </w:rPr>
    </w:lvl>
    <w:lvl w:ilvl="3">
      <w:start w:val="0"/>
      <w:numFmt w:val="bullet"/>
      <w:lvlText w:val="•"/>
      <w:lvlJc w:val="left"/>
      <w:pPr>
        <w:ind w:left="2637" w:hanging="243"/>
      </w:pPr>
      <w:rPr>
        <w:rFonts w:hint="default"/>
        <w:lang w:val="ru-RU" w:eastAsia="en-US" w:bidi="ar-SA"/>
      </w:rPr>
    </w:lvl>
    <w:lvl w:ilvl="4">
      <w:start w:val="0"/>
      <w:numFmt w:val="bullet"/>
      <w:lvlText w:val="•"/>
      <w:lvlJc w:val="left"/>
      <w:pPr>
        <w:ind w:left="3329" w:hanging="243"/>
      </w:pPr>
      <w:rPr>
        <w:rFonts w:hint="default"/>
        <w:lang w:val="ru-RU" w:eastAsia="en-US" w:bidi="ar-SA"/>
      </w:rPr>
    </w:lvl>
    <w:lvl w:ilvl="5">
      <w:start w:val="0"/>
      <w:numFmt w:val="bullet"/>
      <w:lvlText w:val="•"/>
      <w:lvlJc w:val="left"/>
      <w:pPr>
        <w:ind w:left="4021" w:hanging="243"/>
      </w:pPr>
      <w:rPr>
        <w:rFonts w:hint="default"/>
        <w:lang w:val="ru-RU" w:eastAsia="en-US" w:bidi="ar-SA"/>
      </w:rPr>
    </w:lvl>
    <w:lvl w:ilvl="6">
      <w:start w:val="0"/>
      <w:numFmt w:val="bullet"/>
      <w:lvlText w:val="•"/>
      <w:lvlJc w:val="left"/>
      <w:pPr>
        <w:ind w:left="4714" w:hanging="243"/>
      </w:pPr>
      <w:rPr>
        <w:rFonts w:hint="default"/>
        <w:lang w:val="ru-RU" w:eastAsia="en-US" w:bidi="ar-SA"/>
      </w:rPr>
    </w:lvl>
    <w:lvl w:ilvl="7">
      <w:start w:val="0"/>
      <w:numFmt w:val="bullet"/>
      <w:lvlText w:val="•"/>
      <w:lvlJc w:val="left"/>
      <w:pPr>
        <w:ind w:left="5406" w:hanging="243"/>
      </w:pPr>
      <w:rPr>
        <w:rFonts w:hint="default"/>
        <w:lang w:val="ru-RU" w:eastAsia="en-US" w:bidi="ar-SA"/>
      </w:rPr>
    </w:lvl>
    <w:lvl w:ilvl="8">
      <w:start w:val="0"/>
      <w:numFmt w:val="bullet"/>
      <w:lvlText w:val="•"/>
      <w:lvlJc w:val="left"/>
      <w:pPr>
        <w:ind w:left="6098" w:hanging="243"/>
      </w:pPr>
      <w:rPr>
        <w:rFonts w:hint="default"/>
        <w:lang w:val="ru-RU" w:eastAsia="en-US" w:bidi="ar-SA"/>
      </w:rPr>
    </w:lvl>
  </w:abstractNum>
  <w:abstractNum w:abstractNumId="20">
    <w:multiLevelType w:val="hybridMultilevel"/>
    <w:lvl w:ilvl="0">
      <w:start w:val="1"/>
      <w:numFmt w:val="decimal"/>
      <w:lvlText w:val="%1."/>
      <w:lvlJc w:val="left"/>
      <w:pPr>
        <w:ind w:left="568" w:hanging="384"/>
        <w:jc w:val="left"/>
      </w:pPr>
      <w:rPr>
        <w:rFonts w:hint="default"/>
        <w:spacing w:val="0"/>
        <w:w w:val="100"/>
        <w:lang w:val="ru-RU" w:eastAsia="en-US" w:bidi="ar-SA"/>
      </w:rPr>
    </w:lvl>
    <w:lvl w:ilvl="1">
      <w:start w:val="0"/>
      <w:numFmt w:val="bullet"/>
      <w:lvlText w:val="•"/>
      <w:lvlJc w:val="left"/>
      <w:pPr>
        <w:ind w:left="1252" w:hanging="384"/>
      </w:pPr>
      <w:rPr>
        <w:rFonts w:hint="default"/>
        <w:lang w:val="ru-RU" w:eastAsia="en-US" w:bidi="ar-SA"/>
      </w:rPr>
    </w:lvl>
    <w:lvl w:ilvl="2">
      <w:start w:val="0"/>
      <w:numFmt w:val="bullet"/>
      <w:lvlText w:val="•"/>
      <w:lvlJc w:val="left"/>
      <w:pPr>
        <w:ind w:left="1944" w:hanging="384"/>
      </w:pPr>
      <w:rPr>
        <w:rFonts w:hint="default"/>
        <w:lang w:val="ru-RU" w:eastAsia="en-US" w:bidi="ar-SA"/>
      </w:rPr>
    </w:lvl>
    <w:lvl w:ilvl="3">
      <w:start w:val="0"/>
      <w:numFmt w:val="bullet"/>
      <w:lvlText w:val="•"/>
      <w:lvlJc w:val="left"/>
      <w:pPr>
        <w:ind w:left="2637" w:hanging="384"/>
      </w:pPr>
      <w:rPr>
        <w:rFonts w:hint="default"/>
        <w:lang w:val="ru-RU" w:eastAsia="en-US" w:bidi="ar-SA"/>
      </w:rPr>
    </w:lvl>
    <w:lvl w:ilvl="4">
      <w:start w:val="0"/>
      <w:numFmt w:val="bullet"/>
      <w:lvlText w:val="•"/>
      <w:lvlJc w:val="left"/>
      <w:pPr>
        <w:ind w:left="3329" w:hanging="384"/>
      </w:pPr>
      <w:rPr>
        <w:rFonts w:hint="default"/>
        <w:lang w:val="ru-RU" w:eastAsia="en-US" w:bidi="ar-SA"/>
      </w:rPr>
    </w:lvl>
    <w:lvl w:ilvl="5">
      <w:start w:val="0"/>
      <w:numFmt w:val="bullet"/>
      <w:lvlText w:val="•"/>
      <w:lvlJc w:val="left"/>
      <w:pPr>
        <w:ind w:left="4021" w:hanging="384"/>
      </w:pPr>
      <w:rPr>
        <w:rFonts w:hint="default"/>
        <w:lang w:val="ru-RU" w:eastAsia="en-US" w:bidi="ar-SA"/>
      </w:rPr>
    </w:lvl>
    <w:lvl w:ilvl="6">
      <w:start w:val="0"/>
      <w:numFmt w:val="bullet"/>
      <w:lvlText w:val="•"/>
      <w:lvlJc w:val="left"/>
      <w:pPr>
        <w:ind w:left="4714" w:hanging="384"/>
      </w:pPr>
      <w:rPr>
        <w:rFonts w:hint="default"/>
        <w:lang w:val="ru-RU" w:eastAsia="en-US" w:bidi="ar-SA"/>
      </w:rPr>
    </w:lvl>
    <w:lvl w:ilvl="7">
      <w:start w:val="0"/>
      <w:numFmt w:val="bullet"/>
      <w:lvlText w:val="•"/>
      <w:lvlJc w:val="left"/>
      <w:pPr>
        <w:ind w:left="5406" w:hanging="384"/>
      </w:pPr>
      <w:rPr>
        <w:rFonts w:hint="default"/>
        <w:lang w:val="ru-RU" w:eastAsia="en-US" w:bidi="ar-SA"/>
      </w:rPr>
    </w:lvl>
    <w:lvl w:ilvl="8">
      <w:start w:val="0"/>
      <w:numFmt w:val="bullet"/>
      <w:lvlText w:val="•"/>
      <w:lvlJc w:val="left"/>
      <w:pPr>
        <w:ind w:left="6098" w:hanging="384"/>
      </w:pPr>
      <w:rPr>
        <w:rFonts w:hint="default"/>
        <w:lang w:val="ru-RU" w:eastAsia="en-US" w:bidi="ar-SA"/>
      </w:rPr>
    </w:lvl>
  </w:abstractNum>
  <w:abstractNum w:abstractNumId="19">
    <w:multiLevelType w:val="hybridMultilevel"/>
    <w:lvl w:ilvl="0">
      <w:start w:val="1"/>
      <w:numFmt w:val="decimal"/>
      <w:lvlText w:val="%1."/>
      <w:lvlJc w:val="left"/>
      <w:pPr>
        <w:ind w:left="568" w:hanging="284"/>
        <w:jc w:val="left"/>
      </w:pPr>
      <w:rPr>
        <w:rFonts w:hint="default"/>
        <w:spacing w:val="0"/>
        <w:w w:val="99"/>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18">
    <w:multiLevelType w:val="hybridMultilevel"/>
    <w:lvl w:ilvl="0">
      <w:start w:val="1"/>
      <w:numFmt w:val="decimal"/>
      <w:lvlText w:val="%1."/>
      <w:lvlJc w:val="left"/>
      <w:pPr>
        <w:ind w:left="568" w:hanging="733"/>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733"/>
      </w:pPr>
      <w:rPr>
        <w:rFonts w:hint="default"/>
        <w:lang w:val="ru-RU" w:eastAsia="en-US" w:bidi="ar-SA"/>
      </w:rPr>
    </w:lvl>
    <w:lvl w:ilvl="2">
      <w:start w:val="0"/>
      <w:numFmt w:val="bullet"/>
      <w:lvlText w:val="•"/>
      <w:lvlJc w:val="left"/>
      <w:pPr>
        <w:ind w:left="1944" w:hanging="733"/>
      </w:pPr>
      <w:rPr>
        <w:rFonts w:hint="default"/>
        <w:lang w:val="ru-RU" w:eastAsia="en-US" w:bidi="ar-SA"/>
      </w:rPr>
    </w:lvl>
    <w:lvl w:ilvl="3">
      <w:start w:val="0"/>
      <w:numFmt w:val="bullet"/>
      <w:lvlText w:val="•"/>
      <w:lvlJc w:val="left"/>
      <w:pPr>
        <w:ind w:left="2637" w:hanging="733"/>
      </w:pPr>
      <w:rPr>
        <w:rFonts w:hint="default"/>
        <w:lang w:val="ru-RU" w:eastAsia="en-US" w:bidi="ar-SA"/>
      </w:rPr>
    </w:lvl>
    <w:lvl w:ilvl="4">
      <w:start w:val="0"/>
      <w:numFmt w:val="bullet"/>
      <w:lvlText w:val="•"/>
      <w:lvlJc w:val="left"/>
      <w:pPr>
        <w:ind w:left="3329" w:hanging="733"/>
      </w:pPr>
      <w:rPr>
        <w:rFonts w:hint="default"/>
        <w:lang w:val="ru-RU" w:eastAsia="en-US" w:bidi="ar-SA"/>
      </w:rPr>
    </w:lvl>
    <w:lvl w:ilvl="5">
      <w:start w:val="0"/>
      <w:numFmt w:val="bullet"/>
      <w:lvlText w:val="•"/>
      <w:lvlJc w:val="left"/>
      <w:pPr>
        <w:ind w:left="4021" w:hanging="733"/>
      </w:pPr>
      <w:rPr>
        <w:rFonts w:hint="default"/>
        <w:lang w:val="ru-RU" w:eastAsia="en-US" w:bidi="ar-SA"/>
      </w:rPr>
    </w:lvl>
    <w:lvl w:ilvl="6">
      <w:start w:val="0"/>
      <w:numFmt w:val="bullet"/>
      <w:lvlText w:val="•"/>
      <w:lvlJc w:val="left"/>
      <w:pPr>
        <w:ind w:left="4714" w:hanging="733"/>
      </w:pPr>
      <w:rPr>
        <w:rFonts w:hint="default"/>
        <w:lang w:val="ru-RU" w:eastAsia="en-US" w:bidi="ar-SA"/>
      </w:rPr>
    </w:lvl>
    <w:lvl w:ilvl="7">
      <w:start w:val="0"/>
      <w:numFmt w:val="bullet"/>
      <w:lvlText w:val="•"/>
      <w:lvlJc w:val="left"/>
      <w:pPr>
        <w:ind w:left="5406" w:hanging="733"/>
      </w:pPr>
      <w:rPr>
        <w:rFonts w:hint="default"/>
        <w:lang w:val="ru-RU" w:eastAsia="en-US" w:bidi="ar-SA"/>
      </w:rPr>
    </w:lvl>
    <w:lvl w:ilvl="8">
      <w:start w:val="0"/>
      <w:numFmt w:val="bullet"/>
      <w:lvlText w:val="•"/>
      <w:lvlJc w:val="left"/>
      <w:pPr>
        <w:ind w:left="6098" w:hanging="733"/>
      </w:pPr>
      <w:rPr>
        <w:rFonts w:hint="default"/>
        <w:lang w:val="ru-RU" w:eastAsia="en-US" w:bidi="ar-SA"/>
      </w:rPr>
    </w:lvl>
  </w:abstractNum>
  <w:abstractNum w:abstractNumId="17">
    <w:multiLevelType w:val="hybridMultilevel"/>
    <w:lvl w:ilvl="0">
      <w:start w:val="1"/>
      <w:numFmt w:val="decimal"/>
      <w:lvlText w:val="%1."/>
      <w:lvlJc w:val="left"/>
      <w:pPr>
        <w:ind w:left="568" w:hanging="284"/>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16">
    <w:multiLevelType w:val="hybridMultilevel"/>
    <w:lvl w:ilvl="0">
      <w:start w:val="0"/>
      <w:numFmt w:val="bullet"/>
      <w:lvlText w:val=""/>
      <w:lvlJc w:val="left"/>
      <w:pPr>
        <w:ind w:left="568" w:hanging="188"/>
      </w:pPr>
      <w:rPr>
        <w:rFonts w:hint="default" w:ascii="Symbol" w:hAnsi="Symbol" w:eastAsia="Symbol" w:cs="Symbol"/>
        <w:b w:val="0"/>
        <w:bCs w:val="0"/>
        <w:i w:val="0"/>
        <w:iCs w:val="0"/>
        <w:spacing w:val="0"/>
        <w:w w:val="100"/>
        <w:sz w:val="22"/>
        <w:szCs w:val="22"/>
        <w:lang w:val="ru-RU" w:eastAsia="en-US" w:bidi="ar-SA"/>
      </w:rPr>
    </w:lvl>
    <w:lvl w:ilvl="1">
      <w:start w:val="0"/>
      <w:numFmt w:val="bullet"/>
      <w:lvlText w:val="•"/>
      <w:lvlJc w:val="left"/>
      <w:pPr>
        <w:ind w:left="1252" w:hanging="188"/>
      </w:pPr>
      <w:rPr>
        <w:rFonts w:hint="default"/>
        <w:lang w:val="ru-RU" w:eastAsia="en-US" w:bidi="ar-SA"/>
      </w:rPr>
    </w:lvl>
    <w:lvl w:ilvl="2">
      <w:start w:val="0"/>
      <w:numFmt w:val="bullet"/>
      <w:lvlText w:val="•"/>
      <w:lvlJc w:val="left"/>
      <w:pPr>
        <w:ind w:left="1944" w:hanging="188"/>
      </w:pPr>
      <w:rPr>
        <w:rFonts w:hint="default"/>
        <w:lang w:val="ru-RU" w:eastAsia="en-US" w:bidi="ar-SA"/>
      </w:rPr>
    </w:lvl>
    <w:lvl w:ilvl="3">
      <w:start w:val="0"/>
      <w:numFmt w:val="bullet"/>
      <w:lvlText w:val="•"/>
      <w:lvlJc w:val="left"/>
      <w:pPr>
        <w:ind w:left="2637" w:hanging="188"/>
      </w:pPr>
      <w:rPr>
        <w:rFonts w:hint="default"/>
        <w:lang w:val="ru-RU" w:eastAsia="en-US" w:bidi="ar-SA"/>
      </w:rPr>
    </w:lvl>
    <w:lvl w:ilvl="4">
      <w:start w:val="0"/>
      <w:numFmt w:val="bullet"/>
      <w:lvlText w:val="•"/>
      <w:lvlJc w:val="left"/>
      <w:pPr>
        <w:ind w:left="3329" w:hanging="188"/>
      </w:pPr>
      <w:rPr>
        <w:rFonts w:hint="default"/>
        <w:lang w:val="ru-RU" w:eastAsia="en-US" w:bidi="ar-SA"/>
      </w:rPr>
    </w:lvl>
    <w:lvl w:ilvl="5">
      <w:start w:val="0"/>
      <w:numFmt w:val="bullet"/>
      <w:lvlText w:val="•"/>
      <w:lvlJc w:val="left"/>
      <w:pPr>
        <w:ind w:left="4021" w:hanging="188"/>
      </w:pPr>
      <w:rPr>
        <w:rFonts w:hint="default"/>
        <w:lang w:val="ru-RU" w:eastAsia="en-US" w:bidi="ar-SA"/>
      </w:rPr>
    </w:lvl>
    <w:lvl w:ilvl="6">
      <w:start w:val="0"/>
      <w:numFmt w:val="bullet"/>
      <w:lvlText w:val="•"/>
      <w:lvlJc w:val="left"/>
      <w:pPr>
        <w:ind w:left="4714" w:hanging="188"/>
      </w:pPr>
      <w:rPr>
        <w:rFonts w:hint="default"/>
        <w:lang w:val="ru-RU" w:eastAsia="en-US" w:bidi="ar-SA"/>
      </w:rPr>
    </w:lvl>
    <w:lvl w:ilvl="7">
      <w:start w:val="0"/>
      <w:numFmt w:val="bullet"/>
      <w:lvlText w:val="•"/>
      <w:lvlJc w:val="left"/>
      <w:pPr>
        <w:ind w:left="5406" w:hanging="188"/>
      </w:pPr>
      <w:rPr>
        <w:rFonts w:hint="default"/>
        <w:lang w:val="ru-RU" w:eastAsia="en-US" w:bidi="ar-SA"/>
      </w:rPr>
    </w:lvl>
    <w:lvl w:ilvl="8">
      <w:start w:val="0"/>
      <w:numFmt w:val="bullet"/>
      <w:lvlText w:val="•"/>
      <w:lvlJc w:val="left"/>
      <w:pPr>
        <w:ind w:left="6098" w:hanging="188"/>
      </w:pPr>
      <w:rPr>
        <w:rFonts w:hint="default"/>
        <w:lang w:val="ru-RU" w:eastAsia="en-US" w:bidi="ar-SA"/>
      </w:rPr>
    </w:lvl>
  </w:abstractNum>
  <w:abstractNum w:abstractNumId="15">
    <w:multiLevelType w:val="hybridMultilevel"/>
    <w:lvl w:ilvl="0">
      <w:start w:val="0"/>
      <w:numFmt w:val="bullet"/>
      <w:lvlText w:val=""/>
      <w:lvlJc w:val="left"/>
      <w:pPr>
        <w:ind w:left="568" w:hanging="286"/>
      </w:pPr>
      <w:rPr>
        <w:rFonts w:hint="default" w:ascii="Symbol" w:hAnsi="Symbol" w:eastAsia="Symbol" w:cs="Symbol"/>
        <w:b w:val="0"/>
        <w:bCs w:val="0"/>
        <w:i w:val="0"/>
        <w:iCs w:val="0"/>
        <w:spacing w:val="0"/>
        <w:w w:val="100"/>
        <w:sz w:val="22"/>
        <w:szCs w:val="22"/>
        <w:lang w:val="ru-RU" w:eastAsia="en-US" w:bidi="ar-SA"/>
      </w:rPr>
    </w:lvl>
    <w:lvl w:ilvl="1">
      <w:start w:val="0"/>
      <w:numFmt w:val="bullet"/>
      <w:lvlText w:val="•"/>
      <w:lvlJc w:val="left"/>
      <w:pPr>
        <w:ind w:left="1252" w:hanging="286"/>
      </w:pPr>
      <w:rPr>
        <w:rFonts w:hint="default"/>
        <w:lang w:val="ru-RU" w:eastAsia="en-US" w:bidi="ar-SA"/>
      </w:rPr>
    </w:lvl>
    <w:lvl w:ilvl="2">
      <w:start w:val="0"/>
      <w:numFmt w:val="bullet"/>
      <w:lvlText w:val="•"/>
      <w:lvlJc w:val="left"/>
      <w:pPr>
        <w:ind w:left="1944" w:hanging="286"/>
      </w:pPr>
      <w:rPr>
        <w:rFonts w:hint="default"/>
        <w:lang w:val="ru-RU" w:eastAsia="en-US" w:bidi="ar-SA"/>
      </w:rPr>
    </w:lvl>
    <w:lvl w:ilvl="3">
      <w:start w:val="0"/>
      <w:numFmt w:val="bullet"/>
      <w:lvlText w:val="•"/>
      <w:lvlJc w:val="left"/>
      <w:pPr>
        <w:ind w:left="2637" w:hanging="286"/>
      </w:pPr>
      <w:rPr>
        <w:rFonts w:hint="default"/>
        <w:lang w:val="ru-RU" w:eastAsia="en-US" w:bidi="ar-SA"/>
      </w:rPr>
    </w:lvl>
    <w:lvl w:ilvl="4">
      <w:start w:val="0"/>
      <w:numFmt w:val="bullet"/>
      <w:lvlText w:val="•"/>
      <w:lvlJc w:val="left"/>
      <w:pPr>
        <w:ind w:left="3329" w:hanging="286"/>
      </w:pPr>
      <w:rPr>
        <w:rFonts w:hint="default"/>
        <w:lang w:val="ru-RU" w:eastAsia="en-US" w:bidi="ar-SA"/>
      </w:rPr>
    </w:lvl>
    <w:lvl w:ilvl="5">
      <w:start w:val="0"/>
      <w:numFmt w:val="bullet"/>
      <w:lvlText w:val="•"/>
      <w:lvlJc w:val="left"/>
      <w:pPr>
        <w:ind w:left="4021" w:hanging="286"/>
      </w:pPr>
      <w:rPr>
        <w:rFonts w:hint="default"/>
        <w:lang w:val="ru-RU" w:eastAsia="en-US" w:bidi="ar-SA"/>
      </w:rPr>
    </w:lvl>
    <w:lvl w:ilvl="6">
      <w:start w:val="0"/>
      <w:numFmt w:val="bullet"/>
      <w:lvlText w:val="•"/>
      <w:lvlJc w:val="left"/>
      <w:pPr>
        <w:ind w:left="4714" w:hanging="286"/>
      </w:pPr>
      <w:rPr>
        <w:rFonts w:hint="default"/>
        <w:lang w:val="ru-RU" w:eastAsia="en-US" w:bidi="ar-SA"/>
      </w:rPr>
    </w:lvl>
    <w:lvl w:ilvl="7">
      <w:start w:val="0"/>
      <w:numFmt w:val="bullet"/>
      <w:lvlText w:val="•"/>
      <w:lvlJc w:val="left"/>
      <w:pPr>
        <w:ind w:left="5406" w:hanging="286"/>
      </w:pPr>
      <w:rPr>
        <w:rFonts w:hint="default"/>
        <w:lang w:val="ru-RU" w:eastAsia="en-US" w:bidi="ar-SA"/>
      </w:rPr>
    </w:lvl>
    <w:lvl w:ilvl="8">
      <w:start w:val="0"/>
      <w:numFmt w:val="bullet"/>
      <w:lvlText w:val="•"/>
      <w:lvlJc w:val="left"/>
      <w:pPr>
        <w:ind w:left="6098" w:hanging="286"/>
      </w:pPr>
      <w:rPr>
        <w:rFonts w:hint="default"/>
        <w:lang w:val="ru-RU" w:eastAsia="en-US" w:bidi="ar-SA"/>
      </w:rPr>
    </w:lvl>
  </w:abstractNum>
  <w:abstractNum w:abstractNumId="14">
    <w:multiLevelType w:val="hybridMultilevel"/>
    <w:lvl w:ilvl="0">
      <w:start w:val="0"/>
      <w:numFmt w:val="bullet"/>
      <w:lvlText w:val=""/>
      <w:lvlJc w:val="left"/>
      <w:pPr>
        <w:ind w:left="1470" w:hanging="195"/>
      </w:pPr>
      <w:rPr>
        <w:rFonts w:hint="default" w:ascii="Symbol" w:hAnsi="Symbol" w:eastAsia="Symbol" w:cs="Symbol"/>
        <w:b w:val="0"/>
        <w:bCs w:val="0"/>
        <w:i w:val="0"/>
        <w:iCs w:val="0"/>
        <w:spacing w:val="0"/>
        <w:w w:val="100"/>
        <w:sz w:val="22"/>
        <w:szCs w:val="22"/>
        <w:lang w:val="ru-RU" w:eastAsia="en-US" w:bidi="ar-SA"/>
      </w:rPr>
    </w:lvl>
    <w:lvl w:ilvl="1">
      <w:start w:val="0"/>
      <w:numFmt w:val="bullet"/>
      <w:lvlText w:val="•"/>
      <w:lvlJc w:val="left"/>
      <w:pPr>
        <w:ind w:left="2080" w:hanging="195"/>
      </w:pPr>
      <w:rPr>
        <w:rFonts w:hint="default"/>
        <w:lang w:val="ru-RU" w:eastAsia="en-US" w:bidi="ar-SA"/>
      </w:rPr>
    </w:lvl>
    <w:lvl w:ilvl="2">
      <w:start w:val="0"/>
      <w:numFmt w:val="bullet"/>
      <w:lvlText w:val="•"/>
      <w:lvlJc w:val="left"/>
      <w:pPr>
        <w:ind w:left="2680" w:hanging="195"/>
      </w:pPr>
      <w:rPr>
        <w:rFonts w:hint="default"/>
        <w:lang w:val="ru-RU" w:eastAsia="en-US" w:bidi="ar-SA"/>
      </w:rPr>
    </w:lvl>
    <w:lvl w:ilvl="3">
      <w:start w:val="0"/>
      <w:numFmt w:val="bullet"/>
      <w:lvlText w:val="•"/>
      <w:lvlJc w:val="left"/>
      <w:pPr>
        <w:ind w:left="3281" w:hanging="195"/>
      </w:pPr>
      <w:rPr>
        <w:rFonts w:hint="default"/>
        <w:lang w:val="ru-RU" w:eastAsia="en-US" w:bidi="ar-SA"/>
      </w:rPr>
    </w:lvl>
    <w:lvl w:ilvl="4">
      <w:start w:val="0"/>
      <w:numFmt w:val="bullet"/>
      <w:lvlText w:val="•"/>
      <w:lvlJc w:val="left"/>
      <w:pPr>
        <w:ind w:left="3881" w:hanging="195"/>
      </w:pPr>
      <w:rPr>
        <w:rFonts w:hint="default"/>
        <w:lang w:val="ru-RU" w:eastAsia="en-US" w:bidi="ar-SA"/>
      </w:rPr>
    </w:lvl>
    <w:lvl w:ilvl="5">
      <w:start w:val="0"/>
      <w:numFmt w:val="bullet"/>
      <w:lvlText w:val="•"/>
      <w:lvlJc w:val="left"/>
      <w:pPr>
        <w:ind w:left="4481" w:hanging="195"/>
      </w:pPr>
      <w:rPr>
        <w:rFonts w:hint="default"/>
        <w:lang w:val="ru-RU" w:eastAsia="en-US" w:bidi="ar-SA"/>
      </w:rPr>
    </w:lvl>
    <w:lvl w:ilvl="6">
      <w:start w:val="0"/>
      <w:numFmt w:val="bullet"/>
      <w:lvlText w:val="•"/>
      <w:lvlJc w:val="left"/>
      <w:pPr>
        <w:ind w:left="5082" w:hanging="195"/>
      </w:pPr>
      <w:rPr>
        <w:rFonts w:hint="default"/>
        <w:lang w:val="ru-RU" w:eastAsia="en-US" w:bidi="ar-SA"/>
      </w:rPr>
    </w:lvl>
    <w:lvl w:ilvl="7">
      <w:start w:val="0"/>
      <w:numFmt w:val="bullet"/>
      <w:lvlText w:val="•"/>
      <w:lvlJc w:val="left"/>
      <w:pPr>
        <w:ind w:left="5682" w:hanging="195"/>
      </w:pPr>
      <w:rPr>
        <w:rFonts w:hint="default"/>
        <w:lang w:val="ru-RU" w:eastAsia="en-US" w:bidi="ar-SA"/>
      </w:rPr>
    </w:lvl>
    <w:lvl w:ilvl="8">
      <w:start w:val="0"/>
      <w:numFmt w:val="bullet"/>
      <w:lvlText w:val="•"/>
      <w:lvlJc w:val="left"/>
      <w:pPr>
        <w:ind w:left="6282" w:hanging="195"/>
      </w:pPr>
      <w:rPr>
        <w:rFonts w:hint="default"/>
        <w:lang w:val="ru-RU" w:eastAsia="en-US" w:bidi="ar-SA"/>
      </w:rPr>
    </w:lvl>
  </w:abstractNum>
  <w:abstractNum w:abstractNumId="13">
    <w:multiLevelType w:val="hybridMultilevel"/>
    <w:lvl w:ilvl="0">
      <w:start w:val="1"/>
      <w:numFmt w:val="decimal"/>
      <w:lvlText w:val="%1."/>
      <w:lvlJc w:val="left"/>
      <w:pPr>
        <w:ind w:left="1509" w:hanging="221"/>
        <w:jc w:val="righ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2098" w:hanging="221"/>
      </w:pPr>
      <w:rPr>
        <w:rFonts w:hint="default"/>
        <w:lang w:val="ru-RU" w:eastAsia="en-US" w:bidi="ar-SA"/>
      </w:rPr>
    </w:lvl>
    <w:lvl w:ilvl="2">
      <w:start w:val="0"/>
      <w:numFmt w:val="bullet"/>
      <w:lvlText w:val="•"/>
      <w:lvlJc w:val="left"/>
      <w:pPr>
        <w:ind w:left="2696" w:hanging="221"/>
      </w:pPr>
      <w:rPr>
        <w:rFonts w:hint="default"/>
        <w:lang w:val="ru-RU" w:eastAsia="en-US" w:bidi="ar-SA"/>
      </w:rPr>
    </w:lvl>
    <w:lvl w:ilvl="3">
      <w:start w:val="0"/>
      <w:numFmt w:val="bullet"/>
      <w:lvlText w:val="•"/>
      <w:lvlJc w:val="left"/>
      <w:pPr>
        <w:ind w:left="3295" w:hanging="221"/>
      </w:pPr>
      <w:rPr>
        <w:rFonts w:hint="default"/>
        <w:lang w:val="ru-RU" w:eastAsia="en-US" w:bidi="ar-SA"/>
      </w:rPr>
    </w:lvl>
    <w:lvl w:ilvl="4">
      <w:start w:val="0"/>
      <w:numFmt w:val="bullet"/>
      <w:lvlText w:val="•"/>
      <w:lvlJc w:val="left"/>
      <w:pPr>
        <w:ind w:left="3893" w:hanging="221"/>
      </w:pPr>
      <w:rPr>
        <w:rFonts w:hint="default"/>
        <w:lang w:val="ru-RU" w:eastAsia="en-US" w:bidi="ar-SA"/>
      </w:rPr>
    </w:lvl>
    <w:lvl w:ilvl="5">
      <w:start w:val="0"/>
      <w:numFmt w:val="bullet"/>
      <w:lvlText w:val="•"/>
      <w:lvlJc w:val="left"/>
      <w:pPr>
        <w:ind w:left="4491" w:hanging="221"/>
      </w:pPr>
      <w:rPr>
        <w:rFonts w:hint="default"/>
        <w:lang w:val="ru-RU" w:eastAsia="en-US" w:bidi="ar-SA"/>
      </w:rPr>
    </w:lvl>
    <w:lvl w:ilvl="6">
      <w:start w:val="0"/>
      <w:numFmt w:val="bullet"/>
      <w:lvlText w:val="•"/>
      <w:lvlJc w:val="left"/>
      <w:pPr>
        <w:ind w:left="5090" w:hanging="221"/>
      </w:pPr>
      <w:rPr>
        <w:rFonts w:hint="default"/>
        <w:lang w:val="ru-RU" w:eastAsia="en-US" w:bidi="ar-SA"/>
      </w:rPr>
    </w:lvl>
    <w:lvl w:ilvl="7">
      <w:start w:val="0"/>
      <w:numFmt w:val="bullet"/>
      <w:lvlText w:val="•"/>
      <w:lvlJc w:val="left"/>
      <w:pPr>
        <w:ind w:left="5688" w:hanging="221"/>
      </w:pPr>
      <w:rPr>
        <w:rFonts w:hint="default"/>
        <w:lang w:val="ru-RU" w:eastAsia="en-US" w:bidi="ar-SA"/>
      </w:rPr>
    </w:lvl>
    <w:lvl w:ilvl="8">
      <w:start w:val="0"/>
      <w:numFmt w:val="bullet"/>
      <w:lvlText w:val="•"/>
      <w:lvlJc w:val="left"/>
      <w:pPr>
        <w:ind w:left="6286" w:hanging="221"/>
      </w:pPr>
      <w:rPr>
        <w:rFonts w:hint="default"/>
        <w:lang w:val="ru-RU" w:eastAsia="en-US" w:bidi="ar-SA"/>
      </w:rPr>
    </w:lvl>
  </w:abstractNum>
  <w:abstractNum w:abstractNumId="12">
    <w:multiLevelType w:val="hybridMultilevel"/>
    <w:lvl w:ilvl="0">
      <w:start w:val="1"/>
      <w:numFmt w:val="decimal"/>
      <w:lvlText w:val="%1."/>
      <w:lvlJc w:val="left"/>
      <w:pPr>
        <w:ind w:left="568" w:hanging="284"/>
        <w:jc w:val="left"/>
      </w:pPr>
      <w:rPr>
        <w:rFonts w:hint="default"/>
        <w:spacing w:val="0"/>
        <w:w w:val="99"/>
        <w:lang w:val="ru-RU" w:eastAsia="en-US" w:bidi="ar-SA"/>
      </w:rPr>
    </w:lvl>
    <w:lvl w:ilvl="1">
      <w:start w:val="0"/>
      <w:numFmt w:val="bullet"/>
      <w:lvlText w:val="•"/>
      <w:lvlJc w:val="left"/>
      <w:pPr>
        <w:ind w:left="1252" w:hanging="284"/>
      </w:pPr>
      <w:rPr>
        <w:rFonts w:hint="default"/>
        <w:lang w:val="ru-RU" w:eastAsia="en-US" w:bidi="ar-SA"/>
      </w:rPr>
    </w:lvl>
    <w:lvl w:ilvl="2">
      <w:start w:val="0"/>
      <w:numFmt w:val="bullet"/>
      <w:lvlText w:val="•"/>
      <w:lvlJc w:val="left"/>
      <w:pPr>
        <w:ind w:left="1944" w:hanging="284"/>
      </w:pPr>
      <w:rPr>
        <w:rFonts w:hint="default"/>
        <w:lang w:val="ru-RU" w:eastAsia="en-US" w:bidi="ar-SA"/>
      </w:rPr>
    </w:lvl>
    <w:lvl w:ilvl="3">
      <w:start w:val="0"/>
      <w:numFmt w:val="bullet"/>
      <w:lvlText w:val="•"/>
      <w:lvlJc w:val="left"/>
      <w:pPr>
        <w:ind w:left="2637" w:hanging="284"/>
      </w:pPr>
      <w:rPr>
        <w:rFonts w:hint="default"/>
        <w:lang w:val="ru-RU" w:eastAsia="en-US" w:bidi="ar-SA"/>
      </w:rPr>
    </w:lvl>
    <w:lvl w:ilvl="4">
      <w:start w:val="0"/>
      <w:numFmt w:val="bullet"/>
      <w:lvlText w:val="•"/>
      <w:lvlJc w:val="left"/>
      <w:pPr>
        <w:ind w:left="3329" w:hanging="284"/>
      </w:pPr>
      <w:rPr>
        <w:rFonts w:hint="default"/>
        <w:lang w:val="ru-RU" w:eastAsia="en-US" w:bidi="ar-SA"/>
      </w:rPr>
    </w:lvl>
    <w:lvl w:ilvl="5">
      <w:start w:val="0"/>
      <w:numFmt w:val="bullet"/>
      <w:lvlText w:val="•"/>
      <w:lvlJc w:val="left"/>
      <w:pPr>
        <w:ind w:left="4021" w:hanging="284"/>
      </w:pPr>
      <w:rPr>
        <w:rFonts w:hint="default"/>
        <w:lang w:val="ru-RU" w:eastAsia="en-US" w:bidi="ar-SA"/>
      </w:rPr>
    </w:lvl>
    <w:lvl w:ilvl="6">
      <w:start w:val="0"/>
      <w:numFmt w:val="bullet"/>
      <w:lvlText w:val="•"/>
      <w:lvlJc w:val="left"/>
      <w:pPr>
        <w:ind w:left="4714" w:hanging="284"/>
      </w:pPr>
      <w:rPr>
        <w:rFonts w:hint="default"/>
        <w:lang w:val="ru-RU" w:eastAsia="en-US" w:bidi="ar-SA"/>
      </w:rPr>
    </w:lvl>
    <w:lvl w:ilvl="7">
      <w:start w:val="0"/>
      <w:numFmt w:val="bullet"/>
      <w:lvlText w:val="•"/>
      <w:lvlJc w:val="left"/>
      <w:pPr>
        <w:ind w:left="5406" w:hanging="284"/>
      </w:pPr>
      <w:rPr>
        <w:rFonts w:hint="default"/>
        <w:lang w:val="ru-RU" w:eastAsia="en-US" w:bidi="ar-SA"/>
      </w:rPr>
    </w:lvl>
    <w:lvl w:ilvl="8">
      <w:start w:val="0"/>
      <w:numFmt w:val="bullet"/>
      <w:lvlText w:val="•"/>
      <w:lvlJc w:val="left"/>
      <w:pPr>
        <w:ind w:left="6098" w:hanging="284"/>
      </w:pPr>
      <w:rPr>
        <w:rFonts w:hint="default"/>
        <w:lang w:val="ru-RU" w:eastAsia="en-US" w:bidi="ar-SA"/>
      </w:rPr>
    </w:lvl>
  </w:abstractNum>
  <w:abstractNum w:abstractNumId="11">
    <w:multiLevelType w:val="hybridMultilevel"/>
    <w:lvl w:ilvl="0">
      <w:start w:val="1"/>
      <w:numFmt w:val="decimal"/>
      <w:lvlText w:val="%1."/>
      <w:lvlJc w:val="left"/>
      <w:pPr>
        <w:ind w:left="851" w:hanging="284"/>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522" w:hanging="284"/>
      </w:pPr>
      <w:rPr>
        <w:rFonts w:hint="default"/>
        <w:lang w:val="ru-RU" w:eastAsia="en-US" w:bidi="ar-SA"/>
      </w:rPr>
    </w:lvl>
    <w:lvl w:ilvl="2">
      <w:start w:val="0"/>
      <w:numFmt w:val="bullet"/>
      <w:lvlText w:val="•"/>
      <w:lvlJc w:val="left"/>
      <w:pPr>
        <w:ind w:left="2184" w:hanging="284"/>
      </w:pPr>
      <w:rPr>
        <w:rFonts w:hint="default"/>
        <w:lang w:val="ru-RU" w:eastAsia="en-US" w:bidi="ar-SA"/>
      </w:rPr>
    </w:lvl>
    <w:lvl w:ilvl="3">
      <w:start w:val="0"/>
      <w:numFmt w:val="bullet"/>
      <w:lvlText w:val="•"/>
      <w:lvlJc w:val="left"/>
      <w:pPr>
        <w:ind w:left="2847" w:hanging="284"/>
      </w:pPr>
      <w:rPr>
        <w:rFonts w:hint="default"/>
        <w:lang w:val="ru-RU" w:eastAsia="en-US" w:bidi="ar-SA"/>
      </w:rPr>
    </w:lvl>
    <w:lvl w:ilvl="4">
      <w:start w:val="0"/>
      <w:numFmt w:val="bullet"/>
      <w:lvlText w:val="•"/>
      <w:lvlJc w:val="left"/>
      <w:pPr>
        <w:ind w:left="3509" w:hanging="284"/>
      </w:pPr>
      <w:rPr>
        <w:rFonts w:hint="default"/>
        <w:lang w:val="ru-RU" w:eastAsia="en-US" w:bidi="ar-SA"/>
      </w:rPr>
    </w:lvl>
    <w:lvl w:ilvl="5">
      <w:start w:val="0"/>
      <w:numFmt w:val="bullet"/>
      <w:lvlText w:val="•"/>
      <w:lvlJc w:val="left"/>
      <w:pPr>
        <w:ind w:left="4171" w:hanging="284"/>
      </w:pPr>
      <w:rPr>
        <w:rFonts w:hint="default"/>
        <w:lang w:val="ru-RU" w:eastAsia="en-US" w:bidi="ar-SA"/>
      </w:rPr>
    </w:lvl>
    <w:lvl w:ilvl="6">
      <w:start w:val="0"/>
      <w:numFmt w:val="bullet"/>
      <w:lvlText w:val="•"/>
      <w:lvlJc w:val="left"/>
      <w:pPr>
        <w:ind w:left="4834" w:hanging="284"/>
      </w:pPr>
      <w:rPr>
        <w:rFonts w:hint="default"/>
        <w:lang w:val="ru-RU" w:eastAsia="en-US" w:bidi="ar-SA"/>
      </w:rPr>
    </w:lvl>
    <w:lvl w:ilvl="7">
      <w:start w:val="0"/>
      <w:numFmt w:val="bullet"/>
      <w:lvlText w:val="•"/>
      <w:lvlJc w:val="left"/>
      <w:pPr>
        <w:ind w:left="5496" w:hanging="284"/>
      </w:pPr>
      <w:rPr>
        <w:rFonts w:hint="default"/>
        <w:lang w:val="ru-RU" w:eastAsia="en-US" w:bidi="ar-SA"/>
      </w:rPr>
    </w:lvl>
    <w:lvl w:ilvl="8">
      <w:start w:val="0"/>
      <w:numFmt w:val="bullet"/>
      <w:lvlText w:val="•"/>
      <w:lvlJc w:val="left"/>
      <w:pPr>
        <w:ind w:left="6158" w:hanging="284"/>
      </w:pPr>
      <w:rPr>
        <w:rFonts w:hint="default"/>
        <w:lang w:val="ru-RU" w:eastAsia="en-US" w:bidi="ar-SA"/>
      </w:rPr>
    </w:lvl>
  </w:abstractNum>
  <w:abstractNum w:abstractNumId="10">
    <w:multiLevelType w:val="hybridMultilevel"/>
    <w:lvl w:ilvl="0">
      <w:start w:val="1"/>
      <w:numFmt w:val="decimal"/>
      <w:lvlText w:val="%1."/>
      <w:lvlJc w:val="left"/>
      <w:pPr>
        <w:ind w:left="568" w:hanging="488"/>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488"/>
      </w:pPr>
      <w:rPr>
        <w:rFonts w:hint="default"/>
        <w:lang w:val="ru-RU" w:eastAsia="en-US" w:bidi="ar-SA"/>
      </w:rPr>
    </w:lvl>
    <w:lvl w:ilvl="2">
      <w:start w:val="0"/>
      <w:numFmt w:val="bullet"/>
      <w:lvlText w:val="•"/>
      <w:lvlJc w:val="left"/>
      <w:pPr>
        <w:ind w:left="1944" w:hanging="488"/>
      </w:pPr>
      <w:rPr>
        <w:rFonts w:hint="default"/>
        <w:lang w:val="ru-RU" w:eastAsia="en-US" w:bidi="ar-SA"/>
      </w:rPr>
    </w:lvl>
    <w:lvl w:ilvl="3">
      <w:start w:val="0"/>
      <w:numFmt w:val="bullet"/>
      <w:lvlText w:val="•"/>
      <w:lvlJc w:val="left"/>
      <w:pPr>
        <w:ind w:left="2637" w:hanging="488"/>
      </w:pPr>
      <w:rPr>
        <w:rFonts w:hint="default"/>
        <w:lang w:val="ru-RU" w:eastAsia="en-US" w:bidi="ar-SA"/>
      </w:rPr>
    </w:lvl>
    <w:lvl w:ilvl="4">
      <w:start w:val="0"/>
      <w:numFmt w:val="bullet"/>
      <w:lvlText w:val="•"/>
      <w:lvlJc w:val="left"/>
      <w:pPr>
        <w:ind w:left="3329" w:hanging="488"/>
      </w:pPr>
      <w:rPr>
        <w:rFonts w:hint="default"/>
        <w:lang w:val="ru-RU" w:eastAsia="en-US" w:bidi="ar-SA"/>
      </w:rPr>
    </w:lvl>
    <w:lvl w:ilvl="5">
      <w:start w:val="0"/>
      <w:numFmt w:val="bullet"/>
      <w:lvlText w:val="•"/>
      <w:lvlJc w:val="left"/>
      <w:pPr>
        <w:ind w:left="4021" w:hanging="488"/>
      </w:pPr>
      <w:rPr>
        <w:rFonts w:hint="default"/>
        <w:lang w:val="ru-RU" w:eastAsia="en-US" w:bidi="ar-SA"/>
      </w:rPr>
    </w:lvl>
    <w:lvl w:ilvl="6">
      <w:start w:val="0"/>
      <w:numFmt w:val="bullet"/>
      <w:lvlText w:val="•"/>
      <w:lvlJc w:val="left"/>
      <w:pPr>
        <w:ind w:left="4714" w:hanging="488"/>
      </w:pPr>
      <w:rPr>
        <w:rFonts w:hint="default"/>
        <w:lang w:val="ru-RU" w:eastAsia="en-US" w:bidi="ar-SA"/>
      </w:rPr>
    </w:lvl>
    <w:lvl w:ilvl="7">
      <w:start w:val="0"/>
      <w:numFmt w:val="bullet"/>
      <w:lvlText w:val="•"/>
      <w:lvlJc w:val="left"/>
      <w:pPr>
        <w:ind w:left="5406" w:hanging="488"/>
      </w:pPr>
      <w:rPr>
        <w:rFonts w:hint="default"/>
        <w:lang w:val="ru-RU" w:eastAsia="en-US" w:bidi="ar-SA"/>
      </w:rPr>
    </w:lvl>
    <w:lvl w:ilvl="8">
      <w:start w:val="0"/>
      <w:numFmt w:val="bullet"/>
      <w:lvlText w:val="•"/>
      <w:lvlJc w:val="left"/>
      <w:pPr>
        <w:ind w:left="6098" w:hanging="488"/>
      </w:pPr>
      <w:rPr>
        <w:rFonts w:hint="default"/>
        <w:lang w:val="ru-RU" w:eastAsia="en-US" w:bidi="ar-SA"/>
      </w:rPr>
    </w:lvl>
  </w:abstractNum>
  <w:abstractNum w:abstractNumId="9">
    <w:multiLevelType w:val="hybridMultilevel"/>
    <w:lvl w:ilvl="0">
      <w:start w:val="1"/>
      <w:numFmt w:val="decimal"/>
      <w:lvlText w:val="%1."/>
      <w:lvlJc w:val="left"/>
      <w:pPr>
        <w:ind w:left="964" w:hanging="39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612" w:hanging="396"/>
      </w:pPr>
      <w:rPr>
        <w:rFonts w:hint="default"/>
        <w:lang w:val="ru-RU" w:eastAsia="en-US" w:bidi="ar-SA"/>
      </w:rPr>
    </w:lvl>
    <w:lvl w:ilvl="2">
      <w:start w:val="0"/>
      <w:numFmt w:val="bullet"/>
      <w:lvlText w:val="•"/>
      <w:lvlJc w:val="left"/>
      <w:pPr>
        <w:ind w:left="2264" w:hanging="396"/>
      </w:pPr>
      <w:rPr>
        <w:rFonts w:hint="default"/>
        <w:lang w:val="ru-RU" w:eastAsia="en-US" w:bidi="ar-SA"/>
      </w:rPr>
    </w:lvl>
    <w:lvl w:ilvl="3">
      <w:start w:val="0"/>
      <w:numFmt w:val="bullet"/>
      <w:lvlText w:val="•"/>
      <w:lvlJc w:val="left"/>
      <w:pPr>
        <w:ind w:left="2917" w:hanging="396"/>
      </w:pPr>
      <w:rPr>
        <w:rFonts w:hint="default"/>
        <w:lang w:val="ru-RU" w:eastAsia="en-US" w:bidi="ar-SA"/>
      </w:rPr>
    </w:lvl>
    <w:lvl w:ilvl="4">
      <w:start w:val="0"/>
      <w:numFmt w:val="bullet"/>
      <w:lvlText w:val="•"/>
      <w:lvlJc w:val="left"/>
      <w:pPr>
        <w:ind w:left="3569" w:hanging="396"/>
      </w:pPr>
      <w:rPr>
        <w:rFonts w:hint="default"/>
        <w:lang w:val="ru-RU" w:eastAsia="en-US" w:bidi="ar-SA"/>
      </w:rPr>
    </w:lvl>
    <w:lvl w:ilvl="5">
      <w:start w:val="0"/>
      <w:numFmt w:val="bullet"/>
      <w:lvlText w:val="•"/>
      <w:lvlJc w:val="left"/>
      <w:pPr>
        <w:ind w:left="4221" w:hanging="396"/>
      </w:pPr>
      <w:rPr>
        <w:rFonts w:hint="default"/>
        <w:lang w:val="ru-RU" w:eastAsia="en-US" w:bidi="ar-SA"/>
      </w:rPr>
    </w:lvl>
    <w:lvl w:ilvl="6">
      <w:start w:val="0"/>
      <w:numFmt w:val="bullet"/>
      <w:lvlText w:val="•"/>
      <w:lvlJc w:val="left"/>
      <w:pPr>
        <w:ind w:left="4874" w:hanging="396"/>
      </w:pPr>
      <w:rPr>
        <w:rFonts w:hint="default"/>
        <w:lang w:val="ru-RU" w:eastAsia="en-US" w:bidi="ar-SA"/>
      </w:rPr>
    </w:lvl>
    <w:lvl w:ilvl="7">
      <w:start w:val="0"/>
      <w:numFmt w:val="bullet"/>
      <w:lvlText w:val="•"/>
      <w:lvlJc w:val="left"/>
      <w:pPr>
        <w:ind w:left="5526" w:hanging="396"/>
      </w:pPr>
      <w:rPr>
        <w:rFonts w:hint="default"/>
        <w:lang w:val="ru-RU" w:eastAsia="en-US" w:bidi="ar-SA"/>
      </w:rPr>
    </w:lvl>
    <w:lvl w:ilvl="8">
      <w:start w:val="0"/>
      <w:numFmt w:val="bullet"/>
      <w:lvlText w:val="•"/>
      <w:lvlJc w:val="left"/>
      <w:pPr>
        <w:ind w:left="6178" w:hanging="396"/>
      </w:pPr>
      <w:rPr>
        <w:rFonts w:hint="default"/>
        <w:lang w:val="ru-RU" w:eastAsia="en-US" w:bidi="ar-SA"/>
      </w:rPr>
    </w:lvl>
  </w:abstractNum>
  <w:abstractNum w:abstractNumId="8">
    <w:multiLevelType w:val="hybridMultilevel"/>
    <w:lvl w:ilvl="0">
      <w:start w:val="1"/>
      <w:numFmt w:val="decimal"/>
      <w:lvlText w:val="%1."/>
      <w:lvlJc w:val="left"/>
      <w:pPr>
        <w:ind w:left="969" w:hanging="202"/>
        <w:jc w:val="left"/>
      </w:pPr>
      <w:rPr>
        <w:rFonts w:hint="default" w:ascii="Times New Roman" w:hAnsi="Times New Roman" w:eastAsia="Times New Roman" w:cs="Times New Roman"/>
        <w:b/>
        <w:bCs/>
        <w:i w:val="0"/>
        <w:iCs w:val="0"/>
        <w:spacing w:val="0"/>
        <w:w w:val="99"/>
        <w:sz w:val="20"/>
        <w:szCs w:val="20"/>
        <w:lang w:val="ru-RU" w:eastAsia="en-US" w:bidi="ar-SA"/>
      </w:rPr>
    </w:lvl>
    <w:lvl w:ilvl="1">
      <w:start w:val="1"/>
      <w:numFmt w:val="decimal"/>
      <w:lvlText w:val="%1.%2."/>
      <w:lvlJc w:val="left"/>
      <w:pPr>
        <w:ind w:left="1117" w:hanging="351"/>
        <w:jc w:val="left"/>
      </w:pPr>
      <w:rPr>
        <w:rFonts w:hint="default" w:ascii="Times New Roman" w:hAnsi="Times New Roman" w:eastAsia="Times New Roman" w:cs="Times New Roman"/>
        <w:b/>
        <w:bCs/>
        <w:i w:val="0"/>
        <w:iCs w:val="0"/>
        <w:spacing w:val="0"/>
        <w:w w:val="99"/>
        <w:sz w:val="20"/>
        <w:szCs w:val="20"/>
        <w:lang w:val="ru-RU" w:eastAsia="en-US" w:bidi="ar-SA"/>
      </w:rPr>
    </w:lvl>
    <w:lvl w:ilvl="2">
      <w:start w:val="0"/>
      <w:numFmt w:val="bullet"/>
      <w:lvlText w:val="•"/>
      <w:lvlJc w:val="left"/>
      <w:pPr>
        <w:ind w:left="1827" w:hanging="351"/>
      </w:pPr>
      <w:rPr>
        <w:rFonts w:hint="default"/>
        <w:lang w:val="ru-RU" w:eastAsia="en-US" w:bidi="ar-SA"/>
      </w:rPr>
    </w:lvl>
    <w:lvl w:ilvl="3">
      <w:start w:val="0"/>
      <w:numFmt w:val="bullet"/>
      <w:lvlText w:val="•"/>
      <w:lvlJc w:val="left"/>
      <w:pPr>
        <w:ind w:left="2534" w:hanging="351"/>
      </w:pPr>
      <w:rPr>
        <w:rFonts w:hint="default"/>
        <w:lang w:val="ru-RU" w:eastAsia="en-US" w:bidi="ar-SA"/>
      </w:rPr>
    </w:lvl>
    <w:lvl w:ilvl="4">
      <w:start w:val="0"/>
      <w:numFmt w:val="bullet"/>
      <w:lvlText w:val="•"/>
      <w:lvlJc w:val="left"/>
      <w:pPr>
        <w:ind w:left="3241" w:hanging="351"/>
      </w:pPr>
      <w:rPr>
        <w:rFonts w:hint="default"/>
        <w:lang w:val="ru-RU" w:eastAsia="en-US" w:bidi="ar-SA"/>
      </w:rPr>
    </w:lvl>
    <w:lvl w:ilvl="5">
      <w:start w:val="0"/>
      <w:numFmt w:val="bullet"/>
      <w:lvlText w:val="•"/>
      <w:lvlJc w:val="left"/>
      <w:pPr>
        <w:ind w:left="3948" w:hanging="351"/>
      </w:pPr>
      <w:rPr>
        <w:rFonts w:hint="default"/>
        <w:lang w:val="ru-RU" w:eastAsia="en-US" w:bidi="ar-SA"/>
      </w:rPr>
    </w:lvl>
    <w:lvl w:ilvl="6">
      <w:start w:val="0"/>
      <w:numFmt w:val="bullet"/>
      <w:lvlText w:val="•"/>
      <w:lvlJc w:val="left"/>
      <w:pPr>
        <w:ind w:left="4655" w:hanging="351"/>
      </w:pPr>
      <w:rPr>
        <w:rFonts w:hint="default"/>
        <w:lang w:val="ru-RU" w:eastAsia="en-US" w:bidi="ar-SA"/>
      </w:rPr>
    </w:lvl>
    <w:lvl w:ilvl="7">
      <w:start w:val="0"/>
      <w:numFmt w:val="bullet"/>
      <w:lvlText w:val="•"/>
      <w:lvlJc w:val="left"/>
      <w:pPr>
        <w:ind w:left="5362" w:hanging="351"/>
      </w:pPr>
      <w:rPr>
        <w:rFonts w:hint="default"/>
        <w:lang w:val="ru-RU" w:eastAsia="en-US" w:bidi="ar-SA"/>
      </w:rPr>
    </w:lvl>
    <w:lvl w:ilvl="8">
      <w:start w:val="0"/>
      <w:numFmt w:val="bullet"/>
      <w:lvlText w:val="•"/>
      <w:lvlJc w:val="left"/>
      <w:pPr>
        <w:ind w:left="6069" w:hanging="351"/>
      </w:pPr>
      <w:rPr>
        <w:rFonts w:hint="default"/>
        <w:lang w:val="ru-RU" w:eastAsia="en-US" w:bidi="ar-SA"/>
      </w:rPr>
    </w:lvl>
  </w:abstractNum>
  <w:abstractNum w:abstractNumId="7">
    <w:multiLevelType w:val="hybridMultilevel"/>
    <w:lvl w:ilvl="0">
      <w:start w:val="1"/>
      <w:numFmt w:val="decimal"/>
      <w:lvlText w:val="%1."/>
      <w:lvlJc w:val="left"/>
      <w:pPr>
        <w:ind w:left="568" w:hanging="20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252" w:hanging="202"/>
      </w:pPr>
      <w:rPr>
        <w:rFonts w:hint="default"/>
        <w:lang w:val="ru-RU" w:eastAsia="en-US" w:bidi="ar-SA"/>
      </w:rPr>
    </w:lvl>
    <w:lvl w:ilvl="2">
      <w:start w:val="0"/>
      <w:numFmt w:val="bullet"/>
      <w:lvlText w:val="•"/>
      <w:lvlJc w:val="left"/>
      <w:pPr>
        <w:ind w:left="1944" w:hanging="202"/>
      </w:pPr>
      <w:rPr>
        <w:rFonts w:hint="default"/>
        <w:lang w:val="ru-RU" w:eastAsia="en-US" w:bidi="ar-SA"/>
      </w:rPr>
    </w:lvl>
    <w:lvl w:ilvl="3">
      <w:start w:val="0"/>
      <w:numFmt w:val="bullet"/>
      <w:lvlText w:val="•"/>
      <w:lvlJc w:val="left"/>
      <w:pPr>
        <w:ind w:left="2637" w:hanging="202"/>
      </w:pPr>
      <w:rPr>
        <w:rFonts w:hint="default"/>
        <w:lang w:val="ru-RU" w:eastAsia="en-US" w:bidi="ar-SA"/>
      </w:rPr>
    </w:lvl>
    <w:lvl w:ilvl="4">
      <w:start w:val="0"/>
      <w:numFmt w:val="bullet"/>
      <w:lvlText w:val="•"/>
      <w:lvlJc w:val="left"/>
      <w:pPr>
        <w:ind w:left="3329" w:hanging="202"/>
      </w:pPr>
      <w:rPr>
        <w:rFonts w:hint="default"/>
        <w:lang w:val="ru-RU" w:eastAsia="en-US" w:bidi="ar-SA"/>
      </w:rPr>
    </w:lvl>
    <w:lvl w:ilvl="5">
      <w:start w:val="0"/>
      <w:numFmt w:val="bullet"/>
      <w:lvlText w:val="•"/>
      <w:lvlJc w:val="left"/>
      <w:pPr>
        <w:ind w:left="4021" w:hanging="202"/>
      </w:pPr>
      <w:rPr>
        <w:rFonts w:hint="default"/>
        <w:lang w:val="ru-RU" w:eastAsia="en-US" w:bidi="ar-SA"/>
      </w:rPr>
    </w:lvl>
    <w:lvl w:ilvl="6">
      <w:start w:val="0"/>
      <w:numFmt w:val="bullet"/>
      <w:lvlText w:val="•"/>
      <w:lvlJc w:val="left"/>
      <w:pPr>
        <w:ind w:left="4714" w:hanging="202"/>
      </w:pPr>
      <w:rPr>
        <w:rFonts w:hint="default"/>
        <w:lang w:val="ru-RU" w:eastAsia="en-US" w:bidi="ar-SA"/>
      </w:rPr>
    </w:lvl>
    <w:lvl w:ilvl="7">
      <w:start w:val="0"/>
      <w:numFmt w:val="bullet"/>
      <w:lvlText w:val="•"/>
      <w:lvlJc w:val="left"/>
      <w:pPr>
        <w:ind w:left="5406" w:hanging="202"/>
      </w:pPr>
      <w:rPr>
        <w:rFonts w:hint="default"/>
        <w:lang w:val="ru-RU" w:eastAsia="en-US" w:bidi="ar-SA"/>
      </w:rPr>
    </w:lvl>
    <w:lvl w:ilvl="8">
      <w:start w:val="0"/>
      <w:numFmt w:val="bullet"/>
      <w:lvlText w:val="•"/>
      <w:lvlJc w:val="left"/>
      <w:pPr>
        <w:ind w:left="6098" w:hanging="202"/>
      </w:pPr>
      <w:rPr>
        <w:rFonts w:hint="default"/>
        <w:lang w:val="ru-RU" w:eastAsia="en-US" w:bidi="ar-SA"/>
      </w:rPr>
    </w:lvl>
  </w:abstractNum>
  <w:abstractNum w:abstractNumId="6">
    <w:multiLevelType w:val="hybridMultilevel"/>
    <w:lvl w:ilvl="0">
      <w:start w:val="1"/>
      <w:numFmt w:val="decimal"/>
      <w:lvlText w:val="%1."/>
      <w:lvlJc w:val="left"/>
      <w:pPr>
        <w:ind w:left="568" w:hanging="312"/>
        <w:jc w:val="left"/>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252" w:hanging="312"/>
      </w:pPr>
      <w:rPr>
        <w:rFonts w:hint="default"/>
        <w:lang w:val="ru-RU" w:eastAsia="en-US" w:bidi="ar-SA"/>
      </w:rPr>
    </w:lvl>
    <w:lvl w:ilvl="2">
      <w:start w:val="0"/>
      <w:numFmt w:val="bullet"/>
      <w:lvlText w:val="•"/>
      <w:lvlJc w:val="left"/>
      <w:pPr>
        <w:ind w:left="1944" w:hanging="312"/>
      </w:pPr>
      <w:rPr>
        <w:rFonts w:hint="default"/>
        <w:lang w:val="ru-RU" w:eastAsia="en-US" w:bidi="ar-SA"/>
      </w:rPr>
    </w:lvl>
    <w:lvl w:ilvl="3">
      <w:start w:val="0"/>
      <w:numFmt w:val="bullet"/>
      <w:lvlText w:val="•"/>
      <w:lvlJc w:val="left"/>
      <w:pPr>
        <w:ind w:left="2637" w:hanging="312"/>
      </w:pPr>
      <w:rPr>
        <w:rFonts w:hint="default"/>
        <w:lang w:val="ru-RU" w:eastAsia="en-US" w:bidi="ar-SA"/>
      </w:rPr>
    </w:lvl>
    <w:lvl w:ilvl="4">
      <w:start w:val="0"/>
      <w:numFmt w:val="bullet"/>
      <w:lvlText w:val="•"/>
      <w:lvlJc w:val="left"/>
      <w:pPr>
        <w:ind w:left="3329" w:hanging="312"/>
      </w:pPr>
      <w:rPr>
        <w:rFonts w:hint="default"/>
        <w:lang w:val="ru-RU" w:eastAsia="en-US" w:bidi="ar-SA"/>
      </w:rPr>
    </w:lvl>
    <w:lvl w:ilvl="5">
      <w:start w:val="0"/>
      <w:numFmt w:val="bullet"/>
      <w:lvlText w:val="•"/>
      <w:lvlJc w:val="left"/>
      <w:pPr>
        <w:ind w:left="4021" w:hanging="312"/>
      </w:pPr>
      <w:rPr>
        <w:rFonts w:hint="default"/>
        <w:lang w:val="ru-RU" w:eastAsia="en-US" w:bidi="ar-SA"/>
      </w:rPr>
    </w:lvl>
    <w:lvl w:ilvl="6">
      <w:start w:val="0"/>
      <w:numFmt w:val="bullet"/>
      <w:lvlText w:val="•"/>
      <w:lvlJc w:val="left"/>
      <w:pPr>
        <w:ind w:left="4714" w:hanging="312"/>
      </w:pPr>
      <w:rPr>
        <w:rFonts w:hint="default"/>
        <w:lang w:val="ru-RU" w:eastAsia="en-US" w:bidi="ar-SA"/>
      </w:rPr>
    </w:lvl>
    <w:lvl w:ilvl="7">
      <w:start w:val="0"/>
      <w:numFmt w:val="bullet"/>
      <w:lvlText w:val="•"/>
      <w:lvlJc w:val="left"/>
      <w:pPr>
        <w:ind w:left="5406" w:hanging="312"/>
      </w:pPr>
      <w:rPr>
        <w:rFonts w:hint="default"/>
        <w:lang w:val="ru-RU" w:eastAsia="en-US" w:bidi="ar-SA"/>
      </w:rPr>
    </w:lvl>
    <w:lvl w:ilvl="8">
      <w:start w:val="0"/>
      <w:numFmt w:val="bullet"/>
      <w:lvlText w:val="•"/>
      <w:lvlJc w:val="left"/>
      <w:pPr>
        <w:ind w:left="6098" w:hanging="312"/>
      </w:pPr>
      <w:rPr>
        <w:rFonts w:hint="default"/>
        <w:lang w:val="ru-RU" w:eastAsia="en-US" w:bidi="ar-SA"/>
      </w:rPr>
    </w:lvl>
  </w:abstractNum>
  <w:abstractNum w:abstractNumId="5">
    <w:multiLevelType w:val="hybridMultilevel"/>
    <w:lvl w:ilvl="0">
      <w:start w:val="1"/>
      <w:numFmt w:val="decimal"/>
      <w:lvlText w:val="%1."/>
      <w:lvlJc w:val="left"/>
      <w:pPr>
        <w:ind w:left="1449" w:hanging="442"/>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2044" w:hanging="442"/>
      </w:pPr>
      <w:rPr>
        <w:rFonts w:hint="default"/>
        <w:lang w:val="ru-RU" w:eastAsia="en-US" w:bidi="ar-SA"/>
      </w:rPr>
    </w:lvl>
    <w:lvl w:ilvl="2">
      <w:start w:val="0"/>
      <w:numFmt w:val="bullet"/>
      <w:lvlText w:val="•"/>
      <w:lvlJc w:val="left"/>
      <w:pPr>
        <w:ind w:left="2648" w:hanging="442"/>
      </w:pPr>
      <w:rPr>
        <w:rFonts w:hint="default"/>
        <w:lang w:val="ru-RU" w:eastAsia="en-US" w:bidi="ar-SA"/>
      </w:rPr>
    </w:lvl>
    <w:lvl w:ilvl="3">
      <w:start w:val="0"/>
      <w:numFmt w:val="bullet"/>
      <w:lvlText w:val="•"/>
      <w:lvlJc w:val="left"/>
      <w:pPr>
        <w:ind w:left="3253" w:hanging="442"/>
      </w:pPr>
      <w:rPr>
        <w:rFonts w:hint="default"/>
        <w:lang w:val="ru-RU" w:eastAsia="en-US" w:bidi="ar-SA"/>
      </w:rPr>
    </w:lvl>
    <w:lvl w:ilvl="4">
      <w:start w:val="0"/>
      <w:numFmt w:val="bullet"/>
      <w:lvlText w:val="•"/>
      <w:lvlJc w:val="left"/>
      <w:pPr>
        <w:ind w:left="3857" w:hanging="442"/>
      </w:pPr>
      <w:rPr>
        <w:rFonts w:hint="default"/>
        <w:lang w:val="ru-RU" w:eastAsia="en-US" w:bidi="ar-SA"/>
      </w:rPr>
    </w:lvl>
    <w:lvl w:ilvl="5">
      <w:start w:val="0"/>
      <w:numFmt w:val="bullet"/>
      <w:lvlText w:val="•"/>
      <w:lvlJc w:val="left"/>
      <w:pPr>
        <w:ind w:left="4461" w:hanging="442"/>
      </w:pPr>
      <w:rPr>
        <w:rFonts w:hint="default"/>
        <w:lang w:val="ru-RU" w:eastAsia="en-US" w:bidi="ar-SA"/>
      </w:rPr>
    </w:lvl>
    <w:lvl w:ilvl="6">
      <w:start w:val="0"/>
      <w:numFmt w:val="bullet"/>
      <w:lvlText w:val="•"/>
      <w:lvlJc w:val="left"/>
      <w:pPr>
        <w:ind w:left="5066" w:hanging="442"/>
      </w:pPr>
      <w:rPr>
        <w:rFonts w:hint="default"/>
        <w:lang w:val="ru-RU" w:eastAsia="en-US" w:bidi="ar-SA"/>
      </w:rPr>
    </w:lvl>
    <w:lvl w:ilvl="7">
      <w:start w:val="0"/>
      <w:numFmt w:val="bullet"/>
      <w:lvlText w:val="•"/>
      <w:lvlJc w:val="left"/>
      <w:pPr>
        <w:ind w:left="5670" w:hanging="442"/>
      </w:pPr>
      <w:rPr>
        <w:rFonts w:hint="default"/>
        <w:lang w:val="ru-RU" w:eastAsia="en-US" w:bidi="ar-SA"/>
      </w:rPr>
    </w:lvl>
    <w:lvl w:ilvl="8">
      <w:start w:val="0"/>
      <w:numFmt w:val="bullet"/>
      <w:lvlText w:val="•"/>
      <w:lvlJc w:val="left"/>
      <w:pPr>
        <w:ind w:left="6274" w:hanging="442"/>
      </w:pPr>
      <w:rPr>
        <w:rFonts w:hint="default"/>
        <w:lang w:val="ru-RU" w:eastAsia="en-US" w:bidi="ar-SA"/>
      </w:rPr>
    </w:lvl>
  </w:abstractNum>
  <w:abstractNum w:abstractNumId="4">
    <w:multiLevelType w:val="hybridMultilevel"/>
    <w:lvl w:ilvl="0">
      <w:start w:val="0"/>
      <w:numFmt w:val="bullet"/>
      <w:lvlText w:val="—"/>
      <w:lvlJc w:val="left"/>
      <w:pPr>
        <w:ind w:left="851" w:hanging="284"/>
      </w:pPr>
      <w:rPr>
        <w:rFonts w:hint="default" w:ascii="Times New Roman" w:hAnsi="Times New Roman" w:eastAsia="Times New Roman" w:cs="Times New Roman"/>
        <w:b w:val="0"/>
        <w:bCs w:val="0"/>
        <w:i w:val="0"/>
        <w:iCs w:val="0"/>
        <w:spacing w:val="0"/>
        <w:w w:val="100"/>
        <w:sz w:val="22"/>
        <w:szCs w:val="22"/>
        <w:lang w:val="ru-RU" w:eastAsia="en-US" w:bidi="ar-SA"/>
      </w:rPr>
    </w:lvl>
    <w:lvl w:ilvl="1">
      <w:start w:val="0"/>
      <w:numFmt w:val="bullet"/>
      <w:lvlText w:val="•"/>
      <w:lvlJc w:val="left"/>
      <w:pPr>
        <w:ind w:left="1522" w:hanging="284"/>
      </w:pPr>
      <w:rPr>
        <w:rFonts w:hint="default"/>
        <w:lang w:val="ru-RU" w:eastAsia="en-US" w:bidi="ar-SA"/>
      </w:rPr>
    </w:lvl>
    <w:lvl w:ilvl="2">
      <w:start w:val="0"/>
      <w:numFmt w:val="bullet"/>
      <w:lvlText w:val="•"/>
      <w:lvlJc w:val="left"/>
      <w:pPr>
        <w:ind w:left="2184" w:hanging="284"/>
      </w:pPr>
      <w:rPr>
        <w:rFonts w:hint="default"/>
        <w:lang w:val="ru-RU" w:eastAsia="en-US" w:bidi="ar-SA"/>
      </w:rPr>
    </w:lvl>
    <w:lvl w:ilvl="3">
      <w:start w:val="0"/>
      <w:numFmt w:val="bullet"/>
      <w:lvlText w:val="•"/>
      <w:lvlJc w:val="left"/>
      <w:pPr>
        <w:ind w:left="2847" w:hanging="284"/>
      </w:pPr>
      <w:rPr>
        <w:rFonts w:hint="default"/>
        <w:lang w:val="ru-RU" w:eastAsia="en-US" w:bidi="ar-SA"/>
      </w:rPr>
    </w:lvl>
    <w:lvl w:ilvl="4">
      <w:start w:val="0"/>
      <w:numFmt w:val="bullet"/>
      <w:lvlText w:val="•"/>
      <w:lvlJc w:val="left"/>
      <w:pPr>
        <w:ind w:left="3509" w:hanging="284"/>
      </w:pPr>
      <w:rPr>
        <w:rFonts w:hint="default"/>
        <w:lang w:val="ru-RU" w:eastAsia="en-US" w:bidi="ar-SA"/>
      </w:rPr>
    </w:lvl>
    <w:lvl w:ilvl="5">
      <w:start w:val="0"/>
      <w:numFmt w:val="bullet"/>
      <w:lvlText w:val="•"/>
      <w:lvlJc w:val="left"/>
      <w:pPr>
        <w:ind w:left="4171" w:hanging="284"/>
      </w:pPr>
      <w:rPr>
        <w:rFonts w:hint="default"/>
        <w:lang w:val="ru-RU" w:eastAsia="en-US" w:bidi="ar-SA"/>
      </w:rPr>
    </w:lvl>
    <w:lvl w:ilvl="6">
      <w:start w:val="0"/>
      <w:numFmt w:val="bullet"/>
      <w:lvlText w:val="•"/>
      <w:lvlJc w:val="left"/>
      <w:pPr>
        <w:ind w:left="4834" w:hanging="284"/>
      </w:pPr>
      <w:rPr>
        <w:rFonts w:hint="default"/>
        <w:lang w:val="ru-RU" w:eastAsia="en-US" w:bidi="ar-SA"/>
      </w:rPr>
    </w:lvl>
    <w:lvl w:ilvl="7">
      <w:start w:val="0"/>
      <w:numFmt w:val="bullet"/>
      <w:lvlText w:val="•"/>
      <w:lvlJc w:val="left"/>
      <w:pPr>
        <w:ind w:left="5496" w:hanging="284"/>
      </w:pPr>
      <w:rPr>
        <w:rFonts w:hint="default"/>
        <w:lang w:val="ru-RU" w:eastAsia="en-US" w:bidi="ar-SA"/>
      </w:rPr>
    </w:lvl>
    <w:lvl w:ilvl="8">
      <w:start w:val="0"/>
      <w:numFmt w:val="bullet"/>
      <w:lvlText w:val="•"/>
      <w:lvlJc w:val="left"/>
      <w:pPr>
        <w:ind w:left="6158" w:hanging="284"/>
      </w:pPr>
      <w:rPr>
        <w:rFonts w:hint="default"/>
        <w:lang w:val="ru-RU" w:eastAsia="en-US" w:bidi="ar-SA"/>
      </w:rPr>
    </w:lvl>
  </w:abstractNum>
  <w:abstractNum w:abstractNumId="3">
    <w:multiLevelType w:val="hybridMultilevel"/>
    <w:lvl w:ilvl="0">
      <w:start w:val="1"/>
      <w:numFmt w:val="decimal"/>
      <w:lvlText w:val="%1."/>
      <w:lvlJc w:val="left"/>
      <w:pPr>
        <w:ind w:left="568" w:hanging="392"/>
        <w:jc w:val="left"/>
      </w:pPr>
      <w:rPr>
        <w:rFonts w:hint="default" w:ascii="Times New Roman" w:hAnsi="Times New Roman" w:eastAsia="Times New Roman" w:cs="Times New Roman"/>
        <w:b/>
        <w:bCs/>
        <w:i w:val="0"/>
        <w:iCs w:val="0"/>
        <w:spacing w:val="0"/>
        <w:w w:val="100"/>
        <w:sz w:val="22"/>
        <w:szCs w:val="22"/>
        <w:lang w:val="ru-RU" w:eastAsia="en-US" w:bidi="ar-SA"/>
      </w:rPr>
    </w:lvl>
    <w:lvl w:ilvl="1">
      <w:start w:val="0"/>
      <w:numFmt w:val="bullet"/>
      <w:lvlText w:val="•"/>
      <w:lvlJc w:val="left"/>
      <w:pPr>
        <w:ind w:left="1252" w:hanging="392"/>
      </w:pPr>
      <w:rPr>
        <w:rFonts w:hint="default"/>
        <w:lang w:val="ru-RU" w:eastAsia="en-US" w:bidi="ar-SA"/>
      </w:rPr>
    </w:lvl>
    <w:lvl w:ilvl="2">
      <w:start w:val="0"/>
      <w:numFmt w:val="bullet"/>
      <w:lvlText w:val="•"/>
      <w:lvlJc w:val="left"/>
      <w:pPr>
        <w:ind w:left="1944" w:hanging="392"/>
      </w:pPr>
      <w:rPr>
        <w:rFonts w:hint="default"/>
        <w:lang w:val="ru-RU" w:eastAsia="en-US" w:bidi="ar-SA"/>
      </w:rPr>
    </w:lvl>
    <w:lvl w:ilvl="3">
      <w:start w:val="0"/>
      <w:numFmt w:val="bullet"/>
      <w:lvlText w:val="•"/>
      <w:lvlJc w:val="left"/>
      <w:pPr>
        <w:ind w:left="2637" w:hanging="392"/>
      </w:pPr>
      <w:rPr>
        <w:rFonts w:hint="default"/>
        <w:lang w:val="ru-RU" w:eastAsia="en-US" w:bidi="ar-SA"/>
      </w:rPr>
    </w:lvl>
    <w:lvl w:ilvl="4">
      <w:start w:val="0"/>
      <w:numFmt w:val="bullet"/>
      <w:lvlText w:val="•"/>
      <w:lvlJc w:val="left"/>
      <w:pPr>
        <w:ind w:left="3329" w:hanging="392"/>
      </w:pPr>
      <w:rPr>
        <w:rFonts w:hint="default"/>
        <w:lang w:val="ru-RU" w:eastAsia="en-US" w:bidi="ar-SA"/>
      </w:rPr>
    </w:lvl>
    <w:lvl w:ilvl="5">
      <w:start w:val="0"/>
      <w:numFmt w:val="bullet"/>
      <w:lvlText w:val="•"/>
      <w:lvlJc w:val="left"/>
      <w:pPr>
        <w:ind w:left="4021" w:hanging="392"/>
      </w:pPr>
      <w:rPr>
        <w:rFonts w:hint="default"/>
        <w:lang w:val="ru-RU" w:eastAsia="en-US" w:bidi="ar-SA"/>
      </w:rPr>
    </w:lvl>
    <w:lvl w:ilvl="6">
      <w:start w:val="0"/>
      <w:numFmt w:val="bullet"/>
      <w:lvlText w:val="•"/>
      <w:lvlJc w:val="left"/>
      <w:pPr>
        <w:ind w:left="4714" w:hanging="392"/>
      </w:pPr>
      <w:rPr>
        <w:rFonts w:hint="default"/>
        <w:lang w:val="ru-RU" w:eastAsia="en-US" w:bidi="ar-SA"/>
      </w:rPr>
    </w:lvl>
    <w:lvl w:ilvl="7">
      <w:start w:val="0"/>
      <w:numFmt w:val="bullet"/>
      <w:lvlText w:val="•"/>
      <w:lvlJc w:val="left"/>
      <w:pPr>
        <w:ind w:left="5406" w:hanging="392"/>
      </w:pPr>
      <w:rPr>
        <w:rFonts w:hint="default"/>
        <w:lang w:val="ru-RU" w:eastAsia="en-US" w:bidi="ar-SA"/>
      </w:rPr>
    </w:lvl>
    <w:lvl w:ilvl="8">
      <w:start w:val="0"/>
      <w:numFmt w:val="bullet"/>
      <w:lvlText w:val="•"/>
      <w:lvlJc w:val="left"/>
      <w:pPr>
        <w:ind w:left="6098" w:hanging="392"/>
      </w:pPr>
      <w:rPr>
        <w:rFonts w:hint="default"/>
        <w:lang w:val="ru-RU" w:eastAsia="en-US" w:bidi="ar-SA"/>
      </w:rPr>
    </w:lvl>
  </w:abstractNum>
  <w:abstractNum w:abstractNumId="2">
    <w:multiLevelType w:val="hybridMultilevel"/>
    <w:lvl w:ilvl="0">
      <w:start w:val="1"/>
      <w:numFmt w:val="decimal"/>
      <w:lvlText w:val="%1."/>
      <w:lvlJc w:val="left"/>
      <w:pPr>
        <w:ind w:left="1367" w:hanging="360"/>
        <w:jc w:val="left"/>
      </w:pPr>
      <w:rPr>
        <w:rFonts w:hint="default" w:ascii="Times New Roman" w:hAnsi="Times New Roman" w:eastAsia="Times New Roman" w:cs="Times New Roman"/>
        <w:b w:val="0"/>
        <w:bCs w:val="0"/>
        <w:i w:val="0"/>
        <w:iCs w:val="0"/>
        <w:color w:val="1F2021"/>
        <w:spacing w:val="0"/>
        <w:w w:val="99"/>
        <w:sz w:val="20"/>
        <w:szCs w:val="20"/>
        <w:lang w:val="ru-RU" w:eastAsia="en-US" w:bidi="ar-SA"/>
      </w:rPr>
    </w:lvl>
    <w:lvl w:ilvl="1">
      <w:start w:val="0"/>
      <w:numFmt w:val="bullet"/>
      <w:lvlText w:val="•"/>
      <w:lvlJc w:val="left"/>
      <w:pPr>
        <w:ind w:left="1972" w:hanging="360"/>
      </w:pPr>
      <w:rPr>
        <w:rFonts w:hint="default"/>
        <w:lang w:val="ru-RU" w:eastAsia="en-US" w:bidi="ar-SA"/>
      </w:rPr>
    </w:lvl>
    <w:lvl w:ilvl="2">
      <w:start w:val="0"/>
      <w:numFmt w:val="bullet"/>
      <w:lvlText w:val="•"/>
      <w:lvlJc w:val="left"/>
      <w:pPr>
        <w:ind w:left="2584" w:hanging="360"/>
      </w:pPr>
      <w:rPr>
        <w:rFonts w:hint="default"/>
        <w:lang w:val="ru-RU" w:eastAsia="en-US" w:bidi="ar-SA"/>
      </w:rPr>
    </w:lvl>
    <w:lvl w:ilvl="3">
      <w:start w:val="0"/>
      <w:numFmt w:val="bullet"/>
      <w:lvlText w:val="•"/>
      <w:lvlJc w:val="left"/>
      <w:pPr>
        <w:ind w:left="3197" w:hanging="360"/>
      </w:pPr>
      <w:rPr>
        <w:rFonts w:hint="default"/>
        <w:lang w:val="ru-RU" w:eastAsia="en-US" w:bidi="ar-SA"/>
      </w:rPr>
    </w:lvl>
    <w:lvl w:ilvl="4">
      <w:start w:val="0"/>
      <w:numFmt w:val="bullet"/>
      <w:lvlText w:val="•"/>
      <w:lvlJc w:val="left"/>
      <w:pPr>
        <w:ind w:left="3809" w:hanging="360"/>
      </w:pPr>
      <w:rPr>
        <w:rFonts w:hint="default"/>
        <w:lang w:val="ru-RU" w:eastAsia="en-US" w:bidi="ar-SA"/>
      </w:rPr>
    </w:lvl>
    <w:lvl w:ilvl="5">
      <w:start w:val="0"/>
      <w:numFmt w:val="bullet"/>
      <w:lvlText w:val="•"/>
      <w:lvlJc w:val="left"/>
      <w:pPr>
        <w:ind w:left="4421" w:hanging="360"/>
      </w:pPr>
      <w:rPr>
        <w:rFonts w:hint="default"/>
        <w:lang w:val="ru-RU" w:eastAsia="en-US" w:bidi="ar-SA"/>
      </w:rPr>
    </w:lvl>
    <w:lvl w:ilvl="6">
      <w:start w:val="0"/>
      <w:numFmt w:val="bullet"/>
      <w:lvlText w:val="•"/>
      <w:lvlJc w:val="left"/>
      <w:pPr>
        <w:ind w:left="5034" w:hanging="360"/>
      </w:pPr>
      <w:rPr>
        <w:rFonts w:hint="default"/>
        <w:lang w:val="ru-RU" w:eastAsia="en-US" w:bidi="ar-SA"/>
      </w:rPr>
    </w:lvl>
    <w:lvl w:ilvl="7">
      <w:start w:val="0"/>
      <w:numFmt w:val="bullet"/>
      <w:lvlText w:val="•"/>
      <w:lvlJc w:val="left"/>
      <w:pPr>
        <w:ind w:left="5646" w:hanging="360"/>
      </w:pPr>
      <w:rPr>
        <w:rFonts w:hint="default"/>
        <w:lang w:val="ru-RU" w:eastAsia="en-US" w:bidi="ar-SA"/>
      </w:rPr>
    </w:lvl>
    <w:lvl w:ilvl="8">
      <w:start w:val="0"/>
      <w:numFmt w:val="bullet"/>
      <w:lvlText w:val="•"/>
      <w:lvlJc w:val="left"/>
      <w:pPr>
        <w:ind w:left="6258" w:hanging="360"/>
      </w:pPr>
      <w:rPr>
        <w:rFonts w:hint="default"/>
        <w:lang w:val="ru-RU" w:eastAsia="en-US" w:bidi="ar-SA"/>
      </w:rPr>
    </w:lvl>
  </w:abstractNum>
  <w:abstractNum w:abstractNumId="1">
    <w:multiLevelType w:val="hybridMultilevel"/>
    <w:lvl w:ilvl="0">
      <w:start w:val="1"/>
      <w:numFmt w:val="decimal"/>
      <w:lvlText w:val="%1."/>
      <w:lvlJc w:val="left"/>
      <w:pPr>
        <w:ind w:left="964" w:hanging="396"/>
        <w:jc w:val="left"/>
      </w:pPr>
      <w:rPr>
        <w:rFonts w:hint="default" w:ascii="Times New Roman" w:hAnsi="Times New Roman" w:eastAsia="Times New Roman" w:cs="Times New Roman"/>
        <w:b w:val="0"/>
        <w:bCs w:val="0"/>
        <w:i w:val="0"/>
        <w:iCs w:val="0"/>
        <w:spacing w:val="0"/>
        <w:w w:val="99"/>
        <w:sz w:val="20"/>
        <w:szCs w:val="20"/>
        <w:lang w:val="ru-RU" w:eastAsia="en-US" w:bidi="ar-SA"/>
      </w:rPr>
    </w:lvl>
    <w:lvl w:ilvl="1">
      <w:start w:val="0"/>
      <w:numFmt w:val="bullet"/>
      <w:lvlText w:val="•"/>
      <w:lvlJc w:val="left"/>
      <w:pPr>
        <w:ind w:left="1612" w:hanging="396"/>
      </w:pPr>
      <w:rPr>
        <w:rFonts w:hint="default"/>
        <w:lang w:val="ru-RU" w:eastAsia="en-US" w:bidi="ar-SA"/>
      </w:rPr>
    </w:lvl>
    <w:lvl w:ilvl="2">
      <w:start w:val="0"/>
      <w:numFmt w:val="bullet"/>
      <w:lvlText w:val="•"/>
      <w:lvlJc w:val="left"/>
      <w:pPr>
        <w:ind w:left="2264" w:hanging="396"/>
      </w:pPr>
      <w:rPr>
        <w:rFonts w:hint="default"/>
        <w:lang w:val="ru-RU" w:eastAsia="en-US" w:bidi="ar-SA"/>
      </w:rPr>
    </w:lvl>
    <w:lvl w:ilvl="3">
      <w:start w:val="0"/>
      <w:numFmt w:val="bullet"/>
      <w:lvlText w:val="•"/>
      <w:lvlJc w:val="left"/>
      <w:pPr>
        <w:ind w:left="2917" w:hanging="396"/>
      </w:pPr>
      <w:rPr>
        <w:rFonts w:hint="default"/>
        <w:lang w:val="ru-RU" w:eastAsia="en-US" w:bidi="ar-SA"/>
      </w:rPr>
    </w:lvl>
    <w:lvl w:ilvl="4">
      <w:start w:val="0"/>
      <w:numFmt w:val="bullet"/>
      <w:lvlText w:val="•"/>
      <w:lvlJc w:val="left"/>
      <w:pPr>
        <w:ind w:left="3569" w:hanging="396"/>
      </w:pPr>
      <w:rPr>
        <w:rFonts w:hint="default"/>
        <w:lang w:val="ru-RU" w:eastAsia="en-US" w:bidi="ar-SA"/>
      </w:rPr>
    </w:lvl>
    <w:lvl w:ilvl="5">
      <w:start w:val="0"/>
      <w:numFmt w:val="bullet"/>
      <w:lvlText w:val="•"/>
      <w:lvlJc w:val="left"/>
      <w:pPr>
        <w:ind w:left="4221" w:hanging="396"/>
      </w:pPr>
      <w:rPr>
        <w:rFonts w:hint="default"/>
        <w:lang w:val="ru-RU" w:eastAsia="en-US" w:bidi="ar-SA"/>
      </w:rPr>
    </w:lvl>
    <w:lvl w:ilvl="6">
      <w:start w:val="0"/>
      <w:numFmt w:val="bullet"/>
      <w:lvlText w:val="•"/>
      <w:lvlJc w:val="left"/>
      <w:pPr>
        <w:ind w:left="4874" w:hanging="396"/>
      </w:pPr>
      <w:rPr>
        <w:rFonts w:hint="default"/>
        <w:lang w:val="ru-RU" w:eastAsia="en-US" w:bidi="ar-SA"/>
      </w:rPr>
    </w:lvl>
    <w:lvl w:ilvl="7">
      <w:start w:val="0"/>
      <w:numFmt w:val="bullet"/>
      <w:lvlText w:val="•"/>
      <w:lvlJc w:val="left"/>
      <w:pPr>
        <w:ind w:left="5526" w:hanging="396"/>
      </w:pPr>
      <w:rPr>
        <w:rFonts w:hint="default"/>
        <w:lang w:val="ru-RU" w:eastAsia="en-US" w:bidi="ar-SA"/>
      </w:rPr>
    </w:lvl>
    <w:lvl w:ilvl="8">
      <w:start w:val="0"/>
      <w:numFmt w:val="bullet"/>
      <w:lvlText w:val="•"/>
      <w:lvlJc w:val="left"/>
      <w:pPr>
        <w:ind w:left="6178" w:hanging="396"/>
      </w:pPr>
      <w:rPr>
        <w:rFonts w:hint="default"/>
        <w:lang w:val="ru-RU" w:eastAsia="en-US" w:bidi="ar-SA"/>
      </w:rPr>
    </w:lvl>
  </w:abstractNum>
  <w:abstractNum w:abstractNumId="0">
    <w:multiLevelType w:val="hybridMultilevel"/>
    <w:lvl w:ilvl="0">
      <w:start w:val="1"/>
      <w:numFmt w:val="decimal"/>
      <w:lvlText w:val="%1."/>
      <w:lvlJc w:val="left"/>
      <w:pPr>
        <w:ind w:left="984" w:hanging="221"/>
        <w:jc w:val="right"/>
      </w:pPr>
      <w:rPr>
        <w:rFonts w:hint="default" w:ascii="Times New Roman" w:hAnsi="Times New Roman" w:eastAsia="Times New Roman" w:cs="Times New Roman"/>
        <w:b/>
        <w:bCs/>
        <w:i w:val="0"/>
        <w:iCs w:val="0"/>
        <w:spacing w:val="0"/>
        <w:w w:val="100"/>
        <w:sz w:val="22"/>
        <w:szCs w:val="22"/>
        <w:lang w:val="ru-RU" w:eastAsia="en-US" w:bidi="ar-SA"/>
      </w:rPr>
    </w:lvl>
    <w:lvl w:ilvl="1">
      <w:start w:val="0"/>
      <w:numFmt w:val="bullet"/>
      <w:lvlText w:val="•"/>
      <w:lvlJc w:val="left"/>
      <w:pPr>
        <w:ind w:left="1332" w:hanging="221"/>
      </w:pPr>
      <w:rPr>
        <w:rFonts w:hint="default"/>
        <w:lang w:val="ru-RU" w:eastAsia="en-US" w:bidi="ar-SA"/>
      </w:rPr>
    </w:lvl>
    <w:lvl w:ilvl="2">
      <w:start w:val="0"/>
      <w:numFmt w:val="bullet"/>
      <w:lvlText w:val="•"/>
      <w:lvlJc w:val="left"/>
      <w:pPr>
        <w:ind w:left="1685" w:hanging="221"/>
      </w:pPr>
      <w:rPr>
        <w:rFonts w:hint="default"/>
        <w:lang w:val="ru-RU" w:eastAsia="en-US" w:bidi="ar-SA"/>
      </w:rPr>
    </w:lvl>
    <w:lvl w:ilvl="3">
      <w:start w:val="0"/>
      <w:numFmt w:val="bullet"/>
      <w:lvlText w:val="•"/>
      <w:lvlJc w:val="left"/>
      <w:pPr>
        <w:ind w:left="2037" w:hanging="221"/>
      </w:pPr>
      <w:rPr>
        <w:rFonts w:hint="default"/>
        <w:lang w:val="ru-RU" w:eastAsia="en-US" w:bidi="ar-SA"/>
      </w:rPr>
    </w:lvl>
    <w:lvl w:ilvl="4">
      <w:start w:val="0"/>
      <w:numFmt w:val="bullet"/>
      <w:lvlText w:val="•"/>
      <w:lvlJc w:val="left"/>
      <w:pPr>
        <w:ind w:left="2390" w:hanging="221"/>
      </w:pPr>
      <w:rPr>
        <w:rFonts w:hint="default"/>
        <w:lang w:val="ru-RU" w:eastAsia="en-US" w:bidi="ar-SA"/>
      </w:rPr>
    </w:lvl>
    <w:lvl w:ilvl="5">
      <w:start w:val="0"/>
      <w:numFmt w:val="bullet"/>
      <w:lvlText w:val="•"/>
      <w:lvlJc w:val="left"/>
      <w:pPr>
        <w:ind w:left="2742" w:hanging="221"/>
      </w:pPr>
      <w:rPr>
        <w:rFonts w:hint="default"/>
        <w:lang w:val="ru-RU" w:eastAsia="en-US" w:bidi="ar-SA"/>
      </w:rPr>
    </w:lvl>
    <w:lvl w:ilvl="6">
      <w:start w:val="0"/>
      <w:numFmt w:val="bullet"/>
      <w:lvlText w:val="•"/>
      <w:lvlJc w:val="left"/>
      <w:pPr>
        <w:ind w:left="3095" w:hanging="221"/>
      </w:pPr>
      <w:rPr>
        <w:rFonts w:hint="default"/>
        <w:lang w:val="ru-RU" w:eastAsia="en-US" w:bidi="ar-SA"/>
      </w:rPr>
    </w:lvl>
    <w:lvl w:ilvl="7">
      <w:start w:val="0"/>
      <w:numFmt w:val="bullet"/>
      <w:lvlText w:val="•"/>
      <w:lvlJc w:val="left"/>
      <w:pPr>
        <w:ind w:left="3447" w:hanging="221"/>
      </w:pPr>
      <w:rPr>
        <w:rFonts w:hint="default"/>
        <w:lang w:val="ru-RU" w:eastAsia="en-US" w:bidi="ar-SA"/>
      </w:rPr>
    </w:lvl>
    <w:lvl w:ilvl="8">
      <w:start w:val="0"/>
      <w:numFmt w:val="bullet"/>
      <w:lvlText w:val="•"/>
      <w:lvlJc w:val="left"/>
      <w:pPr>
        <w:ind w:left="3800" w:hanging="221"/>
      </w:pPr>
      <w:rPr>
        <w:rFonts w:hint="default"/>
        <w:lang w:val="ru-RU" w:eastAsia="en-US" w:bidi="ar-SA"/>
      </w:rPr>
    </w:lvl>
  </w:abstract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ru-RU" w:eastAsia="en-US" w:bidi="ar-SA"/>
    </w:rPr>
  </w:style>
  <w:style w:styleId="TOC1" w:type="paragraph">
    <w:name w:val="TOC 1"/>
    <w:basedOn w:val="Normal"/>
    <w:uiPriority w:val="1"/>
    <w:qFormat/>
    <w:pPr>
      <w:spacing w:line="178" w:lineRule="exact"/>
      <w:ind w:left="568"/>
    </w:pPr>
    <w:rPr>
      <w:rFonts w:ascii="Malgun Gothic" w:hAnsi="Malgun Gothic" w:eastAsia="Malgun Gothic" w:cs="Malgun Gothic"/>
      <w:sz w:val="20"/>
      <w:szCs w:val="20"/>
      <w:lang w:val="ru-RU" w:eastAsia="en-US" w:bidi="ar-SA"/>
    </w:rPr>
  </w:style>
  <w:style w:styleId="TOC2" w:type="paragraph">
    <w:name w:val="TOC 2"/>
    <w:basedOn w:val="Normal"/>
    <w:uiPriority w:val="1"/>
    <w:qFormat/>
    <w:pPr>
      <w:spacing w:before="77"/>
      <w:ind w:left="568"/>
    </w:pPr>
    <w:rPr>
      <w:rFonts w:ascii="Times New Roman" w:hAnsi="Times New Roman" w:eastAsia="Times New Roman" w:cs="Times New Roman"/>
      <w:sz w:val="16"/>
      <w:szCs w:val="16"/>
      <w:lang w:val="ru-RU" w:eastAsia="en-US" w:bidi="ar-SA"/>
    </w:rPr>
  </w:style>
  <w:style w:styleId="TOC3" w:type="paragraph">
    <w:name w:val="TOC 3"/>
    <w:basedOn w:val="Normal"/>
    <w:uiPriority w:val="1"/>
    <w:qFormat/>
    <w:pPr>
      <w:ind w:left="568" w:right="566"/>
    </w:pPr>
    <w:rPr>
      <w:rFonts w:ascii="Malgun Gothic" w:hAnsi="Malgun Gothic" w:eastAsia="Malgun Gothic" w:cs="Malgun Gothic"/>
      <w:b/>
      <w:bCs/>
      <w:i/>
      <w:iCs/>
      <w:lang w:val="ru-RU" w:eastAsia="en-US" w:bidi="ar-SA"/>
    </w:rPr>
  </w:style>
  <w:style w:styleId="BodyText" w:type="paragraph">
    <w:name w:val="Body Text"/>
    <w:basedOn w:val="Normal"/>
    <w:uiPriority w:val="1"/>
    <w:qFormat/>
    <w:pPr>
      <w:ind w:left="568"/>
      <w:jc w:val="both"/>
    </w:pPr>
    <w:rPr>
      <w:rFonts w:ascii="Times New Roman" w:hAnsi="Times New Roman" w:eastAsia="Times New Roman" w:cs="Times New Roman"/>
      <w:sz w:val="22"/>
      <w:szCs w:val="22"/>
      <w:lang w:val="ru-RU" w:eastAsia="en-US" w:bidi="ar-SA"/>
    </w:rPr>
  </w:style>
  <w:style w:styleId="Heading1" w:type="paragraph">
    <w:name w:val="Heading 1"/>
    <w:basedOn w:val="Normal"/>
    <w:uiPriority w:val="1"/>
    <w:qFormat/>
    <w:pPr>
      <w:spacing w:before="66"/>
      <w:ind w:left="591"/>
      <w:outlineLvl w:val="1"/>
    </w:pPr>
    <w:rPr>
      <w:rFonts w:ascii="Times New Roman" w:hAnsi="Times New Roman" w:eastAsia="Times New Roman" w:cs="Times New Roman"/>
      <w:b/>
      <w:bCs/>
      <w:sz w:val="22"/>
      <w:szCs w:val="22"/>
      <w:lang w:val="ru-RU" w:eastAsia="en-US" w:bidi="ar-SA"/>
    </w:rPr>
  </w:style>
  <w:style w:styleId="Heading2" w:type="paragraph">
    <w:name w:val="Heading 2"/>
    <w:basedOn w:val="Normal"/>
    <w:uiPriority w:val="1"/>
    <w:qFormat/>
    <w:pPr>
      <w:ind w:left="568"/>
      <w:outlineLvl w:val="2"/>
    </w:pPr>
    <w:rPr>
      <w:rFonts w:ascii="Times New Roman" w:hAnsi="Times New Roman" w:eastAsia="Times New Roman" w:cs="Times New Roman"/>
      <w:b/>
      <w:bCs/>
      <w:sz w:val="22"/>
      <w:szCs w:val="22"/>
      <w:lang w:val="ru-RU" w:eastAsia="en-US" w:bidi="ar-SA"/>
    </w:rPr>
  </w:style>
  <w:style w:styleId="Title" w:type="paragraph">
    <w:name w:val="Title"/>
    <w:basedOn w:val="Normal"/>
    <w:uiPriority w:val="1"/>
    <w:qFormat/>
    <w:pPr>
      <w:spacing w:before="95"/>
      <w:ind w:left="35"/>
    </w:pPr>
    <w:rPr>
      <w:rFonts w:ascii="Malgun Gothic" w:hAnsi="Malgun Gothic" w:eastAsia="Malgun Gothic" w:cs="Malgun Gothic"/>
      <w:sz w:val="48"/>
      <w:szCs w:val="48"/>
      <w:lang w:val="ru-RU" w:eastAsia="en-US" w:bidi="ar-SA"/>
    </w:rPr>
  </w:style>
  <w:style w:styleId="ListParagraph" w:type="paragraph">
    <w:name w:val="List Paragraph"/>
    <w:basedOn w:val="Normal"/>
    <w:uiPriority w:val="1"/>
    <w:qFormat/>
    <w:pPr>
      <w:ind w:left="568"/>
    </w:pPr>
    <w:rPr>
      <w:rFonts w:ascii="Times New Roman" w:hAnsi="Times New Roman" w:eastAsia="Times New Roman" w:cs="Times New Roman"/>
      <w:lang w:val="ru-RU" w:eastAsia="en-US" w:bidi="ar-SA"/>
    </w:rPr>
  </w:style>
  <w:style w:styleId="TableParagraph" w:type="paragraph">
    <w:name w:val="Table Paragraph"/>
    <w:basedOn w:val="Normal"/>
    <w:uiPriority w:val="1"/>
    <w:qFormat/>
    <w:pPr>
      <w:ind w:left="100"/>
    </w:pPr>
    <w:rPr>
      <w:rFonts w:ascii="Times New Roman" w:hAnsi="Times New Roman" w:eastAsia="Times New Roman" w:cs="Times New Roman"/>
      <w:lang w:val="ru-RU"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png"/><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oter" Target="footer3.xml"/><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hyperlink" Target="https://koryo-saram.site/samguk-yusa-glava-11-tri-sobytiya-o-kotoryh-zaranee-znala-koroleva-son-dok/" TargetMode="External"/><Relationship Id="rId15" Type="http://schemas.openxmlformats.org/officeDocument/2006/relationships/footer" Target="footer4.xml"/><Relationship Id="rId16" Type="http://schemas.openxmlformats.org/officeDocument/2006/relationships/footer" Target="footer5.xml"/><Relationship Id="rId17" Type="http://schemas.openxmlformats.org/officeDocument/2006/relationships/footer" Target="footer6.xml"/><Relationship Id="rId18" Type="http://schemas.openxmlformats.org/officeDocument/2006/relationships/footer" Target="footer7.xml"/><Relationship Id="rId19" Type="http://schemas.openxmlformats.org/officeDocument/2006/relationships/image" Target="media/image7.jpeg"/><Relationship Id="rId20" Type="http://schemas.openxmlformats.org/officeDocument/2006/relationships/image" Target="media/image8.jpeg"/><Relationship Id="rId21" Type="http://schemas.openxmlformats.org/officeDocument/2006/relationships/image" Target="media/image9.jpeg"/><Relationship Id="rId22" Type="http://schemas.openxmlformats.org/officeDocument/2006/relationships/footer" Target="footer8.xml"/><Relationship Id="rId23" Type="http://schemas.openxmlformats.org/officeDocument/2006/relationships/footer" Target="footer9.xml"/><Relationship Id="rId24" Type="http://schemas.openxmlformats.org/officeDocument/2006/relationships/hyperlink" Target="https://books.google.kz/books?id=iDdl_FwGZE8C&amp;printsec=frontcover&amp;hl=ru%23v%3Donepage&amp;q&amp;f=false" TargetMode="External"/><Relationship Id="rId25" Type="http://schemas.openxmlformats.org/officeDocument/2006/relationships/hyperlink" Target="https://bstudy.net/748806/iskusstvo/kontseptsiya_kultury_informatsionnogo_obschestva_kastelsa" TargetMode="External"/><Relationship Id="rId26" Type="http://schemas.openxmlformats.org/officeDocument/2006/relationships/hyperlink" Target="https://www.researchgate.net/publication/330286307_A_Critique_and_Reconstruction_of_the_Conception_of_Networked_Learning" TargetMode="External"/><Relationship Id="rId27" Type="http://schemas.openxmlformats.org/officeDocument/2006/relationships/hyperlink" Target="https://en.wikipedia.org/wiki/Internet_in_South_Korea" TargetMode="External"/><Relationship Id="rId28" Type="http://schemas.openxmlformats.org/officeDocument/2006/relationships/hyperlink" Target="file://localhost/C:/Users/User/Downloads/Experiences-and-Emerging-Trends-Related-to-Information-and-Communications-Technology-Innovation-and-Productivity-in-Korea.pdf" TargetMode="External"/><Relationship Id="rId29" Type="http://schemas.openxmlformats.org/officeDocument/2006/relationships/hyperlink" Target="https://dl.digra.org/index.php/dl/article/view/1824/1824" TargetMode="External"/><Relationship Id="rId30" Type="http://schemas.openxmlformats.org/officeDocument/2006/relationships/hyperlink" Target="https://en.wikipedia.org/wiki/Soop_%28service%29" TargetMode="External"/><Relationship Id="rId31" Type="http://schemas.openxmlformats.org/officeDocument/2006/relationships/hyperlink" Target="https://www.ajpor.org/article/123169-parasocial-relationships-with-live-streamers-evidence-from-south-korea-and-the-united-states" TargetMode="External"/><Relationship Id="rId32" Type="http://schemas.openxmlformats.org/officeDocument/2006/relationships/hyperlink" Target="https://wikihandbk.com/wiki/%D0%90%D0%BD%D0%B3%D0%BB%D0%B8%D0%B9%D1%81%D0%BA%D0%B0%D1%8F_%D0%92%D0%B8%D0%BA%D0%B8%D0%BF%D0%B5%D0%B4%D0%B8%D1%8F%3AInternet_activism_in_South_Korea" TargetMode="External"/><Relationship Id="rId33" Type="http://schemas.openxmlformats.org/officeDocument/2006/relationships/hyperlink" Target="https://www.undp.org/kazakhstan/press-releases/digital-transformation-public-sector-project-involving-12-countries-has-been-launched-kazakhstan" TargetMode="External"/><Relationship Id="rId34" Type="http://schemas.openxmlformats.org/officeDocument/2006/relationships/hyperlink" Target="https://datareportal.com/reports/digital-2025-kazakhstan" TargetMode="External"/><Relationship Id="rId35" Type="http://schemas.openxmlformats.org/officeDocument/2006/relationships/hyperlink" Target="https://www.zakon.kz/sobytiia/6480291-tsifrovaya-revolyutsiya-internet-okhvatit-99-aulov-kazakhstana.html" TargetMode="External"/><Relationship Id="rId36" Type="http://schemas.openxmlformats.org/officeDocument/2006/relationships/hyperlink" Target="https://clck.ru/3RCzCY" TargetMode="External"/><Relationship Id="rId37" Type="http://schemas.openxmlformats.org/officeDocument/2006/relationships/hyperlink" Target="https://www.inform.kz/ru/kazahstan-voshel-v-top-10-v-mire-po-urovnyu-razvitiya-tsifrovih-uslug-f606f5&#1098;" TargetMode="External"/><Relationship Id="rId38" Type="http://schemas.openxmlformats.org/officeDocument/2006/relationships/hyperlink" Target="https://adilet.zan.kz/rus/docs/P1700000827" TargetMode="External"/><Relationship Id="rId39" Type="http://schemas.openxmlformats.org/officeDocument/2006/relationships/hyperlink" Target="https://rus.azattyq-ruhy.kz/society/95592-kakie-sotsseti-i-messendzhery-predpochitaet-molodezh-kazakhstana" TargetMode="External"/><Relationship Id="rId40" Type="http://schemas.openxmlformats.org/officeDocument/2006/relationships/hyperlink" Target="https://adilet.zan.kz/rus/docs/P2500000399#z125" TargetMode="External"/><Relationship Id="rId41" Type="http://schemas.openxmlformats.org/officeDocument/2006/relationships/hyperlink" Target="https://www.zakon.kz/redaktsiia-zakonkz/4925317-kazahstan-priznal-kibersport.html" TargetMode="External"/><Relationship Id="rId42" Type="http://schemas.openxmlformats.org/officeDocument/2006/relationships/hyperlink" Target="https://the-tech.kz/ot-pgl-astana-do-the-games-of-the-future-glavnye-chempionaty-po-kibersportu-v-2025-godu/" TargetMode="External"/><Relationship Id="rId43" Type="http://schemas.openxmlformats.org/officeDocument/2006/relationships/hyperlink" Target="https://clck.ru/3RD27U" TargetMode="External"/><Relationship Id="rId44" Type="http://schemas.openxmlformats.org/officeDocument/2006/relationships/hyperlink" Target="https://welcon.kocca.kr/cmm/fms/pdf/90(2025)_Global_and_South_Korean_eSports_Market_Analysis-%20251208D_%EB%AF%B8%EB%A6%AC%EB%B3%B4%EA%B8%B0?atchFileId=FILE_a03186a2-10ad-47d2-8624-9f71754fbb1e&amp;fileSn=1&amp;preview=Y" TargetMode="External"/><Relationship Id="rId45" Type="http://schemas.openxmlformats.org/officeDocument/2006/relationships/hyperlink" Target="https://scilead.ru/article/5723-sotsialnie-media-kak-informatsionno-kommunika" TargetMode="External"/><Relationship Id="rId46" Type="http://schemas.openxmlformats.org/officeDocument/2006/relationships/hyperlink" Target="https://creatrip.com/ru/blog/11180" TargetMode="External"/><Relationship Id="rId47" Type="http://schemas.openxmlformats.org/officeDocument/2006/relationships/hyperlink" Target="https://forbes.kz/articles/investitsionnyiy_keys_yujnaya_koreya" TargetMode="External"/><Relationship Id="rId48" Type="http://schemas.openxmlformats.org/officeDocument/2006/relationships/hyperlink" Target="https://russian.korea.net/NewsFocus/Culture/view?articleId=264344&amp;%3A~%3Atext" TargetMode="External"/><Relationship Id="rId49" Type="http://schemas.openxmlformats.org/officeDocument/2006/relationships/hyperlink" Target="https://digitalrights.asia/events/kazakhstan-culture-ministry-internet-primary-news-source/" TargetMode="External"/><Relationship Id="rId50" Type="http://schemas.openxmlformats.org/officeDocument/2006/relationships/hyperlink" Target="https://ru.wikipedia.org/wiki/%D0%9C%D0%B5%D1%82%D0%B0%D0%B2%D1%81%D0%B5%D0%BB%D0%B5%D0%BD%D0%BD%D0%B0%D1%8F" TargetMode="External"/><Relationship Id="rId51" Type="http://schemas.openxmlformats.org/officeDocument/2006/relationships/hyperlink" Target="https://russian.korea.net/NewsFocus/HonoraryReporters/view?articleId=239221" TargetMode="External"/><Relationship Id="rId52" Type="http://schemas.openxmlformats.org/officeDocument/2006/relationships/hyperlink" Target="https://www.zakon.kz/pravo/6503564-gospodderzhka-i-stimulirovanie-kreativnoy-industrii-utverzhdeny-pravila.html" TargetMode="External"/><Relationship Id="rId53" Type="http://schemas.openxmlformats.org/officeDocument/2006/relationships/hyperlink" Target="https://www.gokams.or.kr:442/eng/01_kams/kams_view.aspx?Idx=235&amp;flag=notice&amp;gubun=1" TargetMode="External"/><Relationship Id="rId54" Type="http://schemas.openxmlformats.org/officeDocument/2006/relationships/footer" Target="footer10.xml"/><Relationship Id="rId55" Type="http://schemas.openxmlformats.org/officeDocument/2006/relationships/footer" Target="footer11.xml"/><Relationship Id="rId56" Type="http://schemas.openxmlformats.org/officeDocument/2006/relationships/footer" Target="footer12.xml"/><Relationship Id="rId57" Type="http://schemas.openxmlformats.org/officeDocument/2006/relationships/footer" Target="footer13.xml"/><Relationship Id="rId58" Type="http://schemas.openxmlformats.org/officeDocument/2006/relationships/image" Target="media/image10.jpeg"/><Relationship Id="rId59" Type="http://schemas.openxmlformats.org/officeDocument/2006/relationships/hyperlink" Target="https://ev-volumes.com/news/ev/global-ev-sales-for-2023/" TargetMode="External"/><Relationship Id="rId60" Type="http://schemas.openxmlformats.org/officeDocument/2006/relationships/hyperlink" Target="https://www.metal.com/ru/newscontent/103243712" TargetMode="External"/><Relationship Id="rId61" Type="http://schemas.openxmlformats.org/officeDocument/2006/relationships/hyperlink" Target="https://www.investkorea.org/ik-en/cntnts/i-3025/web.do" TargetMode="External"/><Relationship Id="rId62" Type="http://schemas.openxmlformats.org/officeDocument/2006/relationships/hyperlink" Target="https://fiscalnote.com/blog/south-korea-races-to-regulate-ev-batteries" TargetMode="External"/><Relationship Id="rId63" Type="http://schemas.openxmlformats.org/officeDocument/2006/relationships/hyperlink" Target="https://thediplomat.com/2025/12/after-the-subsidies-evs-and-lessons-from-chinas-industrial-policy/" TargetMode="External"/><Relationship Id="rId64" Type="http://schemas.openxmlformats.org/officeDocument/2006/relationships/hyperlink" Target="https://electrek.co/2025/08/22/hyundai-kia-join-forces-with-korean-ev-battery-giants/" TargetMode="External"/><Relationship Id="rId65" Type="http://schemas.openxmlformats.org/officeDocument/2006/relationships/hyperlink" Target="https://restofworld.org/2025/china-ev-battery-south-korea/" TargetMode="External"/><Relationship Id="rId66" Type="http://schemas.openxmlformats.org/officeDocument/2006/relationships/hyperlink" Target="https://www.trade.gov/market-intelligence/south-korea-electric-vehicles-ev-market" TargetMode="External"/><Relationship Id="rId67" Type="http://schemas.openxmlformats.org/officeDocument/2006/relationships/hyperlink" Target="https://www.reuters.com/business/autos-transportation/south-korea-boost-ev-subsidies-2026-help-auto-industry-weather-us-tariffs-2025-11-14/" TargetMode="External"/><Relationship Id="rId68" Type="http://schemas.openxmlformats.org/officeDocument/2006/relationships/hyperlink" Target="https://news.rambler.ru/army/55194134-yuzhnaya-koreya-sozdaet-alyans-dlya-konkurentsii-s-kitayskimi-gigantami-ev/" TargetMode="External"/><Relationship Id="rId69" Type="http://schemas.openxmlformats.org/officeDocument/2006/relationships/hyperlink" Target="https://eastasiaforum.org/2025/04/02/south-korean-ev-manufacturers-gain-traction-as-chinese-rivals-face-tariffs/" TargetMode="External"/><Relationship Id="rId70" Type="http://schemas.openxmlformats.org/officeDocument/2006/relationships/footer" Target="footer14.xml"/><Relationship Id="rId71" Type="http://schemas.openxmlformats.org/officeDocument/2006/relationships/footer" Target="footer15.xml"/><Relationship Id="rId72" Type="http://schemas.openxmlformats.org/officeDocument/2006/relationships/image" Target="media/image11.png"/><Relationship Id="rId73" Type="http://schemas.openxmlformats.org/officeDocument/2006/relationships/image" Target="media/image12.png"/><Relationship Id="rId74" Type="http://schemas.openxmlformats.org/officeDocument/2006/relationships/image" Target="media/image13.png"/><Relationship Id="rId75" Type="http://schemas.openxmlformats.org/officeDocument/2006/relationships/image" Target="media/image14.png"/><Relationship Id="rId76" Type="http://schemas.openxmlformats.org/officeDocument/2006/relationships/image" Target="media/image15.png"/><Relationship Id="rId77" Type="http://schemas.openxmlformats.org/officeDocument/2006/relationships/image" Target="media/image16.png"/><Relationship Id="rId78" Type="http://schemas.openxmlformats.org/officeDocument/2006/relationships/image" Target="media/image17.png"/><Relationship Id="rId79" Type="http://schemas.openxmlformats.org/officeDocument/2006/relationships/image" Target="media/image18.png"/><Relationship Id="rId80" Type="http://schemas.openxmlformats.org/officeDocument/2006/relationships/image" Target="media/image19.png"/><Relationship Id="rId81" Type="http://schemas.openxmlformats.org/officeDocument/2006/relationships/image" Target="media/image20.png"/><Relationship Id="rId82" Type="http://schemas.openxmlformats.org/officeDocument/2006/relationships/image" Target="media/image21.png"/><Relationship Id="rId83" Type="http://schemas.openxmlformats.org/officeDocument/2006/relationships/image" Target="media/image22.png"/><Relationship Id="rId84" Type="http://schemas.openxmlformats.org/officeDocument/2006/relationships/image" Target="media/image23.png"/><Relationship Id="rId85" Type="http://schemas.openxmlformats.org/officeDocument/2006/relationships/image" Target="media/image24.png"/><Relationship Id="rId86" Type="http://schemas.openxmlformats.org/officeDocument/2006/relationships/image" Target="media/image25.png"/><Relationship Id="rId87" Type="http://schemas.openxmlformats.org/officeDocument/2006/relationships/image" Target="media/image26.png"/><Relationship Id="rId88" Type="http://schemas.openxmlformats.org/officeDocument/2006/relationships/image" Target="media/image27.png"/><Relationship Id="rId89" Type="http://schemas.openxmlformats.org/officeDocument/2006/relationships/image" Target="media/image28.png"/><Relationship Id="rId90" Type="http://schemas.openxmlformats.org/officeDocument/2006/relationships/image" Target="media/image29.png"/><Relationship Id="rId91" Type="http://schemas.openxmlformats.org/officeDocument/2006/relationships/hyperlink" Target="https://ru.wikipedia.org/wiki/%D0%A1%D0%BB%D0%B5%D0%BD%D0%B3" TargetMode="External"/><Relationship Id="rId92" Type="http://schemas.openxmlformats.org/officeDocument/2006/relationships/footer" Target="footer16.xml"/><Relationship Id="rId93" Type="http://schemas.openxmlformats.org/officeDocument/2006/relationships/footer" Target="footer17.xml"/><Relationship Id="rId94" Type="http://schemas.openxmlformats.org/officeDocument/2006/relationships/hyperlink" Target="https://www.mofa.go.kr/www/brd/m_28650/view.do?seq=28" TargetMode="External"/><Relationship Id="rId95" Type="http://schemas.openxmlformats.org/officeDocument/2006/relationships/hyperlink" Target="https://gadebate.un.org/ru/78/republic-korea" TargetMode="External"/><Relationship Id="rId96" Type="http://schemas.openxmlformats.org/officeDocument/2006/relationships/footer" Target="footer18.xml"/><Relationship Id="rId97" Type="http://schemas.openxmlformats.org/officeDocument/2006/relationships/footer" Target="footer19.xml"/><Relationship Id="rId98" Type="http://schemas.openxmlformats.org/officeDocument/2006/relationships/footer" Target="footer20.xml"/><Relationship Id="rId99" Type="http://schemas.openxmlformats.org/officeDocument/2006/relationships/footer" Target="footer21.xml"/><Relationship Id="rId100" Type="http://schemas.openxmlformats.org/officeDocument/2006/relationships/hyperlink" Target="https://cyberleninka.ru/article/n/povtornye-zaimstvovaniya-kak-rezultat-perevodcheskogo-resheniya" TargetMode="External"/><Relationship Id="rId101" Type="http://schemas.openxmlformats.org/officeDocument/2006/relationships/hyperlink" Target="https://cyberleninka.ru/article/n/2012-04-017-sovremennye-problemy-perevoda-po-materialam-konferentsiy-svodnyy-referat" TargetMode="External"/><Relationship Id="rId102" Type="http://schemas.openxmlformats.org/officeDocument/2006/relationships/hyperlink" Target="https://pacificties.org/past-lives-understanding-in-yun/" TargetMode="External"/><Relationship Id="rId103" Type="http://schemas.openxmlformats.org/officeDocument/2006/relationships/hyperlink" Target="https://www.newsweek.com/past-lives-korean-film-inyeon-fate-destiny-relationships-1848092" TargetMode="External"/><Relationship Id="rId104" Type="http://schemas.openxmlformats.org/officeDocument/2006/relationships/hyperlink" Target="https://medium.com/%40putipelangi/%EC%9D%B8%EC%97%B0-inyeon-deb87faeabbc" TargetMode="External"/><Relationship Id="rId105" Type="http://schemas.openxmlformats.org/officeDocument/2006/relationships/hyperlink" Target="https://theconversation.com/past-lives-inyeon-is-a-korean-philosophy-of-how-relationships-form-over-many-lifetimes-213289" TargetMode="External"/><Relationship Id="rId106" Type="http://schemas.openxmlformats.org/officeDocument/2006/relationships/hyperlink" Target="https://arzamas.academy/mag/787-korea" TargetMode="External"/><Relationship Id="rId107" Type="http://schemas.openxmlformats.org/officeDocument/2006/relationships/footer" Target="footer22.xml"/><Relationship Id="rId108" Type="http://schemas.openxmlformats.org/officeDocument/2006/relationships/footer" Target="footer23.xml"/><Relationship Id="rId109" Type="http://schemas.openxmlformats.org/officeDocument/2006/relationships/hyperlink" Target="https://cyberleninka.ru/article/n/kontseptsiya-myagkoy-sily-dzhozefa-naya-v-zarubezhnom-nauchnom-diskurse-interpretatsiya-i-kritika" TargetMode="External"/><Relationship Id="rId110" Type="http://schemas.openxmlformats.org/officeDocument/2006/relationships/hyperlink" Target="https://m.koreaherald.com/article/10604385" TargetMode="External"/><Relationship Id="rId111" Type="http://schemas.openxmlformats.org/officeDocument/2006/relationships/hyperlink" Target="https://www.zakon.kz/amp/stati/6449156-kak-kpop-kultura-privela-k-populyarnosti-koreyskogo-yazyka-v-kostanae.html" TargetMode="External"/><Relationship Id="rId112" Type="http://schemas.openxmlformats.org/officeDocument/2006/relationships/hyperlink" Target="https://www.melodigging.com/genre/q-pop-3638" TargetMode="External"/><Relationship Id="rId113" Type="http://schemas.openxmlformats.org/officeDocument/2006/relationships/hyperlink" Target="https://qpopkz.wordpress.com/2018/10/23/q-pop-in-kazakhstan/" TargetMode="External"/><Relationship Id="rId114" Type="http://schemas.openxmlformats.org/officeDocument/2006/relationships/hyperlink" Target="https://astanatimes.com/2016/03/15-2/" TargetMode="External"/><Relationship Id="rId115" Type="http://schemas.openxmlformats.org/officeDocument/2006/relationships/footer" Target="footer24.xml"/><Relationship Id="rId116" Type="http://schemas.openxmlformats.org/officeDocument/2006/relationships/footer" Target="footer25.xml"/><Relationship Id="rId117" Type="http://schemas.openxmlformats.org/officeDocument/2006/relationships/footer" Target="footer26.xml"/><Relationship Id="rId118" Type="http://schemas.openxmlformats.org/officeDocument/2006/relationships/footer" Target="footer27.xml"/><Relationship Id="rId119" Type="http://schemas.openxmlformats.org/officeDocument/2006/relationships/hyperlink" Target="https://tass.ru/info/18729863" TargetMode="External"/><Relationship Id="rId120" Type="http://schemas.openxmlformats.org/officeDocument/2006/relationships/hyperlink" Target="https://im.ranepa.ru/news/rossiya-i-kndr-podpisali-plan-sotrudnichestva-v-kulturnoy-sfere/" TargetMode="External"/><Relationship Id="rId121" Type="http://schemas.openxmlformats.org/officeDocument/2006/relationships/hyperlink" Target="https://dprk.mid.ru/en/countries/" TargetMode="External"/><Relationship Id="rId122" Type="http://schemas.openxmlformats.org/officeDocument/2006/relationships/hyperlink" Target="https://www.ifri.org/sites/default/files/migrated_files/documents/atoms/files/laruelle_russia_soft_power_ru_2021.pdf" TargetMode="External"/><Relationship Id="rId123" Type="http://schemas.openxmlformats.org/officeDocument/2006/relationships/hyperlink" Target="https://cyberleninka.ru/article/n/napravleniya-sotrudnichestva-rossii-i-kndr-aspekty-primeneniya-myagkoy-sily" TargetMode="External"/><Relationship Id="rId124" Type="http://schemas.openxmlformats.org/officeDocument/2006/relationships/hyperlink" Target="https://cyberleninka.ru/article/n/otnosheniya-rossii-s-kndr-v-xxi-veke-itogi-dvadtsatiletiya" TargetMode="External"/><Relationship Id="rId125" Type="http://schemas.openxmlformats.org/officeDocument/2006/relationships/footer" Target="footer28.xml"/><Relationship Id="rId126" Type="http://schemas.openxmlformats.org/officeDocument/2006/relationships/footer" Target="footer29.xml"/><Relationship Id="rId127" Type="http://schemas.openxmlformats.org/officeDocument/2006/relationships/image" Target="media/image30.jpeg"/><Relationship Id="rId128" Type="http://schemas.openxmlformats.org/officeDocument/2006/relationships/image" Target="media/image31.jpeg"/><Relationship Id="rId129" Type="http://schemas.openxmlformats.org/officeDocument/2006/relationships/image" Target="media/image32.jpeg"/><Relationship Id="rId130" Type="http://schemas.openxmlformats.org/officeDocument/2006/relationships/image" Target="media/image33.jpeg"/><Relationship Id="rId131" Type="http://schemas.openxmlformats.org/officeDocument/2006/relationships/image" Target="media/image34.jpeg"/><Relationship Id="rId132" Type="http://schemas.openxmlformats.org/officeDocument/2006/relationships/image" Target="media/image35.jpeg"/><Relationship Id="rId133" Type="http://schemas.openxmlformats.org/officeDocument/2006/relationships/image" Target="media/image36.jpeg"/><Relationship Id="rId134" Type="http://schemas.openxmlformats.org/officeDocument/2006/relationships/image" Target="media/image37.jpeg"/><Relationship Id="rId135" Type="http://schemas.openxmlformats.org/officeDocument/2006/relationships/image" Target="media/image38.jpeg"/><Relationship Id="rId136" Type="http://schemas.openxmlformats.org/officeDocument/2006/relationships/image" Target="media/image39.jpeg"/><Relationship Id="rId137" Type="http://schemas.openxmlformats.org/officeDocument/2006/relationships/hyperlink" Target="https://articlekz.com/article/18038" TargetMode="External"/><Relationship Id="rId138" Type="http://schemas.openxmlformats.org/officeDocument/2006/relationships/hyperlink" Target="https://koryo-saram.ru/o-korejskom-etikete-pri-vynashivanii-i-rozhdenii-rebenka/" TargetMode="External"/><Relationship Id="rId139" Type="http://schemas.openxmlformats.org/officeDocument/2006/relationships/hyperlink" Target="https://koreilbo.com/news/traditsii-kotorye-nas-sblizhayut/" TargetMode="External"/><Relationship Id="rId140" Type="http://schemas.openxmlformats.org/officeDocument/2006/relationships/hyperlink" Target="https://bulpolit.enu.kz/index.php/main/article/view/208" TargetMode="External"/><Relationship Id="rId141" Type="http://schemas.openxmlformats.org/officeDocument/2006/relationships/footer" Target="footer30.xml"/><Relationship Id="rId142" Type="http://schemas.openxmlformats.org/officeDocument/2006/relationships/footer" Target="footer31.xml"/><Relationship Id="rId143" Type="http://schemas.openxmlformats.org/officeDocument/2006/relationships/hyperlink" Target="https://english.html/HtmlPage.do?pg=h/aboutCha/Oraganizational_Chart.jsp&amp;mn=EN_04_05" TargetMode="External"/><Relationship Id="rId144" Type="http://schemas.openxmlformats.org/officeDocument/2006/relationships/hyperlink" Target="https://cheonilguk.ru/Koreyskiy/yazyk/hangeul/O/Koree/hangug/jubyeonyi/yaggan?ysclid=lwz9hskhwh493116278" TargetMode="External"/><Relationship Id="rId145" Type="http://schemas.openxmlformats.org/officeDocument/2006/relationships/hyperlink" Target="http://vank.prkorea.com/?page(prkorea.com)_id=4982rkorea.com" TargetMode="External"/><Relationship Id="rId146" Type="http://schemas.openxmlformats.org/officeDocument/2006/relationships/hyperlink" Target="http://strizh-vspu.ru/avtor/1060.pdf" TargetMode="External"/><Relationship Id="rId147" Type="http://schemas.openxmlformats.org/officeDocument/2006/relationships/hyperlink" Target="https://scholarworks.bgsu.edu/rbc/2018conference/005/6/" TargetMode="External"/><Relationship Id="rId148" Type="http://schemas.openxmlformats.org/officeDocument/2006/relationships/footer" Target="footer32.xml"/><Relationship Id="rId149" Type="http://schemas.openxmlformats.org/officeDocument/2006/relationships/footer" Target="footer33.xml"/><Relationship Id="rId150" Type="http://schemas.openxmlformats.org/officeDocument/2006/relationships/hyperlink" Target="https://lexicography.iliauni.edu.ge/neologizmebi-thanamedrove-qarthul-enashi/" TargetMode="External"/><Relationship Id="rId151" Type="http://schemas.openxmlformats.org/officeDocument/2006/relationships/hyperlink" Target="https://barbarisms.ge/whatis/" TargetMode="External"/><Relationship Id="rId152" Type="http://schemas.openxmlformats.org/officeDocument/2006/relationships/hyperlink" Target="https://www.nplg.gov.ge/wikidict/index.php/%E1%83%9C%E1%83%90%E1%83%A1%E1%83%94%E1%83%A1%E1%83%AE%E1%83%9D%E1%83%91%E1%83%90" TargetMode="External"/><Relationship Id="rId153" Type="http://schemas.openxmlformats.org/officeDocument/2006/relationships/footer" Target="footer34.xml"/><Relationship Id="rId154" Type="http://schemas.openxmlformats.org/officeDocument/2006/relationships/footer" Target="footer35.xml"/><Relationship Id="rId155" Type="http://schemas.openxmlformats.org/officeDocument/2006/relationships/hyperlink" Target="https://cyberler.inka.ru/article/n/funktsionalnye-osobennosti-zagolovkov-angloyazychnyh-gazetnyh-statey" TargetMode="External"/><Relationship Id="rId156" Type="http://schemas.openxmlformats.org/officeDocument/2006/relationships/hyperlink" Target="https://cyberleninka.ru/article/n/stilisticheskie-osobennosti-zagolovkov-angloyazychnyh-smi" TargetMode="External"/><Relationship Id="rId157" Type="http://schemas.openxmlformats.org/officeDocument/2006/relationships/hyperlink" Target="https://www.korea.net/NewsFocus/policies/view?articleId=285239&amp;utm_source=chatgpt.com" TargetMode="External"/><Relationship Id="rId158" Type="http://schemas.openxmlformats.org/officeDocument/2006/relationships/hyperlink" Target="https://russian.korea.net/NewsFocus/Policies/view?articleId=285080&amp;pageIndex=1" TargetMode="External"/><Relationship Id="rId159" Type="http://schemas.openxmlformats.org/officeDocument/2006/relationships/hyperlink" Target="https://russian.korea.net/NewsFocus/Policies/view?articleId=284845&amp;pageIndex=2" TargetMode="External"/><Relationship Id="rId160" Type="http://schemas.openxmlformats.org/officeDocument/2006/relationships/hyperlink" Target="https://russian.korea.net/NewsFocus/Society/view?articleId=279687&amp;utm_source=chatgpt.com" TargetMode="External"/><Relationship Id="rId161" Type="http://schemas.openxmlformats.org/officeDocument/2006/relationships/hyperlink" Target="https://russian.korea.net/NewsFocus/Society/view?articleId=284658&amp;utm_source=chatgpt.com" TargetMode="External"/><Relationship Id="rId162" Type="http://schemas.openxmlformats.org/officeDocument/2006/relationships/footer" Target="footer36.xml"/><Relationship Id="rId163" Type="http://schemas.openxmlformats.org/officeDocument/2006/relationships/footer" Target="footer37.xml"/><Relationship Id="rId164" Type="http://schemas.openxmlformats.org/officeDocument/2006/relationships/hyperlink" Target="https://elibrary.ru/item.asp?id=77274007" TargetMode="External"/><Relationship Id="rId165" Type="http://schemas.openxmlformats.org/officeDocument/2006/relationships/hyperlink" Target="https://db.history.go.kr/id/gskh_005_0010_0160_0060" TargetMode="External"/><Relationship Id="rId166" Type="http://schemas.openxmlformats.org/officeDocument/2006/relationships/hyperlink" Target="https://sillok.history.go.kr/id/kca_10204022_001" TargetMode="External"/><Relationship Id="rId167" Type="http://schemas.openxmlformats.org/officeDocument/2006/relationships/hyperlink" Target="https://sillok.history.go.kr/id/kca_10603027_001" TargetMode="External"/><Relationship Id="rId168" Type="http://schemas.openxmlformats.org/officeDocument/2006/relationships/hyperlink" Target="https://db.itkc.or.kr/dir/item?itemId=BT&amp;/dir/node%3FdataId=ITKC_BT_1306A_0080_000_0010" TargetMode="External"/><Relationship Id="rId169" Type="http://schemas.openxmlformats.org/officeDocument/2006/relationships/hyperlink" Target="https://sillok.history.go.kr/id/kva_10003018_001" TargetMode="External"/><Relationship Id="rId170" Type="http://schemas.openxmlformats.org/officeDocument/2006/relationships/hyperlink" Target="https://www.kci.go.kr/kciportal/ci/sereArticleSearch/ciSereArtiView.kci?sereArticleSearchBean.artiId=ART002850474" TargetMode="External"/><Relationship Id="rId171" Type="http://schemas.openxmlformats.org/officeDocument/2006/relationships/hyperlink" Target="https://www.kci.go.kr/kciportal/ci/sereArticleSearch/ciSereArtiView.kci?sereArticleSearchBean.artiId=ART002850475" TargetMode="External"/><Relationship Id="rId172" Type="http://schemas.openxmlformats.org/officeDocument/2006/relationships/hyperlink" Target="https://elibrary.ru/item.asp?id=49084502" TargetMode="External"/><Relationship Id="rId173" Type="http://schemas.openxmlformats.org/officeDocument/2006/relationships/hyperlink" Target="https://dokumen.pub/trial-and-error-in-modernist-reforms-korean-buddhism-under-colonial-rule-1557290946-9781557290946.html" TargetMode="External"/><Relationship Id="rId174" Type="http://schemas.openxmlformats.org/officeDocument/2006/relationships/hyperlink" Target="https://kabc.dongguk.edu/viewer/view?dataId=ABC_BM_00013_0021_T_001" TargetMode="External"/><Relationship Id="rId175" Type="http://schemas.openxmlformats.org/officeDocument/2006/relationships/hyperlink" Target="https://www.aks.ac.kr/cop/bbs/selectBoardArticle.do?bbsId=BBSMSTR_000000000019&amp;nttId=18026&amp;lang=kor&amp;menuNo=2010123100" TargetMode="External"/><Relationship Id="rId176" Type="http://schemas.openxmlformats.org/officeDocument/2006/relationships/hyperlink" Target="https://encykorea.aks.ac.kr/Article/E0025985" TargetMode="External"/><Relationship Id="rId177" Type="http://schemas.openxmlformats.org/officeDocument/2006/relationships/footer" Target="footer38.xml"/><Relationship Id="rId178" Type="http://schemas.openxmlformats.org/officeDocument/2006/relationships/footer" Target="footer39.xml"/><Relationship Id="rId179" Type="http://schemas.openxmlformats.org/officeDocument/2006/relationships/hyperlink" Target="http://www.templestay.com/" TargetMode="External"/><Relationship Id="rId180" Type="http://schemas.openxmlformats.org/officeDocument/2006/relationships/hyperlink" Target="http://www.ecobuddha.org/" TargetMode="External"/><Relationship Id="rId181" Type="http://schemas.openxmlformats.org/officeDocument/2006/relationships/image" Target="media/image40.jpeg"/><Relationship Id="rId182" Type="http://schemas.openxmlformats.org/officeDocument/2006/relationships/hyperlink" Target="https://elibrary.ru/item.asp?id=45645524" TargetMode="External"/><Relationship Id="rId183" Type="http://schemas.openxmlformats.org/officeDocument/2006/relationships/hyperlink" Target="https://www.google.ru/books/edition/Identity_Conflicts/59GDfr1RQNIC?hl=ru&amp;gbpv=0" TargetMode="External"/><Relationship Id="rId184" Type="http://schemas.openxmlformats.org/officeDocument/2006/relationships/hyperlink" Target="http://www.ibulgyo.com/news/articleView.html?idxno=209759" TargetMode="External"/><Relationship Id="rId185" Type="http://schemas.openxmlformats.org/officeDocument/2006/relationships/hyperlink" Target="https://www.donga.com/archive/newslibrary/view?ymd=19630820" TargetMode="External"/><Relationship Id="rId186" Type="http://schemas.openxmlformats.org/officeDocument/2006/relationships/hyperlink" Target="https://newslibrary.chosun.com/view/article_view.html?id=988519541128m10220&amp;set_date=19541128&amp;page_no=2" TargetMode="External"/><Relationship Id="rId187" Type="http://schemas.openxmlformats.org/officeDocument/2006/relationships/hyperlink" Target="https://www.beopbo.com/news/articleView.html?idxno=21441" TargetMode="External"/><Relationship Id="rId188" Type="http://schemas.openxmlformats.org/officeDocument/2006/relationships/hyperlink" Target="http://www.ibulgyo.com/news/articleView.html?idxno=142447" TargetMode="External"/><Relationship Id="rId189" Type="http://schemas.openxmlformats.org/officeDocument/2006/relationships/hyperlink" Target="https://newslibrary.chosun.com/view/article_view.html?id=1008519550616m1031&amp;set_date=19550616&amp;page_no=3" TargetMode="External"/><Relationship Id="rId190" Type="http://schemas.openxmlformats.org/officeDocument/2006/relationships/hyperlink" Target="https://vk.com/wall-52136985_47773" TargetMode="External"/><Relationship Id="rId191" Type="http://schemas.openxmlformats.org/officeDocument/2006/relationships/hyperlink" Target="https://www.kci.go.kr/kciportal/ci/sereArticleSearch/ciSereArtiView.kci?sereArticleSearchBean.artiId=ART001054861" TargetMode="External"/><Relationship Id="rId192" Type="http://schemas.openxmlformats.org/officeDocument/2006/relationships/hyperlink" Target="https://www.ecobuddha.org/about" TargetMode="External"/><Relationship Id="rId193" Type="http://schemas.openxmlformats.org/officeDocument/2006/relationships/hyperlink" Target="http://www.buddhismjournal.com/news/articleView.html?idxno=20950" TargetMode="External"/><Relationship Id="rId194" Type="http://schemas.openxmlformats.org/officeDocument/2006/relationships/hyperlink" Target="https://www.kci.go.kr/kciportal/ci/sereArticleSearch/ciSereArtiView.kci?sereArticleSearchBean.artiId=ART001522622" TargetMode="External"/><Relationship Id="rId195" Type="http://schemas.openxmlformats.org/officeDocument/2006/relationships/hyperlink" Target="https://www.academia.edu/68432113/Buddha_under_Control_Buddhisms_Legacy_in_North_Korea" TargetMode="External"/><Relationship Id="rId196" Type="http://schemas.openxmlformats.org/officeDocument/2006/relationships/hyperlink" Target="http://www.ibulgyo.com/news/articleView.html?idxno=166616" TargetMode="External"/><Relationship Id="rId197" Type="http://schemas.openxmlformats.org/officeDocument/2006/relationships/hyperlink" Target="https://www.budreview.com/news/articleView.html?idxno=1475" TargetMode="External"/><Relationship Id="rId198" Type="http://schemas.openxmlformats.org/officeDocument/2006/relationships/hyperlink" Target="https://www.beopbo.com/news/articleView.html?idxno=103389" TargetMode="External"/><Relationship Id="rId199" Type="http://schemas.openxmlformats.org/officeDocument/2006/relationships/hyperlink" Target="http://korean.go.kr/" TargetMode="External"/><Relationship Id="rId200" Type="http://schemas.openxmlformats.org/officeDocument/2006/relationships/hyperlink" Target="https://ru.wikipedia.org/wiki/%D0%A5%D0%B0%D0%BD%D0%B3%D1%8B%D0%BB%D1%8C" TargetMode="External"/><Relationship Id="rId201" Type="http://schemas.openxmlformats.org/officeDocument/2006/relationships/hyperlink" Target="https://yvision.kz/post/327199" TargetMode="External"/><Relationship Id="rId202" Type="http://schemas.openxmlformats.org/officeDocument/2006/relationships/hyperlink" Target="https://terms.naver.com/entry.nhn?docId=3327164&amp;cid=46674&amp;categoryId=46674" TargetMode="External"/><Relationship Id="rId203" Type="http://schemas.openxmlformats.org/officeDocument/2006/relationships/footer" Target="footer40.xml"/><Relationship Id="rId204" Type="http://schemas.openxmlformats.org/officeDocument/2006/relationships/footer" Target="footer41.xml"/><Relationship Id="rId20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2026-03-04T09:06:43Z</dcterms:created>
  <dcterms:modified xsi:type="dcterms:W3CDTF">2026-03-04T09:06:43Z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2026-03-04T00:00:00Z</vt:filetime>
  </property>
  <property fmtid="{D5CDD505-2E9C-101B-9397-08002B2CF9AE}" pid="3" name="LastSaved">
    <vt:filetime>2026-03-04T00:00:00Z</vt:filetime>
  </property>
  <property fmtid="{D5CDD505-2E9C-101B-9397-08002B2CF9AE}" pid="4" name="Producer">
    <vt:lpwstr>iLovePDF</vt:lpwstr>
  </property>
</Properties>
</file>